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05" w:rsidRDefault="00890F05" w:rsidP="00444A9A">
      <w:pPr>
        <w:pStyle w:val="libNormal"/>
        <w:rPr>
          <w:rtl/>
          <w:lang w:bidi="fa-IR"/>
        </w:rPr>
      </w:pPr>
      <w:r>
        <w:rPr>
          <w:rtl/>
          <w:lang w:bidi="fa-IR"/>
        </w:rPr>
        <w:br w:type="page"/>
      </w:r>
    </w:p>
    <w:p w:rsidR="00CF2B90" w:rsidRDefault="00CF2B90" w:rsidP="00CF2B90">
      <w:pPr>
        <w:pStyle w:val="libCenter"/>
        <w:rPr>
          <w:lang w:bidi="fa-IR"/>
        </w:rPr>
      </w:pPr>
      <w:bookmarkStart w:id="0" w:name="_Toc344819665"/>
    </w:p>
    <w:p w:rsidR="00CF2B90" w:rsidRDefault="00CF2B90" w:rsidP="00CF2B90">
      <w:pPr>
        <w:pStyle w:val="libCenter"/>
      </w:pPr>
      <w:r w:rsidRPr="00407BB8">
        <w:rPr>
          <w:rFonts w:hint="cs"/>
          <w:noProof/>
          <w:rtl/>
        </w:rPr>
        <w:drawing>
          <wp:inline distT="0" distB="0" distL="0" distR="0">
            <wp:extent cx="4674235" cy="7404100"/>
            <wp:effectExtent l="19050" t="0" r="0" b="0"/>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890F05" w:rsidRDefault="00890F05" w:rsidP="00444A9A">
      <w:pPr>
        <w:pStyle w:val="libNormal"/>
        <w:rPr>
          <w:rtl/>
          <w:lang w:bidi="fa-IR"/>
        </w:rPr>
      </w:pPr>
      <w:r>
        <w:rPr>
          <w:rtl/>
          <w:lang w:bidi="fa-IR"/>
        </w:rPr>
        <w:br w:type="page"/>
      </w:r>
    </w:p>
    <w:p w:rsidR="001A4C89" w:rsidRPr="001A4C89" w:rsidRDefault="001A4C89" w:rsidP="001A4C89">
      <w:pPr>
        <w:pStyle w:val="libCenterBold2"/>
        <w:bidi w:val="0"/>
      </w:pPr>
      <w:r>
        <w:rPr>
          <w:rtl/>
        </w:rPr>
        <w:lastRenderedPageBreak/>
        <w:t>ملاحظة</w:t>
      </w:r>
    </w:p>
    <w:p w:rsidR="001A4C89" w:rsidRPr="001A4C89" w:rsidRDefault="001A4C89" w:rsidP="001A4C89">
      <w:pPr>
        <w:pStyle w:val="libCenterBold2"/>
        <w:bidi w:val="0"/>
      </w:pPr>
      <w:r w:rsidRPr="001A4C89">
        <w:rPr>
          <w:rtl/>
        </w:rPr>
        <w:t>هذا الكتاب</w:t>
      </w:r>
    </w:p>
    <w:p w:rsidR="001A4C89" w:rsidRPr="001A4C89" w:rsidRDefault="001A4C89" w:rsidP="001A4C89">
      <w:pPr>
        <w:pStyle w:val="libCenterBold2"/>
        <w:bidi w:val="0"/>
      </w:pPr>
      <w:r w:rsidRPr="001A4C89">
        <w:rPr>
          <w:rtl/>
        </w:rPr>
        <w:t>طبع ونشر الكترونياً وأخرج فنِيّاً برعاية وإشراف</w:t>
      </w:r>
    </w:p>
    <w:p w:rsidR="001A4C89" w:rsidRPr="001A4C89" w:rsidRDefault="001A4C89" w:rsidP="001A4C89">
      <w:pPr>
        <w:pStyle w:val="libCenterBold2"/>
        <w:bidi w:val="0"/>
      </w:pPr>
      <w:r w:rsidRPr="001A4C89">
        <w:rPr>
          <w:rtl/>
        </w:rPr>
        <w:t>شبكة الإمامين الحسنين (عليهما السلام) للتراث والفكر الإسلامي</w:t>
      </w:r>
    </w:p>
    <w:p w:rsidR="001A4C89" w:rsidRPr="001A4C89" w:rsidRDefault="001A4C89" w:rsidP="001A4C89">
      <w:pPr>
        <w:pStyle w:val="libCenterBold2"/>
        <w:bidi w:val="0"/>
      </w:pPr>
      <w:r w:rsidRPr="001A4C89">
        <w:rPr>
          <w:rtl/>
        </w:rPr>
        <w:t>وتولَّى العمل عليه ضبطاً وتصحي</w:t>
      </w:r>
      <w:bookmarkStart w:id="1" w:name="_GoBack"/>
      <w:bookmarkEnd w:id="1"/>
      <w:r w:rsidRPr="001A4C89">
        <w:rPr>
          <w:rtl/>
        </w:rPr>
        <w:t>حاً وترقيماً</w:t>
      </w:r>
    </w:p>
    <w:p w:rsidR="001A4C89" w:rsidRDefault="001A4C89" w:rsidP="001A4C89">
      <w:pPr>
        <w:pStyle w:val="libCenterBold2"/>
        <w:bidi w:val="0"/>
      </w:pPr>
      <w:r w:rsidRPr="001A4C89">
        <w:rPr>
          <w:rtl/>
        </w:rPr>
        <w:t>قسم اللجنة العلميّة في الشبكة</w:t>
      </w:r>
    </w:p>
    <w:p w:rsidR="00890F05" w:rsidRDefault="00890F05" w:rsidP="00444A9A">
      <w:pPr>
        <w:pStyle w:val="libNormal"/>
        <w:rPr>
          <w:rtl/>
          <w:lang w:bidi="fa-IR"/>
        </w:rPr>
      </w:pPr>
      <w:r>
        <w:rPr>
          <w:rtl/>
          <w:lang w:bidi="fa-IR"/>
        </w:rPr>
        <w:br w:type="page"/>
      </w:r>
    </w:p>
    <w:p w:rsidR="00890F05" w:rsidRDefault="00890F05" w:rsidP="00CF2B90">
      <w:pPr>
        <w:pStyle w:val="libCenter"/>
        <w:rPr>
          <w:rtl/>
          <w:lang w:bidi="fa-IR"/>
        </w:rPr>
      </w:pPr>
      <w:r w:rsidRPr="00890F05">
        <w:rPr>
          <w:noProof/>
          <w:rtl/>
        </w:rPr>
        <w:lastRenderedPageBreak/>
        <w:drawing>
          <wp:inline distT="0" distB="0" distL="0" distR="0">
            <wp:extent cx="4674235" cy="7404100"/>
            <wp:effectExtent l="19050" t="0" r="0" b="0"/>
            <wp:docPr id="1"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890F05" w:rsidRDefault="00890F05" w:rsidP="00444A9A">
      <w:pPr>
        <w:pStyle w:val="libNormal"/>
        <w:rPr>
          <w:rtl/>
          <w:lang w:bidi="fa-IR"/>
        </w:rPr>
      </w:pPr>
      <w:r>
        <w:rPr>
          <w:rtl/>
          <w:lang w:bidi="fa-IR"/>
        </w:rPr>
        <w:br w:type="page"/>
      </w:r>
    </w:p>
    <w:bookmarkEnd w:id="0"/>
    <w:p w:rsidR="00890F05" w:rsidRDefault="00890F05" w:rsidP="00444A9A">
      <w:pPr>
        <w:pStyle w:val="libNormal"/>
        <w:rPr>
          <w:rtl/>
          <w:lang w:bidi="fa-IR"/>
        </w:rPr>
      </w:pPr>
      <w:r>
        <w:rPr>
          <w:rtl/>
          <w:lang w:bidi="fa-IR"/>
        </w:rPr>
        <w:lastRenderedPageBreak/>
        <w:br w:type="page"/>
      </w:r>
    </w:p>
    <w:p w:rsidR="00890F05" w:rsidRDefault="00890F05" w:rsidP="00890F05">
      <w:pPr>
        <w:pStyle w:val="libCenterBold1"/>
        <w:rPr>
          <w:rtl/>
          <w:lang w:bidi="fa-IR"/>
        </w:rPr>
      </w:pPr>
      <w:r w:rsidRPr="00BD4DDA">
        <w:rPr>
          <w:rtl/>
          <w:lang w:bidi="fa-IR"/>
        </w:rPr>
        <w:lastRenderedPageBreak/>
        <w:t>[12]</w:t>
      </w:r>
    </w:p>
    <w:p w:rsidR="00890F05" w:rsidRPr="00BD4DDA" w:rsidRDefault="00890F05" w:rsidP="00890F05">
      <w:pPr>
        <w:pStyle w:val="Heading1Center"/>
        <w:rPr>
          <w:rtl/>
          <w:lang w:bidi="fa-IR"/>
        </w:rPr>
      </w:pPr>
      <w:bookmarkStart w:id="2" w:name="_Toc344819666"/>
      <w:bookmarkStart w:id="3" w:name="_Toc463095962"/>
      <w:bookmarkStart w:id="4" w:name="_Toc42109126"/>
      <w:r w:rsidRPr="00BD4DDA">
        <w:rPr>
          <w:rtl/>
          <w:lang w:bidi="fa-IR"/>
        </w:rPr>
        <w:t>كِتَابُ الصَّلَاةِ‌</w:t>
      </w:r>
      <w:bookmarkEnd w:id="2"/>
      <w:bookmarkEnd w:id="3"/>
      <w:bookmarkEnd w:id="4"/>
    </w:p>
    <w:p w:rsidR="00890F05" w:rsidRDefault="00890F05" w:rsidP="00444A9A">
      <w:pPr>
        <w:pStyle w:val="libNormal"/>
        <w:rPr>
          <w:rtl/>
          <w:lang w:bidi="fa-IR"/>
        </w:rPr>
      </w:pPr>
      <w:r>
        <w:rPr>
          <w:rtl/>
          <w:lang w:bidi="fa-IR"/>
        </w:rPr>
        <w:br w:type="page"/>
      </w:r>
    </w:p>
    <w:p w:rsidR="00CF2B90" w:rsidRPr="00BD4DDA" w:rsidRDefault="00CF2B90" w:rsidP="00CF2B90">
      <w:pPr>
        <w:pStyle w:val="libCenterBold1"/>
        <w:rPr>
          <w:rtl/>
          <w:lang w:bidi="fa-IR"/>
        </w:rPr>
      </w:pPr>
      <w:r w:rsidRPr="00BD4DDA">
        <w:rPr>
          <w:rtl/>
          <w:lang w:bidi="fa-IR"/>
        </w:rPr>
        <w:lastRenderedPageBreak/>
        <w:t xml:space="preserve">بِسْمِ اللهِ الرَّحْمنِ الرَّحيمِ </w:t>
      </w:r>
      <w:r w:rsidRPr="003E2A4D">
        <w:rPr>
          <w:rStyle w:val="libFootnotenumChar"/>
          <w:rtl/>
        </w:rPr>
        <w:t>(1)</w:t>
      </w:r>
      <w:r w:rsidRPr="00BD4DDA">
        <w:rPr>
          <w:rtl/>
          <w:lang w:bidi="fa-IR"/>
        </w:rPr>
        <w:t xml:space="preserve"> ‌</w:t>
      </w:r>
    </w:p>
    <w:p w:rsidR="00CF2B90" w:rsidRDefault="00CF2B90" w:rsidP="00CF2B90">
      <w:pPr>
        <w:pStyle w:val="libCenterBold1"/>
        <w:rPr>
          <w:rtl/>
          <w:lang w:bidi="fa-IR"/>
        </w:rPr>
      </w:pPr>
      <w:r w:rsidRPr="00BD4DDA">
        <w:rPr>
          <w:rtl/>
          <w:lang w:bidi="fa-IR"/>
        </w:rPr>
        <w:t>[12]</w:t>
      </w:r>
    </w:p>
    <w:p w:rsidR="00CF2B90" w:rsidRPr="00BD4DDA" w:rsidRDefault="00CF2B90" w:rsidP="00CF2B90">
      <w:pPr>
        <w:pStyle w:val="Heading1Center"/>
        <w:rPr>
          <w:rtl/>
          <w:lang w:bidi="fa-IR"/>
        </w:rPr>
      </w:pPr>
      <w:bookmarkStart w:id="5" w:name="_Toc463095963"/>
      <w:bookmarkStart w:id="6" w:name="_Toc42109127"/>
      <w:r w:rsidRPr="00BD4DDA">
        <w:rPr>
          <w:rtl/>
          <w:lang w:bidi="fa-IR"/>
        </w:rPr>
        <w:t>كِتَابُ الصَّلَاةِ‌</w:t>
      </w:r>
      <w:bookmarkEnd w:id="5"/>
      <w:bookmarkEnd w:id="6"/>
    </w:p>
    <w:p w:rsidR="00CF2B90" w:rsidRPr="00BD4DDA" w:rsidRDefault="00CF2B90" w:rsidP="00CF2B90">
      <w:pPr>
        <w:pStyle w:val="Heading2Center"/>
        <w:rPr>
          <w:rtl/>
          <w:lang w:bidi="fa-IR"/>
        </w:rPr>
      </w:pPr>
      <w:bookmarkStart w:id="7" w:name="_Toc344819667"/>
      <w:bookmarkStart w:id="8" w:name="_Toc463095964"/>
      <w:bookmarkStart w:id="9" w:name="_Toc42109128"/>
      <w:r w:rsidRPr="00BD4DDA">
        <w:rPr>
          <w:rtl/>
          <w:lang w:bidi="fa-IR"/>
        </w:rPr>
        <w:t>1</w:t>
      </w:r>
      <w:r>
        <w:rPr>
          <w:rtl/>
          <w:lang w:bidi="fa-IR"/>
        </w:rPr>
        <w:t xml:space="preserve"> </w:t>
      </w:r>
      <w:r w:rsidR="00890F05">
        <w:rPr>
          <w:rtl/>
          <w:lang w:bidi="fa-IR"/>
        </w:rPr>
        <w:t>-</w:t>
      </w:r>
      <w:r>
        <w:rPr>
          <w:rtl/>
          <w:lang w:bidi="fa-IR"/>
        </w:rPr>
        <w:t xml:space="preserve"> </w:t>
      </w:r>
      <w:r w:rsidRPr="00BD4DDA">
        <w:rPr>
          <w:rtl/>
          <w:lang w:bidi="fa-IR"/>
        </w:rPr>
        <w:t>بَابُ فَضْلِ الصَّلَاةِ‌</w:t>
      </w:r>
      <w:bookmarkEnd w:id="7"/>
      <w:bookmarkEnd w:id="8"/>
      <w:bookmarkEnd w:id="9"/>
    </w:p>
    <w:p w:rsidR="00CF2B90" w:rsidRPr="00BD4DDA" w:rsidRDefault="00CF2B90" w:rsidP="00CF2B90">
      <w:pPr>
        <w:pStyle w:val="libNormal"/>
        <w:rPr>
          <w:rtl/>
          <w:lang w:bidi="fa-IR"/>
        </w:rPr>
      </w:pPr>
      <w:r w:rsidRPr="00877221">
        <w:rPr>
          <w:rtl/>
        </w:rPr>
        <w:t>4786</w:t>
      </w:r>
      <w:r w:rsidRPr="008C051F">
        <w:rPr>
          <w:rStyle w:val="libBold2Char"/>
          <w:rtl/>
        </w:rPr>
        <w:t xml:space="preserve"> / 1.</w:t>
      </w:r>
      <w:r w:rsidRPr="00BD4DDA">
        <w:rPr>
          <w:rtl/>
          <w:lang w:bidi="fa-IR"/>
        </w:rPr>
        <w:t xml:space="preserve"> قَالَ مُحَمَّدُ بْنُ يَعْقُوبَ الْكُلَيْنِيُّ مُصَنِّفُ هذَا الْكِتَابِ </w:t>
      </w:r>
      <w:r w:rsidRPr="008C051F">
        <w:rPr>
          <w:rStyle w:val="libAlaemChar"/>
          <w:rtl/>
        </w:rPr>
        <w:t>رحمه‌الله</w:t>
      </w:r>
      <w:r w:rsidRPr="00BD4DDA">
        <w:rPr>
          <w:rtl/>
          <w:lang w:bidi="fa-IR"/>
        </w:rPr>
        <w:t xml:space="preserve"> </w:t>
      </w:r>
      <w:r w:rsidRPr="003E2A4D">
        <w:rPr>
          <w:rStyle w:val="libFootnotenumChar"/>
          <w:rtl/>
        </w:rPr>
        <w:t>(2)</w:t>
      </w:r>
      <w:r w:rsidRPr="00BD4DDA">
        <w:rPr>
          <w:rtl/>
          <w:lang w:bidi="fa-IR"/>
        </w:rPr>
        <w:t xml:space="preserve"> : حَدَّثَنِي مُحَمَّدُ بْنُ يَحْيى ، عَنْ أَحْمَدَ بْنِ مُحَمَّدِ بْنِ عِيسى ، عَنِ الْحَسَنِ بْنِ مَحْبُوبٍ ، عَنْ مُعَاوِيَةَ بْنِ وَهْبٍ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أَفْضَلِ مَا يَتَقَرَّبُ بِهِ الْعِبَادُ إِلى رَبِّهِمْ ، وَأَحَبِّ ذلِكَ إِلَى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مَا هُوَ</w:t>
      </w:r>
      <w:r>
        <w:rPr>
          <w:rtl/>
          <w:lang w:bidi="fa-IR"/>
        </w:rPr>
        <w:t>؟</w:t>
      </w:r>
    </w:p>
    <w:p w:rsidR="00CF2B90" w:rsidRPr="00BD4DDA" w:rsidRDefault="00CF2B90" w:rsidP="00CF2B90">
      <w:pPr>
        <w:pStyle w:val="libNormal"/>
        <w:rPr>
          <w:rtl/>
          <w:lang w:bidi="fa-IR"/>
        </w:rPr>
      </w:pPr>
      <w:r w:rsidRPr="00BD4DDA">
        <w:rPr>
          <w:rtl/>
          <w:lang w:bidi="fa-IR"/>
        </w:rPr>
        <w:t>فَقَالَ : « مَا أَعْلَمُ شَيْئاً بَعْدَ الْمَعْرِفَةِ أَفْ</w:t>
      </w:r>
      <w:r>
        <w:rPr>
          <w:rtl/>
          <w:lang w:bidi="fa-IR"/>
        </w:rPr>
        <w:t>ضَلَ مِنْ هذِهِ الصَّلَاةِ ؛ أَ</w:t>
      </w:r>
      <w:r w:rsidRPr="00BD4DDA">
        <w:rPr>
          <w:rtl/>
          <w:lang w:bidi="fa-IR"/>
        </w:rPr>
        <w:t xml:space="preserve">لَاتَرى أَنَّ الْعَبْدَ الصَّالِحَ عِيسَى بْنَ مَرْيَمَ </w:t>
      </w:r>
      <w:r w:rsidRPr="008C051F">
        <w:rPr>
          <w:rStyle w:val="libAlaemChar"/>
          <w:rtl/>
        </w:rPr>
        <w:t>عليه‌السلام</w:t>
      </w:r>
      <w:r w:rsidRPr="00BD4DDA">
        <w:rPr>
          <w:rtl/>
          <w:lang w:bidi="fa-IR"/>
        </w:rPr>
        <w:t xml:space="preserve"> قَالَ : </w:t>
      </w:r>
      <w:r w:rsidRPr="008C051F">
        <w:rPr>
          <w:rStyle w:val="libAlaemChar"/>
          <w:rtl/>
        </w:rPr>
        <w:t>(</w:t>
      </w:r>
      <w:r w:rsidRPr="00C37A15">
        <w:rPr>
          <w:rStyle w:val="libAieChar"/>
          <w:rtl/>
        </w:rPr>
        <w:t xml:space="preserve"> وَأَوْصانِي بِالصَّل</w:t>
      </w:r>
      <w:r w:rsidR="00890F05">
        <w:rPr>
          <w:rStyle w:val="libAieChar"/>
          <w:rFonts w:hint="cs"/>
          <w:rtl/>
        </w:rPr>
        <w:t>َ</w:t>
      </w:r>
      <w:r w:rsidRPr="00C37A15">
        <w:rPr>
          <w:rStyle w:val="libAieChar"/>
          <w:rtl/>
        </w:rPr>
        <w:t xml:space="preserve">اةِ وَالزَّكاةِ ما دُمْتُ حَيًّا </w:t>
      </w:r>
      <w:r w:rsidRPr="008C051F">
        <w:rPr>
          <w:rStyle w:val="libAlaemChar"/>
          <w:rtl/>
        </w:rPr>
        <w:t>)</w:t>
      </w:r>
      <w:r w:rsidRPr="00BD4DDA">
        <w:rPr>
          <w:rtl/>
          <w:lang w:bidi="fa-IR"/>
        </w:rPr>
        <w:t xml:space="preserve">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 وبه نستعين »</w:t>
      </w:r>
      <w:r w:rsidR="00CF2B90">
        <w:rPr>
          <w:rtl/>
        </w:rPr>
        <w:t>.</w:t>
      </w:r>
      <w:r w:rsidR="00CF2B90" w:rsidRPr="00BD4DDA">
        <w:rPr>
          <w:rtl/>
        </w:rPr>
        <w:t xml:space="preserve"> وفي « بخ » : + « وبه ثقتي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بس » :</w:t>
      </w:r>
      <w:r w:rsidR="00CF2B90">
        <w:rPr>
          <w:rtl/>
        </w:rPr>
        <w:t xml:space="preserve"> </w:t>
      </w:r>
      <w:r w:rsidR="00890F05">
        <w:rPr>
          <w:rtl/>
        </w:rPr>
        <w:t>-</w:t>
      </w:r>
      <w:r w:rsidR="00CF2B90">
        <w:rPr>
          <w:rtl/>
        </w:rPr>
        <w:t xml:space="preserve"> </w:t>
      </w:r>
      <w:r w:rsidR="00CF2B90" w:rsidRPr="00BD4DDA">
        <w:rPr>
          <w:rtl/>
        </w:rPr>
        <w:t>« قال محمّد بن</w:t>
      </w:r>
      <w:r w:rsidR="00CF2B90">
        <w:rPr>
          <w:rtl/>
        </w:rPr>
        <w:t xml:space="preserve"> ..</w:t>
      </w:r>
      <w:r w:rsidR="00CF2B90" w:rsidRPr="00BD4DDA">
        <w:rPr>
          <w:rtl/>
        </w:rPr>
        <w:t>.</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444A9A">
        <w:rPr>
          <w:rStyle w:val="libFootnoteAlaemChar"/>
          <w:rtl/>
        </w:rPr>
        <w:t>رحمه‌الله</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مريم (19) : 31.</w:t>
      </w:r>
    </w:p>
    <w:p w:rsidR="00CF2B90" w:rsidRPr="00BD4DDA" w:rsidRDefault="00376338" w:rsidP="00CF2B90">
      <w:pPr>
        <w:pStyle w:val="libFootnote0"/>
        <w:rPr>
          <w:rtl/>
          <w:lang w:bidi="fa-IR"/>
        </w:rPr>
      </w:pPr>
      <w:r>
        <w:rPr>
          <w:rtl/>
        </w:rPr>
        <w:t>(4).</w:t>
      </w:r>
      <w:r w:rsidR="00CF2B90" w:rsidRPr="00BD4DDA">
        <w:rPr>
          <w:rtl/>
        </w:rPr>
        <w:t xml:space="preserve"> </w:t>
      </w:r>
      <w:r w:rsidR="00CF2B90" w:rsidRPr="003F206C">
        <w:rPr>
          <w:rStyle w:val="libFootnoteBoldChar"/>
          <w:rtl/>
        </w:rPr>
        <w:t>الفقيه</w:t>
      </w:r>
      <w:r w:rsidR="00CF2B90" w:rsidRPr="00BD4DDA">
        <w:rPr>
          <w:rtl/>
        </w:rPr>
        <w:t xml:space="preserve"> ، ج 1 ، ص 210 ، ح 634 ، معلّقاً عن معاوية بن وهب إلى قوله : « أوصاني بالصلاة »</w:t>
      </w:r>
      <w:r w:rsidR="00CF2B90">
        <w:rPr>
          <w:rtl/>
        </w:rPr>
        <w:t>.</w:t>
      </w:r>
      <w:r w:rsidR="00CF2B90" w:rsidRPr="00BD4DDA">
        <w:rPr>
          <w:rtl/>
        </w:rPr>
        <w:t xml:space="preserve"> </w:t>
      </w:r>
      <w:r w:rsidR="00CF2B90" w:rsidRPr="004A310D">
        <w:rPr>
          <w:rStyle w:val="libFootnoteBoldChar"/>
          <w:rtl/>
        </w:rPr>
        <w:t>التهذيب</w:t>
      </w:r>
      <w:r w:rsidR="00CF2B90" w:rsidRPr="00BD4DDA">
        <w:rPr>
          <w:rtl/>
        </w:rPr>
        <w:t xml:space="preserve"> ، ج 2 ، ص 236 ، ح 932 ، بسنده عن معاوية بن وهب ، مع اختلاف يسير. </w:t>
      </w:r>
      <w:r w:rsidR="00CF2B90" w:rsidRPr="0099484E">
        <w:rPr>
          <w:rStyle w:val="libFootnoteBoldChar"/>
          <w:rtl/>
        </w:rPr>
        <w:t>الأمالي للطوسي</w:t>
      </w:r>
      <w:r w:rsidR="00CF2B90" w:rsidRPr="00BD4DDA">
        <w:rPr>
          <w:rtl/>
        </w:rPr>
        <w:t xml:space="preserve"> ، ص 694 ، المجلس </w:t>
      </w:r>
      <w:r w:rsidR="0099484E">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E34DCC">
        <w:rPr>
          <w:rtl/>
        </w:rPr>
        <w:lastRenderedPageBreak/>
        <w:t>4787</w:t>
      </w:r>
      <w:r w:rsidRPr="008C051F">
        <w:rPr>
          <w:rStyle w:val="libBold2Char"/>
          <w:rtl/>
        </w:rPr>
        <w:t xml:space="preserve"> / 2.</w:t>
      </w:r>
      <w:r w:rsidRPr="00BD4DDA">
        <w:rPr>
          <w:rtl/>
          <w:lang w:bidi="fa-IR"/>
        </w:rPr>
        <w:t xml:space="preserve"> عَلِيُّ بْنُ إِبْرَاهِيمَ ، عَنْ مُحَمَّدِ بْنِ عِيسى ، عَنْ يُونُسَ ، عَنْ هَارُونَ بْنِ خَارِجَةَ ، عَنْ زَيْدٍ الشَّحَّامِ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سَمِعْتُهُ يَقُولُ : « أَحَبُّ الْأَعْمَالِ إِلَى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الصَّلَاةُ ، وَهِيَ آخِرُ وَصَايَا الْأَنْبِيَاءِ </w:t>
      </w:r>
      <w:r w:rsidRPr="008C051F">
        <w:rPr>
          <w:rStyle w:val="libAlaemChar"/>
          <w:rtl/>
        </w:rPr>
        <w:t>عليهم‌السلام</w:t>
      </w:r>
      <w:r w:rsidRPr="00BD4DDA">
        <w:rPr>
          <w:rtl/>
          <w:lang w:bidi="fa-IR"/>
        </w:rPr>
        <w:t xml:space="preserve"> ، فَمَا أَحْسَنَ </w:t>
      </w:r>
      <w:r w:rsidRPr="003E2A4D">
        <w:rPr>
          <w:rStyle w:val="libFootnotenumChar"/>
          <w:rtl/>
        </w:rPr>
        <w:t>(1)</w:t>
      </w:r>
      <w:r w:rsidRPr="00BD4DDA">
        <w:rPr>
          <w:rtl/>
          <w:lang w:bidi="fa-IR"/>
        </w:rPr>
        <w:t xml:space="preserve"> الرَّجُلَ يَغْتَسِلُ </w:t>
      </w:r>
      <w:r w:rsidRPr="003E2A4D">
        <w:rPr>
          <w:rStyle w:val="libFootnotenumChar"/>
          <w:rtl/>
        </w:rPr>
        <w:t>(2)</w:t>
      </w:r>
      <w:r w:rsidRPr="00BD4DDA">
        <w:rPr>
          <w:rtl/>
          <w:lang w:bidi="fa-IR"/>
        </w:rPr>
        <w:t xml:space="preserve"> أَوْ يَتَوَضَّأُ ، فَيُسْبِغُ الْوُضُوءَ </w:t>
      </w:r>
      <w:r w:rsidRPr="003E2A4D">
        <w:rPr>
          <w:rStyle w:val="libFootnotenumChar"/>
          <w:rtl/>
        </w:rPr>
        <w:t>(3)</w:t>
      </w:r>
      <w:r w:rsidRPr="00BD4DDA">
        <w:rPr>
          <w:rtl/>
          <w:lang w:bidi="fa-IR"/>
        </w:rPr>
        <w:t xml:space="preserve"> ، ثُمَّ يَتَنَحّى حَيْثُ لَايَرَاهُ أَنِيسٌ </w:t>
      </w:r>
      <w:r w:rsidRPr="003E2A4D">
        <w:rPr>
          <w:rStyle w:val="libFootnotenumChar"/>
          <w:rtl/>
        </w:rPr>
        <w:t>(4)</w:t>
      </w:r>
      <w:r w:rsidRPr="00BD4DDA">
        <w:rPr>
          <w:rtl/>
          <w:lang w:bidi="fa-IR"/>
        </w:rPr>
        <w:t xml:space="preserve"> ، فَيُشْرِفُ </w:t>
      </w:r>
      <w:r w:rsidRPr="003E2A4D">
        <w:rPr>
          <w:rStyle w:val="libFootnotenumChar"/>
          <w:rtl/>
        </w:rPr>
        <w:t>(5)</w:t>
      </w:r>
      <w:r w:rsidRPr="00BD4DDA">
        <w:rPr>
          <w:rtl/>
          <w:lang w:bidi="fa-IR"/>
        </w:rPr>
        <w:t xml:space="preserve"> عَلَيْهِ وَهُوَ رَاكِعٌ أَوْ سَاجِدٌ ؛ إِنَّ الْعَبْدَ إِذَا سَجَدَ فَأَطَالَ السُّجُودَ ، نَادى إِبْلِيسُ : يَا وَيْلَاهْ </w:t>
      </w:r>
      <w:r w:rsidRPr="003E2A4D">
        <w:rPr>
          <w:rStyle w:val="libFootnotenumChar"/>
          <w:rtl/>
        </w:rPr>
        <w:t>(6)</w:t>
      </w:r>
      <w:r w:rsidRPr="00BD4DDA">
        <w:rPr>
          <w:rtl/>
          <w:lang w:bidi="fa-IR"/>
        </w:rPr>
        <w:t xml:space="preserve"> ، أَطَاعَ </w:t>
      </w:r>
      <w:r w:rsidRPr="003E2A4D">
        <w:rPr>
          <w:rStyle w:val="libFootnotenumChar"/>
          <w:rtl/>
        </w:rPr>
        <w:t>(7)</w:t>
      </w:r>
      <w:r w:rsidRPr="00BD4DDA">
        <w:rPr>
          <w:rtl/>
          <w:lang w:bidi="fa-IR"/>
        </w:rPr>
        <w:t xml:space="preserve"> وَعَصَيْتُ ، وَسَجَدَ </w:t>
      </w:r>
      <w:r w:rsidRPr="003E2A4D">
        <w:rPr>
          <w:rStyle w:val="libFootnotenumChar"/>
          <w:rtl/>
        </w:rPr>
        <w:t>(8)</w:t>
      </w:r>
      <w:r w:rsidRPr="00BD4DDA">
        <w:rPr>
          <w:rtl/>
          <w:lang w:bidi="fa-IR"/>
        </w:rPr>
        <w:t xml:space="preserve"> ‌</w:t>
      </w:r>
    </w:p>
    <w:p w:rsidR="00CF2B90" w:rsidRDefault="00901B08" w:rsidP="00901B08">
      <w:pPr>
        <w:pStyle w:val="libLine"/>
        <w:rPr>
          <w:rtl/>
          <w:lang w:bidi="fa-IR"/>
        </w:rPr>
      </w:pPr>
      <w:r>
        <w:rPr>
          <w:rtl/>
          <w:lang w:bidi="fa-IR"/>
        </w:rPr>
        <w:t>____________________</w:t>
      </w:r>
    </w:p>
    <w:p w:rsidR="00CF2B90" w:rsidRPr="00BD4DDA" w:rsidRDefault="0099484E" w:rsidP="0099484E">
      <w:pPr>
        <w:pStyle w:val="libFootnote0"/>
        <w:rPr>
          <w:rtl/>
          <w:lang w:bidi="fa-IR"/>
        </w:rPr>
      </w:pPr>
      <w:r>
        <w:rPr>
          <w:rFonts w:hint="cs"/>
          <w:rtl/>
          <w:lang w:bidi="fa-IR"/>
        </w:rPr>
        <w:t xml:space="preserve">= </w:t>
      </w:r>
      <w:r w:rsidR="00CF2B90" w:rsidRPr="00BD4DDA">
        <w:rPr>
          <w:rtl/>
        </w:rPr>
        <w:t xml:space="preserve">39 ، صدر ح 21 ، بسند آخر ، مع اختلاف. </w:t>
      </w:r>
      <w:r w:rsidR="00CF2B90" w:rsidRPr="003F206C">
        <w:rPr>
          <w:rStyle w:val="libFootnoteBoldChar"/>
          <w:rtl/>
        </w:rPr>
        <w:t>تحف العقول</w:t>
      </w:r>
      <w:r w:rsidR="00CF2B90" w:rsidRPr="00BD4DDA">
        <w:rPr>
          <w:rtl/>
        </w:rPr>
        <w:t xml:space="preserve"> ، ص 391 ، ضمن وصيّة الكاظم </w:t>
      </w:r>
      <w:r w:rsidR="00CF2B90" w:rsidRPr="0099484E">
        <w:rPr>
          <w:rStyle w:val="libFootnoteAlaemChar"/>
          <w:rtl/>
        </w:rPr>
        <w:t>عليه‌السلام</w:t>
      </w:r>
      <w:r w:rsidR="00CF2B90" w:rsidRPr="00BD4DDA">
        <w:rPr>
          <w:rtl/>
        </w:rPr>
        <w:t xml:space="preserve"> للهشام ، </w:t>
      </w:r>
      <w:r>
        <w:rPr>
          <w:rtl/>
        </w:rPr>
        <w:t>مع اختلاف ، وفي كلّ المصادر إل</w:t>
      </w:r>
      <w:r>
        <w:rPr>
          <w:rFonts w:hint="cs"/>
          <w:rtl/>
        </w:rPr>
        <w:t>ّ</w:t>
      </w:r>
      <w:r>
        <w:rPr>
          <w:rtl/>
        </w:rPr>
        <w:t>ا</w:t>
      </w:r>
      <w:r w:rsidR="00CF2B90">
        <w:rPr>
          <w:rFonts w:hint="cs"/>
          <w:rtl/>
        </w:rPr>
        <w:t xml:space="preserve"> </w:t>
      </w:r>
      <w:r w:rsidR="00CF2B90" w:rsidRPr="003F206C">
        <w:rPr>
          <w:rStyle w:val="libFootnoteBoldChar"/>
          <w:rtl/>
        </w:rPr>
        <w:t>الفقيه</w:t>
      </w:r>
      <w:r w:rsidR="00CF2B90" w:rsidRPr="00BD4DDA">
        <w:rPr>
          <w:rtl/>
        </w:rPr>
        <w:t xml:space="preserve"> ، إلى قوله : « أفضل من هذه الصلاة » </w:t>
      </w:r>
      <w:r>
        <w:rPr>
          <w:rFonts w:hint="cs"/>
          <w:rtl/>
        </w:rPr>
        <w:t>.</w:t>
      </w:r>
      <w:r w:rsidR="00CF2B90" w:rsidRPr="004A310D">
        <w:rPr>
          <w:rStyle w:val="libFootnoteBoldChar"/>
          <w:rtl/>
        </w:rPr>
        <w:t>الوافي</w:t>
      </w:r>
      <w:r w:rsidR="00CF2B90" w:rsidRPr="00BD4DDA">
        <w:rPr>
          <w:rtl/>
        </w:rPr>
        <w:t xml:space="preserve"> ، ج 7 ، ص 21 ، ح 5385 ؛ </w:t>
      </w:r>
      <w:r w:rsidR="00CF2B90" w:rsidRPr="004A310D">
        <w:rPr>
          <w:rStyle w:val="libFootnoteBoldChar"/>
          <w:rtl/>
        </w:rPr>
        <w:t>الوسائل</w:t>
      </w:r>
      <w:r w:rsidR="00CF2B90" w:rsidRPr="00BD4DDA">
        <w:rPr>
          <w:rtl/>
        </w:rPr>
        <w:t xml:space="preserve"> ، ج 4 ، ص 38 ، ح 4453.</w:t>
      </w:r>
    </w:p>
    <w:p w:rsidR="00CF2B90" w:rsidRPr="00BD4DDA" w:rsidRDefault="00376338" w:rsidP="00CF2B90">
      <w:pPr>
        <w:pStyle w:val="libFootnote0"/>
        <w:rPr>
          <w:rtl/>
          <w:lang w:bidi="fa-IR"/>
        </w:rPr>
      </w:pPr>
      <w:r>
        <w:rPr>
          <w:rtl/>
        </w:rPr>
        <w:t>(1).</w:t>
      </w:r>
      <w:r w:rsidR="00CF2B90" w:rsidRPr="00BD4DDA">
        <w:rPr>
          <w:rtl/>
        </w:rPr>
        <w:t xml:space="preserve"> في « ى ، بخ » وحاشية « بح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177 </w:t>
      </w:r>
      <w:r w:rsidR="00CF2B90" w:rsidRPr="00C65B67">
        <w:rPr>
          <w:rStyle w:val="libFootnoteBoldChar"/>
          <w:rtl/>
        </w:rPr>
        <w:t>والفقيه</w:t>
      </w:r>
      <w:r w:rsidR="00CF2B90" w:rsidRPr="00BD4DDA">
        <w:rPr>
          <w:rtl/>
        </w:rPr>
        <w:t xml:space="preserve"> : + « من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وحاشية « بح »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 أن يغتسل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يقال : أسبغ الوضوء ، أي أتمّه وأبلغه مواضعه ووفّى كلّ عضو حقّه. وقال الطريحي : « إسباغ الوضوء : إتمامه وإكماله ، وذلك في وجهين : إتمامه على ما فرض الله تعالى ، وإكماله على ما سنّه رسول الله </w:t>
      </w:r>
      <w:r w:rsidR="0099484E" w:rsidRPr="0099484E">
        <w:rPr>
          <w:rStyle w:val="libFootnoteAlaemChar"/>
          <w:rtl/>
        </w:rPr>
        <w:t>صلى‌الله‌عليه‌وآله</w:t>
      </w:r>
      <w:r w:rsidR="00CF2B90" w:rsidRPr="00BD4DDA">
        <w:rPr>
          <w:rtl/>
        </w:rPr>
        <w:t xml:space="preserve"> »</w:t>
      </w:r>
      <w:r w:rsidR="00CF2B90">
        <w:rPr>
          <w:rtl/>
        </w:rPr>
        <w:t>.</w:t>
      </w:r>
      <w:r w:rsidR="00CF2B90" w:rsidRPr="00BD4DDA">
        <w:rPr>
          <w:rtl/>
        </w:rPr>
        <w:t xml:space="preserve"> راجع : </w:t>
      </w:r>
      <w:r w:rsidR="00CF2B90" w:rsidRPr="005B13E8">
        <w:rPr>
          <w:rStyle w:val="libFootnoteBoldChar"/>
          <w:rtl/>
        </w:rPr>
        <w:t>لسان العرب</w:t>
      </w:r>
      <w:r w:rsidR="00CF2B90" w:rsidRPr="00BD4DDA">
        <w:rPr>
          <w:rtl/>
        </w:rPr>
        <w:t xml:space="preserve"> ، ج 8 ، ص 433 ؛ </w:t>
      </w:r>
      <w:r w:rsidR="00CF2B90" w:rsidRPr="00155E76">
        <w:rPr>
          <w:rStyle w:val="libFootnoteBoldChar"/>
          <w:rtl/>
        </w:rPr>
        <w:t>القاموس المحيط</w:t>
      </w:r>
      <w:r w:rsidR="00CF2B90" w:rsidRPr="00BD4DDA">
        <w:rPr>
          <w:rtl/>
        </w:rPr>
        <w:t xml:space="preserve"> ، ج 2 ، ص 1046 ؛ </w:t>
      </w:r>
      <w:r w:rsidR="00CF2B90" w:rsidRPr="003F206C">
        <w:rPr>
          <w:rStyle w:val="libFootnoteBoldChar"/>
          <w:rtl/>
        </w:rPr>
        <w:t>مجمع البحرين</w:t>
      </w:r>
      <w:r w:rsidR="00CF2B90" w:rsidRPr="00BD4DDA">
        <w:rPr>
          <w:rtl/>
        </w:rPr>
        <w:t xml:space="preserve"> ، ج 5 ، ص 11 ( سبغ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بس » : « إبليس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في بعض نسخ </w:t>
      </w:r>
      <w:r w:rsidR="00CF2B90" w:rsidRPr="003F206C">
        <w:rPr>
          <w:rStyle w:val="libFootnoteBoldChar"/>
          <w:rtl/>
        </w:rPr>
        <w:t>الكافي</w:t>
      </w:r>
      <w:r w:rsidR="00CF2B90" w:rsidRPr="00BD4DDA">
        <w:rPr>
          <w:rtl/>
        </w:rPr>
        <w:t xml:space="preserve"> : إبليس ، مكان أنيس ، وهو تصحيف. وفي بعض نسخ </w:t>
      </w:r>
      <w:r w:rsidR="00CF2B90" w:rsidRPr="003F206C">
        <w:rPr>
          <w:rStyle w:val="libFootnoteBoldChar"/>
          <w:rtl/>
        </w:rPr>
        <w:t>الفقيه</w:t>
      </w:r>
      <w:r w:rsidR="00CF2B90" w:rsidRPr="00BD4DDA">
        <w:rPr>
          <w:rtl/>
        </w:rPr>
        <w:t xml:space="preserve"> : إنسيّ ، وفي بعض نسخه : فيشرف الله عليه ، بإثبات لفظ الجلالة ، ولكلّ وجه ، وإن كان إثبات الجلالة والإنسيّ أوجه ، والمستتر في « يشرف » بدون الجلالة يعود إلى الإنسيّ أو الأنيس ، والغرض على التقادير البعد عن شائبة الرياء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ح 4454 </w:t>
      </w:r>
      <w:r w:rsidR="00CF2B90" w:rsidRPr="00C65B67">
        <w:rPr>
          <w:rStyle w:val="libFootnoteBoldChar"/>
          <w:rtl/>
        </w:rPr>
        <w:t>والفقيه</w:t>
      </w:r>
      <w:r w:rsidR="00CF2B90" w:rsidRPr="00BD4DDA">
        <w:rPr>
          <w:rtl/>
        </w:rPr>
        <w:t xml:space="preserve"> : + « الله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بح ، بخ ، بس » </w:t>
      </w:r>
      <w:r w:rsidR="00CF2B90" w:rsidRPr="006E45CB">
        <w:rPr>
          <w:rtl/>
        </w:rPr>
        <w:t>والوافي ومرآة العقول والوسائل</w:t>
      </w:r>
      <w:r w:rsidR="00CF2B90" w:rsidRPr="00BD4DDA">
        <w:rPr>
          <w:rtl/>
        </w:rPr>
        <w:t xml:space="preserve"> والبحار : « يا ويله »</w:t>
      </w:r>
      <w:r w:rsidR="00CF2B90">
        <w:rPr>
          <w:rtl/>
        </w:rPr>
        <w:t>.</w:t>
      </w:r>
      <w:r w:rsidR="00CF2B90" w:rsidRPr="00BD4DDA">
        <w:rPr>
          <w:rtl/>
        </w:rPr>
        <w:t xml:space="preserve"> وقال في </w:t>
      </w:r>
      <w:r w:rsidR="00CF2B90" w:rsidRPr="00981DC3">
        <w:rPr>
          <w:rStyle w:val="libFootnoteBoldChar"/>
          <w:rtl/>
        </w:rPr>
        <w:t>مرآة العقول</w:t>
      </w:r>
      <w:r w:rsidR="00CF2B90" w:rsidRPr="00BD4DDA">
        <w:rPr>
          <w:rtl/>
        </w:rPr>
        <w:t xml:space="preserve"> ، ج 15 ، ص 7 : « قوله </w:t>
      </w:r>
      <w:r w:rsidR="00CF2B90" w:rsidRPr="0099484E">
        <w:rPr>
          <w:rStyle w:val="libFootnoteAlaemChar"/>
          <w:rtl/>
        </w:rPr>
        <w:t>عليه‌السلام</w:t>
      </w:r>
      <w:r w:rsidR="00CF2B90" w:rsidRPr="00BD4DDA">
        <w:rPr>
          <w:rtl/>
        </w:rPr>
        <w:t xml:space="preserve"> : يا ويله</w:t>
      </w:r>
      <w:r w:rsidR="00CF2B90">
        <w:rPr>
          <w:rtl/>
        </w:rPr>
        <w:t xml:space="preserve"> ..</w:t>
      </w:r>
      <w:r w:rsidR="00CF2B90" w:rsidRPr="00BD4DDA">
        <w:rPr>
          <w:rtl/>
        </w:rPr>
        <w:t>. أضاف الويل إلى ضمير الغائب حملاً على المعنى ، وعدل عن حكاية قول إبليس : ياويلي ، كراهة أن يضيف الويل إلى نفسه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بس » وحاشية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 « أطاعوا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حاشية « بث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 « وسجدوا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وَأَبَيْتُ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E34DCC">
        <w:rPr>
          <w:rtl/>
        </w:rPr>
        <w:t>4788</w:t>
      </w:r>
      <w:r w:rsidRPr="008C051F">
        <w:rPr>
          <w:rStyle w:val="libBold2Char"/>
          <w:rtl/>
        </w:rPr>
        <w:t xml:space="preserve"> / 3.</w:t>
      </w:r>
      <w:r w:rsidRPr="00BD4DDA">
        <w:rPr>
          <w:rtl/>
          <w:lang w:bidi="fa-IR"/>
        </w:rPr>
        <w:t xml:space="preserve"> عَلِيُّ بْنُ مُحَمَّدٍ ، عَنْ سَهْلِ بْنِ زِيَادٍ ، عَنِ الْوَشَّاءِ ، قَالَ :</w:t>
      </w:r>
    </w:p>
    <w:p w:rsidR="00CF2B90" w:rsidRPr="00BD4DDA" w:rsidRDefault="00CF2B90" w:rsidP="00CF2B90">
      <w:pPr>
        <w:pStyle w:val="libNormal"/>
        <w:rPr>
          <w:rtl/>
          <w:lang w:bidi="fa-IR"/>
        </w:rPr>
      </w:pPr>
      <w:r w:rsidRPr="00BD4DDA">
        <w:rPr>
          <w:rtl/>
          <w:lang w:bidi="fa-IR"/>
        </w:rPr>
        <w:t xml:space="preserve">سَمِعْتُ الرِّضَا </w:t>
      </w:r>
      <w:r w:rsidRPr="008C051F">
        <w:rPr>
          <w:rStyle w:val="libAlaemChar"/>
          <w:rtl/>
        </w:rPr>
        <w:t>عليه‌السلام</w:t>
      </w:r>
      <w:r w:rsidRPr="00BD4DDA">
        <w:rPr>
          <w:rtl/>
          <w:lang w:bidi="fa-IR"/>
        </w:rPr>
        <w:t xml:space="preserve"> يَقُولُ : « أَقْرَبُ مَا يَكُونُ الْعَبْدُ مِنَ </w:t>
      </w:r>
      <w:r w:rsidRPr="003E2A4D">
        <w:rPr>
          <w:rStyle w:val="libFootnotenumChar"/>
          <w:rtl/>
        </w:rPr>
        <w:t>(2)</w:t>
      </w:r>
      <w:r w:rsidRPr="00BD4DDA">
        <w:rPr>
          <w:rtl/>
          <w:lang w:bidi="fa-IR"/>
        </w:rPr>
        <w:t xml:space="preserve">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وَهُوَ سَاجِدٌ ؛ وَذلِكَ قَوْلُهُ عَزَّ وَجَلَّ : </w:t>
      </w:r>
      <w:r w:rsidRPr="008C051F">
        <w:rPr>
          <w:rStyle w:val="libAlaemChar"/>
          <w:rtl/>
        </w:rPr>
        <w:t>(</w:t>
      </w:r>
      <w:r w:rsidRPr="00C37A15">
        <w:rPr>
          <w:rStyle w:val="libAieChar"/>
          <w:rtl/>
        </w:rPr>
        <w:t xml:space="preserve"> وَاسْجُدْ وَاقْتَرِبْ </w:t>
      </w:r>
      <w:r w:rsidRPr="008C051F">
        <w:rPr>
          <w:rStyle w:val="libAlaemChar"/>
          <w:rtl/>
        </w:rPr>
        <w:t>)</w:t>
      </w:r>
      <w:r w:rsidRPr="00BD4DDA">
        <w:rPr>
          <w:rtl/>
          <w:lang w:bidi="fa-IR"/>
        </w:rPr>
        <w:t xml:space="preserve">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E34DCC">
        <w:rPr>
          <w:rtl/>
        </w:rPr>
        <w:t>4789</w:t>
      </w:r>
      <w:r w:rsidRPr="008C051F">
        <w:rPr>
          <w:rStyle w:val="libBold2Char"/>
          <w:rtl/>
        </w:rPr>
        <w:t xml:space="preserve"> / 4.</w:t>
      </w:r>
      <w:r w:rsidRPr="00BD4DDA">
        <w:rPr>
          <w:rtl/>
          <w:lang w:bidi="fa-IR"/>
        </w:rPr>
        <w:t xml:space="preserve"> عَلِيُّ بْنُ إِبْرَاهِيمَ ، عَنْ مُحَمَّدِ بْنِ عِيسى ، عَنْ يُونُسَ ، عَنْ</w:t>
      </w:r>
      <w:r w:rsidR="004B5F27">
        <w:rPr>
          <w:rtl/>
          <w:lang w:bidi="fa-IR"/>
        </w:rPr>
        <w:t xml:space="preserve"> يَزِيدَ بْنِ خَلِيفَةَ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إِذَا قَامَ الْمُصَلِّي إِلَى الصَّلَاةِ ، نَزَلَتْ عَلَيْهِ الرَّحْمَةُ مِنْ أَعْنَانِ السَّمَاءِ </w:t>
      </w:r>
      <w:r w:rsidRPr="003E2A4D">
        <w:rPr>
          <w:rStyle w:val="libFootnotenumChar"/>
          <w:rtl/>
        </w:rPr>
        <w:t>(5)</w:t>
      </w:r>
      <w:r w:rsidRPr="00BD4DDA">
        <w:rPr>
          <w:rtl/>
          <w:lang w:bidi="fa-IR"/>
        </w:rPr>
        <w:t xml:space="preserve"> إِلى أَعْنَانِ </w:t>
      </w:r>
      <w:r w:rsidRPr="003E2A4D">
        <w:rPr>
          <w:rStyle w:val="libFootnotenumChar"/>
          <w:rtl/>
        </w:rPr>
        <w:t>(6)</w:t>
      </w:r>
      <w:r w:rsidRPr="00BD4DDA">
        <w:rPr>
          <w:rtl/>
          <w:lang w:bidi="fa-IR"/>
        </w:rPr>
        <w:t xml:space="preserve"> الْأَرْضِ ، وَحَفَّتْ بِهِ الْمَلَائِكَةُ ، وَنَادَاهُ مَلَكٌ : لَوْ يَعْلَمُ‌</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3F206C">
        <w:rPr>
          <w:rStyle w:val="libFootnoteBoldChar"/>
          <w:rtl/>
        </w:rPr>
        <w:t>الكافي</w:t>
      </w:r>
      <w:r w:rsidR="00CF2B90" w:rsidRPr="00BD4DDA">
        <w:rPr>
          <w:rtl/>
        </w:rPr>
        <w:t xml:space="preserve"> ، كتاب الإيمان والكفر ، باب الورع ، ذيل ح 1636 ، بسند آخر من قوله : « إنّ العبد إذا سجد فأطال » مع اختلاف يسير. </w:t>
      </w:r>
      <w:r w:rsidR="00CF2B90" w:rsidRPr="003F206C">
        <w:rPr>
          <w:rStyle w:val="libFootnoteBoldChar"/>
          <w:rtl/>
        </w:rPr>
        <w:t>الفقيه</w:t>
      </w:r>
      <w:r w:rsidR="00CF2B90" w:rsidRPr="00BD4DDA">
        <w:rPr>
          <w:rtl/>
        </w:rPr>
        <w:t xml:space="preserve"> ، ج 1 ، ص 210 ، ح 638 ، مرسلاً </w:t>
      </w:r>
      <w:r w:rsidR="004B5F27">
        <w:rPr>
          <w:rFonts w:hint="cs"/>
          <w:rtl/>
        </w:rPr>
        <w:t>.</w:t>
      </w:r>
      <w:r w:rsidR="00CF2B90" w:rsidRPr="004A310D">
        <w:rPr>
          <w:rStyle w:val="libFootnoteBoldChar"/>
          <w:rtl/>
        </w:rPr>
        <w:t>الوافي</w:t>
      </w:r>
      <w:r w:rsidR="00CF2B90" w:rsidRPr="00BD4DDA">
        <w:rPr>
          <w:rtl/>
        </w:rPr>
        <w:t xml:space="preserve"> ، ج 7 ، ص 22 ، ح 5387 ؛ </w:t>
      </w:r>
      <w:r w:rsidR="00CF2B90" w:rsidRPr="004A310D">
        <w:rPr>
          <w:rStyle w:val="libFootnoteBoldChar"/>
          <w:rtl/>
        </w:rPr>
        <w:t>الوسائل</w:t>
      </w:r>
      <w:r w:rsidR="00CF2B90" w:rsidRPr="00BD4DDA">
        <w:rPr>
          <w:rtl/>
        </w:rPr>
        <w:t xml:space="preserve"> ، ج 1 ، ص 78 ، ح 177 ، من قوله : « فما أحسن الرجل » إلى قوله : « وهو راكع أو ساجد » ؛ وج 4 ، ص 38 ، ح 4454 ؛ وج 6 ، ص 378 ، ح 8229 ؛ </w:t>
      </w:r>
      <w:r w:rsidR="00CF2B90" w:rsidRPr="003F206C">
        <w:rPr>
          <w:rStyle w:val="libFootnoteBoldChar"/>
          <w:rtl/>
        </w:rPr>
        <w:t>البحار</w:t>
      </w:r>
      <w:r w:rsidR="00CF2B90" w:rsidRPr="00BD4DDA">
        <w:rPr>
          <w:rtl/>
        </w:rPr>
        <w:t xml:space="preserve"> ، ج 63 ، ص 221 ، ح 65 ، وفي الأخيرين من قوله : « إنّ العبد إذا سجد فأطال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إلى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العلق (96) : 19.</w:t>
      </w:r>
    </w:p>
    <w:p w:rsidR="00CF2B90" w:rsidRPr="00BD4DDA" w:rsidRDefault="00376338" w:rsidP="00CF2B90">
      <w:pPr>
        <w:pStyle w:val="libFootnote0"/>
        <w:rPr>
          <w:rtl/>
          <w:lang w:bidi="fa-IR"/>
        </w:rPr>
      </w:pPr>
      <w:r>
        <w:rPr>
          <w:rtl/>
        </w:rPr>
        <w:t>(4).</w:t>
      </w:r>
      <w:r w:rsidR="00CF2B90" w:rsidRPr="00BD4DDA">
        <w:rPr>
          <w:rtl/>
        </w:rPr>
        <w:t xml:space="preserve"> </w:t>
      </w:r>
      <w:r w:rsidR="00CF2B90" w:rsidRPr="00FE79C2">
        <w:rPr>
          <w:rStyle w:val="libFootnoteBoldChar"/>
          <w:rtl/>
        </w:rPr>
        <w:t>عيون الأخبار</w:t>
      </w:r>
      <w:r w:rsidR="00CF2B90" w:rsidRPr="00BD4DDA">
        <w:rPr>
          <w:rtl/>
        </w:rPr>
        <w:t xml:space="preserve"> ، ج 2 ، ص 7 ، ح 15 ، بسنده عن الحسن بن عليّ الوشّاء. وفي </w:t>
      </w:r>
      <w:r w:rsidR="00CF2B90" w:rsidRPr="003F206C">
        <w:rPr>
          <w:rStyle w:val="libFootnoteBoldChar"/>
          <w:rtl/>
        </w:rPr>
        <w:t>الكافي</w:t>
      </w:r>
      <w:r w:rsidR="00CF2B90" w:rsidRPr="00BD4DDA">
        <w:rPr>
          <w:rtl/>
        </w:rPr>
        <w:t xml:space="preserve"> ، كتاب الصلاة ، باب السجود والتسبيح والدعاء فيه</w:t>
      </w:r>
      <w:r w:rsidR="00CF2B90">
        <w:rPr>
          <w:rtl/>
        </w:rPr>
        <w:t xml:space="preserve"> ..</w:t>
      </w:r>
      <w:r w:rsidR="00CF2B90" w:rsidRPr="00BD4DDA">
        <w:rPr>
          <w:rtl/>
        </w:rPr>
        <w:t xml:space="preserve">. ، صدر ح 5030 ؛ </w:t>
      </w:r>
      <w:r w:rsidR="00CF2B90" w:rsidRPr="003F206C">
        <w:rPr>
          <w:rStyle w:val="libFootnoteBoldChar"/>
          <w:rtl/>
        </w:rPr>
        <w:t>وفيه</w:t>
      </w:r>
      <w:r w:rsidR="00CF2B90" w:rsidRPr="00BD4DDA">
        <w:rPr>
          <w:rtl/>
        </w:rPr>
        <w:t xml:space="preserve"> ، نفس الباب ، ضمن ح 5034 ؛ </w:t>
      </w:r>
      <w:r w:rsidR="00CF2B90" w:rsidRPr="004B5F27">
        <w:rPr>
          <w:rStyle w:val="libFootnoteBoldChar"/>
          <w:rtl/>
        </w:rPr>
        <w:t>وكامل الزيارات</w:t>
      </w:r>
      <w:r w:rsidR="00CF2B90" w:rsidRPr="00BD4DDA">
        <w:rPr>
          <w:rtl/>
        </w:rPr>
        <w:t xml:space="preserve"> ، ص 146 ، الباب 58 ، ذيل ح 4 ؛ </w:t>
      </w:r>
      <w:r w:rsidR="00CF2B90" w:rsidRPr="004B5F27">
        <w:rPr>
          <w:rStyle w:val="libFootnoteBoldChar"/>
          <w:rtl/>
        </w:rPr>
        <w:t>وثواب الأعمال</w:t>
      </w:r>
      <w:r w:rsidR="00CF2B90" w:rsidRPr="00BD4DDA">
        <w:rPr>
          <w:rtl/>
        </w:rPr>
        <w:t xml:space="preserve"> ، ص 56 ، ح 2 ، بسند آخر عن أبي عبدالله </w:t>
      </w:r>
      <w:r w:rsidR="00CF2B90" w:rsidRPr="0099484E">
        <w:rPr>
          <w:rStyle w:val="libFootnoteAlaemChar"/>
          <w:rtl/>
        </w:rPr>
        <w:t>عليه‌السلام</w:t>
      </w:r>
      <w:r w:rsidR="00CF2B90" w:rsidRPr="00BD4DDA">
        <w:rPr>
          <w:rtl/>
        </w:rPr>
        <w:t xml:space="preserve">. </w:t>
      </w:r>
      <w:r w:rsidR="00CF2B90" w:rsidRPr="004A310D">
        <w:rPr>
          <w:rStyle w:val="libFootnoteBoldChar"/>
          <w:rtl/>
        </w:rPr>
        <w:t>التهذيب</w:t>
      </w:r>
      <w:r w:rsidR="00CF2B90" w:rsidRPr="00BD4DDA">
        <w:rPr>
          <w:rtl/>
        </w:rPr>
        <w:t xml:space="preserve"> ، ج 2 ، ص 77 ، ضمن ح 287 ، بسند آخر من دون الإسناد إلى المعصوم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209 ، ح 268 ، مرسلاً عن الصادق </w:t>
      </w:r>
      <w:r w:rsidR="00CF2B90" w:rsidRPr="0099484E">
        <w:rPr>
          <w:rStyle w:val="libFootnoteAlaemChar"/>
          <w:rtl/>
        </w:rPr>
        <w:t>عليه‌السلام</w:t>
      </w:r>
      <w:r w:rsidR="00CF2B90" w:rsidRPr="00BD4DDA">
        <w:rPr>
          <w:rtl/>
        </w:rPr>
        <w:t xml:space="preserve"> ؛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4B5F27">
        <w:rPr>
          <w:rtl/>
        </w:rPr>
        <w:t xml:space="preserve"> ، ص 345 ، وفي كلّ المصادر إل</w:t>
      </w:r>
      <w:r w:rsidR="004B5F27">
        <w:rPr>
          <w:rFonts w:hint="cs"/>
          <w:rtl/>
        </w:rPr>
        <w:t>ّ</w:t>
      </w:r>
      <w:r w:rsidR="004B5F27">
        <w:rPr>
          <w:rtl/>
        </w:rPr>
        <w:t>ا</w:t>
      </w:r>
      <w:r w:rsidR="00CF2B90">
        <w:rPr>
          <w:rFonts w:hint="cs"/>
          <w:rtl/>
        </w:rPr>
        <w:t xml:space="preserve"> </w:t>
      </w:r>
      <w:r w:rsidR="00CF2B90" w:rsidRPr="003F206C">
        <w:rPr>
          <w:rStyle w:val="libFootnoteBoldChar"/>
          <w:rtl/>
        </w:rPr>
        <w:t>العيون</w:t>
      </w:r>
      <w:r w:rsidR="00CF2B90" w:rsidRPr="00BD4DDA">
        <w:rPr>
          <w:rtl/>
        </w:rPr>
        <w:t xml:space="preserve"> ، مع اختلاف يسير </w:t>
      </w:r>
      <w:r w:rsidR="004B5F27">
        <w:rPr>
          <w:rFonts w:hint="cs"/>
          <w:rtl/>
        </w:rPr>
        <w:t>.</w:t>
      </w:r>
      <w:r w:rsidR="00CF2B90" w:rsidRPr="004A310D">
        <w:rPr>
          <w:rStyle w:val="libFootnoteBoldChar"/>
          <w:rtl/>
        </w:rPr>
        <w:t>الوافي</w:t>
      </w:r>
      <w:r w:rsidR="00CF2B90" w:rsidRPr="00BD4DDA">
        <w:rPr>
          <w:rtl/>
        </w:rPr>
        <w:t xml:space="preserve"> ، ج 7 ، ص 22 ، ح 5389 ؛ </w:t>
      </w:r>
      <w:r w:rsidR="00CF2B90" w:rsidRPr="004A310D">
        <w:rPr>
          <w:rStyle w:val="libFootnoteBoldChar"/>
          <w:rtl/>
        </w:rPr>
        <w:t>الوسائل</w:t>
      </w:r>
      <w:r w:rsidR="00CF2B90" w:rsidRPr="00BD4DDA">
        <w:rPr>
          <w:rtl/>
        </w:rPr>
        <w:t xml:space="preserve"> ، ج 6 ، ص 379 ، ح 8233.</w:t>
      </w:r>
    </w:p>
    <w:p w:rsidR="00CF2B90" w:rsidRPr="00BD4DDA" w:rsidRDefault="00376338" w:rsidP="00CF2B90">
      <w:pPr>
        <w:pStyle w:val="libFootnote0"/>
        <w:rPr>
          <w:rtl/>
          <w:lang w:bidi="fa-IR"/>
        </w:rPr>
      </w:pPr>
      <w:r>
        <w:rPr>
          <w:rtl/>
        </w:rPr>
        <w:t>(5).</w:t>
      </w:r>
      <w:r w:rsidR="00CF2B90" w:rsidRPr="00BD4DDA">
        <w:rPr>
          <w:rtl/>
        </w:rPr>
        <w:t xml:space="preserve"> « أعنان السماء » : نواحيها ، واحدها : عَنَنٌ وعَنٌّ. راجع : </w:t>
      </w:r>
      <w:r w:rsidR="00CF2B90" w:rsidRPr="003F206C">
        <w:rPr>
          <w:rStyle w:val="libFootnoteBoldChar"/>
          <w:rtl/>
        </w:rPr>
        <w:t>النهاية</w:t>
      </w:r>
      <w:r w:rsidR="00CF2B90" w:rsidRPr="00BD4DDA">
        <w:rPr>
          <w:rtl/>
        </w:rPr>
        <w:t xml:space="preserve"> ، ج 3 ، ص 313 ( عنن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أعنان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هذَا الْمُصَلِّي مَا فِي الصَّلَاةِ ، مَا انْفَتَلَ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1469C">
        <w:rPr>
          <w:rtl/>
        </w:rPr>
        <w:t>4790</w:t>
      </w:r>
      <w:r w:rsidRPr="008C051F">
        <w:rPr>
          <w:rStyle w:val="libBold2Char"/>
          <w:rtl/>
        </w:rPr>
        <w:t xml:space="preserve"> / 5.</w:t>
      </w:r>
      <w:r w:rsidRPr="00BD4DDA">
        <w:rPr>
          <w:rtl/>
          <w:lang w:bidi="fa-IR"/>
        </w:rPr>
        <w:t xml:space="preserve"> مُحَمَّدُ بْنُ الْحَسَنِ ، عَنْ سَهْلِ بْنِ زِيَادٍ ، عَنِ ابْنِ مَحْبُوبٍ ، عَنْ أَبِي حَمْزَةَ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إِذَا قَامَ الْعَبْدُ الْمُؤْمِنُ فِي صَلَاتِهِ ، نَظَرَ اللهُ إِلَيْهِ</w:t>
      </w:r>
      <w:r>
        <w:rPr>
          <w:rtl/>
          <w:lang w:bidi="fa-IR"/>
        </w:rPr>
        <w:t xml:space="preserve"> </w:t>
      </w:r>
      <w:r w:rsidR="00890F05">
        <w:rPr>
          <w:rtl/>
          <w:lang w:bidi="fa-IR"/>
        </w:rPr>
        <w:t>-</w:t>
      </w:r>
      <w:r>
        <w:rPr>
          <w:rtl/>
          <w:lang w:bidi="fa-IR"/>
        </w:rPr>
        <w:t xml:space="preserve"> </w:t>
      </w:r>
      <w:r w:rsidRPr="00BD4DDA">
        <w:rPr>
          <w:rtl/>
          <w:lang w:bidi="fa-IR"/>
        </w:rPr>
        <w:t xml:space="preserve">أَوْ قَالَ : أَقْبَلَ اللهُ عَلَيْهِ </w:t>
      </w:r>
      <w:r w:rsidRPr="003E2A4D">
        <w:rPr>
          <w:rStyle w:val="libFootnotenumChar"/>
          <w:rtl/>
        </w:rPr>
        <w:t>(3)</w:t>
      </w:r>
      <w:r>
        <w:rPr>
          <w:rtl/>
          <w:lang w:bidi="fa-IR"/>
        </w:rPr>
        <w:t xml:space="preserve"> </w:t>
      </w:r>
      <w:r w:rsidR="00890F05">
        <w:rPr>
          <w:rtl/>
          <w:lang w:bidi="fa-IR"/>
        </w:rPr>
        <w:t>-</w:t>
      </w:r>
      <w:r>
        <w:rPr>
          <w:rtl/>
          <w:lang w:bidi="fa-IR"/>
        </w:rPr>
        <w:t xml:space="preserve"> </w:t>
      </w:r>
      <w:r w:rsidRPr="00BD4DDA">
        <w:rPr>
          <w:rtl/>
          <w:lang w:bidi="fa-IR"/>
        </w:rPr>
        <w:t xml:space="preserve">حَتّى يَنْصَرِفَ ، وَأَظَلَّتْهُ الرَّحْمَةُ مِنْ فَوْقِ رَأْسِهِ إِلى أُفُقِ السَّمَاءِ ، وَالْمَلَائِكَةُ تَحُفُّهُ مِنْ حَوْلِهِ إِلى أُفُقِ السَّمَاءِ ، وَوَكَّلَ اللهُ </w:t>
      </w:r>
      <w:r w:rsidRPr="003E2A4D">
        <w:rPr>
          <w:rStyle w:val="libFootnotenumChar"/>
          <w:rtl/>
        </w:rPr>
        <w:t>(4)</w:t>
      </w:r>
      <w:r w:rsidRPr="00BD4DDA">
        <w:rPr>
          <w:rtl/>
          <w:lang w:bidi="fa-IR"/>
        </w:rPr>
        <w:t xml:space="preserve"> بِهِ مَلَكاً قَائِماً عَلى رَأْسِهِ يَقُولُ لَهُ </w:t>
      </w:r>
      <w:r w:rsidRPr="003E2A4D">
        <w:rPr>
          <w:rStyle w:val="libFootnotenumChar"/>
          <w:rtl/>
        </w:rPr>
        <w:t>(5)</w:t>
      </w:r>
      <w:r w:rsidRPr="00BD4DDA">
        <w:rPr>
          <w:rtl/>
          <w:lang w:bidi="fa-IR"/>
        </w:rPr>
        <w:t xml:space="preserve"> : أَيُّهَا الْمُصَلِّي ، لَوْ تَعْلَمُ مَنْ يَنْظُرُ إِلَيْكَ وَمَنْ تُنَاجِي ، مَا الْتَفَتَّ وَلَازِلْتَ مِنْ </w:t>
      </w:r>
      <w:r w:rsidRPr="003E2A4D">
        <w:rPr>
          <w:rStyle w:val="libFootnotenumChar"/>
          <w:rtl/>
        </w:rPr>
        <w:t>(6)</w:t>
      </w:r>
      <w:r w:rsidRPr="00BD4DDA">
        <w:rPr>
          <w:rtl/>
          <w:lang w:bidi="fa-IR"/>
        </w:rPr>
        <w:t xml:space="preserve"> مَوْضِعِكَ أَبَداً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91469C">
        <w:rPr>
          <w:rtl/>
        </w:rPr>
        <w:t>4791</w:t>
      </w:r>
      <w:r w:rsidRPr="008C051F">
        <w:rPr>
          <w:rStyle w:val="libBold2Char"/>
          <w:rtl/>
        </w:rPr>
        <w:t xml:space="preserve"> / 6.</w:t>
      </w:r>
      <w:r w:rsidRPr="00BD4DDA">
        <w:rPr>
          <w:rtl/>
          <w:lang w:bidi="fa-IR"/>
        </w:rPr>
        <w:t xml:space="preserve"> أَبُو دَاوُدَ ، عَنِ الْحُسَيْنِ بْنِ سَعِيدٍ ، عَنْ مُحَمَّدِ بْنِ الْفُضَيْلِ :</w:t>
      </w:r>
    </w:p>
    <w:p w:rsidR="00CF2B90" w:rsidRPr="00BD4DDA" w:rsidRDefault="00CF2B90" w:rsidP="00CF2B90">
      <w:pPr>
        <w:pStyle w:val="libNormal"/>
        <w:rPr>
          <w:rtl/>
          <w:lang w:bidi="fa-IR"/>
        </w:rPr>
      </w:pPr>
      <w:r w:rsidRPr="00BD4DDA">
        <w:rPr>
          <w:rtl/>
          <w:lang w:bidi="fa-IR"/>
        </w:rPr>
        <w:t xml:space="preserve">عَنْ أَبِي الْحَسَنِ الرِّضَا </w:t>
      </w:r>
      <w:r w:rsidRPr="008C051F">
        <w:rPr>
          <w:rStyle w:val="libAlaemChar"/>
          <w:rtl/>
        </w:rPr>
        <w:t>عليه‌السلام</w:t>
      </w:r>
      <w:r w:rsidRPr="00BD4DDA">
        <w:rPr>
          <w:rtl/>
          <w:lang w:bidi="fa-IR"/>
        </w:rPr>
        <w:t xml:space="preserve"> ، قَالَ : « الصَّلَاةُ قُرْبَانُ </w:t>
      </w:r>
      <w:r w:rsidRPr="003E2A4D">
        <w:rPr>
          <w:rStyle w:val="libFootnotenumChar"/>
          <w:rtl/>
        </w:rPr>
        <w:t>(8)</w:t>
      </w:r>
      <w:r w:rsidRPr="00BD4DDA">
        <w:rPr>
          <w:rtl/>
          <w:lang w:bidi="fa-IR"/>
        </w:rPr>
        <w:t xml:space="preserve"> كُلِّ تَقِيٍّ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ما انفتل » ، أي ما انصرف ، يقال : فَتَلَهُ عن وجه فانفتل ، أي صرفه فانصرف. قال الجوهري : « وهو قلب لَفَتَ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5 ، ص 1788 ( فتل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3F206C">
        <w:rPr>
          <w:rStyle w:val="libFootnoteBoldChar"/>
          <w:rtl/>
        </w:rPr>
        <w:t>ثواب الأعمال</w:t>
      </w:r>
      <w:r w:rsidR="00CF2B90" w:rsidRPr="00BD4DDA">
        <w:rPr>
          <w:rtl/>
        </w:rPr>
        <w:t xml:space="preserve"> ، ص 57 ، ح 3 ، بسند آخر. </w:t>
      </w:r>
      <w:r w:rsidR="00CF2B90" w:rsidRPr="005B13E8">
        <w:rPr>
          <w:rStyle w:val="libFootnoteBoldChar"/>
          <w:rtl/>
        </w:rPr>
        <w:t>المحاسن</w:t>
      </w:r>
      <w:r w:rsidR="00CF2B90" w:rsidRPr="00BD4DDA">
        <w:rPr>
          <w:rtl/>
        </w:rPr>
        <w:t xml:space="preserve"> ، ص 50 ، كتاب ثواب الأعمال ، ح 71 ، بسند آخر عن جعفر ، عن أبيه ، عن عليّ </w:t>
      </w:r>
      <w:r w:rsidR="00CF2B90" w:rsidRPr="0099484E">
        <w:rPr>
          <w:rStyle w:val="libFootnoteAlaemChar"/>
          <w:rtl/>
        </w:rPr>
        <w:t>عليهم‌السلام</w:t>
      </w:r>
      <w:r w:rsidR="00CF2B90" w:rsidRPr="00BD4DDA">
        <w:rPr>
          <w:rtl/>
        </w:rPr>
        <w:t xml:space="preserve"> ؛ </w:t>
      </w:r>
      <w:r w:rsidR="00CF2B90" w:rsidRPr="003F206C">
        <w:rPr>
          <w:rStyle w:val="libFootnoteBoldChar"/>
          <w:rtl/>
        </w:rPr>
        <w:t>الفقيه</w:t>
      </w:r>
      <w:r w:rsidR="00CF2B90" w:rsidRPr="00BD4DDA">
        <w:rPr>
          <w:rtl/>
        </w:rPr>
        <w:t xml:space="preserve"> ، ج 1 ، ص 210 ، ح 636 ، بسند آخر عن أبي جعفر </w:t>
      </w:r>
      <w:r w:rsidR="00CF2B90" w:rsidRPr="0099484E">
        <w:rPr>
          <w:rStyle w:val="libFootnoteAlaemChar"/>
          <w:rtl/>
        </w:rPr>
        <w:t>عليه‌السلام</w:t>
      </w:r>
      <w:r w:rsidR="00CF2B90" w:rsidRPr="00BD4DDA">
        <w:rPr>
          <w:rtl/>
        </w:rPr>
        <w:t xml:space="preserve">.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139 ، وفي كلّ المصادر مع اختلاف </w:t>
      </w:r>
      <w:r w:rsidR="004B5F27">
        <w:rPr>
          <w:rFonts w:hint="cs"/>
          <w:rtl/>
        </w:rPr>
        <w:t>.</w:t>
      </w:r>
      <w:r w:rsidR="00CF2B90" w:rsidRPr="004A310D">
        <w:rPr>
          <w:rStyle w:val="libFootnoteBoldChar"/>
          <w:rtl/>
        </w:rPr>
        <w:t>الوافي</w:t>
      </w:r>
      <w:r w:rsidR="00CF2B90" w:rsidRPr="00BD4DDA">
        <w:rPr>
          <w:rtl/>
        </w:rPr>
        <w:t xml:space="preserve"> ، ج 7 ، ص 23 ، ح 5391 ؛ </w:t>
      </w:r>
      <w:r w:rsidR="00CF2B90" w:rsidRPr="004A310D">
        <w:rPr>
          <w:rStyle w:val="libFootnoteBoldChar"/>
          <w:rtl/>
        </w:rPr>
        <w:t>الوسائل</w:t>
      </w:r>
      <w:r w:rsidR="00CF2B90" w:rsidRPr="00BD4DDA">
        <w:rPr>
          <w:rtl/>
        </w:rPr>
        <w:t xml:space="preserve"> ، ج 4 ، ص 32 ، ح 4435.</w:t>
      </w:r>
    </w:p>
    <w:p w:rsidR="00CF2B90" w:rsidRPr="00BD4DDA" w:rsidRDefault="00376338" w:rsidP="00CF2B90">
      <w:pPr>
        <w:pStyle w:val="libFootnote0"/>
        <w:rPr>
          <w:rtl/>
          <w:lang w:bidi="fa-IR"/>
        </w:rPr>
      </w:pPr>
      <w:r>
        <w:rPr>
          <w:rtl/>
        </w:rPr>
        <w:t>(3).</w:t>
      </w:r>
      <w:r w:rsidR="00CF2B90" w:rsidRPr="00BD4DDA">
        <w:rPr>
          <w:rtl/>
        </w:rPr>
        <w:t xml:space="preserve"> في « بح » : « إليه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tbl>
      <w:tblPr>
        <w:tblStyle w:val="TableGrid"/>
        <w:bidiVisual/>
        <w:tblW w:w="0" w:type="auto"/>
        <w:tblLook w:val="04A0" w:firstRow="1" w:lastRow="0" w:firstColumn="1" w:lastColumn="0" w:noHBand="0" w:noVBand="1"/>
      </w:tblPr>
      <w:tblGrid>
        <w:gridCol w:w="4006"/>
        <w:gridCol w:w="4006"/>
      </w:tblGrid>
      <w:tr w:rsidR="004B5F27" w:rsidTr="004B5F27">
        <w:tc>
          <w:tcPr>
            <w:tcW w:w="4006" w:type="dxa"/>
          </w:tcPr>
          <w:p w:rsidR="004B5F27" w:rsidRDefault="00376338" w:rsidP="00CF2B90">
            <w:pPr>
              <w:pStyle w:val="libFootnote0"/>
              <w:rPr>
                <w:rtl/>
              </w:rPr>
            </w:pPr>
            <w:r>
              <w:rPr>
                <w:rtl/>
              </w:rPr>
              <w:t>(5).</w:t>
            </w:r>
            <w:r w:rsidR="004B5F27" w:rsidRPr="00BD4DDA">
              <w:rPr>
                <w:rtl/>
              </w:rPr>
              <w:t xml:space="preserve"> في </w:t>
            </w:r>
            <w:r w:rsidR="004B5F27" w:rsidRPr="004A310D">
              <w:rPr>
                <w:rStyle w:val="libFootnoteBoldChar"/>
                <w:rtl/>
              </w:rPr>
              <w:t>الوافي</w:t>
            </w:r>
            <w:r w:rsidR="004B5F27" w:rsidRPr="00BD4DDA">
              <w:rPr>
                <w:rtl/>
              </w:rPr>
              <w:t xml:space="preserve"> :</w:t>
            </w:r>
            <w:r w:rsidR="004B5F27">
              <w:rPr>
                <w:rtl/>
              </w:rPr>
              <w:t xml:space="preserve"> - </w:t>
            </w:r>
            <w:r w:rsidR="004B5F27" w:rsidRPr="00BD4DDA">
              <w:rPr>
                <w:rtl/>
              </w:rPr>
              <w:t>« له »</w:t>
            </w:r>
            <w:r w:rsidR="004B5F27">
              <w:rPr>
                <w:rtl/>
              </w:rPr>
              <w:t>.</w:t>
            </w:r>
          </w:p>
        </w:tc>
        <w:tc>
          <w:tcPr>
            <w:tcW w:w="4006" w:type="dxa"/>
          </w:tcPr>
          <w:p w:rsidR="004B5F27" w:rsidRDefault="00376338" w:rsidP="00CF2B90">
            <w:pPr>
              <w:pStyle w:val="libFootnote0"/>
              <w:rPr>
                <w:rtl/>
              </w:rPr>
            </w:pPr>
            <w:r>
              <w:rPr>
                <w:rtl/>
              </w:rPr>
              <w:t>(6).</w:t>
            </w:r>
            <w:r w:rsidR="004B5F27" w:rsidRPr="00BD4DDA">
              <w:rPr>
                <w:rtl/>
              </w:rPr>
              <w:t xml:space="preserve"> في « ى » : « عن »</w:t>
            </w:r>
            <w:r w:rsidR="004B5F27">
              <w:rPr>
                <w:rtl/>
              </w:rPr>
              <w:t>.</w:t>
            </w:r>
          </w:p>
        </w:tc>
      </w:tr>
    </w:tbl>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23 ، ح 5392 ؛ </w:t>
      </w:r>
      <w:r w:rsidR="00CF2B90" w:rsidRPr="004A310D">
        <w:rPr>
          <w:rStyle w:val="libFootnoteBoldChar"/>
          <w:rtl/>
        </w:rPr>
        <w:t>الوسائل</w:t>
      </w:r>
      <w:r w:rsidR="00CF2B90" w:rsidRPr="00BD4DDA">
        <w:rPr>
          <w:rtl/>
        </w:rPr>
        <w:t xml:space="preserve"> ، ج 4 ، ص 32 ، ح 4437.</w:t>
      </w:r>
    </w:p>
    <w:p w:rsidR="00CF2B90" w:rsidRPr="00BD4DDA" w:rsidRDefault="00376338" w:rsidP="00CF2B90">
      <w:pPr>
        <w:pStyle w:val="libFootnote0"/>
        <w:rPr>
          <w:rtl/>
          <w:lang w:bidi="fa-IR"/>
        </w:rPr>
      </w:pPr>
      <w:r>
        <w:rPr>
          <w:rtl/>
        </w:rPr>
        <w:t>(8).</w:t>
      </w:r>
      <w:r w:rsidR="00CF2B90" w:rsidRPr="00BD4DDA">
        <w:rPr>
          <w:rtl/>
        </w:rPr>
        <w:t xml:space="preserve"> « القربان » : هو في الأصل مصدر كالغفران ، والمراد به ما تقرّبت به إلى الله عزّ وجلّ. والمعنى : كلّ من يلازم التقوى يتقرّب به إلى الله تعالى ، أي يطلب القرب منه بها. راجع : </w:t>
      </w:r>
      <w:r w:rsidR="00CF2B90" w:rsidRPr="003F206C">
        <w:rPr>
          <w:rStyle w:val="libFootnoteBoldChar"/>
          <w:rtl/>
        </w:rPr>
        <w:t>الصحاح</w:t>
      </w:r>
      <w:r w:rsidR="00CF2B90" w:rsidRPr="00BD4DDA">
        <w:rPr>
          <w:rtl/>
        </w:rPr>
        <w:t xml:space="preserve"> ، ج 1 ، ص 199 ؛ </w:t>
      </w:r>
      <w:r w:rsidR="00CF2B90" w:rsidRPr="003F206C">
        <w:rPr>
          <w:rStyle w:val="libFootnoteBoldChar"/>
          <w:rtl/>
        </w:rPr>
        <w:t>النهاية</w:t>
      </w:r>
      <w:r w:rsidR="00CF2B90" w:rsidRPr="00BD4DDA">
        <w:rPr>
          <w:rtl/>
        </w:rPr>
        <w:t xml:space="preserve"> ، ج 4 ، ص 32 ( قرب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FE79C2">
        <w:rPr>
          <w:rStyle w:val="libFootnoteBoldChar"/>
          <w:rtl/>
        </w:rPr>
        <w:t>عيون الأخبار</w:t>
      </w:r>
      <w:r w:rsidR="00CF2B90" w:rsidRPr="00BD4DDA">
        <w:rPr>
          <w:rtl/>
        </w:rPr>
        <w:t xml:space="preserve"> ، ج 2 ، ص 7 ، ح 16 ، بسنده عن محمّد بن الفضيل. </w:t>
      </w:r>
      <w:r w:rsidR="00CF2B90" w:rsidRPr="003F206C">
        <w:rPr>
          <w:rStyle w:val="libFootnoteBoldChar"/>
          <w:rtl/>
        </w:rPr>
        <w:t>الجعفريّات</w:t>
      </w:r>
      <w:r w:rsidR="00CF2B90" w:rsidRPr="00BD4DDA">
        <w:rPr>
          <w:rtl/>
        </w:rPr>
        <w:t xml:space="preserve"> ، ص 32 ، بسند آخر </w:t>
      </w:r>
      <w:r w:rsidR="004B5F2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91469C">
        <w:rPr>
          <w:rtl/>
        </w:rPr>
        <w:lastRenderedPageBreak/>
        <w:t>4792</w:t>
      </w:r>
      <w:r w:rsidRPr="008C051F">
        <w:rPr>
          <w:rStyle w:val="libBold2Char"/>
          <w:rtl/>
        </w:rPr>
        <w:t xml:space="preserve"> / 7.</w:t>
      </w:r>
      <w:r w:rsidRPr="00BD4DDA">
        <w:rPr>
          <w:rtl/>
          <w:lang w:bidi="fa-IR"/>
        </w:rPr>
        <w:t xml:space="preserve"> عَنْهُ ، عَنِ الْحُسَيْنِ بْنِ سَعِيدٍ </w:t>
      </w:r>
      <w:r w:rsidRPr="003E2A4D">
        <w:rPr>
          <w:rStyle w:val="libFootnotenumChar"/>
          <w:rtl/>
        </w:rPr>
        <w:t>(1)</w:t>
      </w:r>
      <w:r w:rsidRPr="00BD4DDA">
        <w:rPr>
          <w:rtl/>
          <w:lang w:bidi="fa-IR"/>
        </w:rPr>
        <w:t xml:space="preserve"> ، عَنْ صَفْوَانَ بْنِ يَحْيى ، عَنِ ابْنِ مُسْكَانَ </w:t>
      </w:r>
      <w:r w:rsidRPr="003E2A4D">
        <w:rPr>
          <w:rStyle w:val="libFootnotenumChar"/>
          <w:rtl/>
        </w:rPr>
        <w:t>(2)</w:t>
      </w:r>
      <w:r w:rsidRPr="00BD4DDA">
        <w:rPr>
          <w:rtl/>
          <w:lang w:bidi="fa-IR"/>
        </w:rPr>
        <w:t xml:space="preserve"> ، عَنْ إِسْمَاعِيلَ بْنِ عَمَّارٍ ، عَنْ أَبِي بَصِيرٍ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صَلَاةٌ فَرِيضَةٌ خَيْرٌ </w:t>
      </w:r>
      <w:r w:rsidRPr="003E2A4D">
        <w:rPr>
          <w:rStyle w:val="libFootnotenumChar"/>
          <w:rtl/>
        </w:rPr>
        <w:t>(3)</w:t>
      </w:r>
      <w:r w:rsidRPr="00BD4DDA">
        <w:rPr>
          <w:rtl/>
          <w:lang w:bidi="fa-IR"/>
        </w:rPr>
        <w:t xml:space="preserve"> مِنْ عِشْرِينَ حَجَّةً ، وَحَجَّةٌ خَيْرٌ مِنْ‌</w:t>
      </w:r>
    </w:p>
    <w:p w:rsidR="00CF2B90" w:rsidRPr="00BD4DDA" w:rsidRDefault="00901B08" w:rsidP="00901B08">
      <w:pPr>
        <w:pStyle w:val="libLine"/>
        <w:rPr>
          <w:rtl/>
          <w:lang w:bidi="fa-IR"/>
        </w:rPr>
      </w:pPr>
      <w:r>
        <w:rPr>
          <w:rtl/>
          <w:lang w:bidi="fa-IR"/>
        </w:rPr>
        <w:t>____________________</w:t>
      </w:r>
    </w:p>
    <w:p w:rsidR="00CF2B90" w:rsidRPr="00BD4DDA" w:rsidRDefault="004B5F27" w:rsidP="00CF2B90">
      <w:pPr>
        <w:pStyle w:val="libFootnote0"/>
        <w:rPr>
          <w:rtl/>
          <w:lang w:bidi="fa-IR"/>
        </w:rPr>
      </w:pPr>
      <w:r>
        <w:rPr>
          <w:rFonts w:hint="cs"/>
          <w:rtl/>
        </w:rPr>
        <w:t xml:space="preserve">= </w:t>
      </w:r>
      <w:r w:rsidR="00CF2B90" w:rsidRPr="00BD4DDA">
        <w:rPr>
          <w:rtl/>
        </w:rPr>
        <w:t xml:space="preserve">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w:t>
      </w:r>
      <w:r w:rsidR="00CF2B90" w:rsidRPr="003F206C">
        <w:rPr>
          <w:rStyle w:val="libFootnoteBoldChar"/>
          <w:rtl/>
        </w:rPr>
        <w:t>الفقيه</w:t>
      </w:r>
      <w:r w:rsidR="00CF2B90" w:rsidRPr="00BD4DDA">
        <w:rPr>
          <w:rtl/>
        </w:rPr>
        <w:t xml:space="preserve"> ، ج 4 ، ص 416 ، ضمن ح 5904 ، بسند آخر عن أبي عبدالله </w:t>
      </w:r>
      <w:r w:rsidR="00CF2B90" w:rsidRPr="0099484E">
        <w:rPr>
          <w:rStyle w:val="libFootnoteAlaemChar"/>
          <w:rtl/>
        </w:rPr>
        <w:t>عليه‌السلام</w:t>
      </w:r>
      <w:r w:rsidR="00CF2B90" w:rsidRPr="00BD4DDA">
        <w:rPr>
          <w:rtl/>
        </w:rPr>
        <w:t xml:space="preserve"> ؛ </w:t>
      </w:r>
      <w:r w:rsidR="00CF2B90" w:rsidRPr="004A310D">
        <w:rPr>
          <w:rStyle w:val="libFootnoteBoldChar"/>
          <w:rtl/>
        </w:rPr>
        <w:t>الخصال</w:t>
      </w:r>
      <w:r w:rsidR="00CF2B90" w:rsidRPr="00BD4DDA">
        <w:rPr>
          <w:rtl/>
        </w:rPr>
        <w:t xml:space="preserve"> ، ص 620 ، أبواب الثمانين وما فوقه ، ضمن الحديث الطويل 10 ، بسند آخر عن أبي عبدالله ، عن آبائه ، عن أميرالمؤمنين </w:t>
      </w:r>
      <w:r w:rsidR="00CF2B90" w:rsidRPr="0099484E">
        <w:rPr>
          <w:rStyle w:val="libFootnoteAlaemChar"/>
          <w:rtl/>
        </w:rPr>
        <w:t>عليهم‌السلام</w:t>
      </w:r>
      <w:r w:rsidR="00CF2B90" w:rsidRPr="00BD4DDA">
        <w:rPr>
          <w:rtl/>
        </w:rPr>
        <w:t xml:space="preserve">. </w:t>
      </w:r>
      <w:r w:rsidR="00CF2B90" w:rsidRPr="003F206C">
        <w:rPr>
          <w:rStyle w:val="libFootnoteBoldChar"/>
          <w:rtl/>
        </w:rPr>
        <w:t>الفقيه</w:t>
      </w:r>
      <w:r w:rsidR="00CF2B90" w:rsidRPr="00BD4DDA">
        <w:rPr>
          <w:rtl/>
        </w:rPr>
        <w:t xml:space="preserve"> ، ج 1 ، ص 210 ، ح 637 ، مرسلاً. وفي </w:t>
      </w:r>
      <w:r w:rsidR="00CF2B90" w:rsidRPr="003F206C">
        <w:rPr>
          <w:rStyle w:val="libFootnoteBoldChar"/>
          <w:rtl/>
        </w:rPr>
        <w:t>خصائص الأئمّة</w:t>
      </w:r>
      <w:r w:rsidR="00CF2B90" w:rsidRPr="00BD4DDA">
        <w:rPr>
          <w:rtl/>
        </w:rPr>
        <w:t xml:space="preserve"> </w:t>
      </w:r>
      <w:r w:rsidR="00CF2B90" w:rsidRPr="0099484E">
        <w:rPr>
          <w:rStyle w:val="libFootnoteAlaemChar"/>
          <w:rtl/>
        </w:rPr>
        <w:t>عليهم‌السلام</w:t>
      </w:r>
      <w:r w:rsidR="00CF2B90" w:rsidRPr="00BD4DDA">
        <w:rPr>
          <w:rtl/>
        </w:rPr>
        <w:t xml:space="preserve"> ، ص 103 ؛ </w:t>
      </w:r>
      <w:r w:rsidR="00CF2B90" w:rsidRPr="004B5F27">
        <w:rPr>
          <w:rStyle w:val="libFootnoteBoldChar"/>
          <w:rtl/>
        </w:rPr>
        <w:t>ونهج البلاغة</w:t>
      </w:r>
      <w:r w:rsidR="00CF2B90" w:rsidRPr="00BD4DDA">
        <w:rPr>
          <w:rtl/>
        </w:rPr>
        <w:t xml:space="preserve"> ، ص 494 ، الحكمة 136 ؛ </w:t>
      </w:r>
      <w:r w:rsidR="00CF2B90" w:rsidRPr="004B5F27">
        <w:rPr>
          <w:rStyle w:val="libFootnoteBoldChar"/>
          <w:rtl/>
        </w:rPr>
        <w:t>وتحف العقول</w:t>
      </w:r>
      <w:r w:rsidR="00CF2B90" w:rsidRPr="00BD4DDA">
        <w:rPr>
          <w:rtl/>
        </w:rPr>
        <w:t xml:space="preserve"> ، ص 110 </w:t>
      </w:r>
      <w:r w:rsidR="00CF2B90">
        <w:rPr>
          <w:rtl/>
        </w:rPr>
        <w:t>و 2</w:t>
      </w:r>
      <w:r w:rsidR="00CF2B90" w:rsidRPr="00BD4DDA">
        <w:rPr>
          <w:rtl/>
        </w:rPr>
        <w:t xml:space="preserve">21 ، عن أميرالمؤمنين </w:t>
      </w:r>
      <w:r w:rsidR="00CF2B90" w:rsidRPr="0099484E">
        <w:rPr>
          <w:rStyle w:val="libFootnoteAlaemChar"/>
          <w:rtl/>
        </w:rPr>
        <w:t>عليه‌السلام</w:t>
      </w:r>
      <w:r w:rsidR="00CF2B90" w:rsidRPr="00BD4DDA">
        <w:rPr>
          <w:rtl/>
        </w:rPr>
        <w:t xml:space="preserve"> ، مع زيادة في آخره </w:t>
      </w:r>
      <w:r>
        <w:rPr>
          <w:rFonts w:hint="cs"/>
          <w:rtl/>
        </w:rPr>
        <w:t>.</w:t>
      </w:r>
      <w:r w:rsidR="00CF2B90" w:rsidRPr="004A310D">
        <w:rPr>
          <w:rStyle w:val="libFootnoteBoldChar"/>
          <w:rtl/>
        </w:rPr>
        <w:t>الوافي</w:t>
      </w:r>
      <w:r w:rsidR="00CF2B90" w:rsidRPr="00BD4DDA">
        <w:rPr>
          <w:rtl/>
        </w:rPr>
        <w:t xml:space="preserve"> ، ج 7 ، ص 24 ، ح 5393 ؛ </w:t>
      </w:r>
      <w:r w:rsidR="00CF2B90" w:rsidRPr="004A310D">
        <w:rPr>
          <w:rStyle w:val="libFootnoteBoldChar"/>
          <w:rtl/>
        </w:rPr>
        <w:t>الوسائل</w:t>
      </w:r>
      <w:r w:rsidR="00CF2B90" w:rsidRPr="00BD4DDA">
        <w:rPr>
          <w:rtl/>
        </w:rPr>
        <w:t xml:space="preserve"> ، ج 4 ، ص 43 ، ح 4469.</w:t>
      </w:r>
    </w:p>
    <w:p w:rsidR="00CF2B90" w:rsidRPr="00BD4DDA" w:rsidRDefault="00376338" w:rsidP="00CF2B90">
      <w:pPr>
        <w:pStyle w:val="libFootnote0"/>
        <w:rPr>
          <w:rtl/>
          <w:lang w:bidi="fa-IR"/>
        </w:rPr>
      </w:pPr>
      <w:r>
        <w:rPr>
          <w:rtl/>
        </w:rPr>
        <w:t>(1).</w:t>
      </w:r>
      <w:r w:rsidR="00CF2B90" w:rsidRPr="00BD4DDA">
        <w:rPr>
          <w:rtl/>
        </w:rPr>
        <w:t xml:space="preserve"> في « ى ، بس » :</w:t>
      </w:r>
      <w:r w:rsidR="00CF2B90">
        <w:rPr>
          <w:rtl/>
        </w:rPr>
        <w:t xml:space="preserve"> </w:t>
      </w:r>
      <w:r w:rsidR="00890F05">
        <w:rPr>
          <w:rtl/>
        </w:rPr>
        <w:t>-</w:t>
      </w:r>
      <w:r w:rsidR="00CF2B90">
        <w:rPr>
          <w:rtl/>
        </w:rPr>
        <w:t xml:space="preserve"> </w:t>
      </w:r>
      <w:r w:rsidR="00CF2B90" w:rsidRPr="00BD4DDA">
        <w:rPr>
          <w:rtl/>
        </w:rPr>
        <w:t>« عن الحسين بن سعيد »</w:t>
      </w:r>
      <w:r w:rsidR="00CF2B90">
        <w:rPr>
          <w:rtl/>
        </w:rPr>
        <w:t>.</w:t>
      </w:r>
      <w:r w:rsidR="00CF2B90" w:rsidRPr="00BD4DDA">
        <w:rPr>
          <w:rtl/>
        </w:rPr>
        <w:t xml:space="preserve"> والضمير على هذا الفرض راجع إلى الحسين بن سعيد</w:t>
      </w:r>
      <w:r w:rsidR="004B5F27">
        <w:rPr>
          <w:rFonts w:hint="cs"/>
          <w:rtl/>
        </w:rPr>
        <w:t xml:space="preserve"> </w:t>
      </w:r>
      <w:r w:rsidR="00CF2B90" w:rsidRPr="00BD4DDA">
        <w:rPr>
          <w:rtl/>
        </w:rPr>
        <w:t>المذكور في السند السابق. ثمّ إنّ في « بخ » : + « عن صفوان بن يحيى ، عن ابن سنان »</w:t>
      </w:r>
      <w:r w:rsidR="00CF2B90">
        <w:rPr>
          <w:rtl/>
        </w:rPr>
        <w:t>.</w:t>
      </w:r>
      <w:r w:rsidR="00CF2B90" w:rsidRPr="00BD4DDA">
        <w:rPr>
          <w:rtl/>
        </w:rPr>
        <w:t xml:space="preserve"> وفي حاشية « بس » : + « الحسين بن سعيد ، عن صفوان ، عن ابن سنان »</w:t>
      </w:r>
      <w:r w:rsidR="00CF2B90">
        <w:rPr>
          <w:rtl/>
        </w:rPr>
        <w:t>.</w:t>
      </w:r>
      <w:r w:rsidR="00CF2B90" w:rsidRPr="00BD4DDA">
        <w:rPr>
          <w:rtl/>
        </w:rPr>
        <w:t xml:space="preserve"> والظاهر أنّ الزيادة المذكورة في متن « بخ » كانت مذكورة في حاشيتها بدلاً من « صفوان بن يحيى ، عن ابن مسكان »</w:t>
      </w:r>
      <w:r w:rsidR="00CF2B90">
        <w:rPr>
          <w:rtl/>
        </w:rPr>
        <w:t xml:space="preserve"> </w:t>
      </w:r>
      <w:r w:rsidR="00890F05">
        <w:rPr>
          <w:rtl/>
        </w:rPr>
        <w:t>-</w:t>
      </w:r>
      <w:r w:rsidR="00CF2B90">
        <w:rPr>
          <w:rtl/>
        </w:rPr>
        <w:t xml:space="preserve"> </w:t>
      </w:r>
      <w:r w:rsidR="00CF2B90" w:rsidRPr="00BD4DDA">
        <w:rPr>
          <w:rtl/>
        </w:rPr>
        <w:t>كما سيظهر</w:t>
      </w:r>
      <w:r w:rsidR="00CF2B90">
        <w:rPr>
          <w:rtl/>
        </w:rPr>
        <w:t xml:space="preserve"> </w:t>
      </w:r>
      <w:r w:rsidR="00890F05">
        <w:rPr>
          <w:rtl/>
        </w:rPr>
        <w:t>-</w:t>
      </w:r>
      <w:r w:rsidR="00CF2B90">
        <w:rPr>
          <w:rtl/>
        </w:rPr>
        <w:t xml:space="preserve"> </w:t>
      </w:r>
      <w:r w:rsidR="00CF2B90" w:rsidRPr="00BD4DDA">
        <w:rPr>
          <w:rtl/>
        </w:rPr>
        <w:t>لكنّها ا</w:t>
      </w:r>
      <w:r w:rsidR="004B5F27">
        <w:rPr>
          <w:rFonts w:hint="cs"/>
          <w:rtl/>
        </w:rPr>
        <w:t>ُ</w:t>
      </w:r>
      <w:r w:rsidR="00CF2B90" w:rsidRPr="00BD4DDA">
        <w:rPr>
          <w:rtl/>
        </w:rPr>
        <w:t>درجت في المتن سهواً.</w:t>
      </w:r>
    </w:p>
    <w:p w:rsidR="00CF2B90" w:rsidRPr="00BD4DDA" w:rsidRDefault="00376338" w:rsidP="00CF2B90">
      <w:pPr>
        <w:pStyle w:val="libFootnote0"/>
        <w:rPr>
          <w:rtl/>
          <w:lang w:bidi="fa-IR"/>
        </w:rPr>
      </w:pPr>
      <w:r>
        <w:rPr>
          <w:rtl/>
        </w:rPr>
        <w:t>(2).</w:t>
      </w:r>
      <w:r w:rsidR="00CF2B90" w:rsidRPr="00BD4DDA">
        <w:rPr>
          <w:rtl/>
        </w:rPr>
        <w:t xml:space="preserve"> في « ى ، ظ » وحاشية « بح » </w:t>
      </w:r>
      <w:r w:rsidR="00CF2B90" w:rsidRPr="006E45CB">
        <w:rPr>
          <w:rtl/>
        </w:rPr>
        <w:t>والوافي ومرآة العقول</w:t>
      </w:r>
      <w:r w:rsidR="00CF2B90" w:rsidRPr="00BD4DDA">
        <w:rPr>
          <w:rtl/>
        </w:rPr>
        <w:t xml:space="preserve"> : « عن ابن سنان »</w:t>
      </w:r>
      <w:r w:rsidR="00CF2B90">
        <w:rPr>
          <w:rtl/>
        </w:rPr>
        <w:t>.</w:t>
      </w:r>
      <w:r w:rsidR="00CF2B90" w:rsidRPr="00BD4DDA">
        <w:rPr>
          <w:rtl/>
        </w:rPr>
        <w:t xml:space="preserve"> والخبر رواه الشيخ الطوسي في </w:t>
      </w:r>
      <w:r w:rsidR="00CF2B90" w:rsidRPr="004A310D">
        <w:rPr>
          <w:rStyle w:val="libFootnoteBoldChar"/>
          <w:rtl/>
        </w:rPr>
        <w:t>التهذيب</w:t>
      </w:r>
      <w:r w:rsidR="00CF2B90" w:rsidRPr="00BD4DDA">
        <w:rPr>
          <w:rtl/>
        </w:rPr>
        <w:t xml:space="preserve"> ، ج 2 ، ص 236 ، ح 935 ، بسنده عن محمّد بن الحسين ، عن صفوان ، عن ابن سنان ، عن إسماعيل بن عمّار.</w:t>
      </w:r>
    </w:p>
    <w:p w:rsidR="00CF2B90" w:rsidRPr="00BD4DDA" w:rsidRDefault="00CF2B90" w:rsidP="00CF2B90">
      <w:pPr>
        <w:pStyle w:val="libFootnote0"/>
        <w:rPr>
          <w:rtl/>
          <w:lang w:bidi="fa-IR"/>
        </w:rPr>
      </w:pPr>
      <w:r w:rsidRPr="00204C69">
        <w:rPr>
          <w:rtl/>
        </w:rPr>
        <w:t xml:space="preserve">لكن الظاهر عدم صحّة « ابن سنان » ، بل هو مصحّف من « ابن مسكان » ؛ فإنّا لم نجد رواية ابن سنان عن إسماعيل بن عمّار في موضع. وقد ورد في </w:t>
      </w:r>
      <w:r w:rsidRPr="003F206C">
        <w:rPr>
          <w:rStyle w:val="libFootnoteBoldChar"/>
          <w:rtl/>
        </w:rPr>
        <w:t>الكافي</w:t>
      </w:r>
      <w:r w:rsidRPr="00204C69">
        <w:rPr>
          <w:rtl/>
        </w:rPr>
        <w:t xml:space="preserve"> ، ح 1211 ، رواية الحسين بن سعيد ، عن محمّد بن سنان ، عن ابن مسكان ، عن إسماعيل بن عمّار.</w:t>
      </w:r>
    </w:p>
    <w:p w:rsidR="00CF2B90" w:rsidRPr="00BD4DDA" w:rsidRDefault="00CF2B90" w:rsidP="00204C69">
      <w:pPr>
        <w:pStyle w:val="libFootnote0"/>
        <w:rPr>
          <w:rtl/>
          <w:lang w:bidi="fa-IR"/>
        </w:rPr>
      </w:pPr>
      <w:r w:rsidRPr="001741EB">
        <w:rPr>
          <w:rtl/>
        </w:rPr>
        <w:t>ويؤيّد ذلك أمران :</w:t>
      </w:r>
    </w:p>
    <w:p w:rsidR="00CF2B90" w:rsidRPr="00BD4DDA" w:rsidRDefault="00CF2B90" w:rsidP="00CF2B90">
      <w:pPr>
        <w:pStyle w:val="libFootnote0"/>
        <w:rPr>
          <w:rtl/>
          <w:lang w:bidi="fa-IR"/>
        </w:rPr>
      </w:pPr>
      <w:r w:rsidRPr="00204C69">
        <w:rPr>
          <w:rtl/>
        </w:rPr>
        <w:t xml:space="preserve">الأوّل : أنّ صفوان ، هو أحد رواة كتاب عبدالله بن مسكان كما في </w:t>
      </w:r>
      <w:r w:rsidRPr="00204C69">
        <w:rPr>
          <w:rStyle w:val="libFootnoteBoldChar"/>
          <w:rtl/>
        </w:rPr>
        <w:t>الفهرست للطوسي</w:t>
      </w:r>
      <w:r w:rsidRPr="00204C69">
        <w:rPr>
          <w:rtl/>
        </w:rPr>
        <w:t xml:space="preserve"> ، ص 294 ، الر قم 441.</w:t>
      </w:r>
    </w:p>
    <w:p w:rsidR="00CF2B90" w:rsidRPr="00BD4DDA" w:rsidRDefault="00CF2B90" w:rsidP="00CF2B90">
      <w:pPr>
        <w:pStyle w:val="libFootnote0"/>
        <w:rPr>
          <w:rtl/>
          <w:lang w:bidi="fa-IR"/>
        </w:rPr>
      </w:pPr>
      <w:r w:rsidRPr="00204C69">
        <w:rPr>
          <w:rtl/>
        </w:rPr>
        <w:t xml:space="preserve">والثاني : أنّ ما وجدناه في أسناد الكتب الأربعة من رواية الحسين بن سعيد ، عن صفوان [ بن يحيى ] ، عن عبدالله بن سنان </w:t>
      </w:r>
      <w:r w:rsidR="00890F05" w:rsidRPr="00204C69">
        <w:rPr>
          <w:rtl/>
        </w:rPr>
        <w:t>-</w:t>
      </w:r>
      <w:r w:rsidRPr="00204C69">
        <w:rPr>
          <w:rtl/>
        </w:rPr>
        <w:t xml:space="preserve"> وهو المراد من ابن سنان في ما نحن فيه على فرض صحّته </w:t>
      </w:r>
      <w:r w:rsidR="00890F05" w:rsidRPr="00204C69">
        <w:rPr>
          <w:rtl/>
        </w:rPr>
        <w:t>-</w:t>
      </w:r>
      <w:r w:rsidRPr="00204C69">
        <w:rPr>
          <w:rtl/>
        </w:rPr>
        <w:t xml:space="preserve"> أو عن ابن سنان ، يروي فيه ابن سنان عن أبي عبدالله </w:t>
      </w:r>
      <w:r w:rsidRPr="0099484E">
        <w:rPr>
          <w:rStyle w:val="libFootnoteAlaemChar"/>
          <w:rtl/>
        </w:rPr>
        <w:t>عليه‌السلام</w:t>
      </w:r>
      <w:r w:rsidRPr="00204C69">
        <w:rPr>
          <w:rtl/>
        </w:rPr>
        <w:t xml:space="preserve"> مباشرة. وأمّا [ عبدالله ] بن مسكان ، فيروي في جُلّ أسناد هذا الطريق </w:t>
      </w:r>
      <w:r w:rsidR="00890F05" w:rsidRPr="00204C69">
        <w:rPr>
          <w:rtl/>
        </w:rPr>
        <w:t>-</w:t>
      </w:r>
      <w:r w:rsidRPr="00204C69">
        <w:rPr>
          <w:rtl/>
        </w:rPr>
        <w:t xml:space="preserve"> لولا الكلّ </w:t>
      </w:r>
      <w:r w:rsidR="00890F05" w:rsidRPr="00204C69">
        <w:rPr>
          <w:rtl/>
        </w:rPr>
        <w:t>-</w:t>
      </w:r>
      <w:r w:rsidRPr="00204C69">
        <w:rPr>
          <w:rtl/>
        </w:rPr>
        <w:t xml:space="preserve"> عن أبي عبدالله </w:t>
      </w:r>
      <w:r w:rsidRPr="0099484E">
        <w:rPr>
          <w:rStyle w:val="libFootnoteAlaemChar"/>
          <w:rtl/>
        </w:rPr>
        <w:t>عليه‌السلام</w:t>
      </w:r>
      <w:r w:rsidRPr="00204C69">
        <w:rPr>
          <w:rtl/>
        </w:rPr>
        <w:t xml:space="preserve"> بالتوسّط ، كما في سندنا هذا.</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ج 5 : « أفضل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بَيْتٍ مَمْلُوءٍ </w:t>
      </w:r>
      <w:r w:rsidRPr="003E2A4D">
        <w:rPr>
          <w:rStyle w:val="libFootnotenumChar"/>
          <w:rtl/>
        </w:rPr>
        <w:t>(1)</w:t>
      </w:r>
      <w:r w:rsidRPr="00BD4DDA">
        <w:rPr>
          <w:rtl/>
          <w:lang w:bidi="fa-IR"/>
        </w:rPr>
        <w:t xml:space="preserve"> ذَهَباً </w:t>
      </w:r>
      <w:r w:rsidRPr="003E2A4D">
        <w:rPr>
          <w:rStyle w:val="libFootnotenumChar"/>
          <w:rtl/>
        </w:rPr>
        <w:t>(2)</w:t>
      </w:r>
      <w:r w:rsidRPr="00BD4DDA">
        <w:rPr>
          <w:rtl/>
          <w:lang w:bidi="fa-IR"/>
        </w:rPr>
        <w:t xml:space="preserve"> يُتَصَدَّقُ مِنْهُ </w:t>
      </w:r>
      <w:r w:rsidRPr="003E2A4D">
        <w:rPr>
          <w:rStyle w:val="libFootnotenumChar"/>
          <w:rtl/>
        </w:rPr>
        <w:t>(3)</w:t>
      </w:r>
      <w:r w:rsidRPr="00BD4DDA">
        <w:rPr>
          <w:rtl/>
          <w:lang w:bidi="fa-IR"/>
        </w:rPr>
        <w:t xml:space="preserve"> حَتّى يَفْنى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2D75DE">
        <w:rPr>
          <w:rtl/>
        </w:rPr>
        <w:t>4793</w:t>
      </w:r>
      <w:r w:rsidRPr="008C051F">
        <w:rPr>
          <w:rStyle w:val="libBold2Char"/>
          <w:rtl/>
        </w:rPr>
        <w:t xml:space="preserve"> / 8.</w:t>
      </w:r>
      <w:r w:rsidRPr="00BD4DDA">
        <w:rPr>
          <w:rtl/>
          <w:lang w:bidi="fa-IR"/>
        </w:rPr>
        <w:t xml:space="preserve"> جَمَاعَةٌ مِنْ أَصْحَابِنَا </w:t>
      </w:r>
      <w:r w:rsidRPr="003E2A4D">
        <w:rPr>
          <w:rStyle w:val="libFootnotenumChar"/>
          <w:rtl/>
        </w:rPr>
        <w:t>(6)</w:t>
      </w:r>
      <w:r w:rsidRPr="00BD4DDA">
        <w:rPr>
          <w:rtl/>
          <w:lang w:bidi="fa-IR"/>
        </w:rPr>
        <w:t xml:space="preserve"> ، عَنْ أَحْمَدَ بْنِ مُحَمَّدِ بْنِ عِيسى ، عَنِ الْحُسَيْنِ بْنِ سَعِيدٍ ، عَنْ فَضَالَةَ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قَالَ : « مَرَّ بِالنَّبِيِّ </w:t>
      </w:r>
      <w:r w:rsidR="0099484E" w:rsidRPr="0099484E">
        <w:rPr>
          <w:rStyle w:val="libAlaemChar"/>
          <w:rtl/>
        </w:rPr>
        <w:t>صلى‌الله‌عليه‌وآله</w:t>
      </w:r>
      <w:r w:rsidRPr="00BD4DDA">
        <w:rPr>
          <w:rtl/>
          <w:lang w:bidi="fa-IR"/>
        </w:rPr>
        <w:t xml:space="preserve"> رَجُلٌ وَهُوَ يُعَالِجُ بَعْضَ حُجُرَاتِهِ </w:t>
      </w:r>
      <w:r w:rsidRPr="003E2A4D">
        <w:rPr>
          <w:rStyle w:val="libFootnotenumChar"/>
          <w:rtl/>
        </w:rPr>
        <w:t>(7)</w:t>
      </w:r>
      <w:r w:rsidRPr="00BD4DDA">
        <w:rPr>
          <w:rtl/>
          <w:lang w:bidi="fa-IR"/>
        </w:rPr>
        <w:t xml:space="preserve"> ، ف</w:t>
      </w:r>
      <w:r>
        <w:rPr>
          <w:rtl/>
          <w:lang w:bidi="fa-IR"/>
        </w:rPr>
        <w:t>َقَالَ : يَا رَسُولَ اللهِ ، أَ</w:t>
      </w:r>
      <w:r w:rsidRPr="00BD4DDA">
        <w:rPr>
          <w:rtl/>
          <w:lang w:bidi="fa-IR"/>
        </w:rPr>
        <w:t>لَا</w:t>
      </w:r>
      <w:r>
        <w:rPr>
          <w:rFonts w:hint="cs"/>
          <w:rtl/>
          <w:lang w:bidi="fa-IR"/>
        </w:rPr>
        <w:t xml:space="preserve"> </w:t>
      </w:r>
      <w:r w:rsidRPr="00BD4DDA">
        <w:rPr>
          <w:rtl/>
          <w:lang w:bidi="fa-IR"/>
        </w:rPr>
        <w:t>أَكْفِيكَ</w:t>
      </w:r>
      <w:r>
        <w:rPr>
          <w:rtl/>
          <w:lang w:bidi="fa-IR"/>
        </w:rPr>
        <w:t>؟</w:t>
      </w:r>
      <w:r w:rsidRPr="00BD4DDA">
        <w:rPr>
          <w:rtl/>
          <w:lang w:bidi="fa-IR"/>
        </w:rPr>
        <w:t xml:space="preserve"> فَقَالَ : شَأْنَكَ ، فَلَمَّا فَرَغَ قَالَ لَهُ رَسُولُ اللهِ </w:t>
      </w:r>
      <w:r w:rsidR="0099484E" w:rsidRPr="0099484E">
        <w:rPr>
          <w:rStyle w:val="libAlaemChar"/>
          <w:rtl/>
        </w:rPr>
        <w:t>صلى‌الله‌عليه‌وآله</w:t>
      </w:r>
      <w:r w:rsidRPr="00BD4DDA">
        <w:rPr>
          <w:rtl/>
          <w:lang w:bidi="fa-IR"/>
        </w:rPr>
        <w:t xml:space="preserve"> :</w:t>
      </w:r>
      <w:r>
        <w:rPr>
          <w:rFonts w:hint="cs"/>
          <w:rtl/>
          <w:lang w:bidi="fa-IR"/>
        </w:rPr>
        <w:t xml:space="preserve"> </w:t>
      </w:r>
      <w:r w:rsidRPr="00BD4DDA">
        <w:rPr>
          <w:rtl/>
          <w:lang w:bidi="fa-IR"/>
        </w:rPr>
        <w:t xml:space="preserve">حَاجَتُكَ </w:t>
      </w:r>
      <w:r w:rsidRPr="003E2A4D">
        <w:rPr>
          <w:rStyle w:val="libFootnotenumChar"/>
          <w:rtl/>
        </w:rPr>
        <w:t>(8)</w:t>
      </w:r>
      <w:r>
        <w:rPr>
          <w:rtl/>
          <w:lang w:bidi="fa-IR"/>
        </w:rPr>
        <w:t>؟</w:t>
      </w:r>
      <w:r w:rsidRPr="00BD4DDA">
        <w:rPr>
          <w:rtl/>
          <w:lang w:bidi="fa-IR"/>
        </w:rPr>
        <w:t xml:space="preserve"> قَالَ : الْجَنَّةُ ، فَأَطْرَقَ </w:t>
      </w:r>
      <w:r w:rsidRPr="003E2A4D">
        <w:rPr>
          <w:rStyle w:val="libFootnotenumChar"/>
          <w:rtl/>
        </w:rPr>
        <w:t>(9)</w:t>
      </w:r>
      <w:r w:rsidRPr="00BD4DDA">
        <w:rPr>
          <w:rtl/>
          <w:lang w:bidi="fa-IR"/>
        </w:rPr>
        <w:t xml:space="preserve"> رَسُولُ اللهِ </w:t>
      </w:r>
      <w:r w:rsidR="0099484E" w:rsidRPr="0099484E">
        <w:rPr>
          <w:rStyle w:val="libAlaemChar"/>
          <w:rtl/>
        </w:rPr>
        <w:t>صلى‌الله‌عليه‌وآله</w:t>
      </w:r>
      <w:r w:rsidRPr="00BD4DDA">
        <w:rPr>
          <w:rtl/>
          <w:lang w:bidi="fa-IR"/>
        </w:rPr>
        <w:t xml:space="preserve"> ، ثُمَّ قَالَ : نَعَمْ ، فَلَمَّا وَلّى قَالَ لَهُ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مملوء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 من ذهب »</w:t>
      </w:r>
      <w:r w:rsidR="00CF2B90">
        <w:rPr>
          <w:rtl/>
        </w:rPr>
        <w:t>.</w:t>
      </w:r>
      <w:r w:rsidR="00CF2B90" w:rsidRPr="00BD4DDA">
        <w:rPr>
          <w:rtl/>
        </w:rPr>
        <w:t xml:space="preserve"> وفي حاشية « بث » : « من بيت ذهب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 « عنه »</w:t>
      </w:r>
      <w:r w:rsidR="00CF2B90">
        <w:rPr>
          <w:rtl/>
        </w:rPr>
        <w:t>.</w:t>
      </w:r>
      <w:r w:rsidR="00CF2B90" w:rsidRPr="00BD4DDA">
        <w:rPr>
          <w:rtl/>
        </w:rPr>
        <w:t xml:space="preserve"> وفي الكافي ، ح 6894 </w:t>
      </w:r>
      <w:r w:rsidR="00CF2B90" w:rsidRPr="00C65B67">
        <w:rPr>
          <w:rStyle w:val="libFootnoteBoldChar"/>
          <w:rtl/>
        </w:rPr>
        <w:t>والفقيه</w:t>
      </w:r>
      <w:r w:rsidR="00CF2B90" w:rsidRPr="00BD4DDA">
        <w:rPr>
          <w:rtl/>
        </w:rPr>
        <w:t xml:space="preserve"> ، ج 2 </w:t>
      </w:r>
      <w:r w:rsidR="00CF2B90" w:rsidRPr="00C65B67">
        <w:rPr>
          <w:rStyle w:val="libFootnoteBoldChar"/>
          <w:rtl/>
        </w:rPr>
        <w:t>و</w:t>
      </w:r>
      <w:r w:rsidR="00CF2B90" w:rsidRPr="004A310D">
        <w:rPr>
          <w:rStyle w:val="libFootnoteBoldChar"/>
          <w:rtl/>
        </w:rPr>
        <w:t>التهذيب</w:t>
      </w:r>
      <w:r w:rsidR="00CF2B90" w:rsidRPr="00BD4DDA">
        <w:rPr>
          <w:rtl/>
        </w:rPr>
        <w:t xml:space="preserve"> ، ج 5 : « به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البحار : + « أو حتّى لايبقى منه شي‌ء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5 : « حتّى لايبقى منه شي‌ء » بدل « حتّى يفنى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236 ، ح 935 ، بسنده عن صفوان ، عن ابن سنان ، عن إسماعيل بن عمّار. </w:t>
      </w:r>
      <w:r w:rsidR="00CF2B90" w:rsidRPr="003F206C">
        <w:rPr>
          <w:rStyle w:val="libFootnoteBoldChar"/>
          <w:rtl/>
        </w:rPr>
        <w:t>وفيه</w:t>
      </w:r>
      <w:r w:rsidR="00CF2B90" w:rsidRPr="00BD4DDA">
        <w:rPr>
          <w:rtl/>
        </w:rPr>
        <w:t xml:space="preserve"> ، ج 5 ، ص 21 ، ح 61 ، بثلاثة طرق ، أحدها : بسنده عن صفوان ، عن عبدالله بن مسكان ، عن إسماعيل بن جابر ، عن أبي بصير. </w:t>
      </w:r>
      <w:r w:rsidR="00CF2B90" w:rsidRPr="003F206C">
        <w:rPr>
          <w:rStyle w:val="libFootnoteBoldChar"/>
          <w:rtl/>
        </w:rPr>
        <w:t>الكافي</w:t>
      </w:r>
      <w:r w:rsidR="00CF2B90" w:rsidRPr="00BD4DDA">
        <w:rPr>
          <w:rtl/>
        </w:rPr>
        <w:t xml:space="preserve"> ، كتاب الحجّ ، باب فضل الحجّ والعمرة وثوابهما ، ح 6894 ، بسند آخر عن أبي بصير ، من قوله : « حجّة خير من بيت »</w:t>
      </w:r>
      <w:r w:rsidR="00CF2B90">
        <w:rPr>
          <w:rtl/>
        </w:rPr>
        <w:t>.</w:t>
      </w:r>
      <w:r w:rsidR="00CF2B90" w:rsidRPr="00BD4DDA">
        <w:rPr>
          <w:rtl/>
        </w:rPr>
        <w:t xml:space="preserve"> </w:t>
      </w:r>
      <w:r w:rsidR="00CF2B90" w:rsidRPr="003F206C">
        <w:rPr>
          <w:rStyle w:val="libFootnoteBoldChar"/>
          <w:rtl/>
        </w:rPr>
        <w:t>وفيه</w:t>
      </w:r>
      <w:r w:rsidR="00CF2B90" w:rsidRPr="00BD4DDA">
        <w:rPr>
          <w:rtl/>
        </w:rPr>
        <w:t xml:space="preserve"> ، كتاب الزكاة ، باب منع الزكاة ، ح 5751 ، بسند آخر ، مع اختلاف يسير وزيادة في آخره. </w:t>
      </w:r>
      <w:r w:rsidR="00CF2B90" w:rsidRPr="0099484E">
        <w:rPr>
          <w:rStyle w:val="libFootnoteBoldChar"/>
          <w:rtl/>
        </w:rPr>
        <w:t>الأمالي للطوسي</w:t>
      </w:r>
      <w:r w:rsidR="00CF2B90" w:rsidRPr="00BD4DDA">
        <w:rPr>
          <w:rtl/>
        </w:rPr>
        <w:t xml:space="preserve"> ، ص 694 ، المجلس 39 ، ضمن ح 21 ، بسند آخر ومع اختلاف. وفي </w:t>
      </w:r>
      <w:r w:rsidR="00CF2B90" w:rsidRPr="003F206C">
        <w:rPr>
          <w:rStyle w:val="libFootnoteBoldChar"/>
          <w:rtl/>
        </w:rPr>
        <w:t>الفقيه</w:t>
      </w:r>
      <w:r w:rsidR="00CF2B90" w:rsidRPr="00BD4DDA">
        <w:rPr>
          <w:rtl/>
        </w:rPr>
        <w:t xml:space="preserve"> ، ج 1 ، ص 209 ، ح 630 ؛ وج 2 ، ص 221 ، ح 2237 ، مرسلاً. </w:t>
      </w:r>
      <w:r w:rsidR="00CF2B90" w:rsidRPr="003F206C">
        <w:rPr>
          <w:rStyle w:val="libFootnoteBoldChar"/>
          <w:rtl/>
        </w:rPr>
        <w:t>وفيه</w:t>
      </w:r>
      <w:r w:rsidR="00CF2B90" w:rsidRPr="00BD4DDA">
        <w:rPr>
          <w:rtl/>
        </w:rPr>
        <w:t xml:space="preserve"> ، ص 12 ، ح 1594 ، مرسلاً ، مع اختلاف يسير وزيادة في آخره </w:t>
      </w:r>
      <w:r>
        <w:rPr>
          <w:rFonts w:hint="cs"/>
          <w:rtl/>
        </w:rPr>
        <w:t>.</w:t>
      </w:r>
      <w:r w:rsidR="00CF2B90" w:rsidRPr="004A310D">
        <w:rPr>
          <w:rStyle w:val="libFootnoteBoldChar"/>
          <w:rtl/>
        </w:rPr>
        <w:t>الوافي</w:t>
      </w:r>
      <w:r w:rsidR="00CF2B90" w:rsidRPr="00BD4DDA">
        <w:rPr>
          <w:rtl/>
        </w:rPr>
        <w:t xml:space="preserve"> ، ج 7 ، ص 24 ، ح 5394 ؛ </w:t>
      </w:r>
      <w:r w:rsidR="00CF2B90" w:rsidRPr="004A310D">
        <w:rPr>
          <w:rStyle w:val="libFootnoteBoldChar"/>
          <w:rtl/>
        </w:rPr>
        <w:t>الوسائل</w:t>
      </w:r>
      <w:r w:rsidR="00CF2B90" w:rsidRPr="00BD4DDA">
        <w:rPr>
          <w:rtl/>
        </w:rPr>
        <w:t xml:space="preserve"> ، ج 4 ، ص 39 ، ح 4456 ؛ </w:t>
      </w:r>
      <w:r w:rsidR="00CF2B90" w:rsidRPr="003F206C">
        <w:rPr>
          <w:rStyle w:val="libFootnoteBoldChar"/>
          <w:rtl/>
        </w:rPr>
        <w:t>البحار</w:t>
      </w:r>
      <w:r w:rsidR="00CF2B90" w:rsidRPr="00BD4DDA">
        <w:rPr>
          <w:rtl/>
        </w:rPr>
        <w:t xml:space="preserve"> ، ج 82 ، ص 227 ، ح 55.</w:t>
      </w:r>
    </w:p>
    <w:p w:rsidR="00CF2B90" w:rsidRPr="00BD4DDA" w:rsidRDefault="00376338" w:rsidP="00CF2B90">
      <w:pPr>
        <w:pStyle w:val="libFootnote0"/>
        <w:rPr>
          <w:rtl/>
          <w:lang w:bidi="fa-IR"/>
        </w:rPr>
      </w:pPr>
      <w:r>
        <w:rPr>
          <w:rtl/>
        </w:rPr>
        <w:t>(6).</w:t>
      </w:r>
      <w:r w:rsidR="00CF2B90" w:rsidRPr="00BD4DDA">
        <w:rPr>
          <w:rtl/>
        </w:rPr>
        <w:t xml:space="preserve"> في « ظ ، بح » : « عدّة من أصحابنا »</w:t>
      </w:r>
      <w:r w:rsidR="00CF2B90">
        <w:rPr>
          <w:rtl/>
        </w:rPr>
        <w:t>.</w:t>
      </w:r>
      <w:r w:rsidR="00CF2B90" w:rsidRPr="00BD4DDA">
        <w:rPr>
          <w:rtl/>
        </w:rPr>
        <w:t xml:space="preserve"> وفي « بخ » :</w:t>
      </w:r>
      <w:r w:rsidR="00CF2B90">
        <w:rPr>
          <w:rtl/>
        </w:rPr>
        <w:t xml:space="preserve"> </w:t>
      </w:r>
      <w:r w:rsidR="00890F05">
        <w:rPr>
          <w:rtl/>
        </w:rPr>
        <w:t>-</w:t>
      </w:r>
      <w:r w:rsidR="00CF2B90">
        <w:rPr>
          <w:rtl/>
        </w:rPr>
        <w:t xml:space="preserve"> </w:t>
      </w:r>
      <w:r w:rsidR="00CF2B90" w:rsidRPr="00BD4DDA">
        <w:rPr>
          <w:rtl/>
        </w:rPr>
        <w:t>« من أصحابنا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كلّ شي‌ء زاولته ومارسته وعملت به فقد عالجته ، </w:t>
      </w:r>
      <w:r w:rsidR="00CF2B90">
        <w:rPr>
          <w:rtl/>
        </w:rPr>
        <w:t>و «</w:t>
      </w:r>
      <w:r w:rsidR="00CF2B90" w:rsidRPr="00BD4DDA">
        <w:rPr>
          <w:rtl/>
        </w:rPr>
        <w:t xml:space="preserve"> يعالج بعض حجراته » ؛ يعني يعمره بالبناء ونحوه. راجع : </w:t>
      </w:r>
      <w:r w:rsidR="00CF2B90" w:rsidRPr="003F206C">
        <w:rPr>
          <w:rStyle w:val="libFootnoteBoldChar"/>
          <w:rtl/>
        </w:rPr>
        <w:t>الصحاح</w:t>
      </w:r>
      <w:r w:rsidR="00CF2B90" w:rsidRPr="00BD4DDA">
        <w:rPr>
          <w:rtl/>
        </w:rPr>
        <w:t xml:space="preserve"> ، ج 1 ، ص 330 ؛ </w:t>
      </w:r>
      <w:r w:rsidR="00CF2B90" w:rsidRPr="005B13E8">
        <w:rPr>
          <w:rStyle w:val="libFootnoteBoldChar"/>
          <w:rtl/>
        </w:rPr>
        <w:t>لسان العرب</w:t>
      </w:r>
      <w:r w:rsidR="00CF2B90" w:rsidRPr="00BD4DDA">
        <w:rPr>
          <w:rtl/>
        </w:rPr>
        <w:t xml:space="preserve"> ، ج 2 ، ص 327 ( علج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بح ، بس » : « ما حاجتك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يقال : أطرق الرجل ، إذا سكت فلم يتكلّم. وأطرق ، أي أرخى عينيه ينظر إلى الأرض ، والمعنى : سكت ناظراً إلى الأرض. راجع : </w:t>
      </w:r>
      <w:r w:rsidR="00CF2B90" w:rsidRPr="003F206C">
        <w:rPr>
          <w:rStyle w:val="libFootnoteBoldChar"/>
          <w:rtl/>
        </w:rPr>
        <w:t>الصحاح</w:t>
      </w:r>
      <w:r w:rsidR="00CF2B90" w:rsidRPr="00BD4DDA">
        <w:rPr>
          <w:rtl/>
        </w:rPr>
        <w:t xml:space="preserve"> ، ج 4 ، ص 1515 ( طرق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يَا عَبْدَ اللهِ ، أَعِنَّا بِطُولِ السُّجُودِ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2D75DE">
        <w:rPr>
          <w:rtl/>
        </w:rPr>
        <w:t>4794</w:t>
      </w:r>
      <w:r w:rsidRPr="008C051F">
        <w:rPr>
          <w:rStyle w:val="libBold2Char"/>
          <w:rtl/>
        </w:rPr>
        <w:t xml:space="preserve"> / 9.</w:t>
      </w:r>
      <w:r w:rsidRPr="00BD4DDA">
        <w:rPr>
          <w:rtl/>
          <w:lang w:bidi="fa-IR"/>
        </w:rPr>
        <w:t xml:space="preserve"> أَحْمَدُ بْنُ إِدْرِيسَ ، عَنْ مُحَمَّدِ بْنِ عَبْدِ الْجَبَّارِ ، عَنْ صَفْوَانَ ، عَنْ حَمْزَةَ بْنِ حُمْرَانَ ، عَنْ عُبَيْدِ بْنِ زُرَارَةَ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مَثَلُ الصَّلَاةِ مَثَلُ عَمُودِ الْفُسْطَاطِ </w:t>
      </w:r>
      <w:r w:rsidRPr="003E2A4D">
        <w:rPr>
          <w:rStyle w:val="libFootnotenumChar"/>
          <w:rtl/>
        </w:rPr>
        <w:t>(3)</w:t>
      </w:r>
      <w:r w:rsidRPr="00BD4DDA">
        <w:rPr>
          <w:rtl/>
          <w:lang w:bidi="fa-IR"/>
        </w:rPr>
        <w:t xml:space="preserve"> ، إِذَا ثَبَتَ الْعَمُودُ نَفَعَتِ </w:t>
      </w:r>
      <w:r w:rsidRPr="003E2A4D">
        <w:rPr>
          <w:rStyle w:val="libFootnotenumChar"/>
          <w:rtl/>
        </w:rPr>
        <w:t>(4)</w:t>
      </w:r>
      <w:r w:rsidRPr="00BD4DDA">
        <w:rPr>
          <w:rtl/>
          <w:lang w:bidi="fa-IR"/>
        </w:rPr>
        <w:t xml:space="preserve"> الْأَطْنَابُ </w:t>
      </w:r>
      <w:r w:rsidRPr="003E2A4D">
        <w:rPr>
          <w:rStyle w:val="libFootnotenumChar"/>
          <w:rtl/>
        </w:rPr>
        <w:t>(5)</w:t>
      </w:r>
      <w:r w:rsidRPr="00BD4DDA">
        <w:rPr>
          <w:rtl/>
          <w:lang w:bidi="fa-IR"/>
        </w:rPr>
        <w:t xml:space="preserve"> وَالْأَوْتَادُ وَالْغِشَاءُ </w:t>
      </w:r>
      <w:r w:rsidRPr="003E2A4D">
        <w:rPr>
          <w:rStyle w:val="libFootnotenumChar"/>
          <w:rtl/>
        </w:rPr>
        <w:t>(6)</w:t>
      </w:r>
      <w:r w:rsidRPr="00BD4DDA">
        <w:rPr>
          <w:rtl/>
          <w:lang w:bidi="fa-IR"/>
        </w:rPr>
        <w:t xml:space="preserve"> ، وَإِذَا انْكَسَرَ الْعَمُودُ </w:t>
      </w:r>
      <w:r w:rsidRPr="003E2A4D">
        <w:rPr>
          <w:rStyle w:val="libFootnotenumChar"/>
          <w:rtl/>
        </w:rPr>
        <w:t>(7)</w:t>
      </w:r>
      <w:r w:rsidRPr="00BD4DDA">
        <w:rPr>
          <w:rtl/>
          <w:lang w:bidi="fa-IR"/>
        </w:rPr>
        <w:t xml:space="preserve"> لَمْ يَنْفَعْ طُنُبٌ ، وَلَاوَتِدٌ </w:t>
      </w:r>
      <w:r w:rsidRPr="003E2A4D">
        <w:rPr>
          <w:rStyle w:val="libFootnotenumChar"/>
          <w:rtl/>
        </w:rPr>
        <w:t>(8)</w:t>
      </w:r>
      <w:r w:rsidRPr="00BD4DDA">
        <w:rPr>
          <w:rtl/>
          <w:lang w:bidi="fa-IR"/>
        </w:rPr>
        <w:t xml:space="preserve"> ، وَلَاغِشَاءٌ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2D75DE">
        <w:rPr>
          <w:rtl/>
        </w:rPr>
        <w:t>4795</w:t>
      </w:r>
      <w:r w:rsidRPr="008C051F">
        <w:rPr>
          <w:rStyle w:val="libBold2Char"/>
          <w:rtl/>
        </w:rPr>
        <w:t xml:space="preserve"> / 10.</w:t>
      </w:r>
      <w:r w:rsidRPr="00BD4DDA">
        <w:rPr>
          <w:rtl/>
          <w:lang w:bidi="fa-IR"/>
        </w:rPr>
        <w:t xml:space="preserve"> مُحَمَّدُ بْنُ إِسْمَاعِيلَ ، عَنِ الْفَضْلِ بْنِ شَاذَانَ ، عَنْ حَمَّادِ بْنِ عِيسى ، عَنْ إِبْرَاهِيمَ بْنِ عُمَرَ الْيَمَانِيِّ ، عَمَّنْ حَدَّثَهُ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طول السجود يعمّ في الصلاة وخارجها ؛ فإنّ السجود برأسه عبادة. ويحتمل أن يكون المراد بالسجود هنا الصلاة ؛ فإنّه كثيراً ما يعبّر عن الصلاة بالركوع والسجود »</w:t>
      </w:r>
      <w:r w:rsidR="00CF2B90">
        <w:rPr>
          <w:rtl/>
        </w:rPr>
        <w:t>.</w:t>
      </w:r>
      <w:r w:rsidR="00CF2B90" w:rsidRPr="00BD4DDA">
        <w:rPr>
          <w:rtl/>
        </w:rPr>
        <w:t xml:space="preserve"> وراجع أيضاً : </w:t>
      </w:r>
      <w:r w:rsidR="00CF2B90" w:rsidRPr="00981DC3">
        <w:rPr>
          <w:rStyle w:val="libFootnoteBoldChar"/>
          <w:rtl/>
        </w:rPr>
        <w:t>مرآة العقول</w:t>
      </w:r>
      <w:r w:rsidR="00CF2B90" w:rsidRPr="00BD4DDA">
        <w:rPr>
          <w:rtl/>
        </w:rPr>
        <w:t xml:space="preserve"> ، ج 15 ، ص 10.</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7 ، ص 25 ، ح 5396 ؛ </w:t>
      </w:r>
      <w:r w:rsidR="00CF2B90" w:rsidRPr="004A310D">
        <w:rPr>
          <w:rStyle w:val="libFootnoteBoldChar"/>
          <w:rtl/>
        </w:rPr>
        <w:t>الوسائل</w:t>
      </w:r>
      <w:r w:rsidR="00CF2B90" w:rsidRPr="00BD4DDA">
        <w:rPr>
          <w:rtl/>
        </w:rPr>
        <w:t xml:space="preserve"> ، ج 6 ، ص 378 ، ح 8230.</w:t>
      </w:r>
    </w:p>
    <w:p w:rsidR="00CF2B90" w:rsidRPr="00BD4DDA" w:rsidRDefault="00376338" w:rsidP="00CF2B90">
      <w:pPr>
        <w:pStyle w:val="libFootnote0"/>
        <w:rPr>
          <w:rtl/>
          <w:lang w:bidi="fa-IR"/>
        </w:rPr>
      </w:pPr>
      <w:r>
        <w:rPr>
          <w:rtl/>
        </w:rPr>
        <w:t>(3).</w:t>
      </w:r>
      <w:r w:rsidR="00CF2B90" w:rsidRPr="00BD4DDA">
        <w:rPr>
          <w:rtl/>
        </w:rPr>
        <w:t xml:space="preserve"> « الفسطاط » : بيت من الشعر. وقيل : هي الخيمة العظيمة. راجع : </w:t>
      </w:r>
      <w:r w:rsidR="00CF2B90" w:rsidRPr="003F206C">
        <w:rPr>
          <w:rStyle w:val="libFootnoteBoldChar"/>
          <w:rtl/>
        </w:rPr>
        <w:t>الصحاح</w:t>
      </w:r>
      <w:r w:rsidR="00CF2B90" w:rsidRPr="00BD4DDA">
        <w:rPr>
          <w:rtl/>
        </w:rPr>
        <w:t xml:space="preserve"> ، ج 3 ، ص 1150 ؛ </w:t>
      </w:r>
      <w:r w:rsidR="00CF2B90" w:rsidRPr="003F206C">
        <w:rPr>
          <w:rStyle w:val="libFootnoteBoldChar"/>
          <w:rtl/>
        </w:rPr>
        <w:t>المغرب</w:t>
      </w:r>
      <w:r w:rsidR="00CF2B90" w:rsidRPr="00BD4DDA">
        <w:rPr>
          <w:rtl/>
        </w:rPr>
        <w:t xml:space="preserve"> ، ص 360 ( فسط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الفقيه : « ثبتت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الأطناب » : جمع الطنب بضمّتين ، وهو حبل الخيمة من وبر أو صوف. راجع : </w:t>
      </w:r>
      <w:r w:rsidR="00CF2B90" w:rsidRPr="003F206C">
        <w:rPr>
          <w:rStyle w:val="libFootnoteBoldChar"/>
          <w:rtl/>
        </w:rPr>
        <w:t>الصحاح</w:t>
      </w:r>
      <w:r w:rsidR="00CF2B90" w:rsidRPr="00BD4DDA">
        <w:rPr>
          <w:rtl/>
        </w:rPr>
        <w:t xml:space="preserve"> ، ج 1 ، ص 172 ( طنب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الغشاء » : الستر والغطاء. </w:t>
      </w:r>
      <w:r w:rsidR="00CF2B90" w:rsidRPr="005B13E8">
        <w:rPr>
          <w:rStyle w:val="libFootnoteBoldChar"/>
          <w:rtl/>
        </w:rPr>
        <w:t>لسان العرب</w:t>
      </w:r>
      <w:r w:rsidR="00CF2B90" w:rsidRPr="003F206C">
        <w:rPr>
          <w:rStyle w:val="libFootnoteBoldChar"/>
          <w:rtl/>
        </w:rPr>
        <w:t xml:space="preserve"> </w:t>
      </w:r>
      <w:r w:rsidR="00CF2B90" w:rsidRPr="00BD4DDA">
        <w:rPr>
          <w:rtl/>
        </w:rPr>
        <w:t>، ج 15 ، ص 126 ( غشا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العمود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ولا وتد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238 ، ح 942 ، معلّقاً عن أحمد بن إدريس. </w:t>
      </w:r>
      <w:r w:rsidR="00CF2B90" w:rsidRPr="005B13E8">
        <w:rPr>
          <w:rStyle w:val="libFootnoteBoldChar"/>
          <w:rtl/>
        </w:rPr>
        <w:t>المحاسن</w:t>
      </w:r>
      <w:r w:rsidR="00CF2B90" w:rsidRPr="00BD4DDA">
        <w:rPr>
          <w:rtl/>
        </w:rPr>
        <w:t xml:space="preserve"> ، ص 44 ، كتاب ثواب الأعمال ، ح 60 ، بسند آخر عن أبي جعفر </w:t>
      </w:r>
      <w:r w:rsidR="00CF2B90" w:rsidRPr="0099484E">
        <w:rPr>
          <w:rStyle w:val="libFootnoteAlaemChar"/>
          <w:rtl/>
        </w:rPr>
        <w:t>عليه‌السلام</w:t>
      </w:r>
      <w:r w:rsidR="00CF2B90" w:rsidRPr="00BD4DDA">
        <w:rPr>
          <w:rtl/>
        </w:rPr>
        <w:t xml:space="preserve"> ، من دون الإسناد إلى النبيّ </w:t>
      </w:r>
      <w:r w:rsidR="0099484E" w:rsidRPr="0099484E">
        <w:rPr>
          <w:rStyle w:val="libFootnoteAlaemChar"/>
          <w:rtl/>
        </w:rPr>
        <w:t>صلى‌الله‌عليه‌وآله</w:t>
      </w:r>
      <w:r w:rsidR="00CF2B90" w:rsidRPr="00BD4DDA">
        <w:rPr>
          <w:rtl/>
        </w:rPr>
        <w:t xml:space="preserve">. </w:t>
      </w:r>
      <w:r w:rsidR="00CF2B90" w:rsidRPr="003F206C">
        <w:rPr>
          <w:rStyle w:val="libFootnoteBoldChar"/>
          <w:rtl/>
        </w:rPr>
        <w:t>الفقيه</w:t>
      </w:r>
      <w:r w:rsidR="00CF2B90" w:rsidRPr="00BD4DDA">
        <w:rPr>
          <w:rtl/>
        </w:rPr>
        <w:t xml:space="preserve"> ج 1 ، ص 211 ، ح 639 ، مرسلاً عن رسول الله </w:t>
      </w:r>
      <w:r w:rsidR="0099484E" w:rsidRPr="0099484E">
        <w:rPr>
          <w:rStyle w:val="libFootnoteAlaemChar"/>
          <w:rtl/>
        </w:rPr>
        <w:t>صلى‌الله‌عليه‌وآله</w:t>
      </w:r>
      <w:r w:rsidR="00CF2B90" w:rsidRPr="00BD4DDA">
        <w:rPr>
          <w:rtl/>
        </w:rPr>
        <w:t xml:space="preserve"> ، وفي كلّها مع اختلاف يسير </w:t>
      </w:r>
      <w:r w:rsidR="0054555E">
        <w:rPr>
          <w:rFonts w:hint="cs"/>
          <w:rtl/>
        </w:rPr>
        <w:t>.</w:t>
      </w:r>
      <w:r w:rsidR="00CF2B90" w:rsidRPr="004A310D">
        <w:rPr>
          <w:rStyle w:val="libFootnoteBoldChar"/>
          <w:rtl/>
        </w:rPr>
        <w:t>الوافي</w:t>
      </w:r>
      <w:r w:rsidR="00CF2B90" w:rsidRPr="00BD4DDA">
        <w:rPr>
          <w:rtl/>
        </w:rPr>
        <w:t xml:space="preserve"> ، ج 7 ، ص 27 ، ح 5399 ؛ </w:t>
      </w:r>
      <w:r w:rsidR="00CF2B90" w:rsidRPr="004A310D">
        <w:rPr>
          <w:rStyle w:val="libFootnoteBoldChar"/>
          <w:rtl/>
        </w:rPr>
        <w:t>الوسائل</w:t>
      </w:r>
      <w:r w:rsidR="00CF2B90" w:rsidRPr="00BD4DDA">
        <w:rPr>
          <w:rtl/>
        </w:rPr>
        <w:t xml:space="preserve"> ، ج 4 ، ص 33 ، ح 4438 ؛ </w:t>
      </w:r>
      <w:r w:rsidR="00CF2B90" w:rsidRPr="003F206C">
        <w:rPr>
          <w:rStyle w:val="libFootnoteBoldChar"/>
          <w:rtl/>
        </w:rPr>
        <w:t>البحار</w:t>
      </w:r>
      <w:r w:rsidR="00CF2B90" w:rsidRPr="00BD4DDA">
        <w:rPr>
          <w:rtl/>
        </w:rPr>
        <w:t xml:space="preserve"> ، ج 82 ، ص 218 ، ح 36.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فِي قَوْلِ اللهِ عَزَّ وَجَلَّ : </w:t>
      </w:r>
      <w:r w:rsidRPr="008C051F">
        <w:rPr>
          <w:rStyle w:val="libAlaemChar"/>
          <w:rtl/>
        </w:rPr>
        <w:t>(</w:t>
      </w:r>
      <w:r w:rsidRPr="00C37A15">
        <w:rPr>
          <w:rStyle w:val="libAieChar"/>
          <w:rtl/>
        </w:rPr>
        <w:t xml:space="preserve"> إِنَّ الْحَسَناتِ يُذْهِبْنَ السَّيِّئاتِ </w:t>
      </w:r>
      <w:r w:rsidRPr="008C051F">
        <w:rPr>
          <w:rStyle w:val="libAlaemChar"/>
          <w:rtl/>
        </w:rPr>
        <w:t>)</w:t>
      </w:r>
      <w:r w:rsidRPr="00BD4DDA">
        <w:rPr>
          <w:rtl/>
          <w:lang w:bidi="fa-IR"/>
        </w:rPr>
        <w:t xml:space="preserve"> </w:t>
      </w:r>
      <w:r w:rsidRPr="003E2A4D">
        <w:rPr>
          <w:rStyle w:val="libFootnotenumChar"/>
          <w:rtl/>
        </w:rPr>
        <w:t>(1)</w:t>
      </w:r>
      <w:r w:rsidRPr="00BD4DDA">
        <w:rPr>
          <w:rtl/>
          <w:lang w:bidi="fa-IR"/>
        </w:rPr>
        <w:t xml:space="preserve"> قَالَ :</w:t>
      </w:r>
      <w:r>
        <w:rPr>
          <w:rFonts w:hint="cs"/>
          <w:rtl/>
          <w:lang w:bidi="fa-IR"/>
        </w:rPr>
        <w:t xml:space="preserve"> </w:t>
      </w:r>
      <w:r w:rsidRPr="00BD4DDA">
        <w:rPr>
          <w:rtl/>
          <w:lang w:bidi="fa-IR"/>
        </w:rPr>
        <w:t xml:space="preserve">« صَلَاةُ الْمُؤْمِنِ بِاللَّيْلِ تَذْهَبُ بِمَا </w:t>
      </w:r>
      <w:r w:rsidRPr="003E2A4D">
        <w:rPr>
          <w:rStyle w:val="libFootnotenumChar"/>
          <w:rtl/>
        </w:rPr>
        <w:t>(2)</w:t>
      </w:r>
      <w:r w:rsidRPr="00BD4DDA">
        <w:rPr>
          <w:rtl/>
          <w:lang w:bidi="fa-IR"/>
        </w:rPr>
        <w:t xml:space="preserve"> عَمِلَ مِنْ ذَنْبٍ بِالنَّهَارِ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2D75DE">
        <w:rPr>
          <w:rtl/>
        </w:rPr>
        <w:t>4796</w:t>
      </w:r>
      <w:r w:rsidRPr="008C051F">
        <w:rPr>
          <w:rStyle w:val="libBold2Char"/>
          <w:rtl/>
        </w:rPr>
        <w:t xml:space="preserve"> / 11.</w:t>
      </w:r>
      <w:r w:rsidRPr="00BD4DDA">
        <w:rPr>
          <w:rtl/>
          <w:lang w:bidi="fa-IR"/>
        </w:rPr>
        <w:t xml:space="preserve"> عَلِيُّ بْنُ إِبْرَاهِيمَ ، عَنْ أَبِيهِ ، عَنِ ابْنِ أَبِي عُمَيْرٍ ، عَنْ حَفْصِ بْنِ الْبَخْتَرِيِّ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قَبِلَ اللهُ مِنْهُ صَلَاةً وَاحِدَةً ، لَمْ يُعَذِّبْهُ ؛ وَمَنْ قَبِلَ مِنْهُ حَسَنَةً ، لَمْ يُعَذِّبْهُ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2D75DE">
        <w:rPr>
          <w:rtl/>
        </w:rPr>
        <w:t>4797</w:t>
      </w:r>
      <w:r w:rsidRPr="008C051F">
        <w:rPr>
          <w:rStyle w:val="libBold2Char"/>
          <w:rtl/>
        </w:rPr>
        <w:t xml:space="preserve"> / 12.</w:t>
      </w:r>
      <w:r w:rsidRPr="00BD4DDA">
        <w:rPr>
          <w:rtl/>
          <w:lang w:bidi="fa-IR"/>
        </w:rPr>
        <w:t xml:space="preserve"> مُحَمَّدُ بْنُ يَحْيى ، عَنْ سَلَمَةَ بْنِ الْخَطَّابِ ، عَنِ الْحُسَيْنِ بْنِ سَيْفٍ ، عَنْ أَبِيهِ ، قَالَ :</w:t>
      </w:r>
    </w:p>
    <w:p w:rsidR="00CF2B90" w:rsidRPr="00BD4DDA" w:rsidRDefault="00CF2B90" w:rsidP="00CF2B90">
      <w:pPr>
        <w:pStyle w:val="libNormal"/>
        <w:rPr>
          <w:rtl/>
          <w:lang w:bidi="fa-IR"/>
        </w:rPr>
      </w:pPr>
      <w:r w:rsidRPr="00BD4DDA">
        <w:rPr>
          <w:rtl/>
          <w:lang w:bidi="fa-IR"/>
        </w:rPr>
        <w:t xml:space="preserve">حَدَّثَنِي مَنْ سَمِعَ أَبَا عَبْدِ اللهِ </w:t>
      </w:r>
      <w:r w:rsidRPr="008C051F">
        <w:rPr>
          <w:rStyle w:val="libAlaemChar"/>
          <w:rtl/>
        </w:rPr>
        <w:t>عليه‌السلام</w:t>
      </w:r>
      <w:r w:rsidRPr="00BD4DDA">
        <w:rPr>
          <w:rtl/>
          <w:lang w:bidi="fa-IR"/>
        </w:rPr>
        <w:t xml:space="preserve"> يَقُولُ : « مَنْ صَلّى رَكْعَتَيْنِ يَعْلَمُ مَا يَقُولُ فِيهِمَا </w:t>
      </w:r>
      <w:r w:rsidRPr="003E2A4D">
        <w:rPr>
          <w:rStyle w:val="libFootnotenumChar"/>
          <w:rtl/>
        </w:rPr>
        <w:t>(5)</w:t>
      </w:r>
      <w:r w:rsidRPr="00BD4DDA">
        <w:rPr>
          <w:rtl/>
          <w:lang w:bidi="fa-IR"/>
        </w:rPr>
        <w:t xml:space="preserve"> ، انْصَرَفَ وَلَيْسَ بَيْنَهُ وَبَيْنَ اللهِ ذَنْبٌ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هود </w:t>
      </w:r>
      <w:r w:rsidR="0054555E">
        <w:rPr>
          <w:rtl/>
        </w:rPr>
        <w:t>(11)</w:t>
      </w:r>
      <w:r w:rsidR="00CF2B90" w:rsidRPr="00BD4DDA">
        <w:rPr>
          <w:rtl/>
        </w:rPr>
        <w:t xml:space="preserve"> : 114.</w:t>
      </w:r>
    </w:p>
    <w:p w:rsidR="00CF2B90" w:rsidRPr="00BD4DDA" w:rsidRDefault="00376338" w:rsidP="00CF2B90">
      <w:pPr>
        <w:pStyle w:val="libFootnote0"/>
        <w:rPr>
          <w:rtl/>
          <w:lang w:bidi="fa-IR"/>
        </w:rPr>
      </w:pPr>
      <w:r>
        <w:rPr>
          <w:rtl/>
        </w:rPr>
        <w:t>(2).</w:t>
      </w:r>
      <w:r w:rsidR="00CF2B90" w:rsidRPr="00BD4DDA">
        <w:rPr>
          <w:rtl/>
        </w:rPr>
        <w:t xml:space="preserve"> في « ى » : « ما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122 ، ح 466 ، معلّقاً عن محمّد بن إسماعيل. </w:t>
      </w:r>
      <w:r w:rsidR="00CF2B90" w:rsidRPr="003F206C">
        <w:rPr>
          <w:rStyle w:val="libFootnoteBoldChar"/>
          <w:rtl/>
        </w:rPr>
        <w:t>ثواب الأعمال</w:t>
      </w:r>
      <w:r w:rsidR="00CF2B90" w:rsidRPr="00BD4DDA">
        <w:rPr>
          <w:rtl/>
        </w:rPr>
        <w:t xml:space="preserve"> ، ص 66 ، ح 11 ، بسنده عن حمّاد بن عيسى ، عن إبراهيم بن عمر ، رفعه إلى أبي عبدالله </w:t>
      </w:r>
      <w:r w:rsidR="00CF2B90" w:rsidRPr="0099484E">
        <w:rPr>
          <w:rStyle w:val="libFootnoteAlaemChar"/>
          <w:rtl/>
        </w:rPr>
        <w:t>عليه‌السلام</w:t>
      </w:r>
      <w:r w:rsidR="00CF2B90" w:rsidRPr="00BD4DDA">
        <w:rPr>
          <w:rtl/>
        </w:rPr>
        <w:t xml:space="preserve"> ؛ </w:t>
      </w:r>
      <w:r w:rsidR="00CF2B90" w:rsidRPr="003F206C">
        <w:rPr>
          <w:rStyle w:val="libFootnoteBoldChar"/>
          <w:rtl/>
        </w:rPr>
        <w:t>علل الشرائع</w:t>
      </w:r>
      <w:r w:rsidR="00CF2B90" w:rsidRPr="00BD4DDA">
        <w:rPr>
          <w:rtl/>
        </w:rPr>
        <w:t xml:space="preserve"> ، ص 363 ، ح 7 ، بسنده عن حمّاد بن عيسى. </w:t>
      </w:r>
      <w:r w:rsidR="00CF2B90" w:rsidRPr="0099484E">
        <w:rPr>
          <w:rStyle w:val="libFootnoteBoldChar"/>
          <w:rtl/>
        </w:rPr>
        <w:t>الأمالي للطوسي</w:t>
      </w:r>
      <w:r w:rsidR="00CF2B90" w:rsidRPr="00BD4DDA">
        <w:rPr>
          <w:rtl/>
        </w:rPr>
        <w:t xml:space="preserve"> ، ص 294 ، المجلس 11 ، ح 19 ، بسند آخر عن الهادي ، عن آبائه ، عن الصادق </w:t>
      </w:r>
      <w:r w:rsidR="00CF2B90" w:rsidRPr="0099484E">
        <w:rPr>
          <w:rStyle w:val="libFootnoteAlaemChar"/>
          <w:rtl/>
        </w:rPr>
        <w:t>عليهم‌السلام</w:t>
      </w:r>
      <w:r w:rsidR="00CF2B90" w:rsidRPr="00BD4DDA">
        <w:rPr>
          <w:rtl/>
        </w:rPr>
        <w:t xml:space="preserve">. </w:t>
      </w:r>
      <w:r w:rsidR="00CF2B90" w:rsidRPr="003F206C">
        <w:rPr>
          <w:rStyle w:val="libFootnoteBoldChar"/>
          <w:rtl/>
        </w:rPr>
        <w:t>الفقيه</w:t>
      </w:r>
      <w:r w:rsidR="00CF2B90" w:rsidRPr="00BD4DDA">
        <w:rPr>
          <w:rtl/>
        </w:rPr>
        <w:t xml:space="preserve"> ، ج 1 ، ص 473 ، ح 1368 ، مرسلاً. </w:t>
      </w:r>
      <w:r w:rsidR="00CF2B90" w:rsidRPr="003F206C">
        <w:rPr>
          <w:rStyle w:val="libFootnoteBoldChar"/>
          <w:rtl/>
        </w:rPr>
        <w:t>تفسير العيّاشي</w:t>
      </w:r>
      <w:r w:rsidR="00CF2B90" w:rsidRPr="00BD4DDA">
        <w:rPr>
          <w:rtl/>
        </w:rPr>
        <w:t xml:space="preserve"> ، ج 2 ، ص 162 ، ح 76 ، عن إبراهيم بن عمر ، يرفعه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وفيه</w:t>
      </w:r>
      <w:r w:rsidR="00CF2B90" w:rsidRPr="00BD4DDA">
        <w:rPr>
          <w:rtl/>
        </w:rPr>
        <w:t xml:space="preserve"> ، ذيل ح 75 ، عن إبراهيم الكرخي ،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وفيه</w:t>
      </w:r>
      <w:r w:rsidR="00CF2B90" w:rsidRPr="00BD4DDA">
        <w:rPr>
          <w:rtl/>
        </w:rPr>
        <w:t xml:space="preserve"> أيضاً ، ص 164 ، ذيل ح 80 ، عن ابن خراس ،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تفسير القمّي</w:t>
      </w:r>
      <w:r w:rsidR="00CF2B90" w:rsidRPr="00BD4DDA">
        <w:rPr>
          <w:rtl/>
        </w:rPr>
        <w:t xml:space="preserve"> ، ج 1 ، ص 338 ، من دون الإسناد إلى المعصوم </w:t>
      </w:r>
      <w:r w:rsidR="00CF2B90" w:rsidRPr="0099484E">
        <w:rPr>
          <w:rStyle w:val="libFootnoteAlaemChar"/>
          <w:rtl/>
        </w:rPr>
        <w:t>عليه‌السلام</w:t>
      </w:r>
      <w:r w:rsidR="00CF2B90" w:rsidRPr="00BD4DDA">
        <w:rPr>
          <w:rtl/>
        </w:rPr>
        <w:t xml:space="preserve"> ، وفي الأربعة الأخيرة مع اختلاف يسير </w:t>
      </w:r>
      <w:r w:rsidR="00C65B67">
        <w:rPr>
          <w:rFonts w:hint="cs"/>
          <w:rtl/>
        </w:rPr>
        <w:t>.</w:t>
      </w:r>
      <w:r w:rsidR="00CF2B90" w:rsidRPr="004A310D">
        <w:rPr>
          <w:rStyle w:val="libFootnoteBoldChar"/>
          <w:rtl/>
        </w:rPr>
        <w:t>الوافي</w:t>
      </w:r>
      <w:r w:rsidR="00CF2B90" w:rsidRPr="00BD4DDA">
        <w:rPr>
          <w:rtl/>
        </w:rPr>
        <w:t xml:space="preserve"> ، ج 7 ، ص 101 ، ح 5539 ؛ </w:t>
      </w:r>
      <w:r w:rsidR="00CF2B90" w:rsidRPr="004A310D">
        <w:rPr>
          <w:rStyle w:val="libFootnoteBoldChar"/>
          <w:rtl/>
        </w:rPr>
        <w:t>الوسائل</w:t>
      </w:r>
      <w:r w:rsidR="00CF2B90" w:rsidRPr="00BD4DDA">
        <w:rPr>
          <w:rtl/>
        </w:rPr>
        <w:t xml:space="preserve"> ، ج 8 ، ص 146 ، ح 10265 ؛ </w:t>
      </w:r>
      <w:r w:rsidR="00CF2B90" w:rsidRPr="003F206C">
        <w:rPr>
          <w:rStyle w:val="libFootnoteBoldChar"/>
          <w:rtl/>
        </w:rPr>
        <w:t>البحار</w:t>
      </w:r>
      <w:r w:rsidR="00CF2B90" w:rsidRPr="00BD4DDA">
        <w:rPr>
          <w:rtl/>
        </w:rPr>
        <w:t xml:space="preserve"> ، ج 83 ، ص 126 ، ذيل ح 73 ؛ وج 82 ، ص 319.</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238 ، ح 943 ، معلّقاً عن عليّ بن إبراهيم. </w:t>
      </w:r>
      <w:r w:rsidR="00CF2B90" w:rsidRPr="003F206C">
        <w:rPr>
          <w:rStyle w:val="libFootnoteBoldChar"/>
          <w:rtl/>
        </w:rPr>
        <w:t>الفقيه</w:t>
      </w:r>
      <w:r w:rsidR="00CF2B90" w:rsidRPr="00BD4DDA">
        <w:rPr>
          <w:rtl/>
        </w:rPr>
        <w:t xml:space="preserve"> ، ج 1 ، ص 211 ، ح 641 ، مرسلاً ، مع اختلاف يسير </w:t>
      </w:r>
      <w:r w:rsidR="00CF2B90" w:rsidRPr="004A310D">
        <w:rPr>
          <w:rStyle w:val="libFootnoteBoldChar"/>
          <w:rtl/>
        </w:rPr>
        <w:t>الوافي</w:t>
      </w:r>
      <w:r w:rsidR="00CF2B90" w:rsidRPr="00BD4DDA">
        <w:rPr>
          <w:rtl/>
        </w:rPr>
        <w:t xml:space="preserve"> ، ج 7 ، ص 29 ، ح 5409 ؛ </w:t>
      </w:r>
      <w:r w:rsidR="00CF2B90" w:rsidRPr="004A310D">
        <w:rPr>
          <w:rStyle w:val="libFootnoteBoldChar"/>
          <w:rtl/>
        </w:rPr>
        <w:t>الوسائل</w:t>
      </w:r>
      <w:r w:rsidR="00CF2B90" w:rsidRPr="00BD4DDA">
        <w:rPr>
          <w:rtl/>
        </w:rPr>
        <w:t xml:space="preserve"> ، ج 4 ، ص 33 ، ح 4439.</w:t>
      </w:r>
    </w:p>
    <w:p w:rsidR="00CF2B90" w:rsidRPr="00BD4DDA" w:rsidRDefault="00376338" w:rsidP="00CF2B90">
      <w:pPr>
        <w:pStyle w:val="libFootnote0"/>
        <w:rPr>
          <w:rtl/>
          <w:lang w:bidi="fa-IR"/>
        </w:rPr>
      </w:pPr>
      <w:r>
        <w:rPr>
          <w:rtl/>
        </w:rPr>
        <w:t>(5).</w:t>
      </w:r>
      <w:r w:rsidR="00CF2B90" w:rsidRPr="00BD4DDA">
        <w:rPr>
          <w:rtl/>
        </w:rPr>
        <w:t xml:space="preserve"> في « بث » : « فيها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3F206C">
        <w:rPr>
          <w:rStyle w:val="libFootnoteBoldChar"/>
          <w:rtl/>
        </w:rPr>
        <w:t>ثواب الأعمال</w:t>
      </w:r>
      <w:r w:rsidR="00CF2B90" w:rsidRPr="00BD4DDA">
        <w:rPr>
          <w:rtl/>
        </w:rPr>
        <w:t xml:space="preserve"> ، ص 44 ، ح 1 ، بسنده عن سلمة بن الخطّاب ، مع زيادة في آخره. راجع : </w:t>
      </w:r>
      <w:r w:rsidR="00CF2B90" w:rsidRPr="003F206C">
        <w:rPr>
          <w:rStyle w:val="libFootnoteBoldChar"/>
          <w:rtl/>
        </w:rPr>
        <w:t>الكافي</w:t>
      </w:r>
      <w:r w:rsidR="00C65B67">
        <w:rPr>
          <w:rtl/>
        </w:rPr>
        <w:t>،</w:t>
      </w:r>
      <w:r w:rsidR="00CF2B90" w:rsidRPr="00BD4DDA">
        <w:rPr>
          <w:rtl/>
        </w:rPr>
        <w:t xml:space="preserve">كتاب </w:t>
      </w:r>
      <w:r w:rsidR="00C65B6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D75DE">
        <w:rPr>
          <w:rtl/>
        </w:rPr>
        <w:lastRenderedPageBreak/>
        <w:t>4798</w:t>
      </w:r>
      <w:r w:rsidRPr="008C051F">
        <w:rPr>
          <w:rStyle w:val="libBold2Char"/>
          <w:rtl/>
        </w:rPr>
        <w:t xml:space="preserve"> / 13.</w:t>
      </w:r>
      <w:r w:rsidRPr="00BD4DDA">
        <w:rPr>
          <w:rtl/>
          <w:lang w:bidi="fa-IR"/>
        </w:rPr>
        <w:t xml:space="preserve"> مُحَمَّدُ بْنُ يَحْيى ، عَنْ عَبْدِ اللهِ بْنِ مُحَمَّدِ بْنِ عِيسى ، عَنْ أَبِيهِ ، عَنْ عَبْدِ اللهِ بْنِ الْمُغِيرَةِ ، عَنِ السَّكُونِيِّ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الصَّلَاةُ مِيزَانٌ ، مَنْ وَفّى اسْتَوْفى</w:t>
      </w:r>
      <w:r w:rsidRPr="003E2A4D">
        <w:rPr>
          <w:rStyle w:val="libFootnotenumChar"/>
          <w:rtl/>
        </w:rPr>
        <w:t>(1)</w:t>
      </w:r>
      <w:r w:rsidRPr="00BD4DDA">
        <w:rPr>
          <w:rtl/>
          <w:lang w:bidi="fa-IR"/>
        </w:rPr>
        <w:t>»</w:t>
      </w:r>
      <w:r>
        <w:rPr>
          <w:rtl/>
          <w:lang w:bidi="fa-IR"/>
        </w:rPr>
        <w:t>.</w:t>
      </w:r>
      <w:r w:rsidRPr="003E2A4D">
        <w:rPr>
          <w:rStyle w:val="libFootnotenumChar"/>
          <w:rtl/>
        </w:rPr>
        <w:t>(2)</w:t>
      </w:r>
    </w:p>
    <w:p w:rsidR="00CF2B90" w:rsidRPr="00BD4DDA" w:rsidRDefault="00CF2B90" w:rsidP="00CF2B90">
      <w:pPr>
        <w:pStyle w:val="Heading2Center"/>
        <w:rPr>
          <w:rtl/>
          <w:lang w:bidi="fa-IR"/>
        </w:rPr>
      </w:pPr>
      <w:bookmarkStart w:id="10" w:name="_Toc344819668"/>
      <w:bookmarkStart w:id="11" w:name="_Toc463095965"/>
      <w:bookmarkStart w:id="12" w:name="_Toc42109129"/>
      <w:r w:rsidRPr="00BD4DDA">
        <w:rPr>
          <w:rtl/>
          <w:lang w:bidi="fa-IR"/>
        </w:rPr>
        <w:t>2</w:t>
      </w:r>
      <w:r>
        <w:rPr>
          <w:rtl/>
          <w:lang w:bidi="fa-IR"/>
        </w:rPr>
        <w:t xml:space="preserve"> </w:t>
      </w:r>
      <w:r w:rsidR="00890F05">
        <w:rPr>
          <w:rtl/>
          <w:lang w:bidi="fa-IR"/>
        </w:rPr>
        <w:t>-</w:t>
      </w:r>
      <w:r>
        <w:rPr>
          <w:rtl/>
          <w:lang w:bidi="fa-IR"/>
        </w:rPr>
        <w:t xml:space="preserve"> </w:t>
      </w:r>
      <w:r w:rsidRPr="00BD4DDA">
        <w:rPr>
          <w:rtl/>
          <w:lang w:bidi="fa-IR"/>
        </w:rPr>
        <w:t>بَابُ مَنْ حَافَظَ عَلى صَلَاتِهِ أَوْ ضَيَّعَهَا‌</w:t>
      </w:r>
      <w:bookmarkEnd w:id="10"/>
      <w:bookmarkEnd w:id="11"/>
      <w:bookmarkEnd w:id="12"/>
    </w:p>
    <w:p w:rsidR="00CF2B90" w:rsidRPr="00BD4DDA" w:rsidRDefault="00CF2B90" w:rsidP="00CF2B90">
      <w:pPr>
        <w:pStyle w:val="libNormal"/>
        <w:rPr>
          <w:rtl/>
          <w:lang w:bidi="fa-IR"/>
        </w:rPr>
      </w:pPr>
      <w:r w:rsidRPr="002D75DE">
        <w:rPr>
          <w:rtl/>
        </w:rPr>
        <w:t>4799</w:t>
      </w:r>
      <w:r w:rsidRPr="008C051F">
        <w:rPr>
          <w:rStyle w:val="libBold2Char"/>
          <w:rtl/>
        </w:rPr>
        <w:t xml:space="preserve"> / 1.</w:t>
      </w:r>
      <w:r w:rsidRPr="00BD4DDA">
        <w:rPr>
          <w:rtl/>
          <w:lang w:bidi="fa-IR"/>
        </w:rPr>
        <w:t xml:space="preserve"> عَلِيُّ بْنُ إِبْرَاهِيمَ ، عَنْ مُحَمَّدِ بْنِ عِيسى ، عَنْ يُونُسَ بْنِ عَبْدِ الرَّحْمنِ ، عَنْ عَبْدِ الرَّحْمنِ بْنِ الْحَجَّاجِ ، عَنْ أَبَانِ بْنِ تَغْلِبَ ، قَالَ :</w:t>
      </w:r>
    </w:p>
    <w:p w:rsidR="00CF2B90" w:rsidRPr="00BD4DDA" w:rsidRDefault="00CF2B90" w:rsidP="00CF2B90">
      <w:pPr>
        <w:pStyle w:val="libNormal"/>
        <w:rPr>
          <w:rtl/>
          <w:lang w:bidi="fa-IR"/>
        </w:rPr>
      </w:pPr>
      <w:r w:rsidRPr="00BD4DDA">
        <w:rPr>
          <w:rtl/>
          <w:lang w:bidi="fa-IR"/>
        </w:rPr>
        <w:t xml:space="preserve">كُنْتُ صَلَّيْتُ خَلْفَ أَبِي عَبْدِ اللهِ </w:t>
      </w:r>
      <w:r w:rsidRPr="008C051F">
        <w:rPr>
          <w:rStyle w:val="libAlaemChar"/>
          <w:rtl/>
        </w:rPr>
        <w:t>عليه‌السلام</w:t>
      </w:r>
      <w:r w:rsidRPr="00BD4DDA">
        <w:rPr>
          <w:rtl/>
          <w:lang w:bidi="fa-IR"/>
        </w:rPr>
        <w:t xml:space="preserve"> بِالْمُزْدَلِفَةِ </w:t>
      </w:r>
      <w:r w:rsidRPr="003E2A4D">
        <w:rPr>
          <w:rStyle w:val="libFootnotenumChar"/>
          <w:rtl/>
        </w:rPr>
        <w:t>(3)</w:t>
      </w:r>
      <w:r w:rsidRPr="00BD4DDA">
        <w:rPr>
          <w:rtl/>
          <w:lang w:bidi="fa-IR"/>
        </w:rPr>
        <w:t xml:space="preserve"> ، فَلَمَّا انْصَرَفَ الْتَفَتَ إِلَيَّ ، فَقَالَ : « يَا‌</w:t>
      </w:r>
    </w:p>
    <w:p w:rsidR="00CF2B90" w:rsidRPr="00BD4DDA" w:rsidRDefault="00901B08" w:rsidP="00901B08">
      <w:pPr>
        <w:pStyle w:val="libLine"/>
        <w:rPr>
          <w:rtl/>
          <w:lang w:bidi="fa-IR"/>
        </w:rPr>
      </w:pPr>
      <w:r>
        <w:rPr>
          <w:rtl/>
          <w:lang w:bidi="fa-IR"/>
        </w:rPr>
        <w:t>____________________</w:t>
      </w:r>
    </w:p>
    <w:p w:rsidR="00CF2B90" w:rsidRPr="00BD4DDA" w:rsidRDefault="00C65B67" w:rsidP="00CF2B90">
      <w:pPr>
        <w:pStyle w:val="libFootnote0"/>
        <w:rPr>
          <w:rtl/>
          <w:lang w:bidi="fa-IR"/>
        </w:rPr>
      </w:pPr>
      <w:r>
        <w:rPr>
          <w:rFonts w:hint="cs"/>
          <w:rtl/>
        </w:rPr>
        <w:t xml:space="preserve">= </w:t>
      </w:r>
      <w:r w:rsidR="00CF2B90" w:rsidRPr="00BD4DDA">
        <w:rPr>
          <w:rtl/>
        </w:rPr>
        <w:t xml:space="preserve">الصلاة ، باب صلاة فاطمة </w:t>
      </w:r>
      <w:r w:rsidR="00CF2B90" w:rsidRPr="0099484E">
        <w:rPr>
          <w:rStyle w:val="libFootnoteAlaemChar"/>
          <w:rtl/>
        </w:rPr>
        <w:t>عليها‌السلام</w:t>
      </w:r>
      <w:r w:rsidR="00CF2B90" w:rsidRPr="00BD4DDA">
        <w:rPr>
          <w:rtl/>
        </w:rPr>
        <w:t xml:space="preserve"> وغيرها من صلاة الترغيب ، ح 5651 ؛ </w:t>
      </w:r>
      <w:r w:rsidR="00CF2B90" w:rsidRPr="00C65B67">
        <w:rPr>
          <w:rStyle w:val="libFootnoteBoldChar"/>
          <w:rtl/>
        </w:rPr>
        <w:t>والفقيه</w:t>
      </w:r>
      <w:r w:rsidR="00CF2B90" w:rsidRPr="003F206C">
        <w:rPr>
          <w:rStyle w:val="libFootnoteBoldChar"/>
          <w:rtl/>
        </w:rPr>
        <w:t xml:space="preserve"> </w:t>
      </w:r>
      <w:r w:rsidR="00CF2B90" w:rsidRPr="00BD4DDA">
        <w:rPr>
          <w:rtl/>
        </w:rPr>
        <w:t xml:space="preserve">، ج 1 ، ص 564 ، ح 1558 ؛ </w:t>
      </w:r>
      <w:r w:rsidR="00CF2B90" w:rsidRPr="00C65B67">
        <w:rPr>
          <w:rStyle w:val="libFootnoteBoldChar"/>
          <w:rtl/>
        </w:rPr>
        <w:t>و</w:t>
      </w:r>
      <w:r w:rsidR="00CF2B90" w:rsidRPr="004A310D">
        <w:rPr>
          <w:rStyle w:val="libFootnoteBoldChar"/>
          <w:rtl/>
        </w:rPr>
        <w:t>التهذيب</w:t>
      </w:r>
      <w:r w:rsidR="00CF2B90" w:rsidRPr="003F206C">
        <w:rPr>
          <w:rStyle w:val="libFootnoteBoldChar"/>
          <w:rtl/>
        </w:rPr>
        <w:t xml:space="preserve"> </w:t>
      </w:r>
      <w:r w:rsidR="00CF2B90" w:rsidRPr="00BD4DDA">
        <w:rPr>
          <w:rtl/>
        </w:rPr>
        <w:t xml:space="preserve">، ج 3 ، ص 310 ، ح 962 </w:t>
      </w:r>
      <w:r>
        <w:rPr>
          <w:rFonts w:hint="cs"/>
          <w:rtl/>
        </w:rPr>
        <w:t>.</w:t>
      </w:r>
      <w:r w:rsidR="00CF2B90" w:rsidRPr="004A310D">
        <w:rPr>
          <w:rStyle w:val="libFootnoteBoldChar"/>
          <w:rtl/>
        </w:rPr>
        <w:t>الوافي</w:t>
      </w:r>
      <w:r w:rsidR="00CF2B90" w:rsidRPr="00BD4DDA">
        <w:rPr>
          <w:rtl/>
        </w:rPr>
        <w:t xml:space="preserve"> ، ج 7 ، ص 30 ، ح 5410 ؛ </w:t>
      </w:r>
      <w:r w:rsidR="00CF2B90" w:rsidRPr="004A310D">
        <w:rPr>
          <w:rStyle w:val="libFootnoteBoldChar"/>
          <w:rtl/>
        </w:rPr>
        <w:t>الوسائل</w:t>
      </w:r>
      <w:r w:rsidR="00CF2B90" w:rsidRPr="00BD4DDA">
        <w:rPr>
          <w:rtl/>
        </w:rPr>
        <w:t xml:space="preserve"> ، ج 5 ، ص 477 ، ح 7105.</w:t>
      </w:r>
    </w:p>
    <w:p w:rsidR="00CF2B90" w:rsidRPr="00BD4DDA" w:rsidRDefault="00376338" w:rsidP="00CF2B90">
      <w:pPr>
        <w:pStyle w:val="libFootnote0"/>
        <w:rPr>
          <w:rtl/>
          <w:lang w:bidi="fa-IR"/>
        </w:rPr>
      </w:pPr>
      <w:r>
        <w:rPr>
          <w:rtl/>
        </w:rPr>
        <w:t>(1).</w:t>
      </w:r>
      <w:r w:rsidR="00CF2B90" w:rsidRPr="00BD4DDA">
        <w:rPr>
          <w:rtl/>
        </w:rPr>
        <w:t xml:space="preserve"> وَفَى بالشي‌ء و</w:t>
      </w:r>
      <w:r w:rsidR="00C65B67">
        <w:rPr>
          <w:rFonts w:hint="cs"/>
          <w:rtl/>
        </w:rPr>
        <w:t xml:space="preserve"> </w:t>
      </w:r>
      <w:r w:rsidR="00CF2B90" w:rsidRPr="00BD4DDA">
        <w:rPr>
          <w:rtl/>
        </w:rPr>
        <w:t>وفّى وأوفى : تمّمه ولم ينقض حفظه. استوفى حقّه وت</w:t>
      </w:r>
      <w:r w:rsidR="00C65B67">
        <w:rPr>
          <w:rtl/>
        </w:rPr>
        <w:t>وفّاه : أخذه وافياً. وقال العل</w:t>
      </w:r>
      <w:r w:rsidR="00C65B67">
        <w:rPr>
          <w:rFonts w:hint="cs"/>
          <w:rtl/>
        </w:rPr>
        <w:t>ّ</w:t>
      </w:r>
      <w:r w:rsidR="00C65B67">
        <w:rPr>
          <w:rtl/>
        </w:rPr>
        <w:t>ا</w:t>
      </w:r>
      <w:r w:rsidR="00CF2B90" w:rsidRPr="00BD4DDA">
        <w:rPr>
          <w:rtl/>
        </w:rPr>
        <w:t>مة الفيض : « الأظهر أن يكون المراد أنّها معيار لتقرّب العبد إلى الله سبحانه ومنزلته لديه واستحقاقه الأجر والثواب منه جلّ وعزّ ، فمن وفى بشرائطها وآدابها وحافظ عليها كما ينبغي ، استوفى بذلك تمام الأجر والثواب وكمال التقرّب إليه سبحانه ، ومن نقص ، نقص من ذلك بقدر ما نقص. أو المراد أنّها معيار لقبول سائر العبادات ، فمن وفى بها كما ينبغي ، قبل سائر عباداته واستوفى أجر الجميع »</w:t>
      </w:r>
      <w:r w:rsidR="00CF2B90">
        <w:rPr>
          <w:rtl/>
        </w:rPr>
        <w:t>.</w:t>
      </w:r>
      <w:r w:rsidR="00CF2B90" w:rsidRPr="00BD4DDA">
        <w:rPr>
          <w:rtl/>
        </w:rPr>
        <w:t xml:space="preserve"> راجع : </w:t>
      </w:r>
      <w:r w:rsidR="00CF2B90" w:rsidRPr="00C65B67">
        <w:rPr>
          <w:rStyle w:val="libFootnoteBoldChar"/>
          <w:rtl/>
        </w:rPr>
        <w:t>المفردات للراغب</w:t>
      </w:r>
      <w:r w:rsidR="00CF2B90" w:rsidRPr="00BD4DDA">
        <w:rPr>
          <w:rtl/>
        </w:rPr>
        <w:t xml:space="preserve"> ، ص 878 ؛ </w:t>
      </w:r>
      <w:r w:rsidR="00CF2B90" w:rsidRPr="005B13E8">
        <w:rPr>
          <w:rStyle w:val="libFootnoteBoldChar"/>
          <w:rtl/>
        </w:rPr>
        <w:t>لسان العرب</w:t>
      </w:r>
      <w:r w:rsidR="00CF2B90" w:rsidRPr="00BD4DDA">
        <w:rPr>
          <w:rtl/>
        </w:rPr>
        <w:t xml:space="preserve"> ، ج 15 ، ص 398</w:t>
      </w:r>
      <w:r w:rsidR="00CF2B90">
        <w:rPr>
          <w:rtl/>
        </w:rPr>
        <w:t xml:space="preserve"> </w:t>
      </w:r>
      <w:r w:rsidR="00890F05">
        <w:rPr>
          <w:rtl/>
        </w:rPr>
        <w:t>-</w:t>
      </w:r>
      <w:r w:rsidR="00CF2B90">
        <w:rPr>
          <w:rtl/>
        </w:rPr>
        <w:t xml:space="preserve"> </w:t>
      </w:r>
      <w:r w:rsidR="00CF2B90" w:rsidRPr="00BD4DDA">
        <w:rPr>
          <w:rtl/>
        </w:rPr>
        <w:t>399 ( وفى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3F206C">
        <w:rPr>
          <w:rStyle w:val="libFootnoteBoldChar"/>
          <w:rtl/>
        </w:rPr>
        <w:t>الجعفريّات</w:t>
      </w:r>
      <w:r w:rsidR="00CF2B90" w:rsidRPr="00BD4DDA">
        <w:rPr>
          <w:rtl/>
        </w:rPr>
        <w:t xml:space="preserve"> ، ص 32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w:t>
      </w:r>
      <w:r w:rsidR="00CF2B90" w:rsidRPr="003F206C">
        <w:rPr>
          <w:rStyle w:val="libFootnoteBoldChar"/>
          <w:rtl/>
        </w:rPr>
        <w:t>الفقيه</w:t>
      </w:r>
      <w:r w:rsidR="00CF2B90" w:rsidRPr="00BD4DDA">
        <w:rPr>
          <w:rtl/>
        </w:rPr>
        <w:t xml:space="preserve"> ، ج 1 ، ص 207 ، ح 622 ، مرسلاً عن رسول الله </w:t>
      </w:r>
      <w:r w:rsidR="0099484E" w:rsidRPr="0099484E">
        <w:rPr>
          <w:rStyle w:val="libFootnoteAlaemChar"/>
          <w:rtl/>
        </w:rPr>
        <w:t>صلى‌الله‌عليه‌وآله</w:t>
      </w:r>
      <w:r w:rsidR="00CF2B90" w:rsidRPr="00BD4DDA">
        <w:rPr>
          <w:rtl/>
        </w:rPr>
        <w:t xml:space="preserve"> ، وفيهما مع اختلاف يسير. </w:t>
      </w:r>
      <w:r w:rsidR="00CF2B90" w:rsidRPr="003F206C">
        <w:rPr>
          <w:rStyle w:val="libFootnoteBoldChar"/>
          <w:rtl/>
        </w:rPr>
        <w:t>معاني الأخبار</w:t>
      </w:r>
      <w:r w:rsidR="00CF2B90" w:rsidRPr="00BD4DDA">
        <w:rPr>
          <w:rtl/>
        </w:rPr>
        <w:t xml:space="preserve"> ، ص 283 ، مرسلاً عن أبي عبدالله </w:t>
      </w:r>
      <w:r w:rsidR="00CF2B90" w:rsidRPr="0099484E">
        <w:rPr>
          <w:rStyle w:val="libFootnoteAlaemChar"/>
          <w:rtl/>
        </w:rPr>
        <w:t>عليه‌السلام</w:t>
      </w:r>
      <w:r w:rsidR="00CF2B90" w:rsidRPr="00BD4DDA">
        <w:rPr>
          <w:rtl/>
        </w:rPr>
        <w:t xml:space="preserve"> ، من دون الإسناد إلى النبيّ </w:t>
      </w:r>
      <w:r w:rsidR="0099484E" w:rsidRPr="0099484E">
        <w:rPr>
          <w:rStyle w:val="libFootnoteAlaemChar"/>
          <w:rtl/>
        </w:rPr>
        <w:t>صلى‌الله‌عليه‌وآله</w:t>
      </w:r>
      <w:r w:rsidR="00CF2B90" w:rsidRPr="00BD4DDA">
        <w:rPr>
          <w:rtl/>
        </w:rPr>
        <w:t xml:space="preserve"> </w:t>
      </w:r>
      <w:r w:rsidR="00C65B67">
        <w:rPr>
          <w:rFonts w:hint="cs"/>
          <w:rtl/>
        </w:rPr>
        <w:t>.</w:t>
      </w:r>
      <w:r w:rsidR="00CF2B90" w:rsidRPr="004A310D">
        <w:rPr>
          <w:rStyle w:val="libFootnoteBoldChar"/>
          <w:rtl/>
        </w:rPr>
        <w:t>الوافي</w:t>
      </w:r>
      <w:r w:rsidR="00CF2B90" w:rsidRPr="00BD4DDA">
        <w:rPr>
          <w:rtl/>
        </w:rPr>
        <w:t xml:space="preserve"> ، ج 7 ، ص 30 ، ح 5411 ؛ </w:t>
      </w:r>
      <w:r w:rsidR="00CF2B90" w:rsidRPr="004A310D">
        <w:rPr>
          <w:rStyle w:val="libFootnoteBoldChar"/>
          <w:rtl/>
        </w:rPr>
        <w:t>الوسائل</w:t>
      </w:r>
      <w:r w:rsidR="00CF2B90" w:rsidRPr="00BD4DDA">
        <w:rPr>
          <w:rtl/>
        </w:rPr>
        <w:t xml:space="preserve"> ، ج 4 ، ص 33 ، ح 4440.</w:t>
      </w:r>
    </w:p>
    <w:p w:rsidR="00CF2B90" w:rsidRPr="00BD4DDA" w:rsidRDefault="00376338" w:rsidP="00CF2B90">
      <w:pPr>
        <w:pStyle w:val="libFootnote0"/>
        <w:rPr>
          <w:rtl/>
          <w:lang w:bidi="fa-IR"/>
        </w:rPr>
      </w:pPr>
      <w:r>
        <w:rPr>
          <w:rtl/>
        </w:rPr>
        <w:t>(3).</w:t>
      </w:r>
      <w:r w:rsidR="00CF2B90" w:rsidRPr="00BD4DDA">
        <w:rPr>
          <w:rtl/>
        </w:rPr>
        <w:t xml:space="preserve"> الازدلاف : القرب والدنوّ من شي‌ء والتقرّب إليه. ومنه سمّي المشعر الحرام مُزْدَلِفَةً : لأنّه يتقرّب إلى الله</w:t>
      </w:r>
      <w:r w:rsidR="00C65B67">
        <w:rPr>
          <w:rFonts w:hint="cs"/>
          <w:rtl/>
        </w:rPr>
        <w:t xml:space="preserve"> </w:t>
      </w:r>
      <w:r w:rsidR="00CF2B90" w:rsidRPr="00BD4DDA">
        <w:rPr>
          <w:rtl/>
        </w:rPr>
        <w:t xml:space="preserve">‌تعالى فيها ، أو لاقتراب الناس إلى منى بعد الإفاضة من عرفات. وقيل : سمّي بها ؛ لاجتماع الناس فيها ؛ من </w:t>
      </w:r>
      <w:r w:rsidR="00C65B67">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أَبَانُ ، الصَّلَوَاتُ الْخَمْسُ الْمَفْرُوضَاتُ مَنْ أَقَامَ حُدُودَهُنَّ ، وَحَافَظَ عَلى مَوَاقِيتِهِنَّ ، لَقِيَ </w:t>
      </w:r>
      <w:r w:rsidRPr="003E2A4D">
        <w:rPr>
          <w:rStyle w:val="libFootnotenumChar"/>
          <w:rtl/>
        </w:rPr>
        <w:t>(1)</w:t>
      </w:r>
      <w:r w:rsidRPr="00BD4DDA">
        <w:rPr>
          <w:rtl/>
          <w:lang w:bidi="fa-IR"/>
        </w:rPr>
        <w:t xml:space="preserve"> اللهَ يَوْمَ الْقِيَامَةِ وَلَهُ عِنْدَهُ عَهْدٌ يُدْخِلُهُ بِهِ </w:t>
      </w:r>
      <w:r w:rsidRPr="003E2A4D">
        <w:rPr>
          <w:rStyle w:val="libFootnotenumChar"/>
          <w:rtl/>
        </w:rPr>
        <w:t>(2)</w:t>
      </w:r>
      <w:r w:rsidRPr="00BD4DDA">
        <w:rPr>
          <w:rtl/>
          <w:lang w:bidi="fa-IR"/>
        </w:rPr>
        <w:t xml:space="preserve"> الْجَنَّةَ ؛ وَمَنْ لَمْ يُقِمْ حُدُودَهُنَّ ، وَلَمْ يُحَافِظْ </w:t>
      </w:r>
      <w:r w:rsidRPr="003E2A4D">
        <w:rPr>
          <w:rStyle w:val="libFootnotenumChar"/>
          <w:rtl/>
        </w:rPr>
        <w:t>(3)</w:t>
      </w:r>
      <w:r w:rsidRPr="00BD4DDA">
        <w:rPr>
          <w:rtl/>
          <w:lang w:bidi="fa-IR"/>
        </w:rPr>
        <w:t xml:space="preserve"> عَلى مَوَاقِيتِهِنَّ ، لَقِيَ اللهَ وَلَاعَهْدَ لَهُ ، إِنْ شَاءَ عَذَّبَهُ ، وَإِنْ شَاءَ غَفَرَ لَهُ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libNormal"/>
        <w:rPr>
          <w:rtl/>
          <w:lang w:bidi="fa-IR"/>
        </w:rPr>
      </w:pPr>
      <w:r w:rsidRPr="002D75DE">
        <w:rPr>
          <w:rtl/>
        </w:rPr>
        <w:t>4800</w:t>
      </w:r>
      <w:r w:rsidRPr="008C051F">
        <w:rPr>
          <w:rStyle w:val="libBold2Char"/>
          <w:rtl/>
        </w:rPr>
        <w:t xml:space="preserve"> / 2.</w:t>
      </w:r>
      <w:r w:rsidRPr="00BD4DDA">
        <w:rPr>
          <w:rtl/>
          <w:lang w:bidi="fa-IR"/>
        </w:rPr>
        <w:t xml:space="preserve"> الْحُسَيْنُ بْنُ مُحَمَّدٍ الْأَشْعَرِيُّ ، عَنْ عَبْدِ اللهِ بْنِ عَامِرٍ ، عَنْ عَلِيِّ </w:t>
      </w:r>
      <w:r w:rsidRPr="003E2A4D">
        <w:rPr>
          <w:rStyle w:val="libFootnotenumChar"/>
          <w:rtl/>
        </w:rPr>
        <w:t>(5)</w:t>
      </w:r>
      <w:r w:rsidRPr="00BD4DDA">
        <w:rPr>
          <w:rtl/>
          <w:lang w:bidi="fa-IR"/>
        </w:rPr>
        <w:t xml:space="preserve"> بْنِ مَهْزِيَارَ ، عَنِ ابْنِ أَبِي عُمَيْرٍ ، عَنْ عَبْدِ الرَّحْمنِ بْنِ الْحَجَّاجِ ، عَنْ أَبَانِ بْنِ تَغْلِبَ ، قَالَ :</w:t>
      </w:r>
    </w:p>
    <w:p w:rsidR="00CF2B90" w:rsidRPr="00BD4DDA" w:rsidRDefault="00CF2B90" w:rsidP="00CF2B90">
      <w:pPr>
        <w:pStyle w:val="libNormal"/>
        <w:rPr>
          <w:rtl/>
          <w:lang w:bidi="fa-IR"/>
        </w:rPr>
      </w:pPr>
      <w:r w:rsidRPr="00BD4DDA">
        <w:rPr>
          <w:rtl/>
          <w:lang w:bidi="fa-IR"/>
        </w:rPr>
        <w:t xml:space="preserve">صَلَّيْتُ مَعَ </w:t>
      </w:r>
      <w:r w:rsidRPr="003E2A4D">
        <w:rPr>
          <w:rStyle w:val="libFootnotenumChar"/>
          <w:rtl/>
        </w:rPr>
        <w:t>(6)</w:t>
      </w:r>
      <w:r w:rsidRPr="00BD4DDA">
        <w:rPr>
          <w:rtl/>
          <w:lang w:bidi="fa-IR"/>
        </w:rPr>
        <w:t xml:space="preserve"> أَبِي عَبْدِ اللهِ </w:t>
      </w:r>
      <w:r w:rsidRPr="008C051F">
        <w:rPr>
          <w:rStyle w:val="libAlaemChar"/>
          <w:rtl/>
        </w:rPr>
        <w:t>عليه‌السلام</w:t>
      </w:r>
      <w:r w:rsidRPr="00BD4DDA">
        <w:rPr>
          <w:rtl/>
          <w:lang w:bidi="fa-IR"/>
        </w:rPr>
        <w:t xml:space="preserve"> الْمَغْرِبَ بِالْمُزْدَلِفَةِ ، فَلَمَّا انْصَرَفَ أَقَامَ الصَّلَاةَ ، وَصَلَّى </w:t>
      </w:r>
      <w:r w:rsidRPr="003E2A4D">
        <w:rPr>
          <w:rStyle w:val="libFootnotenumChar"/>
          <w:rtl/>
        </w:rPr>
        <w:t>(7)</w:t>
      </w:r>
      <w:r w:rsidRPr="00BD4DDA">
        <w:rPr>
          <w:rtl/>
          <w:lang w:bidi="fa-IR"/>
        </w:rPr>
        <w:t xml:space="preserve"> الْعِشَاءَ الْآخِرَةَ لَمْ يَرْكَعْ بَيْنَهُمَا </w:t>
      </w:r>
      <w:r w:rsidRPr="003E2A4D">
        <w:rPr>
          <w:rStyle w:val="libFootnotenumChar"/>
          <w:rtl/>
        </w:rPr>
        <w:t>(8)</w:t>
      </w:r>
      <w:r w:rsidRPr="00BD4DDA">
        <w:rPr>
          <w:rtl/>
          <w:lang w:bidi="fa-IR"/>
        </w:rPr>
        <w:t xml:space="preserve"> ، ثُمَّ صَلَّيْتُ مَعَهُ بَعْدَ ذلِكَ بِسَنَةٍ ، فَصَلَّى الْمَغْرِبَ ، ثُمَّ قَامَ فَتَنَفَّلَ بِأَرْبَعِ رَكَعَاتٍ ، ثُمَّ أَقَامَ فَصَلَّى الْعِشَاءَ الْآخِرَةَ ، ثُمَّ الْتَفَتَ إِلَيَّ ،</w:t>
      </w:r>
    </w:p>
    <w:p w:rsidR="00CF2B90" w:rsidRPr="00BD4DDA" w:rsidRDefault="00901B08" w:rsidP="00901B08">
      <w:pPr>
        <w:pStyle w:val="libLine"/>
        <w:rPr>
          <w:rtl/>
          <w:lang w:bidi="fa-IR"/>
        </w:rPr>
      </w:pPr>
      <w:r>
        <w:rPr>
          <w:rtl/>
          <w:lang w:bidi="fa-IR"/>
        </w:rPr>
        <w:t>____________________</w:t>
      </w:r>
    </w:p>
    <w:p w:rsidR="00CF2B90" w:rsidRPr="00BD4DDA" w:rsidRDefault="00BF56FD" w:rsidP="00CF2B90">
      <w:pPr>
        <w:pStyle w:val="libFootnote0"/>
        <w:rPr>
          <w:rtl/>
          <w:lang w:bidi="fa-IR"/>
        </w:rPr>
      </w:pPr>
      <w:r>
        <w:rPr>
          <w:rFonts w:hint="cs"/>
          <w:rtl/>
        </w:rPr>
        <w:t xml:space="preserve">= </w:t>
      </w:r>
      <w:r w:rsidR="00CF2B90" w:rsidRPr="00BD4DDA">
        <w:rPr>
          <w:rtl/>
        </w:rPr>
        <w:t xml:space="preserve">الازدلاف وهو الاجتماع. وقيل غير ذلك. راجع : </w:t>
      </w:r>
      <w:r w:rsidR="00CF2B90" w:rsidRPr="003F206C">
        <w:rPr>
          <w:rStyle w:val="libFootnoteBoldChar"/>
          <w:rtl/>
        </w:rPr>
        <w:t>النهاية</w:t>
      </w:r>
      <w:r w:rsidR="00CF2B90" w:rsidRPr="00BD4DDA">
        <w:rPr>
          <w:rtl/>
        </w:rPr>
        <w:t xml:space="preserve"> ، ج 2 ، ص 310 ؛ </w:t>
      </w:r>
      <w:r w:rsidR="00CF2B90" w:rsidRPr="005B13E8">
        <w:rPr>
          <w:rStyle w:val="libFootnoteBoldChar"/>
          <w:rtl/>
        </w:rPr>
        <w:t>لسان العرب</w:t>
      </w:r>
      <w:r w:rsidR="00CF2B90" w:rsidRPr="00BD4DDA">
        <w:rPr>
          <w:rtl/>
        </w:rPr>
        <w:t xml:space="preserve"> ، ج 9 ، ص 138 ( زلف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ى » وحاشية « بح » : « أتى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 « ولا يحافظ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239 ، ح 945 ، معلّقاً عن عليّ بن إبراهيم. </w:t>
      </w:r>
      <w:r w:rsidR="00CF2B90" w:rsidRPr="003F206C">
        <w:rPr>
          <w:rStyle w:val="libFootnoteBoldChar"/>
          <w:rtl/>
        </w:rPr>
        <w:t>ثواب الأعمال</w:t>
      </w:r>
      <w:r w:rsidR="00CF2B90" w:rsidRPr="00BD4DDA">
        <w:rPr>
          <w:rtl/>
        </w:rPr>
        <w:t xml:space="preserve"> ، ص 48 ، ح 1 ، بسنده عن عبدالرحمن بن الحجّاج. </w:t>
      </w:r>
      <w:r w:rsidR="00CF2B90" w:rsidRPr="003F206C">
        <w:rPr>
          <w:rStyle w:val="libFootnoteBoldChar"/>
          <w:rtl/>
        </w:rPr>
        <w:t>وفيه</w:t>
      </w:r>
      <w:r w:rsidR="00CF2B90" w:rsidRPr="00BD4DDA">
        <w:rPr>
          <w:rtl/>
        </w:rPr>
        <w:t xml:space="preserve"> ، ح 2 ، بسند آخر عن أبي عبدالله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مع زيادة في أوّله ، وفيهما من قوله : « الصلوات الخمس المفروضات » ، وفي كلّها مع اختلاف يسير </w:t>
      </w:r>
      <w:r w:rsidR="00BF56FD">
        <w:rPr>
          <w:rFonts w:hint="cs"/>
          <w:rtl/>
        </w:rPr>
        <w:t>.</w:t>
      </w:r>
      <w:r w:rsidR="00CF2B90" w:rsidRPr="004A310D">
        <w:rPr>
          <w:rStyle w:val="libFootnoteBoldChar"/>
          <w:rtl/>
        </w:rPr>
        <w:t>الوافي</w:t>
      </w:r>
      <w:r w:rsidR="00CF2B90" w:rsidRPr="00BD4DDA">
        <w:rPr>
          <w:rtl/>
        </w:rPr>
        <w:t xml:space="preserve"> ، ج 7 ، ص 47 ، ح 5446 ؛ </w:t>
      </w:r>
      <w:r w:rsidR="00CF2B90" w:rsidRPr="004A310D">
        <w:rPr>
          <w:rStyle w:val="libFootnoteBoldChar"/>
          <w:rtl/>
        </w:rPr>
        <w:t>الوسائل</w:t>
      </w:r>
      <w:r w:rsidR="00CF2B90" w:rsidRPr="00BD4DDA">
        <w:rPr>
          <w:rtl/>
        </w:rPr>
        <w:t xml:space="preserve"> ، ج 4 ، ص 107 ، ح 4635.</w:t>
      </w:r>
    </w:p>
    <w:p w:rsidR="00CF2B90" w:rsidRPr="00BD4DDA" w:rsidRDefault="00376338" w:rsidP="00CF2B90">
      <w:pPr>
        <w:pStyle w:val="libFootnote0"/>
        <w:rPr>
          <w:rtl/>
          <w:lang w:bidi="fa-IR"/>
        </w:rPr>
      </w:pPr>
      <w:r>
        <w:rPr>
          <w:rtl/>
        </w:rPr>
        <w:t>(5).</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علي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وحاشية « بث ، بح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خلف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بح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فصلّى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لم يركع بينهما » أي لم يصلّ بينهما ، يقال : ركع ، إذا صلّى. وقال الشهيد </w:t>
      </w:r>
      <w:r w:rsidR="00CF2B90" w:rsidRPr="00444A9A">
        <w:rPr>
          <w:rStyle w:val="libFootnoteAlaemChar"/>
          <w:rtl/>
        </w:rPr>
        <w:t>قدس‌سره</w:t>
      </w:r>
      <w:r w:rsidR="00CF2B90" w:rsidRPr="00BD4DDA">
        <w:rPr>
          <w:rtl/>
        </w:rPr>
        <w:t xml:space="preserve"> : « التعبير بالركوع عن الصلاة شائع في الإطلاق ، يقال : فرغت من ركوعي ، أي من صلاتي »</w:t>
      </w:r>
      <w:r w:rsidR="00CF2B90">
        <w:rPr>
          <w:rtl/>
        </w:rPr>
        <w:t>.</w:t>
      </w:r>
      <w:r w:rsidR="00CF2B90" w:rsidRPr="00BD4DDA">
        <w:rPr>
          <w:rtl/>
        </w:rPr>
        <w:t xml:space="preserve"> راجع : </w:t>
      </w:r>
      <w:r w:rsidR="00CF2B90" w:rsidRPr="003F206C">
        <w:rPr>
          <w:rStyle w:val="libFootnoteBoldChar"/>
          <w:rtl/>
        </w:rPr>
        <w:t>المغرب</w:t>
      </w:r>
      <w:r w:rsidR="00CF2B90" w:rsidRPr="00BD4DDA">
        <w:rPr>
          <w:rtl/>
        </w:rPr>
        <w:t xml:space="preserve"> ، ص 197 ؛ </w:t>
      </w:r>
      <w:r w:rsidR="00CF2B90" w:rsidRPr="00155E76">
        <w:rPr>
          <w:rStyle w:val="libFootnoteBoldChar"/>
          <w:rtl/>
        </w:rPr>
        <w:t>القاموس المحيط</w:t>
      </w:r>
      <w:r w:rsidR="00CF2B90" w:rsidRPr="00BD4DDA">
        <w:rPr>
          <w:rtl/>
        </w:rPr>
        <w:t xml:space="preserve"> ، ج 2 ، ص 971 ( ركع ) ؛ </w:t>
      </w:r>
      <w:r w:rsidR="00CF2B90" w:rsidRPr="003F206C">
        <w:rPr>
          <w:rStyle w:val="libFootnoteBoldChar"/>
          <w:rtl/>
        </w:rPr>
        <w:t>مسالك الأفهام</w:t>
      </w:r>
      <w:r w:rsidR="00CF2B90" w:rsidRPr="00BD4DDA">
        <w:rPr>
          <w:rtl/>
        </w:rPr>
        <w:t xml:space="preserve"> ، ج 1 ، ص 289.</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فَقَالَ : « يَا أَبَانُ </w:t>
      </w:r>
      <w:r w:rsidRPr="003E2A4D">
        <w:rPr>
          <w:rStyle w:val="libFootnotenumChar"/>
          <w:rtl/>
        </w:rPr>
        <w:t>(1)</w:t>
      </w:r>
      <w:r w:rsidRPr="00BD4DDA">
        <w:rPr>
          <w:rtl/>
          <w:lang w:bidi="fa-IR"/>
        </w:rPr>
        <w:t xml:space="preserve"> ، هذِهِ الصَّلَوَاتُ الْخَمْسُ الْمَفْرُوضَاتُ مَنْ أَقَامَهُنَّ ، وَحَافَظَ عَلى مَوَاقِيتِهِنَّ ، لَقِيَ اللهَ يَوْمَ الْقِيَامَةِ وَلَهُ عِنْدَهُ </w:t>
      </w:r>
      <w:r w:rsidRPr="003E2A4D">
        <w:rPr>
          <w:rStyle w:val="libFootnotenumChar"/>
          <w:rtl/>
        </w:rPr>
        <w:t>(2)</w:t>
      </w:r>
      <w:r w:rsidRPr="00BD4DDA">
        <w:rPr>
          <w:rtl/>
          <w:lang w:bidi="fa-IR"/>
        </w:rPr>
        <w:t xml:space="preserve"> عَهْدٌ يُدْخِلُهُ بِهِ الْجَنَّةَ ؛ وَمَنْ لَمْ يُصَلِّهِنَّ لِمَوَاقِيتِهِنَّ ، وَلَمْ يُحَافِظْ عَلَيْهِنَّ ، فَذَاكَ إِلَيْهِ ، إِنْ شَاءَ غَفَرَ لَهُ ، وَإِنْ شَاءَ عَذَّبَهُ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2D75DE">
        <w:rPr>
          <w:rtl/>
        </w:rPr>
        <w:t>4801</w:t>
      </w:r>
      <w:r w:rsidRPr="008C051F">
        <w:rPr>
          <w:rStyle w:val="libBold2Char"/>
          <w:rtl/>
        </w:rPr>
        <w:t xml:space="preserve"> / 3.</w:t>
      </w:r>
      <w:r w:rsidRPr="00BD4DDA">
        <w:rPr>
          <w:rtl/>
          <w:lang w:bidi="fa-IR"/>
        </w:rPr>
        <w:t xml:space="preserve"> عَلِيُّ بْنُ إِبْرَاهِيمَ ، عَنْ مُحَمَّدِ بْنِ عِيسى ، عَنْ يُونُسَ بْنِ عَبْدِالرَّحْمنِ ، عَنْ يُونُسَ بْنِ عَمَّارٍ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قِيلَ لَهُ</w:t>
      </w:r>
      <w:r>
        <w:rPr>
          <w:rtl/>
          <w:lang w:bidi="fa-IR"/>
        </w:rPr>
        <w:t xml:space="preserve"> </w:t>
      </w:r>
      <w:r w:rsidR="00890F05">
        <w:rPr>
          <w:rtl/>
          <w:lang w:bidi="fa-IR"/>
        </w:rPr>
        <w:t>-</w:t>
      </w:r>
      <w:r>
        <w:rPr>
          <w:rtl/>
          <w:lang w:bidi="fa-IR"/>
        </w:rPr>
        <w:t xml:space="preserve"> </w:t>
      </w:r>
      <w:r w:rsidRPr="00BD4DDA">
        <w:rPr>
          <w:rtl/>
          <w:lang w:bidi="fa-IR"/>
        </w:rPr>
        <w:t>وَأَنَا حَاضِرٌ</w:t>
      </w:r>
      <w:r>
        <w:rPr>
          <w:rtl/>
          <w:lang w:bidi="fa-IR"/>
        </w:rPr>
        <w:t xml:space="preserve"> </w:t>
      </w:r>
      <w:r w:rsidR="00890F05">
        <w:rPr>
          <w:rtl/>
          <w:lang w:bidi="fa-IR"/>
        </w:rPr>
        <w:t>-</w:t>
      </w:r>
      <w:r>
        <w:rPr>
          <w:rtl/>
          <w:lang w:bidi="fa-IR"/>
        </w:rPr>
        <w:t xml:space="preserve"> </w:t>
      </w:r>
      <w:r w:rsidRPr="00BD4DDA">
        <w:rPr>
          <w:rtl/>
          <w:lang w:bidi="fa-IR"/>
        </w:rPr>
        <w:t xml:space="preserve">: الرَّجُلُ يَكُونُ فِي صَلَاتِهِ خَالِياً </w:t>
      </w:r>
      <w:r w:rsidRPr="003E2A4D">
        <w:rPr>
          <w:rStyle w:val="libFootnotenumChar"/>
          <w:rtl/>
        </w:rPr>
        <w:t>(4)</w:t>
      </w:r>
      <w:r w:rsidRPr="00BD4DDA">
        <w:rPr>
          <w:rtl/>
          <w:lang w:bidi="fa-IR"/>
        </w:rPr>
        <w:t xml:space="preserve"> ، فَيَدْخُلُهُ الْعُجْبُ </w:t>
      </w:r>
      <w:r w:rsidRPr="003E2A4D">
        <w:rPr>
          <w:rStyle w:val="libFootnotenumChar"/>
          <w:rtl/>
        </w:rPr>
        <w:t>(5)</w:t>
      </w:r>
      <w:r>
        <w:rPr>
          <w:rtl/>
          <w:lang w:bidi="fa-IR"/>
        </w:rPr>
        <w:t>؟</w:t>
      </w:r>
    </w:p>
    <w:p w:rsidR="00CF2B90" w:rsidRPr="00BD4DDA" w:rsidRDefault="00CF2B90" w:rsidP="00CF2B90">
      <w:pPr>
        <w:pStyle w:val="libNormal"/>
        <w:rPr>
          <w:rtl/>
          <w:lang w:bidi="fa-IR"/>
        </w:rPr>
      </w:pPr>
      <w:r w:rsidRPr="00BD4DDA">
        <w:rPr>
          <w:rtl/>
          <w:lang w:bidi="fa-IR"/>
        </w:rPr>
        <w:t xml:space="preserve">فَقَالَ : « إِذَا كَانَ </w:t>
      </w:r>
      <w:r w:rsidRPr="003E2A4D">
        <w:rPr>
          <w:rStyle w:val="libFootnotenumChar"/>
          <w:rtl/>
        </w:rPr>
        <w:t>(6)</w:t>
      </w:r>
      <w:r w:rsidRPr="00BD4DDA">
        <w:rPr>
          <w:rtl/>
          <w:lang w:bidi="fa-IR"/>
        </w:rPr>
        <w:t xml:space="preserve"> أَوَّلَ صَلَاتِهِ بِنِيَّةٍ يُرِيدُ بِهَا رَبَّهُ ، فَلَا يَضُرُّهُ مَا دَخَلَهُ بَعْدَ ذلِكَ ، فَلْيَمْضِ فِي صَلَاتِهِ </w:t>
      </w:r>
      <w:r w:rsidRPr="003E2A4D">
        <w:rPr>
          <w:rStyle w:val="libFootnotenumChar"/>
          <w:rtl/>
        </w:rPr>
        <w:t>(7)</w:t>
      </w:r>
      <w:r w:rsidRPr="00BD4DDA">
        <w:rPr>
          <w:rtl/>
          <w:lang w:bidi="fa-IR"/>
        </w:rPr>
        <w:t xml:space="preserve"> ، وَلْيَخْسَأِ </w:t>
      </w:r>
      <w:r w:rsidRPr="003E2A4D">
        <w:rPr>
          <w:rStyle w:val="libFootnotenumChar"/>
          <w:rtl/>
        </w:rPr>
        <w:t>(8)</w:t>
      </w:r>
      <w:r w:rsidRPr="00BD4DDA">
        <w:rPr>
          <w:rtl/>
          <w:lang w:bidi="fa-IR"/>
        </w:rPr>
        <w:t xml:space="preserve"> الشَّيْطَانَ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BF56FD" w:rsidTr="00BF56FD">
        <w:tc>
          <w:tcPr>
            <w:tcW w:w="4006" w:type="dxa"/>
          </w:tcPr>
          <w:p w:rsidR="00BF56FD" w:rsidRDefault="00BF56FD" w:rsidP="00CF2B90">
            <w:pPr>
              <w:pStyle w:val="libFootnote0"/>
              <w:rPr>
                <w:rtl/>
              </w:rPr>
            </w:pPr>
            <w:r>
              <w:rPr>
                <w:rtl/>
              </w:rPr>
              <w:t>(1).</w:t>
            </w:r>
            <w:r w:rsidRPr="00BD4DDA">
              <w:rPr>
                <w:rtl/>
              </w:rPr>
              <w:t xml:space="preserve"> في </w:t>
            </w:r>
            <w:r w:rsidRPr="004A310D">
              <w:rPr>
                <w:rStyle w:val="libFootnoteBoldChar"/>
                <w:rtl/>
              </w:rPr>
              <w:t>الوافي</w:t>
            </w:r>
            <w:r w:rsidRPr="00BD4DDA">
              <w:rPr>
                <w:rtl/>
              </w:rPr>
              <w:t xml:space="preserve"> : + « إنّ »</w:t>
            </w:r>
            <w:r>
              <w:rPr>
                <w:rtl/>
              </w:rPr>
              <w:t>.</w:t>
            </w:r>
          </w:p>
        </w:tc>
        <w:tc>
          <w:tcPr>
            <w:tcW w:w="4006" w:type="dxa"/>
          </w:tcPr>
          <w:p w:rsidR="00BF56FD" w:rsidRDefault="00BF56FD" w:rsidP="00CF2B90">
            <w:pPr>
              <w:pStyle w:val="libFootnote0"/>
              <w:rPr>
                <w:rtl/>
              </w:rPr>
            </w:pPr>
            <w:r>
              <w:rPr>
                <w:rtl/>
              </w:rPr>
              <w:t>(2).</w:t>
            </w:r>
            <w:r w:rsidRPr="00BD4DDA">
              <w:rPr>
                <w:rtl/>
              </w:rPr>
              <w:t xml:space="preserve"> في « ى » :</w:t>
            </w:r>
            <w:r>
              <w:rPr>
                <w:rtl/>
              </w:rPr>
              <w:t xml:space="preserve"> - </w:t>
            </w:r>
            <w:r w:rsidRPr="00BD4DDA">
              <w:rPr>
                <w:rtl/>
              </w:rPr>
              <w:t>« عنده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5 ، ص 190 ، ح 632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2 ، ص 256 ، ح 901 ، بسندهما عن ابن أبي عمير ، إلى قوله : « فتنفّل بأربع ركعات » مع اختلاف يسير </w:t>
      </w:r>
      <w:r w:rsidR="00545A0C">
        <w:rPr>
          <w:rFonts w:hint="cs"/>
          <w:rtl/>
        </w:rPr>
        <w:t>.</w:t>
      </w:r>
      <w:r w:rsidR="00CF2B90" w:rsidRPr="004A310D">
        <w:rPr>
          <w:rStyle w:val="libFootnoteBoldChar"/>
          <w:rtl/>
        </w:rPr>
        <w:t>الوافي</w:t>
      </w:r>
      <w:r w:rsidR="00CF2B90" w:rsidRPr="00BD4DDA">
        <w:rPr>
          <w:rtl/>
        </w:rPr>
        <w:t xml:space="preserve"> ، ج 7 ، ص 47 ، ح 5447 ؛ </w:t>
      </w:r>
      <w:r w:rsidR="00CF2B90" w:rsidRPr="004A310D">
        <w:rPr>
          <w:rStyle w:val="libFootnoteBoldChar"/>
          <w:rtl/>
        </w:rPr>
        <w:t>الوسائل</w:t>
      </w:r>
      <w:r w:rsidR="00CF2B90" w:rsidRPr="00BD4DDA">
        <w:rPr>
          <w:rtl/>
        </w:rPr>
        <w:t xml:space="preserve"> ، ج 4 ، ص 224 ، ح 4982 ، إلى قوله : « ثمّ أقام فصلّى العشاء الآخرة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لعلّه ا</w:t>
      </w:r>
      <w:r w:rsidR="00545A0C">
        <w:rPr>
          <w:rFonts w:hint="cs"/>
          <w:rtl/>
        </w:rPr>
        <w:t>ُ</w:t>
      </w:r>
      <w:r w:rsidR="00CF2B90" w:rsidRPr="00BD4DDA">
        <w:rPr>
          <w:rtl/>
        </w:rPr>
        <w:t>ريد بالخالي خلوّ القلب عن الآفات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العجب » : استعظام العمل الصالح واستكثاره والابتهاج له والإدلال به ، وأن يرى نفسه خارجاً عن حدّ التقصير. وأمّا السرور به مع التواضع لله</w:t>
      </w:r>
      <w:r w:rsidR="00545A0C">
        <w:rPr>
          <w:rFonts w:hint="cs"/>
          <w:rtl/>
        </w:rPr>
        <w:t xml:space="preserve"> </w:t>
      </w:r>
      <w:r w:rsidR="00CF2B90" w:rsidRPr="00BD4DDA">
        <w:rPr>
          <w:rtl/>
        </w:rPr>
        <w:t xml:space="preserve">‌تعالى والشكر له على التوفيق لذلك ، وطلب الاستزادة منه فهو حسن ممدوح. راجع : </w:t>
      </w:r>
      <w:r w:rsidR="00CF2B90" w:rsidRPr="003F206C">
        <w:rPr>
          <w:rStyle w:val="libFootnoteBoldChar"/>
          <w:rtl/>
        </w:rPr>
        <w:t>الأربعون حديثاً</w:t>
      </w:r>
      <w:r w:rsidR="00CF2B90" w:rsidRPr="00BD4DDA">
        <w:rPr>
          <w:rtl/>
        </w:rPr>
        <w:t xml:space="preserve"> للشيخ البهائي ، ص 340 ؛ </w:t>
      </w:r>
      <w:r w:rsidR="00CF2B90" w:rsidRPr="003F206C">
        <w:rPr>
          <w:rStyle w:val="libFootnoteBoldChar"/>
          <w:rtl/>
        </w:rPr>
        <w:t>شرح المازندراني</w:t>
      </w:r>
      <w:r w:rsidR="00CF2B90" w:rsidRPr="00BD4DDA">
        <w:rPr>
          <w:rtl/>
        </w:rPr>
        <w:t xml:space="preserve"> ، ج 9 ، ص 313.</w:t>
      </w:r>
    </w:p>
    <w:p w:rsidR="00CF2B90" w:rsidRPr="00BD4DDA" w:rsidRDefault="00376338" w:rsidP="00CF2B90">
      <w:pPr>
        <w:pStyle w:val="libFootnote0"/>
        <w:rPr>
          <w:rtl/>
          <w:lang w:bidi="fa-IR"/>
        </w:rPr>
      </w:pPr>
      <w:r>
        <w:rPr>
          <w:rtl/>
        </w:rPr>
        <w:t>(6).</w:t>
      </w:r>
      <w:r w:rsidR="00CF2B90" w:rsidRPr="00BD4DDA">
        <w:rPr>
          <w:rtl/>
        </w:rPr>
        <w:t xml:space="preserve"> في « ى ، بث ، بح ، بخ ، بس » و</w:t>
      </w:r>
      <w:r w:rsidR="00CF2B90" w:rsidRPr="004A310D">
        <w:rPr>
          <w:rStyle w:val="libFootnoteBoldChar"/>
          <w:rtl/>
        </w:rPr>
        <w:t>الوافي</w:t>
      </w:r>
      <w:r w:rsidR="00CF2B90" w:rsidRPr="00BD4DDA">
        <w:rPr>
          <w:rtl/>
        </w:rPr>
        <w:t xml:space="preserve"> : « إذا كانت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حمل على ما إذا كان بمجرّد خطور البال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بح ، بخ ، بس » : « وليخس »</w:t>
      </w:r>
      <w:r w:rsidR="00CF2B90">
        <w:rPr>
          <w:rtl/>
        </w:rPr>
        <w:t>.</w:t>
      </w:r>
      <w:r w:rsidR="00CF2B90" w:rsidRPr="00BD4DDA">
        <w:rPr>
          <w:rtl/>
        </w:rPr>
        <w:t xml:space="preserve"> والخَسْ</w:t>
      </w:r>
      <w:r w:rsidR="00545A0C">
        <w:rPr>
          <w:rtl/>
        </w:rPr>
        <w:t>‌ءُ : الطرد والإبعاد. قال العل</w:t>
      </w:r>
      <w:r w:rsidR="00545A0C">
        <w:rPr>
          <w:rFonts w:hint="cs"/>
          <w:rtl/>
        </w:rPr>
        <w:t>ّ</w:t>
      </w:r>
      <w:r w:rsidR="00545A0C">
        <w:rPr>
          <w:rtl/>
        </w:rPr>
        <w:t>ا</w:t>
      </w:r>
      <w:r w:rsidR="00CF2B90" w:rsidRPr="00BD4DDA">
        <w:rPr>
          <w:rtl/>
        </w:rPr>
        <w:t>مة المجلسي : « وفي بعض النسخ : وليخسر ؛ من الخسران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2 ، ص 31 ( خسأ ) ؛ </w:t>
      </w:r>
      <w:r w:rsidR="00CF2B90" w:rsidRPr="00981DC3">
        <w:rPr>
          <w:rStyle w:val="libFootnoteBoldChar"/>
          <w:rtl/>
        </w:rPr>
        <w:t>مرآة العقول</w:t>
      </w:r>
      <w:r w:rsidR="00CF2B90" w:rsidRPr="00BD4DDA">
        <w:rPr>
          <w:rtl/>
        </w:rPr>
        <w:t xml:space="preserve"> ، ج 15 ، ص 13.</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الوافي</w:t>
      </w:r>
      <w:r w:rsidR="00CF2B90" w:rsidRPr="00BD4DDA">
        <w:rPr>
          <w:rtl/>
        </w:rPr>
        <w:t xml:space="preserve"> ، ج 7 ، ص 54 ، ح 5465 ؛ </w:t>
      </w:r>
      <w:r w:rsidR="00CF2B90" w:rsidRPr="004A310D">
        <w:rPr>
          <w:rStyle w:val="libFootnoteBoldChar"/>
          <w:rtl/>
        </w:rPr>
        <w:t>الوسائل</w:t>
      </w:r>
      <w:r w:rsidR="00CF2B90" w:rsidRPr="00BD4DDA">
        <w:rPr>
          <w:rtl/>
        </w:rPr>
        <w:t xml:space="preserve"> ، ج 1 ، ص 107 ، ح 261.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D75DE">
        <w:rPr>
          <w:rtl/>
        </w:rPr>
        <w:lastRenderedPageBreak/>
        <w:t>4802</w:t>
      </w:r>
      <w:r w:rsidRPr="008C051F">
        <w:rPr>
          <w:rStyle w:val="libBold2Char"/>
          <w:rtl/>
        </w:rPr>
        <w:t xml:space="preserve"> / 4.</w:t>
      </w:r>
      <w:r w:rsidRPr="00BD4DDA">
        <w:rPr>
          <w:rtl/>
          <w:lang w:bidi="fa-IR"/>
        </w:rPr>
        <w:t xml:space="preserve"> جَمَاعَةٌ ، عَنْ أَحْمَدَ بْنِ مُحَمَّدِ بْنِ عِيسى ، عَنِ الْحُسَيْنِ بْنِ سَعِيدٍ ، عَنْ فَضَالَةَ ، عَنْ حُسَيْنِ بْنِ عُثْمَانَ ، عَنْ سَمَاعَةَ ، عَنْ أَبِي بَصِيرٍ ، قَالَ :</w:t>
      </w:r>
    </w:p>
    <w:p w:rsidR="00CF2B90" w:rsidRDefault="00CF2B90" w:rsidP="00CF2B90">
      <w:pPr>
        <w:pStyle w:val="libNormal"/>
        <w:rPr>
          <w:rtl/>
          <w:lang w:bidi="fa-IR"/>
        </w:rPr>
      </w:pPr>
      <w:r w:rsidRPr="00BD4DDA">
        <w:rPr>
          <w:rtl/>
          <w:lang w:bidi="fa-IR"/>
        </w:rPr>
        <w:t xml:space="preserve">سَمِعْتُ أَبَا جَعْفَرٍ </w:t>
      </w:r>
      <w:r w:rsidRPr="008C051F">
        <w:rPr>
          <w:rStyle w:val="libAlaemChar"/>
          <w:rtl/>
        </w:rPr>
        <w:t>عليه‌السلام</w:t>
      </w:r>
      <w:r w:rsidRPr="00BD4DDA">
        <w:rPr>
          <w:rtl/>
          <w:lang w:bidi="fa-IR"/>
        </w:rPr>
        <w:t xml:space="preserve"> يَقُولُ : « كُلُّ سَهْوٍ </w:t>
      </w:r>
      <w:r w:rsidRPr="003E2A4D">
        <w:rPr>
          <w:rStyle w:val="libFootnotenumChar"/>
          <w:rtl/>
        </w:rPr>
        <w:t>(1)</w:t>
      </w:r>
      <w:r w:rsidRPr="00BD4DDA">
        <w:rPr>
          <w:rtl/>
          <w:lang w:bidi="fa-IR"/>
        </w:rPr>
        <w:t xml:space="preserve"> فِي الصَّلَاةِ يُطْرَحُ مِنْهَا غَيْرَ أَنَّ اللهَ تَعَالى يُتِمُّ بِالنَّوَافِلِ ؛ إِنَّ أَوَّلَ مَا يُحَاسَبُ بِهِ الْعَبْدُ الصَّلَاةُ ، فَإِنْ قُبِلَتْ قُبِلَ مَا سِوَاهَا ؛ إِنَّ الصَّلَاةَ إِذَا ارْتَفَعَتْ فِي أَوَّلِ </w:t>
      </w:r>
      <w:r w:rsidRPr="003E2A4D">
        <w:rPr>
          <w:rStyle w:val="libFootnotenumChar"/>
          <w:rtl/>
        </w:rPr>
        <w:t>(2)</w:t>
      </w:r>
      <w:r w:rsidRPr="00BD4DDA">
        <w:rPr>
          <w:rtl/>
          <w:lang w:bidi="fa-IR"/>
        </w:rPr>
        <w:t xml:space="preserve"> وَقْتِهَا ، رَجَعَتْ إِلى صَاحِبِهَا وَهِيَ بَيْضَاءُ مُشْرِقَةٌ تَقُولُ :</w:t>
      </w:r>
      <w:r>
        <w:rPr>
          <w:rFonts w:hint="cs"/>
          <w:rtl/>
          <w:lang w:bidi="fa-IR"/>
        </w:rPr>
        <w:t xml:space="preserve"> </w:t>
      </w:r>
      <w:r w:rsidRPr="00BD4DDA">
        <w:rPr>
          <w:rtl/>
          <w:lang w:bidi="fa-IR"/>
        </w:rPr>
        <w:t>حَفِظْتَنِي حَفِظَكَ اللهُ ، وَإِذَا ارْتَفَعَتْ فِي غَيْرِ وَقْتِهَا بِغَيْرِ حُدُودِهَا ، رَجَعَتْ إِلى صَاحِبِهَا وَهِيَ سَوْدَاءُ مُظْلِمَةٌ تَقُولُ : ضَيَّعْتَنِي ضَيَّعَكَ اللهُ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2D75DE">
        <w:rPr>
          <w:rtl/>
        </w:rPr>
        <w:t>4803</w:t>
      </w:r>
      <w:r w:rsidRPr="008C051F">
        <w:rPr>
          <w:rStyle w:val="libBold2Char"/>
          <w:rtl/>
        </w:rPr>
        <w:t xml:space="preserve"> / 5.</w:t>
      </w:r>
      <w:r w:rsidRPr="00BD4DDA">
        <w:rPr>
          <w:rtl/>
          <w:lang w:bidi="fa-IR"/>
        </w:rPr>
        <w:t xml:space="preserve"> مُحَمَّدُ بْنُ يَحْيى ، عَنْ أَحْمَدَ بْنِ مُحَمَّدٍ ، عَنِ الْحُسَيْنِ ، عَنْ مُح</w:t>
      </w:r>
      <w:r w:rsidR="00594F3A">
        <w:rPr>
          <w:rtl/>
          <w:lang w:bidi="fa-IR"/>
        </w:rPr>
        <w:t>َمَّدِ بْنِ الْفُضَيْلِ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سَأَلْتُ عَبْداً صَالِحاً </w:t>
      </w:r>
      <w:r w:rsidRPr="003E2A4D">
        <w:rPr>
          <w:rStyle w:val="libFootnotenumChar"/>
          <w:rtl/>
        </w:rPr>
        <w:t>(4)</w:t>
      </w:r>
      <w:r w:rsidRPr="00BD4DDA">
        <w:rPr>
          <w:rtl/>
          <w:lang w:bidi="fa-IR"/>
        </w:rPr>
        <w:t xml:space="preserve"> </w:t>
      </w:r>
      <w:r w:rsidRPr="008C051F">
        <w:rPr>
          <w:rStyle w:val="libAlaemChar"/>
          <w:rtl/>
        </w:rPr>
        <w:t>عليه‌السلام</w:t>
      </w:r>
      <w:r w:rsidRPr="00BD4DDA">
        <w:rPr>
          <w:rtl/>
          <w:lang w:bidi="fa-IR"/>
        </w:rPr>
        <w:t xml:space="preserve"> عَنْ قَوْلِ اللهِ عَزَّ وَجَلَّ : </w:t>
      </w:r>
      <w:r w:rsidRPr="008C051F">
        <w:rPr>
          <w:rStyle w:val="libAlaemChar"/>
          <w:rtl/>
        </w:rPr>
        <w:t>(</w:t>
      </w:r>
      <w:r w:rsidRPr="00C37A15">
        <w:rPr>
          <w:rStyle w:val="libAieChar"/>
          <w:rtl/>
        </w:rPr>
        <w:t xml:space="preserve"> الَّذِينَ هُمْ عَنْ صَلاتِهِمْ ساهُونَ </w:t>
      </w:r>
      <w:r w:rsidRPr="008C051F">
        <w:rPr>
          <w:rStyle w:val="libAlaemChar"/>
          <w:rtl/>
        </w:rPr>
        <w:t>)</w:t>
      </w:r>
      <w:r w:rsidRPr="003E2A4D">
        <w:rPr>
          <w:rStyle w:val="libFootnotenumChar"/>
          <w:rtl/>
        </w:rPr>
        <w:t>(5)</w:t>
      </w:r>
      <w:r>
        <w:rPr>
          <w:rtl/>
          <w:lang w:bidi="fa-IR"/>
        </w:rPr>
        <w:t>؟</w:t>
      </w:r>
      <w:r>
        <w:rPr>
          <w:rFonts w:hint="cs"/>
          <w:rtl/>
          <w:lang w:bidi="fa-IR"/>
        </w:rPr>
        <w:t xml:space="preserve"> </w:t>
      </w:r>
      <w:r w:rsidRPr="00BD4DDA">
        <w:rPr>
          <w:rtl/>
          <w:lang w:bidi="fa-IR"/>
        </w:rPr>
        <w:t>قَالَ : « هُوَ التَّضْيِيعُ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يعني كلّ ما ذهل عنه ولم يحضر في القلب فهو مطروح منها ، لا يعتدّ به ولم يرفع »</w:t>
      </w:r>
      <w:r w:rsidR="00CF2B90">
        <w:rPr>
          <w:rtl/>
        </w:rPr>
        <w:t>.</w:t>
      </w:r>
      <w:r w:rsidR="00CF2B90" w:rsidRPr="00BD4DDA">
        <w:rPr>
          <w:rtl/>
        </w:rPr>
        <w:t xml:space="preserve"> ونحوه‌في </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(2).</w:t>
      </w:r>
      <w:r w:rsidR="00CF2B90" w:rsidRPr="00BD4DDA">
        <w:rPr>
          <w:rtl/>
        </w:rPr>
        <w:t xml:space="preserve"> في « ى ، بخ ، جس » </w:t>
      </w:r>
      <w:r w:rsidR="00CF2B90" w:rsidRPr="006E45CB">
        <w:rPr>
          <w:rtl/>
        </w:rPr>
        <w:t>والوافي ومرآة العقول 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أوّل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239 ، ح 946 ، معلّقاً عن الحسين بن سعيد ، مع اختلاف يسير. وفي </w:t>
      </w:r>
      <w:r w:rsidR="00CF2B90" w:rsidRPr="005B13E8">
        <w:rPr>
          <w:rStyle w:val="libFootnoteBoldChar"/>
          <w:rtl/>
        </w:rPr>
        <w:t>المحاسن</w:t>
      </w:r>
      <w:r w:rsidR="00CF2B90" w:rsidRPr="00BD4DDA">
        <w:rPr>
          <w:rtl/>
        </w:rPr>
        <w:t xml:space="preserve"> ، ص 81 ، كتاب عقاب الأعمال ، ح 10 ؛ </w:t>
      </w:r>
      <w:r w:rsidR="00CF2B90" w:rsidRPr="004B5F27">
        <w:rPr>
          <w:rStyle w:val="libFootnoteBoldChar"/>
          <w:rtl/>
        </w:rPr>
        <w:t>وثواب الأعمال</w:t>
      </w:r>
      <w:r w:rsidR="00CF2B90" w:rsidRPr="00BD4DDA">
        <w:rPr>
          <w:rtl/>
        </w:rPr>
        <w:t xml:space="preserve"> ، ص 273 ، ح 1 ، بسند آخر عن أبي عبدالله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مع اختلاف. </w:t>
      </w:r>
      <w:r w:rsidR="00CF2B90" w:rsidRPr="003F206C">
        <w:rPr>
          <w:rStyle w:val="libFootnoteBoldChar"/>
          <w:rtl/>
        </w:rPr>
        <w:t>الفقيه</w:t>
      </w:r>
      <w:r w:rsidR="00CF2B90" w:rsidRPr="00BD4DDA">
        <w:rPr>
          <w:rtl/>
        </w:rPr>
        <w:t xml:space="preserve"> ، ج 1 ، ص 208 ، ح 627 ، مرسلاً عن الصادق </w:t>
      </w:r>
      <w:r w:rsidR="00CF2B90" w:rsidRPr="0099484E">
        <w:rPr>
          <w:rStyle w:val="libFootnoteAlaemChar"/>
          <w:rtl/>
        </w:rPr>
        <w:t>عليه‌السلام</w:t>
      </w:r>
      <w:r w:rsidR="00CF2B90" w:rsidRPr="00BD4DDA">
        <w:rPr>
          <w:rtl/>
        </w:rPr>
        <w:t xml:space="preserve"> ، من قوله : « إنّ الصلاة إذا ارتفعت في أوّل وقتها » مع اختلاف يسير. راجع : </w:t>
      </w:r>
      <w:r w:rsidR="00CF2B90" w:rsidRPr="003F206C">
        <w:rPr>
          <w:rStyle w:val="libFootnoteBoldChar"/>
          <w:rtl/>
        </w:rPr>
        <w:t>الفقيه</w:t>
      </w:r>
      <w:r w:rsidR="00CF2B90" w:rsidRPr="00BD4DDA">
        <w:rPr>
          <w:rtl/>
        </w:rPr>
        <w:t xml:space="preserve"> ، ج 1 ، ص 208 ، ح 626 ؛ </w:t>
      </w:r>
      <w:r w:rsidR="00CF2B90" w:rsidRPr="0057771A">
        <w:rPr>
          <w:rStyle w:val="libFootnoteBoldChar"/>
          <w:rtl/>
        </w:rPr>
        <w:t>وفقه الرضا</w:t>
      </w:r>
      <w:r w:rsidR="00CF2B90" w:rsidRPr="003F206C">
        <w:rPr>
          <w:rStyle w:val="libFootnoteBoldChar"/>
          <w:rtl/>
        </w:rPr>
        <w:t xml:space="preserve"> </w:t>
      </w:r>
      <w:r w:rsidR="00CF2B90" w:rsidRPr="0099484E">
        <w:rPr>
          <w:rStyle w:val="libFootnoteAlaemChar"/>
          <w:rtl/>
        </w:rPr>
        <w:t>عليه‌السلام</w:t>
      </w:r>
      <w:r w:rsidR="00CF2B90" w:rsidRPr="00BD4DDA">
        <w:rPr>
          <w:rtl/>
        </w:rPr>
        <w:t xml:space="preserve"> ، ص 99 </w:t>
      </w:r>
      <w:r w:rsidR="00594F3A">
        <w:rPr>
          <w:rFonts w:hint="cs"/>
          <w:rtl/>
        </w:rPr>
        <w:t>.</w:t>
      </w:r>
      <w:r w:rsidR="00CF2B90" w:rsidRPr="004A310D">
        <w:rPr>
          <w:rStyle w:val="libFootnoteBoldChar"/>
          <w:rtl/>
        </w:rPr>
        <w:t>الوافي</w:t>
      </w:r>
      <w:r w:rsidR="00CF2B90" w:rsidRPr="00BD4DDA">
        <w:rPr>
          <w:rtl/>
        </w:rPr>
        <w:t xml:space="preserve"> ، ج 7 ، ص 48 ، ح 5450 ؛ </w:t>
      </w:r>
      <w:r w:rsidR="00CF2B90" w:rsidRPr="004A310D">
        <w:rPr>
          <w:rStyle w:val="libFootnoteBoldChar"/>
          <w:rtl/>
        </w:rPr>
        <w:t>الوسائل</w:t>
      </w:r>
      <w:r w:rsidR="00CF2B90" w:rsidRPr="00BD4DDA">
        <w:rPr>
          <w:rtl/>
        </w:rPr>
        <w:t xml:space="preserve"> ، ج 4 ، ص 108 ، ح 4636 ؛ </w:t>
      </w:r>
      <w:r w:rsidR="00CF2B90" w:rsidRPr="003F206C">
        <w:rPr>
          <w:rStyle w:val="libFootnoteBoldChar"/>
          <w:rtl/>
        </w:rPr>
        <w:t>وفيه</w:t>
      </w:r>
      <w:r w:rsidR="00CF2B90" w:rsidRPr="00BD4DDA">
        <w:rPr>
          <w:rtl/>
        </w:rPr>
        <w:t xml:space="preserve"> ، ص 73 ، ح 4546 ، إلى قوله : « يتمّ بالنوافل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بخ » : « العبد الصالح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الماعون (107) : 5.</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239 ، ح 947 ، معلّقاً عن الحسين. راجع : </w:t>
      </w:r>
      <w:r w:rsidR="00CF2B90" w:rsidRPr="003F206C">
        <w:rPr>
          <w:rStyle w:val="libFootnoteBoldChar"/>
          <w:rtl/>
        </w:rPr>
        <w:t>تفسير القمّي</w:t>
      </w:r>
      <w:r w:rsidR="00CF2B90" w:rsidRPr="00BD4DDA">
        <w:rPr>
          <w:rtl/>
        </w:rPr>
        <w:t xml:space="preserve"> ، ص 442 ؛ </w:t>
      </w:r>
      <w:r w:rsidR="00CF2B90" w:rsidRPr="00E55C00">
        <w:rPr>
          <w:rStyle w:val="libFootnoteBoldChar"/>
          <w:rtl/>
        </w:rPr>
        <w:t>و</w:t>
      </w:r>
      <w:r w:rsidR="00CF2B90" w:rsidRPr="004A310D">
        <w:rPr>
          <w:rStyle w:val="libFootnoteBoldChar"/>
          <w:rtl/>
        </w:rPr>
        <w:t>الخصال</w:t>
      </w:r>
      <w:r w:rsidR="00594F3A">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514B96">
        <w:rPr>
          <w:rtl/>
        </w:rPr>
        <w:lastRenderedPageBreak/>
        <w:t>4804</w:t>
      </w:r>
      <w:r w:rsidRPr="008C051F">
        <w:rPr>
          <w:rStyle w:val="libBold2Char"/>
          <w:rtl/>
        </w:rPr>
        <w:t xml:space="preserve"> / 6.</w:t>
      </w:r>
      <w:r w:rsidRPr="00BD4DDA">
        <w:rPr>
          <w:rtl/>
          <w:lang w:bidi="fa-IR"/>
        </w:rPr>
        <w:t xml:space="preserve"> عَلِيُّ بْنُ إِبْرَاهِيمَ ، عَنْ أَبِيهِ ، عَنِ ابْنِ أَبِي عُمَيْرٍ ، عَنْ عُمَرَ </w:t>
      </w:r>
      <w:r w:rsidRPr="003E2A4D">
        <w:rPr>
          <w:rStyle w:val="libFootnotenumChar"/>
          <w:rtl/>
        </w:rPr>
        <w:t>(1)</w:t>
      </w:r>
      <w:r w:rsidRPr="00BD4DDA">
        <w:rPr>
          <w:rtl/>
          <w:lang w:bidi="fa-IR"/>
        </w:rPr>
        <w:t xml:space="preserve"> بْنِ أُذَيْنَةَ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بَيْنَا رَسُولُ اللهِ </w:t>
      </w:r>
      <w:r w:rsidR="0099484E" w:rsidRPr="0099484E">
        <w:rPr>
          <w:rStyle w:val="libAlaemChar"/>
          <w:rtl/>
        </w:rPr>
        <w:t>صلى‌الله‌عليه‌وآله</w:t>
      </w:r>
      <w:r w:rsidRPr="00BD4DDA">
        <w:rPr>
          <w:rtl/>
          <w:lang w:bidi="fa-IR"/>
        </w:rPr>
        <w:t xml:space="preserve"> جَالِسٌ </w:t>
      </w:r>
      <w:r w:rsidRPr="003E2A4D">
        <w:rPr>
          <w:rStyle w:val="libFootnotenumChar"/>
          <w:rtl/>
        </w:rPr>
        <w:t>(2)</w:t>
      </w:r>
      <w:r w:rsidRPr="00BD4DDA">
        <w:rPr>
          <w:rtl/>
          <w:lang w:bidi="fa-IR"/>
        </w:rPr>
        <w:t xml:space="preserve"> فِي الْمَسْجِدِ إِذْ دَخَلَ رَجُلٌ ، فَقَامَ يُصَلِّي ، فَلَمْ يُتِمَّ رُكُوعَهُ </w:t>
      </w:r>
      <w:r w:rsidRPr="003E2A4D">
        <w:rPr>
          <w:rStyle w:val="libFootnotenumChar"/>
          <w:rtl/>
        </w:rPr>
        <w:t>(3)</w:t>
      </w:r>
      <w:r w:rsidRPr="00BD4DDA">
        <w:rPr>
          <w:rtl/>
          <w:lang w:bidi="fa-IR"/>
        </w:rPr>
        <w:t xml:space="preserve"> وَلَاسُجُودَهُ ، فَقَالَ </w:t>
      </w:r>
      <w:r w:rsidRPr="003E2A4D">
        <w:rPr>
          <w:rStyle w:val="libFootnotenumChar"/>
          <w:rtl/>
        </w:rPr>
        <w:t>(4)</w:t>
      </w:r>
      <w:r w:rsidRPr="00BD4DDA">
        <w:rPr>
          <w:rtl/>
          <w:lang w:bidi="fa-IR"/>
        </w:rPr>
        <w:t xml:space="preserve"> </w:t>
      </w:r>
      <w:r w:rsidR="0099484E" w:rsidRPr="0099484E">
        <w:rPr>
          <w:rStyle w:val="libAlaemChar"/>
          <w:rtl/>
        </w:rPr>
        <w:t>صلى‌الله‌عليه‌وآله</w:t>
      </w:r>
      <w:r w:rsidRPr="00BD4DDA">
        <w:rPr>
          <w:rtl/>
          <w:lang w:bidi="fa-IR"/>
        </w:rPr>
        <w:t xml:space="preserve"> : نَقَرَ كَنَقْرِ الْغُرَابِ ، لَئِنْ مَاتَ هذَا وَهكَذَا صَلَاتُهُ ، لَيَمُوتَنَّ </w:t>
      </w:r>
      <w:r w:rsidRPr="003E2A4D">
        <w:rPr>
          <w:rStyle w:val="libFootnotenumChar"/>
          <w:rtl/>
        </w:rPr>
        <w:t>(5)</w:t>
      </w:r>
      <w:r w:rsidRPr="00BD4DDA">
        <w:rPr>
          <w:rtl/>
          <w:lang w:bidi="fa-IR"/>
        </w:rPr>
        <w:t xml:space="preserve"> عَلى غَيْرِ دِينِي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514B96">
        <w:rPr>
          <w:rtl/>
        </w:rPr>
        <w:t>4805</w:t>
      </w:r>
      <w:r w:rsidRPr="008C051F">
        <w:rPr>
          <w:rStyle w:val="libBold2Char"/>
          <w:rtl/>
        </w:rPr>
        <w:t xml:space="preserve"> / 7.</w:t>
      </w:r>
      <w:r w:rsidRPr="00BD4DDA">
        <w:rPr>
          <w:rtl/>
          <w:lang w:bidi="fa-IR"/>
        </w:rPr>
        <w:t xml:space="preserve"> عَنْهُ ، عَنْ أَبِيهِ ، عَنْ حَمَّادٍ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قَالَ : لَاتَتَهَاوَنْ بِصَلَاتِكَ ؛ فَإِنَّ النَّبِيَّ </w:t>
      </w:r>
      <w:r w:rsidR="0099484E" w:rsidRPr="0099484E">
        <w:rPr>
          <w:rStyle w:val="libAlaemChar"/>
          <w:rtl/>
        </w:rPr>
        <w:t>صلى‌الله‌عليه‌وآله</w:t>
      </w:r>
      <w:r w:rsidRPr="00BD4DDA">
        <w:rPr>
          <w:rtl/>
          <w:lang w:bidi="fa-IR"/>
        </w:rPr>
        <w:t xml:space="preserve"> قَالَ عِنْدَ مَوْتِهِ :</w:t>
      </w:r>
      <w:r>
        <w:rPr>
          <w:rFonts w:hint="cs"/>
          <w:rtl/>
          <w:lang w:bidi="fa-IR"/>
        </w:rPr>
        <w:t xml:space="preserve"> </w:t>
      </w:r>
      <w:r w:rsidRPr="00BD4DDA">
        <w:rPr>
          <w:rtl/>
          <w:lang w:bidi="fa-IR"/>
        </w:rPr>
        <w:t xml:space="preserve">لَيْسَ مِنِّي مَنِ اسْتَخَفَّ بِصَلَاتِهِ ، لَيْسَ مِنِّي مَنْ شَرِبَ مُسْكِراً ، لَايَرِدُ عَلَيَّ </w:t>
      </w:r>
      <w:r w:rsidRPr="003E2A4D">
        <w:rPr>
          <w:rStyle w:val="libFootnotenumChar"/>
          <w:rtl/>
        </w:rPr>
        <w:t>(8)</w:t>
      </w:r>
      <w:r w:rsidRPr="00BD4DDA">
        <w:rPr>
          <w:rtl/>
          <w:lang w:bidi="fa-IR"/>
        </w:rPr>
        <w:t xml:space="preserve"> الْحَوْضَ ،</w:t>
      </w:r>
    </w:p>
    <w:p w:rsidR="00CF2B90" w:rsidRPr="00BD4DDA" w:rsidRDefault="00901B08" w:rsidP="00901B08">
      <w:pPr>
        <w:pStyle w:val="libLine"/>
        <w:rPr>
          <w:rtl/>
          <w:lang w:bidi="fa-IR"/>
        </w:rPr>
      </w:pPr>
      <w:r>
        <w:rPr>
          <w:rtl/>
          <w:lang w:bidi="fa-IR"/>
        </w:rPr>
        <w:t>____________________</w:t>
      </w:r>
    </w:p>
    <w:p w:rsidR="00CF2B90" w:rsidRPr="00BD4DDA" w:rsidRDefault="00594F3A" w:rsidP="00CF2B90">
      <w:pPr>
        <w:pStyle w:val="libFootnote0"/>
        <w:rPr>
          <w:rtl/>
          <w:lang w:bidi="fa-IR"/>
        </w:rPr>
      </w:pPr>
      <w:r>
        <w:rPr>
          <w:rFonts w:hint="cs"/>
          <w:rtl/>
        </w:rPr>
        <w:t xml:space="preserve">= </w:t>
      </w:r>
      <w:r w:rsidR="00CF2B90" w:rsidRPr="00BD4DDA">
        <w:rPr>
          <w:rtl/>
        </w:rPr>
        <w:t xml:space="preserve">ص 621 ، أبواب الثمانين ومافوقه ، ضمن الحديث الطويل 10 ؛ </w:t>
      </w:r>
      <w:r w:rsidR="00CF2B90" w:rsidRPr="004B5F27">
        <w:rPr>
          <w:rStyle w:val="libFootnoteBoldChar"/>
          <w:rtl/>
        </w:rPr>
        <w:t>وتحف العقول</w:t>
      </w:r>
      <w:r w:rsidR="00CF2B90" w:rsidRPr="003F206C">
        <w:rPr>
          <w:rStyle w:val="libFootnoteBoldChar"/>
          <w:rtl/>
        </w:rPr>
        <w:t xml:space="preserve"> </w:t>
      </w:r>
      <w:r w:rsidR="00CF2B90" w:rsidRPr="00BD4DDA">
        <w:rPr>
          <w:rtl/>
        </w:rPr>
        <w:t xml:space="preserve">، ص 110 </w:t>
      </w:r>
      <w:r>
        <w:rPr>
          <w:rFonts w:hint="cs"/>
          <w:rtl/>
        </w:rPr>
        <w:t>.</w:t>
      </w:r>
      <w:r w:rsidR="00CF2B90" w:rsidRPr="004A310D">
        <w:rPr>
          <w:rStyle w:val="libFootnoteBoldChar"/>
          <w:rtl/>
        </w:rPr>
        <w:t>الوافي</w:t>
      </w:r>
      <w:r w:rsidR="00CF2B90" w:rsidRPr="00BD4DDA">
        <w:rPr>
          <w:rtl/>
        </w:rPr>
        <w:t xml:space="preserve"> ، ج 7 ، ص 49 ، ح 5452 ؛ </w:t>
      </w:r>
      <w:r w:rsidR="00CF2B90" w:rsidRPr="004A310D">
        <w:rPr>
          <w:rStyle w:val="libFootnoteBoldChar"/>
          <w:rtl/>
        </w:rPr>
        <w:t>الوسائل</w:t>
      </w:r>
      <w:r w:rsidR="00CF2B90" w:rsidRPr="00BD4DDA">
        <w:rPr>
          <w:rtl/>
        </w:rPr>
        <w:t xml:space="preserve"> ، ج 4 ، ص 27 ، ح 4425.</w:t>
      </w:r>
    </w:p>
    <w:p w:rsidR="00CF2B90" w:rsidRPr="00BD4DDA" w:rsidRDefault="00376338" w:rsidP="00CF2B90">
      <w:pPr>
        <w:pStyle w:val="libFootnote0"/>
        <w:rPr>
          <w:rtl/>
          <w:lang w:bidi="fa-IR"/>
        </w:rPr>
      </w:pPr>
      <w:r>
        <w:rPr>
          <w:rtl/>
        </w:rPr>
        <w:t>(1).</w:t>
      </w:r>
      <w:r w:rsidR="00CF2B90" w:rsidRPr="00BD4DDA">
        <w:rPr>
          <w:rtl/>
        </w:rPr>
        <w:t xml:space="preserve"> في « ى ، بح » :</w:t>
      </w:r>
      <w:r w:rsidR="00CF2B90">
        <w:rPr>
          <w:rtl/>
        </w:rPr>
        <w:t xml:space="preserve"> </w:t>
      </w:r>
      <w:r w:rsidR="00890F05">
        <w:rPr>
          <w:rtl/>
        </w:rPr>
        <w:t>-</w:t>
      </w:r>
      <w:r w:rsidR="00CF2B90">
        <w:rPr>
          <w:rtl/>
        </w:rPr>
        <w:t xml:space="preserve"> </w:t>
      </w:r>
      <w:r w:rsidR="00CF2B90" w:rsidRPr="00BD4DDA">
        <w:rPr>
          <w:rtl/>
        </w:rPr>
        <w:t>« عمر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و</w:t>
      </w:r>
      <w:r w:rsidR="00CF2B90" w:rsidRPr="004A310D">
        <w:rPr>
          <w:rStyle w:val="libFootnoteBoldChar"/>
          <w:rtl/>
        </w:rPr>
        <w:t>الوافي</w:t>
      </w:r>
      <w:r w:rsidR="00CF2B90" w:rsidRPr="00BD4DDA">
        <w:rPr>
          <w:rtl/>
        </w:rPr>
        <w:t xml:space="preserve"> : « كان جالساً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قال الشيخ البهائي : « المراد من عدم إتمام الركوع والسجود ، ترك الطمأنينة فيهما ، كما يشعر به قوله </w:t>
      </w:r>
      <w:r w:rsidR="0099484E" w:rsidRPr="0099484E">
        <w:rPr>
          <w:rStyle w:val="libFootnoteAlaemChar"/>
          <w:rtl/>
        </w:rPr>
        <w:t>صلى‌الله‌عليه‌وآله</w:t>
      </w:r>
      <w:r w:rsidR="00CF2B90" w:rsidRPr="00BD4DDA">
        <w:rPr>
          <w:rtl/>
        </w:rPr>
        <w:t xml:space="preserve"> : نقر كنقر الغراب ، والنقر : التقاط الطائر بمنقاره الحبّة »</w:t>
      </w:r>
      <w:r w:rsidR="00CF2B90">
        <w:rPr>
          <w:rtl/>
        </w:rPr>
        <w:t>.</w:t>
      </w:r>
      <w:r w:rsidR="00CF2B90" w:rsidRPr="00BD4DDA">
        <w:rPr>
          <w:rtl/>
        </w:rPr>
        <w:t xml:space="preserve"> راجع : </w:t>
      </w:r>
      <w:r w:rsidR="00CF2B90" w:rsidRPr="003F206C">
        <w:rPr>
          <w:rStyle w:val="libFootnoteBoldChar"/>
          <w:rtl/>
        </w:rPr>
        <w:t>الحبل المتين</w:t>
      </w:r>
      <w:r w:rsidR="00CF2B90" w:rsidRPr="00BD4DDA">
        <w:rPr>
          <w:rtl/>
        </w:rPr>
        <w:t xml:space="preserve"> ، ص 44.</w:t>
      </w:r>
    </w:p>
    <w:p w:rsidR="00CF2B90" w:rsidRPr="00BD4DDA" w:rsidRDefault="00376338" w:rsidP="00CF2B90">
      <w:pPr>
        <w:pStyle w:val="libFootnote0"/>
        <w:rPr>
          <w:rtl/>
          <w:lang w:bidi="fa-IR"/>
        </w:rPr>
      </w:pPr>
      <w:r>
        <w:rPr>
          <w:rtl/>
        </w:rPr>
        <w:t>(4).</w:t>
      </w:r>
      <w:r w:rsidR="00CF2B90" w:rsidRPr="00BD4DDA">
        <w:rPr>
          <w:rtl/>
        </w:rPr>
        <w:t xml:space="preserve"> في « ى » : + « له النبيّ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ح 8017 : + « رسول الله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 وهو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قال الشيخ البهائي : « قوله </w:t>
      </w:r>
      <w:r w:rsidR="0099484E" w:rsidRPr="0099484E">
        <w:rPr>
          <w:rStyle w:val="libFootnoteAlaemChar"/>
          <w:rtl/>
        </w:rPr>
        <w:t>صلى‌الله‌عليه‌وآله</w:t>
      </w:r>
      <w:r w:rsidR="00CF2B90" w:rsidRPr="00BD4DDA">
        <w:rPr>
          <w:rtl/>
        </w:rPr>
        <w:t xml:space="preserve"> : لئن مات هذا وهكذا صلاته ليموتنّ على غير ديني ، يشعر بأنّ التهاون في المحافظة على حدود الفرائض ، والتساهل في استيفاء أركانها يؤدّي إلى الاستخفاف بشأنها وعدم المبالاة بتركها ، وهو يؤدّي إلى الكفر ، نعوذ بالله من ذلك »</w:t>
      </w:r>
      <w:r w:rsidR="00CF2B90">
        <w:rPr>
          <w:rtl/>
        </w:rPr>
        <w:t>.</w:t>
      </w:r>
      <w:r w:rsidR="00CF2B90" w:rsidRPr="00BD4DDA">
        <w:rPr>
          <w:rtl/>
        </w:rPr>
        <w:t xml:space="preserve"> راجع : </w:t>
      </w:r>
      <w:r w:rsidR="00CF2B90" w:rsidRPr="003F206C">
        <w:rPr>
          <w:rStyle w:val="libFootnoteBoldChar"/>
          <w:rtl/>
        </w:rPr>
        <w:t>الحبل المتين</w:t>
      </w:r>
      <w:r w:rsidR="00CF2B90" w:rsidRPr="00BD4DDA">
        <w:rPr>
          <w:rtl/>
        </w:rPr>
        <w:t xml:space="preserve"> ، ص 45.</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239 ، ح 947 ، معلّقاً عن عليّ بن إبراهيم. وفي </w:t>
      </w:r>
      <w:r w:rsidR="00CF2B90" w:rsidRPr="005B13E8">
        <w:rPr>
          <w:rStyle w:val="libFootnoteBoldChar"/>
          <w:rtl/>
        </w:rPr>
        <w:t>المحاسن</w:t>
      </w:r>
      <w:r w:rsidR="00CF2B90" w:rsidRPr="00BD4DDA">
        <w:rPr>
          <w:rtl/>
        </w:rPr>
        <w:t xml:space="preserve"> ، ص 79 ، كتاب عقاب الأعمال ، ح 5 ؛ </w:t>
      </w:r>
      <w:r w:rsidR="00CF2B90" w:rsidRPr="00E55C00">
        <w:rPr>
          <w:rStyle w:val="libFootnoteBoldChar"/>
          <w:rtl/>
        </w:rPr>
        <w:t>والأمالي للصدوق</w:t>
      </w:r>
      <w:r w:rsidR="00CF2B90" w:rsidRPr="00BD4DDA">
        <w:rPr>
          <w:rtl/>
        </w:rPr>
        <w:t xml:space="preserve"> ، ص 483 ، المجلس 73 ، ح 8 ؛ </w:t>
      </w:r>
      <w:r w:rsidR="00CF2B90" w:rsidRPr="004B5F27">
        <w:rPr>
          <w:rStyle w:val="libFootnoteBoldChar"/>
          <w:rtl/>
        </w:rPr>
        <w:t>وثواب الأعمال</w:t>
      </w:r>
      <w:r w:rsidR="00CF2B90" w:rsidRPr="00BD4DDA">
        <w:rPr>
          <w:rtl/>
        </w:rPr>
        <w:t xml:space="preserve"> ، ص 273 ، ح 1 ، بسند آخر عن زرارة ، مع اختلاف يسير </w:t>
      </w:r>
      <w:r w:rsidR="00594F3A">
        <w:rPr>
          <w:rFonts w:hint="cs"/>
          <w:rtl/>
        </w:rPr>
        <w:t>.</w:t>
      </w:r>
      <w:r w:rsidR="00CF2B90" w:rsidRPr="004A310D">
        <w:rPr>
          <w:rStyle w:val="libFootnoteBoldChar"/>
          <w:rtl/>
        </w:rPr>
        <w:t>الوافي</w:t>
      </w:r>
      <w:r w:rsidR="00CF2B90" w:rsidRPr="00BD4DDA">
        <w:rPr>
          <w:rtl/>
        </w:rPr>
        <w:t xml:space="preserve"> ، ج 7 ، ص 49 ، ح 5453 ؛ </w:t>
      </w:r>
      <w:r w:rsidR="00CF2B90" w:rsidRPr="004A310D">
        <w:rPr>
          <w:rStyle w:val="libFootnoteBoldChar"/>
          <w:rtl/>
        </w:rPr>
        <w:t>الوسائل</w:t>
      </w:r>
      <w:r w:rsidR="00CF2B90" w:rsidRPr="00BD4DDA">
        <w:rPr>
          <w:rtl/>
        </w:rPr>
        <w:t xml:space="preserve"> ، ج 4 ، ص 31 ، ح 4434 ؛ وج 6 ، ص 298 ، ح 8017.</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 قوله عليّ ، ظاهره التشديد ، ويحتمل التخفيف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لَاوَ اللهِ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514B96">
        <w:rPr>
          <w:rtl/>
        </w:rPr>
        <w:t>4806</w:t>
      </w:r>
      <w:r w:rsidRPr="008C051F">
        <w:rPr>
          <w:rStyle w:val="libBold2Char"/>
          <w:rtl/>
        </w:rPr>
        <w:t xml:space="preserve"> / 8.</w:t>
      </w:r>
      <w:r w:rsidRPr="00BD4DDA">
        <w:rPr>
          <w:rtl/>
          <w:lang w:bidi="fa-IR"/>
        </w:rPr>
        <w:t xml:space="preserve"> عَلِيُّ بْنُ مُحَمَّدٍ ، عَنْ سَهْلِ بْنِ زِيَادٍ ، عَنِ النَّوْفَلِيِّ ، عَنِ السَّكُونِيِّ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لَايَزَالُ الشَّيْطَانُ ذَعِراً </w:t>
      </w:r>
      <w:r w:rsidRPr="003E2A4D">
        <w:rPr>
          <w:rStyle w:val="libFootnotenumChar"/>
          <w:rtl/>
        </w:rPr>
        <w:t>(2)</w:t>
      </w:r>
      <w:r w:rsidRPr="00BD4DDA">
        <w:rPr>
          <w:rtl/>
          <w:lang w:bidi="fa-IR"/>
        </w:rPr>
        <w:t xml:space="preserve"> مِنَ الْمُؤْمِنِ مَا حَافَظَ عَلَى الصَّلَوَاتِ الْخَمْسِ </w:t>
      </w:r>
      <w:r w:rsidRPr="003E2A4D">
        <w:rPr>
          <w:rStyle w:val="libFootnotenumChar"/>
          <w:rtl/>
        </w:rPr>
        <w:t>(3)</w:t>
      </w:r>
      <w:r w:rsidRPr="00BD4DDA">
        <w:rPr>
          <w:rtl/>
          <w:lang w:bidi="fa-IR"/>
        </w:rPr>
        <w:t xml:space="preserve"> ، فَإِذَا ضَيَّعَهُنَّ تَجَرَّأَ عَلَيْهِ ، فَأَدْخَلَهُ فِي الْعَظَائِمِ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514B96">
        <w:rPr>
          <w:rtl/>
        </w:rPr>
        <w:t>4807</w:t>
      </w:r>
      <w:r w:rsidRPr="008C051F">
        <w:rPr>
          <w:rStyle w:val="libBold2Char"/>
          <w:rtl/>
        </w:rPr>
        <w:t xml:space="preserve"> / 9.</w:t>
      </w:r>
      <w:r w:rsidRPr="00BD4DDA">
        <w:rPr>
          <w:rtl/>
          <w:lang w:bidi="fa-IR"/>
        </w:rPr>
        <w:t xml:space="preserve"> مُحَمَّدُ بْنُ يَحْيى ، عَنْ أَحْمَدَ بْنِ مُحَمَّدِ بْنِ عِيسى ، عَنِ الْحُسَيْنِ بْنِ سَعِيدٍ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3F206C">
        <w:rPr>
          <w:rStyle w:val="libFootnoteBoldChar"/>
          <w:rtl/>
        </w:rPr>
        <w:t>علل الشرائع</w:t>
      </w:r>
      <w:r w:rsidR="00CF2B90" w:rsidRPr="00BD4DDA">
        <w:rPr>
          <w:rtl/>
        </w:rPr>
        <w:t xml:space="preserve"> ، ص 356 ، ح 1 ، بسنده عن حمّاد بن عيسى. </w:t>
      </w:r>
      <w:r w:rsidR="00CF2B90" w:rsidRPr="003F206C">
        <w:rPr>
          <w:rStyle w:val="libFootnoteBoldChar"/>
          <w:rtl/>
        </w:rPr>
        <w:t>وفيه</w:t>
      </w:r>
      <w:r w:rsidR="00CF2B90" w:rsidRPr="00BD4DDA">
        <w:rPr>
          <w:rtl/>
        </w:rPr>
        <w:t xml:space="preserve"> ، ح 2 ، بسندآخر عن أبي عبدالله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وفيهما مع اختلاف يسير. </w:t>
      </w:r>
      <w:r w:rsidR="00CF2B90" w:rsidRPr="005B13E8">
        <w:rPr>
          <w:rStyle w:val="libFootnoteBoldChar"/>
          <w:rtl/>
        </w:rPr>
        <w:t>المحاسن</w:t>
      </w:r>
      <w:r w:rsidR="00CF2B90" w:rsidRPr="00BD4DDA">
        <w:rPr>
          <w:rtl/>
        </w:rPr>
        <w:t xml:space="preserve"> ، ص 79 ، كتاب عقاب الأعمال ، ذيل ح 5 ، بسند آخر. وفي </w:t>
      </w:r>
      <w:r w:rsidR="00CF2B90" w:rsidRPr="003F206C">
        <w:rPr>
          <w:rStyle w:val="libFootnoteBoldChar"/>
          <w:rtl/>
        </w:rPr>
        <w:t>الكافي</w:t>
      </w:r>
      <w:r w:rsidR="00CF2B90" w:rsidRPr="00BD4DDA">
        <w:rPr>
          <w:rtl/>
        </w:rPr>
        <w:t xml:space="preserve"> ، كتاب الأشربة ، باب شارب الخمر ، ح 12249 ؛ </w:t>
      </w:r>
      <w:r w:rsidR="00CF2B90" w:rsidRPr="00C65B67">
        <w:rPr>
          <w:rStyle w:val="libFootnoteBoldChar"/>
          <w:rtl/>
        </w:rPr>
        <w:t>و</w:t>
      </w:r>
      <w:r w:rsidR="00CF2B90" w:rsidRPr="004A310D">
        <w:rPr>
          <w:rStyle w:val="libFootnoteBoldChar"/>
          <w:rtl/>
        </w:rPr>
        <w:t>التهذيب</w:t>
      </w:r>
      <w:r w:rsidR="00CF2B90" w:rsidRPr="00BD4DDA">
        <w:rPr>
          <w:rtl/>
        </w:rPr>
        <w:t xml:space="preserve"> ، ج 9 ، ص 106 ، ح 457 ، بسند آخر عن أبي عبدالله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وفي الثلاثة الأخيرة مع اختلاف.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99 ، عن رسول الله </w:t>
      </w:r>
      <w:r w:rsidR="0099484E" w:rsidRPr="0099484E">
        <w:rPr>
          <w:rStyle w:val="libFootnoteAlaemChar"/>
          <w:rtl/>
        </w:rPr>
        <w:t>صلى‌الله‌عليه‌وآله</w:t>
      </w:r>
      <w:r w:rsidR="00CF2B90" w:rsidRPr="00BD4DDA">
        <w:rPr>
          <w:rtl/>
        </w:rPr>
        <w:t xml:space="preserve"> ؛ </w:t>
      </w:r>
      <w:r w:rsidR="00CF2B90" w:rsidRPr="003F206C">
        <w:rPr>
          <w:rStyle w:val="libFootnoteBoldChar"/>
          <w:rtl/>
        </w:rPr>
        <w:t>الفقيه</w:t>
      </w:r>
      <w:r w:rsidR="00CF2B90" w:rsidRPr="00BD4DDA">
        <w:rPr>
          <w:rtl/>
        </w:rPr>
        <w:t xml:space="preserve"> ، ج 1 ، ص 206 ، ح 617 ، مرسلاً عن رسول الله </w:t>
      </w:r>
      <w:r w:rsidR="0099484E" w:rsidRPr="0099484E">
        <w:rPr>
          <w:rStyle w:val="libFootnoteAlaemChar"/>
          <w:rtl/>
        </w:rPr>
        <w:t>صلى‌الله‌عليه‌وآله</w:t>
      </w:r>
      <w:r w:rsidR="00CF2B90" w:rsidRPr="00BD4DDA">
        <w:rPr>
          <w:rtl/>
        </w:rPr>
        <w:t xml:space="preserve"> ، وفيهما مع اختلاف يسير ، وفي كلّها</w:t>
      </w:r>
      <w:r w:rsidR="00CF2B90">
        <w:rPr>
          <w:rtl/>
        </w:rPr>
        <w:t xml:space="preserve"> </w:t>
      </w:r>
      <w:r w:rsidR="00890F05">
        <w:rPr>
          <w:rtl/>
        </w:rPr>
        <w:t>-</w:t>
      </w:r>
      <w:r w:rsidR="00CF2B90">
        <w:rPr>
          <w:rtl/>
        </w:rPr>
        <w:t xml:space="preserve"> </w:t>
      </w:r>
      <w:r w:rsidR="00594F3A">
        <w:rPr>
          <w:rtl/>
        </w:rPr>
        <w:t>إل</w:t>
      </w:r>
      <w:r w:rsidR="00594F3A">
        <w:rPr>
          <w:rFonts w:hint="cs"/>
          <w:rtl/>
        </w:rPr>
        <w:t>ّ</w:t>
      </w:r>
      <w:r w:rsidR="00594F3A">
        <w:rPr>
          <w:rtl/>
        </w:rPr>
        <w:t>ا</w:t>
      </w:r>
      <w:r w:rsidR="00CF2B90">
        <w:rPr>
          <w:rFonts w:hint="cs"/>
          <w:rtl/>
        </w:rPr>
        <w:t xml:space="preserve"> </w:t>
      </w:r>
      <w:r w:rsidR="00CF2B90" w:rsidRPr="00BD4DDA">
        <w:rPr>
          <w:rtl/>
        </w:rPr>
        <w:t>العلل</w:t>
      </w:r>
      <w:r w:rsidR="00CF2B90">
        <w:rPr>
          <w:rtl/>
        </w:rPr>
        <w:t xml:space="preserve"> </w:t>
      </w:r>
      <w:r w:rsidR="00890F05">
        <w:rPr>
          <w:rtl/>
        </w:rPr>
        <w:t>-</w:t>
      </w:r>
      <w:r w:rsidR="00CF2B90">
        <w:rPr>
          <w:rtl/>
        </w:rPr>
        <w:t xml:space="preserve"> </w:t>
      </w:r>
      <w:r w:rsidR="00CF2B90" w:rsidRPr="00BD4DDA">
        <w:rPr>
          <w:rtl/>
        </w:rPr>
        <w:t xml:space="preserve">من قوله : « فإنّ النبيّ </w:t>
      </w:r>
      <w:r w:rsidR="0099484E" w:rsidRPr="0099484E">
        <w:rPr>
          <w:rStyle w:val="libFootnoteAlaemChar"/>
          <w:rtl/>
        </w:rPr>
        <w:t>صلى‌الله‌عليه‌وآله</w:t>
      </w:r>
      <w:r w:rsidR="00CF2B90" w:rsidRPr="00BD4DDA">
        <w:rPr>
          <w:rtl/>
        </w:rPr>
        <w:t xml:space="preserve"> قال : عند موته » </w:t>
      </w:r>
      <w:r w:rsidR="003E4837">
        <w:rPr>
          <w:rFonts w:hint="cs"/>
          <w:rtl/>
        </w:rPr>
        <w:t>.</w:t>
      </w:r>
      <w:r w:rsidR="00CF2B90" w:rsidRPr="004A310D">
        <w:rPr>
          <w:rStyle w:val="libFootnoteBoldChar"/>
          <w:rtl/>
        </w:rPr>
        <w:t>الوافي</w:t>
      </w:r>
      <w:r w:rsidR="00CF2B90" w:rsidRPr="00BD4DDA">
        <w:rPr>
          <w:rtl/>
        </w:rPr>
        <w:t xml:space="preserve"> ، ج 7 ، ص 50 ، ح 5454 ؛ </w:t>
      </w:r>
      <w:r w:rsidR="00CF2B90" w:rsidRPr="004A310D">
        <w:rPr>
          <w:rStyle w:val="libFootnoteBoldChar"/>
          <w:rtl/>
        </w:rPr>
        <w:t>الوسائل</w:t>
      </w:r>
      <w:r w:rsidR="00CF2B90" w:rsidRPr="00BD4DDA">
        <w:rPr>
          <w:rtl/>
        </w:rPr>
        <w:t xml:space="preserve"> ، ج 4 ، ص 23 ، ح 4413.</w:t>
      </w:r>
    </w:p>
    <w:p w:rsidR="00CF2B90" w:rsidRPr="00BD4DDA" w:rsidRDefault="00376338" w:rsidP="00CF2B90">
      <w:pPr>
        <w:pStyle w:val="libFootnote0"/>
        <w:rPr>
          <w:rtl/>
          <w:lang w:bidi="fa-IR"/>
        </w:rPr>
      </w:pPr>
      <w:r>
        <w:rPr>
          <w:rtl/>
        </w:rPr>
        <w:t>(2).</w:t>
      </w:r>
      <w:r w:rsidR="00CF2B90" w:rsidRPr="00BD4DDA">
        <w:rPr>
          <w:rtl/>
        </w:rPr>
        <w:t xml:space="preserve"> « ذَعِراً » ، أي خائفاً ، أو متحيّراً ؛ من الذَعْر ، وهو الخوف والفزع ، والذَعَر بالتحريك : الدَهَش ، أي التحيّر. راجع : </w:t>
      </w:r>
      <w:r w:rsidR="00CF2B90" w:rsidRPr="005B13E8">
        <w:rPr>
          <w:rStyle w:val="libFootnoteBoldChar"/>
          <w:rtl/>
        </w:rPr>
        <w:t>لسان العرب</w:t>
      </w:r>
      <w:r w:rsidR="00CF2B90" w:rsidRPr="00BD4DDA">
        <w:rPr>
          <w:rtl/>
        </w:rPr>
        <w:t xml:space="preserve"> ، ج 4 ، ص 306 ؛ </w:t>
      </w:r>
      <w:r w:rsidR="00CF2B90" w:rsidRPr="00155E76">
        <w:rPr>
          <w:rStyle w:val="libFootnoteBoldChar"/>
          <w:rtl/>
        </w:rPr>
        <w:t>القاموس المحيط</w:t>
      </w:r>
      <w:r w:rsidR="00CF2B90" w:rsidRPr="00BD4DDA">
        <w:rPr>
          <w:rtl/>
        </w:rPr>
        <w:t xml:space="preserve"> ، ج 1 ، ص 559 ( زعر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بخ » : « الخمس صلوات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 « لوقتهنّ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العظائم » : جمع العظيمة ، وهي الكبيرة ، والظاهر أنّ المراد بها هاهنا الكبائر من الذنوب. راجع : </w:t>
      </w:r>
      <w:r w:rsidR="00CF2B90" w:rsidRPr="003F206C">
        <w:rPr>
          <w:rStyle w:val="libFootnoteBoldChar"/>
          <w:rtl/>
        </w:rPr>
        <w:t>أقرب الموارد</w:t>
      </w:r>
      <w:r w:rsidR="00CF2B90" w:rsidRPr="00BD4DDA">
        <w:rPr>
          <w:rtl/>
        </w:rPr>
        <w:t xml:space="preserve"> ، ج 2 ، ص 800 ( عظم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5B13E8">
        <w:rPr>
          <w:rStyle w:val="libFootnoteBoldChar"/>
          <w:rtl/>
        </w:rPr>
        <w:t>المحاسن</w:t>
      </w:r>
      <w:r w:rsidR="00CF2B90" w:rsidRPr="00BD4DDA">
        <w:rPr>
          <w:rtl/>
        </w:rPr>
        <w:t xml:space="preserve"> ، ص 82 ، كتاب عقاب الأعمال ، ح 12 ، بسند آخر عن السكوني ، إلى قوله : « على الصلوات الخمس »</w:t>
      </w:r>
      <w:r w:rsidR="00CF2B90">
        <w:rPr>
          <w:rtl/>
        </w:rPr>
        <w:t>.</w:t>
      </w:r>
      <w:r w:rsidR="00CF2B90" w:rsidRPr="00BD4DDA">
        <w:rPr>
          <w:rtl/>
        </w:rPr>
        <w:t xml:space="preserve"> وفي </w:t>
      </w:r>
      <w:r w:rsidR="00CF2B90" w:rsidRPr="00E023D4">
        <w:rPr>
          <w:rStyle w:val="libFootnoteBoldChar"/>
          <w:rtl/>
        </w:rPr>
        <w:t>الأمالي للصدوق</w:t>
      </w:r>
      <w:r w:rsidR="00CF2B90" w:rsidRPr="00BD4DDA">
        <w:rPr>
          <w:rtl/>
        </w:rPr>
        <w:t xml:space="preserve"> ، ص 484 ، المجلس 73 ، ح 9 ؛ </w:t>
      </w:r>
      <w:r w:rsidR="00CF2B90" w:rsidRPr="004B5F27">
        <w:rPr>
          <w:rStyle w:val="libFootnoteBoldChar"/>
          <w:rtl/>
        </w:rPr>
        <w:t>وثواب الأعمال</w:t>
      </w:r>
      <w:r w:rsidR="00CF2B90" w:rsidRPr="00BD4DDA">
        <w:rPr>
          <w:rtl/>
        </w:rPr>
        <w:t xml:space="preserve"> ، ص 274 ، ح 3 ، بسند آخر عن السكوني ، عن الصادق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w:t>
      </w:r>
      <w:r w:rsidR="00CF2B90" w:rsidRPr="003F206C">
        <w:rPr>
          <w:rStyle w:val="libFootnoteBoldChar"/>
          <w:rtl/>
        </w:rPr>
        <w:t>الجعفريّات</w:t>
      </w:r>
      <w:r w:rsidR="00CF2B90" w:rsidRPr="00BD4DDA">
        <w:rPr>
          <w:rtl/>
        </w:rPr>
        <w:t xml:space="preserve"> ، ص 39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وفي </w:t>
      </w:r>
      <w:r w:rsidR="00CF2B90" w:rsidRPr="003F206C">
        <w:rPr>
          <w:rStyle w:val="libFootnoteBoldChar"/>
          <w:rtl/>
        </w:rPr>
        <w:t>صحيفة الرضا</w:t>
      </w:r>
      <w:r w:rsidR="00CF2B90" w:rsidRPr="00BD4DDA">
        <w:rPr>
          <w:rtl/>
        </w:rPr>
        <w:t xml:space="preserve"> </w:t>
      </w:r>
      <w:r w:rsidR="00CF2B90" w:rsidRPr="0099484E">
        <w:rPr>
          <w:rStyle w:val="libFootnoteAlaemChar"/>
          <w:rtl/>
        </w:rPr>
        <w:t>عليه‌السلام</w:t>
      </w:r>
      <w:r w:rsidR="00CF2B90" w:rsidRPr="00BD4DDA">
        <w:rPr>
          <w:rtl/>
        </w:rPr>
        <w:t xml:space="preserve"> ، ص 42 ، ح 9 ؛ و</w:t>
      </w:r>
      <w:r w:rsidR="00CF2B90" w:rsidRPr="00FE79C2">
        <w:rPr>
          <w:rStyle w:val="libFootnoteBoldChar"/>
          <w:rtl/>
        </w:rPr>
        <w:t>عيون الأخبار</w:t>
      </w:r>
      <w:r w:rsidR="00CF2B90" w:rsidRPr="00BD4DDA">
        <w:rPr>
          <w:rtl/>
        </w:rPr>
        <w:t xml:space="preserve"> ، ج 2 ، ص 28 ، ح 21 ، بسند آخر عن الرضا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w:t>
      </w:r>
      <w:r w:rsidR="00CF2B90" w:rsidRPr="004A310D">
        <w:rPr>
          <w:rStyle w:val="libFootnoteBoldChar"/>
          <w:rtl/>
        </w:rPr>
        <w:t>التهذيب</w:t>
      </w:r>
      <w:r w:rsidR="00CF2B90" w:rsidRPr="00BD4DDA">
        <w:rPr>
          <w:rtl/>
        </w:rPr>
        <w:t xml:space="preserve"> ، ج 2 ، ص 236 ، ح 933 ، بسند آخر عن رسول الله </w:t>
      </w:r>
      <w:r w:rsidR="0099484E" w:rsidRPr="0099484E">
        <w:rPr>
          <w:rStyle w:val="libFootnoteAlaemChar"/>
          <w:rtl/>
        </w:rPr>
        <w:t>صلى‌الله‌عليه‌وآله</w:t>
      </w:r>
      <w:r w:rsidR="00CF2B90" w:rsidRPr="00BD4DDA">
        <w:rPr>
          <w:rtl/>
        </w:rPr>
        <w:t xml:space="preserve"> ، وفي كلّ المصادر مع اختلاف يسير </w:t>
      </w:r>
      <w:r w:rsidR="008A1CA8">
        <w:rPr>
          <w:rFonts w:hint="cs"/>
          <w:rtl/>
        </w:rPr>
        <w:t>.</w:t>
      </w:r>
      <w:r w:rsidR="00CF2B90" w:rsidRPr="004A310D">
        <w:rPr>
          <w:rStyle w:val="libFootnoteBoldChar"/>
          <w:rtl/>
        </w:rPr>
        <w:t>الوافي</w:t>
      </w:r>
      <w:r w:rsidR="00CF2B90" w:rsidRPr="00BD4DDA">
        <w:rPr>
          <w:rtl/>
        </w:rPr>
        <w:t xml:space="preserve"> ، ج 7 ، ص 51 ، ح 5458 ؛ </w:t>
      </w:r>
      <w:r w:rsidR="00CF2B90" w:rsidRPr="004A310D">
        <w:rPr>
          <w:rStyle w:val="libFootnoteBoldChar"/>
          <w:rtl/>
        </w:rPr>
        <w:t>الوسائل</w:t>
      </w:r>
      <w:r w:rsidR="00CF2B90" w:rsidRPr="00BD4DDA">
        <w:rPr>
          <w:rtl/>
        </w:rPr>
        <w:t xml:space="preserve"> ، ج 4 ، ص 28 ، ح 4426.</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عَنْ صَفْوَانَ بْنِ يَحْيى ، عَنِ الْعِيصِ بْنِ الْقَاسِمِ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وَاللهِ ، إِنَّهُ لَيَأْتِي عَلَى الرَّجُلِ خَمْسُونَ سَنَةً وَمَا </w:t>
      </w:r>
      <w:r w:rsidRPr="003E2A4D">
        <w:rPr>
          <w:rStyle w:val="libFootnotenumChar"/>
          <w:rtl/>
        </w:rPr>
        <w:t>(1)</w:t>
      </w:r>
      <w:r w:rsidRPr="00BD4DDA">
        <w:rPr>
          <w:rtl/>
          <w:lang w:bidi="fa-IR"/>
        </w:rPr>
        <w:t xml:space="preserve"> قَبِلَ اللهُ مِنْهُ صَلَاةً وَاحِدَةً ، فَأَيُّ شَيْ‌ءٍ أَشَدُّ مِنْ هذَا</w:t>
      </w:r>
      <w:r>
        <w:rPr>
          <w:rtl/>
          <w:lang w:bidi="fa-IR"/>
        </w:rPr>
        <w:t>؟</w:t>
      </w:r>
      <w:r w:rsidRPr="00BD4DDA">
        <w:rPr>
          <w:rtl/>
          <w:lang w:bidi="fa-IR"/>
        </w:rPr>
        <w:t xml:space="preserve"> وَاللهِ ، إِنَّكُمْ لَتَعْرِفُونَ مِنْ جِيرَانِكُمْ وَأَصْحَابِكُمْ مَنْ لَوْ كَانَ يُصَلِّي لِبَعْضِكُمْ مَا قَبِلَهَا مِنْهُ ؛ لِاسْتِخْفَافِهِ بِهَا ؛ 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002715B0">
        <w:rPr>
          <w:rtl/>
          <w:lang w:bidi="fa-IR"/>
        </w:rPr>
        <w:t>لَايَقْبَلُ إِل</w:t>
      </w:r>
      <w:r w:rsidR="002715B0">
        <w:rPr>
          <w:rFonts w:hint="cs"/>
          <w:rtl/>
          <w:lang w:bidi="fa-IR"/>
        </w:rPr>
        <w:t>َّ</w:t>
      </w:r>
      <w:r w:rsidR="002715B0">
        <w:rPr>
          <w:rtl/>
          <w:lang w:bidi="fa-IR"/>
        </w:rPr>
        <w:t>ا</w:t>
      </w:r>
      <w:r w:rsidRPr="00BD4DDA">
        <w:rPr>
          <w:rtl/>
          <w:lang w:bidi="fa-IR"/>
        </w:rPr>
        <w:t xml:space="preserve"> الْحَسَنَ ، فَكَيْفَ يَقْبَلُ مَا يُسْتَخَفُّ بِهِ</w:t>
      </w:r>
      <w:r>
        <w:rPr>
          <w:rtl/>
          <w:lang w:bidi="fa-IR"/>
        </w:rPr>
        <w:t>؟!</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514B96">
        <w:rPr>
          <w:rtl/>
        </w:rPr>
        <w:t>4808</w:t>
      </w:r>
      <w:r w:rsidRPr="008C051F">
        <w:rPr>
          <w:rStyle w:val="libBold2Char"/>
          <w:rtl/>
        </w:rPr>
        <w:t xml:space="preserve"> / 10.</w:t>
      </w:r>
      <w:r w:rsidRPr="00BD4DDA">
        <w:rPr>
          <w:rtl/>
          <w:lang w:bidi="fa-IR"/>
        </w:rPr>
        <w:t xml:space="preserve"> مُحَمَّدُ بْنُ يَحْيى ، عَنْ أَحْمَدَ بْنِ مُحَمَّدٍ ، عَنْ عَلِيِّ بْنِ الْحَكَمِ ، عَنْ هِشَامِ بْنِ سَالِمٍ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قَامَ الْعَبْدُ فِي الصَّلَاةِ ، فَخَفَّفَ صَلَاتَهُ ، قَالَ اللهُ </w:t>
      </w:r>
      <w:r w:rsidRPr="003E2A4D">
        <w:rPr>
          <w:rStyle w:val="libFootnotenumChar"/>
          <w:rtl/>
        </w:rPr>
        <w:t>(3)</w:t>
      </w:r>
      <w:r>
        <w:rPr>
          <w:rtl/>
          <w:lang w:bidi="fa-IR"/>
        </w:rPr>
        <w:t xml:space="preserve"> </w:t>
      </w:r>
      <w:r w:rsidR="00890F05">
        <w:rPr>
          <w:rtl/>
          <w:lang w:bidi="fa-IR"/>
        </w:rPr>
        <w:t>-</w:t>
      </w:r>
      <w:r>
        <w:rPr>
          <w:rtl/>
          <w:lang w:bidi="fa-IR"/>
        </w:rPr>
        <w:t xml:space="preserve"> </w:t>
      </w:r>
      <w:r w:rsidRPr="00BD4DDA">
        <w:rPr>
          <w:rtl/>
          <w:lang w:bidi="fa-IR"/>
        </w:rPr>
        <w:t>تَبَارَكَ وَتَعَالى</w:t>
      </w:r>
      <w:r>
        <w:rPr>
          <w:rtl/>
          <w:lang w:bidi="fa-IR"/>
        </w:rPr>
        <w:t xml:space="preserve"> </w:t>
      </w:r>
      <w:r w:rsidR="00890F05">
        <w:rPr>
          <w:rtl/>
          <w:lang w:bidi="fa-IR"/>
        </w:rPr>
        <w:t>-</w:t>
      </w:r>
      <w:r>
        <w:rPr>
          <w:rtl/>
          <w:lang w:bidi="fa-IR"/>
        </w:rPr>
        <w:t xml:space="preserve"> </w:t>
      </w:r>
      <w:r w:rsidRPr="00BD4DDA">
        <w:rPr>
          <w:rtl/>
          <w:lang w:bidi="fa-IR"/>
        </w:rPr>
        <w:t>لِمَلَائِكَتِهِ : أ</w:t>
      </w:r>
      <w:r>
        <w:rPr>
          <w:rtl/>
          <w:lang w:bidi="fa-IR"/>
        </w:rPr>
        <w:t>َ</w:t>
      </w:r>
      <w:r w:rsidRPr="00BD4DDA">
        <w:rPr>
          <w:rtl/>
          <w:lang w:bidi="fa-IR"/>
        </w:rPr>
        <w:t>مَا تَرَوْنَ إِلى عَبْدِي كَأَنَّهُ يَرى أَنَّ قَضَاءَ حَوَائِجِهِ بِيَدِ غَيْرِي</w:t>
      </w:r>
      <w:r>
        <w:rPr>
          <w:rtl/>
          <w:lang w:bidi="fa-IR"/>
        </w:rPr>
        <w:t>؟ أَ</w:t>
      </w:r>
      <w:r w:rsidRPr="00BD4DDA">
        <w:rPr>
          <w:rtl/>
          <w:lang w:bidi="fa-IR"/>
        </w:rPr>
        <w:t>مَا يَعْلَمُ أَنَّ قَضَاءَ حَوَائِجِهِ بِيَدِي</w:t>
      </w:r>
      <w:r>
        <w:rPr>
          <w:rtl/>
          <w:lang w:bidi="fa-IR"/>
        </w:rPr>
        <w:t>؟</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2715B0" w:rsidRDefault="00CF2B90" w:rsidP="002715B0">
      <w:pPr>
        <w:pStyle w:val="libNormal"/>
        <w:rPr>
          <w:rtl/>
          <w:lang w:bidi="fa-IR"/>
        </w:rPr>
      </w:pPr>
      <w:r w:rsidRPr="00514B96">
        <w:rPr>
          <w:rtl/>
        </w:rPr>
        <w:t>4809</w:t>
      </w:r>
      <w:r w:rsidRPr="008C051F">
        <w:rPr>
          <w:rStyle w:val="libBold2Char"/>
          <w:rtl/>
        </w:rPr>
        <w:t xml:space="preserve"> / 11.</w:t>
      </w:r>
      <w:r w:rsidRPr="00BD4DDA">
        <w:rPr>
          <w:rtl/>
          <w:lang w:bidi="fa-IR"/>
        </w:rPr>
        <w:t xml:space="preserve"> عَلِيُّ بْنُ إِبْرَاهِيمَ ، عَنْ أَبِيهِ ، عَنْ حَمَّادٍ ؛</w:t>
      </w:r>
    </w:p>
    <w:p w:rsidR="00CF2B90" w:rsidRPr="00BD4DDA" w:rsidRDefault="002715B0" w:rsidP="002715B0">
      <w:pPr>
        <w:pStyle w:val="libNormal"/>
        <w:rPr>
          <w:rtl/>
          <w:lang w:bidi="fa-IR"/>
        </w:rPr>
      </w:pPr>
      <w:r>
        <w:rPr>
          <w:rFonts w:hint="cs"/>
          <w:rtl/>
          <w:lang w:bidi="fa-IR"/>
        </w:rPr>
        <w:t xml:space="preserve">                </w:t>
      </w:r>
      <w:r w:rsidR="00CF2B90" w:rsidRPr="00BD4DDA">
        <w:rPr>
          <w:rtl/>
          <w:lang w:bidi="fa-IR"/>
        </w:rPr>
        <w:t>وَ</w:t>
      </w:r>
      <w:r w:rsidR="00CF2B90">
        <w:rPr>
          <w:rFonts w:hint="cs"/>
          <w:rtl/>
          <w:lang w:bidi="fa-IR"/>
        </w:rPr>
        <w:t xml:space="preserve"> </w:t>
      </w:r>
      <w:r w:rsidR="00CF2B90" w:rsidRPr="003E2A4D">
        <w:rPr>
          <w:rStyle w:val="libFootnotenumChar"/>
          <w:rtl/>
        </w:rPr>
        <w:t>(5)</w:t>
      </w:r>
      <w:r w:rsidR="00CF2B90" w:rsidRPr="00BD4DDA">
        <w:rPr>
          <w:rtl/>
          <w:lang w:bidi="fa-IR"/>
        </w:rPr>
        <w:t xml:space="preserve"> مُحَمَّدُ بْنُ يَحْيى ، عَنْ أَحْمَدَ </w:t>
      </w:r>
      <w:r w:rsidR="00CF2B90" w:rsidRPr="003E2A4D">
        <w:rPr>
          <w:rStyle w:val="libFootnotenumChar"/>
          <w:rtl/>
        </w:rPr>
        <w:t>(6)</w:t>
      </w:r>
      <w:r w:rsidR="00CF2B90" w:rsidRPr="00BD4DDA">
        <w:rPr>
          <w:rtl/>
          <w:lang w:bidi="fa-IR"/>
        </w:rPr>
        <w:t xml:space="preserve"> ، عَنْ حَمَّادِ بْنِ عِيسى ، عَنْ حَرِيزٍ ، عَنْ زُرَارَةَ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ما » بدون الواو.</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240 ، ح 949 ، معلّقاً عن الحسين بن سعيد ، مع اختلاف يسير </w:t>
      </w:r>
      <w:r w:rsidR="002715B0">
        <w:rPr>
          <w:rFonts w:hint="cs"/>
          <w:rtl/>
        </w:rPr>
        <w:t>.</w:t>
      </w:r>
      <w:r w:rsidR="00CF2B90" w:rsidRPr="004A310D">
        <w:rPr>
          <w:rStyle w:val="libFootnoteBoldChar"/>
          <w:rtl/>
        </w:rPr>
        <w:t>الوافي</w:t>
      </w:r>
      <w:r w:rsidR="00CF2B90" w:rsidRPr="00BD4DDA">
        <w:rPr>
          <w:rtl/>
        </w:rPr>
        <w:t xml:space="preserve"> ، ج 7 ، ص 51 ، ح 5460 ؛ </w:t>
      </w:r>
      <w:r w:rsidR="00CF2B90" w:rsidRPr="004A310D">
        <w:rPr>
          <w:rStyle w:val="libFootnoteBoldChar"/>
          <w:rtl/>
        </w:rPr>
        <w:t>الوسائل</w:t>
      </w:r>
      <w:r w:rsidR="00CF2B90" w:rsidRPr="00BD4DDA">
        <w:rPr>
          <w:rtl/>
        </w:rPr>
        <w:t xml:space="preserve"> ، ج 4 ، ص 24 ، ح 4414.</w:t>
      </w:r>
    </w:p>
    <w:p w:rsidR="00CF2B90" w:rsidRPr="00BD4DDA" w:rsidRDefault="00376338" w:rsidP="00CF2B90">
      <w:pPr>
        <w:pStyle w:val="libFootnote0"/>
        <w:rPr>
          <w:rtl/>
          <w:lang w:bidi="fa-IR"/>
        </w:rPr>
      </w:pPr>
      <w:r>
        <w:rPr>
          <w:rtl/>
        </w:rPr>
        <w:t>(3).</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240 ، ح 950 ، معلّقاً عن أحمد بن محمّد ، مع اختلاف يسير </w:t>
      </w:r>
      <w:r w:rsidR="002715B0">
        <w:rPr>
          <w:rFonts w:hint="cs"/>
          <w:rtl/>
        </w:rPr>
        <w:t>.</w:t>
      </w:r>
      <w:r w:rsidR="00CF2B90" w:rsidRPr="004A310D">
        <w:rPr>
          <w:rStyle w:val="libFootnoteBoldChar"/>
          <w:rtl/>
        </w:rPr>
        <w:t>الوافي</w:t>
      </w:r>
      <w:r w:rsidR="00CF2B90" w:rsidRPr="00BD4DDA">
        <w:rPr>
          <w:rtl/>
        </w:rPr>
        <w:t xml:space="preserve"> ، ج 7 ، ص 52 ، ح 5461 ؛ </w:t>
      </w:r>
      <w:r w:rsidR="00CF2B90" w:rsidRPr="004A310D">
        <w:rPr>
          <w:rStyle w:val="libFootnoteBoldChar"/>
          <w:rtl/>
        </w:rPr>
        <w:t>الوسائل</w:t>
      </w:r>
      <w:r w:rsidR="00CF2B90" w:rsidRPr="00BD4DDA">
        <w:rPr>
          <w:rtl/>
        </w:rPr>
        <w:t xml:space="preserve"> ، ج 4 ، ص 35 ، ح 4447.</w:t>
      </w:r>
    </w:p>
    <w:p w:rsidR="00CF2B90" w:rsidRPr="00BD4DDA" w:rsidRDefault="00376338" w:rsidP="00CF2B90">
      <w:pPr>
        <w:pStyle w:val="libFootnote0"/>
        <w:rPr>
          <w:rtl/>
          <w:lang w:bidi="fa-IR"/>
        </w:rPr>
      </w:pPr>
      <w:r>
        <w:rPr>
          <w:rtl/>
        </w:rPr>
        <w:t>(5).</w:t>
      </w:r>
      <w:r w:rsidR="00CF2B90" w:rsidRPr="00BD4DDA">
        <w:rPr>
          <w:rtl/>
        </w:rPr>
        <w:t xml:space="preserve"> في السند تحويل بعطف « محمّد بن يحيى ، عن أحمد ، عن حمّاد بن عيسى » على « عليّ بن إبراهيم ، عن‌أبيه ، عن حمّاد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النسخ. وفي 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 بن محمّد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2715B0">
      <w:pPr>
        <w:pStyle w:val="libNormal"/>
        <w:rPr>
          <w:rtl/>
          <w:lang w:bidi="fa-IR"/>
        </w:rPr>
      </w:pPr>
      <w:r w:rsidRPr="00BD4DDA">
        <w:rPr>
          <w:rtl/>
          <w:lang w:bidi="fa-IR"/>
        </w:rPr>
        <w:lastRenderedPageBreak/>
        <w:t xml:space="preserve">عَنْ أَبِي جَعْفَرٍ </w:t>
      </w:r>
      <w:r w:rsidRPr="008C051F">
        <w:rPr>
          <w:rStyle w:val="libAlaemChar"/>
          <w:rtl/>
        </w:rPr>
        <w:t>عليه‌السلام</w:t>
      </w:r>
      <w:r w:rsidRPr="00BD4DDA">
        <w:rPr>
          <w:rtl/>
          <w:lang w:bidi="fa-IR"/>
        </w:rPr>
        <w:t xml:space="preserve"> ، قَالَ : « إِذَا مَا </w:t>
      </w:r>
      <w:r w:rsidRPr="003E2A4D">
        <w:rPr>
          <w:rStyle w:val="libFootnotenumChar"/>
          <w:rtl/>
        </w:rPr>
        <w:t>(1)</w:t>
      </w:r>
      <w:r w:rsidRPr="00BD4DDA">
        <w:rPr>
          <w:rtl/>
          <w:lang w:bidi="fa-IR"/>
        </w:rPr>
        <w:t xml:space="preserve"> أَدَّى الرَّجُلُ صَلَاةً وَاحِدَةً تَامَّةً ، قُبِلَتْ </w:t>
      </w:r>
      <w:r w:rsidRPr="003E2A4D">
        <w:rPr>
          <w:rStyle w:val="libFootnotenumChar"/>
          <w:rtl/>
        </w:rPr>
        <w:t>(2)</w:t>
      </w:r>
      <w:r w:rsidRPr="00BD4DDA">
        <w:rPr>
          <w:rtl/>
          <w:lang w:bidi="fa-IR"/>
        </w:rPr>
        <w:t xml:space="preserve"> جَمِيعُ صَلَاتِهِ وَإِنْ كُنَّ غَيْرَ تَامَّاتٍ ، وَإِنْ أَفْسَدَهَا كُلَّهَا ، لَمْ يُقْبَلْ مِنْهُ شَيْ‌ءٌ مِنْهَا </w:t>
      </w:r>
      <w:r w:rsidRPr="003E2A4D">
        <w:rPr>
          <w:rStyle w:val="libFootnotenumChar"/>
          <w:rtl/>
        </w:rPr>
        <w:t>(3)</w:t>
      </w:r>
      <w:r w:rsidRPr="00BD4DDA">
        <w:rPr>
          <w:rtl/>
          <w:lang w:bidi="fa-IR"/>
        </w:rPr>
        <w:t xml:space="preserve"> ، وَلَمْ يُحْسَبْ </w:t>
      </w:r>
      <w:r w:rsidRPr="003E2A4D">
        <w:rPr>
          <w:rStyle w:val="libFootnotenumChar"/>
          <w:rtl/>
        </w:rPr>
        <w:t>(4)</w:t>
      </w:r>
      <w:r w:rsidRPr="00BD4DDA">
        <w:rPr>
          <w:rtl/>
          <w:lang w:bidi="fa-IR"/>
        </w:rPr>
        <w:t xml:space="preserve"> لَهُ نَافِلَةٌ وَلَافَرِيضَةٌ ، وَإِنَّمَا تُقْبَلُ </w:t>
      </w:r>
      <w:r w:rsidRPr="003E2A4D">
        <w:rPr>
          <w:rStyle w:val="libFootnotenumChar"/>
          <w:rtl/>
        </w:rPr>
        <w:t>(5)</w:t>
      </w:r>
      <w:r w:rsidRPr="00BD4DDA">
        <w:rPr>
          <w:rtl/>
          <w:lang w:bidi="fa-IR"/>
        </w:rPr>
        <w:t xml:space="preserve"> النَّافِلَةُ بَعْدَ قَبُولِ الْفَرِيضَةِ ؛ وَإِذَا لَمْ يُؤَدِّ الرَّجُلُ الْفَرِيضَةَ ، لَمْ يُقْبَلْ </w:t>
      </w:r>
      <w:r w:rsidRPr="003E2A4D">
        <w:rPr>
          <w:rStyle w:val="libFootnotenumChar"/>
          <w:rtl/>
        </w:rPr>
        <w:t>(6)</w:t>
      </w:r>
      <w:r w:rsidRPr="00BD4DDA">
        <w:rPr>
          <w:rtl/>
          <w:lang w:bidi="fa-IR"/>
        </w:rPr>
        <w:t xml:space="preserve"> مِنْهُ النَّافِلَةُ ، وَإِنَّمَا جُعِلَتِ النَّافِلَةُ لِيَتِمَّ بِهَا مَا أُفْسِدَ مِنَ الْفَرِيضَةِ »</w:t>
      </w:r>
      <w:r>
        <w:rPr>
          <w:rtl/>
          <w:lang w:bidi="fa-IR"/>
        </w:rPr>
        <w:t>.</w:t>
      </w:r>
      <w:r w:rsidRPr="00BD4DDA">
        <w:rPr>
          <w:rtl/>
          <w:lang w:bidi="fa-IR"/>
        </w:rPr>
        <w:t xml:space="preserve"> </w:t>
      </w:r>
      <w:r w:rsidRPr="003E2A4D">
        <w:rPr>
          <w:rStyle w:val="libFootnotenumChar"/>
          <w:rtl/>
        </w:rPr>
        <w:t>(7)</w:t>
      </w:r>
    </w:p>
    <w:p w:rsidR="00CF2B90" w:rsidRPr="00BD4DDA" w:rsidRDefault="00CF2B90" w:rsidP="00CF2B90">
      <w:pPr>
        <w:pStyle w:val="libNormal"/>
        <w:rPr>
          <w:rtl/>
          <w:lang w:bidi="fa-IR"/>
        </w:rPr>
      </w:pPr>
      <w:r w:rsidRPr="00514B96">
        <w:rPr>
          <w:rtl/>
        </w:rPr>
        <w:t>4810</w:t>
      </w:r>
      <w:r w:rsidRPr="008C051F">
        <w:rPr>
          <w:rStyle w:val="libBold2Char"/>
          <w:rtl/>
        </w:rPr>
        <w:t xml:space="preserve"> / 12.</w:t>
      </w:r>
      <w:r w:rsidRPr="00BD4DDA">
        <w:rPr>
          <w:rtl/>
          <w:lang w:bidi="fa-IR"/>
        </w:rPr>
        <w:t xml:space="preserve"> وَبِهذَا الْإِسْنَادِ </w:t>
      </w:r>
      <w:r w:rsidRPr="003E2A4D">
        <w:rPr>
          <w:rStyle w:val="libFootnotenumChar"/>
          <w:rtl/>
        </w:rPr>
        <w:t>(8)</w:t>
      </w:r>
      <w:r w:rsidRPr="00BD4DDA">
        <w:rPr>
          <w:rtl/>
          <w:lang w:bidi="fa-IR"/>
        </w:rPr>
        <w:t xml:space="preserve"> ، عَنْ حَرِيزٍ ، عَنِ الْفُضَيْلِ ، قَالَ :</w:t>
      </w:r>
    </w:p>
    <w:p w:rsidR="00CF2B90" w:rsidRPr="00BD4DDA" w:rsidRDefault="00CF2B90" w:rsidP="00A748C7">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قَوْلِ اللهِ </w:t>
      </w:r>
      <w:r w:rsidRPr="003E2A4D">
        <w:rPr>
          <w:rStyle w:val="libFootnotenumChar"/>
          <w:rtl/>
        </w:rPr>
        <w:t>(9)</w:t>
      </w:r>
      <w:r w:rsidRPr="00BD4DDA">
        <w:rPr>
          <w:rtl/>
          <w:lang w:bidi="fa-IR"/>
        </w:rPr>
        <w:t xml:space="preserve"> عَزَّ وَجَلَّ : </w:t>
      </w:r>
      <w:r w:rsidRPr="008C051F">
        <w:rPr>
          <w:rStyle w:val="libAlaemChar"/>
          <w:rtl/>
        </w:rPr>
        <w:t>(</w:t>
      </w:r>
      <w:r w:rsidRPr="00C37A15">
        <w:rPr>
          <w:rStyle w:val="libAieChar"/>
          <w:rtl/>
        </w:rPr>
        <w:t xml:space="preserve"> الَّذِينَ هُمْ عَلى صَل</w:t>
      </w:r>
      <w:r w:rsidR="00012822">
        <w:rPr>
          <w:rStyle w:val="libAieChar"/>
          <w:rFonts w:hint="cs"/>
          <w:rtl/>
        </w:rPr>
        <w:t>َ</w:t>
      </w:r>
      <w:r w:rsidRPr="00C37A15">
        <w:rPr>
          <w:rStyle w:val="libAieChar"/>
          <w:rtl/>
        </w:rPr>
        <w:t xml:space="preserve">اتِهِمْ </w:t>
      </w:r>
      <w:r w:rsidRPr="003E2A4D">
        <w:rPr>
          <w:rStyle w:val="libFootnotenumChar"/>
          <w:rtl/>
        </w:rPr>
        <w:t>(10)</w:t>
      </w:r>
      <w:r w:rsidR="00A748C7" w:rsidRPr="00C37A15">
        <w:rPr>
          <w:rStyle w:val="libAieChar"/>
          <w:rtl/>
        </w:rPr>
        <w:t xml:space="preserve"> </w:t>
      </w:r>
      <w:r w:rsidRPr="00C37A15">
        <w:rPr>
          <w:rStyle w:val="libAieChar"/>
          <w:rtl/>
        </w:rPr>
        <w:t xml:space="preserve">يُحافِظُونَ </w:t>
      </w:r>
      <w:r w:rsidRPr="008C051F">
        <w:rPr>
          <w:rStyle w:val="libAlaemChar"/>
          <w:rtl/>
        </w:rPr>
        <w:t>)</w:t>
      </w:r>
      <w:r w:rsidRPr="00BD4DDA">
        <w:rPr>
          <w:rtl/>
          <w:lang w:bidi="fa-IR"/>
        </w:rPr>
        <w:t xml:space="preserve"> </w:t>
      </w:r>
      <w:r w:rsidRPr="003E2A4D">
        <w:rPr>
          <w:rStyle w:val="libFootnotenumChar"/>
          <w:rtl/>
        </w:rPr>
        <w:t>(11)</w:t>
      </w:r>
      <w:r>
        <w:rPr>
          <w:rtl/>
          <w:lang w:bidi="fa-IR"/>
        </w:rPr>
        <w:t>؟</w:t>
      </w:r>
      <w:r w:rsidRPr="00BD4DDA">
        <w:rPr>
          <w:rtl/>
          <w:lang w:bidi="fa-IR"/>
        </w:rPr>
        <w:t xml:space="preserve"> قَالَ : « هِيَ الْفَرِيضَةُ »</w:t>
      </w:r>
      <w:r>
        <w:rPr>
          <w:rtl/>
          <w:lang w:bidi="fa-IR"/>
        </w:rPr>
        <w:t>.</w:t>
      </w:r>
    </w:p>
    <w:p w:rsidR="00CF2B90" w:rsidRPr="00BD4DDA" w:rsidRDefault="00CF2B90" w:rsidP="00CF2B90">
      <w:pPr>
        <w:pStyle w:val="libNormal"/>
        <w:rPr>
          <w:rtl/>
          <w:lang w:bidi="fa-IR"/>
        </w:rPr>
      </w:pPr>
      <w:r w:rsidRPr="00BD4DDA">
        <w:rPr>
          <w:rtl/>
          <w:lang w:bidi="fa-IR"/>
        </w:rPr>
        <w:t xml:space="preserve">قُلْتُ : </w:t>
      </w:r>
      <w:r w:rsidRPr="008C051F">
        <w:rPr>
          <w:rStyle w:val="libAlaemChar"/>
          <w:rtl/>
        </w:rPr>
        <w:t>(</w:t>
      </w:r>
      <w:r w:rsidRPr="00C37A15">
        <w:rPr>
          <w:rStyle w:val="libAieChar"/>
          <w:rtl/>
        </w:rPr>
        <w:t xml:space="preserve"> الَّذِينَ هُمْ عَلى صَلاتِهِمْ دائِمُونَ </w:t>
      </w:r>
      <w:r w:rsidRPr="008C051F">
        <w:rPr>
          <w:rStyle w:val="libAlaemChar"/>
          <w:rtl/>
        </w:rPr>
        <w:t>)</w:t>
      </w:r>
      <w:r w:rsidRPr="00BD4DDA">
        <w:rPr>
          <w:rtl/>
          <w:lang w:bidi="fa-IR"/>
        </w:rPr>
        <w:t xml:space="preserve"> </w:t>
      </w:r>
      <w:r w:rsidRPr="003E2A4D">
        <w:rPr>
          <w:rStyle w:val="libFootnotenumChar"/>
          <w:rtl/>
        </w:rPr>
        <w:t>(12)</w:t>
      </w:r>
      <w:r>
        <w:rPr>
          <w:rtl/>
          <w:lang w:bidi="fa-IR"/>
        </w:rPr>
        <w:t>؟</w:t>
      </w:r>
      <w:r w:rsidRPr="00BD4DDA">
        <w:rPr>
          <w:rtl/>
          <w:lang w:bidi="fa-IR"/>
        </w:rPr>
        <w:t xml:space="preserve"> قَالَ : « هِيَ النَّافِلَةُ »</w:t>
      </w:r>
      <w:r>
        <w:rPr>
          <w:rtl/>
          <w:lang w:bidi="fa-IR"/>
        </w:rPr>
        <w:t>.</w:t>
      </w:r>
      <w:r w:rsidRPr="00BD4DDA">
        <w:rPr>
          <w:rtl/>
          <w:lang w:bidi="fa-IR"/>
        </w:rPr>
        <w:t xml:space="preserve"> </w:t>
      </w:r>
      <w:r w:rsidRPr="003E2A4D">
        <w:rPr>
          <w:rStyle w:val="libFootnotenumChar"/>
          <w:rtl/>
        </w:rPr>
        <w:t>(13)</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بس » : « قبل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منها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ولم تحسب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بس » : « يقبل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لم تقبل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52 ، ح 5462 ؛ </w:t>
      </w:r>
      <w:r w:rsidR="00CF2B90" w:rsidRPr="004A310D">
        <w:rPr>
          <w:rStyle w:val="libFootnoteBoldChar"/>
          <w:rtl/>
        </w:rPr>
        <w:t>الوسائل</w:t>
      </w:r>
      <w:r w:rsidR="00CF2B90" w:rsidRPr="00BD4DDA">
        <w:rPr>
          <w:rtl/>
        </w:rPr>
        <w:t xml:space="preserve"> ، ج 4 ، ص 31 ، ح 4433.</w:t>
      </w:r>
    </w:p>
    <w:p w:rsidR="00CF2B90" w:rsidRPr="00BD4DDA" w:rsidRDefault="00376338" w:rsidP="00CF2B90">
      <w:pPr>
        <w:pStyle w:val="libFootnote0"/>
        <w:rPr>
          <w:rtl/>
          <w:lang w:bidi="fa-IR"/>
        </w:rPr>
      </w:pPr>
      <w:r>
        <w:rPr>
          <w:rtl/>
        </w:rPr>
        <w:t>(8).</w:t>
      </w:r>
      <w:r w:rsidR="00CF2B90" w:rsidRPr="00BD4DDA">
        <w:rPr>
          <w:rtl/>
        </w:rPr>
        <w:t xml:space="preserve"> المراد من : « بهذا الإسناد » الطريقان المتقدّمان إلى حريز.</w:t>
      </w:r>
    </w:p>
    <w:p w:rsidR="00CF2B90" w:rsidRPr="00BD4DDA" w:rsidRDefault="00376338" w:rsidP="00CF2B90">
      <w:pPr>
        <w:pStyle w:val="libFootnote0"/>
        <w:rPr>
          <w:rtl/>
          <w:lang w:bidi="fa-IR"/>
        </w:rPr>
      </w:pPr>
      <w:r>
        <w:rPr>
          <w:rtl/>
        </w:rPr>
        <w:t>(9).</w:t>
      </w:r>
      <w:r w:rsidR="00CF2B90" w:rsidRPr="00BD4DDA">
        <w:rPr>
          <w:rtl/>
        </w:rPr>
        <w:t xml:space="preserve"> في « بث ، بس ، بخ » و</w:t>
      </w:r>
      <w:r w:rsidR="00CF2B90" w:rsidRPr="004A310D">
        <w:rPr>
          <w:rStyle w:val="libFootnoteBoldChar"/>
          <w:rtl/>
        </w:rPr>
        <w:t>الوافي</w:t>
      </w:r>
      <w:r w:rsidR="00CF2B90" w:rsidRPr="00BD4DDA">
        <w:rPr>
          <w:rtl/>
        </w:rPr>
        <w:t xml:space="preserve"> : « قوله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هكذا في جميع النسخ. وفي المطبوع : </w:t>
      </w:r>
      <w:r w:rsidR="00CF2B90" w:rsidRPr="00CC7CB4">
        <w:rPr>
          <w:rStyle w:val="libFootnoteAlaemChar"/>
          <w:rtl/>
        </w:rPr>
        <w:t>(</w:t>
      </w:r>
      <w:r w:rsidR="00CF2B90" w:rsidRPr="009624EC">
        <w:rPr>
          <w:rStyle w:val="libFootnoteAieChar"/>
          <w:rtl/>
        </w:rPr>
        <w:t xml:space="preserve"> صَلَو</w:t>
      </w:r>
      <w:r w:rsidR="00CC7CB4">
        <w:rPr>
          <w:rStyle w:val="libFootnoteAieChar"/>
          <w:rFonts w:hint="cs"/>
          <w:rtl/>
        </w:rPr>
        <w:t>َ</w:t>
      </w:r>
      <w:r w:rsidR="00CF2B90" w:rsidRPr="009624EC">
        <w:rPr>
          <w:rStyle w:val="libFootnoteAieChar"/>
          <w:rtl/>
        </w:rPr>
        <w:t xml:space="preserve">اتِهِمْ </w:t>
      </w:r>
      <w:r w:rsidR="00CF2B90" w:rsidRPr="00CC7CB4">
        <w:rPr>
          <w:rStyle w:val="libFootnoteAlaemChar"/>
          <w:rtl/>
        </w:rPr>
        <w:t>)</w:t>
      </w:r>
      <w:r w:rsidR="00CF2B90" w:rsidRPr="00BD4DDA">
        <w:rPr>
          <w:rtl/>
        </w:rPr>
        <w:t>. وحينئذ يكون المراد الآية 9 من سورة المؤمنون (2</w:t>
      </w:r>
      <w:r w:rsidR="00CF2B90">
        <w:rPr>
          <w:rtl/>
        </w:rPr>
        <w:t>3)</w:t>
      </w:r>
      <w:r w:rsidR="00CC7CB4">
        <w:rPr>
          <w:rFonts w:hint="cs"/>
          <w:rtl/>
        </w:rPr>
        <w:t>.</w:t>
      </w:r>
    </w:p>
    <w:tbl>
      <w:tblPr>
        <w:tblStyle w:val="TableGrid"/>
        <w:bidiVisual/>
        <w:tblW w:w="0" w:type="auto"/>
        <w:tblLook w:val="04A0" w:firstRow="1" w:lastRow="0" w:firstColumn="1" w:lastColumn="0" w:noHBand="0" w:noVBand="1"/>
      </w:tblPr>
      <w:tblGrid>
        <w:gridCol w:w="4006"/>
        <w:gridCol w:w="4006"/>
      </w:tblGrid>
      <w:tr w:rsidR="00CC7CB4" w:rsidTr="00CC7CB4">
        <w:tc>
          <w:tcPr>
            <w:tcW w:w="4006" w:type="dxa"/>
          </w:tcPr>
          <w:p w:rsidR="00CC7CB4" w:rsidRDefault="00CC7CB4" w:rsidP="00CF2B90">
            <w:pPr>
              <w:pStyle w:val="libFootnote0"/>
              <w:rPr>
                <w:rtl/>
              </w:rPr>
            </w:pPr>
            <w:r>
              <w:rPr>
                <w:rtl/>
              </w:rPr>
              <w:t>(11).</w:t>
            </w:r>
            <w:r w:rsidRPr="00BD4DDA">
              <w:rPr>
                <w:rtl/>
              </w:rPr>
              <w:t xml:space="preserve"> المعارج (70) : 34.</w:t>
            </w:r>
          </w:p>
        </w:tc>
        <w:tc>
          <w:tcPr>
            <w:tcW w:w="4006" w:type="dxa"/>
          </w:tcPr>
          <w:p w:rsidR="00CC7CB4" w:rsidRDefault="00CC7CB4" w:rsidP="00CF2B90">
            <w:pPr>
              <w:pStyle w:val="libFootnote0"/>
              <w:rPr>
                <w:rtl/>
              </w:rPr>
            </w:pPr>
            <w:r>
              <w:rPr>
                <w:rtl/>
              </w:rPr>
              <w:t>(12).</w:t>
            </w:r>
            <w:r w:rsidRPr="00BD4DDA">
              <w:rPr>
                <w:rtl/>
              </w:rPr>
              <w:t xml:space="preserve"> المعارج (70) : 23.</w:t>
            </w:r>
          </w:p>
        </w:tc>
      </w:tr>
    </w:tbl>
    <w:p w:rsidR="00CF2B90" w:rsidRPr="00BD4DDA" w:rsidRDefault="00376338" w:rsidP="00CF2B90">
      <w:pPr>
        <w:pStyle w:val="libFootnote0"/>
        <w:rPr>
          <w:rtl/>
          <w:lang w:bidi="fa-IR"/>
        </w:rPr>
      </w:pPr>
      <w:r>
        <w:rPr>
          <w:rtl/>
        </w:rPr>
        <w:t>(13).</w:t>
      </w:r>
      <w:r w:rsidR="00CF2B90" w:rsidRPr="00BD4DDA">
        <w:rPr>
          <w:rtl/>
        </w:rPr>
        <w:t xml:space="preserve"> </w:t>
      </w:r>
      <w:r w:rsidR="00CF2B90" w:rsidRPr="004A310D">
        <w:rPr>
          <w:rStyle w:val="libFootnoteBoldChar"/>
          <w:rtl/>
        </w:rPr>
        <w:t>التهذيب</w:t>
      </w:r>
      <w:r w:rsidR="00CF2B90" w:rsidRPr="00BD4DDA">
        <w:rPr>
          <w:rtl/>
        </w:rPr>
        <w:t xml:space="preserve"> ، ج 2 ، ص 240 ، ح 951 ، معلّقاً عن أحمد بن محمّد ، عن حمّاد ، عن حريز. </w:t>
      </w:r>
      <w:r w:rsidR="00CF2B90" w:rsidRPr="003F206C">
        <w:rPr>
          <w:rStyle w:val="libFootnoteBoldChar"/>
          <w:rtl/>
        </w:rPr>
        <w:t>تفسير القمّي</w:t>
      </w:r>
      <w:r w:rsidR="00CF2B90" w:rsidRPr="00BD4DDA">
        <w:rPr>
          <w:rtl/>
        </w:rPr>
        <w:t xml:space="preserve"> ، ج 2 ، ص 386 ، بسند آخر ، من قوله : </w:t>
      </w:r>
      <w:r w:rsidR="00CF2B90" w:rsidRPr="00CC7CB4">
        <w:rPr>
          <w:rStyle w:val="libFootnoteAlaemChar"/>
          <w:rtl/>
        </w:rPr>
        <w:t>(</w:t>
      </w:r>
      <w:r w:rsidR="00CF2B90" w:rsidRPr="009624EC">
        <w:rPr>
          <w:rStyle w:val="libFootnoteAieChar"/>
          <w:rtl/>
        </w:rPr>
        <w:t xml:space="preserve"> الَّذِينَ هُمْ عَل</w:t>
      </w:r>
      <w:r w:rsidR="00EF7823">
        <w:rPr>
          <w:rStyle w:val="libFootnoteAieChar"/>
          <w:rFonts w:hint="cs"/>
          <w:rtl/>
        </w:rPr>
        <w:t>َ</w:t>
      </w:r>
      <w:r w:rsidR="00CF2B90" w:rsidRPr="009624EC">
        <w:rPr>
          <w:rStyle w:val="libFootnoteAieChar"/>
          <w:rtl/>
        </w:rPr>
        <w:t>ى صَل</w:t>
      </w:r>
      <w:r w:rsidR="00EF7823">
        <w:rPr>
          <w:rStyle w:val="libFootnoteAieChar"/>
          <w:rFonts w:hint="cs"/>
          <w:rtl/>
        </w:rPr>
        <w:t>َ</w:t>
      </w:r>
      <w:r w:rsidR="00CF2B90" w:rsidRPr="009624EC">
        <w:rPr>
          <w:rStyle w:val="libFootnoteAieChar"/>
          <w:rtl/>
        </w:rPr>
        <w:t>اتِهِمْ د</w:t>
      </w:r>
      <w:r w:rsidR="00EF7823">
        <w:rPr>
          <w:rStyle w:val="libFootnoteAieChar"/>
          <w:rFonts w:hint="cs"/>
          <w:rtl/>
        </w:rPr>
        <w:t>َ</w:t>
      </w:r>
      <w:r w:rsidR="00CF2B90" w:rsidRPr="009624EC">
        <w:rPr>
          <w:rStyle w:val="libFootnoteAieChar"/>
          <w:rtl/>
        </w:rPr>
        <w:t xml:space="preserve">ائِمُونَ </w:t>
      </w:r>
      <w:r w:rsidR="00CF2B90" w:rsidRPr="00CC7CB4">
        <w:rPr>
          <w:rStyle w:val="libFootnoteAlaemChar"/>
          <w:rtl/>
        </w:rPr>
        <w:t>)</w:t>
      </w:r>
      <w:r w:rsidR="00CF2B90" w:rsidRPr="00BD4DDA">
        <w:rPr>
          <w:rtl/>
        </w:rPr>
        <w:t xml:space="preserve"> مع اختلاف وزيادة في أوّله. راجع : </w:t>
      </w:r>
      <w:r w:rsidR="00EF782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C716C0">
        <w:rPr>
          <w:rtl/>
        </w:rPr>
        <w:lastRenderedPageBreak/>
        <w:t>4811</w:t>
      </w:r>
      <w:r w:rsidRPr="008C051F">
        <w:rPr>
          <w:rStyle w:val="libBold2Char"/>
          <w:rtl/>
        </w:rPr>
        <w:t xml:space="preserve"> / 13.</w:t>
      </w:r>
      <w:r w:rsidRPr="00BD4DDA">
        <w:rPr>
          <w:rtl/>
          <w:lang w:bidi="fa-IR"/>
        </w:rPr>
        <w:t xml:space="preserve"> مُحَمَّدُ بْنُ يَحْيى ، عَنْ أَحْمَدَ بْنِ مُحَمَّدٍ ، عَنِ الْحُسَيْنِ بْنِ سَعِيدٍ ، عَنْ فَضَالَةَ بْنِ أَيُّوبَ ، عَنْ دَاوُدَ بْنِ فَرْقَدٍ ، قَالَ :</w:t>
      </w:r>
    </w:p>
    <w:p w:rsidR="00CF2B90" w:rsidRPr="00BD4DDA" w:rsidRDefault="00CF2B90" w:rsidP="00CF2B90">
      <w:pPr>
        <w:pStyle w:val="libNormal"/>
        <w:rPr>
          <w:rtl/>
        </w:rPr>
      </w:pPr>
      <w:r w:rsidRPr="00BD4DDA">
        <w:rPr>
          <w:rtl/>
          <w:lang w:bidi="fa-IR"/>
        </w:rPr>
        <w:t xml:space="preserve">قُلْتُ لِأَبِي عَبْدِ اللهِ </w:t>
      </w:r>
      <w:r w:rsidRPr="008C051F">
        <w:rPr>
          <w:rStyle w:val="libAlaemChar"/>
          <w:rtl/>
        </w:rPr>
        <w:t>عليه‌السلام</w:t>
      </w:r>
      <w:r w:rsidRPr="00BD4DDA">
        <w:rPr>
          <w:rtl/>
          <w:lang w:bidi="fa-IR"/>
        </w:rPr>
        <w:t xml:space="preserve"> : قَوْلُهُ </w:t>
      </w:r>
      <w:r w:rsidRPr="003E2A4D">
        <w:rPr>
          <w:rStyle w:val="libFootnotenumChar"/>
          <w:rtl/>
        </w:rPr>
        <w:t>(1)</w:t>
      </w:r>
      <w:r w:rsidRPr="00BD4DDA">
        <w:rPr>
          <w:rtl/>
          <w:lang w:bidi="fa-IR"/>
        </w:rPr>
        <w:t xml:space="preserve"> تَعَالى : </w:t>
      </w:r>
      <w:r w:rsidRPr="008C051F">
        <w:rPr>
          <w:rStyle w:val="libAlaemChar"/>
          <w:rtl/>
        </w:rPr>
        <w:t>(</w:t>
      </w:r>
      <w:r w:rsidRPr="00C37A15">
        <w:rPr>
          <w:rStyle w:val="libAieChar"/>
          <w:rtl/>
        </w:rPr>
        <w:t xml:space="preserve"> إِنَّ الصَّل</w:t>
      </w:r>
      <w:r w:rsidR="001852F4">
        <w:rPr>
          <w:rStyle w:val="libAieChar"/>
          <w:rFonts w:hint="cs"/>
          <w:rtl/>
        </w:rPr>
        <w:t>َ</w:t>
      </w:r>
      <w:r w:rsidRPr="00C37A15">
        <w:rPr>
          <w:rStyle w:val="libAieChar"/>
          <w:rtl/>
        </w:rPr>
        <w:t>اةَ كانَتْ عَلَى الْمُؤْمِنِينَ كِتاباً مَوْقُوتاً</w:t>
      </w:r>
      <w:r w:rsidRPr="008C051F">
        <w:rPr>
          <w:rStyle w:val="libAlaemChar"/>
          <w:rtl/>
        </w:rPr>
        <w:t>)</w:t>
      </w:r>
      <w:r w:rsidRPr="003E2A4D">
        <w:rPr>
          <w:rStyle w:val="libFootnotenumChar"/>
          <w:rtl/>
        </w:rPr>
        <w:t>(2)</w:t>
      </w:r>
      <w:r w:rsidRPr="001852F4">
        <w:rPr>
          <w:rtl/>
        </w:rPr>
        <w:t>؟</w:t>
      </w:r>
    </w:p>
    <w:p w:rsidR="00CF2B90" w:rsidRPr="00BD4DDA" w:rsidRDefault="00CF2B90" w:rsidP="00CF2B90">
      <w:pPr>
        <w:pStyle w:val="libNormal"/>
        <w:rPr>
          <w:rtl/>
          <w:lang w:bidi="fa-IR"/>
        </w:rPr>
      </w:pPr>
      <w:r w:rsidRPr="00BD4DDA">
        <w:rPr>
          <w:rtl/>
          <w:lang w:bidi="fa-IR"/>
        </w:rPr>
        <w:t xml:space="preserve">قَالَ : « كِتَاباً ثَابِتاً ، وَلَيْسَ </w:t>
      </w:r>
      <w:r w:rsidRPr="003E2A4D">
        <w:rPr>
          <w:rStyle w:val="libFootnotenumChar"/>
          <w:rtl/>
        </w:rPr>
        <w:t>(3)</w:t>
      </w:r>
      <w:r w:rsidRPr="00BD4DDA">
        <w:rPr>
          <w:rtl/>
          <w:lang w:bidi="fa-IR"/>
        </w:rPr>
        <w:t xml:space="preserve"> إِنْ عَجَّلْتَ قَلِيلاً </w:t>
      </w:r>
      <w:r w:rsidRPr="003E2A4D">
        <w:rPr>
          <w:rStyle w:val="libFootnotenumChar"/>
          <w:rtl/>
        </w:rPr>
        <w:t>(4)</w:t>
      </w:r>
      <w:r w:rsidRPr="00BD4DDA">
        <w:rPr>
          <w:rtl/>
          <w:lang w:bidi="fa-IR"/>
        </w:rPr>
        <w:t xml:space="preserve"> ، أَوْ أَخَّرْتَ </w:t>
      </w:r>
      <w:r w:rsidRPr="003E2A4D">
        <w:rPr>
          <w:rStyle w:val="libFootnotenumChar"/>
          <w:rtl/>
        </w:rPr>
        <w:t>(5)</w:t>
      </w:r>
      <w:r w:rsidRPr="00BD4DDA">
        <w:rPr>
          <w:rtl/>
          <w:lang w:bidi="fa-IR"/>
        </w:rPr>
        <w:t xml:space="preserve"> قَلِيلاً بِالَّذِي يَضُرُّكَ مَا لَمْ تُضَيِّعْ تِلْكَ الْإِضَاعَةَ ؛ فَإِنَّ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يَقُولُ لِقَوْمٍ : </w:t>
      </w:r>
      <w:r w:rsidRPr="008C051F">
        <w:rPr>
          <w:rStyle w:val="libAlaemChar"/>
          <w:rtl/>
        </w:rPr>
        <w:t>(</w:t>
      </w:r>
      <w:r w:rsidRPr="00C37A15">
        <w:rPr>
          <w:rStyle w:val="libAieChar"/>
          <w:rtl/>
        </w:rPr>
        <w:t xml:space="preserve"> أَضاعُوا الصَّلاةَ وَاتَّبَعُوا الشَّهَواتِ فَسَوْفَ يَلْقَوْنَ غَيًّا </w:t>
      </w:r>
      <w:r w:rsidRPr="008C051F">
        <w:rPr>
          <w:rStyle w:val="libAlaemChar"/>
          <w:rtl/>
        </w:rPr>
        <w:t>)</w:t>
      </w:r>
      <w:r w:rsidRPr="00BD4DDA">
        <w:rPr>
          <w:rtl/>
          <w:lang w:bidi="fa-IR"/>
        </w:rPr>
        <w:t xml:space="preserve">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C716C0">
        <w:rPr>
          <w:rtl/>
        </w:rPr>
        <w:t>4812</w:t>
      </w:r>
      <w:r w:rsidRPr="008C051F">
        <w:rPr>
          <w:rStyle w:val="libBold2Char"/>
          <w:rtl/>
        </w:rPr>
        <w:t xml:space="preserve"> / 14.</w:t>
      </w:r>
      <w:r w:rsidRPr="00BD4DDA">
        <w:rPr>
          <w:rtl/>
          <w:lang w:bidi="fa-IR"/>
        </w:rPr>
        <w:t xml:space="preserve"> عَلِيُّ بْنُ إِبْرَاهِيمَ ، عَنْ أَبِيهِ ، عَنِ ابْنِ مَحْبُوبٍ ، عَنْ جَمِيلِ بْنِ دَرَّاجٍ ، عَنْ‌</w:t>
      </w:r>
    </w:p>
    <w:p w:rsidR="00CF2B90" w:rsidRPr="00BD4DDA" w:rsidRDefault="00901B08" w:rsidP="00901B08">
      <w:pPr>
        <w:pStyle w:val="libLine"/>
        <w:rPr>
          <w:rtl/>
          <w:lang w:bidi="fa-IR"/>
        </w:rPr>
      </w:pPr>
      <w:r>
        <w:rPr>
          <w:rtl/>
          <w:lang w:bidi="fa-IR"/>
        </w:rPr>
        <w:t>____________________</w:t>
      </w:r>
    </w:p>
    <w:p w:rsidR="00CF2B90" w:rsidRPr="00BD4DDA" w:rsidRDefault="00D72332" w:rsidP="00CF2B90">
      <w:pPr>
        <w:pStyle w:val="libFootnote0"/>
        <w:rPr>
          <w:rtl/>
          <w:lang w:bidi="fa-IR"/>
        </w:rPr>
      </w:pPr>
      <w:r w:rsidRPr="00565645">
        <w:rPr>
          <w:rFonts w:hint="cs"/>
          <w:rtl/>
        </w:rPr>
        <w:t xml:space="preserve">= </w:t>
      </w:r>
      <w:r w:rsidR="00CF2B90" w:rsidRPr="003F206C">
        <w:rPr>
          <w:rStyle w:val="libFootnoteBoldChar"/>
          <w:rtl/>
        </w:rPr>
        <w:t xml:space="preserve">تفسيرالقمّي </w:t>
      </w:r>
      <w:r w:rsidR="00CF2B90" w:rsidRPr="00BD4DDA">
        <w:rPr>
          <w:rtl/>
        </w:rPr>
        <w:t xml:space="preserve">، ج 2 ، ص 89 ؛ </w:t>
      </w:r>
      <w:r w:rsidR="00CF2B90" w:rsidRPr="0057771A">
        <w:rPr>
          <w:rStyle w:val="libFootnoteBoldChar"/>
          <w:rtl/>
        </w:rPr>
        <w:t>وفقه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72 </w:t>
      </w:r>
      <w:r w:rsidR="00565645">
        <w:rPr>
          <w:rFonts w:hint="cs"/>
          <w:rtl/>
        </w:rPr>
        <w:t>.</w:t>
      </w:r>
      <w:r w:rsidR="00CF2B90" w:rsidRPr="004A310D">
        <w:rPr>
          <w:rStyle w:val="libFootnoteBoldChar"/>
          <w:rtl/>
        </w:rPr>
        <w:t>الوافي</w:t>
      </w:r>
      <w:r w:rsidR="00CF2B90" w:rsidRPr="00BD4DDA">
        <w:rPr>
          <w:rtl/>
        </w:rPr>
        <w:t xml:space="preserve"> ، ج 7 ، ص 52 ، ح 5463 ؛ </w:t>
      </w:r>
      <w:r w:rsidR="00CF2B90" w:rsidRPr="004A310D">
        <w:rPr>
          <w:rStyle w:val="libFootnoteBoldChar"/>
          <w:rtl/>
        </w:rPr>
        <w:t>الوسائل</w:t>
      </w:r>
      <w:r w:rsidR="00CF2B90" w:rsidRPr="00BD4DDA">
        <w:rPr>
          <w:rtl/>
        </w:rPr>
        <w:t xml:space="preserve"> ، ج 4 ، ص 29 ، ح 4427 ؛ وص 70 ، ح 4539 ؛ </w:t>
      </w:r>
      <w:r w:rsidR="00CF2B90" w:rsidRPr="003F206C">
        <w:rPr>
          <w:rStyle w:val="libFootnoteBoldChar"/>
          <w:rtl/>
        </w:rPr>
        <w:t>البحار</w:t>
      </w:r>
      <w:r w:rsidR="00CF2B90" w:rsidRPr="00BD4DDA">
        <w:rPr>
          <w:rtl/>
        </w:rPr>
        <w:t xml:space="preserve"> ، ج 69 ، ص 269.</w:t>
      </w:r>
    </w:p>
    <w:p w:rsidR="00CF2B90" w:rsidRPr="00BD4DDA" w:rsidRDefault="00376338" w:rsidP="00CF2B90">
      <w:pPr>
        <w:pStyle w:val="libFootnote0"/>
        <w:rPr>
          <w:rtl/>
          <w:lang w:bidi="fa-IR"/>
        </w:rPr>
      </w:pPr>
      <w:r>
        <w:rPr>
          <w:rtl/>
        </w:rPr>
        <w:t>(1).</w:t>
      </w:r>
      <w:r w:rsidR="00CF2B90" w:rsidRPr="00BD4DDA">
        <w:rPr>
          <w:rtl/>
        </w:rPr>
        <w:t xml:space="preserve"> في « بح » : « قول الله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النساء </w:t>
      </w:r>
      <w:r w:rsidR="00565645">
        <w:rPr>
          <w:rtl/>
        </w:rPr>
        <w:t>(4)</w:t>
      </w:r>
      <w:r w:rsidR="00CF2B90" w:rsidRPr="00BD4DDA">
        <w:rPr>
          <w:rtl/>
        </w:rPr>
        <w:t xml:space="preserve"> : 103.</w:t>
      </w:r>
    </w:p>
    <w:p w:rsidR="00CF2B90" w:rsidRPr="00BD4DDA" w:rsidRDefault="00376338" w:rsidP="00CF2B90">
      <w:pPr>
        <w:pStyle w:val="libFootnote0"/>
        <w:rPr>
          <w:rtl/>
          <w:lang w:bidi="fa-IR"/>
        </w:rPr>
      </w:pPr>
      <w:r>
        <w:rPr>
          <w:rtl/>
        </w:rPr>
        <w:t>(3).</w:t>
      </w:r>
      <w:r w:rsidR="00CF2B90" w:rsidRPr="00BD4DDA">
        <w:rPr>
          <w:rtl/>
        </w:rPr>
        <w:t xml:space="preserve"> في « بخ » و</w:t>
      </w:r>
      <w:r w:rsidR="00CF2B90" w:rsidRPr="004A310D">
        <w:rPr>
          <w:rStyle w:val="libFootnoteBoldChar"/>
          <w:rtl/>
        </w:rPr>
        <w:t>الوافي</w:t>
      </w:r>
      <w:r w:rsidR="00CF2B90" w:rsidRPr="00BD4DDA">
        <w:rPr>
          <w:rtl/>
        </w:rPr>
        <w:t xml:space="preserve"> : « فليس »</w:t>
      </w:r>
      <w:r w:rsidR="00CF2B90">
        <w:rPr>
          <w:rtl/>
        </w:rPr>
        <w:t>.</w:t>
      </w:r>
    </w:p>
    <w:p w:rsidR="00CF2B90" w:rsidRPr="00BD4DDA" w:rsidRDefault="00376338" w:rsidP="00CF2B90">
      <w:pPr>
        <w:pStyle w:val="libFootnote0"/>
        <w:rPr>
          <w:rtl/>
          <w:lang w:bidi="fa-IR"/>
        </w:rPr>
      </w:pPr>
      <w:r>
        <w:rPr>
          <w:rtl/>
        </w:rPr>
        <w:t>(4).</w:t>
      </w:r>
      <w:r w:rsidR="00E9162D">
        <w:rPr>
          <w:rtl/>
        </w:rPr>
        <w:t xml:space="preserve"> قال العل</w:t>
      </w:r>
      <w:r w:rsidR="00E9162D">
        <w:rPr>
          <w:rFonts w:hint="cs"/>
          <w:rtl/>
        </w:rPr>
        <w:t>ّ</w:t>
      </w:r>
      <w:r w:rsidR="00E9162D">
        <w:rPr>
          <w:rtl/>
        </w:rPr>
        <w:t>ا</w:t>
      </w:r>
      <w:r w:rsidR="00CF2B90" w:rsidRPr="00BD4DDA">
        <w:rPr>
          <w:rtl/>
        </w:rPr>
        <w:t>مة الفيض : « ا</w:t>
      </w:r>
      <w:r w:rsidR="00FA5CE4">
        <w:rPr>
          <w:rFonts w:hint="cs"/>
          <w:rtl/>
        </w:rPr>
        <w:t>ُ</w:t>
      </w:r>
      <w:r w:rsidR="00CF2B90" w:rsidRPr="00BD4DDA">
        <w:rPr>
          <w:rtl/>
        </w:rPr>
        <w:t>ريد بالتعجيل والتأخير اللذان يكونان في طول أوقات الفضيلة والاختيار ، لا اللذان يكونان خارج الوقت ، وا</w:t>
      </w:r>
      <w:r w:rsidR="00FA5CE4">
        <w:rPr>
          <w:rFonts w:hint="cs"/>
          <w:rtl/>
        </w:rPr>
        <w:t>ُ</w:t>
      </w:r>
      <w:r w:rsidR="00CF2B90" w:rsidRPr="00BD4DDA">
        <w:rPr>
          <w:rtl/>
        </w:rPr>
        <w:t>ريد بتلك الإضاعة التأخير عن وقت الفضيلة بلا عذر »</w:t>
      </w:r>
      <w:r w:rsidR="00CF2B90">
        <w:rPr>
          <w:rtl/>
        </w:rPr>
        <w:t>.</w:t>
      </w:r>
      <w:r w:rsidR="00FA5CE4">
        <w:rPr>
          <w:rtl/>
        </w:rPr>
        <w:t xml:space="preserve"> وقال العل</w:t>
      </w:r>
      <w:r w:rsidR="00FA5CE4">
        <w:rPr>
          <w:rFonts w:hint="cs"/>
          <w:rtl/>
        </w:rPr>
        <w:t>ّ</w:t>
      </w:r>
      <w:r w:rsidR="00FA5CE4">
        <w:rPr>
          <w:rtl/>
        </w:rPr>
        <w:t>ا</w:t>
      </w:r>
      <w:r w:rsidR="00CF2B90" w:rsidRPr="00BD4DDA">
        <w:rPr>
          <w:rtl/>
        </w:rPr>
        <w:t>مة المجلسي : « ليس إن عجّلت قليلاً ، أي عن وقت الفضيلة ، وكذا التأخير. ولعلّه ردّ على العامّة القائلين بتعيّن الأوقات المخصوصة ، وحمله على التعجيل خطأً أو نسياناً مع وقوع جزء منها في الوقت بعيد ، والحاصل أنّ ظاهر الخبر وغيره من الأخبار أنّ الموقوت في الآية بمعنى المفروض لا الموقّت ، وفيه أنّ الكتاب يدلّ على كونها مفروضة والتأسيس أولى م</w:t>
      </w:r>
      <w:r w:rsidR="00D97754">
        <w:rPr>
          <w:rtl/>
        </w:rPr>
        <w:t>ن التأكيد ، والمجاز لايرتكب إل</w:t>
      </w:r>
      <w:r w:rsidR="00D97754">
        <w:rPr>
          <w:rFonts w:hint="cs"/>
          <w:rtl/>
        </w:rPr>
        <w:t>ّ</w:t>
      </w:r>
      <w:r w:rsidR="00D97754">
        <w:rPr>
          <w:rtl/>
        </w:rPr>
        <w:t>ا</w:t>
      </w:r>
      <w:r w:rsidR="00CF2B90" w:rsidRPr="00BD4DDA">
        <w:rPr>
          <w:rtl/>
        </w:rPr>
        <w:t xml:space="preserve">مع قرينة مانعة عن الحقيقة » ثمّ وجّه الخبر توجيهاً آخر. راجع : </w:t>
      </w:r>
      <w:r w:rsidR="00CF2B90" w:rsidRPr="00981DC3">
        <w:rPr>
          <w:rStyle w:val="libFootnoteBoldChar"/>
          <w:rtl/>
        </w:rPr>
        <w:t>مرآة العقول</w:t>
      </w:r>
      <w:r w:rsidR="00CF2B90" w:rsidRPr="00BD4DDA">
        <w:rPr>
          <w:rtl/>
        </w:rPr>
        <w:t xml:space="preserve"> ، ج 15 ، ص 17.</w:t>
      </w:r>
    </w:p>
    <w:p w:rsidR="00CF2B90" w:rsidRPr="00BD4DDA" w:rsidRDefault="00376338" w:rsidP="00CF2B90">
      <w:pPr>
        <w:pStyle w:val="libFootnote0"/>
        <w:rPr>
          <w:rtl/>
          <w:lang w:bidi="fa-IR"/>
        </w:rPr>
      </w:pPr>
      <w:r>
        <w:rPr>
          <w:rtl/>
        </w:rPr>
        <w:t>(5).</w:t>
      </w:r>
      <w:r w:rsidR="00CF2B90" w:rsidRPr="00BD4DDA">
        <w:rPr>
          <w:rtl/>
        </w:rPr>
        <w:t xml:space="preserve"> في البحار ، ج 82 : « وأخّرت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مريم (19) : 59.</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53 ، ح 5464 ؛ </w:t>
      </w:r>
      <w:r w:rsidR="00CF2B90" w:rsidRPr="004A310D">
        <w:rPr>
          <w:rStyle w:val="libFootnoteBoldChar"/>
          <w:rtl/>
        </w:rPr>
        <w:t>الوسائل</w:t>
      </w:r>
      <w:r w:rsidR="00CF2B90" w:rsidRPr="00BD4DDA">
        <w:rPr>
          <w:rtl/>
        </w:rPr>
        <w:t xml:space="preserve"> ، ج 4 ، ص 29 ، ح 4428 ؛ </w:t>
      </w:r>
      <w:r w:rsidR="00CF2B90" w:rsidRPr="003F206C">
        <w:rPr>
          <w:rStyle w:val="libFootnoteBoldChar"/>
          <w:rtl/>
        </w:rPr>
        <w:t>وفيه</w:t>
      </w:r>
      <w:r w:rsidR="00CF2B90" w:rsidRPr="00BD4DDA">
        <w:rPr>
          <w:rtl/>
        </w:rPr>
        <w:t xml:space="preserve"> ، ص 8 ، ح 4378 ، إلى قوله : « قال : كتاباً ثابتاً » ؛ </w:t>
      </w:r>
      <w:r w:rsidR="00CF2B90" w:rsidRPr="003F206C">
        <w:rPr>
          <w:rStyle w:val="libFootnoteBoldChar"/>
          <w:rtl/>
        </w:rPr>
        <w:t>البحار</w:t>
      </w:r>
      <w:r w:rsidR="00CF2B90" w:rsidRPr="00BD4DDA">
        <w:rPr>
          <w:rtl/>
        </w:rPr>
        <w:t xml:space="preserve"> ، ج 82 ، ص 315 ؛ وج 83 ، ص 2.</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بَعْضِ أَصْحَابِهِ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أَيُّمَا مُؤْمِنٍ حَافَظَ عَلَى الصَّلَوَاتِ الْمَفْرُوضَةِ ، فَصَلاَّهَا لِوَقْتِهَا ، فَلَيْسَ هذَا مِنَ الْغَافِلِينَ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C716C0">
        <w:rPr>
          <w:rtl/>
        </w:rPr>
        <w:t>4813</w:t>
      </w:r>
      <w:r w:rsidRPr="008C051F">
        <w:rPr>
          <w:rStyle w:val="libBold2Char"/>
          <w:rtl/>
        </w:rPr>
        <w:t xml:space="preserve"> / 15.</w:t>
      </w:r>
      <w:r w:rsidRPr="00BD4DDA">
        <w:rPr>
          <w:rtl/>
          <w:lang w:bidi="fa-IR"/>
        </w:rPr>
        <w:t xml:space="preserve"> مُحَمَّدُ بْنُ يَحْيى ، عَنْ أَحْمَدَ بْنِ مُحَمَّدٍ ، عَنْ مُحَمَّدِ بْنِ إِسْمَاعِيلَ ، عَنْ أَبِي إِسْمَاعِيلَ السَّرَّاجِ </w:t>
      </w:r>
      <w:r w:rsidRPr="003E2A4D">
        <w:rPr>
          <w:rStyle w:val="libFootnotenumChar"/>
          <w:rtl/>
        </w:rPr>
        <w:t>(2)</w:t>
      </w:r>
      <w:r w:rsidRPr="00BD4DDA">
        <w:rPr>
          <w:rtl/>
          <w:lang w:bidi="fa-IR"/>
        </w:rPr>
        <w:t xml:space="preserve"> ، عَنِ ابْنِ مُسْكَانَ ، عَنْ أَبِي بَصِيرٍ ، قَالَ :</w:t>
      </w:r>
    </w:p>
    <w:p w:rsidR="00CF2B90" w:rsidRPr="00BD4DDA" w:rsidRDefault="00CF2B90" w:rsidP="00CF2B90">
      <w:pPr>
        <w:pStyle w:val="libNormal"/>
        <w:rPr>
          <w:rtl/>
          <w:lang w:bidi="fa-IR"/>
        </w:rPr>
      </w:pPr>
      <w:r w:rsidRPr="00BD4DDA">
        <w:rPr>
          <w:rtl/>
          <w:lang w:bidi="fa-IR"/>
        </w:rPr>
        <w:t xml:space="preserve">قَالَ أَبُو الْحَسَنِ الْأَوَّلُ </w:t>
      </w:r>
      <w:r w:rsidRPr="008C051F">
        <w:rPr>
          <w:rStyle w:val="libAlaemChar"/>
          <w:rtl/>
        </w:rPr>
        <w:t>عليه‌السلام</w:t>
      </w:r>
      <w:r w:rsidRPr="00BD4DDA">
        <w:rPr>
          <w:rtl/>
          <w:lang w:bidi="fa-IR"/>
        </w:rPr>
        <w:t xml:space="preserve"> : « إِنَّهُ </w:t>
      </w:r>
      <w:r w:rsidRPr="003E2A4D">
        <w:rPr>
          <w:rStyle w:val="libFootnotenumChar"/>
          <w:rtl/>
        </w:rPr>
        <w:t>(3)</w:t>
      </w:r>
      <w:r w:rsidRPr="00BD4DDA">
        <w:rPr>
          <w:rtl/>
          <w:lang w:bidi="fa-IR"/>
        </w:rPr>
        <w:t xml:space="preserve"> لَمَّا حَضَرَ أَبِيَ الْوَفَاةُ ، قَالَ لِي : يَا بُنَيَّ ، إِنَّهُ لَايَنَالُ </w:t>
      </w:r>
      <w:r w:rsidRPr="003E2A4D">
        <w:rPr>
          <w:rStyle w:val="libFootnotenumChar"/>
          <w:rtl/>
        </w:rPr>
        <w:t>(4)</w:t>
      </w:r>
      <w:r w:rsidRPr="00BD4DDA">
        <w:rPr>
          <w:rtl/>
          <w:lang w:bidi="fa-IR"/>
        </w:rPr>
        <w:t xml:space="preserve"> شَفَاعَتَنَا مَنِ اسْتَخَفَّ بِالصَّلَاةِ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C716C0">
        <w:rPr>
          <w:rtl/>
        </w:rPr>
        <w:t>4814</w:t>
      </w:r>
      <w:r w:rsidRPr="008C051F">
        <w:rPr>
          <w:rStyle w:val="libBold2Char"/>
          <w:rtl/>
        </w:rPr>
        <w:t xml:space="preserve"> / 16.</w:t>
      </w:r>
      <w:r w:rsidRPr="00BD4DDA">
        <w:rPr>
          <w:rtl/>
          <w:lang w:bidi="fa-IR"/>
        </w:rPr>
        <w:t xml:space="preserve"> مُحَمَّدٌ ، عَنْ سَهْلِ بْنِ زِيَادٍ ، عَنِ النَّوْفَلِيِّ ، عَنِ السَّكُونِيِّ :</w:t>
      </w:r>
    </w:p>
    <w:p w:rsidR="00CF2B90" w:rsidRPr="00BD4DDA" w:rsidRDefault="00CF2B90" w:rsidP="00CF2B90">
      <w:pPr>
        <w:pStyle w:val="libNormal"/>
        <w:rPr>
          <w:rtl/>
          <w:lang w:bidi="fa-IR"/>
        </w:rPr>
      </w:pPr>
      <w:r w:rsidRPr="00BD4DDA">
        <w:rPr>
          <w:rtl/>
          <w:lang w:bidi="fa-IR"/>
        </w:rPr>
        <w:t xml:space="preserve">عَنْ جَعْفَرٍ ، عَنْ أَبِيهِ </w:t>
      </w:r>
      <w:r w:rsidRPr="008C051F">
        <w:rPr>
          <w:rStyle w:val="libAlaemChar"/>
          <w:rtl/>
        </w:rPr>
        <w:t>عليهما‌السلام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لِكُلِّ شَيْ‌ءٍ وَجْهٌ ، وَوَجْهُ دِينِكُمُ الصَّلَاةُ ؛ فَلَا يَشِينَنَّ </w:t>
      </w:r>
      <w:r w:rsidRPr="003E2A4D">
        <w:rPr>
          <w:rStyle w:val="libFootnotenumChar"/>
          <w:rtl/>
        </w:rPr>
        <w:t>(6)</w:t>
      </w:r>
      <w:r w:rsidRPr="00BD4DDA">
        <w:rPr>
          <w:rtl/>
          <w:lang w:bidi="fa-IR"/>
        </w:rPr>
        <w:t xml:space="preserve"> أَحَدُكُمْ وَجْهَ دِينِهِ ، وَلِكُلِّ شَيْ‌ءٍ أَنْفٌ ، وَأَنْفُ الصَّلَاةِ‌</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5B13E8">
        <w:rPr>
          <w:rStyle w:val="libFootnoteBoldChar"/>
          <w:rtl/>
        </w:rPr>
        <w:t>المحاسن</w:t>
      </w:r>
      <w:r w:rsidR="00CF2B90" w:rsidRPr="00BD4DDA">
        <w:rPr>
          <w:rtl/>
        </w:rPr>
        <w:t xml:space="preserve"> ، ص 51 ، كتاب ثواب الأعمال ، ح 74 ، عن الحسن بن محبوب ، عن جميل بن درّاج ، عن زرارة ، عن أبي جعفر </w:t>
      </w:r>
      <w:r w:rsidR="00CF2B90" w:rsidRPr="0099484E">
        <w:rPr>
          <w:rStyle w:val="libFootnoteAlaemChar"/>
          <w:rtl/>
        </w:rPr>
        <w:t>عليه‌السلام</w:t>
      </w:r>
      <w:r w:rsidR="00CF2B90" w:rsidRPr="00BD4DDA">
        <w:rPr>
          <w:rtl/>
        </w:rPr>
        <w:t xml:space="preserve"> ، مع اختلاف يسير وزيادة في آخره </w:t>
      </w:r>
      <w:r w:rsidR="00B8113E">
        <w:rPr>
          <w:rFonts w:hint="cs"/>
          <w:rtl/>
        </w:rPr>
        <w:t>.</w:t>
      </w:r>
      <w:r w:rsidR="00CF2B90" w:rsidRPr="004A310D">
        <w:rPr>
          <w:rStyle w:val="libFootnoteBoldChar"/>
          <w:rtl/>
        </w:rPr>
        <w:t>الوافي</w:t>
      </w:r>
      <w:r w:rsidR="00CF2B90" w:rsidRPr="00BD4DDA">
        <w:rPr>
          <w:rtl/>
        </w:rPr>
        <w:t xml:space="preserve"> ، ج 7 ، ص 54 ، ح 5466 ؛ </w:t>
      </w:r>
      <w:r w:rsidR="00CF2B90" w:rsidRPr="004A310D">
        <w:rPr>
          <w:rStyle w:val="libFootnoteBoldChar"/>
          <w:rtl/>
        </w:rPr>
        <w:t>الوسائل</w:t>
      </w:r>
      <w:r w:rsidR="00CF2B90" w:rsidRPr="00BD4DDA">
        <w:rPr>
          <w:rtl/>
        </w:rPr>
        <w:t xml:space="preserve"> ، ج 4 ، ص 108 ، ح 4637.</w:t>
      </w:r>
    </w:p>
    <w:p w:rsidR="00CF2B90" w:rsidRPr="00BD4DDA" w:rsidRDefault="00376338" w:rsidP="00CF2B90">
      <w:pPr>
        <w:pStyle w:val="libFootnote0"/>
        <w:rPr>
          <w:rtl/>
          <w:lang w:bidi="fa-IR"/>
        </w:rPr>
      </w:pPr>
      <w:r>
        <w:rPr>
          <w:rtl/>
        </w:rPr>
        <w:t>(2).</w:t>
      </w:r>
      <w:r w:rsidR="00CF2B90" w:rsidRPr="00BD4DDA">
        <w:rPr>
          <w:rtl/>
        </w:rPr>
        <w:t xml:space="preserve"> في الكافي ، ح 12256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أبي إسماعيل السرّاج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 قال </w:t>
      </w:r>
      <w:r w:rsidR="00CF2B90" w:rsidRPr="0099484E">
        <w:rPr>
          <w:rStyle w:val="libFootnoteAlaemChar"/>
          <w:rtl/>
        </w:rPr>
        <w:t>عليه‌السلام</w:t>
      </w:r>
      <w:r w:rsidR="00CF2B90" w:rsidRPr="00BD4DDA">
        <w:rPr>
          <w:rtl/>
        </w:rPr>
        <w:t xml:space="preserve">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إنّه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بح » وحاشية « بخ » : « لن ينال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3F206C">
        <w:rPr>
          <w:rStyle w:val="libFootnoteBoldChar"/>
          <w:rtl/>
        </w:rPr>
        <w:t>الكافي</w:t>
      </w:r>
      <w:r w:rsidR="00CF2B90" w:rsidRPr="00BD4DDA">
        <w:rPr>
          <w:rtl/>
        </w:rPr>
        <w:t xml:space="preserve"> ، كتاب الأشربة ، باب آخر ، ح 12256. وفي </w:t>
      </w:r>
      <w:r w:rsidR="00CF2B90" w:rsidRPr="004A310D">
        <w:rPr>
          <w:rStyle w:val="libFootnoteBoldChar"/>
          <w:rtl/>
        </w:rPr>
        <w:t>التهذيب</w:t>
      </w:r>
      <w:r w:rsidR="00CF2B90" w:rsidRPr="00BD4DDA">
        <w:rPr>
          <w:rtl/>
        </w:rPr>
        <w:t xml:space="preserve"> ، ج 9 ، ص 107 ، ح 464 ، معلّقاً عن أحمد بن محمّد ، وفيهما مع زيادة في آخره. وفي </w:t>
      </w:r>
      <w:r w:rsidR="00CF2B90" w:rsidRPr="005B13E8">
        <w:rPr>
          <w:rStyle w:val="libFootnoteBoldChar"/>
          <w:rtl/>
        </w:rPr>
        <w:t>المحاسن</w:t>
      </w:r>
      <w:r w:rsidR="00CF2B90" w:rsidRPr="00BD4DDA">
        <w:rPr>
          <w:rtl/>
        </w:rPr>
        <w:t xml:space="preserve"> ، ص 80 ، كتاب عقاب الأعمال ، ذيل ح 6 ؛ </w:t>
      </w:r>
      <w:r w:rsidR="00CF2B90" w:rsidRPr="00E55C00">
        <w:rPr>
          <w:rStyle w:val="libFootnoteBoldChar"/>
          <w:rtl/>
        </w:rPr>
        <w:t>والأمالي للصدوق</w:t>
      </w:r>
      <w:r w:rsidR="00CF2B90" w:rsidRPr="00BD4DDA">
        <w:rPr>
          <w:rtl/>
        </w:rPr>
        <w:t xml:space="preserve"> ، ص 484 ، المجلس 73 ، ذيل ح 10 ؛ </w:t>
      </w:r>
      <w:r w:rsidR="00CF2B90" w:rsidRPr="004B5F27">
        <w:rPr>
          <w:rStyle w:val="libFootnoteBoldChar"/>
          <w:rtl/>
        </w:rPr>
        <w:t>وثواب الأعمال</w:t>
      </w:r>
      <w:r w:rsidR="00CF2B90" w:rsidRPr="00BD4DDA">
        <w:rPr>
          <w:rtl/>
        </w:rPr>
        <w:t xml:space="preserve"> ، ص 272 ، ح 1 ، بسند آخر عن أبي بصير ، عن ا</w:t>
      </w:r>
      <w:r w:rsidR="00D02A61">
        <w:rPr>
          <w:rFonts w:hint="cs"/>
          <w:rtl/>
        </w:rPr>
        <w:t>ُ</w:t>
      </w:r>
      <w:r w:rsidR="00CF2B90" w:rsidRPr="00BD4DDA">
        <w:rPr>
          <w:rtl/>
        </w:rPr>
        <w:t xml:space="preserve">مّ حميدة ، عن الصادق </w:t>
      </w:r>
      <w:r w:rsidR="00CF2B90" w:rsidRPr="0099484E">
        <w:rPr>
          <w:rStyle w:val="libFootnoteAlaemChar"/>
          <w:rtl/>
        </w:rPr>
        <w:t>عليه‌السلام</w:t>
      </w:r>
      <w:r w:rsidR="00CF2B90" w:rsidRPr="00BD4DDA">
        <w:rPr>
          <w:rtl/>
        </w:rPr>
        <w:t xml:space="preserve"> ، مع اختلاف يسير وزيادة في أوّله. وفي </w:t>
      </w:r>
      <w:r w:rsidR="00CF2B90" w:rsidRPr="00E023D4">
        <w:rPr>
          <w:rStyle w:val="libFootnoteBoldChar"/>
          <w:rtl/>
        </w:rPr>
        <w:t>الأمالي للصدوق</w:t>
      </w:r>
      <w:r w:rsidR="00CF2B90" w:rsidRPr="00BD4DDA">
        <w:rPr>
          <w:rtl/>
        </w:rPr>
        <w:t xml:space="preserve"> ، ص 399 ، المجلس 62 ، ح 15 ؛ و</w:t>
      </w:r>
      <w:r w:rsidR="00CF2B90" w:rsidRPr="0099484E">
        <w:rPr>
          <w:rStyle w:val="libFootnoteBoldChar"/>
          <w:rtl/>
        </w:rPr>
        <w:t>الأمالي للطوسي</w:t>
      </w:r>
      <w:r w:rsidR="00CF2B90" w:rsidRPr="00BD4DDA">
        <w:rPr>
          <w:rtl/>
        </w:rPr>
        <w:t xml:space="preserve"> ، ص 440 ، المجلس 15 ، ح 42 ، بسند آخر عن أبي عبدالله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مع اختلاف </w:t>
      </w:r>
      <w:r w:rsidR="00D02A61">
        <w:rPr>
          <w:rFonts w:hint="cs"/>
          <w:rtl/>
        </w:rPr>
        <w:t>.</w:t>
      </w:r>
      <w:r w:rsidR="00CF2B90" w:rsidRPr="004A310D">
        <w:rPr>
          <w:rStyle w:val="libFootnoteBoldChar"/>
          <w:rtl/>
        </w:rPr>
        <w:t>الوافي</w:t>
      </w:r>
      <w:r w:rsidR="00CF2B90" w:rsidRPr="00BD4DDA">
        <w:rPr>
          <w:rtl/>
        </w:rPr>
        <w:t xml:space="preserve"> ، ج 7 ، ص 50 ، ح 5456 ؛ </w:t>
      </w:r>
      <w:r w:rsidR="00CF2B90" w:rsidRPr="004A310D">
        <w:rPr>
          <w:rStyle w:val="libFootnoteBoldChar"/>
          <w:rtl/>
        </w:rPr>
        <w:t>الوسائل</w:t>
      </w:r>
      <w:r w:rsidR="00CF2B90" w:rsidRPr="00BD4DDA">
        <w:rPr>
          <w:rtl/>
        </w:rPr>
        <w:t xml:space="preserve"> ، ج 4 ، ص 24 ، ح 4415.</w:t>
      </w:r>
    </w:p>
    <w:p w:rsidR="00CF2B90" w:rsidRPr="00BD4DDA" w:rsidRDefault="00376338" w:rsidP="00CF2B90">
      <w:pPr>
        <w:pStyle w:val="libFootnote0"/>
        <w:rPr>
          <w:rtl/>
          <w:lang w:bidi="fa-IR"/>
        </w:rPr>
      </w:pPr>
      <w:r>
        <w:rPr>
          <w:rtl/>
        </w:rPr>
        <w:t>(6).</w:t>
      </w:r>
      <w:r w:rsidR="00CF2B90" w:rsidRPr="00BD4DDA">
        <w:rPr>
          <w:rtl/>
        </w:rPr>
        <w:t xml:space="preserve"> « لا يشيننّ » ، أي لا يعيبنّ ؛ من الشَيْن بمعنى العيب. راجع : </w:t>
      </w:r>
      <w:r w:rsidR="00CF2B90" w:rsidRPr="003F206C">
        <w:rPr>
          <w:rStyle w:val="libFootnoteBoldChar"/>
          <w:rtl/>
        </w:rPr>
        <w:t>النهاية</w:t>
      </w:r>
      <w:r w:rsidR="00CF2B90" w:rsidRPr="00BD4DDA">
        <w:rPr>
          <w:rtl/>
        </w:rPr>
        <w:t xml:space="preserve"> ، ج 2 ، ص 521 ( شين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التَّكْبِيرُ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13" w:name="_Toc344819669"/>
      <w:bookmarkStart w:id="14" w:name="_Toc463095966"/>
      <w:bookmarkStart w:id="15" w:name="_Toc42109130"/>
      <w:r w:rsidRPr="00BD4DDA">
        <w:rPr>
          <w:rtl/>
          <w:lang w:bidi="fa-IR"/>
        </w:rPr>
        <w:t>3</w:t>
      </w:r>
      <w:r>
        <w:rPr>
          <w:rtl/>
          <w:lang w:bidi="fa-IR"/>
        </w:rPr>
        <w:t xml:space="preserve"> </w:t>
      </w:r>
      <w:r w:rsidR="00890F05">
        <w:rPr>
          <w:rtl/>
          <w:lang w:bidi="fa-IR"/>
        </w:rPr>
        <w:t>-</w:t>
      </w:r>
      <w:r>
        <w:rPr>
          <w:rtl/>
          <w:lang w:bidi="fa-IR"/>
        </w:rPr>
        <w:t xml:space="preserve"> </w:t>
      </w:r>
      <w:r w:rsidRPr="00BD4DDA">
        <w:rPr>
          <w:rtl/>
          <w:lang w:bidi="fa-IR"/>
        </w:rPr>
        <w:t>بَابُ فَرْضِ الصَّلَاةِ‌</w:t>
      </w:r>
      <w:bookmarkEnd w:id="13"/>
      <w:bookmarkEnd w:id="14"/>
      <w:bookmarkEnd w:id="15"/>
    </w:p>
    <w:p w:rsidR="00D02A61" w:rsidRDefault="00CF2B90" w:rsidP="00D02A61">
      <w:pPr>
        <w:pStyle w:val="libNormal"/>
        <w:rPr>
          <w:rtl/>
          <w:lang w:bidi="fa-IR"/>
        </w:rPr>
      </w:pPr>
      <w:r w:rsidRPr="00C716C0">
        <w:rPr>
          <w:rtl/>
        </w:rPr>
        <w:t>4815</w:t>
      </w:r>
      <w:r w:rsidRPr="008C051F">
        <w:rPr>
          <w:rStyle w:val="libBold2Char"/>
          <w:rtl/>
        </w:rPr>
        <w:t xml:space="preserve"> / 1.</w:t>
      </w:r>
      <w:r w:rsidRPr="00BD4DDA">
        <w:rPr>
          <w:rtl/>
          <w:lang w:bidi="fa-IR"/>
        </w:rPr>
        <w:t xml:space="preserve"> عَلِيُّ بْنُ إِبْرَاهِيمَ ، عَنْ أَبِيهِ ، عَنْ حَمَّادِ بْنِ عِيسى ؛</w:t>
      </w:r>
    </w:p>
    <w:p w:rsidR="00D02A61" w:rsidRDefault="00D02A61" w:rsidP="00D02A61">
      <w:pPr>
        <w:pStyle w:val="libNormal"/>
        <w:rPr>
          <w:rtl/>
          <w:lang w:bidi="fa-IR"/>
        </w:rPr>
      </w:pPr>
      <w:r>
        <w:rPr>
          <w:rFonts w:hint="cs"/>
          <w:rtl/>
          <w:lang w:bidi="fa-IR"/>
        </w:rPr>
        <w:t xml:space="preserve">              </w:t>
      </w:r>
      <w:r w:rsidR="00CF2B90" w:rsidRPr="00BD4DDA">
        <w:rPr>
          <w:rtl/>
          <w:lang w:bidi="fa-IR"/>
        </w:rPr>
        <w:t>وَمُحَمَّدُ بْنُ يَحْيى ، عَنْ أَحْمَدَ بْنِ مُحَمَّدِ بْنِ عِيسى ؛</w:t>
      </w:r>
    </w:p>
    <w:p w:rsidR="00CF2B90" w:rsidRPr="00BD4DDA" w:rsidRDefault="00D02A61" w:rsidP="00D02A61">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حَمَّادِ بْنِ عِيسى ، عَنْ حَرِيزٍ ، عَنْ زُرَارَةَ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عَمَّا فَرَضَ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مِنَ الصَّلَاةِ</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BD4DDA">
        <w:rPr>
          <w:rtl/>
          <w:lang w:bidi="fa-IR"/>
        </w:rPr>
        <w:t>فَقَالَ : « خَمْسُ صَلَوَاتٍ فِي اللَّيْلِ وَالنَّهَارِ »</w:t>
      </w:r>
      <w:r>
        <w:rPr>
          <w:rtl/>
          <w:lang w:bidi="fa-IR"/>
        </w:rPr>
        <w:t>.</w:t>
      </w:r>
    </w:p>
    <w:p w:rsidR="00CF2B90" w:rsidRPr="00BD4DDA" w:rsidRDefault="00CF2B90" w:rsidP="00CF2B90">
      <w:pPr>
        <w:pStyle w:val="libNormal"/>
        <w:rPr>
          <w:rtl/>
          <w:lang w:bidi="fa-IR"/>
        </w:rPr>
      </w:pPr>
      <w:r w:rsidRPr="00BD4DDA">
        <w:rPr>
          <w:rtl/>
          <w:lang w:bidi="fa-IR"/>
        </w:rPr>
        <w:t xml:space="preserve">فَقُلْتُ </w:t>
      </w:r>
      <w:r w:rsidRPr="003E2A4D">
        <w:rPr>
          <w:rStyle w:val="libFootnotenumChar"/>
          <w:rtl/>
        </w:rPr>
        <w:t>(4)</w:t>
      </w:r>
      <w:r w:rsidRPr="00BD4DDA">
        <w:rPr>
          <w:rtl/>
          <w:lang w:bidi="fa-IR"/>
        </w:rPr>
        <w:t xml:space="preserve"> : فَهَلْ </w:t>
      </w:r>
      <w:r w:rsidRPr="003E2A4D">
        <w:rPr>
          <w:rStyle w:val="libFootnotenumChar"/>
          <w:rtl/>
        </w:rPr>
        <w:t>(5)</w:t>
      </w:r>
      <w:r w:rsidRPr="00BD4DDA">
        <w:rPr>
          <w:rtl/>
          <w:lang w:bidi="fa-IR"/>
        </w:rPr>
        <w:t xml:space="preserve"> سَمَّاهُنَّ اللهُ </w:t>
      </w:r>
      <w:r w:rsidRPr="003E2A4D">
        <w:rPr>
          <w:rStyle w:val="libFootnotenumChar"/>
          <w:rtl/>
        </w:rPr>
        <w:t>(6)</w:t>
      </w:r>
      <w:r w:rsidRPr="00BD4DDA">
        <w:rPr>
          <w:rtl/>
          <w:lang w:bidi="fa-IR"/>
        </w:rPr>
        <w:t xml:space="preserve"> وَبَيَّنَهُنَّ فِي كِتَابِهِ</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الظاهر أنّ المراد التكبيرات المستحبّة وبدونها كأنّها مقطوعة الأنف معيوبة ، وتحمتل الواجبة أو الأعمّ فتأمّل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237 ، ح 940 ، بسنده عن السكوني. </w:t>
      </w:r>
      <w:r w:rsidR="00CF2B90" w:rsidRPr="003F206C">
        <w:rPr>
          <w:rStyle w:val="libFootnoteBoldChar"/>
          <w:rtl/>
        </w:rPr>
        <w:t>الجعفريّات</w:t>
      </w:r>
      <w:r w:rsidR="00CF2B90" w:rsidRPr="00BD4DDA">
        <w:rPr>
          <w:rtl/>
        </w:rPr>
        <w:t xml:space="preserve"> ، ص 39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مع اختلاف يسير </w:t>
      </w:r>
      <w:r w:rsidR="00D02A61">
        <w:rPr>
          <w:rFonts w:hint="cs"/>
          <w:rtl/>
        </w:rPr>
        <w:t>.</w:t>
      </w:r>
      <w:r w:rsidR="00CF2B90" w:rsidRPr="004A310D">
        <w:rPr>
          <w:rStyle w:val="libFootnoteBoldChar"/>
          <w:rtl/>
        </w:rPr>
        <w:t>الوافي</w:t>
      </w:r>
      <w:r w:rsidR="00CF2B90" w:rsidRPr="00BD4DDA">
        <w:rPr>
          <w:rtl/>
        </w:rPr>
        <w:t xml:space="preserve"> ، ج 7 ، ص 55 ، ح 5469 ؛ </w:t>
      </w:r>
      <w:r w:rsidR="00CF2B90" w:rsidRPr="004A310D">
        <w:rPr>
          <w:rStyle w:val="libFootnoteBoldChar"/>
          <w:rtl/>
        </w:rPr>
        <w:t>الوسائل</w:t>
      </w:r>
      <w:r w:rsidR="00CF2B90" w:rsidRPr="00BD4DDA">
        <w:rPr>
          <w:rtl/>
        </w:rPr>
        <w:t xml:space="preserve"> ، ج 4 ، ص 24 ، ح 4416.</w:t>
      </w:r>
    </w:p>
    <w:p w:rsidR="00CF2B90" w:rsidRPr="00BD4DDA" w:rsidRDefault="00376338" w:rsidP="00CF2B90">
      <w:pPr>
        <w:pStyle w:val="libFootnote0"/>
        <w:rPr>
          <w:rtl/>
          <w:lang w:bidi="fa-IR"/>
        </w:rPr>
      </w:pPr>
      <w:r>
        <w:rPr>
          <w:rtl/>
        </w:rPr>
        <w:t>(3).</w:t>
      </w:r>
      <w:r w:rsidR="00CF2B90" w:rsidRPr="00BD4DDA">
        <w:rPr>
          <w:rtl/>
        </w:rPr>
        <w:t xml:space="preserve"> قال الشيخ البهائي : « لعلّ تعريف الصلاة في قول السائل : سألته عمّا فرض الله من الصلاة ، للعهد الخارجي ، والمراد الصلاة التي يلزم الإتيان بها في كلّ يوم وليلة ، أو أنّ السؤال عمّا فرض الله سبحانه في الكتاب العزير دون ما يثبت بالسنّة المطهّرة ، وعلى كلا الوجهين لا إشكال في الحصر في الخمس ، كما يستفاد من سوق الكلام بخروج صلاة الآيات والأموات والطواف مثلاً »</w:t>
      </w:r>
      <w:r w:rsidR="00CF2B90">
        <w:rPr>
          <w:rtl/>
        </w:rPr>
        <w:t>.</w:t>
      </w:r>
      <w:r w:rsidR="00CF2B90" w:rsidRPr="00BD4DDA">
        <w:rPr>
          <w:rtl/>
        </w:rPr>
        <w:t xml:space="preserve"> راجع : </w:t>
      </w:r>
      <w:r w:rsidR="00CF2B90" w:rsidRPr="003F206C">
        <w:rPr>
          <w:rStyle w:val="libFootnoteBoldChar"/>
          <w:rtl/>
        </w:rPr>
        <w:t>الحبل المتين</w:t>
      </w:r>
      <w:r w:rsidR="00CF2B90" w:rsidRPr="00BD4DDA">
        <w:rPr>
          <w:rtl/>
        </w:rPr>
        <w:t xml:space="preserve"> ، ص 434.</w:t>
      </w:r>
    </w:p>
    <w:p w:rsidR="00CF2B90" w:rsidRPr="00BD4DDA" w:rsidRDefault="00376338" w:rsidP="00CF2B90">
      <w:pPr>
        <w:pStyle w:val="libFootnote0"/>
        <w:rPr>
          <w:rtl/>
          <w:lang w:bidi="fa-IR"/>
        </w:rPr>
      </w:pPr>
      <w:r>
        <w:rPr>
          <w:rtl/>
        </w:rPr>
        <w:t>(4).</w:t>
      </w:r>
      <w:r w:rsidR="00CF2B90" w:rsidRPr="00BD4DDA">
        <w:rPr>
          <w:rtl/>
        </w:rPr>
        <w:t xml:space="preserve"> في « بخ » : + « له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قلت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وحاشية « بح » </w:t>
      </w:r>
      <w:r w:rsidR="00CF2B90" w:rsidRPr="006E45CB">
        <w:rPr>
          <w:rtl/>
        </w:rPr>
        <w:t>والوافي ومرآة العقول والوسائل والفقيه</w:t>
      </w:r>
      <w:r w:rsidR="00CF2B90" w:rsidRPr="00BD4DDA">
        <w:rPr>
          <w:rtl/>
        </w:rPr>
        <w:t xml:space="preserve"> ، ص 195 </w:t>
      </w:r>
      <w:r w:rsidR="00CF2B90" w:rsidRPr="00C65B67">
        <w:rPr>
          <w:rStyle w:val="libFootnoteBoldChar"/>
          <w:rtl/>
        </w:rPr>
        <w:t>و</w:t>
      </w:r>
      <w:r w:rsidR="00CF2B90" w:rsidRPr="004A310D">
        <w:rPr>
          <w:rStyle w:val="libFootnoteBoldChar"/>
          <w:rtl/>
        </w:rPr>
        <w:t>التهذيب</w:t>
      </w:r>
      <w:r w:rsidR="00CF2B90" w:rsidRPr="00BD4DDA">
        <w:rPr>
          <w:rtl/>
        </w:rPr>
        <w:t xml:space="preserve"> والعلل والمعاني ، ص 332 : « هل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جميع النسخ التي قوبلت </w:t>
      </w:r>
      <w:r w:rsidR="00CF2B90" w:rsidRPr="006E45CB">
        <w:rPr>
          <w:rtl/>
        </w:rPr>
        <w:t>والوافي ومرآة العقول والوسائل والفقيه</w:t>
      </w:r>
      <w:r w:rsidR="00CF2B90" w:rsidRPr="00BD4DDA">
        <w:rPr>
          <w:rtl/>
        </w:rPr>
        <w:t xml:space="preserve"> ، ص 195 </w:t>
      </w:r>
      <w:r w:rsidR="00CF2B90" w:rsidRPr="00C65B67">
        <w:rPr>
          <w:rStyle w:val="libFootnoteBoldChar"/>
          <w:rtl/>
        </w:rPr>
        <w:t>و</w:t>
      </w:r>
      <w:r w:rsidR="00CF2B90" w:rsidRPr="004A310D">
        <w:rPr>
          <w:rStyle w:val="libFootnoteBoldChar"/>
          <w:rtl/>
        </w:rPr>
        <w:t>التهذيب</w:t>
      </w:r>
      <w:r w:rsidR="00CF2B90" w:rsidRPr="00BD4DDA">
        <w:rPr>
          <w:rtl/>
        </w:rPr>
        <w:t xml:space="preserve"> والعلل والمعاني ، ص 332. وفي المطبوع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w:t>
      </w:r>
      <w:r w:rsidRPr="003E2A4D">
        <w:rPr>
          <w:rStyle w:val="libFootnotenumChar"/>
          <w:rtl/>
        </w:rPr>
        <w:t>(1)</w:t>
      </w:r>
      <w:r w:rsidRPr="00BD4DDA">
        <w:rPr>
          <w:rtl/>
          <w:lang w:bidi="fa-IR"/>
        </w:rPr>
        <w:t xml:space="preserve"> : « نَعَمْ ، قَالَ اللهُ تَعَالى لِنَبِيِّهِ </w:t>
      </w:r>
      <w:r w:rsidR="0099484E" w:rsidRPr="0099484E">
        <w:rPr>
          <w:rStyle w:val="libAlaemChar"/>
          <w:rtl/>
        </w:rPr>
        <w:t>صلى‌الله‌عليه‌وآله</w:t>
      </w:r>
      <w:r w:rsidRPr="00BD4DDA">
        <w:rPr>
          <w:rtl/>
          <w:lang w:bidi="fa-IR"/>
        </w:rPr>
        <w:t xml:space="preserve"> : </w:t>
      </w:r>
      <w:r w:rsidRPr="008C051F">
        <w:rPr>
          <w:rStyle w:val="libAlaemChar"/>
          <w:rtl/>
        </w:rPr>
        <w:t>(</w:t>
      </w:r>
      <w:r w:rsidRPr="00C37A15">
        <w:rPr>
          <w:rStyle w:val="libAieChar"/>
          <w:rtl/>
        </w:rPr>
        <w:t xml:space="preserve"> أَقِمِ الصَّلاةَ لِدُلُوكِ الشَّمْسِ إِلى غَسَقِ اللَّيْلِ</w:t>
      </w:r>
      <w:r w:rsidRPr="008C051F">
        <w:rPr>
          <w:rStyle w:val="libAlaemChar"/>
          <w:rtl/>
        </w:rPr>
        <w:t>)</w:t>
      </w:r>
      <w:r w:rsidRPr="00BD4DDA">
        <w:rPr>
          <w:rtl/>
          <w:lang w:bidi="fa-IR"/>
        </w:rPr>
        <w:t xml:space="preserve"> </w:t>
      </w:r>
      <w:r w:rsidRPr="003E2A4D">
        <w:rPr>
          <w:rStyle w:val="libFootnotenumChar"/>
          <w:rtl/>
        </w:rPr>
        <w:t>(2)</w:t>
      </w:r>
      <w:r w:rsidRPr="00BD4DDA">
        <w:rPr>
          <w:rtl/>
          <w:lang w:bidi="fa-IR"/>
        </w:rPr>
        <w:t xml:space="preserve"> وَدُلُوكُهَا </w:t>
      </w:r>
      <w:r w:rsidRPr="003E2A4D">
        <w:rPr>
          <w:rStyle w:val="libFootnotenumChar"/>
          <w:rtl/>
        </w:rPr>
        <w:t>(3)</w:t>
      </w:r>
      <w:r w:rsidRPr="00BD4DDA">
        <w:rPr>
          <w:rtl/>
          <w:lang w:bidi="fa-IR"/>
        </w:rPr>
        <w:t xml:space="preserve"> زَوَالُهَا ، فَفِيمَا </w:t>
      </w:r>
      <w:r w:rsidRPr="003E2A4D">
        <w:rPr>
          <w:rStyle w:val="libFootnotenumChar"/>
          <w:rtl/>
        </w:rPr>
        <w:t>(4)</w:t>
      </w:r>
      <w:r w:rsidRPr="00BD4DDA">
        <w:rPr>
          <w:rtl/>
          <w:lang w:bidi="fa-IR"/>
        </w:rPr>
        <w:t xml:space="preserve"> بَيْنَ دُلُوكِ الشَّمْسِ إِلى غَسَقِ اللَّيْلِ </w:t>
      </w:r>
      <w:r w:rsidRPr="003E2A4D">
        <w:rPr>
          <w:rStyle w:val="libFootnotenumChar"/>
          <w:rtl/>
        </w:rPr>
        <w:t>(5)</w:t>
      </w:r>
      <w:r w:rsidRPr="00BD4DDA">
        <w:rPr>
          <w:rtl/>
          <w:lang w:bidi="fa-IR"/>
        </w:rPr>
        <w:t xml:space="preserve"> أَرْبَعُ صَلَوَاتٍ سَمَّاهُنَّ اللهُ </w:t>
      </w:r>
      <w:r w:rsidRPr="003E2A4D">
        <w:rPr>
          <w:rStyle w:val="libFootnotenumChar"/>
          <w:rtl/>
        </w:rPr>
        <w:t>(6)</w:t>
      </w:r>
      <w:r w:rsidRPr="00BD4DDA">
        <w:rPr>
          <w:rtl/>
          <w:lang w:bidi="fa-IR"/>
        </w:rPr>
        <w:t xml:space="preserve"> وَبَيَّنَهُنَّ وَوَقَّتَهُنَّ </w:t>
      </w:r>
      <w:r w:rsidRPr="003E2A4D">
        <w:rPr>
          <w:rStyle w:val="libFootnotenumChar"/>
          <w:rtl/>
        </w:rPr>
        <w:t>(7)</w:t>
      </w:r>
      <w:r w:rsidRPr="00BD4DDA">
        <w:rPr>
          <w:rtl/>
          <w:lang w:bidi="fa-IR"/>
        </w:rPr>
        <w:t xml:space="preserve"> ، وَغَسَقُ اللَّيْلِ هُوَ </w:t>
      </w:r>
      <w:r w:rsidRPr="003E2A4D">
        <w:rPr>
          <w:rStyle w:val="libFootnotenumChar"/>
          <w:rtl/>
        </w:rPr>
        <w:t>(8)</w:t>
      </w:r>
      <w:r w:rsidRPr="00BD4DDA">
        <w:rPr>
          <w:rtl/>
          <w:lang w:bidi="fa-IR"/>
        </w:rPr>
        <w:t xml:space="preserve"> انْتِصَافُهُ.</w:t>
      </w:r>
    </w:p>
    <w:p w:rsidR="00CF2B90" w:rsidRPr="00BD4DDA" w:rsidRDefault="00CF2B90" w:rsidP="00CF2B90">
      <w:pPr>
        <w:pStyle w:val="libNormal"/>
        <w:rPr>
          <w:rtl/>
          <w:lang w:bidi="fa-IR"/>
        </w:rPr>
      </w:pPr>
      <w:r w:rsidRPr="00BD4DDA">
        <w:rPr>
          <w:rtl/>
          <w:lang w:bidi="fa-IR"/>
        </w:rPr>
        <w:t xml:space="preserve">ثُمَّ قَالَ تَبَارَكَ وَتَعَالى : </w:t>
      </w:r>
      <w:r w:rsidRPr="008C051F">
        <w:rPr>
          <w:rStyle w:val="libAlaemChar"/>
          <w:rtl/>
        </w:rPr>
        <w:t>(</w:t>
      </w:r>
      <w:r w:rsidRPr="00C37A15">
        <w:rPr>
          <w:rStyle w:val="libAieChar"/>
          <w:rtl/>
        </w:rPr>
        <w:t xml:space="preserve"> وَقُرْآنَ الْفَجْرِ إِنَّ قُرْآنَ الْفَجْرِ كانَ مَشْهُوداً </w:t>
      </w:r>
      <w:r w:rsidRPr="008C051F">
        <w:rPr>
          <w:rStyle w:val="libAlaemChar"/>
          <w:rtl/>
        </w:rPr>
        <w:t>)</w:t>
      </w:r>
      <w:r w:rsidRPr="00BD4DDA">
        <w:rPr>
          <w:rtl/>
          <w:lang w:bidi="fa-IR"/>
        </w:rPr>
        <w:t xml:space="preserve"> </w:t>
      </w:r>
      <w:r w:rsidRPr="003E2A4D">
        <w:rPr>
          <w:rStyle w:val="libFootnotenumChar"/>
          <w:rtl/>
        </w:rPr>
        <w:t>(9)</w:t>
      </w:r>
      <w:r w:rsidRPr="00BD4DDA">
        <w:rPr>
          <w:rtl/>
          <w:lang w:bidi="fa-IR"/>
        </w:rPr>
        <w:t xml:space="preserve"> فَهذِهِ الْخَامِسَةُ ، وَقَالَ </w:t>
      </w:r>
      <w:r w:rsidRPr="003E2A4D">
        <w:rPr>
          <w:rStyle w:val="libFootnotenumChar"/>
          <w:rtl/>
        </w:rPr>
        <w:t>(10)</w:t>
      </w:r>
      <w:r w:rsidRPr="00BD4DDA">
        <w:rPr>
          <w:rtl/>
          <w:lang w:bidi="fa-IR"/>
        </w:rPr>
        <w:t xml:space="preserve"> تَعَالى فِي ذلِكَ : </w:t>
      </w:r>
      <w:r w:rsidRPr="008C051F">
        <w:rPr>
          <w:rStyle w:val="libAlaemChar"/>
          <w:rtl/>
        </w:rPr>
        <w:t>(</w:t>
      </w:r>
      <w:r w:rsidRPr="00C37A15">
        <w:rPr>
          <w:rStyle w:val="libAieChar"/>
          <w:rtl/>
        </w:rPr>
        <w:t xml:space="preserve"> أَقِمِ</w:t>
      </w:r>
      <w:r w:rsidRPr="00BD4DDA">
        <w:rPr>
          <w:rtl/>
          <w:lang w:bidi="fa-IR"/>
        </w:rPr>
        <w:t xml:space="preserve"> </w:t>
      </w:r>
      <w:r w:rsidRPr="003E2A4D">
        <w:rPr>
          <w:rStyle w:val="libFootnotenumChar"/>
          <w:rtl/>
        </w:rPr>
        <w:t>(11)</w:t>
      </w:r>
      <w:r w:rsidRPr="00C37A15">
        <w:rPr>
          <w:rStyle w:val="libAieChar"/>
          <w:rtl/>
        </w:rPr>
        <w:t xml:space="preserve"> الصَّلاةَ طَرَفَيِ النَّهارِ </w:t>
      </w:r>
      <w:r w:rsidRPr="008C051F">
        <w:rPr>
          <w:rStyle w:val="libAlaemChar"/>
          <w:rtl/>
        </w:rPr>
        <w:t>)</w:t>
      </w:r>
      <w:r>
        <w:rPr>
          <w:rtl/>
          <w:lang w:bidi="fa-IR"/>
        </w:rPr>
        <w:t xml:space="preserve"> </w:t>
      </w:r>
      <w:r w:rsidR="00890F05">
        <w:rPr>
          <w:rtl/>
          <w:lang w:bidi="fa-IR"/>
        </w:rPr>
        <w:t>-</w:t>
      </w:r>
      <w:r>
        <w:rPr>
          <w:rtl/>
          <w:lang w:bidi="fa-IR"/>
        </w:rPr>
        <w:t xml:space="preserve"> </w:t>
      </w:r>
      <w:r w:rsidRPr="00BD4DDA">
        <w:rPr>
          <w:rtl/>
          <w:lang w:bidi="fa-IR"/>
        </w:rPr>
        <w:t xml:space="preserve">وَطَرَفَاهُ </w:t>
      </w:r>
      <w:r w:rsidRPr="003E2A4D">
        <w:rPr>
          <w:rStyle w:val="libFootnotenumChar"/>
          <w:rtl/>
        </w:rPr>
        <w:t>(12)</w:t>
      </w:r>
      <w:r w:rsidRPr="00BD4DDA">
        <w:rPr>
          <w:rtl/>
          <w:lang w:bidi="fa-IR"/>
        </w:rPr>
        <w:t xml:space="preserve"> الْمَغْرِبُ وَالْغَدَاةُ</w:t>
      </w:r>
      <w:r>
        <w:rPr>
          <w:rtl/>
          <w:lang w:bidi="fa-IR"/>
        </w:rPr>
        <w:t xml:space="preserve"> </w:t>
      </w:r>
      <w:r w:rsidR="00890F05">
        <w:rPr>
          <w:rtl/>
          <w:lang w:bidi="fa-IR"/>
        </w:rPr>
        <w:t>-</w:t>
      </w:r>
      <w:r>
        <w:rPr>
          <w:rtl/>
          <w:lang w:bidi="fa-IR"/>
        </w:rPr>
        <w:t xml:space="preserve"> </w:t>
      </w:r>
      <w:r w:rsidRPr="008C051F">
        <w:rPr>
          <w:rStyle w:val="libAlaemChar"/>
          <w:rtl/>
        </w:rPr>
        <w:t>(</w:t>
      </w:r>
      <w:r w:rsidRPr="00C37A15">
        <w:rPr>
          <w:rStyle w:val="libAieChar"/>
          <w:rtl/>
        </w:rPr>
        <w:t xml:space="preserve"> وَزُلَفاً مِنَ اللَّيْلِ </w:t>
      </w:r>
      <w:r w:rsidRPr="008C051F">
        <w:rPr>
          <w:rStyle w:val="libAlaemChar"/>
          <w:rtl/>
        </w:rPr>
        <w:t>)</w:t>
      </w:r>
      <w:r w:rsidRPr="00BD4DDA">
        <w:rPr>
          <w:rtl/>
          <w:lang w:bidi="fa-IR"/>
        </w:rPr>
        <w:t xml:space="preserve"> </w:t>
      </w:r>
      <w:r w:rsidRPr="003E2A4D">
        <w:rPr>
          <w:rStyle w:val="libFootnotenumChar"/>
          <w:rtl/>
        </w:rPr>
        <w:t>(13)</w:t>
      </w:r>
      <w:r w:rsidRPr="00BD4DDA">
        <w:rPr>
          <w:rtl/>
          <w:lang w:bidi="fa-IR"/>
        </w:rPr>
        <w:t xml:space="preserve"> وَهِيَ </w:t>
      </w:r>
      <w:r w:rsidRPr="003E2A4D">
        <w:rPr>
          <w:rStyle w:val="libFootnotenumChar"/>
          <w:rtl/>
        </w:rPr>
        <w:t>(14)</w:t>
      </w:r>
      <w:r w:rsidRPr="00BD4DDA">
        <w:rPr>
          <w:rtl/>
          <w:lang w:bidi="fa-IR"/>
        </w:rPr>
        <w:t xml:space="preserve"> صَلَاةُ الْعِشَاءِ الْآخِرَةِ.</w:t>
      </w:r>
    </w:p>
    <w:p w:rsidR="00CF2B90" w:rsidRPr="00BD4DDA" w:rsidRDefault="00CF2B90" w:rsidP="00CF2B90">
      <w:pPr>
        <w:pStyle w:val="libNormal"/>
        <w:rPr>
          <w:rtl/>
          <w:lang w:bidi="fa-IR"/>
        </w:rPr>
      </w:pPr>
      <w:r w:rsidRPr="00BD4DDA">
        <w:rPr>
          <w:rtl/>
          <w:lang w:bidi="fa-IR"/>
        </w:rPr>
        <w:t xml:space="preserve">وَقَالَ تَعَالى </w:t>
      </w:r>
      <w:r w:rsidRPr="003E2A4D">
        <w:rPr>
          <w:rStyle w:val="libFootnotenumChar"/>
          <w:rtl/>
        </w:rPr>
        <w:t>(15)</w:t>
      </w:r>
      <w:r w:rsidRPr="00BD4DDA">
        <w:rPr>
          <w:rtl/>
          <w:lang w:bidi="fa-IR"/>
        </w:rPr>
        <w:t xml:space="preserve"> : </w:t>
      </w:r>
      <w:r w:rsidRPr="008C051F">
        <w:rPr>
          <w:rStyle w:val="libAlaemChar"/>
          <w:rtl/>
        </w:rPr>
        <w:t>(</w:t>
      </w:r>
      <w:r w:rsidRPr="00C37A15">
        <w:rPr>
          <w:rStyle w:val="libAieChar"/>
          <w:rtl/>
        </w:rPr>
        <w:t xml:space="preserve"> حافِظُوا عَلَى الصَّلَواتِ وَالصَّلاةِ الْوُسْطى </w:t>
      </w:r>
      <w:r w:rsidRPr="008C051F">
        <w:rPr>
          <w:rStyle w:val="libAlaemChar"/>
          <w:rtl/>
        </w:rPr>
        <w:t>)</w:t>
      </w:r>
      <w:r w:rsidRPr="00BD4DDA">
        <w:rPr>
          <w:rtl/>
          <w:lang w:bidi="fa-IR"/>
        </w:rPr>
        <w:t xml:space="preserve"> </w:t>
      </w:r>
      <w:r w:rsidRPr="003E2A4D">
        <w:rPr>
          <w:rStyle w:val="libFootnotenumChar"/>
          <w:rtl/>
        </w:rPr>
        <w:t>(16)</w:t>
      </w:r>
      <w:r w:rsidRPr="00BD4DDA">
        <w:rPr>
          <w:rtl/>
          <w:lang w:bidi="fa-IR"/>
        </w:rPr>
        <w:t xml:space="preserve"> وَهِيَ صَلَاةُ الظُّهْرِ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بح » </w:t>
      </w:r>
      <w:r w:rsidR="00CF2B90" w:rsidRPr="00C65B67">
        <w:rPr>
          <w:rStyle w:val="libFootnoteBoldChar"/>
          <w:rtl/>
        </w:rPr>
        <w:t>والفقيه</w:t>
      </w:r>
      <w:r w:rsidR="00CF2B90" w:rsidRPr="00BD4DDA">
        <w:rPr>
          <w:rtl/>
        </w:rPr>
        <w:t xml:space="preserve"> ، ص 195 </w:t>
      </w:r>
      <w:r w:rsidR="00CF2B90" w:rsidRPr="00C65B67">
        <w:rPr>
          <w:rStyle w:val="libFootnoteBoldChar"/>
          <w:rtl/>
        </w:rPr>
        <w:t>و</w:t>
      </w:r>
      <w:r w:rsidR="00CF2B90" w:rsidRPr="004A310D">
        <w:rPr>
          <w:rStyle w:val="libFootnoteBoldChar"/>
          <w:rtl/>
        </w:rPr>
        <w:t>التهذيب</w:t>
      </w:r>
      <w:r w:rsidR="00CF2B90" w:rsidRPr="00BD4DDA">
        <w:rPr>
          <w:rtl/>
        </w:rPr>
        <w:t xml:space="preserve"> والمعاني ، ص 332 : « فقال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الإسراء (17) : 78.</w:t>
      </w:r>
    </w:p>
    <w:p w:rsidR="00CF2B90" w:rsidRPr="00BD4DDA" w:rsidRDefault="00376338" w:rsidP="00CF2B90">
      <w:pPr>
        <w:pStyle w:val="libFootnote0"/>
        <w:rPr>
          <w:rtl/>
          <w:lang w:bidi="fa-IR"/>
        </w:rPr>
      </w:pPr>
      <w:r>
        <w:rPr>
          <w:rtl/>
        </w:rPr>
        <w:t>(3).</w:t>
      </w:r>
      <w:r w:rsidR="00CF2B90" w:rsidRPr="00BD4DDA">
        <w:rPr>
          <w:rtl/>
        </w:rPr>
        <w:t xml:space="preserve"> أصل الدلوك : الميل ، ويراد به زوال الشمس عن وسط السماء وميلها للغروب أيضاً. راجع : </w:t>
      </w:r>
      <w:r w:rsidR="00CF2B90" w:rsidRPr="00C65B67">
        <w:rPr>
          <w:rStyle w:val="libFootnoteBoldChar"/>
          <w:rtl/>
        </w:rPr>
        <w:t>المفردات</w:t>
      </w:r>
      <w:r w:rsidR="00CF2B90" w:rsidRPr="00C65B67">
        <w:rPr>
          <w:rStyle w:val="libFootnoteBoldChar"/>
          <w:rFonts w:hint="cs"/>
          <w:rtl/>
        </w:rPr>
        <w:t xml:space="preserve"> </w:t>
      </w:r>
      <w:r w:rsidR="00CF2B90" w:rsidRPr="00C65B67">
        <w:rPr>
          <w:rStyle w:val="libFootnoteBoldChar"/>
          <w:rtl/>
        </w:rPr>
        <w:t>‌للراغب</w:t>
      </w:r>
      <w:r w:rsidR="00CF2B90" w:rsidRPr="00C716C0">
        <w:rPr>
          <w:rtl/>
        </w:rPr>
        <w:t xml:space="preserve"> </w:t>
      </w:r>
      <w:r w:rsidR="00CF2B90" w:rsidRPr="00BD4DDA">
        <w:rPr>
          <w:rtl/>
        </w:rPr>
        <w:t xml:space="preserve">، ص 317 ؛ </w:t>
      </w:r>
      <w:r w:rsidR="00CF2B90" w:rsidRPr="003F206C">
        <w:rPr>
          <w:rStyle w:val="libFootnoteBoldChar"/>
          <w:rtl/>
        </w:rPr>
        <w:t>النهاية</w:t>
      </w:r>
      <w:r w:rsidR="00CF2B90" w:rsidRPr="00BD4DDA">
        <w:rPr>
          <w:rtl/>
        </w:rPr>
        <w:t xml:space="preserve"> ، ج 2 ، ص 130 ( دلك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وفيما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غَسَقُ الليل » : ظلمته ، أو شدّة ظلمته. راجع : </w:t>
      </w:r>
      <w:r w:rsidR="00CF2B90" w:rsidRPr="00C65B67">
        <w:rPr>
          <w:rStyle w:val="libFootnoteBoldChar"/>
          <w:rtl/>
        </w:rPr>
        <w:t>المفردات للراغب</w:t>
      </w:r>
      <w:r w:rsidR="00CF2B90" w:rsidRPr="00BD4DDA">
        <w:rPr>
          <w:rtl/>
        </w:rPr>
        <w:t xml:space="preserve"> ، ص 606 ؛ </w:t>
      </w:r>
      <w:r w:rsidR="00CF2B90" w:rsidRPr="003F206C">
        <w:rPr>
          <w:rStyle w:val="libFootnoteBoldChar"/>
          <w:rtl/>
        </w:rPr>
        <w:t>النهاية</w:t>
      </w:r>
      <w:r w:rsidR="00CF2B90" w:rsidRPr="00BD4DDA">
        <w:rPr>
          <w:rtl/>
        </w:rPr>
        <w:t xml:space="preserve"> ، ج 3 ، ص 366 ( غسق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والمعاني ، ص 332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بخ » :</w:t>
      </w:r>
      <w:r w:rsidR="00CF2B90">
        <w:rPr>
          <w:rtl/>
        </w:rPr>
        <w:t xml:space="preserve"> </w:t>
      </w:r>
      <w:r w:rsidR="00890F05">
        <w:rPr>
          <w:rtl/>
        </w:rPr>
        <w:t>-</w:t>
      </w:r>
      <w:r w:rsidR="00CF2B90">
        <w:rPr>
          <w:rtl/>
        </w:rPr>
        <w:t xml:space="preserve"> </w:t>
      </w:r>
      <w:r w:rsidR="00CF2B90" w:rsidRPr="00BD4DDA">
        <w:rPr>
          <w:rtl/>
        </w:rPr>
        <w:t>« ووقتهنّ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ص 195 </w:t>
      </w:r>
      <w:r w:rsidR="00CF2B90" w:rsidRPr="00C65B67">
        <w:rPr>
          <w:rStyle w:val="libFootnoteBoldChar"/>
          <w:rtl/>
        </w:rPr>
        <w:t>و</w:t>
      </w:r>
      <w:r w:rsidR="00CF2B90" w:rsidRPr="004A310D">
        <w:rPr>
          <w:rStyle w:val="libFootnoteBoldChar"/>
          <w:rtl/>
        </w:rPr>
        <w:t>التهذيب</w:t>
      </w:r>
      <w:r w:rsidR="00CF2B90" w:rsidRPr="00BD4DDA">
        <w:rPr>
          <w:rtl/>
        </w:rPr>
        <w:t xml:space="preserve"> والمعاني ، ص 332 :</w:t>
      </w:r>
      <w:r w:rsidR="00CF2B90">
        <w:rPr>
          <w:rtl/>
        </w:rPr>
        <w:t xml:space="preserve"> </w:t>
      </w:r>
      <w:r w:rsidR="00890F05">
        <w:rPr>
          <w:rtl/>
        </w:rPr>
        <w:t>-</w:t>
      </w:r>
      <w:r w:rsidR="00CF2B90">
        <w:rPr>
          <w:rtl/>
        </w:rPr>
        <w:t xml:space="preserve"> </w:t>
      </w:r>
      <w:r w:rsidR="00CF2B90" w:rsidRPr="00BD4DDA">
        <w:rPr>
          <w:rtl/>
        </w:rPr>
        <w:t>« هو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الإسراء (17) : 78.</w:t>
      </w:r>
    </w:p>
    <w:p w:rsidR="00CF2B90" w:rsidRPr="00BD4DDA" w:rsidRDefault="00376338" w:rsidP="00CF2B90">
      <w:pPr>
        <w:pStyle w:val="libFootnote0"/>
        <w:rPr>
          <w:rtl/>
          <w:lang w:bidi="fa-IR"/>
        </w:rPr>
      </w:pPr>
      <w:r>
        <w:rPr>
          <w:rtl/>
        </w:rPr>
        <w:t>(10).</w:t>
      </w:r>
      <w:r w:rsidR="00CF2B90" w:rsidRPr="00BD4DDA">
        <w:rPr>
          <w:rtl/>
        </w:rPr>
        <w:t xml:space="preserve"> هكذا في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 ص 195 </w:t>
      </w:r>
      <w:r w:rsidR="00CF2B90" w:rsidRPr="00C65B67">
        <w:rPr>
          <w:rStyle w:val="libFootnoteBoldChar"/>
          <w:rtl/>
        </w:rPr>
        <w:t>و</w:t>
      </w:r>
      <w:r w:rsidR="00CF2B90" w:rsidRPr="004A310D">
        <w:rPr>
          <w:rStyle w:val="libFootnoteBoldChar"/>
          <w:rtl/>
        </w:rPr>
        <w:t>التهذيب</w:t>
      </w:r>
      <w:r w:rsidR="00CF2B90" w:rsidRPr="00BD4DDA">
        <w:rPr>
          <w:rtl/>
        </w:rPr>
        <w:t xml:space="preserve"> والعلل والمعاني ، ص 332. وفي المطبوع : + « الله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ى » </w:t>
      </w:r>
      <w:r w:rsidR="00CF2B90" w:rsidRPr="00C65B67">
        <w:rPr>
          <w:rStyle w:val="libFootnoteBoldChar"/>
          <w:rtl/>
        </w:rPr>
        <w:t>و</w:t>
      </w:r>
      <w:r w:rsidR="00CF2B90" w:rsidRPr="004A310D">
        <w:rPr>
          <w:rStyle w:val="libFootnoteBoldChar"/>
          <w:rtl/>
        </w:rPr>
        <w:t>التهذيب</w:t>
      </w:r>
      <w:r w:rsidR="00CF2B90" w:rsidRPr="00BD4DDA">
        <w:rPr>
          <w:rtl/>
        </w:rPr>
        <w:t xml:space="preserve"> : </w:t>
      </w:r>
      <w:r w:rsidR="00CF2B90" w:rsidRPr="00D21EEA">
        <w:rPr>
          <w:rStyle w:val="libFootnoteAlaemChar"/>
          <w:rtl/>
        </w:rPr>
        <w:t>(</w:t>
      </w:r>
      <w:r w:rsidR="00CF2B90" w:rsidRPr="00D21EEA">
        <w:rPr>
          <w:rStyle w:val="libFootnoteAieChar"/>
          <w:rtl/>
        </w:rPr>
        <w:t xml:space="preserve"> وَأَقِمِ </w:t>
      </w:r>
      <w:r w:rsidR="00CF2B90" w:rsidRPr="00D21EEA">
        <w:rPr>
          <w:rStyle w:val="libFootnoteAlaemChar"/>
          <w:rtl/>
        </w:rPr>
        <w:t>)</w:t>
      </w:r>
      <w:r w:rsidR="00CF2B90" w:rsidRPr="00BD4DDA">
        <w:rPr>
          <w:rtl/>
        </w:rPr>
        <w:t>.</w:t>
      </w:r>
    </w:p>
    <w:p w:rsidR="00CF2B90" w:rsidRPr="00BD4DDA" w:rsidRDefault="00376338" w:rsidP="00CF2B90">
      <w:pPr>
        <w:pStyle w:val="libFootnote0"/>
        <w:rPr>
          <w:rtl/>
          <w:lang w:bidi="fa-IR"/>
        </w:rPr>
      </w:pPr>
      <w:r>
        <w:rPr>
          <w:rtl/>
        </w:rPr>
        <w:t>(12).</w:t>
      </w:r>
      <w:r w:rsidR="00CF2B90" w:rsidRPr="00BD4DDA">
        <w:rPr>
          <w:rtl/>
        </w:rPr>
        <w:t xml:space="preserve"> في « بث » : « فطرفاه »</w:t>
      </w:r>
      <w:r w:rsidR="00CF2B90">
        <w:rPr>
          <w:rtl/>
        </w:rPr>
        <w:t>.</w:t>
      </w:r>
    </w:p>
    <w:tbl>
      <w:tblPr>
        <w:tblStyle w:val="TableGrid"/>
        <w:bidiVisual/>
        <w:tblW w:w="0" w:type="auto"/>
        <w:tblLook w:val="04A0" w:firstRow="1" w:lastRow="0" w:firstColumn="1" w:lastColumn="0" w:noHBand="0" w:noVBand="1"/>
      </w:tblPr>
      <w:tblGrid>
        <w:gridCol w:w="4006"/>
        <w:gridCol w:w="4006"/>
      </w:tblGrid>
      <w:tr w:rsidR="00D21EEA" w:rsidTr="00D21EEA">
        <w:tc>
          <w:tcPr>
            <w:tcW w:w="4006" w:type="dxa"/>
          </w:tcPr>
          <w:p w:rsidR="00D21EEA" w:rsidRDefault="00D21EEA" w:rsidP="00CF2B90">
            <w:pPr>
              <w:pStyle w:val="libFootnote0"/>
              <w:rPr>
                <w:rtl/>
              </w:rPr>
            </w:pPr>
            <w:r>
              <w:rPr>
                <w:rtl/>
              </w:rPr>
              <w:t>(13).</w:t>
            </w:r>
            <w:r w:rsidRPr="00BD4DDA">
              <w:rPr>
                <w:rtl/>
              </w:rPr>
              <w:t xml:space="preserve"> هود </w:t>
            </w:r>
            <w:r>
              <w:rPr>
                <w:rtl/>
              </w:rPr>
              <w:t>(11)</w:t>
            </w:r>
            <w:r w:rsidRPr="00BD4DDA">
              <w:rPr>
                <w:rtl/>
              </w:rPr>
              <w:t xml:space="preserve"> : 114.</w:t>
            </w:r>
          </w:p>
        </w:tc>
        <w:tc>
          <w:tcPr>
            <w:tcW w:w="4006" w:type="dxa"/>
          </w:tcPr>
          <w:p w:rsidR="00D21EEA" w:rsidRDefault="00D21EEA" w:rsidP="00CF2B90">
            <w:pPr>
              <w:pStyle w:val="libFootnote0"/>
              <w:rPr>
                <w:rtl/>
              </w:rPr>
            </w:pPr>
            <w:r>
              <w:rPr>
                <w:rtl/>
              </w:rPr>
              <w:t>(14).</w:t>
            </w:r>
            <w:r w:rsidRPr="00BD4DDA">
              <w:rPr>
                <w:rtl/>
              </w:rPr>
              <w:t xml:space="preserve"> في « بث ، بح » : « هي » بدون الواو.</w:t>
            </w:r>
          </w:p>
        </w:tc>
      </w:tr>
    </w:tbl>
    <w:p w:rsidR="00CF2B90" w:rsidRPr="00BD4DDA" w:rsidRDefault="00376338" w:rsidP="00CF2B90">
      <w:pPr>
        <w:pStyle w:val="libFootnote0"/>
        <w:rPr>
          <w:rtl/>
          <w:lang w:bidi="fa-IR"/>
        </w:rPr>
      </w:pPr>
      <w:r>
        <w:rPr>
          <w:rtl/>
        </w:rPr>
        <w:t>(15).</w:t>
      </w:r>
      <w:r w:rsidR="00CF2B90" w:rsidRPr="00BD4DDA">
        <w:rPr>
          <w:rtl/>
        </w:rPr>
        <w:t xml:space="preserve"> في « ى ، بح » : + « الله »</w:t>
      </w:r>
      <w:r w:rsidR="00CF2B90">
        <w:rPr>
          <w:rtl/>
        </w:rPr>
        <w:t>.</w:t>
      </w:r>
    </w:p>
    <w:p w:rsidR="00CF2B90" w:rsidRPr="00BD4DDA" w:rsidRDefault="00CF2B90" w:rsidP="00CF2B90">
      <w:pPr>
        <w:pStyle w:val="libFootnote0"/>
        <w:rPr>
          <w:rtl/>
          <w:lang w:bidi="fa-IR"/>
        </w:rPr>
      </w:pPr>
      <w:r w:rsidRPr="00BD4DDA">
        <w:rPr>
          <w:rtl/>
        </w:rPr>
        <w:t>(1</w:t>
      </w:r>
      <w:r>
        <w:rPr>
          <w:rtl/>
        </w:rPr>
        <w:t>6)</w:t>
      </w:r>
      <w:r w:rsidRPr="00BD4DDA">
        <w:rPr>
          <w:rtl/>
        </w:rPr>
        <w:t xml:space="preserve"> البقرة </w:t>
      </w:r>
      <w:r w:rsidR="000153AD">
        <w:rPr>
          <w:rtl/>
        </w:rPr>
        <w:t>(2)</w:t>
      </w:r>
      <w:r w:rsidRPr="00BD4DDA">
        <w:rPr>
          <w:rtl/>
        </w:rPr>
        <w:t xml:space="preserve"> : 238.</w:t>
      </w:r>
    </w:p>
    <w:p w:rsidR="00890F05" w:rsidRDefault="00890F05" w:rsidP="00CF2B90">
      <w:pPr>
        <w:pStyle w:val="libNormal0"/>
        <w:rPr>
          <w:rtl/>
          <w:lang w:bidi="fa-IR"/>
        </w:rPr>
      </w:pPr>
      <w:r>
        <w:rPr>
          <w:rtl/>
          <w:lang w:bidi="fa-IR"/>
        </w:rPr>
        <w:br w:type="page"/>
      </w:r>
    </w:p>
    <w:p w:rsidR="00CF2B90" w:rsidRPr="00BD4DDA" w:rsidRDefault="00EA6299" w:rsidP="00CF2B90">
      <w:pPr>
        <w:pStyle w:val="libNormal0"/>
        <w:rPr>
          <w:rtl/>
          <w:lang w:bidi="fa-IR"/>
        </w:rPr>
      </w:pPr>
      <w:r>
        <w:rPr>
          <w:rtl/>
          <w:lang w:bidi="fa-IR"/>
        </w:rPr>
        <w:lastRenderedPageBreak/>
        <w:t>وَهِيَ أَوَّلُ صَلَاةٍ صَل</w:t>
      </w:r>
      <w:r>
        <w:rPr>
          <w:rFonts w:hint="cs"/>
          <w:rtl/>
          <w:lang w:bidi="fa-IR"/>
        </w:rPr>
        <w:t>َّ</w:t>
      </w:r>
      <w:r>
        <w:rPr>
          <w:rtl/>
          <w:lang w:bidi="fa-IR"/>
        </w:rPr>
        <w:t>ا</w:t>
      </w:r>
      <w:r w:rsidR="00CF2B90" w:rsidRPr="00BD4DDA">
        <w:rPr>
          <w:rtl/>
          <w:lang w:bidi="fa-IR"/>
        </w:rPr>
        <w:t xml:space="preserve">هَا رَسُولُ اللهِ </w:t>
      </w:r>
      <w:r w:rsidR="0099484E" w:rsidRPr="0099484E">
        <w:rPr>
          <w:rStyle w:val="libAlaemChar"/>
          <w:rtl/>
        </w:rPr>
        <w:t>صلى‌الله‌عليه‌وآله</w:t>
      </w:r>
      <w:r w:rsidR="00CF2B90" w:rsidRPr="00BD4DDA">
        <w:rPr>
          <w:rtl/>
          <w:lang w:bidi="fa-IR"/>
        </w:rPr>
        <w:t xml:space="preserve"> وَهِيَ وَسَطُ النَّهَارِ ، وَ</w:t>
      </w:r>
      <w:r w:rsidR="00C37A81">
        <w:rPr>
          <w:rFonts w:hint="cs"/>
          <w:rtl/>
          <w:lang w:bidi="fa-IR"/>
        </w:rPr>
        <w:t xml:space="preserve"> </w:t>
      </w:r>
      <w:r w:rsidR="00CF2B90" w:rsidRPr="00BD4DDA">
        <w:rPr>
          <w:rtl/>
          <w:lang w:bidi="fa-IR"/>
        </w:rPr>
        <w:t xml:space="preserve">وَسَطُ </w:t>
      </w:r>
      <w:r w:rsidR="00CF2B90" w:rsidRPr="003E2A4D">
        <w:rPr>
          <w:rStyle w:val="libFootnotenumChar"/>
          <w:rtl/>
        </w:rPr>
        <w:t>(1)</w:t>
      </w:r>
      <w:r w:rsidR="00CF2B90" w:rsidRPr="00BD4DDA">
        <w:rPr>
          <w:rtl/>
          <w:lang w:bidi="fa-IR"/>
        </w:rPr>
        <w:t xml:space="preserve"> الصَّلَاتَيْنِ </w:t>
      </w:r>
      <w:r w:rsidR="00CF2B90" w:rsidRPr="003E2A4D">
        <w:rPr>
          <w:rStyle w:val="libFootnotenumChar"/>
          <w:rtl/>
        </w:rPr>
        <w:t>(2)</w:t>
      </w:r>
      <w:r w:rsidR="00CF2B90" w:rsidRPr="00BD4DDA">
        <w:rPr>
          <w:rtl/>
          <w:lang w:bidi="fa-IR"/>
        </w:rPr>
        <w:t xml:space="preserve"> بِالنَّهَارِ : صَلَاةِ الْغَدَاةِ ، وَصَلَاةِ الْعَصْرِ.</w:t>
      </w:r>
    </w:p>
    <w:p w:rsidR="00CF2B90" w:rsidRPr="00BD4DDA" w:rsidRDefault="00CF2B90" w:rsidP="00CF2B90">
      <w:pPr>
        <w:pStyle w:val="libNormal"/>
        <w:rPr>
          <w:rtl/>
          <w:lang w:bidi="fa-IR"/>
        </w:rPr>
      </w:pPr>
      <w:r w:rsidRPr="00BD4DDA">
        <w:rPr>
          <w:rtl/>
          <w:lang w:bidi="fa-IR"/>
        </w:rPr>
        <w:t>وَفِي بَعْضِ الْقِرَاءَةِ</w:t>
      </w:r>
      <w:r>
        <w:rPr>
          <w:rFonts w:hint="cs"/>
          <w:rtl/>
          <w:lang w:bidi="fa-IR"/>
        </w:rPr>
        <w:t xml:space="preserve"> </w:t>
      </w:r>
      <w:r w:rsidRPr="008C051F">
        <w:rPr>
          <w:rStyle w:val="libAlaemChar"/>
          <w:rtl/>
        </w:rPr>
        <w:t>(</w:t>
      </w:r>
      <w:r w:rsidRPr="00C37A15">
        <w:rPr>
          <w:rStyle w:val="libAieChar"/>
          <w:rtl/>
        </w:rPr>
        <w:t xml:space="preserve"> حافِظُوا عَلَى الصَّلَواتِ وَالصَّل</w:t>
      </w:r>
      <w:r w:rsidR="00C37A81">
        <w:rPr>
          <w:rStyle w:val="libAieChar"/>
          <w:rFonts w:hint="cs"/>
          <w:rtl/>
        </w:rPr>
        <w:t>َ</w:t>
      </w:r>
      <w:r w:rsidRPr="00C37A15">
        <w:rPr>
          <w:rStyle w:val="libAieChar"/>
          <w:rtl/>
        </w:rPr>
        <w:t xml:space="preserve">اةِ الْوُسْطى </w:t>
      </w:r>
      <w:r w:rsidRPr="008C051F">
        <w:rPr>
          <w:rStyle w:val="libAlaemChar"/>
          <w:rtl/>
        </w:rPr>
        <w:t>)</w:t>
      </w:r>
      <w:r w:rsidRPr="00BD4DDA">
        <w:rPr>
          <w:rtl/>
          <w:lang w:bidi="fa-IR"/>
        </w:rPr>
        <w:t xml:space="preserve"> صَلَاةِ </w:t>
      </w:r>
      <w:r w:rsidRPr="003E2A4D">
        <w:rPr>
          <w:rStyle w:val="libFootnotenumChar"/>
          <w:rtl/>
        </w:rPr>
        <w:t>(3)</w:t>
      </w:r>
      <w:r w:rsidRPr="00BD4DDA">
        <w:rPr>
          <w:rtl/>
          <w:lang w:bidi="fa-IR"/>
        </w:rPr>
        <w:t xml:space="preserve"> الْعَصْرِ </w:t>
      </w:r>
      <w:r w:rsidRPr="003E2A4D">
        <w:rPr>
          <w:rStyle w:val="libFootnotenumChar"/>
          <w:rtl/>
        </w:rPr>
        <w:t>(4)</w:t>
      </w:r>
      <w:r>
        <w:rPr>
          <w:rtl/>
          <w:lang w:bidi="fa-IR"/>
        </w:rPr>
        <w:t xml:space="preserve"> </w:t>
      </w:r>
      <w:r w:rsidR="00890F05">
        <w:rPr>
          <w:rtl/>
          <w:lang w:bidi="fa-IR"/>
        </w:rPr>
        <w:t>-</w:t>
      </w:r>
      <w:r>
        <w:rPr>
          <w:rtl/>
          <w:lang w:bidi="fa-IR"/>
        </w:rPr>
        <w:t xml:space="preserve"> </w:t>
      </w:r>
      <w:r w:rsidRPr="008C051F">
        <w:rPr>
          <w:rStyle w:val="libAlaemChar"/>
          <w:rtl/>
        </w:rPr>
        <w:t>(</w:t>
      </w:r>
      <w:r w:rsidRPr="00C37A15">
        <w:rPr>
          <w:rStyle w:val="libAieChar"/>
          <w:rtl/>
        </w:rPr>
        <w:t xml:space="preserve"> وَقُومُوا </w:t>
      </w:r>
      <w:r w:rsidR="00C37A81">
        <w:rPr>
          <w:rStyle w:val="libAieChar"/>
          <w:rFonts w:hint="cs"/>
          <w:rtl/>
        </w:rPr>
        <w:t>لِلّه</w:t>
      </w:r>
      <w:r w:rsidRPr="00C37A15">
        <w:rPr>
          <w:rStyle w:val="libAieChar"/>
          <w:rtl/>
        </w:rPr>
        <w:t xml:space="preserve"> </w:t>
      </w:r>
      <w:r w:rsidR="00C37A81">
        <w:rPr>
          <w:rStyle w:val="libAieChar"/>
          <w:rFonts w:hint="cs"/>
          <w:rtl/>
        </w:rPr>
        <w:t>ِ</w:t>
      </w:r>
      <w:r w:rsidRPr="00C37A15">
        <w:rPr>
          <w:rStyle w:val="libAieChar"/>
          <w:rtl/>
        </w:rPr>
        <w:t xml:space="preserve">قانِتِينَ </w:t>
      </w:r>
      <w:r w:rsidRPr="008C051F">
        <w:rPr>
          <w:rStyle w:val="libAlaemChar"/>
          <w:rtl/>
        </w:rPr>
        <w:t>)</w:t>
      </w:r>
      <w:r w:rsidRPr="00BD4DDA">
        <w:rPr>
          <w:rtl/>
          <w:lang w:bidi="fa-IR"/>
        </w:rPr>
        <w:t xml:space="preserve"> </w:t>
      </w:r>
      <w:r w:rsidRPr="003E2A4D">
        <w:rPr>
          <w:rStyle w:val="libFootnotenumChar"/>
          <w:rtl/>
        </w:rPr>
        <w:t>(5)</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 « وَنَزَلَتْ </w:t>
      </w:r>
      <w:r w:rsidRPr="003E2A4D">
        <w:rPr>
          <w:rStyle w:val="libFootnotenumChar"/>
          <w:rtl/>
        </w:rPr>
        <w:t>(6)</w:t>
      </w:r>
      <w:r w:rsidRPr="00BD4DDA">
        <w:rPr>
          <w:rtl/>
          <w:lang w:bidi="fa-IR"/>
        </w:rPr>
        <w:t xml:space="preserve"> هذِهِ الْآيَةُ يَوْمَ الْجُمُعَةِ وَرَسُولُ اللهِ </w:t>
      </w:r>
      <w:r w:rsidR="0099484E" w:rsidRPr="0099484E">
        <w:rPr>
          <w:rStyle w:val="libAlaemChar"/>
          <w:rtl/>
        </w:rPr>
        <w:t>صلى‌الله‌عليه‌وآله</w:t>
      </w:r>
      <w:r w:rsidRPr="00BD4DDA">
        <w:rPr>
          <w:rtl/>
          <w:lang w:bidi="fa-IR"/>
        </w:rPr>
        <w:t xml:space="preserve"> فِي سَفَرِهِ </w:t>
      </w:r>
      <w:r w:rsidRPr="003E2A4D">
        <w:rPr>
          <w:rStyle w:val="libFootnotenumChar"/>
          <w:rtl/>
        </w:rPr>
        <w:t>(7)</w:t>
      </w:r>
      <w:r w:rsidRPr="00BD4DDA">
        <w:rPr>
          <w:rtl/>
          <w:lang w:bidi="fa-IR"/>
        </w:rPr>
        <w:t xml:space="preserve"> ، فَقَنَتَ فِيهَا رَسُولُ اللهِ </w:t>
      </w:r>
      <w:r w:rsidR="0099484E" w:rsidRPr="0099484E">
        <w:rPr>
          <w:rStyle w:val="libAlaemChar"/>
          <w:rtl/>
        </w:rPr>
        <w:t>صلى‌الله‌عليه‌وآله</w:t>
      </w:r>
      <w:r w:rsidRPr="00BD4DDA">
        <w:rPr>
          <w:rtl/>
          <w:lang w:bidi="fa-IR"/>
        </w:rPr>
        <w:t xml:space="preserve"> </w:t>
      </w:r>
      <w:r w:rsidRPr="003E2A4D">
        <w:rPr>
          <w:rStyle w:val="libFootnotenumChar"/>
          <w:rtl/>
        </w:rPr>
        <w:t>(8)</w:t>
      </w:r>
      <w:r w:rsidRPr="00BD4DDA">
        <w:rPr>
          <w:rtl/>
          <w:lang w:bidi="fa-IR"/>
        </w:rPr>
        <w:t xml:space="preserve"> ، وَتَرَكَهَا عَلى حَالِهَا فِي السَّفَرِ وَالْحَضَرِ </w:t>
      </w:r>
      <w:r w:rsidRPr="003E2A4D">
        <w:rPr>
          <w:rStyle w:val="libFootnotenumChar"/>
          <w:rtl/>
        </w:rPr>
        <w:t>(9)</w:t>
      </w:r>
      <w:r w:rsidRPr="00BD4DDA">
        <w:rPr>
          <w:rtl/>
          <w:lang w:bidi="fa-IR"/>
        </w:rPr>
        <w:t xml:space="preserve"> ، وَأَضَافَ لِلْمُقِيمِ رَكْعَتَيْنِ ، وَإِنَّمَا وُضِعَتِ الرَّكْعَتَانِ اللَّتَانِ أَضَافَهُمَا النَّبِيُّ </w:t>
      </w:r>
      <w:r w:rsidR="0099484E" w:rsidRPr="0099484E">
        <w:rPr>
          <w:rStyle w:val="libAlaemChar"/>
          <w:rtl/>
        </w:rPr>
        <w:t>صلى‌الله‌عليه‌وآله</w:t>
      </w:r>
      <w:r w:rsidRPr="00BD4DDA">
        <w:rPr>
          <w:rtl/>
          <w:lang w:bidi="fa-IR"/>
        </w:rPr>
        <w:t xml:space="preserve"> يَوْمَ الْجُمُعَةِ لِلْمُقِيمِ ، لِمَكَانِ الْخُطْبَتَيْنِ مَعَ الْإِمَامِ ؛ فَمَنْ صَلّى يَوْمَ الْجُمُعَةِ فِي غَيْرِ جَمَاعَةٍ ، فَلْيُصَلِّهَا أَرْبَعَ‌</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 « وسط » بدون الواو. وفي « بس » : « فوسط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بخ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 ص 195 </w:t>
      </w:r>
      <w:r w:rsidR="00CF2B90" w:rsidRPr="00C65B67">
        <w:rPr>
          <w:rStyle w:val="libFootnoteBoldChar"/>
          <w:rtl/>
        </w:rPr>
        <w:t>و</w:t>
      </w:r>
      <w:r w:rsidR="00CF2B90" w:rsidRPr="004A310D">
        <w:rPr>
          <w:rStyle w:val="libFootnoteBoldChar"/>
          <w:rtl/>
        </w:rPr>
        <w:t>التهذيب</w:t>
      </w:r>
      <w:r w:rsidR="00CF2B90" w:rsidRPr="00BD4DDA">
        <w:rPr>
          <w:rtl/>
        </w:rPr>
        <w:t xml:space="preserve"> والعلل : « صلاتين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وصلاة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ج 15 ، ص 21 : « قوله </w:t>
      </w:r>
      <w:r w:rsidR="00CF2B90" w:rsidRPr="0099484E">
        <w:rPr>
          <w:rStyle w:val="libFootnoteAlaemChar"/>
          <w:rtl/>
        </w:rPr>
        <w:t>عليه‌السلام</w:t>
      </w:r>
      <w:r w:rsidR="00CF2B90" w:rsidRPr="00BD4DDA">
        <w:rPr>
          <w:rtl/>
        </w:rPr>
        <w:t xml:space="preserve"> : صلاة العصر ، في </w:t>
      </w:r>
      <w:r w:rsidR="00CF2B90" w:rsidRPr="003F206C">
        <w:rPr>
          <w:rStyle w:val="libFootnoteBoldChar"/>
          <w:rtl/>
        </w:rPr>
        <w:t>الفقيه</w:t>
      </w:r>
      <w:r w:rsidR="00CF2B90" w:rsidRPr="00BD4DDA">
        <w:rPr>
          <w:rtl/>
        </w:rPr>
        <w:t xml:space="preserve"> أيضاً كما هنا بغير توسيط العاطف بين قوله : </w:t>
      </w:r>
      <w:r w:rsidR="00CF2B90" w:rsidRPr="00F544B6">
        <w:rPr>
          <w:rStyle w:val="libFootnoteAlaemChar"/>
          <w:rtl/>
        </w:rPr>
        <w:t>(</w:t>
      </w:r>
      <w:r w:rsidR="00D02B93">
        <w:rPr>
          <w:rStyle w:val="libFootnoteAieChar"/>
          <w:rtl/>
        </w:rPr>
        <w:t xml:space="preserve"> الصَّل</w:t>
      </w:r>
      <w:r w:rsidR="00D02B93">
        <w:rPr>
          <w:rStyle w:val="libFootnoteAieChar"/>
          <w:rFonts w:hint="cs"/>
          <w:rtl/>
        </w:rPr>
        <w:t>َو</w:t>
      </w:r>
      <w:r w:rsidR="00CF2B90" w:rsidRPr="00F544B6">
        <w:rPr>
          <w:rStyle w:val="libFootnoteAieChar"/>
          <w:rtl/>
        </w:rPr>
        <w:t>ةِ الْوُسْط</w:t>
      </w:r>
      <w:r w:rsidR="003F2272">
        <w:rPr>
          <w:rStyle w:val="libFootnoteAieChar"/>
          <w:rFonts w:hint="cs"/>
          <w:rtl/>
        </w:rPr>
        <w:t>َ</w:t>
      </w:r>
      <w:r w:rsidR="00CF2B90" w:rsidRPr="00F544B6">
        <w:rPr>
          <w:rStyle w:val="libFootnoteAieChar"/>
          <w:rtl/>
        </w:rPr>
        <w:t xml:space="preserve">ى </w:t>
      </w:r>
      <w:r w:rsidR="00CF2B90" w:rsidRPr="00F544B6">
        <w:rPr>
          <w:rStyle w:val="libFootnoteAlaemChar"/>
          <w:rtl/>
        </w:rPr>
        <w:t>)</w:t>
      </w:r>
      <w:r w:rsidR="00CF2B90" w:rsidRPr="00BD4DDA">
        <w:rPr>
          <w:rtl/>
        </w:rPr>
        <w:t xml:space="preserve"> ، وقوله : صلاة العصر ، فيكون تبهّماً للتقيّة ، وفي </w:t>
      </w:r>
      <w:r w:rsidR="00CF2B90" w:rsidRPr="004A310D">
        <w:rPr>
          <w:rStyle w:val="libFootnoteBoldChar"/>
          <w:rtl/>
        </w:rPr>
        <w:t>التهذيب</w:t>
      </w:r>
      <w:r w:rsidR="00CF2B90" w:rsidRPr="00BD4DDA">
        <w:rPr>
          <w:rtl/>
        </w:rPr>
        <w:t xml:space="preserve"> بتوسيطه فيكون تأييداً للمراد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البقرة </w:t>
      </w:r>
      <w:r w:rsidR="003F2272">
        <w:rPr>
          <w:rtl/>
        </w:rPr>
        <w:t>(2)</w:t>
      </w:r>
      <w:r w:rsidR="00CF2B90" w:rsidRPr="00BD4DDA">
        <w:rPr>
          <w:rtl/>
        </w:rPr>
        <w:t xml:space="preserve"> : 238.</w:t>
      </w:r>
    </w:p>
    <w:p w:rsidR="00CF2B90" w:rsidRPr="00BD4DDA" w:rsidRDefault="00376338" w:rsidP="00CF2B90">
      <w:pPr>
        <w:pStyle w:val="libFootnote0"/>
        <w:rPr>
          <w:rtl/>
          <w:lang w:bidi="fa-IR"/>
        </w:rPr>
      </w:pPr>
      <w:r>
        <w:rPr>
          <w:rtl/>
        </w:rPr>
        <w:t>(6).</w:t>
      </w:r>
      <w:r w:rsidR="00CF2B90" w:rsidRPr="00BD4DDA">
        <w:rPr>
          <w:rtl/>
        </w:rPr>
        <w:t xml:space="preserve"> في « ى ، بث ، بح ، بخ » </w:t>
      </w:r>
      <w:r w:rsidR="00CF2B90" w:rsidRPr="006E45CB">
        <w:rPr>
          <w:rtl/>
        </w:rPr>
        <w:t>والوافي والوسائل</w:t>
      </w:r>
      <w:r w:rsidR="00CF2B90" w:rsidRPr="00BD4DDA">
        <w:rPr>
          <w:rtl/>
        </w:rPr>
        <w:t xml:space="preserve"> والعلل : « وا</w:t>
      </w:r>
      <w:r w:rsidR="00497C1F">
        <w:rPr>
          <w:rFonts w:hint="cs"/>
          <w:rtl/>
        </w:rPr>
        <w:t>ُ</w:t>
      </w:r>
      <w:r w:rsidR="00CF2B90" w:rsidRPr="00BD4DDA">
        <w:rPr>
          <w:rtl/>
        </w:rPr>
        <w:t>نزلت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بس »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ص 195 </w:t>
      </w:r>
      <w:r w:rsidR="00CF2B90" w:rsidRPr="00C65B67">
        <w:rPr>
          <w:rStyle w:val="libFootnoteBoldChar"/>
          <w:rtl/>
        </w:rPr>
        <w:t>و</w:t>
      </w:r>
      <w:r w:rsidR="00CF2B90" w:rsidRPr="004A310D">
        <w:rPr>
          <w:rStyle w:val="libFootnoteBoldChar"/>
          <w:rtl/>
        </w:rPr>
        <w:t>التهذيب</w:t>
      </w:r>
      <w:r w:rsidR="00CF2B90" w:rsidRPr="00BD4DDA">
        <w:rPr>
          <w:rtl/>
        </w:rPr>
        <w:t xml:space="preserve"> والعلل : « سفر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ص 195 </w:t>
      </w:r>
      <w:r w:rsidR="00CF2B90" w:rsidRPr="00C65B67">
        <w:rPr>
          <w:rStyle w:val="libFootnoteBoldChar"/>
          <w:rtl/>
        </w:rPr>
        <w:t>و</w:t>
      </w:r>
      <w:r w:rsidR="00CF2B90" w:rsidRPr="004A310D">
        <w:rPr>
          <w:rStyle w:val="libFootnoteBoldChar"/>
          <w:rtl/>
        </w:rPr>
        <w:t>التهذيب</w:t>
      </w:r>
      <w:r w:rsidR="00CF2B90" w:rsidRPr="00BD4DDA">
        <w:rPr>
          <w:rtl/>
        </w:rPr>
        <w:t xml:space="preserve"> والعلل :</w:t>
      </w:r>
      <w:r w:rsidR="00CF2B90">
        <w:rPr>
          <w:rtl/>
        </w:rPr>
        <w:t xml:space="preserve"> </w:t>
      </w:r>
      <w:r w:rsidR="00890F05">
        <w:rPr>
          <w:rtl/>
        </w:rPr>
        <w:t>-</w:t>
      </w:r>
      <w:r w:rsidR="00CF2B90">
        <w:rPr>
          <w:rtl/>
        </w:rPr>
        <w:t xml:space="preserve"> </w:t>
      </w:r>
      <w:r w:rsidR="00CF2B90" w:rsidRPr="00BD4DDA">
        <w:rPr>
          <w:rtl/>
        </w:rPr>
        <w:t xml:space="preserve">« رسول الله </w:t>
      </w:r>
      <w:r w:rsidR="0099484E" w:rsidRPr="0099484E">
        <w:rPr>
          <w:rStyle w:val="libFootnoteAlaemChar"/>
          <w:rtl/>
        </w:rPr>
        <w:t>صلى‌الله‌عليه‌وآله</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3F206C">
        <w:rPr>
          <w:rStyle w:val="libFootnoteBoldChar"/>
          <w:rtl/>
        </w:rPr>
        <w:t>الحبل المتين</w:t>
      </w:r>
      <w:r w:rsidR="00CF2B90" w:rsidRPr="00BD4DDA">
        <w:rPr>
          <w:rtl/>
        </w:rPr>
        <w:t xml:space="preserve"> ، ص 435 : « قوله </w:t>
      </w:r>
      <w:r w:rsidR="00CF2B90" w:rsidRPr="0099484E">
        <w:rPr>
          <w:rStyle w:val="libFootnoteAlaemChar"/>
          <w:rtl/>
        </w:rPr>
        <w:t>عليه‌السلام</w:t>
      </w:r>
      <w:r w:rsidR="00CF2B90" w:rsidRPr="00BD4DDA">
        <w:rPr>
          <w:rtl/>
        </w:rPr>
        <w:t xml:space="preserve"> : وتركها على حالها في السفر والحضر ، أي أنّه </w:t>
      </w:r>
      <w:r w:rsidR="0099484E" w:rsidRPr="0099484E">
        <w:rPr>
          <w:rStyle w:val="libFootnoteAlaemChar"/>
          <w:rtl/>
        </w:rPr>
        <w:t>صلى‌الله‌عليه‌وآله</w:t>
      </w:r>
      <w:r w:rsidR="00CF2B90" w:rsidRPr="00BD4DDA">
        <w:rPr>
          <w:rtl/>
        </w:rPr>
        <w:t xml:space="preserve"> أبقى صلاة ظهر الجمعة على حالها من كونها ركعتين سفراً وحضراً ؛ فإنّه </w:t>
      </w:r>
      <w:r w:rsidR="00CF2B90" w:rsidRPr="0099484E">
        <w:rPr>
          <w:rStyle w:val="libFootnoteAlaemChar"/>
          <w:rtl/>
        </w:rPr>
        <w:t>عليه‌السلام</w:t>
      </w:r>
      <w:r w:rsidR="00CF2B90" w:rsidRPr="00BD4DDA">
        <w:rPr>
          <w:rtl/>
        </w:rPr>
        <w:t xml:space="preserve"> كان يقصّرها في السفر ويصليّها جمعة في الحضر ولم يضف إليها ركعتين ا</w:t>
      </w:r>
      <w:r w:rsidR="00497C1F">
        <w:rPr>
          <w:rFonts w:hint="cs"/>
          <w:rtl/>
        </w:rPr>
        <w:t>ُ</w:t>
      </w:r>
      <w:r w:rsidR="00CF2B90" w:rsidRPr="00BD4DDA">
        <w:rPr>
          <w:rtl/>
        </w:rPr>
        <w:t>خريين ، كما أضاف للمقيم الذي ليس فرضه الجمعة ركعتين في الظهر والعصر والعشاء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497C1F">
      <w:pPr>
        <w:pStyle w:val="libNormal0"/>
        <w:rPr>
          <w:rtl/>
          <w:lang w:bidi="fa-IR"/>
        </w:rPr>
      </w:pPr>
      <w:r w:rsidRPr="00BD4DDA">
        <w:rPr>
          <w:rtl/>
          <w:lang w:bidi="fa-IR"/>
        </w:rPr>
        <w:lastRenderedPageBreak/>
        <w:t xml:space="preserve">رَكَعَاتٍ كَصَلَاةِ الظُّهْرِ فِي سَائِرِ الْأَيَّامِ » </w:t>
      </w:r>
      <w:r w:rsidRPr="003E2A4D">
        <w:rPr>
          <w:rStyle w:val="libFootnotenumChar"/>
          <w:rtl/>
        </w:rPr>
        <w:t>(1)</w:t>
      </w:r>
      <w:r w:rsidR="00497C1F">
        <w:rPr>
          <w:rFonts w:hint="cs"/>
          <w:rtl/>
          <w:lang w:bidi="fa-IR"/>
        </w:rPr>
        <w:t>.</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C716C0">
        <w:rPr>
          <w:rtl/>
        </w:rPr>
        <w:t>4816</w:t>
      </w:r>
      <w:r w:rsidRPr="008C051F">
        <w:rPr>
          <w:rStyle w:val="libBold2Char"/>
          <w:rtl/>
        </w:rPr>
        <w:t xml:space="preserve"> / 2.</w:t>
      </w:r>
      <w:r w:rsidRPr="00BD4DDA">
        <w:rPr>
          <w:rtl/>
          <w:lang w:bidi="fa-IR"/>
        </w:rPr>
        <w:t xml:space="preserve"> وَبِإِسْنَادِهِ </w:t>
      </w:r>
      <w:r w:rsidRPr="003E2A4D">
        <w:rPr>
          <w:rStyle w:val="libFootnotenumChar"/>
          <w:rtl/>
        </w:rPr>
        <w:t>(3)</w:t>
      </w:r>
      <w:r w:rsidRPr="00BD4DDA">
        <w:rPr>
          <w:rtl/>
          <w:lang w:bidi="fa-IR"/>
        </w:rPr>
        <w:t xml:space="preserve"> ، عَنْ حَمَّادٍ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كَانَ الَّذِي فَرَضَ اللهُ عَلَى الْعِبَادِ مِنَ الصَّلَاةِ عَشْرَ رَكَعَاتٍ ، وَفِيهِنَّ الْقِرَاءَةُ ، وَلَيْسَ فِيهِنَّ وَهْمٌ</w:t>
      </w:r>
      <w:r>
        <w:rPr>
          <w:rtl/>
          <w:lang w:bidi="fa-IR"/>
        </w:rPr>
        <w:t xml:space="preserve"> </w:t>
      </w:r>
      <w:r w:rsidR="00890F05">
        <w:rPr>
          <w:rtl/>
          <w:lang w:bidi="fa-IR"/>
        </w:rPr>
        <w:t>-</w:t>
      </w:r>
      <w:r>
        <w:rPr>
          <w:rtl/>
          <w:lang w:bidi="fa-IR"/>
        </w:rPr>
        <w:t xml:space="preserve"> </w:t>
      </w:r>
      <w:r w:rsidRPr="00BD4DDA">
        <w:rPr>
          <w:rtl/>
          <w:lang w:bidi="fa-IR"/>
        </w:rPr>
        <w:t xml:space="preserve">يَعْنِي سَهْواً </w:t>
      </w:r>
      <w:r w:rsidRPr="003E2A4D">
        <w:rPr>
          <w:rStyle w:val="libFootnotenumChar"/>
          <w:rtl/>
        </w:rPr>
        <w:t>(4)</w:t>
      </w:r>
      <w:r>
        <w:rPr>
          <w:rtl/>
          <w:lang w:bidi="fa-IR"/>
        </w:rPr>
        <w:t xml:space="preserve"> </w:t>
      </w:r>
      <w:r w:rsidR="00890F05">
        <w:rPr>
          <w:rtl/>
          <w:lang w:bidi="fa-IR"/>
        </w:rPr>
        <w:t>-</w:t>
      </w:r>
      <w:r>
        <w:rPr>
          <w:rtl/>
          <w:lang w:bidi="fa-IR"/>
        </w:rPr>
        <w:t xml:space="preserve"> </w:t>
      </w:r>
      <w:r w:rsidRPr="00BD4DDA">
        <w:rPr>
          <w:rtl/>
          <w:lang w:bidi="fa-IR"/>
        </w:rPr>
        <w:t xml:space="preserve">فَزَادَ رَسُولُ اللهِ </w:t>
      </w:r>
      <w:r w:rsidR="0099484E" w:rsidRPr="0099484E">
        <w:rPr>
          <w:rStyle w:val="libAlaemChar"/>
          <w:rtl/>
        </w:rPr>
        <w:t>صلى‌الله‌عليه‌وآله</w:t>
      </w:r>
      <w:r w:rsidRPr="00BD4DDA">
        <w:rPr>
          <w:rtl/>
          <w:lang w:bidi="fa-IR"/>
        </w:rPr>
        <w:t xml:space="preserve"> سَبْعاً ، وَفِيهِنَّ الْوَهْمُ ، وَلَيْسَ فِيهِنَّ قِرَاءَةٌ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497C1F">
      <w:pPr>
        <w:pStyle w:val="libFootnote0"/>
        <w:rPr>
          <w:rtl/>
          <w:lang w:bidi="fa-IR"/>
        </w:rPr>
      </w:pPr>
      <w:r>
        <w:rPr>
          <w:rtl/>
        </w:rPr>
        <w:t>(1).</w:t>
      </w:r>
      <w:r w:rsidR="00CF2B90" w:rsidRPr="00BD4DDA">
        <w:rPr>
          <w:rtl/>
        </w:rPr>
        <w:t xml:space="preserve"> في </w:t>
      </w:r>
      <w:r w:rsidR="00CF2B90" w:rsidRPr="003F206C">
        <w:rPr>
          <w:rStyle w:val="libFootnoteBoldChar"/>
          <w:rtl/>
        </w:rPr>
        <w:t>الحبل المتين</w:t>
      </w:r>
      <w:r w:rsidR="00CF2B90" w:rsidRPr="00BD4DDA">
        <w:rPr>
          <w:rtl/>
        </w:rPr>
        <w:t xml:space="preserve"> ، ص 434 : « قد تضمّن هذا الحديث أنّ الصلاة الوسطى هي صلاة الظهر ؛ فإنّها تتوسّط النهار ، وتتوسّط صلاتين نهاريّيتين ، وقد نقل الشيخ في </w:t>
      </w:r>
      <w:r w:rsidR="00CF2B90" w:rsidRPr="003F206C">
        <w:rPr>
          <w:rStyle w:val="libFootnoteBoldChar"/>
          <w:rtl/>
        </w:rPr>
        <w:t>الخلاف</w:t>
      </w:r>
      <w:r w:rsidR="00CF2B90" w:rsidRPr="00BD4DDA">
        <w:rPr>
          <w:rtl/>
        </w:rPr>
        <w:t xml:space="preserve"> إجماع الفرقة على ذلك. وقيل : هي العصر ؛ لوقوعها وسط الصلوات الخمس في اليوم والليلة ، وإليه ذهب السيّد المرتضى </w:t>
      </w:r>
      <w:r w:rsidR="00497C1F" w:rsidRPr="00497C1F">
        <w:rPr>
          <w:rStyle w:val="libFootnoteAlaemChar"/>
          <w:rtl/>
        </w:rPr>
        <w:t>رضي‌الله‌عنه</w:t>
      </w:r>
      <w:r w:rsidR="00497C1F" w:rsidRPr="00BD4DDA">
        <w:rPr>
          <w:rtl/>
        </w:rPr>
        <w:t xml:space="preserve"> </w:t>
      </w:r>
      <w:r w:rsidR="00CF2B90" w:rsidRPr="00BD4DDA">
        <w:rPr>
          <w:rtl/>
        </w:rPr>
        <w:t>، بل ادّعى الاتّفاق عليه وقيل : هي المغرب ؛ لأنّ أقلّ المفروضات ركعتان وأكثرها أربع ، والمغرب متوسّطة بين الأقلّ والأكثر. وقيل : هي العشاء ؛ لتوسّطها بين صلاة ليل ونهار. وقيل : هي الصبح لذلك »</w:t>
      </w:r>
      <w:r w:rsidR="00CF2B90">
        <w:rPr>
          <w:rtl/>
        </w:rPr>
        <w:t>.</w:t>
      </w:r>
      <w:r w:rsidR="00CF2B90" w:rsidRPr="00BD4DDA">
        <w:rPr>
          <w:rtl/>
        </w:rPr>
        <w:t xml:space="preserve"> وراجع : </w:t>
      </w:r>
      <w:r w:rsidR="00CF2B90" w:rsidRPr="003F206C">
        <w:rPr>
          <w:rStyle w:val="libFootnoteBoldChar"/>
          <w:rtl/>
        </w:rPr>
        <w:t>رسائل الشريف المرتضي</w:t>
      </w:r>
      <w:r w:rsidR="00CF2B90" w:rsidRPr="00BD4DDA">
        <w:rPr>
          <w:rtl/>
        </w:rPr>
        <w:t xml:space="preserve"> ، ج 1 ، ص 275 ، المسألة 6 من المسائل الميافارقيات ؛ </w:t>
      </w:r>
      <w:r w:rsidR="00CF2B90" w:rsidRPr="003F206C">
        <w:rPr>
          <w:rStyle w:val="libFootnoteBoldChar"/>
          <w:rtl/>
        </w:rPr>
        <w:t>الخلاف</w:t>
      </w:r>
      <w:r w:rsidR="00CF2B90" w:rsidRPr="00BD4DDA">
        <w:rPr>
          <w:rtl/>
        </w:rPr>
        <w:t xml:space="preserve"> ، ج 1 ، ص 294 ، المسألة 40.</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241 ، ح 954 ، معلّقاً عن أحمد بن محمّد بن عيسى ، عن حمّاد ، عن حريز. وفي </w:t>
      </w:r>
      <w:r w:rsidR="00CF2B90" w:rsidRPr="003F206C">
        <w:rPr>
          <w:rStyle w:val="libFootnoteBoldChar"/>
          <w:rtl/>
        </w:rPr>
        <w:t>علل الشرائع</w:t>
      </w:r>
      <w:r w:rsidR="00CF2B90" w:rsidRPr="00BD4DDA">
        <w:rPr>
          <w:rtl/>
        </w:rPr>
        <w:t xml:space="preserve"> ، ص 354 ، ح 1 ؛ و</w:t>
      </w:r>
      <w:r w:rsidR="00CF2B90" w:rsidRPr="003F206C">
        <w:rPr>
          <w:rStyle w:val="libFootnoteBoldChar"/>
          <w:rtl/>
        </w:rPr>
        <w:t>معاني الأخبار</w:t>
      </w:r>
      <w:r w:rsidR="00CF2B90" w:rsidRPr="00BD4DDA">
        <w:rPr>
          <w:rtl/>
        </w:rPr>
        <w:t xml:space="preserve"> ، ص 332 ، ح 5 ، بسندهما عن حمّاد بن عيسى ، عن حريز. </w:t>
      </w:r>
      <w:r w:rsidR="00CF2B90" w:rsidRPr="003F206C">
        <w:rPr>
          <w:rStyle w:val="libFootnoteBoldChar"/>
          <w:rtl/>
        </w:rPr>
        <w:t>الفقيه</w:t>
      </w:r>
      <w:r w:rsidR="00CF2B90" w:rsidRPr="00BD4DDA">
        <w:rPr>
          <w:rtl/>
        </w:rPr>
        <w:t xml:space="preserve"> ، ج 1 ، ص 195 ، ح 600 ، معلّقاً عن زرارة ، وفي كلّ المصادر مع اختلاف يسير. </w:t>
      </w:r>
      <w:r w:rsidR="00CF2B90" w:rsidRPr="003F206C">
        <w:rPr>
          <w:rStyle w:val="libFootnoteBoldChar"/>
          <w:rtl/>
        </w:rPr>
        <w:t>معاني الأخبار</w:t>
      </w:r>
      <w:r w:rsidR="00CF2B90" w:rsidRPr="00BD4DDA">
        <w:rPr>
          <w:rtl/>
        </w:rPr>
        <w:t xml:space="preserve"> ، ص 331 ، ح 1 ، بسند آخر عن أبي عبدالله </w:t>
      </w:r>
      <w:r w:rsidR="00CF2B90" w:rsidRPr="0099484E">
        <w:rPr>
          <w:rStyle w:val="libFootnoteAlaemChar"/>
          <w:rtl/>
        </w:rPr>
        <w:t>عليه‌السلام</w:t>
      </w:r>
      <w:r w:rsidR="00CF2B90" w:rsidRPr="00BD4DDA">
        <w:rPr>
          <w:rtl/>
        </w:rPr>
        <w:t xml:space="preserve"> ، وتمام الرواية فيه : « صلاة الوسطى صلاة الظهر ، وهي أوّل صلاة أنزل الله على نبيّه </w:t>
      </w:r>
      <w:r w:rsidR="0099484E" w:rsidRPr="0099484E">
        <w:rPr>
          <w:rStyle w:val="libFootnoteAlaemChar"/>
          <w:rtl/>
        </w:rPr>
        <w:t>صلى‌الله‌عليه‌وآله</w:t>
      </w:r>
      <w:r w:rsidR="00CF2B90" w:rsidRPr="00BD4DDA">
        <w:rPr>
          <w:rtl/>
        </w:rPr>
        <w:t xml:space="preserve"> »</w:t>
      </w:r>
      <w:r w:rsidR="00CF2B90">
        <w:rPr>
          <w:rtl/>
        </w:rPr>
        <w:t>.</w:t>
      </w:r>
      <w:r w:rsidR="00CF2B90" w:rsidRPr="00BD4DDA">
        <w:rPr>
          <w:rtl/>
        </w:rPr>
        <w:t xml:space="preserve"> </w:t>
      </w:r>
      <w:r w:rsidR="00CF2B90" w:rsidRPr="003F206C">
        <w:rPr>
          <w:rStyle w:val="libFootnoteBoldChar"/>
          <w:rtl/>
        </w:rPr>
        <w:t>تفسير العيّاشي</w:t>
      </w:r>
      <w:r w:rsidR="00CF2B90" w:rsidRPr="00BD4DDA">
        <w:rPr>
          <w:rtl/>
        </w:rPr>
        <w:t xml:space="preserve"> ، ج 2 ، ص 308 ، ح 136 ، عن زرارة ، عن أبي جعفر </w:t>
      </w:r>
      <w:r w:rsidR="00CF2B90" w:rsidRPr="0099484E">
        <w:rPr>
          <w:rStyle w:val="libFootnoteAlaemChar"/>
          <w:rtl/>
        </w:rPr>
        <w:t>عليه‌السلام</w:t>
      </w:r>
      <w:r w:rsidR="00CF2B90" w:rsidRPr="00BD4DDA">
        <w:rPr>
          <w:rtl/>
        </w:rPr>
        <w:t xml:space="preserve"> ، إلى قوله : « فهذه الخامسة » مع اختلاف يسير. </w:t>
      </w:r>
      <w:r w:rsidR="00CF2B90" w:rsidRPr="003F206C">
        <w:rPr>
          <w:rStyle w:val="libFootnoteBoldChar"/>
          <w:rtl/>
        </w:rPr>
        <w:t>الفقيه</w:t>
      </w:r>
      <w:r w:rsidR="00CF2B90" w:rsidRPr="00BD4DDA">
        <w:rPr>
          <w:rtl/>
        </w:rPr>
        <w:t xml:space="preserve"> ، ج 1 ، ص 412 ، ح 1221 ، مرسلاً ، من قوله : « وإنّما وضعت الركعتان اللتان أضافهما النبيّ </w:t>
      </w:r>
      <w:r w:rsidR="0099484E" w:rsidRPr="0099484E">
        <w:rPr>
          <w:rStyle w:val="libFootnoteAlaemChar"/>
          <w:rtl/>
        </w:rPr>
        <w:t>صلى‌الله‌عليه‌وآله</w:t>
      </w:r>
      <w:r w:rsidR="00CF2B90" w:rsidRPr="00BD4DDA">
        <w:rPr>
          <w:rtl/>
        </w:rPr>
        <w:t xml:space="preserve"> » مع اختلاف يسير </w:t>
      </w:r>
      <w:r w:rsidR="00816D88">
        <w:rPr>
          <w:rFonts w:hint="cs"/>
          <w:rtl/>
        </w:rPr>
        <w:t>.</w:t>
      </w:r>
      <w:r w:rsidR="00CF2B90" w:rsidRPr="004A310D">
        <w:rPr>
          <w:rStyle w:val="libFootnoteBoldChar"/>
          <w:rtl/>
        </w:rPr>
        <w:t>الوافي</w:t>
      </w:r>
      <w:r w:rsidR="00CF2B90" w:rsidRPr="00BD4DDA">
        <w:rPr>
          <w:rtl/>
        </w:rPr>
        <w:t xml:space="preserve"> ، ج 7 ، ص 35 ، ح 5424 ؛ </w:t>
      </w:r>
      <w:r w:rsidR="00CF2B90" w:rsidRPr="004A310D">
        <w:rPr>
          <w:rStyle w:val="libFootnoteBoldChar"/>
          <w:rtl/>
        </w:rPr>
        <w:t>الوسائل</w:t>
      </w:r>
      <w:r w:rsidR="00CF2B90" w:rsidRPr="00BD4DDA">
        <w:rPr>
          <w:rtl/>
        </w:rPr>
        <w:t xml:space="preserve"> ، ج 4 ، ص 10 ، ح 4385.</w:t>
      </w:r>
    </w:p>
    <w:p w:rsidR="00CF2B90" w:rsidRPr="00BD4DDA" w:rsidRDefault="00376338" w:rsidP="00CF2B90">
      <w:pPr>
        <w:pStyle w:val="libFootnote0"/>
        <w:rPr>
          <w:rtl/>
          <w:lang w:bidi="fa-IR"/>
        </w:rPr>
      </w:pPr>
      <w:r>
        <w:rPr>
          <w:rtl/>
        </w:rPr>
        <w:t>(3).</w:t>
      </w:r>
      <w:r w:rsidR="00CF2B90" w:rsidRPr="00BD4DDA">
        <w:rPr>
          <w:rtl/>
        </w:rPr>
        <w:t xml:space="preserve"> الظاهر أنّ المراد من « بإسناده » الطرق الثلاثة المتقدّمة إلى حمّاد بن عيسى.</w:t>
      </w:r>
    </w:p>
    <w:p w:rsidR="00CF2B90" w:rsidRPr="00BD4DDA" w:rsidRDefault="00376338" w:rsidP="00CF2B90">
      <w:pPr>
        <w:pStyle w:val="libFootnote0"/>
        <w:rPr>
          <w:rtl/>
          <w:lang w:bidi="fa-IR"/>
        </w:rPr>
      </w:pPr>
      <w:r>
        <w:rPr>
          <w:rtl/>
        </w:rPr>
        <w:t>(4).</w:t>
      </w:r>
      <w:r w:rsidR="00CF2B90" w:rsidRPr="00BD4DDA">
        <w:rPr>
          <w:rtl/>
        </w:rPr>
        <w:t xml:space="preserve"> في « ى ، بح ، بخ ، جس » : « سهو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3F206C">
        <w:rPr>
          <w:rStyle w:val="libFootnoteBoldChar"/>
          <w:rtl/>
        </w:rPr>
        <w:t>الفقيه</w:t>
      </w:r>
      <w:r w:rsidR="00CF2B90" w:rsidRPr="00BD4DDA">
        <w:rPr>
          <w:rtl/>
        </w:rPr>
        <w:t xml:space="preserve"> ، ج 1 ، ص 201 ، ح 605 ، معلّقاً عن زرارة ، مع اختلاف يسير وزيادة في آخره </w:t>
      </w:r>
      <w:r w:rsidR="00816D88">
        <w:rPr>
          <w:rFonts w:hint="cs"/>
          <w:rtl/>
        </w:rPr>
        <w:t>.</w:t>
      </w:r>
      <w:r w:rsidR="00CF2B90" w:rsidRPr="004A310D">
        <w:rPr>
          <w:rStyle w:val="libFootnoteBoldChar"/>
          <w:rtl/>
        </w:rPr>
        <w:t>الوافي</w:t>
      </w:r>
      <w:r w:rsidR="00CF2B90" w:rsidRPr="00BD4DDA">
        <w:rPr>
          <w:rtl/>
        </w:rPr>
        <w:t xml:space="preserve"> ، ج 7 ، ص 36 ، ح 5425 ؛ </w:t>
      </w:r>
      <w:r w:rsidR="00CF2B90" w:rsidRPr="004A310D">
        <w:rPr>
          <w:rStyle w:val="libFootnoteBoldChar"/>
          <w:rtl/>
        </w:rPr>
        <w:t>الوسائل</w:t>
      </w:r>
      <w:r w:rsidR="00CF2B90" w:rsidRPr="00BD4DDA">
        <w:rPr>
          <w:rtl/>
        </w:rPr>
        <w:t xml:space="preserve"> ، ج 6 ، ص 124 ، ح 7514.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C716C0">
        <w:rPr>
          <w:rtl/>
        </w:rPr>
        <w:lastRenderedPageBreak/>
        <w:t>4817</w:t>
      </w:r>
      <w:r w:rsidRPr="008C051F">
        <w:rPr>
          <w:rStyle w:val="libBold2Char"/>
          <w:rtl/>
        </w:rPr>
        <w:t xml:space="preserve"> / 3.</w:t>
      </w:r>
      <w:r w:rsidRPr="00BD4DDA">
        <w:rPr>
          <w:rtl/>
          <w:lang w:bidi="fa-IR"/>
        </w:rPr>
        <w:t xml:space="preserve"> وَبِإِسْنَادِهِ </w:t>
      </w:r>
      <w:r w:rsidRPr="003E2A4D">
        <w:rPr>
          <w:rStyle w:val="libFootnotenumChar"/>
          <w:rtl/>
        </w:rPr>
        <w:t>(1)</w:t>
      </w:r>
      <w:r w:rsidRPr="00BD4DDA">
        <w:rPr>
          <w:rtl/>
          <w:lang w:bidi="fa-IR"/>
        </w:rPr>
        <w:t xml:space="preserve"> ، عَنْ حَمَّادٍ ، عَنْ حَرِيزٍ ، عَنْ زُرَارَةَ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فَرَضَ اللهُ الصَّلَاةَ ، وَسَنَّ </w:t>
      </w:r>
      <w:r w:rsidRPr="003E2A4D">
        <w:rPr>
          <w:rStyle w:val="libFootnotenumChar"/>
          <w:rtl/>
        </w:rPr>
        <w:t>(2)</w:t>
      </w:r>
      <w:r w:rsidRPr="00BD4DDA">
        <w:rPr>
          <w:rtl/>
          <w:lang w:bidi="fa-IR"/>
        </w:rPr>
        <w:t xml:space="preserve"> رَسُولُ اللهِ </w:t>
      </w:r>
      <w:r w:rsidR="0099484E" w:rsidRPr="0099484E">
        <w:rPr>
          <w:rStyle w:val="libAlaemChar"/>
          <w:rtl/>
        </w:rPr>
        <w:t>صلى‌الله‌عليه‌وآله</w:t>
      </w:r>
      <w:r w:rsidRPr="00BD4DDA">
        <w:rPr>
          <w:rtl/>
          <w:lang w:bidi="fa-IR"/>
        </w:rPr>
        <w:t xml:space="preserve"> عَشَرَةَ أَوْجُهٍ </w:t>
      </w:r>
      <w:r w:rsidRPr="003E2A4D">
        <w:rPr>
          <w:rStyle w:val="libFootnotenumChar"/>
          <w:rtl/>
        </w:rPr>
        <w:t>(3)</w:t>
      </w:r>
      <w:r w:rsidRPr="00BD4DDA">
        <w:rPr>
          <w:rtl/>
          <w:lang w:bidi="fa-IR"/>
        </w:rPr>
        <w:t xml:space="preserve"> : صَلَاةَ الْحَضَرِ وَالسَّفَرِ </w:t>
      </w:r>
      <w:r w:rsidRPr="003E2A4D">
        <w:rPr>
          <w:rStyle w:val="libFootnotenumChar"/>
          <w:rtl/>
        </w:rPr>
        <w:t>(4)</w:t>
      </w:r>
      <w:r w:rsidRPr="00BD4DDA">
        <w:rPr>
          <w:rtl/>
          <w:lang w:bidi="fa-IR"/>
        </w:rPr>
        <w:t xml:space="preserve"> ، وَصَلَاةَ الْخَوْفِ عَلى ثَلَاثَةِ أَوْجُهٍ ، وَصَلَاةَ كُسُوفِ الشَّمْسِ وَالْقَمَرِ ، وَصَلَاةَ الْعِيدَيْنِ ، وَصَلَاةَ الِاسْتِسْقَاءِ ، وَالصَّلَاةَ عَلَى الْمَيِّتِ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C716C0">
        <w:rPr>
          <w:rtl/>
        </w:rPr>
        <w:t>4818</w:t>
      </w:r>
      <w:r w:rsidRPr="008C051F">
        <w:rPr>
          <w:rStyle w:val="libBold2Char"/>
          <w:rtl/>
        </w:rPr>
        <w:t xml:space="preserve"> / 4.</w:t>
      </w:r>
      <w:r w:rsidRPr="00BD4DDA">
        <w:rPr>
          <w:rtl/>
          <w:lang w:bidi="fa-IR"/>
        </w:rPr>
        <w:t xml:space="preserve"> حَمَّادٌ </w:t>
      </w:r>
      <w:r w:rsidRPr="003E2A4D">
        <w:rPr>
          <w:rStyle w:val="libFootnotenumChar"/>
          <w:rtl/>
        </w:rPr>
        <w:t>(6)</w:t>
      </w:r>
      <w:r w:rsidRPr="00BD4DDA">
        <w:rPr>
          <w:rtl/>
          <w:lang w:bidi="fa-IR"/>
        </w:rPr>
        <w:t xml:space="preserve">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فِي قَوْلِ اللهِ عَزَّ وَجَلَّ : </w:t>
      </w:r>
      <w:r w:rsidRPr="008C051F">
        <w:rPr>
          <w:rStyle w:val="libAlaemChar"/>
          <w:rtl/>
        </w:rPr>
        <w:t>(</w:t>
      </w:r>
      <w:r w:rsidRPr="00C37A15">
        <w:rPr>
          <w:rStyle w:val="libAieChar"/>
          <w:rtl/>
        </w:rPr>
        <w:t xml:space="preserve"> إِنَّ الصَّلاةَ كانَتْ عَلَى الْمُؤْمِنِينَ كِتاباً مَوْقُوتاً </w:t>
      </w:r>
      <w:r w:rsidRPr="008C051F">
        <w:rPr>
          <w:rStyle w:val="libAlaemChar"/>
          <w:rtl/>
        </w:rPr>
        <w:t>)</w:t>
      </w:r>
      <w:r w:rsidRPr="00BD4DDA">
        <w:rPr>
          <w:rtl/>
          <w:lang w:bidi="fa-IR"/>
        </w:rPr>
        <w:t xml:space="preserve"> </w:t>
      </w:r>
      <w:r w:rsidRPr="003E2A4D">
        <w:rPr>
          <w:rStyle w:val="libFootnotenumChar"/>
          <w:rtl/>
        </w:rPr>
        <w:t>(7)</w:t>
      </w:r>
      <w:r w:rsidRPr="00B32E75">
        <w:rPr>
          <w:rtl/>
        </w:rPr>
        <w:t xml:space="preserve"> :</w:t>
      </w:r>
      <w:r w:rsidRPr="00BD4DDA">
        <w:rPr>
          <w:rtl/>
          <w:lang w:bidi="fa-IR"/>
        </w:rPr>
        <w:t xml:space="preserve"> « أَيْ مَوْجُوباً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الكلام هو الكلام في السند السابق.</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وسنّ ، أي شرّع وقرّر وبيّن ؛ ليعمّ الوجوب والاستحباب ويدخل الاستسقاءو العيدان مع فقد الشرائط فيها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عدّها عشرة مع كون المذكور إحدى عشرة ، فلعلّه </w:t>
      </w:r>
      <w:r w:rsidR="00CF2B90" w:rsidRPr="0099484E">
        <w:rPr>
          <w:rStyle w:val="libFootnoteAlaemChar"/>
          <w:rtl/>
        </w:rPr>
        <w:t>عليه‌السلام</w:t>
      </w:r>
      <w:r w:rsidR="00CF2B90" w:rsidRPr="00BD4DDA">
        <w:rPr>
          <w:rtl/>
        </w:rPr>
        <w:t xml:space="preserve"> عدّ صلاة العيدين واحدة لاتّحاد سببهما وهو كونه عيداً ، وصلاة الكسوفين اثنين لتغاير السبب ، أو عدّ الكسوفين واحدة لتشابه سببهما ، وقيل غير ذلك. راجع : </w:t>
      </w:r>
      <w:r w:rsidR="00CF2B90" w:rsidRPr="004A310D">
        <w:rPr>
          <w:rStyle w:val="libFootnoteBoldChar"/>
          <w:rtl/>
        </w:rPr>
        <w:t>الوافي</w:t>
      </w:r>
      <w:r w:rsidR="00CF2B90" w:rsidRPr="00BD4DDA">
        <w:rPr>
          <w:rtl/>
        </w:rPr>
        <w:t xml:space="preserve"> ، ج 7 ، ص 40 ؛ </w:t>
      </w:r>
      <w:r w:rsidR="00CF2B90" w:rsidRPr="00981DC3">
        <w:rPr>
          <w:rStyle w:val="libFootnoteBoldChar"/>
          <w:rtl/>
        </w:rPr>
        <w:t>مرآة العقول</w:t>
      </w:r>
      <w:r w:rsidR="00CF2B90" w:rsidRPr="00BD4DDA">
        <w:rPr>
          <w:rtl/>
        </w:rPr>
        <w:t xml:space="preserve"> ، ج 15 ، ص 23.</w:t>
      </w:r>
    </w:p>
    <w:p w:rsidR="00CF2B90" w:rsidRPr="00BD4DDA" w:rsidRDefault="00376338" w:rsidP="00CF2B90">
      <w:pPr>
        <w:pStyle w:val="libFootnote0"/>
        <w:rPr>
          <w:rtl/>
          <w:lang w:bidi="fa-IR"/>
        </w:rPr>
      </w:pPr>
      <w:r>
        <w:rPr>
          <w:rtl/>
        </w:rPr>
        <w:t>(4).</w:t>
      </w:r>
      <w:r w:rsidR="00CF2B90" w:rsidRPr="00BD4DDA">
        <w:rPr>
          <w:rtl/>
        </w:rPr>
        <w:t xml:space="preserve"> في « ى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صلاة السفر والحضر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صلاة السفر وصلاة الحضر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الخصال</w:t>
      </w:r>
      <w:r w:rsidR="00CF2B90" w:rsidRPr="00BD4DDA">
        <w:rPr>
          <w:rtl/>
        </w:rPr>
        <w:t xml:space="preserve"> ، ص 444 ، باب العشرة ، ح 39 ، بسنده عن حمّاد بن عيسى. </w:t>
      </w:r>
      <w:r w:rsidR="00CF2B90" w:rsidRPr="003F206C">
        <w:rPr>
          <w:rStyle w:val="libFootnoteBoldChar"/>
          <w:rtl/>
        </w:rPr>
        <w:t>الفقيه</w:t>
      </w:r>
      <w:r w:rsidR="00CF2B90" w:rsidRPr="00BD4DDA">
        <w:rPr>
          <w:rtl/>
        </w:rPr>
        <w:t xml:space="preserve"> ، ج 1 ، ص 207 ، ح 620 ، معلّقاً عن زرارة ، وفيهما مع اختلاف يسير </w:t>
      </w:r>
      <w:r w:rsidR="00816D88">
        <w:rPr>
          <w:rFonts w:hint="cs"/>
          <w:rtl/>
        </w:rPr>
        <w:t>.</w:t>
      </w:r>
      <w:r w:rsidR="00CF2B90" w:rsidRPr="004A310D">
        <w:rPr>
          <w:rStyle w:val="libFootnoteBoldChar"/>
          <w:rtl/>
        </w:rPr>
        <w:t>الوافي</w:t>
      </w:r>
      <w:r w:rsidR="00CF2B90" w:rsidRPr="00BD4DDA">
        <w:rPr>
          <w:rtl/>
        </w:rPr>
        <w:t xml:space="preserve"> ، ج 7 ، ص 39 ، ح 5432 ؛ </w:t>
      </w:r>
      <w:r w:rsidR="00CF2B90" w:rsidRPr="004A310D">
        <w:rPr>
          <w:rStyle w:val="libFootnoteBoldChar"/>
          <w:rtl/>
        </w:rPr>
        <w:t>الوسائل</w:t>
      </w:r>
      <w:r w:rsidR="00CF2B90" w:rsidRPr="00BD4DDA">
        <w:rPr>
          <w:rtl/>
        </w:rPr>
        <w:t xml:space="preserve"> ، ج 4 ، ص 7 ، ح 4377.</w:t>
      </w:r>
    </w:p>
    <w:p w:rsidR="00CF2B90" w:rsidRPr="00BD4DDA" w:rsidRDefault="00376338" w:rsidP="00CF2B90">
      <w:pPr>
        <w:pStyle w:val="libFootnote0"/>
        <w:rPr>
          <w:rtl/>
          <w:lang w:bidi="fa-IR"/>
        </w:rPr>
      </w:pPr>
      <w:r>
        <w:rPr>
          <w:rtl/>
        </w:rPr>
        <w:t>(6).</w:t>
      </w:r>
      <w:r w:rsidR="00CF2B90" w:rsidRPr="00BD4DDA">
        <w:rPr>
          <w:rtl/>
        </w:rPr>
        <w:t xml:space="preserve"> السند معلّق. ويروي المصنّف عن حمّاد ، بالطرق الثلاثة المذكورة في سند الحديث 1.</w:t>
      </w:r>
    </w:p>
    <w:p w:rsidR="00CF2B90" w:rsidRPr="00BD4DDA" w:rsidRDefault="00376338" w:rsidP="00CF2B90">
      <w:pPr>
        <w:pStyle w:val="libFootnote0"/>
        <w:rPr>
          <w:rtl/>
          <w:lang w:bidi="fa-IR"/>
        </w:rPr>
      </w:pPr>
      <w:r>
        <w:rPr>
          <w:rtl/>
        </w:rPr>
        <w:t>(7).</w:t>
      </w:r>
      <w:r w:rsidR="00CF2B90" w:rsidRPr="00BD4DDA">
        <w:rPr>
          <w:rtl/>
        </w:rPr>
        <w:t xml:space="preserve"> النساء </w:t>
      </w:r>
      <w:r w:rsidR="00E942D7">
        <w:rPr>
          <w:rtl/>
        </w:rPr>
        <w:t>(4)</w:t>
      </w:r>
      <w:r w:rsidR="00CF2B90" w:rsidRPr="00BD4DDA">
        <w:rPr>
          <w:rtl/>
        </w:rPr>
        <w:t xml:space="preserve"> : 103.</w:t>
      </w:r>
    </w:p>
    <w:p w:rsidR="00CF2B90" w:rsidRPr="00BD4DDA" w:rsidRDefault="00376338" w:rsidP="00CF2B90">
      <w:pPr>
        <w:pStyle w:val="libFootnote0"/>
        <w:rPr>
          <w:rtl/>
          <w:lang w:bidi="fa-IR"/>
        </w:rPr>
      </w:pPr>
      <w:r>
        <w:rPr>
          <w:rtl/>
        </w:rPr>
        <w:t>(8).</w:t>
      </w:r>
      <w:r w:rsidR="00CF2B90" w:rsidRPr="00BD4DDA">
        <w:rPr>
          <w:rtl/>
        </w:rPr>
        <w:t xml:space="preserve"> في « ى » : « موجباً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من نام عن الصلاة أو سها عنها ، صدر ح 4901 ، عن عليّ بن إبراهيم ، عن أبيه ، عن ابن أبي عمير ، عن حمّاد ، عن حريز ، عن زرارة والفضيل ، عن أبي جعفر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202 ، صدر ح 606 ، معلّقاً عن زرارة والفضيل ، عن أبي جعفر </w:t>
      </w:r>
      <w:r w:rsidR="00CF2B90" w:rsidRPr="0099484E">
        <w:rPr>
          <w:rStyle w:val="libFootnoteAlaemChar"/>
          <w:rtl/>
        </w:rPr>
        <w:t>عليه‌السلام</w:t>
      </w:r>
      <w:r w:rsidR="00CF2B90" w:rsidRPr="00BD4DDA">
        <w:rPr>
          <w:rtl/>
        </w:rPr>
        <w:t xml:space="preserve">. </w:t>
      </w:r>
      <w:r w:rsidR="00CF2B90" w:rsidRPr="003F206C">
        <w:rPr>
          <w:rStyle w:val="libFootnoteBoldChar"/>
          <w:rtl/>
        </w:rPr>
        <w:t>علل الشرائع</w:t>
      </w:r>
      <w:r w:rsidR="00CF2B90" w:rsidRPr="00BD4DDA">
        <w:rPr>
          <w:rtl/>
        </w:rPr>
        <w:t xml:space="preserve"> ، ص 605 ، صدر ح 79 ، بسنده عن زرارة. وفي </w:t>
      </w:r>
      <w:r w:rsidR="00CF2B90" w:rsidRPr="003F206C">
        <w:rPr>
          <w:rStyle w:val="libFootnoteBoldChar"/>
          <w:rtl/>
        </w:rPr>
        <w:t>تفسير العيّاشي</w:t>
      </w:r>
      <w:r w:rsidR="00CF2B90" w:rsidRPr="00BD4DDA">
        <w:rPr>
          <w:rtl/>
        </w:rPr>
        <w:t xml:space="preserve"> ، ج 1 ، ص 273 ، صدر ح 259 ؛ وص 274 ، ضمن ح 261 وح 263 وصدر ح 264 ، عن زرارة عن أبي جعفر </w:t>
      </w:r>
      <w:r w:rsidR="00CF2B90" w:rsidRPr="0099484E">
        <w:rPr>
          <w:rStyle w:val="libFootnoteAlaemChar"/>
          <w:rtl/>
        </w:rPr>
        <w:t>عليه‌السلام</w:t>
      </w:r>
      <w:r w:rsidR="00CF2B90" w:rsidRPr="00BD4DDA">
        <w:rPr>
          <w:rtl/>
        </w:rPr>
        <w:t xml:space="preserve">. </w:t>
      </w:r>
      <w:r w:rsidR="00CF2B90" w:rsidRPr="003F206C">
        <w:rPr>
          <w:rStyle w:val="libFootnoteBoldChar"/>
          <w:rtl/>
        </w:rPr>
        <w:t>وفيه</w:t>
      </w:r>
      <w:r w:rsidR="00CF2B90" w:rsidRPr="00BD4DDA">
        <w:rPr>
          <w:rtl/>
        </w:rPr>
        <w:t xml:space="preserve"> ، ص 273 ، ضمن ح 258 ، عن محمّد بن مسلم ، عن </w:t>
      </w:r>
      <w:r w:rsidR="00E942D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24609">
        <w:rPr>
          <w:rtl/>
        </w:rPr>
        <w:lastRenderedPageBreak/>
        <w:t>4819</w:t>
      </w:r>
      <w:r w:rsidRPr="008C051F">
        <w:rPr>
          <w:rStyle w:val="libBold2Char"/>
          <w:rtl/>
        </w:rPr>
        <w:t xml:space="preserve"> / 5.</w:t>
      </w:r>
      <w:r w:rsidRPr="00BD4DDA">
        <w:rPr>
          <w:rtl/>
          <w:lang w:bidi="fa-IR"/>
        </w:rPr>
        <w:t xml:space="preserve"> حَمَّادٌ </w:t>
      </w:r>
      <w:r w:rsidRPr="003E2A4D">
        <w:rPr>
          <w:rStyle w:val="libFootnotenumChar"/>
          <w:rtl/>
        </w:rPr>
        <w:t>(1)</w:t>
      </w:r>
      <w:r w:rsidRPr="00BD4DDA">
        <w:rPr>
          <w:rtl/>
          <w:lang w:bidi="fa-IR"/>
        </w:rPr>
        <w:t xml:space="preserve"> ، عَنْ حَرِيزٍ ، عَنْ زُرَارَةَ ، قَالَ :</w:t>
      </w:r>
    </w:p>
    <w:p w:rsidR="00CF2B90" w:rsidRPr="00BD4DDA" w:rsidRDefault="00CF2B90" w:rsidP="00CF2B90">
      <w:pPr>
        <w:pStyle w:val="libNormal"/>
        <w:rPr>
          <w:rtl/>
          <w:lang w:bidi="fa-IR"/>
        </w:rPr>
      </w:pPr>
      <w:r w:rsidRPr="00BD4DDA">
        <w:rPr>
          <w:rtl/>
          <w:lang w:bidi="fa-IR"/>
        </w:rPr>
        <w:t xml:space="preserve">سَأَلْتُ أَبَا جَعْفَرٍ </w:t>
      </w:r>
      <w:r w:rsidRPr="003E2A4D">
        <w:rPr>
          <w:rStyle w:val="libFootnotenumChar"/>
          <w:rtl/>
        </w:rPr>
        <w:t>(2)</w:t>
      </w:r>
      <w:r w:rsidRPr="00BD4DDA">
        <w:rPr>
          <w:rtl/>
          <w:lang w:bidi="fa-IR"/>
        </w:rPr>
        <w:t xml:space="preserve"> </w:t>
      </w:r>
      <w:r w:rsidRPr="008C051F">
        <w:rPr>
          <w:rStyle w:val="libAlaemChar"/>
          <w:rtl/>
        </w:rPr>
        <w:t>عليه‌السلام</w:t>
      </w:r>
      <w:r w:rsidRPr="00BD4DDA">
        <w:rPr>
          <w:rtl/>
          <w:lang w:bidi="fa-IR"/>
        </w:rPr>
        <w:t xml:space="preserve"> عَنِ الْفَرْضِ فِي الصَّلَاةِ</w:t>
      </w:r>
      <w:r>
        <w:rPr>
          <w:rtl/>
          <w:lang w:bidi="fa-IR"/>
        </w:rPr>
        <w:t>؟</w:t>
      </w:r>
    </w:p>
    <w:p w:rsidR="00CF2B90" w:rsidRPr="00BD4DDA" w:rsidRDefault="00CF2B90" w:rsidP="00CF2B90">
      <w:pPr>
        <w:pStyle w:val="libNormal"/>
        <w:rPr>
          <w:rtl/>
          <w:lang w:bidi="fa-IR"/>
        </w:rPr>
      </w:pPr>
      <w:r w:rsidRPr="00BD4DDA">
        <w:rPr>
          <w:rtl/>
          <w:lang w:bidi="fa-IR"/>
        </w:rPr>
        <w:t>فَقَالَ : « الْوَقْتُ ، وَالطَّهُورُ ، وَالْقِبْلَةُ ، وَالتَّوَجُّهُ ، وَالرُّكُوعُ ، وَالسُّجُودُ ، وَالدُّعَاءُ »</w:t>
      </w:r>
      <w:r>
        <w:rPr>
          <w:rtl/>
          <w:lang w:bidi="fa-IR"/>
        </w:rPr>
        <w:t>.</w:t>
      </w:r>
    </w:p>
    <w:p w:rsidR="00CF2B90" w:rsidRPr="00BD4DDA" w:rsidRDefault="00CF2B90" w:rsidP="00CF2B90">
      <w:pPr>
        <w:pStyle w:val="libNormal"/>
        <w:rPr>
          <w:rtl/>
          <w:lang w:bidi="fa-IR"/>
        </w:rPr>
      </w:pPr>
      <w:r w:rsidRPr="00BD4DDA">
        <w:rPr>
          <w:rtl/>
          <w:lang w:bidi="fa-IR"/>
        </w:rPr>
        <w:t>قُلْتُ : مَا سِوى ذلِكَ</w:t>
      </w:r>
      <w:r>
        <w:rPr>
          <w:rtl/>
          <w:lang w:bidi="fa-IR"/>
        </w:rPr>
        <w:t>؟</w:t>
      </w:r>
      <w:r w:rsidRPr="00BD4DDA">
        <w:rPr>
          <w:rtl/>
          <w:lang w:bidi="fa-IR"/>
        </w:rPr>
        <w:t xml:space="preserve"> قَالَ : « سُنَّةٌ فِي فَرِيضَةٍ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libNormal"/>
        <w:rPr>
          <w:rtl/>
          <w:lang w:bidi="fa-IR"/>
        </w:rPr>
      </w:pPr>
      <w:r w:rsidRPr="00124609">
        <w:rPr>
          <w:rtl/>
        </w:rPr>
        <w:t>4820</w:t>
      </w:r>
      <w:r w:rsidRPr="008C051F">
        <w:rPr>
          <w:rStyle w:val="libBold2Char"/>
          <w:rtl/>
        </w:rPr>
        <w:t xml:space="preserve"> / 6.</w:t>
      </w:r>
      <w:r w:rsidRPr="00BD4DDA">
        <w:rPr>
          <w:rtl/>
          <w:lang w:bidi="fa-IR"/>
        </w:rPr>
        <w:t xml:space="preserve"> عَلِيُّ بْنُ إِبْرَاهِيمَ ، عَنْ أَبِيهِ ، عَنْ حَمَّادِ بْنِ عِيسى :</w:t>
      </w:r>
    </w:p>
    <w:p w:rsidR="00CF2B90"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لِلصَّلَاةِ أَرْبَعَةُ آلَافِ حَدٍّ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D4DDA">
        <w:rPr>
          <w:rtl/>
          <w:lang w:bidi="fa-IR"/>
        </w:rPr>
        <w:t>4821‌</w:t>
      </w:r>
      <w:r w:rsidRPr="008C051F">
        <w:rPr>
          <w:rStyle w:val="libBold2Char"/>
          <w:rtl/>
        </w:rPr>
        <w:t>/ 7.</w:t>
      </w:r>
      <w:r w:rsidRPr="008C051F">
        <w:rPr>
          <w:rStyle w:val="libBold2Char"/>
          <w:rFonts w:hint="cs"/>
          <w:rtl/>
        </w:rPr>
        <w:t xml:space="preserve"> </w:t>
      </w:r>
      <w:r w:rsidRPr="00BD4DDA">
        <w:rPr>
          <w:rtl/>
          <w:lang w:bidi="fa-IR"/>
        </w:rPr>
        <w:t xml:space="preserve">وَفِي رِوَايَةٍ أُخْرى : « لِلصَّلَاةِ </w:t>
      </w:r>
      <w:r w:rsidRPr="003E2A4D">
        <w:rPr>
          <w:rStyle w:val="libFootnotenumChar"/>
          <w:rtl/>
        </w:rPr>
        <w:t>(6)</w:t>
      </w:r>
      <w:r w:rsidRPr="00BD4DDA">
        <w:rPr>
          <w:rtl/>
          <w:lang w:bidi="fa-IR"/>
        </w:rPr>
        <w:t xml:space="preserve"> أَرْبَعَةُ آلَافِ بَابٍ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007224" w:rsidP="00CF2B90">
      <w:pPr>
        <w:pStyle w:val="libFootnote0"/>
        <w:rPr>
          <w:rtl/>
          <w:lang w:bidi="fa-IR"/>
        </w:rPr>
      </w:pPr>
      <w:r>
        <w:rPr>
          <w:rFonts w:hint="cs"/>
          <w:rtl/>
        </w:rPr>
        <w:t xml:space="preserve">= </w:t>
      </w:r>
      <w:r w:rsidR="00CF2B90" w:rsidRPr="00BD4DDA">
        <w:rPr>
          <w:rtl/>
        </w:rPr>
        <w:t xml:space="preserve">أحدهما </w:t>
      </w:r>
      <w:r w:rsidR="00CF2B90" w:rsidRPr="00444A9A">
        <w:rPr>
          <w:rStyle w:val="libFootnoteAlaemChar"/>
          <w:rtl/>
        </w:rPr>
        <w:t>عليهما‌السلام</w:t>
      </w:r>
      <w:r w:rsidR="00CF2B90" w:rsidRPr="00BD4DDA">
        <w:rPr>
          <w:rtl/>
        </w:rPr>
        <w:t xml:space="preserve">. </w:t>
      </w:r>
      <w:r w:rsidR="00CF2B90" w:rsidRPr="003F206C">
        <w:rPr>
          <w:rStyle w:val="libFootnoteBoldChar"/>
          <w:rtl/>
        </w:rPr>
        <w:t>وفيه</w:t>
      </w:r>
      <w:r w:rsidR="00CF2B90" w:rsidRPr="00BD4DDA">
        <w:rPr>
          <w:rtl/>
        </w:rPr>
        <w:t xml:space="preserve"> أيضاً صدر ح 265 ، عن عبدالحميد بن عواض ،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وفيه</w:t>
      </w:r>
      <w:r w:rsidR="00CF2B90" w:rsidRPr="00BD4DDA">
        <w:rPr>
          <w:rtl/>
        </w:rPr>
        <w:t xml:space="preserve"> أيضاً ، ح 266 ، عن عبيد ، عن أبي جعفر أو أبي عبدالله </w:t>
      </w:r>
      <w:r w:rsidR="00CF2B90" w:rsidRPr="00444A9A">
        <w:rPr>
          <w:rStyle w:val="libFootnoteAlaemChar"/>
          <w:rtl/>
        </w:rPr>
        <w:t>عليهما‌السلام</w:t>
      </w:r>
      <w:r w:rsidR="00CF2B90" w:rsidRPr="00BD4DDA">
        <w:rPr>
          <w:rtl/>
        </w:rPr>
        <w:t xml:space="preserve">. </w:t>
      </w:r>
      <w:r w:rsidR="00CF2B90" w:rsidRPr="003F206C">
        <w:rPr>
          <w:rStyle w:val="libFootnoteBoldChar"/>
          <w:rtl/>
        </w:rPr>
        <w:t>الفقيه</w:t>
      </w:r>
      <w:r w:rsidR="00CF2B90" w:rsidRPr="00BD4DDA">
        <w:rPr>
          <w:rtl/>
        </w:rPr>
        <w:t xml:space="preserve"> ، ج 1 ، ص 196 ، ح 60 ، مرسلاً عن الصادق </w:t>
      </w:r>
      <w:r w:rsidR="00CF2B90" w:rsidRPr="0099484E">
        <w:rPr>
          <w:rStyle w:val="libFootnoteAlaemChar"/>
          <w:rtl/>
        </w:rPr>
        <w:t>عليه‌السلام</w:t>
      </w:r>
      <w:r w:rsidR="00CF2B90" w:rsidRPr="00BD4DDA">
        <w:rPr>
          <w:rtl/>
        </w:rPr>
        <w:t xml:space="preserve">. </w:t>
      </w:r>
      <w:r w:rsidR="00CF2B90" w:rsidRPr="003F206C">
        <w:rPr>
          <w:rStyle w:val="libFootnoteBoldChar"/>
          <w:rtl/>
        </w:rPr>
        <w:t>تفسير القمّي</w:t>
      </w:r>
      <w:r w:rsidR="00CF2B90" w:rsidRPr="00BD4DDA">
        <w:rPr>
          <w:rtl/>
        </w:rPr>
        <w:t xml:space="preserve"> ، ج 1 ، ص 150 ، من دون الإسناد إلى المعصوم </w:t>
      </w:r>
      <w:r w:rsidR="00CF2B90" w:rsidRPr="0099484E">
        <w:rPr>
          <w:rStyle w:val="libFootnoteAlaemChar"/>
          <w:rtl/>
        </w:rPr>
        <w:t>عليه‌السلام</w:t>
      </w:r>
      <w:r w:rsidR="00CF2B90" w:rsidRPr="00BD4DDA">
        <w:rPr>
          <w:rtl/>
        </w:rPr>
        <w:t xml:space="preserve"> ، وفي كلّ المصادر مع اختلاف يسير </w:t>
      </w:r>
      <w:r>
        <w:rPr>
          <w:rFonts w:hint="cs"/>
          <w:rtl/>
        </w:rPr>
        <w:t>.</w:t>
      </w:r>
      <w:r w:rsidR="00CF2B90" w:rsidRPr="004A310D">
        <w:rPr>
          <w:rStyle w:val="libFootnoteBoldChar"/>
          <w:rtl/>
        </w:rPr>
        <w:t>الوافي</w:t>
      </w:r>
      <w:r w:rsidR="00CF2B90" w:rsidRPr="00BD4DDA">
        <w:rPr>
          <w:rtl/>
        </w:rPr>
        <w:t xml:space="preserve"> ، ج 7 ، ص 40 ، ح 5433 ؛ </w:t>
      </w:r>
      <w:r w:rsidR="00CF2B90" w:rsidRPr="004A310D">
        <w:rPr>
          <w:rStyle w:val="libFootnoteBoldChar"/>
          <w:rtl/>
        </w:rPr>
        <w:t>الوسائل</w:t>
      </w:r>
      <w:r w:rsidR="00CF2B90" w:rsidRPr="00BD4DDA">
        <w:rPr>
          <w:rtl/>
        </w:rPr>
        <w:t xml:space="preserve"> ، ج 4 ، ص 7 ، ح 4376.</w:t>
      </w:r>
    </w:p>
    <w:tbl>
      <w:tblPr>
        <w:tblStyle w:val="TableGrid"/>
        <w:bidiVisual/>
        <w:tblW w:w="0" w:type="auto"/>
        <w:tblLook w:val="04A0" w:firstRow="1" w:lastRow="0" w:firstColumn="1" w:lastColumn="0" w:noHBand="0" w:noVBand="1"/>
      </w:tblPr>
      <w:tblGrid>
        <w:gridCol w:w="4006"/>
        <w:gridCol w:w="4006"/>
      </w:tblGrid>
      <w:tr w:rsidR="00007224" w:rsidTr="00007224">
        <w:tc>
          <w:tcPr>
            <w:tcW w:w="4006" w:type="dxa"/>
          </w:tcPr>
          <w:p w:rsidR="00007224" w:rsidRDefault="00007224" w:rsidP="00CF2B90">
            <w:pPr>
              <w:pStyle w:val="libFootnote0"/>
              <w:rPr>
                <w:rtl/>
              </w:rPr>
            </w:pPr>
            <w:r>
              <w:rPr>
                <w:rtl/>
              </w:rPr>
              <w:t>(1).</w:t>
            </w:r>
            <w:r w:rsidRPr="00BD4DDA">
              <w:rPr>
                <w:rtl/>
              </w:rPr>
              <w:t xml:space="preserve"> السند معلّق ، كسابقه.</w:t>
            </w:r>
          </w:p>
        </w:tc>
        <w:tc>
          <w:tcPr>
            <w:tcW w:w="4006" w:type="dxa"/>
          </w:tcPr>
          <w:p w:rsidR="00007224" w:rsidRDefault="00007224" w:rsidP="00CF2B90">
            <w:pPr>
              <w:pStyle w:val="libFootnote0"/>
              <w:rPr>
                <w:rtl/>
              </w:rPr>
            </w:pPr>
            <w:r>
              <w:rPr>
                <w:rtl/>
              </w:rPr>
              <w:t>(2).</w:t>
            </w:r>
            <w:r w:rsidRPr="00BD4DDA">
              <w:rPr>
                <w:rtl/>
              </w:rPr>
              <w:t xml:space="preserve"> في حاشية « بث » : « أبا عبدالله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بث ، بخ » : « سنّة مفروضة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139 ، ح 543 ، بسنده عن حمّاد. وفي </w:t>
      </w:r>
      <w:r w:rsidR="00CF2B90" w:rsidRPr="004A310D">
        <w:rPr>
          <w:rStyle w:val="libFootnoteBoldChar"/>
          <w:rtl/>
        </w:rPr>
        <w:t>التهذيب</w:t>
      </w:r>
      <w:r w:rsidR="00CF2B90" w:rsidRPr="00BD4DDA">
        <w:rPr>
          <w:rtl/>
        </w:rPr>
        <w:t xml:space="preserve"> ، ص 241 ، ح 955 ، معلّقاً عن حمّاد. </w:t>
      </w:r>
      <w:r w:rsidR="00CF2B90" w:rsidRPr="004A310D">
        <w:rPr>
          <w:rStyle w:val="libFootnoteBoldChar"/>
          <w:rtl/>
        </w:rPr>
        <w:t>الخصال</w:t>
      </w:r>
      <w:r w:rsidR="00CF2B90" w:rsidRPr="00BD4DDA">
        <w:rPr>
          <w:rtl/>
        </w:rPr>
        <w:t xml:space="preserve"> ، ص 603 ، أبواب الثمانين ومافوقه ، ضمن الحديث الطويل 9 ، بسند آخر عن جعفر بن محمّد </w:t>
      </w:r>
      <w:r w:rsidR="00CF2B90" w:rsidRPr="00444A9A">
        <w:rPr>
          <w:rStyle w:val="libFootnoteAlaemChar"/>
          <w:rtl/>
        </w:rPr>
        <w:t>عليهما‌السلام</w:t>
      </w:r>
      <w:r w:rsidR="00CF2B90" w:rsidRPr="00BD4DDA">
        <w:rPr>
          <w:rtl/>
        </w:rPr>
        <w:t xml:space="preserve">. </w:t>
      </w:r>
      <w:r w:rsidR="00CF2B90" w:rsidRPr="003F206C">
        <w:rPr>
          <w:rStyle w:val="libFootnoteBoldChar"/>
          <w:rtl/>
        </w:rPr>
        <w:t>الفقيه</w:t>
      </w:r>
      <w:r w:rsidR="00CF2B90" w:rsidRPr="00BD4DDA">
        <w:rPr>
          <w:rtl/>
        </w:rPr>
        <w:t xml:space="preserve"> ، ج 1 ، ص 34 ، من دون الإسناد إلى المعصوم </w:t>
      </w:r>
      <w:r w:rsidR="00CF2B90" w:rsidRPr="0099484E">
        <w:rPr>
          <w:rStyle w:val="libFootnoteAlaemChar"/>
          <w:rtl/>
        </w:rPr>
        <w:t>عليه‌السلام</w:t>
      </w:r>
      <w:r w:rsidR="00CF2B90" w:rsidRPr="00BD4DDA">
        <w:rPr>
          <w:rtl/>
        </w:rPr>
        <w:t xml:space="preserve"> ، وفيهما إلى قوله : « والسجود والدعاء » ؛ </w:t>
      </w:r>
      <w:r w:rsidR="00CF2B90" w:rsidRPr="00E023D4">
        <w:rPr>
          <w:rStyle w:val="libFootnoteBoldChar"/>
          <w:rtl/>
        </w:rPr>
        <w:t>الأمالي للصدوق</w:t>
      </w:r>
      <w:r w:rsidR="00CF2B90" w:rsidRPr="00BD4DDA">
        <w:rPr>
          <w:rtl/>
        </w:rPr>
        <w:t xml:space="preserve"> ، ص 641 ، المجلس 93 ، ضمن وصف دين الإماميّة على الإيجاز والاختصار ، وفي كلّ المصادر مع اختلاف يسير. راجع : </w:t>
      </w:r>
      <w:r w:rsidR="00CF2B90" w:rsidRPr="003F206C">
        <w:rPr>
          <w:rStyle w:val="libFootnoteBoldChar"/>
          <w:rtl/>
        </w:rPr>
        <w:t>الفقيه</w:t>
      </w:r>
      <w:r w:rsidR="00CF2B90" w:rsidRPr="00BD4DDA">
        <w:rPr>
          <w:rtl/>
        </w:rPr>
        <w:t xml:space="preserve"> ، ج 1 ، ص 279 ، ح 857 ؛ وص 339 ، ح 991 ؛ </w:t>
      </w:r>
      <w:r w:rsidR="00CF2B90" w:rsidRPr="00E55C00">
        <w:rPr>
          <w:rStyle w:val="libFootnoteBoldChar"/>
          <w:rtl/>
        </w:rPr>
        <w:t>و</w:t>
      </w:r>
      <w:r w:rsidR="00CF2B90" w:rsidRPr="004A310D">
        <w:rPr>
          <w:rStyle w:val="libFootnoteBoldChar"/>
          <w:rtl/>
        </w:rPr>
        <w:t>الخصال</w:t>
      </w:r>
      <w:r w:rsidR="00CF2B90" w:rsidRPr="00BD4DDA">
        <w:rPr>
          <w:rtl/>
        </w:rPr>
        <w:t xml:space="preserve"> ، ص 284 ، باب الخمسة ، ح 35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152 ، ح 597 </w:t>
      </w:r>
      <w:r w:rsidR="00216509">
        <w:rPr>
          <w:rFonts w:hint="cs"/>
          <w:rtl/>
        </w:rPr>
        <w:t>.</w:t>
      </w:r>
      <w:r w:rsidR="00CF2B90" w:rsidRPr="004A310D">
        <w:rPr>
          <w:rStyle w:val="libFootnoteBoldChar"/>
          <w:rtl/>
        </w:rPr>
        <w:t>الوافي</w:t>
      </w:r>
      <w:r w:rsidR="00CF2B90" w:rsidRPr="00BD4DDA">
        <w:rPr>
          <w:rtl/>
        </w:rPr>
        <w:t xml:space="preserve"> ، ج 7 ، ص 41 ، ح 5435 ؛ </w:t>
      </w:r>
      <w:r w:rsidR="00CF2B90" w:rsidRPr="004A310D">
        <w:rPr>
          <w:rStyle w:val="libFootnoteBoldChar"/>
          <w:rtl/>
        </w:rPr>
        <w:t>الوسائل</w:t>
      </w:r>
      <w:r w:rsidR="00CF2B90" w:rsidRPr="00BD4DDA">
        <w:rPr>
          <w:rtl/>
        </w:rPr>
        <w:t xml:space="preserve"> ، ج 1 ، ص 365 ، ذيل ح 962 ؛ وج 4 ، ص 295 ، ذيل ح 5193.</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242 ، ح 956 ، بإسناده عن عليّ بن إبراهيم. </w:t>
      </w:r>
      <w:r w:rsidR="00CF2B90" w:rsidRPr="003F206C">
        <w:rPr>
          <w:rStyle w:val="libFootnoteBoldChar"/>
          <w:rtl/>
        </w:rPr>
        <w:t>الفقيه</w:t>
      </w:r>
      <w:r w:rsidR="00CF2B90" w:rsidRPr="00BD4DDA">
        <w:rPr>
          <w:rtl/>
        </w:rPr>
        <w:t xml:space="preserve"> ، ج 1 ، ص 195 ، ح 599 ، مرسلاً.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110 </w:t>
      </w:r>
      <w:r w:rsidR="00216509">
        <w:rPr>
          <w:rFonts w:hint="cs"/>
          <w:rtl/>
        </w:rPr>
        <w:t>.</w:t>
      </w:r>
      <w:r w:rsidR="00CF2B90" w:rsidRPr="004A310D">
        <w:rPr>
          <w:rStyle w:val="libFootnoteBoldChar"/>
          <w:rtl/>
        </w:rPr>
        <w:t>الوافي</w:t>
      </w:r>
      <w:r w:rsidR="00CF2B90" w:rsidRPr="00BD4DDA">
        <w:rPr>
          <w:rtl/>
        </w:rPr>
        <w:t xml:space="preserve"> ، ج 8 ، ص 827 ، ح 7204.</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للصلاة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الخصال</w:t>
      </w:r>
      <w:r w:rsidR="00CF2B90" w:rsidRPr="00BD4DDA">
        <w:rPr>
          <w:rtl/>
        </w:rPr>
        <w:t xml:space="preserve"> ، ص 638 ، أبواب الثمانين ومافوقه ، ح 12 ؛ </w:t>
      </w:r>
      <w:r w:rsidR="00CF2B90" w:rsidRPr="00FE79C2">
        <w:rPr>
          <w:rStyle w:val="libFootnoteBoldChar"/>
          <w:rtl/>
        </w:rPr>
        <w:t>عيون الأخبار</w:t>
      </w:r>
      <w:r w:rsidR="00CF2B90" w:rsidRPr="00BD4DDA">
        <w:rPr>
          <w:rtl/>
        </w:rPr>
        <w:t xml:space="preserve"> ، ج 1 ، ص 255 ، ح 7 وفيهما بسند </w:t>
      </w:r>
      <w:r w:rsidR="00216509">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24609">
        <w:rPr>
          <w:rtl/>
        </w:rPr>
        <w:lastRenderedPageBreak/>
        <w:t>4822</w:t>
      </w:r>
      <w:r w:rsidRPr="008C051F">
        <w:rPr>
          <w:rStyle w:val="libBold2Char"/>
          <w:rtl/>
        </w:rPr>
        <w:t xml:space="preserve"> / 8.</w:t>
      </w:r>
      <w:r w:rsidRPr="00BD4DDA">
        <w:rPr>
          <w:rtl/>
          <w:lang w:bidi="fa-IR"/>
        </w:rPr>
        <w:t xml:space="preserve"> عَلِيُّ بْنُ إِبْرَاهِيمَ ، عَنْ أَبِيهِ ، عَنِ ابْنِ أَبِي عُمَيْرٍ ، عَنْ عُمَرَ ب</w:t>
      </w:r>
      <w:r w:rsidR="00FF705E">
        <w:rPr>
          <w:rtl/>
          <w:lang w:bidi="fa-IR"/>
        </w:rPr>
        <w:t>ْنِ أُذَيْنَةَ ، عَنْ زُرَارَةَ</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عَشْرُ رَكَعَاتٍ</w:t>
      </w:r>
      <w:r>
        <w:rPr>
          <w:rtl/>
          <w:lang w:bidi="fa-IR"/>
        </w:rPr>
        <w:t xml:space="preserve"> </w:t>
      </w:r>
      <w:r w:rsidR="00890F05">
        <w:rPr>
          <w:rtl/>
          <w:lang w:bidi="fa-IR"/>
        </w:rPr>
        <w:t>-</w:t>
      </w:r>
      <w:r>
        <w:rPr>
          <w:rtl/>
          <w:lang w:bidi="fa-IR"/>
        </w:rPr>
        <w:t xml:space="preserve"> </w:t>
      </w:r>
      <w:r w:rsidRPr="00BD4DDA">
        <w:rPr>
          <w:rtl/>
          <w:lang w:bidi="fa-IR"/>
        </w:rPr>
        <w:t>: رَكْعَتَانِ مِنَ الظُّهْرِ ، وَرَكْعَتَانِ مِنَ الْعَصْرِ ، وَرَكْعَتَا الصُّبْحِ ، وَرَكْعَتَا الْمَغْرِبِ ، وَرَكْعَتَا الْعِشَاءِ الْآخِرَةِ</w:t>
      </w:r>
      <w:r>
        <w:rPr>
          <w:rtl/>
          <w:lang w:bidi="fa-IR"/>
        </w:rPr>
        <w:t xml:space="preserve"> </w:t>
      </w:r>
      <w:r w:rsidR="00890F05">
        <w:rPr>
          <w:rtl/>
          <w:lang w:bidi="fa-IR"/>
        </w:rPr>
        <w:t>-</w:t>
      </w:r>
      <w:r>
        <w:rPr>
          <w:rtl/>
          <w:lang w:bidi="fa-IR"/>
        </w:rPr>
        <w:t xml:space="preserve"> </w:t>
      </w:r>
      <w:r w:rsidRPr="00BD4DDA">
        <w:rPr>
          <w:rtl/>
          <w:lang w:bidi="fa-IR"/>
        </w:rPr>
        <w:t xml:space="preserve">لَايَجُوزُ الْوَهْمُ فِيهِنَّ ، وَمَنْ </w:t>
      </w:r>
      <w:r w:rsidRPr="003E2A4D">
        <w:rPr>
          <w:rStyle w:val="libFootnotenumChar"/>
          <w:rtl/>
        </w:rPr>
        <w:t>(1)</w:t>
      </w:r>
      <w:r w:rsidRPr="00BD4DDA">
        <w:rPr>
          <w:rtl/>
          <w:lang w:bidi="fa-IR"/>
        </w:rPr>
        <w:t xml:space="preserve"> وَهَمَ فِي شَيْ‌ءٍ مِنْهُنَّ ، اسْتَقْبَلَ </w:t>
      </w:r>
      <w:r w:rsidRPr="003E2A4D">
        <w:rPr>
          <w:rStyle w:val="libFootnotenumChar"/>
          <w:rtl/>
        </w:rPr>
        <w:t>(2)</w:t>
      </w:r>
      <w:r w:rsidRPr="00BD4DDA">
        <w:rPr>
          <w:rtl/>
          <w:lang w:bidi="fa-IR"/>
        </w:rPr>
        <w:t xml:space="preserve"> الصَّلَاةَ اسْتِقْبَالاً ، وَهِيَ الصَّلَاةُ الَّتِي فَرَضَهَا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عَلَى الْمُؤْمِنِينَ فِي الْقُرْآنِ ، وَفَوَّضَ إِلى مُحَمَّدٍ </w:t>
      </w:r>
      <w:r w:rsidR="0099484E" w:rsidRPr="0099484E">
        <w:rPr>
          <w:rStyle w:val="libAlaemChar"/>
          <w:rtl/>
        </w:rPr>
        <w:t>صلى‌الله‌عليه‌وآله</w:t>
      </w:r>
      <w:r w:rsidRPr="00BD4DDA">
        <w:rPr>
          <w:rtl/>
          <w:lang w:bidi="fa-IR"/>
        </w:rPr>
        <w:t xml:space="preserve"> ، فَزَادَ النَّبِيُّ </w:t>
      </w:r>
      <w:r w:rsidR="0099484E" w:rsidRPr="0099484E">
        <w:rPr>
          <w:rStyle w:val="libAlaemChar"/>
          <w:rtl/>
        </w:rPr>
        <w:t>صلى‌الله‌عليه‌وآله</w:t>
      </w:r>
      <w:r w:rsidRPr="00BD4DDA">
        <w:rPr>
          <w:rtl/>
          <w:lang w:bidi="fa-IR"/>
        </w:rPr>
        <w:t xml:space="preserve"> فِي الصَّلَاةِ سَبْعَ رَكَعَاتٍ ، وَهِيَ </w:t>
      </w:r>
      <w:r w:rsidRPr="003E2A4D">
        <w:rPr>
          <w:rStyle w:val="libFootnotenumChar"/>
          <w:rtl/>
        </w:rPr>
        <w:t>(3)</w:t>
      </w:r>
      <w:r w:rsidRPr="00BD4DDA">
        <w:rPr>
          <w:rtl/>
          <w:lang w:bidi="fa-IR"/>
        </w:rPr>
        <w:t xml:space="preserve"> سُنَّةٌ لَيْسَ فِيهِنَّ </w:t>
      </w:r>
      <w:r w:rsidRPr="003E2A4D">
        <w:rPr>
          <w:rStyle w:val="libFootnotenumChar"/>
          <w:rtl/>
        </w:rPr>
        <w:t>(4)</w:t>
      </w:r>
      <w:r w:rsidRPr="00BD4DDA">
        <w:rPr>
          <w:rtl/>
          <w:lang w:bidi="fa-IR"/>
        </w:rPr>
        <w:t xml:space="preserve"> قِرَاءَةٌ ، إِنَّمَا هُوَ </w:t>
      </w:r>
      <w:r w:rsidRPr="003E2A4D">
        <w:rPr>
          <w:rStyle w:val="libFootnotenumChar"/>
          <w:rtl/>
        </w:rPr>
        <w:t>(5)</w:t>
      </w:r>
      <w:r w:rsidRPr="00BD4DDA">
        <w:rPr>
          <w:rtl/>
          <w:lang w:bidi="fa-IR"/>
        </w:rPr>
        <w:t xml:space="preserve"> تَسْبِيحٌ </w:t>
      </w:r>
      <w:r w:rsidRPr="003E2A4D">
        <w:rPr>
          <w:rStyle w:val="libFootnotenumChar"/>
          <w:rtl/>
        </w:rPr>
        <w:t>(6)</w:t>
      </w:r>
      <w:r w:rsidRPr="00BD4DDA">
        <w:rPr>
          <w:rtl/>
          <w:lang w:bidi="fa-IR"/>
        </w:rPr>
        <w:t xml:space="preserve"> وَتَهْلِيلٌ وَتَكْبِيرٌ وَدُعَاءٌ ، فَالْوَهْمُ إِنَّمَا يَكُونُ </w:t>
      </w:r>
      <w:r w:rsidRPr="003E2A4D">
        <w:rPr>
          <w:rStyle w:val="libFootnotenumChar"/>
          <w:rtl/>
        </w:rPr>
        <w:t>(7)</w:t>
      </w:r>
      <w:r w:rsidRPr="00BD4DDA">
        <w:rPr>
          <w:rtl/>
          <w:lang w:bidi="fa-IR"/>
        </w:rPr>
        <w:t xml:space="preserve"> فِيهِنَّ ، فَزَادَ رَسُولُ اللهِ </w:t>
      </w:r>
      <w:r w:rsidR="0099484E" w:rsidRPr="0099484E">
        <w:rPr>
          <w:rStyle w:val="libAlaemChar"/>
          <w:rtl/>
        </w:rPr>
        <w:t>صلى‌الله‌عليه‌وآله</w:t>
      </w:r>
      <w:r w:rsidRPr="00BD4DDA">
        <w:rPr>
          <w:rtl/>
          <w:lang w:bidi="fa-IR"/>
        </w:rPr>
        <w:t xml:space="preserve"> فِي صَلَاةِ الْمُقِيمِ غَيْرِ الْمُسَافِرِ رَكْعَتَيْنِ : فِي الظُّهْرِ ، وَالْعَصْرِ ، وَالْعِشَاءِ الْآخِرَةِ ، وَرَكْعَةً فِي الْمَغْرِبِ لِلْمُقِيمِ وَالْمُسَافِرِ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124609">
        <w:rPr>
          <w:rtl/>
        </w:rPr>
        <w:t>4823</w:t>
      </w:r>
      <w:r w:rsidRPr="008C051F">
        <w:rPr>
          <w:rStyle w:val="libBold2Char"/>
          <w:rtl/>
        </w:rPr>
        <w:t xml:space="preserve"> / 9.</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الصَّلَاةُ ثَلَاثَةُ أَثْلَاثٍ : ثُلُثٌ </w:t>
      </w:r>
      <w:r w:rsidRPr="003E2A4D">
        <w:rPr>
          <w:rStyle w:val="libFootnotenumChar"/>
          <w:rtl/>
        </w:rPr>
        <w:t>(9)</w:t>
      </w:r>
      <w:r w:rsidRPr="00BD4DDA">
        <w:rPr>
          <w:rtl/>
          <w:lang w:bidi="fa-IR"/>
        </w:rPr>
        <w:t xml:space="preserve"> طَهُورٌ ، وَثُلُثٌ رُكُوعٌ ،</w:t>
      </w:r>
    </w:p>
    <w:p w:rsidR="00CF2B90" w:rsidRPr="00BD4DDA" w:rsidRDefault="00901B08" w:rsidP="00901B08">
      <w:pPr>
        <w:pStyle w:val="libLine"/>
        <w:rPr>
          <w:rtl/>
          <w:lang w:bidi="fa-IR"/>
        </w:rPr>
      </w:pPr>
      <w:r>
        <w:rPr>
          <w:rtl/>
          <w:lang w:bidi="fa-IR"/>
        </w:rPr>
        <w:t>____________________</w:t>
      </w:r>
    </w:p>
    <w:p w:rsidR="00CF2B90" w:rsidRPr="00BD4DDA" w:rsidRDefault="00FF705E" w:rsidP="00CF2B90">
      <w:pPr>
        <w:pStyle w:val="libFootnote0"/>
        <w:rPr>
          <w:rtl/>
          <w:lang w:bidi="fa-IR"/>
        </w:rPr>
      </w:pPr>
      <w:r>
        <w:rPr>
          <w:rFonts w:hint="cs"/>
          <w:rtl/>
        </w:rPr>
        <w:t xml:space="preserve">= </w:t>
      </w:r>
      <w:r w:rsidR="00CF2B90" w:rsidRPr="00BD4DDA">
        <w:rPr>
          <w:rtl/>
        </w:rPr>
        <w:t xml:space="preserve">آخر عن الرضا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195 ، ح 598 ، مرسلاً عن الرضا </w:t>
      </w:r>
      <w:r w:rsidR="00CF2B90" w:rsidRPr="0099484E">
        <w:rPr>
          <w:rStyle w:val="libFootnoteAlaemChar"/>
          <w:rtl/>
        </w:rPr>
        <w:t>عليه‌السلام</w:t>
      </w:r>
      <w:r w:rsidR="00CF2B90" w:rsidRPr="00BD4DDA">
        <w:rPr>
          <w:rtl/>
        </w:rPr>
        <w:t xml:space="preserve"> ، وفي كلّها مع اختلاف يسير </w:t>
      </w:r>
      <w:r w:rsidR="00D82B4E">
        <w:rPr>
          <w:rFonts w:hint="cs"/>
          <w:rtl/>
        </w:rPr>
        <w:t>.</w:t>
      </w:r>
      <w:r w:rsidR="00CF2B90" w:rsidRPr="004A310D">
        <w:rPr>
          <w:rStyle w:val="libFootnoteBoldChar"/>
          <w:rtl/>
        </w:rPr>
        <w:t>الوافي</w:t>
      </w:r>
      <w:r w:rsidR="00CF2B90" w:rsidRPr="00BD4DDA">
        <w:rPr>
          <w:rtl/>
        </w:rPr>
        <w:t xml:space="preserve"> ، ج 8 ، ص 827 ، ح 7205.</w:t>
      </w:r>
    </w:p>
    <w:p w:rsidR="00CF2B90" w:rsidRPr="00BD4DDA" w:rsidRDefault="00376338" w:rsidP="00CF2B90">
      <w:pPr>
        <w:pStyle w:val="libFootnote0"/>
        <w:rPr>
          <w:rtl/>
          <w:lang w:bidi="fa-IR"/>
        </w:rPr>
      </w:pPr>
      <w:r>
        <w:rPr>
          <w:rtl/>
        </w:rPr>
        <w:t>(1).</w:t>
      </w:r>
      <w:r w:rsidR="00CF2B90" w:rsidRPr="00BD4DDA">
        <w:rPr>
          <w:rtl/>
        </w:rPr>
        <w:t xml:space="preserve"> في « ى ، بح ، بخ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ح 4484 : « من » بدون الواو.</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استقبل : استأنف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بخ ، بس » </w:t>
      </w:r>
      <w:r w:rsidR="00CF2B90" w:rsidRPr="006E45CB">
        <w:rPr>
          <w:rtl/>
        </w:rPr>
        <w:t>والوافي والوسائل</w:t>
      </w:r>
      <w:r w:rsidR="00CF2B90" w:rsidRPr="00BD4DDA">
        <w:rPr>
          <w:rtl/>
        </w:rPr>
        <w:t xml:space="preserve"> ، ح 4484 </w:t>
      </w:r>
      <w:r w:rsidR="00CF2B90">
        <w:rPr>
          <w:rtl/>
        </w:rPr>
        <w:t>و 7</w:t>
      </w:r>
      <w:r w:rsidR="00CF2B90" w:rsidRPr="00BD4DDA">
        <w:rPr>
          <w:rtl/>
        </w:rPr>
        <w:t>472 : « هي » بدون الواو.</w:t>
      </w:r>
    </w:p>
    <w:p w:rsidR="00CF2B90" w:rsidRPr="00BD4DDA" w:rsidRDefault="00376338" w:rsidP="00CF2B90">
      <w:pPr>
        <w:pStyle w:val="libFootnote0"/>
        <w:rPr>
          <w:rtl/>
          <w:lang w:bidi="fa-IR"/>
        </w:rPr>
      </w:pPr>
      <w:r>
        <w:rPr>
          <w:rtl/>
        </w:rPr>
        <w:t>(4).</w:t>
      </w:r>
      <w:r w:rsidR="00CF2B90" w:rsidRPr="00BD4DDA">
        <w:rPr>
          <w:rtl/>
        </w:rPr>
        <w:t xml:space="preserve"> هكذا في « بث ، بح ، بخ ، بس » </w:t>
      </w:r>
      <w:r w:rsidR="00CF2B90" w:rsidRPr="006E45CB">
        <w:rPr>
          <w:rtl/>
        </w:rPr>
        <w:t>والوافي والوسائل ، ح</w:t>
      </w:r>
      <w:r w:rsidR="00CF2B90" w:rsidRPr="00BD4DDA">
        <w:rPr>
          <w:rtl/>
        </w:rPr>
        <w:t xml:space="preserve"> 4484 </w:t>
      </w:r>
      <w:r w:rsidR="00CF2B90">
        <w:rPr>
          <w:rtl/>
        </w:rPr>
        <w:t>و 7</w:t>
      </w:r>
      <w:r w:rsidR="00CF2B90" w:rsidRPr="00BD4DDA">
        <w:rPr>
          <w:rtl/>
        </w:rPr>
        <w:t>472. وفي سائر النسخ والمطبوع : « فيها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بس » : « هي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بس » : + « تحميد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 ح 7472 : « هو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الوافي</w:t>
      </w:r>
      <w:r w:rsidR="00CF2B90" w:rsidRPr="00BD4DDA">
        <w:rPr>
          <w:rtl/>
        </w:rPr>
        <w:t xml:space="preserve"> ، ج 7 ، ص 37 ، ح 5426 ؛ </w:t>
      </w:r>
      <w:r w:rsidR="00CF2B90" w:rsidRPr="004A310D">
        <w:rPr>
          <w:rStyle w:val="libFootnoteBoldChar"/>
          <w:rtl/>
        </w:rPr>
        <w:t>الوسائل</w:t>
      </w:r>
      <w:r w:rsidR="00CF2B90" w:rsidRPr="00BD4DDA">
        <w:rPr>
          <w:rtl/>
        </w:rPr>
        <w:t xml:space="preserve"> ، ج 4 ، ص 49 ، ح 4484 ؛ </w:t>
      </w:r>
      <w:r w:rsidR="00CF2B90" w:rsidRPr="003F206C">
        <w:rPr>
          <w:rStyle w:val="libFootnoteBoldChar"/>
          <w:rtl/>
        </w:rPr>
        <w:t>وفيه</w:t>
      </w:r>
      <w:r w:rsidR="00CF2B90" w:rsidRPr="00BD4DDA">
        <w:rPr>
          <w:rtl/>
        </w:rPr>
        <w:t xml:space="preserve"> ، ج 6 ، ص 109 ، ح 7472 ، إلى قوله : « فالوهم إنّما يكون فيهنّ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الأمالي : « فثلث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وَثُلُثٌ سُجُودٌ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Heading2Center"/>
        <w:rPr>
          <w:rtl/>
          <w:lang w:bidi="fa-IR"/>
        </w:rPr>
      </w:pPr>
      <w:bookmarkStart w:id="16" w:name="_Toc344819670"/>
      <w:bookmarkStart w:id="17" w:name="_Toc463095967"/>
      <w:bookmarkStart w:id="18" w:name="_Toc42109131"/>
      <w:r w:rsidRPr="00BD4DDA">
        <w:rPr>
          <w:rtl/>
          <w:lang w:bidi="fa-IR"/>
        </w:rPr>
        <w:t>4</w:t>
      </w:r>
      <w:r>
        <w:rPr>
          <w:rtl/>
          <w:lang w:bidi="fa-IR"/>
        </w:rPr>
        <w:t xml:space="preserve"> </w:t>
      </w:r>
      <w:r w:rsidR="00890F05">
        <w:rPr>
          <w:rtl/>
          <w:lang w:bidi="fa-IR"/>
        </w:rPr>
        <w:t>-</w:t>
      </w:r>
      <w:r>
        <w:rPr>
          <w:rtl/>
          <w:lang w:bidi="fa-IR"/>
        </w:rPr>
        <w:t xml:space="preserve"> </w:t>
      </w:r>
      <w:r w:rsidRPr="00BD4DDA">
        <w:rPr>
          <w:rtl/>
          <w:lang w:bidi="fa-IR"/>
        </w:rPr>
        <w:t xml:space="preserve">بَابُ الْمَوَاقِيتِ </w:t>
      </w:r>
      <w:r w:rsidRPr="003E2A4D">
        <w:rPr>
          <w:rStyle w:val="libFootnotenumChar"/>
          <w:rtl/>
        </w:rPr>
        <w:t>(2)</w:t>
      </w:r>
      <w:r>
        <w:rPr>
          <w:rtl/>
        </w:rPr>
        <w:t xml:space="preserve"> </w:t>
      </w:r>
      <w:r w:rsidRPr="00BD4DDA">
        <w:rPr>
          <w:rtl/>
          <w:lang w:bidi="fa-IR"/>
        </w:rPr>
        <w:t>أَوَّلِهَا وَآخِرِهَا وَأَفْضَلِهَا‌</w:t>
      </w:r>
      <w:bookmarkEnd w:id="16"/>
      <w:bookmarkEnd w:id="17"/>
      <w:bookmarkEnd w:id="18"/>
    </w:p>
    <w:p w:rsidR="00CF2B90" w:rsidRPr="00BD4DDA" w:rsidRDefault="00CF2B90" w:rsidP="00CF2B90">
      <w:pPr>
        <w:pStyle w:val="libNormal"/>
        <w:rPr>
          <w:rtl/>
          <w:lang w:bidi="fa-IR"/>
        </w:rPr>
      </w:pPr>
      <w:r w:rsidRPr="00124609">
        <w:rPr>
          <w:rtl/>
        </w:rPr>
        <w:t>4824</w:t>
      </w:r>
      <w:r w:rsidRPr="008C051F">
        <w:rPr>
          <w:rStyle w:val="libBold2Char"/>
          <w:rtl/>
        </w:rPr>
        <w:t xml:space="preserve"> / 1.</w:t>
      </w:r>
      <w:r w:rsidRPr="00BD4DDA">
        <w:rPr>
          <w:rtl/>
          <w:lang w:bidi="fa-IR"/>
        </w:rPr>
        <w:t xml:space="preserve"> عَلِيُّ بْنُ إِبْرَاهِيمَ ، عَنْ أَبِيهِ ، عَنِ ابْنِ أَبِي عُمَيْرٍ ، عَنْ عُمَرَ بْنِ أُذَيْنَةَ ، عَنْ زُرَارَةَ ، قَالَ :</w:t>
      </w:r>
    </w:p>
    <w:p w:rsidR="00CF2B90" w:rsidRPr="00BD4DDA" w:rsidRDefault="00CF2B90" w:rsidP="00CF2B90">
      <w:pPr>
        <w:pStyle w:val="libNormal"/>
        <w:rPr>
          <w:rtl/>
          <w:lang w:bidi="fa-IR"/>
        </w:rPr>
      </w:pPr>
      <w:r w:rsidRPr="00BD4DDA">
        <w:rPr>
          <w:rtl/>
          <w:lang w:bidi="fa-IR"/>
        </w:rPr>
        <w:t xml:space="preserve">كُنْتُ قَاعِداً عِنْدَ أَبِي عَبْدِ اللهِ </w:t>
      </w:r>
      <w:r w:rsidRPr="008C051F">
        <w:rPr>
          <w:rStyle w:val="libAlaemChar"/>
          <w:rtl/>
        </w:rPr>
        <w:t>عليه‌السلام</w:t>
      </w:r>
      <w:r w:rsidRPr="00BD4DDA">
        <w:rPr>
          <w:rtl/>
          <w:lang w:bidi="fa-IR"/>
        </w:rPr>
        <w:t xml:space="preserve"> أَنَا وَحُمْرَانُ بْنُ أَعْيَنَ ، فَقَالَ لَهُ حُمْرَانُ : مَا تَقُولُ فِيمَا يَقُولُ </w:t>
      </w:r>
      <w:r w:rsidRPr="003E2A4D">
        <w:rPr>
          <w:rStyle w:val="libFootnotenumChar"/>
          <w:rtl/>
        </w:rPr>
        <w:t>(3)</w:t>
      </w:r>
      <w:r w:rsidRPr="00BD4DDA">
        <w:rPr>
          <w:rtl/>
          <w:lang w:bidi="fa-IR"/>
        </w:rPr>
        <w:t xml:space="preserve"> زُرَارَةُ وَقَدْ </w:t>
      </w:r>
      <w:r w:rsidRPr="003E2A4D">
        <w:rPr>
          <w:rStyle w:val="libFootnotenumChar"/>
          <w:rtl/>
        </w:rPr>
        <w:t>(4)</w:t>
      </w:r>
      <w:r w:rsidRPr="00BD4DDA">
        <w:rPr>
          <w:rtl/>
          <w:lang w:bidi="fa-IR"/>
        </w:rPr>
        <w:t xml:space="preserve"> خَالَفْتُهُ فِيهِ</w:t>
      </w:r>
      <w:r>
        <w:rPr>
          <w:rtl/>
          <w:lang w:bidi="fa-IR"/>
        </w:rPr>
        <w:t>؟</w:t>
      </w:r>
      <w:r w:rsidRPr="00BD4DDA">
        <w:rPr>
          <w:rtl/>
          <w:lang w:bidi="fa-IR"/>
        </w:rPr>
        <w:t xml:space="preserve"> فَقَالَ أَبُو عَبْدِ اللهِ </w:t>
      </w:r>
      <w:r w:rsidRPr="008C051F">
        <w:rPr>
          <w:rStyle w:val="libAlaemChar"/>
          <w:rtl/>
        </w:rPr>
        <w:t>عليه‌السلام</w:t>
      </w:r>
      <w:r w:rsidRPr="00BD4DDA">
        <w:rPr>
          <w:rtl/>
          <w:lang w:bidi="fa-IR"/>
        </w:rPr>
        <w:t xml:space="preserve"> : « مَا هُوَ</w:t>
      </w:r>
      <w:r>
        <w:rPr>
          <w:rtl/>
          <w:lang w:bidi="fa-IR"/>
        </w:rPr>
        <w:t>؟</w:t>
      </w:r>
      <w:r w:rsidRPr="00BD4DDA">
        <w:rPr>
          <w:rtl/>
          <w:lang w:bidi="fa-IR"/>
        </w:rPr>
        <w:t xml:space="preserve"> » قَالَ : يَزْعُمُ أَنَّ مَوَاقِيتَ الصَّلَاةِ كَانَتْ مُفَوَّضَةً إِلى رَسُولِ اللهِ </w:t>
      </w:r>
      <w:r w:rsidR="0099484E" w:rsidRPr="0099484E">
        <w:rPr>
          <w:rStyle w:val="libAlaemChar"/>
          <w:rtl/>
        </w:rPr>
        <w:t>صلى‌الله‌عليه‌وآله</w:t>
      </w:r>
      <w:r w:rsidRPr="00BD4DDA">
        <w:rPr>
          <w:rtl/>
          <w:lang w:bidi="fa-IR"/>
        </w:rPr>
        <w:t xml:space="preserve"> وهُوَ </w:t>
      </w:r>
      <w:r w:rsidRPr="003E2A4D">
        <w:rPr>
          <w:rStyle w:val="libFootnotenumChar"/>
          <w:rtl/>
        </w:rPr>
        <w:t>(5)</w:t>
      </w:r>
      <w:r w:rsidRPr="00BD4DDA">
        <w:rPr>
          <w:rtl/>
          <w:lang w:bidi="fa-IR"/>
        </w:rPr>
        <w:t xml:space="preserve"> الَّذِي وَضَعَهَا ، فَقَالَ أَبُو عَبْدِ اللهِ </w:t>
      </w:r>
      <w:r w:rsidRPr="008C051F">
        <w:rPr>
          <w:rStyle w:val="libAlaemChar"/>
          <w:rtl/>
        </w:rPr>
        <w:t>عليه‌السلام</w:t>
      </w:r>
      <w:r w:rsidRPr="00BD4DDA">
        <w:rPr>
          <w:rtl/>
          <w:lang w:bidi="fa-IR"/>
        </w:rPr>
        <w:t xml:space="preserve"> : « فَمَا تَقُولُ أَنْتَ</w:t>
      </w:r>
      <w:r>
        <w:rPr>
          <w:rtl/>
          <w:lang w:bidi="fa-IR"/>
        </w:rPr>
        <w:t>؟</w:t>
      </w:r>
      <w:r w:rsidRPr="00BD4DDA">
        <w:rPr>
          <w:rtl/>
          <w:lang w:bidi="fa-IR"/>
        </w:rPr>
        <w:t xml:space="preserve"> » قُلْتُ : إِنَّ جَبْرَئِيلَ </w:t>
      </w:r>
      <w:r w:rsidRPr="008C051F">
        <w:rPr>
          <w:rStyle w:val="libAlaemChar"/>
          <w:rtl/>
        </w:rPr>
        <w:t>عليه‌السلام</w:t>
      </w:r>
      <w:r w:rsidRPr="00BD4DDA">
        <w:rPr>
          <w:rtl/>
          <w:lang w:bidi="fa-IR"/>
        </w:rPr>
        <w:t xml:space="preserve"> أَتَاهُ فِي الْيَوْمِ الْأَوَّلِ بِالْوَقْتِ الْأَوَّلِ ، وَفِي الْيَوْمِ الْأَخِيرِ بِالْوَقْتِ الْأَخِيرِ ، ثُمَّ قَالَ </w:t>
      </w:r>
      <w:r w:rsidRPr="003E2A4D">
        <w:rPr>
          <w:rStyle w:val="libFootnotenumChar"/>
          <w:rtl/>
        </w:rPr>
        <w:t>(6)</w:t>
      </w:r>
      <w:r w:rsidRPr="00BD4DDA">
        <w:rPr>
          <w:rtl/>
          <w:lang w:bidi="fa-IR"/>
        </w:rPr>
        <w:t xml:space="preserve"> جَبْرَئِيلُ </w:t>
      </w:r>
      <w:r w:rsidRPr="008C051F">
        <w:rPr>
          <w:rStyle w:val="libAlaemChar"/>
          <w:rtl/>
        </w:rPr>
        <w:t>عليه‌السلام</w:t>
      </w:r>
      <w:r w:rsidRPr="00BD4DDA">
        <w:rPr>
          <w:rtl/>
          <w:lang w:bidi="fa-IR"/>
        </w:rPr>
        <w:t xml:space="preserve"> : مَا </w:t>
      </w:r>
      <w:r w:rsidRPr="003E2A4D">
        <w:rPr>
          <w:rStyle w:val="libFootnotenumChar"/>
          <w:rtl/>
        </w:rPr>
        <w:t>(7)</w:t>
      </w:r>
      <w:r w:rsidRPr="00BD4DDA">
        <w:rPr>
          <w:rtl/>
          <w:lang w:bidi="fa-IR"/>
        </w:rPr>
        <w:t xml:space="preserve"> بَيْنَهُمَا وَقْتٌ.</w:t>
      </w:r>
    </w:p>
    <w:p w:rsidR="00CF2B90" w:rsidRPr="00BD4DDA" w:rsidRDefault="00CF2B90" w:rsidP="00CF2B90">
      <w:pPr>
        <w:pStyle w:val="libNormal"/>
        <w:rPr>
          <w:rtl/>
          <w:lang w:bidi="fa-IR"/>
        </w:rPr>
      </w:pPr>
      <w:r w:rsidRPr="00BD4DDA">
        <w:rPr>
          <w:rtl/>
          <w:lang w:bidi="fa-IR"/>
        </w:rPr>
        <w:t xml:space="preserve">فَقَالَ أَبُو عَبْدِ اللهِ </w:t>
      </w:r>
      <w:r w:rsidRPr="008C051F">
        <w:rPr>
          <w:rStyle w:val="libAlaemChar"/>
          <w:rtl/>
        </w:rPr>
        <w:t>عليه‌السلام</w:t>
      </w:r>
      <w:r w:rsidRPr="00BD4DDA">
        <w:rPr>
          <w:rtl/>
          <w:lang w:bidi="fa-IR"/>
        </w:rPr>
        <w:t xml:space="preserve"> : « يَا حُمْرَانُ ، إِنَّ زُرَارَةَ يَقُولُ : إِنَّ جَبْرَئِيلَ </w:t>
      </w:r>
      <w:r w:rsidRPr="008C051F">
        <w:rPr>
          <w:rStyle w:val="libAlaemChar"/>
          <w:rtl/>
        </w:rPr>
        <w:t>عليه‌السلام</w:t>
      </w:r>
      <w:r w:rsidRPr="00BD4DDA">
        <w:rPr>
          <w:rtl/>
          <w:lang w:bidi="fa-IR"/>
        </w:rPr>
        <w:t xml:space="preserve"> إِنَّمَا جَاءَ مُشِيراً عَلى رَسُولِ اللهِ </w:t>
      </w:r>
      <w:r w:rsidR="0099484E" w:rsidRPr="0099484E">
        <w:rPr>
          <w:rStyle w:val="libAlaemChar"/>
          <w:rtl/>
        </w:rPr>
        <w:t>صلى‌الله‌عليه‌وآله</w:t>
      </w:r>
      <w:r w:rsidRPr="00BD4DDA">
        <w:rPr>
          <w:rtl/>
          <w:lang w:bidi="fa-IR"/>
        </w:rPr>
        <w:t xml:space="preserve"> ، وَصَدَقَ زُرَارَةُ ، إِنَّمَا جَعَلَ اللهُ ذلِكَ إِلى مُحَمَّدٍ </w:t>
      </w:r>
      <w:r w:rsidR="0099484E" w:rsidRPr="0099484E">
        <w:rPr>
          <w:rStyle w:val="libAlaemChar"/>
          <w:rtl/>
        </w:rPr>
        <w:t>صلى‌الله‌عليه‌وآله</w:t>
      </w:r>
      <w:r w:rsidRPr="00BD4DDA">
        <w:rPr>
          <w:rtl/>
          <w:lang w:bidi="fa-IR"/>
        </w:rPr>
        <w:t xml:space="preserve"> ، فَوَضَعَهُ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140 ، ح 544 ، معلّقاً عن الكليني. </w:t>
      </w:r>
      <w:r w:rsidR="00CF2B90" w:rsidRPr="003F206C">
        <w:rPr>
          <w:rStyle w:val="libFootnoteBoldChar"/>
          <w:rtl/>
        </w:rPr>
        <w:t>الفقيه</w:t>
      </w:r>
      <w:r w:rsidR="00CF2B90" w:rsidRPr="00BD4DDA">
        <w:rPr>
          <w:rtl/>
        </w:rPr>
        <w:t xml:space="preserve"> ، ج 1 ، ص 33 ، ح 66 ، مرسلاً. </w:t>
      </w:r>
      <w:r w:rsidR="00CF2B90" w:rsidRPr="00E023D4">
        <w:rPr>
          <w:rStyle w:val="libFootnoteBoldChar"/>
          <w:rtl/>
        </w:rPr>
        <w:t>الأمالي للصدوق</w:t>
      </w:r>
      <w:r w:rsidR="00CF2B90" w:rsidRPr="00BD4DDA">
        <w:rPr>
          <w:rtl/>
        </w:rPr>
        <w:t xml:space="preserve"> ، ص 645 ، المجلس 93 ، ضمن وصف دين الإماميّة على الإيجاز والاختصار </w:t>
      </w:r>
      <w:r w:rsidR="007607B0">
        <w:rPr>
          <w:rFonts w:hint="cs"/>
          <w:rtl/>
        </w:rPr>
        <w:t>.</w:t>
      </w:r>
      <w:r w:rsidR="00CF2B90" w:rsidRPr="004A310D">
        <w:rPr>
          <w:rStyle w:val="libFootnoteBoldChar"/>
          <w:rtl/>
        </w:rPr>
        <w:t>الوافي</w:t>
      </w:r>
      <w:r w:rsidR="00CF2B90" w:rsidRPr="00BD4DDA">
        <w:rPr>
          <w:rtl/>
        </w:rPr>
        <w:t xml:space="preserve"> ، ج 6 ، ص 365 ، ح 4477 ؛ وج 7 ، ص 42 ، ح 5437 ؛ </w:t>
      </w:r>
      <w:r w:rsidR="00CF2B90" w:rsidRPr="004A310D">
        <w:rPr>
          <w:rStyle w:val="libFootnoteBoldChar"/>
          <w:rtl/>
        </w:rPr>
        <w:t>الوسائل</w:t>
      </w:r>
      <w:r w:rsidR="00CF2B90" w:rsidRPr="00BD4DDA">
        <w:rPr>
          <w:rtl/>
        </w:rPr>
        <w:t xml:space="preserve"> ، ج 6 ، ص 310 ، ح 8049 ؛ وص 389 ، ح 8258 ؛ </w:t>
      </w:r>
      <w:r w:rsidR="00CF2B90" w:rsidRPr="003F206C">
        <w:rPr>
          <w:rStyle w:val="libFootnoteBoldChar"/>
          <w:rtl/>
        </w:rPr>
        <w:t>البحار</w:t>
      </w:r>
      <w:r w:rsidR="00CF2B90" w:rsidRPr="00BD4DDA">
        <w:rPr>
          <w:rtl/>
        </w:rPr>
        <w:t xml:space="preserve"> ، ج 83 ، ص 162.</w:t>
      </w:r>
    </w:p>
    <w:p w:rsidR="00CF2B90" w:rsidRPr="00BD4DDA" w:rsidRDefault="00376338" w:rsidP="00CF2B90">
      <w:pPr>
        <w:pStyle w:val="libFootnote0"/>
        <w:rPr>
          <w:rtl/>
          <w:lang w:bidi="fa-IR"/>
        </w:rPr>
      </w:pPr>
      <w:r>
        <w:rPr>
          <w:rtl/>
        </w:rPr>
        <w:t>(2).</w:t>
      </w:r>
      <w:r w:rsidR="00CF2B90" w:rsidRPr="00BD4DDA">
        <w:rPr>
          <w:rtl/>
        </w:rPr>
        <w:t xml:space="preserve"> في « بث ، بح » : + « من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 يقوله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فقد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 بح » و</w:t>
      </w:r>
      <w:r w:rsidR="00CF2B90" w:rsidRPr="004A310D">
        <w:rPr>
          <w:rStyle w:val="libFootnoteBoldChar"/>
          <w:rtl/>
        </w:rPr>
        <w:t>الوافي</w:t>
      </w:r>
      <w:r w:rsidR="00CF2B90" w:rsidRPr="00BD4DDA">
        <w:rPr>
          <w:rtl/>
        </w:rPr>
        <w:t xml:space="preserve"> ورجال الكشّي. وفي أكثر النسخ </w:t>
      </w:r>
      <w:r w:rsidR="00CF2B90" w:rsidRPr="009756F5">
        <w:rPr>
          <w:rStyle w:val="libFootnoteBoldChar"/>
          <w:rtl/>
        </w:rPr>
        <w:t>و</w:t>
      </w:r>
      <w:r w:rsidR="00CF2B90" w:rsidRPr="004A310D">
        <w:rPr>
          <w:rStyle w:val="libFootnoteBoldChar"/>
          <w:rtl/>
        </w:rPr>
        <w:t>الوسائل</w:t>
      </w:r>
      <w:r w:rsidR="00CF2B90" w:rsidRPr="00BD4DDA">
        <w:rPr>
          <w:rtl/>
        </w:rPr>
        <w:t xml:space="preserve"> والمطبوع : « هو » بدون الواو.</w:t>
      </w:r>
    </w:p>
    <w:p w:rsidR="00CF2B90" w:rsidRPr="00BD4DDA" w:rsidRDefault="00376338" w:rsidP="00CF2B90">
      <w:pPr>
        <w:pStyle w:val="libFootnote0"/>
        <w:rPr>
          <w:rtl/>
          <w:lang w:bidi="fa-IR"/>
        </w:rPr>
      </w:pPr>
      <w:r>
        <w:rPr>
          <w:rtl/>
        </w:rPr>
        <w:t>(6).</w:t>
      </w:r>
      <w:r w:rsidR="00CF2B90" w:rsidRPr="00BD4DDA">
        <w:rPr>
          <w:rtl/>
        </w:rPr>
        <w:t xml:space="preserve"> في « ى » : + « يا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ما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ج 15 ، ص 27 : « الحديث</w:t>
      </w:r>
      <w:r w:rsidR="00CF2B90">
        <w:rPr>
          <w:rtl/>
        </w:rPr>
        <w:t xml:space="preserve"> ..</w:t>
      </w:r>
      <w:r w:rsidR="00CF2B90" w:rsidRPr="00BD4DDA">
        <w:rPr>
          <w:rtl/>
        </w:rPr>
        <w:t xml:space="preserve">. يدلّ على أنّ التفويض إنّما هو لبيان كرامة النبيّ </w:t>
      </w:r>
      <w:r w:rsidR="0099484E" w:rsidRPr="0099484E">
        <w:rPr>
          <w:rStyle w:val="libFootnoteAlaemChar"/>
          <w:rtl/>
        </w:rPr>
        <w:t>صلى‌الله‌عليه‌وآله</w:t>
      </w:r>
      <w:r w:rsidR="00CF2B90" w:rsidRPr="00BD4DDA">
        <w:rPr>
          <w:rtl/>
        </w:rPr>
        <w:t xml:space="preserve"> </w:t>
      </w:r>
      <w:r w:rsidR="007607B0">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وَأَشَارَ جَبْرَئِيلُ </w:t>
      </w:r>
      <w:r w:rsidRPr="008C051F">
        <w:rPr>
          <w:rStyle w:val="libAlaemChar"/>
          <w:rtl/>
        </w:rPr>
        <w:t>عليه‌السلام</w:t>
      </w:r>
      <w:r w:rsidRPr="00BD4DDA">
        <w:rPr>
          <w:rtl/>
          <w:lang w:bidi="fa-IR"/>
        </w:rPr>
        <w:t xml:space="preserve"> بِهِ عَلَيْهِ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2B339E">
        <w:rPr>
          <w:rtl/>
        </w:rPr>
        <w:t>4825</w:t>
      </w:r>
      <w:r w:rsidRPr="008C051F">
        <w:rPr>
          <w:rStyle w:val="libBold2Char"/>
          <w:rtl/>
        </w:rPr>
        <w:t xml:space="preserve"> / 2.</w:t>
      </w:r>
      <w:r w:rsidRPr="00BD4DDA">
        <w:rPr>
          <w:rtl/>
          <w:lang w:bidi="fa-IR"/>
        </w:rPr>
        <w:t xml:space="preserve"> عِدَّةٌ مِنْ أَصْحَابِنَا ، عَنْ أَحْمَدَ بْنِ مُحَمَّدِ بْنِ عِيسى ، عَنْ </w:t>
      </w:r>
      <w:r w:rsidRPr="003E2A4D">
        <w:rPr>
          <w:rStyle w:val="libFootnotenumChar"/>
          <w:rtl/>
        </w:rPr>
        <w:t>(3)</w:t>
      </w:r>
      <w:r w:rsidRPr="00BD4DDA">
        <w:rPr>
          <w:rtl/>
          <w:lang w:bidi="fa-IR"/>
        </w:rPr>
        <w:t xml:space="preserve"> مُحَمَّدِ بْنِ الْحَسَنِ بْنِ عَلاَّنٍ </w:t>
      </w:r>
      <w:r w:rsidRPr="003E2A4D">
        <w:rPr>
          <w:rStyle w:val="libFootnotenumChar"/>
          <w:rtl/>
        </w:rPr>
        <w:t>(4)</w:t>
      </w:r>
      <w:r w:rsidRPr="00BD4DDA">
        <w:rPr>
          <w:rtl/>
          <w:lang w:bidi="fa-IR"/>
        </w:rPr>
        <w:t xml:space="preserve"> ، عَنْ حَمَّادِ بْنِ عِيسى وَصَفْوَانَ بْنِ يَحْيى </w:t>
      </w:r>
      <w:r w:rsidRPr="003E2A4D">
        <w:rPr>
          <w:rStyle w:val="libFootnotenumChar"/>
          <w:rtl/>
        </w:rPr>
        <w:t>(5)</w:t>
      </w:r>
      <w:r w:rsidRPr="00BD4DDA">
        <w:rPr>
          <w:rtl/>
          <w:lang w:bidi="fa-IR"/>
        </w:rPr>
        <w:t xml:space="preserve"> ، عَنْ رِبْعِيِّ بْنِ عَبْدِ اللهِ ، عَنْ </w:t>
      </w:r>
      <w:r w:rsidRPr="003E2A4D">
        <w:rPr>
          <w:rStyle w:val="libFootnotenumChar"/>
          <w:rtl/>
        </w:rPr>
        <w:t>(6)</w:t>
      </w:r>
      <w:r w:rsidRPr="00BD4DDA">
        <w:rPr>
          <w:rtl/>
          <w:lang w:bidi="fa-IR"/>
        </w:rPr>
        <w:t xml:space="preserve"> فُضَيْلِ بْنِ يَسَارٍ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إِنَّ مِنَ الْأَشْيَاءِ أَشْيَاءَ مُوَسَّعَةً ، وَأَشْيَاءَ مُضَيَّقَةً ، فَالصَّلَاةُ </w:t>
      </w:r>
      <w:r w:rsidRPr="003E2A4D">
        <w:rPr>
          <w:rStyle w:val="libFootnotenumChar"/>
          <w:rtl/>
        </w:rPr>
        <w:t>(7)</w:t>
      </w:r>
      <w:r w:rsidRPr="00BD4DDA">
        <w:rPr>
          <w:rtl/>
          <w:lang w:bidi="fa-IR"/>
        </w:rPr>
        <w:t xml:space="preserve"> مِمَّا وُسِّعَ فِيهِ </w:t>
      </w:r>
      <w:r w:rsidRPr="003E2A4D">
        <w:rPr>
          <w:rStyle w:val="libFootnotenumChar"/>
          <w:rtl/>
        </w:rPr>
        <w:t>(8)</w:t>
      </w:r>
      <w:r w:rsidRPr="00BD4DDA">
        <w:rPr>
          <w:rtl/>
          <w:lang w:bidi="fa-IR"/>
        </w:rPr>
        <w:t xml:space="preserve"> ، تُقَدَّمُ مَرَّةً ، وَتُؤَخَّرُ </w:t>
      </w:r>
      <w:r w:rsidRPr="003E2A4D">
        <w:rPr>
          <w:rStyle w:val="libFootnotenumChar"/>
          <w:rtl/>
        </w:rPr>
        <w:t>(9)</w:t>
      </w:r>
      <w:r w:rsidRPr="00BD4DDA">
        <w:rPr>
          <w:rtl/>
          <w:lang w:bidi="fa-IR"/>
        </w:rPr>
        <w:t xml:space="preserve"> أُخْرى ، وَالْجُمُعَةُ مِمَّا ضُيِّقَ فِيهَا ؛ فَإِنَّ وَقْتَهَا يَوْمَ الْجُمُعَةِ سَاعَةُ تَزُولُ </w:t>
      </w:r>
      <w:r w:rsidRPr="003E2A4D">
        <w:rPr>
          <w:rStyle w:val="libFootnotenumChar"/>
          <w:rtl/>
        </w:rPr>
        <w:t>(10)</w:t>
      </w:r>
      <w:r w:rsidRPr="00BD4DDA">
        <w:rPr>
          <w:rtl/>
          <w:lang w:bidi="fa-IR"/>
        </w:rPr>
        <w:t xml:space="preserve"> ، وَ</w:t>
      </w:r>
      <w:r w:rsidR="0035532B">
        <w:rPr>
          <w:rFonts w:hint="cs"/>
          <w:rtl/>
          <w:lang w:bidi="fa-IR"/>
        </w:rPr>
        <w:t xml:space="preserve"> </w:t>
      </w:r>
      <w:r w:rsidRPr="00BD4DDA">
        <w:rPr>
          <w:rtl/>
          <w:lang w:bidi="fa-IR"/>
        </w:rPr>
        <w:t xml:space="preserve">وَقْتَ الْعَصْرِ فِيهَا </w:t>
      </w:r>
      <w:r w:rsidRPr="003E2A4D">
        <w:rPr>
          <w:rStyle w:val="libFootnotenumChar"/>
          <w:rtl/>
        </w:rPr>
        <w:t>(11)</w:t>
      </w:r>
      <w:r w:rsidRPr="00BD4DDA">
        <w:rPr>
          <w:rtl/>
          <w:lang w:bidi="fa-IR"/>
        </w:rPr>
        <w:t xml:space="preserve"> وَقْتُ الظُّهْرِ فِي غَيْرِهَا »</w:t>
      </w:r>
      <w:r>
        <w:rPr>
          <w:rtl/>
          <w:lang w:bidi="fa-IR"/>
        </w:rPr>
        <w:t>.</w:t>
      </w:r>
      <w:r w:rsidRPr="00BD4DDA">
        <w:rPr>
          <w:rtl/>
          <w:lang w:bidi="fa-IR"/>
        </w:rPr>
        <w:t xml:space="preserve"> </w:t>
      </w:r>
      <w:r w:rsidRPr="003E2A4D">
        <w:rPr>
          <w:rStyle w:val="libFootnotenumChar"/>
          <w:rtl/>
        </w:rPr>
        <w:t>(12)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5532B" w:rsidP="00CF2B90">
      <w:pPr>
        <w:pStyle w:val="libFootnote0"/>
        <w:rPr>
          <w:rtl/>
          <w:lang w:bidi="fa-IR"/>
        </w:rPr>
      </w:pPr>
      <w:r>
        <w:rPr>
          <w:rFonts w:hint="cs"/>
          <w:rtl/>
        </w:rPr>
        <w:t xml:space="preserve">= </w:t>
      </w:r>
      <w:r w:rsidR="00CF2B90" w:rsidRPr="00BD4DDA">
        <w:rPr>
          <w:rtl/>
        </w:rPr>
        <w:t xml:space="preserve">عند الله عزّ وجلّ وكون كلّ ما يخطر بباله الأقدس مطابق لنفس الأمر ووحيه تعالى ، ثمّ صدر الوحي مطابقاً لما قرّره </w:t>
      </w:r>
      <w:r w:rsidR="0099484E" w:rsidRPr="0099484E">
        <w:rPr>
          <w:rStyle w:val="libFootnoteAlaemChar"/>
          <w:rtl/>
        </w:rPr>
        <w:t>صلى‌الله‌عليه‌وآله</w:t>
      </w:r>
      <w:r w:rsidR="00CF2B90" w:rsidRPr="00BD4DDA">
        <w:rPr>
          <w:rtl/>
        </w:rPr>
        <w:t xml:space="preserve"> ، فالتفويض لا ينافي كونها مقرّرة بالوحي أيضاً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عليه »</w:t>
      </w:r>
      <w:r w:rsidR="00CF2B90">
        <w:rPr>
          <w:rtl/>
        </w:rPr>
        <w:t>.</w:t>
      </w:r>
      <w:r w:rsidR="00CF2B90" w:rsidRPr="00BD4DDA">
        <w:rPr>
          <w:rtl/>
        </w:rPr>
        <w:t xml:space="preserve"> وفي « بث ، بخ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 عليه به » بدل « به عليه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3F206C">
        <w:rPr>
          <w:rStyle w:val="libFootnoteBoldChar"/>
          <w:rtl/>
        </w:rPr>
        <w:t>رجال الكشّي</w:t>
      </w:r>
      <w:r w:rsidR="00CF2B90" w:rsidRPr="00BD4DDA">
        <w:rPr>
          <w:rtl/>
        </w:rPr>
        <w:t xml:space="preserve"> ، ص 144 ، ح 227 ، بسنده عن ابن أبي عمير ، مع اختلاف يسير </w:t>
      </w:r>
      <w:r w:rsidR="0035532B">
        <w:rPr>
          <w:rFonts w:hint="cs"/>
          <w:rtl/>
        </w:rPr>
        <w:t>.</w:t>
      </w:r>
      <w:r w:rsidR="00CF2B90" w:rsidRPr="004A310D">
        <w:rPr>
          <w:rStyle w:val="libFootnoteBoldChar"/>
          <w:rtl/>
        </w:rPr>
        <w:t>الوافي</w:t>
      </w:r>
      <w:r w:rsidR="00CF2B90" w:rsidRPr="00BD4DDA">
        <w:rPr>
          <w:rtl/>
        </w:rPr>
        <w:t xml:space="preserve"> ، ج 7 ، ص 211 ، ح 5780 ؛ </w:t>
      </w:r>
      <w:r w:rsidR="00CF2B90" w:rsidRPr="004A310D">
        <w:rPr>
          <w:rStyle w:val="libFootnoteBoldChar"/>
          <w:rtl/>
        </w:rPr>
        <w:t>الوسائل</w:t>
      </w:r>
      <w:r w:rsidR="00CF2B90" w:rsidRPr="00BD4DDA">
        <w:rPr>
          <w:rtl/>
        </w:rPr>
        <w:t xml:space="preserve"> ، ج 4 ، ص 136 ، ح 4732.</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ح 9449 : « وعن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وحاشية « ظ ، غ ، بح » و</w:t>
      </w:r>
      <w:r w:rsidR="00CF2B90" w:rsidRPr="004A310D">
        <w:rPr>
          <w:rStyle w:val="libFootnoteBoldChar"/>
          <w:rtl/>
        </w:rPr>
        <w:t>الوافي</w:t>
      </w:r>
      <w:r w:rsidR="00CF2B90" w:rsidRPr="00BD4DDA">
        <w:rPr>
          <w:rtl/>
        </w:rPr>
        <w:t xml:space="preserve"> : « محمّد بن الحسن زعلان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عن صفوان بن يحيى » بدل « وصفوان بن يحيى » وهو سهو ؛ فقد روى حمّاد بن عيسى كتاب ربعيّ بن عبدالله ، وتكرّرت روايته عنه في الأسناد ، ولم يثبت وقوع الواسطة بينهما. راجع : </w:t>
      </w:r>
      <w:r w:rsidR="00CF2B90" w:rsidRPr="003F206C">
        <w:rPr>
          <w:rStyle w:val="libFootnoteBoldChar"/>
          <w:rtl/>
        </w:rPr>
        <w:t>رجال النجاشي</w:t>
      </w:r>
      <w:r w:rsidR="00CF2B90" w:rsidRPr="00BD4DDA">
        <w:rPr>
          <w:rtl/>
        </w:rPr>
        <w:t xml:space="preserve"> ، ص 167 ، الرقم 441 ؛ </w:t>
      </w:r>
      <w:r w:rsidR="00CF2B90" w:rsidRPr="00204C69">
        <w:rPr>
          <w:rStyle w:val="libFootnoteBoldChar"/>
          <w:rtl/>
        </w:rPr>
        <w:t>الفهرست للطوسي</w:t>
      </w:r>
      <w:r w:rsidR="00CF2B90" w:rsidRPr="00BD4DDA">
        <w:rPr>
          <w:rtl/>
        </w:rPr>
        <w:t xml:space="preserve"> ، ص 195 ، الرقم 294 ؛ </w:t>
      </w:r>
      <w:r w:rsidR="00CF2B90" w:rsidRPr="003F206C">
        <w:rPr>
          <w:rStyle w:val="libFootnoteBoldChar"/>
          <w:rtl/>
        </w:rPr>
        <w:t>معجم رجال الحديث</w:t>
      </w:r>
      <w:r w:rsidR="00CF2B90" w:rsidRPr="00BD4DDA">
        <w:rPr>
          <w:rtl/>
        </w:rPr>
        <w:t xml:space="preserve"> ، ج 6 ، ص 385 </w:t>
      </w:r>
      <w:r w:rsidR="00CF2B90">
        <w:rPr>
          <w:rtl/>
        </w:rPr>
        <w:t>و 4</w:t>
      </w:r>
      <w:r w:rsidR="00CF2B90" w:rsidRPr="00BD4DDA">
        <w:rPr>
          <w:rtl/>
        </w:rPr>
        <w:t>38.</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ح 9449 : « وعن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ح 4731 : « فالصلوات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فيها »</w:t>
      </w:r>
      <w:r w:rsidR="00CF2B90">
        <w:rPr>
          <w:rtl/>
        </w:rPr>
        <w:t>.</w:t>
      </w:r>
    </w:p>
    <w:p w:rsidR="00CF2B90" w:rsidRPr="00BD4DDA" w:rsidRDefault="00376338" w:rsidP="00CF2B90">
      <w:pPr>
        <w:pStyle w:val="libFootnote0"/>
        <w:rPr>
          <w:rtl/>
          <w:lang w:bidi="fa-IR"/>
        </w:rPr>
      </w:pPr>
      <w:r>
        <w:rPr>
          <w:rtl/>
          <w:lang w:bidi="fa-IR"/>
        </w:rPr>
        <w:t>(9).</w:t>
      </w:r>
      <w:r w:rsidR="00CF2B90" w:rsidRPr="00BD4DDA">
        <w:rPr>
          <w:rtl/>
          <w:lang w:bidi="fa-IR"/>
        </w:rPr>
        <w:t xml:space="preserve"> في « بث » : « يقدّم مرّة ويؤخّر »</w:t>
      </w:r>
      <w:r w:rsidR="00CF2B90">
        <w:rPr>
          <w:rtl/>
          <w:lang w:bidi="fa-IR"/>
        </w:rPr>
        <w:t>.</w:t>
      </w:r>
    </w:p>
    <w:p w:rsidR="00CF2B90" w:rsidRPr="00BD4DDA" w:rsidRDefault="00376338" w:rsidP="00CF2B90">
      <w:pPr>
        <w:pStyle w:val="libFootnote0"/>
        <w:rPr>
          <w:rtl/>
          <w:lang w:bidi="fa-IR"/>
        </w:rPr>
      </w:pPr>
      <w:r>
        <w:rPr>
          <w:rtl/>
        </w:rPr>
        <w:t>(10).</w:t>
      </w:r>
      <w:r w:rsidR="00CF2B90" w:rsidRPr="00BD4DDA">
        <w:rPr>
          <w:rtl/>
        </w:rPr>
        <w:t xml:space="preserve"> في « ى » وحاشية « بخ » : + « الشمس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بث » : + « في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w:t>
      </w:r>
      <w:r w:rsidR="00CF2B90" w:rsidRPr="004A310D">
        <w:rPr>
          <w:rStyle w:val="libFootnoteBoldChar"/>
          <w:rtl/>
        </w:rPr>
        <w:t>الوافي</w:t>
      </w:r>
      <w:r w:rsidR="00CF2B90" w:rsidRPr="00BD4DDA">
        <w:rPr>
          <w:rtl/>
        </w:rPr>
        <w:t xml:space="preserve"> ، ج 8 ، ص 1108 ، ح 7835 ؛ </w:t>
      </w:r>
      <w:r w:rsidR="00CF2B90" w:rsidRPr="004A310D">
        <w:rPr>
          <w:rStyle w:val="libFootnoteBoldChar"/>
          <w:rtl/>
        </w:rPr>
        <w:t>الوسائل</w:t>
      </w:r>
      <w:r w:rsidR="00CF2B90" w:rsidRPr="00BD4DDA">
        <w:rPr>
          <w:rtl/>
        </w:rPr>
        <w:t xml:space="preserve"> ، ج 4 ، ص 136 ، ح 4731 ؛ وج 7 ، ص 315 ، ح 9449.</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2187F">
        <w:rPr>
          <w:rtl/>
        </w:rPr>
        <w:lastRenderedPageBreak/>
        <w:t>4826</w:t>
      </w:r>
      <w:r w:rsidRPr="008C051F">
        <w:rPr>
          <w:rStyle w:val="libBold2Char"/>
          <w:rtl/>
        </w:rPr>
        <w:t xml:space="preserve"> / 3.</w:t>
      </w:r>
      <w:r w:rsidRPr="00BD4DDA">
        <w:rPr>
          <w:rtl/>
          <w:lang w:bidi="fa-IR"/>
        </w:rPr>
        <w:t xml:space="preserve"> عَلِيُّ بْنُ إِبْرَاهِيمَ ، عَنْ مُحَمَّدِ بْنِ عِيسى ، عَنْ يُونُسَ بْنِ عَبْدِ الرَّحْمنِ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سَمِعْتُهُ يَقُولُ : « لِكُلِّ صَلَاةٍ وَقْتَانِ ، وَأَوَّلُ </w:t>
      </w:r>
      <w:r w:rsidRPr="003E2A4D">
        <w:rPr>
          <w:rStyle w:val="libFootnotenumChar"/>
          <w:rtl/>
        </w:rPr>
        <w:t>(1)</w:t>
      </w:r>
      <w:r w:rsidRPr="00BD4DDA">
        <w:rPr>
          <w:rtl/>
          <w:lang w:bidi="fa-IR"/>
        </w:rPr>
        <w:t xml:space="preserve"> الْوَقْتِ أَفْضَلُهُ ، وَلَيْسَ لِأَحَدٍ أَنْ يَجْعَلَ آخ</w:t>
      </w:r>
      <w:r w:rsidR="0035532B">
        <w:rPr>
          <w:rtl/>
          <w:lang w:bidi="fa-IR"/>
        </w:rPr>
        <w:t>ِرَ الْوَقْتَيْنِ وَقْتاً إِل</w:t>
      </w:r>
      <w:r w:rsidR="0035532B">
        <w:rPr>
          <w:rFonts w:hint="cs"/>
          <w:rtl/>
          <w:lang w:bidi="fa-IR"/>
        </w:rPr>
        <w:t>َّ</w:t>
      </w:r>
      <w:r w:rsidR="0035532B">
        <w:rPr>
          <w:rtl/>
          <w:lang w:bidi="fa-IR"/>
        </w:rPr>
        <w:t>ا</w:t>
      </w:r>
      <w:r w:rsidRPr="00BD4DDA">
        <w:rPr>
          <w:rtl/>
          <w:lang w:bidi="fa-IR"/>
        </w:rPr>
        <w:t xml:space="preserve"> فِي عُذْرٍ مِنْ غَيْرِ عِلَّةٍ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2187F">
        <w:rPr>
          <w:rtl/>
        </w:rPr>
        <w:t>4827</w:t>
      </w:r>
      <w:r w:rsidRPr="008C051F">
        <w:rPr>
          <w:rStyle w:val="libBold2Char"/>
          <w:rtl/>
        </w:rPr>
        <w:t xml:space="preserve"> / 4.</w:t>
      </w:r>
      <w:r w:rsidRPr="00BD4DDA">
        <w:rPr>
          <w:rtl/>
          <w:lang w:bidi="fa-IR"/>
        </w:rPr>
        <w:t xml:space="preserve"> مُحَمَّدُ بْنُ يَحْيى ، عَنْ أَحْمَدَ بْنِ مُحَمَّدٍ ، عَنِ الْحُسَيْنِ بْنِ سَعِيدٍ ، عَنْ فَضَالَةَ بْنِ أَيُّوبَ ، عَنْ مُعَاوِيَةَ بْنِ عَمَّارٍ أَوِ ابْنِ وَهْبٍ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لِكُلِّ صَلَاةٍ وَقْتَانِ ، أَوَّلُ </w:t>
      </w:r>
      <w:r w:rsidRPr="003E2A4D">
        <w:rPr>
          <w:rStyle w:val="libFootnotenumChar"/>
          <w:rtl/>
        </w:rPr>
        <w:t>(4)</w:t>
      </w:r>
      <w:r w:rsidRPr="00BD4DDA">
        <w:rPr>
          <w:rtl/>
          <w:lang w:bidi="fa-IR"/>
        </w:rPr>
        <w:t xml:space="preserve"> الْوَقْتِ أَفْضَلُهُمَا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2187F">
        <w:rPr>
          <w:rtl/>
        </w:rPr>
        <w:t>4828</w:t>
      </w:r>
      <w:r w:rsidRPr="008C051F">
        <w:rPr>
          <w:rStyle w:val="libBold2Char"/>
          <w:rtl/>
        </w:rPr>
        <w:t xml:space="preserve"> / 5.</w:t>
      </w:r>
      <w:r w:rsidRPr="00BD4DDA">
        <w:rPr>
          <w:rtl/>
          <w:lang w:bidi="fa-IR"/>
        </w:rPr>
        <w:t xml:space="preserve"> عَلِيُّ بْنُ إِبْرَاهِيمَ ، عَنْ أَبِيهِ ، عَنِ ابْنِ أَبِي عُمَيْرٍ ، عَنْ عُمَرَ </w:t>
      </w:r>
      <w:r w:rsidRPr="003E2A4D">
        <w:rPr>
          <w:rStyle w:val="libFootnotenumChar"/>
          <w:rtl/>
        </w:rPr>
        <w:t>(6)</w:t>
      </w:r>
      <w:r w:rsidRPr="00BD4DDA">
        <w:rPr>
          <w:rtl/>
          <w:lang w:bidi="fa-IR"/>
        </w:rPr>
        <w:t xml:space="preserve"> بْنِ أُذَيْنَةَ ، عَنْ زُرَارَةَ ، قَالَ :</w:t>
      </w:r>
    </w:p>
    <w:p w:rsidR="00CF2B90" w:rsidRPr="00BD4DDA" w:rsidRDefault="00CF2B90" w:rsidP="00CF2B90">
      <w:pPr>
        <w:pStyle w:val="libNormal"/>
        <w:rPr>
          <w:rtl/>
          <w:lang w:bidi="fa-IR"/>
        </w:rPr>
      </w:pPr>
      <w:r w:rsidRPr="00BD4DDA">
        <w:rPr>
          <w:rtl/>
          <w:lang w:bidi="fa-IR"/>
        </w:rPr>
        <w:t xml:space="preserve">قُلْتُ لِأَبِي جَعْفَرٍ </w:t>
      </w:r>
      <w:r w:rsidRPr="008C051F">
        <w:rPr>
          <w:rStyle w:val="libAlaemChar"/>
          <w:rtl/>
        </w:rPr>
        <w:t>عليه‌السلام</w:t>
      </w:r>
      <w:r w:rsidRPr="00BD4DDA">
        <w:rPr>
          <w:rtl/>
          <w:lang w:bidi="fa-IR"/>
        </w:rPr>
        <w:t xml:space="preserve"> : أَصْلَحَكَ اللهُ ، وَقْتُ كُلِّ صَلَاةٍ أَوَّلُ الْوَقْتِ أَفْضَلُ ، أَوْ أَوْسَطُهُ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ص 244 : « فأوّل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قوله </w:t>
      </w:r>
      <w:r w:rsidR="00CF2B90" w:rsidRPr="0099484E">
        <w:rPr>
          <w:rStyle w:val="libFootnoteAlaemChar"/>
          <w:rtl/>
        </w:rPr>
        <w:t>عليه‌السلام</w:t>
      </w:r>
      <w:r w:rsidR="00CF2B90" w:rsidRPr="00BD4DDA">
        <w:rPr>
          <w:rtl/>
        </w:rPr>
        <w:t xml:space="preserve"> : « من غير علّة » بدل من قوله </w:t>
      </w:r>
      <w:r w:rsidR="00CF2B90" w:rsidRPr="0099484E">
        <w:rPr>
          <w:rStyle w:val="libFootnoteAlaemChar"/>
          <w:rtl/>
        </w:rPr>
        <w:t>عليه‌السلام</w:t>
      </w:r>
      <w:r w:rsidR="0035532B">
        <w:rPr>
          <w:rtl/>
        </w:rPr>
        <w:t xml:space="preserve"> : « إل</w:t>
      </w:r>
      <w:r w:rsidR="0035532B">
        <w:rPr>
          <w:rFonts w:hint="cs"/>
          <w:rtl/>
        </w:rPr>
        <w:t>ّ</w:t>
      </w:r>
      <w:r w:rsidR="0035532B">
        <w:rPr>
          <w:rtl/>
        </w:rPr>
        <w:t>ا</w:t>
      </w:r>
      <w:r w:rsidR="00CB2DAA">
        <w:rPr>
          <w:rtl/>
        </w:rPr>
        <w:t xml:space="preserve"> في عذر » ، قال العل</w:t>
      </w:r>
      <w:r w:rsidR="00CB2DAA">
        <w:rPr>
          <w:rFonts w:hint="cs"/>
          <w:rtl/>
        </w:rPr>
        <w:t>ّ</w:t>
      </w:r>
      <w:r w:rsidR="00CB2DAA">
        <w:rPr>
          <w:rtl/>
        </w:rPr>
        <w:t>ا</w:t>
      </w:r>
      <w:r w:rsidR="00CF2B90" w:rsidRPr="00BD4DDA">
        <w:rPr>
          <w:rtl/>
        </w:rPr>
        <w:t xml:space="preserve">مةالمجلسي : « وقال الفاضل التستري </w:t>
      </w:r>
      <w:r w:rsidR="00CF2B90" w:rsidRPr="00444A9A">
        <w:rPr>
          <w:rStyle w:val="libFootnoteAlaemChar"/>
          <w:rtl/>
        </w:rPr>
        <w:t>رحمه‌الله</w:t>
      </w:r>
      <w:r w:rsidR="00CF2B90" w:rsidRPr="00BD4DDA">
        <w:rPr>
          <w:rtl/>
        </w:rPr>
        <w:t xml:space="preserve"> : فكأنّ المعنى : ليس لأحد أن يجعل آخ</w:t>
      </w:r>
      <w:r w:rsidR="008D08F9">
        <w:rPr>
          <w:rtl/>
        </w:rPr>
        <w:t>ر الوقتين وقتاً من غير علّة إل</w:t>
      </w:r>
      <w:r w:rsidR="008D08F9">
        <w:rPr>
          <w:rFonts w:hint="cs"/>
          <w:rtl/>
        </w:rPr>
        <w:t>ّ</w:t>
      </w:r>
      <w:r w:rsidR="008D08F9">
        <w:rPr>
          <w:rtl/>
        </w:rPr>
        <w:t>ا</w:t>
      </w:r>
      <w:r w:rsidR="006E45CB">
        <w:rPr>
          <w:rtl/>
        </w:rPr>
        <w:t>في عذر ، ويكون الكلام على القلب</w:t>
      </w:r>
      <w:r w:rsidR="00CF2B90" w:rsidRPr="00BD4DDA">
        <w:rPr>
          <w:rtl/>
        </w:rPr>
        <w:t>»</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39 ، ح 124 ، معلّقاً عن الكليني. </w:t>
      </w:r>
      <w:r w:rsidR="00CF2B90" w:rsidRPr="008135BB">
        <w:rPr>
          <w:rStyle w:val="libFootnoteBoldChar"/>
          <w:rtl/>
        </w:rPr>
        <w:t>الاستبصار</w:t>
      </w:r>
      <w:r w:rsidR="00CF2B90" w:rsidRPr="00BD4DDA">
        <w:rPr>
          <w:rtl/>
        </w:rPr>
        <w:t xml:space="preserve"> ، ج 1 ، ص 244 ، ح 870 ، بسنده عن الكليني. وفي </w:t>
      </w:r>
      <w:r w:rsidR="00CF2B90" w:rsidRPr="004A310D">
        <w:rPr>
          <w:rStyle w:val="libFootnoteBoldChar"/>
          <w:rtl/>
        </w:rPr>
        <w:t>التهذيب</w:t>
      </w:r>
      <w:r w:rsidR="00CF2B90" w:rsidRPr="00BD4DDA">
        <w:rPr>
          <w:rtl/>
        </w:rPr>
        <w:t xml:space="preserve"> ، ج 2 ، ص 39 ، ح 123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276 ، ح 1003 ، بسندهما عن ابن سنان ، عن أبي عبدالله </w:t>
      </w:r>
      <w:r w:rsidR="00CF2B90" w:rsidRPr="0099484E">
        <w:rPr>
          <w:rStyle w:val="libFootnoteAlaemChar"/>
          <w:rtl/>
        </w:rPr>
        <w:t>عليه‌السلام</w:t>
      </w:r>
      <w:r w:rsidR="00CF2B90" w:rsidRPr="00BD4DDA">
        <w:rPr>
          <w:rtl/>
        </w:rPr>
        <w:t xml:space="preserve"> ، مع اختلاف يسير وزيادة.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71 ، مع اختلاف وزيادة </w:t>
      </w:r>
      <w:r w:rsidR="00DF48F1">
        <w:rPr>
          <w:rFonts w:hint="cs"/>
          <w:rtl/>
        </w:rPr>
        <w:t>.</w:t>
      </w:r>
      <w:r w:rsidR="00CF2B90" w:rsidRPr="004A310D">
        <w:rPr>
          <w:rStyle w:val="libFootnoteBoldChar"/>
          <w:rtl/>
        </w:rPr>
        <w:t>الوافي</w:t>
      </w:r>
      <w:r w:rsidR="00CF2B90" w:rsidRPr="00BD4DDA">
        <w:rPr>
          <w:rtl/>
        </w:rPr>
        <w:t xml:space="preserve"> ، ج 7 ، ص 205 ، ح 5766 ؛ </w:t>
      </w:r>
      <w:r w:rsidR="00CF2B90" w:rsidRPr="004A310D">
        <w:rPr>
          <w:rStyle w:val="libFootnoteBoldChar"/>
          <w:rtl/>
        </w:rPr>
        <w:t>الوسائل</w:t>
      </w:r>
      <w:r w:rsidR="00CF2B90" w:rsidRPr="00BD4DDA">
        <w:rPr>
          <w:rtl/>
        </w:rPr>
        <w:t xml:space="preserve"> ، ج 4 ، ص 122 ، ح 4684.</w:t>
      </w:r>
    </w:p>
    <w:p w:rsidR="00CF2B90" w:rsidRPr="00BD4DDA" w:rsidRDefault="00376338" w:rsidP="00CF2B90">
      <w:pPr>
        <w:pStyle w:val="libFootnote0"/>
        <w:rPr>
          <w:rtl/>
          <w:lang w:bidi="fa-IR"/>
        </w:rPr>
      </w:pPr>
      <w:r>
        <w:rPr>
          <w:rtl/>
        </w:rPr>
        <w:t>(4).</w:t>
      </w:r>
      <w:r w:rsidR="00CF2B90" w:rsidRPr="00BD4DDA">
        <w:rPr>
          <w:rtl/>
        </w:rPr>
        <w:t xml:space="preserve"> في « ى » </w:t>
      </w:r>
      <w:r w:rsidR="00CF2B90" w:rsidRPr="006E45CB">
        <w:rPr>
          <w:rtl/>
        </w:rPr>
        <w:t>والوافي والتهذيب والاستبصار</w:t>
      </w:r>
      <w:r w:rsidR="00CF2B90" w:rsidRPr="00BD4DDA">
        <w:rPr>
          <w:rtl/>
        </w:rPr>
        <w:t xml:space="preserve"> : « وأوّل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40 ، ح 125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244 ، ح 871 ، معلّقاً عن الكليني </w:t>
      </w:r>
      <w:r w:rsidR="00DF48F1">
        <w:rPr>
          <w:rFonts w:hint="cs"/>
          <w:rtl/>
        </w:rPr>
        <w:t>.</w:t>
      </w:r>
      <w:r w:rsidR="00CF2B90" w:rsidRPr="004A310D">
        <w:rPr>
          <w:rStyle w:val="libFootnoteBoldChar"/>
          <w:rtl/>
        </w:rPr>
        <w:t>الوافي</w:t>
      </w:r>
      <w:r w:rsidR="00CF2B90" w:rsidRPr="00BD4DDA">
        <w:rPr>
          <w:rtl/>
        </w:rPr>
        <w:t xml:space="preserve"> ، ج 7 ، ص 205 ، ح 5765 ؛ </w:t>
      </w:r>
      <w:r w:rsidR="00CF2B90" w:rsidRPr="004A310D">
        <w:rPr>
          <w:rStyle w:val="libFootnoteBoldChar"/>
          <w:rtl/>
        </w:rPr>
        <w:t>الوسائل</w:t>
      </w:r>
      <w:r w:rsidR="00CF2B90" w:rsidRPr="00BD4DDA">
        <w:rPr>
          <w:rtl/>
        </w:rPr>
        <w:t xml:space="preserve"> ، ج 4 ، ص 121 ، ح 4682.</w:t>
      </w:r>
    </w:p>
    <w:p w:rsidR="00CF2B90" w:rsidRPr="00BD4DDA" w:rsidRDefault="00376338" w:rsidP="00CF2B90">
      <w:pPr>
        <w:pStyle w:val="libFootnote0"/>
        <w:rPr>
          <w:rtl/>
          <w:lang w:bidi="fa-IR"/>
        </w:rPr>
      </w:pPr>
      <w:r>
        <w:rPr>
          <w:rtl/>
        </w:rPr>
        <w:t>(6).</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عمر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وسطه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أَوْ آخِرُهُ</w:t>
      </w:r>
      <w:r>
        <w:rPr>
          <w:rtl/>
          <w:lang w:bidi="fa-IR"/>
        </w:rPr>
        <w:t>؟</w:t>
      </w:r>
    </w:p>
    <w:p w:rsidR="00CF2B90" w:rsidRPr="00BD4DDA" w:rsidRDefault="00CF2B90" w:rsidP="00CF2B90">
      <w:pPr>
        <w:pStyle w:val="libNormal"/>
        <w:rPr>
          <w:rtl/>
          <w:lang w:bidi="fa-IR"/>
        </w:rPr>
      </w:pPr>
      <w:r w:rsidRPr="00BD4DDA">
        <w:rPr>
          <w:rtl/>
          <w:lang w:bidi="fa-IR"/>
        </w:rPr>
        <w:t xml:space="preserve">فَقَالَ : « أَوَّلُهُ ؛ إِنَّ رَسُولَ اللهِ </w:t>
      </w:r>
      <w:r w:rsidR="0099484E" w:rsidRPr="0099484E">
        <w:rPr>
          <w:rStyle w:val="libAlaemChar"/>
          <w:rtl/>
        </w:rPr>
        <w:t>صلى‌الله‌عليه‌وآله</w:t>
      </w:r>
      <w:r w:rsidRPr="00BD4DDA">
        <w:rPr>
          <w:rtl/>
          <w:lang w:bidi="fa-IR"/>
        </w:rPr>
        <w:t xml:space="preserve"> قَالَ : 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يُحِبُّ مِنَ الْخَيْرِ مَا يُعَجَّلُ</w:t>
      </w:r>
      <w:r w:rsidRPr="003E2A4D">
        <w:rPr>
          <w:rStyle w:val="libFootnotenumChar"/>
          <w:rtl/>
        </w:rPr>
        <w:t>(1)</w:t>
      </w:r>
      <w:r w:rsidRPr="00BD4DDA">
        <w:rPr>
          <w:rtl/>
          <w:lang w:bidi="fa-IR"/>
        </w:rPr>
        <w:t>»</w:t>
      </w:r>
      <w:r>
        <w:rPr>
          <w:rtl/>
          <w:lang w:bidi="fa-IR"/>
        </w:rPr>
        <w:t>.</w:t>
      </w:r>
      <w:r w:rsidRPr="003E2A4D">
        <w:rPr>
          <w:rStyle w:val="libFootnotenumChar"/>
          <w:rtl/>
        </w:rPr>
        <w:t>(2)</w:t>
      </w:r>
    </w:p>
    <w:p w:rsidR="00CF2B90" w:rsidRPr="00BD4DDA" w:rsidRDefault="00CF2B90" w:rsidP="00CF2B90">
      <w:pPr>
        <w:pStyle w:val="libNormal"/>
        <w:rPr>
          <w:rtl/>
          <w:lang w:bidi="fa-IR"/>
        </w:rPr>
      </w:pPr>
      <w:r w:rsidRPr="0042187F">
        <w:rPr>
          <w:rtl/>
        </w:rPr>
        <w:t>4829</w:t>
      </w:r>
      <w:r w:rsidRPr="008C051F">
        <w:rPr>
          <w:rStyle w:val="libBold2Char"/>
          <w:rtl/>
        </w:rPr>
        <w:t xml:space="preserve"> / 6.</w:t>
      </w:r>
      <w:r w:rsidRPr="00BD4DDA">
        <w:rPr>
          <w:rtl/>
          <w:lang w:bidi="fa-IR"/>
        </w:rPr>
        <w:t xml:space="preserve"> مُحَمَّدُ بْنُ يَحْيى ، عَنْ سَلَمَةَ بْنِ الْخَطَّابِ ، عَنْ عَلِيِّ بْنِ سَيْفِ بْنِ عَمِيرَةَ ، عَنْ أَبِيهِ ، عَنْ قُتَيْبَةَ الْأَعْشى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إِنَّ فَضْلَ الْوَقْتِ الْأَوَّلِ عَلَى الْآخِرِ </w:t>
      </w:r>
      <w:r w:rsidRPr="003E2A4D">
        <w:rPr>
          <w:rStyle w:val="libFootnotenumChar"/>
          <w:rtl/>
        </w:rPr>
        <w:t>(3)</w:t>
      </w:r>
      <w:r w:rsidRPr="00BD4DDA">
        <w:rPr>
          <w:rtl/>
          <w:lang w:bidi="fa-IR"/>
        </w:rPr>
        <w:t xml:space="preserve"> كَفَضْلِ الْآخِرَةِ عَلَى الدُّنْيَا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42187F">
        <w:rPr>
          <w:rtl/>
        </w:rPr>
        <w:t>4830</w:t>
      </w:r>
      <w:r w:rsidRPr="008C051F">
        <w:rPr>
          <w:rStyle w:val="libBold2Char"/>
          <w:rtl/>
        </w:rPr>
        <w:t xml:space="preserve"> / 7.</w:t>
      </w:r>
      <w:r w:rsidRPr="00BD4DDA">
        <w:rPr>
          <w:rtl/>
          <w:lang w:bidi="fa-IR"/>
        </w:rPr>
        <w:t xml:space="preserve"> الْحُسَيْنُ بْنُ مُحَمَّدٍ ، عَنْ أَحْمَدَ بْنِ إِسْحَاقَ ، عَنْ بَكْرِ بْنِ مُحَمَّدٍ الْأَزْدِيِّ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لَفَضْلُ الْوَقْتِ الْأَوَّلِ عَلَى الْأَخِيرِ خَيْرٌ لِلرَّجُلِ </w:t>
      </w:r>
      <w:r w:rsidRPr="003E2A4D">
        <w:rPr>
          <w:rStyle w:val="libFootnotenumChar"/>
          <w:rtl/>
        </w:rPr>
        <w:t>(5)</w:t>
      </w:r>
      <w:r w:rsidR="006E45CB">
        <w:rPr>
          <w:rtl/>
          <w:lang w:bidi="fa-IR"/>
        </w:rPr>
        <w:t xml:space="preserve"> مِنْ وَلَدِهِ وَمَالِهِ</w:t>
      </w:r>
      <w:r w:rsidRPr="00BD4DDA">
        <w:rPr>
          <w:rtl/>
          <w:lang w:bidi="fa-IR"/>
        </w:rPr>
        <w:t>»</w:t>
      </w:r>
      <w:r>
        <w:rPr>
          <w:rtl/>
          <w:lang w:bidi="fa-IR"/>
        </w:rPr>
        <w:t>.</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 « ما تعجّل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3F206C">
        <w:rPr>
          <w:rStyle w:val="libFootnoteBoldChar"/>
          <w:rtl/>
        </w:rPr>
        <w:t>الكافي</w:t>
      </w:r>
      <w:r w:rsidR="00CF2B90" w:rsidRPr="00BD4DDA">
        <w:rPr>
          <w:rtl/>
        </w:rPr>
        <w:t xml:space="preserve"> ، كتاب الإيمان والكفر ، باب تعجيل فعل الخير ، ح 1940 ، من قوله : « إنّ رسول الله </w:t>
      </w:r>
      <w:r w:rsidR="0099484E" w:rsidRPr="0099484E">
        <w:rPr>
          <w:rStyle w:val="libFootnoteAlaemChar"/>
          <w:rtl/>
        </w:rPr>
        <w:t>صلى‌الله‌عليه‌وآله</w:t>
      </w:r>
      <w:r w:rsidR="00CF2B90" w:rsidRPr="00BD4DDA">
        <w:rPr>
          <w:rtl/>
        </w:rPr>
        <w:t xml:space="preserve"> قال »</w:t>
      </w:r>
      <w:r w:rsidR="00CF2B90">
        <w:rPr>
          <w:rtl/>
        </w:rPr>
        <w:t>.</w:t>
      </w:r>
      <w:r w:rsidR="00CF2B90" w:rsidRPr="00BD4DDA">
        <w:rPr>
          <w:rtl/>
        </w:rPr>
        <w:t xml:space="preserve"> </w:t>
      </w:r>
      <w:r w:rsidR="00CF2B90" w:rsidRPr="004A310D">
        <w:rPr>
          <w:rStyle w:val="libFootnoteBoldChar"/>
          <w:rtl/>
        </w:rPr>
        <w:t>التهذيب</w:t>
      </w:r>
      <w:r w:rsidR="00CF2B90" w:rsidRPr="00BD4DDA">
        <w:rPr>
          <w:rtl/>
        </w:rPr>
        <w:t xml:space="preserve"> ، ج 2 ، ص 40 ، ح 127 ، بسنده عن ابن أبي عمير. راجع : </w:t>
      </w:r>
      <w:r w:rsidR="00CF2B90" w:rsidRPr="00FE79C2">
        <w:rPr>
          <w:rStyle w:val="libFootnoteBoldChar"/>
          <w:rtl/>
        </w:rPr>
        <w:t>عيون الأخبار</w:t>
      </w:r>
      <w:r w:rsidR="00CF2B90" w:rsidRPr="00BD4DDA">
        <w:rPr>
          <w:rtl/>
        </w:rPr>
        <w:t xml:space="preserve"> ، ج 2 ، ص 123 ، ح 1 </w:t>
      </w:r>
      <w:r w:rsidR="00DF48F1">
        <w:rPr>
          <w:rFonts w:hint="cs"/>
          <w:rtl/>
        </w:rPr>
        <w:t>.</w:t>
      </w:r>
      <w:r w:rsidR="00CF2B90" w:rsidRPr="004A310D">
        <w:rPr>
          <w:rStyle w:val="libFootnoteBoldChar"/>
          <w:rtl/>
        </w:rPr>
        <w:t>الوافي</w:t>
      </w:r>
      <w:r w:rsidR="00CF2B90" w:rsidRPr="00BD4DDA">
        <w:rPr>
          <w:rtl/>
        </w:rPr>
        <w:t xml:space="preserve"> ، ج 7 ، ص 206 ، ح 5769 ؛ </w:t>
      </w:r>
      <w:r w:rsidR="00CF2B90" w:rsidRPr="004A310D">
        <w:rPr>
          <w:rStyle w:val="libFootnoteBoldChar"/>
          <w:rtl/>
        </w:rPr>
        <w:t>الوسائل</w:t>
      </w:r>
      <w:r w:rsidR="00CF2B90" w:rsidRPr="00BD4DDA">
        <w:rPr>
          <w:rtl/>
        </w:rPr>
        <w:t xml:space="preserve"> ، ج 4 ، ص 122 ، ح 4683.</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الأخير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40 ، ح 129 ، معلّقاً عن الكليني. </w:t>
      </w:r>
      <w:r w:rsidR="00CF2B90" w:rsidRPr="003F206C">
        <w:rPr>
          <w:rStyle w:val="libFootnoteBoldChar"/>
          <w:rtl/>
        </w:rPr>
        <w:t>ثواب الأعمال</w:t>
      </w:r>
      <w:r w:rsidR="00CF2B90" w:rsidRPr="00BD4DDA">
        <w:rPr>
          <w:rtl/>
        </w:rPr>
        <w:t xml:space="preserve"> ، ص 58 ، ح 2 ، مرسلاً </w:t>
      </w:r>
      <w:r w:rsidR="00DF48F1">
        <w:rPr>
          <w:rFonts w:hint="cs"/>
          <w:rtl/>
        </w:rPr>
        <w:t>.</w:t>
      </w:r>
      <w:r w:rsidR="00CF2B90" w:rsidRPr="004A310D">
        <w:rPr>
          <w:rStyle w:val="libFootnoteBoldChar"/>
          <w:rtl/>
        </w:rPr>
        <w:t>الوافي</w:t>
      </w:r>
      <w:r w:rsidR="00CF2B90" w:rsidRPr="00BD4DDA">
        <w:rPr>
          <w:rtl/>
        </w:rPr>
        <w:t xml:space="preserve"> ، ج 7 ، ص 206 ، ح 5767 ؛ </w:t>
      </w:r>
      <w:r w:rsidR="00CF2B90" w:rsidRPr="004A310D">
        <w:rPr>
          <w:rStyle w:val="libFootnoteBoldChar"/>
          <w:rtl/>
        </w:rPr>
        <w:t>الوسائل</w:t>
      </w:r>
      <w:r w:rsidR="00CF2B90" w:rsidRPr="00BD4DDA">
        <w:rPr>
          <w:rtl/>
        </w:rPr>
        <w:t xml:space="preserve"> ، ج 4 ، ص 123 ، ح 4686.</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6E45CB">
        <w:rPr>
          <w:rtl/>
        </w:rPr>
        <w:t>الوافي والفقيه والتهذيب وقرب الإسناد</w:t>
      </w:r>
      <w:r w:rsidR="00CF2B90" w:rsidRPr="00BD4DDA">
        <w:rPr>
          <w:rtl/>
        </w:rPr>
        <w:t xml:space="preserve"> : « للمؤمن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155E76">
        <w:rPr>
          <w:rStyle w:val="libFootnoteBoldChar"/>
          <w:rtl/>
        </w:rPr>
        <w:t>قرب الإسناد</w:t>
      </w:r>
      <w:r w:rsidR="00CF2B90" w:rsidRPr="00BD4DDA">
        <w:rPr>
          <w:rtl/>
        </w:rPr>
        <w:t xml:space="preserve"> ، ص 43 ، ح 136 ، عن أحمد بن إسحاق بن سعد. </w:t>
      </w:r>
      <w:r w:rsidR="00CF2B90" w:rsidRPr="003F206C">
        <w:rPr>
          <w:rStyle w:val="libFootnoteBoldChar"/>
          <w:rtl/>
        </w:rPr>
        <w:t>ثواب الأعمال</w:t>
      </w:r>
      <w:r w:rsidR="00CF2B90" w:rsidRPr="00BD4DDA">
        <w:rPr>
          <w:rtl/>
        </w:rPr>
        <w:t xml:space="preserve"> ، ص 58 ، ح 1 ، بسنده عن بكر بن محمّد الأزدي ، مع اختلاف يسير. </w:t>
      </w:r>
      <w:r w:rsidR="00CF2B90" w:rsidRPr="003F206C">
        <w:rPr>
          <w:rStyle w:val="libFootnoteBoldChar"/>
          <w:rtl/>
        </w:rPr>
        <w:t>الفقيه</w:t>
      </w:r>
      <w:r w:rsidR="00CF2B90" w:rsidRPr="00BD4DDA">
        <w:rPr>
          <w:rtl/>
        </w:rPr>
        <w:t xml:space="preserve"> ، ج 1 ، ص 217 ، ح 652 ، مرسلاً ؛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123 ، مع اختلاف يسير </w:t>
      </w:r>
      <w:r w:rsidR="00DF48F1">
        <w:rPr>
          <w:rFonts w:hint="cs"/>
          <w:rtl/>
        </w:rPr>
        <w:t>.</w:t>
      </w:r>
      <w:r w:rsidR="00CF2B90" w:rsidRPr="004A310D">
        <w:rPr>
          <w:rStyle w:val="libFootnoteBoldChar"/>
          <w:rtl/>
        </w:rPr>
        <w:t>الوافي</w:t>
      </w:r>
      <w:r w:rsidR="00CF2B90" w:rsidRPr="00BD4DDA">
        <w:rPr>
          <w:rtl/>
        </w:rPr>
        <w:t xml:space="preserve"> ، ج 7 ، ص 207 ، ح 5772 ؛ </w:t>
      </w:r>
      <w:r w:rsidR="00CF2B90" w:rsidRPr="004A310D">
        <w:rPr>
          <w:rStyle w:val="libFootnoteBoldChar"/>
          <w:rtl/>
        </w:rPr>
        <w:t>الوسائل</w:t>
      </w:r>
      <w:r w:rsidR="00CF2B90" w:rsidRPr="00BD4DDA">
        <w:rPr>
          <w:rtl/>
        </w:rPr>
        <w:t xml:space="preserve"> ، ج 4 ، ص 122 ، ح 4685.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010C9D">
        <w:rPr>
          <w:rtl/>
        </w:rPr>
        <w:lastRenderedPageBreak/>
        <w:t>4831</w:t>
      </w:r>
      <w:r w:rsidRPr="008C051F">
        <w:rPr>
          <w:rStyle w:val="libBold2Char"/>
          <w:rtl/>
        </w:rPr>
        <w:t xml:space="preserve"> / 8.</w:t>
      </w:r>
      <w:r w:rsidRPr="00BD4DDA">
        <w:rPr>
          <w:rtl/>
          <w:lang w:bidi="fa-IR"/>
        </w:rPr>
        <w:t xml:space="preserve"> مُحَمَّدُ بْنُ يَحْيى ، عَنْ أَحْمَدَ بْنِ مُحَمَّدٍ ، عَنْ حَمَّادٍ </w:t>
      </w:r>
      <w:r w:rsidRPr="003E2A4D">
        <w:rPr>
          <w:rStyle w:val="libFootnotenumChar"/>
          <w:rtl/>
        </w:rPr>
        <w:t>(1)</w:t>
      </w:r>
      <w:r w:rsidRPr="00BD4DDA">
        <w:rPr>
          <w:rtl/>
          <w:lang w:bidi="fa-IR"/>
        </w:rPr>
        <w:t xml:space="preserve"> ، عَنْ ح</w:t>
      </w:r>
      <w:r w:rsidR="00B279FF">
        <w:rPr>
          <w:rtl/>
          <w:lang w:bidi="fa-IR"/>
        </w:rPr>
        <w:t>َرِيزٍ ، عَنْ زُرَارَةَ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اعْلَمْ أَنَّ أَوَّلَ الْوَقْتِ أَبَداً أَفْضَلُ ، فَعَجِّلْ بِالْخَيْرِ </w:t>
      </w:r>
      <w:r w:rsidRPr="003E2A4D">
        <w:rPr>
          <w:rStyle w:val="libFootnotenumChar"/>
          <w:rtl/>
        </w:rPr>
        <w:t>(2)</w:t>
      </w:r>
      <w:r w:rsidRPr="00BD4DDA">
        <w:rPr>
          <w:rtl/>
          <w:lang w:bidi="fa-IR"/>
        </w:rPr>
        <w:t xml:space="preserve"> مَا اسْتَطَعْتَ ؛ وَأَحَبُّ الْأَعْمَالِ إِلَى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مَا دَاوَمَ </w:t>
      </w:r>
      <w:r w:rsidRPr="003E2A4D">
        <w:rPr>
          <w:rStyle w:val="libFootnotenumChar"/>
          <w:rtl/>
        </w:rPr>
        <w:t>(3)</w:t>
      </w:r>
      <w:r w:rsidRPr="00BD4DDA">
        <w:rPr>
          <w:rtl/>
          <w:lang w:bidi="fa-IR"/>
        </w:rPr>
        <w:t xml:space="preserve"> الْعَبْدُ عَلَيْهِ </w:t>
      </w:r>
      <w:r w:rsidRPr="003E2A4D">
        <w:rPr>
          <w:rStyle w:val="libFootnotenumChar"/>
          <w:rtl/>
        </w:rPr>
        <w:t>(4)</w:t>
      </w:r>
      <w:r w:rsidRPr="00BD4DDA">
        <w:rPr>
          <w:rtl/>
          <w:lang w:bidi="fa-IR"/>
        </w:rPr>
        <w:t xml:space="preserve"> وَإِنْ قَلَّ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010C9D">
        <w:rPr>
          <w:rtl/>
        </w:rPr>
        <w:t>4832</w:t>
      </w:r>
      <w:r w:rsidRPr="008C051F">
        <w:rPr>
          <w:rStyle w:val="libBold2Char"/>
          <w:rtl/>
        </w:rPr>
        <w:t xml:space="preserve"> / 9.</w:t>
      </w:r>
      <w:r w:rsidRPr="00BD4DDA">
        <w:rPr>
          <w:rtl/>
          <w:lang w:bidi="fa-IR"/>
        </w:rPr>
        <w:t xml:space="preserve"> أَحْمَدُ بْنُ إِدْرِيسَ وَغَيْرُهُ ، عَنْ مُحَمَّدِ بْنِ أَحْمَدَ ، عَنْ مُحَمَّدِ بْنِ الْحُسَيْنِ ، عَنْ أَبِيهِ ، عَنْ مَنْصُورِ بْنِ حَازِمٍ أَوْ غَيْرِهِ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عَلِيُّ بْنُ الْحُسَيْنِ صَلَوَاتُ اللهِ عَلَيْهِمَا : مَنِ اهْتَمَّ بِمَوَاقِيتِ الصَّلَاةِ ، لَمْ يَسْتَكْمِلْ لَذَّةَ الدُّنْيَا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 محمّد بن زياد » بدل « حمّاد »</w:t>
      </w:r>
      <w:r w:rsidR="00CF2B90">
        <w:rPr>
          <w:rtl/>
        </w:rPr>
        <w:t>.</w:t>
      </w:r>
      <w:r w:rsidR="00CF2B90" w:rsidRPr="00BD4DDA">
        <w:rPr>
          <w:rtl/>
        </w:rPr>
        <w:t xml:space="preserve"> وهو سهو جزماً ؛ فإنّ المراد من محمّد بن زياد هو محمّد بن‌أبي عمير ، ولم نجد في موضع توسّطه بين أحمد بن محمّد</w:t>
      </w:r>
      <w:r w:rsidR="00CF2B90">
        <w:rPr>
          <w:rtl/>
        </w:rPr>
        <w:t xml:space="preserve"> </w:t>
      </w:r>
      <w:r w:rsidR="00890F05">
        <w:rPr>
          <w:rtl/>
        </w:rPr>
        <w:t>-</w:t>
      </w:r>
      <w:r w:rsidR="00CF2B90">
        <w:rPr>
          <w:rtl/>
        </w:rPr>
        <w:t xml:space="preserve"> </w:t>
      </w:r>
      <w:r w:rsidR="00CF2B90" w:rsidRPr="00BD4DDA">
        <w:rPr>
          <w:rtl/>
        </w:rPr>
        <w:t>وهو ابن عيسى</w:t>
      </w:r>
      <w:r w:rsidR="00CF2B90">
        <w:rPr>
          <w:rtl/>
        </w:rPr>
        <w:t xml:space="preserve"> </w:t>
      </w:r>
      <w:r w:rsidR="00890F05">
        <w:rPr>
          <w:rtl/>
        </w:rPr>
        <w:t>-</w:t>
      </w:r>
      <w:r w:rsidR="00CF2B90">
        <w:rPr>
          <w:rtl/>
        </w:rPr>
        <w:t xml:space="preserve"> </w:t>
      </w:r>
      <w:r w:rsidR="00CF2B90" w:rsidRPr="00BD4DDA">
        <w:rPr>
          <w:rtl/>
        </w:rPr>
        <w:t>وبين حريز.</w:t>
      </w:r>
    </w:p>
    <w:p w:rsidR="00CF2B90" w:rsidRPr="00BD4DDA" w:rsidRDefault="00CF2B90" w:rsidP="00CF2B90">
      <w:pPr>
        <w:pStyle w:val="libFootnote0"/>
        <w:rPr>
          <w:rtl/>
          <w:lang w:bidi="fa-IR"/>
        </w:rPr>
      </w:pPr>
      <w:r w:rsidRPr="00204C69">
        <w:rPr>
          <w:rtl/>
        </w:rPr>
        <w:t xml:space="preserve">والظاهر أنّ ما ورد في </w:t>
      </w:r>
      <w:r w:rsidRPr="004A310D">
        <w:rPr>
          <w:rStyle w:val="libFootnoteBoldChar"/>
          <w:rtl/>
        </w:rPr>
        <w:t>التهذيب</w:t>
      </w:r>
      <w:r w:rsidRPr="00204C69">
        <w:rPr>
          <w:rtl/>
        </w:rPr>
        <w:t xml:space="preserve"> ناشٍ من تصحيف وتوهّم. بيان ذلك أنّه صحّف « عن حمّاد » ابتداءً ب</w:t>
      </w:r>
      <w:r w:rsidR="00295EA0">
        <w:rPr>
          <w:rFonts w:hint="cs"/>
          <w:rtl/>
        </w:rPr>
        <w:t>ـ</w:t>
      </w:r>
      <w:r w:rsidRPr="00204C69">
        <w:rPr>
          <w:rtl/>
        </w:rPr>
        <w:t xml:space="preserve"> « بن زياد » فحَصَل « أحمد بن محمّد بن زياد » ثمّ زيد « عن محمّد » قبل « بن زياد » بتوهّم سقوطه. ويؤيّد ذلك ما ذكره المحقّق في </w:t>
      </w:r>
      <w:r w:rsidRPr="003F206C">
        <w:rPr>
          <w:rStyle w:val="libFootnoteBoldChar"/>
          <w:rtl/>
        </w:rPr>
        <w:t>منتقى الجمان</w:t>
      </w:r>
      <w:r w:rsidRPr="00204C69">
        <w:rPr>
          <w:rtl/>
        </w:rPr>
        <w:t xml:space="preserve"> ، ج 1 ، ص 392 ؛ من أنّ صورة السند بخطّ الشيخ هكذا : « محمّد بن يحيى ، عن أحمد بن محمّد بن زياد ، عن حريز » ، ثمّ زيد فيه زيادة ليست على نهج خطّ الشيخ ، فصارت صورة الأسناد معها هكذا : « محمّد بن يحيى ، عن أحمد بن محمّد ، عن محمّد بن زياد ، عن حريز ».</w:t>
      </w:r>
    </w:p>
    <w:p w:rsidR="00CF2B90" w:rsidRPr="00BD4DDA" w:rsidRDefault="00376338" w:rsidP="00CF2B90">
      <w:pPr>
        <w:pStyle w:val="libFootnote0"/>
        <w:rPr>
          <w:rtl/>
          <w:lang w:bidi="fa-IR"/>
        </w:rPr>
      </w:pPr>
      <w:r>
        <w:rPr>
          <w:rtl/>
        </w:rPr>
        <w:t>(2).</w:t>
      </w:r>
      <w:r w:rsidR="00CF2B90" w:rsidRPr="00BD4DDA">
        <w:rPr>
          <w:rtl/>
        </w:rPr>
        <w:t xml:space="preserve"> في « ى ، بح ، بخ ، بس » </w:t>
      </w:r>
      <w:r w:rsidR="00CF2B90" w:rsidRPr="006E45CB">
        <w:rPr>
          <w:rtl/>
        </w:rPr>
        <w:t>والوافي والوسائل :</w:t>
      </w:r>
      <w:r w:rsidR="00CF2B90" w:rsidRPr="00BD4DDA">
        <w:rPr>
          <w:rtl/>
        </w:rPr>
        <w:t xml:space="preserve"> « الخير » بدون الباء. وفي </w:t>
      </w:r>
      <w:r w:rsidR="00CF2B90" w:rsidRPr="004A310D">
        <w:rPr>
          <w:rStyle w:val="libFootnoteBoldChar"/>
          <w:rtl/>
        </w:rPr>
        <w:t>التهذيب</w:t>
      </w:r>
      <w:r w:rsidR="006E45CB">
        <w:rPr>
          <w:rtl/>
        </w:rPr>
        <w:t xml:space="preserve"> : « فتعجّل الخير » بدل «</w:t>
      </w:r>
      <w:r w:rsidR="006E45CB">
        <w:rPr>
          <w:rFonts w:hint="cs"/>
          <w:rtl/>
        </w:rPr>
        <w:t xml:space="preserve"> </w:t>
      </w:r>
      <w:r w:rsidR="00CF2B90" w:rsidRPr="00BD4DDA">
        <w:rPr>
          <w:rtl/>
        </w:rPr>
        <w:t>فعجّل بالخير »</w:t>
      </w:r>
      <w:r w:rsidR="00CF2B90">
        <w:rPr>
          <w:rtl/>
        </w:rPr>
        <w:t>.</w:t>
      </w:r>
    </w:p>
    <w:tbl>
      <w:tblPr>
        <w:tblStyle w:val="TableGrid"/>
        <w:bidiVisual/>
        <w:tblW w:w="0" w:type="auto"/>
        <w:tblLook w:val="04A0" w:firstRow="1" w:lastRow="0" w:firstColumn="1" w:lastColumn="0" w:noHBand="0" w:noVBand="1"/>
      </w:tblPr>
      <w:tblGrid>
        <w:gridCol w:w="4006"/>
        <w:gridCol w:w="4006"/>
      </w:tblGrid>
      <w:tr w:rsidR="00295EA0" w:rsidTr="00295EA0">
        <w:tc>
          <w:tcPr>
            <w:tcW w:w="4006" w:type="dxa"/>
          </w:tcPr>
          <w:p w:rsidR="00295EA0" w:rsidRDefault="00295EA0" w:rsidP="00CF2B90">
            <w:pPr>
              <w:pStyle w:val="libFootnote0"/>
              <w:rPr>
                <w:rtl/>
              </w:rPr>
            </w:pPr>
            <w:r>
              <w:rPr>
                <w:rtl/>
              </w:rPr>
              <w:t>(3).</w:t>
            </w:r>
            <w:r w:rsidRPr="00BD4DDA">
              <w:rPr>
                <w:rtl/>
              </w:rPr>
              <w:t xml:space="preserve"> في « ى » </w:t>
            </w:r>
            <w:r w:rsidRPr="00C65B67">
              <w:rPr>
                <w:rStyle w:val="libFootnoteBoldChar"/>
                <w:rtl/>
              </w:rPr>
              <w:t>و</w:t>
            </w:r>
            <w:r w:rsidRPr="004A310D">
              <w:rPr>
                <w:rStyle w:val="libFootnoteBoldChar"/>
                <w:rtl/>
              </w:rPr>
              <w:t>التهذيب</w:t>
            </w:r>
            <w:r w:rsidRPr="00BD4DDA">
              <w:rPr>
                <w:rtl/>
              </w:rPr>
              <w:t xml:space="preserve"> : « مادام »</w:t>
            </w:r>
            <w:r>
              <w:rPr>
                <w:rtl/>
              </w:rPr>
              <w:t>.</w:t>
            </w:r>
          </w:p>
        </w:tc>
        <w:tc>
          <w:tcPr>
            <w:tcW w:w="4006" w:type="dxa"/>
          </w:tcPr>
          <w:p w:rsidR="00295EA0" w:rsidRDefault="00295EA0" w:rsidP="00CF2B90">
            <w:pPr>
              <w:pStyle w:val="libFootnote0"/>
              <w:rPr>
                <w:rtl/>
              </w:rPr>
            </w:pPr>
            <w:r>
              <w:rPr>
                <w:rtl/>
              </w:rPr>
              <w:t>(4).</w:t>
            </w:r>
            <w:r w:rsidRPr="00BD4DDA">
              <w:rPr>
                <w:rtl/>
              </w:rPr>
              <w:t xml:space="preserve"> في </w:t>
            </w:r>
            <w:r w:rsidRPr="004A310D">
              <w:rPr>
                <w:rStyle w:val="libFootnoteBoldChar"/>
                <w:rtl/>
              </w:rPr>
              <w:t>الوسائل</w:t>
            </w:r>
            <w:r w:rsidR="006E45CB">
              <w:rPr>
                <w:rtl/>
              </w:rPr>
              <w:t xml:space="preserve"> والكافي ، ح 1663 : «عليه العبد</w:t>
            </w:r>
            <w:r w:rsidRPr="00BD4DDA">
              <w:rPr>
                <w:rtl/>
              </w:rPr>
              <w:t>»</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41 ، ح 130 ، معلّقاً عن الكليني. </w:t>
      </w:r>
      <w:r w:rsidR="00CF2B90" w:rsidRPr="003F206C">
        <w:rPr>
          <w:rStyle w:val="libFootnoteBoldChar"/>
          <w:rtl/>
        </w:rPr>
        <w:t>الكافي</w:t>
      </w:r>
      <w:r w:rsidR="00CF2B90" w:rsidRPr="00BD4DDA">
        <w:rPr>
          <w:rtl/>
        </w:rPr>
        <w:t xml:space="preserve"> ، كتاب الإيمان والكفر ، باب استواء العمل‌والمداومة عليه ، ح 1663 ، بسند آخر عن حمّاد بن عيسى ، من قوله : « أحبّ الأعمال إلى الله » </w:t>
      </w:r>
      <w:r w:rsidR="004B78C6">
        <w:rPr>
          <w:rFonts w:hint="cs"/>
          <w:rtl/>
        </w:rPr>
        <w:t>.</w:t>
      </w:r>
      <w:r w:rsidR="00CF2B90" w:rsidRPr="004A310D">
        <w:rPr>
          <w:rStyle w:val="libFootnoteBoldChar"/>
          <w:rtl/>
        </w:rPr>
        <w:t>الوافي</w:t>
      </w:r>
      <w:r w:rsidR="00CF2B90" w:rsidRPr="00BD4DDA">
        <w:rPr>
          <w:rtl/>
        </w:rPr>
        <w:t xml:space="preserve"> ، ج 7 ، ص 206 ، ح 5768 ؛ </w:t>
      </w:r>
      <w:r w:rsidR="00CF2B90" w:rsidRPr="004A310D">
        <w:rPr>
          <w:rStyle w:val="libFootnoteBoldChar"/>
          <w:rtl/>
        </w:rPr>
        <w:t>الوسائل</w:t>
      </w:r>
      <w:r w:rsidR="00CF2B90" w:rsidRPr="00BD4DDA">
        <w:rPr>
          <w:rtl/>
        </w:rPr>
        <w:t xml:space="preserve"> ، ج 4 ، ص 121 ، ح 4681.</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لم يستكمل لذّة الدنيا ، أي لايعتني بها ولا يطلب كما لها ، بل إنّما يهتمّ بالصلاة في أوّل وقتها ويقدّمها على سائر اللذّات ، أو لا يمكنه استكمالها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367 ، ح 6112 ؛ </w:t>
      </w:r>
      <w:r w:rsidR="00CF2B90" w:rsidRPr="004A310D">
        <w:rPr>
          <w:rStyle w:val="libFootnoteBoldChar"/>
          <w:rtl/>
        </w:rPr>
        <w:t>الوسائل</w:t>
      </w:r>
      <w:r w:rsidR="00CF2B90" w:rsidRPr="00BD4DDA">
        <w:rPr>
          <w:rtl/>
        </w:rPr>
        <w:t xml:space="preserve"> ، ج 4 ، ص 118 ، ح 4670.</w:t>
      </w:r>
    </w:p>
    <w:p w:rsidR="00890F05" w:rsidRDefault="00890F05" w:rsidP="00444A9A">
      <w:pPr>
        <w:pStyle w:val="libNormal"/>
        <w:rPr>
          <w:rtl/>
          <w:lang w:bidi="fa-IR"/>
        </w:rPr>
      </w:pPr>
      <w:r>
        <w:rPr>
          <w:rtl/>
          <w:lang w:bidi="fa-IR"/>
        </w:rPr>
        <w:br w:type="page"/>
      </w:r>
    </w:p>
    <w:p w:rsidR="00CF2B90" w:rsidRPr="00BD4DDA" w:rsidRDefault="00CF2B90" w:rsidP="00CF2B90">
      <w:pPr>
        <w:pStyle w:val="Heading2Center"/>
        <w:rPr>
          <w:rtl/>
          <w:lang w:bidi="fa-IR"/>
        </w:rPr>
      </w:pPr>
      <w:bookmarkStart w:id="19" w:name="_Toc344819671"/>
      <w:bookmarkStart w:id="20" w:name="_Toc463095968"/>
      <w:bookmarkStart w:id="21" w:name="_Toc42109132"/>
      <w:r w:rsidRPr="00BD4DDA">
        <w:rPr>
          <w:rtl/>
          <w:lang w:bidi="fa-IR"/>
        </w:rPr>
        <w:lastRenderedPageBreak/>
        <w:t>5</w:t>
      </w:r>
      <w:r>
        <w:rPr>
          <w:rtl/>
          <w:lang w:bidi="fa-IR"/>
        </w:rPr>
        <w:t xml:space="preserve"> </w:t>
      </w:r>
      <w:r w:rsidR="00890F05">
        <w:rPr>
          <w:rtl/>
          <w:lang w:bidi="fa-IR"/>
        </w:rPr>
        <w:t>-</w:t>
      </w:r>
      <w:r>
        <w:rPr>
          <w:rtl/>
          <w:lang w:bidi="fa-IR"/>
        </w:rPr>
        <w:t xml:space="preserve"> </w:t>
      </w:r>
      <w:r w:rsidRPr="00BD4DDA">
        <w:rPr>
          <w:rtl/>
          <w:lang w:bidi="fa-IR"/>
        </w:rPr>
        <w:t>بَابُ وَقْتِ الظُّهْرِ وَالْعَصْرِ‌</w:t>
      </w:r>
      <w:bookmarkEnd w:id="19"/>
      <w:bookmarkEnd w:id="20"/>
      <w:bookmarkEnd w:id="21"/>
    </w:p>
    <w:p w:rsidR="00CF2B90" w:rsidRPr="00BD4DDA" w:rsidRDefault="00CF2B90" w:rsidP="00CF2B90">
      <w:pPr>
        <w:pStyle w:val="libNormal"/>
        <w:rPr>
          <w:rtl/>
          <w:lang w:bidi="fa-IR"/>
        </w:rPr>
      </w:pPr>
      <w:r w:rsidRPr="00485AB2">
        <w:rPr>
          <w:rtl/>
        </w:rPr>
        <w:t>4833</w:t>
      </w:r>
      <w:r w:rsidRPr="008C051F">
        <w:rPr>
          <w:rStyle w:val="libBold2Char"/>
          <w:rtl/>
        </w:rPr>
        <w:t xml:space="preserve"> / 1.</w:t>
      </w:r>
      <w:r w:rsidRPr="00BD4DDA">
        <w:rPr>
          <w:rtl/>
          <w:lang w:bidi="fa-IR"/>
        </w:rPr>
        <w:t xml:space="preserve"> عَلِيُّ بْنُ إِبْرَاهِيمَ ، عَنْ مُحَمَّدِ بْنِ عِيسى ، عَنْ يُونُسَ ، عَنْ</w:t>
      </w:r>
      <w:r w:rsidR="004B78C6">
        <w:rPr>
          <w:rtl/>
          <w:lang w:bidi="fa-IR"/>
        </w:rPr>
        <w:t xml:space="preserve"> يَزِيدَ بْنِ خَلِيفَةَ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إِنَّ عُمَرَ بْنَ حَنْظَلَةَ أَتَانَا عَنْكَ بِوَقْتٍ</w:t>
      </w:r>
      <w:r>
        <w:rPr>
          <w:rtl/>
          <w:lang w:bidi="fa-IR"/>
        </w:rPr>
        <w:t>؟</w:t>
      </w:r>
    </w:p>
    <w:p w:rsidR="00CF2B90" w:rsidRPr="00BD4DDA" w:rsidRDefault="00CF2B90" w:rsidP="00CF2B90">
      <w:pPr>
        <w:pStyle w:val="libNormal"/>
        <w:rPr>
          <w:rtl/>
          <w:lang w:bidi="fa-IR"/>
        </w:rPr>
      </w:pPr>
      <w:r w:rsidRPr="00BD4DDA">
        <w:rPr>
          <w:rtl/>
          <w:lang w:bidi="fa-IR"/>
        </w:rPr>
        <w:t xml:space="preserve">فَقَالَ أَبُو عَبْدِ اللهِ </w:t>
      </w:r>
      <w:r w:rsidRPr="008C051F">
        <w:rPr>
          <w:rStyle w:val="libAlaemChar"/>
          <w:rtl/>
        </w:rPr>
        <w:t>عليه‌السلام</w:t>
      </w:r>
      <w:r w:rsidRPr="00BD4DDA">
        <w:rPr>
          <w:rtl/>
          <w:lang w:bidi="fa-IR"/>
        </w:rPr>
        <w:t xml:space="preserve"> : « إِذاً لَايَكْذِبُ عَلَيْنَا »</w:t>
      </w:r>
      <w:r>
        <w:rPr>
          <w:rtl/>
          <w:lang w:bidi="fa-IR"/>
        </w:rPr>
        <w:t>.</w:t>
      </w:r>
    </w:p>
    <w:p w:rsidR="00CF2B90" w:rsidRPr="00BD4DDA" w:rsidRDefault="00CF2B90" w:rsidP="00CF2B90">
      <w:pPr>
        <w:pStyle w:val="libNormal"/>
        <w:rPr>
          <w:rtl/>
          <w:lang w:bidi="fa-IR"/>
        </w:rPr>
      </w:pPr>
      <w:r w:rsidRPr="00BD4DDA">
        <w:rPr>
          <w:rtl/>
          <w:lang w:bidi="fa-IR"/>
        </w:rPr>
        <w:t xml:space="preserve">قُلْتُ : ذَكَرَ أَنَّكَ قُلْتَ : إِنَّ أَوَّلَ </w:t>
      </w:r>
      <w:r w:rsidRPr="003E2A4D">
        <w:rPr>
          <w:rStyle w:val="libFootnotenumChar"/>
          <w:rtl/>
        </w:rPr>
        <w:t>(1)</w:t>
      </w:r>
      <w:r w:rsidRPr="00BD4DDA">
        <w:rPr>
          <w:rtl/>
          <w:lang w:bidi="fa-IR"/>
        </w:rPr>
        <w:t xml:space="preserve"> صَلَاةٍ افْتَرَضَهَا اللهُ عَلى نَبِيِّهِ </w:t>
      </w:r>
      <w:r w:rsidRPr="003E2A4D">
        <w:rPr>
          <w:rStyle w:val="libFootnotenumChar"/>
          <w:rtl/>
        </w:rPr>
        <w:t>(2)</w:t>
      </w:r>
      <w:r w:rsidRPr="00BD4DDA">
        <w:rPr>
          <w:rtl/>
          <w:lang w:bidi="fa-IR"/>
        </w:rPr>
        <w:t xml:space="preserve"> </w:t>
      </w:r>
      <w:r w:rsidR="0099484E" w:rsidRPr="0099484E">
        <w:rPr>
          <w:rStyle w:val="libAlaemChar"/>
          <w:rtl/>
        </w:rPr>
        <w:t>صلى‌الله‌عليه‌وآله</w:t>
      </w:r>
      <w:r w:rsidRPr="00BD4DDA">
        <w:rPr>
          <w:rtl/>
          <w:lang w:bidi="fa-IR"/>
        </w:rPr>
        <w:t xml:space="preserve"> الظُّهْرُ ، وَهُوَ قَوْلُ اللهِ عَزَّ وَجَلَّ : </w:t>
      </w:r>
      <w:r w:rsidRPr="008C051F">
        <w:rPr>
          <w:rStyle w:val="libAlaemChar"/>
          <w:rtl/>
        </w:rPr>
        <w:t>(</w:t>
      </w:r>
      <w:r w:rsidRPr="00C37A15">
        <w:rPr>
          <w:rStyle w:val="libAieChar"/>
          <w:rtl/>
        </w:rPr>
        <w:t xml:space="preserve"> أَقِمِ الصَّلاةَ لِدُلُوكِ الشَّمْسِ </w:t>
      </w:r>
      <w:r w:rsidRPr="008C051F">
        <w:rPr>
          <w:rStyle w:val="libAlaemChar"/>
          <w:rtl/>
        </w:rPr>
        <w:t>)</w:t>
      </w:r>
      <w:r w:rsidRPr="00BD4DDA">
        <w:rPr>
          <w:rtl/>
          <w:lang w:bidi="fa-IR"/>
        </w:rPr>
        <w:t xml:space="preserve"> </w:t>
      </w:r>
      <w:r w:rsidRPr="003E2A4D">
        <w:rPr>
          <w:rStyle w:val="libFootnotenumChar"/>
          <w:rtl/>
        </w:rPr>
        <w:t>(3)</w:t>
      </w:r>
      <w:r w:rsidRPr="00BD4DDA">
        <w:rPr>
          <w:rtl/>
          <w:lang w:bidi="fa-IR"/>
        </w:rPr>
        <w:t xml:space="preserve"> فَإِذَا زَالَتِ ال</w:t>
      </w:r>
      <w:r w:rsidR="004B78C6">
        <w:rPr>
          <w:rtl/>
          <w:lang w:bidi="fa-IR"/>
        </w:rPr>
        <w:t>شَّمْسُ ، لَمْ يَمْنَعْكَ إِل</w:t>
      </w:r>
      <w:r w:rsidR="004B78C6">
        <w:rPr>
          <w:rFonts w:hint="cs"/>
          <w:rtl/>
          <w:lang w:bidi="fa-IR"/>
        </w:rPr>
        <w:t>َّ</w:t>
      </w:r>
      <w:r w:rsidR="004B78C6">
        <w:rPr>
          <w:rtl/>
          <w:lang w:bidi="fa-IR"/>
        </w:rPr>
        <w:t>ا</w:t>
      </w:r>
      <w:r w:rsidRPr="00BD4DDA">
        <w:rPr>
          <w:rtl/>
          <w:lang w:bidi="fa-IR"/>
        </w:rPr>
        <w:t xml:space="preserve"> سُبْحَتُكَ </w:t>
      </w:r>
      <w:r w:rsidRPr="003E2A4D">
        <w:rPr>
          <w:rStyle w:val="libFootnotenumChar"/>
          <w:rtl/>
        </w:rPr>
        <w:t>(4)</w:t>
      </w:r>
      <w:r w:rsidRPr="00BD4DDA">
        <w:rPr>
          <w:rtl/>
          <w:lang w:bidi="fa-IR"/>
        </w:rPr>
        <w:t xml:space="preserve"> ، ثُمَّ لَاتَزَالُ فِي وَقْتٍ </w:t>
      </w:r>
      <w:r w:rsidRPr="003E2A4D">
        <w:rPr>
          <w:rStyle w:val="libFootnotenumChar"/>
          <w:rtl/>
        </w:rPr>
        <w:t>(5)</w:t>
      </w:r>
      <w:r w:rsidRPr="00BD4DDA">
        <w:rPr>
          <w:rtl/>
          <w:lang w:bidi="fa-IR"/>
        </w:rPr>
        <w:t xml:space="preserve"> إِلى أَنْ يَصِيرَ الظِّلُّ قَامَةً ، وَهُوَ آخِرُ الْوَقْتِ ، فَإِذَا صَارَ الظِّلُّ قَامَةً ، دَخَلَ وَقْتُ الْعَصْرِ ، فَلَمْ يَزَلْ </w:t>
      </w:r>
      <w:r w:rsidRPr="003E2A4D">
        <w:rPr>
          <w:rStyle w:val="libFootnotenumChar"/>
          <w:rtl/>
        </w:rPr>
        <w:t>(6)</w:t>
      </w:r>
      <w:r w:rsidRPr="00BD4DDA">
        <w:rPr>
          <w:rtl/>
          <w:lang w:bidi="fa-IR"/>
        </w:rPr>
        <w:t xml:space="preserve"> فِي وَقْتِ الْعَصْرِ حَتّى يَصِيرَ الظِّلُّ قَامَتَيْنِ ، وَذلِكَ الْمَسَاءُ</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(7)</w:t>
      </w:r>
      <w:r w:rsidRPr="00BD4DDA">
        <w:rPr>
          <w:rtl/>
          <w:lang w:bidi="fa-IR"/>
        </w:rPr>
        <w:t xml:space="preserve"> : « صَدَقَ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 فقلت : ذكر أنّك تقول : إنّ أوّل وقت » بدل « قلت : ذكر أنّك قلت : إنّ أوّل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 محمّد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الإسراء (17) : 78. وفي « بح » : + </w:t>
      </w:r>
      <w:r w:rsidR="00CF2B90" w:rsidRPr="008C0348">
        <w:rPr>
          <w:rStyle w:val="libFootnoteAlaemChar"/>
          <w:rtl/>
        </w:rPr>
        <w:t>(</w:t>
      </w:r>
      <w:r w:rsidR="00CF2B90" w:rsidRPr="008C0348">
        <w:rPr>
          <w:rStyle w:val="libFootnoteAieChar"/>
          <w:rtl/>
        </w:rPr>
        <w:t xml:space="preserve"> إِل</w:t>
      </w:r>
      <w:r w:rsidR="008C0348" w:rsidRPr="008C0348">
        <w:rPr>
          <w:rStyle w:val="libFootnoteAieChar"/>
          <w:rFonts w:hint="cs"/>
          <w:rtl/>
        </w:rPr>
        <w:t>َ</w:t>
      </w:r>
      <w:r w:rsidR="00CF2B90" w:rsidRPr="008C0348">
        <w:rPr>
          <w:rStyle w:val="libFootnoteAieChar"/>
          <w:rtl/>
        </w:rPr>
        <w:t xml:space="preserve">ى غَسَقِ اللَّيْلِ </w:t>
      </w:r>
      <w:r w:rsidR="00CF2B90" w:rsidRPr="008C0348">
        <w:rPr>
          <w:rStyle w:val="libFootnoteAlaemChar"/>
          <w:rtl/>
        </w:rPr>
        <w:t>)</w:t>
      </w:r>
      <w:r w:rsidR="00CF2B90" w:rsidRPr="00BD4DDA">
        <w:rPr>
          <w:rtl/>
        </w:rPr>
        <w:t>.</w:t>
      </w:r>
    </w:p>
    <w:p w:rsidR="00CF2B90" w:rsidRPr="00BD4DDA" w:rsidRDefault="00376338" w:rsidP="00CF2B90">
      <w:pPr>
        <w:pStyle w:val="libFootnote0"/>
        <w:rPr>
          <w:rtl/>
          <w:lang w:bidi="fa-IR"/>
        </w:rPr>
      </w:pPr>
      <w:r>
        <w:rPr>
          <w:rtl/>
        </w:rPr>
        <w:t>(4).</w:t>
      </w:r>
      <w:r w:rsidR="00CF2B90" w:rsidRPr="00BD4DDA">
        <w:rPr>
          <w:rtl/>
        </w:rPr>
        <w:t xml:space="preserve"> السُّبحة بالضمّ : خَرَزات يُسَبَّح بها ، والسُّبحة أيضاً : التطوّع من الذكر والصلاة ، أي النافلة. والثاني هوالمراد هاهنا. راجع : </w:t>
      </w:r>
      <w:r w:rsidR="00CF2B90" w:rsidRPr="003F206C">
        <w:rPr>
          <w:rStyle w:val="libFootnoteBoldChar"/>
          <w:rtl/>
        </w:rPr>
        <w:t>الصحاح</w:t>
      </w:r>
      <w:r w:rsidR="00CF2B90" w:rsidRPr="00BD4DDA">
        <w:rPr>
          <w:rtl/>
        </w:rPr>
        <w:t xml:space="preserve"> ، ج 1 ، ص 372 ؛ </w:t>
      </w:r>
      <w:r w:rsidR="00CF2B90" w:rsidRPr="003F206C">
        <w:rPr>
          <w:rStyle w:val="libFootnoteBoldChar"/>
          <w:rtl/>
        </w:rPr>
        <w:t>النهاية</w:t>
      </w:r>
      <w:r w:rsidR="00CF2B90" w:rsidRPr="00BD4DDA">
        <w:rPr>
          <w:rtl/>
        </w:rPr>
        <w:t xml:space="preserve"> ، ص 331 ( سبح ) ؛ </w:t>
      </w:r>
      <w:r w:rsidR="00CF2B90" w:rsidRPr="004A310D">
        <w:rPr>
          <w:rStyle w:val="libFootnoteBoldChar"/>
          <w:rtl/>
        </w:rPr>
        <w:t>الوافي</w:t>
      </w:r>
      <w:r w:rsidR="00CF2B90" w:rsidRPr="00BD4DDA">
        <w:rPr>
          <w:rtl/>
        </w:rPr>
        <w:t xml:space="preserve"> ، ج 7 ، ص 221 ؛ </w:t>
      </w:r>
      <w:r w:rsidR="00CF2B90" w:rsidRPr="00981DC3">
        <w:rPr>
          <w:rStyle w:val="libFootnoteBoldChar"/>
          <w:rtl/>
        </w:rPr>
        <w:t>مرآة العقول</w:t>
      </w:r>
      <w:r w:rsidR="00CF2B90" w:rsidRPr="00BD4DDA">
        <w:rPr>
          <w:rtl/>
        </w:rPr>
        <w:t xml:space="preserve"> ، ج 15 ، ص 30.</w:t>
      </w:r>
    </w:p>
    <w:p w:rsidR="00CF2B90" w:rsidRPr="00BD4DDA" w:rsidRDefault="00376338" w:rsidP="00CF2B90">
      <w:pPr>
        <w:pStyle w:val="libFootnote0"/>
        <w:rPr>
          <w:rtl/>
          <w:lang w:bidi="fa-IR"/>
        </w:rPr>
      </w:pPr>
      <w:r>
        <w:rPr>
          <w:rtl/>
        </w:rPr>
        <w:t>(5).</w:t>
      </w:r>
      <w:r w:rsidR="00CF2B90" w:rsidRPr="00BD4DDA">
        <w:rPr>
          <w:rtl/>
        </w:rPr>
        <w:t xml:space="preserve"> في حاشية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الظهر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بس » </w:t>
      </w:r>
      <w:r w:rsidR="00CF2B90" w:rsidRPr="006E45CB">
        <w:rPr>
          <w:rtl/>
        </w:rPr>
        <w:t>والوافي والوسائل والتهذيب والاستبصار</w:t>
      </w:r>
      <w:r w:rsidR="00CF2B90" w:rsidRPr="00BD4DDA">
        <w:rPr>
          <w:rtl/>
        </w:rPr>
        <w:t xml:space="preserve"> : « فلم تزل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20 ، ح 56 ؛ </w:t>
      </w:r>
      <w:r w:rsidR="00CF2B90" w:rsidRPr="00545A0C">
        <w:rPr>
          <w:rStyle w:val="libFootnoteBoldChar"/>
          <w:rtl/>
        </w:rPr>
        <w:t>و</w:t>
      </w:r>
      <w:r w:rsidR="00CF2B90" w:rsidRPr="008135BB">
        <w:rPr>
          <w:rStyle w:val="libFootnoteBoldChar"/>
          <w:rtl/>
        </w:rPr>
        <w:t>الاستبصار</w:t>
      </w:r>
      <w:r w:rsidR="008C0348">
        <w:rPr>
          <w:rtl/>
        </w:rPr>
        <w:t xml:space="preserve"> ، ج 1 ، ص 260 ، ح 932 ،</w:t>
      </w:r>
      <w:r w:rsidR="00CF2B90" w:rsidRPr="00BD4DDA">
        <w:rPr>
          <w:rtl/>
        </w:rPr>
        <w:t xml:space="preserve">معلّقاً عن الكليني </w:t>
      </w:r>
      <w:r w:rsidR="00CF2B90" w:rsidRPr="004A310D">
        <w:rPr>
          <w:rStyle w:val="libFootnoteBoldChar"/>
          <w:rtl/>
        </w:rPr>
        <w:t>الوافي</w:t>
      </w:r>
      <w:r w:rsidR="008A79D0">
        <w:rPr>
          <w:rtl/>
        </w:rPr>
        <w:t>،</w:t>
      </w:r>
      <w:r w:rsidR="008C0348">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85AB2">
        <w:rPr>
          <w:rtl/>
        </w:rPr>
        <w:lastRenderedPageBreak/>
        <w:t>4834</w:t>
      </w:r>
      <w:r w:rsidRPr="008C051F">
        <w:rPr>
          <w:rStyle w:val="libBold2Char"/>
          <w:rtl/>
        </w:rPr>
        <w:t xml:space="preserve"> / 2.</w:t>
      </w:r>
      <w:r w:rsidRPr="00BD4DDA">
        <w:rPr>
          <w:rtl/>
          <w:lang w:bidi="fa-IR"/>
        </w:rPr>
        <w:t xml:space="preserve"> مُحَمَّدُ بْنُ يَحْيى ، عَنْ سَلَمَةَ بْنِ الْخَطَّابِ ، عَنْ عَلِيِّ بْنِ سَيْفِ بْنِ عَمِيرَةَ ، عَنْ أَبِيهِ ، عَنْ عُمَرَ بْنِ حَنْظَلَةَ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زَالَتِ الشَّمْسُ دَخَلَ </w:t>
      </w:r>
      <w:r w:rsidRPr="003E2A4D">
        <w:rPr>
          <w:rStyle w:val="libFootnotenumChar"/>
          <w:rtl/>
        </w:rPr>
        <w:t>(1)</w:t>
      </w:r>
      <w:r w:rsidR="008A79D0">
        <w:rPr>
          <w:rtl/>
          <w:lang w:bidi="fa-IR"/>
        </w:rPr>
        <w:t xml:space="preserve"> وَقْتُ الظُّهْرِ ، إِل</w:t>
      </w:r>
      <w:r w:rsidR="008A79D0">
        <w:rPr>
          <w:rFonts w:hint="cs"/>
          <w:rtl/>
          <w:lang w:bidi="fa-IR"/>
        </w:rPr>
        <w:t>َّ</w:t>
      </w:r>
      <w:r w:rsidR="008A79D0">
        <w:rPr>
          <w:rtl/>
          <w:lang w:bidi="fa-IR"/>
        </w:rPr>
        <w:t>ا</w:t>
      </w:r>
      <w:r w:rsidRPr="00BD4DDA">
        <w:rPr>
          <w:rtl/>
          <w:lang w:bidi="fa-IR"/>
        </w:rPr>
        <w:t xml:space="preserve"> أَنَّ بَيْنَ يَدَيْهَا سُبْحَةً ، وَذلِكَ إِلَيْكَ ، إِنْ شِئْتَ طَوَّلْتَ ، وَإِنْ شِئْتَ قَصَّرْتَ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485AB2">
        <w:rPr>
          <w:rtl/>
        </w:rPr>
        <w:t>4835</w:t>
      </w:r>
      <w:r w:rsidRPr="008C051F">
        <w:rPr>
          <w:rStyle w:val="libBold2Char"/>
          <w:rtl/>
        </w:rPr>
        <w:t xml:space="preserve"> / 3.</w:t>
      </w:r>
      <w:r w:rsidRPr="00BD4DDA">
        <w:rPr>
          <w:rtl/>
          <w:lang w:bidi="fa-IR"/>
        </w:rPr>
        <w:t xml:space="preserve"> عَلِيُّ بْنُ إِبْرَاهِيمَ ، عَنْ أَبِيهِ ، عَنِ ابْنِ أَبِي عُمَيْرٍ ، عَنْ ذَرِيحٍ الْمُحَارِبِيِّ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مَتى أُصَلِّي الظُّهْرَ</w:t>
      </w:r>
      <w:r>
        <w:rPr>
          <w:rtl/>
          <w:lang w:bidi="fa-IR"/>
        </w:rPr>
        <w:t>؟</w:t>
      </w:r>
    </w:p>
    <w:p w:rsidR="00CF2B90" w:rsidRPr="00BD4DDA" w:rsidRDefault="00CF2B90" w:rsidP="00CF2B90">
      <w:pPr>
        <w:pStyle w:val="libNormal"/>
        <w:rPr>
          <w:rtl/>
          <w:lang w:bidi="fa-IR"/>
        </w:rPr>
      </w:pPr>
      <w:r w:rsidRPr="00BD4DDA">
        <w:rPr>
          <w:rtl/>
          <w:lang w:bidi="fa-IR"/>
        </w:rPr>
        <w:t>فَقَالَ : « صَلِّ الزَّوَالَ ثَمَانِيَةً ، ثُمَّ صَلِّ الظُّهْرَ ، ثُمَّ صَلِّ سُبْحَتَكَ</w:t>
      </w:r>
      <w:r>
        <w:rPr>
          <w:rtl/>
          <w:lang w:bidi="fa-IR"/>
        </w:rPr>
        <w:t xml:space="preserve"> </w:t>
      </w:r>
      <w:r w:rsidR="00890F05">
        <w:rPr>
          <w:rtl/>
          <w:lang w:bidi="fa-IR"/>
        </w:rPr>
        <w:t>-</w:t>
      </w:r>
      <w:r>
        <w:rPr>
          <w:rtl/>
          <w:lang w:bidi="fa-IR"/>
        </w:rPr>
        <w:t xml:space="preserve"> </w:t>
      </w:r>
      <w:r w:rsidRPr="00BD4DDA">
        <w:rPr>
          <w:rtl/>
          <w:lang w:bidi="fa-IR"/>
        </w:rPr>
        <w:t>طَالَتْ أَوْ قَصُرَتْ</w:t>
      </w:r>
      <w:r>
        <w:rPr>
          <w:rtl/>
          <w:lang w:bidi="fa-IR"/>
        </w:rPr>
        <w:t xml:space="preserve"> </w:t>
      </w:r>
      <w:r w:rsidR="00890F05">
        <w:rPr>
          <w:rtl/>
          <w:lang w:bidi="fa-IR"/>
        </w:rPr>
        <w:t>-</w:t>
      </w:r>
      <w:r>
        <w:rPr>
          <w:rtl/>
          <w:lang w:bidi="fa-IR"/>
        </w:rPr>
        <w:t xml:space="preserve"> </w:t>
      </w:r>
      <w:r w:rsidRPr="00BD4DDA">
        <w:rPr>
          <w:rtl/>
          <w:lang w:bidi="fa-IR"/>
        </w:rPr>
        <w:t>ثُمَّ صَلِّ الْعَصْرَ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85AB2">
        <w:rPr>
          <w:rtl/>
        </w:rPr>
        <w:t>4836</w:t>
      </w:r>
      <w:r w:rsidRPr="008C051F">
        <w:rPr>
          <w:rStyle w:val="libBold2Char"/>
          <w:rtl/>
        </w:rPr>
        <w:t xml:space="preserve"> / 4.</w:t>
      </w:r>
      <w:r w:rsidRPr="00BD4DDA">
        <w:rPr>
          <w:rtl/>
          <w:lang w:bidi="fa-IR"/>
        </w:rPr>
        <w:t xml:space="preserve"> الْحُسَيْنُ بْنُ مُحَمَّدٍ الْأَشْعَرِيُّ ، عَنْ عَبْدِ اللهِ بْنِ عَامِرٍ ، عَنْ عَلِيِّ بْنِ مَهْزِيَارَ ، عَنْ فَضَالَةَ بْنِ أَيُّوبَ ، عَنِ الْحُسَيْنِ بْنِ عُثْمَانَ ، عَنِ ابْنِ مُسْكَانَ ، عَنِ الْحَارِثِ بْنِ الْمُغِيرَةِ وَعُمَرَ بْنِ حَنْظَلَةَ وَمَنْصُورِ بْنِ حَازِمٍ ، قَالُوا :</w:t>
      </w:r>
    </w:p>
    <w:p w:rsidR="00CF2B90" w:rsidRPr="00BD4DDA" w:rsidRDefault="00CF2B90" w:rsidP="00CF2B90">
      <w:pPr>
        <w:pStyle w:val="libNormal"/>
        <w:rPr>
          <w:rtl/>
          <w:lang w:bidi="fa-IR"/>
        </w:rPr>
      </w:pPr>
      <w:r w:rsidRPr="00BD4DDA">
        <w:rPr>
          <w:rtl/>
          <w:lang w:bidi="fa-IR"/>
        </w:rPr>
        <w:t xml:space="preserve">كُنَّا نَقِيسُ الشَّمْسَ بِالْمَدِينَةِ </w:t>
      </w:r>
      <w:r w:rsidRPr="003E2A4D">
        <w:rPr>
          <w:rStyle w:val="libFootnotenumChar"/>
          <w:rtl/>
        </w:rPr>
        <w:t>(4)</w:t>
      </w:r>
      <w:r w:rsidRPr="00BD4DDA">
        <w:rPr>
          <w:rtl/>
          <w:lang w:bidi="fa-IR"/>
        </w:rPr>
        <w:t xml:space="preserve"> بِالذِّرَاعِ ، فَقَالَ أَبُو عَبْدِ اللهِ </w:t>
      </w:r>
      <w:r w:rsidRPr="008C051F">
        <w:rPr>
          <w:rStyle w:val="libAlaemChar"/>
          <w:rtl/>
        </w:rPr>
        <w:t>عليه‌السلام</w:t>
      </w:r>
      <w:r>
        <w:rPr>
          <w:rtl/>
          <w:lang w:bidi="fa-IR"/>
        </w:rPr>
        <w:t xml:space="preserve"> : « أَ</w:t>
      </w:r>
      <w:r w:rsidRPr="00BD4DDA">
        <w:rPr>
          <w:rtl/>
          <w:lang w:bidi="fa-IR"/>
        </w:rPr>
        <w:t>لَا</w:t>
      </w:r>
      <w:r>
        <w:rPr>
          <w:rFonts w:hint="cs"/>
          <w:rtl/>
          <w:lang w:bidi="fa-IR"/>
        </w:rPr>
        <w:t xml:space="preserve"> </w:t>
      </w:r>
      <w:r w:rsidRPr="00BD4DDA">
        <w:rPr>
          <w:rtl/>
          <w:lang w:bidi="fa-IR"/>
        </w:rPr>
        <w:t>أُنَبِّئُكُمْ بِأَبْيَنَ مِنْ هذَا</w:t>
      </w:r>
      <w:r>
        <w:rPr>
          <w:rtl/>
          <w:lang w:bidi="fa-IR"/>
        </w:rPr>
        <w:t>؟</w:t>
      </w:r>
      <w:r w:rsidRPr="00BD4DDA">
        <w:rPr>
          <w:rtl/>
          <w:lang w:bidi="fa-IR"/>
        </w:rPr>
        <w:t xml:space="preserve"> إِذَا زَالَتِ الشَّمْسُ فَقَدْ </w:t>
      </w:r>
      <w:r w:rsidR="008A79D0">
        <w:rPr>
          <w:rtl/>
          <w:lang w:bidi="fa-IR"/>
        </w:rPr>
        <w:t>دَخَلَ وَقْتُ الظُّهْرِ ، إِل</w:t>
      </w:r>
      <w:r w:rsidR="008A79D0">
        <w:rPr>
          <w:rFonts w:hint="cs"/>
          <w:rtl/>
          <w:lang w:bidi="fa-IR"/>
        </w:rPr>
        <w:t>َّ</w:t>
      </w:r>
      <w:r w:rsidR="008A79D0">
        <w:rPr>
          <w:rtl/>
          <w:lang w:bidi="fa-IR"/>
        </w:rPr>
        <w:t>ا</w:t>
      </w:r>
      <w:r w:rsidRPr="00BD4DDA">
        <w:rPr>
          <w:rtl/>
          <w:lang w:bidi="fa-IR"/>
        </w:rPr>
        <w:t xml:space="preserve"> أَنَّ بَيْنَ يَدَيْهَا سُبْحَةً ، وَذلِكَ إِلَيْكَ ، إِنْ شِئْتَ طَوَّلْتَ ، وَإِنْ شِئْتَ قَصَّرْتَ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C3155" w:rsidP="00CF2B90">
      <w:pPr>
        <w:pStyle w:val="libFootnote0"/>
        <w:rPr>
          <w:rtl/>
          <w:lang w:bidi="fa-IR"/>
        </w:rPr>
      </w:pPr>
      <w:r>
        <w:rPr>
          <w:rFonts w:hint="cs"/>
          <w:rtl/>
        </w:rPr>
        <w:t xml:space="preserve">= </w:t>
      </w:r>
      <w:r w:rsidR="00CF2B90" w:rsidRPr="00BD4DDA">
        <w:rPr>
          <w:rtl/>
        </w:rPr>
        <w:t xml:space="preserve">ج 7 ، ص 221 ، ح 5791 ؛ </w:t>
      </w:r>
      <w:r w:rsidR="00CF2B90" w:rsidRPr="004A310D">
        <w:rPr>
          <w:rStyle w:val="libFootnoteBoldChar"/>
          <w:rtl/>
        </w:rPr>
        <w:t>الوسائل</w:t>
      </w:r>
      <w:r w:rsidR="00CF2B90" w:rsidRPr="00BD4DDA">
        <w:rPr>
          <w:rtl/>
        </w:rPr>
        <w:t xml:space="preserve"> ، ج 4 ، ص 133 ، ح 4720 ؛ وص 156 ، ح 4790.</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فقد دخل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21 ، ح 57 ، معلّقاً عن الكليني </w:t>
      </w:r>
      <w:r w:rsidR="00150C94">
        <w:rPr>
          <w:rFonts w:hint="cs"/>
          <w:rtl/>
        </w:rPr>
        <w:t>.</w:t>
      </w:r>
      <w:r w:rsidR="00CF2B90" w:rsidRPr="004A310D">
        <w:rPr>
          <w:rStyle w:val="libFootnoteBoldChar"/>
          <w:rtl/>
        </w:rPr>
        <w:t>الوافي</w:t>
      </w:r>
      <w:r w:rsidR="00CF2B90" w:rsidRPr="00BD4DDA">
        <w:rPr>
          <w:rtl/>
        </w:rPr>
        <w:t xml:space="preserve"> ، ج 7 ، ص 222 ، ح 5792 ؛ </w:t>
      </w:r>
      <w:r w:rsidR="00CF2B90" w:rsidRPr="004A310D">
        <w:rPr>
          <w:rStyle w:val="libFootnoteBoldChar"/>
          <w:rtl/>
        </w:rPr>
        <w:t>الوسائل</w:t>
      </w:r>
      <w:r w:rsidR="00CF2B90" w:rsidRPr="00BD4DDA">
        <w:rPr>
          <w:rtl/>
        </w:rPr>
        <w:t xml:space="preserve"> ، ج 4 ، ص 132 ، ح 4719.</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7 ، ص 223 ، ح 5793 ؛ </w:t>
      </w:r>
      <w:r w:rsidR="00CF2B90" w:rsidRPr="004A310D">
        <w:rPr>
          <w:rStyle w:val="libFootnoteBoldChar"/>
          <w:rtl/>
        </w:rPr>
        <w:t>الوسائل</w:t>
      </w:r>
      <w:r w:rsidR="00CF2B90" w:rsidRPr="00BD4DDA">
        <w:rPr>
          <w:rtl/>
        </w:rPr>
        <w:t xml:space="preserve"> ، ج 4 ، ص 123 ، ح 4717.</w:t>
      </w:r>
    </w:p>
    <w:p w:rsidR="00CF2B90" w:rsidRPr="00BD4DDA" w:rsidRDefault="00376338" w:rsidP="00CF2B90">
      <w:pPr>
        <w:pStyle w:val="libFootnote0"/>
        <w:rPr>
          <w:rtl/>
          <w:lang w:bidi="fa-IR"/>
        </w:rPr>
      </w:pPr>
      <w:r>
        <w:rPr>
          <w:rtl/>
        </w:rPr>
        <w:t>(4).</w:t>
      </w:r>
      <w:r w:rsidR="00CF2B90" w:rsidRPr="00BD4DDA">
        <w:rPr>
          <w:rtl/>
        </w:rPr>
        <w:t xml:space="preserve"> في حاشية « بح » : « في المدينة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 غ ، بث ، بح ، بس »</w:t>
      </w:r>
      <w:r w:rsidR="00CF2B90">
        <w:rPr>
          <w:rtl/>
        </w:rPr>
        <w:t>.</w:t>
      </w:r>
      <w:r w:rsidR="00CF2B90" w:rsidRPr="00BD4DDA">
        <w:rPr>
          <w:rtl/>
        </w:rPr>
        <w:t xml:space="preserve"> وفي « ظ ، ى ، بخ ، جن » والمطبوع</w:t>
      </w:r>
      <w:r w:rsidR="00CF2B90">
        <w:rPr>
          <w:rtl/>
        </w:rPr>
        <w:t xml:space="preserve"> </w:t>
      </w:r>
      <w:r w:rsidR="00890F05">
        <w:rPr>
          <w:rtl/>
        </w:rPr>
        <w:t>-</w:t>
      </w:r>
      <w:r w:rsidR="00CF2B90">
        <w:rPr>
          <w:rtl/>
        </w:rPr>
        <w:t xml:space="preserve"> </w:t>
      </w:r>
      <w:r w:rsidR="00CF2B90" w:rsidRPr="00BD4DDA">
        <w:rPr>
          <w:rtl/>
        </w:rPr>
        <w:t>نقلاً من بعض النسخ</w:t>
      </w:r>
      <w:r w:rsidR="00CF2B90">
        <w:rPr>
          <w:rtl/>
        </w:rPr>
        <w:t xml:space="preserve"> </w:t>
      </w:r>
      <w:r w:rsidR="00890F05">
        <w:rPr>
          <w:rtl/>
        </w:rPr>
        <w:t>-</w:t>
      </w:r>
      <w:r w:rsidR="00CF2B90">
        <w:rPr>
          <w:rtl/>
        </w:rPr>
        <w:t xml:space="preserve"> </w:t>
      </w:r>
      <w:r w:rsidR="00CF2B90" w:rsidRPr="00BD4DDA">
        <w:rPr>
          <w:rtl/>
        </w:rPr>
        <w:t xml:space="preserve">: + « وروى </w:t>
      </w:r>
      <w:r w:rsidR="00150C94">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E5B71">
        <w:rPr>
          <w:rtl/>
        </w:rPr>
        <w:lastRenderedPageBreak/>
        <w:t>4837</w:t>
      </w:r>
      <w:r w:rsidRPr="008C051F">
        <w:rPr>
          <w:rStyle w:val="libBold2Char"/>
          <w:rtl/>
        </w:rPr>
        <w:t xml:space="preserve"> / 5.</w:t>
      </w:r>
      <w:r w:rsidRPr="00BD4DDA">
        <w:rPr>
          <w:rtl/>
          <w:lang w:bidi="fa-IR"/>
        </w:rPr>
        <w:t xml:space="preserve"> عِدَّةٌ مِنْ أَصْحَابِنَا ، عَنْ أَحْمَدَ بْنِ مُحَمَّدٍ ، عَنِ الْحُسَيْنِ بْنِ سَعِيدٍ ، عَنِ الْقَاسِمِ بْنِ عُرْوَةَ ، عَنْ عُبَيْدِ بْنِ زُرَارَةَ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زَالَتِ الشَّمْسُ فَقَدْ دَخَ</w:t>
      </w:r>
      <w:r w:rsidR="00554C80">
        <w:rPr>
          <w:rtl/>
          <w:lang w:bidi="fa-IR"/>
        </w:rPr>
        <w:t>لَ وَقْتُ الصَّلَاتَيْنِ ، إِل</w:t>
      </w:r>
      <w:r w:rsidR="00554C80">
        <w:rPr>
          <w:rFonts w:hint="cs"/>
          <w:rtl/>
          <w:lang w:bidi="fa-IR"/>
        </w:rPr>
        <w:t>َّ</w:t>
      </w:r>
      <w:r w:rsidR="00554C80">
        <w:rPr>
          <w:rtl/>
          <w:lang w:bidi="fa-IR"/>
        </w:rPr>
        <w:t>ا</w:t>
      </w:r>
      <w:r w:rsidRPr="00BD4DDA">
        <w:rPr>
          <w:rtl/>
          <w:lang w:bidi="fa-IR"/>
        </w:rPr>
        <w:t xml:space="preserve"> أَنَّ هذِهِ قَبْلَ هذِهِ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7F3220" w:rsidP="00CF2B90">
      <w:pPr>
        <w:pStyle w:val="libFootnote0"/>
        <w:rPr>
          <w:rtl/>
          <w:lang w:bidi="fa-IR"/>
        </w:rPr>
      </w:pPr>
      <w:r>
        <w:rPr>
          <w:rFonts w:hint="cs"/>
          <w:rtl/>
        </w:rPr>
        <w:t xml:space="preserve">= </w:t>
      </w:r>
      <w:r w:rsidR="00CF2B90" w:rsidRPr="00BD4DDA">
        <w:rPr>
          <w:rtl/>
        </w:rPr>
        <w:t>سعد ، عن موسى بن الحسن ، عن الحسن بن الحسين اللؤلؤي ، عن صفوان بن يحيى ، عن الحارث بن المغيرة</w:t>
      </w:r>
      <w:r w:rsidR="00CF2B90">
        <w:rPr>
          <w:rtl/>
        </w:rPr>
        <w:t xml:space="preserve"> </w:t>
      </w:r>
      <w:r w:rsidR="00890F05">
        <w:rPr>
          <w:rtl/>
        </w:rPr>
        <w:t>-</w:t>
      </w:r>
      <w:r w:rsidR="00CF2B90">
        <w:rPr>
          <w:rtl/>
        </w:rPr>
        <w:t xml:space="preserve"> </w:t>
      </w:r>
      <w:r w:rsidR="00CF2B90" w:rsidRPr="00BD4DDA">
        <w:rPr>
          <w:rtl/>
        </w:rPr>
        <w:t>النصري ( النضري</w:t>
      </w:r>
      <w:r w:rsidR="00CF2B90">
        <w:rPr>
          <w:rtl/>
        </w:rPr>
        <w:t xml:space="preserve"> </w:t>
      </w:r>
      <w:r w:rsidR="00890F05">
        <w:rPr>
          <w:rtl/>
        </w:rPr>
        <w:t>-</w:t>
      </w:r>
      <w:r w:rsidR="00CF2B90">
        <w:rPr>
          <w:rtl/>
        </w:rPr>
        <w:t xml:space="preserve"> </w:t>
      </w:r>
      <w:r w:rsidR="00CF2B90" w:rsidRPr="00BD4DDA">
        <w:rPr>
          <w:rtl/>
        </w:rPr>
        <w:t>خ ل ) ، وعمر بن حنظلة ، عن منصور مثله ، وفيه : إليك فإن ( وإن</w:t>
      </w:r>
      <w:r w:rsidR="00CF2B90">
        <w:rPr>
          <w:rtl/>
        </w:rPr>
        <w:t xml:space="preserve"> </w:t>
      </w:r>
      <w:r w:rsidR="00890F05">
        <w:rPr>
          <w:rtl/>
        </w:rPr>
        <w:t>-</w:t>
      </w:r>
      <w:r w:rsidR="00CF2B90">
        <w:rPr>
          <w:rtl/>
        </w:rPr>
        <w:t xml:space="preserve"> </w:t>
      </w:r>
      <w:r w:rsidR="00CF2B90" w:rsidRPr="00BD4DDA">
        <w:rPr>
          <w:rtl/>
        </w:rPr>
        <w:t>خ ل ) كنت خفّفت سبحتك فحين ( وحين خ ل ) تفرغ من سبحتك ، وإن [ أنت ] طوّلت فحين تفرغ من سبحتك »</w:t>
      </w:r>
      <w:r w:rsidR="00CF2B90">
        <w:rPr>
          <w:rtl/>
        </w:rPr>
        <w:t>.</w:t>
      </w:r>
    </w:p>
    <w:p w:rsidR="00CF2B90" w:rsidRPr="00BD4DDA" w:rsidRDefault="00CF2B90" w:rsidP="00CF2B90">
      <w:pPr>
        <w:pStyle w:val="libFootnote0"/>
        <w:rPr>
          <w:rtl/>
          <w:lang w:bidi="fa-IR"/>
        </w:rPr>
      </w:pPr>
      <w:r w:rsidRPr="00204C69">
        <w:rPr>
          <w:rtl/>
        </w:rPr>
        <w:t xml:space="preserve">هذا. ولم يُعْهَد رواية سعد </w:t>
      </w:r>
      <w:r w:rsidR="00890F05" w:rsidRPr="00204C69">
        <w:rPr>
          <w:rtl/>
        </w:rPr>
        <w:t>-</w:t>
      </w:r>
      <w:r w:rsidRPr="00204C69">
        <w:rPr>
          <w:rtl/>
        </w:rPr>
        <w:t xml:space="preserve"> وهو ابن عبدالله </w:t>
      </w:r>
      <w:r w:rsidR="00890F05" w:rsidRPr="00204C69">
        <w:rPr>
          <w:rtl/>
        </w:rPr>
        <w:t>-</w:t>
      </w:r>
      <w:r w:rsidRPr="00204C69">
        <w:rPr>
          <w:rtl/>
        </w:rPr>
        <w:t xml:space="preserve"> في أسناد </w:t>
      </w:r>
      <w:r w:rsidRPr="003F206C">
        <w:rPr>
          <w:rStyle w:val="libFootnoteBoldChar"/>
          <w:rtl/>
        </w:rPr>
        <w:t>الكافي</w:t>
      </w:r>
      <w:r w:rsidRPr="00204C69">
        <w:rPr>
          <w:rtl/>
        </w:rPr>
        <w:t xml:space="preserve"> ، في غير كتاب الحجّة من المجلّد الأوّل.</w:t>
      </w:r>
    </w:p>
    <w:p w:rsidR="00CF2B90" w:rsidRPr="00BD4DDA" w:rsidRDefault="00CF2B90" w:rsidP="00CF2B90">
      <w:pPr>
        <w:pStyle w:val="libFootnote0"/>
        <w:rPr>
          <w:rtl/>
          <w:lang w:bidi="fa-IR"/>
        </w:rPr>
      </w:pPr>
      <w:r w:rsidRPr="00204C69">
        <w:rPr>
          <w:rtl/>
        </w:rPr>
        <w:t xml:space="preserve">والظّاهر أنّ هذه الزيادة مأخوذة من بعض نسخ </w:t>
      </w:r>
      <w:r w:rsidRPr="004A310D">
        <w:rPr>
          <w:rStyle w:val="libFootnoteBoldChar"/>
          <w:rtl/>
        </w:rPr>
        <w:t>التهذيب</w:t>
      </w:r>
      <w:r w:rsidRPr="00204C69">
        <w:rPr>
          <w:rtl/>
        </w:rPr>
        <w:t xml:space="preserve"> ، وجي‌ء بها في حاشية بعض نسخ </w:t>
      </w:r>
      <w:r w:rsidRPr="003F206C">
        <w:rPr>
          <w:rStyle w:val="libFootnoteBoldChar"/>
          <w:rtl/>
        </w:rPr>
        <w:t>الكافي</w:t>
      </w:r>
      <w:r w:rsidRPr="00204C69">
        <w:rPr>
          <w:rtl/>
        </w:rPr>
        <w:t xml:space="preserve"> لبيان طريق آخر للخبر مع ذكر اختلافاته ، ثمّ ا</w:t>
      </w:r>
      <w:r w:rsidR="003A23FE">
        <w:rPr>
          <w:rFonts w:hint="cs"/>
          <w:rtl/>
        </w:rPr>
        <w:t>ُ</w:t>
      </w:r>
      <w:r w:rsidRPr="00204C69">
        <w:rPr>
          <w:rtl/>
        </w:rPr>
        <w:t>درجت في المتن بتوهّم سقوطها منه.</w:t>
      </w:r>
    </w:p>
    <w:p w:rsidR="00CF2B90" w:rsidRPr="00BD4DDA" w:rsidRDefault="00CF2B90" w:rsidP="00CF2B90">
      <w:pPr>
        <w:pStyle w:val="libFootnote0"/>
        <w:rPr>
          <w:rtl/>
          <w:lang w:bidi="fa-IR"/>
        </w:rPr>
      </w:pPr>
      <w:r w:rsidRPr="00204C69">
        <w:rPr>
          <w:rtl/>
        </w:rPr>
        <w:t xml:space="preserve">ويؤيّد ذلك أنّ الخبر المشتمل على هذه الزيادة رواه الشيخ الطوسي في </w:t>
      </w:r>
      <w:r w:rsidRPr="004A310D">
        <w:rPr>
          <w:rStyle w:val="libFootnoteBoldChar"/>
          <w:rtl/>
        </w:rPr>
        <w:t>التهذيب</w:t>
      </w:r>
      <w:r w:rsidRPr="00204C69">
        <w:rPr>
          <w:rtl/>
        </w:rPr>
        <w:t xml:space="preserve"> ، ج 2 ، ص 22 ، ح 63 ، بإسناده عن سعد بن عبدالله عن موسى بن الحسن ... فلاحظ.</w:t>
      </w:r>
    </w:p>
    <w:p w:rsidR="00CF2B90" w:rsidRPr="00BD4DDA" w:rsidRDefault="00CF2B90" w:rsidP="00CF2B90">
      <w:pPr>
        <w:pStyle w:val="libFootnote0"/>
        <w:rPr>
          <w:rtl/>
          <w:lang w:bidi="fa-IR"/>
        </w:rPr>
      </w:pPr>
      <w:r w:rsidRPr="00204C69">
        <w:rPr>
          <w:rtl/>
        </w:rPr>
        <w:t xml:space="preserve">وهذا الخبر غير مأخوذ من </w:t>
      </w:r>
      <w:r w:rsidRPr="003F206C">
        <w:rPr>
          <w:rStyle w:val="libFootnoteBoldChar"/>
          <w:rtl/>
        </w:rPr>
        <w:t>الكافي</w:t>
      </w:r>
      <w:r w:rsidRPr="00204C69">
        <w:rPr>
          <w:rtl/>
        </w:rPr>
        <w:t xml:space="preserve"> ، حتّى يتوهّم عكس ما قلناه ، بل الظاهر أنّ هذا الخبر وما قبله في </w:t>
      </w:r>
      <w:r w:rsidRPr="004A310D">
        <w:rPr>
          <w:rStyle w:val="libFootnoteBoldChar"/>
          <w:rtl/>
        </w:rPr>
        <w:t>التهذيب</w:t>
      </w:r>
      <w:r w:rsidRPr="00204C69">
        <w:rPr>
          <w:rtl/>
        </w:rPr>
        <w:t xml:space="preserve"> ، مأخوذ من كتاب سعد بن عبدالله.</w:t>
      </w:r>
    </w:p>
    <w:p w:rsidR="00CF2B90" w:rsidRPr="00BD4DDA" w:rsidRDefault="00CF2B90" w:rsidP="00CF2B90">
      <w:pPr>
        <w:pStyle w:val="libFootnote0"/>
        <w:rPr>
          <w:rtl/>
          <w:lang w:bidi="fa-IR"/>
        </w:rPr>
      </w:pPr>
      <w:r w:rsidRPr="00204C69">
        <w:rPr>
          <w:rtl/>
        </w:rPr>
        <w:t xml:space="preserve">ثمّ إنّه لا يخفي ما في مطبوع </w:t>
      </w:r>
      <w:r w:rsidRPr="004A310D">
        <w:rPr>
          <w:rStyle w:val="libFootnoteBoldChar"/>
          <w:rtl/>
        </w:rPr>
        <w:t>التهذيب</w:t>
      </w:r>
      <w:r w:rsidRPr="00204C69">
        <w:rPr>
          <w:rtl/>
        </w:rPr>
        <w:t xml:space="preserve"> والنسخ المشتملة على هذه الزيادة من </w:t>
      </w:r>
      <w:r w:rsidRPr="003F206C">
        <w:rPr>
          <w:rStyle w:val="libFootnoteBoldChar"/>
          <w:rtl/>
        </w:rPr>
        <w:t>الكافي</w:t>
      </w:r>
      <w:r w:rsidRPr="00204C69">
        <w:rPr>
          <w:rtl/>
        </w:rPr>
        <w:t xml:space="preserve"> من وقوع التصحيف في « عن منصور ». والصواب : « ومنصور » كما في بعض نسخ </w:t>
      </w:r>
      <w:r w:rsidRPr="004A310D">
        <w:rPr>
          <w:rStyle w:val="libFootnoteBoldChar"/>
          <w:rtl/>
        </w:rPr>
        <w:t>التهذيب</w:t>
      </w:r>
      <w:r w:rsidRPr="00204C69">
        <w:rPr>
          <w:rtl/>
        </w:rPr>
        <w:t>.</w:t>
      </w:r>
    </w:p>
    <w:p w:rsidR="00CF2B90" w:rsidRDefault="00376338" w:rsidP="00CF2B90">
      <w:pPr>
        <w:pStyle w:val="libFootnote0"/>
        <w:rPr>
          <w:rtl/>
        </w:rPr>
      </w:pPr>
      <w:r>
        <w:rPr>
          <w:rtl/>
        </w:rPr>
        <w:t>(6).</w:t>
      </w:r>
      <w:r w:rsidR="00CF2B90" w:rsidRPr="00BD4DDA">
        <w:rPr>
          <w:rtl/>
        </w:rPr>
        <w:t xml:space="preserve"> </w:t>
      </w:r>
      <w:r w:rsidR="00CF2B90" w:rsidRPr="004A310D">
        <w:rPr>
          <w:rStyle w:val="libFootnoteBoldChar"/>
          <w:rtl/>
        </w:rPr>
        <w:t>الوافي</w:t>
      </w:r>
      <w:r w:rsidR="00CF2B90" w:rsidRPr="00BD4DDA">
        <w:rPr>
          <w:rtl/>
        </w:rPr>
        <w:t xml:space="preserve"> ، ج 7 ، ص 223 ، ح 5795 ؛ </w:t>
      </w:r>
      <w:r w:rsidR="00CF2B90" w:rsidRPr="004A310D">
        <w:rPr>
          <w:rStyle w:val="libFootnoteBoldChar"/>
          <w:rtl/>
        </w:rPr>
        <w:t>الوسائل</w:t>
      </w:r>
      <w:r w:rsidR="00CF2B90" w:rsidRPr="00BD4DDA">
        <w:rPr>
          <w:rtl/>
        </w:rPr>
        <w:t xml:space="preserve"> ، ج 4 ، ص 131 ، ح 4715.</w:t>
      </w:r>
    </w:p>
    <w:p w:rsidR="00CF2B90" w:rsidRPr="00BD4DDA" w:rsidRDefault="00376338" w:rsidP="00CF2B90">
      <w:pPr>
        <w:pStyle w:val="libFootnote0"/>
        <w:rPr>
          <w:rtl/>
          <w:lang w:bidi="fa-IR"/>
        </w:rPr>
      </w:pPr>
      <w:r>
        <w:rPr>
          <w:rtl/>
        </w:rPr>
        <w:t>(1).</w:t>
      </w:r>
      <w:r w:rsidR="00CF2B90" w:rsidRPr="00BD4DDA">
        <w:rPr>
          <w:rtl/>
        </w:rPr>
        <w:t xml:space="preserve"> هكذا في « غ ، ى ، بث ، بح ، بس »</w:t>
      </w:r>
      <w:r w:rsidR="00CF2B90">
        <w:rPr>
          <w:rtl/>
        </w:rPr>
        <w:t>.</w:t>
      </w:r>
      <w:r w:rsidR="00CF2B90" w:rsidRPr="00BD4DDA">
        <w:rPr>
          <w:rtl/>
        </w:rPr>
        <w:t xml:space="preserve"> وفي « ظ ، بخ ، جن » والمطبوع</w:t>
      </w:r>
      <w:r w:rsidR="00CF2B90">
        <w:rPr>
          <w:rtl/>
        </w:rPr>
        <w:t xml:space="preserve"> </w:t>
      </w:r>
      <w:r w:rsidR="00890F05">
        <w:rPr>
          <w:rtl/>
        </w:rPr>
        <w:t>-</w:t>
      </w:r>
      <w:r w:rsidR="00CF2B90">
        <w:rPr>
          <w:rtl/>
        </w:rPr>
        <w:t xml:space="preserve"> </w:t>
      </w:r>
      <w:r w:rsidR="00CF2B90" w:rsidRPr="00BD4DDA">
        <w:rPr>
          <w:rtl/>
        </w:rPr>
        <w:t>نقلاً من بعض النسخ</w:t>
      </w:r>
      <w:r w:rsidR="00CF2B90">
        <w:rPr>
          <w:rtl/>
        </w:rPr>
        <w:t xml:space="preserve"> </w:t>
      </w:r>
      <w:r w:rsidR="00890F05">
        <w:rPr>
          <w:rtl/>
        </w:rPr>
        <w:t>-</w:t>
      </w:r>
      <w:r w:rsidR="00CF2B90">
        <w:rPr>
          <w:rtl/>
        </w:rPr>
        <w:t xml:space="preserve"> </w:t>
      </w:r>
      <w:r w:rsidR="00CF2B90" w:rsidRPr="00BD4DDA">
        <w:rPr>
          <w:rtl/>
        </w:rPr>
        <w:t>: + « وروى سعد ، عن الحسين بن سعيد ومحمّد بن خالد البرقي والعبّاس بن معروف جميعاً ، عن القاسم وأحمد بن محمّد بن عيسى ، عن البرقي ، عن القاسم مثله ، وفيه : دخل وقت الظهر والعصر جميعاً. وزاد : ثمّ أنت في وقت منهما جميعاً حتّى تغيب الشمس »</w:t>
      </w:r>
      <w:r w:rsidR="00CF2B90">
        <w:rPr>
          <w:rtl/>
        </w:rPr>
        <w:t>.</w:t>
      </w:r>
    </w:p>
    <w:p w:rsidR="00CF2B90" w:rsidRPr="00BD4DDA" w:rsidRDefault="00CF2B90" w:rsidP="00CF2B90">
      <w:pPr>
        <w:pStyle w:val="libFootnote0"/>
        <w:rPr>
          <w:rtl/>
          <w:lang w:bidi="fa-IR"/>
        </w:rPr>
      </w:pPr>
      <w:r w:rsidRPr="00204C69">
        <w:rPr>
          <w:rtl/>
        </w:rPr>
        <w:t xml:space="preserve">والكلام في هذه الزيادة مثل ما تقدّم ذيل السند السابق ؛ فإنّ الخبر المشتمل على هذه الزيادة رواه الشيخ الطوسي في </w:t>
      </w:r>
      <w:r w:rsidRPr="004A310D">
        <w:rPr>
          <w:rStyle w:val="libFootnoteBoldChar"/>
          <w:rtl/>
        </w:rPr>
        <w:t>التهذيب</w:t>
      </w:r>
      <w:r w:rsidRPr="00204C69">
        <w:rPr>
          <w:rtl/>
        </w:rPr>
        <w:t xml:space="preserve"> ، ج 2 ، ص 19 ، ح 51 ؛ وص 26 ، ح 73 ، والسند المذكور في نسخ </w:t>
      </w:r>
      <w:r w:rsidRPr="003F206C">
        <w:rPr>
          <w:rStyle w:val="libFootnoteBoldChar"/>
          <w:rtl/>
        </w:rPr>
        <w:t>الكافي</w:t>
      </w:r>
      <w:r w:rsidRPr="00204C69">
        <w:rPr>
          <w:rtl/>
        </w:rPr>
        <w:t xml:space="preserve"> ملفّق من الموضعين ، فلاحظ.</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27 ، ح 78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262 ، ح 941 ، بسندهما عن القاسم مولى أبي </w:t>
      </w:r>
      <w:r w:rsidR="003A23FE">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E5B71">
        <w:rPr>
          <w:rtl/>
        </w:rPr>
        <w:lastRenderedPageBreak/>
        <w:t>4838</w:t>
      </w:r>
      <w:r w:rsidRPr="008C051F">
        <w:rPr>
          <w:rStyle w:val="libBold2Char"/>
          <w:rtl/>
        </w:rPr>
        <w:t xml:space="preserve"> / 6.</w:t>
      </w:r>
      <w:r w:rsidRPr="00BD4DDA">
        <w:rPr>
          <w:rtl/>
          <w:lang w:bidi="fa-IR"/>
        </w:rPr>
        <w:t xml:space="preserve"> مُحَمَّدُ بْنُ يَحْيى ، عَنْ مُحَمَّدِ بْنِ الْحُسَيْنِ ، عَنْ عَبْدِ الرَّحْمنِ بْنِ أَبِي هَاشِمٍ الْبَجَلِيِّ ، عَنْ سَالِمٍ أَبِي خَدِيجَةَ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سَأَلَهُ إِنْسَانٌ وَأَنَا حَاضِرٌ ، فَقَالَ : رُبَّمَا دَخَلْتُ الْمَسْجِدَ وَبَعْضُ أَصْحَابِنَا يُصَلُّونَ الْعَصْرَ ، وَبَعْضُهُمْ يُصَلُّونَ </w:t>
      </w:r>
      <w:r w:rsidRPr="003E2A4D">
        <w:rPr>
          <w:rStyle w:val="libFootnotenumChar"/>
          <w:rtl/>
        </w:rPr>
        <w:t>(2)</w:t>
      </w:r>
      <w:r w:rsidRPr="00BD4DDA">
        <w:rPr>
          <w:rtl/>
          <w:lang w:bidi="fa-IR"/>
        </w:rPr>
        <w:t xml:space="preserve"> الظُّهْرَ</w:t>
      </w:r>
      <w:r>
        <w:rPr>
          <w:rtl/>
          <w:lang w:bidi="fa-IR"/>
        </w:rPr>
        <w:t>؟</w:t>
      </w:r>
    </w:p>
    <w:p w:rsidR="00CF2B90" w:rsidRPr="00BD4DDA" w:rsidRDefault="00CF2B90" w:rsidP="00CF2B90">
      <w:pPr>
        <w:pStyle w:val="libNormal"/>
        <w:rPr>
          <w:rtl/>
          <w:lang w:bidi="fa-IR"/>
        </w:rPr>
      </w:pPr>
      <w:r w:rsidRPr="00BD4DDA">
        <w:rPr>
          <w:rtl/>
          <w:lang w:bidi="fa-IR"/>
        </w:rPr>
        <w:t xml:space="preserve">فَقَالَ : « أَنَا أَمَرْتُهُمْ بِهذَا ؛ لَوْ صَلَّوْا عَلى </w:t>
      </w:r>
      <w:r w:rsidRPr="003E2A4D">
        <w:rPr>
          <w:rStyle w:val="libFootnotenumChar"/>
          <w:rtl/>
        </w:rPr>
        <w:t>(3)</w:t>
      </w:r>
      <w:r w:rsidRPr="00BD4DDA">
        <w:rPr>
          <w:rtl/>
          <w:lang w:bidi="fa-IR"/>
        </w:rPr>
        <w:t xml:space="preserve"> وَقْتٍ وَاحِدٍ ، عُرِفُوا </w:t>
      </w:r>
      <w:r w:rsidRPr="003E2A4D">
        <w:rPr>
          <w:rStyle w:val="libFootnotenumChar"/>
          <w:rtl/>
        </w:rPr>
        <w:t>(4)</w:t>
      </w:r>
      <w:r w:rsidRPr="00BD4DDA">
        <w:rPr>
          <w:rtl/>
          <w:lang w:bidi="fa-IR"/>
        </w:rPr>
        <w:t xml:space="preserve"> ، فَأُخِذَ </w:t>
      </w:r>
      <w:r w:rsidRPr="003E2A4D">
        <w:rPr>
          <w:rStyle w:val="libFootnotenumChar"/>
          <w:rtl/>
        </w:rPr>
        <w:t>(5)</w:t>
      </w:r>
      <w:r w:rsidRPr="00BD4DDA">
        <w:rPr>
          <w:rtl/>
          <w:lang w:bidi="fa-IR"/>
        </w:rPr>
        <w:t xml:space="preserve"> بِرِقَابِهِمْ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4E5B71">
        <w:rPr>
          <w:rtl/>
        </w:rPr>
        <w:t>4839</w:t>
      </w:r>
      <w:r w:rsidRPr="008C051F">
        <w:rPr>
          <w:rStyle w:val="libBold2Char"/>
          <w:rtl/>
        </w:rPr>
        <w:t xml:space="preserve"> / 7.</w:t>
      </w:r>
      <w:r w:rsidRPr="00BD4DDA">
        <w:rPr>
          <w:rtl/>
          <w:lang w:bidi="fa-IR"/>
        </w:rPr>
        <w:t xml:space="preserve"> عَلِيُّ بْنُ إِبْرَاهِيمَ ، عَنْ أَبِيهِ ، عَنْ صَالِحِ بْنِ سَعِيدٍ ، عَنْ يُونُسَ ، عَنْ بَعْضِ رِجَالِهِ :</w:t>
      </w:r>
    </w:p>
    <w:p w:rsidR="00CF2B90" w:rsidRPr="00BD4DDA" w:rsidRDefault="00CF2B90" w:rsidP="006E45CB">
      <w:pPr>
        <w:pStyle w:val="libNormal"/>
        <w:rPr>
          <w:rtl/>
          <w:lang w:bidi="fa-IR"/>
        </w:rPr>
      </w:pPr>
      <w:r w:rsidRPr="00BD4DDA">
        <w:rPr>
          <w:rtl/>
          <w:lang w:bidi="fa-IR"/>
        </w:rPr>
        <w:t xml:space="preserve">عَنْ أَبِي عَبْدِ اللهِ </w:t>
      </w:r>
      <w:r w:rsidR="006E45CB" w:rsidRPr="008C051F">
        <w:rPr>
          <w:rStyle w:val="libAlaemChar"/>
          <w:rtl/>
        </w:rPr>
        <w:t>عليه‌السلام</w:t>
      </w:r>
      <w:r w:rsidR="006E45CB" w:rsidRPr="00BD4DDA">
        <w:rPr>
          <w:rtl/>
          <w:lang w:bidi="fa-IR"/>
        </w:rPr>
        <w:t xml:space="preserve"> </w:t>
      </w:r>
      <w:r w:rsidRPr="00BD4DDA">
        <w:rPr>
          <w:rtl/>
          <w:lang w:bidi="fa-IR"/>
        </w:rPr>
        <w:t xml:space="preserve">، قَالَ : سَأَلْتُهُ عَمَّا جَاءَ فِي الْحَدِيثِ : أَنْ صَلِّ الظُّهْرَ </w:t>
      </w:r>
      <w:r w:rsidRPr="003E2A4D">
        <w:rPr>
          <w:rStyle w:val="libFootnotenumChar"/>
          <w:rtl/>
        </w:rPr>
        <w:t>(7)</w:t>
      </w:r>
      <w:r w:rsidRPr="00BD4DDA">
        <w:rPr>
          <w:rtl/>
          <w:lang w:bidi="fa-IR"/>
        </w:rPr>
        <w:t xml:space="preserve"> إِذَا كَانَتِ الشَّمْسُ قَامَةً وَقَامَتَيْنِ ، وَذِرَاعاً وَذِرَاعَيْنِ ، وَقَدَماً وَقَدَمَيْنِ مِنْ هذَا ، وَمِنْ هذَا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F63B6" w:rsidP="00CF2B90">
      <w:pPr>
        <w:pStyle w:val="libFootnote0"/>
        <w:rPr>
          <w:rtl/>
          <w:lang w:bidi="fa-IR"/>
        </w:rPr>
      </w:pPr>
      <w:r>
        <w:rPr>
          <w:rFonts w:hint="cs"/>
          <w:rtl/>
        </w:rPr>
        <w:t xml:space="preserve">= </w:t>
      </w:r>
      <w:r w:rsidR="00CF2B90" w:rsidRPr="00BD4DDA">
        <w:rPr>
          <w:rtl/>
        </w:rPr>
        <w:t xml:space="preserve">أيّوب ، عن عبيد بن زرارة ، مع زيادة في أوّلهما </w:t>
      </w:r>
      <w:r w:rsidR="00EB26D2">
        <w:rPr>
          <w:rFonts w:hint="cs"/>
          <w:rtl/>
        </w:rPr>
        <w:t>.</w:t>
      </w:r>
      <w:r w:rsidR="00CF2B90" w:rsidRPr="004A310D">
        <w:rPr>
          <w:rStyle w:val="libFootnoteBoldChar"/>
          <w:rtl/>
        </w:rPr>
        <w:t>الوافي</w:t>
      </w:r>
      <w:r w:rsidR="00CF2B90" w:rsidRPr="00BD4DDA">
        <w:rPr>
          <w:rtl/>
        </w:rPr>
        <w:t xml:space="preserve"> ، ج 7 ، ص 239 ، ح 5828 ؛ </w:t>
      </w:r>
      <w:r w:rsidR="00CF2B90" w:rsidRPr="004A310D">
        <w:rPr>
          <w:rStyle w:val="libFootnoteBoldChar"/>
          <w:rtl/>
        </w:rPr>
        <w:t>الوسائل</w:t>
      </w:r>
      <w:r w:rsidR="00CF2B90" w:rsidRPr="00BD4DDA">
        <w:rPr>
          <w:rtl/>
        </w:rPr>
        <w:t xml:space="preserve"> ، ج 4 ، ص 130 ، ح 4712.</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 سالم مولى أبي خديجة » ، وهو سهو. وسالم أبو خديجة هو سالم بن مكرم ، روى كتابه عبدالرحمن بن أبي هاشم. راجع : </w:t>
      </w:r>
      <w:r w:rsidR="00CF2B90" w:rsidRPr="00204C69">
        <w:rPr>
          <w:rStyle w:val="libFootnoteBoldChar"/>
          <w:rtl/>
        </w:rPr>
        <w:t>الفهرست للطوسي</w:t>
      </w:r>
      <w:r w:rsidR="00CF2B90" w:rsidRPr="00BD4DDA">
        <w:rPr>
          <w:rtl/>
        </w:rPr>
        <w:t xml:space="preserve"> ، ص 226 ، الرقم 337.</w:t>
      </w:r>
    </w:p>
    <w:p w:rsidR="00CF2B90" w:rsidRPr="00BD4DDA" w:rsidRDefault="00376338" w:rsidP="00CF2B90">
      <w:pPr>
        <w:pStyle w:val="libFootnote0"/>
        <w:rPr>
          <w:rtl/>
          <w:lang w:bidi="fa-IR"/>
        </w:rPr>
      </w:pPr>
      <w:r>
        <w:rPr>
          <w:rtl/>
        </w:rPr>
        <w:t>(2).</w:t>
      </w:r>
      <w:r w:rsidR="00CF2B90" w:rsidRPr="00BD4DDA">
        <w:rPr>
          <w:rtl/>
        </w:rPr>
        <w:t xml:space="preserve"> في « ى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يصلّي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135BB">
        <w:rPr>
          <w:rStyle w:val="libFootnoteBoldChar"/>
          <w:rtl/>
        </w:rPr>
        <w:t>الاستبصار</w:t>
      </w:r>
      <w:r w:rsidR="00CF2B90" w:rsidRPr="00BD4DDA">
        <w:rPr>
          <w:rtl/>
        </w:rPr>
        <w:t xml:space="preserve"> : « في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لعُرفوا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 « وأخذوا »</w:t>
      </w:r>
      <w:r w:rsidR="00CF2B90">
        <w:rPr>
          <w:rtl/>
        </w:rPr>
        <w:t>.</w:t>
      </w:r>
      <w:r w:rsidR="00CF2B90" w:rsidRPr="00BD4DDA">
        <w:rPr>
          <w:rtl/>
        </w:rPr>
        <w:t xml:space="preserve"> وفي « بث ، بح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فأخذوا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8135BB">
        <w:rPr>
          <w:rStyle w:val="libFootnoteBoldChar"/>
          <w:rtl/>
        </w:rPr>
        <w:t>الاستبصار</w:t>
      </w:r>
      <w:r w:rsidR="00CF2B90" w:rsidRPr="00BD4DDA">
        <w:rPr>
          <w:rtl/>
        </w:rPr>
        <w:t xml:space="preserve"> ، ج 1 ، ص 257 ، ح 921 ، معلّقاً عن الكليني. </w:t>
      </w:r>
      <w:r w:rsidR="00CF2B90" w:rsidRPr="004A310D">
        <w:rPr>
          <w:rStyle w:val="libFootnoteBoldChar"/>
          <w:rtl/>
        </w:rPr>
        <w:t>التهذيب</w:t>
      </w:r>
      <w:r w:rsidR="00CF2B90" w:rsidRPr="00BD4DDA">
        <w:rPr>
          <w:rtl/>
        </w:rPr>
        <w:t xml:space="preserve"> ، ج 2 ، ص 252 ، ح 1000 ، معلّقاً عن محمّد بن يحيى ، مع اختلاف يسير </w:t>
      </w:r>
      <w:r w:rsidR="00EB26D2">
        <w:rPr>
          <w:rFonts w:hint="cs"/>
          <w:rtl/>
        </w:rPr>
        <w:t>.</w:t>
      </w:r>
      <w:r w:rsidR="00CF2B90" w:rsidRPr="004A310D">
        <w:rPr>
          <w:rStyle w:val="libFootnoteBoldChar"/>
          <w:rtl/>
        </w:rPr>
        <w:t>الوافي</w:t>
      </w:r>
      <w:r w:rsidR="00CF2B90" w:rsidRPr="00BD4DDA">
        <w:rPr>
          <w:rtl/>
        </w:rPr>
        <w:t xml:space="preserve"> ، ج 7 ، ص 287 ، ح 5924 ؛ </w:t>
      </w:r>
      <w:r w:rsidR="00CF2B90" w:rsidRPr="004A310D">
        <w:rPr>
          <w:rStyle w:val="libFootnoteBoldChar"/>
          <w:rtl/>
        </w:rPr>
        <w:t>الوسائل</w:t>
      </w:r>
      <w:r w:rsidR="00CF2B90" w:rsidRPr="00BD4DDA">
        <w:rPr>
          <w:rtl/>
        </w:rPr>
        <w:t xml:space="preserve"> ، ج 4 ، ص 137 ، ح 4733.</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العصر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من هذا ، بفتح الميم في الموضعين ، أي من صاحب الحكم الأوّل ومن‌صاحب الحكم الثاني ، أو استعمل بمعنى ما وهو كثير ، أو بكسرها في الموضعين ، أي سألته من هذا التحديد ومن ذاك التحديد ، وفيه بعد »</w:t>
      </w:r>
      <w:r w:rsidR="00CF2B90">
        <w:rPr>
          <w:rtl/>
        </w:rPr>
        <w:t>.</w:t>
      </w:r>
      <w:r w:rsidR="00CF2B90" w:rsidRPr="00BD4DDA">
        <w:rPr>
          <w:rtl/>
        </w:rPr>
        <w:t xml:space="preserve"> ولم يظهر لنا وجه البعد ، بل هو الظاهر من السؤال ، كما ستطّلع عليه في كلام صاحب </w:t>
      </w:r>
      <w:r w:rsidR="00CF2B90" w:rsidRPr="004A310D">
        <w:rPr>
          <w:rStyle w:val="libFootnoteBoldChar"/>
          <w:rtl/>
        </w:rPr>
        <w:t>الوافي</w:t>
      </w:r>
      <w:r w:rsidR="00CF2B90" w:rsidRPr="00BD4DDA">
        <w:rPr>
          <w:rtl/>
        </w:rPr>
        <w:t xml:space="preserve"> في آخر الخبر.</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فَمَتى هذَا</w:t>
      </w:r>
      <w:r>
        <w:rPr>
          <w:rtl/>
          <w:lang w:bidi="fa-IR"/>
        </w:rPr>
        <w:t>؟</w:t>
      </w:r>
      <w:r w:rsidRPr="00BD4DDA">
        <w:rPr>
          <w:rtl/>
          <w:lang w:bidi="fa-IR"/>
        </w:rPr>
        <w:t xml:space="preserve"> وَكَيْفَ هذَا وَقَدْ </w:t>
      </w:r>
      <w:r w:rsidRPr="003E2A4D">
        <w:rPr>
          <w:rStyle w:val="libFootnotenumChar"/>
          <w:rtl/>
        </w:rPr>
        <w:t>(1)</w:t>
      </w:r>
      <w:r w:rsidRPr="00BD4DDA">
        <w:rPr>
          <w:rtl/>
          <w:lang w:bidi="fa-IR"/>
        </w:rPr>
        <w:t xml:space="preserve"> يَكُونُ الظِّلُّ فِي بَعْضِ </w:t>
      </w:r>
      <w:r w:rsidRPr="003E2A4D">
        <w:rPr>
          <w:rStyle w:val="libFootnotenumChar"/>
          <w:rtl/>
        </w:rPr>
        <w:t>(2)</w:t>
      </w:r>
      <w:r w:rsidRPr="00BD4DDA">
        <w:rPr>
          <w:rtl/>
          <w:lang w:bidi="fa-IR"/>
        </w:rPr>
        <w:t xml:space="preserve"> الْأَوْقَاتِ نِصْفَ قَدَمٍ</w:t>
      </w:r>
      <w:r>
        <w:rPr>
          <w:rtl/>
          <w:lang w:bidi="fa-IR"/>
        </w:rPr>
        <w:t>؟</w:t>
      </w:r>
    </w:p>
    <w:p w:rsidR="00CF2B90" w:rsidRPr="00BD4DDA" w:rsidRDefault="00CF2B90" w:rsidP="00CF2B90">
      <w:pPr>
        <w:pStyle w:val="libNormal"/>
        <w:rPr>
          <w:rtl/>
          <w:lang w:bidi="fa-IR"/>
        </w:rPr>
      </w:pPr>
      <w:r w:rsidRPr="00BD4DDA">
        <w:rPr>
          <w:rtl/>
          <w:lang w:bidi="fa-IR"/>
        </w:rPr>
        <w:t xml:space="preserve">قَالَ : « إِنَّمَا قَالَ : ظِلُّ الْقَامَةِ </w:t>
      </w:r>
      <w:r w:rsidRPr="003E2A4D">
        <w:rPr>
          <w:rStyle w:val="libFootnotenumChar"/>
          <w:rtl/>
        </w:rPr>
        <w:t>(3)</w:t>
      </w:r>
      <w:r w:rsidRPr="00BD4DDA">
        <w:rPr>
          <w:rtl/>
          <w:lang w:bidi="fa-IR"/>
        </w:rPr>
        <w:t xml:space="preserve"> ، وَلَمْ يَقُلْ : قَامَةُ الظِّلِّ ، وَذلِكَ أَنَّ ظِلَّ الْقَامَةِ يَخْتَلِفُ </w:t>
      </w:r>
      <w:r w:rsidRPr="003E2A4D">
        <w:rPr>
          <w:rStyle w:val="libFootnotenumChar"/>
          <w:rtl/>
        </w:rPr>
        <w:t>(4)</w:t>
      </w:r>
      <w:r w:rsidRPr="00BD4DDA">
        <w:rPr>
          <w:rtl/>
          <w:lang w:bidi="fa-IR"/>
        </w:rPr>
        <w:t xml:space="preserve"> ، مَرَّةً يَكْثُرُ ، وَمَرَّةً يَقِلُّ ، وَالْقَامَةُ قَامَةٌ </w:t>
      </w:r>
      <w:r w:rsidRPr="003E2A4D">
        <w:rPr>
          <w:rStyle w:val="libFootnotenumChar"/>
          <w:rtl/>
        </w:rPr>
        <w:t>(5)</w:t>
      </w:r>
      <w:r w:rsidRPr="00BD4DDA">
        <w:rPr>
          <w:rtl/>
          <w:lang w:bidi="fa-IR"/>
        </w:rPr>
        <w:t xml:space="preserve"> أَبَداً لَاتَخْتَلِفُ </w:t>
      </w:r>
      <w:r w:rsidRPr="003E2A4D">
        <w:rPr>
          <w:rStyle w:val="libFootnotenumChar"/>
          <w:rtl/>
        </w:rPr>
        <w:t>(6)</w:t>
      </w:r>
      <w:r w:rsidRPr="00BD4DDA">
        <w:rPr>
          <w:rtl/>
          <w:lang w:bidi="fa-IR"/>
        </w:rPr>
        <w:t xml:space="preserve"> ، ثُمَّ قَالَ : ذِرَاعٌ وَذِرَاعَانِ ، وَقَدَمٌ وَقَدَمَانِ ، فَصَارَ ذِرَاعٌ وَذِرَاعَانِ تَفْسِيرَ الْقَامَةِ </w:t>
      </w:r>
      <w:r w:rsidRPr="003E2A4D">
        <w:rPr>
          <w:rStyle w:val="libFootnotenumChar"/>
          <w:rtl/>
        </w:rPr>
        <w:t>(7)</w:t>
      </w:r>
      <w:r w:rsidRPr="00BD4DDA">
        <w:rPr>
          <w:rtl/>
          <w:lang w:bidi="fa-IR"/>
        </w:rPr>
        <w:t xml:space="preserve"> وَالْقَامَتَيْنِ فِي الزَّمَانِ الَّذِي يَكُونُ فِيهِ ظِلُّ الْقَامَةِ </w:t>
      </w:r>
      <w:r w:rsidRPr="003E2A4D">
        <w:rPr>
          <w:rStyle w:val="libFootnotenumChar"/>
          <w:rtl/>
        </w:rPr>
        <w:t>(8)</w:t>
      </w:r>
      <w:r w:rsidRPr="00BD4DDA">
        <w:rPr>
          <w:rtl/>
          <w:lang w:bidi="fa-IR"/>
        </w:rPr>
        <w:t xml:space="preserve"> ذِرَاعاً ، وَظِلُّ الْقَامَتَيْنِ ذِرَاعَيْنِ </w:t>
      </w:r>
      <w:r w:rsidRPr="003E2A4D">
        <w:rPr>
          <w:rStyle w:val="libFootnotenumChar"/>
          <w:rtl/>
        </w:rPr>
        <w:t>(9)</w:t>
      </w:r>
      <w:r w:rsidRPr="00BD4DDA">
        <w:rPr>
          <w:rtl/>
          <w:lang w:bidi="fa-IR"/>
        </w:rPr>
        <w:t xml:space="preserve"> ، فَيَكُونُ </w:t>
      </w:r>
      <w:r w:rsidRPr="003E2A4D">
        <w:rPr>
          <w:rStyle w:val="libFootnotenumChar"/>
          <w:rtl/>
        </w:rPr>
        <w:t>(10)</w:t>
      </w:r>
      <w:r w:rsidRPr="00BD4DDA">
        <w:rPr>
          <w:rtl/>
          <w:lang w:bidi="fa-IR"/>
        </w:rPr>
        <w:t xml:space="preserve"> ظِلُّ الْقَامَةِ وَالْقَامَتَيْنِ ، وَالذِّرَاعِ وَالذِّرَاعَيْنِ مُتَّفِقَيْنِ فِي كُلِّ زَمَانٍ ، مَعْرُوفَيْنِ ، مُفَسَّراً أَحَدُهُمَا بِالْآخَرِ ، مُسَدَّداً بِهِ </w:t>
      </w:r>
      <w:r w:rsidRPr="003E2A4D">
        <w:rPr>
          <w:rStyle w:val="libFootnotenumChar"/>
          <w:rtl/>
        </w:rPr>
        <w:t>(11)</w:t>
      </w:r>
      <w:r w:rsidRPr="00BD4DDA">
        <w:rPr>
          <w:rtl/>
          <w:lang w:bidi="fa-IR"/>
        </w:rPr>
        <w:t xml:space="preserve"> ، فَإِذَا كَانَ الزَّمَانُ يَكُونُ فِيهِ ظِلُّ الْقَامَةِ ذِرَاعاً ، كَانَ </w:t>
      </w:r>
      <w:r w:rsidRPr="003E2A4D">
        <w:rPr>
          <w:rStyle w:val="libFootnotenumChar"/>
          <w:rtl/>
        </w:rPr>
        <w:t>(12)</w:t>
      </w:r>
      <w:r w:rsidRPr="00BD4DDA">
        <w:rPr>
          <w:rtl/>
          <w:lang w:bidi="fa-IR"/>
        </w:rPr>
        <w:t xml:space="preserve"> الْوَقْتُ ذِرَاعاً مِنْ ظِلِّ الْقَامَةِ </w:t>
      </w:r>
      <w:r w:rsidRPr="003E2A4D">
        <w:rPr>
          <w:rStyle w:val="libFootnotenumChar"/>
          <w:rtl/>
        </w:rPr>
        <w:t>(13)</w:t>
      </w:r>
      <w:r w:rsidRPr="00BD4DDA">
        <w:rPr>
          <w:rtl/>
          <w:lang w:bidi="fa-IR"/>
        </w:rPr>
        <w:t xml:space="preserve"> ، وَكَانَتِ الْقَامَةُ ذِرَاعاً مِنَ الظِّلِّ ، فَإِذَا </w:t>
      </w:r>
      <w:r w:rsidRPr="003E2A4D">
        <w:rPr>
          <w:rStyle w:val="libFootnotenumChar"/>
          <w:rtl/>
        </w:rPr>
        <w:t>(14)</w:t>
      </w:r>
      <w:r w:rsidRPr="00BD4DDA">
        <w:rPr>
          <w:rtl/>
          <w:lang w:bidi="fa-IR"/>
        </w:rPr>
        <w:t xml:space="preserve"> كَانَ ظِلُّ الْقَامَةِ أَقَلَّ أَوْ أَكْثَرَ ، كَانَ الْوَقْتُ مَحْصُوراً بِالذِّرَاعِ وَالذِّرَاعَيْنِ ؛ فَهذَا تَفْسِيرُ الْقَامَةِ وَالْقَامَتَيْنِ ، </w:t>
      </w:r>
      <w:r w:rsidRPr="003E2A4D">
        <w:rPr>
          <w:rStyle w:val="libFootnotenumChar"/>
          <w:rtl/>
        </w:rPr>
        <w:t>(15)</w:t>
      </w:r>
      <w:r w:rsidRPr="00BD4DDA">
        <w:rPr>
          <w:rtl/>
          <w:lang w:bidi="fa-IR"/>
        </w:rPr>
        <w:t xml:space="preserve"> »</w:t>
      </w:r>
      <w:r>
        <w:rPr>
          <w:rtl/>
          <w:lang w:bidi="fa-IR"/>
        </w:rPr>
        <w:t>.</w:t>
      </w:r>
      <w:r w:rsidRPr="00BD4DDA">
        <w:rPr>
          <w:rtl/>
          <w:lang w:bidi="fa-IR"/>
        </w:rPr>
        <w:t xml:space="preserve"> </w:t>
      </w:r>
      <w:r w:rsidRPr="003E2A4D">
        <w:rPr>
          <w:rStyle w:val="libFootnotenumChar"/>
          <w:rtl/>
        </w:rPr>
        <w:t>(16)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EB26D2" w:rsidTr="00EB26D2">
        <w:tc>
          <w:tcPr>
            <w:tcW w:w="4006" w:type="dxa"/>
          </w:tcPr>
          <w:p w:rsidR="00EB26D2" w:rsidRDefault="00EB26D2" w:rsidP="00CF2B90">
            <w:pPr>
              <w:pStyle w:val="libFootnote0"/>
              <w:rPr>
                <w:rtl/>
              </w:rPr>
            </w:pPr>
            <w:r>
              <w:rPr>
                <w:rtl/>
              </w:rPr>
              <w:t>(1). في «ى،بس» : «</w:t>
            </w:r>
            <w:r w:rsidRPr="00BD4DDA">
              <w:rPr>
                <w:rtl/>
              </w:rPr>
              <w:t>و</w:t>
            </w:r>
            <w:r>
              <w:rPr>
                <w:rtl/>
              </w:rPr>
              <w:t>كيف</w:t>
            </w:r>
            <w:r w:rsidRPr="00BD4DDA">
              <w:rPr>
                <w:rtl/>
              </w:rPr>
              <w:t>»</w:t>
            </w:r>
            <w:r>
              <w:rPr>
                <w:rtl/>
              </w:rPr>
              <w:t>. وفي «بث</w:t>
            </w:r>
            <w:r w:rsidRPr="00BD4DDA">
              <w:rPr>
                <w:rtl/>
              </w:rPr>
              <w:t>» :</w:t>
            </w:r>
            <w:r>
              <w:rPr>
                <w:rtl/>
              </w:rPr>
              <w:t xml:space="preserve"> - «</w:t>
            </w:r>
            <w:r w:rsidRPr="00BD4DDA">
              <w:rPr>
                <w:rtl/>
              </w:rPr>
              <w:t>ق</w:t>
            </w:r>
            <w:r>
              <w:rPr>
                <w:rtl/>
              </w:rPr>
              <w:t>د</w:t>
            </w:r>
            <w:r w:rsidRPr="00BD4DDA">
              <w:rPr>
                <w:rtl/>
              </w:rPr>
              <w:t>»</w:t>
            </w:r>
            <w:r>
              <w:rPr>
                <w:rtl/>
              </w:rPr>
              <w:t>.</w:t>
            </w:r>
          </w:p>
        </w:tc>
        <w:tc>
          <w:tcPr>
            <w:tcW w:w="4006" w:type="dxa"/>
          </w:tcPr>
          <w:p w:rsidR="00EB26D2" w:rsidRDefault="00EB26D2" w:rsidP="00CF2B90">
            <w:pPr>
              <w:pStyle w:val="libFootnote0"/>
              <w:rPr>
                <w:rtl/>
              </w:rPr>
            </w:pPr>
            <w:r>
              <w:rPr>
                <w:rtl/>
              </w:rPr>
              <w:t>(2).</w:t>
            </w:r>
            <w:r w:rsidRPr="00BD4DDA">
              <w:rPr>
                <w:rtl/>
              </w:rPr>
              <w:t xml:space="preserve"> في « بح » : + « هذه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ى ، بث ، بس » : « الظلّ قامة »</w:t>
      </w:r>
      <w:r w:rsidR="00CF2B90">
        <w:rPr>
          <w:rtl/>
        </w:rPr>
        <w:t>.</w:t>
      </w:r>
      <w:r w:rsidR="00CF2B90" w:rsidRPr="00BD4DDA">
        <w:rPr>
          <w:rtl/>
        </w:rPr>
        <w:t xml:space="preserve"> وفي « بح ، بخ » : « الظلّ ظلّ قامة »</w:t>
      </w:r>
      <w:r w:rsidR="00CF2B90">
        <w:rPr>
          <w:rtl/>
        </w:rPr>
        <w:t>.</w:t>
      </w:r>
    </w:p>
    <w:tbl>
      <w:tblPr>
        <w:tblStyle w:val="TableGrid"/>
        <w:bidiVisual/>
        <w:tblW w:w="0" w:type="auto"/>
        <w:tblLook w:val="04A0" w:firstRow="1" w:lastRow="0" w:firstColumn="1" w:lastColumn="0" w:noHBand="0" w:noVBand="1"/>
      </w:tblPr>
      <w:tblGrid>
        <w:gridCol w:w="4006"/>
        <w:gridCol w:w="4006"/>
      </w:tblGrid>
      <w:tr w:rsidR="00530974" w:rsidTr="00530974">
        <w:tc>
          <w:tcPr>
            <w:tcW w:w="4006" w:type="dxa"/>
          </w:tcPr>
          <w:p w:rsidR="00530974" w:rsidRDefault="00530974" w:rsidP="00CF2B90">
            <w:pPr>
              <w:pStyle w:val="libFootnote0"/>
              <w:rPr>
                <w:rtl/>
                <w:lang w:bidi="fa-IR"/>
              </w:rPr>
            </w:pPr>
            <w:r>
              <w:rPr>
                <w:rtl/>
              </w:rPr>
              <w:t>(4).</w:t>
            </w:r>
            <w:r w:rsidRPr="00BD4DDA">
              <w:rPr>
                <w:rtl/>
              </w:rPr>
              <w:t xml:space="preserve"> في « بث » : « مختلف »</w:t>
            </w:r>
            <w:r>
              <w:rPr>
                <w:rtl/>
              </w:rPr>
              <w:t>.</w:t>
            </w:r>
          </w:p>
        </w:tc>
        <w:tc>
          <w:tcPr>
            <w:tcW w:w="4006" w:type="dxa"/>
          </w:tcPr>
          <w:p w:rsidR="00530974" w:rsidRDefault="00530974" w:rsidP="00CF2B90">
            <w:pPr>
              <w:pStyle w:val="libFootnote0"/>
              <w:rPr>
                <w:rtl/>
                <w:lang w:bidi="fa-IR"/>
              </w:rPr>
            </w:pPr>
            <w:r>
              <w:rPr>
                <w:rtl/>
              </w:rPr>
              <w:t>(5).</w:t>
            </w:r>
            <w:r w:rsidRPr="00BD4DDA">
              <w:rPr>
                <w:rtl/>
              </w:rPr>
              <w:t xml:space="preserve"> في « ى » :</w:t>
            </w:r>
            <w:r>
              <w:rPr>
                <w:rtl/>
              </w:rPr>
              <w:t xml:space="preserve"> - </w:t>
            </w:r>
            <w:r w:rsidRPr="00BD4DDA">
              <w:rPr>
                <w:rtl/>
              </w:rPr>
              <w:t>« قامه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هكذا في « بث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وفي أكثر النسخ والمطبوع : « لايختلف »</w:t>
      </w:r>
      <w:r w:rsidR="00CF2B90">
        <w:rPr>
          <w:rtl/>
        </w:rPr>
        <w:t>.</w:t>
      </w:r>
    </w:p>
    <w:tbl>
      <w:tblPr>
        <w:tblStyle w:val="TableGrid"/>
        <w:bidiVisual/>
        <w:tblW w:w="0" w:type="auto"/>
        <w:tblLook w:val="04A0" w:firstRow="1" w:lastRow="0" w:firstColumn="1" w:lastColumn="0" w:noHBand="0" w:noVBand="1"/>
      </w:tblPr>
      <w:tblGrid>
        <w:gridCol w:w="4006"/>
        <w:gridCol w:w="4006"/>
      </w:tblGrid>
      <w:tr w:rsidR="00EC456C" w:rsidTr="00EC456C">
        <w:tc>
          <w:tcPr>
            <w:tcW w:w="4006" w:type="dxa"/>
          </w:tcPr>
          <w:p w:rsidR="00EC456C" w:rsidRDefault="00EC456C" w:rsidP="00CF2B90">
            <w:pPr>
              <w:pStyle w:val="libFootnote0"/>
              <w:rPr>
                <w:rtl/>
                <w:lang w:bidi="fa-IR"/>
              </w:rPr>
            </w:pPr>
            <w:r>
              <w:rPr>
                <w:rtl/>
              </w:rPr>
              <w:t>(7).</w:t>
            </w:r>
            <w:r w:rsidRPr="00BD4DDA">
              <w:rPr>
                <w:rtl/>
              </w:rPr>
              <w:t xml:space="preserve"> في </w:t>
            </w:r>
            <w:r w:rsidRPr="004A310D">
              <w:rPr>
                <w:rStyle w:val="libFootnoteBoldChar"/>
                <w:rtl/>
              </w:rPr>
              <w:t>الوسائل</w:t>
            </w:r>
            <w:r w:rsidRPr="00BD4DDA">
              <w:rPr>
                <w:rtl/>
              </w:rPr>
              <w:t xml:space="preserve"> : « للقامة »</w:t>
            </w:r>
            <w:r>
              <w:rPr>
                <w:rtl/>
              </w:rPr>
              <w:t>.</w:t>
            </w:r>
          </w:p>
        </w:tc>
        <w:tc>
          <w:tcPr>
            <w:tcW w:w="4006" w:type="dxa"/>
          </w:tcPr>
          <w:p w:rsidR="00EC456C" w:rsidRDefault="00EC456C" w:rsidP="00CF2B90">
            <w:pPr>
              <w:pStyle w:val="libFootnote0"/>
              <w:rPr>
                <w:rtl/>
                <w:lang w:bidi="fa-IR"/>
              </w:rPr>
            </w:pPr>
            <w:r>
              <w:rPr>
                <w:rtl/>
              </w:rPr>
              <w:t>(8).</w:t>
            </w:r>
            <w:r w:rsidRPr="00BD4DDA">
              <w:rPr>
                <w:rtl/>
              </w:rPr>
              <w:t xml:space="preserve"> في « ى ، بث ، بخ ، بس » : « الظلّ قامه »</w:t>
            </w:r>
            <w:r>
              <w:rPr>
                <w:rtl/>
              </w:rPr>
              <w:t>.</w:t>
            </w:r>
          </w:p>
        </w:tc>
      </w:tr>
    </w:tbl>
    <w:p w:rsidR="00CF2B90" w:rsidRPr="00BD4DDA" w:rsidRDefault="00376338" w:rsidP="00CF2B90">
      <w:pPr>
        <w:pStyle w:val="libFootnote0"/>
        <w:rPr>
          <w:rtl/>
          <w:lang w:bidi="fa-IR"/>
        </w:rPr>
      </w:pPr>
      <w:r>
        <w:rPr>
          <w:rtl/>
        </w:rPr>
        <w:t>(9).</w:t>
      </w:r>
      <w:r w:rsidR="00CF2B90" w:rsidRPr="00BD4DDA">
        <w:rPr>
          <w:rtl/>
        </w:rPr>
        <w:t xml:space="preserve"> في حاشية « بس » : « ظلّ قامة ذراعاً ، وظلّ قامتين ذراعين » بدل « ظلّ القامة</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ذراعين »</w:t>
      </w:r>
      <w:r w:rsidR="00CF2B90">
        <w:rPr>
          <w:rtl/>
        </w:rPr>
        <w:t>.</w:t>
      </w:r>
    </w:p>
    <w:tbl>
      <w:tblPr>
        <w:tblStyle w:val="TableGrid"/>
        <w:bidiVisual/>
        <w:tblW w:w="0" w:type="auto"/>
        <w:tblLook w:val="04A0" w:firstRow="1" w:lastRow="0" w:firstColumn="1" w:lastColumn="0" w:noHBand="0" w:noVBand="1"/>
      </w:tblPr>
      <w:tblGrid>
        <w:gridCol w:w="4006"/>
        <w:gridCol w:w="4006"/>
      </w:tblGrid>
      <w:tr w:rsidR="001E2239" w:rsidTr="001E2239">
        <w:tc>
          <w:tcPr>
            <w:tcW w:w="4006" w:type="dxa"/>
          </w:tcPr>
          <w:p w:rsidR="001E2239" w:rsidRDefault="001E2239" w:rsidP="00CF2B90">
            <w:pPr>
              <w:pStyle w:val="libFootnote0"/>
              <w:rPr>
                <w:rtl/>
                <w:lang w:bidi="fa-IR"/>
              </w:rPr>
            </w:pPr>
            <w:r>
              <w:rPr>
                <w:rtl/>
              </w:rPr>
              <w:t>(10).</w:t>
            </w:r>
            <w:r w:rsidRPr="00BD4DDA">
              <w:rPr>
                <w:rtl/>
              </w:rPr>
              <w:t xml:space="preserve"> في البحار : « ويكون »</w:t>
            </w:r>
            <w:r>
              <w:rPr>
                <w:rtl/>
              </w:rPr>
              <w:t>.</w:t>
            </w:r>
          </w:p>
        </w:tc>
        <w:tc>
          <w:tcPr>
            <w:tcW w:w="4006" w:type="dxa"/>
          </w:tcPr>
          <w:p w:rsidR="001E2239" w:rsidRDefault="001E2239" w:rsidP="00CF2B90">
            <w:pPr>
              <w:pStyle w:val="libFootnote0"/>
              <w:rPr>
                <w:rtl/>
                <w:lang w:bidi="fa-IR"/>
              </w:rPr>
            </w:pPr>
            <w:r>
              <w:rPr>
                <w:rtl/>
              </w:rPr>
              <w:t>(11).</w:t>
            </w:r>
            <w:r w:rsidRPr="00BD4DDA">
              <w:rPr>
                <w:rtl/>
              </w:rPr>
              <w:t xml:space="preserve"> في البحار : + « أبداً »</w:t>
            </w:r>
            <w:r>
              <w:rPr>
                <w:rtl/>
              </w:rPr>
              <w:t>.</w:t>
            </w:r>
          </w:p>
        </w:tc>
      </w:tr>
      <w:tr w:rsidR="001E2239" w:rsidTr="001E2239">
        <w:tc>
          <w:tcPr>
            <w:tcW w:w="4006" w:type="dxa"/>
          </w:tcPr>
          <w:p w:rsidR="001E2239" w:rsidRDefault="001E2239" w:rsidP="00CF2B90">
            <w:pPr>
              <w:pStyle w:val="libFootnote0"/>
              <w:rPr>
                <w:rtl/>
                <w:lang w:bidi="fa-IR"/>
              </w:rPr>
            </w:pPr>
            <w:r>
              <w:rPr>
                <w:rtl/>
              </w:rPr>
              <w:t>(12).</w:t>
            </w:r>
            <w:r w:rsidRPr="00BD4DDA">
              <w:rPr>
                <w:rtl/>
              </w:rPr>
              <w:t xml:space="preserve"> في « ى » : « وكان »</w:t>
            </w:r>
            <w:r>
              <w:rPr>
                <w:rtl/>
              </w:rPr>
              <w:t>.</w:t>
            </w:r>
          </w:p>
        </w:tc>
        <w:tc>
          <w:tcPr>
            <w:tcW w:w="4006" w:type="dxa"/>
          </w:tcPr>
          <w:p w:rsidR="001E2239" w:rsidRDefault="001E2239" w:rsidP="00CF2B90">
            <w:pPr>
              <w:pStyle w:val="libFootnote0"/>
              <w:rPr>
                <w:rtl/>
                <w:lang w:bidi="fa-IR"/>
              </w:rPr>
            </w:pPr>
            <w:r>
              <w:rPr>
                <w:rtl/>
              </w:rPr>
              <w:t>(13).</w:t>
            </w:r>
            <w:r w:rsidRPr="00BD4DDA">
              <w:rPr>
                <w:rtl/>
              </w:rPr>
              <w:t xml:space="preserve"> في « بخ » : « قامة »</w:t>
            </w:r>
            <w:r>
              <w:rPr>
                <w:rtl/>
              </w:rPr>
              <w:t>.</w:t>
            </w:r>
          </w:p>
        </w:tc>
      </w:tr>
    </w:tbl>
    <w:p w:rsidR="00CF2B90" w:rsidRPr="00BD4DDA" w:rsidRDefault="00376338" w:rsidP="00CF2B90">
      <w:pPr>
        <w:pStyle w:val="libFootnote0"/>
        <w:rPr>
          <w:rtl/>
          <w:lang w:bidi="fa-IR"/>
        </w:rPr>
      </w:pPr>
      <w:r>
        <w:rPr>
          <w:rtl/>
        </w:rPr>
        <w:t>(14).</w:t>
      </w:r>
      <w:r w:rsidR="00CF2B90" w:rsidRPr="00BD4DDA">
        <w:rPr>
          <w:rtl/>
        </w:rPr>
        <w:t xml:space="preserve"> في « ى ، بث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 إذا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ل</w:t>
      </w:r>
      <w:r w:rsidR="00EB26D2">
        <w:rPr>
          <w:rFonts w:hint="cs"/>
          <w:rtl/>
        </w:rPr>
        <w:t>ـ</w:t>
      </w:r>
      <w:r w:rsidR="00CF2B90" w:rsidRPr="00BD4DDA">
        <w:rPr>
          <w:rtl/>
        </w:rPr>
        <w:t xml:space="preserve">مّا كان هذا الحديث من غوامض الأحاديث ومعاضلها ، فلا غرو في ذكر كلام صاحب </w:t>
      </w:r>
      <w:r w:rsidR="00CF2B90" w:rsidRPr="004A310D">
        <w:rPr>
          <w:rStyle w:val="libFootnoteBoldChar"/>
          <w:rtl/>
        </w:rPr>
        <w:t>الوافي</w:t>
      </w:r>
      <w:r w:rsidR="00CF2B90" w:rsidRPr="00BD4DDA">
        <w:rPr>
          <w:rtl/>
        </w:rPr>
        <w:t xml:space="preserve"> وصاحب </w:t>
      </w:r>
      <w:r w:rsidR="00CF2B90" w:rsidRPr="003F206C">
        <w:rPr>
          <w:rStyle w:val="libFootnoteBoldChar"/>
          <w:rtl/>
        </w:rPr>
        <w:t>المرآة</w:t>
      </w:r>
      <w:r w:rsidR="00CF2B90" w:rsidRPr="00BD4DDA">
        <w:rPr>
          <w:rtl/>
        </w:rPr>
        <w:t xml:space="preserve"> في المقام ؛ ليتضّح المرام ، فنقول :</w:t>
      </w:r>
    </w:p>
    <w:p w:rsidR="00CF2B90" w:rsidRDefault="00CF2B90" w:rsidP="00204C69">
      <w:pPr>
        <w:pStyle w:val="libFootnote0"/>
        <w:rPr>
          <w:rtl/>
        </w:rPr>
      </w:pPr>
      <w:r w:rsidRPr="003E2A4D">
        <w:rPr>
          <w:rtl/>
        </w:rPr>
        <w:t xml:space="preserve">قال في </w:t>
      </w:r>
      <w:r w:rsidRPr="004A310D">
        <w:rPr>
          <w:rStyle w:val="libFootnoteBoldChar"/>
          <w:rtl/>
        </w:rPr>
        <w:t>الوافي</w:t>
      </w:r>
      <w:r w:rsidRPr="001741EB">
        <w:rPr>
          <w:rtl/>
        </w:rPr>
        <w:t xml:space="preserve"> : « لابدّ في هذا المقام من تمهيد مقدّمة ينكشف بها نقاب الارتياب من هذا الحديث ومن </w:t>
      </w:r>
      <w:r w:rsidR="00EA5B5A">
        <w:rPr>
          <w:rFonts w:hint="cs"/>
          <w:rtl/>
        </w:rPr>
        <w:t>=</w:t>
      </w:r>
    </w:p>
    <w:p w:rsidR="00890F05" w:rsidRDefault="00890F05" w:rsidP="00204C69">
      <w:pPr>
        <w:pStyle w:val="libFootnote0"/>
        <w:rPr>
          <w:rtl/>
        </w:rPr>
      </w:pPr>
      <w:r>
        <w:rPr>
          <w:rtl/>
        </w:rPr>
        <w:br w:type="page"/>
      </w:r>
    </w:p>
    <w:p w:rsidR="00CF2B90" w:rsidRPr="003E2A4D" w:rsidRDefault="00901B08" w:rsidP="00901B08">
      <w:pPr>
        <w:pStyle w:val="libLine"/>
        <w:rPr>
          <w:rtl/>
        </w:rPr>
      </w:pPr>
      <w:r>
        <w:rPr>
          <w:rtl/>
        </w:rPr>
        <w:lastRenderedPageBreak/>
        <w:t>____________________</w:t>
      </w:r>
    </w:p>
    <w:p w:rsidR="00CF2B90" w:rsidRPr="00B32E75" w:rsidRDefault="006F6B16" w:rsidP="00CF2B90">
      <w:pPr>
        <w:pStyle w:val="libFootnote0"/>
        <w:rPr>
          <w:rtl/>
        </w:rPr>
      </w:pPr>
      <w:r>
        <w:rPr>
          <w:rFonts w:hint="cs"/>
          <w:rtl/>
        </w:rPr>
        <w:t xml:space="preserve">= </w:t>
      </w:r>
      <w:r w:rsidR="00CF2B90" w:rsidRPr="00B32E75">
        <w:rPr>
          <w:rtl/>
        </w:rPr>
        <w:t>سائر الأحاديث التي نتلوها عليك في هذا الباب وما بعده من الأبواب ان شاء الله ، فنقول وبالله التوفيق : إنّ الشمس إذا طلعت كان ظلّها طويلاً ، ثمّ لايزال ينقص حتّى تزول ، فاذا زالت زاد ، ثمّ قد تقرّر أنّ قامة كلّ إنسان سبعة أقدام بأقدامه ، وثلاث أذرع ونصف بذراعه ، والذراع قدمان ، فلذلك يعبّر عن السبع بالقدم ، وعن طول الشاخص الذي يقاص به الوقت بالقامة وإن كان في غير الإنسان.</w:t>
      </w:r>
    </w:p>
    <w:p w:rsidR="00CF2B90" w:rsidRPr="00BD4DDA" w:rsidRDefault="00CF2B90" w:rsidP="00CF2B90">
      <w:pPr>
        <w:pStyle w:val="libFootnote0"/>
        <w:rPr>
          <w:rtl/>
          <w:lang w:bidi="fa-IR"/>
        </w:rPr>
      </w:pPr>
      <w:r w:rsidRPr="00204C69">
        <w:rPr>
          <w:rtl/>
        </w:rPr>
        <w:t xml:space="preserve">وقد جرت العادة بأن تكون قامة الشاخص الذي يجعل مقياساً لمعرفة الوقت ذراعاً ، كما يأتي الإشارة إليه في حديث تعريف الزوال ، وكان رحل رسول الله </w:t>
      </w:r>
      <w:r w:rsidR="0099484E" w:rsidRPr="0099484E">
        <w:rPr>
          <w:rStyle w:val="libFootnoteAlaemChar"/>
          <w:rtl/>
        </w:rPr>
        <w:t>صلى‌الله‌عليه‌وآله</w:t>
      </w:r>
      <w:r w:rsidRPr="00204C69">
        <w:rPr>
          <w:rtl/>
        </w:rPr>
        <w:t xml:space="preserve"> الذي كان يقيس به الوقت أيضاً ذراعاً ؛ فلأجل ذلك كثيراً ما يعبّر عن القامة بالذراع ، وعن الذراع بالقامة ، وربّما يعبّر عن الظلّ الباقي عند الزوال من الشاخص بالقامة أيضاً ، وكأنّه كان اصطلاحاً معهوداً ، وبناء هذا الحديث على إرادة هذا المعنى ، كما ستطّلع عليه.</w:t>
      </w:r>
    </w:p>
    <w:p w:rsidR="00CF2B90" w:rsidRPr="00BD4DDA" w:rsidRDefault="00CF2B90" w:rsidP="00204C69">
      <w:pPr>
        <w:pStyle w:val="libFootnote0"/>
        <w:rPr>
          <w:rtl/>
          <w:lang w:bidi="fa-IR"/>
        </w:rPr>
      </w:pPr>
      <w:r w:rsidRPr="001741EB">
        <w:rPr>
          <w:rtl/>
        </w:rPr>
        <w:t xml:space="preserve">ثمّ إنّ كلًّا من هذه الألفاظ قد يستعمل لتعريف أوّل وقتي فضيلة الفريضتين ، كما في هذا الحديث ، وقد يستعمل لتعريف آخر وقتي فضيلتهما ، كما يأتي في الأخبار الاخر ، فكلّما يستعمل لتعريف الأوّل فالمراد به مقدار سبعي الشاخص ، وكلّما يستعمل لتعريف الآخر فالمراد به مقدار تمام الشاخص ، ففي الأوّل يراد بالقامة الذراع ، وفي الثاني بالعكس ، وربّما يستعمل لتعريف الآخر لفظة « ظلّ مثلك » </w:t>
      </w:r>
      <w:r>
        <w:rPr>
          <w:rtl/>
        </w:rPr>
        <w:t>و «</w:t>
      </w:r>
      <w:r w:rsidRPr="001741EB">
        <w:rPr>
          <w:rtl/>
        </w:rPr>
        <w:t xml:space="preserve"> ظلّ مثليك » ويراد بالمثل القامة. والظلّ قد يطلق على ما يبقى عند الزوال خاصّة ، وقد يطلق على ما يزيد بعد ذلك فحسب ، الذي يقال له : الفي‌ء ، من فاء يفي : إذا رجع ؛ لأنّه كان أوّلاً موجوداً ، ثمّ عُدِمَ ، ثمّ رجع ، وقد يطلق على مجموع الأمرين.</w:t>
      </w:r>
    </w:p>
    <w:p w:rsidR="00CF2B90" w:rsidRPr="00BD4DDA" w:rsidRDefault="00CF2B90" w:rsidP="00204C69">
      <w:pPr>
        <w:pStyle w:val="libFootnote0"/>
        <w:rPr>
          <w:rtl/>
          <w:lang w:bidi="fa-IR"/>
        </w:rPr>
      </w:pPr>
      <w:r w:rsidRPr="001741EB">
        <w:rPr>
          <w:rtl/>
        </w:rPr>
        <w:t>ثمّ أنّ اشتراك هذه الألفاظ بين هذه المعاني صار سبباً لاشتباه الأمر في هذا المقام حتّى أنّ كثيراً من أصحابنا عدّوا هذا الحديث مشكلاً لاينحلّ ، وطائفة منهم عدّوه متهافتاً ذا خلل.</w:t>
      </w:r>
    </w:p>
    <w:p w:rsidR="00CF2B90" w:rsidRPr="00BD4DDA" w:rsidRDefault="00CF2B90" w:rsidP="00204C69">
      <w:pPr>
        <w:pStyle w:val="libFootnote0"/>
        <w:rPr>
          <w:rtl/>
          <w:lang w:bidi="fa-IR"/>
        </w:rPr>
      </w:pPr>
      <w:r w:rsidRPr="001741EB">
        <w:rPr>
          <w:rtl/>
        </w:rPr>
        <w:t>وأنت بعد اطّلاعك على ما أسلفناه لا</w:t>
      </w:r>
      <w:r>
        <w:rPr>
          <w:rFonts w:hint="cs"/>
          <w:rtl/>
        </w:rPr>
        <w:t xml:space="preserve"> </w:t>
      </w:r>
      <w:r w:rsidR="001A32C1">
        <w:rPr>
          <w:rtl/>
        </w:rPr>
        <w:t>أحسبك تستريب في معناه إل</w:t>
      </w:r>
      <w:r w:rsidR="001A32C1">
        <w:rPr>
          <w:rFonts w:hint="cs"/>
          <w:rtl/>
        </w:rPr>
        <w:t>ّ</w:t>
      </w:r>
      <w:r w:rsidR="001A32C1">
        <w:rPr>
          <w:rtl/>
        </w:rPr>
        <w:t>ا</w:t>
      </w:r>
      <w:r w:rsidRPr="001741EB">
        <w:rPr>
          <w:rtl/>
        </w:rPr>
        <w:t xml:space="preserve"> أنّه ل</w:t>
      </w:r>
      <w:r w:rsidR="001A32C1">
        <w:rPr>
          <w:rFonts w:hint="cs"/>
          <w:rtl/>
        </w:rPr>
        <w:t>ـ</w:t>
      </w:r>
      <w:r w:rsidRPr="001741EB">
        <w:rPr>
          <w:rtl/>
        </w:rPr>
        <w:t>مّا صار على الفحول خافياً ، فلا بأس أن نشرحه شرحاً شافياً نقابل به ألفاظه وعباراته ، ونكشف به عن رموزه وإشاراته ، فنقول</w:t>
      </w:r>
      <w:r>
        <w:rPr>
          <w:rtl/>
        </w:rPr>
        <w:t xml:space="preserve"> </w:t>
      </w:r>
      <w:r w:rsidR="00890F05">
        <w:rPr>
          <w:rtl/>
        </w:rPr>
        <w:t>-</w:t>
      </w:r>
      <w:r>
        <w:rPr>
          <w:rtl/>
        </w:rPr>
        <w:t xml:space="preserve"> </w:t>
      </w:r>
      <w:r w:rsidRPr="001741EB">
        <w:rPr>
          <w:rtl/>
        </w:rPr>
        <w:t>والهداية من الله</w:t>
      </w:r>
      <w:r>
        <w:rPr>
          <w:rtl/>
        </w:rPr>
        <w:t xml:space="preserve"> </w:t>
      </w:r>
      <w:r w:rsidR="00890F05">
        <w:rPr>
          <w:rtl/>
        </w:rPr>
        <w:t>-</w:t>
      </w:r>
      <w:r>
        <w:rPr>
          <w:rtl/>
        </w:rPr>
        <w:t xml:space="preserve"> </w:t>
      </w:r>
      <w:r w:rsidRPr="001741EB">
        <w:rPr>
          <w:rtl/>
        </w:rPr>
        <w:t>تفسير الحديث على وجهه</w:t>
      </w:r>
      <w:r>
        <w:rPr>
          <w:rtl/>
        </w:rPr>
        <w:t xml:space="preserve"> </w:t>
      </w:r>
      <w:r w:rsidR="00890F05">
        <w:rPr>
          <w:rtl/>
        </w:rPr>
        <w:t>-</w:t>
      </w:r>
      <w:r>
        <w:rPr>
          <w:rtl/>
        </w:rPr>
        <w:t xml:space="preserve"> </w:t>
      </w:r>
      <w:r w:rsidRPr="001741EB">
        <w:rPr>
          <w:rtl/>
        </w:rPr>
        <w:t>والله اعلم</w:t>
      </w:r>
      <w:r>
        <w:rPr>
          <w:rtl/>
        </w:rPr>
        <w:t xml:space="preserve"> </w:t>
      </w:r>
      <w:r w:rsidR="00890F05">
        <w:rPr>
          <w:rtl/>
        </w:rPr>
        <w:t>-</w:t>
      </w:r>
      <w:r>
        <w:rPr>
          <w:rtl/>
        </w:rPr>
        <w:t xml:space="preserve"> </w:t>
      </w:r>
      <w:r w:rsidRPr="001741EB">
        <w:rPr>
          <w:rtl/>
        </w:rPr>
        <w:t>أن يقال : إنَّ مراد السائل أنّه ما معنى ما جاء في الحديث من تحديد أوّل وقت فريضة الظهر وأوّل وقت فريضة العصر تارة بصيرورة الظلّ قامة وقامتين ، وا</w:t>
      </w:r>
      <w:r w:rsidR="009E0AAC">
        <w:rPr>
          <w:rFonts w:hint="cs"/>
          <w:rtl/>
        </w:rPr>
        <w:t>ُ</w:t>
      </w:r>
      <w:r w:rsidRPr="001741EB">
        <w:rPr>
          <w:rtl/>
        </w:rPr>
        <w:t>خرى بصيرورته ذراعاً وذراعين ، وا</w:t>
      </w:r>
      <w:r w:rsidR="009E0AAC">
        <w:rPr>
          <w:rFonts w:hint="cs"/>
          <w:rtl/>
        </w:rPr>
        <w:t>ُ</w:t>
      </w:r>
      <w:r w:rsidRPr="001741EB">
        <w:rPr>
          <w:rtl/>
        </w:rPr>
        <w:t>خرى قدماً وقدمين.</w:t>
      </w:r>
    </w:p>
    <w:p w:rsidR="00CF2B90" w:rsidRDefault="00CF2B90" w:rsidP="00204C69">
      <w:pPr>
        <w:pStyle w:val="libFootnote0"/>
        <w:rPr>
          <w:rtl/>
        </w:rPr>
      </w:pPr>
      <w:r w:rsidRPr="001741EB">
        <w:rPr>
          <w:rtl/>
        </w:rPr>
        <w:t>وجاء من هذا القبيل من التحديد مرّة ومن هذا ا</w:t>
      </w:r>
      <w:r w:rsidR="009E0AAC">
        <w:rPr>
          <w:rFonts w:hint="cs"/>
          <w:rtl/>
        </w:rPr>
        <w:t>ُ</w:t>
      </w:r>
      <w:r w:rsidRPr="001741EB">
        <w:rPr>
          <w:rtl/>
        </w:rPr>
        <w:t>خرى ، فمتى هذا الوقت الذي يعبّر عنه بألفاظ متباينة المعاني</w:t>
      </w:r>
      <w:r>
        <w:rPr>
          <w:rtl/>
        </w:rPr>
        <w:t>؟</w:t>
      </w:r>
      <w:r w:rsidRPr="001741EB">
        <w:rPr>
          <w:rtl/>
        </w:rPr>
        <w:t xml:space="preserve"> وكيف يصحّ التعبير عن شي‌ء واحد بمعاني متعدّدة مع أنّ الظلّ الباقي عند الزوال قد لايزيد على نصف القدم</w:t>
      </w:r>
      <w:r>
        <w:rPr>
          <w:rtl/>
        </w:rPr>
        <w:t>؟</w:t>
      </w:r>
      <w:r w:rsidRPr="001741EB">
        <w:rPr>
          <w:rtl/>
        </w:rPr>
        <w:t xml:space="preserve"> فلابدّ من مضي مدّة مديدة حتّى يصير مثل قامة الشخص ، فكيف يصحّ تحديد أوّل الوقت </w:t>
      </w:r>
      <w:r w:rsidR="009E0AAC">
        <w:rPr>
          <w:rFonts w:hint="cs"/>
          <w:rtl/>
        </w:rPr>
        <w:t>=</w:t>
      </w:r>
    </w:p>
    <w:p w:rsidR="00890F05" w:rsidRDefault="00890F05" w:rsidP="00204C69">
      <w:pPr>
        <w:pStyle w:val="libFootnote0"/>
        <w:rPr>
          <w:rtl/>
        </w:rPr>
      </w:pPr>
      <w:r>
        <w:rPr>
          <w:rtl/>
        </w:rPr>
        <w:br w:type="page"/>
      </w:r>
    </w:p>
    <w:p w:rsidR="00CF2B90" w:rsidRPr="003E2A4D" w:rsidRDefault="00901B08" w:rsidP="00901B08">
      <w:pPr>
        <w:pStyle w:val="libLine"/>
        <w:rPr>
          <w:rtl/>
        </w:rPr>
      </w:pPr>
      <w:r>
        <w:rPr>
          <w:rtl/>
        </w:rPr>
        <w:lastRenderedPageBreak/>
        <w:t>____________________</w:t>
      </w:r>
    </w:p>
    <w:p w:rsidR="00CF2B90" w:rsidRPr="00B32E75" w:rsidRDefault="00413E13" w:rsidP="00CF2B90">
      <w:pPr>
        <w:pStyle w:val="libFootnote0"/>
        <w:rPr>
          <w:rtl/>
        </w:rPr>
      </w:pPr>
      <w:r>
        <w:rPr>
          <w:rFonts w:hint="cs"/>
          <w:rtl/>
        </w:rPr>
        <w:t xml:space="preserve">= </w:t>
      </w:r>
      <w:r w:rsidR="00CF2B90" w:rsidRPr="00B32E75">
        <w:rPr>
          <w:rtl/>
        </w:rPr>
        <w:t>بمضيّ مثل هذه المدّة الطويلة من الزوال</w:t>
      </w:r>
      <w:r w:rsidR="00CF2B90">
        <w:rPr>
          <w:rtl/>
        </w:rPr>
        <w:t>؟</w:t>
      </w:r>
    </w:p>
    <w:p w:rsidR="00CF2B90" w:rsidRPr="00BD4DDA" w:rsidRDefault="00CF2B90" w:rsidP="00CF2B90">
      <w:pPr>
        <w:pStyle w:val="libFootnote0"/>
        <w:rPr>
          <w:rtl/>
          <w:lang w:bidi="fa-IR"/>
        </w:rPr>
      </w:pPr>
      <w:r w:rsidRPr="00204C69">
        <w:rPr>
          <w:rtl/>
        </w:rPr>
        <w:t xml:space="preserve">فأجاب </w:t>
      </w:r>
      <w:r w:rsidRPr="0099484E">
        <w:rPr>
          <w:rStyle w:val="libFootnoteAlaemChar"/>
          <w:rtl/>
        </w:rPr>
        <w:t>عليه‌السلام</w:t>
      </w:r>
      <w:r w:rsidRPr="00204C69">
        <w:rPr>
          <w:rtl/>
        </w:rPr>
        <w:t xml:space="preserve"> بأنّ المراد بالقامة التي يحدّ بها أوّل الوقت التي هي بازاء الذراع ، ليس قامة الشخص الذي هي شي‌ء ثابت غير مختلف ، بل المراد به مقدار ظلّها الذي يبقى على الأرض عند الزوال ، الذي يعبّر عنه بظلّ القامة ، وهو يختلف بحسب الأزمنة والبلاد ، مرّة يكثر ، ومرّة يقلّ. وإنّما يطلق عليه القامة في زمان يكون مقداره ذراعاً ، فاذا زاد الفي‌ء ؛ أعني الذي يزيد من الظلّ بعد الزوال بمقدار ذراع حتّى صار مساوياً للظلّ ، فهو أوّل الوقت للظهر ، وإذا زاد ذراعين ، فهو أوّل الوقت للعصر.</w:t>
      </w:r>
    </w:p>
    <w:p w:rsidR="00CF2B90" w:rsidRPr="00BD4DDA" w:rsidRDefault="00CF2B90" w:rsidP="00CF2B90">
      <w:pPr>
        <w:pStyle w:val="libFootnote0"/>
        <w:rPr>
          <w:rtl/>
          <w:lang w:bidi="fa-IR"/>
        </w:rPr>
      </w:pPr>
      <w:r w:rsidRPr="00204C69">
        <w:rPr>
          <w:rtl/>
        </w:rPr>
        <w:t xml:space="preserve">وأمّا قوله </w:t>
      </w:r>
      <w:r w:rsidRPr="0099484E">
        <w:rPr>
          <w:rStyle w:val="libFootnoteAlaemChar"/>
          <w:rtl/>
        </w:rPr>
        <w:t>عليه‌السلام</w:t>
      </w:r>
      <w:r w:rsidRPr="00204C69">
        <w:rPr>
          <w:rtl/>
        </w:rPr>
        <w:t xml:space="preserve"> : « فاذا كان ظلّ القامة أقل أو أكثر ، كان الوقت محصوراً بالذراع والذراعين » فمعناه أنّ الوقت إنّما يضبط حينئذٍ بالذراع والذراعين خاصّة دون القامة والقامتين. وأمّا التحديد بالقدم فأكثر ما جاء في الحديث ، فإنّما جاء بالقدمين والأربعة أقدام ، وهو مساوٍ للتحديد بالذراع والذراعين ، وما جاء نادراً بالقدم والقدمين ، فإنّما ا</w:t>
      </w:r>
      <w:r w:rsidR="00413E13">
        <w:rPr>
          <w:rFonts w:hint="cs"/>
          <w:rtl/>
        </w:rPr>
        <w:t>ُ</w:t>
      </w:r>
      <w:r w:rsidRPr="00204C69">
        <w:rPr>
          <w:rtl/>
        </w:rPr>
        <w:t>ريد بذلك تخفيف النافلة وتعجيل الفريضة طلباً لفضل أوّل الوقت فالأوّل.</w:t>
      </w:r>
    </w:p>
    <w:p w:rsidR="00CF2B90" w:rsidRPr="00BD4DDA" w:rsidRDefault="00CF2B90" w:rsidP="00CF2B90">
      <w:pPr>
        <w:pStyle w:val="libFootnote0"/>
        <w:rPr>
          <w:rtl/>
          <w:lang w:bidi="fa-IR"/>
        </w:rPr>
      </w:pPr>
      <w:r w:rsidRPr="00204C69">
        <w:rPr>
          <w:rtl/>
        </w:rPr>
        <w:t xml:space="preserve">ولعلّ الإمام </w:t>
      </w:r>
      <w:r w:rsidRPr="0099484E">
        <w:rPr>
          <w:rStyle w:val="libFootnoteAlaemChar"/>
          <w:rtl/>
        </w:rPr>
        <w:t>عليه‌السلام</w:t>
      </w:r>
      <w:r w:rsidRPr="00204C69">
        <w:rPr>
          <w:rtl/>
        </w:rPr>
        <w:t xml:space="preserve"> إنّما لم يتعرّض للقدم عند تفصيل الجواب وتبيينه لما استشعر من السائل عدم اهتمامه بذلك ، وأنّه إنّما كان أكثر اهتمامه بتفسير القامة وطلب العلّة في تأخير أوّل الوقت إلى ذلك المقدار.</w:t>
      </w:r>
    </w:p>
    <w:p w:rsidR="00CF2B90" w:rsidRPr="00BD4DDA" w:rsidRDefault="00CF2B90" w:rsidP="00CF2B90">
      <w:pPr>
        <w:pStyle w:val="libFootnote0"/>
        <w:rPr>
          <w:rtl/>
          <w:lang w:bidi="fa-IR"/>
        </w:rPr>
      </w:pPr>
      <w:r w:rsidRPr="00204C69">
        <w:rPr>
          <w:rtl/>
        </w:rPr>
        <w:t xml:space="preserve">وفي </w:t>
      </w:r>
      <w:r w:rsidRPr="004A310D">
        <w:rPr>
          <w:rStyle w:val="libFootnoteBoldChar"/>
          <w:rtl/>
        </w:rPr>
        <w:t>التهذيب</w:t>
      </w:r>
      <w:r w:rsidRPr="00204C69">
        <w:rPr>
          <w:rtl/>
        </w:rPr>
        <w:t xml:space="preserve"> فسّر القامة في هذا الخبر بما يبقي عند الزوال من الظلّ ، سواء كان ذراعاً أو أقلّ أو أكثر ، وجعل التحديد بصيرورة الفي‌ء الزائد ، مثل الضلّ الباقي كائناً ما كان.</w:t>
      </w:r>
    </w:p>
    <w:p w:rsidR="00CF2B90" w:rsidRPr="00BD4DDA" w:rsidRDefault="00CF2B90" w:rsidP="00204C69">
      <w:pPr>
        <w:pStyle w:val="libFootnote0"/>
        <w:rPr>
          <w:rtl/>
          <w:lang w:bidi="fa-IR"/>
        </w:rPr>
      </w:pPr>
      <w:r w:rsidRPr="001741EB">
        <w:rPr>
          <w:rtl/>
        </w:rPr>
        <w:t>واعترض عليه بعض مشايخنا</w:t>
      </w:r>
      <w:r>
        <w:rPr>
          <w:rtl/>
        </w:rPr>
        <w:t xml:space="preserve"> </w:t>
      </w:r>
      <w:r w:rsidR="00890F05">
        <w:rPr>
          <w:rtl/>
        </w:rPr>
        <w:t>-</w:t>
      </w:r>
      <w:r>
        <w:rPr>
          <w:rtl/>
        </w:rPr>
        <w:t xml:space="preserve"> </w:t>
      </w:r>
      <w:r w:rsidRPr="001741EB">
        <w:rPr>
          <w:rtl/>
        </w:rPr>
        <w:t>طاب ثراهم</w:t>
      </w:r>
      <w:r>
        <w:rPr>
          <w:rtl/>
        </w:rPr>
        <w:t xml:space="preserve"> </w:t>
      </w:r>
      <w:r w:rsidR="00890F05">
        <w:rPr>
          <w:rtl/>
        </w:rPr>
        <w:t>-</w:t>
      </w:r>
      <w:r>
        <w:rPr>
          <w:rtl/>
        </w:rPr>
        <w:t xml:space="preserve"> </w:t>
      </w:r>
      <w:r w:rsidRPr="001741EB">
        <w:rPr>
          <w:rtl/>
        </w:rPr>
        <w:t>بأنّه يقتضي اختلافاً فاحشاً في الوقت ، بل يقتضي التكليف بعبادة يقصر عنها الوقت ، كما إذا كان الباقي شيئاً يسيراً جدّاً ، بل يستلزم الخلوّ عن التوقيت في اليوم الذي تسامت الشمس فيه رأس الشخص ؛ لانعدام الظلّ الأوّل حينئذ ، ويعني بالعبادة النافلة ؛ لأنّ هذا التأخير عن الزوال إنّما هو للإتيان بها ، كما ستقف عليه.</w:t>
      </w:r>
    </w:p>
    <w:p w:rsidR="00CF2B90" w:rsidRDefault="00CF2B90" w:rsidP="00204C69">
      <w:pPr>
        <w:pStyle w:val="libFootnote0"/>
        <w:rPr>
          <w:rtl/>
        </w:rPr>
      </w:pPr>
      <w:r w:rsidRPr="003E2A4D">
        <w:rPr>
          <w:rtl/>
        </w:rPr>
        <w:t xml:space="preserve">أقول : أمّا الاختلاف الفاحش فغير لازم ، وذلك لأنّ كلّ بلد أو زمان يكون الظلّ الباقي فيه شيئاً يسيراً ، فإنّما يزيد الفي‌ء فيه في زمان طويل ؛ لبطئه حينئذٍ في التزايد ، وكلّ بلد أو زمان يكون الظلّ الباقي فيه كثيراً ، فإنّما يزيد الفي‌ء فيه في زمان يسير ؛ لسرعته في التزايد حينئذ ، فلا يتفاوت الأمر في ذلك ، وأمّا انعدام </w:t>
      </w:r>
      <w:r w:rsidR="00413E13">
        <w:rPr>
          <w:rtl/>
        </w:rPr>
        <w:t>الظلّ ، فهو أمر نادر لايكون إل</w:t>
      </w:r>
      <w:r w:rsidR="00413E13">
        <w:rPr>
          <w:rFonts w:hint="cs"/>
          <w:rtl/>
        </w:rPr>
        <w:t>ّ</w:t>
      </w:r>
      <w:r w:rsidR="00413E13">
        <w:rPr>
          <w:rtl/>
        </w:rPr>
        <w:t>ا</w:t>
      </w:r>
      <w:r w:rsidRPr="003E2A4D">
        <w:rPr>
          <w:rtl/>
        </w:rPr>
        <w:t xml:space="preserve"> في قليل من البلاد ، وفي يوم تكون الشمس فيه مسامتة لرؤوس أهله لاغير ، ولاعبرة بالنادر ، نعم يرد على تفسير صاحب </w:t>
      </w:r>
      <w:r w:rsidRPr="004A310D">
        <w:rPr>
          <w:rStyle w:val="libFootnoteBoldChar"/>
          <w:rtl/>
        </w:rPr>
        <w:t>التهذيب</w:t>
      </w:r>
      <w:r w:rsidRPr="003E2A4D">
        <w:rPr>
          <w:rtl/>
        </w:rPr>
        <w:t xml:space="preserve"> أمران : أحدهما أنّه غير موافق لقوله </w:t>
      </w:r>
      <w:r w:rsidRPr="00444A9A">
        <w:rPr>
          <w:rStyle w:val="libFootnoteAlaemChar"/>
          <w:rtl/>
        </w:rPr>
        <w:t>عليه‌السلام</w:t>
      </w:r>
      <w:r w:rsidRPr="001741EB">
        <w:rPr>
          <w:rtl/>
        </w:rPr>
        <w:t xml:space="preserve"> : « فإذا كان ظلّ القامة أقلّ أو أكثر كان الوقت محصوراً بالذراع والذراعين ؛ لأنّه على تفسير يكون دائماً محصوراً بمقدار ظلّ القامة كائناً ما كان ، والثاني أنّه غير موافق للتحديد الوارد في سائر الأخبار المعتبرة المستفيضة ، </w:t>
      </w:r>
      <w:r w:rsidR="00D5012F">
        <w:rPr>
          <w:rFonts w:hint="cs"/>
          <w:rtl/>
        </w:rPr>
        <w:t>=</w:t>
      </w:r>
    </w:p>
    <w:p w:rsidR="00890F05" w:rsidRDefault="00890F05" w:rsidP="00204C69">
      <w:pPr>
        <w:pStyle w:val="libFootnote0"/>
        <w:rPr>
          <w:rtl/>
        </w:rPr>
      </w:pPr>
      <w:r>
        <w:rPr>
          <w:rtl/>
        </w:rPr>
        <w:br w:type="page"/>
      </w:r>
    </w:p>
    <w:p w:rsidR="00CF2B90" w:rsidRPr="003E2A4D" w:rsidRDefault="00901B08" w:rsidP="00901B08">
      <w:pPr>
        <w:pStyle w:val="libLine"/>
        <w:rPr>
          <w:rtl/>
        </w:rPr>
      </w:pPr>
      <w:r>
        <w:rPr>
          <w:rtl/>
        </w:rPr>
        <w:lastRenderedPageBreak/>
        <w:t>____________________</w:t>
      </w:r>
    </w:p>
    <w:p w:rsidR="00CF2B90" w:rsidRPr="00B32E75" w:rsidRDefault="003D3FC6" w:rsidP="00CF2B90">
      <w:pPr>
        <w:pStyle w:val="libFootnote0"/>
        <w:rPr>
          <w:rtl/>
        </w:rPr>
      </w:pPr>
      <w:r>
        <w:rPr>
          <w:rFonts w:hint="cs"/>
          <w:rtl/>
        </w:rPr>
        <w:t xml:space="preserve">= </w:t>
      </w:r>
      <w:r w:rsidR="00CF2B90" w:rsidRPr="00B32E75">
        <w:rPr>
          <w:rtl/>
        </w:rPr>
        <w:t>كما يأتي ذكرها ، بل يخالفه مخالفة شديدة ، كما يظهر عند الاطلاع عليها والتأمّل فيها.</w:t>
      </w:r>
    </w:p>
    <w:p w:rsidR="00CF2B90" w:rsidRPr="00BD4DDA" w:rsidRDefault="00CF2B90" w:rsidP="00204C69">
      <w:pPr>
        <w:pStyle w:val="libFootnote0"/>
        <w:rPr>
          <w:rtl/>
          <w:lang w:bidi="fa-IR"/>
        </w:rPr>
      </w:pPr>
      <w:r w:rsidRPr="001741EB">
        <w:rPr>
          <w:rtl/>
        </w:rPr>
        <w:t>وعلى المعنى الذي فهمناه من الحديث لايرد</w:t>
      </w:r>
      <w:r w:rsidR="00E9665A">
        <w:rPr>
          <w:rtl/>
        </w:rPr>
        <w:t xml:space="preserve"> عليه شي‌ء من هذه المؤاخذات إل</w:t>
      </w:r>
      <w:r w:rsidR="00E9665A">
        <w:rPr>
          <w:rFonts w:hint="cs"/>
          <w:rtl/>
        </w:rPr>
        <w:t>ّ</w:t>
      </w:r>
      <w:r w:rsidR="00E9665A">
        <w:rPr>
          <w:rtl/>
        </w:rPr>
        <w:t>ا</w:t>
      </w:r>
      <w:r w:rsidRPr="001741EB">
        <w:rPr>
          <w:rtl/>
        </w:rPr>
        <w:t xml:space="preserve"> أنّه يصير جزئيّاً مختصّاً بزمان خاص ومخالف مخصوص ، ولابأس بذلك.</w:t>
      </w:r>
    </w:p>
    <w:p w:rsidR="00CF2B90" w:rsidRPr="00BD4DDA" w:rsidRDefault="00CF2B90" w:rsidP="00204C69">
      <w:pPr>
        <w:pStyle w:val="libFootnote0"/>
        <w:rPr>
          <w:rtl/>
          <w:lang w:bidi="fa-IR"/>
        </w:rPr>
      </w:pPr>
      <w:r w:rsidRPr="001741EB">
        <w:rPr>
          <w:rtl/>
        </w:rPr>
        <w:t>إن قيل : اختلاف وقتي النافلة في الطول والقصر بحسب الأزمنة والبلاد ، وتفاوت حدّ أوّل وقتي الفريضتين التابع لذلك لازم على أيّ التقادير ، لما ذكرت من سرعة تزايد الفي‌ء تارة وبطئه ا</w:t>
      </w:r>
      <w:r w:rsidR="00E9665A">
        <w:rPr>
          <w:rFonts w:hint="cs"/>
          <w:rtl/>
        </w:rPr>
        <w:t>ُ</w:t>
      </w:r>
      <w:r w:rsidRPr="001741EB">
        <w:rPr>
          <w:rtl/>
        </w:rPr>
        <w:t>خرى ، فكيف ذلك</w:t>
      </w:r>
      <w:r>
        <w:rPr>
          <w:rtl/>
        </w:rPr>
        <w:t>؟</w:t>
      </w:r>
    </w:p>
    <w:p w:rsidR="00CF2B90" w:rsidRPr="00BD4DDA" w:rsidRDefault="00CF2B90" w:rsidP="00CF2B90">
      <w:pPr>
        <w:pStyle w:val="libFootnote0"/>
        <w:rPr>
          <w:rtl/>
          <w:lang w:bidi="fa-IR"/>
        </w:rPr>
      </w:pPr>
      <w:r w:rsidRPr="00204C69">
        <w:rPr>
          <w:rtl/>
        </w:rPr>
        <w:t xml:space="preserve">قلنا : نعم ذلك كذلك ، ولابأس بذلك ؛ لأنّه تابع لطول اليوم وقصره كسائر الأوقات في الأيّام والليالي ». والمراد من بعض المشايخ هو الشيخ البهائي </w:t>
      </w:r>
      <w:r w:rsidRPr="00444A9A">
        <w:rPr>
          <w:rStyle w:val="libFootnoteAlaemChar"/>
          <w:rtl/>
        </w:rPr>
        <w:t>قدس‌سره</w:t>
      </w:r>
      <w:r w:rsidRPr="00204C69">
        <w:rPr>
          <w:rtl/>
        </w:rPr>
        <w:t xml:space="preserve"> على ما قال ابن المصنّف في الهامش.</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 قوله </w:t>
      </w:r>
      <w:r w:rsidRPr="0099484E">
        <w:rPr>
          <w:rStyle w:val="libFootnoteAlaemChar"/>
          <w:rtl/>
        </w:rPr>
        <w:t>عليه‌السلام</w:t>
      </w:r>
      <w:r w:rsidRPr="00204C69">
        <w:rPr>
          <w:rtl/>
        </w:rPr>
        <w:t xml:space="preserve"> : وقد يكون الظلّ ، لعلّ السائل ظنّ أنّ الظلّ المعبّر في المثل والذراع ، هو مجموع المتخلّف والزايد ، فقال : قد يكون الظلّ المتخلّف والزايد ، فقال : قد يكون الظلّ المتخلّف نصف قدم ، فيلزم أن يؤخّر الظهر إلى أن يزيد الفي‌ء ستّة أقدام ونصفاً ، وهذا كثير ، أو أنّه ظن أنّ المماثلة إنّما تكون بين الفي‌ء الزائد والظلّ المتخلّف ، فاستبعد الاختلاف الذي يحصل من ذلك بحسب الفصول ؛ فإنّ الظلّ المتخلّف قد يكون نصف قدم في العراق ، وقد يكون خمسة أقدام ، والأوّل أظهر ، وحاصل جوابه </w:t>
      </w:r>
      <w:r w:rsidRPr="0099484E">
        <w:rPr>
          <w:rStyle w:val="libFootnoteAlaemChar"/>
          <w:rtl/>
        </w:rPr>
        <w:t>عليه‌السلام</w:t>
      </w:r>
      <w:r w:rsidRPr="00204C69">
        <w:rPr>
          <w:rtl/>
        </w:rPr>
        <w:t xml:space="preserve"> أنّ المعتبر في ذلك هو الذراع والذراعان من الفي‌ء الزائد ، وهو لايتخلف في الأزمان والأحوال ، ثمّ بيّن </w:t>
      </w:r>
      <w:r w:rsidRPr="0099484E">
        <w:rPr>
          <w:rStyle w:val="libFootnoteAlaemChar"/>
          <w:rtl/>
        </w:rPr>
        <w:t>عليه‌السلام</w:t>
      </w:r>
      <w:r w:rsidRPr="00204C69">
        <w:rPr>
          <w:rtl/>
        </w:rPr>
        <w:t xml:space="preserve"> سبب صدور أخبار القامة والقامتين ومنشأ توهّم المخالفين وخطائهم في ذلك ، فبيّن أنّ النبيّ </w:t>
      </w:r>
      <w:r w:rsidR="0099484E" w:rsidRPr="0099484E">
        <w:rPr>
          <w:rStyle w:val="libFootnoteAlaemChar"/>
          <w:rtl/>
        </w:rPr>
        <w:t>صلى‌الله‌عليه‌وآله</w:t>
      </w:r>
      <w:r w:rsidRPr="00204C69">
        <w:rPr>
          <w:rtl/>
        </w:rPr>
        <w:t xml:space="preserve"> كان جدار مسجده قامة ، وفي وقت كان ظلّ ذلك الجدار المتخلّف عند الزوال ذراعاً ، قال : إذا كان الفي‌ء مثل ظلّ القامة فصلّوا الظهر ، وإذا كان مثليه فصلّوا العصر ، أو قال : مثل القامة ، وكان غرضه ظلّ القامة ؛ لقيام القرينة بذلك ، فلم يفهم المخالفون ذلك وعملوا بالقامة والقامتين ، وإذا قلنا : القامة والقامتين تقيّة ، فمرادنا أيضاً ذلك ، فقوله </w:t>
      </w:r>
      <w:r w:rsidRPr="0099484E">
        <w:rPr>
          <w:rStyle w:val="libFootnoteAlaemChar"/>
          <w:rtl/>
        </w:rPr>
        <w:t>عليه‌السلام</w:t>
      </w:r>
      <w:r w:rsidRPr="00204C69">
        <w:rPr>
          <w:rtl/>
        </w:rPr>
        <w:t xml:space="preserve"> : متّفقين في كلّ زمان ؛ يعني به أنّا لمّا فسرنا ظلّ القامة بالظلّ الحاصل في الزمان المخصوص الذي صدر الحكم من النبي </w:t>
      </w:r>
      <w:r w:rsidR="0099484E" w:rsidRPr="0099484E">
        <w:rPr>
          <w:rStyle w:val="libFootnoteAlaemChar"/>
          <w:rtl/>
        </w:rPr>
        <w:t>صلى‌الله‌عليه‌وآله</w:t>
      </w:r>
      <w:r w:rsidRPr="00204C69">
        <w:rPr>
          <w:rtl/>
        </w:rPr>
        <w:t xml:space="preserve"> ، وكان في ذلك الوقت ذراعاً ، فلا يتخلف الحكم في الفصول ، وكان اللفظان مفادهما واحداً مفسّراً أحدهما </w:t>
      </w:r>
      <w:r w:rsidR="00890F05" w:rsidRPr="00204C69">
        <w:rPr>
          <w:rtl/>
        </w:rPr>
        <w:t>-</w:t>
      </w:r>
      <w:r w:rsidRPr="00204C69">
        <w:rPr>
          <w:rtl/>
        </w:rPr>
        <w:t xml:space="preserve"> أي ظلّ القامة </w:t>
      </w:r>
      <w:r w:rsidR="00890F05" w:rsidRPr="00204C69">
        <w:rPr>
          <w:rtl/>
        </w:rPr>
        <w:t>-</w:t>
      </w:r>
      <w:r w:rsidRPr="00204C69">
        <w:rPr>
          <w:rtl/>
        </w:rPr>
        <w:t xml:space="preserve"> بالاخرى بالذراع.</w:t>
      </w:r>
    </w:p>
    <w:p w:rsidR="00CF2B90" w:rsidRPr="00BD4DDA" w:rsidRDefault="00CF2B90" w:rsidP="00CF2B90">
      <w:pPr>
        <w:pStyle w:val="libFootnote0"/>
        <w:rPr>
          <w:rtl/>
          <w:lang w:bidi="fa-IR"/>
        </w:rPr>
      </w:pPr>
      <w:r w:rsidRPr="00204C69">
        <w:rPr>
          <w:rtl/>
        </w:rPr>
        <w:t xml:space="preserve">هذا ما خطر بالبال في حلّ هذا الخبر الذي هو في غاية الإعضال ، وإذا حققت ذلك فلا تصغ إلى ما ذكره الشيخ في </w:t>
      </w:r>
      <w:r w:rsidRPr="004A310D">
        <w:rPr>
          <w:rStyle w:val="libFootnoteBoldChar"/>
          <w:rtl/>
        </w:rPr>
        <w:t>التهذيب</w:t>
      </w:r>
      <w:r w:rsidRPr="00204C69">
        <w:rPr>
          <w:rtl/>
        </w:rPr>
        <w:t xml:space="preserve"> ، حيث قال : إنّ الشخص القائم الذي بعبر به الزوال ، يختلف ظلّه بحسب اختلاف الأوقات ، فتارة ينتهي الظلّ منه في القصور حتّى لايبقي بينه وبين أصل العمود المنصور أكثر من قدم ، وتارة ينتهى إلى حدّ يكون بينه وبين شخص ذراع ، وتارة يكون مقدار مقدار الخشب المنصوب ، فإذا </w:t>
      </w:r>
      <w:r w:rsidR="00E9665A">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05C7B">
        <w:rPr>
          <w:rtl/>
        </w:rPr>
        <w:lastRenderedPageBreak/>
        <w:t>4840</w:t>
      </w:r>
      <w:r w:rsidRPr="008C051F">
        <w:rPr>
          <w:rStyle w:val="libBold2Char"/>
          <w:rtl/>
        </w:rPr>
        <w:t xml:space="preserve"> / 8.</w:t>
      </w:r>
      <w:r w:rsidRPr="00BD4DDA">
        <w:rPr>
          <w:rtl/>
          <w:lang w:bidi="fa-IR"/>
        </w:rPr>
        <w:t xml:space="preserve"> عَلِيُّ بْنُ مُحَمَّدٍ ، عَنْ سَهْلِ بْنِ زِيَادٍ ، عَنْ مُحَمَّدِ بْنِ الْحَسَنِ ، عَنْ عَبْدِ اللهِ بْنِ عَبْدِ الرَّحْمنِ ، عَنْ مِسْمَعِ بْنِ عَبْدِ الْمَلِكِ ، قَالَ :</w:t>
      </w:r>
    </w:p>
    <w:p w:rsidR="00CF2B90" w:rsidRPr="00BD4DDA" w:rsidRDefault="00CF2B90" w:rsidP="00CF2B90">
      <w:pPr>
        <w:pStyle w:val="libNormal"/>
        <w:rPr>
          <w:rtl/>
          <w:lang w:bidi="fa-IR"/>
        </w:rPr>
      </w:pPr>
      <w:r w:rsidRPr="00BD4DDA">
        <w:rPr>
          <w:rtl/>
          <w:lang w:bidi="fa-IR"/>
        </w:rPr>
        <w:t>إِذَا صَلَّيْتَ الظُّهْرَ فَقَدْ دَخَلَ وَقْتُ الْعَصْرِ ،</w:t>
      </w:r>
      <w:r w:rsidR="003F7746">
        <w:rPr>
          <w:rtl/>
          <w:lang w:bidi="fa-IR"/>
        </w:rPr>
        <w:t xml:space="preserve"> إِل</w:t>
      </w:r>
      <w:r w:rsidR="003F7746">
        <w:rPr>
          <w:rFonts w:hint="cs"/>
          <w:rtl/>
          <w:lang w:bidi="fa-IR"/>
        </w:rPr>
        <w:t>َّ</w:t>
      </w:r>
      <w:r w:rsidR="003F7746">
        <w:rPr>
          <w:rtl/>
          <w:lang w:bidi="fa-IR"/>
        </w:rPr>
        <w:t>ا</w:t>
      </w:r>
      <w:r w:rsidRPr="00BD4DDA">
        <w:rPr>
          <w:rtl/>
          <w:lang w:bidi="fa-IR"/>
        </w:rPr>
        <w:t xml:space="preserve"> أَنَّ بَيْنَ يَدَيْهَا سُبْحَةً </w:t>
      </w:r>
      <w:r w:rsidRPr="003E2A4D">
        <w:rPr>
          <w:rStyle w:val="libFootnotenumChar"/>
          <w:rtl/>
        </w:rPr>
        <w:t>(1)</w:t>
      </w:r>
      <w:r w:rsidRPr="00BD4DDA">
        <w:rPr>
          <w:rtl/>
          <w:lang w:bidi="fa-IR"/>
        </w:rPr>
        <w:t xml:space="preserve"> ، فَذلِكَ إِلَيْكَ ، إِنْ شِئْتَ طَوَّلْتَ ، وَإِنْ شِئْتَ قَصَّرْتَ.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22" w:name="_Toc344819672"/>
      <w:bookmarkStart w:id="23" w:name="_Toc463095969"/>
      <w:bookmarkStart w:id="24" w:name="_Toc42109133"/>
      <w:r w:rsidRPr="00BD4DDA">
        <w:rPr>
          <w:rtl/>
          <w:lang w:bidi="fa-IR"/>
        </w:rPr>
        <w:t>6</w:t>
      </w:r>
      <w:r>
        <w:rPr>
          <w:rtl/>
          <w:lang w:bidi="fa-IR"/>
        </w:rPr>
        <w:t xml:space="preserve"> </w:t>
      </w:r>
      <w:r w:rsidR="00890F05">
        <w:rPr>
          <w:rtl/>
          <w:lang w:bidi="fa-IR"/>
        </w:rPr>
        <w:t>-</w:t>
      </w:r>
      <w:r>
        <w:rPr>
          <w:rtl/>
          <w:lang w:bidi="fa-IR"/>
        </w:rPr>
        <w:t xml:space="preserve"> </w:t>
      </w:r>
      <w:r w:rsidRPr="00BD4DDA">
        <w:rPr>
          <w:rtl/>
          <w:lang w:bidi="fa-IR"/>
        </w:rPr>
        <w:t xml:space="preserve">بَابُ وَقْتِ الْمَغْرِبِ وَالْعِشَاءِ الْآخِرَةِ </w:t>
      </w:r>
      <w:r w:rsidRPr="003E2A4D">
        <w:rPr>
          <w:rStyle w:val="libFootnotenumChar"/>
          <w:rtl/>
        </w:rPr>
        <w:t>(3)</w:t>
      </w:r>
      <w:r w:rsidRPr="00BD4DDA">
        <w:rPr>
          <w:rtl/>
          <w:lang w:bidi="fa-IR"/>
        </w:rPr>
        <w:t xml:space="preserve"> ‌</w:t>
      </w:r>
      <w:bookmarkEnd w:id="22"/>
      <w:bookmarkEnd w:id="23"/>
      <w:bookmarkEnd w:id="24"/>
    </w:p>
    <w:p w:rsidR="00CF2B90" w:rsidRPr="00BD4DDA" w:rsidRDefault="00CF2B90" w:rsidP="00CF2B90">
      <w:pPr>
        <w:pStyle w:val="libNormal"/>
        <w:rPr>
          <w:rtl/>
          <w:lang w:bidi="fa-IR"/>
        </w:rPr>
      </w:pPr>
      <w:r w:rsidRPr="00805C7B">
        <w:rPr>
          <w:rtl/>
        </w:rPr>
        <w:t>4841</w:t>
      </w:r>
      <w:r w:rsidRPr="008C051F">
        <w:rPr>
          <w:rStyle w:val="libBold2Char"/>
          <w:rtl/>
        </w:rPr>
        <w:t xml:space="preserve"> / 1.</w:t>
      </w:r>
      <w:r w:rsidRPr="00BD4DDA">
        <w:rPr>
          <w:rtl/>
          <w:lang w:bidi="fa-IR"/>
        </w:rPr>
        <w:t xml:space="preserve"> مُحَمَّدُ بْنُ يَحْيى ، عَنْ أَحْمَدَ بْنِ مُحَمَّدٍ ، عَنْ عَلِيِّ بْنِ أَحْمَدَ بْنِ أَشْيَمَ ، عَنْ بَعْضِ أَصْحَابِنَا :</w:t>
      </w:r>
    </w:p>
    <w:p w:rsidR="00CF2B90" w:rsidRPr="00BD4DDA" w:rsidRDefault="00901B08" w:rsidP="00901B08">
      <w:pPr>
        <w:pStyle w:val="libLine"/>
        <w:rPr>
          <w:rtl/>
          <w:lang w:bidi="fa-IR"/>
        </w:rPr>
      </w:pPr>
      <w:r>
        <w:rPr>
          <w:rtl/>
          <w:lang w:bidi="fa-IR"/>
        </w:rPr>
        <w:t>____________________</w:t>
      </w:r>
    </w:p>
    <w:p w:rsidR="00CF2B90" w:rsidRPr="005151F5" w:rsidRDefault="006C20A2" w:rsidP="00CF2B90">
      <w:pPr>
        <w:pStyle w:val="libFootnote0"/>
        <w:rPr>
          <w:rtl/>
        </w:rPr>
      </w:pPr>
      <w:r>
        <w:rPr>
          <w:rFonts w:hint="cs"/>
          <w:rtl/>
        </w:rPr>
        <w:t xml:space="preserve">= </w:t>
      </w:r>
      <w:r w:rsidR="00CF2B90" w:rsidRPr="005151F5">
        <w:rPr>
          <w:rtl/>
        </w:rPr>
        <w:t>رجع الظلّ إلى الزيادة وزاد مثل ما كان قد انتهى إليه من الحدّ ، فقد دخل الوقت سواء كان قدماً أو ذراعاً أو مثل الجسم المنصوب ، فالاعتبار بالظلّ في جميع الأوقات لا بالجسم المنصوب ، والذي يدلّ على هذا المعنى ما رواه محمّد بن يعقوب عن عليّ بن إبراهيم ، عن أبيه ، الحديث.</w:t>
      </w:r>
    </w:p>
    <w:p w:rsidR="00CF2B90" w:rsidRPr="00BD4DDA" w:rsidRDefault="00CF2B90" w:rsidP="00CF2B90">
      <w:pPr>
        <w:pStyle w:val="libFootnote0"/>
        <w:rPr>
          <w:rtl/>
          <w:lang w:bidi="fa-IR"/>
        </w:rPr>
      </w:pPr>
      <w:r w:rsidRPr="00204C69">
        <w:rPr>
          <w:rtl/>
        </w:rPr>
        <w:t xml:space="preserve">وقال في </w:t>
      </w:r>
      <w:r w:rsidRPr="003F206C">
        <w:rPr>
          <w:rStyle w:val="libFootnoteBoldChar"/>
          <w:rtl/>
        </w:rPr>
        <w:t>الحبل المتين</w:t>
      </w:r>
      <w:r w:rsidRPr="00204C69">
        <w:rPr>
          <w:rtl/>
        </w:rPr>
        <w:t xml:space="preserve"> : وممّا تقرر من اختلاف الظلّ عند الزوال طولاً وقصراً يظهر أنّ ما ذهب إليه الشيخ في </w:t>
      </w:r>
      <w:r w:rsidRPr="004A310D">
        <w:rPr>
          <w:rStyle w:val="libFootnoteBoldChar"/>
          <w:rtl/>
        </w:rPr>
        <w:t>التهذيب</w:t>
      </w:r>
      <w:r w:rsidRPr="00204C69">
        <w:rPr>
          <w:rtl/>
        </w:rPr>
        <w:t xml:space="preserve"> من أنّ المماثلة إنّما هي بين الفي‌ء الزايد والظلّ الأوّل الباقي حين الزوال ، لابينه وبين الشخص ، ليس على ما ينبغي ؛ فإنّه يقتضي اختلافاً فاحشاً في الوقت ، بل يقتضي التكليف بعبادة يقصر عنها الوقت ، كما إذا كان الباقي شيئاً يسيراً جدّاً ، بل يستلزم الخلوّ من التوقيت في اليوم الذي تسامت الشمس فيه رأس الشخص ؛ لانعدام الظلّ الأوّل حينئذً. وأمّا الرواية التي استدلّ بها </w:t>
      </w:r>
      <w:r w:rsidRPr="00444A9A">
        <w:rPr>
          <w:rStyle w:val="libFootnoteAlaemChar"/>
          <w:rtl/>
        </w:rPr>
        <w:t>رحمه‌الله</w:t>
      </w:r>
      <w:r w:rsidRPr="00204C69">
        <w:rPr>
          <w:rtl/>
        </w:rPr>
        <w:t xml:space="preserve"> على ذلك ، وهي رواية صالح به سعيد ، عن يونس ، عن بعض رجاله ، عن أبي عبدالله </w:t>
      </w:r>
      <w:r w:rsidRPr="0099484E">
        <w:rPr>
          <w:rStyle w:val="libFootnoteAlaemChar"/>
          <w:rtl/>
        </w:rPr>
        <w:t>عليه‌السلام</w:t>
      </w:r>
      <w:r w:rsidRPr="00204C69">
        <w:rPr>
          <w:rtl/>
        </w:rPr>
        <w:t xml:space="preserve"> ، فضعيفة السند ومنافية المتن وقاصرة الدلالة ، فلا تعويل عليها أصلاً ». راجع : </w:t>
      </w:r>
      <w:r w:rsidRPr="003F206C">
        <w:rPr>
          <w:rStyle w:val="libFootnoteBoldChar"/>
          <w:rtl/>
        </w:rPr>
        <w:t>الحبل المتين</w:t>
      </w:r>
      <w:r w:rsidRPr="00204C69">
        <w:rPr>
          <w:rtl/>
        </w:rPr>
        <w:t xml:space="preserve"> ، ص 459 </w:t>
      </w:r>
      <w:r w:rsidR="00890F05" w:rsidRPr="00204C69">
        <w:rPr>
          <w:rtl/>
        </w:rPr>
        <w:t>-</w:t>
      </w:r>
      <w:r w:rsidRPr="00204C69">
        <w:rPr>
          <w:rtl/>
        </w:rPr>
        <w:t xml:space="preserve"> 456.</w:t>
      </w:r>
    </w:p>
    <w:p w:rsidR="00CF2B90" w:rsidRDefault="00CF2B90" w:rsidP="00CF2B90">
      <w:pPr>
        <w:pStyle w:val="libFootnote0"/>
        <w:rPr>
          <w:rtl/>
        </w:rPr>
      </w:pPr>
      <w:r w:rsidRPr="00BD4DDA">
        <w:rPr>
          <w:rtl/>
        </w:rPr>
        <w:t>(1</w:t>
      </w:r>
      <w:r>
        <w:rPr>
          <w:rtl/>
        </w:rPr>
        <w:t>6)</w:t>
      </w:r>
      <w:r w:rsidRPr="00BD4DDA">
        <w:rPr>
          <w:rtl/>
        </w:rPr>
        <w:t xml:space="preserve"> </w:t>
      </w:r>
      <w:r w:rsidRPr="004A310D">
        <w:rPr>
          <w:rStyle w:val="libFootnoteBoldChar"/>
          <w:rtl/>
        </w:rPr>
        <w:t>التهذيب</w:t>
      </w:r>
      <w:r w:rsidRPr="00BD4DDA">
        <w:rPr>
          <w:rtl/>
        </w:rPr>
        <w:t xml:space="preserve"> ، ج 2 ، ص 24 ، ح 67 ، معلّقاً عن الكليني </w:t>
      </w:r>
      <w:r w:rsidR="00E4446F">
        <w:rPr>
          <w:rFonts w:hint="cs"/>
          <w:rtl/>
        </w:rPr>
        <w:t>.</w:t>
      </w:r>
      <w:r w:rsidRPr="004A310D">
        <w:rPr>
          <w:rStyle w:val="libFootnoteBoldChar"/>
          <w:rtl/>
        </w:rPr>
        <w:t>الوافي</w:t>
      </w:r>
      <w:r w:rsidRPr="00BD4DDA">
        <w:rPr>
          <w:rtl/>
        </w:rPr>
        <w:t xml:space="preserve"> ، ج 7 ، ص 215 ، ح 5786 ؛ </w:t>
      </w:r>
      <w:r w:rsidRPr="004A310D">
        <w:rPr>
          <w:rStyle w:val="libFootnoteBoldChar"/>
          <w:rtl/>
        </w:rPr>
        <w:t>الوسائل</w:t>
      </w:r>
      <w:r w:rsidRPr="00BD4DDA">
        <w:rPr>
          <w:rtl/>
        </w:rPr>
        <w:t xml:space="preserve"> ، ج 4 ، ص 150 ، ح 4774 ؛ </w:t>
      </w:r>
      <w:r w:rsidRPr="003F206C">
        <w:rPr>
          <w:rStyle w:val="libFootnoteBoldChar"/>
          <w:rtl/>
        </w:rPr>
        <w:t>البحار</w:t>
      </w:r>
      <w:r w:rsidRPr="00BD4DDA">
        <w:rPr>
          <w:rtl/>
        </w:rPr>
        <w:t xml:space="preserve"> ، ج 83 ، ص 34.</w:t>
      </w:r>
    </w:p>
    <w:p w:rsidR="00CF2B90" w:rsidRPr="00BD4DDA" w:rsidRDefault="00376338" w:rsidP="00CF2B90">
      <w:pPr>
        <w:pStyle w:val="libFootnote0"/>
        <w:rPr>
          <w:rtl/>
          <w:lang w:bidi="fa-IR"/>
        </w:rPr>
      </w:pPr>
      <w:r>
        <w:rPr>
          <w:rtl/>
        </w:rPr>
        <w:t>(1).</w:t>
      </w:r>
      <w:r w:rsidR="00CF2B90" w:rsidRPr="00BD4DDA">
        <w:rPr>
          <w:rtl/>
        </w:rPr>
        <w:t xml:space="preserve"> السُّبحة : النافلة ؛ كما مرّ.</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249 ، ح 990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254 ، ح 913 ، بسند آخر عن أبي الحسن </w:t>
      </w:r>
      <w:r w:rsidR="00CF2B90" w:rsidRPr="0099484E">
        <w:rPr>
          <w:rStyle w:val="libFootnoteAlaemChar"/>
          <w:rtl/>
        </w:rPr>
        <w:t>عليه‌السلام</w:t>
      </w:r>
      <w:r w:rsidR="00CF2B90" w:rsidRPr="00BD4DDA">
        <w:rPr>
          <w:rtl/>
        </w:rPr>
        <w:t xml:space="preserve"> ، مع اختلاف </w:t>
      </w:r>
      <w:r w:rsidR="00E4446F">
        <w:rPr>
          <w:rFonts w:hint="cs"/>
          <w:rtl/>
        </w:rPr>
        <w:t>.</w:t>
      </w:r>
      <w:r w:rsidR="00CF2B90" w:rsidRPr="004A310D">
        <w:rPr>
          <w:rStyle w:val="libFootnoteBoldChar"/>
          <w:rtl/>
        </w:rPr>
        <w:t>الوافي</w:t>
      </w:r>
      <w:r w:rsidR="00CF2B90" w:rsidRPr="00BD4DDA">
        <w:rPr>
          <w:rtl/>
        </w:rPr>
        <w:t xml:space="preserve"> ، ج 7 ، ص 223 ، ح 5794 ؛ </w:t>
      </w:r>
      <w:r w:rsidR="00CF2B90" w:rsidRPr="004A310D">
        <w:rPr>
          <w:rStyle w:val="libFootnoteBoldChar"/>
          <w:rtl/>
        </w:rPr>
        <w:t>الوسائل</w:t>
      </w:r>
      <w:r w:rsidR="00CF2B90" w:rsidRPr="00BD4DDA">
        <w:rPr>
          <w:rtl/>
        </w:rPr>
        <w:t xml:space="preserve"> ، ج 4 ، ص 132 ، ح 4718.</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الآخرة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E4446F">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سَمِعْتُهُ يَقُولُ : « وَقْتُ الْمَغْرِبِ إِذَا ذَهَبَتِ الْحُمْرَةُ مِنَ الْمَشْرِقِ ، وَتَدْرِي كَيْفَ ذَاكَ </w:t>
      </w:r>
      <w:r w:rsidRPr="003E2A4D">
        <w:rPr>
          <w:rStyle w:val="libFootnotenumChar"/>
          <w:rtl/>
        </w:rPr>
        <w:t>(1)</w:t>
      </w:r>
      <w:r w:rsidRPr="00BD4DDA">
        <w:rPr>
          <w:rtl/>
          <w:lang w:bidi="fa-IR"/>
        </w:rPr>
        <w:t xml:space="preserve"> « </w:t>
      </w:r>
      <w:r w:rsidRPr="003E2A4D">
        <w:rPr>
          <w:rStyle w:val="libFootnotenumChar"/>
          <w:rtl/>
        </w:rPr>
        <w:t>(2)</w:t>
      </w:r>
      <w:r w:rsidRPr="00BD4DDA">
        <w:rPr>
          <w:rtl/>
          <w:lang w:bidi="fa-IR"/>
        </w:rPr>
        <w:t xml:space="preserve"> عَلَى الْمَغْرِبِ هكَذَا</w:t>
      </w:r>
      <w:r>
        <w:rPr>
          <w:rtl/>
          <w:lang w:bidi="fa-IR"/>
        </w:rPr>
        <w:t xml:space="preserve"> </w:t>
      </w:r>
      <w:r w:rsidR="00890F05">
        <w:rPr>
          <w:rtl/>
          <w:lang w:bidi="fa-IR"/>
        </w:rPr>
        <w:t>-</w:t>
      </w:r>
      <w:r>
        <w:rPr>
          <w:rtl/>
          <w:lang w:bidi="fa-IR"/>
        </w:rPr>
        <w:t xml:space="preserve"> </w:t>
      </w:r>
      <w:r w:rsidRPr="00BD4DDA">
        <w:rPr>
          <w:rtl/>
          <w:lang w:bidi="fa-IR"/>
        </w:rPr>
        <w:t>وَرَفَعَ يَمِينَهُ فَوْقَ يَسَارِهِ</w:t>
      </w:r>
      <w:r>
        <w:rPr>
          <w:rtl/>
          <w:lang w:bidi="fa-IR"/>
        </w:rPr>
        <w:t xml:space="preserve"> </w:t>
      </w:r>
      <w:r w:rsidR="00890F05">
        <w:rPr>
          <w:rtl/>
          <w:lang w:bidi="fa-IR"/>
        </w:rPr>
        <w:t>-</w:t>
      </w:r>
      <w:r>
        <w:rPr>
          <w:rtl/>
          <w:lang w:bidi="fa-IR"/>
        </w:rPr>
        <w:t xml:space="preserve"> </w:t>
      </w:r>
      <w:r w:rsidRPr="00BD4DDA">
        <w:rPr>
          <w:rtl/>
          <w:lang w:bidi="fa-IR"/>
        </w:rPr>
        <w:t xml:space="preserve">فَإِذَا غَابَتْ </w:t>
      </w:r>
      <w:r w:rsidRPr="003E2A4D">
        <w:rPr>
          <w:rStyle w:val="libFootnotenumChar"/>
          <w:rtl/>
        </w:rPr>
        <w:t>(3)</w:t>
      </w:r>
      <w:r w:rsidRPr="00BD4DDA">
        <w:rPr>
          <w:rtl/>
          <w:lang w:bidi="fa-IR"/>
        </w:rPr>
        <w:t xml:space="preserve"> هَاهُنَا ، ذَهَبَتِ الْحُمْرَةُ مِنْ هَاهُنَا »</w:t>
      </w:r>
      <w:r>
        <w:rPr>
          <w:rtl/>
          <w:lang w:bidi="fa-IR"/>
        </w:rPr>
        <w:t>.</w:t>
      </w:r>
      <w:r w:rsidRPr="00BD4DDA">
        <w:rPr>
          <w:rtl/>
          <w:lang w:bidi="fa-IR"/>
        </w:rPr>
        <w:t xml:space="preserve"> </w:t>
      </w:r>
      <w:r w:rsidRPr="003E2A4D">
        <w:rPr>
          <w:rStyle w:val="libFootnotenumChar"/>
          <w:rtl/>
        </w:rPr>
        <w:t>(4)</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بح ، بس » وحاشية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 « فيطلّ »</w:t>
      </w:r>
      <w:r w:rsidR="00CF2B90">
        <w:rPr>
          <w:rtl/>
        </w:rPr>
        <w:t>.</w:t>
      </w:r>
      <w:r w:rsidR="00CF2B90" w:rsidRPr="00BD4DDA">
        <w:rPr>
          <w:rtl/>
        </w:rPr>
        <w:t xml:space="preserve"> وفي « بخ » : « يظلّ »</w:t>
      </w:r>
      <w:r w:rsidR="00CF2B90">
        <w:rPr>
          <w:rtl/>
        </w:rPr>
        <w:t>.</w:t>
      </w:r>
      <w:r w:rsidR="00CF2B90" w:rsidRPr="00BD4DDA">
        <w:rPr>
          <w:rtl/>
        </w:rPr>
        <w:t xml:space="preserve"> وفي حاشية « بخ » : « مظلّ »</w:t>
      </w:r>
      <w:r w:rsidR="00CF2B90">
        <w:rPr>
          <w:rtl/>
        </w:rPr>
        <w:t>.</w:t>
      </w:r>
    </w:p>
    <w:p w:rsidR="00CF2B90" w:rsidRPr="00BD4DDA" w:rsidRDefault="00CF2B90" w:rsidP="00CF2B90">
      <w:pPr>
        <w:pStyle w:val="libFootnote0"/>
        <w:rPr>
          <w:rtl/>
          <w:lang w:bidi="fa-IR"/>
        </w:rPr>
      </w:pPr>
      <w:r w:rsidRPr="00204C69">
        <w:rPr>
          <w:rtl/>
        </w:rPr>
        <w:t xml:space="preserve">وفي </w:t>
      </w:r>
      <w:r w:rsidRPr="004A310D">
        <w:rPr>
          <w:rStyle w:val="libFootnoteBoldChar"/>
          <w:rtl/>
        </w:rPr>
        <w:t>الوافي</w:t>
      </w:r>
      <w:r w:rsidRPr="00204C69">
        <w:rPr>
          <w:rtl/>
        </w:rPr>
        <w:t xml:space="preserve"> : « الإطلال ، بالمهملة ؛ الإشراف ، ومعنى إشراف المشرق على المغرب مقابلته إيّاه مع ارتفاع له عليه ؛ فإنّ المشرق ما ارتفع من الا</w:t>
      </w:r>
      <w:r w:rsidR="004F4AE8">
        <w:rPr>
          <w:rFonts w:hint="cs"/>
          <w:rtl/>
        </w:rPr>
        <w:t>ُ</w:t>
      </w:r>
      <w:r w:rsidRPr="00204C69">
        <w:rPr>
          <w:rtl/>
        </w:rPr>
        <w:t>فق ، والمغرب ما انحطّ عنه.</w:t>
      </w:r>
    </w:p>
    <w:p w:rsidR="00CF2B90" w:rsidRPr="00BD4DDA" w:rsidRDefault="00CF2B90" w:rsidP="00204C69">
      <w:pPr>
        <w:pStyle w:val="libFootnote0"/>
        <w:rPr>
          <w:rtl/>
          <w:lang w:bidi="fa-IR"/>
        </w:rPr>
      </w:pPr>
      <w:r w:rsidRPr="001741EB">
        <w:rPr>
          <w:rtl/>
        </w:rPr>
        <w:t>ونقول في توضيح المقام : لاشكّ أنّ معنى غيبوبة الشمس و</w:t>
      </w:r>
      <w:r w:rsidR="004F4AE8">
        <w:rPr>
          <w:rtl/>
        </w:rPr>
        <w:t>غروبها ، استتارها وذهابها ، إل</w:t>
      </w:r>
      <w:r w:rsidR="004F4AE8">
        <w:rPr>
          <w:rFonts w:hint="cs"/>
          <w:rtl/>
        </w:rPr>
        <w:t>ّ</w:t>
      </w:r>
      <w:r w:rsidR="004F4AE8">
        <w:rPr>
          <w:rtl/>
        </w:rPr>
        <w:t>ا</w:t>
      </w:r>
      <w:r w:rsidRPr="001741EB">
        <w:rPr>
          <w:rtl/>
        </w:rPr>
        <w:t xml:space="preserve"> أنّ هاهنا موضع اشتباه على الفقهاء وأهل الحديث ، وذلك لإنّ الغروب المعتبر للصلاة والإفطار هل يكفي فيه استتارة عين الشمس عن البصر وذهاب قرصها عن النظر للمتوجّه إلى الافق الغربي بلا حائل ، أم لابدّ فيه مع ذلك من ذهاب آثارها ؛ أعني ذهاب شعاعها الواقع على التلال والجبال الشرقيتين ، بل ذهاب الحمرة التي تبدو من ضوئها في السماء نحو الافق الشرقي وميلها عن وسط السماء ، بل ذهاب الصفرة والبياض اللذين يبقيان بعد ذلك</w:t>
      </w:r>
      <w:r>
        <w:rPr>
          <w:rtl/>
        </w:rPr>
        <w:t>؟</w:t>
      </w:r>
      <w:r w:rsidRPr="001741EB">
        <w:rPr>
          <w:rtl/>
        </w:rPr>
        <w:t xml:space="preserve"> فإنّ هذه كلّها من آثار الشمس وتوابع قرصها ، فلا يتحق</w:t>
      </w:r>
      <w:r w:rsidR="009F0C12">
        <w:rPr>
          <w:rtl/>
        </w:rPr>
        <w:t>ّق ذهاب الشمس وغروبها حقيقة إل</w:t>
      </w:r>
      <w:r w:rsidR="009F0C12">
        <w:rPr>
          <w:rFonts w:hint="cs"/>
          <w:rtl/>
        </w:rPr>
        <w:t>ّ</w:t>
      </w:r>
      <w:r w:rsidR="009F0C12">
        <w:rPr>
          <w:rtl/>
        </w:rPr>
        <w:t>ا</w:t>
      </w:r>
      <w:r w:rsidRPr="001741EB">
        <w:rPr>
          <w:rtl/>
        </w:rPr>
        <w:t xml:space="preserve"> بذهابها.</w:t>
      </w:r>
    </w:p>
    <w:p w:rsidR="00CF2B90" w:rsidRPr="00BD4DDA" w:rsidRDefault="00CF2B90" w:rsidP="00204C69">
      <w:pPr>
        <w:pStyle w:val="libFootnote0"/>
        <w:rPr>
          <w:rtl/>
          <w:lang w:bidi="fa-IR"/>
        </w:rPr>
      </w:pPr>
      <w:r w:rsidRPr="001741EB">
        <w:rPr>
          <w:rtl/>
        </w:rPr>
        <w:t>فنقول وبالله التوفيق : أمّا ذهاب الشعاع الواقع على التلال والجبال المرئيين فلابدّ منه في تحقّق الغروب ؛ إذ مع وجوده لاغروب للعين في ذينك الموضعين اللذين حكمهما وحكم المكان الذي نحن فيه واحد ؛ إذ هما بمرأى منّا ، وأمّا الصفرة والبياض فلا عبرة بهما وبذهابهما ، وذلك لأنّهما ليسا من آثار الشمس بلا واسطة ، بل هما من آثار الآثار.</w:t>
      </w:r>
    </w:p>
    <w:p w:rsidR="00CF2B90" w:rsidRPr="00BD4DDA" w:rsidRDefault="00CF2B90" w:rsidP="00204C69">
      <w:pPr>
        <w:pStyle w:val="libFootnote0"/>
        <w:rPr>
          <w:rtl/>
          <w:lang w:bidi="fa-IR"/>
        </w:rPr>
      </w:pPr>
      <w:r w:rsidRPr="001741EB">
        <w:rPr>
          <w:rtl/>
        </w:rPr>
        <w:t>بقي الكلام في الحمرة الشرقية السماوية ، والأخبار في اعتبار ذهابها مختلفة ، فمنها ما يدلّ على اعتباره وجعله علامة لغروب القرص في الآفاق ، كهذه الأخبار ، ومنها ما يدلّ على أنّ ذهاب القرص عن النظر كاف في تحقّق الغروب ، كالأخبار التي مضت ، والمستفاد من مجموعها والجمع بينها أنّ اعتباره في وقتي صلاة المغرب والإفطار أحوط وأفضل ، وإن كفى إستتار القرص في تحقّق الوقت ، كما يظهر لمن تأمّل فيها ووفّق للتوفيق بينها وبين الأخبار التي نتلوها عليك في الباب الآتي إن شاء الله »</w:t>
      </w:r>
      <w:r>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135BB">
        <w:rPr>
          <w:rStyle w:val="libFootnoteBoldChar"/>
          <w:rtl/>
        </w:rPr>
        <w:t>الاستبصار</w:t>
      </w:r>
      <w:r w:rsidR="00CF2B90" w:rsidRPr="00BD4DDA">
        <w:rPr>
          <w:rtl/>
        </w:rPr>
        <w:t xml:space="preserve"> : + « من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29 ، ح 83 ، معلّقاً عن الكليني. </w:t>
      </w:r>
      <w:r w:rsidR="00CF2B90" w:rsidRPr="008135BB">
        <w:rPr>
          <w:rStyle w:val="libFootnoteBoldChar"/>
          <w:rtl/>
        </w:rPr>
        <w:t>الاستبصار</w:t>
      </w:r>
      <w:r w:rsidR="00CF2B90" w:rsidRPr="00BD4DDA">
        <w:rPr>
          <w:rtl/>
        </w:rPr>
        <w:t xml:space="preserve"> ، ج 1 ، ص 265 ، ح 959 ، معلّقاً عن أحمد </w:t>
      </w:r>
      <w:r w:rsidR="00DD5F6B">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05C7B">
        <w:rPr>
          <w:rtl/>
        </w:rPr>
        <w:lastRenderedPageBreak/>
        <w:t>4842</w:t>
      </w:r>
      <w:r w:rsidRPr="008C051F">
        <w:rPr>
          <w:rStyle w:val="libBold2Char"/>
          <w:rtl/>
        </w:rPr>
        <w:t xml:space="preserve"> / 2.</w:t>
      </w:r>
      <w:r w:rsidRPr="00BD4DDA">
        <w:rPr>
          <w:rtl/>
          <w:lang w:bidi="fa-IR"/>
        </w:rPr>
        <w:t xml:space="preserve"> مُحَمَّدُ بْنُ يَحْيى ، عَنْ أَحْمَدَ بْنِ مُحَمَّدٍ ، عَنْ مُحَمَّدِ بْنِ خَالِدٍ وَالْحُسَيْنِ بْنِ سَعِيدٍ ، عَنِ الْقَاسِمِ بْنِ عُرْوَةَ ، عَنْ بُرَيْدِ بْنِ مُعَاوِيَةَ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غَابَتِ الْحُمْرَةُ مِنْ هذَا الْجَانِبِ</w:t>
      </w:r>
      <w:r>
        <w:rPr>
          <w:rtl/>
          <w:lang w:bidi="fa-IR"/>
        </w:rPr>
        <w:t xml:space="preserve"> </w:t>
      </w:r>
      <w:r w:rsidR="00890F05">
        <w:rPr>
          <w:rtl/>
          <w:lang w:bidi="fa-IR"/>
        </w:rPr>
        <w:t>-</w:t>
      </w:r>
      <w:r>
        <w:rPr>
          <w:rtl/>
          <w:lang w:bidi="fa-IR"/>
        </w:rPr>
        <w:t xml:space="preserve"> </w:t>
      </w:r>
      <w:r w:rsidRPr="00BD4DDA">
        <w:rPr>
          <w:rtl/>
          <w:lang w:bidi="fa-IR"/>
        </w:rPr>
        <w:t xml:space="preserve">يَعْنِي مِنَ </w:t>
      </w:r>
      <w:r w:rsidRPr="003E2A4D">
        <w:rPr>
          <w:rStyle w:val="libFootnotenumChar"/>
          <w:rtl/>
        </w:rPr>
        <w:t>(1)</w:t>
      </w:r>
      <w:r w:rsidRPr="00BD4DDA">
        <w:rPr>
          <w:rtl/>
          <w:lang w:bidi="fa-IR"/>
        </w:rPr>
        <w:t xml:space="preserve"> الْمَشْرِقِ</w:t>
      </w:r>
      <w:r>
        <w:rPr>
          <w:rtl/>
          <w:lang w:bidi="fa-IR"/>
        </w:rPr>
        <w:t xml:space="preserve"> </w:t>
      </w:r>
      <w:r w:rsidR="00890F05">
        <w:rPr>
          <w:rtl/>
          <w:lang w:bidi="fa-IR"/>
        </w:rPr>
        <w:t>-</w:t>
      </w:r>
      <w:r>
        <w:rPr>
          <w:rtl/>
          <w:lang w:bidi="fa-IR"/>
        </w:rPr>
        <w:t xml:space="preserve"> </w:t>
      </w:r>
      <w:r w:rsidRPr="00BD4DDA">
        <w:rPr>
          <w:rtl/>
          <w:lang w:bidi="fa-IR"/>
        </w:rPr>
        <w:t xml:space="preserve">فَقَدْ غَابَتِ </w:t>
      </w:r>
      <w:r w:rsidRPr="003E2A4D">
        <w:rPr>
          <w:rStyle w:val="libFootnotenumChar"/>
          <w:rtl/>
        </w:rPr>
        <w:t>(2)</w:t>
      </w:r>
      <w:r w:rsidRPr="00BD4DDA">
        <w:rPr>
          <w:rtl/>
          <w:lang w:bidi="fa-IR"/>
        </w:rPr>
        <w:t xml:space="preserve"> الشَّمْسُ مِنْ شَرْقِ </w:t>
      </w:r>
      <w:r w:rsidRPr="003E2A4D">
        <w:rPr>
          <w:rStyle w:val="libFootnotenumChar"/>
          <w:rtl/>
        </w:rPr>
        <w:t>(3)</w:t>
      </w:r>
      <w:r w:rsidRPr="00BD4DDA">
        <w:rPr>
          <w:rtl/>
          <w:lang w:bidi="fa-IR"/>
        </w:rPr>
        <w:t xml:space="preserve"> الْأَرْضِ وَغَرْبِهَا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805C7B">
        <w:rPr>
          <w:rtl/>
        </w:rPr>
        <w:t>4843</w:t>
      </w:r>
      <w:r w:rsidRPr="008C051F">
        <w:rPr>
          <w:rStyle w:val="libBold2Char"/>
          <w:rtl/>
        </w:rPr>
        <w:t xml:space="preserve"> / 3.</w:t>
      </w:r>
      <w:r w:rsidRPr="00BD4DDA">
        <w:rPr>
          <w:rtl/>
          <w:lang w:bidi="fa-IR"/>
        </w:rPr>
        <w:t xml:space="preserve"> عَلِيُّ بْنُ مُحَمَّدٍ وَمُحَمَّدُ بْنُ الْحَسَنِ ، عَنْ سَهْلِ بْنِ زِيَادٍ ، عَنِ ابْنِ مَحْبُوبٍ ، عَنْ أَبِي وَلاَّدٍ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إِنَّ اللهَ خَلَقَ حِجَاباً مِنْ ظُلْمَةٍ مِمَّا يَلِي </w:t>
      </w:r>
      <w:r w:rsidRPr="003E2A4D">
        <w:rPr>
          <w:rStyle w:val="libFootnotenumChar"/>
          <w:rtl/>
        </w:rPr>
        <w:t>(6)</w:t>
      </w:r>
      <w:r w:rsidRPr="00BD4DDA">
        <w:rPr>
          <w:rtl/>
          <w:lang w:bidi="fa-IR"/>
        </w:rPr>
        <w:t xml:space="preserve"> ، وَ</w:t>
      </w:r>
      <w:r w:rsidR="009A1796">
        <w:rPr>
          <w:rFonts w:hint="cs"/>
          <w:rtl/>
          <w:lang w:bidi="fa-IR"/>
        </w:rPr>
        <w:t xml:space="preserve"> </w:t>
      </w:r>
      <w:r w:rsidRPr="00BD4DDA">
        <w:rPr>
          <w:rtl/>
          <w:lang w:bidi="fa-IR"/>
        </w:rPr>
        <w:t>وَكَّلَ‌</w:t>
      </w:r>
    </w:p>
    <w:p w:rsidR="00CF2B90" w:rsidRPr="00BD4DDA" w:rsidRDefault="00901B08" w:rsidP="00901B08">
      <w:pPr>
        <w:pStyle w:val="libLine"/>
        <w:rPr>
          <w:rtl/>
          <w:lang w:bidi="fa-IR"/>
        </w:rPr>
      </w:pPr>
      <w:r>
        <w:rPr>
          <w:rtl/>
          <w:lang w:bidi="fa-IR"/>
        </w:rPr>
        <w:t>____________________</w:t>
      </w:r>
    </w:p>
    <w:p w:rsidR="00CF2B90" w:rsidRPr="00BD4DDA" w:rsidRDefault="009A1796" w:rsidP="00CF2B90">
      <w:pPr>
        <w:pStyle w:val="libFootnote0"/>
        <w:rPr>
          <w:rtl/>
          <w:lang w:bidi="fa-IR"/>
        </w:rPr>
      </w:pPr>
      <w:r>
        <w:rPr>
          <w:rFonts w:hint="cs"/>
          <w:rtl/>
        </w:rPr>
        <w:t xml:space="preserve">= </w:t>
      </w:r>
      <w:r w:rsidR="00CF2B90" w:rsidRPr="00BD4DDA">
        <w:rPr>
          <w:rtl/>
        </w:rPr>
        <w:t xml:space="preserve">بن محمّد بن عيسى ، عن عليّ بن أحمد بن أشيم. </w:t>
      </w:r>
      <w:r w:rsidR="00CF2B90" w:rsidRPr="003F206C">
        <w:rPr>
          <w:rStyle w:val="libFootnoteBoldChar"/>
          <w:rtl/>
        </w:rPr>
        <w:t>علل الشرائع</w:t>
      </w:r>
      <w:r w:rsidR="00CF2B90" w:rsidRPr="00BD4DDA">
        <w:rPr>
          <w:rtl/>
        </w:rPr>
        <w:t xml:space="preserve"> ، ص 349 ، ح 1 ، بسنده عن محمّد بن يحيى العطّار ، عن محمّد بن أحمد ، عن أحمد بن محمّد ، عن عليّ بن أحمد ، عن بعض أصحابنا ، رَفَعَه إلى أبي عبدالله </w:t>
      </w:r>
      <w:r w:rsidR="00CF2B90" w:rsidRPr="0099484E">
        <w:rPr>
          <w:rStyle w:val="libFootnoteAlaemChar"/>
          <w:rtl/>
        </w:rPr>
        <w:t>عليه‌السلام</w:t>
      </w:r>
      <w:r w:rsidR="00CF2B90" w:rsidRPr="00BD4DDA">
        <w:rPr>
          <w:rtl/>
        </w:rPr>
        <w:t xml:space="preserve"> </w:t>
      </w:r>
      <w:r w:rsidR="003F7763">
        <w:rPr>
          <w:rFonts w:hint="cs"/>
          <w:rtl/>
        </w:rPr>
        <w:t>.</w:t>
      </w:r>
      <w:r w:rsidR="00CF2B90" w:rsidRPr="004A310D">
        <w:rPr>
          <w:rStyle w:val="libFootnoteBoldChar"/>
          <w:rtl/>
        </w:rPr>
        <w:t>الوافي</w:t>
      </w:r>
      <w:r w:rsidR="00CF2B90" w:rsidRPr="00BD4DDA">
        <w:rPr>
          <w:rtl/>
        </w:rPr>
        <w:t xml:space="preserve"> ، ج 7 ، ص 266 ، ح 5880 ؛ </w:t>
      </w:r>
      <w:r w:rsidR="00CF2B90" w:rsidRPr="004A310D">
        <w:rPr>
          <w:rStyle w:val="libFootnoteBoldChar"/>
          <w:rtl/>
        </w:rPr>
        <w:t>الوسائل</w:t>
      </w:r>
      <w:r w:rsidR="00CF2B90" w:rsidRPr="00BD4DDA">
        <w:rPr>
          <w:rtl/>
        </w:rPr>
        <w:t xml:space="preserve"> ، ج 4 ، ص 173 ، ح 4829 ؛ </w:t>
      </w:r>
      <w:r w:rsidR="00CF2B90" w:rsidRPr="003F206C">
        <w:rPr>
          <w:rStyle w:val="libFootnoteBoldChar"/>
          <w:rtl/>
        </w:rPr>
        <w:t>البحار</w:t>
      </w:r>
      <w:r w:rsidR="00CF2B90" w:rsidRPr="00BD4DDA">
        <w:rPr>
          <w:rtl/>
        </w:rPr>
        <w:t xml:space="preserve"> ، ج 59 ، ص 336 ، ح 2.</w:t>
      </w:r>
    </w:p>
    <w:p w:rsidR="00CF2B90" w:rsidRPr="00BD4DDA" w:rsidRDefault="00376338" w:rsidP="00CF2B90">
      <w:pPr>
        <w:pStyle w:val="libFootnote0"/>
        <w:rPr>
          <w:rtl/>
          <w:lang w:bidi="fa-IR"/>
        </w:rPr>
      </w:pPr>
      <w:r>
        <w:rPr>
          <w:rtl/>
        </w:rPr>
        <w:t>(1).</w:t>
      </w:r>
      <w:r w:rsidR="00CF2B90" w:rsidRPr="00BD4DDA">
        <w:rPr>
          <w:rtl/>
        </w:rPr>
        <w:t xml:space="preserve"> في الكافي ، ح 6376 </w:t>
      </w:r>
      <w:r w:rsidR="00CF2B90" w:rsidRPr="00C65B67">
        <w:rPr>
          <w:rStyle w:val="libFootnoteBoldChar"/>
          <w:rtl/>
        </w:rPr>
        <w:t>و</w:t>
      </w:r>
      <w:r w:rsidR="00CF2B90" w:rsidRPr="004A310D">
        <w:rPr>
          <w:rStyle w:val="libFootnoteBoldChar"/>
          <w:rtl/>
        </w:rPr>
        <w:t>التهذيب</w:t>
      </w:r>
      <w:r w:rsidR="00CF2B90" w:rsidRPr="00BD4DDA">
        <w:rPr>
          <w:rtl/>
        </w:rPr>
        <w:t xml:space="preserve"> ، ح 85 : « ناحية » بدل « من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ح 84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957 : + « ناحية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ح 85 : « غربت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الكافي ، ح 6376 </w:t>
      </w:r>
      <w:r w:rsidR="00CF2B90" w:rsidRPr="00C65B67">
        <w:rPr>
          <w:rStyle w:val="libFootnoteBoldChar"/>
          <w:rtl/>
        </w:rPr>
        <w:t>و</w:t>
      </w:r>
      <w:r w:rsidR="00CF2B90" w:rsidRPr="004A310D">
        <w:rPr>
          <w:rStyle w:val="libFootnoteBoldChar"/>
          <w:rtl/>
        </w:rPr>
        <w:t>التهذيب</w:t>
      </w:r>
      <w:r w:rsidR="00CF2B90" w:rsidRPr="00BD4DDA">
        <w:rPr>
          <w:rtl/>
        </w:rPr>
        <w:t xml:space="preserve"> ، ح 85 : « في شرق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بخ » : « شرقها وغربها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ح 84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ومن غربها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ح 85 :</w:t>
      </w:r>
      <w:r w:rsidR="00CF2B90">
        <w:rPr>
          <w:rtl/>
        </w:rPr>
        <w:t xml:space="preserve"> </w:t>
      </w:r>
      <w:r w:rsidR="00890F05">
        <w:rPr>
          <w:rtl/>
        </w:rPr>
        <w:t>-</w:t>
      </w:r>
      <w:r w:rsidR="00CF2B90">
        <w:rPr>
          <w:rtl/>
        </w:rPr>
        <w:t xml:space="preserve"> </w:t>
      </w:r>
      <w:r w:rsidR="00CF2B90" w:rsidRPr="00BD4DDA">
        <w:rPr>
          <w:rtl/>
        </w:rPr>
        <w:t>« وغربها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29 ، ح 84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265 ، ح 956 ، معلّقاً عن الكليني. وفي </w:t>
      </w:r>
      <w:r w:rsidR="00CF2B90" w:rsidRPr="003F206C">
        <w:rPr>
          <w:rStyle w:val="libFootnoteBoldChar"/>
          <w:rtl/>
        </w:rPr>
        <w:t>الكافي</w:t>
      </w:r>
      <w:r w:rsidR="00CF2B90" w:rsidRPr="00BD4DDA">
        <w:rPr>
          <w:rtl/>
        </w:rPr>
        <w:t xml:space="preserve"> ، كتاب الصيام ، باب وقت الإفطار ، ح 6376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29 ، ح 85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265 ، ح 957 ، بسند آخر عن القاسم بن عروة. </w:t>
      </w:r>
      <w:r w:rsidR="00CF2B90" w:rsidRPr="004A310D">
        <w:rPr>
          <w:rStyle w:val="libFootnoteBoldChar"/>
          <w:rtl/>
        </w:rPr>
        <w:t>التهذيب</w:t>
      </w:r>
      <w:r w:rsidR="00CF2B90" w:rsidRPr="00BD4DDA">
        <w:rPr>
          <w:rtl/>
        </w:rPr>
        <w:t xml:space="preserve"> ، ج 2 ، ص 257 ، ح 1021 ، بسند آخر عن القاسم بن عروة ، عن بريد ، عن أحدهما </w:t>
      </w:r>
      <w:r w:rsidR="00CF2B90" w:rsidRPr="00444A9A">
        <w:rPr>
          <w:rStyle w:val="libFootnoteAlaemChar"/>
          <w:rtl/>
        </w:rPr>
        <w:t>عليهما‌السلام</w:t>
      </w:r>
      <w:r w:rsidR="00CF2B90" w:rsidRPr="00BD4DDA">
        <w:rPr>
          <w:rtl/>
        </w:rPr>
        <w:t xml:space="preserve"> </w:t>
      </w:r>
      <w:r w:rsidR="00763AE4">
        <w:rPr>
          <w:rFonts w:hint="cs"/>
          <w:rtl/>
        </w:rPr>
        <w:t>.</w:t>
      </w:r>
      <w:r w:rsidR="00CF2B90" w:rsidRPr="004A310D">
        <w:rPr>
          <w:rStyle w:val="libFootnoteBoldChar"/>
          <w:rtl/>
        </w:rPr>
        <w:t>الوافي</w:t>
      </w:r>
      <w:r w:rsidR="00CF2B90" w:rsidRPr="00BD4DDA">
        <w:rPr>
          <w:rtl/>
        </w:rPr>
        <w:t xml:space="preserve"> ، ج 7 ، ص 265 ، ح 5879 ؛ </w:t>
      </w:r>
      <w:r w:rsidR="00CF2B90" w:rsidRPr="004A310D">
        <w:rPr>
          <w:rStyle w:val="libFootnoteBoldChar"/>
          <w:rtl/>
        </w:rPr>
        <w:t>الوسائل</w:t>
      </w:r>
      <w:r w:rsidR="00CF2B90" w:rsidRPr="00BD4DDA">
        <w:rPr>
          <w:rtl/>
        </w:rPr>
        <w:t xml:space="preserve"> ، ج 4 ، ص 172 ، ح 4827.</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لعلّ المراد بالحجاب الظلماني</w:t>
      </w:r>
      <w:r w:rsidR="00CF2B90">
        <w:rPr>
          <w:rtl/>
        </w:rPr>
        <w:t xml:space="preserve"> </w:t>
      </w:r>
      <w:r w:rsidR="00890F05">
        <w:rPr>
          <w:rtl/>
        </w:rPr>
        <w:t>-</w:t>
      </w:r>
      <w:r w:rsidR="00CF2B90">
        <w:rPr>
          <w:rtl/>
        </w:rPr>
        <w:t xml:space="preserve"> </w:t>
      </w:r>
      <w:r w:rsidR="00CF2B90" w:rsidRPr="00BD4DDA">
        <w:rPr>
          <w:rtl/>
        </w:rPr>
        <w:t>والعلم عند الله وعند قائله</w:t>
      </w:r>
      <w:r w:rsidR="00CF2B90">
        <w:rPr>
          <w:rtl/>
        </w:rPr>
        <w:t xml:space="preserve"> </w:t>
      </w:r>
      <w:r w:rsidR="00890F05">
        <w:rPr>
          <w:rtl/>
        </w:rPr>
        <w:t>-</w:t>
      </w:r>
      <w:r w:rsidR="00CF2B90">
        <w:rPr>
          <w:rtl/>
        </w:rPr>
        <w:t xml:space="preserve"> </w:t>
      </w:r>
      <w:r w:rsidR="00CF2B90" w:rsidRPr="00BD4DDA">
        <w:rPr>
          <w:rtl/>
        </w:rPr>
        <w:t>ظلّ الأرض المخروطي من‌الشمس ، وبالملك الموكّل به روحانيّة الشمس المحرّكة لها الدائرة بها وبإحدى يديه ، القوّة المحرّكة لها بالذات التي هي سبب لنقل ضوئها من محلّ إلى آخر ، وبالا</w:t>
      </w:r>
      <w:r w:rsidR="00763AE4">
        <w:rPr>
          <w:rFonts w:hint="cs"/>
          <w:rtl/>
        </w:rPr>
        <w:t>ُ</w:t>
      </w:r>
      <w:r w:rsidR="00CF2B90" w:rsidRPr="00BD4DDA">
        <w:rPr>
          <w:rtl/>
        </w:rPr>
        <w:t xml:space="preserve">خرى القوّة المحرّكة لظلّ الأرض بالعرض </w:t>
      </w:r>
      <w:r w:rsidR="00763AE4">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6C5B72">
      <w:pPr>
        <w:pStyle w:val="libNormal0"/>
        <w:rPr>
          <w:rtl/>
          <w:lang w:bidi="fa-IR"/>
        </w:rPr>
      </w:pPr>
      <w:r w:rsidRPr="00BD4DDA">
        <w:rPr>
          <w:rtl/>
          <w:lang w:bidi="fa-IR"/>
        </w:rPr>
        <w:lastRenderedPageBreak/>
        <w:t xml:space="preserve">بِهِ مَلَكاً ، فَإِذَا غَابَتِ الشَّمْسُ ، اغْتَرَفَ ذلِكَ الْمَلَكُ غُرْفَةً بِيَدِهِ </w:t>
      </w:r>
      <w:r w:rsidRPr="003E2A4D">
        <w:rPr>
          <w:rStyle w:val="libFootnotenumChar"/>
          <w:rtl/>
        </w:rPr>
        <w:t>(1)</w:t>
      </w:r>
      <w:r w:rsidRPr="00BD4DDA">
        <w:rPr>
          <w:rtl/>
          <w:lang w:bidi="fa-IR"/>
        </w:rPr>
        <w:t xml:space="preserve"> ، ثُمَّ اسْتَقْبَلَ بِهَا الْمَغْرِبَ يَتْبَعُ الشَّفَقَ ، وَيُخْرِجُ مِنْ بَيْنِ </w:t>
      </w:r>
      <w:r w:rsidRPr="003E2A4D">
        <w:rPr>
          <w:rStyle w:val="libFootnotenumChar"/>
          <w:rtl/>
        </w:rPr>
        <w:t>(2)</w:t>
      </w:r>
      <w:r w:rsidRPr="00BD4DDA">
        <w:rPr>
          <w:rtl/>
          <w:lang w:bidi="fa-IR"/>
        </w:rPr>
        <w:t xml:space="preserve"> يَدَيْهِ قَلِيلاً قَلِيلاً ، وَيَمْضِي ، فَيُوَافِي </w:t>
      </w:r>
      <w:r w:rsidRPr="003E2A4D">
        <w:rPr>
          <w:rStyle w:val="libFootnotenumChar"/>
          <w:rtl/>
        </w:rPr>
        <w:t>(3)</w:t>
      </w:r>
      <w:r w:rsidRPr="00BD4DDA">
        <w:rPr>
          <w:rtl/>
          <w:lang w:bidi="fa-IR"/>
        </w:rPr>
        <w:t xml:space="preserve"> الْمَغْرِبَ </w:t>
      </w:r>
      <w:r w:rsidRPr="003E2A4D">
        <w:rPr>
          <w:rStyle w:val="libFootnotenumChar"/>
          <w:rtl/>
        </w:rPr>
        <w:t>(4)</w:t>
      </w:r>
      <w:r w:rsidRPr="00BD4DDA">
        <w:rPr>
          <w:rtl/>
          <w:lang w:bidi="fa-IR"/>
        </w:rPr>
        <w:t xml:space="preserve"> عِنْدَ سُقُوطِ الشَّفَقِ ، فَيُسَرِّحُ </w:t>
      </w:r>
      <w:r w:rsidRPr="003E2A4D">
        <w:rPr>
          <w:rStyle w:val="libFootnotenumChar"/>
          <w:rtl/>
        </w:rPr>
        <w:t>(5)</w:t>
      </w:r>
      <w:r w:rsidRPr="00BD4DDA">
        <w:rPr>
          <w:rtl/>
          <w:lang w:bidi="fa-IR"/>
        </w:rPr>
        <w:t xml:space="preserve"> فِي </w:t>
      </w:r>
      <w:r w:rsidRPr="003E2A4D">
        <w:rPr>
          <w:rStyle w:val="libFootnotenumChar"/>
          <w:rtl/>
        </w:rPr>
        <w:t>(6)</w:t>
      </w:r>
      <w:r w:rsidRPr="00BD4DDA">
        <w:rPr>
          <w:rtl/>
          <w:lang w:bidi="fa-IR"/>
        </w:rPr>
        <w:t xml:space="preserve"> الظُّلْمَةِ </w:t>
      </w:r>
      <w:r w:rsidRPr="003E2A4D">
        <w:rPr>
          <w:rStyle w:val="libFootnotenumChar"/>
          <w:rtl/>
        </w:rPr>
        <w:t>(7)</w:t>
      </w:r>
      <w:r w:rsidRPr="00BD4DDA">
        <w:rPr>
          <w:rtl/>
          <w:lang w:bidi="fa-IR"/>
        </w:rPr>
        <w:t xml:space="preserve"> ، ثُمَّ يَعُودُ إِلَى الْمَشْرِقِ ، فَإِذَا طَلَعَ الْفَجْرُ ، نَشَرَ جَنَاحَيْهِ ، فَاسْتَاقَ </w:t>
      </w:r>
      <w:r w:rsidRPr="003E2A4D">
        <w:rPr>
          <w:rStyle w:val="libFootnotenumChar"/>
          <w:rtl/>
        </w:rPr>
        <w:t>(8)</w:t>
      </w:r>
      <w:r w:rsidRPr="00BD4DDA">
        <w:rPr>
          <w:rtl/>
          <w:lang w:bidi="fa-IR"/>
        </w:rPr>
        <w:t xml:space="preserve"> الظُّلْمَةَ مِنَ الْمَشْرِقِ إِلَى الْمَغْرِبِ حَتّى يُوَافِيَ بِهَا الْمَغْرِبَ عِنْدَ طُلُوعِ الشَّمْسِ »</w:t>
      </w:r>
      <w:r>
        <w:rPr>
          <w:rtl/>
          <w:lang w:bidi="fa-IR"/>
        </w:rPr>
        <w:t>.</w:t>
      </w:r>
      <w:r w:rsidRPr="00BD4DDA">
        <w:rPr>
          <w:rtl/>
          <w:lang w:bidi="fa-IR"/>
        </w:rPr>
        <w:t xml:space="preserve"> </w:t>
      </w:r>
      <w:r w:rsidRPr="003E2A4D">
        <w:rPr>
          <w:rStyle w:val="libFootnotenumChar"/>
          <w:rtl/>
        </w:rPr>
        <w:t>(9)</w:t>
      </w:r>
    </w:p>
    <w:p w:rsidR="00CF2B90" w:rsidRPr="00BD4DDA" w:rsidRDefault="00CF2B90" w:rsidP="00CF2B90">
      <w:pPr>
        <w:pStyle w:val="libNormal"/>
        <w:rPr>
          <w:rtl/>
          <w:lang w:bidi="fa-IR"/>
        </w:rPr>
      </w:pPr>
      <w:r w:rsidRPr="00805C7B">
        <w:rPr>
          <w:rtl/>
        </w:rPr>
        <w:t>4844</w:t>
      </w:r>
      <w:r w:rsidRPr="008C051F">
        <w:rPr>
          <w:rStyle w:val="libBold2Char"/>
          <w:rtl/>
        </w:rPr>
        <w:t xml:space="preserve"> / 4.</w:t>
      </w:r>
      <w:r w:rsidRPr="00BD4DDA">
        <w:rPr>
          <w:rtl/>
          <w:lang w:bidi="fa-IR"/>
        </w:rPr>
        <w:t xml:space="preserve"> عَلِيُّ بْنُ مُحَمَّدٍ ، عَنْ سَهْلِ بْنِ زِيَادٍ ، عَنْ مُحَمَّدِ بْنِ عِيسى ، عَنِ ابْنِ أَبِي عُمَيْرٍ ، عَمَّنْ ذَكَرَهُ :</w:t>
      </w:r>
    </w:p>
    <w:p w:rsidR="00CF2B90" w:rsidRPr="00BD4DDA" w:rsidRDefault="00901B08" w:rsidP="00901B08">
      <w:pPr>
        <w:pStyle w:val="libLine"/>
        <w:rPr>
          <w:rtl/>
          <w:lang w:bidi="fa-IR"/>
        </w:rPr>
      </w:pPr>
      <w:r>
        <w:rPr>
          <w:rtl/>
          <w:lang w:bidi="fa-IR"/>
        </w:rPr>
        <w:t>____________________</w:t>
      </w:r>
    </w:p>
    <w:p w:rsidR="00CF2B90" w:rsidRPr="00BD4DDA" w:rsidRDefault="006C5B72" w:rsidP="00CF2B90">
      <w:pPr>
        <w:pStyle w:val="libFootnote0"/>
        <w:rPr>
          <w:rtl/>
          <w:lang w:bidi="fa-IR"/>
        </w:rPr>
      </w:pPr>
      <w:r>
        <w:rPr>
          <w:rFonts w:hint="cs"/>
          <w:rtl/>
        </w:rPr>
        <w:t xml:space="preserve">= </w:t>
      </w:r>
      <w:r w:rsidR="00CF2B90" w:rsidRPr="00BD4DDA">
        <w:rPr>
          <w:rtl/>
        </w:rPr>
        <w:t>بتبعيّة تحريك الشمس التي هي سبب لنقل الظلمة من محلّ إلى آخر ، وعوده إلى المشرق إنّما هو بعكس البدو بالإضافة إلى الضوء والظلّ وبالنسبة إلى فوق الأرض وتحتها. ونشر جناحيه كأنّه كناية عن نشر الضوء من جانب والظلمة من آخر »</w:t>
      </w:r>
      <w:r w:rsidR="00CF2B90">
        <w:rPr>
          <w:rtl/>
        </w:rPr>
        <w:t>.</w:t>
      </w:r>
    </w:p>
    <w:p w:rsidR="00CF2B90" w:rsidRDefault="00CF2B90" w:rsidP="00CF2B90">
      <w:pPr>
        <w:pStyle w:val="libFootnote0"/>
        <w:rPr>
          <w:rtl/>
        </w:rPr>
      </w:pPr>
      <w:r w:rsidRPr="00204C69">
        <w:rPr>
          <w:rtl/>
        </w:rPr>
        <w:t xml:space="preserve">وفي </w:t>
      </w:r>
      <w:r w:rsidRPr="00981DC3">
        <w:rPr>
          <w:rStyle w:val="libFootnoteBoldChar"/>
          <w:rtl/>
        </w:rPr>
        <w:t>مرآة العقول</w:t>
      </w:r>
      <w:r w:rsidRPr="00204C69">
        <w:rPr>
          <w:rtl/>
        </w:rPr>
        <w:t xml:space="preserve"> : « الحديث ... لعلّه مبنيّ على الاستعارة التمثيلية. « من » في قوله : من ظلمة ، يحتمل البيان والتبعيض ، والغرض بيان أنّ شيوع الظلمة واشتدادها تابعان لعلّة الشفق وغيوبته وبالعكس ».</w:t>
      </w:r>
    </w:p>
    <w:p w:rsidR="00CF2B90" w:rsidRPr="00BD4DDA" w:rsidRDefault="00376338" w:rsidP="00CF2B90">
      <w:pPr>
        <w:pStyle w:val="libFootnote0"/>
        <w:rPr>
          <w:rtl/>
          <w:lang w:bidi="fa-IR"/>
        </w:rPr>
      </w:pPr>
      <w:r>
        <w:rPr>
          <w:rtl/>
        </w:rPr>
        <w:t>(1).</w:t>
      </w:r>
      <w:r w:rsidR="00CF2B90" w:rsidRPr="00BD4DDA">
        <w:rPr>
          <w:rtl/>
        </w:rPr>
        <w:t xml:space="preserve"> في « ى ، بخ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 « بيديه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بين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بس » : + « به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فيوافي المغرب » ، أي يأتيه ، يقال : وافى فلان فلاناً ، أي أتاه. راجع : </w:t>
      </w:r>
      <w:r w:rsidR="00CF2B90" w:rsidRPr="003F206C">
        <w:rPr>
          <w:rStyle w:val="libFootnoteBoldChar"/>
          <w:rtl/>
        </w:rPr>
        <w:t>الصحاح</w:t>
      </w:r>
      <w:r w:rsidR="006E45CB">
        <w:rPr>
          <w:rtl/>
        </w:rPr>
        <w:t xml:space="preserve"> ، ج 6 ، ص 2526(وفي</w:t>
      </w:r>
      <w:r w:rsidR="00CF2B90" w:rsidRPr="00BD4DDA">
        <w:rPr>
          <w:rtl/>
        </w:rPr>
        <w:t>)</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و</w:t>
      </w:r>
      <w:r w:rsidR="00CF2B90" w:rsidRPr="004A310D">
        <w:rPr>
          <w:rStyle w:val="libFootnoteBoldChar"/>
          <w:rtl/>
        </w:rPr>
        <w:t>الوافي</w:t>
      </w:r>
      <w:r w:rsidR="00CF2B90" w:rsidRPr="00BD4DDA">
        <w:rPr>
          <w:rtl/>
        </w:rPr>
        <w:t xml:space="preserve"> : « فتسرح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فيسرح في الظلمة » ، أي يسيرفيها ، ولعلّه من قولهم : سَرَحَ السيلُ يسرح سُروحاً وسَرْحاً ، إذا جرى جرياً سهلاً. راجع : </w:t>
      </w:r>
      <w:r w:rsidR="00CF2B90" w:rsidRPr="005B13E8">
        <w:rPr>
          <w:rStyle w:val="libFootnoteBoldChar"/>
          <w:rtl/>
        </w:rPr>
        <w:t>لسان العرب</w:t>
      </w:r>
      <w:r w:rsidR="00CF2B90" w:rsidRPr="00BD4DDA">
        <w:rPr>
          <w:rtl/>
        </w:rPr>
        <w:t xml:space="preserve"> ، ج 2 ، ص 481 ؛ </w:t>
      </w:r>
      <w:r w:rsidR="00CF2B90" w:rsidRPr="003F206C">
        <w:rPr>
          <w:rStyle w:val="libFootnoteBoldChar"/>
          <w:rtl/>
        </w:rPr>
        <w:t>مجمع البحرين</w:t>
      </w:r>
      <w:r w:rsidR="00CF2B90" w:rsidRPr="00BD4DDA">
        <w:rPr>
          <w:rtl/>
        </w:rPr>
        <w:t xml:space="preserve"> ، ج 2 ، ص 371 ( سرح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الاستياق : السوق ، يقال : ساق الماشية يَسُوقها واستاقها ، فانساقت. راجع : </w:t>
      </w:r>
      <w:r w:rsidR="00CF2B90" w:rsidRPr="003F206C">
        <w:rPr>
          <w:rStyle w:val="libFootnoteBoldChar"/>
          <w:rtl/>
        </w:rPr>
        <w:t>الصحاح</w:t>
      </w:r>
      <w:r w:rsidR="00CF2B90" w:rsidRPr="00BD4DDA">
        <w:rPr>
          <w:rtl/>
        </w:rPr>
        <w:t xml:space="preserve"> ، ج 4 ، ص 1499 ( سوق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الوافي</w:t>
      </w:r>
      <w:r w:rsidR="00CF2B90" w:rsidRPr="00BD4DDA">
        <w:rPr>
          <w:rtl/>
        </w:rPr>
        <w:t xml:space="preserve"> ، ج 7 ، ص 267 ، ح 5881 ؛ </w:t>
      </w:r>
      <w:r w:rsidR="00CF2B90" w:rsidRPr="004A310D">
        <w:rPr>
          <w:rStyle w:val="libFootnoteBoldChar"/>
          <w:rtl/>
        </w:rPr>
        <w:t>الوسائل</w:t>
      </w:r>
      <w:r w:rsidR="00CF2B90" w:rsidRPr="00BD4DDA">
        <w:rPr>
          <w:rtl/>
        </w:rPr>
        <w:t xml:space="preserve"> ، ج 4 ، ص 173 ، ح 4828 ؛ </w:t>
      </w:r>
      <w:r w:rsidR="00CF2B90" w:rsidRPr="003F206C">
        <w:rPr>
          <w:rStyle w:val="libFootnoteBoldChar"/>
          <w:rtl/>
        </w:rPr>
        <w:t>البحار</w:t>
      </w:r>
      <w:r w:rsidR="00CF2B90" w:rsidRPr="00BD4DDA">
        <w:rPr>
          <w:rtl/>
        </w:rPr>
        <w:t xml:space="preserve"> ، ج 59 ، ص 335 ، ح 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وَقْتُ سُقُوطِ الْقُرْصِ وَ</w:t>
      </w:r>
      <w:r w:rsidR="006C5B72">
        <w:rPr>
          <w:rFonts w:hint="cs"/>
          <w:rtl/>
          <w:lang w:bidi="fa-IR"/>
        </w:rPr>
        <w:t xml:space="preserve"> </w:t>
      </w:r>
      <w:r w:rsidRPr="00BD4DDA">
        <w:rPr>
          <w:rtl/>
          <w:lang w:bidi="fa-IR"/>
        </w:rPr>
        <w:t xml:space="preserve">وُجُوبِ الْإِفْطَارِ </w:t>
      </w:r>
      <w:r w:rsidRPr="003E2A4D">
        <w:rPr>
          <w:rStyle w:val="libFootnotenumChar"/>
          <w:rtl/>
        </w:rPr>
        <w:t>(1)</w:t>
      </w:r>
      <w:r w:rsidRPr="00BD4DDA">
        <w:rPr>
          <w:rtl/>
          <w:lang w:bidi="fa-IR"/>
        </w:rPr>
        <w:t xml:space="preserve"> أَنْ تَقُومَ بِحِذَاءِ الْقِبْلَةِ ، وَتَتَفَقَّدَ الْحُمْرَةَ </w:t>
      </w:r>
      <w:r w:rsidRPr="003E2A4D">
        <w:rPr>
          <w:rStyle w:val="libFootnotenumChar"/>
          <w:rtl/>
        </w:rPr>
        <w:t>(2)</w:t>
      </w:r>
      <w:r w:rsidRPr="00BD4DDA">
        <w:rPr>
          <w:rtl/>
          <w:lang w:bidi="fa-IR"/>
        </w:rPr>
        <w:t xml:space="preserve"> الَّتِي تَرْتَفِعُ مِنَ الْمَشْرِقِ ، فَإِذَا </w:t>
      </w:r>
      <w:r w:rsidRPr="003E2A4D">
        <w:rPr>
          <w:rStyle w:val="libFootnotenumChar"/>
          <w:rtl/>
        </w:rPr>
        <w:t>(3)</w:t>
      </w:r>
      <w:r w:rsidRPr="00BD4DDA">
        <w:rPr>
          <w:rtl/>
          <w:lang w:bidi="fa-IR"/>
        </w:rPr>
        <w:t xml:space="preserve"> جَازَتْ قِمَّةَ الرَّأْسِ </w:t>
      </w:r>
      <w:r w:rsidRPr="003E2A4D">
        <w:rPr>
          <w:rStyle w:val="libFootnotenumChar"/>
          <w:rtl/>
        </w:rPr>
        <w:t>(4)</w:t>
      </w:r>
      <w:r w:rsidRPr="00BD4DDA">
        <w:rPr>
          <w:rtl/>
          <w:lang w:bidi="fa-IR"/>
        </w:rPr>
        <w:t xml:space="preserve"> إِلى نَاحِيَةِ الْمَغْرِبِ ، فَقَدْ وَجَبَ الْإِفْطَارُ </w:t>
      </w:r>
      <w:r w:rsidRPr="003E2A4D">
        <w:rPr>
          <w:rStyle w:val="libFootnotenumChar"/>
          <w:rtl/>
        </w:rPr>
        <w:t>(5)</w:t>
      </w:r>
      <w:r w:rsidRPr="00BD4DDA">
        <w:rPr>
          <w:rtl/>
          <w:lang w:bidi="fa-IR"/>
        </w:rPr>
        <w:t xml:space="preserve"> ، وَسَقَطَ الْقُرْصُ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805C7B">
        <w:rPr>
          <w:rtl/>
        </w:rPr>
        <w:t>4845</w:t>
      </w:r>
      <w:r w:rsidRPr="008C051F">
        <w:rPr>
          <w:rStyle w:val="libBold2Char"/>
          <w:rtl/>
        </w:rPr>
        <w:t xml:space="preserve"> / 5.</w:t>
      </w:r>
      <w:r w:rsidRPr="00BD4DDA">
        <w:rPr>
          <w:rtl/>
          <w:lang w:bidi="fa-IR"/>
        </w:rPr>
        <w:t xml:space="preserve"> عَلِيُّ بْنُ إِبْرَاهِيمَ ، عَنْ أَبِيهِ ، عَنْ حَمَّادِ بْنِ عِيسى ، عَنْ ح</w:t>
      </w:r>
      <w:r w:rsidR="006E45CB">
        <w:rPr>
          <w:rtl/>
          <w:lang w:bidi="fa-IR"/>
        </w:rPr>
        <w:t>َرِيزٍ ، عَنْ زُرَارَةَ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وَقْتُ الْمَغْرِبِ إِذَا غَابَ الْقُرْصُ ، فَإِنْ رَأَيْتَ بَعْدَ ذلِكَ وَقَدْ صَلَّيْتَ ، فَأَعِدِ الصَّلَاةَ </w:t>
      </w:r>
      <w:r w:rsidRPr="003E2A4D">
        <w:rPr>
          <w:rStyle w:val="libFootnotenumChar"/>
          <w:rtl/>
        </w:rPr>
        <w:t>(7)</w:t>
      </w:r>
      <w:r w:rsidRPr="00BD4DDA">
        <w:rPr>
          <w:rtl/>
          <w:lang w:bidi="fa-IR"/>
        </w:rPr>
        <w:t xml:space="preserve"> ، وَمَضى صَوْمُكَ ، وَتَكُفُّ عَنِ الطَّعَامِ إِنْ كُنْتَ أَصَبْتَ مِنْهُ شَيْئاً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والكافي ، ح 6373 </w:t>
      </w:r>
      <w:r w:rsidR="00CF2B90" w:rsidRPr="00C65B67">
        <w:rPr>
          <w:rStyle w:val="libFootnoteBoldChar"/>
          <w:rtl/>
        </w:rPr>
        <w:t>و</w:t>
      </w:r>
      <w:r w:rsidR="00CF2B90" w:rsidRPr="004A310D">
        <w:rPr>
          <w:rStyle w:val="libFootnoteBoldChar"/>
          <w:rtl/>
        </w:rPr>
        <w:t>التهذيب</w:t>
      </w:r>
      <w:r w:rsidR="00CF2B90" w:rsidRPr="00BD4DDA">
        <w:rPr>
          <w:rtl/>
        </w:rPr>
        <w:t xml:space="preserve"> : + « من الصيام »</w:t>
      </w:r>
      <w:r w:rsidR="00CF2B90">
        <w:rPr>
          <w:rtl/>
        </w:rPr>
        <w:t>.</w:t>
      </w:r>
    </w:p>
    <w:p w:rsidR="00CF2B90" w:rsidRPr="00BD4DDA" w:rsidRDefault="00376338" w:rsidP="006C5B72">
      <w:pPr>
        <w:pStyle w:val="libFootnote0"/>
        <w:rPr>
          <w:rtl/>
          <w:lang w:bidi="fa-IR"/>
        </w:rPr>
      </w:pPr>
      <w:r>
        <w:rPr>
          <w:rtl/>
        </w:rPr>
        <w:t>(2).</w:t>
      </w:r>
      <w:r w:rsidR="00CF2B90" w:rsidRPr="00BD4DDA">
        <w:rPr>
          <w:rtl/>
        </w:rPr>
        <w:t xml:space="preserve"> في « بخ » : « وتفقّد الحمرة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وتفقد الحمرة »</w:t>
      </w:r>
      <w:r w:rsidR="00CF2B90">
        <w:rPr>
          <w:rtl/>
        </w:rPr>
        <w:t>.</w:t>
      </w:r>
      <w:r w:rsidR="00CF2B90" w:rsidRPr="00BD4DDA">
        <w:rPr>
          <w:rtl/>
        </w:rPr>
        <w:t xml:space="preserve"> وفي الكافي ، ح 6373 </w:t>
      </w:r>
      <w:r w:rsidR="00CF2B90" w:rsidRPr="00C65B67">
        <w:rPr>
          <w:rStyle w:val="libFootnoteBoldChar"/>
          <w:rtl/>
        </w:rPr>
        <w:t>و</w:t>
      </w:r>
      <w:r w:rsidR="00CF2B90" w:rsidRPr="004A310D">
        <w:rPr>
          <w:rStyle w:val="libFootnoteBoldChar"/>
          <w:rtl/>
        </w:rPr>
        <w:t>التهذيب</w:t>
      </w:r>
      <w:r w:rsidR="00CF2B90" w:rsidRPr="00BD4DDA">
        <w:rPr>
          <w:rtl/>
        </w:rPr>
        <w:t xml:space="preserve"> : « ويتفقّدالحمرة »</w:t>
      </w:r>
      <w:r w:rsidR="00CF2B90">
        <w:rPr>
          <w:rtl/>
        </w:rPr>
        <w:t>.</w:t>
      </w:r>
      <w:r w:rsidR="00CF2B90" w:rsidRPr="00BD4DDA">
        <w:rPr>
          <w:rtl/>
        </w:rPr>
        <w:t xml:space="preserve"> وقوله : « تتفقّد الحمرة » ، أي تطلبها ، والتفقّد : طلب الشي‌ء عند غيبته. راجع : </w:t>
      </w:r>
      <w:r w:rsidR="00CF2B90" w:rsidRPr="003F206C">
        <w:rPr>
          <w:rStyle w:val="libFootnoteBoldChar"/>
          <w:rtl/>
        </w:rPr>
        <w:t>الصحاح</w:t>
      </w:r>
      <w:r w:rsidR="00CF2B90" w:rsidRPr="00BD4DDA">
        <w:rPr>
          <w:rtl/>
        </w:rPr>
        <w:t xml:space="preserve"> ، ج 2 ، ص 520 ( فقد )</w:t>
      </w:r>
      <w:r w:rsidR="00CF2B90">
        <w:rPr>
          <w:rtl/>
        </w:rPr>
        <w:t>.</w:t>
      </w:r>
      <w:r w:rsidR="006C5B72">
        <w:rPr>
          <w:rFonts w:hint="cs"/>
          <w:rtl/>
        </w:rPr>
        <w:t xml:space="preserve">     </w:t>
      </w:r>
      <w:r w:rsidR="006E45CB">
        <w:rPr>
          <w:rFonts w:hint="cs"/>
          <w:rtl/>
        </w:rPr>
        <w:t xml:space="preserve">                              </w:t>
      </w:r>
      <w:r>
        <w:rPr>
          <w:rtl/>
        </w:rPr>
        <w:t>(3).</w:t>
      </w:r>
      <w:r w:rsidR="00CF2B90" w:rsidRPr="00BD4DDA">
        <w:rPr>
          <w:rtl/>
        </w:rPr>
        <w:t xml:space="preserve"> في « ى ، بث ، بح ، بخ ، بس » و</w:t>
      </w:r>
      <w:r w:rsidR="00CF2B90" w:rsidRPr="004A310D">
        <w:rPr>
          <w:rStyle w:val="libFootnoteBoldChar"/>
          <w:rtl/>
        </w:rPr>
        <w:t>الوافي</w:t>
      </w:r>
      <w:r w:rsidR="00CF2B90" w:rsidRPr="00BD4DDA">
        <w:rPr>
          <w:rtl/>
        </w:rPr>
        <w:t xml:space="preserve"> : « 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 « قبّة الرأس »</w:t>
      </w:r>
      <w:r w:rsidR="00CF2B90">
        <w:rPr>
          <w:rtl/>
        </w:rPr>
        <w:t>.</w:t>
      </w:r>
      <w:r w:rsidR="00CF2B90" w:rsidRPr="00BD4DDA">
        <w:rPr>
          <w:rtl/>
        </w:rPr>
        <w:t xml:space="preserve"> </w:t>
      </w:r>
      <w:r w:rsidR="00CF2B90">
        <w:rPr>
          <w:rtl/>
        </w:rPr>
        <w:t>و «</w:t>
      </w:r>
      <w:r w:rsidR="00CF2B90" w:rsidRPr="00BD4DDA">
        <w:rPr>
          <w:rtl/>
        </w:rPr>
        <w:t xml:space="preserve"> قِمَّة الرأس » : أعلاه ووسطه. راجع : </w:t>
      </w:r>
      <w:r w:rsidR="00CF2B90" w:rsidRPr="003F206C">
        <w:rPr>
          <w:rStyle w:val="libFootnoteBoldChar"/>
          <w:rtl/>
        </w:rPr>
        <w:t>الصحاح</w:t>
      </w:r>
      <w:r w:rsidR="00CF2B90" w:rsidRPr="00BD4DDA">
        <w:rPr>
          <w:rtl/>
        </w:rPr>
        <w:t xml:space="preserve"> ، ج 5 ، ص 2015 ؛ </w:t>
      </w:r>
      <w:r w:rsidR="00CF2B90" w:rsidRPr="005B13E8">
        <w:rPr>
          <w:rStyle w:val="libFootnoteBoldChar"/>
          <w:rtl/>
        </w:rPr>
        <w:t>لسان العرب</w:t>
      </w:r>
      <w:r w:rsidR="00CF2B90" w:rsidRPr="00BD4DDA">
        <w:rPr>
          <w:rtl/>
        </w:rPr>
        <w:t xml:space="preserve"> ، ج 12 ، ص 495 ( قمم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والكافي ، ح 6373 </w:t>
      </w:r>
      <w:r w:rsidR="00CF2B90" w:rsidRPr="00C65B67">
        <w:rPr>
          <w:rStyle w:val="libFootnoteBoldChar"/>
          <w:rtl/>
        </w:rPr>
        <w:t>و</w:t>
      </w:r>
      <w:r w:rsidR="00CF2B90" w:rsidRPr="004A310D">
        <w:rPr>
          <w:rStyle w:val="libFootnoteBoldChar"/>
          <w:rtl/>
        </w:rPr>
        <w:t>التهذيب</w:t>
      </w:r>
      <w:r w:rsidR="00CF2B90" w:rsidRPr="00BD4DDA">
        <w:rPr>
          <w:rtl/>
        </w:rPr>
        <w:t xml:space="preserve"> : + « من الصيام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3F206C">
        <w:rPr>
          <w:rStyle w:val="libFootnoteBoldChar"/>
          <w:rtl/>
        </w:rPr>
        <w:t>الكافي</w:t>
      </w:r>
      <w:r w:rsidR="00CF2B90" w:rsidRPr="00BD4DDA">
        <w:rPr>
          <w:rtl/>
        </w:rPr>
        <w:t xml:space="preserve"> ، كتاب الصيام ، باب وقت الإفطار ، ح 6373 ، عن عدّة من أصحابنا ، عن سهل بن زياد. </w:t>
      </w:r>
      <w:r w:rsidR="00CF2B90" w:rsidRPr="004A310D">
        <w:rPr>
          <w:rStyle w:val="libFootnoteBoldChar"/>
          <w:rtl/>
        </w:rPr>
        <w:t>التهذيب</w:t>
      </w:r>
      <w:r w:rsidR="00CF2B90" w:rsidRPr="00BD4DDA">
        <w:rPr>
          <w:rtl/>
        </w:rPr>
        <w:t xml:space="preserve"> ، ج 4 ، ص 185 ، ح 516 ، معلّقاً عن الكليني ، عن عدّة من أصحابنا ، عن سهل بن زياد </w:t>
      </w:r>
      <w:r w:rsidR="006C5B72">
        <w:rPr>
          <w:rFonts w:hint="cs"/>
          <w:rtl/>
        </w:rPr>
        <w:t>.</w:t>
      </w:r>
      <w:r w:rsidR="00CF2B90" w:rsidRPr="004A310D">
        <w:rPr>
          <w:rStyle w:val="libFootnoteBoldChar"/>
          <w:rtl/>
        </w:rPr>
        <w:t>الوافي</w:t>
      </w:r>
      <w:r w:rsidR="00CF2B90" w:rsidRPr="00BD4DDA">
        <w:rPr>
          <w:rtl/>
        </w:rPr>
        <w:t xml:space="preserve"> ، ج 7 ، ص 265 ، ح 5878 ؛ </w:t>
      </w:r>
      <w:r w:rsidR="00CF2B90" w:rsidRPr="004A310D">
        <w:rPr>
          <w:rStyle w:val="libFootnoteBoldChar"/>
          <w:rtl/>
        </w:rPr>
        <w:t>الوسائل</w:t>
      </w:r>
      <w:r w:rsidR="00CF2B90" w:rsidRPr="00BD4DDA">
        <w:rPr>
          <w:rtl/>
        </w:rPr>
        <w:t xml:space="preserve"> ، ج 4 ، ص 173 ، ح 4830.</w:t>
      </w:r>
    </w:p>
    <w:p w:rsidR="00CF2B90" w:rsidRPr="00BD4DDA" w:rsidRDefault="00376338" w:rsidP="00CF2B90">
      <w:pPr>
        <w:pStyle w:val="libFootnote0"/>
        <w:rPr>
          <w:rtl/>
          <w:lang w:bidi="fa-IR"/>
        </w:rPr>
      </w:pPr>
      <w:r>
        <w:rPr>
          <w:rtl/>
        </w:rPr>
        <w:t>(7).</w:t>
      </w:r>
      <w:r w:rsidR="00CF2B90" w:rsidRPr="00BD4DDA">
        <w:rPr>
          <w:rtl/>
        </w:rPr>
        <w:t xml:space="preserve"> في « ى ، بخ » وحاشية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أعدت الصلاة »</w:t>
      </w:r>
      <w:r w:rsidR="00CF2B90">
        <w:rPr>
          <w:rtl/>
        </w:rPr>
        <w:t>.</w:t>
      </w:r>
      <w:r w:rsidR="00CF2B90" w:rsidRPr="00BD4DDA">
        <w:rPr>
          <w:rtl/>
        </w:rPr>
        <w:t xml:space="preserve"> وفي « بح » : « فأعدت الصلاة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39 : « يدلّ على أنّ وقت المغرب غيبوبة القرص ، وعلى وجوب الإعادة إذا صلّى قبل الوقت بظنّ دخوله ، وحمل على ما إذا لم يصادف جزء منه الوقت. ويدلّ على أنّ الإفطار مع ظنّ دخول الوقت غير موجب للقضاء ، وسيأتي الكلام فيه إن شاء الله تعالى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261 ، ح 1039 ، معلّقاً عن عليّ بن إبراهيم. وفي </w:t>
      </w:r>
      <w:r w:rsidR="00CF2B90" w:rsidRPr="003F206C">
        <w:rPr>
          <w:rStyle w:val="libFootnoteBoldChar"/>
          <w:rtl/>
        </w:rPr>
        <w:t>الفقيه</w:t>
      </w:r>
      <w:r w:rsidR="00CF2B90" w:rsidRPr="00BD4DDA">
        <w:rPr>
          <w:rtl/>
        </w:rPr>
        <w:t xml:space="preserve"> ، ج 2 ، ص 121 ، </w:t>
      </w:r>
      <w:r w:rsidR="006C5B72">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05C7B">
        <w:rPr>
          <w:rtl/>
        </w:rPr>
        <w:lastRenderedPageBreak/>
        <w:t>4846</w:t>
      </w:r>
      <w:r w:rsidRPr="008C051F">
        <w:rPr>
          <w:rStyle w:val="libBold2Char"/>
          <w:rtl/>
        </w:rPr>
        <w:t xml:space="preserve"> / 6.</w:t>
      </w:r>
      <w:r w:rsidRPr="00BD4DDA">
        <w:rPr>
          <w:rtl/>
          <w:lang w:bidi="fa-IR"/>
        </w:rPr>
        <w:t xml:space="preserve"> عَلِيُّ بْنُ إِبْرَاهِيمَ ، عَنْ مُحَمَّدِ بْنِ عِيسى ، عَنْ يُونُسَ ، عَنْ يَزِيدَ بْنِ خَلِيفَ</w:t>
      </w:r>
      <w:r w:rsidR="002A3204">
        <w:rPr>
          <w:rtl/>
          <w:lang w:bidi="fa-IR"/>
        </w:rPr>
        <w:t>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إِنَّ عُمَرَ بْنَ حَنْظَلَةَ أَتَانَا عَنْكَ بِوَقْتٍ</w:t>
      </w:r>
      <w:r>
        <w:rPr>
          <w:rtl/>
          <w:lang w:bidi="fa-IR"/>
        </w:rPr>
        <w:t>؟</w:t>
      </w:r>
    </w:p>
    <w:p w:rsidR="00CF2B90" w:rsidRPr="00BD4DDA" w:rsidRDefault="00CF2B90" w:rsidP="00CF2B90">
      <w:pPr>
        <w:pStyle w:val="libNormal"/>
        <w:rPr>
          <w:rtl/>
          <w:lang w:bidi="fa-IR"/>
        </w:rPr>
      </w:pPr>
      <w:r w:rsidRPr="00BD4DDA">
        <w:rPr>
          <w:rtl/>
          <w:lang w:bidi="fa-IR"/>
        </w:rPr>
        <w:t xml:space="preserve">قَالَ : فَقَالَ أَبُو عَبْدِ اللهِ </w:t>
      </w:r>
      <w:r w:rsidRPr="008C051F">
        <w:rPr>
          <w:rStyle w:val="libAlaemChar"/>
          <w:rtl/>
        </w:rPr>
        <w:t>عليه‌السلام</w:t>
      </w:r>
      <w:r w:rsidRPr="00BD4DDA">
        <w:rPr>
          <w:rtl/>
          <w:lang w:bidi="fa-IR"/>
        </w:rPr>
        <w:t xml:space="preserve"> : « إِذاً لَايَكْذِبُ عَلَيْنَا »</w:t>
      </w:r>
      <w:r>
        <w:rPr>
          <w:rtl/>
          <w:lang w:bidi="fa-IR"/>
        </w:rPr>
        <w:t>.</w:t>
      </w:r>
    </w:p>
    <w:p w:rsidR="00CF2B90" w:rsidRPr="00BD4DDA" w:rsidRDefault="00CF2B90" w:rsidP="00CF2B90">
      <w:pPr>
        <w:pStyle w:val="libNormal"/>
        <w:rPr>
          <w:rtl/>
          <w:lang w:bidi="fa-IR"/>
        </w:rPr>
      </w:pPr>
      <w:r w:rsidRPr="00BD4DDA">
        <w:rPr>
          <w:rtl/>
          <w:lang w:bidi="fa-IR"/>
        </w:rPr>
        <w:t>قُلْتُ : قَالَ : وَقْتُ الْمَغْرِبِ إِذَا غَابَ الْقُرْصُ ، إِل</w:t>
      </w:r>
      <w:r w:rsidR="002A3204">
        <w:rPr>
          <w:rFonts w:hint="cs"/>
          <w:rtl/>
          <w:lang w:bidi="fa-IR"/>
        </w:rPr>
        <w:t>َّ</w:t>
      </w:r>
      <w:r w:rsidRPr="00BD4DDA">
        <w:rPr>
          <w:rtl/>
          <w:lang w:bidi="fa-IR"/>
        </w:rPr>
        <w:t xml:space="preserve">ا أَنَّ رَسُولَ اللهِ </w:t>
      </w:r>
      <w:r w:rsidR="0099484E" w:rsidRPr="0099484E">
        <w:rPr>
          <w:rStyle w:val="libAlaemChar"/>
          <w:rtl/>
        </w:rPr>
        <w:t>صلى‌الله‌عليه‌وآله</w:t>
      </w:r>
      <w:r w:rsidRPr="00BD4DDA">
        <w:rPr>
          <w:rtl/>
          <w:lang w:bidi="fa-IR"/>
        </w:rPr>
        <w:t xml:space="preserve"> كَانَ إِذَا جَدَّ بِهِ السَّيْرُ</w:t>
      </w:r>
      <w:r w:rsidRPr="003E2A4D">
        <w:rPr>
          <w:rStyle w:val="libFootnotenumChar"/>
          <w:rtl/>
        </w:rPr>
        <w:t>(1)</w:t>
      </w:r>
      <w:r w:rsidRPr="00BD4DDA">
        <w:rPr>
          <w:rtl/>
          <w:lang w:bidi="fa-IR"/>
        </w:rPr>
        <w:t xml:space="preserve"> ، أَخَّرَ الْمَغْرِبَ ، وَيَجْمَعُ بَيْنَهَا وَبَيْنَ الْعِشَاءِ </w:t>
      </w:r>
      <w:r w:rsidRPr="003E2A4D">
        <w:rPr>
          <w:rStyle w:val="libFootnotenumChar"/>
          <w:rtl/>
        </w:rPr>
        <w:t>(2)</w:t>
      </w:r>
      <w:r w:rsidR="006E45CB" w:rsidRPr="006E45CB">
        <w:rPr>
          <w:rFonts w:hint="cs"/>
          <w:rtl/>
        </w:rPr>
        <w:t>.</w:t>
      </w:r>
    </w:p>
    <w:p w:rsidR="00CF2B90" w:rsidRPr="00BD4DDA" w:rsidRDefault="00CF2B90" w:rsidP="00CF2B90">
      <w:pPr>
        <w:pStyle w:val="libNormal"/>
        <w:rPr>
          <w:rtl/>
          <w:lang w:bidi="fa-IR"/>
        </w:rPr>
      </w:pPr>
      <w:r w:rsidRPr="00BD4DDA">
        <w:rPr>
          <w:rtl/>
          <w:lang w:bidi="fa-IR"/>
        </w:rPr>
        <w:t>فَقَالَ : « صَدَقَ »</w:t>
      </w:r>
      <w:r>
        <w:rPr>
          <w:rtl/>
          <w:lang w:bidi="fa-IR"/>
        </w:rPr>
        <w:t>.</w:t>
      </w:r>
      <w:r w:rsidRPr="00BD4DDA">
        <w:rPr>
          <w:rtl/>
          <w:lang w:bidi="fa-IR"/>
        </w:rPr>
        <w:t xml:space="preserve"> وَقَالَ : « وَقْتُ الْعِشَاءِ </w:t>
      </w:r>
      <w:r w:rsidRPr="003E2A4D">
        <w:rPr>
          <w:rStyle w:val="libFootnotenumChar"/>
          <w:rtl/>
        </w:rPr>
        <w:t>(3)</w:t>
      </w:r>
      <w:r w:rsidRPr="00BD4DDA">
        <w:rPr>
          <w:rtl/>
          <w:lang w:bidi="fa-IR"/>
        </w:rPr>
        <w:t xml:space="preserve"> حِينَ يَغِيبُ الشَّفَقُ إِلى ثُلُثِ اللَّيْلِ ، وَ</w:t>
      </w:r>
      <w:r w:rsidR="0083098A">
        <w:rPr>
          <w:rFonts w:hint="cs"/>
          <w:rtl/>
          <w:lang w:bidi="fa-IR"/>
        </w:rPr>
        <w:t xml:space="preserve"> </w:t>
      </w:r>
      <w:r w:rsidRPr="00BD4DDA">
        <w:rPr>
          <w:rtl/>
          <w:lang w:bidi="fa-IR"/>
        </w:rPr>
        <w:t xml:space="preserve">وَقْتُ الْفَجْرِ حِينَ يَبْدُو حَتّى يُضِي‌ءَ.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805C7B">
        <w:rPr>
          <w:rtl/>
        </w:rPr>
        <w:t>4847</w:t>
      </w:r>
      <w:r w:rsidRPr="008C051F">
        <w:rPr>
          <w:rStyle w:val="libBold2Char"/>
          <w:rtl/>
        </w:rPr>
        <w:t xml:space="preserve"> / 7.</w:t>
      </w:r>
      <w:r w:rsidRPr="00BD4DDA">
        <w:rPr>
          <w:rtl/>
          <w:lang w:bidi="fa-IR"/>
        </w:rPr>
        <w:t xml:space="preserve"> عِدَّةٌ مِنْ أَصْحَابِنَا ، عَنْ أَحْمَدَ بْنِ مُحَمَّدٍ ، عَنِ الْحُسَيْنِ بْنِ سَعِيدٍ ، عَنِ النَّضْرِ بْنِ سُوَيْدٍ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سَمِعْتُهُ يَقُولُ : « وَقْتُ الْمَغْرِبِ إِذَا غَرَبَتِ الشَّمْسُ ، فَغَابَ‌</w:t>
      </w:r>
    </w:p>
    <w:p w:rsidR="00CF2B90" w:rsidRPr="00BD4DDA" w:rsidRDefault="00901B08" w:rsidP="00901B08">
      <w:pPr>
        <w:pStyle w:val="libLine"/>
        <w:rPr>
          <w:rtl/>
          <w:lang w:bidi="fa-IR"/>
        </w:rPr>
      </w:pPr>
      <w:r>
        <w:rPr>
          <w:rtl/>
          <w:lang w:bidi="fa-IR"/>
        </w:rPr>
        <w:t>____________________</w:t>
      </w:r>
    </w:p>
    <w:p w:rsidR="00CF2B90" w:rsidRPr="00BD4DDA" w:rsidRDefault="0083098A" w:rsidP="00CF2B90">
      <w:pPr>
        <w:pStyle w:val="libFootnote0"/>
        <w:rPr>
          <w:rtl/>
          <w:lang w:bidi="fa-IR"/>
        </w:rPr>
      </w:pPr>
      <w:r>
        <w:rPr>
          <w:rFonts w:hint="cs"/>
          <w:rtl/>
        </w:rPr>
        <w:t xml:space="preserve">= </w:t>
      </w:r>
      <w:r w:rsidR="00CF2B90" w:rsidRPr="00BD4DDA">
        <w:rPr>
          <w:rtl/>
        </w:rPr>
        <w:t xml:space="preserve">ح 1902 ، معلّقاً عن حمّاد ، عن حريز. وفي </w:t>
      </w:r>
      <w:r w:rsidR="00CF2B90" w:rsidRPr="004A310D">
        <w:rPr>
          <w:rStyle w:val="libFootnoteBoldChar"/>
          <w:rtl/>
        </w:rPr>
        <w:t>التهذيب</w:t>
      </w:r>
      <w:r w:rsidR="00CF2B90" w:rsidRPr="00BD4DDA">
        <w:rPr>
          <w:rtl/>
        </w:rPr>
        <w:t xml:space="preserve"> ، ج 4 ، ص 271 ، ح 818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2 ، ص 115 ، ح 376 ، بسندهما عن حمّاد بن عيسى ، وفي كلّها مع اختلاف يسير </w:t>
      </w:r>
      <w:r w:rsidR="00DE1B88">
        <w:rPr>
          <w:rFonts w:hint="cs"/>
          <w:rtl/>
        </w:rPr>
        <w:t>.</w:t>
      </w:r>
      <w:r w:rsidR="00CF2B90" w:rsidRPr="004A310D">
        <w:rPr>
          <w:rStyle w:val="libFootnoteBoldChar"/>
          <w:rtl/>
        </w:rPr>
        <w:t>الوافي</w:t>
      </w:r>
      <w:r w:rsidR="00CF2B90" w:rsidRPr="00BD4DDA">
        <w:rPr>
          <w:rtl/>
        </w:rPr>
        <w:t xml:space="preserve"> ، ج 7 ، ص 260 ، ح 5871 ؛ </w:t>
      </w:r>
      <w:r w:rsidR="00CF2B90" w:rsidRPr="004A310D">
        <w:rPr>
          <w:rStyle w:val="libFootnoteBoldChar"/>
          <w:rtl/>
        </w:rPr>
        <w:t>الوسائل</w:t>
      </w:r>
      <w:r w:rsidR="00CF2B90" w:rsidRPr="00BD4DDA">
        <w:rPr>
          <w:rtl/>
        </w:rPr>
        <w:t xml:space="preserve"> ، ج 4 ، ص 178 ، ح 4843.</w:t>
      </w:r>
    </w:p>
    <w:p w:rsidR="00CF2B90" w:rsidRPr="00BD4DDA" w:rsidRDefault="00376338" w:rsidP="00CF2B90">
      <w:pPr>
        <w:pStyle w:val="libFootnote0"/>
        <w:rPr>
          <w:rtl/>
          <w:lang w:bidi="fa-IR"/>
        </w:rPr>
      </w:pPr>
      <w:r>
        <w:rPr>
          <w:rtl/>
        </w:rPr>
        <w:t>(1).</w:t>
      </w:r>
      <w:r w:rsidR="00CF2B90" w:rsidRPr="00BD4DDA">
        <w:rPr>
          <w:rtl/>
        </w:rPr>
        <w:t xml:space="preserve"> يقال : جَدَّ به الأمر وأجدّ ، أي اجتهد ، وجدّ به الأمر ، أي اشتدّ. راجع : </w:t>
      </w:r>
      <w:r w:rsidR="00CF2B90" w:rsidRPr="005B13E8">
        <w:rPr>
          <w:rStyle w:val="libFootnoteBoldChar"/>
          <w:rtl/>
        </w:rPr>
        <w:t>لسان العرب</w:t>
      </w:r>
      <w:r w:rsidR="00CF2B90" w:rsidRPr="00BD4DDA">
        <w:rPr>
          <w:rtl/>
        </w:rPr>
        <w:t xml:space="preserve"> ، ج 3 ، ص 113 ( جدد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8135BB">
        <w:rPr>
          <w:rStyle w:val="libFootnoteBoldChar"/>
          <w:rtl/>
        </w:rPr>
        <w:t>الاستبصار</w:t>
      </w:r>
      <w:r w:rsidR="00CF2B90" w:rsidRPr="00BD4DDA">
        <w:rPr>
          <w:rtl/>
        </w:rPr>
        <w:t xml:space="preserve"> ، ص 267 : + « الآخرة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ص 31 : + « الآخرة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وقت الفجر ، ح 4860 ، وتمام الرواية فيه : « وقت الفجر حين يبدو حتّى يضي‌ء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2 ، ص 31 ، ح 95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267 ، ح 965 ، معلّقاً عن الكليني. وفي </w:t>
      </w:r>
      <w:r w:rsidR="00CF2B90" w:rsidRPr="004A310D">
        <w:rPr>
          <w:rStyle w:val="libFootnoteBoldChar"/>
          <w:rtl/>
        </w:rPr>
        <w:t>التهذيب</w:t>
      </w:r>
      <w:r w:rsidR="00CF2B90" w:rsidRPr="00BD4DDA">
        <w:rPr>
          <w:rtl/>
        </w:rPr>
        <w:t xml:space="preserve"> ، ج 2 ، ص 36 ، ح 112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274 ، ح 991 ، معلّقاً عن عليّ بن إبراهيم ، وتمام الرواية فيهما : « وقت الفجر حين يبدو حتّى يضي‌ء » </w:t>
      </w:r>
      <w:r w:rsidR="00EE5B3C">
        <w:rPr>
          <w:rFonts w:hint="cs"/>
          <w:rtl/>
        </w:rPr>
        <w:t>.</w:t>
      </w:r>
      <w:r w:rsidR="00CF2B90" w:rsidRPr="004A310D">
        <w:rPr>
          <w:rStyle w:val="libFootnoteBoldChar"/>
          <w:rtl/>
        </w:rPr>
        <w:t>الوافي</w:t>
      </w:r>
      <w:r w:rsidR="00CF2B90" w:rsidRPr="00BD4DDA">
        <w:rPr>
          <w:rtl/>
        </w:rPr>
        <w:t xml:space="preserve"> ، ج 7 ، ص 257 ، ح 5863 ؛ </w:t>
      </w:r>
      <w:r w:rsidR="00CF2B90" w:rsidRPr="004A310D">
        <w:rPr>
          <w:rStyle w:val="libFootnoteBoldChar"/>
          <w:rtl/>
        </w:rPr>
        <w:t>الوسائل</w:t>
      </w:r>
      <w:r w:rsidR="00CF2B90" w:rsidRPr="00BD4DDA">
        <w:rPr>
          <w:rtl/>
        </w:rPr>
        <w:t xml:space="preserve"> ، ج 4 ، ص 156 ، ح 4791.</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قُرْصُهَا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805C7B">
        <w:rPr>
          <w:rtl/>
        </w:rPr>
        <w:t>4848</w:t>
      </w:r>
      <w:r w:rsidRPr="008C051F">
        <w:rPr>
          <w:rStyle w:val="libBold2Char"/>
          <w:rtl/>
        </w:rPr>
        <w:t xml:space="preserve"> / 8.</w:t>
      </w:r>
      <w:r w:rsidRPr="00BD4DDA">
        <w:rPr>
          <w:rtl/>
          <w:lang w:bidi="fa-IR"/>
        </w:rPr>
        <w:t xml:space="preserve"> الْحُسَيْنُ بْنُ مُحَمَّدٍ الْأَشْعَرِيُّ ، عَنْ عَبْدِ اللهِ بْنِ عَامِرٍ ، عَنْ عَلِيِّ بْنِ مَهْزِيَارَ ، عَنْ حَمَّادِ بْنِ عِيسى ، عَنْ حَرِيزٍ ، عَنْ زَيْدٍ الشَّحَّامِ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وَقْتِ الْمَغْرِبِ</w:t>
      </w:r>
      <w:r>
        <w:rPr>
          <w:rtl/>
          <w:lang w:bidi="fa-IR"/>
        </w:rPr>
        <w:t>؟</w:t>
      </w:r>
    </w:p>
    <w:p w:rsidR="00CF2B90" w:rsidRPr="00BD4DDA" w:rsidRDefault="00CF2B90" w:rsidP="00CF2B90">
      <w:pPr>
        <w:pStyle w:val="libNormal"/>
        <w:rPr>
          <w:rtl/>
          <w:lang w:bidi="fa-IR"/>
        </w:rPr>
      </w:pPr>
      <w:r w:rsidRPr="00BD4DDA">
        <w:rPr>
          <w:rtl/>
          <w:lang w:bidi="fa-IR"/>
        </w:rPr>
        <w:t xml:space="preserve">فَقَالَ : « إِنَّ جَبْرَئِيلَ </w:t>
      </w:r>
      <w:r w:rsidRPr="008C051F">
        <w:rPr>
          <w:rStyle w:val="libAlaemChar"/>
          <w:rtl/>
        </w:rPr>
        <w:t>عليه‌السلام</w:t>
      </w:r>
      <w:r w:rsidRPr="00BD4DDA">
        <w:rPr>
          <w:rtl/>
          <w:lang w:bidi="fa-IR"/>
        </w:rPr>
        <w:t xml:space="preserve"> أَتَى النَّبِيَّ </w:t>
      </w:r>
      <w:r w:rsidR="0099484E" w:rsidRPr="0099484E">
        <w:rPr>
          <w:rStyle w:val="libAlaemChar"/>
          <w:rtl/>
        </w:rPr>
        <w:t>صلى‌الله‌عليه‌وآله</w:t>
      </w:r>
      <w:r w:rsidRPr="00BD4DDA">
        <w:rPr>
          <w:rtl/>
          <w:lang w:bidi="fa-IR"/>
        </w:rPr>
        <w:t xml:space="preserve"> لِكُلِّ صَلَاةٍ بِوَقْتَيْنِ غَيْرَ صَلَاةِ الْمَغْرِبِ ؛ فَإِنَّ وَقْتَهَا وَاحِدٌ ، وَوَقْتَهَا </w:t>
      </w:r>
      <w:r w:rsidRPr="003E2A4D">
        <w:rPr>
          <w:rStyle w:val="libFootnotenumChar"/>
          <w:rtl/>
        </w:rPr>
        <w:t>(2)</w:t>
      </w:r>
      <w:r w:rsidRPr="00BD4DDA">
        <w:rPr>
          <w:rtl/>
          <w:lang w:bidi="fa-IR"/>
        </w:rPr>
        <w:t xml:space="preserve"> وُجُوبُهَا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805C7B">
        <w:rPr>
          <w:rtl/>
        </w:rPr>
        <w:t>4849</w:t>
      </w:r>
      <w:r w:rsidRPr="008C051F">
        <w:rPr>
          <w:rStyle w:val="libBold2Char"/>
          <w:rtl/>
        </w:rPr>
        <w:t xml:space="preserve"> / 9.</w:t>
      </w:r>
      <w:r w:rsidRPr="00BD4DDA">
        <w:rPr>
          <w:rtl/>
          <w:lang w:bidi="fa-IR"/>
        </w:rPr>
        <w:t xml:space="preserve"> وَرَوَاهُ </w:t>
      </w:r>
      <w:r w:rsidRPr="003E2A4D">
        <w:rPr>
          <w:rStyle w:val="libFootnotenumChar"/>
          <w:rtl/>
        </w:rPr>
        <w:t>(5)</w:t>
      </w:r>
      <w:r w:rsidRPr="00BD4DDA">
        <w:rPr>
          <w:rtl/>
          <w:lang w:bidi="fa-IR"/>
        </w:rPr>
        <w:t xml:space="preserve"> عَنْ زُرَارَةَ وَالْفُضَيْلِ ، قَالَا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إِنَّ لِكُلِّ صَلَاةٍ وَقْتَيْنِ غَيْرَ الْمَغْرِبِ ، فَإِنَّ وَقْتَهَا وَاحِدٌ ، وَ</w:t>
      </w:r>
      <w:r>
        <w:rPr>
          <w:rFonts w:hint="cs"/>
          <w:rtl/>
          <w:lang w:bidi="fa-IR"/>
        </w:rPr>
        <w:t xml:space="preserve"> </w:t>
      </w:r>
      <w:r w:rsidRPr="003E2A4D">
        <w:rPr>
          <w:rStyle w:val="libFootnotenumChar"/>
          <w:rtl/>
        </w:rPr>
        <w:t>(6)</w:t>
      </w:r>
      <w:r w:rsidRPr="00BD4DDA">
        <w:rPr>
          <w:rtl/>
          <w:lang w:bidi="fa-IR"/>
        </w:rPr>
        <w:t xml:space="preserve"> وَقْتَهَا وُجُوبُهَا ، وَوَقْتَ فَوْتِهَا </w:t>
      </w:r>
      <w:r w:rsidRPr="003E2A4D">
        <w:rPr>
          <w:rStyle w:val="libFootnotenumChar"/>
          <w:rtl/>
        </w:rPr>
        <w:t>(7)</w:t>
      </w:r>
      <w:r w:rsidRPr="00BD4DDA">
        <w:rPr>
          <w:rtl/>
          <w:lang w:bidi="fa-IR"/>
        </w:rPr>
        <w:t xml:space="preserve"> سُقُوطُ الشَّفَقِ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28 ، صدر ح 81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263 ، ح 944 ، معلّقاً عن الحسين بن سعيد </w:t>
      </w:r>
      <w:r w:rsidR="00560946">
        <w:rPr>
          <w:rFonts w:hint="cs"/>
          <w:rtl/>
        </w:rPr>
        <w:t>.</w:t>
      </w:r>
      <w:r w:rsidR="00CF2B90" w:rsidRPr="004A310D">
        <w:rPr>
          <w:rStyle w:val="libFootnoteBoldChar"/>
          <w:rtl/>
        </w:rPr>
        <w:t>الوافي</w:t>
      </w:r>
      <w:r w:rsidR="00CF2B90" w:rsidRPr="00BD4DDA">
        <w:rPr>
          <w:rtl/>
        </w:rPr>
        <w:t xml:space="preserve"> ، ج 7 ، ص 257 ، ح 5865 ؛ </w:t>
      </w:r>
      <w:r w:rsidR="00CF2B90" w:rsidRPr="004A310D">
        <w:rPr>
          <w:rStyle w:val="libFootnoteBoldChar"/>
          <w:rtl/>
        </w:rPr>
        <w:t>الوسائل</w:t>
      </w:r>
      <w:r w:rsidR="00CF2B90" w:rsidRPr="00BD4DDA">
        <w:rPr>
          <w:rtl/>
        </w:rPr>
        <w:t xml:space="preserve"> ، ج 4 ، ص 178 ، ح 4842.</w:t>
      </w:r>
    </w:p>
    <w:p w:rsidR="00CF2B90" w:rsidRPr="00BD4DDA" w:rsidRDefault="00376338" w:rsidP="00CF2B90">
      <w:pPr>
        <w:pStyle w:val="libFootnote0"/>
        <w:rPr>
          <w:rtl/>
          <w:lang w:bidi="fa-IR"/>
        </w:rPr>
      </w:pPr>
      <w:r>
        <w:rPr>
          <w:rtl/>
        </w:rPr>
        <w:t>(2).</w:t>
      </w:r>
      <w:r w:rsidR="00CF2B90" w:rsidRPr="00BD4DDA">
        <w:rPr>
          <w:rtl/>
        </w:rPr>
        <w:t xml:space="preserve"> في « بح » وحاشية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 وأنّ وقتها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يعني بالوجوب السقوط ، والظاهر أنّ الضمير راجع إلى</w:t>
      </w:r>
      <w:r w:rsidR="00215AFA">
        <w:rPr>
          <w:rtl/>
        </w:rPr>
        <w:t xml:space="preserve"> الشمس بقرينة المقام. قال العل</w:t>
      </w:r>
      <w:r w:rsidR="00215AFA">
        <w:rPr>
          <w:rFonts w:hint="cs"/>
          <w:rtl/>
        </w:rPr>
        <w:t>ّ</w:t>
      </w:r>
      <w:r w:rsidR="00215AFA">
        <w:rPr>
          <w:rtl/>
        </w:rPr>
        <w:t>ا</w:t>
      </w:r>
      <w:r w:rsidR="00CF2B90" w:rsidRPr="00BD4DDA">
        <w:rPr>
          <w:rtl/>
        </w:rPr>
        <w:t>مة المجلسي : « ويحتمل رجوعه إلى الصلاة فيكون بالمعنى المصطلح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5 ، ص 154 ( وجب ) ؛ </w:t>
      </w:r>
      <w:r w:rsidR="00CF2B90" w:rsidRPr="00981DC3">
        <w:rPr>
          <w:rStyle w:val="libFootnoteBoldChar"/>
          <w:rtl/>
        </w:rPr>
        <w:t>مرآة العقول</w:t>
      </w:r>
      <w:r w:rsidR="00CF2B90" w:rsidRPr="00BD4DDA">
        <w:rPr>
          <w:rtl/>
        </w:rPr>
        <w:t xml:space="preserve"> ، ج 15 ، ص 40.</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260 ، ح 1036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245 ، ح 873 ؛ وص 270 ، ح 975 ، معلّقاً عن عليّ بن مهزيار </w:t>
      </w:r>
      <w:r w:rsidR="00215AFA">
        <w:rPr>
          <w:rFonts w:hint="cs"/>
          <w:rtl/>
        </w:rPr>
        <w:t>.</w:t>
      </w:r>
      <w:r w:rsidR="00CF2B90" w:rsidRPr="004A310D">
        <w:rPr>
          <w:rStyle w:val="libFootnoteBoldChar"/>
          <w:rtl/>
        </w:rPr>
        <w:t>الوافي</w:t>
      </w:r>
      <w:r w:rsidR="00CF2B90" w:rsidRPr="00BD4DDA">
        <w:rPr>
          <w:rtl/>
        </w:rPr>
        <w:t xml:space="preserve"> ، ج 7 ، ص 261 ، ح 5874 ؛ </w:t>
      </w:r>
      <w:r w:rsidR="00CF2B90" w:rsidRPr="004A310D">
        <w:rPr>
          <w:rStyle w:val="libFootnoteBoldChar"/>
          <w:rtl/>
        </w:rPr>
        <w:t>الوسائل</w:t>
      </w:r>
      <w:r w:rsidR="00CF2B90" w:rsidRPr="00BD4DDA">
        <w:rPr>
          <w:rtl/>
        </w:rPr>
        <w:t xml:space="preserve"> ، ج 4 ، ص 187 ، ح 4871.</w:t>
      </w:r>
    </w:p>
    <w:p w:rsidR="00CF2B90" w:rsidRPr="00BD4DDA" w:rsidRDefault="00376338" w:rsidP="00CF2B90">
      <w:pPr>
        <w:pStyle w:val="libFootnote0"/>
        <w:rPr>
          <w:rtl/>
          <w:lang w:bidi="fa-IR"/>
        </w:rPr>
      </w:pPr>
      <w:r>
        <w:rPr>
          <w:rtl/>
        </w:rPr>
        <w:t>(5).</w:t>
      </w:r>
      <w:r w:rsidR="00CF2B90" w:rsidRPr="00BD4DDA">
        <w:rPr>
          <w:rtl/>
        </w:rPr>
        <w:t xml:space="preserve"> الضمير المستتر في « رواه » راجع إلى حريز المذكور في السند السابق.</w:t>
      </w:r>
    </w:p>
    <w:p w:rsidR="00CF2B90" w:rsidRPr="00BD4DDA" w:rsidRDefault="00376338" w:rsidP="00CF2B90">
      <w:pPr>
        <w:pStyle w:val="libFootnote0"/>
        <w:rPr>
          <w:rtl/>
          <w:lang w:bidi="fa-IR"/>
        </w:rPr>
      </w:pPr>
      <w:r>
        <w:rPr>
          <w:rtl/>
        </w:rPr>
        <w:t>(6).</w:t>
      </w:r>
      <w:r w:rsidR="00CF2B90" w:rsidRPr="00BD4DDA">
        <w:rPr>
          <w:rtl/>
        </w:rPr>
        <w:t xml:space="preserve"> في « ى ، بث » :</w:t>
      </w:r>
      <w:r w:rsidR="00CF2B90">
        <w:rPr>
          <w:rtl/>
        </w:rPr>
        <w:t xml:space="preserve"> </w:t>
      </w:r>
      <w:r w:rsidR="00890F05">
        <w:rPr>
          <w:rtl/>
        </w:rPr>
        <w:t>-</w:t>
      </w:r>
      <w:r w:rsidR="00CF2B90">
        <w:rPr>
          <w:rtl/>
        </w:rPr>
        <w:t xml:space="preserve"> </w:t>
      </w:r>
      <w:r w:rsidR="00CF2B90" w:rsidRPr="00BD4DDA">
        <w:rPr>
          <w:rtl/>
        </w:rPr>
        <w:t xml:space="preserve">« وقتها واحد </w:t>
      </w:r>
      <w:r w:rsidR="00CF2B90">
        <w:rPr>
          <w:rtl/>
        </w:rPr>
        <w:t>و ».</w:t>
      </w:r>
      <w:r w:rsidR="00CF2B90" w:rsidRPr="00BD4DDA">
        <w:rPr>
          <w:rtl/>
        </w:rPr>
        <w:t xml:space="preserve"> وفي « بح » : + « أنّ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المراد بالفوت فوت الفضيلة على المشهور ، وحاصل جمع المصنّف بين الخبرين أنّ المراد بالوقتين أوّل الوقت وآخره ، ويمكن للمستعجل إيقائها أوّل الوقت وآخره ، فالوقتان بالنسبة ، إليه ومن يأتي بها مع آدابها وشرائطها ونوافلها ، فلايفضل الوقت عنها ، فمن هذه الجهة وبالنسبة إلى هذا المصلّي لها وقت واحد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260 ، ح 1035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245 ، ح 872 ؛ وص 269 ، ح 974 ، وفي </w:t>
      </w:r>
      <w:r w:rsidR="00215AFA">
        <w:rPr>
          <w:rFonts w:hint="cs"/>
          <w:rtl/>
        </w:rPr>
        <w:t>=</w:t>
      </w:r>
    </w:p>
    <w:p w:rsidR="00890F05" w:rsidRDefault="00890F05" w:rsidP="00CF2B90">
      <w:pPr>
        <w:pStyle w:val="libNormal"/>
        <w:rPr>
          <w:rtl/>
          <w:lang w:bidi="fa-IR"/>
        </w:rPr>
      </w:pPr>
      <w:r>
        <w:rPr>
          <w:rtl/>
          <w:lang w:bidi="fa-IR"/>
        </w:rPr>
        <w:br w:type="page"/>
      </w:r>
    </w:p>
    <w:p w:rsidR="00CF2B90" w:rsidRPr="00BD4DDA" w:rsidRDefault="005D07C7" w:rsidP="00CF2B90">
      <w:pPr>
        <w:pStyle w:val="libNormal"/>
        <w:rPr>
          <w:rtl/>
          <w:lang w:bidi="fa-IR"/>
        </w:rPr>
      </w:pPr>
      <w:r>
        <w:rPr>
          <w:rFonts w:hint="cs"/>
          <w:rtl/>
          <w:lang w:bidi="fa-IR"/>
        </w:rPr>
        <w:lastRenderedPageBreak/>
        <w:t xml:space="preserve">* </w:t>
      </w:r>
      <w:r w:rsidR="00CF2B90" w:rsidRPr="00BD4DDA">
        <w:rPr>
          <w:rtl/>
          <w:lang w:bidi="fa-IR"/>
        </w:rPr>
        <w:t xml:space="preserve">وَرُوِيَ أَيْضاً </w:t>
      </w:r>
      <w:r w:rsidR="00CF2B90" w:rsidRPr="003E2A4D">
        <w:rPr>
          <w:rStyle w:val="libFootnotenumChar"/>
          <w:rtl/>
        </w:rPr>
        <w:t>(1)</w:t>
      </w:r>
      <w:r w:rsidR="00CF2B90" w:rsidRPr="00BD4DDA">
        <w:rPr>
          <w:rtl/>
          <w:lang w:bidi="fa-IR"/>
        </w:rPr>
        <w:t xml:space="preserve"> : « أَنَّ لَهَا وَقْتَيْنِ ، آخِرُ وَقْتِهَا سُقُوطُ الشَّفَقِ »</w:t>
      </w:r>
      <w:r w:rsidR="00CF2B90">
        <w:rPr>
          <w:rtl/>
          <w:lang w:bidi="fa-IR"/>
        </w:rPr>
        <w:t>.</w:t>
      </w:r>
      <w:r w:rsidR="00CF2B90" w:rsidRPr="00BD4DDA">
        <w:rPr>
          <w:rtl/>
          <w:lang w:bidi="fa-IR"/>
        </w:rPr>
        <w:t xml:space="preserve"> </w:t>
      </w:r>
      <w:r w:rsidR="00CF2B90" w:rsidRPr="003E2A4D">
        <w:rPr>
          <w:rStyle w:val="libFootnotenumChar"/>
          <w:rtl/>
        </w:rPr>
        <w:t>(2)</w:t>
      </w:r>
      <w:r w:rsidR="00CF2B90" w:rsidRPr="00BD4DDA">
        <w:rPr>
          <w:rtl/>
          <w:lang w:bidi="fa-IR"/>
        </w:rPr>
        <w:t xml:space="preserve"> ‌</w:t>
      </w:r>
    </w:p>
    <w:p w:rsidR="00CF2B90" w:rsidRPr="00BD4DDA" w:rsidRDefault="00CF2B90" w:rsidP="00CF2B90">
      <w:pPr>
        <w:pStyle w:val="libNormal"/>
        <w:rPr>
          <w:rtl/>
          <w:lang w:bidi="fa-IR"/>
        </w:rPr>
      </w:pPr>
      <w:r w:rsidRPr="00BD4DDA">
        <w:rPr>
          <w:rtl/>
          <w:lang w:bidi="fa-IR"/>
        </w:rPr>
        <w:t>وَلَيْسَ هذَا مِمَّا يُخَالِفُ الْحَدِيثَ الْأَوَّلَ ، إِنَّ لَهَا وَقْتاً وَاحِداً ؛ لِأَنَّ الشَّفَقَ هُوَ الْحُمْرَةُ ، وَلَيْسَ بَيْنَ غَيْبُوبَةِ الشَّمْسِ وَبَي</w:t>
      </w:r>
      <w:r w:rsidR="005D07C7">
        <w:rPr>
          <w:rtl/>
          <w:lang w:bidi="fa-IR"/>
        </w:rPr>
        <w:t>ْنَ غَيْبُوبَةِ الشَّفَقِ إِل</w:t>
      </w:r>
      <w:r w:rsidR="005D07C7">
        <w:rPr>
          <w:rFonts w:hint="cs"/>
          <w:rtl/>
          <w:lang w:bidi="fa-IR"/>
        </w:rPr>
        <w:t>َّ</w:t>
      </w:r>
      <w:r w:rsidR="005D07C7">
        <w:rPr>
          <w:rtl/>
          <w:lang w:bidi="fa-IR"/>
        </w:rPr>
        <w:t>ا</w:t>
      </w:r>
      <w:r w:rsidRPr="00BD4DDA">
        <w:rPr>
          <w:rtl/>
          <w:lang w:bidi="fa-IR"/>
        </w:rPr>
        <w:t xml:space="preserve"> شَيْ‌ءٌ يَسِيرٌ ، وَذلِكَ أَنَّ عَلَامَةَ غَيْبُوبَةِ الشَّمْسِ بُلُوغُ الْحُمْرَةِ الْقِبْلَةَ ، وَلَيْسَ بَيْنَ بُلُوغِ الْحُمْرَةِ </w:t>
      </w:r>
      <w:r w:rsidRPr="003E2A4D">
        <w:rPr>
          <w:rStyle w:val="libFootnotenumChar"/>
          <w:rtl/>
        </w:rPr>
        <w:t>(3)</w:t>
      </w:r>
      <w:r w:rsidRPr="00BD4DDA">
        <w:rPr>
          <w:rtl/>
          <w:lang w:bidi="fa-IR"/>
        </w:rPr>
        <w:t xml:space="preserve"> الْقِبْلَةَ وَبَيْنَ غَيْبُ</w:t>
      </w:r>
      <w:r w:rsidR="005D07C7">
        <w:rPr>
          <w:rtl/>
          <w:lang w:bidi="fa-IR"/>
        </w:rPr>
        <w:t>وبَتِهَا إِل</w:t>
      </w:r>
      <w:r w:rsidR="005D07C7">
        <w:rPr>
          <w:rFonts w:hint="cs"/>
          <w:rtl/>
          <w:lang w:bidi="fa-IR"/>
        </w:rPr>
        <w:t>َّ</w:t>
      </w:r>
      <w:r w:rsidR="005D07C7">
        <w:rPr>
          <w:rtl/>
          <w:lang w:bidi="fa-IR"/>
        </w:rPr>
        <w:t>ا</w:t>
      </w:r>
      <w:r w:rsidRPr="00BD4DDA">
        <w:rPr>
          <w:rtl/>
          <w:lang w:bidi="fa-IR"/>
        </w:rPr>
        <w:t xml:space="preserve"> قَدْرُ مَا يُصَلِّي الْإِنْسَانُ صَلَاةَ الْمَغْ</w:t>
      </w:r>
      <w:r w:rsidR="005D07C7">
        <w:rPr>
          <w:rtl/>
          <w:lang w:bidi="fa-IR"/>
        </w:rPr>
        <w:t>رِبِ وَنَوَافِلَهَا إِذَا صَل</w:t>
      </w:r>
      <w:r w:rsidR="005D07C7">
        <w:rPr>
          <w:rFonts w:hint="cs"/>
          <w:rtl/>
          <w:lang w:bidi="fa-IR"/>
        </w:rPr>
        <w:t>َّ</w:t>
      </w:r>
      <w:r w:rsidR="005D07C7">
        <w:rPr>
          <w:rtl/>
          <w:lang w:bidi="fa-IR"/>
        </w:rPr>
        <w:t>ا</w:t>
      </w:r>
      <w:r w:rsidRPr="00BD4DDA">
        <w:rPr>
          <w:rtl/>
          <w:lang w:bidi="fa-IR"/>
        </w:rPr>
        <w:t xml:space="preserve">هَا عَلى تُؤَدَةٍ </w:t>
      </w:r>
      <w:r w:rsidRPr="003E2A4D">
        <w:rPr>
          <w:rStyle w:val="libFootnotenumChar"/>
          <w:rtl/>
        </w:rPr>
        <w:t>(4)</w:t>
      </w:r>
      <w:r w:rsidRPr="00BD4DDA">
        <w:rPr>
          <w:rtl/>
          <w:lang w:bidi="fa-IR"/>
        </w:rPr>
        <w:t xml:space="preserve"> وَسُكُونٍ ، وَقَدْ </w:t>
      </w:r>
      <w:r w:rsidRPr="003E2A4D">
        <w:rPr>
          <w:rStyle w:val="libFootnotenumChar"/>
          <w:rtl/>
        </w:rPr>
        <w:t>(5)</w:t>
      </w:r>
      <w:r w:rsidRPr="00BD4DDA">
        <w:rPr>
          <w:rtl/>
          <w:lang w:bidi="fa-IR"/>
        </w:rPr>
        <w:t xml:space="preserve"> تَفَقَّدْتُ ذلِكَ غَيْرَ مَرَّةٍ وَلِذلِكَ </w:t>
      </w:r>
      <w:r w:rsidRPr="003E2A4D">
        <w:rPr>
          <w:rStyle w:val="libFootnotenumChar"/>
          <w:rtl/>
        </w:rPr>
        <w:t>(6)</w:t>
      </w:r>
      <w:r w:rsidRPr="00BD4DDA">
        <w:rPr>
          <w:rtl/>
          <w:lang w:bidi="fa-IR"/>
        </w:rPr>
        <w:t xml:space="preserve"> صَارَ وَقْتُ الْمَغْرِبِ ضَيِّقاً </w:t>
      </w:r>
      <w:r w:rsidRPr="003E2A4D">
        <w:rPr>
          <w:rStyle w:val="libFootnotenumChar"/>
          <w:rtl/>
        </w:rPr>
        <w:t>(7)</w:t>
      </w:r>
    </w:p>
    <w:p w:rsidR="00CF2B90" w:rsidRPr="00BD4DDA" w:rsidRDefault="00CF2B90" w:rsidP="00CF2B90">
      <w:pPr>
        <w:pStyle w:val="libNormal"/>
        <w:rPr>
          <w:rtl/>
          <w:lang w:bidi="fa-IR"/>
        </w:rPr>
      </w:pPr>
      <w:r w:rsidRPr="00805C7B">
        <w:rPr>
          <w:rtl/>
        </w:rPr>
        <w:t>4850</w:t>
      </w:r>
      <w:r w:rsidRPr="008C051F">
        <w:rPr>
          <w:rStyle w:val="libBold2Char"/>
          <w:rtl/>
        </w:rPr>
        <w:t xml:space="preserve"> / 10.</w:t>
      </w:r>
      <w:r w:rsidRPr="00BD4DDA">
        <w:rPr>
          <w:rtl/>
          <w:lang w:bidi="fa-IR"/>
        </w:rPr>
        <w:t xml:space="preserve"> مُحَمَّدُ بْنُ يَحْيى ، عَنْ أَحْمَدَ بْنِ مُحَمَّدِ بْنِ عِيسى ، عَنِ ابْنِ فَضَّالٍ ، قَالَ :</w:t>
      </w:r>
    </w:p>
    <w:p w:rsidR="00CF2B90" w:rsidRPr="00BD4DDA" w:rsidRDefault="00CF2B90" w:rsidP="00CF2B90">
      <w:pPr>
        <w:pStyle w:val="libNormal"/>
        <w:rPr>
          <w:rtl/>
          <w:lang w:bidi="fa-IR"/>
        </w:rPr>
      </w:pPr>
      <w:r w:rsidRPr="00BD4DDA">
        <w:rPr>
          <w:rtl/>
          <w:lang w:bidi="fa-IR"/>
        </w:rPr>
        <w:t xml:space="preserve">سَأَلَ عَلِيُّ بْنُ أَسْبَاطٍ أَبَا الْحَسَنِ </w:t>
      </w:r>
      <w:r w:rsidRPr="008C051F">
        <w:rPr>
          <w:rStyle w:val="libAlaemChar"/>
          <w:rtl/>
        </w:rPr>
        <w:t>عليه‌السلام</w:t>
      </w:r>
      <w:r>
        <w:rPr>
          <w:rtl/>
          <w:lang w:bidi="fa-IR"/>
        </w:rPr>
        <w:t xml:space="preserve"> </w:t>
      </w:r>
      <w:r w:rsidR="00890F05">
        <w:rPr>
          <w:rtl/>
          <w:lang w:bidi="fa-IR"/>
        </w:rPr>
        <w:t>-</w:t>
      </w:r>
      <w:r>
        <w:rPr>
          <w:rtl/>
          <w:lang w:bidi="fa-IR"/>
        </w:rPr>
        <w:t xml:space="preserve"> </w:t>
      </w:r>
      <w:r w:rsidRPr="00BD4DDA">
        <w:rPr>
          <w:rtl/>
          <w:lang w:bidi="fa-IR"/>
        </w:rPr>
        <w:t>وَنَحْنُ نَسْمَعُ</w:t>
      </w:r>
      <w:r>
        <w:rPr>
          <w:rtl/>
          <w:lang w:bidi="fa-IR"/>
        </w:rPr>
        <w:t xml:space="preserve"> </w:t>
      </w:r>
      <w:r w:rsidR="00890F05">
        <w:rPr>
          <w:rtl/>
          <w:lang w:bidi="fa-IR"/>
        </w:rPr>
        <w:t>-</w:t>
      </w:r>
      <w:r>
        <w:rPr>
          <w:rtl/>
          <w:lang w:bidi="fa-IR"/>
        </w:rPr>
        <w:t xml:space="preserve"> </w:t>
      </w:r>
      <w:r w:rsidRPr="00BD4DDA">
        <w:rPr>
          <w:rtl/>
          <w:lang w:bidi="fa-IR"/>
        </w:rPr>
        <w:t>: الشَّفَقُ الْحُمْرَةُ ، أَوِ الْبَيَاضُ</w:t>
      </w:r>
      <w:r>
        <w:rPr>
          <w:rtl/>
          <w:lang w:bidi="fa-IR"/>
        </w:rPr>
        <w:t>؟</w:t>
      </w:r>
    </w:p>
    <w:p w:rsidR="00CF2B90" w:rsidRPr="00BD4DDA" w:rsidRDefault="00CF2B90" w:rsidP="00CF2B90">
      <w:pPr>
        <w:pStyle w:val="libNormal"/>
        <w:rPr>
          <w:rtl/>
          <w:lang w:bidi="fa-IR"/>
        </w:rPr>
      </w:pPr>
      <w:r w:rsidRPr="00BD4DDA">
        <w:rPr>
          <w:rtl/>
          <w:lang w:bidi="fa-IR"/>
        </w:rPr>
        <w:t>فَقَالَ : « الْحُمْرَةُ ، لَوْ كَانَ الْبَيَاضَ ، كَانَ إِلى ثُلُثِ اللَّيْلِ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805C7B">
        <w:rPr>
          <w:rtl/>
        </w:rPr>
        <w:t>4851</w:t>
      </w:r>
      <w:r w:rsidRPr="008C051F">
        <w:rPr>
          <w:rStyle w:val="libBold2Char"/>
          <w:rtl/>
        </w:rPr>
        <w:t xml:space="preserve"> / 11.</w:t>
      </w:r>
      <w:r w:rsidRPr="00BD4DDA">
        <w:rPr>
          <w:rtl/>
          <w:lang w:bidi="fa-IR"/>
        </w:rPr>
        <w:t xml:space="preserve"> مُحَمَّدُ بْنُ يَحْيى ، عَنْ أَحْمَدَ بْنِ مُحَمَّدٍ ، عَنْ عَبْدِ اللهِ بْنِ مُحَمَّدٍ الْحَجَّالِ </w:t>
      </w:r>
      <w:r w:rsidRPr="003E2A4D">
        <w:rPr>
          <w:rStyle w:val="libFootnotenumChar"/>
          <w:rtl/>
        </w:rPr>
        <w:t>(9)</w:t>
      </w:r>
      <w:r w:rsidRPr="00BD4DDA">
        <w:rPr>
          <w:rtl/>
          <w:lang w:bidi="fa-IR"/>
        </w:rPr>
        <w:t xml:space="preserve"> ، عَنْ ثَعْلَبَةَ بْنِ مَيْمُونٍ ، عَنْ عِمْرَانَ بْنِ عَلِيٍّ الْحَلَبِيِّ ، قَالَ :</w:t>
      </w:r>
    </w:p>
    <w:p w:rsidR="00CF2B90" w:rsidRPr="00BD4DDA" w:rsidRDefault="00901B08" w:rsidP="00901B08">
      <w:pPr>
        <w:pStyle w:val="libLine"/>
        <w:rPr>
          <w:rtl/>
          <w:lang w:bidi="fa-IR"/>
        </w:rPr>
      </w:pPr>
      <w:r>
        <w:rPr>
          <w:rtl/>
          <w:lang w:bidi="fa-IR"/>
        </w:rPr>
        <w:t>____________________</w:t>
      </w:r>
    </w:p>
    <w:p w:rsidR="00CF2B90" w:rsidRPr="00BD4DDA" w:rsidRDefault="00D86817" w:rsidP="00CF2B90">
      <w:pPr>
        <w:pStyle w:val="libFootnote0"/>
        <w:rPr>
          <w:rtl/>
          <w:lang w:bidi="fa-IR"/>
        </w:rPr>
      </w:pPr>
      <w:r>
        <w:rPr>
          <w:rFonts w:hint="cs"/>
          <w:rtl/>
        </w:rPr>
        <w:t xml:space="preserve">= </w:t>
      </w:r>
      <w:r w:rsidR="00CF2B90" w:rsidRPr="00BD4DDA">
        <w:rPr>
          <w:rtl/>
        </w:rPr>
        <w:t xml:space="preserve">كلّها بسند آخر عن أبي عبدالله </w:t>
      </w:r>
      <w:r w:rsidR="00CF2B90" w:rsidRPr="0099484E">
        <w:rPr>
          <w:rStyle w:val="libFootnoteAlaemChar"/>
          <w:rtl/>
        </w:rPr>
        <w:t>عليه‌السلام</w:t>
      </w:r>
      <w:r w:rsidR="00CF2B90" w:rsidRPr="00BD4DDA">
        <w:rPr>
          <w:rtl/>
        </w:rPr>
        <w:t xml:space="preserve"> ، إلى قوله : « فإنّ وقتها واحد » مع اختلاف يسير </w:t>
      </w:r>
      <w:r w:rsidR="00931F01">
        <w:rPr>
          <w:rFonts w:hint="cs"/>
          <w:rtl/>
        </w:rPr>
        <w:t>.</w:t>
      </w:r>
      <w:r w:rsidR="00CF2B90" w:rsidRPr="004A310D">
        <w:rPr>
          <w:rStyle w:val="libFootnoteBoldChar"/>
          <w:rtl/>
        </w:rPr>
        <w:t>الوافي</w:t>
      </w:r>
      <w:r w:rsidR="00CF2B90" w:rsidRPr="00BD4DDA">
        <w:rPr>
          <w:rtl/>
        </w:rPr>
        <w:t xml:space="preserve"> ، ج 7 ، ص 262 ، ح 5876 ؛ </w:t>
      </w:r>
      <w:r w:rsidR="00CF2B90" w:rsidRPr="004A310D">
        <w:rPr>
          <w:rStyle w:val="libFootnoteBoldChar"/>
          <w:rtl/>
        </w:rPr>
        <w:t>الوسائل</w:t>
      </w:r>
      <w:r w:rsidR="00CF2B90" w:rsidRPr="00BD4DDA">
        <w:rPr>
          <w:rtl/>
        </w:rPr>
        <w:t xml:space="preserve"> ، ج 4 ، ص 187 ، ح 4872.</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أيضاً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7 ، ص 262 ، ح 5877 ؛ </w:t>
      </w:r>
      <w:r w:rsidR="00CF2B90" w:rsidRPr="004A310D">
        <w:rPr>
          <w:rStyle w:val="libFootnoteBoldChar"/>
          <w:rtl/>
        </w:rPr>
        <w:t>الوسائل</w:t>
      </w:r>
      <w:r w:rsidR="00CF2B90" w:rsidRPr="00BD4DDA">
        <w:rPr>
          <w:rtl/>
        </w:rPr>
        <w:t xml:space="preserve"> ، ج 4 ، ص 187 ، ح 4873.</w:t>
      </w:r>
    </w:p>
    <w:p w:rsidR="00CF2B90" w:rsidRPr="00BD4DDA" w:rsidRDefault="00376338" w:rsidP="00CF2B90">
      <w:pPr>
        <w:pStyle w:val="libFootnote0"/>
        <w:rPr>
          <w:rtl/>
          <w:lang w:bidi="fa-IR"/>
        </w:rPr>
      </w:pPr>
      <w:r>
        <w:rPr>
          <w:rtl/>
        </w:rPr>
        <w:t>(3).</w:t>
      </w:r>
      <w:r w:rsidR="00CF2B90" w:rsidRPr="00BD4DDA">
        <w:rPr>
          <w:rtl/>
        </w:rPr>
        <w:t xml:space="preserve"> في « ى » : + « إلى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التُؤَدَةُ » : التأنّي والتثبّت ، يقال : اتّأد في فعله وقوله وتوأّد ، إذا تأنّى وتثبّت ولم يعجل. راجع : </w:t>
      </w:r>
      <w:r w:rsidR="00CF2B90" w:rsidRPr="003F206C">
        <w:rPr>
          <w:rStyle w:val="libFootnoteBoldChar"/>
          <w:rtl/>
        </w:rPr>
        <w:t>الصحاح</w:t>
      </w:r>
      <w:r w:rsidR="00CF2B90" w:rsidRPr="00BD4DDA">
        <w:rPr>
          <w:rtl/>
        </w:rPr>
        <w:t xml:space="preserve"> ، ج 2 ، ص 546 ( وأد ) ؛ </w:t>
      </w:r>
      <w:r w:rsidR="00CF2B90" w:rsidRPr="003F206C">
        <w:rPr>
          <w:rStyle w:val="libFootnoteBoldChar"/>
          <w:rtl/>
        </w:rPr>
        <w:t>النهاية</w:t>
      </w:r>
      <w:r w:rsidR="00CF2B90" w:rsidRPr="00BD4DDA">
        <w:rPr>
          <w:rtl/>
        </w:rPr>
        <w:t xml:space="preserve"> ، ج 1 ، ص 178 ( تئد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جن » : « فقد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 « وبذلك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حاشية « جن » : « مضيّقاً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الوافي</w:t>
      </w:r>
      <w:r w:rsidR="00CF2B90" w:rsidRPr="00BD4DDA">
        <w:rPr>
          <w:rtl/>
        </w:rPr>
        <w:t xml:space="preserve"> ، ج 7 ، ص 278 ، ح 5902 ؛ </w:t>
      </w:r>
      <w:r w:rsidR="00CF2B90" w:rsidRPr="004A310D">
        <w:rPr>
          <w:rStyle w:val="libFootnoteBoldChar"/>
          <w:rtl/>
        </w:rPr>
        <w:t>الوسائل</w:t>
      </w:r>
      <w:r w:rsidR="00CF2B90" w:rsidRPr="00BD4DDA">
        <w:rPr>
          <w:rtl/>
        </w:rPr>
        <w:t xml:space="preserve"> ، ج 4 ، ص 205 ، ح 4929.</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8135BB">
        <w:rPr>
          <w:rStyle w:val="libFootnoteBoldChar"/>
          <w:rtl/>
        </w:rPr>
        <w:t>الاستبصار</w:t>
      </w:r>
      <w:r w:rsidR="00CF2B90" w:rsidRPr="00BD4DDA">
        <w:rPr>
          <w:rtl/>
        </w:rPr>
        <w:t xml:space="preserve"> : « عبدالله بن الحجّال »</w:t>
      </w:r>
      <w:r w:rsidR="00CF2B90">
        <w:rPr>
          <w:rtl/>
        </w:rPr>
        <w:t>.</w:t>
      </w:r>
      <w:r w:rsidR="00CF2B90" w:rsidRPr="00BD4DDA">
        <w:rPr>
          <w:rtl/>
        </w:rPr>
        <w:t xml:space="preserve"> وفي بعض نسخه المعتمدة : « عبدالله الحجّال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سَأَلْتُ أَبَا عَبْدِ اللهِ </w:t>
      </w:r>
      <w:r w:rsidRPr="008C051F">
        <w:rPr>
          <w:rStyle w:val="libAlaemChar"/>
          <w:rtl/>
        </w:rPr>
        <w:t>عليه‌السلام</w:t>
      </w:r>
      <w:r w:rsidRPr="00BD4DDA">
        <w:rPr>
          <w:rtl/>
          <w:lang w:bidi="fa-IR"/>
        </w:rPr>
        <w:t xml:space="preserve"> : مَتى تَجِبُ الْعَتَمَةُ </w:t>
      </w:r>
      <w:r w:rsidRPr="003E2A4D">
        <w:rPr>
          <w:rStyle w:val="libFootnotenumChar"/>
          <w:rtl/>
        </w:rPr>
        <w:t>(1)</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(2)</w:t>
      </w:r>
      <w:r w:rsidRPr="00BD4DDA">
        <w:rPr>
          <w:rtl/>
          <w:lang w:bidi="fa-IR"/>
        </w:rPr>
        <w:t xml:space="preserve"> : « إِذَا غَابَ الشَّفَقُ ؛ وَالشَّفَقُ : الْحُمْرَةُ »</w:t>
      </w:r>
      <w:r>
        <w:rPr>
          <w:rtl/>
          <w:lang w:bidi="fa-IR"/>
        </w:rPr>
        <w:t>.</w:t>
      </w:r>
    </w:p>
    <w:p w:rsidR="00CF2B90" w:rsidRPr="00BD4DDA" w:rsidRDefault="00CF2B90" w:rsidP="00CF2B90">
      <w:pPr>
        <w:pStyle w:val="libNormal"/>
        <w:rPr>
          <w:rtl/>
          <w:lang w:bidi="fa-IR"/>
        </w:rPr>
      </w:pPr>
      <w:r w:rsidRPr="00BD4DDA">
        <w:rPr>
          <w:rtl/>
          <w:lang w:bidi="fa-IR"/>
        </w:rPr>
        <w:t>فَقَالَ عُبَيْدُ اللهِ : أَصْلَحَكَ اللهُ ، إِنَّهُ يَبْقى بَعْدَ ذَهَابِ الْحُمْرَةِ ضَوْءٌ شَدِيدٌ مُعْتَرِضٌ</w:t>
      </w:r>
      <w:r>
        <w:rPr>
          <w:rtl/>
          <w:lang w:bidi="fa-IR"/>
        </w:rPr>
        <w:t>؟</w:t>
      </w:r>
    </w:p>
    <w:p w:rsidR="00CF2B90" w:rsidRPr="00BD4DDA" w:rsidRDefault="00CF2B90" w:rsidP="00CF2B90">
      <w:pPr>
        <w:pStyle w:val="libNormal"/>
        <w:rPr>
          <w:rtl/>
          <w:lang w:bidi="fa-IR"/>
        </w:rPr>
      </w:pPr>
      <w:r w:rsidRPr="00BD4DDA">
        <w:rPr>
          <w:rtl/>
          <w:lang w:bidi="fa-IR"/>
        </w:rPr>
        <w:t xml:space="preserve">فَقَالَ أَبُو عَبْدِ اللهِ </w:t>
      </w:r>
      <w:r w:rsidRPr="008C051F">
        <w:rPr>
          <w:rStyle w:val="libAlaemChar"/>
          <w:rtl/>
        </w:rPr>
        <w:t>عليه‌السلام</w:t>
      </w:r>
      <w:r w:rsidRPr="00BD4DDA">
        <w:rPr>
          <w:rtl/>
          <w:lang w:bidi="fa-IR"/>
        </w:rPr>
        <w:t xml:space="preserve"> : « إِنَّ الشَّفَقَ إِنَّمَا هُوَ الْحُمْرَةُ ، وَلَيْسَ الضَّوْءُ مِنَ الشَّفَقِ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805C7B">
        <w:rPr>
          <w:rtl/>
        </w:rPr>
        <w:t>4852</w:t>
      </w:r>
      <w:r w:rsidRPr="008C051F">
        <w:rPr>
          <w:rStyle w:val="libBold2Char"/>
          <w:rtl/>
        </w:rPr>
        <w:t xml:space="preserve"> / 12.</w:t>
      </w:r>
      <w:r w:rsidRPr="00BD4DDA">
        <w:rPr>
          <w:rtl/>
          <w:lang w:bidi="fa-IR"/>
        </w:rPr>
        <w:t xml:space="preserve"> عِدَّةٌ مِنْ أَصْحَابِنَا ، عَنْ أَحْمَدَ بْنِ مُحَمَّدٍ ، عَنِ الْحُسَيْنِ بْنِ سَعِيدٍ ، عَنِ الْقَاسِمِ بْنِ عُرْوَةَ ، عَنْ عُبَيْدِ بْنِ زُرَارَةَ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غَرَبَتِ الشَّمْسُ دَخَلَ </w:t>
      </w:r>
      <w:r w:rsidRPr="003E2A4D">
        <w:rPr>
          <w:rStyle w:val="libFootnotenumChar"/>
          <w:rtl/>
        </w:rPr>
        <w:t>(5)</w:t>
      </w:r>
      <w:r w:rsidRPr="00BD4DDA">
        <w:rPr>
          <w:rtl/>
          <w:lang w:bidi="fa-IR"/>
        </w:rPr>
        <w:t xml:space="preserve"> وَقْتُ الصَّلَاتَيْنِ </w:t>
      </w:r>
      <w:r w:rsidRPr="003E2A4D">
        <w:rPr>
          <w:rStyle w:val="libFootnotenumChar"/>
          <w:rtl/>
        </w:rPr>
        <w:t>(6)</w:t>
      </w:r>
      <w:r w:rsidR="00931F01">
        <w:rPr>
          <w:rtl/>
          <w:lang w:bidi="fa-IR"/>
        </w:rPr>
        <w:t xml:space="preserve"> ، إِل</w:t>
      </w:r>
      <w:r w:rsidR="00931F01">
        <w:rPr>
          <w:rFonts w:hint="cs"/>
          <w:rtl/>
          <w:lang w:bidi="fa-IR"/>
        </w:rPr>
        <w:t>َّ</w:t>
      </w:r>
      <w:r w:rsidR="00931F01">
        <w:rPr>
          <w:rtl/>
          <w:lang w:bidi="fa-IR"/>
        </w:rPr>
        <w:t>ا</w:t>
      </w:r>
      <w:r w:rsidRPr="00BD4DDA">
        <w:rPr>
          <w:rtl/>
          <w:lang w:bidi="fa-IR"/>
        </w:rPr>
        <w:t xml:space="preserve"> أَنَّ هذِهِ قَبْلَ هذِهِ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805C7B">
        <w:rPr>
          <w:rtl/>
        </w:rPr>
        <w:t>4853</w:t>
      </w:r>
      <w:r w:rsidRPr="008C051F">
        <w:rPr>
          <w:rStyle w:val="libBold2Char"/>
          <w:rtl/>
        </w:rPr>
        <w:t xml:space="preserve"> / 13.</w:t>
      </w:r>
      <w:r w:rsidRPr="00BD4DDA">
        <w:rPr>
          <w:rtl/>
          <w:lang w:bidi="fa-IR"/>
        </w:rPr>
        <w:t xml:space="preserve"> الْحُسَيْنُ بْنُ مُحَمَّدٍ ، عَنْ مُعَلَّى بْنِ مُحَمَّدٍ ، عَنِ الْوَشَّاءِ ، عَنْ أَبَانٍ ، عَنْ أَبِي بَصِيرٍ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لَوْ لَا </w:t>
      </w:r>
      <w:r w:rsidRPr="003E2A4D">
        <w:rPr>
          <w:rStyle w:val="libFootnotenumChar"/>
          <w:rtl/>
        </w:rPr>
        <w:t>(8)</w:t>
      </w:r>
      <w:r w:rsidRPr="00BD4DDA">
        <w:rPr>
          <w:rtl/>
          <w:lang w:bidi="fa-IR"/>
        </w:rPr>
        <w:t xml:space="preserve"> أَنْ أَشُقَّ عَلى أُمَّتِي ، لَأَخَّرْتُ‌</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العتمة » : « الثلث الأوّل من الليل بعد غيبوبة الشفق ، ، وتسمّى صلاة العشاء عتمة ، تسميةً بالوقت. راجع : </w:t>
      </w:r>
      <w:r w:rsidR="00CF2B90" w:rsidRPr="003F206C">
        <w:rPr>
          <w:rStyle w:val="libFootnoteBoldChar"/>
          <w:rtl/>
        </w:rPr>
        <w:t>النهاية</w:t>
      </w:r>
      <w:r w:rsidR="00CF2B90" w:rsidRPr="00BD4DDA">
        <w:rPr>
          <w:rtl/>
        </w:rPr>
        <w:t xml:space="preserve"> ، ج 3 ، ص 180 ؛ </w:t>
      </w:r>
      <w:r w:rsidR="00CF2B90" w:rsidRPr="005B13E8">
        <w:rPr>
          <w:rStyle w:val="libFootnoteBoldChar"/>
          <w:rtl/>
        </w:rPr>
        <w:t>لسان العرب</w:t>
      </w:r>
      <w:r w:rsidR="00CF2B90" w:rsidRPr="00BD4DDA">
        <w:rPr>
          <w:rtl/>
        </w:rPr>
        <w:t xml:space="preserve"> ، ج 12 ، ص 382 ( عتم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والبحار. وفي 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غ ، بث ، بح ، بس ، جن » وحاشية « بخ » : « البياض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34 ، ح 103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270 ، ح 977 ، معلّقاً عن الكليني </w:t>
      </w:r>
      <w:r w:rsidR="00931F01">
        <w:rPr>
          <w:rFonts w:hint="cs"/>
          <w:rtl/>
        </w:rPr>
        <w:t>.</w:t>
      </w:r>
      <w:r w:rsidR="00CF2B90" w:rsidRPr="004A310D">
        <w:rPr>
          <w:rStyle w:val="libFootnoteBoldChar"/>
          <w:rtl/>
        </w:rPr>
        <w:t>الوافي</w:t>
      </w:r>
      <w:r w:rsidR="00CF2B90" w:rsidRPr="00BD4DDA">
        <w:rPr>
          <w:rtl/>
        </w:rPr>
        <w:t xml:space="preserve"> ، ج 7 ، ص 278 ، ح 5901 ؛ </w:t>
      </w:r>
      <w:r w:rsidR="00CF2B90" w:rsidRPr="004A310D">
        <w:rPr>
          <w:rStyle w:val="libFootnoteBoldChar"/>
          <w:rtl/>
        </w:rPr>
        <w:t>الوسائل</w:t>
      </w:r>
      <w:r w:rsidR="00CF2B90" w:rsidRPr="00BD4DDA">
        <w:rPr>
          <w:rtl/>
        </w:rPr>
        <w:t xml:space="preserve"> ، ج 4 ، ص 204 ، ح 4928 ؛ </w:t>
      </w:r>
      <w:r w:rsidR="00CF2B90" w:rsidRPr="003F206C">
        <w:rPr>
          <w:rStyle w:val="libFootnoteBoldChar"/>
          <w:rtl/>
        </w:rPr>
        <w:t>البحار</w:t>
      </w:r>
      <w:r w:rsidR="00CF2B90" w:rsidRPr="00BD4DDA">
        <w:rPr>
          <w:rtl/>
        </w:rPr>
        <w:t xml:space="preserve"> ، ج 59 ، ص 337 ، ح 3.</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فقد دخل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إلى نصف الليل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27 ، ح 78 ، بسنده عن القاسم مولى أبي أيّوب ، عن عبيد بن زرارة ، مع اختلاف يسير وزيادة في آخره </w:t>
      </w:r>
      <w:r w:rsidR="00931F01">
        <w:rPr>
          <w:rFonts w:hint="cs"/>
          <w:rtl/>
        </w:rPr>
        <w:t>.</w:t>
      </w:r>
      <w:r w:rsidR="00CF2B90" w:rsidRPr="004A310D">
        <w:rPr>
          <w:rStyle w:val="libFootnoteBoldChar"/>
          <w:rtl/>
        </w:rPr>
        <w:t>الوافي</w:t>
      </w:r>
      <w:r w:rsidR="00CF2B90" w:rsidRPr="00BD4DDA">
        <w:rPr>
          <w:rtl/>
        </w:rPr>
        <w:t xml:space="preserve"> ، ج 7 ، ص 275 ، ح 5892 ؛ </w:t>
      </w:r>
      <w:r w:rsidR="00CF2B90" w:rsidRPr="004A310D">
        <w:rPr>
          <w:rStyle w:val="libFootnoteBoldChar"/>
          <w:rtl/>
        </w:rPr>
        <w:t>الوسائل</w:t>
      </w:r>
      <w:r w:rsidR="00CF2B90" w:rsidRPr="00BD4DDA">
        <w:rPr>
          <w:rtl/>
        </w:rPr>
        <w:t xml:space="preserve"> ، ج 4 ، ص 186 ، ح 4867.</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 أنّي أخاف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الْعِشَاءَ </w:t>
      </w:r>
      <w:r w:rsidRPr="003E2A4D">
        <w:rPr>
          <w:rStyle w:val="libFootnotenumChar"/>
          <w:rtl/>
        </w:rPr>
        <w:t>(1)</w:t>
      </w:r>
      <w:r w:rsidRPr="00BD4DDA">
        <w:rPr>
          <w:rtl/>
          <w:lang w:bidi="fa-IR"/>
        </w:rPr>
        <w:t xml:space="preserve"> إِلى ثُلُثِ اللَّيْلِ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931F01" w:rsidP="00CF2B90">
      <w:pPr>
        <w:pStyle w:val="libNormal"/>
        <w:rPr>
          <w:rtl/>
          <w:lang w:bidi="fa-IR"/>
        </w:rPr>
      </w:pPr>
      <w:r>
        <w:rPr>
          <w:rFonts w:hint="cs"/>
          <w:rtl/>
          <w:lang w:bidi="fa-IR"/>
        </w:rPr>
        <w:t xml:space="preserve">* </w:t>
      </w:r>
      <w:r w:rsidR="00CF2B90" w:rsidRPr="00BD4DDA">
        <w:rPr>
          <w:rtl/>
          <w:lang w:bidi="fa-IR"/>
        </w:rPr>
        <w:t xml:space="preserve">وَرُوِيَ أَيْضاً : « إِلى نِصْفِ </w:t>
      </w:r>
      <w:r w:rsidR="00CF2B90" w:rsidRPr="003E2A4D">
        <w:rPr>
          <w:rStyle w:val="libFootnotenumChar"/>
          <w:rtl/>
        </w:rPr>
        <w:t>(3)</w:t>
      </w:r>
      <w:r w:rsidR="00CF2B90" w:rsidRPr="00BD4DDA">
        <w:rPr>
          <w:rtl/>
          <w:lang w:bidi="fa-IR"/>
        </w:rPr>
        <w:t xml:space="preserve"> اللَّيْلِ »</w:t>
      </w:r>
      <w:r w:rsidR="00CF2B90">
        <w:rPr>
          <w:rtl/>
          <w:lang w:bidi="fa-IR"/>
        </w:rPr>
        <w:t>.</w:t>
      </w:r>
      <w:r w:rsidR="00CF2B90" w:rsidRPr="00BD4DDA">
        <w:rPr>
          <w:rtl/>
          <w:lang w:bidi="fa-IR"/>
        </w:rPr>
        <w:t xml:space="preserve"> </w:t>
      </w:r>
      <w:r w:rsidR="00CF2B90" w:rsidRPr="003E2A4D">
        <w:rPr>
          <w:rStyle w:val="libFootnotenumChar"/>
          <w:rtl/>
        </w:rPr>
        <w:t>(4)</w:t>
      </w:r>
      <w:r w:rsidR="00CF2B90" w:rsidRPr="00BD4DDA">
        <w:rPr>
          <w:rtl/>
          <w:lang w:bidi="fa-IR"/>
        </w:rPr>
        <w:t xml:space="preserve"> ‌</w:t>
      </w:r>
    </w:p>
    <w:p w:rsidR="00CF2B90" w:rsidRPr="00BD4DDA" w:rsidRDefault="00CF2B90" w:rsidP="00CF2B90">
      <w:pPr>
        <w:pStyle w:val="libNormal"/>
        <w:rPr>
          <w:rtl/>
          <w:lang w:bidi="fa-IR"/>
        </w:rPr>
      </w:pPr>
      <w:r w:rsidRPr="00805C7B">
        <w:rPr>
          <w:rtl/>
        </w:rPr>
        <w:t>4854</w:t>
      </w:r>
      <w:r w:rsidRPr="008C051F">
        <w:rPr>
          <w:rStyle w:val="libBold2Char"/>
          <w:rtl/>
        </w:rPr>
        <w:t xml:space="preserve"> / 14.</w:t>
      </w:r>
      <w:r w:rsidRPr="00BD4DDA">
        <w:rPr>
          <w:rtl/>
          <w:lang w:bidi="fa-IR"/>
        </w:rPr>
        <w:t xml:space="preserve"> مُحَمَّدُ بْنُ يَحْيى ، عَنْ سَلَمَةَ بْنِ الْخَطَّابِ ، عَنْ مُحَمَّدِ بْنِ الْوَلِيدِ ، عَنْ أَبَانِ بْنِ عُثْمَانَ ، عَنْ عُمَرَ بْنِ يَزِيدَ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w:t>
      </w:r>
      <w:r w:rsidRPr="003E2A4D">
        <w:rPr>
          <w:rStyle w:val="libFootnotenumChar"/>
          <w:rtl/>
        </w:rPr>
        <w:t>(5)</w:t>
      </w:r>
      <w:r w:rsidRPr="00BD4DDA">
        <w:rPr>
          <w:rtl/>
          <w:lang w:bidi="fa-IR"/>
        </w:rPr>
        <w:t xml:space="preserve"> : « وَقْتُ الْمَغْرِبِ فِي السَّفَرِ إِلى رُبُعِ </w:t>
      </w:r>
      <w:r w:rsidRPr="003E2A4D">
        <w:rPr>
          <w:rStyle w:val="libFootnotenumChar"/>
          <w:rtl/>
        </w:rPr>
        <w:t>(6)</w:t>
      </w:r>
      <w:r w:rsidRPr="00BD4DDA">
        <w:rPr>
          <w:rtl/>
          <w:lang w:bidi="fa-IR"/>
        </w:rPr>
        <w:t xml:space="preserve"> اللَّيْلِ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805C7B">
        <w:rPr>
          <w:rtl/>
        </w:rPr>
        <w:t>4855</w:t>
      </w:r>
      <w:r w:rsidRPr="008C051F">
        <w:rPr>
          <w:rStyle w:val="libBold2Char"/>
          <w:rtl/>
        </w:rPr>
        <w:t xml:space="preserve"> / 15.</w:t>
      </w:r>
      <w:r w:rsidRPr="00BD4DDA">
        <w:rPr>
          <w:rtl/>
          <w:lang w:bidi="fa-IR"/>
        </w:rPr>
        <w:t xml:space="preserve"> عَلِيُّ بْنُ مُحَمَّدٍ ، عَنْ سَهْلِ بْنِ زِيَادٍ ، عَنْ عَلِيِّ بْنِ الرَّيَّانِ ، قَالَ :</w:t>
      </w:r>
    </w:p>
    <w:p w:rsidR="00CF2B90" w:rsidRPr="00BD4DDA" w:rsidRDefault="00CF2B90" w:rsidP="00CF2B90">
      <w:pPr>
        <w:pStyle w:val="libNormal"/>
        <w:rPr>
          <w:rtl/>
          <w:lang w:bidi="fa-IR"/>
        </w:rPr>
      </w:pPr>
      <w:r w:rsidRPr="00BD4DDA">
        <w:rPr>
          <w:rtl/>
          <w:lang w:bidi="fa-IR"/>
        </w:rPr>
        <w:t xml:space="preserve">كَتَبْتُ إِلَيْهِ : الرَّجُلُ يَكُونُ فِي الدَّارِ تَمْنَعُهُ </w:t>
      </w:r>
      <w:r w:rsidRPr="003E2A4D">
        <w:rPr>
          <w:rStyle w:val="libFootnotenumChar"/>
          <w:rtl/>
        </w:rPr>
        <w:t>(8)</w:t>
      </w:r>
      <w:r w:rsidRPr="00BD4DDA">
        <w:rPr>
          <w:rtl/>
          <w:lang w:bidi="fa-IR"/>
        </w:rPr>
        <w:t xml:space="preserve"> حِيطَانُهَا النَّظَرَ إِلى حُمْرَةِ الْمَغْرِبِ ، وَمَعْرِفَةَ مَغِيبِ الشَّفَقِ وَوَقْتِ صَلَاةِ الْعِشَاءِ </w:t>
      </w:r>
      <w:r w:rsidRPr="003E2A4D">
        <w:rPr>
          <w:rStyle w:val="libFootnotenumChar"/>
          <w:rtl/>
        </w:rPr>
        <w:t>(9)</w:t>
      </w:r>
      <w:r w:rsidRPr="00BD4DDA">
        <w:rPr>
          <w:rtl/>
          <w:lang w:bidi="fa-IR"/>
        </w:rPr>
        <w:t xml:space="preserve"> الْآخِرَةِ ، مَتى يُصَلِّيهَا</w:t>
      </w:r>
      <w:r>
        <w:rPr>
          <w:rtl/>
          <w:lang w:bidi="fa-IR"/>
        </w:rPr>
        <w:t>؟</w:t>
      </w:r>
      <w:r w:rsidRPr="00BD4DDA">
        <w:rPr>
          <w:rtl/>
          <w:lang w:bidi="fa-IR"/>
        </w:rPr>
        <w:t xml:space="preserve"> وَكَيْفَ يَصْنَعُ</w:t>
      </w:r>
      <w:r>
        <w:rPr>
          <w:rtl/>
          <w:lang w:bidi="fa-IR"/>
        </w:rPr>
        <w:t>؟</w:t>
      </w:r>
    </w:p>
    <w:p w:rsidR="00CF2B90" w:rsidRPr="00BD4DDA" w:rsidRDefault="00CF2B90" w:rsidP="00CF2B90">
      <w:pPr>
        <w:pStyle w:val="libNormal"/>
        <w:rPr>
          <w:rtl/>
          <w:lang w:bidi="fa-IR"/>
        </w:rPr>
      </w:pPr>
      <w:r w:rsidRPr="00BD4DDA">
        <w:rPr>
          <w:rtl/>
          <w:lang w:bidi="fa-IR"/>
        </w:rPr>
        <w:t xml:space="preserve">فَوَقَّعَ </w:t>
      </w:r>
      <w:r w:rsidRPr="008C051F">
        <w:rPr>
          <w:rStyle w:val="libAlaemChar"/>
          <w:rtl/>
        </w:rPr>
        <w:t>عليه‌السلام</w:t>
      </w:r>
      <w:r w:rsidRPr="00BD4DDA">
        <w:rPr>
          <w:rtl/>
          <w:lang w:bidi="fa-IR"/>
        </w:rPr>
        <w:t xml:space="preserve"> : « يُصَلِّيهَا إِذَا كَانَ عَلى هذِهِ الصِّفَةِ عِنْدَ قَصْرَةِ </w:t>
      </w:r>
      <w:r w:rsidRPr="003E2A4D">
        <w:rPr>
          <w:rStyle w:val="libFootnotenumChar"/>
          <w:rtl/>
        </w:rPr>
        <w:t>(10)</w:t>
      </w:r>
      <w:r w:rsidRPr="00BD4DDA">
        <w:rPr>
          <w:rtl/>
          <w:lang w:bidi="fa-IR"/>
        </w:rPr>
        <w:t xml:space="preserve"> النُّجُومِ ، وَالْمَغْرِبَ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العتمة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7 ، ص 278 ، ح 5903 ؛ </w:t>
      </w:r>
      <w:r w:rsidR="00CF2B90" w:rsidRPr="004A310D">
        <w:rPr>
          <w:rStyle w:val="libFootnoteBoldChar"/>
          <w:rtl/>
        </w:rPr>
        <w:t>الوسائل</w:t>
      </w:r>
      <w:r w:rsidR="00CF2B90" w:rsidRPr="00BD4DDA">
        <w:rPr>
          <w:rtl/>
        </w:rPr>
        <w:t xml:space="preserve"> ، ج 4 ، ص 186 ، ح 4868 ؛ وص 200 ، ذيل ح 4914.</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ح 4915 : « ربع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3F206C">
        <w:rPr>
          <w:rStyle w:val="libFootnoteBoldChar"/>
          <w:rtl/>
        </w:rPr>
        <w:t>علل الشرائع</w:t>
      </w:r>
      <w:r w:rsidR="00CF2B90" w:rsidRPr="00BD4DDA">
        <w:rPr>
          <w:rtl/>
        </w:rPr>
        <w:t xml:space="preserve"> ، ص 340 ، ح 1 ، بسنده عن أبان بن عثمان ، عن أبي بصير </w:t>
      </w:r>
      <w:r w:rsidR="005A6561">
        <w:rPr>
          <w:rFonts w:hint="cs"/>
          <w:rtl/>
        </w:rPr>
        <w:t>.</w:t>
      </w:r>
      <w:r w:rsidR="00CF2B90" w:rsidRPr="004A310D">
        <w:rPr>
          <w:rStyle w:val="libFootnoteBoldChar"/>
          <w:rtl/>
        </w:rPr>
        <w:t>الوافي</w:t>
      </w:r>
      <w:r w:rsidR="00CF2B90" w:rsidRPr="00BD4DDA">
        <w:rPr>
          <w:rtl/>
        </w:rPr>
        <w:t xml:space="preserve"> ، ج 7 ، ص 278 ، ح 5903 ؛ </w:t>
      </w:r>
      <w:r w:rsidR="00CF2B90" w:rsidRPr="004A310D">
        <w:rPr>
          <w:rStyle w:val="libFootnoteBoldChar"/>
          <w:rtl/>
        </w:rPr>
        <w:t>الوسائل</w:t>
      </w:r>
      <w:r w:rsidR="00CF2B90" w:rsidRPr="00BD4DDA">
        <w:rPr>
          <w:rtl/>
        </w:rPr>
        <w:t xml:space="preserve"> ، ج 4 ، ص 186 ، ح 4869 ؛ وص 200 ، ذيل ح 4915.</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الكافي ، ح 5503 : « ثلث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وقت الصلاة في السفر والجمع بين الصلاتين ، ح 5503 ، بسنده عن أبان ، عن عمر بن يزيد ، مع هذه الزيادة : « وروي أيضاً إلى نصف الليل »</w:t>
      </w:r>
      <w:r w:rsidR="00CF2B90">
        <w:rPr>
          <w:rtl/>
        </w:rPr>
        <w:t>.</w:t>
      </w:r>
      <w:r w:rsidR="00CF2B90" w:rsidRPr="00BD4DDA">
        <w:rPr>
          <w:rtl/>
        </w:rPr>
        <w:t xml:space="preserve"> </w:t>
      </w:r>
      <w:r w:rsidR="00CF2B90" w:rsidRPr="004A310D">
        <w:rPr>
          <w:rStyle w:val="libFootnoteBoldChar"/>
          <w:rtl/>
        </w:rPr>
        <w:t>التهذيب</w:t>
      </w:r>
      <w:r w:rsidR="00CF2B90" w:rsidRPr="00BD4DDA">
        <w:rPr>
          <w:rtl/>
        </w:rPr>
        <w:t xml:space="preserve"> ، ج 3 ، ص 233 ، ح 610 ، بسنده عن أبان بن عثمان </w:t>
      </w:r>
      <w:r w:rsidR="005A6561">
        <w:rPr>
          <w:rFonts w:hint="cs"/>
          <w:rtl/>
        </w:rPr>
        <w:t>.</w:t>
      </w:r>
      <w:r w:rsidR="00CF2B90" w:rsidRPr="004A310D">
        <w:rPr>
          <w:rStyle w:val="libFootnoteBoldChar"/>
          <w:rtl/>
        </w:rPr>
        <w:t>الوافي</w:t>
      </w:r>
      <w:r w:rsidR="00CF2B90" w:rsidRPr="00BD4DDA">
        <w:rPr>
          <w:rtl/>
        </w:rPr>
        <w:t xml:space="preserve"> ، ج 7 ، ص 291 ، ح 5933 ؛ </w:t>
      </w:r>
      <w:r w:rsidR="00CF2B90" w:rsidRPr="004A310D">
        <w:rPr>
          <w:rStyle w:val="libFootnoteBoldChar"/>
          <w:rtl/>
        </w:rPr>
        <w:t>الوسائل</w:t>
      </w:r>
      <w:r w:rsidR="00CF2B90" w:rsidRPr="00BD4DDA">
        <w:rPr>
          <w:rtl/>
        </w:rPr>
        <w:t xml:space="preserve"> ، ج 4 ، ص 194 ، ح 4896.</w:t>
      </w:r>
    </w:p>
    <w:p w:rsidR="00CF2B90" w:rsidRPr="00BD4DDA" w:rsidRDefault="00376338" w:rsidP="00CF2B90">
      <w:pPr>
        <w:pStyle w:val="libFootnote0"/>
        <w:rPr>
          <w:rtl/>
          <w:lang w:bidi="fa-IR"/>
        </w:rPr>
      </w:pPr>
      <w:r>
        <w:rPr>
          <w:rtl/>
        </w:rPr>
        <w:t>(8).</w:t>
      </w:r>
      <w:r w:rsidR="00CF2B90" w:rsidRPr="00BD4DDA">
        <w:rPr>
          <w:rtl/>
        </w:rPr>
        <w:t xml:space="preserve"> في « ظ ، ى »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يمنعه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الوسائل</w:t>
      </w:r>
      <w:r w:rsidR="00CF2B90" w:rsidRPr="00BD4DDA">
        <w:rPr>
          <w:rtl/>
        </w:rPr>
        <w:t xml:space="preserve"> : « عشاء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حاشية « بس » : « اختلاف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قصر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التهذيب</w:t>
      </w:r>
      <w:r w:rsidR="00CF2B90" w:rsidRPr="00BD4DDA">
        <w:rPr>
          <w:rtl/>
        </w:rPr>
        <w:t xml:space="preserve"> : « العشاء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عِنْدَ اشْتِبَاكِهَا </w:t>
      </w:r>
      <w:r w:rsidRPr="003E2A4D">
        <w:rPr>
          <w:rStyle w:val="libFootnotenumChar"/>
          <w:rtl/>
        </w:rPr>
        <w:t>(1)</w:t>
      </w:r>
      <w:r w:rsidRPr="00BD4DDA">
        <w:rPr>
          <w:rtl/>
          <w:lang w:bidi="fa-IR"/>
        </w:rPr>
        <w:t xml:space="preserve"> ؛ وَبَيَاضُ مَغِيبِ الشَّمْسِ قَصْرَةُ </w:t>
      </w:r>
      <w:r w:rsidRPr="003E2A4D">
        <w:rPr>
          <w:rStyle w:val="libFootnotenumChar"/>
          <w:rtl/>
        </w:rPr>
        <w:t>(2)</w:t>
      </w:r>
      <w:r w:rsidRPr="00BD4DDA">
        <w:rPr>
          <w:rtl/>
          <w:lang w:bidi="fa-IR"/>
        </w:rPr>
        <w:t xml:space="preserve"> النُّجُومِ إِلى </w:t>
      </w:r>
      <w:r w:rsidRPr="003E2A4D">
        <w:rPr>
          <w:rStyle w:val="libFootnotenumChar"/>
          <w:rtl/>
        </w:rPr>
        <w:t>(3)</w:t>
      </w:r>
      <w:r w:rsidRPr="00BD4DDA">
        <w:rPr>
          <w:rtl/>
          <w:lang w:bidi="fa-IR"/>
        </w:rPr>
        <w:t xml:space="preserve"> بَيَانِهَا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41AC9">
        <w:rPr>
          <w:rtl/>
        </w:rPr>
        <w:t>4856</w:t>
      </w:r>
      <w:r w:rsidRPr="008C051F">
        <w:rPr>
          <w:rStyle w:val="libBold2Char"/>
          <w:rtl/>
        </w:rPr>
        <w:t xml:space="preserve"> / 16.</w:t>
      </w:r>
      <w:r w:rsidRPr="00BD4DDA">
        <w:rPr>
          <w:rtl/>
          <w:lang w:bidi="fa-IR"/>
        </w:rPr>
        <w:t xml:space="preserve"> عَلِيُّ بْنُ مُحَمَّدٍ وَمُحَمَّدُ بْنُ الْحَسَنِ ، عَنْ سَهْلِ بْنِ زِيَادٍ ، عَنْ إِسْمَاعِيلَ بْنِ مِهْرَانَ ، قَالَ :</w:t>
      </w:r>
    </w:p>
    <w:p w:rsidR="00CF2B90" w:rsidRPr="00BD4DDA" w:rsidRDefault="00CF2B90" w:rsidP="00CF2B90">
      <w:pPr>
        <w:pStyle w:val="libNormal"/>
        <w:rPr>
          <w:rtl/>
          <w:lang w:bidi="fa-IR"/>
        </w:rPr>
      </w:pPr>
      <w:r w:rsidRPr="00BD4DDA">
        <w:rPr>
          <w:rtl/>
          <w:lang w:bidi="fa-IR"/>
        </w:rPr>
        <w:t xml:space="preserve">كَتَبْتُ إِلَى الرِّضَا </w:t>
      </w:r>
      <w:r w:rsidRPr="008C051F">
        <w:rPr>
          <w:rStyle w:val="libAlaemChar"/>
          <w:rtl/>
        </w:rPr>
        <w:t>عليه‌السلام</w:t>
      </w:r>
      <w:r w:rsidRPr="00BD4DDA">
        <w:rPr>
          <w:rtl/>
          <w:lang w:bidi="fa-IR"/>
        </w:rPr>
        <w:t xml:space="preserve"> : ذَكَرَ أَصْحَابُنَا أَنَّهُ إِذَا زَالَتِ الشَّمْسُ ، فَقَدْ دَخَلَ وَقْتُ الظُّهْرِ وَالْعَصْرِ ، وَإِذَا غَرَبَتْ ، دَخَلَ وَقْتُ الْمَغْرِبِ </w:t>
      </w:r>
      <w:r w:rsidR="005A6561">
        <w:rPr>
          <w:rtl/>
          <w:lang w:bidi="fa-IR"/>
        </w:rPr>
        <w:t>وَالْعِشَاءِ الْآخِرَةِ ، إِل</w:t>
      </w:r>
      <w:r w:rsidR="005A6561">
        <w:rPr>
          <w:rFonts w:hint="cs"/>
          <w:rtl/>
          <w:lang w:bidi="fa-IR"/>
        </w:rPr>
        <w:t>َّ</w:t>
      </w:r>
      <w:r w:rsidR="005A6561">
        <w:rPr>
          <w:rtl/>
          <w:lang w:bidi="fa-IR"/>
        </w:rPr>
        <w:t>ا</w:t>
      </w:r>
      <w:r w:rsidRPr="00BD4DDA">
        <w:rPr>
          <w:rtl/>
          <w:lang w:bidi="fa-IR"/>
        </w:rPr>
        <w:t xml:space="preserve"> أَنَّ هذِهِ قَبْلَ هذِهِ فِي السَّفَرِ وَالْحَضَرِ ، وَأَنَّ وَقْتَ الْمَغْرِبِ إِلى رُبُعِ اللَّيْلِ</w:t>
      </w:r>
      <w:r>
        <w:rPr>
          <w:rtl/>
          <w:lang w:bidi="fa-IR"/>
        </w:rPr>
        <w:t>؟</w:t>
      </w:r>
    </w:p>
    <w:p w:rsidR="00CF2B90" w:rsidRPr="00BD4DDA" w:rsidRDefault="00CF2B90" w:rsidP="00CF2B90">
      <w:pPr>
        <w:pStyle w:val="libNormal"/>
        <w:rPr>
          <w:rtl/>
          <w:lang w:bidi="fa-IR"/>
        </w:rPr>
      </w:pPr>
      <w:r w:rsidRPr="00BD4DDA">
        <w:rPr>
          <w:rtl/>
          <w:lang w:bidi="fa-IR"/>
        </w:rPr>
        <w:t xml:space="preserve">فَكَتَبَ : « كَذلِكَ الْوَقْتُ ، غَيْرَ أَنَّ وَقْتَ الْمَغْرِبِ ضَيِّقٌ </w:t>
      </w:r>
      <w:r w:rsidRPr="003E2A4D">
        <w:rPr>
          <w:rStyle w:val="libFootnotenumChar"/>
          <w:rtl/>
        </w:rPr>
        <w:t>(6)</w:t>
      </w:r>
      <w:r w:rsidRPr="00BD4DDA">
        <w:rPr>
          <w:rtl/>
          <w:lang w:bidi="fa-IR"/>
        </w:rPr>
        <w:t xml:space="preserve"> ، وَآخِرُ وَقْتِهَا ذَهَابُ‌</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وفيه</w:t>
      </w:r>
      <w:r w:rsidR="00CF2B90">
        <w:rPr>
          <w:rtl/>
        </w:rPr>
        <w:t xml:space="preserve"> </w:t>
      </w:r>
      <w:r w:rsidR="00890F05">
        <w:rPr>
          <w:rtl/>
        </w:rPr>
        <w:t>-</w:t>
      </w:r>
      <w:r w:rsidR="00CF2B90">
        <w:rPr>
          <w:rtl/>
        </w:rPr>
        <w:t xml:space="preserve"> </w:t>
      </w:r>
      <w:r w:rsidR="00CF2B90" w:rsidRPr="00BD4DDA">
        <w:rPr>
          <w:rtl/>
        </w:rPr>
        <w:t xml:space="preserve">أي </w:t>
      </w:r>
      <w:r w:rsidR="00CF2B90" w:rsidRPr="004A310D">
        <w:rPr>
          <w:rStyle w:val="libFootnoteBoldChar"/>
          <w:rtl/>
        </w:rPr>
        <w:t>التهذيب</w:t>
      </w:r>
      <w:r w:rsidR="00CF2B90">
        <w:rPr>
          <w:rtl/>
        </w:rPr>
        <w:t xml:space="preserve"> </w:t>
      </w:r>
      <w:r w:rsidR="00890F05">
        <w:rPr>
          <w:rtl/>
        </w:rPr>
        <w:t>-</w:t>
      </w:r>
      <w:r w:rsidR="00CF2B90">
        <w:rPr>
          <w:rtl/>
        </w:rPr>
        <w:t xml:space="preserve"> </w:t>
      </w:r>
      <w:r w:rsidR="00CF2B90" w:rsidRPr="00BD4DDA">
        <w:rPr>
          <w:rtl/>
        </w:rPr>
        <w:t>: والعشاء عند اشتباكها ، وهو أظهر ؛ لأنّ اشتباك النجوم إنّما يتحقّق بعد قصرها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بس » : « اختلاف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بس ، جن » :</w:t>
      </w:r>
      <w:r w:rsidR="00CF2B90">
        <w:rPr>
          <w:rtl/>
        </w:rPr>
        <w:t xml:space="preserve"> </w:t>
      </w:r>
      <w:r w:rsidR="00890F05">
        <w:rPr>
          <w:rtl/>
        </w:rPr>
        <w:t>-</w:t>
      </w:r>
      <w:r w:rsidR="00CF2B90">
        <w:rPr>
          <w:rtl/>
        </w:rPr>
        <w:t xml:space="preserve"> </w:t>
      </w:r>
      <w:r w:rsidR="00CF2B90" w:rsidRPr="00BD4DDA">
        <w:rPr>
          <w:rtl/>
        </w:rPr>
        <w:t>« إلي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قصرة النجوم إلى بيانها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42 : « في </w:t>
      </w:r>
      <w:r w:rsidR="00CF2B90" w:rsidRPr="004A310D">
        <w:rPr>
          <w:rStyle w:val="libFootnoteBoldChar"/>
          <w:rtl/>
        </w:rPr>
        <w:t>التهذيب</w:t>
      </w:r>
      <w:r w:rsidR="00CF2B90" w:rsidRPr="00BD4DDA">
        <w:rPr>
          <w:rtl/>
        </w:rPr>
        <w:t xml:space="preserve"> : عند قصر النجوم والعشاء عند اشتباكها وبياض مغيب الشمس ، قال محمّد بن الحسن : معنى قصر النجوم بيانها. وهو الظاهر ولعلّه تصحيف من نسّاخ الكتاب. وفي </w:t>
      </w:r>
      <w:r w:rsidR="00CF2B90" w:rsidRPr="003F206C">
        <w:rPr>
          <w:rStyle w:val="libFootnoteBoldChar"/>
          <w:rtl/>
        </w:rPr>
        <w:t>القاموس</w:t>
      </w:r>
      <w:r w:rsidR="00CF2B90" w:rsidRPr="00BD4DDA">
        <w:rPr>
          <w:rtl/>
        </w:rPr>
        <w:t xml:space="preserve"> : القَصْرُ : اختلاط الظلام ، وقَصَرَ الطعامُ قُصوراً : نَمى ، وغَلا ، ونَقَصَ ، ورَخُصَ ؛ ضدّ. ولعلّ تفسير القصر بالبيان مأخوذ من معنى النموّ مجازاً ، أو هو بمعنى بياض النجوم ، كما أنّ القصّار يطلق على من يبيّض الثوب. وعلى ما في الكتاب يمكن أن يكون المراد بقصرة النجوم ظهور أكثر النجوم وباشتباكها ظهور بعض النجوم المشرقة الكبيرة ، ويكون البياض مبتدأ وقصرة النجوم خبره ، أي علامته ذهاب الحمرة من المغرب وظهور البياض قصرة النجوم ، وبيانها عطف بيان أو بدل للقصرة »</w:t>
      </w:r>
      <w:r w:rsidR="00CF2B90">
        <w:rPr>
          <w:rtl/>
        </w:rPr>
        <w:t>.</w:t>
      </w:r>
      <w:r w:rsidR="00CF2B90" w:rsidRPr="00BD4DDA">
        <w:rPr>
          <w:rtl/>
        </w:rPr>
        <w:t xml:space="preserve"> وراجع أيضاً : </w:t>
      </w:r>
      <w:r w:rsidR="00CF2B90" w:rsidRPr="00155E76">
        <w:rPr>
          <w:rStyle w:val="libFootnoteBoldChar"/>
          <w:rtl/>
        </w:rPr>
        <w:t>القاموس المحيط</w:t>
      </w:r>
      <w:r w:rsidR="00CF2B90" w:rsidRPr="00BD4DDA">
        <w:rPr>
          <w:rtl/>
        </w:rPr>
        <w:t xml:space="preserve"> ، ج 1 ، ص 644</w:t>
      </w:r>
      <w:r w:rsidR="00CF2B90">
        <w:rPr>
          <w:rtl/>
        </w:rPr>
        <w:t xml:space="preserve"> </w:t>
      </w:r>
      <w:r w:rsidR="00890F05">
        <w:rPr>
          <w:rtl/>
        </w:rPr>
        <w:t>-</w:t>
      </w:r>
      <w:r w:rsidR="00CF2B90">
        <w:rPr>
          <w:rtl/>
        </w:rPr>
        <w:t xml:space="preserve"> </w:t>
      </w:r>
      <w:r w:rsidR="00CF2B90" w:rsidRPr="00BD4DDA">
        <w:rPr>
          <w:rtl/>
        </w:rPr>
        <w:t>645 ( قصر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261 ، ح 1038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269 ، ح 972 ، معلّقاً عن سهل بن زياد </w:t>
      </w:r>
      <w:r w:rsidR="00DB444E">
        <w:rPr>
          <w:rFonts w:hint="cs"/>
          <w:rtl/>
        </w:rPr>
        <w:t>.</w:t>
      </w:r>
      <w:r w:rsidR="00CF2B90" w:rsidRPr="004A310D">
        <w:rPr>
          <w:rStyle w:val="libFootnoteBoldChar"/>
          <w:rtl/>
        </w:rPr>
        <w:t>الوافي</w:t>
      </w:r>
      <w:r w:rsidR="00CF2B90" w:rsidRPr="00BD4DDA">
        <w:rPr>
          <w:rtl/>
        </w:rPr>
        <w:t xml:space="preserve"> ، ج 7 ، ص 297 ، ح 5948 ؛ </w:t>
      </w:r>
      <w:r w:rsidR="00CF2B90" w:rsidRPr="004A310D">
        <w:rPr>
          <w:rStyle w:val="libFootnoteBoldChar"/>
          <w:rtl/>
        </w:rPr>
        <w:t>الوسائل</w:t>
      </w:r>
      <w:r w:rsidR="00CF2B90" w:rsidRPr="00BD4DDA">
        <w:rPr>
          <w:rtl/>
        </w:rPr>
        <w:t xml:space="preserve"> ، ج 4 ، ص 205 ، ح 4931 ؛ </w:t>
      </w:r>
      <w:r w:rsidR="00CF2B90" w:rsidRPr="003F206C">
        <w:rPr>
          <w:rStyle w:val="libFootnoteBoldChar"/>
          <w:rtl/>
        </w:rPr>
        <w:t>البحار</w:t>
      </w:r>
      <w:r w:rsidR="00CF2B90" w:rsidRPr="00BD4DDA">
        <w:rPr>
          <w:rtl/>
        </w:rPr>
        <w:t xml:space="preserve"> ، ج 83 ، ص 68 ، ذيل ح 38.</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يعني أنّ وقته للمختار ضيّق ، وأمّا للمضطرّ والمسافر فموسّع إلى أن يبقى للانتصاف مقدارأربع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الْحُمْرَةِ ، وَمَصِيرُهَا إِلَى الْبَيَاضِ </w:t>
      </w:r>
      <w:r w:rsidRPr="003E2A4D">
        <w:rPr>
          <w:rStyle w:val="libFootnotenumChar"/>
          <w:rtl/>
        </w:rPr>
        <w:t>(1)</w:t>
      </w:r>
      <w:r w:rsidRPr="00BD4DDA">
        <w:rPr>
          <w:rtl/>
          <w:lang w:bidi="fa-IR"/>
        </w:rPr>
        <w:t xml:space="preserve"> فِي أُفُقِ الْمَغْرِبِ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25" w:name="_Toc344819673"/>
      <w:bookmarkStart w:id="26" w:name="_Toc463095970"/>
      <w:bookmarkStart w:id="27" w:name="_Toc42109134"/>
      <w:r w:rsidRPr="00BD4DDA">
        <w:rPr>
          <w:rtl/>
          <w:lang w:bidi="fa-IR"/>
        </w:rPr>
        <w:t>7</w:t>
      </w:r>
      <w:r>
        <w:rPr>
          <w:rtl/>
          <w:lang w:bidi="fa-IR"/>
        </w:rPr>
        <w:t xml:space="preserve"> </w:t>
      </w:r>
      <w:r w:rsidR="00890F05">
        <w:rPr>
          <w:rtl/>
          <w:lang w:bidi="fa-IR"/>
        </w:rPr>
        <w:t>-</w:t>
      </w:r>
      <w:r>
        <w:rPr>
          <w:rtl/>
          <w:lang w:bidi="fa-IR"/>
        </w:rPr>
        <w:t xml:space="preserve"> </w:t>
      </w:r>
      <w:r w:rsidRPr="00BD4DDA">
        <w:rPr>
          <w:rtl/>
          <w:lang w:bidi="fa-IR"/>
        </w:rPr>
        <w:t>بَابُ وَقْتِ الْفَجْرِ‌</w:t>
      </w:r>
      <w:bookmarkEnd w:id="25"/>
      <w:bookmarkEnd w:id="26"/>
      <w:bookmarkEnd w:id="27"/>
    </w:p>
    <w:p w:rsidR="00CF2B90" w:rsidRPr="00BD4DDA" w:rsidRDefault="00CF2B90" w:rsidP="00CF2B90">
      <w:pPr>
        <w:pStyle w:val="libNormal"/>
        <w:rPr>
          <w:rtl/>
          <w:lang w:bidi="fa-IR"/>
        </w:rPr>
      </w:pPr>
      <w:r w:rsidRPr="00B41AC9">
        <w:rPr>
          <w:rtl/>
        </w:rPr>
        <w:t>4857</w:t>
      </w:r>
      <w:r w:rsidRPr="008C051F">
        <w:rPr>
          <w:rStyle w:val="libBold2Char"/>
          <w:rtl/>
        </w:rPr>
        <w:t xml:space="preserve"> / 1.</w:t>
      </w:r>
      <w:r w:rsidRPr="00BD4DDA">
        <w:rPr>
          <w:rtl/>
          <w:lang w:bidi="fa-IR"/>
        </w:rPr>
        <w:t xml:space="preserve"> عَلِيُّ بْنُ مُحَمَّدٍ ، عَنْ سَهْلِ بْنِ زِيَادٍ ، عَنْ عَلِيِّ بْنِ مَهْزِيَارَ ، قَالَ :</w:t>
      </w:r>
    </w:p>
    <w:p w:rsidR="00CF2B90" w:rsidRPr="00BD4DDA" w:rsidRDefault="00CF2B90" w:rsidP="00CF2B90">
      <w:pPr>
        <w:pStyle w:val="libNormal"/>
        <w:rPr>
          <w:rtl/>
          <w:lang w:bidi="fa-IR"/>
        </w:rPr>
      </w:pPr>
      <w:r w:rsidRPr="00BD4DDA">
        <w:rPr>
          <w:rtl/>
          <w:lang w:bidi="fa-IR"/>
        </w:rPr>
        <w:t xml:space="preserve">كَتَبَ أَبُو الْحَسَنِ بْنُ الْحُصَيْنِ </w:t>
      </w:r>
      <w:r w:rsidRPr="003E2A4D">
        <w:rPr>
          <w:rStyle w:val="libFootnotenumChar"/>
          <w:rtl/>
        </w:rPr>
        <w:t>(3)</w:t>
      </w:r>
      <w:r w:rsidRPr="00BD4DDA">
        <w:rPr>
          <w:rtl/>
          <w:lang w:bidi="fa-IR"/>
        </w:rPr>
        <w:t xml:space="preserve"> إِلى أَبِي جَعْفَرٍ الثَّانِي </w:t>
      </w:r>
      <w:r w:rsidRPr="008C051F">
        <w:rPr>
          <w:rStyle w:val="libAlaemChar"/>
          <w:rtl/>
        </w:rPr>
        <w:t>عليه‌السلام</w:t>
      </w:r>
      <w:r w:rsidRPr="00BD4DDA">
        <w:rPr>
          <w:rtl/>
          <w:lang w:bidi="fa-IR"/>
        </w:rPr>
        <w:t xml:space="preserve"> مَعِي : جُعِلْتُ فِدَاكَ ، قَدِ اخْتَلَفَ </w:t>
      </w:r>
      <w:r w:rsidRPr="003E2A4D">
        <w:rPr>
          <w:rStyle w:val="libFootnotenumChar"/>
          <w:rtl/>
        </w:rPr>
        <w:t>(4)</w:t>
      </w:r>
      <w:r w:rsidRPr="00BD4DDA">
        <w:rPr>
          <w:rtl/>
          <w:lang w:bidi="fa-IR"/>
        </w:rPr>
        <w:t xml:space="preserve"> مُوَالُوكَ </w:t>
      </w:r>
      <w:r w:rsidRPr="003E2A4D">
        <w:rPr>
          <w:rStyle w:val="libFootnotenumChar"/>
          <w:rtl/>
        </w:rPr>
        <w:t>(5)</w:t>
      </w:r>
      <w:r w:rsidRPr="00BD4DDA">
        <w:rPr>
          <w:rtl/>
          <w:lang w:bidi="fa-IR"/>
        </w:rPr>
        <w:t xml:space="preserve"> فِي صَلَاةِ الْفَجْرِ ؛ فَمِنْهُمْ مَنْ يُصَلِّي إِذَا طَلَعَ الْفَجْرُ الْأَوَّلُ ، الْمُسْتَطِيلُ فِي السَّمَاءِ ؛ وَمِنْهُمْ مَنْ يُصَلِّي إِذَا اعْتَرَضَ فِي أَسْفَلِ الْأُفُقِ وَاسْتَبَانَ </w:t>
      </w:r>
      <w:r w:rsidRPr="003E2A4D">
        <w:rPr>
          <w:rStyle w:val="libFootnotenumChar"/>
          <w:rtl/>
        </w:rPr>
        <w:t>(6)</w:t>
      </w:r>
      <w:r w:rsidRPr="00BD4DDA">
        <w:rPr>
          <w:rtl/>
          <w:lang w:bidi="fa-IR"/>
        </w:rPr>
        <w:t xml:space="preserve"> ، وَلَسْتُ أَعْرِفُ أَفْضَلَ الْوَقْتَيْنِ فَأُصَلِّيَ فِيهِ ، فَإِنْ رَأَيْتَ أَنْ تُعَلِّمَنِي أَفْضَلَ الْوَقْتَيْنِ وَتَحُدَّهُ لِي ، وَكَيْفَ أَصْنَعُ مَعَ الْقَمَرِ وَالْفَجْرُ لَايَتَبَيَّنُ مَعَهُ حَتّى يَحْمَرَّ </w:t>
      </w:r>
      <w:r w:rsidRPr="003E2A4D">
        <w:rPr>
          <w:rStyle w:val="libFootnotenumChar"/>
          <w:rtl/>
        </w:rPr>
        <w:t>(7)</w:t>
      </w:r>
      <w:r w:rsidRPr="00BD4DDA">
        <w:rPr>
          <w:rtl/>
          <w:lang w:bidi="fa-IR"/>
        </w:rPr>
        <w:t xml:space="preserve"> وَيُصْبِحَ</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 « بياض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260 ، ح 1037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270 ، ح 976 ، معلّقاً عن سهل بن زياد </w:t>
      </w:r>
      <w:r w:rsidR="00DB444E">
        <w:rPr>
          <w:rFonts w:hint="cs"/>
          <w:rtl/>
        </w:rPr>
        <w:t>.</w:t>
      </w:r>
      <w:r w:rsidR="00CF2B90" w:rsidRPr="004A310D">
        <w:rPr>
          <w:rStyle w:val="libFootnoteBoldChar"/>
          <w:rtl/>
        </w:rPr>
        <w:t>الوافي</w:t>
      </w:r>
      <w:r w:rsidR="00CF2B90" w:rsidRPr="00BD4DDA">
        <w:rPr>
          <w:rtl/>
        </w:rPr>
        <w:t xml:space="preserve"> ، ج 7 ، ص 276 ، ح 5895 ؛ </w:t>
      </w:r>
      <w:r w:rsidR="00CF2B90" w:rsidRPr="004A310D">
        <w:rPr>
          <w:rStyle w:val="libFootnoteBoldChar"/>
          <w:rtl/>
        </w:rPr>
        <w:t>الوسائل</w:t>
      </w:r>
      <w:r w:rsidR="00CF2B90" w:rsidRPr="00BD4DDA">
        <w:rPr>
          <w:rtl/>
        </w:rPr>
        <w:t xml:space="preserve"> ، ج 4 ، ص 130 ، ح 4711 ؛ وص 186 ، ح 4870 ، وفيهما إلى قوله : « أنّ وقت المغرب ضيّق » ؛ </w:t>
      </w:r>
      <w:r w:rsidR="00CF2B90" w:rsidRPr="003F206C">
        <w:rPr>
          <w:rStyle w:val="libFootnoteBoldChar"/>
          <w:rtl/>
        </w:rPr>
        <w:t>وفيه</w:t>
      </w:r>
      <w:r w:rsidR="00CF2B90" w:rsidRPr="00BD4DDA">
        <w:rPr>
          <w:rtl/>
        </w:rPr>
        <w:t xml:space="preserve"> ، ص 188 ، ح 487</w:t>
      </w:r>
      <w:r w:rsidR="006E45CB">
        <w:rPr>
          <w:rtl/>
        </w:rPr>
        <w:t>4 ، من قوله : « فكتب كذلك الوقت</w:t>
      </w:r>
      <w:r w:rsidR="00CF2B90" w:rsidRPr="00BD4DDA">
        <w:rPr>
          <w:rtl/>
        </w:rPr>
        <w:t>»</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الخبر رواه الشيخ الطوسي في </w:t>
      </w:r>
      <w:r w:rsidR="00CF2B90" w:rsidRPr="004A310D">
        <w:rPr>
          <w:rStyle w:val="libFootnoteBoldChar"/>
          <w:rtl/>
        </w:rPr>
        <w:t>التهذيب</w:t>
      </w:r>
      <w:r w:rsidR="00CF2B90" w:rsidRPr="00BD4DDA">
        <w:rPr>
          <w:rtl/>
        </w:rPr>
        <w:t xml:space="preserve"> ، ج 2 ، ص 36 ، ح 115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ج 1 ، ص 274 ، ح 994</w:t>
      </w:r>
      <w:r w:rsidR="00CF2B90">
        <w:rPr>
          <w:rtl/>
        </w:rPr>
        <w:t xml:space="preserve"> </w:t>
      </w:r>
      <w:r w:rsidR="00890F05">
        <w:rPr>
          <w:rtl/>
        </w:rPr>
        <w:t>-</w:t>
      </w:r>
      <w:r w:rsidR="00CF2B90">
        <w:rPr>
          <w:rtl/>
        </w:rPr>
        <w:t xml:space="preserve"> </w:t>
      </w:r>
      <w:r w:rsidR="00CF2B90" w:rsidRPr="00BD4DDA">
        <w:rPr>
          <w:rtl/>
        </w:rPr>
        <w:t>باختلاف يسير</w:t>
      </w:r>
      <w:r w:rsidR="00CF2B90">
        <w:rPr>
          <w:rtl/>
        </w:rPr>
        <w:t xml:space="preserve"> </w:t>
      </w:r>
      <w:r w:rsidR="00890F05">
        <w:rPr>
          <w:rtl/>
        </w:rPr>
        <w:t>-</w:t>
      </w:r>
      <w:r w:rsidR="00CF2B90">
        <w:rPr>
          <w:rtl/>
        </w:rPr>
        <w:t xml:space="preserve"> </w:t>
      </w:r>
      <w:r w:rsidR="00CF2B90" w:rsidRPr="00BD4DDA">
        <w:rPr>
          <w:rtl/>
        </w:rPr>
        <w:t xml:space="preserve">بسنده عن الحسين بن سعيد ، عن الحصين بن أبي الحصين ، قال : كتبت إلى أبي جعفر </w:t>
      </w:r>
      <w:r w:rsidR="00CF2B90" w:rsidRPr="0099484E">
        <w:rPr>
          <w:rStyle w:val="libFootnoteAlaemChar"/>
          <w:rtl/>
        </w:rPr>
        <w:t>عليه‌السلام</w:t>
      </w:r>
      <w:r w:rsidR="00CF2B90" w:rsidRPr="00BD4DDA">
        <w:rPr>
          <w:rtl/>
        </w:rPr>
        <w:t>.</w:t>
      </w:r>
    </w:p>
    <w:p w:rsidR="00CF2B90" w:rsidRPr="00BD4DDA" w:rsidRDefault="00CF2B90" w:rsidP="00CF2B90">
      <w:pPr>
        <w:pStyle w:val="libFootnote0"/>
        <w:rPr>
          <w:rtl/>
          <w:lang w:bidi="fa-IR"/>
        </w:rPr>
      </w:pPr>
      <w:r w:rsidRPr="00204C69">
        <w:rPr>
          <w:rtl/>
        </w:rPr>
        <w:t xml:space="preserve">والمظنون وقوع التحريف في العنوان ، في المواضع الثلاثة ، وأنّ الصواب هو أبو الحصين بن الحصين ، وهو الذي ورد ذكره في </w:t>
      </w:r>
      <w:r w:rsidRPr="003F206C">
        <w:rPr>
          <w:rStyle w:val="libFootnoteBoldChar"/>
          <w:rtl/>
        </w:rPr>
        <w:t>رجال البرقي</w:t>
      </w:r>
      <w:r w:rsidRPr="00204C69">
        <w:rPr>
          <w:rtl/>
        </w:rPr>
        <w:t xml:space="preserve"> ، ص 56 ، </w:t>
      </w:r>
      <w:r w:rsidRPr="000B2946">
        <w:rPr>
          <w:rStyle w:val="libFootnoteBoldChar"/>
          <w:rtl/>
        </w:rPr>
        <w:t>ورجال الطوسي</w:t>
      </w:r>
      <w:r w:rsidRPr="00204C69">
        <w:rPr>
          <w:rtl/>
        </w:rPr>
        <w:t xml:space="preserve"> ، ص 379 ، الرقم 5623 ، في جملة أصحاب أبي جعفر الثاني </w:t>
      </w:r>
      <w:r w:rsidRPr="0099484E">
        <w:rPr>
          <w:rStyle w:val="libFootnoteAlaemChar"/>
          <w:rtl/>
        </w:rPr>
        <w:t>عليه‌السلام</w:t>
      </w:r>
      <w:r w:rsidRPr="00204C69">
        <w:rPr>
          <w:rtl/>
        </w:rPr>
        <w:t xml:space="preserve"> ، كما ورد في </w:t>
      </w:r>
      <w:r w:rsidRPr="003F206C">
        <w:rPr>
          <w:rStyle w:val="libFootnoteBoldChar"/>
          <w:rtl/>
        </w:rPr>
        <w:t>رجال البرقي</w:t>
      </w:r>
      <w:r w:rsidRPr="00204C69">
        <w:rPr>
          <w:rtl/>
        </w:rPr>
        <w:t xml:space="preserve"> ، ص 58 ، </w:t>
      </w:r>
      <w:r w:rsidRPr="000B2946">
        <w:rPr>
          <w:rStyle w:val="libFootnoteBoldChar"/>
          <w:rtl/>
        </w:rPr>
        <w:t>ورجال الطوسي</w:t>
      </w:r>
      <w:r w:rsidRPr="003F206C">
        <w:rPr>
          <w:rStyle w:val="libFootnoteBoldChar"/>
          <w:rtl/>
        </w:rPr>
        <w:t xml:space="preserve"> </w:t>
      </w:r>
      <w:r w:rsidRPr="00204C69">
        <w:rPr>
          <w:rtl/>
        </w:rPr>
        <w:t xml:space="preserve">، ص 393 ، الرقم 5802 ، في جملة أصحاب أبي الحسن الثالث </w:t>
      </w:r>
      <w:r w:rsidRPr="0099484E">
        <w:rPr>
          <w:rStyle w:val="libFootnoteAlaemChar"/>
          <w:rtl/>
        </w:rPr>
        <w:t>عليه‌السلام</w:t>
      </w:r>
      <w:r w:rsidRPr="00204C69">
        <w:rPr>
          <w:rtl/>
        </w:rPr>
        <w:t>.</w:t>
      </w:r>
    </w:p>
    <w:p w:rsidR="00CF2B90" w:rsidRPr="00BD4DDA" w:rsidRDefault="00376338" w:rsidP="00CF2B90">
      <w:pPr>
        <w:pStyle w:val="libFootnote0"/>
        <w:rPr>
          <w:rtl/>
          <w:lang w:bidi="fa-IR"/>
        </w:rPr>
      </w:pPr>
      <w:r>
        <w:rPr>
          <w:rtl/>
        </w:rPr>
        <w:t>(4).</w:t>
      </w:r>
      <w:r w:rsidR="00CF2B90" w:rsidRPr="00BD4DDA">
        <w:rPr>
          <w:rtl/>
        </w:rPr>
        <w:t xml:space="preserve"> هكذا في جميع النسخ التي قوبلت </w:t>
      </w:r>
      <w:r w:rsidR="00CF2B90" w:rsidRPr="006E45CB">
        <w:rPr>
          <w:rtl/>
        </w:rPr>
        <w:t>والوافي والوسائل والتهذيب والاستبصار</w:t>
      </w:r>
      <w:r w:rsidR="00CF2B90" w:rsidRPr="00BD4DDA">
        <w:rPr>
          <w:rtl/>
        </w:rPr>
        <w:t>. وفي المطبوع : « اختلفت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وحاشية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 « مواليك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 « فاستبان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بس » : « حتّى يجمر »</w:t>
      </w:r>
      <w:r w:rsidR="00CF2B90">
        <w:rPr>
          <w:rtl/>
        </w:rPr>
        <w:t>.</w:t>
      </w:r>
      <w:r w:rsidR="00CF2B90" w:rsidRPr="00BD4DDA">
        <w:rPr>
          <w:rtl/>
        </w:rPr>
        <w:t xml:space="preserve"> وفي « جن » وحاشية « غ » : « حتّى يجهر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وَكَيْفَ أَصْنَعُ مَعَ الْغَيْمِ</w:t>
      </w:r>
      <w:r>
        <w:rPr>
          <w:rtl/>
          <w:lang w:bidi="fa-IR"/>
        </w:rPr>
        <w:t>؟</w:t>
      </w:r>
      <w:r w:rsidRPr="00BD4DDA">
        <w:rPr>
          <w:rtl/>
          <w:lang w:bidi="fa-IR"/>
        </w:rPr>
        <w:t xml:space="preserve"> وَمَا حَدُّ ذلِكَ فِي السَّفَرِ وَالْحَضَرِ</w:t>
      </w:r>
      <w:r>
        <w:rPr>
          <w:rtl/>
          <w:lang w:bidi="fa-IR"/>
        </w:rPr>
        <w:t>؟</w:t>
      </w:r>
      <w:r w:rsidRPr="00BD4DDA">
        <w:rPr>
          <w:rtl/>
          <w:lang w:bidi="fa-IR"/>
        </w:rPr>
        <w:t xml:space="preserve"> فَعَلْتُ </w:t>
      </w:r>
      <w:r w:rsidRPr="003E2A4D">
        <w:rPr>
          <w:rStyle w:val="libFootnotenumChar"/>
          <w:rtl/>
        </w:rPr>
        <w:t>(1)</w:t>
      </w:r>
      <w:r w:rsidRPr="00BD4DDA">
        <w:rPr>
          <w:rtl/>
          <w:lang w:bidi="fa-IR"/>
        </w:rPr>
        <w:t xml:space="preserve"> إِنْ شَاءَ اللهُ.</w:t>
      </w:r>
    </w:p>
    <w:p w:rsidR="00CF2B90" w:rsidRPr="00BD4DDA" w:rsidRDefault="00CF2B90" w:rsidP="00CF2B90">
      <w:pPr>
        <w:pStyle w:val="libNormal"/>
        <w:rPr>
          <w:rtl/>
          <w:lang w:bidi="fa-IR"/>
        </w:rPr>
      </w:pPr>
      <w:r w:rsidRPr="00BD4DDA">
        <w:rPr>
          <w:rtl/>
          <w:lang w:bidi="fa-IR"/>
        </w:rPr>
        <w:t xml:space="preserve">فَكَتَبَ </w:t>
      </w:r>
      <w:r w:rsidRPr="008C051F">
        <w:rPr>
          <w:rStyle w:val="libAlaemChar"/>
          <w:rtl/>
        </w:rPr>
        <w:t>عليه‌السلام</w:t>
      </w:r>
      <w:r w:rsidRPr="00BD4DDA">
        <w:rPr>
          <w:rtl/>
          <w:lang w:bidi="fa-IR"/>
        </w:rPr>
        <w:t xml:space="preserve"> بِخَطِّهِ وَقَرَأْتُهُ : « الْفَجْرُ</w:t>
      </w:r>
      <w:r>
        <w:rPr>
          <w:rtl/>
          <w:lang w:bidi="fa-IR"/>
        </w:rPr>
        <w:t xml:space="preserve"> </w:t>
      </w:r>
      <w:r w:rsidR="00890F05">
        <w:rPr>
          <w:rtl/>
          <w:lang w:bidi="fa-IR"/>
        </w:rPr>
        <w:t>-</w:t>
      </w:r>
      <w:r>
        <w:rPr>
          <w:rtl/>
          <w:lang w:bidi="fa-IR"/>
        </w:rPr>
        <w:t xml:space="preserve"> </w:t>
      </w:r>
      <w:r w:rsidRPr="00BD4DDA">
        <w:rPr>
          <w:rtl/>
          <w:lang w:bidi="fa-IR"/>
        </w:rPr>
        <w:t xml:space="preserve">يَرْحَمُكَ </w:t>
      </w:r>
      <w:r w:rsidRPr="003E2A4D">
        <w:rPr>
          <w:rStyle w:val="libFootnotenumChar"/>
          <w:rtl/>
        </w:rPr>
        <w:t>(2)</w:t>
      </w:r>
      <w:r w:rsidRPr="00BD4DDA">
        <w:rPr>
          <w:rtl/>
          <w:lang w:bidi="fa-IR"/>
        </w:rPr>
        <w:t xml:space="preserve"> اللهُ</w:t>
      </w:r>
      <w:r>
        <w:rPr>
          <w:rtl/>
          <w:lang w:bidi="fa-IR"/>
        </w:rPr>
        <w:t xml:space="preserve"> </w:t>
      </w:r>
      <w:r w:rsidR="00890F05">
        <w:rPr>
          <w:rtl/>
          <w:lang w:bidi="fa-IR"/>
        </w:rPr>
        <w:t>-</w:t>
      </w:r>
      <w:r>
        <w:rPr>
          <w:rtl/>
          <w:lang w:bidi="fa-IR"/>
        </w:rPr>
        <w:t xml:space="preserve"> </w:t>
      </w:r>
      <w:r w:rsidRPr="00BD4DDA">
        <w:rPr>
          <w:rtl/>
          <w:lang w:bidi="fa-IR"/>
        </w:rPr>
        <w:t xml:space="preserve">هُوَ الْخَيْطُ الْأَبْيَضُ ، الْمُعْتَرِضُ </w:t>
      </w:r>
      <w:r w:rsidRPr="003E2A4D">
        <w:rPr>
          <w:rStyle w:val="libFootnotenumChar"/>
          <w:rtl/>
        </w:rPr>
        <w:t>(3)</w:t>
      </w:r>
      <w:r w:rsidRPr="00BD4DDA">
        <w:rPr>
          <w:rtl/>
          <w:lang w:bidi="fa-IR"/>
        </w:rPr>
        <w:t xml:space="preserve"> ، لَيْسَ </w:t>
      </w:r>
      <w:r w:rsidRPr="003E2A4D">
        <w:rPr>
          <w:rStyle w:val="libFootnotenumChar"/>
          <w:rtl/>
        </w:rPr>
        <w:t>(4)</w:t>
      </w:r>
      <w:r w:rsidRPr="00BD4DDA">
        <w:rPr>
          <w:rtl/>
          <w:lang w:bidi="fa-IR"/>
        </w:rPr>
        <w:t xml:space="preserve"> هُوَ الْأَبْيَضَ صُعَدَاءَ </w:t>
      </w:r>
      <w:r w:rsidRPr="003E2A4D">
        <w:rPr>
          <w:rStyle w:val="libFootnotenumChar"/>
          <w:rtl/>
        </w:rPr>
        <w:t>(5)</w:t>
      </w:r>
      <w:r w:rsidRPr="00BD4DDA">
        <w:rPr>
          <w:rtl/>
          <w:lang w:bidi="fa-IR"/>
        </w:rPr>
        <w:t xml:space="preserve"> ، فَلَا تُصَلِّ فِي سَفَرٍ وَلَاحَضَرٍ حَتّى تَبَيَّنَهُ </w:t>
      </w:r>
      <w:r w:rsidRPr="003E2A4D">
        <w:rPr>
          <w:rStyle w:val="libFootnotenumChar"/>
          <w:rtl/>
        </w:rPr>
        <w:t>(6)</w:t>
      </w:r>
      <w:r w:rsidRPr="00BD4DDA">
        <w:rPr>
          <w:rtl/>
          <w:lang w:bidi="fa-IR"/>
        </w:rPr>
        <w:t xml:space="preserve"> ؛ فَإِنَّ اللهَ</w:t>
      </w:r>
      <w:r>
        <w:rPr>
          <w:rtl/>
          <w:lang w:bidi="fa-IR"/>
        </w:rPr>
        <w:t xml:space="preserve"> </w:t>
      </w:r>
      <w:r w:rsidR="00890F05">
        <w:rPr>
          <w:rtl/>
          <w:lang w:bidi="fa-IR"/>
        </w:rPr>
        <w:t>-</w:t>
      </w:r>
      <w:r>
        <w:rPr>
          <w:rtl/>
          <w:lang w:bidi="fa-IR"/>
        </w:rPr>
        <w:t xml:space="preserve"> </w:t>
      </w:r>
      <w:r w:rsidRPr="00BD4DDA">
        <w:rPr>
          <w:rtl/>
          <w:lang w:bidi="fa-IR"/>
        </w:rPr>
        <w:t>تَبَارَكَ وَتَعَالى</w:t>
      </w:r>
      <w:r>
        <w:rPr>
          <w:rtl/>
          <w:lang w:bidi="fa-IR"/>
        </w:rPr>
        <w:t xml:space="preserve"> </w:t>
      </w:r>
      <w:r w:rsidR="00890F05">
        <w:rPr>
          <w:rtl/>
          <w:lang w:bidi="fa-IR"/>
        </w:rPr>
        <w:t>-</w:t>
      </w:r>
      <w:r>
        <w:rPr>
          <w:rtl/>
          <w:lang w:bidi="fa-IR"/>
        </w:rPr>
        <w:t xml:space="preserve"> </w:t>
      </w:r>
      <w:r w:rsidRPr="00BD4DDA">
        <w:rPr>
          <w:rtl/>
          <w:lang w:bidi="fa-IR"/>
        </w:rPr>
        <w:t xml:space="preserve">لَمْ يَجْعَلْ خَلْقَهُ فِي شُبْهَةٍ مِنْ هذَا ، فَقَالَ : </w:t>
      </w:r>
      <w:r w:rsidRPr="008C051F">
        <w:rPr>
          <w:rStyle w:val="libAlaemChar"/>
          <w:rtl/>
        </w:rPr>
        <w:t>(</w:t>
      </w:r>
      <w:r w:rsidRPr="00C37A15">
        <w:rPr>
          <w:rStyle w:val="libAieChar"/>
          <w:rtl/>
        </w:rPr>
        <w:t xml:space="preserve"> كُلُوا</w:t>
      </w:r>
      <w:r w:rsidRPr="00BD4DDA">
        <w:rPr>
          <w:rtl/>
          <w:lang w:bidi="fa-IR"/>
        </w:rPr>
        <w:t xml:space="preserve"> </w:t>
      </w:r>
      <w:r w:rsidRPr="003E2A4D">
        <w:rPr>
          <w:rStyle w:val="libFootnotenumChar"/>
          <w:rtl/>
        </w:rPr>
        <w:t>(7)</w:t>
      </w:r>
      <w:r>
        <w:rPr>
          <w:rFonts w:hint="cs"/>
          <w:rtl/>
        </w:rPr>
        <w:t xml:space="preserve"> </w:t>
      </w:r>
      <w:r w:rsidRPr="00C37A15">
        <w:rPr>
          <w:rStyle w:val="libAieChar"/>
          <w:rtl/>
        </w:rPr>
        <w:t xml:space="preserve">وَاشْرَبُوا حَتّى يَتَبَيَّنَ لَكُمُ الْخَيْطُ الْأَبْيَضُ مِنَ الْخَيْطِ الْأَسْوَدِ مِنَ الْفَجْرِ </w:t>
      </w:r>
      <w:r w:rsidRPr="008C051F">
        <w:rPr>
          <w:rStyle w:val="libAlaemChar"/>
          <w:rtl/>
        </w:rPr>
        <w:t>)</w:t>
      </w:r>
      <w:r w:rsidRPr="00BD4DDA">
        <w:rPr>
          <w:rtl/>
          <w:lang w:bidi="fa-IR"/>
        </w:rPr>
        <w:t xml:space="preserve"> </w:t>
      </w:r>
      <w:r w:rsidRPr="003E2A4D">
        <w:rPr>
          <w:rStyle w:val="libFootnotenumChar"/>
          <w:rtl/>
        </w:rPr>
        <w:t>(8)</w:t>
      </w:r>
      <w:r w:rsidRPr="00BD4DDA">
        <w:rPr>
          <w:rtl/>
          <w:lang w:bidi="fa-IR"/>
        </w:rPr>
        <w:t xml:space="preserve"> فَالْخَيْطُ </w:t>
      </w:r>
      <w:r w:rsidRPr="003E2A4D">
        <w:rPr>
          <w:rStyle w:val="libFootnotenumChar"/>
          <w:rtl/>
        </w:rPr>
        <w:t>(9)</w:t>
      </w:r>
      <w:r w:rsidRPr="00BD4DDA">
        <w:rPr>
          <w:rtl/>
          <w:lang w:bidi="fa-IR"/>
        </w:rPr>
        <w:t xml:space="preserve"> الْأَبْيَضُ هُوَ‌</w:t>
      </w:r>
      <w:r>
        <w:rPr>
          <w:rFonts w:hint="cs"/>
          <w:rtl/>
          <w:lang w:bidi="fa-IR"/>
        </w:rPr>
        <w:t xml:space="preserve"> </w:t>
      </w:r>
      <w:r w:rsidRPr="00BD4DDA">
        <w:rPr>
          <w:rtl/>
          <w:lang w:bidi="fa-IR"/>
        </w:rPr>
        <w:t xml:space="preserve">الْمُعْتَرِضُ </w:t>
      </w:r>
      <w:r w:rsidRPr="003E2A4D">
        <w:rPr>
          <w:rStyle w:val="libFootnotenumChar"/>
          <w:rtl/>
        </w:rPr>
        <w:t>(</w:t>
      </w:r>
      <w:r w:rsidRPr="003E2A4D">
        <w:rPr>
          <w:rStyle w:val="libFootnotenumChar"/>
          <w:rFonts w:hint="cs"/>
          <w:rtl/>
        </w:rPr>
        <w:t>10</w:t>
      </w:r>
      <w:r w:rsidRPr="003E2A4D">
        <w:rPr>
          <w:rStyle w:val="libFootnotenumChar"/>
          <w:rtl/>
        </w:rPr>
        <w:t>)</w:t>
      </w:r>
      <w:r w:rsidRPr="00BD4DDA">
        <w:rPr>
          <w:rtl/>
          <w:lang w:bidi="fa-IR"/>
        </w:rPr>
        <w:t xml:space="preserve"> الَّذِي يَحْرُمُ بِهِ </w:t>
      </w:r>
      <w:r w:rsidRPr="003E2A4D">
        <w:rPr>
          <w:rStyle w:val="libFootnotenumChar"/>
          <w:rtl/>
        </w:rPr>
        <w:t>(</w:t>
      </w:r>
      <w:r w:rsidRPr="003E2A4D">
        <w:rPr>
          <w:rStyle w:val="libFootnotenumChar"/>
          <w:rFonts w:hint="cs"/>
          <w:rtl/>
        </w:rPr>
        <w:t>11</w:t>
      </w:r>
      <w:r w:rsidRPr="003E2A4D">
        <w:rPr>
          <w:rStyle w:val="libFootnotenumChar"/>
          <w:rtl/>
        </w:rPr>
        <w:t>)</w:t>
      </w:r>
      <w:r w:rsidRPr="00BD4DDA">
        <w:rPr>
          <w:rtl/>
          <w:lang w:bidi="fa-IR"/>
        </w:rPr>
        <w:t xml:space="preserve"> الْأَكْلُ وَالشُّرْبُ فِي الصَّوْمِ ، وَكَذلِكَ </w:t>
      </w:r>
      <w:r w:rsidRPr="003E2A4D">
        <w:rPr>
          <w:rStyle w:val="libFootnotenumChar"/>
          <w:rtl/>
        </w:rPr>
        <w:t>(</w:t>
      </w:r>
      <w:r w:rsidRPr="003E2A4D">
        <w:rPr>
          <w:rStyle w:val="libFootnotenumChar"/>
          <w:rFonts w:hint="cs"/>
          <w:rtl/>
        </w:rPr>
        <w:t>12</w:t>
      </w:r>
      <w:r w:rsidRPr="003E2A4D">
        <w:rPr>
          <w:rStyle w:val="libFootnotenumChar"/>
          <w:rtl/>
        </w:rPr>
        <w:t>)</w:t>
      </w:r>
      <w:r w:rsidRPr="00BD4DDA">
        <w:rPr>
          <w:rtl/>
          <w:lang w:bidi="fa-IR"/>
        </w:rPr>
        <w:t xml:space="preserve"> هُوَ الَّذِي تُوجَبُ </w:t>
      </w:r>
      <w:r w:rsidRPr="003E2A4D">
        <w:rPr>
          <w:rStyle w:val="libFootnotenumChar"/>
          <w:rtl/>
        </w:rPr>
        <w:t>(</w:t>
      </w:r>
      <w:r w:rsidRPr="003E2A4D">
        <w:rPr>
          <w:rStyle w:val="libFootnotenumChar"/>
          <w:rFonts w:hint="cs"/>
          <w:rtl/>
        </w:rPr>
        <w:t>13</w:t>
      </w:r>
      <w:r w:rsidRPr="003E2A4D">
        <w:rPr>
          <w:rStyle w:val="libFootnotenumChar"/>
          <w:rtl/>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قوله : فعلت ، متعلّق بقوله : فإن رأيت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رحمك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 « والمعترض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المعترض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وليس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بث ، بخ » و</w:t>
      </w:r>
      <w:r w:rsidR="00CF2B90" w:rsidRPr="00981DC3">
        <w:rPr>
          <w:rStyle w:val="libFootnoteBoldChar"/>
          <w:rtl/>
        </w:rPr>
        <w:t>مرآة العقول</w:t>
      </w:r>
      <w:r w:rsidR="00CF2B90" w:rsidRPr="00BD4DDA">
        <w:rPr>
          <w:rtl/>
        </w:rPr>
        <w:t xml:space="preserve"> : « صعداً »</w:t>
      </w:r>
      <w:r w:rsidR="00CF2B90">
        <w:rPr>
          <w:rtl/>
        </w:rPr>
        <w:t>.</w:t>
      </w:r>
      <w:r w:rsidR="00CF2B90" w:rsidRPr="00BD4DDA">
        <w:rPr>
          <w:rtl/>
        </w:rPr>
        <w:t xml:space="preserve"> في </w:t>
      </w:r>
      <w:r w:rsidR="00CF2B90" w:rsidRPr="004A310D">
        <w:rPr>
          <w:rStyle w:val="libFootnoteBoldChar"/>
          <w:rtl/>
        </w:rPr>
        <w:t>الوافي</w:t>
      </w:r>
      <w:r w:rsidR="00CF2B90" w:rsidRPr="00BD4DDA">
        <w:rPr>
          <w:rtl/>
        </w:rPr>
        <w:t xml:space="preserve"> : « الأبيض المعترض هو الذي يأخذ طولاً وعرضاً وينبسط في عرض الا</w:t>
      </w:r>
      <w:r w:rsidR="00DB444E">
        <w:rPr>
          <w:rFonts w:hint="cs"/>
          <w:rtl/>
        </w:rPr>
        <w:t>ُ</w:t>
      </w:r>
      <w:r w:rsidR="00CF2B90" w:rsidRPr="00BD4DDA">
        <w:rPr>
          <w:rtl/>
        </w:rPr>
        <w:t>فق كنصف دائرة ، ويسمّى بالصبح الصادق ؛ لأنّه صدقك عن الصبح وبيّنه لك ، ويسمّى أيضاً الفجر الثاني ؛ لأنّه بعد الأبيض. صُعَداء : كبُرَآء الذي يظهر أوّلاً عند قرب الصباح مستدقّاً مستطيلاً صاعداً كالعمود ، ويسمّى ذاك بالفجر الأوّل لسبقه ، والكاذب لكون الافق مظلماً بعد ، ولو كان صادقاً لكان المنير ممّا يلي الشمس دون ما يبعد منه ويشبه بذَنَب السرحان لدقّته واستطالته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وفي « بح » : « حتّى يتبيّنه »</w:t>
      </w:r>
      <w:r w:rsidR="00CF2B90">
        <w:rPr>
          <w:rtl/>
        </w:rPr>
        <w:t>.</w:t>
      </w:r>
      <w:r w:rsidR="00CF2B90" w:rsidRPr="00BD4DDA">
        <w:rPr>
          <w:rtl/>
        </w:rPr>
        <w:t xml:space="preserve"> وفي المطبوع : « حتّى تتبيَّنه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بس » و</w:t>
      </w:r>
      <w:r w:rsidR="00CF2B90" w:rsidRPr="004A310D">
        <w:rPr>
          <w:rStyle w:val="libFootnoteBoldChar"/>
          <w:rtl/>
        </w:rPr>
        <w:t>الوافي</w:t>
      </w:r>
      <w:r w:rsidR="00CF2B90" w:rsidRPr="00BD4DDA">
        <w:rPr>
          <w:rtl/>
        </w:rPr>
        <w:t xml:space="preserve"> : </w:t>
      </w:r>
      <w:r w:rsidR="00CF2B90" w:rsidRPr="00DB444E">
        <w:rPr>
          <w:rStyle w:val="libFootnoteAlaemChar"/>
          <w:rFonts w:hint="cs"/>
          <w:rtl/>
        </w:rPr>
        <w:t>(</w:t>
      </w:r>
      <w:r w:rsidR="00CF2B90" w:rsidRPr="00DB444E">
        <w:rPr>
          <w:rStyle w:val="libFootnoteAieChar"/>
          <w:rtl/>
        </w:rPr>
        <w:t xml:space="preserve"> وَكُلُوا</w:t>
      </w:r>
      <w:r w:rsidR="00CF2B90" w:rsidRPr="0045300B">
        <w:rPr>
          <w:rtl/>
        </w:rPr>
        <w:t xml:space="preserve"> </w:t>
      </w:r>
      <w:r w:rsidR="00CF2B90" w:rsidRPr="00DB444E">
        <w:rPr>
          <w:rStyle w:val="libFootnoteAlaemChar"/>
          <w:rFonts w:hint="cs"/>
          <w:rtl/>
        </w:rPr>
        <w:t>)</w:t>
      </w:r>
      <w:r w:rsidR="00CF2B90" w:rsidRPr="00BD4DDA">
        <w:rPr>
          <w:rtl/>
        </w:rPr>
        <w:t>.</w:t>
      </w:r>
    </w:p>
    <w:p w:rsidR="00CF2B90" w:rsidRPr="00BD4DDA" w:rsidRDefault="00376338" w:rsidP="00CF2B90">
      <w:pPr>
        <w:pStyle w:val="libFootnote0"/>
        <w:rPr>
          <w:rtl/>
          <w:lang w:bidi="fa-IR"/>
        </w:rPr>
      </w:pPr>
      <w:r>
        <w:rPr>
          <w:rtl/>
        </w:rPr>
        <w:t>(8).</w:t>
      </w:r>
      <w:r w:rsidR="00CF2B90" w:rsidRPr="00BD4DDA">
        <w:rPr>
          <w:rtl/>
        </w:rPr>
        <w:t xml:space="preserve"> البقرة </w:t>
      </w:r>
      <w:r w:rsidR="00DB444E">
        <w:rPr>
          <w:rtl/>
        </w:rPr>
        <w:t>(2)</w:t>
      </w:r>
      <w:r w:rsidR="00CF2B90" w:rsidRPr="00BD4DDA">
        <w:rPr>
          <w:rtl/>
        </w:rPr>
        <w:t xml:space="preserve"> : 187.</w:t>
      </w:r>
    </w:p>
    <w:p w:rsidR="00CF2B90" w:rsidRPr="00BD4DDA" w:rsidRDefault="00376338" w:rsidP="00CF2B90">
      <w:pPr>
        <w:pStyle w:val="libFootnote0"/>
        <w:rPr>
          <w:rtl/>
          <w:lang w:bidi="fa-IR"/>
        </w:rPr>
      </w:pPr>
      <w:r>
        <w:rPr>
          <w:rtl/>
        </w:rPr>
        <w:t>(9).</w:t>
      </w:r>
      <w:r w:rsidR="00CF2B90" w:rsidRPr="00BD4DDA">
        <w:rPr>
          <w:rtl/>
        </w:rPr>
        <w:t xml:space="preserve"> في « بخ » و</w:t>
      </w:r>
      <w:r w:rsidR="00CF2B90" w:rsidRPr="004A310D">
        <w:rPr>
          <w:rStyle w:val="libFootnoteBoldChar"/>
          <w:rtl/>
        </w:rPr>
        <w:t>الوافي</w:t>
      </w:r>
      <w:r w:rsidR="00CF2B90" w:rsidRPr="00BD4DDA">
        <w:rPr>
          <w:rtl/>
        </w:rPr>
        <w:t xml:space="preserve"> : « والخيط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الفجر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حاشية « جن » : « معه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بح » : « كذلك » بدون الواو.</w:t>
      </w:r>
    </w:p>
    <w:p w:rsidR="00CF2B90" w:rsidRPr="00BD4DDA" w:rsidRDefault="00376338" w:rsidP="00CF2B90">
      <w:pPr>
        <w:pStyle w:val="libFootnote0"/>
        <w:rPr>
          <w:rtl/>
          <w:lang w:bidi="fa-IR"/>
        </w:rPr>
      </w:pPr>
      <w:r>
        <w:rPr>
          <w:rtl/>
        </w:rPr>
        <w:t>(13).</w:t>
      </w:r>
      <w:r w:rsidR="00CF2B90" w:rsidRPr="00BD4DDA">
        <w:rPr>
          <w:rtl/>
        </w:rPr>
        <w:t xml:space="preserve"> في « غ ، بث ، بح ، بخ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يوجب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DA1C7E">
      <w:pPr>
        <w:pStyle w:val="libNormal0"/>
        <w:rPr>
          <w:rtl/>
          <w:lang w:bidi="fa-IR"/>
        </w:rPr>
      </w:pPr>
      <w:r w:rsidRPr="00BD4DDA">
        <w:rPr>
          <w:rtl/>
          <w:lang w:bidi="fa-IR"/>
        </w:rPr>
        <w:lastRenderedPageBreak/>
        <w:t>بِهِ الصَّلَاةُ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1</w:t>
      </w:r>
      <w:r w:rsidRPr="003E2A4D">
        <w:rPr>
          <w:rStyle w:val="libFootnotenumChar"/>
          <w:rtl/>
        </w:rPr>
        <w:t>)</w:t>
      </w:r>
    </w:p>
    <w:p w:rsidR="00CF2B90" w:rsidRPr="00BD4DDA" w:rsidRDefault="00CF2B90" w:rsidP="00CF2B90">
      <w:pPr>
        <w:pStyle w:val="libNormal"/>
        <w:rPr>
          <w:rtl/>
          <w:lang w:bidi="fa-IR"/>
        </w:rPr>
      </w:pPr>
      <w:r w:rsidRPr="00482BFD">
        <w:rPr>
          <w:rtl/>
        </w:rPr>
        <w:t>4858</w:t>
      </w:r>
      <w:r w:rsidRPr="008C051F">
        <w:rPr>
          <w:rStyle w:val="libBold2Char"/>
          <w:rtl/>
        </w:rPr>
        <w:t xml:space="preserve"> / 2.</w:t>
      </w:r>
      <w:r w:rsidRPr="00BD4DDA">
        <w:rPr>
          <w:rtl/>
          <w:lang w:bidi="fa-IR"/>
        </w:rPr>
        <w:t xml:space="preserve"> عَلِيُّ بْنُ مُحَمَّدٍ ، عَنْ سَهْلِ بْنِ زِيَادٍ ، عَنْ أَحْمَدَ بْنِ مُحَمَّدِ بْنِ أَبِي نَصْرٍ ، عَنْ عَبْدِ الرَّحْمنِ بْنِ سَالِمٍ ، عَنْ إِسْحَاقَ بْنِ عَمَّارٍ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أَخْبِرْنِي بِأَفْضَلِ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الْمَوَاقِيتِ فِي صَلَاةِ الْفَجْرِ.</w:t>
      </w:r>
    </w:p>
    <w:p w:rsidR="00CF2B90" w:rsidRPr="00BD4DDA" w:rsidRDefault="00CF2B90" w:rsidP="00CF2B90">
      <w:pPr>
        <w:pStyle w:val="libNormal"/>
        <w:rPr>
          <w:rtl/>
          <w:lang w:bidi="fa-IR"/>
        </w:rPr>
      </w:pPr>
      <w:r w:rsidRPr="00BD4DDA">
        <w:rPr>
          <w:rtl/>
          <w:lang w:bidi="fa-IR"/>
        </w:rPr>
        <w:t>فَقَالَ : « مَعَ طُلُوعِ الْفَجْرِ ؛ 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يَقُولُ : </w:t>
      </w:r>
      <w:r w:rsidRPr="008C051F">
        <w:rPr>
          <w:rStyle w:val="libAlaemChar"/>
          <w:rtl/>
        </w:rPr>
        <w:t>(</w:t>
      </w:r>
      <w:r w:rsidRPr="00C37A15">
        <w:rPr>
          <w:rStyle w:val="libAieChar"/>
          <w:rtl/>
        </w:rPr>
        <w:t xml:space="preserve"> وَقُرْآنَ الْفَجْرِ إِنَّ قُرْآنَ الْفَجْرِ كانَ مَشْهُوداً </w:t>
      </w:r>
      <w:r w:rsidRPr="008C051F">
        <w:rPr>
          <w:rStyle w:val="libAlaemChar"/>
          <w:rtl/>
        </w:rPr>
        <w:t>)</w:t>
      </w:r>
      <w:r w:rsidRPr="00BD4DDA">
        <w:rPr>
          <w:rtl/>
          <w:lang w:bidi="fa-IR"/>
        </w:rPr>
        <w:t xml:space="preserve">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يَعْنِي صَلَاةَ الْفَجْرِ ، تَشْهَدُهُ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مَلَائِكَةُ اللَّيْلِ وَمَلَائِكَةُ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النَّهَارِ ، فَإِذَا صَلَّى الْعَبْدُ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الصُّبْحَ مَعَ طُلُوعِ الْفَجْرِ ، أُثْبِتَتْ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لَهُ مَرَّتَيْنِ : أَثْبَتَهَا مَلَائِكَةُ اللَّ</w:t>
      </w:r>
      <w:r w:rsidR="006E45CB">
        <w:rPr>
          <w:rtl/>
          <w:lang w:bidi="fa-IR"/>
        </w:rPr>
        <w:t>يْلِ ، وَمَلَائِكَةُ النَّهَارِ</w:t>
      </w:r>
      <w:r w:rsidRPr="00BD4DDA">
        <w:rPr>
          <w:rtl/>
          <w:lang w:bidi="fa-IR"/>
        </w:rPr>
        <w:t>»</w:t>
      </w:r>
      <w:r>
        <w:rPr>
          <w:rtl/>
          <w:lang w:bidi="fa-IR"/>
        </w:rPr>
        <w:t>.</w:t>
      </w:r>
      <w:r w:rsidRPr="003E2A4D">
        <w:rPr>
          <w:rStyle w:val="libFootnotenumChar"/>
          <w:rtl/>
        </w:rPr>
        <w:t>(</w:t>
      </w:r>
      <w:r w:rsidRPr="003E2A4D">
        <w:rPr>
          <w:rStyle w:val="libFootnotenumChar"/>
          <w:rFonts w:hint="cs"/>
          <w:rtl/>
        </w:rPr>
        <w:t>8</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482BFD">
        <w:rPr>
          <w:rtl/>
        </w:rPr>
        <w:t>4859</w:t>
      </w:r>
      <w:r w:rsidRPr="008C051F">
        <w:rPr>
          <w:rStyle w:val="libBold2Char"/>
          <w:rtl/>
        </w:rPr>
        <w:t xml:space="preserve"> / 3.</w:t>
      </w:r>
      <w:r w:rsidRPr="00BD4DDA">
        <w:rPr>
          <w:rtl/>
          <w:lang w:bidi="fa-IR"/>
        </w:rPr>
        <w:t xml:space="preserve"> عَلِيُّ بْنُ إِبْرَاهِيمَ ، عَنْ أَبِيهِ ، عَنِ ابْنِ أَبِي عُمَيْرٍ ، عَنْ عَلِيِّ بْنِ عَطِيَّةَ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36 ، ح 115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274 ، ح 994 ، بسندهما عن الحصين بن أبي الحصين ، عن أبي جعفر </w:t>
      </w:r>
      <w:r w:rsidR="00CF2B90" w:rsidRPr="0099484E">
        <w:rPr>
          <w:rStyle w:val="libFootnoteAlaemChar"/>
          <w:rtl/>
        </w:rPr>
        <w:t>عليه‌السلام</w:t>
      </w:r>
      <w:r w:rsidR="00CF2B90" w:rsidRPr="00BD4DDA">
        <w:rPr>
          <w:rtl/>
        </w:rPr>
        <w:t xml:space="preserve"> ، مع اختلاف يسير </w:t>
      </w:r>
      <w:r w:rsidR="00F87726">
        <w:rPr>
          <w:rFonts w:hint="cs"/>
          <w:rtl/>
        </w:rPr>
        <w:t>.</w:t>
      </w:r>
      <w:r w:rsidR="00CF2B90" w:rsidRPr="004A310D">
        <w:rPr>
          <w:rStyle w:val="libFootnoteBoldChar"/>
          <w:rtl/>
        </w:rPr>
        <w:t>الوافي</w:t>
      </w:r>
      <w:r w:rsidR="00CF2B90" w:rsidRPr="00BD4DDA">
        <w:rPr>
          <w:rtl/>
        </w:rPr>
        <w:t xml:space="preserve"> ، ج 7 ، ص 301 ، ح 5957 ؛ </w:t>
      </w:r>
      <w:r w:rsidR="00CF2B90" w:rsidRPr="004A310D">
        <w:rPr>
          <w:rStyle w:val="libFootnoteBoldChar"/>
          <w:rtl/>
        </w:rPr>
        <w:t>الوسائل</w:t>
      </w:r>
      <w:r w:rsidR="00CF2B90" w:rsidRPr="00BD4DDA">
        <w:rPr>
          <w:rtl/>
        </w:rPr>
        <w:t xml:space="preserve"> ، ج 4 ، ص 210 ، ح 4944.</w:t>
      </w:r>
    </w:p>
    <w:p w:rsidR="00CF2B90" w:rsidRPr="00BD4DDA" w:rsidRDefault="00376338" w:rsidP="00CF2B90">
      <w:pPr>
        <w:pStyle w:val="libFootnote0"/>
        <w:rPr>
          <w:rtl/>
          <w:lang w:bidi="fa-IR"/>
        </w:rPr>
      </w:pPr>
      <w:r>
        <w:rPr>
          <w:rtl/>
        </w:rPr>
        <w:t>(2).</w:t>
      </w:r>
      <w:r w:rsidR="00CF2B90" w:rsidRPr="00BD4DDA">
        <w:rPr>
          <w:rtl/>
        </w:rPr>
        <w:t xml:space="preserve"> في حاشية « بح ، جن » : « بأصل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الإسراء (17) : 78.</w:t>
      </w:r>
    </w:p>
    <w:p w:rsidR="00CF2B90" w:rsidRPr="00BD4DDA" w:rsidRDefault="00376338" w:rsidP="00CF2B90">
      <w:pPr>
        <w:pStyle w:val="libFootnote0"/>
        <w:rPr>
          <w:rtl/>
          <w:lang w:bidi="fa-IR"/>
        </w:rPr>
      </w:pPr>
      <w:r>
        <w:rPr>
          <w:rtl/>
        </w:rPr>
        <w:t>(4).</w:t>
      </w:r>
      <w:r w:rsidR="00CF2B90" w:rsidRPr="00BD4DDA">
        <w:rPr>
          <w:rtl/>
        </w:rPr>
        <w:t xml:space="preserve"> في « بح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يشهده »</w:t>
      </w:r>
      <w:r w:rsidR="00CF2B90">
        <w:rPr>
          <w:rtl/>
        </w:rPr>
        <w:t>.</w:t>
      </w:r>
      <w:r w:rsidR="00CF2B90" w:rsidRPr="00BD4DDA">
        <w:rPr>
          <w:rtl/>
        </w:rPr>
        <w:t xml:space="preserve"> وفي الثواب : « يشهدها »</w:t>
      </w:r>
      <w:r w:rsidR="00CF2B90">
        <w:rPr>
          <w:rtl/>
        </w:rPr>
        <w:t>.</w:t>
      </w:r>
      <w:r w:rsidR="00CF2B90" w:rsidRPr="00BD4DDA">
        <w:rPr>
          <w:rtl/>
        </w:rPr>
        <w:t xml:space="preserve"> وفي العلل : « تشهدها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ملائكة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 صلاة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بح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 « أثبت »</w:t>
      </w:r>
      <w:r w:rsidR="00CF2B90">
        <w:rPr>
          <w:rtl/>
        </w:rPr>
        <w:t>.</w:t>
      </w:r>
      <w:r w:rsidR="00CF2B90" w:rsidRPr="00BD4DDA">
        <w:rPr>
          <w:rtl/>
        </w:rPr>
        <w:t xml:space="preserve"> وفي « بخ » : + « الملائكة »</w:t>
      </w:r>
      <w:r w:rsidR="00CF2B90">
        <w:rPr>
          <w:rtl/>
        </w:rPr>
        <w:t>.</w:t>
      </w:r>
      <w:r w:rsidR="006E45CB">
        <w:rPr>
          <w:rtl/>
        </w:rPr>
        <w:t xml:space="preserve"> وفي حاشية « بح » : «أتت</w:t>
      </w:r>
      <w:r w:rsidR="00CF2B90" w:rsidRPr="00BD4DDA">
        <w:rPr>
          <w:rtl/>
        </w:rPr>
        <w:t>»</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37 ، ح 116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275 ، ح 995 ، معلّقاً عن أحمد بن محمّد بن أبي نصر ؛ </w:t>
      </w:r>
      <w:r w:rsidR="00CF2B90" w:rsidRPr="003F206C">
        <w:rPr>
          <w:rStyle w:val="libFootnoteBoldChar"/>
          <w:rtl/>
        </w:rPr>
        <w:t>علل الشرائع</w:t>
      </w:r>
      <w:r w:rsidR="00CF2B90" w:rsidRPr="00BD4DDA">
        <w:rPr>
          <w:rtl/>
        </w:rPr>
        <w:t xml:space="preserve"> ، ص 336 ، ح 1 ، بسنده عن أحمد بن محمّد بن أبي نصر. </w:t>
      </w:r>
      <w:r w:rsidR="00CF2B90" w:rsidRPr="003F206C">
        <w:rPr>
          <w:rStyle w:val="libFootnoteBoldChar"/>
          <w:rtl/>
        </w:rPr>
        <w:t>ثواب الأعمال</w:t>
      </w:r>
      <w:r w:rsidR="00CF2B90" w:rsidRPr="00BD4DDA">
        <w:rPr>
          <w:rtl/>
        </w:rPr>
        <w:t xml:space="preserve"> ، ص 57 ، ح 1 ، بسنده عن إسحاق بن عمّار ، وفي كلّها مع اختلاف يسير. راجع : </w:t>
      </w:r>
      <w:r w:rsidR="00CF2B90" w:rsidRPr="0099484E">
        <w:rPr>
          <w:rStyle w:val="libFootnoteBoldChar"/>
          <w:rtl/>
        </w:rPr>
        <w:t>الأمالي للطوسي</w:t>
      </w:r>
      <w:r w:rsidR="00CF2B90" w:rsidRPr="00BD4DDA">
        <w:rPr>
          <w:rtl/>
        </w:rPr>
        <w:t xml:space="preserve"> ، ص 695 ، المجلس 39 ، ح 24 ؛ و</w:t>
      </w:r>
      <w:r w:rsidR="00CF2B90" w:rsidRPr="003F206C">
        <w:rPr>
          <w:rStyle w:val="libFootnoteBoldChar"/>
          <w:rtl/>
        </w:rPr>
        <w:t>تفسير العيّاشي</w:t>
      </w:r>
      <w:r w:rsidR="00CF2B90" w:rsidRPr="00BD4DDA">
        <w:rPr>
          <w:rtl/>
        </w:rPr>
        <w:t xml:space="preserve"> ، ج 2 ، ص 308 ، ح 137 ؛ وص 309 ، ح 141 </w:t>
      </w:r>
      <w:r w:rsidR="00F87726">
        <w:rPr>
          <w:rFonts w:hint="cs"/>
          <w:rtl/>
        </w:rPr>
        <w:t>.</w:t>
      </w:r>
      <w:r w:rsidR="00CF2B90" w:rsidRPr="004A310D">
        <w:rPr>
          <w:rStyle w:val="libFootnoteBoldChar"/>
          <w:rtl/>
        </w:rPr>
        <w:t>الوافي</w:t>
      </w:r>
      <w:r w:rsidR="00CF2B90" w:rsidRPr="00BD4DDA">
        <w:rPr>
          <w:rtl/>
        </w:rPr>
        <w:t xml:space="preserve"> ، ج 7 ، ص 304 ، ح 5966 ؛ </w:t>
      </w:r>
      <w:r w:rsidR="00CF2B90" w:rsidRPr="004A310D">
        <w:rPr>
          <w:rStyle w:val="libFootnoteBoldChar"/>
          <w:rtl/>
        </w:rPr>
        <w:t>الوسائل</w:t>
      </w:r>
      <w:r w:rsidR="00CF2B90" w:rsidRPr="00BD4DDA">
        <w:rPr>
          <w:rtl/>
        </w:rPr>
        <w:t xml:space="preserve"> ، ج 4 ، ص 213 ، ذيل ح 4947 ؛ </w:t>
      </w:r>
      <w:r w:rsidR="00CF2B90" w:rsidRPr="003F206C">
        <w:rPr>
          <w:rStyle w:val="libFootnoteBoldChar"/>
          <w:rtl/>
        </w:rPr>
        <w:t>البحار</w:t>
      </w:r>
      <w:r w:rsidR="00CF2B90" w:rsidRPr="00BD4DDA">
        <w:rPr>
          <w:rtl/>
        </w:rPr>
        <w:t xml:space="preserve"> ، ج 5 ، ص 321 ، ح 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الصُّبْحُ </w:t>
      </w:r>
      <w:r w:rsidRPr="003E2A4D">
        <w:rPr>
          <w:rStyle w:val="libFootnotenumChar"/>
          <w:rtl/>
        </w:rPr>
        <w:t>(1)</w:t>
      </w:r>
      <w:r w:rsidRPr="00BD4DDA">
        <w:rPr>
          <w:rtl/>
          <w:lang w:bidi="fa-IR"/>
        </w:rPr>
        <w:t xml:space="preserve"> هُوَ الَّذِي إِذَا رَأَيْتَهُ مُعْتَرِضاً كَأَنَّهُ بَيَاضُ </w:t>
      </w:r>
      <w:r w:rsidRPr="003E2A4D">
        <w:rPr>
          <w:rStyle w:val="libFootnotenumChar"/>
          <w:rtl/>
        </w:rPr>
        <w:t>(2)</w:t>
      </w:r>
      <w:r w:rsidRPr="00BD4DDA">
        <w:rPr>
          <w:rtl/>
          <w:lang w:bidi="fa-IR"/>
        </w:rPr>
        <w:t xml:space="preserve"> سُورى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482BFD">
        <w:rPr>
          <w:rtl/>
        </w:rPr>
        <w:t>4860</w:t>
      </w:r>
      <w:r w:rsidRPr="008C051F">
        <w:rPr>
          <w:rStyle w:val="libBold2Char"/>
          <w:rtl/>
        </w:rPr>
        <w:t xml:space="preserve"> / 4.</w:t>
      </w:r>
      <w:r w:rsidRPr="00BD4DDA">
        <w:rPr>
          <w:rtl/>
          <w:lang w:bidi="fa-IR"/>
        </w:rPr>
        <w:t xml:space="preserve"> عَلِيٌّ </w:t>
      </w:r>
      <w:r w:rsidRPr="003E2A4D">
        <w:rPr>
          <w:rStyle w:val="libFootnotenumChar"/>
          <w:rtl/>
        </w:rPr>
        <w:t>(5)</w:t>
      </w:r>
      <w:r w:rsidRPr="00BD4DDA">
        <w:rPr>
          <w:rtl/>
          <w:lang w:bidi="fa-IR"/>
        </w:rPr>
        <w:t xml:space="preserve"> ، عَنْ مُحَمَّدِ بْنِ عِيسى ، عَنْ يُونُسَ ، عَنْ يَزِيدَ بْنِ خَلِيفَةَ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وَقْتُ الْفَجْرِ حِينَ يَبْدُو حَتّى يُضِي‌ءَ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الكافي ، ح 6369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4 : « الفجر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نباض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4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997 : + « نهر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سورى » ، كطوبى : موضع بالعراق ، وهو من بلد السريانييّن ، موضع من أعمال بغداد. وقد يمدّ. كذا في </w:t>
      </w:r>
      <w:r w:rsidR="00CF2B90" w:rsidRPr="00155E76">
        <w:rPr>
          <w:rStyle w:val="libFootnoteBoldChar"/>
          <w:rtl/>
        </w:rPr>
        <w:t>القاموس المحيط</w:t>
      </w:r>
      <w:r w:rsidR="00CF2B90" w:rsidRPr="00BD4DDA">
        <w:rPr>
          <w:rtl/>
        </w:rPr>
        <w:t xml:space="preserve"> ، ج 1 ، ص 579 ( سور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النباض ، بالنون والباء الموحّدة ، من نبض الماء : إذا سال. وربما قرئ بالموحدّة ، ثمّ الياء المثنّاة من تحت. وسورى على وزن بشرى : موضع بالعراق ، والمراد بنباضها أو بياضها نهرها ، كما دلّ عليه الخبر</w:t>
      </w:r>
      <w:r w:rsidR="00CF2B90">
        <w:rPr>
          <w:rtl/>
        </w:rPr>
        <w:t xml:space="preserve"> ..</w:t>
      </w:r>
      <w:r w:rsidR="00CF2B90" w:rsidRPr="00BD4DDA">
        <w:rPr>
          <w:rtl/>
        </w:rPr>
        <w:t xml:space="preserve">. عن هشام بن الهذيل ، عن أي الحسن الماضي </w:t>
      </w:r>
      <w:r w:rsidR="00CF2B90" w:rsidRPr="0099484E">
        <w:rPr>
          <w:rStyle w:val="libFootnoteAlaemChar"/>
          <w:rtl/>
        </w:rPr>
        <w:t>عليه‌السلام</w:t>
      </w:r>
      <w:r w:rsidR="00CF2B90" w:rsidRPr="00BD4DDA">
        <w:rPr>
          <w:rtl/>
        </w:rPr>
        <w:t xml:space="preserve"> ، قال : سألته عن وقت الفجر ، فقال : حين يعترض الفجر فتراه مثل نحر سورى »</w:t>
      </w:r>
      <w:r w:rsidR="00CF2B90">
        <w:rPr>
          <w:rtl/>
        </w:rPr>
        <w:t>.</w:t>
      </w:r>
      <w:r w:rsidR="00CF2B90" w:rsidRPr="00BD4DDA">
        <w:rPr>
          <w:rtl/>
        </w:rPr>
        <w:t xml:space="preserve"> وهكذا الكلام مأخوذ من كلام الشيخ البهائي </w:t>
      </w:r>
      <w:r w:rsidR="00CF2B90" w:rsidRPr="00444A9A">
        <w:rPr>
          <w:rStyle w:val="libFootnoteAlaemChar"/>
          <w:rtl/>
        </w:rPr>
        <w:t>قدس‌سره</w:t>
      </w:r>
      <w:r w:rsidR="00CF2B90" w:rsidRPr="00BD4DDA">
        <w:rPr>
          <w:rtl/>
        </w:rPr>
        <w:t xml:space="preserve"> في </w:t>
      </w:r>
      <w:r w:rsidR="00CF2B90" w:rsidRPr="003F206C">
        <w:rPr>
          <w:rStyle w:val="libFootnoteBoldChar"/>
          <w:rtl/>
        </w:rPr>
        <w:t>الحبل المتين</w:t>
      </w:r>
      <w:r w:rsidR="00CF2B90" w:rsidRPr="00BD4DDA">
        <w:rPr>
          <w:rtl/>
        </w:rPr>
        <w:t xml:space="preserve"> ، ص 473 </w:t>
      </w:r>
      <w:r w:rsidR="00CF2B90">
        <w:rPr>
          <w:rtl/>
        </w:rPr>
        <w:t>و 4</w:t>
      </w:r>
      <w:r w:rsidR="00CF2B90" w:rsidRPr="00BD4DDA">
        <w:rPr>
          <w:rtl/>
        </w:rPr>
        <w:t>74. والمراد بنهر سورى</w:t>
      </w:r>
      <w:r w:rsidR="00CF2B90">
        <w:rPr>
          <w:rtl/>
        </w:rPr>
        <w:t xml:space="preserve"> </w:t>
      </w:r>
      <w:r w:rsidR="00890F05">
        <w:rPr>
          <w:rtl/>
        </w:rPr>
        <w:t>-</w:t>
      </w:r>
      <w:r w:rsidR="00CF2B90">
        <w:rPr>
          <w:rtl/>
        </w:rPr>
        <w:t xml:space="preserve"> </w:t>
      </w:r>
      <w:r w:rsidR="00CF2B90" w:rsidRPr="00BD4DDA">
        <w:rPr>
          <w:rtl/>
        </w:rPr>
        <w:t>عند الشيخ الطريحي</w:t>
      </w:r>
      <w:r w:rsidR="00CF2B90">
        <w:rPr>
          <w:rtl/>
        </w:rPr>
        <w:t xml:space="preserve"> </w:t>
      </w:r>
      <w:r w:rsidR="00890F05">
        <w:rPr>
          <w:rtl/>
        </w:rPr>
        <w:t>-</w:t>
      </w:r>
      <w:r w:rsidR="00CF2B90">
        <w:rPr>
          <w:rtl/>
        </w:rPr>
        <w:t xml:space="preserve"> </w:t>
      </w:r>
      <w:r w:rsidR="00CF2B90" w:rsidRPr="00BD4DDA">
        <w:rPr>
          <w:rtl/>
        </w:rPr>
        <w:t xml:space="preserve">الفرات. راجع : </w:t>
      </w:r>
      <w:r w:rsidR="00CF2B90" w:rsidRPr="003F206C">
        <w:rPr>
          <w:rStyle w:val="libFootnoteBoldChar"/>
          <w:rtl/>
        </w:rPr>
        <w:t>مجمع البحرين</w:t>
      </w:r>
      <w:r w:rsidR="00CF2B90" w:rsidRPr="00BD4DDA">
        <w:rPr>
          <w:rtl/>
        </w:rPr>
        <w:t xml:space="preserve"> ، ج 3 ، ص 339 ( سور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3F206C">
        <w:rPr>
          <w:rStyle w:val="libFootnoteBoldChar"/>
          <w:rtl/>
        </w:rPr>
        <w:t>الكافي</w:t>
      </w:r>
      <w:r w:rsidR="00CF2B90" w:rsidRPr="00BD4DDA">
        <w:rPr>
          <w:rtl/>
        </w:rPr>
        <w:t xml:space="preserve"> ، كتاب الصيام ، باب الفجر ما هو ومتى يحلّ ومتى يحرم الأكل ، ح 6369. وفي </w:t>
      </w:r>
      <w:r w:rsidR="00CF2B90" w:rsidRPr="004A310D">
        <w:rPr>
          <w:rStyle w:val="libFootnoteBoldChar"/>
          <w:rtl/>
        </w:rPr>
        <w:t>التهذيب</w:t>
      </w:r>
      <w:r w:rsidR="00CF2B90" w:rsidRPr="00BD4DDA">
        <w:rPr>
          <w:rtl/>
        </w:rPr>
        <w:t xml:space="preserve"> ، ج 4 ، ص 185 ، ح 515 ، معلّقاً عن الكليني. وفي </w:t>
      </w:r>
      <w:r w:rsidR="00CF2B90" w:rsidRPr="004A310D">
        <w:rPr>
          <w:rStyle w:val="libFootnoteBoldChar"/>
          <w:rtl/>
        </w:rPr>
        <w:t>التهذيب</w:t>
      </w:r>
      <w:r w:rsidR="00CF2B90" w:rsidRPr="00BD4DDA">
        <w:rPr>
          <w:rtl/>
        </w:rPr>
        <w:t xml:space="preserve"> ، ج 2 ، ص 37 ، ح 118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275 ، ح 997 ، معلّقاً عن عليّ بن إبراهيم. </w:t>
      </w:r>
      <w:r w:rsidR="00CF2B90" w:rsidRPr="003F206C">
        <w:rPr>
          <w:rStyle w:val="libFootnoteBoldChar"/>
          <w:rtl/>
        </w:rPr>
        <w:t>الفقيه</w:t>
      </w:r>
      <w:r w:rsidR="00CF2B90" w:rsidRPr="00BD4DDA">
        <w:rPr>
          <w:rtl/>
        </w:rPr>
        <w:t xml:space="preserve"> ، ج 1 ، ص 500 ، ح 1436 ، معلّقاً عن عليّ بن عطيّة ، وفي الأخيرين مع اختلاف يسير. وفي </w:t>
      </w:r>
      <w:r w:rsidR="00CF2B90" w:rsidRPr="004A310D">
        <w:rPr>
          <w:rStyle w:val="libFootnoteBoldChar"/>
          <w:rtl/>
        </w:rPr>
        <w:t>التهذيب</w:t>
      </w:r>
      <w:r w:rsidR="00CF2B90" w:rsidRPr="00BD4DDA">
        <w:rPr>
          <w:rtl/>
        </w:rPr>
        <w:t xml:space="preserve"> ، ج 2 ، ص 37 ، ح 117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275 ، ح 996 ، بسند آخر عن أبي الحسن الماضي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221 ، ذيل ح 665 ، وفي الثلاثة الأخيرة مع اختلاف </w:t>
      </w:r>
      <w:r w:rsidR="00A87A77">
        <w:rPr>
          <w:rFonts w:hint="cs"/>
          <w:rtl/>
        </w:rPr>
        <w:t>.</w:t>
      </w:r>
      <w:r w:rsidR="00CF2B90" w:rsidRPr="004A310D">
        <w:rPr>
          <w:rStyle w:val="libFootnoteBoldChar"/>
          <w:rtl/>
        </w:rPr>
        <w:t>الوافي</w:t>
      </w:r>
      <w:r w:rsidR="00CF2B90" w:rsidRPr="00BD4DDA">
        <w:rPr>
          <w:rtl/>
        </w:rPr>
        <w:t xml:space="preserve"> ، ج 7 ، ص 302 ، ح 5959 ؛ وج 11 ، ص 229 ، ح 10746 ؛ </w:t>
      </w:r>
      <w:r w:rsidR="00CF2B90" w:rsidRPr="004A310D">
        <w:rPr>
          <w:rStyle w:val="libFootnoteBoldChar"/>
          <w:rtl/>
        </w:rPr>
        <w:t>الوسائل</w:t>
      </w:r>
      <w:r w:rsidR="00CF2B90" w:rsidRPr="00BD4DDA">
        <w:rPr>
          <w:rtl/>
        </w:rPr>
        <w:t xml:space="preserve"> ، ج 4 ، ص 210 ، ذيل ح 4942.</w:t>
      </w:r>
    </w:p>
    <w:p w:rsidR="00CF2B90" w:rsidRPr="00BD4DDA" w:rsidRDefault="00376338" w:rsidP="00CF2B90">
      <w:pPr>
        <w:pStyle w:val="libFootnote0"/>
        <w:rPr>
          <w:rtl/>
          <w:lang w:bidi="fa-IR"/>
        </w:rPr>
      </w:pPr>
      <w:r>
        <w:rPr>
          <w:rtl/>
        </w:rPr>
        <w:t>(5).</w:t>
      </w:r>
      <w:r w:rsidR="00CF2B90" w:rsidRPr="00BD4DDA">
        <w:rPr>
          <w:rtl/>
        </w:rPr>
        <w:t xml:space="preserve"> في « بث » : + « بن إبراهيم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وقت المغرب والعشاء الآخرة ، ذيل ح 4846. وفي </w:t>
      </w:r>
      <w:r w:rsidR="00CF2B90" w:rsidRPr="004A310D">
        <w:rPr>
          <w:rStyle w:val="libFootnoteBoldChar"/>
          <w:rtl/>
        </w:rPr>
        <w:t>التهذيب</w:t>
      </w:r>
      <w:r w:rsidR="00CF2B90" w:rsidRPr="00BD4DDA">
        <w:rPr>
          <w:rtl/>
        </w:rPr>
        <w:t xml:space="preserve"> ، ج 2 ، ص 31 ، ذيل ح 95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267 ، ذيل ح 965 ، معلّقاً عن الكليني. وفي </w:t>
      </w:r>
      <w:r w:rsidR="00CF2B90" w:rsidRPr="004A310D">
        <w:rPr>
          <w:rStyle w:val="libFootnoteBoldChar"/>
          <w:rtl/>
        </w:rPr>
        <w:t>التهذيب</w:t>
      </w:r>
      <w:r w:rsidR="00CF2B90" w:rsidRPr="00BD4DDA">
        <w:rPr>
          <w:rtl/>
        </w:rPr>
        <w:t xml:space="preserve"> ، ج 2 ، ص 36 ، ح 112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274 ، ح 991 ، معلّقاً عن عليّ بن إبراهيم. وفي </w:t>
      </w:r>
      <w:r w:rsidR="00CF2B90" w:rsidRPr="004A310D">
        <w:rPr>
          <w:rStyle w:val="libFootnoteBoldChar"/>
          <w:rtl/>
        </w:rPr>
        <w:t>التهذيب</w:t>
      </w:r>
      <w:r w:rsidR="00CF2B90" w:rsidRPr="00BD4DDA">
        <w:rPr>
          <w:rtl/>
        </w:rPr>
        <w:t xml:space="preserve"> ، ج 2 ، ص 36 ، </w:t>
      </w:r>
      <w:r w:rsidR="00A87A7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C0130">
        <w:rPr>
          <w:rtl/>
        </w:rPr>
        <w:lastRenderedPageBreak/>
        <w:t>4861</w:t>
      </w:r>
      <w:r w:rsidRPr="008C051F">
        <w:rPr>
          <w:rStyle w:val="libBold2Char"/>
          <w:rtl/>
        </w:rPr>
        <w:t xml:space="preserve"> / 5.</w:t>
      </w:r>
      <w:r w:rsidRPr="00BD4DDA">
        <w:rPr>
          <w:rtl/>
          <w:lang w:bidi="fa-IR"/>
        </w:rPr>
        <w:t xml:space="preserve"> عَلِيٌّ </w:t>
      </w:r>
      <w:r w:rsidRPr="003E2A4D">
        <w:rPr>
          <w:rStyle w:val="libFootnotenumChar"/>
          <w:rtl/>
        </w:rPr>
        <w:t>(1)</w:t>
      </w:r>
      <w:r w:rsidRPr="00BD4DDA">
        <w:rPr>
          <w:rtl/>
          <w:lang w:bidi="fa-IR"/>
        </w:rPr>
        <w:t xml:space="preserve">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وَقْتُ الْفَجْرِ حِينَ يَنْشَقُّ الْفَجْرُ إِلى أَنْ يَتَجَلَّلَ </w:t>
      </w:r>
      <w:r w:rsidRPr="003E2A4D">
        <w:rPr>
          <w:rStyle w:val="libFootnotenumChar"/>
          <w:rtl/>
        </w:rPr>
        <w:t>(2)</w:t>
      </w:r>
      <w:r w:rsidRPr="00BD4DDA">
        <w:rPr>
          <w:rtl/>
          <w:lang w:bidi="fa-IR"/>
        </w:rPr>
        <w:t xml:space="preserve"> الصُّبْحُ السَّمَاءَ </w:t>
      </w:r>
      <w:r w:rsidRPr="003E2A4D">
        <w:rPr>
          <w:rStyle w:val="libFootnotenumChar"/>
          <w:rtl/>
        </w:rPr>
        <w:t>(3)</w:t>
      </w:r>
      <w:r w:rsidRPr="00BD4DDA">
        <w:rPr>
          <w:rtl/>
          <w:lang w:bidi="fa-IR"/>
        </w:rPr>
        <w:t xml:space="preserve"> ، وَلَايَنْبَغِي تَأْخِيرُ ذلِكَ عَمْداً ، لكِنَّهُ وَقْتٌ لِمَنْ شُغِلَ </w:t>
      </w:r>
      <w:r w:rsidRPr="003E2A4D">
        <w:rPr>
          <w:rStyle w:val="libFootnotenumChar"/>
          <w:rtl/>
        </w:rPr>
        <w:t>(4)</w:t>
      </w:r>
      <w:r w:rsidRPr="00BD4DDA">
        <w:rPr>
          <w:rtl/>
          <w:lang w:bidi="fa-IR"/>
        </w:rPr>
        <w:t xml:space="preserve"> ، أَوْ نَسِيَ ، أَوْ نَامَ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1C0130">
        <w:rPr>
          <w:rtl/>
        </w:rPr>
        <w:t>4862</w:t>
      </w:r>
      <w:r w:rsidRPr="008C051F">
        <w:rPr>
          <w:rStyle w:val="libBold2Char"/>
          <w:rtl/>
        </w:rPr>
        <w:t xml:space="preserve"> / 6.</w:t>
      </w:r>
      <w:r w:rsidRPr="00BD4DDA">
        <w:rPr>
          <w:rtl/>
          <w:lang w:bidi="fa-IR"/>
        </w:rPr>
        <w:t xml:space="preserve"> عَلِيُّ بْنُ إِبْرَاهِيمَ ، عَنْ عَلِيِّ بْنِ مُحَمَّدٍ الْقَاسَانِيِّ </w:t>
      </w:r>
      <w:r w:rsidRPr="003E2A4D">
        <w:rPr>
          <w:rStyle w:val="libFootnotenumChar"/>
          <w:rtl/>
        </w:rPr>
        <w:t>(6)</w:t>
      </w:r>
      <w:r w:rsidRPr="00BD4DDA">
        <w:rPr>
          <w:rtl/>
          <w:lang w:bidi="fa-IR"/>
        </w:rPr>
        <w:t xml:space="preserve"> ، عَنْ سُلَيْمَانَ بْنِ حَفْصٍ الْمَرْوَزِيِّ :</w:t>
      </w:r>
    </w:p>
    <w:p w:rsidR="00CF2B90" w:rsidRPr="00BD4DDA" w:rsidRDefault="00CF2B90" w:rsidP="00CF2B90">
      <w:pPr>
        <w:pStyle w:val="libNormal"/>
        <w:rPr>
          <w:rtl/>
          <w:lang w:bidi="fa-IR"/>
        </w:rPr>
      </w:pPr>
      <w:r w:rsidRPr="00BD4DDA">
        <w:rPr>
          <w:rtl/>
          <w:lang w:bidi="fa-IR"/>
        </w:rPr>
        <w:t xml:space="preserve">عَنْ أَبِي الْحَسَنِ الْعَسْكَرِيِّ </w:t>
      </w:r>
      <w:r w:rsidRPr="008C051F">
        <w:rPr>
          <w:rStyle w:val="libAlaemChar"/>
          <w:rtl/>
        </w:rPr>
        <w:t>عليه‌السلام</w:t>
      </w:r>
      <w:r w:rsidRPr="00BD4DDA">
        <w:rPr>
          <w:rtl/>
          <w:lang w:bidi="fa-IR"/>
        </w:rPr>
        <w:t xml:space="preserve"> ، قَالَ : « إِذَا انْتَصَفَ اللَّيْلُ ، ظَهَرَ بَيَاضٌ فِي وَسَطِ السَّمَاءِ شِبْهُ عَمُودٍ مِنْ حَدِيدٍ تُضِي‌ءُ </w:t>
      </w:r>
      <w:r w:rsidRPr="003E2A4D">
        <w:rPr>
          <w:rStyle w:val="libFootnotenumChar"/>
          <w:rtl/>
        </w:rPr>
        <w:t>(7)</w:t>
      </w:r>
      <w:r w:rsidRPr="00BD4DDA">
        <w:rPr>
          <w:rtl/>
          <w:lang w:bidi="fa-IR"/>
        </w:rPr>
        <w:t xml:space="preserve"> لَهُ الدُّنْيَا ، فَيَكُونُ سَاعَةً ، ثُمَّ يَذْهَبُ وَيُظْلِمُ ،</w:t>
      </w:r>
    </w:p>
    <w:p w:rsidR="00CF2B90" w:rsidRPr="00BD4DDA" w:rsidRDefault="00901B08" w:rsidP="00901B08">
      <w:pPr>
        <w:pStyle w:val="libLine"/>
        <w:rPr>
          <w:rtl/>
          <w:lang w:bidi="fa-IR"/>
        </w:rPr>
      </w:pPr>
      <w:r>
        <w:rPr>
          <w:rtl/>
          <w:lang w:bidi="fa-IR"/>
        </w:rPr>
        <w:t>____________________</w:t>
      </w:r>
    </w:p>
    <w:p w:rsidR="00CF2B90" w:rsidRPr="00BD4DDA" w:rsidRDefault="00831BD2" w:rsidP="00CF2B90">
      <w:pPr>
        <w:pStyle w:val="libFootnote0"/>
        <w:rPr>
          <w:rtl/>
          <w:lang w:bidi="fa-IR"/>
        </w:rPr>
      </w:pPr>
      <w:r>
        <w:rPr>
          <w:rFonts w:hint="cs"/>
          <w:rtl/>
        </w:rPr>
        <w:t>=</w:t>
      </w:r>
      <w:r w:rsidR="00CF2B90" w:rsidRPr="00BD4DDA">
        <w:rPr>
          <w:rtl/>
        </w:rPr>
        <w:t xml:space="preserve">ح 111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273 ، ح 990 ، بسند آخر عن أبي جعفر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مع زيادة في أوّله. </w:t>
      </w:r>
      <w:r w:rsidR="00CF2B90" w:rsidRPr="003F206C">
        <w:rPr>
          <w:rStyle w:val="libFootnoteBoldChar"/>
          <w:rtl/>
        </w:rPr>
        <w:t>الفقيه</w:t>
      </w:r>
      <w:r w:rsidR="00CF2B90" w:rsidRPr="00BD4DDA">
        <w:rPr>
          <w:rtl/>
        </w:rPr>
        <w:t xml:space="preserve"> ، ج 1 ، ص 501 ، ح 1437 ، مرسلاً ، من دون الإسناد إلى المعصوم </w:t>
      </w:r>
      <w:r w:rsidR="00CF2B90" w:rsidRPr="0099484E">
        <w:rPr>
          <w:rStyle w:val="libFootnoteAlaemChar"/>
          <w:rtl/>
        </w:rPr>
        <w:t>عليه‌السلام</w:t>
      </w:r>
      <w:r w:rsidR="00CF2B90" w:rsidRPr="00BD4DDA">
        <w:rPr>
          <w:rtl/>
        </w:rPr>
        <w:t xml:space="preserve"> ؛ </w:t>
      </w:r>
      <w:r w:rsidR="00CF2B90" w:rsidRPr="003F206C">
        <w:rPr>
          <w:rStyle w:val="libFootnoteBoldChar"/>
          <w:rtl/>
        </w:rPr>
        <w:t>وفيه</w:t>
      </w:r>
      <w:r w:rsidR="00CF2B90" w:rsidRPr="00BD4DDA">
        <w:rPr>
          <w:rtl/>
        </w:rPr>
        <w:t xml:space="preserve"> ، ص 221 ، ذيل ح 665 ، وفي الأربعة الأخيرة مع اختلاف </w:t>
      </w:r>
      <w:r w:rsidR="0085553F">
        <w:rPr>
          <w:rFonts w:hint="cs"/>
          <w:rtl/>
        </w:rPr>
        <w:t>.</w:t>
      </w:r>
      <w:r w:rsidR="00CF2B90" w:rsidRPr="004A310D">
        <w:rPr>
          <w:rStyle w:val="libFootnoteBoldChar"/>
          <w:rtl/>
        </w:rPr>
        <w:t>الوافي</w:t>
      </w:r>
      <w:r w:rsidR="00CF2B90" w:rsidRPr="00BD4DDA">
        <w:rPr>
          <w:rtl/>
        </w:rPr>
        <w:t xml:space="preserve"> ، ج 7 ، ص 303 ، ح 5961 ؛ </w:t>
      </w:r>
      <w:r w:rsidR="00CF2B90" w:rsidRPr="004A310D">
        <w:rPr>
          <w:rStyle w:val="libFootnoteBoldChar"/>
          <w:rtl/>
        </w:rPr>
        <w:t>الوسائل</w:t>
      </w:r>
      <w:r w:rsidR="00CF2B90" w:rsidRPr="00BD4DDA">
        <w:rPr>
          <w:rtl/>
        </w:rPr>
        <w:t xml:space="preserve"> ، ج 4 ، ص 207 ، ذيل ح 4935 ؛ وص 156 ، ح 4971.</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 بن إبراهيم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غ ، بح » : « أن يتحلّل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أن يتجلّل الصبح السماء » أي يعلوها ؛ من قولهم : تجلّله ، أي علاه. والمراد انتشاره فيها وشمول ضوئه‌لها. راجع : </w:t>
      </w:r>
      <w:r w:rsidR="00CF2B90" w:rsidRPr="003F206C">
        <w:rPr>
          <w:rStyle w:val="libFootnoteBoldChar"/>
          <w:rtl/>
        </w:rPr>
        <w:t>الصحاح</w:t>
      </w:r>
      <w:r w:rsidR="00CF2B90" w:rsidRPr="00BD4DDA">
        <w:rPr>
          <w:rtl/>
        </w:rPr>
        <w:t xml:space="preserve"> ، ج 4 ، ص 1661 ( جلل ) ؛ </w:t>
      </w:r>
      <w:r w:rsidR="00CF2B90" w:rsidRPr="004A310D">
        <w:rPr>
          <w:rStyle w:val="libFootnoteBoldChar"/>
          <w:rtl/>
        </w:rPr>
        <w:t>الوافي</w:t>
      </w:r>
      <w:r w:rsidR="00CF2B90" w:rsidRPr="00BD4DDA">
        <w:rPr>
          <w:rtl/>
        </w:rPr>
        <w:t xml:space="preserve"> ، ج 7 ، ص 304 ؛ </w:t>
      </w:r>
      <w:r w:rsidR="00CF2B90" w:rsidRPr="00981DC3">
        <w:rPr>
          <w:rStyle w:val="libFootnoteBoldChar"/>
          <w:rtl/>
        </w:rPr>
        <w:t>مرآة العقول</w:t>
      </w:r>
      <w:r w:rsidR="00CF2B90" w:rsidRPr="00BD4DDA">
        <w:rPr>
          <w:rtl/>
        </w:rPr>
        <w:t xml:space="preserve"> ، ج 15 ، ص 45.</w:t>
      </w:r>
    </w:p>
    <w:p w:rsidR="00CF2B90" w:rsidRPr="00BD4DDA" w:rsidRDefault="00376338" w:rsidP="00CF2B90">
      <w:pPr>
        <w:pStyle w:val="libFootnote0"/>
        <w:rPr>
          <w:rtl/>
          <w:lang w:bidi="fa-IR"/>
        </w:rPr>
      </w:pPr>
      <w:r>
        <w:rPr>
          <w:rtl/>
        </w:rPr>
        <w:t>(4).</w:t>
      </w:r>
      <w:r w:rsidR="00CF2B90" w:rsidRPr="00BD4DDA">
        <w:rPr>
          <w:rtl/>
        </w:rPr>
        <w:t xml:space="preserve"> في « غ ، بس » : « اشتغل »</w:t>
      </w:r>
      <w:r w:rsidR="00CF2B90">
        <w:rPr>
          <w:rtl/>
        </w:rPr>
        <w:t>.</w:t>
      </w:r>
      <w:r w:rsidR="00CF2B90" w:rsidRPr="00BD4DDA">
        <w:rPr>
          <w:rtl/>
        </w:rPr>
        <w:t xml:space="preserve"> وفي حاشية « غ » : « يشغل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38 ، ح 121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276 ، ح 1001 ، معلّقاً عن الكليني. وفي </w:t>
      </w:r>
      <w:r w:rsidR="00CF2B90" w:rsidRPr="004A310D">
        <w:rPr>
          <w:rStyle w:val="libFootnoteBoldChar"/>
          <w:rtl/>
        </w:rPr>
        <w:t>التهذيب</w:t>
      </w:r>
      <w:r w:rsidR="00CF2B90" w:rsidRPr="00BD4DDA">
        <w:rPr>
          <w:rtl/>
        </w:rPr>
        <w:t xml:space="preserve"> ، ج 2 ، ص 39 ، ح 123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276 ، ح 1003 ، بسند آخر ، مع اختلاف يسير وزيادة في أوّله وآخره. وفي </w:t>
      </w:r>
      <w:r w:rsidR="00CF2B90" w:rsidRPr="004A310D">
        <w:rPr>
          <w:rStyle w:val="libFootnoteBoldChar"/>
          <w:rtl/>
        </w:rPr>
        <w:t>التهذيب</w:t>
      </w:r>
      <w:r w:rsidR="00CF2B90" w:rsidRPr="00BD4DDA">
        <w:rPr>
          <w:rtl/>
        </w:rPr>
        <w:t xml:space="preserve"> ، ج 2 ، ص 253 ، ضمن ح 1004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258 ، ضمن ح 925 ، بسند آخر عن أبي عبدالله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عن جبرئيل سلام الله عليه ، وتمام الرواية فيهما : « صلّ الفجر حين ينشقّ الفجر » </w:t>
      </w:r>
      <w:r w:rsidR="00CF2B90" w:rsidRPr="004A310D">
        <w:rPr>
          <w:rStyle w:val="libFootnoteBoldChar"/>
          <w:rtl/>
        </w:rPr>
        <w:t>الوافي</w:t>
      </w:r>
      <w:r w:rsidR="00CF2B90" w:rsidRPr="00BD4DDA">
        <w:rPr>
          <w:rtl/>
        </w:rPr>
        <w:t xml:space="preserve"> ، ج 7 ، ص 304 ، ح 5964 ؛ </w:t>
      </w:r>
      <w:r w:rsidR="00CF2B90" w:rsidRPr="004A310D">
        <w:rPr>
          <w:rStyle w:val="libFootnoteBoldChar"/>
          <w:rtl/>
        </w:rPr>
        <w:t>الوسائل</w:t>
      </w:r>
      <w:r w:rsidR="00CF2B90" w:rsidRPr="00BD4DDA">
        <w:rPr>
          <w:rtl/>
        </w:rPr>
        <w:t xml:space="preserve"> ، ج 4 ، ص 207 ، ح 4933.</w:t>
      </w:r>
    </w:p>
    <w:p w:rsidR="00CF2B90" w:rsidRPr="00BD4DDA" w:rsidRDefault="00376338" w:rsidP="00CF2B90">
      <w:pPr>
        <w:pStyle w:val="libFootnote0"/>
        <w:rPr>
          <w:rtl/>
          <w:lang w:bidi="fa-IR"/>
        </w:rPr>
      </w:pPr>
      <w:r>
        <w:rPr>
          <w:rtl/>
        </w:rPr>
        <w:t>(6).</w:t>
      </w:r>
      <w:r w:rsidR="00CF2B90" w:rsidRPr="00BD4DDA">
        <w:rPr>
          <w:rtl/>
        </w:rPr>
        <w:t xml:space="preserve"> في « بس » : « القاشاني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 « يضي‌ء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فَإِذَا بَقِيَ ثُلُثُ اللَّيْلِ ، ظَهَرَ بَيَاضٌ مِنْ قِبَلِ الْمَشْرِقِ ، فَأَضَاءَتْ </w:t>
      </w:r>
      <w:r w:rsidRPr="003E2A4D">
        <w:rPr>
          <w:rStyle w:val="libFootnotenumChar"/>
          <w:rtl/>
        </w:rPr>
        <w:t>(1)</w:t>
      </w:r>
      <w:r w:rsidRPr="00BD4DDA">
        <w:rPr>
          <w:rtl/>
          <w:lang w:bidi="fa-IR"/>
        </w:rPr>
        <w:t xml:space="preserve"> لَهُ الدُّنْيَا ، فَيَكُونُ سَاعَةً ، ثُمَّ يَذْهَبُ وَهُوَ </w:t>
      </w:r>
      <w:r w:rsidRPr="003E2A4D">
        <w:rPr>
          <w:rStyle w:val="libFootnotenumChar"/>
          <w:rtl/>
        </w:rPr>
        <w:t>(2)</w:t>
      </w:r>
      <w:r w:rsidRPr="00BD4DDA">
        <w:rPr>
          <w:rtl/>
          <w:lang w:bidi="fa-IR"/>
        </w:rPr>
        <w:t xml:space="preserve"> وَقْتُ صَلَاةِ اللَّيْلِ ، ثُمَّ يُظْلِمُ قَبْلَ </w:t>
      </w:r>
      <w:r w:rsidRPr="003E2A4D">
        <w:rPr>
          <w:rStyle w:val="libFootnotenumChar"/>
          <w:rtl/>
        </w:rPr>
        <w:t>(3)</w:t>
      </w:r>
      <w:r w:rsidRPr="00BD4DDA">
        <w:rPr>
          <w:rtl/>
          <w:lang w:bidi="fa-IR"/>
        </w:rPr>
        <w:t xml:space="preserve"> الْفَجْرِ ، ثُمَّ يَطْلُعُ الْفَجْرُ </w:t>
      </w:r>
      <w:r w:rsidRPr="003E2A4D">
        <w:rPr>
          <w:rStyle w:val="libFootnotenumChar"/>
          <w:rtl/>
        </w:rPr>
        <w:t>(4)</w:t>
      </w:r>
      <w:r w:rsidRPr="00BD4DDA">
        <w:rPr>
          <w:rtl/>
          <w:lang w:bidi="fa-IR"/>
        </w:rPr>
        <w:t xml:space="preserve"> الصَّادِقُ مِنْ قِبَلِ الْمَشْرِقِ » قَالَ </w:t>
      </w:r>
      <w:r w:rsidRPr="003E2A4D">
        <w:rPr>
          <w:rStyle w:val="libFootnotenumChar"/>
          <w:rtl/>
        </w:rPr>
        <w:t>(5)</w:t>
      </w:r>
      <w:r w:rsidRPr="00BD4DDA">
        <w:rPr>
          <w:rtl/>
          <w:lang w:bidi="fa-IR"/>
        </w:rPr>
        <w:t xml:space="preserve"> : « وَمَنْ أَرَادَ أَنْ يُصَلِّيَ صَلَاةَ اللَّيْلِ فِي نِصْفِ اللَّيْلِ ، فَذلِكَ </w:t>
      </w:r>
      <w:r w:rsidRPr="003E2A4D">
        <w:rPr>
          <w:rStyle w:val="libFootnotenumChar"/>
          <w:rtl/>
        </w:rPr>
        <w:t>(6)</w:t>
      </w:r>
      <w:r w:rsidRPr="00BD4DDA">
        <w:rPr>
          <w:rtl/>
          <w:lang w:bidi="fa-IR"/>
        </w:rPr>
        <w:t xml:space="preserve"> لَهُ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Heading2Center"/>
        <w:rPr>
          <w:rtl/>
          <w:lang w:bidi="fa-IR"/>
        </w:rPr>
      </w:pPr>
      <w:bookmarkStart w:id="28" w:name="_Toc344819674"/>
      <w:bookmarkStart w:id="29" w:name="_Toc463095971"/>
      <w:bookmarkStart w:id="30" w:name="_Toc42109135"/>
      <w:r w:rsidRPr="00BD4DDA">
        <w:rPr>
          <w:rtl/>
          <w:lang w:bidi="fa-IR"/>
        </w:rPr>
        <w:t>8</w:t>
      </w:r>
      <w:r>
        <w:rPr>
          <w:rtl/>
          <w:lang w:bidi="fa-IR"/>
        </w:rPr>
        <w:t xml:space="preserve"> </w:t>
      </w:r>
      <w:r w:rsidR="00890F05">
        <w:rPr>
          <w:rtl/>
          <w:lang w:bidi="fa-IR"/>
        </w:rPr>
        <w:t>-</w:t>
      </w:r>
      <w:r>
        <w:rPr>
          <w:rtl/>
          <w:lang w:bidi="fa-IR"/>
        </w:rPr>
        <w:t xml:space="preserve"> </w:t>
      </w:r>
      <w:r w:rsidRPr="00BD4DDA">
        <w:rPr>
          <w:rtl/>
          <w:lang w:bidi="fa-IR"/>
        </w:rPr>
        <w:t>بَابُ وَقْتِ الصَّلَاةِ فِي يَوْمِ الْغَيْمِ وَالرِّيحِ وَمَنْ صَلّى لِغَيْرِ الْقِبْلَةِ‌</w:t>
      </w:r>
      <w:bookmarkEnd w:id="28"/>
      <w:bookmarkEnd w:id="29"/>
      <w:bookmarkEnd w:id="30"/>
    </w:p>
    <w:p w:rsidR="00CF2B90" w:rsidRPr="00BD4DDA" w:rsidRDefault="00CF2B90" w:rsidP="00CF2B90">
      <w:pPr>
        <w:pStyle w:val="libNormal"/>
        <w:rPr>
          <w:rtl/>
          <w:lang w:bidi="fa-IR"/>
        </w:rPr>
      </w:pPr>
      <w:r w:rsidRPr="001C0130">
        <w:rPr>
          <w:rtl/>
        </w:rPr>
        <w:t>4863</w:t>
      </w:r>
      <w:r w:rsidRPr="008C051F">
        <w:rPr>
          <w:rStyle w:val="libBold2Char"/>
          <w:rtl/>
        </w:rPr>
        <w:t xml:space="preserve"> / 1.</w:t>
      </w:r>
      <w:r w:rsidRPr="00BD4DDA">
        <w:rPr>
          <w:rtl/>
          <w:lang w:bidi="fa-IR"/>
        </w:rPr>
        <w:t xml:space="preserve"> مُحَمَّدُ بْنُ يَحْيى ، عَنْ مُحَمَّدِ بْنِ الْحُسَيْنِ ، عَنْ عُثْمَانَ بْنِ عِيسى ، عَنْ سَمَاعَةَ ، قَالَ :</w:t>
      </w:r>
    </w:p>
    <w:p w:rsidR="00CF2B90" w:rsidRPr="00BD4DDA" w:rsidRDefault="00CF2B90" w:rsidP="00CF2B90">
      <w:pPr>
        <w:pStyle w:val="libNormal"/>
        <w:rPr>
          <w:rtl/>
          <w:lang w:bidi="fa-IR"/>
        </w:rPr>
      </w:pPr>
      <w:r w:rsidRPr="00BD4DDA">
        <w:rPr>
          <w:rtl/>
          <w:lang w:bidi="fa-IR"/>
        </w:rPr>
        <w:t xml:space="preserve">سَأَلْتُهُ عَنِ الصَّلَاةِ بِاللَّيْلِ وَالنَّهَارِ إِذَا لَمْ تُرَ </w:t>
      </w:r>
      <w:r w:rsidRPr="003E2A4D">
        <w:rPr>
          <w:rStyle w:val="libFootnotenumChar"/>
          <w:rtl/>
        </w:rPr>
        <w:t>(8)</w:t>
      </w:r>
      <w:r w:rsidRPr="00BD4DDA">
        <w:rPr>
          <w:rtl/>
          <w:lang w:bidi="fa-IR"/>
        </w:rPr>
        <w:t xml:space="preserve"> الشَّمْسُ وَلَا</w:t>
      </w:r>
      <w:r>
        <w:rPr>
          <w:rFonts w:hint="cs"/>
          <w:rtl/>
          <w:lang w:bidi="fa-IR"/>
        </w:rPr>
        <w:t xml:space="preserve"> </w:t>
      </w:r>
      <w:r w:rsidRPr="00BD4DDA">
        <w:rPr>
          <w:rtl/>
          <w:lang w:bidi="fa-IR"/>
        </w:rPr>
        <w:t>الْقَمَرُ وَلَا</w:t>
      </w:r>
      <w:r>
        <w:rPr>
          <w:rFonts w:hint="cs"/>
          <w:rtl/>
          <w:lang w:bidi="fa-IR"/>
        </w:rPr>
        <w:t xml:space="preserve"> </w:t>
      </w:r>
      <w:r w:rsidRPr="00BD4DDA">
        <w:rPr>
          <w:rtl/>
          <w:lang w:bidi="fa-IR"/>
        </w:rPr>
        <w:t>النُّجُومُ</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(9)</w:t>
      </w:r>
      <w:r w:rsidRPr="00BD4DDA">
        <w:rPr>
          <w:rtl/>
          <w:lang w:bidi="fa-IR"/>
        </w:rPr>
        <w:t xml:space="preserve"> : « اجْتَهِدْ </w:t>
      </w:r>
      <w:r w:rsidRPr="003E2A4D">
        <w:rPr>
          <w:rStyle w:val="libFootnotenumChar"/>
          <w:rtl/>
        </w:rPr>
        <w:t>(10)</w:t>
      </w:r>
      <w:r w:rsidRPr="00BD4DDA">
        <w:rPr>
          <w:rtl/>
          <w:lang w:bidi="fa-IR"/>
        </w:rPr>
        <w:t xml:space="preserve"> رَأْيَكَ </w:t>
      </w:r>
      <w:r w:rsidRPr="003E2A4D">
        <w:rPr>
          <w:rStyle w:val="libFootnotenumChar"/>
          <w:rtl/>
        </w:rPr>
        <w:t>(11)</w:t>
      </w:r>
      <w:r w:rsidRPr="00BD4DDA">
        <w:rPr>
          <w:rtl/>
          <w:lang w:bidi="fa-IR"/>
        </w:rPr>
        <w:t xml:space="preserve"> ،</w:t>
      </w:r>
      <w:r w:rsidR="0085553F">
        <w:rPr>
          <w:rFonts w:hint="cs"/>
          <w:rtl/>
          <w:lang w:bidi="fa-IR"/>
        </w:rPr>
        <w:t>.........................................</w:t>
      </w:r>
      <w:r w:rsidR="0085553F">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يحتمل أن يكون المراد بالإضاءة ظهور الأنوار المعنويّة للمقرّبين في هذين الوقتين ، أوتكون أنوار ضعيفة غالباً من أبصار أكثر الخلق تظهر على أبصار العارفين الذين ينظرون بنور الله كالملائكة تظهر لبعض وتخفى عن بعض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البحار : « فيكون » بدل « وهو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جن » : + « طلوع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ثمّ يطلع الفجر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البحار : « وقال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البحار : « فذاك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118 ، ح 445 ، بسنده عن عليّ بن محمّد القاساني ، مع اختلاف يسير </w:t>
      </w:r>
      <w:r w:rsidR="00CF2B90" w:rsidRPr="004A310D">
        <w:rPr>
          <w:rStyle w:val="libFootnoteBoldChar"/>
          <w:rtl/>
        </w:rPr>
        <w:t>الوافي</w:t>
      </w:r>
      <w:r w:rsidR="00CF2B90" w:rsidRPr="00BD4DDA">
        <w:rPr>
          <w:rtl/>
        </w:rPr>
        <w:t xml:space="preserve"> ، ج 7 ، ص 324 ، ح 6018 ؛ </w:t>
      </w:r>
      <w:r w:rsidR="00CF2B90" w:rsidRPr="004A310D">
        <w:rPr>
          <w:rStyle w:val="libFootnoteBoldChar"/>
          <w:rtl/>
        </w:rPr>
        <w:t>الوسائل</w:t>
      </w:r>
      <w:r w:rsidR="00CF2B90" w:rsidRPr="00BD4DDA">
        <w:rPr>
          <w:rtl/>
        </w:rPr>
        <w:t xml:space="preserve"> ، ج 4 ، ص 248 ، ذيل ح 5058 ؛ </w:t>
      </w:r>
      <w:r w:rsidR="00CF2B90" w:rsidRPr="003F206C">
        <w:rPr>
          <w:rStyle w:val="libFootnoteBoldChar"/>
          <w:rtl/>
        </w:rPr>
        <w:t>البحار</w:t>
      </w:r>
      <w:r w:rsidR="00CF2B90" w:rsidRPr="00BD4DDA">
        <w:rPr>
          <w:rtl/>
        </w:rPr>
        <w:t xml:space="preserve"> ، ج 59 ، ص 337 ، ح 4.</w:t>
      </w:r>
    </w:p>
    <w:p w:rsidR="00CF2B90" w:rsidRPr="00BD4DDA" w:rsidRDefault="00376338" w:rsidP="00CF2B90">
      <w:pPr>
        <w:pStyle w:val="libFootnote0"/>
        <w:rPr>
          <w:rtl/>
          <w:lang w:bidi="fa-IR"/>
        </w:rPr>
      </w:pPr>
      <w:r>
        <w:rPr>
          <w:rtl/>
        </w:rPr>
        <w:t>(8).</w:t>
      </w:r>
      <w:r w:rsidR="00CF2B90" w:rsidRPr="00BD4DDA">
        <w:rPr>
          <w:rtl/>
        </w:rPr>
        <w:t xml:space="preserve"> في « بث ، بح ، بخ ، بس » : « لم يُر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ح 148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1098 : « تجتهد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بخ » : « برأيك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46 : « قوله </w:t>
      </w:r>
      <w:r w:rsidR="00CF2B90" w:rsidRPr="0099484E">
        <w:rPr>
          <w:rStyle w:val="libFootnoteAlaemChar"/>
          <w:rtl/>
        </w:rPr>
        <w:t>عليه‌السلام</w:t>
      </w:r>
      <w:r w:rsidR="00CF2B90" w:rsidRPr="00BD4DDA">
        <w:rPr>
          <w:rtl/>
        </w:rPr>
        <w:t xml:space="preserve"> : رأيك ، وجهدك ، منصوبان بنزع </w:t>
      </w:r>
      <w:r w:rsidR="001827A9">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وَتَعَمَّدِ الْقِبْلَةَ </w:t>
      </w:r>
      <w:r w:rsidRPr="003E2A4D">
        <w:rPr>
          <w:rStyle w:val="libFootnotenumChar"/>
          <w:rtl/>
        </w:rPr>
        <w:t>(1)</w:t>
      </w:r>
      <w:r w:rsidRPr="00BD4DDA">
        <w:rPr>
          <w:rtl/>
          <w:lang w:bidi="fa-IR"/>
        </w:rPr>
        <w:t xml:space="preserve"> جُهْدَكَ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1C0130">
        <w:rPr>
          <w:rtl/>
        </w:rPr>
        <w:t>4864</w:t>
      </w:r>
      <w:r w:rsidRPr="008C051F">
        <w:rPr>
          <w:rStyle w:val="libBold2Char"/>
          <w:rtl/>
        </w:rPr>
        <w:t xml:space="preserve"> / 2.</w:t>
      </w:r>
      <w:r w:rsidRPr="00BD4DDA">
        <w:rPr>
          <w:rtl/>
          <w:lang w:bidi="fa-IR"/>
        </w:rPr>
        <w:t xml:space="preserve"> عَلِيُّ بْنُ إِبْرَاهِيمَ ، عَنْ أَبِيهِ ، عَنِ ابْنِ أَبِي عُمَيْرٍ ، عَنْ أَبِي عَبْدِ اللهِ الْفَرَّاءِ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w:t>
      </w:r>
      <w:r w:rsidRPr="003E2A4D">
        <w:rPr>
          <w:rStyle w:val="libFootnotenumChar"/>
          <w:rtl/>
        </w:rPr>
        <w:t>(4)</w:t>
      </w:r>
      <w:r w:rsidRPr="00BD4DDA">
        <w:rPr>
          <w:rtl/>
          <w:lang w:bidi="fa-IR"/>
        </w:rPr>
        <w:t xml:space="preserve"> لَهُ رَجُلٌ مِنْ أَصْحَابِنَا </w:t>
      </w:r>
      <w:r w:rsidRPr="003E2A4D">
        <w:rPr>
          <w:rStyle w:val="libFootnotenumChar"/>
          <w:rtl/>
        </w:rPr>
        <w:t>(5)</w:t>
      </w:r>
      <w:r w:rsidRPr="00BD4DDA">
        <w:rPr>
          <w:rtl/>
          <w:lang w:bidi="fa-IR"/>
        </w:rPr>
        <w:t xml:space="preserve"> : رُبَّمَا اشْتَبَهَ الْوَقْتُ عَلَيْنَا </w:t>
      </w:r>
      <w:r w:rsidRPr="003E2A4D">
        <w:rPr>
          <w:rStyle w:val="libFootnotenumChar"/>
          <w:rtl/>
        </w:rPr>
        <w:t>(6)</w:t>
      </w:r>
      <w:r w:rsidRPr="00BD4DDA">
        <w:rPr>
          <w:rtl/>
          <w:lang w:bidi="fa-IR"/>
        </w:rPr>
        <w:t xml:space="preserve"> فِي يَوْمِ الْغَيْمِ </w:t>
      </w:r>
      <w:r w:rsidRPr="003E2A4D">
        <w:rPr>
          <w:rStyle w:val="libFootnotenumChar"/>
          <w:rtl/>
        </w:rPr>
        <w:t>(7)</w:t>
      </w:r>
      <w:r>
        <w:rPr>
          <w:rtl/>
          <w:lang w:bidi="fa-IR"/>
        </w:rPr>
        <w:t>؟</w:t>
      </w:r>
      <w:r w:rsidRPr="00BD4DDA">
        <w:rPr>
          <w:rtl/>
          <w:lang w:bidi="fa-IR"/>
        </w:rPr>
        <w:t xml:space="preserve"> فَقَالَ : « تَعْرِفُ هذِهِ الطُّيُورَ الَّتِي </w:t>
      </w:r>
      <w:r w:rsidRPr="003E2A4D">
        <w:rPr>
          <w:rStyle w:val="libFootnotenumChar"/>
          <w:rtl/>
        </w:rPr>
        <w:t>(8)</w:t>
      </w:r>
      <w:r w:rsidRPr="00BD4DDA">
        <w:rPr>
          <w:rtl/>
          <w:lang w:bidi="fa-IR"/>
        </w:rPr>
        <w:t xml:space="preserve"> عِنْدَكُمْ بِالْعِرَاقِ</w:t>
      </w:r>
      <w:r>
        <w:rPr>
          <w:rtl/>
          <w:lang w:bidi="fa-IR"/>
        </w:rPr>
        <w:t xml:space="preserve"> </w:t>
      </w:r>
      <w:r w:rsidR="00890F05">
        <w:rPr>
          <w:rtl/>
          <w:lang w:bidi="fa-IR"/>
        </w:rPr>
        <w:t>-</w:t>
      </w:r>
      <w:r>
        <w:rPr>
          <w:rtl/>
          <w:lang w:bidi="fa-IR"/>
        </w:rPr>
        <w:t xml:space="preserve"> </w:t>
      </w:r>
      <w:r w:rsidRPr="00BD4DDA">
        <w:rPr>
          <w:rtl/>
          <w:lang w:bidi="fa-IR"/>
        </w:rPr>
        <w:t>يُقَالُ‌</w:t>
      </w:r>
    </w:p>
    <w:p w:rsidR="00CF2B90" w:rsidRPr="00BD4DDA" w:rsidRDefault="00901B08" w:rsidP="00901B08">
      <w:pPr>
        <w:pStyle w:val="libLine"/>
        <w:rPr>
          <w:rtl/>
          <w:lang w:bidi="fa-IR"/>
        </w:rPr>
      </w:pPr>
      <w:r>
        <w:rPr>
          <w:rtl/>
          <w:lang w:bidi="fa-IR"/>
        </w:rPr>
        <w:t>____________________</w:t>
      </w:r>
    </w:p>
    <w:p w:rsidR="00CF2B90" w:rsidRPr="00BD4DDA" w:rsidRDefault="0044320A" w:rsidP="00CF2B90">
      <w:pPr>
        <w:pStyle w:val="libFootnote0"/>
        <w:rPr>
          <w:rtl/>
          <w:lang w:bidi="fa-IR"/>
        </w:rPr>
      </w:pPr>
      <w:r>
        <w:rPr>
          <w:rFonts w:hint="cs"/>
          <w:rtl/>
        </w:rPr>
        <w:t xml:space="preserve">= </w:t>
      </w:r>
      <w:r w:rsidR="00CF2B90" w:rsidRPr="00BD4DDA">
        <w:rPr>
          <w:rtl/>
        </w:rPr>
        <w:t>الخافض ، أي برأيك وبجهدك ، وهما نائبان للمفعول المطلق. ويحتمل أن تكون الا</w:t>
      </w:r>
      <w:r w:rsidR="00864A4F">
        <w:rPr>
          <w:rFonts w:hint="cs"/>
          <w:rtl/>
        </w:rPr>
        <w:t>ُ</w:t>
      </w:r>
      <w:r w:rsidR="00CF2B90" w:rsidRPr="00BD4DDA">
        <w:rPr>
          <w:rtl/>
        </w:rPr>
        <w:t xml:space="preserve">ولى للوقت ، والثانية للقبلة ، أو كلتاهما للقبلة ، والمشهور أنّ فاقد العلم بجهة القبلة يعوّل على الأمارات المفيدة للظنّ ، قال في </w:t>
      </w:r>
      <w:r w:rsidR="00CF2B90" w:rsidRPr="003F206C">
        <w:rPr>
          <w:rStyle w:val="libFootnoteBoldChar"/>
          <w:rtl/>
        </w:rPr>
        <w:t>المعتبر</w:t>
      </w:r>
      <w:r w:rsidR="00CF2B90" w:rsidRPr="00BD4DDA">
        <w:rPr>
          <w:rtl/>
        </w:rPr>
        <w:t xml:space="preserve"> : إنّه اتّفاق أهل العلم. ولوفقد العلم والظن فالمشهور أنّه إن كان الوقت واسعاً صلّى إلى أربع جهات ، وإن </w:t>
      </w:r>
      <w:r w:rsidR="00864A4F">
        <w:rPr>
          <w:rtl/>
        </w:rPr>
        <w:t>ضاق ما يحتمله الوقت وإن ضاق إل</w:t>
      </w:r>
      <w:r w:rsidR="00864A4F">
        <w:rPr>
          <w:rFonts w:hint="cs"/>
          <w:rtl/>
        </w:rPr>
        <w:t>ّ</w:t>
      </w:r>
      <w:r w:rsidR="00864A4F">
        <w:rPr>
          <w:rtl/>
        </w:rPr>
        <w:t>ا</w:t>
      </w:r>
      <w:r w:rsidR="00CF2B90" w:rsidRPr="00BD4DDA">
        <w:rPr>
          <w:rtl/>
        </w:rPr>
        <w:t xml:space="preserve"> عن واحدة ، صلّى إلى أيّ جهة شاء. وقال ابن أبي عقيل والصدوق بالاختيار مع سعة الوقت أيضاً ، ونفي عنه البعد في </w:t>
      </w:r>
      <w:r w:rsidR="00CF2B90" w:rsidRPr="003F206C">
        <w:rPr>
          <w:rStyle w:val="libFootnoteBoldChar"/>
          <w:rtl/>
        </w:rPr>
        <w:t>المختلف</w:t>
      </w:r>
      <w:r w:rsidR="00CF2B90" w:rsidRPr="00BD4DDA">
        <w:rPr>
          <w:rtl/>
        </w:rPr>
        <w:t xml:space="preserve"> ، ومال إليه في </w:t>
      </w:r>
      <w:r w:rsidR="00CF2B90" w:rsidRPr="003F206C">
        <w:rPr>
          <w:rStyle w:val="libFootnoteBoldChar"/>
          <w:rtl/>
        </w:rPr>
        <w:t>الذكرى</w:t>
      </w:r>
      <w:r w:rsidR="00CF2B90" w:rsidRPr="00BD4DDA">
        <w:rPr>
          <w:rtl/>
        </w:rPr>
        <w:t xml:space="preserve"> ، ولايخلو من قوّة ، ونقل عن السيّد بن طاووس </w:t>
      </w:r>
      <w:r w:rsidR="00CF2B90" w:rsidRPr="00444A9A">
        <w:rPr>
          <w:rStyle w:val="libFootnoteAlaemChar"/>
          <w:rtl/>
        </w:rPr>
        <w:t>رحمه‌الله</w:t>
      </w:r>
      <w:r w:rsidR="00CF2B90" w:rsidRPr="00BD4DDA">
        <w:rPr>
          <w:rtl/>
        </w:rPr>
        <w:t xml:space="preserve"> القول بالقرعة »</w:t>
      </w:r>
      <w:r w:rsidR="00CF2B90">
        <w:rPr>
          <w:rtl/>
        </w:rPr>
        <w:t>.</w:t>
      </w:r>
      <w:r w:rsidR="00CF2B90" w:rsidRPr="00BD4DDA">
        <w:rPr>
          <w:rtl/>
        </w:rPr>
        <w:t xml:space="preserve"> وراجع : </w:t>
      </w:r>
      <w:r w:rsidR="00CF2B90" w:rsidRPr="003F206C">
        <w:rPr>
          <w:rStyle w:val="libFootnoteBoldChar"/>
          <w:rtl/>
        </w:rPr>
        <w:t>المعتبر</w:t>
      </w:r>
      <w:r w:rsidR="00CF2B90" w:rsidRPr="00BD4DDA">
        <w:rPr>
          <w:rtl/>
        </w:rPr>
        <w:t xml:space="preserve"> ، ج 2 ، ص 70 ؛ </w:t>
      </w:r>
      <w:r w:rsidR="00CF2B90" w:rsidRPr="003F206C">
        <w:rPr>
          <w:rStyle w:val="libFootnoteBoldChar"/>
          <w:rtl/>
        </w:rPr>
        <w:t>مختلف الشيعة</w:t>
      </w:r>
      <w:r w:rsidR="00CF2B90" w:rsidRPr="00BD4DDA">
        <w:rPr>
          <w:rtl/>
        </w:rPr>
        <w:t xml:space="preserve"> ، ج 2 ، ص 68 ؛ </w:t>
      </w:r>
      <w:r w:rsidR="00CF2B90" w:rsidRPr="003F206C">
        <w:rPr>
          <w:rStyle w:val="libFootnoteBoldChar"/>
          <w:rtl/>
        </w:rPr>
        <w:t>ذكرى الشيعة</w:t>
      </w:r>
      <w:r w:rsidR="00CF2B90" w:rsidRPr="00BD4DDA">
        <w:rPr>
          <w:rtl/>
        </w:rPr>
        <w:t xml:space="preserve"> ، ج 3 ، ص 182.</w:t>
      </w:r>
    </w:p>
    <w:p w:rsidR="00CF2B90" w:rsidRPr="00BD4DDA" w:rsidRDefault="00376338" w:rsidP="00CF2B90">
      <w:pPr>
        <w:pStyle w:val="libFootnote0"/>
        <w:rPr>
          <w:rtl/>
          <w:lang w:bidi="fa-IR"/>
        </w:rPr>
      </w:pPr>
      <w:r>
        <w:rPr>
          <w:rtl/>
        </w:rPr>
        <w:t>(1).</w:t>
      </w:r>
      <w:r w:rsidR="00CF2B90" w:rsidRPr="00BD4DDA">
        <w:rPr>
          <w:rtl/>
        </w:rPr>
        <w:t xml:space="preserve"> « تعمّد القبلة » ، أي تقصدها ، يقال : عمده وإليه وله ، وتعمّده وله واعتمده ، أي قصده. راجع : </w:t>
      </w:r>
      <w:r w:rsidR="00CF2B90" w:rsidRPr="005B13E8">
        <w:rPr>
          <w:rStyle w:val="libFootnoteBoldChar"/>
          <w:rtl/>
        </w:rPr>
        <w:t>لسان العرب</w:t>
      </w:r>
      <w:r w:rsidR="00CF2B90" w:rsidRPr="00BD4DDA">
        <w:rPr>
          <w:rtl/>
        </w:rPr>
        <w:t xml:space="preserve"> ، ج 3 ، ص 302 ( عمد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46 ، ح 147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295 ، ح 1088 ، معلّقاً عن الكليني. وفي </w:t>
      </w:r>
      <w:r w:rsidR="00CF2B90" w:rsidRPr="004A310D">
        <w:rPr>
          <w:rStyle w:val="libFootnoteBoldChar"/>
          <w:rtl/>
        </w:rPr>
        <w:t>التهذيب</w:t>
      </w:r>
      <w:r w:rsidR="00CF2B90" w:rsidRPr="00BD4DDA">
        <w:rPr>
          <w:rtl/>
        </w:rPr>
        <w:t xml:space="preserve"> ، ج 2 ، ص 250 ، ح 1009 ، معلّقاً عن محمّد بن يحيى. </w:t>
      </w:r>
      <w:r w:rsidR="00CF2B90" w:rsidRPr="003F206C">
        <w:rPr>
          <w:rStyle w:val="libFootnoteBoldChar"/>
          <w:rtl/>
        </w:rPr>
        <w:t>الفقيه</w:t>
      </w:r>
      <w:r w:rsidR="00CF2B90" w:rsidRPr="00BD4DDA">
        <w:rPr>
          <w:rtl/>
        </w:rPr>
        <w:t xml:space="preserve"> ، ج 1 ، ص 222 ، ح 668 ، معلّقاً عن سماعة بن مهران ، مع اختلاف يسير. وفي </w:t>
      </w:r>
      <w:r w:rsidR="00CF2B90" w:rsidRPr="004A310D">
        <w:rPr>
          <w:rStyle w:val="libFootnoteBoldChar"/>
          <w:rtl/>
        </w:rPr>
        <w:t>التهذيب</w:t>
      </w:r>
      <w:r w:rsidR="00CF2B90" w:rsidRPr="00BD4DDA">
        <w:rPr>
          <w:rtl/>
        </w:rPr>
        <w:t xml:space="preserve"> ، ج 2 ، ص 46 ، ح 148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295 ، ح 1089 ، بسندهما عن سماعة </w:t>
      </w:r>
      <w:r w:rsidR="001513EE">
        <w:rPr>
          <w:rFonts w:hint="cs"/>
          <w:rtl/>
        </w:rPr>
        <w:t>.</w:t>
      </w:r>
      <w:r w:rsidR="00CF2B90" w:rsidRPr="004A310D">
        <w:rPr>
          <w:rStyle w:val="libFootnoteBoldChar"/>
          <w:rtl/>
        </w:rPr>
        <w:t>الوافي</w:t>
      </w:r>
      <w:r w:rsidR="00CF2B90" w:rsidRPr="00BD4DDA">
        <w:rPr>
          <w:rtl/>
        </w:rPr>
        <w:t xml:space="preserve"> ، ج 7 ، ص 255 ، ح 5862 ؛ وص 548 ، ح 6564 ؛ </w:t>
      </w:r>
      <w:r w:rsidR="00CF2B90" w:rsidRPr="004A310D">
        <w:rPr>
          <w:rStyle w:val="libFootnoteBoldChar"/>
          <w:rtl/>
        </w:rPr>
        <w:t>الوسائل</w:t>
      </w:r>
      <w:r w:rsidR="00CF2B90" w:rsidRPr="00BD4DDA">
        <w:rPr>
          <w:rtl/>
        </w:rPr>
        <w:t xml:space="preserve"> ، ج 4 ، ص 308 ، ح 5228.</w:t>
      </w:r>
    </w:p>
    <w:p w:rsidR="00CF2B90" w:rsidRPr="00BD4DDA" w:rsidRDefault="00376338" w:rsidP="00CF2B90">
      <w:pPr>
        <w:pStyle w:val="libFootnote0"/>
        <w:rPr>
          <w:rtl/>
          <w:lang w:bidi="fa-IR"/>
        </w:rPr>
      </w:pPr>
      <w:r>
        <w:rPr>
          <w:rtl/>
        </w:rPr>
        <w:t>(3).</w:t>
      </w:r>
      <w:r w:rsidR="00CF2B90" w:rsidRPr="00BD4DDA">
        <w:rPr>
          <w:rtl/>
        </w:rPr>
        <w:t xml:space="preserve"> في « بث ، بخ ، بس ، جن » : « عن عبدالله الفرّاء »</w:t>
      </w:r>
      <w:r w:rsidR="00CF2B90">
        <w:rPr>
          <w:rtl/>
        </w:rPr>
        <w:t>.</w:t>
      </w:r>
      <w:r w:rsidR="00CF2B90" w:rsidRPr="00BD4DDA">
        <w:rPr>
          <w:rtl/>
        </w:rPr>
        <w:t xml:space="preserve"> وهو سهو. وأبو عبدالله الفرّاء هو الذي ذكره الشيخ الطوسي في </w:t>
      </w:r>
      <w:r w:rsidR="00CF2B90" w:rsidRPr="003F206C">
        <w:rPr>
          <w:rStyle w:val="libFootnoteBoldChar"/>
          <w:rtl/>
        </w:rPr>
        <w:t>الفهرست</w:t>
      </w:r>
      <w:r w:rsidR="00CF2B90" w:rsidRPr="00BD4DDA">
        <w:rPr>
          <w:rtl/>
        </w:rPr>
        <w:t xml:space="preserve"> ، ص 531 ، الرقم 858 ، ونسب إليه كتاباً رواه عنه ابن أبي عمير.</w:t>
      </w:r>
    </w:p>
    <w:p w:rsidR="00CF2B90" w:rsidRPr="00BD4DDA" w:rsidRDefault="00376338" w:rsidP="00CF2B90">
      <w:pPr>
        <w:pStyle w:val="libFootnote0"/>
        <w:rPr>
          <w:rtl/>
          <w:lang w:bidi="fa-IR"/>
        </w:rPr>
      </w:pPr>
      <w:r>
        <w:rPr>
          <w:rtl/>
        </w:rPr>
        <w:t>(4).</w:t>
      </w:r>
      <w:r w:rsidR="00CF2B90" w:rsidRPr="00BD4DDA">
        <w:rPr>
          <w:rtl/>
        </w:rPr>
        <w:t xml:space="preserve"> في « بح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 إنّه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علينا الوقت » بدل « الوقت علينا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غيم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 + « تكون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لَهَا : الدِّيَكَةُ </w:t>
      </w:r>
      <w:r w:rsidRPr="003E2A4D">
        <w:rPr>
          <w:rStyle w:val="libFootnotenumChar"/>
          <w:rtl/>
        </w:rPr>
        <w:t>(1)</w:t>
      </w:r>
      <w:r>
        <w:rPr>
          <w:rtl/>
          <w:lang w:bidi="fa-IR"/>
        </w:rPr>
        <w:t xml:space="preserve"> </w:t>
      </w:r>
      <w:r w:rsidR="00890F05">
        <w:rPr>
          <w:rtl/>
          <w:lang w:bidi="fa-IR"/>
        </w:rPr>
        <w:t>-</w:t>
      </w:r>
      <w:r>
        <w:rPr>
          <w:rtl/>
          <w:lang w:bidi="fa-IR"/>
        </w:rPr>
        <w:t>؟</w:t>
      </w:r>
      <w:r w:rsidRPr="00BD4DDA">
        <w:rPr>
          <w:rtl/>
          <w:lang w:bidi="fa-IR"/>
        </w:rPr>
        <w:t xml:space="preserve"> » قُلْتُ </w:t>
      </w:r>
      <w:r w:rsidRPr="003E2A4D">
        <w:rPr>
          <w:rStyle w:val="libFootnotenumChar"/>
          <w:rtl/>
        </w:rPr>
        <w:t>(2)</w:t>
      </w:r>
      <w:r w:rsidRPr="00BD4DDA">
        <w:rPr>
          <w:rtl/>
          <w:lang w:bidi="fa-IR"/>
        </w:rPr>
        <w:t xml:space="preserve"> : نَعَمْ ، قَالَ : « إِذَا ارْتَفَعَتْ أَصْوَاتُهَا وَتَجَاوَبَتْ ، فَقَدْ زَالَتِ الشَّمْسُ</w:t>
      </w:r>
      <w:r>
        <w:rPr>
          <w:rtl/>
          <w:lang w:bidi="fa-IR"/>
        </w:rPr>
        <w:t xml:space="preserve"> </w:t>
      </w:r>
      <w:r w:rsidR="00890F05">
        <w:rPr>
          <w:rtl/>
          <w:lang w:bidi="fa-IR"/>
        </w:rPr>
        <w:t>-</w:t>
      </w:r>
      <w:r>
        <w:rPr>
          <w:rtl/>
          <w:lang w:bidi="fa-IR"/>
        </w:rPr>
        <w:t xml:space="preserve"> </w:t>
      </w:r>
      <w:r w:rsidRPr="00BD4DDA">
        <w:rPr>
          <w:rtl/>
          <w:lang w:bidi="fa-IR"/>
        </w:rPr>
        <w:t>أَوْ قَالَ</w:t>
      </w:r>
      <w:r>
        <w:rPr>
          <w:rtl/>
          <w:lang w:bidi="fa-IR"/>
        </w:rPr>
        <w:t xml:space="preserve"> </w:t>
      </w:r>
      <w:r w:rsidR="00890F05">
        <w:rPr>
          <w:rtl/>
          <w:lang w:bidi="fa-IR"/>
        </w:rPr>
        <w:t>-</w:t>
      </w:r>
      <w:r>
        <w:rPr>
          <w:rtl/>
          <w:lang w:bidi="fa-IR"/>
        </w:rPr>
        <w:t xml:space="preserve"> </w:t>
      </w:r>
      <w:r w:rsidRPr="00BD4DDA">
        <w:rPr>
          <w:rtl/>
          <w:lang w:bidi="fa-IR"/>
        </w:rPr>
        <w:t>فَصَلِّهْ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1C0130">
        <w:rPr>
          <w:rtl/>
        </w:rPr>
        <w:t>4865</w:t>
      </w:r>
      <w:r w:rsidRPr="008C051F">
        <w:rPr>
          <w:rStyle w:val="libBold2Char"/>
          <w:rtl/>
        </w:rPr>
        <w:t xml:space="preserve"> / 3.</w:t>
      </w:r>
      <w:r w:rsidRPr="00BD4DDA">
        <w:rPr>
          <w:rtl/>
          <w:lang w:bidi="fa-IR"/>
        </w:rPr>
        <w:t xml:space="preserve"> الْحُسَيْنُ بْنُ مُحَمَّدٍ ، عَنْ عَبْدِ اللهِ بْنِ </w:t>
      </w:r>
      <w:r w:rsidRPr="003E2A4D">
        <w:rPr>
          <w:rStyle w:val="libFootnotenumChar"/>
          <w:rtl/>
        </w:rPr>
        <w:t>(4)</w:t>
      </w:r>
      <w:r w:rsidRPr="00BD4DDA">
        <w:rPr>
          <w:rtl/>
          <w:lang w:bidi="fa-IR"/>
        </w:rPr>
        <w:t xml:space="preserve"> عَامِرٍ ، عَنْ عَلِيِّ بْنِ مَهْزِيَارَ ، عَنْ فَضَالَةَ بْنِ أَيُّوبَ ، عَنْ عَبْدِ الرَّحْمنِ بْنِ أَبِي عَبْدِ اللهِ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صَلَّيْتَ وَأَنْتَ عَلى غَيْرِ الْقِبْلَةِ ، فَاسْتَبَانَ </w:t>
      </w:r>
      <w:r w:rsidRPr="003E2A4D">
        <w:rPr>
          <w:rStyle w:val="libFootnotenumChar"/>
          <w:rtl/>
        </w:rPr>
        <w:t>(5)</w:t>
      </w:r>
      <w:r w:rsidRPr="00BD4DDA">
        <w:rPr>
          <w:rtl/>
          <w:lang w:bidi="fa-IR"/>
        </w:rPr>
        <w:t xml:space="preserve"> لَكَ أَنَّكَ صَلَّيْتَ عَلى غَيْرِ الْقِبْلَةِ وَأَنْتَ فِي وَقْتٍ ، فَأَعِدْ ، فَإِنْ </w:t>
      </w:r>
      <w:r w:rsidRPr="003E2A4D">
        <w:rPr>
          <w:rStyle w:val="libFootnotenumChar"/>
          <w:rtl/>
        </w:rPr>
        <w:t>(6)</w:t>
      </w:r>
      <w:r w:rsidRPr="00BD4DDA">
        <w:rPr>
          <w:rtl/>
          <w:lang w:bidi="fa-IR"/>
        </w:rPr>
        <w:t xml:space="preserve"> فَاتَكَ الْوَقْتُ ، فَلَا تُعِدْ </w:t>
      </w:r>
      <w:r w:rsidRPr="003E2A4D">
        <w:rPr>
          <w:rStyle w:val="libFootnotenumChar"/>
          <w:rtl/>
        </w:rPr>
        <w:t>(7)</w:t>
      </w:r>
      <w:r w:rsidRPr="00BD4DDA">
        <w:rPr>
          <w:rtl/>
          <w:lang w:bidi="fa-IR"/>
        </w:rPr>
        <w:t xml:space="preserve">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1C0130">
        <w:rPr>
          <w:rtl/>
        </w:rPr>
        <w:t>4866</w:t>
      </w:r>
      <w:r w:rsidRPr="008C051F">
        <w:rPr>
          <w:rStyle w:val="libBold2Char"/>
          <w:rtl/>
        </w:rPr>
        <w:t xml:space="preserve"> / 4.</w:t>
      </w:r>
      <w:r w:rsidRPr="00BD4DDA">
        <w:rPr>
          <w:rtl/>
          <w:lang w:bidi="fa-IR"/>
        </w:rPr>
        <w:t xml:space="preserve"> وَبِهذَا الْإِسْنَادِ </w:t>
      </w:r>
      <w:r w:rsidRPr="003E2A4D">
        <w:rPr>
          <w:rStyle w:val="libFootnotenumChar"/>
          <w:rtl/>
        </w:rPr>
        <w:t>(9)</w:t>
      </w:r>
      <w:r w:rsidRPr="00BD4DDA">
        <w:rPr>
          <w:rtl/>
          <w:lang w:bidi="fa-IR"/>
        </w:rPr>
        <w:t xml:space="preserve"> ، عَنْ فَضَالَةَ ، عَنْ أَبَانٍ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فِي رَجُلٍ صَلَّى الْغَدَاةَ بِلَيْلٍ غَرَّهُ مِنْ ذلِكَ الْقَمَرُ ، وَنَامَ حَتّى‌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الديوك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غ ، بث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فقلت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255 ، ح 1010 ، معلّقاً عن عليّ بن إبراهيم. </w:t>
      </w:r>
      <w:r w:rsidR="00CF2B90" w:rsidRPr="003F206C">
        <w:rPr>
          <w:rStyle w:val="libFootnoteBoldChar"/>
          <w:rtl/>
        </w:rPr>
        <w:t>الفقيه</w:t>
      </w:r>
      <w:r w:rsidR="00CF2B90" w:rsidRPr="00BD4DDA">
        <w:rPr>
          <w:rtl/>
        </w:rPr>
        <w:t xml:space="preserve"> ، ج 1 ، ص 222 ، ح 669 ، معلّقاً عن أبي عبدالله الفرّاء ، مع اختلاف يسير </w:t>
      </w:r>
      <w:r w:rsidR="00B94A8C">
        <w:rPr>
          <w:rFonts w:hint="cs"/>
          <w:rtl/>
        </w:rPr>
        <w:t>.</w:t>
      </w:r>
      <w:r w:rsidR="00CF2B90" w:rsidRPr="004A310D">
        <w:rPr>
          <w:rStyle w:val="libFootnoteBoldChar"/>
          <w:rtl/>
        </w:rPr>
        <w:t>الوافي</w:t>
      </w:r>
      <w:r w:rsidR="00CF2B90" w:rsidRPr="00BD4DDA">
        <w:rPr>
          <w:rtl/>
        </w:rPr>
        <w:t xml:space="preserve"> ، ج 7 ، ص 254 ، ح 5859 ؛ </w:t>
      </w:r>
      <w:r w:rsidR="00CF2B90" w:rsidRPr="004A310D">
        <w:rPr>
          <w:rStyle w:val="libFootnoteBoldChar"/>
          <w:rtl/>
        </w:rPr>
        <w:t>الوسائل</w:t>
      </w:r>
      <w:r w:rsidR="00CF2B90" w:rsidRPr="00BD4DDA">
        <w:rPr>
          <w:rtl/>
        </w:rPr>
        <w:t xml:space="preserve"> ، ج 4 ، ص 171 ، ح 4825.</w:t>
      </w:r>
    </w:p>
    <w:p w:rsidR="00CF2B90" w:rsidRPr="00BD4DDA" w:rsidRDefault="00376338" w:rsidP="00CF2B90">
      <w:pPr>
        <w:pStyle w:val="libFootnote0"/>
        <w:rPr>
          <w:rtl/>
          <w:lang w:bidi="fa-IR"/>
        </w:rPr>
      </w:pPr>
      <w:r>
        <w:rPr>
          <w:rtl/>
        </w:rPr>
        <w:t>(4).</w:t>
      </w:r>
      <w:r w:rsidR="00CF2B90" w:rsidRPr="00BD4DDA">
        <w:rPr>
          <w:rtl/>
        </w:rPr>
        <w:t xml:space="preserve"> هكذا في جميع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142. وفي المطبوع :</w:t>
      </w:r>
      <w:r w:rsidR="00CF2B90">
        <w:rPr>
          <w:rtl/>
        </w:rPr>
        <w:t xml:space="preserve"> </w:t>
      </w:r>
      <w:r w:rsidR="00890F05">
        <w:rPr>
          <w:rtl/>
        </w:rPr>
        <w:t>-</w:t>
      </w:r>
      <w:r w:rsidR="00CF2B90">
        <w:rPr>
          <w:rtl/>
        </w:rPr>
        <w:t xml:space="preserve"> </w:t>
      </w:r>
      <w:r w:rsidR="00CF2B90" w:rsidRPr="00BD4DDA">
        <w:rPr>
          <w:rtl/>
        </w:rPr>
        <w:t>« بن »</w:t>
      </w:r>
      <w:r w:rsidR="00CF2B90">
        <w:rPr>
          <w:rtl/>
        </w:rPr>
        <w:t>.</w:t>
      </w:r>
      <w:r w:rsidR="00CF2B90" w:rsidRPr="00BD4DDA">
        <w:rPr>
          <w:rtl/>
        </w:rPr>
        <w:t xml:space="preserve"> ولعلّه سهووقع حين الطبع.</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47 </w:t>
      </w:r>
      <w:r w:rsidR="00CF2B90">
        <w:rPr>
          <w:rtl/>
        </w:rPr>
        <w:t>و 1</w:t>
      </w:r>
      <w:r w:rsidR="00CF2B90" w:rsidRPr="00BD4DDA">
        <w:rPr>
          <w:rtl/>
        </w:rPr>
        <w:t xml:space="preserve">42 </w:t>
      </w:r>
      <w:r w:rsidR="00CF2B90" w:rsidRPr="00545A0C">
        <w:rPr>
          <w:rStyle w:val="libFootnoteBoldChar"/>
          <w:rtl/>
        </w:rPr>
        <w:t>و</w:t>
      </w:r>
      <w:r w:rsidR="00CF2B90" w:rsidRPr="008135BB">
        <w:rPr>
          <w:rStyle w:val="libFootnoteBoldChar"/>
          <w:rtl/>
        </w:rPr>
        <w:t>الاستبصار</w:t>
      </w:r>
      <w:r w:rsidR="00CF2B90" w:rsidRPr="00BD4DDA">
        <w:rPr>
          <w:rtl/>
        </w:rPr>
        <w:t xml:space="preserve"> ، ص 296 : « واستبان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47 </w:t>
      </w:r>
      <w:r w:rsidR="00CF2B90">
        <w:rPr>
          <w:rtl/>
        </w:rPr>
        <w:t>و 1</w:t>
      </w:r>
      <w:r w:rsidR="00CF2B90" w:rsidRPr="00BD4DDA">
        <w:rPr>
          <w:rtl/>
        </w:rPr>
        <w:t xml:space="preserve">42 </w:t>
      </w:r>
      <w:r w:rsidR="00CF2B90" w:rsidRPr="00545A0C">
        <w:rPr>
          <w:rStyle w:val="libFootnoteBoldChar"/>
          <w:rtl/>
        </w:rPr>
        <w:t>و</w:t>
      </w:r>
      <w:r w:rsidR="00CF2B90" w:rsidRPr="008135BB">
        <w:rPr>
          <w:rStyle w:val="libFootnoteBoldChar"/>
          <w:rtl/>
        </w:rPr>
        <w:t>الاستبصار</w:t>
      </w:r>
      <w:r w:rsidR="00CF2B90" w:rsidRPr="00BD4DDA">
        <w:rPr>
          <w:rtl/>
        </w:rPr>
        <w:t xml:space="preserve"> ، ص 296 : « وإن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ظاهر الخبر أنّه حكم من أخطأ في الاجتهاد دون الناسي والجاهل ، وإن احتمل الأعمّ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142 ، ح 554 ، معلّقاً عن الكليني. وفي </w:t>
      </w:r>
      <w:r w:rsidR="00CF2B90" w:rsidRPr="004A310D">
        <w:rPr>
          <w:rStyle w:val="libFootnoteBoldChar"/>
          <w:rtl/>
        </w:rPr>
        <w:t>التهذيب</w:t>
      </w:r>
      <w:r w:rsidR="00CF2B90" w:rsidRPr="00BD4DDA">
        <w:rPr>
          <w:rtl/>
        </w:rPr>
        <w:t xml:space="preserve"> ، ص 47 ، ح 151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296 ، ح 1090 ، معلّقاً عن عليّ بن مهزيار. </w:t>
      </w:r>
      <w:r w:rsidR="00CF2B90" w:rsidRPr="004A310D">
        <w:rPr>
          <w:rStyle w:val="libFootnoteBoldChar"/>
          <w:rtl/>
        </w:rPr>
        <w:t>التهذيب</w:t>
      </w:r>
      <w:r w:rsidR="00CF2B90" w:rsidRPr="00BD4DDA">
        <w:rPr>
          <w:rtl/>
        </w:rPr>
        <w:t xml:space="preserve"> ، ج 2 ، ص 47 ، ح 154 ، بسنده عن عبدالرحمن بن أبي عبدالله ، وفي الثلاثة الأخيرة مع اختلاف يسير. وفي </w:t>
      </w:r>
      <w:r w:rsidR="00CF2B90" w:rsidRPr="004A310D">
        <w:rPr>
          <w:rStyle w:val="libFootnoteBoldChar"/>
          <w:rtl/>
        </w:rPr>
        <w:t>التهذيب</w:t>
      </w:r>
      <w:r w:rsidR="00CF2B90" w:rsidRPr="00BD4DDA">
        <w:rPr>
          <w:rtl/>
        </w:rPr>
        <w:t xml:space="preserve"> ، ص 48 ، ح 156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297 ، ح 1094 ، بسند آخر عن أبي جعفر </w:t>
      </w:r>
      <w:r w:rsidR="00CF2B90" w:rsidRPr="0099484E">
        <w:rPr>
          <w:rStyle w:val="libFootnoteAlaemChar"/>
          <w:rtl/>
        </w:rPr>
        <w:t>عليه‌السلام</w:t>
      </w:r>
      <w:r w:rsidR="00CF2B90" w:rsidRPr="00BD4DDA">
        <w:rPr>
          <w:rtl/>
        </w:rPr>
        <w:t xml:space="preserve"> ، مع اختلاف </w:t>
      </w:r>
      <w:r w:rsidR="00B94A8C">
        <w:rPr>
          <w:rFonts w:hint="cs"/>
          <w:rtl/>
        </w:rPr>
        <w:t>.</w:t>
      </w:r>
      <w:r w:rsidR="00CF2B90" w:rsidRPr="004A310D">
        <w:rPr>
          <w:rStyle w:val="libFootnoteBoldChar"/>
          <w:rtl/>
        </w:rPr>
        <w:t>الوافي</w:t>
      </w:r>
      <w:r w:rsidR="00CF2B90" w:rsidRPr="00BD4DDA">
        <w:rPr>
          <w:rtl/>
        </w:rPr>
        <w:t xml:space="preserve"> ، ج 7 ، ص 552 ، ح 6572 ؛ </w:t>
      </w:r>
      <w:r w:rsidR="00CF2B90" w:rsidRPr="004A310D">
        <w:rPr>
          <w:rStyle w:val="libFootnoteBoldChar"/>
          <w:rtl/>
        </w:rPr>
        <w:t>الوسائل</w:t>
      </w:r>
      <w:r w:rsidR="00CF2B90" w:rsidRPr="00BD4DDA">
        <w:rPr>
          <w:rtl/>
        </w:rPr>
        <w:t xml:space="preserve"> ، ج 4 ، ص 315 ، ذيل ح 5251.</w:t>
      </w:r>
    </w:p>
    <w:p w:rsidR="00CF2B90" w:rsidRPr="00BD4DDA" w:rsidRDefault="00376338" w:rsidP="00CF2B90">
      <w:pPr>
        <w:pStyle w:val="libFootnote0"/>
        <w:rPr>
          <w:rtl/>
          <w:lang w:bidi="fa-IR"/>
        </w:rPr>
      </w:pPr>
      <w:r>
        <w:rPr>
          <w:rtl/>
        </w:rPr>
        <w:t>(9).</w:t>
      </w:r>
      <w:r w:rsidR="00CF2B90" w:rsidRPr="00BD4DDA">
        <w:rPr>
          <w:rtl/>
        </w:rPr>
        <w:t xml:space="preserve"> المراد من « بهذا الإسناد » ، هو الطريق المتقدّم إلى فضالة بن أيّوب.</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طَلَعَتِ الشَّمْسُ ، فَأُخْبِرَ أَنَّهُ </w:t>
      </w:r>
      <w:r w:rsidRPr="003E2A4D">
        <w:rPr>
          <w:rStyle w:val="libFootnotenumChar"/>
          <w:rtl/>
        </w:rPr>
        <w:t>(1)</w:t>
      </w:r>
      <w:r w:rsidRPr="00BD4DDA">
        <w:rPr>
          <w:rtl/>
          <w:lang w:bidi="fa-IR"/>
        </w:rPr>
        <w:t xml:space="preserve"> صَلّى بِلَيْلٍ ، قَالَ : « يُعِيدُ صَلَاتَهُ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AD509A">
        <w:rPr>
          <w:rtl/>
        </w:rPr>
        <w:t>4867</w:t>
      </w:r>
      <w:r w:rsidRPr="008C051F">
        <w:rPr>
          <w:rStyle w:val="libBold2Char"/>
          <w:rtl/>
        </w:rPr>
        <w:t xml:space="preserve"> / 5.</w:t>
      </w:r>
      <w:r w:rsidRPr="00BD4DDA">
        <w:rPr>
          <w:rtl/>
          <w:lang w:bidi="fa-IR"/>
        </w:rPr>
        <w:t xml:space="preserve"> عَلِيُّ بْنُ مُحَمَّدٍ ، عَنْ سَهْلِ بْنِ زِيَادٍ ، عَنْ مُحَمَّدِ بْنِ إِبْرَاهِيمَ </w:t>
      </w:r>
      <w:r w:rsidRPr="003E2A4D">
        <w:rPr>
          <w:rStyle w:val="libFootnotenumChar"/>
          <w:rtl/>
        </w:rPr>
        <w:t>(3)</w:t>
      </w:r>
      <w:r w:rsidRPr="00BD4DDA">
        <w:rPr>
          <w:rtl/>
          <w:lang w:bidi="fa-IR"/>
        </w:rPr>
        <w:t xml:space="preserve"> النَّوْفَلِيِّ ، عَنِ الْحُسَيْنِ بْنِ الْمُخْتَارِ ، عَنْ رَجُلٍ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إِنِّي رَجُلٌ مُؤَذِّنٌ ، فَإِذَا </w:t>
      </w:r>
      <w:r w:rsidRPr="003E2A4D">
        <w:rPr>
          <w:rStyle w:val="libFootnotenumChar"/>
          <w:rtl/>
        </w:rPr>
        <w:t>(4)</w:t>
      </w:r>
      <w:r w:rsidRPr="00BD4DDA">
        <w:rPr>
          <w:rtl/>
          <w:lang w:bidi="fa-IR"/>
        </w:rPr>
        <w:t xml:space="preserve"> كَانَ يَوْمُ الْغَيْمِ ، لَمْ أَعْرِفِ الْوَقْتَ</w:t>
      </w:r>
      <w:r>
        <w:rPr>
          <w:rtl/>
          <w:lang w:bidi="fa-IR"/>
        </w:rPr>
        <w:t>؟</w:t>
      </w:r>
    </w:p>
    <w:p w:rsidR="00CF2B90" w:rsidRPr="00BD4DDA" w:rsidRDefault="00CF2B90" w:rsidP="00CF2B90">
      <w:pPr>
        <w:pStyle w:val="libNormal"/>
        <w:rPr>
          <w:rtl/>
          <w:lang w:bidi="fa-IR"/>
        </w:rPr>
      </w:pPr>
      <w:r w:rsidRPr="00BD4DDA">
        <w:rPr>
          <w:rtl/>
          <w:lang w:bidi="fa-IR"/>
        </w:rPr>
        <w:t xml:space="preserve">فَقَالَ : « إِذَا صَاحَ الدِّيكُ </w:t>
      </w:r>
      <w:r w:rsidRPr="003E2A4D">
        <w:rPr>
          <w:rStyle w:val="libFootnotenumChar"/>
          <w:rtl/>
        </w:rPr>
        <w:t>(5)</w:t>
      </w:r>
      <w:r w:rsidRPr="00BD4DDA">
        <w:rPr>
          <w:rtl/>
          <w:lang w:bidi="fa-IR"/>
        </w:rPr>
        <w:t xml:space="preserve"> ثَلَاثَةَ أَصْوَاتٍ وِلَاءً ، فَقَدْ زَالَتِ الشَّمْسُ ، وَقَدْ </w:t>
      </w:r>
      <w:r w:rsidRPr="003E2A4D">
        <w:rPr>
          <w:rStyle w:val="libFootnotenumChar"/>
          <w:rtl/>
        </w:rPr>
        <w:t>(6)</w:t>
      </w:r>
      <w:r w:rsidRPr="00BD4DDA">
        <w:rPr>
          <w:rtl/>
          <w:lang w:bidi="fa-IR"/>
        </w:rPr>
        <w:t xml:space="preserve"> دَخَلَ وَقْتُ الصَّلَاةِ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AD509A">
        <w:rPr>
          <w:rtl/>
        </w:rPr>
        <w:t>4868</w:t>
      </w:r>
      <w:r w:rsidRPr="008C051F">
        <w:rPr>
          <w:rStyle w:val="libBold2Char"/>
          <w:rtl/>
        </w:rPr>
        <w:t xml:space="preserve"> / 6.</w:t>
      </w:r>
      <w:r w:rsidRPr="00BD4DDA">
        <w:rPr>
          <w:rtl/>
          <w:lang w:bidi="fa-IR"/>
        </w:rPr>
        <w:t xml:space="preserve"> مُحَمَّدُ بْنُ يَحْيى ، عَنْ سَلَمَةَ بْنِ الْخَطَّابِ ، عَنْ يَحْيَى بْنِ إِبْرَاهِيمَ بْنِ أَبِي الْبِلَادِ ، عَنْ أَبِيهِ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صَلّى فِي غَيْرِ وَقْتٍ ، فَلَا صَلَاةَ لَهُ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 + « قد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140 ، ح 548 ، معلّقاً عن الكليني. </w:t>
      </w:r>
      <w:r w:rsidR="00CF2B90" w:rsidRPr="003F206C">
        <w:rPr>
          <w:rStyle w:val="libFootnoteBoldChar"/>
          <w:rtl/>
        </w:rPr>
        <w:t>وفيه</w:t>
      </w:r>
      <w:r w:rsidR="00CF2B90" w:rsidRPr="00BD4DDA">
        <w:rPr>
          <w:rtl/>
        </w:rPr>
        <w:t xml:space="preserve"> ، ص 254 ، ح 1008 ، معلّقاً عن عليّ بن مهزيار </w:t>
      </w:r>
      <w:r w:rsidR="00B94A8C">
        <w:rPr>
          <w:rFonts w:hint="cs"/>
          <w:rtl/>
        </w:rPr>
        <w:t>.</w:t>
      </w:r>
      <w:r w:rsidR="00CF2B90" w:rsidRPr="004A310D">
        <w:rPr>
          <w:rStyle w:val="libFootnoteBoldChar"/>
          <w:rtl/>
        </w:rPr>
        <w:t>الوافي</w:t>
      </w:r>
      <w:r w:rsidR="00CF2B90" w:rsidRPr="00BD4DDA">
        <w:rPr>
          <w:rtl/>
        </w:rPr>
        <w:t xml:space="preserve"> ، ج 7 ، ص 309 ، ح 5978 ؛ </w:t>
      </w:r>
      <w:r w:rsidR="00CF2B90" w:rsidRPr="004A310D">
        <w:rPr>
          <w:rStyle w:val="libFootnoteBoldChar"/>
          <w:rtl/>
        </w:rPr>
        <w:t>الوسائل</w:t>
      </w:r>
      <w:r w:rsidR="00CF2B90" w:rsidRPr="00BD4DDA">
        <w:rPr>
          <w:rtl/>
        </w:rPr>
        <w:t xml:space="preserve"> ، ج 4 ، ص 167 ، ذيل ح 4814 ؛ وص 281 ، ذيل ح 5166.</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 عن »</w:t>
      </w:r>
      <w:r w:rsidR="00CF2B90">
        <w:rPr>
          <w:rtl/>
        </w:rPr>
        <w:t>.</w:t>
      </w:r>
      <w:r w:rsidR="00CF2B90" w:rsidRPr="00BD4DDA">
        <w:rPr>
          <w:rtl/>
        </w:rPr>
        <w:t xml:space="preserve"> والظاهر أنّه سهو ؛ فقد روى محمّد بن إبراهيم النوفلي عن الحسين بن المختار في</w:t>
      </w:r>
      <w:r w:rsidR="00CF2B90">
        <w:rPr>
          <w:rFonts w:hint="cs"/>
          <w:rtl/>
        </w:rPr>
        <w:t xml:space="preserve"> </w:t>
      </w:r>
      <w:r w:rsidR="00CF2B90" w:rsidRPr="003F206C">
        <w:rPr>
          <w:rStyle w:val="libFootnoteBoldChar"/>
          <w:rtl/>
        </w:rPr>
        <w:t>‌الكافي</w:t>
      </w:r>
      <w:r w:rsidR="00CF2B90" w:rsidRPr="00BD4DDA">
        <w:rPr>
          <w:rtl/>
        </w:rPr>
        <w:t xml:space="preserve"> ، ح 2419 </w:t>
      </w:r>
      <w:r w:rsidR="00CF2B90">
        <w:rPr>
          <w:rtl/>
        </w:rPr>
        <w:t>و 6</w:t>
      </w:r>
      <w:r w:rsidR="00CF2B90" w:rsidRPr="00BD4DDA">
        <w:rPr>
          <w:rtl/>
        </w:rPr>
        <w:t xml:space="preserve">290 </w:t>
      </w:r>
      <w:r w:rsidR="00CF2B90">
        <w:rPr>
          <w:rtl/>
        </w:rPr>
        <w:t>و 1</w:t>
      </w:r>
      <w:r w:rsidR="00CF2B90" w:rsidRPr="00BD4DDA">
        <w:rPr>
          <w:rtl/>
        </w:rPr>
        <w:t xml:space="preserve">0306 ؛ </w:t>
      </w:r>
      <w:r w:rsidR="00CF2B90" w:rsidRPr="00C65B67">
        <w:rPr>
          <w:rStyle w:val="libFootnoteBoldChar"/>
          <w:rtl/>
        </w:rPr>
        <w:t>و</w:t>
      </w:r>
      <w:r w:rsidR="00CF2B90" w:rsidRPr="004A310D">
        <w:rPr>
          <w:rStyle w:val="libFootnoteBoldChar"/>
          <w:rtl/>
        </w:rPr>
        <w:t>التهذيب</w:t>
      </w:r>
      <w:r w:rsidR="00CF2B90" w:rsidRPr="00BD4DDA">
        <w:rPr>
          <w:rtl/>
        </w:rPr>
        <w:t xml:space="preserve"> ، ج 4 ، ص 197 ، ح 564 ؛ </w:t>
      </w:r>
      <w:r w:rsidR="00CF2B90" w:rsidRPr="004B5F27">
        <w:rPr>
          <w:rStyle w:val="libFootnoteBoldChar"/>
          <w:rtl/>
        </w:rPr>
        <w:t>وثواب الأعمال</w:t>
      </w:r>
      <w:r w:rsidR="00CF2B90" w:rsidRPr="00BD4DDA">
        <w:rPr>
          <w:rtl/>
        </w:rPr>
        <w:t xml:space="preserve"> ، ص 304 ، ح 1 ؛ </w:t>
      </w:r>
      <w:r w:rsidR="00CF2B90" w:rsidRPr="00E55C00">
        <w:rPr>
          <w:rStyle w:val="libFootnoteBoldChar"/>
          <w:rtl/>
        </w:rPr>
        <w:t>و</w:t>
      </w:r>
      <w:r w:rsidR="00CF2B90" w:rsidRPr="004A310D">
        <w:rPr>
          <w:rStyle w:val="libFootnoteBoldChar"/>
          <w:rtl/>
        </w:rPr>
        <w:t>الخصال</w:t>
      </w:r>
      <w:r w:rsidR="00CF2B90" w:rsidRPr="003F206C">
        <w:rPr>
          <w:rStyle w:val="libFootnoteBoldChar"/>
          <w:rtl/>
        </w:rPr>
        <w:t xml:space="preserve"> </w:t>
      </w:r>
      <w:r w:rsidR="00CF2B90" w:rsidRPr="00BD4DDA">
        <w:rPr>
          <w:rtl/>
        </w:rPr>
        <w:t>، ص 129 ، ح 132 ؛ و</w:t>
      </w:r>
      <w:r w:rsidR="00CF2B90" w:rsidRPr="003F206C">
        <w:rPr>
          <w:rStyle w:val="libFootnoteBoldChar"/>
          <w:rtl/>
        </w:rPr>
        <w:t>معاني الأخبار</w:t>
      </w:r>
      <w:r w:rsidR="00CF2B90" w:rsidRPr="00BD4DDA">
        <w:rPr>
          <w:rtl/>
        </w:rPr>
        <w:t xml:space="preserve"> ، ص 402 ، ح 67.</w:t>
      </w:r>
    </w:p>
    <w:p w:rsidR="00CF2B90" w:rsidRPr="00BD4DDA" w:rsidRDefault="00376338" w:rsidP="00CF2B90">
      <w:pPr>
        <w:pStyle w:val="libFootnote0"/>
        <w:rPr>
          <w:rtl/>
          <w:lang w:bidi="fa-IR"/>
        </w:rPr>
      </w:pPr>
      <w:r>
        <w:rPr>
          <w:rtl/>
        </w:rPr>
        <w:t>(4).</w:t>
      </w:r>
      <w:r w:rsidR="00CF2B90" w:rsidRPr="00BD4DDA">
        <w:rPr>
          <w:rtl/>
        </w:rPr>
        <w:t xml:space="preserve"> في « ظ ، ى » : « وإذا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لابدّ من تقييده بوقت يحتمل دخول الوقت فيه ؛ إذ كثيراً ما تصيح عند الضحى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بس » : « فقد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255 ، ح 1011 ، معلّقاً عن سهل بن زياد. </w:t>
      </w:r>
      <w:r w:rsidR="00CF2B90" w:rsidRPr="003F206C">
        <w:rPr>
          <w:rStyle w:val="libFootnoteBoldChar"/>
          <w:rtl/>
        </w:rPr>
        <w:t>الفقيه</w:t>
      </w:r>
      <w:r w:rsidR="00CF2B90" w:rsidRPr="00BD4DDA">
        <w:rPr>
          <w:rtl/>
        </w:rPr>
        <w:t xml:space="preserve"> ، ج 1 ، ص 223 ، ح 670 ، معلّقاً عن الحسين بن المختار ، عن أبي عبدالله </w:t>
      </w:r>
      <w:r w:rsidR="00CF2B90" w:rsidRPr="0099484E">
        <w:rPr>
          <w:rStyle w:val="libFootnoteAlaemChar"/>
          <w:rtl/>
        </w:rPr>
        <w:t>عليه‌السلام</w:t>
      </w:r>
      <w:r w:rsidR="00CF2B90" w:rsidRPr="00BD4DDA">
        <w:rPr>
          <w:rtl/>
        </w:rPr>
        <w:t xml:space="preserve"> ، وفيهما مع اختلاف يسير </w:t>
      </w:r>
      <w:r w:rsidR="00B94A8C">
        <w:rPr>
          <w:rFonts w:hint="cs"/>
          <w:rtl/>
        </w:rPr>
        <w:t>.</w:t>
      </w:r>
      <w:r w:rsidR="00CF2B90" w:rsidRPr="004A310D">
        <w:rPr>
          <w:rStyle w:val="libFootnoteBoldChar"/>
          <w:rtl/>
        </w:rPr>
        <w:t>الوافي</w:t>
      </w:r>
      <w:r w:rsidR="00CF2B90" w:rsidRPr="00BD4DDA">
        <w:rPr>
          <w:rtl/>
        </w:rPr>
        <w:t xml:space="preserve"> ، ج 7 ، ص 255 ، ح 5860 ؛ </w:t>
      </w:r>
      <w:r w:rsidR="00CF2B90" w:rsidRPr="004A310D">
        <w:rPr>
          <w:rStyle w:val="libFootnoteBoldChar"/>
          <w:rtl/>
        </w:rPr>
        <w:t>الوسائل</w:t>
      </w:r>
      <w:r w:rsidR="00CF2B90" w:rsidRPr="00BD4DDA">
        <w:rPr>
          <w:rtl/>
        </w:rPr>
        <w:t xml:space="preserve"> ، ج 4 ، ص 170 ، ح 4822.</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140 ، ح 547 ، معلّقاً عن الكليني. وفي </w:t>
      </w:r>
      <w:r w:rsidR="00CF2B90" w:rsidRPr="004A310D">
        <w:rPr>
          <w:rStyle w:val="libFootnoteBoldChar"/>
          <w:rtl/>
        </w:rPr>
        <w:t>التهذيب</w:t>
      </w:r>
      <w:r w:rsidR="00CF2B90" w:rsidRPr="00BD4DDA">
        <w:rPr>
          <w:rtl/>
        </w:rPr>
        <w:t xml:space="preserve"> ، ص 254 ، ح 1005 ، بسنده عن أبي بصير </w:t>
      </w:r>
      <w:r w:rsidR="00B94A8C">
        <w:rPr>
          <w:rFonts w:hint="cs"/>
          <w:rtl/>
        </w:rPr>
        <w:t>.</w:t>
      </w:r>
      <w:r w:rsidR="00CF2B90" w:rsidRPr="004A310D">
        <w:rPr>
          <w:rStyle w:val="libFootnoteBoldChar"/>
          <w:rtl/>
        </w:rPr>
        <w:t>الوافي</w:t>
      </w:r>
      <w:r w:rsidR="00CF2B90" w:rsidRPr="00BD4DDA">
        <w:rPr>
          <w:rtl/>
        </w:rPr>
        <w:t xml:space="preserve"> ، ج 7 ، ص 307 ، ح 5972 ؛ </w:t>
      </w:r>
      <w:r w:rsidR="00CF2B90" w:rsidRPr="004A310D">
        <w:rPr>
          <w:rStyle w:val="libFootnoteBoldChar"/>
          <w:rtl/>
        </w:rPr>
        <w:t>الوسائل</w:t>
      </w:r>
      <w:r w:rsidR="00CF2B90" w:rsidRPr="00BD4DDA">
        <w:rPr>
          <w:rtl/>
        </w:rPr>
        <w:t xml:space="preserve"> ، ج 4 ، ص 109 ، ح 4640 ؛ وص 169 ، ح 4819.</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D509A">
        <w:rPr>
          <w:rtl/>
        </w:rPr>
        <w:lastRenderedPageBreak/>
        <w:t>4869</w:t>
      </w:r>
      <w:r w:rsidRPr="008C051F">
        <w:rPr>
          <w:rStyle w:val="libBold2Char"/>
          <w:rtl/>
        </w:rPr>
        <w:t xml:space="preserve"> / 7.</w:t>
      </w:r>
      <w:r w:rsidRPr="00BD4DDA">
        <w:rPr>
          <w:rtl/>
          <w:lang w:bidi="fa-IR"/>
        </w:rPr>
        <w:t xml:space="preserve"> مُحَمَّدُ بْنُ يَحْيى ، عَنْ أَحْمَدَ بْنِ مُحَمَّدٍ ، عَنْ حَمَّادٍ ، عَنْ حَرِيزٍ ، عَنْ زُرَارَةَ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يُجْزِئُ التَّحَرِّي </w:t>
      </w:r>
      <w:r w:rsidRPr="003E2A4D">
        <w:rPr>
          <w:rStyle w:val="libFootnotenumChar"/>
          <w:rtl/>
        </w:rPr>
        <w:t>(1)</w:t>
      </w:r>
      <w:r w:rsidRPr="00BD4DDA">
        <w:rPr>
          <w:rtl/>
          <w:lang w:bidi="fa-IR"/>
        </w:rPr>
        <w:t xml:space="preserve"> أَبَداً إِذَا لَمْ يُعْلَمْ أَيْنَ وَجْهُ الْقِبْلَةِ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AD509A">
        <w:rPr>
          <w:rtl/>
        </w:rPr>
        <w:t>4870</w:t>
      </w:r>
      <w:r w:rsidRPr="008C051F">
        <w:rPr>
          <w:rStyle w:val="libBold2Char"/>
          <w:rtl/>
        </w:rPr>
        <w:t xml:space="preserve"> / 8.</w:t>
      </w:r>
      <w:r w:rsidRPr="00BD4DDA">
        <w:rPr>
          <w:rtl/>
          <w:lang w:bidi="fa-IR"/>
        </w:rPr>
        <w:t xml:space="preserve"> أَحْمَدُ بْنُ إِدْرِيسَ </w:t>
      </w:r>
      <w:r w:rsidRPr="003E2A4D">
        <w:rPr>
          <w:rStyle w:val="libFootnotenumChar"/>
          <w:rtl/>
        </w:rPr>
        <w:t>(3)</w:t>
      </w:r>
      <w:r w:rsidRPr="00BD4DDA">
        <w:rPr>
          <w:rtl/>
          <w:lang w:bidi="fa-IR"/>
        </w:rPr>
        <w:t xml:space="preserve"> وَ</w:t>
      </w:r>
      <w:r>
        <w:rPr>
          <w:rFonts w:hint="cs"/>
          <w:rtl/>
          <w:lang w:bidi="fa-IR"/>
        </w:rPr>
        <w:t xml:space="preserve"> </w:t>
      </w:r>
      <w:r w:rsidRPr="003E2A4D">
        <w:rPr>
          <w:rStyle w:val="libFootnotenumChar"/>
          <w:rtl/>
        </w:rPr>
        <w:t>(4)</w:t>
      </w:r>
      <w:r w:rsidRPr="00BD4DDA">
        <w:rPr>
          <w:rtl/>
          <w:lang w:bidi="fa-IR"/>
        </w:rPr>
        <w:t xml:space="preserve"> مُحَمَّدُ بْنُ يَحْيى </w:t>
      </w:r>
      <w:r w:rsidRPr="003E2A4D">
        <w:rPr>
          <w:rStyle w:val="libFootnotenumChar"/>
          <w:rtl/>
        </w:rPr>
        <w:t>(5)</w:t>
      </w:r>
      <w:r w:rsidRPr="00BD4DDA">
        <w:rPr>
          <w:rtl/>
          <w:lang w:bidi="fa-IR"/>
        </w:rPr>
        <w:t xml:space="preserve"> ، عَنْ مُحَمَّدِ بْنِ أَحْمَدَ ، عَنْ أَحْمَدَ بْنِ الْحَسَنِ بْنِ عَلِيٍّ ، عَنْ عَمْرِو بْنِ سَعِيدٍ ، عَنْ مُصَدِّقِ بْنِ صَدَقَةَ </w:t>
      </w:r>
      <w:r w:rsidRPr="003E2A4D">
        <w:rPr>
          <w:rStyle w:val="libFootnotenumChar"/>
          <w:rtl/>
        </w:rPr>
        <w:t>(6)</w:t>
      </w:r>
      <w:r w:rsidRPr="00BD4DDA">
        <w:rPr>
          <w:rtl/>
          <w:lang w:bidi="fa-IR"/>
        </w:rPr>
        <w:t xml:space="preserve"> ، عَنْ عَمَّارٍ السَّابَاطِيِّ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w:t>
      </w:r>
      <w:r w:rsidRPr="003E2A4D">
        <w:rPr>
          <w:rStyle w:val="libFootnotenumChar"/>
          <w:rtl/>
        </w:rPr>
        <w:t>(7)</w:t>
      </w:r>
      <w:r w:rsidRPr="00BD4DDA">
        <w:rPr>
          <w:rtl/>
          <w:lang w:bidi="fa-IR"/>
        </w:rPr>
        <w:t xml:space="preserve"> فِي رَجُلٍ صَلّى عَلى غَيْرِ الْقِبْلَةِ ، فَيَعْلَمُ وَهُوَ فِي الصَّلَاةِ قَبْلَ أَنْ يَفْرُغَ مِنْ صَلَاتِهِ ، قَالَ : « إِنْ كَانَ مُتَوَجِّهاً فِيمَا بَيْنَ الْمَشْرِقِ وَالْمَغْرِبِ ، فَلْيُحَوِّلْ وَجْهَهُ إِلَى الْقِبْلَةِ سَاعَةَ </w:t>
      </w:r>
      <w:r w:rsidRPr="003E2A4D">
        <w:rPr>
          <w:rStyle w:val="libFootnotenumChar"/>
          <w:rtl/>
        </w:rPr>
        <w:t>(8)</w:t>
      </w:r>
      <w:r w:rsidRPr="00BD4DDA">
        <w:rPr>
          <w:rtl/>
          <w:lang w:bidi="fa-IR"/>
        </w:rPr>
        <w:t xml:space="preserve"> يَعْلَمُ ، وَإِنْ كَانَ مُتَوَجِّهاً إِلى دُبُرِ‌</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التَحرّي » : هو طلب ما هو أحرى بالاستعمال في غالب الظنّ ، أو هو القصد والاجتهاد في الطلب ، والعزم على تخصيص الشي‌ء بالفعل والقول. راجع : </w:t>
      </w:r>
      <w:r w:rsidR="00CF2B90" w:rsidRPr="005B13E8">
        <w:rPr>
          <w:rStyle w:val="libFootnoteBoldChar"/>
          <w:rtl/>
        </w:rPr>
        <w:t>لسان العرب</w:t>
      </w:r>
      <w:r w:rsidR="00CF2B90" w:rsidRPr="00BD4DDA">
        <w:rPr>
          <w:rtl/>
        </w:rPr>
        <w:t xml:space="preserve"> ، ج 14 ، ص 173 </w:t>
      </w:r>
      <w:r w:rsidR="00CF2B90">
        <w:rPr>
          <w:rtl/>
        </w:rPr>
        <w:t>و 1</w:t>
      </w:r>
      <w:r w:rsidR="00CF2B90" w:rsidRPr="00BD4DDA">
        <w:rPr>
          <w:rtl/>
        </w:rPr>
        <w:t>74 ( حرا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45 ، ح 146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295 ، ح 295 ، معلّقاً عن الكليني. </w:t>
      </w:r>
      <w:r w:rsidR="00CF2B90" w:rsidRPr="003F206C">
        <w:rPr>
          <w:rStyle w:val="libFootnoteBoldChar"/>
          <w:rtl/>
        </w:rPr>
        <w:t>الفقيه</w:t>
      </w:r>
      <w:r w:rsidR="00CF2B90" w:rsidRPr="00BD4DDA">
        <w:rPr>
          <w:rtl/>
        </w:rPr>
        <w:t xml:space="preserve"> ، ج 1 ، ص 276 ، ح 847 ، معلّقاً عن زرارة ومحمّد بن مسلم ، عن أبي جعفر </w:t>
      </w:r>
      <w:r w:rsidR="00CF2B90" w:rsidRPr="0099484E">
        <w:rPr>
          <w:rStyle w:val="libFootnoteAlaemChar"/>
          <w:rtl/>
        </w:rPr>
        <w:t>عليه‌السلام</w:t>
      </w:r>
      <w:r w:rsidR="00CF2B90" w:rsidRPr="00BD4DDA">
        <w:rPr>
          <w:rtl/>
        </w:rPr>
        <w:t xml:space="preserve"> ، مع اختلاف يسير </w:t>
      </w:r>
      <w:r w:rsidR="00B94A8C">
        <w:rPr>
          <w:rFonts w:hint="cs"/>
          <w:rtl/>
        </w:rPr>
        <w:t>.</w:t>
      </w:r>
      <w:r w:rsidR="00CF2B90" w:rsidRPr="004A310D">
        <w:rPr>
          <w:rStyle w:val="libFootnoteBoldChar"/>
          <w:rtl/>
        </w:rPr>
        <w:t>الوافي</w:t>
      </w:r>
      <w:r w:rsidR="00CF2B90" w:rsidRPr="00BD4DDA">
        <w:rPr>
          <w:rtl/>
        </w:rPr>
        <w:t xml:space="preserve"> ، ج 7 ، ص 548 ، ح 6563 ؛ </w:t>
      </w:r>
      <w:r w:rsidR="00CF2B90" w:rsidRPr="004A310D">
        <w:rPr>
          <w:rStyle w:val="libFootnoteBoldChar"/>
          <w:rtl/>
        </w:rPr>
        <w:t>الوسائل</w:t>
      </w:r>
      <w:r w:rsidR="00CF2B90" w:rsidRPr="00BD4DDA">
        <w:rPr>
          <w:rtl/>
        </w:rPr>
        <w:t xml:space="preserve"> ، ج 4 ، ص 307 ، ح 5227.</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ص 142 : + « عن أحمد بن محمّد »</w:t>
      </w:r>
      <w:r w:rsidR="00CF2B90">
        <w:rPr>
          <w:rtl/>
        </w:rPr>
        <w:t>.</w:t>
      </w:r>
      <w:r w:rsidR="00CF2B90" w:rsidRPr="00BD4DDA">
        <w:rPr>
          <w:rtl/>
        </w:rPr>
        <w:t xml:space="preserve"> والمذكور في بعض نسخه « أحمد بن محمّد » بدل « أحمد بن إدريس »</w:t>
      </w:r>
      <w:r w:rsidR="00CF2B90">
        <w:rPr>
          <w:rtl/>
        </w:rPr>
        <w:t>.</w:t>
      </w:r>
      <w:r w:rsidR="00CF2B90" w:rsidRPr="00BD4DDA">
        <w:rPr>
          <w:rtl/>
        </w:rPr>
        <w:t xml:space="preserve"> والظاهر أنّ ما ورد في </w:t>
      </w:r>
      <w:r w:rsidR="00CF2B90" w:rsidRPr="004A310D">
        <w:rPr>
          <w:rStyle w:val="libFootnoteBoldChar"/>
          <w:rtl/>
        </w:rPr>
        <w:t>التهذيب</w:t>
      </w:r>
      <w:r w:rsidR="00CF2B90" w:rsidRPr="00BD4DDA">
        <w:rPr>
          <w:rtl/>
        </w:rPr>
        <w:t xml:space="preserve"> ، من باب الجمع بين النسخة وبدلها. وعلى أيِّ تقدير ، المتكرّر في الأسناد رواية محمّد بن يحيى وأحمد بن إدريس ، عن محمّد بن أحمد في هذا الطريق المنتهي إلى عمّار الساباطي وقد ورد محمّد بن يحيى وأحمد بن إدريس في بعض هذه الأسناد معطوفين ، كما في </w:t>
      </w:r>
      <w:r w:rsidR="00CF2B90" w:rsidRPr="003F206C">
        <w:rPr>
          <w:rStyle w:val="libFootnoteBoldChar"/>
          <w:rtl/>
        </w:rPr>
        <w:t>الكافي</w:t>
      </w:r>
      <w:r w:rsidR="00CF2B90" w:rsidRPr="00BD4DDA">
        <w:rPr>
          <w:rtl/>
        </w:rPr>
        <w:t xml:space="preserve"> ، ح 3842 </w:t>
      </w:r>
      <w:r w:rsidR="00CF2B90">
        <w:rPr>
          <w:rtl/>
        </w:rPr>
        <w:t>و 3</w:t>
      </w:r>
      <w:r w:rsidR="00CF2B90" w:rsidRPr="00BD4DDA">
        <w:rPr>
          <w:rtl/>
        </w:rPr>
        <w:t xml:space="preserve">984 </w:t>
      </w:r>
      <w:r w:rsidR="00CF2B90">
        <w:rPr>
          <w:rtl/>
        </w:rPr>
        <w:t>و 6</w:t>
      </w:r>
      <w:r w:rsidR="00CF2B90" w:rsidRPr="00BD4DDA">
        <w:rPr>
          <w:rtl/>
        </w:rPr>
        <w:t xml:space="preserve">577 </w:t>
      </w:r>
      <w:r w:rsidR="00CF2B90">
        <w:rPr>
          <w:rtl/>
        </w:rPr>
        <w:t>و 7</w:t>
      </w:r>
      <w:r w:rsidR="00CF2B90" w:rsidRPr="00BD4DDA">
        <w:rPr>
          <w:rtl/>
        </w:rPr>
        <w:t>341.</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ص 48 :</w:t>
      </w:r>
      <w:r w:rsidR="00CF2B90">
        <w:rPr>
          <w:rtl/>
        </w:rPr>
        <w:t xml:space="preserve"> </w:t>
      </w:r>
      <w:r w:rsidR="00890F05">
        <w:rPr>
          <w:rtl/>
        </w:rPr>
        <w:t>-</w:t>
      </w:r>
      <w:r w:rsidR="00CF2B90">
        <w:rPr>
          <w:rtl/>
        </w:rPr>
        <w:t xml:space="preserve"> </w:t>
      </w:r>
      <w:r w:rsidR="00CF2B90" w:rsidRPr="00BD4DDA">
        <w:rPr>
          <w:rtl/>
        </w:rPr>
        <w:t xml:space="preserve">« أحمد بن إدريس </w:t>
      </w:r>
      <w:r w:rsidR="00CF2B90">
        <w:rPr>
          <w:rtl/>
        </w:rPr>
        <w:t>و ».</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ومحمّد بن يحيى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بن صدقة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حين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الْقِبْلَةِ ، فَلْيَقْطَعِ الصَّلَاةَ </w:t>
      </w:r>
      <w:r w:rsidRPr="003E2A4D">
        <w:rPr>
          <w:rStyle w:val="libFootnotenumChar"/>
          <w:rtl/>
        </w:rPr>
        <w:t>(1)</w:t>
      </w:r>
      <w:r w:rsidRPr="00BD4DDA">
        <w:rPr>
          <w:rtl/>
          <w:lang w:bidi="fa-IR"/>
        </w:rPr>
        <w:t xml:space="preserve"> ، ثُمَّ يُحَوِّلُ وَجْهَهُ إِلَى الْقِبْلَةِ ، ثُمَّ يَفْتَتِحُ </w:t>
      </w:r>
      <w:r w:rsidRPr="003E2A4D">
        <w:rPr>
          <w:rStyle w:val="libFootnotenumChar"/>
          <w:rtl/>
        </w:rPr>
        <w:t>(2)</w:t>
      </w:r>
      <w:r w:rsidRPr="00BD4DDA">
        <w:rPr>
          <w:rtl/>
          <w:lang w:bidi="fa-IR"/>
        </w:rPr>
        <w:t xml:space="preserve"> الصَّلَاةَ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AD509A">
        <w:rPr>
          <w:rtl/>
        </w:rPr>
        <w:t>4871</w:t>
      </w:r>
      <w:r w:rsidRPr="008C051F">
        <w:rPr>
          <w:rStyle w:val="libBold2Char"/>
          <w:rtl/>
        </w:rPr>
        <w:t xml:space="preserve"> / 9.</w:t>
      </w:r>
      <w:r w:rsidRPr="00BD4DDA">
        <w:rPr>
          <w:rtl/>
          <w:lang w:bidi="fa-IR"/>
        </w:rPr>
        <w:t xml:space="preserve"> مُحَمَّدُ بْنُ يَحْيى ، عَنْ أَحْمَدَ بْنِ مُحَمَّدٍ </w:t>
      </w:r>
      <w:r w:rsidRPr="003E2A4D">
        <w:rPr>
          <w:rStyle w:val="libFootnotenumChar"/>
          <w:rtl/>
        </w:rPr>
        <w:t>(4)</w:t>
      </w:r>
      <w:r w:rsidRPr="00BD4DDA">
        <w:rPr>
          <w:rtl/>
          <w:lang w:bidi="fa-IR"/>
        </w:rPr>
        <w:t xml:space="preserve"> ، عَنِ ابْنِ أَبِي عُمَيْرٍ ، عَنْ هِشَامِ بْنِ سَالِمٍ ، عَنْ سُلَيْمَانَ بْنِ خَالِدٍ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الرَّجُلُ يَكُونُ فِي قَفْرٍ </w:t>
      </w:r>
      <w:r w:rsidRPr="003E2A4D">
        <w:rPr>
          <w:rStyle w:val="libFootnotenumChar"/>
          <w:rtl/>
        </w:rPr>
        <w:t>(5)</w:t>
      </w:r>
      <w:r w:rsidRPr="00BD4DDA">
        <w:rPr>
          <w:rtl/>
          <w:lang w:bidi="fa-IR"/>
        </w:rPr>
        <w:t xml:space="preserve"> مِنَ الْأَرْضِ فِي يَوْمِ غَيْمٍ </w:t>
      </w:r>
      <w:r w:rsidRPr="003E2A4D">
        <w:rPr>
          <w:rStyle w:val="libFootnotenumChar"/>
          <w:rtl/>
        </w:rPr>
        <w:t>(6)</w:t>
      </w:r>
      <w:r w:rsidRPr="00BD4DDA">
        <w:rPr>
          <w:rtl/>
          <w:lang w:bidi="fa-IR"/>
        </w:rPr>
        <w:t xml:space="preserve"> ، فَيُصَلِّي لِغَيْرِ الْقِبْلَةِ ، ثُمَّ يَصْحى </w:t>
      </w:r>
      <w:r w:rsidRPr="003E2A4D">
        <w:rPr>
          <w:rStyle w:val="libFootnotenumChar"/>
          <w:rtl/>
        </w:rPr>
        <w:t>(7)</w:t>
      </w:r>
      <w:r w:rsidRPr="00BD4DDA">
        <w:rPr>
          <w:rtl/>
          <w:lang w:bidi="fa-IR"/>
        </w:rPr>
        <w:t xml:space="preserve"> ، فَيَعْلَمُ أَنَّهُ صَلّى لِغَيْرِ الْقِبْلَةِ ، كَيْفَ يَصْنَعُ</w:t>
      </w:r>
      <w:r>
        <w:rPr>
          <w:rtl/>
          <w:lang w:bidi="fa-IR"/>
        </w:rPr>
        <w:t>؟</w:t>
      </w:r>
    </w:p>
    <w:p w:rsidR="00CF2B90" w:rsidRPr="00BD4DDA" w:rsidRDefault="00CF2B90" w:rsidP="00CF2B90">
      <w:pPr>
        <w:pStyle w:val="libNormal"/>
        <w:rPr>
          <w:rtl/>
          <w:lang w:bidi="fa-IR"/>
        </w:rPr>
      </w:pPr>
      <w:r w:rsidRPr="00BD4DDA">
        <w:rPr>
          <w:rtl/>
          <w:lang w:bidi="fa-IR"/>
        </w:rPr>
        <w:t xml:space="preserve">قَالَ : « إِنْ كَانَ فِي وَقْتٍ ، فَلْيُعِدْ صَلَاتَهُ ؛ وَإِنْ كَانَ مَضَى الْوَقْتُ </w:t>
      </w:r>
      <w:r w:rsidRPr="003E2A4D">
        <w:rPr>
          <w:rStyle w:val="libFootnotenumChar"/>
          <w:rtl/>
        </w:rPr>
        <w:t>(8)</w:t>
      </w:r>
      <w:r w:rsidRPr="00BD4DDA">
        <w:rPr>
          <w:rtl/>
          <w:lang w:bidi="fa-IR"/>
        </w:rPr>
        <w:t xml:space="preserve"> ، فَحَسْبُهُ اجْتِهَادُهُ »</w:t>
      </w:r>
      <w:r>
        <w:rPr>
          <w:rtl/>
          <w:lang w:bidi="fa-IR"/>
        </w:rPr>
        <w:t>.</w:t>
      </w:r>
      <w:r w:rsidRPr="003E2A4D">
        <w:rPr>
          <w:rStyle w:val="libFootnotenumChar"/>
          <w:rtl/>
        </w:rPr>
        <w:t>(9)</w:t>
      </w:r>
      <w:r w:rsidRPr="00BD4DDA">
        <w:rPr>
          <w:rtl/>
          <w:lang w:bidi="fa-IR"/>
        </w:rPr>
        <w:t>‌</w:t>
      </w:r>
    </w:p>
    <w:p w:rsidR="00CF2B90" w:rsidRPr="00BD4DDA" w:rsidRDefault="00CF2B90" w:rsidP="00CF2B90">
      <w:pPr>
        <w:pStyle w:val="libNormal"/>
        <w:rPr>
          <w:rtl/>
          <w:lang w:bidi="fa-IR"/>
        </w:rPr>
      </w:pPr>
      <w:r w:rsidRPr="00AD509A">
        <w:rPr>
          <w:rtl/>
        </w:rPr>
        <w:t>4872</w:t>
      </w:r>
      <w:r w:rsidRPr="008C051F">
        <w:rPr>
          <w:rStyle w:val="libBold2Char"/>
          <w:rtl/>
        </w:rPr>
        <w:t xml:space="preserve"> / 10.</w:t>
      </w:r>
      <w:r w:rsidRPr="00BD4DDA">
        <w:rPr>
          <w:rtl/>
          <w:lang w:bidi="fa-IR"/>
        </w:rPr>
        <w:t xml:space="preserve"> عَنْهُ ، عَنْ أَحْمَدَ بْنِ مُحَمَّدٍ ، عَنِ الْحُسَيْنِ بْنِ سَعِيدٍ ، عَنِ ابْنِ أَبِي عُمَيْرٍ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الصلاة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ى ، جن » وحاشية « بخ » : « ثمّ يفتح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48 ، ح 159 ؛ وص 142 ، ح 555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298 ، ح 1100 ، معلّقاً عن الكليني </w:t>
      </w:r>
      <w:r w:rsidR="00B94A8C">
        <w:rPr>
          <w:rFonts w:hint="cs"/>
          <w:rtl/>
        </w:rPr>
        <w:t>.</w:t>
      </w:r>
      <w:r w:rsidR="00CF2B90" w:rsidRPr="004A310D">
        <w:rPr>
          <w:rStyle w:val="libFootnoteBoldChar"/>
          <w:rtl/>
        </w:rPr>
        <w:t>الوافي</w:t>
      </w:r>
      <w:r w:rsidR="00CF2B90" w:rsidRPr="00BD4DDA">
        <w:rPr>
          <w:rtl/>
        </w:rPr>
        <w:t xml:space="preserve"> ، ج 7 ، ص 554 ، ح 6578 ؛ </w:t>
      </w:r>
      <w:r w:rsidR="00CF2B90" w:rsidRPr="004A310D">
        <w:rPr>
          <w:rStyle w:val="libFootnoteBoldChar"/>
          <w:rtl/>
        </w:rPr>
        <w:t>الوسائل</w:t>
      </w:r>
      <w:r w:rsidR="00CF2B90" w:rsidRPr="00BD4DDA">
        <w:rPr>
          <w:rtl/>
        </w:rPr>
        <w:t xml:space="preserve"> ، ج 4 ، ص 315 ، ح 5249.</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135BB">
        <w:rPr>
          <w:rStyle w:val="libFootnoteBoldChar"/>
          <w:rtl/>
        </w:rPr>
        <w:t>الاستبصار</w:t>
      </w:r>
      <w:r w:rsidR="00CF2B90" w:rsidRPr="00BD4DDA">
        <w:rPr>
          <w:rtl/>
        </w:rPr>
        <w:t xml:space="preserve"> : + « بن يحيى »</w:t>
      </w:r>
      <w:r w:rsidR="00CF2B90">
        <w:rPr>
          <w:rtl/>
        </w:rPr>
        <w:t>.</w:t>
      </w:r>
      <w:r w:rsidR="00CF2B90" w:rsidRPr="00BD4DDA">
        <w:rPr>
          <w:rtl/>
        </w:rPr>
        <w:t xml:space="preserve"> وهو سهو واضح ، ولم يرد في بعض نسخ </w:t>
      </w:r>
      <w:r w:rsidR="00CF2B90" w:rsidRPr="008135BB">
        <w:rPr>
          <w:rStyle w:val="libFootnoteBoldChar"/>
          <w:rtl/>
        </w:rPr>
        <w:t>الاستبصار</w:t>
      </w:r>
      <w:r w:rsidR="00CF2B90" w:rsidRPr="00BD4DDA">
        <w:rPr>
          <w:rtl/>
        </w:rPr>
        <w:t>. ولعلّ « بن يحيى » مصحّف من « بن عيسى » جي‌ء به تفسيراً لعنوان أحمد بن محمّد.</w:t>
      </w:r>
    </w:p>
    <w:p w:rsidR="00CF2B90" w:rsidRPr="00BD4DDA" w:rsidRDefault="00376338" w:rsidP="00CF2B90">
      <w:pPr>
        <w:pStyle w:val="libFootnote0"/>
        <w:rPr>
          <w:rtl/>
          <w:lang w:bidi="fa-IR"/>
        </w:rPr>
      </w:pPr>
      <w:r>
        <w:rPr>
          <w:rtl/>
        </w:rPr>
        <w:t>(5).</w:t>
      </w:r>
      <w:r w:rsidR="00CF2B90" w:rsidRPr="00BD4DDA">
        <w:rPr>
          <w:rtl/>
        </w:rPr>
        <w:t xml:space="preserve"> « القَفْر » : مفازة وأرض خالية ، لا ماء فيها ولا نبات. راجع : </w:t>
      </w:r>
      <w:r w:rsidR="00CF2B90" w:rsidRPr="003F206C">
        <w:rPr>
          <w:rStyle w:val="libFootnoteBoldChar"/>
          <w:rtl/>
        </w:rPr>
        <w:t>الصحاح</w:t>
      </w:r>
      <w:r w:rsidR="00CF2B90" w:rsidRPr="00BD4DDA">
        <w:rPr>
          <w:rtl/>
        </w:rPr>
        <w:t xml:space="preserve"> ، ج 2 ، ص 797 ( قفر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الغيم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غ ، بخ » : « يضحى »</w:t>
      </w:r>
      <w:r w:rsidR="00CF2B90">
        <w:rPr>
          <w:rtl/>
        </w:rPr>
        <w:t>.</w:t>
      </w:r>
      <w:r w:rsidR="00CF2B90" w:rsidRPr="00BD4DDA">
        <w:rPr>
          <w:rtl/>
        </w:rPr>
        <w:t xml:space="preserve"> </w:t>
      </w:r>
      <w:r w:rsidR="00CF2B90">
        <w:rPr>
          <w:rtl/>
        </w:rPr>
        <w:t>و «</w:t>
      </w:r>
      <w:r w:rsidR="00CF2B90" w:rsidRPr="00BD4DDA">
        <w:rPr>
          <w:rtl/>
        </w:rPr>
        <w:t xml:space="preserve"> يَصْحى » أي يذهب الغيم ؛ من الصَحْو وهو ذهاب الغيم. راجع : </w:t>
      </w:r>
      <w:r w:rsidR="00CF2B90" w:rsidRPr="003F206C">
        <w:rPr>
          <w:rStyle w:val="libFootnoteBoldChar"/>
          <w:rtl/>
        </w:rPr>
        <w:t>الصحاح</w:t>
      </w:r>
      <w:r w:rsidR="00CF2B90" w:rsidRPr="00BD4DDA">
        <w:rPr>
          <w:rtl/>
        </w:rPr>
        <w:t xml:space="preserve"> ، ج 6 ، ص 2399 ( صحا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جن » : « وقته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47 ، ح 152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296 ، ح 1091 ، معلّقاً عن الكليني. وفي </w:t>
      </w:r>
      <w:r w:rsidR="00CF2B90" w:rsidRPr="004A310D">
        <w:rPr>
          <w:rStyle w:val="libFootnoteBoldChar"/>
          <w:rtl/>
        </w:rPr>
        <w:t>التهذيب</w:t>
      </w:r>
      <w:r w:rsidR="00CF2B90" w:rsidRPr="00BD4DDA">
        <w:rPr>
          <w:rtl/>
        </w:rPr>
        <w:t xml:space="preserve"> ، ج 2 ، ص 47 ، ح 153 ؛ وص 142 ، ح 553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296 ، ح 1092 ، بسند آخر عن سليمان بن خالد ، مع اختلاف يسير. راجع : </w:t>
      </w:r>
      <w:r w:rsidR="00CF2B90" w:rsidRPr="003F206C">
        <w:rPr>
          <w:rStyle w:val="libFootnoteBoldChar"/>
          <w:rtl/>
        </w:rPr>
        <w:t>الفقيه</w:t>
      </w:r>
      <w:r w:rsidR="00CF2B90" w:rsidRPr="00BD4DDA">
        <w:rPr>
          <w:rtl/>
        </w:rPr>
        <w:t xml:space="preserve"> ، ج 1 ، ص 278 ، ح 855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48 ، ح 155 ؛ وص 49 ، ح 160 ؛ وص 141 ، ح 552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296 ، ح 1093 ؛ وص 297 ، ح 1097 </w:t>
      </w:r>
      <w:r w:rsidR="00B94A8C">
        <w:rPr>
          <w:rFonts w:hint="cs"/>
          <w:rtl/>
        </w:rPr>
        <w:t>.</w:t>
      </w:r>
      <w:r w:rsidR="00CF2B90" w:rsidRPr="004A310D">
        <w:rPr>
          <w:rStyle w:val="libFootnoteBoldChar"/>
          <w:rtl/>
        </w:rPr>
        <w:t>الوافي</w:t>
      </w:r>
      <w:r w:rsidR="00CF2B90" w:rsidRPr="00BD4DDA">
        <w:rPr>
          <w:rtl/>
        </w:rPr>
        <w:t xml:space="preserve"> ، ج 7 ، ص 551 ، ح 6570 ؛ </w:t>
      </w:r>
      <w:r w:rsidR="00CF2B90" w:rsidRPr="004A310D">
        <w:rPr>
          <w:rStyle w:val="libFootnoteBoldChar"/>
          <w:rtl/>
        </w:rPr>
        <w:t>الوسائل</w:t>
      </w:r>
      <w:r w:rsidR="00CF2B90" w:rsidRPr="00BD4DDA">
        <w:rPr>
          <w:rtl/>
        </w:rPr>
        <w:t xml:space="preserve"> ، ج 4 ، ص 317 ، ح 5256.</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بَعْضِ أَصْحَابِنَا ، عَنْ زُرَارَةَ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قِبْلَةِ الْمُتَحَيِّرِ</w:t>
      </w:r>
      <w:r>
        <w:rPr>
          <w:rtl/>
          <w:lang w:bidi="fa-IR"/>
        </w:rPr>
        <w:t>؟</w:t>
      </w:r>
    </w:p>
    <w:p w:rsidR="00CF2B90" w:rsidRPr="00BD4DDA" w:rsidRDefault="00CF2B90" w:rsidP="00CF2B90">
      <w:pPr>
        <w:pStyle w:val="libNormal"/>
        <w:rPr>
          <w:rtl/>
          <w:lang w:bidi="fa-IR"/>
        </w:rPr>
      </w:pPr>
      <w:r w:rsidRPr="00BD4DDA">
        <w:rPr>
          <w:rtl/>
          <w:lang w:bidi="fa-IR"/>
        </w:rPr>
        <w:t xml:space="preserve">فَقَالَ : « يُصَلِّي حَيْثُ يَشَاءُ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B94A8C" w:rsidP="00B94A8C">
      <w:pPr>
        <w:pStyle w:val="libNormal"/>
        <w:rPr>
          <w:rtl/>
          <w:lang w:bidi="fa-IR"/>
        </w:rPr>
      </w:pPr>
      <w:r>
        <w:rPr>
          <w:rFonts w:hint="cs"/>
          <w:rtl/>
          <w:lang w:bidi="fa-IR"/>
        </w:rPr>
        <w:t xml:space="preserve">* </w:t>
      </w:r>
      <w:r w:rsidR="00CF2B90" w:rsidRPr="00BD4DDA">
        <w:rPr>
          <w:rtl/>
          <w:lang w:bidi="fa-IR"/>
        </w:rPr>
        <w:t xml:space="preserve">وَرُوِيَ أَيْضاً : « أَنَّهُ يُصَلِّي إِلى أَرْبَعِ جَوَانِبَ </w:t>
      </w:r>
      <w:r w:rsidR="00CF2B90" w:rsidRPr="003E2A4D">
        <w:rPr>
          <w:rStyle w:val="libFootnotenumChar"/>
          <w:rtl/>
        </w:rPr>
        <w:t>(3)</w:t>
      </w:r>
      <w:r w:rsidR="00CF2B90" w:rsidRPr="00BD4DDA">
        <w:rPr>
          <w:rtl/>
          <w:lang w:bidi="fa-IR"/>
        </w:rPr>
        <w:t xml:space="preserve"> »</w:t>
      </w:r>
      <w:r w:rsidR="00CF2B90">
        <w:rPr>
          <w:rtl/>
          <w:lang w:bidi="fa-IR"/>
        </w:rPr>
        <w:t>.</w:t>
      </w:r>
      <w:r w:rsidR="00CF2B90" w:rsidRPr="00BD4DDA">
        <w:rPr>
          <w:rtl/>
          <w:lang w:bidi="fa-IR"/>
        </w:rPr>
        <w:t xml:space="preserve"> </w:t>
      </w:r>
      <w:r w:rsidR="00CF2B90" w:rsidRPr="003E2A4D">
        <w:rPr>
          <w:rStyle w:val="libFootnotenumChar"/>
          <w:rtl/>
        </w:rPr>
        <w:t>(4)</w:t>
      </w:r>
    </w:p>
    <w:p w:rsidR="00CF2B90" w:rsidRPr="00BD4DDA" w:rsidRDefault="00CF2B90" w:rsidP="00CF2B90">
      <w:pPr>
        <w:pStyle w:val="libNormal"/>
        <w:rPr>
          <w:rtl/>
          <w:lang w:bidi="fa-IR"/>
        </w:rPr>
      </w:pPr>
      <w:r w:rsidRPr="00AD509A">
        <w:rPr>
          <w:rtl/>
        </w:rPr>
        <w:t>4873</w:t>
      </w:r>
      <w:r w:rsidRPr="008C051F">
        <w:rPr>
          <w:rStyle w:val="libBold2Char"/>
          <w:rtl/>
        </w:rPr>
        <w:t xml:space="preserve"> / 11.</w:t>
      </w:r>
      <w:r w:rsidRPr="00BD4DDA">
        <w:rPr>
          <w:rtl/>
          <w:lang w:bidi="fa-IR"/>
        </w:rPr>
        <w:t xml:space="preserve"> مُحَمَّدُ بْنُ يَحْيى ، عَنْ أَحْمَدَ بْنِ مُحَمَّدٍ ، عَنِ الْحُسَيْنِ بْنِ سَعِيدٍ ، عَنِ ابْنِ أَبِي عُمَيْرٍ ، عَنْ إِسْمَاعِيلَ بْنِ رِيَاحٍ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صَلَّيْتَ وَأَنْتَ تَرى أَنَّكَ فِي وَقْتٍ وَلَمْ يَدْخُلِ الْوَقْتُ ، فَدَخَلَ الْوَقْتُ </w:t>
      </w:r>
      <w:r w:rsidRPr="003E2A4D">
        <w:rPr>
          <w:rStyle w:val="libFootnotenumChar"/>
          <w:rtl/>
        </w:rPr>
        <w:t>(6)</w:t>
      </w:r>
      <w:r w:rsidRPr="00BD4DDA">
        <w:rPr>
          <w:rtl/>
          <w:lang w:bidi="fa-IR"/>
        </w:rPr>
        <w:t xml:space="preserve"> وَأَنْتَ فِي الصَّلَاةِ ، فَقَدْ أَجْزَأَتْ عَنْكَ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AD509A">
        <w:rPr>
          <w:rtl/>
        </w:rPr>
        <w:t>4874</w:t>
      </w:r>
      <w:r w:rsidRPr="008C051F">
        <w:rPr>
          <w:rStyle w:val="libBold2Char"/>
          <w:rtl/>
        </w:rPr>
        <w:t xml:space="preserve"> / 12.</w:t>
      </w:r>
      <w:r w:rsidRPr="00BD4DDA">
        <w:rPr>
          <w:rtl/>
          <w:lang w:bidi="fa-IR"/>
        </w:rPr>
        <w:t xml:space="preserve"> عَلِيُّ بْنُ إِبْرَاهِيمَ ، عَنْ أَبِيهِ ، عَنِ ابْنِ أَبِي عُمَيْرٍ ، عَنْ حَمَّادٍ ، عَنِ الْحَلَبِيِّ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بح ، جن » وحاشية « بخ » و</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 xml:space="preserve"> : « شاء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7 ، ص 549 ، ح 6565 ؛ </w:t>
      </w:r>
      <w:r w:rsidR="00CF2B90" w:rsidRPr="004A310D">
        <w:rPr>
          <w:rStyle w:val="libFootnoteBoldChar"/>
          <w:rtl/>
        </w:rPr>
        <w:t>الوسائل</w:t>
      </w:r>
      <w:r w:rsidR="00CF2B90" w:rsidRPr="00BD4DDA">
        <w:rPr>
          <w:rtl/>
        </w:rPr>
        <w:t xml:space="preserve"> ، ج 4 ، ص 311 ، ح 5237.</w:t>
      </w:r>
    </w:p>
    <w:p w:rsidR="00CF2B90" w:rsidRPr="00BD4DDA" w:rsidRDefault="00376338" w:rsidP="00CF2B90">
      <w:pPr>
        <w:pStyle w:val="libFootnote0"/>
        <w:rPr>
          <w:rtl/>
          <w:lang w:bidi="fa-IR"/>
        </w:rPr>
      </w:pPr>
      <w:r>
        <w:rPr>
          <w:rtl/>
        </w:rPr>
        <w:t>(3).</w:t>
      </w:r>
      <w:r w:rsidR="00CF2B90" w:rsidRPr="00BD4DDA">
        <w:rPr>
          <w:rtl/>
        </w:rPr>
        <w:t xml:space="preserve"> في « بح » وحاشية « بخ » و</w:t>
      </w:r>
      <w:r w:rsidR="00CF2B90" w:rsidRPr="004A310D">
        <w:rPr>
          <w:rStyle w:val="libFootnoteBoldChar"/>
          <w:rtl/>
        </w:rPr>
        <w:t>الوافي</w:t>
      </w:r>
      <w:r w:rsidR="00CF2B90" w:rsidRPr="00BD4DDA">
        <w:rPr>
          <w:rtl/>
        </w:rPr>
        <w:t xml:space="preserve"> : « أربعة جوانب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الجمع بينهما إمّا بحمل الا</w:t>
      </w:r>
      <w:r w:rsidR="00B94A8C">
        <w:rPr>
          <w:rFonts w:hint="cs"/>
          <w:rtl/>
        </w:rPr>
        <w:t>ُ</w:t>
      </w:r>
      <w:r w:rsidR="00CF2B90" w:rsidRPr="00BD4DDA">
        <w:rPr>
          <w:rtl/>
        </w:rPr>
        <w:t>ولى على الجواز والثانية على الاستحباب ، أو الاولى على ضيق الوقت والثانية على سعتها ، أو الا</w:t>
      </w:r>
      <w:r w:rsidR="00B94A8C">
        <w:rPr>
          <w:rFonts w:hint="cs"/>
          <w:rtl/>
        </w:rPr>
        <w:t>ُ</w:t>
      </w:r>
      <w:r w:rsidR="00CF2B90" w:rsidRPr="00BD4DDA">
        <w:rPr>
          <w:rtl/>
        </w:rPr>
        <w:t>ولى على حصول الظنّ بجهة والثانية على عدمها ، فالمراد بقوله : حيث شاء ، حيث رأى أنّه أصلح ، ولايخفى بعده ، أو الا</w:t>
      </w:r>
      <w:r w:rsidR="00B94A8C">
        <w:rPr>
          <w:rFonts w:hint="cs"/>
          <w:rtl/>
        </w:rPr>
        <w:t>ُ</w:t>
      </w:r>
      <w:r w:rsidR="00CF2B90" w:rsidRPr="00BD4DDA">
        <w:rPr>
          <w:rtl/>
        </w:rPr>
        <w:t>ولى على الا</w:t>
      </w:r>
      <w:r w:rsidR="00B94A8C">
        <w:rPr>
          <w:rFonts w:hint="cs"/>
          <w:rtl/>
        </w:rPr>
        <w:t>ُ</w:t>
      </w:r>
      <w:r w:rsidR="00CF2B90" w:rsidRPr="00BD4DDA">
        <w:rPr>
          <w:rtl/>
        </w:rPr>
        <w:t>ولى ، أي يصلّي أوّلاً إلى حيث شاء ، ثمّ يكرّر حتّى تحصل الأربع ، وهو أيضاً بعيد. والأوّل أظهر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الوافي</w:t>
      </w:r>
      <w:r w:rsidR="00CF2B90" w:rsidRPr="00BD4DDA">
        <w:rPr>
          <w:rtl/>
        </w:rPr>
        <w:t xml:space="preserve"> ، ج 7 ، ص 549 ، ح 6566 ؛ </w:t>
      </w:r>
      <w:r w:rsidR="00CF2B90" w:rsidRPr="004A310D">
        <w:rPr>
          <w:rStyle w:val="libFootnoteBoldChar"/>
          <w:rtl/>
        </w:rPr>
        <w:t>الوسائل</w:t>
      </w:r>
      <w:r w:rsidR="00CF2B90" w:rsidRPr="00BD4DDA">
        <w:rPr>
          <w:rtl/>
        </w:rPr>
        <w:t xml:space="preserve"> ، ج 4 ، ص 311 ، ح 5238.</w:t>
      </w:r>
    </w:p>
    <w:p w:rsidR="00CF2B90" w:rsidRPr="00BD4DDA" w:rsidRDefault="00376338" w:rsidP="00CF2B90">
      <w:pPr>
        <w:pStyle w:val="libFootnote0"/>
        <w:rPr>
          <w:rtl/>
          <w:lang w:bidi="fa-IR"/>
        </w:rPr>
      </w:pPr>
      <w:r>
        <w:rPr>
          <w:rtl/>
        </w:rPr>
        <w:t>(5).</w:t>
      </w:r>
      <w:r w:rsidR="00CF2B90" w:rsidRPr="00BD4DDA">
        <w:rPr>
          <w:rtl/>
        </w:rPr>
        <w:t xml:space="preserve"> هكذا في « غ ، بث ، بح ، بخ »</w:t>
      </w:r>
      <w:r w:rsidR="00CF2B90">
        <w:rPr>
          <w:rtl/>
        </w:rPr>
        <w:t>.</w:t>
      </w:r>
      <w:r w:rsidR="00CF2B90" w:rsidRPr="00BD4DDA">
        <w:rPr>
          <w:rtl/>
        </w:rPr>
        <w:t xml:space="preserve"> وفي « ظ ، ى ، بس ، جن » والمطبوع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رباح »</w:t>
      </w:r>
      <w:r w:rsidR="00CF2B90">
        <w:rPr>
          <w:rtl/>
        </w:rPr>
        <w:t>.</w:t>
      </w:r>
    </w:p>
    <w:p w:rsidR="00CF2B90" w:rsidRPr="00BD4DDA" w:rsidRDefault="00CF2B90" w:rsidP="00CF2B90">
      <w:pPr>
        <w:pStyle w:val="libFootnote0"/>
        <w:rPr>
          <w:rtl/>
          <w:lang w:bidi="fa-IR"/>
        </w:rPr>
      </w:pPr>
      <w:r w:rsidRPr="00204C69">
        <w:rPr>
          <w:rtl/>
        </w:rPr>
        <w:t xml:space="preserve">والمذكور في </w:t>
      </w:r>
      <w:r w:rsidRPr="003F206C">
        <w:rPr>
          <w:rStyle w:val="libFootnoteBoldChar"/>
          <w:rtl/>
        </w:rPr>
        <w:t>رجال البرقي</w:t>
      </w:r>
      <w:r w:rsidRPr="00204C69">
        <w:rPr>
          <w:rtl/>
        </w:rPr>
        <w:t xml:space="preserve"> ، ص 28 ، </w:t>
      </w:r>
      <w:r w:rsidRPr="000B2946">
        <w:rPr>
          <w:rStyle w:val="libFootnoteBoldChar"/>
          <w:rtl/>
        </w:rPr>
        <w:t>ورجال الطوسي</w:t>
      </w:r>
      <w:r w:rsidRPr="00204C69">
        <w:rPr>
          <w:rtl/>
        </w:rPr>
        <w:t xml:space="preserve"> ، ص 167 ، الرقم 1940 هو إسماعيل بن رياح.</w:t>
      </w:r>
    </w:p>
    <w:p w:rsidR="00CF2B90" w:rsidRPr="00BD4DDA" w:rsidRDefault="00376338" w:rsidP="00CF2B90">
      <w:pPr>
        <w:pStyle w:val="libFootnote0"/>
        <w:rPr>
          <w:rtl/>
          <w:lang w:bidi="fa-IR"/>
        </w:rPr>
      </w:pPr>
      <w:r>
        <w:rPr>
          <w:rtl/>
        </w:rPr>
        <w:t>(6).</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الوقت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141 ، ح 550 ، معلّقاً عن أحمد بن محمّد بن عيسى ، عن الحسين بن سعيد. </w:t>
      </w:r>
      <w:r w:rsidR="00CF2B90" w:rsidRPr="003F206C">
        <w:rPr>
          <w:rStyle w:val="libFootnoteBoldChar"/>
          <w:rtl/>
        </w:rPr>
        <w:t>وفيه</w:t>
      </w:r>
      <w:r w:rsidR="00CF2B90" w:rsidRPr="00BD4DDA">
        <w:rPr>
          <w:rtl/>
        </w:rPr>
        <w:t xml:space="preserve"> ، ص 35 ، ح 110 ، بسنده عن ابن أبي عمير. </w:t>
      </w:r>
      <w:r w:rsidR="00CF2B90" w:rsidRPr="003F206C">
        <w:rPr>
          <w:rStyle w:val="libFootnoteBoldChar"/>
          <w:rtl/>
        </w:rPr>
        <w:t>الفقيه</w:t>
      </w:r>
      <w:r w:rsidR="00CF2B90" w:rsidRPr="00BD4DDA">
        <w:rPr>
          <w:rtl/>
        </w:rPr>
        <w:t xml:space="preserve"> ، ج 1 ، ص 222 ، ح 667 ، معلّقاً عن إسماعيل بن رباح </w:t>
      </w:r>
      <w:r w:rsidR="00B94A8C">
        <w:rPr>
          <w:rFonts w:hint="cs"/>
          <w:rtl/>
        </w:rPr>
        <w:t>.</w:t>
      </w:r>
      <w:r w:rsidR="00CF2B90" w:rsidRPr="004A310D">
        <w:rPr>
          <w:rStyle w:val="libFootnoteBoldChar"/>
          <w:rtl/>
        </w:rPr>
        <w:t>الوافي</w:t>
      </w:r>
      <w:r w:rsidR="00CF2B90" w:rsidRPr="00BD4DDA">
        <w:rPr>
          <w:rtl/>
        </w:rPr>
        <w:t xml:space="preserve"> ، ج 7 ، ص 308 ، ح 5976 ؛ </w:t>
      </w:r>
      <w:r w:rsidR="00CF2B90" w:rsidRPr="004A310D">
        <w:rPr>
          <w:rStyle w:val="libFootnoteBoldChar"/>
          <w:rtl/>
        </w:rPr>
        <w:t>الوسائل</w:t>
      </w:r>
      <w:r w:rsidR="00CF2B90" w:rsidRPr="00BD4DDA">
        <w:rPr>
          <w:rtl/>
        </w:rPr>
        <w:t xml:space="preserve"> ، ج 4 ، ص 206 ، ذيل ح 4932.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سَأَلْتُهُ : هَلْ كَانَ رَسُولُ اللهِ </w:t>
      </w:r>
      <w:r w:rsidR="0099484E" w:rsidRPr="0099484E">
        <w:rPr>
          <w:rStyle w:val="libAlaemChar"/>
          <w:rtl/>
        </w:rPr>
        <w:t>صلى‌الله‌عليه‌وآله</w:t>
      </w:r>
      <w:r w:rsidRPr="00BD4DDA">
        <w:rPr>
          <w:rtl/>
          <w:lang w:bidi="fa-IR"/>
        </w:rPr>
        <w:t xml:space="preserve"> يُصَلِّي إِلى بَيْتِ الْمَقْدِسِ</w:t>
      </w:r>
      <w:r>
        <w:rPr>
          <w:rtl/>
          <w:lang w:bidi="fa-IR"/>
        </w:rPr>
        <w:t>؟</w:t>
      </w:r>
      <w:r w:rsidRPr="00BD4DDA">
        <w:rPr>
          <w:rtl/>
          <w:lang w:bidi="fa-IR"/>
        </w:rPr>
        <w:t xml:space="preserve"> قَالَ : « نَعَمْ »</w:t>
      </w:r>
      <w:r>
        <w:rPr>
          <w:rtl/>
          <w:lang w:bidi="fa-IR"/>
        </w:rPr>
        <w:t>. فَقُلْتُ : أَ</w:t>
      </w:r>
      <w:r w:rsidRPr="00BD4DDA">
        <w:rPr>
          <w:rtl/>
          <w:lang w:bidi="fa-IR"/>
        </w:rPr>
        <w:t xml:space="preserve">كَانَ </w:t>
      </w:r>
      <w:r w:rsidRPr="003E2A4D">
        <w:rPr>
          <w:rStyle w:val="libFootnotenumChar"/>
          <w:rtl/>
        </w:rPr>
        <w:t>(1)</w:t>
      </w:r>
      <w:r w:rsidRPr="00BD4DDA">
        <w:rPr>
          <w:rtl/>
          <w:lang w:bidi="fa-IR"/>
        </w:rPr>
        <w:t xml:space="preserve"> يَجْعَلُ الْكَعْبَةَ </w:t>
      </w:r>
      <w:r w:rsidRPr="003E2A4D">
        <w:rPr>
          <w:rStyle w:val="libFootnotenumChar"/>
          <w:rtl/>
        </w:rPr>
        <w:t>(2)</w:t>
      </w:r>
      <w:r w:rsidRPr="00BD4DDA">
        <w:rPr>
          <w:rtl/>
          <w:lang w:bidi="fa-IR"/>
        </w:rPr>
        <w:t xml:space="preserve"> خَلْفَ ظَهْرِهِ</w:t>
      </w:r>
      <w:r>
        <w:rPr>
          <w:rtl/>
          <w:lang w:bidi="fa-IR"/>
        </w:rPr>
        <w:t>؟</w:t>
      </w:r>
      <w:r w:rsidRPr="00BD4DDA">
        <w:rPr>
          <w:rtl/>
          <w:lang w:bidi="fa-IR"/>
        </w:rPr>
        <w:t xml:space="preserve"> فَقَالَ : « أَمَّا إِذَا </w:t>
      </w:r>
      <w:r w:rsidRPr="003E2A4D">
        <w:rPr>
          <w:rStyle w:val="libFootnotenumChar"/>
          <w:rtl/>
        </w:rPr>
        <w:t>(3)</w:t>
      </w:r>
      <w:r w:rsidRPr="00BD4DDA">
        <w:rPr>
          <w:rtl/>
          <w:lang w:bidi="fa-IR"/>
        </w:rPr>
        <w:t xml:space="preserve"> كَانَ بِمَكَّةَ ، فَلَا ؛ وَأَمَّا إِذَا هَاجَرَ إِلَى الْمَدِينَةِ ، فَنَعَمْ حَتّى حُوِّلَ إِلَى الْكَعْبَةِ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Heading2Center"/>
        <w:rPr>
          <w:rtl/>
          <w:lang w:bidi="fa-IR"/>
        </w:rPr>
      </w:pPr>
      <w:bookmarkStart w:id="31" w:name="_Toc344819675"/>
      <w:bookmarkStart w:id="32" w:name="_Toc463095972"/>
      <w:bookmarkStart w:id="33" w:name="_Toc42109136"/>
      <w:r w:rsidRPr="00BD4DDA">
        <w:rPr>
          <w:rtl/>
          <w:lang w:bidi="fa-IR"/>
        </w:rPr>
        <w:t>9</w:t>
      </w:r>
      <w:r>
        <w:rPr>
          <w:rtl/>
          <w:lang w:bidi="fa-IR"/>
        </w:rPr>
        <w:t xml:space="preserve"> </w:t>
      </w:r>
      <w:r w:rsidR="00890F05">
        <w:rPr>
          <w:rtl/>
          <w:lang w:bidi="fa-IR"/>
        </w:rPr>
        <w:t>-</w:t>
      </w:r>
      <w:r>
        <w:rPr>
          <w:rtl/>
          <w:lang w:bidi="fa-IR"/>
        </w:rPr>
        <w:t xml:space="preserve"> </w:t>
      </w:r>
      <w:r w:rsidRPr="00BD4DDA">
        <w:rPr>
          <w:rtl/>
          <w:lang w:bidi="fa-IR"/>
        </w:rPr>
        <w:t>بَابُ الْجَمْعِ بَيْنَ الصَّلَاتَيْنِ‌</w:t>
      </w:r>
      <w:bookmarkEnd w:id="31"/>
      <w:bookmarkEnd w:id="32"/>
      <w:bookmarkEnd w:id="33"/>
    </w:p>
    <w:p w:rsidR="00CF2B90" w:rsidRPr="00BD4DDA" w:rsidRDefault="00CF2B90" w:rsidP="00CF2B90">
      <w:pPr>
        <w:pStyle w:val="libNormal"/>
        <w:rPr>
          <w:rtl/>
          <w:lang w:bidi="fa-IR"/>
        </w:rPr>
      </w:pPr>
      <w:r w:rsidRPr="00AD509A">
        <w:rPr>
          <w:rtl/>
        </w:rPr>
        <w:t>4875</w:t>
      </w:r>
      <w:r w:rsidRPr="008C051F">
        <w:rPr>
          <w:rStyle w:val="libBold2Char"/>
          <w:rtl/>
        </w:rPr>
        <w:t xml:space="preserve"> / 1.</w:t>
      </w:r>
      <w:r w:rsidRPr="00BD4DDA">
        <w:rPr>
          <w:rtl/>
          <w:lang w:bidi="fa-IR"/>
        </w:rPr>
        <w:t xml:space="preserve"> مُحَمَّدُ بْنُ يَحْيى ، عَنْ أَحْمَدَ بْنِ مُحَمَّدٍ ، عَنْ عَلِيِّ بْنِ الْحَكَمِ ، عَنْ عَبْدِ اللهِ بْنِ بُكَيْرٍ ، عَنْ زُرَارَةَ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w:t>
      </w:r>
      <w:r w:rsidRPr="003E2A4D">
        <w:rPr>
          <w:rStyle w:val="libFootnotenumChar"/>
          <w:rtl/>
        </w:rPr>
        <w:t>(5)</w:t>
      </w:r>
      <w:r w:rsidRPr="00BD4DDA">
        <w:rPr>
          <w:rtl/>
          <w:lang w:bidi="fa-IR"/>
        </w:rPr>
        <w:t xml:space="preserve"> ، قَالَ : « صَلّى رَسُولُ اللهِ </w:t>
      </w:r>
      <w:r w:rsidR="0099484E" w:rsidRPr="0099484E">
        <w:rPr>
          <w:rStyle w:val="libAlaemChar"/>
          <w:rtl/>
        </w:rPr>
        <w:t>صلى‌الله‌عليه‌وآله</w:t>
      </w:r>
      <w:r w:rsidRPr="00BD4DDA">
        <w:rPr>
          <w:rtl/>
          <w:lang w:bidi="fa-IR"/>
        </w:rPr>
        <w:t xml:space="preserve"> بِالنَّاسِ الظُّهْرَ وَالْعَصْرَ حِينَ زَالَتِ الشَّمْسُ فِي جَمَاعَةٍ مِنْ غَيْرِ عِلَّةٍ ، وَصَلّى بِهِمُ الْمَغْرِبَ وَالْعِشَاءَ الْآخِرَةَ </w:t>
      </w:r>
      <w:r w:rsidRPr="003E2A4D">
        <w:rPr>
          <w:rStyle w:val="libFootnotenumChar"/>
          <w:rtl/>
        </w:rPr>
        <w:t>(6)</w:t>
      </w:r>
      <w:r w:rsidRPr="00BD4DDA">
        <w:rPr>
          <w:rtl/>
          <w:lang w:bidi="fa-IR"/>
        </w:rPr>
        <w:t xml:space="preserve"> قَبْلَ </w:t>
      </w:r>
      <w:r w:rsidRPr="003E2A4D">
        <w:rPr>
          <w:rStyle w:val="libFootnotenumChar"/>
          <w:rtl/>
        </w:rPr>
        <w:t>(7)</w:t>
      </w:r>
      <w:r w:rsidRPr="00BD4DDA">
        <w:rPr>
          <w:rtl/>
          <w:lang w:bidi="fa-IR"/>
        </w:rPr>
        <w:t xml:space="preserve"> سُقُوطِ </w:t>
      </w:r>
      <w:r w:rsidRPr="003E2A4D">
        <w:rPr>
          <w:rStyle w:val="libFootnotenumChar"/>
          <w:rtl/>
        </w:rPr>
        <w:t>(8)</w:t>
      </w:r>
      <w:r w:rsidRPr="00BD4DDA">
        <w:rPr>
          <w:rtl/>
          <w:lang w:bidi="fa-IR"/>
        </w:rPr>
        <w:t xml:space="preserve"> الشَّفَقِ مِنْ غَيْرِ عِلَّةٍ فِي </w:t>
      </w:r>
      <w:r w:rsidRPr="003E2A4D">
        <w:rPr>
          <w:rStyle w:val="libFootnotenumChar"/>
          <w:rtl/>
        </w:rPr>
        <w:t>(9)</w:t>
      </w:r>
      <w:r w:rsidRPr="00BD4DDA">
        <w:rPr>
          <w:rtl/>
          <w:lang w:bidi="fa-IR"/>
        </w:rPr>
        <w:t xml:space="preserve"> جَمَاعَةٍ ، وَإِنَّمَا فَعَلَ </w:t>
      </w:r>
      <w:r w:rsidRPr="003E2A4D">
        <w:rPr>
          <w:rStyle w:val="libFootnotenumChar"/>
          <w:rtl/>
        </w:rPr>
        <w:t>(10)</w:t>
      </w:r>
      <w:r w:rsidRPr="00BD4DDA">
        <w:rPr>
          <w:rtl/>
          <w:lang w:bidi="fa-IR"/>
        </w:rPr>
        <w:t xml:space="preserve"> رَسُولُ اللهِ </w:t>
      </w:r>
      <w:r w:rsidR="0099484E" w:rsidRPr="0099484E">
        <w:rPr>
          <w:rStyle w:val="libAlaemChar"/>
          <w:rtl/>
        </w:rPr>
        <w:t>صلى‌الله‌عليه‌وآله</w:t>
      </w:r>
      <w:r w:rsidRPr="00BD4DDA">
        <w:rPr>
          <w:rtl/>
          <w:lang w:bidi="fa-IR"/>
        </w:rPr>
        <w:t xml:space="preserve"> لِيَتَّسِعَ الْوَقْتُ عَلى أُمَّتِهِ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Pr>
          <w:rtl/>
        </w:rPr>
        <w:t xml:space="preserve"> في البحار : « فكان » بدل « أ</w:t>
      </w:r>
      <w:r w:rsidR="00CF2B90" w:rsidRPr="00BD4DDA">
        <w:rPr>
          <w:rtl/>
        </w:rPr>
        <w:t>كان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غ » : « القبلة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بخ » : « ما » بدل « 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الوافي</w:t>
      </w:r>
      <w:r w:rsidR="00CF2B90" w:rsidRPr="00BD4DDA">
        <w:rPr>
          <w:rtl/>
        </w:rPr>
        <w:t xml:space="preserve"> ، ج 7 ، ص 535 ، ح 6541 ؛ </w:t>
      </w:r>
      <w:r w:rsidR="00CF2B90" w:rsidRPr="004A310D">
        <w:rPr>
          <w:rStyle w:val="libFootnoteBoldChar"/>
          <w:rtl/>
        </w:rPr>
        <w:t>الوسائل</w:t>
      </w:r>
      <w:r w:rsidR="00CF2B90" w:rsidRPr="00BD4DDA">
        <w:rPr>
          <w:rtl/>
        </w:rPr>
        <w:t xml:space="preserve"> ، ج 4 ، ص 298 ، ح 5202 ؛ </w:t>
      </w:r>
      <w:r w:rsidR="00CF2B90" w:rsidRPr="003F206C">
        <w:rPr>
          <w:rStyle w:val="libFootnoteBoldChar"/>
          <w:rtl/>
        </w:rPr>
        <w:t>البحار</w:t>
      </w:r>
      <w:r w:rsidR="00CF2B90" w:rsidRPr="00BD4DDA">
        <w:rPr>
          <w:rtl/>
        </w:rPr>
        <w:t xml:space="preserve"> ، ج 19 ، ص 200 ، ح 5.</w:t>
      </w:r>
    </w:p>
    <w:p w:rsidR="00CF2B90" w:rsidRPr="00BD4DDA" w:rsidRDefault="00376338" w:rsidP="00CF2B90">
      <w:pPr>
        <w:pStyle w:val="libFootnote0"/>
        <w:rPr>
          <w:rtl/>
          <w:lang w:bidi="fa-IR"/>
        </w:rPr>
      </w:pPr>
      <w:r>
        <w:rPr>
          <w:rtl/>
        </w:rPr>
        <w:t>(5).</w:t>
      </w:r>
      <w:r w:rsidR="00CF2B90" w:rsidRPr="00BD4DDA">
        <w:rPr>
          <w:rtl/>
        </w:rPr>
        <w:t xml:space="preserve"> في « بح » وحاشية « بث ، بخ » : « أبي جعفر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الآخرة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العلل : « بعد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سقوط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غ ، بح ، بخ ، بس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والعلل : + « ذلك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3F206C">
        <w:rPr>
          <w:rStyle w:val="libFootnoteBoldChar"/>
          <w:rtl/>
        </w:rPr>
        <w:t>علل الشرائع</w:t>
      </w:r>
      <w:r w:rsidR="00CF2B90" w:rsidRPr="00BD4DDA">
        <w:rPr>
          <w:rtl/>
        </w:rPr>
        <w:t xml:space="preserve"> ، ص 321 ، ح 3 ، بسنده عن أحمد بن محمّد. وفي </w:t>
      </w:r>
      <w:r w:rsidR="00CF2B90" w:rsidRPr="004A310D">
        <w:rPr>
          <w:rStyle w:val="libFootnoteBoldChar"/>
          <w:rtl/>
        </w:rPr>
        <w:t>التهذيب</w:t>
      </w:r>
      <w:r w:rsidR="00CF2B90" w:rsidRPr="00BD4DDA">
        <w:rPr>
          <w:rtl/>
        </w:rPr>
        <w:t xml:space="preserve"> ، ج 2 ، ص 263 ، ح 1046 ؛ </w:t>
      </w:r>
      <w:r w:rsidR="00B94A8C">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D509A">
        <w:rPr>
          <w:rtl/>
        </w:rPr>
        <w:lastRenderedPageBreak/>
        <w:t>4876</w:t>
      </w:r>
      <w:r w:rsidRPr="008C051F">
        <w:rPr>
          <w:rStyle w:val="libBold2Char"/>
          <w:rtl/>
        </w:rPr>
        <w:t xml:space="preserve"> / 2.</w:t>
      </w:r>
      <w:r w:rsidRPr="00BD4DDA">
        <w:rPr>
          <w:rtl/>
          <w:lang w:bidi="fa-IR"/>
        </w:rPr>
        <w:t xml:space="preserve"> عَلِيُّ بْنُ مُحَمَّدٍ ، عَنْ سَهْلِ بْنِ زِيَادٍ ، عَنْ أَحْمَدَ بْنِ مُحَمَّدِ بْنِ أَبِي نَصْرٍ ، عَنْ عَبْدِ اللهِ بْنِ سِنَانٍ ، قَالَ :</w:t>
      </w:r>
    </w:p>
    <w:p w:rsidR="00CF2B90" w:rsidRPr="00BD4DDA" w:rsidRDefault="00CF2B90" w:rsidP="00CF2B90">
      <w:pPr>
        <w:pStyle w:val="libNormal"/>
        <w:rPr>
          <w:rtl/>
          <w:lang w:bidi="fa-IR"/>
        </w:rPr>
      </w:pPr>
      <w:r w:rsidRPr="00BD4DDA">
        <w:rPr>
          <w:rtl/>
          <w:lang w:bidi="fa-IR"/>
        </w:rPr>
        <w:t xml:space="preserve">شَهِدْتُ </w:t>
      </w:r>
      <w:r w:rsidRPr="003E2A4D">
        <w:rPr>
          <w:rStyle w:val="libFootnotenumChar"/>
          <w:rtl/>
        </w:rPr>
        <w:t>(1)</w:t>
      </w:r>
      <w:r w:rsidRPr="00BD4DDA">
        <w:rPr>
          <w:rtl/>
          <w:lang w:bidi="fa-IR"/>
        </w:rPr>
        <w:t xml:space="preserve"> الْمَغْرِبَ لَيْلَةً مَطِيرَةً فِي مَسْجِدِ رَسُولِ اللهِ </w:t>
      </w:r>
      <w:r w:rsidR="0099484E" w:rsidRPr="0099484E">
        <w:rPr>
          <w:rStyle w:val="libAlaemChar"/>
          <w:rtl/>
        </w:rPr>
        <w:t>صلى‌الله‌عليه‌وآله</w:t>
      </w:r>
      <w:r w:rsidRPr="00BD4DDA">
        <w:rPr>
          <w:rtl/>
          <w:lang w:bidi="fa-IR"/>
        </w:rPr>
        <w:t xml:space="preserve"> ، فَحِينَ كَانَ قَرِيباً مِنَ الشَّفَقِ ، نَادَوْا </w:t>
      </w:r>
      <w:r w:rsidRPr="003E2A4D">
        <w:rPr>
          <w:rStyle w:val="libFootnotenumChar"/>
          <w:rtl/>
        </w:rPr>
        <w:t>(2)</w:t>
      </w:r>
      <w:r w:rsidRPr="00BD4DDA">
        <w:rPr>
          <w:rtl/>
          <w:lang w:bidi="fa-IR"/>
        </w:rPr>
        <w:t xml:space="preserve"> ، وَأَقَامُوا الصَّلَاةَ </w:t>
      </w:r>
      <w:r w:rsidRPr="003E2A4D">
        <w:rPr>
          <w:rStyle w:val="libFootnotenumChar"/>
          <w:rtl/>
        </w:rPr>
        <w:t>(3)</w:t>
      </w:r>
      <w:r w:rsidRPr="00BD4DDA">
        <w:rPr>
          <w:rtl/>
          <w:lang w:bidi="fa-IR"/>
        </w:rPr>
        <w:t xml:space="preserve"> ، فَصَلَّوُا الْمَغْرِبَ ، ثُمَّ أَمْهَلُوا </w:t>
      </w:r>
      <w:r w:rsidRPr="003E2A4D">
        <w:rPr>
          <w:rStyle w:val="libFootnotenumChar"/>
          <w:rtl/>
        </w:rPr>
        <w:t>(4)</w:t>
      </w:r>
      <w:r w:rsidRPr="00BD4DDA">
        <w:rPr>
          <w:rtl/>
          <w:lang w:bidi="fa-IR"/>
        </w:rPr>
        <w:t xml:space="preserve"> بِالنَّاسِ </w:t>
      </w:r>
      <w:r w:rsidRPr="003E2A4D">
        <w:rPr>
          <w:rStyle w:val="libFootnotenumChar"/>
          <w:rtl/>
        </w:rPr>
        <w:t>(5)</w:t>
      </w:r>
      <w:r w:rsidRPr="00BD4DDA">
        <w:rPr>
          <w:rtl/>
          <w:lang w:bidi="fa-IR"/>
        </w:rPr>
        <w:t xml:space="preserve"> حَتّى صَلَّوْا رَكْعَتَيْنِ ، ثُمَّ قَامَ الْمُنَادِي فِي مَكَانِهِ فِي الْمَسْجِدِ ، فَأَقَامَ الصَّلَاةَ ، فَصَلَّوُا الْعِشَاءَ ، ثُمَّ انْصَرَفَ النَّاسُ إِلى مَنَازِلِهِمْ ، فَسَأَلْتُ أَبَا عَبْدِ اللهِ </w:t>
      </w:r>
      <w:r w:rsidRPr="008C051F">
        <w:rPr>
          <w:rStyle w:val="libAlaemChar"/>
          <w:rtl/>
        </w:rPr>
        <w:t>عليه‌السلام</w:t>
      </w:r>
      <w:r w:rsidRPr="00BD4DDA">
        <w:rPr>
          <w:rtl/>
          <w:lang w:bidi="fa-IR"/>
        </w:rPr>
        <w:t xml:space="preserve"> عَنْ ذلِكَ ، فَقَالَ : « نَعَمْ ، قَدْ كَانَ رَسُولُ اللهِ </w:t>
      </w:r>
      <w:r w:rsidR="0099484E" w:rsidRPr="0099484E">
        <w:rPr>
          <w:rStyle w:val="libAlaemChar"/>
          <w:rtl/>
        </w:rPr>
        <w:t>صلى‌الله‌عليه‌وآله</w:t>
      </w:r>
      <w:r w:rsidRPr="00BD4DDA">
        <w:rPr>
          <w:rtl/>
          <w:lang w:bidi="fa-IR"/>
        </w:rPr>
        <w:t xml:space="preserve"> عَمِلَ بِهذَا </w:t>
      </w:r>
      <w:r w:rsidRPr="003E2A4D">
        <w:rPr>
          <w:rStyle w:val="libFootnotenumChar"/>
          <w:rtl/>
        </w:rPr>
        <w:t>(6)</w:t>
      </w:r>
      <w:r w:rsidRPr="00BD4DDA">
        <w:rPr>
          <w:rtl/>
          <w:lang w:bidi="fa-IR"/>
        </w:rPr>
        <w:t>»</w:t>
      </w:r>
      <w:r>
        <w:rPr>
          <w:rtl/>
          <w:lang w:bidi="fa-IR"/>
        </w:rPr>
        <w:t>.</w:t>
      </w:r>
      <w:r w:rsidRPr="003E2A4D">
        <w:rPr>
          <w:rStyle w:val="libFootnotenumChar"/>
          <w:rtl/>
        </w:rPr>
        <w:t>(7)</w:t>
      </w:r>
    </w:p>
    <w:p w:rsidR="00CF2B90" w:rsidRPr="00BD4DDA" w:rsidRDefault="00CF2B90" w:rsidP="00CF2B90">
      <w:pPr>
        <w:pStyle w:val="libNormal"/>
        <w:rPr>
          <w:rtl/>
          <w:lang w:bidi="fa-IR"/>
        </w:rPr>
      </w:pPr>
      <w:r w:rsidRPr="00AD509A">
        <w:rPr>
          <w:rtl/>
        </w:rPr>
        <w:t>4877</w:t>
      </w:r>
      <w:r w:rsidRPr="008C051F">
        <w:rPr>
          <w:rStyle w:val="libBold2Char"/>
          <w:rtl/>
        </w:rPr>
        <w:t xml:space="preserve"> / 3.</w:t>
      </w:r>
      <w:r w:rsidRPr="00BD4DDA">
        <w:rPr>
          <w:rtl/>
          <w:lang w:bidi="fa-IR"/>
        </w:rPr>
        <w:t xml:space="preserve"> مُحَمَّدُ بْنُ يَحْيى ، عَنْ سَلَمَةَ بْنِ الْخَطَّابِ ، عَنِ الْحُسَيْنِ بْنِ سَيْفٍ ، عَنْ حَمَّادِ بْنِ عُثْمَانَ ، عَنْ مُحَمَّدِ بْنِ حَكِيْمٍ :</w:t>
      </w:r>
    </w:p>
    <w:p w:rsidR="00CF2B90" w:rsidRPr="00BD4DDA" w:rsidRDefault="00CF2B90" w:rsidP="00CF2B90">
      <w:pPr>
        <w:pStyle w:val="libNormal"/>
        <w:rPr>
          <w:rtl/>
          <w:lang w:bidi="fa-IR"/>
        </w:rPr>
      </w:pPr>
      <w:r w:rsidRPr="00BD4DDA">
        <w:rPr>
          <w:rtl/>
          <w:lang w:bidi="fa-IR"/>
        </w:rPr>
        <w:t xml:space="preserve">عَنْ أَبِي الْحَسَنِ </w:t>
      </w:r>
      <w:r w:rsidRPr="008C051F">
        <w:rPr>
          <w:rStyle w:val="libAlaemChar"/>
          <w:rtl/>
        </w:rPr>
        <w:t>عليه‌السلام</w:t>
      </w:r>
      <w:r w:rsidRPr="00BD4DDA">
        <w:rPr>
          <w:rtl/>
          <w:lang w:bidi="fa-IR"/>
        </w:rPr>
        <w:t xml:space="preserve"> ، قَالَ : سَمِعْتُهُ يَقُولُ : « إِذَا جَمَعْتَ بَيْنَ الصَّلَاتَيْنِ ، فَلَا تَطَوَّعْ بَيْنَهُمَا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FE0FB0" w:rsidP="00CF2B90">
      <w:pPr>
        <w:pStyle w:val="libFootnote0"/>
        <w:rPr>
          <w:rtl/>
          <w:lang w:bidi="fa-IR"/>
        </w:rPr>
      </w:pPr>
      <w:r w:rsidRPr="00742A7C">
        <w:rPr>
          <w:rFonts w:hint="cs"/>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271 ، ح 981 ، معلّقاً عن أحمد بن محمّد </w:t>
      </w:r>
      <w:r w:rsidR="00742A7C">
        <w:rPr>
          <w:rFonts w:hint="cs"/>
          <w:rtl/>
        </w:rPr>
        <w:t>.</w:t>
      </w:r>
      <w:r w:rsidR="00CF2B90" w:rsidRPr="004A310D">
        <w:rPr>
          <w:rStyle w:val="libFootnoteBoldChar"/>
          <w:rtl/>
        </w:rPr>
        <w:t>الوافي</w:t>
      </w:r>
      <w:r w:rsidR="00CF2B90" w:rsidRPr="00BD4DDA">
        <w:rPr>
          <w:rtl/>
        </w:rPr>
        <w:t xml:space="preserve"> ، ج 7 ، ص 281 ، ح 5911 ؛ </w:t>
      </w:r>
      <w:r w:rsidR="00CF2B90" w:rsidRPr="004A310D">
        <w:rPr>
          <w:rStyle w:val="libFootnoteBoldChar"/>
          <w:rtl/>
        </w:rPr>
        <w:t>الوسائل</w:t>
      </w:r>
      <w:r w:rsidR="00CF2B90" w:rsidRPr="00BD4DDA">
        <w:rPr>
          <w:rtl/>
        </w:rPr>
        <w:t xml:space="preserve"> ، ج 4 ، ص 138 ، ذيل ح 4736 ؛ وص 222 ، ح 4978.</w:t>
      </w:r>
    </w:p>
    <w:tbl>
      <w:tblPr>
        <w:tblStyle w:val="TableGrid"/>
        <w:bidiVisual/>
        <w:tblW w:w="0" w:type="auto"/>
        <w:tblLook w:val="04A0" w:firstRow="1" w:lastRow="0" w:firstColumn="1" w:lastColumn="0" w:noHBand="0" w:noVBand="1"/>
      </w:tblPr>
      <w:tblGrid>
        <w:gridCol w:w="4006"/>
        <w:gridCol w:w="4006"/>
      </w:tblGrid>
      <w:tr w:rsidR="00742A7C" w:rsidTr="00742A7C">
        <w:tc>
          <w:tcPr>
            <w:tcW w:w="4006" w:type="dxa"/>
          </w:tcPr>
          <w:p w:rsidR="00742A7C" w:rsidRDefault="00742A7C" w:rsidP="00CF2B90">
            <w:pPr>
              <w:pStyle w:val="libFootnote0"/>
              <w:rPr>
                <w:rtl/>
              </w:rPr>
            </w:pPr>
            <w:r>
              <w:rPr>
                <w:rtl/>
              </w:rPr>
              <w:t>(1).</w:t>
            </w:r>
            <w:r w:rsidRPr="00BD4DDA">
              <w:rPr>
                <w:rtl/>
              </w:rPr>
              <w:t xml:space="preserve"> في </w:t>
            </w:r>
            <w:r w:rsidRPr="004A310D">
              <w:rPr>
                <w:rStyle w:val="libFootnoteBoldChar"/>
                <w:rtl/>
              </w:rPr>
              <w:t>الوسائل</w:t>
            </w:r>
            <w:r w:rsidRPr="00BD4DDA">
              <w:rPr>
                <w:rtl/>
              </w:rPr>
              <w:t xml:space="preserve"> : + « صلاة »</w:t>
            </w:r>
            <w:r>
              <w:rPr>
                <w:rtl/>
              </w:rPr>
              <w:t>.</w:t>
            </w:r>
          </w:p>
        </w:tc>
        <w:tc>
          <w:tcPr>
            <w:tcW w:w="4006" w:type="dxa"/>
          </w:tcPr>
          <w:p w:rsidR="00742A7C" w:rsidRDefault="00742A7C" w:rsidP="00CF2B90">
            <w:pPr>
              <w:pStyle w:val="libFootnote0"/>
              <w:rPr>
                <w:rtl/>
              </w:rPr>
            </w:pPr>
            <w:r>
              <w:rPr>
                <w:rtl/>
              </w:rPr>
              <w:t>(2).</w:t>
            </w:r>
            <w:r w:rsidRPr="00BD4DDA">
              <w:rPr>
                <w:rtl/>
              </w:rPr>
              <w:t xml:space="preserve"> في </w:t>
            </w:r>
            <w:r w:rsidRPr="004A310D">
              <w:rPr>
                <w:rStyle w:val="libFootnoteBoldChar"/>
                <w:rtl/>
              </w:rPr>
              <w:t>الوسائل</w:t>
            </w:r>
            <w:r w:rsidRPr="00BD4DDA">
              <w:rPr>
                <w:rtl/>
              </w:rPr>
              <w:t xml:space="preserve"> : « ثاروا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ظ ، بح » : « وأقام الصلاة »</w:t>
      </w:r>
      <w:r w:rsidR="00CF2B90">
        <w:rPr>
          <w:rtl/>
        </w:rPr>
        <w:t>.</w:t>
      </w:r>
      <w:r w:rsidR="00CF2B90" w:rsidRPr="00BD4DDA">
        <w:rPr>
          <w:rtl/>
        </w:rPr>
        <w:t xml:space="preserve"> وقوله : « أقاموا الصلاة » ، أي نادوا لها. راجع : </w:t>
      </w:r>
      <w:r w:rsidR="00CF2B90" w:rsidRPr="003F206C">
        <w:rPr>
          <w:rStyle w:val="libFootnoteBoldChar"/>
          <w:rtl/>
        </w:rPr>
        <w:t>المصباح المنير</w:t>
      </w:r>
      <w:r w:rsidR="00CF2B90" w:rsidRPr="00BD4DDA">
        <w:rPr>
          <w:rtl/>
        </w:rPr>
        <w:t xml:space="preserve"> ، ص 521 ؛ </w:t>
      </w:r>
      <w:r w:rsidR="00CF2B90" w:rsidRPr="003F206C">
        <w:rPr>
          <w:rStyle w:val="libFootnoteBoldChar"/>
          <w:rtl/>
        </w:rPr>
        <w:t>مجمع البحرين</w:t>
      </w:r>
      <w:r w:rsidR="00CF2B90" w:rsidRPr="00BD4DDA">
        <w:rPr>
          <w:rtl/>
        </w:rPr>
        <w:t xml:space="preserve"> ، ج 6 ، ص 143 ( قوم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ظ » : « ثاروا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بث ، بح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الناس » بدون الباء.</w:t>
      </w:r>
    </w:p>
    <w:p w:rsidR="00CF2B90" w:rsidRPr="00BD4DDA" w:rsidRDefault="00376338" w:rsidP="00CF2B90">
      <w:pPr>
        <w:pStyle w:val="libFootnote0"/>
        <w:rPr>
          <w:rtl/>
          <w:lang w:bidi="fa-IR"/>
        </w:rPr>
      </w:pPr>
      <w:r>
        <w:rPr>
          <w:rtl/>
        </w:rPr>
        <w:t>(6).</w:t>
      </w:r>
      <w:r w:rsidR="00CF2B90" w:rsidRPr="00BD4DDA">
        <w:rPr>
          <w:rtl/>
        </w:rPr>
        <w:t xml:space="preserve"> في « بخ ، جن » وحاشية « بث » : « هذا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283 ، ح 5917 ؛ </w:t>
      </w:r>
      <w:r w:rsidR="00CF2B90" w:rsidRPr="004A310D">
        <w:rPr>
          <w:rStyle w:val="libFootnoteBoldChar"/>
          <w:rtl/>
        </w:rPr>
        <w:t>الوسائل</w:t>
      </w:r>
      <w:r w:rsidR="00CF2B90" w:rsidRPr="00BD4DDA">
        <w:rPr>
          <w:rtl/>
        </w:rPr>
        <w:t xml:space="preserve"> ، ج 4 ، ص 218 ، ح 4964.</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ج 15 ، ص 51 : « لعلّ المراد أنّ مع التطوّع لاجمع ؛ فإنّه يكفي في التفريق الفعل بالنافلة ، كما يفهم من الخبر الآتي مع اتّحاد الراوي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263 ، ح 1050 ، معلّقاً عن محمّد بن يحيى </w:t>
      </w:r>
      <w:r w:rsidR="00A72F28">
        <w:rPr>
          <w:rFonts w:hint="cs"/>
          <w:rtl/>
        </w:rPr>
        <w:t>.</w:t>
      </w:r>
      <w:r w:rsidR="00CF2B90" w:rsidRPr="004A310D">
        <w:rPr>
          <w:rStyle w:val="libFootnoteBoldChar"/>
          <w:rtl/>
        </w:rPr>
        <w:t>الوافي</w:t>
      </w:r>
      <w:r w:rsidR="00CF2B90" w:rsidRPr="00BD4DDA">
        <w:rPr>
          <w:rtl/>
        </w:rPr>
        <w:t xml:space="preserve"> ، ج 7 ، ص 284 ، ح 5921 ؛ </w:t>
      </w:r>
      <w:r w:rsidR="00A72F28">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D509A">
        <w:rPr>
          <w:rtl/>
        </w:rPr>
        <w:lastRenderedPageBreak/>
        <w:t>4878</w:t>
      </w:r>
      <w:r w:rsidRPr="008C051F">
        <w:rPr>
          <w:rStyle w:val="libBold2Char"/>
          <w:rtl/>
        </w:rPr>
        <w:t xml:space="preserve"> / 4.</w:t>
      </w:r>
      <w:r w:rsidRPr="00BD4DDA">
        <w:rPr>
          <w:rtl/>
          <w:lang w:bidi="fa-IR"/>
        </w:rPr>
        <w:t xml:space="preserve"> عَلِيُّ بْنُ مُحَمَّدٍ ، عَنْ مُحَمَّدِ بْنِ مُوسى ، عَنْ مُحَمَّدِ بْنِ عِيسى ، عَنِ‌ابْنِ فَضَّالٍ ، عَنْ حَمَّادِ بْنِ عُثْمَانَ ، قَالَ : حَدَّثَنِي مُحَمَّدُ بْنُ حَكِيمٍ ، قَالَ :</w:t>
      </w:r>
    </w:p>
    <w:p w:rsidR="00CF2B90" w:rsidRPr="00BD4DDA" w:rsidRDefault="00CF2B90" w:rsidP="00CF2B90">
      <w:pPr>
        <w:pStyle w:val="libNormal"/>
        <w:rPr>
          <w:rtl/>
          <w:lang w:bidi="fa-IR"/>
        </w:rPr>
      </w:pPr>
      <w:r w:rsidRPr="00BD4DDA">
        <w:rPr>
          <w:rtl/>
          <w:lang w:bidi="fa-IR"/>
        </w:rPr>
        <w:t xml:space="preserve">سَمِعْتُ أَبَا الْحَسَنِ </w:t>
      </w:r>
      <w:r w:rsidRPr="008C051F">
        <w:rPr>
          <w:rStyle w:val="libAlaemChar"/>
          <w:rtl/>
        </w:rPr>
        <w:t>عليه‌السلام</w:t>
      </w:r>
      <w:r w:rsidRPr="00BD4DDA">
        <w:rPr>
          <w:rtl/>
          <w:lang w:bidi="fa-IR"/>
        </w:rPr>
        <w:t xml:space="preserve"> يَقُولُ : « الْجَمْعُ بَيْنَ الصَّلَاتَيْنِ إِذَا لَمْ يَكُنْ بَيْنَهُمَا تَطَوُّعٌ ، فَإِذَا </w:t>
      </w:r>
      <w:r w:rsidRPr="003E2A4D">
        <w:rPr>
          <w:rStyle w:val="libFootnotenumChar"/>
          <w:rtl/>
        </w:rPr>
        <w:t>(1)</w:t>
      </w:r>
      <w:r w:rsidRPr="00BD4DDA">
        <w:rPr>
          <w:rtl/>
          <w:lang w:bidi="fa-IR"/>
        </w:rPr>
        <w:t xml:space="preserve"> كَانَ بَيْنَهُمَا تَطَوُّعٌ ، فَلَا جَمْعَ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AD509A">
        <w:rPr>
          <w:rtl/>
        </w:rPr>
        <w:t>4879</w:t>
      </w:r>
      <w:r w:rsidRPr="008C051F">
        <w:rPr>
          <w:rStyle w:val="libBold2Char"/>
          <w:rtl/>
        </w:rPr>
        <w:t xml:space="preserve"> / 5.</w:t>
      </w:r>
      <w:r w:rsidRPr="00BD4DDA">
        <w:rPr>
          <w:rtl/>
          <w:lang w:bidi="fa-IR"/>
        </w:rPr>
        <w:t xml:space="preserve"> عَلِيُّ بْنُ مُحَمَّدٍ ، عَنِ الْفَضْلِ بْنِ مُحَمَّدٍ ، عَنْ يَحْيَى بْنِ أَبِي زَكَرِيَّا </w:t>
      </w:r>
      <w:r w:rsidRPr="003E2A4D">
        <w:rPr>
          <w:rStyle w:val="libFootnotenumChar"/>
          <w:rtl/>
        </w:rPr>
        <w:t>(3)</w:t>
      </w:r>
      <w:r w:rsidRPr="00BD4DDA">
        <w:rPr>
          <w:rtl/>
          <w:lang w:bidi="fa-IR"/>
        </w:rPr>
        <w:t xml:space="preserve"> ، عَنِ الْوَلِيدِ بْنِ أَبَانٍ </w:t>
      </w:r>
      <w:r w:rsidRPr="003E2A4D">
        <w:rPr>
          <w:rStyle w:val="libFootnotenumChar"/>
          <w:rtl/>
        </w:rPr>
        <w:t>(4)</w:t>
      </w:r>
      <w:r w:rsidRPr="00BD4DDA">
        <w:rPr>
          <w:rtl/>
          <w:lang w:bidi="fa-IR"/>
        </w:rPr>
        <w:t xml:space="preserve"> ، عَنْ صَفْوَانَ الْجَمَّالِ ، قَالَ :</w:t>
      </w:r>
    </w:p>
    <w:p w:rsidR="00CF2B90" w:rsidRPr="00BD4DDA" w:rsidRDefault="00CF2B90" w:rsidP="00CF2B90">
      <w:pPr>
        <w:pStyle w:val="libNormal"/>
        <w:rPr>
          <w:rtl/>
          <w:lang w:bidi="fa-IR"/>
        </w:rPr>
      </w:pPr>
      <w:r w:rsidRPr="00BD4DDA">
        <w:rPr>
          <w:rtl/>
          <w:lang w:bidi="fa-IR"/>
        </w:rPr>
        <w:t xml:space="preserve">صَلّى بِنَا أَبُو عَبْدِ اللهِ </w:t>
      </w:r>
      <w:r w:rsidRPr="008C051F">
        <w:rPr>
          <w:rStyle w:val="libAlaemChar"/>
          <w:rtl/>
        </w:rPr>
        <w:t>عليه‌السلام</w:t>
      </w:r>
      <w:r w:rsidRPr="00BD4DDA">
        <w:rPr>
          <w:rtl/>
          <w:lang w:bidi="fa-IR"/>
        </w:rPr>
        <w:t xml:space="preserve"> الظُّهْرَ وَالْعَصْرَ عِنْدَ مَا زَالَتِ الشَّمْسُ بِأَذَانٍ وَإِقَامَتَيْنِ ، وَقَالَ </w:t>
      </w:r>
      <w:r w:rsidRPr="003E2A4D">
        <w:rPr>
          <w:rStyle w:val="libFootnotenumChar"/>
          <w:rtl/>
        </w:rPr>
        <w:t>(5)</w:t>
      </w:r>
      <w:r w:rsidRPr="00BD4DDA">
        <w:rPr>
          <w:rtl/>
          <w:lang w:bidi="fa-IR"/>
        </w:rPr>
        <w:t xml:space="preserve"> : « إِنِّي عَلى حَاجَةٍ ، فَتَنَفَّلُوا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AD509A">
        <w:rPr>
          <w:rtl/>
        </w:rPr>
        <w:t>4880</w:t>
      </w:r>
      <w:r w:rsidRPr="008C051F">
        <w:rPr>
          <w:rStyle w:val="libBold2Char"/>
          <w:rtl/>
        </w:rPr>
        <w:t xml:space="preserve"> / 6.</w:t>
      </w:r>
      <w:r w:rsidRPr="00BD4DDA">
        <w:rPr>
          <w:rtl/>
          <w:lang w:bidi="fa-IR"/>
        </w:rPr>
        <w:t xml:space="preserve"> مُحَمَّدُ بْنُ يَحْيى ، عَنْ مُحَمَّدِ بْنِ أَحْمَدَ ، عَنْ عَبَّاسٍ النَّاقِدِ ، قَالَ :</w:t>
      </w:r>
    </w:p>
    <w:p w:rsidR="00CF2B90" w:rsidRPr="00BD4DDA" w:rsidRDefault="00CF2B90" w:rsidP="00CF2B90">
      <w:pPr>
        <w:pStyle w:val="libNormal"/>
        <w:rPr>
          <w:rtl/>
          <w:lang w:bidi="fa-IR"/>
        </w:rPr>
      </w:pPr>
      <w:r w:rsidRPr="00BD4DDA">
        <w:rPr>
          <w:rtl/>
          <w:lang w:bidi="fa-IR"/>
        </w:rPr>
        <w:t xml:space="preserve">تَفَرَّقَ مَا كَانَ فِي يَدِي </w:t>
      </w:r>
      <w:r w:rsidRPr="003E2A4D">
        <w:rPr>
          <w:rStyle w:val="libFootnotenumChar"/>
          <w:rtl/>
        </w:rPr>
        <w:t>(7)</w:t>
      </w:r>
      <w:r w:rsidRPr="00BD4DDA">
        <w:rPr>
          <w:rtl/>
          <w:lang w:bidi="fa-IR"/>
        </w:rPr>
        <w:t xml:space="preserve"> ، وَتَفَرَّقَ عَنِّي حُرَفَائِي </w:t>
      </w:r>
      <w:r w:rsidRPr="003E2A4D">
        <w:rPr>
          <w:rStyle w:val="libFootnotenumChar"/>
          <w:rtl/>
        </w:rPr>
        <w:t>(8)</w:t>
      </w:r>
      <w:r w:rsidRPr="00BD4DDA">
        <w:rPr>
          <w:rtl/>
          <w:lang w:bidi="fa-IR"/>
        </w:rPr>
        <w:t xml:space="preserve"> ، فَشَكَوْتُ ذلِكَ إِلى‌</w:t>
      </w:r>
    </w:p>
    <w:p w:rsidR="00CF2B90" w:rsidRPr="00BD4DDA" w:rsidRDefault="00901B08" w:rsidP="00901B08">
      <w:pPr>
        <w:pStyle w:val="libLine"/>
        <w:rPr>
          <w:rtl/>
          <w:lang w:bidi="fa-IR"/>
        </w:rPr>
      </w:pPr>
      <w:r>
        <w:rPr>
          <w:rtl/>
          <w:lang w:bidi="fa-IR"/>
        </w:rPr>
        <w:t>____________________</w:t>
      </w:r>
    </w:p>
    <w:p w:rsidR="00CF2B90" w:rsidRPr="00BD4DDA" w:rsidRDefault="002C6301" w:rsidP="00200B67">
      <w:pPr>
        <w:pStyle w:val="libFootnote0"/>
        <w:rPr>
          <w:rtl/>
          <w:lang w:bidi="fa-IR"/>
        </w:rPr>
      </w:pPr>
      <w:r w:rsidRPr="00200B67">
        <w:rPr>
          <w:rFonts w:hint="cs"/>
          <w:rtl/>
        </w:rPr>
        <w:t xml:space="preserve">= </w:t>
      </w:r>
      <w:r w:rsidR="00CF2B90" w:rsidRPr="004A310D">
        <w:rPr>
          <w:rStyle w:val="libFootnoteBoldChar"/>
          <w:rtl/>
        </w:rPr>
        <w:t>الوسائل</w:t>
      </w:r>
      <w:r w:rsidR="00CF2B90" w:rsidRPr="00BD4DDA">
        <w:rPr>
          <w:rtl/>
        </w:rPr>
        <w:t xml:space="preserve"> ، ج 4 ، ص 224 ، ح 4983.</w:t>
      </w:r>
      <w:r w:rsidR="00200B67">
        <w:rPr>
          <w:rFonts w:hint="cs"/>
          <w:rtl/>
        </w:rPr>
        <w:t xml:space="preserve">                        </w:t>
      </w:r>
      <w:r w:rsidR="00376338">
        <w:rPr>
          <w:rtl/>
        </w:rPr>
        <w:t>(1).</w:t>
      </w:r>
      <w:r w:rsidR="00CF2B90" w:rsidRPr="00BD4DDA">
        <w:rPr>
          <w:rtl/>
        </w:rPr>
        <w:t xml:space="preserve"> في « بخ » : « وإذا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7 ، ص 284 ، ح 5920 ؛ </w:t>
      </w:r>
      <w:r w:rsidR="00CF2B90" w:rsidRPr="004A310D">
        <w:rPr>
          <w:rStyle w:val="libFootnoteBoldChar"/>
          <w:rtl/>
        </w:rPr>
        <w:t>الوسائل</w:t>
      </w:r>
      <w:r w:rsidR="00CF2B90" w:rsidRPr="00BD4DDA">
        <w:rPr>
          <w:rtl/>
        </w:rPr>
        <w:t xml:space="preserve"> ، ج 4 ، ص 224 ، ح 4984 ؛ </w:t>
      </w:r>
      <w:r w:rsidR="00CF2B90" w:rsidRPr="003F206C">
        <w:rPr>
          <w:rStyle w:val="libFootnoteBoldChar"/>
          <w:rtl/>
        </w:rPr>
        <w:t>البحار</w:t>
      </w:r>
      <w:r w:rsidR="00CF2B90" w:rsidRPr="00BD4DDA">
        <w:rPr>
          <w:rtl/>
        </w:rPr>
        <w:t xml:space="preserve"> ، ج 82 ، ص 337.</w:t>
      </w:r>
    </w:p>
    <w:p w:rsidR="00CF2B90" w:rsidRPr="00BD4DDA" w:rsidRDefault="00376338" w:rsidP="00CF2B90">
      <w:pPr>
        <w:pStyle w:val="libFootnote0"/>
        <w:rPr>
          <w:rtl/>
          <w:lang w:bidi="fa-IR"/>
        </w:rPr>
      </w:pPr>
      <w:r>
        <w:rPr>
          <w:rtl/>
        </w:rPr>
        <w:t>(3).</w:t>
      </w:r>
      <w:r w:rsidR="00CF2B90" w:rsidRPr="00BD4DDA">
        <w:rPr>
          <w:rtl/>
        </w:rPr>
        <w:t xml:space="preserve"> في « ظ » : « أبي يحيى بن زكريّا »</w:t>
      </w:r>
      <w:r w:rsidR="00CF2B90">
        <w:rPr>
          <w:rtl/>
        </w:rPr>
        <w:t>.</w:t>
      </w:r>
      <w:r w:rsidR="00CF2B90" w:rsidRPr="00BD4DDA">
        <w:rPr>
          <w:rtl/>
        </w:rPr>
        <w:t xml:space="preserve"> وفي « ى ، جن » : « يحيى بن زكريّا »</w:t>
      </w:r>
      <w:r w:rsidR="00CF2B90">
        <w:rPr>
          <w:rtl/>
        </w:rPr>
        <w:t>.</w:t>
      </w:r>
      <w:r w:rsidR="00CF2B90" w:rsidRPr="00BD4DDA">
        <w:rPr>
          <w:rtl/>
        </w:rPr>
        <w:t xml:space="preserve"> وفي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أبي يحيى‌بن أبي زكريّا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 ظ ، بخ ، بس » وحاشية « غ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 ى ، بث ، بح ، جن » وحاشية « ظ ، بخ » : « عن الوليد ، عن أبان »</w:t>
      </w:r>
      <w:r w:rsidR="00CF2B90">
        <w:rPr>
          <w:rtl/>
        </w:rPr>
        <w:t>.</w:t>
      </w:r>
      <w:r w:rsidR="00CF2B90" w:rsidRPr="00BD4DDA">
        <w:rPr>
          <w:rtl/>
        </w:rPr>
        <w:t xml:space="preserve"> وفي المطبوع : « عن أبان » بدل « عن الوليد بن أبان »</w:t>
      </w:r>
      <w:r w:rsidR="00CF2B90">
        <w:rPr>
          <w:rtl/>
        </w:rPr>
        <w:t>.</w:t>
      </w:r>
    </w:p>
    <w:p w:rsidR="00CF2B90" w:rsidRPr="00BD4DDA" w:rsidRDefault="00CF2B90" w:rsidP="00CF2B90">
      <w:pPr>
        <w:pStyle w:val="libFootnote0"/>
        <w:rPr>
          <w:rtl/>
          <w:lang w:bidi="fa-IR"/>
        </w:rPr>
      </w:pPr>
      <w:r w:rsidRPr="00204C69">
        <w:rPr>
          <w:rtl/>
        </w:rPr>
        <w:t xml:space="preserve">والظّاهر أنّ الوليد هذا ، هو الوليد بن أبان الرازي الذي عدّه البرقي والشيخ الطوسي من أصحاب أبي الحسن الرضا </w:t>
      </w:r>
      <w:r w:rsidRPr="0099484E">
        <w:rPr>
          <w:rStyle w:val="libFootnoteAlaemChar"/>
          <w:rtl/>
        </w:rPr>
        <w:t>عليه‌السلام</w:t>
      </w:r>
      <w:r w:rsidRPr="00204C69">
        <w:rPr>
          <w:rtl/>
        </w:rPr>
        <w:t xml:space="preserve">. راجع : </w:t>
      </w:r>
      <w:r w:rsidRPr="003F206C">
        <w:rPr>
          <w:rStyle w:val="libFootnoteBoldChar"/>
          <w:rtl/>
        </w:rPr>
        <w:t>رجال البرقي</w:t>
      </w:r>
      <w:r w:rsidRPr="00204C69">
        <w:rPr>
          <w:rtl/>
        </w:rPr>
        <w:t xml:space="preserve"> ، ص 54 ؛ </w:t>
      </w:r>
      <w:r w:rsidRPr="003F206C">
        <w:rPr>
          <w:rStyle w:val="libFootnoteBoldChar"/>
          <w:rtl/>
        </w:rPr>
        <w:t>رجال الطوسي</w:t>
      </w:r>
      <w:r w:rsidRPr="00204C69">
        <w:rPr>
          <w:rtl/>
        </w:rPr>
        <w:t xml:space="preserve"> ، ص 368 ، الرقم 5457.</w:t>
      </w:r>
    </w:p>
    <w:p w:rsidR="00CF2B90" w:rsidRPr="00BD4DDA" w:rsidRDefault="00CF2B90" w:rsidP="00204C69">
      <w:pPr>
        <w:pStyle w:val="libFootnote0"/>
        <w:rPr>
          <w:rtl/>
          <w:lang w:bidi="fa-IR"/>
        </w:rPr>
      </w:pPr>
      <w:r w:rsidRPr="001741EB">
        <w:rPr>
          <w:rtl/>
        </w:rPr>
        <w:t>ويؤكّد ذلك أنّا لم نجد رواية أبان ، عن صفوان الجمّال في موضع.</w:t>
      </w:r>
    </w:p>
    <w:p w:rsidR="00CF2B90" w:rsidRPr="00BD4DDA" w:rsidRDefault="00376338" w:rsidP="00CF2B90">
      <w:pPr>
        <w:pStyle w:val="libFootnote0"/>
        <w:rPr>
          <w:rtl/>
          <w:lang w:bidi="fa-IR"/>
        </w:rPr>
      </w:pPr>
      <w:r>
        <w:rPr>
          <w:rtl/>
        </w:rPr>
        <w:t>(5).</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ثمّ قال »</w:t>
      </w:r>
      <w:r w:rsidR="00CF2B90">
        <w:rPr>
          <w:rtl/>
        </w:rPr>
        <w:t>.</w:t>
      </w:r>
      <w:r w:rsidR="00CF2B90" w:rsidRPr="00BD4DDA">
        <w:rPr>
          <w:rtl/>
        </w:rPr>
        <w:t xml:space="preserve"> وفي « بس » : « فقال »</w:t>
      </w:r>
      <w:r w:rsidR="00CF2B90">
        <w:rPr>
          <w:rtl/>
        </w:rPr>
        <w:t>.</w:t>
      </w:r>
    </w:p>
    <w:p w:rsidR="00CF2B90" w:rsidRPr="00BD4DDA" w:rsidRDefault="00376338" w:rsidP="00200B67">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263 ، ح 1048 ، معلّقاً عن الكليني </w:t>
      </w:r>
      <w:r w:rsidR="00200B67">
        <w:rPr>
          <w:rFonts w:hint="cs"/>
          <w:rtl/>
        </w:rPr>
        <w:t>.</w:t>
      </w:r>
      <w:r w:rsidR="00CF2B90" w:rsidRPr="004A310D">
        <w:rPr>
          <w:rStyle w:val="libFootnoteBoldChar"/>
          <w:rtl/>
        </w:rPr>
        <w:t>الوافي</w:t>
      </w:r>
      <w:r w:rsidR="00CF2B90" w:rsidRPr="00BD4DDA">
        <w:rPr>
          <w:rtl/>
        </w:rPr>
        <w:t xml:space="preserve"> ، ج 7 ، ص 282 ، ح 5912 ؛ </w:t>
      </w:r>
      <w:r w:rsidR="00CF2B90" w:rsidRPr="004A310D">
        <w:rPr>
          <w:rStyle w:val="libFootnoteBoldChar"/>
          <w:rtl/>
        </w:rPr>
        <w:t>الوسائل</w:t>
      </w:r>
      <w:r w:rsidR="00CF2B90" w:rsidRPr="00BD4DDA">
        <w:rPr>
          <w:rtl/>
        </w:rPr>
        <w:t xml:space="preserve"> ، ج 4 ، ص 219 ، ح 4965.</w:t>
      </w:r>
      <w:r w:rsidR="00CD7F31">
        <w:rPr>
          <w:rFonts w:hint="cs"/>
          <w:rtl/>
        </w:rPr>
        <w:t xml:space="preserve">              </w:t>
      </w:r>
      <w:r>
        <w:rPr>
          <w:rtl/>
        </w:rPr>
        <w:t>(7).</w:t>
      </w:r>
      <w:r w:rsidR="00CF2B90" w:rsidRPr="00BD4DDA">
        <w:rPr>
          <w:rtl/>
        </w:rPr>
        <w:t xml:space="preserve"> في « بخ ، بس ، جن » و</w:t>
      </w:r>
      <w:r w:rsidR="00CF2B90" w:rsidRPr="004A310D">
        <w:rPr>
          <w:rStyle w:val="libFootnoteBoldChar"/>
          <w:rtl/>
        </w:rPr>
        <w:t>الوافي</w:t>
      </w:r>
      <w:r w:rsidR="00CF2B90" w:rsidRPr="00BD4DDA">
        <w:rPr>
          <w:rtl/>
        </w:rPr>
        <w:t xml:space="preserve"> والبحار : « بيدي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حَرِيفُ الرجل : مُعامِلُه في حِرْفَته ، والجمع : حُرَفاء ، والحِرْفة : الصناعة وجهة الكسب. راجع : </w:t>
      </w:r>
      <w:r w:rsidR="00CF2B90" w:rsidRPr="003F206C">
        <w:rPr>
          <w:rStyle w:val="libFootnoteBoldChar"/>
          <w:rtl/>
        </w:rPr>
        <w:t>النهاية</w:t>
      </w:r>
      <w:r w:rsidR="00CF2B90" w:rsidRPr="00BD4DDA">
        <w:rPr>
          <w:rtl/>
        </w:rPr>
        <w:t xml:space="preserve"> ، ج 1 ، ص 369 ( حرف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أَبِي مُحَمَّدٍ </w:t>
      </w:r>
      <w:r w:rsidRPr="003E2A4D">
        <w:rPr>
          <w:rStyle w:val="libFootnotenumChar"/>
          <w:rtl/>
        </w:rPr>
        <w:t>(1)</w:t>
      </w:r>
      <w:r w:rsidRPr="00BD4DDA">
        <w:rPr>
          <w:rtl/>
          <w:lang w:bidi="fa-IR"/>
        </w:rPr>
        <w:t xml:space="preserve"> </w:t>
      </w:r>
      <w:r w:rsidRPr="008C051F">
        <w:rPr>
          <w:rStyle w:val="libAlaemChar"/>
          <w:rtl/>
        </w:rPr>
        <w:t>عليه‌السلام</w:t>
      </w:r>
      <w:r w:rsidRPr="00BD4DDA">
        <w:rPr>
          <w:rtl/>
          <w:lang w:bidi="fa-IR"/>
        </w:rPr>
        <w:t xml:space="preserve"> ، فَقَالَ لِيَ : « اجْمَعْ بَيْنَ الصَّلَاتَيْنِ </w:t>
      </w:r>
      <w:r w:rsidRPr="003E2A4D">
        <w:rPr>
          <w:rStyle w:val="libFootnotenumChar"/>
          <w:rtl/>
        </w:rPr>
        <w:t>(2)</w:t>
      </w:r>
      <w:r w:rsidRPr="00BD4DDA">
        <w:rPr>
          <w:rtl/>
          <w:lang w:bidi="fa-IR"/>
        </w:rPr>
        <w:t xml:space="preserve"> : الظُّهْرِ وَالْعَصْرِ ، تَرى </w:t>
      </w:r>
      <w:r w:rsidRPr="003E2A4D">
        <w:rPr>
          <w:rStyle w:val="libFootnotenumChar"/>
          <w:rtl/>
        </w:rPr>
        <w:t>(3)</w:t>
      </w:r>
      <w:r w:rsidRPr="00BD4DDA">
        <w:rPr>
          <w:rtl/>
          <w:lang w:bidi="fa-IR"/>
        </w:rPr>
        <w:t xml:space="preserve"> مَا تُحِبُّ »</w:t>
      </w:r>
      <w:r>
        <w:rPr>
          <w:rtl/>
          <w:lang w:bidi="fa-IR"/>
        </w:rPr>
        <w:t>.</w:t>
      </w:r>
      <w:r w:rsidRPr="003E2A4D">
        <w:rPr>
          <w:rStyle w:val="libFootnotenumChar"/>
          <w:rtl/>
        </w:rPr>
        <w:t>(4)</w:t>
      </w:r>
      <w:r w:rsidRPr="00BD4DDA">
        <w:rPr>
          <w:rtl/>
          <w:lang w:bidi="fa-IR"/>
        </w:rPr>
        <w:t>‌</w:t>
      </w:r>
    </w:p>
    <w:p w:rsidR="00CF2B90" w:rsidRPr="00BD4DDA" w:rsidRDefault="00CF2B90" w:rsidP="00CF2B90">
      <w:pPr>
        <w:pStyle w:val="Heading2Center"/>
        <w:rPr>
          <w:rtl/>
          <w:lang w:bidi="fa-IR"/>
        </w:rPr>
      </w:pPr>
      <w:bookmarkStart w:id="34" w:name="_Toc344819676"/>
      <w:bookmarkStart w:id="35" w:name="_Toc463095973"/>
      <w:bookmarkStart w:id="36" w:name="_Toc42109137"/>
      <w:r w:rsidRPr="00BD4DDA">
        <w:rPr>
          <w:rtl/>
          <w:lang w:bidi="fa-IR"/>
        </w:rPr>
        <w:t>10</w:t>
      </w:r>
      <w:r>
        <w:rPr>
          <w:rtl/>
          <w:lang w:bidi="fa-IR"/>
        </w:rPr>
        <w:t xml:space="preserve"> </w:t>
      </w:r>
      <w:r w:rsidR="00890F05">
        <w:rPr>
          <w:rtl/>
          <w:lang w:bidi="fa-IR"/>
        </w:rPr>
        <w:t>-</w:t>
      </w:r>
      <w:r>
        <w:rPr>
          <w:rtl/>
          <w:lang w:bidi="fa-IR"/>
        </w:rPr>
        <w:t xml:space="preserve"> </w:t>
      </w:r>
      <w:r w:rsidRPr="00BD4DDA">
        <w:rPr>
          <w:rtl/>
          <w:lang w:bidi="fa-IR"/>
        </w:rPr>
        <w:t xml:space="preserve">بَابُ الصَّلَاةِ </w:t>
      </w:r>
      <w:r w:rsidRPr="003E2A4D">
        <w:rPr>
          <w:rStyle w:val="libFootnotenumChar"/>
          <w:rtl/>
        </w:rPr>
        <w:t>(5)</w:t>
      </w:r>
      <w:r>
        <w:rPr>
          <w:rtl/>
        </w:rPr>
        <w:t xml:space="preserve"> </w:t>
      </w:r>
      <w:r w:rsidRPr="00BD4DDA">
        <w:rPr>
          <w:rtl/>
          <w:lang w:bidi="fa-IR"/>
        </w:rPr>
        <w:t xml:space="preserve">الَّتِي تُصَلّى فِي كُلِّ وَقْتٍ </w:t>
      </w:r>
      <w:r w:rsidRPr="003E2A4D">
        <w:rPr>
          <w:rStyle w:val="libFootnotenumChar"/>
          <w:rtl/>
        </w:rPr>
        <w:t>(6)</w:t>
      </w:r>
      <w:r w:rsidRPr="00BD4DDA">
        <w:rPr>
          <w:rtl/>
          <w:lang w:bidi="fa-IR"/>
        </w:rPr>
        <w:t xml:space="preserve"> ‌</w:t>
      </w:r>
      <w:bookmarkEnd w:id="34"/>
      <w:bookmarkEnd w:id="35"/>
      <w:bookmarkEnd w:id="36"/>
    </w:p>
    <w:p w:rsidR="00CF2B90" w:rsidRPr="00BD4DDA" w:rsidRDefault="00CF2B90" w:rsidP="00CF2B90">
      <w:pPr>
        <w:pStyle w:val="libNormal"/>
        <w:rPr>
          <w:rtl/>
          <w:lang w:bidi="fa-IR"/>
        </w:rPr>
      </w:pPr>
      <w:r w:rsidRPr="00AD509A">
        <w:rPr>
          <w:rtl/>
        </w:rPr>
        <w:t>4881</w:t>
      </w:r>
      <w:r w:rsidRPr="008C051F">
        <w:rPr>
          <w:rStyle w:val="libBold2Char"/>
          <w:rtl/>
        </w:rPr>
        <w:t xml:space="preserve"> / 1.</w:t>
      </w:r>
      <w:r w:rsidRPr="00BD4DDA">
        <w:rPr>
          <w:rtl/>
          <w:lang w:bidi="fa-IR"/>
        </w:rPr>
        <w:t xml:space="preserve"> عَلِيُّ بْنُ إِبْرَاهِيمَ ، عَنْ مُحَمَّدِ بْنِ عِيسى ، عَنْ يُونُسَ ، عَنْ هَاشِمٍ أَبِي سَعِيدٍ الْمُكَارِي </w:t>
      </w:r>
      <w:r w:rsidRPr="003E2A4D">
        <w:rPr>
          <w:rStyle w:val="libFootnotenumChar"/>
          <w:rtl/>
        </w:rPr>
        <w:t>(7)</w:t>
      </w:r>
      <w:r w:rsidRPr="00BD4DDA">
        <w:rPr>
          <w:rtl/>
          <w:lang w:bidi="fa-IR"/>
        </w:rPr>
        <w:t xml:space="preserve"> ، عَنْ أَبِي بَصِيرٍ :</w:t>
      </w:r>
    </w:p>
    <w:p w:rsidR="00CF2B90" w:rsidRPr="00BD4DDA" w:rsidRDefault="00CF2B90" w:rsidP="00CF2B90">
      <w:pPr>
        <w:pStyle w:val="libNormal"/>
        <w:rPr>
          <w:rtl/>
          <w:lang w:bidi="fa-IR"/>
        </w:rPr>
      </w:pPr>
      <w:r w:rsidRPr="00BD4DDA">
        <w:rPr>
          <w:rtl/>
          <w:lang w:bidi="fa-IR"/>
        </w:rPr>
        <w:t xml:space="preserve">عَنْ‌أَبِي عَبْدِ اللهِ </w:t>
      </w:r>
      <w:r w:rsidRPr="008C051F">
        <w:rPr>
          <w:rStyle w:val="libAlaemChar"/>
          <w:rtl/>
        </w:rPr>
        <w:t>عليه‌السلام</w:t>
      </w:r>
      <w:r w:rsidRPr="00BD4DDA">
        <w:rPr>
          <w:rtl/>
          <w:lang w:bidi="fa-IR"/>
        </w:rPr>
        <w:t xml:space="preserve"> ، قَالَ : « خَمْسُ صَلَوَاتٍ تُصَلِّيهِنَّ </w:t>
      </w:r>
      <w:r w:rsidRPr="003E2A4D">
        <w:rPr>
          <w:rStyle w:val="libFootnotenumChar"/>
          <w:rtl/>
        </w:rPr>
        <w:t>(8)</w:t>
      </w:r>
      <w:r w:rsidRPr="00BD4DDA">
        <w:rPr>
          <w:rtl/>
          <w:lang w:bidi="fa-IR"/>
        </w:rPr>
        <w:t xml:space="preserve"> فِي كُلِّ وَقْتٍ : صَلَاةُ الْكُسُوفِ ، وَالصَّلَاةُ عَلَى الْمَيِّتِ ، وَصَلَاةُ الْإِحْرَامِ ، وَالصَّلَاةُ الَّتِي تَفُوتُ ، وَصَلَاةُ الطَّوَافِ مِنَ الْفَجْرِ </w:t>
      </w:r>
      <w:r w:rsidRPr="003E2A4D">
        <w:rPr>
          <w:rStyle w:val="libFootnotenumChar"/>
          <w:rtl/>
        </w:rPr>
        <w:t>(9)</w:t>
      </w:r>
      <w:r w:rsidRPr="00BD4DDA">
        <w:rPr>
          <w:rtl/>
          <w:lang w:bidi="fa-IR"/>
        </w:rPr>
        <w:t xml:space="preserve"> إِلى طُلُوعِ الشَّمْسِ ، وَبَعْدَ الْعَصْرِ إِلَى‌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 أبي عبدالله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في </w:t>
      </w:r>
      <w:r w:rsidR="00CF2B90" w:rsidRPr="004A310D">
        <w:rPr>
          <w:rStyle w:val="libFootnoteBoldChar"/>
          <w:rtl/>
        </w:rPr>
        <w:t>التهذيب</w:t>
      </w:r>
      <w:r w:rsidR="00CF2B90" w:rsidRPr="00BD4DDA">
        <w:rPr>
          <w:rtl/>
        </w:rPr>
        <w:t xml:space="preserve"> أبي عبدالله</w:t>
      </w:r>
      <w:r w:rsidR="00CF2B90">
        <w:rPr>
          <w:rtl/>
        </w:rPr>
        <w:t xml:space="preserve"> </w:t>
      </w:r>
      <w:r w:rsidR="00890F05">
        <w:rPr>
          <w:rtl/>
        </w:rPr>
        <w:t>-</w:t>
      </w:r>
      <w:r w:rsidR="00CF2B90">
        <w:rPr>
          <w:rtl/>
        </w:rPr>
        <w:t xml:space="preserve"> </w:t>
      </w:r>
      <w:r w:rsidR="00CF2B90" w:rsidRPr="00BD4DDA">
        <w:rPr>
          <w:rtl/>
        </w:rPr>
        <w:t>بدل</w:t>
      </w:r>
      <w:r w:rsidR="00CF2B90">
        <w:rPr>
          <w:rtl/>
        </w:rPr>
        <w:t xml:space="preserve"> </w:t>
      </w:r>
      <w:r w:rsidR="00890F05">
        <w:rPr>
          <w:rtl/>
        </w:rPr>
        <w:t>-</w:t>
      </w:r>
      <w:r w:rsidR="00CF2B90">
        <w:rPr>
          <w:rtl/>
        </w:rPr>
        <w:t xml:space="preserve"> </w:t>
      </w:r>
      <w:r w:rsidR="00CF2B90" w:rsidRPr="00BD4DDA">
        <w:rPr>
          <w:rtl/>
        </w:rPr>
        <w:t xml:space="preserve">أبي محمّد </w:t>
      </w:r>
      <w:r w:rsidR="00CF2B90" w:rsidRPr="0099484E">
        <w:rPr>
          <w:rStyle w:val="libFootnoteAlaemChar"/>
          <w:rtl/>
        </w:rPr>
        <w:t>عليه‌السلام</w:t>
      </w:r>
      <w:r w:rsidR="00CD7F31">
        <w:rPr>
          <w:rtl/>
        </w:rPr>
        <w:t xml:space="preserve"> ولعلّه سهو</w:t>
      </w:r>
      <w:r w:rsidR="00CF2B90" w:rsidRPr="00BD4DDA">
        <w:rPr>
          <w:rtl/>
        </w:rPr>
        <w:t>»</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الصلاتين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كذا في المطبوع وجميع النسخ التي قوبلت. والصحيح « تَرَ » ؛ فإنّه مجزوم.</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263 ، ح 1049 ، معلّقاً عن محمّد بن أحمد </w:t>
      </w:r>
      <w:r w:rsidR="00A94733">
        <w:rPr>
          <w:rFonts w:hint="cs"/>
          <w:rtl/>
        </w:rPr>
        <w:t>.</w:t>
      </w:r>
      <w:r w:rsidR="00CF2B90" w:rsidRPr="004A310D">
        <w:rPr>
          <w:rStyle w:val="libFootnoteBoldChar"/>
          <w:rtl/>
        </w:rPr>
        <w:t>الوافي</w:t>
      </w:r>
      <w:r w:rsidR="00CF2B90" w:rsidRPr="00BD4DDA">
        <w:rPr>
          <w:rtl/>
        </w:rPr>
        <w:t xml:space="preserve"> ، ج 7 ، ص 284 ، ح 5922 ؛ </w:t>
      </w:r>
      <w:r w:rsidR="00CF2B90" w:rsidRPr="004A310D">
        <w:rPr>
          <w:rStyle w:val="libFootnoteBoldChar"/>
          <w:rtl/>
        </w:rPr>
        <w:t>الوسائل</w:t>
      </w:r>
      <w:r w:rsidR="00CF2B90" w:rsidRPr="00BD4DDA">
        <w:rPr>
          <w:rtl/>
        </w:rPr>
        <w:t xml:space="preserve"> ، ج 4 ، ص 223 ، ح 4979.</w:t>
      </w:r>
    </w:p>
    <w:p w:rsidR="00CF2B90" w:rsidRPr="00BD4DDA" w:rsidRDefault="00376338" w:rsidP="00CF2B90">
      <w:pPr>
        <w:pStyle w:val="libFootnote0"/>
        <w:rPr>
          <w:rtl/>
          <w:lang w:bidi="fa-IR"/>
        </w:rPr>
      </w:pPr>
      <w:r>
        <w:rPr>
          <w:rtl/>
        </w:rPr>
        <w:t>(5).</w:t>
      </w:r>
      <w:r w:rsidR="00CF2B90" w:rsidRPr="00BD4DDA">
        <w:rPr>
          <w:rtl/>
        </w:rPr>
        <w:t xml:space="preserve"> في « ظ ، غ ، بث ، بح ، بس ، جن » : « الصلوات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في غير وقتها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بح ، بخ ، بس » : « هشام أبي سعيد المكاري »</w:t>
      </w:r>
      <w:r w:rsidR="00CF2B90">
        <w:rPr>
          <w:rtl/>
        </w:rPr>
        <w:t>.</w:t>
      </w:r>
      <w:r w:rsidR="00CF2B90" w:rsidRPr="00BD4DDA">
        <w:rPr>
          <w:rtl/>
        </w:rPr>
        <w:t xml:space="preserve"> وفي « جن » : « هشام بن أبي سعيد المكاري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هاشم بن أبي سعيد المكاري »</w:t>
      </w:r>
      <w:r w:rsidR="00CF2B90">
        <w:rPr>
          <w:rtl/>
        </w:rPr>
        <w:t>.</w:t>
      </w:r>
    </w:p>
    <w:p w:rsidR="00CF2B90" w:rsidRPr="00BD4DDA" w:rsidRDefault="00CF2B90" w:rsidP="00CF2B90">
      <w:pPr>
        <w:pStyle w:val="libFootnote0"/>
        <w:rPr>
          <w:rtl/>
          <w:lang w:bidi="fa-IR"/>
        </w:rPr>
      </w:pPr>
      <w:r w:rsidRPr="00204C69">
        <w:rPr>
          <w:rtl/>
        </w:rPr>
        <w:t xml:space="preserve">والمكاري هذا ، هو هاشم بن حيّان أبو سعيد المكاري ، روى عن أبي بصير في بعض الأسناد بعنوان أبي سعيد المكاري. راجع : </w:t>
      </w:r>
      <w:r w:rsidRPr="003F206C">
        <w:rPr>
          <w:rStyle w:val="libFootnoteBoldChar"/>
          <w:rtl/>
        </w:rPr>
        <w:t>رجال النجاشي</w:t>
      </w:r>
      <w:r w:rsidRPr="00204C69">
        <w:rPr>
          <w:rtl/>
        </w:rPr>
        <w:t xml:space="preserve"> ، ص 436 ، الرقم 1169 ؛ </w:t>
      </w:r>
      <w:r w:rsidRPr="003F206C">
        <w:rPr>
          <w:rStyle w:val="libFootnoteBoldChar"/>
          <w:rtl/>
        </w:rPr>
        <w:t>معجم رجال الحديث</w:t>
      </w:r>
      <w:r w:rsidRPr="00204C69">
        <w:rPr>
          <w:rtl/>
        </w:rPr>
        <w:t xml:space="preserve"> ، ج 21 ، ص 393.</w:t>
      </w:r>
    </w:p>
    <w:p w:rsidR="00CF2B90" w:rsidRPr="00BD4DDA" w:rsidRDefault="00376338" w:rsidP="00CF2B90">
      <w:pPr>
        <w:pStyle w:val="libFootnote0"/>
        <w:rPr>
          <w:rtl/>
          <w:lang w:bidi="fa-IR"/>
        </w:rPr>
      </w:pPr>
      <w:r>
        <w:rPr>
          <w:rtl/>
        </w:rPr>
        <w:t>(8).</w:t>
      </w:r>
      <w:r w:rsidR="00CF2B90" w:rsidRPr="00BD4DDA">
        <w:rPr>
          <w:rtl/>
        </w:rPr>
        <w:t xml:space="preserve"> في « ى ، بث ، بح ، بخ » : « يصلّيهنّ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81DC3">
        <w:rPr>
          <w:rStyle w:val="libFootnoteBoldChar"/>
          <w:rtl/>
        </w:rPr>
        <w:t>مرآة العقول</w:t>
      </w:r>
      <w:r w:rsidR="00CF2B90" w:rsidRPr="00BD4DDA">
        <w:rPr>
          <w:rtl/>
        </w:rPr>
        <w:t xml:space="preserve"> ، ج 15 ، ص 53 : « قوله </w:t>
      </w:r>
      <w:r w:rsidR="00CF2B90" w:rsidRPr="0099484E">
        <w:rPr>
          <w:rStyle w:val="libFootnoteAlaemChar"/>
          <w:rtl/>
        </w:rPr>
        <w:t>عليه‌السلام</w:t>
      </w:r>
      <w:r w:rsidR="00CF2B90" w:rsidRPr="00BD4DDA">
        <w:rPr>
          <w:rtl/>
        </w:rPr>
        <w:t xml:space="preserve"> : من الفجر ، تخصيص بعد التعميم ، أو ردّ على العامّة المانعين‌فيهما بالخصوص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اللَّيْلِ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A94733" w:rsidRDefault="00CF2B90" w:rsidP="00A94733">
      <w:pPr>
        <w:pStyle w:val="libNormal"/>
        <w:rPr>
          <w:rtl/>
          <w:lang w:bidi="fa-IR"/>
        </w:rPr>
      </w:pPr>
      <w:r w:rsidRPr="00AD509A">
        <w:rPr>
          <w:rtl/>
        </w:rPr>
        <w:t>4882</w:t>
      </w:r>
      <w:r w:rsidRPr="008C051F">
        <w:rPr>
          <w:rStyle w:val="libBold2Char"/>
          <w:rtl/>
        </w:rPr>
        <w:t xml:space="preserve"> / 2.</w:t>
      </w:r>
      <w:r w:rsidRPr="00BD4DDA">
        <w:rPr>
          <w:rtl/>
          <w:lang w:bidi="fa-IR"/>
        </w:rPr>
        <w:t xml:space="preserve"> مُحَمَّدُ بْنُ إِسْمَاعِيلَ ، عَنِ الْفَضْلِ بْنِ شَاذَانَ ؛</w:t>
      </w:r>
    </w:p>
    <w:p w:rsidR="00CF2B90" w:rsidRPr="00BD4DDA" w:rsidRDefault="00A94733" w:rsidP="00A94733">
      <w:pPr>
        <w:pStyle w:val="libNormal"/>
        <w:rPr>
          <w:rtl/>
          <w:lang w:bidi="fa-IR"/>
        </w:rPr>
      </w:pPr>
      <w:r>
        <w:rPr>
          <w:rFonts w:hint="cs"/>
          <w:rtl/>
          <w:lang w:bidi="fa-IR"/>
        </w:rPr>
        <w:t xml:space="preserve">              </w:t>
      </w:r>
      <w:r w:rsidR="00CF2B90" w:rsidRPr="00BD4DDA">
        <w:rPr>
          <w:rtl/>
          <w:lang w:bidi="fa-IR"/>
        </w:rPr>
        <w:t xml:space="preserve">وَأَحْمَدُ بْنُ إِدْرِيسَ ، عَنْ مُحَمَّدِ بْنِ عَبْدِ الْجَبَّارِ جَمِيعاً </w:t>
      </w:r>
      <w:r w:rsidR="00CF2B90" w:rsidRPr="003E2A4D">
        <w:rPr>
          <w:rStyle w:val="libFootnotenumChar"/>
          <w:rtl/>
        </w:rPr>
        <w:t>(2)</w:t>
      </w:r>
      <w:r w:rsidR="00CF2B90" w:rsidRPr="00BD4DDA">
        <w:rPr>
          <w:rtl/>
          <w:lang w:bidi="fa-IR"/>
        </w:rPr>
        <w:t xml:space="preserve"> ، عَنْ صَفْوَانَ بْنِ يَحْيى ، عَنْ مُعَاوِيَةَ بْنِ عَمَّارٍ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خَمْسُ صَلَوَاتٍ لَاتُتْرَكُ عَلى كُلِّ </w:t>
      </w:r>
      <w:r w:rsidRPr="003E2A4D">
        <w:rPr>
          <w:rStyle w:val="libFootnotenumChar"/>
          <w:rtl/>
        </w:rPr>
        <w:t>(3)</w:t>
      </w:r>
      <w:r w:rsidRPr="00BD4DDA">
        <w:rPr>
          <w:rtl/>
          <w:lang w:bidi="fa-IR"/>
        </w:rPr>
        <w:t xml:space="preserve"> حَالٍ : إِذَا طُفْتَ بِالْبَيْتِ ، وَإِذَا أَرَدْتَ أَنْ تُحْرِمَ ، وَصَلَاةُ الْكُسُوفِ ، وَإِذَا نَسِيتَ فَصَلِّ إِذَا ذَكَرْتَ </w:t>
      </w:r>
      <w:r w:rsidRPr="003E2A4D">
        <w:rPr>
          <w:rStyle w:val="libFootnotenumChar"/>
          <w:rtl/>
        </w:rPr>
        <w:t>(4)</w:t>
      </w:r>
      <w:r w:rsidRPr="00BD4DDA">
        <w:rPr>
          <w:rtl/>
          <w:lang w:bidi="fa-IR"/>
        </w:rPr>
        <w:t xml:space="preserve"> ، وَصَلَاةُ </w:t>
      </w:r>
      <w:r w:rsidRPr="003E2A4D">
        <w:rPr>
          <w:rStyle w:val="libFootnotenumChar"/>
          <w:rtl/>
        </w:rPr>
        <w:t>(5)</w:t>
      </w:r>
      <w:r w:rsidRPr="00BD4DDA">
        <w:rPr>
          <w:rtl/>
          <w:lang w:bidi="fa-IR"/>
        </w:rPr>
        <w:t xml:space="preserve"> الْجَنَازَةِ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AD509A">
        <w:rPr>
          <w:rtl/>
        </w:rPr>
        <w:t>4883</w:t>
      </w:r>
      <w:r w:rsidRPr="008C051F">
        <w:rPr>
          <w:rStyle w:val="libBold2Char"/>
          <w:rtl/>
        </w:rPr>
        <w:t xml:space="preserve"> / 3.</w:t>
      </w:r>
      <w:r w:rsidRPr="00BD4DDA">
        <w:rPr>
          <w:rtl/>
          <w:lang w:bidi="fa-IR"/>
        </w:rPr>
        <w:t xml:space="preserve"> عَلِيُّ بْنُ إِبْرَاهِيمَ ، عَنْ أَبِيهِ ، عَنْ حَمَّادٍ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أَرْبَعُ صَلَوَاتٍ يُصَلِّيهِنَّ الرَّجُلُ </w:t>
      </w:r>
      <w:r w:rsidRPr="003E2A4D">
        <w:rPr>
          <w:rStyle w:val="libFootnotenumChar"/>
          <w:rtl/>
        </w:rPr>
        <w:t>(7)</w:t>
      </w:r>
      <w:r w:rsidRPr="00BD4DDA">
        <w:rPr>
          <w:rtl/>
          <w:lang w:bidi="fa-IR"/>
        </w:rPr>
        <w:t xml:space="preserve"> فِي كُلِّ سَاعَةٍ : صَلَاةٌ فَاتَتْكَ ، فَمَتى مَا ذَكَرْتَهَا </w:t>
      </w:r>
      <w:r w:rsidRPr="003E2A4D">
        <w:rPr>
          <w:rStyle w:val="libFootnotenumChar"/>
          <w:rtl/>
        </w:rPr>
        <w:t>(8)</w:t>
      </w:r>
      <w:r w:rsidRPr="00BD4DDA">
        <w:rPr>
          <w:rtl/>
          <w:lang w:bidi="fa-IR"/>
        </w:rPr>
        <w:t xml:space="preserve"> أَدَّيْتَهَا ، وَصَلَاةُ رَكْعَتَيْ طَوَافِ </w:t>
      </w:r>
      <w:r w:rsidRPr="003E2A4D">
        <w:rPr>
          <w:rStyle w:val="libFootnotenumChar"/>
          <w:rtl/>
        </w:rPr>
        <w:t>(9)</w:t>
      </w:r>
      <w:r w:rsidRPr="00BD4DDA">
        <w:rPr>
          <w:rtl/>
          <w:lang w:bidi="fa-IR"/>
        </w:rPr>
        <w:t xml:space="preserve"> الْفَرِيضَةِ ، وَصَلَاةُ الْكُسُوفِ ، وَالصَّلَاةُ عَلَى الْمَيِّتِ ؛ هؤُلَاءِ تُصَلِّيهِنَّ </w:t>
      </w:r>
      <w:r w:rsidRPr="003E2A4D">
        <w:rPr>
          <w:rStyle w:val="libFootnotenumChar"/>
          <w:rtl/>
        </w:rPr>
        <w:t>(10)</w:t>
      </w:r>
      <w:r w:rsidRPr="00BD4DDA">
        <w:rPr>
          <w:rtl/>
          <w:lang w:bidi="fa-IR"/>
        </w:rPr>
        <w:t xml:space="preserve"> فِي السَّاعَاتِ كُلِّهَا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171 ، ح 682 ، معلّقاً عن الكليني </w:t>
      </w:r>
      <w:r w:rsidR="00A94733">
        <w:rPr>
          <w:rFonts w:hint="cs"/>
          <w:rtl/>
        </w:rPr>
        <w:t>.</w:t>
      </w:r>
      <w:r w:rsidR="00CF2B90" w:rsidRPr="004A310D">
        <w:rPr>
          <w:rStyle w:val="libFootnoteBoldChar"/>
          <w:rtl/>
        </w:rPr>
        <w:t>الوافي</w:t>
      </w:r>
      <w:r w:rsidR="00CF2B90" w:rsidRPr="00BD4DDA">
        <w:rPr>
          <w:rtl/>
        </w:rPr>
        <w:t xml:space="preserve"> ، ج 7 ، ص 353 ، ح 6079 ؛ </w:t>
      </w:r>
      <w:r w:rsidR="00CF2B90" w:rsidRPr="004A310D">
        <w:rPr>
          <w:rStyle w:val="libFootnoteBoldChar"/>
          <w:rtl/>
        </w:rPr>
        <w:t>الوسائل</w:t>
      </w:r>
      <w:r w:rsidR="00CF2B90" w:rsidRPr="00BD4DDA">
        <w:rPr>
          <w:rtl/>
        </w:rPr>
        <w:t xml:space="preserve"> ، ج 4 ، ص 241 ، ح 5034.</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 ح 16475 :</w:t>
      </w:r>
      <w:r w:rsidR="00CF2B90">
        <w:rPr>
          <w:rtl/>
        </w:rPr>
        <w:t xml:space="preserve"> </w:t>
      </w:r>
      <w:r w:rsidR="00890F05">
        <w:rPr>
          <w:rtl/>
        </w:rPr>
        <w:t>-</w:t>
      </w:r>
      <w:r w:rsidR="00CF2B90">
        <w:rPr>
          <w:rtl/>
        </w:rPr>
        <w:t xml:space="preserve"> </w:t>
      </w:r>
      <w:r w:rsidR="00CF2B90" w:rsidRPr="00BD4DDA">
        <w:rPr>
          <w:rtl/>
        </w:rPr>
        <w:t>« وأحمد بن إدريس ، عن محمّد بن عبدالجبّار جميعاً »</w:t>
      </w:r>
      <w:r w:rsidR="00CF2B90">
        <w:rPr>
          <w:rtl/>
        </w:rPr>
        <w:t>.</w:t>
      </w:r>
    </w:p>
    <w:tbl>
      <w:tblPr>
        <w:tblStyle w:val="TableGrid"/>
        <w:bidiVisual/>
        <w:tblW w:w="0" w:type="auto"/>
        <w:tblLook w:val="04A0" w:firstRow="1" w:lastRow="0" w:firstColumn="1" w:lastColumn="0" w:noHBand="0" w:noVBand="1"/>
      </w:tblPr>
      <w:tblGrid>
        <w:gridCol w:w="4006"/>
        <w:gridCol w:w="4006"/>
      </w:tblGrid>
      <w:tr w:rsidR="00950088" w:rsidTr="00950088">
        <w:tc>
          <w:tcPr>
            <w:tcW w:w="4006" w:type="dxa"/>
          </w:tcPr>
          <w:p w:rsidR="00950088" w:rsidRDefault="00950088" w:rsidP="00CF2B90">
            <w:pPr>
              <w:pStyle w:val="libFootnote0"/>
              <w:rPr>
                <w:rtl/>
              </w:rPr>
            </w:pPr>
            <w:r>
              <w:rPr>
                <w:rtl/>
              </w:rPr>
              <w:t>(3).</w:t>
            </w:r>
            <w:r w:rsidRPr="00BD4DDA">
              <w:rPr>
                <w:rtl/>
              </w:rPr>
              <w:t xml:space="preserve"> في </w:t>
            </w:r>
            <w:r w:rsidRPr="004A310D">
              <w:rPr>
                <w:rStyle w:val="libFootnoteBoldChar"/>
                <w:rtl/>
              </w:rPr>
              <w:t>الوسائل</w:t>
            </w:r>
            <w:r w:rsidRPr="00BD4DDA">
              <w:rPr>
                <w:rtl/>
              </w:rPr>
              <w:t xml:space="preserve"> :</w:t>
            </w:r>
            <w:r>
              <w:rPr>
                <w:rtl/>
              </w:rPr>
              <w:t xml:space="preserve"> - </w:t>
            </w:r>
            <w:r w:rsidRPr="00BD4DDA">
              <w:rPr>
                <w:rtl/>
              </w:rPr>
              <w:t>« كلّ »</w:t>
            </w:r>
            <w:r>
              <w:rPr>
                <w:rtl/>
              </w:rPr>
              <w:t>.</w:t>
            </w:r>
          </w:p>
        </w:tc>
        <w:tc>
          <w:tcPr>
            <w:tcW w:w="4006" w:type="dxa"/>
          </w:tcPr>
          <w:p w:rsidR="00950088" w:rsidRDefault="00950088" w:rsidP="00CF2B90">
            <w:pPr>
              <w:pStyle w:val="libFootnote0"/>
              <w:rPr>
                <w:rtl/>
              </w:rPr>
            </w:pPr>
            <w:r>
              <w:rPr>
                <w:rtl/>
              </w:rPr>
              <w:t>(4).</w:t>
            </w:r>
            <w:r w:rsidRPr="00BD4DDA">
              <w:rPr>
                <w:rtl/>
              </w:rPr>
              <w:t xml:space="preserve"> في « غ » : « إذا ذكرتها »</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صلاة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172 ، ح 683 ، معلّقاً عن الكليني </w:t>
      </w:r>
      <w:r w:rsidR="00B93495">
        <w:rPr>
          <w:rFonts w:hint="cs"/>
          <w:rtl/>
        </w:rPr>
        <w:t>.</w:t>
      </w:r>
      <w:r w:rsidR="00CF2B90" w:rsidRPr="004A310D">
        <w:rPr>
          <w:rStyle w:val="libFootnoteBoldChar"/>
          <w:rtl/>
        </w:rPr>
        <w:t>الوافي</w:t>
      </w:r>
      <w:r w:rsidR="00CF2B90" w:rsidRPr="00BD4DDA">
        <w:rPr>
          <w:rtl/>
        </w:rPr>
        <w:t xml:space="preserve"> ، ج 7 ، ص 353 ، ح 6080 ؛ </w:t>
      </w:r>
      <w:r w:rsidR="00CF2B90" w:rsidRPr="004A310D">
        <w:rPr>
          <w:rStyle w:val="libFootnoteBoldChar"/>
          <w:rtl/>
        </w:rPr>
        <w:t>الوسائل</w:t>
      </w:r>
      <w:r w:rsidR="00CF2B90" w:rsidRPr="00BD4DDA">
        <w:rPr>
          <w:rtl/>
        </w:rPr>
        <w:t xml:space="preserve"> ، ج 4 ، ص 241 ، ح 5033 ؛ </w:t>
      </w:r>
      <w:r w:rsidR="00CF2B90" w:rsidRPr="003F206C">
        <w:rPr>
          <w:rStyle w:val="libFootnoteBoldChar"/>
          <w:rtl/>
        </w:rPr>
        <w:t>وفيه</w:t>
      </w:r>
      <w:r w:rsidR="00CF2B90" w:rsidRPr="00BD4DDA">
        <w:rPr>
          <w:rtl/>
        </w:rPr>
        <w:t xml:space="preserve"> ، ج 12 ، ص 346 ، ح 16475 ، إلى قوله : « وإذا أردت أن تحرم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وحاشية « غ ، بث ، بح ، بخ ، بس » : « العبد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غ ، بث » : « فمتى ذكرت » وفي « ى » و</w:t>
      </w:r>
      <w:r w:rsidR="00CF2B90" w:rsidRPr="004A310D">
        <w:rPr>
          <w:rStyle w:val="libFootnoteBoldChar"/>
          <w:rtl/>
        </w:rPr>
        <w:t>الوافي</w:t>
      </w:r>
      <w:r w:rsidR="00CF2B90" w:rsidRPr="00BD4DDA">
        <w:rPr>
          <w:rtl/>
        </w:rPr>
        <w:t xml:space="preserve"> : « فمتى ذكرتها »</w:t>
      </w:r>
      <w:r w:rsidR="00CF2B90">
        <w:rPr>
          <w:rtl/>
        </w:rPr>
        <w:t>.</w:t>
      </w:r>
      <w:r w:rsidR="00CF2B90" w:rsidRPr="00BD4DDA">
        <w:rPr>
          <w:rtl/>
        </w:rPr>
        <w:t xml:space="preserve"> وفي « بح » : « فمتى ما ذكرت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هكذا في « غ ، بث ، بح ، بخ ، بس »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sidRPr="00E55C00">
        <w:rPr>
          <w:rStyle w:val="libFootnoteBoldChar"/>
          <w:rtl/>
        </w:rPr>
        <w:t>و</w:t>
      </w:r>
      <w:r w:rsidR="00CF2B90" w:rsidRPr="004A310D">
        <w:rPr>
          <w:rStyle w:val="libFootnoteBoldChar"/>
          <w:rtl/>
        </w:rPr>
        <w:t>الخصال</w:t>
      </w:r>
      <w:r w:rsidR="00CF2B90" w:rsidRPr="00BD4DDA">
        <w:rPr>
          <w:rtl/>
        </w:rPr>
        <w:t>. وفي « ظ ، ى ، جن » والمطبوع : « الطواف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ى ، بث ، بح ، بخ » : « يصلّيهنّ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الخصال</w:t>
      </w:r>
      <w:r w:rsidR="00CF2B90" w:rsidRPr="00BD4DDA">
        <w:rPr>
          <w:rtl/>
        </w:rPr>
        <w:t xml:space="preserve"> ، ص 247 ، باب الأربعة ، ح 107 ، بسنده عن عليّ بن إبراهيم. </w:t>
      </w:r>
      <w:r w:rsidR="00CF2B90" w:rsidRPr="003F206C">
        <w:rPr>
          <w:rStyle w:val="libFootnoteBoldChar"/>
          <w:rtl/>
        </w:rPr>
        <w:t>الفقيه</w:t>
      </w:r>
      <w:r w:rsidR="00CF2B90" w:rsidRPr="00BD4DDA">
        <w:rPr>
          <w:rtl/>
        </w:rPr>
        <w:t xml:space="preserve"> ، ج 1 ، ص 434 ، </w:t>
      </w:r>
      <w:r w:rsidR="00B93495">
        <w:rPr>
          <w:rFonts w:hint="cs"/>
          <w:rtl/>
        </w:rPr>
        <w:t>=</w:t>
      </w:r>
    </w:p>
    <w:p w:rsidR="00890F05" w:rsidRDefault="00890F05" w:rsidP="00382617">
      <w:pPr>
        <w:pStyle w:val="libNormal"/>
        <w:rPr>
          <w:rtl/>
          <w:lang w:bidi="fa-IR"/>
        </w:rPr>
      </w:pPr>
      <w:r>
        <w:rPr>
          <w:rtl/>
          <w:lang w:bidi="fa-IR"/>
        </w:rPr>
        <w:br w:type="page"/>
      </w:r>
    </w:p>
    <w:p w:rsidR="00CF2B90" w:rsidRPr="00BD4DDA" w:rsidRDefault="00CF2B90" w:rsidP="00CF2B90">
      <w:pPr>
        <w:pStyle w:val="Heading2Center"/>
        <w:rPr>
          <w:rtl/>
          <w:lang w:bidi="fa-IR"/>
        </w:rPr>
      </w:pPr>
      <w:bookmarkStart w:id="37" w:name="_Toc344819677"/>
      <w:bookmarkStart w:id="38" w:name="_Toc463095974"/>
      <w:bookmarkStart w:id="39" w:name="_Toc42109138"/>
      <w:r w:rsidRPr="00BD4DDA">
        <w:rPr>
          <w:rtl/>
          <w:lang w:bidi="fa-IR"/>
        </w:rPr>
        <w:lastRenderedPageBreak/>
        <w:t>11</w:t>
      </w:r>
      <w:r>
        <w:rPr>
          <w:rtl/>
          <w:lang w:bidi="fa-IR"/>
        </w:rPr>
        <w:t xml:space="preserve"> </w:t>
      </w:r>
      <w:r w:rsidR="00890F05">
        <w:rPr>
          <w:rtl/>
          <w:lang w:bidi="fa-IR"/>
        </w:rPr>
        <w:t>-</w:t>
      </w:r>
      <w:r>
        <w:rPr>
          <w:rtl/>
          <w:lang w:bidi="fa-IR"/>
        </w:rPr>
        <w:t xml:space="preserve"> </w:t>
      </w:r>
      <w:r w:rsidRPr="00BD4DDA">
        <w:rPr>
          <w:rtl/>
          <w:lang w:bidi="fa-IR"/>
        </w:rPr>
        <w:t xml:space="preserve">بَابُ التَّطَوُّعِ فِي </w:t>
      </w:r>
      <w:r w:rsidRPr="003E2A4D">
        <w:rPr>
          <w:rStyle w:val="libFootnotenumChar"/>
          <w:rtl/>
        </w:rPr>
        <w:t>(1)</w:t>
      </w:r>
      <w:r>
        <w:rPr>
          <w:rtl/>
        </w:rPr>
        <w:t xml:space="preserve"> </w:t>
      </w:r>
      <w:r w:rsidRPr="00BD4DDA">
        <w:rPr>
          <w:rtl/>
          <w:lang w:bidi="fa-IR"/>
        </w:rPr>
        <w:t>وَقْتِ الْفَرِيضَةِ وَالسَّاعَاتِ الَّتِي لَايُصَلّى فِيهَا‌</w:t>
      </w:r>
      <w:bookmarkEnd w:id="37"/>
      <w:bookmarkEnd w:id="38"/>
      <w:bookmarkEnd w:id="39"/>
    </w:p>
    <w:p w:rsidR="00CF2B90" w:rsidRPr="00BD4DDA" w:rsidRDefault="00CF2B90" w:rsidP="00CF2B90">
      <w:pPr>
        <w:pStyle w:val="libNormal"/>
        <w:rPr>
          <w:rtl/>
          <w:lang w:bidi="fa-IR"/>
        </w:rPr>
      </w:pPr>
      <w:r w:rsidRPr="00306A15">
        <w:rPr>
          <w:rtl/>
        </w:rPr>
        <w:t>4884</w:t>
      </w:r>
      <w:r w:rsidRPr="008C051F">
        <w:rPr>
          <w:rStyle w:val="libBold2Char"/>
          <w:rtl/>
        </w:rPr>
        <w:t xml:space="preserve"> / 1.</w:t>
      </w:r>
      <w:r w:rsidRPr="00BD4DDA">
        <w:rPr>
          <w:rtl/>
          <w:lang w:bidi="fa-IR"/>
        </w:rPr>
        <w:t xml:space="preserve"> الْحُسَيْنُ بْنُ مُحَمَّدٍ الْأَشْعَرِيُّ ، عَنْ عَبْدِ اللهِ بْنِ عَامِرٍ ، عَنْ عَلِيِّ بْنِ مَهْزِيَارَ ، عَنْ فَضَالَةَ بْنِ أَيُّوبَ ، عَنِ الْحُسَيْنِ بْنِ عُثْمَانَ ، عَنِ ابْنِ مُسْكَانَ ، عَنْ زُرَارَةَ ، قَالَ :</w:t>
      </w:r>
    </w:p>
    <w:p w:rsidR="00CF2B90" w:rsidRPr="00BD4DDA" w:rsidRDefault="00CF2B90" w:rsidP="00CF2B90">
      <w:pPr>
        <w:pStyle w:val="libNormal"/>
        <w:rPr>
          <w:rtl/>
          <w:lang w:bidi="fa-IR"/>
        </w:rPr>
      </w:pPr>
      <w:r>
        <w:rPr>
          <w:rtl/>
          <w:lang w:bidi="fa-IR"/>
        </w:rPr>
        <w:t>قَالَ لِي : « أَ</w:t>
      </w:r>
      <w:r w:rsidRPr="00BD4DDA">
        <w:rPr>
          <w:rtl/>
          <w:lang w:bidi="fa-IR"/>
        </w:rPr>
        <w:t>تَدْرِي لِمَ جُعِلَ الذِّرَاعُ وَالذِّرَاعَانِ</w:t>
      </w:r>
      <w:r>
        <w:rPr>
          <w:rtl/>
          <w:lang w:bidi="fa-IR"/>
        </w:rPr>
        <w:t>؟</w:t>
      </w:r>
      <w:r w:rsidRPr="00BD4DDA">
        <w:rPr>
          <w:rtl/>
          <w:lang w:bidi="fa-IR"/>
        </w:rPr>
        <w:t xml:space="preserve"> » قَالَ : قُلْتُ : لِمَ</w:t>
      </w:r>
      <w:r>
        <w:rPr>
          <w:rtl/>
          <w:lang w:bidi="fa-IR"/>
        </w:rPr>
        <w:t>؟</w:t>
      </w:r>
      <w:r w:rsidRPr="00BD4DDA">
        <w:rPr>
          <w:rtl/>
          <w:lang w:bidi="fa-IR"/>
        </w:rPr>
        <w:t xml:space="preserve"> قَالَ : « لِمَكَانِ الْفَرِيضَةِ </w:t>
      </w:r>
      <w:r w:rsidRPr="003E2A4D">
        <w:rPr>
          <w:rStyle w:val="libFootnotenumChar"/>
          <w:rtl/>
        </w:rPr>
        <w:t>(2)</w:t>
      </w:r>
      <w:r w:rsidRPr="00BD4DDA">
        <w:rPr>
          <w:rtl/>
          <w:lang w:bidi="fa-IR"/>
        </w:rPr>
        <w:t xml:space="preserve"> ، لَكَ أَنْ تَتَنَفَّلَ </w:t>
      </w:r>
      <w:r w:rsidRPr="003E2A4D">
        <w:rPr>
          <w:rStyle w:val="libFootnotenumChar"/>
          <w:rtl/>
        </w:rPr>
        <w:t>(3)</w:t>
      </w:r>
      <w:r w:rsidRPr="00BD4DDA">
        <w:rPr>
          <w:rtl/>
          <w:lang w:bidi="fa-IR"/>
        </w:rPr>
        <w:t xml:space="preserve"> مِنْ زَوَالِ الشَّمْسِ إِلى أَنْ يَبْلُغَ </w:t>
      </w:r>
      <w:r w:rsidRPr="003E2A4D">
        <w:rPr>
          <w:rStyle w:val="libFootnotenumChar"/>
          <w:rtl/>
        </w:rPr>
        <w:t>(4)</w:t>
      </w:r>
      <w:r w:rsidRPr="00BD4DDA">
        <w:rPr>
          <w:rtl/>
          <w:lang w:bidi="fa-IR"/>
        </w:rPr>
        <w:t xml:space="preserve"> ذِرَاعاً ، فَإِذَا بَلَغَ </w:t>
      </w:r>
      <w:r w:rsidRPr="003E2A4D">
        <w:rPr>
          <w:rStyle w:val="libFootnotenumChar"/>
          <w:rtl/>
        </w:rPr>
        <w:t>(5)</w:t>
      </w:r>
      <w:r w:rsidRPr="00BD4DDA">
        <w:rPr>
          <w:rtl/>
          <w:lang w:bidi="fa-IR"/>
        </w:rPr>
        <w:t xml:space="preserve"> ذِرَاعاً ، بَدَأْتَ بِالْفَرِيضَةِ ، وَتَرَكْتَ النَّافِلَةَ » </w:t>
      </w:r>
      <w:r w:rsidRPr="003E2A4D">
        <w:rPr>
          <w:rStyle w:val="libFootnotenumChar"/>
          <w:rtl/>
        </w:rPr>
        <w:t>(6)</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82617" w:rsidP="00CF2B90">
      <w:pPr>
        <w:pStyle w:val="libFootnote0"/>
        <w:rPr>
          <w:rtl/>
          <w:lang w:bidi="fa-IR"/>
        </w:rPr>
      </w:pPr>
      <w:r>
        <w:rPr>
          <w:rFonts w:hint="cs"/>
          <w:rtl/>
        </w:rPr>
        <w:t xml:space="preserve">= </w:t>
      </w:r>
      <w:r w:rsidR="00CF2B90" w:rsidRPr="00BD4DDA">
        <w:rPr>
          <w:rtl/>
        </w:rPr>
        <w:t xml:space="preserve">ح 1264 ، معلّقاً عن زرارة ، عن أبي جعفر </w:t>
      </w:r>
      <w:r w:rsidR="00CF2B90" w:rsidRPr="0099484E">
        <w:rPr>
          <w:rStyle w:val="libFootnoteAlaemChar"/>
          <w:rtl/>
        </w:rPr>
        <w:t>عليه‌السلام</w:t>
      </w:r>
      <w:r w:rsidR="00CF2B90" w:rsidRPr="00BD4DDA">
        <w:rPr>
          <w:rtl/>
        </w:rPr>
        <w:t xml:space="preserve"> ، وفيهما مع اختلاف يسير </w:t>
      </w:r>
      <w:r w:rsidR="009D202B">
        <w:rPr>
          <w:rFonts w:hint="cs"/>
          <w:rtl/>
        </w:rPr>
        <w:t>.</w:t>
      </w:r>
      <w:r w:rsidR="00CF2B90" w:rsidRPr="004A310D">
        <w:rPr>
          <w:rStyle w:val="libFootnoteBoldChar"/>
          <w:rtl/>
        </w:rPr>
        <w:t>الوافي</w:t>
      </w:r>
      <w:r w:rsidR="00CF2B90" w:rsidRPr="00BD4DDA">
        <w:rPr>
          <w:rtl/>
        </w:rPr>
        <w:t xml:space="preserve"> ، ج 7 ، ص 353 ، ح 6081 ؛ </w:t>
      </w:r>
      <w:r w:rsidR="00CF2B90" w:rsidRPr="004A310D">
        <w:rPr>
          <w:rStyle w:val="libFootnoteBoldChar"/>
          <w:rtl/>
        </w:rPr>
        <w:t>الوسائل</w:t>
      </w:r>
      <w:r w:rsidR="00CF2B90" w:rsidRPr="00BD4DDA">
        <w:rPr>
          <w:rtl/>
        </w:rPr>
        <w:t xml:space="preserve"> ، ج 4 ، ص 240 ، ذيل ح 5030.</w:t>
      </w:r>
    </w:p>
    <w:p w:rsidR="00CF2B90" w:rsidRPr="00BD4DDA" w:rsidRDefault="00376338" w:rsidP="00CF2B90">
      <w:pPr>
        <w:pStyle w:val="libFootnote0"/>
        <w:rPr>
          <w:rtl/>
          <w:lang w:bidi="fa-IR"/>
        </w:rPr>
      </w:pPr>
      <w:r>
        <w:rPr>
          <w:rtl/>
        </w:rPr>
        <w:t>(1).</w:t>
      </w:r>
      <w:r w:rsidR="00CF2B90" w:rsidRPr="00BD4DDA">
        <w:rPr>
          <w:rtl/>
        </w:rPr>
        <w:t xml:space="preserve"> في « بث ، بخ ، بس »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قال ا</w:t>
      </w:r>
      <w:r w:rsidR="00C96F47">
        <w:rPr>
          <w:rtl/>
        </w:rPr>
        <w:t>لعل</w:t>
      </w:r>
      <w:r w:rsidR="00C96F47">
        <w:rPr>
          <w:rFonts w:hint="cs"/>
          <w:rtl/>
        </w:rPr>
        <w:t>ّ</w:t>
      </w:r>
      <w:r w:rsidR="00C96F47">
        <w:rPr>
          <w:rtl/>
        </w:rPr>
        <w:t>ا</w:t>
      </w:r>
      <w:r w:rsidR="00CF2B90" w:rsidRPr="00BD4DDA">
        <w:rPr>
          <w:rtl/>
        </w:rPr>
        <w:t>م</w:t>
      </w:r>
      <w:r w:rsidR="00C96F47">
        <w:rPr>
          <w:rtl/>
        </w:rPr>
        <w:t>ة الفيض : « يعني جعل ذلك ؛ لئل</w:t>
      </w:r>
      <w:r w:rsidR="00C96F47">
        <w:rPr>
          <w:rFonts w:hint="cs"/>
          <w:rtl/>
        </w:rPr>
        <w:t>ّ</w:t>
      </w:r>
      <w:r w:rsidR="00C96F47">
        <w:rPr>
          <w:rtl/>
        </w:rPr>
        <w:t>ا</w:t>
      </w:r>
      <w:r w:rsidR="00CF2B90" w:rsidRPr="00BD4DDA">
        <w:rPr>
          <w:rtl/>
        </w:rPr>
        <w:t xml:space="preserve"> يزاحم النافلة الفريضة فوقت الفر</w:t>
      </w:r>
      <w:r w:rsidR="00E56675">
        <w:rPr>
          <w:rtl/>
        </w:rPr>
        <w:t>يضة لا يدخل في حقّ‌المتنفّل إل</w:t>
      </w:r>
      <w:r w:rsidR="00E56675">
        <w:rPr>
          <w:rFonts w:hint="cs"/>
          <w:rtl/>
        </w:rPr>
        <w:t>ّ</w:t>
      </w:r>
      <w:r w:rsidR="00E56675">
        <w:rPr>
          <w:rtl/>
        </w:rPr>
        <w:t>ا</w:t>
      </w:r>
      <w:r w:rsidR="00CF2B90" w:rsidRPr="00BD4DDA">
        <w:rPr>
          <w:rtl/>
        </w:rPr>
        <w:t>بعد مضيّ الذراع ونحوه ، كما مرّ بيانه ، وبهذا يوفّق بين كراهة التطوّع بعد دخول وقت الفريضة وبين تحديد أوّل وقت النافلة بالزوال »</w:t>
      </w:r>
      <w:r w:rsidR="00CF2B90">
        <w:rPr>
          <w:rtl/>
        </w:rPr>
        <w:t>.</w:t>
      </w:r>
      <w:r w:rsidR="008002AF">
        <w:rPr>
          <w:rtl/>
        </w:rPr>
        <w:t xml:space="preserve"> وقال العل</w:t>
      </w:r>
      <w:r w:rsidR="008002AF">
        <w:rPr>
          <w:rFonts w:hint="cs"/>
          <w:rtl/>
        </w:rPr>
        <w:t>ّ</w:t>
      </w:r>
      <w:r w:rsidR="008002AF">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لمكا</w:t>
      </w:r>
      <w:r w:rsidR="00753C34">
        <w:rPr>
          <w:rtl/>
        </w:rPr>
        <w:t>ن الفريضة ؛ يعنى جعل ذلك ؛ لئل</w:t>
      </w:r>
      <w:r w:rsidR="00753C34">
        <w:rPr>
          <w:rFonts w:hint="cs"/>
          <w:rtl/>
        </w:rPr>
        <w:t>ّ</w:t>
      </w:r>
      <w:r w:rsidR="00753C34">
        <w:rPr>
          <w:rtl/>
        </w:rPr>
        <w:t>ا</w:t>
      </w:r>
      <w:r w:rsidR="00CF2B90" w:rsidRPr="00BD4DDA">
        <w:rPr>
          <w:rtl/>
        </w:rPr>
        <w:t xml:space="preserve"> تزاحم النافلة الفريضة ، لا لأن لا يؤتى بالفريضة قبل ذلك »</w:t>
      </w:r>
      <w:r w:rsidR="00CF2B90">
        <w:rPr>
          <w:rtl/>
        </w:rPr>
        <w:t>.</w:t>
      </w:r>
      <w:r w:rsidR="00CF2B90" w:rsidRPr="00BD4DDA">
        <w:rPr>
          <w:rtl/>
        </w:rPr>
        <w:t xml:space="preserve"> راجع : </w:t>
      </w:r>
      <w:r w:rsidR="00CF2B90" w:rsidRPr="00981DC3">
        <w:rPr>
          <w:rStyle w:val="libFootnoteBoldChar"/>
          <w:rtl/>
        </w:rPr>
        <w:t>مرآة العقول</w:t>
      </w:r>
      <w:r w:rsidR="00CF2B90" w:rsidRPr="00BD4DDA">
        <w:rPr>
          <w:rtl/>
        </w:rPr>
        <w:t xml:space="preserve"> ، ج 15 ، ص 54.</w:t>
      </w:r>
    </w:p>
    <w:p w:rsidR="00CF2B90" w:rsidRPr="00BD4DDA" w:rsidRDefault="00376338" w:rsidP="00CF2B90">
      <w:pPr>
        <w:pStyle w:val="libFootnote0"/>
        <w:rPr>
          <w:rtl/>
          <w:lang w:bidi="fa-IR"/>
        </w:rPr>
      </w:pPr>
      <w:r>
        <w:rPr>
          <w:rtl/>
        </w:rPr>
        <w:t>(3).</w:t>
      </w:r>
      <w:r w:rsidR="00CF2B90" w:rsidRPr="00BD4DDA">
        <w:rPr>
          <w:rtl/>
        </w:rPr>
        <w:t xml:space="preserve"> في « ظ » : « أن تنفّل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 « أن تبلغ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 الفي‌ء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 الفي‌ء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قد قطع الشيخان وأتباعهما والمحققّ </w:t>
      </w:r>
      <w:r w:rsidR="00CF2B90" w:rsidRPr="008C051F">
        <w:rPr>
          <w:rStyle w:val="libAlaemChar"/>
          <w:rtl/>
        </w:rPr>
        <w:t>رحمهم‌الله</w:t>
      </w:r>
      <w:r w:rsidR="00CF2B90" w:rsidRPr="00BD4DDA">
        <w:rPr>
          <w:rtl/>
        </w:rPr>
        <w:t xml:space="preserve"> بالمنع من قضاء النافلة مطلقاً وفعل الراتبة في أوقات الفرائض وأسنده في </w:t>
      </w:r>
      <w:r w:rsidR="00CF2B90" w:rsidRPr="003F206C">
        <w:rPr>
          <w:rStyle w:val="libFootnoteBoldChar"/>
          <w:rtl/>
        </w:rPr>
        <w:t>المعتبر</w:t>
      </w:r>
      <w:r w:rsidR="00CF2B90" w:rsidRPr="00BD4DDA">
        <w:rPr>
          <w:rtl/>
        </w:rPr>
        <w:t xml:space="preserve"> إلى علمائنا مؤذناً بدعوى الإجماع عليه ، واختلف الأصحاب في جواز التنفّل لمن عليه فائتة ، فقيل بالمنع ، وذهب ابن بابويه وابن الجنيد إلى الجواز »</w:t>
      </w:r>
      <w:r w:rsidR="00CF2B90">
        <w:rPr>
          <w:rtl/>
        </w:rPr>
        <w:t>.</w:t>
      </w:r>
      <w:r w:rsidR="00CF2B90" w:rsidRPr="00BD4DDA">
        <w:rPr>
          <w:rtl/>
        </w:rPr>
        <w:t xml:space="preserve"> وراجع : </w:t>
      </w:r>
      <w:r w:rsidR="00CF2B90" w:rsidRPr="003F206C">
        <w:rPr>
          <w:rStyle w:val="libFootnoteBoldChar"/>
          <w:rtl/>
        </w:rPr>
        <w:t>المعتبر</w:t>
      </w:r>
      <w:r w:rsidR="00CF2B90" w:rsidRPr="00BD4DDA">
        <w:rPr>
          <w:rtl/>
        </w:rPr>
        <w:t xml:space="preserve"> ، ج 2 ، ص 60.</w:t>
      </w:r>
    </w:p>
    <w:p w:rsidR="00CF2B90" w:rsidRPr="00BD4DDA" w:rsidRDefault="00376338" w:rsidP="00CF2B90">
      <w:pPr>
        <w:pStyle w:val="libFootnote0"/>
        <w:rPr>
          <w:rtl/>
          <w:lang w:bidi="fa-IR"/>
        </w:rPr>
      </w:pPr>
      <w:r>
        <w:rPr>
          <w:rtl/>
        </w:rPr>
        <w:t>(7).</w:t>
      </w:r>
      <w:r w:rsidR="00CF2B90" w:rsidRPr="00BD4DDA">
        <w:rPr>
          <w:rtl/>
        </w:rPr>
        <w:t xml:space="preserve"> </w:t>
      </w:r>
      <w:r w:rsidR="00CF2B90" w:rsidRPr="003F206C">
        <w:rPr>
          <w:rStyle w:val="libFootnoteBoldChar"/>
          <w:rtl/>
        </w:rPr>
        <w:t>علل الشرائع</w:t>
      </w:r>
      <w:r w:rsidR="00CF2B90" w:rsidRPr="00BD4DDA">
        <w:rPr>
          <w:rtl/>
        </w:rPr>
        <w:t xml:space="preserve"> ، ص 349 ، ح 2 ، بسنده عن فضالة. </w:t>
      </w:r>
      <w:r w:rsidR="00CF2B90" w:rsidRPr="004A310D">
        <w:rPr>
          <w:rStyle w:val="libFootnoteBoldChar"/>
          <w:rtl/>
        </w:rPr>
        <w:t>التهذيب</w:t>
      </w:r>
      <w:r w:rsidR="00CF2B90" w:rsidRPr="00BD4DDA">
        <w:rPr>
          <w:rtl/>
        </w:rPr>
        <w:t xml:space="preserve"> ، ج 2 ، ص 19 ، ح 55 ، مع زيادة في أوّله وآخره ؛ </w:t>
      </w:r>
      <w:r w:rsidR="00B1143E" w:rsidRPr="00BD4DDA">
        <w:rPr>
          <w:rtl/>
        </w:rPr>
        <w:t xml:space="preserve">وص 245 ، ح 974 ؛ وص 250 ، ح 992 ؛ </w:t>
      </w:r>
      <w:r w:rsidR="00B1143E" w:rsidRPr="008135BB">
        <w:rPr>
          <w:rStyle w:val="libFootnoteBoldChar"/>
          <w:rtl/>
        </w:rPr>
        <w:t>الاستبصار</w:t>
      </w:r>
      <w:r w:rsidR="00B1143E" w:rsidRPr="00BD4DDA">
        <w:rPr>
          <w:rtl/>
        </w:rPr>
        <w:t xml:space="preserve"> ، ج 1 ، ص 250 ، ح 899 ، مع زيادة في أوّله وآخره ؛</w:t>
      </w:r>
      <w:r w:rsidR="00753C34">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DC70F6">
        <w:rPr>
          <w:rtl/>
        </w:rPr>
        <w:lastRenderedPageBreak/>
        <w:t>4885</w:t>
      </w:r>
      <w:r w:rsidRPr="008C051F">
        <w:rPr>
          <w:rStyle w:val="libBold2Char"/>
          <w:rtl/>
        </w:rPr>
        <w:t xml:space="preserve"> / 2.</w:t>
      </w:r>
      <w:r w:rsidRPr="00BD4DDA">
        <w:rPr>
          <w:rtl/>
          <w:lang w:bidi="fa-IR"/>
        </w:rPr>
        <w:t xml:space="preserve"> مُحَمَّدُ بْنُ يَحْيى ، عَنْ أَحْمَدَ بْنِ مُحَمَّدٍ ، عَنِ ابْنِ فَضَّالٍ ، عَنْ يُونُسَ بْنِ يَعْقُوبَ ، عَنْ مِنْهَالٍ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الْوَقْتِ الَّذِي لَايَنْبَغِي لِي </w:t>
      </w:r>
      <w:r w:rsidRPr="003E2A4D">
        <w:rPr>
          <w:rStyle w:val="libFootnotenumChar"/>
          <w:rtl/>
        </w:rPr>
        <w:t>(1)</w:t>
      </w:r>
      <w:r w:rsidRPr="00BD4DDA">
        <w:rPr>
          <w:rtl/>
          <w:lang w:bidi="fa-IR"/>
        </w:rPr>
        <w:t xml:space="preserve"> إِذَا جَاءَ الزَّوَالُ </w:t>
      </w:r>
      <w:r w:rsidRPr="003E2A4D">
        <w:rPr>
          <w:rStyle w:val="libFootnotenumChar"/>
          <w:rtl/>
        </w:rPr>
        <w:t>(2)</w:t>
      </w:r>
      <w:r>
        <w:rPr>
          <w:rtl/>
          <w:lang w:bidi="fa-IR"/>
        </w:rPr>
        <w:t>؟</w:t>
      </w:r>
    </w:p>
    <w:p w:rsidR="00CF2B90" w:rsidRPr="00BD4DDA" w:rsidRDefault="00CF2B90" w:rsidP="00CF2B90">
      <w:pPr>
        <w:pStyle w:val="libNormal"/>
        <w:rPr>
          <w:rtl/>
          <w:lang w:bidi="fa-IR"/>
        </w:rPr>
      </w:pPr>
      <w:r w:rsidRPr="00BD4DDA">
        <w:rPr>
          <w:rtl/>
          <w:lang w:bidi="fa-IR"/>
        </w:rPr>
        <w:t xml:space="preserve">قَالَ : « ذِرَاعٌ </w:t>
      </w:r>
      <w:r w:rsidRPr="003E2A4D">
        <w:rPr>
          <w:rStyle w:val="libFootnotenumChar"/>
          <w:rtl/>
        </w:rPr>
        <w:t>(3)</w:t>
      </w:r>
      <w:r w:rsidRPr="00BD4DDA">
        <w:rPr>
          <w:rtl/>
          <w:lang w:bidi="fa-IR"/>
        </w:rPr>
        <w:t xml:space="preserve"> إِلى مِثْلِهِ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DC70F6">
        <w:rPr>
          <w:rtl/>
        </w:rPr>
        <w:t>4886</w:t>
      </w:r>
      <w:r w:rsidRPr="008C051F">
        <w:rPr>
          <w:rStyle w:val="libBold2Char"/>
          <w:rtl/>
        </w:rPr>
        <w:t xml:space="preserve"> / 3.</w:t>
      </w:r>
      <w:r w:rsidRPr="00BD4DDA">
        <w:rPr>
          <w:rtl/>
          <w:lang w:bidi="fa-IR"/>
        </w:rPr>
        <w:t xml:space="preserve"> مُحَمَّدُ بْنُ يَحْيى ، عَنْ مُحَمَّدِ بْنِ الْحُسَيْنِ ، عَنْ عُثْمَانَ بْنِ عِيسى ، عَنْ سَمَاعَةَ ، قَالَ :</w:t>
      </w:r>
    </w:p>
    <w:p w:rsidR="00CF2B90" w:rsidRPr="00BD4DDA" w:rsidRDefault="00CF2B90" w:rsidP="00CF2B90">
      <w:pPr>
        <w:pStyle w:val="libNormal"/>
        <w:rPr>
          <w:rtl/>
          <w:lang w:bidi="fa-IR"/>
        </w:rPr>
      </w:pPr>
      <w:r w:rsidRPr="00BD4DDA">
        <w:rPr>
          <w:rtl/>
          <w:lang w:bidi="fa-IR"/>
        </w:rPr>
        <w:t>سَأَلْتُهُ عَنِ الرَّجُلِ يَأْتِي الْمَسْ</w:t>
      </w:r>
      <w:r>
        <w:rPr>
          <w:rtl/>
          <w:lang w:bidi="fa-IR"/>
        </w:rPr>
        <w:t>جِدَ وَقَدْ صَلّى أَهْلُهُ : أَ</w:t>
      </w:r>
      <w:r w:rsidRPr="00BD4DDA">
        <w:rPr>
          <w:rtl/>
          <w:lang w:bidi="fa-IR"/>
        </w:rPr>
        <w:t>يَبْتَدِئُ بِالْمَكْتُوبَةِ ، أَوْ يَتَطَوَّعُ</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A6742C" w:rsidP="00B1143E">
      <w:pPr>
        <w:pStyle w:val="libFootnote0"/>
        <w:rPr>
          <w:rtl/>
          <w:lang w:bidi="fa-IR"/>
        </w:rPr>
      </w:pPr>
      <w:r>
        <w:rPr>
          <w:rFonts w:hint="cs"/>
          <w:rtl/>
        </w:rPr>
        <w:t xml:space="preserve">= </w:t>
      </w:r>
      <w:r w:rsidR="00CF2B90" w:rsidRPr="00BD4DDA">
        <w:rPr>
          <w:rtl/>
        </w:rPr>
        <w:t>وص 249 ، ح 893 ؛ وص 255 ، ح 915 ، وفي الأخيرين مع زيادة في أوّله ، وفي كلّ المصادر</w:t>
      </w:r>
      <w:r w:rsidR="00CF2B90">
        <w:rPr>
          <w:rtl/>
        </w:rPr>
        <w:t xml:space="preserve"> </w:t>
      </w:r>
      <w:r w:rsidR="00890F05">
        <w:rPr>
          <w:rtl/>
        </w:rPr>
        <w:t>-</w:t>
      </w:r>
      <w:r w:rsidR="00CF2B90">
        <w:rPr>
          <w:rtl/>
        </w:rPr>
        <w:t xml:space="preserve"> </w:t>
      </w:r>
      <w:r w:rsidR="00395E6E">
        <w:rPr>
          <w:rtl/>
        </w:rPr>
        <w:t>إل</w:t>
      </w:r>
      <w:r w:rsidR="00395E6E">
        <w:rPr>
          <w:rFonts w:hint="cs"/>
          <w:rtl/>
        </w:rPr>
        <w:t>ّ</w:t>
      </w:r>
      <w:r w:rsidR="00395E6E">
        <w:rPr>
          <w:rtl/>
        </w:rPr>
        <w:t>ا</w:t>
      </w:r>
      <w:r w:rsidR="00CF2B90">
        <w:rPr>
          <w:rFonts w:hint="cs"/>
          <w:rtl/>
        </w:rPr>
        <w:t xml:space="preserve"> </w:t>
      </w:r>
      <w:r w:rsidR="00CF2B90" w:rsidRPr="003F206C">
        <w:rPr>
          <w:rStyle w:val="libFootnoteBoldChar"/>
          <w:rtl/>
        </w:rPr>
        <w:t>العلل</w:t>
      </w:r>
      <w:r w:rsidR="00CF2B90">
        <w:rPr>
          <w:rtl/>
        </w:rPr>
        <w:t xml:space="preserve"> </w:t>
      </w:r>
      <w:r w:rsidR="00890F05">
        <w:rPr>
          <w:rtl/>
        </w:rPr>
        <w:t>-</w:t>
      </w:r>
      <w:r w:rsidR="00CF2B90">
        <w:rPr>
          <w:rtl/>
        </w:rPr>
        <w:t xml:space="preserve"> </w:t>
      </w:r>
      <w:r w:rsidR="00CF2B90" w:rsidRPr="00BD4DDA">
        <w:rPr>
          <w:rtl/>
        </w:rPr>
        <w:t xml:space="preserve">بسند آخر عن ابن مسكان ، عن زرارة ، عن أبي جعفر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217 ، ح 653 ، معلّقاً عن زرارة ، عن أبي جعفر </w:t>
      </w:r>
      <w:r w:rsidR="00CF2B90" w:rsidRPr="0099484E">
        <w:rPr>
          <w:rStyle w:val="libFootnoteAlaemChar"/>
          <w:rtl/>
        </w:rPr>
        <w:t>عليه‌السلام</w:t>
      </w:r>
      <w:r w:rsidR="00CF2B90" w:rsidRPr="00BD4DDA">
        <w:rPr>
          <w:rtl/>
        </w:rPr>
        <w:t xml:space="preserve"> ، مع زيادة في أوّله وآخره ، وفي كلّ المصادر مع اختلاف يسير </w:t>
      </w:r>
      <w:r w:rsidR="004A41CA">
        <w:rPr>
          <w:rFonts w:hint="cs"/>
          <w:rtl/>
        </w:rPr>
        <w:t>.</w:t>
      </w:r>
      <w:r w:rsidR="00CF2B90" w:rsidRPr="004A310D">
        <w:rPr>
          <w:rStyle w:val="libFootnoteBoldChar"/>
          <w:rtl/>
        </w:rPr>
        <w:t>الوافي</w:t>
      </w:r>
      <w:r w:rsidR="00CF2B90" w:rsidRPr="00BD4DDA">
        <w:rPr>
          <w:rtl/>
        </w:rPr>
        <w:t xml:space="preserve"> ، ج 7 ، ص 361 ، ح 6100 ؛ </w:t>
      </w:r>
      <w:r w:rsidR="00CF2B90" w:rsidRPr="004A310D">
        <w:rPr>
          <w:rStyle w:val="libFootnoteBoldChar"/>
          <w:rtl/>
        </w:rPr>
        <w:t>الوسائل</w:t>
      </w:r>
      <w:r w:rsidR="00CF2B90" w:rsidRPr="00BD4DDA">
        <w:rPr>
          <w:rtl/>
        </w:rPr>
        <w:t xml:space="preserve"> ، ج 4 ، ص 146 ، ذيل ح 4760 ؛ وص 229 ، ح 4998.</w:t>
      </w:r>
    </w:p>
    <w:p w:rsidR="00CF2B90" w:rsidRPr="00BD4DDA" w:rsidRDefault="00376338" w:rsidP="00CF2B90">
      <w:pPr>
        <w:pStyle w:val="libFootnote0"/>
        <w:rPr>
          <w:rtl/>
          <w:lang w:bidi="fa-IR"/>
        </w:rPr>
      </w:pPr>
      <w:r>
        <w:rPr>
          <w:rtl/>
        </w:rPr>
        <w:t>(1).</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وفي المطبوع : + « [ أن يتنفّل ] »</w:t>
      </w:r>
      <w:r w:rsidR="00CF2B90">
        <w:rPr>
          <w:rtl/>
        </w:rPr>
        <w:t>.</w:t>
      </w:r>
    </w:p>
    <w:p w:rsidR="00CF2B90" w:rsidRPr="00BD4DDA" w:rsidRDefault="00376338" w:rsidP="00CF2B90">
      <w:pPr>
        <w:pStyle w:val="libFootnote0"/>
        <w:rPr>
          <w:rtl/>
          <w:lang w:bidi="fa-IR"/>
        </w:rPr>
      </w:pPr>
      <w:r>
        <w:rPr>
          <w:rtl/>
        </w:rPr>
        <w:t>(2).</w:t>
      </w:r>
      <w:r w:rsidR="000E1C5E">
        <w:rPr>
          <w:rtl/>
        </w:rPr>
        <w:t xml:space="preserve"> قال العل</w:t>
      </w:r>
      <w:r w:rsidR="000E1C5E">
        <w:rPr>
          <w:rFonts w:hint="cs"/>
          <w:rtl/>
        </w:rPr>
        <w:t>ّ</w:t>
      </w:r>
      <w:r w:rsidR="000E1C5E">
        <w:rPr>
          <w:rtl/>
        </w:rPr>
        <w:t>ا</w:t>
      </w:r>
      <w:r w:rsidR="00CF2B90" w:rsidRPr="00BD4DDA">
        <w:rPr>
          <w:rtl/>
        </w:rPr>
        <w:t>مة الفيض : « أراد بالزوال نافلة الزوال ؛ يعني لا ينبغي لي الإتيان بالنافلة لمضيّ وقتها ودخول وقت الفريضة »</w:t>
      </w:r>
      <w:r w:rsidR="00CF2B90">
        <w:rPr>
          <w:rtl/>
        </w:rPr>
        <w:t>.</w:t>
      </w:r>
      <w:r w:rsidR="00CF2B90" w:rsidRPr="00BD4DDA">
        <w:rPr>
          <w:rtl/>
        </w:rPr>
        <w:t xml:space="preserve"> وقال العلاّمة المجلسي : « الضمير المرفوع في « جاء » راجع إلى الوقت ، والزوال فاعل « لاينبغي » والمراد به نافلة الزوال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الذراع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وحاشية « غ ، بح ، بس » و</w:t>
      </w:r>
      <w:r w:rsidR="00CF2B90" w:rsidRPr="004A310D">
        <w:rPr>
          <w:rStyle w:val="libFootnoteBoldChar"/>
          <w:rtl/>
        </w:rPr>
        <w:t>الوافي</w:t>
      </w:r>
      <w:r w:rsidR="00CF2B90" w:rsidRPr="00BD4DDA">
        <w:rPr>
          <w:rtl/>
        </w:rPr>
        <w:t xml:space="preserve"> : « أو مثله »</w:t>
      </w:r>
      <w:r w:rsidR="00CF2B90">
        <w:rPr>
          <w:rtl/>
        </w:rPr>
        <w:t>.</w:t>
      </w:r>
      <w:r w:rsidR="003718BF">
        <w:rPr>
          <w:rtl/>
        </w:rPr>
        <w:t xml:space="preserve"> وقال العل</w:t>
      </w:r>
      <w:r w:rsidR="003718BF">
        <w:rPr>
          <w:rFonts w:hint="cs"/>
          <w:rtl/>
        </w:rPr>
        <w:t>ّ</w:t>
      </w:r>
      <w:r w:rsidR="003718BF">
        <w:rPr>
          <w:rtl/>
        </w:rPr>
        <w:t>ا</w:t>
      </w:r>
      <w:r w:rsidR="00CF2B90" w:rsidRPr="00BD4DDA">
        <w:rPr>
          <w:rtl/>
        </w:rPr>
        <w:t>مة الفيض : « يعني به ما يقرب منه فإنّه يتفاوت بتطويل النافلة وتقصيرها »</w:t>
      </w:r>
      <w:r w:rsidR="00CF2B90">
        <w:rPr>
          <w:rtl/>
        </w:rPr>
        <w:t>.</w:t>
      </w:r>
      <w:r w:rsidR="005068E0">
        <w:rPr>
          <w:rtl/>
        </w:rPr>
        <w:t xml:space="preserve"> وقال العل</w:t>
      </w:r>
      <w:r w:rsidR="005068E0">
        <w:rPr>
          <w:rFonts w:hint="cs"/>
          <w:rtl/>
        </w:rPr>
        <w:t>ّ</w:t>
      </w:r>
      <w:r w:rsidR="005068E0">
        <w:rPr>
          <w:rtl/>
        </w:rPr>
        <w:t>ا</w:t>
      </w:r>
      <w:r w:rsidR="00CF2B90" w:rsidRPr="00BD4DDA">
        <w:rPr>
          <w:rtl/>
        </w:rPr>
        <w:t>مة المجلسي : « قوله : إلى مثله ، لبيان وقت فضيلة الظهر ، أي فصلّى الظهر إلى ذراع آخر ، أو لبيان وقت نافلة العصر ، والأوّل أظهر. وفي بعض النسخ : أو مثله ، فيكون إشارة إلى أنّه تقريبيّ ولذا يعبّر بالقدمين ، وقد يعبّر بالذراع مع تفاوت قليل بينهما ، وقيل : لأنّه لا يتفاوت بتطويل النافلة وتقصيرها ، ولا يخفى ما فيه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7 ، ص 361 ، ح 6101 ؛ </w:t>
      </w:r>
      <w:r w:rsidR="00CF2B90" w:rsidRPr="004A310D">
        <w:rPr>
          <w:rStyle w:val="libFootnoteBoldChar"/>
          <w:rtl/>
        </w:rPr>
        <w:t>الوسائل</w:t>
      </w:r>
      <w:r w:rsidR="00CF2B90" w:rsidRPr="00BD4DDA">
        <w:rPr>
          <w:rtl/>
        </w:rPr>
        <w:t xml:space="preserve"> ، ج 4 ، ص 230 ، ح 5001.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فَقَالَ : « إِنْ كَانَ فِي وَقْتٍ حَسَنٍ </w:t>
      </w:r>
      <w:r w:rsidRPr="003E2A4D">
        <w:rPr>
          <w:rStyle w:val="libFootnotenumChar"/>
          <w:rtl/>
        </w:rPr>
        <w:t>(1)</w:t>
      </w:r>
      <w:r w:rsidRPr="00BD4DDA">
        <w:rPr>
          <w:rtl/>
          <w:lang w:bidi="fa-IR"/>
        </w:rPr>
        <w:t xml:space="preserve"> ، فَلَا بَأْسَ </w:t>
      </w:r>
      <w:r w:rsidRPr="003E2A4D">
        <w:rPr>
          <w:rStyle w:val="libFootnotenumChar"/>
          <w:rtl/>
        </w:rPr>
        <w:t>(2)</w:t>
      </w:r>
      <w:r w:rsidRPr="00BD4DDA">
        <w:rPr>
          <w:rtl/>
          <w:lang w:bidi="fa-IR"/>
        </w:rPr>
        <w:t xml:space="preserve"> بِالتَّطَوُّعِ قَبْلَ الْفَرِيضَةِ ؛ وَإِنْ كَانَ خَافَ الْفَوْتَ مِنْ أَجْلِ مَا مَضى مِنَ الْوَقْتِ ، فَلْيَبْدَأْ بِالْفَرِيضَةِ ، وَهُوَ حَقُّ اللهِ عَزَّ وَجَلَّ ، ثُمَّ لْيَتَطَوَّعْ بِمَا </w:t>
      </w:r>
      <w:r w:rsidRPr="003E2A4D">
        <w:rPr>
          <w:rStyle w:val="libFootnotenumChar"/>
          <w:rtl/>
        </w:rPr>
        <w:t>(3)</w:t>
      </w:r>
      <w:r w:rsidRPr="00BD4DDA">
        <w:rPr>
          <w:rtl/>
          <w:lang w:bidi="fa-IR"/>
        </w:rPr>
        <w:t xml:space="preserve"> شَاءَ ، أَلَا هُوَ </w:t>
      </w:r>
      <w:r w:rsidRPr="003E2A4D">
        <w:rPr>
          <w:rStyle w:val="libFootnotenumChar"/>
          <w:rtl/>
        </w:rPr>
        <w:t>(4)</w:t>
      </w:r>
      <w:r w:rsidRPr="00BD4DDA">
        <w:rPr>
          <w:rtl/>
          <w:lang w:bidi="fa-IR"/>
        </w:rPr>
        <w:t xml:space="preserve"> مُوَسَّعٌ أَنْ يُصَلِّيَ الْإِنْسَانُ فِي أَوَّلِ دُخُولِ وَقْتِ الْفَرِيضَةِ </w:t>
      </w:r>
      <w:r w:rsidRPr="003E2A4D">
        <w:rPr>
          <w:rStyle w:val="libFootnotenumChar"/>
          <w:rtl/>
        </w:rPr>
        <w:t>(5)</w:t>
      </w:r>
      <w:r w:rsidRPr="00BD4DDA">
        <w:rPr>
          <w:rtl/>
          <w:lang w:bidi="fa-IR"/>
        </w:rPr>
        <w:t xml:space="preserve"> النَّوَافِلَ </w:t>
      </w:r>
      <w:r w:rsidRPr="003E2A4D">
        <w:rPr>
          <w:rStyle w:val="libFootnotenumChar"/>
          <w:rtl/>
        </w:rPr>
        <w:t>(6)</w:t>
      </w:r>
      <w:r w:rsidR="00BB4953">
        <w:rPr>
          <w:rtl/>
          <w:lang w:bidi="fa-IR"/>
        </w:rPr>
        <w:t xml:space="preserve"> إِل</w:t>
      </w:r>
      <w:r w:rsidR="00BB4953">
        <w:rPr>
          <w:rFonts w:hint="cs"/>
          <w:rtl/>
          <w:lang w:bidi="fa-IR"/>
        </w:rPr>
        <w:t>َّ</w:t>
      </w:r>
      <w:r w:rsidR="00BB4953">
        <w:rPr>
          <w:rtl/>
          <w:lang w:bidi="fa-IR"/>
        </w:rPr>
        <w:t>ا</w:t>
      </w:r>
      <w:r w:rsidRPr="00BD4DDA">
        <w:rPr>
          <w:rtl/>
          <w:lang w:bidi="fa-IR"/>
        </w:rPr>
        <w:t xml:space="preserve"> </w:t>
      </w:r>
      <w:r w:rsidRPr="003E2A4D">
        <w:rPr>
          <w:rStyle w:val="libFootnotenumChar"/>
          <w:rtl/>
        </w:rPr>
        <w:t>(7)</w:t>
      </w:r>
      <w:r w:rsidRPr="00BD4DDA">
        <w:rPr>
          <w:rtl/>
          <w:lang w:bidi="fa-IR"/>
        </w:rPr>
        <w:t xml:space="preserve"> أَنْ يَخَافَ فَوْتَ الْفَرِيضَةِ ؛ وَالْفَضْلُ إِذَا صَلَّى الْإِنْسَانُ وَحْدَهُ أَنْ يَبْدَأَ بِالْفَرِيضَةِ إِذَا دَخَلَ وَقْتُهَا ؛ لِيَكُونَ فَضْلُ أَوَّلِ الْوَقْتِ لِلْفَرِيضَةِ ، وَلَيْسَ بِمَحْظُورٍ عَلَيْهِ أَنْ يُصَلِّيَ </w:t>
      </w:r>
      <w:r w:rsidRPr="003E2A4D">
        <w:rPr>
          <w:rStyle w:val="libFootnotenumChar"/>
          <w:rtl/>
        </w:rPr>
        <w:t>(8)</w:t>
      </w:r>
      <w:r w:rsidRPr="00BD4DDA">
        <w:rPr>
          <w:rtl/>
          <w:lang w:bidi="fa-IR"/>
        </w:rPr>
        <w:t xml:space="preserve"> النَّوَافِلَ مِنْ </w:t>
      </w:r>
      <w:r w:rsidRPr="003E2A4D">
        <w:rPr>
          <w:rStyle w:val="libFootnotenumChar"/>
          <w:rtl/>
        </w:rPr>
        <w:t>(9)</w:t>
      </w:r>
      <w:r w:rsidRPr="00BD4DDA">
        <w:rPr>
          <w:rtl/>
          <w:lang w:bidi="fa-IR"/>
        </w:rPr>
        <w:t xml:space="preserve"> أَوَّلِ‌الْوَقْتِ </w:t>
      </w:r>
      <w:r w:rsidRPr="003E2A4D">
        <w:rPr>
          <w:rStyle w:val="libFootnotenumChar"/>
          <w:rtl/>
        </w:rPr>
        <w:t>(10)</w:t>
      </w:r>
      <w:r w:rsidRPr="00BD4DDA">
        <w:rPr>
          <w:rtl/>
          <w:lang w:bidi="fa-IR"/>
        </w:rPr>
        <w:t xml:space="preserve"> إِلى قَرِيبٍ مِنْ آخِرِ الْوَقْتِ </w:t>
      </w:r>
      <w:r w:rsidRPr="003E2A4D">
        <w:rPr>
          <w:rStyle w:val="libFootnotenumChar"/>
          <w:rtl/>
        </w:rPr>
        <w:t>(11)</w:t>
      </w:r>
      <w:r w:rsidRPr="00BD4DDA">
        <w:rPr>
          <w:rtl/>
          <w:lang w:bidi="fa-IR"/>
        </w:rPr>
        <w:t xml:space="preserve"> »</w:t>
      </w:r>
      <w:r>
        <w:rPr>
          <w:rtl/>
          <w:lang w:bidi="fa-IR"/>
        </w:rPr>
        <w:t>.</w:t>
      </w:r>
      <w:r w:rsidRPr="00BD4DDA">
        <w:rPr>
          <w:rtl/>
          <w:lang w:bidi="fa-IR"/>
        </w:rPr>
        <w:t xml:space="preserve"> </w:t>
      </w:r>
      <w:r w:rsidRPr="003E2A4D">
        <w:rPr>
          <w:rStyle w:val="libFootnotenumChar"/>
          <w:rtl/>
        </w:rPr>
        <w:t>(12)</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3F206C">
        <w:rPr>
          <w:rStyle w:val="libFootnoteBoldChar"/>
          <w:rtl/>
        </w:rPr>
        <w:t>الحبل المتين</w:t>
      </w:r>
      <w:r w:rsidR="00CF2B90" w:rsidRPr="00BD4DDA">
        <w:rPr>
          <w:rtl/>
        </w:rPr>
        <w:t xml:space="preserve"> ، ص 498 : « قوله </w:t>
      </w:r>
      <w:r w:rsidR="00CF2B90" w:rsidRPr="0099484E">
        <w:rPr>
          <w:rStyle w:val="libFootnoteAlaemChar"/>
          <w:rtl/>
        </w:rPr>
        <w:t>عليه‌السلام</w:t>
      </w:r>
      <w:r w:rsidR="00CF2B90" w:rsidRPr="00BD4DDA">
        <w:rPr>
          <w:rtl/>
        </w:rPr>
        <w:t xml:space="preserve"> : إن كان في وقت حسن ، أي متّسع ، يعطي بإطلاقه جواز مطلق‌النافلة في وقت الفريضة ، اللهمّ إلاّ</w:t>
      </w:r>
      <w:r w:rsidR="00CF2B90">
        <w:rPr>
          <w:rFonts w:hint="cs"/>
          <w:rtl/>
        </w:rPr>
        <w:t xml:space="preserve"> </w:t>
      </w:r>
      <w:r w:rsidR="00CF2B90" w:rsidRPr="00BD4DDA">
        <w:rPr>
          <w:rtl/>
        </w:rPr>
        <w:t>أن يحمل التطوّع على الرواتب ، ويكون في قول السائل : وقد صلّى أهله ، نوع إيماء خفيّ إلى ذلك ؛ فإنّ « قد » تقرّب الماضي من الحال ، كما قيل فيفهم منه أنّه لم يختصّ من وقت صلاتهم إلى وقت مجي‌ء ذلك الرجل إلاّزمان يسير ، فالظاهر عدم خروج وقت الراتبة بمضيّ ذلك الزمان اليسير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ولا بأس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 ما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بح ، جن » :</w:t>
      </w:r>
      <w:r w:rsidR="00CF2B90">
        <w:rPr>
          <w:rtl/>
        </w:rPr>
        <w:t xml:space="preserve"> </w:t>
      </w:r>
      <w:r w:rsidR="00890F05">
        <w:rPr>
          <w:rtl/>
        </w:rPr>
        <w:t>-</w:t>
      </w:r>
      <w:r w:rsidR="00CF2B90">
        <w:rPr>
          <w:rtl/>
        </w:rPr>
        <w:t xml:space="preserve"> </w:t>
      </w:r>
      <w:r w:rsidR="00CF2B90" w:rsidRPr="00BD4DDA">
        <w:rPr>
          <w:rtl/>
        </w:rPr>
        <w:t>« ألا هو »</w:t>
      </w:r>
      <w:r w:rsidR="00CF2B90">
        <w:rPr>
          <w:rtl/>
        </w:rPr>
        <w:t>.</w:t>
      </w:r>
      <w:r w:rsidR="00CF2B90" w:rsidRPr="00BD4DDA">
        <w:rPr>
          <w:rtl/>
        </w:rPr>
        <w:t xml:space="preserve"> وفي « غ » : « إلاّ هو »</w:t>
      </w:r>
      <w:r w:rsidR="00CF2B90">
        <w:rPr>
          <w:rtl/>
        </w:rPr>
        <w:t>.</w:t>
      </w:r>
      <w:r w:rsidR="00CF2B90" w:rsidRPr="00BD4DDA">
        <w:rPr>
          <w:rtl/>
        </w:rPr>
        <w:t xml:space="preserve"> وفي حاشية « بس » : « فإنّه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الأمر » كلّها بدل « ألا هو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وقت الفريضة ، لعلّ المراد وقت فضيلة الفريضة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غ ، بح ، بس » : « بالنوافل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 « إلى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 + « من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غ ، بث ، بح » :</w:t>
      </w:r>
      <w:r w:rsidR="00CF2B90">
        <w:rPr>
          <w:rtl/>
        </w:rPr>
        <w:t xml:space="preserve"> </w:t>
      </w:r>
      <w:r w:rsidR="00890F05">
        <w:rPr>
          <w:rtl/>
        </w:rPr>
        <w:t>-</w:t>
      </w:r>
      <w:r w:rsidR="00CF2B90">
        <w:rPr>
          <w:rtl/>
        </w:rPr>
        <w:t xml:space="preserve"> </w:t>
      </w:r>
      <w:r w:rsidR="00CF2B90" w:rsidRPr="00BD4DDA">
        <w:rPr>
          <w:rtl/>
        </w:rPr>
        <w:t>« من »</w:t>
      </w:r>
      <w:r w:rsidR="00CF2B90">
        <w:rPr>
          <w:rtl/>
        </w:rPr>
        <w:t>.</w:t>
      </w:r>
      <w:r w:rsidR="00CF2B90" w:rsidRPr="00BD4DDA">
        <w:rPr>
          <w:rtl/>
        </w:rPr>
        <w:t xml:space="preserve"> وفي « جن » : « في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من أوّل الوقت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من آخر الوقت ، آخر وقت الفضيلة ، وبالجملة لهذا الخبر نوع منافرة لسائر الأخبار ، والله يعلم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w:t>
      </w:r>
      <w:r w:rsidR="00CF2B90" w:rsidRPr="004A310D">
        <w:rPr>
          <w:rStyle w:val="libFootnoteBoldChar"/>
          <w:rtl/>
        </w:rPr>
        <w:t>التهذيب</w:t>
      </w:r>
      <w:r w:rsidR="00CF2B90" w:rsidRPr="00BD4DDA">
        <w:rPr>
          <w:rtl/>
        </w:rPr>
        <w:t xml:space="preserve"> ، ج 2 ، ص 264 ، ح 1051 ، معلّقاً عن محمّد بن يحيى ، مع اختلاف يسير </w:t>
      </w:r>
      <w:r w:rsidR="00337623">
        <w:rPr>
          <w:rFonts w:hint="cs"/>
          <w:rtl/>
        </w:rPr>
        <w:t>.</w:t>
      </w:r>
      <w:r w:rsidR="00CF2B90" w:rsidRPr="004A310D">
        <w:rPr>
          <w:rStyle w:val="libFootnoteBoldChar"/>
          <w:rtl/>
        </w:rPr>
        <w:t>الوافي</w:t>
      </w:r>
      <w:r w:rsidR="00CF2B90" w:rsidRPr="00BD4DDA">
        <w:rPr>
          <w:rtl/>
        </w:rPr>
        <w:t xml:space="preserve"> ، ج 7 ، ص 362 ، ح 6102 ؛ </w:t>
      </w:r>
      <w:r w:rsidR="00CF2B90" w:rsidRPr="004A310D">
        <w:rPr>
          <w:rStyle w:val="libFootnoteBoldChar"/>
          <w:rtl/>
        </w:rPr>
        <w:t>الوسائل</w:t>
      </w:r>
      <w:r w:rsidR="00CF2B90" w:rsidRPr="00BD4DDA">
        <w:rPr>
          <w:rtl/>
        </w:rPr>
        <w:t xml:space="preserve"> ، ج 4 ، ص 226 ، ح 4987.</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D4289">
        <w:rPr>
          <w:rtl/>
        </w:rPr>
        <w:lastRenderedPageBreak/>
        <w:t>4887</w:t>
      </w:r>
      <w:r w:rsidRPr="008C051F">
        <w:rPr>
          <w:rStyle w:val="libBold2Char"/>
          <w:rtl/>
        </w:rPr>
        <w:t xml:space="preserve"> / 4.</w:t>
      </w:r>
      <w:r w:rsidRPr="00BD4DDA">
        <w:rPr>
          <w:rtl/>
          <w:lang w:bidi="fa-IR"/>
        </w:rPr>
        <w:t xml:space="preserve"> مُحَمَّدُ بْنُ يَحْيى ، عَنْ أَحْمَدَ بْنِ مُحَمَّدٍ ، عَنِ الْحُسَيْنِ بْنِ سَعِيدٍ ، عَنْ عُثْمَانَ بْنِ عِيسى ، عَنْ إِسْحَاقَ بْنِ عَمَّارٍ ، قَالَ :</w:t>
      </w:r>
    </w:p>
    <w:p w:rsidR="00CF2B90" w:rsidRPr="00BD4DDA" w:rsidRDefault="00CF2B90" w:rsidP="00CF2B90">
      <w:pPr>
        <w:pStyle w:val="libNormal"/>
        <w:rPr>
          <w:rtl/>
          <w:lang w:bidi="fa-IR"/>
        </w:rPr>
      </w:pPr>
      <w:r w:rsidRPr="00BD4DDA">
        <w:rPr>
          <w:rtl/>
          <w:lang w:bidi="fa-IR"/>
        </w:rPr>
        <w:t>قُلْتُ : أُصَلِّي فِي وَقْتِ فَرِيضَةٍ نَافِلَةً</w:t>
      </w:r>
      <w:r>
        <w:rPr>
          <w:rtl/>
          <w:lang w:bidi="fa-IR"/>
        </w:rPr>
        <w:t>؟</w:t>
      </w:r>
    </w:p>
    <w:p w:rsidR="00CF2B90" w:rsidRPr="00BD4DDA" w:rsidRDefault="00CF2B90" w:rsidP="00CF2B90">
      <w:pPr>
        <w:pStyle w:val="libNormal"/>
        <w:rPr>
          <w:rtl/>
          <w:lang w:bidi="fa-IR"/>
        </w:rPr>
      </w:pPr>
      <w:r w:rsidRPr="00BD4DDA">
        <w:rPr>
          <w:rtl/>
          <w:lang w:bidi="fa-IR"/>
        </w:rPr>
        <w:t xml:space="preserve">قَالَ : « نَعَمْ ، فِي أَوَّلِ الْوَقْتِ إِذَا كُنْتَ مَعَ إِمَامٍ تَقْتَدِي بِهِ </w:t>
      </w:r>
      <w:r w:rsidRPr="003E2A4D">
        <w:rPr>
          <w:rStyle w:val="libFootnotenumChar"/>
          <w:rtl/>
        </w:rPr>
        <w:t>(1)</w:t>
      </w:r>
      <w:r w:rsidRPr="00BD4DDA">
        <w:rPr>
          <w:rtl/>
          <w:lang w:bidi="fa-IR"/>
        </w:rPr>
        <w:t xml:space="preserve"> ، فَإِذَا كُنْتَ وَحْدَكَ ، فَابْدَأْ </w:t>
      </w:r>
      <w:r w:rsidRPr="003E2A4D">
        <w:rPr>
          <w:rStyle w:val="libFootnotenumChar"/>
          <w:rtl/>
        </w:rPr>
        <w:t>(2)</w:t>
      </w:r>
      <w:r w:rsidRPr="00BD4DDA">
        <w:rPr>
          <w:rtl/>
          <w:lang w:bidi="fa-IR"/>
        </w:rPr>
        <w:t xml:space="preserve"> بِالْمَكْتُوبَةِ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7D4289">
        <w:rPr>
          <w:rtl/>
        </w:rPr>
        <w:t>4888</w:t>
      </w:r>
      <w:r w:rsidRPr="008C051F">
        <w:rPr>
          <w:rStyle w:val="libBold2Char"/>
          <w:rtl/>
        </w:rPr>
        <w:t xml:space="preserve"> / 5.</w:t>
      </w:r>
      <w:r w:rsidRPr="00BD4DDA">
        <w:rPr>
          <w:rtl/>
          <w:lang w:bidi="fa-IR"/>
        </w:rPr>
        <w:t xml:space="preserve"> عَلِيُّ بْنُ إِبْرَاهِيمَ ، عَنْ أَبِيهِ ، عَنِ ابْنِ أَبِي عُمَيْرٍ ، عَنْ أَبِي أَيُّوبَ ، عَنْ مُحَمَّدِ بْنِ مُسْلِمٍ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إِذَا دَخَلَ وَقْتُ الْفَرِيضَةِ أَتَنَفَّلُ ، أَوْ أَبْدَأُ بِالْفَرِيضَةِ</w:t>
      </w:r>
      <w:r>
        <w:rPr>
          <w:rtl/>
          <w:lang w:bidi="fa-IR"/>
        </w:rPr>
        <w:t>؟</w:t>
      </w:r>
    </w:p>
    <w:p w:rsidR="00CF2B90" w:rsidRPr="00BD4DDA" w:rsidRDefault="00CF2B90" w:rsidP="00337623">
      <w:pPr>
        <w:pStyle w:val="libNormal"/>
        <w:rPr>
          <w:rtl/>
          <w:lang w:bidi="fa-IR"/>
        </w:rPr>
      </w:pPr>
      <w:r w:rsidRPr="00BD4DDA">
        <w:rPr>
          <w:rtl/>
          <w:lang w:bidi="fa-IR"/>
        </w:rPr>
        <w:t xml:space="preserve">فَقَالَ : « إِنَّ الْفَضْلَ أَنْ تَبْدَأَ </w:t>
      </w:r>
      <w:r w:rsidRPr="003E2A4D">
        <w:rPr>
          <w:rStyle w:val="libFootnotenumChar"/>
          <w:rtl/>
        </w:rPr>
        <w:t>(4)</w:t>
      </w:r>
      <w:r w:rsidRPr="00BD4DDA">
        <w:rPr>
          <w:rtl/>
          <w:lang w:bidi="fa-IR"/>
        </w:rPr>
        <w:t xml:space="preserve"> بِالْفَرِيضَةِ ، وَإِنَّمَا أُخِّرَتِ الظُّهْرُ ذِرَاعاً مِنْ عِنْدِ الزَّوَالِ مِنْ أَجْلِ صَلَاةِ الْأَوَّابِينَ </w:t>
      </w:r>
      <w:r w:rsidRPr="003E2A4D">
        <w:rPr>
          <w:rStyle w:val="libFootnotenumChar"/>
          <w:rtl/>
        </w:rPr>
        <w:t>(5)</w:t>
      </w:r>
      <w:r w:rsidRPr="00BD4DDA">
        <w:rPr>
          <w:rtl/>
          <w:lang w:bidi="fa-IR"/>
        </w:rPr>
        <w:t xml:space="preserve"> » </w:t>
      </w:r>
      <w:r w:rsidRPr="003E2A4D">
        <w:rPr>
          <w:rStyle w:val="libFootnotenumChar"/>
          <w:rtl/>
        </w:rPr>
        <w:t>(6)</w:t>
      </w:r>
      <w:r w:rsidR="00337623">
        <w:rPr>
          <w:rFonts w:hint="cs"/>
          <w:rtl/>
          <w:lang w:bidi="fa-IR"/>
        </w:rPr>
        <w:t>.</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بس » و</w:t>
      </w:r>
      <w:r w:rsidR="00CF2B90" w:rsidRPr="004A310D">
        <w:rPr>
          <w:rStyle w:val="libFootnoteBoldChar"/>
          <w:rtl/>
        </w:rPr>
        <w:t>الوافي</w:t>
      </w:r>
      <w:r w:rsidR="00CF2B90" w:rsidRPr="00BD4DDA">
        <w:rPr>
          <w:rtl/>
        </w:rPr>
        <w:t xml:space="preserve"> : « يقتدي به »</w:t>
      </w:r>
      <w:r w:rsidR="00CF2B90">
        <w:rPr>
          <w:rtl/>
        </w:rPr>
        <w:t>.</w:t>
      </w:r>
      <w:r w:rsidR="00CF2B90" w:rsidRPr="00BD4DDA">
        <w:rPr>
          <w:rtl/>
        </w:rPr>
        <w:t xml:space="preserve"> في </w:t>
      </w:r>
      <w:r w:rsidR="00CF2B90" w:rsidRPr="004A310D">
        <w:rPr>
          <w:rStyle w:val="libFootnoteBoldChar"/>
          <w:rtl/>
        </w:rPr>
        <w:t>الوافي</w:t>
      </w:r>
      <w:r w:rsidR="00CF2B90" w:rsidRPr="00BD4DDA">
        <w:rPr>
          <w:rtl/>
        </w:rPr>
        <w:t xml:space="preserve"> : « وذلك لأنّه مع الإمام ينتظر الاجتماع ، فهو في‌</w:t>
      </w:r>
      <w:r w:rsidR="00337623">
        <w:rPr>
          <w:rFonts w:hint="cs"/>
          <w:rtl/>
        </w:rPr>
        <w:t xml:space="preserve"> </w:t>
      </w:r>
      <w:r w:rsidR="00CF2B90" w:rsidRPr="00BD4DDA">
        <w:rPr>
          <w:rtl/>
        </w:rPr>
        <w:t>فرصة من الوقت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 « تبدأ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264 ، ح 1052 ، معلّقاً عن محمّد بن يحيى </w:t>
      </w:r>
      <w:r w:rsidR="00337623">
        <w:rPr>
          <w:rFonts w:hint="cs"/>
          <w:rtl/>
        </w:rPr>
        <w:t>.</w:t>
      </w:r>
      <w:r w:rsidR="00CF2B90" w:rsidRPr="004A310D">
        <w:rPr>
          <w:rStyle w:val="libFootnoteBoldChar"/>
          <w:rtl/>
        </w:rPr>
        <w:t>الوافي</w:t>
      </w:r>
      <w:r w:rsidR="00CF2B90" w:rsidRPr="00BD4DDA">
        <w:rPr>
          <w:rtl/>
        </w:rPr>
        <w:t xml:space="preserve"> ، ج 7 ، ص 362 ، ح 6103 ؛ </w:t>
      </w:r>
      <w:r w:rsidR="00CF2B90" w:rsidRPr="004A310D">
        <w:rPr>
          <w:rStyle w:val="libFootnoteBoldChar"/>
          <w:rtl/>
        </w:rPr>
        <w:t>الوسائل</w:t>
      </w:r>
      <w:r w:rsidR="00CF2B90" w:rsidRPr="00BD4DDA">
        <w:rPr>
          <w:rtl/>
        </w:rPr>
        <w:t xml:space="preserve"> ، ج 4 ، ص 226 ، ح 4988.</w:t>
      </w:r>
    </w:p>
    <w:p w:rsidR="00CF2B90" w:rsidRPr="00BD4DDA" w:rsidRDefault="00376338" w:rsidP="00CF2B90">
      <w:pPr>
        <w:pStyle w:val="libFootnote0"/>
        <w:rPr>
          <w:rtl/>
          <w:lang w:bidi="fa-IR"/>
        </w:rPr>
      </w:pPr>
      <w:r>
        <w:rPr>
          <w:rtl/>
        </w:rPr>
        <w:t>(4).</w:t>
      </w:r>
      <w:r w:rsidR="00CF2B90" w:rsidRPr="00BD4DDA">
        <w:rPr>
          <w:rtl/>
        </w:rPr>
        <w:t xml:space="preserve"> في « بث » : « أن يبدأ الرجل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3F206C">
        <w:rPr>
          <w:rStyle w:val="libFootnoteBoldChar"/>
          <w:rtl/>
        </w:rPr>
        <w:t>منتقى الجمان</w:t>
      </w:r>
      <w:r w:rsidR="00CF2B90" w:rsidRPr="00BD4DDA">
        <w:rPr>
          <w:rtl/>
        </w:rPr>
        <w:t xml:space="preserve"> ، ج 1 ، ص 424 : «</w:t>
      </w:r>
      <w:r w:rsidR="00CF2B90">
        <w:rPr>
          <w:rtl/>
        </w:rPr>
        <w:t xml:space="preserve"> ..</w:t>
      </w:r>
      <w:r w:rsidR="00CF2B90" w:rsidRPr="00BD4DDA">
        <w:rPr>
          <w:rtl/>
        </w:rPr>
        <w:t>. المراد بصلاة الأوّابين نافلة الزوال »</w:t>
      </w:r>
      <w:r w:rsidR="00CF2B90">
        <w:rPr>
          <w:rtl/>
        </w:rPr>
        <w:t>.</w:t>
      </w:r>
      <w:r w:rsidR="00CF2B90" w:rsidRPr="00BD4DDA">
        <w:rPr>
          <w:rtl/>
        </w:rPr>
        <w:t xml:space="preserve"> والأوّابين : جمع أوّاب ، وهو الكثير الرجوع إلى الله تعالى بالتوجّه. وقيل : هو المطيع ، وقيل : هو المسبّح. قاله ابن الأثير في </w:t>
      </w:r>
      <w:r w:rsidR="00CF2B90" w:rsidRPr="003F206C">
        <w:rPr>
          <w:rStyle w:val="libFootnoteBoldChar"/>
          <w:rtl/>
        </w:rPr>
        <w:t>النهاية</w:t>
      </w:r>
      <w:r w:rsidR="00CF2B90" w:rsidRPr="00BD4DDA">
        <w:rPr>
          <w:rtl/>
        </w:rPr>
        <w:t xml:space="preserve"> ، ج 1 ، ص 79 ( أوب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 غ ، ى ، بث ، بح ، بخ » والحجريّة. وفي « ظ ، بس ، جن » والمطبوع وظاهر </w:t>
      </w:r>
      <w:r w:rsidR="00CF2B90" w:rsidRPr="004A310D">
        <w:rPr>
          <w:rStyle w:val="libFootnoteBoldChar"/>
          <w:rtl/>
        </w:rPr>
        <w:t>الوسائل</w:t>
      </w:r>
      <w:r w:rsidR="00CF2B90" w:rsidRPr="00BD4DDA">
        <w:rPr>
          <w:rtl/>
        </w:rPr>
        <w:t xml:space="preserve"> : + « عليّ بن إبراهيم ، عن أبيه ، عن ابن أبي عمير ، عن أبي أيّوب ، عن محمّد بن مسلم ، قال : قلت لأبي عبدالله </w:t>
      </w:r>
      <w:r w:rsidR="00CF2B90" w:rsidRPr="0099484E">
        <w:rPr>
          <w:rStyle w:val="libFootnoteAlaemChar"/>
          <w:rtl/>
        </w:rPr>
        <w:t>عليه‌السلام</w:t>
      </w:r>
      <w:r w:rsidR="00CF2B90" w:rsidRPr="00BD4DDA">
        <w:rPr>
          <w:rtl/>
        </w:rPr>
        <w:t xml:space="preserve"> : إذا دخل وقت الفريضة أتنفّل أو أبدأ بالفريضة ( بالمكتوبة</w:t>
      </w:r>
      <w:r w:rsidR="00CF2B90">
        <w:rPr>
          <w:rtl/>
        </w:rPr>
        <w:t xml:space="preserve"> </w:t>
      </w:r>
      <w:r w:rsidR="00890F05">
        <w:rPr>
          <w:rtl/>
        </w:rPr>
        <w:t>-</w:t>
      </w:r>
      <w:r w:rsidR="00CF2B90">
        <w:rPr>
          <w:rtl/>
        </w:rPr>
        <w:t xml:space="preserve"> </w:t>
      </w:r>
      <w:r w:rsidR="00CF2B90" w:rsidRPr="00BD4DDA">
        <w:rPr>
          <w:rtl/>
        </w:rPr>
        <w:t>خ ل )</w:t>
      </w:r>
      <w:r w:rsidR="00CF2B90">
        <w:rPr>
          <w:rtl/>
        </w:rPr>
        <w:t>؟</w:t>
      </w:r>
      <w:r w:rsidR="00CF2B90" w:rsidRPr="00BD4DDA">
        <w:rPr>
          <w:rtl/>
        </w:rPr>
        <w:t xml:space="preserve"> قال : إنّ الفضل أن تبدأ بالفريضة »</w:t>
      </w:r>
      <w:r w:rsidR="00CF2B90">
        <w:rPr>
          <w:rtl/>
        </w:rPr>
        <w:t>.</w:t>
      </w:r>
      <w:r w:rsidR="0033762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D4289">
        <w:rPr>
          <w:rtl/>
        </w:rPr>
        <w:lastRenderedPageBreak/>
        <w:t>4889</w:t>
      </w:r>
      <w:r w:rsidRPr="008C051F">
        <w:rPr>
          <w:rStyle w:val="libBold2Char"/>
          <w:rtl/>
        </w:rPr>
        <w:t xml:space="preserve"> / 6.</w:t>
      </w:r>
      <w:r w:rsidRPr="00BD4DDA">
        <w:rPr>
          <w:rtl/>
          <w:lang w:bidi="fa-IR"/>
        </w:rPr>
        <w:t xml:space="preserve"> عَلِيُّ بْنُ إِبْرَاهِيمَ ، عَنْ أَبِيهِ ، عَنِ ابْنِ أَبِي عُمَيْرٍ ، عَنْ عُمَرَ </w:t>
      </w:r>
      <w:r w:rsidRPr="003E2A4D">
        <w:rPr>
          <w:rStyle w:val="libFootnotenumChar"/>
          <w:rtl/>
        </w:rPr>
        <w:t>(1)</w:t>
      </w:r>
      <w:r w:rsidRPr="00BD4DDA">
        <w:rPr>
          <w:rtl/>
          <w:lang w:bidi="fa-IR"/>
        </w:rPr>
        <w:t xml:space="preserve"> بْنِ أُذَيْنَةَ ، عَنْ عِدَّةٍ مِنْ أَصْحَابِنَا </w:t>
      </w:r>
      <w:r w:rsidRPr="003E2A4D">
        <w:rPr>
          <w:rStyle w:val="libFootnotenumChar"/>
          <w:rtl/>
        </w:rPr>
        <w:t>(2)</w:t>
      </w:r>
      <w:r w:rsidRPr="00BD4DDA">
        <w:rPr>
          <w:rtl/>
          <w:lang w:bidi="fa-IR"/>
        </w:rPr>
        <w:t xml:space="preserve"> أَنَّهُمْ سَمِعُوا أَبَا جَعْفَرٍ </w:t>
      </w:r>
      <w:r w:rsidRPr="008C051F">
        <w:rPr>
          <w:rStyle w:val="libAlaemChar"/>
          <w:rtl/>
        </w:rPr>
        <w:t>عليه‌السلام</w:t>
      </w:r>
      <w:r w:rsidRPr="00BD4DDA">
        <w:rPr>
          <w:rtl/>
          <w:lang w:bidi="fa-IR"/>
        </w:rPr>
        <w:t xml:space="preserve"> يَقُولُ :</w:t>
      </w:r>
    </w:p>
    <w:p w:rsidR="00CF2B90" w:rsidRPr="00BD4DDA" w:rsidRDefault="00CF2B90" w:rsidP="00CF2B90">
      <w:pPr>
        <w:pStyle w:val="libNormal"/>
        <w:rPr>
          <w:rtl/>
          <w:lang w:bidi="fa-IR"/>
        </w:rPr>
      </w:pPr>
      <w:r w:rsidRPr="00BD4DDA">
        <w:rPr>
          <w:rtl/>
          <w:lang w:bidi="fa-IR"/>
        </w:rPr>
        <w:t>« كَانَ أَمِيرُ الْمُؤْمِنِينَ</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xml:space="preserve">لَايُصَلِّي مِنَ النَّهَارِ حَتّى تَزُولَ الشَّمْسُ ، وَلَامِنَ اللَّيْلِ بَعْدَ مَا يُصَلِّي </w:t>
      </w:r>
      <w:r w:rsidRPr="003E2A4D">
        <w:rPr>
          <w:rStyle w:val="libFootnotenumChar"/>
          <w:rtl/>
        </w:rPr>
        <w:t>(3)</w:t>
      </w:r>
      <w:r w:rsidRPr="00BD4DDA">
        <w:rPr>
          <w:rtl/>
          <w:lang w:bidi="fa-IR"/>
        </w:rPr>
        <w:t xml:space="preserve"> الْعِشَاءَ الْآخِرَةَ </w:t>
      </w:r>
      <w:r w:rsidRPr="003E2A4D">
        <w:rPr>
          <w:rStyle w:val="libFootnotenumChar"/>
          <w:rtl/>
        </w:rPr>
        <w:t>(4)</w:t>
      </w:r>
      <w:r w:rsidRPr="00BD4DDA">
        <w:rPr>
          <w:rtl/>
          <w:lang w:bidi="fa-IR"/>
        </w:rPr>
        <w:t xml:space="preserve"> حَتّى يَنْتَصِفَ اللَّيْلُ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p>
    <w:p w:rsidR="00CF2B90" w:rsidRPr="00BD4DDA" w:rsidRDefault="00CF2B90" w:rsidP="00CF2B90">
      <w:pPr>
        <w:rPr>
          <w:rtl/>
          <w:lang w:bidi="fa-IR"/>
        </w:rPr>
      </w:pPr>
      <w:r w:rsidRPr="00BD4DDA">
        <w:rPr>
          <w:rtl/>
          <w:lang w:bidi="fa-IR"/>
        </w:rPr>
        <w:t xml:space="preserve">مَعْنى هذَا </w:t>
      </w:r>
      <w:r w:rsidRPr="003E2A4D">
        <w:rPr>
          <w:rStyle w:val="libFootnotenumChar"/>
          <w:rtl/>
        </w:rPr>
        <w:t>(7)</w:t>
      </w:r>
      <w:r w:rsidRPr="00BD4DDA">
        <w:rPr>
          <w:rtl/>
          <w:lang w:bidi="fa-IR"/>
        </w:rPr>
        <w:t xml:space="preserve"> أَنَّهُ لَيْسَ وَقْتَ صَلَاةِ فَرِيضَةٍ وَلَاسُنَّةٍ ؛ لِأَنَّ الْأَوْقَاتَ كُلَّهَا قَدْ بَيَّنَهَا رَسُولُ اللهِ </w:t>
      </w:r>
      <w:r w:rsidR="0099484E" w:rsidRPr="0099484E">
        <w:rPr>
          <w:rStyle w:val="libAlaemChar"/>
          <w:rtl/>
        </w:rPr>
        <w:t>صلى‌الله‌عليه‌وآله</w:t>
      </w:r>
      <w:r w:rsidRPr="00BD4DDA">
        <w:rPr>
          <w:rtl/>
          <w:lang w:bidi="fa-IR"/>
        </w:rPr>
        <w:t xml:space="preserve"> ، فَأَمَّا </w:t>
      </w:r>
      <w:r w:rsidRPr="003E2A4D">
        <w:rPr>
          <w:rStyle w:val="libFootnotenumChar"/>
          <w:rtl/>
        </w:rPr>
        <w:t>(8)</w:t>
      </w:r>
      <w:r w:rsidRPr="00BD4DDA">
        <w:rPr>
          <w:rtl/>
          <w:lang w:bidi="fa-IR"/>
        </w:rPr>
        <w:t xml:space="preserve"> الْقَضَاءُ</w:t>
      </w:r>
      <w:r>
        <w:rPr>
          <w:rtl/>
          <w:lang w:bidi="fa-IR"/>
        </w:rPr>
        <w:t xml:space="preserve"> </w:t>
      </w:r>
      <w:r w:rsidR="00890F05">
        <w:rPr>
          <w:rtl/>
          <w:lang w:bidi="fa-IR"/>
        </w:rPr>
        <w:t>-</w:t>
      </w:r>
      <w:r>
        <w:rPr>
          <w:rtl/>
          <w:lang w:bidi="fa-IR"/>
        </w:rPr>
        <w:t xml:space="preserve"> </w:t>
      </w:r>
      <w:r w:rsidRPr="00BD4DDA">
        <w:rPr>
          <w:rtl/>
          <w:lang w:bidi="fa-IR"/>
        </w:rPr>
        <w:t>قَضَاءُ الْفَرِيضَةِ</w:t>
      </w:r>
      <w:r>
        <w:rPr>
          <w:rtl/>
          <w:lang w:bidi="fa-IR"/>
        </w:rPr>
        <w:t xml:space="preserve"> </w:t>
      </w:r>
      <w:r w:rsidR="00890F05">
        <w:rPr>
          <w:rtl/>
          <w:lang w:bidi="fa-IR"/>
        </w:rPr>
        <w:t>-</w:t>
      </w:r>
      <w:r>
        <w:rPr>
          <w:rtl/>
          <w:lang w:bidi="fa-IR"/>
        </w:rPr>
        <w:t xml:space="preserve"> </w:t>
      </w:r>
      <w:r w:rsidRPr="00BD4DDA">
        <w:rPr>
          <w:rtl/>
          <w:lang w:bidi="fa-IR"/>
        </w:rPr>
        <w:t>وَتَقْدِيمُ النَّوَافِلِ وَتَأْخِيرُهَا ،</w:t>
      </w:r>
    </w:p>
    <w:p w:rsidR="00CF2B90" w:rsidRPr="00BD4DDA" w:rsidRDefault="00901B08" w:rsidP="00901B08">
      <w:pPr>
        <w:pStyle w:val="libLine"/>
        <w:rPr>
          <w:rtl/>
          <w:lang w:bidi="fa-IR"/>
        </w:rPr>
      </w:pPr>
      <w:r>
        <w:rPr>
          <w:rtl/>
          <w:lang w:bidi="fa-IR"/>
        </w:rPr>
        <w:t>____________________</w:t>
      </w:r>
    </w:p>
    <w:p w:rsidR="00CF2B90" w:rsidRPr="00BD4DDA" w:rsidRDefault="007C7A4B" w:rsidP="00204C69">
      <w:pPr>
        <w:pStyle w:val="libFootnote0"/>
        <w:rPr>
          <w:rtl/>
          <w:lang w:bidi="fa-IR"/>
        </w:rPr>
      </w:pPr>
      <w:r>
        <w:rPr>
          <w:rFonts w:hint="cs"/>
          <w:rtl/>
        </w:rPr>
        <w:t xml:space="preserve">= </w:t>
      </w:r>
      <w:r w:rsidR="00CF2B90" w:rsidRPr="001741EB">
        <w:rPr>
          <w:rtl/>
        </w:rPr>
        <w:t>هذا ، والتأمّل في الحديث الخامس ومقارنته مع الحديث الآتي المشتمل سنده على « عليّ بن إبراهيم ، عن أبيه ، عن ابن أبي عمير » يورث الظنّ القويّ بجواز النظر من « ابن أبي عمير » قبل « عن عمر بن ا</w:t>
      </w:r>
      <w:r>
        <w:rPr>
          <w:rFonts w:hint="cs"/>
          <w:rtl/>
        </w:rPr>
        <w:t>ُ</w:t>
      </w:r>
      <w:r w:rsidR="00CF2B90" w:rsidRPr="001741EB">
        <w:rPr>
          <w:rtl/>
        </w:rPr>
        <w:t>ذينة » إلى « ابن أبي عمير » قبل « عن أبي أيّوب » فزيد ما بعده إلى « أن تبدأ بالفريضة » سهواً.</w:t>
      </w:r>
    </w:p>
    <w:p w:rsidR="00CF2B90" w:rsidRPr="00BD4DDA" w:rsidRDefault="00CF2B90" w:rsidP="00204C69">
      <w:pPr>
        <w:pStyle w:val="libFootnote0"/>
        <w:rPr>
          <w:rtl/>
          <w:lang w:bidi="fa-IR"/>
        </w:rPr>
      </w:pPr>
      <w:r w:rsidRPr="001741EB">
        <w:rPr>
          <w:rtl/>
        </w:rPr>
        <w:t>وأمّا احتمال سقوط هذه الزيادة من بعض النسخ ، فضعيف جدّاً. نعم إن كان ترتيب الخبرين بعكس ما ورد في بعض النسخ ؛ بأن كان الخبر المختصر مقدّماً على الخبر المفصّل ، فأمكن القول بجواز النظر من « أن تبدأ بالفريضة » في الخبر الأوّل إلى « أن تبدأ بالفريضة » في الخبر الثاني ، فكتب ما بعده.</w:t>
      </w:r>
    </w:p>
    <w:p w:rsidR="00CF2B90" w:rsidRPr="00BD4DDA" w:rsidRDefault="00376338" w:rsidP="00CF2B90">
      <w:pPr>
        <w:pStyle w:val="libFootnote0"/>
        <w:rPr>
          <w:rtl/>
          <w:lang w:bidi="fa-IR"/>
        </w:rPr>
      </w:pPr>
      <w:r>
        <w:rPr>
          <w:rtl/>
        </w:rPr>
        <w:t>(7).</w:t>
      </w:r>
      <w:r w:rsidR="00CF2B90" w:rsidRPr="00BD4DDA">
        <w:rPr>
          <w:rtl/>
        </w:rPr>
        <w:t xml:space="preserve"> راجع : </w:t>
      </w:r>
      <w:r w:rsidR="00CF2B90" w:rsidRPr="003F206C">
        <w:rPr>
          <w:rStyle w:val="libFootnoteBoldChar"/>
          <w:rtl/>
        </w:rPr>
        <w:t>الكافي</w:t>
      </w:r>
      <w:r w:rsidR="00CF2B90" w:rsidRPr="00BD4DDA">
        <w:rPr>
          <w:rtl/>
        </w:rPr>
        <w:t xml:space="preserve"> ، كتاب الصلاة ، باب صلاة النوافل ، ح 5560 </w:t>
      </w:r>
      <w:r w:rsidR="007C7A4B">
        <w:rPr>
          <w:rFonts w:hint="cs"/>
          <w:rtl/>
        </w:rPr>
        <w:t>.</w:t>
      </w:r>
      <w:r w:rsidR="00CF2B90" w:rsidRPr="004A310D">
        <w:rPr>
          <w:rStyle w:val="libFootnoteBoldChar"/>
          <w:rtl/>
        </w:rPr>
        <w:t>الوافي</w:t>
      </w:r>
      <w:r w:rsidR="00CF2B90" w:rsidRPr="00BD4DDA">
        <w:rPr>
          <w:rtl/>
        </w:rPr>
        <w:t xml:space="preserve"> ، ج 7 ، ص 363 ، ح 6104 ؛ </w:t>
      </w:r>
      <w:r w:rsidR="00CF2B90" w:rsidRPr="004A310D">
        <w:rPr>
          <w:rStyle w:val="libFootnoteBoldChar"/>
          <w:rtl/>
        </w:rPr>
        <w:t>الوسائل</w:t>
      </w:r>
      <w:r w:rsidR="00CF2B90" w:rsidRPr="00BD4DDA">
        <w:rPr>
          <w:rtl/>
        </w:rPr>
        <w:t xml:space="preserve"> ، ج 4 ، ص 230 ، ح 5000 ؛ </w:t>
      </w:r>
      <w:r w:rsidR="00CF2B90" w:rsidRPr="003F206C">
        <w:rPr>
          <w:rStyle w:val="libFootnoteBoldChar"/>
          <w:rtl/>
        </w:rPr>
        <w:t>وفيه</w:t>
      </w:r>
      <w:r w:rsidR="00CF2B90" w:rsidRPr="00BD4DDA">
        <w:rPr>
          <w:rtl/>
        </w:rPr>
        <w:t xml:space="preserve"> ، ح 4999 ، إلى قوله : « أن تبدأ بالفريضة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بث ، بح ، بخ » :</w:t>
      </w:r>
      <w:r w:rsidR="00CF2B90">
        <w:rPr>
          <w:rtl/>
        </w:rPr>
        <w:t xml:space="preserve"> </w:t>
      </w:r>
      <w:r w:rsidR="00890F05">
        <w:rPr>
          <w:rtl/>
        </w:rPr>
        <w:t>-</w:t>
      </w:r>
      <w:r w:rsidR="00CF2B90">
        <w:rPr>
          <w:rtl/>
        </w:rPr>
        <w:t xml:space="preserve"> </w:t>
      </w:r>
      <w:r w:rsidR="00CF2B90" w:rsidRPr="00BD4DDA">
        <w:rPr>
          <w:rtl/>
        </w:rPr>
        <w:t>« عمر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7C7A4B">
        <w:rPr>
          <w:rtl/>
        </w:rPr>
        <w:t>و</w:t>
      </w:r>
      <w:r w:rsidR="00CF2B90" w:rsidRPr="008135BB">
        <w:rPr>
          <w:rStyle w:val="libFootnoteBoldChar"/>
          <w:rtl/>
        </w:rPr>
        <w:t>الاستبصار</w:t>
      </w:r>
      <w:r w:rsidR="00CF2B90" w:rsidRPr="007C7A4B">
        <w:rPr>
          <w:rtl/>
        </w:rPr>
        <w:t xml:space="preserve"> </w:t>
      </w:r>
      <w:r w:rsidR="00CF2B90" w:rsidRPr="00BD4DDA">
        <w:rPr>
          <w:rtl/>
        </w:rPr>
        <w:t>:</w:t>
      </w:r>
      <w:r w:rsidR="00CF2B90">
        <w:rPr>
          <w:rtl/>
        </w:rPr>
        <w:t xml:space="preserve"> </w:t>
      </w:r>
      <w:r w:rsidR="00890F05">
        <w:rPr>
          <w:rtl/>
        </w:rPr>
        <w:t>-</w:t>
      </w:r>
      <w:r w:rsidR="00CF2B90">
        <w:rPr>
          <w:rtl/>
        </w:rPr>
        <w:t xml:space="preserve"> </w:t>
      </w:r>
      <w:r w:rsidR="00CF2B90" w:rsidRPr="00BD4DDA">
        <w:rPr>
          <w:rtl/>
        </w:rPr>
        <w:t>« من أصحابنا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 » :</w:t>
      </w:r>
      <w:r w:rsidR="00CF2B90">
        <w:rPr>
          <w:rtl/>
        </w:rPr>
        <w:t xml:space="preserve"> </w:t>
      </w:r>
      <w:r w:rsidR="00890F05">
        <w:rPr>
          <w:rtl/>
        </w:rPr>
        <w:t>-</w:t>
      </w:r>
      <w:r w:rsidR="00CF2B90">
        <w:rPr>
          <w:rtl/>
        </w:rPr>
        <w:t xml:space="preserve"> </w:t>
      </w:r>
      <w:r w:rsidR="00CF2B90" w:rsidRPr="00BD4DDA">
        <w:rPr>
          <w:rtl/>
        </w:rPr>
        <w:t>« ما يصلّي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بس » و</w:t>
      </w:r>
      <w:r w:rsidR="00CF2B90" w:rsidRPr="004A310D">
        <w:rPr>
          <w:rStyle w:val="libFootnoteBoldChar"/>
          <w:rtl/>
        </w:rPr>
        <w:t>الوافي</w:t>
      </w:r>
      <w:r w:rsidR="00CF2B90" w:rsidRPr="00BD4DDA">
        <w:rPr>
          <w:rtl/>
        </w:rPr>
        <w:t xml:space="preserve"> </w:t>
      </w:r>
      <w:r w:rsidR="00CF2B90" w:rsidRPr="007C7A4B">
        <w:rPr>
          <w:rtl/>
        </w:rPr>
        <w:t>و</w:t>
      </w:r>
      <w:r w:rsidR="00CF2B90" w:rsidRPr="004A310D">
        <w:rPr>
          <w:rStyle w:val="libFootnoteBoldChar"/>
          <w:rtl/>
        </w:rPr>
        <w:t>التهذيب</w:t>
      </w:r>
      <w:r w:rsidR="00CF2B90" w:rsidRPr="007C7A4B">
        <w:rPr>
          <w:rtl/>
        </w:rPr>
        <w:t xml:space="preserve"> 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الآخرة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يمكن أن يكون النوافل المبتدأة ليخرج الوتيرة ، ويحتمل أن يكون حكمه </w:t>
      </w:r>
      <w:r w:rsidR="00CF2B90" w:rsidRPr="0099484E">
        <w:rPr>
          <w:rStyle w:val="libFootnoteAlaemChar"/>
          <w:rtl/>
        </w:rPr>
        <w:t>عليه‌السلام</w:t>
      </w:r>
      <w:r w:rsidR="00CF2B90" w:rsidRPr="00BD4DDA">
        <w:rPr>
          <w:rtl/>
        </w:rPr>
        <w:t xml:space="preserve"> حكم النبيّ </w:t>
      </w:r>
      <w:r w:rsidR="0099484E" w:rsidRPr="0099484E">
        <w:rPr>
          <w:rStyle w:val="libFootnoteAlaemChar"/>
          <w:rtl/>
        </w:rPr>
        <w:t>صلى‌الله‌عليه‌وآله</w:t>
      </w:r>
      <w:r w:rsidR="00CF2B90" w:rsidRPr="00BD4DDA">
        <w:rPr>
          <w:rtl/>
        </w:rPr>
        <w:t xml:space="preserve"> في ترك الوتيرة ؛ لعلمه بأنّه يصلّي الصلاة الليل والوتيرة لخوف تركها ، ولعلّ الكليني جعل الوتيرة داخلة في تقديم النوافل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266 ، ح 1060 ، معلّقاً عن عليّ بن إبراهيم ؛ </w:t>
      </w:r>
      <w:r w:rsidR="00CF2B90" w:rsidRPr="008135BB">
        <w:rPr>
          <w:rStyle w:val="libFootnoteBoldChar"/>
          <w:rtl/>
        </w:rPr>
        <w:t>الاستبصار</w:t>
      </w:r>
      <w:r w:rsidR="00CF2B90" w:rsidRPr="00BD4DDA">
        <w:rPr>
          <w:rtl/>
        </w:rPr>
        <w:t xml:space="preserve"> ، ج 1 ، ص 277 ، ح 1004 ، بسنده عن عليّ بن إبراهيم </w:t>
      </w:r>
      <w:r w:rsidR="007C7A4B">
        <w:rPr>
          <w:rFonts w:hint="cs"/>
          <w:rtl/>
        </w:rPr>
        <w:t>.</w:t>
      </w:r>
      <w:r w:rsidR="00CF2B90" w:rsidRPr="004A310D">
        <w:rPr>
          <w:rStyle w:val="libFootnoteBoldChar"/>
          <w:rtl/>
        </w:rPr>
        <w:t>الوافي</w:t>
      </w:r>
      <w:r w:rsidR="00CF2B90" w:rsidRPr="00BD4DDA">
        <w:rPr>
          <w:rtl/>
        </w:rPr>
        <w:t xml:space="preserve"> ، ج 7 ، ص 311 ، ح 5979 ؛ </w:t>
      </w:r>
      <w:r w:rsidR="00CF2B90" w:rsidRPr="004A310D">
        <w:rPr>
          <w:rStyle w:val="libFootnoteBoldChar"/>
          <w:rtl/>
        </w:rPr>
        <w:t>الوسائل</w:t>
      </w:r>
      <w:r w:rsidR="00CF2B90" w:rsidRPr="00BD4DDA">
        <w:rPr>
          <w:rtl/>
        </w:rPr>
        <w:t xml:space="preserve"> ، ج 4 ، ص 230 ، ح 5002.</w:t>
      </w:r>
    </w:p>
    <w:p w:rsidR="00CF2B90" w:rsidRPr="00BD4DDA" w:rsidRDefault="00376338" w:rsidP="00CF2B90">
      <w:pPr>
        <w:pStyle w:val="libFootnote0"/>
        <w:rPr>
          <w:rtl/>
          <w:lang w:bidi="fa-IR"/>
        </w:rPr>
      </w:pPr>
      <w:r>
        <w:rPr>
          <w:rtl/>
        </w:rPr>
        <w:t>(7).</w:t>
      </w:r>
      <w:r w:rsidR="00CF2B90" w:rsidRPr="00BD4DDA">
        <w:rPr>
          <w:rtl/>
        </w:rPr>
        <w:t xml:space="preserve"> من قوله : « معنى هذا » إلى قوله : « فلابأس » كلام المصنّف </w:t>
      </w:r>
      <w:r w:rsidR="00CF2B90" w:rsidRPr="00444A9A">
        <w:rPr>
          <w:rStyle w:val="libFootnoteAlaemChar"/>
          <w:rtl/>
        </w:rPr>
        <w:t>قدس‌سره</w:t>
      </w:r>
      <w:r w:rsidR="00CF2B90" w:rsidRPr="00BD4DDA">
        <w:rPr>
          <w:rtl/>
        </w:rPr>
        <w:t xml:space="preserve"> ، كما نصّ عليه في </w:t>
      </w:r>
      <w:r w:rsidR="00CF2B90" w:rsidRPr="004A310D">
        <w:rPr>
          <w:rStyle w:val="libFootnoteBoldChar"/>
          <w:rtl/>
        </w:rPr>
        <w:t>الوافي</w:t>
      </w:r>
      <w:r w:rsidR="00CF2B90" w:rsidRPr="00BD4DDA">
        <w:rPr>
          <w:rtl/>
        </w:rPr>
        <w:t>.</w:t>
      </w:r>
    </w:p>
    <w:p w:rsidR="00CF2B90" w:rsidRPr="00BD4DDA" w:rsidRDefault="00376338" w:rsidP="00CF2B90">
      <w:pPr>
        <w:pStyle w:val="libFootnote0"/>
        <w:rPr>
          <w:rtl/>
          <w:lang w:bidi="fa-IR"/>
        </w:rPr>
      </w:pPr>
      <w:r>
        <w:rPr>
          <w:rtl/>
        </w:rPr>
        <w:t>(8).</w:t>
      </w:r>
      <w:r w:rsidR="00CF2B90" w:rsidRPr="00BD4DDA">
        <w:rPr>
          <w:rtl/>
        </w:rPr>
        <w:t xml:space="preserve"> في « بس » : « وأمّا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فَلَا بَأْسَ.</w:t>
      </w:r>
    </w:p>
    <w:p w:rsidR="00CF2B90" w:rsidRPr="00BD4DDA" w:rsidRDefault="00CF2B90" w:rsidP="00CF2B90">
      <w:pPr>
        <w:pStyle w:val="libNormal"/>
        <w:rPr>
          <w:rtl/>
          <w:lang w:bidi="fa-IR"/>
        </w:rPr>
      </w:pPr>
      <w:r w:rsidRPr="00496C86">
        <w:rPr>
          <w:rtl/>
        </w:rPr>
        <w:t>4890</w:t>
      </w:r>
      <w:r w:rsidRPr="008C051F">
        <w:rPr>
          <w:rStyle w:val="libBold2Char"/>
          <w:rtl/>
        </w:rPr>
        <w:t xml:space="preserve"> / 7.</w:t>
      </w:r>
      <w:r w:rsidRPr="00BD4DDA">
        <w:rPr>
          <w:rtl/>
          <w:lang w:bidi="fa-IR"/>
        </w:rPr>
        <w:t xml:space="preserve"> عَلِيُّ بْنُ إِبْرَاهِيمَ ، عَنْ أَبِيهِ رَفَعَهُ ، قَالَ :</w:t>
      </w:r>
    </w:p>
    <w:p w:rsidR="00CF2B90" w:rsidRPr="00BD4DDA" w:rsidRDefault="00CF2B90" w:rsidP="00CF2B90">
      <w:pPr>
        <w:pStyle w:val="libNormal"/>
        <w:rPr>
          <w:rtl/>
          <w:lang w:bidi="fa-IR"/>
        </w:rPr>
      </w:pPr>
      <w:r w:rsidRPr="00BD4DDA">
        <w:rPr>
          <w:rtl/>
          <w:lang w:bidi="fa-IR"/>
        </w:rPr>
        <w:t xml:space="preserve">قَالَ رَجُلٌ لِأَبِي عَبْدِ اللهِ </w:t>
      </w:r>
      <w:r w:rsidRPr="008C051F">
        <w:rPr>
          <w:rStyle w:val="libAlaemChar"/>
          <w:rtl/>
        </w:rPr>
        <w:t>عليه‌السلام</w:t>
      </w:r>
      <w:r w:rsidRPr="00BD4DDA">
        <w:rPr>
          <w:rtl/>
          <w:lang w:bidi="fa-IR"/>
        </w:rPr>
        <w:t xml:space="preserve"> : الْحَدِيثُ الَّذِي رُوِيَ عَنْ أَبِي جَعْفَرٍ </w:t>
      </w:r>
      <w:r w:rsidRPr="008C051F">
        <w:rPr>
          <w:rStyle w:val="libAlaemChar"/>
          <w:rtl/>
        </w:rPr>
        <w:t>عليه‌السلام</w:t>
      </w:r>
      <w:r w:rsidRPr="00BD4DDA">
        <w:rPr>
          <w:rtl/>
          <w:lang w:bidi="fa-IR"/>
        </w:rPr>
        <w:t xml:space="preserve"> أَنَّ الشَّمْسَ تَطْلُعُ بَيْنَ قَرْنَيِ الشَّيْطَانِ </w:t>
      </w:r>
      <w:r w:rsidRPr="003E2A4D">
        <w:rPr>
          <w:rStyle w:val="libFootnotenumChar"/>
          <w:rtl/>
        </w:rPr>
        <w:t>(1)</w:t>
      </w:r>
      <w:r>
        <w:rPr>
          <w:rtl/>
          <w:lang w:bidi="fa-IR"/>
        </w:rPr>
        <w:t>؟</w:t>
      </w:r>
    </w:p>
    <w:p w:rsidR="00CF2B90" w:rsidRPr="00BD4DDA" w:rsidRDefault="00CF2B90" w:rsidP="00CF2B90">
      <w:pPr>
        <w:pStyle w:val="libNormal"/>
        <w:rPr>
          <w:rtl/>
          <w:lang w:bidi="fa-IR"/>
        </w:rPr>
      </w:pPr>
      <w:r w:rsidRPr="00BD4DDA">
        <w:rPr>
          <w:rtl/>
          <w:lang w:bidi="fa-IR"/>
        </w:rPr>
        <w:t>قَالَ : « نَعَمْ ، إِنَّ إِبْلِيسَ اتَّخَذَ عَرْشاً بَيْنَ السَّمَاءِ وَالْأَرْضِ ، فَإِذَا طَلَعَتِ الشَّمْسُ وَسَجَدَ فِي ذلِكَ الْوَقْتِ النَّاسُ ، قَالَ إِبْلِيسُ لِشَيَاطِينِهِ : إِنَّ بَنِي آدَمَ يُصَلُّونَ لِي »</w:t>
      </w:r>
      <w:r>
        <w:rPr>
          <w:rtl/>
          <w:lang w:bidi="fa-IR"/>
        </w:rPr>
        <w:t>.</w:t>
      </w:r>
      <w:r w:rsidRPr="00BD4DDA">
        <w:rPr>
          <w:rtl/>
          <w:lang w:bidi="fa-IR"/>
        </w:rPr>
        <w:t xml:space="preserve"> </w:t>
      </w:r>
      <w:r w:rsidRPr="003E2A4D">
        <w:rPr>
          <w:rStyle w:val="libFootnotenumChar"/>
          <w:rtl/>
        </w:rPr>
        <w:t>(2)</w:t>
      </w:r>
    </w:p>
    <w:p w:rsidR="00CF2B90" w:rsidRPr="00BD4DDA" w:rsidRDefault="00CF2B90" w:rsidP="00CF2B90">
      <w:pPr>
        <w:pStyle w:val="libNormal"/>
        <w:rPr>
          <w:rtl/>
          <w:lang w:bidi="fa-IR"/>
        </w:rPr>
      </w:pPr>
      <w:r w:rsidRPr="00496C86">
        <w:rPr>
          <w:rtl/>
        </w:rPr>
        <w:t>4891</w:t>
      </w:r>
      <w:r w:rsidRPr="008C051F">
        <w:rPr>
          <w:rStyle w:val="libBold2Char"/>
          <w:rtl/>
        </w:rPr>
        <w:t xml:space="preserve"> / 8.</w:t>
      </w:r>
      <w:r w:rsidRPr="00BD4DDA">
        <w:rPr>
          <w:rtl/>
          <w:lang w:bidi="fa-IR"/>
        </w:rPr>
        <w:t xml:space="preserve"> عَلِيُّ بْنُ مُحَمَّدٍ ، عَنْ سَهْلِ بْنِ زِيَادٍ ، عَنِ الْحُسَيْنِ بْنِ رَاشِدٍ </w:t>
      </w:r>
      <w:r w:rsidRPr="003E2A4D">
        <w:rPr>
          <w:rStyle w:val="libFootnotenumChar"/>
          <w:rtl/>
        </w:rPr>
        <w:t>(3)</w:t>
      </w:r>
      <w:r w:rsidRPr="00BD4DDA">
        <w:rPr>
          <w:rtl/>
          <w:lang w:bidi="fa-IR"/>
        </w:rPr>
        <w:t xml:space="preserve"> ، عَنِ الْحُسَيْنِ </w:t>
      </w:r>
      <w:r w:rsidRPr="003E2A4D">
        <w:rPr>
          <w:rStyle w:val="libFootnotenumChar"/>
          <w:rtl/>
        </w:rPr>
        <w:t>(4)</w:t>
      </w:r>
      <w:r w:rsidRPr="00BD4DDA">
        <w:rPr>
          <w:rtl/>
          <w:lang w:bidi="fa-IR"/>
        </w:rPr>
        <w:t xml:space="preserve"> بْنِ أَسْلَمَ </w:t>
      </w:r>
      <w:r w:rsidRPr="003E2A4D">
        <w:rPr>
          <w:rStyle w:val="libFootnotenumChar"/>
          <w:rtl/>
        </w:rPr>
        <w:t>(5)</w:t>
      </w:r>
      <w:r w:rsidRPr="00BD4DDA">
        <w:rPr>
          <w:rtl/>
          <w:lang w:bidi="fa-IR"/>
        </w:rPr>
        <w:t xml:space="preserve"> ، قَالَ :</w:t>
      </w:r>
    </w:p>
    <w:p w:rsidR="00CF2B90" w:rsidRPr="00BD4DDA" w:rsidRDefault="00CF2B90" w:rsidP="00CF2B90">
      <w:pPr>
        <w:pStyle w:val="libNormal0"/>
        <w:rPr>
          <w:rtl/>
          <w:lang w:bidi="fa-IR"/>
        </w:rPr>
      </w:pPr>
      <w:r w:rsidRPr="00BD4DDA">
        <w:rPr>
          <w:rtl/>
          <w:lang w:bidi="fa-IR"/>
        </w:rPr>
        <w:t xml:space="preserve">قُلْتُ لِأَبِي الْحَسَنِ الثَّانِي </w:t>
      </w:r>
      <w:r w:rsidRPr="008C051F">
        <w:rPr>
          <w:rStyle w:val="libAlaemChar"/>
          <w:rtl/>
        </w:rPr>
        <w:t>عليه‌السلام</w:t>
      </w:r>
      <w:r w:rsidRPr="00BD4DDA">
        <w:rPr>
          <w:rtl/>
          <w:lang w:bidi="fa-IR"/>
        </w:rPr>
        <w:t xml:space="preserve"> : أَكُونُ فِي السُّوقِ ، فَأَعْرِفُ الْوَقْتَ ، وَيَضِيقُ </w:t>
      </w:r>
      <w:r w:rsidRPr="003E2A4D">
        <w:rPr>
          <w:rStyle w:val="libFootnotenumChar"/>
          <w:rtl/>
        </w:rPr>
        <w:t>(6)</w:t>
      </w:r>
      <w:r w:rsidRPr="00BD4DDA">
        <w:rPr>
          <w:rtl/>
          <w:lang w:bidi="fa-IR"/>
        </w:rPr>
        <w:t xml:space="preserve"> عَلَيَّ‌</w:t>
      </w:r>
      <w:r>
        <w:rPr>
          <w:rFonts w:hint="cs"/>
          <w:rtl/>
          <w:lang w:bidi="fa-IR"/>
        </w:rPr>
        <w:t xml:space="preserve"> </w:t>
      </w:r>
      <w:r w:rsidRPr="00BD4DDA">
        <w:rPr>
          <w:rtl/>
          <w:lang w:bidi="fa-IR"/>
        </w:rPr>
        <w:t xml:space="preserve">أَنْ أَدْخُلَ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 فَأُصَلِّيَ</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قال ابن الأثير : « بين قرني الشيطان ، أي ناحيتي رأسه وجانبيه. وقيل : القرن : القوّة ، أي حين تطلع يتحرّك الشيطان ويتسلّط ، فيكون كالمعين لها. وقيل : بين قرنيه ، أُمّتيه الأوّلين والآخرين. وكلّ هذا تمثيل لمن يسجد للشمس عند طلوعها ، فكان الشيطان سوّل له ذلك ، فإذا سجد لها كان كأنّ الشيطان مقترن بها » ، وقيل غير ذلك. راجع : </w:t>
      </w:r>
      <w:r w:rsidR="00CF2B90" w:rsidRPr="003F206C">
        <w:rPr>
          <w:rStyle w:val="libFootnoteBoldChar"/>
          <w:rtl/>
        </w:rPr>
        <w:t>النهاية</w:t>
      </w:r>
      <w:r w:rsidR="00CF2B90" w:rsidRPr="00BD4DDA">
        <w:rPr>
          <w:rtl/>
        </w:rPr>
        <w:t xml:space="preserve"> ، ج 4 ، ص 52 ( قرن ) ؛ </w:t>
      </w:r>
      <w:r w:rsidR="00CF2B90" w:rsidRPr="00981DC3">
        <w:rPr>
          <w:rStyle w:val="libFootnoteBoldChar"/>
          <w:rtl/>
        </w:rPr>
        <w:t>مرآة العقول</w:t>
      </w:r>
      <w:r w:rsidR="00CF2B90" w:rsidRPr="00BD4DDA">
        <w:rPr>
          <w:rtl/>
        </w:rPr>
        <w:t xml:space="preserve"> ، ج 14 ، ص 46.</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268 ، ح 1068 ، معلّقاً عن عليّ بن محمّد ، عن أبيه رفعه ، قال : قال رجل لأبي عبدالله </w:t>
      </w:r>
      <w:r w:rsidR="00CF2B90" w:rsidRPr="0099484E">
        <w:rPr>
          <w:rStyle w:val="libFootnoteAlaemChar"/>
          <w:rtl/>
        </w:rPr>
        <w:t>عليه‌السلام</w:t>
      </w:r>
      <w:r w:rsidR="00CF2B90" w:rsidRPr="00BD4DDA">
        <w:rPr>
          <w:rtl/>
        </w:rPr>
        <w:t xml:space="preserve"> : إنّ الشمس</w:t>
      </w:r>
      <w:r w:rsidR="00CF2B90">
        <w:rPr>
          <w:rtl/>
        </w:rPr>
        <w:t xml:space="preserve"> ..</w:t>
      </w:r>
      <w:r w:rsidR="00CF2B90" w:rsidRPr="00BD4DDA">
        <w:rPr>
          <w:rtl/>
        </w:rPr>
        <w:t xml:space="preserve">. </w:t>
      </w:r>
      <w:r w:rsidR="0024202B">
        <w:rPr>
          <w:rFonts w:hint="cs"/>
          <w:rtl/>
        </w:rPr>
        <w:t>.</w:t>
      </w:r>
      <w:r w:rsidR="00CF2B90" w:rsidRPr="004A310D">
        <w:rPr>
          <w:rStyle w:val="libFootnoteBoldChar"/>
          <w:rtl/>
        </w:rPr>
        <w:t>الوافي</w:t>
      </w:r>
      <w:r w:rsidR="00CF2B90" w:rsidRPr="00BD4DDA">
        <w:rPr>
          <w:rtl/>
        </w:rPr>
        <w:t xml:space="preserve"> ، ج 7 ، ص 347 ، ح 6071 ؛ </w:t>
      </w:r>
      <w:r w:rsidR="00CF2B90" w:rsidRPr="004A310D">
        <w:rPr>
          <w:rStyle w:val="libFootnoteBoldChar"/>
          <w:rtl/>
        </w:rPr>
        <w:t>الوسائل</w:t>
      </w:r>
      <w:r w:rsidR="00CF2B90" w:rsidRPr="00BD4DDA">
        <w:rPr>
          <w:rtl/>
        </w:rPr>
        <w:t xml:space="preserve"> ، ج 4 ، ص 235 ، ذيل ح 5019.</w:t>
      </w:r>
    </w:p>
    <w:p w:rsidR="00CF2B90" w:rsidRPr="00BD4DDA" w:rsidRDefault="00376338" w:rsidP="00CF2B90">
      <w:pPr>
        <w:pStyle w:val="libFootnote0"/>
        <w:rPr>
          <w:rtl/>
          <w:lang w:bidi="fa-IR"/>
        </w:rPr>
      </w:pPr>
      <w:r>
        <w:rPr>
          <w:rtl/>
        </w:rPr>
        <w:t>(3).</w:t>
      </w:r>
      <w:r w:rsidR="00CF2B90" w:rsidRPr="00BD4DDA">
        <w:rPr>
          <w:rtl/>
        </w:rPr>
        <w:t xml:space="preserve"> في « بخ ، بس » وحاشية « بح » : « أسد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بخ » وحاشية « بح » : « حسين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ى ، بخ » وحاشية « بح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مسلم »</w:t>
      </w:r>
      <w:r w:rsidR="00CF2B90">
        <w:rPr>
          <w:rtl/>
        </w:rPr>
        <w:t>.</w:t>
      </w:r>
      <w:r w:rsidR="00CF2B90" w:rsidRPr="00BD4DDA">
        <w:rPr>
          <w:rtl/>
        </w:rPr>
        <w:t xml:space="preserve"> واحتمال صحّة الحسين بن مسلم وأنّه هوالذي عدّه البرقي والشيخ الطوسي من أصحاب أبي جعفرالثاني </w:t>
      </w:r>
      <w:r w:rsidR="00CF2B90" w:rsidRPr="0099484E">
        <w:rPr>
          <w:rStyle w:val="libFootnoteAlaemChar"/>
          <w:rtl/>
        </w:rPr>
        <w:t>عليه‌السلام</w:t>
      </w:r>
      <w:r w:rsidR="00CF2B90" w:rsidRPr="00BD4DDA">
        <w:rPr>
          <w:rtl/>
        </w:rPr>
        <w:t xml:space="preserve"> ، غير منفيّ. راجع : </w:t>
      </w:r>
      <w:r w:rsidR="00CF2B90" w:rsidRPr="003F206C">
        <w:rPr>
          <w:rStyle w:val="libFootnoteBoldChar"/>
          <w:rtl/>
        </w:rPr>
        <w:t>رجال البرقي</w:t>
      </w:r>
      <w:r w:rsidR="00CF2B90" w:rsidRPr="00BD4DDA">
        <w:rPr>
          <w:rtl/>
        </w:rPr>
        <w:t xml:space="preserve"> ، ص 57 ؛ </w:t>
      </w:r>
      <w:r w:rsidR="00CF2B90" w:rsidRPr="003F206C">
        <w:rPr>
          <w:rStyle w:val="libFootnoteBoldChar"/>
          <w:rtl/>
        </w:rPr>
        <w:t>رجال الطوسي</w:t>
      </w:r>
      <w:r w:rsidR="00CF2B90" w:rsidRPr="00BD4DDA">
        <w:rPr>
          <w:rtl/>
        </w:rPr>
        <w:t xml:space="preserve"> ، ص 374 ، الرقم 5540.</w:t>
      </w:r>
    </w:p>
    <w:p w:rsidR="00CF2B90" w:rsidRPr="00BD4DDA" w:rsidRDefault="00376338" w:rsidP="00CF2B90">
      <w:pPr>
        <w:pStyle w:val="libFootnote0"/>
        <w:rPr>
          <w:rtl/>
          <w:lang w:bidi="fa-IR"/>
        </w:rPr>
      </w:pPr>
      <w:r>
        <w:rPr>
          <w:rtl/>
        </w:rPr>
        <w:t>(6).</w:t>
      </w:r>
      <w:r w:rsidR="00CF2B90" w:rsidRPr="00BD4DDA">
        <w:rPr>
          <w:rtl/>
        </w:rPr>
        <w:t xml:space="preserve"> في حاشية « جن » : + « الوقت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حاشية « بث » : « أفعل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 إِنَّ الشَّيْطَانَ يُقَارِنُ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الشَّمْسَ فِي ثَلَاثَةِ أَحْوَالٍ : إِذَا ذَرَّتْ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 وَإِذَا كَبَّدَتْ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 وَإِذَا غَرَبَتْ ؛ فَصَلِّ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بَعْدَ الزَّوَالِ ؛ فَإِنَّ الشَّيْطَانَ يُرِيدُ أَنْ يُوقِعَكَ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عَلى حَدٍّ يُقْطَعُ بِكَ دُونَهُ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بس » : « يفارق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وحاشية « بخ » : « إذا تحرّت »</w:t>
      </w:r>
      <w:r w:rsidR="00CF2B90">
        <w:rPr>
          <w:rtl/>
        </w:rPr>
        <w:t>.</w:t>
      </w:r>
      <w:r w:rsidR="00CF2B90" w:rsidRPr="00BD4DDA">
        <w:rPr>
          <w:rtl/>
        </w:rPr>
        <w:t xml:space="preserve"> وفي « بث » : « إذا ردّت »</w:t>
      </w:r>
      <w:r w:rsidR="00CF2B90">
        <w:rPr>
          <w:rtl/>
        </w:rPr>
        <w:t>.</w:t>
      </w:r>
      <w:r w:rsidR="00CF2B90" w:rsidRPr="00BD4DDA">
        <w:rPr>
          <w:rtl/>
        </w:rPr>
        <w:t xml:space="preserve"> وفي حاشية « بث » : « إذا بحرت »</w:t>
      </w:r>
      <w:r w:rsidR="00CF2B90">
        <w:rPr>
          <w:rtl/>
        </w:rPr>
        <w:t>.</w:t>
      </w:r>
      <w:r w:rsidR="00CF2B90" w:rsidRPr="00BD4DDA">
        <w:rPr>
          <w:rtl/>
        </w:rPr>
        <w:t xml:space="preserve"> وفي حاشية « جن » : « إذا ترفّعت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 إذا نحرت »</w:t>
      </w:r>
      <w:r w:rsidR="00CF2B90">
        <w:rPr>
          <w:rtl/>
        </w:rPr>
        <w:t>.</w:t>
      </w:r>
      <w:r w:rsidR="00CF2B90" w:rsidRPr="00BD4DDA">
        <w:rPr>
          <w:rtl/>
        </w:rPr>
        <w:t xml:space="preserve"> وقال الجوهري : « ذَرَّت الشمسُ تَذُرُّ ذُرُوراً بالضمّ : طلعت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2 ، ص 663 ( ذرر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كَبَّدَتْ » أي وصلت وسط السماء ، يقال : كبّد النجمُ السماءَ ، أي توسّطها ، وتكبّدت الشمس ، أي صارت في كَبِد السماء أي وسطها. راجع : </w:t>
      </w:r>
      <w:r w:rsidR="00CF2B90" w:rsidRPr="003F206C">
        <w:rPr>
          <w:rStyle w:val="libFootnoteBoldChar"/>
          <w:rtl/>
        </w:rPr>
        <w:t>الصحاح</w:t>
      </w:r>
      <w:r w:rsidR="00CF2B90" w:rsidRPr="00BD4DDA">
        <w:rPr>
          <w:rtl/>
        </w:rPr>
        <w:t xml:space="preserve"> ، ج 2 ، ص 530 ( كبد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وحاشية « بخ » : « فتصلّي »</w:t>
      </w:r>
      <w:r w:rsidR="00CF2B90">
        <w:rPr>
          <w:rtl/>
        </w:rPr>
        <w:t>.</w:t>
      </w:r>
      <w:r w:rsidR="00CF2B90" w:rsidRPr="00BD4DDA">
        <w:rPr>
          <w:rtl/>
        </w:rPr>
        <w:t xml:space="preserve"> وفي حاشية « ظ » : « فنصلّي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غ ، بح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 أن يوقفك »</w:t>
      </w:r>
      <w:r w:rsidR="00CF2B90">
        <w:rPr>
          <w:rtl/>
        </w:rPr>
        <w:t>.</w:t>
      </w:r>
      <w:r w:rsidR="00CF2B90" w:rsidRPr="00BD4DDA">
        <w:rPr>
          <w:rtl/>
        </w:rPr>
        <w:t xml:space="preserve"> وفي « جن » : « أن يوقّفك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لعلّ مراد الراوي أنّ اشتغالي بأمر السوق يمنعني أن أدخل موضع صلاتي فا</w:t>
      </w:r>
      <w:r w:rsidR="0024202B">
        <w:rPr>
          <w:rFonts w:hint="cs"/>
          <w:rtl/>
        </w:rPr>
        <w:t>ُ</w:t>
      </w:r>
      <w:r w:rsidR="00CF2B90" w:rsidRPr="00BD4DDA">
        <w:rPr>
          <w:rtl/>
        </w:rPr>
        <w:t xml:space="preserve">صلّي في أوّل وقتها ، فأجابه </w:t>
      </w:r>
      <w:r w:rsidR="00CF2B90" w:rsidRPr="0099484E">
        <w:rPr>
          <w:rStyle w:val="libFootnoteAlaemChar"/>
          <w:rtl/>
        </w:rPr>
        <w:t>عليه‌السلام</w:t>
      </w:r>
      <w:r w:rsidR="00CF2B90" w:rsidRPr="00BD4DDA">
        <w:rPr>
          <w:rtl/>
        </w:rPr>
        <w:t xml:space="preserve"> بأنّ وقت الغروب من الأوقات المكروهة للصلاة ، كوقتي الطلوع والقيام ، فاجتهد أن لاتتأخّر صلاتك إليه.</w:t>
      </w:r>
    </w:p>
    <w:p w:rsidR="00CF2B90" w:rsidRPr="00BD4DDA" w:rsidRDefault="00CF2B90" w:rsidP="00CF2B90">
      <w:pPr>
        <w:pStyle w:val="libFootnote0"/>
        <w:rPr>
          <w:rtl/>
          <w:lang w:bidi="fa-IR"/>
        </w:rPr>
      </w:pPr>
      <w:r w:rsidRPr="00204C69">
        <w:rPr>
          <w:rtl/>
        </w:rPr>
        <w:t>ويحتمل أن يكون مراده :</w:t>
      </w:r>
      <w:r w:rsidR="0024202B">
        <w:rPr>
          <w:rtl/>
        </w:rPr>
        <w:t xml:space="preserve"> أنّي أعرف أنّ الوقت قد دخل إل</w:t>
      </w:r>
      <w:r w:rsidR="0024202B">
        <w:rPr>
          <w:rFonts w:hint="cs"/>
          <w:rtl/>
        </w:rPr>
        <w:t>ّ</w:t>
      </w:r>
      <w:r w:rsidR="0024202B">
        <w:rPr>
          <w:rtl/>
        </w:rPr>
        <w:t>ا</w:t>
      </w:r>
      <w:r w:rsidRPr="00204C69">
        <w:rPr>
          <w:rtl/>
        </w:rPr>
        <w:t xml:space="preserve"> أنّي لم أستيقن به يقيناً تسكن نفسي إليه حتّي أدخل موضع صلاتي فا</w:t>
      </w:r>
      <w:r w:rsidR="0024202B">
        <w:rPr>
          <w:rFonts w:hint="cs"/>
          <w:rtl/>
        </w:rPr>
        <w:t>ُ</w:t>
      </w:r>
      <w:r w:rsidRPr="00204C69">
        <w:rPr>
          <w:rtl/>
        </w:rPr>
        <w:t>صلّي ، أ</w:t>
      </w:r>
      <w:r w:rsidR="0024202B">
        <w:rPr>
          <w:rFonts w:hint="cs"/>
          <w:rtl/>
        </w:rPr>
        <w:t>اُ</w:t>
      </w:r>
      <w:r w:rsidRPr="00204C69">
        <w:rPr>
          <w:rtl/>
        </w:rPr>
        <w:t xml:space="preserve">صلّي علي هذا الحال ، أم أصبر حتّي يتحقّق لي الزوال؟ فأجابه </w:t>
      </w:r>
      <w:r w:rsidRPr="0099484E">
        <w:rPr>
          <w:rStyle w:val="libFootnoteAlaemChar"/>
          <w:rtl/>
        </w:rPr>
        <w:t>عليه‌السلام</w:t>
      </w:r>
      <w:r w:rsidRPr="00204C69">
        <w:rPr>
          <w:rtl/>
        </w:rPr>
        <w:t xml:space="preserve"> : بأنّ وقت وصول الشمس إلى وسط السماء هو وقت مقارنة الشيطان لها ، كوقتي طلوعها وغروبها ، فلا ينبغي لك أن تصلّي حتّى يتحقّق لك الزوال ؛ فإنّ الشيطان يريد أن يوقعك على حدّ يقطع بك سبيل الحقّ دونه ، أي يحملك على الصلاة قبل وقتها ؛ لكيلا تحسب لك تلك الصلاة ».</w:t>
      </w:r>
    </w:p>
    <w:p w:rsidR="00CF2B90" w:rsidRPr="00BD4DDA" w:rsidRDefault="00CF2B90" w:rsidP="00CF2B90">
      <w:pPr>
        <w:pStyle w:val="libFootnote0"/>
        <w:rPr>
          <w:rtl/>
          <w:lang w:bidi="fa-IR"/>
        </w:rPr>
      </w:pPr>
      <w:r w:rsidRPr="00204C69">
        <w:rPr>
          <w:rtl/>
        </w:rPr>
        <w:t xml:space="preserve">وذكر في </w:t>
      </w:r>
      <w:r w:rsidRPr="00981DC3">
        <w:rPr>
          <w:rStyle w:val="libFootnoteBoldChar"/>
          <w:rtl/>
        </w:rPr>
        <w:t>مرآة العقول</w:t>
      </w:r>
      <w:r w:rsidRPr="00204C69">
        <w:rPr>
          <w:rtl/>
        </w:rPr>
        <w:t xml:space="preserve"> وجهاً ثالثاً ، وهو قوله : « الثالث : أن يكون المراد بمقارنة الشيطان للشمس في تلك الأحوال تحرّكه ونهوضه وسعيه لإضلال الخلق ، ففي الوقت الأوّل يحرّضهم على العبادة الباطلة ، وفي الثاني والثالث يعوقهم عن العبادة الحقّة ، فلا تؤخّر الظهر والمغرب عن أوّل وقتيهما بتسويل الشيطان ، وصلّ إذا علمت الوقت. وفيه بعد ، ولايبعد أن يكون بالتأخير </w:t>
      </w:r>
      <w:r w:rsidR="00890F05" w:rsidRPr="00204C69">
        <w:rPr>
          <w:rtl/>
        </w:rPr>
        <w:t>-</w:t>
      </w:r>
      <w:r w:rsidRPr="00204C69">
        <w:rPr>
          <w:rtl/>
        </w:rPr>
        <w:t xml:space="preserve"> كما هو ظاهر الخبر </w:t>
      </w:r>
      <w:r w:rsidR="00890F05" w:rsidRPr="00204C69">
        <w:rPr>
          <w:rtl/>
        </w:rPr>
        <w:t>-</w:t>
      </w:r>
      <w:r w:rsidRPr="00204C69">
        <w:rPr>
          <w:rtl/>
        </w:rPr>
        <w:t xml:space="preserve"> للتقيّة.</w:t>
      </w:r>
    </w:p>
    <w:p w:rsidR="00CF2B90" w:rsidRPr="00BD4DDA" w:rsidRDefault="00CF2B90" w:rsidP="00CF2B90">
      <w:pPr>
        <w:pStyle w:val="libFootnote0"/>
        <w:rPr>
          <w:rtl/>
          <w:lang w:bidi="fa-IR"/>
        </w:rPr>
      </w:pPr>
      <w:r w:rsidRPr="00204C69">
        <w:rPr>
          <w:rtl/>
        </w:rPr>
        <w:t xml:space="preserve">قوله </w:t>
      </w:r>
      <w:r w:rsidRPr="0099484E">
        <w:rPr>
          <w:rStyle w:val="libFootnoteAlaemChar"/>
          <w:rtl/>
        </w:rPr>
        <w:t>عليه‌السلام</w:t>
      </w:r>
      <w:r w:rsidRPr="00204C69">
        <w:rPr>
          <w:rtl/>
        </w:rPr>
        <w:t xml:space="preserve"> : فإنّ الشيطان يريد أن يعوقعك على حدّ يقطع بك دونه ، أي يقطع الطريق متلبّساً بك دونه ، أي عنده ، والضمير راجع إلى الحدّ ».</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347 ، ح 6072 ؛ </w:t>
      </w:r>
      <w:r w:rsidR="00CF2B90" w:rsidRPr="004A310D">
        <w:rPr>
          <w:rStyle w:val="libFootnoteBoldChar"/>
          <w:rtl/>
        </w:rPr>
        <w:t>الوسائل</w:t>
      </w:r>
      <w:r w:rsidR="00CF2B90" w:rsidRPr="00BD4DDA">
        <w:rPr>
          <w:rtl/>
        </w:rPr>
        <w:t xml:space="preserve"> ، ج 4 ، ص 242 ، ح 5037.</w:t>
      </w:r>
    </w:p>
    <w:p w:rsidR="00890F05" w:rsidRDefault="00890F05" w:rsidP="0024202B">
      <w:pPr>
        <w:pStyle w:val="libNormal"/>
        <w:rPr>
          <w:rtl/>
          <w:lang w:bidi="fa-IR"/>
        </w:rPr>
      </w:pPr>
      <w:r>
        <w:rPr>
          <w:rtl/>
          <w:lang w:bidi="fa-IR"/>
        </w:rPr>
        <w:br w:type="page"/>
      </w:r>
    </w:p>
    <w:p w:rsidR="00CF2B90" w:rsidRPr="00BD4DDA" w:rsidRDefault="00CF2B90" w:rsidP="00CF2B90">
      <w:pPr>
        <w:pStyle w:val="Heading2Center"/>
        <w:rPr>
          <w:rtl/>
          <w:lang w:bidi="fa-IR"/>
        </w:rPr>
      </w:pPr>
      <w:bookmarkStart w:id="40" w:name="_Toc344819678"/>
      <w:bookmarkStart w:id="41" w:name="_Toc463095975"/>
      <w:bookmarkStart w:id="42" w:name="_Toc42109139"/>
      <w:r w:rsidRPr="00BD4DDA">
        <w:rPr>
          <w:rtl/>
          <w:lang w:bidi="fa-IR"/>
        </w:rPr>
        <w:lastRenderedPageBreak/>
        <w:t>12</w:t>
      </w:r>
      <w:r>
        <w:rPr>
          <w:rtl/>
          <w:lang w:bidi="fa-IR"/>
        </w:rPr>
        <w:t xml:space="preserve"> </w:t>
      </w:r>
      <w:r w:rsidR="00890F05">
        <w:rPr>
          <w:rtl/>
          <w:lang w:bidi="fa-IR"/>
        </w:rPr>
        <w:t>-</w:t>
      </w:r>
      <w:r>
        <w:rPr>
          <w:rtl/>
          <w:lang w:bidi="fa-IR"/>
        </w:rPr>
        <w:t xml:space="preserve"> </w:t>
      </w:r>
      <w:r w:rsidRPr="00BD4DDA">
        <w:rPr>
          <w:rtl/>
          <w:lang w:bidi="fa-IR"/>
        </w:rPr>
        <w:t>بَابُ مَنْ نَامَ عَنِ الصَّلَاةِ أَوْ سَهَا عَنْهَا‌</w:t>
      </w:r>
      <w:bookmarkEnd w:id="40"/>
      <w:bookmarkEnd w:id="41"/>
      <w:bookmarkEnd w:id="42"/>
    </w:p>
    <w:p w:rsidR="0024202B" w:rsidRDefault="00CF2B90" w:rsidP="0024202B">
      <w:pPr>
        <w:pStyle w:val="libNormal"/>
        <w:rPr>
          <w:rtl/>
          <w:lang w:bidi="fa-IR"/>
        </w:rPr>
      </w:pPr>
      <w:r w:rsidRPr="00496C86">
        <w:rPr>
          <w:rtl/>
        </w:rPr>
        <w:t>4892</w:t>
      </w:r>
      <w:r w:rsidRPr="008C051F">
        <w:rPr>
          <w:rStyle w:val="libBold2Char"/>
          <w:rtl/>
        </w:rPr>
        <w:t xml:space="preserve"> / 1.</w:t>
      </w:r>
      <w:r w:rsidRPr="00BD4DDA">
        <w:rPr>
          <w:rtl/>
          <w:lang w:bidi="fa-IR"/>
        </w:rPr>
        <w:t xml:space="preserve"> عَلِيُّ بْنُ إِبْرَاهِيمَ ، عَنْ أَبِيهِ ؛</w:t>
      </w:r>
    </w:p>
    <w:p w:rsidR="00CF2B90" w:rsidRPr="00BD4DDA" w:rsidRDefault="0024202B" w:rsidP="0024202B">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حَمَّادِ بْنِ عِيسى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نَسِيتَ صَلَاةً </w:t>
      </w:r>
      <w:r w:rsidRPr="003E2A4D">
        <w:rPr>
          <w:rStyle w:val="libFootnotenumChar"/>
          <w:rtl/>
        </w:rPr>
        <w:t>(1)</w:t>
      </w:r>
      <w:r w:rsidRPr="00BD4DDA">
        <w:rPr>
          <w:rtl/>
          <w:lang w:bidi="fa-IR"/>
        </w:rPr>
        <w:t xml:space="preserve"> ، أَوْ صَلَّيْتَهَا بِغَيْرِ وُضُوءٍ ، وَكَانَ عَلَيْكَ قَضَاءُ صَلَوَاتٍ ، فَابْدَأْ بِأَوَّلِهِنَّ </w:t>
      </w:r>
      <w:r w:rsidRPr="003E2A4D">
        <w:rPr>
          <w:rStyle w:val="libFootnotenumChar"/>
          <w:rtl/>
        </w:rPr>
        <w:t>(2)</w:t>
      </w:r>
      <w:r w:rsidRPr="00BD4DDA">
        <w:rPr>
          <w:rtl/>
          <w:lang w:bidi="fa-IR"/>
        </w:rPr>
        <w:t xml:space="preserve"> ، فَأَذِّنْ لَهَا ، وَأَقِمْ ، ثُمَّ صَلِّهَا ، ثُمَّ صَلِّ مَا بَعْدَهَا بِإِقَامَةٍ إِقَامَةٍ </w:t>
      </w:r>
      <w:r w:rsidRPr="003E2A4D">
        <w:rPr>
          <w:rStyle w:val="libFootnotenumChar"/>
          <w:rtl/>
        </w:rPr>
        <w:t>(3)</w:t>
      </w:r>
      <w:r w:rsidRPr="00BD4DDA">
        <w:rPr>
          <w:rtl/>
          <w:lang w:bidi="fa-IR"/>
        </w:rPr>
        <w:t xml:space="preserve"> لِكُلِّ صَلَاةٍ »</w:t>
      </w:r>
      <w:r>
        <w:rPr>
          <w:rtl/>
          <w:lang w:bidi="fa-IR"/>
        </w:rPr>
        <w:t>.</w:t>
      </w:r>
    </w:p>
    <w:p w:rsidR="00CF2B90" w:rsidRPr="00BD4DDA" w:rsidRDefault="00CF2B90" w:rsidP="00F73EF1">
      <w:pPr>
        <w:pStyle w:val="libNormal"/>
        <w:rPr>
          <w:rtl/>
          <w:lang w:bidi="fa-IR"/>
        </w:rPr>
      </w:pPr>
      <w:r w:rsidRPr="00BD4DDA">
        <w:rPr>
          <w:rtl/>
          <w:lang w:bidi="fa-IR"/>
        </w:rPr>
        <w:t xml:space="preserve">وَقَالَ </w:t>
      </w:r>
      <w:r w:rsidRPr="003E2A4D">
        <w:rPr>
          <w:rStyle w:val="libFootnotenumChar"/>
          <w:rtl/>
        </w:rPr>
        <w:t>(4)</w:t>
      </w:r>
      <w:r w:rsidRPr="00BD4DDA">
        <w:rPr>
          <w:rtl/>
          <w:lang w:bidi="fa-IR"/>
        </w:rPr>
        <w:t xml:space="preserve"> : قَالَ أَبُو جَعْفَرٍ </w:t>
      </w:r>
      <w:r w:rsidR="00F73EF1" w:rsidRPr="008C051F">
        <w:rPr>
          <w:rStyle w:val="libAlaemChar"/>
          <w:rtl/>
        </w:rPr>
        <w:t>عليه‌السلام</w:t>
      </w:r>
      <w:r w:rsidRPr="00BD4DDA">
        <w:rPr>
          <w:rtl/>
          <w:lang w:bidi="fa-IR"/>
        </w:rPr>
        <w:t xml:space="preserve">: « وَإِنْ </w:t>
      </w:r>
      <w:r w:rsidRPr="003E2A4D">
        <w:rPr>
          <w:rStyle w:val="libFootnotenumChar"/>
          <w:rtl/>
        </w:rPr>
        <w:t>(5)</w:t>
      </w:r>
      <w:r w:rsidRPr="00BD4DDA">
        <w:rPr>
          <w:rtl/>
          <w:lang w:bidi="fa-IR"/>
        </w:rPr>
        <w:t xml:space="preserve"> كُنْتَ قَدْ صَلَّيْتَ الظُّهْرَ ، وَقَدْ فَاتَتْكَ </w:t>
      </w:r>
      <w:r w:rsidRPr="003E2A4D">
        <w:rPr>
          <w:rStyle w:val="libFootnotenumChar"/>
          <w:rtl/>
        </w:rPr>
        <w:t>(6)</w:t>
      </w:r>
      <w:r w:rsidRPr="00BD4DDA">
        <w:rPr>
          <w:rtl/>
          <w:lang w:bidi="fa-IR"/>
        </w:rPr>
        <w:t xml:space="preserve"> الْغَدَاةُ ، فَذَكَرْتَهَا ، فَصَلِّ الْغَدَاةَ </w:t>
      </w:r>
      <w:r w:rsidRPr="003E2A4D">
        <w:rPr>
          <w:rStyle w:val="libFootnotenumChar"/>
          <w:rtl/>
        </w:rPr>
        <w:t>(7)</w:t>
      </w:r>
      <w:r w:rsidRPr="00BD4DDA">
        <w:rPr>
          <w:rtl/>
          <w:lang w:bidi="fa-IR"/>
        </w:rPr>
        <w:t xml:space="preserve"> أَيَّ سَاعَةٍ ذَكَرْتَهَا وَلَوْ بَعْدَ الْعَصْرِ </w:t>
      </w:r>
      <w:r w:rsidRPr="003E2A4D">
        <w:rPr>
          <w:rStyle w:val="libFootnotenumChar"/>
          <w:rtl/>
        </w:rPr>
        <w:t>(8)</w:t>
      </w:r>
      <w:r w:rsidRPr="00BD4DDA">
        <w:rPr>
          <w:rtl/>
          <w:lang w:bidi="fa-IR"/>
        </w:rPr>
        <w:t xml:space="preserve"> ، وَمَتى مَا ذَكَرْتَ صَلَاةً فَاتَتْكَ ، صَلَّيْتَهَا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 ح 10568 : « الصلاة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جن » و</w:t>
      </w:r>
      <w:r w:rsidR="00CF2B90" w:rsidRPr="004A310D">
        <w:rPr>
          <w:rStyle w:val="libFootnoteBoldChar"/>
          <w:rtl/>
        </w:rPr>
        <w:t>الوافي</w:t>
      </w:r>
      <w:r w:rsidR="00CF2B90" w:rsidRPr="00BD4DDA">
        <w:rPr>
          <w:rtl/>
        </w:rPr>
        <w:t xml:space="preserve"> : « با</w:t>
      </w:r>
      <w:r w:rsidR="00F73EF1">
        <w:rPr>
          <w:rFonts w:hint="cs"/>
          <w:rtl/>
        </w:rPr>
        <w:t>ُ</w:t>
      </w:r>
      <w:r w:rsidR="00CF2B90" w:rsidRPr="00BD4DDA">
        <w:rPr>
          <w:rtl/>
        </w:rPr>
        <w:t>ولاهنّ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ج 15 ، ص 59 : « قوله </w:t>
      </w:r>
      <w:r w:rsidR="00CF2B90" w:rsidRPr="0099484E">
        <w:rPr>
          <w:rStyle w:val="libFootnoteAlaemChar"/>
          <w:rtl/>
        </w:rPr>
        <w:t>عليه‌السلام</w:t>
      </w:r>
      <w:r w:rsidR="00CF2B90" w:rsidRPr="00BD4DDA">
        <w:rPr>
          <w:rtl/>
        </w:rPr>
        <w:t xml:space="preserve"> : إقامة ، ظاهر الأخبار عدم جواز الأذان لكّل صلاة في القضاء ، فما ذكره الأصحاب من أنّ الأذان لكلّ الصلاة أفضل ، لا يخلو من ضعف ، والعمل بالعمومات بعد هذه التخصيصات مشكل ، فتأمّل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و</w:t>
      </w:r>
      <w:r w:rsidR="00CF2B90" w:rsidRPr="004A310D">
        <w:rPr>
          <w:rStyle w:val="libFootnoteBoldChar"/>
          <w:rtl/>
        </w:rPr>
        <w:t>الوافي</w:t>
      </w:r>
      <w:r w:rsidR="00CF2B90" w:rsidRPr="00BD4DDA">
        <w:rPr>
          <w:rtl/>
        </w:rPr>
        <w:t xml:space="preserve"> : « قال » بدون الواو. وفي </w:t>
      </w:r>
      <w:r w:rsidR="00CF2B90" w:rsidRPr="004A310D">
        <w:rPr>
          <w:rStyle w:val="libFootnoteBoldChar"/>
          <w:rtl/>
        </w:rPr>
        <w:t>التهذيب</w:t>
      </w:r>
      <w:r w:rsidR="00CF2B90" w:rsidRPr="00BD4DDA">
        <w:rPr>
          <w:rtl/>
        </w:rPr>
        <w:t xml:space="preserve"> : « قال </w:t>
      </w:r>
      <w:r w:rsidR="00CF2B90">
        <w:rPr>
          <w:rtl/>
        </w:rPr>
        <w:t>و »</w:t>
      </w:r>
      <w:r w:rsidR="00CF2B90" w:rsidRPr="00BD4DDA">
        <w:rPr>
          <w:rtl/>
        </w:rPr>
        <w:t xml:space="preserve"> بدل « وقال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بح » : « فإن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 « فاقك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الغداة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3F206C">
        <w:rPr>
          <w:rStyle w:val="libFootnoteBoldChar"/>
          <w:rtl/>
        </w:rPr>
        <w:t>الحبل المتين</w:t>
      </w:r>
      <w:r w:rsidR="00CF2B90" w:rsidRPr="00BD4DDA">
        <w:rPr>
          <w:rtl/>
        </w:rPr>
        <w:t xml:space="preserve"> ، ص 496 : « والمراد بقوله </w:t>
      </w:r>
      <w:r w:rsidR="00CF2B90" w:rsidRPr="0099484E">
        <w:rPr>
          <w:rStyle w:val="libFootnoteAlaemChar"/>
          <w:rtl/>
        </w:rPr>
        <w:t>عليه‌السلام</w:t>
      </w:r>
      <w:r w:rsidR="00CF2B90" w:rsidRPr="00BD4DDA">
        <w:rPr>
          <w:rtl/>
        </w:rPr>
        <w:t xml:space="preserve"> : ولو بعد العصر ، ما بعدها إلى غروب الشمس ، وهو من الأوقات التي تكره الصلاة فيها ، كما رواه معاوية بن عمّار ، عن أبي عبدالله </w:t>
      </w:r>
      <w:r w:rsidR="00CF2B90" w:rsidRPr="0099484E">
        <w:rPr>
          <w:rStyle w:val="libFootnoteAlaemChar"/>
          <w:rtl/>
        </w:rPr>
        <w:t>عليه‌السلام</w:t>
      </w:r>
      <w:r w:rsidR="00CF2B90" w:rsidRPr="00BD4DDA">
        <w:rPr>
          <w:rtl/>
        </w:rPr>
        <w:t xml:space="preserve"> : لا صلاة بعد العصر حتّى المغرب ، فيستفاد منه أنّ قضاء الفرائض مستثنى من هذا الحكم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وَقَالَ : « إِنْ </w:t>
      </w:r>
      <w:r w:rsidRPr="003E2A4D">
        <w:rPr>
          <w:rStyle w:val="libFootnotenumChar"/>
          <w:rtl/>
        </w:rPr>
        <w:t>(1)</w:t>
      </w:r>
      <w:r w:rsidRPr="00BD4DDA">
        <w:rPr>
          <w:rtl/>
          <w:lang w:bidi="fa-IR"/>
        </w:rPr>
        <w:t xml:space="preserve"> نَسِيتَ الظُّهْرَ حَتّى صَلَّيْتَ الْعَصْرَ ، </w:t>
      </w:r>
      <w:r w:rsidRPr="003E2A4D">
        <w:rPr>
          <w:rStyle w:val="libFootnotenumChar"/>
          <w:rtl/>
        </w:rPr>
        <w:t>(2)</w:t>
      </w:r>
      <w:r w:rsidRPr="00BD4DDA">
        <w:rPr>
          <w:rtl/>
          <w:lang w:bidi="fa-IR"/>
        </w:rPr>
        <w:t xml:space="preserve"> فَذَكَرْتَهَا وَأَنْتَ فِي الصَّلَاةِ ، أَوْ بَعْدَ فَرَاغِكَ </w:t>
      </w:r>
      <w:r w:rsidRPr="003E2A4D">
        <w:rPr>
          <w:rStyle w:val="libFootnotenumChar"/>
          <w:rtl/>
        </w:rPr>
        <w:t>(3)</w:t>
      </w:r>
      <w:r w:rsidRPr="00BD4DDA">
        <w:rPr>
          <w:rtl/>
          <w:lang w:bidi="fa-IR"/>
        </w:rPr>
        <w:t xml:space="preserve"> ، فَانْوِهَا </w:t>
      </w:r>
      <w:r w:rsidRPr="003E2A4D">
        <w:rPr>
          <w:rStyle w:val="libFootnotenumChar"/>
          <w:rtl/>
        </w:rPr>
        <w:t>(4)</w:t>
      </w:r>
      <w:r w:rsidRPr="00BD4DDA">
        <w:rPr>
          <w:rtl/>
          <w:lang w:bidi="fa-IR"/>
        </w:rPr>
        <w:t xml:space="preserve"> الْأُولى ، ثُمَّ صَلِّ الْعَصْرَ ، فَإِنَّمَا </w:t>
      </w:r>
      <w:r w:rsidRPr="003E2A4D">
        <w:rPr>
          <w:rStyle w:val="libFootnotenumChar"/>
          <w:rtl/>
        </w:rPr>
        <w:t>(5)</w:t>
      </w:r>
      <w:r w:rsidRPr="00BD4DDA">
        <w:rPr>
          <w:rtl/>
          <w:lang w:bidi="fa-IR"/>
        </w:rPr>
        <w:t xml:space="preserve"> هِيَ أَرْبَعٌ </w:t>
      </w:r>
      <w:r w:rsidRPr="003E2A4D">
        <w:rPr>
          <w:rStyle w:val="libFootnotenumChar"/>
          <w:rtl/>
        </w:rPr>
        <w:t>(6)</w:t>
      </w:r>
      <w:r w:rsidRPr="00BD4DDA">
        <w:rPr>
          <w:rtl/>
          <w:lang w:bidi="fa-IR"/>
        </w:rPr>
        <w:t xml:space="preserve"> مَكَانَ أَرْبَعٍ ، فَإِنْ </w:t>
      </w:r>
      <w:r w:rsidRPr="003E2A4D">
        <w:rPr>
          <w:rStyle w:val="libFootnotenumChar"/>
          <w:rtl/>
        </w:rPr>
        <w:t>(7)</w:t>
      </w:r>
      <w:r w:rsidRPr="00BD4DDA">
        <w:rPr>
          <w:rtl/>
          <w:lang w:bidi="fa-IR"/>
        </w:rPr>
        <w:t xml:space="preserve"> ذَكَرْتَ أَنَّكَ لَمْ تُصَلِّ الْأُولى وَأَنْتَ فِي صَلَاةِ الْعَصْرِ وَقَدْ صَلَّيْتَ مِنْهَا رَكْعَتَيْنِ ، فَانْوِهَا </w:t>
      </w:r>
      <w:r w:rsidRPr="003E2A4D">
        <w:rPr>
          <w:rStyle w:val="libFootnotenumChar"/>
          <w:rtl/>
        </w:rPr>
        <w:t>(8)</w:t>
      </w:r>
      <w:r w:rsidRPr="00BD4DDA">
        <w:rPr>
          <w:rtl/>
          <w:lang w:bidi="fa-IR"/>
        </w:rPr>
        <w:t xml:space="preserve"> الْأُولى </w:t>
      </w:r>
      <w:r w:rsidRPr="003E2A4D">
        <w:rPr>
          <w:rStyle w:val="libFootnotenumChar"/>
          <w:rtl/>
        </w:rPr>
        <w:t>(9)</w:t>
      </w:r>
      <w:r w:rsidRPr="00BD4DDA">
        <w:rPr>
          <w:rtl/>
          <w:lang w:bidi="fa-IR"/>
        </w:rPr>
        <w:t xml:space="preserve"> ، ثُمَّ صَلِّ </w:t>
      </w:r>
      <w:r w:rsidRPr="003E2A4D">
        <w:rPr>
          <w:rStyle w:val="libFootnotenumChar"/>
          <w:rtl/>
        </w:rPr>
        <w:t>(10)</w:t>
      </w:r>
      <w:r w:rsidRPr="00BD4DDA">
        <w:rPr>
          <w:rtl/>
          <w:lang w:bidi="fa-IR"/>
        </w:rPr>
        <w:t xml:space="preserve"> الرَّكْعَتَيْنِ الْبَاقِيَتَيْنِ ، وَقُمْ ، فَصَلِّ الْعَصْرَ.</w:t>
      </w:r>
    </w:p>
    <w:p w:rsidR="00CF2B90" w:rsidRPr="00BD4DDA" w:rsidRDefault="00CF2B90" w:rsidP="00CF2B90">
      <w:pPr>
        <w:pStyle w:val="libNormal"/>
        <w:rPr>
          <w:rtl/>
          <w:lang w:bidi="fa-IR"/>
        </w:rPr>
      </w:pPr>
      <w:r w:rsidRPr="00BD4DDA">
        <w:rPr>
          <w:rtl/>
          <w:lang w:bidi="fa-IR"/>
        </w:rPr>
        <w:t xml:space="preserve">وَإِنْ </w:t>
      </w:r>
      <w:r w:rsidRPr="003E2A4D">
        <w:rPr>
          <w:rStyle w:val="libFootnotenumChar"/>
          <w:rtl/>
        </w:rPr>
        <w:t>(11)</w:t>
      </w:r>
      <w:r w:rsidRPr="00BD4DDA">
        <w:rPr>
          <w:rtl/>
          <w:lang w:bidi="fa-IR"/>
        </w:rPr>
        <w:t xml:space="preserve"> كُنْتَ قَدْ </w:t>
      </w:r>
      <w:r w:rsidRPr="003E2A4D">
        <w:rPr>
          <w:rStyle w:val="libFootnotenumChar"/>
          <w:rtl/>
        </w:rPr>
        <w:t>(12)</w:t>
      </w:r>
      <w:r w:rsidRPr="00BD4DDA">
        <w:rPr>
          <w:rtl/>
          <w:lang w:bidi="fa-IR"/>
        </w:rPr>
        <w:t xml:space="preserve"> ذَكَرْتَ أَنَّكَ لَمْ تُصَلِّ الْعَصْرَ حَتّى دَخَلَ وَقْتُ الْمَغْرِبِ ، وَلَمْ‌</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غ ، ى ، بث ، بح » وحاشية « ظ ، بخ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ح 5187 : « إذا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3F206C">
        <w:rPr>
          <w:rStyle w:val="libFootnoteBoldChar"/>
          <w:rtl/>
        </w:rPr>
        <w:t>الحبل المتين</w:t>
      </w:r>
      <w:r w:rsidR="00CF2B90" w:rsidRPr="00BD4DDA">
        <w:rPr>
          <w:rtl/>
        </w:rPr>
        <w:t xml:space="preserve"> ، ص 496 : « قوله </w:t>
      </w:r>
      <w:r w:rsidR="00CF2B90" w:rsidRPr="0099484E">
        <w:rPr>
          <w:rStyle w:val="libFootnoteAlaemChar"/>
          <w:rtl/>
        </w:rPr>
        <w:t>عليه‌السلام</w:t>
      </w:r>
      <w:r w:rsidR="00CF2B90" w:rsidRPr="00BD4DDA">
        <w:rPr>
          <w:rtl/>
        </w:rPr>
        <w:t xml:space="preserve"> : وإن نسيت الظهر حتّى صلّيت العصر ، إلى آخره ، يستفاد منه العدول بالنّية لمن ذكر السابقة ، وهو في أثناء اللاحقة ، وهو ممّا لاخلاف فيه بين الأصحاب ، والحديث الحادي عشر دالّ عليه »</w:t>
      </w:r>
      <w:r w:rsidR="00CF2B90">
        <w:rPr>
          <w:rtl/>
        </w:rPr>
        <w:t>.</w:t>
      </w:r>
      <w:r w:rsidR="00CF2B90" w:rsidRPr="00BD4DDA">
        <w:rPr>
          <w:rtl/>
        </w:rPr>
        <w:t xml:space="preserve"> والخبر الحادي عشر هو الخبر 4898 هنا.</w:t>
      </w:r>
    </w:p>
    <w:p w:rsidR="00CF2B90" w:rsidRPr="00BD4DDA" w:rsidRDefault="00376338" w:rsidP="00CF2B90">
      <w:pPr>
        <w:pStyle w:val="libFootnote0"/>
        <w:rPr>
          <w:rtl/>
          <w:lang w:bidi="fa-IR"/>
        </w:rPr>
      </w:pPr>
      <w:r>
        <w:rPr>
          <w:rtl/>
        </w:rPr>
        <w:t>(3).</w:t>
      </w:r>
      <w:r w:rsidR="00CF2B90" w:rsidRPr="00BD4DDA">
        <w:rPr>
          <w:rtl/>
        </w:rPr>
        <w:t xml:space="preserve"> قال الشيخ البهائي : « قوله </w:t>
      </w:r>
      <w:r w:rsidR="00CF2B90" w:rsidRPr="0099484E">
        <w:rPr>
          <w:rStyle w:val="libFootnoteAlaemChar"/>
          <w:rtl/>
        </w:rPr>
        <w:t>عليه‌السلام</w:t>
      </w:r>
      <w:r w:rsidR="00CF2B90" w:rsidRPr="00BD4DDA">
        <w:rPr>
          <w:rtl/>
        </w:rPr>
        <w:t xml:space="preserve"> : أو بعد فراغك منها ، صريح في صحّة قصد السابقة بعد الفراغ من اللاحقة ، وحمله الشيخ في </w:t>
      </w:r>
      <w:r w:rsidR="00CF2B90" w:rsidRPr="003F206C">
        <w:rPr>
          <w:rStyle w:val="libFootnoteBoldChar"/>
          <w:rtl/>
        </w:rPr>
        <w:t>الخلاف</w:t>
      </w:r>
      <w:r w:rsidR="00CF2B90" w:rsidRPr="00BD4DDA">
        <w:rPr>
          <w:rtl/>
        </w:rPr>
        <w:t xml:space="preserve"> على ما قارب الفراغ ولو قبل التسليم ، وهو كما ترى. والقائلون باختصاص الظهر من أوّل الوقت بمقدار أدائها ، فصّلوا بأنّه إذا ذكر بعد</w:t>
      </w:r>
      <w:r w:rsidR="00F73EF1">
        <w:rPr>
          <w:rtl/>
        </w:rPr>
        <w:t xml:space="preserve"> الفراغ من العصر فإن كان قد صل</w:t>
      </w:r>
      <w:r w:rsidR="00F73EF1">
        <w:rPr>
          <w:rFonts w:hint="cs"/>
          <w:rtl/>
        </w:rPr>
        <w:t>ّ</w:t>
      </w:r>
      <w:r w:rsidR="00F73EF1">
        <w:rPr>
          <w:rtl/>
        </w:rPr>
        <w:t>ا</w:t>
      </w:r>
      <w:r w:rsidR="00CF2B90" w:rsidRPr="00BD4DDA">
        <w:rPr>
          <w:rtl/>
        </w:rPr>
        <w:t>ها في أوّل الوقت المختصّ بالظهر أعادها ب</w:t>
      </w:r>
      <w:r w:rsidR="00F73EF1">
        <w:rPr>
          <w:rtl/>
        </w:rPr>
        <w:t>عد أن يصلّي الظهر ، وإن كان صل</w:t>
      </w:r>
      <w:r w:rsidR="00F73EF1">
        <w:rPr>
          <w:rFonts w:hint="cs"/>
          <w:rtl/>
        </w:rPr>
        <w:t>ّ</w:t>
      </w:r>
      <w:r w:rsidR="00F73EF1">
        <w:rPr>
          <w:rtl/>
        </w:rPr>
        <w:t>ا</w:t>
      </w:r>
      <w:r w:rsidR="00CF2B90" w:rsidRPr="00BD4DDA">
        <w:rPr>
          <w:rtl/>
        </w:rPr>
        <w:t>ها في الوقت المشترك أو دخل وهو فيها أجزأته وأتى بالظهر. وأمّا القائلون بعدم الاختصاص ، كابن بابويه وأتباعه فلا يوجبون إعادة العصر كما هو ظاهر إطلاق هذا الخبر وغيره »</w:t>
      </w:r>
      <w:r w:rsidR="00CF2B90">
        <w:rPr>
          <w:rtl/>
        </w:rPr>
        <w:t>.</w:t>
      </w:r>
      <w:r w:rsidR="00F73EF1">
        <w:rPr>
          <w:rtl/>
        </w:rPr>
        <w:t xml:space="preserve"> وقال العل</w:t>
      </w:r>
      <w:r w:rsidR="00F73EF1">
        <w:rPr>
          <w:rFonts w:hint="cs"/>
          <w:rtl/>
        </w:rPr>
        <w:t>ّ</w:t>
      </w:r>
      <w:r w:rsidR="00F73EF1">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فانوها الا</w:t>
      </w:r>
      <w:r w:rsidR="00F73EF1">
        <w:rPr>
          <w:rFonts w:hint="cs"/>
          <w:rtl/>
        </w:rPr>
        <w:t>ُ</w:t>
      </w:r>
      <w:r w:rsidR="00CF2B90" w:rsidRPr="00BD4DDA">
        <w:rPr>
          <w:rtl/>
        </w:rPr>
        <w:t>ولى ، لا يخفى منافاته لفتوى الأصحاب ، ولا بعد في العمل به بعد اعتضاده بظواهر بعض النصوص المعتبرة الا</w:t>
      </w:r>
      <w:r w:rsidR="00F73EF1">
        <w:rPr>
          <w:rFonts w:hint="cs"/>
          <w:rtl/>
        </w:rPr>
        <w:t>ُ</w:t>
      </w:r>
      <w:r w:rsidR="00CF2B90" w:rsidRPr="00BD4DDA">
        <w:rPr>
          <w:rtl/>
        </w:rPr>
        <w:t>خر أيضاً »</w:t>
      </w:r>
      <w:r w:rsidR="00CF2B90">
        <w:rPr>
          <w:rtl/>
        </w:rPr>
        <w:t>.</w:t>
      </w:r>
      <w:r w:rsidR="00CF2B90" w:rsidRPr="00BD4DDA">
        <w:rPr>
          <w:rtl/>
        </w:rPr>
        <w:t xml:space="preserve"> راجع : </w:t>
      </w:r>
      <w:r w:rsidR="00CF2B90" w:rsidRPr="003F206C">
        <w:rPr>
          <w:rStyle w:val="libFootnoteBoldChar"/>
          <w:rtl/>
        </w:rPr>
        <w:t>الخلاف</w:t>
      </w:r>
      <w:r w:rsidR="00CF2B90" w:rsidRPr="00BD4DDA">
        <w:rPr>
          <w:rtl/>
        </w:rPr>
        <w:t xml:space="preserve"> ، ج 1 ، ص 136 ، ذيل المسألة 139 ؛ </w:t>
      </w:r>
      <w:r w:rsidR="00CF2B90" w:rsidRPr="003F206C">
        <w:rPr>
          <w:rStyle w:val="libFootnoteBoldChar"/>
          <w:rtl/>
        </w:rPr>
        <w:t>الحبل المتين</w:t>
      </w:r>
      <w:r w:rsidR="00CF2B90" w:rsidRPr="00BD4DDA">
        <w:rPr>
          <w:rtl/>
        </w:rPr>
        <w:t xml:space="preserve"> ، ص 496.</w:t>
      </w:r>
    </w:p>
    <w:p w:rsidR="00CF2B90" w:rsidRPr="00BD4DDA" w:rsidRDefault="00376338" w:rsidP="00CF2B90">
      <w:pPr>
        <w:pStyle w:val="libFootnote0"/>
        <w:rPr>
          <w:rtl/>
          <w:lang w:bidi="fa-IR"/>
        </w:rPr>
      </w:pPr>
      <w:r>
        <w:rPr>
          <w:rtl/>
        </w:rPr>
        <w:t>(4).</w:t>
      </w:r>
      <w:r w:rsidR="00CF2B90" w:rsidRPr="00BD4DDA">
        <w:rPr>
          <w:rtl/>
        </w:rPr>
        <w:t xml:space="preserve"> في « بث ، بخ » : « فأتوها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فإنّها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 صلّيتها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غ ، ى » وحاشية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ح 5187 </w:t>
      </w:r>
      <w:r w:rsidR="00CF2B90" w:rsidRPr="00C65B67">
        <w:rPr>
          <w:rStyle w:val="libFootnoteBoldChar"/>
          <w:rtl/>
        </w:rPr>
        <w:t>و</w:t>
      </w:r>
      <w:r w:rsidR="00CF2B90" w:rsidRPr="004A310D">
        <w:rPr>
          <w:rStyle w:val="libFootnoteBoldChar"/>
          <w:rtl/>
        </w:rPr>
        <w:t>التهذيب</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بخ » : « فأتوها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فانوها الا</w:t>
      </w:r>
      <w:r w:rsidR="00F73EF1">
        <w:rPr>
          <w:rFonts w:hint="cs"/>
          <w:rtl/>
        </w:rPr>
        <w:t>ُ</w:t>
      </w:r>
      <w:r w:rsidR="00CF2B90" w:rsidRPr="00BD4DDA">
        <w:rPr>
          <w:rtl/>
        </w:rPr>
        <w:t>ولى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F73EF1">
        <w:rPr>
          <w:rtl/>
        </w:rPr>
        <w:t>و</w:t>
      </w:r>
      <w:r w:rsidR="00CF2B90" w:rsidRPr="004A310D">
        <w:rPr>
          <w:rStyle w:val="libFootnoteBoldChar"/>
          <w:rtl/>
        </w:rPr>
        <w:t>التهذيب</w:t>
      </w:r>
      <w:r w:rsidR="00CF2B90" w:rsidRPr="00F73EF1">
        <w:rPr>
          <w:rtl/>
        </w:rPr>
        <w:t xml:space="preserve"> :</w:t>
      </w:r>
      <w:r w:rsidR="00CF2B90" w:rsidRPr="00BD4DDA">
        <w:rPr>
          <w:rtl/>
        </w:rPr>
        <w:t xml:space="preserve"> « فصلّ »</w:t>
      </w:r>
      <w:r w:rsidR="00CF2B90">
        <w:rPr>
          <w:rtl/>
        </w:rPr>
        <w:t>.</w:t>
      </w:r>
    </w:p>
    <w:tbl>
      <w:tblPr>
        <w:tblStyle w:val="TableGrid"/>
        <w:bidiVisual/>
        <w:tblW w:w="0" w:type="auto"/>
        <w:tblLook w:val="04A0" w:firstRow="1" w:lastRow="0" w:firstColumn="1" w:lastColumn="0" w:noHBand="0" w:noVBand="1"/>
      </w:tblPr>
      <w:tblGrid>
        <w:gridCol w:w="4006"/>
        <w:gridCol w:w="4006"/>
      </w:tblGrid>
      <w:tr w:rsidR="00F73EF1" w:rsidTr="00F73EF1">
        <w:tc>
          <w:tcPr>
            <w:tcW w:w="4006" w:type="dxa"/>
          </w:tcPr>
          <w:p w:rsidR="00F73EF1" w:rsidRDefault="00F73EF1" w:rsidP="00CF2B90">
            <w:pPr>
              <w:pStyle w:val="libFootnote0"/>
              <w:rPr>
                <w:rtl/>
              </w:rPr>
            </w:pPr>
            <w:r>
              <w:rPr>
                <w:rtl/>
              </w:rPr>
              <w:t>(11).</w:t>
            </w:r>
            <w:r w:rsidRPr="00BD4DDA">
              <w:rPr>
                <w:rtl/>
              </w:rPr>
              <w:t xml:space="preserve"> في « ظ » : « فإن »</w:t>
            </w:r>
            <w:r>
              <w:rPr>
                <w:rtl/>
              </w:rPr>
              <w:t>.</w:t>
            </w:r>
          </w:p>
        </w:tc>
        <w:tc>
          <w:tcPr>
            <w:tcW w:w="4006" w:type="dxa"/>
          </w:tcPr>
          <w:p w:rsidR="00F73EF1" w:rsidRDefault="00F73EF1" w:rsidP="00CF2B90">
            <w:pPr>
              <w:pStyle w:val="libFootnote0"/>
              <w:rPr>
                <w:rtl/>
              </w:rPr>
            </w:pPr>
            <w:r>
              <w:rPr>
                <w:rtl/>
              </w:rPr>
              <w:t>(12).</w:t>
            </w:r>
            <w:r w:rsidRPr="00BD4DDA">
              <w:rPr>
                <w:rtl/>
              </w:rPr>
              <w:t xml:space="preserve"> في </w:t>
            </w:r>
            <w:r w:rsidRPr="004A310D">
              <w:rPr>
                <w:rStyle w:val="libFootnoteBoldChar"/>
                <w:rtl/>
              </w:rPr>
              <w:t>الوافي</w:t>
            </w:r>
            <w:r w:rsidRPr="00410518">
              <w:rPr>
                <w:rtl/>
              </w:rPr>
              <w:t xml:space="preserve"> و</w:t>
            </w:r>
            <w:r w:rsidRPr="004A310D">
              <w:rPr>
                <w:rStyle w:val="libFootnoteBoldChar"/>
                <w:rtl/>
              </w:rPr>
              <w:t>التهذيب</w:t>
            </w:r>
            <w:r w:rsidRPr="00BD4DDA">
              <w:rPr>
                <w:rtl/>
              </w:rPr>
              <w:t xml:space="preserve"> :</w:t>
            </w:r>
            <w:r>
              <w:rPr>
                <w:rtl/>
              </w:rPr>
              <w:t xml:space="preserve"> - </w:t>
            </w:r>
            <w:r w:rsidRPr="00BD4DDA">
              <w:rPr>
                <w:rtl/>
              </w:rPr>
              <w:t>« قد »</w:t>
            </w:r>
            <w:r>
              <w:rPr>
                <w:rtl/>
              </w:rPr>
              <w:t>.</w:t>
            </w:r>
          </w:p>
        </w:tc>
      </w:tr>
    </w:tbl>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تَخَفْ فَوْتَهَا ، فَصَلِّ الْعَصْرَ ، ثُمَّ صَلِّ </w:t>
      </w:r>
      <w:r w:rsidRPr="003E2A4D">
        <w:rPr>
          <w:rStyle w:val="libFootnotenumChar"/>
          <w:rtl/>
        </w:rPr>
        <w:t>(1)</w:t>
      </w:r>
      <w:r w:rsidRPr="00BD4DDA">
        <w:rPr>
          <w:rtl/>
          <w:lang w:bidi="fa-IR"/>
        </w:rPr>
        <w:t xml:space="preserve"> الْمَغْرِبَ ؛ وَإِنْ </w:t>
      </w:r>
      <w:r w:rsidRPr="003E2A4D">
        <w:rPr>
          <w:rStyle w:val="libFootnotenumChar"/>
          <w:rtl/>
        </w:rPr>
        <w:t>(2)</w:t>
      </w:r>
      <w:r w:rsidRPr="00BD4DDA">
        <w:rPr>
          <w:rtl/>
          <w:lang w:bidi="fa-IR"/>
        </w:rPr>
        <w:t xml:space="preserve"> كُنْتَ قَدْ صَلَّيْتَ الْمَغْرِبَ ، فَقُمْ ، فَصَلِّ الْعَصْرَ ؛ وَإِنْ كُنْتَ قَدْ صَلَّيْتَ مِنَ الْمَغْرِبِ رَكْعَتَيْنِ ، ثُمَّ ذَكَرْتَ الْعَصْرَ ، فَانْوِهَا </w:t>
      </w:r>
      <w:r w:rsidRPr="003E2A4D">
        <w:rPr>
          <w:rStyle w:val="libFootnotenumChar"/>
          <w:rtl/>
        </w:rPr>
        <w:t>(3)</w:t>
      </w:r>
      <w:r w:rsidRPr="00BD4DDA">
        <w:rPr>
          <w:rtl/>
          <w:lang w:bidi="fa-IR"/>
        </w:rPr>
        <w:t xml:space="preserve"> الْعَصْرَ ، ثُمَّ قُمْ ، فَأَتِمَّهَا رَكْعَتَيْنِ </w:t>
      </w:r>
      <w:r w:rsidRPr="003E2A4D">
        <w:rPr>
          <w:rStyle w:val="libFootnotenumChar"/>
          <w:rtl/>
        </w:rPr>
        <w:t>(4)</w:t>
      </w:r>
      <w:r w:rsidRPr="00BD4DDA">
        <w:rPr>
          <w:rtl/>
          <w:lang w:bidi="fa-IR"/>
        </w:rPr>
        <w:t xml:space="preserve"> ، ثُمَّ سَلِّمْ </w:t>
      </w:r>
      <w:r w:rsidRPr="003E2A4D">
        <w:rPr>
          <w:rStyle w:val="libFootnotenumChar"/>
          <w:rtl/>
        </w:rPr>
        <w:t>(5)</w:t>
      </w:r>
      <w:r w:rsidRPr="00BD4DDA">
        <w:rPr>
          <w:rtl/>
          <w:lang w:bidi="fa-IR"/>
        </w:rPr>
        <w:t xml:space="preserve"> ، ثُمَّ تُصَلِّي </w:t>
      </w:r>
      <w:r w:rsidRPr="003E2A4D">
        <w:rPr>
          <w:rStyle w:val="libFootnotenumChar"/>
          <w:rtl/>
        </w:rPr>
        <w:t>(6)</w:t>
      </w:r>
      <w:r w:rsidRPr="00BD4DDA">
        <w:rPr>
          <w:rtl/>
          <w:lang w:bidi="fa-IR"/>
        </w:rPr>
        <w:t xml:space="preserve"> الْمَغْرِبَ.</w:t>
      </w:r>
    </w:p>
    <w:p w:rsidR="00CF2B90" w:rsidRPr="00BD4DDA" w:rsidRDefault="00CF2B90" w:rsidP="00CF2B90">
      <w:pPr>
        <w:pStyle w:val="libNormal"/>
        <w:rPr>
          <w:rtl/>
          <w:lang w:bidi="fa-IR"/>
        </w:rPr>
      </w:pPr>
      <w:r w:rsidRPr="00BD4DDA">
        <w:rPr>
          <w:rtl/>
          <w:lang w:bidi="fa-IR"/>
        </w:rPr>
        <w:t xml:space="preserve">فَإِنْ </w:t>
      </w:r>
      <w:r w:rsidRPr="003E2A4D">
        <w:rPr>
          <w:rStyle w:val="libFootnotenumChar"/>
          <w:rtl/>
        </w:rPr>
        <w:t>(7)</w:t>
      </w:r>
      <w:r w:rsidRPr="00BD4DDA">
        <w:rPr>
          <w:rtl/>
          <w:lang w:bidi="fa-IR"/>
        </w:rPr>
        <w:t xml:space="preserve"> كُنْتَ قَدْ صَلَّيْتَ الْعِشَاءَ الْآخِرَةَ ، وَنَسِيتَ الْمَغْرِبَ ، فَقُمْ ، فَصَلِّ الْمَغْرِبَ ؛ وَإِنْ كُنْتَ ذَكَرْتَهَا وَقَدْ صَلَّيْتَ مِنَ الْعِشَاءِ الْآخِرَةِ </w:t>
      </w:r>
      <w:r w:rsidRPr="003E2A4D">
        <w:rPr>
          <w:rStyle w:val="libFootnotenumChar"/>
          <w:rtl/>
        </w:rPr>
        <w:t>(8)</w:t>
      </w:r>
      <w:r w:rsidRPr="00BD4DDA">
        <w:rPr>
          <w:rtl/>
          <w:lang w:bidi="fa-IR"/>
        </w:rPr>
        <w:t xml:space="preserve"> رَكْعَتَيْنِ ، أَوْ قُمْتَ فِي الثَّالِثَةِ ، فَانْوِهَا </w:t>
      </w:r>
      <w:r w:rsidRPr="003E2A4D">
        <w:rPr>
          <w:rStyle w:val="libFootnotenumChar"/>
          <w:rtl/>
        </w:rPr>
        <w:t>(9)</w:t>
      </w:r>
      <w:r w:rsidRPr="00BD4DDA">
        <w:rPr>
          <w:rtl/>
          <w:lang w:bidi="fa-IR"/>
        </w:rPr>
        <w:t xml:space="preserve"> الْمَغْرِبَ ، ثُمَّ سَلِّمْ ، ثُمَّ قُمْ ، فَصَلِّ الْعِشَاءَ الْآخِرَةَ.</w:t>
      </w:r>
    </w:p>
    <w:p w:rsidR="00CF2B90" w:rsidRPr="00BD4DDA" w:rsidRDefault="00CF2B90" w:rsidP="00CF2B90">
      <w:pPr>
        <w:pStyle w:val="libNormal"/>
        <w:rPr>
          <w:rtl/>
          <w:lang w:bidi="fa-IR"/>
        </w:rPr>
      </w:pPr>
      <w:r w:rsidRPr="00BD4DDA">
        <w:rPr>
          <w:rtl/>
          <w:lang w:bidi="fa-IR"/>
        </w:rPr>
        <w:t xml:space="preserve">وَإِنْ </w:t>
      </w:r>
      <w:r w:rsidRPr="003E2A4D">
        <w:rPr>
          <w:rStyle w:val="libFootnotenumChar"/>
          <w:rtl/>
        </w:rPr>
        <w:t>(10)</w:t>
      </w:r>
      <w:r w:rsidRPr="00BD4DDA">
        <w:rPr>
          <w:rtl/>
          <w:lang w:bidi="fa-IR"/>
        </w:rPr>
        <w:t xml:space="preserve"> كُنْتَ قَدْ نَسِيتَ الْعِشَاءَ الْآخِرَةَ حَتّى صَلَّيْتَ الْفَجْرَ ، فَصَلِّ الْعِشَاءَ الْآخِرَةَ </w:t>
      </w:r>
      <w:r w:rsidRPr="003E2A4D">
        <w:rPr>
          <w:rStyle w:val="libFootnotenumChar"/>
          <w:rtl/>
        </w:rPr>
        <w:t>(11)</w:t>
      </w:r>
      <w:r w:rsidRPr="00BD4DDA">
        <w:rPr>
          <w:rtl/>
          <w:lang w:bidi="fa-IR"/>
        </w:rPr>
        <w:t xml:space="preserve"> ؛ وَإِنْ كُنْتَ ذَكَرْتَهَا وَأَنْتَ فِي الرَّكْعَةِ الْأُولى </w:t>
      </w:r>
      <w:r w:rsidRPr="003E2A4D">
        <w:rPr>
          <w:rStyle w:val="libFootnotenumChar"/>
          <w:rtl/>
        </w:rPr>
        <w:t>(12)</w:t>
      </w:r>
      <w:r w:rsidRPr="00BD4DDA">
        <w:rPr>
          <w:rtl/>
          <w:lang w:bidi="fa-IR"/>
        </w:rPr>
        <w:t xml:space="preserve"> ، أَوْ فِي </w:t>
      </w:r>
      <w:r w:rsidRPr="003E2A4D">
        <w:rPr>
          <w:rStyle w:val="libFootnotenumChar"/>
          <w:rtl/>
        </w:rPr>
        <w:t>(13)</w:t>
      </w:r>
      <w:r w:rsidRPr="00BD4DDA">
        <w:rPr>
          <w:rtl/>
          <w:lang w:bidi="fa-IR"/>
        </w:rPr>
        <w:t xml:space="preserve"> الثَّانِيَةِ مِنَ الْغَدَاةِ ، فَانْوِهَا الْعِشَاءَ </w:t>
      </w:r>
      <w:r w:rsidRPr="003E2A4D">
        <w:rPr>
          <w:rStyle w:val="libFootnotenumChar"/>
          <w:rtl/>
        </w:rPr>
        <w:t>(14)</w:t>
      </w:r>
      <w:r w:rsidRPr="00BD4DDA">
        <w:rPr>
          <w:rtl/>
          <w:lang w:bidi="fa-IR"/>
        </w:rPr>
        <w:t xml:space="preserve"> ، ثُمَّ قُمْ ، فَصَلِّ الْغَدَاةَ ، وَأَذِّنْ ، وَأَقِمْ. </w:t>
      </w:r>
      <w:r w:rsidRPr="003E2A4D">
        <w:rPr>
          <w:rStyle w:val="libFootnotenumChar"/>
          <w:rtl/>
        </w:rPr>
        <w:t>(15)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بح ، بس » :</w:t>
      </w:r>
      <w:r w:rsidR="00CF2B90">
        <w:rPr>
          <w:rtl/>
        </w:rPr>
        <w:t xml:space="preserve"> </w:t>
      </w:r>
      <w:r w:rsidR="00890F05">
        <w:rPr>
          <w:rtl/>
        </w:rPr>
        <w:t>-</w:t>
      </w:r>
      <w:r w:rsidR="00CF2B90">
        <w:rPr>
          <w:rtl/>
        </w:rPr>
        <w:t xml:space="preserve"> </w:t>
      </w:r>
      <w:r w:rsidR="00CF2B90" w:rsidRPr="00BD4DDA">
        <w:rPr>
          <w:rtl/>
        </w:rPr>
        <w:t>« صلّ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بث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ح 5187 : « فإن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 « فأتوها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و</w:t>
      </w:r>
      <w:r w:rsidR="00CF2B90" w:rsidRPr="004A310D">
        <w:rPr>
          <w:rStyle w:val="libFootnoteBoldChar"/>
          <w:rtl/>
        </w:rPr>
        <w:t>الوافي</w:t>
      </w:r>
      <w:r w:rsidR="00CF2B90" w:rsidRPr="00BD4DDA">
        <w:rPr>
          <w:rtl/>
        </w:rPr>
        <w:t xml:space="preserve"> : « بركعتين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ثمّ قم ، فأتمّها ركعتين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بح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ح 5187 : « تسلّم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بس ، جن » وحاشية « بث » و</w:t>
      </w:r>
      <w:r w:rsidR="00CF2B90" w:rsidRPr="004A310D">
        <w:rPr>
          <w:rStyle w:val="libFootnoteBoldChar"/>
          <w:rtl/>
        </w:rPr>
        <w:t>الوافي</w:t>
      </w:r>
      <w:r w:rsidR="00CF2B90" w:rsidRPr="00410518">
        <w:rPr>
          <w:rtl/>
        </w:rPr>
        <w:t xml:space="preserve"> و</w:t>
      </w:r>
      <w:r w:rsidR="00CF2B90" w:rsidRPr="004A310D">
        <w:rPr>
          <w:rStyle w:val="libFootnoteBoldChar"/>
          <w:rtl/>
        </w:rPr>
        <w:t>التهذيب</w:t>
      </w:r>
      <w:r w:rsidR="00CF2B90" w:rsidRPr="00BD4DDA">
        <w:rPr>
          <w:rtl/>
        </w:rPr>
        <w:t xml:space="preserve"> : « ثمّ صلّ »</w:t>
      </w:r>
      <w:r w:rsidR="00CF2B90">
        <w:rPr>
          <w:rtl/>
        </w:rPr>
        <w:t>.</w:t>
      </w:r>
      <w:r w:rsidR="00CD7F31">
        <w:rPr>
          <w:rtl/>
        </w:rPr>
        <w:t xml:space="preserve"> وفي « بث ، بح » : « ثمّ تصلّ</w:t>
      </w:r>
      <w:r w:rsidR="00CF2B90" w:rsidRPr="00BD4DDA">
        <w:rPr>
          <w:rtl/>
        </w:rPr>
        <w:t>»</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غ ، ى ، بث ، بخ ، بس » وحاشية « بح » و</w:t>
      </w:r>
      <w:r w:rsidR="00CF2B90" w:rsidRPr="004A310D">
        <w:rPr>
          <w:rStyle w:val="libFootnoteBoldChar"/>
          <w:rtl/>
        </w:rPr>
        <w:t>الوافي</w:t>
      </w:r>
      <w:r w:rsidR="00CF2B90" w:rsidRPr="00410518">
        <w:rPr>
          <w:rtl/>
        </w:rPr>
        <w:t xml:space="preserve"> و</w:t>
      </w:r>
      <w:r w:rsidR="00CF2B90" w:rsidRPr="004A310D">
        <w:rPr>
          <w:rStyle w:val="libFootnoteBoldChar"/>
          <w:rtl/>
        </w:rPr>
        <w:t>التهذيب</w:t>
      </w:r>
      <w:r w:rsidR="00CF2B90" w:rsidRPr="00410518">
        <w:rPr>
          <w:rtl/>
        </w:rPr>
        <w:t xml:space="preserve"> </w:t>
      </w:r>
      <w:r w:rsidR="00CF2B90" w:rsidRPr="00BD4DDA">
        <w:rPr>
          <w:rtl/>
        </w:rPr>
        <w:t>: « وإن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بح » :</w:t>
      </w:r>
      <w:r w:rsidR="00CF2B90">
        <w:rPr>
          <w:rtl/>
        </w:rPr>
        <w:t xml:space="preserve"> </w:t>
      </w:r>
      <w:r w:rsidR="00890F05">
        <w:rPr>
          <w:rtl/>
        </w:rPr>
        <w:t>-</w:t>
      </w:r>
      <w:r w:rsidR="00CF2B90">
        <w:rPr>
          <w:rtl/>
        </w:rPr>
        <w:t xml:space="preserve"> </w:t>
      </w:r>
      <w:r w:rsidR="00CF2B90" w:rsidRPr="00BD4DDA">
        <w:rPr>
          <w:rtl/>
        </w:rPr>
        <w:t>« الآخرة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 « فأتوها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بث » وحاشية « غ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ح 5187 : « فإن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بث ، بخ ، بس » :</w:t>
      </w:r>
      <w:r w:rsidR="00CF2B90">
        <w:rPr>
          <w:rtl/>
        </w:rPr>
        <w:t xml:space="preserve"> </w:t>
      </w:r>
      <w:r w:rsidR="00890F05">
        <w:rPr>
          <w:rtl/>
        </w:rPr>
        <w:t>-</w:t>
      </w:r>
      <w:r w:rsidR="00CF2B90">
        <w:rPr>
          <w:rtl/>
        </w:rPr>
        <w:t xml:space="preserve"> </w:t>
      </w:r>
      <w:r w:rsidR="00CF2B90" w:rsidRPr="00BD4DDA">
        <w:rPr>
          <w:rtl/>
        </w:rPr>
        <w:t>« الآخرة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هكذا في « جن » </w:t>
      </w:r>
      <w:r w:rsidR="00CF2B90" w:rsidRPr="009756F5">
        <w:rPr>
          <w:rStyle w:val="libFootnoteBoldChar"/>
          <w:rtl/>
        </w:rPr>
        <w:t>و</w:t>
      </w:r>
      <w:r w:rsidR="00CF2B90" w:rsidRPr="004A310D">
        <w:rPr>
          <w:rStyle w:val="libFootnoteBoldChar"/>
          <w:rtl/>
        </w:rPr>
        <w:t>الوسائل</w:t>
      </w:r>
      <w:r w:rsidR="00CF2B90" w:rsidRPr="00BD4DDA">
        <w:rPr>
          <w:rtl/>
        </w:rPr>
        <w:t>. وفي « ظ ، غ ، بس » و</w:t>
      </w:r>
      <w:r w:rsidR="00CF2B90" w:rsidRPr="004A310D">
        <w:rPr>
          <w:rStyle w:val="libFootnoteBoldChar"/>
          <w:rtl/>
        </w:rPr>
        <w:t>الوافي</w:t>
      </w:r>
      <w:r w:rsidR="00CF2B90" w:rsidRPr="00BD4DDA">
        <w:rPr>
          <w:rtl/>
        </w:rPr>
        <w:t xml:space="preserve"> : « ركعة اولى »</w:t>
      </w:r>
      <w:r w:rsidR="00CF2B90">
        <w:rPr>
          <w:rtl/>
        </w:rPr>
        <w:t>.</w:t>
      </w:r>
      <w:r w:rsidR="00CF2B90" w:rsidRPr="00BD4DDA">
        <w:rPr>
          <w:rtl/>
        </w:rPr>
        <w:t xml:space="preserve"> وفي « ى ، بث ، بح ، بخ » والمطبوع : « ركعة الا</w:t>
      </w:r>
      <w:r w:rsidR="00410518">
        <w:rPr>
          <w:rFonts w:hint="cs"/>
          <w:rtl/>
        </w:rPr>
        <w:t>ُ</w:t>
      </w:r>
      <w:r w:rsidR="00CF2B90" w:rsidRPr="00BD4DDA">
        <w:rPr>
          <w:rtl/>
        </w:rPr>
        <w:t>ولى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ركعة »</w:t>
      </w:r>
      <w:r w:rsidR="00CF2B90">
        <w:rPr>
          <w:rtl/>
        </w:rPr>
        <w:t>.</w:t>
      </w:r>
    </w:p>
    <w:tbl>
      <w:tblPr>
        <w:tblStyle w:val="TableGrid"/>
        <w:bidiVisual/>
        <w:tblW w:w="0" w:type="auto"/>
        <w:tblLook w:val="04A0" w:firstRow="1" w:lastRow="0" w:firstColumn="1" w:lastColumn="0" w:noHBand="0" w:noVBand="1"/>
      </w:tblPr>
      <w:tblGrid>
        <w:gridCol w:w="4006"/>
        <w:gridCol w:w="4006"/>
      </w:tblGrid>
      <w:tr w:rsidR="00410518" w:rsidTr="00410518">
        <w:tc>
          <w:tcPr>
            <w:tcW w:w="4006" w:type="dxa"/>
          </w:tcPr>
          <w:p w:rsidR="00410518" w:rsidRDefault="00410518" w:rsidP="00CF2B90">
            <w:pPr>
              <w:pStyle w:val="libFootnote0"/>
              <w:rPr>
                <w:rtl/>
                <w:lang w:bidi="fa-IR"/>
              </w:rPr>
            </w:pPr>
            <w:r>
              <w:rPr>
                <w:rtl/>
              </w:rPr>
              <w:t>(13).</w:t>
            </w:r>
            <w:r w:rsidRPr="00BD4DDA">
              <w:rPr>
                <w:rtl/>
              </w:rPr>
              <w:t xml:space="preserve"> في « غ » : « وفي »</w:t>
            </w:r>
            <w:r>
              <w:rPr>
                <w:rtl/>
              </w:rPr>
              <w:t>.</w:t>
            </w:r>
          </w:p>
        </w:tc>
        <w:tc>
          <w:tcPr>
            <w:tcW w:w="4006" w:type="dxa"/>
          </w:tcPr>
          <w:p w:rsidR="00410518" w:rsidRDefault="00410518" w:rsidP="00CF2B90">
            <w:pPr>
              <w:pStyle w:val="libFootnote0"/>
              <w:rPr>
                <w:rtl/>
                <w:lang w:bidi="fa-IR"/>
              </w:rPr>
            </w:pPr>
            <w:r>
              <w:rPr>
                <w:rtl/>
              </w:rPr>
              <w:t>(14).</w:t>
            </w:r>
            <w:r w:rsidRPr="00BD4DDA">
              <w:rPr>
                <w:rtl/>
              </w:rPr>
              <w:t xml:space="preserve"> في حاشية « بخ » : + « الآخرة »</w:t>
            </w:r>
            <w:r>
              <w:rPr>
                <w:rtl/>
              </w:rPr>
              <w:t>.</w:t>
            </w:r>
          </w:p>
        </w:tc>
      </w:tr>
    </w:tbl>
    <w:p w:rsidR="00CF2B90" w:rsidRPr="00BD4DDA" w:rsidRDefault="00376338" w:rsidP="00CF2B90">
      <w:pPr>
        <w:pStyle w:val="libFootnote0"/>
        <w:rPr>
          <w:rtl/>
          <w:lang w:bidi="fa-IR"/>
        </w:rPr>
      </w:pPr>
      <w:r>
        <w:rPr>
          <w:rtl/>
        </w:rPr>
        <w:t>(15).</w:t>
      </w:r>
      <w:r w:rsidR="00CF2B90" w:rsidRPr="00BD4DDA">
        <w:rPr>
          <w:rtl/>
        </w:rPr>
        <w:t xml:space="preserve"> في </w:t>
      </w:r>
      <w:r w:rsidR="00CF2B90" w:rsidRPr="003F206C">
        <w:rPr>
          <w:rStyle w:val="libFootnoteBoldChar"/>
          <w:rtl/>
        </w:rPr>
        <w:t>الحبل المتين</w:t>
      </w:r>
      <w:r w:rsidR="00CF2B90" w:rsidRPr="00BD4DDA">
        <w:rPr>
          <w:rtl/>
        </w:rPr>
        <w:t xml:space="preserve"> ، ص 497 : « قوله </w:t>
      </w:r>
      <w:r w:rsidR="00CF2B90" w:rsidRPr="0099484E">
        <w:rPr>
          <w:rStyle w:val="libFootnoteAlaemChar"/>
          <w:rtl/>
        </w:rPr>
        <w:t>عليه‌السلام</w:t>
      </w:r>
      <w:r w:rsidR="00CF2B90" w:rsidRPr="00BD4DDA">
        <w:rPr>
          <w:rtl/>
        </w:rPr>
        <w:t xml:space="preserve"> : ثمّ قم فصلّ الغداة وأذّن وأقم يعطي تأكّد الأذان والإقامة في </w:t>
      </w:r>
      <w:r w:rsidR="00410518">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وَإِنْ كَانَتِ </w:t>
      </w:r>
      <w:r w:rsidRPr="003E2A4D">
        <w:rPr>
          <w:rStyle w:val="libFootnotenumChar"/>
          <w:rtl/>
        </w:rPr>
        <w:t>(1)</w:t>
      </w:r>
      <w:r w:rsidRPr="00BD4DDA">
        <w:rPr>
          <w:rtl/>
          <w:lang w:bidi="fa-IR"/>
        </w:rPr>
        <w:t xml:space="preserve"> الْمَغْرِبُ وَالْعِشَاءُ الْآخِرَةُ </w:t>
      </w:r>
      <w:r w:rsidRPr="003E2A4D">
        <w:rPr>
          <w:rStyle w:val="libFootnotenumChar"/>
          <w:rtl/>
        </w:rPr>
        <w:t>(2)</w:t>
      </w:r>
      <w:r w:rsidRPr="00BD4DDA">
        <w:rPr>
          <w:rtl/>
          <w:lang w:bidi="fa-IR"/>
        </w:rPr>
        <w:t xml:space="preserve"> قَدْ فَاتَتَاكَ جَمِيعاً ، فَابْدَأْ بِهِمَا قَبْلَ أَنْ تُصَلِّيَ الْغَدَاةَ ، ابْدَأْ بِالْمَغْرِبِ </w:t>
      </w:r>
      <w:r w:rsidRPr="003E2A4D">
        <w:rPr>
          <w:rStyle w:val="libFootnotenumChar"/>
          <w:rtl/>
        </w:rPr>
        <w:t>(3)</w:t>
      </w:r>
      <w:r w:rsidRPr="00BD4DDA">
        <w:rPr>
          <w:rtl/>
          <w:lang w:bidi="fa-IR"/>
        </w:rPr>
        <w:t xml:space="preserve"> ، ثُمَّ </w:t>
      </w:r>
      <w:r w:rsidRPr="003E2A4D">
        <w:rPr>
          <w:rStyle w:val="libFootnotenumChar"/>
          <w:rtl/>
        </w:rPr>
        <w:t>(4)</w:t>
      </w:r>
      <w:r w:rsidRPr="00BD4DDA">
        <w:rPr>
          <w:rtl/>
          <w:lang w:bidi="fa-IR"/>
        </w:rPr>
        <w:t xml:space="preserve"> الْعِشَاءِ </w:t>
      </w:r>
      <w:r w:rsidRPr="003E2A4D">
        <w:rPr>
          <w:rStyle w:val="libFootnotenumChar"/>
          <w:rtl/>
        </w:rPr>
        <w:t>(5)</w:t>
      </w:r>
      <w:r w:rsidR="00410518" w:rsidRPr="00410518">
        <w:rPr>
          <w:rFonts w:hint="cs"/>
          <w:rtl/>
        </w:rPr>
        <w:t>.</w:t>
      </w:r>
    </w:p>
    <w:p w:rsidR="00CF2B90" w:rsidRPr="00BD4DDA" w:rsidRDefault="00CF2B90" w:rsidP="00CF2B90">
      <w:pPr>
        <w:pStyle w:val="libNormal"/>
        <w:rPr>
          <w:rtl/>
          <w:lang w:bidi="fa-IR"/>
        </w:rPr>
      </w:pPr>
      <w:r w:rsidRPr="00BD4DDA">
        <w:rPr>
          <w:rtl/>
          <w:lang w:bidi="fa-IR"/>
        </w:rPr>
        <w:t xml:space="preserve">فَإِنْ </w:t>
      </w:r>
      <w:r w:rsidRPr="003E2A4D">
        <w:rPr>
          <w:rStyle w:val="libFootnotenumChar"/>
          <w:rtl/>
        </w:rPr>
        <w:t>(6)</w:t>
      </w:r>
      <w:r w:rsidRPr="00BD4DDA">
        <w:rPr>
          <w:rtl/>
          <w:lang w:bidi="fa-IR"/>
        </w:rPr>
        <w:t xml:space="preserve"> خَشِيتَ </w:t>
      </w:r>
      <w:r w:rsidRPr="003E2A4D">
        <w:rPr>
          <w:rStyle w:val="libFootnotenumChar"/>
          <w:rtl/>
        </w:rPr>
        <w:t>(7)</w:t>
      </w:r>
      <w:r w:rsidRPr="00BD4DDA">
        <w:rPr>
          <w:rtl/>
          <w:lang w:bidi="fa-IR"/>
        </w:rPr>
        <w:t xml:space="preserve"> أَنْ تَفُوتَكَ </w:t>
      </w:r>
      <w:r w:rsidRPr="003E2A4D">
        <w:rPr>
          <w:rStyle w:val="libFootnotenumChar"/>
          <w:rtl/>
        </w:rPr>
        <w:t>(8)</w:t>
      </w:r>
      <w:r w:rsidRPr="00BD4DDA">
        <w:rPr>
          <w:rtl/>
          <w:lang w:bidi="fa-IR"/>
        </w:rPr>
        <w:t xml:space="preserve"> الْغَدَاةُ إِنْ بَدَأْتَ بِهِمَا ، فَابْدَأْ بِالْمَغْرِبِ ، ثُمَّ بِالْغَدَاةِ </w:t>
      </w:r>
      <w:r w:rsidRPr="003E2A4D">
        <w:rPr>
          <w:rStyle w:val="libFootnotenumChar"/>
          <w:rtl/>
        </w:rPr>
        <w:t>(9)</w:t>
      </w:r>
      <w:r w:rsidRPr="00BD4DDA">
        <w:rPr>
          <w:rtl/>
          <w:lang w:bidi="fa-IR"/>
        </w:rPr>
        <w:t xml:space="preserve"> ، ثُمَّ صَلِّ الْعِشَاءَ ؛ فَإِنْ </w:t>
      </w:r>
      <w:r w:rsidRPr="003E2A4D">
        <w:rPr>
          <w:rStyle w:val="libFootnotenumChar"/>
          <w:rtl/>
        </w:rPr>
        <w:t>(10)</w:t>
      </w:r>
      <w:r w:rsidRPr="00BD4DDA">
        <w:rPr>
          <w:rtl/>
          <w:lang w:bidi="fa-IR"/>
        </w:rPr>
        <w:t xml:space="preserve"> خَشِيتَ أَنْ تَفُوتَكَ </w:t>
      </w:r>
      <w:r w:rsidRPr="003E2A4D">
        <w:rPr>
          <w:rStyle w:val="libFootnotenumChar"/>
          <w:rtl/>
        </w:rPr>
        <w:t>(11)</w:t>
      </w:r>
      <w:r w:rsidRPr="00BD4DDA">
        <w:rPr>
          <w:rtl/>
          <w:lang w:bidi="fa-IR"/>
        </w:rPr>
        <w:t xml:space="preserve"> الْغَدَاةُ إِنْ بَدَأْتَ </w:t>
      </w:r>
      <w:r w:rsidRPr="003E2A4D">
        <w:rPr>
          <w:rStyle w:val="libFootnotenumChar"/>
          <w:rtl/>
        </w:rPr>
        <w:t>(12)</w:t>
      </w:r>
      <w:r w:rsidRPr="00BD4DDA">
        <w:rPr>
          <w:rtl/>
          <w:lang w:bidi="fa-IR"/>
        </w:rPr>
        <w:t xml:space="preserve"> بِالْمَغْرِبِ ، فَصَلِّ الْغَدَاةَ ، ثُمَّ صَلِّ الْمَغْرِبَ وَالْعِشَاءَ ، ابْدَأْ بِأَوَّلِهِمَا </w:t>
      </w:r>
      <w:r w:rsidRPr="003E2A4D">
        <w:rPr>
          <w:rStyle w:val="libFootnotenumChar"/>
          <w:rtl/>
        </w:rPr>
        <w:t>(13)</w:t>
      </w:r>
      <w:r w:rsidRPr="00BD4DDA">
        <w:rPr>
          <w:rtl/>
          <w:lang w:bidi="fa-IR"/>
        </w:rPr>
        <w:t xml:space="preserve"> ؛ لِأَنَّهُمَا جَمِيعاً قَضَاءٌ أَيَّهُمَا ذَكَرْتَ ، فَلَا تُصَلِّهِمَا </w:t>
      </w:r>
      <w:r w:rsidRPr="003E2A4D">
        <w:rPr>
          <w:rStyle w:val="libFootnotenumChar"/>
          <w:rtl/>
        </w:rPr>
        <w:t>(14)</w:t>
      </w:r>
      <w:r w:rsidR="00410518">
        <w:rPr>
          <w:rtl/>
          <w:lang w:bidi="fa-IR"/>
        </w:rPr>
        <w:t xml:space="preserve"> إِل</w:t>
      </w:r>
      <w:r w:rsidR="00410518">
        <w:rPr>
          <w:rFonts w:hint="cs"/>
          <w:rtl/>
          <w:lang w:bidi="fa-IR"/>
        </w:rPr>
        <w:t>َّ</w:t>
      </w:r>
      <w:r w:rsidR="00410518">
        <w:rPr>
          <w:rtl/>
          <w:lang w:bidi="fa-IR"/>
        </w:rPr>
        <w:t>ا</w:t>
      </w:r>
      <w:r w:rsidRPr="00BD4DDA">
        <w:rPr>
          <w:rtl/>
          <w:lang w:bidi="fa-IR"/>
        </w:rPr>
        <w:t xml:space="preserve"> بَعْدَ شُعَاعِ الشَّمْسِ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410518" w:rsidP="00CF2B90">
      <w:pPr>
        <w:pStyle w:val="libFootnote0"/>
        <w:rPr>
          <w:rtl/>
          <w:lang w:bidi="fa-IR"/>
        </w:rPr>
      </w:pPr>
      <w:r>
        <w:rPr>
          <w:rFonts w:hint="cs"/>
          <w:rtl/>
        </w:rPr>
        <w:t xml:space="preserve">= </w:t>
      </w:r>
      <w:r w:rsidR="00CF2B90" w:rsidRPr="00BD4DDA">
        <w:rPr>
          <w:rtl/>
        </w:rPr>
        <w:t>صلاة الصبح ، ويستفاد من إطلاق الأمر بالأذان والإقامة هنا عدم الاجتزاء بهما لو وقعا قبل الصبح ، وإنّما ينصرفان إلى العشاء ، كالركعة وما في حكمهما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بخ » : « وإن كان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5187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الآخرة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 ثمّ بالغداة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غ ، جن » : + « صلّي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معظم النسخ التي </w:t>
      </w:r>
      <w:r w:rsidR="00CF2B90" w:rsidRPr="00CD7F31">
        <w:rPr>
          <w:rtl/>
        </w:rPr>
        <w:t>قوبلت والوافي والوسائل والتهذيب</w:t>
      </w:r>
      <w:r w:rsidR="00CF2B90" w:rsidRPr="00BD4DDA">
        <w:rPr>
          <w:rtl/>
        </w:rPr>
        <w:t>. وفي « ظ » والمطبوع : + « الآخرة »</w:t>
      </w:r>
      <w:r w:rsidR="00CF2B90">
        <w:rPr>
          <w:rtl/>
        </w:rPr>
        <w:t>.</w:t>
      </w:r>
      <w:r w:rsidR="00410518">
        <w:rPr>
          <w:rtl/>
        </w:rPr>
        <w:t xml:space="preserve"> وفي «ى</w:t>
      </w:r>
      <w:r w:rsidR="00CF2B90" w:rsidRPr="00BD4DDA">
        <w:rPr>
          <w:rtl/>
        </w:rPr>
        <w:t>» : « بالعشاء الآخرة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 « حسبت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 « صلاة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غ ، بث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ح 5187 : « الغداة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 ح 5187 </w:t>
      </w:r>
      <w:r w:rsidR="00CF2B90" w:rsidRPr="00C65B67">
        <w:rPr>
          <w:rStyle w:val="libFootnoteBoldChar"/>
          <w:rtl/>
        </w:rPr>
        <w:t>و</w:t>
      </w:r>
      <w:r w:rsidR="00CF2B90" w:rsidRPr="004A310D">
        <w:rPr>
          <w:rStyle w:val="libFootnoteBoldChar"/>
          <w:rtl/>
        </w:rPr>
        <w:t>التهذيب</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بث » : « أن يفوتك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بس » : + « بها ، فابدأ بالمغرب ، ثمّ الغداة ، ثمّ صلّ العشاء ، ف</w:t>
      </w:r>
      <w:r w:rsidR="00410518">
        <w:rPr>
          <w:rtl/>
        </w:rPr>
        <w:t>إن خشيت أن تفوتك الغداة إن بدأت</w:t>
      </w:r>
      <w:r w:rsidR="00CF2B90" w:rsidRPr="00BD4DDA">
        <w:rPr>
          <w:rtl/>
        </w:rPr>
        <w:t>»</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4A310D">
        <w:rPr>
          <w:rStyle w:val="libFootnoteBoldChar"/>
          <w:rtl/>
        </w:rPr>
        <w:t>الوافي</w:t>
      </w:r>
      <w:r w:rsidR="00CF2B90" w:rsidRPr="00BD4DDA">
        <w:rPr>
          <w:rtl/>
        </w:rPr>
        <w:t xml:space="preserve"> : « با</w:t>
      </w:r>
      <w:r w:rsidR="00410518">
        <w:rPr>
          <w:rFonts w:hint="cs"/>
          <w:rtl/>
        </w:rPr>
        <w:t>ُ</w:t>
      </w:r>
      <w:r w:rsidR="00CF2B90" w:rsidRPr="00BD4DDA">
        <w:rPr>
          <w:rtl/>
        </w:rPr>
        <w:t>ولاهما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ظ ، بح ، جن » و</w:t>
      </w:r>
      <w:r w:rsidR="00CF2B90" w:rsidRPr="004A310D">
        <w:rPr>
          <w:rStyle w:val="libFootnoteBoldChar"/>
          <w:rtl/>
        </w:rPr>
        <w:t>الوافي</w:t>
      </w:r>
      <w:r w:rsidR="00CF2B90" w:rsidRPr="00BD4DDA">
        <w:rPr>
          <w:rtl/>
        </w:rPr>
        <w:t xml:space="preserve"> : « فلا تصلّها »</w:t>
      </w:r>
      <w:r w:rsidR="00CF2B90">
        <w:rPr>
          <w:rtl/>
        </w:rPr>
        <w:t>.</w:t>
      </w:r>
      <w:r w:rsidR="00CF2B90" w:rsidRPr="00BD4DDA">
        <w:rPr>
          <w:rtl/>
        </w:rPr>
        <w:t xml:space="preserve"> وفي « ى » : « فلا تصلّيهما »</w:t>
      </w:r>
      <w:r w:rsidR="00CF2B90">
        <w:rPr>
          <w:rtl/>
        </w:rPr>
        <w:t>.</w:t>
      </w:r>
      <w:r w:rsidR="00CF2B90" w:rsidRPr="00BD4DDA">
        <w:rPr>
          <w:rtl/>
        </w:rPr>
        <w:t xml:space="preserve"> وفي « بس » : « فلا تصلّيها »</w:t>
      </w:r>
      <w:r w:rsidR="00CF2B90">
        <w:rPr>
          <w:rtl/>
        </w:rPr>
        <w:t>.</w:t>
      </w:r>
      <w:r w:rsidR="00CF2B90" w:rsidRPr="00BD4DDA">
        <w:rPr>
          <w:rtl/>
        </w:rPr>
        <w:t xml:space="preserve"> وفي حاشية « بخ » : « تصلّيهما</w:t>
      </w:r>
      <w:r w:rsidR="00CF2B90">
        <w:rPr>
          <w:rtl/>
        </w:rPr>
        <w:t xml:space="preserve"> </w:t>
      </w:r>
      <w:r w:rsidR="00890F05">
        <w:rPr>
          <w:rtl/>
        </w:rPr>
        <w:t>-</w:t>
      </w:r>
      <w:r w:rsidR="00CF2B90">
        <w:rPr>
          <w:rtl/>
        </w:rPr>
        <w:t xml:space="preserve"> </w:t>
      </w:r>
      <w:r w:rsidR="00CF2B90" w:rsidRPr="00BD4DDA">
        <w:rPr>
          <w:rtl/>
        </w:rPr>
        <w:t>تصلّها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قُلْتُ : لِمَ ذَاكَ </w:t>
      </w:r>
      <w:r w:rsidRPr="003E2A4D">
        <w:rPr>
          <w:rStyle w:val="libFootnotenumChar"/>
          <w:rtl/>
        </w:rPr>
        <w:t>(1)</w:t>
      </w:r>
      <w:r>
        <w:rPr>
          <w:rtl/>
          <w:lang w:bidi="fa-IR"/>
        </w:rPr>
        <w:t>؟</w:t>
      </w:r>
      <w:r w:rsidRPr="00BD4DDA">
        <w:rPr>
          <w:rtl/>
          <w:lang w:bidi="fa-IR"/>
        </w:rPr>
        <w:t xml:space="preserve"> قَالَ : « لِأَنَّكَ لَسْتَ تَخَافُ فَوْتَهَا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8F21D2">
        <w:rPr>
          <w:rtl/>
        </w:rPr>
        <w:t>4893</w:t>
      </w:r>
      <w:r w:rsidRPr="008C051F">
        <w:rPr>
          <w:rStyle w:val="libBold2Char"/>
          <w:rtl/>
        </w:rPr>
        <w:t xml:space="preserve"> / 2.</w:t>
      </w:r>
      <w:r w:rsidRPr="00BD4DDA">
        <w:rPr>
          <w:rtl/>
          <w:lang w:bidi="fa-IR"/>
        </w:rPr>
        <w:t xml:space="preserve"> عَلِيُّ بْنُ مُحَمَّدٍ </w:t>
      </w:r>
      <w:r w:rsidRPr="003E2A4D">
        <w:rPr>
          <w:rStyle w:val="libFootnotenumChar"/>
          <w:rtl/>
        </w:rPr>
        <w:t>(4)</w:t>
      </w:r>
      <w:r w:rsidRPr="00BD4DDA">
        <w:rPr>
          <w:rtl/>
          <w:lang w:bidi="fa-IR"/>
        </w:rPr>
        <w:t xml:space="preserve"> ، عَنْ سَهْلِ بْنِ زِيَادٍ ، عَنْ مُحَمَّدِ بْنِ سِنَانٍ ، عَنِ ابْنِ مُسْكَانَ ، عَنْ أَبِي بَصِيرٍ ، قَالَ :</w:t>
      </w:r>
    </w:p>
    <w:p w:rsidR="00CF2B90" w:rsidRPr="00BD4DDA" w:rsidRDefault="00CF2B90" w:rsidP="00CF2B90">
      <w:pPr>
        <w:pStyle w:val="libNormal"/>
        <w:rPr>
          <w:rtl/>
          <w:lang w:bidi="fa-IR"/>
        </w:rPr>
      </w:pPr>
      <w:r w:rsidRPr="00BD4DDA">
        <w:rPr>
          <w:rtl/>
          <w:lang w:bidi="fa-IR"/>
        </w:rPr>
        <w:t xml:space="preserve">سَأَلْتُهُ عَنْ رَجُلٍ نَسِيَ الظُّهْرَ حَتّى دَخَلَ وَقْتُ </w:t>
      </w:r>
      <w:r w:rsidRPr="003E2A4D">
        <w:rPr>
          <w:rStyle w:val="libFootnotenumChar"/>
          <w:rtl/>
        </w:rPr>
        <w:t>(5)</w:t>
      </w:r>
      <w:r w:rsidRPr="00BD4DDA">
        <w:rPr>
          <w:rtl/>
          <w:lang w:bidi="fa-IR"/>
        </w:rPr>
        <w:t xml:space="preserve"> الْعَصْرِ</w:t>
      </w:r>
      <w:r>
        <w:rPr>
          <w:rtl/>
          <w:lang w:bidi="fa-IR"/>
        </w:rPr>
        <w:t>؟</w:t>
      </w:r>
    </w:p>
    <w:p w:rsidR="00CF2B90" w:rsidRPr="00BD4DDA" w:rsidRDefault="00CF2B90" w:rsidP="00CF2B90">
      <w:pPr>
        <w:pStyle w:val="libNormal"/>
        <w:rPr>
          <w:rtl/>
          <w:lang w:bidi="fa-IR"/>
        </w:rPr>
      </w:pPr>
      <w:r w:rsidRPr="00BD4DDA">
        <w:rPr>
          <w:rtl/>
          <w:lang w:bidi="fa-IR"/>
        </w:rPr>
        <w:t xml:space="preserve">قَالَ : « يَبْدَأُ بِالظُّهْرِ </w:t>
      </w:r>
      <w:r w:rsidRPr="003E2A4D">
        <w:rPr>
          <w:rStyle w:val="libFootnotenumChar"/>
          <w:rtl/>
        </w:rPr>
        <w:t>(6)</w:t>
      </w:r>
      <w:r w:rsidRPr="00BD4DDA">
        <w:rPr>
          <w:rtl/>
          <w:lang w:bidi="fa-IR"/>
        </w:rPr>
        <w:t xml:space="preserve"> ، وَكَذلِكَ الصَّلَوَاتُ ، ت</w:t>
      </w:r>
      <w:r w:rsidR="00410518">
        <w:rPr>
          <w:rtl/>
          <w:lang w:bidi="fa-IR"/>
        </w:rPr>
        <w:t>َبْدَأُ بِالَّتِي نَسِيتَ إِل</w:t>
      </w:r>
      <w:r w:rsidR="00410518">
        <w:rPr>
          <w:rFonts w:hint="cs"/>
          <w:rtl/>
          <w:lang w:bidi="fa-IR"/>
        </w:rPr>
        <w:t>َّ</w:t>
      </w:r>
      <w:r w:rsidR="00410518">
        <w:rPr>
          <w:rtl/>
          <w:lang w:bidi="fa-IR"/>
        </w:rPr>
        <w:t>ا</w:t>
      </w:r>
      <w:r w:rsidRPr="00BD4DDA">
        <w:rPr>
          <w:rtl/>
          <w:lang w:bidi="fa-IR"/>
        </w:rPr>
        <w:t xml:space="preserve"> أَنْ تَخَافَ أَنْ يَخْرُجَ </w:t>
      </w:r>
      <w:r w:rsidRPr="003E2A4D">
        <w:rPr>
          <w:rStyle w:val="libFootnotenumChar"/>
          <w:rtl/>
        </w:rPr>
        <w:t>(7)</w:t>
      </w:r>
      <w:r w:rsidRPr="00BD4DDA">
        <w:rPr>
          <w:rtl/>
          <w:lang w:bidi="fa-IR"/>
        </w:rPr>
        <w:t xml:space="preserve"> وَقْتُ الصَّلَاةِ </w:t>
      </w:r>
      <w:r w:rsidRPr="003E2A4D">
        <w:rPr>
          <w:rStyle w:val="libFootnotenumChar"/>
          <w:rtl/>
        </w:rPr>
        <w:t>(8)</w:t>
      </w:r>
      <w:r w:rsidRPr="00BD4DDA">
        <w:rPr>
          <w:rtl/>
          <w:lang w:bidi="fa-IR"/>
        </w:rPr>
        <w:t xml:space="preserve"> ، فَتَبْدَأُ بِالَّتِي أَنْتَ فِي وَقْتِهَا ، ثُمَّ تَقْضِي </w:t>
      </w:r>
      <w:r w:rsidRPr="003E2A4D">
        <w:rPr>
          <w:rStyle w:val="libFootnotenumChar"/>
          <w:rtl/>
        </w:rPr>
        <w:t>(9)</w:t>
      </w:r>
      <w:r w:rsidRPr="00BD4DDA">
        <w:rPr>
          <w:rtl/>
          <w:lang w:bidi="fa-IR"/>
        </w:rPr>
        <w:t xml:space="preserve"> الَّتِي نَسِيتَ »</w:t>
      </w:r>
      <w:r>
        <w:rPr>
          <w:rtl/>
          <w:lang w:bidi="fa-IR"/>
        </w:rPr>
        <w:t>.</w:t>
      </w:r>
      <w:r w:rsidRPr="00BD4DDA">
        <w:rPr>
          <w:rtl/>
          <w:lang w:bidi="fa-IR"/>
        </w:rPr>
        <w:t xml:space="preserve"> </w:t>
      </w:r>
      <w:r w:rsidRPr="003E2A4D">
        <w:rPr>
          <w:rStyle w:val="libFootnotenumChar"/>
          <w:rtl/>
        </w:rPr>
        <w:t>(10)</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 ح 5187 : « ولم ذاك »</w:t>
      </w:r>
      <w:r w:rsidR="00CF2B90">
        <w:rPr>
          <w:rtl/>
        </w:rPr>
        <w:t>.</w:t>
      </w:r>
      <w:r w:rsidR="00CF2B90" w:rsidRPr="00BD4DDA">
        <w:rPr>
          <w:rtl/>
        </w:rPr>
        <w:t xml:space="preserve"> وفي </w:t>
      </w:r>
      <w:r w:rsidR="00CF2B90" w:rsidRPr="003F206C">
        <w:rPr>
          <w:rStyle w:val="libFootnoteBoldChar"/>
          <w:rtl/>
        </w:rPr>
        <w:t>الحبل المتين</w:t>
      </w:r>
      <w:r w:rsidR="00CF2B90" w:rsidRPr="00BD4DDA">
        <w:rPr>
          <w:rtl/>
        </w:rPr>
        <w:t xml:space="preserve"> ، ص 497 : « قوله </w:t>
      </w:r>
      <w:r w:rsidR="00CF2B90" w:rsidRPr="0099484E">
        <w:rPr>
          <w:rStyle w:val="libFootnoteAlaemChar"/>
          <w:rtl/>
        </w:rPr>
        <w:t>عليه‌السلام</w:t>
      </w:r>
      <w:r w:rsidR="00CF2B90" w:rsidRPr="00BD4DDA">
        <w:rPr>
          <w:rtl/>
        </w:rPr>
        <w:t xml:space="preserve"> في آخر الحدي</w:t>
      </w:r>
      <w:r w:rsidR="00EC678C">
        <w:rPr>
          <w:rtl/>
        </w:rPr>
        <w:t>ث : أيّهما ذكرت فلا تصلّهما إل</w:t>
      </w:r>
      <w:r w:rsidR="00EC678C">
        <w:rPr>
          <w:rFonts w:hint="cs"/>
          <w:rtl/>
        </w:rPr>
        <w:t>ّ</w:t>
      </w:r>
      <w:r w:rsidR="00EC678C">
        <w:rPr>
          <w:rtl/>
        </w:rPr>
        <w:t>ا</w:t>
      </w:r>
      <w:r w:rsidR="00EC678C">
        <w:rPr>
          <w:rFonts w:hint="cs"/>
          <w:rtl/>
        </w:rPr>
        <w:t xml:space="preserve"> </w:t>
      </w:r>
      <w:r w:rsidR="00CF2B90" w:rsidRPr="00BD4DDA">
        <w:rPr>
          <w:rtl/>
        </w:rPr>
        <w:t>بعد شعاع الشمس ، يعطي أنّ كراهة الصلاة عند طلوع الشمس يشمل قضاء الفرائض أيضاً</w:t>
      </w:r>
      <w:r w:rsidR="00CF2B90">
        <w:rPr>
          <w:rtl/>
        </w:rPr>
        <w:t xml:space="preserve"> ..</w:t>
      </w:r>
      <w:r w:rsidR="00CF2B90" w:rsidRPr="00BD4DDA">
        <w:rPr>
          <w:rtl/>
        </w:rPr>
        <w:t>. وقول زرارة : ولم ذاك</w:t>
      </w:r>
      <w:r w:rsidR="00CF2B90">
        <w:rPr>
          <w:rtl/>
        </w:rPr>
        <w:t>؟</w:t>
      </w:r>
      <w:r w:rsidR="00CF2B90" w:rsidRPr="00BD4DDA">
        <w:rPr>
          <w:rtl/>
        </w:rPr>
        <w:t xml:space="preserve"> سؤال عن سبب التأخير إلى ما بعد الشعاع ، فأجابه </w:t>
      </w:r>
      <w:r w:rsidR="00CF2B90" w:rsidRPr="0099484E">
        <w:rPr>
          <w:rStyle w:val="libFootnoteAlaemChar"/>
          <w:rtl/>
        </w:rPr>
        <w:t>عليه‌السلام</w:t>
      </w:r>
      <w:r w:rsidR="00EC678C">
        <w:rPr>
          <w:rtl/>
        </w:rPr>
        <w:t xml:space="preserve"> بأنّ كلاًّ من ذينك الفرضين لم</w:t>
      </w:r>
      <w:r w:rsidR="00EC678C">
        <w:rPr>
          <w:rFonts w:hint="cs"/>
          <w:rtl/>
        </w:rPr>
        <w:t>ـّ</w:t>
      </w:r>
      <w:r w:rsidR="00CF2B90" w:rsidRPr="00BD4DDA">
        <w:rPr>
          <w:rtl/>
        </w:rPr>
        <w:t>ا كان قضاء لم يخف فوت وقته فلا يجب المبادرة إليه في ذلك الوقت المكروه ، وفيه نوع من إشعار بتوسعة القضاء »</w:t>
      </w:r>
      <w:r w:rsidR="00CF2B90">
        <w:rPr>
          <w:rtl/>
        </w:rPr>
        <w:t>.</w:t>
      </w:r>
      <w:r w:rsidR="00EC678C">
        <w:rPr>
          <w:rtl/>
        </w:rPr>
        <w:t xml:space="preserve"> وقال العل</w:t>
      </w:r>
      <w:r w:rsidR="00EC678C">
        <w:rPr>
          <w:rFonts w:hint="cs"/>
          <w:rtl/>
        </w:rPr>
        <w:t>ّ</w:t>
      </w:r>
      <w:r w:rsidR="00EC678C">
        <w:rPr>
          <w:rtl/>
        </w:rPr>
        <w:t>ا</w:t>
      </w:r>
      <w:r w:rsidR="00CF2B90" w:rsidRPr="00BD4DDA">
        <w:rPr>
          <w:rtl/>
        </w:rPr>
        <w:t xml:space="preserve">مة المجلسي في </w:t>
      </w:r>
      <w:r w:rsidR="00CF2B90" w:rsidRPr="00981DC3">
        <w:rPr>
          <w:rStyle w:val="libFootnoteBoldChar"/>
          <w:rtl/>
        </w:rPr>
        <w:t>مرآة العقول</w:t>
      </w:r>
      <w:r w:rsidR="00CF2B90" w:rsidRPr="00BD4DDA">
        <w:rPr>
          <w:rtl/>
        </w:rPr>
        <w:t xml:space="preserve"> : « ثمّ إنّ الخبر يدلّ على تقديم الفائتة على الحاضرة في الجملة ، وقد اختلف الأصحاب فيه بعد اتّفاقهم على جواز قضاء الفريضة في كلّ وقت ما لم يتضيّق الحاضرة » ثمّ ذكر الاختلاف ورأيه في المسألة.</w:t>
      </w:r>
    </w:p>
    <w:p w:rsidR="00CF2B90" w:rsidRPr="00BD4DDA" w:rsidRDefault="00376338" w:rsidP="00CF2B90">
      <w:pPr>
        <w:pStyle w:val="libFootnote0"/>
        <w:rPr>
          <w:rtl/>
          <w:lang w:bidi="fa-IR"/>
        </w:rPr>
      </w:pPr>
      <w:r>
        <w:rPr>
          <w:rtl/>
        </w:rPr>
        <w:t>(2).</w:t>
      </w:r>
      <w:r w:rsidR="00CF2B90" w:rsidRPr="00BD4DDA">
        <w:rPr>
          <w:rtl/>
        </w:rPr>
        <w:t xml:space="preserve"> في « بخ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 « فوته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158 ، ح 340 ، معلّقاً عن الكليني </w:t>
      </w:r>
      <w:r w:rsidR="00EC678C">
        <w:rPr>
          <w:rFonts w:hint="cs"/>
          <w:rtl/>
        </w:rPr>
        <w:t>.</w:t>
      </w:r>
      <w:r w:rsidR="00CF2B90" w:rsidRPr="004A310D">
        <w:rPr>
          <w:rStyle w:val="libFootnoteBoldChar"/>
          <w:rtl/>
        </w:rPr>
        <w:t>الوافي</w:t>
      </w:r>
      <w:r w:rsidR="00CF2B90" w:rsidRPr="00BD4DDA">
        <w:rPr>
          <w:rtl/>
        </w:rPr>
        <w:t xml:space="preserve"> ، ج 8 ، ص 1013 ، ح 7626 ؛ </w:t>
      </w:r>
      <w:r w:rsidR="00CF2B90" w:rsidRPr="004A310D">
        <w:rPr>
          <w:rStyle w:val="libFootnoteBoldChar"/>
          <w:rtl/>
        </w:rPr>
        <w:t>الوسائل</w:t>
      </w:r>
      <w:r w:rsidR="00CF2B90" w:rsidRPr="00BD4DDA">
        <w:rPr>
          <w:rtl/>
        </w:rPr>
        <w:t xml:space="preserve"> ، ج 4 ، ص 290 ، ح 5187 ؛ وج 8 ، ص 254 ، ح 10568 ؛ </w:t>
      </w:r>
      <w:r w:rsidR="00CF2B90" w:rsidRPr="003F206C">
        <w:rPr>
          <w:rStyle w:val="libFootnoteBoldChar"/>
          <w:rtl/>
        </w:rPr>
        <w:t>وفيه</w:t>
      </w:r>
      <w:r w:rsidR="00CF2B90" w:rsidRPr="00BD4DDA">
        <w:rPr>
          <w:rtl/>
        </w:rPr>
        <w:t xml:space="preserve"> ، ج 5 ، ص 446 ، ح 7048 ، إلى قوله : « إقامة لكلّ صلاة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135BB">
        <w:rPr>
          <w:rStyle w:val="libFootnoteBoldChar"/>
          <w:rtl/>
        </w:rPr>
        <w:t>الاستبصار</w:t>
      </w:r>
      <w:r w:rsidR="00CF2B90" w:rsidRPr="00BD4DDA">
        <w:rPr>
          <w:rtl/>
        </w:rPr>
        <w:t xml:space="preserve"> : « عدّة من أصحابنا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وقت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ص 268 : « بالمكتوبة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 « أن تخرج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جن » : « الصلوات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هكذا في « بخ ، جن » وحاشية « ظ ، غ ، بث ، بح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وفي سائر النسخ والمطبوع : « ثمّ تصلّي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172 ، ح 684 ، معلّقاً عن الكليني ؛ </w:t>
      </w:r>
      <w:r w:rsidR="00CF2B90" w:rsidRPr="008135BB">
        <w:rPr>
          <w:rStyle w:val="libFootnoteBoldChar"/>
          <w:rtl/>
        </w:rPr>
        <w:t>الاستبصار</w:t>
      </w:r>
      <w:r w:rsidR="00CF2B90" w:rsidRPr="00BD4DDA">
        <w:rPr>
          <w:rtl/>
        </w:rPr>
        <w:t xml:space="preserve"> ، ج 1 ، ص 287 ، ح 1050 ، بسنده </w:t>
      </w:r>
      <w:r w:rsidR="00EC678C">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F21D2">
        <w:rPr>
          <w:rtl/>
        </w:rPr>
        <w:lastRenderedPageBreak/>
        <w:t>4894</w:t>
      </w:r>
      <w:r w:rsidRPr="008C051F">
        <w:rPr>
          <w:rStyle w:val="libBold2Char"/>
          <w:rtl/>
        </w:rPr>
        <w:t xml:space="preserve"> / 3.</w:t>
      </w:r>
      <w:r w:rsidRPr="00BD4DDA">
        <w:rPr>
          <w:rtl/>
          <w:lang w:bidi="fa-IR"/>
        </w:rPr>
        <w:t xml:space="preserve"> عَلِيُّ بْنُ إِبْرَاهِيمَ ، عَنْ أَبِيهِ ، عَنِ ابْنِ أَبِي عُمَيْرٍ ، عَنِ ابْنِ أُذَيْنَةَ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أَنَّهُ سُئِلَ عَنْ رَجُلٍ صَلّى بِغَيْرِ طَهُورٍ ، أَوْ نَسِيَ </w:t>
      </w:r>
      <w:r w:rsidRPr="003E2A4D">
        <w:rPr>
          <w:rStyle w:val="libFootnotenumChar"/>
          <w:rtl/>
        </w:rPr>
        <w:t>(1)</w:t>
      </w:r>
      <w:r w:rsidRPr="00BD4DDA">
        <w:rPr>
          <w:rtl/>
          <w:lang w:bidi="fa-IR"/>
        </w:rPr>
        <w:t xml:space="preserve"> صَلَوَاتٍ </w:t>
      </w:r>
      <w:r w:rsidRPr="003E2A4D">
        <w:rPr>
          <w:rStyle w:val="libFootnotenumChar"/>
          <w:rtl/>
        </w:rPr>
        <w:t>(2)</w:t>
      </w:r>
      <w:r w:rsidRPr="00BD4DDA">
        <w:rPr>
          <w:rtl/>
          <w:lang w:bidi="fa-IR"/>
        </w:rPr>
        <w:t xml:space="preserve"> لَمْ يُصَلِّهَا ، أَوْ نَامَ عَنْهَا</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(3)</w:t>
      </w:r>
      <w:r w:rsidRPr="00BD4DDA">
        <w:rPr>
          <w:rtl/>
          <w:lang w:bidi="fa-IR"/>
        </w:rPr>
        <w:t xml:space="preserve"> : « يَقْضِيهَا إِذَا ذَكَرَهَا فِي أَيِّ سَاعَةٍ ذَكَرَهَا مِنْ لَيْلٍ أَوْ نَهَارٍ </w:t>
      </w:r>
      <w:r w:rsidRPr="003E2A4D">
        <w:rPr>
          <w:rStyle w:val="libFootnotenumChar"/>
          <w:rtl/>
        </w:rPr>
        <w:t>(4)</w:t>
      </w:r>
      <w:r w:rsidRPr="00BD4DDA">
        <w:rPr>
          <w:rtl/>
          <w:lang w:bidi="fa-IR"/>
        </w:rPr>
        <w:t xml:space="preserve"> ، فَإِذَا دَخَلَ وَقْتُ الصَّلَاةِ وَلَمْ يُتِمَّ مَا قَدْ فَاتَهُ ، فَلْيَقْضِ </w:t>
      </w:r>
      <w:r w:rsidRPr="003E2A4D">
        <w:rPr>
          <w:rStyle w:val="libFootnotenumChar"/>
          <w:rtl/>
        </w:rPr>
        <w:t>(5)</w:t>
      </w:r>
      <w:r w:rsidRPr="00BD4DDA">
        <w:rPr>
          <w:rtl/>
          <w:lang w:bidi="fa-IR"/>
        </w:rPr>
        <w:t xml:space="preserve"> مَا لَمْ يَتَخَوَّفْ أَنْ يَذْهَبَ وَقْتُ هذِهِ الصَّلَاةِ الَّتِي قَدْ </w:t>
      </w:r>
      <w:r w:rsidRPr="003E2A4D">
        <w:rPr>
          <w:rStyle w:val="libFootnotenumChar"/>
          <w:rtl/>
        </w:rPr>
        <w:t>(6)</w:t>
      </w:r>
      <w:r w:rsidRPr="00BD4DDA">
        <w:rPr>
          <w:rtl/>
          <w:lang w:bidi="fa-IR"/>
        </w:rPr>
        <w:t xml:space="preserve"> حَضَرَتْ ، وَهذِهِ أَحَقُّ بِوَقْتِهَا ، فَلْيُصَلِّهَا </w:t>
      </w:r>
      <w:r w:rsidRPr="003E2A4D">
        <w:rPr>
          <w:rStyle w:val="libFootnotenumChar"/>
          <w:rtl/>
        </w:rPr>
        <w:t>(7)</w:t>
      </w:r>
      <w:r w:rsidRPr="00BD4DDA">
        <w:rPr>
          <w:rtl/>
          <w:lang w:bidi="fa-IR"/>
        </w:rPr>
        <w:t xml:space="preserve"> ، فَإِذَا قَضَاهَا فَلْيُصَلِّ مَا </w:t>
      </w:r>
      <w:r w:rsidRPr="003E2A4D">
        <w:rPr>
          <w:rStyle w:val="libFootnotenumChar"/>
          <w:rtl/>
        </w:rPr>
        <w:t>(8)</w:t>
      </w:r>
      <w:r w:rsidRPr="00BD4DDA">
        <w:rPr>
          <w:rtl/>
          <w:lang w:bidi="fa-IR"/>
        </w:rPr>
        <w:t xml:space="preserve"> فَاتَهُ مِمَّا </w:t>
      </w:r>
      <w:r w:rsidRPr="003E2A4D">
        <w:rPr>
          <w:rStyle w:val="libFootnotenumChar"/>
          <w:rtl/>
        </w:rPr>
        <w:t>(9)</w:t>
      </w:r>
      <w:r w:rsidRPr="00BD4DDA">
        <w:rPr>
          <w:rtl/>
          <w:lang w:bidi="fa-IR"/>
        </w:rPr>
        <w:t xml:space="preserve"> قَدْ مَضى ، وَلَايَتَطَوَّعْ بِرَكْعَةٍ حَتّى يَقْضِيَ الْفَرِيضَةَ كُلَّهَا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033A63" w:rsidP="00CF2B90">
      <w:pPr>
        <w:pStyle w:val="libFootnote0"/>
        <w:rPr>
          <w:rtl/>
          <w:lang w:bidi="fa-IR"/>
        </w:rPr>
      </w:pPr>
      <w:r>
        <w:rPr>
          <w:rFonts w:hint="cs"/>
          <w:rtl/>
        </w:rPr>
        <w:t xml:space="preserve">= </w:t>
      </w:r>
      <w:r w:rsidR="00CF2B90" w:rsidRPr="00BD4DDA">
        <w:rPr>
          <w:rtl/>
        </w:rPr>
        <w:t xml:space="preserve">عن الكليني ، عن عدّة من أصحابنا ، عن سهل بن زياد. </w:t>
      </w:r>
      <w:r w:rsidR="00CF2B90" w:rsidRPr="004A310D">
        <w:rPr>
          <w:rStyle w:val="libFootnoteBoldChar"/>
          <w:rtl/>
        </w:rPr>
        <w:t>التهذيب</w:t>
      </w:r>
      <w:r w:rsidR="00CF2B90" w:rsidRPr="00BD4DDA">
        <w:rPr>
          <w:rtl/>
        </w:rPr>
        <w:t xml:space="preserve"> ، ج 2 ، ص 268 ، ح 1069 ، معلّقاً عن سهل بن زياد ، مع اختلاف يسير </w:t>
      </w:r>
      <w:r>
        <w:rPr>
          <w:rFonts w:hint="cs"/>
          <w:rtl/>
        </w:rPr>
        <w:t>.</w:t>
      </w:r>
      <w:r w:rsidR="00CF2B90" w:rsidRPr="004A310D">
        <w:rPr>
          <w:rStyle w:val="libFootnoteBoldChar"/>
          <w:rtl/>
        </w:rPr>
        <w:t>الوافي</w:t>
      </w:r>
      <w:r w:rsidR="00CF2B90" w:rsidRPr="00BD4DDA">
        <w:rPr>
          <w:rtl/>
        </w:rPr>
        <w:t xml:space="preserve"> ، ج 8 ، ص 1012 ، ح 7624 ؛ </w:t>
      </w:r>
      <w:r w:rsidR="00CF2B90" w:rsidRPr="004A310D">
        <w:rPr>
          <w:rStyle w:val="libFootnoteBoldChar"/>
          <w:rtl/>
        </w:rPr>
        <w:t>الوسائل</w:t>
      </w:r>
      <w:r w:rsidR="00CF2B90" w:rsidRPr="00BD4DDA">
        <w:rPr>
          <w:rtl/>
        </w:rPr>
        <w:t xml:space="preserve"> ، ج 4 ، ص 290 ، ح 5186.</w:t>
      </w:r>
    </w:p>
    <w:p w:rsidR="00CF2B90" w:rsidRPr="00BD4DDA" w:rsidRDefault="00376338" w:rsidP="00CF2B90">
      <w:pPr>
        <w:pStyle w:val="libFootnote0"/>
        <w:rPr>
          <w:rtl/>
          <w:lang w:bidi="fa-IR"/>
        </w:rPr>
      </w:pPr>
      <w:r>
        <w:rPr>
          <w:rtl/>
        </w:rPr>
        <w:t>(1).</w:t>
      </w:r>
      <w:r w:rsidR="00CF2B90" w:rsidRPr="00BD4DDA">
        <w:rPr>
          <w:rtl/>
        </w:rPr>
        <w:t xml:space="preserve"> في « ى » : « ونسي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ح 341 </w:t>
      </w:r>
      <w:r w:rsidR="00CF2B90">
        <w:rPr>
          <w:rtl/>
        </w:rPr>
        <w:t>و 6</w:t>
      </w:r>
      <w:r w:rsidR="00CF2B90" w:rsidRPr="00BD4DDA">
        <w:rPr>
          <w:rtl/>
        </w:rPr>
        <w:t>85 : « صلاة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بح » : « قال »</w:t>
      </w:r>
      <w:r w:rsidR="00CF2B90">
        <w:rPr>
          <w:rtl/>
        </w:rPr>
        <w:t>.</w:t>
      </w:r>
      <w:r w:rsidR="00CF2B90" w:rsidRPr="00BD4DDA">
        <w:rPr>
          <w:rtl/>
        </w:rPr>
        <w:t xml:space="preserve"> وفي « جن » :</w:t>
      </w:r>
      <w:r w:rsidR="00CF2B90">
        <w:rPr>
          <w:rtl/>
        </w:rPr>
        <w:t xml:space="preserve"> </w:t>
      </w:r>
      <w:r w:rsidR="00890F05">
        <w:rPr>
          <w:rtl/>
        </w:rPr>
        <w:t>-</w:t>
      </w:r>
      <w:r w:rsidR="00CF2B90">
        <w:rPr>
          <w:rtl/>
        </w:rPr>
        <w:t xml:space="preserve"> </w:t>
      </w:r>
      <w:r w:rsidR="00CF2B90" w:rsidRPr="00BD4DDA">
        <w:rPr>
          <w:rtl/>
        </w:rPr>
        <w:t>«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قال الشيخ البهائي : « قد يستفاد من الحديث عدم كراهة قضاء الصلاة في الأوقات المكروهة كطلوع الشمس وغروبها وقيامها ، كما يشعر به قوله </w:t>
      </w:r>
      <w:r w:rsidR="00CF2B90" w:rsidRPr="0099484E">
        <w:rPr>
          <w:rStyle w:val="libFootnoteAlaemChar"/>
          <w:rtl/>
        </w:rPr>
        <w:t>عليه‌السلام</w:t>
      </w:r>
      <w:r w:rsidR="00CF2B90" w:rsidRPr="00BD4DDA">
        <w:rPr>
          <w:rtl/>
        </w:rPr>
        <w:t xml:space="preserve"> : في أيّ ساعة ذكرها من ليل أو نهار. ولايخفى أنّ لقائل أن يقول : إنّه إنّما يدلّ على عدم التحريم ، أمّا على عدم الكراهة فلا ؛ لاحتمال أن يكون الصلاة في تلك الأوقات من قبيل الصلاة في الحمّام وصوم النافلة في السفر. ويستفاد من ظاهره أيضاً المضايقة في القضاء وعدم التوسعة فيه</w:t>
      </w:r>
      <w:r w:rsidR="00CF2B90">
        <w:rPr>
          <w:rtl/>
        </w:rPr>
        <w:t xml:space="preserve"> ..</w:t>
      </w:r>
      <w:r w:rsidR="00CF2B90" w:rsidRPr="00BD4DDA">
        <w:rPr>
          <w:rtl/>
        </w:rPr>
        <w:t>. وعدم جواز النافلة لمن عليه فريضة »</w:t>
      </w:r>
      <w:r w:rsidR="00CF2B90">
        <w:rPr>
          <w:rtl/>
        </w:rPr>
        <w:t>.</w:t>
      </w:r>
      <w:r w:rsidR="00CF2B90" w:rsidRPr="00BD4DDA">
        <w:rPr>
          <w:rtl/>
        </w:rPr>
        <w:t xml:space="preserve"> راجع : </w:t>
      </w:r>
      <w:r w:rsidR="00CF2B90" w:rsidRPr="003F206C">
        <w:rPr>
          <w:rStyle w:val="libFootnoteBoldChar"/>
          <w:rtl/>
        </w:rPr>
        <w:t>الحبل المتين</w:t>
      </w:r>
      <w:r w:rsidR="00CF2B90" w:rsidRPr="00BD4DDA">
        <w:rPr>
          <w:rtl/>
        </w:rPr>
        <w:t xml:space="preserve"> ، ص 491.</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ح 685 : « فليمض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بس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ح 341 : « فليقضها » بدل « بوقتها فليصلّها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ح 341 </w:t>
      </w:r>
      <w:r w:rsidR="00CF2B90">
        <w:rPr>
          <w:rtl/>
        </w:rPr>
        <w:t>و 6</w:t>
      </w:r>
      <w:r w:rsidR="00CF2B90" w:rsidRPr="00BD4DDA">
        <w:rPr>
          <w:rtl/>
        </w:rPr>
        <w:t>85 : + « قد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ح 685 : « فيما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172 ، ح 685 ؛ وج 3 ، ص 159 ، ح 341 ، معلّقاً عن الكليني. </w:t>
      </w:r>
      <w:r w:rsidR="00CF2B90" w:rsidRPr="003F206C">
        <w:rPr>
          <w:rStyle w:val="libFootnoteBoldChar"/>
          <w:rtl/>
        </w:rPr>
        <w:t>وفيه</w:t>
      </w:r>
      <w:r w:rsidR="00CF2B90" w:rsidRPr="00BD4DDA">
        <w:rPr>
          <w:rtl/>
        </w:rPr>
        <w:t xml:space="preserve"> ، ج 2 ، ص 266 ، ح 1059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286 ، ح 1046 ، بسندهما عن ابن أبي عمير ، مع اختلاف يسير </w:t>
      </w:r>
      <w:r w:rsidR="00033A63">
        <w:rPr>
          <w:rFonts w:hint="cs"/>
          <w:rtl/>
        </w:rPr>
        <w:t>.</w:t>
      </w:r>
      <w:r w:rsidR="00CF2B90" w:rsidRPr="004A310D">
        <w:rPr>
          <w:rStyle w:val="libFootnoteBoldChar"/>
          <w:rtl/>
        </w:rPr>
        <w:t>الوافي</w:t>
      </w:r>
      <w:r w:rsidR="00CF2B90" w:rsidRPr="00BD4DDA">
        <w:rPr>
          <w:rtl/>
        </w:rPr>
        <w:t xml:space="preserve"> ، </w:t>
      </w:r>
      <w:r w:rsidR="00033A6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F21D2">
        <w:rPr>
          <w:rtl/>
        </w:rPr>
        <w:lastRenderedPageBreak/>
        <w:t>4895</w:t>
      </w:r>
      <w:r w:rsidRPr="008C051F">
        <w:rPr>
          <w:rStyle w:val="libBold2Char"/>
          <w:rtl/>
        </w:rPr>
        <w:t xml:space="preserve"> / 4.</w:t>
      </w:r>
      <w:r w:rsidRPr="00BD4DDA">
        <w:rPr>
          <w:rtl/>
          <w:lang w:bidi="fa-IR"/>
        </w:rPr>
        <w:t xml:space="preserve"> مُحَمَّدُ بْنُ يَحْيى ، عَنْ أَحْمَدَ بْنِ مُحَمَّدٍ ، عَنِ الْحُسَيْنِ بْنِ سَعِيدٍ وَمُحَمَّدِ بْنِ خَالِدٍ جَمِيعاً </w:t>
      </w:r>
      <w:r w:rsidRPr="003E2A4D">
        <w:rPr>
          <w:rStyle w:val="libFootnotenumChar"/>
          <w:rtl/>
        </w:rPr>
        <w:t>(1)</w:t>
      </w:r>
      <w:r w:rsidRPr="00BD4DDA">
        <w:rPr>
          <w:rtl/>
          <w:lang w:bidi="fa-IR"/>
        </w:rPr>
        <w:t xml:space="preserve"> ، عَنِ الْقَاسِمِ بْنِ عُرْوَةَ ، عَنْ عُبَيْدِ بْنِ زُرَارَةَ ، عَنْ أَبِيهِ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فَاتَتْكَ صَلَاةٌ ، فَذَكَرْتَهَا فِي وَقْتِ أُخْرى ، فَإِنْ كُنْتَ تَعْلَمُ أَنَّكَ إِذَا صَلَّيْتَ الَّتِي فَاتَتْكَ كُنْتَ مِنَ الْأُخْرى فِي وَقْتٍ ، فَابْدَأْ بِالَّتِي فَاتَتْكَ ؛ فَإِنَّ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يَقُولُ : </w:t>
      </w:r>
      <w:r w:rsidRPr="008C051F">
        <w:rPr>
          <w:rStyle w:val="libAlaemChar"/>
          <w:rtl/>
        </w:rPr>
        <w:t>(</w:t>
      </w:r>
      <w:r w:rsidRPr="00C37A15">
        <w:rPr>
          <w:rStyle w:val="libAieChar"/>
          <w:rtl/>
        </w:rPr>
        <w:t xml:space="preserve"> أَقِمِ</w:t>
      </w:r>
      <w:r w:rsidRPr="00BD4DDA">
        <w:rPr>
          <w:rtl/>
          <w:lang w:bidi="fa-IR"/>
        </w:rPr>
        <w:t xml:space="preserve"> </w:t>
      </w:r>
      <w:r w:rsidRPr="003E2A4D">
        <w:rPr>
          <w:rStyle w:val="libFootnotenumChar"/>
          <w:rtl/>
        </w:rPr>
        <w:t>(2)</w:t>
      </w:r>
      <w:r w:rsidRPr="00C37A15">
        <w:rPr>
          <w:rStyle w:val="libAieChar"/>
          <w:rtl/>
        </w:rPr>
        <w:t xml:space="preserve"> الصَّلاةَ لِذِكْرِي </w:t>
      </w:r>
      <w:r w:rsidRPr="008C051F">
        <w:rPr>
          <w:rStyle w:val="libAlaemChar"/>
          <w:rtl/>
        </w:rPr>
        <w:t>)</w:t>
      </w:r>
      <w:r w:rsidRPr="00BD4DDA">
        <w:rPr>
          <w:rtl/>
          <w:lang w:bidi="fa-IR"/>
        </w:rPr>
        <w:t xml:space="preserve"> </w:t>
      </w:r>
      <w:r w:rsidRPr="003E2A4D">
        <w:rPr>
          <w:rStyle w:val="libFootnotenumChar"/>
          <w:rtl/>
        </w:rPr>
        <w:t>(3)</w:t>
      </w:r>
      <w:r w:rsidRPr="00BD4DDA">
        <w:rPr>
          <w:rtl/>
          <w:lang w:bidi="fa-IR"/>
        </w:rPr>
        <w:t xml:space="preserve"> وَإِنْ كُنْتَ تَعْلَمُ أَنَّكَ إِذَا صَلَّيْتَ الَّتِي فَاتَتْكَ ، فَاتَتْكَ الَّتِي بَعْدَهَا ، فَابْدَأْ بِالَّتِي أَنْتَ فِي وَقْتِهَا ، فَصَلِّهَا ، ثُمَّ أَقِمِ </w:t>
      </w:r>
      <w:r w:rsidRPr="003E2A4D">
        <w:rPr>
          <w:rStyle w:val="libFootnotenumChar"/>
          <w:rtl/>
        </w:rPr>
        <w:t>(4)</w:t>
      </w:r>
      <w:r w:rsidRPr="00BD4DDA">
        <w:rPr>
          <w:rtl/>
          <w:lang w:bidi="fa-IR"/>
        </w:rPr>
        <w:t xml:space="preserve"> الْأُخْرى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8F21D2">
        <w:rPr>
          <w:rtl/>
        </w:rPr>
        <w:t>4896</w:t>
      </w:r>
      <w:r w:rsidRPr="008C051F">
        <w:rPr>
          <w:rStyle w:val="libBold2Char"/>
          <w:rtl/>
        </w:rPr>
        <w:t xml:space="preserve"> / 5.</w:t>
      </w:r>
      <w:r w:rsidRPr="00BD4DDA">
        <w:rPr>
          <w:rtl/>
          <w:lang w:bidi="fa-IR"/>
        </w:rPr>
        <w:t xml:space="preserve"> الْحُسَيْنُ بْنُ مُحَمَّدٍ الْأَشْعَرِيُّ ، عَنْ مُعَلَّى بْنِ مُحَمَّدٍ ، عَنِ الْوَشَّاءِ ، عَنْ أَبَانِ بْنِ عُثْمَانَ ، عَنْ عَبْدِ الرَّحْمنِ بْنِ أَبِي عَبْدِ اللهِ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w:t>
      </w:r>
      <w:r w:rsidRPr="003E2A4D">
        <w:rPr>
          <w:rStyle w:val="libFootnotenumChar"/>
          <w:rtl/>
        </w:rPr>
        <w:t>(7)</w:t>
      </w:r>
      <w:r w:rsidRPr="00BD4DDA">
        <w:rPr>
          <w:rtl/>
          <w:lang w:bidi="fa-IR"/>
        </w:rPr>
        <w:t xml:space="preserve"> عَنْ رَجُلٍ نَسِيَ صَلَاةً حَتّى دَخَلَ وَقْتُ صَلَاةٍ أُخْرى</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033A63" w:rsidP="00CF2B90">
      <w:pPr>
        <w:pStyle w:val="libFootnote0"/>
        <w:rPr>
          <w:rtl/>
          <w:lang w:bidi="fa-IR"/>
        </w:rPr>
      </w:pPr>
      <w:r>
        <w:rPr>
          <w:rFonts w:hint="cs"/>
          <w:rtl/>
        </w:rPr>
        <w:t xml:space="preserve">= </w:t>
      </w:r>
      <w:r w:rsidR="00CF2B90" w:rsidRPr="00BD4DDA">
        <w:rPr>
          <w:rtl/>
        </w:rPr>
        <w:t xml:space="preserve">ج 8 ، ص 1011 ، ح 7620 ؛ </w:t>
      </w:r>
      <w:r w:rsidR="00CF2B90" w:rsidRPr="004A310D">
        <w:rPr>
          <w:rStyle w:val="libFootnoteBoldChar"/>
          <w:rtl/>
        </w:rPr>
        <w:t>الوسائل</w:t>
      </w:r>
      <w:r w:rsidR="00CF2B90" w:rsidRPr="00BD4DDA">
        <w:rPr>
          <w:rtl/>
        </w:rPr>
        <w:t xml:space="preserve"> ، ج 4 ، ص 274 ، ذيل ح 5146 ؛ وص 284 ، ذيل ح 5172 ؛ وج 8 ، ص 253 ، ذيل ح 10565 ؛ وج 8 ، ص 256 ، ح 10576.</w:t>
      </w:r>
    </w:p>
    <w:p w:rsidR="00CF2B90" w:rsidRPr="00BD4DDA" w:rsidRDefault="00376338" w:rsidP="00CF2B90">
      <w:pPr>
        <w:pStyle w:val="libFootnote0"/>
        <w:rPr>
          <w:rtl/>
          <w:lang w:bidi="fa-IR"/>
        </w:rPr>
      </w:pPr>
      <w:r>
        <w:rPr>
          <w:rtl/>
        </w:rPr>
        <w:t>(1).</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جميعاً »</w:t>
      </w:r>
      <w:r w:rsidR="00CF2B90">
        <w:rPr>
          <w:rtl/>
        </w:rPr>
        <w:t>.</w:t>
      </w:r>
    </w:p>
    <w:p w:rsidR="00CF2B90" w:rsidRPr="00BD4DDA" w:rsidRDefault="00376338" w:rsidP="00033A63">
      <w:pPr>
        <w:pStyle w:val="libFootnote0"/>
        <w:rPr>
          <w:rtl/>
          <w:lang w:bidi="fa-IR"/>
        </w:rPr>
      </w:pPr>
      <w:r>
        <w:rPr>
          <w:rtl/>
        </w:rPr>
        <w:t>(2).</w:t>
      </w:r>
      <w:r w:rsidR="00CF2B90" w:rsidRPr="00BD4DDA">
        <w:rPr>
          <w:rtl/>
        </w:rPr>
        <w:t xml:space="preserve"> في « بخ » وحاشية « غ » و</w:t>
      </w:r>
      <w:r w:rsidR="00CF2B90" w:rsidRPr="004A310D">
        <w:rPr>
          <w:rStyle w:val="libFootnoteBoldChar"/>
          <w:rtl/>
        </w:rPr>
        <w:t>الوافي</w:t>
      </w:r>
      <w:r w:rsidR="00CF2B90" w:rsidRPr="00033A63">
        <w:rPr>
          <w:rtl/>
        </w:rPr>
        <w:t xml:space="preserve"> و</w:t>
      </w:r>
      <w:r w:rsidR="00CF2B90" w:rsidRPr="004A310D">
        <w:rPr>
          <w:rStyle w:val="libFootnoteBoldChar"/>
          <w:rtl/>
        </w:rPr>
        <w:t>التهذيب</w:t>
      </w:r>
      <w:r w:rsidR="00CF2B90" w:rsidRPr="00BD4DDA">
        <w:rPr>
          <w:rtl/>
        </w:rPr>
        <w:t xml:space="preserve"> : </w:t>
      </w:r>
      <w:r w:rsidR="00033A63" w:rsidRPr="00033A63">
        <w:rPr>
          <w:rStyle w:val="libFootnoteAlaemChar"/>
          <w:rFonts w:hint="cs"/>
          <w:rtl/>
        </w:rPr>
        <w:t>(</w:t>
      </w:r>
      <w:r w:rsidR="00CF2B90" w:rsidRPr="00033A63">
        <w:rPr>
          <w:rStyle w:val="libFootnoteAieChar"/>
          <w:rtl/>
        </w:rPr>
        <w:t xml:space="preserve"> وَأَقِمِ </w:t>
      </w:r>
      <w:r w:rsidR="00033A63" w:rsidRPr="00033A63">
        <w:rPr>
          <w:rStyle w:val="libFootnoteAlaemChar"/>
          <w:rFonts w:hint="cs"/>
          <w:rtl/>
        </w:rPr>
        <w:t>)</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طه (20) : 14. وفي </w:t>
      </w:r>
      <w:r w:rsidR="00CF2B90" w:rsidRPr="00981DC3">
        <w:rPr>
          <w:rStyle w:val="libFootnoteBoldChar"/>
          <w:rtl/>
        </w:rPr>
        <w:t>مرآة العقول</w:t>
      </w:r>
      <w:r w:rsidR="00CF2B90" w:rsidRPr="00BD4DDA">
        <w:rPr>
          <w:rtl/>
        </w:rPr>
        <w:t xml:space="preserve"> : « قوله تعالى : </w:t>
      </w:r>
      <w:r w:rsidR="00CF2B90" w:rsidRPr="00033A63">
        <w:rPr>
          <w:rStyle w:val="libFootnoteAlaemChar"/>
          <w:rtl/>
        </w:rPr>
        <w:t>(</w:t>
      </w:r>
      <w:r w:rsidR="00CF2B90" w:rsidRPr="00033A63">
        <w:rPr>
          <w:rStyle w:val="libFootnoteAieChar"/>
          <w:rtl/>
        </w:rPr>
        <w:t xml:space="preserve"> وَأَقِمِ الصَّلاةَ لِذِكْرِي </w:t>
      </w:r>
      <w:r w:rsidR="00CF2B90" w:rsidRPr="00033A63">
        <w:rPr>
          <w:rStyle w:val="libFootnoteAlaemChar"/>
          <w:rtl/>
        </w:rPr>
        <w:t>)</w:t>
      </w:r>
      <w:r w:rsidR="00CF2B90" w:rsidRPr="00BD4DDA">
        <w:rPr>
          <w:rtl/>
        </w:rPr>
        <w:t xml:space="preserve"> يدلّ الخبر على أنّ اللام للتوقيت ، كما في قوله تعالى : </w:t>
      </w:r>
      <w:r w:rsidR="00CF2B90" w:rsidRPr="00033A63">
        <w:rPr>
          <w:rStyle w:val="libFootnoteAlaemChar"/>
          <w:rtl/>
        </w:rPr>
        <w:t>(</w:t>
      </w:r>
      <w:r w:rsidR="00CF2B90" w:rsidRPr="00033A63">
        <w:rPr>
          <w:rStyle w:val="libFootnoteAieChar"/>
          <w:rtl/>
        </w:rPr>
        <w:t xml:space="preserve"> أَقِمِ الصَّلاةَ لِدُلُوكِ الشَّمْسِ </w:t>
      </w:r>
      <w:r w:rsidR="00CF2B90" w:rsidRPr="00033A63">
        <w:rPr>
          <w:rStyle w:val="libFootnoteAlaemChar"/>
          <w:rtl/>
        </w:rPr>
        <w:t>)</w:t>
      </w:r>
      <w:r w:rsidR="00CF2B90" w:rsidRPr="00BD4DDA">
        <w:rPr>
          <w:rtl/>
        </w:rPr>
        <w:t xml:space="preserve"> [ الإسراء (17) : 78 ] وإضافة الذكر إلى الضمير إضافة إلى الفاعل ، أي عند تذكيري إيّاك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غ » :</w:t>
      </w:r>
      <w:r w:rsidR="00CF2B90">
        <w:rPr>
          <w:rtl/>
        </w:rPr>
        <w:t xml:space="preserve"> </w:t>
      </w:r>
      <w:r w:rsidR="00890F05">
        <w:rPr>
          <w:rtl/>
        </w:rPr>
        <w:t>-</w:t>
      </w:r>
      <w:r w:rsidR="00CF2B90">
        <w:rPr>
          <w:rtl/>
        </w:rPr>
        <w:t xml:space="preserve"> </w:t>
      </w:r>
      <w:r w:rsidR="00CF2B90" w:rsidRPr="00BD4DDA">
        <w:rPr>
          <w:rtl/>
        </w:rPr>
        <w:t>« أقم »</w:t>
      </w:r>
      <w:r w:rsidR="00CF2B90">
        <w:rPr>
          <w:rtl/>
        </w:rPr>
        <w:t>.</w:t>
      </w:r>
      <w:r w:rsidR="00CF2B90" w:rsidRPr="00BD4DDA">
        <w:rPr>
          <w:rtl/>
        </w:rPr>
        <w:t xml:space="preserve"> وفي « بخ ، بس » : « فأقم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3F206C">
        <w:rPr>
          <w:rStyle w:val="libFootnoteBoldChar"/>
          <w:rtl/>
        </w:rPr>
        <w:t>الحبل المتين</w:t>
      </w:r>
      <w:r w:rsidR="00CF2B90" w:rsidRPr="00BD4DDA">
        <w:rPr>
          <w:rtl/>
        </w:rPr>
        <w:t xml:space="preserve"> ، ص 498 : « قد دلّ الحديث على ترتّب مطلق الفائتة على الحاضرة ، كما يقوله أصحاب المضايقة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268 ، ح 1070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287 ، ح 1051 ، بسندهما عن القاسم بن عروة. </w:t>
      </w:r>
      <w:r w:rsidR="00CF2B90" w:rsidRPr="004A310D">
        <w:rPr>
          <w:rStyle w:val="libFootnoteBoldChar"/>
          <w:rtl/>
        </w:rPr>
        <w:t>التهذيب</w:t>
      </w:r>
      <w:r w:rsidR="00CF2B90" w:rsidRPr="00BD4DDA">
        <w:rPr>
          <w:rtl/>
        </w:rPr>
        <w:t xml:space="preserve"> ، ج 2 ، ص 172 ، ح 686 ، بسنده عن القاسم بن عروة ، عن عبيد ، عن زرارة ، عن أبي جعفر </w:t>
      </w:r>
      <w:r w:rsidR="00CF2B90" w:rsidRPr="0099484E">
        <w:rPr>
          <w:rStyle w:val="libFootnoteAlaemChar"/>
          <w:rtl/>
        </w:rPr>
        <w:t>عليه‌السلام</w:t>
      </w:r>
      <w:r w:rsidR="00CF2B90" w:rsidRPr="00BD4DDA">
        <w:rPr>
          <w:rtl/>
        </w:rPr>
        <w:t xml:space="preserve"> ، وفي كلّها مع اختلاف يسير </w:t>
      </w:r>
      <w:r w:rsidR="00033A63">
        <w:rPr>
          <w:rFonts w:hint="cs"/>
          <w:rtl/>
        </w:rPr>
        <w:t>.</w:t>
      </w:r>
      <w:r w:rsidR="00CF2B90" w:rsidRPr="004A310D">
        <w:rPr>
          <w:rStyle w:val="libFootnoteBoldChar"/>
          <w:rtl/>
        </w:rPr>
        <w:t>الوافي</w:t>
      </w:r>
      <w:r w:rsidR="00CF2B90" w:rsidRPr="00BD4DDA">
        <w:rPr>
          <w:rtl/>
        </w:rPr>
        <w:t xml:space="preserve"> ، ج 8 ، ص 1011 ، ح 7621 ؛ </w:t>
      </w:r>
      <w:r w:rsidR="00CF2B90" w:rsidRPr="004A310D">
        <w:rPr>
          <w:rStyle w:val="libFootnoteBoldChar"/>
          <w:rtl/>
        </w:rPr>
        <w:t>الوسائل</w:t>
      </w:r>
      <w:r w:rsidR="00CF2B90" w:rsidRPr="00BD4DDA">
        <w:rPr>
          <w:rtl/>
        </w:rPr>
        <w:t xml:space="preserve"> ، ج 4 ، ص 287 ، ذيل ح 5180 ؛ </w:t>
      </w:r>
      <w:r w:rsidR="00CF2B90" w:rsidRPr="003F206C">
        <w:rPr>
          <w:rStyle w:val="libFootnoteBoldChar"/>
          <w:rtl/>
        </w:rPr>
        <w:t>البحار</w:t>
      </w:r>
      <w:r w:rsidR="00CF2B90" w:rsidRPr="00BD4DDA">
        <w:rPr>
          <w:rtl/>
        </w:rPr>
        <w:t xml:space="preserve"> ، ج 88 ، ص 290 ، إلى قوله : « أقم الصلاة لذكري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ى » وحاشية « بس » : « عن أبي عبدالله </w:t>
      </w:r>
      <w:r w:rsidR="00CF2B90" w:rsidRPr="0099484E">
        <w:rPr>
          <w:rStyle w:val="libFootnoteAlaemChar"/>
          <w:rtl/>
        </w:rPr>
        <w:t>عليه‌السلام</w:t>
      </w:r>
      <w:r w:rsidR="00CF2B90" w:rsidRPr="00BD4DDA">
        <w:rPr>
          <w:rtl/>
        </w:rPr>
        <w:t xml:space="preserve"> أنّه سئل »</w:t>
      </w:r>
      <w:r w:rsidR="00CF2B90">
        <w:rPr>
          <w:rtl/>
        </w:rPr>
        <w:t>.</w:t>
      </w:r>
      <w:r w:rsidR="00CF2B90" w:rsidRPr="00BD4DDA">
        <w:rPr>
          <w:rtl/>
        </w:rPr>
        <w:t xml:space="preserve"> وفي « بح » : « عن أبي عبدالله </w:t>
      </w:r>
      <w:r w:rsidR="00CF2B90" w:rsidRPr="0099484E">
        <w:rPr>
          <w:rStyle w:val="libFootnoteAlaemChar"/>
          <w:rtl/>
        </w:rPr>
        <w:t>عليه‌السلام</w:t>
      </w:r>
      <w:r w:rsidR="00CF2B90" w:rsidRPr="00BD4DDA">
        <w:rPr>
          <w:rtl/>
        </w:rPr>
        <w:t xml:space="preserve"> ، قال : </w:t>
      </w:r>
      <w:r w:rsidR="00033A6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فَقَالَ : « إِذَا نَسِيَ الصَّلَاةَ أَوْ نَامَ عَنْهَا ، صَلّى حِينَ يَذْكُرُهَا ، فَإِذَا </w:t>
      </w:r>
      <w:r w:rsidRPr="003E2A4D">
        <w:rPr>
          <w:rStyle w:val="libFootnotenumChar"/>
          <w:rtl/>
        </w:rPr>
        <w:t>(1)</w:t>
      </w:r>
      <w:r w:rsidRPr="00BD4DDA">
        <w:rPr>
          <w:rtl/>
          <w:lang w:bidi="fa-IR"/>
        </w:rPr>
        <w:t xml:space="preserve"> ذَكَرَهَا وَهُوَ فِي صَلَاةٍ ، بَدَأَ بِالَّتِي نَسِيَ ؛ وَإِنْ </w:t>
      </w:r>
      <w:r w:rsidRPr="003E2A4D">
        <w:rPr>
          <w:rStyle w:val="libFootnotenumChar"/>
          <w:rtl/>
        </w:rPr>
        <w:t>(2)</w:t>
      </w:r>
      <w:r w:rsidRPr="00BD4DDA">
        <w:rPr>
          <w:rtl/>
          <w:lang w:bidi="fa-IR"/>
        </w:rPr>
        <w:t xml:space="preserve"> ذَكَرَهَا </w:t>
      </w:r>
      <w:r w:rsidRPr="003E2A4D">
        <w:rPr>
          <w:rStyle w:val="libFootnotenumChar"/>
          <w:rtl/>
        </w:rPr>
        <w:t>(3)</w:t>
      </w:r>
      <w:r w:rsidRPr="00BD4DDA">
        <w:rPr>
          <w:rtl/>
          <w:lang w:bidi="fa-IR"/>
        </w:rPr>
        <w:t xml:space="preserve"> مَعَ إِمَامٍ فِي صَلَاةِ الْمَغْرِبِ ، أَتَمَّهَا بِرَكْعَةٍ ، ثُمَّ صَلَّى الْمَغْرِبَ ، ثُمَّ صَلَّى </w:t>
      </w:r>
      <w:r w:rsidRPr="003E2A4D">
        <w:rPr>
          <w:rStyle w:val="libFootnotenumChar"/>
          <w:rtl/>
        </w:rPr>
        <w:t>(4)</w:t>
      </w:r>
      <w:r w:rsidRPr="00BD4DDA">
        <w:rPr>
          <w:rtl/>
          <w:lang w:bidi="fa-IR"/>
        </w:rPr>
        <w:t xml:space="preserve"> الْعَتَمَةَ </w:t>
      </w:r>
      <w:r w:rsidRPr="003E2A4D">
        <w:rPr>
          <w:rStyle w:val="libFootnotenumChar"/>
          <w:rtl/>
        </w:rPr>
        <w:t>(5)</w:t>
      </w:r>
      <w:r w:rsidRPr="00BD4DDA">
        <w:rPr>
          <w:rtl/>
          <w:lang w:bidi="fa-IR"/>
        </w:rPr>
        <w:t xml:space="preserve"> بَعْدَهَا ، وَإِنْ </w:t>
      </w:r>
      <w:r w:rsidRPr="003E2A4D">
        <w:rPr>
          <w:rStyle w:val="libFootnotenumChar"/>
          <w:rtl/>
        </w:rPr>
        <w:t>(6)</w:t>
      </w:r>
      <w:r w:rsidRPr="00BD4DDA">
        <w:rPr>
          <w:rtl/>
          <w:lang w:bidi="fa-IR"/>
        </w:rPr>
        <w:t xml:space="preserve"> كَانَ صَلَّى الْعَتَمَةَ وَحْدَهُ ، فَصَلّى </w:t>
      </w:r>
      <w:r w:rsidRPr="003E2A4D">
        <w:rPr>
          <w:rStyle w:val="libFootnotenumChar"/>
          <w:rtl/>
        </w:rPr>
        <w:t>(7)</w:t>
      </w:r>
      <w:r w:rsidRPr="00BD4DDA">
        <w:rPr>
          <w:rtl/>
          <w:lang w:bidi="fa-IR"/>
        </w:rPr>
        <w:t xml:space="preserve"> مِنْهَا رَكْعَتَيْنِ ، ثُمَّ ذَكَرَ أَنَّهُ نَسِيَ الْمَغْرِبَ ، أَتَمَّهَا بِرَكْعَةٍ ، فَيَكُونُ </w:t>
      </w:r>
      <w:r w:rsidRPr="003E2A4D">
        <w:rPr>
          <w:rStyle w:val="libFootnotenumChar"/>
          <w:rtl/>
        </w:rPr>
        <w:t>(8)</w:t>
      </w:r>
      <w:r w:rsidRPr="00BD4DDA">
        <w:rPr>
          <w:rtl/>
          <w:lang w:bidi="fa-IR"/>
        </w:rPr>
        <w:t xml:space="preserve"> صَلَاةُ الْمَغْرِبِ </w:t>
      </w:r>
      <w:r w:rsidRPr="003E2A4D">
        <w:rPr>
          <w:rStyle w:val="libFootnotenumChar"/>
          <w:rtl/>
        </w:rPr>
        <w:t>(9)</w:t>
      </w:r>
      <w:r w:rsidRPr="00BD4DDA">
        <w:rPr>
          <w:rtl/>
          <w:lang w:bidi="fa-IR"/>
        </w:rPr>
        <w:t xml:space="preserve"> ثَلَاثَ رَكَعَاتٍ ، ثُمَّ يُصَلِّي الْعَتَمَةَ بَعْدَ ذلِكَ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8F21D2">
        <w:rPr>
          <w:rtl/>
        </w:rPr>
        <w:t>4897</w:t>
      </w:r>
      <w:r w:rsidRPr="008C051F">
        <w:rPr>
          <w:rStyle w:val="libBold2Char"/>
          <w:rtl/>
        </w:rPr>
        <w:t xml:space="preserve"> / 6.</w:t>
      </w:r>
      <w:r w:rsidRPr="00BD4DDA">
        <w:rPr>
          <w:rtl/>
          <w:lang w:bidi="fa-IR"/>
        </w:rPr>
        <w:t xml:space="preserve"> مُحَمَّدُ بْنُ إِسْمَاعِيلَ ، عَنِ الْفَضْلِ بْنِ شَاذَانَ ، عَنْ صَفْوَانَ بْنِ يَحْيى :</w:t>
      </w:r>
    </w:p>
    <w:p w:rsidR="00CF2B90" w:rsidRPr="00BD4DDA" w:rsidRDefault="00CF2B90" w:rsidP="00CF2B90">
      <w:pPr>
        <w:pStyle w:val="libNormal"/>
        <w:rPr>
          <w:rtl/>
          <w:lang w:bidi="fa-IR"/>
        </w:rPr>
      </w:pPr>
      <w:r w:rsidRPr="00BD4DDA">
        <w:rPr>
          <w:rtl/>
          <w:lang w:bidi="fa-IR"/>
        </w:rPr>
        <w:t xml:space="preserve">عَنْ أَبِي الْحَسَنِ </w:t>
      </w:r>
      <w:r w:rsidRPr="008C051F">
        <w:rPr>
          <w:rStyle w:val="libAlaemChar"/>
          <w:rtl/>
        </w:rPr>
        <w:t>عليه‌السلام</w:t>
      </w:r>
      <w:r w:rsidRPr="00BD4DDA">
        <w:rPr>
          <w:rtl/>
          <w:lang w:bidi="fa-IR"/>
        </w:rPr>
        <w:t xml:space="preserve"> ، قَالَ : سَأَلْتُهُ عَنْ رَجُلٍ نَسِيَ الظُّهْرَ حَتّى غَرَبَتِ الشَّمْسُ وَقَدْ كَانَ صَلَّى الْعَصْرَ</w:t>
      </w:r>
      <w:r>
        <w:rPr>
          <w:rtl/>
          <w:lang w:bidi="fa-IR"/>
        </w:rPr>
        <w:t>؟</w:t>
      </w:r>
    </w:p>
    <w:p w:rsidR="00CF2B90" w:rsidRPr="00BD4DDA" w:rsidRDefault="00CF2B90" w:rsidP="00CF2B90">
      <w:pPr>
        <w:pStyle w:val="libNormal"/>
        <w:rPr>
          <w:rtl/>
          <w:lang w:bidi="fa-IR"/>
        </w:rPr>
      </w:pPr>
      <w:r w:rsidRPr="00BD4DDA">
        <w:rPr>
          <w:rtl/>
          <w:lang w:bidi="fa-IR"/>
        </w:rPr>
        <w:t xml:space="preserve">فَقَالَ : « كَانَ أَبُو جَعْفَرٍ </w:t>
      </w:r>
      <w:r w:rsidRPr="008C051F">
        <w:rPr>
          <w:rStyle w:val="libAlaemChar"/>
          <w:rtl/>
        </w:rPr>
        <w:t>عليه‌السلام</w:t>
      </w:r>
      <w:r w:rsidRPr="00BD4DDA">
        <w:rPr>
          <w:rtl/>
          <w:lang w:bidi="fa-IR"/>
        </w:rPr>
        <w:t xml:space="preserve"> ، أَوْ كَانَ أَبِي </w:t>
      </w:r>
      <w:r w:rsidRPr="008C051F">
        <w:rPr>
          <w:rStyle w:val="libAlaemChar"/>
          <w:rtl/>
        </w:rPr>
        <w:t>عليه‌السلام</w:t>
      </w:r>
      <w:r w:rsidRPr="00BD4DDA">
        <w:rPr>
          <w:rtl/>
          <w:lang w:bidi="fa-IR"/>
        </w:rPr>
        <w:t xml:space="preserve"> يَقُولُ : إِنْ أَمْكَنَهُ أَنْ يُصَلِّيَهَا قَبْلَ أَنْ‌</w:t>
      </w:r>
    </w:p>
    <w:p w:rsidR="00CF2B90" w:rsidRPr="00BD4DDA" w:rsidRDefault="00901B08" w:rsidP="00901B08">
      <w:pPr>
        <w:pStyle w:val="libLine"/>
        <w:rPr>
          <w:rtl/>
          <w:lang w:bidi="fa-IR"/>
        </w:rPr>
      </w:pPr>
      <w:r>
        <w:rPr>
          <w:rtl/>
          <w:lang w:bidi="fa-IR"/>
        </w:rPr>
        <w:t>____________________</w:t>
      </w:r>
    </w:p>
    <w:p w:rsidR="00CF2B90" w:rsidRPr="00BD4DDA" w:rsidRDefault="007B44C1" w:rsidP="00CF2B90">
      <w:pPr>
        <w:pStyle w:val="libFootnote0"/>
        <w:rPr>
          <w:rtl/>
          <w:lang w:bidi="fa-IR"/>
        </w:rPr>
      </w:pPr>
      <w:r>
        <w:rPr>
          <w:rFonts w:hint="cs"/>
          <w:rtl/>
        </w:rPr>
        <w:t xml:space="preserve">= </w:t>
      </w:r>
      <w:r w:rsidR="00CF2B90" w:rsidRPr="00BD4DDA">
        <w:rPr>
          <w:rtl/>
        </w:rPr>
        <w:t>سألته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ظ ، بخ ، بس » و</w:t>
      </w:r>
      <w:r w:rsidR="00CF2B90" w:rsidRPr="004A310D">
        <w:rPr>
          <w:rStyle w:val="libFootnoteBoldChar"/>
          <w:rtl/>
        </w:rPr>
        <w:t>الوافي</w:t>
      </w:r>
      <w:r w:rsidR="00CF2B90" w:rsidRPr="00BD4DDA">
        <w:rPr>
          <w:rtl/>
        </w:rPr>
        <w:t xml:space="preserve"> : « وإن »</w:t>
      </w:r>
      <w:r w:rsidR="00CF2B90">
        <w:rPr>
          <w:rtl/>
        </w:rPr>
        <w:t>.</w:t>
      </w:r>
      <w:r w:rsidR="00CF2B90" w:rsidRPr="00BD4DDA">
        <w:rPr>
          <w:rtl/>
        </w:rPr>
        <w:t xml:space="preserve"> وفي « جن » : « وإذا »</w:t>
      </w:r>
      <w:r w:rsidR="00CF2B90">
        <w:rPr>
          <w:rtl/>
        </w:rPr>
        <w:t>.</w:t>
      </w:r>
      <w:r w:rsidR="00CF2B90" w:rsidRPr="00BD4DDA">
        <w:rPr>
          <w:rtl/>
        </w:rPr>
        <w:t xml:space="preserve"> وفي حاشية « ظ » : « إذا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جن » : « فإذا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w:t>
      </w:r>
      <w:r w:rsidR="00CF2B90" w:rsidRPr="007B44C1">
        <w:rPr>
          <w:rtl/>
        </w:rPr>
        <w:t xml:space="preserve"> و</w:t>
      </w:r>
      <w:r w:rsidR="00CF2B90" w:rsidRPr="004A310D">
        <w:rPr>
          <w:rStyle w:val="libFootnoteBoldChar"/>
          <w:rtl/>
        </w:rPr>
        <w:t>التهذيب</w:t>
      </w:r>
      <w:r w:rsidR="00CF2B90" w:rsidRPr="00BD4DDA">
        <w:rPr>
          <w:rtl/>
        </w:rPr>
        <w:t xml:space="preserve"> : + « وهو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غ ، بث ، بس » : « وصلّى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بح » : « العشاء »</w:t>
      </w:r>
      <w:r w:rsidR="00CF2B90">
        <w:rPr>
          <w:rtl/>
        </w:rPr>
        <w:t>.</w:t>
      </w:r>
      <w:r w:rsidR="00CF2B90" w:rsidRPr="00BD4DDA">
        <w:rPr>
          <w:rtl/>
        </w:rPr>
        <w:t xml:space="preserve"> </w:t>
      </w:r>
      <w:r w:rsidR="00CF2B90">
        <w:rPr>
          <w:rtl/>
        </w:rPr>
        <w:t>و «</w:t>
      </w:r>
      <w:r w:rsidR="00CF2B90" w:rsidRPr="00BD4DDA">
        <w:rPr>
          <w:rtl/>
        </w:rPr>
        <w:t xml:space="preserve"> العتمة » : الثلث الأوّل من الليل بعد غيبوبة الشفق ، وتسمّى صلاة العشاء عتمة تسمية بالوقت. راجع : </w:t>
      </w:r>
      <w:r w:rsidR="00CF2B90" w:rsidRPr="003F206C">
        <w:rPr>
          <w:rStyle w:val="libFootnoteBoldChar"/>
          <w:rtl/>
        </w:rPr>
        <w:t>النهاية</w:t>
      </w:r>
      <w:r w:rsidR="00CF2B90" w:rsidRPr="00BD4DDA">
        <w:rPr>
          <w:rtl/>
        </w:rPr>
        <w:t xml:space="preserve"> ، ج 3 ، ص 180 ؛ </w:t>
      </w:r>
      <w:r w:rsidR="00CF2B90" w:rsidRPr="005B13E8">
        <w:rPr>
          <w:rStyle w:val="libFootnoteBoldChar"/>
          <w:rtl/>
        </w:rPr>
        <w:t>لسان العرب</w:t>
      </w:r>
      <w:r w:rsidR="00CF2B90" w:rsidRPr="00BD4DDA">
        <w:rPr>
          <w:rtl/>
        </w:rPr>
        <w:t xml:space="preserve"> ، ج 12 ، ص 382 ( عتم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w:t>
      </w:r>
      <w:r w:rsidR="00CF2B90" w:rsidRPr="00C65B67">
        <w:rPr>
          <w:rStyle w:val="libFootnoteBoldChar"/>
          <w:rtl/>
        </w:rPr>
        <w:t>و</w:t>
      </w:r>
      <w:r w:rsidR="00CF2B90" w:rsidRPr="004A310D">
        <w:rPr>
          <w:rStyle w:val="libFootnoteBoldChar"/>
          <w:rtl/>
        </w:rPr>
        <w:t>التهذيب</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 + « العشاء بعدها »</w:t>
      </w:r>
      <w:r w:rsidR="00CF2B90">
        <w:rPr>
          <w:rtl/>
        </w:rPr>
        <w:t>.</w:t>
      </w:r>
      <w:r w:rsidR="00CF2B90" w:rsidRPr="00BD4DDA">
        <w:rPr>
          <w:rtl/>
        </w:rPr>
        <w:t xml:space="preserve"> وفي حاشية « غ » : + « بعدها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بس » و</w:t>
      </w:r>
      <w:r w:rsidR="00CF2B90" w:rsidRPr="004A310D">
        <w:rPr>
          <w:rStyle w:val="libFootnoteBoldChar"/>
          <w:rtl/>
        </w:rPr>
        <w:t>الوافي</w:t>
      </w:r>
      <w:r w:rsidR="00CF2B90" w:rsidRPr="00BD4DDA">
        <w:rPr>
          <w:rtl/>
        </w:rPr>
        <w:t xml:space="preserve"> </w:t>
      </w:r>
      <w:r w:rsidR="00CF2B90" w:rsidRPr="007B44C1">
        <w:rPr>
          <w:rtl/>
        </w:rPr>
        <w:t>و</w:t>
      </w:r>
      <w:r w:rsidR="00CF2B90" w:rsidRPr="004A310D">
        <w:rPr>
          <w:rStyle w:val="libFootnoteBoldChar"/>
          <w:rtl/>
        </w:rPr>
        <w:t>التهذيب</w:t>
      </w:r>
      <w:r w:rsidR="00CF2B90" w:rsidRPr="00BD4DDA">
        <w:rPr>
          <w:rtl/>
        </w:rPr>
        <w:t xml:space="preserve"> : « فتكون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ى ، بخ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صلاته للمغرب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269 ، ح 1071 ، معلّقاً عن الحسين بن محمّد ، مع اختلاف يسير </w:t>
      </w:r>
      <w:r w:rsidR="007B44C1">
        <w:rPr>
          <w:rFonts w:hint="cs"/>
          <w:rtl/>
        </w:rPr>
        <w:t>.</w:t>
      </w:r>
      <w:r w:rsidR="00CF2B90" w:rsidRPr="004A310D">
        <w:rPr>
          <w:rStyle w:val="libFootnoteBoldChar"/>
          <w:rtl/>
        </w:rPr>
        <w:t>الوافي</w:t>
      </w:r>
      <w:r w:rsidR="00CF2B90" w:rsidRPr="00BD4DDA">
        <w:rPr>
          <w:rtl/>
        </w:rPr>
        <w:t xml:space="preserve"> ، ج 8 ، ص 1012 ، ح 7622 ؛ </w:t>
      </w:r>
      <w:r w:rsidR="00CF2B90" w:rsidRPr="004A310D">
        <w:rPr>
          <w:rStyle w:val="libFootnoteBoldChar"/>
          <w:rtl/>
        </w:rPr>
        <w:t>الوسائل</w:t>
      </w:r>
      <w:r w:rsidR="00CF2B90" w:rsidRPr="00BD4DDA">
        <w:rPr>
          <w:rtl/>
        </w:rPr>
        <w:t xml:space="preserve"> ، ج 4 ، ص 291 ، ح 5188.</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يَفُوتَهُ </w:t>
      </w:r>
      <w:r w:rsidRPr="003E2A4D">
        <w:rPr>
          <w:rStyle w:val="libFootnotenumChar"/>
          <w:rtl/>
        </w:rPr>
        <w:t>(1)</w:t>
      </w:r>
      <w:r w:rsidRPr="00BD4DDA">
        <w:rPr>
          <w:rtl/>
          <w:lang w:bidi="fa-IR"/>
        </w:rPr>
        <w:t xml:space="preserve"> الْمَ</w:t>
      </w:r>
      <w:r w:rsidR="007B44C1">
        <w:rPr>
          <w:rtl/>
          <w:lang w:bidi="fa-IR"/>
        </w:rPr>
        <w:t>غْرِبُ ، بَدَأَ بِهَا ، وَإِل</w:t>
      </w:r>
      <w:r w:rsidR="007B44C1">
        <w:rPr>
          <w:rFonts w:hint="cs"/>
          <w:rtl/>
          <w:lang w:bidi="fa-IR"/>
        </w:rPr>
        <w:t>َّ</w:t>
      </w:r>
      <w:r w:rsidR="007B44C1">
        <w:rPr>
          <w:rtl/>
          <w:lang w:bidi="fa-IR"/>
        </w:rPr>
        <w:t>ا</w:t>
      </w:r>
      <w:r w:rsidRPr="00BD4DDA">
        <w:rPr>
          <w:rtl/>
          <w:lang w:bidi="fa-IR"/>
        </w:rPr>
        <w:t xml:space="preserve"> ص</w:t>
      </w:r>
      <w:r w:rsidR="007B44C1">
        <w:rPr>
          <w:rtl/>
          <w:lang w:bidi="fa-IR"/>
        </w:rPr>
        <w:t>َلَّى الْمَغْرِبَ ، ثُمَّ صَل</w:t>
      </w:r>
      <w:r w:rsidR="007B44C1">
        <w:rPr>
          <w:rFonts w:hint="cs"/>
          <w:rtl/>
          <w:lang w:bidi="fa-IR"/>
        </w:rPr>
        <w:t>َّ</w:t>
      </w:r>
      <w:r w:rsidR="007B44C1">
        <w:rPr>
          <w:rtl/>
          <w:lang w:bidi="fa-IR"/>
        </w:rPr>
        <w:t>ا</w:t>
      </w:r>
      <w:r w:rsidRPr="00BD4DDA">
        <w:rPr>
          <w:rtl/>
          <w:lang w:bidi="fa-IR"/>
        </w:rPr>
        <w:t>هَا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F21D2">
        <w:rPr>
          <w:rtl/>
        </w:rPr>
        <w:t>4898</w:t>
      </w:r>
      <w:r w:rsidRPr="008C051F">
        <w:rPr>
          <w:rStyle w:val="libBold2Char"/>
          <w:rtl/>
        </w:rPr>
        <w:t xml:space="preserve"> / 7.</w:t>
      </w:r>
      <w:r w:rsidRPr="00BD4DDA">
        <w:rPr>
          <w:rtl/>
          <w:lang w:bidi="fa-IR"/>
        </w:rPr>
        <w:t xml:space="preserve"> عَلِيُّ بْنُ إِبْرَاهِيمَ ، عَنْ أَبِيهِ ، عَنِ ابْنِ أَبِي عُمَيْرٍ ، عَنْ حَمَّادٍ ، عَنِ الْحَلَبِيِّ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أَمَّ قَوْماً </w:t>
      </w:r>
      <w:r w:rsidRPr="003E2A4D">
        <w:rPr>
          <w:rStyle w:val="libFootnotenumChar"/>
          <w:rtl/>
        </w:rPr>
        <w:t>(3)</w:t>
      </w:r>
      <w:r w:rsidRPr="00BD4DDA">
        <w:rPr>
          <w:rtl/>
          <w:lang w:bidi="fa-IR"/>
        </w:rPr>
        <w:t xml:space="preserve"> فِي الْعَصْرِ ، فَذَكَرَ</w:t>
      </w:r>
      <w:r>
        <w:rPr>
          <w:rtl/>
          <w:lang w:bidi="fa-IR"/>
        </w:rPr>
        <w:t xml:space="preserve"> </w:t>
      </w:r>
      <w:r w:rsidR="00890F05">
        <w:rPr>
          <w:rtl/>
          <w:lang w:bidi="fa-IR"/>
        </w:rPr>
        <w:t>-</w:t>
      </w:r>
      <w:r>
        <w:rPr>
          <w:rtl/>
          <w:lang w:bidi="fa-IR"/>
        </w:rPr>
        <w:t xml:space="preserve"> </w:t>
      </w:r>
      <w:r w:rsidRPr="00BD4DDA">
        <w:rPr>
          <w:rtl/>
          <w:lang w:bidi="fa-IR"/>
        </w:rPr>
        <w:t xml:space="preserve">وَهُوَ يُصَلِّي </w:t>
      </w:r>
      <w:r w:rsidRPr="003E2A4D">
        <w:rPr>
          <w:rStyle w:val="libFootnotenumChar"/>
          <w:rtl/>
        </w:rPr>
        <w:t>(4)</w:t>
      </w:r>
      <w:r>
        <w:rPr>
          <w:rtl/>
          <w:lang w:bidi="fa-IR"/>
        </w:rPr>
        <w:t xml:space="preserve"> </w:t>
      </w:r>
      <w:r w:rsidR="00890F05">
        <w:rPr>
          <w:rtl/>
          <w:lang w:bidi="fa-IR"/>
        </w:rPr>
        <w:t>-</w:t>
      </w:r>
      <w:r>
        <w:rPr>
          <w:rtl/>
          <w:lang w:bidi="fa-IR"/>
        </w:rPr>
        <w:t xml:space="preserve"> </w:t>
      </w:r>
      <w:r w:rsidRPr="00BD4DDA">
        <w:rPr>
          <w:rtl/>
          <w:lang w:bidi="fa-IR"/>
        </w:rPr>
        <w:t>أَنَّهُ لَمْ يَكُنْ صَلَّى الْأُولى</w:t>
      </w:r>
      <w:r>
        <w:rPr>
          <w:rtl/>
          <w:lang w:bidi="fa-IR"/>
        </w:rPr>
        <w:t>؟</w:t>
      </w:r>
    </w:p>
    <w:p w:rsidR="00CF2B90" w:rsidRPr="00BD4DDA" w:rsidRDefault="00CF2B90" w:rsidP="00CF2B90">
      <w:pPr>
        <w:pStyle w:val="libNormal"/>
        <w:rPr>
          <w:rtl/>
          <w:lang w:bidi="fa-IR"/>
        </w:rPr>
      </w:pPr>
      <w:r w:rsidRPr="00BD4DDA">
        <w:rPr>
          <w:rtl/>
          <w:lang w:bidi="fa-IR"/>
        </w:rPr>
        <w:t xml:space="preserve">قَالَ : « فَلْيَجْعَلْهَا الْأُولَى الَّتِي فَاتَتْهُ ، وَلْيَسْتَأْنِفْ </w:t>
      </w:r>
      <w:r w:rsidRPr="003E2A4D">
        <w:rPr>
          <w:rStyle w:val="libFootnotenumChar"/>
          <w:rtl/>
        </w:rPr>
        <w:t>(5)</w:t>
      </w:r>
      <w:r w:rsidRPr="00BD4DDA">
        <w:rPr>
          <w:rtl/>
          <w:lang w:bidi="fa-IR"/>
        </w:rPr>
        <w:t xml:space="preserve"> بَعْدُ صَلَاةَ الْعَصْرِ </w:t>
      </w:r>
      <w:r w:rsidRPr="003E2A4D">
        <w:rPr>
          <w:rStyle w:val="libFootnotenumChar"/>
          <w:rtl/>
        </w:rPr>
        <w:t>(6)</w:t>
      </w:r>
      <w:r w:rsidRPr="00BD4DDA">
        <w:rPr>
          <w:rtl/>
          <w:lang w:bidi="fa-IR"/>
        </w:rPr>
        <w:t xml:space="preserve"> ، وَقَدْ مَضَى الْقَوْمُ بِصَلَاتِهِمْ </w:t>
      </w:r>
      <w:r w:rsidRPr="003E2A4D">
        <w:rPr>
          <w:rStyle w:val="libFootnotenumChar"/>
          <w:rtl/>
        </w:rPr>
        <w:t>(7)</w:t>
      </w:r>
      <w:r w:rsidRPr="00BD4DDA">
        <w:rPr>
          <w:rtl/>
          <w:lang w:bidi="fa-IR"/>
        </w:rPr>
        <w:t xml:space="preserve">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8F21D2">
        <w:rPr>
          <w:rtl/>
        </w:rPr>
        <w:t>4899</w:t>
      </w:r>
      <w:r w:rsidRPr="008C051F">
        <w:rPr>
          <w:rStyle w:val="libBold2Char"/>
          <w:rtl/>
        </w:rPr>
        <w:t xml:space="preserve"> / 8.</w:t>
      </w:r>
      <w:r w:rsidRPr="00BD4DDA">
        <w:rPr>
          <w:rtl/>
          <w:lang w:bidi="fa-IR"/>
        </w:rPr>
        <w:t xml:space="preserve"> مُحَمَّدُ بْنُ يَحْيى ، عَنْ أَحْمَدَ بْنِ مُحَمَّدٍ ، عَنْ عُثْمَانَ بْنِ عِيسى ، عَنْ سَمَاعَةَ بْنِ مِهْرَانَ ، قَالَ :</w:t>
      </w:r>
    </w:p>
    <w:p w:rsidR="00CF2B90" w:rsidRPr="00BD4DDA" w:rsidRDefault="00CF2B90" w:rsidP="00CF2B90">
      <w:pPr>
        <w:pStyle w:val="libNormal"/>
        <w:rPr>
          <w:rtl/>
          <w:lang w:bidi="fa-IR"/>
        </w:rPr>
      </w:pPr>
      <w:r w:rsidRPr="00BD4DDA">
        <w:rPr>
          <w:rtl/>
          <w:lang w:bidi="fa-IR"/>
        </w:rPr>
        <w:t>سَأَلْتُهُ عَنْ رَجُلٍ نَسِيَ أَنْ يُصَلِّيَ الصُّبْحَ حَتّى طَلَعَتِ الشَّمْسُ</w:t>
      </w:r>
      <w:r>
        <w:rPr>
          <w:rtl/>
          <w:lang w:bidi="fa-IR"/>
        </w:rPr>
        <w:t>؟</w:t>
      </w:r>
    </w:p>
    <w:p w:rsidR="00CF2B90" w:rsidRPr="00BD4DDA" w:rsidRDefault="00CF2B90" w:rsidP="00CF2B90">
      <w:pPr>
        <w:pStyle w:val="libNormal"/>
        <w:rPr>
          <w:rtl/>
          <w:lang w:bidi="fa-IR"/>
        </w:rPr>
      </w:pPr>
      <w:r w:rsidRPr="00BD4DDA">
        <w:rPr>
          <w:rtl/>
          <w:lang w:bidi="fa-IR"/>
        </w:rPr>
        <w:t xml:space="preserve">قَالَ : « يُصَلِّيهَا حِينَ يَذْكُرُهَا ؛ فَإِنَّ رَسُولَ اللهِ </w:t>
      </w:r>
      <w:r w:rsidR="0099484E" w:rsidRPr="0099484E">
        <w:rPr>
          <w:rStyle w:val="libAlaemChar"/>
          <w:rtl/>
        </w:rPr>
        <w:t>صلى‌الله‌عليه‌وآله</w:t>
      </w:r>
      <w:r w:rsidRPr="00BD4DDA">
        <w:rPr>
          <w:rtl/>
          <w:lang w:bidi="fa-IR"/>
        </w:rPr>
        <w:t xml:space="preserve"> رَقَدَ </w:t>
      </w:r>
      <w:r w:rsidRPr="003E2A4D">
        <w:rPr>
          <w:rStyle w:val="libFootnotenumChar"/>
          <w:rtl/>
        </w:rPr>
        <w:t>(9)</w:t>
      </w:r>
      <w:r w:rsidRPr="00BD4DDA">
        <w:rPr>
          <w:rtl/>
          <w:lang w:bidi="fa-IR"/>
        </w:rPr>
        <w:t xml:space="preserve"> عَنْ صَلَاةِ الْفَجْرِ حَتّى‌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غ ، ى ، بس ، جن » </w:t>
      </w:r>
      <w:r w:rsidR="00CF2B90" w:rsidRPr="00CD7F31">
        <w:rPr>
          <w:rtl/>
        </w:rPr>
        <w:t>والوسائل والتهذيب</w:t>
      </w:r>
      <w:r w:rsidR="00CF2B90" w:rsidRPr="00BD4DDA">
        <w:rPr>
          <w:rtl/>
        </w:rPr>
        <w:t xml:space="preserve"> : « أن تفوته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269 ، ح 1073 ، معلّقاً عن محمّد بن إسماعيل ، مع اختلاف يسير </w:t>
      </w:r>
      <w:r w:rsidR="007B44C1">
        <w:rPr>
          <w:rFonts w:hint="cs"/>
          <w:rtl/>
        </w:rPr>
        <w:t>.</w:t>
      </w:r>
      <w:r w:rsidR="00CF2B90" w:rsidRPr="004A310D">
        <w:rPr>
          <w:rStyle w:val="libFootnoteBoldChar"/>
          <w:rtl/>
        </w:rPr>
        <w:t>الوافي</w:t>
      </w:r>
      <w:r w:rsidR="00CF2B90" w:rsidRPr="00BD4DDA">
        <w:rPr>
          <w:rtl/>
        </w:rPr>
        <w:t xml:space="preserve"> ، ج 8 ، ص 1012 ، ح 7623 ؛ </w:t>
      </w:r>
      <w:r w:rsidR="00CF2B90" w:rsidRPr="004A310D">
        <w:rPr>
          <w:rStyle w:val="libFootnoteBoldChar"/>
          <w:rtl/>
        </w:rPr>
        <w:t>الوسائل</w:t>
      </w:r>
      <w:r w:rsidR="00CF2B90" w:rsidRPr="00BD4DDA">
        <w:rPr>
          <w:rtl/>
        </w:rPr>
        <w:t xml:space="preserve"> ، ج 4 ، ص 289 ، ح 5185.</w:t>
      </w:r>
    </w:p>
    <w:p w:rsidR="00CF2B90" w:rsidRPr="00BD4DDA" w:rsidRDefault="00376338" w:rsidP="00CF2B90">
      <w:pPr>
        <w:pStyle w:val="libFootnote0"/>
        <w:rPr>
          <w:rtl/>
          <w:lang w:bidi="fa-IR"/>
        </w:rPr>
      </w:pPr>
      <w:r>
        <w:rPr>
          <w:rtl/>
        </w:rPr>
        <w:t>(3).</w:t>
      </w:r>
      <w:r w:rsidR="00CF2B90" w:rsidRPr="00BD4DDA">
        <w:rPr>
          <w:rtl/>
        </w:rPr>
        <w:t xml:space="preserve"> في « ظ » وحاشية « بث » : « بقوم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CD7F31">
        <w:rPr>
          <w:rtl/>
        </w:rPr>
        <w:t>الوافي والتهذيب</w:t>
      </w:r>
      <w:r w:rsidR="00CF2B90" w:rsidRPr="007B44C1">
        <w:rPr>
          <w:rtl/>
        </w:rPr>
        <w:t xml:space="preserve"> ،</w:t>
      </w:r>
      <w:r w:rsidR="00CF2B90" w:rsidRPr="00BD4DDA">
        <w:rPr>
          <w:rtl/>
        </w:rPr>
        <w:t xml:space="preserve"> ص 197 : + « بهم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CD7F31">
        <w:rPr>
          <w:rtl/>
        </w:rPr>
        <w:t>الوافي والتهذيب</w:t>
      </w:r>
      <w:r w:rsidR="00CF2B90" w:rsidRPr="007B44C1">
        <w:rPr>
          <w:rtl/>
        </w:rPr>
        <w:t xml:space="preserve"> ،</w:t>
      </w:r>
      <w:r w:rsidR="00CF2B90" w:rsidRPr="00BD4DDA">
        <w:rPr>
          <w:rtl/>
        </w:rPr>
        <w:t xml:space="preserve"> ص 269 : « ويستأنف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ص 197 : « واستأنف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ص 197 : « وليستأنف العصر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غ ، بث ، بخ ، بس » </w:t>
      </w:r>
      <w:r w:rsidR="00CF2B90" w:rsidRPr="00CD7F31">
        <w:rPr>
          <w:rtl/>
        </w:rPr>
        <w:t>والوافي والتهذيب</w:t>
      </w:r>
      <w:r w:rsidR="00CF2B90" w:rsidRPr="00BD4DDA">
        <w:rPr>
          <w:rtl/>
        </w:rPr>
        <w:t xml:space="preserve"> : « وقد قضي القوم صلاتهم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269 ، ح 1072 ، معلّقاً عن عليّ بن إبراهيم. </w:t>
      </w:r>
      <w:r w:rsidR="00CF2B90" w:rsidRPr="003F206C">
        <w:rPr>
          <w:rStyle w:val="libFootnoteBoldChar"/>
          <w:rtl/>
        </w:rPr>
        <w:t>وفيه</w:t>
      </w:r>
      <w:r w:rsidR="00CF2B90" w:rsidRPr="00BD4DDA">
        <w:rPr>
          <w:rtl/>
        </w:rPr>
        <w:t xml:space="preserve"> ، ص 197 ، ح 777 ، بسنده عن ابن أبي عمير </w:t>
      </w:r>
      <w:r w:rsidR="007B44C1">
        <w:rPr>
          <w:rFonts w:hint="cs"/>
          <w:rtl/>
        </w:rPr>
        <w:t>.</w:t>
      </w:r>
      <w:r w:rsidR="00CF2B90" w:rsidRPr="004A310D">
        <w:rPr>
          <w:rStyle w:val="libFootnoteBoldChar"/>
          <w:rtl/>
        </w:rPr>
        <w:t>الوافي</w:t>
      </w:r>
      <w:r w:rsidR="00CF2B90" w:rsidRPr="00BD4DDA">
        <w:rPr>
          <w:rtl/>
        </w:rPr>
        <w:t xml:space="preserve"> ، ج 8 ، ص 1013 ، ح 7825 ؛ </w:t>
      </w:r>
      <w:r w:rsidR="00CF2B90" w:rsidRPr="004A310D">
        <w:rPr>
          <w:rStyle w:val="libFootnoteBoldChar"/>
          <w:rtl/>
        </w:rPr>
        <w:t>الوسائل</w:t>
      </w:r>
      <w:r w:rsidR="00CF2B90" w:rsidRPr="00BD4DDA">
        <w:rPr>
          <w:rtl/>
        </w:rPr>
        <w:t xml:space="preserve"> ، ج 4 ، ص 292 ، ذيل ح 5189.</w:t>
      </w:r>
    </w:p>
    <w:p w:rsidR="00CF2B90" w:rsidRPr="00BD4DDA" w:rsidRDefault="00376338" w:rsidP="00CF2B90">
      <w:pPr>
        <w:pStyle w:val="libFootnote0"/>
        <w:rPr>
          <w:rtl/>
          <w:lang w:bidi="fa-IR"/>
        </w:rPr>
      </w:pPr>
      <w:r>
        <w:rPr>
          <w:rtl/>
        </w:rPr>
        <w:t>(9).</w:t>
      </w:r>
      <w:r w:rsidR="00CF2B90" w:rsidRPr="00BD4DDA">
        <w:rPr>
          <w:rtl/>
        </w:rPr>
        <w:t xml:space="preserve"> قال الفيّومي : « رَقَدَ رَقْداً ورُقُوداً ورُقاداً : نام ليلاً كان أو نهاراً ، وبعضهم يخصّه بنوم الليل »</w:t>
      </w:r>
      <w:r w:rsidR="00CF2B90">
        <w:rPr>
          <w:rtl/>
        </w:rPr>
        <w:t>.</w:t>
      </w:r>
      <w:r w:rsidR="00CF2B90" w:rsidRPr="00BD4DDA">
        <w:rPr>
          <w:rtl/>
        </w:rPr>
        <w:t xml:space="preserve"> </w:t>
      </w:r>
      <w:r w:rsidR="00CF2B90" w:rsidRPr="003F206C">
        <w:rPr>
          <w:rStyle w:val="libFootnoteBoldChar"/>
          <w:rtl/>
        </w:rPr>
        <w:t xml:space="preserve">المصباح‌المنير </w:t>
      </w:r>
      <w:r w:rsidR="00CF2B90" w:rsidRPr="00BD4DDA">
        <w:rPr>
          <w:rtl/>
        </w:rPr>
        <w:t>، ص 234.</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ط</w:t>
      </w:r>
      <w:r w:rsidR="007B44C1">
        <w:rPr>
          <w:rtl/>
          <w:lang w:bidi="fa-IR"/>
        </w:rPr>
        <w:t>َلَعَتِ الشَّمْسُ ، ثُمَّ صَل</w:t>
      </w:r>
      <w:r w:rsidR="007B44C1">
        <w:rPr>
          <w:rFonts w:hint="cs"/>
          <w:rtl/>
          <w:lang w:bidi="fa-IR"/>
        </w:rPr>
        <w:t>َّ</w:t>
      </w:r>
      <w:r w:rsidR="007B44C1">
        <w:rPr>
          <w:rtl/>
          <w:lang w:bidi="fa-IR"/>
        </w:rPr>
        <w:t>ا</w:t>
      </w:r>
      <w:r w:rsidRPr="00BD4DDA">
        <w:rPr>
          <w:rtl/>
          <w:lang w:bidi="fa-IR"/>
        </w:rPr>
        <w:t xml:space="preserve">هَا حِينَ اسْتَيْقَظَ ، وَلكِنَّهُ تَنَحّى عَنْ مَكَانِهِ ذلِكَ ، ثُمَّ صَلّى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F21D2">
        <w:rPr>
          <w:rtl/>
        </w:rPr>
        <w:t>4900</w:t>
      </w:r>
      <w:r w:rsidRPr="008C051F">
        <w:rPr>
          <w:rStyle w:val="libBold2Char"/>
          <w:rtl/>
        </w:rPr>
        <w:t xml:space="preserve"> / 9.</w:t>
      </w:r>
      <w:r w:rsidRPr="00BD4DDA">
        <w:rPr>
          <w:rtl/>
          <w:lang w:bidi="fa-IR"/>
        </w:rPr>
        <w:t xml:space="preserve"> مُحَمَّدُ بْنُ يَحْيى ، عَنْ أَحْمَدَ بْنِ مُحَمَّدٍ ، عَنْ عَلِيِّ بْنِ النُّعْمَانِ ، عَنْ سَعِيدٍ الْأَعْرَجِ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نَامَ رَسُولُ اللهِ </w:t>
      </w:r>
      <w:r w:rsidR="0099484E" w:rsidRPr="0099484E">
        <w:rPr>
          <w:rStyle w:val="libAlaemChar"/>
          <w:rtl/>
        </w:rPr>
        <w:t>صلى‌الله‌عليه‌وآله</w:t>
      </w:r>
      <w:r w:rsidRPr="00BD4DDA">
        <w:rPr>
          <w:rtl/>
          <w:lang w:bidi="fa-IR"/>
        </w:rPr>
        <w:t xml:space="preserve"> عَنِ الصُّبْحِ ، وَاللهُ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أَنَامَهُ </w:t>
      </w:r>
      <w:r w:rsidRPr="003E2A4D">
        <w:rPr>
          <w:rStyle w:val="libFootnotenumChar"/>
          <w:rtl/>
        </w:rPr>
        <w:t>(3)</w:t>
      </w:r>
      <w:r w:rsidRPr="00BD4DDA">
        <w:rPr>
          <w:rtl/>
          <w:lang w:bidi="fa-IR"/>
        </w:rPr>
        <w:t xml:space="preserve"> حَتّى طَلَعَتِ الشَّمْسُ عَلَيْهِ ، وَكَانَ ذلِكَ رَحْم</w:t>
      </w:r>
      <w:r>
        <w:rPr>
          <w:rtl/>
          <w:lang w:bidi="fa-IR"/>
        </w:rPr>
        <w:t>َةً مِنْ رَبِّكَ لِلنَّاسِ ؛ أَ</w:t>
      </w:r>
      <w:r w:rsidRPr="00BD4DDA">
        <w:rPr>
          <w:rtl/>
          <w:lang w:bidi="fa-IR"/>
        </w:rPr>
        <w:t xml:space="preserve">لَاتَرى لَوْ أَنَّ رَجُلاً نَامَ حَتّى تَطْلُعَ </w:t>
      </w:r>
      <w:r w:rsidRPr="003E2A4D">
        <w:rPr>
          <w:rStyle w:val="libFootnotenumChar"/>
          <w:rtl/>
        </w:rPr>
        <w:t>(4)</w:t>
      </w:r>
      <w:r w:rsidRPr="00BD4DDA">
        <w:rPr>
          <w:rtl/>
          <w:lang w:bidi="fa-IR"/>
        </w:rPr>
        <w:t xml:space="preserve"> الشَّمْسُ لَعَيَّرَهُ </w:t>
      </w:r>
      <w:r w:rsidRPr="003E2A4D">
        <w:rPr>
          <w:rStyle w:val="libFootnotenumChar"/>
          <w:rtl/>
        </w:rPr>
        <w:t>(5)</w:t>
      </w:r>
      <w:r w:rsidRPr="00BD4DDA">
        <w:rPr>
          <w:rtl/>
          <w:lang w:bidi="fa-IR"/>
        </w:rPr>
        <w:t xml:space="preserve"> النَّاسُ ، وَقَالُوا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ربّما يظنّ تطرّق الضعف إلى هذا الخبر وأمثاله ؛ لتضمّنها ما يوهم القدح في العصمة. دفعه الشهيد في </w:t>
      </w:r>
      <w:r w:rsidR="00CF2B90" w:rsidRPr="003F206C">
        <w:rPr>
          <w:rStyle w:val="libFootnoteBoldChar"/>
          <w:rtl/>
        </w:rPr>
        <w:t>ذكرى الشيعة</w:t>
      </w:r>
      <w:r w:rsidR="00CF2B90" w:rsidRPr="00BD4DDA">
        <w:rPr>
          <w:rtl/>
        </w:rPr>
        <w:t xml:space="preserve"> ، ج 2 ، ص 423 بقوله : « إنّ الله تعالى أنام نبيّه لتعليم ا</w:t>
      </w:r>
      <w:r w:rsidR="007B44C1">
        <w:rPr>
          <w:rFonts w:hint="cs"/>
          <w:rtl/>
        </w:rPr>
        <w:t>ُ</w:t>
      </w:r>
      <w:r w:rsidR="007B44C1">
        <w:rPr>
          <w:rtl/>
        </w:rPr>
        <w:t>مّته ، ولئل</w:t>
      </w:r>
      <w:r w:rsidR="007B44C1">
        <w:rPr>
          <w:rFonts w:hint="cs"/>
          <w:rtl/>
        </w:rPr>
        <w:t>ّ</w:t>
      </w:r>
      <w:r w:rsidR="007B44C1">
        <w:rPr>
          <w:rtl/>
        </w:rPr>
        <w:t>ا</w:t>
      </w:r>
      <w:r w:rsidR="00CF2B90" w:rsidRPr="00BD4DDA">
        <w:rPr>
          <w:rtl/>
        </w:rPr>
        <w:t xml:space="preserve"> يعيَّر بعضُ الا</w:t>
      </w:r>
      <w:r w:rsidR="007B44C1">
        <w:rPr>
          <w:rFonts w:hint="cs"/>
          <w:rtl/>
        </w:rPr>
        <w:t>ُ</w:t>
      </w:r>
      <w:r w:rsidR="00CF2B90" w:rsidRPr="00BD4DDA">
        <w:rPr>
          <w:rtl/>
        </w:rPr>
        <w:t>مّة بذلك ، ولم أقف على رادّ لهذا الخبر</w:t>
      </w:r>
      <w:r w:rsidR="00CF2B90">
        <w:rPr>
          <w:rtl/>
        </w:rPr>
        <w:t xml:space="preserve"> </w:t>
      </w:r>
      <w:r w:rsidR="00890F05">
        <w:rPr>
          <w:rtl/>
        </w:rPr>
        <w:t>-</w:t>
      </w:r>
      <w:r w:rsidR="00CF2B90">
        <w:rPr>
          <w:rtl/>
        </w:rPr>
        <w:t xml:space="preserve"> </w:t>
      </w:r>
      <w:r w:rsidR="00CF2B90" w:rsidRPr="00BD4DDA">
        <w:rPr>
          <w:rtl/>
        </w:rPr>
        <w:t>هو خبر زرارة الذي نقله فيه</w:t>
      </w:r>
      <w:r w:rsidR="00CF2B90">
        <w:rPr>
          <w:rtl/>
        </w:rPr>
        <w:t xml:space="preserve"> </w:t>
      </w:r>
      <w:r w:rsidR="00890F05">
        <w:rPr>
          <w:rtl/>
        </w:rPr>
        <w:t>-</w:t>
      </w:r>
      <w:r w:rsidR="00CF2B90">
        <w:rPr>
          <w:rtl/>
        </w:rPr>
        <w:t xml:space="preserve"> </w:t>
      </w:r>
      <w:r w:rsidR="00CF2B90" w:rsidRPr="00BD4DDA">
        <w:rPr>
          <w:rtl/>
        </w:rPr>
        <w:t>من حيث توهّم القدح في العصمة به »</w:t>
      </w:r>
      <w:r w:rsidR="00CF2B90">
        <w:rPr>
          <w:rtl/>
        </w:rPr>
        <w:t>.</w:t>
      </w:r>
      <w:r w:rsidR="00CF2B90" w:rsidRPr="00BD4DDA">
        <w:rPr>
          <w:rtl/>
        </w:rPr>
        <w:t xml:space="preserve"> وللمزيد راجع : </w:t>
      </w:r>
      <w:r w:rsidR="00CF2B90" w:rsidRPr="003F206C">
        <w:rPr>
          <w:rStyle w:val="libFootnoteBoldChar"/>
          <w:rtl/>
        </w:rPr>
        <w:t>الحبل المتين</w:t>
      </w:r>
      <w:r w:rsidR="00CF2B90" w:rsidRPr="00BD4DDA">
        <w:rPr>
          <w:rtl/>
        </w:rPr>
        <w:t xml:space="preserve"> ، ص 494.</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8 ، ص 1019 ، ح 7634 ؛ </w:t>
      </w:r>
      <w:r w:rsidR="00CF2B90" w:rsidRPr="004A310D">
        <w:rPr>
          <w:rStyle w:val="libFootnoteBoldChar"/>
          <w:rtl/>
        </w:rPr>
        <w:t>الوسائل</w:t>
      </w:r>
      <w:r w:rsidR="00CF2B90" w:rsidRPr="00BD4DDA">
        <w:rPr>
          <w:rtl/>
        </w:rPr>
        <w:t xml:space="preserve"> ، ج 8 ، ص 254 ، ح 10569 ؛ وص 267 ، ح 10620 ؛ </w:t>
      </w:r>
      <w:r w:rsidR="00CF2B90" w:rsidRPr="003F206C">
        <w:rPr>
          <w:rStyle w:val="libFootnoteBoldChar"/>
          <w:rtl/>
        </w:rPr>
        <w:t>البحار</w:t>
      </w:r>
      <w:r w:rsidR="00CF2B90" w:rsidRPr="00BD4DDA">
        <w:rPr>
          <w:rtl/>
        </w:rPr>
        <w:t xml:space="preserve"> ، ج 17 ، ص 103 ، ح 9.</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ج 15 ، ص 65 : « قوله </w:t>
      </w:r>
      <w:r w:rsidR="00CF2B90" w:rsidRPr="0099484E">
        <w:rPr>
          <w:rStyle w:val="libFootnoteAlaemChar"/>
          <w:rtl/>
        </w:rPr>
        <w:t>عليه‌السلام</w:t>
      </w:r>
      <w:r w:rsidR="00CF2B90" w:rsidRPr="00BD4DDA">
        <w:rPr>
          <w:rtl/>
        </w:rPr>
        <w:t xml:space="preserve"> : أنامه ، أقول : نوم النبىّ </w:t>
      </w:r>
      <w:r w:rsidR="0099484E" w:rsidRPr="0099484E">
        <w:rPr>
          <w:rStyle w:val="libFootnoteAlaemChar"/>
          <w:rtl/>
        </w:rPr>
        <w:t>صلى‌الله‌عليه‌وآله</w:t>
      </w:r>
      <w:r w:rsidR="00CF2B90" w:rsidRPr="00BD4DDA">
        <w:rPr>
          <w:rtl/>
        </w:rPr>
        <w:t xml:space="preserve"> كذلك ، أي فوت الصلاة ، ممّا رواه‌</w:t>
      </w:r>
      <w:r w:rsidR="007B44C1">
        <w:rPr>
          <w:rFonts w:hint="cs"/>
          <w:rtl/>
        </w:rPr>
        <w:t xml:space="preserve"> </w:t>
      </w:r>
      <w:r w:rsidR="00CF2B90" w:rsidRPr="00BD4DDA">
        <w:rPr>
          <w:rtl/>
        </w:rPr>
        <w:t>الخاصّة والعامّة ، وليس من قبيل السهو ولذا لم يقل بالسهو</w:t>
      </w:r>
      <w:r w:rsidR="007B44C1">
        <w:rPr>
          <w:rtl/>
        </w:rPr>
        <w:t xml:space="preserve"> إل</w:t>
      </w:r>
      <w:r w:rsidR="007B44C1">
        <w:rPr>
          <w:rFonts w:hint="cs"/>
          <w:rtl/>
        </w:rPr>
        <w:t>ّ</w:t>
      </w:r>
      <w:r w:rsidR="007B44C1">
        <w:rPr>
          <w:rtl/>
        </w:rPr>
        <w:t>ا</w:t>
      </w:r>
      <w:r w:rsidR="00CF2B90" w:rsidRPr="00BD4DDA">
        <w:rPr>
          <w:rtl/>
        </w:rPr>
        <w:t xml:space="preserve">شاذّ ، ولم يرو ذلك أحد كما ذكره الشهيد </w:t>
      </w:r>
      <w:r w:rsidR="00CF2B90" w:rsidRPr="00444A9A">
        <w:rPr>
          <w:rStyle w:val="libFootnoteAlaemChar"/>
          <w:rtl/>
        </w:rPr>
        <w:t>رحمه‌الله</w:t>
      </w:r>
      <w:r w:rsidR="00CF2B90" w:rsidRPr="00BD4DDA">
        <w:rPr>
          <w:rtl/>
        </w:rPr>
        <w:t>.</w:t>
      </w:r>
    </w:p>
    <w:p w:rsidR="00CF2B90" w:rsidRPr="00BD4DDA" w:rsidRDefault="00CF2B90" w:rsidP="00CF2B90">
      <w:pPr>
        <w:pStyle w:val="libFootnote0"/>
        <w:rPr>
          <w:rtl/>
          <w:lang w:bidi="fa-IR"/>
        </w:rPr>
      </w:pPr>
      <w:r w:rsidRPr="00204C69">
        <w:rPr>
          <w:rtl/>
        </w:rPr>
        <w:t xml:space="preserve">فإن قيل : قد ورد في الأخبار أنّ نومه </w:t>
      </w:r>
      <w:r w:rsidR="0099484E" w:rsidRPr="0099484E">
        <w:rPr>
          <w:rStyle w:val="libFootnoteAlaemChar"/>
          <w:rtl/>
        </w:rPr>
        <w:t>صلى‌الله‌عليه‌وآله</w:t>
      </w:r>
      <w:r w:rsidRPr="00204C69">
        <w:rPr>
          <w:rtl/>
        </w:rPr>
        <w:t xml:space="preserve"> مثل يقظته ويرى في النوم ما يرى في اليقظة فكيف ترك </w:t>
      </w:r>
      <w:r w:rsidR="0099484E" w:rsidRPr="0099484E">
        <w:rPr>
          <w:rStyle w:val="libFootnoteAlaemChar"/>
          <w:rtl/>
        </w:rPr>
        <w:t>صلى‌الله‌عليه‌وآله</w:t>
      </w:r>
      <w:r w:rsidRPr="00204C69">
        <w:rPr>
          <w:rtl/>
        </w:rPr>
        <w:t xml:space="preserve"> الصلاة مع تلك الحال؟</w:t>
      </w:r>
    </w:p>
    <w:p w:rsidR="00CF2B90" w:rsidRPr="00BD4DDA" w:rsidRDefault="00CF2B90" w:rsidP="00CF2B90">
      <w:pPr>
        <w:pStyle w:val="libFootnote0"/>
        <w:rPr>
          <w:rtl/>
          <w:lang w:bidi="fa-IR"/>
        </w:rPr>
      </w:pPr>
      <w:r w:rsidRPr="00204C69">
        <w:rPr>
          <w:rtl/>
        </w:rPr>
        <w:t xml:space="preserve">قلت : يمكن الجواب عنه بوجوه : الأوّل : أنّ اطّلاعه في النوم محمول على غالب أحواله ، فإذا أراد الله أن ينيمه كنوم سائر الناس لمصلحة فعل ذلك. الثاني </w:t>
      </w:r>
      <w:r w:rsidR="0099484E" w:rsidRPr="0099484E">
        <w:rPr>
          <w:rStyle w:val="libFootnoteAlaemChar"/>
          <w:rtl/>
        </w:rPr>
        <w:t>صلى‌الله‌عليه‌وآله</w:t>
      </w:r>
      <w:r w:rsidRPr="00204C69">
        <w:rPr>
          <w:rtl/>
        </w:rPr>
        <w:t xml:space="preserve"> لم يكن مكلّفاً بهذا العلم كما كان يعلم كفر المنافقين ويعامل معهم معاملة المسلمين. الثالث : أن يقال : إنّه </w:t>
      </w:r>
      <w:r w:rsidR="0099484E" w:rsidRPr="0099484E">
        <w:rPr>
          <w:rStyle w:val="libFootnoteAlaemChar"/>
          <w:rtl/>
        </w:rPr>
        <w:t>صلى‌الله‌عليه‌وآله</w:t>
      </w:r>
      <w:r w:rsidRPr="00204C69">
        <w:rPr>
          <w:rtl/>
        </w:rPr>
        <w:t xml:space="preserve"> كان في ذلك الوقت مكلّفاً بعدم القيام لتلك المصلحة ولا استبعاد فيه. والأوّل أظهر ».</w:t>
      </w:r>
    </w:p>
    <w:p w:rsidR="00CF2B90" w:rsidRPr="00BD4DDA" w:rsidRDefault="00376338" w:rsidP="00CF2B90">
      <w:pPr>
        <w:pStyle w:val="libFootnote0"/>
        <w:rPr>
          <w:rtl/>
          <w:lang w:bidi="fa-IR"/>
        </w:rPr>
      </w:pPr>
      <w:r>
        <w:rPr>
          <w:rtl/>
        </w:rPr>
        <w:t>(4).</w:t>
      </w:r>
      <w:r w:rsidR="00CF2B90" w:rsidRPr="00BD4DDA">
        <w:rPr>
          <w:rtl/>
        </w:rPr>
        <w:t xml:space="preserve"> في البحار : « طلعت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التعيير : الذمّ ، من العار ، وهو السُبَّة والعيب ، أو هو كلّ شي‌ء يلزم به سُبّة أو عيب. راجع : </w:t>
      </w:r>
      <w:r w:rsidR="00CF2B90" w:rsidRPr="005B13E8">
        <w:rPr>
          <w:rStyle w:val="libFootnoteBoldChar"/>
          <w:rtl/>
        </w:rPr>
        <w:t>لسان العرب</w:t>
      </w:r>
      <w:r w:rsidR="00CF2B90" w:rsidRPr="00BD4DDA">
        <w:rPr>
          <w:rtl/>
        </w:rPr>
        <w:t xml:space="preserve"> ، </w:t>
      </w:r>
      <w:r w:rsidR="007B44C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لَا تَتَوَرَّعُ </w:t>
      </w:r>
      <w:r w:rsidRPr="003E2A4D">
        <w:rPr>
          <w:rStyle w:val="libFootnotenumChar"/>
          <w:rtl/>
        </w:rPr>
        <w:t>(1)</w:t>
      </w:r>
      <w:r w:rsidRPr="00BD4DDA">
        <w:rPr>
          <w:rtl/>
          <w:lang w:bidi="fa-IR"/>
        </w:rPr>
        <w:t xml:space="preserve"> لِصَلَاتِكَ </w:t>
      </w:r>
      <w:r w:rsidRPr="003E2A4D">
        <w:rPr>
          <w:rStyle w:val="libFootnotenumChar"/>
          <w:rtl/>
        </w:rPr>
        <w:t>(2)</w:t>
      </w:r>
      <w:r w:rsidRPr="00BD4DDA">
        <w:rPr>
          <w:rtl/>
          <w:lang w:bidi="fa-IR"/>
        </w:rPr>
        <w:t xml:space="preserve"> ، فَصَارَتْ أُسْوَةً </w:t>
      </w:r>
      <w:r w:rsidRPr="003E2A4D">
        <w:rPr>
          <w:rStyle w:val="libFootnotenumChar"/>
          <w:rtl/>
        </w:rPr>
        <w:t>(3)</w:t>
      </w:r>
      <w:r w:rsidRPr="00BD4DDA">
        <w:rPr>
          <w:rtl/>
          <w:lang w:bidi="fa-IR"/>
        </w:rPr>
        <w:t xml:space="preserve"> وَسُنَّةً ، فَإِنْ قَالَ رَجُلٌ لِرَجُلٍ : نِمْتَ عَنِ الصَّلَاةِ ، قَالَ : قَدْ نَامَ رَسُولُ اللهِ </w:t>
      </w:r>
      <w:r w:rsidR="0099484E" w:rsidRPr="0099484E">
        <w:rPr>
          <w:rStyle w:val="libAlaemChar"/>
          <w:rtl/>
        </w:rPr>
        <w:t>صلى‌الله‌عليه‌وآله</w:t>
      </w:r>
      <w:r w:rsidRPr="00BD4DDA">
        <w:rPr>
          <w:rtl/>
          <w:lang w:bidi="fa-IR"/>
        </w:rPr>
        <w:t xml:space="preserve"> ، فَصَارَتْ أُسْوَةً وَرَحْمَةً ؛ رَحِمَ اللهُ سُبْحَانَهُ </w:t>
      </w:r>
      <w:r w:rsidRPr="003E2A4D">
        <w:rPr>
          <w:rStyle w:val="libFootnotenumChar"/>
          <w:rtl/>
        </w:rPr>
        <w:t>(4)</w:t>
      </w:r>
      <w:r w:rsidRPr="00BD4DDA">
        <w:rPr>
          <w:rtl/>
          <w:lang w:bidi="fa-IR"/>
        </w:rPr>
        <w:t xml:space="preserve"> بِهَا هذِهِ الْأُمَّةَ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8F21D2">
        <w:rPr>
          <w:rtl/>
        </w:rPr>
        <w:t>4901</w:t>
      </w:r>
      <w:r w:rsidRPr="008C051F">
        <w:rPr>
          <w:rStyle w:val="libBold2Char"/>
          <w:rtl/>
        </w:rPr>
        <w:t xml:space="preserve"> / 10.</w:t>
      </w:r>
      <w:r w:rsidRPr="00BD4DDA">
        <w:rPr>
          <w:rtl/>
          <w:lang w:bidi="fa-IR"/>
        </w:rPr>
        <w:t xml:space="preserve"> عَلِيُّ بْنُ إِبْرَاهِيمَ ، عَنْ أَبِيهِ ، عَنِ ابْنِ أَبِي عُمَيْرٍ </w:t>
      </w:r>
      <w:r w:rsidRPr="003E2A4D">
        <w:rPr>
          <w:rStyle w:val="libFootnotenumChar"/>
          <w:rtl/>
        </w:rPr>
        <w:t>(6)</w:t>
      </w:r>
      <w:r w:rsidRPr="00BD4DDA">
        <w:rPr>
          <w:rtl/>
          <w:lang w:bidi="fa-IR"/>
        </w:rPr>
        <w:t xml:space="preserve"> ، عَنْ حَمَّادٍ ، عَنْ حَرِيزٍ ، عَنْ زُرَارَةَ وَالْفُضَيْلِ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فِي قَوْلِ اللهِ </w:t>
      </w:r>
      <w:r w:rsidRPr="003E2A4D">
        <w:rPr>
          <w:rStyle w:val="libFootnotenumChar"/>
          <w:rtl/>
        </w:rPr>
        <w:t>(7)</w:t>
      </w:r>
      <w:r w:rsidRPr="00BD4DDA">
        <w:rPr>
          <w:rtl/>
          <w:lang w:bidi="fa-IR"/>
        </w:rPr>
        <w:t xml:space="preserve"> تَبَارَكَ اسْمُهُ : </w:t>
      </w:r>
      <w:r w:rsidRPr="008C051F">
        <w:rPr>
          <w:rStyle w:val="libAlaemChar"/>
          <w:rtl/>
        </w:rPr>
        <w:t>(</w:t>
      </w:r>
      <w:r w:rsidRPr="00C37A15">
        <w:rPr>
          <w:rStyle w:val="libAieChar"/>
          <w:rtl/>
        </w:rPr>
        <w:t xml:space="preserve"> إِنَّ الصَّل</w:t>
      </w:r>
      <w:r w:rsidR="00190EC9">
        <w:rPr>
          <w:rStyle w:val="libAieChar"/>
          <w:rFonts w:hint="cs"/>
          <w:rtl/>
        </w:rPr>
        <w:t>َ</w:t>
      </w:r>
      <w:r w:rsidRPr="00C37A15">
        <w:rPr>
          <w:rStyle w:val="libAieChar"/>
          <w:rtl/>
        </w:rPr>
        <w:t xml:space="preserve">اةَ كانَتْ عَلَى الْمُؤْمِنِينَ كِتاباً مَوْقُوتاً </w:t>
      </w:r>
      <w:r w:rsidRPr="008C051F">
        <w:rPr>
          <w:rStyle w:val="libAlaemChar"/>
          <w:rtl/>
        </w:rPr>
        <w:t>)</w:t>
      </w:r>
      <w:r w:rsidRPr="00BD4DDA">
        <w:rPr>
          <w:rtl/>
          <w:lang w:bidi="fa-IR"/>
        </w:rPr>
        <w:t xml:space="preserve"> </w:t>
      </w:r>
      <w:r w:rsidRPr="003E2A4D">
        <w:rPr>
          <w:rStyle w:val="libFootnotenumChar"/>
          <w:rtl/>
        </w:rPr>
        <w:t>(8)</w:t>
      </w:r>
      <w:r w:rsidRPr="00BD4DDA">
        <w:rPr>
          <w:rtl/>
          <w:lang w:bidi="fa-IR"/>
        </w:rPr>
        <w:t xml:space="preserve"> قَالَ : « يَعْنِي مَفْرُوضاً ، وَلَيْسَ يَعْنِي وَقْتَ فَوْتِهَا ، إِذَا </w:t>
      </w:r>
      <w:r w:rsidRPr="003E2A4D">
        <w:rPr>
          <w:rStyle w:val="libFootnotenumChar"/>
          <w:rtl/>
        </w:rPr>
        <w:t>(9)</w:t>
      </w:r>
      <w:r w:rsidRPr="00BD4DDA">
        <w:rPr>
          <w:rtl/>
          <w:lang w:bidi="fa-IR"/>
        </w:rPr>
        <w:t xml:space="preserve"> جَازَ‌</w:t>
      </w:r>
    </w:p>
    <w:p w:rsidR="00CF2B90" w:rsidRPr="00BD4DDA" w:rsidRDefault="00901B08" w:rsidP="00901B08">
      <w:pPr>
        <w:pStyle w:val="libLine"/>
        <w:rPr>
          <w:rtl/>
          <w:lang w:bidi="fa-IR"/>
        </w:rPr>
      </w:pPr>
      <w:r>
        <w:rPr>
          <w:rtl/>
          <w:lang w:bidi="fa-IR"/>
        </w:rPr>
        <w:t>____________________</w:t>
      </w:r>
    </w:p>
    <w:p w:rsidR="00CF2B90" w:rsidRPr="00BD4DDA" w:rsidRDefault="00190EC9" w:rsidP="00CF2B90">
      <w:pPr>
        <w:pStyle w:val="libFootnote0"/>
        <w:rPr>
          <w:rtl/>
          <w:lang w:bidi="fa-IR"/>
        </w:rPr>
      </w:pPr>
      <w:r>
        <w:rPr>
          <w:rFonts w:hint="cs"/>
          <w:rtl/>
        </w:rPr>
        <w:t xml:space="preserve">= </w:t>
      </w:r>
      <w:r w:rsidR="00CF2B90" w:rsidRPr="00BD4DDA">
        <w:rPr>
          <w:rtl/>
        </w:rPr>
        <w:t>ج 4 ، ص 625 ( عير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بث » : « لا تتفرّغ »</w:t>
      </w:r>
      <w:r w:rsidR="00CF2B90">
        <w:rPr>
          <w:rtl/>
        </w:rPr>
        <w:t>.</w:t>
      </w:r>
      <w:r w:rsidR="00CF2B90" w:rsidRPr="00BD4DDA">
        <w:rPr>
          <w:rtl/>
        </w:rPr>
        <w:t xml:space="preserve"> وفي « بخ » وحاشية « ظ » : « لا تفرغ »</w:t>
      </w:r>
      <w:r w:rsidR="00CF2B90">
        <w:rPr>
          <w:rtl/>
        </w:rPr>
        <w:t>.</w:t>
      </w:r>
      <w:r w:rsidR="00CF2B90" w:rsidRPr="00BD4DDA">
        <w:rPr>
          <w:rtl/>
        </w:rPr>
        <w:t xml:space="preserve"> وفي حاشية « غ » : « تفزع</w:t>
      </w:r>
      <w:r w:rsidR="00CF2B90">
        <w:rPr>
          <w:rtl/>
        </w:rPr>
        <w:t xml:space="preserve"> </w:t>
      </w:r>
      <w:r w:rsidR="00890F05">
        <w:rPr>
          <w:rtl/>
        </w:rPr>
        <w:t>-</w:t>
      </w:r>
      <w:r w:rsidR="00CF2B90">
        <w:rPr>
          <w:rtl/>
        </w:rPr>
        <w:t xml:space="preserve"> </w:t>
      </w:r>
      <w:r w:rsidR="00190EC9">
        <w:rPr>
          <w:rtl/>
        </w:rPr>
        <w:t>تفرغ</w:t>
      </w:r>
      <w:r w:rsidR="00CF2B90" w:rsidRPr="00BD4DDA">
        <w:rPr>
          <w:rtl/>
        </w:rPr>
        <w:t>»</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والبحار. وفي المطبوع : « لصلواتك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الإسْوَة والا</w:t>
      </w:r>
      <w:r w:rsidR="00190EC9">
        <w:rPr>
          <w:rFonts w:hint="cs"/>
          <w:rtl/>
        </w:rPr>
        <w:t>ُ</w:t>
      </w:r>
      <w:r w:rsidR="00CF2B90" w:rsidRPr="00BD4DDA">
        <w:rPr>
          <w:rtl/>
        </w:rPr>
        <w:t>سْوة ، بالكسر والضمّ لغتان ، وهي ما يأتسي به الحزين ، أي يتعزّى به. وهي أيضاً :</w:t>
      </w:r>
      <w:r w:rsidR="00190EC9">
        <w:rPr>
          <w:rtl/>
        </w:rPr>
        <w:t xml:space="preserve"> القُدْوَة والائتمام. قال العل</w:t>
      </w:r>
      <w:r w:rsidR="00190EC9">
        <w:rPr>
          <w:rFonts w:hint="cs"/>
          <w:rtl/>
        </w:rPr>
        <w:t>ّ</w:t>
      </w:r>
      <w:r w:rsidR="00190EC9">
        <w:rPr>
          <w:rtl/>
        </w:rPr>
        <w:t>ا</w:t>
      </w:r>
      <w:r w:rsidR="00CF2B90" w:rsidRPr="00BD4DDA">
        <w:rPr>
          <w:rtl/>
        </w:rPr>
        <w:t>مة المجلسي : « وهنا يحتمل الوجهين ، والأوّل أظهر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6 ، ص 2268 ( أسا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بخ ، بس ، جن » :</w:t>
      </w:r>
      <w:r w:rsidR="00CF2B90">
        <w:rPr>
          <w:rtl/>
        </w:rPr>
        <w:t xml:space="preserve"> </w:t>
      </w:r>
      <w:r w:rsidR="00890F05">
        <w:rPr>
          <w:rtl/>
        </w:rPr>
        <w:t>-</w:t>
      </w:r>
      <w:r w:rsidR="00CF2B90">
        <w:rPr>
          <w:rtl/>
        </w:rPr>
        <w:t xml:space="preserve"> </w:t>
      </w:r>
      <w:r w:rsidR="00CF2B90" w:rsidRPr="00BD4DDA">
        <w:rPr>
          <w:rtl/>
        </w:rPr>
        <w:t>« سبحانه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8 ، ص 1019 ، ح 7635 ؛ </w:t>
      </w:r>
      <w:r w:rsidR="00CF2B90" w:rsidRPr="003F206C">
        <w:rPr>
          <w:rStyle w:val="libFootnoteBoldChar"/>
          <w:rtl/>
        </w:rPr>
        <w:t>البحار</w:t>
      </w:r>
      <w:r w:rsidR="00CF2B90" w:rsidRPr="00BD4DDA">
        <w:rPr>
          <w:rtl/>
        </w:rPr>
        <w:t xml:space="preserve"> ، ج 17 ، ص 104 ، ح 10.</w:t>
      </w:r>
    </w:p>
    <w:p w:rsidR="00CF2B90" w:rsidRPr="00BD4DDA" w:rsidRDefault="00376338" w:rsidP="00CF2B90">
      <w:pPr>
        <w:pStyle w:val="libFootnote0"/>
        <w:rPr>
          <w:rtl/>
          <w:lang w:bidi="fa-IR"/>
        </w:rPr>
      </w:pPr>
      <w:r>
        <w:rPr>
          <w:rtl/>
        </w:rPr>
        <w:t>(6).</w:t>
      </w:r>
      <w:r w:rsidR="00CF2B90" w:rsidRPr="00BD4DDA">
        <w:rPr>
          <w:rtl/>
        </w:rPr>
        <w:t xml:space="preserve"> حمّاد الراوي عن حريز هو حمّاد بن عيسى ، وقد روى المصنّف عن عليّ [ بن إبراهيم ] ، عن أبيه ، عن‌حمّاد [ بن عيسى ] عن حريز [ بن عبدالله ] في كثيرٍ من الأسناد ، ويكون هذا الطريق من أشهر طرق الكلينىّ. راجع : </w:t>
      </w:r>
      <w:r w:rsidR="00CF2B90" w:rsidRPr="003F206C">
        <w:rPr>
          <w:rStyle w:val="libFootnoteBoldChar"/>
          <w:rtl/>
        </w:rPr>
        <w:t>معجم رجال الحديث</w:t>
      </w:r>
      <w:r w:rsidR="00CF2B90" w:rsidRPr="00BD4DDA">
        <w:rPr>
          <w:rtl/>
        </w:rPr>
        <w:t xml:space="preserve"> ، ج 4 ، ص 377</w:t>
      </w:r>
      <w:r w:rsidR="00CF2B90">
        <w:rPr>
          <w:rtl/>
        </w:rPr>
        <w:t xml:space="preserve"> </w:t>
      </w:r>
      <w:r w:rsidR="00890F05">
        <w:rPr>
          <w:rtl/>
        </w:rPr>
        <w:t>-</w:t>
      </w:r>
      <w:r w:rsidR="00CF2B90">
        <w:rPr>
          <w:rtl/>
        </w:rPr>
        <w:t xml:space="preserve"> </w:t>
      </w:r>
      <w:r w:rsidR="00CF2B90" w:rsidRPr="00BD4DDA">
        <w:rPr>
          <w:rtl/>
        </w:rPr>
        <w:t>380 ؛ وص 426</w:t>
      </w:r>
      <w:r w:rsidR="00CF2B90">
        <w:rPr>
          <w:rtl/>
        </w:rPr>
        <w:t xml:space="preserve"> </w:t>
      </w:r>
      <w:r w:rsidR="00890F05">
        <w:rPr>
          <w:rtl/>
        </w:rPr>
        <w:t>-</w:t>
      </w:r>
      <w:r w:rsidR="00CF2B90">
        <w:rPr>
          <w:rtl/>
        </w:rPr>
        <w:t xml:space="preserve"> </w:t>
      </w:r>
      <w:r w:rsidR="00CF2B90" w:rsidRPr="00BD4DDA">
        <w:rPr>
          <w:rtl/>
        </w:rPr>
        <w:t>429 ؛ وص 433.</w:t>
      </w:r>
    </w:p>
    <w:p w:rsidR="00CF2B90" w:rsidRPr="00BD4DDA" w:rsidRDefault="00CF2B90" w:rsidP="00204C69">
      <w:pPr>
        <w:pStyle w:val="libFootnote0"/>
        <w:rPr>
          <w:rtl/>
          <w:lang w:bidi="fa-IR"/>
        </w:rPr>
      </w:pPr>
      <w:r w:rsidRPr="001741EB">
        <w:rPr>
          <w:rtl/>
        </w:rPr>
        <w:t>والظاهر زيادة « عن ابن أبي عمير » في السند ، ولعلّ هذا الأمر ناشٍ من كثرة رواية عليّ بن إبراهيم ، عن أبيه ، عن ابن أبي عمير ، عن حمّاد الّذي هو حمّاد بن عثمان.</w:t>
      </w:r>
    </w:p>
    <w:p w:rsidR="00CF2B90" w:rsidRPr="00BD4DDA" w:rsidRDefault="00CF2B90" w:rsidP="00CF2B90">
      <w:pPr>
        <w:pStyle w:val="libFootnote0"/>
        <w:rPr>
          <w:rtl/>
          <w:lang w:bidi="fa-IR"/>
        </w:rPr>
      </w:pPr>
      <w:r w:rsidRPr="00204C69">
        <w:rPr>
          <w:rtl/>
        </w:rPr>
        <w:t xml:space="preserve">ويؤيّد ذلك أنّ ذيل الخبر رواه الشيخ الطوسي في </w:t>
      </w:r>
      <w:r w:rsidRPr="004A310D">
        <w:rPr>
          <w:rStyle w:val="libFootnoteBoldChar"/>
          <w:rtl/>
        </w:rPr>
        <w:t>التهذيب</w:t>
      </w:r>
      <w:r w:rsidRPr="00204C69">
        <w:rPr>
          <w:rtl/>
        </w:rPr>
        <w:t xml:space="preserve"> ، ج 2 ، ص 276 ، ح 1098 ، بإسناده عن عليّ ، عن أبيه ، عن حمّاد ، عن حريز ، عن زرارة والفضيل.</w:t>
      </w:r>
    </w:p>
    <w:tbl>
      <w:tblPr>
        <w:tblStyle w:val="TableGrid"/>
        <w:bidiVisual/>
        <w:tblW w:w="0" w:type="auto"/>
        <w:tblLook w:val="04A0" w:firstRow="1" w:lastRow="0" w:firstColumn="1" w:lastColumn="0" w:noHBand="0" w:noVBand="1"/>
      </w:tblPr>
      <w:tblGrid>
        <w:gridCol w:w="4006"/>
        <w:gridCol w:w="4006"/>
      </w:tblGrid>
      <w:tr w:rsidR="00190EC9" w:rsidTr="00190EC9">
        <w:tc>
          <w:tcPr>
            <w:tcW w:w="4006" w:type="dxa"/>
          </w:tcPr>
          <w:p w:rsidR="00190EC9" w:rsidRDefault="00190EC9" w:rsidP="00CF2B90">
            <w:pPr>
              <w:pStyle w:val="libFootnote0"/>
              <w:rPr>
                <w:rtl/>
              </w:rPr>
            </w:pPr>
            <w:r>
              <w:rPr>
                <w:rtl/>
              </w:rPr>
              <w:t>(7).</w:t>
            </w:r>
            <w:r w:rsidRPr="00BD4DDA">
              <w:rPr>
                <w:rtl/>
              </w:rPr>
              <w:t xml:space="preserve"> في « ظ » : « في قوله »</w:t>
            </w:r>
            <w:r>
              <w:rPr>
                <w:rtl/>
              </w:rPr>
              <w:t>.</w:t>
            </w:r>
          </w:p>
        </w:tc>
        <w:tc>
          <w:tcPr>
            <w:tcW w:w="4006" w:type="dxa"/>
          </w:tcPr>
          <w:p w:rsidR="00190EC9" w:rsidRDefault="00190EC9" w:rsidP="00CF2B90">
            <w:pPr>
              <w:pStyle w:val="libFootnote0"/>
              <w:rPr>
                <w:rtl/>
              </w:rPr>
            </w:pPr>
            <w:r>
              <w:rPr>
                <w:rtl/>
              </w:rPr>
              <w:t>(8).</w:t>
            </w:r>
            <w:r w:rsidRPr="00BD4DDA">
              <w:rPr>
                <w:rtl/>
              </w:rPr>
              <w:t xml:space="preserve"> النساء </w:t>
            </w:r>
            <w:r>
              <w:rPr>
                <w:rtl/>
              </w:rPr>
              <w:t>(4)</w:t>
            </w:r>
            <w:r w:rsidRPr="00BD4DDA">
              <w:rPr>
                <w:rtl/>
              </w:rPr>
              <w:t xml:space="preserve"> : 103.</w:t>
            </w:r>
          </w:p>
        </w:tc>
      </w:tr>
    </w:tbl>
    <w:p w:rsidR="00CF2B90" w:rsidRPr="00BD4DDA" w:rsidRDefault="00376338" w:rsidP="00CF2B90">
      <w:pPr>
        <w:pStyle w:val="libFootnote0"/>
        <w:rPr>
          <w:rtl/>
          <w:lang w:bidi="fa-IR"/>
        </w:rPr>
      </w:pPr>
      <w:r>
        <w:rPr>
          <w:rtl/>
        </w:rPr>
        <w:t>(9).</w:t>
      </w:r>
      <w:r w:rsidR="00CF2B90" w:rsidRPr="00BD4DDA">
        <w:rPr>
          <w:rtl/>
        </w:rPr>
        <w:t xml:space="preserve"> في « بخ ، بس » وحاشية « غ » </w:t>
      </w:r>
      <w:r w:rsidR="00CF2B90" w:rsidRPr="00C65B67">
        <w:rPr>
          <w:rStyle w:val="libFootnoteBoldChar"/>
          <w:rtl/>
        </w:rPr>
        <w:t>والفقيه</w:t>
      </w:r>
      <w:r w:rsidR="00CF2B90" w:rsidRPr="00BD4DDA">
        <w:rPr>
          <w:rtl/>
        </w:rPr>
        <w:t xml:space="preserve"> وتفسير العيّاشي : « إن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ذلِكَ الْوَقْتُ ، ثُمَّ صَلاَّهَا ، لَمْ تَكُنْ </w:t>
      </w:r>
      <w:r w:rsidRPr="003E2A4D">
        <w:rPr>
          <w:rStyle w:val="libFootnotenumChar"/>
          <w:rtl/>
        </w:rPr>
        <w:t>(1)</w:t>
      </w:r>
      <w:r w:rsidRPr="00BD4DDA">
        <w:rPr>
          <w:rtl/>
          <w:lang w:bidi="fa-IR"/>
        </w:rPr>
        <w:t xml:space="preserve"> صَلَاتُهُ </w:t>
      </w:r>
      <w:r w:rsidRPr="003E2A4D">
        <w:rPr>
          <w:rStyle w:val="libFootnotenumChar"/>
          <w:rtl/>
        </w:rPr>
        <w:t>(2)</w:t>
      </w:r>
      <w:r w:rsidRPr="00BD4DDA">
        <w:rPr>
          <w:rtl/>
          <w:lang w:bidi="fa-IR"/>
        </w:rPr>
        <w:t xml:space="preserve"> مُؤَدَّاةً </w:t>
      </w:r>
      <w:r w:rsidRPr="003E2A4D">
        <w:rPr>
          <w:rStyle w:val="libFootnotenumChar"/>
          <w:rtl/>
        </w:rPr>
        <w:t>(3)</w:t>
      </w:r>
      <w:r w:rsidRPr="00BD4DDA">
        <w:rPr>
          <w:rtl/>
          <w:lang w:bidi="fa-IR"/>
        </w:rPr>
        <w:t xml:space="preserve"> ، وَلَوْ كَانَ ذلِكَ </w:t>
      </w:r>
      <w:r w:rsidRPr="003E2A4D">
        <w:rPr>
          <w:rStyle w:val="libFootnotenumChar"/>
          <w:rtl/>
        </w:rPr>
        <w:t>(4)</w:t>
      </w:r>
      <w:r w:rsidRPr="00BD4DDA">
        <w:rPr>
          <w:rtl/>
          <w:lang w:bidi="fa-IR"/>
        </w:rPr>
        <w:t xml:space="preserve"> كَذلِكَ </w:t>
      </w:r>
      <w:r w:rsidRPr="003E2A4D">
        <w:rPr>
          <w:rStyle w:val="libFootnotenumChar"/>
          <w:rtl/>
        </w:rPr>
        <w:t>(5)</w:t>
      </w:r>
      <w:r w:rsidRPr="00BD4DDA">
        <w:rPr>
          <w:rtl/>
          <w:lang w:bidi="fa-IR"/>
        </w:rPr>
        <w:t xml:space="preserve"> لَهَلَكَ سُلَيْمَانُ بْنُ دَاوُدَ </w:t>
      </w:r>
      <w:r w:rsidRPr="008C051F">
        <w:rPr>
          <w:rStyle w:val="libAlaemChar"/>
          <w:rtl/>
        </w:rPr>
        <w:t>عليه‌السلام</w:t>
      </w:r>
      <w:r w:rsidR="00190EC9">
        <w:rPr>
          <w:rtl/>
          <w:lang w:bidi="fa-IR"/>
        </w:rPr>
        <w:t xml:space="preserve"> حِينَ صَل</w:t>
      </w:r>
      <w:r w:rsidR="00190EC9">
        <w:rPr>
          <w:rFonts w:hint="cs"/>
          <w:rtl/>
          <w:lang w:bidi="fa-IR"/>
        </w:rPr>
        <w:t>َّ</w:t>
      </w:r>
      <w:r w:rsidR="00190EC9">
        <w:rPr>
          <w:rtl/>
          <w:lang w:bidi="fa-IR"/>
        </w:rPr>
        <w:t>ا</w:t>
      </w:r>
      <w:r w:rsidRPr="00BD4DDA">
        <w:rPr>
          <w:rtl/>
          <w:lang w:bidi="fa-IR"/>
        </w:rPr>
        <w:t xml:space="preserve">هَا لِغَيْرِ وَقْتِهَا ، وَلكِنَّهُ </w:t>
      </w:r>
      <w:r w:rsidRPr="003E2A4D">
        <w:rPr>
          <w:rStyle w:val="libFootnotenumChar"/>
          <w:rtl/>
        </w:rPr>
        <w:t>(6)</w:t>
      </w:r>
      <w:r w:rsidRPr="00BD4DDA">
        <w:rPr>
          <w:rtl/>
          <w:lang w:bidi="fa-IR"/>
        </w:rPr>
        <w:t xml:space="preserve"> مَتى مَا </w:t>
      </w:r>
      <w:r w:rsidRPr="003E2A4D">
        <w:rPr>
          <w:rStyle w:val="libFootnotenumChar"/>
          <w:rtl/>
        </w:rPr>
        <w:t>(7)</w:t>
      </w:r>
      <w:r w:rsidR="00190EC9">
        <w:rPr>
          <w:rtl/>
          <w:lang w:bidi="fa-IR"/>
        </w:rPr>
        <w:t xml:space="preserve"> ذَكَرَهَا ، صَل</w:t>
      </w:r>
      <w:r w:rsidR="00190EC9">
        <w:rPr>
          <w:rFonts w:hint="cs"/>
          <w:rtl/>
          <w:lang w:bidi="fa-IR"/>
        </w:rPr>
        <w:t>َّ</w:t>
      </w:r>
      <w:r w:rsidR="00190EC9">
        <w:rPr>
          <w:rtl/>
          <w:lang w:bidi="fa-IR"/>
        </w:rPr>
        <w:t>ا</w:t>
      </w:r>
      <w:r w:rsidRPr="00BD4DDA">
        <w:rPr>
          <w:rtl/>
          <w:lang w:bidi="fa-IR"/>
        </w:rPr>
        <w:t>هَا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(9)</w:t>
      </w:r>
      <w:r w:rsidRPr="00BD4DDA">
        <w:rPr>
          <w:rtl/>
          <w:lang w:bidi="fa-IR"/>
        </w:rPr>
        <w:t xml:space="preserve"> : ثُمَّ قَالَ : « وَمَتى مَا </w:t>
      </w:r>
      <w:r w:rsidRPr="003E2A4D">
        <w:rPr>
          <w:rStyle w:val="libFootnotenumChar"/>
          <w:rtl/>
        </w:rPr>
        <w:t>(10)</w:t>
      </w:r>
      <w:r w:rsidRPr="00BD4DDA">
        <w:rPr>
          <w:rtl/>
          <w:lang w:bidi="fa-IR"/>
        </w:rPr>
        <w:t xml:space="preserve"> اسْتَيْقَنْتَ ، أَوْ شَكَكْتَ فِي وَقْتِهَا أَنَّكَ لَمْ تُصَلِّهَا ، أَوْ فِي وَقْتِ فَوْتِهَا أَنَّكَ لَمْ تُصَلِّهَا </w:t>
      </w:r>
      <w:r w:rsidRPr="003E2A4D">
        <w:rPr>
          <w:rStyle w:val="libFootnotenumChar"/>
          <w:rtl/>
        </w:rPr>
        <w:t>(11)</w:t>
      </w:r>
      <w:r w:rsidRPr="00BD4DDA">
        <w:rPr>
          <w:rtl/>
          <w:lang w:bidi="fa-IR"/>
        </w:rPr>
        <w:t xml:space="preserve"> ، صَلَّيْتَهَا ، فَإِنْ </w:t>
      </w:r>
      <w:r w:rsidRPr="003E2A4D">
        <w:rPr>
          <w:rStyle w:val="libFootnotenumChar"/>
          <w:rtl/>
        </w:rPr>
        <w:t>(12)</w:t>
      </w:r>
      <w:r w:rsidRPr="00BD4DDA">
        <w:rPr>
          <w:rtl/>
          <w:lang w:bidi="fa-IR"/>
        </w:rPr>
        <w:t xml:space="preserve"> شَكَكْتَ بَعْدَ مَا خَرَجَ وَقْتُ الْفَوْتِ ، فَقَدْ </w:t>
      </w:r>
      <w:r w:rsidRPr="003E2A4D">
        <w:rPr>
          <w:rStyle w:val="libFootnotenumChar"/>
          <w:rtl/>
        </w:rPr>
        <w:t>(13)</w:t>
      </w:r>
      <w:r w:rsidRPr="00BD4DDA">
        <w:rPr>
          <w:rtl/>
          <w:lang w:bidi="fa-IR"/>
        </w:rPr>
        <w:t xml:space="preserve"> دَخَلَ حَائِلٌ ، فَلَا إِعَادَةَ </w:t>
      </w:r>
      <w:r w:rsidRPr="003E2A4D">
        <w:rPr>
          <w:rStyle w:val="libFootnotenumChar"/>
          <w:rtl/>
        </w:rPr>
        <w:t>(14)</w:t>
      </w:r>
      <w:r w:rsidRPr="00BD4DDA">
        <w:rPr>
          <w:rtl/>
          <w:lang w:bidi="fa-IR"/>
        </w:rPr>
        <w:t xml:space="preserve"> عَلَيْكَ مِنْ شَكٍّ حَتّى تَسْتَيْقِنَ ، فَإِنِ اسْتَيْقَنْتَ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جن » : « لم يكن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معظم النسخ التي قوبلت </w:t>
      </w:r>
      <w:r w:rsidR="00CF2B90" w:rsidRPr="00190EC9">
        <w:rPr>
          <w:rtl/>
        </w:rPr>
        <w:t>و</w:t>
      </w:r>
      <w:r w:rsidR="00CF2B90" w:rsidRPr="004A310D">
        <w:rPr>
          <w:rStyle w:val="libFootnoteBoldChar"/>
          <w:rtl/>
        </w:rPr>
        <w:t>الوافي</w:t>
      </w:r>
      <w:r w:rsidR="00CF2B90" w:rsidRPr="00190EC9">
        <w:rPr>
          <w:rtl/>
        </w:rPr>
        <w:t xml:space="preserve"> والفقيه وتفسير</w:t>
      </w:r>
      <w:r w:rsidR="00CF2B90" w:rsidRPr="00BD4DDA">
        <w:rPr>
          <w:rtl/>
        </w:rPr>
        <w:t xml:space="preserve"> العيّاشي. وفي « ظ » والمطبوع : + « هذه »</w:t>
      </w:r>
      <w:r w:rsidR="00CF2B90">
        <w:rPr>
          <w:rtl/>
        </w:rPr>
        <w:t>.</w:t>
      </w:r>
      <w:r w:rsidR="00CF2B90" w:rsidRPr="00BD4DDA">
        <w:rPr>
          <w:rtl/>
        </w:rPr>
        <w:t xml:space="preserve"> وفي الفقيه وتفسير العيّاشي : « صلاة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بخ » : + « بعده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ا</w:t>
      </w:r>
      <w:r w:rsidR="00190EC9">
        <w:rPr>
          <w:rFonts w:hint="cs"/>
          <w:rtl/>
        </w:rPr>
        <w:t>ُ</w:t>
      </w:r>
      <w:r w:rsidR="00CF2B90" w:rsidRPr="00BD4DDA">
        <w:rPr>
          <w:rtl/>
        </w:rPr>
        <w:t>ريد بالمؤدّاة معناها اللغوي ؛ أعني أعمّ من أن تكون في الوقت أو خارجه. ومعنى الحديث أنّ من فاتته الصلاة لعذر من نوم أو غفلة أو سهو ثمّ ذكرها خارج الوقت فقضاها فليس عليه من حرج ، وإن كان قد خرج وقت المعذور أيضاً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ذلك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190EC9">
        <w:rPr>
          <w:rtl/>
        </w:rPr>
        <w:t>والفقيه وتفسير</w:t>
      </w:r>
      <w:r w:rsidR="00CF2B90" w:rsidRPr="00BD4DDA">
        <w:rPr>
          <w:rtl/>
        </w:rPr>
        <w:t xml:space="preserve"> العيّاشي. وفي المطبوع :</w:t>
      </w:r>
      <w:r w:rsidR="00CF2B90">
        <w:rPr>
          <w:rtl/>
        </w:rPr>
        <w:t xml:space="preserve"> </w:t>
      </w:r>
      <w:r w:rsidR="00890F05">
        <w:rPr>
          <w:rtl/>
        </w:rPr>
        <w:t>-</w:t>
      </w:r>
      <w:r w:rsidR="00CF2B90">
        <w:rPr>
          <w:rtl/>
        </w:rPr>
        <w:t xml:space="preserve"> </w:t>
      </w:r>
      <w:r w:rsidR="00CF2B90" w:rsidRPr="00BD4DDA">
        <w:rPr>
          <w:rtl/>
        </w:rPr>
        <w:t>« كذلك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 « لكن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جن » :</w:t>
      </w:r>
      <w:r w:rsidR="00CF2B90">
        <w:rPr>
          <w:rtl/>
        </w:rPr>
        <w:t xml:space="preserve"> </w:t>
      </w:r>
      <w:r w:rsidR="00890F05">
        <w:rPr>
          <w:rtl/>
        </w:rPr>
        <w:t>-</w:t>
      </w:r>
      <w:r w:rsidR="00CF2B90">
        <w:rPr>
          <w:rtl/>
        </w:rPr>
        <w:t xml:space="preserve"> </w:t>
      </w:r>
      <w:r w:rsidR="00CF2B90" w:rsidRPr="00BD4DDA">
        <w:rPr>
          <w:rtl/>
        </w:rPr>
        <w:t>« ما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3F206C">
        <w:rPr>
          <w:rStyle w:val="libFootnoteBoldChar"/>
          <w:rtl/>
        </w:rPr>
        <w:t>الفقيه</w:t>
      </w:r>
      <w:r w:rsidR="00CF2B90" w:rsidRPr="00BD4DDA">
        <w:rPr>
          <w:rtl/>
        </w:rPr>
        <w:t xml:space="preserve"> ، ج 1 ، ص 202 ، ح 606 ، معلّقاً عن زرارة والفضيل. </w:t>
      </w:r>
      <w:r w:rsidR="00CF2B90" w:rsidRPr="003F206C">
        <w:rPr>
          <w:rStyle w:val="libFootnoteBoldChar"/>
          <w:rtl/>
        </w:rPr>
        <w:t>تفسير العيّاشي</w:t>
      </w:r>
      <w:r w:rsidR="00CF2B90" w:rsidRPr="00BD4DDA">
        <w:rPr>
          <w:rtl/>
        </w:rPr>
        <w:t xml:space="preserve"> ، ج 1 ، ص 273 ، ح 259 ، عن زرارة ، عن أبي جعفر </w:t>
      </w:r>
      <w:r w:rsidR="00CF2B90" w:rsidRPr="0099484E">
        <w:rPr>
          <w:rStyle w:val="libFootnoteAlaemChar"/>
          <w:rtl/>
        </w:rPr>
        <w:t>عليه‌السلام</w:t>
      </w:r>
      <w:r w:rsidR="00CF2B90" w:rsidRPr="00BD4DDA">
        <w:rPr>
          <w:rtl/>
        </w:rPr>
        <w:t xml:space="preserve"> ، وفيهما مع اختلاف يسير </w:t>
      </w:r>
      <w:r w:rsidR="00190EC9">
        <w:rPr>
          <w:rFonts w:hint="cs"/>
          <w:rtl/>
        </w:rPr>
        <w:t>.</w:t>
      </w:r>
      <w:r w:rsidR="00CF2B90" w:rsidRPr="004A310D">
        <w:rPr>
          <w:rStyle w:val="libFootnoteBoldChar"/>
          <w:rtl/>
        </w:rPr>
        <w:t>الوافي</w:t>
      </w:r>
      <w:r w:rsidR="00CF2B90" w:rsidRPr="00BD4DDA">
        <w:rPr>
          <w:rtl/>
        </w:rPr>
        <w:t xml:space="preserve"> ، ج 8 ، ص 1005 ، ح 7606 ؛ </w:t>
      </w:r>
      <w:r w:rsidR="00CF2B90" w:rsidRPr="004A310D">
        <w:rPr>
          <w:rStyle w:val="libFootnoteBoldChar"/>
          <w:rtl/>
        </w:rPr>
        <w:t>الوسائل</w:t>
      </w:r>
      <w:r w:rsidR="00CF2B90" w:rsidRPr="00BD4DDA">
        <w:rPr>
          <w:rtl/>
        </w:rPr>
        <w:t xml:space="preserve"> ، ج 4 ، ص 138 ، ذيل ح 4734.</w:t>
      </w:r>
    </w:p>
    <w:p w:rsidR="00CF2B90" w:rsidRPr="00BD4DDA" w:rsidRDefault="00376338" w:rsidP="00CF2B90">
      <w:pPr>
        <w:pStyle w:val="libFootnote0"/>
        <w:rPr>
          <w:rtl/>
          <w:lang w:bidi="fa-IR"/>
        </w:rPr>
      </w:pPr>
      <w:r>
        <w:rPr>
          <w:rtl/>
        </w:rPr>
        <w:t>(9).</w:t>
      </w:r>
      <w:r w:rsidR="00CF2B90" w:rsidRPr="00BD4DDA">
        <w:rPr>
          <w:rtl/>
        </w:rPr>
        <w:t xml:space="preserve"> في « بخ ، بس »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هكذا في معظم النسخ التي قوبلت و</w:t>
      </w:r>
      <w:r w:rsidR="00CF2B90" w:rsidRPr="004A310D">
        <w:rPr>
          <w:rStyle w:val="libFootnoteBoldChar"/>
          <w:rtl/>
        </w:rPr>
        <w:t>الوافي</w:t>
      </w:r>
      <w:r w:rsidR="00CF2B90" w:rsidRPr="00190EC9">
        <w:rPr>
          <w:rtl/>
        </w:rPr>
        <w:t xml:space="preserve"> و</w:t>
      </w:r>
      <w:r w:rsidR="00CF2B90" w:rsidRPr="004A310D">
        <w:rPr>
          <w:rStyle w:val="libFootnoteBoldChar"/>
          <w:rtl/>
        </w:rPr>
        <w:t>التهذيب</w:t>
      </w:r>
      <w:r w:rsidR="00CF2B90" w:rsidRPr="00BD4DDA">
        <w:rPr>
          <w:rtl/>
        </w:rPr>
        <w:t xml:space="preserve"> وفي « بح ، بخ » والمطبوع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ما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بث » : « لم تصلّ »</w:t>
      </w:r>
      <w:r w:rsidR="00CF2B90">
        <w:rPr>
          <w:rtl/>
        </w:rPr>
        <w:t>.</w:t>
      </w:r>
      <w:r w:rsidR="00CF2B90" w:rsidRPr="00BD4DDA">
        <w:rPr>
          <w:rtl/>
        </w:rPr>
        <w:t xml:space="preserve"> وفي « بح » :</w:t>
      </w:r>
      <w:r w:rsidR="00CF2B90">
        <w:rPr>
          <w:rtl/>
        </w:rPr>
        <w:t xml:space="preserve"> </w:t>
      </w:r>
      <w:r w:rsidR="00890F05">
        <w:rPr>
          <w:rtl/>
        </w:rPr>
        <w:t>-</w:t>
      </w:r>
      <w:r w:rsidR="00CF2B90">
        <w:rPr>
          <w:rtl/>
        </w:rPr>
        <w:t xml:space="preserve"> </w:t>
      </w:r>
      <w:r w:rsidR="00CF2B90" w:rsidRPr="00BD4DDA">
        <w:rPr>
          <w:rtl/>
        </w:rPr>
        <w:t>« أنّك لم تصلّها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ظ ، غ ، ى » وحاشية « بح » : « وإن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ظ ، غ ، جن » : « وقد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غ ، بث ، بح » : « ولا إعادة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فَعَلَيْكَ أَنْ تُصَلِّيَهَا فِي أَيِّ حَالٍ </w:t>
      </w:r>
      <w:r w:rsidRPr="003E2A4D">
        <w:rPr>
          <w:rStyle w:val="libFootnotenumChar"/>
          <w:rtl/>
        </w:rPr>
        <w:t>(1)</w:t>
      </w:r>
      <w:r w:rsidRPr="00BD4DDA">
        <w:rPr>
          <w:rtl/>
          <w:lang w:bidi="fa-IR"/>
        </w:rPr>
        <w:t xml:space="preserve"> كُنْتَ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F21D2">
        <w:rPr>
          <w:rtl/>
        </w:rPr>
        <w:t>4902</w:t>
      </w:r>
      <w:r w:rsidRPr="008C051F">
        <w:rPr>
          <w:rStyle w:val="libBold2Char"/>
          <w:rtl/>
        </w:rPr>
        <w:t xml:space="preserve"> / 11.</w:t>
      </w:r>
      <w:r w:rsidRPr="00BD4DDA">
        <w:rPr>
          <w:rtl/>
          <w:lang w:bidi="fa-IR"/>
        </w:rPr>
        <w:t xml:space="preserve"> عَلِيُّ بْنُ إِبْرَاهِيمَ ، عَنْ أَبِيهِ ، عَنْ عَبْدِ اللهِ بْنِ الْمُغِيرَةِ ، عَمَّنْ حَدَّثَهُ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رَجُلٍ نَامَ عَنِ الْعَتَمَةِ ، فَلَمْ يَقُمْ </w:t>
      </w:r>
      <w:r w:rsidRPr="003E2A4D">
        <w:rPr>
          <w:rStyle w:val="libFootnotenumChar"/>
          <w:rtl/>
        </w:rPr>
        <w:t>(3)</w:t>
      </w:r>
      <w:r w:rsidR="00190EC9">
        <w:rPr>
          <w:rtl/>
          <w:lang w:bidi="fa-IR"/>
        </w:rPr>
        <w:t xml:space="preserve"> إِل</w:t>
      </w:r>
      <w:r w:rsidR="00190EC9">
        <w:rPr>
          <w:rFonts w:hint="cs"/>
          <w:rtl/>
          <w:lang w:bidi="fa-IR"/>
        </w:rPr>
        <w:t>َّ</w:t>
      </w:r>
      <w:r w:rsidR="00190EC9">
        <w:rPr>
          <w:rtl/>
          <w:lang w:bidi="fa-IR"/>
        </w:rPr>
        <w:t>ا</w:t>
      </w:r>
      <w:r w:rsidRPr="00BD4DDA">
        <w:rPr>
          <w:rtl/>
          <w:lang w:bidi="fa-IR"/>
        </w:rPr>
        <w:t xml:space="preserve"> بَعْدَ انْتِصَافِ </w:t>
      </w:r>
      <w:r w:rsidRPr="003E2A4D">
        <w:rPr>
          <w:rStyle w:val="libFootnotenumChar"/>
          <w:rtl/>
        </w:rPr>
        <w:t>(4)</w:t>
      </w:r>
      <w:r w:rsidRPr="00BD4DDA">
        <w:rPr>
          <w:rtl/>
          <w:lang w:bidi="fa-IR"/>
        </w:rPr>
        <w:t xml:space="preserve"> اللَّيْلِ ، قَالَ : « يُصَلِّيهَا ، وَيُصْبِحُ صَائِماً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Heading2Center"/>
        <w:rPr>
          <w:rtl/>
          <w:lang w:bidi="fa-IR"/>
        </w:rPr>
      </w:pPr>
      <w:bookmarkStart w:id="43" w:name="_Toc344819679"/>
      <w:bookmarkStart w:id="44" w:name="_Toc463095976"/>
      <w:bookmarkStart w:id="45" w:name="_Toc42109140"/>
      <w:r w:rsidRPr="00BD4DDA">
        <w:rPr>
          <w:rtl/>
          <w:lang w:bidi="fa-IR"/>
        </w:rPr>
        <w:t>13</w:t>
      </w:r>
      <w:r>
        <w:rPr>
          <w:rtl/>
          <w:lang w:bidi="fa-IR"/>
        </w:rPr>
        <w:t xml:space="preserve"> </w:t>
      </w:r>
      <w:r w:rsidR="00890F05">
        <w:rPr>
          <w:rtl/>
          <w:lang w:bidi="fa-IR"/>
        </w:rPr>
        <w:t>-</w:t>
      </w:r>
      <w:r>
        <w:rPr>
          <w:rtl/>
          <w:lang w:bidi="fa-IR"/>
        </w:rPr>
        <w:t xml:space="preserve"> </w:t>
      </w:r>
      <w:r w:rsidRPr="00BD4DDA">
        <w:rPr>
          <w:rtl/>
          <w:lang w:bidi="fa-IR"/>
        </w:rPr>
        <w:t xml:space="preserve">بَابُ بِنَاءِ مَسْجِدِ النَّبِيِّ </w:t>
      </w:r>
      <w:r w:rsidRPr="003E2A4D">
        <w:rPr>
          <w:rStyle w:val="libFootnotenumChar"/>
          <w:rtl/>
        </w:rPr>
        <w:t>(7)</w:t>
      </w:r>
      <w:r>
        <w:rPr>
          <w:rtl/>
        </w:rPr>
        <w:t xml:space="preserve"> </w:t>
      </w:r>
      <w:r w:rsidR="0099484E" w:rsidRPr="0099484E">
        <w:rPr>
          <w:rStyle w:val="libAlaemChar"/>
          <w:rtl/>
        </w:rPr>
        <w:t>صلى‌الله‌عليه‌وآله</w:t>
      </w:r>
      <w:r w:rsidRPr="00BD4DDA">
        <w:rPr>
          <w:rtl/>
          <w:lang w:bidi="fa-IR"/>
        </w:rPr>
        <w:t>‌</w:t>
      </w:r>
      <w:bookmarkEnd w:id="43"/>
      <w:bookmarkEnd w:id="44"/>
      <w:bookmarkEnd w:id="45"/>
    </w:p>
    <w:p w:rsidR="00190EC9" w:rsidRDefault="00CF2B90" w:rsidP="00190EC9">
      <w:pPr>
        <w:pStyle w:val="libNormal"/>
        <w:rPr>
          <w:rtl/>
          <w:lang w:bidi="fa-IR"/>
        </w:rPr>
      </w:pPr>
      <w:r w:rsidRPr="008F21D2">
        <w:rPr>
          <w:rtl/>
        </w:rPr>
        <w:t>4903</w:t>
      </w:r>
      <w:r w:rsidRPr="008C051F">
        <w:rPr>
          <w:rStyle w:val="libBold2Char"/>
          <w:rtl/>
        </w:rPr>
        <w:t xml:space="preserve"> / 1.</w:t>
      </w:r>
      <w:r w:rsidRPr="00BD4DDA">
        <w:rPr>
          <w:rtl/>
          <w:lang w:bidi="fa-IR"/>
        </w:rPr>
        <w:t xml:space="preserve"> عَلِيُّ بْنُ مُحَمَّدٍ وَمُحَمَّدُ بْنُ الْحَسَنِ </w:t>
      </w:r>
      <w:r w:rsidRPr="003E2A4D">
        <w:rPr>
          <w:rStyle w:val="libFootnotenumChar"/>
          <w:rtl/>
        </w:rPr>
        <w:t>(8)</w:t>
      </w:r>
      <w:r w:rsidRPr="00BD4DDA">
        <w:rPr>
          <w:rtl/>
          <w:lang w:bidi="fa-IR"/>
        </w:rPr>
        <w:t xml:space="preserve"> ، عَنْ سَهْلِ بْنِ زِيَادٍ ، عَنْ أَحْمَدَ بْنِ مُحَمَّدِ بْنِ أَبِي نَصْرٍ ؛</w:t>
      </w:r>
    </w:p>
    <w:p w:rsidR="00CF2B90" w:rsidRPr="00BD4DDA" w:rsidRDefault="006A3674" w:rsidP="00190EC9">
      <w:pPr>
        <w:pStyle w:val="libNormal"/>
        <w:rPr>
          <w:rtl/>
          <w:lang w:bidi="fa-IR"/>
        </w:rPr>
      </w:pPr>
      <w:r>
        <w:rPr>
          <w:rFonts w:hint="cs"/>
          <w:rtl/>
          <w:lang w:bidi="fa-IR"/>
        </w:rPr>
        <w:t xml:space="preserve">              </w:t>
      </w:r>
      <w:r w:rsidR="00CF2B90" w:rsidRPr="00BD4DDA">
        <w:rPr>
          <w:rtl/>
          <w:lang w:bidi="fa-IR"/>
        </w:rPr>
        <w:t>وَ</w:t>
      </w:r>
      <w:r w:rsidR="00CF2B90">
        <w:rPr>
          <w:rFonts w:hint="cs"/>
          <w:rtl/>
          <w:lang w:bidi="fa-IR"/>
        </w:rPr>
        <w:t xml:space="preserve"> </w:t>
      </w:r>
      <w:r w:rsidR="00CF2B90" w:rsidRPr="003E2A4D">
        <w:rPr>
          <w:rStyle w:val="libFootnotenumChar"/>
          <w:rtl/>
        </w:rPr>
        <w:t>(9)</w:t>
      </w:r>
      <w:r w:rsidR="00CF2B90" w:rsidRPr="00BD4DDA">
        <w:rPr>
          <w:rtl/>
          <w:lang w:bidi="fa-IR"/>
        </w:rPr>
        <w:t xml:space="preserve"> عَلِيُّ بْنُ إِبْرَاهِيمَ ، عَنْ أَبِيهِ ، عَنْ عَبْدِ اللهِ بْنِ الْمُغِيرَةِ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غ » : « حالة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276 ، ح 1098 ، معلّقاً عن عليّ بن إبراهيم </w:t>
      </w:r>
      <w:r w:rsidR="006A3674">
        <w:rPr>
          <w:rFonts w:hint="cs"/>
          <w:rtl/>
        </w:rPr>
        <w:t>.</w:t>
      </w:r>
      <w:r w:rsidR="00CF2B90" w:rsidRPr="004A310D">
        <w:rPr>
          <w:rStyle w:val="libFootnoteBoldChar"/>
          <w:rtl/>
        </w:rPr>
        <w:t>الوافي</w:t>
      </w:r>
      <w:r w:rsidR="00CF2B90" w:rsidRPr="00BD4DDA">
        <w:rPr>
          <w:rtl/>
        </w:rPr>
        <w:t xml:space="preserve"> ، ج 8 ، ص 1005 ، ح 7607 ؛ </w:t>
      </w:r>
      <w:r w:rsidR="00CF2B90" w:rsidRPr="004A310D">
        <w:rPr>
          <w:rStyle w:val="libFootnoteBoldChar"/>
          <w:rtl/>
        </w:rPr>
        <w:t>الوسائل</w:t>
      </w:r>
      <w:r w:rsidR="00CF2B90" w:rsidRPr="00BD4DDA">
        <w:rPr>
          <w:rtl/>
        </w:rPr>
        <w:t xml:space="preserve"> ، ج 4 ، ص 282 ، ح 5168 ؛ </w:t>
      </w:r>
      <w:r w:rsidR="00CF2B90" w:rsidRPr="003F206C">
        <w:rPr>
          <w:rStyle w:val="libFootnoteBoldChar"/>
          <w:rtl/>
        </w:rPr>
        <w:t>البحار</w:t>
      </w:r>
      <w:r w:rsidR="00CF2B90" w:rsidRPr="00BD4DDA">
        <w:rPr>
          <w:rtl/>
        </w:rPr>
        <w:t xml:space="preserve"> ، ج 88 ، ص 190 ، ذيل ح 18.</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ولم يقم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ظ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إل</w:t>
      </w:r>
      <w:r w:rsidR="006A3674">
        <w:rPr>
          <w:rtl/>
        </w:rPr>
        <w:t>ي انتصاف » بدل « إل</w:t>
      </w:r>
      <w:r w:rsidR="006A3674">
        <w:rPr>
          <w:rFonts w:hint="cs"/>
          <w:rtl/>
        </w:rPr>
        <w:t>ّ</w:t>
      </w:r>
      <w:r w:rsidR="006A3674">
        <w:rPr>
          <w:rtl/>
        </w:rPr>
        <w:t>ا</w:t>
      </w:r>
      <w:r w:rsidR="00CF2B90" w:rsidRPr="00BD4DDA">
        <w:rPr>
          <w:rtl/>
        </w:rPr>
        <w:t xml:space="preserve"> بعد انتصاف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الصوم محمول على الاستحباب ؛ لخلوّ الخبر الآتي عنه »</w:t>
      </w:r>
      <w:r w:rsidR="00CF2B90">
        <w:rPr>
          <w:rtl/>
        </w:rPr>
        <w:t>.</w:t>
      </w:r>
      <w:r w:rsidR="00CF2B90" w:rsidRPr="00BD4DDA">
        <w:rPr>
          <w:rtl/>
        </w:rPr>
        <w:t xml:space="preserve"> والخبر هي مرفوعة ابن مسكان المرويّة في </w:t>
      </w:r>
      <w:r w:rsidR="00CF2B90" w:rsidRPr="004A310D">
        <w:rPr>
          <w:rStyle w:val="libFootnoteBoldChar"/>
          <w:rtl/>
        </w:rPr>
        <w:t>التهذيب</w:t>
      </w:r>
      <w:r w:rsidR="006A3674">
        <w:rPr>
          <w:rtl/>
        </w:rPr>
        <w:t xml:space="preserve"> ، ج 2 ، ص 276 ، ح 1097. والعل</w:t>
      </w:r>
      <w:r w:rsidR="00C3783B">
        <w:rPr>
          <w:rFonts w:hint="cs"/>
          <w:rtl/>
        </w:rPr>
        <w:t>ّ</w:t>
      </w:r>
      <w:r w:rsidR="006A3674">
        <w:rPr>
          <w:rtl/>
        </w:rPr>
        <w:t>ا</w:t>
      </w:r>
      <w:r w:rsidR="00CF2B90" w:rsidRPr="00BD4DDA">
        <w:rPr>
          <w:rtl/>
        </w:rPr>
        <w:t xml:space="preserve">مة المجلسي نسب الاستحباب في </w:t>
      </w:r>
      <w:r w:rsidR="00CF2B90" w:rsidRPr="00981DC3">
        <w:rPr>
          <w:rStyle w:val="libFootnoteBoldChar"/>
          <w:rtl/>
        </w:rPr>
        <w:t>مرآة العقول</w:t>
      </w:r>
      <w:r w:rsidR="00CF2B90" w:rsidRPr="00BD4DDA">
        <w:rPr>
          <w:rtl/>
        </w:rPr>
        <w:t xml:space="preserve"> إلى المشهور ، ثمّ قال : « ذهب الشيخ وجماعة إلى الوجوب ، سواء كان عمداً أو سهواً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8 ، ص 323 ، ح 1200 ، معلّقاً عن الكليني </w:t>
      </w:r>
      <w:r w:rsidR="00C3783B">
        <w:rPr>
          <w:rFonts w:hint="cs"/>
          <w:rtl/>
        </w:rPr>
        <w:t>.</w:t>
      </w:r>
      <w:r w:rsidR="00CF2B90" w:rsidRPr="004A310D">
        <w:rPr>
          <w:rStyle w:val="libFootnoteBoldChar"/>
          <w:rtl/>
        </w:rPr>
        <w:t>الوافي</w:t>
      </w:r>
      <w:r w:rsidR="00CF2B90" w:rsidRPr="00BD4DDA">
        <w:rPr>
          <w:rtl/>
        </w:rPr>
        <w:t xml:space="preserve"> ، ج 8 ، ص 1006 ، ح 7608 ؛ </w:t>
      </w:r>
      <w:r w:rsidR="00CF2B90" w:rsidRPr="004A310D">
        <w:rPr>
          <w:rStyle w:val="libFootnoteBoldChar"/>
          <w:rtl/>
        </w:rPr>
        <w:t>الوسائل</w:t>
      </w:r>
      <w:r w:rsidR="00CF2B90" w:rsidRPr="00BD4DDA">
        <w:rPr>
          <w:rtl/>
        </w:rPr>
        <w:t xml:space="preserve"> ، ج 4 ، ص 216 ، ح 4957.</w:t>
      </w:r>
    </w:p>
    <w:p w:rsidR="00CF2B90" w:rsidRPr="00BD4DDA" w:rsidRDefault="00376338" w:rsidP="00CF2B90">
      <w:pPr>
        <w:pStyle w:val="libFootnote0"/>
        <w:rPr>
          <w:rtl/>
          <w:lang w:bidi="fa-IR"/>
        </w:rPr>
      </w:pPr>
      <w:r>
        <w:rPr>
          <w:rtl/>
        </w:rPr>
        <w:t>(7).</w:t>
      </w:r>
      <w:r w:rsidR="00CF2B90" w:rsidRPr="00BD4DDA">
        <w:rPr>
          <w:rtl/>
        </w:rPr>
        <w:t xml:space="preserve"> في « ظ » : « رسول الله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البحار : « الحسين »</w:t>
      </w:r>
      <w:r w:rsidR="00CF2B90">
        <w:rPr>
          <w:rtl/>
        </w:rPr>
        <w:t>.</w:t>
      </w:r>
      <w:r w:rsidR="00CF2B90" w:rsidRPr="00BD4DDA">
        <w:rPr>
          <w:rtl/>
        </w:rPr>
        <w:t xml:space="preserve"> وهو سهو ، كما تقدّم في </w:t>
      </w:r>
      <w:r w:rsidR="00CF2B90" w:rsidRPr="003F206C">
        <w:rPr>
          <w:rStyle w:val="libFootnoteBoldChar"/>
          <w:rtl/>
        </w:rPr>
        <w:t>الكافي</w:t>
      </w:r>
      <w:r w:rsidR="00CF2B90" w:rsidRPr="00BD4DDA">
        <w:rPr>
          <w:rtl/>
        </w:rPr>
        <w:t xml:space="preserve"> ، ذيل ح 250 </w:t>
      </w:r>
      <w:r w:rsidR="00CF2B90">
        <w:rPr>
          <w:rtl/>
        </w:rPr>
        <w:t>و 5</w:t>
      </w:r>
      <w:r w:rsidR="00CF2B90" w:rsidRPr="00BD4DDA">
        <w:rPr>
          <w:rtl/>
        </w:rPr>
        <w:t>25.</w:t>
      </w:r>
    </w:p>
    <w:p w:rsidR="00CF2B90" w:rsidRPr="00BD4DDA" w:rsidRDefault="00376338" w:rsidP="00CF2B90">
      <w:pPr>
        <w:pStyle w:val="libFootnote0"/>
        <w:rPr>
          <w:rtl/>
          <w:lang w:bidi="fa-IR"/>
        </w:rPr>
      </w:pPr>
      <w:r>
        <w:rPr>
          <w:rtl/>
        </w:rPr>
        <w:t>(9).</w:t>
      </w:r>
      <w:r w:rsidR="00CF2B90" w:rsidRPr="00BD4DDA">
        <w:rPr>
          <w:rtl/>
        </w:rPr>
        <w:t xml:space="preserve"> في السند تحويل بعطف « عليّ بن إبراهيم ، عن أبيه ، عن عبدالله بن المغيرة » على « عليّ بن محمّد ومحمّد</w:t>
      </w:r>
      <w:r w:rsidR="00CF2B90">
        <w:rPr>
          <w:rFonts w:hint="cs"/>
          <w:rtl/>
        </w:rPr>
        <w:t xml:space="preserve"> </w:t>
      </w:r>
      <w:r w:rsidR="00C3783B">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سَمِعْتُهُ يَقُولُ : « إِنَّ رَسُولَ اللهِ </w:t>
      </w:r>
      <w:r w:rsidR="0099484E" w:rsidRPr="0099484E">
        <w:rPr>
          <w:rStyle w:val="libAlaemChar"/>
          <w:rtl/>
        </w:rPr>
        <w:t>صلى‌الله‌عليه‌وآله</w:t>
      </w:r>
      <w:r w:rsidRPr="00BD4DDA">
        <w:rPr>
          <w:rtl/>
          <w:lang w:bidi="fa-IR"/>
        </w:rPr>
        <w:t xml:space="preserve"> بَنى مَسْجِدَهُ بِالسَّمِيطِ </w:t>
      </w:r>
      <w:r w:rsidRPr="003E2A4D">
        <w:rPr>
          <w:rStyle w:val="libFootnotenumChar"/>
          <w:rtl/>
        </w:rPr>
        <w:t>(1)</w:t>
      </w:r>
      <w:r w:rsidRPr="00BD4DDA">
        <w:rPr>
          <w:rtl/>
          <w:lang w:bidi="fa-IR"/>
        </w:rPr>
        <w:t xml:space="preserve"> ، ثُمَّ إِنَّ الْمُسْلِمِينَ كَثُرُوا ، فَقَالُوا : يَا رَسُولَ اللهِ ، لَوْ أَمَرْتَ بِالْمَسْجِدِ ، فَزِيدَ فِيهِ ، فَقَالَ : نَعَمْ ، فَأَمَرَ بِهِ </w:t>
      </w:r>
      <w:r w:rsidRPr="003E2A4D">
        <w:rPr>
          <w:rStyle w:val="libFootnotenumChar"/>
          <w:rtl/>
        </w:rPr>
        <w:t>(2)</w:t>
      </w:r>
      <w:r w:rsidRPr="00BD4DDA">
        <w:rPr>
          <w:rtl/>
          <w:lang w:bidi="fa-IR"/>
        </w:rPr>
        <w:t xml:space="preserve"> ، فَزِيدَ فِيهِ ، وَبَنَاهُ </w:t>
      </w:r>
      <w:r w:rsidRPr="003E2A4D">
        <w:rPr>
          <w:rStyle w:val="libFootnotenumChar"/>
          <w:rtl/>
        </w:rPr>
        <w:t>(3)</w:t>
      </w:r>
      <w:r w:rsidRPr="00BD4DDA">
        <w:rPr>
          <w:rtl/>
          <w:lang w:bidi="fa-IR"/>
        </w:rPr>
        <w:t xml:space="preserve"> بِالسَّعِيدَةِ </w:t>
      </w:r>
      <w:r w:rsidRPr="003E2A4D">
        <w:rPr>
          <w:rStyle w:val="libFootnotenumChar"/>
          <w:rtl/>
        </w:rPr>
        <w:t>(4)</w:t>
      </w:r>
      <w:r w:rsidRPr="00BD4DDA">
        <w:rPr>
          <w:rtl/>
          <w:lang w:bidi="fa-IR"/>
        </w:rPr>
        <w:t xml:space="preserve"> ، ثُمَّ إِنَّ الْمُسْلِمِينَ كَثُرُوا ، فَقَالُوا : يَا رَسُولَ اللهِ ، لَوْ أَمَرْتَ بِالْمَسْجِدِ ، فَزِيدَ فِيهِ ، فَقَالَ :</w:t>
      </w:r>
      <w:r>
        <w:rPr>
          <w:rFonts w:hint="cs"/>
          <w:rtl/>
          <w:lang w:bidi="fa-IR"/>
        </w:rPr>
        <w:t xml:space="preserve"> </w:t>
      </w:r>
      <w:r w:rsidRPr="00BD4DDA">
        <w:rPr>
          <w:rtl/>
          <w:lang w:bidi="fa-IR"/>
        </w:rPr>
        <w:t xml:space="preserve">نَعَمْ ، فَأَمَرَ </w:t>
      </w:r>
      <w:r w:rsidRPr="003E2A4D">
        <w:rPr>
          <w:rStyle w:val="libFootnotenumChar"/>
          <w:rtl/>
        </w:rPr>
        <w:t>(5)</w:t>
      </w:r>
      <w:r w:rsidRPr="00BD4DDA">
        <w:rPr>
          <w:rtl/>
          <w:lang w:bidi="fa-IR"/>
        </w:rPr>
        <w:t xml:space="preserve"> بِهِ ، فَزِيدَ فِيهِ ، وَبَنى جِدَارَهُ بِالْأُنْثى وَالذَّكَرِ ، ثُمَّ اشْتَدَّ عَلَيْهِمُ الْحَرُّ ، فَقَالُوا : يَا رَسُولَ اللهِ ، لَوْ أَمَرْتَ بِالْمَسْجِدِ ، فَظُلِّلَ ، فَقَالَ : نَعَمْ ، فَأَمَرَ بِهِ ، فَأُقِيمَتْ فِيهِ سَوَارِي </w:t>
      </w:r>
      <w:r w:rsidRPr="003E2A4D">
        <w:rPr>
          <w:rStyle w:val="libFootnotenumChar"/>
          <w:rtl/>
        </w:rPr>
        <w:t>(6)</w:t>
      </w:r>
      <w:r w:rsidRPr="00BD4DDA">
        <w:rPr>
          <w:rtl/>
          <w:lang w:bidi="fa-IR"/>
        </w:rPr>
        <w:t xml:space="preserve"> مِنْ جُذُوعِ </w:t>
      </w:r>
      <w:r w:rsidRPr="003E2A4D">
        <w:rPr>
          <w:rStyle w:val="libFootnotenumChar"/>
          <w:rtl/>
        </w:rPr>
        <w:t>(7)</w:t>
      </w:r>
      <w:r w:rsidRPr="00BD4DDA">
        <w:rPr>
          <w:rtl/>
          <w:lang w:bidi="fa-IR"/>
        </w:rPr>
        <w:t xml:space="preserve"> النَّخْلِ ، ثُمَّ طُرِحَتْ عَلَيْهِ الْعَوَارِضُ </w:t>
      </w:r>
      <w:r w:rsidRPr="003E2A4D">
        <w:rPr>
          <w:rStyle w:val="libFootnotenumChar"/>
          <w:rtl/>
        </w:rPr>
        <w:t>(8)</w:t>
      </w:r>
      <w:r w:rsidRPr="00BD4DDA">
        <w:rPr>
          <w:rtl/>
          <w:lang w:bidi="fa-IR"/>
        </w:rPr>
        <w:t xml:space="preserve"> وَالْخَصَفُ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3783B" w:rsidP="00CF2B90">
      <w:pPr>
        <w:pStyle w:val="libFootnote0"/>
        <w:rPr>
          <w:rtl/>
          <w:lang w:bidi="fa-IR"/>
        </w:rPr>
      </w:pPr>
      <w:r>
        <w:rPr>
          <w:rFonts w:hint="cs"/>
          <w:rtl/>
        </w:rPr>
        <w:t xml:space="preserve">= </w:t>
      </w:r>
      <w:r w:rsidR="00CF2B90" w:rsidRPr="00BD4DDA">
        <w:rPr>
          <w:rtl/>
        </w:rPr>
        <w:t xml:space="preserve">بن الحسن ، عن سهل بن زياد ، عن أحمد بن محمّد بن أبي نصر » ؛ فيروي عن عبدالله بن سنان ، أحمد بن محمّد بن أبي نصر وعبدالله بن المغيرة. راجع : </w:t>
      </w:r>
      <w:r w:rsidR="00CF2B90" w:rsidRPr="003F206C">
        <w:rPr>
          <w:rStyle w:val="libFootnoteBoldChar"/>
          <w:rtl/>
        </w:rPr>
        <w:t>معجم رجال الحديث</w:t>
      </w:r>
      <w:r w:rsidR="00CF2B90" w:rsidRPr="00BD4DDA">
        <w:rPr>
          <w:rtl/>
        </w:rPr>
        <w:t xml:space="preserve"> ، ج 2 ، ص 614.</w:t>
      </w:r>
    </w:p>
    <w:p w:rsidR="00CF2B90" w:rsidRPr="00BD4DDA" w:rsidRDefault="00376338" w:rsidP="00CF2B90">
      <w:pPr>
        <w:pStyle w:val="libFootnote0"/>
        <w:rPr>
          <w:rtl/>
          <w:lang w:bidi="fa-IR"/>
        </w:rPr>
      </w:pPr>
      <w:r>
        <w:rPr>
          <w:rtl/>
        </w:rPr>
        <w:t>(1).</w:t>
      </w:r>
      <w:r w:rsidR="00CF2B90" w:rsidRPr="00BD4DDA">
        <w:rPr>
          <w:rtl/>
        </w:rPr>
        <w:t xml:space="preserve"> السَمِيط والسُمَيط ، كزبير : الآجُرّ بعضه فوق بعض. راجع : </w:t>
      </w:r>
      <w:r w:rsidR="00CF2B90" w:rsidRPr="00155E76">
        <w:rPr>
          <w:rStyle w:val="libFootnoteBoldChar"/>
          <w:rtl/>
        </w:rPr>
        <w:t>القاموس المحيط</w:t>
      </w:r>
      <w:r w:rsidR="00CF2B90" w:rsidRPr="00BD4DDA">
        <w:rPr>
          <w:rtl/>
        </w:rPr>
        <w:t xml:space="preserve"> ، ج 1 ، ص 907 ( سمط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بث » : « وأمر به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فأمر به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 « فبناه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والمعاني : « وبنى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المعاني : « بالصعيدة »</w:t>
      </w:r>
      <w:r w:rsidR="00CF2B90">
        <w:rPr>
          <w:rtl/>
        </w:rPr>
        <w:t>.</w:t>
      </w:r>
      <w:r w:rsidR="00CF2B90" w:rsidRPr="00BD4DDA">
        <w:rPr>
          <w:rtl/>
        </w:rPr>
        <w:t xml:space="preserve"> </w:t>
      </w:r>
      <w:r w:rsidR="00CF2B90">
        <w:rPr>
          <w:rtl/>
        </w:rPr>
        <w:t>و «</w:t>
      </w:r>
      <w:r w:rsidR="00CF2B90" w:rsidRPr="00BD4DDA">
        <w:rPr>
          <w:rtl/>
        </w:rPr>
        <w:t xml:space="preserve"> السَعِيدَةُ » : اللِبْنَة أو ثلثها ، وهي التي يبنى بها ، المضروبة من الطين مربّعة. راجع : </w:t>
      </w:r>
      <w:r w:rsidR="00CF2B90" w:rsidRPr="005B13E8">
        <w:rPr>
          <w:rStyle w:val="libFootnoteBoldChar"/>
          <w:rtl/>
        </w:rPr>
        <w:t>لسان العرب</w:t>
      </w:r>
      <w:r w:rsidR="00CF2B90" w:rsidRPr="00BD4DDA">
        <w:rPr>
          <w:rtl/>
        </w:rPr>
        <w:t xml:space="preserve"> ، ج 3 ، ص 215 ؛ </w:t>
      </w:r>
      <w:r w:rsidR="00CF2B90" w:rsidRPr="00155E76">
        <w:rPr>
          <w:rStyle w:val="libFootnoteBoldChar"/>
          <w:rtl/>
        </w:rPr>
        <w:t>القاموس المحيط</w:t>
      </w:r>
      <w:r w:rsidR="00CF2B90" w:rsidRPr="00BD4DDA">
        <w:rPr>
          <w:rtl/>
        </w:rPr>
        <w:t xml:space="preserve"> ، ج 1 ، ص 421 ( سعد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وأمر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w:t>
      </w:r>
      <w:r w:rsidR="00CF2B90" w:rsidRPr="00C3783B">
        <w:rPr>
          <w:rtl/>
        </w:rPr>
        <w:t xml:space="preserve"> و</w:t>
      </w:r>
      <w:r w:rsidR="00CF2B90" w:rsidRPr="004A310D">
        <w:rPr>
          <w:rStyle w:val="libFootnoteBoldChar"/>
          <w:rtl/>
        </w:rPr>
        <w:t>التهذيب</w:t>
      </w:r>
      <w:r w:rsidR="00CF2B90" w:rsidRPr="00BD4DDA">
        <w:rPr>
          <w:rtl/>
        </w:rPr>
        <w:t xml:space="preserve"> والمعاني. وفي المطبوع : « سوارٍ » </w:t>
      </w:r>
      <w:r w:rsidR="00CF2B90">
        <w:rPr>
          <w:rtl/>
        </w:rPr>
        <w:t>و «</w:t>
      </w:r>
      <w:r w:rsidR="00CF2B90" w:rsidRPr="00BD4DDA">
        <w:rPr>
          <w:rtl/>
        </w:rPr>
        <w:t xml:space="preserve"> السَوارِي » : جمع سارية ، وهي الا</w:t>
      </w:r>
      <w:r w:rsidR="00C3783B">
        <w:rPr>
          <w:rFonts w:hint="cs"/>
          <w:rtl/>
        </w:rPr>
        <w:t>ُ</w:t>
      </w:r>
      <w:r w:rsidR="00C3783B">
        <w:rPr>
          <w:rtl/>
        </w:rPr>
        <w:t>سطوانة. وقال العل</w:t>
      </w:r>
      <w:r w:rsidR="00C3783B">
        <w:rPr>
          <w:rFonts w:hint="cs"/>
          <w:rtl/>
        </w:rPr>
        <w:t>ّ</w:t>
      </w:r>
      <w:r w:rsidR="00C3783B">
        <w:rPr>
          <w:rtl/>
        </w:rPr>
        <w:t>ا</w:t>
      </w:r>
      <w:r w:rsidR="00CF2B90" w:rsidRPr="00BD4DDA">
        <w:rPr>
          <w:rtl/>
        </w:rPr>
        <w:t>مة الفيض : « السواري من الخشب : ما يوضع في الطول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2 ، ص 365 ( سرى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الجُذُوع » : جمع الجِذْع ، وهو ساق النخلة ، ويسمّى سهم السقف. راجع : </w:t>
      </w:r>
      <w:r w:rsidR="00CF2B90" w:rsidRPr="003F206C">
        <w:rPr>
          <w:rStyle w:val="libFootnoteBoldChar"/>
          <w:rtl/>
        </w:rPr>
        <w:t>المصباح المنير</w:t>
      </w:r>
      <w:r w:rsidR="00C3783B">
        <w:rPr>
          <w:rtl/>
        </w:rPr>
        <w:t xml:space="preserve"> ، ص 94 (</w:t>
      </w:r>
      <w:r w:rsidR="00CF2B90" w:rsidRPr="00BD4DDA">
        <w:rPr>
          <w:rtl/>
        </w:rPr>
        <w:t>جذع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عوارض البيت : خشب سقفه الم</w:t>
      </w:r>
      <w:r w:rsidR="00C3783B">
        <w:rPr>
          <w:rFonts w:hint="cs"/>
          <w:rtl/>
        </w:rPr>
        <w:t>ـُ</w:t>
      </w:r>
      <w:r w:rsidR="00CF2B90" w:rsidRPr="00BD4DDA">
        <w:rPr>
          <w:rtl/>
        </w:rPr>
        <w:t xml:space="preserve">عَرَّضة ، أي الموضوعة عرضاً ، والواحدة : عارضة. راجع : </w:t>
      </w:r>
      <w:r w:rsidR="00CF2B90" w:rsidRPr="005B13E8">
        <w:rPr>
          <w:rStyle w:val="libFootnoteBoldChar"/>
          <w:rtl/>
        </w:rPr>
        <w:t>لسان العرب</w:t>
      </w:r>
      <w:r w:rsidR="00CF2B90" w:rsidRPr="00BD4DDA">
        <w:rPr>
          <w:rtl/>
        </w:rPr>
        <w:t xml:space="preserve"> ، ج 7 ، ص 181 ( عرض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الخَصَف » : الجُلّة التي يُكْنَز فيها التمر ، وكأنّه فَعَلٌ بمعنى مفعول ؛ من الخَصْف ، وهو ضمّ الشي‌ء </w:t>
      </w:r>
      <w:r w:rsidR="00C3783B">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وَالْإِذْخِرُ </w:t>
      </w:r>
      <w:r w:rsidRPr="003E2A4D">
        <w:rPr>
          <w:rStyle w:val="libFootnotenumChar"/>
          <w:rtl/>
        </w:rPr>
        <w:t>(1)</w:t>
      </w:r>
      <w:r w:rsidRPr="00BD4DDA">
        <w:rPr>
          <w:rtl/>
          <w:lang w:bidi="fa-IR"/>
        </w:rPr>
        <w:t xml:space="preserve"> ، فَعَاشُوا فِيهِ حَتّى أَصَابَتْهُمُ </w:t>
      </w:r>
      <w:r w:rsidRPr="003E2A4D">
        <w:rPr>
          <w:rStyle w:val="libFootnotenumChar"/>
          <w:rtl/>
        </w:rPr>
        <w:t>(2)</w:t>
      </w:r>
      <w:r w:rsidRPr="00BD4DDA">
        <w:rPr>
          <w:rtl/>
          <w:lang w:bidi="fa-IR"/>
        </w:rPr>
        <w:t xml:space="preserve"> الْأَمْطَارُ </w:t>
      </w:r>
      <w:r w:rsidRPr="003E2A4D">
        <w:rPr>
          <w:rStyle w:val="libFootnotenumChar"/>
          <w:rtl/>
        </w:rPr>
        <w:t>(3)</w:t>
      </w:r>
      <w:r w:rsidRPr="00BD4DDA">
        <w:rPr>
          <w:rtl/>
          <w:lang w:bidi="fa-IR"/>
        </w:rPr>
        <w:t xml:space="preserve"> ، فَجَعَلَ الْمَسْجِدُ يَكِفُ </w:t>
      </w:r>
      <w:r w:rsidRPr="003E2A4D">
        <w:rPr>
          <w:rStyle w:val="libFootnotenumChar"/>
          <w:rtl/>
        </w:rPr>
        <w:t>(4)</w:t>
      </w:r>
      <w:r w:rsidRPr="00BD4DDA">
        <w:rPr>
          <w:rtl/>
          <w:lang w:bidi="fa-IR"/>
        </w:rPr>
        <w:t xml:space="preserve"> عَلَيْهِمْ ، فَقَالُوا : يَا رَسُولَ اللهِ ، لَوْ أَمَرْتَ بِالْمَسْجِدِ ، فَطُيِّنَ ، فَقَالَ لَهُمْ رَسُولُ اللهِ </w:t>
      </w:r>
      <w:r w:rsidR="0099484E" w:rsidRPr="0099484E">
        <w:rPr>
          <w:rStyle w:val="libAlaemChar"/>
          <w:rtl/>
        </w:rPr>
        <w:t>صلى‌الله‌عليه‌وآله</w:t>
      </w:r>
      <w:r w:rsidRPr="00BD4DDA">
        <w:rPr>
          <w:rtl/>
          <w:lang w:bidi="fa-IR"/>
        </w:rPr>
        <w:t xml:space="preserve"> : لَا عَرِيشٌ </w:t>
      </w:r>
      <w:r w:rsidRPr="003E2A4D">
        <w:rPr>
          <w:rStyle w:val="libFootnotenumChar"/>
          <w:rtl/>
        </w:rPr>
        <w:t>(5)</w:t>
      </w:r>
      <w:r w:rsidRPr="00BD4DDA">
        <w:rPr>
          <w:rtl/>
          <w:lang w:bidi="fa-IR"/>
        </w:rPr>
        <w:t xml:space="preserve"> كَعَرِيشِ مُوسى </w:t>
      </w:r>
      <w:r w:rsidRPr="008C051F">
        <w:rPr>
          <w:rStyle w:val="libAlaemChar"/>
          <w:rtl/>
        </w:rPr>
        <w:t>عليه‌السلام</w:t>
      </w:r>
      <w:r w:rsidRPr="00BD4DDA">
        <w:rPr>
          <w:rtl/>
          <w:lang w:bidi="fa-IR"/>
        </w:rPr>
        <w:t xml:space="preserve"> ، فَلَمْ يَزَلْ كَذلِكَ حَتّى قُبِضَ رَسُولُ الله </w:t>
      </w:r>
      <w:r w:rsidRPr="003E2A4D">
        <w:rPr>
          <w:rStyle w:val="libFootnotenumChar"/>
          <w:rtl/>
        </w:rPr>
        <w:t>(6)</w:t>
      </w:r>
      <w:r w:rsidRPr="00BD4DDA">
        <w:rPr>
          <w:rtl/>
          <w:lang w:bidi="fa-IR"/>
        </w:rPr>
        <w:t xml:space="preserve"> </w:t>
      </w:r>
      <w:r w:rsidR="0099484E" w:rsidRPr="0099484E">
        <w:rPr>
          <w:rStyle w:val="libAlaemChar"/>
          <w:rtl/>
        </w:rPr>
        <w:t>صلى‌الله‌عليه‌وآله</w:t>
      </w:r>
      <w:r w:rsidRPr="00BD4DDA">
        <w:rPr>
          <w:rtl/>
          <w:lang w:bidi="fa-IR"/>
        </w:rPr>
        <w:t xml:space="preserve"> ، وَكَانَ جِدَارُهُ قَبْلَ أَنْ يُظَلَّلَ قَامَةً </w:t>
      </w:r>
      <w:r w:rsidRPr="003E2A4D">
        <w:rPr>
          <w:rStyle w:val="libFootnotenumChar"/>
          <w:rtl/>
        </w:rPr>
        <w:t>(7)</w:t>
      </w:r>
      <w:r w:rsidRPr="00BD4DDA">
        <w:rPr>
          <w:rtl/>
          <w:lang w:bidi="fa-IR"/>
        </w:rPr>
        <w:t xml:space="preserve"> ، فَكَانَ </w:t>
      </w:r>
      <w:r w:rsidRPr="003E2A4D">
        <w:rPr>
          <w:rStyle w:val="libFootnotenumChar"/>
          <w:rtl/>
        </w:rPr>
        <w:t>(8)</w:t>
      </w:r>
      <w:r w:rsidRPr="00BD4DDA">
        <w:rPr>
          <w:rtl/>
          <w:lang w:bidi="fa-IR"/>
        </w:rPr>
        <w:t xml:space="preserve"> إِذَا كَانَ الْفَيْ‌ءُ ذِرَاعاً وَهُوَ قَدْرُ مَرْبِضِ </w:t>
      </w:r>
      <w:r w:rsidRPr="003E2A4D">
        <w:rPr>
          <w:rStyle w:val="libFootnotenumChar"/>
          <w:rtl/>
        </w:rPr>
        <w:t>(9)</w:t>
      </w:r>
      <w:r w:rsidRPr="00BD4DDA">
        <w:rPr>
          <w:rtl/>
          <w:lang w:bidi="fa-IR"/>
        </w:rPr>
        <w:t xml:space="preserve"> عَنْزٍ </w:t>
      </w:r>
      <w:r w:rsidRPr="003E2A4D">
        <w:rPr>
          <w:rStyle w:val="libFootnotenumChar"/>
          <w:rtl/>
        </w:rPr>
        <w:t>(10)</w:t>
      </w:r>
      <w:r w:rsidRPr="00BD4DDA">
        <w:rPr>
          <w:rtl/>
          <w:lang w:bidi="fa-IR"/>
        </w:rPr>
        <w:t xml:space="preserve"> ، صَلَّى الظُّهْرَ ، وَإِذَا </w:t>
      </w:r>
      <w:r w:rsidRPr="003E2A4D">
        <w:rPr>
          <w:rStyle w:val="libFootnotenumChar"/>
          <w:rtl/>
        </w:rPr>
        <w:t>(11)</w:t>
      </w:r>
      <w:r w:rsidRPr="00BD4DDA">
        <w:rPr>
          <w:rtl/>
          <w:lang w:bidi="fa-IR"/>
        </w:rPr>
        <w:t xml:space="preserve"> كَانَ ضِعْفَ ذلِكَ ، صَلَّى الْعَصْرَ ، وَقَالَ </w:t>
      </w:r>
      <w:r w:rsidRPr="003E2A4D">
        <w:rPr>
          <w:rStyle w:val="libFootnotenumChar"/>
          <w:rtl/>
        </w:rPr>
        <w:t>(12)</w:t>
      </w:r>
      <w:r w:rsidRPr="00BD4DDA">
        <w:rPr>
          <w:rtl/>
          <w:lang w:bidi="fa-IR"/>
        </w:rPr>
        <w:t xml:space="preserve"> : السَّمِيطُ لَبِنَةٌ لَبِنَةٌ ، وَالسَّعِيدَةُ لَبِنَةٌ وَنِصْفٌ ، وَالذَّكَرُ وَالْأُنْثى </w:t>
      </w:r>
      <w:r w:rsidRPr="003E2A4D">
        <w:rPr>
          <w:rStyle w:val="libFootnotenumChar"/>
          <w:rtl/>
        </w:rPr>
        <w:t>(13)</w:t>
      </w:r>
      <w:r w:rsidRPr="00BD4DDA">
        <w:rPr>
          <w:rtl/>
          <w:lang w:bidi="fa-IR"/>
        </w:rPr>
        <w:t xml:space="preserve"> لَبِنَتَانِ مُخَالِفَتَانِ </w:t>
      </w:r>
      <w:r w:rsidRPr="003E2A4D">
        <w:rPr>
          <w:rStyle w:val="libFootnotenumChar"/>
          <w:rtl/>
        </w:rPr>
        <w:t>(14)</w:t>
      </w:r>
      <w:r w:rsidRPr="00BD4DDA">
        <w:rPr>
          <w:rtl/>
          <w:lang w:bidi="fa-IR"/>
        </w:rPr>
        <w:t xml:space="preserve"> »</w:t>
      </w:r>
      <w:r>
        <w:rPr>
          <w:rtl/>
          <w:lang w:bidi="fa-IR"/>
        </w:rPr>
        <w:t>.</w:t>
      </w:r>
      <w:r w:rsidRPr="00BD4DDA">
        <w:rPr>
          <w:rtl/>
          <w:lang w:bidi="fa-IR"/>
        </w:rPr>
        <w:t xml:space="preserve"> </w:t>
      </w:r>
      <w:r w:rsidRPr="003E2A4D">
        <w:rPr>
          <w:rStyle w:val="libFootnotenumChar"/>
          <w:rtl/>
        </w:rPr>
        <w:t>(15)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3783B" w:rsidP="00CF2B90">
      <w:pPr>
        <w:pStyle w:val="libFootnote0"/>
        <w:rPr>
          <w:rtl/>
          <w:lang w:bidi="fa-IR"/>
        </w:rPr>
      </w:pPr>
      <w:r>
        <w:rPr>
          <w:rFonts w:hint="cs"/>
          <w:rtl/>
        </w:rPr>
        <w:t xml:space="preserve">= </w:t>
      </w:r>
      <w:r w:rsidR="00CF2B90" w:rsidRPr="00BD4DDA">
        <w:rPr>
          <w:rtl/>
        </w:rPr>
        <w:t xml:space="preserve">إلى الشي‌ء ؛ لأنّه شي‌ء منسوج من الخُوص ، وهو ورق النخل. والظاهر أنّ المراد به هنا ورق النخل. راجع : </w:t>
      </w:r>
      <w:r w:rsidR="00CF2B90" w:rsidRPr="003F206C">
        <w:rPr>
          <w:rStyle w:val="libFootnoteBoldChar"/>
          <w:rtl/>
        </w:rPr>
        <w:t>النهاية</w:t>
      </w:r>
      <w:r w:rsidR="00CF2B90" w:rsidRPr="00BD4DDA">
        <w:rPr>
          <w:rtl/>
        </w:rPr>
        <w:t xml:space="preserve"> ، ج 2 ، ص 37 ( خصف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 الإِذْخِرُ » : حشيشة طيّبة الرائحة تُسقَّف بها البيوت فوق الخشب. راجع : </w:t>
      </w:r>
      <w:r w:rsidR="00CF2B90" w:rsidRPr="003F206C">
        <w:rPr>
          <w:rStyle w:val="libFootnoteBoldChar"/>
          <w:rtl/>
        </w:rPr>
        <w:t>النهاية</w:t>
      </w:r>
      <w:r w:rsidR="00CE4FEA">
        <w:rPr>
          <w:rtl/>
        </w:rPr>
        <w:t xml:space="preserve"> ، ج 1 ، ص 33 (إذخر</w:t>
      </w:r>
      <w:r w:rsidR="00CF2B90" w:rsidRPr="00BD4DDA">
        <w:rPr>
          <w:rtl/>
        </w:rPr>
        <w:t>)</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غ ، بح » : « حتّى أصابهم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 « المطر »</w:t>
      </w:r>
      <w:r w:rsidR="00CF2B90">
        <w:rPr>
          <w:rtl/>
        </w:rPr>
        <w:t>.</w:t>
      </w:r>
      <w:r w:rsidR="00CF2B90" w:rsidRPr="00BD4DDA">
        <w:rPr>
          <w:rtl/>
        </w:rPr>
        <w:t xml:space="preserve"> وفي حاشية « بح » : « أمطار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يَكِفُ » أي يقطر ، يقال : وَكَفَ البيتُ وَكفْاً ، أي قَطَرَ. راجع : </w:t>
      </w:r>
      <w:r w:rsidR="00CF2B90" w:rsidRPr="003F206C">
        <w:rPr>
          <w:rStyle w:val="libFootnoteBoldChar"/>
          <w:rtl/>
        </w:rPr>
        <w:t>الصحاح</w:t>
      </w:r>
      <w:r w:rsidR="00CF2B90" w:rsidRPr="00BD4DDA">
        <w:rPr>
          <w:rtl/>
        </w:rPr>
        <w:t xml:space="preserve"> ، ج 4 ، ص 1441 ( وكف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العَرِيشُ » : ما يستظلّ به. قال الجوهري : « العَرِيش : خيمة من خَشَب وثُمام ، والجمع : عُرُش ، ومنه قيل</w:t>
      </w:r>
      <w:r w:rsidR="00CE4FEA">
        <w:rPr>
          <w:rFonts w:hint="cs"/>
          <w:rtl/>
        </w:rPr>
        <w:t xml:space="preserve"> </w:t>
      </w:r>
      <w:r w:rsidR="00CF2B90" w:rsidRPr="00BD4DDA">
        <w:rPr>
          <w:rtl/>
        </w:rPr>
        <w:t>‌لبيوت مكّة : العُرُش ؛ لأنّها عيدانٌ تنصب ويُظَلَّل عليها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3 ، ص 1010 ؛ </w:t>
      </w:r>
      <w:r w:rsidR="00CF2B90" w:rsidRPr="005B13E8">
        <w:rPr>
          <w:rStyle w:val="libFootnoteBoldChar"/>
          <w:rtl/>
        </w:rPr>
        <w:t>لسان العرب</w:t>
      </w:r>
      <w:r w:rsidR="00CF2B90" w:rsidRPr="00BD4DDA">
        <w:rPr>
          <w:rtl/>
        </w:rPr>
        <w:t xml:space="preserve"> ، ج 6 ، ص 314 ( عرش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رسول الله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 « قامته »</w:t>
      </w:r>
      <w:r w:rsidR="00CF2B90">
        <w:rPr>
          <w:rtl/>
        </w:rPr>
        <w:t>.</w:t>
      </w:r>
      <w:r w:rsidR="00CF2B90" w:rsidRPr="00BD4DDA">
        <w:rPr>
          <w:rtl/>
        </w:rPr>
        <w:t xml:space="preserve"> وفي المعاني : « قدر قامة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غ ، بث » وحاشية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وكان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مَرْبِضُ عَنْزٍ » ، أي مأواها ومرجعها الذي تربِض فيه ، أي تقيم. راجع : </w:t>
      </w:r>
      <w:r w:rsidR="00CF2B90" w:rsidRPr="003F206C">
        <w:rPr>
          <w:rStyle w:val="libFootnoteBoldChar"/>
          <w:rtl/>
        </w:rPr>
        <w:t>الصحاح</w:t>
      </w:r>
      <w:r w:rsidR="00CF2B90" w:rsidRPr="00BD4DDA">
        <w:rPr>
          <w:rtl/>
        </w:rPr>
        <w:t xml:space="preserve"> ، ج 3 ، ص 1076 ؛ </w:t>
      </w:r>
      <w:r w:rsidR="00CF2B90" w:rsidRPr="003F206C">
        <w:rPr>
          <w:rStyle w:val="libFootnoteBoldChar"/>
          <w:rtl/>
        </w:rPr>
        <w:t>النهاية</w:t>
      </w:r>
      <w:r w:rsidR="00CF2B90" w:rsidRPr="00BD4DDA">
        <w:rPr>
          <w:rtl/>
        </w:rPr>
        <w:t xml:space="preserve"> ، ج 2 ، ص 184 ( ربض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 العَنْزُ » : الماعِزة ، وهي الا</w:t>
      </w:r>
      <w:r w:rsidR="00CE4FEA">
        <w:rPr>
          <w:rFonts w:hint="cs"/>
          <w:rtl/>
        </w:rPr>
        <w:t>ُ</w:t>
      </w:r>
      <w:r w:rsidR="00CE4FEA">
        <w:rPr>
          <w:rtl/>
        </w:rPr>
        <w:t>نثى من الم</w:t>
      </w:r>
      <w:r w:rsidR="00CE4FEA">
        <w:rPr>
          <w:rFonts w:hint="cs"/>
          <w:rtl/>
        </w:rPr>
        <w:t>ـَ</w:t>
      </w:r>
      <w:r w:rsidR="00CF2B90" w:rsidRPr="00BD4DDA">
        <w:rPr>
          <w:rtl/>
        </w:rPr>
        <w:t xml:space="preserve">عْز. راجع : </w:t>
      </w:r>
      <w:r w:rsidR="00CF2B90" w:rsidRPr="003F206C">
        <w:rPr>
          <w:rStyle w:val="libFootnoteBoldChar"/>
          <w:rtl/>
        </w:rPr>
        <w:t>الصحاح</w:t>
      </w:r>
      <w:r w:rsidR="00CF2B90" w:rsidRPr="00BD4DDA">
        <w:rPr>
          <w:rtl/>
        </w:rPr>
        <w:t xml:space="preserve"> ، ج 3 ، ص 887 ( عنز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ظ ، ى » </w:t>
      </w:r>
      <w:r w:rsidR="00CF2B90" w:rsidRPr="00CD7F31">
        <w:rPr>
          <w:rtl/>
        </w:rPr>
        <w:t>والوافي والوسائل</w:t>
      </w:r>
      <w:r w:rsidR="00CF2B90" w:rsidRPr="00BD4DDA">
        <w:rPr>
          <w:rtl/>
        </w:rPr>
        <w:t xml:space="preserve"> ووالبحار </w:t>
      </w:r>
      <w:r w:rsidR="00CF2B90" w:rsidRPr="00CE4FEA">
        <w:rPr>
          <w:rtl/>
        </w:rPr>
        <w:t>و</w:t>
      </w:r>
      <w:r w:rsidR="00CF2B90" w:rsidRPr="004A310D">
        <w:rPr>
          <w:rStyle w:val="libFootnoteBoldChar"/>
          <w:rtl/>
        </w:rPr>
        <w:t>التهذيب</w:t>
      </w:r>
      <w:r w:rsidR="00CF2B90" w:rsidRPr="00BD4DDA">
        <w:rPr>
          <w:rtl/>
        </w:rPr>
        <w:t xml:space="preserve"> والمعاني : « فإذا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غ ، بث ، بح » : « قال </w:t>
      </w:r>
      <w:r w:rsidR="00CF2B90">
        <w:rPr>
          <w:rtl/>
        </w:rPr>
        <w:t>و »</w:t>
      </w:r>
      <w:r w:rsidR="00CF2B90" w:rsidRPr="00BD4DDA">
        <w:rPr>
          <w:rtl/>
        </w:rPr>
        <w:t xml:space="preserve"> بدل « وقال »</w:t>
      </w:r>
      <w:r w:rsidR="00CF2B90">
        <w:rPr>
          <w:rtl/>
        </w:rPr>
        <w:t>.</w:t>
      </w:r>
      <w:r w:rsidR="00CF2B90" w:rsidRPr="00BD4DDA">
        <w:rPr>
          <w:rtl/>
        </w:rPr>
        <w:t xml:space="preserve"> وفي « جن » وحاشية « بس » : + « </w:t>
      </w:r>
      <w:r w:rsidR="00CF2B90">
        <w:rPr>
          <w:rtl/>
        </w:rPr>
        <w:t>و ».</w:t>
      </w:r>
    </w:p>
    <w:tbl>
      <w:tblPr>
        <w:tblStyle w:val="TableGrid"/>
        <w:bidiVisual/>
        <w:tblW w:w="0" w:type="auto"/>
        <w:tblLook w:val="04A0" w:firstRow="1" w:lastRow="0" w:firstColumn="1" w:lastColumn="0" w:noHBand="0" w:noVBand="1"/>
      </w:tblPr>
      <w:tblGrid>
        <w:gridCol w:w="4006"/>
        <w:gridCol w:w="4006"/>
      </w:tblGrid>
      <w:tr w:rsidR="00CE4FEA" w:rsidTr="00CE4FEA">
        <w:tc>
          <w:tcPr>
            <w:tcW w:w="4006" w:type="dxa"/>
          </w:tcPr>
          <w:p w:rsidR="00CE4FEA" w:rsidRDefault="00CE4FEA" w:rsidP="00CF2B90">
            <w:pPr>
              <w:pStyle w:val="libFootnote0"/>
              <w:rPr>
                <w:rtl/>
                <w:lang w:bidi="fa-IR"/>
              </w:rPr>
            </w:pPr>
            <w:r>
              <w:rPr>
                <w:rtl/>
              </w:rPr>
              <w:t>(13).</w:t>
            </w:r>
            <w:r w:rsidRPr="00BD4DDA">
              <w:rPr>
                <w:rtl/>
              </w:rPr>
              <w:t xml:space="preserve"> في « بخ » و</w:t>
            </w:r>
            <w:r w:rsidRPr="004A310D">
              <w:rPr>
                <w:rStyle w:val="libFootnoteBoldChar"/>
                <w:rtl/>
              </w:rPr>
              <w:t>الوافي</w:t>
            </w:r>
            <w:r w:rsidRPr="00BD4DDA">
              <w:rPr>
                <w:rtl/>
              </w:rPr>
              <w:t xml:space="preserve"> : « الا</w:t>
            </w:r>
            <w:r>
              <w:rPr>
                <w:rFonts w:hint="cs"/>
                <w:rtl/>
              </w:rPr>
              <w:t>ُ</w:t>
            </w:r>
            <w:r w:rsidRPr="00BD4DDA">
              <w:rPr>
                <w:rtl/>
              </w:rPr>
              <w:t>نثى والذكر »</w:t>
            </w:r>
            <w:r>
              <w:rPr>
                <w:rtl/>
              </w:rPr>
              <w:t>.</w:t>
            </w:r>
          </w:p>
        </w:tc>
        <w:tc>
          <w:tcPr>
            <w:tcW w:w="4006" w:type="dxa"/>
          </w:tcPr>
          <w:p w:rsidR="00CE4FEA" w:rsidRDefault="00CE4FEA" w:rsidP="00CF2B90">
            <w:pPr>
              <w:pStyle w:val="libFootnote0"/>
              <w:rPr>
                <w:rtl/>
                <w:lang w:bidi="fa-IR"/>
              </w:rPr>
            </w:pPr>
            <w:r>
              <w:rPr>
                <w:rtl/>
              </w:rPr>
              <w:t>(14).</w:t>
            </w:r>
            <w:r w:rsidRPr="00BD4DDA">
              <w:rPr>
                <w:rtl/>
              </w:rPr>
              <w:t xml:space="preserve"> في « ى » وحاشية « بخ » : « مختلفتان »</w:t>
            </w:r>
            <w:r>
              <w:rPr>
                <w:rtl/>
              </w:rPr>
              <w:t>.</w:t>
            </w:r>
          </w:p>
        </w:tc>
      </w:tr>
    </w:tbl>
    <w:p w:rsidR="00CF2B90" w:rsidRPr="00BD4DDA" w:rsidRDefault="00376338" w:rsidP="00CF2B90">
      <w:pPr>
        <w:pStyle w:val="libFootnote0"/>
        <w:rPr>
          <w:rtl/>
          <w:lang w:bidi="fa-IR"/>
        </w:rPr>
      </w:pPr>
      <w:r>
        <w:rPr>
          <w:rtl/>
        </w:rPr>
        <w:t>(15).</w:t>
      </w:r>
      <w:r w:rsidR="00CF2B90" w:rsidRPr="00BD4DDA">
        <w:rPr>
          <w:rtl/>
        </w:rPr>
        <w:t xml:space="preserve"> </w:t>
      </w:r>
      <w:r w:rsidR="00CF2B90" w:rsidRPr="004A310D">
        <w:rPr>
          <w:rStyle w:val="libFootnoteBoldChar"/>
          <w:rtl/>
        </w:rPr>
        <w:t>التهذيب</w:t>
      </w:r>
      <w:r w:rsidR="00CF2B90" w:rsidRPr="00BD4DDA">
        <w:rPr>
          <w:rtl/>
        </w:rPr>
        <w:t xml:space="preserve"> ، ج 3 ، ص 261 ، ح 738 ، معلّقاً عن عليّ بن إبراهيم. </w:t>
      </w:r>
      <w:r w:rsidR="00CF2B90" w:rsidRPr="003F206C">
        <w:rPr>
          <w:rStyle w:val="libFootnoteBoldChar"/>
          <w:rtl/>
        </w:rPr>
        <w:t>معاني الأخبار</w:t>
      </w:r>
      <w:r w:rsidR="00CF2B90" w:rsidRPr="00BD4DDA">
        <w:rPr>
          <w:rtl/>
        </w:rPr>
        <w:t xml:space="preserve"> ، ص 159 ، ح 1 ، بسنده </w:t>
      </w:r>
      <w:r w:rsidR="00CE4FEA">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E0212">
        <w:rPr>
          <w:rtl/>
        </w:rPr>
        <w:lastRenderedPageBreak/>
        <w:t>4904</w:t>
      </w:r>
      <w:r w:rsidRPr="008C051F">
        <w:rPr>
          <w:rStyle w:val="libBold2Char"/>
          <w:rtl/>
        </w:rPr>
        <w:t xml:space="preserve"> / 2.</w:t>
      </w:r>
      <w:r w:rsidRPr="00BD4DDA">
        <w:rPr>
          <w:rtl/>
          <w:lang w:bidi="fa-IR"/>
        </w:rPr>
        <w:t xml:space="preserve"> عَلِيُّ بْنُ إِبْرَاهِيمَ ، عَنْ أَبِيهِ ، عَنِ ابْنِ أَبِي عُمَيْرٍ ، عَنْ حَمَّادٍ </w:t>
      </w:r>
      <w:r w:rsidRPr="003E2A4D">
        <w:rPr>
          <w:rStyle w:val="libFootnotenumChar"/>
          <w:rtl/>
        </w:rPr>
        <w:t>(1)</w:t>
      </w:r>
      <w:r w:rsidRPr="00BD4DDA">
        <w:rPr>
          <w:rtl/>
          <w:lang w:bidi="fa-IR"/>
        </w:rPr>
        <w:t xml:space="preserve">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الْمَسْجِدِ الَّذِي أُسِّسَ عَلَى التَّقْوى </w:t>
      </w:r>
      <w:r w:rsidRPr="003E2A4D">
        <w:rPr>
          <w:rStyle w:val="libFootnotenumChar"/>
          <w:rtl/>
        </w:rPr>
        <w:t>(2)</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(3)</w:t>
      </w:r>
      <w:r w:rsidRPr="00BD4DDA">
        <w:rPr>
          <w:rtl/>
          <w:lang w:bidi="fa-IR"/>
        </w:rPr>
        <w:t xml:space="preserve"> : « مَسْجِدُ قُبَا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E4FEA" w:rsidP="00CF2B90">
      <w:pPr>
        <w:pStyle w:val="libFootnote0"/>
        <w:rPr>
          <w:rtl/>
          <w:lang w:bidi="fa-IR"/>
        </w:rPr>
      </w:pPr>
      <w:r>
        <w:rPr>
          <w:rFonts w:hint="cs"/>
          <w:rtl/>
        </w:rPr>
        <w:t xml:space="preserve">= </w:t>
      </w:r>
      <w:r w:rsidR="00CF2B90" w:rsidRPr="00BD4DDA">
        <w:rPr>
          <w:rtl/>
        </w:rPr>
        <w:t xml:space="preserve">عن إبراهيم بن هاشم وأيّوب بن نوح ، عن عبدالله بن المغيرة ، وفيهما مع اختلاف يسير </w:t>
      </w:r>
      <w:r>
        <w:rPr>
          <w:rFonts w:hint="cs"/>
          <w:rtl/>
        </w:rPr>
        <w:t>.</w:t>
      </w:r>
      <w:r w:rsidR="00CF2B90" w:rsidRPr="004A310D">
        <w:rPr>
          <w:rStyle w:val="libFootnoteBoldChar"/>
          <w:rtl/>
        </w:rPr>
        <w:t>الوافي</w:t>
      </w:r>
      <w:r w:rsidR="00CF2B90" w:rsidRPr="00BD4DDA">
        <w:rPr>
          <w:rtl/>
        </w:rPr>
        <w:t xml:space="preserve"> ، ج 7 ، ص 492 ، ح 6425 ؛ </w:t>
      </w:r>
      <w:r w:rsidR="00CF2B90" w:rsidRPr="004A310D">
        <w:rPr>
          <w:rStyle w:val="libFootnoteBoldChar"/>
          <w:rtl/>
        </w:rPr>
        <w:t>الوسائل</w:t>
      </w:r>
      <w:r w:rsidR="00CF2B90" w:rsidRPr="00BD4DDA">
        <w:rPr>
          <w:rtl/>
        </w:rPr>
        <w:t xml:space="preserve"> ، ج 5 ، ص 205 ، ح 6339 ؛ </w:t>
      </w:r>
      <w:r w:rsidR="00CF2B90" w:rsidRPr="003F206C">
        <w:rPr>
          <w:rStyle w:val="libFootnoteBoldChar"/>
          <w:rtl/>
        </w:rPr>
        <w:t>البحار</w:t>
      </w:r>
      <w:r w:rsidR="00CF2B90" w:rsidRPr="00BD4DDA">
        <w:rPr>
          <w:rtl/>
        </w:rPr>
        <w:t xml:space="preserve"> ، ج 19 ، ص 119 ، ح 3.</w:t>
      </w:r>
    </w:p>
    <w:p w:rsidR="00CF2B90" w:rsidRPr="00BD4DDA" w:rsidRDefault="00376338" w:rsidP="00CF2B90">
      <w:pPr>
        <w:pStyle w:val="libFootnote0"/>
        <w:rPr>
          <w:rtl/>
          <w:lang w:bidi="fa-IR"/>
        </w:rPr>
      </w:pPr>
      <w:r>
        <w:rPr>
          <w:rtl/>
        </w:rPr>
        <w:t>(1).</w:t>
      </w:r>
      <w:r w:rsidR="00CF2B90" w:rsidRPr="00BD4DDA">
        <w:rPr>
          <w:rtl/>
        </w:rPr>
        <w:t xml:space="preserve"> هكذا في حاشية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وفي « ظ ، ى ، بث ، بح ، بخ ، ب</w:t>
      </w:r>
      <w:r w:rsidR="00CE4FEA">
        <w:rPr>
          <w:rtl/>
        </w:rPr>
        <w:t>س ، جن » والمطبوع : + « بن عيسى</w:t>
      </w:r>
      <w:r w:rsidR="00CF2B90" w:rsidRPr="00BD4DDA">
        <w:rPr>
          <w:rtl/>
        </w:rPr>
        <w:t>»</w:t>
      </w:r>
      <w:r w:rsidR="00CF2B90">
        <w:rPr>
          <w:rtl/>
        </w:rPr>
        <w:t>.</w:t>
      </w:r>
      <w:r w:rsidR="00CF2B90" w:rsidRPr="00BD4DDA">
        <w:rPr>
          <w:rtl/>
        </w:rPr>
        <w:t xml:space="preserve"> وهو سهو ؛ فإنّ حمّاداً المتوسّط بين الحلبي وابن أبي عمير ، هو حمّاد بن عثمان ؛ فقد روى محمّد بن أبي عمير ، عن حمّاد بن عثمان كتاب عبيدالله بن عليّ الحلبي وطريق عليّ [ بن إبراهيم ] ، عن أبيه ، عن [ محمّد ] بن أبي عمير ، عن حمّاد [ بن عثمان ] ، عن [ عبيدالله بن عليّ ] الحلبي ، أشهر طرق الكليني بعد طريقة إلى السكوني. راجع : </w:t>
      </w:r>
      <w:r w:rsidR="00CF2B90" w:rsidRPr="003F206C">
        <w:rPr>
          <w:rStyle w:val="libFootnoteBoldChar"/>
          <w:rtl/>
        </w:rPr>
        <w:t>رجال النجاشي</w:t>
      </w:r>
      <w:r w:rsidR="00CF2B90" w:rsidRPr="00BD4DDA">
        <w:rPr>
          <w:rtl/>
        </w:rPr>
        <w:t xml:space="preserve"> ، ص 230 ، الرقم 612 ؛ </w:t>
      </w:r>
      <w:r w:rsidR="00CF2B90" w:rsidRPr="00204C69">
        <w:rPr>
          <w:rStyle w:val="libFootnoteBoldChar"/>
          <w:rtl/>
        </w:rPr>
        <w:t>الفهرست للطوسي</w:t>
      </w:r>
      <w:r w:rsidR="00CF2B90" w:rsidRPr="00BD4DDA">
        <w:rPr>
          <w:rtl/>
        </w:rPr>
        <w:t xml:space="preserve"> ، ص 305 ، الرقم 467 ؛ </w:t>
      </w:r>
      <w:r w:rsidR="00CF2B90" w:rsidRPr="003F206C">
        <w:rPr>
          <w:rStyle w:val="libFootnoteBoldChar"/>
          <w:rtl/>
        </w:rPr>
        <w:t>معجم رجال الحديث</w:t>
      </w:r>
      <w:r w:rsidR="00CF2B90" w:rsidRPr="00BD4DDA">
        <w:rPr>
          <w:rtl/>
        </w:rPr>
        <w:t xml:space="preserve"> ، ج 6 ، ص 413</w:t>
      </w:r>
      <w:r w:rsidR="00CF2B90">
        <w:rPr>
          <w:rtl/>
        </w:rPr>
        <w:t xml:space="preserve"> </w:t>
      </w:r>
      <w:r w:rsidR="00890F05">
        <w:rPr>
          <w:rtl/>
        </w:rPr>
        <w:t>-</w:t>
      </w:r>
      <w:r w:rsidR="00CF2B90">
        <w:rPr>
          <w:rtl/>
        </w:rPr>
        <w:t xml:space="preserve"> </w:t>
      </w:r>
      <w:r w:rsidR="00CF2B90" w:rsidRPr="00BD4DDA">
        <w:rPr>
          <w:rtl/>
        </w:rPr>
        <w:t>414 ؛ وص 419</w:t>
      </w:r>
      <w:r w:rsidR="00CF2B90">
        <w:rPr>
          <w:rtl/>
        </w:rPr>
        <w:t xml:space="preserve"> </w:t>
      </w:r>
      <w:r w:rsidR="00890F05">
        <w:rPr>
          <w:rtl/>
        </w:rPr>
        <w:t>-</w:t>
      </w:r>
      <w:r w:rsidR="00CF2B90">
        <w:rPr>
          <w:rtl/>
        </w:rPr>
        <w:t xml:space="preserve"> </w:t>
      </w:r>
      <w:r w:rsidR="00CF2B90" w:rsidRPr="00BD4DDA">
        <w:rPr>
          <w:rtl/>
        </w:rPr>
        <w:t>421.</w:t>
      </w:r>
    </w:p>
    <w:p w:rsidR="00CF2B90" w:rsidRPr="00BD4DDA" w:rsidRDefault="00CF2B90" w:rsidP="00204C69">
      <w:pPr>
        <w:pStyle w:val="libFootnote0"/>
        <w:rPr>
          <w:rtl/>
          <w:lang w:bidi="fa-IR"/>
        </w:rPr>
      </w:pPr>
      <w:r w:rsidRPr="001741EB">
        <w:rPr>
          <w:rtl/>
        </w:rPr>
        <w:t>والمحتمل تفسير حمّاد المطلق الوارد في السند بابن عيسى سهواً ، ثمّ إدراج التفسير في المتن في الاستنساخات التالية بتخيّل سقوط منه.</w:t>
      </w:r>
    </w:p>
    <w:p w:rsidR="00CF2B90" w:rsidRPr="00BD4DDA" w:rsidRDefault="00CF2B90" w:rsidP="00CF2B90">
      <w:pPr>
        <w:pStyle w:val="libFootnote0"/>
        <w:rPr>
          <w:rtl/>
          <w:lang w:bidi="fa-IR"/>
        </w:rPr>
      </w:pPr>
      <w:r w:rsidRPr="00204C69">
        <w:rPr>
          <w:rtl/>
        </w:rPr>
        <w:t xml:space="preserve">ويؤيّد ذلك أنّ الخبر رواه الشيخ الطوسي في </w:t>
      </w:r>
      <w:r w:rsidRPr="004A310D">
        <w:rPr>
          <w:rStyle w:val="libFootnoteBoldChar"/>
          <w:rtl/>
        </w:rPr>
        <w:t>التهذيب</w:t>
      </w:r>
      <w:r w:rsidRPr="00204C69">
        <w:rPr>
          <w:rtl/>
        </w:rPr>
        <w:t xml:space="preserve"> ، ج 3 ، ص 261 ، ح 736 بإسناده عن عليّ بن إبراهيم ، عن أبيه ، عن ابن أبي عمير ، عن حمّاد بن عثمان ، عن الحلبي.</w:t>
      </w:r>
    </w:p>
    <w:p w:rsidR="00CF2B90" w:rsidRPr="00BD4DDA" w:rsidRDefault="00376338" w:rsidP="00CF2B90">
      <w:pPr>
        <w:pStyle w:val="libFootnote0"/>
        <w:rPr>
          <w:rtl/>
          <w:lang w:bidi="fa-IR"/>
        </w:rPr>
      </w:pPr>
      <w:r>
        <w:rPr>
          <w:rtl/>
        </w:rPr>
        <w:t>(2).</w:t>
      </w:r>
      <w:r w:rsidR="00CF2B90" w:rsidRPr="00BD4DDA">
        <w:rPr>
          <w:rtl/>
        </w:rPr>
        <w:t xml:space="preserve"> في تفسير العيّاشي ، ح 135 : + « من أوّل يوم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ى ، بث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وتفسير العيّاشي ، ص 135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قُباء » : موضع بقرب مدينة النبيّ </w:t>
      </w:r>
      <w:r w:rsidR="0099484E" w:rsidRPr="0099484E">
        <w:rPr>
          <w:rStyle w:val="libFootnoteAlaemChar"/>
          <w:rtl/>
        </w:rPr>
        <w:t>صلى‌الله‌عليه‌وآله</w:t>
      </w:r>
      <w:r w:rsidR="00CF2B90" w:rsidRPr="00BD4DDA">
        <w:rPr>
          <w:rtl/>
        </w:rPr>
        <w:t xml:space="preserve"> من جهة الجنوب نحو ميلين ، وهو بضمّ القاف ، يقصر ويمدّ ، وبصرف ولايصرف. </w:t>
      </w:r>
      <w:r w:rsidR="00CF2B90" w:rsidRPr="003F206C">
        <w:rPr>
          <w:rStyle w:val="libFootnoteBoldChar"/>
          <w:rtl/>
        </w:rPr>
        <w:t>المصباح المنير</w:t>
      </w:r>
      <w:r w:rsidR="00CF2B90" w:rsidRPr="00BD4DDA">
        <w:rPr>
          <w:rtl/>
        </w:rPr>
        <w:t xml:space="preserve"> ، ص 489 ( قبو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3F206C">
        <w:rPr>
          <w:rStyle w:val="libFootnoteBoldChar"/>
          <w:rtl/>
        </w:rPr>
        <w:t>الكافي</w:t>
      </w:r>
      <w:r w:rsidR="00CF2B90" w:rsidRPr="00BD4DDA">
        <w:rPr>
          <w:rtl/>
        </w:rPr>
        <w:t xml:space="preserve"> ، كتاب الحجّ ، باب إتيان المشاهد وقبور الشهداء ، ضمن ح 8129 ؛ </w:t>
      </w:r>
      <w:r w:rsidR="00CF2B90" w:rsidRPr="004B5F27">
        <w:rPr>
          <w:rStyle w:val="libFootnoteBoldChar"/>
          <w:rtl/>
        </w:rPr>
        <w:t>وكامل الزيارات</w:t>
      </w:r>
      <w:r w:rsidR="00CF2B90" w:rsidRPr="00BD4DDA">
        <w:rPr>
          <w:rtl/>
        </w:rPr>
        <w:t xml:space="preserve"> ، ص 24 ، الباب 6 ، ضمن ح 1 ؛ وص 25 ، نفس الباب ، ضمن ح 3 ؛ </w:t>
      </w:r>
      <w:r w:rsidR="00CF2B90" w:rsidRPr="00C65B67">
        <w:rPr>
          <w:rStyle w:val="libFootnoteBoldChar"/>
          <w:rtl/>
        </w:rPr>
        <w:t>و</w:t>
      </w:r>
      <w:r w:rsidR="00CF2B90" w:rsidRPr="004A310D">
        <w:rPr>
          <w:rStyle w:val="libFootnoteBoldChar"/>
          <w:rtl/>
        </w:rPr>
        <w:t>التهذيب</w:t>
      </w:r>
      <w:r w:rsidR="00CF2B90" w:rsidRPr="00BD4DDA">
        <w:rPr>
          <w:rtl/>
        </w:rPr>
        <w:t xml:space="preserve"> ، ج 6 ، ص 17 ، ضمن ح 38 ، بسند آخر ، مع اختلاف يسير. </w:t>
      </w:r>
      <w:r w:rsidR="00CF2B90" w:rsidRPr="003F206C">
        <w:rPr>
          <w:rStyle w:val="libFootnoteBoldChar"/>
          <w:rtl/>
        </w:rPr>
        <w:t>تفسير العيّاشي</w:t>
      </w:r>
      <w:r w:rsidR="00CF2B90" w:rsidRPr="00BD4DDA">
        <w:rPr>
          <w:rtl/>
        </w:rPr>
        <w:t xml:space="preserve"> ، ج 2 ، ص 111 ، ح 135 ، عن الحلبي ، عن أبي عبدالله </w:t>
      </w:r>
      <w:r w:rsidR="00CF2B90" w:rsidRPr="0099484E">
        <w:rPr>
          <w:rStyle w:val="libFootnoteAlaemChar"/>
          <w:rtl/>
        </w:rPr>
        <w:t>عليه‌السلام</w:t>
      </w:r>
      <w:r w:rsidR="00CF2B90" w:rsidRPr="00BD4DDA">
        <w:rPr>
          <w:rtl/>
        </w:rPr>
        <w:t xml:space="preserve"> ؛ </w:t>
      </w:r>
      <w:r w:rsidR="00CF2B90" w:rsidRPr="003F206C">
        <w:rPr>
          <w:rStyle w:val="libFootnoteBoldChar"/>
          <w:rtl/>
        </w:rPr>
        <w:t>وفيه</w:t>
      </w:r>
      <w:r w:rsidR="00CF2B90" w:rsidRPr="00BD4DDA">
        <w:rPr>
          <w:rtl/>
        </w:rPr>
        <w:t xml:space="preserve"> ، ح 136 ، عن زرارة وحمران ومحمّد بن مسلم ، عن أبي جعفر وأبي عبدالله </w:t>
      </w:r>
      <w:r w:rsidR="00CF2B90" w:rsidRPr="00444A9A">
        <w:rPr>
          <w:rStyle w:val="libFootnoteAlaemChar"/>
          <w:rtl/>
        </w:rPr>
        <w:t>عليهما‌السلام</w:t>
      </w:r>
      <w:r w:rsidR="00CF2B90" w:rsidRPr="00BD4DDA">
        <w:rPr>
          <w:rtl/>
        </w:rPr>
        <w:t xml:space="preserve"> ؛ </w:t>
      </w:r>
      <w:r w:rsidR="00CF2B90" w:rsidRPr="003F206C">
        <w:rPr>
          <w:rStyle w:val="libFootnoteBoldChar"/>
          <w:rtl/>
        </w:rPr>
        <w:t>تفسير القمّي</w:t>
      </w:r>
      <w:r w:rsidR="00CF2B90" w:rsidRPr="00BD4DDA">
        <w:rPr>
          <w:rtl/>
        </w:rPr>
        <w:t xml:space="preserve"> ، ج 1 ، ص 305 ، من دون الإسناد إلى المعصوم </w:t>
      </w:r>
      <w:r w:rsidR="00CF2B90" w:rsidRPr="0099484E">
        <w:rPr>
          <w:rStyle w:val="libFootnoteAlaemChar"/>
          <w:rtl/>
        </w:rPr>
        <w:t>عليه‌السلام</w:t>
      </w:r>
      <w:r w:rsidR="00CF2B90" w:rsidRPr="00BD4DDA">
        <w:rPr>
          <w:rtl/>
        </w:rPr>
        <w:t xml:space="preserve"> ؛ </w:t>
      </w:r>
      <w:r w:rsidR="00CF2B90" w:rsidRPr="003F206C">
        <w:rPr>
          <w:rStyle w:val="libFootnoteBoldChar"/>
          <w:rtl/>
        </w:rPr>
        <w:t>الفقيه</w:t>
      </w:r>
      <w:r w:rsidR="00CF2B90" w:rsidRPr="00BD4DDA">
        <w:rPr>
          <w:rtl/>
        </w:rPr>
        <w:t xml:space="preserve"> ، ج 1 ، ص 229 ، ذيل ح 686 ، وفي الثلاثة الأخيرة مع اختلاف يسير </w:t>
      </w:r>
      <w:r w:rsidR="00CE4FEA">
        <w:rPr>
          <w:rFonts w:hint="cs"/>
          <w:rtl/>
        </w:rPr>
        <w:t>.</w:t>
      </w:r>
      <w:r w:rsidR="00CF2B90" w:rsidRPr="004A310D">
        <w:rPr>
          <w:rStyle w:val="libFootnoteBoldChar"/>
          <w:rtl/>
        </w:rPr>
        <w:t>الوافي</w:t>
      </w:r>
      <w:r w:rsidR="00CF2B90" w:rsidRPr="00BD4DDA">
        <w:rPr>
          <w:rtl/>
        </w:rPr>
        <w:t xml:space="preserve"> ، ج 14 ، ص 1385 ، ح 14422 ؛ </w:t>
      </w:r>
      <w:r w:rsidR="00CF2B90" w:rsidRPr="004A310D">
        <w:rPr>
          <w:rStyle w:val="libFootnoteBoldChar"/>
          <w:rtl/>
        </w:rPr>
        <w:t>الوسائل</w:t>
      </w:r>
      <w:r w:rsidR="00CF2B90" w:rsidRPr="00BD4DDA">
        <w:rPr>
          <w:rtl/>
        </w:rPr>
        <w:t xml:space="preserve"> ، ج 5 ، ص 285 ، ح 6563 ؛ </w:t>
      </w:r>
      <w:r w:rsidR="00CF2B90" w:rsidRPr="003F206C">
        <w:rPr>
          <w:rStyle w:val="libFootnoteBoldChar"/>
          <w:rtl/>
        </w:rPr>
        <w:t>البحار</w:t>
      </w:r>
      <w:r w:rsidR="00CF2B90" w:rsidRPr="00BD4DDA">
        <w:rPr>
          <w:rtl/>
        </w:rPr>
        <w:t xml:space="preserve"> ، ج 19 ، ص 120 ، ح 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E0212">
        <w:rPr>
          <w:rtl/>
        </w:rPr>
        <w:lastRenderedPageBreak/>
        <w:t>4905</w:t>
      </w:r>
      <w:r w:rsidRPr="008C051F">
        <w:rPr>
          <w:rStyle w:val="libBold2Char"/>
          <w:rtl/>
        </w:rPr>
        <w:t xml:space="preserve"> / 3.</w:t>
      </w:r>
      <w:r w:rsidRPr="00BD4DDA">
        <w:rPr>
          <w:rtl/>
          <w:lang w:bidi="fa-IR"/>
        </w:rPr>
        <w:t xml:space="preserve"> أَحْمَدُ بْنُ إِدْرِيسَ وَغَيْرُهُ ، عَنْ مُحَمَّدِ بْنِ أَحْمَدَ </w:t>
      </w:r>
      <w:r w:rsidRPr="003E2A4D">
        <w:rPr>
          <w:rStyle w:val="libFootnotenumChar"/>
          <w:rtl/>
        </w:rPr>
        <w:t>(1)</w:t>
      </w:r>
      <w:r w:rsidRPr="00BD4DDA">
        <w:rPr>
          <w:rtl/>
          <w:lang w:bidi="fa-IR"/>
        </w:rPr>
        <w:t xml:space="preserve"> ، عَنْ عَلِيِّ بْنِ‌</w:t>
      </w:r>
    </w:p>
    <w:p w:rsidR="00CF2B90" w:rsidRPr="00BD4DDA" w:rsidRDefault="00901B08" w:rsidP="00901B08">
      <w:pPr>
        <w:pStyle w:val="libLine"/>
        <w:rPr>
          <w:rtl/>
          <w:lang w:bidi="fa-IR"/>
        </w:rPr>
      </w:pPr>
      <w:r>
        <w:rPr>
          <w:rtl/>
          <w:lang w:bidi="fa-IR"/>
        </w:rPr>
        <w:t>____________________</w:t>
      </w:r>
    </w:p>
    <w:p w:rsidR="00CF2B90" w:rsidRPr="00BD4DDA" w:rsidRDefault="00376338" w:rsidP="00CE4FEA">
      <w:pPr>
        <w:pStyle w:val="libFootnote0"/>
        <w:rPr>
          <w:rtl/>
          <w:lang w:bidi="fa-IR"/>
        </w:rPr>
      </w:pPr>
      <w:r>
        <w:rPr>
          <w:rtl/>
        </w:rPr>
        <w:t>(1).</w:t>
      </w:r>
      <w:r w:rsidR="00CF2B90" w:rsidRPr="00BD4DDA">
        <w:rPr>
          <w:rtl/>
        </w:rPr>
        <w:t xml:space="preserve"> هكذا في « ر ، بذ » وحاشية « بط »</w:t>
      </w:r>
      <w:r w:rsidR="00CF2B90">
        <w:rPr>
          <w:rtl/>
        </w:rPr>
        <w:t>.</w:t>
      </w:r>
      <w:r w:rsidR="00CE4FEA">
        <w:rPr>
          <w:rtl/>
        </w:rPr>
        <w:t xml:space="preserve"> وكذا نقله العل</w:t>
      </w:r>
      <w:r w:rsidR="00CE4FEA">
        <w:rPr>
          <w:rFonts w:hint="cs"/>
          <w:rtl/>
        </w:rPr>
        <w:t>ّ</w:t>
      </w:r>
      <w:r w:rsidR="00CE4FEA">
        <w:rPr>
          <w:rtl/>
        </w:rPr>
        <w:t>ا</w:t>
      </w:r>
      <w:r w:rsidR="00CF2B90" w:rsidRPr="00BD4DDA">
        <w:rPr>
          <w:rtl/>
        </w:rPr>
        <w:t>مة المحقّق الشبيري الزنجاني</w:t>
      </w:r>
      <w:r w:rsidR="00CF2B90">
        <w:rPr>
          <w:rtl/>
        </w:rPr>
        <w:t xml:space="preserve"> </w:t>
      </w:r>
      <w:r w:rsidR="00890F05">
        <w:rPr>
          <w:rtl/>
        </w:rPr>
        <w:t>-</w:t>
      </w:r>
      <w:r w:rsidR="00CF2B90">
        <w:rPr>
          <w:rtl/>
        </w:rPr>
        <w:t xml:space="preserve"> </w:t>
      </w:r>
      <w:r w:rsidR="00CF2B90" w:rsidRPr="00BD4DDA">
        <w:rPr>
          <w:rtl/>
        </w:rPr>
        <w:t>دام ظلّه</w:t>
      </w:r>
      <w:r w:rsidR="00CF2B90">
        <w:rPr>
          <w:rtl/>
        </w:rPr>
        <w:t xml:space="preserve"> </w:t>
      </w:r>
      <w:r w:rsidR="00890F05">
        <w:rPr>
          <w:rtl/>
        </w:rPr>
        <w:t>-</w:t>
      </w:r>
      <w:r w:rsidR="00CF2B90">
        <w:rPr>
          <w:rtl/>
        </w:rPr>
        <w:t xml:space="preserve"> </w:t>
      </w:r>
      <w:r w:rsidR="00CF2B90" w:rsidRPr="00BD4DDA">
        <w:rPr>
          <w:rtl/>
        </w:rPr>
        <w:t>من نسخة رمزعنها</w:t>
      </w:r>
      <w:r w:rsidR="00CF2B90">
        <w:rPr>
          <w:rtl/>
        </w:rPr>
        <w:t xml:space="preserve"> ب</w:t>
      </w:r>
      <w:r w:rsidR="00CE4FEA">
        <w:rPr>
          <w:rFonts w:hint="cs"/>
          <w:rtl/>
        </w:rPr>
        <w:t>ـ</w:t>
      </w:r>
      <w:r w:rsidR="00CF2B90">
        <w:rPr>
          <w:rtl/>
        </w:rPr>
        <w:t xml:space="preserve"> </w:t>
      </w:r>
      <w:r w:rsidR="00CF2B90" w:rsidRPr="00BD4DDA">
        <w:rPr>
          <w:rtl/>
        </w:rPr>
        <w:t xml:space="preserve">« خ » وكذا من نسخة كانت عند السيّد الروضاتي نقلاً من بعض النسخ. وفي « ظ ، غ ، ى ، بث ، بح ، بخ ، بس ، جن » والمطبوع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أحمد بن محمّد »</w:t>
      </w:r>
      <w:r w:rsidR="00CF2B90">
        <w:rPr>
          <w:rtl/>
        </w:rPr>
        <w:t>.</w:t>
      </w:r>
    </w:p>
    <w:p w:rsidR="00CF2B90" w:rsidRPr="00BD4DDA" w:rsidRDefault="00CF2B90" w:rsidP="00CF2B90">
      <w:pPr>
        <w:pStyle w:val="libFootnote0"/>
        <w:rPr>
          <w:rtl/>
          <w:lang w:bidi="fa-IR"/>
        </w:rPr>
      </w:pPr>
      <w:r w:rsidRPr="00204C69">
        <w:rPr>
          <w:rtl/>
        </w:rPr>
        <w:t xml:space="preserve">والصواب ما أثبتناه ؛ فإنّ عليّ بن إسماعيل الرواي عن محمّد بن عمرو بن سعيد ، هو عليّ بن السندي الذي روى محمّد بن الحسن الصفّار عنه كتاب محمّد بن عمرو بن سعيد الزيّات ، كما في </w:t>
      </w:r>
      <w:r w:rsidRPr="003F206C">
        <w:rPr>
          <w:rStyle w:val="libFootnoteBoldChar"/>
          <w:rtl/>
        </w:rPr>
        <w:t>رجال النجاشي</w:t>
      </w:r>
      <w:r w:rsidRPr="00204C69">
        <w:rPr>
          <w:rtl/>
        </w:rPr>
        <w:t xml:space="preserve"> ، ص 369 ، الرقم 1001 ، </w:t>
      </w:r>
      <w:r w:rsidRPr="00CE4FEA">
        <w:rPr>
          <w:rStyle w:val="libFootnoteBoldChar"/>
          <w:rtl/>
        </w:rPr>
        <w:t>والفهرست للطوسي</w:t>
      </w:r>
      <w:r w:rsidRPr="00204C69">
        <w:rPr>
          <w:rtl/>
        </w:rPr>
        <w:t xml:space="preserve"> ، ص 388 ، الرقم 594.</w:t>
      </w:r>
    </w:p>
    <w:p w:rsidR="00CF2B90" w:rsidRPr="00BD4DDA" w:rsidRDefault="00CF2B90" w:rsidP="00CF2B90">
      <w:pPr>
        <w:pStyle w:val="libFootnote0"/>
        <w:rPr>
          <w:rtl/>
          <w:lang w:bidi="fa-IR"/>
        </w:rPr>
      </w:pPr>
      <w:r w:rsidRPr="00204C69">
        <w:rPr>
          <w:rtl/>
        </w:rPr>
        <w:t xml:space="preserve">وما ورد في مطبوعة </w:t>
      </w:r>
      <w:r w:rsidRPr="003F206C">
        <w:rPr>
          <w:rStyle w:val="libFootnoteBoldChar"/>
          <w:rtl/>
        </w:rPr>
        <w:t>رجال الكشّي</w:t>
      </w:r>
      <w:r w:rsidRPr="00204C69">
        <w:rPr>
          <w:rtl/>
        </w:rPr>
        <w:t xml:space="preserve"> ، ص 598 ، الرقم 1119 من أنّ عليّ بن إسماعيل هو عليّ بن السدى ، سهو ، كما ورد السندي </w:t>
      </w:r>
      <w:r w:rsidR="00890F05" w:rsidRPr="00204C69">
        <w:rPr>
          <w:rtl/>
        </w:rPr>
        <w:t>-</w:t>
      </w:r>
      <w:r w:rsidRPr="00204C69">
        <w:rPr>
          <w:rtl/>
        </w:rPr>
        <w:t xml:space="preserve"> على الصواب </w:t>
      </w:r>
      <w:r w:rsidR="00890F05" w:rsidRPr="00204C69">
        <w:rPr>
          <w:rtl/>
        </w:rPr>
        <w:t>-</w:t>
      </w:r>
      <w:r w:rsidRPr="00204C69">
        <w:rPr>
          <w:rtl/>
        </w:rPr>
        <w:t xml:space="preserve"> في بعض نسخ </w:t>
      </w:r>
      <w:r w:rsidRPr="003F206C">
        <w:rPr>
          <w:rStyle w:val="libFootnoteBoldChar"/>
          <w:rtl/>
        </w:rPr>
        <w:t>رجال الكشّي</w:t>
      </w:r>
      <w:r w:rsidRPr="00204C69">
        <w:rPr>
          <w:rtl/>
        </w:rPr>
        <w:t>.</w:t>
      </w:r>
    </w:p>
    <w:p w:rsidR="00CF2B90" w:rsidRPr="00BD4DDA" w:rsidRDefault="00CF2B90" w:rsidP="00CF2B90">
      <w:pPr>
        <w:pStyle w:val="libFootnote0"/>
        <w:rPr>
          <w:rtl/>
          <w:lang w:bidi="fa-IR"/>
        </w:rPr>
      </w:pPr>
      <w:r w:rsidRPr="00204C69">
        <w:rPr>
          <w:rtl/>
        </w:rPr>
        <w:t xml:space="preserve">وممّا يدلّ على ذلك ما تقدّم من رجال النجاشي </w:t>
      </w:r>
      <w:r w:rsidRPr="00CE4FEA">
        <w:rPr>
          <w:rStyle w:val="libFootnoteBoldChar"/>
          <w:rtl/>
        </w:rPr>
        <w:t>والفهرست للطوسي</w:t>
      </w:r>
      <w:r w:rsidRPr="00204C69">
        <w:rPr>
          <w:rtl/>
        </w:rPr>
        <w:t xml:space="preserve"> ومقارنته مع ما ورد في </w:t>
      </w:r>
      <w:r w:rsidRPr="003F206C">
        <w:rPr>
          <w:rStyle w:val="libFootnoteBoldChar"/>
          <w:rtl/>
        </w:rPr>
        <w:t>بصائر الدرجات</w:t>
      </w:r>
      <w:r w:rsidRPr="00204C69">
        <w:rPr>
          <w:rtl/>
        </w:rPr>
        <w:t xml:space="preserve"> ، ص 127 ، ح 3 ؛ ص 138 ، ح 15 ؛ ص 231 ، ح 1 ؛ ص 344 ، ح 17 ؛ ص 362 ، ح 2 ؛ ص 397 ، ح 2 ؛ ص 399 ، ح 121 ؛ وص 430 ، ح 9 ، من رواية الصفّار ، عن عليّ بن إسماعيل ، عن محمّد بن عمرو الزيّات.</w:t>
      </w:r>
    </w:p>
    <w:p w:rsidR="00CF2B90" w:rsidRPr="00BD4DDA" w:rsidRDefault="00CF2B90" w:rsidP="00E023D4">
      <w:pPr>
        <w:pStyle w:val="libFootnote0"/>
        <w:rPr>
          <w:rtl/>
          <w:lang w:bidi="fa-IR"/>
        </w:rPr>
      </w:pPr>
      <w:r w:rsidRPr="00E023D4">
        <w:rPr>
          <w:rtl/>
        </w:rPr>
        <w:t xml:space="preserve">هذا ، وقد روى أحمد بن إدريس ، عن محمّد بن أحمد [ بن يحيى بن عمران ] ، عن عليّ بن إسماعيل أو عن عليّ بن السندي ، عن محمّد بن عمرو الزيّات أو محمّد بن عمرو بن سعيد ، في </w:t>
      </w:r>
      <w:r w:rsidRPr="00E023D4">
        <w:rPr>
          <w:rStyle w:val="libFootnoteBoldChar"/>
          <w:rtl/>
        </w:rPr>
        <w:t>الأمالي للصدوق</w:t>
      </w:r>
      <w:r w:rsidRPr="00E023D4">
        <w:rPr>
          <w:rtl/>
        </w:rPr>
        <w:t xml:space="preserve"> ، ص 122 ، المجلس 29 ، ح 9 ؛ </w:t>
      </w:r>
      <w:r w:rsidRPr="003F206C">
        <w:rPr>
          <w:rStyle w:val="libFootnoteBoldChar"/>
          <w:rtl/>
        </w:rPr>
        <w:t>ثواب الأعمال</w:t>
      </w:r>
      <w:r w:rsidRPr="00E023D4">
        <w:rPr>
          <w:rtl/>
        </w:rPr>
        <w:t xml:space="preserve"> ، ص 110 ، ح 4 ؛ </w:t>
      </w:r>
      <w:r w:rsidRPr="004A310D">
        <w:rPr>
          <w:rStyle w:val="libFootnoteBoldChar"/>
          <w:rtl/>
        </w:rPr>
        <w:t>الخصال</w:t>
      </w:r>
      <w:r w:rsidRPr="00E023D4">
        <w:rPr>
          <w:rtl/>
        </w:rPr>
        <w:t xml:space="preserve"> ، ص 54 ، ح 74 ؛ وص 364 ، ح 63 ؛ و</w:t>
      </w:r>
      <w:r w:rsidRPr="003F206C">
        <w:rPr>
          <w:rStyle w:val="libFootnoteBoldChar"/>
          <w:rtl/>
        </w:rPr>
        <w:t>معاني الأخبار</w:t>
      </w:r>
      <w:r w:rsidRPr="00E023D4">
        <w:rPr>
          <w:rtl/>
        </w:rPr>
        <w:t xml:space="preserve"> ، ص 217 ، ح 1. كما روى أحمد بن إدريس ، عن محمّد بن أحمد بن يحيى ، عن عليّ بن السندي أو عن عليّ بن إسماعيل عن بعض رواةٍ آخَرين. انظر على سبيل المثال : </w:t>
      </w:r>
      <w:r w:rsidRPr="004A310D">
        <w:rPr>
          <w:rStyle w:val="libFootnoteBoldChar"/>
          <w:rtl/>
        </w:rPr>
        <w:t>التهذيب</w:t>
      </w:r>
      <w:r w:rsidRPr="00E023D4">
        <w:rPr>
          <w:rtl/>
        </w:rPr>
        <w:t xml:space="preserve"> ، ج 1 ، ص 36 ، ح 97 ؛ ص 133 ، ح 369 ؛ ص 191 ، ح 550 ؛ وص 262 ، ح 762.</w:t>
      </w:r>
    </w:p>
    <w:p w:rsidR="00CF2B90" w:rsidRPr="00BD4DDA" w:rsidRDefault="00CF2B90" w:rsidP="00E023D4">
      <w:pPr>
        <w:pStyle w:val="libFootnote0"/>
        <w:rPr>
          <w:rtl/>
          <w:lang w:bidi="fa-IR"/>
        </w:rPr>
      </w:pPr>
      <w:r w:rsidRPr="001741EB">
        <w:rPr>
          <w:rtl/>
        </w:rPr>
        <w:t>وأمّا توسّط أحمد بن محمّد بين أحمد بن إدريس وعليّ بن إسماعيل هذا ، فلم يثبت.</w:t>
      </w:r>
    </w:p>
    <w:p w:rsidR="00CF2B90" w:rsidRPr="00BD4DDA" w:rsidRDefault="00CF2B90" w:rsidP="00E023D4">
      <w:pPr>
        <w:pStyle w:val="libFootnote0"/>
        <w:rPr>
          <w:rtl/>
          <w:lang w:bidi="fa-IR"/>
        </w:rPr>
      </w:pPr>
      <w:r w:rsidRPr="00204C69">
        <w:rPr>
          <w:rtl/>
        </w:rPr>
        <w:t xml:space="preserve">لايقال : إنّ الخبر يأتي في </w:t>
      </w:r>
      <w:r w:rsidRPr="004E0212">
        <w:rPr>
          <w:rtl/>
        </w:rPr>
        <w:t>الكافي</w:t>
      </w:r>
      <w:r w:rsidRPr="00204C69">
        <w:rPr>
          <w:rtl/>
        </w:rPr>
        <w:t xml:space="preserve"> ، ح 8114 ، وقد رواه محمّد بن يحيى ، عن أحمد بن محمّد ، عن عليّ بن إسماعيل ، عن محمّد بن عمرو بن سعيد ، عن موسى بن بكر ، فكيف يمكن الجزم بصحّة « محمّد بن أحمد » في ما نحن فيه.</w:t>
      </w:r>
    </w:p>
    <w:p w:rsidR="00CF2B90" w:rsidRPr="00BD4DDA" w:rsidRDefault="00CF2B90" w:rsidP="00E023D4">
      <w:pPr>
        <w:pStyle w:val="libFootnote0"/>
        <w:rPr>
          <w:rtl/>
          <w:lang w:bidi="fa-IR"/>
        </w:rPr>
      </w:pPr>
      <w:r w:rsidRPr="00204C69">
        <w:rPr>
          <w:rtl/>
        </w:rPr>
        <w:t xml:space="preserve">فإنّه يقال : روى محمّد بن يحيى [ العطّار ] ، عن محمّد بن أحمد [ بن يحيى بن عمران ] ، عن عليّ بن إسماعيل ، أو عن عليّ بن السندي ، عن محمّد بن عمرو بن سعيد أو محمّد بن عمرو الزيّات ، في </w:t>
      </w:r>
      <w:r w:rsidRPr="003F206C">
        <w:rPr>
          <w:rStyle w:val="libFootnoteBoldChar"/>
          <w:rtl/>
        </w:rPr>
        <w:t>ثواب الأعمال</w:t>
      </w:r>
      <w:r w:rsidRPr="00204C69">
        <w:rPr>
          <w:rtl/>
        </w:rPr>
        <w:t xml:space="preserve"> ، ص 115 ، ح 26 ؛ ص 191 ، ح 1 ؛ </w:t>
      </w:r>
      <w:r w:rsidRPr="004A310D">
        <w:rPr>
          <w:rStyle w:val="libFootnoteBoldChar"/>
          <w:rtl/>
        </w:rPr>
        <w:t>الخصال</w:t>
      </w:r>
      <w:r w:rsidRPr="00204C69">
        <w:rPr>
          <w:rtl/>
        </w:rPr>
        <w:t xml:space="preserve"> ، ص 40 ، ح 27 ؛ ص 236 ، ح 78 ؛ وص 581 ، ح 4 ؛ </w:t>
      </w:r>
      <w:r w:rsidR="00E023D4">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إِسْمَاعِيلَ ، عَنْ مُحَمَّدِ بْنِ عَمْرِو بْنِ سَعِيدٍ ، قَالَ : حَدَّثَنِي مُوسَى بْنُ أُكَيْلٍ ، عَنْ عَبْدِ الْأَعْلى مَوْلى آلِ سَامٍ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كَمْ كَانَ مَسْجِدُ رَسُولِ اللهِ </w:t>
      </w:r>
      <w:r w:rsidR="0099484E" w:rsidRPr="0099484E">
        <w:rPr>
          <w:rStyle w:val="libAlaemChar"/>
          <w:rtl/>
        </w:rPr>
        <w:t>صلى‌الله‌عليه‌وآله</w:t>
      </w:r>
      <w:r>
        <w:rPr>
          <w:rtl/>
          <w:lang w:bidi="fa-IR"/>
        </w:rPr>
        <w:t>؟</w:t>
      </w:r>
    </w:p>
    <w:p w:rsidR="00CF2B90" w:rsidRPr="00BD4DDA" w:rsidRDefault="00CF2B90" w:rsidP="00CF2B90">
      <w:pPr>
        <w:pStyle w:val="libNormal"/>
        <w:rPr>
          <w:rtl/>
          <w:lang w:bidi="fa-IR"/>
        </w:rPr>
      </w:pPr>
      <w:r w:rsidRPr="00BD4DDA">
        <w:rPr>
          <w:rtl/>
          <w:lang w:bidi="fa-IR"/>
        </w:rPr>
        <w:t xml:space="preserve">قَالَ : « كَانَ ثَلَاثَةَ آلَافٍ وَسِتَّمِائَةِ ذِرَاعٍ تَكْسِيراً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833404" w:rsidP="00CF2B90">
      <w:pPr>
        <w:pStyle w:val="libFootnote0"/>
        <w:rPr>
          <w:rtl/>
          <w:lang w:bidi="fa-IR"/>
        </w:rPr>
      </w:pPr>
      <w:r w:rsidRPr="00833404">
        <w:rPr>
          <w:rFonts w:hint="cs"/>
          <w:rtl/>
        </w:rPr>
        <w:t xml:space="preserve">= </w:t>
      </w:r>
      <w:r w:rsidR="00CF2B90" w:rsidRPr="003F206C">
        <w:rPr>
          <w:rStyle w:val="libFootnoteBoldChar"/>
          <w:rtl/>
        </w:rPr>
        <w:t>معاني الأخبار</w:t>
      </w:r>
      <w:r w:rsidR="00CF2B90" w:rsidRPr="00204C69">
        <w:rPr>
          <w:rtl/>
        </w:rPr>
        <w:t xml:space="preserve"> ، ص 217 ، ح 1 ؛ وص 405 ، ح 79 ؛ فلا تطمئنّ النفس بصحّة ما أشرت إليه ، بل احتمال التحريف فيه قويّ جدّاً ؛ لكثرة روايات محمّد بن يحيى ، عن أحمد بن محمّد الموجبة للتقدّم والتأخّر في عنوان « محمّد بن أحمد ».</w:t>
      </w:r>
    </w:p>
    <w:p w:rsidR="00CF2B90" w:rsidRPr="00BD4DDA" w:rsidRDefault="00CF2B90" w:rsidP="00CF2B90">
      <w:pPr>
        <w:pStyle w:val="libFootnote0"/>
        <w:rPr>
          <w:rtl/>
          <w:lang w:bidi="fa-IR"/>
        </w:rPr>
      </w:pPr>
      <w:r w:rsidRPr="00204C69">
        <w:rPr>
          <w:rtl/>
        </w:rPr>
        <w:t xml:space="preserve">ثمّ إنّ الخبر رواه الشيخ الطوسي في </w:t>
      </w:r>
      <w:r w:rsidRPr="004A310D">
        <w:rPr>
          <w:rStyle w:val="libFootnoteBoldChar"/>
          <w:rtl/>
        </w:rPr>
        <w:t>التهذيب</w:t>
      </w:r>
      <w:r w:rsidRPr="00204C69">
        <w:rPr>
          <w:rtl/>
        </w:rPr>
        <w:t xml:space="preserve"> ، ج 3 ، ص 261 ، ح 737 ، بإسناده عن محمّد بن أحمد ، عن عليّ بن إسماعيل ، عن محمّد بن عمرو بن سعيد ، قال : حدّثني موسى بن اكيل ، وهذه قرينة ا</w:t>
      </w:r>
      <w:r w:rsidR="00833404">
        <w:rPr>
          <w:rFonts w:hint="cs"/>
          <w:rtl/>
        </w:rPr>
        <w:t>ُ</w:t>
      </w:r>
      <w:r w:rsidRPr="00204C69">
        <w:rPr>
          <w:rtl/>
        </w:rPr>
        <w:t>خرى على صحّة ما أثبتناه.</w:t>
      </w:r>
    </w:p>
    <w:p w:rsidR="00CF2B90" w:rsidRDefault="00CF2B90" w:rsidP="00CF2B90">
      <w:pPr>
        <w:pStyle w:val="libFootnote0"/>
        <w:rPr>
          <w:rtl/>
        </w:rPr>
      </w:pPr>
      <w:r w:rsidRPr="00204C69">
        <w:rPr>
          <w:rtl/>
        </w:rPr>
        <w:t xml:space="preserve">وأمّا ما ورد في </w:t>
      </w:r>
      <w:r w:rsidRPr="003F206C">
        <w:rPr>
          <w:rStyle w:val="libFootnoteBoldChar"/>
          <w:rtl/>
        </w:rPr>
        <w:t>الكافي</w:t>
      </w:r>
      <w:r w:rsidRPr="00204C69">
        <w:rPr>
          <w:rtl/>
        </w:rPr>
        <w:t xml:space="preserve"> ، ح 8114 ، من موسى بن بكر بدل موسى بن اكيل ، فالظّاهر أنّه مصحّف ؛ فقد روى محمّد بن أحمد ، عن عليّ بن السندي ، عن محمّد بن عمرو بن سعيد ، عن موسى بن ا</w:t>
      </w:r>
      <w:r w:rsidR="00833404">
        <w:rPr>
          <w:rFonts w:hint="cs"/>
          <w:rtl/>
        </w:rPr>
        <w:t>ُ</w:t>
      </w:r>
      <w:r w:rsidRPr="00204C69">
        <w:rPr>
          <w:rtl/>
        </w:rPr>
        <w:t xml:space="preserve">كيل ، في </w:t>
      </w:r>
      <w:r w:rsidRPr="004A310D">
        <w:rPr>
          <w:rStyle w:val="libFootnoteBoldChar"/>
          <w:rtl/>
        </w:rPr>
        <w:t>الخصال</w:t>
      </w:r>
      <w:r w:rsidRPr="00204C69">
        <w:rPr>
          <w:rtl/>
        </w:rPr>
        <w:t xml:space="preserve"> ، ص 40 ، ح 27. ولم نجد رواية محمّد بن عمرو ، عن موسى بن بكر في موضع.</w:t>
      </w:r>
    </w:p>
    <w:p w:rsidR="00CF2B90" w:rsidRPr="00BD4DDA" w:rsidRDefault="00376338" w:rsidP="00CF2B90">
      <w:pPr>
        <w:pStyle w:val="libFootnote0"/>
        <w:rPr>
          <w:rtl/>
          <w:lang w:bidi="fa-IR"/>
        </w:rPr>
      </w:pPr>
      <w:r>
        <w:rPr>
          <w:rtl/>
        </w:rPr>
        <w:t>(1).</w:t>
      </w:r>
      <w:r w:rsidR="00CF2B90" w:rsidRPr="00BD4DDA">
        <w:rPr>
          <w:rtl/>
        </w:rPr>
        <w:t xml:space="preserve"> في « ظ ، غ ، ى ، بح ، بس » وحاشية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833404">
        <w:rPr>
          <w:rtl/>
        </w:rPr>
        <w:t xml:space="preserve">والفقيه </w:t>
      </w:r>
      <w:r w:rsidR="00CF2B90" w:rsidRPr="00BD4DDA">
        <w:rPr>
          <w:rtl/>
        </w:rPr>
        <w:t>: « مكسّرة »</w:t>
      </w:r>
      <w:r w:rsidR="00CF2B90">
        <w:rPr>
          <w:rtl/>
        </w:rPr>
        <w:t>.</w:t>
      </w:r>
      <w:r w:rsidR="00CF2B90" w:rsidRPr="00BD4DDA">
        <w:rPr>
          <w:rtl/>
        </w:rPr>
        <w:t xml:space="preserve"> وفي « بث » و</w:t>
      </w:r>
      <w:r w:rsidR="00CF2B90" w:rsidRPr="004A310D">
        <w:rPr>
          <w:rStyle w:val="libFootnoteBoldChar"/>
          <w:rtl/>
        </w:rPr>
        <w:t>الوافي</w:t>
      </w:r>
      <w:r w:rsidR="00CF2B90" w:rsidRPr="00BD4DDA">
        <w:rPr>
          <w:rtl/>
        </w:rPr>
        <w:t xml:space="preserve"> والكافي ، ح 8114 ؛ </w:t>
      </w:r>
      <w:r w:rsidR="00CF2B90" w:rsidRPr="00C65B67">
        <w:rPr>
          <w:rStyle w:val="libFootnoteBoldChar"/>
          <w:rtl/>
        </w:rPr>
        <w:t>و</w:t>
      </w:r>
      <w:r w:rsidR="00CF2B90" w:rsidRPr="004A310D">
        <w:rPr>
          <w:rStyle w:val="libFootnoteBoldChar"/>
          <w:rtl/>
        </w:rPr>
        <w:t>التهذيب</w:t>
      </w:r>
      <w:r w:rsidR="00CF2B90" w:rsidRPr="00BD4DDA">
        <w:rPr>
          <w:rtl/>
        </w:rPr>
        <w:t xml:space="preserve"> : « مكسّراً »</w:t>
      </w:r>
      <w:r w:rsidR="00CF2B90">
        <w:rPr>
          <w:rtl/>
        </w:rPr>
        <w:t>.</w:t>
      </w:r>
      <w:r w:rsidR="00CF2B90" w:rsidRPr="00BD4DDA">
        <w:rPr>
          <w:rtl/>
        </w:rPr>
        <w:t xml:space="preserve"> وفي حاشية « ظ » : « تكسير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68 : « قوله </w:t>
      </w:r>
      <w:r w:rsidR="00CF2B90" w:rsidRPr="0099484E">
        <w:rPr>
          <w:rStyle w:val="libFootnoteAlaemChar"/>
          <w:rtl/>
        </w:rPr>
        <w:t>عليه‌السلام</w:t>
      </w:r>
      <w:r w:rsidR="00CF2B90" w:rsidRPr="00BD4DDA">
        <w:rPr>
          <w:rtl/>
        </w:rPr>
        <w:t xml:space="preserve"> : تكسيراً ، أي كان هذا حاصل ضرب الطول في العرض ، فاستعمل لفظ التكسير في الضرب مجازاً. وفي بعض النسخ : مكسّرة ، فيحتمل أن يكون إشارة إلى ذراع مخصوص ، كما ذكره المطرزي ، حيث قال في </w:t>
      </w:r>
      <w:r w:rsidR="00CF2B90" w:rsidRPr="003F206C">
        <w:rPr>
          <w:rStyle w:val="libFootnoteBoldChar"/>
          <w:rtl/>
        </w:rPr>
        <w:t>المغرب</w:t>
      </w:r>
      <w:r w:rsidR="00CF2B90" w:rsidRPr="00BD4DDA">
        <w:rPr>
          <w:rtl/>
        </w:rPr>
        <w:t xml:space="preserve"> : الذراع المكسّرة ستّ قبضات ، وهي ذراع القامة ، وإنّما وصفت بذلك ؛ لأنّها نقصت عن ذراع الملك بقبضة ، وهو بعض الأكاسرة لا كسرى الأخير ، وكانت ذراعه سبع قبضات »</w:t>
      </w:r>
      <w:r w:rsidR="00CF2B90">
        <w:rPr>
          <w:rtl/>
        </w:rPr>
        <w:t>.</w:t>
      </w:r>
      <w:r w:rsidR="00CF2B90" w:rsidRPr="00BD4DDA">
        <w:rPr>
          <w:rtl/>
        </w:rPr>
        <w:t xml:space="preserve"> راجع أيضاً : </w:t>
      </w:r>
      <w:r w:rsidR="00CF2B90" w:rsidRPr="003F206C">
        <w:rPr>
          <w:rStyle w:val="libFootnoteBoldChar"/>
          <w:rtl/>
        </w:rPr>
        <w:t>المغرب</w:t>
      </w:r>
      <w:r w:rsidR="00CF2B90" w:rsidRPr="00BD4DDA">
        <w:rPr>
          <w:rtl/>
        </w:rPr>
        <w:t xml:space="preserve"> ، ص 174 ( ذرع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3F206C">
        <w:rPr>
          <w:rStyle w:val="libFootnoteBoldChar"/>
          <w:rtl/>
        </w:rPr>
        <w:t>الكافي</w:t>
      </w:r>
      <w:r w:rsidR="00CF2B90" w:rsidRPr="00BD4DDA">
        <w:rPr>
          <w:rtl/>
        </w:rPr>
        <w:t xml:space="preserve"> ، كتاب الحجّ ، باب المنبر والروضة ومقام النبيّ </w:t>
      </w:r>
      <w:r w:rsidR="0099484E" w:rsidRPr="0099484E">
        <w:rPr>
          <w:rStyle w:val="libFootnoteAlaemChar"/>
          <w:rtl/>
        </w:rPr>
        <w:t>صلى‌الله‌عليه‌وآله</w:t>
      </w:r>
      <w:r w:rsidR="00CF2B90" w:rsidRPr="00BD4DDA">
        <w:rPr>
          <w:rtl/>
        </w:rPr>
        <w:t xml:space="preserve"> ، ح 8114 ، عن محمّد بن يحيى ، عن أحمد بن محمّد ؛ </w:t>
      </w:r>
      <w:r w:rsidR="00CF2B90" w:rsidRPr="004A310D">
        <w:rPr>
          <w:rStyle w:val="libFootnoteBoldChar"/>
          <w:rtl/>
        </w:rPr>
        <w:t>التهذيب</w:t>
      </w:r>
      <w:r w:rsidR="00CF2B90" w:rsidRPr="00BD4DDA">
        <w:rPr>
          <w:rtl/>
        </w:rPr>
        <w:t xml:space="preserve"> ، ج 3 ، ص 261 ، ح 737 ، معلّقاً عن محمّد بن أحمد ، عن عليّ بن إسماعيل. </w:t>
      </w:r>
      <w:r w:rsidR="00CF2B90" w:rsidRPr="003F206C">
        <w:rPr>
          <w:rStyle w:val="libFootnoteBoldChar"/>
          <w:rtl/>
        </w:rPr>
        <w:t>الفقيه</w:t>
      </w:r>
      <w:r w:rsidR="00CF2B90" w:rsidRPr="00BD4DDA">
        <w:rPr>
          <w:rtl/>
        </w:rPr>
        <w:t xml:space="preserve"> ، ج 1 ، ص 229 ، ح 683 ، معلّقاً عن عبدالأعلى مولى آل سام </w:t>
      </w:r>
      <w:r w:rsidR="00833404">
        <w:rPr>
          <w:rFonts w:hint="cs"/>
          <w:rtl/>
        </w:rPr>
        <w:t>.</w:t>
      </w:r>
      <w:r w:rsidR="00CF2B90" w:rsidRPr="004A310D">
        <w:rPr>
          <w:rStyle w:val="libFootnoteBoldChar"/>
          <w:rtl/>
        </w:rPr>
        <w:t>الوافي</w:t>
      </w:r>
      <w:r w:rsidR="00CF2B90" w:rsidRPr="00BD4DDA">
        <w:rPr>
          <w:rtl/>
        </w:rPr>
        <w:t xml:space="preserve"> ، ج 14 ، ص 1360 ، ح 14394 ؛ </w:t>
      </w:r>
      <w:r w:rsidR="00CF2B90" w:rsidRPr="004A310D">
        <w:rPr>
          <w:rStyle w:val="libFootnoteBoldChar"/>
          <w:rtl/>
        </w:rPr>
        <w:t>الوسائل</w:t>
      </w:r>
      <w:r w:rsidR="00CF2B90" w:rsidRPr="00BD4DDA">
        <w:rPr>
          <w:rtl/>
        </w:rPr>
        <w:t>، ج 5 ، ص 283 ، ح 6558.</w:t>
      </w:r>
    </w:p>
    <w:p w:rsidR="00890F05" w:rsidRDefault="00890F05" w:rsidP="00833404">
      <w:pPr>
        <w:pStyle w:val="libNormal"/>
        <w:rPr>
          <w:rtl/>
          <w:lang w:bidi="fa-IR"/>
        </w:rPr>
      </w:pPr>
      <w:r>
        <w:rPr>
          <w:rtl/>
          <w:lang w:bidi="fa-IR"/>
        </w:rPr>
        <w:br w:type="page"/>
      </w:r>
    </w:p>
    <w:p w:rsidR="00CF2B90" w:rsidRPr="00BD4DDA" w:rsidRDefault="00CF2B90" w:rsidP="00CF2B90">
      <w:pPr>
        <w:pStyle w:val="Heading2Center"/>
        <w:rPr>
          <w:rtl/>
          <w:lang w:bidi="fa-IR"/>
        </w:rPr>
      </w:pPr>
      <w:bookmarkStart w:id="46" w:name="_Toc344819680"/>
      <w:bookmarkStart w:id="47" w:name="_Toc463095977"/>
      <w:bookmarkStart w:id="48" w:name="_Toc42109141"/>
      <w:r w:rsidRPr="00BD4DDA">
        <w:rPr>
          <w:rtl/>
          <w:lang w:bidi="fa-IR"/>
        </w:rPr>
        <w:lastRenderedPageBreak/>
        <w:t>14</w:t>
      </w:r>
      <w:r>
        <w:rPr>
          <w:rtl/>
          <w:lang w:bidi="fa-IR"/>
        </w:rPr>
        <w:t xml:space="preserve"> </w:t>
      </w:r>
      <w:r w:rsidR="00890F05">
        <w:rPr>
          <w:rtl/>
          <w:lang w:bidi="fa-IR"/>
        </w:rPr>
        <w:t>-</w:t>
      </w:r>
      <w:r>
        <w:rPr>
          <w:rtl/>
          <w:lang w:bidi="fa-IR"/>
        </w:rPr>
        <w:t xml:space="preserve"> </w:t>
      </w:r>
      <w:r w:rsidRPr="00BD4DDA">
        <w:rPr>
          <w:rtl/>
          <w:lang w:bidi="fa-IR"/>
        </w:rPr>
        <w:t>بَابُ مَا يَسْتَتِرُ بِهِ الْمُصَلِّي مِمَّنْ يَمُرُّ بَيْنَ يَدَيْهِ‌</w:t>
      </w:r>
      <w:bookmarkEnd w:id="46"/>
      <w:bookmarkEnd w:id="47"/>
      <w:bookmarkEnd w:id="48"/>
    </w:p>
    <w:p w:rsidR="00CF2B90" w:rsidRPr="00BD4DDA" w:rsidRDefault="00CF2B90" w:rsidP="00CF2B90">
      <w:pPr>
        <w:pStyle w:val="libNormal"/>
        <w:rPr>
          <w:rtl/>
          <w:lang w:bidi="fa-IR"/>
        </w:rPr>
      </w:pPr>
      <w:r w:rsidRPr="00DA45D5">
        <w:rPr>
          <w:rtl/>
        </w:rPr>
        <w:t>4906</w:t>
      </w:r>
      <w:r w:rsidRPr="008C051F">
        <w:rPr>
          <w:rStyle w:val="libBold2Char"/>
          <w:rtl/>
        </w:rPr>
        <w:t xml:space="preserve"> / 1.</w:t>
      </w:r>
      <w:r w:rsidRPr="00BD4DDA">
        <w:rPr>
          <w:rtl/>
          <w:lang w:bidi="fa-IR"/>
        </w:rPr>
        <w:t xml:space="preserve"> مُحَمَّدُ بْنُ يَحْيى ، عَنْ أَحْمَدَ بْنِ مُحَمَّدٍ ، عَنِ الْحَسَنِ بْنِ مَحْبُوبٍ ، عَنْ مُعَاوِيَةَ بْنِ وَهْبٍ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رَسُولُ اللهِ </w:t>
      </w:r>
      <w:r w:rsidR="0099484E" w:rsidRPr="0099484E">
        <w:rPr>
          <w:rStyle w:val="libAlaemChar"/>
          <w:rtl/>
        </w:rPr>
        <w:t>صلى‌الله‌عليه‌وآله</w:t>
      </w:r>
      <w:r w:rsidRPr="00BD4DDA">
        <w:rPr>
          <w:rtl/>
          <w:lang w:bidi="fa-IR"/>
        </w:rPr>
        <w:t xml:space="preserve"> يَجْعَلُ الْعَنَزَةَ </w:t>
      </w:r>
      <w:r w:rsidRPr="003E2A4D">
        <w:rPr>
          <w:rStyle w:val="libFootnotenumChar"/>
          <w:rtl/>
        </w:rPr>
        <w:t>(1)</w:t>
      </w:r>
      <w:r w:rsidR="00833404">
        <w:rPr>
          <w:rtl/>
          <w:lang w:bidi="fa-IR"/>
        </w:rPr>
        <w:t xml:space="preserve"> بَيْنَ يَدَيْهِ إِذَا صَلّى</w:t>
      </w:r>
      <w:r w:rsidRPr="00BD4DDA">
        <w:rPr>
          <w:rtl/>
          <w:lang w:bidi="fa-IR"/>
        </w:rPr>
        <w:t>»</w:t>
      </w:r>
      <w:r>
        <w:rPr>
          <w:rtl/>
          <w:lang w:bidi="fa-IR"/>
        </w:rPr>
        <w:t>.</w:t>
      </w:r>
      <w:r w:rsidRPr="003E2A4D">
        <w:rPr>
          <w:rStyle w:val="libFootnotenumChar"/>
          <w:rtl/>
        </w:rPr>
        <w:t>(2)</w:t>
      </w:r>
      <w:r w:rsidRPr="00BD4DDA">
        <w:rPr>
          <w:rtl/>
          <w:lang w:bidi="fa-IR"/>
        </w:rPr>
        <w:t>‌</w:t>
      </w:r>
    </w:p>
    <w:p w:rsidR="00CF2B90" w:rsidRPr="00BD4DDA" w:rsidRDefault="00CF2B90" w:rsidP="00CF2B90">
      <w:pPr>
        <w:pStyle w:val="libNormal"/>
        <w:rPr>
          <w:rtl/>
          <w:lang w:bidi="fa-IR"/>
        </w:rPr>
      </w:pPr>
      <w:r w:rsidRPr="00DA45D5">
        <w:rPr>
          <w:rtl/>
        </w:rPr>
        <w:t>4907</w:t>
      </w:r>
      <w:r w:rsidRPr="008C051F">
        <w:rPr>
          <w:rStyle w:val="libBold2Char"/>
          <w:rtl/>
        </w:rPr>
        <w:t xml:space="preserve"> / 2.</w:t>
      </w:r>
      <w:r w:rsidRPr="00BD4DDA">
        <w:rPr>
          <w:rtl/>
          <w:lang w:bidi="fa-IR"/>
        </w:rPr>
        <w:t xml:space="preserve"> عِدَّةٌ مِنْ أَصْحَابِنَا ، عَنْ أَحْمَدَ بْنِ مُحَمَّدٍ ، عَنِ الْحُسَيْنِ بْنِ سَعِيدٍ </w:t>
      </w:r>
      <w:r w:rsidRPr="003E2A4D">
        <w:rPr>
          <w:rStyle w:val="libFootnotenumChar"/>
          <w:rtl/>
        </w:rPr>
        <w:t>(3)</w:t>
      </w:r>
      <w:r w:rsidRPr="00BD4DDA">
        <w:rPr>
          <w:rtl/>
          <w:lang w:bidi="fa-IR"/>
        </w:rPr>
        <w:t xml:space="preserve"> ، عَنِ ابْنِ سِنَانٍ ، عَنِ ابْنِ مُسْكَانَ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طُولُ رَحْلِ </w:t>
      </w:r>
      <w:r w:rsidRPr="003E2A4D">
        <w:rPr>
          <w:rStyle w:val="libFootnotenumChar"/>
          <w:rtl/>
        </w:rPr>
        <w:t>(4)</w:t>
      </w:r>
      <w:r w:rsidRPr="00BD4DDA">
        <w:rPr>
          <w:rtl/>
          <w:lang w:bidi="fa-IR"/>
        </w:rPr>
        <w:t xml:space="preserve"> رَسُولِ اللهِ </w:t>
      </w:r>
      <w:r w:rsidR="0099484E" w:rsidRPr="0099484E">
        <w:rPr>
          <w:rStyle w:val="libAlaemChar"/>
          <w:rtl/>
        </w:rPr>
        <w:t>صلى‌الله‌عليه‌وآله</w:t>
      </w:r>
      <w:r w:rsidRPr="00BD4DDA">
        <w:rPr>
          <w:rtl/>
          <w:lang w:bidi="fa-IR"/>
        </w:rPr>
        <w:t xml:space="preserve"> ذِرَاعاً ، وَكَانَ إِذَا </w:t>
      </w:r>
      <w:r w:rsidRPr="003E2A4D">
        <w:rPr>
          <w:rStyle w:val="libFootnotenumChar"/>
          <w:rtl/>
        </w:rPr>
        <w:t>(5)</w:t>
      </w:r>
      <w:r w:rsidRPr="00BD4DDA">
        <w:rPr>
          <w:rtl/>
          <w:lang w:bidi="fa-IR"/>
        </w:rPr>
        <w:t xml:space="preserve"> صَلّى وَضَعَهُ بَيْنَ يَدَيْهِ يَسْتَتِرُ </w:t>
      </w:r>
      <w:r w:rsidRPr="003E2A4D">
        <w:rPr>
          <w:rStyle w:val="libFootnotenumChar"/>
          <w:rtl/>
        </w:rPr>
        <w:t>(6)</w:t>
      </w:r>
      <w:r w:rsidRPr="00BD4DDA">
        <w:rPr>
          <w:rtl/>
          <w:lang w:bidi="fa-IR"/>
        </w:rPr>
        <w:t xml:space="preserve"> بِهِ مِمَّنْ يَمُرُّ بَيْنَ يَدَيْهِ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العنزة » : أطول من العصا وأقصر من الرمح ، في طرفها الأسفل زُجّ كزُجّ الرمح يتوكّأ عليها الشيخ الكبير ، أو هي عصاً في قدر نصف الرمح أو أكثر شيئاً ، فيها </w:t>
      </w:r>
      <w:r w:rsidR="00C60196">
        <w:rPr>
          <w:rtl/>
        </w:rPr>
        <w:t>سِنان مثل سنان الرمح. قال العل</w:t>
      </w:r>
      <w:r w:rsidR="00C60196">
        <w:rPr>
          <w:rFonts w:hint="cs"/>
          <w:rtl/>
        </w:rPr>
        <w:t>ّ</w:t>
      </w:r>
      <w:r w:rsidR="00C60196">
        <w:rPr>
          <w:rtl/>
        </w:rPr>
        <w:t>ا</w:t>
      </w:r>
      <w:r w:rsidR="00CF2B90" w:rsidRPr="00BD4DDA">
        <w:rPr>
          <w:rtl/>
        </w:rPr>
        <w:t>مة المجلسي : « كأنّه كان ينصبه عموداً على الأرض ، لا أنّه يضعه بعرض ؛ لما يشعر به رواية أبي بصير الآتية ، ويدلّ على استحباب اتّخاذ المصلّي سترة وقد أجمع أصحابنا على ذلك ، وقدّرت بمقدار ذراع تقريباً »</w:t>
      </w:r>
      <w:r w:rsidR="00CF2B90">
        <w:rPr>
          <w:rtl/>
        </w:rPr>
        <w:t>.</w:t>
      </w:r>
      <w:r w:rsidR="00CF2B90" w:rsidRPr="00BD4DDA">
        <w:rPr>
          <w:rtl/>
        </w:rPr>
        <w:t xml:space="preserve"> راجع : </w:t>
      </w:r>
      <w:r w:rsidR="00CF2B90" w:rsidRPr="005B13E8">
        <w:rPr>
          <w:rStyle w:val="libFootnoteBoldChar"/>
          <w:rtl/>
        </w:rPr>
        <w:t>لسان العرب</w:t>
      </w:r>
      <w:r w:rsidR="00CF2B90" w:rsidRPr="00BD4DDA">
        <w:rPr>
          <w:rtl/>
        </w:rPr>
        <w:t xml:space="preserve"> ، ج 5 ، ص 384 ( عنز ) ؛ </w:t>
      </w:r>
      <w:r w:rsidR="00CF2B90" w:rsidRPr="00981DC3">
        <w:rPr>
          <w:rStyle w:val="libFootnoteBoldChar"/>
          <w:rtl/>
        </w:rPr>
        <w:t>مرآة العقول</w:t>
      </w:r>
      <w:r w:rsidR="00CF2B90" w:rsidRPr="00BD4DDA">
        <w:rPr>
          <w:rtl/>
        </w:rPr>
        <w:t xml:space="preserve"> ، ج 15 ، ص 69.</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322 ، ح 1316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406 ، ح 1548 ، معلّقاً عن أحمد بن محمّد </w:t>
      </w:r>
      <w:r w:rsidR="00C60196">
        <w:rPr>
          <w:rFonts w:hint="cs"/>
          <w:rtl/>
        </w:rPr>
        <w:t>.</w:t>
      </w:r>
      <w:r w:rsidR="00CF2B90" w:rsidRPr="004A310D">
        <w:rPr>
          <w:rStyle w:val="libFootnoteBoldChar"/>
          <w:rtl/>
        </w:rPr>
        <w:t>الوافي</w:t>
      </w:r>
      <w:r w:rsidR="00CF2B90" w:rsidRPr="00BD4DDA">
        <w:rPr>
          <w:rtl/>
        </w:rPr>
        <w:t xml:space="preserve"> ، ج 7 ، ص 481 ، ح 6401 ؛ </w:t>
      </w:r>
      <w:r w:rsidR="00CF2B90" w:rsidRPr="004A310D">
        <w:rPr>
          <w:rStyle w:val="libFootnoteBoldChar"/>
          <w:rtl/>
        </w:rPr>
        <w:t>الوسائل</w:t>
      </w:r>
      <w:r w:rsidR="00CF2B90" w:rsidRPr="00BD4DDA">
        <w:rPr>
          <w:rtl/>
        </w:rPr>
        <w:t xml:space="preserve"> ، ج 5 ، ص 136 ، ح 6139 ؛ </w:t>
      </w:r>
      <w:r w:rsidR="00CF2B90" w:rsidRPr="003F206C">
        <w:rPr>
          <w:rStyle w:val="libFootnoteBoldChar"/>
          <w:rtl/>
        </w:rPr>
        <w:t>البحار</w:t>
      </w:r>
      <w:r w:rsidR="00CF2B90" w:rsidRPr="00BD4DDA">
        <w:rPr>
          <w:rtl/>
        </w:rPr>
        <w:t xml:space="preserve"> ، ج 16 ، ص 263 ، ح 57.</w:t>
      </w:r>
    </w:p>
    <w:p w:rsidR="00CF2B90" w:rsidRPr="00BD4DDA" w:rsidRDefault="00376338" w:rsidP="00CF2B90">
      <w:pPr>
        <w:pStyle w:val="libFootnote0"/>
        <w:rPr>
          <w:rtl/>
          <w:lang w:bidi="fa-IR"/>
        </w:rPr>
      </w:pPr>
      <w:r>
        <w:rPr>
          <w:rtl/>
        </w:rPr>
        <w:t>(3).</w:t>
      </w:r>
      <w:r w:rsidR="00CF2B90" w:rsidRPr="00BD4DDA">
        <w:rPr>
          <w:rtl/>
        </w:rPr>
        <w:t xml:space="preserve"> في « بخ ، بس » :</w:t>
      </w:r>
      <w:r w:rsidR="00CF2B90">
        <w:rPr>
          <w:rtl/>
        </w:rPr>
        <w:t xml:space="preserve"> </w:t>
      </w:r>
      <w:r w:rsidR="00890F05">
        <w:rPr>
          <w:rtl/>
        </w:rPr>
        <w:t>-</w:t>
      </w:r>
      <w:r w:rsidR="00CF2B90">
        <w:rPr>
          <w:rtl/>
        </w:rPr>
        <w:t xml:space="preserve"> </w:t>
      </w:r>
      <w:r w:rsidR="00CF2B90" w:rsidRPr="00BD4DDA">
        <w:rPr>
          <w:rtl/>
        </w:rPr>
        <w:t>« بن سعيد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الرَحل » : ل</w:t>
      </w:r>
      <w:r w:rsidR="00C60196">
        <w:rPr>
          <w:rtl/>
        </w:rPr>
        <w:t>لبعير ، كالسرج للفرس. قال العل</w:t>
      </w:r>
      <w:r w:rsidR="00C60196">
        <w:rPr>
          <w:rFonts w:hint="cs"/>
          <w:rtl/>
        </w:rPr>
        <w:t>ّ</w:t>
      </w:r>
      <w:r w:rsidR="00C60196">
        <w:rPr>
          <w:rtl/>
        </w:rPr>
        <w:t>ا</w:t>
      </w:r>
      <w:r w:rsidR="00CF2B90" w:rsidRPr="00BD4DDA">
        <w:rPr>
          <w:rtl/>
        </w:rPr>
        <w:t>مة الفيض : « ا</w:t>
      </w:r>
      <w:r w:rsidR="00C60196">
        <w:rPr>
          <w:rFonts w:hint="cs"/>
          <w:rtl/>
        </w:rPr>
        <w:t>ُ</w:t>
      </w:r>
      <w:r w:rsidR="00CF2B90" w:rsidRPr="00BD4DDA">
        <w:rPr>
          <w:rtl/>
        </w:rPr>
        <w:t>ريد بالرحل رحل البعير ، وا</w:t>
      </w:r>
      <w:r w:rsidR="00C60196">
        <w:rPr>
          <w:rFonts w:hint="cs"/>
          <w:rtl/>
        </w:rPr>
        <w:t>ُ</w:t>
      </w:r>
      <w:r w:rsidR="00CF2B90" w:rsidRPr="00BD4DDA">
        <w:rPr>
          <w:rtl/>
        </w:rPr>
        <w:t>ريد بطوله ارتفاعه‌</w:t>
      </w:r>
      <w:r w:rsidR="00C60196">
        <w:rPr>
          <w:rFonts w:hint="cs"/>
          <w:rtl/>
        </w:rPr>
        <w:t xml:space="preserve"> </w:t>
      </w:r>
      <w:r w:rsidR="00CF2B90" w:rsidRPr="00BD4DDA">
        <w:rPr>
          <w:rtl/>
        </w:rPr>
        <w:t>من الأرض ، أعني السَمْك »</w:t>
      </w:r>
      <w:r w:rsidR="00CF2B90">
        <w:rPr>
          <w:rtl/>
        </w:rPr>
        <w:t>.</w:t>
      </w:r>
      <w:r w:rsidR="00CF2B90" w:rsidRPr="00BD4DDA">
        <w:rPr>
          <w:rtl/>
        </w:rPr>
        <w:t xml:space="preserve"> وفي هامش المطبوع : « ولعلّ المراد برحل رسول الله </w:t>
      </w:r>
      <w:r w:rsidR="0099484E" w:rsidRPr="0099484E">
        <w:rPr>
          <w:rStyle w:val="libFootnoteAlaemChar"/>
          <w:rtl/>
        </w:rPr>
        <w:t>صلى‌الله‌عليه‌وآله</w:t>
      </w:r>
      <w:r w:rsidR="00CF2B90" w:rsidRPr="00BD4DDA">
        <w:rPr>
          <w:rtl/>
        </w:rPr>
        <w:t xml:space="preserve"> ما يستصحبه من العود واضعاً بين يديه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2 ، ص 209 ( رحل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ى » : « فإذا » بدل « وكان إذا »</w:t>
      </w:r>
      <w:r w:rsidR="00CF2B90">
        <w:rPr>
          <w:rtl/>
        </w:rPr>
        <w:t>.</w:t>
      </w:r>
      <w:r w:rsidR="00CF2B90" w:rsidRPr="00BD4DDA">
        <w:rPr>
          <w:rtl/>
        </w:rPr>
        <w:t xml:space="preserve"> وفي « بح » وحاشية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w:t>
      </w:r>
      <w:r w:rsidR="00C60196">
        <w:rPr>
          <w:rtl/>
        </w:rPr>
        <w:t>« فإذا كان</w:t>
      </w:r>
      <w:r w:rsidR="00CF2B90" w:rsidRPr="00BD4DDA">
        <w:rPr>
          <w:rtl/>
        </w:rPr>
        <w:t>»</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البحار : « ليستتر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322 ، ح 1316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406 ، ح 1549 ، معلّقاً عن الحسين بن </w:t>
      </w:r>
      <w:r w:rsidR="00C60196">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DA45D5">
        <w:rPr>
          <w:rtl/>
        </w:rPr>
        <w:lastRenderedPageBreak/>
        <w:t>4908</w:t>
      </w:r>
      <w:r w:rsidRPr="008C051F">
        <w:rPr>
          <w:rStyle w:val="libBold2Char"/>
          <w:rtl/>
        </w:rPr>
        <w:t xml:space="preserve"> / 3.</w:t>
      </w:r>
      <w:r w:rsidRPr="00BD4DDA">
        <w:rPr>
          <w:rtl/>
          <w:lang w:bidi="fa-IR"/>
        </w:rPr>
        <w:t xml:space="preserve"> مُحَمَّدُ بْنُ يَحْيى ، عَنْ أَحْمَدَ بْنِ مُحَمَّدٍ ، عَنْ عُثْمَانَ بْنِ عِيسى ، عَنِ ابْنِ مُسْكَانَ ، عَنِ ابْنِ أَبِي يَعْفُورٍ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 هَلْ يَقْطَعُ صَلَاتَهُ شَيْ‌ءٌ مِمَّا </w:t>
      </w:r>
      <w:r w:rsidRPr="003E2A4D">
        <w:rPr>
          <w:rStyle w:val="libFootnotenumChar"/>
          <w:rtl/>
        </w:rPr>
        <w:t>(1)</w:t>
      </w:r>
      <w:r w:rsidRPr="00BD4DDA">
        <w:rPr>
          <w:rtl/>
          <w:lang w:bidi="fa-IR"/>
        </w:rPr>
        <w:t xml:space="preserve"> يَمُرُّ بَيْنَ يَدَيْهِ </w:t>
      </w:r>
      <w:r w:rsidRPr="003E2A4D">
        <w:rPr>
          <w:rStyle w:val="libFootnotenumChar"/>
          <w:rtl/>
        </w:rPr>
        <w:t>(2)</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(3)</w:t>
      </w:r>
      <w:r w:rsidRPr="00BD4DDA">
        <w:rPr>
          <w:rtl/>
          <w:lang w:bidi="fa-IR"/>
        </w:rPr>
        <w:t xml:space="preserve"> : « لَا يَقْطَعُ صَلَاةَ الْمُؤْمِنِ </w:t>
      </w:r>
      <w:r w:rsidRPr="003E2A4D">
        <w:rPr>
          <w:rStyle w:val="libFootnotenumChar"/>
          <w:rtl/>
        </w:rPr>
        <w:t>(4)</w:t>
      </w:r>
      <w:r w:rsidRPr="00BD4DDA">
        <w:rPr>
          <w:rtl/>
          <w:lang w:bidi="fa-IR"/>
        </w:rPr>
        <w:t xml:space="preserve"> شَيْ‌ءٌ </w:t>
      </w:r>
      <w:r w:rsidRPr="003E2A4D">
        <w:rPr>
          <w:rStyle w:val="libFootnotenumChar"/>
          <w:rtl/>
        </w:rPr>
        <w:t>(5)</w:t>
      </w:r>
      <w:r w:rsidRPr="00BD4DDA">
        <w:rPr>
          <w:rtl/>
          <w:lang w:bidi="fa-IR"/>
        </w:rPr>
        <w:t xml:space="preserve"> ، وَلكِنِ ادْرَؤُوا </w:t>
      </w:r>
      <w:r w:rsidRPr="003E2A4D">
        <w:rPr>
          <w:rStyle w:val="libFootnotenumChar"/>
          <w:rtl/>
        </w:rPr>
        <w:t>(6)</w:t>
      </w:r>
      <w:r w:rsidRPr="00BD4DDA">
        <w:rPr>
          <w:rtl/>
          <w:lang w:bidi="fa-IR"/>
        </w:rPr>
        <w:t xml:space="preserve"> مَا اسْتَطَعْتُمْ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DA45D5">
        <w:rPr>
          <w:rtl/>
        </w:rPr>
        <w:t>4909</w:t>
      </w:r>
      <w:r w:rsidRPr="008C051F">
        <w:rPr>
          <w:rStyle w:val="libBold2Char"/>
          <w:rtl/>
        </w:rPr>
        <w:t xml:space="preserve"> / 4.</w:t>
      </w:r>
      <w:r w:rsidRPr="00BD4DDA">
        <w:rPr>
          <w:rtl/>
          <w:lang w:bidi="fa-IR"/>
        </w:rPr>
        <w:t xml:space="preserve"> وَفِي رِوَايَةِ </w:t>
      </w:r>
      <w:r w:rsidRPr="003E2A4D">
        <w:rPr>
          <w:rStyle w:val="libFootnotenumChar"/>
          <w:rtl/>
        </w:rPr>
        <w:t>(8)</w:t>
      </w:r>
      <w:r w:rsidRPr="00BD4DDA">
        <w:rPr>
          <w:rtl/>
          <w:lang w:bidi="fa-IR"/>
        </w:rPr>
        <w:t xml:space="preserve"> ابْنِ مُسْكَانَ ، عَنْ أَبِي بَصِيرٍ :</w:t>
      </w:r>
    </w:p>
    <w:p w:rsidR="00CF2B90" w:rsidRPr="00BD4DDA" w:rsidRDefault="00901B08" w:rsidP="00901B08">
      <w:pPr>
        <w:pStyle w:val="libLine"/>
        <w:rPr>
          <w:rtl/>
          <w:lang w:bidi="fa-IR"/>
        </w:rPr>
      </w:pPr>
      <w:r>
        <w:rPr>
          <w:rtl/>
          <w:lang w:bidi="fa-IR"/>
        </w:rPr>
        <w:t>____________________</w:t>
      </w:r>
    </w:p>
    <w:p w:rsidR="00CF2B90" w:rsidRPr="00BD4DDA" w:rsidRDefault="00C60196" w:rsidP="00CF2B90">
      <w:pPr>
        <w:pStyle w:val="libFootnote0"/>
        <w:rPr>
          <w:rtl/>
          <w:lang w:bidi="fa-IR"/>
        </w:rPr>
      </w:pPr>
      <w:r>
        <w:rPr>
          <w:rFonts w:hint="cs"/>
          <w:rtl/>
        </w:rPr>
        <w:t xml:space="preserve">= </w:t>
      </w:r>
      <w:r w:rsidR="00CF2B90" w:rsidRPr="00BD4DDA">
        <w:rPr>
          <w:rtl/>
        </w:rPr>
        <w:t xml:space="preserve">سعيد. وفي </w:t>
      </w:r>
      <w:r w:rsidR="00CF2B90" w:rsidRPr="004A310D">
        <w:rPr>
          <w:rStyle w:val="libFootnoteBoldChar"/>
          <w:rtl/>
        </w:rPr>
        <w:t>التهذيب</w:t>
      </w:r>
      <w:r w:rsidR="00CF2B90" w:rsidRPr="00BD4DDA">
        <w:rPr>
          <w:rtl/>
        </w:rPr>
        <w:t xml:space="preserve"> ، ج 2 ، ص 230 ، ذيل ح 906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398 ، ذيل ح 1521 ، معلّقاً عن ابن مسكان ، عن أبي بصير ، من دون الإسناد إلى أبي عبدالله </w:t>
      </w:r>
      <w:r w:rsidR="00CF2B90" w:rsidRPr="0099484E">
        <w:rPr>
          <w:rStyle w:val="libFootnoteAlaemChar"/>
          <w:rtl/>
        </w:rPr>
        <w:t>عليه‌السلام</w:t>
      </w:r>
      <w:r w:rsidR="00CF2B90" w:rsidRPr="00BD4DDA">
        <w:rPr>
          <w:rtl/>
        </w:rPr>
        <w:t xml:space="preserve"> ، مع اختلاف يسير. راجع : </w:t>
      </w:r>
      <w:r w:rsidR="00CF2B90" w:rsidRPr="004A310D">
        <w:rPr>
          <w:rStyle w:val="libFootnoteBoldChar"/>
          <w:rtl/>
        </w:rPr>
        <w:t>التهذيب</w:t>
      </w:r>
      <w:r w:rsidR="00CF2B90" w:rsidRPr="00BD4DDA">
        <w:rPr>
          <w:rtl/>
        </w:rPr>
        <w:t xml:space="preserve"> ، ج 2 ، ص 23 ، ح 66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251 ، ح 902 </w:t>
      </w:r>
      <w:r>
        <w:rPr>
          <w:rFonts w:hint="cs"/>
          <w:rtl/>
        </w:rPr>
        <w:t>.</w:t>
      </w:r>
      <w:r w:rsidR="00CF2B90" w:rsidRPr="004A310D">
        <w:rPr>
          <w:rStyle w:val="libFootnoteBoldChar"/>
          <w:rtl/>
        </w:rPr>
        <w:t>الوافي</w:t>
      </w:r>
      <w:r w:rsidR="00CF2B90" w:rsidRPr="00BD4DDA">
        <w:rPr>
          <w:rtl/>
        </w:rPr>
        <w:t xml:space="preserve"> ، ج 7 ، ص 481 ، ح 6400 ؛ </w:t>
      </w:r>
      <w:r w:rsidR="00CF2B90" w:rsidRPr="004A310D">
        <w:rPr>
          <w:rStyle w:val="libFootnoteBoldChar"/>
          <w:rtl/>
        </w:rPr>
        <w:t>الوسائل</w:t>
      </w:r>
      <w:r w:rsidR="00CF2B90" w:rsidRPr="00BD4DDA">
        <w:rPr>
          <w:rtl/>
        </w:rPr>
        <w:t xml:space="preserve"> ، ج 5 ، ص 136 ، ح 6140 ؛ </w:t>
      </w:r>
      <w:r w:rsidR="00CF2B90" w:rsidRPr="003F206C">
        <w:rPr>
          <w:rStyle w:val="libFootnoteBoldChar"/>
          <w:rtl/>
        </w:rPr>
        <w:t>البحار</w:t>
      </w:r>
      <w:r w:rsidR="00CF2B90" w:rsidRPr="00BD4DDA">
        <w:rPr>
          <w:rtl/>
        </w:rPr>
        <w:t xml:space="preserve"> ، ج 16 ، ص 263 ، ح 58.</w:t>
      </w:r>
    </w:p>
    <w:p w:rsidR="00CF2B90" w:rsidRPr="00BD4DDA" w:rsidRDefault="00376338" w:rsidP="00CF2B90">
      <w:pPr>
        <w:pStyle w:val="libFootnote0"/>
        <w:rPr>
          <w:rtl/>
          <w:lang w:bidi="fa-IR"/>
        </w:rPr>
      </w:pPr>
      <w:r>
        <w:rPr>
          <w:rtl/>
        </w:rPr>
        <w:t>(1).</w:t>
      </w:r>
      <w:r w:rsidR="00CF2B90" w:rsidRPr="00BD4DDA">
        <w:rPr>
          <w:rtl/>
        </w:rPr>
        <w:t xml:space="preserve"> في « بث » وحاشية « ظ ، بخ ، بس ، جن » : « ممّن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322 </w:t>
      </w:r>
      <w:r w:rsidR="00CF2B90" w:rsidRPr="00545A0C">
        <w:rPr>
          <w:rStyle w:val="libFootnoteBoldChar"/>
          <w:rtl/>
        </w:rPr>
        <w:t>و</w:t>
      </w:r>
      <w:r w:rsidR="00CF2B90" w:rsidRPr="008135BB">
        <w:rPr>
          <w:rStyle w:val="libFootnoteBoldChar"/>
          <w:rtl/>
        </w:rPr>
        <w:t>الاستبصار</w:t>
      </w:r>
      <w:r w:rsidR="00CF2B90" w:rsidRPr="00BD4DDA">
        <w:rPr>
          <w:rtl/>
        </w:rPr>
        <w:t xml:space="preserve"> ، ص 406 : « به » بدل « بين يديه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وحاشية « بح » : « 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بس » وحاشية « ظ » : « صلاته » بدل « صلاة المؤمن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والكافي ، ح 5212 </w:t>
      </w:r>
      <w:r w:rsidR="00CF2B90" w:rsidRPr="00C60196">
        <w:rPr>
          <w:rtl/>
        </w:rPr>
        <w:t>و</w:t>
      </w:r>
      <w:r w:rsidR="00CF2B90" w:rsidRPr="004A310D">
        <w:rPr>
          <w:rStyle w:val="libFootnoteBoldChar"/>
          <w:rtl/>
        </w:rPr>
        <w:t>التهذيب</w:t>
      </w:r>
      <w:r w:rsidR="00CF2B90" w:rsidRPr="00C60196">
        <w:rPr>
          <w:rtl/>
        </w:rPr>
        <w:t xml:space="preserve"> و</w:t>
      </w:r>
      <w:r w:rsidR="00CF2B90" w:rsidRPr="008135BB">
        <w:rPr>
          <w:rStyle w:val="libFootnoteBoldChar"/>
          <w:rtl/>
        </w:rPr>
        <w:t>الاستبصار</w:t>
      </w:r>
      <w:r w:rsidR="00CF2B90" w:rsidRPr="00BD4DDA">
        <w:rPr>
          <w:rtl/>
        </w:rPr>
        <w:t xml:space="preserve"> : « صلاة المسلم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 ممّا يمرّ به »</w:t>
      </w:r>
      <w:r w:rsidR="00CF2B90">
        <w:rPr>
          <w:rtl/>
        </w:rPr>
        <w:t>.</w:t>
      </w:r>
    </w:p>
    <w:p w:rsidR="00CF2B90" w:rsidRPr="00BD4DDA" w:rsidRDefault="00376338" w:rsidP="00CF2B90">
      <w:pPr>
        <w:pStyle w:val="libFootnote0"/>
        <w:rPr>
          <w:rtl/>
          <w:lang w:bidi="fa-IR"/>
        </w:rPr>
      </w:pPr>
      <w:r>
        <w:rPr>
          <w:rtl/>
        </w:rPr>
        <w:t>(6).</w:t>
      </w:r>
      <w:r w:rsidR="00C60196">
        <w:rPr>
          <w:rtl/>
        </w:rPr>
        <w:t xml:space="preserve"> قال العل</w:t>
      </w:r>
      <w:r w:rsidR="00C60196">
        <w:rPr>
          <w:rFonts w:hint="cs"/>
          <w:rtl/>
        </w:rPr>
        <w:t>ّ</w:t>
      </w:r>
      <w:r w:rsidR="00C60196">
        <w:rPr>
          <w:rtl/>
        </w:rPr>
        <w:t>ا</w:t>
      </w:r>
      <w:r w:rsidR="00CF2B90" w:rsidRPr="00BD4DDA">
        <w:rPr>
          <w:rtl/>
        </w:rPr>
        <w:t>مة الفيض : « الدرء : الدفع ؛ يعني ادفعوا آفة المارّ بالاستتار »</w:t>
      </w:r>
      <w:r w:rsidR="00CF2B90">
        <w:rPr>
          <w:rtl/>
        </w:rPr>
        <w:t>.</w:t>
      </w:r>
      <w:r w:rsidR="00C60196">
        <w:rPr>
          <w:rtl/>
        </w:rPr>
        <w:t xml:space="preserve"> وقال العل</w:t>
      </w:r>
      <w:r w:rsidR="00C60196">
        <w:rPr>
          <w:rFonts w:hint="cs"/>
          <w:rtl/>
        </w:rPr>
        <w:t>ّ</w:t>
      </w:r>
      <w:r w:rsidR="00C60196">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ولكن ادرؤوا ، أي ادفع المارّ كما فهمه الأصحاب</w:t>
      </w:r>
      <w:r w:rsidR="00CF2B90">
        <w:rPr>
          <w:rtl/>
        </w:rPr>
        <w:t xml:space="preserve"> ..</w:t>
      </w:r>
      <w:r w:rsidR="00CF2B90" w:rsidRPr="00BD4DDA">
        <w:rPr>
          <w:rtl/>
        </w:rPr>
        <w:t>. أقول : ويمكن أن يكون المراد دفع ضرر مرور المارّ بالسترة ، كما يدلّ عليه الخبر الثاني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2 ، ص 109 ( درأ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322 ، ح 1318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406 ، ح 1552 ، معلّقاً عن أحمد بن محمّد. وفي </w:t>
      </w:r>
      <w:r w:rsidR="00CF2B90" w:rsidRPr="003F206C">
        <w:rPr>
          <w:rStyle w:val="libFootnoteBoldChar"/>
          <w:rtl/>
        </w:rPr>
        <w:t>الكافي</w:t>
      </w:r>
      <w:r w:rsidR="00CF2B90" w:rsidRPr="00BD4DDA">
        <w:rPr>
          <w:rtl/>
        </w:rPr>
        <w:t xml:space="preserve"> ، كتاب الصلاة ، باب ما يقطع الصلاة من الضحك والحدث</w:t>
      </w:r>
      <w:r w:rsidR="00CF2B90">
        <w:rPr>
          <w:rtl/>
        </w:rPr>
        <w:t xml:space="preserve"> ..</w:t>
      </w:r>
      <w:r w:rsidR="00CF2B90" w:rsidRPr="00BD4DDA">
        <w:rPr>
          <w:rtl/>
        </w:rPr>
        <w:t xml:space="preserve">. ، صدر ح 5212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323 ، صدر ح 1322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406 ، ح 1553 ، بسند آخر ، مع اختلاف يسير. </w:t>
      </w:r>
      <w:r w:rsidR="00CF2B90" w:rsidRPr="00155E76">
        <w:rPr>
          <w:rStyle w:val="libFootnoteBoldChar"/>
          <w:rtl/>
        </w:rPr>
        <w:t>قرب الإسناد</w:t>
      </w:r>
      <w:r w:rsidR="00CF2B90" w:rsidRPr="00BD4DDA">
        <w:rPr>
          <w:rtl/>
        </w:rPr>
        <w:t xml:space="preserve"> ، ص 113 ، ح 392 ، مع اختلاف. </w:t>
      </w:r>
      <w:r w:rsidR="00CF2B90" w:rsidRPr="003F206C">
        <w:rPr>
          <w:rStyle w:val="libFootnoteBoldChar"/>
          <w:rtl/>
        </w:rPr>
        <w:t>الجعفريّات</w:t>
      </w:r>
      <w:r w:rsidR="00CF2B90" w:rsidRPr="00BD4DDA">
        <w:rPr>
          <w:rtl/>
        </w:rPr>
        <w:t xml:space="preserve"> ، ص 50 ، وفيهما بسند آخر عن جعفر بن محمّد ، عن أبيه ، عن عليّ </w:t>
      </w:r>
      <w:r w:rsidR="00CF2B90" w:rsidRPr="0099484E">
        <w:rPr>
          <w:rStyle w:val="libFootnoteAlaemChar"/>
          <w:rtl/>
        </w:rPr>
        <w:t>عليهم‌السلام</w:t>
      </w:r>
      <w:r w:rsidR="00CF2B90" w:rsidRPr="00BD4DDA">
        <w:rPr>
          <w:rtl/>
        </w:rPr>
        <w:t xml:space="preserve"> ، وتمام الرواية في الأخير : « لايقطع الصلاة شي‌ء وادرؤوا ما استطعتم » </w:t>
      </w:r>
      <w:r w:rsidR="00C60196">
        <w:rPr>
          <w:rFonts w:hint="cs"/>
          <w:rtl/>
        </w:rPr>
        <w:t>.</w:t>
      </w:r>
      <w:r w:rsidR="00CF2B90" w:rsidRPr="004A310D">
        <w:rPr>
          <w:rStyle w:val="libFootnoteBoldChar"/>
          <w:rtl/>
        </w:rPr>
        <w:t>الوافي</w:t>
      </w:r>
      <w:r w:rsidR="00CF2B90" w:rsidRPr="00BD4DDA">
        <w:rPr>
          <w:rtl/>
        </w:rPr>
        <w:t xml:space="preserve"> ، ج 7 ، ص 483 ، ح 6405 ؛ </w:t>
      </w:r>
      <w:r w:rsidR="00CF2B90" w:rsidRPr="004A310D">
        <w:rPr>
          <w:rStyle w:val="libFootnoteBoldChar"/>
          <w:rtl/>
        </w:rPr>
        <w:t>الوسائل</w:t>
      </w:r>
      <w:r w:rsidR="00CF2B90" w:rsidRPr="00BD4DDA">
        <w:rPr>
          <w:rtl/>
        </w:rPr>
        <w:t xml:space="preserve"> ، ج 5 ، ص 134 ، ح 6135.</w:t>
      </w:r>
    </w:p>
    <w:p w:rsidR="00CF2B90" w:rsidRPr="00BD4DDA" w:rsidRDefault="00376338" w:rsidP="00CF2B90">
      <w:pPr>
        <w:pStyle w:val="libFootnote0"/>
        <w:rPr>
          <w:rtl/>
          <w:lang w:bidi="fa-IR"/>
        </w:rPr>
      </w:pPr>
      <w:r>
        <w:rPr>
          <w:rtl/>
        </w:rPr>
        <w:t>(8).</w:t>
      </w:r>
      <w:r w:rsidR="00CF2B90" w:rsidRPr="00BD4DDA">
        <w:rPr>
          <w:rtl/>
        </w:rPr>
        <w:t xml:space="preserve"> يحتمل أن يكون « وفي رواية ابن مسكان الخ » من كلام عثمان بن عيسى ، فيكون السند معلّقاً على </w:t>
      </w:r>
      <w:r w:rsidR="00C60196">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لَا يَقْطَعُ الصَّلَاةَ شَيْ‌ءٌ </w:t>
      </w:r>
      <w:r w:rsidRPr="003E2A4D">
        <w:rPr>
          <w:rStyle w:val="libFootnotenumChar"/>
          <w:rtl/>
        </w:rPr>
        <w:t>(1)</w:t>
      </w:r>
      <w:r w:rsidRPr="00BD4DDA">
        <w:rPr>
          <w:rtl/>
          <w:lang w:bidi="fa-IR"/>
        </w:rPr>
        <w:t xml:space="preserve"> : لَاكَلْبٌ ، وَلَاحِمَارٌ ، وَلَا امْرَأَةٌ ، وَلكِنِ اسْتَتِرُوا بِشَيْ‌ءٍ ، فَإِنْ </w:t>
      </w:r>
      <w:r w:rsidRPr="003E2A4D">
        <w:rPr>
          <w:rStyle w:val="libFootnotenumChar"/>
          <w:rtl/>
        </w:rPr>
        <w:t>(2)</w:t>
      </w:r>
      <w:r w:rsidRPr="00BD4DDA">
        <w:rPr>
          <w:rtl/>
          <w:lang w:bidi="fa-IR"/>
        </w:rPr>
        <w:t xml:space="preserve"> كَانَ بَيْنَ يَدَيْكَ قَدْرُ ذِرَاعٍ رَافِعاً مِنَ الْأَرْضِ ، فَقَدِ اسْتَتَرْتَ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tbl>
      <w:tblPr>
        <w:bidiVisual/>
        <w:tblW w:w="0" w:type="auto"/>
        <w:tblLook w:val="01E0" w:firstRow="1" w:lastRow="1" w:firstColumn="1" w:lastColumn="1" w:noHBand="0" w:noVBand="0"/>
      </w:tblPr>
      <w:tblGrid>
        <w:gridCol w:w="459"/>
        <w:gridCol w:w="7128"/>
      </w:tblGrid>
      <w:tr w:rsidR="00CF2B90" w:rsidTr="00890F05">
        <w:tc>
          <w:tcPr>
            <w:tcW w:w="459" w:type="dxa"/>
            <w:shd w:val="clear" w:color="auto" w:fill="auto"/>
          </w:tcPr>
          <w:p w:rsidR="00CF2B90" w:rsidRDefault="00CF2B90" w:rsidP="00890F05">
            <w:pPr>
              <w:rPr>
                <w:rtl/>
                <w:lang w:bidi="fa-IR"/>
              </w:rPr>
            </w:pPr>
          </w:p>
        </w:tc>
        <w:tc>
          <w:tcPr>
            <w:tcW w:w="7128" w:type="dxa"/>
            <w:shd w:val="clear" w:color="auto" w:fill="auto"/>
          </w:tcPr>
          <w:p w:rsidR="00CF2B90" w:rsidRDefault="00CF2B90" w:rsidP="00890F05">
            <w:pPr>
              <w:pStyle w:val="libNormal0"/>
              <w:rPr>
                <w:rtl/>
                <w:lang w:bidi="fa-IR"/>
              </w:rPr>
            </w:pPr>
            <w:r w:rsidRPr="00BD4DDA">
              <w:rPr>
                <w:rtl/>
                <w:lang w:bidi="fa-IR"/>
              </w:rPr>
              <w:t xml:space="preserve">قَالَ الْكُلَيْنِيُّ </w:t>
            </w:r>
            <w:r w:rsidRPr="003E2A4D">
              <w:rPr>
                <w:rStyle w:val="libFootnotenumChar"/>
                <w:rtl/>
              </w:rPr>
              <w:t>(4)</w:t>
            </w:r>
            <w:r w:rsidRPr="00BD4DDA">
              <w:rPr>
                <w:rtl/>
                <w:lang w:bidi="fa-IR"/>
              </w:rPr>
              <w:t xml:space="preserve"> : وَالْفَضْلُ </w:t>
            </w:r>
            <w:r w:rsidRPr="003E2A4D">
              <w:rPr>
                <w:rStyle w:val="libFootnotenumChar"/>
                <w:rtl/>
              </w:rPr>
              <w:t>(5)</w:t>
            </w:r>
            <w:r w:rsidRPr="00BD4DDA">
              <w:rPr>
                <w:rtl/>
                <w:lang w:bidi="fa-IR"/>
              </w:rPr>
              <w:t xml:space="preserve"> فِي هذَا أَنْ تَسْتَتِرَ </w:t>
            </w:r>
            <w:r w:rsidRPr="003E2A4D">
              <w:rPr>
                <w:rStyle w:val="libFootnotenumChar"/>
                <w:rtl/>
              </w:rPr>
              <w:t>(6)</w:t>
            </w:r>
            <w:r w:rsidRPr="00BD4DDA">
              <w:rPr>
                <w:rtl/>
                <w:lang w:bidi="fa-IR"/>
              </w:rPr>
              <w:t xml:space="preserve"> بِشَيْ‌ءٍ ، وَتَضَعَ </w:t>
            </w:r>
            <w:r w:rsidRPr="003E2A4D">
              <w:rPr>
                <w:rStyle w:val="libFootnotenumChar"/>
                <w:rtl/>
              </w:rPr>
              <w:t>(7)</w:t>
            </w:r>
            <w:r w:rsidRPr="00BD4DDA">
              <w:rPr>
                <w:rtl/>
                <w:lang w:bidi="fa-IR"/>
              </w:rPr>
              <w:t xml:space="preserve"> بَيْنَ يَدَيْكَ </w:t>
            </w:r>
            <w:r w:rsidRPr="003E2A4D">
              <w:rPr>
                <w:rStyle w:val="libFootnotenumChar"/>
                <w:rtl/>
              </w:rPr>
              <w:t>(8)</w:t>
            </w:r>
            <w:r w:rsidRPr="00BD4DDA">
              <w:rPr>
                <w:rtl/>
                <w:lang w:bidi="fa-IR"/>
              </w:rPr>
              <w:t xml:space="preserve"> مَا تَتَّقِي </w:t>
            </w:r>
            <w:r w:rsidRPr="003E2A4D">
              <w:rPr>
                <w:rStyle w:val="libFootnotenumChar"/>
                <w:rtl/>
              </w:rPr>
              <w:t>(9)</w:t>
            </w:r>
            <w:r w:rsidRPr="00BD4DDA">
              <w:rPr>
                <w:rtl/>
                <w:lang w:bidi="fa-IR"/>
              </w:rPr>
              <w:t xml:space="preserve"> بِهِ مِنَ </w:t>
            </w:r>
            <w:r w:rsidRPr="003E2A4D">
              <w:rPr>
                <w:rStyle w:val="libFootnotenumChar"/>
                <w:rtl/>
              </w:rPr>
              <w:t>(10)</w:t>
            </w:r>
            <w:r w:rsidRPr="00BD4DDA">
              <w:rPr>
                <w:rtl/>
                <w:lang w:bidi="fa-IR"/>
              </w:rPr>
              <w:t xml:space="preserve"> الْمَارِّ ، فَإِنْ لَمْ تَفْعَلْ </w:t>
            </w:r>
            <w:r w:rsidRPr="003E2A4D">
              <w:rPr>
                <w:rStyle w:val="libFootnotenumChar"/>
                <w:rtl/>
              </w:rPr>
              <w:t>(11)</w:t>
            </w:r>
            <w:r w:rsidRPr="00BD4DDA">
              <w:rPr>
                <w:rtl/>
                <w:lang w:bidi="fa-IR"/>
              </w:rPr>
              <w:t xml:space="preserve"> ، فَلَيْسَ بِهِ </w:t>
            </w:r>
            <w:r w:rsidRPr="003E2A4D">
              <w:rPr>
                <w:rStyle w:val="libFootnotenumChar"/>
                <w:rtl/>
              </w:rPr>
              <w:t>(12)</w:t>
            </w:r>
            <w:r w:rsidRPr="00BD4DDA">
              <w:rPr>
                <w:rtl/>
                <w:lang w:bidi="fa-IR"/>
              </w:rPr>
              <w:t xml:space="preserve"> بَأْسٌ ؛ لِأَنَّ الَّذِي يُصَلِّي لَهُ </w:t>
            </w:r>
            <w:r w:rsidRPr="003E2A4D">
              <w:rPr>
                <w:rStyle w:val="libFootnotenumChar"/>
                <w:rtl/>
              </w:rPr>
              <w:t>(13)</w:t>
            </w:r>
            <w:r w:rsidRPr="00BD4DDA">
              <w:rPr>
                <w:rtl/>
                <w:lang w:bidi="fa-IR"/>
              </w:rPr>
              <w:t xml:space="preserve"> الْمُصَلِّي أَقْرَبُ إِلَيْهِ مِمَّنْ </w:t>
            </w:r>
            <w:r w:rsidRPr="003E2A4D">
              <w:rPr>
                <w:rStyle w:val="libFootnotenumChar"/>
                <w:rtl/>
              </w:rPr>
              <w:t>(14)</w:t>
            </w:r>
            <w:r w:rsidRPr="00BD4DDA">
              <w:rPr>
                <w:rtl/>
                <w:lang w:bidi="fa-IR"/>
              </w:rPr>
              <w:t xml:space="preserve"> يَمُرُّ بَيْنَ يَدَيْهِ ، وَلكِنْ </w:t>
            </w:r>
            <w:r w:rsidRPr="003E2A4D">
              <w:rPr>
                <w:rStyle w:val="libFootnotenumChar"/>
                <w:rtl/>
              </w:rPr>
              <w:t>(15)</w:t>
            </w:r>
            <w:r w:rsidRPr="00BD4DDA">
              <w:rPr>
                <w:rtl/>
                <w:lang w:bidi="fa-IR"/>
              </w:rPr>
              <w:t xml:space="preserve"> ذلِكَ أَدَبُ الصَّلَاةِ وَتَوْقِيرُهَا. </w:t>
            </w:r>
            <w:r w:rsidRPr="003E2A4D">
              <w:rPr>
                <w:rStyle w:val="libFootnotenumChar"/>
                <w:rtl/>
              </w:rPr>
              <w:t>(16)</w:t>
            </w:r>
            <w:r w:rsidRPr="00BD4DDA">
              <w:rPr>
                <w:rtl/>
                <w:lang w:bidi="fa-IR"/>
              </w:rPr>
              <w:t xml:space="preserve"> ‌</w:t>
            </w:r>
          </w:p>
        </w:tc>
      </w:tr>
    </w:tbl>
    <w:p w:rsidR="00CF2B90" w:rsidRPr="00BD4DDA" w:rsidRDefault="00901B08" w:rsidP="00901B08">
      <w:pPr>
        <w:pStyle w:val="libLine"/>
        <w:rPr>
          <w:rtl/>
          <w:lang w:bidi="fa-IR"/>
        </w:rPr>
      </w:pPr>
      <w:r>
        <w:rPr>
          <w:rtl/>
          <w:lang w:bidi="fa-IR"/>
        </w:rPr>
        <w:t>____________________</w:t>
      </w:r>
    </w:p>
    <w:p w:rsidR="00CF2B90" w:rsidRPr="00BD4DDA" w:rsidRDefault="00C60196" w:rsidP="00CF2B90">
      <w:pPr>
        <w:pStyle w:val="libFootnote0"/>
        <w:rPr>
          <w:rtl/>
          <w:lang w:bidi="fa-IR"/>
        </w:rPr>
      </w:pPr>
      <w:r>
        <w:rPr>
          <w:rFonts w:hint="cs"/>
          <w:rtl/>
        </w:rPr>
        <w:t xml:space="preserve">= </w:t>
      </w:r>
      <w:r w:rsidR="00CF2B90" w:rsidRPr="00BD4DDA">
        <w:rPr>
          <w:rtl/>
        </w:rPr>
        <w:t xml:space="preserve">سابقه ، كما فهمه الشيخ الحرّ في </w:t>
      </w:r>
      <w:r w:rsidR="00CF2B90" w:rsidRPr="004A310D">
        <w:rPr>
          <w:rStyle w:val="libFootnoteBoldChar"/>
          <w:rtl/>
        </w:rPr>
        <w:t>الوسائل</w:t>
      </w:r>
      <w:r w:rsidR="00CF2B90" w:rsidRPr="00BD4DDA">
        <w:rPr>
          <w:rtl/>
        </w:rPr>
        <w:t xml:space="preserve"> ، ج </w:t>
      </w:r>
      <w:r>
        <w:rPr>
          <w:rtl/>
        </w:rPr>
        <w:t>5 ، ص 134 ، ح 6136 ، وكذا العل</w:t>
      </w:r>
      <w:r>
        <w:rPr>
          <w:rFonts w:hint="cs"/>
          <w:rtl/>
        </w:rPr>
        <w:t>ّ</w:t>
      </w:r>
      <w:r>
        <w:rPr>
          <w:rtl/>
        </w:rPr>
        <w:t>ا</w:t>
      </w:r>
      <w:r w:rsidR="00CF2B90" w:rsidRPr="00BD4DDA">
        <w:rPr>
          <w:rtl/>
        </w:rPr>
        <w:t xml:space="preserve">مة المجلسي في </w:t>
      </w:r>
      <w:r w:rsidR="00CF2B90" w:rsidRPr="003F206C">
        <w:rPr>
          <w:rStyle w:val="libFootnoteBoldChar"/>
          <w:rtl/>
        </w:rPr>
        <w:t>البحار</w:t>
      </w:r>
      <w:r w:rsidR="00CF2B90" w:rsidRPr="00BD4DDA">
        <w:rPr>
          <w:rtl/>
        </w:rPr>
        <w:t xml:space="preserve"> ، ج 83 ، ص 299 ، ذيل ح 7 ، كما يحتمل أن يكون ذيل الخبر من كلام الكليني نفسه ، فيكون مرسلاً.</w:t>
      </w:r>
    </w:p>
    <w:p w:rsidR="00CF2B90" w:rsidRPr="00BD4DDA" w:rsidRDefault="00376338" w:rsidP="00CF2B90">
      <w:pPr>
        <w:pStyle w:val="libFootnote0"/>
        <w:rPr>
          <w:rtl/>
          <w:lang w:bidi="fa-IR"/>
        </w:rPr>
      </w:pPr>
      <w:r>
        <w:rPr>
          <w:rtl/>
        </w:rPr>
        <w:t>(1).</w:t>
      </w:r>
      <w:r w:rsidR="00CF2B90" w:rsidRPr="00BD4DDA">
        <w:rPr>
          <w:rtl/>
        </w:rPr>
        <w:t xml:space="preserve"> في « غ » :</w:t>
      </w:r>
      <w:r w:rsidR="00CF2B90">
        <w:rPr>
          <w:rtl/>
        </w:rPr>
        <w:t xml:space="preserve"> </w:t>
      </w:r>
      <w:r w:rsidR="00890F05">
        <w:rPr>
          <w:rtl/>
        </w:rPr>
        <w:t>-</w:t>
      </w:r>
      <w:r w:rsidR="00CF2B90">
        <w:rPr>
          <w:rtl/>
        </w:rPr>
        <w:t xml:space="preserve"> </w:t>
      </w:r>
      <w:r w:rsidR="00CF2B90" w:rsidRPr="00BD4DDA">
        <w:rPr>
          <w:rtl/>
        </w:rPr>
        <w:t>« شي‌ء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غ ، بث ، بس » وحاشية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322 ، ح 1319 ، معلّقاً عن ابن مسكان ، مع اختلاف يسير </w:t>
      </w:r>
      <w:r w:rsidR="00C60196">
        <w:rPr>
          <w:rFonts w:hint="cs"/>
          <w:rtl/>
        </w:rPr>
        <w:t>.</w:t>
      </w:r>
      <w:r w:rsidR="00CF2B90" w:rsidRPr="004A310D">
        <w:rPr>
          <w:rStyle w:val="libFootnoteBoldChar"/>
          <w:rtl/>
        </w:rPr>
        <w:t>الوافي</w:t>
      </w:r>
      <w:r w:rsidR="00CF2B90" w:rsidRPr="00BD4DDA">
        <w:rPr>
          <w:rtl/>
        </w:rPr>
        <w:t xml:space="preserve"> ، ج 7 ، ص 483 ، ح 6406 ؛ </w:t>
      </w:r>
      <w:r w:rsidR="00CF2B90" w:rsidRPr="004A310D">
        <w:rPr>
          <w:rStyle w:val="libFootnoteBoldChar"/>
          <w:rtl/>
        </w:rPr>
        <w:t>الوسائل</w:t>
      </w:r>
      <w:r w:rsidR="00CF2B90" w:rsidRPr="00BD4DDA">
        <w:rPr>
          <w:rtl/>
        </w:rPr>
        <w:t xml:space="preserve"> ، ج 5 ، ص 134 ، ح 6136 ؛ </w:t>
      </w:r>
      <w:r w:rsidR="00CF2B90" w:rsidRPr="003F206C">
        <w:rPr>
          <w:rStyle w:val="libFootnoteBoldChar"/>
          <w:rtl/>
        </w:rPr>
        <w:t>البحار</w:t>
      </w:r>
      <w:r w:rsidR="00CF2B90" w:rsidRPr="00BD4DDA">
        <w:rPr>
          <w:rtl/>
        </w:rPr>
        <w:t xml:space="preserve"> ، ج 83 ، ص 299 ، ذيل ح 7.</w:t>
      </w:r>
    </w:p>
    <w:p w:rsidR="00CF2B90" w:rsidRPr="00BD4DDA" w:rsidRDefault="00376338" w:rsidP="00CF2B90">
      <w:pPr>
        <w:pStyle w:val="libFootnote0"/>
        <w:rPr>
          <w:rtl/>
          <w:lang w:bidi="fa-IR"/>
        </w:rPr>
      </w:pPr>
      <w:r>
        <w:rPr>
          <w:rtl/>
        </w:rPr>
        <w:t>(4).</w:t>
      </w:r>
      <w:r w:rsidR="00CF2B90" w:rsidRPr="00BD4DDA">
        <w:rPr>
          <w:rtl/>
        </w:rPr>
        <w:t xml:space="preserve"> في « ظ ، غ ، ى ، بث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الكليني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الفضل » بدون الواو.</w:t>
      </w:r>
    </w:p>
    <w:p w:rsidR="00CF2B90" w:rsidRPr="00BD4DDA" w:rsidRDefault="00376338" w:rsidP="00CF2B90">
      <w:pPr>
        <w:pStyle w:val="libFootnote0"/>
        <w:rPr>
          <w:rtl/>
          <w:lang w:bidi="fa-IR"/>
        </w:rPr>
      </w:pPr>
      <w:r>
        <w:rPr>
          <w:rtl/>
        </w:rPr>
        <w:t>(6).</w:t>
      </w:r>
      <w:r w:rsidR="00CF2B90" w:rsidRPr="00BD4DDA">
        <w:rPr>
          <w:rtl/>
        </w:rPr>
        <w:t xml:space="preserve"> في « ى ، بح ، بخ ، جن » و</w:t>
      </w:r>
      <w:r w:rsidR="00CF2B90" w:rsidRPr="004A310D">
        <w:rPr>
          <w:rStyle w:val="libFootnoteBoldChar"/>
          <w:rtl/>
        </w:rPr>
        <w:t>الوافي</w:t>
      </w:r>
      <w:r w:rsidR="00CF2B90" w:rsidRPr="00BD4DDA">
        <w:rPr>
          <w:rtl/>
        </w:rPr>
        <w:t xml:space="preserve"> : « أن يستتر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جن » وحاشية « بخ » و</w:t>
      </w:r>
      <w:r w:rsidR="00CF2B90" w:rsidRPr="004A310D">
        <w:rPr>
          <w:rStyle w:val="libFootnoteBoldChar"/>
          <w:rtl/>
        </w:rPr>
        <w:t>الوافي</w:t>
      </w:r>
      <w:r w:rsidR="00CF2B90" w:rsidRPr="00BD4DDA">
        <w:rPr>
          <w:rtl/>
        </w:rPr>
        <w:t xml:space="preserve"> : « ويضع »</w:t>
      </w:r>
      <w:r w:rsidR="00CF2B90">
        <w:rPr>
          <w:rtl/>
        </w:rPr>
        <w:t>.</w:t>
      </w:r>
      <w:r w:rsidR="00CF2B90" w:rsidRPr="00BD4DDA">
        <w:rPr>
          <w:rtl/>
        </w:rPr>
        <w:t xml:space="preserve"> وفي « بخ » : « ووضع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جن » وحاشية « ظ » و</w:t>
      </w:r>
      <w:r w:rsidR="00CF2B90" w:rsidRPr="004A310D">
        <w:rPr>
          <w:rStyle w:val="libFootnoteBoldChar"/>
          <w:rtl/>
        </w:rPr>
        <w:t>الوافي</w:t>
      </w:r>
      <w:r w:rsidR="00CF2B90" w:rsidRPr="00BD4DDA">
        <w:rPr>
          <w:rtl/>
        </w:rPr>
        <w:t xml:space="preserve"> : « يديه »</w:t>
      </w:r>
      <w:r w:rsidR="00CF2B90">
        <w:rPr>
          <w:rtl/>
        </w:rPr>
        <w:t>.</w:t>
      </w:r>
      <w:r w:rsidR="00CF2B90" w:rsidRPr="00BD4DDA">
        <w:rPr>
          <w:rtl/>
        </w:rPr>
        <w:t xml:space="preserve"> وفي حاشية « بس » : « يدك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بح ، بخ ، بس » و</w:t>
      </w:r>
      <w:r w:rsidR="00CF2B90" w:rsidRPr="004A310D">
        <w:rPr>
          <w:rStyle w:val="libFootnoteBoldChar"/>
          <w:rtl/>
        </w:rPr>
        <w:t>الوافي</w:t>
      </w:r>
      <w:r w:rsidR="00CF2B90" w:rsidRPr="00BD4DDA">
        <w:rPr>
          <w:rtl/>
        </w:rPr>
        <w:t xml:space="preserve"> : « ما يتّقى »</w:t>
      </w:r>
      <w:r w:rsidR="00CF2B90">
        <w:rPr>
          <w:rtl/>
        </w:rPr>
        <w:t>.</w:t>
      </w:r>
      <w:r w:rsidR="00CF2B90" w:rsidRPr="00BD4DDA">
        <w:rPr>
          <w:rtl/>
        </w:rPr>
        <w:t xml:space="preserve"> وفي « بث » : « ما يبقى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من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ى ، بث ، بخ ، جن » و</w:t>
      </w:r>
      <w:r w:rsidR="00CF2B90" w:rsidRPr="004A310D">
        <w:rPr>
          <w:rStyle w:val="libFootnoteBoldChar"/>
          <w:rtl/>
        </w:rPr>
        <w:t>الوافي</w:t>
      </w:r>
      <w:r w:rsidR="00CF2B90" w:rsidRPr="00BD4DDA">
        <w:rPr>
          <w:rtl/>
        </w:rPr>
        <w:t xml:space="preserve"> : « لم يفعل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غ »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ى » وحاشية « بخ » : « به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غ » وحاشية « بح ، بس » : « ممّا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في « غ ، بث ، جن » : « لكن » بدون الواو.</w:t>
      </w:r>
    </w:p>
    <w:p w:rsidR="00CF2B90" w:rsidRPr="00BD4DDA" w:rsidRDefault="00CF2B90" w:rsidP="00CF2B90">
      <w:pPr>
        <w:pStyle w:val="libFootnote0"/>
        <w:rPr>
          <w:rtl/>
          <w:lang w:bidi="fa-IR"/>
        </w:rPr>
      </w:pPr>
      <w:r w:rsidRPr="00BD4DDA">
        <w:rPr>
          <w:rtl/>
        </w:rPr>
        <w:t>(1</w:t>
      </w:r>
      <w:r>
        <w:rPr>
          <w:rtl/>
        </w:rPr>
        <w:t>6)</w:t>
      </w:r>
      <w:r w:rsidRPr="00BD4DDA">
        <w:rPr>
          <w:rtl/>
        </w:rPr>
        <w:t xml:space="preserve"> </w:t>
      </w:r>
      <w:r w:rsidRPr="004A310D">
        <w:rPr>
          <w:rStyle w:val="libFootnoteBoldChar"/>
          <w:rtl/>
        </w:rPr>
        <w:t>الوافي</w:t>
      </w:r>
      <w:r w:rsidRPr="00BD4DDA">
        <w:rPr>
          <w:rtl/>
        </w:rPr>
        <w:t xml:space="preserve"> ، ج 7 ، ص 484 ، ذيل ح 6407 ؛ </w:t>
      </w:r>
      <w:r w:rsidRPr="004A310D">
        <w:rPr>
          <w:rStyle w:val="libFootnoteBoldChar"/>
          <w:rtl/>
        </w:rPr>
        <w:t>الوسائل</w:t>
      </w:r>
      <w:r w:rsidRPr="00BD4DDA">
        <w:rPr>
          <w:rtl/>
        </w:rPr>
        <w:t xml:space="preserve"> ، ج 5 ، ص 135 ، ذيل ح 6136.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DA45D5">
        <w:rPr>
          <w:rtl/>
        </w:rPr>
        <w:lastRenderedPageBreak/>
        <w:t>4910</w:t>
      </w:r>
      <w:r w:rsidRPr="008C051F">
        <w:rPr>
          <w:rStyle w:val="libBold2Char"/>
          <w:rtl/>
        </w:rPr>
        <w:t xml:space="preserve"> / 5.</w:t>
      </w:r>
      <w:r w:rsidRPr="00BD4DDA">
        <w:rPr>
          <w:rtl/>
          <w:lang w:bidi="fa-IR"/>
        </w:rPr>
        <w:t xml:space="preserve"> عَلِيُّ بْنُ إِبْرَاهِيمَ رَفَعَهُ ، عَنْ مُحَمَّدِ بْنِ مُسْلِمٍ ، قَالَ :</w:t>
      </w:r>
    </w:p>
    <w:p w:rsidR="00CF2B90" w:rsidRPr="00BD4DDA" w:rsidRDefault="00CF2B90" w:rsidP="00CF2B90">
      <w:pPr>
        <w:pStyle w:val="libNormal"/>
        <w:rPr>
          <w:rtl/>
          <w:lang w:bidi="fa-IR"/>
        </w:rPr>
      </w:pPr>
      <w:r w:rsidRPr="00BD4DDA">
        <w:rPr>
          <w:rtl/>
          <w:lang w:bidi="fa-IR"/>
        </w:rPr>
        <w:t xml:space="preserve">دَخَلَ أَبُو حَنِيفَةَ عَلى أَبِي عَبْدِ اللهِ </w:t>
      </w:r>
      <w:r w:rsidRPr="008C051F">
        <w:rPr>
          <w:rStyle w:val="libAlaemChar"/>
          <w:rtl/>
        </w:rPr>
        <w:t>عليه‌السلام</w:t>
      </w:r>
      <w:r w:rsidRPr="00BD4DDA">
        <w:rPr>
          <w:rtl/>
          <w:lang w:bidi="fa-IR"/>
        </w:rPr>
        <w:t xml:space="preserve"> ، فَقَالَ لَهُ : رَأَيْتُ ابْنَكَ مُوسى </w:t>
      </w:r>
      <w:r w:rsidRPr="008C051F">
        <w:rPr>
          <w:rStyle w:val="libAlaemChar"/>
          <w:rtl/>
        </w:rPr>
        <w:t>عليه‌السلام</w:t>
      </w:r>
      <w:r w:rsidRPr="00BD4DDA">
        <w:rPr>
          <w:rtl/>
          <w:lang w:bidi="fa-IR"/>
        </w:rPr>
        <w:t xml:space="preserve"> يُصَلِّي وَالنَّاسُ يَمُرُّونَ بَيْنَ يَدَيْهِ ، فَلَا يَنْهَاهُمْ </w:t>
      </w:r>
      <w:r w:rsidRPr="003E2A4D">
        <w:rPr>
          <w:rStyle w:val="libFootnotenumChar"/>
          <w:rtl/>
        </w:rPr>
        <w:t>(1)</w:t>
      </w:r>
      <w:r w:rsidRPr="00BD4DDA">
        <w:rPr>
          <w:rtl/>
          <w:lang w:bidi="fa-IR"/>
        </w:rPr>
        <w:t xml:space="preserve"> وَفِيهِ مَا فِيهِ </w:t>
      </w:r>
      <w:r w:rsidRPr="003E2A4D">
        <w:rPr>
          <w:rStyle w:val="libFootnotenumChar"/>
          <w:rtl/>
        </w:rPr>
        <w:t>(2)</w:t>
      </w:r>
      <w:r>
        <w:rPr>
          <w:rtl/>
          <w:lang w:bidi="fa-IR"/>
        </w:rPr>
        <w:t>؟</w:t>
      </w:r>
    </w:p>
    <w:p w:rsidR="00CF2B90" w:rsidRPr="00BD4DDA" w:rsidRDefault="00CF2B90" w:rsidP="00CF2B90">
      <w:pPr>
        <w:pStyle w:val="libNormal"/>
        <w:rPr>
          <w:rtl/>
          <w:lang w:bidi="fa-IR"/>
        </w:rPr>
      </w:pPr>
      <w:r w:rsidRPr="00BD4DDA">
        <w:rPr>
          <w:rtl/>
          <w:lang w:bidi="fa-IR"/>
        </w:rPr>
        <w:t xml:space="preserve">فَقَالَ أَبُو عَبْدِ اللهِ </w:t>
      </w:r>
      <w:r w:rsidRPr="008C051F">
        <w:rPr>
          <w:rStyle w:val="libAlaemChar"/>
          <w:rtl/>
        </w:rPr>
        <w:t>عليه‌السلام</w:t>
      </w:r>
      <w:r w:rsidRPr="00BD4DDA">
        <w:rPr>
          <w:rtl/>
          <w:lang w:bidi="fa-IR"/>
        </w:rPr>
        <w:t xml:space="preserve"> : « ادْعُوا لِي مُوسى ، فَدُعِيَ ، فَقَالَ لَهُ </w:t>
      </w:r>
      <w:r w:rsidRPr="003E2A4D">
        <w:rPr>
          <w:rStyle w:val="libFootnotenumChar"/>
          <w:rtl/>
        </w:rPr>
        <w:t>(3)</w:t>
      </w:r>
      <w:r w:rsidRPr="00BD4DDA">
        <w:rPr>
          <w:rtl/>
          <w:lang w:bidi="fa-IR"/>
        </w:rPr>
        <w:t xml:space="preserve"> : يَا بُنَيَّ ، إِنَّ أَبَا حَنِيفَةَ يَذْكُرُ أَنَّكَ كُنْتَ </w:t>
      </w:r>
      <w:r w:rsidRPr="003E2A4D">
        <w:rPr>
          <w:rStyle w:val="libFootnotenumChar"/>
          <w:rtl/>
        </w:rPr>
        <w:t>(4)</w:t>
      </w:r>
      <w:r w:rsidRPr="00BD4DDA">
        <w:rPr>
          <w:rtl/>
          <w:lang w:bidi="fa-IR"/>
        </w:rPr>
        <w:t xml:space="preserve"> تُصَلِّي </w:t>
      </w:r>
      <w:r w:rsidRPr="003E2A4D">
        <w:rPr>
          <w:rStyle w:val="libFootnotenumChar"/>
          <w:rtl/>
        </w:rPr>
        <w:t>(5)</w:t>
      </w:r>
      <w:r w:rsidRPr="00BD4DDA">
        <w:rPr>
          <w:rtl/>
          <w:lang w:bidi="fa-IR"/>
        </w:rPr>
        <w:t xml:space="preserve"> وَالنَّاسُ يَمُرُّونَ بَيْنَ يَدَيْكَ ، فَلَمْ تَنْهَهُمْ </w:t>
      </w:r>
      <w:r w:rsidRPr="003E2A4D">
        <w:rPr>
          <w:rStyle w:val="libFootnotenumChar"/>
          <w:rtl/>
        </w:rPr>
        <w:t>(6)</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فَقَالَ : نَعَمْ ، يَا أَبَتِ </w:t>
      </w:r>
      <w:r w:rsidRPr="003E2A4D">
        <w:rPr>
          <w:rStyle w:val="libFootnotenumChar"/>
          <w:rtl/>
        </w:rPr>
        <w:t>(7)</w:t>
      </w:r>
      <w:r w:rsidRPr="00BD4DDA">
        <w:rPr>
          <w:rtl/>
          <w:lang w:bidi="fa-IR"/>
        </w:rPr>
        <w:t xml:space="preserve"> إِنَّ الَّذِي كُنْتُ أُصَلِّي </w:t>
      </w:r>
      <w:r w:rsidRPr="003E2A4D">
        <w:rPr>
          <w:rStyle w:val="libFootnotenumChar"/>
          <w:rtl/>
        </w:rPr>
        <w:t>(8)</w:t>
      </w:r>
      <w:r w:rsidRPr="00BD4DDA">
        <w:rPr>
          <w:rtl/>
          <w:lang w:bidi="fa-IR"/>
        </w:rPr>
        <w:t xml:space="preserve"> لَهُ كَانَ أَقْرَبَ إِلَيَّ مِنْهُمْ ، يَقُولُ اللهُ عَزَّ وَجَلَّ : </w:t>
      </w:r>
      <w:r w:rsidRPr="008C051F">
        <w:rPr>
          <w:rStyle w:val="libAlaemChar"/>
          <w:rtl/>
        </w:rPr>
        <w:t>(</w:t>
      </w:r>
      <w:r w:rsidRPr="00C37A15">
        <w:rPr>
          <w:rStyle w:val="libAieChar"/>
          <w:rtl/>
        </w:rPr>
        <w:t xml:space="preserve"> وَنَحْنُ أَقْرَبُ إِلَيْهِ مِنْ حَبْلِ الْوَرِيدِ </w:t>
      </w:r>
      <w:r w:rsidRPr="008C051F">
        <w:rPr>
          <w:rStyle w:val="libAlaemChar"/>
          <w:rtl/>
        </w:rPr>
        <w:t>)</w:t>
      </w:r>
      <w:r w:rsidRPr="00BD4DDA">
        <w:rPr>
          <w:rtl/>
          <w:lang w:bidi="fa-IR"/>
        </w:rPr>
        <w:t xml:space="preserve"> </w:t>
      </w:r>
      <w:r w:rsidRPr="003E2A4D">
        <w:rPr>
          <w:rStyle w:val="libFootnotenumChar"/>
          <w:rtl/>
        </w:rPr>
        <w:t>(9)</w:t>
      </w:r>
      <w:r w:rsidR="006D2DF8" w:rsidRPr="006D2DF8">
        <w:rPr>
          <w:rFonts w:hint="cs"/>
          <w:rtl/>
        </w:rPr>
        <w:t>.</w:t>
      </w:r>
    </w:p>
    <w:p w:rsidR="00CF2B90" w:rsidRPr="00BD4DDA" w:rsidRDefault="00CF2B90" w:rsidP="00CF2B90">
      <w:pPr>
        <w:pStyle w:val="libNormal"/>
        <w:rPr>
          <w:rtl/>
          <w:lang w:bidi="fa-IR"/>
        </w:rPr>
      </w:pPr>
      <w:r w:rsidRPr="00BD4DDA">
        <w:rPr>
          <w:rtl/>
          <w:lang w:bidi="fa-IR"/>
        </w:rPr>
        <w:t xml:space="preserve">قَالَ : فَضَمَّهُ أَبُو عَبْدِ اللهِ </w:t>
      </w:r>
      <w:r w:rsidRPr="008C051F">
        <w:rPr>
          <w:rStyle w:val="libAlaemChar"/>
          <w:rtl/>
        </w:rPr>
        <w:t>عليه‌السلام</w:t>
      </w:r>
      <w:r w:rsidRPr="00BD4DDA">
        <w:rPr>
          <w:rtl/>
          <w:lang w:bidi="fa-IR"/>
        </w:rPr>
        <w:t xml:space="preserve"> إِلى نَفْسِهِ ، ثُمَّ قَالَ : « يَا بُنَيَّ </w:t>
      </w:r>
      <w:r w:rsidRPr="003E2A4D">
        <w:rPr>
          <w:rStyle w:val="libFootnotenumChar"/>
          <w:rtl/>
        </w:rPr>
        <w:t>(10)</w:t>
      </w:r>
      <w:r w:rsidRPr="00BD4DDA">
        <w:rPr>
          <w:rtl/>
          <w:lang w:bidi="fa-IR"/>
        </w:rPr>
        <w:t xml:space="preserve"> ، بِأَبِي أَنْتَ وَأُمِّي ، يَا مُوَدَّعَ </w:t>
      </w:r>
      <w:r w:rsidRPr="003E2A4D">
        <w:rPr>
          <w:rStyle w:val="libFootnotenumChar"/>
          <w:rtl/>
        </w:rPr>
        <w:t>(11)</w:t>
      </w:r>
      <w:r w:rsidRPr="00BD4DDA">
        <w:rPr>
          <w:rtl/>
          <w:lang w:bidi="fa-IR"/>
        </w:rPr>
        <w:t xml:space="preserve"> الْأَسْرَارِ »</w:t>
      </w:r>
      <w:r>
        <w:rPr>
          <w:rtl/>
          <w:lang w:bidi="fa-IR"/>
        </w:rPr>
        <w:t>.</w:t>
      </w:r>
      <w:r w:rsidRPr="00BD4DDA">
        <w:rPr>
          <w:rtl/>
          <w:lang w:bidi="fa-IR"/>
        </w:rPr>
        <w:t xml:space="preserve"> </w:t>
      </w:r>
      <w:r w:rsidRPr="003E2A4D">
        <w:rPr>
          <w:rStyle w:val="libFootnotenumChar"/>
          <w:rtl/>
        </w:rPr>
        <w:t>(12)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ولا ينهاهم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 فيه ما فيه ، أي في هذا الفعل ما فيه من الكراهة ، أو فيه </w:t>
      </w:r>
      <w:r w:rsidR="00CF2B90" w:rsidRPr="0099484E">
        <w:rPr>
          <w:rStyle w:val="libFootnoteAlaemChar"/>
          <w:rtl/>
        </w:rPr>
        <w:t>عليه‌السلام</w:t>
      </w:r>
      <w:r w:rsidR="00CF2B90" w:rsidRPr="00BD4DDA">
        <w:rPr>
          <w:rtl/>
        </w:rPr>
        <w:t xml:space="preserve"> ما فيه من ظنّ الإمامة ، والأوّل أظهر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غ ، بث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بح » والاختصاص :</w:t>
      </w:r>
      <w:r w:rsidR="00CF2B90">
        <w:rPr>
          <w:rtl/>
        </w:rPr>
        <w:t xml:space="preserve"> </w:t>
      </w:r>
      <w:r w:rsidR="00890F05">
        <w:rPr>
          <w:rtl/>
        </w:rPr>
        <w:t>-</w:t>
      </w:r>
      <w:r w:rsidR="00CF2B90">
        <w:rPr>
          <w:rtl/>
        </w:rPr>
        <w:t xml:space="preserve"> </w:t>
      </w:r>
      <w:r w:rsidR="00CF2B90" w:rsidRPr="00BD4DDA">
        <w:rPr>
          <w:rtl/>
        </w:rPr>
        <w:t>« كنت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بح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صلّيت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غ ، ى » وحاشية « بث » و</w:t>
      </w:r>
      <w:r w:rsidR="00CF2B90" w:rsidRPr="004A310D">
        <w:rPr>
          <w:rStyle w:val="libFootnoteBoldChar"/>
          <w:rtl/>
        </w:rPr>
        <w:t>الوافي</w:t>
      </w:r>
      <w:r w:rsidR="00CF2B90" w:rsidRPr="00BD4DDA">
        <w:rPr>
          <w:rtl/>
        </w:rPr>
        <w:t xml:space="preserve"> : « فلم تنهاهم »</w:t>
      </w:r>
      <w:r w:rsidR="00CF2B90">
        <w:rPr>
          <w:rtl/>
        </w:rPr>
        <w:t>.</w:t>
      </w:r>
      <w:r w:rsidR="00CF2B90" w:rsidRPr="00BD4DDA">
        <w:rPr>
          <w:rtl/>
        </w:rPr>
        <w:t xml:space="preserve"> وفي حاشية </w:t>
      </w:r>
      <w:r w:rsidR="006D2DF8">
        <w:rPr>
          <w:rtl/>
        </w:rPr>
        <w:t>« بح » والاختصاص : « فلا تنهاهم</w:t>
      </w:r>
      <w:r w:rsidR="00CF2B90" w:rsidRPr="00BD4DDA">
        <w:rPr>
          <w:rtl/>
        </w:rPr>
        <w:t>»</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 ى ، بث ، بخ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w:t>
      </w:r>
      <w:r w:rsidR="00CD7F31">
        <w:rPr>
          <w:rtl/>
        </w:rPr>
        <w:t xml:space="preserve"> وفي « ظ ، غ » وحاشية « بث ، جن</w:t>
      </w:r>
      <w:r w:rsidR="00CF2B90" w:rsidRPr="00BD4DDA">
        <w:rPr>
          <w:rtl/>
        </w:rPr>
        <w:t>» : « يا</w:t>
      </w:r>
      <w:r w:rsidR="00CF2B90">
        <w:rPr>
          <w:rFonts w:hint="cs"/>
          <w:rtl/>
        </w:rPr>
        <w:t xml:space="preserve"> </w:t>
      </w:r>
      <w:r w:rsidR="00CF2B90" w:rsidRPr="00BD4DDA">
        <w:rPr>
          <w:rtl/>
        </w:rPr>
        <w:t>أباه »</w:t>
      </w:r>
      <w:r w:rsidR="00CF2B90">
        <w:rPr>
          <w:rtl/>
        </w:rPr>
        <w:t>.</w:t>
      </w:r>
      <w:r w:rsidR="00CF2B90" w:rsidRPr="00BD4DDA">
        <w:rPr>
          <w:rtl/>
        </w:rPr>
        <w:t xml:space="preserve"> وفي « بح » والمطبوع : « يا أبة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صلّيت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ق (50) : 16.</w:t>
      </w:r>
    </w:p>
    <w:p w:rsidR="00CF2B90" w:rsidRPr="00BD4DDA" w:rsidRDefault="00376338" w:rsidP="00CF2B90">
      <w:pPr>
        <w:pStyle w:val="libFootnote0"/>
        <w:rPr>
          <w:rtl/>
          <w:lang w:bidi="fa-IR"/>
        </w:rPr>
      </w:pPr>
      <w:r>
        <w:rPr>
          <w:rtl/>
        </w:rPr>
        <w:t>(10).</w:t>
      </w:r>
      <w:r w:rsidR="00CF2B90" w:rsidRPr="00BD4DDA">
        <w:rPr>
          <w:rtl/>
        </w:rPr>
        <w:t xml:space="preserve"> في « غ ، بث ، بخ ، بس ، جن » و</w:t>
      </w:r>
      <w:r w:rsidR="00CF2B90" w:rsidRPr="004A310D">
        <w:rPr>
          <w:rStyle w:val="libFootnoteBoldChar"/>
          <w:rtl/>
        </w:rPr>
        <w:t>الوافي</w:t>
      </w:r>
      <w:r w:rsidR="00CF2B90" w:rsidRPr="00BD4DDA">
        <w:rPr>
          <w:rtl/>
        </w:rPr>
        <w:t xml:space="preserve"> والبحار والاختصاص :</w:t>
      </w:r>
      <w:r w:rsidR="00CF2B90">
        <w:rPr>
          <w:rtl/>
        </w:rPr>
        <w:t xml:space="preserve"> </w:t>
      </w:r>
      <w:r w:rsidR="00890F05">
        <w:rPr>
          <w:rtl/>
        </w:rPr>
        <w:t>-</w:t>
      </w:r>
      <w:r w:rsidR="00CF2B90">
        <w:rPr>
          <w:rtl/>
        </w:rPr>
        <w:t xml:space="preserve"> </w:t>
      </w:r>
      <w:r w:rsidR="00CF2B90" w:rsidRPr="00BD4DDA">
        <w:rPr>
          <w:rtl/>
        </w:rPr>
        <w:t>« يا بنيّ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ظ ، ى » وحاشية « بث ، بح ، بخ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يا مستودع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w:t>
      </w:r>
      <w:r w:rsidR="00CF2B90" w:rsidRPr="003F206C">
        <w:rPr>
          <w:rStyle w:val="libFootnoteBoldChar"/>
          <w:rtl/>
        </w:rPr>
        <w:t>الاختصاص</w:t>
      </w:r>
      <w:r w:rsidR="00CF2B90" w:rsidRPr="00BD4DDA">
        <w:rPr>
          <w:rtl/>
        </w:rPr>
        <w:t xml:space="preserve"> ، ص 189 ، صدر الحديث ، مرسلاً عن محمّد بن عبي</w:t>
      </w:r>
      <w:r w:rsidR="006D2DF8">
        <w:rPr>
          <w:rtl/>
        </w:rPr>
        <w:t>د ، عن حمّاد ، عن محمّد بن مسلم</w:t>
      </w:r>
      <w:r w:rsidR="00CF2B90" w:rsidRPr="00BD4DDA">
        <w:rPr>
          <w:rtl/>
        </w:rPr>
        <w:t xml:space="preserve">، مع </w:t>
      </w:r>
      <w:r w:rsidR="006D2DF8">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وَهذَا تَأْدِيبٌ </w:t>
      </w:r>
      <w:r w:rsidRPr="003E2A4D">
        <w:rPr>
          <w:rStyle w:val="libFootnotenumChar"/>
          <w:rtl/>
        </w:rPr>
        <w:t>(1)</w:t>
      </w:r>
      <w:r w:rsidRPr="00BD4DDA">
        <w:rPr>
          <w:rtl/>
          <w:lang w:bidi="fa-IR"/>
        </w:rPr>
        <w:t xml:space="preserve"> مِنْهُ </w:t>
      </w:r>
      <w:r w:rsidRPr="008C051F">
        <w:rPr>
          <w:rStyle w:val="libAlaemChar"/>
          <w:rtl/>
        </w:rPr>
        <w:t>عليه‌السلام</w:t>
      </w:r>
      <w:r w:rsidRPr="00BD4DDA">
        <w:rPr>
          <w:rtl/>
          <w:lang w:bidi="fa-IR"/>
        </w:rPr>
        <w:t xml:space="preserve"> لَا</w:t>
      </w:r>
      <w:r>
        <w:rPr>
          <w:rFonts w:hint="cs"/>
          <w:rtl/>
          <w:lang w:bidi="fa-IR"/>
        </w:rPr>
        <w:t xml:space="preserve"> </w:t>
      </w:r>
      <w:r w:rsidRPr="00BD4DDA">
        <w:rPr>
          <w:rtl/>
          <w:lang w:bidi="fa-IR"/>
        </w:rPr>
        <w:t xml:space="preserve">أَنَّهُ </w:t>
      </w:r>
      <w:r w:rsidRPr="003E2A4D">
        <w:rPr>
          <w:rStyle w:val="libFootnotenumChar"/>
          <w:rtl/>
        </w:rPr>
        <w:t>(2)</w:t>
      </w:r>
      <w:r w:rsidRPr="00BD4DDA">
        <w:rPr>
          <w:rtl/>
          <w:lang w:bidi="fa-IR"/>
        </w:rPr>
        <w:t xml:space="preserve"> تَرَكَ الْفَضْلَ </w:t>
      </w:r>
      <w:r w:rsidRPr="003E2A4D">
        <w:rPr>
          <w:rStyle w:val="libFootnotenumChar"/>
          <w:rtl/>
        </w:rPr>
        <w:t>(3)</w:t>
      </w:r>
    </w:p>
    <w:p w:rsidR="00CF2B90" w:rsidRPr="00BD4DDA" w:rsidRDefault="00CF2B90" w:rsidP="00CF2B90">
      <w:pPr>
        <w:pStyle w:val="Heading2Center"/>
        <w:rPr>
          <w:rtl/>
          <w:lang w:bidi="fa-IR"/>
        </w:rPr>
      </w:pPr>
      <w:bookmarkStart w:id="49" w:name="_Toc344819681"/>
      <w:bookmarkStart w:id="50" w:name="_Toc463095978"/>
      <w:bookmarkStart w:id="51" w:name="_Toc42109142"/>
      <w:r w:rsidRPr="00BD4DDA">
        <w:rPr>
          <w:rtl/>
          <w:lang w:bidi="fa-IR"/>
        </w:rPr>
        <w:t>15</w:t>
      </w:r>
      <w:r>
        <w:rPr>
          <w:rtl/>
          <w:lang w:bidi="fa-IR"/>
        </w:rPr>
        <w:t xml:space="preserve"> </w:t>
      </w:r>
      <w:r w:rsidR="00890F05">
        <w:rPr>
          <w:rtl/>
          <w:lang w:bidi="fa-IR"/>
        </w:rPr>
        <w:t>-</w:t>
      </w:r>
      <w:r>
        <w:rPr>
          <w:rtl/>
          <w:lang w:bidi="fa-IR"/>
        </w:rPr>
        <w:t xml:space="preserve"> </w:t>
      </w:r>
      <w:r w:rsidRPr="00BD4DDA">
        <w:rPr>
          <w:rtl/>
          <w:lang w:bidi="fa-IR"/>
        </w:rPr>
        <w:t>بَابُ الْمَرْأَةِ تُصَلِّي بِحِيَالِ الرَّجُلِ وَالرَّجُلِ يُصَلِّي وَالْمَرْأَةُ بِحِيَالِهِ‌</w:t>
      </w:r>
      <w:bookmarkEnd w:id="49"/>
      <w:bookmarkEnd w:id="50"/>
      <w:bookmarkEnd w:id="51"/>
    </w:p>
    <w:p w:rsidR="00CF2B90" w:rsidRPr="00BD4DDA" w:rsidRDefault="00CF2B90" w:rsidP="00CF2B90">
      <w:pPr>
        <w:pStyle w:val="libNormal"/>
        <w:rPr>
          <w:rtl/>
          <w:lang w:bidi="fa-IR"/>
        </w:rPr>
      </w:pPr>
      <w:r w:rsidRPr="00DA45D5">
        <w:rPr>
          <w:rtl/>
        </w:rPr>
        <w:t>4911</w:t>
      </w:r>
      <w:r w:rsidRPr="008C051F">
        <w:rPr>
          <w:rStyle w:val="libBold2Char"/>
          <w:rtl/>
        </w:rPr>
        <w:t xml:space="preserve"> / 1.</w:t>
      </w:r>
      <w:r w:rsidRPr="00BD4DDA">
        <w:rPr>
          <w:rtl/>
          <w:lang w:bidi="fa-IR"/>
        </w:rPr>
        <w:t xml:space="preserve"> عَلِيُّ بْنُ إِبْرَاهِيمَ ، عَنْ أَبِيهِ ، عَنْ حَمَّادٍ ، عَنْ حَرِيزٍ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الْمَرْأَةِ تُصَلِّي إِلى جَنْبِ الرَّجُلِ قَرِيباً مِنْهُ ، فَقَالَ : « إِذَا كَانَ بَيْنَهُمَا مَوْضِعُ رَحْلٍ </w:t>
      </w:r>
      <w:r w:rsidRPr="003E2A4D">
        <w:rPr>
          <w:rStyle w:val="libFootnotenumChar"/>
          <w:rtl/>
        </w:rPr>
        <w:t>(4)</w:t>
      </w:r>
      <w:r w:rsidRPr="00BD4DDA">
        <w:rPr>
          <w:rtl/>
          <w:lang w:bidi="fa-IR"/>
        </w:rPr>
        <w:t xml:space="preserve"> ، فَلَا بَأْسَ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6D2DF8" w:rsidP="00CF2B90">
      <w:pPr>
        <w:pStyle w:val="libFootnote0"/>
        <w:rPr>
          <w:rtl/>
          <w:lang w:bidi="fa-IR"/>
        </w:rPr>
      </w:pPr>
      <w:r>
        <w:rPr>
          <w:rFonts w:hint="cs"/>
          <w:rtl/>
        </w:rPr>
        <w:t xml:space="preserve">= </w:t>
      </w:r>
      <w:r w:rsidR="00CF2B90" w:rsidRPr="00BD4DDA">
        <w:rPr>
          <w:rtl/>
        </w:rPr>
        <w:t xml:space="preserve">اختلاف يسير </w:t>
      </w:r>
      <w:r>
        <w:rPr>
          <w:rFonts w:hint="cs"/>
          <w:rtl/>
        </w:rPr>
        <w:t>.</w:t>
      </w:r>
      <w:r w:rsidR="00CF2B90" w:rsidRPr="004A310D">
        <w:rPr>
          <w:rStyle w:val="libFootnoteBoldChar"/>
          <w:rtl/>
        </w:rPr>
        <w:t>الوافي</w:t>
      </w:r>
      <w:r w:rsidR="00CF2B90" w:rsidRPr="00BD4DDA">
        <w:rPr>
          <w:rtl/>
        </w:rPr>
        <w:t xml:space="preserve"> ، ج 7 ، ص 484 ، ح 6408 ؛ </w:t>
      </w:r>
      <w:r w:rsidR="00CF2B90" w:rsidRPr="004A310D">
        <w:rPr>
          <w:rStyle w:val="libFootnoteBoldChar"/>
          <w:rtl/>
        </w:rPr>
        <w:t>الوسائل</w:t>
      </w:r>
      <w:r w:rsidR="00CF2B90" w:rsidRPr="00BD4DDA">
        <w:rPr>
          <w:rtl/>
        </w:rPr>
        <w:t xml:space="preserve"> ، ج 5 ، ص 135 ، ح 6137 ؛ </w:t>
      </w:r>
      <w:r w:rsidR="00CF2B90" w:rsidRPr="003F206C">
        <w:rPr>
          <w:rStyle w:val="libFootnoteBoldChar"/>
          <w:rtl/>
        </w:rPr>
        <w:t>البحار</w:t>
      </w:r>
      <w:r w:rsidR="00CF2B90" w:rsidRPr="00BD4DDA">
        <w:rPr>
          <w:rtl/>
        </w:rPr>
        <w:t xml:space="preserve"> ، ج 48 ، ص 171 ، ح 8 ؛ وج 83 ، ص 299 ، ذيل ح 7.</w:t>
      </w:r>
    </w:p>
    <w:p w:rsidR="00CF2B90" w:rsidRPr="00BD4DDA" w:rsidRDefault="00376338" w:rsidP="00CF2B90">
      <w:pPr>
        <w:pStyle w:val="libFootnote0"/>
        <w:rPr>
          <w:rtl/>
          <w:lang w:bidi="fa-IR"/>
        </w:rPr>
      </w:pPr>
      <w:r>
        <w:rPr>
          <w:rtl/>
        </w:rPr>
        <w:t>(1).</w:t>
      </w:r>
      <w:r w:rsidR="00CF2B90" w:rsidRPr="00BD4DDA">
        <w:rPr>
          <w:rtl/>
        </w:rPr>
        <w:t xml:space="preserve"> « هذا تأديب </w:t>
      </w:r>
      <w:r w:rsidR="006D2DF8">
        <w:rPr>
          <w:rtl/>
        </w:rPr>
        <w:t>» كلام المصنّف ، نصّ عليه العل</w:t>
      </w:r>
      <w:r w:rsidR="006D2DF8">
        <w:rPr>
          <w:rFonts w:hint="cs"/>
          <w:rtl/>
        </w:rPr>
        <w:t>ّ</w:t>
      </w:r>
      <w:r w:rsidR="006D2DF8">
        <w:rPr>
          <w:rtl/>
        </w:rPr>
        <w:t>امة الفيض ، وقال العل</w:t>
      </w:r>
      <w:r w:rsidR="006D2DF8">
        <w:rPr>
          <w:rFonts w:hint="cs"/>
          <w:rtl/>
        </w:rPr>
        <w:t>ّ</w:t>
      </w:r>
      <w:r w:rsidR="006D2DF8">
        <w:rPr>
          <w:rtl/>
        </w:rPr>
        <w:t>ا</w:t>
      </w:r>
      <w:r w:rsidR="00CF2B90" w:rsidRPr="00BD4DDA">
        <w:rPr>
          <w:rtl/>
        </w:rPr>
        <w:t xml:space="preserve">مة المجلسي في </w:t>
      </w:r>
      <w:r w:rsidR="00CF2B90" w:rsidRPr="00981DC3">
        <w:rPr>
          <w:rStyle w:val="libFootnoteBoldChar"/>
          <w:rtl/>
        </w:rPr>
        <w:t>مرآة العقول</w:t>
      </w:r>
      <w:r w:rsidR="00CF2B90" w:rsidRPr="00BD4DDA">
        <w:rPr>
          <w:rtl/>
        </w:rPr>
        <w:t xml:space="preserve"> : « قوله : هذا تأديب منه ، الظاهر أنّ هذا كلام الكليني ، وفي بعض النسخ : قال الكليني ، وربّما يتوهّم أنّه من كلام الإمام </w:t>
      </w:r>
      <w:r w:rsidR="00CF2B90" w:rsidRPr="0099484E">
        <w:rPr>
          <w:rStyle w:val="libFootnoteAlaemChar"/>
          <w:rtl/>
        </w:rPr>
        <w:t>عليه‌السلام</w:t>
      </w:r>
      <w:r w:rsidR="00CF2B90" w:rsidRPr="00BD4DDA">
        <w:rPr>
          <w:rtl/>
        </w:rPr>
        <w:t>»</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وحاشية « جن » : « لأنّه »</w:t>
      </w:r>
      <w:r w:rsidR="00CF2B90">
        <w:rPr>
          <w:rtl/>
        </w:rPr>
        <w:t>.</w:t>
      </w:r>
      <w:r w:rsidR="006D2DF8">
        <w:rPr>
          <w:rtl/>
        </w:rPr>
        <w:t xml:space="preserve"> وفي « بح » : « إل</w:t>
      </w:r>
      <w:r w:rsidR="006D2DF8">
        <w:rPr>
          <w:rFonts w:hint="cs"/>
          <w:rtl/>
        </w:rPr>
        <w:t>ّ</w:t>
      </w:r>
      <w:r w:rsidR="006D2DF8">
        <w:rPr>
          <w:rtl/>
        </w:rPr>
        <w:t>ا</w:t>
      </w:r>
      <w:r w:rsidR="00CF2B90" w:rsidRPr="00BD4DDA">
        <w:rPr>
          <w:rtl/>
        </w:rPr>
        <w:t xml:space="preserve"> أنّه »</w:t>
      </w:r>
      <w:r w:rsidR="00CF2B90">
        <w:rPr>
          <w:rtl/>
        </w:rPr>
        <w:t>.</w:t>
      </w:r>
    </w:p>
    <w:p w:rsidR="00CF2B90" w:rsidRPr="00BD4DDA" w:rsidRDefault="00376338" w:rsidP="00CF2B90">
      <w:pPr>
        <w:pStyle w:val="libFootnote0"/>
        <w:rPr>
          <w:rtl/>
          <w:lang w:bidi="fa-IR"/>
        </w:rPr>
      </w:pPr>
      <w:r>
        <w:rPr>
          <w:rtl/>
        </w:rPr>
        <w:t>(3).</w:t>
      </w:r>
      <w:r w:rsidR="006D2DF8">
        <w:rPr>
          <w:rtl/>
        </w:rPr>
        <w:t xml:space="preserve"> قال العل</w:t>
      </w:r>
      <w:r w:rsidR="006D2DF8">
        <w:rPr>
          <w:rFonts w:hint="cs"/>
          <w:rtl/>
        </w:rPr>
        <w:t>ّ</w:t>
      </w:r>
      <w:r w:rsidR="006D2DF8">
        <w:rPr>
          <w:rtl/>
        </w:rPr>
        <w:t>ا</w:t>
      </w:r>
      <w:r w:rsidR="00CF2B90" w:rsidRPr="00BD4DDA">
        <w:rPr>
          <w:rtl/>
        </w:rPr>
        <w:t xml:space="preserve">مة الفيض في </w:t>
      </w:r>
      <w:r w:rsidR="00CF2B90" w:rsidRPr="004A310D">
        <w:rPr>
          <w:rStyle w:val="libFootnoteBoldChar"/>
          <w:rtl/>
        </w:rPr>
        <w:t>الوافي</w:t>
      </w:r>
      <w:r w:rsidR="00CF2B90" w:rsidRPr="00BD4DDA">
        <w:rPr>
          <w:rtl/>
        </w:rPr>
        <w:t xml:space="preserve"> : « أقول : ليس في الحديث أنّه </w:t>
      </w:r>
      <w:r w:rsidR="00CF2B90" w:rsidRPr="0099484E">
        <w:rPr>
          <w:rStyle w:val="libFootnoteAlaemChar"/>
          <w:rtl/>
        </w:rPr>
        <w:t>عليه‌السلام</w:t>
      </w:r>
      <w:r w:rsidR="00CF2B90" w:rsidRPr="00BD4DDA">
        <w:rPr>
          <w:rtl/>
        </w:rPr>
        <w:t xml:space="preserve"> ترك السترة ، وإنّما فيه أنّه لم ينه الناس عن المرور ، فلعلّه لا يلزم نهي الناس بعد وضع السترة ، وإنّما اللازم حنيئذٍ حضور القلب مع الله حتّى يكون جامعاً بين التوقير الظاهر للصلاة والتوقير ، الباطن لها ولهذا أدّب </w:t>
      </w:r>
      <w:r w:rsidR="00CF2B90" w:rsidRPr="0099484E">
        <w:rPr>
          <w:rStyle w:val="libFootnoteAlaemChar"/>
          <w:rtl/>
        </w:rPr>
        <w:t>عليه‌السلام</w:t>
      </w:r>
      <w:r w:rsidR="00CF2B90" w:rsidRPr="00BD4DDA">
        <w:rPr>
          <w:rtl/>
        </w:rPr>
        <w:t xml:space="preserve"> أبا حنيفة بذلك وكأنّ هذا هو المراد من كلام صاحب </w:t>
      </w:r>
      <w:r w:rsidR="00CF2B90" w:rsidRPr="003F206C">
        <w:rPr>
          <w:rStyle w:val="libFootnoteBoldChar"/>
          <w:rtl/>
        </w:rPr>
        <w:t>الكافي</w:t>
      </w:r>
      <w:r w:rsidR="00CF2B90" w:rsidRPr="00BD4DDA">
        <w:rPr>
          <w:rtl/>
        </w:rPr>
        <w:t xml:space="preserve"> »</w:t>
      </w:r>
      <w:r w:rsidR="00CF2B90">
        <w:rPr>
          <w:rtl/>
        </w:rPr>
        <w:t>.</w:t>
      </w:r>
      <w:r w:rsidR="006D2DF8">
        <w:rPr>
          <w:rtl/>
        </w:rPr>
        <w:t xml:space="preserve"> وذكر العل</w:t>
      </w:r>
      <w:r w:rsidR="006D2DF8">
        <w:rPr>
          <w:rFonts w:hint="cs"/>
          <w:rtl/>
        </w:rPr>
        <w:t>ّ</w:t>
      </w:r>
      <w:r w:rsidR="006D2DF8">
        <w:rPr>
          <w:rtl/>
        </w:rPr>
        <w:t>ا</w:t>
      </w:r>
      <w:r w:rsidR="00CF2B90" w:rsidRPr="00BD4DDA">
        <w:rPr>
          <w:rtl/>
        </w:rPr>
        <w:t xml:space="preserve">مة المجلسي احتمالات اخر قريبة من هذا. راجع : </w:t>
      </w:r>
      <w:r w:rsidR="00CF2B90" w:rsidRPr="00981DC3">
        <w:rPr>
          <w:rStyle w:val="libFootnoteBoldChar"/>
          <w:rtl/>
        </w:rPr>
        <w:t>مرآة العقول</w:t>
      </w:r>
      <w:r w:rsidR="00CF2B90" w:rsidRPr="00BD4DDA">
        <w:rPr>
          <w:rtl/>
        </w:rPr>
        <w:t xml:space="preserve"> ، ج 15 ، ص 71.</w:t>
      </w:r>
    </w:p>
    <w:p w:rsidR="00CF2B90" w:rsidRPr="00BD4DDA" w:rsidRDefault="00376338" w:rsidP="00CF2B90">
      <w:pPr>
        <w:pStyle w:val="libFootnote0"/>
        <w:rPr>
          <w:rtl/>
          <w:lang w:bidi="fa-IR"/>
        </w:rPr>
      </w:pPr>
      <w:r>
        <w:rPr>
          <w:rtl/>
        </w:rPr>
        <w:t>(4).</w:t>
      </w:r>
      <w:r w:rsidR="00CF2B90" w:rsidRPr="00BD4DDA">
        <w:rPr>
          <w:rtl/>
        </w:rPr>
        <w:t xml:space="preserve"> في « غ ، بث ، بح ، بخ » وحاشية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 رجل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أراد بالرحل رحل البعير ، وهو الذي يكون له كالسرج للفرس »</w:t>
      </w:r>
      <w:r w:rsidR="00CF2B90">
        <w:rPr>
          <w:rtl/>
        </w:rPr>
        <w:t>.</w:t>
      </w:r>
      <w:r w:rsidR="00CF2B90" w:rsidRPr="00BD4DDA">
        <w:rPr>
          <w:rtl/>
        </w:rPr>
        <w:t xml:space="preserve"> وراجع أيضاً : </w:t>
      </w:r>
      <w:r w:rsidR="00CF2B90" w:rsidRPr="003F206C">
        <w:rPr>
          <w:rStyle w:val="libFootnoteBoldChar"/>
          <w:rtl/>
        </w:rPr>
        <w:t>النهاية</w:t>
      </w:r>
      <w:r w:rsidR="00CF2B90" w:rsidRPr="00BD4DDA">
        <w:rPr>
          <w:rtl/>
        </w:rPr>
        <w:t xml:space="preserve"> ، ج 2 ، ص 209 ( رحل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قال في </w:t>
      </w:r>
      <w:r w:rsidR="00CF2B90" w:rsidRPr="003F206C">
        <w:rPr>
          <w:rStyle w:val="libFootnoteBoldChar"/>
          <w:rtl/>
        </w:rPr>
        <w:t>الحبل المتين</w:t>
      </w:r>
      <w:r w:rsidR="00CF2B90" w:rsidRPr="00BD4DDA">
        <w:rPr>
          <w:rtl/>
        </w:rPr>
        <w:t xml:space="preserve"> ، ص 519 : « ما تضمّنه الحديث من المنع من صلاة المرأة بحذاء الرجل أو قدّامه من دون الحائل وما في حكمه محمول عند أكثر المتأخّرين والمرتضى وابن إدريس على الكراهة ، كما هو الظاهر من قوله </w:t>
      </w:r>
      <w:r w:rsidR="00CF2B90" w:rsidRPr="0099484E">
        <w:rPr>
          <w:rStyle w:val="libFootnoteAlaemChar"/>
          <w:rtl/>
        </w:rPr>
        <w:t>عليه‌السلام</w:t>
      </w:r>
      <w:r w:rsidR="00CF2B90" w:rsidRPr="00BD4DDA">
        <w:rPr>
          <w:rtl/>
        </w:rPr>
        <w:t xml:space="preserve"> في الحديث العاشر</w:t>
      </w:r>
      <w:r w:rsidR="00CF2B90">
        <w:rPr>
          <w:rtl/>
        </w:rPr>
        <w:t xml:space="preserve"> </w:t>
      </w:r>
      <w:r w:rsidR="00890F05">
        <w:rPr>
          <w:rtl/>
        </w:rPr>
        <w:t>-</w:t>
      </w:r>
      <w:r w:rsidR="00CF2B90">
        <w:rPr>
          <w:rtl/>
        </w:rPr>
        <w:t xml:space="preserve"> </w:t>
      </w:r>
      <w:r w:rsidR="00CF2B90" w:rsidRPr="00BD4DDA">
        <w:rPr>
          <w:rtl/>
        </w:rPr>
        <w:t>وهو الحديث 4914 هاهنا</w:t>
      </w:r>
      <w:r w:rsidR="00CF2B90">
        <w:rPr>
          <w:rtl/>
        </w:rPr>
        <w:t xml:space="preserve"> </w:t>
      </w:r>
      <w:r w:rsidR="00890F05">
        <w:rPr>
          <w:rtl/>
        </w:rPr>
        <w:t>-</w:t>
      </w:r>
      <w:r w:rsidR="00CF2B90">
        <w:rPr>
          <w:rtl/>
        </w:rPr>
        <w:t xml:space="preserve"> </w:t>
      </w:r>
      <w:r w:rsidR="00CF2B90" w:rsidRPr="00BD4DDA">
        <w:rPr>
          <w:rtl/>
        </w:rPr>
        <w:t>: لا ينبغي ذلك ،</w:t>
      </w:r>
      <w:r w:rsidR="00CF2B90">
        <w:rPr>
          <w:rtl/>
        </w:rPr>
        <w:t xml:space="preserve"> ..</w:t>
      </w:r>
      <w:r w:rsidR="00CF2B90" w:rsidRPr="00BD4DDA">
        <w:rPr>
          <w:rtl/>
        </w:rPr>
        <w:t>. وعند الشيخين وابن حمزة وأبي الصلاح على التحريم ، بل ادّعى عليه الشيخ الإجماع ، وهو ظاهر الأحاديث الا</w:t>
      </w:r>
      <w:r w:rsidR="006D2DF8">
        <w:rPr>
          <w:rFonts w:hint="cs"/>
          <w:rtl/>
        </w:rPr>
        <w:t>ُ</w:t>
      </w:r>
      <w:r w:rsidR="00CF2B90" w:rsidRPr="00BD4DDA">
        <w:rPr>
          <w:rtl/>
        </w:rPr>
        <w:t>خر. والقول به غير بعيد ، وقد اتّفق الكلّ على زوال الكراهة أو التحريم إذا كان بينهما حائل أو مقدار عشرة أزرع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الوافي</w:t>
      </w:r>
      <w:r w:rsidR="00CF2B90" w:rsidRPr="00BD4DDA">
        <w:rPr>
          <w:rtl/>
        </w:rPr>
        <w:t xml:space="preserve"> ، ج 7 ، ص 473 ، ح 6380 ؛ </w:t>
      </w:r>
      <w:r w:rsidR="00CF2B90" w:rsidRPr="004A310D">
        <w:rPr>
          <w:rStyle w:val="libFootnoteBoldChar"/>
          <w:rtl/>
        </w:rPr>
        <w:t>الوسائل</w:t>
      </w:r>
      <w:r w:rsidR="00CF2B90" w:rsidRPr="00BD4DDA">
        <w:rPr>
          <w:rtl/>
        </w:rPr>
        <w:t xml:space="preserve"> ، ج 5 ، ص 126 ، ح 6110.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98470B">
        <w:rPr>
          <w:rtl/>
        </w:rPr>
        <w:lastRenderedPageBreak/>
        <w:t>4912</w:t>
      </w:r>
      <w:r w:rsidRPr="008C051F">
        <w:rPr>
          <w:rStyle w:val="libBold2Char"/>
          <w:rtl/>
        </w:rPr>
        <w:t xml:space="preserve"> / 2.</w:t>
      </w:r>
      <w:r w:rsidRPr="00BD4DDA">
        <w:rPr>
          <w:rtl/>
          <w:lang w:bidi="fa-IR"/>
        </w:rPr>
        <w:t xml:space="preserve"> الْحُسَيْنُ بْنُ مُحَمَّدٍ ، عَنْ مُعَلَّى بْنِ مُحَمَّدٍ ، عَنِ الْوَشَّاءِ ، عَنْ أَبَانِ بْنِ عُثْمَانَ ، عَنْ عَبْدِ الرَّحْمنِ بْنِ أَبِي عَبْدِ اللهِ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يُصَلِّي وَالْمَرْأَةُ بِحِذَاهُ </w:t>
      </w:r>
      <w:r w:rsidRPr="003E2A4D">
        <w:rPr>
          <w:rStyle w:val="libFootnotenumChar"/>
          <w:rtl/>
        </w:rPr>
        <w:t>(1)</w:t>
      </w:r>
      <w:r w:rsidRPr="00BD4DDA">
        <w:rPr>
          <w:rtl/>
          <w:lang w:bidi="fa-IR"/>
        </w:rPr>
        <w:t xml:space="preserve"> يَمْنَةً </w:t>
      </w:r>
      <w:r w:rsidRPr="003E2A4D">
        <w:rPr>
          <w:rStyle w:val="libFootnotenumChar"/>
          <w:rtl/>
        </w:rPr>
        <w:t>(2)</w:t>
      </w:r>
      <w:r w:rsidRPr="00BD4DDA">
        <w:rPr>
          <w:rtl/>
          <w:lang w:bidi="fa-IR"/>
        </w:rPr>
        <w:t xml:space="preserve"> أَوْ يَسْرَةً </w:t>
      </w:r>
      <w:r w:rsidRPr="003E2A4D">
        <w:rPr>
          <w:rStyle w:val="libFootnotenumChar"/>
          <w:rtl/>
        </w:rPr>
        <w:t>(3)</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(4)</w:t>
      </w:r>
      <w:r w:rsidRPr="00BD4DDA">
        <w:rPr>
          <w:rtl/>
          <w:lang w:bidi="fa-IR"/>
        </w:rPr>
        <w:t xml:space="preserve"> : « لَا بَأْسَ بِهِ إِذَا كَانَتْ لَاتُصَلِّي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98470B">
        <w:rPr>
          <w:rtl/>
        </w:rPr>
        <w:t>4913</w:t>
      </w:r>
      <w:r w:rsidRPr="008C051F">
        <w:rPr>
          <w:rStyle w:val="libBold2Char"/>
          <w:rtl/>
        </w:rPr>
        <w:t xml:space="preserve"> / 3.</w:t>
      </w:r>
      <w:r w:rsidRPr="00BD4DDA">
        <w:rPr>
          <w:rtl/>
          <w:lang w:bidi="fa-IR"/>
        </w:rPr>
        <w:t xml:space="preserve"> عَلِيُّ بْنُ مُحَمَّدٍ ، عَنْ سَهْلِ بْنِ زِيَادٍ ، عَنِ ابْنِ سِنَانٍ ، عَنِ ابْنِ مُسْكَانَ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الرَّجُلِ وَالْمَرْأَةِ يُصَلِّيَانِ فِي وَقْتٍ </w:t>
      </w:r>
      <w:r w:rsidRPr="003E2A4D">
        <w:rPr>
          <w:rStyle w:val="libFootnotenumChar"/>
          <w:rtl/>
        </w:rPr>
        <w:t>(6)</w:t>
      </w:r>
      <w:r w:rsidRPr="00BD4DDA">
        <w:rPr>
          <w:rtl/>
          <w:lang w:bidi="fa-IR"/>
        </w:rPr>
        <w:t xml:space="preserve"> وَاحِدٍ ، الْمَرْأَةُ عَنْ </w:t>
      </w:r>
      <w:r w:rsidRPr="003E2A4D">
        <w:rPr>
          <w:rStyle w:val="libFootnotenumChar"/>
          <w:rtl/>
        </w:rPr>
        <w:t>(7)</w:t>
      </w:r>
      <w:r w:rsidRPr="00BD4DDA">
        <w:rPr>
          <w:rtl/>
          <w:lang w:bidi="fa-IR"/>
        </w:rPr>
        <w:t xml:space="preserve"> يَمِينِ الرَّجُلِ بِحِذَاهُ </w:t>
      </w:r>
      <w:r w:rsidRPr="003E2A4D">
        <w:rPr>
          <w:rStyle w:val="libFootnotenumChar"/>
          <w:rtl/>
        </w:rPr>
        <w:t>(8)</w:t>
      </w:r>
      <w:r w:rsidR="00E71E60">
        <w:rPr>
          <w:rtl/>
          <w:lang w:bidi="fa-IR"/>
        </w:rPr>
        <w:t xml:space="preserve"> ، قَالَ : « لَا ، إِل</w:t>
      </w:r>
      <w:r w:rsidR="00E71E60">
        <w:rPr>
          <w:rFonts w:hint="cs"/>
          <w:rtl/>
          <w:lang w:bidi="fa-IR"/>
        </w:rPr>
        <w:t>َّ</w:t>
      </w:r>
      <w:r w:rsidR="00E71E60">
        <w:rPr>
          <w:rtl/>
          <w:lang w:bidi="fa-IR"/>
        </w:rPr>
        <w:t>ا</w:t>
      </w:r>
      <w:r w:rsidRPr="00BD4DDA">
        <w:rPr>
          <w:rtl/>
          <w:lang w:bidi="fa-IR"/>
        </w:rPr>
        <w:t xml:space="preserve"> أَنْ يَكُونَ بَيْنَهُمَا شِبْرٌ ، أَوْ ذِرَاعٌ </w:t>
      </w:r>
      <w:r w:rsidRPr="003E2A4D">
        <w:rPr>
          <w:rStyle w:val="libFootnotenumChar"/>
          <w:rtl/>
        </w:rPr>
        <w:t>(9)</w:t>
      </w:r>
      <w:r w:rsidRPr="00BD4DDA">
        <w:rPr>
          <w:rtl/>
          <w:lang w:bidi="fa-IR"/>
        </w:rPr>
        <w:t xml:space="preserve">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98470B">
        <w:rPr>
          <w:rtl/>
        </w:rPr>
        <w:t>4914</w:t>
      </w:r>
      <w:r w:rsidRPr="008C051F">
        <w:rPr>
          <w:rStyle w:val="libBold2Char"/>
          <w:rtl/>
        </w:rPr>
        <w:t xml:space="preserve"> / 4.</w:t>
      </w:r>
      <w:r w:rsidRPr="00BD4DDA">
        <w:rPr>
          <w:rtl/>
          <w:lang w:bidi="fa-IR"/>
        </w:rPr>
        <w:t xml:space="preserve"> عَلِيُّ بْنُ مُحَمَّدٍ ، عَنْ سَهْلِ بْنِ زِيَادٍ </w:t>
      </w:r>
      <w:r w:rsidRPr="003E2A4D">
        <w:rPr>
          <w:rStyle w:val="libFootnotenumChar"/>
          <w:rtl/>
        </w:rPr>
        <w:t>(11)</w:t>
      </w:r>
      <w:r w:rsidRPr="00BD4DDA">
        <w:rPr>
          <w:rtl/>
          <w:lang w:bidi="fa-IR"/>
        </w:rPr>
        <w:t xml:space="preserve"> ، عَنْ أَحْمَدَ بْنِ مُحَمَّدِ بْنِ أَبِي نَصْرٍ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غ ، ى ، بث ، بس » وحاشية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 عن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بحذائه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غ ، بث » وحاشية « بخ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يمينه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غ ، ى ، بث ، بس » وحاشية « بخ ، جن » : « أو يساره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 أو عن يساره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غ ، بث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7 ، ص 476 ، ح 6387 ؛ </w:t>
      </w:r>
      <w:r w:rsidR="00CF2B90" w:rsidRPr="004A310D">
        <w:rPr>
          <w:rStyle w:val="libFootnoteBoldChar"/>
          <w:rtl/>
        </w:rPr>
        <w:t>الوسائل</w:t>
      </w:r>
      <w:r w:rsidR="00CF2B90" w:rsidRPr="00BD4DDA">
        <w:rPr>
          <w:rtl/>
        </w:rPr>
        <w:t xml:space="preserve"> ، ج 5 ، ص 121 ، ح 6094.</w:t>
      </w:r>
    </w:p>
    <w:p w:rsidR="00CF2B90" w:rsidRPr="00BD4DDA" w:rsidRDefault="00376338" w:rsidP="00CF2B90">
      <w:pPr>
        <w:pStyle w:val="libFootnote0"/>
        <w:rPr>
          <w:rtl/>
          <w:lang w:bidi="fa-IR"/>
        </w:rPr>
      </w:pPr>
      <w:r>
        <w:rPr>
          <w:rtl/>
        </w:rPr>
        <w:t>(6).</w:t>
      </w:r>
      <w:r w:rsidR="00CF2B90" w:rsidRPr="00BD4DDA">
        <w:rPr>
          <w:rtl/>
        </w:rPr>
        <w:t xml:space="preserve"> في « ظ ، غ » وحاشية « بح ، بخ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بيت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 « في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بحذائه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ص 231 </w:t>
      </w:r>
      <w:r w:rsidR="00CF2B90" w:rsidRPr="00E71E60">
        <w:rPr>
          <w:rtl/>
        </w:rPr>
        <w:t>و</w:t>
      </w:r>
      <w:r w:rsidR="00CF2B90" w:rsidRPr="008135BB">
        <w:rPr>
          <w:rStyle w:val="libFootnoteBoldChar"/>
          <w:rtl/>
        </w:rPr>
        <w:t>الاستبصار</w:t>
      </w:r>
      <w:r w:rsidR="00CF2B90" w:rsidRPr="00E71E60">
        <w:rPr>
          <w:rtl/>
        </w:rPr>
        <w:t xml:space="preserve"> </w:t>
      </w:r>
      <w:r w:rsidR="00CF2B90" w:rsidRPr="00BD4DDA">
        <w:rPr>
          <w:rtl/>
        </w:rPr>
        <w:t>، ص 399 : + « أو نحوه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231 ، ح 908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399 ، ح 1523 ، بسندهما عن محمّد بن سنان. وفي </w:t>
      </w:r>
      <w:r w:rsidR="00CF2B90" w:rsidRPr="004A310D">
        <w:rPr>
          <w:rStyle w:val="libFootnoteBoldChar"/>
          <w:rtl/>
        </w:rPr>
        <w:t>التهذيب</w:t>
      </w:r>
      <w:r w:rsidR="00CF2B90" w:rsidRPr="00BD4DDA">
        <w:rPr>
          <w:rtl/>
        </w:rPr>
        <w:t xml:space="preserve"> ، ج 2 ، ص 230 ، ح 906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398 ، ح 1521 ، بسندهما عن ابن مسكان ، مع زيادة في آخره ، وفي كلّ المصادر مع اختلاف يسير </w:t>
      </w:r>
      <w:r w:rsidR="00E71E60">
        <w:rPr>
          <w:rFonts w:hint="cs"/>
          <w:rtl/>
        </w:rPr>
        <w:t>.</w:t>
      </w:r>
      <w:r w:rsidR="00CF2B90" w:rsidRPr="004A310D">
        <w:rPr>
          <w:rStyle w:val="libFootnoteBoldChar"/>
          <w:rtl/>
        </w:rPr>
        <w:t>الوافي</w:t>
      </w:r>
      <w:r w:rsidR="00CF2B90" w:rsidRPr="00BD4DDA">
        <w:rPr>
          <w:rtl/>
        </w:rPr>
        <w:t xml:space="preserve"> ، ج 7 ، ص 474 ، ح 6382 ؛ </w:t>
      </w:r>
      <w:r w:rsidR="00CF2B90" w:rsidRPr="004A310D">
        <w:rPr>
          <w:rStyle w:val="libFootnoteBoldChar"/>
          <w:rtl/>
        </w:rPr>
        <w:t>الوسائل</w:t>
      </w:r>
      <w:r w:rsidR="00CF2B90" w:rsidRPr="00BD4DDA">
        <w:rPr>
          <w:rtl/>
        </w:rPr>
        <w:t xml:space="preserve"> ، ج 5 ، ص 124 ، ذيل ح 6103.</w:t>
      </w:r>
    </w:p>
    <w:p w:rsidR="00CF2B90" w:rsidRPr="00BD4DDA" w:rsidRDefault="00376338" w:rsidP="00CF2B90">
      <w:pPr>
        <w:pStyle w:val="libFootnote0"/>
        <w:rPr>
          <w:rtl/>
          <w:lang w:bidi="fa-IR"/>
        </w:rPr>
      </w:pPr>
      <w:r>
        <w:rPr>
          <w:rtl/>
        </w:rPr>
        <w:t>(11).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بن زياد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عَنِ الْعَلَاءِ ، عَنْ مُحَمَّدِ بْنِ مُسْلِمٍ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سَأَلْتُهُ عَنِ الرَّجُلِ يُصَلِّي فِي زَاوِيَةِ الْحُجْرَةِ وَامْرَأَتُهُ أَوِ ابْنَتُهُ تُصَلِّي بِحِذَاهُ </w:t>
      </w:r>
      <w:r w:rsidRPr="003E2A4D">
        <w:rPr>
          <w:rStyle w:val="libFootnotenumChar"/>
          <w:rtl/>
        </w:rPr>
        <w:t>(1)</w:t>
      </w:r>
      <w:r w:rsidRPr="00BD4DDA">
        <w:rPr>
          <w:rtl/>
          <w:lang w:bidi="fa-IR"/>
        </w:rPr>
        <w:t xml:space="preserve"> فِي الزَّاوِيَةِ الْأُخْرى</w:t>
      </w:r>
      <w:r>
        <w:rPr>
          <w:rtl/>
          <w:lang w:bidi="fa-IR"/>
        </w:rPr>
        <w:t>؟</w:t>
      </w:r>
    </w:p>
    <w:p w:rsidR="00CF2B90" w:rsidRPr="00BD4DDA" w:rsidRDefault="00CF2B90" w:rsidP="00CF2B90">
      <w:pPr>
        <w:pStyle w:val="libNormal"/>
        <w:rPr>
          <w:rtl/>
          <w:lang w:bidi="fa-IR"/>
        </w:rPr>
      </w:pPr>
      <w:r w:rsidRPr="00BD4DDA">
        <w:rPr>
          <w:rtl/>
          <w:lang w:bidi="fa-IR"/>
        </w:rPr>
        <w:t xml:space="preserve">فَقَالَ : « لَا يَنْبَغِي لَهُ ذلِكَ ، فَإِنْ كَانَ بَيْنَهُمَا شِبْرٌ </w:t>
      </w:r>
      <w:r w:rsidRPr="003E2A4D">
        <w:rPr>
          <w:rStyle w:val="libFootnotenumChar"/>
          <w:rtl/>
        </w:rPr>
        <w:t>(2)</w:t>
      </w:r>
      <w:r w:rsidRPr="00BD4DDA">
        <w:rPr>
          <w:rtl/>
          <w:lang w:bidi="fa-IR"/>
        </w:rPr>
        <w:t xml:space="preserve"> ، أَجْزَأَهُ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(5)</w:t>
      </w:r>
      <w:r w:rsidRPr="00BD4DDA">
        <w:rPr>
          <w:rtl/>
          <w:lang w:bidi="fa-IR"/>
        </w:rPr>
        <w:t xml:space="preserve"> : وَسَأَلْتُهُ عَنِ الْمَرْأَةِ تُزَامِلُ الرَّجُلَ </w:t>
      </w:r>
      <w:r w:rsidRPr="003E2A4D">
        <w:rPr>
          <w:rStyle w:val="libFootnotenumChar"/>
          <w:rtl/>
        </w:rPr>
        <w:t>(6)</w:t>
      </w:r>
      <w:r w:rsidRPr="00BD4DDA">
        <w:rPr>
          <w:rtl/>
          <w:lang w:bidi="fa-IR"/>
        </w:rPr>
        <w:t xml:space="preserve"> فِي الْمَحْمِلِ يُصَلِّيَانِ جَمِيعاً</w:t>
      </w:r>
      <w:r>
        <w:rPr>
          <w:rtl/>
          <w:lang w:bidi="fa-IR"/>
        </w:rPr>
        <w:t>؟</w:t>
      </w:r>
    </w:p>
    <w:p w:rsidR="00CF2B90" w:rsidRPr="00BD4DDA" w:rsidRDefault="00CF2B90" w:rsidP="00CF2B90">
      <w:pPr>
        <w:pStyle w:val="libNormal"/>
        <w:rPr>
          <w:rtl/>
          <w:lang w:bidi="fa-IR"/>
        </w:rPr>
      </w:pPr>
      <w:r w:rsidRPr="00BD4DDA">
        <w:rPr>
          <w:rtl/>
          <w:lang w:bidi="fa-IR"/>
        </w:rPr>
        <w:t>فَقَالَ : « لَا ، وَلكِنْ يُصَلِّي الرَّجُلُ ، فَإِذَا صَلّى ، صَلَّتِ الْمَرْأَةُ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98470B">
        <w:rPr>
          <w:rtl/>
        </w:rPr>
        <w:t>4915</w:t>
      </w:r>
      <w:r w:rsidRPr="008C051F">
        <w:rPr>
          <w:rStyle w:val="libBold2Char"/>
          <w:rtl/>
        </w:rPr>
        <w:t xml:space="preserve"> / 5.</w:t>
      </w:r>
      <w:r w:rsidRPr="00BD4DDA">
        <w:rPr>
          <w:rtl/>
          <w:lang w:bidi="fa-IR"/>
        </w:rPr>
        <w:t xml:space="preserve"> مُحَمَّدُ بْنُ يَحْيى ، عَنْ مُحَمَّدِ بْنِ الْحُسَيْنِ ، عَنْ جَعْفَرِ بْنِ بَشِيرٍ ، عَنْ حَمَّادِ بْنِ عُثْمَانَ ، عَنْ إِدْرِيسَ بْنِ عَبْدِ اللهِ الْقُمِّيِّ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بحذائه ، أي بإزائه إلى جانبه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بث ، بخ » : « ستر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ين هاهنا زيادة وهي : « يعني إذا كان الرجل متقدّماً للمرأة بشبر » ، تفسيراً لقوله </w:t>
      </w:r>
      <w:r w:rsidR="00CF2B90" w:rsidRPr="0099484E">
        <w:rPr>
          <w:rStyle w:val="libFootnoteAlaemChar"/>
          <w:rtl/>
        </w:rPr>
        <w:t>عليه‌السلام</w:t>
      </w:r>
      <w:r w:rsidR="00CF2B90" w:rsidRPr="00BD4DDA">
        <w:rPr>
          <w:rtl/>
        </w:rPr>
        <w:t xml:space="preserve"> : « فإن كان بينهما شبر أجزأه » واحتمل الشيخ البهائي أن يكون المفسّر هو الشيخ ، أو محمّد بن مسلم بأن يكون فهم ذلك من الإمام </w:t>
      </w:r>
      <w:r w:rsidR="00CF2B90" w:rsidRPr="0099484E">
        <w:rPr>
          <w:rStyle w:val="libFootnoteAlaemChar"/>
          <w:rtl/>
        </w:rPr>
        <w:t>عليه‌السلام</w:t>
      </w:r>
      <w:r w:rsidR="00CF2B90" w:rsidRPr="00BD4DDA">
        <w:rPr>
          <w:rtl/>
        </w:rPr>
        <w:t xml:space="preserve"> بقرينة حاليّة أو مقاليّة ، ثمّ قال : « وقد استبعد بعض الأصحاب هذا التفسير واختار جعل الستر في الحديث بالسين المهملة والتاء المثنّاة من فوق وهو كما ترى »</w:t>
      </w:r>
      <w:r w:rsidR="00CF2B90">
        <w:rPr>
          <w:rtl/>
        </w:rPr>
        <w:t>.</w:t>
      </w:r>
      <w:r w:rsidR="00CF2B90" w:rsidRPr="00BD4DDA">
        <w:rPr>
          <w:rtl/>
        </w:rPr>
        <w:t xml:space="preserve"> راجع : </w:t>
      </w:r>
      <w:r w:rsidR="00CF2B90" w:rsidRPr="003F206C">
        <w:rPr>
          <w:rStyle w:val="libFootnoteBoldChar"/>
          <w:rtl/>
        </w:rPr>
        <w:t>الحبل المتين</w:t>
      </w:r>
      <w:r w:rsidR="00CF2B90" w:rsidRPr="00BD4DDA">
        <w:rPr>
          <w:rtl/>
        </w:rPr>
        <w:t xml:space="preserve"> ، ص 519</w:t>
      </w:r>
      <w:r w:rsidR="00CF2B90">
        <w:rPr>
          <w:rtl/>
        </w:rPr>
        <w:t xml:space="preserve"> </w:t>
      </w:r>
      <w:r w:rsidR="00890F05">
        <w:rPr>
          <w:rtl/>
        </w:rPr>
        <w:t>-</w:t>
      </w:r>
      <w:r w:rsidR="00CF2B90">
        <w:rPr>
          <w:rtl/>
        </w:rPr>
        <w:t xml:space="preserve"> </w:t>
      </w:r>
      <w:r w:rsidR="00CF2B90" w:rsidRPr="00BD4DDA">
        <w:rPr>
          <w:rtl/>
        </w:rPr>
        <w:t xml:space="preserve">520 ؛ </w:t>
      </w:r>
      <w:r w:rsidR="00CF2B90" w:rsidRPr="004A310D">
        <w:rPr>
          <w:rStyle w:val="libFootnoteBoldChar"/>
          <w:rtl/>
        </w:rPr>
        <w:t>الوافي</w:t>
      </w:r>
      <w:r w:rsidR="00CF2B90" w:rsidRPr="00BD4DDA">
        <w:rPr>
          <w:rtl/>
        </w:rPr>
        <w:t xml:space="preserve"> ، ج 7 ، ص 474 ؛ </w:t>
      </w:r>
      <w:r w:rsidR="00CF2B90" w:rsidRPr="00981DC3">
        <w:rPr>
          <w:rStyle w:val="libFootnoteBoldChar"/>
          <w:rtl/>
        </w:rPr>
        <w:t>مرآة العقول</w:t>
      </w:r>
      <w:r w:rsidR="00CF2B90" w:rsidRPr="00BD4DDA">
        <w:rPr>
          <w:rtl/>
        </w:rPr>
        <w:t xml:space="preserve"> ، ج 15 ، ص 73.</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230 ، ح 905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w:t>
      </w:r>
      <w:r w:rsidR="00E71E60">
        <w:rPr>
          <w:rtl/>
        </w:rPr>
        <w:t>98 ، ح 1520 ، بسندهما عن العلاء</w:t>
      </w:r>
      <w:r w:rsidR="00CF2B90" w:rsidRPr="00BD4DDA">
        <w:rPr>
          <w:rtl/>
        </w:rPr>
        <w:t xml:space="preserve">، مع زيادة في آخره </w:t>
      </w:r>
      <w:r w:rsidR="00E71E60">
        <w:rPr>
          <w:rFonts w:hint="cs"/>
          <w:rtl/>
        </w:rPr>
        <w:t>.</w:t>
      </w:r>
      <w:r w:rsidR="00CF2B90" w:rsidRPr="004A310D">
        <w:rPr>
          <w:rStyle w:val="libFootnoteBoldChar"/>
          <w:rtl/>
        </w:rPr>
        <w:t>الوافي</w:t>
      </w:r>
      <w:r w:rsidR="00CF2B90" w:rsidRPr="00BD4DDA">
        <w:rPr>
          <w:rtl/>
        </w:rPr>
        <w:t xml:space="preserve"> ، ج 7 ، ص 473 ، ح 6381 ؛ </w:t>
      </w:r>
      <w:r w:rsidR="00CF2B90" w:rsidRPr="004A310D">
        <w:rPr>
          <w:rStyle w:val="libFootnoteBoldChar"/>
          <w:rtl/>
        </w:rPr>
        <w:t>الوسائل</w:t>
      </w:r>
      <w:r w:rsidR="00CF2B90" w:rsidRPr="00BD4DDA">
        <w:rPr>
          <w:rtl/>
        </w:rPr>
        <w:t xml:space="preserve"> ، ج 5 ، ص 123 ، ذيل ح 6100.</w:t>
      </w:r>
    </w:p>
    <w:p w:rsidR="00CF2B90" w:rsidRPr="00BD4DDA" w:rsidRDefault="00376338" w:rsidP="00CF2B90">
      <w:pPr>
        <w:pStyle w:val="libFootnote0"/>
        <w:rPr>
          <w:rtl/>
          <w:lang w:bidi="fa-IR"/>
        </w:rPr>
      </w:pPr>
      <w:r>
        <w:rPr>
          <w:rtl/>
        </w:rPr>
        <w:t>(5).</w:t>
      </w:r>
      <w:r w:rsidR="00CF2B90" w:rsidRPr="00BD4DDA">
        <w:rPr>
          <w:rtl/>
        </w:rPr>
        <w:t xml:space="preserve"> في « غ » : « وقال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 بح » : « عن الرجل والمرأة تزامل الرجل »</w:t>
      </w:r>
      <w:r w:rsidR="00CF2B90">
        <w:rPr>
          <w:rtl/>
        </w:rPr>
        <w:t>.</w:t>
      </w:r>
      <w:r w:rsidR="00E71E60">
        <w:rPr>
          <w:rtl/>
        </w:rPr>
        <w:t xml:space="preserve"> وفي «</w:t>
      </w:r>
      <w:r w:rsidR="00CF2B90" w:rsidRPr="00BD4DDA">
        <w:rPr>
          <w:rtl/>
        </w:rPr>
        <w:t>ظ ، ى » والمطبوع : « عن الرجل والمرأة يتزاملان »</w:t>
      </w:r>
      <w:r w:rsidR="00CF2B90">
        <w:rPr>
          <w:rtl/>
        </w:rPr>
        <w:t>.</w:t>
      </w:r>
      <w:r w:rsidR="00CF2B90" w:rsidRPr="00BD4DDA">
        <w:rPr>
          <w:rtl/>
        </w:rPr>
        <w:t xml:space="preserve"> وفي </w:t>
      </w:r>
      <w:r w:rsidR="00CF2B90" w:rsidRPr="008135BB">
        <w:rPr>
          <w:rStyle w:val="libFootnoteBoldChar"/>
          <w:rtl/>
        </w:rPr>
        <w:t>الاستبصار</w:t>
      </w:r>
      <w:r w:rsidR="00CF2B90" w:rsidRPr="00BD4DDA">
        <w:rPr>
          <w:rtl/>
        </w:rPr>
        <w:t xml:space="preserve"> : « عن المرأة تواصل الرجل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231 ، ح 907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399 ، ح 1522 ، بسندهما عن العلاء </w:t>
      </w:r>
      <w:r w:rsidR="00E71E60">
        <w:rPr>
          <w:rFonts w:hint="cs"/>
          <w:rtl/>
        </w:rPr>
        <w:t>.</w:t>
      </w:r>
      <w:r w:rsidR="00CF2B90" w:rsidRPr="004A310D">
        <w:rPr>
          <w:rStyle w:val="libFootnoteBoldChar"/>
          <w:rtl/>
        </w:rPr>
        <w:t>الوافي</w:t>
      </w:r>
      <w:r w:rsidR="00CF2B90" w:rsidRPr="00BD4DDA">
        <w:rPr>
          <w:rtl/>
        </w:rPr>
        <w:t xml:space="preserve"> ، ج 7 ، ص 473 ، ح 6381 ؛ </w:t>
      </w:r>
      <w:r w:rsidR="00CF2B90" w:rsidRPr="004A310D">
        <w:rPr>
          <w:rStyle w:val="libFootnoteBoldChar"/>
          <w:rtl/>
        </w:rPr>
        <w:t>الوسائل</w:t>
      </w:r>
      <w:r w:rsidR="00CF2B90" w:rsidRPr="00BD4DDA">
        <w:rPr>
          <w:rtl/>
        </w:rPr>
        <w:t xml:space="preserve"> ، ج 4 ، ص 325 ، ذيل ح 5286 ؛ وج 5 ، ص 124 ، ذيل ح 6101 ؛ وص 131 ، ذيل ح 6125.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سَأَلْتُ أَبَا عَبْدِ اللهِ </w:t>
      </w:r>
      <w:r w:rsidRPr="008C051F">
        <w:rPr>
          <w:rStyle w:val="libAlaemChar"/>
          <w:rtl/>
        </w:rPr>
        <w:t>عليه‌السلام</w:t>
      </w:r>
      <w:r w:rsidRPr="00BD4DDA">
        <w:rPr>
          <w:rtl/>
          <w:lang w:bidi="fa-IR"/>
        </w:rPr>
        <w:t xml:space="preserve"> عَنِ الرَّجُلِ يُصَلِّي وَبِحِيَالِهِ </w:t>
      </w:r>
      <w:r w:rsidRPr="003E2A4D">
        <w:rPr>
          <w:rStyle w:val="libFootnotenumChar"/>
          <w:rtl/>
        </w:rPr>
        <w:t>(1)</w:t>
      </w:r>
      <w:r w:rsidRPr="00BD4DDA">
        <w:rPr>
          <w:rtl/>
          <w:lang w:bidi="fa-IR"/>
        </w:rPr>
        <w:t xml:space="preserve"> امْرَأَةٌ </w:t>
      </w:r>
      <w:r w:rsidRPr="003E2A4D">
        <w:rPr>
          <w:rStyle w:val="libFootnotenumChar"/>
          <w:rtl/>
        </w:rPr>
        <w:t>(2)</w:t>
      </w:r>
      <w:r w:rsidRPr="00BD4DDA">
        <w:rPr>
          <w:rtl/>
          <w:lang w:bidi="fa-IR"/>
        </w:rPr>
        <w:t xml:space="preserve"> قَائِمَةٌ </w:t>
      </w:r>
      <w:r w:rsidRPr="003E2A4D">
        <w:rPr>
          <w:rStyle w:val="libFootnotenumChar"/>
          <w:rtl/>
        </w:rPr>
        <w:t>(3)</w:t>
      </w:r>
      <w:r w:rsidRPr="00BD4DDA">
        <w:rPr>
          <w:rtl/>
          <w:lang w:bidi="fa-IR"/>
        </w:rPr>
        <w:t xml:space="preserve"> عَلى فِرَاشِهَا جَنْبِهِ </w:t>
      </w:r>
      <w:r w:rsidRPr="003E2A4D">
        <w:rPr>
          <w:rStyle w:val="libFootnotenumChar"/>
          <w:rtl/>
        </w:rPr>
        <w:t>(4)</w:t>
      </w:r>
      <w:r>
        <w:rPr>
          <w:rtl/>
          <w:lang w:bidi="fa-IR"/>
        </w:rPr>
        <w:t>؟</w:t>
      </w:r>
    </w:p>
    <w:p w:rsidR="00CF2B90" w:rsidRPr="00BD4DDA" w:rsidRDefault="00CF2B90" w:rsidP="00CF2B90">
      <w:pPr>
        <w:pStyle w:val="libNormal"/>
        <w:rPr>
          <w:rtl/>
          <w:lang w:bidi="fa-IR"/>
        </w:rPr>
      </w:pPr>
      <w:r w:rsidRPr="00BD4DDA">
        <w:rPr>
          <w:rtl/>
          <w:lang w:bidi="fa-IR"/>
        </w:rPr>
        <w:t xml:space="preserve">فَقَالَ : « إِنْ كَانَتْ قَاعِدَةً </w:t>
      </w:r>
      <w:r w:rsidRPr="003E2A4D">
        <w:rPr>
          <w:rStyle w:val="libFootnotenumChar"/>
          <w:rtl/>
        </w:rPr>
        <w:t>(5)</w:t>
      </w:r>
      <w:r w:rsidRPr="00BD4DDA">
        <w:rPr>
          <w:rtl/>
          <w:lang w:bidi="fa-IR"/>
        </w:rPr>
        <w:t xml:space="preserve"> فَلَا يَضُرُّهُ </w:t>
      </w:r>
      <w:r w:rsidRPr="003E2A4D">
        <w:rPr>
          <w:rStyle w:val="libFootnotenumChar"/>
          <w:rtl/>
        </w:rPr>
        <w:t>(6)</w:t>
      </w:r>
      <w:r w:rsidRPr="00BD4DDA">
        <w:rPr>
          <w:rtl/>
          <w:lang w:bidi="fa-IR"/>
        </w:rPr>
        <w:t xml:space="preserve"> ، وَإِنْ كَانَتْ تُصَلِّي فَلَا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98470B">
        <w:rPr>
          <w:rtl/>
        </w:rPr>
        <w:t>4916</w:t>
      </w:r>
      <w:r w:rsidRPr="008C051F">
        <w:rPr>
          <w:rStyle w:val="libBold2Char"/>
          <w:rtl/>
        </w:rPr>
        <w:t xml:space="preserve"> / 6.</w:t>
      </w:r>
      <w:r w:rsidRPr="00BD4DDA">
        <w:rPr>
          <w:rtl/>
          <w:lang w:bidi="fa-IR"/>
        </w:rPr>
        <w:t xml:space="preserve"> مُحَمَّدُ بْنُ يَحْيى ، عَنْ أَحْمَدَ بْنِ مُحَمَّدٍ ، عَنِ ابْنِ فَضَّالٍ ، عَنْ عَلِيِّ بْنِ الْحَسَنِ بْنِ رِبَاطٍ ، عَنْ بَعْضِ أَصْحَابِنَا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رَسُولُ اللهِ </w:t>
      </w:r>
      <w:r w:rsidR="0099484E" w:rsidRPr="0099484E">
        <w:rPr>
          <w:rStyle w:val="libAlaemChar"/>
          <w:rtl/>
        </w:rPr>
        <w:t>صلى‌الله‌عليه‌وآله</w:t>
      </w:r>
      <w:r w:rsidRPr="00BD4DDA">
        <w:rPr>
          <w:rtl/>
          <w:lang w:bidi="fa-IR"/>
        </w:rPr>
        <w:t xml:space="preserve"> يُصَلِّي وَعَائِشَةُ نَائِمَةٌ </w:t>
      </w:r>
      <w:r w:rsidRPr="003E2A4D">
        <w:rPr>
          <w:rStyle w:val="libFootnotenumChar"/>
          <w:rtl/>
        </w:rPr>
        <w:t>(8)</w:t>
      </w:r>
      <w:r w:rsidRPr="00BD4DDA">
        <w:rPr>
          <w:rtl/>
          <w:lang w:bidi="fa-IR"/>
        </w:rPr>
        <w:t xml:space="preserve"> مُعْتَرِضَةٌ بَيْنَ يَدَيْهِ وَهِيَ لَاتُصَلِّي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98470B">
        <w:rPr>
          <w:rtl/>
        </w:rPr>
        <w:t>4917</w:t>
      </w:r>
      <w:r w:rsidRPr="008C051F">
        <w:rPr>
          <w:rStyle w:val="libBold2Char"/>
          <w:rtl/>
        </w:rPr>
        <w:t xml:space="preserve"> / 7.</w:t>
      </w:r>
      <w:r w:rsidRPr="00BD4DDA">
        <w:rPr>
          <w:rtl/>
          <w:lang w:bidi="fa-IR"/>
        </w:rPr>
        <w:t xml:space="preserve"> مُحَمَّدُ بْنُ يَحْيى ، عَنْ أَحْمَدَ بْنِ مُحَمَّدٍ ، عَنِ ابْنِ فَضَّالٍ ، عَنِ ابْنِ بُكَيْرٍ ، عَمَّنْ رَوَاهُ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الرَّجُلِ يُصَلِّي وَالْمَرْأَةُ تُصَلِّي بِحِذَاهُ ، أَوْ إِلى جَانِبِهِ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بحياله ، أي بإزائه إلى جانبه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المرأة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بخ ، جن » و</w:t>
      </w:r>
      <w:r w:rsidR="00CF2B90" w:rsidRPr="00981DC3">
        <w:rPr>
          <w:rStyle w:val="libFootnoteBoldChar"/>
          <w:rtl/>
        </w:rPr>
        <w:t>مرآة العقول</w:t>
      </w:r>
      <w:r w:rsidR="00CF2B90" w:rsidRPr="00BD4DDA">
        <w:rPr>
          <w:rtl/>
        </w:rPr>
        <w:t xml:space="preserve"> : « نائمة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 ظ ، غ ، ى ، بث ، بح » وحاشية « بخ ، جن » </w:t>
      </w:r>
      <w:r w:rsidR="00CF2B90" w:rsidRPr="009756F5">
        <w:rPr>
          <w:rStyle w:val="libFootnoteBoldChar"/>
          <w:rtl/>
        </w:rPr>
        <w:t>و</w:t>
      </w:r>
      <w:r w:rsidR="00CF2B90" w:rsidRPr="004A310D">
        <w:rPr>
          <w:rStyle w:val="libFootnoteBoldChar"/>
          <w:rtl/>
        </w:rPr>
        <w:t>الوسا</w:t>
      </w:r>
      <w:r w:rsidR="00E71E60" w:rsidRPr="004A310D">
        <w:rPr>
          <w:rStyle w:val="libFootnoteBoldChar"/>
          <w:rtl/>
        </w:rPr>
        <w:t>ئل</w:t>
      </w:r>
      <w:r w:rsidR="00E71E60">
        <w:rPr>
          <w:rtl/>
        </w:rPr>
        <w:t>. وفي « بس ، جن » وحاشية « بث</w:t>
      </w:r>
      <w:r w:rsidR="00CF2B90" w:rsidRPr="00BD4DDA">
        <w:rPr>
          <w:rtl/>
        </w:rPr>
        <w:t>» و</w:t>
      </w:r>
      <w:r w:rsidR="00CF2B90" w:rsidRPr="004A310D">
        <w:rPr>
          <w:rStyle w:val="libFootnoteBoldChar"/>
          <w:rtl/>
        </w:rPr>
        <w:t>الوافي</w:t>
      </w:r>
      <w:r w:rsidR="00CF2B90" w:rsidRPr="00BD4DDA">
        <w:rPr>
          <w:rtl/>
        </w:rPr>
        <w:t xml:space="preserve"> : « جنباً »</w:t>
      </w:r>
      <w:r w:rsidR="00CF2B90">
        <w:rPr>
          <w:rtl/>
        </w:rPr>
        <w:t>.</w:t>
      </w:r>
      <w:r w:rsidR="00CF2B90" w:rsidRPr="00BD4DDA">
        <w:rPr>
          <w:rtl/>
        </w:rPr>
        <w:t xml:space="preserve"> وفي المطبوع : « جنبته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لعلّ المراد بقعودها ، قعودها عن الصلاة ؛ يعني إذا كانت لم تصلّ »</w:t>
      </w:r>
      <w:r w:rsidR="00CF2B90">
        <w:rPr>
          <w:rtl/>
        </w:rPr>
        <w:t>.</w:t>
      </w:r>
      <w:r w:rsidR="00CF2B90" w:rsidRPr="00BD4DDA">
        <w:rPr>
          <w:rtl/>
        </w:rPr>
        <w:t xml:space="preserve"> وقريب منه في </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(6).</w:t>
      </w:r>
      <w:r w:rsidR="00CF2B90" w:rsidRPr="00BD4DDA">
        <w:rPr>
          <w:rtl/>
        </w:rPr>
        <w:t xml:space="preserve"> في « بث » : « فلا يضرّكم »</w:t>
      </w:r>
      <w:r w:rsidR="00CF2B90">
        <w:rPr>
          <w:rtl/>
        </w:rPr>
        <w:t>.</w:t>
      </w:r>
      <w:r w:rsidR="00CF2B90" w:rsidRPr="00BD4DDA">
        <w:rPr>
          <w:rtl/>
        </w:rPr>
        <w:t xml:space="preserve"> وفي « بح » و</w:t>
      </w:r>
      <w:r w:rsidR="00CF2B90" w:rsidRPr="004A310D">
        <w:rPr>
          <w:rStyle w:val="libFootnoteBoldChar"/>
          <w:rtl/>
        </w:rPr>
        <w:t>الوافي</w:t>
      </w:r>
      <w:r w:rsidR="00CF2B90" w:rsidRPr="00BD4DDA">
        <w:rPr>
          <w:rtl/>
        </w:rPr>
        <w:t xml:space="preserve"> : « فلا تضرّه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 فلا يضرّك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فلا تضرّك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231 ، ح 910 ، بسنده عن محمّد بن الحسين ، مع اختلاف يسير </w:t>
      </w:r>
      <w:r w:rsidR="003A7863">
        <w:rPr>
          <w:rFonts w:hint="cs"/>
          <w:rtl/>
        </w:rPr>
        <w:t>.</w:t>
      </w:r>
      <w:r w:rsidR="00CF2B90" w:rsidRPr="004A310D">
        <w:rPr>
          <w:rStyle w:val="libFootnoteBoldChar"/>
          <w:rtl/>
        </w:rPr>
        <w:t>الوافي</w:t>
      </w:r>
      <w:r w:rsidR="00CF2B90" w:rsidRPr="00BD4DDA">
        <w:rPr>
          <w:rtl/>
        </w:rPr>
        <w:t xml:space="preserve"> ، ج 7 ، ص 475 ، ح 6386 ؛ </w:t>
      </w:r>
      <w:r w:rsidR="00CF2B90" w:rsidRPr="004A310D">
        <w:rPr>
          <w:rStyle w:val="libFootnoteBoldChar"/>
          <w:rtl/>
        </w:rPr>
        <w:t>الوسائل</w:t>
      </w:r>
      <w:r w:rsidR="00CF2B90" w:rsidRPr="00BD4DDA">
        <w:rPr>
          <w:rtl/>
        </w:rPr>
        <w:t xml:space="preserve"> ، ج 5 ، ص 121 ، ح 6093.</w:t>
      </w:r>
    </w:p>
    <w:p w:rsidR="00CF2B90" w:rsidRPr="00BD4DDA" w:rsidRDefault="00376338" w:rsidP="00CF2B90">
      <w:pPr>
        <w:pStyle w:val="libFootnote0"/>
        <w:rPr>
          <w:rtl/>
          <w:lang w:bidi="fa-IR"/>
        </w:rPr>
      </w:pPr>
      <w:r>
        <w:rPr>
          <w:rtl/>
        </w:rPr>
        <w:t>(8).</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نائمة »</w:t>
      </w:r>
      <w:r w:rsidR="00CF2B90">
        <w:rPr>
          <w:rtl/>
        </w:rPr>
        <w:t>.</w:t>
      </w:r>
      <w:r w:rsidR="00CF2B90" w:rsidRPr="00BD4DDA">
        <w:rPr>
          <w:rtl/>
        </w:rPr>
        <w:t xml:space="preserve"> وفي « بث » وحاشية « بح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قائمة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الوافي</w:t>
      </w:r>
      <w:r w:rsidR="00CF2B90" w:rsidRPr="00BD4DDA">
        <w:rPr>
          <w:rtl/>
        </w:rPr>
        <w:t xml:space="preserve"> ، ج 7 ، ص 462 ، ح 6354 ؛ </w:t>
      </w:r>
      <w:r w:rsidR="00CF2B90" w:rsidRPr="004A310D">
        <w:rPr>
          <w:rStyle w:val="libFootnoteBoldChar"/>
          <w:rtl/>
        </w:rPr>
        <w:t>الوسائل</w:t>
      </w:r>
      <w:r w:rsidR="00CF2B90" w:rsidRPr="00BD4DDA">
        <w:rPr>
          <w:rtl/>
        </w:rPr>
        <w:t xml:space="preserve"> ، ج 5 ، ص 122 ، ح 6095.</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فَقَالَ : « إِذَا كَانَ سُجُودُهَا مَعَ رُكُوعِهِ </w:t>
      </w:r>
      <w:r w:rsidRPr="003E2A4D">
        <w:rPr>
          <w:rStyle w:val="libFootnotenumChar"/>
          <w:rtl/>
        </w:rPr>
        <w:t>(1)</w:t>
      </w:r>
      <w:r w:rsidRPr="00BD4DDA">
        <w:rPr>
          <w:rtl/>
          <w:lang w:bidi="fa-IR"/>
        </w:rPr>
        <w:t xml:space="preserve"> ، فَلَا بَأْسَ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52" w:name="_Toc344819682"/>
      <w:bookmarkStart w:id="53" w:name="_Toc463095979"/>
      <w:bookmarkStart w:id="54" w:name="_Toc42109143"/>
      <w:r w:rsidRPr="00BD4DDA">
        <w:rPr>
          <w:rtl/>
          <w:lang w:bidi="fa-IR"/>
        </w:rPr>
        <w:t>16</w:t>
      </w:r>
      <w:r>
        <w:rPr>
          <w:rtl/>
          <w:lang w:bidi="fa-IR"/>
        </w:rPr>
        <w:t xml:space="preserve"> </w:t>
      </w:r>
      <w:r w:rsidR="00890F05">
        <w:rPr>
          <w:rtl/>
          <w:lang w:bidi="fa-IR"/>
        </w:rPr>
        <w:t>-</w:t>
      </w:r>
      <w:r>
        <w:rPr>
          <w:rtl/>
          <w:lang w:bidi="fa-IR"/>
        </w:rPr>
        <w:t xml:space="preserve"> </w:t>
      </w:r>
      <w:r w:rsidRPr="00BD4DDA">
        <w:rPr>
          <w:rtl/>
          <w:lang w:bidi="fa-IR"/>
        </w:rPr>
        <w:t xml:space="preserve">بَابُ الْخُشُوعِ فِي الصَّلَاةِ وَكَرَاهِيَةِ </w:t>
      </w:r>
      <w:r w:rsidRPr="003E2A4D">
        <w:rPr>
          <w:rStyle w:val="libFootnotenumChar"/>
          <w:rtl/>
        </w:rPr>
        <w:t>(3)</w:t>
      </w:r>
      <w:r>
        <w:rPr>
          <w:rtl/>
        </w:rPr>
        <w:t xml:space="preserve"> </w:t>
      </w:r>
      <w:r w:rsidRPr="00BD4DDA">
        <w:rPr>
          <w:rtl/>
          <w:lang w:bidi="fa-IR"/>
        </w:rPr>
        <w:t>الْعَبَثِ‌</w:t>
      </w:r>
      <w:bookmarkEnd w:id="52"/>
      <w:bookmarkEnd w:id="53"/>
      <w:bookmarkEnd w:id="54"/>
    </w:p>
    <w:p w:rsidR="003A7863" w:rsidRDefault="00CF2B90" w:rsidP="003A7863">
      <w:pPr>
        <w:pStyle w:val="libNormal"/>
        <w:rPr>
          <w:rtl/>
          <w:lang w:bidi="fa-IR"/>
        </w:rPr>
      </w:pPr>
      <w:r w:rsidRPr="0098470B">
        <w:rPr>
          <w:rtl/>
        </w:rPr>
        <w:t>4918</w:t>
      </w:r>
      <w:r w:rsidRPr="008C051F">
        <w:rPr>
          <w:rStyle w:val="libBold2Char"/>
          <w:rtl/>
        </w:rPr>
        <w:t xml:space="preserve"> / 1.</w:t>
      </w:r>
      <w:r w:rsidRPr="00BD4DDA">
        <w:rPr>
          <w:rtl/>
          <w:lang w:bidi="fa-IR"/>
        </w:rPr>
        <w:t xml:space="preserve"> عَلِيُّ بْنُ إِبْرَاهِيمَ ، عَنْ أَبِيهِ ؛</w:t>
      </w:r>
    </w:p>
    <w:p w:rsidR="00CF2B90" w:rsidRPr="00BD4DDA" w:rsidRDefault="003A7863" w:rsidP="003A7863">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حَمَّادِ بْنِ عِيسى ، عَنْ حَرِيزٍ ، عَنْ زُرَارَةَ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إِذَا قُمْتَ فِي </w:t>
      </w:r>
      <w:r w:rsidRPr="003E2A4D">
        <w:rPr>
          <w:rStyle w:val="libFootnotenumChar"/>
          <w:rtl/>
        </w:rPr>
        <w:t>(4)</w:t>
      </w:r>
      <w:r w:rsidRPr="00BD4DDA">
        <w:rPr>
          <w:rtl/>
          <w:lang w:bidi="fa-IR"/>
        </w:rPr>
        <w:t xml:space="preserve"> الصَّلَاةِ ، فَعَلَيْكَ بِالْإِقْبَالِ </w:t>
      </w:r>
      <w:r w:rsidRPr="003E2A4D">
        <w:rPr>
          <w:rStyle w:val="libFootnotenumChar"/>
          <w:rtl/>
        </w:rPr>
        <w:t>(5)</w:t>
      </w:r>
      <w:r w:rsidRPr="00BD4DDA">
        <w:rPr>
          <w:rtl/>
          <w:lang w:bidi="fa-IR"/>
        </w:rPr>
        <w:t xml:space="preserve"> عَلى صَلَاتِكَ </w:t>
      </w:r>
      <w:r w:rsidRPr="003E2A4D">
        <w:rPr>
          <w:rStyle w:val="libFootnotenumChar"/>
          <w:rtl/>
        </w:rPr>
        <w:t>(6)</w:t>
      </w:r>
      <w:r w:rsidRPr="00BD4DDA">
        <w:rPr>
          <w:rtl/>
          <w:lang w:bidi="fa-IR"/>
        </w:rPr>
        <w:t xml:space="preserve"> ؛ فَإِنَّمَا يُحْسَبُ </w:t>
      </w:r>
      <w:r w:rsidRPr="003E2A4D">
        <w:rPr>
          <w:rStyle w:val="libFootnotenumChar"/>
          <w:rtl/>
        </w:rPr>
        <w:t>(7)</w:t>
      </w:r>
      <w:r w:rsidRPr="00BD4DDA">
        <w:rPr>
          <w:rtl/>
          <w:lang w:bidi="fa-IR"/>
        </w:rPr>
        <w:t xml:space="preserve"> لَكَ مِنْهَا مَا أَقْبَلْتَ عَلَيْهِ ، وَلَاتَعْبَثْ فِيهَا بِيَدِكَ </w:t>
      </w:r>
      <w:r w:rsidRPr="003E2A4D">
        <w:rPr>
          <w:rStyle w:val="libFootnotenumChar"/>
          <w:rtl/>
        </w:rPr>
        <w:t>(8)</w:t>
      </w:r>
      <w:r w:rsidRPr="00BD4DDA">
        <w:rPr>
          <w:rtl/>
          <w:lang w:bidi="fa-IR"/>
        </w:rPr>
        <w:t xml:space="preserve"> ، وَلَابِرَأْسِكَ ، وَلَا‌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3A7863">
        <w:rPr>
          <w:rtl/>
        </w:rPr>
        <w:t xml:space="preserve"> قال العل</w:t>
      </w:r>
      <w:r w:rsidR="003A7863">
        <w:rPr>
          <w:rFonts w:hint="cs"/>
          <w:rtl/>
        </w:rPr>
        <w:t>ّ</w:t>
      </w:r>
      <w:r w:rsidR="003A7863">
        <w:rPr>
          <w:rtl/>
        </w:rPr>
        <w:t>ا</w:t>
      </w:r>
      <w:r w:rsidR="00CF2B90" w:rsidRPr="00BD4DDA">
        <w:rPr>
          <w:rtl/>
        </w:rPr>
        <w:t xml:space="preserve">مة الفيض : « يعني إذا كان موضع سجودها يحاذي موضع ركوعه وهي عبارة عن تقدّمه </w:t>
      </w:r>
      <w:r w:rsidR="003A7863">
        <w:rPr>
          <w:rtl/>
        </w:rPr>
        <w:t>عليها بشبر ونحوه » ، وقال العل</w:t>
      </w:r>
      <w:r w:rsidR="003A7863">
        <w:rPr>
          <w:rFonts w:hint="cs"/>
          <w:rtl/>
        </w:rPr>
        <w:t>ّ</w:t>
      </w:r>
      <w:r w:rsidR="003A7863">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إذا كان سجودها ، أي يكون موضع جبهتها ساجدة محاذياً لما يحاذي رأسه راكعاً. وهذا يدلّ على وجوب تأخيرها بجميع البدن كظواهر بعض الأخبار السابقة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379 ، ح 905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399 ، ح 1524 ، بسندهما عن ابن فضّال ، عمّن أخبره ، عن جميل ، عن أبي عبدالله </w:t>
      </w:r>
      <w:r w:rsidR="00CF2B90" w:rsidRPr="0099484E">
        <w:rPr>
          <w:rStyle w:val="libFootnoteAlaemChar"/>
          <w:rtl/>
        </w:rPr>
        <w:t>عليه‌السلام</w:t>
      </w:r>
      <w:r w:rsidR="00CF2B90" w:rsidRPr="00BD4DDA">
        <w:rPr>
          <w:rtl/>
        </w:rPr>
        <w:t xml:space="preserve"> ، مع اختلاف يسير </w:t>
      </w:r>
      <w:r w:rsidR="003A7863">
        <w:rPr>
          <w:rFonts w:hint="cs"/>
          <w:rtl/>
        </w:rPr>
        <w:t>.</w:t>
      </w:r>
      <w:r w:rsidR="00CF2B90" w:rsidRPr="004A310D">
        <w:rPr>
          <w:rStyle w:val="libFootnoteBoldChar"/>
          <w:rtl/>
        </w:rPr>
        <w:t>الوافي</w:t>
      </w:r>
      <w:r w:rsidR="00CF2B90" w:rsidRPr="00BD4DDA">
        <w:rPr>
          <w:rtl/>
        </w:rPr>
        <w:t xml:space="preserve"> ، ج 7 ، ص 476 ، ح 6388 ؛ </w:t>
      </w:r>
      <w:r w:rsidR="00CF2B90" w:rsidRPr="004A310D">
        <w:rPr>
          <w:rStyle w:val="libFootnoteBoldChar"/>
          <w:rtl/>
        </w:rPr>
        <w:t>الوسائل</w:t>
      </w:r>
      <w:r w:rsidR="00CF2B90" w:rsidRPr="00BD4DDA">
        <w:rPr>
          <w:rtl/>
        </w:rPr>
        <w:t xml:space="preserve"> ، ج 5 ، ص 128 ، ح 6117.</w:t>
      </w:r>
    </w:p>
    <w:p w:rsidR="00CF2B90" w:rsidRPr="00BD4DDA" w:rsidRDefault="00376338" w:rsidP="00CF2B90">
      <w:pPr>
        <w:pStyle w:val="libFootnote0"/>
        <w:rPr>
          <w:rtl/>
          <w:lang w:bidi="fa-IR"/>
        </w:rPr>
      </w:pPr>
      <w:r>
        <w:rPr>
          <w:rtl/>
        </w:rPr>
        <w:t>(3).</w:t>
      </w:r>
      <w:r w:rsidR="00CF2B90" w:rsidRPr="00BD4DDA">
        <w:rPr>
          <w:rtl/>
        </w:rPr>
        <w:t xml:space="preserve"> في « ظ » : « وكراهة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ح 7081 : « إلى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بخ ، بس » وحاشية « غ » : « بالإكباب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3F206C">
        <w:rPr>
          <w:rStyle w:val="libFootnoteBoldChar"/>
          <w:rtl/>
        </w:rPr>
        <w:t>الحبل المتين</w:t>
      </w:r>
      <w:r w:rsidR="00CF2B90" w:rsidRPr="00BD4DDA">
        <w:rPr>
          <w:rtl/>
        </w:rPr>
        <w:t xml:space="preserve"> ، ص 692 : « المراد من الإقبال على الصلاة رعاية آدابها الظاهرة والباطنة ، وصرف الأعمال عمّا يعتري في أثنائها من الأفكار الدنيّة والوساوس الدنيويّة ، وتوجّه القلب إليها لا من حيث إنّها أقوال وأفعال ، بل من حيث إنّها معراج روحانيّ ونسبة شريفة بين العبد والحقّ جلّ شأنه وعظم برهانه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w:t>
      </w:r>
      <w:r w:rsidR="00CF2B90" w:rsidRPr="009756F5">
        <w:rPr>
          <w:rStyle w:val="libFootnoteBoldChar"/>
          <w:rtl/>
        </w:rPr>
        <w:t>و</w:t>
      </w:r>
      <w:r w:rsidR="00CF2B90" w:rsidRPr="004A310D">
        <w:rPr>
          <w:rStyle w:val="libFootnoteBoldChar"/>
          <w:rtl/>
        </w:rPr>
        <w:t>الوسائل</w:t>
      </w:r>
      <w:r w:rsidR="00CF2B90" w:rsidRPr="00BD4DDA">
        <w:rPr>
          <w:rtl/>
        </w:rPr>
        <w:t xml:space="preserve"> ، ح 7081 :</w:t>
      </w:r>
      <w:r w:rsidR="00CF2B90">
        <w:rPr>
          <w:rtl/>
        </w:rPr>
        <w:t xml:space="preserve"> </w:t>
      </w:r>
      <w:r w:rsidR="00890F05">
        <w:rPr>
          <w:rtl/>
        </w:rPr>
        <w:t>-</w:t>
      </w:r>
      <w:r w:rsidR="00CF2B90">
        <w:rPr>
          <w:rtl/>
        </w:rPr>
        <w:t xml:space="preserve"> </w:t>
      </w:r>
      <w:r w:rsidR="00CF2B90" w:rsidRPr="00BD4DDA">
        <w:rPr>
          <w:rtl/>
        </w:rPr>
        <w:t>« يحسب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 ح 7081 : « بيديك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بِلِحْيَتِكَ ، وَلَاتُحَدِّثْ نَفْسَكَ ، وَلَاتَتَثَاءَبْ </w:t>
      </w:r>
      <w:r w:rsidRPr="003E2A4D">
        <w:rPr>
          <w:rStyle w:val="libFootnotenumChar"/>
          <w:rtl/>
        </w:rPr>
        <w:t>(1)</w:t>
      </w:r>
      <w:r w:rsidRPr="00BD4DDA">
        <w:rPr>
          <w:rtl/>
          <w:lang w:bidi="fa-IR"/>
        </w:rPr>
        <w:t xml:space="preserve"> ، وَلَاتَتَمَطَّ </w:t>
      </w:r>
      <w:r w:rsidRPr="003E2A4D">
        <w:rPr>
          <w:rStyle w:val="libFootnotenumChar"/>
          <w:rtl/>
        </w:rPr>
        <w:t>(2)</w:t>
      </w:r>
      <w:r w:rsidRPr="00BD4DDA">
        <w:rPr>
          <w:rtl/>
          <w:lang w:bidi="fa-IR"/>
        </w:rPr>
        <w:t xml:space="preserve"> ، وَلَاتُكَفِّرْ </w:t>
      </w:r>
      <w:r w:rsidRPr="003E2A4D">
        <w:rPr>
          <w:rStyle w:val="libFootnotenumChar"/>
          <w:rtl/>
        </w:rPr>
        <w:t>(3)</w:t>
      </w:r>
      <w:r w:rsidRPr="00BD4DDA">
        <w:rPr>
          <w:rtl/>
          <w:lang w:bidi="fa-IR"/>
        </w:rPr>
        <w:t xml:space="preserve"> ؛ فَإِنَّمَا </w:t>
      </w:r>
      <w:r w:rsidRPr="003E2A4D">
        <w:rPr>
          <w:rStyle w:val="libFootnotenumChar"/>
          <w:rtl/>
        </w:rPr>
        <w:t>(4)</w:t>
      </w:r>
      <w:r w:rsidRPr="00BD4DDA">
        <w:rPr>
          <w:rtl/>
          <w:lang w:bidi="fa-IR"/>
        </w:rPr>
        <w:t xml:space="preserve"> يَفْعَلُ </w:t>
      </w:r>
      <w:r w:rsidRPr="003E2A4D">
        <w:rPr>
          <w:rStyle w:val="libFootnotenumChar"/>
          <w:rtl/>
        </w:rPr>
        <w:t>(5)</w:t>
      </w:r>
      <w:r w:rsidRPr="00BD4DDA">
        <w:rPr>
          <w:rtl/>
          <w:lang w:bidi="fa-IR"/>
        </w:rPr>
        <w:t xml:space="preserve"> ذلِكَ الْمَجُوسُ ، وَلَاتَلَثَّمْ </w:t>
      </w:r>
      <w:r w:rsidRPr="003E2A4D">
        <w:rPr>
          <w:rStyle w:val="libFootnotenumChar"/>
          <w:rtl/>
        </w:rPr>
        <w:t>(6)</w:t>
      </w:r>
      <w:r w:rsidRPr="00BD4DDA">
        <w:rPr>
          <w:rtl/>
          <w:lang w:bidi="fa-IR"/>
        </w:rPr>
        <w:t xml:space="preserve"> ،</w:t>
      </w:r>
      <w:r w:rsidR="00CD7F31">
        <w:rPr>
          <w:rFonts w:hint="cs"/>
          <w:rtl/>
          <w:lang w:bidi="fa-IR"/>
        </w:rPr>
        <w:t>...................</w:t>
      </w:r>
      <w:r w:rsidR="003A7863">
        <w:rPr>
          <w:rFonts w:hint="cs"/>
          <w:rtl/>
          <w:lang w:bidi="fa-IR"/>
        </w:rPr>
        <w:t>..................................</w:t>
      </w:r>
      <w:r w:rsidR="003A7863">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وحاشية « ظ » : « ولا تتثاوب »</w:t>
      </w:r>
      <w:r w:rsidR="00CF2B90">
        <w:rPr>
          <w:rtl/>
        </w:rPr>
        <w:t>.</w:t>
      </w:r>
      <w:r w:rsidR="00CF2B90" w:rsidRPr="00BD4DDA">
        <w:rPr>
          <w:rtl/>
        </w:rPr>
        <w:t xml:space="preserve"> والتثاؤب : هي فَتْرَة من ثقل النعاس تعتري الشخص فيفتح‌</w:t>
      </w:r>
      <w:r w:rsidR="00192EDC">
        <w:rPr>
          <w:rFonts w:hint="cs"/>
          <w:rtl/>
        </w:rPr>
        <w:t xml:space="preserve"> </w:t>
      </w:r>
      <w:r w:rsidR="00CF2B90" w:rsidRPr="00BD4DDA">
        <w:rPr>
          <w:rtl/>
        </w:rPr>
        <w:t xml:space="preserve">عندها فاه. راجع : </w:t>
      </w:r>
      <w:r w:rsidR="00CF2B90" w:rsidRPr="003F206C">
        <w:rPr>
          <w:rStyle w:val="libFootnoteBoldChar"/>
          <w:rtl/>
        </w:rPr>
        <w:t>المغرب</w:t>
      </w:r>
      <w:r w:rsidR="00CF2B90" w:rsidRPr="00BD4DDA">
        <w:rPr>
          <w:rtl/>
        </w:rPr>
        <w:t xml:space="preserve"> ، ص 65 ؛ </w:t>
      </w:r>
      <w:r w:rsidR="00CF2B90" w:rsidRPr="003F206C">
        <w:rPr>
          <w:rStyle w:val="libFootnoteBoldChar"/>
          <w:rtl/>
        </w:rPr>
        <w:t>المصباح المنير</w:t>
      </w:r>
      <w:r w:rsidR="00CF2B90" w:rsidRPr="00BD4DDA">
        <w:rPr>
          <w:rtl/>
        </w:rPr>
        <w:t xml:space="preserve"> ، ص 87 ( ثأب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ظ » وحاشية « بخ » : « ولا تمطّ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ح 9275 : « ولا تتمطى »</w:t>
      </w:r>
      <w:r w:rsidR="00CF2B90">
        <w:rPr>
          <w:rtl/>
        </w:rPr>
        <w:t>.</w:t>
      </w:r>
      <w:r w:rsidR="00CF2B90" w:rsidRPr="00BD4DDA">
        <w:rPr>
          <w:rtl/>
        </w:rPr>
        <w:t xml:space="preserve"> والتّمطّي : تمديد الجسد ، والتمدّد ، والتبخترو مدّ اليدين في المشي. راجع : </w:t>
      </w:r>
      <w:r w:rsidR="00CF2B90" w:rsidRPr="005B13E8">
        <w:rPr>
          <w:rStyle w:val="libFootnoteBoldChar"/>
          <w:rtl/>
        </w:rPr>
        <w:t>لسان العرب</w:t>
      </w:r>
      <w:r w:rsidR="00CF2B90" w:rsidRPr="00BD4DDA">
        <w:rPr>
          <w:rtl/>
        </w:rPr>
        <w:t xml:space="preserve"> ، ج 15 ، ص 284 ( مطا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التكفير في اللغة : هو أن يخضع الإنسان لغيره بأن يضع يده على صدره ويتطامن لصاحبه. وقيل : هو أن ينحني الإنسان ويطأطئ رأسه قريباً من الركوع ، كما يفعل من يريد تعظيم صاحبه. قال الشيخ البهائي : « والمرادُ من التكفير في قوله </w:t>
      </w:r>
      <w:r w:rsidR="00CF2B90" w:rsidRPr="0099484E">
        <w:rPr>
          <w:rStyle w:val="libFootnoteAlaemChar"/>
          <w:rtl/>
        </w:rPr>
        <w:t>عليه‌السلام</w:t>
      </w:r>
      <w:r w:rsidR="00CF2B90" w:rsidRPr="00BD4DDA">
        <w:rPr>
          <w:rtl/>
        </w:rPr>
        <w:t xml:space="preserve"> ولا تكفّر ، وضعُ اليمين على الشمال ، وهو الذي يفعله المخالفون ، والنهي فيه للتحريم عند الأكثر ، أمّا النهي عن الأشياء المذكورة قبله</w:t>
      </w:r>
      <w:r w:rsidR="00CF2B90">
        <w:rPr>
          <w:rtl/>
        </w:rPr>
        <w:t xml:space="preserve"> </w:t>
      </w:r>
      <w:r w:rsidR="00890F05">
        <w:rPr>
          <w:rtl/>
        </w:rPr>
        <w:t>-</w:t>
      </w:r>
      <w:r w:rsidR="00CF2B90">
        <w:rPr>
          <w:rtl/>
        </w:rPr>
        <w:t xml:space="preserve"> </w:t>
      </w:r>
      <w:r w:rsidR="00CF2B90" w:rsidRPr="00BD4DDA">
        <w:rPr>
          <w:rtl/>
        </w:rPr>
        <w:t>من العبث باليد والرأس واللحية وحديث النفس والتثاؤب والامتخاط</w:t>
      </w:r>
      <w:r w:rsidR="00CF2B90">
        <w:rPr>
          <w:rtl/>
        </w:rPr>
        <w:t xml:space="preserve"> </w:t>
      </w:r>
      <w:r w:rsidR="00890F05">
        <w:rPr>
          <w:rtl/>
        </w:rPr>
        <w:t>-</w:t>
      </w:r>
      <w:r w:rsidR="00CF2B90">
        <w:rPr>
          <w:rtl/>
        </w:rPr>
        <w:t xml:space="preserve"> </w:t>
      </w:r>
      <w:r w:rsidR="00CF2B90" w:rsidRPr="00BD4DDA">
        <w:rPr>
          <w:rtl/>
        </w:rPr>
        <w:t>فللكراهة ولا يحضرني الآن أنّ أحداً من الأصحاب قال بتحريم شى‌ء من ذلك. وهل تبطل الصلاة بالتكفير</w:t>
      </w:r>
      <w:r w:rsidR="00CF2B90">
        <w:rPr>
          <w:rtl/>
        </w:rPr>
        <w:t>؟</w:t>
      </w:r>
      <w:r w:rsidR="00CF2B90" w:rsidRPr="00BD4DDA">
        <w:rPr>
          <w:rtl/>
        </w:rPr>
        <w:t xml:space="preserve"> أكثر علمائنا</w:t>
      </w:r>
      <w:r w:rsidR="00CF2B90">
        <w:rPr>
          <w:rtl/>
        </w:rPr>
        <w:t xml:space="preserve"> </w:t>
      </w:r>
      <w:r w:rsidR="00890F05">
        <w:rPr>
          <w:rtl/>
        </w:rPr>
        <w:t>-</w:t>
      </w:r>
      <w:r w:rsidR="00CF2B90">
        <w:rPr>
          <w:rtl/>
        </w:rPr>
        <w:t xml:space="preserve"> </w:t>
      </w:r>
      <w:r w:rsidR="00CF2B90" w:rsidRPr="00BD4DDA">
        <w:rPr>
          <w:rtl/>
        </w:rPr>
        <w:t>رضوان الله عليهم</w:t>
      </w:r>
      <w:r w:rsidR="00CF2B90">
        <w:rPr>
          <w:rtl/>
        </w:rPr>
        <w:t xml:space="preserve"> </w:t>
      </w:r>
      <w:r w:rsidR="00890F05">
        <w:rPr>
          <w:rtl/>
        </w:rPr>
        <w:t>-</w:t>
      </w:r>
      <w:r w:rsidR="00CF2B90">
        <w:rPr>
          <w:rtl/>
        </w:rPr>
        <w:t xml:space="preserve"> </w:t>
      </w:r>
      <w:r w:rsidR="00CF2B90" w:rsidRPr="00BD4DDA">
        <w:rPr>
          <w:rtl/>
        </w:rPr>
        <w:t xml:space="preserve">على ذلك ، بل نقل الشيخ والسيّد المرتضى </w:t>
      </w:r>
      <w:r w:rsidR="00CF2B90" w:rsidRPr="00192EDC">
        <w:rPr>
          <w:rStyle w:val="libFootnoteAlaemChar"/>
          <w:rtl/>
        </w:rPr>
        <w:t>رحمهم‌الله</w:t>
      </w:r>
      <w:r w:rsidR="00CF2B90" w:rsidRPr="00BD4DDA">
        <w:rPr>
          <w:rtl/>
        </w:rPr>
        <w:t xml:space="preserve"> الإجماع عليه</w:t>
      </w:r>
      <w:r w:rsidR="00CF2B90">
        <w:rPr>
          <w:rtl/>
        </w:rPr>
        <w:t xml:space="preserve"> ..</w:t>
      </w:r>
      <w:r w:rsidR="00CF2B90" w:rsidRPr="00BD4DDA">
        <w:rPr>
          <w:rtl/>
        </w:rPr>
        <w:t>.</w:t>
      </w:r>
    </w:p>
    <w:p w:rsidR="00CF2B90" w:rsidRPr="00BD4DDA" w:rsidRDefault="00CF2B90" w:rsidP="00CF2B90">
      <w:pPr>
        <w:pStyle w:val="libFootnote0"/>
        <w:rPr>
          <w:rtl/>
          <w:lang w:bidi="fa-IR"/>
        </w:rPr>
      </w:pPr>
      <w:r w:rsidRPr="00204C69">
        <w:rPr>
          <w:rtl/>
        </w:rPr>
        <w:t xml:space="preserve">وذهب أبو الصلاح إلى كراهته ، ووافقه المحقّق في المعتبر قال </w:t>
      </w:r>
      <w:r w:rsidR="00890F05" w:rsidRPr="00204C69">
        <w:rPr>
          <w:rtl/>
        </w:rPr>
        <w:t>-</w:t>
      </w:r>
      <w:r w:rsidRPr="00204C69">
        <w:rPr>
          <w:rtl/>
        </w:rPr>
        <w:t xml:space="preserve"> طاب ثراه </w:t>
      </w:r>
      <w:r w:rsidR="00890F05" w:rsidRPr="00204C69">
        <w:rPr>
          <w:rtl/>
        </w:rPr>
        <w:t>-</w:t>
      </w:r>
      <w:r w:rsidRPr="00204C69">
        <w:rPr>
          <w:rtl/>
        </w:rPr>
        <w:t xml:space="preserve"> : الوجه عندي الكراهة ؛ لمخالفته ما دلّ عليه الأحاديث من استحباب وضع اليدين على الفخذين ، والإجماع غير معلوم لنا ... وأمّا الرواية فظاهرها الكراهة ؛ لما تضمّنه من التشبّه بالمجوس ، وأمر النبيّ </w:t>
      </w:r>
      <w:r w:rsidR="0099484E" w:rsidRPr="0099484E">
        <w:rPr>
          <w:rStyle w:val="libFootnoteAlaemChar"/>
          <w:rtl/>
        </w:rPr>
        <w:t>صلى‌الله‌عليه‌وآله</w:t>
      </w:r>
      <w:r w:rsidRPr="00204C69">
        <w:rPr>
          <w:rtl/>
        </w:rPr>
        <w:t xml:space="preserve"> بمخالفتهم ليس على الوجوب ، ... وقد ناقشه شيخنا في </w:t>
      </w:r>
      <w:r w:rsidRPr="003F206C">
        <w:rPr>
          <w:rStyle w:val="libFootnoteBoldChar"/>
          <w:rtl/>
        </w:rPr>
        <w:t>الذكرى</w:t>
      </w:r>
      <w:r w:rsidRPr="00204C69">
        <w:rPr>
          <w:rtl/>
        </w:rPr>
        <w:t xml:space="preserve"> بأنّه قائل في كتبه بالتحريم وإبطاله الصلاة ، والإجماع وإن لم نعلمه فهو إذا نقل بخبر الواحد حجّة عند جماعة من الاصوليّين ، وأمّا الروايتان فالنهي فيهما صريح وهو للتحريم ، ... ثمّ قال : فحينئذٍ الحقّ ما ذهب</w:t>
      </w:r>
      <w:r w:rsidR="00CD14FD">
        <w:rPr>
          <w:rtl/>
        </w:rPr>
        <w:t xml:space="preserve"> إليه الأكثر وإن لم يكن إجماعاً</w:t>
      </w:r>
      <w:r w:rsidRPr="00204C69">
        <w:rPr>
          <w:rtl/>
        </w:rPr>
        <w:t xml:space="preserve">». راجع : </w:t>
      </w:r>
      <w:r w:rsidRPr="003F206C">
        <w:rPr>
          <w:rStyle w:val="libFootnoteBoldChar"/>
          <w:rtl/>
        </w:rPr>
        <w:t>الصحاح</w:t>
      </w:r>
      <w:r w:rsidRPr="00204C69">
        <w:rPr>
          <w:rtl/>
        </w:rPr>
        <w:t xml:space="preserve"> ، ج 2 ، ص 808 ؛ </w:t>
      </w:r>
      <w:r w:rsidRPr="003F206C">
        <w:rPr>
          <w:rStyle w:val="libFootnoteBoldChar"/>
          <w:rtl/>
        </w:rPr>
        <w:t>النهاية</w:t>
      </w:r>
      <w:r w:rsidRPr="00204C69">
        <w:rPr>
          <w:rtl/>
        </w:rPr>
        <w:t xml:space="preserve"> ، ج 4 ، ص 188 ( كفر ) ؛ </w:t>
      </w:r>
      <w:r w:rsidRPr="003F206C">
        <w:rPr>
          <w:rStyle w:val="libFootnoteBoldChar"/>
          <w:rtl/>
        </w:rPr>
        <w:t>الحبل المتين</w:t>
      </w:r>
      <w:r w:rsidRPr="00204C69">
        <w:rPr>
          <w:rtl/>
        </w:rPr>
        <w:t xml:space="preserve"> ، ص 692 </w:t>
      </w:r>
      <w:r w:rsidR="00890F05" w:rsidRPr="00204C69">
        <w:rPr>
          <w:rtl/>
        </w:rPr>
        <w:t>-</w:t>
      </w:r>
      <w:r w:rsidRPr="00204C69">
        <w:rPr>
          <w:rtl/>
        </w:rPr>
        <w:t xml:space="preserve"> 694. وللمزيد راجع : </w:t>
      </w:r>
      <w:r w:rsidRPr="003F206C">
        <w:rPr>
          <w:rStyle w:val="libFootnoteBoldChar"/>
          <w:rtl/>
        </w:rPr>
        <w:t>الخلاف</w:t>
      </w:r>
      <w:r w:rsidRPr="00204C69">
        <w:rPr>
          <w:rtl/>
        </w:rPr>
        <w:t xml:space="preserve"> ، ج 1 ، ص 109 ، المسألة 74 ؛ </w:t>
      </w:r>
      <w:r w:rsidRPr="003F206C">
        <w:rPr>
          <w:rStyle w:val="libFootnoteBoldChar"/>
          <w:rtl/>
        </w:rPr>
        <w:t>الانتصار</w:t>
      </w:r>
      <w:r w:rsidRPr="00204C69">
        <w:rPr>
          <w:rtl/>
        </w:rPr>
        <w:t xml:space="preserve"> ، ص 41 ؛ </w:t>
      </w:r>
      <w:r w:rsidRPr="003F206C">
        <w:rPr>
          <w:rStyle w:val="libFootnoteBoldChar"/>
          <w:rtl/>
        </w:rPr>
        <w:t>الكافي</w:t>
      </w:r>
      <w:r w:rsidRPr="00204C69">
        <w:rPr>
          <w:rtl/>
        </w:rPr>
        <w:t xml:space="preserve"> في الفقه ، ص 125 ؛ المعتبر ، ج 2 ، ص 257 ؛ </w:t>
      </w:r>
      <w:r w:rsidRPr="00155E76">
        <w:rPr>
          <w:rStyle w:val="libFootnoteBoldChar"/>
          <w:rtl/>
        </w:rPr>
        <w:t>منتهى المطلب</w:t>
      </w:r>
      <w:r w:rsidRPr="00204C69">
        <w:rPr>
          <w:rtl/>
        </w:rPr>
        <w:t xml:space="preserve"> ، ج 5 ، ص 298 </w:t>
      </w:r>
      <w:r w:rsidR="00890F05" w:rsidRPr="00204C69">
        <w:rPr>
          <w:rtl/>
        </w:rPr>
        <w:t>-</w:t>
      </w:r>
      <w:r w:rsidRPr="00204C69">
        <w:rPr>
          <w:rtl/>
        </w:rPr>
        <w:t xml:space="preserve"> 302 ؛ </w:t>
      </w:r>
      <w:r w:rsidRPr="003F206C">
        <w:rPr>
          <w:rStyle w:val="libFootnoteBoldChar"/>
          <w:rtl/>
        </w:rPr>
        <w:t>ذكرى الشيعة</w:t>
      </w:r>
      <w:r w:rsidRPr="00204C69">
        <w:rPr>
          <w:rtl/>
        </w:rPr>
        <w:t xml:space="preserve"> ، ج 3 ، ص 295 ؛ </w:t>
      </w:r>
      <w:r w:rsidRPr="00155E76">
        <w:rPr>
          <w:rStyle w:val="libFootnoteBoldChar"/>
          <w:rtl/>
        </w:rPr>
        <w:t>مدارك الأحكام</w:t>
      </w:r>
      <w:r w:rsidRPr="003F206C">
        <w:rPr>
          <w:rStyle w:val="libFootnoteBoldChar"/>
          <w:rtl/>
        </w:rPr>
        <w:t xml:space="preserve"> </w:t>
      </w:r>
      <w:r w:rsidRPr="00204C69">
        <w:rPr>
          <w:rtl/>
        </w:rPr>
        <w:t xml:space="preserve">، ج 3 ، ص 459 </w:t>
      </w:r>
      <w:r w:rsidR="00890F05" w:rsidRPr="00204C69">
        <w:rPr>
          <w:rtl/>
        </w:rPr>
        <w:t>-</w:t>
      </w:r>
      <w:r w:rsidRPr="00204C69">
        <w:rPr>
          <w:rtl/>
        </w:rPr>
        <w:t xml:space="preserve"> 461.</w:t>
      </w:r>
    </w:p>
    <w:p w:rsidR="00CF2B90" w:rsidRPr="00BD4DDA" w:rsidRDefault="00376338" w:rsidP="00CF2B90">
      <w:pPr>
        <w:pStyle w:val="libFootnote0"/>
        <w:rPr>
          <w:rtl/>
          <w:lang w:bidi="fa-IR"/>
        </w:rPr>
      </w:pPr>
      <w:r>
        <w:rPr>
          <w:rtl/>
        </w:rPr>
        <w:t>(4).</w:t>
      </w:r>
      <w:r w:rsidR="00CF2B90" w:rsidRPr="00BD4DDA">
        <w:rPr>
          <w:rtl/>
        </w:rPr>
        <w:t xml:space="preserve"> في « غ ، جن » : « وإنّما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بس » : « تفعل »</w:t>
      </w:r>
      <w:r w:rsidR="00CF2B90">
        <w:rPr>
          <w:rtl/>
        </w:rPr>
        <w:t>.</w:t>
      </w:r>
      <w:r w:rsidR="00CF2B90" w:rsidRPr="00BD4DDA">
        <w:rPr>
          <w:rtl/>
        </w:rPr>
        <w:t xml:space="preserve"> وفي حاشية « بث » : « يعمل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التلثّم » : شدّ الفم باللِثام ، وهو ما كان على الفم من النقاب. قال الشيخ البهائي : « والنهي في قوله </w:t>
      </w:r>
      <w:r w:rsidR="00CF2B90" w:rsidRPr="0099484E">
        <w:rPr>
          <w:rStyle w:val="libFootnoteAlaemChar"/>
          <w:rtl/>
        </w:rPr>
        <w:t>عليه‌السلام</w:t>
      </w:r>
      <w:r w:rsidR="00CF2B90" w:rsidRPr="00BD4DDA">
        <w:rPr>
          <w:rtl/>
        </w:rPr>
        <w:t xml:space="preserve"> و</w:t>
      </w:r>
      <w:r w:rsidR="00CF2B90">
        <w:rPr>
          <w:rFonts w:hint="cs"/>
          <w:rtl/>
        </w:rPr>
        <w:t xml:space="preserve"> </w:t>
      </w:r>
      <w:r w:rsidR="00835D05">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وَلَاتَحْتَفِزْ </w:t>
      </w:r>
      <w:r w:rsidRPr="003E2A4D">
        <w:rPr>
          <w:rStyle w:val="libFootnotenumChar"/>
          <w:rtl/>
        </w:rPr>
        <w:t>(1)</w:t>
      </w:r>
      <w:r w:rsidRPr="00BD4DDA">
        <w:rPr>
          <w:rtl/>
          <w:lang w:bidi="fa-IR"/>
        </w:rPr>
        <w:t xml:space="preserve"> ، وَلَاتَفَرَّجْ </w:t>
      </w:r>
      <w:r w:rsidRPr="003E2A4D">
        <w:rPr>
          <w:rStyle w:val="libFootnotenumChar"/>
          <w:rtl/>
        </w:rPr>
        <w:t>(2)</w:t>
      </w:r>
      <w:r w:rsidRPr="00BD4DDA">
        <w:rPr>
          <w:rtl/>
          <w:lang w:bidi="fa-IR"/>
        </w:rPr>
        <w:t xml:space="preserve"> كَمَا يَتَفَرَّجُ </w:t>
      </w:r>
      <w:r w:rsidRPr="003E2A4D">
        <w:rPr>
          <w:rStyle w:val="libFootnotenumChar"/>
          <w:rtl/>
        </w:rPr>
        <w:t>(3)</w:t>
      </w:r>
      <w:r w:rsidRPr="00BD4DDA">
        <w:rPr>
          <w:rtl/>
          <w:lang w:bidi="fa-IR"/>
        </w:rPr>
        <w:t xml:space="preserve"> الْبَعِيرُ ، وَلَاتُقْعِ </w:t>
      </w:r>
      <w:r w:rsidRPr="003E2A4D">
        <w:rPr>
          <w:rStyle w:val="libFootnotenumChar"/>
          <w:rtl/>
        </w:rPr>
        <w:t>(4)</w:t>
      </w:r>
      <w:r w:rsidRPr="00BD4DDA">
        <w:rPr>
          <w:rtl/>
          <w:lang w:bidi="fa-IR"/>
        </w:rPr>
        <w:t xml:space="preserve"> عَلى قَدَمَيْكَ ، وَلَاتَفْتَرِشْ </w:t>
      </w:r>
      <w:r w:rsidRPr="003E2A4D">
        <w:rPr>
          <w:rStyle w:val="libFootnotenumChar"/>
          <w:rtl/>
        </w:rPr>
        <w:t>(5)</w:t>
      </w:r>
      <w:r w:rsidRPr="00BD4DDA">
        <w:rPr>
          <w:rtl/>
          <w:lang w:bidi="fa-IR"/>
        </w:rPr>
        <w:t xml:space="preserve"> ذِرَاعَيْكَ ، وَلَاتُفَرْقِعْ أَصَابِعَكَ </w:t>
      </w:r>
      <w:r w:rsidRPr="003E2A4D">
        <w:rPr>
          <w:rStyle w:val="libFootnotenumChar"/>
          <w:rtl/>
        </w:rPr>
        <w:t>(6)</w:t>
      </w:r>
      <w:r w:rsidRPr="00BD4DDA">
        <w:rPr>
          <w:rtl/>
          <w:lang w:bidi="fa-IR"/>
        </w:rPr>
        <w:t xml:space="preserve"> ؛ فَإِنَّ ذلِكَ كُلَّهُ نُقْصَانٌ مِنَ الصَّلَاةِ </w:t>
      </w:r>
      <w:r w:rsidRPr="003E2A4D">
        <w:rPr>
          <w:rStyle w:val="libFootnotenumChar"/>
          <w:rtl/>
        </w:rPr>
        <w:t>(7)</w:t>
      </w:r>
      <w:r w:rsidRPr="00BD4DDA">
        <w:rPr>
          <w:rtl/>
          <w:lang w:bidi="fa-IR"/>
        </w:rPr>
        <w:t xml:space="preserve"> ، وَلَاتَقُمْ إِلَى‌</w:t>
      </w:r>
    </w:p>
    <w:p w:rsidR="00CF2B90" w:rsidRPr="00BD4DDA" w:rsidRDefault="00901B08" w:rsidP="00901B08">
      <w:pPr>
        <w:pStyle w:val="libLine"/>
        <w:rPr>
          <w:rtl/>
          <w:lang w:bidi="fa-IR"/>
        </w:rPr>
      </w:pPr>
      <w:r>
        <w:rPr>
          <w:rtl/>
          <w:lang w:bidi="fa-IR"/>
        </w:rPr>
        <w:t>____________________</w:t>
      </w:r>
    </w:p>
    <w:p w:rsidR="00CF2B90" w:rsidRPr="00BD4DDA" w:rsidRDefault="00835D05" w:rsidP="00CF2B90">
      <w:pPr>
        <w:pStyle w:val="libFootnote0"/>
        <w:rPr>
          <w:rtl/>
          <w:lang w:bidi="fa-IR"/>
        </w:rPr>
      </w:pPr>
      <w:r>
        <w:rPr>
          <w:rFonts w:hint="cs"/>
          <w:rtl/>
        </w:rPr>
        <w:t xml:space="preserve">= </w:t>
      </w:r>
      <w:r w:rsidR="00CF2B90" w:rsidRPr="00BD4DDA">
        <w:rPr>
          <w:rtl/>
        </w:rPr>
        <w:t>لاتلثّم</w:t>
      </w:r>
      <w:r w:rsidR="00CF2B90">
        <w:rPr>
          <w:rtl/>
        </w:rPr>
        <w:t xml:space="preserve"> </w:t>
      </w:r>
      <w:r w:rsidR="00890F05">
        <w:rPr>
          <w:rtl/>
        </w:rPr>
        <w:t>-</w:t>
      </w:r>
      <w:r w:rsidR="00CF2B90">
        <w:rPr>
          <w:rtl/>
        </w:rPr>
        <w:t xml:space="preserve"> </w:t>
      </w:r>
      <w:r w:rsidR="00CF2B90" w:rsidRPr="00BD4DDA">
        <w:rPr>
          <w:rtl/>
        </w:rPr>
        <w:t>بالتشديد</w:t>
      </w:r>
      <w:r w:rsidR="00CF2B90">
        <w:rPr>
          <w:rtl/>
        </w:rPr>
        <w:t xml:space="preserve"> </w:t>
      </w:r>
      <w:r w:rsidR="00890F05">
        <w:rPr>
          <w:rtl/>
        </w:rPr>
        <w:t>-</w:t>
      </w:r>
      <w:r w:rsidR="00CF2B90">
        <w:rPr>
          <w:rtl/>
        </w:rPr>
        <w:t xml:space="preserve"> </w:t>
      </w:r>
      <w:r w:rsidR="00CF2B90" w:rsidRPr="00BD4DDA">
        <w:rPr>
          <w:rtl/>
        </w:rPr>
        <w:t>محمول على التحريم إن منع</w:t>
      </w:r>
      <w:r>
        <w:rPr>
          <w:rtl/>
        </w:rPr>
        <w:t xml:space="preserve"> اللثام شيئاً من القراءة ، وإل</w:t>
      </w:r>
      <w:r>
        <w:rPr>
          <w:rFonts w:hint="cs"/>
          <w:rtl/>
        </w:rPr>
        <w:t>ّ</w:t>
      </w:r>
      <w:r>
        <w:rPr>
          <w:rtl/>
        </w:rPr>
        <w:t>ا</w:t>
      </w:r>
      <w:r w:rsidR="00CF2B90" w:rsidRPr="00BD4DDA">
        <w:rPr>
          <w:rtl/>
        </w:rPr>
        <w:t>فعلى الكراهة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5 ، ص 2026 ؛ </w:t>
      </w:r>
      <w:r w:rsidR="00CF2B90" w:rsidRPr="003F206C">
        <w:rPr>
          <w:rStyle w:val="libFootnoteBoldChar"/>
          <w:rtl/>
        </w:rPr>
        <w:t>النهاية</w:t>
      </w:r>
      <w:r w:rsidR="00CF2B90" w:rsidRPr="00BD4DDA">
        <w:rPr>
          <w:rtl/>
        </w:rPr>
        <w:t xml:space="preserve"> ، ج 4 ، ص 231 ( لثم ) ؛ </w:t>
      </w:r>
      <w:r w:rsidR="00CF2B90" w:rsidRPr="003F206C">
        <w:rPr>
          <w:rStyle w:val="libFootnoteBoldChar"/>
          <w:rtl/>
        </w:rPr>
        <w:t>الحبل المتين</w:t>
      </w:r>
      <w:r w:rsidR="00CF2B90" w:rsidRPr="00BD4DDA">
        <w:rPr>
          <w:rtl/>
        </w:rPr>
        <w:t xml:space="preserve"> ، ص 694.</w:t>
      </w:r>
    </w:p>
    <w:p w:rsidR="00CF2B90" w:rsidRPr="00BD4DDA" w:rsidRDefault="00376338" w:rsidP="00CF2B90">
      <w:pPr>
        <w:pStyle w:val="libFootnote0"/>
        <w:rPr>
          <w:rtl/>
          <w:lang w:bidi="fa-IR"/>
        </w:rPr>
      </w:pPr>
      <w:r>
        <w:rPr>
          <w:rtl/>
        </w:rPr>
        <w:t>(1).</w:t>
      </w:r>
      <w:r w:rsidR="00CF2B90" w:rsidRPr="00BD4DDA">
        <w:rPr>
          <w:rtl/>
        </w:rPr>
        <w:t xml:space="preserve"> في « غ ، ى ، بخ ، بس » و</w:t>
      </w:r>
      <w:r w:rsidR="00CF2B90" w:rsidRPr="00981DC3">
        <w:rPr>
          <w:rStyle w:val="libFootnoteBoldChar"/>
          <w:rtl/>
        </w:rPr>
        <w:t>مرآة العقول</w:t>
      </w:r>
      <w:r w:rsidR="00CF2B90" w:rsidRPr="00BD4DDA">
        <w:rPr>
          <w:rtl/>
        </w:rPr>
        <w:t xml:space="preserve"> : « لا تحتقن »</w:t>
      </w:r>
      <w:r w:rsidR="00CF2B90">
        <w:rPr>
          <w:rtl/>
        </w:rPr>
        <w:t>.</w:t>
      </w:r>
      <w:r w:rsidR="00CF2B90" w:rsidRPr="00BD4DDA">
        <w:rPr>
          <w:rtl/>
        </w:rPr>
        <w:t xml:space="preserve"> وفي « جن » : « لم تحتقن »</w:t>
      </w:r>
      <w:r w:rsidR="00CF2B90">
        <w:rPr>
          <w:rtl/>
        </w:rPr>
        <w:t>.</w:t>
      </w:r>
      <w:r w:rsidR="00CF2B90" w:rsidRPr="00BD4DDA">
        <w:rPr>
          <w:rtl/>
        </w:rPr>
        <w:t xml:space="preserve"> والاحتفاز : أن يتضامّ ويجتمع في السجود خلاف التخوية ، وهو أن يجافي بطنه عن الأرض في سجوده بأن يجنح بمرفقيه ويرفعهما عن الأرض ولا يفرشهما افتراش الأسد ويكون شبه المعلّق ، كما يتخوّى البعير عند البروك ، ويسمّى هذا تخوية ؛ لأنّه ألقى التخوية بين الأعضاء.</w:t>
      </w:r>
    </w:p>
    <w:p w:rsidR="00CF2B90" w:rsidRPr="00BD4DDA" w:rsidRDefault="00CF2B90" w:rsidP="00CF2B90">
      <w:pPr>
        <w:pStyle w:val="libFootnote0"/>
        <w:rPr>
          <w:rtl/>
          <w:lang w:bidi="fa-IR"/>
        </w:rPr>
      </w:pPr>
      <w:r w:rsidRPr="00204C69">
        <w:rPr>
          <w:rtl/>
        </w:rPr>
        <w:t xml:space="preserve">والاحتفاز أيضاً : هو أن يجلس مستعجلاً مستوفزاً غير مطمئنّ في جلوسه كأنّه يريد القيام ، يقال : احتفز ، أي استوى جالساً على وركيه كأنّه ينهض. والمراد هنا المعنى الثاني بقرينة قوله </w:t>
      </w:r>
      <w:r w:rsidRPr="0099484E">
        <w:rPr>
          <w:rStyle w:val="libFootnoteAlaemChar"/>
          <w:rtl/>
        </w:rPr>
        <w:t>عليه‌السلام</w:t>
      </w:r>
      <w:r w:rsidRPr="00204C69">
        <w:rPr>
          <w:rtl/>
        </w:rPr>
        <w:t xml:space="preserve"> : « ولا تفرّج ». وعلى نسخة « وتفرّج » بدون « لا » احتمل المعنى الأوّل ، كما نصّ عليه الشيخ حسن بن الشهيد الثاني ، ثمّ قال : « والجمع بين النهي عنه على تقدير إرادة هذا المعنى </w:t>
      </w:r>
      <w:r w:rsidR="00890F05" w:rsidRPr="00204C69">
        <w:rPr>
          <w:rtl/>
        </w:rPr>
        <w:t>-</w:t>
      </w:r>
      <w:r w:rsidRPr="00204C69">
        <w:rPr>
          <w:rtl/>
        </w:rPr>
        <w:t xml:space="preserve"> أي الثاني </w:t>
      </w:r>
      <w:r w:rsidR="00890F05" w:rsidRPr="00204C69">
        <w:rPr>
          <w:rtl/>
        </w:rPr>
        <w:t>-</w:t>
      </w:r>
      <w:r w:rsidRPr="00204C69">
        <w:rPr>
          <w:rtl/>
        </w:rPr>
        <w:t xml:space="preserve"> وبين النهي عن الإقعاء ، مثل الجمع بينه وبين الأمر بالتفرّج مع </w:t>
      </w:r>
      <w:r w:rsidR="00835D05">
        <w:rPr>
          <w:rtl/>
        </w:rPr>
        <w:t>إرادة المعنى الأوّل</w:t>
      </w:r>
      <w:r w:rsidRPr="00204C69">
        <w:rPr>
          <w:rtl/>
        </w:rPr>
        <w:t xml:space="preserve">». راجع : </w:t>
      </w:r>
      <w:r w:rsidRPr="003F206C">
        <w:rPr>
          <w:rStyle w:val="libFootnoteBoldChar"/>
          <w:rtl/>
        </w:rPr>
        <w:t>الصحاح</w:t>
      </w:r>
      <w:r w:rsidRPr="00204C69">
        <w:rPr>
          <w:rtl/>
        </w:rPr>
        <w:t xml:space="preserve"> ، ج 3 ، ص 874 ؛ </w:t>
      </w:r>
      <w:r w:rsidRPr="003F206C">
        <w:rPr>
          <w:rStyle w:val="libFootnoteBoldChar"/>
          <w:rtl/>
        </w:rPr>
        <w:t>النهاية</w:t>
      </w:r>
      <w:r w:rsidRPr="00204C69">
        <w:rPr>
          <w:rtl/>
        </w:rPr>
        <w:t xml:space="preserve"> ، ج 1 ، ص 407 ؛ </w:t>
      </w:r>
      <w:r w:rsidRPr="003F206C">
        <w:rPr>
          <w:rStyle w:val="libFootnoteBoldChar"/>
          <w:rtl/>
        </w:rPr>
        <w:t>مجمع البحرين</w:t>
      </w:r>
      <w:r w:rsidRPr="00204C69">
        <w:rPr>
          <w:rtl/>
        </w:rPr>
        <w:t xml:space="preserve"> ، ج 4 ، ص 16 ( حفز ) ؛ </w:t>
      </w:r>
      <w:r w:rsidRPr="003F206C">
        <w:rPr>
          <w:rStyle w:val="libFootnoteBoldChar"/>
          <w:rtl/>
        </w:rPr>
        <w:t>منتقى الجمان</w:t>
      </w:r>
      <w:r w:rsidRPr="00204C69">
        <w:rPr>
          <w:rtl/>
        </w:rPr>
        <w:t xml:space="preserve"> ، ج 2 ، ص 83. وللمزيد راجع : </w:t>
      </w:r>
      <w:r w:rsidRPr="003F206C">
        <w:rPr>
          <w:rStyle w:val="libFootnoteBoldChar"/>
          <w:rtl/>
        </w:rPr>
        <w:t>النهاية</w:t>
      </w:r>
      <w:r w:rsidRPr="00204C69">
        <w:rPr>
          <w:rtl/>
        </w:rPr>
        <w:t xml:space="preserve"> ، ج 2 ، ص 90 ؛ </w:t>
      </w:r>
      <w:r w:rsidRPr="003F206C">
        <w:rPr>
          <w:rStyle w:val="libFootnoteBoldChar"/>
          <w:rtl/>
        </w:rPr>
        <w:t>مجمع البحرين</w:t>
      </w:r>
      <w:r w:rsidRPr="00204C69">
        <w:rPr>
          <w:rtl/>
        </w:rPr>
        <w:t xml:space="preserve"> ، ج 1 ، ص 132 ( خوا ).</w:t>
      </w:r>
    </w:p>
    <w:p w:rsidR="00CF2B90" w:rsidRPr="00BD4DDA" w:rsidRDefault="00376338" w:rsidP="00CF2B90">
      <w:pPr>
        <w:pStyle w:val="libFootnote0"/>
        <w:rPr>
          <w:rtl/>
          <w:lang w:bidi="fa-IR"/>
        </w:rPr>
      </w:pPr>
      <w:r>
        <w:rPr>
          <w:rtl/>
        </w:rPr>
        <w:t>(2).</w:t>
      </w:r>
      <w:r w:rsidR="00CF2B90" w:rsidRPr="00BD4DDA">
        <w:rPr>
          <w:rtl/>
        </w:rPr>
        <w:t xml:space="preserve"> في « غ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7081 : « وتفرّج » بدون « لا »</w:t>
      </w:r>
      <w:r w:rsidR="00CF2B90">
        <w:rPr>
          <w:rtl/>
        </w:rPr>
        <w:t>.</w:t>
      </w:r>
      <w:r w:rsidR="00835D05">
        <w:rPr>
          <w:rtl/>
        </w:rPr>
        <w:t xml:space="preserve"> وفي « ى ، بح » : «ولاتفرح</w:t>
      </w:r>
      <w:r w:rsidR="00CF2B90" w:rsidRPr="00BD4DDA">
        <w:rPr>
          <w:rtl/>
        </w:rPr>
        <w:t>»</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بح » : « يتفرّح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جن » : « لا تقعي »</w:t>
      </w:r>
      <w:r w:rsidR="00CF2B90">
        <w:rPr>
          <w:rtl/>
        </w:rPr>
        <w:t>.</w:t>
      </w:r>
      <w:r w:rsidR="00CF2B90" w:rsidRPr="00BD4DDA">
        <w:rPr>
          <w:rtl/>
        </w:rPr>
        <w:t xml:space="preserve"> والإقعاء في اللغة : هو أن يُلصق الرجل أليتيه بالأرض ، وينصب ساقيه وفخذيه ، ويضع يديه على الأرض كما يُقعي الكلب. وفسّره الفقهاء بأنّه عبارة عن أن يعتمد بصدور قدميه على الأرض ويجلس على عقبيه. والمشهور فيه الكراهة. راجع : </w:t>
      </w:r>
      <w:r w:rsidR="00CF2B90" w:rsidRPr="003F206C">
        <w:rPr>
          <w:rStyle w:val="libFootnoteBoldChar"/>
          <w:rtl/>
        </w:rPr>
        <w:t>الصحاح</w:t>
      </w:r>
      <w:r w:rsidR="00CF2B90" w:rsidRPr="00BD4DDA">
        <w:rPr>
          <w:rtl/>
        </w:rPr>
        <w:t xml:space="preserve"> ، ج 6 ، ص 2465 ؛ </w:t>
      </w:r>
      <w:r w:rsidR="00CF2B90" w:rsidRPr="003F206C">
        <w:rPr>
          <w:rStyle w:val="libFootnoteBoldChar"/>
          <w:rtl/>
        </w:rPr>
        <w:t>النهاية</w:t>
      </w:r>
      <w:r w:rsidR="00CF2B90" w:rsidRPr="00BD4DDA">
        <w:rPr>
          <w:rtl/>
        </w:rPr>
        <w:t xml:space="preserve"> ، ج 4 ، ص 89 ( قعا ) ؛ </w:t>
      </w:r>
      <w:r w:rsidR="00CF2B90" w:rsidRPr="003F206C">
        <w:rPr>
          <w:rStyle w:val="libFootnoteBoldChar"/>
          <w:rtl/>
        </w:rPr>
        <w:t>المعتبر</w:t>
      </w:r>
      <w:r w:rsidR="00CF2B90" w:rsidRPr="00BD4DDA">
        <w:rPr>
          <w:rtl/>
        </w:rPr>
        <w:t xml:space="preserve"> ، ج 2 ، ص 218 ؛ </w:t>
      </w:r>
      <w:r w:rsidR="00CF2B90" w:rsidRPr="00155E76">
        <w:rPr>
          <w:rStyle w:val="libFootnoteBoldChar"/>
          <w:rtl/>
        </w:rPr>
        <w:t>منتهى المطلب</w:t>
      </w:r>
      <w:r w:rsidR="00CF2B90" w:rsidRPr="00BD4DDA">
        <w:rPr>
          <w:rtl/>
        </w:rPr>
        <w:t xml:space="preserve"> ، ج 5 ، ص 170 ؛ </w:t>
      </w:r>
      <w:r w:rsidR="00CF2B90" w:rsidRPr="003F206C">
        <w:rPr>
          <w:rStyle w:val="libFootnoteBoldChar"/>
          <w:rtl/>
        </w:rPr>
        <w:t>ذكرى الشيعة</w:t>
      </w:r>
      <w:r w:rsidR="00CF2B90" w:rsidRPr="00BD4DDA">
        <w:rPr>
          <w:rtl/>
        </w:rPr>
        <w:t xml:space="preserve"> ، ج 3 ، ص 402 ؛ </w:t>
      </w:r>
      <w:r w:rsidR="00CF2B90" w:rsidRPr="003F206C">
        <w:rPr>
          <w:rStyle w:val="libFootnoteBoldChar"/>
          <w:rtl/>
        </w:rPr>
        <w:t>الحبل المتين</w:t>
      </w:r>
      <w:r w:rsidR="00CF2B90" w:rsidRPr="00BD4DDA">
        <w:rPr>
          <w:rtl/>
        </w:rPr>
        <w:t xml:space="preserve"> ، ص 694 ؛ </w:t>
      </w:r>
      <w:r w:rsidR="00CF2B90" w:rsidRPr="00155E76">
        <w:rPr>
          <w:rStyle w:val="libFootnoteBoldChar"/>
          <w:rtl/>
        </w:rPr>
        <w:t>مدارك الأحكام</w:t>
      </w:r>
      <w:r w:rsidR="00CF2B90" w:rsidRPr="00BD4DDA">
        <w:rPr>
          <w:rtl/>
        </w:rPr>
        <w:t xml:space="preserve"> ، ج 3 ، ص 415.</w:t>
      </w:r>
    </w:p>
    <w:p w:rsidR="00CF2B90" w:rsidRPr="00BD4DDA" w:rsidRDefault="00376338" w:rsidP="00CF2B90">
      <w:pPr>
        <w:pStyle w:val="libFootnote0"/>
        <w:rPr>
          <w:rtl/>
          <w:lang w:bidi="fa-IR"/>
        </w:rPr>
      </w:pPr>
      <w:r>
        <w:rPr>
          <w:rtl/>
        </w:rPr>
        <w:t>(5).</w:t>
      </w:r>
      <w:r w:rsidR="00CF2B90" w:rsidRPr="00BD4DDA">
        <w:rPr>
          <w:rtl/>
        </w:rPr>
        <w:t xml:space="preserve"> في « ظ ، بخ » : « ولا تفرش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 « ولا تقرقع أصابعك »</w:t>
      </w:r>
      <w:r w:rsidR="00CF2B90">
        <w:rPr>
          <w:rtl/>
        </w:rPr>
        <w:t>.</w:t>
      </w:r>
      <w:r w:rsidR="00CF2B90" w:rsidRPr="00BD4DDA">
        <w:rPr>
          <w:rtl/>
        </w:rPr>
        <w:t xml:space="preserve"> وقال ابن الأثير : « فَرْقَعَةُ الأصابع : غمزها حتّى يُسمَع لمفاصلها</w:t>
      </w:r>
      <w:r w:rsidR="00835D05">
        <w:rPr>
          <w:rFonts w:hint="cs"/>
          <w:rtl/>
        </w:rPr>
        <w:t xml:space="preserve"> </w:t>
      </w:r>
      <w:r w:rsidR="00835D05">
        <w:rPr>
          <w:rtl/>
        </w:rPr>
        <w:t>صوت</w:t>
      </w:r>
      <w:r w:rsidR="00CF2B90" w:rsidRPr="00BD4DDA">
        <w:rPr>
          <w:rtl/>
        </w:rPr>
        <w:t>»</w:t>
      </w:r>
      <w:r w:rsidR="00CF2B90">
        <w:rPr>
          <w:rtl/>
        </w:rPr>
        <w:t>.</w:t>
      </w:r>
      <w:r w:rsidR="00CF2B90" w:rsidRPr="00BD4DDA">
        <w:rPr>
          <w:rtl/>
        </w:rPr>
        <w:t xml:space="preserve"> </w:t>
      </w:r>
      <w:r w:rsidR="00CF2B90" w:rsidRPr="003F206C">
        <w:rPr>
          <w:rStyle w:val="libFootnoteBoldChar"/>
          <w:rtl/>
        </w:rPr>
        <w:t>النهاية</w:t>
      </w:r>
      <w:r w:rsidR="00CF2B90" w:rsidRPr="00BD4DDA">
        <w:rPr>
          <w:rtl/>
        </w:rPr>
        <w:t xml:space="preserve"> ، ج 3 ، ص 440 ( فرقع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العلل : « في الصلاة »</w:t>
      </w:r>
      <w:r w:rsidR="00CF2B90">
        <w:rPr>
          <w:rtl/>
        </w:rPr>
        <w:t>.</w:t>
      </w:r>
    </w:p>
    <w:p w:rsidR="00890F05" w:rsidRDefault="00890F05" w:rsidP="00CF2B90">
      <w:pPr>
        <w:pStyle w:val="libNormal0"/>
        <w:rPr>
          <w:rtl/>
          <w:lang w:bidi="fa-IR"/>
        </w:rPr>
      </w:pPr>
      <w:r>
        <w:rPr>
          <w:rtl/>
          <w:lang w:bidi="fa-IR"/>
        </w:rPr>
        <w:br w:type="page"/>
      </w:r>
    </w:p>
    <w:p w:rsidR="00CF2B90" w:rsidRDefault="00CF2B90" w:rsidP="00CF2B90">
      <w:pPr>
        <w:pStyle w:val="libNormal0"/>
        <w:rPr>
          <w:rtl/>
          <w:lang w:bidi="fa-IR"/>
        </w:rPr>
      </w:pPr>
      <w:r w:rsidRPr="00BD4DDA">
        <w:rPr>
          <w:rtl/>
          <w:lang w:bidi="fa-IR"/>
        </w:rPr>
        <w:lastRenderedPageBreak/>
        <w:t xml:space="preserve">الصَّلَاةِ مُتَكَاسِلاً </w:t>
      </w:r>
      <w:r w:rsidRPr="003E2A4D">
        <w:rPr>
          <w:rStyle w:val="libFootnotenumChar"/>
          <w:rtl/>
        </w:rPr>
        <w:t>(1)</w:t>
      </w:r>
      <w:r w:rsidRPr="00BD4DDA">
        <w:rPr>
          <w:rtl/>
          <w:lang w:bidi="fa-IR"/>
        </w:rPr>
        <w:t xml:space="preserve"> ، وَلَامُتَنَاعِساً ، وَلَامُتَثَاقِلاً ؛ فَإِنَّهَا مِنْ خِلَالِ النِّفَاقِ ؛ فَإِنَّ اللهَ سُبْحَانَهُ نَهى الْمُؤْمِنِينَ أَنْ يَقُومُوا إِلَى الصَّلَاةِ وَهُمْ سُكَارى </w:t>
      </w:r>
      <w:r w:rsidRPr="003E2A4D">
        <w:rPr>
          <w:rStyle w:val="libFootnotenumChar"/>
          <w:rtl/>
        </w:rPr>
        <w:t>(2)</w:t>
      </w:r>
      <w:r w:rsidRPr="00BD4DDA">
        <w:rPr>
          <w:rtl/>
          <w:lang w:bidi="fa-IR"/>
        </w:rPr>
        <w:t xml:space="preserve"> ، يَعْنِي سُكْرَ النَّوْمِ </w:t>
      </w:r>
      <w:r w:rsidRPr="003E2A4D">
        <w:rPr>
          <w:rStyle w:val="libFootnotenumChar"/>
          <w:rtl/>
        </w:rPr>
        <w:t>(3)</w:t>
      </w:r>
      <w:r w:rsidRPr="00BD4DDA">
        <w:rPr>
          <w:rtl/>
          <w:lang w:bidi="fa-IR"/>
        </w:rPr>
        <w:t xml:space="preserve"> ، وَقَالَ لِلْمُنَافِقِينَ : </w:t>
      </w:r>
      <w:r w:rsidRPr="008C051F">
        <w:rPr>
          <w:rStyle w:val="libAlaemChar"/>
          <w:rtl/>
        </w:rPr>
        <w:t>(</w:t>
      </w:r>
      <w:r w:rsidRPr="00C37A15">
        <w:rPr>
          <w:rStyle w:val="libAieChar"/>
          <w:rtl/>
        </w:rPr>
        <w:t xml:space="preserve"> وَإِذا قامُوا إِلَى الصَّلاةِ قامُوا كُسالى يُراؤُنَ النّ</w:t>
      </w:r>
      <w:r w:rsidR="00835D05">
        <w:rPr>
          <w:rStyle w:val="libAieChar"/>
          <w:rtl/>
        </w:rPr>
        <w:t>اسَ وَلا يَذْكُرُونَ اللهَ إِل</w:t>
      </w:r>
      <w:r w:rsidR="00835D05">
        <w:rPr>
          <w:rStyle w:val="libAieChar"/>
          <w:rFonts w:hint="cs"/>
          <w:rtl/>
        </w:rPr>
        <w:t>َّ</w:t>
      </w:r>
      <w:r w:rsidR="00835D05">
        <w:rPr>
          <w:rStyle w:val="libAieChar"/>
          <w:rtl/>
        </w:rPr>
        <w:t>ا</w:t>
      </w:r>
      <w:r w:rsidRPr="00C37A15">
        <w:rPr>
          <w:rStyle w:val="libAieChar"/>
          <w:rtl/>
        </w:rPr>
        <w:t xml:space="preserve"> قَلِيلاً </w:t>
      </w:r>
      <w:r w:rsidRPr="008C051F">
        <w:rPr>
          <w:rStyle w:val="libAlaemChar"/>
          <w:rtl/>
        </w:rPr>
        <w:t>)</w:t>
      </w:r>
      <w:r w:rsidRPr="00BD4DDA">
        <w:rPr>
          <w:rtl/>
          <w:lang w:bidi="fa-IR"/>
        </w:rPr>
        <w:t xml:space="preserve">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C55347">
        <w:rPr>
          <w:rtl/>
        </w:rPr>
        <w:t>4919</w:t>
      </w:r>
      <w:r w:rsidRPr="008C051F">
        <w:rPr>
          <w:rStyle w:val="libBold2Char"/>
          <w:rtl/>
        </w:rPr>
        <w:t xml:space="preserve"> / 2.</w:t>
      </w:r>
      <w:r w:rsidRPr="00BD4DDA">
        <w:rPr>
          <w:rtl/>
          <w:lang w:bidi="fa-IR"/>
        </w:rPr>
        <w:t xml:space="preserve"> عَلِيُّ بْنُ إِبْرَاهِيمَ ، عَنْ أَبِيهِ ، عَنِ الْحَسَنِ بْنِ أَبِي الْحَسَنِ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الْفَارِسِيِّ ، عَمَّنْ حَدَّثَهُ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التكاسل : من الكسل ، وهو</w:t>
      </w:r>
      <w:r w:rsidR="00CF2B90">
        <w:rPr>
          <w:rtl/>
        </w:rPr>
        <w:t xml:space="preserve"> </w:t>
      </w:r>
      <w:r w:rsidR="00890F05">
        <w:rPr>
          <w:rtl/>
        </w:rPr>
        <w:t>-</w:t>
      </w:r>
      <w:r w:rsidR="00CF2B90">
        <w:rPr>
          <w:rtl/>
        </w:rPr>
        <w:t xml:space="preserve"> </w:t>
      </w:r>
      <w:r w:rsidR="00CF2B90" w:rsidRPr="00BD4DDA">
        <w:rPr>
          <w:rtl/>
        </w:rPr>
        <w:t>على ما قال الجوهري</w:t>
      </w:r>
      <w:r w:rsidR="00CF2B90">
        <w:rPr>
          <w:rtl/>
        </w:rPr>
        <w:t xml:space="preserve"> </w:t>
      </w:r>
      <w:r w:rsidR="00890F05">
        <w:rPr>
          <w:rtl/>
        </w:rPr>
        <w:t>-</w:t>
      </w:r>
      <w:r w:rsidR="00CF2B90">
        <w:rPr>
          <w:rtl/>
        </w:rPr>
        <w:t xml:space="preserve"> </w:t>
      </w:r>
      <w:r w:rsidR="00CF2B90" w:rsidRPr="00BD4DDA">
        <w:rPr>
          <w:rtl/>
        </w:rPr>
        <w:t>التثاقل عن الأمر. وقال الراغب : « الكَسَل : التثاقل‌عمّا لا ينبغي التثاقل عنه ، ولأجل ذلك صار مذموماً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5 ، ص 1810 ؛ </w:t>
      </w:r>
      <w:r w:rsidR="00CF2B90" w:rsidRPr="00C65B67">
        <w:rPr>
          <w:rStyle w:val="libFootnoteBoldChar"/>
          <w:rtl/>
        </w:rPr>
        <w:t>المفردات للراغب</w:t>
      </w:r>
      <w:r w:rsidR="00CF2B90" w:rsidRPr="00BD4DDA">
        <w:rPr>
          <w:rtl/>
        </w:rPr>
        <w:t xml:space="preserve"> ، ص 711 ( كسل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إشارة إلى الآية 43 من سورة النساء </w:t>
      </w:r>
      <w:r>
        <w:rPr>
          <w:rtl/>
        </w:rPr>
        <w:t>(4).</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يعني سكر النوم ، ا</w:t>
      </w:r>
      <w:r w:rsidR="00835D05">
        <w:rPr>
          <w:rFonts w:hint="cs"/>
          <w:rtl/>
        </w:rPr>
        <w:t>ُ</w:t>
      </w:r>
      <w:r w:rsidR="00CF2B90" w:rsidRPr="00BD4DDA">
        <w:rPr>
          <w:rtl/>
        </w:rPr>
        <w:t>ريد به أنّ منه سكر النوم ، كما يأتي في حديث الشحّام ، ومنه سكر الاستغراق في التفكّر في ا</w:t>
      </w:r>
      <w:r w:rsidR="00835D05">
        <w:rPr>
          <w:rFonts w:hint="cs"/>
          <w:rtl/>
        </w:rPr>
        <w:t>ُ</w:t>
      </w:r>
      <w:r w:rsidR="00CF2B90" w:rsidRPr="00BD4DDA">
        <w:rPr>
          <w:rtl/>
        </w:rPr>
        <w:t>مور الدنيا بحيث لا يعقل ما يقوله في صلاته ويفعله. ويأتي في كتاب المطاعم والمشارب أنّ شارب الخمر لا يحتسب صلاته أربعين صباحاً ، أي لايعطى عليها أجراً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النساء </w:t>
      </w:r>
      <w:r w:rsidR="00835D05">
        <w:rPr>
          <w:rtl/>
        </w:rPr>
        <w:t>(4)</w:t>
      </w:r>
      <w:r w:rsidR="00CF2B90" w:rsidRPr="00BD4DDA">
        <w:rPr>
          <w:rtl/>
        </w:rPr>
        <w:t xml:space="preserve"> : 142.</w:t>
      </w:r>
    </w:p>
    <w:p w:rsidR="00CF2B90" w:rsidRPr="00BD4DDA" w:rsidRDefault="00376338" w:rsidP="00CF2B90">
      <w:pPr>
        <w:pStyle w:val="libFootnote0"/>
        <w:rPr>
          <w:rtl/>
          <w:lang w:bidi="fa-IR"/>
        </w:rPr>
      </w:pPr>
      <w:r>
        <w:rPr>
          <w:rtl/>
        </w:rPr>
        <w:t>(5).</w:t>
      </w:r>
      <w:r w:rsidR="00CF2B90" w:rsidRPr="00BD4DDA">
        <w:rPr>
          <w:rtl/>
        </w:rPr>
        <w:t xml:space="preserve"> </w:t>
      </w:r>
      <w:r w:rsidR="00CF2B90" w:rsidRPr="003F206C">
        <w:rPr>
          <w:rStyle w:val="libFootnoteBoldChar"/>
          <w:rtl/>
        </w:rPr>
        <w:t>علل الشرائع</w:t>
      </w:r>
      <w:r w:rsidR="00CF2B90" w:rsidRPr="00BD4DDA">
        <w:rPr>
          <w:rtl/>
        </w:rPr>
        <w:t xml:space="preserve"> ، ص 358 ، ح 1 ، بسنده عن عليّ بن إبراهيم ، عن أبيه ، عن حمّاد ، عن حريز. </w:t>
      </w:r>
      <w:r w:rsidR="00CF2B90" w:rsidRPr="003F206C">
        <w:rPr>
          <w:rStyle w:val="libFootnoteBoldChar"/>
          <w:rtl/>
        </w:rPr>
        <w:t>الكافي</w:t>
      </w:r>
      <w:r w:rsidR="00CF2B90" w:rsidRPr="00BD4DDA">
        <w:rPr>
          <w:rtl/>
        </w:rPr>
        <w:t xml:space="preserve"> ، كتاب الصلاة ، باب القيام والقعود في الصلاة ، ح 5087 ، بسنده عن حمّاد ، عن حريز ، عن رجل ، عن أبي جعفر </w:t>
      </w:r>
      <w:r w:rsidR="00CF2B90" w:rsidRPr="0099484E">
        <w:rPr>
          <w:rStyle w:val="libFootnoteAlaemChar"/>
          <w:rtl/>
        </w:rPr>
        <w:t>عليه‌السلام</w:t>
      </w:r>
      <w:r w:rsidR="00CF2B90" w:rsidRPr="00BD4DDA">
        <w:rPr>
          <w:rtl/>
        </w:rPr>
        <w:t xml:space="preserve"> ، من قوله : « ولاتكفّر » إلى قوله : « ولاتفترش ذراعيك » مع زيادة في أوّله. </w:t>
      </w:r>
      <w:r w:rsidR="00CF2B90" w:rsidRPr="003F206C">
        <w:rPr>
          <w:rStyle w:val="libFootnoteBoldChar"/>
          <w:rtl/>
        </w:rPr>
        <w:t>الفقيه</w:t>
      </w:r>
      <w:r w:rsidR="00CF2B90" w:rsidRPr="00BD4DDA">
        <w:rPr>
          <w:rtl/>
        </w:rPr>
        <w:t xml:space="preserve"> ، ج 1 ، ص 479 ، ح 1386 ، بسند آخر. وفي </w:t>
      </w:r>
      <w:r w:rsidR="00CF2B90" w:rsidRPr="003F206C">
        <w:rPr>
          <w:rStyle w:val="libFootnoteBoldChar"/>
          <w:rtl/>
        </w:rPr>
        <w:t>الكافي</w:t>
      </w:r>
      <w:r w:rsidR="00CF2B90" w:rsidRPr="00BD4DDA">
        <w:rPr>
          <w:rtl/>
        </w:rPr>
        <w:t xml:space="preserve"> ، باب بناء المساجد وما يؤخذ منها</w:t>
      </w:r>
      <w:r w:rsidR="00CF2B90">
        <w:rPr>
          <w:rtl/>
        </w:rPr>
        <w:t xml:space="preserve"> ..</w:t>
      </w:r>
      <w:r w:rsidR="00CF2B90" w:rsidRPr="00BD4DDA">
        <w:rPr>
          <w:rtl/>
        </w:rPr>
        <w:t xml:space="preserve">. ، ح 5238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258 ، ح 722 ، بسند آخر عن أبي عبدالله </w:t>
      </w:r>
      <w:r w:rsidR="00CF2B90" w:rsidRPr="0099484E">
        <w:rPr>
          <w:rStyle w:val="libFootnoteAlaemChar"/>
          <w:rtl/>
        </w:rPr>
        <w:t>عليه‌السلام</w:t>
      </w:r>
      <w:r w:rsidR="00CF2B90" w:rsidRPr="00BD4DDA">
        <w:rPr>
          <w:rtl/>
        </w:rPr>
        <w:t xml:space="preserve"> ، وفي الثلاثة الأخيرة من قوله : « فإنّ الله سبحانه نهى المؤمنين » إلى قوله : « يعني سكر النوم »</w:t>
      </w:r>
      <w:r w:rsidR="00CF2B90">
        <w:rPr>
          <w:rtl/>
        </w:rPr>
        <w:t>.</w:t>
      </w:r>
      <w:r w:rsidR="00CF2B90" w:rsidRPr="00BD4DDA">
        <w:rPr>
          <w:rtl/>
        </w:rPr>
        <w:t xml:space="preserve"> وفي </w:t>
      </w:r>
      <w:r w:rsidR="00CF2B90" w:rsidRPr="003F206C">
        <w:rPr>
          <w:rStyle w:val="libFootnoteBoldChar"/>
          <w:rtl/>
        </w:rPr>
        <w:t>تفسير العيّاشي</w:t>
      </w:r>
      <w:r w:rsidR="00CF2B90" w:rsidRPr="00BD4DDA">
        <w:rPr>
          <w:rtl/>
        </w:rPr>
        <w:t xml:space="preserve"> ، ج 1 ، ص 242 ، ح 134 ؛ وص 282 ، ح 293 ، عن زرارة ، عن أبي جعفر </w:t>
      </w:r>
      <w:r w:rsidR="00CF2B90" w:rsidRPr="0099484E">
        <w:rPr>
          <w:rStyle w:val="libFootnoteAlaemChar"/>
          <w:rtl/>
        </w:rPr>
        <w:t>عليه‌السلام</w:t>
      </w:r>
      <w:r w:rsidR="00CF2B90" w:rsidRPr="00BD4DDA">
        <w:rPr>
          <w:rtl/>
        </w:rPr>
        <w:t xml:space="preserve"> ، قطعات منه ، وفي كلّ المصادر مع اختلاف يسير </w:t>
      </w:r>
      <w:r w:rsidR="00E55C00">
        <w:rPr>
          <w:rFonts w:hint="cs"/>
          <w:rtl/>
        </w:rPr>
        <w:t>.</w:t>
      </w:r>
      <w:r w:rsidR="00CF2B90" w:rsidRPr="004A310D">
        <w:rPr>
          <w:rStyle w:val="libFootnoteBoldChar"/>
          <w:rtl/>
        </w:rPr>
        <w:t>الوافي</w:t>
      </w:r>
      <w:r w:rsidR="00CF2B90" w:rsidRPr="00BD4DDA">
        <w:rPr>
          <w:rtl/>
        </w:rPr>
        <w:t xml:space="preserve"> ، ج 8 ، ص 843 ، ح 7222 ؛ </w:t>
      </w:r>
      <w:r w:rsidR="00CF2B90" w:rsidRPr="004A310D">
        <w:rPr>
          <w:rStyle w:val="libFootnoteBoldChar"/>
          <w:rtl/>
        </w:rPr>
        <w:t>الوسائل</w:t>
      </w:r>
      <w:r w:rsidR="00CF2B90" w:rsidRPr="00BD4DDA">
        <w:rPr>
          <w:rtl/>
        </w:rPr>
        <w:t xml:space="preserve"> ، ج 5 ، ص 463 ، ح 7081 ؛ </w:t>
      </w:r>
      <w:r w:rsidR="00CF2B90" w:rsidRPr="003F206C">
        <w:rPr>
          <w:rStyle w:val="libFootnoteBoldChar"/>
          <w:rtl/>
        </w:rPr>
        <w:t>وفيه</w:t>
      </w:r>
      <w:r w:rsidR="00CF2B90" w:rsidRPr="00BD4DDA">
        <w:rPr>
          <w:rtl/>
        </w:rPr>
        <w:t xml:space="preserve"> ، ج 7 ، ص 259 ، ح 9275 ، إلى قوله : « لا تتثاءب ولا تتمطّ » ؛ </w:t>
      </w:r>
      <w:r w:rsidR="00CF2B90" w:rsidRPr="003F206C">
        <w:rPr>
          <w:rStyle w:val="libFootnoteBoldChar"/>
          <w:rtl/>
        </w:rPr>
        <w:t>وفيه</w:t>
      </w:r>
      <w:r w:rsidR="00CF2B90" w:rsidRPr="00BD4DDA">
        <w:rPr>
          <w:rtl/>
        </w:rPr>
        <w:t xml:space="preserve"> ، ص 262 ، ح 9285 ، قطعة منه ؛ </w:t>
      </w:r>
      <w:r w:rsidR="00CF2B90" w:rsidRPr="003F206C">
        <w:rPr>
          <w:rStyle w:val="libFootnoteBoldChar"/>
          <w:rtl/>
        </w:rPr>
        <w:t>وفيه</w:t>
      </w:r>
      <w:r w:rsidR="00CF2B90" w:rsidRPr="00BD4DDA">
        <w:rPr>
          <w:rtl/>
        </w:rPr>
        <w:t xml:space="preserve"> ، ص 265 ، ح 9293 ، إلى قوله : « فإنّ ذلك كلّه نقصان من الصلاة » ؛ </w:t>
      </w:r>
      <w:r w:rsidR="00CF2B90" w:rsidRPr="003F206C">
        <w:rPr>
          <w:rStyle w:val="libFootnoteBoldChar"/>
          <w:rtl/>
        </w:rPr>
        <w:t>وفيه</w:t>
      </w:r>
      <w:r w:rsidR="00CF2B90" w:rsidRPr="00BD4DDA">
        <w:rPr>
          <w:rtl/>
        </w:rPr>
        <w:t xml:space="preserve"> ، ص 266 ، ح 9296 ، إلى قوله : « فإنّما يفعل ذلك المجوس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بح » وحاشية « بث » : « أبي الحسين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إِنَّ اللهَ كَرِهَ لَكُمْ أَيَّتُهَا الْأُمَّةُ أَرْبَعاً وَعِشْرِينَ خَصْلَةً ، وَنَهَاكُمْ عَنْهَا : كَرِهَ لَكُمُ الْعَبَثَ فِي الصَّلَاةِ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C55347">
        <w:rPr>
          <w:rtl/>
        </w:rPr>
        <w:t>4920</w:t>
      </w:r>
      <w:r w:rsidRPr="008C051F">
        <w:rPr>
          <w:rStyle w:val="libBold2Char"/>
          <w:rtl/>
        </w:rPr>
        <w:t xml:space="preserve"> / 3.</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كُنْتَ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دَخَلْتَ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فِي صَلَاتِكَ ، فَعَلَيْكَ بِالتَّخَشُّعِ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وَالْإِقْبَالِ عَلى صَلَاتِكَ ؛ فَإِنَّ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يَقُولُ : </w:t>
      </w:r>
      <w:r w:rsidRPr="008C051F">
        <w:rPr>
          <w:rStyle w:val="libAlaemChar"/>
          <w:rtl/>
        </w:rPr>
        <w:t>(</w:t>
      </w:r>
      <w:r w:rsidRPr="00C37A15">
        <w:rPr>
          <w:rStyle w:val="libAieChar"/>
          <w:rtl/>
        </w:rPr>
        <w:t xml:space="preserve"> الَّذِينَ هُمْ فِي صَلاتِهِمْ خاشِعُونَ</w:t>
      </w:r>
      <w:r w:rsidRPr="008C051F">
        <w:rPr>
          <w:rStyle w:val="libAlaemChar"/>
          <w:rtl/>
        </w:rPr>
        <w:t>)</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w:t>
      </w:r>
      <w:r>
        <w:rPr>
          <w:rtl/>
          <w:lang w:bidi="fa-IR"/>
        </w:rPr>
        <w:t>.</w:t>
      </w:r>
      <w:r w:rsidRPr="003E2A4D">
        <w:rPr>
          <w:rStyle w:val="libFootnotenumChar"/>
          <w:rtl/>
        </w:rPr>
        <w:t>(</w:t>
      </w:r>
      <w:r w:rsidRPr="003E2A4D">
        <w:rPr>
          <w:rStyle w:val="libFootnotenumChar"/>
          <w:rFonts w:hint="cs"/>
          <w:rtl/>
        </w:rPr>
        <w:t>6</w:t>
      </w:r>
      <w:r w:rsidRPr="003E2A4D">
        <w:rPr>
          <w:rStyle w:val="libFootnotenumChar"/>
          <w:rtl/>
        </w:rPr>
        <w:t>)</w:t>
      </w:r>
      <w:r w:rsidR="00E55C00">
        <w:rPr>
          <w:rtl/>
          <w:lang w:bidi="fa-IR"/>
        </w:rPr>
        <w:t xml:space="preserve"> </w:t>
      </w:r>
    </w:p>
    <w:p w:rsidR="00E55C00" w:rsidRDefault="00CF2B90" w:rsidP="00E55C00">
      <w:pPr>
        <w:pStyle w:val="libNormal"/>
        <w:rPr>
          <w:rtl/>
          <w:lang w:bidi="fa-IR"/>
        </w:rPr>
      </w:pPr>
      <w:r w:rsidRPr="00C55347">
        <w:rPr>
          <w:rtl/>
        </w:rPr>
        <w:t>4921</w:t>
      </w:r>
      <w:r w:rsidRPr="008C051F">
        <w:rPr>
          <w:rStyle w:val="libBold2Char"/>
          <w:rtl/>
        </w:rPr>
        <w:t xml:space="preserve"> / 4.</w:t>
      </w:r>
      <w:r w:rsidRPr="00BD4DDA">
        <w:rPr>
          <w:rtl/>
          <w:lang w:bidi="fa-IR"/>
        </w:rPr>
        <w:t xml:space="preserve"> عِدَّةٌ مِنْ أَصْحَابِنَا ، عَنْ أَحْمَدَ بْنِ مُحَمَّدٍ ؛</w:t>
      </w:r>
    </w:p>
    <w:p w:rsidR="00CF2B90" w:rsidRPr="00BD4DDA" w:rsidRDefault="00E55C00" w:rsidP="00E55C00">
      <w:pPr>
        <w:pStyle w:val="libNormal"/>
        <w:rPr>
          <w:rtl/>
          <w:lang w:bidi="fa-IR"/>
        </w:rPr>
      </w:pPr>
      <w:r>
        <w:rPr>
          <w:rFonts w:hint="cs"/>
          <w:rtl/>
          <w:lang w:bidi="fa-IR"/>
        </w:rPr>
        <w:t xml:space="preserve">              </w:t>
      </w:r>
      <w:r w:rsidR="00CF2B90" w:rsidRPr="00BD4DDA">
        <w:rPr>
          <w:rtl/>
          <w:lang w:bidi="fa-IR"/>
        </w:rPr>
        <w:t>وَأَبُو دَاوُدَ جَمِيعاً ، عَنِ الْحُسَيْنِ بْنِ سَعِيدٍ ، عَنْ عَلِيِّ بْنِ أَبِي جَهْمَةَ ، عَنْ جَهْمِ بْنِ حُمَيْدٍ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أَبِي </w:t>
      </w:r>
      <w:r w:rsidRPr="008C051F">
        <w:rPr>
          <w:rStyle w:val="libAlaemChar"/>
          <w:rtl/>
        </w:rPr>
        <w:t>عليه‌السلام</w:t>
      </w:r>
      <w:r w:rsidRPr="00BD4DDA">
        <w:rPr>
          <w:rtl/>
          <w:lang w:bidi="fa-IR"/>
        </w:rPr>
        <w:t xml:space="preserve"> يَقُولُ : كَانَ عَلِيُّ بْنُ الْحُسَيْنِ</w:t>
      </w:r>
      <w:r>
        <w:rPr>
          <w:rtl/>
          <w:lang w:bidi="fa-IR"/>
        </w:rPr>
        <w:t xml:space="preserve"> </w:t>
      </w:r>
      <w:r w:rsidR="00890F05">
        <w:rPr>
          <w:rtl/>
          <w:lang w:bidi="fa-IR"/>
        </w:rPr>
        <w:t>-</w:t>
      </w:r>
      <w:r>
        <w:rPr>
          <w:rtl/>
          <w:lang w:bidi="fa-IR"/>
        </w:rPr>
        <w:t xml:space="preserve"> </w:t>
      </w:r>
      <w:r w:rsidRPr="00BD4DDA">
        <w:rPr>
          <w:rtl/>
          <w:lang w:bidi="fa-IR"/>
        </w:rPr>
        <w:t>صَلَوَاتُ اللهِ عَلَيْهِمَا</w:t>
      </w:r>
      <w:r>
        <w:rPr>
          <w:rtl/>
          <w:lang w:bidi="fa-IR"/>
        </w:rPr>
        <w:t xml:space="preserve"> </w:t>
      </w:r>
      <w:r w:rsidR="00890F05">
        <w:rPr>
          <w:rtl/>
          <w:lang w:bidi="fa-IR"/>
        </w:rPr>
        <w:t>-</w:t>
      </w:r>
      <w:r>
        <w:rPr>
          <w:rtl/>
          <w:lang w:bidi="fa-IR"/>
        </w:rPr>
        <w:t xml:space="preserve"> </w:t>
      </w:r>
      <w:r w:rsidRPr="00BD4DDA">
        <w:rPr>
          <w:rtl/>
          <w:lang w:bidi="fa-IR"/>
        </w:rPr>
        <w:t xml:space="preserve">إِذَا قَامَ فِي الصَّلَاةِ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كَأَنَّهُ سَاقُ شَجَرَةٍ ، لَاي</w:t>
      </w:r>
      <w:r w:rsidR="00E55C00">
        <w:rPr>
          <w:rtl/>
          <w:lang w:bidi="fa-IR"/>
        </w:rPr>
        <w:t>َتَحَرَّكُ مِنْهُ شَيْ‌ءٌ إِل</w:t>
      </w:r>
      <w:r w:rsidR="00E55C00">
        <w:rPr>
          <w:rFonts w:hint="cs"/>
          <w:rtl/>
          <w:lang w:bidi="fa-IR"/>
        </w:rPr>
        <w:t>َّ</w:t>
      </w:r>
      <w:r w:rsidR="00E55C00">
        <w:rPr>
          <w:rtl/>
          <w:lang w:bidi="fa-IR"/>
        </w:rPr>
        <w:t>ا</w:t>
      </w:r>
      <w:r w:rsidRPr="00BD4DDA">
        <w:rPr>
          <w:rtl/>
          <w:lang w:bidi="fa-IR"/>
        </w:rPr>
        <w:t xml:space="preserve"> مَا حَرَّكَتِ </w:t>
      </w:r>
      <w:r w:rsidRPr="003E2A4D">
        <w:rPr>
          <w:rStyle w:val="libFootnotenumChar"/>
          <w:rtl/>
        </w:rPr>
        <w:t>(</w:t>
      </w:r>
      <w:r w:rsidRPr="003E2A4D">
        <w:rPr>
          <w:rStyle w:val="libFootnotenumChar"/>
          <w:rFonts w:hint="cs"/>
          <w:rtl/>
        </w:rPr>
        <w:t>8</w:t>
      </w:r>
      <w:r w:rsidRPr="003E2A4D">
        <w:rPr>
          <w:rStyle w:val="libFootnotenumChar"/>
          <w:rtl/>
        </w:rPr>
        <w:t>)</w:t>
      </w:r>
      <w:r w:rsidR="00E55C00">
        <w:rPr>
          <w:rtl/>
          <w:lang w:bidi="fa-IR"/>
        </w:rPr>
        <w:t xml:space="preserve"> الرِّيحُ مِنْهُ</w:t>
      </w:r>
      <w:r w:rsidRPr="00BD4DDA">
        <w:rPr>
          <w:rtl/>
          <w:lang w:bidi="fa-IR"/>
        </w:rPr>
        <w:t>»</w:t>
      </w:r>
      <w:r>
        <w:rPr>
          <w:rtl/>
          <w:lang w:bidi="fa-IR"/>
        </w:rPr>
        <w:t>.</w:t>
      </w:r>
      <w:r w:rsidRPr="003E2A4D">
        <w:rPr>
          <w:rStyle w:val="libFootnotenumChar"/>
          <w:rtl/>
        </w:rPr>
        <w:t>(</w:t>
      </w:r>
      <w:r w:rsidRPr="003E2A4D">
        <w:rPr>
          <w:rStyle w:val="libFootnotenumChar"/>
          <w:rFonts w:hint="cs"/>
          <w:rtl/>
        </w:rPr>
        <w:t>9</w:t>
      </w:r>
      <w:r w:rsidRPr="003E2A4D">
        <w:rPr>
          <w:rStyle w:val="libFootnotenumChar"/>
          <w:rtl/>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3F206C">
        <w:rPr>
          <w:rStyle w:val="libFootnoteBoldChar"/>
          <w:rtl/>
        </w:rPr>
        <w:t>الفقيه</w:t>
      </w:r>
      <w:r w:rsidR="00CF2B90" w:rsidRPr="00BD4DDA">
        <w:rPr>
          <w:rtl/>
        </w:rPr>
        <w:t xml:space="preserve"> ، ج 3 ، ص 556 ، صدر الحديث الطويل 4914 ؛ </w:t>
      </w:r>
      <w:r w:rsidR="00CF2B90" w:rsidRPr="00E55C00">
        <w:rPr>
          <w:rStyle w:val="libFootnoteBoldChar"/>
          <w:rtl/>
        </w:rPr>
        <w:t>والأمالي للصدوق</w:t>
      </w:r>
      <w:r w:rsidR="00CF2B90" w:rsidRPr="00BD4DDA">
        <w:rPr>
          <w:rtl/>
        </w:rPr>
        <w:t xml:space="preserve"> ، ص 301 ، المجلس 50 ، صدر الحديث الطويل 3 ؛ </w:t>
      </w:r>
      <w:r w:rsidR="00CF2B90" w:rsidRPr="00E55C00">
        <w:rPr>
          <w:rStyle w:val="libFootnoteBoldChar"/>
          <w:rtl/>
        </w:rPr>
        <w:t>و</w:t>
      </w:r>
      <w:r w:rsidR="00CF2B90" w:rsidRPr="004A310D">
        <w:rPr>
          <w:rStyle w:val="libFootnoteBoldChar"/>
          <w:rtl/>
        </w:rPr>
        <w:t>الخصال</w:t>
      </w:r>
      <w:r w:rsidR="00CF2B90" w:rsidRPr="003F206C">
        <w:rPr>
          <w:rStyle w:val="libFootnoteBoldChar"/>
          <w:rtl/>
        </w:rPr>
        <w:t xml:space="preserve"> </w:t>
      </w:r>
      <w:r w:rsidR="00CF2B90" w:rsidRPr="00BD4DDA">
        <w:rPr>
          <w:rtl/>
        </w:rPr>
        <w:t xml:space="preserve">، ص 520 ، أبواب العشرين ، صدر الحديث الطويل 9 ، بسندآخر عن عليّ بن الحسين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w:t>
      </w:r>
      <w:r w:rsidR="00E55C00">
        <w:rPr>
          <w:rFonts w:hint="cs"/>
          <w:rtl/>
        </w:rPr>
        <w:t>.</w:t>
      </w:r>
      <w:r w:rsidR="00CF2B90" w:rsidRPr="004A310D">
        <w:rPr>
          <w:rStyle w:val="libFootnoteBoldChar"/>
          <w:rtl/>
        </w:rPr>
        <w:t>الوافي</w:t>
      </w:r>
      <w:r w:rsidR="00CF2B90" w:rsidRPr="00BD4DDA">
        <w:rPr>
          <w:rtl/>
        </w:rPr>
        <w:t xml:space="preserve"> ، ج 8 ، ص 845 ، ح 7228 ؛ </w:t>
      </w:r>
      <w:r w:rsidR="00CF2B90" w:rsidRPr="004A310D">
        <w:rPr>
          <w:rStyle w:val="libFootnoteBoldChar"/>
          <w:rtl/>
        </w:rPr>
        <w:t>الوسائل</w:t>
      </w:r>
      <w:r w:rsidR="00CF2B90" w:rsidRPr="00BD4DDA">
        <w:rPr>
          <w:rtl/>
        </w:rPr>
        <w:t xml:space="preserve"> ، ج 7 ، ص 261 ، ذيل ح 9282.</w:t>
      </w:r>
    </w:p>
    <w:tbl>
      <w:tblPr>
        <w:tblStyle w:val="TableGrid"/>
        <w:bidiVisual/>
        <w:tblW w:w="0" w:type="auto"/>
        <w:tblLook w:val="04A0" w:firstRow="1" w:lastRow="0" w:firstColumn="1" w:lastColumn="0" w:noHBand="0" w:noVBand="1"/>
      </w:tblPr>
      <w:tblGrid>
        <w:gridCol w:w="4006"/>
        <w:gridCol w:w="4006"/>
      </w:tblGrid>
      <w:tr w:rsidR="00E55C00" w:rsidTr="00E55C00">
        <w:tc>
          <w:tcPr>
            <w:tcW w:w="4006" w:type="dxa"/>
          </w:tcPr>
          <w:p w:rsidR="00E55C00" w:rsidRDefault="00E55C00" w:rsidP="00CF2B90">
            <w:pPr>
              <w:pStyle w:val="libFootnote0"/>
              <w:rPr>
                <w:rtl/>
              </w:rPr>
            </w:pPr>
            <w:r>
              <w:rPr>
                <w:rtl/>
              </w:rPr>
              <w:t>(2). في «بخ ،بس ،جن</w:t>
            </w:r>
            <w:r w:rsidRPr="00BD4DDA">
              <w:rPr>
                <w:rtl/>
              </w:rPr>
              <w:t>» و</w:t>
            </w:r>
            <w:r w:rsidRPr="004A310D">
              <w:rPr>
                <w:rStyle w:val="libFootnoteBoldChar"/>
                <w:rtl/>
              </w:rPr>
              <w:t>الوافي</w:t>
            </w:r>
            <w:r w:rsidRPr="00BD4DDA">
              <w:rPr>
                <w:rtl/>
              </w:rPr>
              <w:t>:</w:t>
            </w:r>
            <w:r>
              <w:rPr>
                <w:rtl/>
              </w:rPr>
              <w:t xml:space="preserve"> -</w:t>
            </w:r>
            <w:r>
              <w:rPr>
                <w:rFonts w:hint="cs"/>
                <w:rtl/>
              </w:rPr>
              <w:t xml:space="preserve"> </w:t>
            </w:r>
            <w:r>
              <w:rPr>
                <w:rtl/>
              </w:rPr>
              <w:t>«</w:t>
            </w:r>
            <w:r w:rsidRPr="00BD4DDA">
              <w:rPr>
                <w:rtl/>
              </w:rPr>
              <w:t>كنت »</w:t>
            </w:r>
            <w:r>
              <w:rPr>
                <w:rtl/>
              </w:rPr>
              <w:t>.</w:t>
            </w:r>
          </w:p>
        </w:tc>
        <w:tc>
          <w:tcPr>
            <w:tcW w:w="4006" w:type="dxa"/>
          </w:tcPr>
          <w:p w:rsidR="00E55C00" w:rsidRDefault="00E55C00" w:rsidP="00CF2B90">
            <w:pPr>
              <w:pStyle w:val="libFootnote0"/>
              <w:rPr>
                <w:rtl/>
              </w:rPr>
            </w:pPr>
            <w:r>
              <w:rPr>
                <w:rtl/>
              </w:rPr>
              <w:t>(3). في «ظ،غ،ى،بث،بح</w:t>
            </w:r>
            <w:r w:rsidRPr="00BD4DDA">
              <w:rPr>
                <w:rtl/>
              </w:rPr>
              <w:t xml:space="preserve">» </w:t>
            </w:r>
            <w:r w:rsidRPr="009756F5">
              <w:rPr>
                <w:rStyle w:val="libFootnoteBoldChar"/>
                <w:rtl/>
              </w:rPr>
              <w:t>و</w:t>
            </w:r>
            <w:r w:rsidRPr="004A310D">
              <w:rPr>
                <w:rStyle w:val="libFootnoteBoldChar"/>
                <w:rtl/>
              </w:rPr>
              <w:t>الوسائل</w:t>
            </w:r>
            <w:r w:rsidRPr="00BD4DDA">
              <w:rPr>
                <w:rtl/>
              </w:rPr>
              <w:t xml:space="preserve"> :</w:t>
            </w:r>
            <w:r>
              <w:rPr>
                <w:rtl/>
              </w:rPr>
              <w:t xml:space="preserve"> - «دخلت</w:t>
            </w:r>
            <w:r w:rsidRPr="00BD4DDA">
              <w:rPr>
                <w:rtl/>
              </w:rPr>
              <w:t>»</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 ى » وحاشية « بح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بالخشوع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المؤمنون (23) : 2.</w:t>
      </w:r>
    </w:p>
    <w:p w:rsidR="00CF2B90" w:rsidRPr="00BD4DDA" w:rsidRDefault="00376338" w:rsidP="00CF2B90">
      <w:pPr>
        <w:pStyle w:val="libFootnote0"/>
        <w:rPr>
          <w:rtl/>
          <w:lang w:bidi="fa-IR"/>
        </w:rPr>
      </w:pPr>
      <w:r>
        <w:rPr>
          <w:rtl/>
        </w:rPr>
        <w:t>(6).</w:t>
      </w:r>
      <w:r w:rsidR="00CF2B90" w:rsidRPr="00BD4DDA">
        <w:rPr>
          <w:rtl/>
        </w:rPr>
        <w:t xml:space="preserve"> </w:t>
      </w:r>
      <w:r w:rsidR="00CF2B90" w:rsidRPr="003F206C">
        <w:rPr>
          <w:rStyle w:val="libFootnoteBoldChar"/>
          <w:rtl/>
        </w:rPr>
        <w:t>الفقيه</w:t>
      </w:r>
      <w:r w:rsidR="00CF2B90" w:rsidRPr="00BD4DDA">
        <w:rPr>
          <w:rtl/>
        </w:rPr>
        <w:t xml:space="preserve"> ، ج 1 ، ص 303 ، ذيل ح 916 </w:t>
      </w:r>
      <w:r w:rsidR="00E55C00">
        <w:rPr>
          <w:rFonts w:hint="cs"/>
          <w:rtl/>
        </w:rPr>
        <w:t>.</w:t>
      </w:r>
      <w:r w:rsidR="00CF2B90" w:rsidRPr="004A310D">
        <w:rPr>
          <w:rStyle w:val="libFootnoteBoldChar"/>
          <w:rtl/>
        </w:rPr>
        <w:t>الوافي</w:t>
      </w:r>
      <w:r w:rsidR="00CF2B90" w:rsidRPr="00BD4DDA">
        <w:rPr>
          <w:rtl/>
        </w:rPr>
        <w:t xml:space="preserve"> ، ج 8 ، ص 844 ، ح 7223 ؛ </w:t>
      </w:r>
      <w:r w:rsidR="00CF2B90" w:rsidRPr="004A310D">
        <w:rPr>
          <w:rStyle w:val="libFootnoteBoldChar"/>
          <w:rtl/>
        </w:rPr>
        <w:t>الوسائل</w:t>
      </w:r>
      <w:r w:rsidR="00CF2B90" w:rsidRPr="00BD4DDA">
        <w:rPr>
          <w:rtl/>
        </w:rPr>
        <w:t xml:space="preserve"> ، ج 5 ، ص 473 ، ح 7096.</w:t>
      </w:r>
    </w:p>
    <w:p w:rsidR="00CF2B90" w:rsidRPr="00BD4DDA" w:rsidRDefault="00376338" w:rsidP="00CF2B90">
      <w:pPr>
        <w:pStyle w:val="libFootnote0"/>
        <w:rPr>
          <w:rtl/>
          <w:lang w:bidi="fa-IR"/>
        </w:rPr>
      </w:pPr>
      <w:r>
        <w:rPr>
          <w:rtl/>
        </w:rPr>
        <w:t>(7).</w:t>
      </w:r>
      <w:r w:rsidR="00CF2B90" w:rsidRPr="00BD4DDA">
        <w:rPr>
          <w:rtl/>
        </w:rPr>
        <w:t xml:space="preserve"> في البحار ، ج 46 : « إلى الصلاة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وفي المطبوع : « حرّكه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الوافي</w:t>
      </w:r>
      <w:r w:rsidR="00CF2B90" w:rsidRPr="00BD4DDA">
        <w:rPr>
          <w:rtl/>
        </w:rPr>
        <w:t xml:space="preserve"> ، ج 8 ، ص 845 ، ح 7229 ؛ </w:t>
      </w:r>
      <w:r w:rsidR="00CF2B90" w:rsidRPr="004A310D">
        <w:rPr>
          <w:rStyle w:val="libFootnoteBoldChar"/>
          <w:rtl/>
        </w:rPr>
        <w:t>الوسائل</w:t>
      </w:r>
      <w:r w:rsidR="00CF2B90" w:rsidRPr="00BD4DDA">
        <w:rPr>
          <w:rtl/>
        </w:rPr>
        <w:t xml:space="preserve"> ، ج 5 ، ص 474 ، ح 7098 ؛ </w:t>
      </w:r>
      <w:r w:rsidR="00CF2B90" w:rsidRPr="003F206C">
        <w:rPr>
          <w:rStyle w:val="libFootnoteBoldChar"/>
          <w:rtl/>
        </w:rPr>
        <w:t>البحار</w:t>
      </w:r>
      <w:r w:rsidR="00CF2B90" w:rsidRPr="00BD4DDA">
        <w:rPr>
          <w:rtl/>
        </w:rPr>
        <w:t xml:space="preserve"> ، ج 46 ، ص 64 ، ح 22 ؛ </w:t>
      </w:r>
      <w:r w:rsidR="00E55C0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97E56">
        <w:rPr>
          <w:rtl/>
        </w:rPr>
        <w:lastRenderedPageBreak/>
        <w:t>4922</w:t>
      </w:r>
      <w:r w:rsidRPr="008C051F">
        <w:rPr>
          <w:rStyle w:val="libBold2Char"/>
          <w:rtl/>
        </w:rPr>
        <w:t xml:space="preserve"> / 5.</w:t>
      </w:r>
      <w:r w:rsidRPr="00BD4DDA">
        <w:rPr>
          <w:rtl/>
          <w:lang w:bidi="fa-IR"/>
        </w:rPr>
        <w:t xml:space="preserve"> مُحَمَّدُ بْنُ إِسْمَاعِيلَ ، عَنِ الْفَضْلِ بْنِ شَاذَانَ ، عَنْ حَمَّادِ بْنِ عِيسى ، عَنْ رِبْعِيِّ بْنِ عَبْدِ اللهِ ، عَنِ الْفُضَيْلِ بْنِ يَسَارٍ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عَلِيُّ بْنُ الْحُسَيْنِ</w:t>
      </w:r>
      <w:r>
        <w:rPr>
          <w:rtl/>
          <w:lang w:bidi="fa-IR"/>
        </w:rPr>
        <w:t xml:space="preserve"> </w:t>
      </w:r>
      <w:r w:rsidR="00890F05">
        <w:rPr>
          <w:rtl/>
          <w:lang w:bidi="fa-IR"/>
        </w:rPr>
        <w:t>-</w:t>
      </w:r>
      <w:r>
        <w:rPr>
          <w:rtl/>
          <w:lang w:bidi="fa-IR"/>
        </w:rPr>
        <w:t xml:space="preserve"> </w:t>
      </w:r>
      <w:r w:rsidRPr="00BD4DDA">
        <w:rPr>
          <w:rtl/>
          <w:lang w:bidi="fa-IR"/>
        </w:rPr>
        <w:t>صَلَوَاتُ اللهِ عَلَيْهِمَا</w:t>
      </w:r>
      <w:r>
        <w:rPr>
          <w:rtl/>
          <w:lang w:bidi="fa-IR"/>
        </w:rPr>
        <w:t xml:space="preserve"> </w:t>
      </w:r>
      <w:r w:rsidR="00890F05">
        <w:rPr>
          <w:rtl/>
          <w:lang w:bidi="fa-IR"/>
        </w:rPr>
        <w:t>-</w:t>
      </w:r>
      <w:r>
        <w:rPr>
          <w:rtl/>
          <w:lang w:bidi="fa-IR"/>
        </w:rPr>
        <w:t xml:space="preserve"> </w:t>
      </w:r>
      <w:r w:rsidRPr="00BD4DDA">
        <w:rPr>
          <w:rtl/>
          <w:lang w:bidi="fa-IR"/>
        </w:rPr>
        <w:t xml:space="preserve">إِذَا قَامَ فِي </w:t>
      </w:r>
      <w:r w:rsidRPr="003E2A4D">
        <w:rPr>
          <w:rStyle w:val="libFootnotenumChar"/>
          <w:rtl/>
        </w:rPr>
        <w:t>(1)</w:t>
      </w:r>
      <w:r w:rsidRPr="00BD4DDA">
        <w:rPr>
          <w:rtl/>
          <w:lang w:bidi="fa-IR"/>
        </w:rPr>
        <w:t xml:space="preserve"> الصَّلَاةِ ، تَغَيَّرَ لَوْنُهُ ، فَإِذَا سَجَدَ ، لَمْ يَرْفَعْ رَأْسَهُ حَتّى يَرْفَضَّ عَرَقاً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197E56">
        <w:rPr>
          <w:rtl/>
        </w:rPr>
        <w:t>4923</w:t>
      </w:r>
      <w:r w:rsidRPr="008C051F">
        <w:rPr>
          <w:rStyle w:val="libBold2Char"/>
          <w:rtl/>
        </w:rPr>
        <w:t xml:space="preserve"> / 6.</w:t>
      </w:r>
      <w:r w:rsidRPr="00BD4DDA">
        <w:rPr>
          <w:rtl/>
          <w:lang w:bidi="fa-IR"/>
        </w:rPr>
        <w:t xml:space="preserve"> عَلِيُّ بْنُ إِبْرَاهِيمَ ، عَنْ أَبِيهِ ، عَنْ حَمَّادٍ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اسْتَقْبَلْتَ الْقِبْلَةَ بِوَجْهِكَ ، فَلَا تُقَلِّبْ </w:t>
      </w:r>
      <w:r w:rsidRPr="003E2A4D">
        <w:rPr>
          <w:rStyle w:val="libFootnotenumChar"/>
          <w:rtl/>
        </w:rPr>
        <w:t>(4)</w:t>
      </w:r>
      <w:r w:rsidRPr="00BD4DDA">
        <w:rPr>
          <w:rtl/>
          <w:lang w:bidi="fa-IR"/>
        </w:rPr>
        <w:t xml:space="preserve"> وَجْهَكَ عَنِ الْقِبْلَةِ ؛ فَتَفْسُدَ </w:t>
      </w:r>
      <w:r w:rsidRPr="003E2A4D">
        <w:rPr>
          <w:rStyle w:val="libFootnotenumChar"/>
          <w:rtl/>
        </w:rPr>
        <w:t>(5)</w:t>
      </w:r>
      <w:r w:rsidRPr="00BD4DDA">
        <w:rPr>
          <w:rtl/>
          <w:lang w:bidi="fa-IR"/>
        </w:rPr>
        <w:t xml:space="preserve"> صَلَاتُكَ </w:t>
      </w:r>
      <w:r w:rsidRPr="003E2A4D">
        <w:rPr>
          <w:rStyle w:val="libFootnotenumChar"/>
          <w:rtl/>
        </w:rPr>
        <w:t>(6)</w:t>
      </w:r>
      <w:r w:rsidRPr="00BD4DDA">
        <w:rPr>
          <w:rtl/>
          <w:lang w:bidi="fa-IR"/>
        </w:rPr>
        <w:t xml:space="preserve"> ؛ فَإِنَّ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قَالَ لِنَبِيِّهِ </w:t>
      </w:r>
      <w:r w:rsidR="0099484E" w:rsidRPr="0099484E">
        <w:rPr>
          <w:rStyle w:val="libAlaemChar"/>
          <w:rtl/>
        </w:rPr>
        <w:t>صلى‌الله‌عليه‌وآله</w:t>
      </w:r>
      <w:r w:rsidRPr="00BD4DDA">
        <w:rPr>
          <w:rtl/>
          <w:lang w:bidi="fa-IR"/>
        </w:rPr>
        <w:t xml:space="preserve"> فِي الْفَرِيضَةِ : </w:t>
      </w:r>
      <w:r w:rsidRPr="008C051F">
        <w:rPr>
          <w:rStyle w:val="libAlaemChar"/>
          <w:rtl/>
        </w:rPr>
        <w:t>(</w:t>
      </w:r>
      <w:r w:rsidRPr="00C37A15">
        <w:rPr>
          <w:rStyle w:val="libAieChar"/>
          <w:rtl/>
        </w:rPr>
        <w:t xml:space="preserve"> فَوَلِّ</w:t>
      </w:r>
    </w:p>
    <w:p w:rsidR="00CF2B90" w:rsidRPr="00BD4DDA" w:rsidRDefault="00901B08" w:rsidP="00901B08">
      <w:pPr>
        <w:pStyle w:val="libLine"/>
        <w:rPr>
          <w:rtl/>
          <w:lang w:bidi="fa-IR"/>
        </w:rPr>
      </w:pPr>
      <w:r>
        <w:rPr>
          <w:rtl/>
          <w:lang w:bidi="fa-IR"/>
        </w:rPr>
        <w:t>____________________</w:t>
      </w:r>
    </w:p>
    <w:p w:rsidR="00CF2B90" w:rsidRPr="00BD4DDA" w:rsidRDefault="00E55C00" w:rsidP="00CF2B90">
      <w:pPr>
        <w:pStyle w:val="libFootnote0"/>
        <w:rPr>
          <w:rtl/>
          <w:lang w:bidi="fa-IR"/>
        </w:rPr>
      </w:pPr>
      <w:r>
        <w:rPr>
          <w:rFonts w:hint="cs"/>
          <w:rtl/>
        </w:rPr>
        <w:t xml:space="preserve">= </w:t>
      </w:r>
      <w:r w:rsidR="00CF2B90" w:rsidRPr="00BD4DDA">
        <w:rPr>
          <w:rtl/>
        </w:rPr>
        <w:t>وج 84 ، ص 284 ، ذيل ح 39.</w:t>
      </w:r>
    </w:p>
    <w:p w:rsidR="00CF2B90" w:rsidRPr="00BD4DDA" w:rsidRDefault="00376338" w:rsidP="00CF2B90">
      <w:pPr>
        <w:pStyle w:val="libFootnote0"/>
        <w:rPr>
          <w:rtl/>
          <w:lang w:bidi="fa-IR"/>
        </w:rPr>
      </w:pPr>
      <w:r>
        <w:rPr>
          <w:rtl/>
        </w:rPr>
        <w:t>(1).</w:t>
      </w:r>
      <w:r w:rsidR="00CF2B90" w:rsidRPr="00BD4DDA">
        <w:rPr>
          <w:rtl/>
        </w:rPr>
        <w:t xml:space="preserve"> في « ى » وحاشية « بح ، بخ ، جن » والبحار : « إلى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يرفضّ عرقاً » ، أي ترشّش عرقُه وجرى وسال. راجع : </w:t>
      </w:r>
      <w:r w:rsidR="00CF2B90" w:rsidRPr="003F206C">
        <w:rPr>
          <w:rStyle w:val="libFootnoteBoldChar"/>
          <w:rtl/>
        </w:rPr>
        <w:t>الصحاح</w:t>
      </w:r>
      <w:r w:rsidR="00CF2B90" w:rsidRPr="00BD4DDA">
        <w:rPr>
          <w:rtl/>
        </w:rPr>
        <w:t xml:space="preserve"> ، ج 3 ، ص 1079 ؛ </w:t>
      </w:r>
      <w:r w:rsidR="00CF2B90" w:rsidRPr="003F206C">
        <w:rPr>
          <w:rStyle w:val="libFootnoteBoldChar"/>
          <w:rtl/>
        </w:rPr>
        <w:t>النهاية</w:t>
      </w:r>
      <w:r w:rsidR="00CF2B90" w:rsidRPr="00BD4DDA">
        <w:rPr>
          <w:rtl/>
        </w:rPr>
        <w:t xml:space="preserve"> ، ج 2 ، ص 243 ( رفض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286 ، ح 1145 ، معلّقاً عن محمّد بن إسماعيل. </w:t>
      </w:r>
      <w:r w:rsidR="00CF2B90" w:rsidRPr="003F206C">
        <w:rPr>
          <w:rStyle w:val="libFootnoteBoldChar"/>
          <w:rtl/>
        </w:rPr>
        <w:t>الكافي</w:t>
      </w:r>
      <w:r w:rsidR="00CF2B90" w:rsidRPr="00BD4DDA">
        <w:rPr>
          <w:rtl/>
        </w:rPr>
        <w:t xml:space="preserve"> ، كتاب الروضة ، ح 14987 ، بسند آخر ، مع اختلاف يسير وزيادة </w:t>
      </w:r>
      <w:r w:rsidR="004B0B25">
        <w:rPr>
          <w:rFonts w:hint="cs"/>
          <w:rtl/>
        </w:rPr>
        <w:t>.</w:t>
      </w:r>
      <w:r w:rsidR="00CF2B90" w:rsidRPr="004A310D">
        <w:rPr>
          <w:rStyle w:val="libFootnoteBoldChar"/>
          <w:rtl/>
        </w:rPr>
        <w:t>الوافي</w:t>
      </w:r>
      <w:r w:rsidR="00CF2B90" w:rsidRPr="00BD4DDA">
        <w:rPr>
          <w:rtl/>
        </w:rPr>
        <w:t xml:space="preserve"> ، ج 8 ، ص 846 ، ح 7230 ؛ </w:t>
      </w:r>
      <w:r w:rsidR="00CF2B90" w:rsidRPr="004A310D">
        <w:rPr>
          <w:rStyle w:val="libFootnoteBoldChar"/>
          <w:rtl/>
        </w:rPr>
        <w:t>الوسائل</w:t>
      </w:r>
      <w:r w:rsidR="00CF2B90" w:rsidRPr="00BD4DDA">
        <w:rPr>
          <w:rtl/>
        </w:rPr>
        <w:t xml:space="preserve"> ، ج 5 ، ص 474 ، ح 7097 ؛ </w:t>
      </w:r>
      <w:r w:rsidR="00CF2B90" w:rsidRPr="003F206C">
        <w:rPr>
          <w:rStyle w:val="libFootnoteBoldChar"/>
          <w:rtl/>
        </w:rPr>
        <w:t>البحار</w:t>
      </w:r>
      <w:r w:rsidR="00CF2B90" w:rsidRPr="00BD4DDA">
        <w:rPr>
          <w:rtl/>
        </w:rPr>
        <w:t xml:space="preserve"> ، ج 46 ، ص 64 ، ح 23.</w:t>
      </w:r>
    </w:p>
    <w:p w:rsidR="00CF2B90" w:rsidRPr="00BD4DDA" w:rsidRDefault="00376338" w:rsidP="00CF2B90">
      <w:pPr>
        <w:pStyle w:val="libFootnote0"/>
        <w:rPr>
          <w:rtl/>
          <w:lang w:bidi="fa-IR"/>
        </w:rPr>
      </w:pPr>
      <w:r>
        <w:rPr>
          <w:rtl/>
        </w:rPr>
        <w:t>(4).</w:t>
      </w:r>
      <w:r w:rsidR="00CF2B90" w:rsidRPr="00BD4DDA">
        <w:rPr>
          <w:rtl/>
        </w:rPr>
        <w:t xml:space="preserve"> في « ظ » : « فلا تلتفت »</w:t>
      </w:r>
      <w:r w:rsidR="00CF2B90">
        <w:rPr>
          <w:rtl/>
        </w:rPr>
        <w:t>.</w:t>
      </w:r>
      <w:r w:rsidR="00CF2B90" w:rsidRPr="00BD4DDA">
        <w:rPr>
          <w:rtl/>
        </w:rPr>
        <w:t xml:space="preserve"> وفي « بس » : « فلا تَقْلِب »</w:t>
      </w:r>
      <w:r w:rsidR="00CF2B90">
        <w:rPr>
          <w:rtl/>
        </w:rPr>
        <w:t>.</w:t>
      </w:r>
      <w:r w:rsidR="00CF2B90" w:rsidRPr="00BD4DDA">
        <w:rPr>
          <w:rtl/>
        </w:rPr>
        <w:t xml:space="preserve"> وفي حاشية « بث ، بس » : « فلا تلفت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فيفسد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ج 15 ، ص 78 : « ظاهره أنّ الالتفات بالوجه إلى اليمين واليسار مفسد ، ولاينافيه ما رواه في </w:t>
      </w:r>
      <w:r w:rsidR="00CF2B90" w:rsidRPr="004A310D">
        <w:rPr>
          <w:rStyle w:val="libFootnoteBoldChar"/>
          <w:rtl/>
        </w:rPr>
        <w:t>التهذيب</w:t>
      </w:r>
      <w:r w:rsidR="00CF2B90" w:rsidRPr="00BD4DDA">
        <w:rPr>
          <w:rtl/>
        </w:rPr>
        <w:t xml:space="preserve"> ، [ ج 2 ، ص 200 ، ح 784 ] عن عبدالملك قال : سألت أبا عبدالله </w:t>
      </w:r>
      <w:r w:rsidR="00CF2B90" w:rsidRPr="0099484E">
        <w:rPr>
          <w:rStyle w:val="libFootnoteAlaemChar"/>
          <w:rtl/>
        </w:rPr>
        <w:t>عليه‌السلام</w:t>
      </w:r>
      <w:r w:rsidR="00CF2B90" w:rsidRPr="00BD4DDA">
        <w:rPr>
          <w:rtl/>
        </w:rPr>
        <w:t xml:space="preserve"> عن الالتفات في الصلاة ، أيقطع الصلاة</w:t>
      </w:r>
      <w:r w:rsidR="00CF2B90">
        <w:rPr>
          <w:rtl/>
        </w:rPr>
        <w:t>؟</w:t>
      </w:r>
      <w:r w:rsidR="00CF2B90" w:rsidRPr="00BD4DDA">
        <w:rPr>
          <w:rtl/>
        </w:rPr>
        <w:t xml:space="preserve"> فقال : « لا وما ا</w:t>
      </w:r>
      <w:r w:rsidR="004B0B25">
        <w:rPr>
          <w:rFonts w:hint="cs"/>
          <w:rtl/>
        </w:rPr>
        <w:t>ُ</w:t>
      </w:r>
      <w:r w:rsidR="00CF2B90" w:rsidRPr="00BD4DDA">
        <w:rPr>
          <w:rtl/>
        </w:rPr>
        <w:t xml:space="preserve">حبّ أن يفعل » ؛ إذ يمكن حمله على الالتفات بالعين ، أو على ما إذا لم يصل إلى اليمين واليسار ؛ فإنّ ما بين المغرب والمشرق قبلة وظاهر الأكثر بطلان الصلاة بالالتفات بالوجه إلى خلفه وأنّ الالتفات إلى أحد الجانبين لايبطل الصلاة ، وحكى الشهيد في </w:t>
      </w:r>
      <w:r w:rsidR="00CF2B90" w:rsidRPr="003F206C">
        <w:rPr>
          <w:rStyle w:val="libFootnoteBoldChar"/>
          <w:rtl/>
        </w:rPr>
        <w:t>الذكرى</w:t>
      </w:r>
      <w:r w:rsidR="00CF2B90" w:rsidRPr="00BD4DDA">
        <w:rPr>
          <w:rtl/>
        </w:rPr>
        <w:t xml:space="preserve"> عن بعض معاصريه أنّ الالتفات بالوجه يقطع الصلاة مطلقاً ، وربّما كان مستنده إطلاق الروايات كحسنة زرارة هذه ، وحملها الشيهد في </w:t>
      </w:r>
      <w:r w:rsidR="00CF2B90" w:rsidRPr="003F206C">
        <w:rPr>
          <w:rStyle w:val="libFootnoteBoldChar"/>
          <w:rtl/>
        </w:rPr>
        <w:t>الذكرى</w:t>
      </w:r>
      <w:r w:rsidR="004B0B25">
        <w:rPr>
          <w:rtl/>
        </w:rPr>
        <w:t xml:space="preserve"> على الالتفات بكلّ البدن</w:t>
      </w:r>
      <w:r w:rsidR="00CF2B90" w:rsidRPr="00BD4DDA">
        <w:rPr>
          <w:rtl/>
        </w:rPr>
        <w:t>»</w:t>
      </w:r>
      <w:r w:rsidR="00CF2B90">
        <w:rPr>
          <w:rtl/>
        </w:rPr>
        <w:t>.</w:t>
      </w:r>
      <w:r w:rsidR="00CF2B90" w:rsidRPr="00BD4DDA">
        <w:rPr>
          <w:rtl/>
        </w:rPr>
        <w:t xml:space="preserve"> وللمزيد راجع : </w:t>
      </w:r>
      <w:r w:rsidR="00CF2B90" w:rsidRPr="00155E76">
        <w:rPr>
          <w:rStyle w:val="libFootnoteBoldChar"/>
          <w:rtl/>
        </w:rPr>
        <w:t>منتهى المطلب</w:t>
      </w:r>
      <w:r w:rsidR="00CF2B90" w:rsidRPr="00BD4DDA">
        <w:rPr>
          <w:rtl/>
        </w:rPr>
        <w:t xml:space="preserve"> ، ج 5 ، ص 275</w:t>
      </w:r>
      <w:r w:rsidR="00CF2B90">
        <w:rPr>
          <w:rtl/>
        </w:rPr>
        <w:t xml:space="preserve"> </w:t>
      </w:r>
      <w:r w:rsidR="00890F05">
        <w:rPr>
          <w:rtl/>
        </w:rPr>
        <w:t>-</w:t>
      </w:r>
      <w:r w:rsidR="00CF2B90">
        <w:rPr>
          <w:rtl/>
        </w:rPr>
        <w:t xml:space="preserve"> </w:t>
      </w:r>
      <w:r w:rsidR="00CF2B90" w:rsidRPr="00BD4DDA">
        <w:rPr>
          <w:rtl/>
        </w:rPr>
        <w:t xml:space="preserve">277 ؛ </w:t>
      </w:r>
      <w:r w:rsidR="00CF2B90" w:rsidRPr="003F206C">
        <w:rPr>
          <w:rStyle w:val="libFootnoteBoldChar"/>
          <w:rtl/>
        </w:rPr>
        <w:t>ذكرى الشيعة</w:t>
      </w:r>
      <w:r w:rsidR="00CF2B90" w:rsidRPr="00BD4DDA">
        <w:rPr>
          <w:rtl/>
        </w:rPr>
        <w:t xml:space="preserve"> ، ج 4 ، ص 21 ؛ </w:t>
      </w:r>
      <w:r w:rsidR="00CF2B90" w:rsidRPr="003F206C">
        <w:rPr>
          <w:rStyle w:val="libFootnoteBoldChar"/>
          <w:rtl/>
        </w:rPr>
        <w:t>الحبل المتين</w:t>
      </w:r>
      <w:r w:rsidR="00CF2B90" w:rsidRPr="00BD4DDA">
        <w:rPr>
          <w:rtl/>
        </w:rPr>
        <w:t xml:space="preserve"> ، ص 624 ؛ </w:t>
      </w:r>
      <w:r w:rsidR="00CF2B90" w:rsidRPr="00155E76">
        <w:rPr>
          <w:rStyle w:val="libFootnoteBoldChar"/>
          <w:rtl/>
        </w:rPr>
        <w:t>مدارك الأحكام</w:t>
      </w:r>
      <w:r w:rsidR="00CF2B90" w:rsidRPr="00BD4DDA">
        <w:rPr>
          <w:rtl/>
        </w:rPr>
        <w:t xml:space="preserve"> ، ج 3 ، ص 461</w:t>
      </w:r>
      <w:r w:rsidR="00CF2B90">
        <w:rPr>
          <w:rtl/>
        </w:rPr>
        <w:t xml:space="preserve"> </w:t>
      </w:r>
      <w:r w:rsidR="00890F05">
        <w:rPr>
          <w:rtl/>
        </w:rPr>
        <w:t>-</w:t>
      </w:r>
      <w:r w:rsidR="00CF2B90">
        <w:rPr>
          <w:rtl/>
        </w:rPr>
        <w:t xml:space="preserve"> </w:t>
      </w:r>
      <w:r w:rsidR="00CF2B90" w:rsidRPr="00BD4DDA">
        <w:rPr>
          <w:rtl/>
        </w:rPr>
        <w:t>462.</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C37A15">
        <w:rPr>
          <w:rStyle w:val="libAieChar"/>
          <w:rtl/>
        </w:rPr>
        <w:lastRenderedPageBreak/>
        <w:t xml:space="preserve">وَجْهَكَ شَطْرَ الْمَسْجِدِ الْحَرامِ وَحَيْثُ ما كُنْتُمْ فَوَلُّوا وُجُوهَكُمْ شَطْرَهُ </w:t>
      </w:r>
      <w:r w:rsidRPr="008C051F">
        <w:rPr>
          <w:rStyle w:val="libAlaemChar"/>
          <w:rtl/>
        </w:rPr>
        <w:t>)</w:t>
      </w:r>
      <w:r w:rsidRPr="00BD4DDA">
        <w:rPr>
          <w:rtl/>
          <w:lang w:bidi="fa-IR"/>
        </w:rPr>
        <w:t xml:space="preserve"> </w:t>
      </w:r>
      <w:r w:rsidRPr="003E2A4D">
        <w:rPr>
          <w:rStyle w:val="libFootnotenumChar"/>
          <w:rtl/>
        </w:rPr>
        <w:t>(1)</w:t>
      </w:r>
      <w:r w:rsidRPr="00BD4DDA">
        <w:rPr>
          <w:rtl/>
          <w:lang w:bidi="fa-IR"/>
        </w:rPr>
        <w:t xml:space="preserve"> وَاخْشَعْ بِبَصَرِكَ </w:t>
      </w:r>
      <w:r w:rsidRPr="003E2A4D">
        <w:rPr>
          <w:rStyle w:val="libFootnotenumChar"/>
          <w:rtl/>
        </w:rPr>
        <w:t>(2)</w:t>
      </w:r>
      <w:r w:rsidRPr="00BD4DDA">
        <w:rPr>
          <w:rtl/>
          <w:lang w:bidi="fa-IR"/>
        </w:rPr>
        <w:t xml:space="preserve"> ، وَلَاتَرْفَعْهُ إِلَى السَّمَاءِ ، وَلْيَكُنْ </w:t>
      </w:r>
      <w:r w:rsidRPr="003E2A4D">
        <w:rPr>
          <w:rStyle w:val="libFootnotenumChar"/>
          <w:rtl/>
        </w:rPr>
        <w:t>(3)</w:t>
      </w:r>
      <w:r w:rsidRPr="00BD4DDA">
        <w:rPr>
          <w:rtl/>
          <w:lang w:bidi="fa-IR"/>
        </w:rPr>
        <w:t xml:space="preserve"> حِذَاءَ </w:t>
      </w:r>
      <w:r w:rsidRPr="003E2A4D">
        <w:rPr>
          <w:rStyle w:val="libFootnotenumChar"/>
          <w:rtl/>
        </w:rPr>
        <w:t>(4)</w:t>
      </w:r>
      <w:r w:rsidRPr="00BD4DDA">
        <w:rPr>
          <w:rtl/>
          <w:lang w:bidi="fa-IR"/>
        </w:rPr>
        <w:t xml:space="preserve"> وَجْهِكَ </w:t>
      </w:r>
      <w:r w:rsidRPr="003E2A4D">
        <w:rPr>
          <w:rStyle w:val="libFootnotenumChar"/>
          <w:rtl/>
        </w:rPr>
        <w:t>(5)</w:t>
      </w:r>
      <w:r w:rsidRPr="00BD4DDA">
        <w:rPr>
          <w:rtl/>
          <w:lang w:bidi="fa-IR"/>
        </w:rPr>
        <w:t xml:space="preserve"> فِي مَوْضِعِ سُجُودِكَ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197E56">
        <w:rPr>
          <w:rtl/>
        </w:rPr>
        <w:t>4924</w:t>
      </w:r>
      <w:r w:rsidRPr="008C051F">
        <w:rPr>
          <w:rStyle w:val="libBold2Char"/>
          <w:rtl/>
        </w:rPr>
        <w:t xml:space="preserve"> / 7.</w:t>
      </w:r>
      <w:r w:rsidRPr="00BD4DDA">
        <w:rPr>
          <w:rtl/>
          <w:lang w:bidi="fa-IR"/>
        </w:rPr>
        <w:t xml:space="preserve"> الْحُسَيْنُ بْنُ مُحَمَّدٍ ، عَنْ مُعَلَّى بْنِ مُحَمَّدٍ ، عَنِ الْحَسَنِ بْنِ عَلِيٍّ الْوَشَّاءِ ، عَنْ أَبَانِ بْنِ عُثْمَانَ ، عَنِ الْفُضَيْلِ بْنِ يَسَارٍ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أَنَّهُ قَالَ </w:t>
      </w:r>
      <w:r w:rsidRPr="003E2A4D">
        <w:rPr>
          <w:rStyle w:val="libFootnotenumChar"/>
          <w:rtl/>
        </w:rPr>
        <w:t>(7)</w:t>
      </w:r>
      <w:r w:rsidRPr="00BD4DDA">
        <w:rPr>
          <w:rtl/>
          <w:lang w:bidi="fa-IR"/>
        </w:rPr>
        <w:t xml:space="preserve"> فِي الرَّجُلِ يَتَثَاءَبُ </w:t>
      </w:r>
      <w:r w:rsidRPr="003E2A4D">
        <w:rPr>
          <w:rStyle w:val="libFootnotenumChar"/>
          <w:rtl/>
        </w:rPr>
        <w:t>(8)</w:t>
      </w:r>
      <w:r w:rsidRPr="00BD4DDA">
        <w:rPr>
          <w:rtl/>
          <w:lang w:bidi="fa-IR"/>
        </w:rPr>
        <w:t xml:space="preserve"> ، وَيَتَمَطّى فِي الصَّلَاةِ ، قَالَ : « هُوَ مِنَ الشَّيْطَانِ ، وَلَايَمْلِكُهُ </w:t>
      </w:r>
      <w:r w:rsidRPr="003E2A4D">
        <w:rPr>
          <w:rStyle w:val="libFootnotenumChar"/>
          <w:rtl/>
        </w:rPr>
        <w:t>(9)</w:t>
      </w:r>
      <w:r w:rsidRPr="00BD4DDA">
        <w:rPr>
          <w:rtl/>
          <w:lang w:bidi="fa-IR"/>
        </w:rPr>
        <w:t xml:space="preserve">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197E56">
        <w:rPr>
          <w:rtl/>
        </w:rPr>
        <w:t>4925</w:t>
      </w:r>
      <w:r w:rsidRPr="008C051F">
        <w:rPr>
          <w:rStyle w:val="libBold2Char"/>
          <w:rtl/>
        </w:rPr>
        <w:t xml:space="preserve"> / 8.</w:t>
      </w:r>
      <w:r w:rsidRPr="00BD4DDA">
        <w:rPr>
          <w:rtl/>
          <w:lang w:bidi="fa-IR"/>
        </w:rPr>
        <w:t xml:space="preserve"> مُحَمَّدُ بْنُ يَحْيى ، عَنْ أَحْمَدَ بْنِ مُحَمَّدِ بْنِ عِيسى ، عَنْ أَحْمَدَ بْنِ مُحَمَّدِ بْنِ أَبِي نَصْرٍ ، عَنِ ابْنِ الْوَلِيدِ </w:t>
      </w:r>
      <w:r w:rsidRPr="003E2A4D">
        <w:rPr>
          <w:rStyle w:val="libFootnotenumChar"/>
          <w:rtl/>
        </w:rPr>
        <w:t>(11)</w:t>
      </w:r>
      <w:r w:rsidRPr="00BD4DDA">
        <w:rPr>
          <w:rtl/>
          <w:lang w:bidi="fa-IR"/>
        </w:rPr>
        <w:t xml:space="preserve">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البقرة </w:t>
      </w:r>
      <w:r w:rsidR="004B0B25">
        <w:rPr>
          <w:rtl/>
        </w:rPr>
        <w:t>(2)</w:t>
      </w:r>
      <w:r w:rsidR="00CF2B90" w:rsidRPr="00BD4DDA">
        <w:rPr>
          <w:rtl/>
        </w:rPr>
        <w:t xml:space="preserve"> : 144 </w:t>
      </w:r>
      <w:r w:rsidR="00CF2B90">
        <w:rPr>
          <w:rtl/>
        </w:rPr>
        <w:t>و 1</w:t>
      </w:r>
      <w:r w:rsidR="00CF2B90" w:rsidRPr="00BD4DDA">
        <w:rPr>
          <w:rtl/>
        </w:rPr>
        <w:t>50.</w:t>
      </w:r>
    </w:p>
    <w:p w:rsidR="00CF2B90" w:rsidRPr="00BD4DDA" w:rsidRDefault="00376338" w:rsidP="00CF2B90">
      <w:pPr>
        <w:pStyle w:val="libFootnote0"/>
        <w:rPr>
          <w:rtl/>
          <w:lang w:bidi="fa-IR"/>
        </w:rPr>
      </w:pPr>
      <w:r>
        <w:rPr>
          <w:rtl/>
        </w:rPr>
        <w:t>(2).</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 بصرك »</w:t>
      </w:r>
      <w:r w:rsidR="00CF2B90">
        <w:rPr>
          <w:rtl/>
        </w:rPr>
        <w:t>.</w:t>
      </w:r>
      <w:r w:rsidR="00CF2B90" w:rsidRPr="00BD4DDA">
        <w:rPr>
          <w:rtl/>
        </w:rPr>
        <w:t xml:space="preserve"> وخَشَعَ ببصره ، أي غضّه ورمى به نحو الأرض. راجع : </w:t>
      </w:r>
      <w:r w:rsidR="00CF2B90" w:rsidRPr="003F206C">
        <w:rPr>
          <w:rStyle w:val="libFootnoteBoldChar"/>
          <w:rtl/>
        </w:rPr>
        <w:t>الصحاح</w:t>
      </w:r>
      <w:r w:rsidR="00CF2B90" w:rsidRPr="00BD4DDA">
        <w:rPr>
          <w:rtl/>
        </w:rPr>
        <w:t xml:space="preserve"> ، ج 3 ، ص 1204 ؛ </w:t>
      </w:r>
      <w:r w:rsidR="00CF2B90" w:rsidRPr="005B13E8">
        <w:rPr>
          <w:rStyle w:val="libFootnoteBoldChar"/>
          <w:rtl/>
        </w:rPr>
        <w:t>لسان العرب</w:t>
      </w:r>
      <w:r w:rsidR="00CF2B90" w:rsidRPr="00BD4DDA">
        <w:rPr>
          <w:rtl/>
        </w:rPr>
        <w:t xml:space="preserve"> ، ج 8 ، ص 70 ( خشع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غ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 ص 199 : « ولكن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 « حد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 </w:t>
      </w:r>
      <w:r w:rsidR="00CF2B90" w:rsidRPr="0099484E">
        <w:rPr>
          <w:rStyle w:val="libFootnoteAlaemChar"/>
          <w:rtl/>
        </w:rPr>
        <w:t>عليه‌السلام</w:t>
      </w:r>
      <w:r w:rsidR="00CF2B90" w:rsidRPr="00BD4DDA">
        <w:rPr>
          <w:rtl/>
        </w:rPr>
        <w:t xml:space="preserve"> : وليكن حذاء وجهك ، أي وليكن بصرك حذاء وجهك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199 ، ح 782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405 ، ح 1545 ، معلّقاً عن الكليني. </w:t>
      </w:r>
      <w:r w:rsidR="00CF2B90" w:rsidRPr="004A310D">
        <w:rPr>
          <w:rStyle w:val="libFootnoteBoldChar"/>
          <w:rtl/>
        </w:rPr>
        <w:t>التهذيب</w:t>
      </w:r>
      <w:r w:rsidR="00CF2B90" w:rsidRPr="00BD4DDA">
        <w:rPr>
          <w:rtl/>
        </w:rPr>
        <w:t xml:space="preserve"> ، ج 2 ، ص 286 ، ح 1146 ، معلّقاً عن عليّ بن إبراهيم ؛ </w:t>
      </w:r>
      <w:r w:rsidR="00CF2B90" w:rsidRPr="003F206C">
        <w:rPr>
          <w:rStyle w:val="libFootnoteBoldChar"/>
          <w:rtl/>
        </w:rPr>
        <w:t>الفقيه</w:t>
      </w:r>
      <w:r w:rsidR="00CF2B90" w:rsidRPr="00BD4DDA">
        <w:rPr>
          <w:rtl/>
        </w:rPr>
        <w:t xml:space="preserve"> ، ج 1 ، ص 278 ، ح 856 ، معلّقاً عن زرارة ، مع اختلاف يسير </w:t>
      </w:r>
      <w:r w:rsidR="004B0B25">
        <w:rPr>
          <w:rFonts w:hint="cs"/>
          <w:rtl/>
        </w:rPr>
        <w:t>.</w:t>
      </w:r>
      <w:r w:rsidR="00CF2B90" w:rsidRPr="004A310D">
        <w:rPr>
          <w:rStyle w:val="libFootnoteBoldChar"/>
          <w:rtl/>
        </w:rPr>
        <w:t>الوافي</w:t>
      </w:r>
      <w:r w:rsidR="00CF2B90" w:rsidRPr="00BD4DDA">
        <w:rPr>
          <w:rtl/>
        </w:rPr>
        <w:t xml:space="preserve"> ، ج 7 ، ص 539 ، ح 6546 ؛ </w:t>
      </w:r>
      <w:r w:rsidR="00CF2B90" w:rsidRPr="004A310D">
        <w:rPr>
          <w:rStyle w:val="libFootnoteBoldChar"/>
          <w:rtl/>
        </w:rPr>
        <w:t>الوسائل</w:t>
      </w:r>
      <w:r w:rsidR="00CF2B90" w:rsidRPr="00BD4DDA">
        <w:rPr>
          <w:rtl/>
        </w:rPr>
        <w:t xml:space="preserve"> ، ج 4 ، ص 313 ، ذيل ح 5243.</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أنّه قال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وحاشية « بح » : « يتثاوب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 + « ( لن يملكه</w:t>
      </w:r>
      <w:r w:rsidR="00CF2B90">
        <w:rPr>
          <w:rtl/>
        </w:rPr>
        <w:t xml:space="preserve"> </w:t>
      </w:r>
      <w:r w:rsidR="00890F05">
        <w:rPr>
          <w:rtl/>
        </w:rPr>
        <w:t>-</w:t>
      </w:r>
      <w:r w:rsidR="00CF2B90">
        <w:rPr>
          <w:rtl/>
        </w:rPr>
        <w:t xml:space="preserve"> </w:t>
      </w:r>
      <w:r w:rsidR="00CF2B90" w:rsidRPr="00BD4DDA">
        <w:rPr>
          <w:rtl/>
        </w:rPr>
        <w:t>خ ل )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 لا يملكه ، أي السعي أوّلاً في رفع مقدّماتهما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324 ، ذيل ح 1328 ، بسند آخر عن أبي عبدالله </w:t>
      </w:r>
      <w:r w:rsidR="00CF2B90" w:rsidRPr="0099484E">
        <w:rPr>
          <w:rStyle w:val="libFootnoteAlaemChar"/>
          <w:rtl/>
        </w:rPr>
        <w:t>عليه‌السلام</w:t>
      </w:r>
      <w:r w:rsidR="00CF2B90" w:rsidRPr="00BD4DDA">
        <w:rPr>
          <w:rtl/>
        </w:rPr>
        <w:t xml:space="preserve"> ، مع اختلاف يسير </w:t>
      </w:r>
      <w:r w:rsidR="000B2946">
        <w:rPr>
          <w:rFonts w:hint="cs"/>
          <w:rtl/>
        </w:rPr>
        <w:t>.</w:t>
      </w:r>
      <w:r w:rsidR="00CF2B90" w:rsidRPr="004A310D">
        <w:rPr>
          <w:rStyle w:val="libFootnoteBoldChar"/>
          <w:rtl/>
        </w:rPr>
        <w:t>الوافي</w:t>
      </w:r>
      <w:r w:rsidR="00CF2B90" w:rsidRPr="00BD4DDA">
        <w:rPr>
          <w:rtl/>
        </w:rPr>
        <w:t xml:space="preserve"> ، ج 8 ، ص 849 ، ح 7237 ؛ </w:t>
      </w:r>
      <w:r w:rsidR="00CF2B90" w:rsidRPr="004A310D">
        <w:rPr>
          <w:rStyle w:val="libFootnoteBoldChar"/>
          <w:rtl/>
        </w:rPr>
        <w:t>الوسائل</w:t>
      </w:r>
      <w:r w:rsidR="00CF2B90" w:rsidRPr="00BD4DDA">
        <w:rPr>
          <w:rtl/>
        </w:rPr>
        <w:t xml:space="preserve"> ، ج 7 ، ص 259 ، ح 9276.</w:t>
      </w:r>
    </w:p>
    <w:p w:rsidR="00CF2B90" w:rsidRPr="00BD4DDA" w:rsidRDefault="00376338" w:rsidP="00CF2B90">
      <w:pPr>
        <w:pStyle w:val="libFootnote0"/>
        <w:rPr>
          <w:rtl/>
          <w:lang w:bidi="fa-IR"/>
        </w:rPr>
      </w:pPr>
      <w:r>
        <w:rPr>
          <w:rtl/>
        </w:rPr>
        <w:t>(11).</w:t>
      </w:r>
      <w:r w:rsidR="00CF2B90" w:rsidRPr="00BD4DDA">
        <w:rPr>
          <w:rtl/>
        </w:rPr>
        <w:t xml:space="preserve"> هكذا في حاشية « ت ، بز ، بس ، بط ، بى ، جش »</w:t>
      </w:r>
      <w:r w:rsidR="00CF2B90">
        <w:rPr>
          <w:rtl/>
        </w:rPr>
        <w:t>.</w:t>
      </w:r>
      <w:r w:rsidR="00CF2B90" w:rsidRPr="00BD4DDA">
        <w:rPr>
          <w:rtl/>
        </w:rPr>
        <w:t xml:space="preserve"> وفي النسخ </w:t>
      </w:r>
      <w:r w:rsidR="00CF2B90" w:rsidRPr="009756F5">
        <w:rPr>
          <w:rStyle w:val="libFootnoteBoldChar"/>
          <w:rtl/>
        </w:rPr>
        <w:t>و</w:t>
      </w:r>
      <w:r w:rsidR="00CF2B90" w:rsidRPr="004A310D">
        <w:rPr>
          <w:rStyle w:val="libFootnoteBoldChar"/>
          <w:rtl/>
        </w:rPr>
        <w:t>الوسائل</w:t>
      </w:r>
      <w:r w:rsidR="00CF2B90" w:rsidRPr="00BD4DDA">
        <w:rPr>
          <w:rtl/>
        </w:rPr>
        <w:t xml:space="preserve"> والمطبوع : « أبي الوليد »</w:t>
      </w:r>
      <w:r w:rsidR="00CF2B90">
        <w:rPr>
          <w:rtl/>
        </w:rPr>
        <w:t>.</w:t>
      </w:r>
      <w:r w:rsidR="00CF2B90" w:rsidRPr="00BD4DDA">
        <w:rPr>
          <w:rtl/>
        </w:rPr>
        <w:t xml:space="preserve"> </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كُنْتُ جَالِساً عِنْدَ أَبِي عَبْدِ اللهِ </w:t>
      </w:r>
      <w:r w:rsidRPr="008C051F">
        <w:rPr>
          <w:rStyle w:val="libAlaemChar"/>
          <w:rtl/>
        </w:rPr>
        <w:t>عليه‌السلام</w:t>
      </w:r>
      <w:r w:rsidRPr="00BD4DDA">
        <w:rPr>
          <w:rtl/>
          <w:lang w:bidi="fa-IR"/>
        </w:rPr>
        <w:t xml:space="preserve"> ، فَسَأَلَهُ نَاجِيَةُ </w:t>
      </w:r>
      <w:r w:rsidRPr="003E2A4D">
        <w:rPr>
          <w:rStyle w:val="libFootnotenumChar"/>
          <w:rtl/>
        </w:rPr>
        <w:t>(1)</w:t>
      </w:r>
      <w:r w:rsidRPr="00BD4DDA">
        <w:rPr>
          <w:rtl/>
          <w:lang w:bidi="fa-IR"/>
        </w:rPr>
        <w:t xml:space="preserve"> أَبُو حَبِيبٍ </w:t>
      </w:r>
      <w:r w:rsidRPr="003E2A4D">
        <w:rPr>
          <w:rStyle w:val="libFootnotenumChar"/>
          <w:rtl/>
        </w:rPr>
        <w:t>(2)</w:t>
      </w:r>
      <w:r w:rsidRPr="00BD4DDA">
        <w:rPr>
          <w:rtl/>
          <w:lang w:bidi="fa-IR"/>
        </w:rPr>
        <w:t xml:space="preserve"> ، فَقَالَ لَهُ : جَعَلَنِي اللهُ فِدَاكَ </w:t>
      </w:r>
      <w:r w:rsidRPr="003E2A4D">
        <w:rPr>
          <w:rStyle w:val="libFootnotenumChar"/>
          <w:rtl/>
        </w:rPr>
        <w:t>(3)</w:t>
      </w:r>
      <w:r w:rsidRPr="00BD4DDA">
        <w:rPr>
          <w:rtl/>
          <w:lang w:bidi="fa-IR"/>
        </w:rPr>
        <w:t xml:space="preserve"> ، إِنَّ لِي رَحًى أَطْحَنُ فِيهَا </w:t>
      </w:r>
      <w:r w:rsidRPr="003E2A4D">
        <w:rPr>
          <w:rStyle w:val="libFootnotenumChar"/>
          <w:rtl/>
        </w:rPr>
        <w:t>(4)</w:t>
      </w:r>
      <w:r w:rsidRPr="00BD4DDA">
        <w:rPr>
          <w:rtl/>
          <w:lang w:bidi="fa-IR"/>
        </w:rPr>
        <w:t xml:space="preserve"> ، فَرُبَّمَا قُمْتُ فِي سَاعَةٍ مِنَ اللَّيْلِ ، فَأَعْرِفُ مِنَ الرَّحى أَنَّ الْغُلَامَ قَدْ نَامَ ، فَأَضْرِبُ الْحَائِطَ لِأُوقِظَهُ</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(5)</w:t>
      </w:r>
      <w:r w:rsidRPr="00BD4DDA">
        <w:rPr>
          <w:rtl/>
          <w:lang w:bidi="fa-IR"/>
        </w:rPr>
        <w:t xml:space="preserve"> : « نَعَمْ ، أَنْتَ فِي طَاعَةِ اللهِ عَزَّ وَجَلَّ ، تَطْلُبُ رِزْقَهُ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44256D">
        <w:rPr>
          <w:rtl/>
        </w:rPr>
        <w:t>4926</w:t>
      </w:r>
      <w:r w:rsidRPr="008C051F">
        <w:rPr>
          <w:rStyle w:val="libBold2Char"/>
          <w:rtl/>
        </w:rPr>
        <w:t xml:space="preserve"> / 9.</w:t>
      </w:r>
      <w:r w:rsidRPr="00BD4DDA">
        <w:rPr>
          <w:rtl/>
          <w:lang w:bidi="fa-IR"/>
        </w:rPr>
        <w:t xml:space="preserve"> مُحَمَّدُ بْنُ يَحْيى ، عَنْ أَحْمَدَ بْنِ مُحَمَّدِ بْنِ عِيسى رَفَعَهُ :</w:t>
      </w:r>
    </w:p>
    <w:p w:rsidR="00CF2B90" w:rsidRPr="00BD4DDA" w:rsidRDefault="00901B08" w:rsidP="00901B08">
      <w:pPr>
        <w:pStyle w:val="libLine"/>
        <w:rPr>
          <w:rtl/>
          <w:lang w:bidi="fa-IR"/>
        </w:rPr>
      </w:pPr>
      <w:r>
        <w:rPr>
          <w:rtl/>
          <w:lang w:bidi="fa-IR"/>
        </w:rPr>
        <w:t>____________________</w:t>
      </w:r>
    </w:p>
    <w:p w:rsidR="00CF2B90" w:rsidRPr="00BD4DDA" w:rsidRDefault="000B2946" w:rsidP="00CF2B90">
      <w:pPr>
        <w:pStyle w:val="libFootnote0"/>
        <w:rPr>
          <w:rtl/>
          <w:lang w:bidi="fa-IR"/>
        </w:rPr>
      </w:pPr>
      <w:r>
        <w:rPr>
          <w:rFonts w:hint="cs"/>
          <w:rtl/>
        </w:rPr>
        <w:t xml:space="preserve">= </w:t>
      </w:r>
      <w:r w:rsidR="00CF2B90" w:rsidRPr="00BD4DDA">
        <w:rPr>
          <w:rtl/>
        </w:rPr>
        <w:t xml:space="preserve">وفي </w:t>
      </w:r>
      <w:r w:rsidR="00CF2B90" w:rsidRPr="004A310D">
        <w:rPr>
          <w:rStyle w:val="libFootnoteBoldChar"/>
          <w:rtl/>
        </w:rPr>
        <w:t>الوافي</w:t>
      </w:r>
      <w:r w:rsidR="00CF2B90" w:rsidRPr="00BD4DDA">
        <w:rPr>
          <w:rtl/>
        </w:rPr>
        <w:t xml:space="preserve"> : « ذريح » بدل « ابن الوليد »</w:t>
      </w:r>
      <w:r w:rsidR="00CF2B90">
        <w:rPr>
          <w:rtl/>
        </w:rPr>
        <w:t>.</w:t>
      </w:r>
    </w:p>
    <w:p w:rsidR="00CF2B90" w:rsidRPr="00BD4DDA" w:rsidRDefault="00CF2B90" w:rsidP="00CF2B90">
      <w:pPr>
        <w:pStyle w:val="libFootnote0"/>
        <w:rPr>
          <w:rtl/>
          <w:lang w:bidi="fa-IR"/>
        </w:rPr>
      </w:pPr>
      <w:r w:rsidRPr="00204C69">
        <w:rPr>
          <w:rtl/>
        </w:rPr>
        <w:t xml:space="preserve">والصواب ما أثبتناه. والمراد من « ابن الوليد » هو المثنّى بن الوليد الحنّاط ؛ فقد ورد الخبر </w:t>
      </w:r>
      <w:r w:rsidR="00890F05" w:rsidRPr="00204C69">
        <w:rPr>
          <w:rtl/>
        </w:rPr>
        <w:t>-</w:t>
      </w:r>
      <w:r w:rsidRPr="00204C69">
        <w:rPr>
          <w:rtl/>
        </w:rPr>
        <w:t xml:space="preserve"> باختلاف في الألفاظ </w:t>
      </w:r>
      <w:r w:rsidR="00890F05" w:rsidRPr="00204C69">
        <w:rPr>
          <w:rtl/>
        </w:rPr>
        <w:t>-</w:t>
      </w:r>
      <w:r w:rsidRPr="00204C69">
        <w:rPr>
          <w:rtl/>
        </w:rPr>
        <w:t xml:space="preserve"> في كتاب المثنّي بن الوليد المطبوع ضمن </w:t>
      </w:r>
      <w:r w:rsidRPr="003F206C">
        <w:rPr>
          <w:rStyle w:val="libFootnoteBoldChar"/>
          <w:rtl/>
        </w:rPr>
        <w:t>الا</w:t>
      </w:r>
      <w:r w:rsidR="000B2946">
        <w:rPr>
          <w:rStyle w:val="libFootnoteBoldChar"/>
          <w:rFonts w:hint="cs"/>
          <w:rtl/>
        </w:rPr>
        <w:t>ُ</w:t>
      </w:r>
      <w:r w:rsidRPr="003F206C">
        <w:rPr>
          <w:rStyle w:val="libFootnoteBoldChar"/>
          <w:rtl/>
        </w:rPr>
        <w:t>صول الستّة عشر</w:t>
      </w:r>
      <w:r w:rsidRPr="00204C69">
        <w:rPr>
          <w:rtl/>
        </w:rPr>
        <w:t xml:space="preserve"> ، ص 308 ، ح 564 ، والشيخ الصدوق أيضاً روى الخبر في </w:t>
      </w:r>
      <w:r w:rsidRPr="003F206C">
        <w:rPr>
          <w:rStyle w:val="libFootnoteBoldChar"/>
          <w:rtl/>
        </w:rPr>
        <w:t>الفقيه</w:t>
      </w:r>
      <w:r w:rsidRPr="00204C69">
        <w:rPr>
          <w:rtl/>
        </w:rPr>
        <w:t xml:space="preserve"> ، ج 1 ، ص 371 ، ح 1080 ، قال : « وقال أبو حبيب ناجية لأبي عبدالله </w:t>
      </w:r>
      <w:r w:rsidRPr="0099484E">
        <w:rPr>
          <w:rStyle w:val="libFootnoteAlaemChar"/>
          <w:rtl/>
        </w:rPr>
        <w:t>عليه‌السلام</w:t>
      </w:r>
      <w:r w:rsidRPr="00204C69">
        <w:rPr>
          <w:rtl/>
        </w:rPr>
        <w:t xml:space="preserve"> » ، وطريقة إلى أبي حبيب ناجية ينتهي إلى المثنّى الحنّاط.</w:t>
      </w:r>
    </w:p>
    <w:p w:rsidR="00CF2B90" w:rsidRDefault="00CF2B90" w:rsidP="000B2946">
      <w:pPr>
        <w:pStyle w:val="libFootnote0"/>
        <w:rPr>
          <w:rtl/>
        </w:rPr>
      </w:pPr>
      <w:r w:rsidRPr="00204C69">
        <w:rPr>
          <w:rtl/>
        </w:rPr>
        <w:t xml:space="preserve">هذا ، وقد روى أحمد بن محمّد بن أبي نصر </w:t>
      </w:r>
      <w:r w:rsidR="00890F05" w:rsidRPr="00204C69">
        <w:rPr>
          <w:rtl/>
        </w:rPr>
        <w:t>-</w:t>
      </w:r>
      <w:r w:rsidRPr="00204C69">
        <w:rPr>
          <w:rtl/>
        </w:rPr>
        <w:t xml:space="preserve"> بمختلف عناوينه </w:t>
      </w:r>
      <w:r w:rsidR="00890F05" w:rsidRPr="00204C69">
        <w:rPr>
          <w:rtl/>
        </w:rPr>
        <w:t>-</w:t>
      </w:r>
      <w:r w:rsidRPr="00204C69">
        <w:rPr>
          <w:rtl/>
        </w:rPr>
        <w:t xml:space="preserve"> عن المثنّى بن الوليد والمثنّى الحنّاط في عددٍ من الأسناد. راجع : </w:t>
      </w:r>
      <w:r w:rsidRPr="003F206C">
        <w:rPr>
          <w:rStyle w:val="libFootnoteBoldChar"/>
          <w:rtl/>
        </w:rPr>
        <w:t>معجم رجال الحديث</w:t>
      </w:r>
      <w:r w:rsidRPr="00204C69">
        <w:rPr>
          <w:rtl/>
        </w:rPr>
        <w:t xml:space="preserve"> ، ج 2 ، ص 616 </w:t>
      </w:r>
      <w:r w:rsidR="00890F05" w:rsidRPr="00204C69">
        <w:rPr>
          <w:rtl/>
        </w:rPr>
        <w:t>-</w:t>
      </w:r>
      <w:r w:rsidRPr="00204C69">
        <w:rPr>
          <w:rtl/>
        </w:rPr>
        <w:t xml:space="preserve"> 617 ، وص 625 ؛ وج 22 ، ص 347 </w:t>
      </w:r>
      <w:r w:rsidR="00890F05" w:rsidRPr="00204C69">
        <w:rPr>
          <w:rtl/>
        </w:rPr>
        <w:t>-</w:t>
      </w:r>
      <w:r w:rsidRPr="00204C69">
        <w:rPr>
          <w:rtl/>
        </w:rPr>
        <w:t xml:space="preserve"> 348. وأمّا ما وردفي </w:t>
      </w:r>
      <w:r w:rsidRPr="004A310D">
        <w:rPr>
          <w:rStyle w:val="libFootnoteBoldChar"/>
          <w:rtl/>
        </w:rPr>
        <w:t>الوافي</w:t>
      </w:r>
      <w:r w:rsidRPr="00204C69">
        <w:rPr>
          <w:rtl/>
        </w:rPr>
        <w:t xml:space="preserve"> من « ذريح » ، فالظاهر أنّه من تغييرات الفيض </w:t>
      </w:r>
      <w:r w:rsidRPr="00444A9A">
        <w:rPr>
          <w:rStyle w:val="libFootnoteAlaemChar"/>
          <w:rtl/>
        </w:rPr>
        <w:t>قدس‌سره</w:t>
      </w:r>
      <w:r w:rsidRPr="00204C69">
        <w:rPr>
          <w:rtl/>
        </w:rPr>
        <w:t xml:space="preserve"> ؛ فقد ورد الخبر في </w:t>
      </w:r>
      <w:r w:rsidRPr="004A310D">
        <w:rPr>
          <w:rStyle w:val="libFootnoteBoldChar"/>
          <w:rtl/>
        </w:rPr>
        <w:t>التهذيب</w:t>
      </w:r>
      <w:r w:rsidRPr="00204C69">
        <w:rPr>
          <w:rtl/>
        </w:rPr>
        <w:t xml:space="preserve"> ، ج 2 ، ص 325 ، ح 1329 ، عن أحمد بن محمّد ، عن ابن أبي نصر ، عن أبي الوليد ؛ وأبو الوليد كنية ذريح بن محمّد ، كما في </w:t>
      </w:r>
      <w:r w:rsidRPr="003F206C">
        <w:rPr>
          <w:rStyle w:val="libFootnoteBoldChar"/>
          <w:rtl/>
        </w:rPr>
        <w:t>رجال النجاشي</w:t>
      </w:r>
      <w:r w:rsidRPr="00204C69">
        <w:rPr>
          <w:rtl/>
        </w:rPr>
        <w:t xml:space="preserve"> ، ص 163 ، الرقم 431 ؛ </w:t>
      </w:r>
      <w:r w:rsidRPr="000B2946">
        <w:rPr>
          <w:rStyle w:val="libFootnoteBoldChar"/>
          <w:rtl/>
        </w:rPr>
        <w:t>ورجال الطوسي</w:t>
      </w:r>
      <w:r w:rsidRPr="00204C69">
        <w:rPr>
          <w:rtl/>
        </w:rPr>
        <w:t xml:space="preserve"> ، ص 203 ، الرقم 2595 ؛ فبدّل الفيض « أبا</w:t>
      </w:r>
      <w:r w:rsidRPr="00204C69">
        <w:rPr>
          <w:rFonts w:hint="cs"/>
          <w:rtl/>
        </w:rPr>
        <w:t xml:space="preserve"> </w:t>
      </w:r>
      <w:r w:rsidR="000B2946">
        <w:rPr>
          <w:rtl/>
        </w:rPr>
        <w:t>الوليد</w:t>
      </w:r>
      <w:r w:rsidRPr="00204C69">
        <w:rPr>
          <w:rtl/>
        </w:rPr>
        <w:t>» ب</w:t>
      </w:r>
      <w:r w:rsidR="000B2946">
        <w:rPr>
          <w:rFonts w:hint="cs"/>
          <w:rtl/>
        </w:rPr>
        <w:t>ـ</w:t>
      </w:r>
      <w:r w:rsidRPr="00204C69">
        <w:rPr>
          <w:rtl/>
        </w:rPr>
        <w:t xml:space="preserve"> « ذريح » إيضاحاً للعنوان. ولم نجد في موضعٍ رواية ابن أبي نصر عن ذريح.</w:t>
      </w:r>
    </w:p>
    <w:p w:rsidR="00CF2B90" w:rsidRPr="00BD4DDA" w:rsidRDefault="00376338" w:rsidP="00CF2B90">
      <w:pPr>
        <w:pStyle w:val="libFootnote0"/>
        <w:rPr>
          <w:rtl/>
          <w:lang w:bidi="fa-IR"/>
        </w:rPr>
      </w:pPr>
      <w:r>
        <w:rPr>
          <w:rtl/>
        </w:rPr>
        <w:t>(1).</w:t>
      </w:r>
      <w:r w:rsidR="00CF2B90" w:rsidRPr="00BD4DDA">
        <w:rPr>
          <w:rtl/>
        </w:rPr>
        <w:t xml:space="preserve"> في « بث » : « ناحية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وحاشية « بح ، بس » : « ابن حبيب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غ ، ى » وحاشية « بث » : « جعلت فداك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الفقيه : + « السمسم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بخ ، بس ، جن » </w:t>
      </w:r>
      <w:r w:rsidR="00CF2B90" w:rsidRPr="009756F5">
        <w:rPr>
          <w:rStyle w:val="libFootnoteBoldChar"/>
          <w:rtl/>
        </w:rPr>
        <w:t>و</w:t>
      </w:r>
      <w:r w:rsidR="00CF2B90" w:rsidRPr="004A310D">
        <w:rPr>
          <w:rStyle w:val="libFootnoteBoldChar"/>
          <w:rtl/>
        </w:rPr>
        <w:t>الوسائل</w:t>
      </w:r>
      <w:r w:rsidR="00CF2B90" w:rsidRPr="000B2946">
        <w:rPr>
          <w:rtl/>
        </w:rPr>
        <w:t xml:space="preserve"> و</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325 ، ح 1329 ، معلّقاً عن أحمد بن محمّد ، عن ابن أبي نصر. </w:t>
      </w:r>
      <w:r w:rsidR="00CF2B90" w:rsidRPr="003F206C">
        <w:rPr>
          <w:rStyle w:val="libFootnoteBoldChar"/>
          <w:rtl/>
        </w:rPr>
        <w:t>الفقيه</w:t>
      </w:r>
      <w:r w:rsidR="00CF2B90" w:rsidRPr="00BD4DDA">
        <w:rPr>
          <w:rtl/>
        </w:rPr>
        <w:t xml:space="preserve"> ، ج 1 ، ص 371 ، ح 1080 ، بسند آخر ، مع اختلاف يسير </w:t>
      </w:r>
      <w:r w:rsidR="000B2946">
        <w:rPr>
          <w:rFonts w:hint="cs"/>
          <w:rtl/>
        </w:rPr>
        <w:t>.</w:t>
      </w:r>
      <w:r w:rsidR="00CF2B90" w:rsidRPr="004A310D">
        <w:rPr>
          <w:rStyle w:val="libFootnoteBoldChar"/>
          <w:rtl/>
        </w:rPr>
        <w:t>الوافي</w:t>
      </w:r>
      <w:r w:rsidR="00CF2B90" w:rsidRPr="00BD4DDA">
        <w:rPr>
          <w:rtl/>
        </w:rPr>
        <w:t xml:space="preserve"> ، ج 8 ، ص 896 ، ح 7336 ؛ </w:t>
      </w:r>
      <w:r w:rsidR="00CF2B90" w:rsidRPr="004A310D">
        <w:rPr>
          <w:rStyle w:val="libFootnoteBoldChar"/>
          <w:rtl/>
        </w:rPr>
        <w:t>الوسائل</w:t>
      </w:r>
      <w:r w:rsidR="00CF2B90" w:rsidRPr="00BD4DDA">
        <w:rPr>
          <w:rtl/>
        </w:rPr>
        <w:t xml:space="preserve"> ، ج 7 ، ص 256 ، ح 9266.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إِذَا قُمْتَ </w:t>
      </w:r>
      <w:r w:rsidRPr="003E2A4D">
        <w:rPr>
          <w:rStyle w:val="libFootnotenumChar"/>
          <w:rtl/>
        </w:rPr>
        <w:t>(1)</w:t>
      </w:r>
      <w:r w:rsidRPr="00BD4DDA">
        <w:rPr>
          <w:rtl/>
          <w:lang w:bidi="fa-IR"/>
        </w:rPr>
        <w:t xml:space="preserve"> فِي </w:t>
      </w:r>
      <w:r w:rsidRPr="003E2A4D">
        <w:rPr>
          <w:rStyle w:val="libFootnotenumChar"/>
          <w:rtl/>
        </w:rPr>
        <w:t>(2)</w:t>
      </w:r>
      <w:r w:rsidRPr="00BD4DDA">
        <w:rPr>
          <w:rtl/>
          <w:lang w:bidi="fa-IR"/>
        </w:rPr>
        <w:t xml:space="preserve"> الصَّلَاةِ ، فَلَا تَعْبَثْ بِلِحْيَتِكَ وَلَا بِرَأْسِكَ ، وَلَاتَعْبَثْ بِ</w:t>
      </w:r>
      <w:r w:rsidR="000B2946">
        <w:rPr>
          <w:rtl/>
          <w:lang w:bidi="fa-IR"/>
        </w:rPr>
        <w:t>الْحَصى وَأَنْتَ تُصَلِّي إِل</w:t>
      </w:r>
      <w:r w:rsidR="000B2946">
        <w:rPr>
          <w:rFonts w:hint="cs"/>
          <w:rtl/>
          <w:lang w:bidi="fa-IR"/>
        </w:rPr>
        <w:t>َّ</w:t>
      </w:r>
      <w:r w:rsidR="000B2946">
        <w:rPr>
          <w:rtl/>
          <w:lang w:bidi="fa-IR"/>
        </w:rPr>
        <w:t>ا</w:t>
      </w:r>
      <w:r w:rsidRPr="00BD4DDA">
        <w:rPr>
          <w:rtl/>
          <w:lang w:bidi="fa-IR"/>
        </w:rPr>
        <w:t xml:space="preserve"> أَنْ تُسَوِّيَ </w:t>
      </w:r>
      <w:r w:rsidRPr="003E2A4D">
        <w:rPr>
          <w:rStyle w:val="libFootnotenumChar"/>
          <w:rtl/>
        </w:rPr>
        <w:t>(3)</w:t>
      </w:r>
      <w:r w:rsidRPr="00BD4DDA">
        <w:rPr>
          <w:rtl/>
          <w:lang w:bidi="fa-IR"/>
        </w:rPr>
        <w:t xml:space="preserve"> حَيْثُ تَسْجُدُ ؛ فَإِنَّهُ لَا بَأْسَ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Heading2Center"/>
        <w:rPr>
          <w:rtl/>
          <w:lang w:bidi="fa-IR"/>
        </w:rPr>
      </w:pPr>
      <w:bookmarkStart w:id="55" w:name="_Toc344819683"/>
      <w:bookmarkStart w:id="56" w:name="_Toc463095980"/>
      <w:bookmarkStart w:id="57" w:name="_Toc42109144"/>
      <w:r w:rsidRPr="00BD4DDA">
        <w:rPr>
          <w:rtl/>
          <w:lang w:bidi="fa-IR"/>
        </w:rPr>
        <w:t>17</w:t>
      </w:r>
      <w:r>
        <w:rPr>
          <w:rtl/>
          <w:lang w:bidi="fa-IR"/>
        </w:rPr>
        <w:t xml:space="preserve"> </w:t>
      </w:r>
      <w:r w:rsidR="00890F05">
        <w:rPr>
          <w:rtl/>
          <w:lang w:bidi="fa-IR"/>
        </w:rPr>
        <w:t>-</w:t>
      </w:r>
      <w:r>
        <w:rPr>
          <w:rtl/>
          <w:lang w:bidi="fa-IR"/>
        </w:rPr>
        <w:t xml:space="preserve"> </w:t>
      </w:r>
      <w:r w:rsidRPr="00BD4DDA">
        <w:rPr>
          <w:rtl/>
          <w:lang w:bidi="fa-IR"/>
        </w:rPr>
        <w:t>بَابُ الْبُكَاءِ وَالدُّعَاءِ فِي الصَّلَاةِ‌</w:t>
      </w:r>
      <w:bookmarkEnd w:id="55"/>
      <w:bookmarkEnd w:id="56"/>
      <w:bookmarkEnd w:id="57"/>
    </w:p>
    <w:p w:rsidR="00CF2B90" w:rsidRPr="00BD4DDA" w:rsidRDefault="00CF2B90" w:rsidP="00CF2B90">
      <w:pPr>
        <w:pStyle w:val="libNormal"/>
        <w:rPr>
          <w:rtl/>
          <w:lang w:bidi="fa-IR"/>
        </w:rPr>
      </w:pPr>
      <w:r w:rsidRPr="0044256D">
        <w:rPr>
          <w:rtl/>
        </w:rPr>
        <w:t>4927</w:t>
      </w:r>
      <w:r w:rsidRPr="008C051F">
        <w:rPr>
          <w:rStyle w:val="libBold2Char"/>
          <w:rtl/>
        </w:rPr>
        <w:t xml:space="preserve"> / 1.</w:t>
      </w:r>
      <w:r w:rsidRPr="00BD4DDA">
        <w:rPr>
          <w:rtl/>
          <w:lang w:bidi="fa-IR"/>
        </w:rPr>
        <w:t xml:space="preserve"> مُحَمَّدُ بْنُ يَحْيى ، عَنْ أَحْمَدَ بْنِ مُحَمَّدٍ ، عَنْ عُثْمَانَ بْنِ</w:t>
      </w:r>
      <w:r w:rsidR="000B2946">
        <w:rPr>
          <w:rtl/>
          <w:lang w:bidi="fa-IR"/>
        </w:rPr>
        <w:t xml:space="preserve"> عِيسى ، عَنْ سَمَاعَةَ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يَنْبَغِي لِمَنْ يَقْرَأُ </w:t>
      </w:r>
      <w:r w:rsidRPr="003E2A4D">
        <w:rPr>
          <w:rStyle w:val="libFootnotenumChar"/>
          <w:rtl/>
        </w:rPr>
        <w:t>(6)</w:t>
      </w:r>
      <w:r w:rsidRPr="00BD4DDA">
        <w:rPr>
          <w:rtl/>
          <w:lang w:bidi="fa-IR"/>
        </w:rPr>
        <w:t xml:space="preserve"> الْقُرْآنَ إِذَا مَرَّ بِآيَةٍ مِنَ الْقُرْآنِ فِيهَا مَسْأَلَةٌ أَوْ تَخْوِيفٌ أَنْ يَسْأَلَ اللهَ </w:t>
      </w:r>
      <w:r w:rsidRPr="003E2A4D">
        <w:rPr>
          <w:rStyle w:val="libFootnotenumChar"/>
          <w:rtl/>
        </w:rPr>
        <w:t>(7)</w:t>
      </w:r>
      <w:r w:rsidRPr="00BD4DDA">
        <w:rPr>
          <w:rtl/>
          <w:lang w:bidi="fa-IR"/>
        </w:rPr>
        <w:t xml:space="preserve"> عِنْدَ ذلِكَ خَيْرَ مَا يَرْجُو ، وَيَسْأَلَهُ </w:t>
      </w:r>
      <w:r w:rsidRPr="003E2A4D">
        <w:rPr>
          <w:rStyle w:val="libFootnotenumChar"/>
          <w:rtl/>
        </w:rPr>
        <w:t>(8)</w:t>
      </w:r>
      <w:r w:rsidRPr="00BD4DDA">
        <w:rPr>
          <w:rtl/>
          <w:lang w:bidi="fa-IR"/>
        </w:rPr>
        <w:t xml:space="preserve"> الْعَافِيَةَ مِنَ النَّارِ وَمِنَ الْعَذَابِ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44256D">
        <w:rPr>
          <w:rtl/>
        </w:rPr>
        <w:t>4928</w:t>
      </w:r>
      <w:r w:rsidRPr="008C051F">
        <w:rPr>
          <w:rStyle w:val="libBold2Char"/>
          <w:rtl/>
        </w:rPr>
        <w:t xml:space="preserve"> / 2.</w:t>
      </w:r>
      <w:r w:rsidRPr="00BD4DDA">
        <w:rPr>
          <w:rtl/>
          <w:lang w:bidi="fa-IR"/>
        </w:rPr>
        <w:t xml:space="preserve"> الْحُسَيْنُ بْنُ مُحَمَّدٍ ، عَنْ مُعَلَّى بْنِ مُحَمَّدٍ ، عَنِ الْوَشَّاءِ ، عَنْ حَمَّادِ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غ » : « إذا أقمت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بخ » : « إلى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 « أن يستوي »</w:t>
      </w:r>
      <w:r w:rsidR="00CF2B90">
        <w:rPr>
          <w:rtl/>
        </w:rPr>
        <w:t>.</w:t>
      </w:r>
      <w:r w:rsidR="00CF2B90" w:rsidRPr="00BD4DDA">
        <w:rPr>
          <w:rtl/>
        </w:rPr>
        <w:t xml:space="preserve"> وفي « بخ ، جن » : « أن تستوي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وحاشية « ظ » </w:t>
      </w:r>
      <w:r w:rsidR="00CF2B90" w:rsidRPr="009756F5">
        <w:rPr>
          <w:rStyle w:val="libFootnoteBoldChar"/>
          <w:rtl/>
        </w:rPr>
        <w:t>و</w:t>
      </w:r>
      <w:r w:rsidR="00CF2B90" w:rsidRPr="004A310D">
        <w:rPr>
          <w:rStyle w:val="libFootnoteBoldChar"/>
          <w:rtl/>
        </w:rPr>
        <w:t>الوسائل</w:t>
      </w:r>
      <w:r w:rsidR="00CF2B90" w:rsidRPr="00BD4DDA">
        <w:rPr>
          <w:rtl/>
        </w:rPr>
        <w:t xml:space="preserve"> : « فلا بأس » بدل « فإنّه لا بأس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8 ، ص 849 ، ح 7239 ؛ </w:t>
      </w:r>
      <w:r w:rsidR="00CF2B90" w:rsidRPr="004A310D">
        <w:rPr>
          <w:rStyle w:val="libFootnoteBoldChar"/>
          <w:rtl/>
        </w:rPr>
        <w:t>الوسائل</w:t>
      </w:r>
      <w:r w:rsidR="00CF2B90" w:rsidRPr="00BD4DDA">
        <w:rPr>
          <w:rtl/>
        </w:rPr>
        <w:t xml:space="preserve"> ، ج 7 ، ص 262 ، ح 9284.</w:t>
      </w:r>
    </w:p>
    <w:p w:rsidR="00CF2B90" w:rsidRPr="00BD4DDA" w:rsidRDefault="00376338" w:rsidP="00CF2B90">
      <w:pPr>
        <w:pStyle w:val="libFootnote0"/>
        <w:rPr>
          <w:rtl/>
          <w:lang w:bidi="fa-IR"/>
        </w:rPr>
      </w:pPr>
      <w:r>
        <w:rPr>
          <w:rtl/>
        </w:rPr>
        <w:t>(6).</w:t>
      </w:r>
      <w:r w:rsidR="00CF2B90" w:rsidRPr="00BD4DDA">
        <w:rPr>
          <w:rtl/>
        </w:rPr>
        <w:t xml:space="preserve"> في « ظ ، ى ، بخ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0B2946">
        <w:rPr>
          <w:rtl/>
        </w:rPr>
        <w:t xml:space="preserve"> و</w:t>
      </w:r>
      <w:r w:rsidR="00CF2B90" w:rsidRPr="004A310D">
        <w:rPr>
          <w:rStyle w:val="libFootnoteBoldChar"/>
          <w:rtl/>
        </w:rPr>
        <w:t>التهذيب</w:t>
      </w:r>
      <w:r w:rsidR="00CF2B90" w:rsidRPr="00BD4DDA">
        <w:rPr>
          <w:rtl/>
        </w:rPr>
        <w:t xml:space="preserve"> : « قرأ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w:t>
      </w:r>
      <w:r w:rsidR="00CF2B90" w:rsidRPr="000B2946">
        <w:rPr>
          <w:rtl/>
        </w:rPr>
        <w:t xml:space="preserve"> 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بس » : « أو يسأله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ويسأل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286 ، ح 1147 ، معلّقاً عن أحمد بن محمّد. </w:t>
      </w:r>
      <w:r w:rsidR="00CF2B90" w:rsidRPr="003F206C">
        <w:rPr>
          <w:rStyle w:val="libFootnoteBoldChar"/>
          <w:rtl/>
        </w:rPr>
        <w:t>الكافي</w:t>
      </w:r>
      <w:r w:rsidR="00CF2B90" w:rsidRPr="00BD4DDA">
        <w:rPr>
          <w:rtl/>
        </w:rPr>
        <w:t xml:space="preserve"> ، كتاب الدعاء ، باب البكاء ، ح 3140 ، بسند آخر ، وتمام الرواية فيه : « إن لم يجئك البكاء فتباك ، فإن خرج منك مثل رأس الذباب فبخّ بخّ » </w:t>
      </w:r>
      <w:r w:rsidR="000B2946">
        <w:rPr>
          <w:rFonts w:hint="cs"/>
          <w:rtl/>
        </w:rPr>
        <w:t>.</w:t>
      </w:r>
      <w:r w:rsidR="00CF2B90" w:rsidRPr="004A310D">
        <w:rPr>
          <w:rStyle w:val="libFootnoteBoldChar"/>
          <w:rtl/>
        </w:rPr>
        <w:t>الوافي</w:t>
      </w:r>
      <w:r w:rsidR="00CF2B90" w:rsidRPr="00BD4DDA">
        <w:rPr>
          <w:rtl/>
        </w:rPr>
        <w:t xml:space="preserve"> ، ج 9 ، ص 743 ، ح 1743 ؛ </w:t>
      </w:r>
      <w:r w:rsidR="00CF2B90" w:rsidRPr="004A310D">
        <w:rPr>
          <w:rStyle w:val="libFootnoteBoldChar"/>
          <w:rtl/>
        </w:rPr>
        <w:t>الوسائل</w:t>
      </w:r>
      <w:r w:rsidR="00CF2B90" w:rsidRPr="00BD4DDA">
        <w:rPr>
          <w:rtl/>
        </w:rPr>
        <w:t xml:space="preserve"> ، ج 6 ، ص 171 ، ح 7656.</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عُثْمَانَ ، عَنْ سَعِيدٍ </w:t>
      </w:r>
      <w:r w:rsidRPr="003E2A4D">
        <w:rPr>
          <w:rStyle w:val="libFootnotenumChar"/>
          <w:rtl/>
        </w:rPr>
        <w:t>(1)</w:t>
      </w:r>
      <w:r w:rsidRPr="00BD4DDA">
        <w:rPr>
          <w:rtl/>
          <w:lang w:bidi="fa-IR"/>
        </w:rPr>
        <w:t xml:space="preserve"> بَيَّاعِ السَّابِرِيِّ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Pr>
          <w:rtl/>
          <w:lang w:bidi="fa-IR"/>
        </w:rPr>
        <w:t xml:space="preserve"> : أَ</w:t>
      </w:r>
      <w:r w:rsidRPr="00BD4DDA">
        <w:rPr>
          <w:rtl/>
          <w:lang w:bidi="fa-IR"/>
        </w:rPr>
        <w:t>يَتَبَاكَى الرَّجُلُ فِي الصَّلَاةِ</w:t>
      </w:r>
      <w:r>
        <w:rPr>
          <w:rtl/>
          <w:lang w:bidi="fa-IR"/>
        </w:rPr>
        <w:t>؟</w:t>
      </w:r>
    </w:p>
    <w:p w:rsidR="00CF2B90" w:rsidRPr="00BD4DDA" w:rsidRDefault="00CF2B90" w:rsidP="00CF2B90">
      <w:pPr>
        <w:pStyle w:val="libNormal"/>
        <w:rPr>
          <w:rtl/>
          <w:lang w:bidi="fa-IR"/>
        </w:rPr>
      </w:pPr>
      <w:r w:rsidRPr="00BD4DDA">
        <w:rPr>
          <w:rtl/>
          <w:lang w:bidi="fa-IR"/>
        </w:rPr>
        <w:t xml:space="preserve">فَقَالَ : « بَخْ بَخْ </w:t>
      </w:r>
      <w:r w:rsidRPr="003E2A4D">
        <w:rPr>
          <w:rStyle w:val="libFootnotenumChar"/>
          <w:rtl/>
        </w:rPr>
        <w:t>(2)</w:t>
      </w:r>
      <w:r w:rsidRPr="00BD4DDA">
        <w:rPr>
          <w:rtl/>
          <w:lang w:bidi="fa-IR"/>
        </w:rPr>
        <w:t xml:space="preserve"> وَلَوْ </w:t>
      </w:r>
      <w:r w:rsidRPr="003E2A4D">
        <w:rPr>
          <w:rStyle w:val="libFootnotenumChar"/>
          <w:rtl/>
        </w:rPr>
        <w:t>(3)</w:t>
      </w:r>
      <w:r w:rsidRPr="00BD4DDA">
        <w:rPr>
          <w:rtl/>
          <w:lang w:bidi="fa-IR"/>
        </w:rPr>
        <w:t xml:space="preserve"> مِثْلَ رَأْسِ الذُّبَابِ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libNormal"/>
        <w:rPr>
          <w:rtl/>
          <w:lang w:bidi="fa-IR"/>
        </w:rPr>
      </w:pPr>
      <w:r w:rsidRPr="0044256D">
        <w:rPr>
          <w:rtl/>
        </w:rPr>
        <w:t>4929</w:t>
      </w:r>
      <w:r w:rsidRPr="008C051F">
        <w:rPr>
          <w:rStyle w:val="libBold2Char"/>
          <w:rtl/>
        </w:rPr>
        <w:t xml:space="preserve"> / 3.</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الرَّجُلِ يَكُونُ مَعَ الْإِمَامِ ، فَيَمُرُّ بِالْمَسْأَلَةِ أَوْ بِآيَةٍ فِيهَا ذِكْرُ جَنَّةٍ أَوْ نَارٍ</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(5)</w:t>
      </w:r>
      <w:r w:rsidRPr="00BD4DDA">
        <w:rPr>
          <w:rtl/>
          <w:lang w:bidi="fa-IR"/>
        </w:rPr>
        <w:t xml:space="preserve"> : « لَا بَأْسَ بِأَنْ يَسْأَلَ عِنْدَ ذلِكَ </w:t>
      </w:r>
      <w:r w:rsidRPr="003E2A4D">
        <w:rPr>
          <w:rStyle w:val="libFootnotenumChar"/>
          <w:rtl/>
        </w:rPr>
        <w:t>(6)</w:t>
      </w:r>
      <w:r w:rsidRPr="00BD4DDA">
        <w:rPr>
          <w:rtl/>
          <w:lang w:bidi="fa-IR"/>
        </w:rPr>
        <w:t xml:space="preserve"> ، وَيَتَعَوَّذَ </w:t>
      </w:r>
      <w:r w:rsidRPr="003E2A4D">
        <w:rPr>
          <w:rStyle w:val="libFootnotenumChar"/>
          <w:rtl/>
        </w:rPr>
        <w:t>(7)</w:t>
      </w:r>
      <w:r w:rsidRPr="00BD4DDA">
        <w:rPr>
          <w:rtl/>
          <w:lang w:bidi="fa-IR"/>
        </w:rPr>
        <w:t xml:space="preserve"> مِنَ النَّارِ ، وَيَسْأَلَ اللهَ </w:t>
      </w:r>
      <w:r w:rsidRPr="003E2A4D">
        <w:rPr>
          <w:rStyle w:val="libFootnotenumChar"/>
          <w:rtl/>
        </w:rPr>
        <w:t>(8)</w:t>
      </w:r>
      <w:r w:rsidRPr="00BD4DDA">
        <w:rPr>
          <w:rtl/>
          <w:lang w:bidi="fa-IR"/>
        </w:rPr>
        <w:t xml:space="preserve"> الْجَنَّةَ »</w:t>
      </w:r>
      <w:r>
        <w:rPr>
          <w:rtl/>
          <w:lang w:bidi="fa-IR"/>
        </w:rPr>
        <w:t>.</w:t>
      </w:r>
      <w:r w:rsidRPr="00BD4DDA">
        <w:rPr>
          <w:rtl/>
          <w:lang w:bidi="fa-IR"/>
        </w:rPr>
        <w:t xml:space="preserve"> </w:t>
      </w:r>
      <w:r w:rsidRPr="003E2A4D">
        <w:rPr>
          <w:rStyle w:val="libFootnotenumChar"/>
          <w:rtl/>
        </w:rPr>
        <w:t>(9)</w:t>
      </w:r>
      <w:r w:rsidRPr="00BD4DDA">
        <w:rPr>
          <w:rtl/>
          <w:lang w:bidi="fa-IR"/>
        </w:rPr>
        <w:t>‌</w:t>
      </w:r>
    </w:p>
    <w:p w:rsidR="00CF2B90" w:rsidRPr="00BD4DDA" w:rsidRDefault="00CF2B90" w:rsidP="00CF2B90">
      <w:pPr>
        <w:pStyle w:val="libNormal"/>
        <w:rPr>
          <w:rtl/>
          <w:lang w:bidi="fa-IR"/>
        </w:rPr>
      </w:pPr>
      <w:r w:rsidRPr="0044256D">
        <w:rPr>
          <w:rtl/>
        </w:rPr>
        <w:t>4930</w:t>
      </w:r>
      <w:r w:rsidRPr="008C051F">
        <w:rPr>
          <w:rStyle w:val="libBold2Char"/>
          <w:rtl/>
        </w:rPr>
        <w:t xml:space="preserve"> / 4.</w:t>
      </w:r>
      <w:r w:rsidRPr="00BD4DDA">
        <w:rPr>
          <w:rtl/>
          <w:lang w:bidi="fa-IR"/>
        </w:rPr>
        <w:t xml:space="preserve"> مُحَمَّدُ بْنُ يَحْيى ، عَنْ أَحْمَدَ بْنِ مُحَمَّدٍ ، عَنِ ابْنِ فَضَّالٍ ، عَنِ ابْنِ بُكَيْرٍ ، عَنْ عُبَيْدِ بْنِ زُرَارَةَ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 سعد »</w:t>
      </w:r>
      <w:r w:rsidR="00CF2B90">
        <w:rPr>
          <w:rtl/>
        </w:rPr>
        <w:t>.</w:t>
      </w:r>
      <w:r w:rsidR="00CF2B90" w:rsidRPr="00BD4DDA">
        <w:rPr>
          <w:rtl/>
        </w:rPr>
        <w:t xml:space="preserve"> وسعيد هذا ، وهو سعيد بن سنان بيّاع السابري المذكور في </w:t>
      </w:r>
      <w:r w:rsidR="00CF2B90" w:rsidRPr="003F206C">
        <w:rPr>
          <w:rStyle w:val="libFootnoteBoldChar"/>
          <w:rtl/>
        </w:rPr>
        <w:t>رجال الطوسي</w:t>
      </w:r>
      <w:r w:rsidR="00CF2B90" w:rsidRPr="00BD4DDA">
        <w:rPr>
          <w:rtl/>
        </w:rPr>
        <w:t xml:space="preserve"> ، ص 213 ، الرقم 2798.</w:t>
      </w:r>
    </w:p>
    <w:p w:rsidR="00CF2B90" w:rsidRPr="00BD4DDA" w:rsidRDefault="00376338" w:rsidP="00CF2B90">
      <w:pPr>
        <w:pStyle w:val="libFootnote0"/>
        <w:rPr>
          <w:rtl/>
          <w:lang w:bidi="fa-IR"/>
        </w:rPr>
      </w:pPr>
      <w:r>
        <w:rPr>
          <w:rtl/>
        </w:rPr>
        <w:t>(2).</w:t>
      </w:r>
      <w:r w:rsidR="00CF2B90" w:rsidRPr="00BD4DDA">
        <w:rPr>
          <w:rtl/>
        </w:rPr>
        <w:t xml:space="preserve"> « بَخْ » : كلمة تقال عند المدح والرضا بالشي‌ء ، وتكرّر للمبالغة ، فيقال : بَخْ بَخْ. وهي مبنيّة على السكون وإن وصلت جررت ونوّنت فقلت : بَخٍ بَخٍ ، وربّما شدّدت كالاسم. راجع : </w:t>
      </w:r>
      <w:r w:rsidR="00CF2B90" w:rsidRPr="003F206C">
        <w:rPr>
          <w:rStyle w:val="libFootnoteBoldChar"/>
          <w:rtl/>
        </w:rPr>
        <w:t>الصحاح</w:t>
      </w:r>
      <w:r w:rsidR="00CF2B90" w:rsidRPr="00BD4DDA">
        <w:rPr>
          <w:rtl/>
        </w:rPr>
        <w:t xml:space="preserve"> ، ج 1 ، ص 418 ؛ </w:t>
      </w:r>
      <w:r w:rsidR="00CF2B90" w:rsidRPr="003F206C">
        <w:rPr>
          <w:rStyle w:val="libFootnoteBoldChar"/>
          <w:rtl/>
        </w:rPr>
        <w:t>النهاية</w:t>
      </w:r>
      <w:r w:rsidR="00CF2B90" w:rsidRPr="00BD4DDA">
        <w:rPr>
          <w:rtl/>
        </w:rPr>
        <w:t xml:space="preserve"> ، ج 1 ، ص 101 ( بخخ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 « فلو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287 ، ح 1148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407 ، ح 1557 ، معلّقاً عن الحسين بن محمّد </w:t>
      </w:r>
      <w:r w:rsidR="007A4ED9">
        <w:rPr>
          <w:rFonts w:hint="cs"/>
          <w:rtl/>
        </w:rPr>
        <w:t>.</w:t>
      </w:r>
      <w:r w:rsidR="00CF2B90" w:rsidRPr="004A310D">
        <w:rPr>
          <w:rStyle w:val="libFootnoteBoldChar"/>
          <w:rtl/>
        </w:rPr>
        <w:t>الوافي</w:t>
      </w:r>
      <w:r w:rsidR="00CF2B90" w:rsidRPr="00BD4DDA">
        <w:rPr>
          <w:rtl/>
        </w:rPr>
        <w:t xml:space="preserve"> ، ج 8 ، ص 879 ، ح 7301 ؛ </w:t>
      </w:r>
      <w:r w:rsidR="00CF2B90" w:rsidRPr="004A310D">
        <w:rPr>
          <w:rStyle w:val="libFootnoteBoldChar"/>
          <w:rtl/>
        </w:rPr>
        <w:t>الوسائل</w:t>
      </w:r>
      <w:r w:rsidR="00CF2B90" w:rsidRPr="00BD4DDA">
        <w:rPr>
          <w:rtl/>
        </w:rPr>
        <w:t xml:space="preserve"> ، ج 7 ، ص 248 ، ح 9244.</w:t>
      </w:r>
    </w:p>
    <w:p w:rsidR="00CF2B90" w:rsidRPr="00BD4DDA" w:rsidRDefault="00376338" w:rsidP="00CF2B90">
      <w:pPr>
        <w:pStyle w:val="libFootnote0"/>
        <w:rPr>
          <w:rtl/>
          <w:lang w:bidi="fa-IR"/>
        </w:rPr>
      </w:pPr>
      <w:r>
        <w:rPr>
          <w:rtl/>
        </w:rPr>
        <w:t>(5).</w:t>
      </w:r>
      <w:r w:rsidR="00CF2B90" w:rsidRPr="00BD4DDA">
        <w:rPr>
          <w:rtl/>
        </w:rPr>
        <w:t xml:space="preserve"> في « بح » : « فقال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ج 15 ، ص 80 : « والأحوط أن يكون السؤال إمّا بالق</w:t>
      </w:r>
      <w:r w:rsidR="007A4ED9">
        <w:rPr>
          <w:rtl/>
        </w:rPr>
        <w:t>لب ، أو في غير وقت قراءة الإمام</w:t>
      </w:r>
      <w:r w:rsidR="00CF2B90" w:rsidRPr="00BD4DDA">
        <w:rPr>
          <w:rtl/>
        </w:rPr>
        <w:t>»</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وفي المطبوع : + « [ في الصلاة ]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الوافي</w:t>
      </w:r>
      <w:r w:rsidR="00CF2B90" w:rsidRPr="00BD4DDA">
        <w:rPr>
          <w:rtl/>
        </w:rPr>
        <w:t xml:space="preserve"> ، ج 8 ، ص 882 ، ح 7309 ؛ </w:t>
      </w:r>
      <w:r w:rsidR="00CF2B90" w:rsidRPr="004A310D">
        <w:rPr>
          <w:rStyle w:val="libFootnoteBoldChar"/>
          <w:rtl/>
        </w:rPr>
        <w:t>الوسائل</w:t>
      </w:r>
      <w:r w:rsidR="00CF2B90" w:rsidRPr="00BD4DDA">
        <w:rPr>
          <w:rtl/>
        </w:rPr>
        <w:t xml:space="preserve"> ، ج 6 ، ص 69 ، ح 7370.</w:t>
      </w:r>
    </w:p>
    <w:p w:rsidR="00890F05" w:rsidRDefault="00890F05" w:rsidP="00CF2B90">
      <w:pPr>
        <w:pStyle w:val="libNormal"/>
        <w:rPr>
          <w:rtl/>
          <w:lang w:bidi="fa-IR"/>
        </w:rPr>
      </w:pPr>
      <w:r>
        <w:rPr>
          <w:rtl/>
          <w:lang w:bidi="fa-IR"/>
        </w:rPr>
        <w:br w:type="page"/>
      </w:r>
    </w:p>
    <w:p w:rsidR="00CF2B90" w:rsidRPr="00BD4DDA" w:rsidRDefault="00CF2B90" w:rsidP="007A4ED9">
      <w:pPr>
        <w:pStyle w:val="libNormal"/>
        <w:rPr>
          <w:rtl/>
          <w:lang w:bidi="fa-IR"/>
        </w:rPr>
      </w:pPr>
      <w:r w:rsidRPr="00BD4DDA">
        <w:rPr>
          <w:rtl/>
          <w:lang w:bidi="fa-IR"/>
        </w:rPr>
        <w:lastRenderedPageBreak/>
        <w:t xml:space="preserve">سَأَلْتُ أَبَا عَبْدِ اللهِ </w:t>
      </w:r>
      <w:r w:rsidRPr="008C051F">
        <w:rPr>
          <w:rStyle w:val="libAlaemChar"/>
          <w:rtl/>
        </w:rPr>
        <w:t>عليه‌السلام</w:t>
      </w:r>
      <w:r w:rsidRPr="00BD4DDA">
        <w:rPr>
          <w:rtl/>
          <w:lang w:bidi="fa-IR"/>
        </w:rPr>
        <w:t xml:space="preserve"> عَنْ ذِكْرِ السُّورَةِ مِنَ الْكِتَابِ يَدْعُو </w:t>
      </w:r>
      <w:r w:rsidRPr="003E2A4D">
        <w:rPr>
          <w:rStyle w:val="libFootnotenumChar"/>
          <w:rtl/>
        </w:rPr>
        <w:t>(1)</w:t>
      </w:r>
      <w:r w:rsidRPr="00BD4DDA">
        <w:rPr>
          <w:rtl/>
          <w:lang w:bidi="fa-IR"/>
        </w:rPr>
        <w:t xml:space="preserve"> بِهَا فِي الصَّلَاةِ مِثْلَ </w:t>
      </w:r>
      <w:r w:rsidR="007A4ED9" w:rsidRPr="007A4ED9">
        <w:rPr>
          <w:rStyle w:val="libAlaemChar"/>
          <w:rFonts w:hint="cs"/>
          <w:rtl/>
        </w:rPr>
        <w:t>(</w:t>
      </w:r>
      <w:r w:rsidRPr="007A4ED9">
        <w:rPr>
          <w:rStyle w:val="libAieChar"/>
          <w:rtl/>
        </w:rPr>
        <w:t xml:space="preserve"> قُلْ هُوَ اللهُ أَحَدٌ </w:t>
      </w:r>
      <w:r w:rsidR="007A4ED9">
        <w:rPr>
          <w:rStyle w:val="libAlaemChar"/>
          <w:rFonts w:hint="cs"/>
          <w:rtl/>
        </w:rPr>
        <w:t>)</w:t>
      </w:r>
      <w:r w:rsidRPr="00BD4DDA">
        <w:rPr>
          <w:rtl/>
          <w:lang w:bidi="fa-IR"/>
        </w:rPr>
        <w:t xml:space="preserve"> </w:t>
      </w:r>
      <w:r w:rsidRPr="003E2A4D">
        <w:rPr>
          <w:rStyle w:val="libFootnotenumChar"/>
          <w:rtl/>
        </w:rPr>
        <w:t>(2)</w:t>
      </w:r>
      <w:r>
        <w:rPr>
          <w:rtl/>
          <w:lang w:bidi="fa-IR"/>
        </w:rPr>
        <w:t>؟</w:t>
      </w:r>
    </w:p>
    <w:p w:rsidR="00CF2B90" w:rsidRPr="00BD4DDA" w:rsidRDefault="00CF2B90" w:rsidP="00CF2B90">
      <w:pPr>
        <w:pStyle w:val="libNormal"/>
        <w:rPr>
          <w:rtl/>
          <w:lang w:bidi="fa-IR"/>
        </w:rPr>
      </w:pPr>
      <w:r w:rsidRPr="00BD4DDA">
        <w:rPr>
          <w:rtl/>
          <w:lang w:bidi="fa-IR"/>
        </w:rPr>
        <w:t>فَقَالَ : « إِذَا كُنْتَ تَدْعُو بِهَا ، فَلَا بَأْسَ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4256D">
        <w:rPr>
          <w:rtl/>
        </w:rPr>
        <w:t>4931</w:t>
      </w:r>
      <w:r w:rsidRPr="008C051F">
        <w:rPr>
          <w:rStyle w:val="libBold2Char"/>
          <w:rtl/>
        </w:rPr>
        <w:t xml:space="preserve"> / 5.</w:t>
      </w:r>
      <w:r w:rsidRPr="00BD4DDA">
        <w:rPr>
          <w:rtl/>
          <w:lang w:bidi="fa-IR"/>
        </w:rPr>
        <w:t xml:space="preserve"> عَلِيُّ بْنُ إِبْرَاهِيمَ ، عَنْ أَبِيهِ ، عَنْ حَمَّادِ بْنِ عِيسى ، عَنْ بَعْضِ أَصْحَابِهِ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كُلُّ مَا كَلَّمْتَ اللهَ بِهِ فِي صَلَاةِ الْفَرِيضَةِ ، فَلَا بَأْسَ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Heading2Center"/>
        <w:rPr>
          <w:rtl/>
          <w:lang w:bidi="fa-IR"/>
        </w:rPr>
      </w:pPr>
      <w:bookmarkStart w:id="58" w:name="_Toc344819684"/>
      <w:bookmarkStart w:id="59" w:name="_Toc463095981"/>
      <w:bookmarkStart w:id="60" w:name="_Toc42109145"/>
      <w:r w:rsidRPr="00BD4DDA">
        <w:rPr>
          <w:rtl/>
          <w:lang w:bidi="fa-IR"/>
        </w:rPr>
        <w:t>18</w:t>
      </w:r>
      <w:r>
        <w:rPr>
          <w:rtl/>
          <w:lang w:bidi="fa-IR"/>
        </w:rPr>
        <w:t xml:space="preserve"> </w:t>
      </w:r>
      <w:r w:rsidR="00890F05">
        <w:rPr>
          <w:rtl/>
          <w:lang w:bidi="fa-IR"/>
        </w:rPr>
        <w:t>-</w:t>
      </w:r>
      <w:r>
        <w:rPr>
          <w:rtl/>
          <w:lang w:bidi="fa-IR"/>
        </w:rPr>
        <w:t xml:space="preserve"> </w:t>
      </w:r>
      <w:r w:rsidRPr="00BD4DDA">
        <w:rPr>
          <w:rtl/>
          <w:lang w:bidi="fa-IR"/>
        </w:rPr>
        <w:t xml:space="preserve">بَابُ بَدْءِ </w:t>
      </w:r>
      <w:r w:rsidRPr="003E2A4D">
        <w:rPr>
          <w:rStyle w:val="libFootnotenumChar"/>
          <w:rtl/>
        </w:rPr>
        <w:t>(5)</w:t>
      </w:r>
      <w:r>
        <w:rPr>
          <w:rtl/>
        </w:rPr>
        <w:t xml:space="preserve"> </w:t>
      </w:r>
      <w:r w:rsidRPr="00BD4DDA">
        <w:rPr>
          <w:rtl/>
          <w:lang w:bidi="fa-IR"/>
        </w:rPr>
        <w:t xml:space="preserve">الْأَذَانِ وَالْإِقَامَةِ وَفَضْلِهِمَا وَثَوَابِهِمَا </w:t>
      </w:r>
      <w:r w:rsidRPr="003E2A4D">
        <w:rPr>
          <w:rStyle w:val="libFootnotenumChar"/>
          <w:rtl/>
        </w:rPr>
        <w:t>(6)</w:t>
      </w:r>
      <w:r w:rsidRPr="00BD4DDA">
        <w:rPr>
          <w:rtl/>
          <w:lang w:bidi="fa-IR"/>
        </w:rPr>
        <w:t xml:space="preserve"> ‌</w:t>
      </w:r>
      <w:bookmarkEnd w:id="58"/>
      <w:bookmarkEnd w:id="59"/>
      <w:bookmarkEnd w:id="60"/>
    </w:p>
    <w:p w:rsidR="00CF2B90" w:rsidRPr="00BD4DDA" w:rsidRDefault="00CF2B90" w:rsidP="00CF2B90">
      <w:pPr>
        <w:pStyle w:val="libNormal"/>
        <w:rPr>
          <w:rtl/>
          <w:lang w:bidi="fa-IR"/>
        </w:rPr>
      </w:pPr>
      <w:r w:rsidRPr="0044256D">
        <w:rPr>
          <w:rtl/>
        </w:rPr>
        <w:t>4932</w:t>
      </w:r>
      <w:r w:rsidRPr="008C051F">
        <w:rPr>
          <w:rStyle w:val="libBold2Char"/>
          <w:rtl/>
        </w:rPr>
        <w:t xml:space="preserve"> / 1.</w:t>
      </w:r>
      <w:r w:rsidRPr="00BD4DDA">
        <w:rPr>
          <w:rtl/>
          <w:lang w:bidi="fa-IR"/>
        </w:rPr>
        <w:t xml:space="preserve"> عَلِيُّ بْنُ إِبْرَاهِيمَ ، عَنْ أَبِيهِ ، عَنِ ابْنِ أَبِي عُمَيْرٍ ، عَنْ عُمَرَ بْنِ أُذَيْنَةَ ، عَنْ زُرَارَةَ وَ</w:t>
      </w:r>
      <w:r>
        <w:rPr>
          <w:rFonts w:hint="cs"/>
          <w:rtl/>
          <w:lang w:bidi="fa-IR"/>
        </w:rPr>
        <w:t xml:space="preserve"> </w:t>
      </w:r>
      <w:r w:rsidRPr="003E2A4D">
        <w:rPr>
          <w:rStyle w:val="libFootnotenumChar"/>
          <w:rtl/>
        </w:rPr>
        <w:t>(7)</w:t>
      </w:r>
      <w:r w:rsidRPr="00BD4DDA">
        <w:rPr>
          <w:rtl/>
          <w:lang w:bidi="fa-IR"/>
        </w:rPr>
        <w:t xml:space="preserve"> الْفُضَيْلِ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 « ندعو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لعلّ مراد السائل الرخصة في الإتيان بقراءة القرآن في غير محلّها على وجه الدعاء والتمجيد طلباً لمعناها لا على وجه التلاوة »</w:t>
      </w:r>
      <w:r w:rsidR="00CF2B90">
        <w:rPr>
          <w:rtl/>
        </w:rPr>
        <w:t>.</w:t>
      </w:r>
      <w:r w:rsidR="00CF2B90" w:rsidRPr="00BD4DDA">
        <w:rPr>
          <w:rtl/>
        </w:rPr>
        <w:t xml:space="preserve"> ونحوه في </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314 ، ح 1278 ، بسنده عن ابن بكير </w:t>
      </w:r>
      <w:r w:rsidR="007A4ED9">
        <w:rPr>
          <w:rFonts w:hint="cs"/>
          <w:rtl/>
        </w:rPr>
        <w:t>.</w:t>
      </w:r>
      <w:r w:rsidR="00CF2B90" w:rsidRPr="004A310D">
        <w:rPr>
          <w:rStyle w:val="libFootnoteBoldChar"/>
          <w:rtl/>
        </w:rPr>
        <w:t>الوافي</w:t>
      </w:r>
      <w:r w:rsidR="00CF2B90" w:rsidRPr="00BD4DDA">
        <w:rPr>
          <w:rtl/>
        </w:rPr>
        <w:t xml:space="preserve"> ، ج 8 ، ص 882 ، ح 7310 ؛ </w:t>
      </w:r>
      <w:r w:rsidR="00CF2B90" w:rsidRPr="004A310D">
        <w:rPr>
          <w:rStyle w:val="libFootnoteBoldChar"/>
          <w:rtl/>
        </w:rPr>
        <w:t>الوسائل</w:t>
      </w:r>
      <w:r w:rsidR="00CF2B90" w:rsidRPr="00BD4DDA">
        <w:rPr>
          <w:rtl/>
        </w:rPr>
        <w:t xml:space="preserve"> ، ج 6 ، ص 53 ، ذيل ح 7325.</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325 ، ح 1330 ، معلّقاً عن عليّ بن إبراهيم ، مع اختلاف يسير </w:t>
      </w:r>
      <w:r w:rsidR="007A4ED9">
        <w:rPr>
          <w:rFonts w:hint="cs"/>
          <w:rtl/>
        </w:rPr>
        <w:t>.</w:t>
      </w:r>
      <w:r w:rsidR="00CF2B90" w:rsidRPr="004A310D">
        <w:rPr>
          <w:rStyle w:val="libFootnoteBoldChar"/>
          <w:rtl/>
        </w:rPr>
        <w:t>الوافي</w:t>
      </w:r>
      <w:r w:rsidR="00CF2B90" w:rsidRPr="00BD4DDA">
        <w:rPr>
          <w:rtl/>
        </w:rPr>
        <w:t xml:space="preserve"> ، ج 8 ، ص 879 ، ح 7298 ؛ </w:t>
      </w:r>
      <w:r w:rsidR="00CF2B90" w:rsidRPr="004A310D">
        <w:rPr>
          <w:rStyle w:val="libFootnoteBoldChar"/>
          <w:rtl/>
        </w:rPr>
        <w:t>الوسائل</w:t>
      </w:r>
      <w:r w:rsidR="00CF2B90" w:rsidRPr="00BD4DDA">
        <w:rPr>
          <w:rtl/>
        </w:rPr>
        <w:t xml:space="preserve"> ، ج 7 ، ص 264 ، ح 9290.</w:t>
      </w:r>
    </w:p>
    <w:p w:rsidR="00CF2B90" w:rsidRPr="00BD4DDA" w:rsidRDefault="00376338" w:rsidP="00CF2B90">
      <w:pPr>
        <w:pStyle w:val="libFootnote0"/>
        <w:rPr>
          <w:rtl/>
          <w:lang w:bidi="fa-IR"/>
        </w:rPr>
      </w:pPr>
      <w:r>
        <w:rPr>
          <w:rtl/>
        </w:rPr>
        <w:t>(5).</w:t>
      </w:r>
      <w:r w:rsidR="00CF2B90" w:rsidRPr="00BD4DDA">
        <w:rPr>
          <w:rtl/>
        </w:rPr>
        <w:t xml:space="preserve"> في « ظ ، بح ، بخ » : « بدو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بخ » : + « وأبوابهما ، أي : فصولهما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بث ، بح ، بخ ، بس » والبحار : « أو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هكذا في « بح ، بز ، جش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وفي « ظ ، ى ، بث ، بخ ، بس ، جن » والمطبوع : « الفضل »</w:t>
      </w:r>
      <w:r w:rsidR="00CF2B90">
        <w:rPr>
          <w:rtl/>
        </w:rPr>
        <w:t>.</w:t>
      </w:r>
    </w:p>
    <w:p w:rsidR="00CF2B90" w:rsidRPr="00BD4DDA" w:rsidRDefault="00CF2B90" w:rsidP="00CF2B90">
      <w:pPr>
        <w:pStyle w:val="libFootnote0"/>
        <w:rPr>
          <w:rtl/>
          <w:lang w:bidi="fa-IR"/>
        </w:rPr>
      </w:pPr>
      <w:r w:rsidRPr="00204C69">
        <w:rPr>
          <w:rtl/>
        </w:rPr>
        <w:t xml:space="preserve">وقد تكرّرت في الأسناد رواية [ عمر ] بن أُذينة ، عن الفضيل [ بن يسار ] ، عن أبي جعفر </w:t>
      </w:r>
      <w:r w:rsidRPr="0099484E">
        <w:rPr>
          <w:rStyle w:val="libFootnoteAlaemChar"/>
          <w:rtl/>
        </w:rPr>
        <w:t>عليه‌السلام</w:t>
      </w:r>
      <w:r w:rsidRPr="00204C69">
        <w:rPr>
          <w:rtl/>
        </w:rPr>
        <w:t xml:space="preserve">. راجع : </w:t>
      </w:r>
      <w:r w:rsidRPr="003F206C">
        <w:rPr>
          <w:rStyle w:val="libFootnoteBoldChar"/>
          <w:rtl/>
        </w:rPr>
        <w:t>معجم رجال الحديث</w:t>
      </w:r>
      <w:r w:rsidRPr="00204C69">
        <w:rPr>
          <w:rtl/>
        </w:rPr>
        <w:t xml:space="preserve"> ؛ ج 13 ، ص 466 </w:t>
      </w:r>
      <w:r w:rsidR="00890F05" w:rsidRPr="00204C69">
        <w:rPr>
          <w:rtl/>
        </w:rPr>
        <w:t>-</w:t>
      </w:r>
      <w:r w:rsidRPr="00204C69">
        <w:rPr>
          <w:rtl/>
        </w:rPr>
        <w:t xml:space="preserve"> 467 ؛ وص 471 </w:t>
      </w:r>
      <w:r w:rsidR="00890F05" w:rsidRPr="00204C69">
        <w:rPr>
          <w:rtl/>
        </w:rPr>
        <w:t>-</w:t>
      </w:r>
      <w:r w:rsidRPr="00204C69">
        <w:rPr>
          <w:rtl/>
        </w:rPr>
        <w:t xml:space="preserve"> 472.</w:t>
      </w:r>
      <w:r w:rsidR="007A4ED9">
        <w:rPr>
          <w:rFonts w:hint="cs"/>
          <w:rtl/>
        </w:rPr>
        <w:t xml:space="preserve"> =</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جَعْفَرٍ </w:t>
      </w:r>
      <w:r w:rsidRPr="008C051F">
        <w:rPr>
          <w:rStyle w:val="libAlaemChar"/>
          <w:rtl/>
        </w:rPr>
        <w:t>عليه‌السلام</w:t>
      </w:r>
      <w:r w:rsidRPr="00BD4DDA">
        <w:rPr>
          <w:rtl/>
          <w:lang w:bidi="fa-IR"/>
        </w:rPr>
        <w:t xml:space="preserve"> ، قَالَ : « لَمَّا أُسْرِيَ بِرَسُولِ اللهِ </w:t>
      </w:r>
      <w:r w:rsidR="0099484E" w:rsidRPr="0099484E">
        <w:rPr>
          <w:rStyle w:val="libAlaemChar"/>
          <w:rtl/>
        </w:rPr>
        <w:t>صلى‌الله‌عليه‌وآله</w:t>
      </w:r>
      <w:r w:rsidRPr="00BD4DDA">
        <w:rPr>
          <w:rtl/>
          <w:lang w:bidi="fa-IR"/>
        </w:rPr>
        <w:t xml:space="preserve"> إِلَى السَّمَاءِ ، فَبَلَغَ </w:t>
      </w:r>
      <w:r w:rsidRPr="003E2A4D">
        <w:rPr>
          <w:rStyle w:val="libFootnotenumChar"/>
          <w:rtl/>
        </w:rPr>
        <w:t>(1)</w:t>
      </w:r>
      <w:r w:rsidRPr="00BD4DDA">
        <w:rPr>
          <w:rtl/>
          <w:lang w:bidi="fa-IR"/>
        </w:rPr>
        <w:t xml:space="preserve"> الْبَيْتَ الْمَعْمُورَ ، وَحَضَرَتِ الصَّلَاةُ ، فَأَذَّنَ جَبْرَئِيلُ </w:t>
      </w:r>
      <w:r w:rsidRPr="003E2A4D">
        <w:rPr>
          <w:rStyle w:val="libFootnotenumChar"/>
          <w:rtl/>
        </w:rPr>
        <w:t>(2)</w:t>
      </w:r>
      <w:r w:rsidRPr="00BD4DDA">
        <w:rPr>
          <w:rtl/>
          <w:lang w:bidi="fa-IR"/>
        </w:rPr>
        <w:t xml:space="preserve"> وَأَقَامَ ، فَتَقَدَّمَ رَسُولُ اللهِ </w:t>
      </w:r>
      <w:r w:rsidR="0099484E" w:rsidRPr="0099484E">
        <w:rPr>
          <w:rStyle w:val="libAlaemChar"/>
          <w:rtl/>
        </w:rPr>
        <w:t>صلى‌الله‌عليه‌وآله</w:t>
      </w:r>
      <w:r w:rsidRPr="00BD4DDA">
        <w:rPr>
          <w:rtl/>
          <w:lang w:bidi="fa-IR"/>
        </w:rPr>
        <w:t xml:space="preserve"> ، وَصَفَّ </w:t>
      </w:r>
      <w:r w:rsidRPr="003E2A4D">
        <w:rPr>
          <w:rStyle w:val="libFootnotenumChar"/>
          <w:rtl/>
        </w:rPr>
        <w:t>(3)</w:t>
      </w:r>
      <w:r w:rsidRPr="00BD4DDA">
        <w:rPr>
          <w:rtl/>
          <w:lang w:bidi="fa-IR"/>
        </w:rPr>
        <w:t xml:space="preserve"> الْمَلَائِكَةُ وَالنَّبِيُّونَ خَلْفَ مُحَمَّدٍ </w:t>
      </w:r>
      <w:r w:rsidR="0099484E" w:rsidRPr="0099484E">
        <w:rPr>
          <w:rStyle w:val="libAlaemChar"/>
          <w:rtl/>
        </w:rPr>
        <w:t>صلى‌الله‌عليه‌وآله</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44256D">
        <w:rPr>
          <w:rtl/>
        </w:rPr>
        <w:t>4933</w:t>
      </w:r>
      <w:r w:rsidRPr="008C051F">
        <w:rPr>
          <w:rStyle w:val="libBold2Char"/>
          <w:rtl/>
        </w:rPr>
        <w:t xml:space="preserve"> / 2.</w:t>
      </w:r>
      <w:r w:rsidRPr="00BD4DDA">
        <w:rPr>
          <w:rtl/>
          <w:lang w:bidi="fa-IR"/>
        </w:rPr>
        <w:t xml:space="preserve"> عَلِيُّ بْنُ إِبْرَاهِيمَ ، عَنْ أَبِيهِ ، عَنِ ابْنِ أَبِي عُمَيْرٍ ، عَنْ حَمَّادٍ ، عَنْ مَنْصُورِ بْنِ حَازِمٍ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لَمَّا هَبَطَ جَبْرَئِيلُ </w:t>
      </w:r>
      <w:r w:rsidRPr="008C051F">
        <w:rPr>
          <w:rStyle w:val="libAlaemChar"/>
          <w:rtl/>
        </w:rPr>
        <w:t>عليه‌السلام</w:t>
      </w:r>
      <w:r w:rsidRPr="00BD4DDA">
        <w:rPr>
          <w:rtl/>
          <w:lang w:bidi="fa-IR"/>
        </w:rPr>
        <w:t xml:space="preserve"> بِالْأَذَانِ </w:t>
      </w:r>
      <w:r w:rsidRPr="003E2A4D">
        <w:rPr>
          <w:rStyle w:val="libFootnotenumChar"/>
          <w:rtl/>
        </w:rPr>
        <w:t>(6)</w:t>
      </w:r>
      <w:r w:rsidRPr="00BD4DDA">
        <w:rPr>
          <w:rtl/>
          <w:lang w:bidi="fa-IR"/>
        </w:rPr>
        <w:t xml:space="preserve"> عَلى رَسُولِ اللهِ </w:t>
      </w:r>
      <w:r w:rsidR="0099484E" w:rsidRPr="0099484E">
        <w:rPr>
          <w:rStyle w:val="libAlaemChar"/>
          <w:rtl/>
        </w:rPr>
        <w:t>صلى‌الله‌عليه‌وآله</w:t>
      </w:r>
      <w:r w:rsidRPr="00BD4DDA">
        <w:rPr>
          <w:rtl/>
          <w:lang w:bidi="fa-IR"/>
        </w:rPr>
        <w:t xml:space="preserve"> كَانَ رَأْسُهُ فِي حِجْرِ عَلِيٍّ </w:t>
      </w:r>
      <w:r w:rsidRPr="008C051F">
        <w:rPr>
          <w:rStyle w:val="libAlaemChar"/>
          <w:rtl/>
        </w:rPr>
        <w:t>عليه‌السلام</w:t>
      </w:r>
      <w:r w:rsidRPr="00BD4DDA">
        <w:rPr>
          <w:rtl/>
          <w:lang w:bidi="fa-IR"/>
        </w:rPr>
        <w:t xml:space="preserve"> ، فَأَذَّنَ جَبْرَئِيلُ </w:t>
      </w:r>
      <w:r w:rsidRPr="008C051F">
        <w:rPr>
          <w:rStyle w:val="libAlaemChar"/>
          <w:rtl/>
        </w:rPr>
        <w:t>عليه‌السلام</w:t>
      </w:r>
      <w:r w:rsidRPr="00BD4DDA">
        <w:rPr>
          <w:rtl/>
          <w:lang w:bidi="fa-IR"/>
        </w:rPr>
        <w:t xml:space="preserve"> وَأَقَامَ ، فَلَمَّا انْتَبَهَ رَسُولُ اللهِ </w:t>
      </w:r>
      <w:r w:rsidR="0099484E" w:rsidRPr="0099484E">
        <w:rPr>
          <w:rStyle w:val="libAlaemChar"/>
          <w:rtl/>
        </w:rPr>
        <w:t>صلى‌الله‌عليه‌وآله</w:t>
      </w:r>
      <w:r w:rsidRPr="00BD4DDA">
        <w:rPr>
          <w:rtl/>
          <w:lang w:bidi="fa-IR"/>
        </w:rPr>
        <w:t xml:space="preserve"> ، قَالَ : يَا عَلِيُّ ، سَمِعْتَ</w:t>
      </w:r>
      <w:r>
        <w:rPr>
          <w:rtl/>
          <w:lang w:bidi="fa-IR"/>
        </w:rPr>
        <w:t>؟</w:t>
      </w:r>
      <w:r w:rsidRPr="00BD4DDA">
        <w:rPr>
          <w:rtl/>
          <w:lang w:bidi="fa-IR"/>
        </w:rPr>
        <w:t xml:space="preserve"> قَالَ : نَعَمْ </w:t>
      </w:r>
      <w:r w:rsidRPr="003E2A4D">
        <w:rPr>
          <w:rStyle w:val="libFootnotenumChar"/>
          <w:rtl/>
        </w:rPr>
        <w:t>(7)</w:t>
      </w:r>
      <w:r w:rsidRPr="00BD4DDA">
        <w:rPr>
          <w:rtl/>
          <w:lang w:bidi="fa-IR"/>
        </w:rPr>
        <w:t xml:space="preserve"> ، قَالَ : حَفِظْتَ</w:t>
      </w:r>
      <w:r>
        <w:rPr>
          <w:rtl/>
          <w:lang w:bidi="fa-IR"/>
        </w:rPr>
        <w:t>؟</w:t>
      </w:r>
      <w:r w:rsidRPr="00BD4DDA">
        <w:rPr>
          <w:rtl/>
          <w:lang w:bidi="fa-IR"/>
        </w:rPr>
        <w:t xml:space="preserve"> قَالَ : نَعَمْ ، قَالَ : ادْعُ </w:t>
      </w:r>
      <w:r w:rsidRPr="003E2A4D">
        <w:rPr>
          <w:rStyle w:val="libFootnotenumChar"/>
          <w:rtl/>
        </w:rPr>
        <w:t>(8)</w:t>
      </w:r>
      <w:r w:rsidRPr="00BD4DDA">
        <w:rPr>
          <w:rtl/>
          <w:lang w:bidi="fa-IR"/>
        </w:rPr>
        <w:t xml:space="preserve"> بِلَالاً فَعَلِّمْهُ ، فَدَعَا عَلِيٌّ </w:t>
      </w:r>
      <w:r w:rsidRPr="008C051F">
        <w:rPr>
          <w:rStyle w:val="libAlaemChar"/>
          <w:rtl/>
        </w:rPr>
        <w:t>عليه‌السلام</w:t>
      </w:r>
      <w:r w:rsidRPr="00BD4DDA">
        <w:rPr>
          <w:rtl/>
          <w:lang w:bidi="fa-IR"/>
        </w:rPr>
        <w:t xml:space="preserve"> بِلَالاً فَعَلَّمَهُ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7A4ED9" w:rsidP="00CF2B90">
      <w:pPr>
        <w:pStyle w:val="libFootnote0"/>
        <w:rPr>
          <w:rtl/>
          <w:lang w:bidi="fa-IR"/>
        </w:rPr>
      </w:pPr>
      <w:r>
        <w:rPr>
          <w:rFonts w:hint="cs"/>
          <w:rtl/>
        </w:rPr>
        <w:t xml:space="preserve">= </w:t>
      </w:r>
      <w:r w:rsidR="00CF2B90" w:rsidRPr="00204C69">
        <w:rPr>
          <w:rtl/>
        </w:rPr>
        <w:t xml:space="preserve">وتفصيل الخبر رواه الشيخ الطوسي في </w:t>
      </w:r>
      <w:r w:rsidR="00CF2B90" w:rsidRPr="004A310D">
        <w:rPr>
          <w:rStyle w:val="libFootnoteBoldChar"/>
          <w:rtl/>
        </w:rPr>
        <w:t>التهذيب</w:t>
      </w:r>
      <w:r w:rsidR="00CF2B90" w:rsidRPr="00204C69">
        <w:rPr>
          <w:rtl/>
        </w:rPr>
        <w:t xml:space="preserve"> ، ج 2 ، ص 60 ، ح 210 ؛ </w:t>
      </w:r>
      <w:r w:rsidR="00CF2B90" w:rsidRPr="00545A0C">
        <w:rPr>
          <w:rStyle w:val="libFootnoteBoldChar"/>
          <w:rtl/>
        </w:rPr>
        <w:t>و</w:t>
      </w:r>
      <w:r w:rsidR="00CF2B90" w:rsidRPr="008135BB">
        <w:rPr>
          <w:rStyle w:val="libFootnoteBoldChar"/>
          <w:rtl/>
        </w:rPr>
        <w:t>الاستبصار</w:t>
      </w:r>
      <w:r w:rsidR="00CF2B90" w:rsidRPr="00204C69">
        <w:rPr>
          <w:rtl/>
        </w:rPr>
        <w:t xml:space="preserve"> ، ج 1 ، ص 305 ، ح 1134 ، بسنده عن ابن أبي عمير ، عن [ عمر ] بن ا</w:t>
      </w:r>
      <w:r>
        <w:rPr>
          <w:rFonts w:hint="cs"/>
          <w:rtl/>
        </w:rPr>
        <w:t>ُ</w:t>
      </w:r>
      <w:r w:rsidR="00CF2B90" w:rsidRPr="00204C69">
        <w:rPr>
          <w:rtl/>
        </w:rPr>
        <w:t xml:space="preserve">ذينة ، عن زرارة والفضيل بن يسار ، عن أبي جعفر </w:t>
      </w:r>
      <w:r w:rsidR="00CF2B90" w:rsidRPr="0099484E">
        <w:rPr>
          <w:rStyle w:val="libFootnoteAlaemChar"/>
          <w:rtl/>
        </w:rPr>
        <w:t>عليه‌السلام</w:t>
      </w:r>
      <w:r w:rsidR="00CF2B90" w:rsidRPr="00204C69">
        <w:rPr>
          <w:rtl/>
        </w:rPr>
        <w:t>.</w:t>
      </w:r>
    </w:p>
    <w:p w:rsidR="00CF2B90" w:rsidRPr="00BD4DDA" w:rsidRDefault="00376338" w:rsidP="00CF2B90">
      <w:pPr>
        <w:pStyle w:val="libFootnote0"/>
        <w:rPr>
          <w:rtl/>
          <w:lang w:bidi="fa-IR"/>
        </w:rPr>
      </w:pPr>
      <w:r>
        <w:rPr>
          <w:rtl/>
        </w:rPr>
        <w:t>(1).</w:t>
      </w:r>
      <w:r w:rsidR="00CF2B90" w:rsidRPr="00BD4DDA">
        <w:rPr>
          <w:rtl/>
        </w:rPr>
        <w:t xml:space="preserve"> في « ى » : + « إلى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الحديث</w:t>
      </w:r>
      <w:r w:rsidR="00CF2B90">
        <w:rPr>
          <w:rtl/>
        </w:rPr>
        <w:t xml:space="preserve"> ..</w:t>
      </w:r>
      <w:r w:rsidR="00CF2B90" w:rsidRPr="00BD4DDA">
        <w:rPr>
          <w:rtl/>
        </w:rPr>
        <w:t>. يدلّ على ما أجمع عليه أصحابنا من أنّ الأذان والإقامة بالوحي ، لا بالنوم كما</w:t>
      </w:r>
      <w:r w:rsidR="007A4ED9">
        <w:rPr>
          <w:rFonts w:hint="cs"/>
          <w:rtl/>
        </w:rPr>
        <w:t xml:space="preserve"> </w:t>
      </w:r>
      <w:r w:rsidR="00CF2B90" w:rsidRPr="00BD4DDA">
        <w:rPr>
          <w:rtl/>
        </w:rPr>
        <w:t>ذهبت إليه العامّة ، وعلى ثبوت المعراج. وهو معلوم متواتر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وصفّت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60 ، صدر ح 210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305 ، صدر ح 1134 ، بسندهما عن ابن أبي عمير ، مع اختلاف يسير </w:t>
      </w:r>
      <w:r w:rsidR="007A4ED9">
        <w:rPr>
          <w:rFonts w:hint="cs"/>
          <w:rtl/>
        </w:rPr>
        <w:t>.</w:t>
      </w:r>
      <w:r w:rsidR="00CF2B90" w:rsidRPr="004A310D">
        <w:rPr>
          <w:rStyle w:val="libFootnoteBoldChar"/>
          <w:rtl/>
        </w:rPr>
        <w:t>الوافي</w:t>
      </w:r>
      <w:r w:rsidR="00CF2B90" w:rsidRPr="00BD4DDA">
        <w:rPr>
          <w:rtl/>
        </w:rPr>
        <w:t xml:space="preserve"> ، ج 7 ، ص 557 ، ح 6582 ؛ </w:t>
      </w:r>
      <w:r w:rsidR="00CF2B90" w:rsidRPr="004A310D">
        <w:rPr>
          <w:rStyle w:val="libFootnoteBoldChar"/>
          <w:rtl/>
        </w:rPr>
        <w:t>الوسائل</w:t>
      </w:r>
      <w:r w:rsidR="00CF2B90" w:rsidRPr="00BD4DDA">
        <w:rPr>
          <w:rtl/>
        </w:rPr>
        <w:t xml:space="preserve"> ، ج 5 ، ص 369 ، ح 6814 ؛ </w:t>
      </w:r>
      <w:r w:rsidR="00CF2B90" w:rsidRPr="003F206C">
        <w:rPr>
          <w:rStyle w:val="libFootnoteBoldChar"/>
          <w:rtl/>
        </w:rPr>
        <w:t>البحار</w:t>
      </w:r>
      <w:r w:rsidR="00CF2B90" w:rsidRPr="00BD4DDA">
        <w:rPr>
          <w:rtl/>
        </w:rPr>
        <w:t xml:space="preserve"> ، ج 18 ، ص 307 ، ح 14.</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حازم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في هذا الحديث ردّ على ما أطبق عليه العامّة من أنّ الأذان ليس بالوحي وإنّما منشؤه أنّ عبدالله</w:t>
      </w:r>
      <w:r w:rsidR="009756F5">
        <w:rPr>
          <w:rFonts w:hint="cs"/>
          <w:rtl/>
        </w:rPr>
        <w:t xml:space="preserve"> </w:t>
      </w:r>
      <w:r w:rsidR="00CF2B90" w:rsidRPr="00BD4DDA">
        <w:rPr>
          <w:rtl/>
        </w:rPr>
        <w:t>‌بن زيد أو ا</w:t>
      </w:r>
      <w:r w:rsidR="009756F5">
        <w:rPr>
          <w:rFonts w:hint="cs"/>
          <w:rtl/>
        </w:rPr>
        <w:t>ُ</w:t>
      </w:r>
      <w:r w:rsidR="00CF2B90" w:rsidRPr="00BD4DDA">
        <w:rPr>
          <w:rtl/>
        </w:rPr>
        <w:t xml:space="preserve">بيّ بن كعب رأى ذلك في المنام فعرضه على النبيّ </w:t>
      </w:r>
      <w:r w:rsidR="0099484E" w:rsidRPr="0099484E">
        <w:rPr>
          <w:rStyle w:val="libFootnoteAlaemChar"/>
          <w:rtl/>
        </w:rPr>
        <w:t>صلى‌الله‌عليه‌وآله</w:t>
      </w:r>
      <w:r w:rsidR="00CF2B90" w:rsidRPr="00BD4DDA">
        <w:rPr>
          <w:rtl/>
        </w:rPr>
        <w:t xml:space="preserve"> فأمره أن يعلّمه بلالاً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 « يا رسول الله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حاشية « بخ » : + « لي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277 ، ح 1099 ، معلّقاً عن عليّ بن إبراهيم. </w:t>
      </w:r>
      <w:r w:rsidR="00CF2B90" w:rsidRPr="003F206C">
        <w:rPr>
          <w:rStyle w:val="libFootnoteBoldChar"/>
          <w:rtl/>
        </w:rPr>
        <w:t>الفقيه</w:t>
      </w:r>
      <w:r w:rsidR="00CF2B90" w:rsidRPr="00BD4DDA">
        <w:rPr>
          <w:rtl/>
        </w:rPr>
        <w:t xml:space="preserve"> ، ج 1 ، ص 282 ، ح 865 ، معلّقاً </w:t>
      </w:r>
      <w:r w:rsidR="009756F5">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4256D">
        <w:rPr>
          <w:rtl/>
        </w:rPr>
        <w:lastRenderedPageBreak/>
        <w:t>4934</w:t>
      </w:r>
      <w:r w:rsidRPr="008C051F">
        <w:rPr>
          <w:rStyle w:val="libBold2Char"/>
          <w:rtl/>
        </w:rPr>
        <w:t xml:space="preserve"> / 3.</w:t>
      </w:r>
      <w:r w:rsidRPr="00BD4DDA">
        <w:rPr>
          <w:rtl/>
          <w:lang w:bidi="fa-IR"/>
        </w:rPr>
        <w:t xml:space="preserve"> عَلِيُّ بْنُ إِبْرَاهِيمَ ، عَنْ مُحَمَّدِ بْنِ عِيسىَ بْنِ عُبَيْدٍ ، عَنْ يُونُسَ </w:t>
      </w:r>
      <w:r w:rsidRPr="003E2A4D">
        <w:rPr>
          <w:rStyle w:val="libFootnotenumChar"/>
          <w:rtl/>
        </w:rPr>
        <w:t>(1)</w:t>
      </w:r>
      <w:r w:rsidRPr="00BD4DDA">
        <w:rPr>
          <w:rtl/>
          <w:lang w:bidi="fa-IR"/>
        </w:rPr>
        <w:t xml:space="preserve"> ، عَنْ أَبَانِ بْنِ عُثْمَانَ ، عَنْ إِسْمَاعِيلَ الْجُعْفِيِّ ، قَالَ :</w:t>
      </w:r>
    </w:p>
    <w:p w:rsidR="00CF2B90" w:rsidRPr="00BD4DDA" w:rsidRDefault="00CF2B90" w:rsidP="00CF2B90">
      <w:pPr>
        <w:pStyle w:val="libNormal"/>
        <w:rPr>
          <w:rtl/>
          <w:lang w:bidi="fa-IR"/>
        </w:rPr>
      </w:pPr>
      <w:r w:rsidRPr="00BD4DDA">
        <w:rPr>
          <w:rtl/>
          <w:lang w:bidi="fa-IR"/>
        </w:rPr>
        <w:t xml:space="preserve">سَمِعْتُ أَبَا جَعْفَرٍ </w:t>
      </w:r>
      <w:r w:rsidRPr="008C051F">
        <w:rPr>
          <w:rStyle w:val="libAlaemChar"/>
          <w:rtl/>
        </w:rPr>
        <w:t>عليه‌السلام</w:t>
      </w:r>
      <w:r w:rsidRPr="00BD4DDA">
        <w:rPr>
          <w:rtl/>
          <w:lang w:bidi="fa-IR"/>
        </w:rPr>
        <w:t xml:space="preserve"> يَقُولُ : « الْأَذَانُ وَالْإِقَامَةُ خَمْسَةٌ وَثَلَاثُونَ حَرْفاً » فَعَدَّ </w:t>
      </w:r>
      <w:r w:rsidRPr="003E2A4D">
        <w:rPr>
          <w:rStyle w:val="libFootnotenumChar"/>
          <w:rtl/>
        </w:rPr>
        <w:t>(2)</w:t>
      </w:r>
      <w:r w:rsidRPr="00BD4DDA">
        <w:rPr>
          <w:rtl/>
          <w:lang w:bidi="fa-IR"/>
        </w:rPr>
        <w:t xml:space="preserve"> ذلِكَ بِيَدِهِ وَاحِداً وَاحِداً : الْأَذَانَ ثَمَانِيَةَ عَشَرَ حَرْفاً ، وَالْإِقَامَةَ سَبْعَةَ عَشَرَ حَرْفاً.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4256D">
        <w:rPr>
          <w:rtl/>
        </w:rPr>
        <w:t>4935</w:t>
      </w:r>
      <w:r w:rsidRPr="008C051F">
        <w:rPr>
          <w:rStyle w:val="libBold2Char"/>
          <w:rtl/>
        </w:rPr>
        <w:t xml:space="preserve"> / 4.</w:t>
      </w:r>
      <w:r w:rsidRPr="00BD4DDA">
        <w:rPr>
          <w:rtl/>
          <w:lang w:bidi="fa-IR"/>
        </w:rPr>
        <w:t xml:space="preserve"> أَحْمَدُ بْنُ إِدْرِيسَ ، عَنْ أَحْمَدَ بْنِ مُحَمَّدٍ ، عَنِ الْحُسَيْنِ بْنِ سَعِيدٍ ، عَنِ ابْنِ أَبِي نَجْرَانَ ، عَنْ صَفْوَانَ الْجَمَّالِ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الْأَذَانُ مَثْنى مَثْنى ، وَالْإِقَامَةُ مَثْنى مَثْنى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9756F5" w:rsidP="00CF2B90">
      <w:pPr>
        <w:pStyle w:val="libFootnote0"/>
        <w:rPr>
          <w:rtl/>
          <w:lang w:bidi="fa-IR"/>
        </w:rPr>
      </w:pPr>
      <w:r>
        <w:rPr>
          <w:rFonts w:hint="cs"/>
          <w:rtl/>
        </w:rPr>
        <w:t xml:space="preserve">= </w:t>
      </w:r>
      <w:r w:rsidR="00CF2B90" w:rsidRPr="00BD4DDA">
        <w:rPr>
          <w:rtl/>
        </w:rPr>
        <w:t xml:space="preserve">عن منصور بن حازم ، مع اختلاف يسير </w:t>
      </w:r>
      <w:r>
        <w:rPr>
          <w:rFonts w:hint="cs"/>
          <w:rtl/>
        </w:rPr>
        <w:t>.</w:t>
      </w:r>
      <w:r w:rsidR="00CF2B90" w:rsidRPr="004A310D">
        <w:rPr>
          <w:rStyle w:val="libFootnoteBoldChar"/>
          <w:rtl/>
        </w:rPr>
        <w:t>الوافي</w:t>
      </w:r>
      <w:r w:rsidR="00CF2B90" w:rsidRPr="00BD4DDA">
        <w:rPr>
          <w:rtl/>
        </w:rPr>
        <w:t xml:space="preserve"> ، ج 7 ، ص 558 ، ح 6584 ؛ </w:t>
      </w:r>
      <w:r w:rsidR="00CF2B90" w:rsidRPr="004A310D">
        <w:rPr>
          <w:rStyle w:val="libFootnoteBoldChar"/>
          <w:rtl/>
        </w:rPr>
        <w:t>الوسائل</w:t>
      </w:r>
      <w:r w:rsidR="00CF2B90" w:rsidRPr="00BD4DDA">
        <w:rPr>
          <w:rtl/>
        </w:rPr>
        <w:t xml:space="preserve"> ، ج 5 ، ص 369 ، ح 6815 ؛ </w:t>
      </w:r>
      <w:r w:rsidR="00CF2B90" w:rsidRPr="003F206C">
        <w:rPr>
          <w:rStyle w:val="libFootnoteBoldChar"/>
          <w:rtl/>
        </w:rPr>
        <w:t>البحار</w:t>
      </w:r>
      <w:r w:rsidR="00CF2B90" w:rsidRPr="00BD4DDA">
        <w:rPr>
          <w:rtl/>
        </w:rPr>
        <w:t xml:space="preserve"> ، ج 40 ، ص 62 ، ح 96.</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يونس »</w:t>
      </w:r>
      <w:r w:rsidR="00CF2B90">
        <w:rPr>
          <w:rtl/>
        </w:rPr>
        <w:t>.</w:t>
      </w:r>
      <w:r w:rsidR="00CF2B90" w:rsidRPr="00BD4DDA">
        <w:rPr>
          <w:rtl/>
        </w:rPr>
        <w:t xml:space="preserve"> وهو سهو ؛ فإنّ عمدة مشايخ محمّد بن عيسى بن عبيد</w:t>
      </w:r>
      <w:r w:rsidR="00CF2B90">
        <w:rPr>
          <w:rtl/>
        </w:rPr>
        <w:t xml:space="preserve"> </w:t>
      </w:r>
      <w:r w:rsidR="00890F05">
        <w:rPr>
          <w:rtl/>
        </w:rPr>
        <w:t>-</w:t>
      </w:r>
      <w:r w:rsidR="00CF2B90">
        <w:rPr>
          <w:rtl/>
        </w:rPr>
        <w:t xml:space="preserve"> </w:t>
      </w:r>
      <w:r w:rsidR="00CF2B90" w:rsidRPr="00BD4DDA">
        <w:rPr>
          <w:rtl/>
        </w:rPr>
        <w:t>وهم يونس بن</w:t>
      </w:r>
      <w:r w:rsidR="009756F5">
        <w:rPr>
          <w:rFonts w:hint="cs"/>
          <w:rtl/>
        </w:rPr>
        <w:t xml:space="preserve"> </w:t>
      </w:r>
      <w:r w:rsidR="00CF2B90" w:rsidRPr="00BD4DDA">
        <w:rPr>
          <w:rtl/>
        </w:rPr>
        <w:t>‌عبدالرحمن والقاسم بن يحيى بن الحسن بن راشد ومحمّد بن أبي عمير وعبيد الله بن عبدالله الدهقان وصفوان يحيى</w:t>
      </w:r>
      <w:r w:rsidR="00CF2B90">
        <w:rPr>
          <w:rtl/>
        </w:rPr>
        <w:t xml:space="preserve"> </w:t>
      </w:r>
      <w:r w:rsidR="00890F05">
        <w:rPr>
          <w:rtl/>
        </w:rPr>
        <w:t>-</w:t>
      </w:r>
      <w:r w:rsidR="00CF2B90">
        <w:rPr>
          <w:rtl/>
        </w:rPr>
        <w:t xml:space="preserve"> </w:t>
      </w:r>
      <w:r w:rsidR="00CF2B90" w:rsidRPr="00BD4DDA">
        <w:rPr>
          <w:rtl/>
        </w:rPr>
        <w:t>في طبقة رواة أبان بن عثمان. ولم يثبت رواية محمّد بن عيسى ، عن أبان بن عثمان مباشرة. وما ورد في بعض الأسناد القليلة جدّاً ، لايأمن من التحريف.</w:t>
      </w:r>
    </w:p>
    <w:p w:rsidR="00CF2B90" w:rsidRPr="00BD4DDA" w:rsidRDefault="00376338" w:rsidP="00CF2B90">
      <w:pPr>
        <w:pStyle w:val="libFootnote0"/>
        <w:rPr>
          <w:rtl/>
          <w:lang w:bidi="fa-IR"/>
        </w:rPr>
      </w:pPr>
      <w:r>
        <w:rPr>
          <w:rtl/>
        </w:rPr>
        <w:t>(2).</w:t>
      </w:r>
      <w:r w:rsidR="00CF2B90" w:rsidRPr="00BD4DDA">
        <w:rPr>
          <w:rtl/>
        </w:rPr>
        <w:t xml:space="preserve"> في « غ ، بح ، جن » وحاشية « بخ » والبحار : « فعدّد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59 ، ح 208 ، معلّقاً عن الكليني ؛ </w:t>
      </w:r>
      <w:r w:rsidR="00CF2B90" w:rsidRPr="008135BB">
        <w:rPr>
          <w:rStyle w:val="libFootnoteBoldChar"/>
          <w:rtl/>
        </w:rPr>
        <w:t>الاستبصار</w:t>
      </w:r>
      <w:r w:rsidR="00CF2B90" w:rsidRPr="00BD4DDA">
        <w:rPr>
          <w:rtl/>
        </w:rPr>
        <w:t xml:space="preserve"> ، ج 1 ، ص 305 ، ح 1132 ، بسنده عن الكليني.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96 ، مع اختلاف يسير </w:t>
      </w:r>
      <w:r w:rsidR="009756F5">
        <w:rPr>
          <w:rFonts w:hint="cs"/>
          <w:rtl/>
        </w:rPr>
        <w:t>.</w:t>
      </w:r>
      <w:r w:rsidR="00CF2B90" w:rsidRPr="004A310D">
        <w:rPr>
          <w:rStyle w:val="libFootnoteBoldChar"/>
          <w:rtl/>
        </w:rPr>
        <w:t>الوافي</w:t>
      </w:r>
      <w:r w:rsidR="00CF2B90" w:rsidRPr="00BD4DDA">
        <w:rPr>
          <w:rtl/>
        </w:rPr>
        <w:t xml:space="preserve"> ، ج 7 ، ص 573 ، ح 6614 ؛ </w:t>
      </w:r>
      <w:r w:rsidR="00CF2B90" w:rsidRPr="009756F5">
        <w:rPr>
          <w:rStyle w:val="libFootnoteBoldChar"/>
          <w:rtl/>
        </w:rPr>
        <w:t>و</w:t>
      </w:r>
      <w:r w:rsidR="00CF2B90" w:rsidRPr="004A310D">
        <w:rPr>
          <w:rStyle w:val="libFootnoteBoldChar"/>
          <w:rtl/>
        </w:rPr>
        <w:t>الوسائل</w:t>
      </w:r>
      <w:r w:rsidR="00CF2B90" w:rsidRPr="00BD4DDA">
        <w:rPr>
          <w:rtl/>
        </w:rPr>
        <w:t xml:space="preserve"> ، ج 5 ، ص 413 ، ح 6962 ؛ </w:t>
      </w:r>
      <w:r w:rsidR="00CF2B90" w:rsidRPr="003F206C">
        <w:rPr>
          <w:rStyle w:val="libFootnoteBoldChar"/>
          <w:rtl/>
        </w:rPr>
        <w:t>البحار</w:t>
      </w:r>
      <w:r w:rsidR="00CF2B90" w:rsidRPr="00BD4DDA">
        <w:rPr>
          <w:rtl/>
        </w:rPr>
        <w:t xml:space="preserve"> ، ج 84 ، ص 110.</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62 ، ح 217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307 ، ح 1141 ، معلّقاً عن الحسين بن سعيد. </w:t>
      </w:r>
      <w:r w:rsidR="00CF2B90" w:rsidRPr="003F206C">
        <w:rPr>
          <w:rStyle w:val="libFootnoteBoldChar"/>
          <w:rtl/>
        </w:rPr>
        <w:t>علل الشرائع</w:t>
      </w:r>
      <w:r w:rsidR="00CF2B90" w:rsidRPr="00BD4DDA">
        <w:rPr>
          <w:rtl/>
        </w:rPr>
        <w:t xml:space="preserve"> ، ص 337 ، صدر ح 1 ، بسنده عن صفوان بن مهران ، عن أبي عبدالله </w:t>
      </w:r>
      <w:r w:rsidR="00CF2B90" w:rsidRPr="0099484E">
        <w:rPr>
          <w:rStyle w:val="libFootnoteAlaemChar"/>
          <w:rtl/>
        </w:rPr>
        <w:t>عليه‌السلام</w:t>
      </w:r>
      <w:r w:rsidR="00CF2B90" w:rsidRPr="00BD4DDA">
        <w:rPr>
          <w:rtl/>
        </w:rPr>
        <w:t xml:space="preserve">. وفي </w:t>
      </w:r>
      <w:r w:rsidR="00CF2B90" w:rsidRPr="004A310D">
        <w:rPr>
          <w:rStyle w:val="libFootnoteBoldChar"/>
          <w:rtl/>
        </w:rPr>
        <w:t>التهذيب</w:t>
      </w:r>
      <w:r w:rsidR="00CF2B90" w:rsidRPr="00BD4DDA">
        <w:rPr>
          <w:rtl/>
        </w:rPr>
        <w:t xml:space="preserve"> ، ج 2 ، ص 61 ، ح 214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307 ، ح 1138 ، بسند آخر ، هكذا : « الأذان مثنى مثنى والإقامة واحدة واحدة »</w:t>
      </w:r>
      <w:r w:rsidR="00CF2B90">
        <w:rPr>
          <w:rtl/>
        </w:rPr>
        <w:t>.</w:t>
      </w:r>
      <w:r w:rsidR="00CF2B90" w:rsidRPr="00BD4DDA">
        <w:rPr>
          <w:rtl/>
        </w:rPr>
        <w:t xml:space="preserve"> </w:t>
      </w:r>
      <w:r w:rsidR="00CF2B90" w:rsidRPr="003F206C">
        <w:rPr>
          <w:rStyle w:val="libFootnoteBoldChar"/>
          <w:rtl/>
        </w:rPr>
        <w:t>وفيه</w:t>
      </w:r>
      <w:r w:rsidR="00CF2B90" w:rsidRPr="00BD4DDA">
        <w:rPr>
          <w:rtl/>
        </w:rPr>
        <w:t xml:space="preserve"> ، ج 1 ، ص 280 ، صدر ح 1111 ، بسند آخر عن أبي الحسن </w:t>
      </w:r>
      <w:r w:rsidR="00CF2B90" w:rsidRPr="0099484E">
        <w:rPr>
          <w:rStyle w:val="libFootnoteAlaemChar"/>
          <w:rtl/>
        </w:rPr>
        <w:t>عليه‌السلام</w:t>
      </w:r>
      <w:r w:rsidR="00CF2B90" w:rsidRPr="00BD4DDA">
        <w:rPr>
          <w:rtl/>
        </w:rPr>
        <w:t xml:space="preserve">. </w:t>
      </w:r>
      <w:r w:rsidR="00CF2B90" w:rsidRPr="00E023D4">
        <w:rPr>
          <w:rStyle w:val="libFootnoteBoldChar"/>
          <w:rtl/>
        </w:rPr>
        <w:t>الأمالي للصدوق</w:t>
      </w:r>
      <w:r w:rsidR="00CF2B90" w:rsidRPr="00BD4DDA">
        <w:rPr>
          <w:rtl/>
        </w:rPr>
        <w:t xml:space="preserve"> ، ص 641 ، المجلس 93 ، ضمن وصف دين الإماميّة على الإيجاز والاختصار ، وتمام الرواية في الأخيرين هكذا : « الأذان والإقامة مثنى مثنى » </w:t>
      </w:r>
      <w:r w:rsidR="009756F5">
        <w:rPr>
          <w:rFonts w:hint="cs"/>
          <w:rtl/>
        </w:rPr>
        <w:t>.</w:t>
      </w:r>
      <w:r w:rsidR="00CF2B90" w:rsidRPr="004A310D">
        <w:rPr>
          <w:rStyle w:val="libFootnoteBoldChar"/>
          <w:rtl/>
        </w:rPr>
        <w:t>الوافي</w:t>
      </w:r>
      <w:r w:rsidR="00CF2B90" w:rsidRPr="00BD4DDA">
        <w:rPr>
          <w:rtl/>
        </w:rPr>
        <w:t xml:space="preserve"> ، ج 7 ، ص 537 ، ح 6615 ؛ </w:t>
      </w:r>
      <w:r w:rsidR="00CF2B90" w:rsidRPr="004A310D">
        <w:rPr>
          <w:rStyle w:val="libFootnoteBoldChar"/>
          <w:rtl/>
        </w:rPr>
        <w:t>الوسائل</w:t>
      </w:r>
      <w:r w:rsidR="00CF2B90" w:rsidRPr="00BD4DDA">
        <w:rPr>
          <w:rtl/>
        </w:rPr>
        <w:t xml:space="preserve"> ، ج 5 ، ص 414 ، ح 6965.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040E0">
        <w:rPr>
          <w:rtl/>
        </w:rPr>
        <w:lastRenderedPageBreak/>
        <w:t>4936</w:t>
      </w:r>
      <w:r w:rsidRPr="008C051F">
        <w:rPr>
          <w:rStyle w:val="libBold2Char"/>
          <w:rtl/>
        </w:rPr>
        <w:t xml:space="preserve"> / 5.</w:t>
      </w:r>
      <w:r w:rsidRPr="00BD4DDA">
        <w:rPr>
          <w:rtl/>
          <w:lang w:bidi="fa-IR"/>
        </w:rPr>
        <w:t xml:space="preserve"> مُحَمَّدُ بْنُ إِسْمَاعِيلَ ، عَنِ الْفَضْلِ بْنِ شَاذَانَ ، عَنْ حَمَّادِ بْنِ عِيسى ، عَنْ حَرِيزٍ </w:t>
      </w:r>
      <w:r w:rsidRPr="003E2A4D">
        <w:rPr>
          <w:rStyle w:val="libFootnotenumChar"/>
          <w:rtl/>
        </w:rPr>
        <w:t>(1)</w:t>
      </w:r>
      <w:r w:rsidRPr="00BD4DDA">
        <w:rPr>
          <w:rtl/>
          <w:lang w:bidi="fa-IR"/>
        </w:rPr>
        <w:t xml:space="preserve">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قَالَ </w:t>
      </w:r>
      <w:r w:rsidRPr="003E2A4D">
        <w:rPr>
          <w:rStyle w:val="libFootnotenumChar"/>
          <w:rtl/>
        </w:rPr>
        <w:t>(2)</w:t>
      </w:r>
      <w:r w:rsidRPr="00BD4DDA">
        <w:rPr>
          <w:rtl/>
          <w:lang w:bidi="fa-IR"/>
        </w:rPr>
        <w:t xml:space="preserve"> : « يَا زُرَارَةُ ، تَفْتَتِحُ </w:t>
      </w:r>
      <w:r w:rsidRPr="003E2A4D">
        <w:rPr>
          <w:rStyle w:val="libFootnotenumChar"/>
          <w:rtl/>
        </w:rPr>
        <w:t>(3)</w:t>
      </w:r>
      <w:r w:rsidRPr="00BD4DDA">
        <w:rPr>
          <w:rtl/>
          <w:lang w:bidi="fa-IR"/>
        </w:rPr>
        <w:t xml:space="preserve"> الْأَذَانَ بِأَرْبَعِ تَكْبِيرَاتٍ ، وَتَخْتِمُهُ بِتَكْبِيرَتَيْنِ وَتَهْلِيلَتَيْنِ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1040E0">
        <w:rPr>
          <w:rtl/>
        </w:rPr>
        <w:t>4937</w:t>
      </w:r>
      <w:r w:rsidRPr="008C051F">
        <w:rPr>
          <w:rStyle w:val="libBold2Char"/>
          <w:rtl/>
        </w:rPr>
        <w:t xml:space="preserve"> / 6.</w:t>
      </w:r>
      <w:r w:rsidRPr="00BD4DDA">
        <w:rPr>
          <w:rtl/>
          <w:lang w:bidi="fa-IR"/>
        </w:rPr>
        <w:t xml:space="preserve"> عَلِيُّ بْنُ إِبْرَاهِيمَ ، عَنْ مُحَمَّدِ بْنِ عِيسى ، عَنْ يُونُسَ ، عَنْ مُعَاوِيَةَ بْنِ وَهْبٍ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التَّثْوِيبِ </w:t>
      </w:r>
      <w:r w:rsidRPr="003E2A4D">
        <w:rPr>
          <w:rStyle w:val="libFootnotenumChar"/>
          <w:rtl/>
        </w:rPr>
        <w:t>(5)</w:t>
      </w:r>
      <w:r w:rsidRPr="00BD4DDA">
        <w:rPr>
          <w:rtl/>
          <w:lang w:bidi="fa-IR"/>
        </w:rPr>
        <w:t xml:space="preserve"> فِي </w:t>
      </w:r>
      <w:r w:rsidRPr="003E2A4D">
        <w:rPr>
          <w:rStyle w:val="libFootnotenumChar"/>
          <w:rtl/>
        </w:rPr>
        <w:t>(6)</w:t>
      </w:r>
      <w:r w:rsidRPr="00BD4DDA">
        <w:rPr>
          <w:rtl/>
          <w:lang w:bidi="fa-IR"/>
        </w:rPr>
        <w:t xml:space="preserve"> الْأَذَانِ وَالْإِقَامَةِ</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ص 61 :</w:t>
      </w:r>
      <w:r w:rsidR="00CF2B90">
        <w:rPr>
          <w:rtl/>
        </w:rPr>
        <w:t xml:space="preserve"> </w:t>
      </w:r>
      <w:r w:rsidR="00890F05">
        <w:rPr>
          <w:rtl/>
        </w:rPr>
        <w:t>-</w:t>
      </w:r>
      <w:r w:rsidR="00CF2B90">
        <w:rPr>
          <w:rtl/>
        </w:rPr>
        <w:t xml:space="preserve"> </w:t>
      </w:r>
      <w:r w:rsidR="00CF2B90" w:rsidRPr="00BD4DDA">
        <w:rPr>
          <w:rtl/>
        </w:rPr>
        <w:t>« عن حريز »</w:t>
      </w:r>
      <w:r w:rsidR="00CF2B90">
        <w:rPr>
          <w:rtl/>
        </w:rPr>
        <w:t>.</w:t>
      </w:r>
      <w:r w:rsidR="00CF2B90" w:rsidRPr="00BD4DDA">
        <w:rPr>
          <w:rtl/>
        </w:rPr>
        <w:t xml:space="preserve"> وهو سهو واضح.</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ص 61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بخ » : « تفتح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61 ، ح 213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307 ، ح 1137 ، معلّقاً عن الكليني. وفي </w:t>
      </w:r>
      <w:r w:rsidR="00CF2B90" w:rsidRPr="004A310D">
        <w:rPr>
          <w:rStyle w:val="libFootnoteBoldChar"/>
          <w:rtl/>
        </w:rPr>
        <w:t>التهذيب</w:t>
      </w:r>
      <w:r w:rsidR="00CF2B90" w:rsidRPr="00BD4DDA">
        <w:rPr>
          <w:rtl/>
        </w:rPr>
        <w:t xml:space="preserve"> ، ج 2 ، ص 63 ، ح 224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309 ، ح 1148 ، بسند آخر عن حمّاد بن عيسى ، مع زيادة في آخره </w:t>
      </w:r>
      <w:r w:rsidR="009756F5">
        <w:rPr>
          <w:rFonts w:hint="cs"/>
          <w:rtl/>
        </w:rPr>
        <w:t>.</w:t>
      </w:r>
      <w:r w:rsidR="00CF2B90" w:rsidRPr="004A310D">
        <w:rPr>
          <w:rStyle w:val="libFootnoteBoldChar"/>
          <w:rtl/>
        </w:rPr>
        <w:t>الوافي</w:t>
      </w:r>
      <w:r w:rsidR="00CF2B90" w:rsidRPr="00BD4DDA">
        <w:rPr>
          <w:rtl/>
        </w:rPr>
        <w:t xml:space="preserve"> ، ج 7 ، ص 573 ، ح 6616 ؛ </w:t>
      </w:r>
      <w:r w:rsidR="00CF2B90" w:rsidRPr="004A310D">
        <w:rPr>
          <w:rStyle w:val="libFootnoteBoldChar"/>
          <w:rtl/>
        </w:rPr>
        <w:t>الوسائل</w:t>
      </w:r>
      <w:r w:rsidR="00CF2B90" w:rsidRPr="00BD4DDA">
        <w:rPr>
          <w:rtl/>
        </w:rPr>
        <w:t xml:space="preserve"> ، ج 5 ، ص 413 ، ح 6963.</w:t>
      </w:r>
    </w:p>
    <w:p w:rsidR="00CF2B90" w:rsidRPr="00BD4DDA" w:rsidRDefault="00376338" w:rsidP="00CF2B90">
      <w:pPr>
        <w:pStyle w:val="libFootnote0"/>
        <w:rPr>
          <w:rtl/>
          <w:lang w:bidi="fa-IR"/>
        </w:rPr>
      </w:pPr>
      <w:r>
        <w:rPr>
          <w:rtl/>
        </w:rPr>
        <w:t>(5).</w:t>
      </w:r>
      <w:r w:rsidR="009756F5">
        <w:rPr>
          <w:rtl/>
        </w:rPr>
        <w:t xml:space="preserve"> قال العل</w:t>
      </w:r>
      <w:r w:rsidR="009756F5">
        <w:rPr>
          <w:rFonts w:hint="cs"/>
          <w:rtl/>
        </w:rPr>
        <w:t>ّ</w:t>
      </w:r>
      <w:r w:rsidR="009756F5">
        <w:rPr>
          <w:rtl/>
        </w:rPr>
        <w:t>ا</w:t>
      </w:r>
      <w:r w:rsidR="00CF2B90" w:rsidRPr="00BD4DDA">
        <w:rPr>
          <w:rtl/>
        </w:rPr>
        <w:t>مة : « التثويب في أذان الغداة وغيرها غير مشروع ، وهو قول : الصلاة خير من النوم</w:t>
      </w:r>
      <w:r w:rsidR="00CF2B90">
        <w:rPr>
          <w:rtl/>
        </w:rPr>
        <w:t xml:space="preserve"> ..</w:t>
      </w:r>
      <w:r w:rsidR="00CF2B90" w:rsidRPr="00BD4DDA">
        <w:rPr>
          <w:rtl/>
        </w:rPr>
        <w:t>. لكن عن أبي حنيفة روايتان في كيفيّته ، فرواية كما قلناه ، والا</w:t>
      </w:r>
      <w:r w:rsidR="00894D23">
        <w:rPr>
          <w:rFonts w:hint="cs"/>
          <w:rtl/>
        </w:rPr>
        <w:t>ُ</w:t>
      </w:r>
      <w:r w:rsidR="00CF2B90" w:rsidRPr="00BD4DDA">
        <w:rPr>
          <w:rtl/>
        </w:rPr>
        <w:t>خرى : أنّ التثويب عبارة عن قول المؤذّن بين أذان الفجر وإقامته : حيّ على الصلاة مرّتين ، حيّ على الفلاح مرّتين »</w:t>
      </w:r>
      <w:r w:rsidR="00CF2B90">
        <w:rPr>
          <w:rtl/>
        </w:rPr>
        <w:t>.</w:t>
      </w:r>
      <w:r w:rsidR="00CF2B90" w:rsidRPr="00BD4DDA">
        <w:rPr>
          <w:rtl/>
        </w:rPr>
        <w:t xml:space="preserve"> وصرّح بالتفسير الأوّل ابن الأثير : « وقيل : إنّما سمّي تثويباً من ثاب يثوب : إذا رجع ، فهو رجوع إلى الأمر بالمبادرة إلى الصلاة ، وأنّ المؤذّن إذا قال : حيّ على الصلاة ، فقد دعاهم إليها ، وإذا قال بعدها : الصلاة خير من النوم ، فقد رجع إلى كلام معناه المبادرة إليها » ، وقال أيضاً : « وهو</w:t>
      </w:r>
      <w:r w:rsidR="00CF2B90">
        <w:rPr>
          <w:rtl/>
        </w:rPr>
        <w:t xml:space="preserve"> </w:t>
      </w:r>
      <w:r w:rsidR="00890F05">
        <w:rPr>
          <w:rtl/>
        </w:rPr>
        <w:t>-</w:t>
      </w:r>
      <w:r w:rsidR="00CF2B90">
        <w:rPr>
          <w:rtl/>
        </w:rPr>
        <w:t xml:space="preserve"> </w:t>
      </w:r>
      <w:r w:rsidR="00CF2B90" w:rsidRPr="00BD4DDA">
        <w:rPr>
          <w:rtl/>
        </w:rPr>
        <w:t>أي التثويب</w:t>
      </w:r>
      <w:r w:rsidR="00CF2B90">
        <w:rPr>
          <w:rtl/>
        </w:rPr>
        <w:t xml:space="preserve"> </w:t>
      </w:r>
      <w:r w:rsidR="00890F05">
        <w:rPr>
          <w:rtl/>
        </w:rPr>
        <w:t>-</w:t>
      </w:r>
      <w:r w:rsidR="00CF2B90">
        <w:rPr>
          <w:rtl/>
        </w:rPr>
        <w:t xml:space="preserve"> </w:t>
      </w:r>
      <w:r w:rsidR="00CF2B90" w:rsidRPr="00BD4DDA">
        <w:rPr>
          <w:rtl/>
        </w:rPr>
        <w:t>هو قول : الصلاة خير من النوم مرّتين »</w:t>
      </w:r>
      <w:r w:rsidR="00CF2B90">
        <w:rPr>
          <w:rtl/>
        </w:rPr>
        <w:t>.</w:t>
      </w:r>
      <w:r w:rsidR="00CF2B90" w:rsidRPr="00BD4DDA">
        <w:rPr>
          <w:rtl/>
        </w:rPr>
        <w:t xml:space="preserve"> قال الشهيد الأوّل : « أجمعنا على ترك التثويب في الأذان سواء فسّر بالصلاة خير من النوم ؛ أو بما يقال بين الأذان والإقامة من الحيّعلتين مثنى في أذان الصبح أو غيرها »</w:t>
      </w:r>
      <w:r w:rsidR="00CF2B90">
        <w:rPr>
          <w:rtl/>
        </w:rPr>
        <w:t>.</w:t>
      </w:r>
      <w:r w:rsidR="00CF2B90" w:rsidRPr="00BD4DDA">
        <w:rPr>
          <w:rtl/>
        </w:rPr>
        <w:t xml:space="preserve"> ويفسّر التثويب بتفاسير اخرى. راجع : </w:t>
      </w:r>
      <w:r w:rsidR="00CF2B90" w:rsidRPr="00155E76">
        <w:rPr>
          <w:rStyle w:val="libFootnoteBoldChar"/>
          <w:rtl/>
        </w:rPr>
        <w:t>منتهى المطلب</w:t>
      </w:r>
      <w:r w:rsidR="00CF2B90" w:rsidRPr="00BD4DDA">
        <w:rPr>
          <w:rtl/>
        </w:rPr>
        <w:t xml:space="preserve"> ، ج 4 ، ص 381</w:t>
      </w:r>
      <w:r w:rsidR="00CF2B90">
        <w:rPr>
          <w:rtl/>
        </w:rPr>
        <w:t xml:space="preserve"> </w:t>
      </w:r>
      <w:r w:rsidR="00890F05">
        <w:rPr>
          <w:rtl/>
        </w:rPr>
        <w:t>-</w:t>
      </w:r>
      <w:r w:rsidR="00CF2B90">
        <w:rPr>
          <w:rtl/>
        </w:rPr>
        <w:t xml:space="preserve"> </w:t>
      </w:r>
      <w:r w:rsidR="00CF2B90" w:rsidRPr="00BD4DDA">
        <w:rPr>
          <w:rtl/>
        </w:rPr>
        <w:t xml:space="preserve">384 ؛ </w:t>
      </w:r>
      <w:r w:rsidR="00CF2B90" w:rsidRPr="003F206C">
        <w:rPr>
          <w:rStyle w:val="libFootnoteBoldChar"/>
          <w:rtl/>
        </w:rPr>
        <w:t>ذكرى الشيعة</w:t>
      </w:r>
      <w:r w:rsidR="00CF2B90" w:rsidRPr="00BD4DDA">
        <w:rPr>
          <w:rtl/>
        </w:rPr>
        <w:t xml:space="preserve"> ، ج 3 ، ص 201 ؛ </w:t>
      </w:r>
      <w:r w:rsidR="00CF2B90" w:rsidRPr="003F206C">
        <w:rPr>
          <w:rStyle w:val="libFootnoteBoldChar"/>
          <w:rtl/>
        </w:rPr>
        <w:t>الحبل المتين</w:t>
      </w:r>
      <w:r w:rsidR="00CF2B90" w:rsidRPr="00BD4DDA">
        <w:rPr>
          <w:rtl/>
        </w:rPr>
        <w:t xml:space="preserve"> ، ص 673 ؛ </w:t>
      </w:r>
      <w:r w:rsidR="00CF2B90" w:rsidRPr="00155E76">
        <w:rPr>
          <w:rStyle w:val="libFootnoteBoldChar"/>
          <w:rtl/>
        </w:rPr>
        <w:t>مدارك الأحكام</w:t>
      </w:r>
      <w:r w:rsidR="00CF2B90" w:rsidRPr="00BD4DDA">
        <w:rPr>
          <w:rtl/>
        </w:rPr>
        <w:t xml:space="preserve"> ، ج 3 ، ص 290</w:t>
      </w:r>
      <w:r w:rsidR="00CF2B90">
        <w:rPr>
          <w:rtl/>
        </w:rPr>
        <w:t xml:space="preserve"> </w:t>
      </w:r>
      <w:r w:rsidR="00890F05">
        <w:rPr>
          <w:rtl/>
        </w:rPr>
        <w:t>-</w:t>
      </w:r>
      <w:r w:rsidR="00CF2B90">
        <w:rPr>
          <w:rtl/>
        </w:rPr>
        <w:t xml:space="preserve"> </w:t>
      </w:r>
      <w:r w:rsidR="00CF2B90" w:rsidRPr="00BD4DDA">
        <w:rPr>
          <w:rtl/>
        </w:rPr>
        <w:t xml:space="preserve">292 ؛ </w:t>
      </w:r>
      <w:r w:rsidR="00CF2B90" w:rsidRPr="004A310D">
        <w:rPr>
          <w:rStyle w:val="libFootnoteBoldChar"/>
          <w:rtl/>
        </w:rPr>
        <w:t>الوافي</w:t>
      </w:r>
      <w:r w:rsidR="00CF2B90" w:rsidRPr="00BD4DDA">
        <w:rPr>
          <w:rtl/>
        </w:rPr>
        <w:t xml:space="preserve"> ، ج 7 ، ص 575 ؛ </w:t>
      </w:r>
      <w:r w:rsidR="00CF2B90" w:rsidRPr="00981DC3">
        <w:rPr>
          <w:rStyle w:val="libFootnoteBoldChar"/>
          <w:rtl/>
        </w:rPr>
        <w:t>مرآة العقول</w:t>
      </w:r>
      <w:r w:rsidR="00CF2B90" w:rsidRPr="00BD4DDA">
        <w:rPr>
          <w:rtl/>
        </w:rPr>
        <w:t xml:space="preserve"> ، ج 15 ، ص 83 ؛ </w:t>
      </w:r>
      <w:r w:rsidR="00CF2B90" w:rsidRPr="003F206C">
        <w:rPr>
          <w:rStyle w:val="libFootnoteBoldChar"/>
          <w:rtl/>
        </w:rPr>
        <w:t>النهاية</w:t>
      </w:r>
      <w:r w:rsidR="00CF2B90" w:rsidRPr="00BD4DDA">
        <w:rPr>
          <w:rtl/>
        </w:rPr>
        <w:t xml:space="preserve"> ، ج 1 ، ص 227 ( ثوب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الذي يكون بين » بدل « في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فَقَالَ </w:t>
      </w:r>
      <w:r w:rsidRPr="003E2A4D">
        <w:rPr>
          <w:rStyle w:val="libFootnotenumChar"/>
          <w:rtl/>
        </w:rPr>
        <w:t>(1)</w:t>
      </w:r>
      <w:r w:rsidRPr="00BD4DDA">
        <w:rPr>
          <w:rtl/>
          <w:lang w:bidi="fa-IR"/>
        </w:rPr>
        <w:t xml:space="preserve"> : « مَا نَعْرِفُهُ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1040E0">
        <w:rPr>
          <w:rtl/>
        </w:rPr>
        <w:t>4938</w:t>
      </w:r>
      <w:r w:rsidRPr="008C051F">
        <w:rPr>
          <w:rStyle w:val="libBold2Char"/>
          <w:rtl/>
        </w:rPr>
        <w:t xml:space="preserve"> / 7.</w:t>
      </w:r>
      <w:r w:rsidRPr="00BD4DDA">
        <w:rPr>
          <w:rtl/>
          <w:lang w:bidi="fa-IR"/>
        </w:rPr>
        <w:t xml:space="preserve"> عَلِيُّ بْنُ إِبْرَاهِيمَ ، عَنْ أَبِيهِ ، عَنْ حَمَّادِ بْنِ عِيسى ، عَنْ حَرِيزٍ ، عَنْ زُرَا</w:t>
      </w:r>
      <w:r w:rsidR="00894D23">
        <w:rPr>
          <w:rtl/>
          <w:lang w:bidi="fa-IR"/>
        </w:rPr>
        <w:t>رَةَ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إِذَا أَذَّنْتَ فَأَفْصِحْ بِالْأَلِفِ وَالْهَاءِ </w:t>
      </w:r>
      <w:r w:rsidRPr="003E2A4D">
        <w:rPr>
          <w:rStyle w:val="libFootnotenumChar"/>
          <w:rtl/>
        </w:rPr>
        <w:t>(4)</w:t>
      </w:r>
      <w:r w:rsidRPr="00BD4DDA">
        <w:rPr>
          <w:rtl/>
          <w:lang w:bidi="fa-IR"/>
        </w:rPr>
        <w:t xml:space="preserve"> ، وَصَلِّ عَلَى النَّبِيِّ كُلَّمَا ذَكَرْتَهُ ، أَوْ ذَكَرَهُ ذَاكِرٌ فِي أَذَانٍ وَغَيْرِهِ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1040E0">
        <w:rPr>
          <w:rtl/>
        </w:rPr>
        <w:t>4939</w:t>
      </w:r>
      <w:r w:rsidRPr="008C051F">
        <w:rPr>
          <w:rStyle w:val="libBold2Char"/>
          <w:rtl/>
        </w:rPr>
        <w:t xml:space="preserve"> / 8.</w:t>
      </w:r>
      <w:r w:rsidRPr="00BD4DDA">
        <w:rPr>
          <w:rtl/>
          <w:lang w:bidi="fa-IR"/>
        </w:rPr>
        <w:t xml:space="preserve"> عَنْهُ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أَذَّنْتَ وَأَقَمْتَ ، صَلّى خَلْفَكَ صَفَّانِ مِنَ الْمَلَائِكَةِ ، وَإِذَا أَقَمْتَ ، صَلّى خَلْفَكَ صَفٌّ مِنَ الْمَلَائِكَةِ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بح ، بس ، جن » : «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قوله </w:t>
      </w:r>
      <w:r w:rsidR="00CF2B90" w:rsidRPr="0099484E">
        <w:rPr>
          <w:rStyle w:val="libFootnoteAlaemChar"/>
          <w:rtl/>
        </w:rPr>
        <w:t>عليه‌السلام</w:t>
      </w:r>
      <w:r w:rsidR="00CF2B90" w:rsidRPr="00BD4DDA">
        <w:rPr>
          <w:rtl/>
        </w:rPr>
        <w:t xml:space="preserve"> : ما نعرفه ، كناية عن كونه بدعة وغير مشروع ، أي هو ليس بمشروع ، إذ لو كان مشروعاً نعرفه.</w:t>
      </w:r>
    </w:p>
    <w:p w:rsidR="00CF2B90" w:rsidRPr="00BD4DDA" w:rsidRDefault="00376338" w:rsidP="00CF2B90">
      <w:pPr>
        <w:pStyle w:val="libFootnote0"/>
        <w:rPr>
          <w:rtl/>
          <w:lang w:bidi="fa-IR"/>
        </w:rPr>
      </w:pPr>
      <w:r>
        <w:rPr>
          <w:rtl/>
        </w:rPr>
        <w:t>(3).</w:t>
      </w:r>
      <w:r w:rsidR="00CF2B90" w:rsidRPr="00BD4DDA">
        <w:rPr>
          <w:rtl/>
        </w:rPr>
        <w:t xml:space="preserve"> </w:t>
      </w:r>
      <w:r w:rsidR="00CF2B90" w:rsidRPr="003F206C">
        <w:rPr>
          <w:rStyle w:val="libFootnoteBoldChar"/>
          <w:rtl/>
        </w:rPr>
        <w:t>الفقيه</w:t>
      </w:r>
      <w:r w:rsidR="00CF2B90" w:rsidRPr="00BD4DDA">
        <w:rPr>
          <w:rtl/>
        </w:rPr>
        <w:t xml:space="preserve"> ، ج 1 ، ص 289 ، ح 895 ، معلّقاً عن معاوية بن وهب. وفي </w:t>
      </w:r>
      <w:r w:rsidR="00CF2B90" w:rsidRPr="004A310D">
        <w:rPr>
          <w:rStyle w:val="libFootnoteBoldChar"/>
          <w:rtl/>
        </w:rPr>
        <w:t>التهذيب</w:t>
      </w:r>
      <w:r w:rsidR="00CF2B90" w:rsidRPr="00BD4DDA">
        <w:rPr>
          <w:rtl/>
        </w:rPr>
        <w:t xml:space="preserve"> ، ج 2 ، ص 63 ، ح 223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308 ، ح 1148 ، بسند آخر عن معاوية بن وهب </w:t>
      </w:r>
      <w:r w:rsidR="00894D23">
        <w:rPr>
          <w:rFonts w:hint="cs"/>
          <w:rtl/>
        </w:rPr>
        <w:t>.</w:t>
      </w:r>
      <w:r w:rsidR="00CF2B90" w:rsidRPr="004A310D">
        <w:rPr>
          <w:rStyle w:val="libFootnoteBoldChar"/>
          <w:rtl/>
        </w:rPr>
        <w:t>الوافي</w:t>
      </w:r>
      <w:r w:rsidR="00CF2B90" w:rsidRPr="00BD4DDA">
        <w:rPr>
          <w:rtl/>
        </w:rPr>
        <w:t xml:space="preserve"> ، ج 7 ، ص 575 ، ح 6619 ؛ </w:t>
      </w:r>
      <w:r w:rsidR="00CF2B90" w:rsidRPr="004A310D">
        <w:rPr>
          <w:rStyle w:val="libFootnoteBoldChar"/>
          <w:rtl/>
        </w:rPr>
        <w:t>الوسائل</w:t>
      </w:r>
      <w:r w:rsidR="00CF2B90" w:rsidRPr="00BD4DDA">
        <w:rPr>
          <w:rtl/>
        </w:rPr>
        <w:t xml:space="preserve"> ، ج 5 ، ص 425 ، ذيل ح 6994.</w:t>
      </w:r>
    </w:p>
    <w:p w:rsidR="00CF2B90" w:rsidRPr="00BD4DDA" w:rsidRDefault="00376338" w:rsidP="00CF2B90">
      <w:pPr>
        <w:pStyle w:val="libFootnote0"/>
        <w:rPr>
          <w:rtl/>
          <w:lang w:bidi="fa-IR"/>
        </w:rPr>
      </w:pPr>
      <w:r>
        <w:rPr>
          <w:rtl/>
        </w:rPr>
        <w:t>(4).</w:t>
      </w:r>
      <w:r w:rsidR="00CF2B90" w:rsidRPr="00BD4DDA">
        <w:rPr>
          <w:rtl/>
        </w:rPr>
        <w:t xml:space="preserve"> في حاشية « بث » : « بالهاء والألف »</w:t>
      </w:r>
      <w:r w:rsidR="00CF2B90">
        <w:rPr>
          <w:rtl/>
        </w:rPr>
        <w:t>.</w:t>
      </w:r>
      <w:r w:rsidR="00CF2B90" w:rsidRPr="00BD4DDA">
        <w:rPr>
          <w:rtl/>
        </w:rPr>
        <w:t xml:space="preserve"> والإفصاح بالألف والهاء : إظهارهما. قال الشهيد الأوّل : « الظاهر أنّه</w:t>
      </w:r>
      <w:r w:rsidR="00894D23">
        <w:rPr>
          <w:rFonts w:hint="cs"/>
          <w:rtl/>
        </w:rPr>
        <w:t xml:space="preserve"> </w:t>
      </w:r>
      <w:r w:rsidR="00CF2B90" w:rsidRPr="00BD4DDA">
        <w:rPr>
          <w:rtl/>
        </w:rPr>
        <w:t xml:space="preserve">‌ألف الله الأخيرة المكتوبة ، وهاؤه في آخر الشهادتين ، وعن النبيّ </w:t>
      </w:r>
      <w:r w:rsidR="0099484E" w:rsidRPr="0099484E">
        <w:rPr>
          <w:rStyle w:val="libFootnoteAlaemChar"/>
          <w:rtl/>
        </w:rPr>
        <w:t>صلى‌الله‌عليه‌وآله</w:t>
      </w:r>
      <w:r w:rsidR="00CF2B90" w:rsidRPr="00BD4DDA">
        <w:rPr>
          <w:rtl/>
        </w:rPr>
        <w:t xml:space="preserve"> : لايؤذّن لكم من يدغم الهاء وكذا الألف والهاء في الصلاة من حيّ على الصلاة ، وقال ابن إدريس : المراد بالهاء هاء إله ، لا هاء أشهد ، </w:t>
      </w:r>
      <w:r w:rsidR="00894D23">
        <w:rPr>
          <w:rtl/>
        </w:rPr>
        <w:t>ولا هاء الله ؛ لأنّهما مبنيّتان</w:t>
      </w:r>
      <w:r w:rsidR="00CF2B90" w:rsidRPr="00BD4DDA">
        <w:rPr>
          <w:rtl/>
        </w:rPr>
        <w:t>»</w:t>
      </w:r>
      <w:r w:rsidR="00CF2B90">
        <w:rPr>
          <w:rtl/>
        </w:rPr>
        <w:t>.</w:t>
      </w:r>
      <w:r w:rsidR="00CF2B90" w:rsidRPr="00BD4DDA">
        <w:rPr>
          <w:rtl/>
        </w:rPr>
        <w:t xml:space="preserve"> قال الشيخ البهائي : « كأنّه فهم من الإفصاح بالهاء إظهار حركتها لا إظهار نفسها »</w:t>
      </w:r>
      <w:r w:rsidR="00CF2B90">
        <w:rPr>
          <w:rtl/>
        </w:rPr>
        <w:t>.</w:t>
      </w:r>
      <w:r w:rsidR="00CF2B90" w:rsidRPr="00BD4DDA">
        <w:rPr>
          <w:rtl/>
        </w:rPr>
        <w:t xml:space="preserve"> راجع : </w:t>
      </w:r>
      <w:r w:rsidR="00CF2B90" w:rsidRPr="005B13E8">
        <w:rPr>
          <w:rStyle w:val="libFootnoteBoldChar"/>
          <w:rtl/>
        </w:rPr>
        <w:t>لسان العرب</w:t>
      </w:r>
      <w:r w:rsidR="00CF2B90" w:rsidRPr="00BD4DDA">
        <w:rPr>
          <w:rtl/>
        </w:rPr>
        <w:t xml:space="preserve"> ، ج 2 ، ص 544 ( فصح ) ؛ </w:t>
      </w:r>
      <w:r w:rsidR="00CF2B90" w:rsidRPr="003F206C">
        <w:rPr>
          <w:rStyle w:val="libFootnoteBoldChar"/>
          <w:rtl/>
        </w:rPr>
        <w:t>ذكرى الشيعة</w:t>
      </w:r>
      <w:r w:rsidR="00CF2B90" w:rsidRPr="00BD4DDA">
        <w:rPr>
          <w:rtl/>
        </w:rPr>
        <w:t xml:space="preserve"> ، ص 170 ؛ </w:t>
      </w:r>
      <w:r w:rsidR="00CF2B90" w:rsidRPr="003F206C">
        <w:rPr>
          <w:rStyle w:val="libFootnoteBoldChar"/>
          <w:rtl/>
        </w:rPr>
        <w:t>الحبل المتين</w:t>
      </w:r>
      <w:r w:rsidR="00CF2B90" w:rsidRPr="00BD4DDA">
        <w:rPr>
          <w:rtl/>
        </w:rPr>
        <w:t xml:space="preserve"> ، ج 3 ، ص 208.</w:t>
      </w:r>
    </w:p>
    <w:p w:rsidR="00CF2B90" w:rsidRPr="00BD4DDA" w:rsidRDefault="00376338" w:rsidP="00CF2B90">
      <w:pPr>
        <w:pStyle w:val="libFootnote0"/>
        <w:rPr>
          <w:rtl/>
          <w:lang w:bidi="fa-IR"/>
        </w:rPr>
      </w:pPr>
      <w:r>
        <w:rPr>
          <w:rtl/>
        </w:rPr>
        <w:t>(5).</w:t>
      </w:r>
      <w:r w:rsidR="00CF2B90" w:rsidRPr="00BD4DDA">
        <w:rPr>
          <w:rtl/>
        </w:rPr>
        <w:t xml:space="preserve"> في « غ ، ى ، بح ، بس ، جن » : « أو غيره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3F206C">
        <w:rPr>
          <w:rStyle w:val="libFootnoteBoldChar"/>
          <w:rtl/>
        </w:rPr>
        <w:t>الفقيه</w:t>
      </w:r>
      <w:r w:rsidR="00CF2B90" w:rsidRPr="00BD4DDA">
        <w:rPr>
          <w:rtl/>
        </w:rPr>
        <w:t xml:space="preserve"> ، ج 1 ، ص 284 ، ح 875 ، معلّقاً عن زرارة ، مع اختلاف يسير وزيادة في أوّله وآخره </w:t>
      </w:r>
      <w:r w:rsidR="00894D23">
        <w:rPr>
          <w:rFonts w:hint="cs"/>
          <w:rtl/>
        </w:rPr>
        <w:t>.</w:t>
      </w:r>
      <w:r w:rsidR="00CF2B90" w:rsidRPr="004A310D">
        <w:rPr>
          <w:rStyle w:val="libFootnoteBoldChar"/>
          <w:rtl/>
        </w:rPr>
        <w:t>الوافي</w:t>
      </w:r>
      <w:r w:rsidR="00CF2B90" w:rsidRPr="00BD4DDA">
        <w:rPr>
          <w:rtl/>
        </w:rPr>
        <w:t xml:space="preserve"> ، ج 7 ، ص 574 ، ح 6617 ؛ وص 576 ، ح 6621 ؛ </w:t>
      </w:r>
      <w:r w:rsidR="00CF2B90" w:rsidRPr="004A310D">
        <w:rPr>
          <w:rStyle w:val="libFootnoteBoldChar"/>
          <w:rtl/>
        </w:rPr>
        <w:t>الوسائل</w:t>
      </w:r>
      <w:r w:rsidR="00CF2B90" w:rsidRPr="00BD4DDA">
        <w:rPr>
          <w:rtl/>
        </w:rPr>
        <w:t xml:space="preserve"> ، ج 5 </w:t>
      </w:r>
      <w:r w:rsidR="00894D23">
        <w:rPr>
          <w:rtl/>
        </w:rPr>
        <w:t>، ص 408 ، ح 6945 ، إلى قوله : «</w:t>
      </w:r>
      <w:r w:rsidR="00CF2B90" w:rsidRPr="00BD4DDA">
        <w:rPr>
          <w:rtl/>
        </w:rPr>
        <w:t>بالألف والهاء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52 ، ح 173 ، بسنده عن يحيى الحلبيّ ،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وفيه</w:t>
      </w:r>
      <w:r w:rsidR="00CF2B90" w:rsidRPr="00BD4DDA">
        <w:rPr>
          <w:rtl/>
        </w:rPr>
        <w:t xml:space="preserve"> ، ح 174 ، بسند آخر ، وفيهما مع اختلاف يسير </w:t>
      </w:r>
      <w:r w:rsidR="00894D23">
        <w:rPr>
          <w:rFonts w:hint="cs"/>
          <w:rtl/>
        </w:rPr>
        <w:t>.</w:t>
      </w:r>
      <w:r w:rsidR="00CF2B90" w:rsidRPr="004A310D">
        <w:rPr>
          <w:rStyle w:val="libFootnoteBoldChar"/>
          <w:rtl/>
        </w:rPr>
        <w:t>الوافي</w:t>
      </w:r>
      <w:r w:rsidR="00CF2B90" w:rsidRPr="00BD4DDA">
        <w:rPr>
          <w:rtl/>
        </w:rPr>
        <w:t xml:space="preserve"> ، ج 7 ، ص 559 ، ح 6585 ؛ </w:t>
      </w:r>
      <w:r w:rsidR="00CF2B90" w:rsidRPr="004A310D">
        <w:rPr>
          <w:rStyle w:val="libFootnoteBoldChar"/>
          <w:rtl/>
        </w:rPr>
        <w:t>الوسائل</w:t>
      </w:r>
      <w:r w:rsidR="00CF2B90" w:rsidRPr="00BD4DDA">
        <w:rPr>
          <w:rtl/>
        </w:rPr>
        <w:t xml:space="preserve"> ، ج 5 ، ص 381 ، ح 6852.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040E0">
        <w:rPr>
          <w:rtl/>
        </w:rPr>
        <w:lastRenderedPageBreak/>
        <w:t>4940</w:t>
      </w:r>
      <w:r w:rsidRPr="008C051F">
        <w:rPr>
          <w:rStyle w:val="libBold2Char"/>
          <w:rtl/>
        </w:rPr>
        <w:t xml:space="preserve"> / 9.</w:t>
      </w:r>
      <w:r w:rsidRPr="00BD4DDA">
        <w:rPr>
          <w:rtl/>
          <w:lang w:bidi="fa-IR"/>
        </w:rPr>
        <w:t xml:space="preserve"> مُحَمَّدُ بْنُ يَحْيى ، عَنْ أَحْمَدَ بْنِ مُحَمَّدٍ ، عَنِ الْحُسَيْنِ بْنِ سَعِيدٍ ، عَنِ الْقَاسِمِ بْنِ مُحَمَّدٍ ، عَنْ عَلِيِّ بْنِ أَبِي حَمْزَةَ ، عَنْ أَبِي بَصِيرٍ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Pr>
          <w:rtl/>
          <w:lang w:bidi="fa-IR"/>
        </w:rPr>
        <w:t xml:space="preserve"> ، قَالَ : سَأَلْتُهُ : أَ</w:t>
      </w:r>
      <w:r w:rsidRPr="00BD4DDA">
        <w:rPr>
          <w:rtl/>
          <w:lang w:bidi="fa-IR"/>
        </w:rPr>
        <w:t xml:space="preserve">يُجْزِئُ أَذَانٌ وَاحِدٌ </w:t>
      </w:r>
      <w:r w:rsidRPr="003E2A4D">
        <w:rPr>
          <w:rStyle w:val="libFootnotenumChar"/>
          <w:rtl/>
        </w:rPr>
        <w:t>(1)</w:t>
      </w:r>
      <w:r>
        <w:rPr>
          <w:rtl/>
          <w:lang w:bidi="fa-IR"/>
        </w:rPr>
        <w:t>؟</w:t>
      </w:r>
    </w:p>
    <w:p w:rsidR="00CF2B90" w:rsidRPr="00BD4DDA" w:rsidRDefault="00CF2B90" w:rsidP="00CF2B90">
      <w:pPr>
        <w:pStyle w:val="libNormal"/>
        <w:rPr>
          <w:rtl/>
          <w:lang w:bidi="fa-IR"/>
        </w:rPr>
      </w:pPr>
      <w:r w:rsidRPr="00BD4DDA">
        <w:rPr>
          <w:rtl/>
          <w:lang w:bidi="fa-IR"/>
        </w:rPr>
        <w:t xml:space="preserve">قَالَ : « إِنْ صَلَّيْتَ جَمَاعَةً ، لَمْ يُجْزِئْ </w:t>
      </w:r>
      <w:r w:rsidRPr="003E2A4D">
        <w:rPr>
          <w:rStyle w:val="libFootnotenumChar"/>
          <w:rtl/>
        </w:rPr>
        <w:t>(2)</w:t>
      </w:r>
      <w:r w:rsidR="00894D23">
        <w:rPr>
          <w:rtl/>
          <w:lang w:bidi="fa-IR"/>
        </w:rPr>
        <w:t xml:space="preserve"> إِل</w:t>
      </w:r>
      <w:r w:rsidR="00894D23">
        <w:rPr>
          <w:rFonts w:hint="cs"/>
          <w:rtl/>
          <w:lang w:bidi="fa-IR"/>
        </w:rPr>
        <w:t>َّ</w:t>
      </w:r>
      <w:r w:rsidR="00894D23">
        <w:rPr>
          <w:rtl/>
          <w:lang w:bidi="fa-IR"/>
        </w:rPr>
        <w:t>ا</w:t>
      </w:r>
      <w:r w:rsidRPr="00BD4DDA">
        <w:rPr>
          <w:rtl/>
          <w:lang w:bidi="fa-IR"/>
        </w:rPr>
        <w:t xml:space="preserve"> أَذَانٌ وَإِقَامَةٌ ؛ وَإِنْ </w:t>
      </w:r>
      <w:r w:rsidRPr="003E2A4D">
        <w:rPr>
          <w:rStyle w:val="libFootnotenumChar"/>
          <w:rtl/>
        </w:rPr>
        <w:t>(3)</w:t>
      </w:r>
      <w:r w:rsidRPr="00BD4DDA">
        <w:rPr>
          <w:rtl/>
          <w:lang w:bidi="fa-IR"/>
        </w:rPr>
        <w:t xml:space="preserve"> كُنْتَ وَحْدَكَ ، تُبَادِرُ أَمْراً تَخَافُ أَنْ يَفُوتَكَ ، يُجْزِئُكَ </w:t>
      </w:r>
      <w:r w:rsidRPr="003E2A4D">
        <w:rPr>
          <w:rStyle w:val="libFootnotenumChar"/>
          <w:rtl/>
        </w:rPr>
        <w:t>(4)</w:t>
      </w:r>
      <w:r w:rsidR="00894D23">
        <w:rPr>
          <w:rtl/>
          <w:lang w:bidi="fa-IR"/>
        </w:rPr>
        <w:t xml:space="preserve"> إِقَامَةٌ ، إِل</w:t>
      </w:r>
      <w:r w:rsidR="00894D23">
        <w:rPr>
          <w:rFonts w:hint="cs"/>
          <w:rtl/>
          <w:lang w:bidi="fa-IR"/>
        </w:rPr>
        <w:t>َّ</w:t>
      </w:r>
      <w:r w:rsidR="00894D23">
        <w:rPr>
          <w:rtl/>
          <w:lang w:bidi="fa-IR"/>
        </w:rPr>
        <w:t>ا</w:t>
      </w:r>
      <w:r w:rsidRPr="00BD4DDA">
        <w:rPr>
          <w:rtl/>
          <w:lang w:bidi="fa-IR"/>
        </w:rPr>
        <w:t xml:space="preserve"> الْفَجْرَ وَالْمَغْرِبَ ؛ فَإِنَّهُ يَنْبَغِي أَنْ تُؤَذِّنَ </w:t>
      </w:r>
      <w:r w:rsidRPr="003E2A4D">
        <w:rPr>
          <w:rStyle w:val="libFootnotenumChar"/>
          <w:rtl/>
        </w:rPr>
        <w:t>(5)</w:t>
      </w:r>
      <w:r w:rsidRPr="00BD4DDA">
        <w:rPr>
          <w:rtl/>
          <w:lang w:bidi="fa-IR"/>
        </w:rPr>
        <w:t xml:space="preserve"> فِيهِمَا وَتُقِيمَ</w:t>
      </w:r>
      <w:r w:rsidRPr="003E2A4D">
        <w:rPr>
          <w:rStyle w:val="libFootnotenumChar"/>
          <w:rtl/>
        </w:rPr>
        <w:t>(6)</w:t>
      </w:r>
      <w:r w:rsidRPr="00BD4DDA">
        <w:rPr>
          <w:rtl/>
          <w:lang w:bidi="fa-IR"/>
        </w:rPr>
        <w:t xml:space="preserve"> ، مِنْ أَجْلِ أَنَّهُ لَايَقْصُرُ </w:t>
      </w:r>
      <w:r w:rsidRPr="003E2A4D">
        <w:rPr>
          <w:rStyle w:val="libFootnotenumChar"/>
          <w:rtl/>
        </w:rPr>
        <w:t>(7)</w:t>
      </w:r>
      <w:r w:rsidRPr="00BD4DDA">
        <w:rPr>
          <w:rtl/>
          <w:lang w:bidi="fa-IR"/>
        </w:rPr>
        <w:t xml:space="preserve"> فِيهِمَا كَمَا يَقْصُرُ فِي سَائِرِ الصَّلَوَاتِ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1040E0">
        <w:rPr>
          <w:rtl/>
        </w:rPr>
        <w:t>4941</w:t>
      </w:r>
      <w:r w:rsidRPr="008C051F">
        <w:rPr>
          <w:rStyle w:val="libBold2Char"/>
          <w:rtl/>
        </w:rPr>
        <w:t xml:space="preserve"> / 10.</w:t>
      </w:r>
      <w:r w:rsidRPr="00BD4DDA">
        <w:rPr>
          <w:rtl/>
          <w:lang w:bidi="fa-IR"/>
        </w:rPr>
        <w:t xml:space="preserve"> أَبُو دَاوُدَ ، عَنِ الْحُسَيْنِ بْنِ سَعِيدٍ ، عَنْ فَضَالَةَ ، عَنِ الْحُسَيْنِ بْنِ عُثْمَانَ ، عَنْ عَمْرِو بْنِ أَبِي نَصْرٍ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Pr>
          <w:rtl/>
          <w:lang w:bidi="fa-IR"/>
        </w:rPr>
        <w:t xml:space="preserve"> : أَ</w:t>
      </w:r>
      <w:r w:rsidRPr="00BD4DDA">
        <w:rPr>
          <w:rtl/>
          <w:lang w:bidi="fa-IR"/>
        </w:rPr>
        <w:t>يَتَكَلَّمُ الرَّجُلُ فِي الْأَذَانِ</w:t>
      </w:r>
      <w:r>
        <w:rPr>
          <w:rtl/>
          <w:lang w:bidi="fa-IR"/>
        </w:rPr>
        <w:t>؟</w:t>
      </w:r>
      <w:r w:rsidRPr="00BD4DDA">
        <w:rPr>
          <w:rtl/>
          <w:lang w:bidi="fa-IR"/>
        </w:rPr>
        <w:t xml:space="preserve"> قَالَ : « لَا بَأْسَ »</w:t>
      </w:r>
      <w:r>
        <w:rPr>
          <w:rtl/>
          <w:lang w:bidi="fa-IR"/>
        </w:rPr>
        <w:t>.</w:t>
      </w:r>
      <w:r w:rsidRPr="00BD4DDA">
        <w:rPr>
          <w:rtl/>
          <w:lang w:bidi="fa-IR"/>
        </w:rPr>
        <w:t xml:space="preserve"> قُلْتُ : فِي الْإِقَامَةِ</w:t>
      </w:r>
      <w:r>
        <w:rPr>
          <w:rtl/>
          <w:lang w:bidi="fa-IR"/>
        </w:rPr>
        <w:t>؟</w:t>
      </w:r>
      <w:r w:rsidRPr="00BD4DDA">
        <w:rPr>
          <w:rtl/>
          <w:lang w:bidi="fa-IR"/>
        </w:rPr>
        <w:t xml:space="preserve"> قَالَ : « لَا »</w:t>
      </w:r>
      <w:r>
        <w:rPr>
          <w:rtl/>
          <w:lang w:bidi="fa-IR"/>
        </w:rPr>
        <w:t>.</w:t>
      </w:r>
      <w:r w:rsidRPr="00BD4DDA">
        <w:rPr>
          <w:rtl/>
          <w:lang w:bidi="fa-IR"/>
        </w:rPr>
        <w:t xml:space="preserve"> </w:t>
      </w:r>
      <w:r w:rsidRPr="003E2A4D">
        <w:rPr>
          <w:rStyle w:val="libFootnotenumChar"/>
          <w:rtl/>
        </w:rPr>
        <w:t>(9)</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أذان واحد ، أي بغير إقامة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النسخ التي قوبلت</w:t>
      </w:r>
      <w:r w:rsidR="00CF2B90">
        <w:rPr>
          <w:rtl/>
        </w:rPr>
        <w:t xml:space="preserve"> </w:t>
      </w:r>
      <w:r w:rsidR="00890F05">
        <w:rPr>
          <w:rtl/>
        </w:rPr>
        <w:t>-</w:t>
      </w:r>
      <w:r w:rsidR="00CF2B90">
        <w:rPr>
          <w:rtl/>
        </w:rPr>
        <w:t xml:space="preserve"> </w:t>
      </w:r>
      <w:r w:rsidR="002121AC">
        <w:rPr>
          <w:rtl/>
        </w:rPr>
        <w:t>إل</w:t>
      </w:r>
      <w:r w:rsidR="002121AC">
        <w:rPr>
          <w:rFonts w:hint="cs"/>
          <w:rtl/>
        </w:rPr>
        <w:t>ّ</w:t>
      </w:r>
      <w:r w:rsidR="002121AC">
        <w:rPr>
          <w:rtl/>
        </w:rPr>
        <w:t>ا</w:t>
      </w:r>
      <w:r w:rsidR="00CF2B90" w:rsidRPr="00BD4DDA">
        <w:rPr>
          <w:rtl/>
        </w:rPr>
        <w:t xml:space="preserve"> « بخ »</w:t>
      </w:r>
      <w:r w:rsidR="00CF2B90">
        <w:rPr>
          <w:rtl/>
        </w:rPr>
        <w:t xml:space="preserve"> </w:t>
      </w:r>
      <w:r w:rsidR="00890F05">
        <w:rPr>
          <w:rtl/>
        </w:rPr>
        <w:t>-</w:t>
      </w:r>
      <w:r w:rsidR="00CF2B90">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6876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لم يجز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جن » : « فإن »</w:t>
      </w:r>
      <w:r w:rsidR="00CF2B90">
        <w:rPr>
          <w:rtl/>
        </w:rPr>
        <w:t>.</w:t>
      </w:r>
      <w:r w:rsidR="00CF2B90" w:rsidRPr="00BD4DDA">
        <w:rPr>
          <w:rtl/>
        </w:rPr>
        <w:t xml:space="preserve"> وفي « بس » : « فإذا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 ح 6875 : « تجزيك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ى » : « أن يؤذّن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بس » : « ويقيم »</w:t>
      </w:r>
      <w:r w:rsidR="00CF2B90">
        <w:rPr>
          <w:rtl/>
        </w:rPr>
        <w:t>.</w:t>
      </w:r>
      <w:r w:rsidR="00CF2B90" w:rsidRPr="00BD4DDA">
        <w:rPr>
          <w:rtl/>
        </w:rPr>
        <w:t xml:space="preserve"> وفي « ى » : « ويقم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2121AC">
        <w:rPr>
          <w:rtl/>
        </w:rPr>
        <w:t>و</w:t>
      </w:r>
      <w:r w:rsidR="00CF2B90" w:rsidRPr="004A310D">
        <w:rPr>
          <w:rStyle w:val="libFootnoteBoldChar"/>
          <w:rtl/>
        </w:rPr>
        <w:t>التهذيب</w:t>
      </w:r>
      <w:r w:rsidR="00CF2B90" w:rsidRPr="002121AC">
        <w:rPr>
          <w:rtl/>
        </w:rPr>
        <w:t xml:space="preserve"> </w:t>
      </w:r>
      <w:r w:rsidR="00CF2B90" w:rsidRPr="00BD4DDA">
        <w:rPr>
          <w:rtl/>
        </w:rPr>
        <w:t>: « لا تقصر » في الموضعين.</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50 ، ح 163 ، معلّقاً عن الكليني ؛ </w:t>
      </w:r>
      <w:r w:rsidR="00CF2B90" w:rsidRPr="008135BB">
        <w:rPr>
          <w:rStyle w:val="libFootnoteBoldChar"/>
          <w:rtl/>
        </w:rPr>
        <w:t>الاستبصار</w:t>
      </w:r>
      <w:r w:rsidR="00CF2B90" w:rsidRPr="00BD4DDA">
        <w:rPr>
          <w:rtl/>
        </w:rPr>
        <w:t xml:space="preserve"> ، ج 1 ، ص 299 ، ح 1105 ، بسنده عن الكليني </w:t>
      </w:r>
      <w:r w:rsidR="002121AC">
        <w:rPr>
          <w:rFonts w:hint="cs"/>
          <w:rtl/>
        </w:rPr>
        <w:t>.</w:t>
      </w:r>
      <w:r w:rsidR="00CF2B90" w:rsidRPr="004A310D">
        <w:rPr>
          <w:rStyle w:val="libFootnoteBoldChar"/>
          <w:rtl/>
        </w:rPr>
        <w:t>الوافي</w:t>
      </w:r>
      <w:r w:rsidR="00CF2B90" w:rsidRPr="00BD4DDA">
        <w:rPr>
          <w:rtl/>
        </w:rPr>
        <w:t xml:space="preserve"> ، ج 7 ، ص 603 ، ح 6694 ؛ </w:t>
      </w:r>
      <w:r w:rsidR="00CF2B90" w:rsidRPr="004A310D">
        <w:rPr>
          <w:rStyle w:val="libFootnoteBoldChar"/>
          <w:rtl/>
        </w:rPr>
        <w:t>الوسائل</w:t>
      </w:r>
      <w:r w:rsidR="00CF2B90" w:rsidRPr="00BD4DDA">
        <w:rPr>
          <w:rtl/>
        </w:rPr>
        <w:t xml:space="preserve"> ، ج 5 ، ص 387 ، ح 6875 ، من قوله : « إن كنت وحدك تبادر أمراً » ؛ </w:t>
      </w:r>
      <w:r w:rsidR="00CF2B90" w:rsidRPr="003F206C">
        <w:rPr>
          <w:rStyle w:val="libFootnoteBoldChar"/>
          <w:rtl/>
        </w:rPr>
        <w:t>وفيه</w:t>
      </w:r>
      <w:r w:rsidR="00CF2B90" w:rsidRPr="00BD4DDA">
        <w:rPr>
          <w:rtl/>
        </w:rPr>
        <w:t xml:space="preserve"> ، ص </w:t>
      </w:r>
      <w:r w:rsidR="002121AC">
        <w:rPr>
          <w:rtl/>
        </w:rPr>
        <w:t>388 ، ح 6876 ، إلى قوله : « إل</w:t>
      </w:r>
      <w:r w:rsidR="002121AC">
        <w:rPr>
          <w:rFonts w:hint="cs"/>
          <w:rtl/>
        </w:rPr>
        <w:t>ّ</w:t>
      </w:r>
      <w:r w:rsidR="002121AC">
        <w:rPr>
          <w:rtl/>
        </w:rPr>
        <w:t>ا</w:t>
      </w:r>
      <w:r w:rsidR="00CF2B90" w:rsidRPr="00BD4DDA">
        <w:rPr>
          <w:rtl/>
        </w:rPr>
        <w:t xml:space="preserve"> الفجر والمغرب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54 ، ح 182 ، معلّقاً عن الحسين بن سعيد. </w:t>
      </w:r>
      <w:r w:rsidR="00CF2B90" w:rsidRPr="003F206C">
        <w:rPr>
          <w:rStyle w:val="libFootnoteBoldChar"/>
          <w:rtl/>
        </w:rPr>
        <w:t>وفيه</w:t>
      </w:r>
      <w:r w:rsidR="00CF2B90" w:rsidRPr="00BD4DDA">
        <w:rPr>
          <w:rtl/>
        </w:rPr>
        <w:t xml:space="preserve"> ، ح 184 ، إلى قوله : « قال : لا بأس » ؛ </w:t>
      </w:r>
      <w:r w:rsidR="00CF2B90" w:rsidRPr="008135BB">
        <w:rPr>
          <w:rStyle w:val="libFootnoteBoldChar"/>
          <w:rtl/>
        </w:rPr>
        <w:t>الاستبصار</w:t>
      </w:r>
      <w:r w:rsidR="00CF2B90" w:rsidRPr="00BD4DDA">
        <w:rPr>
          <w:rtl/>
        </w:rPr>
        <w:t xml:space="preserve"> ، ج 1 ، ص 300 ، ح 1110 ، وفيهما بسند آخر عن الحسين بن سعيد </w:t>
      </w:r>
      <w:r w:rsidR="002121AC">
        <w:rPr>
          <w:rFonts w:hint="cs"/>
          <w:rtl/>
        </w:rPr>
        <w:t>.</w:t>
      </w:r>
      <w:r w:rsidR="00CF2B90" w:rsidRPr="004A310D">
        <w:rPr>
          <w:rStyle w:val="libFootnoteBoldChar"/>
          <w:rtl/>
        </w:rPr>
        <w:t>الوافي</w:t>
      </w:r>
      <w:r w:rsidR="00CF2B90" w:rsidRPr="00BD4DDA">
        <w:rPr>
          <w:rtl/>
        </w:rPr>
        <w:t xml:space="preserve"> ، ج 7 ، ص 593 ، ح 6661 ؛ </w:t>
      </w:r>
      <w:r w:rsidR="00CF2B90" w:rsidRPr="004A310D">
        <w:rPr>
          <w:rStyle w:val="libFootnoteBoldChar"/>
          <w:rtl/>
        </w:rPr>
        <w:t>الوسائل</w:t>
      </w:r>
      <w:r w:rsidR="00CF2B90" w:rsidRPr="00BD4DDA">
        <w:rPr>
          <w:rtl/>
        </w:rPr>
        <w:t xml:space="preserve"> ، ج 5 ، ص 394 ، ذيل ح 6896.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303E17">
        <w:rPr>
          <w:rtl/>
        </w:rPr>
        <w:lastRenderedPageBreak/>
        <w:t>4942</w:t>
      </w:r>
      <w:r w:rsidRPr="008C051F">
        <w:rPr>
          <w:rStyle w:val="libBold2Char"/>
          <w:rtl/>
        </w:rPr>
        <w:t xml:space="preserve"> / 11.</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w:t>
      </w:r>
      <w:r w:rsidRPr="003E2A4D">
        <w:rPr>
          <w:rStyle w:val="libFootnotenumChar"/>
          <w:rtl/>
        </w:rPr>
        <w:t>(1)</w:t>
      </w:r>
      <w:r w:rsidRPr="00BD4DDA">
        <w:rPr>
          <w:rtl/>
          <w:lang w:bidi="fa-IR"/>
        </w:rPr>
        <w:t xml:space="preserve"> ، قَالَ : « لَا بَأْسَ أَنْ يُؤَذِّنَ الرَّجُلُ مِنْ غَيْ</w:t>
      </w:r>
      <w:r w:rsidR="002121AC">
        <w:rPr>
          <w:rtl/>
          <w:lang w:bidi="fa-IR"/>
        </w:rPr>
        <w:t>رِ وُضُوءٍ ، وَلَايُقِيمُ إِل</w:t>
      </w:r>
      <w:r w:rsidR="002121AC">
        <w:rPr>
          <w:rFonts w:hint="cs"/>
          <w:rtl/>
          <w:lang w:bidi="fa-IR"/>
        </w:rPr>
        <w:t>َّ</w:t>
      </w:r>
      <w:r w:rsidR="002121AC">
        <w:rPr>
          <w:rtl/>
          <w:lang w:bidi="fa-IR"/>
        </w:rPr>
        <w:t>ا</w:t>
      </w:r>
      <w:r w:rsidRPr="00BD4DDA">
        <w:rPr>
          <w:rtl/>
          <w:lang w:bidi="fa-IR"/>
        </w:rPr>
        <w:t xml:space="preserve"> وَهُوَ عَلى وُضُوءٍ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303E17">
        <w:rPr>
          <w:rtl/>
        </w:rPr>
        <w:t>4943</w:t>
      </w:r>
      <w:r w:rsidRPr="008C051F">
        <w:rPr>
          <w:rStyle w:val="libBold2Char"/>
          <w:rtl/>
        </w:rPr>
        <w:t xml:space="preserve"> / 12.</w:t>
      </w:r>
      <w:r w:rsidRPr="00BD4DDA">
        <w:rPr>
          <w:rtl/>
          <w:lang w:bidi="fa-IR"/>
        </w:rPr>
        <w:t xml:space="preserve"> عَلِيُّ بْنُ إِبْرَاهِيمَ ، عَنْ أَبِيهِ ، عَنْ صَالِحِ بْنِ سَعِيدٍ </w:t>
      </w:r>
      <w:r w:rsidRPr="003E2A4D">
        <w:rPr>
          <w:rStyle w:val="libFootnotenumChar"/>
          <w:rtl/>
        </w:rPr>
        <w:t>(4)</w:t>
      </w:r>
      <w:r w:rsidRPr="00BD4DDA">
        <w:rPr>
          <w:rtl/>
          <w:lang w:bidi="fa-IR"/>
        </w:rPr>
        <w:t xml:space="preserve"> ، عَنْ يُونُسَ ، عَنِ ابْنِ مُسْكَانَ ، عَنْ أَبِي بَصِيرٍ ، قَالَ :</w:t>
      </w:r>
    </w:p>
    <w:p w:rsidR="00CF2B90" w:rsidRPr="00BD4DDA" w:rsidRDefault="00CF2B90" w:rsidP="00CF2B90">
      <w:pPr>
        <w:pStyle w:val="libNormal"/>
        <w:rPr>
          <w:rtl/>
          <w:lang w:bidi="fa-IR"/>
        </w:rPr>
      </w:pPr>
      <w:r w:rsidRPr="00BD4DDA">
        <w:rPr>
          <w:rtl/>
          <w:lang w:bidi="fa-IR"/>
        </w:rPr>
        <w:t>سَأَلْتُهُ عَنِ الرَّجُلِ يَنْتَهِي إِلَى الْإِمَامِ حِينَ يُسَلِّمُ</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(5)</w:t>
      </w:r>
      <w:r w:rsidRPr="00BD4DDA">
        <w:rPr>
          <w:rtl/>
          <w:lang w:bidi="fa-IR"/>
        </w:rPr>
        <w:t xml:space="preserve"> : « لَيْسَ عَلَيْهِ أَنْ يُعِيدَ الْأَذَانَ ، فَلْيَدْخُلْ </w:t>
      </w:r>
      <w:r w:rsidRPr="003E2A4D">
        <w:rPr>
          <w:rStyle w:val="libFootnotenumChar"/>
          <w:rtl/>
        </w:rPr>
        <w:t>(6)</w:t>
      </w:r>
      <w:r w:rsidRPr="00BD4DDA">
        <w:rPr>
          <w:rtl/>
          <w:lang w:bidi="fa-IR"/>
        </w:rPr>
        <w:t xml:space="preserve"> مَعَهُمْ فِي أَذَانِهِمْ ، فَإِنْ وَجَدَهُمْ قَدْ تَفَرَّقُوا ، أَعَادَ الْأَذَانَ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 ظ ، بح ، جن » و</w:t>
      </w:r>
      <w:r w:rsidR="00CF2B90" w:rsidRPr="004A310D">
        <w:rPr>
          <w:rStyle w:val="libFootnoteBoldChar"/>
          <w:rtl/>
        </w:rPr>
        <w:t>الوافي</w:t>
      </w:r>
      <w:r w:rsidR="00CF2B90" w:rsidRPr="00BD4DDA">
        <w:rPr>
          <w:rtl/>
        </w:rPr>
        <w:t xml:space="preserve"> </w:t>
      </w:r>
      <w:r w:rsidR="00CF2B90" w:rsidRPr="002121AC">
        <w:rPr>
          <w:rtl/>
        </w:rPr>
        <w:t>و</w:t>
      </w:r>
      <w:r w:rsidR="00CF2B90" w:rsidRPr="004A310D">
        <w:rPr>
          <w:rStyle w:val="libFootnoteBoldChar"/>
          <w:rtl/>
        </w:rPr>
        <w:t>الوسائل</w:t>
      </w:r>
      <w:r w:rsidR="00CF2B90" w:rsidRPr="00BD4DDA">
        <w:rPr>
          <w:rtl/>
        </w:rPr>
        <w:t>. وفي سائر النسخ والمطبوع :</w:t>
      </w:r>
      <w:r w:rsidR="00CF2B90">
        <w:rPr>
          <w:rtl/>
        </w:rPr>
        <w:t xml:space="preserve"> </w:t>
      </w:r>
      <w:r w:rsidR="00890F05">
        <w:rPr>
          <w:rtl/>
        </w:rPr>
        <w:t>-</w:t>
      </w:r>
      <w:r w:rsidR="00CF2B90">
        <w:rPr>
          <w:rtl/>
        </w:rPr>
        <w:t xml:space="preserve"> </w:t>
      </w:r>
      <w:r w:rsidR="00CF2B90" w:rsidRPr="00BD4DDA">
        <w:rPr>
          <w:rtl/>
        </w:rPr>
        <w:t xml:space="preserve">« عن أبي عبدالله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6677F7">
      <w:pPr>
        <w:pStyle w:val="libFootnote0"/>
        <w:rPr>
          <w:rtl/>
          <w:lang w:bidi="fa-IR"/>
        </w:rPr>
      </w:pPr>
      <w:r>
        <w:rPr>
          <w:rtl/>
        </w:rPr>
        <w:t>(2).</w:t>
      </w:r>
      <w:r w:rsidR="00CF2B90" w:rsidRPr="00BD4DDA">
        <w:rPr>
          <w:rtl/>
        </w:rPr>
        <w:t xml:space="preserve"> نقل الشيخ البهائي في </w:t>
      </w:r>
      <w:r w:rsidR="00CF2B90" w:rsidRPr="003F206C">
        <w:rPr>
          <w:rStyle w:val="libFootnoteBoldChar"/>
          <w:rtl/>
        </w:rPr>
        <w:t>الحبل المتين</w:t>
      </w:r>
      <w:r w:rsidR="00CF2B90" w:rsidRPr="00BD4DDA">
        <w:rPr>
          <w:rtl/>
        </w:rPr>
        <w:t xml:space="preserve"> ، ص 659 </w:t>
      </w:r>
      <w:r w:rsidR="00CF2B90">
        <w:rPr>
          <w:rtl/>
        </w:rPr>
        <w:t>و 6</w:t>
      </w:r>
      <w:r w:rsidR="00CF2B90" w:rsidRPr="00BD4DDA">
        <w:rPr>
          <w:rtl/>
        </w:rPr>
        <w:t xml:space="preserve">63 حديثاً يقرب من هذا الحديث ، ثمّ قال : « أقول : قد دلّ الحديث على عدم اشتراط الأذان بالطهارة وعلى اشراط الإقامة بها ، والأوّل إجماعي ، كما أنّ الاستحباب كون المؤذّن متطهّراً إجماعي أيضاً ، فقد روي عن النبيّ </w:t>
      </w:r>
      <w:r w:rsidR="002121AC" w:rsidRPr="0099484E">
        <w:rPr>
          <w:rStyle w:val="libFootnoteAlaemChar"/>
          <w:rtl/>
        </w:rPr>
        <w:t>صلى‌الله‌عليه‌وآله</w:t>
      </w:r>
      <w:r w:rsidR="002121AC" w:rsidRPr="00204C69">
        <w:rPr>
          <w:rtl/>
        </w:rPr>
        <w:t xml:space="preserve"> </w:t>
      </w:r>
      <w:r w:rsidR="00CF2B90" w:rsidRPr="00BD4DDA">
        <w:rPr>
          <w:rtl/>
        </w:rPr>
        <w:t>أنّه قال</w:t>
      </w:r>
      <w:r w:rsidR="002121AC">
        <w:rPr>
          <w:rtl/>
        </w:rPr>
        <w:t xml:space="preserve"> : حقّ وسنّة أن لايؤذّن أحد إل</w:t>
      </w:r>
      <w:r w:rsidR="002121AC">
        <w:rPr>
          <w:rFonts w:hint="cs"/>
          <w:rtl/>
        </w:rPr>
        <w:t>ّ</w:t>
      </w:r>
      <w:r w:rsidR="002121AC">
        <w:rPr>
          <w:rtl/>
        </w:rPr>
        <w:t>ا</w:t>
      </w:r>
      <w:r w:rsidR="00CF2B90" w:rsidRPr="00BD4DDA">
        <w:rPr>
          <w:rtl/>
        </w:rPr>
        <w:t xml:space="preserve"> وهو متطهّر. وأمّا الثان</w:t>
      </w:r>
      <w:r w:rsidR="006677F7">
        <w:rPr>
          <w:rtl/>
        </w:rPr>
        <w:t>ي فهو مرضي المرتضى ومختار العل</w:t>
      </w:r>
      <w:r w:rsidR="006677F7">
        <w:rPr>
          <w:rFonts w:hint="cs"/>
          <w:rtl/>
        </w:rPr>
        <w:t>ّ</w:t>
      </w:r>
      <w:r w:rsidR="006677F7">
        <w:rPr>
          <w:rtl/>
        </w:rPr>
        <w:t>ا</w:t>
      </w:r>
      <w:r w:rsidR="00CF2B90" w:rsidRPr="00BD4DDA">
        <w:rPr>
          <w:rtl/>
        </w:rPr>
        <w:t xml:space="preserve">مة في </w:t>
      </w:r>
      <w:r w:rsidR="00CF2B90" w:rsidRPr="003F206C">
        <w:rPr>
          <w:rStyle w:val="libFootnoteBoldChar"/>
          <w:rtl/>
        </w:rPr>
        <w:t>المنتهى</w:t>
      </w:r>
      <w:r w:rsidR="00CF2B90" w:rsidRPr="00BD4DDA">
        <w:rPr>
          <w:rtl/>
        </w:rPr>
        <w:t xml:space="preserve"> ، والقول به غير بعيد ، وأكثر الأصحاب حملوا الأحاديث الدالّة عليه على تأكيد الاستحباب »</w:t>
      </w:r>
      <w:r w:rsidR="00CF2B90">
        <w:rPr>
          <w:rtl/>
        </w:rPr>
        <w:t>.</w:t>
      </w:r>
      <w:r w:rsidR="00CF2B90" w:rsidRPr="00BD4DDA">
        <w:rPr>
          <w:rtl/>
        </w:rPr>
        <w:t xml:space="preserve"> وراجع : </w:t>
      </w:r>
      <w:r w:rsidR="00CF2B90" w:rsidRPr="00155E76">
        <w:rPr>
          <w:rStyle w:val="libFootnoteBoldChar"/>
          <w:rtl/>
        </w:rPr>
        <w:t>منتهى المطلب</w:t>
      </w:r>
      <w:r w:rsidR="00CF2B90" w:rsidRPr="00BD4DDA">
        <w:rPr>
          <w:rtl/>
        </w:rPr>
        <w:t xml:space="preserve"> ، ج 4 ، ص 399 </w:t>
      </w:r>
      <w:r w:rsidR="00CF2B90">
        <w:rPr>
          <w:rtl/>
        </w:rPr>
        <w:t>و 4</w:t>
      </w:r>
      <w:r w:rsidR="00CF2B90" w:rsidRPr="00BD4DDA">
        <w:rPr>
          <w:rtl/>
        </w:rPr>
        <w:t>00.</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53 ، ح 180 ، بسنده عن محمّد الحلبي ،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مسائل عليّ بن جعفر</w:t>
      </w:r>
      <w:r w:rsidR="00CF2B90" w:rsidRPr="00BD4DDA">
        <w:rPr>
          <w:rtl/>
        </w:rPr>
        <w:t xml:space="preserve"> ، ص 150 ، وفيهما مع اختلاف يسير </w:t>
      </w:r>
      <w:r w:rsidR="006677F7">
        <w:rPr>
          <w:rFonts w:hint="cs"/>
          <w:rtl/>
        </w:rPr>
        <w:t>.</w:t>
      </w:r>
      <w:r w:rsidR="00CF2B90" w:rsidRPr="004A310D">
        <w:rPr>
          <w:rStyle w:val="libFootnoteBoldChar"/>
          <w:rtl/>
        </w:rPr>
        <w:t>الوافي</w:t>
      </w:r>
      <w:r w:rsidR="00CF2B90" w:rsidRPr="00BD4DDA">
        <w:rPr>
          <w:rtl/>
        </w:rPr>
        <w:t xml:space="preserve"> ، ج 7 ، ص 592 ، ح 6660 ؛ </w:t>
      </w:r>
      <w:r w:rsidR="00CF2B90" w:rsidRPr="004A310D">
        <w:rPr>
          <w:rStyle w:val="libFootnoteBoldChar"/>
          <w:rtl/>
        </w:rPr>
        <w:t>الوسائل</w:t>
      </w:r>
      <w:r w:rsidR="00CF2B90" w:rsidRPr="00BD4DDA">
        <w:rPr>
          <w:rtl/>
        </w:rPr>
        <w:t xml:space="preserve"> ، ج 5 ، ص 391 ، ح 6886.</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خالد بن سعيد » ، ولم نجد في هذه الطبقة من يسمّى بخالد بن سعيد ، وقد تكرّرت روايةإبراهيم بن هاشم ، عن صالح بن سعيد في الأسناد ، وتوسّط صالح بن سعيد في بعضها بينه وبين يونس [ بن عبدالرحمن ]</w:t>
      </w:r>
      <w:r w:rsidR="00CF2B90">
        <w:rPr>
          <w:rtl/>
        </w:rPr>
        <w:t>.</w:t>
      </w:r>
      <w:r w:rsidR="00CF2B90" w:rsidRPr="00BD4DDA">
        <w:rPr>
          <w:rtl/>
        </w:rPr>
        <w:t xml:space="preserve"> راجع : </w:t>
      </w:r>
      <w:r w:rsidR="00CF2B90" w:rsidRPr="003F206C">
        <w:rPr>
          <w:rStyle w:val="libFootnoteBoldChar"/>
          <w:rtl/>
        </w:rPr>
        <w:t>معجم رجال الحديث</w:t>
      </w:r>
      <w:r w:rsidR="00CF2B90" w:rsidRPr="00BD4DDA">
        <w:rPr>
          <w:rtl/>
        </w:rPr>
        <w:t xml:space="preserve"> ، ج 9 ، ص 377</w:t>
      </w:r>
      <w:r w:rsidR="00CF2B90">
        <w:rPr>
          <w:rtl/>
        </w:rPr>
        <w:t xml:space="preserve"> </w:t>
      </w:r>
      <w:r w:rsidR="00890F05">
        <w:rPr>
          <w:rtl/>
        </w:rPr>
        <w:t>-</w:t>
      </w:r>
      <w:r w:rsidR="00CF2B90">
        <w:rPr>
          <w:rtl/>
        </w:rPr>
        <w:t xml:space="preserve"> </w:t>
      </w:r>
      <w:r w:rsidR="00CF2B90" w:rsidRPr="00BD4DDA">
        <w:rPr>
          <w:rtl/>
        </w:rPr>
        <w:t>378.</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 « فيدخل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277 ، ح 1100 ، معلّقاً عن عليّ بن إبراهيم </w:t>
      </w:r>
      <w:r w:rsidR="006677F7">
        <w:rPr>
          <w:rFonts w:hint="cs"/>
          <w:rtl/>
        </w:rPr>
        <w:t>.</w:t>
      </w:r>
      <w:r w:rsidR="00CF2B90" w:rsidRPr="004A310D">
        <w:rPr>
          <w:rStyle w:val="libFootnoteBoldChar"/>
          <w:rtl/>
        </w:rPr>
        <w:t>الوافي</w:t>
      </w:r>
      <w:r w:rsidR="00CF2B90" w:rsidRPr="00BD4DDA">
        <w:rPr>
          <w:rtl/>
        </w:rPr>
        <w:t xml:space="preserve"> ، ج 7 ، ص 606 ، ح 6709 ؛ </w:t>
      </w:r>
      <w:r w:rsidR="006677F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303E17">
        <w:rPr>
          <w:rtl/>
        </w:rPr>
        <w:lastRenderedPageBreak/>
        <w:t>4944</w:t>
      </w:r>
      <w:r w:rsidRPr="008C051F">
        <w:rPr>
          <w:rStyle w:val="libBold2Char"/>
          <w:rtl/>
        </w:rPr>
        <w:t xml:space="preserve"> / 13.</w:t>
      </w:r>
      <w:r w:rsidRPr="00BD4DDA">
        <w:rPr>
          <w:rtl/>
          <w:lang w:bidi="fa-IR"/>
        </w:rPr>
        <w:t xml:space="preserve"> مُحَمَّدُ بْنُ يَحْيى ، عَنْ مُحَمَّدِ بْنِ أَحْمَدَ ، عَنْ أَحْمَدَ بْنِ الْحَسَنِ بْنِ عَلِيٍّ ، عَنْ عَمْرِو بْنِ سَعِيدٍ ، عَنْ مُصَدِّقِ بْنِ صَدَقَةَ ، عَنْ عَمَّارٍ السَّابَاطِيِّ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سُئِلَ عَنِ الْأَذَانِ : هَلْ يَجُوزُ أَنْ يَكُونَ مِنْ غَيْرِ عَارِفٍ</w:t>
      </w:r>
      <w:r>
        <w:rPr>
          <w:rtl/>
          <w:lang w:bidi="fa-IR"/>
        </w:rPr>
        <w:t>؟</w:t>
      </w:r>
    </w:p>
    <w:p w:rsidR="00CF2B90" w:rsidRPr="00BD4DDA" w:rsidRDefault="00CF2B90" w:rsidP="00CF2B90">
      <w:pPr>
        <w:pStyle w:val="libNormal"/>
        <w:rPr>
          <w:rtl/>
          <w:lang w:bidi="fa-IR"/>
        </w:rPr>
      </w:pPr>
      <w:r w:rsidRPr="00BD4DDA">
        <w:rPr>
          <w:rtl/>
          <w:lang w:bidi="fa-IR"/>
        </w:rPr>
        <w:t>قَالَ : « لَا يَسْتَقِيمُ الْأَذَانُ ، وَلَايَ</w:t>
      </w:r>
      <w:r w:rsidR="00450EF7">
        <w:rPr>
          <w:rtl/>
          <w:lang w:bidi="fa-IR"/>
        </w:rPr>
        <w:t>جُوزُ أَنْ يُؤَذِّنَ بِهِ إِل</w:t>
      </w:r>
      <w:r w:rsidR="00450EF7">
        <w:rPr>
          <w:rFonts w:hint="cs"/>
          <w:rtl/>
          <w:lang w:bidi="fa-IR"/>
        </w:rPr>
        <w:t>َّ</w:t>
      </w:r>
      <w:r w:rsidR="00450EF7">
        <w:rPr>
          <w:rtl/>
          <w:lang w:bidi="fa-IR"/>
        </w:rPr>
        <w:t>ا</w:t>
      </w:r>
      <w:r w:rsidRPr="00BD4DDA">
        <w:rPr>
          <w:rtl/>
          <w:lang w:bidi="fa-IR"/>
        </w:rPr>
        <w:t xml:space="preserve"> رَجُلٌ مُسْلِمٌ عَارِفٌ </w:t>
      </w:r>
      <w:r w:rsidRPr="003E2A4D">
        <w:rPr>
          <w:rStyle w:val="libFootnotenumChar"/>
          <w:rtl/>
        </w:rPr>
        <w:t>(2)</w:t>
      </w:r>
      <w:r w:rsidRPr="00BD4DDA">
        <w:rPr>
          <w:rtl/>
          <w:lang w:bidi="fa-IR"/>
        </w:rPr>
        <w:t xml:space="preserve"> ، فَإِنْ عَلِمَ </w:t>
      </w:r>
      <w:r w:rsidRPr="003E2A4D">
        <w:rPr>
          <w:rStyle w:val="libFootnotenumChar"/>
          <w:rtl/>
        </w:rPr>
        <w:t>(3)</w:t>
      </w:r>
      <w:r w:rsidRPr="00BD4DDA">
        <w:rPr>
          <w:rtl/>
          <w:lang w:bidi="fa-IR"/>
        </w:rPr>
        <w:t xml:space="preserve"> الْأَذَانَ ، فَأَذَّنَ </w:t>
      </w:r>
      <w:r w:rsidRPr="003E2A4D">
        <w:rPr>
          <w:rStyle w:val="libFootnotenumChar"/>
          <w:rtl/>
        </w:rPr>
        <w:t>(4)</w:t>
      </w:r>
      <w:r w:rsidRPr="00BD4DDA">
        <w:rPr>
          <w:rtl/>
          <w:lang w:bidi="fa-IR"/>
        </w:rPr>
        <w:t xml:space="preserve"> بِهِ ، وَإِنْ </w:t>
      </w:r>
      <w:r w:rsidRPr="003E2A4D">
        <w:rPr>
          <w:rStyle w:val="libFootnotenumChar"/>
          <w:rtl/>
        </w:rPr>
        <w:t>(5)</w:t>
      </w:r>
      <w:r w:rsidRPr="00BD4DDA">
        <w:rPr>
          <w:rtl/>
          <w:lang w:bidi="fa-IR"/>
        </w:rPr>
        <w:t xml:space="preserve"> لَمْ يَكُنْ عَارِفاً ، لَمْ يُجْزِ أَذَانُهُ وَلَا</w:t>
      </w:r>
      <w:r>
        <w:rPr>
          <w:rFonts w:hint="cs"/>
          <w:rtl/>
          <w:lang w:bidi="fa-IR"/>
        </w:rPr>
        <w:t xml:space="preserve"> </w:t>
      </w:r>
      <w:r w:rsidRPr="00BD4DDA">
        <w:rPr>
          <w:rtl/>
          <w:lang w:bidi="fa-IR"/>
        </w:rPr>
        <w:t xml:space="preserve">إِقَامَتُهُ ، وَلَا يُقْتَدى </w:t>
      </w:r>
      <w:r w:rsidRPr="003E2A4D">
        <w:rPr>
          <w:rStyle w:val="libFootnotenumChar"/>
          <w:rtl/>
        </w:rPr>
        <w:t>(6)</w:t>
      </w:r>
      <w:r w:rsidRPr="00BD4DDA">
        <w:rPr>
          <w:rtl/>
          <w:lang w:bidi="fa-IR"/>
        </w:rPr>
        <w:t xml:space="preserve"> بِهِ »</w:t>
      </w:r>
      <w:r>
        <w:rPr>
          <w:rtl/>
          <w:lang w:bidi="fa-IR"/>
        </w:rPr>
        <w:t>.</w:t>
      </w:r>
    </w:p>
    <w:p w:rsidR="00CF2B90" w:rsidRPr="00BD4DDA" w:rsidRDefault="00CF2B90" w:rsidP="00CF2B90">
      <w:pPr>
        <w:pStyle w:val="libNormal"/>
        <w:rPr>
          <w:rtl/>
          <w:lang w:bidi="fa-IR"/>
        </w:rPr>
      </w:pPr>
      <w:r w:rsidRPr="00BD4DDA">
        <w:rPr>
          <w:rtl/>
          <w:lang w:bidi="fa-IR"/>
        </w:rPr>
        <w:t xml:space="preserve">وَسُئِلَ عَنِ الرَّجُلِ يُؤَذِّنُ </w:t>
      </w:r>
      <w:r w:rsidRPr="003E2A4D">
        <w:rPr>
          <w:rStyle w:val="libFootnotenumChar"/>
          <w:rtl/>
        </w:rPr>
        <w:t>(7)</w:t>
      </w:r>
      <w:r w:rsidRPr="00BD4DDA">
        <w:rPr>
          <w:rtl/>
          <w:lang w:bidi="fa-IR"/>
        </w:rPr>
        <w:t xml:space="preserve"> ، وَيُقِيمُ </w:t>
      </w:r>
      <w:r w:rsidRPr="003E2A4D">
        <w:rPr>
          <w:rStyle w:val="libFootnotenumChar"/>
          <w:rtl/>
        </w:rPr>
        <w:t>(8)</w:t>
      </w:r>
      <w:r w:rsidRPr="00BD4DDA">
        <w:rPr>
          <w:rtl/>
          <w:lang w:bidi="fa-IR"/>
        </w:rPr>
        <w:t xml:space="preserve"> لِيُصَلِّيَ وَحْدَهُ ، فَيَجِي‌ءُ رَجُلٌ آخَرُ ، فَيَقُولُ‌</w:t>
      </w:r>
    </w:p>
    <w:p w:rsidR="00CF2B90" w:rsidRPr="00BD4DDA" w:rsidRDefault="00901B08" w:rsidP="00901B08">
      <w:pPr>
        <w:pStyle w:val="libLine"/>
        <w:rPr>
          <w:rtl/>
          <w:lang w:bidi="fa-IR"/>
        </w:rPr>
      </w:pPr>
      <w:r>
        <w:rPr>
          <w:rtl/>
          <w:lang w:bidi="fa-IR"/>
        </w:rPr>
        <w:t>____________________</w:t>
      </w:r>
    </w:p>
    <w:p w:rsidR="00CF2B90" w:rsidRDefault="0079444D" w:rsidP="00CF2B90">
      <w:pPr>
        <w:pStyle w:val="libFootnote0"/>
        <w:rPr>
          <w:rtl/>
        </w:rPr>
      </w:pPr>
      <w:r w:rsidRPr="0079444D">
        <w:rPr>
          <w:rFonts w:hint="cs"/>
          <w:rtl/>
        </w:rPr>
        <w:t xml:space="preserve">= </w:t>
      </w:r>
      <w:r w:rsidR="00CF2B90" w:rsidRPr="004A310D">
        <w:rPr>
          <w:rStyle w:val="libFootnoteBoldChar"/>
          <w:rtl/>
        </w:rPr>
        <w:t>الوسائل</w:t>
      </w:r>
      <w:r w:rsidR="00CF2B90" w:rsidRPr="00BD4DDA">
        <w:rPr>
          <w:rtl/>
        </w:rPr>
        <w:t xml:space="preserve"> ، ج 5 ، ص 429 ، ح 7003.</w:t>
      </w:r>
    </w:p>
    <w:p w:rsidR="00CF2B90" w:rsidRPr="00BD4DDA" w:rsidRDefault="00376338" w:rsidP="00CF2B90">
      <w:pPr>
        <w:pStyle w:val="libFootnote0"/>
        <w:rPr>
          <w:rtl/>
          <w:lang w:bidi="fa-IR"/>
        </w:rPr>
      </w:pPr>
      <w:r>
        <w:rPr>
          <w:rtl/>
        </w:rPr>
        <w:t>(1).</w:t>
      </w:r>
      <w:r w:rsidR="00CF2B90" w:rsidRPr="00BD4DDA">
        <w:rPr>
          <w:rtl/>
        </w:rPr>
        <w:t xml:space="preserve"> في « ظ » : « عمّار بن موسى الساباطي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155E76">
        <w:rPr>
          <w:rStyle w:val="libFootnoteBoldChar"/>
          <w:rtl/>
        </w:rPr>
        <w:t>مدارك الأحكام</w:t>
      </w:r>
      <w:r w:rsidR="00CF2B90" w:rsidRPr="00BD4DDA">
        <w:rPr>
          <w:rtl/>
        </w:rPr>
        <w:t xml:space="preserve"> ، ج 3 ، ص 269 : « والأصحّ اشتراط الإيمان أيضاً</w:t>
      </w:r>
      <w:r w:rsidR="00CF2B90">
        <w:rPr>
          <w:rtl/>
        </w:rPr>
        <w:t xml:space="preserve"> </w:t>
      </w:r>
      <w:r w:rsidR="00890F05">
        <w:rPr>
          <w:rtl/>
        </w:rPr>
        <w:t>-</w:t>
      </w:r>
      <w:r w:rsidR="00CF2B90">
        <w:rPr>
          <w:rtl/>
        </w:rPr>
        <w:t xml:space="preserve"> </w:t>
      </w:r>
      <w:r w:rsidR="00CF2B90" w:rsidRPr="00BD4DDA">
        <w:rPr>
          <w:rtl/>
        </w:rPr>
        <w:t>أي مضافاً إلى اشتراط الإسلام</w:t>
      </w:r>
      <w:r w:rsidR="00CF2B90">
        <w:rPr>
          <w:rtl/>
        </w:rPr>
        <w:t xml:space="preserve"> </w:t>
      </w:r>
      <w:r w:rsidR="00890F05">
        <w:rPr>
          <w:rtl/>
        </w:rPr>
        <w:t>-</w:t>
      </w:r>
      <w:r w:rsidR="00CF2B90">
        <w:rPr>
          <w:rtl/>
        </w:rPr>
        <w:t xml:space="preserve"> </w:t>
      </w:r>
      <w:r w:rsidR="00CF2B90" w:rsidRPr="00BD4DDA">
        <w:rPr>
          <w:rtl/>
        </w:rPr>
        <w:t>؛ لبطلان عبادة المخالف ، ولرواية عمّار ؛ فإنّ الظاهر أنّ المراد بالمعرفة الواقعة فيها الإيمان »</w:t>
      </w:r>
      <w:r w:rsidR="00CF2B90">
        <w:rPr>
          <w:rtl/>
        </w:rPr>
        <w:t>.</w:t>
      </w:r>
    </w:p>
    <w:p w:rsidR="00CF2B90" w:rsidRPr="00BD4DDA" w:rsidRDefault="00CF2B90" w:rsidP="00CF2B90">
      <w:pPr>
        <w:pStyle w:val="libFootnote0"/>
        <w:rPr>
          <w:rtl/>
          <w:lang w:bidi="fa-IR"/>
        </w:rPr>
      </w:pPr>
      <w:r w:rsidRPr="00204C69">
        <w:rPr>
          <w:rtl/>
        </w:rPr>
        <w:t xml:space="preserve">وفي </w:t>
      </w:r>
      <w:r w:rsidRPr="004A310D">
        <w:rPr>
          <w:rStyle w:val="libFootnoteBoldChar"/>
          <w:rtl/>
        </w:rPr>
        <w:t>الوافي</w:t>
      </w:r>
      <w:r w:rsidRPr="00204C69">
        <w:rPr>
          <w:rtl/>
        </w:rPr>
        <w:t xml:space="preserve"> : « المراد بالعارف ، العارف بإمامة الأئمّة ، كما مرّ مراراً ؛ فإنّه بهذا المعنى في عرفهم </w:t>
      </w:r>
      <w:r w:rsidRPr="0099484E">
        <w:rPr>
          <w:rStyle w:val="libFootnoteAlaemChar"/>
          <w:rtl/>
        </w:rPr>
        <w:t>عليهم‌السلام</w:t>
      </w:r>
      <w:r w:rsidRPr="00204C69">
        <w:rPr>
          <w:rtl/>
        </w:rPr>
        <w:t xml:space="preserve"> ، لعمري أنّ من لم يعرف هذا الأمر لم يعرف شيئاً ، كما في الحديث النبويّ </w:t>
      </w:r>
      <w:r w:rsidR="0099484E" w:rsidRPr="0099484E">
        <w:rPr>
          <w:rStyle w:val="libFootnoteAlaemChar"/>
          <w:rtl/>
        </w:rPr>
        <w:t>صلى‌الله‌عليه‌وآله</w:t>
      </w:r>
      <w:r w:rsidRPr="00204C69">
        <w:rPr>
          <w:rtl/>
        </w:rPr>
        <w:t xml:space="preserve"> : من مات ولم يعرف إمام زمانه مات ميتة جاهليّة ، ومن عرفه كفاه به معرفة إذا عرفه حقّ معرفته. وفي بعض النسخ : لا يعتدّ به ، مكان : لايقتدى به ، وهو أوضح ، وعلى نسخة لايقتدى به ؛ يعني إذا كان إماماً للصلاة ».</w:t>
      </w:r>
    </w:p>
    <w:p w:rsidR="00CF2B90" w:rsidRPr="00BD4DDA" w:rsidRDefault="00376338" w:rsidP="00CF2B90">
      <w:pPr>
        <w:pStyle w:val="libFootnote0"/>
        <w:rPr>
          <w:rtl/>
          <w:lang w:bidi="fa-IR"/>
        </w:rPr>
      </w:pPr>
      <w:r>
        <w:rPr>
          <w:rtl/>
        </w:rPr>
        <w:t>(3).</w:t>
      </w:r>
      <w:r w:rsidR="00CF2B90" w:rsidRPr="00BD4DDA">
        <w:rPr>
          <w:rtl/>
        </w:rPr>
        <w:t xml:space="preserve"> في « ظ » : « عرف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الوسائل</w:t>
      </w:r>
      <w:r w:rsidR="00CF2B90" w:rsidRPr="00BD4DDA">
        <w:rPr>
          <w:rtl/>
        </w:rPr>
        <w:t xml:space="preserve"> : « وأذّن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غ ، بخ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بح » : « ولا يعتدّ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بح » : + « به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ولكن يؤذّن ويقيم ، حمله المحقّق وبعض المتأخّرين على استحباب الإعادة وقالوا : يجوز الاكتفاء بما سبق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لَهُ ، نُصَلِّي </w:t>
      </w:r>
      <w:r w:rsidRPr="003E2A4D">
        <w:rPr>
          <w:rStyle w:val="libFootnotenumChar"/>
          <w:rtl/>
        </w:rPr>
        <w:t>(1)</w:t>
      </w:r>
      <w:r w:rsidRPr="00BD4DDA">
        <w:rPr>
          <w:rtl/>
          <w:lang w:bidi="fa-IR"/>
        </w:rPr>
        <w:t xml:space="preserve"> جَمَاعَةً ، فَهَلْ </w:t>
      </w:r>
      <w:r w:rsidRPr="003E2A4D">
        <w:rPr>
          <w:rStyle w:val="libFootnotenumChar"/>
          <w:rtl/>
        </w:rPr>
        <w:t>(2)</w:t>
      </w:r>
      <w:r w:rsidRPr="00BD4DDA">
        <w:rPr>
          <w:rtl/>
          <w:lang w:bidi="fa-IR"/>
        </w:rPr>
        <w:t xml:space="preserve"> يَجُوزُ أَنْ يُصَلِّيَا بِذلِكَ الْأَذَانِ وَالْإِقَامَةِ</w:t>
      </w:r>
      <w:r>
        <w:rPr>
          <w:rtl/>
          <w:lang w:bidi="fa-IR"/>
        </w:rPr>
        <w:t>؟</w:t>
      </w:r>
    </w:p>
    <w:p w:rsidR="00CF2B90" w:rsidRPr="00BD4DDA" w:rsidRDefault="00CF2B90" w:rsidP="00CF2B90">
      <w:pPr>
        <w:pStyle w:val="libNormal"/>
        <w:rPr>
          <w:rtl/>
          <w:lang w:bidi="fa-IR"/>
        </w:rPr>
      </w:pPr>
      <w:r w:rsidRPr="00BD4DDA">
        <w:rPr>
          <w:rtl/>
          <w:lang w:bidi="fa-IR"/>
        </w:rPr>
        <w:t>قَالَ : « لَا ، وَلكِنْ يُؤَذِّنُ وَيُقِيمُ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303E17">
        <w:rPr>
          <w:rtl/>
        </w:rPr>
        <w:t>4945</w:t>
      </w:r>
      <w:r w:rsidRPr="008C051F">
        <w:rPr>
          <w:rStyle w:val="libBold2Char"/>
          <w:rtl/>
        </w:rPr>
        <w:t xml:space="preserve"> / 14.</w:t>
      </w:r>
      <w:r w:rsidRPr="00BD4DDA">
        <w:rPr>
          <w:rtl/>
          <w:lang w:bidi="fa-IR"/>
        </w:rPr>
        <w:t xml:space="preserve"> مُحَمَّدُ بْنُ إِسْمَاعِيلَ ، عَنِ الْفَضْلِ بْنِ شَاذَانَ ، عَنْ صَفْوَانَ</w:t>
      </w:r>
      <w:r w:rsidR="00CD7F31">
        <w:rPr>
          <w:rtl/>
          <w:lang w:bidi="fa-IR"/>
        </w:rPr>
        <w:t xml:space="preserve"> ، عَنِ الْعَلَاءِ بْنِ رَزِينٍ</w:t>
      </w:r>
      <w:r w:rsidRPr="00BD4DDA">
        <w:rPr>
          <w:rtl/>
          <w:lang w:bidi="fa-IR"/>
        </w:rPr>
        <w:t>، عَنْ مُحَمَّدِ بْنِ مُسْلِمٍ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قَالَ فِي الرَّجُلِ يَنْسَى الْأَذَانَ وَالْإِقَامَةَ حَتّى </w:t>
      </w:r>
      <w:r w:rsidR="00CD7F31">
        <w:rPr>
          <w:rtl/>
          <w:lang w:bidi="fa-IR"/>
        </w:rPr>
        <w:t>يَدْخُلَ فِي الصَّلَاةِ ، قَالَ</w:t>
      </w:r>
      <w:r w:rsidRPr="00BD4DDA">
        <w:rPr>
          <w:rtl/>
          <w:lang w:bidi="fa-IR"/>
        </w:rPr>
        <w:t xml:space="preserve">: « إِنْ كَانَ ذَكَرَ </w:t>
      </w:r>
      <w:r w:rsidRPr="003E2A4D">
        <w:rPr>
          <w:rStyle w:val="libFootnotenumChar"/>
          <w:rtl/>
        </w:rPr>
        <w:t>(4)</w:t>
      </w:r>
      <w:r w:rsidRPr="00BD4DDA">
        <w:rPr>
          <w:rtl/>
          <w:lang w:bidi="fa-IR"/>
        </w:rPr>
        <w:t xml:space="preserve"> قَبْلَ أَنْ يَقْرَأَ ، فَلْيُصَلِّ عَلَى النَّبِيِّ </w:t>
      </w:r>
      <w:r w:rsidR="0099484E" w:rsidRPr="0099484E">
        <w:rPr>
          <w:rStyle w:val="libAlaemChar"/>
          <w:rtl/>
        </w:rPr>
        <w:t>صلى‌الله‌عليه‌وآله</w:t>
      </w:r>
      <w:r w:rsidRPr="00BD4DDA">
        <w:rPr>
          <w:rtl/>
          <w:lang w:bidi="fa-IR"/>
        </w:rPr>
        <w:t xml:space="preserve"> وَلْيُقِمْ </w:t>
      </w:r>
      <w:r w:rsidRPr="003E2A4D">
        <w:rPr>
          <w:rStyle w:val="libFootnotenumChar"/>
          <w:rtl/>
        </w:rPr>
        <w:t>(5)</w:t>
      </w:r>
      <w:r w:rsidRPr="00BD4DDA">
        <w:rPr>
          <w:rtl/>
          <w:lang w:bidi="fa-IR"/>
        </w:rPr>
        <w:t xml:space="preserve"> ، وَإِنْ كَانَ قَدْ قَرَأَ ، فَلْيُتِمَّ صَلَاتَهُ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303E17">
        <w:rPr>
          <w:rtl/>
        </w:rPr>
        <w:t>4946</w:t>
      </w:r>
      <w:r w:rsidRPr="008C051F">
        <w:rPr>
          <w:rStyle w:val="libBold2Char"/>
          <w:rtl/>
        </w:rPr>
        <w:t xml:space="preserve"> / 15.</w:t>
      </w:r>
      <w:r w:rsidRPr="00BD4DDA">
        <w:rPr>
          <w:rtl/>
          <w:lang w:bidi="fa-IR"/>
        </w:rPr>
        <w:t xml:space="preserve"> مُحَمَّدُ بْنُ يَحْيى ، عَنْ أَحْمَدَ بْنِ مُحَمَّدٍ ، عَنْ حَمَّادٍ ، عَنْ حَرِيزٍ ، عَنْ زُرَارَةَ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سَهَا فِي الْأَذَانِ ، فَقَدَّمَ أَوْ أَخَّرَ ، أعَادَ </w:t>
      </w:r>
      <w:r w:rsidRPr="003E2A4D">
        <w:rPr>
          <w:rStyle w:val="libFootnotenumChar"/>
          <w:rtl/>
        </w:rPr>
        <w:t>(7)</w:t>
      </w:r>
      <w:r w:rsidRPr="00BD4DDA">
        <w:rPr>
          <w:rtl/>
          <w:lang w:bidi="fa-IR"/>
        </w:rPr>
        <w:t xml:space="preserve"> عَلَى الْأَوَّلِ الَّذِي أَخَّرَهُ حَتّى يَمْضِيَ عَلى آخِرِهِ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 « يصلّي »</w:t>
      </w:r>
      <w:r w:rsidR="00CF2B90">
        <w:rPr>
          <w:rtl/>
        </w:rPr>
        <w:t>.</w:t>
      </w:r>
      <w:r w:rsidR="00CF2B90" w:rsidRPr="00BD4DDA">
        <w:rPr>
          <w:rtl/>
        </w:rPr>
        <w:t xml:space="preserve"> وفي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 تصلّي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بخ ، بس ، جن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هل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277 ، ح 1101 ، معلّقاً عن محمّد بن أحمد بن يحيى ، عن أحمد بن الحسن بن عليّ </w:t>
      </w:r>
      <w:r w:rsidR="00C65138">
        <w:rPr>
          <w:rFonts w:hint="cs"/>
          <w:rtl/>
        </w:rPr>
        <w:t>.</w:t>
      </w:r>
      <w:r w:rsidR="00CF2B90" w:rsidRPr="004A310D">
        <w:rPr>
          <w:rStyle w:val="libFootnoteBoldChar"/>
          <w:rtl/>
        </w:rPr>
        <w:t>الوافي</w:t>
      </w:r>
      <w:r w:rsidR="00CF2B90" w:rsidRPr="00BD4DDA">
        <w:rPr>
          <w:rtl/>
        </w:rPr>
        <w:t xml:space="preserve"> ، ج 7 ، ص 591 ، ح 6656 ؛ وص 605 ، ح 6703 ؛ </w:t>
      </w:r>
      <w:r w:rsidR="00CF2B90" w:rsidRPr="004A310D">
        <w:rPr>
          <w:rStyle w:val="libFootnoteBoldChar"/>
          <w:rtl/>
        </w:rPr>
        <w:t>الوسائل</w:t>
      </w:r>
      <w:r w:rsidR="00CF2B90" w:rsidRPr="00BD4DDA">
        <w:rPr>
          <w:rtl/>
        </w:rPr>
        <w:t xml:space="preserve"> ، ج 5 ، ص 431 ، ح 7008 ، إلى قوله : « ولا يقتدى به »</w:t>
      </w:r>
      <w:r w:rsidR="00CF2B90">
        <w:rPr>
          <w:rtl/>
        </w:rPr>
        <w:t>.</w:t>
      </w:r>
    </w:p>
    <w:tbl>
      <w:tblPr>
        <w:tblStyle w:val="TableGrid"/>
        <w:bidiVisual/>
        <w:tblW w:w="0" w:type="auto"/>
        <w:tblLook w:val="04A0" w:firstRow="1" w:lastRow="0" w:firstColumn="1" w:lastColumn="0" w:noHBand="0" w:noVBand="1"/>
      </w:tblPr>
      <w:tblGrid>
        <w:gridCol w:w="4006"/>
        <w:gridCol w:w="4006"/>
      </w:tblGrid>
      <w:tr w:rsidR="006A1290" w:rsidTr="006A1290">
        <w:tc>
          <w:tcPr>
            <w:tcW w:w="4006" w:type="dxa"/>
          </w:tcPr>
          <w:p w:rsidR="006A1290" w:rsidRDefault="006A1290" w:rsidP="00CF2B90">
            <w:pPr>
              <w:pStyle w:val="libFootnote0"/>
              <w:rPr>
                <w:rtl/>
              </w:rPr>
            </w:pPr>
            <w:r>
              <w:rPr>
                <w:rtl/>
              </w:rPr>
              <w:t>(4).</w:t>
            </w:r>
            <w:r w:rsidRPr="00BD4DDA">
              <w:rPr>
                <w:rtl/>
              </w:rPr>
              <w:t xml:space="preserve"> في </w:t>
            </w:r>
            <w:r w:rsidRPr="008135BB">
              <w:rPr>
                <w:rStyle w:val="libFootnoteBoldChar"/>
                <w:rtl/>
              </w:rPr>
              <w:t>الاستبصار</w:t>
            </w:r>
            <w:r w:rsidRPr="00BD4DDA">
              <w:rPr>
                <w:rtl/>
              </w:rPr>
              <w:t xml:space="preserve"> : « قد ذكر »</w:t>
            </w:r>
            <w:r>
              <w:rPr>
                <w:rtl/>
              </w:rPr>
              <w:t>.</w:t>
            </w:r>
          </w:p>
        </w:tc>
        <w:tc>
          <w:tcPr>
            <w:tcW w:w="4006" w:type="dxa"/>
          </w:tcPr>
          <w:p w:rsidR="006A1290" w:rsidRDefault="006A1290" w:rsidP="00CF2B90">
            <w:pPr>
              <w:pStyle w:val="libFootnote0"/>
              <w:rPr>
                <w:rtl/>
              </w:rPr>
            </w:pPr>
            <w:r>
              <w:rPr>
                <w:rtl/>
              </w:rPr>
              <w:t>(5).</w:t>
            </w:r>
            <w:r w:rsidRPr="00BD4DDA">
              <w:rPr>
                <w:rtl/>
              </w:rPr>
              <w:t xml:space="preserve"> في </w:t>
            </w:r>
            <w:r w:rsidRPr="008135BB">
              <w:rPr>
                <w:rStyle w:val="libFootnoteBoldChar"/>
                <w:rtl/>
              </w:rPr>
              <w:t>الاستبصار</w:t>
            </w:r>
            <w:r w:rsidRPr="00BD4DDA">
              <w:rPr>
                <w:rtl/>
              </w:rPr>
              <w:t xml:space="preserve"> :</w:t>
            </w:r>
            <w:r>
              <w:rPr>
                <w:rtl/>
              </w:rPr>
              <w:t xml:space="preserve"> - </w:t>
            </w:r>
            <w:r w:rsidRPr="00BD4DDA">
              <w:rPr>
                <w:rtl/>
              </w:rPr>
              <w:t>« وليقم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w:t>
      </w:r>
      <w:r w:rsidR="00CF2B90" w:rsidRPr="008135BB">
        <w:rPr>
          <w:rStyle w:val="libFootnoteBoldChar"/>
          <w:rtl/>
        </w:rPr>
        <w:t>الاستبصار</w:t>
      </w:r>
      <w:r w:rsidR="00CF2B90" w:rsidRPr="00BD4DDA">
        <w:rPr>
          <w:rtl/>
        </w:rPr>
        <w:t xml:space="preserve"> ، ج 1 ، ص 303 ، ح 1126 ، معلّقاً عن الكليني. </w:t>
      </w:r>
      <w:r w:rsidR="00CF2B90" w:rsidRPr="004A310D">
        <w:rPr>
          <w:rStyle w:val="libFootnoteBoldChar"/>
          <w:rtl/>
        </w:rPr>
        <w:t>التهذيب</w:t>
      </w:r>
      <w:r w:rsidR="00CF2B90" w:rsidRPr="00BD4DDA">
        <w:rPr>
          <w:rtl/>
        </w:rPr>
        <w:t xml:space="preserve"> ، ج 2 ، ص 278 ، ح 1102 ، معلّقاً عن محمّد بن إسماعيل. </w:t>
      </w:r>
      <w:r w:rsidR="00CF2B90" w:rsidRPr="003F206C">
        <w:rPr>
          <w:rStyle w:val="libFootnoteBoldChar"/>
          <w:rtl/>
        </w:rPr>
        <w:t>الفقيه</w:t>
      </w:r>
      <w:r w:rsidR="00CF2B90" w:rsidRPr="00BD4DDA">
        <w:rPr>
          <w:rtl/>
        </w:rPr>
        <w:t xml:space="preserve"> ، ج 1 ، ص 288 ، ح 893 ، بسند آخر ، مع اختلاف يسير </w:t>
      </w:r>
      <w:r w:rsidR="00A84859">
        <w:rPr>
          <w:rFonts w:hint="cs"/>
          <w:rtl/>
        </w:rPr>
        <w:t>.</w:t>
      </w:r>
      <w:r w:rsidR="00CF2B90" w:rsidRPr="004A310D">
        <w:rPr>
          <w:rStyle w:val="libFootnoteBoldChar"/>
          <w:rtl/>
        </w:rPr>
        <w:t>الوافي</w:t>
      </w:r>
      <w:r w:rsidR="00CF2B90" w:rsidRPr="00BD4DDA">
        <w:rPr>
          <w:rtl/>
        </w:rPr>
        <w:t xml:space="preserve"> ، ج 7 ، ص 619 ، ح 6739 ؛ </w:t>
      </w:r>
      <w:r w:rsidR="00CF2B90" w:rsidRPr="004A310D">
        <w:rPr>
          <w:rStyle w:val="libFootnoteBoldChar"/>
          <w:rtl/>
        </w:rPr>
        <w:t>الوسائل</w:t>
      </w:r>
      <w:r w:rsidR="00CF2B90" w:rsidRPr="00BD4DDA">
        <w:rPr>
          <w:rtl/>
        </w:rPr>
        <w:t xml:space="preserve"> ، ج 5 ، ص 434 ، ذيل ح 7016.</w:t>
      </w:r>
    </w:p>
    <w:p w:rsidR="00CF2B90" w:rsidRPr="00BD4DDA" w:rsidRDefault="00376338" w:rsidP="00CF2B90">
      <w:pPr>
        <w:pStyle w:val="libFootnote0"/>
        <w:rPr>
          <w:rtl/>
          <w:lang w:bidi="fa-IR"/>
        </w:rPr>
      </w:pPr>
      <w:r>
        <w:rPr>
          <w:rtl/>
        </w:rPr>
        <w:t>(7).</w:t>
      </w:r>
      <w:r w:rsidR="00CF2B90" w:rsidRPr="00BD4DDA">
        <w:rPr>
          <w:rtl/>
        </w:rPr>
        <w:t xml:space="preserve"> هكذا في جميع النسخ التي </w:t>
      </w:r>
      <w:r w:rsidR="00CF2B90" w:rsidRPr="00CD7F31">
        <w:rPr>
          <w:rtl/>
        </w:rPr>
        <w:t>قوبلت والوافي والوسائل والتهذيب.</w:t>
      </w:r>
      <w:r w:rsidR="00CF2B90" w:rsidRPr="00BD4DDA">
        <w:rPr>
          <w:rtl/>
        </w:rPr>
        <w:t xml:space="preserve"> وفي المطبوع : « عاد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280 ، ح 1115 ، معلّقاً عن أحمد بن محمّد </w:t>
      </w:r>
      <w:r w:rsidR="00037247">
        <w:rPr>
          <w:rFonts w:hint="cs"/>
          <w:rtl/>
        </w:rPr>
        <w:t>.</w:t>
      </w:r>
      <w:r w:rsidR="00CF2B90" w:rsidRPr="004A310D">
        <w:rPr>
          <w:rStyle w:val="libFootnoteBoldChar"/>
          <w:rtl/>
        </w:rPr>
        <w:t>الوافي</w:t>
      </w:r>
      <w:r w:rsidR="00CF2B90" w:rsidRPr="00BD4DDA">
        <w:rPr>
          <w:rtl/>
        </w:rPr>
        <w:t xml:space="preserve"> ، ج 7 ، ص 622 ، ح 6751 ؛ </w:t>
      </w:r>
      <w:r w:rsidR="00CF2B90" w:rsidRPr="004A310D">
        <w:rPr>
          <w:rStyle w:val="libFootnoteBoldChar"/>
          <w:rtl/>
        </w:rPr>
        <w:t>الوسائل</w:t>
      </w:r>
      <w:r w:rsidR="00CF2B90" w:rsidRPr="00BD4DDA">
        <w:rPr>
          <w:rtl/>
        </w:rPr>
        <w:t xml:space="preserve"> ، ج 5 ، ص 441 ، ح 7035.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303E17">
        <w:rPr>
          <w:rtl/>
        </w:rPr>
        <w:lastRenderedPageBreak/>
        <w:t>4947</w:t>
      </w:r>
      <w:r w:rsidRPr="008C051F">
        <w:rPr>
          <w:rStyle w:val="libBold2Char"/>
          <w:rtl/>
        </w:rPr>
        <w:t xml:space="preserve"> / 16.</w:t>
      </w:r>
      <w:r w:rsidRPr="00BD4DDA">
        <w:rPr>
          <w:rtl/>
          <w:lang w:bidi="fa-IR"/>
        </w:rPr>
        <w:t xml:space="preserve"> عَلِيُّ بْنُ مُحَمَّدٍ ، عَنْ سَهْلِ بْنِ زِيَادٍ ، عَنْ أَحْمَدَ بْنِ مُحَمَّدِ بْنِ أَبِي نَصْرٍ :</w:t>
      </w:r>
    </w:p>
    <w:p w:rsidR="00CF2B90" w:rsidRPr="00BD4DDA" w:rsidRDefault="00CF2B90" w:rsidP="00CF2B90">
      <w:pPr>
        <w:pStyle w:val="libNormal"/>
        <w:rPr>
          <w:rtl/>
          <w:lang w:bidi="fa-IR"/>
        </w:rPr>
      </w:pPr>
      <w:r w:rsidRPr="00BD4DDA">
        <w:rPr>
          <w:rtl/>
          <w:lang w:bidi="fa-IR"/>
        </w:rPr>
        <w:t xml:space="preserve">عَنْ أَبِي الْحَسَنِ </w:t>
      </w:r>
      <w:r w:rsidRPr="008C051F">
        <w:rPr>
          <w:rStyle w:val="libAlaemChar"/>
          <w:rtl/>
        </w:rPr>
        <w:t>عليه‌السلام</w:t>
      </w:r>
      <w:r w:rsidRPr="00BD4DDA">
        <w:rPr>
          <w:rtl/>
          <w:lang w:bidi="fa-IR"/>
        </w:rPr>
        <w:t xml:space="preserve"> ، قَالَ : « يُؤَذِّنُ الرَّجُلُ وَهُوَ جَالِسٌ ، وَلَايُقِيمُ </w:t>
      </w:r>
      <w:r w:rsidRPr="003E2A4D">
        <w:rPr>
          <w:rStyle w:val="libFootnotenumChar"/>
          <w:rtl/>
        </w:rPr>
        <w:t>(1)</w:t>
      </w:r>
      <w:r w:rsidR="00037247">
        <w:rPr>
          <w:rtl/>
          <w:lang w:bidi="fa-IR"/>
        </w:rPr>
        <w:t xml:space="preserve"> إِل</w:t>
      </w:r>
      <w:r w:rsidR="00037247">
        <w:rPr>
          <w:rFonts w:hint="cs"/>
          <w:rtl/>
          <w:lang w:bidi="fa-IR"/>
        </w:rPr>
        <w:t>َّ</w:t>
      </w:r>
      <w:r w:rsidR="00037247">
        <w:rPr>
          <w:rtl/>
          <w:lang w:bidi="fa-IR"/>
        </w:rPr>
        <w:t>ا</w:t>
      </w:r>
      <w:r w:rsidRPr="00BD4DDA">
        <w:rPr>
          <w:rtl/>
          <w:lang w:bidi="fa-IR"/>
        </w:rPr>
        <w:t xml:space="preserve"> وَهُوَ قَائِمٌ ، وَتُؤَذِّنُ </w:t>
      </w:r>
      <w:r w:rsidRPr="003E2A4D">
        <w:rPr>
          <w:rStyle w:val="libFootnotenumChar"/>
          <w:rtl/>
        </w:rPr>
        <w:t>(2)</w:t>
      </w:r>
      <w:r w:rsidRPr="00BD4DDA">
        <w:rPr>
          <w:rtl/>
          <w:lang w:bidi="fa-IR"/>
        </w:rPr>
        <w:t xml:space="preserve"> وَأَنْتَ رَاكِبٌ ، وَلَاتُقِيمُ </w:t>
      </w:r>
      <w:r w:rsidRPr="003E2A4D">
        <w:rPr>
          <w:rStyle w:val="libFootnotenumChar"/>
          <w:rtl/>
        </w:rPr>
        <w:t>(3)</w:t>
      </w:r>
      <w:r w:rsidR="00F25FD7">
        <w:rPr>
          <w:rtl/>
          <w:lang w:bidi="fa-IR"/>
        </w:rPr>
        <w:t xml:space="preserve"> إِل</w:t>
      </w:r>
      <w:r w:rsidR="00F25FD7">
        <w:rPr>
          <w:rFonts w:hint="cs"/>
          <w:rtl/>
          <w:lang w:bidi="fa-IR"/>
        </w:rPr>
        <w:t>َّ</w:t>
      </w:r>
      <w:r w:rsidR="00F25FD7">
        <w:rPr>
          <w:rtl/>
          <w:lang w:bidi="fa-IR"/>
        </w:rPr>
        <w:t>ا</w:t>
      </w:r>
      <w:r w:rsidRPr="00BD4DDA">
        <w:rPr>
          <w:rtl/>
          <w:lang w:bidi="fa-IR"/>
        </w:rPr>
        <w:t xml:space="preserve"> وَأَنْتَ عَلَى الْأَرْضِ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303E17">
        <w:rPr>
          <w:rtl/>
        </w:rPr>
        <w:t>4948</w:t>
      </w:r>
      <w:r w:rsidRPr="008C051F">
        <w:rPr>
          <w:rStyle w:val="libBold2Char"/>
          <w:rtl/>
        </w:rPr>
        <w:t xml:space="preserve"> / 17.</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يُؤَذِّنُ الرَّجُلُ وَهُوَ عَلَى غَيْرِ الْقِبْلَةِ</w:t>
      </w:r>
      <w:r>
        <w:rPr>
          <w:rtl/>
          <w:lang w:bidi="fa-IR"/>
        </w:rPr>
        <w:t>؟</w:t>
      </w:r>
    </w:p>
    <w:p w:rsidR="00CF2B90" w:rsidRPr="00BD4DDA" w:rsidRDefault="00CF2B90" w:rsidP="00CF2B90">
      <w:pPr>
        <w:pStyle w:val="libNormal"/>
        <w:rPr>
          <w:rtl/>
          <w:lang w:bidi="fa-IR"/>
        </w:rPr>
      </w:pPr>
      <w:r w:rsidRPr="00BD4DDA">
        <w:rPr>
          <w:rtl/>
          <w:lang w:bidi="fa-IR"/>
        </w:rPr>
        <w:t xml:space="preserve">قَالَ : « إِذَا كَانَ التَّشَهُّدُ مُسْتَقْبِلَ الْقِبْلَةِ ، فَلَا بَأْسَ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303E17">
        <w:rPr>
          <w:rtl/>
        </w:rPr>
        <w:t>4949</w:t>
      </w:r>
      <w:r w:rsidRPr="008C051F">
        <w:rPr>
          <w:rStyle w:val="libBold2Char"/>
          <w:rtl/>
        </w:rPr>
        <w:t xml:space="preserve"> / 18.</w:t>
      </w:r>
      <w:r w:rsidRPr="00BD4DDA">
        <w:rPr>
          <w:rtl/>
          <w:lang w:bidi="fa-IR"/>
        </w:rPr>
        <w:t xml:space="preserve"> مُحَمَّدُ بْنُ إِسْمَاعِيلَ ، عَنِ الْفَضْلِ بْنِ شَاذَانَ ، عَنِ ابْنِ أَبِي عُمَيْرٍ ، عَنْ جَمِيلِ بْنِ دَرَّاجٍ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Pr>
          <w:rtl/>
          <w:lang w:bidi="fa-IR"/>
        </w:rPr>
        <w:t xml:space="preserve"> عَنِ الْمَرْأَةِ : أ</w:t>
      </w:r>
      <w:r w:rsidRPr="00BD4DDA">
        <w:rPr>
          <w:rtl/>
          <w:lang w:bidi="fa-IR"/>
        </w:rPr>
        <w:t xml:space="preserve">عَلَيْهَا </w:t>
      </w:r>
      <w:r w:rsidRPr="003E2A4D">
        <w:rPr>
          <w:rStyle w:val="libFootnotenumChar"/>
          <w:rtl/>
        </w:rPr>
        <w:t>(7)</w:t>
      </w:r>
      <w:r w:rsidRPr="00BD4DDA">
        <w:rPr>
          <w:rtl/>
          <w:lang w:bidi="fa-IR"/>
        </w:rPr>
        <w:t xml:space="preserve"> أَذَانٌ وَإِقَامَةٌ</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جميع النسخ التي قوبلت </w:t>
      </w:r>
      <w:r w:rsidR="00CF2B90" w:rsidRPr="00CD7F31">
        <w:rPr>
          <w:rtl/>
        </w:rPr>
        <w:t>والوافي والتهذيب والاستبصار</w:t>
      </w:r>
      <w:r w:rsidR="00CF2B90" w:rsidRPr="00BD4DDA">
        <w:rPr>
          <w:rtl/>
        </w:rPr>
        <w:t>. وفي المطبوع : « ولايُقِمْ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ويؤذّن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 ظ ، بث ، بخ ، بس » وحاشية « بح » و</w:t>
      </w:r>
      <w:r w:rsidR="00CF2B90" w:rsidRPr="004A310D">
        <w:rPr>
          <w:rStyle w:val="libFootnoteBoldChar"/>
          <w:rtl/>
        </w:rPr>
        <w:t>الوافي</w:t>
      </w:r>
      <w:r w:rsidR="00CF2B90" w:rsidRPr="00BD4DDA">
        <w:rPr>
          <w:rtl/>
        </w:rPr>
        <w:t>. وفي « غ ، ى ، بح » والمطبوع : « ولاتُقِمْ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155E76">
        <w:rPr>
          <w:rStyle w:val="libFootnoteBoldChar"/>
          <w:rtl/>
        </w:rPr>
        <w:t>قرب الأسناد</w:t>
      </w:r>
      <w:r w:rsidR="00CF2B90" w:rsidRPr="00BD4DDA">
        <w:rPr>
          <w:rtl/>
        </w:rPr>
        <w:t xml:space="preserve"> ، ص 360 ، ح 1289 ، بسنده عن أحمد بن محمّد بن أبي نصر ، عن الرضا </w:t>
      </w:r>
      <w:r w:rsidR="00CF2B90" w:rsidRPr="0099484E">
        <w:rPr>
          <w:rStyle w:val="libFootnoteAlaemChar"/>
          <w:rtl/>
        </w:rPr>
        <w:t>عليه‌السلام</w:t>
      </w:r>
      <w:r w:rsidR="00CF2B90" w:rsidRPr="00BD4DDA">
        <w:rPr>
          <w:rtl/>
        </w:rPr>
        <w:t xml:space="preserve"> ، وتمام الرواية فيه : « تؤذ</w:t>
      </w:r>
      <w:r w:rsidR="00642863">
        <w:rPr>
          <w:rtl/>
        </w:rPr>
        <w:t>ّن وأنت راكب أو جالس ولاتقم إل</w:t>
      </w:r>
      <w:r w:rsidR="00642863">
        <w:rPr>
          <w:rFonts w:hint="cs"/>
          <w:rtl/>
        </w:rPr>
        <w:t>ّ</w:t>
      </w:r>
      <w:r w:rsidR="00642863">
        <w:rPr>
          <w:rtl/>
        </w:rPr>
        <w:t>ا</w:t>
      </w:r>
      <w:r w:rsidR="00CF2B90" w:rsidRPr="00BD4DDA">
        <w:rPr>
          <w:rtl/>
        </w:rPr>
        <w:t>على وجه الأرض وأنت قائم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2 ، ص 56 ، ح 195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302 ، ح 1119 ، بسندهما عن أحمد بن محمّد ، عن عبد صالح </w:t>
      </w:r>
      <w:r w:rsidR="00CF2B90" w:rsidRPr="0099484E">
        <w:rPr>
          <w:rStyle w:val="libFootnoteAlaemChar"/>
          <w:rtl/>
        </w:rPr>
        <w:t>عليه‌السلام</w:t>
      </w:r>
      <w:r w:rsidR="00CF2B90" w:rsidRPr="00BD4DDA">
        <w:rPr>
          <w:rtl/>
        </w:rPr>
        <w:t xml:space="preserve"> ، مع اختلاف يسير </w:t>
      </w:r>
      <w:r w:rsidR="006433F7">
        <w:rPr>
          <w:rFonts w:hint="cs"/>
          <w:rtl/>
        </w:rPr>
        <w:t>.</w:t>
      </w:r>
      <w:r w:rsidR="00CF2B90" w:rsidRPr="004A310D">
        <w:rPr>
          <w:rStyle w:val="libFootnoteBoldChar"/>
          <w:rtl/>
        </w:rPr>
        <w:t>الوافي</w:t>
      </w:r>
      <w:r w:rsidR="00CF2B90" w:rsidRPr="00BD4DDA">
        <w:rPr>
          <w:rtl/>
        </w:rPr>
        <w:t xml:space="preserve"> ، ج 7 ، ص 593 ، ح 6663 ؛ </w:t>
      </w:r>
      <w:r w:rsidR="00CF2B90" w:rsidRPr="004A310D">
        <w:rPr>
          <w:rStyle w:val="libFootnoteBoldChar"/>
          <w:rtl/>
        </w:rPr>
        <w:t>الوسائل</w:t>
      </w:r>
      <w:r w:rsidR="00CF2B90" w:rsidRPr="00BD4DDA">
        <w:rPr>
          <w:rtl/>
        </w:rPr>
        <w:t xml:space="preserve"> ، ج 5 ، ص 402 ، ذيل ح 6927.</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الحديث</w:t>
      </w:r>
      <w:r w:rsidR="00CF2B90">
        <w:rPr>
          <w:rtl/>
        </w:rPr>
        <w:t xml:space="preserve"> ..</w:t>
      </w:r>
      <w:r w:rsidR="00CF2B90" w:rsidRPr="00BD4DDA">
        <w:rPr>
          <w:rtl/>
        </w:rPr>
        <w:t xml:space="preserve">. يدلّ على ما ذهب إليه المرتضى </w:t>
      </w:r>
      <w:r w:rsidR="00CF2B90" w:rsidRPr="00444A9A">
        <w:rPr>
          <w:rStyle w:val="libFootnoteAlaemChar"/>
          <w:rtl/>
        </w:rPr>
        <w:t>رحمه‌الله</w:t>
      </w:r>
      <w:r w:rsidR="00CF2B90" w:rsidRPr="00BD4DDA">
        <w:rPr>
          <w:rtl/>
        </w:rPr>
        <w:t xml:space="preserve"> من وجوب استقبال القبلة بالشهادتين في الأذان ، وحمله الأكثر على الاستحباب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56 ، ح 196 ، بسند آخر عن أحدهما </w:t>
      </w:r>
      <w:r w:rsidR="00CF2B90" w:rsidRPr="00444A9A">
        <w:rPr>
          <w:rStyle w:val="libFootnoteAlaemChar"/>
          <w:rtl/>
        </w:rPr>
        <w:t>عليهما‌السلام</w:t>
      </w:r>
      <w:r w:rsidR="00CF2B90" w:rsidRPr="00BD4DDA">
        <w:rPr>
          <w:rtl/>
        </w:rPr>
        <w:t xml:space="preserve"> ، من قوله : « إذا كان التشهّد » مع زيادة في أوّله </w:t>
      </w:r>
      <w:r w:rsidR="006433F7">
        <w:rPr>
          <w:rFonts w:hint="cs"/>
          <w:rtl/>
        </w:rPr>
        <w:t>.</w:t>
      </w:r>
      <w:r w:rsidR="00CF2B90" w:rsidRPr="004A310D">
        <w:rPr>
          <w:rStyle w:val="libFootnoteBoldChar"/>
          <w:rtl/>
        </w:rPr>
        <w:t>الوافي</w:t>
      </w:r>
      <w:r w:rsidR="00CF2B90" w:rsidRPr="00BD4DDA">
        <w:rPr>
          <w:rtl/>
        </w:rPr>
        <w:t xml:space="preserve"> ، ج 7 ، ص 593 ، ح 6665 ؛ </w:t>
      </w:r>
      <w:r w:rsidR="00CF2B90" w:rsidRPr="004A310D">
        <w:rPr>
          <w:rStyle w:val="libFootnoteBoldChar"/>
          <w:rtl/>
        </w:rPr>
        <w:t>الوسائل</w:t>
      </w:r>
      <w:r w:rsidR="00CF2B90" w:rsidRPr="00BD4DDA">
        <w:rPr>
          <w:rtl/>
        </w:rPr>
        <w:t xml:space="preserve"> ، ج 5 ، ص 456 ، ح 7075.</w:t>
      </w:r>
    </w:p>
    <w:p w:rsidR="00CF2B90" w:rsidRPr="00BD4DDA" w:rsidRDefault="00376338" w:rsidP="00CF2B90">
      <w:pPr>
        <w:pStyle w:val="libFootnote0"/>
        <w:rPr>
          <w:rtl/>
          <w:lang w:bidi="fa-IR"/>
        </w:rPr>
      </w:pPr>
      <w:r>
        <w:rPr>
          <w:rtl/>
        </w:rPr>
        <w:t>(7).</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 بح » والمطبوع : « عليها » من دون همزة الاستفهام.</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 لَا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303E17">
        <w:rPr>
          <w:rtl/>
        </w:rPr>
        <w:t>4950</w:t>
      </w:r>
      <w:r w:rsidRPr="008C051F">
        <w:rPr>
          <w:rStyle w:val="libBold2Char"/>
          <w:rtl/>
        </w:rPr>
        <w:t xml:space="preserve"> / 19.</w:t>
      </w:r>
      <w:r w:rsidRPr="00BD4DDA">
        <w:rPr>
          <w:rtl/>
          <w:lang w:bidi="fa-IR"/>
        </w:rPr>
        <w:t xml:space="preserve"> أَحْمَدُ بْنُ إِدْرِيسَ ، عَنْ أَحْمَدَ بْنِ مُحَمَّدٍ ، عَنِ الْحُسَيْنِ بْنِ سَعِيدٍ ، عَنْ فَضَالَةَ بْنِ أَيُّوبَ ، عَنْ أَبَانِ بْنِ عُثْمَانَ ، عَنْ أَبِي مَرْيَمَ الْأَنْصَارِيِّ ، قَالَ :</w:t>
      </w:r>
    </w:p>
    <w:p w:rsidR="00CF2B90" w:rsidRPr="00BD4DDA" w:rsidRDefault="00CF2B90" w:rsidP="001448B3">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إِقَامَةُ الْمَرْأَةِ أَنْ تُكَبِّرَ ، وَتَشْهَدَ أَنْ لَا</w:t>
      </w:r>
      <w:r>
        <w:rPr>
          <w:rFonts w:hint="cs"/>
          <w:rtl/>
          <w:lang w:bidi="fa-IR"/>
        </w:rPr>
        <w:t xml:space="preserve"> </w:t>
      </w:r>
      <w:r w:rsidR="006433F7">
        <w:rPr>
          <w:rtl/>
          <w:lang w:bidi="fa-IR"/>
        </w:rPr>
        <w:t>إِلهَ إِل</w:t>
      </w:r>
      <w:r w:rsidR="006433F7">
        <w:rPr>
          <w:rFonts w:hint="cs"/>
          <w:rtl/>
          <w:lang w:bidi="fa-IR"/>
        </w:rPr>
        <w:t>َّ</w:t>
      </w:r>
      <w:r w:rsidR="006433F7">
        <w:rPr>
          <w:rtl/>
          <w:lang w:bidi="fa-IR"/>
        </w:rPr>
        <w:t>ا</w:t>
      </w:r>
      <w:r w:rsidRPr="00BD4DDA">
        <w:rPr>
          <w:rtl/>
          <w:lang w:bidi="fa-IR"/>
        </w:rPr>
        <w:t xml:space="preserve"> اللهُ ، وَأَنَّ مُحَمَّداً عَبْدُهُ وَرَسُولُهُ »</w:t>
      </w:r>
      <w:r>
        <w:rPr>
          <w:rtl/>
          <w:lang w:bidi="fa-IR"/>
        </w:rPr>
        <w:t>.</w:t>
      </w:r>
      <w:r w:rsidRPr="00BD4DDA">
        <w:rPr>
          <w:rtl/>
          <w:lang w:bidi="fa-IR"/>
        </w:rPr>
        <w:t xml:space="preserve"> </w:t>
      </w:r>
      <w:r w:rsidRPr="003E2A4D">
        <w:rPr>
          <w:rStyle w:val="libFootnotenumChar"/>
          <w:rtl/>
        </w:rPr>
        <w:t>(</w:t>
      </w:r>
      <w:r w:rsidR="001448B3">
        <w:rPr>
          <w:rStyle w:val="libFootnotenumChar"/>
          <w:rFonts w:hint="cs"/>
          <w:rtl/>
        </w:rPr>
        <w:t>1</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303E17">
        <w:rPr>
          <w:rtl/>
        </w:rPr>
        <w:t>4951</w:t>
      </w:r>
      <w:r w:rsidRPr="008C051F">
        <w:rPr>
          <w:rStyle w:val="libBold2Char"/>
          <w:rtl/>
        </w:rPr>
        <w:t xml:space="preserve"> / 20.</w:t>
      </w:r>
      <w:r w:rsidRPr="00BD4DDA">
        <w:rPr>
          <w:rtl/>
          <w:lang w:bidi="fa-IR"/>
        </w:rPr>
        <w:t xml:space="preserve"> مُحَمَّدُ بْنُ يَحْيى ، عَنْ مُحَمَّدِ بْنِ الْحُسَيْنِ ، عَنْ مُحَمَّدِ بْنِ إِسْمَاعِيلَ ، عَنْ صَالِحِ بْنِ عُقْبَةَ ، عَنْ أَبِي هَارُونَ الْمَكْفُوفِ ، قَالَ :</w:t>
      </w:r>
    </w:p>
    <w:p w:rsidR="00CF2B90" w:rsidRPr="00BD4DDA" w:rsidRDefault="00CF2B90" w:rsidP="001448B3">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يَا أَبَا هَارُونَ </w:t>
      </w:r>
      <w:r w:rsidRPr="003E2A4D">
        <w:rPr>
          <w:rStyle w:val="libFootnotenumChar"/>
          <w:rtl/>
        </w:rPr>
        <w:t>(</w:t>
      </w:r>
      <w:r w:rsidR="001448B3">
        <w:rPr>
          <w:rStyle w:val="libFootnotenumChar"/>
          <w:rFonts w:hint="cs"/>
          <w:rtl/>
        </w:rPr>
        <w:t>2</w:t>
      </w:r>
      <w:r w:rsidRPr="003E2A4D">
        <w:rPr>
          <w:rStyle w:val="libFootnotenumChar"/>
          <w:rtl/>
        </w:rPr>
        <w:t>)</w:t>
      </w:r>
      <w:r w:rsidRPr="00BD4DDA">
        <w:rPr>
          <w:rtl/>
          <w:lang w:bidi="fa-IR"/>
        </w:rPr>
        <w:t xml:space="preserve"> ، الْإِقَامَةُ مِنَ الصَّلَاةِ ، فَإِذَا أَقَمْتَ </w:t>
      </w:r>
      <w:r w:rsidRPr="003E2A4D">
        <w:rPr>
          <w:rStyle w:val="libFootnotenumChar"/>
          <w:rtl/>
        </w:rPr>
        <w:t>(</w:t>
      </w:r>
      <w:r w:rsidR="001448B3">
        <w:rPr>
          <w:rStyle w:val="libFootnotenumChar"/>
          <w:rFonts w:hint="cs"/>
          <w:rtl/>
        </w:rPr>
        <w:t>3</w:t>
      </w:r>
      <w:r w:rsidRPr="003E2A4D">
        <w:rPr>
          <w:rStyle w:val="libFootnotenumChar"/>
          <w:rtl/>
        </w:rPr>
        <w:t>)</w:t>
      </w:r>
      <w:r w:rsidRPr="00BD4DDA">
        <w:rPr>
          <w:rtl/>
          <w:lang w:bidi="fa-IR"/>
        </w:rPr>
        <w:t xml:space="preserve"> فَلَا‌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قال في </w:t>
      </w:r>
      <w:r w:rsidR="00CF2B90" w:rsidRPr="003F206C">
        <w:rPr>
          <w:rStyle w:val="libFootnoteBoldChar"/>
          <w:rtl/>
        </w:rPr>
        <w:t>المدارك</w:t>
      </w:r>
      <w:r w:rsidR="00CF2B90" w:rsidRPr="00BD4DDA">
        <w:rPr>
          <w:rtl/>
        </w:rPr>
        <w:t xml:space="preserve"> : قد أجمع الأصحاب على مشروعية الا</w:t>
      </w:r>
      <w:r w:rsidR="007B1663">
        <w:rPr>
          <w:rFonts w:hint="cs"/>
          <w:rtl/>
        </w:rPr>
        <w:t>ُ</w:t>
      </w:r>
      <w:r w:rsidR="00CF2B90" w:rsidRPr="00BD4DDA">
        <w:rPr>
          <w:rtl/>
        </w:rPr>
        <w:t xml:space="preserve">ذان للنساء ولايتأكّد في حقّهنّ ، ويجوز أن تؤذّن للنساء ويعتدّون به. قال في </w:t>
      </w:r>
      <w:r w:rsidR="00CF2B90" w:rsidRPr="003F206C">
        <w:rPr>
          <w:rStyle w:val="libFootnoteBoldChar"/>
          <w:rtl/>
        </w:rPr>
        <w:t>المعتبر</w:t>
      </w:r>
      <w:r w:rsidR="00CF2B90" w:rsidRPr="00BD4DDA">
        <w:rPr>
          <w:rtl/>
        </w:rPr>
        <w:t xml:space="preserve"> : وعليه علماؤنا ، فلو أذّنت للمحارم فكالأذان للنساء ، وأمّا الأجانب فقد قطع الأكثر بأنّهم لايعتدّون ، وظاهر المبسوط الاعتداد به »</w:t>
      </w:r>
      <w:r w:rsidR="00CF2B90">
        <w:rPr>
          <w:rtl/>
        </w:rPr>
        <w:t>.</w:t>
      </w:r>
      <w:r w:rsidR="00CF2B90" w:rsidRPr="00BD4DDA">
        <w:rPr>
          <w:rtl/>
        </w:rPr>
        <w:t xml:space="preserve"> وراجع : </w:t>
      </w:r>
      <w:r w:rsidR="00CF2B90" w:rsidRPr="003F206C">
        <w:rPr>
          <w:rStyle w:val="libFootnoteBoldChar"/>
          <w:rtl/>
        </w:rPr>
        <w:t>المبسوط</w:t>
      </w:r>
      <w:r w:rsidR="00CF2B90" w:rsidRPr="00BD4DDA">
        <w:rPr>
          <w:rtl/>
        </w:rPr>
        <w:t xml:space="preserve"> ، ج 1 ، ص 97 ؛ </w:t>
      </w:r>
      <w:r w:rsidR="00CF2B90" w:rsidRPr="003F206C">
        <w:rPr>
          <w:rStyle w:val="libFootnoteBoldChar"/>
          <w:rtl/>
        </w:rPr>
        <w:t>المعتبر</w:t>
      </w:r>
      <w:r w:rsidR="00CF2B90" w:rsidRPr="00BD4DDA">
        <w:rPr>
          <w:rtl/>
        </w:rPr>
        <w:t xml:space="preserve"> ، ج 1 ، ص 126 ؛ </w:t>
      </w:r>
      <w:r w:rsidR="00CF2B90" w:rsidRPr="00155E76">
        <w:rPr>
          <w:rStyle w:val="libFootnoteBoldChar"/>
          <w:rtl/>
        </w:rPr>
        <w:t>مدارك الأحكام</w:t>
      </w:r>
      <w:r w:rsidR="00CF2B90" w:rsidRPr="00BD4DDA">
        <w:rPr>
          <w:rtl/>
        </w:rPr>
        <w:t xml:space="preserve"> ، ج 3 ، ص 259.</w:t>
      </w:r>
    </w:p>
    <w:p w:rsidR="00CF2B90" w:rsidRPr="00BD4DDA" w:rsidRDefault="00376338" w:rsidP="007B1663">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57 ، ح 200 ، بسنده عن فضالة بن أيّوب ومحمّد بن أبي عمير ، عن جميل بن درّاج. وفي </w:t>
      </w:r>
      <w:r w:rsidR="00CF2B90" w:rsidRPr="003F206C">
        <w:rPr>
          <w:rStyle w:val="libFootnoteBoldChar"/>
          <w:rtl/>
        </w:rPr>
        <w:t>الفقيه</w:t>
      </w:r>
      <w:r w:rsidR="00CF2B90" w:rsidRPr="00BD4DDA">
        <w:rPr>
          <w:rtl/>
        </w:rPr>
        <w:t xml:space="preserve"> ، ج 4 ، ص 362 ، ضمن الحديث الطويل 5762 ؛ </w:t>
      </w:r>
      <w:r w:rsidR="00CF2B90" w:rsidRPr="00E55C00">
        <w:rPr>
          <w:rStyle w:val="libFootnoteBoldChar"/>
          <w:rtl/>
        </w:rPr>
        <w:t>و</w:t>
      </w:r>
      <w:r w:rsidR="00CF2B90" w:rsidRPr="004A310D">
        <w:rPr>
          <w:rStyle w:val="libFootnoteBoldChar"/>
          <w:rtl/>
        </w:rPr>
        <w:t>الخصال</w:t>
      </w:r>
      <w:r w:rsidR="00CF2B90" w:rsidRPr="00BD4DDA">
        <w:rPr>
          <w:rtl/>
        </w:rPr>
        <w:t xml:space="preserve"> ، ص 511 ، أبواب التسعة عشر ، ضمن ح 2 ، بسند آخر. </w:t>
      </w:r>
      <w:r w:rsidR="00CF2B90" w:rsidRPr="003F206C">
        <w:rPr>
          <w:rStyle w:val="libFootnoteBoldChar"/>
          <w:rtl/>
        </w:rPr>
        <w:t>وفيه</w:t>
      </w:r>
      <w:r w:rsidR="00CF2B90" w:rsidRPr="00BD4DDA">
        <w:rPr>
          <w:rtl/>
        </w:rPr>
        <w:t xml:space="preserve"> ، ص 585 ، أبواب السبعين وما فوقه ، ضمن الحديث الطويل 12 ، بسند آخر عن الباقر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298 ، ح 908 ، مرسلاً ، مع زيادة في آخره ؛ </w:t>
      </w:r>
      <w:r w:rsidR="00CF2B90" w:rsidRPr="003F206C">
        <w:rPr>
          <w:rStyle w:val="libFootnoteBoldChar"/>
          <w:rtl/>
        </w:rPr>
        <w:t xml:space="preserve">فقه الرضا </w:t>
      </w:r>
      <w:r w:rsidR="00CF2B90" w:rsidRPr="0099484E">
        <w:rPr>
          <w:rStyle w:val="libFootnoteAlaemChar"/>
          <w:rtl/>
        </w:rPr>
        <w:t>عليه‌السلام</w:t>
      </w:r>
      <w:r w:rsidR="007B1663">
        <w:rPr>
          <w:rtl/>
        </w:rPr>
        <w:t xml:space="preserve"> ، ص 98 ، وفي كلّ المصادر إل</w:t>
      </w:r>
      <w:r w:rsidR="007B1663">
        <w:rPr>
          <w:rFonts w:hint="cs"/>
          <w:rtl/>
        </w:rPr>
        <w:t>ّ</w:t>
      </w:r>
      <w:r w:rsidR="007B1663">
        <w:rPr>
          <w:rtl/>
        </w:rPr>
        <w:t>ا</w:t>
      </w:r>
      <w:r w:rsidR="00CF2B90">
        <w:rPr>
          <w:rFonts w:hint="cs"/>
          <w:rtl/>
        </w:rPr>
        <w:t xml:space="preserve"> </w:t>
      </w:r>
      <w:r w:rsidR="00CF2B90" w:rsidRPr="004A310D">
        <w:rPr>
          <w:rStyle w:val="libFootnoteBoldChar"/>
          <w:rtl/>
        </w:rPr>
        <w:t>التهذيب</w:t>
      </w:r>
      <w:r w:rsidR="00CF2B90" w:rsidRPr="00BD4DDA">
        <w:rPr>
          <w:rtl/>
        </w:rPr>
        <w:t xml:space="preserve"> مع اختلاف يسير </w:t>
      </w:r>
      <w:r w:rsidR="001448B3">
        <w:rPr>
          <w:rFonts w:hint="cs"/>
          <w:rtl/>
        </w:rPr>
        <w:t>.</w:t>
      </w:r>
      <w:r w:rsidR="00CF2B90" w:rsidRPr="004A310D">
        <w:rPr>
          <w:rStyle w:val="libFootnoteBoldChar"/>
          <w:rtl/>
        </w:rPr>
        <w:t>الوافي</w:t>
      </w:r>
      <w:r w:rsidR="00CF2B90" w:rsidRPr="00BD4DDA">
        <w:rPr>
          <w:rtl/>
        </w:rPr>
        <w:t xml:space="preserve"> ، ج 7 ، ص 613 ، ح 6724 ؛ </w:t>
      </w:r>
      <w:r w:rsidR="00CF2B90" w:rsidRPr="004A310D">
        <w:rPr>
          <w:rStyle w:val="libFootnoteBoldChar"/>
          <w:rtl/>
        </w:rPr>
        <w:t>الوسائل</w:t>
      </w:r>
      <w:r w:rsidR="00CF2B90" w:rsidRPr="00BD4DDA">
        <w:rPr>
          <w:rtl/>
        </w:rPr>
        <w:t xml:space="preserve"> ، ج 5 ، ص 406 ، ذيل ح 6939.</w:t>
      </w:r>
    </w:p>
    <w:p w:rsidR="00CF2B90" w:rsidRPr="00BD4DDA" w:rsidRDefault="00376338" w:rsidP="001448B3">
      <w:pPr>
        <w:pStyle w:val="libFootnote0"/>
        <w:rPr>
          <w:rtl/>
          <w:lang w:bidi="fa-IR"/>
        </w:rPr>
      </w:pPr>
      <w:r>
        <w:rPr>
          <w:rtl/>
        </w:rPr>
        <w:t>(</w:t>
      </w:r>
      <w:r w:rsidR="001448B3">
        <w:rPr>
          <w:rFonts w:hint="cs"/>
          <w:rtl/>
        </w:rPr>
        <w:t>1</w:t>
      </w:r>
      <w:r>
        <w:rPr>
          <w:rtl/>
        </w:rPr>
        <w:t>).</w:t>
      </w:r>
      <w:r w:rsidR="00CF2B90" w:rsidRPr="00BD4DDA">
        <w:rPr>
          <w:rtl/>
        </w:rPr>
        <w:t xml:space="preserve"> </w:t>
      </w:r>
      <w:r w:rsidR="00CF2B90" w:rsidRPr="004A310D">
        <w:rPr>
          <w:rStyle w:val="libFootnoteBoldChar"/>
          <w:rtl/>
        </w:rPr>
        <w:t>التهذيب</w:t>
      </w:r>
      <w:r w:rsidR="00CF2B90" w:rsidRPr="00BD4DDA">
        <w:rPr>
          <w:rtl/>
        </w:rPr>
        <w:t xml:space="preserve"> ، ج 2 ، ص 58 ، ح 202 ، بسند آخر ، مع زيادة في أوّله ؛ </w:t>
      </w:r>
      <w:r w:rsidR="00CF2B90" w:rsidRPr="003F206C">
        <w:rPr>
          <w:rStyle w:val="libFootnoteBoldChar"/>
          <w:rtl/>
        </w:rPr>
        <w:t>وفيه</w:t>
      </w:r>
      <w:r w:rsidR="00CF2B90" w:rsidRPr="00BD4DDA">
        <w:rPr>
          <w:rtl/>
        </w:rPr>
        <w:t xml:space="preserve"> ، ص 57 ، ح 201 ، بسند آخر عن أبي جعفر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298 ، ح 909 ، مرسلاً ، مع زيادة في آخره ؛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97 ؛ وفي كلّ المصادر مع اختلاف </w:t>
      </w:r>
      <w:r w:rsidR="00A470FD">
        <w:rPr>
          <w:rFonts w:hint="cs"/>
          <w:rtl/>
        </w:rPr>
        <w:t>.</w:t>
      </w:r>
      <w:r w:rsidR="00CF2B90" w:rsidRPr="004A310D">
        <w:rPr>
          <w:rStyle w:val="libFootnoteBoldChar"/>
          <w:rtl/>
        </w:rPr>
        <w:t>الوافي</w:t>
      </w:r>
      <w:r w:rsidR="00CF2B90" w:rsidRPr="00BD4DDA">
        <w:rPr>
          <w:rtl/>
        </w:rPr>
        <w:t xml:space="preserve"> ، ج 7 ، ص 614 ، ح 6656 ؛ </w:t>
      </w:r>
      <w:r w:rsidR="00CF2B90" w:rsidRPr="004A310D">
        <w:rPr>
          <w:rStyle w:val="libFootnoteBoldChar"/>
          <w:rtl/>
        </w:rPr>
        <w:t>الوسائل</w:t>
      </w:r>
      <w:r w:rsidR="00CF2B90" w:rsidRPr="00BD4DDA">
        <w:rPr>
          <w:rtl/>
        </w:rPr>
        <w:t xml:space="preserve"> ، ج 5 ، ص 406 ، ح 6940.</w:t>
      </w:r>
    </w:p>
    <w:p w:rsidR="00CF2B90" w:rsidRPr="00BD4DDA" w:rsidRDefault="00376338" w:rsidP="001448B3">
      <w:pPr>
        <w:pStyle w:val="libFootnote0"/>
        <w:rPr>
          <w:rtl/>
          <w:lang w:bidi="fa-IR"/>
        </w:rPr>
      </w:pPr>
      <w:r>
        <w:rPr>
          <w:rtl/>
        </w:rPr>
        <w:t>(</w:t>
      </w:r>
      <w:r w:rsidR="001448B3">
        <w:rPr>
          <w:rFonts w:hint="cs"/>
          <w:rtl/>
        </w:rPr>
        <w:t>2</w:t>
      </w:r>
      <w:r>
        <w:rPr>
          <w:rtl/>
        </w:rPr>
        <w:t>).</w:t>
      </w:r>
      <w:r w:rsidR="00CF2B90" w:rsidRPr="00BD4DDA">
        <w:rPr>
          <w:rtl/>
        </w:rPr>
        <w:t xml:space="preserve"> في </w:t>
      </w:r>
      <w:r w:rsidR="00CF2B90" w:rsidRPr="004A310D">
        <w:rPr>
          <w:rStyle w:val="libFootnoteBoldChar"/>
          <w:rtl/>
        </w:rPr>
        <w:t>الوافي</w:t>
      </w:r>
      <w:r w:rsidR="00CF2B90" w:rsidRPr="00BD4DDA">
        <w:rPr>
          <w:rtl/>
        </w:rPr>
        <w:t xml:space="preserve"> : « يا با هارون »</w:t>
      </w:r>
      <w:r w:rsidR="00CF2B90">
        <w:rPr>
          <w:rtl/>
        </w:rPr>
        <w:t>.</w:t>
      </w:r>
    </w:p>
    <w:p w:rsidR="00CF2B90" w:rsidRPr="00BD4DDA" w:rsidRDefault="00376338" w:rsidP="001448B3">
      <w:pPr>
        <w:pStyle w:val="libFootnote0"/>
        <w:rPr>
          <w:rtl/>
          <w:lang w:bidi="fa-IR"/>
        </w:rPr>
      </w:pPr>
      <w:r>
        <w:rPr>
          <w:rtl/>
        </w:rPr>
        <w:t>(</w:t>
      </w:r>
      <w:r w:rsidR="001448B3">
        <w:rPr>
          <w:rFonts w:hint="cs"/>
          <w:rtl/>
        </w:rPr>
        <w:t>3</w:t>
      </w:r>
      <w:r>
        <w:rPr>
          <w:rtl/>
        </w:rPr>
        <w:t>).</w:t>
      </w:r>
      <w:r w:rsidR="00CF2B90" w:rsidRPr="00BD4DDA">
        <w:rPr>
          <w:rtl/>
        </w:rPr>
        <w:t xml:space="preserve"> هكذا في جميع النسخ التي قوبلت </w:t>
      </w:r>
      <w:r w:rsidR="00CF2B90" w:rsidRPr="00CD7F31">
        <w:rPr>
          <w:rtl/>
        </w:rPr>
        <w:t>والوافي ومرآة العقول والوسائل والتهذيب والاستبصار</w:t>
      </w:r>
      <w:r w:rsidR="00CF2B90" w:rsidRPr="00BD4DDA">
        <w:rPr>
          <w:rtl/>
        </w:rPr>
        <w:t>. وفي المطبوع : « أقمته »</w:t>
      </w:r>
      <w:r w:rsidR="00CF2B90">
        <w:rPr>
          <w:rtl/>
        </w:rPr>
        <w:t>.</w:t>
      </w:r>
      <w:r w:rsidR="00CF2B90" w:rsidRPr="00BD4DDA">
        <w:rPr>
          <w:rtl/>
        </w:rPr>
        <w:t xml:space="preserve"> وقال في </w:t>
      </w:r>
      <w:r w:rsidR="00CF2B90" w:rsidRPr="00981DC3">
        <w:rPr>
          <w:rStyle w:val="libFootnoteBoldChar"/>
          <w:rtl/>
        </w:rPr>
        <w:t>مرآة العقول</w:t>
      </w:r>
      <w:r w:rsidR="00CF2B90" w:rsidRPr="00BD4DDA">
        <w:rPr>
          <w:rtl/>
        </w:rPr>
        <w:t xml:space="preserve"> : « قوله : إذا أقمت ، أي شرعت فيها ، أو قلت : قد قامت الصلاة ، والأوّل أنسب بالتعليل ، والثاني أوفق بسائر الأخبار ، وعلى التقديرين المشهور الكراهة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تَتَكَلَّمْ ، وَلَاتُومِ بِيَدِكَ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303E17">
        <w:rPr>
          <w:rtl/>
        </w:rPr>
        <w:t>4952</w:t>
      </w:r>
      <w:r w:rsidRPr="008C051F">
        <w:rPr>
          <w:rStyle w:val="libBold2Char"/>
          <w:rtl/>
        </w:rPr>
        <w:t xml:space="preserve"> / 21.</w:t>
      </w:r>
      <w:r w:rsidRPr="00BD4DDA">
        <w:rPr>
          <w:rtl/>
          <w:lang w:bidi="fa-IR"/>
        </w:rPr>
        <w:t xml:space="preserve"> وَبِهذَا الْإِسْنَادِ ، عَنْ صَالِحِ بْنِ عُقْبَةَ ، عَنْ سُلَيْمَانَ بْنِ صَالِحٍ :</w:t>
      </w:r>
    </w:p>
    <w:p w:rsidR="00CF2B90" w:rsidRPr="00BD4DDA" w:rsidRDefault="00CF2B90" w:rsidP="00A470FD">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يُقِمْ </w:t>
      </w:r>
      <w:r w:rsidRPr="003E2A4D">
        <w:rPr>
          <w:rStyle w:val="libFootnotenumChar"/>
          <w:rtl/>
        </w:rPr>
        <w:t>(2)</w:t>
      </w:r>
      <w:r w:rsidRPr="00BD4DDA">
        <w:rPr>
          <w:rtl/>
          <w:lang w:bidi="fa-IR"/>
        </w:rPr>
        <w:t xml:space="preserve"> أَحَدُكُمُ الصَّلَاةَ وَهُوَ مَاشٍ ، وَلَارَاكِبٌ ، وَلَا مُضْطَجِعٌ ، إِلاَّ أَنْ يَكُونَ مَرِيضاً ، وَلْيَتَمَكَّنْ فِي الْإِقَامَةِ كَمَا يَتَمَكَّنُ فِي الصَّلَاةِ ؛ فَإِنَّهُ إِذَا أَخَذَ فِي الْإِقَامَةِ ، فَهُوَ فِي صَلَاةٍ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libNormal"/>
        <w:rPr>
          <w:rtl/>
          <w:lang w:bidi="fa-IR"/>
        </w:rPr>
      </w:pPr>
      <w:r w:rsidRPr="00303E17">
        <w:rPr>
          <w:rtl/>
        </w:rPr>
        <w:t>4953</w:t>
      </w:r>
      <w:r w:rsidRPr="008C051F">
        <w:rPr>
          <w:rStyle w:val="libBold2Char"/>
          <w:rtl/>
        </w:rPr>
        <w:t xml:space="preserve"> / 22.</w:t>
      </w:r>
      <w:r w:rsidRPr="00BD4DDA">
        <w:rPr>
          <w:rtl/>
          <w:lang w:bidi="fa-IR"/>
        </w:rPr>
        <w:t xml:space="preserve"> الْحُسَيْنُ بْنُ مُحَمَّدٍ الْأَشْعَرِيُّ ، عَنْ عَبْدِ اللهِ بْنِ عَامِرٍ ، عَنْ عَلِيِّ بْنِ مَهْزِيَارَ ، عَنِ ابْنِ أَبِي عُمَيْرٍ ، عَنْ أَبِي أَيُّوبَ ، عَنْ مُعَاذِ بْنِ كَثِيرٍ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دَخَلَ الرَّجُلُ الْمَسْجِدَ وَهُوَ لَايَأْتَمُّ بِصَاحِبِهِ </w:t>
      </w:r>
      <w:r w:rsidRPr="003E2A4D">
        <w:rPr>
          <w:rStyle w:val="libFootnotenumChar"/>
          <w:rtl/>
        </w:rPr>
        <w:t>(5)</w:t>
      </w:r>
      <w:r w:rsidRPr="00BD4DDA">
        <w:rPr>
          <w:rtl/>
          <w:lang w:bidi="fa-IR"/>
        </w:rPr>
        <w:t xml:space="preserve"> ، وَقَدْ بَقِيَ عَلَى الْإِمَامِ آيَةٌ أَوْ آيَتَانِ ، فَخَشِيَ إِنْ هُوَ أَذَّنَ وَأَقَامَ </w:t>
      </w:r>
      <w:r w:rsidRPr="003E2A4D">
        <w:rPr>
          <w:rStyle w:val="libFootnotenumChar"/>
          <w:rtl/>
        </w:rPr>
        <w:t>(6)</w:t>
      </w:r>
      <w:r w:rsidRPr="00BD4DDA">
        <w:rPr>
          <w:rtl/>
          <w:lang w:bidi="fa-IR"/>
        </w:rPr>
        <w:t xml:space="preserve"> أَنْ يَرْكَعَ ، فَلْيَقُلْ </w:t>
      </w:r>
      <w:r w:rsidRPr="003E2A4D">
        <w:rPr>
          <w:rStyle w:val="libFootnotenumChar"/>
          <w:rtl/>
        </w:rPr>
        <w:t>(7)</w:t>
      </w:r>
      <w:r w:rsidRPr="00BD4DDA">
        <w:rPr>
          <w:rtl/>
          <w:lang w:bidi="fa-IR"/>
        </w:rPr>
        <w:t xml:space="preserve"> : قَدْ قَامَتِ الصَّلَاةُ ، قَدْ قَامَتِ الصَّلَاةُ </w:t>
      </w:r>
      <w:r w:rsidRPr="003E2A4D">
        <w:rPr>
          <w:rStyle w:val="libFootnotenumChar"/>
          <w:rtl/>
        </w:rPr>
        <w:t>(8)</w:t>
      </w:r>
      <w:r w:rsidRPr="00BD4DDA">
        <w:rPr>
          <w:rtl/>
          <w:lang w:bidi="fa-IR"/>
        </w:rPr>
        <w:t xml:space="preserve"> ، اللهُ أَكْبَرُ ، اللهُ أَكْبَرُ </w:t>
      </w:r>
      <w:r w:rsidRPr="003E2A4D">
        <w:rPr>
          <w:rStyle w:val="libFootnotenumChar"/>
          <w:rtl/>
        </w:rPr>
        <w:t>(9)</w:t>
      </w:r>
      <w:r w:rsidRPr="00BD4DDA">
        <w:rPr>
          <w:rtl/>
          <w:lang w:bidi="fa-IR"/>
        </w:rPr>
        <w:t xml:space="preserve"> ، لَا</w:t>
      </w:r>
      <w:r>
        <w:rPr>
          <w:rFonts w:hint="cs"/>
          <w:rtl/>
          <w:lang w:bidi="fa-IR"/>
        </w:rPr>
        <w:t xml:space="preserve"> </w:t>
      </w:r>
      <w:r w:rsidR="002D7A83">
        <w:rPr>
          <w:rtl/>
          <w:lang w:bidi="fa-IR"/>
        </w:rPr>
        <w:t>إِلهَ إِل</w:t>
      </w:r>
      <w:r w:rsidR="002D7A83">
        <w:rPr>
          <w:rFonts w:hint="cs"/>
          <w:rtl/>
          <w:lang w:bidi="fa-IR"/>
        </w:rPr>
        <w:t>َّ</w:t>
      </w:r>
      <w:r w:rsidR="002D7A83">
        <w:rPr>
          <w:rtl/>
          <w:lang w:bidi="fa-IR"/>
        </w:rPr>
        <w:t>ا</w:t>
      </w:r>
      <w:r w:rsidRPr="00BD4DDA">
        <w:rPr>
          <w:rtl/>
          <w:lang w:bidi="fa-IR"/>
        </w:rPr>
        <w:t xml:space="preserve"> اللهُ ، وَلْيَدْخُلْ فِي الصَّلَاةِ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54 ، ح 185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301 ، ح 1111 ، معلّقاً عن الكليني </w:t>
      </w:r>
      <w:r w:rsidR="004C4A6F">
        <w:rPr>
          <w:rFonts w:hint="cs"/>
          <w:rtl/>
        </w:rPr>
        <w:t>.</w:t>
      </w:r>
      <w:r w:rsidR="00CF2B90" w:rsidRPr="004A310D">
        <w:rPr>
          <w:rStyle w:val="libFootnoteBoldChar"/>
          <w:rtl/>
        </w:rPr>
        <w:t>الوافي</w:t>
      </w:r>
      <w:r w:rsidR="00CF2B90" w:rsidRPr="00BD4DDA">
        <w:rPr>
          <w:rtl/>
        </w:rPr>
        <w:t xml:space="preserve"> ، ج 7 ، ص 593 ، ح 6666 ؛ </w:t>
      </w:r>
      <w:r w:rsidR="00CF2B90" w:rsidRPr="004A310D">
        <w:rPr>
          <w:rStyle w:val="libFootnoteBoldChar"/>
          <w:rtl/>
        </w:rPr>
        <w:t>الوسائل</w:t>
      </w:r>
      <w:r w:rsidR="00CF2B90" w:rsidRPr="00BD4DDA">
        <w:rPr>
          <w:rtl/>
        </w:rPr>
        <w:t xml:space="preserve"> ، ج 5 ، ص 396 ، ح 6904.</w:t>
      </w:r>
    </w:p>
    <w:p w:rsidR="00CF2B90" w:rsidRPr="00BD4DDA" w:rsidRDefault="00376338" w:rsidP="00CF2B90">
      <w:pPr>
        <w:pStyle w:val="libFootnote0"/>
        <w:rPr>
          <w:rtl/>
          <w:lang w:bidi="fa-IR"/>
        </w:rPr>
      </w:pPr>
      <w:r>
        <w:rPr>
          <w:rtl/>
        </w:rPr>
        <w:t>(2).</w:t>
      </w:r>
      <w:r w:rsidR="00CF2B90" w:rsidRPr="00BD4DDA">
        <w:rPr>
          <w:rtl/>
        </w:rPr>
        <w:t xml:space="preserve"> في « ى ، بح ، بخ » </w:t>
      </w:r>
      <w:r w:rsidR="00CF2B90" w:rsidRPr="00CD7F31">
        <w:rPr>
          <w:rtl/>
        </w:rPr>
        <w:t>والوافي والوسائل والتهذيب</w:t>
      </w:r>
      <w:r w:rsidR="00CF2B90" w:rsidRPr="00BD4DDA">
        <w:rPr>
          <w:rtl/>
        </w:rPr>
        <w:t xml:space="preserve"> : « لا يقيم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جميع النسخ التي قوبلت </w:t>
      </w:r>
      <w:r w:rsidR="00CF2B90" w:rsidRPr="00CD7F31">
        <w:rPr>
          <w:rtl/>
        </w:rPr>
        <w:t>والوافي والوسائل والتهذيب وفي</w:t>
      </w:r>
      <w:r w:rsidR="00CF2B90" w:rsidRPr="00BD4DDA">
        <w:rPr>
          <w:rtl/>
        </w:rPr>
        <w:t xml:space="preserve"> المطبوع : « الصلاة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56 ، ح 197 ، بإسناده عن الكليني </w:t>
      </w:r>
      <w:r w:rsidR="004C4A6F">
        <w:rPr>
          <w:rFonts w:hint="cs"/>
          <w:rtl/>
        </w:rPr>
        <w:t>.</w:t>
      </w:r>
      <w:r w:rsidR="00CF2B90" w:rsidRPr="004A310D">
        <w:rPr>
          <w:rStyle w:val="libFootnoteBoldChar"/>
          <w:rtl/>
        </w:rPr>
        <w:t>الوافي</w:t>
      </w:r>
      <w:r w:rsidR="00CF2B90" w:rsidRPr="00BD4DDA">
        <w:rPr>
          <w:rtl/>
        </w:rPr>
        <w:t xml:space="preserve"> ، ج 7 ، ص 594 ، ح 6667 ؛ </w:t>
      </w:r>
      <w:r w:rsidR="00CF2B90" w:rsidRPr="004A310D">
        <w:rPr>
          <w:rStyle w:val="libFootnoteBoldChar"/>
          <w:rtl/>
        </w:rPr>
        <w:t>الوسائل</w:t>
      </w:r>
      <w:r w:rsidR="00CF2B90" w:rsidRPr="00BD4DDA">
        <w:rPr>
          <w:rtl/>
        </w:rPr>
        <w:t xml:space="preserve"> ، ج 5 ، ص 404 ، ح 6933.</w:t>
      </w:r>
    </w:p>
    <w:p w:rsidR="00CF2B90" w:rsidRPr="00BD4DDA" w:rsidRDefault="00376338" w:rsidP="004C4A6F">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إنّما قال : وهو لا يأتمّ بصاحبه ؛ لأنّه لو كان صاحبه مرضيّاً يأتمّ به ويقرأ خلفه سقط عنه هذا ؛ لعدم افتقاره إلى أذان وإقامة »</w:t>
      </w:r>
      <w:r w:rsidR="00CF2B90">
        <w:rPr>
          <w:rtl/>
        </w:rPr>
        <w:t>.</w:t>
      </w:r>
      <w:r w:rsidR="004C4A6F">
        <w:rPr>
          <w:rFonts w:hint="cs"/>
          <w:rtl/>
        </w:rPr>
        <w:t xml:space="preserve">               </w:t>
      </w:r>
      <w:r w:rsidR="00CD7F31">
        <w:rPr>
          <w:rFonts w:hint="cs"/>
          <w:rtl/>
        </w:rPr>
        <w:t xml:space="preserve">       </w:t>
      </w:r>
      <w:r w:rsidR="00D647CB">
        <w:rPr>
          <w:rFonts w:hint="cs"/>
          <w:rtl/>
        </w:rPr>
        <w:t xml:space="preserve">  </w:t>
      </w:r>
      <w:r w:rsidR="004C4A6F">
        <w:rPr>
          <w:rFonts w:hint="cs"/>
          <w:rtl/>
        </w:rPr>
        <w:t xml:space="preserve">     </w:t>
      </w:r>
      <w:r>
        <w:rPr>
          <w:rtl/>
        </w:rPr>
        <w:t>(6).</w:t>
      </w:r>
      <w:r w:rsidR="00CF2B90" w:rsidRPr="00BD4DDA">
        <w:rPr>
          <w:rtl/>
        </w:rPr>
        <w:t xml:space="preserve"> في « بخ » : « فأقام »</w:t>
      </w:r>
      <w:r w:rsidR="00CF2B90">
        <w:rPr>
          <w:rtl/>
        </w:rPr>
        <w:t>.</w:t>
      </w:r>
    </w:p>
    <w:tbl>
      <w:tblPr>
        <w:tblStyle w:val="TableGrid"/>
        <w:bidiVisual/>
        <w:tblW w:w="0" w:type="auto"/>
        <w:tblLook w:val="04A0" w:firstRow="1" w:lastRow="0" w:firstColumn="1" w:lastColumn="0" w:noHBand="0" w:noVBand="1"/>
      </w:tblPr>
      <w:tblGrid>
        <w:gridCol w:w="4006"/>
        <w:gridCol w:w="4006"/>
      </w:tblGrid>
      <w:tr w:rsidR="004C4A6F" w:rsidTr="004C4A6F">
        <w:tc>
          <w:tcPr>
            <w:tcW w:w="4006" w:type="dxa"/>
          </w:tcPr>
          <w:p w:rsidR="004C4A6F" w:rsidRDefault="004C4A6F" w:rsidP="00CF2B90">
            <w:pPr>
              <w:pStyle w:val="libFootnote0"/>
              <w:rPr>
                <w:rtl/>
              </w:rPr>
            </w:pPr>
            <w:r>
              <w:rPr>
                <w:rtl/>
              </w:rPr>
              <w:t>(7).</w:t>
            </w:r>
            <w:r w:rsidRPr="00BD4DDA">
              <w:rPr>
                <w:rtl/>
              </w:rPr>
              <w:t xml:space="preserve"> في « جن » : « فيقل »</w:t>
            </w:r>
            <w:r>
              <w:rPr>
                <w:rtl/>
              </w:rPr>
              <w:t>.</w:t>
            </w:r>
          </w:p>
        </w:tc>
        <w:tc>
          <w:tcPr>
            <w:tcW w:w="4006" w:type="dxa"/>
          </w:tcPr>
          <w:p w:rsidR="004C4A6F" w:rsidRDefault="004C4A6F" w:rsidP="00CF2B90">
            <w:pPr>
              <w:pStyle w:val="libFootnote0"/>
              <w:rPr>
                <w:rtl/>
              </w:rPr>
            </w:pPr>
            <w:r>
              <w:rPr>
                <w:rtl/>
              </w:rPr>
              <w:t>(8).</w:t>
            </w:r>
            <w:r w:rsidRPr="00BD4DDA">
              <w:rPr>
                <w:rtl/>
              </w:rPr>
              <w:t xml:space="preserve"> في « بح » :</w:t>
            </w:r>
            <w:r>
              <w:rPr>
                <w:rtl/>
              </w:rPr>
              <w:t xml:space="preserve"> - </w:t>
            </w:r>
            <w:r w:rsidRPr="00BD4DDA">
              <w:rPr>
                <w:rtl/>
              </w:rPr>
              <w:t>« قد قامت الصلاة »</w:t>
            </w:r>
            <w:r>
              <w:rPr>
                <w:rtl/>
              </w:rPr>
              <w:t>.</w:t>
            </w:r>
          </w:p>
        </w:tc>
      </w:tr>
    </w:tbl>
    <w:p w:rsidR="00CF2B90" w:rsidRPr="00BD4DDA" w:rsidRDefault="00376338" w:rsidP="00CF2B90">
      <w:pPr>
        <w:pStyle w:val="libFootnote0"/>
        <w:rPr>
          <w:rtl/>
          <w:lang w:bidi="fa-IR"/>
        </w:rPr>
      </w:pPr>
      <w:r>
        <w:rPr>
          <w:rtl/>
        </w:rPr>
        <w:t>(9).</w:t>
      </w:r>
      <w:r w:rsidR="00CF2B90" w:rsidRPr="00BD4DDA">
        <w:rPr>
          <w:rtl/>
        </w:rPr>
        <w:t xml:space="preserve"> في « بح » : + « الله أكبر »</w:t>
      </w:r>
      <w:r w:rsidR="00CF2B90">
        <w:rPr>
          <w:rtl/>
        </w:rPr>
        <w:t>.</w:t>
      </w:r>
      <w:r w:rsidR="00CF2B90" w:rsidRPr="00BD4DDA">
        <w:rPr>
          <w:rtl/>
        </w:rPr>
        <w:t xml:space="preserve"> وفي « جن » :</w:t>
      </w:r>
      <w:r w:rsidR="00CF2B90">
        <w:rPr>
          <w:rtl/>
        </w:rPr>
        <w:t xml:space="preserve"> </w:t>
      </w:r>
      <w:r w:rsidR="00890F05">
        <w:rPr>
          <w:rtl/>
        </w:rPr>
        <w:t>-</w:t>
      </w:r>
      <w:r w:rsidR="00CF2B90">
        <w:rPr>
          <w:rtl/>
        </w:rPr>
        <w:t xml:space="preserve"> </w:t>
      </w:r>
      <w:r w:rsidR="00CF2B90" w:rsidRPr="00BD4DDA">
        <w:rPr>
          <w:rtl/>
        </w:rPr>
        <w:t>« أكبر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281 ، ح 1116 ، معلّقاً عن عليّ بن مهزيار </w:t>
      </w:r>
      <w:r w:rsidR="00D647CB">
        <w:rPr>
          <w:rFonts w:hint="cs"/>
          <w:rtl/>
        </w:rPr>
        <w:t>.</w:t>
      </w:r>
      <w:r w:rsidR="00CF2B90" w:rsidRPr="004A310D">
        <w:rPr>
          <w:rStyle w:val="libFootnoteBoldChar"/>
          <w:rtl/>
        </w:rPr>
        <w:t>الوافي</w:t>
      </w:r>
      <w:r w:rsidR="00CF2B90" w:rsidRPr="00BD4DDA">
        <w:rPr>
          <w:rtl/>
        </w:rPr>
        <w:t xml:space="preserve"> ، ج 7 ، ص 592 ، ح 6638 ؛ </w:t>
      </w:r>
      <w:r w:rsidR="00CF2B90" w:rsidRPr="004A310D">
        <w:rPr>
          <w:rStyle w:val="libFootnoteBoldChar"/>
          <w:rtl/>
        </w:rPr>
        <w:t>الوسائل</w:t>
      </w:r>
      <w:r w:rsidR="00CF2B90" w:rsidRPr="00BD4DDA">
        <w:rPr>
          <w:rtl/>
        </w:rPr>
        <w:t xml:space="preserve"> ، ج 5 ، ص 443 ، ح 7040.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303E17">
        <w:rPr>
          <w:rtl/>
        </w:rPr>
        <w:lastRenderedPageBreak/>
        <w:t>4954</w:t>
      </w:r>
      <w:r w:rsidRPr="008C051F">
        <w:rPr>
          <w:rStyle w:val="libBold2Char"/>
          <w:rtl/>
        </w:rPr>
        <w:t xml:space="preserve"> / 23.</w:t>
      </w:r>
      <w:r w:rsidRPr="00BD4DDA">
        <w:rPr>
          <w:rtl/>
          <w:lang w:bidi="fa-IR"/>
        </w:rPr>
        <w:t xml:space="preserve"> مُحَمَّدُ بْنُ يَحْيى ، عَنْ أَحْمَدَ بْنِ مُحَمَّدِ بْنِ عِيسى ، عَنِ الْحُسَيْنِ بْنِ سَعِيدٍ ، عَنِ النَّضْرِ بْنِ سُوَيْدٍ ، عَنْ يَحْيَى بْنِ عِمْرَانَ الْحَلَبِيِّ </w:t>
      </w:r>
      <w:r w:rsidRPr="003E2A4D">
        <w:rPr>
          <w:rStyle w:val="libFootnotenumChar"/>
          <w:rtl/>
        </w:rPr>
        <w:t>(1)</w:t>
      </w:r>
      <w:r w:rsidRPr="00BD4DDA">
        <w:rPr>
          <w:rtl/>
          <w:lang w:bidi="fa-IR"/>
        </w:rPr>
        <w:t xml:space="preserve"> ، عَنْ عِمْرَانَ بْنِ عَلِيٍّ </w:t>
      </w:r>
      <w:r w:rsidRPr="003E2A4D">
        <w:rPr>
          <w:rStyle w:val="libFootnotenumChar"/>
          <w:rtl/>
        </w:rPr>
        <w:t>(2)</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الْأَذَانِ قَبْلَ الْفَجْرِ</w:t>
      </w:r>
      <w:r>
        <w:rPr>
          <w:rtl/>
          <w:lang w:bidi="fa-IR"/>
        </w:rPr>
        <w:t>؟</w:t>
      </w:r>
    </w:p>
    <w:p w:rsidR="00CF2B90" w:rsidRPr="00BD4DDA" w:rsidRDefault="00CF2B90" w:rsidP="00CF2B90">
      <w:pPr>
        <w:pStyle w:val="libNormal"/>
        <w:rPr>
          <w:rtl/>
          <w:lang w:bidi="fa-IR"/>
        </w:rPr>
      </w:pPr>
      <w:r w:rsidRPr="00BD4DDA">
        <w:rPr>
          <w:rtl/>
          <w:lang w:bidi="fa-IR"/>
        </w:rPr>
        <w:t xml:space="preserve">فَقَالَ : « إِذَا </w:t>
      </w:r>
      <w:r w:rsidRPr="003E2A4D">
        <w:rPr>
          <w:rStyle w:val="libFootnotenumChar"/>
          <w:rtl/>
        </w:rPr>
        <w:t>(3)</w:t>
      </w:r>
      <w:r w:rsidRPr="00BD4DDA">
        <w:rPr>
          <w:rtl/>
          <w:lang w:bidi="fa-IR"/>
        </w:rPr>
        <w:t xml:space="preserve"> كَانَ فِي جَمَاعَةٍ ، فَلَا ، وَإِذَا </w:t>
      </w:r>
      <w:r w:rsidRPr="003E2A4D">
        <w:rPr>
          <w:rStyle w:val="libFootnotenumChar"/>
          <w:rtl/>
        </w:rPr>
        <w:t>(4)</w:t>
      </w:r>
      <w:r w:rsidRPr="00BD4DDA">
        <w:rPr>
          <w:rtl/>
          <w:lang w:bidi="fa-IR"/>
        </w:rPr>
        <w:t xml:space="preserve"> كَانَ وَحْدَهُ ، فَلَا بَأْسَ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303E17">
        <w:rPr>
          <w:rtl/>
        </w:rPr>
        <w:t>4955</w:t>
      </w:r>
      <w:r w:rsidRPr="008C051F">
        <w:rPr>
          <w:rStyle w:val="libBold2Char"/>
          <w:rtl/>
        </w:rPr>
        <w:t xml:space="preserve"> / 24.</w:t>
      </w:r>
      <w:r w:rsidRPr="00BD4DDA">
        <w:rPr>
          <w:rtl/>
          <w:lang w:bidi="fa-IR"/>
        </w:rPr>
        <w:t xml:space="preserve"> مُحَمَّدُ بْنُ الْحَسَنِ ، عَنْ سَهْلِ بْنِ زِيَادٍ ، عَنْ أَحْمَدَ بْنِ مُحَمَّدِ بْنِ أَبِي نَصْرٍ :</w:t>
      </w:r>
    </w:p>
    <w:p w:rsidR="00CF2B90" w:rsidRPr="00BD4DDA" w:rsidRDefault="00CF2B90" w:rsidP="00CF2B90">
      <w:pPr>
        <w:pStyle w:val="libNormal"/>
        <w:rPr>
          <w:rtl/>
          <w:lang w:bidi="fa-IR"/>
        </w:rPr>
      </w:pPr>
      <w:r w:rsidRPr="00BD4DDA">
        <w:rPr>
          <w:rtl/>
          <w:lang w:bidi="fa-IR"/>
        </w:rPr>
        <w:t xml:space="preserve">عَنْ أَبِي الْحَسَنِ </w:t>
      </w:r>
      <w:r w:rsidRPr="008C051F">
        <w:rPr>
          <w:rStyle w:val="libAlaemChar"/>
          <w:rtl/>
        </w:rPr>
        <w:t>عليه‌السلام</w:t>
      </w:r>
      <w:r w:rsidRPr="00BD4DDA">
        <w:rPr>
          <w:rtl/>
          <w:lang w:bidi="fa-IR"/>
        </w:rPr>
        <w:t xml:space="preserve"> ، قَالَ : « الْقُعُودُ بَيْنَ الْأَذَانِ وَالْإِقَامَةِ فِي الصَّلَوَاتِ </w:t>
      </w:r>
      <w:r w:rsidRPr="003E2A4D">
        <w:rPr>
          <w:rStyle w:val="libFootnotenumChar"/>
          <w:rtl/>
        </w:rPr>
        <w:t>(6)</w:t>
      </w:r>
      <w:r w:rsidRPr="00BD4DDA">
        <w:rPr>
          <w:rtl/>
          <w:lang w:bidi="fa-IR"/>
        </w:rPr>
        <w:t xml:space="preserve"> كُلِّهَا إِذَا لَمْ يَكُنْ </w:t>
      </w:r>
      <w:r w:rsidRPr="003E2A4D">
        <w:rPr>
          <w:rStyle w:val="libFootnotenumChar"/>
          <w:rtl/>
        </w:rPr>
        <w:t>(7)</w:t>
      </w:r>
      <w:r w:rsidRPr="00BD4DDA">
        <w:rPr>
          <w:rtl/>
          <w:lang w:bidi="fa-IR"/>
        </w:rPr>
        <w:t xml:space="preserve"> قَبْلَ الْإِقَامَةِ صَلَاةٌ يُصَلِّيهَا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303E17">
        <w:rPr>
          <w:rtl/>
        </w:rPr>
        <w:t>4956</w:t>
      </w:r>
      <w:r w:rsidRPr="008C051F">
        <w:rPr>
          <w:rStyle w:val="libBold2Char"/>
          <w:rtl/>
        </w:rPr>
        <w:t xml:space="preserve"> / 25.</w:t>
      </w:r>
      <w:r w:rsidRPr="00BD4DDA">
        <w:rPr>
          <w:rtl/>
          <w:lang w:bidi="fa-IR"/>
        </w:rPr>
        <w:t xml:space="preserve"> عَلِيُّ بْنُ إِبْرَاهِيمَ ، عَنْ أَبِيهِ ، عَنْ عَلِيِّ بْنِ مَهْزِيَارَ ، عَنْ بَعْضِ أَصْحَابِنَا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جميع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وفي المطبوع : « يحيى بن عمران [ بن عليّ ] الحلبي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وفي المطبوع :</w:t>
      </w:r>
      <w:r w:rsidR="00CF2B90">
        <w:rPr>
          <w:rtl/>
        </w:rPr>
        <w:t xml:space="preserve"> </w:t>
      </w:r>
      <w:r w:rsidR="00890F05">
        <w:rPr>
          <w:rtl/>
        </w:rPr>
        <w:t>-</w:t>
      </w:r>
      <w:r w:rsidR="00CF2B90">
        <w:rPr>
          <w:rtl/>
        </w:rPr>
        <w:t xml:space="preserve"> </w:t>
      </w:r>
      <w:r w:rsidR="00CF2B90" w:rsidRPr="00BD4DDA">
        <w:rPr>
          <w:rtl/>
        </w:rPr>
        <w:t>« عن عمران بن عليّ »</w:t>
      </w:r>
      <w:r w:rsidR="00CF2B90">
        <w:rPr>
          <w:rtl/>
        </w:rPr>
        <w:t>.</w:t>
      </w:r>
    </w:p>
    <w:p w:rsidR="00CF2B90" w:rsidRPr="00BD4DDA" w:rsidRDefault="00CF2B90" w:rsidP="00CF2B90">
      <w:pPr>
        <w:pStyle w:val="libNormal0"/>
        <w:rPr>
          <w:rtl/>
          <w:lang w:bidi="fa-IR"/>
        </w:rPr>
      </w:pPr>
      <w:r w:rsidRPr="00204C69">
        <w:rPr>
          <w:rStyle w:val="libFootnote0Char"/>
          <w:rtl/>
        </w:rPr>
        <w:t xml:space="preserve">ويحيى الحلبي ، هو يحيى بن عمران بن عليّ بن أبي شعبة الحلبي ، وتقدّمت في </w:t>
      </w:r>
      <w:r w:rsidRPr="003F206C">
        <w:rPr>
          <w:rStyle w:val="libFootnoteBoldChar"/>
          <w:rtl/>
        </w:rPr>
        <w:t>الكافي</w:t>
      </w:r>
      <w:r w:rsidRPr="00204C69">
        <w:rPr>
          <w:rStyle w:val="libFootnote0Char"/>
          <w:rtl/>
        </w:rPr>
        <w:t xml:space="preserve"> ، ذيل ح 759 رواية الحسين بن سعيد عن النضر بن سويد عن يحيى بن عمران الحلبي عن عمران بن عليّ الحلبي ». والخبر رواه الشيخ الطوسي في </w:t>
      </w:r>
      <w:r w:rsidRPr="003F206C">
        <w:rPr>
          <w:rStyle w:val="libFootnoteBoldChar"/>
          <w:rtl/>
        </w:rPr>
        <w:t>التهذيب</w:t>
      </w:r>
      <w:r w:rsidRPr="00204C69">
        <w:rPr>
          <w:rStyle w:val="libFootnote0Char"/>
          <w:rtl/>
        </w:rPr>
        <w:t xml:space="preserve"> ، ج 2 ، ص 53 ، ح 176 ، بإسناده عن الحسين بن سعيد ، عن النضر ، عن يحيى الحلبي ، عن عمران بن عليّ ، قال : سألت أبا عبدالله </w:t>
      </w:r>
      <w:r w:rsidRPr="008C051F">
        <w:rPr>
          <w:rStyle w:val="libAlaemChar"/>
          <w:rtl/>
        </w:rPr>
        <w:t>عليه‌السلام</w:t>
      </w:r>
      <w:r w:rsidRPr="00204C69">
        <w:rPr>
          <w:rStyle w:val="libFootnote0Char"/>
          <w:rtl/>
        </w:rPr>
        <w:t>.</w:t>
      </w:r>
    </w:p>
    <w:p w:rsidR="00CF2B90" w:rsidRPr="00BD4DDA" w:rsidRDefault="00376338" w:rsidP="00CF2B90">
      <w:pPr>
        <w:pStyle w:val="libFootnote0"/>
        <w:rPr>
          <w:rtl/>
          <w:lang w:bidi="fa-IR"/>
        </w:rPr>
      </w:pPr>
      <w:r>
        <w:rPr>
          <w:rtl/>
        </w:rPr>
        <w:t>(3).</w:t>
      </w:r>
      <w:r w:rsidR="00CF2B90" w:rsidRPr="00BD4DDA">
        <w:rPr>
          <w:rtl/>
        </w:rPr>
        <w:t xml:space="preserve"> في حاشية « بخ » : « إن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غ ، بث » : « وإن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53 ، ح 176 ، معلّقاً عن الحسين بن سعيد </w:t>
      </w:r>
      <w:r w:rsidR="004055E2">
        <w:rPr>
          <w:rFonts w:hint="cs"/>
          <w:rtl/>
        </w:rPr>
        <w:t>.</w:t>
      </w:r>
      <w:r w:rsidR="00CF2B90" w:rsidRPr="004A310D">
        <w:rPr>
          <w:rStyle w:val="libFootnoteBoldChar"/>
          <w:rtl/>
        </w:rPr>
        <w:t>الوافي</w:t>
      </w:r>
      <w:r w:rsidR="00CF2B90" w:rsidRPr="00BD4DDA">
        <w:rPr>
          <w:rtl/>
        </w:rPr>
        <w:t xml:space="preserve"> ، ج 7 ، ص 615 ، ح 6730 ؛ </w:t>
      </w:r>
      <w:r w:rsidR="00CF2B90" w:rsidRPr="004A310D">
        <w:rPr>
          <w:rStyle w:val="libFootnoteBoldChar"/>
          <w:rtl/>
        </w:rPr>
        <w:t>الوسائل</w:t>
      </w:r>
      <w:r w:rsidR="00CF2B90" w:rsidRPr="00BD4DDA">
        <w:rPr>
          <w:rtl/>
        </w:rPr>
        <w:t xml:space="preserve"> ، ج 5 ، ص 390 ، ح 6882 ؛ وص 448 ، ح 7053.</w:t>
      </w:r>
    </w:p>
    <w:p w:rsidR="00CF2B90" w:rsidRPr="00BD4DDA" w:rsidRDefault="00376338" w:rsidP="00CF2B90">
      <w:pPr>
        <w:pStyle w:val="libFootnote0"/>
        <w:rPr>
          <w:rtl/>
          <w:lang w:bidi="fa-IR"/>
        </w:rPr>
      </w:pPr>
      <w:r>
        <w:rPr>
          <w:rtl/>
        </w:rPr>
        <w:t>(6).</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وفي « ظ » والمطبوع : « الصلاة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لم تكن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تصلّيها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64 ، ح 228 ، معلّقاً عن الحسين بن سعيد ، عن أحمد بن محمّد ، من دون الإسناد إلى المعصوم </w:t>
      </w:r>
      <w:r w:rsidR="00CF2B90" w:rsidRPr="0099484E">
        <w:rPr>
          <w:rStyle w:val="libFootnoteAlaemChar"/>
          <w:rtl/>
        </w:rPr>
        <w:t>عليه‌السلام</w:t>
      </w:r>
      <w:r w:rsidR="00CF2B90" w:rsidRPr="00BD4DDA">
        <w:rPr>
          <w:rtl/>
        </w:rPr>
        <w:t xml:space="preserve"> </w:t>
      </w:r>
      <w:r w:rsidR="004055E2">
        <w:rPr>
          <w:rFonts w:hint="cs"/>
          <w:rtl/>
        </w:rPr>
        <w:t>.</w:t>
      </w:r>
      <w:r w:rsidR="00CF2B90" w:rsidRPr="004A310D">
        <w:rPr>
          <w:rStyle w:val="libFootnoteBoldChar"/>
          <w:rtl/>
        </w:rPr>
        <w:t>الوافي</w:t>
      </w:r>
      <w:r w:rsidR="00CF2B90" w:rsidRPr="00BD4DDA">
        <w:rPr>
          <w:rtl/>
        </w:rPr>
        <w:t xml:space="preserve"> ، ج 7 ، ص 585 ، ح 6666 ؛ </w:t>
      </w:r>
      <w:r w:rsidR="00CF2B90" w:rsidRPr="004A310D">
        <w:rPr>
          <w:rStyle w:val="libFootnoteBoldChar"/>
          <w:rtl/>
        </w:rPr>
        <w:t>الوسائل</w:t>
      </w:r>
      <w:r w:rsidR="00CF2B90" w:rsidRPr="00BD4DDA">
        <w:rPr>
          <w:rtl/>
        </w:rPr>
        <w:t xml:space="preserve"> ، ج 5 ، ص 397 ، ذيل ح 6908 ؛ وص 448 ، ذيل ح 7054.</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عَنْ إِسْمَاعِيلَ بْنِ جَابِرٍ :</w:t>
      </w:r>
    </w:p>
    <w:p w:rsidR="00CF2B90" w:rsidRPr="00BD4DDA" w:rsidRDefault="00CF2B90" w:rsidP="00CF2B90">
      <w:pPr>
        <w:pStyle w:val="libNormal"/>
        <w:rPr>
          <w:rtl/>
          <w:lang w:bidi="fa-IR"/>
        </w:rPr>
      </w:pPr>
      <w:r w:rsidRPr="00BD4DDA">
        <w:rPr>
          <w:rtl/>
          <w:lang w:bidi="fa-IR"/>
        </w:rPr>
        <w:t xml:space="preserve">أَنَّ أَبَا عَبْدِ اللهِ </w:t>
      </w:r>
      <w:r w:rsidRPr="008C051F">
        <w:rPr>
          <w:rStyle w:val="libAlaemChar"/>
          <w:rtl/>
        </w:rPr>
        <w:t>عليه‌السلام</w:t>
      </w:r>
      <w:r w:rsidRPr="00BD4DDA">
        <w:rPr>
          <w:rtl/>
          <w:lang w:bidi="fa-IR"/>
        </w:rPr>
        <w:t xml:space="preserve"> كَانَ يُؤَذِّنُ ، وَيُقِيمُ غَيْرُهُ ، وَقَالَ </w:t>
      </w:r>
      <w:r w:rsidRPr="003E2A4D">
        <w:rPr>
          <w:rStyle w:val="libFootnotenumChar"/>
          <w:rtl/>
        </w:rPr>
        <w:t>(1)</w:t>
      </w:r>
      <w:r w:rsidRPr="00BD4DDA">
        <w:rPr>
          <w:rtl/>
          <w:lang w:bidi="fa-IR"/>
        </w:rPr>
        <w:t xml:space="preserve"> : كَانَ يُقِيمُ </w:t>
      </w:r>
      <w:r w:rsidRPr="003E2A4D">
        <w:rPr>
          <w:rStyle w:val="libFootnotenumChar"/>
          <w:rtl/>
        </w:rPr>
        <w:t>(2)</w:t>
      </w:r>
      <w:r w:rsidRPr="00BD4DDA">
        <w:rPr>
          <w:rtl/>
          <w:lang w:bidi="fa-IR"/>
        </w:rPr>
        <w:t xml:space="preserve"> ، وَقَدْ </w:t>
      </w:r>
      <w:r w:rsidRPr="003E2A4D">
        <w:rPr>
          <w:rStyle w:val="libFootnotenumChar"/>
          <w:rtl/>
        </w:rPr>
        <w:t>(3)</w:t>
      </w:r>
      <w:r w:rsidRPr="00BD4DDA">
        <w:rPr>
          <w:rtl/>
          <w:lang w:bidi="fa-IR"/>
        </w:rPr>
        <w:t xml:space="preserve"> أَذَّنَ غَيْرُهُ.</w:t>
      </w:r>
      <w:r w:rsidRPr="003E2A4D">
        <w:rPr>
          <w:rStyle w:val="libFootnotenumChar"/>
          <w:rtl/>
        </w:rPr>
        <w:t>(4)</w:t>
      </w:r>
      <w:r w:rsidRPr="00BD4DDA">
        <w:rPr>
          <w:rtl/>
          <w:lang w:bidi="fa-IR"/>
        </w:rPr>
        <w:t>‌</w:t>
      </w:r>
    </w:p>
    <w:p w:rsidR="00CF2B90" w:rsidRPr="00BD4DDA" w:rsidRDefault="00CF2B90" w:rsidP="00CF2B90">
      <w:pPr>
        <w:pStyle w:val="libNormal"/>
        <w:rPr>
          <w:rtl/>
          <w:lang w:bidi="fa-IR"/>
        </w:rPr>
      </w:pPr>
      <w:r w:rsidRPr="00E6454A">
        <w:rPr>
          <w:rtl/>
        </w:rPr>
        <w:t>4957</w:t>
      </w:r>
      <w:r w:rsidRPr="008C051F">
        <w:rPr>
          <w:rStyle w:val="libBold2Char"/>
          <w:rtl/>
        </w:rPr>
        <w:t xml:space="preserve"> / 26.</w:t>
      </w:r>
      <w:r w:rsidRPr="00BD4DDA">
        <w:rPr>
          <w:rtl/>
          <w:lang w:bidi="fa-IR"/>
        </w:rPr>
        <w:t xml:space="preserve"> جَمَاعَةٌ مِنْ أَصْحَابِنَا ، عَنْ أَحْمَدَ بْنِ مُحَمَّدِ بْنِ عِيسى ، عَنْ مُحَمَّدِ بْنِ سِنَانٍ ، عَنِ الْحَسَنِ بْنِ السَّرِيِّ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الْأَذَانُ تَرْتِيلٌ </w:t>
      </w:r>
      <w:r w:rsidRPr="003E2A4D">
        <w:rPr>
          <w:rStyle w:val="libFootnotenumChar"/>
          <w:rtl/>
        </w:rPr>
        <w:t>(5)</w:t>
      </w:r>
      <w:r w:rsidRPr="00BD4DDA">
        <w:rPr>
          <w:rtl/>
          <w:lang w:bidi="fa-IR"/>
        </w:rPr>
        <w:t xml:space="preserve"> ، وَالْإِقَامَةُ حَدْرٌ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E6454A">
        <w:rPr>
          <w:rtl/>
        </w:rPr>
        <w:t>4958</w:t>
      </w:r>
      <w:r w:rsidRPr="008C051F">
        <w:rPr>
          <w:rStyle w:val="libBold2Char"/>
          <w:rtl/>
        </w:rPr>
        <w:t xml:space="preserve"> / 27.</w:t>
      </w:r>
      <w:r w:rsidRPr="00BD4DDA">
        <w:rPr>
          <w:rtl/>
          <w:lang w:bidi="fa-IR"/>
        </w:rPr>
        <w:t xml:space="preserve"> مُحَمَّدُ بْنُ يَحْيى ، عَنْ أَحْمَدَ بْنِ مُحَمَّدٍ ، عَنِ ابْنِ أَبِي نَجْرَانَ رَفَعَهُ ، قَالَ :</w:t>
      </w:r>
    </w:p>
    <w:p w:rsidR="00CF2B90" w:rsidRPr="00BD4DDA" w:rsidRDefault="00CF2B90" w:rsidP="00CF2B90">
      <w:pPr>
        <w:pStyle w:val="libNormal"/>
        <w:rPr>
          <w:rtl/>
          <w:lang w:bidi="fa-IR"/>
        </w:rPr>
      </w:pPr>
      <w:r w:rsidRPr="00BD4DDA">
        <w:rPr>
          <w:rtl/>
          <w:lang w:bidi="fa-IR"/>
        </w:rPr>
        <w:t xml:space="preserve">قَالَ : « ثَلَاثَةٌ يَوْمَ الْقِيَامَةِ عَلى كُثْبَانِ الْمِسْكِ </w:t>
      </w:r>
      <w:r w:rsidRPr="003E2A4D">
        <w:rPr>
          <w:rStyle w:val="libFootnotenumChar"/>
          <w:rtl/>
        </w:rPr>
        <w:t>(8)</w:t>
      </w:r>
      <w:r w:rsidRPr="00BD4DDA">
        <w:rPr>
          <w:rtl/>
          <w:lang w:bidi="fa-IR"/>
        </w:rPr>
        <w:t xml:space="preserve"> ، أَحَدُهُمْ مُؤَذِّنٌ أَذَّنَ‌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غيره ، وقال : كان يقيم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قد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281 ، ح 1117 ، معلّقاً عن عليّ بن مهزيار. </w:t>
      </w:r>
      <w:r w:rsidR="00CF2B90" w:rsidRPr="003F206C">
        <w:rPr>
          <w:rStyle w:val="libFootnoteBoldChar"/>
          <w:rtl/>
        </w:rPr>
        <w:t>الفقيه</w:t>
      </w:r>
      <w:r w:rsidR="00CF2B90" w:rsidRPr="00BD4DDA">
        <w:rPr>
          <w:rtl/>
        </w:rPr>
        <w:t xml:space="preserve"> ، ج 1 ، ص 291 ، ح 902 ، وتمام الرواية فيه : « وكان عليّ </w:t>
      </w:r>
      <w:r w:rsidR="00CF2B90" w:rsidRPr="0099484E">
        <w:rPr>
          <w:rStyle w:val="libFootnoteAlaemChar"/>
          <w:rtl/>
        </w:rPr>
        <w:t>عليه‌السلام</w:t>
      </w:r>
      <w:r w:rsidR="00CF2B90" w:rsidRPr="00BD4DDA">
        <w:rPr>
          <w:rtl/>
        </w:rPr>
        <w:t xml:space="preserve"> يؤذّن ويقيم غيره ، وكان يقيم وقد أذّن غيره » </w:t>
      </w:r>
      <w:r w:rsidR="004055E2">
        <w:rPr>
          <w:rFonts w:hint="cs"/>
          <w:rtl/>
        </w:rPr>
        <w:t>.</w:t>
      </w:r>
      <w:r w:rsidR="00CF2B90" w:rsidRPr="004A310D">
        <w:rPr>
          <w:rStyle w:val="libFootnoteBoldChar"/>
          <w:rtl/>
        </w:rPr>
        <w:t>الوافي</w:t>
      </w:r>
      <w:r w:rsidR="00CF2B90" w:rsidRPr="00BD4DDA">
        <w:rPr>
          <w:rtl/>
        </w:rPr>
        <w:t xml:space="preserve"> ، ج 7 ، ص 600 ، ح 6692 ؛ </w:t>
      </w:r>
      <w:r w:rsidR="00CF2B90" w:rsidRPr="004A310D">
        <w:rPr>
          <w:rStyle w:val="libFootnoteBoldChar"/>
          <w:rtl/>
        </w:rPr>
        <w:t>الوسائل</w:t>
      </w:r>
      <w:r w:rsidR="00CF2B90" w:rsidRPr="00BD4DDA">
        <w:rPr>
          <w:rtl/>
        </w:rPr>
        <w:t xml:space="preserve"> ، ج 5 ، ص 438 ، ذيل ح 7025.</w:t>
      </w:r>
    </w:p>
    <w:p w:rsidR="00CF2B90" w:rsidRPr="00BD4DDA" w:rsidRDefault="00376338" w:rsidP="00CF2B90">
      <w:pPr>
        <w:pStyle w:val="libFootnote0"/>
        <w:rPr>
          <w:rtl/>
          <w:lang w:bidi="fa-IR"/>
        </w:rPr>
      </w:pPr>
      <w:r>
        <w:rPr>
          <w:rtl/>
        </w:rPr>
        <w:t>(5).</w:t>
      </w:r>
      <w:r w:rsidR="00CF2B90" w:rsidRPr="00BD4DDA">
        <w:rPr>
          <w:rtl/>
        </w:rPr>
        <w:t xml:space="preserve"> قال ابن الأثير : « ترتيل القراءة : التأنّي فيها والتمهّل وتبيين الحروف والحركات »</w:t>
      </w:r>
      <w:r w:rsidR="00CF2B90">
        <w:rPr>
          <w:rtl/>
        </w:rPr>
        <w:t>.</w:t>
      </w:r>
      <w:r w:rsidR="004055E2">
        <w:rPr>
          <w:rtl/>
        </w:rPr>
        <w:t xml:space="preserve"> وقال العل</w:t>
      </w:r>
      <w:r w:rsidR="004055E2">
        <w:rPr>
          <w:rFonts w:hint="cs"/>
          <w:rtl/>
        </w:rPr>
        <w:t>ّ</w:t>
      </w:r>
      <w:r w:rsidR="004055E2">
        <w:rPr>
          <w:rtl/>
        </w:rPr>
        <w:t>ا</w:t>
      </w:r>
      <w:r w:rsidR="00CF2B90" w:rsidRPr="00BD4DDA">
        <w:rPr>
          <w:rtl/>
        </w:rPr>
        <w:t>مة الفيض : « الترتيل : تبيين الحروف وحفظ الوقوف ، وفي بعض النسخ : ترسّل ، والترسّل : التثبّت والتأنّي وترك العجلة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2 ، ص 194 ( رتل ) ؛ </w:t>
      </w:r>
      <w:r w:rsidR="00CF2B90" w:rsidRPr="004A310D">
        <w:rPr>
          <w:rStyle w:val="libFootnoteBoldChar"/>
          <w:rtl/>
        </w:rPr>
        <w:t>الوافي</w:t>
      </w:r>
      <w:r w:rsidR="00CF2B90" w:rsidRPr="00BD4DDA">
        <w:rPr>
          <w:rtl/>
        </w:rPr>
        <w:t xml:space="preserve"> ، ج 7 ، ص 576.</w:t>
      </w:r>
    </w:p>
    <w:p w:rsidR="00CF2B90" w:rsidRPr="00BD4DDA" w:rsidRDefault="00376338" w:rsidP="00CF2B90">
      <w:pPr>
        <w:pStyle w:val="libFootnote0"/>
        <w:rPr>
          <w:rtl/>
          <w:lang w:bidi="fa-IR"/>
        </w:rPr>
      </w:pPr>
      <w:r>
        <w:rPr>
          <w:rtl/>
        </w:rPr>
        <w:t>(6).</w:t>
      </w:r>
      <w:r w:rsidR="00CF2B90" w:rsidRPr="00BD4DDA">
        <w:rPr>
          <w:rtl/>
        </w:rPr>
        <w:t xml:space="preserve"> « الحَدْر » : الإسراع ، وهو من الحدور ضدّ الصعود. راجع : </w:t>
      </w:r>
      <w:r w:rsidR="00CF2B90" w:rsidRPr="003F206C">
        <w:rPr>
          <w:rStyle w:val="libFootnoteBoldChar"/>
          <w:rtl/>
        </w:rPr>
        <w:t>النهاية</w:t>
      </w:r>
      <w:r w:rsidR="00CF2B90" w:rsidRPr="00BD4DDA">
        <w:rPr>
          <w:rtl/>
        </w:rPr>
        <w:t xml:space="preserve"> ، ج 1 ، ص 353 ( حدر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65 ، ح 232 ، بسنده عن محمّد بن سنان. </w:t>
      </w:r>
      <w:r w:rsidR="00CF2B90" w:rsidRPr="003F206C">
        <w:rPr>
          <w:rStyle w:val="libFootnoteBoldChar"/>
          <w:rtl/>
        </w:rPr>
        <w:t>وفيه</w:t>
      </w:r>
      <w:r w:rsidR="00CF2B90" w:rsidRPr="00BD4DDA">
        <w:rPr>
          <w:rtl/>
        </w:rPr>
        <w:t xml:space="preserve"> ، ص 58 ، ح 203 ، بسند آخر عن أبي جعفر </w:t>
      </w:r>
      <w:r w:rsidR="00CF2B90" w:rsidRPr="0099484E">
        <w:rPr>
          <w:rStyle w:val="libFootnoteAlaemChar"/>
          <w:rtl/>
        </w:rPr>
        <w:t>عليه‌السلام</w:t>
      </w:r>
      <w:r w:rsidR="00CF2B90" w:rsidRPr="00BD4DDA">
        <w:rPr>
          <w:rtl/>
        </w:rPr>
        <w:t xml:space="preserve"> ، وتمام الرواية فيه : « الأذان جزم بإفصاح الألف والهاء ، والإقامة حدر » </w:t>
      </w:r>
      <w:r w:rsidR="00944689">
        <w:rPr>
          <w:rFonts w:hint="cs"/>
          <w:rtl/>
        </w:rPr>
        <w:t>.</w:t>
      </w:r>
      <w:r w:rsidR="00CF2B90" w:rsidRPr="004A310D">
        <w:rPr>
          <w:rStyle w:val="libFootnoteBoldChar"/>
          <w:rtl/>
        </w:rPr>
        <w:t>الوافي</w:t>
      </w:r>
      <w:r w:rsidR="00CF2B90" w:rsidRPr="00BD4DDA">
        <w:rPr>
          <w:rtl/>
        </w:rPr>
        <w:t xml:space="preserve"> ، ج 7 ، ص 576 ، ح 6620 ؛ </w:t>
      </w:r>
      <w:r w:rsidR="00CF2B90" w:rsidRPr="004A310D">
        <w:rPr>
          <w:rStyle w:val="libFootnoteBoldChar"/>
          <w:rtl/>
        </w:rPr>
        <w:t>الوسائل</w:t>
      </w:r>
      <w:r w:rsidR="00CF2B90" w:rsidRPr="00BD4DDA">
        <w:rPr>
          <w:rtl/>
        </w:rPr>
        <w:t xml:space="preserve"> ، ج 5 ، ص 429 ، ح 7002.</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 المسك الأذفر » بدل « كثبان المسك »</w:t>
      </w:r>
      <w:r w:rsidR="00CF2B90">
        <w:rPr>
          <w:rtl/>
        </w:rPr>
        <w:t>.</w:t>
      </w:r>
      <w:r w:rsidR="00CF2B90" w:rsidRPr="00BD4DDA">
        <w:rPr>
          <w:rtl/>
        </w:rPr>
        <w:t xml:space="preserve"> </w:t>
      </w:r>
      <w:r w:rsidR="00CF2B90">
        <w:rPr>
          <w:rtl/>
        </w:rPr>
        <w:t>و «</w:t>
      </w:r>
      <w:r w:rsidR="00CF2B90" w:rsidRPr="00BD4DDA">
        <w:rPr>
          <w:rtl/>
        </w:rPr>
        <w:t xml:space="preserve"> الكُثْبان » : جمع كَثِيب ، وهو الرمل المستطيل ال</w:t>
      </w:r>
      <w:r w:rsidR="00944689">
        <w:rPr>
          <w:rFonts w:hint="cs"/>
          <w:rtl/>
        </w:rPr>
        <w:t>ـ</w:t>
      </w:r>
      <w:r w:rsidR="00CF2B90" w:rsidRPr="00BD4DDA">
        <w:rPr>
          <w:rtl/>
        </w:rPr>
        <w:t xml:space="preserve">مُحْدَوْدِب ، أي المعوجّ. راجع : </w:t>
      </w:r>
      <w:r w:rsidR="00CF2B90" w:rsidRPr="003F206C">
        <w:rPr>
          <w:rStyle w:val="libFootnoteBoldChar"/>
          <w:rtl/>
        </w:rPr>
        <w:t>النهاية</w:t>
      </w:r>
      <w:r w:rsidR="00CF2B90" w:rsidRPr="00BD4DDA">
        <w:rPr>
          <w:rtl/>
        </w:rPr>
        <w:t xml:space="preserve"> ، ج 4 ، ص 152 ( كثب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احْتِسَاباً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F1FD4">
        <w:rPr>
          <w:rtl/>
        </w:rPr>
        <w:t>4959</w:t>
      </w:r>
      <w:r w:rsidRPr="008C051F">
        <w:rPr>
          <w:rStyle w:val="libBold2Char"/>
          <w:rtl/>
        </w:rPr>
        <w:t xml:space="preserve"> / 28.</w:t>
      </w:r>
      <w:r w:rsidRPr="00BD4DDA">
        <w:rPr>
          <w:rtl/>
          <w:lang w:bidi="fa-IR"/>
        </w:rPr>
        <w:t xml:space="preserve"> مُحَمَّدٌ ، عَنْ أَحْمَدَ ، عَنِ الْحُسَيْنِ بْنِ سَعِيدٍ ، عَنِ النَّضْرِ بْنِ سُوَيْدٍ ، عَنْ يَحْيَى بْنِ عِمْرَانَ الْحَلَبِيِّ ، عَنْ مُحَمَّدِ بْنِ مَرْوَانَ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الْمُؤَذِّنُ يُغْفَرُ </w:t>
      </w:r>
      <w:r w:rsidRPr="003E2A4D">
        <w:rPr>
          <w:rStyle w:val="libFootnotenumChar"/>
          <w:rtl/>
        </w:rPr>
        <w:t>(3)</w:t>
      </w:r>
      <w:r w:rsidRPr="00BD4DDA">
        <w:rPr>
          <w:rtl/>
          <w:lang w:bidi="fa-IR"/>
        </w:rPr>
        <w:t xml:space="preserve"> لَهُ مَدَّ صَوْتِهِ </w:t>
      </w:r>
      <w:r w:rsidRPr="003E2A4D">
        <w:rPr>
          <w:rStyle w:val="libFootnotenumChar"/>
          <w:rtl/>
        </w:rPr>
        <w:t>(4)</w:t>
      </w:r>
      <w:r w:rsidRPr="00BD4DDA">
        <w:rPr>
          <w:rtl/>
          <w:lang w:bidi="fa-IR"/>
        </w:rPr>
        <w:t xml:space="preserve"> ، وَيَشْهَدُ لَهُ كُلُّ شَيْ‌ءٍ سَمِعَهُ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EF1FD4">
        <w:rPr>
          <w:rtl/>
        </w:rPr>
        <w:t>4960</w:t>
      </w:r>
      <w:r w:rsidRPr="008C051F">
        <w:rPr>
          <w:rStyle w:val="libBold2Char"/>
          <w:rtl/>
        </w:rPr>
        <w:t xml:space="preserve"> / 29.</w:t>
      </w:r>
      <w:r w:rsidRPr="00BD4DDA">
        <w:rPr>
          <w:rtl/>
          <w:lang w:bidi="fa-IR"/>
        </w:rPr>
        <w:t xml:space="preserve"> مُحَمَّدُ بْنُ إِسْمَاعِيلَ ، عَنِ الْفَضْلِ بْنِ شَاذَانَ ، عَنْ حَمَّادِ بْنِ عِيسى ، عَنْ رِبْعِيِّ بْنِ عَبْدِ اللهِ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كَانَ رَسُولُ اللهِ </w:t>
      </w:r>
      <w:r w:rsidR="0099484E" w:rsidRPr="0099484E">
        <w:rPr>
          <w:rStyle w:val="libAlaemChar"/>
          <w:rtl/>
        </w:rPr>
        <w:t>صلى‌الله‌عليه‌وآله</w:t>
      </w:r>
      <w:r w:rsidRPr="00BD4DDA">
        <w:rPr>
          <w:rtl/>
          <w:lang w:bidi="fa-IR"/>
        </w:rPr>
        <w:t xml:space="preserve"> إِذَا سَمِعَ الْمُؤَذِّنَ يُؤَذِّنُ ، قَالَ مِثْلَ مَا يَقُولُهُ </w:t>
      </w:r>
      <w:r w:rsidRPr="003E2A4D">
        <w:rPr>
          <w:rStyle w:val="libFootnotenumChar"/>
          <w:rtl/>
        </w:rPr>
        <w:t>(6)</w:t>
      </w:r>
      <w:r w:rsidRPr="00BD4DDA">
        <w:rPr>
          <w:rtl/>
          <w:lang w:bidi="fa-IR"/>
        </w:rPr>
        <w:t xml:space="preserve"> فِي كُلِّ شَيْ‌ءٍ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EF1FD4">
        <w:rPr>
          <w:rtl/>
        </w:rPr>
        <w:t>4961</w:t>
      </w:r>
      <w:r w:rsidRPr="008C051F">
        <w:rPr>
          <w:rStyle w:val="libBold2Char"/>
          <w:rtl/>
        </w:rPr>
        <w:t xml:space="preserve"> / 30.</w:t>
      </w:r>
      <w:r w:rsidRPr="00BD4DDA">
        <w:rPr>
          <w:rtl/>
          <w:lang w:bidi="fa-IR"/>
        </w:rPr>
        <w:t xml:space="preserve"> عَلِيُّ بْنُ مُحَمَّدٍ ، عَنْ سَهْلِ بْنِ زِيَادٍ ، عَنِ ابْنِ مَحْبُوبٍ ، عَنْ جَمِيلِ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قال ابن الأثير : «</w:t>
      </w:r>
      <w:r w:rsidR="00CF2B90">
        <w:rPr>
          <w:rtl/>
        </w:rPr>
        <w:t xml:space="preserve"> ..</w:t>
      </w:r>
      <w:r w:rsidR="00CF2B90" w:rsidRPr="00BD4DDA">
        <w:rPr>
          <w:rtl/>
        </w:rPr>
        <w:t>. احتساباً ، أي طلباً لوجه الله وثوابه ، فالاحتساب من الحسب ، كالاعتداد من العدّ ، وإنّما قيل لمن ينوي بعمله وجه الله : احتسبه ؛ لأنّ له حينئذٍ أن يعتدّ عمله ، فجُعل في حال مباشرة الفعل كأنّه معتدّ به »</w:t>
      </w:r>
      <w:r w:rsidR="00CF2B90">
        <w:rPr>
          <w:rtl/>
        </w:rPr>
        <w:t>.</w:t>
      </w:r>
      <w:r w:rsidR="00CF2B90" w:rsidRPr="00BD4DDA">
        <w:rPr>
          <w:rtl/>
        </w:rPr>
        <w:t xml:space="preserve"> </w:t>
      </w:r>
      <w:r w:rsidR="00CF2B90" w:rsidRPr="003F206C">
        <w:rPr>
          <w:rStyle w:val="libFootnoteBoldChar"/>
          <w:rtl/>
        </w:rPr>
        <w:t>النهاية</w:t>
      </w:r>
      <w:r w:rsidR="00CF2B90" w:rsidRPr="00BD4DDA">
        <w:rPr>
          <w:rtl/>
        </w:rPr>
        <w:t xml:space="preserve"> ، ج 1 ، ص 382 ( حسب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283 ، ح 29 ، بسند آخر عن أبي عبدالله </w:t>
      </w:r>
      <w:r w:rsidR="00CF2B90" w:rsidRPr="0099484E">
        <w:rPr>
          <w:rStyle w:val="libFootnoteAlaemChar"/>
          <w:rtl/>
        </w:rPr>
        <w:t>عليه‌السلام</w:t>
      </w:r>
      <w:r w:rsidR="00CF2B90" w:rsidRPr="00BD4DDA">
        <w:rPr>
          <w:rtl/>
        </w:rPr>
        <w:t xml:space="preserve"> ، مع اختلاف يسير وزيادة في آخره </w:t>
      </w:r>
      <w:r w:rsidR="00776D2D">
        <w:rPr>
          <w:rFonts w:hint="cs"/>
          <w:rtl/>
        </w:rPr>
        <w:t>.</w:t>
      </w:r>
      <w:r w:rsidR="00CF2B90" w:rsidRPr="004A310D">
        <w:rPr>
          <w:rStyle w:val="libFootnoteBoldChar"/>
          <w:rtl/>
        </w:rPr>
        <w:t>الوافي</w:t>
      </w:r>
      <w:r w:rsidR="00CF2B90" w:rsidRPr="00BD4DDA">
        <w:rPr>
          <w:rtl/>
        </w:rPr>
        <w:t xml:space="preserve"> ، ج 7 ، ص 565 ، ح 6602 ؛ </w:t>
      </w:r>
      <w:r w:rsidR="00CF2B90" w:rsidRPr="004A310D">
        <w:rPr>
          <w:rStyle w:val="libFootnoteBoldChar"/>
          <w:rtl/>
        </w:rPr>
        <w:t>الوسائل</w:t>
      </w:r>
      <w:r w:rsidR="00CF2B90" w:rsidRPr="00BD4DDA">
        <w:rPr>
          <w:rtl/>
        </w:rPr>
        <w:t xml:space="preserve"> ، ج 5 ، ص 374 ، ح 6828.</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 [ الله ]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جميع النسخ التي قوبلت </w:t>
      </w:r>
      <w:r w:rsidR="00CF2B90" w:rsidRPr="00CD7F31">
        <w:rPr>
          <w:rtl/>
        </w:rPr>
        <w:t xml:space="preserve">والوافي والوسائل والتهذيب. وفي المطبوع </w:t>
      </w:r>
      <w:r w:rsidR="00CF2B90" w:rsidRPr="00BD4DDA">
        <w:rPr>
          <w:rtl/>
        </w:rPr>
        <w:t>: « مدى صوته »</w:t>
      </w:r>
      <w:r w:rsidR="00CF2B90">
        <w:rPr>
          <w:rtl/>
        </w:rPr>
        <w:t>.</w:t>
      </w:r>
      <w:r w:rsidR="00CF2B90" w:rsidRPr="00BD4DDA">
        <w:rPr>
          <w:rtl/>
        </w:rPr>
        <w:t xml:space="preserve"> وقال ابن الأثير : « فيه : إنّ المؤذّن يغفر له مدّ صوته ، المدّ : القدر ، يريد به قدر الذنوب ، أي يغفر له ذلك إلى منتهى مدّ صوته ، وهو تمثيل لسعة المغفرة »</w:t>
      </w:r>
      <w:r w:rsidR="00CF2B90">
        <w:rPr>
          <w:rtl/>
        </w:rPr>
        <w:t>.</w:t>
      </w:r>
      <w:r w:rsidR="00CF2B90" w:rsidRPr="00BD4DDA">
        <w:rPr>
          <w:rtl/>
        </w:rPr>
        <w:t xml:space="preserve"> </w:t>
      </w:r>
      <w:r w:rsidR="00CF2B90" w:rsidRPr="003F206C">
        <w:rPr>
          <w:rStyle w:val="libFootnoteBoldChar"/>
          <w:rtl/>
        </w:rPr>
        <w:t>النهاية</w:t>
      </w:r>
      <w:r w:rsidR="00CF2B90" w:rsidRPr="00BD4DDA">
        <w:rPr>
          <w:rtl/>
        </w:rPr>
        <w:t xml:space="preserve"> ، ج 4 ، ص 308 ( مدد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52 ، ح 175 ، معلّقاً عن الكليني. </w:t>
      </w:r>
      <w:r w:rsidR="00CF2B90" w:rsidRPr="003F206C">
        <w:rPr>
          <w:rStyle w:val="libFootnoteBoldChar"/>
          <w:rtl/>
        </w:rPr>
        <w:t>الفقيه</w:t>
      </w:r>
      <w:r w:rsidR="00CF2B90" w:rsidRPr="00BD4DDA">
        <w:rPr>
          <w:rtl/>
        </w:rPr>
        <w:t xml:space="preserve"> ، ج 1 ، ص 285 ، ح 882 ، مرسلاً عن أبي جعفر </w:t>
      </w:r>
      <w:r w:rsidR="00CF2B90" w:rsidRPr="0099484E">
        <w:rPr>
          <w:rStyle w:val="libFootnoteAlaemChar"/>
          <w:rtl/>
        </w:rPr>
        <w:t>عليه‌السلام</w:t>
      </w:r>
      <w:r w:rsidR="00CF2B90" w:rsidRPr="00BD4DDA">
        <w:rPr>
          <w:rtl/>
        </w:rPr>
        <w:t xml:space="preserve"> ، مع اختلاف يسير </w:t>
      </w:r>
      <w:r w:rsidR="00192E1A">
        <w:rPr>
          <w:rFonts w:hint="cs"/>
          <w:rtl/>
        </w:rPr>
        <w:t>.</w:t>
      </w:r>
      <w:r w:rsidR="00CF2B90" w:rsidRPr="004A310D">
        <w:rPr>
          <w:rStyle w:val="libFootnoteBoldChar"/>
          <w:rtl/>
        </w:rPr>
        <w:t>الوافي</w:t>
      </w:r>
      <w:r w:rsidR="00CF2B90" w:rsidRPr="00BD4DDA">
        <w:rPr>
          <w:rtl/>
        </w:rPr>
        <w:t xml:space="preserve"> ، ج 7 ، ص 561 ، ح 6591 ؛ </w:t>
      </w:r>
      <w:r w:rsidR="00CF2B90" w:rsidRPr="004A310D">
        <w:rPr>
          <w:rStyle w:val="libFootnoteBoldChar"/>
          <w:rtl/>
        </w:rPr>
        <w:t>الوسائل</w:t>
      </w:r>
      <w:r w:rsidR="00CF2B90" w:rsidRPr="00BD4DDA">
        <w:rPr>
          <w:rtl/>
        </w:rPr>
        <w:t xml:space="preserve"> ، ج 5 ، ص 374 ، ح 6827.</w:t>
      </w:r>
    </w:p>
    <w:p w:rsidR="00CF2B90" w:rsidRPr="00BD4DDA" w:rsidRDefault="00376338" w:rsidP="00CF2B90">
      <w:pPr>
        <w:pStyle w:val="libFootnote0"/>
        <w:rPr>
          <w:rtl/>
          <w:lang w:bidi="fa-IR"/>
        </w:rPr>
      </w:pPr>
      <w:r>
        <w:rPr>
          <w:rtl/>
        </w:rPr>
        <w:t>(6).</w:t>
      </w:r>
      <w:r w:rsidR="00CF2B90" w:rsidRPr="00BD4DDA">
        <w:rPr>
          <w:rtl/>
        </w:rPr>
        <w:t xml:space="preserve"> في « غ ، ى ، بس ، جن » و</w:t>
      </w:r>
      <w:r w:rsidR="00CF2B90" w:rsidRPr="004A310D">
        <w:rPr>
          <w:rStyle w:val="libFootnoteBoldChar"/>
          <w:rtl/>
        </w:rPr>
        <w:t>الوافي</w:t>
      </w:r>
      <w:r w:rsidR="00CF2B90" w:rsidRPr="00BD4DDA">
        <w:rPr>
          <w:rtl/>
        </w:rPr>
        <w:t xml:space="preserve"> : « يقول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564 ، ح 6598 ؛ </w:t>
      </w:r>
      <w:r w:rsidR="00CF2B90" w:rsidRPr="004A310D">
        <w:rPr>
          <w:rStyle w:val="libFootnoteBoldChar"/>
          <w:rtl/>
        </w:rPr>
        <w:t>الوسائل</w:t>
      </w:r>
      <w:r w:rsidR="00CF2B90" w:rsidRPr="00BD4DDA">
        <w:rPr>
          <w:rtl/>
        </w:rPr>
        <w:t xml:space="preserve"> ، ج 5 ، ص 453 ، ح 7066.</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صَالِحٍ ، عَنِ الْحَارِثِ بْنِ الْمُغِيرَةِ النَّصْرِيِّ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سَمِعَ الْمُؤَذِّنَ يَقُولُ : أَشْهَدُ أَنْ لَا</w:t>
      </w:r>
      <w:r>
        <w:rPr>
          <w:rFonts w:hint="cs"/>
          <w:rtl/>
          <w:lang w:bidi="fa-IR"/>
        </w:rPr>
        <w:t xml:space="preserve"> </w:t>
      </w:r>
      <w:r w:rsidR="00CE45C0">
        <w:rPr>
          <w:rtl/>
          <w:lang w:bidi="fa-IR"/>
        </w:rPr>
        <w:t>إِلهَ إِل</w:t>
      </w:r>
      <w:r w:rsidR="00CE45C0">
        <w:rPr>
          <w:rFonts w:hint="cs"/>
          <w:rtl/>
          <w:lang w:bidi="fa-IR"/>
        </w:rPr>
        <w:t>َّ</w:t>
      </w:r>
      <w:r w:rsidR="00CE45C0">
        <w:rPr>
          <w:rtl/>
          <w:lang w:bidi="fa-IR"/>
        </w:rPr>
        <w:t>ا</w:t>
      </w:r>
      <w:r w:rsidRPr="00BD4DDA">
        <w:rPr>
          <w:rtl/>
          <w:lang w:bidi="fa-IR"/>
        </w:rPr>
        <w:t xml:space="preserve"> اللهُ ، وَأَشْهَدُ أَنَّ مُحَمَّداً رَسُولُ اللهِ ، فَقَالَ</w:t>
      </w:r>
      <w:r>
        <w:rPr>
          <w:rtl/>
          <w:lang w:bidi="fa-IR"/>
        </w:rPr>
        <w:t xml:space="preserve"> </w:t>
      </w:r>
      <w:r w:rsidR="00890F05">
        <w:rPr>
          <w:rtl/>
          <w:lang w:bidi="fa-IR"/>
        </w:rPr>
        <w:t>-</w:t>
      </w:r>
      <w:r>
        <w:rPr>
          <w:rtl/>
          <w:lang w:bidi="fa-IR"/>
        </w:rPr>
        <w:t xml:space="preserve"> </w:t>
      </w:r>
      <w:r w:rsidRPr="00BD4DDA">
        <w:rPr>
          <w:rtl/>
          <w:lang w:bidi="fa-IR"/>
        </w:rPr>
        <w:t xml:space="preserve">مُصَدِّقاً </w:t>
      </w:r>
      <w:r w:rsidRPr="003E2A4D">
        <w:rPr>
          <w:rStyle w:val="libFootnotenumChar"/>
          <w:rtl/>
        </w:rPr>
        <w:t>(2)</w:t>
      </w:r>
      <w:r w:rsidRPr="00BD4DDA">
        <w:rPr>
          <w:rtl/>
          <w:lang w:bidi="fa-IR"/>
        </w:rPr>
        <w:t xml:space="preserve"> مُحْتَسِباً</w:t>
      </w:r>
      <w:r>
        <w:rPr>
          <w:rtl/>
          <w:lang w:bidi="fa-IR"/>
        </w:rPr>
        <w:t xml:space="preserve"> </w:t>
      </w:r>
      <w:r w:rsidR="00890F05">
        <w:rPr>
          <w:rtl/>
          <w:lang w:bidi="fa-IR"/>
        </w:rPr>
        <w:t>-</w:t>
      </w:r>
      <w:r>
        <w:rPr>
          <w:rtl/>
          <w:lang w:bidi="fa-IR"/>
        </w:rPr>
        <w:t xml:space="preserve"> : "</w:t>
      </w:r>
      <w:r w:rsidRPr="00BD4DDA">
        <w:rPr>
          <w:rtl/>
          <w:lang w:bidi="fa-IR"/>
        </w:rPr>
        <w:t>وَأَنَا أَشْهَدُ أَنْ لَا</w:t>
      </w:r>
      <w:r>
        <w:rPr>
          <w:rFonts w:hint="cs"/>
          <w:rtl/>
          <w:lang w:bidi="fa-IR"/>
        </w:rPr>
        <w:t xml:space="preserve"> </w:t>
      </w:r>
      <w:r w:rsidR="00A61623">
        <w:rPr>
          <w:rtl/>
          <w:lang w:bidi="fa-IR"/>
        </w:rPr>
        <w:t>إِلهَ إِل</w:t>
      </w:r>
      <w:r w:rsidR="00A61623">
        <w:rPr>
          <w:rFonts w:hint="cs"/>
          <w:rtl/>
          <w:lang w:bidi="fa-IR"/>
        </w:rPr>
        <w:t>َّ</w:t>
      </w:r>
      <w:r w:rsidR="00A61623">
        <w:rPr>
          <w:rtl/>
          <w:lang w:bidi="fa-IR"/>
        </w:rPr>
        <w:t>ا</w:t>
      </w:r>
      <w:r w:rsidRPr="00BD4DDA">
        <w:rPr>
          <w:rtl/>
          <w:lang w:bidi="fa-IR"/>
        </w:rPr>
        <w:t xml:space="preserve"> اللهُ ، وَأَشْهَدُ أَنَّ مُحَمَّداً رَسُولُ اللهِ </w:t>
      </w:r>
      <w:r w:rsidR="0099484E" w:rsidRPr="0099484E">
        <w:rPr>
          <w:rStyle w:val="libAlaemChar"/>
          <w:rtl/>
        </w:rPr>
        <w:t>صلى‌الله‌عليه‌وآله</w:t>
      </w:r>
      <w:r w:rsidRPr="00BD4DDA">
        <w:rPr>
          <w:rtl/>
          <w:lang w:bidi="fa-IR"/>
        </w:rPr>
        <w:t xml:space="preserve"> ، أَكْتَفِي </w:t>
      </w:r>
      <w:r w:rsidRPr="003E2A4D">
        <w:rPr>
          <w:rStyle w:val="libFootnotenumChar"/>
          <w:rtl/>
        </w:rPr>
        <w:t>(3)</w:t>
      </w:r>
      <w:r w:rsidRPr="00BD4DDA">
        <w:rPr>
          <w:rtl/>
          <w:lang w:bidi="fa-IR"/>
        </w:rPr>
        <w:t xml:space="preserve"> بِهَا </w:t>
      </w:r>
      <w:r w:rsidRPr="003E2A4D">
        <w:rPr>
          <w:rStyle w:val="libFootnotenumChar"/>
          <w:rtl/>
        </w:rPr>
        <w:t>(4)</w:t>
      </w:r>
      <w:r w:rsidRPr="00BD4DDA">
        <w:rPr>
          <w:rtl/>
          <w:lang w:bidi="fa-IR"/>
        </w:rPr>
        <w:t xml:space="preserve"> عَمَّنْ أَبى وَجَحَدَ ، وَأُعِينُ بِهَا </w:t>
      </w:r>
      <w:r w:rsidRPr="003E2A4D">
        <w:rPr>
          <w:rStyle w:val="libFootnotenumChar"/>
          <w:rtl/>
        </w:rPr>
        <w:t>(5)</w:t>
      </w:r>
      <w:r w:rsidRPr="00BD4DDA">
        <w:rPr>
          <w:rtl/>
          <w:lang w:bidi="fa-IR"/>
        </w:rPr>
        <w:t xml:space="preserve"> مَنْ أَقَرَّ وَشَهِدَ" </w:t>
      </w:r>
      <w:r w:rsidRPr="003E2A4D">
        <w:rPr>
          <w:rStyle w:val="libFootnotenumChar"/>
          <w:rtl/>
        </w:rPr>
        <w:t>(6)</w:t>
      </w:r>
      <w:r w:rsidRPr="00BD4DDA">
        <w:rPr>
          <w:rtl/>
          <w:lang w:bidi="fa-IR"/>
        </w:rPr>
        <w:t xml:space="preserve"> ، كَانَ لَهُ مِنَ الْأَجْرِ </w:t>
      </w:r>
      <w:r w:rsidRPr="003E2A4D">
        <w:rPr>
          <w:rStyle w:val="libFootnotenumChar"/>
          <w:rtl/>
        </w:rPr>
        <w:t>(7)</w:t>
      </w:r>
      <w:r w:rsidRPr="00BD4DDA">
        <w:rPr>
          <w:rtl/>
          <w:lang w:bidi="fa-IR"/>
        </w:rPr>
        <w:t xml:space="preserve"> عَدَدُ مَنْ أَنْكَرَ وَجَحَدَ ، وَمِثْلُ </w:t>
      </w:r>
      <w:r w:rsidRPr="003E2A4D">
        <w:rPr>
          <w:rStyle w:val="libFootnotenumChar"/>
          <w:rtl/>
        </w:rPr>
        <w:t>(8)</w:t>
      </w:r>
      <w:r w:rsidRPr="00BD4DDA">
        <w:rPr>
          <w:rtl/>
          <w:lang w:bidi="fa-IR"/>
        </w:rPr>
        <w:t xml:space="preserve"> عَدَدِ </w:t>
      </w:r>
      <w:r w:rsidRPr="003E2A4D">
        <w:rPr>
          <w:rStyle w:val="libFootnotenumChar"/>
          <w:rtl/>
        </w:rPr>
        <w:t>(9)</w:t>
      </w:r>
      <w:r w:rsidRPr="00BD4DDA">
        <w:rPr>
          <w:rtl/>
          <w:lang w:bidi="fa-IR"/>
        </w:rPr>
        <w:t xml:space="preserve"> مَنْ أَقَرَّ وَعَرَفَ </w:t>
      </w:r>
      <w:r w:rsidRPr="003E2A4D">
        <w:rPr>
          <w:rStyle w:val="libFootnotenumChar"/>
          <w:rtl/>
        </w:rPr>
        <w:t>(10)</w:t>
      </w:r>
      <w:r w:rsidRPr="00BD4DDA">
        <w:rPr>
          <w:rtl/>
          <w:lang w:bidi="fa-IR"/>
        </w:rPr>
        <w:t xml:space="preserve">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CF2B90" w:rsidP="00CF2B90">
      <w:pPr>
        <w:pStyle w:val="libNormal"/>
        <w:rPr>
          <w:rtl/>
          <w:lang w:bidi="fa-IR"/>
        </w:rPr>
      </w:pPr>
      <w:r w:rsidRPr="00EF1FD4">
        <w:rPr>
          <w:rtl/>
        </w:rPr>
        <w:t>4962</w:t>
      </w:r>
      <w:r w:rsidRPr="008C051F">
        <w:rPr>
          <w:rStyle w:val="libBold2Char"/>
          <w:rtl/>
        </w:rPr>
        <w:t xml:space="preserve"> / 31.</w:t>
      </w:r>
      <w:r w:rsidRPr="00BD4DDA">
        <w:rPr>
          <w:rtl/>
          <w:lang w:bidi="fa-IR"/>
        </w:rPr>
        <w:t xml:space="preserve"> عَلِيُّ بْنُ مُحَمَّدٍ ، عَنْ سَهْلِ بْنِ زِيَادٍ ، عَنِ ابْنِ مَحْبُوبٍ ، عَنْ عَبْدِ اللهِ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 ظ ، ى ، بث ، بح ، بس ، جن »</w:t>
      </w:r>
      <w:r w:rsidR="00CF2B90">
        <w:rPr>
          <w:rtl/>
        </w:rPr>
        <w:t>.</w:t>
      </w:r>
      <w:r w:rsidR="00CF2B90" w:rsidRPr="00BD4DDA">
        <w:rPr>
          <w:rtl/>
        </w:rPr>
        <w:t xml:space="preserve"> وفي « بخ » والمطبوع : « النضريّ » ، وهو سهو. راجع : </w:t>
      </w:r>
      <w:r w:rsidR="00CF2B90" w:rsidRPr="003F206C">
        <w:rPr>
          <w:rStyle w:val="libFootnoteBoldChar"/>
          <w:rtl/>
        </w:rPr>
        <w:t>رجال النجاشي</w:t>
      </w:r>
      <w:r w:rsidR="00CF2B90" w:rsidRPr="00BD4DDA">
        <w:rPr>
          <w:rtl/>
        </w:rPr>
        <w:t xml:space="preserve"> ، ص 139 ، الرقم 361 ؛ </w:t>
      </w:r>
      <w:r w:rsidR="00CF2B90" w:rsidRPr="003F206C">
        <w:rPr>
          <w:rStyle w:val="libFootnoteBoldChar"/>
          <w:rtl/>
        </w:rPr>
        <w:t>رجال البرقي</w:t>
      </w:r>
      <w:r w:rsidR="00CF2B90" w:rsidRPr="00BD4DDA">
        <w:rPr>
          <w:rtl/>
        </w:rPr>
        <w:t xml:space="preserve"> ، ص 15 ؛ </w:t>
      </w:r>
      <w:r w:rsidR="00CF2B90" w:rsidRPr="003F206C">
        <w:rPr>
          <w:rStyle w:val="libFootnoteBoldChar"/>
          <w:rtl/>
        </w:rPr>
        <w:t>رجال الطوسي</w:t>
      </w:r>
      <w:r w:rsidR="00CF2B90" w:rsidRPr="00BD4DDA">
        <w:rPr>
          <w:rtl/>
        </w:rPr>
        <w:t xml:space="preserve"> ، ص 132 ، الرقم 1363.</w:t>
      </w:r>
    </w:p>
    <w:p w:rsidR="00CF2B90" w:rsidRPr="00BD4DDA" w:rsidRDefault="00376338" w:rsidP="00CF2B90">
      <w:pPr>
        <w:pStyle w:val="libFootnote0"/>
        <w:rPr>
          <w:rtl/>
          <w:lang w:bidi="fa-IR"/>
        </w:rPr>
      </w:pPr>
      <w:r>
        <w:rPr>
          <w:rtl/>
        </w:rPr>
        <w:t>(2).</w:t>
      </w:r>
      <w:r w:rsidR="00CF2B90" w:rsidRPr="00BD4DDA">
        <w:rPr>
          <w:rtl/>
        </w:rPr>
        <w:t xml:space="preserve"> في « بح » : « صدقاً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 ظ ، غ ، ى ، بث ، بح ، بس »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والثواب. وفي</w:t>
      </w:r>
      <w:r w:rsidR="00CD7F31">
        <w:rPr>
          <w:rtl/>
        </w:rPr>
        <w:t xml:space="preserve"> سائر النسخ والمطبوع : « واكتفي</w:t>
      </w:r>
      <w:r w:rsidR="00CF2B90" w:rsidRPr="00BD4DDA">
        <w:rPr>
          <w:rtl/>
        </w:rPr>
        <w:t>»</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جميع النسخ التي قوبلت و</w:t>
      </w:r>
      <w:r w:rsidR="00CF2B90" w:rsidRPr="005B13E8">
        <w:rPr>
          <w:rStyle w:val="libFootnoteBoldChar"/>
          <w:rtl/>
        </w:rPr>
        <w:t>المحاسن</w:t>
      </w:r>
      <w:r w:rsidR="00CF2B90" w:rsidRPr="00BD4DDA">
        <w:rPr>
          <w:rtl/>
        </w:rPr>
        <w:t xml:space="preserve"> والأمالي. وفي المطبوع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sidRPr="004B5F27">
        <w:rPr>
          <w:rStyle w:val="libFootnoteBoldChar"/>
          <w:rtl/>
        </w:rPr>
        <w:t>وثواب الأعمال</w:t>
      </w:r>
      <w:r w:rsidR="00CD7F31">
        <w:rPr>
          <w:rtl/>
        </w:rPr>
        <w:t xml:space="preserve"> : « بهما</w:t>
      </w:r>
      <w:r w:rsidR="00CF2B90" w:rsidRPr="00BD4DDA">
        <w:rPr>
          <w:rtl/>
        </w:rPr>
        <w:t>»</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و</w:t>
      </w:r>
      <w:r w:rsidR="00CF2B90" w:rsidRPr="005B13E8">
        <w:rPr>
          <w:rStyle w:val="libFootnoteBoldChar"/>
          <w:rtl/>
        </w:rPr>
        <w:t>المحاسن</w:t>
      </w:r>
      <w:r w:rsidR="00CF2B90" w:rsidRPr="00BD4DDA">
        <w:rPr>
          <w:rtl/>
        </w:rPr>
        <w:t xml:space="preserve"> والأمالي. وفي المطبوع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sidRPr="004B5F27">
        <w:rPr>
          <w:rStyle w:val="libFootnoteBoldChar"/>
          <w:rtl/>
        </w:rPr>
        <w:t>وثواب الأعمال</w:t>
      </w:r>
      <w:r w:rsidR="00CD7F31">
        <w:rPr>
          <w:rtl/>
        </w:rPr>
        <w:t xml:space="preserve"> : « بهما</w:t>
      </w:r>
      <w:r w:rsidR="00CF2B90" w:rsidRPr="00BD4DDA">
        <w:rPr>
          <w:rtl/>
        </w:rPr>
        <w:t>»</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كذا في المطبوع. وفي </w:t>
      </w:r>
      <w:r w:rsidR="008C57CE">
        <w:rPr>
          <w:rtl/>
        </w:rPr>
        <w:t>جميع النسخ التي قوبلت : + « إل</w:t>
      </w:r>
      <w:r w:rsidR="008C57CE">
        <w:rPr>
          <w:rFonts w:hint="cs"/>
          <w:rtl/>
        </w:rPr>
        <w:t>ّ</w:t>
      </w:r>
      <w:r w:rsidR="008C57CE">
        <w:rPr>
          <w:rtl/>
        </w:rPr>
        <w:t>ا</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5B13E8">
        <w:rPr>
          <w:rStyle w:val="libFootnoteBoldChar"/>
          <w:rtl/>
        </w:rPr>
        <w:t>المحاسن</w:t>
      </w:r>
      <w:r w:rsidR="00CF2B90" w:rsidRPr="00BD4DDA">
        <w:rPr>
          <w:rtl/>
        </w:rPr>
        <w:t xml:space="preserve"> : + « مثل »</w:t>
      </w:r>
      <w:r w:rsidR="00CF2B90">
        <w:rPr>
          <w:rtl/>
        </w:rPr>
        <w:t>.</w:t>
      </w:r>
      <w:r w:rsidR="00AD7BC1">
        <w:rPr>
          <w:rtl/>
        </w:rPr>
        <w:t xml:space="preserve"> وفي ثواب الأعمال : « إل</w:t>
      </w:r>
      <w:r w:rsidR="00AD7BC1">
        <w:rPr>
          <w:rFonts w:hint="cs"/>
          <w:rtl/>
        </w:rPr>
        <w:t>ّ</w:t>
      </w:r>
      <w:r w:rsidR="00AD7BC1">
        <w:rPr>
          <w:rtl/>
        </w:rPr>
        <w:t>ا</w:t>
      </w:r>
      <w:r w:rsidR="00CF2B90" w:rsidRPr="00BD4DDA">
        <w:rPr>
          <w:rtl/>
        </w:rPr>
        <w:t xml:space="preserve"> غفر الله له » بدل « كان له من الأجر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الفقيه و</w:t>
      </w:r>
      <w:r w:rsidR="00CF2B90" w:rsidRPr="005B13E8">
        <w:rPr>
          <w:rStyle w:val="libFootnoteBoldChar"/>
          <w:rtl/>
        </w:rPr>
        <w:t>المحاسن</w:t>
      </w:r>
      <w:r w:rsidR="00CF2B90" w:rsidRPr="00BD4DDA">
        <w:rPr>
          <w:rtl/>
        </w:rPr>
        <w:t xml:space="preserve"> والأمالي :</w:t>
      </w:r>
      <w:r w:rsidR="00CF2B90">
        <w:rPr>
          <w:rtl/>
        </w:rPr>
        <w:t xml:space="preserve"> </w:t>
      </w:r>
      <w:r w:rsidR="00890F05">
        <w:rPr>
          <w:rtl/>
        </w:rPr>
        <w:t>-</w:t>
      </w:r>
      <w:r w:rsidR="00CF2B90">
        <w:rPr>
          <w:rtl/>
        </w:rPr>
        <w:t xml:space="preserve"> </w:t>
      </w:r>
      <w:r w:rsidR="00CF2B90" w:rsidRPr="00BD4DDA">
        <w:rPr>
          <w:rtl/>
        </w:rPr>
        <w:t>« مثل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عدد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الفقيه والأمالي والثواب : « وشهد »</w:t>
      </w:r>
      <w:r w:rsidR="00CF2B90">
        <w:rPr>
          <w:rtl/>
        </w:rPr>
        <w:t>.</w:t>
      </w:r>
      <w:r w:rsidR="00CF2B90" w:rsidRPr="00BD4DDA">
        <w:rPr>
          <w:rtl/>
        </w:rPr>
        <w:t xml:space="preserve"> وفي </w:t>
      </w:r>
      <w:r w:rsidR="00CF2B90" w:rsidRPr="005B13E8">
        <w:rPr>
          <w:rStyle w:val="libFootnoteBoldChar"/>
          <w:rtl/>
        </w:rPr>
        <w:t>المحاسن</w:t>
      </w:r>
      <w:r w:rsidR="00CF2B90" w:rsidRPr="00BD4DDA">
        <w:rPr>
          <w:rtl/>
        </w:rPr>
        <w:t xml:space="preserve"> : « واعترف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5B13E8">
        <w:rPr>
          <w:rStyle w:val="libFootnoteBoldChar"/>
          <w:rtl/>
        </w:rPr>
        <w:t>المحاسن</w:t>
      </w:r>
      <w:r w:rsidR="00CF2B90" w:rsidRPr="00BD4DDA">
        <w:rPr>
          <w:rtl/>
        </w:rPr>
        <w:t xml:space="preserve"> ، ج 1 ، ص 49 ، كتاب ثواب الأعمال ، ح 69 ، عن ابن محبوب. وفي </w:t>
      </w:r>
      <w:r w:rsidR="00CF2B90" w:rsidRPr="00E023D4">
        <w:rPr>
          <w:rStyle w:val="libFootnoteBoldChar"/>
          <w:rtl/>
        </w:rPr>
        <w:t>الأمالي للصدوق</w:t>
      </w:r>
      <w:r w:rsidR="00CF2B90" w:rsidRPr="00BD4DDA">
        <w:rPr>
          <w:rtl/>
        </w:rPr>
        <w:t xml:space="preserve"> ، ص 215 ، المجلس 38 ، ح 2 ؛ </w:t>
      </w:r>
      <w:r w:rsidR="00CF2B90" w:rsidRPr="004B5F27">
        <w:rPr>
          <w:rStyle w:val="libFootnoteBoldChar"/>
          <w:rtl/>
        </w:rPr>
        <w:t>وثواب الأعمال</w:t>
      </w:r>
      <w:r w:rsidR="00CF2B90" w:rsidRPr="00BD4DDA">
        <w:rPr>
          <w:rtl/>
        </w:rPr>
        <w:t xml:space="preserve"> ، ص 52 ، ح 1 ، بسندهما عن الحسن بن محبوب. </w:t>
      </w:r>
      <w:r w:rsidR="00CF2B90" w:rsidRPr="003F206C">
        <w:rPr>
          <w:rStyle w:val="libFootnoteBoldChar"/>
          <w:rtl/>
        </w:rPr>
        <w:t>الفقيه</w:t>
      </w:r>
      <w:r w:rsidR="00CF2B90" w:rsidRPr="00BD4DDA">
        <w:rPr>
          <w:rtl/>
        </w:rPr>
        <w:t xml:space="preserve"> ، ج 1 ، ص 288 ، ح 891 ، معلّقاً عن الحارث بن المغيرة النضري ، وفي كلّ المصادر مع اختلاف يسير </w:t>
      </w:r>
      <w:r w:rsidR="005635F2">
        <w:rPr>
          <w:rFonts w:hint="cs"/>
          <w:rtl/>
        </w:rPr>
        <w:t>.</w:t>
      </w:r>
      <w:r w:rsidR="00CF2B90" w:rsidRPr="004A310D">
        <w:rPr>
          <w:rStyle w:val="libFootnoteBoldChar"/>
          <w:rtl/>
        </w:rPr>
        <w:t>الوافي</w:t>
      </w:r>
      <w:r w:rsidR="00CF2B90" w:rsidRPr="00BD4DDA">
        <w:rPr>
          <w:rtl/>
        </w:rPr>
        <w:t xml:space="preserve"> ، ج 7 ، ص 564 ، ح 6601 ؛ </w:t>
      </w:r>
      <w:r w:rsidR="00CF2B90" w:rsidRPr="004A310D">
        <w:rPr>
          <w:rStyle w:val="libFootnoteBoldChar"/>
          <w:rtl/>
        </w:rPr>
        <w:t>الوسائل</w:t>
      </w:r>
      <w:r w:rsidR="00CF2B90" w:rsidRPr="00BD4DDA">
        <w:rPr>
          <w:rtl/>
        </w:rPr>
        <w:t xml:space="preserve"> ، ج 5 ، ص 454 ، ذيل ح 7068.</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طُولُ حَائِطِ مَسْجِدِ رَسُولِ اللهِ </w:t>
      </w:r>
      <w:r w:rsidR="0099484E" w:rsidRPr="0099484E">
        <w:rPr>
          <w:rStyle w:val="libAlaemChar"/>
          <w:rtl/>
        </w:rPr>
        <w:t>صلى‌الله‌عليه‌وآله</w:t>
      </w:r>
      <w:r w:rsidRPr="00BD4DDA">
        <w:rPr>
          <w:rtl/>
          <w:lang w:bidi="fa-IR"/>
        </w:rPr>
        <w:t xml:space="preserve"> قَامَةً ، فَكَانَ </w:t>
      </w:r>
      <w:r w:rsidRPr="003E2A4D">
        <w:rPr>
          <w:rStyle w:val="libFootnotenumChar"/>
          <w:rtl/>
        </w:rPr>
        <w:t>(1)</w:t>
      </w:r>
      <w:r w:rsidRPr="00BD4DDA">
        <w:rPr>
          <w:rtl/>
          <w:lang w:bidi="fa-IR"/>
        </w:rPr>
        <w:t xml:space="preserve"> يَقُولُ </w:t>
      </w:r>
      <w:r w:rsidR="0099484E" w:rsidRPr="0099484E">
        <w:rPr>
          <w:rStyle w:val="libAlaemChar"/>
          <w:rtl/>
        </w:rPr>
        <w:t>صلى‌الله‌عليه‌وآله</w:t>
      </w:r>
      <w:r w:rsidRPr="00BD4DDA">
        <w:rPr>
          <w:rtl/>
          <w:lang w:bidi="fa-IR"/>
        </w:rPr>
        <w:t xml:space="preserve"> لِبِلَالٍ : إِذَا دَخَلَ الْوَقْتُ يَا بِلَالُ ، اعْلُ فَوْقَ الْجِدَارِ ، وَارْفَعْ صَوْتَكَ بِالْأَذَانِ ؛ فَإِنَّ اللهَ قَدْ وَكَّلَ بِالْأَذَانِ رِيحاً تَرْفَعُهُ إِلَى السَّمَاءِ ، وَإِنَّ الْمَلَائِكَةَ إِذَا سَمِعُوا الْأَذَانَ مِنْ أَهْلِ الْأَرْضِ ، قَالُوا </w:t>
      </w:r>
      <w:r w:rsidRPr="003E2A4D">
        <w:rPr>
          <w:rStyle w:val="libFootnotenumChar"/>
          <w:rtl/>
        </w:rPr>
        <w:t>(2)</w:t>
      </w:r>
      <w:r w:rsidRPr="00BD4DDA">
        <w:rPr>
          <w:rtl/>
          <w:lang w:bidi="fa-IR"/>
        </w:rPr>
        <w:t xml:space="preserve"> : هذِهِ أَصْوَاتُ أُمَّةِ مُحَمَّدٍ </w:t>
      </w:r>
      <w:r w:rsidR="0099484E" w:rsidRPr="0099484E">
        <w:rPr>
          <w:rStyle w:val="libAlaemChar"/>
          <w:rtl/>
        </w:rPr>
        <w:t>صلى‌الله‌عليه‌وآله</w:t>
      </w:r>
      <w:r w:rsidRPr="00BD4DDA">
        <w:rPr>
          <w:rtl/>
          <w:lang w:bidi="fa-IR"/>
        </w:rPr>
        <w:t xml:space="preserve"> بِتَوْحِيدِ اللهِ عَزَّ وَجَلَّ ، وَيَسْتَغْفِرُونَ </w:t>
      </w:r>
      <w:r w:rsidRPr="003E2A4D">
        <w:rPr>
          <w:rStyle w:val="libFootnotenumChar"/>
          <w:rtl/>
        </w:rPr>
        <w:t>(3)</w:t>
      </w:r>
      <w:r w:rsidR="005D780B">
        <w:rPr>
          <w:rtl/>
          <w:lang w:bidi="fa-IR"/>
        </w:rPr>
        <w:t xml:space="preserve"> لِ</w:t>
      </w:r>
      <w:r w:rsidR="005D780B">
        <w:rPr>
          <w:rFonts w:hint="cs"/>
          <w:rtl/>
          <w:lang w:bidi="fa-IR"/>
        </w:rPr>
        <w:t>أُ</w:t>
      </w:r>
      <w:r w:rsidRPr="00BD4DDA">
        <w:rPr>
          <w:rtl/>
          <w:lang w:bidi="fa-IR"/>
        </w:rPr>
        <w:t xml:space="preserve">مَّةِ مُحَمَّدٍ </w:t>
      </w:r>
      <w:r w:rsidR="0099484E" w:rsidRPr="0099484E">
        <w:rPr>
          <w:rStyle w:val="libAlaemChar"/>
          <w:rtl/>
        </w:rPr>
        <w:t>صلى‌الله‌عليه‌وآله</w:t>
      </w:r>
      <w:r w:rsidRPr="00BD4DDA">
        <w:rPr>
          <w:rtl/>
          <w:lang w:bidi="fa-IR"/>
        </w:rPr>
        <w:t xml:space="preserve"> حَتّى يَفْرُغُوا مِنْ تِلْكَ الصَّلَاةِ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EF1FD4">
        <w:rPr>
          <w:rtl/>
        </w:rPr>
        <w:t>4963</w:t>
      </w:r>
      <w:r w:rsidRPr="008C051F">
        <w:rPr>
          <w:rStyle w:val="libBold2Char"/>
          <w:rtl/>
        </w:rPr>
        <w:t xml:space="preserve"> / 32.</w:t>
      </w:r>
      <w:r w:rsidRPr="00BD4DDA">
        <w:rPr>
          <w:rtl/>
          <w:lang w:bidi="fa-IR"/>
        </w:rPr>
        <w:t xml:space="preserve"> الْحُسَيْنُ بْنُ مُحَمَّدٍ ، عَنْ عَبْدِ اللهِ بْنِ عَامِرٍ ، عَنْ عَلِيِّ بْنِ مَهْزِيَارَ ، عَنِ الْحُسَيْنِ بْنِ أَسَدٍ </w:t>
      </w:r>
      <w:r w:rsidRPr="003E2A4D">
        <w:rPr>
          <w:rStyle w:val="libFootnotenumChar"/>
          <w:rtl/>
        </w:rPr>
        <w:t>(5)</w:t>
      </w:r>
      <w:r w:rsidRPr="00BD4DDA">
        <w:rPr>
          <w:rtl/>
          <w:lang w:bidi="fa-IR"/>
        </w:rPr>
        <w:t xml:space="preserve"> ، عَنْ جَعْفَرِ بْنِ مُحَمَّدِ بْنِ يَقْظَانَ </w:t>
      </w:r>
      <w:r w:rsidRPr="003E2A4D">
        <w:rPr>
          <w:rStyle w:val="libFootnotenumChar"/>
          <w:rtl/>
        </w:rPr>
        <w:t>(6)</w:t>
      </w:r>
      <w:r w:rsidRPr="00BD4DDA">
        <w:rPr>
          <w:rtl/>
          <w:lang w:bidi="fa-IR"/>
        </w:rPr>
        <w:t xml:space="preserve"> رَفَعَهُ إِلَيْهِمْ </w:t>
      </w:r>
      <w:r w:rsidRPr="008C051F">
        <w:rPr>
          <w:rStyle w:val="libAlaemChar"/>
          <w:rtl/>
        </w:rPr>
        <w:t>عليهم‌السلام</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يَقُولُ الرَّجُلُ</w:t>
      </w:r>
      <w:r>
        <w:rPr>
          <w:rtl/>
          <w:lang w:bidi="fa-IR"/>
        </w:rPr>
        <w:t xml:space="preserve"> </w:t>
      </w:r>
      <w:r w:rsidR="00890F05">
        <w:rPr>
          <w:rtl/>
          <w:lang w:bidi="fa-IR"/>
        </w:rPr>
        <w:t>-</w:t>
      </w:r>
      <w:r>
        <w:rPr>
          <w:rtl/>
          <w:lang w:bidi="fa-IR"/>
        </w:rPr>
        <w:t xml:space="preserve"> </w:t>
      </w:r>
      <w:r w:rsidRPr="00BD4DDA">
        <w:rPr>
          <w:rtl/>
          <w:lang w:bidi="fa-IR"/>
        </w:rPr>
        <w:t>إِذَا فَرَغَ مِنَ الْأَذَانِ وَجَلَسَ</w:t>
      </w:r>
      <w:r>
        <w:rPr>
          <w:rtl/>
          <w:lang w:bidi="fa-IR"/>
        </w:rPr>
        <w:t xml:space="preserve"> </w:t>
      </w:r>
      <w:r w:rsidR="00890F05">
        <w:rPr>
          <w:rtl/>
          <w:lang w:bidi="fa-IR"/>
        </w:rPr>
        <w:t>-</w:t>
      </w:r>
      <w:r>
        <w:rPr>
          <w:rtl/>
          <w:lang w:bidi="fa-IR"/>
        </w:rPr>
        <w:t xml:space="preserve"> </w:t>
      </w:r>
      <w:r w:rsidRPr="00BD4DDA">
        <w:rPr>
          <w:rtl/>
          <w:lang w:bidi="fa-IR"/>
        </w:rPr>
        <w:t>: الل</w:t>
      </w:r>
      <w:r w:rsidR="00D057EF">
        <w:rPr>
          <w:rFonts w:hint="cs"/>
          <w:rtl/>
          <w:lang w:bidi="fa-IR"/>
        </w:rPr>
        <w:t>ّ</w:t>
      </w:r>
      <w:r w:rsidRPr="00BD4DDA">
        <w:rPr>
          <w:rtl/>
          <w:lang w:bidi="fa-IR"/>
        </w:rPr>
        <w:t xml:space="preserve">هُمَّ اجْعَلْ قَلْبِي </w:t>
      </w:r>
      <w:r w:rsidRPr="003E2A4D">
        <w:rPr>
          <w:rStyle w:val="libFootnotenumChar"/>
          <w:rtl/>
        </w:rPr>
        <w:t>(7)</w:t>
      </w:r>
      <w:r w:rsidRPr="00BD4DDA">
        <w:rPr>
          <w:rtl/>
          <w:lang w:bidi="fa-IR"/>
        </w:rPr>
        <w:t xml:space="preserve"> بَارّاً </w:t>
      </w:r>
      <w:r w:rsidRPr="003E2A4D">
        <w:rPr>
          <w:rStyle w:val="libFootnotenumChar"/>
          <w:rtl/>
        </w:rPr>
        <w:t>(8)</w:t>
      </w:r>
      <w:r w:rsidRPr="00BD4DDA">
        <w:rPr>
          <w:rtl/>
          <w:lang w:bidi="fa-IR"/>
        </w:rPr>
        <w:t xml:space="preserve"> ، وَرِزْقِي‌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غ ، بث ، بح ، بخ ، بس ، جن » و</w:t>
      </w:r>
      <w:r w:rsidR="00CF2B90" w:rsidRPr="004A310D">
        <w:rPr>
          <w:rStyle w:val="libFootnoteBoldChar"/>
          <w:rtl/>
        </w:rPr>
        <w:t>الوافي</w:t>
      </w:r>
      <w:r w:rsidR="00CF2B90" w:rsidRPr="00BD4DDA">
        <w:rPr>
          <w:rtl/>
        </w:rPr>
        <w:t xml:space="preserve"> : « وكان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ى ، بح » و</w:t>
      </w:r>
      <w:r w:rsidR="00CF2B90" w:rsidRPr="004A310D">
        <w:rPr>
          <w:rStyle w:val="libFootnoteBoldChar"/>
          <w:rtl/>
        </w:rPr>
        <w:t>الوافي</w:t>
      </w:r>
      <w:r w:rsidR="00CF2B90" w:rsidRPr="00BD4DDA">
        <w:rPr>
          <w:rtl/>
        </w:rPr>
        <w:t xml:space="preserve"> : « قالت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فيستغفرون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58 ، ح 206 ، معلّقاً عن الكليني. </w:t>
      </w:r>
      <w:r w:rsidR="00CF2B90" w:rsidRPr="005B13E8">
        <w:rPr>
          <w:rStyle w:val="libFootnoteBoldChar"/>
          <w:rtl/>
        </w:rPr>
        <w:t>المحاسن</w:t>
      </w:r>
      <w:r w:rsidR="00CF2B90" w:rsidRPr="00BD4DDA">
        <w:rPr>
          <w:rtl/>
        </w:rPr>
        <w:t xml:space="preserve"> ، ص 48 ، كتاب ثواب الأعمال ، ح 67 ، عن الحسن بن محبوب ، مع اختلاف يسير </w:t>
      </w:r>
      <w:r w:rsidR="00D057EF">
        <w:rPr>
          <w:rFonts w:hint="cs"/>
          <w:rtl/>
        </w:rPr>
        <w:t>.</w:t>
      </w:r>
      <w:r w:rsidR="00CF2B90" w:rsidRPr="004A310D">
        <w:rPr>
          <w:rStyle w:val="libFootnoteBoldChar"/>
          <w:rtl/>
        </w:rPr>
        <w:t>الوافي</w:t>
      </w:r>
      <w:r w:rsidR="00CF2B90" w:rsidRPr="00BD4DDA">
        <w:rPr>
          <w:rtl/>
        </w:rPr>
        <w:t xml:space="preserve"> ، ج 7 ، ص 561 ، ح 6592 ؛ </w:t>
      </w:r>
      <w:r w:rsidR="00CF2B90" w:rsidRPr="004A310D">
        <w:rPr>
          <w:rStyle w:val="libFootnoteBoldChar"/>
          <w:rtl/>
        </w:rPr>
        <w:t>الوسائل</w:t>
      </w:r>
      <w:r w:rsidR="00CF2B90" w:rsidRPr="00BD4DDA">
        <w:rPr>
          <w:rtl/>
        </w:rPr>
        <w:t xml:space="preserve"> ، ج 5 ، ص 411 ، ذيل ح 6957 ؛ </w:t>
      </w:r>
      <w:r w:rsidR="00CF2B90" w:rsidRPr="003F206C">
        <w:rPr>
          <w:rStyle w:val="libFootnoteBoldChar"/>
          <w:rtl/>
        </w:rPr>
        <w:t>وفيه</w:t>
      </w:r>
      <w:r w:rsidR="00CF2B90" w:rsidRPr="00BD4DDA">
        <w:rPr>
          <w:rtl/>
        </w:rPr>
        <w:t xml:space="preserve"> ، ص 390 ، ح 6881 ، من قوله : « فكان يقول </w:t>
      </w:r>
      <w:r w:rsidR="0099484E" w:rsidRPr="0099484E">
        <w:rPr>
          <w:rStyle w:val="libFootnoteAlaemChar"/>
          <w:rtl/>
        </w:rPr>
        <w:t>صلى‌الله‌عليه‌وآله</w:t>
      </w:r>
      <w:r w:rsidR="00CF2B90" w:rsidRPr="00BD4DDA">
        <w:rPr>
          <w:rtl/>
        </w:rPr>
        <w:t xml:space="preserve"> لبلال » إلى قوله : « وارفع صوتك بالأذان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راشد »</w:t>
      </w:r>
      <w:r w:rsidR="00CF2B90">
        <w:rPr>
          <w:rtl/>
        </w:rPr>
        <w:t>.</w:t>
      </w:r>
      <w:r w:rsidR="00CF2B90" w:rsidRPr="00BD4DDA">
        <w:rPr>
          <w:rtl/>
        </w:rPr>
        <w:t xml:space="preserve"> ولعلّ الصواب في الموضعين هو الحسن بن راشد ، والمراد منه هو الحسن بن راشد أبوعليّ الذي روى عنه عليّ بن مهزيار بعنوان أبي عليّ بن راشد. راجع : رجال الطوسي ، ص 375 ، الرقم 5545 ؛ وص 385 ، الرقم 5675 ؛ معجم رجال الحديث ، ج 12 ، ص 342.</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يقطين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قال </w:t>
      </w:r>
      <w:r w:rsidR="00CF2B90" w:rsidRPr="003F206C">
        <w:rPr>
          <w:rStyle w:val="libFootnoteBoldChar"/>
          <w:rtl/>
        </w:rPr>
        <w:t>صاحب المدارك</w:t>
      </w:r>
      <w:r w:rsidR="00CF2B90" w:rsidRPr="00BD4DDA">
        <w:rPr>
          <w:rtl/>
        </w:rPr>
        <w:t xml:space="preserve"> : « البارّ : المطيع والمحسن »</w:t>
      </w:r>
      <w:r w:rsidR="00CF2B90">
        <w:rPr>
          <w:rtl/>
        </w:rPr>
        <w:t>.</w:t>
      </w:r>
      <w:r w:rsidR="00CF2B90" w:rsidRPr="00BD4DDA">
        <w:rPr>
          <w:rtl/>
        </w:rPr>
        <w:t xml:space="preserve"> والبِرّ في اللغة : الصلة ، والخير ، والاتّساع في الإحسان ، والصدق ، والطاعة ، وضدّ العقوق. راجع : </w:t>
      </w:r>
      <w:r w:rsidR="00CF2B90" w:rsidRPr="00155E76">
        <w:rPr>
          <w:rStyle w:val="libFootnoteBoldChar"/>
          <w:rtl/>
        </w:rPr>
        <w:t>مدارك الأحكام</w:t>
      </w:r>
      <w:r w:rsidR="00CF2B90" w:rsidRPr="00BD4DDA">
        <w:rPr>
          <w:rtl/>
        </w:rPr>
        <w:t xml:space="preserve"> ، ج 3 ، ص 288 ؛ </w:t>
      </w:r>
      <w:r w:rsidR="00CF2B90" w:rsidRPr="005B13E8">
        <w:rPr>
          <w:rStyle w:val="libFootnoteBoldChar"/>
          <w:rtl/>
        </w:rPr>
        <w:t>لسان العرب</w:t>
      </w:r>
      <w:r w:rsidR="00CF2B90" w:rsidRPr="00BD4DDA">
        <w:rPr>
          <w:rtl/>
        </w:rPr>
        <w:t xml:space="preserve"> ، ج 4 ، ص 51</w:t>
      </w:r>
      <w:r w:rsidR="00CF2B90">
        <w:rPr>
          <w:rtl/>
        </w:rPr>
        <w:t xml:space="preserve"> </w:t>
      </w:r>
      <w:r w:rsidR="00890F05">
        <w:rPr>
          <w:rtl/>
        </w:rPr>
        <w:t>-</w:t>
      </w:r>
      <w:r w:rsidR="00CF2B90">
        <w:rPr>
          <w:rtl/>
        </w:rPr>
        <w:t xml:space="preserve"> </w:t>
      </w:r>
      <w:r w:rsidR="00CF2B90" w:rsidRPr="00BD4DDA">
        <w:rPr>
          <w:rtl/>
        </w:rPr>
        <w:t xml:space="preserve">54 ؛ </w:t>
      </w:r>
      <w:r w:rsidR="00CF2B90" w:rsidRPr="00155E76">
        <w:rPr>
          <w:rStyle w:val="libFootnoteBoldChar"/>
          <w:rtl/>
        </w:rPr>
        <w:t>القاموس المحيط</w:t>
      </w:r>
      <w:r w:rsidR="00CF2B90" w:rsidRPr="00BD4DDA">
        <w:rPr>
          <w:rtl/>
        </w:rPr>
        <w:t xml:space="preserve"> ، ج 1 ، ص 498 ( برر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هكذا في معظم النسخ التي قوبلت </w:t>
      </w:r>
      <w:r w:rsidR="00CF2B90" w:rsidRPr="00CD7F31">
        <w:rPr>
          <w:rtl/>
        </w:rPr>
        <w:t>والوافي ومرآة العقول والوسائل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وفي « ظ » </w:t>
      </w:r>
      <w:r w:rsidR="00575997">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دَارّاً </w:t>
      </w:r>
      <w:r w:rsidRPr="003E2A4D">
        <w:rPr>
          <w:rStyle w:val="libFootnotenumChar"/>
          <w:rtl/>
        </w:rPr>
        <w:t>(1)</w:t>
      </w:r>
      <w:r w:rsidRPr="00BD4DDA">
        <w:rPr>
          <w:rtl/>
          <w:lang w:bidi="fa-IR"/>
        </w:rPr>
        <w:t xml:space="preserve"> ، وَاجْعَلْ لِي عِنْدَ قَبْرِ نَبِيِّكَ </w:t>
      </w:r>
      <w:r w:rsidRPr="003E2A4D">
        <w:rPr>
          <w:rStyle w:val="libFootnotenumChar"/>
          <w:rtl/>
        </w:rPr>
        <w:t>(2)</w:t>
      </w:r>
      <w:r w:rsidRPr="00BD4DDA">
        <w:rPr>
          <w:rtl/>
          <w:lang w:bidi="fa-IR"/>
        </w:rPr>
        <w:t xml:space="preserve"> </w:t>
      </w:r>
      <w:r w:rsidR="0099484E" w:rsidRPr="0099484E">
        <w:rPr>
          <w:rStyle w:val="libAlaemChar"/>
          <w:rtl/>
        </w:rPr>
        <w:t>صلى‌الله‌عليه‌وآله</w:t>
      </w:r>
      <w:r w:rsidRPr="00BD4DDA">
        <w:rPr>
          <w:rtl/>
          <w:lang w:bidi="fa-IR"/>
        </w:rPr>
        <w:t xml:space="preserve"> قَرَاراً وَمُسْتَقَرّاً » </w:t>
      </w:r>
      <w:r w:rsidRPr="003E2A4D">
        <w:rPr>
          <w:rStyle w:val="libFootnotenumChar"/>
          <w:rtl/>
        </w:rPr>
        <w:t>(3)</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4F402C">
        <w:rPr>
          <w:rtl/>
        </w:rPr>
        <w:t>4964</w:t>
      </w:r>
      <w:r w:rsidRPr="008C051F">
        <w:rPr>
          <w:rStyle w:val="libBold2Char"/>
          <w:rtl/>
        </w:rPr>
        <w:t xml:space="preserve"> / 33.</w:t>
      </w:r>
      <w:r w:rsidRPr="00BD4DDA">
        <w:rPr>
          <w:rtl/>
          <w:lang w:bidi="fa-IR"/>
        </w:rPr>
        <w:t xml:space="preserve"> عَلِيُّ بْنُ مَهْزِيَارَ </w:t>
      </w:r>
      <w:r w:rsidRPr="003E2A4D">
        <w:rPr>
          <w:rStyle w:val="libFootnotenumChar"/>
          <w:rtl/>
        </w:rPr>
        <w:t>(5)</w:t>
      </w:r>
      <w:r w:rsidRPr="00BD4DDA">
        <w:rPr>
          <w:rtl/>
          <w:lang w:bidi="fa-IR"/>
        </w:rPr>
        <w:t xml:space="preserve"> ، عَنْ مُحَمَّدِ بْنِ رَاشِدٍ ، قَالَ :</w:t>
      </w:r>
    </w:p>
    <w:p w:rsidR="00CF2B90" w:rsidRPr="00BD4DDA" w:rsidRDefault="00CF2B90" w:rsidP="00CF2B90">
      <w:pPr>
        <w:pStyle w:val="libNormal"/>
        <w:rPr>
          <w:rtl/>
          <w:lang w:bidi="fa-IR"/>
        </w:rPr>
      </w:pPr>
      <w:r w:rsidRPr="00BD4DDA">
        <w:rPr>
          <w:rtl/>
          <w:lang w:bidi="fa-IR"/>
        </w:rPr>
        <w:t xml:space="preserve">حَدَّثَنِي هِشَامُ بْنُ إِبْرَاهِيمَ ، أَنَّهُ شَكَا إِلى أَبِي الْحَسَنِ الرِّضَا </w:t>
      </w:r>
      <w:r w:rsidRPr="008C051F">
        <w:rPr>
          <w:rStyle w:val="libAlaemChar"/>
          <w:rtl/>
        </w:rPr>
        <w:t>عليه‌السلام</w:t>
      </w:r>
      <w:r w:rsidRPr="00BD4DDA">
        <w:rPr>
          <w:rtl/>
          <w:lang w:bidi="fa-IR"/>
        </w:rPr>
        <w:t xml:space="preserve"> سُقْمَهُ ، وَأَنَّهُ لَا يُولَدُ لَهُ وَلَدٌ </w:t>
      </w:r>
      <w:r w:rsidRPr="003E2A4D">
        <w:rPr>
          <w:rStyle w:val="libFootnotenumChar"/>
          <w:rtl/>
        </w:rPr>
        <w:t>(6)</w:t>
      </w:r>
      <w:r w:rsidRPr="00BD4DDA">
        <w:rPr>
          <w:rtl/>
          <w:lang w:bidi="fa-IR"/>
        </w:rPr>
        <w:t xml:space="preserve"> ، فَأَمَرَهُ أَنْ يَرْفَعَ صَوْتَهُ بِالْأَذَانِ فِي مَنْزِلِهِ ، قَالَ : فَفَعَلْتُ ، فَأَذْهَبَ اللهُ عَنِّي سُقْمِي ، وَكَثُرَ وَلَدِي.</w:t>
      </w:r>
    </w:p>
    <w:p w:rsidR="00CF2B90" w:rsidRPr="00BD4DDA" w:rsidRDefault="00CF2B90" w:rsidP="00CF2B90">
      <w:pPr>
        <w:pStyle w:val="libNormal"/>
        <w:rPr>
          <w:rtl/>
          <w:lang w:bidi="fa-IR"/>
        </w:rPr>
      </w:pPr>
      <w:r w:rsidRPr="00BD4DDA">
        <w:rPr>
          <w:rtl/>
          <w:lang w:bidi="fa-IR"/>
        </w:rPr>
        <w:t xml:space="preserve">قَالَ مُحَمَّدُ بْنُ رَاشِدٍ : وَكُنْتُ دَائِمَ الْعِلَّةِ ، مَا أَنْفَكُّ </w:t>
      </w:r>
      <w:r w:rsidRPr="003E2A4D">
        <w:rPr>
          <w:rStyle w:val="libFootnotenumChar"/>
          <w:rtl/>
        </w:rPr>
        <w:t>(7)</w:t>
      </w:r>
      <w:r w:rsidRPr="00BD4DDA">
        <w:rPr>
          <w:rtl/>
          <w:lang w:bidi="fa-IR"/>
        </w:rPr>
        <w:t xml:space="preserve"> مِنْهَا فِي نَفْسِي وَجَمَاعَةِ‌</w:t>
      </w:r>
    </w:p>
    <w:p w:rsidR="00CF2B90" w:rsidRPr="00BD4DDA" w:rsidRDefault="00901B08" w:rsidP="00901B08">
      <w:pPr>
        <w:pStyle w:val="libLine"/>
        <w:rPr>
          <w:rtl/>
          <w:lang w:bidi="fa-IR"/>
        </w:rPr>
      </w:pPr>
      <w:r>
        <w:rPr>
          <w:rtl/>
          <w:lang w:bidi="fa-IR"/>
        </w:rPr>
        <w:t>____________________</w:t>
      </w:r>
    </w:p>
    <w:p w:rsidR="00CF2B90" w:rsidRPr="00BD4DDA" w:rsidRDefault="00CD6778" w:rsidP="00CF2B90">
      <w:pPr>
        <w:pStyle w:val="libFootnote0"/>
        <w:rPr>
          <w:rtl/>
          <w:lang w:bidi="fa-IR"/>
        </w:rPr>
      </w:pPr>
      <w:r>
        <w:rPr>
          <w:rFonts w:hint="cs"/>
          <w:rtl/>
        </w:rPr>
        <w:t xml:space="preserve">= </w:t>
      </w:r>
      <w:r w:rsidR="00CF2B90" w:rsidRPr="00BD4DDA">
        <w:rPr>
          <w:rtl/>
        </w:rPr>
        <w:t>والمطبوع : + « وعيشي قارّاً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95 : « في بعض نسخ الدعاء والحديث : وعيشي قارّاً ، بعد قوله : وقلبي بارّاً ، وفسّره شيخنا البهائي بثلاث تفسيرات : الأوّل : أنّ المراد بالعيش القارّ أن يكون مستقرّاً دائماً غير منقطع. الثاني : أن يكون واصلاً إلى حال قراري في بلدي فلا أحتاج في تحصيله إلى السفر والانتقال من البلد إلى البلد. الثالث : أنّ المراد بالعيش في السرور والابتهاج ، أي قارّ العين مأخوذة من قرّة العين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 الرزق الدارّ » : الذي يتجدّد شيئاً فشيئاً ويزيد ، من قولهم : درّ اللبن إذا زاد وكثر جريانه من الضرع. راجع : </w:t>
      </w:r>
      <w:r w:rsidR="00CF2B90" w:rsidRPr="005B13E8">
        <w:rPr>
          <w:rStyle w:val="libFootnoteBoldChar"/>
          <w:rtl/>
        </w:rPr>
        <w:t>لسان العرب</w:t>
      </w:r>
      <w:r w:rsidR="00CF2B90" w:rsidRPr="00BD4DDA">
        <w:rPr>
          <w:rtl/>
        </w:rPr>
        <w:t xml:space="preserve"> ، ج 4 ، ص 279 ( درر ) ؛ </w:t>
      </w:r>
      <w:r w:rsidR="00CF2B90" w:rsidRPr="00155E76">
        <w:rPr>
          <w:rStyle w:val="libFootnoteBoldChar"/>
          <w:rtl/>
        </w:rPr>
        <w:t>مدارك الأحكام</w:t>
      </w:r>
      <w:r w:rsidR="00CF2B90" w:rsidRPr="00BD4DDA">
        <w:rPr>
          <w:rtl/>
        </w:rPr>
        <w:t xml:space="preserve"> ، ج 3 ، ص 288.</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رسول الله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قال صاحب </w:t>
      </w:r>
      <w:r w:rsidR="00CF2B90" w:rsidRPr="003F206C">
        <w:rPr>
          <w:rStyle w:val="libFootnoteBoldChar"/>
          <w:rtl/>
        </w:rPr>
        <w:t>المدارك</w:t>
      </w:r>
      <w:r w:rsidR="00CF2B90" w:rsidRPr="00BD4DDA">
        <w:rPr>
          <w:rtl/>
        </w:rPr>
        <w:t xml:space="preserve"> : « القرار والمستقرّ ، قيل : إنّهما مترادفان ، وقيل : المستقرّ في الدنيا والقرار في الآخرة ، كأنّه يسأل أن يكون مقامه في الدنيا والآخرة في جواره </w:t>
      </w:r>
      <w:r w:rsidR="0099484E" w:rsidRPr="0099484E">
        <w:rPr>
          <w:rStyle w:val="libFootnoteAlaemChar"/>
          <w:rtl/>
        </w:rPr>
        <w:t>صلى‌الله‌عليه‌وآله</w:t>
      </w:r>
      <w:r w:rsidR="00CF2B90" w:rsidRPr="00BD4DDA">
        <w:rPr>
          <w:rtl/>
        </w:rPr>
        <w:t xml:space="preserve"> ، واختصّ الدنيا بالمستقرّ ؛ لقوله تعالى : </w:t>
      </w:r>
      <w:r w:rsidR="00CF2B90" w:rsidRPr="005A466F">
        <w:rPr>
          <w:rStyle w:val="libFootnoteAlaemChar"/>
          <w:rtl/>
        </w:rPr>
        <w:t>(</w:t>
      </w:r>
      <w:r w:rsidR="00CF2B90" w:rsidRPr="005A466F">
        <w:rPr>
          <w:rStyle w:val="libFootnoteAieChar"/>
          <w:rtl/>
        </w:rPr>
        <w:t xml:space="preserve"> وَلَكُمْ فِي الْأَرْضِ مُسْتَقَرٌّ </w:t>
      </w:r>
      <w:r w:rsidR="00CF2B90" w:rsidRPr="005A466F">
        <w:rPr>
          <w:rStyle w:val="libFootnoteAlaemChar"/>
          <w:rtl/>
        </w:rPr>
        <w:t>)</w:t>
      </w:r>
      <w:r w:rsidR="00CF2B90" w:rsidRPr="00BD4DDA">
        <w:rPr>
          <w:rtl/>
        </w:rPr>
        <w:t xml:space="preserve"> ، والآخرة لقرار ؛ لقوله تعالى : </w:t>
      </w:r>
      <w:r w:rsidR="00CF2B90" w:rsidRPr="005A466F">
        <w:rPr>
          <w:rStyle w:val="libFootnoteAlaemChar"/>
          <w:rtl/>
        </w:rPr>
        <w:t>(</w:t>
      </w:r>
      <w:r w:rsidR="00CF2B90" w:rsidRPr="005A466F">
        <w:rPr>
          <w:rStyle w:val="libFootnoteAieChar"/>
          <w:rtl/>
        </w:rPr>
        <w:t xml:space="preserve"> وَإِنَّ الْآخِرَةَ هِيَ دارُ الْقَرارِ </w:t>
      </w:r>
      <w:r w:rsidR="00CF2B90" w:rsidRPr="005A466F">
        <w:rPr>
          <w:rStyle w:val="libFootnoteAlaemChar"/>
          <w:rtl/>
        </w:rPr>
        <w:t>)</w:t>
      </w:r>
      <w:r w:rsidR="00CF2B90" w:rsidRPr="00BD4DDA">
        <w:rPr>
          <w:rtl/>
        </w:rPr>
        <w:t xml:space="preserve"> »</w:t>
      </w:r>
      <w:r w:rsidR="00CF2B90">
        <w:rPr>
          <w:rtl/>
        </w:rPr>
        <w:t>.</w:t>
      </w:r>
      <w:r w:rsidR="00D53E38">
        <w:rPr>
          <w:rtl/>
        </w:rPr>
        <w:t xml:space="preserve"> وقال العل</w:t>
      </w:r>
      <w:r w:rsidR="00D53E38">
        <w:rPr>
          <w:rFonts w:hint="cs"/>
          <w:rtl/>
        </w:rPr>
        <w:t>ّ</w:t>
      </w:r>
      <w:r w:rsidR="00D53E38">
        <w:rPr>
          <w:rtl/>
        </w:rPr>
        <w:t>ا</w:t>
      </w:r>
      <w:r w:rsidR="00CF2B90" w:rsidRPr="00BD4DDA">
        <w:rPr>
          <w:rtl/>
        </w:rPr>
        <w:t>مة الفض : « ومستقرّاً ، إمّا عطف تفسيريّ ، وإمّا أنّ القرار إشارة إلى مجاورة القبر في الحياة ، والمستقرّ إلى مجاورته بعد الدفن »</w:t>
      </w:r>
      <w:r w:rsidR="00CF2B90">
        <w:rPr>
          <w:rtl/>
        </w:rPr>
        <w:t>.</w:t>
      </w:r>
      <w:r w:rsidR="00CF2B90" w:rsidRPr="00BD4DDA">
        <w:rPr>
          <w:rtl/>
        </w:rPr>
        <w:t xml:space="preserve"> راجع : </w:t>
      </w:r>
      <w:r w:rsidR="00CF2B90" w:rsidRPr="00155E76">
        <w:rPr>
          <w:rStyle w:val="libFootnoteBoldChar"/>
          <w:rtl/>
        </w:rPr>
        <w:t>مدارك الأحكام</w:t>
      </w:r>
      <w:r w:rsidR="00CF2B90" w:rsidRPr="00BD4DDA">
        <w:rPr>
          <w:rtl/>
        </w:rPr>
        <w:t xml:space="preserve"> ، ج 3 ، ص 288.</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64 ، ح 230 ، معلّقاً عن الكليني </w:t>
      </w:r>
      <w:r w:rsidR="00AB128B">
        <w:rPr>
          <w:rFonts w:hint="cs"/>
          <w:rtl/>
        </w:rPr>
        <w:t>.</w:t>
      </w:r>
      <w:r w:rsidR="00CF2B90" w:rsidRPr="004A310D">
        <w:rPr>
          <w:rStyle w:val="libFootnoteBoldChar"/>
          <w:rtl/>
        </w:rPr>
        <w:t>الوافي</w:t>
      </w:r>
      <w:r w:rsidR="00CF2B90" w:rsidRPr="00BD4DDA">
        <w:rPr>
          <w:rtl/>
        </w:rPr>
        <w:t xml:space="preserve"> ، ج 7 ، ص 562 ، ح 6594 ؛ </w:t>
      </w:r>
      <w:r w:rsidR="00CF2B90" w:rsidRPr="004A310D">
        <w:rPr>
          <w:rStyle w:val="libFootnoteBoldChar"/>
          <w:rtl/>
        </w:rPr>
        <w:t>الوسائل</w:t>
      </w:r>
      <w:r w:rsidR="00CF2B90" w:rsidRPr="00BD4DDA">
        <w:rPr>
          <w:rtl/>
        </w:rPr>
        <w:t xml:space="preserve"> ، ج 5 ، ص 401 ، ح 6921 ، </w:t>
      </w:r>
      <w:r w:rsidR="00CF2B90" w:rsidRPr="003F206C">
        <w:rPr>
          <w:rStyle w:val="libFootnoteBoldChar"/>
          <w:rtl/>
        </w:rPr>
        <w:t>البحار</w:t>
      </w:r>
      <w:r w:rsidR="00CF2B90" w:rsidRPr="00BD4DDA">
        <w:rPr>
          <w:rtl/>
        </w:rPr>
        <w:t xml:space="preserve"> ، ج 84 ، ص 182 ، ذيل ح 15.</w:t>
      </w:r>
    </w:p>
    <w:p w:rsidR="00CF2B90" w:rsidRPr="00BD4DDA" w:rsidRDefault="00376338" w:rsidP="00CF2B90">
      <w:pPr>
        <w:pStyle w:val="libFootnote0"/>
        <w:rPr>
          <w:rtl/>
          <w:lang w:bidi="fa-IR"/>
        </w:rPr>
      </w:pPr>
      <w:r>
        <w:rPr>
          <w:rtl/>
        </w:rPr>
        <w:t>(5).</w:t>
      </w:r>
      <w:r w:rsidR="00CF2B90" w:rsidRPr="00BD4DDA">
        <w:rPr>
          <w:rtl/>
        </w:rPr>
        <w:t xml:space="preserve"> السند معلّق على سابقه. ويروي عن عليّ بن مهزيار ، الحسين بن محمّد ، عن عبدالله بن عامر.</w:t>
      </w:r>
    </w:p>
    <w:p w:rsidR="00CF2B90" w:rsidRPr="00BD4DDA" w:rsidRDefault="00376338" w:rsidP="00CF2B90">
      <w:pPr>
        <w:pStyle w:val="libFootnote0"/>
        <w:rPr>
          <w:rtl/>
          <w:lang w:bidi="fa-IR"/>
        </w:rPr>
      </w:pPr>
      <w:r>
        <w:rPr>
          <w:rtl/>
        </w:rPr>
        <w:t>(6).</w:t>
      </w:r>
      <w:r w:rsidR="00CF2B90" w:rsidRPr="00BD4DDA">
        <w:rPr>
          <w:rtl/>
        </w:rPr>
        <w:t xml:space="preserve"> في « غ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ولد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غ » : « لا أنفكّ »</w:t>
      </w:r>
      <w:r w:rsidR="00CF2B90">
        <w:rPr>
          <w:rtl/>
        </w:rPr>
        <w:t>.</w:t>
      </w:r>
      <w:r w:rsidR="00CF2B90" w:rsidRPr="00BD4DDA">
        <w:rPr>
          <w:rtl/>
        </w:rPr>
        <w:t xml:space="preserve"> وفي « بث » : « لما أنفكّ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خَدَمِي وَعِيَالِي ، فَلَمَّا سَمِعْتُ ذلِكَ مِنْ هِشَامٍ ، عَمِلْتُ بِهِ ، فَأَذْهَبَ اللهُ عَنِّي وَعَنْ عِيَالِيَ الْعِلَلَ. </w:t>
      </w:r>
      <w:r w:rsidRPr="003E2A4D">
        <w:rPr>
          <w:rStyle w:val="libFootnotenumChar"/>
          <w:rtl/>
        </w:rPr>
        <w:t>(1)</w:t>
      </w:r>
      <w:r w:rsidRPr="00BD4DDA">
        <w:rPr>
          <w:rtl/>
          <w:lang w:bidi="fa-IR"/>
        </w:rPr>
        <w:t>‌</w:t>
      </w:r>
    </w:p>
    <w:p w:rsidR="00CF2B90" w:rsidRPr="00BD4DDA" w:rsidRDefault="00CF2B90" w:rsidP="00CF2B90">
      <w:pPr>
        <w:pStyle w:val="libNormal"/>
        <w:rPr>
          <w:rtl/>
          <w:lang w:bidi="fa-IR"/>
        </w:rPr>
      </w:pPr>
      <w:r w:rsidRPr="004F402C">
        <w:rPr>
          <w:rtl/>
        </w:rPr>
        <w:t>4965</w:t>
      </w:r>
      <w:r w:rsidRPr="008C051F">
        <w:rPr>
          <w:rStyle w:val="libBold2Char"/>
          <w:rtl/>
        </w:rPr>
        <w:t xml:space="preserve"> / 34.</w:t>
      </w:r>
      <w:r w:rsidRPr="00BD4DDA">
        <w:rPr>
          <w:rtl/>
          <w:lang w:bidi="fa-IR"/>
        </w:rPr>
        <w:t xml:space="preserve"> مُحَمَّدُ بْنُ يَحْيى ، عَنْ أَحْمَدَ بْنِ مُحَمَّدٍ ، عَنِ ابْنِ مَحْبُوبٍ ، عَنْ عَلِيِّ بْنِ أَبِي حَمْزَةَ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لَوْ أَنَّ مُؤَذِّناً أَعَادَ فِي الشَّهَادَةِ </w:t>
      </w:r>
      <w:r w:rsidRPr="003E2A4D">
        <w:rPr>
          <w:rStyle w:val="libFootnotenumChar"/>
          <w:rtl/>
        </w:rPr>
        <w:t>(2)</w:t>
      </w:r>
      <w:r w:rsidRPr="00BD4DDA">
        <w:rPr>
          <w:rtl/>
          <w:lang w:bidi="fa-IR"/>
        </w:rPr>
        <w:t xml:space="preserve"> وَفِي حَيَّ عَلَى الصَّلَاةِ ، أَوْ حَيَّ عَلَى الْفَلَاحِ الْمَرَّتَيْنِ وَالثَّلَاثَ </w:t>
      </w:r>
      <w:r w:rsidRPr="003E2A4D">
        <w:rPr>
          <w:rStyle w:val="libFootnotenumChar"/>
          <w:rtl/>
        </w:rPr>
        <w:t>(3)</w:t>
      </w:r>
      <w:r w:rsidRPr="00BD4DDA">
        <w:rPr>
          <w:rtl/>
          <w:lang w:bidi="fa-IR"/>
        </w:rPr>
        <w:t xml:space="preserve"> وَأَكْثَرَ مِنْ ذلِكَ إِذَا كَانَ إِنَّمَا يُرِيدُ بِهِ </w:t>
      </w:r>
      <w:r w:rsidRPr="003E2A4D">
        <w:rPr>
          <w:rStyle w:val="libFootnotenumChar"/>
          <w:rtl/>
        </w:rPr>
        <w:t>(4)</w:t>
      </w:r>
      <w:r w:rsidRPr="00BD4DDA">
        <w:rPr>
          <w:rtl/>
          <w:lang w:bidi="fa-IR"/>
        </w:rPr>
        <w:t xml:space="preserve"> جَمَاعَةَ الْقَوْمِ لِيَجْمَعَهُمْ ، لَمْ يَكُنْ بِهِ بَأْسٌ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F402C">
        <w:rPr>
          <w:rtl/>
        </w:rPr>
        <w:t>4966</w:t>
      </w:r>
      <w:r w:rsidRPr="008C051F">
        <w:rPr>
          <w:rStyle w:val="libBold2Char"/>
          <w:rtl/>
        </w:rPr>
        <w:t xml:space="preserve"> / 35.</w:t>
      </w:r>
      <w:r w:rsidRPr="00BD4DDA">
        <w:rPr>
          <w:rtl/>
          <w:lang w:bidi="fa-IR"/>
        </w:rPr>
        <w:t xml:space="preserve"> جَمَاعَةٌ ، عَنْ أَحْمَدَ بْنِ مُحَمَّدِ بْنِ عِيسى ، عَنِ الْحُسَيْنِ بْنِ سَعِيدٍ ، عَنْ سُلَيْمَانَ الْجَعْفَرِيِّ ، قَالَ :</w:t>
      </w:r>
    </w:p>
    <w:p w:rsidR="00CF2B90" w:rsidRPr="00BD4DDA" w:rsidRDefault="00CF2B90" w:rsidP="00CF2B90">
      <w:pPr>
        <w:pStyle w:val="libNormal"/>
        <w:rPr>
          <w:rtl/>
          <w:lang w:bidi="fa-IR"/>
        </w:rPr>
      </w:pPr>
      <w:r w:rsidRPr="00BD4DDA">
        <w:rPr>
          <w:rtl/>
          <w:lang w:bidi="fa-IR"/>
        </w:rPr>
        <w:t xml:space="preserve">سَمِعْتُهُ يَقُولُ : « أَذِّنْ فِي بَيْتِكَ ؛ فَإِنَّهُ يَطْرُدُ الشَّيْطَانَ ، وَيُسْتَحَبُّ مِنْ أَجْلِ الصِّبْيَانِ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3F206C">
        <w:rPr>
          <w:rStyle w:val="libFootnoteBoldChar"/>
          <w:rtl/>
        </w:rPr>
        <w:t>الكافي</w:t>
      </w:r>
      <w:r w:rsidR="00CF2B90" w:rsidRPr="00BD4DDA">
        <w:rPr>
          <w:rtl/>
        </w:rPr>
        <w:t xml:space="preserve"> ، كتاب العقيقة ، باب الدعاء في طلب الولد ، ح 10446 ، بسند آخر عن عليّ بن مهزيار ، مع زيادة. </w:t>
      </w:r>
      <w:r w:rsidR="00CF2B90" w:rsidRPr="004A310D">
        <w:rPr>
          <w:rStyle w:val="libFootnoteBoldChar"/>
          <w:rtl/>
        </w:rPr>
        <w:t>التهذيب</w:t>
      </w:r>
      <w:r w:rsidR="00CF2B90" w:rsidRPr="00BD4DDA">
        <w:rPr>
          <w:rtl/>
        </w:rPr>
        <w:t xml:space="preserve"> ، ج 2 ، ص 59 ، ح 207 ، معلّقاً عن عليّ بن مهزيار ، إلى قوله : « وكثر ولدي »</w:t>
      </w:r>
      <w:r w:rsidR="00CF2B90">
        <w:rPr>
          <w:rtl/>
        </w:rPr>
        <w:t>.</w:t>
      </w:r>
      <w:r w:rsidR="00CF2B90" w:rsidRPr="00BD4DDA">
        <w:rPr>
          <w:rtl/>
        </w:rPr>
        <w:t xml:space="preserve"> </w:t>
      </w:r>
      <w:r w:rsidR="00CF2B90" w:rsidRPr="003F206C">
        <w:rPr>
          <w:rStyle w:val="libFootnoteBoldChar"/>
          <w:rtl/>
        </w:rPr>
        <w:t>الفقيه</w:t>
      </w:r>
      <w:r w:rsidR="00CF2B90" w:rsidRPr="00BD4DDA">
        <w:rPr>
          <w:rtl/>
        </w:rPr>
        <w:t xml:space="preserve"> ، ج 1 ، ص 292 ، ح 903 ، معلّقاً عن هشام بن إبراهيم ، مع زيادة ، وفي كلّ المصادر مع اختلاف يسير </w:t>
      </w:r>
      <w:r w:rsidR="004A2A41">
        <w:rPr>
          <w:rFonts w:hint="cs"/>
          <w:rtl/>
        </w:rPr>
        <w:t>.</w:t>
      </w:r>
      <w:r w:rsidR="00CF2B90" w:rsidRPr="004A310D">
        <w:rPr>
          <w:rStyle w:val="libFootnoteBoldChar"/>
          <w:rtl/>
        </w:rPr>
        <w:t>الوافي</w:t>
      </w:r>
      <w:r w:rsidR="00CF2B90" w:rsidRPr="00BD4DDA">
        <w:rPr>
          <w:rtl/>
        </w:rPr>
        <w:t xml:space="preserve"> ، ج 7 ، ص 562 ، ح 6594 ؛ </w:t>
      </w:r>
      <w:r w:rsidR="00CF2B90" w:rsidRPr="004A310D">
        <w:rPr>
          <w:rStyle w:val="libFootnoteBoldChar"/>
          <w:rtl/>
        </w:rPr>
        <w:t>الوسائل</w:t>
      </w:r>
      <w:r w:rsidR="00CF2B90" w:rsidRPr="00BD4DDA">
        <w:rPr>
          <w:rtl/>
        </w:rPr>
        <w:t xml:space="preserve"> ، ج 5 ، ص 412 ، ذيل ح 6960.</w:t>
      </w:r>
    </w:p>
    <w:tbl>
      <w:tblPr>
        <w:tblStyle w:val="TableGrid"/>
        <w:bidiVisual/>
        <w:tblW w:w="0" w:type="auto"/>
        <w:tblLook w:val="04A0" w:firstRow="1" w:lastRow="0" w:firstColumn="1" w:lastColumn="0" w:noHBand="0" w:noVBand="1"/>
      </w:tblPr>
      <w:tblGrid>
        <w:gridCol w:w="4006"/>
        <w:gridCol w:w="4006"/>
      </w:tblGrid>
      <w:tr w:rsidR="004A2A41" w:rsidTr="004A2A41">
        <w:tc>
          <w:tcPr>
            <w:tcW w:w="4006" w:type="dxa"/>
          </w:tcPr>
          <w:p w:rsidR="004A2A41" w:rsidRDefault="004A2A41" w:rsidP="00CF2B90">
            <w:pPr>
              <w:pStyle w:val="libFootnote0"/>
              <w:rPr>
                <w:rtl/>
              </w:rPr>
            </w:pPr>
            <w:r>
              <w:rPr>
                <w:rtl/>
              </w:rPr>
              <w:t>(2).</w:t>
            </w:r>
            <w:r w:rsidRPr="00BD4DDA">
              <w:rPr>
                <w:rtl/>
              </w:rPr>
              <w:t xml:space="preserve"> في </w:t>
            </w:r>
            <w:r w:rsidRPr="008135BB">
              <w:rPr>
                <w:rStyle w:val="libFootnoteBoldChar"/>
                <w:rtl/>
              </w:rPr>
              <w:t>الاستبصار</w:t>
            </w:r>
            <w:r w:rsidRPr="00BD4DDA">
              <w:rPr>
                <w:rtl/>
              </w:rPr>
              <w:t xml:space="preserve"> : « الشهادتين »</w:t>
            </w:r>
            <w:r>
              <w:rPr>
                <w:rtl/>
              </w:rPr>
              <w:t>.</w:t>
            </w:r>
          </w:p>
        </w:tc>
        <w:tc>
          <w:tcPr>
            <w:tcW w:w="4006" w:type="dxa"/>
          </w:tcPr>
          <w:p w:rsidR="004A2A41" w:rsidRDefault="004A2A41" w:rsidP="00CF2B90">
            <w:pPr>
              <w:pStyle w:val="libFootnote0"/>
              <w:rPr>
                <w:rtl/>
              </w:rPr>
            </w:pPr>
            <w:r>
              <w:rPr>
                <w:rtl/>
              </w:rPr>
              <w:t>(3).</w:t>
            </w:r>
            <w:r w:rsidRPr="00BD4DDA">
              <w:rPr>
                <w:rtl/>
              </w:rPr>
              <w:t xml:space="preserve"> في « بح » : « أو الثلاث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إماماً يريد » بدل « إنّما يريد به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63 ، ح 225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309 ، ح 1149 ، معلّقاً عن الكليني </w:t>
      </w:r>
      <w:r w:rsidR="006C0BF2">
        <w:rPr>
          <w:rFonts w:hint="cs"/>
          <w:rtl/>
        </w:rPr>
        <w:t>.</w:t>
      </w:r>
      <w:r w:rsidR="00CF2B90" w:rsidRPr="004A310D">
        <w:rPr>
          <w:rStyle w:val="libFootnoteBoldChar"/>
          <w:rtl/>
        </w:rPr>
        <w:t>الوافي</w:t>
      </w:r>
      <w:r w:rsidR="00CF2B90" w:rsidRPr="00BD4DDA">
        <w:rPr>
          <w:rtl/>
        </w:rPr>
        <w:t xml:space="preserve"> ، ج 7 ، ص 582 ، ح 6637 ؛ </w:t>
      </w:r>
      <w:r w:rsidR="00CF2B90" w:rsidRPr="004A310D">
        <w:rPr>
          <w:rStyle w:val="libFootnoteBoldChar"/>
          <w:rtl/>
        </w:rPr>
        <w:t>الوسائل</w:t>
      </w:r>
      <w:r w:rsidR="00CF2B90" w:rsidRPr="00BD4DDA">
        <w:rPr>
          <w:rtl/>
        </w:rPr>
        <w:t xml:space="preserve"> ، ج 5 ، ص 428 ، ح 6699.</w:t>
      </w:r>
    </w:p>
    <w:p w:rsidR="00CF2B90" w:rsidRPr="00BD4DDA" w:rsidRDefault="00376338" w:rsidP="00CF2B90">
      <w:pPr>
        <w:pStyle w:val="libFootnote0"/>
        <w:rPr>
          <w:rtl/>
          <w:lang w:bidi="fa-IR"/>
        </w:rPr>
      </w:pPr>
      <w:r>
        <w:rPr>
          <w:rtl/>
        </w:rPr>
        <w:t>(6).</w:t>
      </w:r>
      <w:r w:rsidR="00CF2B90" w:rsidRPr="00BD4DDA">
        <w:rPr>
          <w:rtl/>
        </w:rPr>
        <w:t xml:space="preserve"> في « بث ، بخ ، بس » : « الشيطان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يعني أنّك إذا أذّنت في بيتك يهرب منه الشيطان ويستأنس به الصبيان ويصغون إليه ويتعلّمون منك ولا يعبث بهم الشيطان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من أجل الصبيان ، أي لايستوي عليهم الشيطان ولايضرّهم ، أو يتعلّمون الأذان. والأوّل أظهر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563 ، ح 6595 ؛ </w:t>
      </w:r>
      <w:r w:rsidR="00CF2B90" w:rsidRPr="004A310D">
        <w:rPr>
          <w:rStyle w:val="libFootnoteBoldChar"/>
          <w:rtl/>
        </w:rPr>
        <w:t>الوسائل</w:t>
      </w:r>
      <w:r w:rsidR="00CF2B90" w:rsidRPr="00BD4DDA">
        <w:rPr>
          <w:rtl/>
        </w:rPr>
        <w:t xml:space="preserve"> ، ج 5 ، ص 413 ، ح 6961.</w:t>
      </w:r>
    </w:p>
    <w:p w:rsidR="00890F05" w:rsidRDefault="00890F05" w:rsidP="006C0BF2">
      <w:pPr>
        <w:pStyle w:val="libNormal"/>
        <w:rPr>
          <w:rtl/>
          <w:lang w:bidi="fa-IR"/>
        </w:rPr>
      </w:pPr>
      <w:r>
        <w:rPr>
          <w:rtl/>
          <w:lang w:bidi="fa-IR"/>
        </w:rPr>
        <w:br w:type="page"/>
      </w:r>
    </w:p>
    <w:p w:rsidR="00CF2B90" w:rsidRPr="00BD4DDA" w:rsidRDefault="00CF2B90" w:rsidP="00CF2B90">
      <w:pPr>
        <w:pStyle w:val="Heading2Center"/>
        <w:rPr>
          <w:rtl/>
          <w:lang w:bidi="fa-IR"/>
        </w:rPr>
      </w:pPr>
      <w:bookmarkStart w:id="61" w:name="_Toc344819685"/>
      <w:bookmarkStart w:id="62" w:name="_Toc463095982"/>
      <w:bookmarkStart w:id="63" w:name="_Toc42109146"/>
      <w:r w:rsidRPr="00BD4DDA">
        <w:rPr>
          <w:rtl/>
          <w:lang w:bidi="fa-IR"/>
        </w:rPr>
        <w:lastRenderedPageBreak/>
        <w:t>19</w:t>
      </w:r>
      <w:r>
        <w:rPr>
          <w:rtl/>
          <w:lang w:bidi="fa-IR"/>
        </w:rPr>
        <w:t xml:space="preserve"> </w:t>
      </w:r>
      <w:r w:rsidR="00890F05">
        <w:rPr>
          <w:rtl/>
          <w:lang w:bidi="fa-IR"/>
        </w:rPr>
        <w:t>-</w:t>
      </w:r>
      <w:r>
        <w:rPr>
          <w:rtl/>
          <w:lang w:bidi="fa-IR"/>
        </w:rPr>
        <w:t xml:space="preserve"> </w:t>
      </w:r>
      <w:r w:rsidRPr="00BD4DDA">
        <w:rPr>
          <w:rtl/>
          <w:lang w:bidi="fa-IR"/>
        </w:rPr>
        <w:t>بَابُ الْقَوْلِ عِنْدَ دُخُولِ الْمَسْجِدِ وَالْخُرُوجِ مِنْهُ‌</w:t>
      </w:r>
      <w:bookmarkEnd w:id="61"/>
      <w:bookmarkEnd w:id="62"/>
      <w:bookmarkEnd w:id="63"/>
    </w:p>
    <w:p w:rsidR="00CF2B90" w:rsidRPr="00BD4DDA" w:rsidRDefault="00CF2B90" w:rsidP="00CF2B90">
      <w:pPr>
        <w:pStyle w:val="libNormal"/>
        <w:rPr>
          <w:rtl/>
          <w:lang w:bidi="fa-IR"/>
        </w:rPr>
      </w:pPr>
      <w:r w:rsidRPr="00F42976">
        <w:rPr>
          <w:rtl/>
        </w:rPr>
        <w:t>4967</w:t>
      </w:r>
      <w:r w:rsidRPr="008C051F">
        <w:rPr>
          <w:rStyle w:val="libBold2Char"/>
          <w:rtl/>
        </w:rPr>
        <w:t xml:space="preserve"> / 1.</w:t>
      </w:r>
      <w:r w:rsidRPr="00BD4DDA">
        <w:rPr>
          <w:rtl/>
          <w:lang w:bidi="fa-IR"/>
        </w:rPr>
        <w:t xml:space="preserve"> عَلِيُّ بْنُ إِبْرَاهِيمَ ، عَنْ أَبِيهِ ، عَنْ صَالِحِ بْنِ سَعِيدٍ الرَّاشِدِيِّ ، عَنْ يُونُسَ :</w:t>
      </w:r>
    </w:p>
    <w:p w:rsidR="00CF2B90" w:rsidRPr="00BD4DDA" w:rsidRDefault="00CF2B90" w:rsidP="00CF2B90">
      <w:pPr>
        <w:pStyle w:val="libNormal"/>
        <w:rPr>
          <w:rtl/>
          <w:lang w:bidi="fa-IR"/>
        </w:rPr>
      </w:pPr>
      <w:r w:rsidRPr="00BD4DDA">
        <w:rPr>
          <w:rtl/>
          <w:lang w:bidi="fa-IR"/>
        </w:rPr>
        <w:t xml:space="preserve">عَنْهُمْ </w:t>
      </w:r>
      <w:r w:rsidRPr="008C051F">
        <w:rPr>
          <w:rStyle w:val="libAlaemChar"/>
          <w:rtl/>
        </w:rPr>
        <w:t>عليهم‌السلام</w:t>
      </w:r>
      <w:r w:rsidRPr="00BD4DDA">
        <w:rPr>
          <w:rtl/>
          <w:lang w:bidi="fa-IR"/>
        </w:rPr>
        <w:t xml:space="preserve"> ، قَالَ : قَالَ </w:t>
      </w:r>
      <w:r w:rsidRPr="003E2A4D">
        <w:rPr>
          <w:rStyle w:val="libFootnotenumChar"/>
          <w:rtl/>
        </w:rPr>
        <w:t>(1)</w:t>
      </w:r>
      <w:r w:rsidRPr="00BD4DDA">
        <w:rPr>
          <w:rtl/>
          <w:lang w:bidi="fa-IR"/>
        </w:rPr>
        <w:t xml:space="preserve"> : « الْفَضْلُ فِي دُخُولِ الْمَسْجِدِ أَنْ تَبْدَأَ بِرِجْلِكَ الْيُمْنى إِذَا دَخَلْتَ ، وَبِالْيُسْرى إِذَا خَرَجْتَ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06129">
        <w:rPr>
          <w:rtl/>
        </w:rPr>
        <w:t>4968</w:t>
      </w:r>
      <w:r w:rsidRPr="008C051F">
        <w:rPr>
          <w:rStyle w:val="libBold2Char"/>
          <w:rtl/>
        </w:rPr>
        <w:t xml:space="preserve"> / 2.</w:t>
      </w:r>
      <w:r w:rsidRPr="00BD4DDA">
        <w:rPr>
          <w:rtl/>
          <w:lang w:bidi="fa-IR"/>
        </w:rPr>
        <w:t xml:space="preserve"> عَلِيٌّ ، عَنْ أَبِيهِ ، عَنْ عَبْدِ اللهِ بْنِ الْمُغِيرَةِ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دَخَلْتَ الْمَسْجِدَ ، فَصَلِّ عَلَى النَّبِيِّ </w:t>
      </w:r>
      <w:r w:rsidR="0099484E" w:rsidRPr="0099484E">
        <w:rPr>
          <w:rStyle w:val="libAlaemChar"/>
          <w:rtl/>
        </w:rPr>
        <w:t>صلى‌الله‌عليه‌وآله</w:t>
      </w:r>
      <w:r w:rsidRPr="00BD4DDA">
        <w:rPr>
          <w:rtl/>
          <w:lang w:bidi="fa-IR"/>
        </w:rPr>
        <w:t xml:space="preserve"> ، وَإِذَا خَرَجْتَ ، فَافْعَلْ ذلِكَ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906129">
        <w:rPr>
          <w:rtl/>
        </w:rPr>
        <w:t>4969</w:t>
      </w:r>
      <w:r w:rsidRPr="008C051F">
        <w:rPr>
          <w:rStyle w:val="libBold2Char"/>
          <w:rtl/>
        </w:rPr>
        <w:t xml:space="preserve"> / 3.</w:t>
      </w:r>
      <w:r w:rsidRPr="00BD4DDA">
        <w:rPr>
          <w:rtl/>
          <w:lang w:bidi="fa-IR"/>
        </w:rPr>
        <w:t xml:space="preserve"> وَعَنْهُ ، عَنْ أَبِيهِ ، عَنِ الْحُسَيْنِ بْنِ سَعِيدٍ ، عَنْ فَضَالَةَ ، عَنْ أَبَانٍ وَمُعَاوِيَةَ بْنِ وَهْبٍ ، قَالَا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قُمْتَ إِلَى الصَّلَاةِ ، فَقُلِ : الل</w:t>
      </w:r>
      <w:r w:rsidR="006C0BF2">
        <w:rPr>
          <w:rFonts w:hint="cs"/>
          <w:rtl/>
          <w:lang w:bidi="fa-IR"/>
        </w:rPr>
        <w:t>ّ</w:t>
      </w:r>
      <w:r w:rsidRPr="00BD4DDA">
        <w:rPr>
          <w:rtl/>
          <w:lang w:bidi="fa-IR"/>
        </w:rPr>
        <w:t xml:space="preserve">هُمَّ إِنِّي أُقَدِّمُ إِلَيْكَ مُحَمَّداً </w:t>
      </w:r>
      <w:r w:rsidR="0099484E" w:rsidRPr="0099484E">
        <w:rPr>
          <w:rStyle w:val="libAlaemChar"/>
          <w:rtl/>
        </w:rPr>
        <w:t>صلى‌الله‌عليه‌وآله</w:t>
      </w:r>
      <w:r w:rsidRPr="00BD4DDA">
        <w:rPr>
          <w:rtl/>
          <w:lang w:bidi="fa-IR"/>
        </w:rPr>
        <w:t xml:space="preserve"> بَيْنَ يَدَيْ حَاجَتِي </w:t>
      </w:r>
      <w:r w:rsidRPr="003E2A4D">
        <w:rPr>
          <w:rStyle w:val="libFootnotenumChar"/>
          <w:rtl/>
        </w:rPr>
        <w:t>(4)</w:t>
      </w:r>
      <w:r w:rsidRPr="00BD4DDA">
        <w:rPr>
          <w:rtl/>
          <w:lang w:bidi="fa-IR"/>
        </w:rPr>
        <w:t xml:space="preserve"> ، وَأَتَوَجَّهُ بِهِ إِلَيْكَ ، فَاجْعَلْنِي بِهِ وَجِيهاً عِنْدَكَ فِي الدُّنْيَا وَالْآ</w:t>
      </w:r>
      <w:r w:rsidR="006C0BF2">
        <w:rPr>
          <w:rtl/>
          <w:lang w:bidi="fa-IR"/>
        </w:rPr>
        <w:t>خِرَةِ وَمِنَ الْمُقَرَّبِينَ ،</w:t>
      </w:r>
      <w:r w:rsidRPr="00BD4DDA">
        <w:rPr>
          <w:rtl/>
          <w:lang w:bidi="fa-IR"/>
        </w:rPr>
        <w:t>اجْعَلْ</w:t>
      </w:r>
      <w:r w:rsidRPr="003E2A4D">
        <w:rPr>
          <w:rStyle w:val="libFootnotenumChar"/>
          <w:rtl/>
        </w:rPr>
        <w:t>(5)</w:t>
      </w:r>
      <w:r w:rsidR="006C0BF2">
        <w:rPr>
          <w:rtl/>
          <w:lang w:bidi="fa-IR"/>
        </w:rPr>
        <w:t>صَلَاتِي بِهِ مَقْبُولَةً،</w:t>
      </w:r>
      <w:r w:rsidRPr="00BD4DDA">
        <w:rPr>
          <w:rtl/>
          <w:lang w:bidi="fa-IR"/>
        </w:rPr>
        <w:t xml:space="preserve">وَذَنْبِي بِهِ مَغْفُوراً ، وَدُعَائِي بِهِ </w:t>
      </w:r>
      <w:r w:rsidRPr="003E2A4D">
        <w:rPr>
          <w:rStyle w:val="libFootnotenumChar"/>
          <w:rtl/>
        </w:rPr>
        <w:t>(6)</w:t>
      </w:r>
      <w:r w:rsidRPr="00BD4DDA">
        <w:rPr>
          <w:rtl/>
          <w:lang w:bidi="fa-IR"/>
        </w:rPr>
        <w:t>مُس</w:t>
      </w:r>
      <w:r w:rsidR="006C0BF2">
        <w:rPr>
          <w:rtl/>
          <w:lang w:bidi="fa-IR"/>
        </w:rPr>
        <w:t>ْتَجَاباً؛</w:t>
      </w:r>
      <w:r w:rsidRPr="00BD4DDA">
        <w:rPr>
          <w:rtl/>
          <w:lang w:bidi="fa-IR"/>
        </w:rPr>
        <w:t>إِنَّكَ أَنْتَ الْغَفُورُ‌</w:t>
      </w:r>
      <w:r w:rsidR="006C0BF2">
        <w:rPr>
          <w:rFonts w:hint="cs"/>
          <w:rtl/>
          <w:lang w:bidi="fa-IR"/>
        </w:rPr>
        <w:t xml:space="preserve">  </w:t>
      </w:r>
      <w:r w:rsidR="006C0BF2">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7 ، ص 497 ، ح 6431 ؛ </w:t>
      </w:r>
      <w:r w:rsidR="00CF2B90" w:rsidRPr="004A310D">
        <w:rPr>
          <w:rStyle w:val="libFootnoteBoldChar"/>
          <w:rtl/>
        </w:rPr>
        <w:t>الوسائل</w:t>
      </w:r>
      <w:r w:rsidR="00CF2B90" w:rsidRPr="00BD4DDA">
        <w:rPr>
          <w:rtl/>
        </w:rPr>
        <w:t xml:space="preserve"> ، ج 5 ، ص 246 ، ح 6458.</w:t>
      </w:r>
    </w:p>
    <w:p w:rsidR="00CF2B90" w:rsidRPr="00BD4DDA" w:rsidRDefault="00376338" w:rsidP="00CF2B90">
      <w:pPr>
        <w:pStyle w:val="libFootnote0"/>
        <w:rPr>
          <w:rtl/>
          <w:lang w:bidi="fa-IR"/>
        </w:rPr>
      </w:pPr>
      <w:r>
        <w:rPr>
          <w:rtl/>
        </w:rPr>
        <w:t>(3).</w:t>
      </w:r>
      <w:r w:rsidR="00CF2B90" w:rsidRPr="00BD4DDA">
        <w:rPr>
          <w:rtl/>
        </w:rPr>
        <w:t xml:space="preserve"> </w:t>
      </w:r>
      <w:r w:rsidR="00CF2B90" w:rsidRPr="003F206C">
        <w:rPr>
          <w:rStyle w:val="libFootnoteBoldChar"/>
          <w:rtl/>
        </w:rPr>
        <w:t>الكافي</w:t>
      </w:r>
      <w:r w:rsidR="00CF2B90" w:rsidRPr="00BD4DDA">
        <w:rPr>
          <w:rtl/>
        </w:rPr>
        <w:t xml:space="preserve"> ، كتاب الحجّ ، باب المنبر والروضة ومقام النبيّ </w:t>
      </w:r>
      <w:r w:rsidR="0099484E" w:rsidRPr="0099484E">
        <w:rPr>
          <w:rStyle w:val="libFootnoteAlaemChar"/>
          <w:rtl/>
        </w:rPr>
        <w:t>صلى‌الله‌عليه‌وآله</w:t>
      </w:r>
      <w:r w:rsidR="00CF2B90" w:rsidRPr="00BD4DDA">
        <w:rPr>
          <w:rtl/>
        </w:rPr>
        <w:t xml:space="preserve"> ، ضمن ح 8108 ؛ </w:t>
      </w:r>
      <w:r w:rsidR="00CF2B90" w:rsidRPr="004B5F27">
        <w:rPr>
          <w:rStyle w:val="libFootnoteBoldChar"/>
          <w:rtl/>
        </w:rPr>
        <w:t>وكامل الزيارات</w:t>
      </w:r>
      <w:r w:rsidR="00CF2B90" w:rsidRPr="00BD4DDA">
        <w:rPr>
          <w:rtl/>
        </w:rPr>
        <w:t xml:space="preserve"> ، ص 16 ، الباب 3 ، ضمن ح 2 ؛ </w:t>
      </w:r>
      <w:r w:rsidR="00CF2B90" w:rsidRPr="00C65B67">
        <w:rPr>
          <w:rStyle w:val="libFootnoteBoldChar"/>
          <w:rtl/>
        </w:rPr>
        <w:t>و</w:t>
      </w:r>
      <w:r w:rsidR="00CF2B90" w:rsidRPr="004A310D">
        <w:rPr>
          <w:rStyle w:val="libFootnoteBoldChar"/>
          <w:rtl/>
        </w:rPr>
        <w:t>التهذيب</w:t>
      </w:r>
      <w:r w:rsidR="00CF2B90" w:rsidRPr="003F206C">
        <w:rPr>
          <w:rStyle w:val="libFootnoteBoldChar"/>
          <w:rtl/>
        </w:rPr>
        <w:t xml:space="preserve"> </w:t>
      </w:r>
      <w:r w:rsidR="00CF2B90" w:rsidRPr="00BD4DDA">
        <w:rPr>
          <w:rtl/>
        </w:rPr>
        <w:t xml:space="preserve">، ج 6 ، ص 7 ، ضمن ح 12 ، بسند آخر ، مع اختلاف يسير </w:t>
      </w:r>
      <w:r w:rsidR="00BF4E04">
        <w:rPr>
          <w:rFonts w:hint="cs"/>
          <w:rtl/>
        </w:rPr>
        <w:t>.</w:t>
      </w:r>
      <w:r w:rsidR="00CF2B90" w:rsidRPr="004A310D">
        <w:rPr>
          <w:rStyle w:val="libFootnoteBoldChar"/>
          <w:rtl/>
        </w:rPr>
        <w:t>الوافي</w:t>
      </w:r>
      <w:r w:rsidR="00CF2B90" w:rsidRPr="00BD4DDA">
        <w:rPr>
          <w:rtl/>
        </w:rPr>
        <w:t xml:space="preserve"> ، ج 7 ، ص 497 ، ح 6432 ؛ </w:t>
      </w:r>
      <w:r w:rsidR="00CF2B90" w:rsidRPr="004A310D">
        <w:rPr>
          <w:rStyle w:val="libFootnoteBoldChar"/>
          <w:rtl/>
        </w:rPr>
        <w:t>الوسائل</w:t>
      </w:r>
      <w:r w:rsidR="00CF2B90" w:rsidRPr="00BD4DDA">
        <w:rPr>
          <w:rtl/>
        </w:rPr>
        <w:t xml:space="preserve"> ، ج 5 ، ص 246 ، ح 6457.</w:t>
      </w:r>
    </w:p>
    <w:p w:rsidR="00CF2B90" w:rsidRPr="00BD4DDA" w:rsidRDefault="00376338" w:rsidP="00CF2B90">
      <w:pPr>
        <w:pStyle w:val="libFootnote0"/>
        <w:rPr>
          <w:rtl/>
          <w:lang w:bidi="fa-IR"/>
        </w:rPr>
      </w:pPr>
      <w:r>
        <w:rPr>
          <w:rtl/>
        </w:rPr>
        <w:t>(4).</w:t>
      </w:r>
      <w:r w:rsidR="00CF2B90" w:rsidRPr="00BD4DDA">
        <w:rPr>
          <w:rtl/>
        </w:rPr>
        <w:t xml:space="preserve"> في حاشية « بخ » : « حوائجي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والبحار </w:t>
      </w:r>
      <w:r w:rsidR="00CF2B90" w:rsidRPr="00C65B67">
        <w:rPr>
          <w:rStyle w:val="libFootnoteBoldChar"/>
          <w:rtl/>
        </w:rPr>
        <w:t>والفقيه</w:t>
      </w:r>
      <w:r w:rsidR="00CF2B90" w:rsidRPr="00BD4DDA">
        <w:rPr>
          <w:rtl/>
        </w:rPr>
        <w:t xml:space="preserve"> : « واجعل »</w:t>
      </w:r>
      <w:r w:rsidR="00CF2B90">
        <w:rPr>
          <w:rtl/>
        </w:rPr>
        <w:t>.</w:t>
      </w:r>
      <w:r w:rsidR="00CF2B90" w:rsidRPr="00BD4DDA">
        <w:rPr>
          <w:rtl/>
        </w:rPr>
        <w:t xml:space="preserve"> وفي الكافي ، ح 3348 : « الل</w:t>
      </w:r>
      <w:r w:rsidR="00BF4E04">
        <w:rPr>
          <w:rFonts w:hint="cs"/>
          <w:rtl/>
        </w:rPr>
        <w:t>ّ</w:t>
      </w:r>
      <w:r w:rsidR="00CF2B90" w:rsidRPr="00BD4DDA">
        <w:rPr>
          <w:rtl/>
        </w:rPr>
        <w:t>همّ اجعل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والكافي ، ح 3348 : « بهم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الرَّحِيمُ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47D03">
        <w:rPr>
          <w:rtl/>
        </w:rPr>
        <w:t>4970</w:t>
      </w:r>
      <w:r w:rsidRPr="008C051F">
        <w:rPr>
          <w:rStyle w:val="libBold2Char"/>
          <w:rtl/>
        </w:rPr>
        <w:t xml:space="preserve"> / 4.</w:t>
      </w:r>
      <w:r w:rsidRPr="00BD4DDA">
        <w:rPr>
          <w:rtl/>
          <w:lang w:bidi="fa-IR"/>
        </w:rPr>
        <w:t xml:space="preserve"> الْحُسَيْنُ بْنُ مُحَمَّدٍ ، عَنْ عَبْدِ اللهِ بْنِ عَامِرٍ ، عَنْ عَلِيِّ بْنِ مَهْزِيَارَ ، عَنْ جَعْفَرِ بْنِ مُحَمَّدٍ الْهَاشِمِيِّ ، عَنْ أَبِي حَفْصٍ الْعَطَّارِ شَيْخٍ مِنْ أَهْلِ الْمَدِينَةِ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قَالَ رَسُولُ اللهِ </w:t>
      </w:r>
      <w:r w:rsidR="0099484E" w:rsidRPr="0099484E">
        <w:rPr>
          <w:rStyle w:val="libAlaemChar"/>
          <w:rtl/>
        </w:rPr>
        <w:t>صلى‌الله‌عليه‌وآله</w:t>
      </w:r>
      <w:r w:rsidRPr="00BD4DDA">
        <w:rPr>
          <w:rtl/>
          <w:lang w:bidi="fa-IR"/>
        </w:rPr>
        <w:t xml:space="preserve"> : إِذَا صَلّى أَحَدُكُمُ الْمَكْتُوبَةَ وَخَرَجَ مِنَ الْمَسْجِدِ ، فَلْيَقِفْ بِبَابِ الْمَسْجِدِ ، ثُمَّ لْيَقُلِ : الل</w:t>
      </w:r>
      <w:r w:rsidR="0083607F">
        <w:rPr>
          <w:rFonts w:hint="cs"/>
          <w:rtl/>
          <w:lang w:bidi="fa-IR"/>
        </w:rPr>
        <w:t>ّ</w:t>
      </w:r>
      <w:r w:rsidRPr="00BD4DDA">
        <w:rPr>
          <w:rtl/>
          <w:lang w:bidi="fa-IR"/>
        </w:rPr>
        <w:t xml:space="preserve">هُمَّ </w:t>
      </w:r>
      <w:r w:rsidRPr="003E2A4D">
        <w:rPr>
          <w:rStyle w:val="libFootnotenumChar"/>
          <w:rtl/>
        </w:rPr>
        <w:t>(3)</w:t>
      </w:r>
      <w:r w:rsidRPr="00BD4DDA">
        <w:rPr>
          <w:rtl/>
          <w:lang w:bidi="fa-IR"/>
        </w:rPr>
        <w:t xml:space="preserve"> دَعَوْتَنِي ، فَأَجَبْتُ دَعْوَتَكَ ، وَصَلَّيْتُ مَكْتُوبَتَكَ </w:t>
      </w:r>
      <w:r w:rsidRPr="003E2A4D">
        <w:rPr>
          <w:rStyle w:val="libFootnotenumChar"/>
          <w:rtl/>
        </w:rPr>
        <w:t>(4)</w:t>
      </w:r>
      <w:r w:rsidRPr="00BD4DDA">
        <w:rPr>
          <w:rtl/>
          <w:lang w:bidi="fa-IR"/>
        </w:rPr>
        <w:t xml:space="preserve"> ، وَانْتَشَرْتُ فِي أَرْضِكَ كَمَا أَمَرْتَنِي ، فَأَسْأَلُكَ مِنْ فَضْلِكَ الْعَمَلَ بِطَاعَتِكَ ، وَاجْتِنَابَ سَخَطِكَ ، وَالْكَفَافَ </w:t>
      </w:r>
      <w:r w:rsidRPr="003E2A4D">
        <w:rPr>
          <w:rStyle w:val="libFootnotenumChar"/>
          <w:rtl/>
        </w:rPr>
        <w:t>(5)</w:t>
      </w:r>
      <w:r w:rsidRPr="00BD4DDA">
        <w:rPr>
          <w:rtl/>
          <w:lang w:bidi="fa-IR"/>
        </w:rPr>
        <w:t xml:space="preserve"> مِنَ الرِّزْقِ بِرَحْمَتِكَ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Heading2Center"/>
        <w:rPr>
          <w:rtl/>
          <w:lang w:bidi="fa-IR"/>
        </w:rPr>
      </w:pPr>
      <w:bookmarkStart w:id="64" w:name="_Toc344819686"/>
      <w:bookmarkStart w:id="65" w:name="_Toc463095983"/>
      <w:bookmarkStart w:id="66" w:name="_Toc42109147"/>
      <w:r w:rsidRPr="00BD4DDA">
        <w:rPr>
          <w:rtl/>
          <w:lang w:bidi="fa-IR"/>
        </w:rPr>
        <w:t>20</w:t>
      </w:r>
      <w:r>
        <w:rPr>
          <w:rtl/>
          <w:lang w:bidi="fa-IR"/>
        </w:rPr>
        <w:t xml:space="preserve"> </w:t>
      </w:r>
      <w:r w:rsidR="00890F05">
        <w:rPr>
          <w:rtl/>
          <w:lang w:bidi="fa-IR"/>
        </w:rPr>
        <w:t>-</w:t>
      </w:r>
      <w:r>
        <w:rPr>
          <w:rtl/>
          <w:lang w:bidi="fa-IR"/>
        </w:rPr>
        <w:t xml:space="preserve"> </w:t>
      </w:r>
      <w:r w:rsidRPr="00BD4DDA">
        <w:rPr>
          <w:rtl/>
          <w:lang w:bidi="fa-IR"/>
        </w:rPr>
        <w:t>بَابُ افْتِتَاحِ الصَّلَاةِ وَالْحَدِّ فِي التَّكْبِيرِ وَمَا يُقَالُ عِنْدَ ذلِكَ‌</w:t>
      </w:r>
      <w:bookmarkEnd w:id="64"/>
      <w:bookmarkEnd w:id="65"/>
      <w:bookmarkEnd w:id="66"/>
    </w:p>
    <w:p w:rsidR="00CF2B90" w:rsidRPr="00BD4DDA" w:rsidRDefault="00CF2B90" w:rsidP="00CF2B90">
      <w:pPr>
        <w:pStyle w:val="libNormal"/>
        <w:rPr>
          <w:rtl/>
          <w:lang w:bidi="fa-IR"/>
        </w:rPr>
      </w:pPr>
      <w:r w:rsidRPr="00F47D03">
        <w:rPr>
          <w:rtl/>
        </w:rPr>
        <w:t>4971</w:t>
      </w:r>
      <w:r w:rsidRPr="008C051F">
        <w:rPr>
          <w:rStyle w:val="libBold2Char"/>
          <w:rtl/>
        </w:rPr>
        <w:t xml:space="preserve"> / 1.</w:t>
      </w:r>
      <w:r w:rsidRPr="00BD4DDA">
        <w:rPr>
          <w:rtl/>
          <w:lang w:bidi="fa-IR"/>
        </w:rPr>
        <w:t xml:space="preserve"> عَلِيُّ بْنُ إِبْرَاهِيمَ ، عَنْ أَبِيهِ ، عَنِ ابْنِ أَبِي عُمَيْرٍ ، عَنْ جَمِيلِ</w:t>
      </w:r>
      <w:r w:rsidR="0083607F">
        <w:rPr>
          <w:rtl/>
          <w:lang w:bidi="fa-IR"/>
        </w:rPr>
        <w:t xml:space="preserve"> بْنِ دَرَّاجٍ ، عَنْ زُرَارَةَ</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 تَرْفَعُ يَدَيْكَ فِي افْتِتَاحِ الصَّلَاةِ قُبَالَةَ وَجْهِكَ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الكافي ، ح 3348 : « يا أرحم الراحمين » بدل « إنّك أنت الغفور الرحيم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287 ، ح 1149 ، معلّقاً عن الحسين بن سعيد. </w:t>
      </w:r>
      <w:r w:rsidR="00CF2B90" w:rsidRPr="003F206C">
        <w:rPr>
          <w:rStyle w:val="libFootnoteBoldChar"/>
          <w:rtl/>
        </w:rPr>
        <w:t>الكافي</w:t>
      </w:r>
      <w:r w:rsidR="00CF2B90" w:rsidRPr="00BD4DDA">
        <w:rPr>
          <w:rtl/>
        </w:rPr>
        <w:t xml:space="preserve"> ، كتاب الدعاء ، باب الدعاء قبل الصلاة ، ح 3348 ، بسنده عن بعض أصحابنا رفعه ، من دون الإسناد إلى المعصوم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302 ، ح 916 ، مرسلاً ، وفي كلّ المصادر مع اختلاف يسير </w:t>
      </w:r>
      <w:r w:rsidR="00BB0787">
        <w:rPr>
          <w:rFonts w:hint="cs"/>
          <w:rtl/>
        </w:rPr>
        <w:t>.</w:t>
      </w:r>
      <w:r w:rsidR="00CF2B90" w:rsidRPr="004A310D">
        <w:rPr>
          <w:rStyle w:val="libFootnoteBoldChar"/>
          <w:rtl/>
        </w:rPr>
        <w:t>الوافي</w:t>
      </w:r>
      <w:r w:rsidR="00CF2B90" w:rsidRPr="00BD4DDA">
        <w:rPr>
          <w:rtl/>
        </w:rPr>
        <w:t xml:space="preserve"> ، ج 8 ، ص 635 ، ح 6759 ؛ </w:t>
      </w:r>
      <w:r w:rsidR="00CF2B90" w:rsidRPr="004A310D">
        <w:rPr>
          <w:rStyle w:val="libFootnoteBoldChar"/>
          <w:rtl/>
        </w:rPr>
        <w:t>الوسائل</w:t>
      </w:r>
      <w:r w:rsidR="00CF2B90" w:rsidRPr="00BD4DDA">
        <w:rPr>
          <w:rtl/>
        </w:rPr>
        <w:t xml:space="preserve"> ، ج 5 ، ص 509 ، ذيل ح 7190 ؛ </w:t>
      </w:r>
      <w:r w:rsidR="00CF2B90" w:rsidRPr="003F206C">
        <w:rPr>
          <w:rStyle w:val="libFootnoteBoldChar"/>
          <w:rtl/>
        </w:rPr>
        <w:t>البحار</w:t>
      </w:r>
      <w:r w:rsidR="00CF2B90" w:rsidRPr="00BD4DDA">
        <w:rPr>
          <w:rtl/>
        </w:rPr>
        <w:t xml:space="preserve"> ، ج 84 ، ص 370 ، ذيل ح 22.</w:t>
      </w:r>
    </w:p>
    <w:p w:rsidR="00CF2B90" w:rsidRPr="00BD4DDA" w:rsidRDefault="00376338" w:rsidP="00CF2B90">
      <w:pPr>
        <w:pStyle w:val="libFootnote0"/>
        <w:rPr>
          <w:rtl/>
          <w:lang w:bidi="fa-IR"/>
        </w:rPr>
      </w:pPr>
      <w:r>
        <w:rPr>
          <w:rtl/>
        </w:rPr>
        <w:t>(3).</w:t>
      </w:r>
      <w:r w:rsidR="00CF2B90" w:rsidRPr="00BD4DDA">
        <w:rPr>
          <w:rtl/>
        </w:rPr>
        <w:t xml:space="preserve"> في « غ » :</w:t>
      </w:r>
      <w:r w:rsidR="00CF2B90">
        <w:rPr>
          <w:rtl/>
        </w:rPr>
        <w:t xml:space="preserve"> </w:t>
      </w:r>
      <w:r w:rsidR="00890F05">
        <w:rPr>
          <w:rtl/>
        </w:rPr>
        <w:t>-</w:t>
      </w:r>
      <w:r w:rsidR="00CF2B90">
        <w:rPr>
          <w:rtl/>
        </w:rPr>
        <w:t xml:space="preserve"> </w:t>
      </w:r>
      <w:r w:rsidR="00CF2B90" w:rsidRPr="00BD4DDA">
        <w:rPr>
          <w:rtl/>
        </w:rPr>
        <w:t>« الل</w:t>
      </w:r>
      <w:r w:rsidR="005C62EA">
        <w:rPr>
          <w:rFonts w:hint="cs"/>
          <w:rtl/>
        </w:rPr>
        <w:t>ّ</w:t>
      </w:r>
      <w:r w:rsidR="00CF2B90" w:rsidRPr="00BD4DDA">
        <w:rPr>
          <w:rtl/>
        </w:rPr>
        <w:t>همّ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مكتوبتك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الكَفاف : هو الذي لايفضل عن الشي‌ء ويكون بقدر الحاجة. </w:t>
      </w:r>
      <w:r w:rsidR="00CF2B90" w:rsidRPr="003F206C">
        <w:rPr>
          <w:rStyle w:val="libFootnoteBoldChar"/>
          <w:rtl/>
        </w:rPr>
        <w:t>النهاية</w:t>
      </w:r>
      <w:r w:rsidR="00CF2B90" w:rsidRPr="00BD4DDA">
        <w:rPr>
          <w:rtl/>
        </w:rPr>
        <w:t xml:space="preserve"> ، ج 4 ، ص 191 ( كفف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الوافي</w:t>
      </w:r>
      <w:r w:rsidR="00CF2B90" w:rsidRPr="00BD4DDA">
        <w:rPr>
          <w:rtl/>
        </w:rPr>
        <w:t xml:space="preserve"> ، ج 7 ، ص 515 ، ح 6485 ؛ </w:t>
      </w:r>
      <w:r w:rsidR="00CF2B90" w:rsidRPr="004A310D">
        <w:rPr>
          <w:rStyle w:val="libFootnoteBoldChar"/>
          <w:rtl/>
        </w:rPr>
        <w:t>الوسائل</w:t>
      </w:r>
      <w:r w:rsidR="00CF2B90" w:rsidRPr="00BD4DDA">
        <w:rPr>
          <w:rtl/>
        </w:rPr>
        <w:t xml:space="preserve"> ، ج 5 ، ص 246 ، ح 6459.</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وَلَاتَرْفَعْهُمَا </w:t>
      </w:r>
      <w:r w:rsidRPr="003E2A4D">
        <w:rPr>
          <w:rStyle w:val="libFootnotenumChar"/>
          <w:rtl/>
        </w:rPr>
        <w:t>(1)</w:t>
      </w:r>
      <w:r w:rsidRPr="00BD4DDA">
        <w:rPr>
          <w:rtl/>
          <w:lang w:bidi="fa-IR"/>
        </w:rPr>
        <w:t xml:space="preserve"> كُلَّ ذلِكَ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F47D03">
        <w:rPr>
          <w:rtl/>
        </w:rPr>
        <w:t>4972</w:t>
      </w:r>
      <w:r w:rsidRPr="008C051F">
        <w:rPr>
          <w:rStyle w:val="libBold2Char"/>
          <w:rtl/>
        </w:rPr>
        <w:t xml:space="preserve"> / 2.</w:t>
      </w:r>
      <w:r w:rsidRPr="00BD4DDA">
        <w:rPr>
          <w:rtl/>
          <w:lang w:bidi="fa-IR"/>
        </w:rPr>
        <w:t xml:space="preserve"> وَعَنْهُ ، عَنْ أَبِيهِ ، عَنْ حَمَّادٍ ، عَنْ حَرِيزٍ ، عَنْ زُرَارَةَ :</w:t>
      </w:r>
    </w:p>
    <w:p w:rsidR="00CF2B90" w:rsidRPr="00BD4DDA" w:rsidRDefault="00CF2B90" w:rsidP="005C62EA">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قُمْتَ فِي الصَّلَاةِ فَكَبَّرْتَ ، فَارْفَعْ يَدَيْكَ ، وَلَاتُجَاوِزْ بِكَفَّيْكَ أُذُنَيْكَ » أَيْ حِيَالَ خَدَّيْكَ </w:t>
      </w:r>
      <w:r w:rsidRPr="003E2A4D">
        <w:rPr>
          <w:rStyle w:val="libFootnotenumChar"/>
          <w:rtl/>
        </w:rPr>
        <w:t>(4)</w:t>
      </w:r>
      <w:r w:rsidR="005C62EA">
        <w:rPr>
          <w:rFonts w:hint="cs"/>
          <w:rtl/>
          <w:lang w:bidi="fa-IR"/>
        </w:rPr>
        <w:t>.</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F47D03">
        <w:rPr>
          <w:rtl/>
        </w:rPr>
        <w:t>4973</w:t>
      </w:r>
      <w:r w:rsidRPr="008C051F">
        <w:rPr>
          <w:rStyle w:val="libBold2Char"/>
          <w:rtl/>
        </w:rPr>
        <w:t xml:space="preserve"> / 3.</w:t>
      </w:r>
      <w:r w:rsidRPr="00BD4DDA">
        <w:rPr>
          <w:rtl/>
          <w:lang w:bidi="fa-IR"/>
        </w:rPr>
        <w:t xml:space="preserve"> عَنْهُ ، عَنْ أَبِيهِ ، عَنْ حَمَّادِ بْنِ عِيسى ، عَنْ حَرِيزٍ ، عَنْ زُرَارَةَ ، قَالَ :</w:t>
      </w:r>
    </w:p>
    <w:p w:rsidR="00CF2B90" w:rsidRPr="00BD4DDA" w:rsidRDefault="00CF2B90" w:rsidP="005C62EA">
      <w:pPr>
        <w:pStyle w:val="libNormal"/>
        <w:rPr>
          <w:rtl/>
          <w:lang w:bidi="fa-IR"/>
        </w:rPr>
      </w:pPr>
      <w:r w:rsidRPr="00BD4DDA">
        <w:rPr>
          <w:rtl/>
          <w:lang w:bidi="fa-IR"/>
        </w:rPr>
        <w:t xml:space="preserve">أَدْنى مَا يُجْزِئُ مِنَ التَّكْبِيرِ فِي التَّوَجُّهِ </w:t>
      </w:r>
      <w:r w:rsidRPr="003E2A4D">
        <w:rPr>
          <w:rStyle w:val="libFootnotenumChar"/>
          <w:rtl/>
        </w:rPr>
        <w:t>(6)</w:t>
      </w:r>
      <w:r w:rsidRPr="00BD4DDA">
        <w:rPr>
          <w:rtl/>
          <w:lang w:bidi="fa-IR"/>
        </w:rPr>
        <w:t xml:space="preserve"> تَكْبِيرَةٌ وَاحِدَةٌ ، وَثَلَاثُ تَكْبِيرَاتٍ أَحْسَنُ </w:t>
      </w:r>
      <w:r w:rsidRPr="003E2A4D">
        <w:rPr>
          <w:rStyle w:val="libFootnotenumChar"/>
          <w:rtl/>
        </w:rPr>
        <w:t>(7)</w:t>
      </w:r>
      <w:r w:rsidRPr="00BD4DDA">
        <w:rPr>
          <w:rtl/>
          <w:lang w:bidi="fa-IR"/>
        </w:rPr>
        <w:t xml:space="preserve"> ، وَسَبْعٌ أَفْضَلُ.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F47D03">
        <w:rPr>
          <w:rtl/>
        </w:rPr>
        <w:t>4974</w:t>
      </w:r>
      <w:r w:rsidRPr="008C051F">
        <w:rPr>
          <w:rStyle w:val="libBold2Char"/>
          <w:rtl/>
        </w:rPr>
        <w:t xml:space="preserve"> / 4.</w:t>
      </w:r>
      <w:r w:rsidRPr="00BD4DDA">
        <w:rPr>
          <w:rtl/>
          <w:lang w:bidi="fa-IR"/>
        </w:rPr>
        <w:t xml:space="preserve"> مُحَمَّدُ بْنُ إِسْمَاعِيلَ ، عَنِ الْفَضْلِ بْنِ شَاذَانَ ، عَنْ حَمَّادِ بْنِ عِيسى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وحاشية « بح » : + « كثيراً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بخ » : + « كثيراً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8 ، ص 643 ، ح 6778 ؛ </w:t>
      </w:r>
      <w:r w:rsidR="00CF2B90" w:rsidRPr="004A310D">
        <w:rPr>
          <w:rStyle w:val="libFootnoteBoldChar"/>
          <w:rtl/>
        </w:rPr>
        <w:t>الوسائل</w:t>
      </w:r>
      <w:r w:rsidR="00CF2B90" w:rsidRPr="00BD4DDA">
        <w:rPr>
          <w:rtl/>
        </w:rPr>
        <w:t xml:space="preserve"> ، ج 6 ، ص 31 ، ح 7267.</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ج 15 ، ص 98 : « قوله </w:t>
      </w:r>
      <w:r w:rsidR="00CF2B90" w:rsidRPr="0099484E">
        <w:rPr>
          <w:rStyle w:val="libFootnoteAlaemChar"/>
          <w:rtl/>
        </w:rPr>
        <w:t>عليه‌السلام</w:t>
      </w:r>
      <w:r w:rsidR="00CF2B90" w:rsidRPr="00BD4DDA">
        <w:rPr>
          <w:rtl/>
        </w:rPr>
        <w:t xml:space="preserve"> : أي حيال خدّيك ، لعلّ التفسير من زرارة ، وبه يجمع بين الأخبار بأن تكون رؤوس الأصابع محاذية لشحمة الا</w:t>
      </w:r>
      <w:r w:rsidR="005C62EA">
        <w:rPr>
          <w:rFonts w:hint="cs"/>
          <w:rtl/>
        </w:rPr>
        <w:t>ُ</w:t>
      </w:r>
      <w:r w:rsidR="00CF2B90" w:rsidRPr="00BD4DDA">
        <w:rPr>
          <w:rtl/>
        </w:rPr>
        <w:t>ذن وصدر الكفّ للنحر ووسط الكفّ للخدّ ، وإن أمكن الجمع بالتخيير ، وعلى التقادير الأفضل عدم تجاوز الكفّين عن الا</w:t>
      </w:r>
      <w:r w:rsidR="005C62EA">
        <w:rPr>
          <w:rFonts w:hint="cs"/>
          <w:rtl/>
        </w:rPr>
        <w:t>ُ</w:t>
      </w:r>
      <w:r w:rsidR="00CF2B90" w:rsidRPr="00BD4DDA">
        <w:rPr>
          <w:rtl/>
        </w:rPr>
        <w:t>ذنين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65 ، ح 233 ، بسند آخر هكذا : « فإذا افتتحت الصلاة فكبّرت فلا تجاوز ا</w:t>
      </w:r>
      <w:r w:rsidR="005C62EA">
        <w:rPr>
          <w:rFonts w:hint="cs"/>
          <w:rtl/>
        </w:rPr>
        <w:t>ُ</w:t>
      </w:r>
      <w:r w:rsidR="00CF2B90" w:rsidRPr="00BD4DDA">
        <w:rPr>
          <w:rtl/>
        </w:rPr>
        <w:t xml:space="preserve">ذنيك » مع زيادة في أوّله وآخره. </w:t>
      </w:r>
      <w:r w:rsidR="00CF2B90" w:rsidRPr="003F206C">
        <w:rPr>
          <w:rStyle w:val="libFootnoteBoldChar"/>
          <w:rtl/>
        </w:rPr>
        <w:t>الفقيه</w:t>
      </w:r>
      <w:r w:rsidR="00CF2B90" w:rsidRPr="00BD4DDA">
        <w:rPr>
          <w:rtl/>
        </w:rPr>
        <w:t xml:space="preserve"> ، ج 1 ، ص 304 ، ذيل ح 916 ، مع اختلاف يسير </w:t>
      </w:r>
      <w:r w:rsidR="005C62EA">
        <w:rPr>
          <w:rFonts w:hint="cs"/>
          <w:rtl/>
        </w:rPr>
        <w:t>.</w:t>
      </w:r>
      <w:r w:rsidR="00CF2B90" w:rsidRPr="004A310D">
        <w:rPr>
          <w:rStyle w:val="libFootnoteBoldChar"/>
          <w:rtl/>
        </w:rPr>
        <w:t>الوافي</w:t>
      </w:r>
      <w:r w:rsidR="00CF2B90" w:rsidRPr="00BD4DDA">
        <w:rPr>
          <w:rtl/>
        </w:rPr>
        <w:t xml:space="preserve"> ، ج 8 ، ص 643 ، ح 6778 ؛ </w:t>
      </w:r>
      <w:r w:rsidR="00CF2B90" w:rsidRPr="004A310D">
        <w:rPr>
          <w:rStyle w:val="libFootnoteBoldChar"/>
          <w:rtl/>
        </w:rPr>
        <w:t>الوسائل</w:t>
      </w:r>
      <w:r w:rsidR="00CF2B90" w:rsidRPr="00BD4DDA">
        <w:rPr>
          <w:rtl/>
        </w:rPr>
        <w:t xml:space="preserve"> ، ج 6 ، ص 31 ، ح 7268.</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الخصال</w:t>
      </w:r>
      <w:r w:rsidR="00CF2B90" w:rsidRPr="00BD4DDA">
        <w:rPr>
          <w:rtl/>
        </w:rPr>
        <w:t xml:space="preserve"> : + « إلى الصلاة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 « حسن »</w:t>
      </w:r>
      <w:r w:rsidR="00CF2B90">
        <w:rPr>
          <w:rtl/>
        </w:rPr>
        <w:t>.</w:t>
      </w:r>
      <w:r w:rsidR="00CF2B90" w:rsidRPr="00BD4DDA">
        <w:rPr>
          <w:rtl/>
        </w:rPr>
        <w:t xml:space="preserve"> وفي </w:t>
      </w:r>
      <w:r w:rsidR="00CF2B90" w:rsidRPr="004A310D">
        <w:rPr>
          <w:rStyle w:val="libFootnoteBoldChar"/>
          <w:rtl/>
        </w:rPr>
        <w:t>الخصال</w:t>
      </w:r>
      <w:r w:rsidR="00CF2B90" w:rsidRPr="00BD4DDA">
        <w:rPr>
          <w:rtl/>
        </w:rPr>
        <w:t xml:space="preserve"> : « وخمس » بدل « أحسن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الخصال</w:t>
      </w:r>
      <w:r w:rsidR="00CF2B90" w:rsidRPr="00BD4DDA">
        <w:rPr>
          <w:rtl/>
        </w:rPr>
        <w:t xml:space="preserve"> ، ص 347 ، باب السبعة ، ح 19 ، بسنده عن حمّاد بن عيسى ، عن حريز ، عن زرارة ، عن أبي جعفر </w:t>
      </w:r>
      <w:r w:rsidR="00CF2B90" w:rsidRPr="0099484E">
        <w:rPr>
          <w:rStyle w:val="libFootnoteAlaemChar"/>
          <w:rtl/>
        </w:rPr>
        <w:t>عليه‌السلام</w:t>
      </w:r>
      <w:r w:rsidR="00CF2B90" w:rsidRPr="00BD4DDA">
        <w:rPr>
          <w:rtl/>
        </w:rPr>
        <w:t xml:space="preserve">. </w:t>
      </w:r>
      <w:r w:rsidR="00CF2B90" w:rsidRPr="00E023D4">
        <w:rPr>
          <w:rStyle w:val="libFootnoteBoldChar"/>
          <w:rtl/>
        </w:rPr>
        <w:t>الأمالي للصدوق</w:t>
      </w:r>
      <w:r w:rsidR="00CF2B90" w:rsidRPr="00BD4DDA">
        <w:rPr>
          <w:rtl/>
        </w:rPr>
        <w:t xml:space="preserve"> ، ص 641 ، المجلس 93 ، ضمن وصف دين الإماميّة على الإيجاز والاختصار ، وتمامه فيه : « وتكبيرة الافتتاح واحدة وسبع أفضل » </w:t>
      </w:r>
      <w:r w:rsidR="004D03F3">
        <w:rPr>
          <w:rFonts w:hint="cs"/>
          <w:rtl/>
        </w:rPr>
        <w:t>.</w:t>
      </w:r>
      <w:r w:rsidR="00CF2B90" w:rsidRPr="004A310D">
        <w:rPr>
          <w:rStyle w:val="libFootnoteBoldChar"/>
          <w:rtl/>
        </w:rPr>
        <w:t>الوافي</w:t>
      </w:r>
      <w:r w:rsidR="00CF2B90" w:rsidRPr="00BD4DDA">
        <w:rPr>
          <w:rtl/>
        </w:rPr>
        <w:t xml:space="preserve"> ، ج 8 ، ص 643 ، ح 6766 ؛ </w:t>
      </w:r>
      <w:r w:rsidR="00CF2B90" w:rsidRPr="004A310D">
        <w:rPr>
          <w:rStyle w:val="libFootnoteBoldChar"/>
          <w:rtl/>
        </w:rPr>
        <w:t>الوسائل</w:t>
      </w:r>
      <w:r w:rsidR="00CF2B90" w:rsidRPr="00BD4DDA">
        <w:rPr>
          <w:rtl/>
        </w:rPr>
        <w:t xml:space="preserve"> ، ج 6 ، ص 11 ، ح 7212.</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مُعَاوِيَةَ بْنِ عَمَّارٍ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w:t>
      </w:r>
      <w:r w:rsidRPr="003E2A4D">
        <w:rPr>
          <w:rStyle w:val="libFootnotenumChar"/>
          <w:rtl/>
        </w:rPr>
        <w:t>(1)</w:t>
      </w:r>
      <w:r w:rsidRPr="00BD4DDA">
        <w:rPr>
          <w:rtl/>
          <w:lang w:bidi="fa-IR"/>
        </w:rPr>
        <w:t xml:space="preserve"> : « إِذَا كُنْتَ إِمَاماً أَجْزَأَتْكَ </w:t>
      </w:r>
      <w:r w:rsidRPr="003E2A4D">
        <w:rPr>
          <w:rStyle w:val="libFootnotenumChar"/>
          <w:rtl/>
        </w:rPr>
        <w:t>(2)</w:t>
      </w:r>
      <w:r w:rsidRPr="00BD4DDA">
        <w:rPr>
          <w:rtl/>
          <w:lang w:bidi="fa-IR"/>
        </w:rPr>
        <w:t xml:space="preserve"> تَكْبِيرَةٌ وَاحِدَةٌ ؛ لِأَنَّ مَعَكَ ذَا الْحَاجَةِ وَالضَّعِيفَ وَالْكَبِيرَ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D71D74">
        <w:rPr>
          <w:rtl/>
        </w:rPr>
        <w:t>4975</w:t>
      </w:r>
      <w:r w:rsidRPr="008C051F">
        <w:rPr>
          <w:rStyle w:val="libBold2Char"/>
          <w:rtl/>
        </w:rPr>
        <w:t xml:space="preserve"> / 5.</w:t>
      </w:r>
      <w:r w:rsidRPr="00BD4DDA">
        <w:rPr>
          <w:rtl/>
          <w:lang w:bidi="fa-IR"/>
        </w:rPr>
        <w:t xml:space="preserve"> عَلِيُّ بْنُ إِبْرَاهِيمَ ، عَنْ أَبِيهِ ، عَنِ ابْنِ أَبِي عُمَيْرٍ ، عَنْ مُعَاوِيَةَ بْنِ عَمَّارٍ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التَّكْبِيرُ فِي صَلَاةِ </w:t>
      </w:r>
      <w:r w:rsidRPr="003E2A4D">
        <w:rPr>
          <w:rStyle w:val="libFootnotenumChar"/>
          <w:rtl/>
        </w:rPr>
        <w:t>(4)</w:t>
      </w:r>
      <w:r w:rsidRPr="00BD4DDA">
        <w:rPr>
          <w:rtl/>
          <w:lang w:bidi="fa-IR"/>
        </w:rPr>
        <w:t xml:space="preserve"> الْفَرْضِ الْخَمْسِ </w:t>
      </w:r>
      <w:r w:rsidRPr="003E2A4D">
        <w:rPr>
          <w:rStyle w:val="libFootnotenumChar"/>
          <w:rtl/>
        </w:rPr>
        <w:t>(5)</w:t>
      </w:r>
      <w:r w:rsidRPr="00BD4DDA">
        <w:rPr>
          <w:rtl/>
          <w:lang w:bidi="fa-IR"/>
        </w:rPr>
        <w:t xml:space="preserve"> الصَّلَوَاتِ </w:t>
      </w:r>
      <w:r w:rsidRPr="003E2A4D">
        <w:rPr>
          <w:rStyle w:val="libFootnotenumChar"/>
          <w:rtl/>
        </w:rPr>
        <w:t>(6)</w:t>
      </w:r>
      <w:r w:rsidRPr="00BD4DDA">
        <w:rPr>
          <w:rtl/>
          <w:lang w:bidi="fa-IR"/>
        </w:rPr>
        <w:t xml:space="preserve"> خَمْسٌ </w:t>
      </w:r>
      <w:r w:rsidRPr="003E2A4D">
        <w:rPr>
          <w:rStyle w:val="libFootnotenumChar"/>
          <w:rtl/>
        </w:rPr>
        <w:t>(7)</w:t>
      </w:r>
      <w:r w:rsidRPr="00BD4DDA">
        <w:rPr>
          <w:rtl/>
          <w:lang w:bidi="fa-IR"/>
        </w:rPr>
        <w:t xml:space="preserve"> وَتِسْعُونَ تَكْبِيرَةً </w:t>
      </w:r>
      <w:r w:rsidRPr="003E2A4D">
        <w:rPr>
          <w:rStyle w:val="libFootnotenumChar"/>
          <w:rtl/>
        </w:rPr>
        <w:t>(8)</w:t>
      </w:r>
      <w:r w:rsidRPr="00BD4DDA">
        <w:rPr>
          <w:rtl/>
          <w:lang w:bidi="fa-IR"/>
        </w:rPr>
        <w:t xml:space="preserve"> ، مِنْهَا تَكْبِيرَاتُ </w:t>
      </w:r>
      <w:r w:rsidRPr="003E2A4D">
        <w:rPr>
          <w:rStyle w:val="libFootnotenumChar"/>
          <w:rtl/>
        </w:rPr>
        <w:t>(9)</w:t>
      </w:r>
      <w:r w:rsidRPr="00BD4DDA">
        <w:rPr>
          <w:rtl/>
          <w:lang w:bidi="fa-IR"/>
        </w:rPr>
        <w:t xml:space="preserve"> الْقُنُوتِ خَمْسَةٌ </w:t>
      </w:r>
      <w:r w:rsidRPr="003E2A4D">
        <w:rPr>
          <w:rStyle w:val="libFootnotenumChar"/>
          <w:rtl/>
        </w:rPr>
        <w:t>(10)</w:t>
      </w:r>
      <w:r w:rsidRPr="00BD4DDA">
        <w:rPr>
          <w:rtl/>
          <w:lang w:bidi="fa-IR"/>
        </w:rPr>
        <w:t xml:space="preserve">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CF2B90" w:rsidP="00CF2B90">
      <w:pPr>
        <w:pStyle w:val="libNormal"/>
        <w:rPr>
          <w:rtl/>
          <w:lang w:bidi="fa-IR"/>
        </w:rPr>
      </w:pPr>
      <w:r w:rsidRPr="00D71D74">
        <w:rPr>
          <w:rtl/>
        </w:rPr>
        <w:t>4976</w:t>
      </w:r>
      <w:r w:rsidRPr="008C051F">
        <w:rPr>
          <w:rStyle w:val="libBold2Char"/>
          <w:rtl/>
        </w:rPr>
        <w:t xml:space="preserve"> / 6.</w:t>
      </w:r>
      <w:r w:rsidRPr="00BD4DDA">
        <w:rPr>
          <w:rtl/>
          <w:lang w:bidi="fa-IR"/>
        </w:rPr>
        <w:t xml:space="preserve"> وَرَوَاهُ أَيْضاً </w:t>
      </w:r>
      <w:r w:rsidRPr="003E2A4D">
        <w:rPr>
          <w:rStyle w:val="libFootnotenumChar"/>
          <w:rtl/>
        </w:rPr>
        <w:t>(12)</w:t>
      </w:r>
      <w:r w:rsidRPr="00BD4DDA">
        <w:rPr>
          <w:rtl/>
          <w:lang w:bidi="fa-IR"/>
        </w:rPr>
        <w:t xml:space="preserve"> ، عَنْ أَبِيهِ ، عَنْ عَبْدِ اللهِ بْنِ الْمُغِيرَةِ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غ ، بث » : + «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تجزيك »</w:t>
      </w:r>
      <w:r w:rsidR="00CF2B90">
        <w:rPr>
          <w:rtl/>
        </w:rPr>
        <w:t>.</w:t>
      </w:r>
      <w:r w:rsidR="00CF2B90" w:rsidRPr="00BD4DDA">
        <w:rPr>
          <w:rtl/>
        </w:rPr>
        <w:t xml:space="preserve"> وفي حاشية « بح » : « يجزيك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3F206C">
        <w:rPr>
          <w:rStyle w:val="libFootnoteBoldChar"/>
          <w:rtl/>
        </w:rPr>
        <w:t>علل الشرائع</w:t>
      </w:r>
      <w:r w:rsidR="00CF2B90" w:rsidRPr="00BD4DDA">
        <w:rPr>
          <w:rtl/>
        </w:rPr>
        <w:t xml:space="preserve"> ، ص 332 ، ح 1 ، بسنده عن معاوية بن عمّار ، مع اختلاف يسير وزيادة في أوّله </w:t>
      </w:r>
      <w:r w:rsidR="004D03F3">
        <w:rPr>
          <w:rFonts w:hint="cs"/>
          <w:rtl/>
        </w:rPr>
        <w:t>.</w:t>
      </w:r>
      <w:r w:rsidR="00CF2B90" w:rsidRPr="004A310D">
        <w:rPr>
          <w:rStyle w:val="libFootnoteBoldChar"/>
          <w:rtl/>
        </w:rPr>
        <w:t>الوافي</w:t>
      </w:r>
      <w:r w:rsidR="00CF2B90" w:rsidRPr="00BD4DDA">
        <w:rPr>
          <w:rtl/>
        </w:rPr>
        <w:t xml:space="preserve"> ، ج 8 ، ص 640 ، ح 6767 ؛ </w:t>
      </w:r>
      <w:r w:rsidR="00CF2B90" w:rsidRPr="004A310D">
        <w:rPr>
          <w:rStyle w:val="libFootnoteBoldChar"/>
          <w:rtl/>
        </w:rPr>
        <w:t>الوسائل</w:t>
      </w:r>
      <w:r w:rsidR="00CF2B90" w:rsidRPr="00BD4DDA">
        <w:rPr>
          <w:rtl/>
        </w:rPr>
        <w:t xml:space="preserve"> ، ج 6 ، ص 11 ، ح 7213.</w:t>
      </w:r>
    </w:p>
    <w:p w:rsidR="00CF2B90" w:rsidRPr="00BD4DDA" w:rsidRDefault="00376338" w:rsidP="00CF2B90">
      <w:pPr>
        <w:pStyle w:val="libFootnote0"/>
        <w:rPr>
          <w:rtl/>
          <w:lang w:bidi="fa-IR"/>
        </w:rPr>
      </w:pPr>
      <w:r>
        <w:rPr>
          <w:rtl/>
        </w:rPr>
        <w:t>(4).</w:t>
      </w:r>
      <w:r w:rsidR="00CF2B90" w:rsidRPr="00BD4DDA">
        <w:rPr>
          <w:rtl/>
        </w:rPr>
        <w:t xml:space="preserve"> في « غ ، ى »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الخمس »</w:t>
      </w:r>
      <w:r w:rsidR="00CF2B90">
        <w:rPr>
          <w:rtl/>
        </w:rPr>
        <w:t>.</w:t>
      </w:r>
      <w:r w:rsidR="00CF2B90" w:rsidRPr="00BD4DDA">
        <w:rPr>
          <w:rtl/>
        </w:rPr>
        <w:t xml:space="preserve"> وفي حاشية « ظ ، جن » : « خمس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ح 323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1264 : « في الخمس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1264 : « صلوات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جن » وحاشية « بح » : « خمسة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 « تكبيرات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غ ، ى ، بث ، بح ، بخ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ح 323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1264 : « تكبيرة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حاشية « بح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ح 323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1264 : « خمس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2 ، ص 87 ، ح 323 ، معلّقاً عن الكليني ؛ </w:t>
      </w:r>
      <w:r w:rsidR="00CF2B90" w:rsidRPr="008135BB">
        <w:rPr>
          <w:rStyle w:val="libFootnoteBoldChar"/>
          <w:rtl/>
        </w:rPr>
        <w:t>الاستبصار</w:t>
      </w:r>
      <w:r w:rsidR="00CF2B90" w:rsidRPr="00BD4DDA">
        <w:rPr>
          <w:rtl/>
        </w:rPr>
        <w:t xml:space="preserve"> ، ج 1 ، ص 336 ، ح 1264 ، بسنده عن الكليني. </w:t>
      </w:r>
      <w:r w:rsidR="00CF2B90" w:rsidRPr="004A310D">
        <w:rPr>
          <w:rStyle w:val="libFootnoteBoldChar"/>
          <w:rtl/>
        </w:rPr>
        <w:t>الخصال</w:t>
      </w:r>
      <w:r w:rsidR="00CF2B90" w:rsidRPr="00BD4DDA">
        <w:rPr>
          <w:rtl/>
        </w:rPr>
        <w:t xml:space="preserve"> ، ص 593 ، أبواب الثمانين وما فوقه ، ح 3 ، بسند آخر عن أبي عبدالله ، عن أميرالمؤمنين </w:t>
      </w:r>
      <w:r w:rsidR="00CF2B90" w:rsidRPr="00444A9A">
        <w:rPr>
          <w:rStyle w:val="libFootnoteAlaemChar"/>
          <w:rtl/>
        </w:rPr>
        <w:t>عليهما‌السلام</w:t>
      </w:r>
      <w:r w:rsidR="00CF2B90" w:rsidRPr="00BD4DDA">
        <w:rPr>
          <w:rtl/>
        </w:rPr>
        <w:t xml:space="preserve"> ، مع اختلاف يسير. وفي </w:t>
      </w:r>
      <w:r w:rsidR="00CF2B90" w:rsidRPr="004A310D">
        <w:rPr>
          <w:rStyle w:val="libFootnoteBoldChar"/>
          <w:rtl/>
        </w:rPr>
        <w:t>التهذيب</w:t>
      </w:r>
      <w:r w:rsidR="00CF2B90" w:rsidRPr="00BD4DDA">
        <w:rPr>
          <w:rtl/>
        </w:rPr>
        <w:t xml:space="preserve"> ، ج 2 ، ص 87 ، ح 325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336 ، ح 1266 ، بسند آخر عن أميرالمؤمنين </w:t>
      </w:r>
      <w:r w:rsidR="00CF2B90" w:rsidRPr="0099484E">
        <w:rPr>
          <w:rStyle w:val="libFootnoteAlaemChar"/>
          <w:rtl/>
        </w:rPr>
        <w:t>عليه‌السلام</w:t>
      </w:r>
      <w:r w:rsidR="00CF2B90" w:rsidRPr="00BD4DDA">
        <w:rPr>
          <w:rtl/>
        </w:rPr>
        <w:t xml:space="preserve"> ، مع اختلاف يسير </w:t>
      </w:r>
      <w:r w:rsidR="00F50E08">
        <w:rPr>
          <w:rFonts w:hint="cs"/>
          <w:rtl/>
        </w:rPr>
        <w:t>.</w:t>
      </w:r>
      <w:r w:rsidR="00CF2B90" w:rsidRPr="004A310D">
        <w:rPr>
          <w:rStyle w:val="libFootnoteBoldChar"/>
          <w:rtl/>
        </w:rPr>
        <w:t>الوافي</w:t>
      </w:r>
      <w:r w:rsidR="00CF2B90" w:rsidRPr="00BD4DDA">
        <w:rPr>
          <w:rtl/>
        </w:rPr>
        <w:t xml:space="preserve"> ، ج 8 ، ص 753 ، ح 7049 ؛ </w:t>
      </w:r>
      <w:r w:rsidR="00CF2B90" w:rsidRPr="004A310D">
        <w:rPr>
          <w:rStyle w:val="libFootnoteBoldChar"/>
          <w:rtl/>
        </w:rPr>
        <w:t>الوسائل</w:t>
      </w:r>
      <w:r w:rsidR="00CF2B90" w:rsidRPr="00BD4DDA">
        <w:rPr>
          <w:rtl/>
        </w:rPr>
        <w:t xml:space="preserve"> ، ج 6 ، ص 18 ، ح 7233.</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4A310D">
        <w:rPr>
          <w:rStyle w:val="libFootnoteBoldChar"/>
          <w:rtl/>
        </w:rPr>
        <w:t>الوافي</w:t>
      </w:r>
      <w:r w:rsidR="00CF2B90" w:rsidRPr="00BD4DDA">
        <w:rPr>
          <w:rtl/>
        </w:rPr>
        <w:t xml:space="preserve"> : + « عليّ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وَفَسَّرَهُنَّ فِي الظُّهْرِ إِحْدى وَعِشْرِينَ </w:t>
      </w:r>
      <w:r w:rsidRPr="003E2A4D">
        <w:rPr>
          <w:rStyle w:val="libFootnotenumChar"/>
          <w:rtl/>
        </w:rPr>
        <w:t>(1)</w:t>
      </w:r>
      <w:r w:rsidRPr="00BD4DDA">
        <w:rPr>
          <w:rtl/>
          <w:lang w:bidi="fa-IR"/>
        </w:rPr>
        <w:t xml:space="preserve"> تَكْبِيرَةً ، وَفِي الْعَصْرِ إِحْدى وَعِشْرِينَ تَكْبِيرَةً ، وَفِي الْمَغْرِبِ سِتَّ عَشْرَةَ تَكْبِيرَةً ، وَفِي الْعِشَاءِ الْآخِرَةِ </w:t>
      </w:r>
      <w:r w:rsidRPr="003E2A4D">
        <w:rPr>
          <w:rStyle w:val="libFootnotenumChar"/>
          <w:rtl/>
        </w:rPr>
        <w:t>(2)</w:t>
      </w:r>
      <w:r w:rsidRPr="00BD4DDA">
        <w:rPr>
          <w:rtl/>
          <w:lang w:bidi="fa-IR"/>
        </w:rPr>
        <w:t xml:space="preserve"> إِحْدى وَعِشْرِينَ تَكْبِيرَةً ، وَفِي الْفَجْرِ إِحْدى عَشْرَةَ تَكْبِيرَةً </w:t>
      </w:r>
      <w:r w:rsidRPr="003E2A4D">
        <w:rPr>
          <w:rStyle w:val="libFootnotenumChar"/>
          <w:rtl/>
        </w:rPr>
        <w:t>(3)</w:t>
      </w:r>
      <w:r w:rsidRPr="00BD4DDA">
        <w:rPr>
          <w:rtl/>
          <w:lang w:bidi="fa-IR"/>
        </w:rPr>
        <w:t xml:space="preserve"> ، وَخَمْسَ تَكْبِيرَاتِ الْقُنُوتِ </w:t>
      </w:r>
      <w:r w:rsidRPr="003E2A4D">
        <w:rPr>
          <w:rStyle w:val="libFootnotenumChar"/>
          <w:rtl/>
        </w:rPr>
        <w:t>(4)</w:t>
      </w:r>
      <w:r w:rsidRPr="00BD4DDA">
        <w:rPr>
          <w:rtl/>
          <w:lang w:bidi="fa-IR"/>
        </w:rPr>
        <w:t xml:space="preserve"> فِي خَمْسِ صَلَوَاتٍ.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5329D">
        <w:rPr>
          <w:rtl/>
        </w:rPr>
        <w:t>4977</w:t>
      </w:r>
      <w:r w:rsidRPr="008C051F">
        <w:rPr>
          <w:rStyle w:val="libBold2Char"/>
          <w:rtl/>
        </w:rPr>
        <w:t xml:space="preserve"> / 7.</w:t>
      </w:r>
      <w:r w:rsidRPr="00BD4DDA">
        <w:rPr>
          <w:rtl/>
          <w:lang w:bidi="fa-IR"/>
        </w:rPr>
        <w:t xml:space="preserve"> عَلِيُّ بْنُ إِبْرَاهِيمَ بْنِ هَاشِمٍ </w:t>
      </w:r>
      <w:r w:rsidRPr="003E2A4D">
        <w:rPr>
          <w:rStyle w:val="libFootnotenumChar"/>
          <w:rtl/>
        </w:rPr>
        <w:t>(6)</w:t>
      </w:r>
      <w:r w:rsidRPr="00BD4DDA">
        <w:rPr>
          <w:rtl/>
          <w:lang w:bidi="fa-IR"/>
        </w:rPr>
        <w:t xml:space="preserve"> ، عَنْ أَبِيهِ ، عَنِ ابْنِ أَبِي عُمَيْرٍ ، عَنْ حَمَّادِ بْنِ عُثْمَانَ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افْتَتَحْتَ الصَّلَاةَ فَارْفَعْ كَفَّيْكَ ، ثُمَّ ابْسُطْهُمَا </w:t>
      </w:r>
      <w:r w:rsidRPr="003E2A4D">
        <w:rPr>
          <w:rStyle w:val="libFootnotenumChar"/>
          <w:rtl/>
        </w:rPr>
        <w:t>(7)</w:t>
      </w:r>
      <w:r w:rsidRPr="00BD4DDA">
        <w:rPr>
          <w:rtl/>
          <w:lang w:bidi="fa-IR"/>
        </w:rPr>
        <w:t xml:space="preserve"> بَسْطاً ، ثُمَّ كَبِّرْ ثَلَاث</w:t>
      </w:r>
      <w:r>
        <w:rPr>
          <w:rtl/>
          <w:lang w:bidi="fa-IR"/>
        </w:rPr>
        <w:t>َ تَكْبِيرَاتٍ ، ثُمَّ قُلِ : "</w:t>
      </w:r>
      <w:r w:rsidRPr="00BD4DDA">
        <w:rPr>
          <w:rtl/>
          <w:lang w:bidi="fa-IR"/>
        </w:rPr>
        <w:t>الل</w:t>
      </w:r>
      <w:r w:rsidR="00A05671">
        <w:rPr>
          <w:rFonts w:hint="cs"/>
          <w:rtl/>
          <w:lang w:bidi="fa-IR"/>
        </w:rPr>
        <w:t>ّ</w:t>
      </w:r>
      <w:r w:rsidRPr="00BD4DDA">
        <w:rPr>
          <w:rtl/>
          <w:lang w:bidi="fa-IR"/>
        </w:rPr>
        <w:t xml:space="preserve">هُمَّ أَنْتَ الْمَلِكُ الْحَقُّ </w:t>
      </w:r>
      <w:r w:rsidRPr="003E2A4D">
        <w:rPr>
          <w:rStyle w:val="libFootnotenumChar"/>
          <w:rtl/>
        </w:rPr>
        <w:t>(8)</w:t>
      </w:r>
      <w:r w:rsidR="00A05671">
        <w:rPr>
          <w:rtl/>
          <w:lang w:bidi="fa-IR"/>
        </w:rPr>
        <w:t xml:space="preserve"> ، لَا إِلهَ إِل</w:t>
      </w:r>
      <w:r w:rsidR="00A05671">
        <w:rPr>
          <w:rFonts w:hint="cs"/>
          <w:rtl/>
          <w:lang w:bidi="fa-IR"/>
        </w:rPr>
        <w:t>َّ</w:t>
      </w:r>
      <w:r w:rsidR="00A05671">
        <w:rPr>
          <w:rtl/>
          <w:lang w:bidi="fa-IR"/>
        </w:rPr>
        <w:t>ا</w:t>
      </w:r>
      <w:r w:rsidRPr="00BD4DDA">
        <w:rPr>
          <w:rtl/>
          <w:lang w:bidi="fa-IR"/>
        </w:rPr>
        <w:t xml:space="preserve"> أَنْتَ سُبْحَانَكَ </w:t>
      </w:r>
      <w:r w:rsidRPr="003E2A4D">
        <w:rPr>
          <w:rStyle w:val="libFootnotenumChar"/>
          <w:rtl/>
        </w:rPr>
        <w:t>(9)</w:t>
      </w:r>
      <w:r w:rsidRPr="00BD4DDA">
        <w:rPr>
          <w:rtl/>
          <w:lang w:bidi="fa-IR"/>
        </w:rPr>
        <w:t xml:space="preserve"> ، إِنِّي ظَلَمْتُ نَفْسِي ، فَاغْفِرْ لِي ذَنْبِي ، إِنَّ</w:t>
      </w:r>
      <w:r w:rsidR="008A615D">
        <w:rPr>
          <w:rtl/>
          <w:lang w:bidi="fa-IR"/>
        </w:rPr>
        <w:t>هُ لَايَغْفِرُ الذُّنُوبَ إِل</w:t>
      </w:r>
      <w:r w:rsidR="008A615D">
        <w:rPr>
          <w:rFonts w:hint="cs"/>
          <w:rtl/>
          <w:lang w:bidi="fa-IR"/>
        </w:rPr>
        <w:t>َّ</w:t>
      </w:r>
      <w:r w:rsidR="008A615D">
        <w:rPr>
          <w:rtl/>
          <w:lang w:bidi="fa-IR"/>
        </w:rPr>
        <w:t>ا</w:t>
      </w:r>
      <w:r w:rsidRPr="00BD4DDA">
        <w:rPr>
          <w:rtl/>
          <w:lang w:bidi="fa-IR"/>
        </w:rPr>
        <w:t xml:space="preserve"> أَنْتَ" ، ثُمَّ تُكَبِّرُ </w:t>
      </w:r>
      <w:r w:rsidRPr="003E2A4D">
        <w:rPr>
          <w:rStyle w:val="libFootnotenumChar"/>
          <w:rtl/>
        </w:rPr>
        <w:t>(10)</w:t>
      </w:r>
      <w:r w:rsidRPr="00BD4DDA">
        <w:rPr>
          <w:rtl/>
          <w:lang w:bidi="fa-IR"/>
        </w:rPr>
        <w:t xml:space="preserve"> ت</w:t>
      </w:r>
      <w:r>
        <w:rPr>
          <w:rtl/>
          <w:lang w:bidi="fa-IR"/>
        </w:rPr>
        <w:t>َكْبِيرَتَيْنِ ، ثُمَّ قُلْ : "</w:t>
      </w:r>
      <w:r w:rsidRPr="00BD4DDA">
        <w:rPr>
          <w:rtl/>
          <w:lang w:bidi="fa-IR"/>
        </w:rPr>
        <w:t xml:space="preserve">لَبَّيْكَ </w:t>
      </w:r>
      <w:r w:rsidRPr="003E2A4D">
        <w:rPr>
          <w:rStyle w:val="libFootnotenumChar"/>
          <w:rtl/>
        </w:rPr>
        <w:t>(11)</w:t>
      </w:r>
      <w:r w:rsidRPr="00BD4DDA">
        <w:rPr>
          <w:rtl/>
          <w:lang w:bidi="fa-IR"/>
        </w:rPr>
        <w:t xml:space="preserve"> ‌</w:t>
      </w:r>
      <w:r w:rsidR="00761F18">
        <w:rPr>
          <w:rFonts w:hint="cs"/>
          <w:rtl/>
          <w:lang w:bidi="fa-IR"/>
        </w:rPr>
        <w:t>...........</w:t>
      </w:r>
      <w:r w:rsidR="00CD7F31">
        <w:rPr>
          <w:rFonts w:hint="cs"/>
          <w:rtl/>
          <w:lang w:bidi="fa-IR"/>
        </w:rPr>
        <w:t>............................</w:t>
      </w:r>
      <w:r w:rsidR="00761F18">
        <w:rPr>
          <w:rFonts w:hint="cs"/>
          <w:rtl/>
          <w:lang w:bidi="fa-IR"/>
        </w:rPr>
        <w:t>.........................</w:t>
      </w:r>
      <w:r w:rsidR="00761F18">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CD7F31">
        <w:rPr>
          <w:rtl/>
        </w:rPr>
        <w:t>في الوافي والتهذيب والاستبصار</w:t>
      </w:r>
      <w:r w:rsidR="00CF2B90" w:rsidRPr="00BD4DDA">
        <w:rPr>
          <w:rtl/>
        </w:rPr>
        <w:t xml:space="preserve"> : « وعشرون » وكذا فيما بعد.</w:t>
      </w:r>
    </w:p>
    <w:p w:rsidR="00CF2B90" w:rsidRPr="00BD4DDA" w:rsidRDefault="00376338" w:rsidP="00CF2B90">
      <w:pPr>
        <w:pStyle w:val="libFootnote0"/>
        <w:rPr>
          <w:rtl/>
          <w:lang w:bidi="fa-IR"/>
        </w:rPr>
      </w:pPr>
      <w:r>
        <w:rPr>
          <w:rtl/>
        </w:rPr>
        <w:t>(2).</w:t>
      </w:r>
      <w:r w:rsidR="00CF2B90" w:rsidRPr="00BD4DDA">
        <w:rPr>
          <w:rtl/>
        </w:rPr>
        <w:t xml:space="preserve"> في « بث » : « الأخيرة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تكبيرة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135BB">
        <w:rPr>
          <w:rStyle w:val="libFootnoteBoldChar"/>
          <w:rtl/>
        </w:rPr>
        <w:t>الاستبصار</w:t>
      </w:r>
      <w:r w:rsidR="00CF2B90" w:rsidRPr="00BD4DDA">
        <w:rPr>
          <w:rtl/>
        </w:rPr>
        <w:t xml:space="preserve"> : « في القنوت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87 ، ح 324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336 ، ح 1265 ، بسندهما عن الكليني </w:t>
      </w:r>
      <w:r w:rsidR="008D319A">
        <w:rPr>
          <w:rFonts w:hint="cs"/>
          <w:rtl/>
        </w:rPr>
        <w:t>.</w:t>
      </w:r>
      <w:r w:rsidR="00CF2B90" w:rsidRPr="004A310D">
        <w:rPr>
          <w:rStyle w:val="libFootnoteBoldChar"/>
          <w:rtl/>
        </w:rPr>
        <w:t>الوافي</w:t>
      </w:r>
      <w:r w:rsidR="00CF2B90" w:rsidRPr="00BD4DDA">
        <w:rPr>
          <w:rtl/>
        </w:rPr>
        <w:t xml:space="preserve"> ، ج 8 ، ص 754 ، ح 7050 ؛ </w:t>
      </w:r>
      <w:r w:rsidR="00CF2B90" w:rsidRPr="004A310D">
        <w:rPr>
          <w:rStyle w:val="libFootnoteBoldChar"/>
          <w:rtl/>
        </w:rPr>
        <w:t>الوسائل</w:t>
      </w:r>
      <w:r w:rsidR="00CF2B90" w:rsidRPr="00BD4DDA">
        <w:rPr>
          <w:rtl/>
        </w:rPr>
        <w:t xml:space="preserve"> ، ج 6 ، ص 18 ، ح 7234.</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هاشم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غ ، بس » : « ابسطها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 المبين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سبحانك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بث ، جن » : « ثمّ كبّر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 لبّيك » قال ابن الأثير : « هو من التلبية ، وهي إجابة المنادي ، أي إجابتي لك ياربّ ، وهو مأخوذ من : لبّ بالمكان وألبّ به ، إذا أقام به ، وألبّ على كذا ،</w:t>
      </w:r>
      <w:r w:rsidR="008D319A">
        <w:rPr>
          <w:rtl/>
        </w:rPr>
        <w:t xml:space="preserve"> إذا لم يفارقه ، ولم يستعمل إل</w:t>
      </w:r>
      <w:r w:rsidR="008D319A">
        <w:rPr>
          <w:rFonts w:hint="cs"/>
          <w:rtl/>
        </w:rPr>
        <w:t>ّ</w:t>
      </w:r>
      <w:r w:rsidR="008D319A">
        <w:rPr>
          <w:rtl/>
        </w:rPr>
        <w:t>ا</w:t>
      </w:r>
      <w:r w:rsidR="00CF2B90" w:rsidRPr="00BD4DDA">
        <w:rPr>
          <w:rtl/>
        </w:rPr>
        <w:t xml:space="preserve">على لفظ التثنية في معنى </w:t>
      </w:r>
      <w:r w:rsidR="00374A7F">
        <w:rPr>
          <w:rFonts w:hint="cs"/>
          <w:rtl/>
        </w:rPr>
        <w:t>=</w:t>
      </w:r>
    </w:p>
    <w:p w:rsidR="00890F05" w:rsidRDefault="00890F05" w:rsidP="00CF2B90">
      <w:pPr>
        <w:pStyle w:val="libNormal0"/>
        <w:rPr>
          <w:rtl/>
          <w:lang w:bidi="fa-IR"/>
        </w:rPr>
      </w:pPr>
      <w:r>
        <w:rPr>
          <w:rtl/>
          <w:lang w:bidi="fa-IR"/>
        </w:rPr>
        <w:br w:type="page"/>
      </w:r>
    </w:p>
    <w:p w:rsidR="00CF2B90" w:rsidRPr="0045329D" w:rsidRDefault="00CF2B90" w:rsidP="00CF2B90">
      <w:pPr>
        <w:pStyle w:val="libNormal0"/>
        <w:rPr>
          <w:rtl/>
        </w:rPr>
      </w:pPr>
      <w:r w:rsidRPr="00BD4DDA">
        <w:rPr>
          <w:rtl/>
          <w:lang w:bidi="fa-IR"/>
        </w:rPr>
        <w:lastRenderedPageBreak/>
        <w:t xml:space="preserve">وَسَعْدَيْكَ </w:t>
      </w:r>
      <w:r w:rsidRPr="003E2A4D">
        <w:rPr>
          <w:rStyle w:val="libFootnotenumChar"/>
          <w:rtl/>
        </w:rPr>
        <w:t>(1)</w:t>
      </w:r>
      <w:r w:rsidRPr="00BD4DDA">
        <w:rPr>
          <w:rtl/>
          <w:lang w:bidi="fa-IR"/>
        </w:rPr>
        <w:t xml:space="preserve"> ، وَالْخَيْرُ فِي يَدَيْكَ </w:t>
      </w:r>
      <w:r w:rsidRPr="003E2A4D">
        <w:rPr>
          <w:rStyle w:val="libFootnotenumChar"/>
          <w:rtl/>
        </w:rPr>
        <w:t>(2)</w:t>
      </w:r>
      <w:r w:rsidRPr="00BD4DDA">
        <w:rPr>
          <w:rtl/>
          <w:lang w:bidi="fa-IR"/>
        </w:rPr>
        <w:t xml:space="preserve"> ، وَالشَّرُّ لَيْسَ إِلَيْكَ ، وَالْمَهْدِيُّ مَنْ هَدَيْتَ ، لَا مَلْجَأَ </w:t>
      </w:r>
      <w:r w:rsidRPr="003E2A4D">
        <w:rPr>
          <w:rStyle w:val="libFootnotenumChar"/>
          <w:rtl/>
        </w:rPr>
        <w:t>(3)</w:t>
      </w:r>
      <w:r w:rsidR="00E14F08">
        <w:rPr>
          <w:rtl/>
          <w:lang w:bidi="fa-IR"/>
        </w:rPr>
        <w:t xml:space="preserve"> مِنْكَ إِل</w:t>
      </w:r>
      <w:r w:rsidR="00E14F08">
        <w:rPr>
          <w:rFonts w:hint="cs"/>
          <w:rtl/>
          <w:lang w:bidi="fa-IR"/>
        </w:rPr>
        <w:t>َّ</w:t>
      </w:r>
      <w:r w:rsidR="00E14F08">
        <w:rPr>
          <w:rtl/>
          <w:lang w:bidi="fa-IR"/>
        </w:rPr>
        <w:t>ا</w:t>
      </w:r>
      <w:r w:rsidRPr="00BD4DDA">
        <w:rPr>
          <w:rtl/>
          <w:lang w:bidi="fa-IR"/>
        </w:rPr>
        <w:t xml:space="preserve"> إِلَيْكَ ، سُبْحَانَكَ وَحَنَانَيْكَ </w:t>
      </w:r>
      <w:r w:rsidRPr="003E2A4D">
        <w:rPr>
          <w:rStyle w:val="libFootnotenumChar"/>
          <w:rtl/>
        </w:rPr>
        <w:t>(4)</w:t>
      </w:r>
      <w:r w:rsidRPr="00BD4DDA">
        <w:rPr>
          <w:rtl/>
          <w:lang w:bidi="fa-IR"/>
        </w:rPr>
        <w:t xml:space="preserve"> ، تَبَارَكْتَ </w:t>
      </w:r>
      <w:r w:rsidRPr="003E2A4D">
        <w:rPr>
          <w:rStyle w:val="libFootnotenumChar"/>
          <w:rtl/>
        </w:rPr>
        <w:t>(5)</w:t>
      </w:r>
      <w:r w:rsidRPr="00BD4DDA">
        <w:rPr>
          <w:rtl/>
          <w:lang w:bidi="fa-IR"/>
        </w:rPr>
        <w:t xml:space="preserve"> وَتَعَالَيْتَ ، سُبْحَانَكَ رَبَّ الْبَيْتِ" ، ثُمَّ تُكَبِّرُ </w:t>
      </w:r>
      <w:r w:rsidRPr="003E2A4D">
        <w:rPr>
          <w:rStyle w:val="libFootnotenumChar"/>
          <w:rtl/>
        </w:rPr>
        <w:t>(6)</w:t>
      </w:r>
      <w:r w:rsidRPr="00BD4DDA">
        <w:rPr>
          <w:rtl/>
          <w:lang w:bidi="fa-IR"/>
        </w:rPr>
        <w:t xml:space="preserve"> تَكْبِيرَتَيْنِ ، ثُمَّ تَقُولُ : "</w:t>
      </w:r>
      <w:r w:rsidRPr="0045329D">
        <w:rPr>
          <w:rtl/>
        </w:rPr>
        <w:t xml:space="preserve">وَجَّهْتُ وَجْهِيَ لِلَّذِي فَطَرَ السَّماواتِ وَالْأَرْضَ ، عالِمِ الْغَيْبِ وَالشَّهادَةِ حَنِيفاً </w:t>
      </w:r>
      <w:r w:rsidRPr="003E2A4D">
        <w:rPr>
          <w:rStyle w:val="libFootnotenumChar"/>
          <w:rtl/>
        </w:rPr>
        <w:t>(7)</w:t>
      </w:r>
      <w:r w:rsidRPr="0045329D">
        <w:rPr>
          <w:rtl/>
        </w:rPr>
        <w:t xml:space="preserve"> مُسْلِماً وَمَا أَنَا مِنَ الْمُشْرِكِينَ ، </w:t>
      </w:r>
      <w:r>
        <w:rPr>
          <w:rtl/>
        </w:rPr>
        <w:t>إِنَّ صَلاتِي وَ</w:t>
      </w:r>
      <w:r w:rsidRPr="0045329D">
        <w:rPr>
          <w:rtl/>
        </w:rPr>
        <w:t xml:space="preserve">نُسُكِي </w:t>
      </w:r>
      <w:r w:rsidRPr="003E2A4D">
        <w:rPr>
          <w:rStyle w:val="libFootnotenumChar"/>
          <w:rtl/>
        </w:rPr>
        <w:t>(8)</w:t>
      </w:r>
      <w:r w:rsidRPr="0045329D">
        <w:rPr>
          <w:rtl/>
        </w:rPr>
        <w:t xml:space="preserve"> وَمَحْيايَ وَمَماتِي لِلّهِ رَبِّ الْعالَمِينَ ، لا شَرِيكَ لَهُ ، وَبِذلِكَ </w:t>
      </w:r>
      <w:r w:rsidRPr="003E2A4D">
        <w:rPr>
          <w:rStyle w:val="libFootnotenumChar"/>
          <w:rtl/>
        </w:rPr>
        <w:t>(9)</w:t>
      </w:r>
      <w:r w:rsidRPr="0045329D">
        <w:rPr>
          <w:rtl/>
        </w:rPr>
        <w:t xml:space="preserve"> أُمِرْتُ وَأَنَا </w:t>
      </w:r>
    </w:p>
    <w:p w:rsidR="00CF2B90" w:rsidRPr="00BD4DDA" w:rsidRDefault="00901B08" w:rsidP="00901B08">
      <w:pPr>
        <w:pStyle w:val="libLine"/>
        <w:rPr>
          <w:rtl/>
          <w:lang w:bidi="fa-IR"/>
        </w:rPr>
      </w:pPr>
      <w:r>
        <w:rPr>
          <w:rtl/>
          <w:lang w:bidi="fa-IR"/>
        </w:rPr>
        <w:t>____________________</w:t>
      </w:r>
    </w:p>
    <w:p w:rsidR="00CF2B90" w:rsidRPr="00BD4DDA" w:rsidRDefault="00252A64" w:rsidP="00CF2B90">
      <w:pPr>
        <w:pStyle w:val="libFootnote0"/>
        <w:rPr>
          <w:rtl/>
          <w:lang w:bidi="fa-IR"/>
        </w:rPr>
      </w:pPr>
      <w:r>
        <w:rPr>
          <w:rFonts w:hint="cs"/>
          <w:rtl/>
        </w:rPr>
        <w:t xml:space="preserve">= </w:t>
      </w:r>
      <w:r w:rsidR="00CF2B90" w:rsidRPr="00BD4DDA">
        <w:rPr>
          <w:rtl/>
        </w:rPr>
        <w:t>التكرير ، أي إجابة بعد إجابة ، وهو منصوب على المصدر بعامل مقدّر »</w:t>
      </w:r>
      <w:r w:rsidR="00CF2B90">
        <w:rPr>
          <w:rtl/>
        </w:rPr>
        <w:t>.</w:t>
      </w:r>
      <w:r w:rsidR="00CF2B90" w:rsidRPr="00BD4DDA">
        <w:rPr>
          <w:rtl/>
        </w:rPr>
        <w:t xml:space="preserve"> وقال الشيخ البهائي : « أي إقامة على طاعتك بعد إقامة » ، وقيل غير ذلك. راجع : </w:t>
      </w:r>
      <w:r w:rsidR="00CF2B90" w:rsidRPr="003F206C">
        <w:rPr>
          <w:rStyle w:val="libFootnoteBoldChar"/>
          <w:rtl/>
        </w:rPr>
        <w:t>النهاية</w:t>
      </w:r>
      <w:r w:rsidR="00CF2B90" w:rsidRPr="00BD4DDA">
        <w:rPr>
          <w:rtl/>
        </w:rPr>
        <w:t xml:space="preserve"> ، ج 4 ، ص 222 ( لبب ) ؛ </w:t>
      </w:r>
      <w:r w:rsidR="00CF2B90" w:rsidRPr="003F206C">
        <w:rPr>
          <w:rStyle w:val="libFootnoteBoldChar"/>
          <w:rtl/>
        </w:rPr>
        <w:t>الحبل المتين</w:t>
      </w:r>
      <w:r w:rsidR="00CF2B90" w:rsidRPr="00BD4DDA">
        <w:rPr>
          <w:rtl/>
        </w:rPr>
        <w:t xml:space="preserve"> ، ص 718.</w:t>
      </w:r>
    </w:p>
    <w:p w:rsidR="00CF2B90" w:rsidRPr="00BD4DDA" w:rsidRDefault="00376338" w:rsidP="00CF2B90">
      <w:pPr>
        <w:pStyle w:val="libFootnote0"/>
        <w:rPr>
          <w:rtl/>
          <w:lang w:bidi="fa-IR"/>
        </w:rPr>
      </w:pPr>
      <w:r>
        <w:rPr>
          <w:rtl/>
        </w:rPr>
        <w:t>(1).</w:t>
      </w:r>
      <w:r w:rsidR="00CF2B90" w:rsidRPr="00BD4DDA">
        <w:rPr>
          <w:rtl/>
        </w:rPr>
        <w:t xml:space="preserve"> « سعديك » قال ابن الأثير : « أي ساعدت طاعتك مساعدة بعد مساعدة ، وإسعاداً بعد إسعاد ، ولهذا ثنّي ، وهو من المصادر المنصوبة بفعل لا يظهر في الاستعمال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2 ، ص 366 ( سعد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 « يدك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بح » : « ولا منجا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قال ابن الأثير : « الحَنان : الرحمة والعطف ، والحنان : الرزق والبركة »</w:t>
      </w:r>
      <w:r w:rsidR="00CF2B90">
        <w:rPr>
          <w:rtl/>
        </w:rPr>
        <w:t>.</w:t>
      </w:r>
      <w:r w:rsidR="00CF2B90" w:rsidRPr="00BD4DDA">
        <w:rPr>
          <w:rtl/>
        </w:rPr>
        <w:t xml:space="preserve"> وقال الشيخ البهائي : « الحنان ، بفتح الحاء وتخفيف النون : الرحمة ، وبتشديدها : ذو الرحمة. وحنانيك ، أي رحمة منك بعد رحمة. ولعلّ المراد من سبحانك وحنانيك : ا</w:t>
      </w:r>
      <w:r w:rsidR="00E117C1">
        <w:rPr>
          <w:rFonts w:hint="cs"/>
          <w:rtl/>
        </w:rPr>
        <w:t>ُ</w:t>
      </w:r>
      <w:r w:rsidR="00CF2B90" w:rsidRPr="00BD4DDA">
        <w:rPr>
          <w:rtl/>
        </w:rPr>
        <w:t>نزّهك تنزيهاً وأنا سائلك رحمة بعد رحمة ، فالواو للحال كالواو في سبحان الله وبحمده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1 ، ص 452 ( حنن ) ؛ </w:t>
      </w:r>
      <w:r w:rsidR="00CF2B90" w:rsidRPr="003F206C">
        <w:rPr>
          <w:rStyle w:val="libFootnoteBoldChar"/>
          <w:rtl/>
        </w:rPr>
        <w:t>الحبل المتين</w:t>
      </w:r>
      <w:r w:rsidR="00CF2B90" w:rsidRPr="00BD4DDA">
        <w:rPr>
          <w:rtl/>
        </w:rPr>
        <w:t xml:space="preserve"> ، ص 718.</w:t>
      </w:r>
    </w:p>
    <w:p w:rsidR="00CF2B90" w:rsidRPr="00BD4DDA" w:rsidRDefault="00376338" w:rsidP="00CF2B90">
      <w:pPr>
        <w:pStyle w:val="libFootnote0"/>
        <w:rPr>
          <w:rtl/>
          <w:lang w:bidi="fa-IR"/>
        </w:rPr>
      </w:pPr>
      <w:r>
        <w:rPr>
          <w:rtl/>
        </w:rPr>
        <w:t>(5).</w:t>
      </w:r>
      <w:r w:rsidR="00CF2B90" w:rsidRPr="00BD4DDA">
        <w:rPr>
          <w:rtl/>
        </w:rPr>
        <w:t xml:space="preserve"> في « غ » : + « ربّنا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بث ، جن » : « ثمّ كبّر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قال ابن الأثير : « الحنيف : هو المائل إلى الإسلام ، الثابت عليه. والحنيف عند العرب : من كان على دين‌إبراهيم </w:t>
      </w:r>
      <w:r w:rsidR="00CF2B90" w:rsidRPr="0099484E">
        <w:rPr>
          <w:rStyle w:val="libFootnoteAlaemChar"/>
          <w:rtl/>
        </w:rPr>
        <w:t>عليه‌السلام</w:t>
      </w:r>
      <w:r w:rsidR="00CF2B90" w:rsidRPr="00BD4DDA">
        <w:rPr>
          <w:rtl/>
        </w:rPr>
        <w:t>. وأصل الحنف : الميل »</w:t>
      </w:r>
      <w:r w:rsidR="00CF2B90">
        <w:rPr>
          <w:rtl/>
        </w:rPr>
        <w:t>.</w:t>
      </w:r>
      <w:r w:rsidR="00CF2B90" w:rsidRPr="00BD4DDA">
        <w:rPr>
          <w:rtl/>
        </w:rPr>
        <w:t xml:space="preserve"> وقال الشيخ البهائي : « الحنيف : المائل عن الباطل إلى الحقّ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1 ، ص 451 ( حنف ) ؛ </w:t>
      </w:r>
      <w:r w:rsidR="00CF2B90" w:rsidRPr="003F206C">
        <w:rPr>
          <w:rStyle w:val="libFootnoteBoldChar"/>
          <w:rtl/>
        </w:rPr>
        <w:t>الحبل المتين</w:t>
      </w:r>
      <w:r w:rsidR="00CF2B90" w:rsidRPr="00BD4DDA">
        <w:rPr>
          <w:rtl/>
        </w:rPr>
        <w:t xml:space="preserve"> ، ص 718.</w:t>
      </w:r>
    </w:p>
    <w:p w:rsidR="00CF2B90" w:rsidRPr="00BD4DDA" w:rsidRDefault="00376338" w:rsidP="00CF2B90">
      <w:pPr>
        <w:pStyle w:val="libFootnote0"/>
        <w:rPr>
          <w:rtl/>
          <w:lang w:bidi="fa-IR"/>
        </w:rPr>
      </w:pPr>
      <w:r>
        <w:rPr>
          <w:rtl/>
        </w:rPr>
        <w:t>(8).</w:t>
      </w:r>
      <w:r w:rsidR="00CF2B90" w:rsidRPr="00BD4DDA">
        <w:rPr>
          <w:rtl/>
        </w:rPr>
        <w:t xml:space="preserve"> قال ابن الأثير : « النُسْك والنُسُك أيضاً : الطاعة والعبادة. وكلّ ما تُقُرِّب به إلى الله</w:t>
      </w:r>
      <w:r w:rsidR="00CF2B90">
        <w:rPr>
          <w:rtl/>
        </w:rPr>
        <w:t xml:space="preserve"> تعالى. والنُسْك : ما أمرت‌به ا</w:t>
      </w:r>
      <w:r w:rsidR="00CF2B90" w:rsidRPr="00BD4DDA">
        <w:rPr>
          <w:rtl/>
        </w:rPr>
        <w:t>لشريعة »</w:t>
      </w:r>
      <w:r w:rsidR="00CF2B90">
        <w:rPr>
          <w:rtl/>
        </w:rPr>
        <w:t>.</w:t>
      </w:r>
      <w:r w:rsidR="00E117C1">
        <w:rPr>
          <w:rtl/>
        </w:rPr>
        <w:t xml:space="preserve"> وقال العل</w:t>
      </w:r>
      <w:r w:rsidR="00E117C1">
        <w:rPr>
          <w:rFonts w:hint="cs"/>
          <w:rtl/>
        </w:rPr>
        <w:t>ّ</w:t>
      </w:r>
      <w:r w:rsidR="00E117C1">
        <w:rPr>
          <w:rtl/>
        </w:rPr>
        <w:t>ا</w:t>
      </w:r>
      <w:r w:rsidR="00CF2B90" w:rsidRPr="00BD4DDA">
        <w:rPr>
          <w:rtl/>
        </w:rPr>
        <w:t>مة المجلسي : « النسك قد يفسّر بمطلق العبادة فيكون من عطف العامّ على الخاصّ ، وقد يفسّر بأعمال الحجّ. ويحتمل الهدي ؛ لأنّ الكفّار كانوا يذبحون باسم اللات والعزّى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5 ، ص 48 ( نسك ) ؛ </w:t>
      </w:r>
      <w:r w:rsidR="00CF2B90" w:rsidRPr="00981DC3">
        <w:rPr>
          <w:rStyle w:val="libFootnoteBoldChar"/>
          <w:rtl/>
        </w:rPr>
        <w:t>مرآة العقول</w:t>
      </w:r>
      <w:r w:rsidR="00CF2B90" w:rsidRPr="00BD4DDA">
        <w:rPr>
          <w:rtl/>
        </w:rPr>
        <w:t xml:space="preserve"> ، ج 15 ، ص 100.</w:t>
      </w:r>
    </w:p>
    <w:p w:rsidR="00CF2B90" w:rsidRPr="00BD4DDA" w:rsidRDefault="00376338" w:rsidP="00CF2B90">
      <w:pPr>
        <w:pStyle w:val="libFootnote0"/>
        <w:rPr>
          <w:rtl/>
          <w:lang w:bidi="fa-IR"/>
        </w:rPr>
      </w:pPr>
      <w:r>
        <w:rPr>
          <w:rtl/>
        </w:rPr>
        <w:t>(9).</w:t>
      </w:r>
      <w:r w:rsidR="00CF2B90" w:rsidRPr="00BD4DDA">
        <w:rPr>
          <w:rtl/>
        </w:rPr>
        <w:t xml:space="preserve"> في « ظ » : « بذلك » بدون الواو.</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272708">
        <w:rPr>
          <w:rtl/>
        </w:rPr>
        <w:lastRenderedPageBreak/>
        <w:t>مِنَ ال</w:t>
      </w:r>
      <w:r>
        <w:rPr>
          <w:rtl/>
        </w:rPr>
        <w:t>ْمُسْلِمِينَ</w:t>
      </w:r>
      <w:r w:rsidRPr="00272708">
        <w:rPr>
          <w:rtl/>
        </w:rPr>
        <w:t xml:space="preserve">" </w:t>
      </w:r>
      <w:r w:rsidRPr="003E2A4D">
        <w:rPr>
          <w:rStyle w:val="libFootnotenumChar"/>
          <w:rtl/>
        </w:rPr>
        <w:t>(1)</w:t>
      </w:r>
      <w:r w:rsidRPr="00272708">
        <w:rPr>
          <w:rtl/>
        </w:rPr>
        <w:t xml:space="preserve"> ، ثُمَّ تَعَوَّذْ </w:t>
      </w:r>
      <w:r w:rsidRPr="003E2A4D">
        <w:rPr>
          <w:rStyle w:val="libFootnotenumChar"/>
          <w:rtl/>
        </w:rPr>
        <w:t>(2)</w:t>
      </w:r>
      <w:r w:rsidRPr="00272708">
        <w:rPr>
          <w:rtl/>
        </w:rPr>
        <w:t xml:space="preserve"> مِنَ الشَّيْطَانِ الرَّجِيمِ ، ثُمَّ اقْرَأْ فَاتِحَةَ الْكِتَابِ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272708">
        <w:rPr>
          <w:rtl/>
        </w:rPr>
        <w:t>4978</w:t>
      </w:r>
      <w:r w:rsidRPr="008C051F">
        <w:rPr>
          <w:rStyle w:val="libBold2Char"/>
          <w:rtl/>
        </w:rPr>
        <w:t xml:space="preserve"> / 8.</w:t>
      </w:r>
      <w:r w:rsidRPr="00BD4DDA">
        <w:rPr>
          <w:rtl/>
          <w:lang w:bidi="fa-IR"/>
        </w:rPr>
        <w:t xml:space="preserve"> عَلِيُّ بْنُ إِبْرَاهِيمَ ، عَنْ أَبِيهِ ، عَنْ حَمَّادِ بْنِ عِيسى ، قَالَ :</w:t>
      </w:r>
    </w:p>
    <w:p w:rsidR="00CF2B90" w:rsidRPr="00BD4DDA" w:rsidRDefault="00CF2B90" w:rsidP="00CF2B90">
      <w:pPr>
        <w:pStyle w:val="libNormal"/>
        <w:rPr>
          <w:rtl/>
          <w:lang w:bidi="fa-IR"/>
        </w:rPr>
      </w:pPr>
      <w:r w:rsidRPr="00BD4DDA">
        <w:rPr>
          <w:rtl/>
          <w:lang w:bidi="fa-IR"/>
        </w:rPr>
        <w:t xml:space="preserve">قَالَ لِي </w:t>
      </w:r>
      <w:r w:rsidRPr="003E2A4D">
        <w:rPr>
          <w:rStyle w:val="libFootnotenumChar"/>
          <w:rtl/>
        </w:rPr>
        <w:t>(4)</w:t>
      </w:r>
      <w:r w:rsidRPr="00BD4DDA">
        <w:rPr>
          <w:rtl/>
          <w:lang w:bidi="fa-IR"/>
        </w:rPr>
        <w:t xml:space="preserve"> أَبُو عَبْدِ اللهِ </w:t>
      </w:r>
      <w:r w:rsidRPr="008C051F">
        <w:rPr>
          <w:rStyle w:val="libAlaemChar"/>
          <w:rtl/>
        </w:rPr>
        <w:t>عليه‌السلام</w:t>
      </w:r>
      <w:r w:rsidRPr="00BD4DDA">
        <w:rPr>
          <w:rtl/>
          <w:lang w:bidi="fa-IR"/>
        </w:rPr>
        <w:t xml:space="preserve"> يَوْماً : « يَا حَمَّادُ ، تُحْسِنُ أَنْ تُصَلِّيَ</w:t>
      </w:r>
      <w:r>
        <w:rPr>
          <w:rtl/>
          <w:lang w:bidi="fa-IR"/>
        </w:rPr>
        <w:t>؟</w:t>
      </w:r>
      <w:r w:rsidRPr="00BD4DDA">
        <w:rPr>
          <w:rtl/>
          <w:lang w:bidi="fa-IR"/>
        </w:rPr>
        <w:t xml:space="preserve"> » قَالَ : فَقُلْتُ :</w:t>
      </w:r>
    </w:p>
    <w:p w:rsidR="00CF2B90" w:rsidRPr="00BD4DDA" w:rsidRDefault="00CF2B90" w:rsidP="00CF2B90">
      <w:pPr>
        <w:pStyle w:val="libNormal"/>
        <w:rPr>
          <w:rtl/>
          <w:lang w:bidi="fa-IR"/>
        </w:rPr>
      </w:pPr>
      <w:r w:rsidRPr="00BD4DDA">
        <w:rPr>
          <w:rtl/>
          <w:lang w:bidi="fa-IR"/>
        </w:rPr>
        <w:t xml:space="preserve">يَا سَيِّدِي ، أَنَا أَحْفَظُ كِتَابَ حَرِيزٍ فِي الصَّلَاةِ ، فَقَالَ </w:t>
      </w:r>
      <w:r w:rsidRPr="003E2A4D">
        <w:rPr>
          <w:rStyle w:val="libFootnotenumChar"/>
          <w:rtl/>
        </w:rPr>
        <w:t>(5)</w:t>
      </w:r>
      <w:r w:rsidRPr="00BD4DDA">
        <w:rPr>
          <w:rtl/>
          <w:lang w:bidi="fa-IR"/>
        </w:rPr>
        <w:t xml:space="preserve"> : « لَا عَلَيْكَ </w:t>
      </w:r>
      <w:r w:rsidRPr="003E2A4D">
        <w:rPr>
          <w:rStyle w:val="libFootnotenumChar"/>
          <w:rtl/>
        </w:rPr>
        <w:t>(6)</w:t>
      </w:r>
      <w:r w:rsidRPr="00BD4DDA">
        <w:rPr>
          <w:rtl/>
          <w:lang w:bidi="fa-IR"/>
        </w:rPr>
        <w:t xml:space="preserve"> يَا حَمَّادُ ، قُمْ ، فَصَلِّ »</w:t>
      </w:r>
      <w:r>
        <w:rPr>
          <w:rtl/>
          <w:lang w:bidi="fa-IR"/>
        </w:rPr>
        <w:t>.</w:t>
      </w:r>
    </w:p>
    <w:p w:rsidR="00CF2B90" w:rsidRPr="00BD4DDA" w:rsidRDefault="00CF2B90" w:rsidP="00CF2B90">
      <w:pPr>
        <w:pStyle w:val="libNormal"/>
        <w:rPr>
          <w:rtl/>
          <w:lang w:bidi="fa-IR"/>
        </w:rPr>
      </w:pPr>
      <w:r w:rsidRPr="00BD4DDA">
        <w:rPr>
          <w:rtl/>
          <w:lang w:bidi="fa-IR"/>
        </w:rPr>
        <w:t xml:space="preserve">قَالَ : فَقُمْتُ بَيْنَ يَدَيْهِ مُتَوَجِّهاً إِلَى الْقِبْلَةِ ، فَاسْتَفْتَحْتُ الصَّلَاةَ </w:t>
      </w:r>
      <w:r w:rsidRPr="003E2A4D">
        <w:rPr>
          <w:rStyle w:val="libFootnotenumChar"/>
          <w:rtl/>
        </w:rPr>
        <w:t>(7)</w:t>
      </w:r>
      <w:r w:rsidRPr="00BD4DDA">
        <w:rPr>
          <w:rtl/>
          <w:lang w:bidi="fa-IR"/>
        </w:rPr>
        <w:t xml:space="preserve"> ، فَرَكَعْتُ وَسَجَدْتُ ، فَقَالَ : « يَا حَمَّادُ ، لَاتُحْسِنُ أَنْ تُصَلِّيَ ، مَا أَقْبَحَ بِالرَّجُلِ مِنْكُمْ </w:t>
      </w:r>
      <w:r w:rsidRPr="003E2A4D">
        <w:rPr>
          <w:rStyle w:val="libFootnotenumChar"/>
          <w:rtl/>
        </w:rPr>
        <w:t>(8)</w:t>
      </w:r>
      <w:r w:rsidRPr="00BD4DDA">
        <w:rPr>
          <w:rtl/>
          <w:lang w:bidi="fa-IR"/>
        </w:rPr>
        <w:t xml:space="preserve"> يَأْتِي عَلَيْهِ سِتُّونَ سَنَةً ، أَوْ سَبْعُونَ سَنَةً ، فَلَا يُقِيمُ </w:t>
      </w:r>
      <w:r w:rsidRPr="003E2A4D">
        <w:rPr>
          <w:rStyle w:val="libFootnotenumChar"/>
          <w:rtl/>
        </w:rPr>
        <w:t>(9)</w:t>
      </w:r>
      <w:r w:rsidRPr="00BD4DDA">
        <w:rPr>
          <w:rtl/>
          <w:lang w:bidi="fa-IR"/>
        </w:rPr>
        <w:t xml:space="preserve"> صَلَاةً وَاحِدَةً بِحُدُودِهَا تَامَّةً</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قَالَ حَمَّادٌ : فَأَصَابَنِي فِي نَفْسِي الذُّلُّ ، فَقُلْتُ : جُعِلْتُ فِدَاكَ ، فَعَلِّمْنِي الصَّلَاةَ.</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إنّ صلاتي</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من المسلمين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غ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 + « بالله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67 ، ح 244 ، معلّقاً عن الكليني. وفي </w:t>
      </w:r>
      <w:r w:rsidR="00CF2B90" w:rsidRPr="003F206C">
        <w:rPr>
          <w:rStyle w:val="libFootnoteBoldChar"/>
          <w:rtl/>
        </w:rPr>
        <w:t>الفقيه</w:t>
      </w:r>
      <w:r w:rsidR="00CF2B90" w:rsidRPr="00BD4DDA">
        <w:rPr>
          <w:rtl/>
        </w:rPr>
        <w:t xml:space="preserve"> ، ج 1 ، ص 304 ، ذيل ح 916 ؛ </w:t>
      </w:r>
      <w:r w:rsidR="00CF2B90" w:rsidRPr="0057771A">
        <w:rPr>
          <w:rStyle w:val="libFootnoteBoldChar"/>
          <w:rtl/>
        </w:rPr>
        <w:t>وفقه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102 ، مع اختلاف يسير </w:t>
      </w:r>
      <w:r w:rsidR="00F20513">
        <w:rPr>
          <w:rFonts w:hint="cs"/>
          <w:rtl/>
        </w:rPr>
        <w:t>.</w:t>
      </w:r>
      <w:r w:rsidR="00CF2B90" w:rsidRPr="004A310D">
        <w:rPr>
          <w:rStyle w:val="libFootnoteBoldChar"/>
          <w:rtl/>
        </w:rPr>
        <w:t>الوافي</w:t>
      </w:r>
      <w:r w:rsidR="00CF2B90" w:rsidRPr="00BD4DDA">
        <w:rPr>
          <w:rtl/>
        </w:rPr>
        <w:t xml:space="preserve"> ، ج 8 ، ص 637 ، ح 6764 ؛ </w:t>
      </w:r>
      <w:r w:rsidR="00CF2B90" w:rsidRPr="004A310D">
        <w:rPr>
          <w:rStyle w:val="libFootnoteBoldChar"/>
          <w:rtl/>
        </w:rPr>
        <w:t>الوسائل</w:t>
      </w:r>
      <w:r w:rsidR="00CF2B90" w:rsidRPr="00BD4DDA">
        <w:rPr>
          <w:rtl/>
        </w:rPr>
        <w:t xml:space="preserve"> ، ج 6 ، ص 24 ، ح 7247.</w:t>
      </w:r>
    </w:p>
    <w:p w:rsidR="00CF2B90" w:rsidRPr="00BD4DDA" w:rsidRDefault="00376338" w:rsidP="00CF2B90">
      <w:pPr>
        <w:pStyle w:val="libFootnote0"/>
        <w:rPr>
          <w:rtl/>
          <w:lang w:bidi="fa-IR"/>
        </w:rPr>
      </w:pPr>
      <w:r>
        <w:rPr>
          <w:rtl/>
        </w:rPr>
        <w:t>(4).</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بخ ، بس ، جس » و</w:t>
      </w:r>
      <w:r w:rsidR="00CF2B90" w:rsidRPr="004A310D">
        <w:rPr>
          <w:rStyle w:val="libFootnoteBoldChar"/>
          <w:rtl/>
        </w:rPr>
        <w:t>الوافي</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قال الشيخ البهائي : « اسم لا النافية للجنس</w:t>
      </w:r>
      <w:r w:rsidR="00CF2B90">
        <w:rPr>
          <w:rtl/>
        </w:rPr>
        <w:t xml:space="preserve"> ..</w:t>
      </w:r>
      <w:r w:rsidR="00CF2B90" w:rsidRPr="00BD4DDA">
        <w:rPr>
          <w:rtl/>
        </w:rPr>
        <w:t>. محذوف ، وحذفه في مثل هذا التركيب شائع ، والتقدير : لا بأس عليك »</w:t>
      </w:r>
      <w:r w:rsidR="00CF2B90">
        <w:rPr>
          <w:rtl/>
        </w:rPr>
        <w:t>.</w:t>
      </w:r>
      <w:r w:rsidR="00F20513">
        <w:rPr>
          <w:rtl/>
        </w:rPr>
        <w:t xml:space="preserve"> وقال العل</w:t>
      </w:r>
      <w:r w:rsidR="00F20513">
        <w:rPr>
          <w:rFonts w:hint="cs"/>
          <w:rtl/>
        </w:rPr>
        <w:t>ّ</w:t>
      </w:r>
      <w:r w:rsidR="00F20513">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لا عليك ، أي لا بأس عليك في العمل بكتابه ، أو في القيام والصلاة ، أو ليس عليك العمل بكتابه ؛ إذ يجب عليك الاستعلام منّي ، كذا ا</w:t>
      </w:r>
      <w:r w:rsidR="00194634">
        <w:rPr>
          <w:rFonts w:hint="cs"/>
          <w:rtl/>
        </w:rPr>
        <w:t>ُ</w:t>
      </w:r>
      <w:r w:rsidR="00CF2B90" w:rsidRPr="00BD4DDA">
        <w:rPr>
          <w:rtl/>
        </w:rPr>
        <w:t>فيد »</w:t>
      </w:r>
      <w:r w:rsidR="00CF2B90">
        <w:rPr>
          <w:rtl/>
        </w:rPr>
        <w:t>.</w:t>
      </w:r>
      <w:r w:rsidR="00CF2B90" w:rsidRPr="00BD4DDA">
        <w:rPr>
          <w:rtl/>
        </w:rPr>
        <w:t xml:space="preserve"> راجع : </w:t>
      </w:r>
      <w:r w:rsidR="00CF2B90" w:rsidRPr="003F206C">
        <w:rPr>
          <w:rStyle w:val="libFootnoteBoldChar"/>
          <w:rtl/>
        </w:rPr>
        <w:t>الحبل المتين</w:t>
      </w:r>
      <w:r w:rsidR="00CF2B90" w:rsidRPr="00BD4DDA">
        <w:rPr>
          <w:rtl/>
        </w:rPr>
        <w:t xml:space="preserve"> ، ص 690 ؛ </w:t>
      </w:r>
      <w:r w:rsidR="00CF2B90" w:rsidRPr="00981DC3">
        <w:rPr>
          <w:rStyle w:val="libFootnoteBoldChar"/>
          <w:rtl/>
        </w:rPr>
        <w:t>مرآة العقول</w:t>
      </w:r>
      <w:r w:rsidR="00CF2B90" w:rsidRPr="00BD4DDA">
        <w:rPr>
          <w:rtl/>
        </w:rPr>
        <w:t xml:space="preserve"> ، ج 15 ، ص 101.</w:t>
      </w:r>
    </w:p>
    <w:p w:rsidR="00CF2B90" w:rsidRPr="00BD4DDA" w:rsidRDefault="00376338" w:rsidP="00CF2B90">
      <w:pPr>
        <w:pStyle w:val="libFootnote0"/>
        <w:rPr>
          <w:rtl/>
          <w:lang w:bidi="fa-IR"/>
        </w:rPr>
      </w:pPr>
      <w:r>
        <w:rPr>
          <w:rtl/>
        </w:rPr>
        <w:t>(7).</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الصلاة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3F206C">
        <w:rPr>
          <w:rStyle w:val="libFootnoteBoldChar"/>
          <w:rtl/>
        </w:rPr>
        <w:t>الحبل المتين</w:t>
      </w:r>
      <w:r w:rsidR="00CF2B90" w:rsidRPr="00BD4DDA">
        <w:rPr>
          <w:rtl/>
        </w:rPr>
        <w:t xml:space="preserve"> ، ص 690 : « قد فصّل </w:t>
      </w:r>
      <w:r w:rsidR="00CF2B90" w:rsidRPr="0099484E">
        <w:rPr>
          <w:rStyle w:val="libFootnoteAlaemChar"/>
          <w:rtl/>
        </w:rPr>
        <w:t>عليه‌السلام</w:t>
      </w:r>
      <w:r w:rsidR="00CF2B90" w:rsidRPr="00BD4DDA">
        <w:rPr>
          <w:rtl/>
        </w:rPr>
        <w:t xml:space="preserve"> بين فعل التعجّب ومعموله ، والخلاف فيه مشهور بين النحاة</w:t>
      </w:r>
      <w:r w:rsidR="00CF2B90">
        <w:rPr>
          <w:rtl/>
        </w:rPr>
        <w:t xml:space="preserve"> ..</w:t>
      </w:r>
      <w:r w:rsidR="00CF2B90" w:rsidRPr="00BD4DDA">
        <w:rPr>
          <w:rtl/>
        </w:rPr>
        <w:t xml:space="preserve">. ووقوع الفصل به في كلامه </w:t>
      </w:r>
      <w:r w:rsidR="00CF2B90" w:rsidRPr="0099484E">
        <w:rPr>
          <w:rStyle w:val="libFootnoteAlaemChar"/>
          <w:rtl/>
        </w:rPr>
        <w:t>عليه‌السلام</w:t>
      </w:r>
      <w:r w:rsidR="00CF2B90" w:rsidRPr="00BD4DDA">
        <w:rPr>
          <w:rtl/>
        </w:rPr>
        <w:t xml:space="preserve"> أقوى الحجج على جوازه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 « لا يقيم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194634">
      <w:pPr>
        <w:pStyle w:val="libNormal"/>
        <w:rPr>
          <w:rtl/>
          <w:lang w:bidi="fa-IR"/>
        </w:rPr>
      </w:pPr>
      <w:r w:rsidRPr="00BD4DDA">
        <w:rPr>
          <w:rtl/>
          <w:lang w:bidi="fa-IR"/>
        </w:rPr>
        <w:lastRenderedPageBreak/>
        <w:t xml:space="preserve">فَقَامَ أَبُو عَبْدِ اللهِ </w:t>
      </w:r>
      <w:r w:rsidRPr="008C051F">
        <w:rPr>
          <w:rStyle w:val="libAlaemChar"/>
          <w:rtl/>
        </w:rPr>
        <w:t>عليه‌السلام</w:t>
      </w:r>
      <w:r w:rsidRPr="00BD4DDA">
        <w:rPr>
          <w:rtl/>
          <w:lang w:bidi="fa-IR"/>
        </w:rPr>
        <w:t xml:space="preserve"> مُسْتَقْبِلَ الْقِبْلَةِ مُنْتَصِباً </w:t>
      </w:r>
      <w:r w:rsidRPr="003E2A4D">
        <w:rPr>
          <w:rStyle w:val="libFootnotenumChar"/>
          <w:rtl/>
        </w:rPr>
        <w:t>(1)</w:t>
      </w:r>
      <w:r w:rsidRPr="00BD4DDA">
        <w:rPr>
          <w:rtl/>
          <w:lang w:bidi="fa-IR"/>
        </w:rPr>
        <w:t xml:space="preserve"> ، فَأَرْسَلَ يَدَيْهِ جَمِيعاً عَلى فَخِذَيْهِ ، قَدْ ضَمَّ أَصَابِعَهُ ، وَقَرَّبَ بَيْنَ قَدَمَيْهِ حَتّى كَانَ بَيْنَهُمَا قَدْرُ ثَلَاثِ أَصَابِعَ مُنْفَرِجَاتٍ </w:t>
      </w:r>
      <w:r w:rsidRPr="003E2A4D">
        <w:rPr>
          <w:rStyle w:val="libFootnotenumChar"/>
          <w:rtl/>
        </w:rPr>
        <w:t>(2)</w:t>
      </w:r>
      <w:r w:rsidRPr="00BD4DDA">
        <w:rPr>
          <w:rtl/>
          <w:lang w:bidi="fa-IR"/>
        </w:rPr>
        <w:t xml:space="preserve"> ، وَاسْتَقْبَلَ </w:t>
      </w:r>
      <w:r w:rsidRPr="003E2A4D">
        <w:rPr>
          <w:rStyle w:val="libFootnotenumChar"/>
          <w:rtl/>
        </w:rPr>
        <w:t>(3)</w:t>
      </w:r>
      <w:r w:rsidRPr="00BD4DDA">
        <w:rPr>
          <w:rtl/>
          <w:lang w:bidi="fa-IR"/>
        </w:rPr>
        <w:t xml:space="preserve"> بِأَصَابِعِ رِجْلَيْهِ جَمِيعاً الْقِبْلَةَ ، لَمْ يُحَرِّفْهُمَا </w:t>
      </w:r>
      <w:r w:rsidRPr="003E2A4D">
        <w:rPr>
          <w:rStyle w:val="libFootnotenumChar"/>
          <w:rtl/>
        </w:rPr>
        <w:t>(4)</w:t>
      </w:r>
      <w:r w:rsidRPr="00BD4DDA">
        <w:rPr>
          <w:rtl/>
          <w:lang w:bidi="fa-IR"/>
        </w:rPr>
        <w:t xml:space="preserve"> عَنِ الْقِبْلَةِ ، وَقَالَ بِخُشُوعٍ </w:t>
      </w:r>
      <w:r w:rsidRPr="003E2A4D">
        <w:rPr>
          <w:rStyle w:val="libFootnotenumChar"/>
          <w:rtl/>
        </w:rPr>
        <w:t>(5)</w:t>
      </w:r>
      <w:r w:rsidRPr="00BD4DDA">
        <w:rPr>
          <w:rtl/>
          <w:lang w:bidi="fa-IR"/>
        </w:rPr>
        <w:t xml:space="preserve"> : « اللهُ أَكْبَرُ » ثُمَّ قَرَأَ الْحَمْدَ بِتَرْتِيلٍ </w:t>
      </w:r>
      <w:r w:rsidRPr="003E2A4D">
        <w:rPr>
          <w:rStyle w:val="libFootnotenumChar"/>
          <w:rtl/>
        </w:rPr>
        <w:t>(6)</w:t>
      </w:r>
      <w:r w:rsidRPr="00BD4DDA">
        <w:rPr>
          <w:rtl/>
          <w:lang w:bidi="fa-IR"/>
        </w:rPr>
        <w:t xml:space="preserve"> ، </w:t>
      </w:r>
      <w:r>
        <w:rPr>
          <w:rtl/>
          <w:lang w:bidi="fa-IR"/>
        </w:rPr>
        <w:t xml:space="preserve">و </w:t>
      </w:r>
      <w:r w:rsidR="00194634" w:rsidRPr="00194634">
        <w:rPr>
          <w:rStyle w:val="libAlaemChar"/>
          <w:rFonts w:hint="cs"/>
          <w:rtl/>
        </w:rPr>
        <w:t>(</w:t>
      </w:r>
      <w:r w:rsidRPr="00194634">
        <w:rPr>
          <w:rStyle w:val="libAieChar"/>
          <w:rtl/>
        </w:rPr>
        <w:t xml:space="preserve"> قُلْ هُوَ اللهُ أَحَدٌ </w:t>
      </w:r>
      <w:r w:rsidR="00194634" w:rsidRPr="00194634">
        <w:rPr>
          <w:rStyle w:val="libAlaemChar"/>
          <w:rFonts w:hint="cs"/>
          <w:rtl/>
        </w:rPr>
        <w:t>)</w:t>
      </w:r>
      <w:r w:rsidRPr="00BD4DDA">
        <w:rPr>
          <w:rtl/>
          <w:lang w:bidi="fa-IR"/>
        </w:rPr>
        <w:t xml:space="preserve"> ثُمَّ صَبَرَ‌</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ج 15 ، ص 102 : « قوله </w:t>
      </w:r>
      <w:r w:rsidR="00CF2B90" w:rsidRPr="0099484E">
        <w:rPr>
          <w:rStyle w:val="libFootnoteAlaemChar"/>
          <w:rtl/>
        </w:rPr>
        <w:t>عليه‌السلام</w:t>
      </w:r>
      <w:r w:rsidR="00CF2B90" w:rsidRPr="00BD4DDA">
        <w:rPr>
          <w:rtl/>
        </w:rPr>
        <w:t xml:space="preserve"> : منتصباً ، يدلّ على الانتصاب ، وهو استواء فقرات الظهر وإرسال اليدين وضمّ الأصابع حتّى الإبهام »</w:t>
      </w:r>
      <w:r w:rsidR="00CF2B90">
        <w:rPr>
          <w:rtl/>
        </w:rPr>
        <w:t>.</w:t>
      </w:r>
      <w:r w:rsidR="00CF2B90" w:rsidRPr="00BD4DDA">
        <w:rPr>
          <w:rtl/>
        </w:rPr>
        <w:t xml:space="preserve"> وفي اللغة : نصب هو ، وتنصّب فلان وانتصب ، إذ قام رافعاً رأسه. راجع : </w:t>
      </w:r>
      <w:r w:rsidR="00CF2B90" w:rsidRPr="005B13E8">
        <w:rPr>
          <w:rStyle w:val="libFootnoteBoldChar"/>
          <w:rtl/>
        </w:rPr>
        <w:t>لسان العرب</w:t>
      </w:r>
      <w:r w:rsidR="00CF2B90" w:rsidRPr="00BD4DDA">
        <w:rPr>
          <w:rtl/>
        </w:rPr>
        <w:t xml:space="preserve"> ، ج 1 ، ص 760 ( نصب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غ ، ى ، بث » : « متفرّجات »</w:t>
      </w:r>
      <w:r w:rsidR="00CF2B90">
        <w:rPr>
          <w:rtl/>
        </w:rPr>
        <w:t>.</w:t>
      </w:r>
      <w:r w:rsidR="00CF2B90" w:rsidRPr="00BD4DDA">
        <w:rPr>
          <w:rtl/>
        </w:rPr>
        <w:t xml:space="preserve"> وفي الفقيه والأمالي : « مفرجات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 « فاستقبل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غ » و</w:t>
      </w:r>
      <w:r w:rsidR="00CF2B90" w:rsidRPr="004A310D">
        <w:rPr>
          <w:rStyle w:val="libFootnoteBoldChar"/>
          <w:rtl/>
        </w:rPr>
        <w:t>الوافي</w:t>
      </w:r>
      <w:r w:rsidR="00CF2B90" w:rsidRPr="00BD4DDA">
        <w:rPr>
          <w:rtl/>
        </w:rPr>
        <w:t xml:space="preserve"> : « لم يحرّفها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بخشوع » ، أي بتذلّل وخوف وخضوع ، وفي اللغة : الخشوع : الخضوع ، وهو التطامن والتواضع. ويقال : خشع ببصره ، أي غضّه. قال الشيخ الطبرسي : « روي أنّ النبيّ </w:t>
      </w:r>
      <w:r w:rsidR="0099484E" w:rsidRPr="0099484E">
        <w:rPr>
          <w:rStyle w:val="libFootnoteAlaemChar"/>
          <w:rtl/>
        </w:rPr>
        <w:t>صلى‌الله‌عليه‌وآله</w:t>
      </w:r>
      <w:r w:rsidR="00CF2B90" w:rsidRPr="00BD4DDA">
        <w:rPr>
          <w:rtl/>
        </w:rPr>
        <w:t xml:space="preserve"> رأى رجلاً يعبث بلحيته في صلاته ، فقال : أما إنّه لوخشع قلبه لخشعت جوارحه. وفي هذا دلالة على أنّ الخشوع في الصلاة يكون بالقلب والجوارح. فأمّا بالقلب فهو أن يفرغ قلبه بجمع الهمّة لها والإعراض عمّا سواها فلا يكون فيه غير العبادة والمعبود. وأمّا بالجوارح فهو غضّ البصر والإقبال عليها وترك الالتفات والعبث</w:t>
      </w:r>
      <w:r w:rsidR="00CF2B90">
        <w:rPr>
          <w:rtl/>
        </w:rPr>
        <w:t xml:space="preserve"> ..</w:t>
      </w:r>
      <w:r w:rsidR="00CF2B90" w:rsidRPr="00BD4DDA">
        <w:rPr>
          <w:rtl/>
        </w:rPr>
        <w:t xml:space="preserve">. وروي أنّ رسول الله </w:t>
      </w:r>
      <w:r w:rsidR="0099484E" w:rsidRPr="0099484E">
        <w:rPr>
          <w:rStyle w:val="libFootnoteAlaemChar"/>
          <w:rtl/>
        </w:rPr>
        <w:t>صلى‌الله‌عليه‌وآله</w:t>
      </w:r>
      <w:r w:rsidR="00CF2B90" w:rsidRPr="00BD4DDA">
        <w:rPr>
          <w:rtl/>
        </w:rPr>
        <w:t xml:space="preserve"> كان يرفع بصره إلى السماء في صلاته فلمّا نزلت الآية طأطأ رأسه ورمى ببصره إلى الأرض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3 ، ص 1204 ( خشع ) </w:t>
      </w:r>
      <w:r w:rsidR="00CF2B90">
        <w:rPr>
          <w:rtl/>
        </w:rPr>
        <w:t>و (</w:t>
      </w:r>
      <w:r w:rsidR="00CF2B90" w:rsidRPr="00BD4DDA">
        <w:rPr>
          <w:rtl/>
        </w:rPr>
        <w:t xml:space="preserve"> خضع ) ؛ </w:t>
      </w:r>
      <w:r w:rsidR="00CF2B90" w:rsidRPr="003F206C">
        <w:rPr>
          <w:rStyle w:val="libFootnoteBoldChar"/>
          <w:rtl/>
        </w:rPr>
        <w:t>مجمع البيان</w:t>
      </w:r>
      <w:r w:rsidR="00CF2B90" w:rsidRPr="00BD4DDA">
        <w:rPr>
          <w:rtl/>
        </w:rPr>
        <w:t xml:space="preserve"> ، ج 7 ، ص 176 ، ذيل الآية 2 من سورة المؤمنون (2</w:t>
      </w:r>
      <w:r w:rsidR="00CF2B90">
        <w:rPr>
          <w:rtl/>
        </w:rPr>
        <w:t>3)</w:t>
      </w:r>
      <w:r w:rsidR="00CF2B90" w:rsidRPr="00BD4DDA">
        <w:rPr>
          <w:rtl/>
        </w:rPr>
        <w:t xml:space="preserve"> وللمزيد راجع : </w:t>
      </w:r>
      <w:r w:rsidR="00CF2B90" w:rsidRPr="004A310D">
        <w:rPr>
          <w:rStyle w:val="libFootnoteBoldChar"/>
          <w:rtl/>
        </w:rPr>
        <w:t>الوافي</w:t>
      </w:r>
      <w:r w:rsidR="00CF2B90" w:rsidRPr="00BD4DDA">
        <w:rPr>
          <w:rtl/>
        </w:rPr>
        <w:t xml:space="preserve"> ، ج 8 ، ص 837 ؛ </w:t>
      </w:r>
      <w:r w:rsidR="00CF2B90" w:rsidRPr="00981DC3">
        <w:rPr>
          <w:rStyle w:val="libFootnoteBoldChar"/>
          <w:rtl/>
        </w:rPr>
        <w:t>مرآة العقول</w:t>
      </w:r>
      <w:r w:rsidR="00CF2B90" w:rsidRPr="00BD4DDA">
        <w:rPr>
          <w:rtl/>
        </w:rPr>
        <w:t xml:space="preserve"> ، ج 15 ، ص 102.</w:t>
      </w:r>
    </w:p>
    <w:p w:rsidR="00CF2B90" w:rsidRPr="00BD4DDA" w:rsidRDefault="00376338" w:rsidP="00CF2B90">
      <w:pPr>
        <w:pStyle w:val="libFootnote0"/>
        <w:rPr>
          <w:rtl/>
          <w:lang w:bidi="fa-IR"/>
        </w:rPr>
      </w:pPr>
      <w:r>
        <w:rPr>
          <w:rtl/>
        </w:rPr>
        <w:t>(6).</w:t>
      </w:r>
      <w:r w:rsidR="00CF2B90" w:rsidRPr="00BD4DDA">
        <w:rPr>
          <w:rtl/>
        </w:rPr>
        <w:t xml:space="preserve"> ترتيل القراءة في اللغة : التأنّي فيها والتمهّل وتبيين الحروف والحركات تشبيهاً بالثَغْر المرتَّل ، أي الأسنان المنفرجة. وقال الشيخ البهائي في أربعينه ، ص 163 : « الترتيل : التّأنّي وتبيين الحروف بحيث يتمكّن السامع من عدّها ؛ مأخوذ من قولهم : ثغر رتّل ومرتّل ، إذا كان مفلجاً ، وبه فسّر في قوله تعالى</w:t>
      </w:r>
      <w:r w:rsidR="00CF2B90" w:rsidRPr="008D5EDD">
        <w:rPr>
          <w:rStyle w:val="libFootnoteAlaemChar"/>
          <w:rtl/>
        </w:rPr>
        <w:t>(</w:t>
      </w:r>
      <w:r w:rsidR="00CF2B90" w:rsidRPr="008D5EDD">
        <w:rPr>
          <w:rStyle w:val="libFootnoteAieChar"/>
          <w:rtl/>
        </w:rPr>
        <w:t xml:space="preserve"> وَرَتِّلِ الْقُرْآنَ تَرْتِيلاً </w:t>
      </w:r>
      <w:r w:rsidR="00CF2B90" w:rsidRPr="008D5EDD">
        <w:rPr>
          <w:rStyle w:val="libFootnoteAlaemChar"/>
          <w:rtl/>
        </w:rPr>
        <w:t>)</w:t>
      </w:r>
      <w:r w:rsidR="00CF2B90" w:rsidRPr="00BD4DDA">
        <w:rPr>
          <w:rtl/>
        </w:rPr>
        <w:t xml:space="preserve"> [ المزّمّل (73) : 4 ] ، وعن أميرالمؤمنين </w:t>
      </w:r>
      <w:r w:rsidR="00CF2B90" w:rsidRPr="0099484E">
        <w:rPr>
          <w:rStyle w:val="libFootnoteAlaemChar"/>
          <w:rtl/>
        </w:rPr>
        <w:t>عليه‌السلام</w:t>
      </w:r>
      <w:r w:rsidR="00CF2B90" w:rsidRPr="00BD4DDA">
        <w:rPr>
          <w:rtl/>
        </w:rPr>
        <w:t xml:space="preserve"> : أنّه حفظ الوقوف وبيان الحروف ، أي مراعاة الوقف التامّ والحسن والإتيان بالحروف على الصفات المعتبرة من الهمس والجهر والاستعلاء والإطباق والغنّة وأمثالها. والترتيل بكلّ من هذين التفسير مستحبّ. ومن حمل الأمر في الآية على الوجوب فسّر الترتيب بإخراج الحروف من مخارجها على وجه يتميّز ولايندمج بعضها في بعض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4 ، ص 1704 ؛ </w:t>
      </w:r>
      <w:r w:rsidR="00CF2B90" w:rsidRPr="003F206C">
        <w:rPr>
          <w:rStyle w:val="libFootnoteBoldChar"/>
          <w:rtl/>
        </w:rPr>
        <w:t>النهاية</w:t>
      </w:r>
      <w:r w:rsidR="00CF2B90" w:rsidRPr="00BD4DDA">
        <w:rPr>
          <w:rtl/>
        </w:rPr>
        <w:t xml:space="preserve"> ، ج 2 ، ص 194 ( رتل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هُنَيْهَةً </w:t>
      </w:r>
      <w:r w:rsidRPr="003E2A4D">
        <w:rPr>
          <w:rStyle w:val="libFootnotenumChar"/>
          <w:rtl/>
        </w:rPr>
        <w:t>(1)</w:t>
      </w:r>
      <w:r w:rsidRPr="00BD4DDA">
        <w:rPr>
          <w:rtl/>
          <w:lang w:bidi="fa-IR"/>
        </w:rPr>
        <w:t xml:space="preserve"> بِقَدْرِ مَا يَتَنَفَّسُ وَهُوَ قَائِمٌ ، ثُمَّ رَفَعَ يَدَيْهِ حِيَالَ وَجْهِهِ ، وَ</w:t>
      </w:r>
      <w:r>
        <w:rPr>
          <w:rFonts w:hint="cs"/>
          <w:rtl/>
          <w:lang w:bidi="fa-IR"/>
        </w:rPr>
        <w:t xml:space="preserve"> </w:t>
      </w:r>
      <w:r w:rsidRPr="003E2A4D">
        <w:rPr>
          <w:rStyle w:val="libFootnotenumChar"/>
          <w:rtl/>
        </w:rPr>
        <w:t>(2)</w:t>
      </w:r>
      <w:r w:rsidRPr="00BD4DDA">
        <w:rPr>
          <w:rtl/>
          <w:lang w:bidi="fa-IR"/>
        </w:rPr>
        <w:t xml:space="preserve"> قَالَ : « اللهُ أَكْبَرُ » وَهُوَ قَائِمٌ.</w:t>
      </w:r>
    </w:p>
    <w:p w:rsidR="00CF2B90" w:rsidRPr="00BD4DDA" w:rsidRDefault="00CF2B90" w:rsidP="00CF2B90">
      <w:pPr>
        <w:pStyle w:val="libNormal"/>
        <w:rPr>
          <w:rtl/>
          <w:lang w:bidi="fa-IR"/>
        </w:rPr>
      </w:pPr>
      <w:r w:rsidRPr="00BD4DDA">
        <w:rPr>
          <w:rtl/>
          <w:lang w:bidi="fa-IR"/>
        </w:rPr>
        <w:t xml:space="preserve">ثُمَّ رَكَعَ ، وَمَلَأَ كَفَّيْهِ مِنْ رُكْبَتَيْهِ مُنْفَرِجَاتٍ </w:t>
      </w:r>
      <w:r w:rsidRPr="003E2A4D">
        <w:rPr>
          <w:rStyle w:val="libFootnotenumChar"/>
          <w:rtl/>
        </w:rPr>
        <w:t>(3)</w:t>
      </w:r>
      <w:r w:rsidRPr="00BD4DDA">
        <w:rPr>
          <w:rtl/>
          <w:lang w:bidi="fa-IR"/>
        </w:rPr>
        <w:t xml:space="preserve"> ، وَرَدَّ رُكْبَتَيْهِ إِلى خَلْفِهِ حَتّى </w:t>
      </w:r>
      <w:r w:rsidRPr="003E2A4D">
        <w:rPr>
          <w:rStyle w:val="libFootnotenumChar"/>
          <w:rtl/>
        </w:rPr>
        <w:t>(4)</w:t>
      </w:r>
      <w:r w:rsidRPr="00BD4DDA">
        <w:rPr>
          <w:rtl/>
          <w:lang w:bidi="fa-IR"/>
        </w:rPr>
        <w:t xml:space="preserve"> اسْتَوى ظَهْرُهُ حَتّى</w:t>
      </w:r>
      <w:r w:rsidRPr="003E2A4D">
        <w:rPr>
          <w:rStyle w:val="libFootnotenumChar"/>
          <w:rtl/>
        </w:rPr>
        <w:t>(5)</w:t>
      </w:r>
      <w:r w:rsidRPr="00BD4DDA">
        <w:rPr>
          <w:rtl/>
          <w:lang w:bidi="fa-IR"/>
        </w:rPr>
        <w:t xml:space="preserve"> لَوْ صُبَّ عَلَيْهِ قَطْرَةٌ مِنْ مَاءٍ أَوْ دُهْنٍ ، لَمْ تَزُلْ </w:t>
      </w:r>
      <w:r w:rsidRPr="003E2A4D">
        <w:rPr>
          <w:rStyle w:val="libFootnotenumChar"/>
          <w:rtl/>
        </w:rPr>
        <w:t>(6)</w:t>
      </w:r>
      <w:r w:rsidRPr="00BD4DDA">
        <w:rPr>
          <w:rtl/>
          <w:lang w:bidi="fa-IR"/>
        </w:rPr>
        <w:t xml:space="preserve"> ؛ لِاسْتِوَاءِ ظَهْرِهِ ، وَمَدَّ عُنُقَهُ ، وَغَمَّضَ عَيْنَيْهِ </w:t>
      </w:r>
      <w:r w:rsidRPr="003E2A4D">
        <w:rPr>
          <w:rStyle w:val="libFootnotenumChar"/>
          <w:rtl/>
        </w:rPr>
        <w:t>(7)</w:t>
      </w:r>
      <w:r w:rsidRPr="00BD4DDA">
        <w:rPr>
          <w:rtl/>
          <w:lang w:bidi="fa-IR"/>
        </w:rPr>
        <w:t xml:space="preserve"> ، ثُمَّ سَبَّحَ ثَلَاثاً بِتَرْتِيلٍ ، فَقَالَ : « سُبْحَانَ رَبِّيَ الْعَظِيمِ وَبِحَمْدِهِ » ثُمَّ اسْتَوى قَائِماً ، فَلَمَّا اسْتَمْكَنَ مِنَ الْقِيَامِ ، قَالَ : « سَمِعَ اللهُ لِمَنْ حَمِدَهُ » ثُمَّ كَبَّرَ </w:t>
      </w:r>
      <w:r w:rsidRPr="003E2A4D">
        <w:rPr>
          <w:rStyle w:val="libFootnotenumChar"/>
          <w:rtl/>
        </w:rPr>
        <w:t>(8)</w:t>
      </w:r>
      <w:r w:rsidRPr="00BD4DDA">
        <w:rPr>
          <w:rtl/>
          <w:lang w:bidi="fa-IR"/>
        </w:rPr>
        <w:t xml:space="preserve"> وَهُوَ قَائِمٌ ، وَرَفَعَ يَدَيْهِ </w:t>
      </w:r>
      <w:r w:rsidRPr="003E2A4D">
        <w:rPr>
          <w:rStyle w:val="libFootnotenumChar"/>
          <w:rtl/>
        </w:rPr>
        <w:t>(9)</w:t>
      </w:r>
      <w:r w:rsidRPr="00BD4DDA">
        <w:rPr>
          <w:rtl/>
          <w:lang w:bidi="fa-IR"/>
        </w:rPr>
        <w:t xml:space="preserve"> حِيَالَ وَجْهِهِ.</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 ظ ، بث ، بس » وحاشية « جن » و</w:t>
      </w:r>
      <w:r w:rsidR="00CF2B90" w:rsidRPr="004A310D">
        <w:rPr>
          <w:rStyle w:val="libFootnoteBoldChar"/>
          <w:rtl/>
        </w:rPr>
        <w:t>الوافي</w:t>
      </w:r>
      <w:r w:rsidR="00CF2B90" w:rsidRPr="00BD4DDA">
        <w:rPr>
          <w:rtl/>
        </w:rPr>
        <w:t xml:space="preserve"> والأمالي. وفي « غ ، ى ، بح ، بخ ، جن » وحاشية « بث »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هنيئة »</w:t>
      </w:r>
      <w:r w:rsidR="00CF2B90">
        <w:rPr>
          <w:rtl/>
        </w:rPr>
        <w:t>.</w:t>
      </w:r>
      <w:r w:rsidR="00CF2B90" w:rsidRPr="00BD4DDA">
        <w:rPr>
          <w:rtl/>
        </w:rPr>
        <w:t xml:space="preserve"> وفي المطبوع : « هُنَيَّة »</w:t>
      </w:r>
      <w:r w:rsidR="00CF2B90">
        <w:rPr>
          <w:rtl/>
        </w:rPr>
        <w:t>.</w:t>
      </w:r>
      <w:r w:rsidR="00CF2B90" w:rsidRPr="00BD4DDA">
        <w:rPr>
          <w:rtl/>
        </w:rPr>
        <w:t xml:space="preserve"> </w:t>
      </w:r>
      <w:r w:rsidR="00CF2B90">
        <w:rPr>
          <w:rtl/>
        </w:rPr>
        <w:t>و «</w:t>
      </w:r>
      <w:r w:rsidR="00CF2B90" w:rsidRPr="00BD4DDA">
        <w:rPr>
          <w:rtl/>
        </w:rPr>
        <w:t xml:space="preserve"> هنيّة » ، أي قليلاً من الزمان ، وهو تصغير هَنة من الهِنْو بمعنى الوقت. ويقال : هُنَيْهَة أيضاً ، وأما هنيئة فغير صواب. راجع : </w:t>
      </w:r>
      <w:r w:rsidR="00CF2B90" w:rsidRPr="003F206C">
        <w:rPr>
          <w:rStyle w:val="libFootnoteBoldChar"/>
          <w:rtl/>
        </w:rPr>
        <w:t>النهاية</w:t>
      </w:r>
      <w:r w:rsidR="00CF2B90" w:rsidRPr="00BD4DDA">
        <w:rPr>
          <w:rtl/>
        </w:rPr>
        <w:t xml:space="preserve"> ، ج 5 ، ص 279 ؛ </w:t>
      </w:r>
      <w:r w:rsidR="00CF2B90" w:rsidRPr="00155E76">
        <w:rPr>
          <w:rStyle w:val="libFootnoteBoldChar"/>
          <w:rtl/>
        </w:rPr>
        <w:t>القاموس المحيط</w:t>
      </w:r>
      <w:r w:rsidR="00CF2B90" w:rsidRPr="00BD4DDA">
        <w:rPr>
          <w:rtl/>
        </w:rPr>
        <w:t xml:space="preserve"> ، ج 2 ، ص 1763 ( هنا ) ؛ وج 1 ، ص 126 ( هنأ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الفقيه والأمالي :</w:t>
      </w:r>
      <w:r w:rsidR="00CF2B90">
        <w:rPr>
          <w:rtl/>
        </w:rPr>
        <w:t xml:space="preserve"> </w:t>
      </w:r>
      <w:r w:rsidR="00890F05">
        <w:rPr>
          <w:rtl/>
        </w:rPr>
        <w:t>-</w:t>
      </w:r>
      <w:r w:rsidR="00CF2B90">
        <w:rPr>
          <w:rtl/>
        </w:rPr>
        <w:t xml:space="preserve"> </w:t>
      </w:r>
      <w:r w:rsidR="00CF2B90" w:rsidRPr="00BD4DDA">
        <w:rPr>
          <w:rtl/>
        </w:rPr>
        <w:t xml:space="preserve">« رفع يديه حيال وجهه </w:t>
      </w:r>
      <w:r w:rsidR="00CF2B90">
        <w:rPr>
          <w:rtl/>
        </w:rPr>
        <w:t>و ».</w:t>
      </w:r>
    </w:p>
    <w:p w:rsidR="00CF2B90" w:rsidRPr="00BD4DDA" w:rsidRDefault="00376338" w:rsidP="00CF2B90">
      <w:pPr>
        <w:pStyle w:val="libFootnote0"/>
        <w:rPr>
          <w:rtl/>
          <w:lang w:bidi="fa-IR"/>
        </w:rPr>
      </w:pPr>
      <w:r>
        <w:rPr>
          <w:rtl/>
        </w:rPr>
        <w:t>(3).</w:t>
      </w:r>
      <w:r w:rsidR="00CF2B90" w:rsidRPr="00BD4DDA">
        <w:rPr>
          <w:rtl/>
        </w:rPr>
        <w:t xml:space="preserve"> في « ظ ، غ ، ى ، بث » وحاشية « بح » </w:t>
      </w:r>
      <w:r w:rsidR="00CF2B90" w:rsidRPr="00C65B67">
        <w:rPr>
          <w:rStyle w:val="libFootnoteBoldChar"/>
          <w:rtl/>
        </w:rPr>
        <w:t>والفقيه</w:t>
      </w:r>
      <w:r w:rsidR="00CF2B90" w:rsidRPr="00BD4DDA">
        <w:rPr>
          <w:rtl/>
        </w:rPr>
        <w:t xml:space="preserve"> : « مفرجات » تارة بالتضعيف وتارة بعدمه.</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نقلاً عن بعض النسخ : « ثمّ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حتّى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 « لم يزل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تغميضه </w:t>
      </w:r>
      <w:r w:rsidR="00CF2B90" w:rsidRPr="0099484E">
        <w:rPr>
          <w:rStyle w:val="libFootnoteAlaemChar"/>
          <w:rtl/>
        </w:rPr>
        <w:t>عليه‌السلام</w:t>
      </w:r>
      <w:r w:rsidR="00CF2B90" w:rsidRPr="00BD4DDA">
        <w:rPr>
          <w:rtl/>
        </w:rPr>
        <w:t xml:space="preserve"> عينيه ينافي ما يأتي في حديث زرارة المرويّ في </w:t>
      </w:r>
      <w:r w:rsidR="00CF2B90" w:rsidRPr="003F206C">
        <w:rPr>
          <w:rStyle w:val="libFootnoteBoldChar"/>
          <w:rtl/>
        </w:rPr>
        <w:t>الكافي</w:t>
      </w:r>
      <w:r w:rsidR="00CF2B90" w:rsidRPr="00BD4DDA">
        <w:rPr>
          <w:rtl/>
        </w:rPr>
        <w:t xml:space="preserve"> ، كتاب الصلاة ، باب القيام والقعودفي الصلاة ، ح 5079 من قوله </w:t>
      </w:r>
      <w:r w:rsidR="00CF2B90" w:rsidRPr="0099484E">
        <w:rPr>
          <w:rStyle w:val="libFootnoteAlaemChar"/>
          <w:rtl/>
        </w:rPr>
        <w:t>عليه‌السلام</w:t>
      </w:r>
      <w:r w:rsidR="00CF2B90" w:rsidRPr="00BD4DDA">
        <w:rPr>
          <w:rtl/>
        </w:rPr>
        <w:t xml:space="preserve"> : « وليكن نظرك فيما بين قدميك » وهو المشهور بين الأصحاب ، عمل بالخبرين معاً الشيخ وجعل تغميض أفضل. وجُمع بينهما بالتخيير. وجمع بينهما الشهيد بأنّ الناظر إلى ما بين قدميه يقرب صورته من صورة المغمّض. راجع : </w:t>
      </w:r>
      <w:r w:rsidR="00CF2B90" w:rsidRPr="003F206C">
        <w:rPr>
          <w:rStyle w:val="libFootnoteBoldChar"/>
          <w:rtl/>
        </w:rPr>
        <w:t>النهاية</w:t>
      </w:r>
      <w:r w:rsidR="00CF2B90" w:rsidRPr="00BD4DDA">
        <w:rPr>
          <w:rtl/>
        </w:rPr>
        <w:t xml:space="preserve"> ، ص 71 ؛ </w:t>
      </w:r>
      <w:r w:rsidR="00CF2B90" w:rsidRPr="003F206C">
        <w:rPr>
          <w:rStyle w:val="libFootnoteBoldChar"/>
          <w:rtl/>
        </w:rPr>
        <w:t>ذكرى الشيعة</w:t>
      </w:r>
      <w:r w:rsidR="00CF2B90" w:rsidRPr="00BD4DDA">
        <w:rPr>
          <w:rtl/>
        </w:rPr>
        <w:t xml:space="preserve"> ، ج 3 ، ص 281 ؛ </w:t>
      </w:r>
      <w:r w:rsidR="00CF2B90" w:rsidRPr="004A310D">
        <w:rPr>
          <w:rStyle w:val="libFootnoteBoldChar"/>
          <w:rtl/>
        </w:rPr>
        <w:t>الوافي</w:t>
      </w:r>
      <w:r w:rsidR="00CF2B90" w:rsidRPr="00BD4DDA">
        <w:rPr>
          <w:rtl/>
        </w:rPr>
        <w:t xml:space="preserve"> ، ج 8 ، ص 837 ؛ </w:t>
      </w:r>
      <w:r w:rsidR="00CF2B90" w:rsidRPr="00981DC3">
        <w:rPr>
          <w:rStyle w:val="libFootnoteBoldChar"/>
          <w:rtl/>
        </w:rPr>
        <w:t>مرآة العقول</w:t>
      </w:r>
      <w:r w:rsidR="00CF2B90" w:rsidRPr="00BD4DDA">
        <w:rPr>
          <w:rtl/>
        </w:rPr>
        <w:t xml:space="preserve"> ، ج 15 ، ص 103</w:t>
      </w:r>
      <w:r w:rsidR="00CF2B90">
        <w:rPr>
          <w:rtl/>
        </w:rPr>
        <w:t xml:space="preserve"> </w:t>
      </w:r>
      <w:r w:rsidR="00890F05">
        <w:rPr>
          <w:rtl/>
        </w:rPr>
        <w:t>-</w:t>
      </w:r>
      <w:r w:rsidR="00CF2B90">
        <w:rPr>
          <w:rtl/>
        </w:rPr>
        <w:t xml:space="preserve"> </w:t>
      </w:r>
      <w:r w:rsidR="00CF2B90" w:rsidRPr="00BD4DDA">
        <w:rPr>
          <w:rtl/>
        </w:rPr>
        <w:t>104.</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ما تضمّنه الحديث</w:t>
      </w:r>
      <w:r w:rsidR="00CF2B90">
        <w:rPr>
          <w:rtl/>
        </w:rPr>
        <w:t xml:space="preserve"> </w:t>
      </w:r>
      <w:r w:rsidR="00890F05">
        <w:rPr>
          <w:rtl/>
        </w:rPr>
        <w:t>-</w:t>
      </w:r>
      <w:r w:rsidR="00CF2B90">
        <w:rPr>
          <w:rtl/>
        </w:rPr>
        <w:t xml:space="preserve"> </w:t>
      </w:r>
      <w:r w:rsidR="00CF2B90" w:rsidRPr="00BD4DDA">
        <w:rPr>
          <w:rtl/>
        </w:rPr>
        <w:t xml:space="preserve">من أنّه </w:t>
      </w:r>
      <w:r w:rsidR="00CF2B90" w:rsidRPr="0099484E">
        <w:rPr>
          <w:rStyle w:val="libFootnoteAlaemChar"/>
          <w:rtl/>
        </w:rPr>
        <w:t>عليه‌السلام</w:t>
      </w:r>
      <w:r w:rsidR="00CF2B90" w:rsidRPr="00BD4DDA">
        <w:rPr>
          <w:rtl/>
        </w:rPr>
        <w:t xml:space="preserve"> كبّر للسجود وهو قائم</w:t>
      </w:r>
      <w:r w:rsidR="00CF2B90">
        <w:rPr>
          <w:rtl/>
        </w:rPr>
        <w:t xml:space="preserve"> </w:t>
      </w:r>
      <w:r w:rsidR="00890F05">
        <w:rPr>
          <w:rtl/>
        </w:rPr>
        <w:t>-</w:t>
      </w:r>
      <w:r w:rsidR="00CF2B90">
        <w:rPr>
          <w:rtl/>
        </w:rPr>
        <w:t xml:space="preserve"> </w:t>
      </w:r>
      <w:r w:rsidR="00CF2B90" w:rsidRPr="00BD4DDA">
        <w:rPr>
          <w:rtl/>
        </w:rPr>
        <w:t>ينافي ما في بعض الأخبار كما يأتي من التكبير له حال الهويّ إليه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بح ، بخ » : « يده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ثُمَّ سَجَدَ </w:t>
      </w:r>
      <w:r w:rsidRPr="003E2A4D">
        <w:rPr>
          <w:rStyle w:val="libFootnotenumChar"/>
          <w:rtl/>
        </w:rPr>
        <w:t>(1)</w:t>
      </w:r>
      <w:r w:rsidRPr="00BD4DDA">
        <w:rPr>
          <w:rtl/>
          <w:lang w:bidi="fa-IR"/>
        </w:rPr>
        <w:t xml:space="preserve"> وَبَسَطَ </w:t>
      </w:r>
      <w:r w:rsidRPr="003E2A4D">
        <w:rPr>
          <w:rStyle w:val="libFootnotenumChar"/>
          <w:rtl/>
        </w:rPr>
        <w:t>(2)</w:t>
      </w:r>
      <w:r w:rsidRPr="00BD4DDA">
        <w:rPr>
          <w:rtl/>
          <w:lang w:bidi="fa-IR"/>
        </w:rPr>
        <w:t xml:space="preserve"> كَفَّيْهِ مَضْمُومَتَيِ الْأَصَابِعِ بَيْنَ يَدَيْ </w:t>
      </w:r>
      <w:r w:rsidRPr="003E2A4D">
        <w:rPr>
          <w:rStyle w:val="libFootnotenumChar"/>
          <w:rtl/>
        </w:rPr>
        <w:t>(3)</w:t>
      </w:r>
      <w:r w:rsidRPr="00BD4DDA">
        <w:rPr>
          <w:rtl/>
          <w:lang w:bidi="fa-IR"/>
        </w:rPr>
        <w:t xml:space="preserve"> رُكْبَتَيْهِ </w:t>
      </w:r>
      <w:r w:rsidRPr="003E2A4D">
        <w:rPr>
          <w:rStyle w:val="libFootnotenumChar"/>
          <w:rtl/>
        </w:rPr>
        <w:t>(4)</w:t>
      </w:r>
      <w:r w:rsidRPr="00BD4DDA">
        <w:rPr>
          <w:rtl/>
          <w:lang w:bidi="fa-IR"/>
        </w:rPr>
        <w:t xml:space="preserve"> حِيَالَ وَجْهِهِ </w:t>
      </w:r>
      <w:r w:rsidRPr="003E2A4D">
        <w:rPr>
          <w:rStyle w:val="libFootnotenumChar"/>
          <w:rtl/>
        </w:rPr>
        <w:t>(5)</w:t>
      </w:r>
      <w:r w:rsidRPr="00BD4DDA">
        <w:rPr>
          <w:rtl/>
          <w:lang w:bidi="fa-IR"/>
        </w:rPr>
        <w:t xml:space="preserve"> ، فَقَالَ : « سُبْحَانَ رَبِّيَ الْأَعْلى وَبِحَمْدِهِ » ثَلَاثَ مَرَّاتٍ ، وَلَمْ يَضَعْ شَيْئاً مِنْ جَسَدِهِ عَلى شَيْ‌ءٍ مِنْهُ ، وَسَجَدَ عَلى ثَمَانِيَةِ أَعْظُمٍ : الْكَفَّيْنِ ، وَ</w:t>
      </w:r>
      <w:r>
        <w:rPr>
          <w:rFonts w:hint="cs"/>
          <w:rtl/>
          <w:lang w:bidi="fa-IR"/>
        </w:rPr>
        <w:t xml:space="preserve"> </w:t>
      </w:r>
      <w:r w:rsidRPr="003E2A4D">
        <w:rPr>
          <w:rStyle w:val="libFootnotenumChar"/>
          <w:rtl/>
        </w:rPr>
        <w:t>(6)</w:t>
      </w:r>
      <w:r w:rsidRPr="00BD4DDA">
        <w:rPr>
          <w:rtl/>
          <w:lang w:bidi="fa-IR"/>
        </w:rPr>
        <w:t xml:space="preserve"> الرُّكْبَتَيْنِ ، وَأَنَامِلِ </w:t>
      </w:r>
      <w:r w:rsidRPr="003E2A4D">
        <w:rPr>
          <w:rStyle w:val="libFootnotenumChar"/>
          <w:rtl/>
        </w:rPr>
        <w:t>(7)</w:t>
      </w:r>
      <w:r w:rsidRPr="00BD4DDA">
        <w:rPr>
          <w:rtl/>
          <w:lang w:bidi="fa-IR"/>
        </w:rPr>
        <w:t xml:space="preserve"> إِبْهَامَيِ الرِّجْلَيْنِ ، وَالْجَبْهَةِ ، وَالْأَنْفِ ، وَقَالَ : « سَبْعَةٌ </w:t>
      </w:r>
      <w:r w:rsidRPr="003E2A4D">
        <w:rPr>
          <w:rStyle w:val="libFootnotenumChar"/>
          <w:rtl/>
        </w:rPr>
        <w:t>(8)</w:t>
      </w:r>
      <w:r w:rsidRPr="00BD4DDA">
        <w:rPr>
          <w:rtl/>
          <w:lang w:bidi="fa-IR"/>
        </w:rPr>
        <w:t xml:space="preserve"> مِنْهَا فَرْضٌ يُسْجَدُ </w:t>
      </w:r>
      <w:r w:rsidRPr="003E2A4D">
        <w:rPr>
          <w:rStyle w:val="libFootnotenumChar"/>
          <w:rtl/>
        </w:rPr>
        <w:t>(9)</w:t>
      </w:r>
      <w:r w:rsidRPr="00BD4DDA">
        <w:rPr>
          <w:rtl/>
          <w:lang w:bidi="fa-IR"/>
        </w:rPr>
        <w:t xml:space="preserve"> عَلَيْهَا ، وَهِيَ الَّتِي ذَكَرَهَا اللهُ فِي كِتَابِهِ ، فَقَالَ : </w:t>
      </w:r>
      <w:r w:rsidRPr="008C051F">
        <w:rPr>
          <w:rStyle w:val="libAlaemChar"/>
          <w:rtl/>
        </w:rPr>
        <w:t>(</w:t>
      </w:r>
      <w:r w:rsidRPr="00C37A15">
        <w:rPr>
          <w:rStyle w:val="libAieChar"/>
          <w:rtl/>
        </w:rPr>
        <w:t xml:space="preserve"> وَأَنَّ الْمَساجِدَ لِلّهِ فَلا تَدْعُوا مَعَ اللهِ أَحَداً </w:t>
      </w:r>
      <w:r w:rsidRPr="008C051F">
        <w:rPr>
          <w:rStyle w:val="libAlaemChar"/>
          <w:rtl/>
        </w:rPr>
        <w:t>)</w:t>
      </w:r>
      <w:r w:rsidRPr="00BD4DDA">
        <w:rPr>
          <w:rtl/>
          <w:lang w:bidi="fa-IR"/>
        </w:rPr>
        <w:t xml:space="preserve"> </w:t>
      </w:r>
      <w:r w:rsidRPr="003E2A4D">
        <w:rPr>
          <w:rStyle w:val="libFootnotenumChar"/>
          <w:rtl/>
        </w:rPr>
        <w:t>(10)</w:t>
      </w:r>
      <w:r w:rsidRPr="00BD4DDA">
        <w:rPr>
          <w:rtl/>
          <w:lang w:bidi="fa-IR"/>
        </w:rPr>
        <w:t xml:space="preserve"> وَهِيَ </w:t>
      </w:r>
      <w:r w:rsidRPr="003E2A4D">
        <w:rPr>
          <w:rStyle w:val="libFootnotenumChar"/>
          <w:rtl/>
        </w:rPr>
        <w:t>(11)</w:t>
      </w:r>
      <w:r w:rsidRPr="00BD4DDA">
        <w:rPr>
          <w:rtl/>
          <w:lang w:bidi="fa-IR"/>
        </w:rPr>
        <w:t xml:space="preserve"> :</w:t>
      </w:r>
      <w:r>
        <w:rPr>
          <w:rFonts w:hint="cs"/>
          <w:rtl/>
          <w:lang w:bidi="fa-IR"/>
        </w:rPr>
        <w:t xml:space="preserve"> </w:t>
      </w:r>
      <w:r w:rsidRPr="00BD4DDA">
        <w:rPr>
          <w:rtl/>
          <w:lang w:bidi="fa-IR"/>
        </w:rPr>
        <w:t xml:space="preserve">الْجَبْهَةُ ، وَالْكَفَّانِ ، وَالرُّكْبَتَانِ ، وَالْإِبْهَامَانِ </w:t>
      </w:r>
      <w:r w:rsidRPr="003E2A4D">
        <w:rPr>
          <w:rStyle w:val="libFootnotenumChar"/>
          <w:rtl/>
        </w:rPr>
        <w:t>(12)</w:t>
      </w:r>
      <w:r w:rsidRPr="00BD4DDA">
        <w:rPr>
          <w:rtl/>
          <w:lang w:bidi="fa-IR"/>
        </w:rPr>
        <w:t xml:space="preserve"> ؛ وَوَضْعُ الْأَنْفِ عَلَى الْأَرْضِ سُنَّةٌ »</w:t>
      </w:r>
      <w:r>
        <w:rPr>
          <w:rtl/>
          <w:lang w:bidi="fa-IR"/>
        </w:rPr>
        <w:t>.</w:t>
      </w:r>
    </w:p>
    <w:p w:rsidR="00CF2B90" w:rsidRPr="00BD4DDA" w:rsidRDefault="00CF2B90" w:rsidP="00CF2B90">
      <w:pPr>
        <w:pStyle w:val="libNormal"/>
        <w:rPr>
          <w:rtl/>
          <w:lang w:bidi="fa-IR"/>
        </w:rPr>
      </w:pPr>
      <w:r w:rsidRPr="00BD4DDA">
        <w:rPr>
          <w:rtl/>
          <w:lang w:bidi="fa-IR"/>
        </w:rPr>
        <w:t>ثُمَّ رَفَعَ رَأْسَهُ مِنَ السُّجُودِ ، فَلَمَّا اسْتَوى جَالِساً ، قَالَ : « اللهُ أَكْبَرُ » ثُمَّ قَعَدَ عَلى‌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 « وسجد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الأمالي : « ووضع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الأمالي :</w:t>
      </w:r>
      <w:r w:rsidR="00CF2B90">
        <w:rPr>
          <w:rtl/>
        </w:rPr>
        <w:t xml:space="preserve"> </w:t>
      </w:r>
      <w:r w:rsidR="00890F05">
        <w:rPr>
          <w:rtl/>
        </w:rPr>
        <w:t>-</w:t>
      </w:r>
      <w:r w:rsidR="00CF2B90">
        <w:rPr>
          <w:rtl/>
        </w:rPr>
        <w:t xml:space="preserve"> </w:t>
      </w:r>
      <w:r w:rsidR="00CF2B90" w:rsidRPr="00BD4DDA">
        <w:rPr>
          <w:rtl/>
        </w:rPr>
        <w:t>« يدي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قوله : وبسط كفّيه بين يدي ركبتيه ، لا ينافي ما في خبر زرارة السابق</w:t>
      </w:r>
      <w:r w:rsidR="00CF2B90">
        <w:rPr>
          <w:rtl/>
        </w:rPr>
        <w:t xml:space="preserve"> </w:t>
      </w:r>
      <w:r w:rsidR="00890F05">
        <w:rPr>
          <w:rtl/>
        </w:rPr>
        <w:t>-</w:t>
      </w:r>
      <w:r w:rsidR="00CF2B90">
        <w:rPr>
          <w:rtl/>
        </w:rPr>
        <w:t xml:space="preserve"> </w:t>
      </w:r>
      <w:r w:rsidR="00CF2B90" w:rsidRPr="00BD4DDA">
        <w:rPr>
          <w:rtl/>
        </w:rPr>
        <w:t>وهو ما يأتي في ح 5079</w:t>
      </w:r>
      <w:r w:rsidR="00CF2B90">
        <w:rPr>
          <w:rtl/>
        </w:rPr>
        <w:t xml:space="preserve"> </w:t>
      </w:r>
      <w:r w:rsidR="00890F05">
        <w:rPr>
          <w:rtl/>
        </w:rPr>
        <w:t>-</w:t>
      </w:r>
      <w:r w:rsidR="00CF2B90">
        <w:rPr>
          <w:rtl/>
        </w:rPr>
        <w:t xml:space="preserve"> </w:t>
      </w:r>
      <w:r w:rsidR="00CF2B90" w:rsidRPr="00BD4DDA">
        <w:rPr>
          <w:rtl/>
        </w:rPr>
        <w:t>: ولا تجعلهما بين يدي ركبتيك ؛ لأنّ المراد بكون الشي‌ء بين اليدين كونه بين جهتي اليمين والشمال على سمت اليدين مع القرب منهما ، وهو أعمّ من المواجهة الحقيقيّة والانحراف إلى أحد الجانبين ، ويستعمل ذلك في كلّ من المعنيين ، فاستعمل في أحدالحديثين في أحدهما وفي الآخر في الآخر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الفقيه : « ووضع يديه إلى الأرض قبل ركبتيه » بدل « وبسط كفّيه</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حيال وجهه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الفقيه والأمالي : + « عيني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جمع الأنامل تجوّزاً ، أو رأى حمّاد ، أوتوهّم أنّه </w:t>
      </w:r>
      <w:r w:rsidR="00CF2B90" w:rsidRPr="0099484E">
        <w:rPr>
          <w:rStyle w:val="libFootnoteAlaemChar"/>
          <w:rtl/>
        </w:rPr>
        <w:t>عليه‌السلام</w:t>
      </w:r>
      <w:r w:rsidR="00CF2B90" w:rsidRPr="00BD4DDA">
        <w:rPr>
          <w:rtl/>
        </w:rPr>
        <w:t xml:space="preserve"> وضع مجموع الإبهام وهي مشتملة على أنملتين فتكون أربعاً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 سبع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 وقال : سبعة ، ظاهر أنّ فعله </w:t>
      </w:r>
      <w:r w:rsidR="00CF2B90" w:rsidRPr="0099484E">
        <w:rPr>
          <w:rStyle w:val="libFootnoteAlaemChar"/>
          <w:rtl/>
        </w:rPr>
        <w:t>عليه‌السلام</w:t>
      </w:r>
      <w:r w:rsidR="00CF2B90" w:rsidRPr="00BD4DDA">
        <w:rPr>
          <w:rtl/>
        </w:rPr>
        <w:t xml:space="preserve"> كان صورة الصلاة ، ويحتمل أن يكون قوله هذا بعد الصلاة ، أو أنّه سمع في وقت آخر فأضاف إلى هذا الخبر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بح » : « تسجد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الجن (72) : 18.</w:t>
      </w:r>
    </w:p>
    <w:p w:rsidR="00CF2B90" w:rsidRPr="00BD4DDA" w:rsidRDefault="00376338" w:rsidP="00CF2B90">
      <w:pPr>
        <w:pStyle w:val="libFootnote0"/>
        <w:rPr>
          <w:rtl/>
          <w:lang w:bidi="fa-IR"/>
        </w:rPr>
      </w:pPr>
      <w:r>
        <w:rPr>
          <w:rtl/>
        </w:rPr>
        <w:t>(11).</w:t>
      </w:r>
      <w:r w:rsidR="00CF2B90" w:rsidRPr="00BD4DDA">
        <w:rPr>
          <w:rtl/>
        </w:rPr>
        <w:t xml:space="preserve"> في « بح » : « وهو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غ ، بث ، بح » : « والإبهامان والركبتان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فَخِذِهِ الْأَيْسَرِ ، وَقَدْ </w:t>
      </w:r>
      <w:r w:rsidRPr="003E2A4D">
        <w:rPr>
          <w:rStyle w:val="libFootnotenumChar"/>
          <w:rtl/>
        </w:rPr>
        <w:t>(1)</w:t>
      </w:r>
      <w:r w:rsidRPr="00BD4DDA">
        <w:rPr>
          <w:rtl/>
          <w:lang w:bidi="fa-IR"/>
        </w:rPr>
        <w:t xml:space="preserve"> وَضَعَ ظَاهِرَ </w:t>
      </w:r>
      <w:r w:rsidRPr="003E2A4D">
        <w:rPr>
          <w:rStyle w:val="libFootnotenumChar"/>
          <w:rtl/>
        </w:rPr>
        <w:t>(2)</w:t>
      </w:r>
      <w:r w:rsidRPr="00BD4DDA">
        <w:rPr>
          <w:rtl/>
          <w:lang w:bidi="fa-IR"/>
        </w:rPr>
        <w:t xml:space="preserve"> قَدَمِهِ الْأَيْمَنِ عَلى بَطْنِ قَدَمِهِ الْأَيْسَرِ ، وَقَالَ </w:t>
      </w:r>
      <w:r w:rsidRPr="003E2A4D">
        <w:rPr>
          <w:rStyle w:val="libFootnotenumChar"/>
          <w:rtl/>
        </w:rPr>
        <w:t>(3)</w:t>
      </w:r>
      <w:r w:rsidRPr="00BD4DDA">
        <w:rPr>
          <w:rtl/>
          <w:lang w:bidi="fa-IR"/>
        </w:rPr>
        <w:t xml:space="preserve"> :</w:t>
      </w:r>
      <w:r>
        <w:rPr>
          <w:rFonts w:hint="cs"/>
          <w:rtl/>
          <w:lang w:bidi="fa-IR"/>
        </w:rPr>
        <w:t xml:space="preserve"> </w:t>
      </w:r>
      <w:r w:rsidRPr="00BD4DDA">
        <w:rPr>
          <w:rtl/>
          <w:lang w:bidi="fa-IR"/>
        </w:rPr>
        <w:t xml:space="preserve">« أَسْتَغْفِرُ اللهَ </w:t>
      </w:r>
      <w:r w:rsidRPr="003E2A4D">
        <w:rPr>
          <w:rStyle w:val="libFootnotenumChar"/>
          <w:rtl/>
        </w:rPr>
        <w:t>(4)</w:t>
      </w:r>
      <w:r w:rsidRPr="00BD4DDA">
        <w:rPr>
          <w:rtl/>
          <w:lang w:bidi="fa-IR"/>
        </w:rPr>
        <w:t xml:space="preserve"> رَبِّي وَأَتُوبُ إِلَيْهِ » ثُمَّ كَبَّرَ وَهُوَ جَالِسٌ ، وَسَجَدَ السَّجْدَةَ </w:t>
      </w:r>
      <w:r w:rsidRPr="003E2A4D">
        <w:rPr>
          <w:rStyle w:val="libFootnotenumChar"/>
          <w:rtl/>
        </w:rPr>
        <w:t>(5)</w:t>
      </w:r>
      <w:r w:rsidRPr="00BD4DDA">
        <w:rPr>
          <w:rtl/>
          <w:lang w:bidi="fa-IR"/>
        </w:rPr>
        <w:t xml:space="preserve"> الثَّانِيَةَ ، وَقَالَ </w:t>
      </w:r>
      <w:r w:rsidRPr="003E2A4D">
        <w:rPr>
          <w:rStyle w:val="libFootnotenumChar"/>
          <w:rtl/>
        </w:rPr>
        <w:t>(6)</w:t>
      </w:r>
      <w:r w:rsidRPr="00BD4DDA">
        <w:rPr>
          <w:rtl/>
          <w:lang w:bidi="fa-IR"/>
        </w:rPr>
        <w:t xml:space="preserve"> كَمَا قَالَ فِي الْأُولى </w:t>
      </w:r>
      <w:r w:rsidRPr="003E2A4D">
        <w:rPr>
          <w:rStyle w:val="libFootnotenumChar"/>
          <w:rtl/>
        </w:rPr>
        <w:t>(7)</w:t>
      </w:r>
      <w:r w:rsidRPr="00BD4DDA">
        <w:rPr>
          <w:rtl/>
          <w:lang w:bidi="fa-IR"/>
        </w:rPr>
        <w:t xml:space="preserve"> ، وَلَمْ يَضَعْ شَيْئاً </w:t>
      </w:r>
      <w:r w:rsidRPr="003E2A4D">
        <w:rPr>
          <w:rStyle w:val="libFootnotenumChar"/>
          <w:rtl/>
        </w:rPr>
        <w:t>(8)</w:t>
      </w:r>
      <w:r w:rsidRPr="00BD4DDA">
        <w:rPr>
          <w:rtl/>
          <w:lang w:bidi="fa-IR"/>
        </w:rPr>
        <w:t xml:space="preserve"> مِنْ بَدَنِهِ عَلى شَيْ‌ءٍ مِنْهُ </w:t>
      </w:r>
      <w:r w:rsidRPr="003E2A4D">
        <w:rPr>
          <w:rStyle w:val="libFootnotenumChar"/>
          <w:rtl/>
        </w:rPr>
        <w:t>(9)</w:t>
      </w:r>
      <w:r w:rsidRPr="00BD4DDA">
        <w:rPr>
          <w:rtl/>
          <w:lang w:bidi="fa-IR"/>
        </w:rPr>
        <w:t xml:space="preserve"> فِي رُكُوعٍ وَلَاسُجُودٍ ، وَكَانَ </w:t>
      </w:r>
      <w:r w:rsidRPr="003E2A4D">
        <w:rPr>
          <w:rStyle w:val="libFootnotenumChar"/>
          <w:rtl/>
        </w:rPr>
        <w:t>(10)</w:t>
      </w:r>
      <w:r w:rsidRPr="00BD4DDA">
        <w:rPr>
          <w:rtl/>
          <w:lang w:bidi="fa-IR"/>
        </w:rPr>
        <w:t xml:space="preserve"> مُجَنِّحاً </w:t>
      </w:r>
      <w:r w:rsidRPr="003E2A4D">
        <w:rPr>
          <w:rStyle w:val="libFootnotenumChar"/>
          <w:rtl/>
        </w:rPr>
        <w:t>(11)</w:t>
      </w:r>
      <w:r w:rsidRPr="00BD4DDA">
        <w:rPr>
          <w:rtl/>
          <w:lang w:bidi="fa-IR"/>
        </w:rPr>
        <w:t xml:space="preserve"> ، وَلَمْ يَضَعْ ذِرَاعَيْهِ عَلَى الْأَرْضِ.</w:t>
      </w:r>
    </w:p>
    <w:p w:rsidR="00CF2B90" w:rsidRPr="00BD4DDA" w:rsidRDefault="00CF2B90" w:rsidP="00CF2B90">
      <w:pPr>
        <w:pStyle w:val="libNormal"/>
        <w:rPr>
          <w:rtl/>
          <w:lang w:bidi="fa-IR"/>
        </w:rPr>
      </w:pPr>
      <w:r w:rsidRPr="00BD4DDA">
        <w:rPr>
          <w:rtl/>
          <w:lang w:bidi="fa-IR"/>
        </w:rPr>
        <w:t xml:space="preserve">فَصَلّى </w:t>
      </w:r>
      <w:r w:rsidRPr="003E2A4D">
        <w:rPr>
          <w:rStyle w:val="libFootnotenumChar"/>
          <w:rtl/>
        </w:rPr>
        <w:t>(12)</w:t>
      </w:r>
      <w:r w:rsidRPr="00BD4DDA">
        <w:rPr>
          <w:rtl/>
          <w:lang w:bidi="fa-IR"/>
        </w:rPr>
        <w:t xml:space="preserve"> رَكْعَتَيْنِ عَلى هذَا </w:t>
      </w:r>
      <w:r w:rsidRPr="003E2A4D">
        <w:rPr>
          <w:rStyle w:val="libFootnotenumChar"/>
          <w:rtl/>
        </w:rPr>
        <w:t>(13)</w:t>
      </w:r>
      <w:r w:rsidRPr="00BD4DDA">
        <w:rPr>
          <w:rtl/>
          <w:lang w:bidi="fa-IR"/>
        </w:rPr>
        <w:t xml:space="preserve"> وَيَدَاهُ مَضْمُومَتَا الْأَصَابِعِ وَهُوَ جَالِسٌ فِي التَّشَهُّدِ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والأمالي : « قد » بدون الواو.</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ظاهر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بخ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سجدة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 « فقال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الأوّل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الفقيه والأمالي : « لم يستغن بشي‌ء » بدل « لم يضع شيئاً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الأمالي :</w:t>
      </w:r>
      <w:r w:rsidR="00CF2B90">
        <w:rPr>
          <w:rtl/>
        </w:rPr>
        <w:t xml:space="preserve"> </w:t>
      </w:r>
      <w:r w:rsidR="00890F05">
        <w:rPr>
          <w:rtl/>
        </w:rPr>
        <w:t>-</w:t>
      </w:r>
      <w:r w:rsidR="00CF2B90">
        <w:rPr>
          <w:rtl/>
        </w:rPr>
        <w:t xml:space="preserve"> </w:t>
      </w:r>
      <w:r w:rsidR="00CF2B90" w:rsidRPr="00BD4DDA">
        <w:rPr>
          <w:rtl/>
        </w:rPr>
        <w:t>« منه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بس ، جن » : « كان » بدون الواو.</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 مجنّحاً ، أي رافعاً مرفقيه عن الأرض حال السجود جاعلاً يديه كالجناحين ، فقوله : ولم يضع ، عطف تفسيريّ »</w:t>
      </w:r>
      <w:r w:rsidR="00CF2B90">
        <w:rPr>
          <w:rtl/>
        </w:rPr>
        <w:t>.</w:t>
      </w:r>
      <w:r w:rsidR="00CF2B90" w:rsidRPr="00BD4DDA">
        <w:rPr>
          <w:rtl/>
        </w:rPr>
        <w:t xml:space="preserve"> وللمزيد راجع : </w:t>
      </w:r>
      <w:r w:rsidR="00CF2B90" w:rsidRPr="003F206C">
        <w:rPr>
          <w:rStyle w:val="libFootnoteBoldChar"/>
          <w:rtl/>
        </w:rPr>
        <w:t>النهاية</w:t>
      </w:r>
      <w:r w:rsidR="00CF2B90" w:rsidRPr="00BD4DDA">
        <w:rPr>
          <w:rtl/>
        </w:rPr>
        <w:t xml:space="preserve"> ، ج 1 ، ص 305 ( جنح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غ ، بث » وحاشية « بح » : « وصلّى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قال الشيخ البهائي في أربعينه ، ص 167 : « ظاهر قول الراوي : فصلّى ركعتين على هذا ، يعطي أنّه </w:t>
      </w:r>
      <w:r w:rsidR="00CF2B90" w:rsidRPr="0099484E">
        <w:rPr>
          <w:rStyle w:val="libFootnoteAlaemChar"/>
          <w:rtl/>
        </w:rPr>
        <w:t>عليه‌السلام</w:t>
      </w:r>
      <w:r w:rsidR="00CF2B90" w:rsidRPr="00BD4DDA">
        <w:rPr>
          <w:rtl/>
        </w:rPr>
        <w:t xml:space="preserve"> قرأ سورة التوحيد في الركعة الثانية أيضاً ، وهو ينافي ما هوالمشهور بين أصحابنا من استحباب مغايرة السورة في الركعتين وكراهة تكرار الواحدة فيهما إذا أحسن غيرها ، كما رواه عليّ بن جعفر ، عن أخيه الإمام موسى بن جعفر </w:t>
      </w:r>
      <w:r w:rsidR="00CF2B90" w:rsidRPr="0099484E">
        <w:rPr>
          <w:rStyle w:val="libFootnoteAlaemChar"/>
          <w:rtl/>
        </w:rPr>
        <w:t>عليه‌السلام</w:t>
      </w:r>
      <w:r w:rsidR="00CF2B90" w:rsidRPr="00BD4DDA">
        <w:rPr>
          <w:rtl/>
        </w:rPr>
        <w:t xml:space="preserve"> ، ويؤيّد ما مال إليه بعضهم من استثناء سورة الإخلاص من هذا الحكم. وهو جيّد ، ويعضده ما رواه زراره عن أبي جعفر </w:t>
      </w:r>
      <w:r w:rsidR="00CF2B90" w:rsidRPr="0099484E">
        <w:rPr>
          <w:rStyle w:val="libFootnoteAlaemChar"/>
          <w:rtl/>
        </w:rPr>
        <w:t>عليه‌السلام</w:t>
      </w:r>
      <w:r w:rsidR="00CF2B90" w:rsidRPr="00BD4DDA">
        <w:rPr>
          <w:rtl/>
        </w:rPr>
        <w:t xml:space="preserve"> من أنّ رسول الله </w:t>
      </w:r>
      <w:r w:rsidR="0099484E" w:rsidRPr="0099484E">
        <w:rPr>
          <w:rStyle w:val="libFootnoteAlaemChar"/>
          <w:rtl/>
        </w:rPr>
        <w:t>صلى‌الله‌عليه‌وآله</w:t>
      </w:r>
      <w:r w:rsidR="00CF2B90" w:rsidRPr="00BD4DDA">
        <w:rPr>
          <w:rtl/>
        </w:rPr>
        <w:t xml:space="preserve"> صلّى ركعتين وقرأ في كلّ منهما قل هو الله أحد. وكون ذلك لبيان الجواز بعيد. ولعلّ استثناء سورة الإخلاص من بين السور واختصاصها بهذا </w:t>
      </w:r>
      <w:r w:rsidR="00E0567E">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فَلَمَّا فَرَغَ مِنَ التَّشَهُّدِ ، سَلَّمَ ، فَقَالَ : « يَا حَمَّادُ ، هكَذَا صَلِّ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67" w:name="_Toc344819687"/>
      <w:bookmarkStart w:id="68" w:name="_Toc463095984"/>
      <w:bookmarkStart w:id="69" w:name="_Toc42109148"/>
      <w:r w:rsidRPr="00BD4DDA">
        <w:rPr>
          <w:rtl/>
          <w:lang w:bidi="fa-IR"/>
        </w:rPr>
        <w:t>21</w:t>
      </w:r>
      <w:r>
        <w:rPr>
          <w:rtl/>
          <w:lang w:bidi="fa-IR"/>
        </w:rPr>
        <w:t xml:space="preserve"> </w:t>
      </w:r>
      <w:r w:rsidR="00890F05">
        <w:rPr>
          <w:rtl/>
          <w:lang w:bidi="fa-IR"/>
        </w:rPr>
        <w:t>-</w:t>
      </w:r>
      <w:r>
        <w:rPr>
          <w:rtl/>
          <w:lang w:bidi="fa-IR"/>
        </w:rPr>
        <w:t xml:space="preserve"> </w:t>
      </w:r>
      <w:r w:rsidRPr="00BD4DDA">
        <w:rPr>
          <w:rtl/>
          <w:lang w:bidi="fa-IR"/>
        </w:rPr>
        <w:t>بَابُ قِرَاءَةِ الْقُرْآنِ‌</w:t>
      </w:r>
      <w:bookmarkEnd w:id="67"/>
      <w:bookmarkEnd w:id="68"/>
      <w:bookmarkEnd w:id="69"/>
    </w:p>
    <w:p w:rsidR="00CF2B90" w:rsidRPr="00BD4DDA" w:rsidRDefault="00CF2B90" w:rsidP="00CF2B90">
      <w:pPr>
        <w:pStyle w:val="libNormal"/>
        <w:rPr>
          <w:rtl/>
          <w:lang w:bidi="fa-IR"/>
        </w:rPr>
      </w:pPr>
      <w:r w:rsidRPr="00E57DA2">
        <w:rPr>
          <w:rtl/>
        </w:rPr>
        <w:t>4979</w:t>
      </w:r>
      <w:r w:rsidRPr="008C051F">
        <w:rPr>
          <w:rStyle w:val="libBold2Char"/>
          <w:rtl/>
        </w:rPr>
        <w:t xml:space="preserve"> / 1.</w:t>
      </w:r>
      <w:r w:rsidRPr="00BD4DDA">
        <w:rPr>
          <w:rtl/>
          <w:lang w:bidi="fa-IR"/>
        </w:rPr>
        <w:t xml:space="preserve"> عَلِيُّ بْنُ إِبْرَاهِيمَ ، عَنْ مُحَمَّدِ بْنِ عِيسى ، عَنْ يُونُسَ ، عَنْ مُعَاوِيَةَ بْنِ عَمَّارٍ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إِذَا قُمْتُ </w:t>
      </w:r>
      <w:r w:rsidRPr="003E2A4D">
        <w:rPr>
          <w:rStyle w:val="libFootnotenumChar"/>
          <w:rtl/>
        </w:rPr>
        <w:t>(3)</w:t>
      </w:r>
      <w:r w:rsidRPr="00BD4DDA">
        <w:rPr>
          <w:rtl/>
          <w:lang w:bidi="fa-IR"/>
        </w:rPr>
        <w:t xml:space="preserve"> لِلصَّلَاةِ أَقْرَأُ</w:t>
      </w:r>
      <w:r>
        <w:rPr>
          <w:rFonts w:hint="cs"/>
          <w:rtl/>
          <w:lang w:bidi="fa-IR"/>
        </w:rPr>
        <w:t xml:space="preserve"> </w:t>
      </w:r>
      <w:r w:rsidRPr="008C051F">
        <w:rPr>
          <w:rStyle w:val="libAlaemChar"/>
          <w:rtl/>
        </w:rPr>
        <w:t>(</w:t>
      </w:r>
      <w:r w:rsidRPr="00C37A15">
        <w:rPr>
          <w:rStyle w:val="libAieChar"/>
          <w:rtl/>
        </w:rPr>
        <w:t xml:space="preserve"> بِسْمِ اللهِ الرَّحْمنِ الرَّحِيمِ </w:t>
      </w:r>
      <w:r w:rsidRPr="008C051F">
        <w:rPr>
          <w:rStyle w:val="libAlaemChar"/>
          <w:rtl/>
        </w:rPr>
        <w:t>)</w:t>
      </w:r>
      <w:r w:rsidRPr="00BD4DDA">
        <w:rPr>
          <w:rtl/>
          <w:lang w:bidi="fa-IR"/>
        </w:rPr>
        <w:t xml:space="preserve"> فِي فَاتِحَةِ الْقُرْآنِ </w:t>
      </w:r>
      <w:r w:rsidRPr="003E2A4D">
        <w:rPr>
          <w:rStyle w:val="libFootnotenumChar"/>
          <w:rtl/>
        </w:rPr>
        <w:t>(4)</w:t>
      </w:r>
      <w:r>
        <w:rPr>
          <w:rtl/>
          <w:lang w:bidi="fa-IR"/>
        </w:rPr>
        <w:t>؟</w:t>
      </w:r>
      <w:r w:rsidRPr="00BD4DDA">
        <w:rPr>
          <w:rtl/>
          <w:lang w:bidi="fa-IR"/>
        </w:rPr>
        <w:t xml:space="preserve"> قَالَ : « نَعَمْ »</w:t>
      </w:r>
      <w:r>
        <w:rPr>
          <w:rtl/>
          <w:lang w:bidi="fa-IR"/>
        </w:rPr>
        <w:t>.</w:t>
      </w:r>
    </w:p>
    <w:p w:rsidR="00CF2B90" w:rsidRPr="00BD4DDA" w:rsidRDefault="00CF2B90" w:rsidP="00CF2B90">
      <w:pPr>
        <w:pStyle w:val="libNormal"/>
        <w:rPr>
          <w:rtl/>
          <w:lang w:bidi="fa-IR"/>
        </w:rPr>
      </w:pPr>
      <w:r w:rsidRPr="00BD4DDA">
        <w:rPr>
          <w:rtl/>
          <w:lang w:bidi="fa-IR"/>
        </w:rPr>
        <w:t xml:space="preserve">قُلْتُ : فَإِذَا </w:t>
      </w:r>
      <w:r w:rsidRPr="003E2A4D">
        <w:rPr>
          <w:rStyle w:val="libFootnotenumChar"/>
          <w:rtl/>
        </w:rPr>
        <w:t>(5)</w:t>
      </w:r>
      <w:r w:rsidRPr="00BD4DDA">
        <w:rPr>
          <w:rtl/>
          <w:lang w:bidi="fa-IR"/>
        </w:rPr>
        <w:t xml:space="preserve"> قَرَأْتُ </w:t>
      </w:r>
      <w:r w:rsidRPr="003E2A4D">
        <w:rPr>
          <w:rStyle w:val="libFootnotenumChar"/>
          <w:rtl/>
        </w:rPr>
        <w:t>(6)</w:t>
      </w:r>
      <w:r w:rsidRPr="00BD4DDA">
        <w:rPr>
          <w:rtl/>
          <w:lang w:bidi="fa-IR"/>
        </w:rPr>
        <w:t xml:space="preserve"> فَاتِحَةَ الْقُرْآنِ </w:t>
      </w:r>
      <w:r w:rsidRPr="003E2A4D">
        <w:rPr>
          <w:rStyle w:val="libFootnotenumChar"/>
          <w:rtl/>
        </w:rPr>
        <w:t>(7)</w:t>
      </w:r>
      <w:r w:rsidRPr="00BD4DDA">
        <w:rPr>
          <w:rtl/>
          <w:lang w:bidi="fa-IR"/>
        </w:rPr>
        <w:t xml:space="preserve"> أَقْرَأُ</w:t>
      </w:r>
      <w:r>
        <w:rPr>
          <w:rFonts w:hint="cs"/>
          <w:rtl/>
          <w:lang w:bidi="fa-IR"/>
        </w:rPr>
        <w:t xml:space="preserve"> </w:t>
      </w:r>
      <w:r w:rsidRPr="008C051F">
        <w:rPr>
          <w:rStyle w:val="libAlaemChar"/>
          <w:rtl/>
        </w:rPr>
        <w:t>(</w:t>
      </w:r>
      <w:r w:rsidRPr="00C37A15">
        <w:rPr>
          <w:rStyle w:val="libAieChar"/>
          <w:rtl/>
        </w:rPr>
        <w:t xml:space="preserve"> بِسْمِ اللهِ الرَّحْمنِ الرَّحِيمِ </w:t>
      </w:r>
      <w:r w:rsidRPr="008C051F">
        <w:rPr>
          <w:rStyle w:val="libAlaemChar"/>
          <w:rtl/>
        </w:rPr>
        <w:t>)</w:t>
      </w:r>
      <w:r w:rsidRPr="00BD4DDA">
        <w:rPr>
          <w:rtl/>
          <w:lang w:bidi="fa-IR"/>
        </w:rPr>
        <w:t xml:space="preserve"> مَعَ السُّورَةِ</w:t>
      </w:r>
      <w:r>
        <w:rPr>
          <w:rtl/>
          <w:lang w:bidi="fa-IR"/>
        </w:rPr>
        <w:t>؟</w:t>
      </w:r>
      <w:r>
        <w:rPr>
          <w:rFonts w:hint="cs"/>
          <w:rtl/>
          <w:lang w:bidi="fa-IR"/>
        </w:rPr>
        <w:t xml:space="preserve"> </w:t>
      </w:r>
      <w:r w:rsidRPr="00BD4DDA">
        <w:rPr>
          <w:rtl/>
          <w:lang w:bidi="fa-IR"/>
        </w:rPr>
        <w:t>قَالَ : « نَعَمْ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669C4" w:rsidP="00CF2B90">
      <w:pPr>
        <w:pStyle w:val="libFootnote0"/>
        <w:rPr>
          <w:rtl/>
          <w:lang w:bidi="fa-IR"/>
        </w:rPr>
      </w:pPr>
      <w:r>
        <w:rPr>
          <w:rFonts w:hint="cs"/>
          <w:rtl/>
        </w:rPr>
        <w:t xml:space="preserve">= </w:t>
      </w:r>
      <w:r w:rsidR="00CF2B90" w:rsidRPr="00BD4DDA">
        <w:rPr>
          <w:rtl/>
        </w:rPr>
        <w:t>الحكم ، لما فيها من مزيد الشرف والفضل »</w:t>
      </w:r>
      <w:r w:rsidR="00CF2B90">
        <w:rPr>
          <w:rtl/>
        </w:rPr>
        <w:t>.</w:t>
      </w:r>
    </w:p>
    <w:p w:rsidR="00CF2B90" w:rsidRDefault="00CF2B90" w:rsidP="00CF2B90">
      <w:pPr>
        <w:pStyle w:val="libFootnote0"/>
        <w:rPr>
          <w:rtl/>
        </w:rPr>
      </w:pPr>
      <w:r w:rsidRPr="00204C69">
        <w:rPr>
          <w:rtl/>
        </w:rPr>
        <w:t xml:space="preserve">ورواية عليّ بن جعفر في </w:t>
      </w:r>
      <w:r w:rsidRPr="004A310D">
        <w:rPr>
          <w:rStyle w:val="libFootnoteBoldChar"/>
          <w:rtl/>
        </w:rPr>
        <w:t>التهذيب</w:t>
      </w:r>
      <w:r w:rsidRPr="00204C69">
        <w:rPr>
          <w:rtl/>
        </w:rPr>
        <w:t xml:space="preserve"> ، ج 2 ، ص 71 ، ح 263. والأخيرة فيه أيضاً ، ص 96 ، ح 359.</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 + « ولم يزد على ذلك شيئاً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81 ، ح 301 ، معلّقاً عن الكليني. </w:t>
      </w:r>
      <w:r w:rsidR="00CF2B90" w:rsidRPr="00E023D4">
        <w:rPr>
          <w:rStyle w:val="libFootnoteBoldChar"/>
          <w:rtl/>
        </w:rPr>
        <w:t>الأمالي للصدوق</w:t>
      </w:r>
      <w:r w:rsidR="00CF2B90" w:rsidRPr="00BD4DDA">
        <w:rPr>
          <w:rtl/>
        </w:rPr>
        <w:t xml:space="preserve"> ، ص 413 ، المجلس 64 ، ح 13 ، معلّقاً عن أبيه ، عن عليّ بن إبراهيم ، مع زيادة في آخره. </w:t>
      </w:r>
      <w:r w:rsidR="00CF2B90" w:rsidRPr="003F206C">
        <w:rPr>
          <w:rStyle w:val="libFootnoteBoldChar"/>
          <w:rtl/>
        </w:rPr>
        <w:t>الفقيه</w:t>
      </w:r>
      <w:r w:rsidR="00CF2B90" w:rsidRPr="00BD4DDA">
        <w:rPr>
          <w:rtl/>
        </w:rPr>
        <w:t xml:space="preserve"> ، ج 1 ، ص 300 ، ح 915 ، معلّقاً عن حمّاد بن عيسى ، وفي الأخيرين مع اختلاف يسير </w:t>
      </w:r>
      <w:r w:rsidR="00571F32">
        <w:rPr>
          <w:rFonts w:hint="cs"/>
          <w:rtl/>
        </w:rPr>
        <w:t>.</w:t>
      </w:r>
      <w:r w:rsidR="00CF2B90" w:rsidRPr="004A310D">
        <w:rPr>
          <w:rStyle w:val="libFootnoteBoldChar"/>
          <w:rtl/>
        </w:rPr>
        <w:t>الوافي</w:t>
      </w:r>
      <w:r w:rsidR="00CF2B90" w:rsidRPr="00BD4DDA">
        <w:rPr>
          <w:rtl/>
        </w:rPr>
        <w:t xml:space="preserve"> ، ج 8 ، ص 835 ، ح 7209 ؛ </w:t>
      </w:r>
      <w:r w:rsidR="00CF2B90" w:rsidRPr="004A310D">
        <w:rPr>
          <w:rStyle w:val="libFootnoteBoldChar"/>
          <w:rtl/>
        </w:rPr>
        <w:t>الوسائل</w:t>
      </w:r>
      <w:r w:rsidR="00CF2B90" w:rsidRPr="00BD4DDA">
        <w:rPr>
          <w:rtl/>
        </w:rPr>
        <w:t xml:space="preserve"> ، ج 5 ، ص 461 ، ح 7077 </w:t>
      </w:r>
      <w:r w:rsidR="00CF2B90">
        <w:rPr>
          <w:rtl/>
        </w:rPr>
        <w:t>و 7</w:t>
      </w:r>
      <w:r w:rsidR="00CF2B90" w:rsidRPr="00BD4DDA">
        <w:rPr>
          <w:rtl/>
        </w:rPr>
        <w:t>078.</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أقمت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135BB">
        <w:rPr>
          <w:rStyle w:val="libFootnoteBoldChar"/>
          <w:rtl/>
        </w:rPr>
        <w:t>الاستبصار</w:t>
      </w:r>
      <w:r w:rsidR="00CF2B90" w:rsidRPr="00BD4DDA">
        <w:rPr>
          <w:rtl/>
        </w:rPr>
        <w:t xml:space="preserve"> : « فاتحة الكتاب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وإذا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بس ، جن » : « فرغت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فاتحة الكتاب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69 ، ح 251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311 ، ح 1155 ، معلّقاً عن الكليني </w:t>
      </w:r>
      <w:r w:rsidR="00571F32">
        <w:rPr>
          <w:rFonts w:hint="cs"/>
          <w:rtl/>
        </w:rPr>
        <w:t>.</w:t>
      </w:r>
      <w:r w:rsidR="00CF2B90" w:rsidRPr="004A310D">
        <w:rPr>
          <w:rStyle w:val="libFootnoteBoldChar"/>
          <w:rtl/>
        </w:rPr>
        <w:t>الوافي</w:t>
      </w:r>
      <w:r w:rsidR="00CF2B90" w:rsidRPr="00BD4DDA">
        <w:rPr>
          <w:rtl/>
        </w:rPr>
        <w:t xml:space="preserve"> ، ج 8 ، ص 647 ، ح 6786 ؛ </w:t>
      </w:r>
      <w:r w:rsidR="00CF2B90" w:rsidRPr="004A310D">
        <w:rPr>
          <w:rStyle w:val="libFootnoteBoldChar"/>
          <w:rtl/>
        </w:rPr>
        <w:t>الوسائل</w:t>
      </w:r>
      <w:r w:rsidR="00CF2B90" w:rsidRPr="00BD4DDA">
        <w:rPr>
          <w:rtl/>
        </w:rPr>
        <w:t xml:space="preserve"> ، ج 6 ، ص 58 ، ح 7340.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E57DA2">
        <w:rPr>
          <w:rtl/>
        </w:rPr>
        <w:lastRenderedPageBreak/>
        <w:t>4980</w:t>
      </w:r>
      <w:r w:rsidRPr="008C051F">
        <w:rPr>
          <w:rStyle w:val="libBold2Char"/>
          <w:rtl/>
        </w:rPr>
        <w:t xml:space="preserve"> / 2.</w:t>
      </w:r>
      <w:r w:rsidRPr="00BD4DDA">
        <w:rPr>
          <w:rtl/>
          <w:lang w:bidi="fa-IR"/>
        </w:rPr>
        <w:t xml:space="preserve"> مُحَمَّدُ بْنُ يَحْيى ، عَنْ أَحْمَدَ بْنِ مُحَمَّدٍ ، عَنْ عَلِيِّ بْنِ مَهْزِيَارَ ، عَنْ يَحْيَى بْنِ أَبِي </w:t>
      </w:r>
      <w:r w:rsidRPr="003E2A4D">
        <w:rPr>
          <w:rStyle w:val="libFootnotenumChar"/>
          <w:rtl/>
        </w:rPr>
        <w:t>(1)</w:t>
      </w:r>
      <w:r w:rsidRPr="00BD4DDA">
        <w:rPr>
          <w:rtl/>
          <w:lang w:bidi="fa-IR"/>
        </w:rPr>
        <w:t xml:space="preserve"> عِمْرَانَ الْهَمْدَانِيِّ ، قَالَ :</w:t>
      </w:r>
    </w:p>
    <w:p w:rsidR="00CF2B90" w:rsidRPr="00BD4DDA" w:rsidRDefault="00CF2B90" w:rsidP="00CF2B90">
      <w:pPr>
        <w:pStyle w:val="libNormal"/>
        <w:rPr>
          <w:rtl/>
          <w:lang w:bidi="fa-IR"/>
        </w:rPr>
      </w:pPr>
      <w:r w:rsidRPr="00BD4DDA">
        <w:rPr>
          <w:rtl/>
          <w:lang w:bidi="fa-IR"/>
        </w:rPr>
        <w:t xml:space="preserve">كَتَبْتُ إِلى أَبِي جَعْفَرٍ </w:t>
      </w:r>
      <w:r w:rsidRPr="008C051F">
        <w:rPr>
          <w:rStyle w:val="libAlaemChar"/>
          <w:rtl/>
        </w:rPr>
        <w:t>عليه‌السلام</w:t>
      </w:r>
      <w:r w:rsidRPr="00BD4DDA">
        <w:rPr>
          <w:rtl/>
          <w:lang w:bidi="fa-IR"/>
        </w:rPr>
        <w:t xml:space="preserve"> : جُعِلْتُ فِدَاكَ ، مَا تَقُولُ فِي رَجُلٍ ابْتَدَأَ بِ</w:t>
      </w:r>
      <w:r w:rsidR="00571F32">
        <w:rPr>
          <w:rFonts w:hint="cs"/>
          <w:rtl/>
          <w:lang w:bidi="fa-IR"/>
        </w:rPr>
        <w:t>ـ</w:t>
      </w:r>
      <w:r>
        <w:rPr>
          <w:rFonts w:hint="cs"/>
          <w:rtl/>
          <w:lang w:bidi="fa-IR"/>
        </w:rPr>
        <w:t xml:space="preserve"> </w:t>
      </w:r>
      <w:r w:rsidRPr="008C051F">
        <w:rPr>
          <w:rStyle w:val="libAlaemChar"/>
          <w:rtl/>
        </w:rPr>
        <w:t>(</w:t>
      </w:r>
      <w:r w:rsidRPr="00C37A15">
        <w:rPr>
          <w:rStyle w:val="libAieChar"/>
          <w:rtl/>
        </w:rPr>
        <w:t xml:space="preserve"> بِسْمِ</w:t>
      </w:r>
      <w:r w:rsidRPr="00BD4DDA">
        <w:rPr>
          <w:rtl/>
          <w:lang w:bidi="fa-IR"/>
        </w:rPr>
        <w:t xml:space="preserve"> </w:t>
      </w:r>
      <w:r w:rsidRPr="003E2A4D">
        <w:rPr>
          <w:rStyle w:val="libFootnotenumChar"/>
          <w:rtl/>
        </w:rPr>
        <w:t>(2)</w:t>
      </w:r>
      <w:r w:rsidRPr="00C37A15">
        <w:rPr>
          <w:rStyle w:val="libAieChar"/>
          <w:rtl/>
        </w:rPr>
        <w:t xml:space="preserve"> اللهِ الرَّحْمنِ الرَّحِيمِ </w:t>
      </w:r>
      <w:r w:rsidRPr="008C051F">
        <w:rPr>
          <w:rStyle w:val="libAlaemChar"/>
          <w:rtl/>
        </w:rPr>
        <w:t>)</w:t>
      </w:r>
      <w:r w:rsidRPr="00BD4DDA">
        <w:rPr>
          <w:rtl/>
          <w:lang w:bidi="fa-IR"/>
        </w:rPr>
        <w:t xml:space="preserve"> فِي صَلَاتِهِ وَحْدَهُ فِي أُمِّ الْكِتَابِ ، فَلَمَّا صَارَ إِلى غَيْرِ أُمِّ الْكِتَابِ مِنَ السُّورَةِ ، تَرَكَهَا ؛ فَقَالَ الْعَبَّاسِيُّ </w:t>
      </w:r>
      <w:r w:rsidRPr="003E2A4D">
        <w:rPr>
          <w:rStyle w:val="libFootnotenumChar"/>
          <w:rtl/>
        </w:rPr>
        <w:t>(3)</w:t>
      </w:r>
      <w:r w:rsidRPr="00BD4DDA">
        <w:rPr>
          <w:rtl/>
          <w:lang w:bidi="fa-IR"/>
        </w:rPr>
        <w:t xml:space="preserve"> لَيْسَ بِذلِكَ بَأْسٌ</w:t>
      </w:r>
      <w:r>
        <w:rPr>
          <w:rtl/>
          <w:lang w:bidi="fa-IR"/>
        </w:rPr>
        <w:t>؟</w:t>
      </w:r>
    </w:p>
    <w:p w:rsidR="00CF2B90" w:rsidRPr="00BD4DDA" w:rsidRDefault="00CF2B90" w:rsidP="00CF2B90">
      <w:pPr>
        <w:pStyle w:val="libNormal"/>
        <w:rPr>
          <w:rtl/>
          <w:lang w:bidi="fa-IR"/>
        </w:rPr>
      </w:pPr>
      <w:r w:rsidRPr="00BD4DDA">
        <w:rPr>
          <w:rtl/>
          <w:lang w:bidi="fa-IR"/>
        </w:rPr>
        <w:t xml:space="preserve">فَكَتَبَ بِخَطِّهِ : « يُعِيدُهَا » مَرَّتَيْنِ </w:t>
      </w:r>
      <w:r w:rsidRPr="003E2A4D">
        <w:rPr>
          <w:rStyle w:val="libFootnotenumChar"/>
          <w:rtl/>
        </w:rPr>
        <w:t>(4)</w:t>
      </w:r>
      <w:r w:rsidRPr="00BD4DDA">
        <w:rPr>
          <w:rtl/>
          <w:lang w:bidi="fa-IR"/>
        </w:rPr>
        <w:t xml:space="preserve"> ، عَلى رَغْمِ أَنْفِهِ </w:t>
      </w:r>
      <w:r w:rsidRPr="003E2A4D">
        <w:rPr>
          <w:rStyle w:val="libFootnotenumChar"/>
          <w:rtl/>
        </w:rPr>
        <w:t>(5)</w:t>
      </w:r>
      <w:r w:rsidRPr="00BD4DDA">
        <w:rPr>
          <w:rtl/>
          <w:lang w:bidi="fa-IR"/>
        </w:rPr>
        <w:t xml:space="preserve"> ؛ يَعْنِي الْعَبَّاسِيَّ </w:t>
      </w:r>
      <w:r w:rsidRPr="003E2A4D">
        <w:rPr>
          <w:rStyle w:val="libFootnotenumChar"/>
          <w:rtl/>
        </w:rPr>
        <w:t>(6)</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 ح 7416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أبي »</w:t>
      </w:r>
      <w:r w:rsidR="00CF2B90">
        <w:rPr>
          <w:rtl/>
        </w:rPr>
        <w:t>.</w:t>
      </w:r>
      <w:r w:rsidR="00CF2B90" w:rsidRPr="00BD4DDA">
        <w:rPr>
          <w:rtl/>
        </w:rPr>
        <w:t xml:space="preserve"> والمذكور في </w:t>
      </w:r>
      <w:r w:rsidR="00CF2B90" w:rsidRPr="003F206C">
        <w:rPr>
          <w:rStyle w:val="libFootnoteBoldChar"/>
          <w:rtl/>
        </w:rPr>
        <w:t>رجال البرقي</w:t>
      </w:r>
      <w:r w:rsidR="00CF2B90" w:rsidRPr="00BD4DDA">
        <w:rPr>
          <w:rtl/>
        </w:rPr>
        <w:t xml:space="preserve"> ، ص 54 ، </w:t>
      </w:r>
      <w:r w:rsidR="00CF2B90" w:rsidRPr="000B2946">
        <w:rPr>
          <w:rStyle w:val="libFootnoteBoldChar"/>
          <w:rtl/>
        </w:rPr>
        <w:t>ورجال الطوسي</w:t>
      </w:r>
      <w:r w:rsidR="00CF2B90" w:rsidRPr="00BD4DDA">
        <w:rPr>
          <w:rtl/>
        </w:rPr>
        <w:t xml:space="preserve"> ، ص 369 ، الرقم 5484 ، هو يحيى بن أبي عمران الهمداني.</w:t>
      </w:r>
    </w:p>
    <w:p w:rsidR="00CF2B90" w:rsidRPr="00BD4DDA" w:rsidRDefault="00376338" w:rsidP="00CF2B90">
      <w:pPr>
        <w:pStyle w:val="libFootnote0"/>
        <w:rPr>
          <w:rtl/>
          <w:lang w:bidi="fa-IR"/>
        </w:rPr>
      </w:pPr>
      <w:r>
        <w:rPr>
          <w:rtl/>
        </w:rPr>
        <w:t>(2).</w:t>
      </w:r>
      <w:r w:rsidR="00CF2B90" w:rsidRPr="00BD4DDA">
        <w:rPr>
          <w:rtl/>
        </w:rPr>
        <w:t xml:space="preserve"> في « بس » : « بِسْمِ » بدون الباء.</w:t>
      </w:r>
    </w:p>
    <w:p w:rsidR="00CF2B90" w:rsidRPr="00BD4DDA" w:rsidRDefault="00376338" w:rsidP="00CF2B90">
      <w:pPr>
        <w:pStyle w:val="libFootnote0"/>
        <w:rPr>
          <w:rtl/>
          <w:lang w:bidi="fa-IR"/>
        </w:rPr>
      </w:pPr>
      <w:r>
        <w:rPr>
          <w:rtl/>
        </w:rPr>
        <w:t>(3).</w:t>
      </w:r>
      <w:r w:rsidR="00CF2B90" w:rsidRPr="00BD4DDA">
        <w:rPr>
          <w:rtl/>
        </w:rPr>
        <w:t xml:space="preserve"> في « ظ ، غ ، بخ ، بس ، جن » و</w:t>
      </w:r>
      <w:r w:rsidR="00CF2B90" w:rsidRPr="004A310D">
        <w:rPr>
          <w:rStyle w:val="libFootnoteBoldChar"/>
          <w:rtl/>
        </w:rPr>
        <w:t>الوافي</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العيّاشي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106 : « وفي بعض النسخ : العيّاشي ، وهو تصحيف ، والظاهر : العبّاسي بالباء الموحّدة والسين المهملة ، وهو هشام بن إبراهيم العبّاسي وكان يعارض الرضا </w:t>
      </w:r>
      <w:r w:rsidR="00CF2B90" w:rsidRPr="0099484E">
        <w:rPr>
          <w:rStyle w:val="libFootnoteAlaemChar"/>
          <w:rtl/>
        </w:rPr>
        <w:t>عليه‌السلام</w:t>
      </w:r>
      <w:r w:rsidR="00CF2B90" w:rsidRPr="00BD4DDA">
        <w:rPr>
          <w:rtl/>
        </w:rPr>
        <w:t xml:space="preserve"> كثيراً وكذا الجواد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يعيدها ؛ يعني الصلاة أو البسملة ، والأوّل أظهر. مرّتين متعلّق بقوله : فكتب ، لا بقوله : يعيدها ؛ إذ لا وجه لتكرار الإعادة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يعيدها مرّتين ، يمكن أن يكون « يعيدها » متعلّقاً</w:t>
      </w:r>
      <w:r w:rsidR="00CF2B90">
        <w:rPr>
          <w:rtl/>
        </w:rPr>
        <w:t xml:space="preserve"> ب</w:t>
      </w:r>
      <w:r w:rsidR="00571F32">
        <w:rPr>
          <w:rFonts w:hint="cs"/>
          <w:rtl/>
        </w:rPr>
        <w:t>ـ</w:t>
      </w:r>
      <w:r w:rsidR="00CF2B90">
        <w:rPr>
          <w:rtl/>
        </w:rPr>
        <w:t xml:space="preserve"> </w:t>
      </w:r>
      <w:r w:rsidR="00CF2B90" w:rsidRPr="00BD4DDA">
        <w:rPr>
          <w:rtl/>
        </w:rPr>
        <w:t xml:space="preserve">« كتب » فيكون من تتمّة كلام الراوي ، أو كلام الإمام </w:t>
      </w:r>
      <w:r w:rsidR="00CF2B90" w:rsidRPr="0099484E">
        <w:rPr>
          <w:rStyle w:val="libFootnoteAlaemChar"/>
          <w:rtl/>
        </w:rPr>
        <w:t>عليه‌السلام</w:t>
      </w:r>
      <w:r w:rsidR="00CF2B90" w:rsidRPr="00BD4DDA">
        <w:rPr>
          <w:rtl/>
        </w:rPr>
        <w:t>. والأخير أظهر. وعلى التقادير الظاهر إرجاع الضمير إلى الصلاة ، وعلى تقدير إرجاعه إلى البسملة يمكن أن يكون قوله : مرّتين ، كلام الإمام ، أي في كلّ ركعة في الحمد والسورة أو في الركعتين في السورة ، ويمكن إرجاعه إلى السورة أيضاً ، وعلى التقادير يمكن الأمر بالإعادة ؛ لأنّه كان يعتقد رجحان تركه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الرغم » ، مثلّث الراء : التراب والذُلّ والكُرْه ، ويقال : رغم أنفه ، أي لصق بالرغام ، وأرغم الله أنفه ، أي ألصقه بالرَغام وهو التراب. هذا هو الأصل ، ثمّ استعمل في الذلّ والعجز عن الانتصاف والانقياد على كُرْه. راجع : </w:t>
      </w:r>
      <w:r w:rsidR="00CF2B90" w:rsidRPr="003F206C">
        <w:rPr>
          <w:rStyle w:val="libFootnoteBoldChar"/>
          <w:rtl/>
        </w:rPr>
        <w:t>النهاية</w:t>
      </w:r>
      <w:r w:rsidR="00CF2B90" w:rsidRPr="00BD4DDA">
        <w:rPr>
          <w:rtl/>
        </w:rPr>
        <w:t xml:space="preserve"> ، ج 2 ، ص 238 ؛ </w:t>
      </w:r>
      <w:r w:rsidR="00CF2B90" w:rsidRPr="005B13E8">
        <w:rPr>
          <w:rStyle w:val="libFootnoteBoldChar"/>
          <w:rtl/>
        </w:rPr>
        <w:t>لسان العرب</w:t>
      </w:r>
      <w:r w:rsidR="00CF2B90" w:rsidRPr="00BD4DDA">
        <w:rPr>
          <w:rtl/>
        </w:rPr>
        <w:t xml:space="preserve"> ، ج 12 ، ص 245 </w:t>
      </w:r>
      <w:r w:rsidR="00CF2B90">
        <w:rPr>
          <w:rtl/>
        </w:rPr>
        <w:t>و 2</w:t>
      </w:r>
      <w:r w:rsidR="00CF2B90" w:rsidRPr="00BD4DDA">
        <w:rPr>
          <w:rtl/>
        </w:rPr>
        <w:t>46 ( رغم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غ ، بح ، بس ، جن » و</w:t>
      </w:r>
      <w:r w:rsidR="00CF2B90" w:rsidRPr="004A310D">
        <w:rPr>
          <w:rStyle w:val="libFootnoteBoldChar"/>
          <w:rtl/>
        </w:rPr>
        <w:t>الوافي</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العيّاشي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69 ، ح 252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311 ، ح 1156 ، معلّقاً عن الكليني </w:t>
      </w:r>
      <w:r w:rsidR="00571F32">
        <w:rPr>
          <w:rFonts w:hint="cs"/>
          <w:rtl/>
        </w:rPr>
        <w:t>.</w:t>
      </w:r>
      <w:r w:rsidR="00CF2B90" w:rsidRPr="004A310D">
        <w:rPr>
          <w:rStyle w:val="libFootnoteBoldChar"/>
          <w:rtl/>
        </w:rPr>
        <w:t>الوافي</w:t>
      </w:r>
      <w:r w:rsidR="00CF2B90" w:rsidRPr="00BD4DDA">
        <w:rPr>
          <w:rtl/>
        </w:rPr>
        <w:t xml:space="preserve"> ، ج 8 ، ص 647 ، ح 6787 ؛ </w:t>
      </w:r>
      <w:r w:rsidR="00CF2B90" w:rsidRPr="004A310D">
        <w:rPr>
          <w:rStyle w:val="libFootnoteBoldChar"/>
          <w:rtl/>
        </w:rPr>
        <w:t>الوسائل</w:t>
      </w:r>
      <w:r w:rsidR="00CF2B90" w:rsidRPr="00BD4DDA">
        <w:rPr>
          <w:rtl/>
        </w:rPr>
        <w:t xml:space="preserve"> ، ج 6 ، ص 58 ، ح 7341 ؛ وص 87 ، ح 7416.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E57DA2">
        <w:rPr>
          <w:rtl/>
        </w:rPr>
        <w:lastRenderedPageBreak/>
        <w:t>4981</w:t>
      </w:r>
      <w:r w:rsidRPr="008C051F">
        <w:rPr>
          <w:rStyle w:val="libBold2Char"/>
          <w:rtl/>
        </w:rPr>
        <w:t xml:space="preserve"> / 3.</w:t>
      </w:r>
      <w:r w:rsidRPr="00BD4DDA">
        <w:rPr>
          <w:rtl/>
          <w:lang w:bidi="fa-IR"/>
        </w:rPr>
        <w:t xml:space="preserve"> مُحَمَّدُ بْنُ يَحْيى ، عَنْ عَلِيِّ بْنِ الْحَسَنِ بْنِ عَلِيٍّ ، عَنْ عَبَّادِ بْنِ يَعْقُوبَ ، عَنْ عَمْرِو بْنِ مُصْعَبٍ ، عَنْ فُرَاتِ بْنِ أَحْنَفَ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سَمِعْتُهُ يَقُولُ : « أَوَّلُ </w:t>
      </w:r>
      <w:r w:rsidRPr="003E2A4D">
        <w:rPr>
          <w:rStyle w:val="libFootnotenumChar"/>
          <w:rtl/>
        </w:rPr>
        <w:t>(1)</w:t>
      </w:r>
      <w:r w:rsidRPr="00BD4DDA">
        <w:rPr>
          <w:rtl/>
          <w:lang w:bidi="fa-IR"/>
        </w:rPr>
        <w:t xml:space="preserve"> كُلِّ كِتَابٍ </w:t>
      </w:r>
      <w:r w:rsidRPr="003E2A4D">
        <w:rPr>
          <w:rStyle w:val="libFootnotenumChar"/>
          <w:rtl/>
        </w:rPr>
        <w:t>(2)</w:t>
      </w:r>
      <w:r w:rsidRPr="00BD4DDA">
        <w:rPr>
          <w:rtl/>
          <w:lang w:bidi="fa-IR"/>
        </w:rPr>
        <w:t xml:space="preserve"> نَزَلَ مِنَ السَّمَاءِ </w:t>
      </w:r>
      <w:r w:rsidRPr="003E2A4D">
        <w:rPr>
          <w:rStyle w:val="libFootnotenumChar"/>
          <w:rtl/>
        </w:rPr>
        <w:t>(3)</w:t>
      </w:r>
      <w:r w:rsidRPr="00BD4DDA">
        <w:rPr>
          <w:rtl/>
          <w:lang w:bidi="fa-IR"/>
        </w:rPr>
        <w:t xml:space="preserve"> </w:t>
      </w:r>
      <w:r w:rsidRPr="008C051F">
        <w:rPr>
          <w:rStyle w:val="libAlaemChar"/>
          <w:rtl/>
        </w:rPr>
        <w:t>(</w:t>
      </w:r>
      <w:r w:rsidRPr="00C37A15">
        <w:rPr>
          <w:rStyle w:val="libAieChar"/>
          <w:rtl/>
        </w:rPr>
        <w:t xml:space="preserve"> بِسْمِ اللهِ الرَّحْمنِ الرَّحِيمِ </w:t>
      </w:r>
      <w:r w:rsidRPr="008C051F">
        <w:rPr>
          <w:rStyle w:val="libAlaemChar"/>
          <w:rtl/>
        </w:rPr>
        <w:t>)</w:t>
      </w:r>
      <w:r w:rsidRPr="00BD4DDA">
        <w:rPr>
          <w:rtl/>
          <w:lang w:bidi="fa-IR"/>
        </w:rPr>
        <w:t xml:space="preserve"> فَإِذَا قَرَأْتَ</w:t>
      </w:r>
      <w:r>
        <w:rPr>
          <w:rFonts w:hint="cs"/>
          <w:rtl/>
          <w:lang w:bidi="fa-IR"/>
        </w:rPr>
        <w:t xml:space="preserve"> </w:t>
      </w:r>
      <w:r w:rsidRPr="008C051F">
        <w:rPr>
          <w:rStyle w:val="libAlaemChar"/>
          <w:rtl/>
        </w:rPr>
        <w:t>(</w:t>
      </w:r>
      <w:r w:rsidRPr="00C37A15">
        <w:rPr>
          <w:rStyle w:val="libAieChar"/>
          <w:rtl/>
        </w:rPr>
        <w:t xml:space="preserve"> بِسْمِ اللهِ الرَّحْمنِ الرَّحِيمِ </w:t>
      </w:r>
      <w:r w:rsidRPr="008C051F">
        <w:rPr>
          <w:rStyle w:val="libAlaemChar"/>
          <w:rtl/>
        </w:rPr>
        <w:t>)</w:t>
      </w:r>
      <w:r w:rsidRPr="00BD4DDA">
        <w:rPr>
          <w:rtl/>
          <w:lang w:bidi="fa-IR"/>
        </w:rPr>
        <w:t xml:space="preserve"> </w:t>
      </w:r>
      <w:r w:rsidRPr="003E2A4D">
        <w:rPr>
          <w:rStyle w:val="libFootnotenumChar"/>
          <w:rtl/>
        </w:rPr>
        <w:t>(4)</w:t>
      </w:r>
      <w:r w:rsidR="00571F32">
        <w:rPr>
          <w:rtl/>
          <w:lang w:bidi="fa-IR"/>
        </w:rPr>
        <w:t xml:space="preserve"> فَلَا تُبَالِي أَل</w:t>
      </w:r>
      <w:r w:rsidR="00571F32">
        <w:rPr>
          <w:rFonts w:hint="cs"/>
          <w:rtl/>
          <w:lang w:bidi="fa-IR"/>
        </w:rPr>
        <w:t>َّ</w:t>
      </w:r>
      <w:r w:rsidR="00571F32">
        <w:rPr>
          <w:rtl/>
          <w:lang w:bidi="fa-IR"/>
        </w:rPr>
        <w:t>ا</w:t>
      </w:r>
      <w:r w:rsidRPr="00BD4DDA">
        <w:rPr>
          <w:rtl/>
          <w:lang w:bidi="fa-IR"/>
        </w:rPr>
        <w:t xml:space="preserve"> تَسْتَعِيذَ ، وَإِذَا </w:t>
      </w:r>
      <w:r w:rsidRPr="003E2A4D">
        <w:rPr>
          <w:rStyle w:val="libFootnotenumChar"/>
          <w:rtl/>
        </w:rPr>
        <w:t>(5)</w:t>
      </w:r>
      <w:r w:rsidRPr="00BD4DDA">
        <w:rPr>
          <w:rtl/>
          <w:lang w:bidi="fa-IR"/>
        </w:rPr>
        <w:t xml:space="preserve"> قَرَأْتَ</w:t>
      </w:r>
      <w:r>
        <w:rPr>
          <w:rFonts w:hint="cs"/>
          <w:rtl/>
          <w:lang w:bidi="fa-IR"/>
        </w:rPr>
        <w:t xml:space="preserve"> </w:t>
      </w:r>
      <w:r w:rsidRPr="008C051F">
        <w:rPr>
          <w:rStyle w:val="libAlaemChar"/>
          <w:rtl/>
        </w:rPr>
        <w:t>(</w:t>
      </w:r>
      <w:r w:rsidRPr="00C37A15">
        <w:rPr>
          <w:rStyle w:val="libAieChar"/>
          <w:rtl/>
        </w:rPr>
        <w:t xml:space="preserve"> بِسْمِ اللهِ الرَّحْمنِ الرَّحِيمِ </w:t>
      </w:r>
      <w:r w:rsidRPr="008C051F">
        <w:rPr>
          <w:rStyle w:val="libAlaemChar"/>
          <w:rtl/>
        </w:rPr>
        <w:t>)</w:t>
      </w:r>
      <w:r w:rsidRPr="00BD4DDA">
        <w:rPr>
          <w:rtl/>
          <w:lang w:bidi="fa-IR"/>
        </w:rPr>
        <w:t xml:space="preserve"> سَتَرَتْكَ فِيمَا بَيْنَ السَّمَاءِ وَالْأَرْضِ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E57DA2">
        <w:rPr>
          <w:rtl/>
        </w:rPr>
        <w:t>4982</w:t>
      </w:r>
      <w:r w:rsidRPr="008C051F">
        <w:rPr>
          <w:rStyle w:val="libBold2Char"/>
          <w:rtl/>
        </w:rPr>
        <w:t xml:space="preserve"> / 4.</w:t>
      </w:r>
      <w:r w:rsidRPr="00BD4DDA">
        <w:rPr>
          <w:rtl/>
          <w:lang w:bidi="fa-IR"/>
        </w:rPr>
        <w:t xml:space="preserve"> عَلِيُّ بْنُ إِبْرَاهِيمَ ، عَنْ مُحَمَّدِ بْنِ عِيسى ، عَنْ يُونُسَ بْنِ عَبْدِ الرَّحْمنِ ، عَنْ أَبِي أَيُّوبَ الْخَرَّازِ </w:t>
      </w:r>
      <w:r w:rsidRPr="003E2A4D">
        <w:rPr>
          <w:rStyle w:val="libFootnotenumChar"/>
          <w:rtl/>
        </w:rPr>
        <w:t>(7)</w:t>
      </w:r>
      <w:r w:rsidRPr="00BD4DDA">
        <w:rPr>
          <w:rtl/>
          <w:lang w:bidi="fa-IR"/>
        </w:rPr>
        <w:t xml:space="preserve"> ، عَنْ مُحَمَّدِ بْنِ مُسْلِمٍ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الْقِرَاءَةُ </w:t>
      </w:r>
      <w:r w:rsidRPr="003E2A4D">
        <w:rPr>
          <w:rStyle w:val="libFootnotenumChar"/>
          <w:rtl/>
        </w:rPr>
        <w:t>(8)</w:t>
      </w:r>
      <w:r w:rsidRPr="00BD4DDA">
        <w:rPr>
          <w:rtl/>
          <w:lang w:bidi="fa-IR"/>
        </w:rPr>
        <w:t xml:space="preserve"> فِي الصَّلَاةِ فِيهَا شَيْ‌ءٌ مُوَقَّتٌ</w:t>
      </w:r>
      <w:r>
        <w:rPr>
          <w:rtl/>
          <w:lang w:bidi="fa-IR"/>
        </w:rPr>
        <w:t>؟</w:t>
      </w:r>
    </w:p>
    <w:p w:rsidR="00CF2B90" w:rsidRPr="00BD4DDA" w:rsidRDefault="00352D8A" w:rsidP="00CF2B90">
      <w:pPr>
        <w:pStyle w:val="libNormal"/>
        <w:rPr>
          <w:rtl/>
          <w:lang w:bidi="fa-IR"/>
        </w:rPr>
      </w:pPr>
      <w:r>
        <w:rPr>
          <w:rtl/>
          <w:lang w:bidi="fa-IR"/>
        </w:rPr>
        <w:t>قَالَ : « لَا ، إِل</w:t>
      </w:r>
      <w:r>
        <w:rPr>
          <w:rFonts w:hint="cs"/>
          <w:rtl/>
          <w:lang w:bidi="fa-IR"/>
        </w:rPr>
        <w:t>َّ</w:t>
      </w:r>
      <w:r>
        <w:rPr>
          <w:rtl/>
          <w:lang w:bidi="fa-IR"/>
        </w:rPr>
        <w:t>ا</w:t>
      </w:r>
      <w:r w:rsidR="00CF2B90" w:rsidRPr="00BD4DDA">
        <w:rPr>
          <w:rtl/>
          <w:lang w:bidi="fa-IR"/>
        </w:rPr>
        <w:t xml:space="preserve"> الْجُمُعَةَ تَقْرَأُ </w:t>
      </w:r>
      <w:r w:rsidR="00CF2B90" w:rsidRPr="003E2A4D">
        <w:rPr>
          <w:rStyle w:val="libFootnotenumChar"/>
          <w:rtl/>
        </w:rPr>
        <w:t>(9)</w:t>
      </w:r>
      <w:r w:rsidR="00CF2B90" w:rsidRPr="00BD4DDA">
        <w:rPr>
          <w:rtl/>
          <w:lang w:bidi="fa-IR"/>
        </w:rPr>
        <w:t xml:space="preserve"> فِيهَا الْجُمُعَةَ </w:t>
      </w:r>
      <w:r w:rsidR="00CF2B90" w:rsidRPr="003E2A4D">
        <w:rPr>
          <w:rStyle w:val="libFootnotenumChar"/>
          <w:rtl/>
        </w:rPr>
        <w:t>(10)</w:t>
      </w:r>
      <w:r w:rsidR="00CF2B90" w:rsidRPr="00BD4DDA">
        <w:rPr>
          <w:rtl/>
          <w:lang w:bidi="fa-IR"/>
        </w:rPr>
        <w:t xml:space="preserve"> وَالْمُنَافِقِينَ »</w:t>
      </w:r>
      <w:r w:rsidR="00CF2B90">
        <w:rPr>
          <w:rtl/>
          <w:lang w:bidi="fa-IR"/>
        </w:rPr>
        <w:t>.</w:t>
      </w:r>
      <w:r w:rsidR="00CF2B90" w:rsidRPr="00BD4DDA">
        <w:rPr>
          <w:rtl/>
          <w:lang w:bidi="fa-IR"/>
        </w:rPr>
        <w:t xml:space="preserve"> </w:t>
      </w:r>
      <w:r w:rsidR="00CF2B90" w:rsidRPr="003E2A4D">
        <w:rPr>
          <w:rStyle w:val="libFootnotenumChar"/>
          <w:rtl/>
        </w:rPr>
        <w:t>(11)</w:t>
      </w:r>
      <w:r w:rsidR="00CF2B90"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في أوّل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 أوّل كلّ كتاب » ، ينافيه بعض الروايات الدالّة على أنّه لم يعطها غير نبيّنا </w:t>
      </w:r>
      <w:r w:rsidR="0099484E" w:rsidRPr="0099484E">
        <w:rPr>
          <w:rStyle w:val="libFootnoteAlaemChar"/>
          <w:rtl/>
        </w:rPr>
        <w:t>صلى‌الله‌عليه‌وآله</w:t>
      </w:r>
      <w:r w:rsidR="00CF2B90" w:rsidRPr="00BD4DDA">
        <w:rPr>
          <w:rtl/>
        </w:rPr>
        <w:t xml:space="preserve"> وسليمان </w:t>
      </w:r>
      <w:r w:rsidR="00CF2B90" w:rsidRPr="0099484E">
        <w:rPr>
          <w:rStyle w:val="libFootnoteAlaemChar"/>
          <w:rtl/>
        </w:rPr>
        <w:t>عليه‌السلام</w:t>
      </w:r>
      <w:r w:rsidR="00CF2B90" w:rsidRPr="00BD4DDA">
        <w:rPr>
          <w:rtl/>
        </w:rPr>
        <w:t xml:space="preserve"> ، ولعلّ المراد هنا ما يفيد مفاده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ظ » : « السماوات »</w:t>
      </w:r>
      <w:r w:rsidR="00CF2B90">
        <w:rPr>
          <w:rtl/>
        </w:rPr>
        <w:t>.</w:t>
      </w:r>
    </w:p>
    <w:p w:rsidR="00CF2B90" w:rsidRPr="00BD4DDA" w:rsidRDefault="00376338" w:rsidP="0040491B">
      <w:pPr>
        <w:pStyle w:val="libFootnote0"/>
        <w:rPr>
          <w:rtl/>
          <w:lang w:bidi="fa-IR"/>
        </w:rPr>
      </w:pPr>
      <w:r>
        <w:rPr>
          <w:rtl/>
        </w:rPr>
        <w:t>(4).</w:t>
      </w:r>
      <w:r w:rsidR="00CF2B90" w:rsidRPr="00BD4DDA">
        <w:rPr>
          <w:rtl/>
        </w:rPr>
        <w:t xml:space="preserve"> في « ى » :</w:t>
      </w:r>
      <w:r w:rsidR="00CF2B90">
        <w:rPr>
          <w:rtl/>
        </w:rPr>
        <w:t xml:space="preserve"> </w:t>
      </w:r>
      <w:r w:rsidR="00890F05">
        <w:rPr>
          <w:rtl/>
        </w:rPr>
        <w:t>-</w:t>
      </w:r>
      <w:r w:rsidR="00CF2B90">
        <w:rPr>
          <w:rtl/>
        </w:rPr>
        <w:t xml:space="preserve"> </w:t>
      </w:r>
      <w:r w:rsidR="0040491B" w:rsidRPr="0040491B">
        <w:rPr>
          <w:rStyle w:val="libFootnoteAlaemChar"/>
          <w:rFonts w:hint="cs"/>
          <w:rtl/>
        </w:rPr>
        <w:t>(</w:t>
      </w:r>
      <w:r w:rsidR="00CF2B90" w:rsidRPr="0040491B">
        <w:rPr>
          <w:rStyle w:val="libFootnoteAieChar"/>
          <w:rtl/>
        </w:rPr>
        <w:t xml:space="preserve"> بِسْمِ اللهِ الرَّحْمنِ الرَّحِيمِ</w:t>
      </w:r>
      <w:r w:rsidR="00CF2B90" w:rsidRPr="00BD4DDA">
        <w:rPr>
          <w:rtl/>
        </w:rPr>
        <w:t xml:space="preserve"> </w:t>
      </w:r>
      <w:r w:rsidR="0040491B" w:rsidRPr="0040491B">
        <w:rPr>
          <w:rStyle w:val="libFootnoteAlaemChar"/>
          <w:rFonts w:hint="cs"/>
          <w:rtl/>
        </w:rPr>
        <w:t>)</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بح ، بخ » و</w:t>
      </w:r>
      <w:r w:rsidR="00CF2B90" w:rsidRPr="004A310D">
        <w:rPr>
          <w:rStyle w:val="libFootnoteBoldChar"/>
          <w:rtl/>
        </w:rPr>
        <w:t>الوافي</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الوافي</w:t>
      </w:r>
      <w:r w:rsidR="00CF2B90" w:rsidRPr="00BD4DDA">
        <w:rPr>
          <w:rtl/>
        </w:rPr>
        <w:t xml:space="preserve"> ، ج 8 ، ص 648 ، ح 6788 ؛ </w:t>
      </w:r>
      <w:r w:rsidR="00CF2B90" w:rsidRPr="004A310D">
        <w:rPr>
          <w:rStyle w:val="libFootnoteBoldChar"/>
          <w:rtl/>
        </w:rPr>
        <w:t>الوسائل</w:t>
      </w:r>
      <w:r w:rsidR="00CF2B90" w:rsidRPr="00BD4DDA">
        <w:rPr>
          <w:rtl/>
        </w:rPr>
        <w:t xml:space="preserve"> ، ج 6 ، ص 59 ، ح 7343 ؛ وص 135 ، ح 7549 ؛ </w:t>
      </w:r>
      <w:r w:rsidR="00CF2B90" w:rsidRPr="003F206C">
        <w:rPr>
          <w:rStyle w:val="libFootnoteBoldChar"/>
          <w:rtl/>
        </w:rPr>
        <w:t>البحار</w:t>
      </w:r>
      <w:r w:rsidR="00CF2B90" w:rsidRPr="00BD4DDA">
        <w:rPr>
          <w:rtl/>
        </w:rPr>
        <w:t xml:space="preserve"> ، ج 85 ، ص 6 ، وتمام الرواية في الأخيرين هكذا : « إذا قرأت بسم الله الرحمن الرحيم فلا تبالي أن لا تستعيذ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 ظ ، بث ، بح ، بخ ، جن »</w:t>
      </w:r>
      <w:r w:rsidR="00CF2B90">
        <w:rPr>
          <w:rtl/>
        </w:rPr>
        <w:t>.</w:t>
      </w:r>
      <w:r w:rsidR="00CF2B90" w:rsidRPr="00BD4DDA">
        <w:rPr>
          <w:rtl/>
        </w:rPr>
        <w:t xml:space="preserve"> وفي « ى ، بس » والمطبوع : « الخزّاز »</w:t>
      </w:r>
      <w:r w:rsidR="00CF2B90">
        <w:rPr>
          <w:rtl/>
        </w:rPr>
        <w:t>.</w:t>
      </w:r>
      <w:r w:rsidR="00CF2B90" w:rsidRPr="00BD4DDA">
        <w:rPr>
          <w:rtl/>
        </w:rPr>
        <w:t xml:space="preserve"> لاحظ ما قدّمناه ذيل ح 75.</w:t>
      </w:r>
    </w:p>
    <w:p w:rsidR="00CF2B90" w:rsidRPr="00BD4DDA" w:rsidRDefault="00376338" w:rsidP="00CF2B90">
      <w:pPr>
        <w:pStyle w:val="libFootnote0"/>
        <w:rPr>
          <w:rtl/>
          <w:lang w:bidi="fa-IR"/>
        </w:rPr>
      </w:pPr>
      <w:r>
        <w:rPr>
          <w:rtl/>
        </w:rPr>
        <w:t>(8).</w:t>
      </w:r>
      <w:r w:rsidR="00CF2B90" w:rsidRPr="00BD4DDA">
        <w:rPr>
          <w:rtl/>
        </w:rPr>
        <w:t xml:space="preserve"> في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تقرأ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بح ، بخ ، جن » : « يقرأ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غ » :</w:t>
      </w:r>
      <w:r w:rsidR="00CF2B90">
        <w:rPr>
          <w:rtl/>
        </w:rPr>
        <w:t xml:space="preserve"> </w:t>
      </w:r>
      <w:r w:rsidR="00890F05">
        <w:rPr>
          <w:rtl/>
        </w:rPr>
        <w:t>-</w:t>
      </w:r>
      <w:r w:rsidR="00CF2B90">
        <w:rPr>
          <w:rtl/>
        </w:rPr>
        <w:t xml:space="preserve"> </w:t>
      </w:r>
      <w:r w:rsidR="00CF2B90" w:rsidRPr="00BD4DDA">
        <w:rPr>
          <w:rtl/>
        </w:rPr>
        <w:t>« تقرأ فيها الجمعة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2 ، ص 95 ، صدر ح 354 ؛ وج 3 ، ص 6 ، ح 15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413 ، ح 1581 ، بسند </w:t>
      </w:r>
      <w:r w:rsidR="009907A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E57DA2">
        <w:rPr>
          <w:rtl/>
        </w:rPr>
        <w:lastRenderedPageBreak/>
        <w:t>4983</w:t>
      </w:r>
      <w:r w:rsidRPr="008C051F">
        <w:rPr>
          <w:rStyle w:val="libBold2Char"/>
          <w:rtl/>
        </w:rPr>
        <w:t xml:space="preserve"> / 5.</w:t>
      </w:r>
      <w:r w:rsidRPr="00BD4DDA">
        <w:rPr>
          <w:rtl/>
          <w:lang w:bidi="fa-IR"/>
        </w:rPr>
        <w:t xml:space="preserve"> عَلِيٌّ </w:t>
      </w:r>
      <w:r w:rsidRPr="003E2A4D">
        <w:rPr>
          <w:rStyle w:val="libFootnotenumChar"/>
          <w:rtl/>
        </w:rPr>
        <w:t>(1)</w:t>
      </w:r>
      <w:r w:rsidRPr="00BD4DDA">
        <w:rPr>
          <w:rtl/>
          <w:lang w:bidi="fa-IR"/>
        </w:rPr>
        <w:t xml:space="preserve"> ، عَنْ أَبِيهِ ، عَنْ عَبْدِ اللهِ بْنِ الْمُغِيرَةِ ، عَنْ جَمِيلٍ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كُنْتَ خَلْفَ إِمَامٍ فَقَرَأَ الْحَمْدَ ، وَفَرَغَ مِنْ قِرَاءَتِهَا ، فَقُلْ أَنْتَ : الْحَمْدُ لِلّهِ رَبِّ الْعَالَمِينَ ، وَلَاتَقُلْ : آمِينَ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E57DA2">
        <w:rPr>
          <w:rtl/>
        </w:rPr>
        <w:t>4984</w:t>
      </w:r>
      <w:r w:rsidRPr="008C051F">
        <w:rPr>
          <w:rStyle w:val="libBold2Char"/>
          <w:rtl/>
        </w:rPr>
        <w:t xml:space="preserve"> / 6.</w:t>
      </w:r>
      <w:r w:rsidRPr="00BD4DDA">
        <w:rPr>
          <w:rtl/>
          <w:lang w:bidi="fa-IR"/>
        </w:rPr>
        <w:t xml:space="preserve"> عَلِيُّ بْنُ إِبْرَاهِيمَ ، عَنْ أَبِيهِ ، عَنِ ابْنِ أَبِي عُمَيْرٍ ، عَنْ عُمَرَ بْنِ أُذَيْنَةَ وَابْنِ بُكَيْرٍ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لَا يُكْتَبُ مِنَ الْقِرَاءَةِ </w:t>
      </w:r>
      <w:r w:rsidRPr="003E2A4D">
        <w:rPr>
          <w:rStyle w:val="libFootnotenumChar"/>
          <w:rtl/>
        </w:rPr>
        <w:t>(4)</w:t>
      </w:r>
      <w:r w:rsidRPr="00BD4DDA">
        <w:rPr>
          <w:rtl/>
          <w:lang w:bidi="fa-IR"/>
        </w:rPr>
        <w:t xml:space="preserve"> وَ</w:t>
      </w:r>
      <w:r w:rsidR="00A55F32">
        <w:rPr>
          <w:rtl/>
          <w:lang w:bidi="fa-IR"/>
        </w:rPr>
        <w:t>الدُّعَاءِ إِل</w:t>
      </w:r>
      <w:r w:rsidR="00A55F32">
        <w:rPr>
          <w:rFonts w:hint="cs"/>
          <w:rtl/>
          <w:lang w:bidi="fa-IR"/>
        </w:rPr>
        <w:t>َّ</w:t>
      </w:r>
      <w:r w:rsidR="00A55F32">
        <w:rPr>
          <w:rtl/>
          <w:lang w:bidi="fa-IR"/>
        </w:rPr>
        <w:t>ا</w:t>
      </w:r>
      <w:r w:rsidRPr="00BD4DDA">
        <w:rPr>
          <w:rtl/>
          <w:lang w:bidi="fa-IR"/>
        </w:rPr>
        <w:t xml:space="preserve"> مَا أَسْمَعَ نَفْسَهُ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E57DA2">
        <w:rPr>
          <w:rtl/>
        </w:rPr>
        <w:t>4985</w:t>
      </w:r>
      <w:r w:rsidRPr="008C051F">
        <w:rPr>
          <w:rStyle w:val="libBold2Char"/>
          <w:rtl/>
        </w:rPr>
        <w:t xml:space="preserve"> / 7.</w:t>
      </w:r>
      <w:r w:rsidRPr="00BD4DDA">
        <w:rPr>
          <w:rtl/>
          <w:lang w:bidi="fa-IR"/>
        </w:rPr>
        <w:t xml:space="preserve"> أَبُو دَاوُدَ ، عَنِ الْحُسَيْنِ بْنِ سَعِيدٍ ، عَنْ مُحَمَّدِ بْنِ سِنَانٍ ، عَنِ ابْنِ مُسْكَانَ ، عَنْ حَسَنٍ الصَّيْقَلِ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Pr>
          <w:rtl/>
          <w:lang w:bidi="fa-IR"/>
        </w:rPr>
        <w:t xml:space="preserve"> : أَ</w:t>
      </w:r>
      <w:r w:rsidRPr="00BD4DDA">
        <w:rPr>
          <w:rtl/>
          <w:lang w:bidi="fa-IR"/>
        </w:rPr>
        <w:t>يُجْزِئُ عَنِّي أَنْ أَقْرَأَ فِي الْفَرِيضَةِ فَاتِحَةَ الْكِتَابِ وَحْدَهَا‌</w:t>
      </w:r>
    </w:p>
    <w:p w:rsidR="00CF2B90" w:rsidRPr="00BD4DDA" w:rsidRDefault="00901B08" w:rsidP="00901B08">
      <w:pPr>
        <w:pStyle w:val="libLine"/>
        <w:rPr>
          <w:rtl/>
          <w:lang w:bidi="fa-IR"/>
        </w:rPr>
      </w:pPr>
      <w:r>
        <w:rPr>
          <w:rtl/>
          <w:lang w:bidi="fa-IR"/>
        </w:rPr>
        <w:t>____________________</w:t>
      </w:r>
    </w:p>
    <w:p w:rsidR="00CF2B90" w:rsidRPr="00BD4DDA" w:rsidRDefault="003847DB" w:rsidP="00CF2B90">
      <w:pPr>
        <w:pStyle w:val="libFootnote0"/>
        <w:rPr>
          <w:rtl/>
          <w:lang w:bidi="fa-IR"/>
        </w:rPr>
      </w:pPr>
      <w:r>
        <w:rPr>
          <w:rFonts w:hint="cs"/>
          <w:rtl/>
        </w:rPr>
        <w:t xml:space="preserve">= </w:t>
      </w:r>
      <w:r w:rsidR="00CF2B90" w:rsidRPr="00BD4DDA">
        <w:rPr>
          <w:rtl/>
        </w:rPr>
        <w:t xml:space="preserve">آخر عن أبي أيّوب. </w:t>
      </w:r>
      <w:r w:rsidR="00CF2B90" w:rsidRPr="003F206C">
        <w:rPr>
          <w:rStyle w:val="libFootnoteBoldChar"/>
          <w:rtl/>
        </w:rPr>
        <w:t>الكافي</w:t>
      </w:r>
      <w:r w:rsidR="00CF2B90" w:rsidRPr="00BD4DDA">
        <w:rPr>
          <w:rtl/>
        </w:rPr>
        <w:t xml:space="preserve"> ، كتاب الصلاة ، باب القراءة يوم الجمعة وليلتها في الصلوات ، ح 5475 ، بسند آخر ، وفي كلّ المصادر مع اختلاف يسير </w:t>
      </w:r>
      <w:r>
        <w:rPr>
          <w:rFonts w:hint="cs"/>
          <w:rtl/>
        </w:rPr>
        <w:t>.</w:t>
      </w:r>
      <w:r w:rsidR="00CF2B90" w:rsidRPr="004A310D">
        <w:rPr>
          <w:rStyle w:val="libFootnoteBoldChar"/>
          <w:rtl/>
        </w:rPr>
        <w:t>الوافي</w:t>
      </w:r>
      <w:r w:rsidR="00CF2B90" w:rsidRPr="00BD4DDA">
        <w:rPr>
          <w:rtl/>
        </w:rPr>
        <w:t xml:space="preserve"> ، ج 8 ، ص 659 ، ح 6811 ؛ وص 1133 ، ح 7888 ؛ </w:t>
      </w:r>
      <w:r w:rsidR="00CF2B90" w:rsidRPr="004A310D">
        <w:rPr>
          <w:rStyle w:val="libFootnoteBoldChar"/>
          <w:rtl/>
        </w:rPr>
        <w:t>الوسائل</w:t>
      </w:r>
      <w:r w:rsidR="00CF2B90" w:rsidRPr="00BD4DDA">
        <w:rPr>
          <w:rtl/>
        </w:rPr>
        <w:t xml:space="preserve"> ، ج 6 ، ص 118 ، ذيل ح 7497.</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CD7F31">
        <w:rPr>
          <w:rtl/>
        </w:rPr>
        <w:t>الوسائل والتهذيب والاستبصار</w:t>
      </w:r>
      <w:r w:rsidR="00CF2B90" w:rsidRPr="00BD4DDA">
        <w:rPr>
          <w:rtl/>
        </w:rPr>
        <w:t xml:space="preserve"> : + « بن إبراهيم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8135BB">
        <w:rPr>
          <w:rStyle w:val="libFootnoteBoldChar"/>
          <w:rtl/>
        </w:rPr>
        <w:t>الاستبصار</w:t>
      </w:r>
      <w:r w:rsidR="00CF2B90" w:rsidRPr="00BD4DDA">
        <w:rPr>
          <w:rtl/>
        </w:rPr>
        <w:t xml:space="preserve"> : + « بن درّاج » ، لكنّه غير مذكور في بعض نسخه المعتبرة.</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74 ، ح 275 ، معلّقاً عن الكليني ؛ </w:t>
      </w:r>
      <w:r w:rsidR="00CF2B90" w:rsidRPr="008135BB">
        <w:rPr>
          <w:rStyle w:val="libFootnoteBoldChar"/>
          <w:rtl/>
        </w:rPr>
        <w:t>الاستبصار</w:t>
      </w:r>
      <w:r w:rsidR="00CF2B90" w:rsidRPr="00BD4DDA">
        <w:rPr>
          <w:rtl/>
        </w:rPr>
        <w:t xml:space="preserve"> ، ج 1 ، ص 318 ، ح 1185 ، بسنده عن الكليني. وفي </w:t>
      </w:r>
      <w:r w:rsidR="00CF2B90" w:rsidRPr="004A310D">
        <w:rPr>
          <w:rStyle w:val="libFootnoteBoldChar"/>
          <w:rtl/>
        </w:rPr>
        <w:t>التهذيب</w:t>
      </w:r>
      <w:r w:rsidR="00CF2B90" w:rsidRPr="00BD4DDA">
        <w:rPr>
          <w:rtl/>
        </w:rPr>
        <w:t xml:space="preserve"> ، ج 2 ، ص 74 ، ح 276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318 ، ح 1186 ، بسند آخر هكذا : « سألت أبا عبدالله </w:t>
      </w:r>
      <w:r w:rsidR="00CF2B90" w:rsidRPr="0099484E">
        <w:rPr>
          <w:rStyle w:val="libFootnoteAlaemChar"/>
          <w:rtl/>
        </w:rPr>
        <w:t>عليه‌السلام</w:t>
      </w:r>
      <w:r w:rsidR="00CF2B90" w:rsidRPr="00BD4DDA">
        <w:rPr>
          <w:rtl/>
        </w:rPr>
        <w:t xml:space="preserve"> : أقول إذا فرغت من فاتحة الكتاب : آمين</w:t>
      </w:r>
      <w:r w:rsidR="00CF2B90">
        <w:rPr>
          <w:rtl/>
        </w:rPr>
        <w:t>؟</w:t>
      </w:r>
      <w:r w:rsidR="00CF2B90" w:rsidRPr="00BD4DDA">
        <w:rPr>
          <w:rtl/>
        </w:rPr>
        <w:t xml:space="preserve"> قال : لا »</w:t>
      </w:r>
      <w:r w:rsidR="00CF2B90">
        <w:rPr>
          <w:rtl/>
        </w:rPr>
        <w:t>.</w:t>
      </w:r>
      <w:r w:rsidR="00CF2B90" w:rsidRPr="00BD4DDA">
        <w:rPr>
          <w:rtl/>
        </w:rPr>
        <w:t xml:space="preserve"> </w:t>
      </w:r>
      <w:r w:rsidR="00CF2B90" w:rsidRPr="003F206C">
        <w:rPr>
          <w:rStyle w:val="libFootnoteBoldChar"/>
          <w:rtl/>
        </w:rPr>
        <w:t>علل الشرائع</w:t>
      </w:r>
      <w:r w:rsidR="00CF2B90" w:rsidRPr="00BD4DDA">
        <w:rPr>
          <w:rtl/>
        </w:rPr>
        <w:t xml:space="preserve"> ، ص 358 ، ضمن ح 1 ، بسند آخرعن أبي جعفر </w:t>
      </w:r>
      <w:r w:rsidR="00CF2B90" w:rsidRPr="0099484E">
        <w:rPr>
          <w:rStyle w:val="libFootnoteAlaemChar"/>
          <w:rtl/>
        </w:rPr>
        <w:t>عليه‌السلام</w:t>
      </w:r>
      <w:r w:rsidR="00CF2B90" w:rsidRPr="00BD4DDA">
        <w:rPr>
          <w:rtl/>
        </w:rPr>
        <w:t xml:space="preserve"> ، مع اختلاف يسير. راجع : </w:t>
      </w:r>
      <w:r w:rsidR="00CF2B90" w:rsidRPr="004A310D">
        <w:rPr>
          <w:rStyle w:val="libFootnoteBoldChar"/>
          <w:rtl/>
        </w:rPr>
        <w:t>التهذيب</w:t>
      </w:r>
      <w:r w:rsidR="00CF2B90" w:rsidRPr="00BD4DDA">
        <w:rPr>
          <w:rtl/>
        </w:rPr>
        <w:t xml:space="preserve"> ، ج 2 ، ص 75 ، ح 277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318 ، ح 1187 </w:t>
      </w:r>
      <w:r w:rsidR="003847DB">
        <w:rPr>
          <w:rFonts w:hint="cs"/>
          <w:rtl/>
        </w:rPr>
        <w:t>.</w:t>
      </w:r>
      <w:r w:rsidR="00CF2B90" w:rsidRPr="004A310D">
        <w:rPr>
          <w:rStyle w:val="libFootnoteBoldChar"/>
          <w:rtl/>
        </w:rPr>
        <w:t>الوافي</w:t>
      </w:r>
      <w:r w:rsidR="00CF2B90" w:rsidRPr="00BD4DDA">
        <w:rPr>
          <w:rtl/>
        </w:rPr>
        <w:t xml:space="preserve"> ، ج 8 ، ص 657 ، ح 6807 ؛ </w:t>
      </w:r>
      <w:r w:rsidR="00CF2B90" w:rsidRPr="004A310D">
        <w:rPr>
          <w:rStyle w:val="libFootnoteBoldChar"/>
          <w:rtl/>
        </w:rPr>
        <w:t>الوسائل</w:t>
      </w:r>
      <w:r w:rsidR="00CF2B90" w:rsidRPr="00BD4DDA">
        <w:rPr>
          <w:rtl/>
        </w:rPr>
        <w:t xml:space="preserve"> ، ج 6 ، ص 67 ، ح 7362.</w:t>
      </w:r>
    </w:p>
    <w:p w:rsidR="00CF2B90" w:rsidRPr="00BD4DDA" w:rsidRDefault="00376338" w:rsidP="00CF2B90">
      <w:pPr>
        <w:pStyle w:val="libFootnote0"/>
        <w:rPr>
          <w:rtl/>
          <w:lang w:bidi="fa-IR"/>
        </w:rPr>
      </w:pPr>
      <w:r>
        <w:rPr>
          <w:rtl/>
        </w:rPr>
        <w:t>(4).</w:t>
      </w:r>
      <w:r w:rsidR="00CF2B90" w:rsidRPr="00BD4DDA">
        <w:rPr>
          <w:rtl/>
        </w:rPr>
        <w:t xml:space="preserve"> في « غ ، بث ، بخ ، بس » : « القرآن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97 ، ح 363 ، معلّقاً عن الكليني ؛ </w:t>
      </w:r>
      <w:r w:rsidR="00CF2B90" w:rsidRPr="008135BB">
        <w:rPr>
          <w:rStyle w:val="libFootnoteBoldChar"/>
          <w:rtl/>
        </w:rPr>
        <w:t>الاستبصار</w:t>
      </w:r>
      <w:r w:rsidR="00CF2B90" w:rsidRPr="00BD4DDA">
        <w:rPr>
          <w:rtl/>
        </w:rPr>
        <w:t xml:space="preserve"> ، ج 1 ، ص 320 ، ح 1194 ، بسنده عن الكليني. وفي </w:t>
      </w:r>
      <w:r w:rsidR="00CF2B90" w:rsidRPr="003F206C">
        <w:rPr>
          <w:rStyle w:val="libFootnoteBoldChar"/>
          <w:rtl/>
        </w:rPr>
        <w:t>تفسير العيّاشي</w:t>
      </w:r>
      <w:r w:rsidR="00CF2B90" w:rsidRPr="00BD4DDA">
        <w:rPr>
          <w:rtl/>
        </w:rPr>
        <w:t xml:space="preserve"> ، ج 2 ، ص 44 ، صدر ح 134 ، هكذا : « عن زرارة ، عن أحدهما </w:t>
      </w:r>
      <w:r w:rsidR="00CF2B90" w:rsidRPr="00444A9A">
        <w:rPr>
          <w:rStyle w:val="libFootnoteAlaemChar"/>
          <w:rtl/>
        </w:rPr>
        <w:t>عليهما‌السلام</w:t>
      </w:r>
      <w:r w:rsidR="003847DB">
        <w:rPr>
          <w:rtl/>
        </w:rPr>
        <w:t xml:space="preserve"> قال : لايكتب الملك إل</w:t>
      </w:r>
      <w:r w:rsidR="003847DB">
        <w:rPr>
          <w:rFonts w:hint="cs"/>
          <w:rtl/>
        </w:rPr>
        <w:t>ّ</w:t>
      </w:r>
      <w:r w:rsidR="003847DB">
        <w:rPr>
          <w:rtl/>
        </w:rPr>
        <w:t>ا</w:t>
      </w:r>
      <w:r w:rsidR="00CF2B90" w:rsidRPr="00BD4DDA">
        <w:rPr>
          <w:rtl/>
        </w:rPr>
        <w:t xml:space="preserve">ما أسمع نفسه » </w:t>
      </w:r>
      <w:r w:rsidR="003847DB">
        <w:rPr>
          <w:rFonts w:hint="cs"/>
          <w:rtl/>
        </w:rPr>
        <w:t>.</w:t>
      </w:r>
      <w:r w:rsidR="00CF2B90" w:rsidRPr="004A310D">
        <w:rPr>
          <w:rStyle w:val="libFootnoteBoldChar"/>
          <w:rtl/>
        </w:rPr>
        <w:t>الوافي</w:t>
      </w:r>
      <w:r w:rsidR="00CF2B90" w:rsidRPr="00BD4DDA">
        <w:rPr>
          <w:rtl/>
        </w:rPr>
        <w:t xml:space="preserve"> ، ج 8 ، ص 689 ، ح 6873 ؛ </w:t>
      </w:r>
      <w:r w:rsidR="00CF2B90" w:rsidRPr="004A310D">
        <w:rPr>
          <w:rStyle w:val="libFootnoteBoldChar"/>
          <w:rtl/>
        </w:rPr>
        <w:t>الوسائل</w:t>
      </w:r>
      <w:r w:rsidR="00CF2B90" w:rsidRPr="00BD4DDA">
        <w:rPr>
          <w:rtl/>
        </w:rPr>
        <w:t xml:space="preserve"> ، ج 6 ، ص 96 ، ح 7439.</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إِذَا كُنْتُ مُسْتَعْجِلاً ، أَوْ أَعْجَلَنِي </w:t>
      </w:r>
      <w:r w:rsidRPr="003E2A4D">
        <w:rPr>
          <w:rStyle w:val="libFootnotenumChar"/>
          <w:rtl/>
        </w:rPr>
        <w:t>(1)</w:t>
      </w:r>
      <w:r w:rsidRPr="00BD4DDA">
        <w:rPr>
          <w:rtl/>
          <w:lang w:bidi="fa-IR"/>
        </w:rPr>
        <w:t xml:space="preserve"> شَيْ‌ءٌ</w:t>
      </w:r>
      <w:r>
        <w:rPr>
          <w:rtl/>
          <w:lang w:bidi="fa-IR"/>
        </w:rPr>
        <w:t>؟</w:t>
      </w:r>
    </w:p>
    <w:p w:rsidR="00CF2B90" w:rsidRPr="00BD4DDA" w:rsidRDefault="00CF2B90" w:rsidP="00CF2B90">
      <w:pPr>
        <w:pStyle w:val="libNormal"/>
        <w:rPr>
          <w:rtl/>
          <w:lang w:bidi="fa-IR"/>
        </w:rPr>
      </w:pPr>
      <w:r w:rsidRPr="00BD4DDA">
        <w:rPr>
          <w:rtl/>
          <w:lang w:bidi="fa-IR"/>
        </w:rPr>
        <w:t>فَقَالَ : « لَا بَأْسَ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213F2F">
        <w:rPr>
          <w:rtl/>
        </w:rPr>
        <w:t>4986</w:t>
      </w:r>
      <w:r w:rsidRPr="008C051F">
        <w:rPr>
          <w:rStyle w:val="libBold2Char"/>
          <w:rtl/>
        </w:rPr>
        <w:t xml:space="preserve"> / 8.</w:t>
      </w:r>
      <w:r w:rsidRPr="00BD4DDA">
        <w:rPr>
          <w:rtl/>
          <w:lang w:bidi="fa-IR"/>
        </w:rPr>
        <w:t xml:space="preserve"> مُحَمَّدُ بْنُ يَحْيى ، عَنْ مُحَمَّدِ بْنِ الْحُسَيْنِ ، عَنِ ابْنِ أَبِي نَجْرَانَ ، عَنْ صَفْوَانَ الْجَمَّالِ ، قَالَ :</w:t>
      </w:r>
    </w:p>
    <w:p w:rsidR="00CF2B90" w:rsidRPr="00BD4DDA" w:rsidRDefault="00CF2B90" w:rsidP="00CF2B90">
      <w:pPr>
        <w:pStyle w:val="libNormal"/>
        <w:rPr>
          <w:rtl/>
          <w:lang w:bidi="fa-IR"/>
        </w:rPr>
      </w:pPr>
      <w:r w:rsidRPr="00BD4DDA">
        <w:rPr>
          <w:rtl/>
          <w:lang w:bidi="fa-IR"/>
        </w:rPr>
        <w:t xml:space="preserve">صَلّى بِنَا أَبُو عَبْدِ اللهِ </w:t>
      </w:r>
      <w:r w:rsidRPr="008C051F">
        <w:rPr>
          <w:rStyle w:val="libAlaemChar"/>
          <w:rtl/>
        </w:rPr>
        <w:t>عليه‌السلام</w:t>
      </w:r>
      <w:r w:rsidRPr="00BD4DDA">
        <w:rPr>
          <w:rtl/>
          <w:lang w:bidi="fa-IR"/>
        </w:rPr>
        <w:t xml:space="preserve"> الْمَغْرِبَ ، فَقَرَأَ بِالْمُعَوِّذَتَيْنِ فِي الرَّكْعَتَيْنِ.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213F2F">
        <w:rPr>
          <w:rtl/>
        </w:rPr>
        <w:t>4987</w:t>
      </w:r>
      <w:r w:rsidRPr="008C051F">
        <w:rPr>
          <w:rStyle w:val="libBold2Char"/>
          <w:rtl/>
        </w:rPr>
        <w:t xml:space="preserve"> / 9.</w:t>
      </w:r>
      <w:r w:rsidRPr="00BD4DDA">
        <w:rPr>
          <w:rtl/>
          <w:lang w:bidi="fa-IR"/>
        </w:rPr>
        <w:t xml:space="preserve"> عَلِيُّ بْنُ إِبْرَاهِيمَ ، عَنْ مُحَمَّدِ بْنِ عِيسى ، عَنْ يُونُسَ </w:t>
      </w:r>
      <w:r w:rsidRPr="003E2A4D">
        <w:rPr>
          <w:rStyle w:val="libFootnotenumChar"/>
          <w:rtl/>
        </w:rPr>
        <w:t>(4)</w:t>
      </w:r>
      <w:r w:rsidRPr="00BD4DDA">
        <w:rPr>
          <w:rtl/>
          <w:lang w:bidi="fa-IR"/>
        </w:rPr>
        <w:t xml:space="preserve"> ،</w:t>
      </w:r>
      <w:r w:rsidR="0028093F">
        <w:rPr>
          <w:rtl/>
          <w:lang w:bidi="fa-IR"/>
        </w:rPr>
        <w:t xml:space="preserve"> عَنْ عَبْدِ اللهِ بْنِ سِنَانٍ</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يَجُوزُ لِلْمَرِيضِ أَنْ يَقْرَأَ فِي الْفَرِيضَةِ فَاتِحَةَ الْكِتَابِ وَحْدَهَا ، وَيَجُوزُ </w:t>
      </w:r>
      <w:r w:rsidRPr="003E2A4D">
        <w:rPr>
          <w:rStyle w:val="libFootnotenumChar"/>
          <w:rtl/>
        </w:rPr>
        <w:t>(5)</w:t>
      </w:r>
      <w:r w:rsidRPr="00BD4DDA">
        <w:rPr>
          <w:rtl/>
          <w:lang w:bidi="fa-IR"/>
        </w:rPr>
        <w:t xml:space="preserve"> لِلصَّحِيحِ فِي قَضَاءِ صَلَاةِ التَّطَوُّعِ بِاللَّيْلِ وَالنَّهَارِ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213F2F">
        <w:rPr>
          <w:rtl/>
        </w:rPr>
        <w:t>4988</w:t>
      </w:r>
      <w:r w:rsidRPr="008C051F">
        <w:rPr>
          <w:rStyle w:val="libBold2Char"/>
          <w:rtl/>
        </w:rPr>
        <w:t xml:space="preserve"> / 10.</w:t>
      </w:r>
      <w:r w:rsidRPr="00BD4DDA">
        <w:rPr>
          <w:rtl/>
          <w:lang w:bidi="fa-IR"/>
        </w:rPr>
        <w:t xml:space="preserve"> مُحَمَّدُ بْنُ يَحْيى ، عَنْ مُحَمَّدِ بْنِ الْحُسَيْنِ ، عَنْ صَفْوَانَ ، عَنِ ابْنِ بُكَيْرٍ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الترديد من الراوي ، أو الاستعجال قبل الصلاة ، والإعجال فيها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70 ، ح 255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314 ، ح 1170 ، معلّقاً عن الحسين بن سعيد. </w:t>
      </w:r>
      <w:r w:rsidR="00CF2B90" w:rsidRPr="003F206C">
        <w:rPr>
          <w:rStyle w:val="libFootnoteBoldChar"/>
          <w:rtl/>
        </w:rPr>
        <w:t>وفيه</w:t>
      </w:r>
      <w:r w:rsidR="00CF2B90" w:rsidRPr="00BD4DDA">
        <w:rPr>
          <w:rtl/>
        </w:rPr>
        <w:t xml:space="preserve"> ، ص 315 ، ح 1172 ، بسند آخر ؛ </w:t>
      </w:r>
      <w:r w:rsidR="00CF2B90" w:rsidRPr="00155E76">
        <w:rPr>
          <w:rStyle w:val="libFootnoteBoldChar"/>
          <w:rtl/>
        </w:rPr>
        <w:t>قرب الإسناد</w:t>
      </w:r>
      <w:r w:rsidR="00CF2B90" w:rsidRPr="00BD4DDA">
        <w:rPr>
          <w:rtl/>
        </w:rPr>
        <w:t xml:space="preserve"> ، ص 211 ، ح 824 ، بسند آخر عن موسى بن جعفر </w:t>
      </w:r>
      <w:r w:rsidR="00CF2B90" w:rsidRPr="00444A9A">
        <w:rPr>
          <w:rStyle w:val="libFootnoteAlaemChar"/>
          <w:rtl/>
        </w:rPr>
        <w:t>عليهما‌السلام</w:t>
      </w:r>
      <w:r w:rsidR="00CF2B90" w:rsidRPr="00BD4DDA">
        <w:rPr>
          <w:rtl/>
        </w:rPr>
        <w:t xml:space="preserve"> ، وفي الأخيرين مع اختلاف يسير </w:t>
      </w:r>
      <w:r w:rsidR="0028093F">
        <w:rPr>
          <w:rFonts w:hint="cs"/>
          <w:rtl/>
        </w:rPr>
        <w:t>.</w:t>
      </w:r>
      <w:r w:rsidR="00CF2B90" w:rsidRPr="004A310D">
        <w:rPr>
          <w:rStyle w:val="libFootnoteBoldChar"/>
          <w:rtl/>
        </w:rPr>
        <w:t>الوافي</w:t>
      </w:r>
      <w:r w:rsidR="00CF2B90" w:rsidRPr="00BD4DDA">
        <w:rPr>
          <w:rtl/>
        </w:rPr>
        <w:t xml:space="preserve"> ، ج 8 ، ص 653 ، ح 6802 ؛ </w:t>
      </w:r>
      <w:r w:rsidR="00CF2B90" w:rsidRPr="004A310D">
        <w:rPr>
          <w:rStyle w:val="libFootnoteBoldChar"/>
          <w:rtl/>
        </w:rPr>
        <w:t>الوسائل</w:t>
      </w:r>
      <w:r w:rsidR="00CF2B90" w:rsidRPr="00BD4DDA">
        <w:rPr>
          <w:rtl/>
        </w:rPr>
        <w:t xml:space="preserve"> ، ج 6 ، ص 40 ، ذيل ح 7289.</w:t>
      </w:r>
    </w:p>
    <w:p w:rsidR="00CF2B90" w:rsidRPr="00BD4DDA" w:rsidRDefault="00376338" w:rsidP="00CF2B90">
      <w:pPr>
        <w:pStyle w:val="libFootnote0"/>
        <w:rPr>
          <w:rtl/>
          <w:lang w:bidi="fa-IR"/>
        </w:rPr>
      </w:pPr>
      <w:r>
        <w:rPr>
          <w:rtl/>
        </w:rPr>
        <w:t>(3).</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قراءة القرآن ، ح 5004 ، مع زيادة في آخره ؛ </w:t>
      </w:r>
      <w:r w:rsidR="00CF2B90" w:rsidRPr="004A310D">
        <w:rPr>
          <w:rStyle w:val="libFootnoteBoldChar"/>
          <w:rtl/>
        </w:rPr>
        <w:t>التهذيب</w:t>
      </w:r>
      <w:r w:rsidR="00CF2B90" w:rsidRPr="00BD4DDA">
        <w:rPr>
          <w:rtl/>
        </w:rPr>
        <w:t xml:space="preserve"> ، ج 2 ، ص 96 ، ح 357 ، وفيهما بسند آخر ، مع اختلاف يسير </w:t>
      </w:r>
      <w:r w:rsidR="0006750C">
        <w:rPr>
          <w:rFonts w:hint="cs"/>
          <w:rtl/>
        </w:rPr>
        <w:t>.</w:t>
      </w:r>
      <w:r w:rsidR="00CF2B90" w:rsidRPr="004A310D">
        <w:rPr>
          <w:rStyle w:val="libFootnoteBoldChar"/>
          <w:rtl/>
        </w:rPr>
        <w:t>الوافي</w:t>
      </w:r>
      <w:r w:rsidR="00CF2B90" w:rsidRPr="00BD4DDA">
        <w:rPr>
          <w:rtl/>
        </w:rPr>
        <w:t xml:space="preserve"> ، ج 8 ، ص 661 ، ح 6817 ؛ </w:t>
      </w:r>
      <w:r w:rsidR="00CF2B90" w:rsidRPr="004A310D">
        <w:rPr>
          <w:rStyle w:val="libFootnoteBoldChar"/>
          <w:rtl/>
        </w:rPr>
        <w:t>الوسائل</w:t>
      </w:r>
      <w:r w:rsidR="00CF2B90" w:rsidRPr="00BD4DDA">
        <w:rPr>
          <w:rtl/>
        </w:rPr>
        <w:t xml:space="preserve"> ، ج 6 ، ص 114 ، ح 7488.</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 بن عبدالرحمن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 « وتجوز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70 ، ح 256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315 ، ح 1171 ، معلّقاً عن الكليني. </w:t>
      </w:r>
      <w:r w:rsidR="00CF2B90" w:rsidRPr="003F206C">
        <w:rPr>
          <w:rStyle w:val="libFootnoteBoldChar"/>
          <w:rtl/>
        </w:rPr>
        <w:t>الفقيه</w:t>
      </w:r>
      <w:r w:rsidR="00CF2B90" w:rsidRPr="00BD4DDA">
        <w:rPr>
          <w:rtl/>
        </w:rPr>
        <w:t xml:space="preserve"> ، ج 1 ، ص 362 ، ذيل ح 1037 ، هكذا : « ويجزيه [ المريض ] فاتحة الكتاب » </w:t>
      </w:r>
      <w:r w:rsidR="0006750C">
        <w:rPr>
          <w:rFonts w:hint="cs"/>
          <w:rtl/>
        </w:rPr>
        <w:t>.</w:t>
      </w:r>
      <w:r w:rsidR="00CF2B90" w:rsidRPr="004A310D">
        <w:rPr>
          <w:rStyle w:val="libFootnoteBoldChar"/>
          <w:rtl/>
        </w:rPr>
        <w:t>الوافي</w:t>
      </w:r>
      <w:r w:rsidR="00CF2B90" w:rsidRPr="00BD4DDA">
        <w:rPr>
          <w:rtl/>
        </w:rPr>
        <w:t xml:space="preserve"> ، ج 8 ، ص 654 ، ح 6803 ؛ </w:t>
      </w:r>
      <w:r w:rsidR="00CF2B90" w:rsidRPr="004A310D">
        <w:rPr>
          <w:rStyle w:val="libFootnoteBoldChar"/>
          <w:rtl/>
        </w:rPr>
        <w:t>الوسائل</w:t>
      </w:r>
      <w:r w:rsidR="00CF2B90" w:rsidRPr="00BD4DDA">
        <w:rPr>
          <w:rtl/>
        </w:rPr>
        <w:t xml:space="preserve"> ، ج 6 ، ص 40 ، ح 7290 ؛ وص 130 ، ح 7530.</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إِنَّمَا يُكْرَهُ أَنْ يُجْمَعَ </w:t>
      </w:r>
      <w:r w:rsidRPr="003E2A4D">
        <w:rPr>
          <w:rStyle w:val="libFootnotenumChar"/>
          <w:rtl/>
        </w:rPr>
        <w:t>(1)</w:t>
      </w:r>
      <w:r w:rsidRPr="00BD4DDA">
        <w:rPr>
          <w:rtl/>
          <w:lang w:bidi="fa-IR"/>
        </w:rPr>
        <w:t xml:space="preserve"> بَيْنَ السُّورَتَيْنِ فِي الْفَرِيضَةِ ؛ فَأَمَّا </w:t>
      </w:r>
      <w:r w:rsidRPr="003E2A4D">
        <w:rPr>
          <w:rStyle w:val="libFootnotenumChar"/>
          <w:rtl/>
        </w:rPr>
        <w:t>(2)</w:t>
      </w:r>
      <w:r w:rsidRPr="00BD4DDA">
        <w:rPr>
          <w:rtl/>
          <w:lang w:bidi="fa-IR"/>
        </w:rPr>
        <w:t xml:space="preserve"> النَّافِلَةُ ، فَلَا بَأْسَ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12099B">
        <w:rPr>
          <w:rtl/>
        </w:rPr>
        <w:t>4989</w:t>
      </w:r>
      <w:r w:rsidRPr="008C051F">
        <w:rPr>
          <w:rStyle w:val="libBold2Char"/>
          <w:rtl/>
        </w:rPr>
        <w:t xml:space="preserve"> / 11.</w:t>
      </w:r>
      <w:r w:rsidRPr="00BD4DDA">
        <w:rPr>
          <w:rtl/>
          <w:lang w:bidi="fa-IR"/>
        </w:rPr>
        <w:t xml:space="preserve"> مُحَمَّدُ بْنُ يَحْيى بِإِسْنَادٍ لَهُ :</w:t>
      </w:r>
    </w:p>
    <w:p w:rsidR="00CF2B90" w:rsidRPr="00BD4DDA" w:rsidRDefault="00CF2B90" w:rsidP="0006750C">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يُكْرَهُ أَنْ يُقْرَأَ </w:t>
      </w:r>
      <w:r w:rsidRPr="003E2A4D">
        <w:rPr>
          <w:rStyle w:val="libFootnotenumChar"/>
          <w:rtl/>
        </w:rPr>
        <w:t>(4)</w:t>
      </w:r>
      <w:r w:rsidRPr="00BD4DDA">
        <w:rPr>
          <w:rtl/>
          <w:lang w:bidi="fa-IR"/>
        </w:rPr>
        <w:t xml:space="preserve"> </w:t>
      </w:r>
      <w:r w:rsidR="0006750C" w:rsidRPr="0006750C">
        <w:rPr>
          <w:rStyle w:val="libAlaemChar"/>
          <w:rFonts w:hint="cs"/>
          <w:rtl/>
        </w:rPr>
        <w:t>(</w:t>
      </w:r>
      <w:r w:rsidRPr="0006750C">
        <w:rPr>
          <w:rStyle w:val="libAieChar"/>
          <w:rtl/>
        </w:rPr>
        <w:t xml:space="preserve"> قُلْ هُوَ اللهُ أَحَدٌ</w:t>
      </w:r>
      <w:r w:rsidRPr="00BD4DDA">
        <w:rPr>
          <w:rtl/>
          <w:lang w:bidi="fa-IR"/>
        </w:rPr>
        <w:t xml:space="preserve"> </w:t>
      </w:r>
      <w:r w:rsidR="0006750C" w:rsidRPr="0006750C">
        <w:rPr>
          <w:rStyle w:val="libAlaemChar"/>
          <w:rFonts w:hint="cs"/>
          <w:rtl/>
        </w:rPr>
        <w:t>)</w:t>
      </w:r>
      <w:r w:rsidRPr="00BD4DDA">
        <w:rPr>
          <w:rtl/>
          <w:lang w:bidi="fa-IR"/>
        </w:rPr>
        <w:t xml:space="preserve"> فِي نَفَسٍ </w:t>
      </w:r>
      <w:r w:rsidRPr="003E2A4D">
        <w:rPr>
          <w:rStyle w:val="libFootnotenumChar"/>
          <w:rtl/>
        </w:rPr>
        <w:t>(5)</w:t>
      </w:r>
      <w:r w:rsidR="00CD7F31">
        <w:rPr>
          <w:rtl/>
          <w:lang w:bidi="fa-IR"/>
        </w:rPr>
        <w:t xml:space="preserve"> وَاحِدٍ</w:t>
      </w:r>
      <w:r w:rsidRPr="00BD4DDA">
        <w:rPr>
          <w:rtl/>
          <w:lang w:bidi="fa-IR"/>
        </w:rPr>
        <w:t>»</w:t>
      </w:r>
      <w:r>
        <w:rPr>
          <w:rtl/>
          <w:lang w:bidi="fa-IR"/>
        </w:rPr>
        <w:t>.</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12099B">
        <w:rPr>
          <w:rtl/>
        </w:rPr>
        <w:t>4990</w:t>
      </w:r>
      <w:r w:rsidRPr="008C051F">
        <w:rPr>
          <w:rStyle w:val="libBold2Char"/>
          <w:rtl/>
        </w:rPr>
        <w:t xml:space="preserve"> / 12.</w:t>
      </w:r>
      <w:r w:rsidRPr="00BD4DDA">
        <w:rPr>
          <w:rtl/>
          <w:lang w:bidi="fa-IR"/>
        </w:rPr>
        <w:t xml:space="preserve"> أَحْمَدُ بْنُ إِدْرِيسَ ، عَنْ مُحَمَّدِ بْنِ أَحْمَدَ </w:t>
      </w:r>
      <w:r w:rsidRPr="003E2A4D">
        <w:rPr>
          <w:rStyle w:val="libFootnotenumChar"/>
          <w:rtl/>
        </w:rPr>
        <w:t>(7)</w:t>
      </w:r>
      <w:r w:rsidRPr="00BD4DDA">
        <w:rPr>
          <w:rtl/>
          <w:lang w:bidi="fa-IR"/>
        </w:rPr>
        <w:t xml:space="preserve"> ، عَنْ مُحَمَّدِ بْنِ عَبْدِ الْحَمِيدِ ، عَنْ سَيْفِ بْنِ عَمِيرَةَ ، عَنْ مَنْصُورِ بْنِ حَازِمٍ ، قَالَ :</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(8)</w:t>
      </w:r>
      <w:r w:rsidRPr="00BD4DDA">
        <w:rPr>
          <w:rtl/>
          <w:lang w:bidi="fa-IR"/>
        </w:rPr>
        <w:t xml:space="preserve"> أَبُو عَبْدِ اللهِ </w:t>
      </w:r>
      <w:r w:rsidRPr="008C051F">
        <w:rPr>
          <w:rStyle w:val="libAlaemChar"/>
          <w:rtl/>
        </w:rPr>
        <w:t>عليه‌السلام</w:t>
      </w:r>
      <w:r w:rsidRPr="00BD4DDA">
        <w:rPr>
          <w:rtl/>
          <w:lang w:bidi="fa-IR"/>
        </w:rPr>
        <w:t xml:space="preserve"> : « لَا تَقْرَأْ </w:t>
      </w:r>
      <w:r w:rsidRPr="003E2A4D">
        <w:rPr>
          <w:rStyle w:val="libFootnotenumChar"/>
          <w:rtl/>
        </w:rPr>
        <w:t>(9)</w:t>
      </w:r>
      <w:r w:rsidRPr="00BD4DDA">
        <w:rPr>
          <w:rtl/>
          <w:lang w:bidi="fa-IR"/>
        </w:rPr>
        <w:t xml:space="preserve"> فِي الْمَكْتُوبَةِ بِأَقَلَّ مِنْ سُورَةٍ ، وَلَابِأَكْثَرَ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E9726A" w:rsidTr="00E9726A">
        <w:tc>
          <w:tcPr>
            <w:tcW w:w="4006" w:type="dxa"/>
          </w:tcPr>
          <w:p w:rsidR="00E9726A" w:rsidRDefault="00E9726A" w:rsidP="00CF2B90">
            <w:pPr>
              <w:pStyle w:val="libFootnote0"/>
              <w:rPr>
                <w:rtl/>
              </w:rPr>
            </w:pPr>
            <w:r>
              <w:rPr>
                <w:rtl/>
              </w:rPr>
              <w:t>(1).</w:t>
            </w:r>
            <w:r w:rsidRPr="00BD4DDA">
              <w:rPr>
                <w:rtl/>
              </w:rPr>
              <w:t xml:space="preserve"> في « ى » : « أن تجمع »</w:t>
            </w:r>
            <w:r>
              <w:rPr>
                <w:rtl/>
              </w:rPr>
              <w:t>.</w:t>
            </w:r>
          </w:p>
        </w:tc>
        <w:tc>
          <w:tcPr>
            <w:tcW w:w="4006" w:type="dxa"/>
          </w:tcPr>
          <w:p w:rsidR="00E9726A" w:rsidRDefault="00E9726A" w:rsidP="00CF2B90">
            <w:pPr>
              <w:pStyle w:val="libFootnote0"/>
              <w:rPr>
                <w:rtl/>
              </w:rPr>
            </w:pPr>
            <w:r>
              <w:rPr>
                <w:rtl/>
              </w:rPr>
              <w:t>(2).</w:t>
            </w:r>
            <w:r w:rsidRPr="00BD4DDA">
              <w:rPr>
                <w:rtl/>
              </w:rPr>
              <w:t xml:space="preserve"> في « ظ » : « وأمّا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70 ، ح 258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317 ، ح 1180 ، بسندهما عن محمّد بن‌الحسين ؛ </w:t>
      </w:r>
      <w:r w:rsidR="00CF2B90" w:rsidRPr="004A310D">
        <w:rPr>
          <w:rStyle w:val="libFootnoteBoldChar"/>
          <w:rtl/>
        </w:rPr>
        <w:t>التهذيب</w:t>
      </w:r>
      <w:r w:rsidR="00CF2B90" w:rsidRPr="00BD4DDA">
        <w:rPr>
          <w:rtl/>
        </w:rPr>
        <w:t xml:space="preserve"> ، ج 2 ، ص 72 ، ح 267 ، بسنده عن صفوان.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125 ، وتمام الرواية فيه : « لاتجمعوا بين السورتين في الفريضة » </w:t>
      </w:r>
      <w:r w:rsidR="004715B9">
        <w:rPr>
          <w:rFonts w:hint="cs"/>
          <w:rtl/>
        </w:rPr>
        <w:t>.</w:t>
      </w:r>
      <w:r w:rsidR="00CF2B90" w:rsidRPr="004A310D">
        <w:rPr>
          <w:rStyle w:val="libFootnoteBoldChar"/>
          <w:rtl/>
        </w:rPr>
        <w:t>الوافي</w:t>
      </w:r>
      <w:r w:rsidR="00CF2B90" w:rsidRPr="00BD4DDA">
        <w:rPr>
          <w:rtl/>
        </w:rPr>
        <w:t xml:space="preserve"> ، ج 8 ، ص 679 ، ح 6852 ؛ </w:t>
      </w:r>
      <w:r w:rsidR="00CF2B90" w:rsidRPr="004A310D">
        <w:rPr>
          <w:rStyle w:val="libFootnoteBoldChar"/>
          <w:rtl/>
        </w:rPr>
        <w:t>الوسائل</w:t>
      </w:r>
      <w:r w:rsidR="00CF2B90" w:rsidRPr="00BD4DDA">
        <w:rPr>
          <w:rtl/>
        </w:rPr>
        <w:t xml:space="preserve"> ، ج 6 ، ص 51 ، ذيل ح 7317.</w:t>
      </w:r>
    </w:p>
    <w:tbl>
      <w:tblPr>
        <w:tblStyle w:val="TableGrid"/>
        <w:bidiVisual/>
        <w:tblW w:w="0" w:type="auto"/>
        <w:tblLook w:val="04A0" w:firstRow="1" w:lastRow="0" w:firstColumn="1" w:lastColumn="0" w:noHBand="0" w:noVBand="1"/>
      </w:tblPr>
      <w:tblGrid>
        <w:gridCol w:w="4006"/>
        <w:gridCol w:w="4006"/>
      </w:tblGrid>
      <w:tr w:rsidR="00A108D6" w:rsidTr="00A108D6">
        <w:tc>
          <w:tcPr>
            <w:tcW w:w="4006" w:type="dxa"/>
          </w:tcPr>
          <w:p w:rsidR="00A108D6" w:rsidRDefault="00A108D6" w:rsidP="00CF2B90">
            <w:pPr>
              <w:pStyle w:val="libFootnote0"/>
              <w:rPr>
                <w:rtl/>
              </w:rPr>
            </w:pPr>
            <w:r>
              <w:rPr>
                <w:rtl/>
              </w:rPr>
              <w:t>(4).</w:t>
            </w:r>
            <w:r w:rsidRPr="00BD4DDA">
              <w:rPr>
                <w:rtl/>
              </w:rPr>
              <w:t xml:space="preserve"> في </w:t>
            </w:r>
            <w:r w:rsidRPr="004A310D">
              <w:rPr>
                <w:rStyle w:val="libFootnoteBoldChar"/>
                <w:rtl/>
              </w:rPr>
              <w:t>الوسائل</w:t>
            </w:r>
            <w:r w:rsidRPr="00BD4DDA">
              <w:rPr>
                <w:rtl/>
              </w:rPr>
              <w:t xml:space="preserve"> ، ح 7487 : « أن تقرأ »</w:t>
            </w:r>
            <w:r>
              <w:rPr>
                <w:rtl/>
              </w:rPr>
              <w:t>.</w:t>
            </w:r>
          </w:p>
        </w:tc>
        <w:tc>
          <w:tcPr>
            <w:tcW w:w="4006" w:type="dxa"/>
          </w:tcPr>
          <w:p w:rsidR="00A108D6" w:rsidRDefault="00A108D6" w:rsidP="00CF2B90">
            <w:pPr>
              <w:pStyle w:val="libFootnote0"/>
              <w:rPr>
                <w:rtl/>
              </w:rPr>
            </w:pPr>
            <w:r>
              <w:rPr>
                <w:rtl/>
              </w:rPr>
              <w:t>(5).</w:t>
            </w:r>
            <w:r w:rsidRPr="00BD4DDA">
              <w:rPr>
                <w:rtl/>
              </w:rPr>
              <w:t xml:space="preserve"> في الكافي ، ح 3535 : « بنفس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w:t>
      </w:r>
      <w:r w:rsidR="00CF2B90" w:rsidRPr="003F206C">
        <w:rPr>
          <w:rStyle w:val="libFootnoteBoldChar"/>
          <w:rtl/>
        </w:rPr>
        <w:t>الكافي</w:t>
      </w:r>
      <w:r w:rsidR="00CF2B90" w:rsidRPr="00BD4DDA">
        <w:rPr>
          <w:rtl/>
        </w:rPr>
        <w:t xml:space="preserve"> ، كتاب فضل القرآن ، باب ترتيل القرآن بالصوت الحسن ، ح 3535 ، بسند آخر </w:t>
      </w:r>
      <w:r w:rsidR="001C1C86">
        <w:rPr>
          <w:rFonts w:hint="cs"/>
          <w:rtl/>
        </w:rPr>
        <w:t>.</w:t>
      </w:r>
      <w:r w:rsidR="00CF2B90" w:rsidRPr="004A310D">
        <w:rPr>
          <w:rStyle w:val="libFootnoteBoldChar"/>
          <w:rtl/>
        </w:rPr>
        <w:t>الوافي</w:t>
      </w:r>
      <w:r w:rsidR="00CF2B90" w:rsidRPr="00BD4DDA">
        <w:rPr>
          <w:rtl/>
        </w:rPr>
        <w:t xml:space="preserve"> ، ج 8 ، ص 700 ، ح 6899 ؛ </w:t>
      </w:r>
      <w:r w:rsidR="00CF2B90" w:rsidRPr="004A310D">
        <w:rPr>
          <w:rStyle w:val="libFootnoteBoldChar"/>
          <w:rtl/>
        </w:rPr>
        <w:t>الوسائل</w:t>
      </w:r>
      <w:r w:rsidR="00CF2B90" w:rsidRPr="00BD4DDA">
        <w:rPr>
          <w:rtl/>
        </w:rPr>
        <w:t xml:space="preserve"> ، ج 6 ، ص 70 ، ح 7372 ؛ وص 114 ، ح 7487.</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أحمد بن محمّد بن يحيى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محمّد بن يحيى »</w:t>
      </w:r>
      <w:r w:rsidR="00CF2B90">
        <w:rPr>
          <w:rtl/>
        </w:rPr>
        <w:t>.</w:t>
      </w:r>
      <w:r w:rsidR="00CF2B90" w:rsidRPr="00BD4DDA">
        <w:rPr>
          <w:rtl/>
        </w:rPr>
        <w:t xml:space="preserve"> وفي بعض‌نسخ </w:t>
      </w:r>
      <w:r w:rsidR="00CF2B90" w:rsidRPr="008135BB">
        <w:rPr>
          <w:rStyle w:val="libFootnoteBoldChar"/>
          <w:rtl/>
        </w:rPr>
        <w:t>الاستبصار</w:t>
      </w:r>
      <w:r w:rsidR="00CF2B90" w:rsidRPr="00BD4DDA">
        <w:rPr>
          <w:rtl/>
        </w:rPr>
        <w:t xml:space="preserve"> المعتبرة : « محمّد بن أحمد بن يحيى »</w:t>
      </w:r>
      <w:r w:rsidR="00CF2B90">
        <w:rPr>
          <w:rtl/>
        </w:rPr>
        <w:t>.</w:t>
      </w:r>
    </w:p>
    <w:p w:rsidR="00CF2B90" w:rsidRPr="00BD4DDA" w:rsidRDefault="00CF2B90" w:rsidP="00CF2B90">
      <w:pPr>
        <w:pStyle w:val="libFootnote0"/>
        <w:rPr>
          <w:rtl/>
          <w:lang w:bidi="fa-IR"/>
        </w:rPr>
      </w:pPr>
      <w:r w:rsidRPr="00204C69">
        <w:rPr>
          <w:rtl/>
        </w:rPr>
        <w:t xml:space="preserve">والمتكرّر في الأسناد رواية محمّد بن أحمد [ بن يحيى ] عن محمّد بن عبدالحميد ، والراوي عن محمّد بن أحمد </w:t>
      </w:r>
      <w:r w:rsidR="00890F05" w:rsidRPr="00204C69">
        <w:rPr>
          <w:rtl/>
        </w:rPr>
        <w:t>-</w:t>
      </w:r>
      <w:r w:rsidRPr="00204C69">
        <w:rPr>
          <w:rtl/>
        </w:rPr>
        <w:t xml:space="preserve"> في أسناد الكتب الأربعة </w:t>
      </w:r>
      <w:r w:rsidR="00890F05" w:rsidRPr="00204C69">
        <w:rPr>
          <w:rtl/>
        </w:rPr>
        <w:t>-</w:t>
      </w:r>
      <w:r w:rsidRPr="00204C69">
        <w:rPr>
          <w:rtl/>
        </w:rPr>
        <w:t xml:space="preserve"> هو إمّا أحمد بن إدريس أو محمّد بن يحيى. راجع : </w:t>
      </w:r>
      <w:r w:rsidRPr="003F206C">
        <w:rPr>
          <w:rStyle w:val="libFootnoteBoldChar"/>
          <w:rtl/>
        </w:rPr>
        <w:t>معجم رجال الحديث</w:t>
      </w:r>
      <w:r w:rsidRPr="00204C69">
        <w:rPr>
          <w:rtl/>
        </w:rPr>
        <w:t xml:space="preserve"> ، ج 14 ، ص 444 ؛ وج 15 ، ص 327 </w:t>
      </w:r>
      <w:r w:rsidR="00890F05" w:rsidRPr="00204C69">
        <w:rPr>
          <w:rtl/>
        </w:rPr>
        <w:t>-</w:t>
      </w:r>
      <w:r w:rsidRPr="00204C69">
        <w:rPr>
          <w:rtl/>
        </w:rPr>
        <w:t xml:space="preserve"> 328.</w:t>
      </w:r>
    </w:p>
    <w:tbl>
      <w:tblPr>
        <w:tblStyle w:val="TableGrid"/>
        <w:bidiVisual/>
        <w:tblW w:w="0" w:type="auto"/>
        <w:tblLook w:val="04A0" w:firstRow="1" w:lastRow="0" w:firstColumn="1" w:lastColumn="0" w:noHBand="0" w:noVBand="1"/>
      </w:tblPr>
      <w:tblGrid>
        <w:gridCol w:w="4006"/>
        <w:gridCol w:w="4006"/>
      </w:tblGrid>
      <w:tr w:rsidR="001C1C86" w:rsidTr="001C1C86">
        <w:tc>
          <w:tcPr>
            <w:tcW w:w="4006" w:type="dxa"/>
          </w:tcPr>
          <w:p w:rsidR="001C1C86" w:rsidRDefault="001C1C86" w:rsidP="00CF2B90">
            <w:pPr>
              <w:pStyle w:val="libFootnote0"/>
              <w:rPr>
                <w:rtl/>
              </w:rPr>
            </w:pPr>
            <w:r>
              <w:rPr>
                <w:rtl/>
              </w:rPr>
              <w:t>(8).</w:t>
            </w:r>
            <w:r w:rsidRPr="00BD4DDA">
              <w:rPr>
                <w:rtl/>
              </w:rPr>
              <w:t xml:space="preserve"> في « ى » :</w:t>
            </w:r>
            <w:r>
              <w:rPr>
                <w:rtl/>
              </w:rPr>
              <w:t xml:space="preserve"> - </w:t>
            </w:r>
            <w:r w:rsidRPr="00BD4DDA">
              <w:rPr>
                <w:rtl/>
              </w:rPr>
              <w:t>« قال »</w:t>
            </w:r>
            <w:r>
              <w:rPr>
                <w:rtl/>
              </w:rPr>
              <w:t>.</w:t>
            </w:r>
          </w:p>
        </w:tc>
        <w:tc>
          <w:tcPr>
            <w:tcW w:w="4006" w:type="dxa"/>
          </w:tcPr>
          <w:p w:rsidR="001C1C86" w:rsidRDefault="001C1C86" w:rsidP="00CF2B90">
            <w:pPr>
              <w:pStyle w:val="libFootnote0"/>
              <w:rPr>
                <w:rtl/>
              </w:rPr>
            </w:pPr>
            <w:r>
              <w:rPr>
                <w:rtl/>
              </w:rPr>
              <w:t>(9).</w:t>
            </w:r>
            <w:r w:rsidRPr="00BD4DDA">
              <w:rPr>
                <w:rtl/>
              </w:rPr>
              <w:t xml:space="preserve"> في </w:t>
            </w:r>
            <w:r w:rsidRPr="004A310D">
              <w:rPr>
                <w:rStyle w:val="libFootnoteBoldChar"/>
                <w:rtl/>
              </w:rPr>
              <w:t>الوافي</w:t>
            </w:r>
            <w:r w:rsidRPr="00BD4DDA">
              <w:rPr>
                <w:rtl/>
              </w:rPr>
              <w:t xml:space="preserve"> : « لايقرأ »</w:t>
            </w:r>
            <w:r>
              <w:rPr>
                <w:rtl/>
              </w:rPr>
              <w:t>.</w:t>
            </w:r>
          </w:p>
        </w:tc>
      </w:tr>
    </w:tbl>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69 ، ح 253 ، معلّقاً عن الكليني ؛ </w:t>
      </w:r>
      <w:r w:rsidR="00CF2B90" w:rsidRPr="008135BB">
        <w:rPr>
          <w:rStyle w:val="libFootnoteBoldChar"/>
          <w:rtl/>
        </w:rPr>
        <w:t>الاستبصار</w:t>
      </w:r>
      <w:r w:rsidR="00CF2B90" w:rsidRPr="00BD4DDA">
        <w:rPr>
          <w:rtl/>
        </w:rPr>
        <w:t xml:space="preserve"> ، ج 1 ، ص 314 ، ح 1167 ، بسنده عن‌الكليني </w:t>
      </w:r>
      <w:r w:rsidR="008F7A7A">
        <w:rPr>
          <w:rFonts w:hint="cs"/>
          <w:rtl/>
        </w:rPr>
        <w:t>.</w:t>
      </w:r>
      <w:r w:rsidR="00CF2B90" w:rsidRPr="004A310D">
        <w:rPr>
          <w:rStyle w:val="libFootnoteBoldChar"/>
          <w:rtl/>
        </w:rPr>
        <w:t>الوافي</w:t>
      </w:r>
      <w:r w:rsidR="00CF2B90" w:rsidRPr="00BD4DDA">
        <w:rPr>
          <w:rtl/>
        </w:rPr>
        <w:t xml:space="preserve"> ، ج 8 ، ص 679 ، ح 6853 ؛ </w:t>
      </w:r>
      <w:r w:rsidR="00CF2B90" w:rsidRPr="004A310D">
        <w:rPr>
          <w:rStyle w:val="libFootnoteBoldChar"/>
          <w:rtl/>
        </w:rPr>
        <w:t>الوسائل</w:t>
      </w:r>
      <w:r w:rsidR="00CF2B90" w:rsidRPr="00BD4DDA">
        <w:rPr>
          <w:rtl/>
        </w:rPr>
        <w:t xml:space="preserve"> ، ج 6 ، ص 43 ، ح 7295.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2099B">
        <w:rPr>
          <w:rtl/>
        </w:rPr>
        <w:lastRenderedPageBreak/>
        <w:t>4991</w:t>
      </w:r>
      <w:r w:rsidRPr="008C051F">
        <w:rPr>
          <w:rStyle w:val="libBold2Char"/>
          <w:rtl/>
        </w:rPr>
        <w:t xml:space="preserve"> / 13.</w:t>
      </w:r>
      <w:r w:rsidRPr="00BD4DDA">
        <w:rPr>
          <w:rtl/>
          <w:lang w:bidi="fa-IR"/>
        </w:rPr>
        <w:t xml:space="preserve"> أَبُو دَاوُدَ ، عَنْ عَلِيِّ بْنِ مَهْزِيَارَ بِإِسْنَادِهِ ، عَنْ صَفْوَانَ الْجَمَّالِ ، قَالَ :</w:t>
      </w:r>
    </w:p>
    <w:p w:rsidR="00CF2B90" w:rsidRPr="00BD4DDA" w:rsidRDefault="00CF2B90" w:rsidP="0049519B">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صَلَاةُ الْأَوَّابِينَ </w:t>
      </w:r>
      <w:r w:rsidRPr="003E2A4D">
        <w:rPr>
          <w:rStyle w:val="libFootnotenumChar"/>
          <w:rtl/>
        </w:rPr>
        <w:t>(1)</w:t>
      </w:r>
      <w:r w:rsidRPr="00BD4DDA">
        <w:rPr>
          <w:rtl/>
          <w:lang w:bidi="fa-IR"/>
        </w:rPr>
        <w:t xml:space="preserve"> الْخَمْسُونَ كُلُّهَا </w:t>
      </w:r>
      <w:r w:rsidR="0049519B">
        <w:rPr>
          <w:rFonts w:hint="cs"/>
          <w:rtl/>
          <w:lang w:bidi="fa-IR"/>
        </w:rPr>
        <w:t xml:space="preserve">بِـ </w:t>
      </w:r>
      <w:r w:rsidR="0049519B" w:rsidRPr="0049519B">
        <w:rPr>
          <w:rStyle w:val="libAlaemChar"/>
          <w:rFonts w:hint="cs"/>
          <w:rtl/>
        </w:rPr>
        <w:t>(</w:t>
      </w:r>
      <w:r w:rsidRPr="0049519B">
        <w:rPr>
          <w:rStyle w:val="libAieChar"/>
          <w:rtl/>
        </w:rPr>
        <w:t xml:space="preserve"> قُلْ هُوَ اللهُ أَحَدٌ</w:t>
      </w:r>
      <w:r w:rsidR="0049519B" w:rsidRPr="0049519B">
        <w:rPr>
          <w:rStyle w:val="libAlaemChar"/>
          <w:rFonts w:hint="cs"/>
          <w:rtl/>
        </w:rPr>
        <w:t>)</w:t>
      </w:r>
      <w:r w:rsidRPr="00BD4DDA">
        <w:rPr>
          <w:rtl/>
          <w:lang w:bidi="fa-IR"/>
        </w:rPr>
        <w:t>»</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12099B">
        <w:rPr>
          <w:rtl/>
        </w:rPr>
        <w:t>4992</w:t>
      </w:r>
      <w:r w:rsidRPr="008C051F">
        <w:rPr>
          <w:rStyle w:val="libBold2Char"/>
          <w:rtl/>
        </w:rPr>
        <w:t xml:space="preserve"> / 14.</w:t>
      </w:r>
      <w:r w:rsidRPr="00BD4DDA">
        <w:rPr>
          <w:rtl/>
          <w:lang w:bidi="fa-IR"/>
        </w:rPr>
        <w:t xml:space="preserve"> مُحَمَّدُ بْنُ يَحْيى ، عَنْ مُحَمَّدِ بْنِ الْحُسَيْنِ ، عَنْ مُحَمَّدِ بْنِ إِسْمَاعِيلَ ، عَنْ صَالِحِ بْنِ عُقْبَةَ ، عَنْ أَبِي هَارُونَ الْمَكْفُوفِ ، قَالَ :</w:t>
      </w:r>
    </w:p>
    <w:p w:rsidR="00CF2B90" w:rsidRPr="00BD4DDA" w:rsidRDefault="00CF2B90" w:rsidP="00CF2B90">
      <w:pPr>
        <w:pStyle w:val="libNormal"/>
        <w:rPr>
          <w:rtl/>
          <w:lang w:bidi="fa-IR"/>
        </w:rPr>
      </w:pPr>
      <w:r w:rsidRPr="00BD4DDA">
        <w:rPr>
          <w:rtl/>
          <w:lang w:bidi="fa-IR"/>
        </w:rPr>
        <w:t xml:space="preserve">سَأَلَ رَجُلٌ أَبَا عَبْدِ اللهِ </w:t>
      </w:r>
      <w:r w:rsidRPr="008C051F">
        <w:rPr>
          <w:rStyle w:val="libAlaemChar"/>
          <w:rtl/>
        </w:rPr>
        <w:t>عليه‌السلام</w:t>
      </w:r>
      <w:r>
        <w:rPr>
          <w:rtl/>
          <w:lang w:bidi="fa-IR"/>
        </w:rPr>
        <w:t xml:space="preserve"> </w:t>
      </w:r>
      <w:r w:rsidR="00890F05">
        <w:rPr>
          <w:rtl/>
          <w:lang w:bidi="fa-IR"/>
        </w:rPr>
        <w:t>-</w:t>
      </w:r>
      <w:r>
        <w:rPr>
          <w:rtl/>
          <w:lang w:bidi="fa-IR"/>
        </w:rPr>
        <w:t xml:space="preserve"> </w:t>
      </w:r>
      <w:r w:rsidRPr="00BD4DDA">
        <w:rPr>
          <w:rtl/>
          <w:lang w:bidi="fa-IR"/>
        </w:rPr>
        <w:t xml:space="preserve">وَأَنَا حَاضِرٌ </w:t>
      </w:r>
      <w:r w:rsidRPr="003E2A4D">
        <w:rPr>
          <w:rStyle w:val="libFootnotenumChar"/>
          <w:rtl/>
        </w:rPr>
        <w:t>(3)</w:t>
      </w:r>
      <w:r>
        <w:rPr>
          <w:rtl/>
          <w:lang w:bidi="fa-IR"/>
        </w:rPr>
        <w:t xml:space="preserve"> </w:t>
      </w:r>
      <w:r w:rsidR="00890F05">
        <w:rPr>
          <w:rtl/>
          <w:lang w:bidi="fa-IR"/>
        </w:rPr>
        <w:t>-</w:t>
      </w:r>
      <w:r>
        <w:rPr>
          <w:rtl/>
          <w:lang w:bidi="fa-IR"/>
        </w:rPr>
        <w:t xml:space="preserve"> </w:t>
      </w:r>
      <w:r w:rsidRPr="00BD4DDA">
        <w:rPr>
          <w:rtl/>
          <w:lang w:bidi="fa-IR"/>
        </w:rPr>
        <w:t xml:space="preserve">: كَمْ يُقْرَأُ </w:t>
      </w:r>
      <w:r w:rsidRPr="003E2A4D">
        <w:rPr>
          <w:rStyle w:val="libFootnotenumChar"/>
          <w:rtl/>
        </w:rPr>
        <w:t>(4)</w:t>
      </w:r>
      <w:r w:rsidRPr="00BD4DDA">
        <w:rPr>
          <w:rtl/>
          <w:lang w:bidi="fa-IR"/>
        </w:rPr>
        <w:t xml:space="preserve"> فِي الزَّوَالِ</w:t>
      </w:r>
      <w:r>
        <w:rPr>
          <w:rtl/>
          <w:lang w:bidi="fa-IR"/>
        </w:rPr>
        <w:t>؟</w:t>
      </w:r>
    </w:p>
    <w:p w:rsidR="00CF2B90" w:rsidRPr="00BD4DDA" w:rsidRDefault="00CF2B90" w:rsidP="00CF2B90">
      <w:pPr>
        <w:pStyle w:val="libNormal"/>
        <w:rPr>
          <w:rtl/>
          <w:lang w:bidi="fa-IR"/>
        </w:rPr>
      </w:pPr>
      <w:r w:rsidRPr="00BD4DDA">
        <w:rPr>
          <w:rtl/>
          <w:lang w:bidi="fa-IR"/>
        </w:rPr>
        <w:t xml:space="preserve">فَقَالَ : « ثَمَانِينَ آيَةً » فَخَرَجَ الرَّجُلُ ، فَقَالَ : « يَا أَبَا هَارُونَ ، هَلْ رَأَيْتَ شَيْخاً أَعْجَبَ مِنْ هذَا الَّذِي </w:t>
      </w:r>
      <w:r w:rsidRPr="003E2A4D">
        <w:rPr>
          <w:rStyle w:val="libFootnotenumChar"/>
          <w:rtl/>
        </w:rPr>
        <w:t>(5)</w:t>
      </w:r>
      <w:r w:rsidRPr="00BD4DDA">
        <w:rPr>
          <w:rtl/>
          <w:lang w:bidi="fa-IR"/>
        </w:rPr>
        <w:t xml:space="preserve"> سَأَلَنِي عَنْ شَيْ‌ءٍ فَأَخْبَرْتُهُ ، وَلَمْ يَسْأَلْنِي عَنْ تَفْسِيرِهِ</w:t>
      </w:r>
      <w:r>
        <w:rPr>
          <w:rtl/>
          <w:lang w:bidi="fa-IR"/>
        </w:rPr>
        <w:t>؟</w:t>
      </w:r>
      <w:r w:rsidRPr="00BD4DDA">
        <w:rPr>
          <w:rtl/>
          <w:lang w:bidi="fa-IR"/>
        </w:rPr>
        <w:t xml:space="preserve"> هذَا الَّذِي يَزْعُمُ أَهْلُ الْعِرَاقِ أَنَّهُ عَاقِلُهُمْ ؛ يَا أَبَا هَارُونَ </w:t>
      </w:r>
      <w:r w:rsidRPr="003E2A4D">
        <w:rPr>
          <w:rStyle w:val="libFootnotenumChar"/>
          <w:rtl/>
        </w:rPr>
        <w:t>(6)</w:t>
      </w:r>
      <w:r w:rsidRPr="00BD4DDA">
        <w:rPr>
          <w:rtl/>
          <w:lang w:bidi="fa-IR"/>
        </w:rPr>
        <w:t xml:space="preserve"> ، إِنَّ </w:t>
      </w:r>
      <w:r w:rsidRPr="003E2A4D">
        <w:rPr>
          <w:rStyle w:val="libFootnotenumChar"/>
          <w:rtl/>
        </w:rPr>
        <w:t>(7)</w:t>
      </w:r>
      <w:r w:rsidRPr="00BD4DDA">
        <w:rPr>
          <w:rtl/>
          <w:lang w:bidi="fa-IR"/>
        </w:rPr>
        <w:t xml:space="preserve"> الْحَمْدَ سَبْعُ آيَاتٍ ، وَ</w:t>
      </w:r>
      <w:r>
        <w:rPr>
          <w:rFonts w:hint="cs"/>
          <w:rtl/>
          <w:lang w:bidi="fa-IR"/>
        </w:rPr>
        <w:t xml:space="preserve"> </w:t>
      </w:r>
      <w:r w:rsidRPr="0049519B">
        <w:rPr>
          <w:rStyle w:val="libAlaemChar"/>
          <w:rFonts w:hint="cs"/>
          <w:rtl/>
        </w:rPr>
        <w:t>(</w:t>
      </w:r>
      <w:r w:rsidRPr="0049519B">
        <w:rPr>
          <w:rStyle w:val="libAieChar"/>
          <w:rtl/>
        </w:rPr>
        <w:t>قُلْ هُوَ‌</w:t>
      </w:r>
    </w:p>
    <w:p w:rsidR="00CF2B90" w:rsidRPr="00BD4DDA" w:rsidRDefault="00901B08" w:rsidP="00901B08">
      <w:pPr>
        <w:pStyle w:val="libLine"/>
        <w:rPr>
          <w:rtl/>
          <w:lang w:bidi="fa-IR"/>
        </w:rPr>
      </w:pPr>
      <w:r>
        <w:rPr>
          <w:rtl/>
          <w:lang w:bidi="fa-IR"/>
        </w:rPr>
        <w:t>____________________</w:t>
      </w:r>
    </w:p>
    <w:p w:rsidR="00CF2B90" w:rsidRPr="00BD4DDA" w:rsidRDefault="00376338" w:rsidP="0049519B">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قد مضى أنّ صلاة الزوال تسمّى بصلاة الأوّابين ، والمستفاد من هذا الحديث أنّ مجموع‌الخمسين فرائضها ونوافلها تسمّى بهذا الاسم. ولعلّ المراد بالأوّابين الذين يصلّون الخمسين ؛ فإنّ من يصلّي الزوال يبعد أن لا يصلّي البواقي. والمراد بالحديث إمّا استحباب قراءة هذه السورة في كلّ ركعة ركعة من الخمسين ، أو في كلّ صلاة منها ولو في إحدى الركعتين أو الركعات. ويحتمل أن يكون المراد أنّ الأوّابين يقرؤون في جميع فرائضهم ونوافلهم الخمسين</w:t>
      </w:r>
      <w:r w:rsidR="00CF2B90">
        <w:rPr>
          <w:rtl/>
        </w:rPr>
        <w:t xml:space="preserve"> ب</w:t>
      </w:r>
      <w:r w:rsidR="0049519B">
        <w:rPr>
          <w:rFonts w:hint="cs"/>
          <w:rtl/>
        </w:rPr>
        <w:t>ـ</w:t>
      </w:r>
      <w:r w:rsidR="00CF2B90">
        <w:rPr>
          <w:rtl/>
        </w:rPr>
        <w:t xml:space="preserve"> </w:t>
      </w:r>
      <w:r w:rsidR="0049519B" w:rsidRPr="0049519B">
        <w:rPr>
          <w:rStyle w:val="libFootnoteAlaemChar"/>
          <w:rFonts w:hint="cs"/>
          <w:rtl/>
        </w:rPr>
        <w:t>(</w:t>
      </w:r>
      <w:r w:rsidR="00CF2B90" w:rsidRPr="00BD4DDA">
        <w:rPr>
          <w:rtl/>
        </w:rPr>
        <w:t xml:space="preserve"> </w:t>
      </w:r>
      <w:r w:rsidR="00CF2B90" w:rsidRPr="0049519B">
        <w:rPr>
          <w:rStyle w:val="libFootnoteAieChar"/>
          <w:rtl/>
        </w:rPr>
        <w:t xml:space="preserve">قُلْ هُوَ اللهُ أَحَدٌ </w:t>
      </w:r>
      <w:r w:rsidR="0049519B" w:rsidRPr="0049519B">
        <w:rPr>
          <w:rStyle w:val="libFootnoteAlaemChar"/>
          <w:rFonts w:hint="cs"/>
          <w:rtl/>
        </w:rPr>
        <w:t>)</w:t>
      </w:r>
      <w:r w:rsidR="00CF2B90">
        <w:rPr>
          <w:rtl/>
        </w:rPr>
        <w:t>.</w:t>
      </w:r>
      <w:r w:rsidR="00CF2B90" w:rsidRPr="00BD4DDA">
        <w:rPr>
          <w:rtl/>
        </w:rPr>
        <w:t xml:space="preserve"> ونحوه في </w:t>
      </w:r>
      <w:r w:rsidR="00CF2B90" w:rsidRPr="00981DC3">
        <w:rPr>
          <w:rStyle w:val="libFootnoteBoldChar"/>
          <w:rtl/>
        </w:rPr>
        <w:t>مرآة العقول</w:t>
      </w:r>
      <w:r w:rsidR="00CF2B90" w:rsidRPr="00BD4DDA">
        <w:rPr>
          <w:rtl/>
        </w:rPr>
        <w:t xml:space="preserve"> ، ج 15 ، ص 110. وفي </w:t>
      </w:r>
      <w:r w:rsidR="00CF2B90" w:rsidRPr="003F206C">
        <w:rPr>
          <w:rStyle w:val="libFootnoteBoldChar"/>
          <w:rtl/>
        </w:rPr>
        <w:t>منتقى الجمان</w:t>
      </w:r>
      <w:r w:rsidR="00CF2B90" w:rsidRPr="00BD4DDA">
        <w:rPr>
          <w:rtl/>
        </w:rPr>
        <w:t xml:space="preserve"> ، ج 1 ، ص 424 : «</w:t>
      </w:r>
      <w:r w:rsidR="00CF2B90">
        <w:rPr>
          <w:rtl/>
        </w:rPr>
        <w:t xml:space="preserve"> ..</w:t>
      </w:r>
      <w:r w:rsidR="00CF2B90" w:rsidRPr="00BD4DDA">
        <w:rPr>
          <w:rtl/>
        </w:rPr>
        <w:t>. المراد بصلاة الأوّابين نافلة الزوال »</w:t>
      </w:r>
      <w:r w:rsidR="00CF2B90">
        <w:rPr>
          <w:rtl/>
        </w:rPr>
        <w:t>.</w:t>
      </w:r>
      <w:r w:rsidR="00CF2B90" w:rsidRPr="00BD4DDA">
        <w:rPr>
          <w:rtl/>
        </w:rPr>
        <w:t xml:space="preserve"> والأوّابين : جمع أوّاب ، وهو الكثير الرجوع إلى الله تعالى بالتوبة. وقيل : هو المطيع ، وقيل : هو المسبّح راجع : </w:t>
      </w:r>
      <w:r w:rsidR="00CF2B90" w:rsidRPr="003F206C">
        <w:rPr>
          <w:rStyle w:val="libFootnoteBoldChar"/>
          <w:rtl/>
        </w:rPr>
        <w:t>النهاية</w:t>
      </w:r>
      <w:r w:rsidR="00CF2B90" w:rsidRPr="00BD4DDA">
        <w:rPr>
          <w:rtl/>
        </w:rPr>
        <w:t xml:space="preserve"> ، ج 1 ، ص 79 ( أوب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3F206C">
        <w:rPr>
          <w:rStyle w:val="libFootnoteBoldChar"/>
          <w:rtl/>
        </w:rPr>
        <w:t>تفسير العيّاشي</w:t>
      </w:r>
      <w:r w:rsidR="00CF2B90" w:rsidRPr="00BD4DDA">
        <w:rPr>
          <w:rtl/>
        </w:rPr>
        <w:t xml:space="preserve"> ، ج 2 ، ص 287 ، ح 45 ، عن محمّد بن حفص بن عمر ، عن أبي عبدالله </w:t>
      </w:r>
      <w:r w:rsidR="00CF2B90" w:rsidRPr="0099484E">
        <w:rPr>
          <w:rStyle w:val="libFootnoteAlaemChar"/>
          <w:rtl/>
        </w:rPr>
        <w:t>عليه‌السلام</w:t>
      </w:r>
      <w:r w:rsidR="00CF2B90" w:rsidRPr="00BD4DDA">
        <w:rPr>
          <w:rtl/>
        </w:rPr>
        <w:t xml:space="preserve"> ، مع اختلاف يسير </w:t>
      </w:r>
      <w:r w:rsidR="0049519B">
        <w:rPr>
          <w:rFonts w:hint="cs"/>
          <w:rtl/>
        </w:rPr>
        <w:t>.</w:t>
      </w:r>
      <w:r w:rsidR="00CF2B90" w:rsidRPr="004A310D">
        <w:rPr>
          <w:rStyle w:val="libFootnoteBoldChar"/>
          <w:rtl/>
        </w:rPr>
        <w:t>الوافي</w:t>
      </w:r>
      <w:r w:rsidR="00CF2B90" w:rsidRPr="00BD4DDA">
        <w:rPr>
          <w:rtl/>
        </w:rPr>
        <w:t xml:space="preserve"> ، ج 8 ، ص 665 ، ح 6824 ؛ </w:t>
      </w:r>
      <w:r w:rsidR="00CF2B90" w:rsidRPr="004A310D">
        <w:rPr>
          <w:rStyle w:val="libFootnoteBoldChar"/>
          <w:rtl/>
        </w:rPr>
        <w:t>الوسائل</w:t>
      </w:r>
      <w:r w:rsidR="00CF2B90" w:rsidRPr="00BD4DDA">
        <w:rPr>
          <w:rtl/>
        </w:rPr>
        <w:t xml:space="preserve"> ، ج 6 ، ص 49 ، ح 7310.</w:t>
      </w:r>
    </w:p>
    <w:p w:rsidR="00CF2B90" w:rsidRPr="00BD4DDA" w:rsidRDefault="00376338" w:rsidP="00CF2B90">
      <w:pPr>
        <w:pStyle w:val="libFootnote0"/>
        <w:rPr>
          <w:rtl/>
          <w:lang w:bidi="fa-IR"/>
        </w:rPr>
      </w:pPr>
      <w:r>
        <w:rPr>
          <w:rtl/>
        </w:rPr>
        <w:t>(3).</w:t>
      </w:r>
      <w:r w:rsidR="00CF2B90" w:rsidRPr="00BD4DDA">
        <w:rPr>
          <w:rtl/>
        </w:rPr>
        <w:t xml:space="preserve"> في « بخ » : « لحاضر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بخ » و</w:t>
      </w:r>
      <w:r w:rsidR="00CF2B90" w:rsidRPr="004A310D">
        <w:rPr>
          <w:rStyle w:val="libFootnoteBoldChar"/>
          <w:rtl/>
        </w:rPr>
        <w:t>الوافي</w:t>
      </w:r>
      <w:r w:rsidR="00CF2B90" w:rsidRPr="00BD4DDA">
        <w:rPr>
          <w:rtl/>
        </w:rPr>
        <w:t xml:space="preserve"> : « أقرأ »</w:t>
      </w:r>
      <w:r w:rsidR="00CF2B90">
        <w:rPr>
          <w:rtl/>
        </w:rPr>
        <w:t>.</w:t>
      </w:r>
      <w:r w:rsidR="00CF2B90" w:rsidRPr="00BD4DDA">
        <w:rPr>
          <w:rtl/>
        </w:rPr>
        <w:t xml:space="preserve"> وفي « بس » : « تقرأ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بخ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الذي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يا با هارون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إنّ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49519B">
      <w:pPr>
        <w:pStyle w:val="libNormal0"/>
        <w:rPr>
          <w:rtl/>
          <w:lang w:bidi="fa-IR"/>
        </w:rPr>
      </w:pPr>
      <w:r w:rsidRPr="0049519B">
        <w:rPr>
          <w:rStyle w:val="libAieChar"/>
          <w:rtl/>
        </w:rPr>
        <w:lastRenderedPageBreak/>
        <w:t>اللهُ أَحَدٌ</w:t>
      </w:r>
      <w:r w:rsidRPr="00BD4DDA">
        <w:rPr>
          <w:rtl/>
          <w:lang w:bidi="fa-IR"/>
        </w:rPr>
        <w:t xml:space="preserve"> </w:t>
      </w:r>
      <w:r w:rsidR="0049519B" w:rsidRPr="0049519B">
        <w:rPr>
          <w:rStyle w:val="libAlaemChar"/>
          <w:rFonts w:hint="cs"/>
          <w:rtl/>
        </w:rPr>
        <w:t>)</w:t>
      </w:r>
      <w:r w:rsidRPr="00BD4DDA">
        <w:rPr>
          <w:rtl/>
          <w:lang w:bidi="fa-IR"/>
        </w:rPr>
        <w:t xml:space="preserve"> ثَلَاثُ آيَاتٍ </w:t>
      </w:r>
      <w:r w:rsidRPr="003E2A4D">
        <w:rPr>
          <w:rStyle w:val="libFootnotenumChar"/>
          <w:rtl/>
        </w:rPr>
        <w:t>(1)</w:t>
      </w:r>
      <w:r w:rsidRPr="00BD4DDA">
        <w:rPr>
          <w:rtl/>
          <w:lang w:bidi="fa-IR"/>
        </w:rPr>
        <w:t xml:space="preserve"> ؛ فَهذِهِ عَشْرُ </w:t>
      </w:r>
      <w:r w:rsidRPr="003E2A4D">
        <w:rPr>
          <w:rStyle w:val="libFootnotenumChar"/>
          <w:rtl/>
        </w:rPr>
        <w:t>(2)</w:t>
      </w:r>
      <w:r w:rsidRPr="00BD4DDA">
        <w:rPr>
          <w:rtl/>
          <w:lang w:bidi="fa-IR"/>
        </w:rPr>
        <w:t xml:space="preserve"> آيَاتٍ ، وَالزَّوَالَ ثَمَانُ </w:t>
      </w:r>
      <w:r w:rsidRPr="003E2A4D">
        <w:rPr>
          <w:rStyle w:val="libFootnotenumChar"/>
          <w:rtl/>
        </w:rPr>
        <w:t>(3)</w:t>
      </w:r>
      <w:r w:rsidRPr="00BD4DDA">
        <w:rPr>
          <w:rtl/>
          <w:lang w:bidi="fa-IR"/>
        </w:rPr>
        <w:t xml:space="preserve"> رَكَع</w:t>
      </w:r>
      <w:r w:rsidR="00CD7F31">
        <w:rPr>
          <w:rtl/>
          <w:lang w:bidi="fa-IR"/>
        </w:rPr>
        <w:t>َاتٍ ؛ فَهذِهِ ثَمَانُونَ آيَةً</w:t>
      </w:r>
      <w:r w:rsidRPr="00BD4DDA">
        <w:rPr>
          <w:rtl/>
          <w:lang w:bidi="fa-IR"/>
        </w:rPr>
        <w:t>»</w:t>
      </w:r>
      <w:r>
        <w:rPr>
          <w:rtl/>
          <w:lang w:bidi="fa-IR"/>
        </w:rPr>
        <w:t>.</w:t>
      </w:r>
      <w:r w:rsidRPr="003E2A4D">
        <w:rPr>
          <w:rStyle w:val="libFootnotenumChar"/>
          <w:rtl/>
        </w:rPr>
        <w:t>(4)</w:t>
      </w:r>
    </w:p>
    <w:p w:rsidR="00CF2B90" w:rsidRPr="00BD4DDA" w:rsidRDefault="00CF2B90" w:rsidP="00CF2B90">
      <w:pPr>
        <w:pStyle w:val="libNormal"/>
        <w:rPr>
          <w:rtl/>
          <w:lang w:bidi="fa-IR"/>
        </w:rPr>
      </w:pPr>
      <w:r w:rsidRPr="0012099B">
        <w:rPr>
          <w:rtl/>
        </w:rPr>
        <w:t>4993</w:t>
      </w:r>
      <w:r w:rsidRPr="008C051F">
        <w:rPr>
          <w:rStyle w:val="libBold2Char"/>
          <w:rtl/>
        </w:rPr>
        <w:t xml:space="preserve"> / 15.</w:t>
      </w:r>
      <w:r w:rsidRPr="00BD4DDA">
        <w:rPr>
          <w:rtl/>
          <w:lang w:bidi="fa-IR"/>
        </w:rPr>
        <w:t xml:space="preserve"> عَنْهُ ، عَنْ مُحَمَّدِ بْنِ الْحُسَيْنِ ، عَنِ ابْنِ مَحْبُوبٍ ، عَنِ ابْنِ رِئَابٍ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 هَلْ يَقْرَأُ الرَّجُلُ فِي صَلَاتِهِ وَثَوْبُهُ عَلى فِيهِ</w:t>
      </w:r>
      <w:r>
        <w:rPr>
          <w:rtl/>
          <w:lang w:bidi="fa-IR"/>
        </w:rPr>
        <w:t>؟</w:t>
      </w:r>
    </w:p>
    <w:p w:rsidR="00CF2B90" w:rsidRPr="00BD4DDA" w:rsidRDefault="00CF2B90" w:rsidP="00CF2B90">
      <w:pPr>
        <w:pStyle w:val="libNormal"/>
        <w:rPr>
          <w:rtl/>
          <w:lang w:bidi="fa-IR"/>
        </w:rPr>
      </w:pPr>
      <w:r w:rsidRPr="00BD4DDA">
        <w:rPr>
          <w:rtl/>
          <w:lang w:bidi="fa-IR"/>
        </w:rPr>
        <w:t xml:space="preserve">قَالَ : « لَا بَأْسَ بِذلِكَ إِذَا أَسْمَعَ </w:t>
      </w:r>
      <w:r w:rsidRPr="003E2A4D">
        <w:rPr>
          <w:rStyle w:val="libFootnotenumChar"/>
          <w:rtl/>
        </w:rPr>
        <w:t>(5)</w:t>
      </w:r>
      <w:r w:rsidRPr="00BD4DDA">
        <w:rPr>
          <w:rtl/>
          <w:lang w:bidi="fa-IR"/>
        </w:rPr>
        <w:t xml:space="preserve"> أُذُنَيْهِ الْهَمْهَمَةَ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12099B">
        <w:rPr>
          <w:rtl/>
        </w:rPr>
        <w:t>4994</w:t>
      </w:r>
      <w:r w:rsidRPr="008C051F">
        <w:rPr>
          <w:rStyle w:val="libBold2Char"/>
          <w:rtl/>
        </w:rPr>
        <w:t xml:space="preserve"> / 16.</w:t>
      </w:r>
      <w:r w:rsidRPr="00BD4DDA">
        <w:rPr>
          <w:rtl/>
          <w:lang w:bidi="fa-IR"/>
        </w:rPr>
        <w:t xml:space="preserve"> أَحْمَدُ بْنُ إِدْرِيسَ ، عَنْ مُحَمَّدِ بْنِ أَحْمَدَ ، عَنْ يَعْقُوبَ بْنِ يَزِيدَ ، عَنْ مُحَمَّدِ بْنِ أَبِي حَمْزَةَ ، عَمَّنْ ذَكَرَهُ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ج 15 ، ص 111 : « قوله </w:t>
      </w:r>
      <w:r w:rsidR="00CF2B90" w:rsidRPr="0099484E">
        <w:rPr>
          <w:rStyle w:val="libFootnoteAlaemChar"/>
          <w:rtl/>
        </w:rPr>
        <w:t>عليه‌السلام</w:t>
      </w:r>
      <w:r w:rsidR="00CF2B90" w:rsidRPr="00BD4DDA">
        <w:rPr>
          <w:rtl/>
        </w:rPr>
        <w:t xml:space="preserve"> : ثلاث آيات ، يدلّ على أنّ عدد الآيات أيضاً عندهم </w:t>
      </w:r>
      <w:r w:rsidR="00CF2B90" w:rsidRPr="0099484E">
        <w:rPr>
          <w:rStyle w:val="libFootnoteAlaemChar"/>
          <w:rtl/>
        </w:rPr>
        <w:t>عليهم‌السلام</w:t>
      </w:r>
      <w:r w:rsidR="00CF2B90" w:rsidRPr="00BD4DDA">
        <w:rPr>
          <w:rtl/>
        </w:rPr>
        <w:t xml:space="preserve"> مخالف لما هو المشهور عند القرّاء ؛ فإنّ الأكثر ذهبوا إلى أنّ سورة التوحيد خمس آيات سوى البسملة ، ومنهم من عدّها أربعاً ، ولم يعدّ « لَمْ يَلِدْ » آية ، فالأحوط عدم الاكتفاء بتفريق التوحيد خمساً في صلاة الآيات على المشهور ، بل مطلقاً ؛ لعدم معلوميّة رؤوس الآيات عندهم </w:t>
      </w:r>
      <w:r w:rsidR="00CF2B90" w:rsidRPr="0099484E">
        <w:rPr>
          <w:rStyle w:val="libFootnoteAlaemChar"/>
          <w:rtl/>
        </w:rPr>
        <w:t>عليهم‌السلام</w:t>
      </w:r>
      <w:r w:rsidR="00CF2B90" w:rsidRPr="00BD4DDA">
        <w:rPr>
          <w:rtl/>
        </w:rPr>
        <w:t xml:space="preserve"> ، وإن احتمل جواز العمل بالمشهور عند القراءة في ذلك كأصل القراءة إلى أن يظهر الحقّ إن شاء الله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 « عشرة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ثماني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الوافي</w:t>
      </w:r>
      <w:r w:rsidR="00CF2B90" w:rsidRPr="00BD4DDA">
        <w:rPr>
          <w:rtl/>
        </w:rPr>
        <w:t xml:space="preserve"> ، ج 8 ، ص 666 ، ح 6825 ؛ </w:t>
      </w:r>
      <w:r w:rsidR="00CF2B90" w:rsidRPr="004A310D">
        <w:rPr>
          <w:rStyle w:val="libFootnoteBoldChar"/>
          <w:rtl/>
        </w:rPr>
        <w:t>الوسائل</w:t>
      </w:r>
      <w:r w:rsidR="00CF2B90" w:rsidRPr="00BD4DDA">
        <w:rPr>
          <w:rtl/>
        </w:rPr>
        <w:t xml:space="preserve"> ، ج 6 ، ص 64 ، ح 7355.</w:t>
      </w:r>
    </w:p>
    <w:p w:rsidR="00CF2B90" w:rsidRPr="00BD4DDA" w:rsidRDefault="00376338" w:rsidP="00CF2B90">
      <w:pPr>
        <w:pStyle w:val="libFootnote0"/>
        <w:rPr>
          <w:rtl/>
          <w:lang w:bidi="fa-IR"/>
        </w:rPr>
      </w:pPr>
      <w:r>
        <w:rPr>
          <w:rtl/>
        </w:rPr>
        <w:t>(5).</w:t>
      </w:r>
      <w:r w:rsidR="0049519B">
        <w:rPr>
          <w:rtl/>
        </w:rPr>
        <w:t xml:space="preserve"> قرأ العل</w:t>
      </w:r>
      <w:r w:rsidR="0049519B">
        <w:rPr>
          <w:rFonts w:hint="cs"/>
          <w:rtl/>
        </w:rPr>
        <w:t>ّ</w:t>
      </w:r>
      <w:r w:rsidR="0049519B">
        <w:rPr>
          <w:rtl/>
        </w:rPr>
        <w:t>ا</w:t>
      </w:r>
      <w:r w:rsidR="00CF2B90" w:rsidRPr="00BD4DDA">
        <w:rPr>
          <w:rtl/>
        </w:rPr>
        <w:t>مة المجلسي : « سمع » ، فعليه لم تكن في نسخته : « ا</w:t>
      </w:r>
      <w:r w:rsidR="0049519B">
        <w:rPr>
          <w:rFonts w:hint="cs"/>
          <w:rtl/>
        </w:rPr>
        <w:t>ُ</w:t>
      </w:r>
      <w:r w:rsidR="00CF2B90" w:rsidRPr="00BD4DDA">
        <w:rPr>
          <w:rtl/>
        </w:rPr>
        <w:t xml:space="preserve">ذنيه » ؛ فإنّه قال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إذا سمع ، لعلّه إشارة إلى السماع التقديري ؛ فإنّه إذا سمع الهمهمة مع الحائل يسمع سليماً بدونها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97 ، ح 364 ؛ وص 229 ، ح 903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320 ، ح 1195 ؛ وص 398 ، ح 1519 ، وفي كلّها بسند آخر عن الحسن بن محبوب. </w:t>
      </w:r>
      <w:r w:rsidR="00CF2B90" w:rsidRPr="003F206C">
        <w:rPr>
          <w:rStyle w:val="libFootnoteBoldChar"/>
          <w:rtl/>
        </w:rPr>
        <w:t>الفقيه</w:t>
      </w:r>
      <w:r w:rsidR="00CF2B90" w:rsidRPr="00BD4DDA">
        <w:rPr>
          <w:rtl/>
        </w:rPr>
        <w:t xml:space="preserve"> ، ج 1 ، ص 266 ، ح 823 ، معلّقاً عن الحلبيّ وعبدالله بن سنان ، عن أبي عبدالله </w:t>
      </w:r>
      <w:r w:rsidR="00CF2B90" w:rsidRPr="0099484E">
        <w:rPr>
          <w:rStyle w:val="libFootnoteAlaemChar"/>
          <w:rtl/>
        </w:rPr>
        <w:t>عليه‌السلام</w:t>
      </w:r>
      <w:r w:rsidR="00CF2B90" w:rsidRPr="00BD4DDA">
        <w:rPr>
          <w:rtl/>
        </w:rPr>
        <w:t xml:space="preserve">. وفي </w:t>
      </w:r>
      <w:r w:rsidR="00CF2B90" w:rsidRPr="004A310D">
        <w:rPr>
          <w:rStyle w:val="libFootnoteBoldChar"/>
          <w:rtl/>
        </w:rPr>
        <w:t>التهذيب</w:t>
      </w:r>
      <w:r w:rsidR="00CF2B90" w:rsidRPr="00BD4DDA">
        <w:rPr>
          <w:rtl/>
        </w:rPr>
        <w:t xml:space="preserve"> ، ج 2 ، ص 229 ، ح 902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398 ، ح 1518 ، بسند آخر عن أحدهما </w:t>
      </w:r>
      <w:r w:rsidR="00CF2B90" w:rsidRPr="00444A9A">
        <w:rPr>
          <w:rStyle w:val="libFootnoteAlaemChar"/>
          <w:rtl/>
        </w:rPr>
        <w:t>عليهما‌السلام</w:t>
      </w:r>
      <w:r w:rsidR="00CF2B90" w:rsidRPr="00BD4DDA">
        <w:rPr>
          <w:rtl/>
        </w:rPr>
        <w:t xml:space="preserve"> ، وفي الثلاثة الأخيرة إلى قوله : « لا بأس بذلك » وفي كلّ المصادر مع اختلاف يسير </w:t>
      </w:r>
      <w:r w:rsidR="0049519B">
        <w:rPr>
          <w:rFonts w:hint="cs"/>
          <w:rtl/>
        </w:rPr>
        <w:t>.</w:t>
      </w:r>
      <w:r w:rsidR="00CF2B90" w:rsidRPr="004A310D">
        <w:rPr>
          <w:rStyle w:val="libFootnoteBoldChar"/>
          <w:rtl/>
        </w:rPr>
        <w:t>الوافي</w:t>
      </w:r>
      <w:r w:rsidR="00CF2B90" w:rsidRPr="00BD4DDA">
        <w:rPr>
          <w:rtl/>
        </w:rPr>
        <w:t xml:space="preserve"> ، ج 8 ، ص 690 ، ح 6876 ؛ </w:t>
      </w:r>
      <w:r w:rsidR="00CF2B90" w:rsidRPr="004A310D">
        <w:rPr>
          <w:rStyle w:val="libFootnoteBoldChar"/>
          <w:rtl/>
        </w:rPr>
        <w:t>الوسائل</w:t>
      </w:r>
      <w:r w:rsidR="00CF2B90" w:rsidRPr="00BD4DDA">
        <w:rPr>
          <w:rtl/>
        </w:rPr>
        <w:t xml:space="preserve"> ، ج 4 ، ص 423 ، ذيل ح 5597 ؛ وج 6 ، ص 97 ، ذيل ح 7442.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أَبُو عَبْدِ اللهِ </w:t>
      </w:r>
      <w:r w:rsidRPr="008C051F">
        <w:rPr>
          <w:rStyle w:val="libAlaemChar"/>
          <w:rtl/>
        </w:rPr>
        <w:t>عليه‌السلام</w:t>
      </w:r>
      <w:r w:rsidRPr="00BD4DDA">
        <w:rPr>
          <w:rtl/>
          <w:lang w:bidi="fa-IR"/>
        </w:rPr>
        <w:t xml:space="preserve"> : « يُجْزِئُكَ مِنَ الْقِرَاءَةِ مَعَهُمْ مِثْلُ حَدِيثِ النَّفْسِ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12099B">
        <w:rPr>
          <w:rtl/>
        </w:rPr>
        <w:t>4995</w:t>
      </w:r>
      <w:r w:rsidRPr="008C051F">
        <w:rPr>
          <w:rStyle w:val="libBold2Char"/>
          <w:rtl/>
        </w:rPr>
        <w:t xml:space="preserve"> / 17.</w:t>
      </w:r>
      <w:r w:rsidRPr="00BD4DDA">
        <w:rPr>
          <w:rtl/>
          <w:lang w:bidi="fa-IR"/>
        </w:rPr>
        <w:t xml:space="preserve"> عَلِيُّ بْنُ إِبْرَاهِيمَ ، عَنْ أَبِيهِ ، عَنِ النَّوْفَلِيِّ ، عَنِ السَّكُونِيِّ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w:t>
      </w:r>
      <w:r w:rsidRPr="003E2A4D">
        <w:rPr>
          <w:rStyle w:val="libFootnotenumChar"/>
          <w:rtl/>
        </w:rPr>
        <w:t>(2)</w:t>
      </w:r>
      <w:r w:rsidRPr="00BD4DDA">
        <w:rPr>
          <w:rtl/>
          <w:lang w:bidi="fa-IR"/>
        </w:rPr>
        <w:t xml:space="preserve"> ، قَالَ : « تَلْبِيَةُ الْأَخْرَسِ وَتَشَهُّدُهُ وَقِرَاءَتُهُ لِلْقُرْآنِ </w:t>
      </w:r>
      <w:r w:rsidRPr="003E2A4D">
        <w:rPr>
          <w:rStyle w:val="libFootnotenumChar"/>
          <w:rtl/>
        </w:rPr>
        <w:t>(3)</w:t>
      </w:r>
      <w:r w:rsidRPr="00BD4DDA">
        <w:rPr>
          <w:rtl/>
          <w:lang w:bidi="fa-IR"/>
        </w:rPr>
        <w:t xml:space="preserve"> فِي الصَّلَاةِ تَحْرِيكُ لِسَانِهِ ، وَإِشَارَتُهُ بِإِصْبَعِهِ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12099B">
        <w:rPr>
          <w:rtl/>
        </w:rPr>
        <w:t>4996</w:t>
      </w:r>
      <w:r w:rsidRPr="008C051F">
        <w:rPr>
          <w:rStyle w:val="libBold2Char"/>
          <w:rtl/>
        </w:rPr>
        <w:t xml:space="preserve"> / 18.</w:t>
      </w:r>
      <w:r w:rsidRPr="00BD4DDA">
        <w:rPr>
          <w:rtl/>
          <w:lang w:bidi="fa-IR"/>
        </w:rPr>
        <w:t xml:space="preserve"> وَعَنْهُ </w:t>
      </w:r>
      <w:r w:rsidRPr="003E2A4D">
        <w:rPr>
          <w:rStyle w:val="libFootnotenumChar"/>
          <w:rtl/>
        </w:rPr>
        <w:t>(5)</w:t>
      </w:r>
      <w:r w:rsidRPr="00BD4DDA">
        <w:rPr>
          <w:rtl/>
          <w:lang w:bidi="fa-IR"/>
        </w:rPr>
        <w:t xml:space="preserve"> ، عَنْ مُحَمَّدِ بْنِ أَحْمَدَ ، عَنْ أَحْمَدَ بْنِ الْحَسَنِ بْنِ عَلِيِّ بْنِ فَضَّالٍ ، عَنْ عَمْرِو بْنِ سَعِيدٍ الْمَدَائِنِيِّ ، عَنْ مُصَدِّقِ بْنِ صَدَقَةَ ، عَنْ عَمَّارِ بْنِ مُوسى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97 ، ح 366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321 ، ح 1197 ، بسندهما عن محمّد بن أحمد بن يحيى ، عن يعقوب بن يزيد. وفي </w:t>
      </w:r>
      <w:r w:rsidR="00CF2B90" w:rsidRPr="004A310D">
        <w:rPr>
          <w:rStyle w:val="libFootnoteBoldChar"/>
          <w:rtl/>
        </w:rPr>
        <w:t>التهذيب</w:t>
      </w:r>
      <w:r w:rsidR="00CF2B90" w:rsidRPr="00BD4DDA">
        <w:rPr>
          <w:rtl/>
        </w:rPr>
        <w:t xml:space="preserve"> ، ج 3 ، ص 36 ، ح 128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430 ، ح 1662 ، بسند آخر عن محمّد بن إسحاق ومحمّد بن أبي حمزة ، عمّن ذكره ،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399 ، ح 1186 ، مرسلاً ، وفي الثلاثة الأخيرة مع اختلاف يسير </w:t>
      </w:r>
      <w:r w:rsidR="00B84520">
        <w:rPr>
          <w:rFonts w:hint="cs"/>
          <w:rtl/>
        </w:rPr>
        <w:t>.</w:t>
      </w:r>
      <w:r w:rsidR="00CF2B90" w:rsidRPr="004A310D">
        <w:rPr>
          <w:rStyle w:val="libFootnoteBoldChar"/>
          <w:rtl/>
        </w:rPr>
        <w:t>الوافي</w:t>
      </w:r>
      <w:r w:rsidR="00CF2B90" w:rsidRPr="00BD4DDA">
        <w:rPr>
          <w:rtl/>
        </w:rPr>
        <w:t xml:space="preserve"> ، ج 8 ، ص 690 ، ح 6874 ؛ </w:t>
      </w:r>
      <w:r w:rsidR="00CF2B90" w:rsidRPr="004A310D">
        <w:rPr>
          <w:rStyle w:val="libFootnoteBoldChar"/>
          <w:rtl/>
        </w:rPr>
        <w:t>الوسائل</w:t>
      </w:r>
      <w:r w:rsidR="00CF2B90" w:rsidRPr="00BD4DDA">
        <w:rPr>
          <w:rtl/>
        </w:rPr>
        <w:t xml:space="preserve"> ، ج 6 ، ص 128 ، ح 7525 ؛ وج 8 ، ص 364 ، ذيل ح 10914.</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 ح 16566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 « أنّ عليّاً </w:t>
      </w:r>
      <w:r w:rsidR="00CF2B90" w:rsidRPr="0099484E">
        <w:rPr>
          <w:rStyle w:val="libFootnoteAlaemChar"/>
          <w:rtl/>
        </w:rPr>
        <w:t>عليه‌السلام</w:t>
      </w:r>
      <w:r w:rsidR="00CF2B90" w:rsidRPr="00BD4DDA">
        <w:rPr>
          <w:rtl/>
        </w:rPr>
        <w:t xml:space="preserve"> »</w:t>
      </w:r>
      <w:r w:rsidR="00CF2B90">
        <w:rPr>
          <w:rtl/>
        </w:rPr>
        <w:t>.</w:t>
      </w:r>
      <w:r w:rsidR="00CF2B90" w:rsidRPr="00BD4DDA">
        <w:rPr>
          <w:rtl/>
        </w:rPr>
        <w:t xml:space="preserve"> وفي الكافي ، ح 7193 : + « عن أبيه </w:t>
      </w:r>
      <w:r w:rsidR="00CF2B90" w:rsidRPr="0099484E">
        <w:rPr>
          <w:rStyle w:val="libFootnoteAlaemChar"/>
          <w:rtl/>
        </w:rPr>
        <w:t>عليه‌السلام</w:t>
      </w:r>
      <w:r w:rsidR="00CF2B90" w:rsidRPr="00BD4DDA">
        <w:rPr>
          <w:rtl/>
        </w:rPr>
        <w:t xml:space="preserve"> أنّ‌عليّاً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وحاشية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والكافي ، ح 7193 </w:t>
      </w:r>
      <w:r w:rsidR="00CF2B90" w:rsidRPr="00C65B67">
        <w:rPr>
          <w:rStyle w:val="libFootnoteBoldChar"/>
          <w:rtl/>
        </w:rPr>
        <w:t>و</w:t>
      </w:r>
      <w:r w:rsidR="00CF2B90" w:rsidRPr="004A310D">
        <w:rPr>
          <w:rStyle w:val="libFootnoteBoldChar"/>
          <w:rtl/>
        </w:rPr>
        <w:t>التهذيب</w:t>
      </w:r>
      <w:r w:rsidR="00CF2B90" w:rsidRPr="00BD4DDA">
        <w:rPr>
          <w:rtl/>
        </w:rPr>
        <w:t xml:space="preserve"> : « القرآن »</w:t>
      </w:r>
      <w:r w:rsidR="00CF2B90">
        <w:rPr>
          <w:rtl/>
        </w:rPr>
        <w:t>.</w:t>
      </w:r>
      <w:r w:rsidR="00CF2B90" w:rsidRPr="00BD4DDA">
        <w:rPr>
          <w:rtl/>
        </w:rPr>
        <w:t xml:space="preserve"> وفي البحار : « وقراءة القرآن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3F206C">
        <w:rPr>
          <w:rStyle w:val="libFootnoteBoldChar"/>
          <w:rtl/>
        </w:rPr>
        <w:t>الكافي</w:t>
      </w:r>
      <w:r w:rsidR="00CF2B90" w:rsidRPr="00BD4DDA">
        <w:rPr>
          <w:rtl/>
        </w:rPr>
        <w:t xml:space="preserve"> ، كتاب الحجّ ، باب التلبية ، ح 7193. وفي </w:t>
      </w:r>
      <w:r w:rsidR="00CF2B90" w:rsidRPr="004A310D">
        <w:rPr>
          <w:rStyle w:val="libFootnoteBoldChar"/>
          <w:rtl/>
        </w:rPr>
        <w:t>التهذيب</w:t>
      </w:r>
      <w:r w:rsidR="00CF2B90" w:rsidRPr="00BD4DDA">
        <w:rPr>
          <w:rtl/>
        </w:rPr>
        <w:t xml:space="preserve"> ، ج 5 ، ص 93 ، ح 305 ، معلّقاً عن الكليني. </w:t>
      </w:r>
      <w:r w:rsidR="00CF2B90" w:rsidRPr="003F206C">
        <w:rPr>
          <w:rStyle w:val="libFootnoteBoldChar"/>
          <w:rtl/>
        </w:rPr>
        <w:t>الجعفريّات</w:t>
      </w:r>
      <w:r w:rsidR="00CF2B90" w:rsidRPr="00BD4DDA">
        <w:rPr>
          <w:rtl/>
        </w:rPr>
        <w:t xml:space="preserve"> ، ص 70 ، بسند آخر عن جعفر بن محمّد ، عن آبائه ، عن عليّ </w:t>
      </w:r>
      <w:r w:rsidR="00CF2B90" w:rsidRPr="0099484E">
        <w:rPr>
          <w:rStyle w:val="libFootnoteAlaemChar"/>
          <w:rtl/>
        </w:rPr>
        <w:t>عليهم‌السلام</w:t>
      </w:r>
      <w:r w:rsidR="00CF2B90" w:rsidRPr="00BD4DDA">
        <w:rPr>
          <w:rtl/>
        </w:rPr>
        <w:t xml:space="preserve"> ، مع اختلاف يسير </w:t>
      </w:r>
      <w:r w:rsidR="00B84520">
        <w:rPr>
          <w:rFonts w:hint="cs"/>
          <w:rtl/>
        </w:rPr>
        <w:t>.</w:t>
      </w:r>
      <w:r w:rsidR="00CF2B90" w:rsidRPr="004A310D">
        <w:rPr>
          <w:rStyle w:val="libFootnoteBoldChar"/>
          <w:rtl/>
        </w:rPr>
        <w:t>الوافي</w:t>
      </w:r>
      <w:r w:rsidR="00CF2B90" w:rsidRPr="00BD4DDA">
        <w:rPr>
          <w:rtl/>
        </w:rPr>
        <w:t xml:space="preserve"> ، ج 8 ، ص 700 ، ح 6901 ؛ </w:t>
      </w:r>
      <w:r w:rsidR="00CF2B90" w:rsidRPr="004A310D">
        <w:rPr>
          <w:rStyle w:val="libFootnoteBoldChar"/>
          <w:rtl/>
        </w:rPr>
        <w:t>الوسائل</w:t>
      </w:r>
      <w:r w:rsidR="00CF2B90" w:rsidRPr="00BD4DDA">
        <w:rPr>
          <w:rtl/>
        </w:rPr>
        <w:t xml:space="preserve"> ، ج 6 ، ص 136 ، ح 7551 ؛ وج 12 ، ص 381 ، ح 16566 ؛ </w:t>
      </w:r>
      <w:r w:rsidR="00CF2B90" w:rsidRPr="003F206C">
        <w:rPr>
          <w:rStyle w:val="libFootnoteBoldChar"/>
          <w:rtl/>
        </w:rPr>
        <w:t>البحار</w:t>
      </w:r>
      <w:r w:rsidR="00CF2B90" w:rsidRPr="00BD4DDA">
        <w:rPr>
          <w:rtl/>
        </w:rPr>
        <w:t xml:space="preserve"> ، ج 85 ، ص 65 ، ذيل ح 53.</w:t>
      </w:r>
    </w:p>
    <w:p w:rsidR="00CF2B90" w:rsidRPr="00BD4DDA" w:rsidRDefault="00376338" w:rsidP="00CF2B90">
      <w:pPr>
        <w:pStyle w:val="libFootnote0"/>
        <w:rPr>
          <w:rtl/>
          <w:lang w:bidi="fa-IR"/>
        </w:rPr>
      </w:pPr>
      <w:r>
        <w:rPr>
          <w:rtl/>
        </w:rPr>
        <w:t>(5).</w:t>
      </w:r>
      <w:r w:rsidR="00CF2B90" w:rsidRPr="00BD4DDA">
        <w:rPr>
          <w:rtl/>
        </w:rPr>
        <w:t xml:space="preserve"> الضمير</w:t>
      </w:r>
      <w:r w:rsidR="00CF2B90">
        <w:rPr>
          <w:rtl/>
        </w:rPr>
        <w:t xml:space="preserve"> </w:t>
      </w:r>
      <w:r w:rsidR="00890F05">
        <w:rPr>
          <w:rtl/>
        </w:rPr>
        <w:t>-</w:t>
      </w:r>
      <w:r w:rsidR="00CF2B90">
        <w:rPr>
          <w:rtl/>
        </w:rPr>
        <w:t xml:space="preserve"> </w:t>
      </w:r>
      <w:r w:rsidR="00CF2B90" w:rsidRPr="00BD4DDA">
        <w:rPr>
          <w:rtl/>
        </w:rPr>
        <w:t>خلافاً لما يبدو من ظاهره</w:t>
      </w:r>
      <w:r w:rsidR="00CF2B90">
        <w:rPr>
          <w:rtl/>
        </w:rPr>
        <w:t xml:space="preserve"> </w:t>
      </w:r>
      <w:r w:rsidR="00890F05">
        <w:rPr>
          <w:rtl/>
        </w:rPr>
        <w:t>-</w:t>
      </w:r>
      <w:r w:rsidR="00CF2B90">
        <w:rPr>
          <w:rtl/>
        </w:rPr>
        <w:t xml:space="preserve"> </w:t>
      </w:r>
      <w:r w:rsidR="00CF2B90" w:rsidRPr="00BD4DDA">
        <w:rPr>
          <w:rtl/>
        </w:rPr>
        <w:t xml:space="preserve">راجع إلى أحمد بن إدريس المذكور في سند الحديث 4994 ؛ فقدتكرّرت رواية أحمد بن إدريس ، عن محمّد بن أحمد [ بن يحيى ] ، عن أحمد بن الحسن [ بن عليّ بن فضّال ] ؛ أمّا رواية عليّ بن إبراهيم ، عن محمّد بن أحمد ، المراد به محمّد بن أحمد بن يحيى ، فلم نجده في موضع. راجع : </w:t>
      </w:r>
      <w:r w:rsidR="00CF2B90" w:rsidRPr="003F206C">
        <w:rPr>
          <w:rStyle w:val="libFootnoteBoldChar"/>
          <w:rtl/>
        </w:rPr>
        <w:t>معجم رجال الحديث</w:t>
      </w:r>
      <w:r w:rsidR="00CF2B90" w:rsidRPr="00BD4DDA">
        <w:rPr>
          <w:rtl/>
        </w:rPr>
        <w:t xml:space="preserve"> ، ج 14 ، ص 437</w:t>
      </w:r>
      <w:r w:rsidR="00CF2B90">
        <w:rPr>
          <w:rtl/>
        </w:rPr>
        <w:t xml:space="preserve"> </w:t>
      </w:r>
      <w:r w:rsidR="00890F05">
        <w:rPr>
          <w:rtl/>
        </w:rPr>
        <w:t>-</w:t>
      </w:r>
      <w:r w:rsidR="00CF2B90">
        <w:rPr>
          <w:rtl/>
        </w:rPr>
        <w:t xml:space="preserve"> </w:t>
      </w:r>
      <w:r w:rsidR="00CF2B90" w:rsidRPr="00BD4DDA">
        <w:rPr>
          <w:rtl/>
        </w:rPr>
        <w:t>439 ؛ وج 15 ، ص 313</w:t>
      </w:r>
      <w:r w:rsidR="00CF2B90">
        <w:rPr>
          <w:rtl/>
        </w:rPr>
        <w:t xml:space="preserve"> </w:t>
      </w:r>
      <w:r w:rsidR="00890F05">
        <w:rPr>
          <w:rtl/>
        </w:rPr>
        <w:t>-</w:t>
      </w:r>
      <w:r w:rsidR="00CF2B90">
        <w:rPr>
          <w:rtl/>
        </w:rPr>
        <w:t xml:space="preserve"> </w:t>
      </w:r>
      <w:r w:rsidR="00CF2B90" w:rsidRPr="00BD4DDA">
        <w:rPr>
          <w:rtl/>
        </w:rPr>
        <w:t>315.</w:t>
      </w:r>
    </w:p>
    <w:p w:rsidR="00CF2B90" w:rsidRPr="00BD4DDA" w:rsidRDefault="00CF2B90" w:rsidP="00CF2B90">
      <w:pPr>
        <w:pStyle w:val="libNormal"/>
        <w:rPr>
          <w:rtl/>
          <w:lang w:bidi="fa-IR"/>
        </w:rPr>
      </w:pPr>
      <w:r w:rsidRPr="00204C69">
        <w:rPr>
          <w:rStyle w:val="libFootnote0Char"/>
          <w:rtl/>
        </w:rPr>
        <w:t xml:space="preserve">هذا ، وقد ورد الخبر </w:t>
      </w:r>
      <w:r w:rsidR="00890F05" w:rsidRPr="00204C69">
        <w:rPr>
          <w:rStyle w:val="libFootnote0Char"/>
          <w:rtl/>
        </w:rPr>
        <w:t>-</w:t>
      </w:r>
      <w:r w:rsidRPr="00204C69">
        <w:rPr>
          <w:rStyle w:val="libFootnote0Char"/>
          <w:rtl/>
        </w:rPr>
        <w:t xml:space="preserve"> مع زيادة </w:t>
      </w:r>
      <w:r w:rsidR="00890F05" w:rsidRPr="00204C69">
        <w:rPr>
          <w:rStyle w:val="libFootnote0Char"/>
          <w:rtl/>
        </w:rPr>
        <w:t>-</w:t>
      </w:r>
      <w:r w:rsidRPr="00204C69">
        <w:rPr>
          <w:rStyle w:val="libFootnote0Char"/>
          <w:rtl/>
        </w:rPr>
        <w:t xml:space="preserve"> في </w:t>
      </w:r>
      <w:r w:rsidRPr="003F206C">
        <w:rPr>
          <w:rStyle w:val="libFootnoteBoldChar"/>
          <w:rtl/>
        </w:rPr>
        <w:t>التهذيب</w:t>
      </w:r>
      <w:r w:rsidRPr="00204C69">
        <w:rPr>
          <w:rStyle w:val="libFootnote0Char"/>
          <w:rtl/>
        </w:rPr>
        <w:t xml:space="preserve"> ، ج 2 ، ص 297 ، ح 1195 ، عن محمّد بن أحمد بن يحيى </w:t>
      </w:r>
      <w:r w:rsidR="00890F05" w:rsidRPr="00204C69">
        <w:rPr>
          <w:rStyle w:val="libFootnote0Char"/>
          <w:rtl/>
        </w:rPr>
        <w:t>-</w:t>
      </w:r>
      <w:r w:rsidRPr="00204C69">
        <w:rPr>
          <w:rStyle w:val="libFootnote0Char"/>
          <w:rtl/>
        </w:rPr>
        <w:t xml:space="preserve"> وقد عبِّر عنه بالضمير </w:t>
      </w:r>
      <w:r w:rsidR="00890F05" w:rsidRPr="00204C69">
        <w:rPr>
          <w:rStyle w:val="libFootnote0Char"/>
          <w:rtl/>
        </w:rPr>
        <w:t>-</w:t>
      </w:r>
      <w:r w:rsidRPr="00204C69">
        <w:rPr>
          <w:rStyle w:val="libFootnote0Char"/>
          <w:rtl/>
        </w:rPr>
        <w:t xml:space="preserve"> عن أحمد بن الحسين ، لكنّ المذكور في بعض نسخة المعتبرة : « أحمد بن الحسن ».</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أَنَّهُ قَالَ </w:t>
      </w:r>
      <w:r w:rsidRPr="003E2A4D">
        <w:rPr>
          <w:rStyle w:val="libFootnotenumChar"/>
          <w:rtl/>
        </w:rPr>
        <w:t>(1)</w:t>
      </w:r>
      <w:r w:rsidRPr="00BD4DDA">
        <w:rPr>
          <w:rtl/>
          <w:lang w:bidi="fa-IR"/>
        </w:rPr>
        <w:t xml:space="preserve"> فِي الرَّجُلِ يَنْسى حَرْفاً مِنَ الْقُرْآنِ ، فَيَذْكُرُ وَهُوَ رَاكِعٌ ، هَلْ يَجُوزُ لَهُ أَنْ يَقْرَأَ فِي الرُّكُوعِ</w:t>
      </w:r>
      <w:r>
        <w:rPr>
          <w:rtl/>
          <w:lang w:bidi="fa-IR"/>
        </w:rPr>
        <w:t>؟</w:t>
      </w:r>
    </w:p>
    <w:p w:rsidR="00CF2B90" w:rsidRPr="00BD4DDA" w:rsidRDefault="00CF2B90" w:rsidP="00CF2B90">
      <w:pPr>
        <w:pStyle w:val="libNormal"/>
        <w:rPr>
          <w:rtl/>
          <w:lang w:bidi="fa-IR"/>
        </w:rPr>
      </w:pPr>
      <w:r w:rsidRPr="00BD4DDA">
        <w:rPr>
          <w:rtl/>
          <w:lang w:bidi="fa-IR"/>
        </w:rPr>
        <w:t xml:space="preserve">قَالَ : « لَا ، وَلكِنْ إِذَا سَجَدَ ، فَلْيَقْرَأْ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AD2D91">
        <w:rPr>
          <w:rtl/>
        </w:rPr>
        <w:t>4997</w:t>
      </w:r>
      <w:r w:rsidRPr="008C051F">
        <w:rPr>
          <w:rStyle w:val="libBold2Char"/>
          <w:rtl/>
        </w:rPr>
        <w:t xml:space="preserve"> / 19.</w:t>
      </w:r>
      <w:r w:rsidRPr="00BD4DDA">
        <w:rPr>
          <w:rtl/>
          <w:lang w:bidi="fa-IR"/>
        </w:rPr>
        <w:t xml:space="preserve"> عَلِيُّ بْنُ مُحَمَّدٍ ، عَنْ سَهْلِ بْنِ زِيَادٍ ، عَنْ أَحْمَدَ بْنِ عُبْدُوسٍ ، عَنْ مُحَمَّدِ بْنِ زَاوِيَةَ </w:t>
      </w:r>
      <w:r w:rsidRPr="003E2A4D">
        <w:rPr>
          <w:rStyle w:val="libFootnotenumChar"/>
          <w:rtl/>
        </w:rPr>
        <w:t>(4)</w:t>
      </w:r>
      <w:r w:rsidRPr="00BD4DDA">
        <w:rPr>
          <w:rtl/>
          <w:lang w:bidi="fa-IR"/>
        </w:rPr>
        <w:t xml:space="preserve"> ، عَنْ أَبِي عَلِيِّ بْنِ رَاشِدٍ ، قَالَ :</w:t>
      </w:r>
    </w:p>
    <w:p w:rsidR="00CF2B90" w:rsidRPr="00BD4DDA" w:rsidRDefault="00CF2B90" w:rsidP="00A273BF">
      <w:pPr>
        <w:pStyle w:val="libNormal"/>
        <w:rPr>
          <w:rtl/>
          <w:lang w:bidi="fa-IR"/>
        </w:rPr>
      </w:pPr>
      <w:r w:rsidRPr="00BD4DDA">
        <w:rPr>
          <w:rtl/>
          <w:lang w:bidi="fa-IR"/>
        </w:rPr>
        <w:t xml:space="preserve">قُلْتُ لِأَبِي الْحَسَنِ </w:t>
      </w:r>
      <w:r w:rsidRPr="008C051F">
        <w:rPr>
          <w:rStyle w:val="libAlaemChar"/>
          <w:rtl/>
        </w:rPr>
        <w:t>عليه‌السلام</w:t>
      </w:r>
      <w:r w:rsidRPr="00BD4DDA">
        <w:rPr>
          <w:rtl/>
          <w:lang w:bidi="fa-IR"/>
        </w:rPr>
        <w:t xml:space="preserve"> : جُعِلْتُ فِدَاكَ ، إِنَّكَ كَتَبْتَ إِلى مُحَمَّدِ بْنِ الْفَرَجِ تُعَلِّمُهُ أَنَّ أَفْضَلَ مَا يُقْرَأُ </w:t>
      </w:r>
      <w:r w:rsidRPr="003E2A4D">
        <w:rPr>
          <w:rStyle w:val="libFootnotenumChar"/>
          <w:rtl/>
        </w:rPr>
        <w:t>(5)</w:t>
      </w:r>
      <w:r w:rsidRPr="00BD4DDA">
        <w:rPr>
          <w:rtl/>
          <w:lang w:bidi="fa-IR"/>
        </w:rPr>
        <w:t xml:space="preserve"> فِي الْفَرَائِضِ بِ</w:t>
      </w:r>
      <w:r w:rsidR="00B84520">
        <w:rPr>
          <w:rFonts w:hint="cs"/>
          <w:rtl/>
          <w:lang w:bidi="fa-IR"/>
        </w:rPr>
        <w:t>ـ</w:t>
      </w:r>
      <w:r w:rsidRPr="00BD4DDA">
        <w:rPr>
          <w:rtl/>
          <w:lang w:bidi="fa-IR"/>
        </w:rPr>
        <w:t xml:space="preserve"> </w:t>
      </w:r>
      <w:r w:rsidR="00A273BF" w:rsidRPr="00A273BF">
        <w:rPr>
          <w:rStyle w:val="libAlaemChar"/>
          <w:rFonts w:hint="cs"/>
          <w:rtl/>
        </w:rPr>
        <w:t>(</w:t>
      </w:r>
      <w:r w:rsidRPr="00A273BF">
        <w:rPr>
          <w:rStyle w:val="libAieChar"/>
          <w:rtl/>
        </w:rPr>
        <w:t xml:space="preserve"> إِنَّا</w:t>
      </w:r>
      <w:r w:rsidRPr="00BD4DDA">
        <w:rPr>
          <w:rtl/>
          <w:lang w:bidi="fa-IR"/>
        </w:rPr>
        <w:t xml:space="preserve"> </w:t>
      </w:r>
      <w:r w:rsidRPr="003E2A4D">
        <w:rPr>
          <w:rStyle w:val="libFootnotenumChar"/>
          <w:rtl/>
        </w:rPr>
        <w:t>(6)</w:t>
      </w:r>
      <w:r w:rsidRPr="00A273BF">
        <w:rPr>
          <w:rStyle w:val="libAieChar"/>
          <w:rtl/>
        </w:rPr>
        <w:t xml:space="preserve"> أَنْزَلْنَاهُ</w:t>
      </w:r>
      <w:r w:rsidRPr="00BD4DDA">
        <w:rPr>
          <w:rtl/>
          <w:lang w:bidi="fa-IR"/>
        </w:rPr>
        <w:t xml:space="preserve"> </w:t>
      </w:r>
      <w:r w:rsidR="00A273BF" w:rsidRPr="00A273BF">
        <w:rPr>
          <w:rStyle w:val="libAlaemChar"/>
          <w:rFonts w:hint="cs"/>
          <w:rtl/>
        </w:rPr>
        <w:t>)</w:t>
      </w:r>
      <w:r w:rsidRPr="00BD4DDA">
        <w:rPr>
          <w:rtl/>
          <w:lang w:bidi="fa-IR"/>
        </w:rPr>
        <w:t xml:space="preserve"> </w:t>
      </w:r>
      <w:r>
        <w:rPr>
          <w:rtl/>
          <w:lang w:bidi="fa-IR"/>
        </w:rPr>
        <w:t xml:space="preserve">و </w:t>
      </w:r>
      <w:r w:rsidR="00A273BF" w:rsidRPr="00A273BF">
        <w:rPr>
          <w:rStyle w:val="libAlaemChar"/>
          <w:rFonts w:hint="cs"/>
          <w:rtl/>
        </w:rPr>
        <w:t>(</w:t>
      </w:r>
      <w:r w:rsidRPr="00A273BF">
        <w:rPr>
          <w:rStyle w:val="libAieChar"/>
          <w:rtl/>
        </w:rPr>
        <w:t xml:space="preserve"> قُلْ هُوَ اللهُ أَحَدٌ </w:t>
      </w:r>
      <w:r w:rsidR="00A273BF" w:rsidRPr="00A273BF">
        <w:rPr>
          <w:rStyle w:val="libAlaemChar"/>
          <w:rFonts w:hint="cs"/>
          <w:rtl/>
        </w:rPr>
        <w:t>)</w:t>
      </w:r>
      <w:r w:rsidRPr="00BD4DDA">
        <w:rPr>
          <w:rtl/>
          <w:lang w:bidi="fa-IR"/>
        </w:rPr>
        <w:t xml:space="preserve"> ، وَإِنَّ صَدْرِي لَيَضِيقُ بِقِرَاءَتِهِمَا فِي الْفَجْرِ</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8C051F">
        <w:rPr>
          <w:rStyle w:val="libAlaemChar"/>
          <w:rtl/>
        </w:rPr>
        <w:t>عليه‌السلام</w:t>
      </w:r>
      <w:r w:rsidRPr="00BD4DDA">
        <w:rPr>
          <w:rtl/>
          <w:lang w:bidi="fa-IR"/>
        </w:rPr>
        <w:t xml:space="preserve"> : « لَا يَضِيقَنَّ صَدْرُكَ بِهِمَا ؛ فَإِنَّ الْفَضْلَ</w:t>
      </w:r>
      <w:r>
        <w:rPr>
          <w:rtl/>
          <w:lang w:bidi="fa-IR"/>
        </w:rPr>
        <w:t xml:space="preserve"> </w:t>
      </w:r>
      <w:r w:rsidR="00890F05">
        <w:rPr>
          <w:rtl/>
          <w:lang w:bidi="fa-IR"/>
        </w:rPr>
        <w:t>-</w:t>
      </w:r>
      <w:r>
        <w:rPr>
          <w:rtl/>
          <w:lang w:bidi="fa-IR"/>
        </w:rPr>
        <w:t xml:space="preserve"> </w:t>
      </w:r>
      <w:r w:rsidRPr="00BD4DDA">
        <w:rPr>
          <w:rtl/>
          <w:lang w:bidi="fa-IR"/>
        </w:rPr>
        <w:t>وَاللهِ</w:t>
      </w:r>
      <w:r>
        <w:rPr>
          <w:rtl/>
          <w:lang w:bidi="fa-IR"/>
        </w:rPr>
        <w:t xml:space="preserve"> </w:t>
      </w:r>
      <w:r w:rsidR="00890F05">
        <w:rPr>
          <w:rtl/>
          <w:lang w:bidi="fa-IR"/>
        </w:rPr>
        <w:t>-</w:t>
      </w:r>
      <w:r>
        <w:rPr>
          <w:rtl/>
          <w:lang w:bidi="fa-IR"/>
        </w:rPr>
        <w:t xml:space="preserve"> </w:t>
      </w:r>
      <w:r w:rsidRPr="00BD4DDA">
        <w:rPr>
          <w:rtl/>
          <w:lang w:bidi="fa-IR"/>
        </w:rPr>
        <w:t>فِيهِمَا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AD2D91">
        <w:rPr>
          <w:rtl/>
        </w:rPr>
        <w:t>4998</w:t>
      </w:r>
      <w:r w:rsidRPr="008C051F">
        <w:rPr>
          <w:rStyle w:val="libBold2Char"/>
          <w:rtl/>
        </w:rPr>
        <w:t xml:space="preserve"> / 20.</w:t>
      </w:r>
      <w:r w:rsidRPr="00BD4DDA">
        <w:rPr>
          <w:rtl/>
          <w:lang w:bidi="fa-IR"/>
        </w:rPr>
        <w:t xml:space="preserve"> مُحَمَّدُ بْنُ يَحْيى ، عَنْ أَحْمَدَ بْنِ مُحَمَّدٍ ، عَنِ الْحُسَيْنِ بْنِ سَعِيدٍ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أنّه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لعلّ الأولّ على الكراهة ، والثاني على الاستحباب ، ولم يتعرّض له الأكثر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297 ، صدر ح 1195 ، معلّقاً عن محمّد بن أحمد بن يحيى ، عن أحمد بن الحسين ، عن عمرو بن سعيد ، مع اختلاف يسير. وفي </w:t>
      </w:r>
      <w:r w:rsidR="00CF2B90" w:rsidRPr="003F206C">
        <w:rPr>
          <w:rStyle w:val="libFootnoteBoldChar"/>
          <w:rtl/>
        </w:rPr>
        <w:t>مسائل عليّ بن جعفر</w:t>
      </w:r>
      <w:r w:rsidR="00CF2B90" w:rsidRPr="00BD4DDA">
        <w:rPr>
          <w:rtl/>
        </w:rPr>
        <w:t xml:space="preserve"> ، ص 182 ؛ و</w:t>
      </w:r>
      <w:r w:rsidR="00CF2B90" w:rsidRPr="00155E76">
        <w:rPr>
          <w:rStyle w:val="libFootnoteBoldChar"/>
          <w:rtl/>
        </w:rPr>
        <w:t>قرب الإسناد</w:t>
      </w:r>
      <w:r w:rsidR="00CF2B90" w:rsidRPr="00BD4DDA">
        <w:rPr>
          <w:rtl/>
        </w:rPr>
        <w:t xml:space="preserve"> ، ص 198 ، ح 764 ، بسند آخر عن موسى بن جعفر </w:t>
      </w:r>
      <w:r w:rsidR="00CF2B90" w:rsidRPr="0099484E">
        <w:rPr>
          <w:rStyle w:val="libFootnoteAlaemChar"/>
          <w:rtl/>
        </w:rPr>
        <w:t>عليه‌السلام</w:t>
      </w:r>
      <w:r w:rsidR="00CF2B90" w:rsidRPr="00BD4DDA">
        <w:rPr>
          <w:rtl/>
        </w:rPr>
        <w:t xml:space="preserve"> ، مع اختلاف </w:t>
      </w:r>
      <w:r w:rsidR="00A273BF">
        <w:rPr>
          <w:rFonts w:hint="cs"/>
          <w:rtl/>
        </w:rPr>
        <w:t>.</w:t>
      </w:r>
      <w:r w:rsidR="00CF2B90" w:rsidRPr="004A310D">
        <w:rPr>
          <w:rStyle w:val="libFootnoteBoldChar"/>
          <w:rtl/>
        </w:rPr>
        <w:t>الوافي</w:t>
      </w:r>
      <w:r w:rsidR="00CF2B90" w:rsidRPr="00BD4DDA">
        <w:rPr>
          <w:rtl/>
        </w:rPr>
        <w:t xml:space="preserve"> ، ج 8 ، ص 923 ، ح 7408 ؛ </w:t>
      </w:r>
      <w:r w:rsidR="00CF2B90" w:rsidRPr="004A310D">
        <w:rPr>
          <w:rStyle w:val="libFootnoteBoldChar"/>
          <w:rtl/>
        </w:rPr>
        <w:t>الوسائل</w:t>
      </w:r>
      <w:r w:rsidR="00CF2B90" w:rsidRPr="00BD4DDA">
        <w:rPr>
          <w:rtl/>
        </w:rPr>
        <w:t xml:space="preserve"> ، ج 6 ، ص 93 ، ذيل ح 7431.</w:t>
      </w:r>
    </w:p>
    <w:p w:rsidR="00CF2B90" w:rsidRPr="00BD4DDA" w:rsidRDefault="00376338" w:rsidP="00CF2B90">
      <w:pPr>
        <w:pStyle w:val="libFootnote0"/>
        <w:rPr>
          <w:rtl/>
          <w:lang w:bidi="fa-IR"/>
        </w:rPr>
      </w:pPr>
      <w:r>
        <w:rPr>
          <w:rtl/>
        </w:rPr>
        <w:t>(4).</w:t>
      </w:r>
      <w:r w:rsidR="00CF2B90" w:rsidRPr="00BD4DDA">
        <w:rPr>
          <w:rtl/>
        </w:rPr>
        <w:t xml:space="preserve"> في « ى » : « راوية »</w:t>
      </w:r>
      <w:r w:rsidR="00CF2B90">
        <w:rPr>
          <w:rtl/>
        </w:rPr>
        <w:t>.</w:t>
      </w:r>
      <w:r w:rsidR="00CF2B90" w:rsidRPr="00BD4DDA">
        <w:rPr>
          <w:rtl/>
        </w:rPr>
        <w:t xml:space="preserve"> وفي « بح ، بس ، جن » : « بادية »</w:t>
      </w:r>
      <w:r w:rsidR="00CF2B90">
        <w:rPr>
          <w:rtl/>
        </w:rPr>
        <w:t>.</w:t>
      </w:r>
      <w:r w:rsidR="00CF2B90" w:rsidRPr="00BD4DDA">
        <w:rPr>
          <w:rtl/>
        </w:rPr>
        <w:t xml:space="preserve"> وفي حاشية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زادية »</w:t>
      </w:r>
      <w:r w:rsidR="00CF2B90">
        <w:rPr>
          <w:rtl/>
        </w:rPr>
        <w:t>.</w:t>
      </w:r>
      <w:r w:rsidR="00CF2B90" w:rsidRPr="00BD4DDA">
        <w:rPr>
          <w:rtl/>
        </w:rPr>
        <w:t xml:space="preserve"> وفي حاشية « بث » : « دادية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المطبوع : « تقرأ »</w:t>
      </w:r>
      <w:r w:rsidR="00CF2B90">
        <w:rPr>
          <w:rtl/>
        </w:rPr>
        <w:t>.</w:t>
      </w:r>
      <w:r w:rsidR="00CF2B90" w:rsidRPr="00BD4DDA">
        <w:rPr>
          <w:rtl/>
        </w:rPr>
        <w:t xml:space="preserve"> وفي « بث » : « يقول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غ ، ى ، بح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إنّا » بدون الباء.</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290 ، ح 1163 ، معلّقاً عن سهل بن زياد. وراجع : </w:t>
      </w:r>
      <w:r w:rsidR="00CF2B90" w:rsidRPr="00FE79C2">
        <w:rPr>
          <w:rStyle w:val="libFootnoteBoldChar"/>
          <w:rtl/>
        </w:rPr>
        <w:t>عيون الأخبار</w:t>
      </w:r>
      <w:r w:rsidR="00CF2B90" w:rsidRPr="00BD4DDA">
        <w:rPr>
          <w:rtl/>
        </w:rPr>
        <w:t xml:space="preserve"> ، ج 2 ، ص 182 ، ح 5 </w:t>
      </w:r>
      <w:r w:rsidR="0044335F">
        <w:rPr>
          <w:rFonts w:hint="cs"/>
          <w:rtl/>
        </w:rPr>
        <w:t>.</w:t>
      </w:r>
      <w:r w:rsidR="00CF2B90" w:rsidRPr="004A310D">
        <w:rPr>
          <w:rStyle w:val="libFootnoteBoldChar"/>
          <w:rtl/>
        </w:rPr>
        <w:t>الوافي</w:t>
      </w:r>
      <w:r w:rsidR="00CF2B90" w:rsidRPr="00BD4DDA">
        <w:rPr>
          <w:rtl/>
        </w:rPr>
        <w:t xml:space="preserve"> ، ج 8 ، ص 661 ، ح 6816 ؛ </w:t>
      </w:r>
      <w:r w:rsidR="00CF2B90" w:rsidRPr="004A310D">
        <w:rPr>
          <w:rStyle w:val="libFootnoteBoldChar"/>
          <w:rtl/>
        </w:rPr>
        <w:t>الوسائل</w:t>
      </w:r>
      <w:r w:rsidR="00CF2B90" w:rsidRPr="00BD4DDA">
        <w:rPr>
          <w:rtl/>
        </w:rPr>
        <w:t xml:space="preserve"> ، ج 6 ، ص 78 ، ح 7395.</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الْقَاسِمِ بْنِ مُحَمَّدٍ ، عَنْ صَفْوَانَ الْجَمَّالِ ، قَالَ :</w:t>
      </w:r>
    </w:p>
    <w:p w:rsidR="00CF2B90" w:rsidRPr="00BD4DDA" w:rsidRDefault="00CF2B90" w:rsidP="00CF2B90">
      <w:pPr>
        <w:pStyle w:val="libNormal"/>
        <w:rPr>
          <w:rtl/>
          <w:lang w:bidi="fa-IR"/>
        </w:rPr>
      </w:pPr>
      <w:r w:rsidRPr="00BD4DDA">
        <w:rPr>
          <w:rtl/>
          <w:lang w:bidi="fa-IR"/>
        </w:rPr>
        <w:t xml:space="preserve">صَلَّيْتُ خَلْفَ أَبِي عَبْدِ اللهِ </w:t>
      </w:r>
      <w:r w:rsidRPr="008C051F">
        <w:rPr>
          <w:rStyle w:val="libAlaemChar"/>
          <w:rtl/>
        </w:rPr>
        <w:t>عليه‌السلام</w:t>
      </w:r>
      <w:r w:rsidRPr="00BD4DDA">
        <w:rPr>
          <w:rtl/>
          <w:lang w:bidi="fa-IR"/>
        </w:rPr>
        <w:t xml:space="preserve"> أَيَّاماً ، فَكَانَ إِذَا كَانَتْ صَلَاةٌ لَايُجْهَرُ فِيهَا ، جَهَرَ بِ</w:t>
      </w:r>
      <w:r w:rsidR="0044335F">
        <w:rPr>
          <w:rFonts w:hint="cs"/>
          <w:rtl/>
          <w:lang w:bidi="fa-IR"/>
        </w:rPr>
        <w:t>ـ</w:t>
      </w:r>
      <w:r>
        <w:rPr>
          <w:rFonts w:hint="cs"/>
          <w:rtl/>
          <w:lang w:bidi="fa-IR"/>
        </w:rPr>
        <w:t xml:space="preserve"> </w:t>
      </w:r>
      <w:r w:rsidRPr="008C051F">
        <w:rPr>
          <w:rStyle w:val="libAlaemChar"/>
          <w:rtl/>
        </w:rPr>
        <w:t>(</w:t>
      </w:r>
      <w:r w:rsidRPr="00C37A15">
        <w:rPr>
          <w:rStyle w:val="libAieChar"/>
          <w:rtl/>
        </w:rPr>
        <w:t xml:space="preserve"> بِسْمِ اللهِ الرَّحْمنِ الرَّحِيمِ </w:t>
      </w:r>
      <w:r w:rsidRPr="008C051F">
        <w:rPr>
          <w:rStyle w:val="libAlaemChar"/>
          <w:rtl/>
        </w:rPr>
        <w:t>)</w:t>
      </w:r>
      <w:r w:rsidRPr="00BD4DDA">
        <w:rPr>
          <w:rtl/>
          <w:lang w:bidi="fa-IR"/>
        </w:rPr>
        <w:t xml:space="preserve"> وَكَانَ يَجْهَرُ فِي السُّورَتَيْنِ جَمِيعاً.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AD2D91">
        <w:rPr>
          <w:rtl/>
        </w:rPr>
        <w:t>4999</w:t>
      </w:r>
      <w:r w:rsidRPr="008C051F">
        <w:rPr>
          <w:rStyle w:val="libBold2Char"/>
          <w:rtl/>
        </w:rPr>
        <w:t xml:space="preserve"> / 21.</w:t>
      </w:r>
      <w:r w:rsidRPr="00BD4DDA">
        <w:rPr>
          <w:rtl/>
          <w:lang w:bidi="fa-IR"/>
        </w:rPr>
        <w:t xml:space="preserve"> وَعَنْهُ ، عَنْ أَحْمَدَ بْنِ مُحَمَّدٍ ، عَنْ عُثْمَانَ بْنِ عِيسى ، عَنْ سَمَاعَةَ ، قَالَ :</w:t>
      </w:r>
    </w:p>
    <w:p w:rsidR="00CF2B90" w:rsidRPr="00BD4DDA" w:rsidRDefault="00CF2B90" w:rsidP="00CF2B90">
      <w:pPr>
        <w:pStyle w:val="libNormal"/>
        <w:rPr>
          <w:rtl/>
          <w:lang w:bidi="fa-IR"/>
        </w:rPr>
      </w:pPr>
      <w:r w:rsidRPr="00BD4DDA">
        <w:rPr>
          <w:rtl/>
          <w:lang w:bidi="fa-IR"/>
        </w:rPr>
        <w:t xml:space="preserve">سَأَلْتُهُ عَنْ قَوْلِ اللهِ عَزَّ وَجَلَّ : </w:t>
      </w:r>
      <w:r w:rsidRPr="008C051F">
        <w:rPr>
          <w:rStyle w:val="libAlaemChar"/>
          <w:rtl/>
        </w:rPr>
        <w:t>(</w:t>
      </w:r>
      <w:r w:rsidRPr="00C37A15">
        <w:rPr>
          <w:rStyle w:val="libAieChar"/>
          <w:rtl/>
        </w:rPr>
        <w:t xml:space="preserve"> وَلا تَجْهَرْ بِصَلاتِكَ وَلا تُخافِتْ بِها </w:t>
      </w:r>
      <w:r w:rsidRPr="008C051F">
        <w:rPr>
          <w:rStyle w:val="libAlaemChar"/>
          <w:rtl/>
        </w:rPr>
        <w:t>)</w:t>
      </w:r>
      <w:r w:rsidRPr="00BD4DDA">
        <w:rPr>
          <w:rtl/>
          <w:lang w:bidi="fa-IR"/>
        </w:rPr>
        <w:t xml:space="preserve"> </w:t>
      </w:r>
      <w:r w:rsidRPr="003E2A4D">
        <w:rPr>
          <w:rStyle w:val="libFootnotenumChar"/>
          <w:rtl/>
        </w:rPr>
        <w:t>(2)</w:t>
      </w:r>
      <w:r>
        <w:rPr>
          <w:rtl/>
        </w:rPr>
        <w:t>؟</w:t>
      </w:r>
    </w:p>
    <w:p w:rsidR="00CF2B90" w:rsidRPr="00BD4DDA" w:rsidRDefault="00CF2B90" w:rsidP="00CF2B90">
      <w:pPr>
        <w:pStyle w:val="libNormal"/>
        <w:rPr>
          <w:rtl/>
          <w:lang w:bidi="fa-IR"/>
        </w:rPr>
      </w:pPr>
      <w:r w:rsidRPr="00BD4DDA">
        <w:rPr>
          <w:rtl/>
          <w:lang w:bidi="fa-IR"/>
        </w:rPr>
        <w:t>قَالَ : « الْمُخَافَتَةُ مَا دُونَ سَمْعِكَ ، وَالْجَهْرُ أَنْ تَرْفَعَ صَوْتَكَ شَدِيداً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AD2D91">
        <w:rPr>
          <w:rtl/>
        </w:rPr>
        <w:t>5000</w:t>
      </w:r>
      <w:r w:rsidRPr="008C051F">
        <w:rPr>
          <w:rStyle w:val="libBold2Char"/>
          <w:rtl/>
        </w:rPr>
        <w:t xml:space="preserve"> / 22.</w:t>
      </w:r>
      <w:r w:rsidRPr="00BD4DDA">
        <w:rPr>
          <w:rtl/>
          <w:lang w:bidi="fa-IR"/>
        </w:rPr>
        <w:t xml:space="preserve"> عَلِيُّ بْنُ إِبْرَاهِيمَ ، عَنْ أَبِيهِ ، عَنْ عَبْدِ اللهِ بْنِ الْمُغِيرَةِ ، قَالَ : حَدَّثَنِي مُعَاذُ </w:t>
      </w:r>
      <w:r w:rsidRPr="003E2A4D">
        <w:rPr>
          <w:rStyle w:val="libFootnotenumChar"/>
          <w:rtl/>
        </w:rPr>
        <w:t>(4)</w:t>
      </w:r>
      <w:r w:rsidRPr="00BD4DDA">
        <w:rPr>
          <w:rtl/>
          <w:lang w:bidi="fa-IR"/>
        </w:rPr>
        <w:t xml:space="preserve"> بْنُ مُسْلِمٍ :</w:t>
      </w:r>
    </w:p>
    <w:p w:rsidR="00CF2B90" w:rsidRPr="00BD4DDA" w:rsidRDefault="00CF2B90" w:rsidP="0044335F">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أَنَّهُ قَالَ : « لَا تَدَعْ أَنْ تَقْرَأَ بِ</w:t>
      </w:r>
      <w:r w:rsidR="0044335F">
        <w:rPr>
          <w:rFonts w:hint="cs"/>
          <w:rtl/>
          <w:lang w:bidi="fa-IR"/>
        </w:rPr>
        <w:t>ـ</w:t>
      </w:r>
      <w:r w:rsidRPr="00BD4DDA">
        <w:rPr>
          <w:rtl/>
          <w:lang w:bidi="fa-IR"/>
        </w:rPr>
        <w:t xml:space="preserve"> </w:t>
      </w:r>
      <w:r w:rsidR="0044335F" w:rsidRPr="0044335F">
        <w:rPr>
          <w:rStyle w:val="libAlaemChar"/>
          <w:rFonts w:hint="cs"/>
          <w:rtl/>
        </w:rPr>
        <w:t>(</w:t>
      </w:r>
      <w:r w:rsidRPr="0044335F">
        <w:rPr>
          <w:rStyle w:val="libAieChar"/>
          <w:rtl/>
        </w:rPr>
        <w:t xml:space="preserve"> قُلْ هُوَ اللهُ أَحَدٌ </w:t>
      </w:r>
      <w:r w:rsidR="0044335F" w:rsidRPr="0044335F">
        <w:rPr>
          <w:rStyle w:val="libAlaemChar"/>
          <w:rFonts w:hint="cs"/>
          <w:rtl/>
        </w:rPr>
        <w:t>)</w:t>
      </w:r>
      <w:r w:rsidRPr="00BD4DDA">
        <w:rPr>
          <w:rtl/>
          <w:lang w:bidi="fa-IR"/>
        </w:rPr>
        <w:t xml:space="preserve"> </w:t>
      </w:r>
      <w:r>
        <w:rPr>
          <w:rtl/>
          <w:lang w:bidi="fa-IR"/>
        </w:rPr>
        <w:t xml:space="preserve">و </w:t>
      </w:r>
      <w:r w:rsidR="0044335F" w:rsidRPr="0044335F">
        <w:rPr>
          <w:rStyle w:val="libAlaemChar"/>
          <w:rFonts w:hint="cs"/>
          <w:rtl/>
        </w:rPr>
        <w:t>(</w:t>
      </w:r>
      <w:r w:rsidRPr="0044335F">
        <w:rPr>
          <w:rStyle w:val="libAieChar"/>
          <w:rtl/>
        </w:rPr>
        <w:t xml:space="preserve"> قُلْ يَا أَيُّهَا الْكَافِرُونَ </w:t>
      </w:r>
      <w:r w:rsidR="0044335F" w:rsidRPr="0044335F">
        <w:rPr>
          <w:rStyle w:val="libAlaemChar"/>
          <w:rFonts w:hint="cs"/>
          <w:rtl/>
        </w:rPr>
        <w:t>)</w:t>
      </w:r>
      <w:r w:rsidRPr="00BD4DDA">
        <w:rPr>
          <w:rtl/>
          <w:lang w:bidi="fa-IR"/>
        </w:rPr>
        <w:t xml:space="preserve"> فِي سَبْعِ مَوَاطِنَ </w:t>
      </w:r>
      <w:r w:rsidRPr="003E2A4D">
        <w:rPr>
          <w:rStyle w:val="libFootnotenumChar"/>
          <w:rtl/>
        </w:rPr>
        <w:t>(5)</w:t>
      </w:r>
      <w:r w:rsidRPr="00BD4DDA">
        <w:rPr>
          <w:rtl/>
          <w:lang w:bidi="fa-IR"/>
        </w:rPr>
        <w:t xml:space="preserve"> : فِي الرَّكْعَتَيْنِ قَبْلَ الْفَجْرِ ، وَرَكْعَتَيِ الزَّوَالِ ، وَرَكْعَتَيْنِ‌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68 ، ح 246 ، معلّقاً عن الحسين بن سعيد ، عن عبدالرحمن بن أبي نجران ، عن صفوان ؛ </w:t>
      </w:r>
      <w:r w:rsidR="00CF2B90" w:rsidRPr="008135BB">
        <w:rPr>
          <w:rStyle w:val="libFootnoteBoldChar"/>
          <w:rtl/>
        </w:rPr>
        <w:t>الاستبصار</w:t>
      </w:r>
      <w:r w:rsidR="00CF2B90" w:rsidRPr="00BD4DDA">
        <w:rPr>
          <w:rtl/>
        </w:rPr>
        <w:t xml:space="preserve"> ، ج 1 ، ص 310 ، ح 1154 ، بسنده عن الحسين بن سعيد ، عن عبدالرحمن بن أبي نجران ، عن صفوان ، وفيهما إلى قوله : </w:t>
      </w:r>
      <w:r w:rsidR="00CF2B90" w:rsidRPr="0044335F">
        <w:rPr>
          <w:rStyle w:val="libFootnoteAlaemChar"/>
          <w:rtl/>
        </w:rPr>
        <w:t>(</w:t>
      </w:r>
      <w:r w:rsidR="00CF2B90" w:rsidRPr="0044335F">
        <w:rPr>
          <w:rStyle w:val="libFootnoteAieChar"/>
          <w:rtl/>
        </w:rPr>
        <w:t xml:space="preserve"> بِسْمِ اللهِ الرَّحْمنِ الرَّحِيمِ </w:t>
      </w:r>
      <w:r w:rsidR="00CF2B90" w:rsidRPr="0044335F">
        <w:rPr>
          <w:rStyle w:val="libFootnoteAlaemChar"/>
          <w:rtl/>
        </w:rPr>
        <w:t>)</w:t>
      </w:r>
      <w:r w:rsidR="00CF2B90" w:rsidRPr="00BD4DDA">
        <w:rPr>
          <w:rtl/>
        </w:rPr>
        <w:t xml:space="preserve"> مع اختلاف يسير وزيادة في أوّله وآخره </w:t>
      </w:r>
      <w:r w:rsidR="0044335F">
        <w:rPr>
          <w:rFonts w:hint="cs"/>
          <w:rtl/>
        </w:rPr>
        <w:t>.</w:t>
      </w:r>
      <w:r w:rsidR="00CF2B90" w:rsidRPr="004A310D">
        <w:rPr>
          <w:rStyle w:val="libFootnoteBoldChar"/>
          <w:rtl/>
        </w:rPr>
        <w:t>الوافي</w:t>
      </w:r>
      <w:r w:rsidR="00CF2B90" w:rsidRPr="00BD4DDA">
        <w:rPr>
          <w:rtl/>
        </w:rPr>
        <w:t xml:space="preserve"> ، ج 8 ، ص 649 ، ح 6794 ؛ </w:t>
      </w:r>
      <w:r w:rsidR="00CF2B90" w:rsidRPr="004A310D">
        <w:rPr>
          <w:rStyle w:val="libFootnoteBoldChar"/>
          <w:rtl/>
        </w:rPr>
        <w:t>الوسائل</w:t>
      </w:r>
      <w:r w:rsidR="00CF2B90" w:rsidRPr="00BD4DDA">
        <w:rPr>
          <w:rtl/>
        </w:rPr>
        <w:t xml:space="preserve"> ، ج 6 ، ص 74 ، ح 7384.</w:t>
      </w:r>
    </w:p>
    <w:p w:rsidR="00CF2B90" w:rsidRPr="00BD4DDA" w:rsidRDefault="00376338" w:rsidP="00CF2B90">
      <w:pPr>
        <w:pStyle w:val="libFootnote0"/>
        <w:rPr>
          <w:rtl/>
          <w:lang w:bidi="fa-IR"/>
        </w:rPr>
      </w:pPr>
      <w:r>
        <w:rPr>
          <w:rtl/>
        </w:rPr>
        <w:t>(2).</w:t>
      </w:r>
      <w:r w:rsidR="00CF2B90" w:rsidRPr="00BD4DDA">
        <w:rPr>
          <w:rtl/>
        </w:rPr>
        <w:t xml:space="preserve"> الإسراء (17) : 110.</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290 ، ح 1164 ، معلّقاً عن أحمد بن محمّد. </w:t>
      </w:r>
      <w:r w:rsidR="00CF2B90" w:rsidRPr="003F206C">
        <w:rPr>
          <w:rStyle w:val="libFootnoteBoldChar"/>
          <w:rtl/>
        </w:rPr>
        <w:t>تفسير العيّاشي</w:t>
      </w:r>
      <w:r w:rsidR="00CF2B90" w:rsidRPr="00BD4DDA">
        <w:rPr>
          <w:rtl/>
        </w:rPr>
        <w:t xml:space="preserve"> ، ج 2 ، ص 318 ، ح 173 ، عن سماعة بن مهران ،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تفسير القمّي</w:t>
      </w:r>
      <w:r w:rsidR="00CF2B90" w:rsidRPr="00BD4DDA">
        <w:rPr>
          <w:rtl/>
        </w:rPr>
        <w:t xml:space="preserve"> ، ج 2 ، ص 30 ، بسند آخر عن أبي عبدالله </w:t>
      </w:r>
      <w:r w:rsidR="00CF2B90" w:rsidRPr="0099484E">
        <w:rPr>
          <w:rStyle w:val="libFootnoteAlaemChar"/>
          <w:rtl/>
        </w:rPr>
        <w:t>عليه‌السلام</w:t>
      </w:r>
      <w:r w:rsidR="00CF2B90" w:rsidRPr="00BD4DDA">
        <w:rPr>
          <w:rtl/>
        </w:rPr>
        <w:t xml:space="preserve"> ، مع اختلاف يسير. </w:t>
      </w:r>
      <w:r w:rsidR="00CF2B90" w:rsidRPr="003F206C">
        <w:rPr>
          <w:rStyle w:val="libFootnoteBoldChar"/>
          <w:rtl/>
        </w:rPr>
        <w:t>وفيه</w:t>
      </w:r>
      <w:r w:rsidR="00CF2B90" w:rsidRPr="00BD4DDA">
        <w:rPr>
          <w:rtl/>
        </w:rPr>
        <w:t xml:space="preserve"> ، ص 30 ، مرسلاً عن أبي جعفر </w:t>
      </w:r>
      <w:r w:rsidR="00CF2B90" w:rsidRPr="0099484E">
        <w:rPr>
          <w:rStyle w:val="libFootnoteAlaemChar"/>
          <w:rtl/>
        </w:rPr>
        <w:t>عليه‌السلام</w:t>
      </w:r>
      <w:r w:rsidR="00CF2B90" w:rsidRPr="00BD4DDA">
        <w:rPr>
          <w:rtl/>
        </w:rPr>
        <w:t xml:space="preserve"> ، مع اختلاف </w:t>
      </w:r>
      <w:r w:rsidR="0044335F">
        <w:rPr>
          <w:rFonts w:hint="cs"/>
          <w:rtl/>
        </w:rPr>
        <w:t>.</w:t>
      </w:r>
      <w:r w:rsidR="00CF2B90" w:rsidRPr="004A310D">
        <w:rPr>
          <w:rStyle w:val="libFootnoteBoldChar"/>
          <w:rtl/>
        </w:rPr>
        <w:t>الوافي</w:t>
      </w:r>
      <w:r w:rsidR="00CF2B90" w:rsidRPr="00BD4DDA">
        <w:rPr>
          <w:rtl/>
        </w:rPr>
        <w:t xml:space="preserve"> ، ج 8 ، ص 689 ، ح 6871 ؛ </w:t>
      </w:r>
      <w:r w:rsidR="00CF2B90" w:rsidRPr="004A310D">
        <w:rPr>
          <w:rStyle w:val="libFootnoteBoldChar"/>
          <w:rtl/>
        </w:rPr>
        <w:t>الوسائل</w:t>
      </w:r>
      <w:r w:rsidR="00CF2B90" w:rsidRPr="00BD4DDA">
        <w:rPr>
          <w:rtl/>
        </w:rPr>
        <w:t xml:space="preserve"> ، ج 6 ، ص 96 ، ح 7440.</w:t>
      </w:r>
    </w:p>
    <w:p w:rsidR="00CF2B90" w:rsidRPr="00BD4DDA" w:rsidRDefault="00376338" w:rsidP="00CF2B90">
      <w:pPr>
        <w:pStyle w:val="libFootnote0"/>
        <w:rPr>
          <w:rtl/>
          <w:lang w:bidi="fa-IR"/>
        </w:rPr>
      </w:pPr>
      <w:r>
        <w:rPr>
          <w:rtl/>
        </w:rPr>
        <w:t>(4).</w:t>
      </w:r>
      <w:r w:rsidR="00CF2B90" w:rsidRPr="00BD4DDA">
        <w:rPr>
          <w:rtl/>
        </w:rPr>
        <w:t xml:space="preserve"> في « بث ، جن » : « معاد »</w:t>
      </w:r>
      <w:r w:rsidR="00CF2B90">
        <w:rPr>
          <w:rtl/>
        </w:rPr>
        <w:t>.</w:t>
      </w:r>
      <w:r w:rsidR="00CF2B90" w:rsidRPr="00BD4DDA">
        <w:rPr>
          <w:rtl/>
        </w:rPr>
        <w:t xml:space="preserve"> والمذكور في كتب الرجال هو معاذبن مسلم. راجع : </w:t>
      </w:r>
      <w:r w:rsidR="00CF2B90" w:rsidRPr="003F206C">
        <w:rPr>
          <w:rStyle w:val="libFootnoteBoldChar"/>
          <w:rtl/>
        </w:rPr>
        <w:t>رجال البرقي</w:t>
      </w:r>
      <w:r w:rsidR="00CF2B90" w:rsidRPr="00BD4DDA">
        <w:rPr>
          <w:rtl/>
        </w:rPr>
        <w:t xml:space="preserve"> ، ص 17 ؛ </w:t>
      </w:r>
      <w:r w:rsidR="00CF2B90" w:rsidRPr="003F206C">
        <w:rPr>
          <w:rStyle w:val="libFootnoteBoldChar"/>
          <w:rtl/>
        </w:rPr>
        <w:t>رجال‌الكشّي</w:t>
      </w:r>
      <w:r w:rsidR="00CF2B90" w:rsidRPr="00BD4DDA">
        <w:rPr>
          <w:rtl/>
        </w:rPr>
        <w:t xml:space="preserve"> ، ص 253 ، الرقم 470 ؛ </w:t>
      </w:r>
      <w:r w:rsidR="00CF2B90" w:rsidRPr="003F206C">
        <w:rPr>
          <w:rStyle w:val="libFootnoteBoldChar"/>
          <w:rtl/>
        </w:rPr>
        <w:t>رجال الطوسي</w:t>
      </w:r>
      <w:r w:rsidR="00CF2B90" w:rsidRPr="00BD4DDA">
        <w:rPr>
          <w:rtl/>
        </w:rPr>
        <w:t xml:space="preserve"> ، ص 146 ، الرقم 1612 ؛ وص 306 ، الرقم 4517 ؛ </w:t>
      </w:r>
      <w:r w:rsidR="00CF2B90" w:rsidRPr="003F206C">
        <w:rPr>
          <w:rStyle w:val="libFootnoteBoldChar"/>
          <w:rtl/>
        </w:rPr>
        <w:t>رجال النجاشي</w:t>
      </w:r>
      <w:r w:rsidR="00CF2B90" w:rsidRPr="00BD4DDA">
        <w:rPr>
          <w:rtl/>
        </w:rPr>
        <w:t xml:space="preserve"> ، ص 324 ، الرقم 883.</w:t>
      </w:r>
    </w:p>
    <w:p w:rsidR="00CF2B90" w:rsidRPr="00BD4DDA" w:rsidRDefault="00376338" w:rsidP="00CF2B90">
      <w:pPr>
        <w:pStyle w:val="libFootnote0"/>
        <w:rPr>
          <w:rtl/>
          <w:lang w:bidi="fa-IR"/>
        </w:rPr>
      </w:pPr>
      <w:r>
        <w:rPr>
          <w:rtl/>
        </w:rPr>
        <w:t>(5).</w:t>
      </w:r>
      <w:r w:rsidR="00CF2B90" w:rsidRPr="00BD4DDA">
        <w:rPr>
          <w:rtl/>
        </w:rPr>
        <w:t xml:space="preserve"> في « بث ، جن » : « مواضع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سبع مواطن ، قيل : إنّ إرادة الصلوات </w:t>
      </w:r>
      <w:r w:rsidR="0044335F">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بَعْدَ الْمَغْرِبِ ، وَرَكْعَتَيْنِ مِنْ </w:t>
      </w:r>
      <w:r w:rsidRPr="003E2A4D">
        <w:rPr>
          <w:rStyle w:val="libFootnotenumChar"/>
          <w:rtl/>
        </w:rPr>
        <w:t>(1)</w:t>
      </w:r>
      <w:r w:rsidRPr="00BD4DDA">
        <w:rPr>
          <w:rtl/>
          <w:lang w:bidi="fa-IR"/>
        </w:rPr>
        <w:t xml:space="preserve"> أَوَّلِ صَلَاةِ اللَّيْلِ ، وَرَكْعَتَيِ الْإِحْرَامِ ، وَالْفَجْرِ إِذَا أَصْبَحْتَ بِهَا </w:t>
      </w:r>
      <w:r w:rsidRPr="003E2A4D">
        <w:rPr>
          <w:rStyle w:val="libFootnotenumChar"/>
          <w:rtl/>
        </w:rPr>
        <w:t>(2)</w:t>
      </w:r>
      <w:r w:rsidRPr="00BD4DDA">
        <w:rPr>
          <w:rtl/>
          <w:lang w:bidi="fa-IR"/>
        </w:rPr>
        <w:t xml:space="preserve"> ، وَرَكْعَتَيِ الطَّوَافِ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DE2F51" w:rsidP="001A7187">
      <w:pPr>
        <w:pStyle w:val="libNormal"/>
        <w:rPr>
          <w:rtl/>
          <w:lang w:bidi="fa-IR"/>
        </w:rPr>
      </w:pPr>
      <w:r>
        <w:rPr>
          <w:rFonts w:hint="cs"/>
          <w:rtl/>
          <w:lang w:bidi="fa-IR"/>
        </w:rPr>
        <w:t xml:space="preserve">* </w:t>
      </w:r>
      <w:r w:rsidR="00CF2B90" w:rsidRPr="00BD4DDA">
        <w:rPr>
          <w:rtl/>
          <w:lang w:bidi="fa-IR"/>
        </w:rPr>
        <w:t xml:space="preserve">وَفِي رِوَايَةٍ أُخْرى : « أَنَّهُ يُبْدَأُ </w:t>
      </w:r>
      <w:r w:rsidR="00CF2B90" w:rsidRPr="003E2A4D">
        <w:rPr>
          <w:rStyle w:val="libFootnotenumChar"/>
          <w:rtl/>
        </w:rPr>
        <w:t>(4)</w:t>
      </w:r>
      <w:r w:rsidR="00CF2B90" w:rsidRPr="00BD4DDA">
        <w:rPr>
          <w:rtl/>
          <w:lang w:bidi="fa-IR"/>
        </w:rPr>
        <w:t xml:space="preserve"> فِي هذَا كُلِّهِ بِ</w:t>
      </w:r>
      <w:r>
        <w:rPr>
          <w:rFonts w:hint="cs"/>
          <w:rtl/>
          <w:lang w:bidi="fa-IR"/>
        </w:rPr>
        <w:t>ـ</w:t>
      </w:r>
      <w:r w:rsidR="00CF2B90" w:rsidRPr="00BD4DDA">
        <w:rPr>
          <w:rtl/>
          <w:lang w:bidi="fa-IR"/>
        </w:rPr>
        <w:t xml:space="preserve"> </w:t>
      </w:r>
      <w:r w:rsidRPr="00DE2F51">
        <w:rPr>
          <w:rStyle w:val="libAlaemChar"/>
          <w:rFonts w:hint="cs"/>
          <w:rtl/>
        </w:rPr>
        <w:t>(</w:t>
      </w:r>
      <w:r w:rsidR="00CF2B90" w:rsidRPr="00DE2F51">
        <w:rPr>
          <w:rStyle w:val="libAieChar"/>
          <w:rtl/>
        </w:rPr>
        <w:t xml:space="preserve"> قُلْ هُوَ اللهُ أَحَدٌ </w:t>
      </w:r>
      <w:r w:rsidRPr="00DE2F51">
        <w:rPr>
          <w:rStyle w:val="libAlaemChar"/>
          <w:rFonts w:hint="cs"/>
          <w:rtl/>
        </w:rPr>
        <w:t>)</w:t>
      </w:r>
      <w:r w:rsidR="00CF2B90" w:rsidRPr="00BD4DDA">
        <w:rPr>
          <w:rtl/>
          <w:lang w:bidi="fa-IR"/>
        </w:rPr>
        <w:t xml:space="preserve"> وَفِي الرَّكْعَةِ الثَّانِيَةِ بِ</w:t>
      </w:r>
      <w:r>
        <w:rPr>
          <w:rFonts w:hint="cs"/>
          <w:rtl/>
          <w:lang w:bidi="fa-IR"/>
        </w:rPr>
        <w:t>ـ</w:t>
      </w:r>
      <w:r w:rsidR="00CF2B90" w:rsidRPr="00BD4DDA">
        <w:rPr>
          <w:rtl/>
          <w:lang w:bidi="fa-IR"/>
        </w:rPr>
        <w:t xml:space="preserve"> </w:t>
      </w:r>
      <w:r w:rsidRPr="00DE2F51">
        <w:rPr>
          <w:rStyle w:val="libAlaemChar"/>
          <w:rFonts w:hint="cs"/>
          <w:rtl/>
        </w:rPr>
        <w:t>(</w:t>
      </w:r>
      <w:r w:rsidR="00CF2B90" w:rsidRPr="00DE2F51">
        <w:rPr>
          <w:rStyle w:val="libAieChar"/>
          <w:rtl/>
        </w:rPr>
        <w:t xml:space="preserve">قُلْ يَا أَيُّهَا الْكَافِرُونَ </w:t>
      </w:r>
      <w:r w:rsidRPr="00DE2F51">
        <w:rPr>
          <w:rStyle w:val="libAlaemChar"/>
          <w:rFonts w:hint="cs"/>
          <w:rtl/>
        </w:rPr>
        <w:t>)</w:t>
      </w:r>
      <w:r>
        <w:rPr>
          <w:rtl/>
          <w:lang w:bidi="fa-IR"/>
        </w:rPr>
        <w:t xml:space="preserve"> إِل</w:t>
      </w:r>
      <w:r>
        <w:rPr>
          <w:rFonts w:hint="cs"/>
          <w:rtl/>
          <w:lang w:bidi="fa-IR"/>
        </w:rPr>
        <w:t>َّ</w:t>
      </w:r>
      <w:r>
        <w:rPr>
          <w:rtl/>
          <w:lang w:bidi="fa-IR"/>
        </w:rPr>
        <w:t>ا</w:t>
      </w:r>
      <w:r w:rsidR="00CF2B90" w:rsidRPr="00BD4DDA">
        <w:rPr>
          <w:rtl/>
          <w:lang w:bidi="fa-IR"/>
        </w:rPr>
        <w:t xml:space="preserve"> فِي الرَّكْعَتَيْنِ قَبْلَ الْفَجْرِ ؛ فَإِنَّهُ يُبْدَأُ بِ</w:t>
      </w:r>
      <w:r w:rsidR="001A7187">
        <w:rPr>
          <w:rFonts w:hint="cs"/>
          <w:rtl/>
          <w:lang w:bidi="fa-IR"/>
        </w:rPr>
        <w:t>ـ</w:t>
      </w:r>
      <w:r w:rsidR="00CF2B90" w:rsidRPr="00BD4DDA">
        <w:rPr>
          <w:rtl/>
          <w:lang w:bidi="fa-IR"/>
        </w:rPr>
        <w:t xml:space="preserve"> </w:t>
      </w:r>
      <w:r w:rsidR="001A7187" w:rsidRPr="001A7187">
        <w:rPr>
          <w:rStyle w:val="libAlaemChar"/>
          <w:rFonts w:hint="cs"/>
          <w:rtl/>
        </w:rPr>
        <w:t>(</w:t>
      </w:r>
      <w:r w:rsidR="00CF2B90" w:rsidRPr="001A7187">
        <w:rPr>
          <w:rStyle w:val="libAieChar"/>
          <w:rtl/>
        </w:rPr>
        <w:t xml:space="preserve"> قُلْ يَا أَيُّهَا الْكَافِرُونَ </w:t>
      </w:r>
      <w:r w:rsidR="001A7187" w:rsidRPr="001A7187">
        <w:rPr>
          <w:rStyle w:val="libAlaemChar"/>
          <w:rFonts w:hint="cs"/>
          <w:rtl/>
        </w:rPr>
        <w:t>)</w:t>
      </w:r>
      <w:r w:rsidR="00CF2B90" w:rsidRPr="00BD4DDA">
        <w:rPr>
          <w:rtl/>
          <w:lang w:bidi="fa-IR"/>
        </w:rPr>
        <w:t xml:space="preserve"> ثُمَّ يُقْرَأُ فِي الرَّكْعَةِ الثَّانِيَةِ بِ</w:t>
      </w:r>
      <w:r w:rsidR="001A7187">
        <w:rPr>
          <w:rFonts w:hint="cs"/>
          <w:rtl/>
          <w:lang w:bidi="fa-IR"/>
        </w:rPr>
        <w:t>ـ</w:t>
      </w:r>
      <w:r w:rsidR="00CF2B90" w:rsidRPr="00BD4DDA">
        <w:rPr>
          <w:rtl/>
          <w:lang w:bidi="fa-IR"/>
        </w:rPr>
        <w:t xml:space="preserve"> </w:t>
      </w:r>
      <w:r w:rsidR="001A7187" w:rsidRPr="001A7187">
        <w:rPr>
          <w:rStyle w:val="libAlaemChar"/>
          <w:rFonts w:hint="cs"/>
          <w:rtl/>
        </w:rPr>
        <w:t>(</w:t>
      </w:r>
      <w:r w:rsidR="00CF2B90" w:rsidRPr="001A7187">
        <w:rPr>
          <w:rStyle w:val="libAieChar"/>
          <w:rtl/>
        </w:rPr>
        <w:t xml:space="preserve"> قُلْ هُوَ اللهُ أَحَدٌ </w:t>
      </w:r>
      <w:r w:rsidR="001A7187" w:rsidRPr="001A7187">
        <w:rPr>
          <w:rStyle w:val="libAlaemChar"/>
          <w:rFonts w:hint="cs"/>
          <w:rtl/>
        </w:rPr>
        <w:t>)</w:t>
      </w:r>
      <w:r w:rsidR="00CF2B90" w:rsidRPr="00BD4DDA">
        <w:rPr>
          <w:rtl/>
          <w:lang w:bidi="fa-IR"/>
        </w:rPr>
        <w:t xml:space="preserve"> »</w:t>
      </w:r>
      <w:r w:rsidR="00CF2B90">
        <w:rPr>
          <w:rtl/>
          <w:lang w:bidi="fa-IR"/>
        </w:rPr>
        <w:t>.</w:t>
      </w:r>
      <w:r w:rsidR="00CF2B90" w:rsidRPr="00BD4DDA">
        <w:rPr>
          <w:rtl/>
          <w:lang w:bidi="fa-IR"/>
        </w:rPr>
        <w:t xml:space="preserve"> </w:t>
      </w:r>
      <w:r w:rsidR="00CF2B90" w:rsidRPr="003E2A4D">
        <w:rPr>
          <w:rStyle w:val="libFootnotenumChar"/>
          <w:rtl/>
        </w:rPr>
        <w:t>(5)</w:t>
      </w:r>
      <w:r w:rsidR="00CF2B90" w:rsidRPr="00BD4DDA">
        <w:rPr>
          <w:rtl/>
          <w:lang w:bidi="fa-IR"/>
        </w:rPr>
        <w:t xml:space="preserve"> ‌</w:t>
      </w:r>
    </w:p>
    <w:p w:rsidR="00CF2B90" w:rsidRPr="00BD4DDA" w:rsidRDefault="00CF2B90" w:rsidP="00CF2B90">
      <w:pPr>
        <w:pStyle w:val="libNormal"/>
        <w:rPr>
          <w:rtl/>
          <w:lang w:bidi="fa-IR"/>
        </w:rPr>
      </w:pPr>
      <w:r w:rsidRPr="00BE3B39">
        <w:rPr>
          <w:rtl/>
        </w:rPr>
        <w:t>5001</w:t>
      </w:r>
      <w:r w:rsidRPr="008C051F">
        <w:rPr>
          <w:rStyle w:val="libBold2Char"/>
          <w:rtl/>
        </w:rPr>
        <w:t xml:space="preserve"> / 23.</w:t>
      </w:r>
      <w:r w:rsidRPr="00BD4DDA">
        <w:rPr>
          <w:rtl/>
          <w:lang w:bidi="fa-IR"/>
        </w:rPr>
        <w:t xml:space="preserve"> مُحَمَّدُ بْنُ يَحْيى ، عَنْ أَحْمَدَ بْنِ مُحَمَّدٍ ، عَنْ عَلِيِّ بْنِ الْحَكَمِ ، عَنِ الْعَلَاءِ بْنِ رَزِينٍ ، عَنْ مُحَمَّدِ بْنِ</w:t>
      </w:r>
      <w:r>
        <w:rPr>
          <w:rFonts w:hint="cs"/>
          <w:rtl/>
          <w:lang w:bidi="fa-IR"/>
        </w:rPr>
        <w:t xml:space="preserve"> </w:t>
      </w:r>
      <w:r w:rsidRPr="00BD4DDA">
        <w:rPr>
          <w:rtl/>
          <w:lang w:bidi="fa-IR"/>
        </w:rPr>
        <w:t>مُسْلِمٍ ، قَالَ :</w:t>
      </w:r>
    </w:p>
    <w:p w:rsidR="00CF2B90" w:rsidRPr="00BD4DDA" w:rsidRDefault="00901B08" w:rsidP="00901B08">
      <w:pPr>
        <w:pStyle w:val="libLine"/>
        <w:rPr>
          <w:rtl/>
          <w:lang w:bidi="fa-IR"/>
        </w:rPr>
      </w:pPr>
      <w:r>
        <w:rPr>
          <w:rtl/>
          <w:lang w:bidi="fa-IR"/>
        </w:rPr>
        <w:t>____________________</w:t>
      </w:r>
    </w:p>
    <w:p w:rsidR="00CF2B90" w:rsidRPr="00BD4DDA" w:rsidRDefault="001A7187" w:rsidP="00CF2B90">
      <w:pPr>
        <w:pStyle w:val="libFootnote0"/>
        <w:rPr>
          <w:rtl/>
          <w:lang w:bidi="fa-IR"/>
        </w:rPr>
      </w:pPr>
      <w:r>
        <w:rPr>
          <w:rFonts w:hint="cs"/>
          <w:rtl/>
        </w:rPr>
        <w:t xml:space="preserve">= </w:t>
      </w:r>
      <w:r w:rsidR="00CF2B90" w:rsidRPr="00BD4DDA">
        <w:rPr>
          <w:rtl/>
        </w:rPr>
        <w:t>بالمواطن سوّغ حذف التاء من لفظ السبع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E55C00">
        <w:rPr>
          <w:rStyle w:val="libFootnoteBoldChar"/>
          <w:rtl/>
        </w:rPr>
        <w:t>و</w:t>
      </w:r>
      <w:r w:rsidR="00CF2B90" w:rsidRPr="004A310D">
        <w:rPr>
          <w:rStyle w:val="libFootnoteBoldChar"/>
          <w:rtl/>
        </w:rPr>
        <w:t>الخصال</w:t>
      </w:r>
      <w:r w:rsidR="00CF2B90" w:rsidRPr="00BD4DDA">
        <w:rPr>
          <w:rtl/>
        </w:rPr>
        <w:t xml:space="preserve"> : « في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 « بهما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والفجر إذا أصبحت بها ، قال الفاضل التستري : يحتمل بحسب العبارة أن يكون المراد به نافلة الصبح إذا أصبحت بها ، وأن يكون صلاة الصبح إذا تجلّل الصبح السماء وتعدّى وقت الفضيلة. ولعلّ حمله على الأوّل بعيد ؛ لأنّه تقدّم قراءته في نافلة الصبح. وربما يقال : إنّه تقدّم قراءته فيها ، إذا صلاّها قبل الفجر لامطلقاً. هذا إذا حملنا قوله : قبل الفجر ، على أنّ المراد : إذا صلّيتهما قبل الفجر والصبح ، وأمّا إذا قلنا : إنّ المعنى أنّ الركعتين اللتين تصلّيان قبل الفجر ، أي نافلة الصبح حالة كذا ، ففيهما ذكر نوع خفاء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74 ، ح 273 ، معلّقاً عن الكليني. </w:t>
      </w:r>
      <w:r w:rsidR="00CF2B90" w:rsidRPr="004A310D">
        <w:rPr>
          <w:rStyle w:val="libFootnoteBoldChar"/>
          <w:rtl/>
        </w:rPr>
        <w:t>الخصال</w:t>
      </w:r>
      <w:r w:rsidR="00CF2B90" w:rsidRPr="00BD4DDA">
        <w:rPr>
          <w:rtl/>
        </w:rPr>
        <w:t xml:space="preserve"> ، ص 347 ، باب السبعة ، ح 20 ، بسنده عن أيّوب بن نوح ، مع اختلاف يسير. </w:t>
      </w:r>
      <w:r w:rsidR="00CF2B90" w:rsidRPr="003F206C">
        <w:rPr>
          <w:rStyle w:val="libFootnoteBoldChar"/>
          <w:rtl/>
        </w:rPr>
        <w:t>الكافي</w:t>
      </w:r>
      <w:r w:rsidR="00CF2B90" w:rsidRPr="00BD4DDA">
        <w:rPr>
          <w:rtl/>
        </w:rPr>
        <w:t xml:space="preserve"> ، كتاب الحجّ ، باب ركعتي الطواف ووقتهما</w:t>
      </w:r>
      <w:r w:rsidR="00CF2B90">
        <w:rPr>
          <w:rtl/>
        </w:rPr>
        <w:t xml:space="preserve"> ..</w:t>
      </w:r>
      <w:r w:rsidR="00CF2B90" w:rsidRPr="00BD4DDA">
        <w:rPr>
          <w:rtl/>
        </w:rPr>
        <w:t xml:space="preserve">. ، ح 7586 ، بسند آخر عن أحدهما </w:t>
      </w:r>
      <w:r w:rsidR="00CF2B90" w:rsidRPr="00444A9A">
        <w:rPr>
          <w:rStyle w:val="libFootnoteAlaemChar"/>
          <w:rtl/>
        </w:rPr>
        <w:t>عليهما‌السلام</w:t>
      </w:r>
      <w:r w:rsidR="00CF2B90" w:rsidRPr="00BD4DDA">
        <w:rPr>
          <w:rtl/>
        </w:rPr>
        <w:t xml:space="preserve"> ، وتمام الرواية فيه : « يصلّى الرجل ركعتي الطواف ، طواف الفريضة والنافلة بقل هو الله أحد وقل يا أيّها الكافرون »</w:t>
      </w:r>
      <w:r w:rsidR="00CF2B90">
        <w:rPr>
          <w:rtl/>
        </w:rPr>
        <w:t>.</w:t>
      </w:r>
      <w:r w:rsidR="00CF2B90" w:rsidRPr="00BD4DDA">
        <w:rPr>
          <w:rtl/>
        </w:rPr>
        <w:t xml:space="preserve"> </w:t>
      </w:r>
      <w:r w:rsidR="00CF2B90" w:rsidRPr="003F206C">
        <w:rPr>
          <w:rStyle w:val="libFootnoteBoldChar"/>
          <w:rtl/>
        </w:rPr>
        <w:t>الفقيه</w:t>
      </w:r>
      <w:r w:rsidR="00CF2B90" w:rsidRPr="00BD4DDA">
        <w:rPr>
          <w:rtl/>
        </w:rPr>
        <w:t xml:space="preserve"> ، ج 1 ، ص 495 ، ح 1424 ، من دون الإسناد إلى المعصوم </w:t>
      </w:r>
      <w:r w:rsidR="00CF2B90" w:rsidRPr="0099484E">
        <w:rPr>
          <w:rStyle w:val="libFootnoteAlaemChar"/>
          <w:rtl/>
        </w:rPr>
        <w:t>عليه‌السلام</w:t>
      </w:r>
      <w:r w:rsidR="00CF2B90" w:rsidRPr="00BD4DDA">
        <w:rPr>
          <w:rtl/>
        </w:rPr>
        <w:t xml:space="preserve"> ، مع اختلاف يسير </w:t>
      </w:r>
      <w:r w:rsidR="001A7187">
        <w:rPr>
          <w:rFonts w:hint="cs"/>
          <w:rtl/>
        </w:rPr>
        <w:t>.</w:t>
      </w:r>
      <w:r w:rsidR="00CF2B90" w:rsidRPr="004A310D">
        <w:rPr>
          <w:rStyle w:val="libFootnoteBoldChar"/>
          <w:rtl/>
        </w:rPr>
        <w:t>الوافي</w:t>
      </w:r>
      <w:r w:rsidR="00CF2B90" w:rsidRPr="00BD4DDA">
        <w:rPr>
          <w:rtl/>
        </w:rPr>
        <w:t xml:space="preserve"> ، ج 8 ، ص 665 ، ح 6821 ؛ </w:t>
      </w:r>
      <w:r w:rsidR="00CF2B90" w:rsidRPr="004A310D">
        <w:rPr>
          <w:rStyle w:val="libFootnoteBoldChar"/>
          <w:rtl/>
        </w:rPr>
        <w:t>الوسائل</w:t>
      </w:r>
      <w:r w:rsidR="00CF2B90" w:rsidRPr="00BD4DDA">
        <w:rPr>
          <w:rtl/>
        </w:rPr>
        <w:t xml:space="preserve"> ، ج 6 ، ص 65 ، ح 7358.</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أنّه يبدأ ، أقول : قد ورد في كثير من تلك المواضع في الأخبار المعتبرة تقديم‌التوحيد ، ولعلّ الوجه القول بالتخيير في الجميع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74 ، ح 274 وفيه : « وفي رواية اخرى أنّه يبدأ</w:t>
      </w:r>
      <w:r w:rsidR="00CF2B90">
        <w:rPr>
          <w:rtl/>
        </w:rPr>
        <w:t xml:space="preserve"> ..</w:t>
      </w:r>
      <w:r w:rsidR="00CF2B90" w:rsidRPr="00BD4DDA">
        <w:rPr>
          <w:rtl/>
        </w:rPr>
        <w:t xml:space="preserve">. » </w:t>
      </w:r>
      <w:r w:rsidR="001A7187">
        <w:rPr>
          <w:rFonts w:hint="cs"/>
          <w:rtl/>
        </w:rPr>
        <w:t>.</w:t>
      </w:r>
      <w:r w:rsidR="00CF2B90" w:rsidRPr="004A310D">
        <w:rPr>
          <w:rStyle w:val="libFootnoteBoldChar"/>
          <w:rtl/>
        </w:rPr>
        <w:t>الوافي</w:t>
      </w:r>
      <w:r w:rsidR="00CF2B90" w:rsidRPr="00BD4DDA">
        <w:rPr>
          <w:rtl/>
        </w:rPr>
        <w:t xml:space="preserve"> ، ج 8 ، ص 665 ، ح 6823 ؛ </w:t>
      </w:r>
      <w:r w:rsidR="00CF2B90" w:rsidRPr="004A310D">
        <w:rPr>
          <w:rStyle w:val="libFootnoteBoldChar"/>
          <w:rtl/>
        </w:rPr>
        <w:t>الوسائل</w:t>
      </w:r>
      <w:r w:rsidR="00CF2B90" w:rsidRPr="00BD4DDA">
        <w:rPr>
          <w:rtl/>
        </w:rPr>
        <w:t xml:space="preserve"> ، ج 6 ، ص 65 ، ح 7359.</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سُئِلَ أَبُو عَبْدِ اللهِ </w:t>
      </w:r>
      <w:r w:rsidRPr="008C051F">
        <w:rPr>
          <w:rStyle w:val="libAlaemChar"/>
          <w:rtl/>
        </w:rPr>
        <w:t>عليه‌السلام</w:t>
      </w:r>
      <w:r w:rsidRPr="00BD4DDA">
        <w:rPr>
          <w:rtl/>
          <w:lang w:bidi="fa-IR"/>
        </w:rPr>
        <w:t xml:space="preserve"> عَنِ الرَّجُلِ يَؤُمُّ الْقَوْمَ ، فَيَغْلَطُ</w:t>
      </w:r>
      <w:r>
        <w:rPr>
          <w:rtl/>
          <w:lang w:bidi="fa-IR"/>
        </w:rPr>
        <w:t>؟</w:t>
      </w:r>
    </w:p>
    <w:p w:rsidR="00CF2B90" w:rsidRPr="00BD4DDA" w:rsidRDefault="00CF2B90" w:rsidP="00CF2B90">
      <w:pPr>
        <w:pStyle w:val="libNormal"/>
        <w:rPr>
          <w:rtl/>
          <w:lang w:bidi="fa-IR"/>
        </w:rPr>
      </w:pPr>
      <w:r w:rsidRPr="00BD4DDA">
        <w:rPr>
          <w:rtl/>
          <w:lang w:bidi="fa-IR"/>
        </w:rPr>
        <w:t xml:space="preserve">قَالَ : « يَفْتَحُ عَلَيْهِ </w:t>
      </w:r>
      <w:r w:rsidRPr="003E2A4D">
        <w:rPr>
          <w:rStyle w:val="libFootnotenumChar"/>
          <w:rtl/>
        </w:rPr>
        <w:t>(1)</w:t>
      </w:r>
      <w:r w:rsidRPr="00BD4DDA">
        <w:rPr>
          <w:rtl/>
          <w:lang w:bidi="fa-IR"/>
        </w:rPr>
        <w:t xml:space="preserve"> مَنْ خَلْفَهُ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36150D">
        <w:rPr>
          <w:rtl/>
        </w:rPr>
        <w:t>5002</w:t>
      </w:r>
      <w:r w:rsidRPr="008C051F">
        <w:rPr>
          <w:rStyle w:val="libBold2Char"/>
          <w:rtl/>
        </w:rPr>
        <w:t xml:space="preserve"> / 24.</w:t>
      </w:r>
      <w:r w:rsidRPr="00BD4DDA">
        <w:rPr>
          <w:rtl/>
          <w:lang w:bidi="fa-IR"/>
        </w:rPr>
        <w:t xml:space="preserve"> عَلِيُّ بْنُ إِبْرَاهِيمَ ، عَنْ أَبِيهِ ، عَنِ النَّوْفَلِيِّ ، عَنِ السَّكُونِيِّ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قَالَ فِي الرَّجُلِ يُصَلِّي فِي مَوْضِعٍ ، ثُمَّ يُرِيدُ أَنْ يَتَقَدَّمَ ، قَالَ : « يَكُفُّ عَنِ الْقِرَاءَةِ فِي مَشْيِهِ </w:t>
      </w:r>
      <w:r w:rsidRPr="003E2A4D">
        <w:rPr>
          <w:rStyle w:val="libFootnotenumChar"/>
          <w:rtl/>
        </w:rPr>
        <w:t>(3)</w:t>
      </w:r>
      <w:r w:rsidRPr="00BD4DDA">
        <w:rPr>
          <w:rtl/>
          <w:lang w:bidi="fa-IR"/>
        </w:rPr>
        <w:t xml:space="preserve"> حَتّى يَتَقَدَّمَ إِلَى الْمَوْضِعِ الَّذِي يُرِيدُ ، ثُمَّ يَقْرَأُ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36150D">
        <w:rPr>
          <w:rtl/>
        </w:rPr>
        <w:t>5003</w:t>
      </w:r>
      <w:r w:rsidRPr="008C051F">
        <w:rPr>
          <w:rStyle w:val="libBold2Char"/>
          <w:rtl/>
        </w:rPr>
        <w:t xml:space="preserve"> / 25.</w:t>
      </w:r>
      <w:r w:rsidRPr="00BD4DDA">
        <w:rPr>
          <w:rtl/>
          <w:lang w:bidi="fa-IR"/>
        </w:rPr>
        <w:t xml:space="preserve"> الْحُسَيْنُ بْنُ مُحَمَّدٍ ، عَنْ عَبْدِ اللهِ بْنِ عَامِرٍ ، عَنْ عَلِيِّ بْنِ مَهْزِيَارَ ، عَنْ فَضَالَةَ بْنِ أَيُّوبَ ، عَنِ الْحُسَيْنِ بْنِ عُثْمَانَ ، عَنْ عَمْرِو بْنِ أَبِي نَصْرٍ ، قَالَ :</w:t>
      </w:r>
    </w:p>
    <w:p w:rsidR="00CF2B90" w:rsidRPr="00BD4DDA" w:rsidRDefault="00CF2B90" w:rsidP="00D47933">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الرَّجُلُ يَقُومُ فِي الصَّلَاةِ ، فَيُرِيدُ أَنْ يَقْرَأَ سُورَةً ، فَيَقْرَأُ </w:t>
      </w:r>
      <w:r w:rsidR="00B96667" w:rsidRPr="00B96667">
        <w:rPr>
          <w:rStyle w:val="libAlaemChar"/>
          <w:rFonts w:hint="cs"/>
          <w:rtl/>
        </w:rPr>
        <w:t>(</w:t>
      </w:r>
      <w:r w:rsidRPr="00B96667">
        <w:rPr>
          <w:rStyle w:val="libAieChar"/>
          <w:rtl/>
        </w:rPr>
        <w:t xml:space="preserve"> قُلْ هُوَ اللهُ أَحَدٌ </w:t>
      </w:r>
      <w:r w:rsidR="00B96667" w:rsidRPr="00B96667">
        <w:rPr>
          <w:rStyle w:val="libAlaemChar"/>
          <w:rFonts w:hint="cs"/>
          <w:rtl/>
        </w:rPr>
        <w:t>)</w:t>
      </w:r>
      <w:r w:rsidRPr="00BD4DDA">
        <w:rPr>
          <w:rtl/>
          <w:lang w:bidi="fa-IR"/>
        </w:rPr>
        <w:t xml:space="preserve"> </w:t>
      </w:r>
      <w:r>
        <w:rPr>
          <w:rtl/>
          <w:lang w:bidi="fa-IR"/>
        </w:rPr>
        <w:t xml:space="preserve">و </w:t>
      </w:r>
      <w:r w:rsidR="00D47933" w:rsidRPr="00D47933">
        <w:rPr>
          <w:rStyle w:val="libAlaemChar"/>
          <w:rFonts w:hint="cs"/>
          <w:rtl/>
        </w:rPr>
        <w:t>(</w:t>
      </w:r>
      <w:r w:rsidRPr="00D47933">
        <w:rPr>
          <w:rStyle w:val="libAieChar"/>
          <w:rtl/>
        </w:rPr>
        <w:t xml:space="preserve"> قُلْ يَا أَيُّهَا الْكَافِرُونَ </w:t>
      </w:r>
      <w:r w:rsidR="00D47933" w:rsidRPr="00D47933">
        <w:rPr>
          <w:rStyle w:val="libAlaemChar"/>
          <w:rFonts w:hint="cs"/>
          <w:rtl/>
        </w:rPr>
        <w:t>)</w:t>
      </w:r>
      <w:r>
        <w:rPr>
          <w:rtl/>
          <w:lang w:bidi="fa-IR"/>
        </w:rPr>
        <w:t>.</w:t>
      </w:r>
    </w:p>
    <w:p w:rsidR="00CF2B90" w:rsidRPr="00BD4DDA" w:rsidRDefault="00CF2B90" w:rsidP="00511A7C">
      <w:pPr>
        <w:pStyle w:val="libNormal"/>
        <w:rPr>
          <w:rtl/>
          <w:lang w:bidi="fa-IR"/>
        </w:rPr>
      </w:pPr>
      <w:r w:rsidRPr="00BD4DDA">
        <w:rPr>
          <w:rtl/>
          <w:lang w:bidi="fa-IR"/>
        </w:rPr>
        <w:t>فَقَالَ : « يُرْجَعُ مِنْ كُ</w:t>
      </w:r>
      <w:r w:rsidR="00C54A4E">
        <w:rPr>
          <w:rtl/>
          <w:lang w:bidi="fa-IR"/>
        </w:rPr>
        <w:t>لِّ سُورَةٍ إِل</w:t>
      </w:r>
      <w:r w:rsidR="00C54A4E">
        <w:rPr>
          <w:rFonts w:hint="cs"/>
          <w:rtl/>
          <w:lang w:bidi="fa-IR"/>
        </w:rPr>
        <w:t>َّ</w:t>
      </w:r>
      <w:r w:rsidR="00C54A4E">
        <w:rPr>
          <w:rtl/>
          <w:lang w:bidi="fa-IR"/>
        </w:rPr>
        <w:t>ا</w:t>
      </w:r>
      <w:r w:rsidRPr="00BD4DDA">
        <w:rPr>
          <w:rtl/>
          <w:lang w:bidi="fa-IR"/>
        </w:rPr>
        <w:t xml:space="preserve"> مِنْ </w:t>
      </w:r>
      <w:r w:rsidR="00511A7C" w:rsidRPr="00511A7C">
        <w:rPr>
          <w:rStyle w:val="libAlaemChar"/>
          <w:rFonts w:hint="cs"/>
          <w:rtl/>
        </w:rPr>
        <w:t>(</w:t>
      </w:r>
      <w:r w:rsidRPr="00511A7C">
        <w:rPr>
          <w:rStyle w:val="libAieChar"/>
          <w:rtl/>
        </w:rPr>
        <w:t xml:space="preserve"> قُلْ هُوَ اللهُ أَحَدٌ </w:t>
      </w:r>
      <w:r w:rsidR="00511A7C" w:rsidRPr="00511A7C">
        <w:rPr>
          <w:rStyle w:val="libAlaemChar"/>
          <w:rFonts w:hint="cs"/>
          <w:rtl/>
        </w:rPr>
        <w:t>)</w:t>
      </w:r>
      <w:r w:rsidRPr="00BD4DDA">
        <w:rPr>
          <w:rtl/>
          <w:lang w:bidi="fa-IR"/>
        </w:rPr>
        <w:t xml:space="preserve"> وَ</w:t>
      </w:r>
      <w:r>
        <w:rPr>
          <w:rFonts w:hint="cs"/>
          <w:rtl/>
          <w:lang w:bidi="fa-IR"/>
        </w:rPr>
        <w:t xml:space="preserve"> </w:t>
      </w:r>
      <w:r w:rsidRPr="003E2A4D">
        <w:rPr>
          <w:rStyle w:val="libFootnotenumChar"/>
          <w:rtl/>
        </w:rPr>
        <w:t>(5)</w:t>
      </w:r>
      <w:r w:rsidRPr="00BD4DDA">
        <w:rPr>
          <w:rtl/>
          <w:lang w:bidi="fa-IR"/>
        </w:rPr>
        <w:t xml:space="preserve"> </w:t>
      </w:r>
      <w:r w:rsidR="00511A7C" w:rsidRPr="00511A7C">
        <w:rPr>
          <w:rStyle w:val="libAlaemChar"/>
          <w:rFonts w:hint="cs"/>
          <w:rtl/>
        </w:rPr>
        <w:t>(</w:t>
      </w:r>
      <w:r w:rsidRPr="00511A7C">
        <w:rPr>
          <w:rStyle w:val="libAieChar"/>
          <w:rtl/>
        </w:rPr>
        <w:t xml:space="preserve"> قُلْ يَا أَيُّهَا الْكَافِرُونَ</w:t>
      </w:r>
      <w:r w:rsidR="00511A7C" w:rsidRPr="00511A7C">
        <w:rPr>
          <w:rStyle w:val="libAlaemChar"/>
          <w:rFonts w:hint="cs"/>
          <w:rtl/>
        </w:rPr>
        <w:t>)</w:t>
      </w:r>
      <w:r w:rsidRPr="00BD4DDA">
        <w:rPr>
          <w:rtl/>
          <w:lang w:bidi="fa-IR"/>
        </w:rPr>
        <w:t>»</w:t>
      </w:r>
      <w:r>
        <w:rPr>
          <w:rtl/>
          <w:lang w:bidi="fa-IR"/>
        </w:rPr>
        <w:t>.</w:t>
      </w:r>
      <w:r w:rsidRPr="003E2A4D">
        <w:rPr>
          <w:rStyle w:val="libFootnotenumChar"/>
          <w:rtl/>
        </w:rPr>
        <w:t>(6)</w:t>
      </w:r>
    </w:p>
    <w:p w:rsidR="00CF2B90" w:rsidRPr="00BD4DDA" w:rsidRDefault="00CF2B90" w:rsidP="00CF2B90">
      <w:pPr>
        <w:pStyle w:val="libNormal"/>
        <w:rPr>
          <w:rtl/>
          <w:lang w:bidi="fa-IR"/>
        </w:rPr>
      </w:pPr>
      <w:r w:rsidRPr="0036150D">
        <w:rPr>
          <w:rtl/>
        </w:rPr>
        <w:t>5004</w:t>
      </w:r>
      <w:r w:rsidRPr="008C051F">
        <w:rPr>
          <w:rStyle w:val="libBold2Char"/>
          <w:rtl/>
        </w:rPr>
        <w:t xml:space="preserve"> / 26.</w:t>
      </w:r>
      <w:r w:rsidRPr="00BD4DDA">
        <w:rPr>
          <w:rtl/>
          <w:lang w:bidi="fa-IR"/>
        </w:rPr>
        <w:t xml:space="preserve"> مُحَمَّدُ بْنُ يَحْيى ، عَنْ أَحْمَدَ بْنِ مُحَمَّدٍ ، عَنْ عَلِيِّ بْنِ الْحَكَمِ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يقال : فتح المأموم على إمامه ، أي قرأ ما ارْتِجَ واستُغلق على الإمام من الكلام ؛ ليعرفه ، أي لقّنه. راجع : </w:t>
      </w:r>
      <w:r w:rsidR="00CF2B90" w:rsidRPr="003F206C">
        <w:rPr>
          <w:rStyle w:val="libFootnoteBoldChar"/>
          <w:rtl/>
        </w:rPr>
        <w:t>النهاية</w:t>
      </w:r>
      <w:r w:rsidR="00CF2B90" w:rsidRPr="00BD4DDA">
        <w:rPr>
          <w:rtl/>
        </w:rPr>
        <w:t xml:space="preserve"> ، ج 3 ، ص 407 ؛ </w:t>
      </w:r>
      <w:r w:rsidR="00CF2B90" w:rsidRPr="003F206C">
        <w:rPr>
          <w:rStyle w:val="libFootnoteBoldChar"/>
          <w:rtl/>
        </w:rPr>
        <w:t>المصباح المنير</w:t>
      </w:r>
      <w:r w:rsidR="00CF2B90" w:rsidRPr="00BD4DDA">
        <w:rPr>
          <w:rtl/>
        </w:rPr>
        <w:t xml:space="preserve"> ، ص 461 ( فتح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34 ، صدر ح 123 ، بسند آخر من دون الإسناد إلى المعصوم </w:t>
      </w:r>
      <w:r w:rsidR="00CF2B90" w:rsidRPr="0099484E">
        <w:rPr>
          <w:rStyle w:val="libFootnoteAlaemChar"/>
          <w:rtl/>
        </w:rPr>
        <w:t>عليه‌السلام</w:t>
      </w:r>
      <w:r w:rsidR="00CF2B90" w:rsidRPr="00BD4DDA">
        <w:rPr>
          <w:rtl/>
        </w:rPr>
        <w:t xml:space="preserve"> ، مع اختلاف </w:t>
      </w:r>
      <w:r w:rsidR="00B323AC">
        <w:rPr>
          <w:rFonts w:hint="cs"/>
          <w:rtl/>
        </w:rPr>
        <w:t>.</w:t>
      </w:r>
      <w:r w:rsidR="00CF2B90" w:rsidRPr="004A310D">
        <w:rPr>
          <w:rStyle w:val="libFootnoteBoldChar"/>
          <w:rtl/>
        </w:rPr>
        <w:t>الوافي</w:t>
      </w:r>
      <w:r w:rsidR="00CF2B90" w:rsidRPr="00BD4DDA">
        <w:rPr>
          <w:rtl/>
        </w:rPr>
        <w:t xml:space="preserve"> ، ج 8 ، ص 697 ، ح 6794 ؛ </w:t>
      </w:r>
      <w:r w:rsidR="00CF2B90" w:rsidRPr="004A310D">
        <w:rPr>
          <w:rStyle w:val="libFootnoteBoldChar"/>
          <w:rtl/>
        </w:rPr>
        <w:t>الوسائل</w:t>
      </w:r>
      <w:r w:rsidR="00CF2B90" w:rsidRPr="00BD4DDA">
        <w:rPr>
          <w:rtl/>
        </w:rPr>
        <w:t xml:space="preserve"> ، ج 6 ، ص 111 ، ح 7477 ؛ وج 8 ، ص 305 ، ح 10737.</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وذلك لاشتراط القيام والثبات حال القراءة في الفريضة مهما أمكن » ، وفي </w:t>
      </w:r>
      <w:r w:rsidR="00CF2B90" w:rsidRPr="00981DC3">
        <w:rPr>
          <w:rStyle w:val="libFootnoteBoldChar"/>
          <w:rtl/>
        </w:rPr>
        <w:t>مرآة العقول</w:t>
      </w:r>
      <w:r w:rsidR="00CF2B90" w:rsidRPr="00BD4DDA">
        <w:rPr>
          <w:rtl/>
        </w:rPr>
        <w:t xml:space="preserve"> : « الحديث</w:t>
      </w:r>
      <w:r w:rsidR="00CF2B90">
        <w:rPr>
          <w:rtl/>
        </w:rPr>
        <w:t xml:space="preserve"> ..</w:t>
      </w:r>
      <w:r w:rsidR="00CF2B90" w:rsidRPr="00BD4DDA">
        <w:rPr>
          <w:rtl/>
        </w:rPr>
        <w:t>. يدلّ على لزوم الطمأنينة في حال القراءة ، فما ذكره بعض الأصحاب من عدم قطع القراءة لمن عجز عن القيام ، محلّ نظر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290 ، ح 1165 ، معلّقاً عن عليّ بن إبراهيم </w:t>
      </w:r>
      <w:r w:rsidR="00B323AC">
        <w:rPr>
          <w:rFonts w:hint="cs"/>
          <w:rtl/>
        </w:rPr>
        <w:t>.</w:t>
      </w:r>
      <w:r w:rsidR="00CF2B90" w:rsidRPr="004A310D">
        <w:rPr>
          <w:rStyle w:val="libFootnoteBoldChar"/>
          <w:rtl/>
        </w:rPr>
        <w:t>الوافي</w:t>
      </w:r>
      <w:r w:rsidR="00CF2B90" w:rsidRPr="00BD4DDA">
        <w:rPr>
          <w:rtl/>
        </w:rPr>
        <w:t xml:space="preserve"> ، ج 8 ، ص 697 ، ح 6792 ؛ </w:t>
      </w:r>
      <w:r w:rsidR="00CF2B90" w:rsidRPr="004A310D">
        <w:rPr>
          <w:rStyle w:val="libFootnoteBoldChar"/>
          <w:rtl/>
        </w:rPr>
        <w:t>الوسائل</w:t>
      </w:r>
      <w:r w:rsidR="00CF2B90" w:rsidRPr="00BD4DDA">
        <w:rPr>
          <w:rtl/>
        </w:rPr>
        <w:t xml:space="preserve"> ، ج 5 ، ص 190 ، ح 6302 ؛ وج 6 ، ص 98 ، ح 7446.</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المطبوع : « و [ من ]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190 ، ح 752 ، معلّقاً عن الكليني. </w:t>
      </w:r>
      <w:r w:rsidR="00CF2B90" w:rsidRPr="003F206C">
        <w:rPr>
          <w:rStyle w:val="libFootnoteBoldChar"/>
          <w:rtl/>
        </w:rPr>
        <w:t>وفيه</w:t>
      </w:r>
      <w:r w:rsidR="00CF2B90" w:rsidRPr="00BD4DDA">
        <w:rPr>
          <w:rtl/>
        </w:rPr>
        <w:t xml:space="preserve"> ، ص 290 ، ح 1166 ، معلّقاً عن الحسين بن محمّد </w:t>
      </w:r>
      <w:r w:rsidR="00B323AC">
        <w:rPr>
          <w:rFonts w:hint="cs"/>
          <w:rtl/>
        </w:rPr>
        <w:t>.</w:t>
      </w:r>
      <w:r w:rsidR="00CF2B90" w:rsidRPr="004A310D">
        <w:rPr>
          <w:rStyle w:val="libFootnoteBoldChar"/>
          <w:rtl/>
        </w:rPr>
        <w:t>الوافي</w:t>
      </w:r>
      <w:r w:rsidR="00CF2B90" w:rsidRPr="00BD4DDA">
        <w:rPr>
          <w:rtl/>
        </w:rPr>
        <w:t xml:space="preserve"> ، ج 8 ، ص 673 ، ح 6841 ؛ </w:t>
      </w:r>
      <w:r w:rsidR="00CF2B90" w:rsidRPr="004A310D">
        <w:rPr>
          <w:rStyle w:val="libFootnoteBoldChar"/>
          <w:rtl/>
        </w:rPr>
        <w:t>الوسائل</w:t>
      </w:r>
      <w:r w:rsidR="00CF2B90" w:rsidRPr="00BD4DDA">
        <w:rPr>
          <w:rtl/>
        </w:rPr>
        <w:t xml:space="preserve"> ، ج 6 ، ص 99 ، ح 7447.</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سَيْفِ بْنِ عَمِيرَةَ ، عَنْ دَاوُدَ بْنِ فَرْقَدٍ ، عَنْ صَابِرٍ مَوْلى بَسَّامٍ </w:t>
      </w:r>
      <w:r w:rsidRPr="003E2A4D">
        <w:rPr>
          <w:rStyle w:val="libFootnotenumChar"/>
          <w:rtl/>
        </w:rPr>
        <w:t>(1)</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أَمَّنَا أَبُو عَبْدِ اللهِ </w:t>
      </w:r>
      <w:r w:rsidRPr="008C051F">
        <w:rPr>
          <w:rStyle w:val="libAlaemChar"/>
          <w:rtl/>
        </w:rPr>
        <w:t>عليه‌السلام</w:t>
      </w:r>
      <w:r w:rsidRPr="00BD4DDA">
        <w:rPr>
          <w:rtl/>
          <w:lang w:bidi="fa-IR"/>
        </w:rPr>
        <w:t xml:space="preserve"> فِي صَلَاةِ الْمَغْرِبِ ، فَقَرَأَ الْمُعَوِّذَتَيْنِ ، ثُمَّ قَالَ : « هُمَا مِنَ الْقُرْآنِ </w:t>
      </w:r>
      <w:r w:rsidRPr="003E2A4D">
        <w:rPr>
          <w:rStyle w:val="libFootnotenumChar"/>
          <w:rtl/>
        </w:rPr>
        <w:t>(2)</w:t>
      </w:r>
      <w:r w:rsidRPr="00BD4DDA">
        <w:rPr>
          <w:rtl/>
          <w:lang w:bidi="fa-IR"/>
        </w:rPr>
        <w:t>»</w:t>
      </w:r>
      <w:r>
        <w:rPr>
          <w:rtl/>
          <w:lang w:bidi="fa-IR"/>
        </w:rPr>
        <w:t>.</w:t>
      </w:r>
      <w:r w:rsidRPr="003E2A4D">
        <w:rPr>
          <w:rStyle w:val="libFootnotenumChar"/>
          <w:rtl/>
        </w:rPr>
        <w:t>(3)</w:t>
      </w:r>
      <w:r w:rsidRPr="00BD4DDA">
        <w:rPr>
          <w:rtl/>
          <w:lang w:bidi="fa-IR"/>
        </w:rPr>
        <w:t>‌</w:t>
      </w:r>
    </w:p>
    <w:p w:rsidR="00CF2B90" w:rsidRPr="00BD4DDA" w:rsidRDefault="00CF2B90" w:rsidP="00CF2B90">
      <w:pPr>
        <w:pStyle w:val="libNormal"/>
        <w:rPr>
          <w:rtl/>
          <w:lang w:bidi="fa-IR"/>
        </w:rPr>
      </w:pPr>
      <w:r w:rsidRPr="00720CAB">
        <w:rPr>
          <w:rtl/>
        </w:rPr>
        <w:t>5005</w:t>
      </w:r>
      <w:r w:rsidRPr="008C051F">
        <w:rPr>
          <w:rStyle w:val="libBold2Char"/>
          <w:rtl/>
        </w:rPr>
        <w:t xml:space="preserve"> / 27.</w:t>
      </w:r>
      <w:r w:rsidRPr="00BD4DDA">
        <w:rPr>
          <w:rtl/>
          <w:lang w:bidi="fa-IR"/>
        </w:rPr>
        <w:t xml:space="preserve"> عَلِيُّ بْنُ إِبْرَاهِيمَ ، عَنْ مُحَمَّدِ بْنِ عِيسى ، عَنْ يُونُسَ بْنِ عَبْدِ الرَّحْمنِ ، عَنْ عَبْدِ اللهِ بْنِ سِنَانٍ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عَلَى الْإِمَامِ أَنْ يُسْمِعَ مَنْ خَلْفَهُ وَإِنْ كَثُرُوا</w:t>
      </w:r>
      <w:r>
        <w:rPr>
          <w:rtl/>
          <w:lang w:bidi="fa-IR"/>
        </w:rPr>
        <w:t>؟</w:t>
      </w:r>
    </w:p>
    <w:p w:rsidR="00CF2B90" w:rsidRPr="00BD4DDA" w:rsidRDefault="00CF2B90" w:rsidP="00B323AC">
      <w:pPr>
        <w:pStyle w:val="libNormal"/>
        <w:rPr>
          <w:rtl/>
          <w:lang w:bidi="fa-IR"/>
        </w:rPr>
      </w:pPr>
      <w:r w:rsidRPr="00BD4DDA">
        <w:rPr>
          <w:rtl/>
          <w:lang w:bidi="fa-IR"/>
        </w:rPr>
        <w:t xml:space="preserve">فَقَالَ : « لِيَقْرَأْ </w:t>
      </w:r>
      <w:r w:rsidRPr="003E2A4D">
        <w:rPr>
          <w:rStyle w:val="libFootnotenumChar"/>
          <w:rtl/>
        </w:rPr>
        <w:t>(4)</w:t>
      </w:r>
      <w:r w:rsidRPr="00BD4DDA">
        <w:rPr>
          <w:rtl/>
          <w:lang w:bidi="fa-IR"/>
        </w:rPr>
        <w:t xml:space="preserve"> قِرَاءَةً وَسَطاً ، يَقُولُ اللهُ تَبَارَكَ وَتَعَالى : </w:t>
      </w:r>
      <w:r w:rsidRPr="008C051F">
        <w:rPr>
          <w:rStyle w:val="libAlaemChar"/>
          <w:rtl/>
        </w:rPr>
        <w:t>(</w:t>
      </w:r>
      <w:r w:rsidRPr="00C37A15">
        <w:rPr>
          <w:rStyle w:val="libAieChar"/>
          <w:rtl/>
        </w:rPr>
        <w:t xml:space="preserve"> وَلا تَجْهَرْ بِصَلاتِكَ وَلا تُخافِتْ بِها </w:t>
      </w:r>
      <w:r w:rsidRPr="008C051F">
        <w:rPr>
          <w:rStyle w:val="libAlaemChar"/>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720CAB">
        <w:rPr>
          <w:rtl/>
        </w:rPr>
        <w:t>5006</w:t>
      </w:r>
      <w:r w:rsidRPr="008C051F">
        <w:rPr>
          <w:rStyle w:val="libBold2Char"/>
          <w:rtl/>
        </w:rPr>
        <w:t xml:space="preserve"> / 28.</w:t>
      </w:r>
      <w:r w:rsidRPr="00BD4DDA">
        <w:rPr>
          <w:rtl/>
          <w:lang w:bidi="fa-IR"/>
        </w:rPr>
        <w:t xml:space="preserve"> عَلِيٌّ </w:t>
      </w:r>
      <w:r w:rsidRPr="003E2A4D">
        <w:rPr>
          <w:rStyle w:val="libFootnotenumChar"/>
          <w:rtl/>
        </w:rPr>
        <w:t>(6)</w:t>
      </w:r>
      <w:r w:rsidRPr="00BD4DDA">
        <w:rPr>
          <w:rtl/>
          <w:lang w:bidi="fa-IR"/>
        </w:rPr>
        <w:t xml:space="preserve"> ، عَنْ مُحَمَّدِ بْنِ عِيسى ، عَنْ يُونُسَ ، عَنِ الْعَلَاءِ ، عَنْ مُحَمَّدِ بْنِ مُسْلِمٍ ، قَالَ :</w:t>
      </w:r>
    </w:p>
    <w:p w:rsidR="00CF2B90" w:rsidRPr="00BD4DDA" w:rsidRDefault="00CF2B90" w:rsidP="00CF2B90">
      <w:pPr>
        <w:pStyle w:val="libNormal"/>
        <w:rPr>
          <w:rtl/>
          <w:lang w:bidi="fa-IR"/>
        </w:rPr>
      </w:pPr>
      <w:r w:rsidRPr="00BD4DDA">
        <w:rPr>
          <w:rtl/>
          <w:lang w:bidi="fa-IR"/>
        </w:rPr>
        <w:t xml:space="preserve">سَأَلْتُهُ عَنِ الَّذِي لَايَقْرَأُ فَاتِحَةَ </w:t>
      </w:r>
      <w:r w:rsidRPr="003E2A4D">
        <w:rPr>
          <w:rStyle w:val="libFootnotenumChar"/>
          <w:rtl/>
        </w:rPr>
        <w:t>(7)</w:t>
      </w:r>
      <w:r w:rsidRPr="00BD4DDA">
        <w:rPr>
          <w:rtl/>
          <w:lang w:bidi="fa-IR"/>
        </w:rPr>
        <w:t xml:space="preserve"> الْكِتَابِ فِي صَلَاتِهِ</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عن بعض النسخ : « هشام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هما من القرآن ، ردّ على بعض العامّة حيث ذهبوا إلى أنّهما ليسا من القرآن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96 ، ح 357 ، معلّقاً عن أحمد بن محمّد بن عيسى ، عن عليّ بن الحكم. </w:t>
      </w:r>
      <w:r w:rsidR="00CF2B90" w:rsidRPr="003F206C">
        <w:rPr>
          <w:rStyle w:val="libFootnoteBoldChar"/>
          <w:rtl/>
        </w:rPr>
        <w:t>الكافي</w:t>
      </w:r>
      <w:r w:rsidR="00CF2B90" w:rsidRPr="00BD4DDA">
        <w:rPr>
          <w:rtl/>
        </w:rPr>
        <w:t xml:space="preserve"> ، كتاب الصلاة ، باب قراء القرآن ، ح 4986 ، بسند آخر ، مع اختلاف يسير ، وفيهما إلى قوله : « فقرأ المعوّذتين » </w:t>
      </w:r>
      <w:r w:rsidR="00B323AC">
        <w:rPr>
          <w:rFonts w:hint="cs"/>
          <w:rtl/>
        </w:rPr>
        <w:t>.</w:t>
      </w:r>
      <w:r w:rsidR="00CF2B90" w:rsidRPr="004A310D">
        <w:rPr>
          <w:rStyle w:val="libFootnoteBoldChar"/>
          <w:rtl/>
        </w:rPr>
        <w:t>الوافي</w:t>
      </w:r>
      <w:r w:rsidR="00CF2B90" w:rsidRPr="00BD4DDA">
        <w:rPr>
          <w:rtl/>
        </w:rPr>
        <w:t xml:space="preserve"> ، ج 8 ، ص 662 ، ح 6818 ؛ </w:t>
      </w:r>
      <w:r w:rsidR="00CF2B90" w:rsidRPr="004A310D">
        <w:rPr>
          <w:rStyle w:val="libFootnoteBoldChar"/>
          <w:rtl/>
        </w:rPr>
        <w:t>الوسائل</w:t>
      </w:r>
      <w:r w:rsidR="00CF2B90" w:rsidRPr="00BD4DDA">
        <w:rPr>
          <w:rtl/>
        </w:rPr>
        <w:t xml:space="preserve"> ، ج 6 ، ص 115 ، ح 7489.</w:t>
      </w:r>
    </w:p>
    <w:p w:rsidR="00CF2B90" w:rsidRPr="00BD4DDA" w:rsidRDefault="00376338" w:rsidP="00CF2B90">
      <w:pPr>
        <w:pStyle w:val="libFootnote0"/>
        <w:rPr>
          <w:rtl/>
          <w:lang w:bidi="fa-IR"/>
        </w:rPr>
      </w:pPr>
      <w:r>
        <w:rPr>
          <w:rtl/>
        </w:rPr>
        <w:t>(4).</w:t>
      </w:r>
      <w:r w:rsidR="00CF2B90" w:rsidRPr="00BD4DDA">
        <w:rPr>
          <w:rtl/>
        </w:rPr>
        <w:t xml:space="preserve"> في « بث » : « ليقل »</w:t>
      </w:r>
      <w:r w:rsidR="00CF2B90">
        <w:rPr>
          <w:rtl/>
        </w:rPr>
        <w:t>.</w:t>
      </w:r>
      <w:r w:rsidR="00CF2B90" w:rsidRPr="00BD4DDA">
        <w:rPr>
          <w:rtl/>
        </w:rPr>
        <w:t xml:space="preserve"> وفي « بح » : « لتقرأ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3F206C">
        <w:rPr>
          <w:rStyle w:val="libFootnoteBoldChar"/>
          <w:rtl/>
        </w:rPr>
        <w:t>تفسير العيّاشي</w:t>
      </w:r>
      <w:r w:rsidR="00CF2B90" w:rsidRPr="00BD4DDA">
        <w:rPr>
          <w:rtl/>
        </w:rPr>
        <w:t xml:space="preserve"> ، ج 2 ، ص 318 ، ح 174 ، عن عبدالله بن سنان ،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وفيه</w:t>
      </w:r>
      <w:r w:rsidR="00CF2B90" w:rsidRPr="00BD4DDA">
        <w:rPr>
          <w:rtl/>
        </w:rPr>
        <w:t xml:space="preserve"> ، ح 172 ، عن المفضّل ، من دون الإسناد إلى المعصوم </w:t>
      </w:r>
      <w:r w:rsidR="00CF2B90" w:rsidRPr="0099484E">
        <w:rPr>
          <w:rStyle w:val="libFootnoteAlaemChar"/>
          <w:rtl/>
        </w:rPr>
        <w:t>عليه‌السلام</w:t>
      </w:r>
      <w:r w:rsidR="00CF2B90" w:rsidRPr="00BD4DDA">
        <w:rPr>
          <w:rtl/>
        </w:rPr>
        <w:t xml:space="preserve"> ، وفيهما مع اختلاف يسير </w:t>
      </w:r>
      <w:r w:rsidR="00B323AC">
        <w:rPr>
          <w:rFonts w:hint="cs"/>
          <w:rtl/>
        </w:rPr>
        <w:t>.</w:t>
      </w:r>
      <w:r w:rsidR="00CF2B90" w:rsidRPr="004A310D">
        <w:rPr>
          <w:rStyle w:val="libFootnoteBoldChar"/>
          <w:rtl/>
        </w:rPr>
        <w:t>الوافي</w:t>
      </w:r>
      <w:r w:rsidR="00CF2B90" w:rsidRPr="00BD4DDA">
        <w:rPr>
          <w:rtl/>
        </w:rPr>
        <w:t xml:space="preserve"> ، ج 8 ، ص 689 ، ح 6872 ؛ </w:t>
      </w:r>
      <w:r w:rsidR="00CF2B90" w:rsidRPr="004A310D">
        <w:rPr>
          <w:rStyle w:val="libFootnoteBoldChar"/>
          <w:rtl/>
        </w:rPr>
        <w:t>الوسائل</w:t>
      </w:r>
      <w:r w:rsidR="00CF2B90" w:rsidRPr="00BD4DDA">
        <w:rPr>
          <w:rtl/>
        </w:rPr>
        <w:t xml:space="preserve"> ، ج 6 ، ص 97 ، ح 7441.</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ح 576 : + « بن محمّد »</w:t>
      </w:r>
      <w:r w:rsidR="00CF2B90">
        <w:rPr>
          <w:rtl/>
        </w:rPr>
        <w:t>.</w:t>
      </w:r>
      <w:r w:rsidR="00CF2B90" w:rsidRPr="00BD4DDA">
        <w:rPr>
          <w:rtl/>
        </w:rPr>
        <w:t xml:space="preserve"> وهو سهو. وعليّ الراوي عن محمّد بن عيسى عن يونس [ بن‌عبدالرحمن ] ، هو عليّ بن إبراهيم. راجع : </w:t>
      </w:r>
      <w:r w:rsidR="00CF2B90" w:rsidRPr="003F206C">
        <w:rPr>
          <w:rStyle w:val="libFootnoteBoldChar"/>
          <w:rtl/>
        </w:rPr>
        <w:t>معجم رجال الحديث</w:t>
      </w:r>
      <w:r w:rsidR="00CF2B90" w:rsidRPr="00BD4DDA">
        <w:rPr>
          <w:rtl/>
        </w:rPr>
        <w:t xml:space="preserve"> ، ج 17 ، ص 380</w:t>
      </w:r>
      <w:r w:rsidR="00CF2B90">
        <w:rPr>
          <w:rtl/>
        </w:rPr>
        <w:t xml:space="preserve"> </w:t>
      </w:r>
      <w:r w:rsidR="00890F05">
        <w:rPr>
          <w:rtl/>
        </w:rPr>
        <w:t>-</w:t>
      </w:r>
      <w:r w:rsidR="00CF2B90">
        <w:rPr>
          <w:rtl/>
        </w:rPr>
        <w:t xml:space="preserve"> </w:t>
      </w:r>
      <w:r w:rsidR="00CF2B90" w:rsidRPr="00BD4DDA">
        <w:rPr>
          <w:rtl/>
        </w:rPr>
        <w:t>386.</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ح 576 : « بفاتحة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ق</w:t>
      </w:r>
      <w:r w:rsidR="00B323AC">
        <w:rPr>
          <w:rtl/>
          <w:lang w:bidi="fa-IR"/>
        </w:rPr>
        <w:t>َالَ : « لَا صَلَاةَ لَهُ إِل</w:t>
      </w:r>
      <w:r w:rsidR="00B323AC">
        <w:rPr>
          <w:rFonts w:hint="cs"/>
          <w:rtl/>
          <w:lang w:bidi="fa-IR"/>
        </w:rPr>
        <w:t>َّ</w:t>
      </w:r>
      <w:r w:rsidR="00B323AC">
        <w:rPr>
          <w:rtl/>
          <w:lang w:bidi="fa-IR"/>
        </w:rPr>
        <w:t>ا</w:t>
      </w:r>
      <w:r w:rsidRPr="00BD4DDA">
        <w:rPr>
          <w:rtl/>
          <w:lang w:bidi="fa-IR"/>
        </w:rPr>
        <w:t xml:space="preserve"> أَنْ يَبْدَأَ </w:t>
      </w:r>
      <w:r w:rsidRPr="003E2A4D">
        <w:rPr>
          <w:rStyle w:val="libFootnotenumChar"/>
          <w:rtl/>
        </w:rPr>
        <w:t>(1)</w:t>
      </w:r>
      <w:r w:rsidRPr="00BD4DDA">
        <w:rPr>
          <w:rtl/>
          <w:lang w:bidi="fa-IR"/>
        </w:rPr>
        <w:t xml:space="preserve"> بِهَا فِي جَهْرٍ ، أَوْ إِخْفَاتٍ </w:t>
      </w:r>
      <w:r w:rsidRPr="003E2A4D">
        <w:rPr>
          <w:rStyle w:val="libFootnotenumChar"/>
          <w:rtl/>
        </w:rPr>
        <w:t>(2)</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قُلْتُ : أَيُّهُمَا أَحَبُّ إِلَيْكَ ، إِذَا كَانَ خَائِفاً أَوْ مُسْتَعْجِلاً يَقْرَأُ بِسُورَةٍ ، أَوْ فَاتِحَةِ </w:t>
      </w:r>
      <w:r w:rsidRPr="003E2A4D">
        <w:rPr>
          <w:rStyle w:val="libFootnotenumChar"/>
          <w:rtl/>
        </w:rPr>
        <w:t>(3)</w:t>
      </w:r>
      <w:r w:rsidRPr="00BD4DDA">
        <w:rPr>
          <w:rtl/>
          <w:lang w:bidi="fa-IR"/>
        </w:rPr>
        <w:t xml:space="preserve"> الْكِتَابِ</w:t>
      </w:r>
      <w:r>
        <w:rPr>
          <w:rtl/>
          <w:lang w:bidi="fa-IR"/>
        </w:rPr>
        <w:t>؟</w:t>
      </w:r>
    </w:p>
    <w:p w:rsidR="00CF2B90" w:rsidRPr="00BD4DDA" w:rsidRDefault="00CF2B90" w:rsidP="00CF2B90">
      <w:pPr>
        <w:pStyle w:val="libNormal"/>
        <w:rPr>
          <w:rtl/>
          <w:lang w:bidi="fa-IR"/>
        </w:rPr>
      </w:pPr>
      <w:r w:rsidRPr="00BD4DDA">
        <w:rPr>
          <w:rtl/>
          <w:lang w:bidi="fa-IR"/>
        </w:rPr>
        <w:t xml:space="preserve">قَالَ : « فَاتِحَةَ </w:t>
      </w:r>
      <w:r w:rsidRPr="003E2A4D">
        <w:rPr>
          <w:rStyle w:val="libFootnotenumChar"/>
          <w:rtl/>
        </w:rPr>
        <w:t>(4)</w:t>
      </w:r>
      <w:r w:rsidRPr="00BD4DDA">
        <w:rPr>
          <w:rtl/>
          <w:lang w:bidi="fa-IR"/>
        </w:rPr>
        <w:t xml:space="preserve"> الْكِتَابِ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Heading2Center"/>
        <w:rPr>
          <w:rtl/>
          <w:lang w:bidi="fa-IR"/>
        </w:rPr>
      </w:pPr>
      <w:bookmarkStart w:id="70" w:name="_Toc344819688"/>
      <w:bookmarkStart w:id="71" w:name="_Toc463095985"/>
      <w:bookmarkStart w:id="72" w:name="_Toc42109149"/>
      <w:r w:rsidRPr="00BD4DDA">
        <w:rPr>
          <w:rtl/>
          <w:lang w:bidi="fa-IR"/>
        </w:rPr>
        <w:t>22</w:t>
      </w:r>
      <w:r>
        <w:rPr>
          <w:rtl/>
          <w:lang w:bidi="fa-IR"/>
        </w:rPr>
        <w:t xml:space="preserve"> </w:t>
      </w:r>
      <w:r w:rsidR="00890F05">
        <w:rPr>
          <w:rtl/>
          <w:lang w:bidi="fa-IR"/>
        </w:rPr>
        <w:t>-</w:t>
      </w:r>
      <w:r>
        <w:rPr>
          <w:rtl/>
          <w:lang w:bidi="fa-IR"/>
        </w:rPr>
        <w:t xml:space="preserve"> </w:t>
      </w:r>
      <w:r w:rsidRPr="00BD4DDA">
        <w:rPr>
          <w:rtl/>
          <w:lang w:bidi="fa-IR"/>
        </w:rPr>
        <w:t>بَابُ عَزَائِمِ السُّجُودِ‌</w:t>
      </w:r>
      <w:bookmarkEnd w:id="70"/>
      <w:bookmarkEnd w:id="71"/>
      <w:bookmarkEnd w:id="72"/>
    </w:p>
    <w:p w:rsidR="00CF2B90" w:rsidRPr="00BD4DDA" w:rsidRDefault="00CF2B90" w:rsidP="00CF2B90">
      <w:pPr>
        <w:pStyle w:val="libNormal"/>
        <w:rPr>
          <w:rtl/>
          <w:lang w:bidi="fa-IR"/>
        </w:rPr>
      </w:pPr>
      <w:r w:rsidRPr="00720CAB">
        <w:rPr>
          <w:rtl/>
        </w:rPr>
        <w:t>5007</w:t>
      </w:r>
      <w:r w:rsidRPr="008C051F">
        <w:rPr>
          <w:rStyle w:val="libBold2Char"/>
          <w:rtl/>
        </w:rPr>
        <w:t xml:space="preserve"> / 1.</w:t>
      </w:r>
      <w:r w:rsidRPr="00BD4DDA">
        <w:rPr>
          <w:rtl/>
          <w:lang w:bidi="fa-IR"/>
        </w:rPr>
        <w:t xml:space="preserve"> جَمَاعَةٌ ، عَنْ أَحْمَدَ بْنِ مُحَمَّدِ بْنِ عِيسى ، عَنِ الْحُسَيْنِ بْنِ سَعِيدٍ ، عَنِ النَّضْرِ بْنِ سُوَيْدٍ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قَرَأْتَ شَيْئاً مِنَ الْعَزَائِمِ الَّتِي يُسْجَدُ </w:t>
      </w:r>
      <w:r w:rsidRPr="003E2A4D">
        <w:rPr>
          <w:rStyle w:val="libFootnotenumChar"/>
          <w:rtl/>
        </w:rPr>
        <w:t>(6)</w:t>
      </w:r>
      <w:r w:rsidRPr="00BD4DDA">
        <w:rPr>
          <w:rtl/>
          <w:lang w:bidi="fa-IR"/>
        </w:rPr>
        <w:t xml:space="preserve"> فِيهَا ، فَلَا تُكَبِّرْ قَبْلَ سُجُودِكَ ، وَلكِنْ تُكَبِّرُ حِينَ تَرْفَعُ رَأْسَكَ ؛ وَالْعَزَائِمُ أَرْبَعٌ : حم السَّجْدَةُ ، وَتَنْزِيلٌ ، وَالنَّجْمُ ، وَ</w:t>
      </w:r>
      <w:r>
        <w:rPr>
          <w:rFonts w:hint="cs"/>
          <w:rtl/>
          <w:lang w:bidi="fa-IR"/>
        </w:rPr>
        <w:t xml:space="preserve"> </w:t>
      </w:r>
      <w:r w:rsidRPr="008C051F">
        <w:rPr>
          <w:rStyle w:val="libAlaemChar"/>
          <w:rtl/>
        </w:rPr>
        <w:t>(</w:t>
      </w:r>
      <w:r w:rsidRPr="00C37A15">
        <w:rPr>
          <w:rStyle w:val="libAieChar"/>
          <w:rtl/>
        </w:rPr>
        <w:t xml:space="preserve"> اقْرَأْ بِاسْمِ رَبِّكَ </w:t>
      </w:r>
      <w:r w:rsidRPr="008C051F">
        <w:rPr>
          <w:rStyle w:val="libAlaemChar"/>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أن يقرأ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في جهر أو إخفات ، أي سواء كان في الركعات الجهريّة والإخفاتيّة ، وربما يفهم منه التخيير بين الجهر والإخفات ، ولايخفى بعده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ح 576 : « بفاتحة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ح 576 : « بفاتحة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147 ، ح 576 ، معلّقاً عن الكليني. </w:t>
      </w:r>
      <w:r w:rsidR="00CF2B90" w:rsidRPr="003F206C">
        <w:rPr>
          <w:rStyle w:val="libFootnoteBoldChar"/>
          <w:rtl/>
        </w:rPr>
        <w:t>وفيه</w:t>
      </w:r>
      <w:r w:rsidR="00CF2B90" w:rsidRPr="00BD4DDA">
        <w:rPr>
          <w:rtl/>
        </w:rPr>
        <w:t xml:space="preserve"> ، ص 146 ، ح 573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354 ، ح 1339 ، إلى قوله : « يبدأ بها في جهر أو إخفات »</w:t>
      </w:r>
      <w:r w:rsidR="00CF2B90">
        <w:rPr>
          <w:rtl/>
        </w:rPr>
        <w:t>.</w:t>
      </w:r>
      <w:r w:rsidR="00CF2B90" w:rsidRPr="00BD4DDA">
        <w:rPr>
          <w:rtl/>
        </w:rPr>
        <w:t xml:space="preserve"> </w:t>
      </w:r>
      <w:r w:rsidR="00CF2B90" w:rsidRPr="003F206C">
        <w:rPr>
          <w:rStyle w:val="libFootnoteBoldChar"/>
          <w:rtl/>
        </w:rPr>
        <w:t>وفيه</w:t>
      </w:r>
      <w:r w:rsidR="00CF2B90" w:rsidRPr="00BD4DDA">
        <w:rPr>
          <w:rtl/>
        </w:rPr>
        <w:t xml:space="preserve"> ، ص 310 ، ح 1152 ، وفي الثلاثة الأخيرة بسنده عن العلاء ، عن محمّد بن مسلم ، عن أبي جعفر </w:t>
      </w:r>
      <w:r w:rsidR="00CF2B90" w:rsidRPr="0099484E">
        <w:rPr>
          <w:rStyle w:val="libFootnoteAlaemChar"/>
          <w:rtl/>
        </w:rPr>
        <w:t>عليه‌السلام</w:t>
      </w:r>
      <w:r w:rsidR="00CF2B90" w:rsidRPr="00BD4DDA">
        <w:rPr>
          <w:rtl/>
        </w:rPr>
        <w:t xml:space="preserve"> </w:t>
      </w:r>
      <w:r w:rsidR="00B45B20">
        <w:rPr>
          <w:rFonts w:hint="cs"/>
          <w:rtl/>
        </w:rPr>
        <w:t>.</w:t>
      </w:r>
      <w:r w:rsidR="00CF2B90" w:rsidRPr="004A310D">
        <w:rPr>
          <w:rStyle w:val="libFootnoteBoldChar"/>
          <w:rtl/>
        </w:rPr>
        <w:t>الوافي</w:t>
      </w:r>
      <w:r w:rsidR="00CF2B90" w:rsidRPr="00BD4DDA">
        <w:rPr>
          <w:rtl/>
        </w:rPr>
        <w:t xml:space="preserve"> ، ج 8 ، ص 653 ، ح 6801 ؛ </w:t>
      </w:r>
      <w:r w:rsidR="00CF2B90" w:rsidRPr="004A310D">
        <w:rPr>
          <w:rStyle w:val="libFootnoteBoldChar"/>
          <w:rtl/>
        </w:rPr>
        <w:t>الوسائل</w:t>
      </w:r>
      <w:r w:rsidR="00CF2B90" w:rsidRPr="00BD4DDA">
        <w:rPr>
          <w:rtl/>
        </w:rPr>
        <w:t xml:space="preserve"> ، ج 6 ، ص 37 ، ذيل ح 7280.</w:t>
      </w:r>
    </w:p>
    <w:p w:rsidR="00CF2B90" w:rsidRPr="00BD4DDA" w:rsidRDefault="00376338" w:rsidP="00CF2B90">
      <w:pPr>
        <w:pStyle w:val="libFootnote0"/>
        <w:rPr>
          <w:rtl/>
          <w:lang w:bidi="fa-IR"/>
        </w:rPr>
      </w:pPr>
      <w:r>
        <w:rPr>
          <w:rtl/>
        </w:rPr>
        <w:t>(6).</w:t>
      </w:r>
      <w:r w:rsidR="00CF2B90" w:rsidRPr="00BD4DDA">
        <w:rPr>
          <w:rtl/>
        </w:rPr>
        <w:t xml:space="preserve"> في « بخ » : « تسجد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291 ، ح 1170 ، معلّقاً عن الحسين بن سعيد </w:t>
      </w:r>
      <w:r w:rsidR="00B45B20">
        <w:rPr>
          <w:rFonts w:hint="cs"/>
          <w:rtl/>
        </w:rPr>
        <w:t>.</w:t>
      </w:r>
      <w:r w:rsidR="00CF2B90" w:rsidRPr="004A310D">
        <w:rPr>
          <w:rStyle w:val="libFootnoteBoldChar"/>
          <w:rtl/>
        </w:rPr>
        <w:t>الوافي</w:t>
      </w:r>
      <w:r w:rsidR="00CF2B90" w:rsidRPr="00BD4DDA">
        <w:rPr>
          <w:rtl/>
        </w:rPr>
        <w:t xml:space="preserve"> ، ج 9 ، ص 1749 ، ح 9044 ؛ </w:t>
      </w:r>
      <w:r w:rsidR="00CF2B90" w:rsidRPr="004A310D">
        <w:rPr>
          <w:rStyle w:val="libFootnoteBoldChar"/>
          <w:rtl/>
        </w:rPr>
        <w:t>الوسائل</w:t>
      </w:r>
      <w:r w:rsidR="00CF2B90" w:rsidRPr="00BD4DDA">
        <w:rPr>
          <w:rtl/>
        </w:rPr>
        <w:t xml:space="preserve"> ، ج 6 ، ص 239 ، ح 7834.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20CAB">
        <w:rPr>
          <w:rtl/>
        </w:rPr>
        <w:lastRenderedPageBreak/>
        <w:t>5008</w:t>
      </w:r>
      <w:r w:rsidRPr="008C051F">
        <w:rPr>
          <w:rStyle w:val="libBold2Char"/>
          <w:rtl/>
        </w:rPr>
        <w:t xml:space="preserve"> / 2.</w:t>
      </w:r>
      <w:r w:rsidRPr="00BD4DDA">
        <w:rPr>
          <w:rtl/>
          <w:lang w:bidi="fa-IR"/>
        </w:rPr>
        <w:t xml:space="preserve"> مُحَمَّدُ بْنُ يَحْيى ، عَنْ أَحْمَدَ بْنِ مُحَمَّدٍ ، عَنِ الْحُسَيْنِ بْنِ سَعِيدٍ ، عَنِ الْقَاسِمِ بْنِ مُحَمَّدٍ ، عَنْ عَلِيِّ بْنِ أَبِي حَمْزَةَ ، عَنْ أَبِي بَصِيرٍ ، قَالَ :</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(1)</w:t>
      </w:r>
      <w:r w:rsidRPr="00BD4DDA">
        <w:rPr>
          <w:rtl/>
          <w:lang w:bidi="fa-IR"/>
        </w:rPr>
        <w:t xml:space="preserve"> : إِذَا قُرِئَ شَيْ‌ءٌ مِنَ الْعَزَائِمِ الْأَرْبَعِ ، فَسَمِعْتَهَا </w:t>
      </w:r>
      <w:r w:rsidRPr="003E2A4D">
        <w:rPr>
          <w:rStyle w:val="libFootnotenumChar"/>
          <w:rtl/>
        </w:rPr>
        <w:t>(2)</w:t>
      </w:r>
      <w:r w:rsidRPr="00BD4DDA">
        <w:rPr>
          <w:rtl/>
          <w:lang w:bidi="fa-IR"/>
        </w:rPr>
        <w:t xml:space="preserve"> ، فَاسْجُدْ </w:t>
      </w:r>
      <w:r w:rsidRPr="003E2A4D">
        <w:rPr>
          <w:rStyle w:val="libFootnotenumChar"/>
          <w:rtl/>
        </w:rPr>
        <w:t>(3)</w:t>
      </w:r>
      <w:r w:rsidRPr="00BD4DDA">
        <w:rPr>
          <w:rtl/>
          <w:lang w:bidi="fa-IR"/>
        </w:rPr>
        <w:t xml:space="preserve"> وَإِنْ كُنْتَ عَلى غَيْرِ وُضُوءٍ ، وَإِنْ كُنْتَ جُنُباً ، وَإِنْ كَانَتِ الْمَرْأَةُ لَاتُصَلِّي ؛ وَسَائِرُ الْقُرْآنِ </w:t>
      </w:r>
      <w:r w:rsidRPr="003E2A4D">
        <w:rPr>
          <w:rStyle w:val="libFootnotenumChar"/>
          <w:rtl/>
        </w:rPr>
        <w:t>(4)</w:t>
      </w:r>
      <w:r w:rsidRPr="00BD4DDA">
        <w:rPr>
          <w:rtl/>
          <w:lang w:bidi="fa-IR"/>
        </w:rPr>
        <w:t xml:space="preserve"> أَنْتَ فِيهِ بِالْخِيَارِ ، إِنْ شِئْتَ سَجَدْتَ ، وَإِنْ شِئْتَ لَمْ تَسْجُدْ.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720CAB">
        <w:rPr>
          <w:rtl/>
        </w:rPr>
        <w:t>5009</w:t>
      </w:r>
      <w:r w:rsidRPr="008C051F">
        <w:rPr>
          <w:rStyle w:val="libBold2Char"/>
          <w:rtl/>
        </w:rPr>
        <w:t xml:space="preserve"> / 3.</w:t>
      </w:r>
      <w:r w:rsidRPr="00BD4DDA">
        <w:rPr>
          <w:rtl/>
          <w:lang w:bidi="fa-IR"/>
        </w:rPr>
        <w:t xml:space="preserve"> عَلِيُّ بْنُ إِبْرَاهِيمَ ، عَنْ مُحَمَّدِ بْنِ عِيسَى بْنِ عُبَيْدٍ ، عَنْ يُونُسَ بْنِ عَبْدِ الرَّحْمنِ ، عَنْ عَبْدِ اللهِ بْنِ سِنَانٍ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سَمِعَ السَّجْدَةَ تُقْرَأُ </w:t>
      </w:r>
      <w:r w:rsidRPr="003E2A4D">
        <w:rPr>
          <w:rStyle w:val="libFootnotenumChar"/>
          <w:rtl/>
        </w:rPr>
        <w:t>(6)</w:t>
      </w:r>
      <w:r>
        <w:rPr>
          <w:rtl/>
          <w:lang w:bidi="fa-IR"/>
        </w:rPr>
        <w:t>؟</w:t>
      </w:r>
    </w:p>
    <w:p w:rsidR="00CF2B90" w:rsidRPr="00BD4DDA" w:rsidRDefault="00CF2B90" w:rsidP="00CF2B90">
      <w:pPr>
        <w:pStyle w:val="libNormal"/>
        <w:rPr>
          <w:rtl/>
          <w:lang w:bidi="fa-IR"/>
        </w:rPr>
      </w:pPr>
      <w:r w:rsidRPr="00BD4DDA">
        <w:rPr>
          <w:rtl/>
          <w:lang w:bidi="fa-IR"/>
        </w:rPr>
        <w:t xml:space="preserve">قَالَ : « لَا يَسْجُدُ </w:t>
      </w:r>
      <w:r w:rsidRPr="003E2A4D">
        <w:rPr>
          <w:rStyle w:val="libFootnotenumChar"/>
          <w:rtl/>
        </w:rPr>
        <w:t>(7)</w:t>
      </w:r>
      <w:r w:rsidR="00493796">
        <w:rPr>
          <w:rtl/>
          <w:lang w:bidi="fa-IR"/>
        </w:rPr>
        <w:t xml:space="preserve"> إِل</w:t>
      </w:r>
      <w:r w:rsidR="00493796">
        <w:rPr>
          <w:rFonts w:hint="cs"/>
          <w:rtl/>
          <w:lang w:bidi="fa-IR"/>
        </w:rPr>
        <w:t>َّ</w:t>
      </w:r>
      <w:r w:rsidR="00493796">
        <w:rPr>
          <w:rtl/>
          <w:lang w:bidi="fa-IR"/>
        </w:rPr>
        <w:t>ا</w:t>
      </w:r>
      <w:r w:rsidRPr="00BD4DDA">
        <w:rPr>
          <w:rtl/>
          <w:lang w:bidi="fa-IR"/>
        </w:rPr>
        <w:t xml:space="preserve"> أَنْ يَكُونَ </w:t>
      </w:r>
      <w:r w:rsidRPr="003E2A4D">
        <w:rPr>
          <w:rStyle w:val="libFootnotenumChar"/>
          <w:rtl/>
        </w:rPr>
        <w:t>(8)</w:t>
      </w:r>
      <w:r w:rsidRPr="00BD4DDA">
        <w:rPr>
          <w:rtl/>
          <w:lang w:bidi="fa-IR"/>
        </w:rPr>
        <w:t xml:space="preserve"> مُنْصِتاً </w:t>
      </w:r>
      <w:r w:rsidRPr="003E2A4D">
        <w:rPr>
          <w:rStyle w:val="libFootnotenumChar"/>
          <w:rtl/>
        </w:rPr>
        <w:t>(9)</w:t>
      </w:r>
      <w:r w:rsidRPr="00BD4DDA">
        <w:rPr>
          <w:rtl/>
          <w:lang w:bidi="fa-IR"/>
        </w:rPr>
        <w:t xml:space="preserve"> لِقِرَاءَتِهِ ، مُسْتَمِعاً لَهَا ، أَوْ يُصَلِّيَ </w:t>
      </w:r>
      <w:r w:rsidRPr="003E2A4D">
        <w:rPr>
          <w:rStyle w:val="libFootnotenumChar"/>
          <w:rtl/>
        </w:rPr>
        <w:t>(10)</w:t>
      </w:r>
      <w:r w:rsidRPr="00BD4DDA">
        <w:rPr>
          <w:rtl/>
          <w:lang w:bidi="fa-IR"/>
        </w:rPr>
        <w:t xml:space="preserve"> بِصَلَاتِهِ </w:t>
      </w:r>
      <w:r w:rsidRPr="003E2A4D">
        <w:rPr>
          <w:rStyle w:val="libFootnotenumChar"/>
          <w:rtl/>
        </w:rPr>
        <w:t>(11)</w:t>
      </w:r>
      <w:r w:rsidRPr="00BD4DDA">
        <w:rPr>
          <w:rtl/>
          <w:lang w:bidi="fa-IR"/>
        </w:rPr>
        <w:t xml:space="preserve"> ، فَأَمَّا أَنْ يَكُونَ يُصَلِّي فِي نَاحِيَةٍ ، وَأَنْتَ‌</w:t>
      </w:r>
      <w:r w:rsidR="00F30905">
        <w:rPr>
          <w:rFonts w:hint="cs"/>
          <w:rtl/>
          <w:lang w:bidi="fa-IR"/>
        </w:rPr>
        <w:t>....................................</w:t>
      </w:r>
      <w:r w:rsidR="00F30905">
        <w:rPr>
          <w:rFonts w:hint="cs"/>
          <w:rtl/>
          <w:lang w:bidi="fa-IR"/>
        </w:rPr>
        <w:tab/>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A622ED" w:rsidTr="00A622ED">
        <w:tc>
          <w:tcPr>
            <w:tcW w:w="4006" w:type="dxa"/>
          </w:tcPr>
          <w:p w:rsidR="00A622ED" w:rsidRDefault="00A622ED" w:rsidP="00CF2B90">
            <w:pPr>
              <w:pStyle w:val="libFootnote0"/>
              <w:rPr>
                <w:rtl/>
              </w:rPr>
            </w:pPr>
            <w:r>
              <w:rPr>
                <w:rtl/>
              </w:rPr>
              <w:t>(1).</w:t>
            </w:r>
            <w:r w:rsidRPr="00BD4DDA">
              <w:rPr>
                <w:rtl/>
              </w:rPr>
              <w:t xml:space="preserve"> في « بس » :</w:t>
            </w:r>
            <w:r>
              <w:rPr>
                <w:rtl/>
              </w:rPr>
              <w:t xml:space="preserve"> - </w:t>
            </w:r>
            <w:r w:rsidRPr="00BD4DDA">
              <w:rPr>
                <w:rtl/>
              </w:rPr>
              <w:t>« قال »</w:t>
            </w:r>
            <w:r>
              <w:rPr>
                <w:rtl/>
              </w:rPr>
              <w:t>.</w:t>
            </w:r>
          </w:p>
        </w:tc>
        <w:tc>
          <w:tcPr>
            <w:tcW w:w="4006" w:type="dxa"/>
          </w:tcPr>
          <w:p w:rsidR="00A622ED" w:rsidRDefault="00A622ED" w:rsidP="00CF2B90">
            <w:pPr>
              <w:pStyle w:val="libFootnote0"/>
              <w:rPr>
                <w:rtl/>
              </w:rPr>
            </w:pPr>
            <w:r>
              <w:rPr>
                <w:rtl/>
              </w:rPr>
              <w:t>(2).</w:t>
            </w:r>
            <w:r w:rsidRPr="00BD4DDA">
              <w:rPr>
                <w:rtl/>
              </w:rPr>
              <w:t xml:space="preserve"> في </w:t>
            </w:r>
            <w:r w:rsidRPr="004A310D">
              <w:rPr>
                <w:rStyle w:val="libFootnoteBoldChar"/>
                <w:rtl/>
              </w:rPr>
              <w:t>الوسائل</w:t>
            </w:r>
            <w:r w:rsidRPr="00BD4DDA">
              <w:rPr>
                <w:rtl/>
              </w:rPr>
              <w:t xml:space="preserve"> : « وسمعتها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غ » : « فاسجدوا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ج 15 ، ص 117 : « قوله </w:t>
      </w:r>
      <w:r w:rsidR="00CF2B90" w:rsidRPr="0099484E">
        <w:rPr>
          <w:rStyle w:val="libFootnoteAlaemChar"/>
          <w:rtl/>
        </w:rPr>
        <w:t>عليه‌السلام</w:t>
      </w:r>
      <w:r w:rsidR="00CF2B90" w:rsidRPr="00BD4DDA">
        <w:rPr>
          <w:rtl/>
        </w:rPr>
        <w:t xml:space="preserve"> : وإن كانت المرأة لا تصلّي ، أي كانت حائضاً أو نفساء</w:t>
      </w:r>
      <w:r w:rsidR="00CF2B90">
        <w:rPr>
          <w:rtl/>
        </w:rPr>
        <w:t xml:space="preserve"> ..</w:t>
      </w:r>
      <w:r w:rsidR="00CF2B90" w:rsidRPr="00BD4DDA">
        <w:rPr>
          <w:rtl/>
        </w:rPr>
        <w:t xml:space="preserve">. وقوله </w:t>
      </w:r>
      <w:r w:rsidR="00CF2B90" w:rsidRPr="0099484E">
        <w:rPr>
          <w:rStyle w:val="libFootnoteAlaemChar"/>
          <w:rtl/>
        </w:rPr>
        <w:t>عليه‌السلام</w:t>
      </w:r>
      <w:r w:rsidR="00CF2B90" w:rsidRPr="00BD4DDA">
        <w:rPr>
          <w:rtl/>
        </w:rPr>
        <w:t xml:space="preserve"> : وسائر القرآن ، أي السجدات المستحبّة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291 ، ح 1171 ، معلّقاً عن الحسين بن سعيد ، مع اختلاف يسير </w:t>
      </w:r>
      <w:r w:rsidR="00745665">
        <w:rPr>
          <w:rFonts w:hint="cs"/>
          <w:rtl/>
        </w:rPr>
        <w:t>.</w:t>
      </w:r>
      <w:r w:rsidR="00CF2B90" w:rsidRPr="004A310D">
        <w:rPr>
          <w:rStyle w:val="libFootnoteBoldChar"/>
          <w:rtl/>
        </w:rPr>
        <w:t>الوافي</w:t>
      </w:r>
      <w:r w:rsidR="00CF2B90" w:rsidRPr="00BD4DDA">
        <w:rPr>
          <w:rtl/>
        </w:rPr>
        <w:t xml:space="preserve"> ، ج 9 ، ص 1749 ، ح 9045 ؛ </w:t>
      </w:r>
      <w:r w:rsidR="00CF2B90" w:rsidRPr="004A310D">
        <w:rPr>
          <w:rStyle w:val="libFootnoteBoldChar"/>
          <w:rtl/>
        </w:rPr>
        <w:t>الوسائل</w:t>
      </w:r>
      <w:r w:rsidR="00CF2B90" w:rsidRPr="00BD4DDA">
        <w:rPr>
          <w:rtl/>
        </w:rPr>
        <w:t xml:space="preserve"> ، ج 2 ، ص 341 ، ح 2309 ؛ وج 6 ، ص 240 ، ح 7835.</w:t>
      </w:r>
    </w:p>
    <w:tbl>
      <w:tblPr>
        <w:tblStyle w:val="TableGrid"/>
        <w:bidiVisual/>
        <w:tblW w:w="0" w:type="auto"/>
        <w:tblLook w:val="04A0" w:firstRow="1" w:lastRow="0" w:firstColumn="1" w:lastColumn="0" w:noHBand="0" w:noVBand="1"/>
      </w:tblPr>
      <w:tblGrid>
        <w:gridCol w:w="4006"/>
        <w:gridCol w:w="4006"/>
      </w:tblGrid>
      <w:tr w:rsidR="00745665" w:rsidTr="00745665">
        <w:tc>
          <w:tcPr>
            <w:tcW w:w="4006" w:type="dxa"/>
          </w:tcPr>
          <w:p w:rsidR="00745665" w:rsidRDefault="00745665" w:rsidP="00CF2B90">
            <w:pPr>
              <w:pStyle w:val="libFootnote0"/>
              <w:rPr>
                <w:rtl/>
              </w:rPr>
            </w:pPr>
            <w:r>
              <w:rPr>
                <w:rtl/>
              </w:rPr>
              <w:t>(6).</w:t>
            </w:r>
            <w:r w:rsidRPr="00BD4DDA">
              <w:rPr>
                <w:rtl/>
              </w:rPr>
              <w:t xml:space="preserve"> في « ى ، بث ، بخ ، بس » : « يقرأ »</w:t>
            </w:r>
            <w:r>
              <w:rPr>
                <w:rtl/>
              </w:rPr>
              <w:t>.</w:t>
            </w:r>
          </w:p>
        </w:tc>
        <w:tc>
          <w:tcPr>
            <w:tcW w:w="4006" w:type="dxa"/>
          </w:tcPr>
          <w:p w:rsidR="00745665" w:rsidRDefault="00745665" w:rsidP="00CF2B90">
            <w:pPr>
              <w:pStyle w:val="libFootnote0"/>
              <w:rPr>
                <w:rtl/>
              </w:rPr>
            </w:pPr>
            <w:r>
              <w:rPr>
                <w:rtl/>
              </w:rPr>
              <w:t>(7).</w:t>
            </w:r>
            <w:r w:rsidRPr="00BD4DDA">
              <w:rPr>
                <w:rtl/>
              </w:rPr>
              <w:t xml:space="preserve"> في </w:t>
            </w:r>
            <w:r w:rsidRPr="004A310D">
              <w:rPr>
                <w:rStyle w:val="libFootnoteBoldChar"/>
                <w:rtl/>
              </w:rPr>
              <w:t>الوافي</w:t>
            </w:r>
            <w:r w:rsidRPr="00BD4DDA">
              <w:rPr>
                <w:rtl/>
              </w:rPr>
              <w:t xml:space="preserve"> : « لاتسجد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أن تكون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مُنْصِتاً » ، أي ساكتاً سكوت مستمع. والإنصاف لازم ومتعدّ بمعنى السكوت والإسكات. راجع : </w:t>
      </w:r>
      <w:r w:rsidR="00CF2B90" w:rsidRPr="003F206C">
        <w:rPr>
          <w:rStyle w:val="libFootnoteBoldChar"/>
          <w:rtl/>
        </w:rPr>
        <w:t>النهاية</w:t>
      </w:r>
      <w:r w:rsidR="00CF2B90" w:rsidRPr="00BD4DDA">
        <w:rPr>
          <w:rtl/>
        </w:rPr>
        <w:t xml:space="preserve"> ، ج 5 ، ص 62 ( نصت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 « أو تصلّي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إنّ الشهيد</w:t>
      </w:r>
      <w:r w:rsidR="00CF2B90">
        <w:rPr>
          <w:rtl/>
        </w:rPr>
        <w:t xml:space="preserve"> </w:t>
      </w:r>
      <w:r w:rsidR="00890F05">
        <w:rPr>
          <w:rtl/>
        </w:rPr>
        <w:t>-</w:t>
      </w:r>
      <w:r w:rsidR="00CF2B90">
        <w:rPr>
          <w:rtl/>
        </w:rPr>
        <w:t xml:space="preserve"> </w:t>
      </w:r>
      <w:r w:rsidR="00CF2B90" w:rsidRPr="00BD4DDA">
        <w:rPr>
          <w:rtl/>
        </w:rPr>
        <w:t>بعد ما ضعّف الرواية بأنّ في طريقها محمّد بن عيسى ، عن يونس</w:t>
      </w:r>
      <w:r w:rsidR="00CF2B90">
        <w:rPr>
          <w:rtl/>
        </w:rPr>
        <w:t xml:space="preserve"> </w:t>
      </w:r>
      <w:r w:rsidR="00890F05">
        <w:rPr>
          <w:rtl/>
        </w:rPr>
        <w:t>-</w:t>
      </w:r>
      <w:r w:rsidR="00CF2B90">
        <w:rPr>
          <w:rtl/>
        </w:rPr>
        <w:t xml:space="preserve"> </w:t>
      </w:r>
      <w:r w:rsidR="00CF2B90" w:rsidRPr="00BD4DDA">
        <w:rPr>
          <w:rtl/>
        </w:rPr>
        <w:t>قال : « مع أنّها تتضمّن</w:t>
      </w:r>
      <w:r w:rsidR="00CF2B90">
        <w:rPr>
          <w:rFonts w:hint="cs"/>
          <w:rtl/>
        </w:rPr>
        <w:t xml:space="preserve"> </w:t>
      </w:r>
      <w:r w:rsidR="00F95918">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تُصَلِّي </w:t>
      </w:r>
      <w:r w:rsidRPr="003E2A4D">
        <w:rPr>
          <w:rStyle w:val="libFootnotenumChar"/>
          <w:rtl/>
        </w:rPr>
        <w:t>(1)</w:t>
      </w:r>
      <w:r w:rsidRPr="00BD4DDA">
        <w:rPr>
          <w:rtl/>
          <w:lang w:bidi="fa-IR"/>
        </w:rPr>
        <w:t xml:space="preserve"> فِي نَاحِيَةٍ أُخْرى ، فَلَا تَسْجُدْ لِمَا </w:t>
      </w:r>
      <w:r w:rsidRPr="003E2A4D">
        <w:rPr>
          <w:rStyle w:val="libFootnotenumChar"/>
          <w:rtl/>
        </w:rPr>
        <w:t>(2)</w:t>
      </w:r>
      <w:r w:rsidRPr="00BD4DDA">
        <w:rPr>
          <w:rtl/>
          <w:lang w:bidi="fa-IR"/>
        </w:rPr>
        <w:t xml:space="preserve"> سَمِعْتَ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0002BF">
        <w:rPr>
          <w:rtl/>
        </w:rPr>
        <w:t>5010</w:t>
      </w:r>
      <w:r w:rsidRPr="008C051F">
        <w:rPr>
          <w:rStyle w:val="libBold2Char"/>
          <w:rtl/>
        </w:rPr>
        <w:t xml:space="preserve"> / 4.</w:t>
      </w:r>
      <w:r w:rsidRPr="00BD4DDA">
        <w:rPr>
          <w:rtl/>
          <w:lang w:bidi="fa-IR"/>
        </w:rPr>
        <w:t xml:space="preserve"> أَحْمَدُ بْنُ إِدْرِيسَ ، عَنْ أَحْمَدَ بْنِ مُحَمَّدٍ ، عَنِ الْحُسَيْنِ بْنِ سَعِيدٍ ، عَنْ فَضَالَةَ بْنِ أَيُّوبَ ، عَنِ الْحُسَيْنِ بْنِ عُثْمَانَ ، عَنْ سَمَاعَةَ ، عَنْ أَبِي بَصِيرٍ :</w:t>
      </w:r>
    </w:p>
    <w:p w:rsidR="00CF2B90" w:rsidRPr="00BD4DDA" w:rsidRDefault="00CF2B90" w:rsidP="00CF2B90">
      <w:pPr>
        <w:pStyle w:val="libNormal"/>
        <w:rPr>
          <w:rtl/>
          <w:lang w:bidi="fa-IR"/>
        </w:rPr>
      </w:pPr>
      <w:r w:rsidRPr="00BD4DDA">
        <w:rPr>
          <w:rtl/>
          <w:lang w:bidi="fa-IR"/>
        </w:rPr>
        <w:t xml:space="preserve">عَنْ‌أَبِي عَبْدِ اللهِ </w:t>
      </w:r>
      <w:r w:rsidRPr="008C051F">
        <w:rPr>
          <w:rStyle w:val="libAlaemChar"/>
          <w:rtl/>
        </w:rPr>
        <w:t>عليه‌السلام</w:t>
      </w:r>
      <w:r w:rsidRPr="00BD4DDA">
        <w:rPr>
          <w:rtl/>
          <w:lang w:bidi="fa-IR"/>
        </w:rPr>
        <w:t xml:space="preserve"> ، قَالَ : « إِنْ صَلَّيْتَ مَعَ قَوْمٍ ، فَقَرَأَ الْإِمَامُ</w:t>
      </w:r>
      <w:r>
        <w:rPr>
          <w:rFonts w:hint="cs"/>
          <w:rtl/>
          <w:lang w:bidi="fa-IR"/>
        </w:rPr>
        <w:t xml:space="preserve"> </w:t>
      </w:r>
      <w:r w:rsidRPr="008C051F">
        <w:rPr>
          <w:rStyle w:val="libAlaemChar"/>
          <w:rtl/>
        </w:rPr>
        <w:t>(</w:t>
      </w:r>
      <w:r w:rsidRPr="00C37A15">
        <w:rPr>
          <w:rStyle w:val="libAieChar"/>
          <w:rtl/>
        </w:rPr>
        <w:t xml:space="preserve"> اقْرَأْ بِاسْمِ رَبِّكَ الَّذِي خَلَقَ </w:t>
      </w:r>
      <w:r w:rsidRPr="008C051F">
        <w:rPr>
          <w:rStyle w:val="libAlaemChar"/>
          <w:rtl/>
        </w:rPr>
        <w:t>)</w:t>
      </w:r>
      <w:r w:rsidRPr="00BD4DDA">
        <w:rPr>
          <w:rtl/>
          <w:lang w:bidi="fa-IR"/>
        </w:rPr>
        <w:t xml:space="preserve"> أَوْ شَيْئاً مِنَ الْعَزَائِمِ ، وَفَرَغَ مِنْ قِرَاءَتِهِ ، وَلَمْ يَسْجُدْ </w:t>
      </w:r>
      <w:r w:rsidRPr="003E2A4D">
        <w:rPr>
          <w:rStyle w:val="libFootnotenumChar"/>
          <w:rtl/>
        </w:rPr>
        <w:t>(4)</w:t>
      </w:r>
      <w:r w:rsidRPr="00BD4DDA">
        <w:rPr>
          <w:rtl/>
          <w:lang w:bidi="fa-IR"/>
        </w:rPr>
        <w:t xml:space="preserve"> ، فَأَوْمِ إِيمَاءً ؛ وَالْحَائِضُ تَسْجُدُ إِذَا سَمِعَتِ السَّجْدَةَ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0002BF">
        <w:rPr>
          <w:rtl/>
        </w:rPr>
        <w:t>5011</w:t>
      </w:r>
      <w:r w:rsidRPr="008C051F">
        <w:rPr>
          <w:rStyle w:val="libBold2Char"/>
          <w:rtl/>
        </w:rPr>
        <w:t xml:space="preserve"> / 5.</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سُئِلَ عَنِ الرَّجُلِ يَقْرَأُ بِالسَّجْدَةِ فِي آخِرِ السُّورَةِ ، قَالَ :</w:t>
      </w:r>
    </w:p>
    <w:p w:rsidR="00CF2B90" w:rsidRPr="00BD4DDA" w:rsidRDefault="00901B08" w:rsidP="00901B08">
      <w:pPr>
        <w:pStyle w:val="libLine"/>
        <w:rPr>
          <w:rtl/>
          <w:lang w:bidi="fa-IR"/>
        </w:rPr>
      </w:pPr>
      <w:r>
        <w:rPr>
          <w:rtl/>
          <w:lang w:bidi="fa-IR"/>
        </w:rPr>
        <w:t>____________________</w:t>
      </w:r>
    </w:p>
    <w:p w:rsidR="00CF2B90" w:rsidRPr="00BD4DDA" w:rsidRDefault="00CF2B90" w:rsidP="00CF2B90">
      <w:pPr>
        <w:pStyle w:val="libFootnote0"/>
        <w:rPr>
          <w:rtl/>
          <w:lang w:bidi="fa-IR"/>
        </w:rPr>
      </w:pPr>
      <w:r w:rsidRPr="00BD4DDA">
        <w:rPr>
          <w:rtl/>
        </w:rPr>
        <w:t>‌</w:t>
      </w:r>
      <w:r w:rsidR="00337614">
        <w:rPr>
          <w:rFonts w:hint="cs"/>
          <w:rtl/>
        </w:rPr>
        <w:t xml:space="preserve">= </w:t>
      </w:r>
      <w:r w:rsidRPr="00BD4DDA">
        <w:rPr>
          <w:rtl/>
        </w:rPr>
        <w:t xml:space="preserve">وجوب السجود إذا صلّى بصلاة التالي لها ، وهو غير مستقيم عندنا ؛ إذ لاتقرأ في الفريضة عزيمة على الأصحّ ولا يجوز القدوة في النافلة غالباً » ، وردّ الشيخ البهائي بقوله : « وهو كما ترى ؛ إذ الحمل على الصلاة خلف المخالف ممكن ، </w:t>
      </w:r>
      <w:r w:rsidR="00337614">
        <w:rPr>
          <w:rtl/>
        </w:rPr>
        <w:t>والمصلّي خلفه وإن قرأ لنفسه إل</w:t>
      </w:r>
      <w:r w:rsidR="00337614">
        <w:rPr>
          <w:rFonts w:hint="cs"/>
          <w:rtl/>
        </w:rPr>
        <w:t>ّ</w:t>
      </w:r>
      <w:r w:rsidR="00337614">
        <w:rPr>
          <w:rtl/>
        </w:rPr>
        <w:t>ا</w:t>
      </w:r>
      <w:r>
        <w:rPr>
          <w:rFonts w:hint="cs"/>
          <w:rtl/>
        </w:rPr>
        <w:t xml:space="preserve"> </w:t>
      </w:r>
      <w:r w:rsidRPr="00BD4DDA">
        <w:rPr>
          <w:rtl/>
        </w:rPr>
        <w:t>أنّ صلاته بصلاته في الظاهر ، والقدوة في بعض النوافل كالاستسقاء والغدير والعيدين مع اختلاف الشرائط سائغة »</w:t>
      </w:r>
      <w:r>
        <w:rPr>
          <w:rtl/>
        </w:rPr>
        <w:t>.</w:t>
      </w:r>
      <w:r w:rsidRPr="00BD4DDA">
        <w:rPr>
          <w:rtl/>
        </w:rPr>
        <w:t xml:space="preserve"> وقال العلاّمة المجلسي : « قوله </w:t>
      </w:r>
      <w:r w:rsidRPr="0099484E">
        <w:rPr>
          <w:rStyle w:val="libFootnoteAlaemChar"/>
          <w:rtl/>
        </w:rPr>
        <w:t>عليه‌السلام</w:t>
      </w:r>
      <w:r w:rsidRPr="00BD4DDA">
        <w:rPr>
          <w:rtl/>
        </w:rPr>
        <w:t xml:space="preserve"> : أو يصلّي ، ظاهره أنّه يسجد إذا صلّى بصلاته وإن لم يكن مستمعاً لها »</w:t>
      </w:r>
      <w:r>
        <w:rPr>
          <w:rtl/>
        </w:rPr>
        <w:t>.</w:t>
      </w:r>
      <w:r w:rsidRPr="00BD4DDA">
        <w:rPr>
          <w:rtl/>
        </w:rPr>
        <w:t xml:space="preserve"> راجع : </w:t>
      </w:r>
      <w:r w:rsidRPr="003F206C">
        <w:rPr>
          <w:rStyle w:val="libFootnoteBoldChar"/>
          <w:rtl/>
        </w:rPr>
        <w:t>ذكرى الشيعة</w:t>
      </w:r>
      <w:r w:rsidRPr="00BD4DDA">
        <w:rPr>
          <w:rtl/>
        </w:rPr>
        <w:t xml:space="preserve"> ، ج 3 ، ص 470 ؛ </w:t>
      </w:r>
      <w:r w:rsidRPr="003F206C">
        <w:rPr>
          <w:rStyle w:val="libFootnoteBoldChar"/>
          <w:rtl/>
        </w:rPr>
        <w:t>الحبل المتين</w:t>
      </w:r>
      <w:r w:rsidRPr="00BD4DDA">
        <w:rPr>
          <w:rtl/>
        </w:rPr>
        <w:t xml:space="preserve"> ، ص 794 ؛ </w:t>
      </w:r>
      <w:r w:rsidRPr="00981DC3">
        <w:rPr>
          <w:rStyle w:val="libFootnoteBoldChar"/>
          <w:rtl/>
        </w:rPr>
        <w:t>مرآة العقول</w:t>
      </w:r>
      <w:r w:rsidRPr="00BD4DDA">
        <w:rPr>
          <w:rtl/>
        </w:rPr>
        <w:t xml:space="preserve"> ، ج 15 ، ص 117.</w:t>
      </w:r>
    </w:p>
    <w:p w:rsidR="00CF2B90" w:rsidRPr="00BD4DDA" w:rsidRDefault="00376338" w:rsidP="00CF2B90">
      <w:pPr>
        <w:pStyle w:val="libFootnote0"/>
        <w:rPr>
          <w:rtl/>
          <w:lang w:bidi="fa-IR"/>
        </w:rPr>
      </w:pPr>
      <w:r>
        <w:rPr>
          <w:rtl/>
        </w:rPr>
        <w:t>(1).</w:t>
      </w:r>
      <w:r w:rsidR="00CF2B90" w:rsidRPr="00BD4DDA">
        <w:rPr>
          <w:rtl/>
        </w:rPr>
        <w:t xml:space="preserve"> في « بح ، بخ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تصلّي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نقلاً عن بعض النسخ : « إذا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291 ، ح 1169 ، معلّقاً عن عليّ بن إبراهيم ، مع اختلاف يسير </w:t>
      </w:r>
      <w:r w:rsidR="000E77D0">
        <w:rPr>
          <w:rFonts w:hint="cs"/>
          <w:rtl/>
        </w:rPr>
        <w:t>.</w:t>
      </w:r>
      <w:r w:rsidR="00CF2B90" w:rsidRPr="004A310D">
        <w:rPr>
          <w:rStyle w:val="libFootnoteBoldChar"/>
          <w:rtl/>
        </w:rPr>
        <w:t>الوافي</w:t>
      </w:r>
      <w:r w:rsidR="00CF2B90" w:rsidRPr="00BD4DDA">
        <w:rPr>
          <w:rtl/>
        </w:rPr>
        <w:t xml:space="preserve"> ، ج 9 ، ص 1749 ، ح 9046 ؛ </w:t>
      </w:r>
      <w:r w:rsidR="00CF2B90" w:rsidRPr="004A310D">
        <w:rPr>
          <w:rStyle w:val="libFootnoteBoldChar"/>
          <w:rtl/>
        </w:rPr>
        <w:t>الوسائل</w:t>
      </w:r>
      <w:r w:rsidR="00CF2B90" w:rsidRPr="00BD4DDA">
        <w:rPr>
          <w:rtl/>
        </w:rPr>
        <w:t xml:space="preserve"> ، ج 6 ، ص 242 ، ح 7844.</w:t>
      </w:r>
    </w:p>
    <w:p w:rsidR="00CF2B90" w:rsidRPr="00BD4DDA" w:rsidRDefault="00376338" w:rsidP="00CF2B90">
      <w:pPr>
        <w:pStyle w:val="libFootnote0"/>
        <w:rPr>
          <w:rtl/>
          <w:lang w:bidi="fa-IR"/>
        </w:rPr>
      </w:pPr>
      <w:r>
        <w:rPr>
          <w:rtl/>
        </w:rPr>
        <w:t>(4).</w:t>
      </w:r>
      <w:r w:rsidR="00CF2B90" w:rsidRPr="00BD4DDA">
        <w:rPr>
          <w:rtl/>
        </w:rPr>
        <w:t xml:space="preserve"> في « بخ » : « وفرغ من قراءته وسجد ولم تسجد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291 ، ح 1168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320 ، ح 1192 ، معلّقاً عن الحسين بن سعيد. </w:t>
      </w:r>
      <w:r w:rsidR="00CF2B90" w:rsidRPr="003F206C">
        <w:rPr>
          <w:rStyle w:val="libFootnoteBoldChar"/>
          <w:rtl/>
        </w:rPr>
        <w:t>الكافي</w:t>
      </w:r>
      <w:r w:rsidR="00CF2B90" w:rsidRPr="00BD4DDA">
        <w:rPr>
          <w:rtl/>
        </w:rPr>
        <w:t xml:space="preserve"> ، كتاب الحيض ، باب الحائض والنفساء تقرآن القرآن ، ح 4224 ، بسند آخر عن أبي عبدالله </w:t>
      </w:r>
      <w:r w:rsidR="00CF2B90" w:rsidRPr="0099484E">
        <w:rPr>
          <w:rStyle w:val="libFootnoteAlaemChar"/>
          <w:rtl/>
        </w:rPr>
        <w:t>عليه‌السلام</w:t>
      </w:r>
      <w:r w:rsidR="00CF2B90" w:rsidRPr="00BD4DDA">
        <w:rPr>
          <w:rtl/>
        </w:rPr>
        <w:t xml:space="preserve"> ، من قوله : « والحائض تسجد » مع اختلاف يسير </w:t>
      </w:r>
      <w:r w:rsidR="000E77D0">
        <w:rPr>
          <w:rFonts w:hint="cs"/>
          <w:rtl/>
        </w:rPr>
        <w:t>.</w:t>
      </w:r>
      <w:r w:rsidR="00CF2B90" w:rsidRPr="004A310D">
        <w:rPr>
          <w:rStyle w:val="libFootnoteBoldChar"/>
          <w:rtl/>
        </w:rPr>
        <w:t>الوافي</w:t>
      </w:r>
      <w:r w:rsidR="00CF2B90" w:rsidRPr="00BD4DDA">
        <w:rPr>
          <w:rtl/>
        </w:rPr>
        <w:t xml:space="preserve"> ، ج 8 ، ص 686 ، ح 6865 ؛ </w:t>
      </w:r>
      <w:r w:rsidR="00CF2B90" w:rsidRPr="004A310D">
        <w:rPr>
          <w:rStyle w:val="libFootnoteBoldChar"/>
          <w:rtl/>
        </w:rPr>
        <w:t>الوسائل</w:t>
      </w:r>
      <w:r w:rsidR="00CF2B90" w:rsidRPr="00BD4DDA">
        <w:rPr>
          <w:rtl/>
        </w:rPr>
        <w:t xml:space="preserve"> ، ج 2 ، ص 341 ، ذيل ح 2310 ؛ وج 6 ، ص 103 ، ح 7457.</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 يَسْجُدُ ، ثُمَّ يَقُومُ ، فَيَقْرَأُ </w:t>
      </w:r>
      <w:r w:rsidRPr="003E2A4D">
        <w:rPr>
          <w:rStyle w:val="libFootnotenumChar"/>
          <w:rtl/>
        </w:rPr>
        <w:t>(1)</w:t>
      </w:r>
      <w:r w:rsidRPr="00BD4DDA">
        <w:rPr>
          <w:rtl/>
          <w:lang w:bidi="fa-IR"/>
        </w:rPr>
        <w:t xml:space="preserve"> فَاتِحَةَ الْكِتَابِ ، ثُمَّ يَرْكَعُ وَيَسْجُدُ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0002BF">
        <w:rPr>
          <w:rtl/>
        </w:rPr>
        <w:t>5012</w:t>
      </w:r>
      <w:r w:rsidRPr="008C051F">
        <w:rPr>
          <w:rStyle w:val="libBold2Char"/>
          <w:rtl/>
        </w:rPr>
        <w:t xml:space="preserve"> / 6.</w:t>
      </w:r>
      <w:r w:rsidRPr="00BD4DDA">
        <w:rPr>
          <w:rtl/>
          <w:lang w:bidi="fa-IR"/>
        </w:rPr>
        <w:t xml:space="preserve"> مُحَمَّدُ بْنُ يَحْيى ، عَنْ أَحْمَدَ بْنِ مُحَمَّدٍ ، عَنِ الْحُسَيْنِ بْنِ سَعِيدٍ ، عَنِ الْقَاسِمِ بْنِ عُرْوَةَ ، عَنِ ابْنِ بُكَيْرٍ ، عَنْ زُرَارَةَ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 لَا تَقْرَأْ </w:t>
      </w:r>
      <w:r w:rsidRPr="003E2A4D">
        <w:rPr>
          <w:rStyle w:val="libFootnotenumChar"/>
          <w:rtl/>
        </w:rPr>
        <w:t>(4)</w:t>
      </w:r>
      <w:r w:rsidRPr="00BD4DDA">
        <w:rPr>
          <w:rtl/>
          <w:lang w:bidi="fa-IR"/>
        </w:rPr>
        <w:t xml:space="preserve"> فِي الْمَكْتُوبَةِ بِشَيْ‌ءٍ </w:t>
      </w:r>
      <w:r w:rsidRPr="003E2A4D">
        <w:rPr>
          <w:rStyle w:val="libFootnotenumChar"/>
          <w:rtl/>
        </w:rPr>
        <w:t>(5)</w:t>
      </w:r>
      <w:r w:rsidRPr="00BD4DDA">
        <w:rPr>
          <w:rtl/>
          <w:lang w:bidi="fa-IR"/>
        </w:rPr>
        <w:t xml:space="preserve"> مِنَ الْعَزَائِمِ ؛ فَإِنَّ السُّجُودَ زِيَادَةٌ فِي الْمَكْتُوبَةِ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Heading2Center"/>
        <w:rPr>
          <w:rtl/>
          <w:lang w:bidi="fa-IR"/>
        </w:rPr>
      </w:pPr>
      <w:bookmarkStart w:id="73" w:name="_Toc344819689"/>
      <w:bookmarkStart w:id="74" w:name="_Toc463095986"/>
      <w:bookmarkStart w:id="75" w:name="_Toc42109150"/>
      <w:r w:rsidRPr="00BD4DDA">
        <w:rPr>
          <w:rtl/>
          <w:lang w:bidi="fa-IR"/>
        </w:rPr>
        <w:t>23</w:t>
      </w:r>
      <w:r>
        <w:rPr>
          <w:rtl/>
          <w:lang w:bidi="fa-IR"/>
        </w:rPr>
        <w:t xml:space="preserve"> </w:t>
      </w:r>
      <w:r w:rsidR="00890F05">
        <w:rPr>
          <w:rtl/>
          <w:lang w:bidi="fa-IR"/>
        </w:rPr>
        <w:t>-</w:t>
      </w:r>
      <w:r>
        <w:rPr>
          <w:rtl/>
          <w:lang w:bidi="fa-IR"/>
        </w:rPr>
        <w:t xml:space="preserve"> </w:t>
      </w:r>
      <w:r w:rsidRPr="00BD4DDA">
        <w:rPr>
          <w:rtl/>
          <w:lang w:bidi="fa-IR"/>
        </w:rPr>
        <w:t>بَابُ الْقِرَاءَةِ فِي الرَّكْعَتَيْنِ الْأَخِيرَتَيْنِ وَالتَّسْبِيحِ فِيهِمَا‌</w:t>
      </w:r>
      <w:bookmarkEnd w:id="73"/>
      <w:bookmarkEnd w:id="74"/>
      <w:bookmarkEnd w:id="75"/>
    </w:p>
    <w:p w:rsidR="00CF2B90" w:rsidRPr="00BD4DDA" w:rsidRDefault="00CF2B90" w:rsidP="00CF2B90">
      <w:pPr>
        <w:pStyle w:val="libNormal"/>
        <w:rPr>
          <w:rtl/>
          <w:lang w:bidi="fa-IR"/>
        </w:rPr>
      </w:pPr>
      <w:r w:rsidRPr="000002BF">
        <w:rPr>
          <w:rtl/>
        </w:rPr>
        <w:t>5013</w:t>
      </w:r>
      <w:r w:rsidRPr="008C051F">
        <w:rPr>
          <w:rStyle w:val="libBold2Char"/>
          <w:rtl/>
        </w:rPr>
        <w:t xml:space="preserve"> / 1.</w:t>
      </w:r>
      <w:r w:rsidRPr="00BD4DDA">
        <w:rPr>
          <w:rtl/>
          <w:lang w:bidi="fa-IR"/>
        </w:rPr>
        <w:t xml:space="preserve"> الْحُسَيْنُ بْنُ مُحَمَّدٍ ، عَنْ عَبْدِ اللهِ بْنِ عَامِرٍ ، عَنْ عَلِيِّ بْنِ مَهْزِيَارَ ، عَنِ النَّضْرِ بْنِ سُوَيْدٍ ، عَنْ مُحَمَّدِ بْنِ أَبِي حَمْزَةَ ، عَنْ مُعَاوِيَةَ بْنِ عَمَّارٍ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الْقِرَاءَةِ خَلْفَ الْإِمَامِ فِي الرَّكْعَتَيْنِ الْأَخِيرَتَيْنِ</w:t>
      </w:r>
      <w:r>
        <w:rPr>
          <w:rtl/>
          <w:lang w:bidi="fa-IR"/>
        </w:rPr>
        <w:t>؟</w:t>
      </w:r>
    </w:p>
    <w:p w:rsidR="00CF2B90" w:rsidRPr="00BD4DDA" w:rsidRDefault="00CF2B90" w:rsidP="00CF2B90">
      <w:pPr>
        <w:pStyle w:val="libNormal"/>
        <w:rPr>
          <w:rtl/>
          <w:lang w:bidi="fa-IR"/>
        </w:rPr>
      </w:pPr>
      <w:r w:rsidRPr="00BD4DDA">
        <w:rPr>
          <w:rtl/>
          <w:lang w:bidi="fa-IR"/>
        </w:rPr>
        <w:t>فَقَالَ : « الْإِمَامُ يَقْرَأُ فَاتِحَةَ الْكِتَابِ ، وَمَنْ خَلْفَهُ يُسَبِّحُ ، فَإِذَا كُنْتَ وَحْدَكَ فَاقْرَأْ فِيهِمَا ، وَإِنْ شِئْتَ فَسَبِّحْ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ويقرأ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الحديث</w:t>
      </w:r>
      <w:r w:rsidR="00CF2B90">
        <w:rPr>
          <w:rtl/>
        </w:rPr>
        <w:t xml:space="preserve"> ..</w:t>
      </w:r>
      <w:r w:rsidR="00CF2B90" w:rsidRPr="00BD4DDA">
        <w:rPr>
          <w:rtl/>
        </w:rPr>
        <w:t>. حمل على النافلة وقراءة الفاتحة بعدها على الاستحباب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8135BB">
        <w:rPr>
          <w:rStyle w:val="libFootnoteBoldChar"/>
          <w:rtl/>
        </w:rPr>
        <w:t>الاستبصار</w:t>
      </w:r>
      <w:r w:rsidR="00CF2B90" w:rsidRPr="00BD4DDA">
        <w:rPr>
          <w:rtl/>
        </w:rPr>
        <w:t xml:space="preserve"> ، ج 1 ، ص 319 ، ح 1189 ، بسنده عن الكليني. </w:t>
      </w:r>
      <w:r w:rsidR="00CF2B90" w:rsidRPr="004A310D">
        <w:rPr>
          <w:rStyle w:val="libFootnoteBoldChar"/>
          <w:rtl/>
        </w:rPr>
        <w:t>التهذيب</w:t>
      </w:r>
      <w:r w:rsidR="00CF2B90" w:rsidRPr="00BD4DDA">
        <w:rPr>
          <w:rtl/>
        </w:rPr>
        <w:t xml:space="preserve"> ، ج 2 ، ص 291 ، ح 1167 ، معلّقاً عن عليّ بن إبراهيم </w:t>
      </w:r>
      <w:r w:rsidR="000E77D0">
        <w:rPr>
          <w:rFonts w:hint="cs"/>
          <w:rtl/>
        </w:rPr>
        <w:t>.</w:t>
      </w:r>
      <w:r w:rsidR="00CF2B90" w:rsidRPr="004A310D">
        <w:rPr>
          <w:rStyle w:val="libFootnoteBoldChar"/>
          <w:rtl/>
        </w:rPr>
        <w:t>الوافي</w:t>
      </w:r>
      <w:r w:rsidR="00CF2B90" w:rsidRPr="00BD4DDA">
        <w:rPr>
          <w:rtl/>
        </w:rPr>
        <w:t xml:space="preserve"> ، ج 8 ، ص 685 ، ح 6865 ؛ </w:t>
      </w:r>
      <w:r w:rsidR="00CF2B90" w:rsidRPr="004A310D">
        <w:rPr>
          <w:rStyle w:val="libFootnoteBoldChar"/>
          <w:rtl/>
        </w:rPr>
        <w:t>الوسائل</w:t>
      </w:r>
      <w:r w:rsidR="00CF2B90" w:rsidRPr="00BD4DDA">
        <w:rPr>
          <w:rtl/>
        </w:rPr>
        <w:t xml:space="preserve"> ، ج 6 ، ص 102 ، ح 7454.</w:t>
      </w:r>
    </w:p>
    <w:p w:rsidR="00CF2B90" w:rsidRPr="00BD4DDA" w:rsidRDefault="00376338" w:rsidP="00CF2B90">
      <w:pPr>
        <w:pStyle w:val="libFootnote0"/>
        <w:rPr>
          <w:rtl/>
          <w:lang w:bidi="fa-IR"/>
        </w:rPr>
      </w:pPr>
      <w:r>
        <w:rPr>
          <w:rtl/>
        </w:rPr>
        <w:t>(4).</w:t>
      </w:r>
      <w:r w:rsidR="00CF2B90" w:rsidRPr="00BD4DDA">
        <w:rPr>
          <w:rtl/>
        </w:rPr>
        <w:t xml:space="preserve"> في « غ ، ى ، بخ ، بس ، جن » و</w:t>
      </w:r>
      <w:r w:rsidR="00CF2B90" w:rsidRPr="004A310D">
        <w:rPr>
          <w:rStyle w:val="libFootnoteBoldChar"/>
          <w:rtl/>
        </w:rPr>
        <w:t>الوافي</w:t>
      </w:r>
      <w:r w:rsidR="00CF2B90" w:rsidRPr="00BD4DDA">
        <w:rPr>
          <w:rtl/>
        </w:rPr>
        <w:t xml:space="preserve"> : « لا يقرأ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غ ، بخ ، بس » : « شي‌ء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96 ، ح 361 ، معلّقاً عن الحسين بن سعيد </w:t>
      </w:r>
      <w:r w:rsidR="000E77D0">
        <w:rPr>
          <w:rFonts w:hint="cs"/>
          <w:rtl/>
        </w:rPr>
        <w:t>.</w:t>
      </w:r>
      <w:r w:rsidR="00CF2B90" w:rsidRPr="004A310D">
        <w:rPr>
          <w:rStyle w:val="libFootnoteBoldChar"/>
          <w:rtl/>
        </w:rPr>
        <w:t>الوافي</w:t>
      </w:r>
      <w:r w:rsidR="00CF2B90" w:rsidRPr="00BD4DDA">
        <w:rPr>
          <w:rtl/>
        </w:rPr>
        <w:t xml:space="preserve"> ، ج 8 ، ص 685 ، ح 6863 ؛ </w:t>
      </w:r>
      <w:r w:rsidR="00CF2B90" w:rsidRPr="004A310D">
        <w:rPr>
          <w:rStyle w:val="libFootnoteBoldChar"/>
          <w:rtl/>
        </w:rPr>
        <w:t>الوسائل</w:t>
      </w:r>
      <w:r w:rsidR="00CF2B90" w:rsidRPr="00BD4DDA">
        <w:rPr>
          <w:rtl/>
        </w:rPr>
        <w:t xml:space="preserve"> ، ج 6 ، ص 105 ، ذيل ح 7460.</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294 ، ح 1185 ، معلّقاً عن عليّ بن مهزيار </w:t>
      </w:r>
      <w:r w:rsidR="000E77D0">
        <w:rPr>
          <w:rFonts w:hint="cs"/>
          <w:rtl/>
        </w:rPr>
        <w:t>.</w:t>
      </w:r>
      <w:r w:rsidR="00CF2B90" w:rsidRPr="004A310D">
        <w:rPr>
          <w:rStyle w:val="libFootnoteBoldChar"/>
          <w:rtl/>
        </w:rPr>
        <w:t>الوافي</w:t>
      </w:r>
      <w:r w:rsidR="00CF2B90" w:rsidRPr="00BD4DDA">
        <w:rPr>
          <w:rtl/>
        </w:rPr>
        <w:t xml:space="preserve"> ، ج 8 ، ص 776 ، ح 7106 ؛ </w:t>
      </w:r>
      <w:r w:rsidR="00CF2B90" w:rsidRPr="004A310D">
        <w:rPr>
          <w:rStyle w:val="libFootnoteBoldChar"/>
          <w:rtl/>
        </w:rPr>
        <w:t>الوسائل</w:t>
      </w:r>
      <w:r w:rsidR="00CF2B90" w:rsidRPr="00BD4DDA">
        <w:rPr>
          <w:rtl/>
        </w:rPr>
        <w:t xml:space="preserve"> ، ج 6 ، ص 108 ، ذيل ح 7468.</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0002BF">
        <w:rPr>
          <w:rtl/>
        </w:rPr>
        <w:lastRenderedPageBreak/>
        <w:t>5014</w:t>
      </w:r>
      <w:r w:rsidRPr="008C051F">
        <w:rPr>
          <w:rStyle w:val="libBold2Char"/>
          <w:rtl/>
        </w:rPr>
        <w:t xml:space="preserve"> / 2.</w:t>
      </w:r>
      <w:r w:rsidRPr="00BD4DDA">
        <w:rPr>
          <w:rtl/>
          <w:lang w:bidi="fa-IR"/>
        </w:rPr>
        <w:t xml:space="preserve"> مُحَمَّدُ بْنُ إِسْمَاعِيلَ ، عَنِ الْفَضْلِ بْنِ شَاذَانَ ، عَنْ حَمَّادِ بْنِ عِيسى ، عَنْ حَرِيزٍ ، عَنْ زُرَارَةَ ، قَالَ :</w:t>
      </w:r>
    </w:p>
    <w:p w:rsidR="00CF2B90" w:rsidRPr="00BD4DDA" w:rsidRDefault="00CF2B90" w:rsidP="00CF2B90">
      <w:pPr>
        <w:pStyle w:val="libNormal"/>
        <w:rPr>
          <w:rtl/>
          <w:lang w:bidi="fa-IR"/>
        </w:rPr>
      </w:pPr>
      <w:r w:rsidRPr="00BD4DDA">
        <w:rPr>
          <w:rtl/>
          <w:lang w:bidi="fa-IR"/>
        </w:rPr>
        <w:t xml:space="preserve">قُلْتُ لِأَبِي جَعْفَرٍ </w:t>
      </w:r>
      <w:r w:rsidRPr="008C051F">
        <w:rPr>
          <w:rStyle w:val="libAlaemChar"/>
          <w:rtl/>
        </w:rPr>
        <w:t>عليه‌السلام</w:t>
      </w:r>
      <w:r w:rsidRPr="00BD4DDA">
        <w:rPr>
          <w:rtl/>
          <w:lang w:bidi="fa-IR"/>
        </w:rPr>
        <w:t xml:space="preserve"> : مَا يُجْزِئُ مِنَ الْقَوْلِ فِي الرَّكْعَتَيْنِ الْأَخِيرَتَيْنِ</w:t>
      </w:r>
      <w:r>
        <w:rPr>
          <w:rtl/>
          <w:lang w:bidi="fa-IR"/>
        </w:rPr>
        <w:t>؟</w:t>
      </w:r>
    </w:p>
    <w:p w:rsidR="00CF2B90" w:rsidRPr="00BD4DDA" w:rsidRDefault="00CF2B90" w:rsidP="00CF2B90">
      <w:pPr>
        <w:pStyle w:val="libNormal"/>
        <w:rPr>
          <w:rtl/>
          <w:lang w:bidi="fa-IR"/>
        </w:rPr>
      </w:pPr>
      <w:r w:rsidRPr="00BD4DDA">
        <w:rPr>
          <w:rtl/>
          <w:lang w:bidi="fa-IR"/>
        </w:rPr>
        <w:t xml:space="preserve">قَالَ : « أَنْ تَقُولَ </w:t>
      </w:r>
      <w:r w:rsidRPr="003E2A4D">
        <w:rPr>
          <w:rStyle w:val="libFootnotenumChar"/>
          <w:rtl/>
        </w:rPr>
        <w:t>(1)</w:t>
      </w:r>
      <w:r>
        <w:rPr>
          <w:rtl/>
          <w:lang w:bidi="fa-IR"/>
        </w:rPr>
        <w:t xml:space="preserve"> : "</w:t>
      </w:r>
      <w:r w:rsidRPr="00BD4DDA">
        <w:rPr>
          <w:rtl/>
          <w:lang w:bidi="fa-IR"/>
        </w:rPr>
        <w:t>سُبْحَانَ اللهِ ، وَالْحَمْدُ لِلّهِ ، وَلَا</w:t>
      </w:r>
      <w:r>
        <w:rPr>
          <w:rFonts w:hint="cs"/>
          <w:rtl/>
          <w:lang w:bidi="fa-IR"/>
        </w:rPr>
        <w:t xml:space="preserve"> </w:t>
      </w:r>
      <w:r w:rsidR="000E77D0">
        <w:rPr>
          <w:rtl/>
          <w:lang w:bidi="fa-IR"/>
        </w:rPr>
        <w:t>إِلهَ إِل</w:t>
      </w:r>
      <w:r w:rsidR="000E77D0">
        <w:rPr>
          <w:rFonts w:hint="cs"/>
          <w:rtl/>
          <w:lang w:bidi="fa-IR"/>
        </w:rPr>
        <w:t>َّ</w:t>
      </w:r>
      <w:r w:rsidR="000E77D0">
        <w:rPr>
          <w:rtl/>
          <w:lang w:bidi="fa-IR"/>
        </w:rPr>
        <w:t>ا</w:t>
      </w:r>
      <w:r w:rsidRPr="00BD4DDA">
        <w:rPr>
          <w:rtl/>
          <w:lang w:bidi="fa-IR"/>
        </w:rPr>
        <w:t xml:space="preserve"> اللهُ ، وَاللهُ أَكْبَرُ" ، وَتُكَبِّرُ ، وَتَرْكَعُ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Default="00CF2B90" w:rsidP="00CF2B90">
      <w:pPr>
        <w:pStyle w:val="Heading2Center"/>
        <w:rPr>
          <w:lang w:bidi="fa-IR"/>
        </w:rPr>
      </w:pPr>
      <w:bookmarkStart w:id="76" w:name="_Toc344819690"/>
      <w:bookmarkStart w:id="77" w:name="_Toc463095987"/>
      <w:bookmarkStart w:id="78" w:name="_Toc42109151"/>
      <w:r w:rsidRPr="00BD4DDA">
        <w:rPr>
          <w:rtl/>
          <w:lang w:bidi="fa-IR"/>
        </w:rPr>
        <w:t>24</w:t>
      </w:r>
      <w:r>
        <w:rPr>
          <w:rtl/>
          <w:lang w:bidi="fa-IR"/>
        </w:rPr>
        <w:t xml:space="preserve"> </w:t>
      </w:r>
      <w:r w:rsidR="00890F05">
        <w:rPr>
          <w:rtl/>
          <w:lang w:bidi="fa-IR"/>
        </w:rPr>
        <w:t>-</w:t>
      </w:r>
      <w:r>
        <w:rPr>
          <w:rtl/>
          <w:lang w:bidi="fa-IR"/>
        </w:rPr>
        <w:t xml:space="preserve"> </w:t>
      </w:r>
      <w:r w:rsidRPr="00BD4DDA">
        <w:rPr>
          <w:rtl/>
          <w:lang w:bidi="fa-IR"/>
        </w:rPr>
        <w:t>بَابُ الرُّكُوعِ وَمَا يُقَالُ فِيهِ مِنَ التَّسْبِيحِ</w:t>
      </w:r>
      <w:bookmarkEnd w:id="76"/>
      <w:bookmarkEnd w:id="77"/>
      <w:bookmarkEnd w:id="78"/>
    </w:p>
    <w:p w:rsidR="00CF2B90" w:rsidRPr="00BD4DDA" w:rsidRDefault="00CF2B90" w:rsidP="00CF2B90">
      <w:pPr>
        <w:pStyle w:val="Heading2Center"/>
        <w:rPr>
          <w:rtl/>
          <w:lang w:bidi="fa-IR"/>
        </w:rPr>
      </w:pPr>
      <w:bookmarkStart w:id="79" w:name="_Toc344819691"/>
      <w:bookmarkStart w:id="80" w:name="_Toc463095988"/>
      <w:bookmarkStart w:id="81" w:name="_Toc42109152"/>
      <w:r w:rsidRPr="00BD4DDA">
        <w:rPr>
          <w:rtl/>
          <w:lang w:bidi="fa-IR"/>
        </w:rPr>
        <w:t xml:space="preserve">وَالدُّعَاءِ فِيهِ وَإِذَا رَفَعَ الرَّأْسَ </w:t>
      </w:r>
      <w:r w:rsidRPr="003E2A4D">
        <w:rPr>
          <w:rStyle w:val="libFootnotenumChar"/>
          <w:rtl/>
        </w:rPr>
        <w:t>(4)</w:t>
      </w:r>
      <w:r>
        <w:rPr>
          <w:rtl/>
        </w:rPr>
        <w:t xml:space="preserve"> </w:t>
      </w:r>
      <w:r w:rsidRPr="00BD4DDA">
        <w:rPr>
          <w:rtl/>
          <w:lang w:bidi="fa-IR"/>
        </w:rPr>
        <w:t>مِنْهُ‌</w:t>
      </w:r>
      <w:bookmarkEnd w:id="79"/>
      <w:bookmarkEnd w:id="80"/>
      <w:bookmarkEnd w:id="81"/>
    </w:p>
    <w:p w:rsidR="00203437" w:rsidRDefault="00CF2B90" w:rsidP="00203437">
      <w:pPr>
        <w:pStyle w:val="libNormal"/>
        <w:rPr>
          <w:rtl/>
          <w:lang w:bidi="fa-IR"/>
        </w:rPr>
      </w:pPr>
      <w:r w:rsidRPr="000002BF">
        <w:rPr>
          <w:rtl/>
        </w:rPr>
        <w:t>5015</w:t>
      </w:r>
      <w:r w:rsidRPr="008C051F">
        <w:rPr>
          <w:rStyle w:val="libBold2Char"/>
          <w:rtl/>
        </w:rPr>
        <w:t xml:space="preserve"> / 1.</w:t>
      </w:r>
      <w:r w:rsidRPr="00BD4DDA">
        <w:rPr>
          <w:rtl/>
          <w:lang w:bidi="fa-IR"/>
        </w:rPr>
        <w:t xml:space="preserve"> مُحَمَّدُ بْنُ يَحْيى ، عَنْ أَحْمَدَ بْنِ مُحَمَّدِ بْنِ عِيسى ، عَنْ حَمَّادِ بْنِ عِيسى ، عَنْ حَرِيزٍ </w:t>
      </w:r>
      <w:r w:rsidRPr="003E2A4D">
        <w:rPr>
          <w:rStyle w:val="libFootnotenumChar"/>
          <w:rtl/>
        </w:rPr>
        <w:t>(5)</w:t>
      </w:r>
      <w:r w:rsidRPr="00BD4DDA">
        <w:rPr>
          <w:rtl/>
          <w:lang w:bidi="fa-IR"/>
        </w:rPr>
        <w:t xml:space="preserve"> ، عَنْ زُرَارَةَ ؛</w:t>
      </w:r>
    </w:p>
    <w:p w:rsidR="00CF2B90" w:rsidRPr="00BD4DDA" w:rsidRDefault="00203437" w:rsidP="00203437">
      <w:pPr>
        <w:pStyle w:val="libNormal"/>
        <w:rPr>
          <w:rtl/>
          <w:lang w:bidi="fa-IR"/>
        </w:rPr>
      </w:pPr>
      <w:r>
        <w:rPr>
          <w:rFonts w:hint="cs"/>
          <w:rtl/>
          <w:lang w:bidi="fa-IR"/>
        </w:rPr>
        <w:t xml:space="preserve">            </w:t>
      </w:r>
      <w:r w:rsidR="00CF2B90" w:rsidRPr="00BD4DDA">
        <w:rPr>
          <w:rtl/>
          <w:lang w:bidi="fa-IR"/>
        </w:rPr>
        <w:t>وَعَلِيُّ بْنُ إِبْرَاهِيمَ ، عَنْ أَبِيهِ ، عَنْ حَمَّادٍ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أَرَدْتَ أَنْ تَرْكَعَ ، فَقُلْ</w:t>
      </w:r>
      <w:r>
        <w:rPr>
          <w:rtl/>
          <w:lang w:bidi="fa-IR"/>
        </w:rPr>
        <w:t xml:space="preserve"> </w:t>
      </w:r>
      <w:r w:rsidR="00890F05">
        <w:rPr>
          <w:rtl/>
          <w:lang w:bidi="fa-IR"/>
        </w:rPr>
        <w:t>-</w:t>
      </w:r>
      <w:r>
        <w:rPr>
          <w:rtl/>
          <w:lang w:bidi="fa-IR"/>
        </w:rPr>
        <w:t xml:space="preserve"> </w:t>
      </w:r>
      <w:r w:rsidRPr="00BD4DDA">
        <w:rPr>
          <w:rtl/>
          <w:lang w:bidi="fa-IR"/>
        </w:rPr>
        <w:t xml:space="preserve">وَأَنْتَ مُنْتَصِبٌ </w:t>
      </w:r>
      <w:r w:rsidRPr="003E2A4D">
        <w:rPr>
          <w:rStyle w:val="libFootnotenumChar"/>
          <w:rtl/>
        </w:rPr>
        <w:t>(6)</w:t>
      </w:r>
      <w:r>
        <w:rPr>
          <w:rtl/>
          <w:lang w:bidi="fa-IR"/>
        </w:rPr>
        <w:t xml:space="preserve"> </w:t>
      </w:r>
      <w:r w:rsidR="00890F05">
        <w:rPr>
          <w:rtl/>
          <w:lang w:bidi="fa-IR"/>
        </w:rPr>
        <w:t>-</w:t>
      </w:r>
      <w:r>
        <w:rPr>
          <w:rtl/>
          <w:lang w:bidi="fa-IR"/>
        </w:rPr>
        <w:t xml:space="preserve"> </w:t>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بح » والبحار : « أن يقول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البحار : « ويكبّر ويركع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98 ، ح 367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321 ، ح 1198 ، معلّقاً عن الكليني. </w:t>
      </w:r>
      <w:r w:rsidR="00CF2B90" w:rsidRPr="003F206C">
        <w:rPr>
          <w:rStyle w:val="libFootnoteBoldChar"/>
          <w:rtl/>
        </w:rPr>
        <w:t>الفقيه</w:t>
      </w:r>
      <w:r w:rsidR="00CF2B90" w:rsidRPr="00BD4DDA">
        <w:rPr>
          <w:rtl/>
        </w:rPr>
        <w:t xml:space="preserve"> ، ج 1 ، ص 392 ، ح 1159 ، معلّقاً عن زرارة ، مع اختلاف وزيادة. وراجع : </w:t>
      </w:r>
      <w:r w:rsidR="00CF2B90" w:rsidRPr="003F206C">
        <w:rPr>
          <w:rStyle w:val="libFootnoteBoldChar"/>
          <w:rtl/>
        </w:rPr>
        <w:t>الفقيه</w:t>
      </w:r>
      <w:r w:rsidR="00CF2B90" w:rsidRPr="00BD4DDA">
        <w:rPr>
          <w:rtl/>
        </w:rPr>
        <w:t xml:space="preserve"> ، ج 1 ، ص 392 ، ح 1160 </w:t>
      </w:r>
      <w:r w:rsidR="00015171">
        <w:rPr>
          <w:rFonts w:hint="cs"/>
          <w:rtl/>
        </w:rPr>
        <w:t>.</w:t>
      </w:r>
      <w:r w:rsidR="00CF2B90" w:rsidRPr="004A310D">
        <w:rPr>
          <w:rStyle w:val="libFootnoteBoldChar"/>
          <w:rtl/>
        </w:rPr>
        <w:t>الوافي</w:t>
      </w:r>
      <w:r w:rsidR="00CF2B90" w:rsidRPr="00BD4DDA">
        <w:rPr>
          <w:rtl/>
        </w:rPr>
        <w:t xml:space="preserve"> ، ج 8 ، ص 775 ، ح 7100 ؛ </w:t>
      </w:r>
      <w:r w:rsidR="00CF2B90" w:rsidRPr="004A310D">
        <w:rPr>
          <w:rStyle w:val="libFootnoteBoldChar"/>
          <w:rtl/>
        </w:rPr>
        <w:t>الوسائل</w:t>
      </w:r>
      <w:r w:rsidR="00CF2B90" w:rsidRPr="00BD4DDA">
        <w:rPr>
          <w:rtl/>
        </w:rPr>
        <w:t xml:space="preserve"> ، ج 6 ، ص 109 ، ح 7471 ؛ </w:t>
      </w:r>
      <w:r w:rsidR="00CF2B90" w:rsidRPr="003F206C">
        <w:rPr>
          <w:rStyle w:val="libFootnoteBoldChar"/>
          <w:rtl/>
        </w:rPr>
        <w:t>البحار</w:t>
      </w:r>
      <w:r w:rsidR="00CF2B90" w:rsidRPr="00BD4DDA">
        <w:rPr>
          <w:rtl/>
        </w:rPr>
        <w:t xml:space="preserve"> ، ج 85 ، ص 89.</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رأسه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2 ، ص 77 ، ح 289 ، عن محمّد بن يعقوب ، عن محمّد بن يحيى ، عن أحمد بن‌محمّد بن عيسى ، عن حريز ، لكن المذكور في بعض نسخه المعتبرة : « أحمد بن محمّد بن عيسى ، عن حمّاد بن عيسى ، عن حريز »</w:t>
      </w:r>
      <w:r w:rsidR="00CF2B90">
        <w:rPr>
          <w:rtl/>
        </w:rPr>
        <w:t>.</w:t>
      </w:r>
      <w:r w:rsidR="00CF2B90" w:rsidRPr="00BD4DDA">
        <w:rPr>
          <w:rtl/>
        </w:rPr>
        <w:t xml:space="preserve"> وهو الصواب.</w:t>
      </w:r>
    </w:p>
    <w:p w:rsidR="00CF2B90" w:rsidRPr="00BD4DDA" w:rsidRDefault="00376338" w:rsidP="00CF2B90">
      <w:pPr>
        <w:pStyle w:val="libFootnote0"/>
        <w:rPr>
          <w:rtl/>
          <w:lang w:bidi="fa-IR"/>
        </w:rPr>
      </w:pPr>
      <w:r>
        <w:rPr>
          <w:rtl/>
        </w:rPr>
        <w:t>(6).</w:t>
      </w:r>
      <w:r w:rsidR="00CF2B90" w:rsidRPr="00BD4DDA">
        <w:rPr>
          <w:rtl/>
        </w:rPr>
        <w:t xml:space="preserve"> في اللغة : نَصَبَ هو ، وتنصّب فلان وانتصب ، </w:t>
      </w:r>
      <w:r w:rsidR="00015171">
        <w:rPr>
          <w:rtl/>
        </w:rPr>
        <w:t>إذا قام رافعاً رأسه. وقال العل</w:t>
      </w:r>
      <w:r w:rsidR="00015171">
        <w:rPr>
          <w:rFonts w:hint="cs"/>
          <w:rtl/>
        </w:rPr>
        <w:t>ّ</w:t>
      </w:r>
      <w:r w:rsidR="00015171">
        <w:rPr>
          <w:rtl/>
        </w:rPr>
        <w:t>ا</w:t>
      </w:r>
      <w:r w:rsidR="00CF2B90" w:rsidRPr="00BD4DDA">
        <w:rPr>
          <w:rtl/>
        </w:rPr>
        <w:t>مة المجلسي : « وهو</w:t>
      </w:r>
      <w:r w:rsidR="00CF2B90">
        <w:rPr>
          <w:rtl/>
        </w:rPr>
        <w:t xml:space="preserve"> </w:t>
      </w:r>
      <w:r w:rsidR="0001517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Pr>
          <w:rtl/>
          <w:lang w:bidi="fa-IR"/>
        </w:rPr>
        <w:lastRenderedPageBreak/>
        <w:t>"</w:t>
      </w:r>
      <w:r w:rsidRPr="00BD4DDA">
        <w:rPr>
          <w:rtl/>
          <w:lang w:bidi="fa-IR"/>
        </w:rPr>
        <w:t>اللهُ أَكْبَر</w:t>
      </w:r>
      <w:r>
        <w:rPr>
          <w:rtl/>
          <w:lang w:bidi="fa-IR"/>
        </w:rPr>
        <w:t>ُ" ، ثُمَّ ارْكَعْ ، وَقُلِ : "</w:t>
      </w:r>
      <w:r w:rsidRPr="00BD4DDA">
        <w:rPr>
          <w:rtl/>
          <w:lang w:bidi="fa-IR"/>
        </w:rPr>
        <w:t>الل</w:t>
      </w:r>
      <w:r w:rsidR="002D5A19">
        <w:rPr>
          <w:rFonts w:hint="cs"/>
          <w:rtl/>
          <w:lang w:bidi="fa-IR"/>
        </w:rPr>
        <w:t>ّ</w:t>
      </w:r>
      <w:r w:rsidRPr="00BD4DDA">
        <w:rPr>
          <w:rtl/>
          <w:lang w:bidi="fa-IR"/>
        </w:rPr>
        <w:t xml:space="preserve">هُمَّ </w:t>
      </w:r>
      <w:r w:rsidRPr="003E2A4D">
        <w:rPr>
          <w:rStyle w:val="libFootnotenumChar"/>
          <w:rtl/>
        </w:rPr>
        <w:t>(1)</w:t>
      </w:r>
      <w:r w:rsidRPr="00BD4DDA">
        <w:rPr>
          <w:rtl/>
          <w:lang w:bidi="fa-IR"/>
        </w:rPr>
        <w:t xml:space="preserve"> لَكَ رَكَعْتُ ، وَلَكَ أَسْلَمْتُ ، وَبِكَ آمَنْتُ ، وَعَلَيْكَ تَوَكَّلْتُ </w:t>
      </w:r>
      <w:r w:rsidRPr="003E2A4D">
        <w:rPr>
          <w:rStyle w:val="libFootnotenumChar"/>
          <w:rtl/>
        </w:rPr>
        <w:t>(2)</w:t>
      </w:r>
      <w:r w:rsidRPr="00BD4DDA">
        <w:rPr>
          <w:rtl/>
          <w:lang w:bidi="fa-IR"/>
        </w:rPr>
        <w:t xml:space="preserve"> ، وَأَنْتَ رَبِّي ، خَشَعَ </w:t>
      </w:r>
      <w:r w:rsidRPr="003E2A4D">
        <w:rPr>
          <w:rStyle w:val="libFootnotenumChar"/>
          <w:rtl/>
        </w:rPr>
        <w:t>(3)</w:t>
      </w:r>
      <w:r w:rsidRPr="00BD4DDA">
        <w:rPr>
          <w:rtl/>
          <w:lang w:bidi="fa-IR"/>
        </w:rPr>
        <w:t xml:space="preserve"> لَكَ قَلْبِي وَ</w:t>
      </w:r>
      <w:r>
        <w:rPr>
          <w:rFonts w:hint="cs"/>
          <w:rtl/>
          <w:lang w:bidi="fa-IR"/>
        </w:rPr>
        <w:t xml:space="preserve"> </w:t>
      </w:r>
      <w:r w:rsidRPr="003E2A4D">
        <w:rPr>
          <w:rStyle w:val="libFootnotenumChar"/>
          <w:rtl/>
        </w:rPr>
        <w:t>(4)</w:t>
      </w:r>
      <w:r w:rsidRPr="00BD4DDA">
        <w:rPr>
          <w:rtl/>
          <w:lang w:bidi="fa-IR"/>
        </w:rPr>
        <w:t xml:space="preserve"> سَمْعِي وَبَصَرِي وَشَعْرِي‌وَ بَشَرِي </w:t>
      </w:r>
      <w:r w:rsidRPr="003E2A4D">
        <w:rPr>
          <w:rStyle w:val="libFootnotenumChar"/>
          <w:rtl/>
        </w:rPr>
        <w:t>(5)</w:t>
      </w:r>
      <w:r w:rsidRPr="00BD4DDA">
        <w:rPr>
          <w:rtl/>
          <w:lang w:bidi="fa-IR"/>
        </w:rPr>
        <w:t xml:space="preserve"> وَلَحْمِي وَدَمِي وَمُخِّي وَعَصَبِي وعِظَامِي </w:t>
      </w:r>
      <w:r w:rsidRPr="003E2A4D">
        <w:rPr>
          <w:rStyle w:val="libFootnotenumChar"/>
          <w:rtl/>
        </w:rPr>
        <w:t>(6)</w:t>
      </w:r>
      <w:r w:rsidRPr="00BD4DDA">
        <w:rPr>
          <w:rtl/>
          <w:lang w:bidi="fa-IR"/>
        </w:rPr>
        <w:t xml:space="preserve"> وَمَا أَقَلَّتْهُ قَدَمَايَ </w:t>
      </w:r>
      <w:r w:rsidRPr="003E2A4D">
        <w:rPr>
          <w:rStyle w:val="libFootnotenumChar"/>
          <w:rtl/>
        </w:rPr>
        <w:t>(7)</w:t>
      </w:r>
      <w:r w:rsidRPr="00BD4DDA">
        <w:rPr>
          <w:rtl/>
          <w:lang w:bidi="fa-IR"/>
        </w:rPr>
        <w:t xml:space="preserve"> غَيْرَ مُسْتَنْكِفٍ </w:t>
      </w:r>
      <w:r w:rsidRPr="003E2A4D">
        <w:rPr>
          <w:rStyle w:val="libFootnotenumChar"/>
          <w:rtl/>
        </w:rPr>
        <w:t>(8)</w:t>
      </w:r>
      <w:r w:rsidRPr="00BD4DDA">
        <w:rPr>
          <w:rtl/>
          <w:lang w:bidi="fa-IR"/>
        </w:rPr>
        <w:t xml:space="preserve"> ، وَلَامُسْتَكْبِرٍ ، وَلَامُسْتَحْسِرٍ </w:t>
      </w:r>
      <w:r w:rsidRPr="003E2A4D">
        <w:rPr>
          <w:rStyle w:val="libFootnotenumChar"/>
          <w:rtl/>
        </w:rPr>
        <w:t>(9)</w:t>
      </w:r>
      <w:r w:rsidRPr="00BD4DDA">
        <w:rPr>
          <w:rtl/>
          <w:lang w:bidi="fa-IR"/>
        </w:rPr>
        <w:t xml:space="preserve"> ، سُبْحَانَ رَبِّيَ الْعَظِيمِ وَبِحَمْدِهِ" </w:t>
      </w:r>
      <w:r w:rsidRPr="003E2A4D">
        <w:rPr>
          <w:rStyle w:val="libFootnotenumChar"/>
          <w:rtl/>
        </w:rPr>
        <w:t>(10)</w:t>
      </w:r>
      <w:r w:rsidRPr="00BD4DDA">
        <w:rPr>
          <w:rtl/>
          <w:lang w:bidi="fa-IR"/>
        </w:rPr>
        <w:t xml:space="preserve"> ثَلَاثَ مَرَّاتٍ فِي تَرْتِيلٍ </w:t>
      </w:r>
      <w:r w:rsidRPr="003E2A4D">
        <w:rPr>
          <w:rStyle w:val="libFootnotenumChar"/>
          <w:rtl/>
        </w:rPr>
        <w:t>(11)</w:t>
      </w:r>
      <w:r w:rsidRPr="00BD4DDA">
        <w:rPr>
          <w:rtl/>
          <w:lang w:bidi="fa-IR"/>
        </w:rPr>
        <w:t xml:space="preserve"> ، وَتَصُفُّ فِي رُكُوعِكَ بَيْنَ قَدَمَيْكَ </w:t>
      </w:r>
      <w:r w:rsidRPr="003E2A4D">
        <w:rPr>
          <w:rStyle w:val="libFootnotenumChar"/>
          <w:rtl/>
        </w:rPr>
        <w:t>(12)</w:t>
      </w:r>
      <w:r w:rsidRPr="00BD4DDA">
        <w:rPr>
          <w:rtl/>
          <w:lang w:bidi="fa-IR"/>
        </w:rPr>
        <w:t xml:space="preserve"> ، تَجْعَلُ بَيْنَهُمَا قَدْرَ شِبْرٍ ،</w:t>
      </w:r>
    </w:p>
    <w:p w:rsidR="00CF2B90" w:rsidRPr="00BD4DDA" w:rsidRDefault="00901B08" w:rsidP="00901B08">
      <w:pPr>
        <w:pStyle w:val="libLine"/>
        <w:rPr>
          <w:rtl/>
          <w:lang w:bidi="fa-IR"/>
        </w:rPr>
      </w:pPr>
      <w:r>
        <w:rPr>
          <w:rtl/>
          <w:lang w:bidi="fa-IR"/>
        </w:rPr>
        <w:t>____________________</w:t>
      </w:r>
    </w:p>
    <w:p w:rsidR="00CF2B90" w:rsidRPr="00BD4DDA" w:rsidRDefault="002D5A19" w:rsidP="00CF2B90">
      <w:pPr>
        <w:pStyle w:val="libFootnote0"/>
        <w:rPr>
          <w:rtl/>
          <w:lang w:bidi="fa-IR"/>
        </w:rPr>
      </w:pPr>
      <w:r>
        <w:rPr>
          <w:rFonts w:hint="cs"/>
          <w:rtl/>
        </w:rPr>
        <w:t xml:space="preserve">= </w:t>
      </w:r>
      <w:r w:rsidR="00890F05">
        <w:rPr>
          <w:rtl/>
        </w:rPr>
        <w:t>-</w:t>
      </w:r>
      <w:r w:rsidR="00CF2B90">
        <w:rPr>
          <w:rtl/>
        </w:rPr>
        <w:t xml:space="preserve"> </w:t>
      </w:r>
      <w:r w:rsidR="00CF2B90" w:rsidRPr="00BD4DDA">
        <w:rPr>
          <w:rtl/>
        </w:rPr>
        <w:t>أي الانتصاب</w:t>
      </w:r>
      <w:r w:rsidR="00CF2B90">
        <w:rPr>
          <w:rtl/>
        </w:rPr>
        <w:t xml:space="preserve"> </w:t>
      </w:r>
      <w:r w:rsidR="00890F05">
        <w:rPr>
          <w:rtl/>
        </w:rPr>
        <w:t>-</w:t>
      </w:r>
      <w:r w:rsidR="00CF2B90">
        <w:rPr>
          <w:rtl/>
        </w:rPr>
        <w:t xml:space="preserve"> </w:t>
      </w:r>
      <w:r w:rsidR="00CF2B90" w:rsidRPr="00BD4DDA">
        <w:rPr>
          <w:rtl/>
        </w:rPr>
        <w:t>استواء فقرات الظهر وإرسال اليدين وضمّ الأصابع حتّى الإبهام »</w:t>
      </w:r>
      <w:r w:rsidR="00CF2B90">
        <w:rPr>
          <w:rtl/>
        </w:rPr>
        <w:t>.</w:t>
      </w:r>
      <w:r w:rsidR="00CF2B90" w:rsidRPr="00BD4DDA">
        <w:rPr>
          <w:rtl/>
        </w:rPr>
        <w:t xml:space="preserve"> راجع : </w:t>
      </w:r>
      <w:r w:rsidR="00CF2B90" w:rsidRPr="005B13E8">
        <w:rPr>
          <w:rStyle w:val="libFootnoteBoldChar"/>
          <w:rtl/>
        </w:rPr>
        <w:t>لسان العرب</w:t>
      </w:r>
      <w:r w:rsidR="00CF2B90" w:rsidRPr="00BD4DDA">
        <w:rPr>
          <w:rtl/>
        </w:rPr>
        <w:t xml:space="preserve"> ، ج 1 ، ص 760 ( نصب ) ؛ </w:t>
      </w:r>
      <w:r w:rsidR="00CF2B90" w:rsidRPr="00981DC3">
        <w:rPr>
          <w:rStyle w:val="libFootnoteBoldChar"/>
          <w:rtl/>
        </w:rPr>
        <w:t>مرآة العقول</w:t>
      </w:r>
      <w:r w:rsidR="00CF2B90" w:rsidRPr="00BD4DDA">
        <w:rPr>
          <w:rtl/>
        </w:rPr>
        <w:t xml:space="preserve"> ، ج 15 ، ص 102.</w:t>
      </w:r>
    </w:p>
    <w:tbl>
      <w:tblPr>
        <w:tblStyle w:val="TableGrid"/>
        <w:bidiVisual/>
        <w:tblW w:w="0" w:type="auto"/>
        <w:tblLook w:val="04A0" w:firstRow="1" w:lastRow="0" w:firstColumn="1" w:lastColumn="0" w:noHBand="0" w:noVBand="1"/>
      </w:tblPr>
      <w:tblGrid>
        <w:gridCol w:w="4006"/>
        <w:gridCol w:w="4006"/>
      </w:tblGrid>
      <w:tr w:rsidR="002D5A19" w:rsidTr="002D5A19">
        <w:tc>
          <w:tcPr>
            <w:tcW w:w="4006" w:type="dxa"/>
          </w:tcPr>
          <w:p w:rsidR="002D5A19" w:rsidRDefault="002D5A19" w:rsidP="00CF2B90">
            <w:pPr>
              <w:pStyle w:val="libFootnote0"/>
              <w:rPr>
                <w:rtl/>
              </w:rPr>
            </w:pPr>
            <w:r>
              <w:rPr>
                <w:rtl/>
              </w:rPr>
              <w:t>(1).</w:t>
            </w:r>
            <w:r w:rsidRPr="00BD4DDA">
              <w:rPr>
                <w:rtl/>
              </w:rPr>
              <w:t xml:space="preserve"> في </w:t>
            </w:r>
            <w:r w:rsidRPr="004A310D">
              <w:rPr>
                <w:rStyle w:val="libFootnoteBoldChar"/>
                <w:rtl/>
              </w:rPr>
              <w:t>التهذيب</w:t>
            </w:r>
            <w:r w:rsidRPr="00BD4DDA">
              <w:rPr>
                <w:rtl/>
              </w:rPr>
              <w:t xml:space="preserve"> : « ربّ »</w:t>
            </w:r>
            <w:r>
              <w:rPr>
                <w:rtl/>
              </w:rPr>
              <w:t>.</w:t>
            </w:r>
          </w:p>
        </w:tc>
        <w:tc>
          <w:tcPr>
            <w:tcW w:w="4006" w:type="dxa"/>
          </w:tcPr>
          <w:p w:rsidR="002D5A19" w:rsidRDefault="002D5A19" w:rsidP="00CF2B90">
            <w:pPr>
              <w:pStyle w:val="libFootnote0"/>
              <w:rPr>
                <w:rtl/>
              </w:rPr>
            </w:pPr>
            <w:r>
              <w:rPr>
                <w:rtl/>
              </w:rPr>
              <w:t>(2).</w:t>
            </w:r>
            <w:r w:rsidRPr="00BD4DDA">
              <w:rPr>
                <w:rtl/>
              </w:rPr>
              <w:t xml:space="preserve"> في « ى » :</w:t>
            </w:r>
            <w:r>
              <w:rPr>
                <w:rtl/>
              </w:rPr>
              <w:t xml:space="preserve"> - </w:t>
            </w:r>
            <w:r w:rsidRPr="00BD4DDA">
              <w:rPr>
                <w:rtl/>
              </w:rPr>
              <w:t>« وعليك توكّلت »</w:t>
            </w:r>
            <w:r>
              <w:rPr>
                <w:rtl/>
              </w:rPr>
              <w:t>.</w:t>
            </w:r>
          </w:p>
        </w:tc>
      </w:tr>
      <w:tr w:rsidR="002D5A19" w:rsidTr="002D5A19">
        <w:tc>
          <w:tcPr>
            <w:tcW w:w="4006" w:type="dxa"/>
          </w:tcPr>
          <w:p w:rsidR="002D5A19" w:rsidRDefault="002D5A19" w:rsidP="00CF2B90">
            <w:pPr>
              <w:pStyle w:val="libFootnote0"/>
              <w:rPr>
                <w:rtl/>
              </w:rPr>
            </w:pPr>
            <w:r>
              <w:rPr>
                <w:rtl/>
              </w:rPr>
              <w:t>(3).</w:t>
            </w:r>
            <w:r w:rsidRPr="00BD4DDA">
              <w:rPr>
                <w:rtl/>
              </w:rPr>
              <w:t xml:space="preserve"> في « غ » : « سجد »</w:t>
            </w:r>
            <w:r>
              <w:rPr>
                <w:rtl/>
              </w:rPr>
              <w:t>.</w:t>
            </w:r>
          </w:p>
        </w:tc>
        <w:tc>
          <w:tcPr>
            <w:tcW w:w="4006" w:type="dxa"/>
          </w:tcPr>
          <w:p w:rsidR="002D5A19" w:rsidRDefault="002D5A19" w:rsidP="00CF2B90">
            <w:pPr>
              <w:pStyle w:val="libFootnote0"/>
              <w:rPr>
                <w:rtl/>
              </w:rPr>
            </w:pPr>
            <w:r>
              <w:rPr>
                <w:rtl/>
              </w:rPr>
              <w:t>(4).</w:t>
            </w:r>
            <w:r w:rsidRPr="00BD4DDA">
              <w:rPr>
                <w:rtl/>
              </w:rPr>
              <w:t xml:space="preserve"> في « بس » </w:t>
            </w:r>
            <w:r w:rsidRPr="00C65B67">
              <w:rPr>
                <w:rStyle w:val="libFootnoteBoldChar"/>
                <w:rtl/>
              </w:rPr>
              <w:t>و</w:t>
            </w:r>
            <w:r w:rsidRPr="004A310D">
              <w:rPr>
                <w:rStyle w:val="libFootnoteBoldChar"/>
                <w:rtl/>
              </w:rPr>
              <w:t>التهذيب</w:t>
            </w:r>
            <w:r w:rsidRPr="00BD4DDA">
              <w:rPr>
                <w:rtl/>
              </w:rPr>
              <w:t xml:space="preserve"> :</w:t>
            </w:r>
            <w:r>
              <w:rPr>
                <w:rtl/>
              </w:rPr>
              <w:t xml:space="preserve"> - </w:t>
            </w:r>
            <w:r w:rsidRPr="00BD4DDA">
              <w:rPr>
                <w:rtl/>
              </w:rPr>
              <w:t xml:space="preserve">« قلبي </w:t>
            </w:r>
            <w:r>
              <w:rPr>
                <w:rtl/>
              </w:rPr>
              <w:t>و ».</w:t>
            </w:r>
          </w:p>
        </w:tc>
      </w:tr>
    </w:tbl>
    <w:p w:rsidR="00CF2B90" w:rsidRPr="00BD4DDA" w:rsidRDefault="00376338" w:rsidP="00CF2B90">
      <w:pPr>
        <w:pStyle w:val="libFootnote0"/>
        <w:rPr>
          <w:rtl/>
          <w:lang w:bidi="fa-IR"/>
        </w:rPr>
      </w:pPr>
      <w:r>
        <w:rPr>
          <w:rtl/>
        </w:rPr>
        <w:t>(5).</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وبشري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 بح » والمطبوع : « وعظامي وعصبي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أقلّته قدماي » ، أي حملته ورفعته ، يقال : أقلّ الشي‌ءَ يُقلّه واستقلّه يستقلّه ، إذا رفعه وحمله ، فهو من قبيل عطف العامّ على الخاصّ. راجع : </w:t>
      </w:r>
      <w:r w:rsidR="00CF2B90" w:rsidRPr="003F206C">
        <w:rPr>
          <w:rStyle w:val="libFootnoteBoldChar"/>
          <w:rtl/>
        </w:rPr>
        <w:t>النهاية</w:t>
      </w:r>
      <w:r w:rsidR="00CF2B90" w:rsidRPr="00BD4DDA">
        <w:rPr>
          <w:rtl/>
        </w:rPr>
        <w:t xml:space="preserve"> ، ج 4 ، ص 104 ( قلل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الاستنكاف : الامتناع أَنَفةً واستكباراً. راجع : </w:t>
      </w:r>
      <w:r w:rsidR="00CF2B90" w:rsidRPr="003F206C">
        <w:rPr>
          <w:rStyle w:val="libFootnoteBoldChar"/>
          <w:rtl/>
        </w:rPr>
        <w:t>المصباح المنير</w:t>
      </w:r>
      <w:r w:rsidR="00CF2B90" w:rsidRPr="00BD4DDA">
        <w:rPr>
          <w:rtl/>
        </w:rPr>
        <w:t xml:space="preserve"> ، ص 625 ( نكف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 « ولامتجبّر »</w:t>
      </w:r>
      <w:r w:rsidR="00CF2B90">
        <w:rPr>
          <w:rtl/>
        </w:rPr>
        <w:t>.</w:t>
      </w:r>
      <w:r w:rsidR="00CF2B90" w:rsidRPr="00BD4DDA">
        <w:rPr>
          <w:rtl/>
        </w:rPr>
        <w:t xml:space="preserve"> </w:t>
      </w:r>
      <w:r w:rsidR="00CF2B90">
        <w:rPr>
          <w:rtl/>
        </w:rPr>
        <w:t>و «</w:t>
      </w:r>
      <w:r w:rsidR="00CF2B90" w:rsidRPr="00BD4DDA">
        <w:rPr>
          <w:rtl/>
        </w:rPr>
        <w:t xml:space="preserve"> مستحسراً » ، أي مملًّا متعباً ، والاستحسار : استفعال من حَ</w:t>
      </w:r>
      <w:r w:rsidR="00E42E8E">
        <w:rPr>
          <w:rtl/>
        </w:rPr>
        <w:t>سَر ، إذا أعيا وتعب. قال العل</w:t>
      </w:r>
      <w:r w:rsidR="00E42E8E">
        <w:rPr>
          <w:rFonts w:hint="cs"/>
          <w:rtl/>
        </w:rPr>
        <w:t>ّ</w:t>
      </w:r>
      <w:r w:rsidR="00E42E8E">
        <w:rPr>
          <w:rtl/>
        </w:rPr>
        <w:t>ا</w:t>
      </w:r>
      <w:r w:rsidR="00CF2B90" w:rsidRPr="00BD4DDA">
        <w:rPr>
          <w:rtl/>
        </w:rPr>
        <w:t>مة المجلسي : « قال شيخنا البهائي :</w:t>
      </w:r>
      <w:r w:rsidR="00CF2B90">
        <w:rPr>
          <w:rtl/>
        </w:rPr>
        <w:t xml:space="preserve"> ..</w:t>
      </w:r>
      <w:r w:rsidR="00CF2B90" w:rsidRPr="00BD4DDA">
        <w:rPr>
          <w:rtl/>
        </w:rPr>
        <w:t>. والمراد أنّي لا أجد من الركوع تعباً ولا كلالاً ولا مشقّة ، بل أجد لذّة وراحة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1 ، ص 384 ( حسر ) ؛ </w:t>
      </w:r>
      <w:r w:rsidR="00CF2B90" w:rsidRPr="00981DC3">
        <w:rPr>
          <w:rStyle w:val="libFootnoteBoldChar"/>
          <w:rtl/>
        </w:rPr>
        <w:t>مرآة العقول</w:t>
      </w:r>
      <w:r w:rsidR="00CF2B90" w:rsidRPr="00BD4DDA">
        <w:rPr>
          <w:rtl/>
        </w:rPr>
        <w:t xml:space="preserve"> ، ج 15 ، ص 122.</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 « معنى سبحان ربّي العظيم وبحمده : ا</w:t>
      </w:r>
      <w:r w:rsidR="00F0135E">
        <w:rPr>
          <w:rFonts w:hint="cs"/>
          <w:rtl/>
        </w:rPr>
        <w:t>ُ</w:t>
      </w:r>
      <w:r w:rsidR="00CF2B90" w:rsidRPr="00BD4DDA">
        <w:rPr>
          <w:rtl/>
        </w:rPr>
        <w:t>نزّه ربّي العظيم عمّا لايليق بعزّ شأنه تنزيهاً وأنا متلبّس بحمده على ما وفّقني له من تنزيهه وعبادته ؛ كأنّ المصلّي ل</w:t>
      </w:r>
      <w:r w:rsidR="00F0135E">
        <w:rPr>
          <w:rFonts w:hint="cs"/>
          <w:rtl/>
        </w:rPr>
        <w:t>ـ</w:t>
      </w:r>
      <w:r w:rsidR="00CF2B90" w:rsidRPr="00BD4DDA">
        <w:rPr>
          <w:rtl/>
        </w:rPr>
        <w:t>مّا أسند التنزيه إلى نفسه ، خاف أن يكون في هذا الإسناد نوع تبجّج بأنّه مصدر لهذا الفعل العظيم ، فتدارك ذلك بقوله : وأنا متلبّس بحمده علي أن صيّرني أهلاً لتسبيحه وقابلاً لعبادته. وسبحان : مصدر كغفران ومعناه التنزيه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التهذيب</w:t>
      </w:r>
      <w:r w:rsidR="00CF2B90" w:rsidRPr="00BD4DDA">
        <w:rPr>
          <w:rtl/>
        </w:rPr>
        <w:t xml:space="preserve"> : « في ترسّل »</w:t>
      </w:r>
      <w:r w:rsidR="00CF2B90">
        <w:rPr>
          <w:rtl/>
        </w:rPr>
        <w:t>.</w:t>
      </w:r>
      <w:r w:rsidR="00CF2B90" w:rsidRPr="00BD4DDA">
        <w:rPr>
          <w:rtl/>
        </w:rPr>
        <w:t xml:space="preserve"> ترتيل القراءة : التأنّي فيها والتمهّل وتبيين الحروف والحركات بحيث يتمكّن‌السامع من عدّها. وللمزيد راجع ذيل الحديث 4978.</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3F206C">
        <w:rPr>
          <w:rStyle w:val="libFootnoteBoldChar"/>
          <w:rtl/>
        </w:rPr>
        <w:t>الحبل المتين</w:t>
      </w:r>
      <w:r w:rsidR="00CF2B90" w:rsidRPr="00BD4DDA">
        <w:rPr>
          <w:rtl/>
        </w:rPr>
        <w:t xml:space="preserve"> ، ص 687 : « والمراد بالصفّ بين القدمين في الركوع ، أن لا يكون أحدهما أقرب إلى </w:t>
      </w:r>
      <w:r w:rsidR="00F0135E">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وَتُمَكِّنُ رَاحَتَيْكَ مِنْ رُكْبَتَيْكَ ، وَتَضَعُ </w:t>
      </w:r>
      <w:r w:rsidRPr="003E2A4D">
        <w:rPr>
          <w:rStyle w:val="libFootnotenumChar"/>
          <w:rtl/>
        </w:rPr>
        <w:t>(1)</w:t>
      </w:r>
      <w:r w:rsidRPr="00BD4DDA">
        <w:rPr>
          <w:rtl/>
          <w:lang w:bidi="fa-IR"/>
        </w:rPr>
        <w:t xml:space="preserve"> يَدَكَ الْيُمْنى عَلى رُكْبَتِكَ الْيُمْنى قَبْلَ الْيُسْرى ، وَبَلِّعْ </w:t>
      </w:r>
      <w:r w:rsidRPr="003E2A4D">
        <w:rPr>
          <w:rStyle w:val="libFootnotenumChar"/>
          <w:rtl/>
        </w:rPr>
        <w:t>(2)</w:t>
      </w:r>
      <w:r w:rsidRPr="00BD4DDA">
        <w:rPr>
          <w:rtl/>
          <w:lang w:bidi="fa-IR"/>
        </w:rPr>
        <w:t xml:space="preserve"> بِأَطْرَافِ </w:t>
      </w:r>
      <w:r w:rsidRPr="003E2A4D">
        <w:rPr>
          <w:rStyle w:val="libFootnotenumChar"/>
          <w:rtl/>
        </w:rPr>
        <w:t>(3)</w:t>
      </w:r>
      <w:r w:rsidRPr="00BD4DDA">
        <w:rPr>
          <w:rtl/>
          <w:lang w:bidi="fa-IR"/>
        </w:rPr>
        <w:t xml:space="preserve"> أَصَابِعِكَ عَيْنَ الرُّكْبَةِ ، وَفَرِّجْ أَصَابِعَكَ إِذَا وَضَعْتَهَا عَلى رُكْبَتَيْكَ ، وَأَقِمْ صُلْبَكَ ، وَمُدَّ عُنُقَكَ ، وَلْيَكُنْ نَظَرُكَ بَي</w:t>
      </w:r>
      <w:r>
        <w:rPr>
          <w:rtl/>
          <w:lang w:bidi="fa-IR"/>
        </w:rPr>
        <w:t>ْنَ قَدَمَيْكَ ، ثُمَّ قُلْ : "</w:t>
      </w:r>
      <w:r w:rsidRPr="00BD4DDA">
        <w:rPr>
          <w:rtl/>
          <w:lang w:bidi="fa-IR"/>
        </w:rPr>
        <w:t xml:space="preserve">سَمِعَ اللهُ </w:t>
      </w:r>
      <w:r w:rsidRPr="003E2A4D">
        <w:rPr>
          <w:rStyle w:val="libFootnotenumChar"/>
          <w:rtl/>
        </w:rPr>
        <w:t>(4)</w:t>
      </w:r>
      <w:r w:rsidRPr="00BD4DDA">
        <w:rPr>
          <w:rtl/>
          <w:lang w:bidi="fa-IR"/>
        </w:rPr>
        <w:t xml:space="preserve"> لِمَنْ حَمِدَهُ</w:t>
      </w:r>
      <w:r>
        <w:rPr>
          <w:rtl/>
          <w:lang w:bidi="fa-IR"/>
        </w:rPr>
        <w:t xml:space="preserve"> </w:t>
      </w:r>
      <w:r w:rsidR="00890F05">
        <w:rPr>
          <w:rtl/>
          <w:lang w:bidi="fa-IR"/>
        </w:rPr>
        <w:t>-</w:t>
      </w:r>
      <w:r>
        <w:rPr>
          <w:rtl/>
          <w:lang w:bidi="fa-IR"/>
        </w:rPr>
        <w:t xml:space="preserve"> </w:t>
      </w:r>
      <w:r w:rsidRPr="00BD4DDA">
        <w:rPr>
          <w:rtl/>
          <w:lang w:bidi="fa-IR"/>
        </w:rPr>
        <w:t>وَأَنْتَ مُنْتَصِبٌ قَائِمٌ</w:t>
      </w:r>
      <w:r>
        <w:rPr>
          <w:rtl/>
          <w:lang w:bidi="fa-IR"/>
        </w:rPr>
        <w:t xml:space="preserve"> </w:t>
      </w:r>
      <w:r w:rsidR="00890F05">
        <w:rPr>
          <w:rtl/>
          <w:lang w:bidi="fa-IR"/>
        </w:rPr>
        <w:t>-</w:t>
      </w:r>
      <w:r>
        <w:rPr>
          <w:rtl/>
          <w:lang w:bidi="fa-IR"/>
        </w:rPr>
        <w:t xml:space="preserve"> </w:t>
      </w:r>
      <w:r w:rsidRPr="00BD4DDA">
        <w:rPr>
          <w:rtl/>
          <w:lang w:bidi="fa-IR"/>
        </w:rPr>
        <w:t xml:space="preserve">الْحَمْدُ </w:t>
      </w:r>
      <w:r w:rsidRPr="003E2A4D">
        <w:rPr>
          <w:rStyle w:val="libFootnotenumChar"/>
          <w:rtl/>
        </w:rPr>
        <w:t>(5)</w:t>
      </w:r>
      <w:r w:rsidRPr="00BD4DDA">
        <w:rPr>
          <w:rtl/>
          <w:lang w:bidi="fa-IR"/>
        </w:rPr>
        <w:t xml:space="preserve"> لِلّهِ رَبِّ الْعَالَمِينَ ، أَهْلَ الْجَبَرُوتِ وَالْكِبْرِيَاءِ ، وَالْعَظَمَةُ </w:t>
      </w:r>
      <w:r w:rsidRPr="003E2A4D">
        <w:rPr>
          <w:rStyle w:val="libFootnotenumChar"/>
          <w:rtl/>
        </w:rPr>
        <w:t>(6)</w:t>
      </w:r>
      <w:r w:rsidRPr="00BD4DDA">
        <w:rPr>
          <w:rtl/>
          <w:lang w:bidi="fa-IR"/>
        </w:rPr>
        <w:t xml:space="preserve"> لِلّهِ رَبِّ الْعَالَمِينَ" ؛ تَجْهَرُ بِهَا </w:t>
      </w:r>
      <w:r w:rsidRPr="003E2A4D">
        <w:rPr>
          <w:rStyle w:val="libFootnotenumChar"/>
          <w:rtl/>
        </w:rPr>
        <w:t>(7)</w:t>
      </w:r>
      <w:r w:rsidRPr="00BD4DDA">
        <w:rPr>
          <w:rtl/>
          <w:lang w:bidi="fa-IR"/>
        </w:rPr>
        <w:t xml:space="preserve"> صَوْتَكَ ، ثُمَّ تَرْفَعُ يَدَيْكَ بِالتَّكْبِيرِ ، وَتَخِرُّ </w:t>
      </w:r>
      <w:r w:rsidRPr="003E2A4D">
        <w:rPr>
          <w:rStyle w:val="libFootnotenumChar"/>
          <w:rtl/>
        </w:rPr>
        <w:t>(8)</w:t>
      </w:r>
      <w:r w:rsidRPr="00BD4DDA">
        <w:rPr>
          <w:rtl/>
          <w:lang w:bidi="fa-IR"/>
        </w:rPr>
        <w:t xml:space="preserve"> سَاجِداً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67630" w:rsidP="00CF2B90">
      <w:pPr>
        <w:pStyle w:val="libFootnote0"/>
        <w:rPr>
          <w:rtl/>
          <w:lang w:bidi="fa-IR"/>
        </w:rPr>
      </w:pPr>
      <w:r>
        <w:rPr>
          <w:rFonts w:hint="cs"/>
          <w:rtl/>
        </w:rPr>
        <w:t xml:space="preserve">= </w:t>
      </w:r>
      <w:r w:rsidR="00CF2B90" w:rsidRPr="00BD4DDA">
        <w:rPr>
          <w:rtl/>
        </w:rPr>
        <w:t>القبلة من الآخر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w:t>
      </w:r>
      <w:r w:rsidR="00CF2B90">
        <w:rPr>
          <w:rtl/>
        </w:rPr>
        <w:t xml:space="preserve"> ..</w:t>
      </w:r>
      <w:r w:rsidR="00CF2B90" w:rsidRPr="00BD4DDA">
        <w:rPr>
          <w:rtl/>
        </w:rPr>
        <w:t>. وربّما يحمل على استواء البعد بين القدمين من رؤوس الأصابع إلى العقبين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ظ » : « ويضع »</w:t>
      </w:r>
      <w:r w:rsidR="00CF2B90">
        <w:rPr>
          <w:rtl/>
        </w:rPr>
        <w:t>.</w:t>
      </w:r>
      <w:r w:rsidR="00CF2B90" w:rsidRPr="00BD4DDA">
        <w:rPr>
          <w:rtl/>
        </w:rPr>
        <w:t xml:space="preserve"> وفي « غ » : « وتصنع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بث ، بخ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وبلّغ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وتلقم »</w:t>
      </w:r>
      <w:r w:rsidR="00CF2B90">
        <w:rPr>
          <w:rtl/>
        </w:rPr>
        <w:t>.</w:t>
      </w:r>
      <w:r w:rsidR="00CF2B90" w:rsidRPr="00BD4DDA">
        <w:rPr>
          <w:rtl/>
        </w:rPr>
        <w:t xml:space="preserve"> وفي </w:t>
      </w:r>
      <w:r w:rsidR="00CF2B90" w:rsidRPr="003F206C">
        <w:rPr>
          <w:rStyle w:val="libFootnoteBoldChar"/>
          <w:rtl/>
        </w:rPr>
        <w:t>الحبل المتين</w:t>
      </w:r>
      <w:r w:rsidR="00CF2B90" w:rsidRPr="00BD4DDA">
        <w:rPr>
          <w:rtl/>
        </w:rPr>
        <w:t xml:space="preserve"> ، ص 687 : « وبلّع</w:t>
      </w:r>
      <w:r w:rsidR="00CF2B90">
        <w:rPr>
          <w:rtl/>
        </w:rPr>
        <w:t xml:space="preserve"> ..</w:t>
      </w:r>
      <w:r w:rsidR="00CF2B90" w:rsidRPr="00BD4DDA">
        <w:rPr>
          <w:rtl/>
        </w:rPr>
        <w:t>. باللام المشدّدة والعين المهملة من البلع ، أي اجعل أطراف أصابعك كأنّها بالعة عين الركبة</w:t>
      </w:r>
      <w:r w:rsidR="00CF2B90">
        <w:rPr>
          <w:rtl/>
        </w:rPr>
        <w:t xml:space="preserve"> ..</w:t>
      </w:r>
      <w:r w:rsidR="00CF2B90" w:rsidRPr="00BD4DDA">
        <w:rPr>
          <w:rtl/>
        </w:rPr>
        <w:t>. وربّما يقرأ : وبلّغ بالغين المعجمة ، وهو تصحيف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بس » : « أطراف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الحبل المتين ، ص 691 : « وسمع الله لمن حمده ، بمعنى استجاب لكلّ من حمده ، وعدّي باللام‌لتضمّنه معنى الإصغاء والاستجابة ، والظاهر أنّه دعاء لا مجرّد ثناء »</w:t>
      </w:r>
      <w:r w:rsidR="00CF2B90">
        <w:rPr>
          <w:rtl/>
        </w:rPr>
        <w:t>.</w:t>
      </w:r>
      <w:r w:rsidR="00CF2B90" w:rsidRPr="00BD4DDA">
        <w:rPr>
          <w:rtl/>
        </w:rPr>
        <w:t xml:space="preserve"> ونحوه في </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(5).</w:t>
      </w:r>
      <w:r w:rsidR="00CF2B90" w:rsidRPr="00BD4DDA">
        <w:rPr>
          <w:rtl/>
        </w:rPr>
        <w:t xml:space="preserve"> في « بث » : « والحمد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 الحمد »</w:t>
      </w:r>
      <w:r w:rsidR="00CF2B90">
        <w:rPr>
          <w:rtl/>
        </w:rPr>
        <w:t>.</w:t>
      </w:r>
      <w:r w:rsidR="00CF2B90" w:rsidRPr="00BD4DDA">
        <w:rPr>
          <w:rtl/>
        </w:rPr>
        <w:t xml:space="preserve"> وفي </w:t>
      </w:r>
      <w:r w:rsidR="00CF2B90" w:rsidRPr="003F206C">
        <w:rPr>
          <w:rStyle w:val="libFootnoteBoldChar"/>
          <w:rtl/>
        </w:rPr>
        <w:t>الحبل المتين</w:t>
      </w:r>
      <w:r w:rsidR="00CF2B90" w:rsidRPr="00BD4DDA">
        <w:rPr>
          <w:rtl/>
        </w:rPr>
        <w:t xml:space="preserve"> ، ص 772 : « يجوز أن يجعل لفظة العظمة مرفوعاً وما بعده‌خبره ، وأن يقرأ بالجرّ عطفاً على ما قبله ، ويجعل ما بعده خبر مبتدأ محذوف تقديره : ذلك لله‌ربّ العالمين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جن » : « بهما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يقال : خَرّ يخرّ بالضمّ والكسر ، إذا سقط من عِلْوٍ. راجع : </w:t>
      </w:r>
      <w:r w:rsidR="00CF2B90" w:rsidRPr="003F206C">
        <w:rPr>
          <w:rStyle w:val="libFootnoteBoldChar"/>
          <w:rtl/>
        </w:rPr>
        <w:t>النهاية</w:t>
      </w:r>
      <w:r w:rsidR="00CF2B90" w:rsidRPr="00BD4DDA">
        <w:rPr>
          <w:rtl/>
        </w:rPr>
        <w:t xml:space="preserve"> ، ج 2 ، ص 21 ( خرر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77 ، ح 289 ، معلّقاً عن الكليني ، عن محمّد بن يحيى ، عن أحمد بن محمّد بن عيسى ، عن حريز ، عن زرارة ، عن أبي جعفر </w:t>
      </w:r>
      <w:r w:rsidR="00CF2B90" w:rsidRPr="0099484E">
        <w:rPr>
          <w:rStyle w:val="libFootnoteAlaemChar"/>
          <w:rtl/>
        </w:rPr>
        <w:t>عليه‌السلام</w:t>
      </w:r>
      <w:r w:rsidR="00CF2B90" w:rsidRPr="00BD4DDA">
        <w:rPr>
          <w:rtl/>
        </w:rPr>
        <w:t xml:space="preserve"> </w:t>
      </w:r>
      <w:r w:rsidR="00AE6999">
        <w:rPr>
          <w:rFonts w:hint="cs"/>
          <w:rtl/>
        </w:rPr>
        <w:t>.</w:t>
      </w:r>
      <w:r w:rsidR="00CF2B90" w:rsidRPr="004A310D">
        <w:rPr>
          <w:rStyle w:val="libFootnoteBoldChar"/>
          <w:rtl/>
        </w:rPr>
        <w:t>الوافي</w:t>
      </w:r>
      <w:r w:rsidR="00CF2B90" w:rsidRPr="00BD4DDA">
        <w:rPr>
          <w:rtl/>
        </w:rPr>
        <w:t xml:space="preserve"> ، ج 8 ، ص 701 ، ح 6902 ؛ </w:t>
      </w:r>
      <w:r w:rsidR="00CF2B90" w:rsidRPr="004A310D">
        <w:rPr>
          <w:rStyle w:val="libFootnoteBoldChar"/>
          <w:rtl/>
        </w:rPr>
        <w:t>الوسائل</w:t>
      </w:r>
      <w:r w:rsidR="00CF2B90" w:rsidRPr="00BD4DDA">
        <w:rPr>
          <w:rtl/>
        </w:rPr>
        <w:t xml:space="preserve"> ، ج 6 ، ص 295 ، ح 8008.</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46034">
        <w:rPr>
          <w:rtl/>
        </w:rPr>
        <w:lastRenderedPageBreak/>
        <w:t>5016</w:t>
      </w:r>
      <w:r w:rsidRPr="008C051F">
        <w:rPr>
          <w:rStyle w:val="libBold2Char"/>
          <w:rtl/>
        </w:rPr>
        <w:t xml:space="preserve"> / 2.</w:t>
      </w:r>
      <w:r w:rsidRPr="00BD4DDA">
        <w:rPr>
          <w:rtl/>
          <w:lang w:bidi="fa-IR"/>
        </w:rPr>
        <w:t xml:space="preserve"> مُحَمَّدُ بْنُ إِسْمَاعِيلَ ، عَنِ الْفَضْلِ بْنِ شَاذَانَ ، عَنِ ابْنِ أَبِي عُمَيْرٍ ، عَنْ جَمِيلِ بْنِ دَرَّاجٍ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 فَقُلْتُ </w:t>
      </w:r>
      <w:r w:rsidRPr="003E2A4D">
        <w:rPr>
          <w:rStyle w:val="libFootnotenumChar"/>
          <w:rtl/>
        </w:rPr>
        <w:t>(1)</w:t>
      </w:r>
      <w:r w:rsidRPr="00BD4DDA">
        <w:rPr>
          <w:rtl/>
          <w:lang w:bidi="fa-IR"/>
        </w:rPr>
        <w:t xml:space="preserve"> : مَا يَقُولُ الرَّجُلُ خَلْفَ الْإِمَامِ إِذَا قَالَ : سَمِعَ اللهُ لِمَنْ حَمِدَهُ</w:t>
      </w:r>
      <w:r>
        <w:rPr>
          <w:rtl/>
          <w:lang w:bidi="fa-IR"/>
        </w:rPr>
        <w:t>؟</w:t>
      </w:r>
    </w:p>
    <w:p w:rsidR="00CF2B90" w:rsidRPr="00BD4DDA" w:rsidRDefault="00CF2B90" w:rsidP="00CF2B90">
      <w:pPr>
        <w:pStyle w:val="libNormal"/>
        <w:rPr>
          <w:rtl/>
          <w:lang w:bidi="fa-IR"/>
        </w:rPr>
      </w:pPr>
      <w:r>
        <w:rPr>
          <w:rtl/>
          <w:lang w:bidi="fa-IR"/>
        </w:rPr>
        <w:t>قَالَ : « يَقُولُ : "</w:t>
      </w:r>
      <w:r w:rsidRPr="00BD4DDA">
        <w:rPr>
          <w:rtl/>
          <w:lang w:bidi="fa-IR"/>
        </w:rPr>
        <w:t xml:space="preserve">الْحَمْدُ لِلّهِ رَبِّ الْعَالَمِينَ" ، وَيَخْفِضُ مِنْ صَوْتِهِ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46034">
        <w:rPr>
          <w:rtl/>
        </w:rPr>
        <w:t>5017</w:t>
      </w:r>
      <w:r w:rsidRPr="008C051F">
        <w:rPr>
          <w:rStyle w:val="libBold2Char"/>
          <w:rtl/>
        </w:rPr>
        <w:t xml:space="preserve"> / 3.</w:t>
      </w:r>
      <w:r w:rsidRPr="00BD4DDA">
        <w:rPr>
          <w:rtl/>
          <w:lang w:bidi="fa-IR"/>
        </w:rPr>
        <w:t xml:space="preserve"> عَلِيُّ بْنُ إِبْرَاهِيمَ ، عَنْ أَبِيهِ ، عَنْ حَمَّادِ بْنِ عِيسى ، عَنْ ح</w:t>
      </w:r>
      <w:r w:rsidR="00AE6999">
        <w:rPr>
          <w:rtl/>
          <w:lang w:bidi="fa-IR"/>
        </w:rPr>
        <w:t>َرِيزٍ ، عَنْ زُرَارَةَ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إِذَا أَرَدْتَ أَنْ تَرْكَعَ وَتَسْجُدَ ، فَارْفَعْ يَدَيْكَ وَكَبِّرْ </w:t>
      </w:r>
      <w:r w:rsidRPr="003E2A4D">
        <w:rPr>
          <w:rStyle w:val="libFootnotenumChar"/>
          <w:rtl/>
        </w:rPr>
        <w:t>(4)</w:t>
      </w:r>
      <w:r w:rsidRPr="00BD4DDA">
        <w:rPr>
          <w:rtl/>
          <w:lang w:bidi="fa-IR"/>
        </w:rPr>
        <w:t xml:space="preserve"> ، ثُمَّ ارْكَعْ ، وَاسْجُدْ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46034">
        <w:rPr>
          <w:rtl/>
        </w:rPr>
        <w:t>5018</w:t>
      </w:r>
      <w:r w:rsidRPr="008C051F">
        <w:rPr>
          <w:rStyle w:val="libBold2Char"/>
          <w:rtl/>
        </w:rPr>
        <w:t xml:space="preserve"> / 4.</w:t>
      </w:r>
      <w:r w:rsidRPr="00BD4DDA">
        <w:rPr>
          <w:rtl/>
          <w:lang w:bidi="fa-IR"/>
        </w:rPr>
        <w:t xml:space="preserve"> مُحَمَّدُ بْنُ يَحْيى ، عَنْ أَحْمَدَ بْنِ مُحَمَّدٍ ، عَنِ الْحُسَيْنِ بْنِ سَعِيدٍ ، عَنْ فَضَالَةَ بْنِ أَيُّوبَ ، عَنْ أَبِي الْمَغْرَاءِ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أَمِيرُ الْمُؤْمِنِينَ </w:t>
      </w:r>
      <w:r w:rsidRPr="008C051F">
        <w:rPr>
          <w:rStyle w:val="libAlaemChar"/>
          <w:rtl/>
        </w:rPr>
        <w:t>عليه‌السلام</w:t>
      </w:r>
      <w:r w:rsidRPr="00BD4DDA">
        <w:rPr>
          <w:rtl/>
          <w:lang w:bidi="fa-IR"/>
        </w:rPr>
        <w:t xml:space="preserve"> : مَنْ لَمْ يُقِمْ صُلْبَهُ فِي الصَّلَاةِ ، فَلَا صَلَاةَ لَهُ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غ ، بث ، بح » والبحار : « قلت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غ » : « يخفض من الصوت »</w:t>
      </w:r>
      <w:r w:rsidR="00CF2B90">
        <w:rPr>
          <w:rtl/>
        </w:rPr>
        <w:t>.</w:t>
      </w:r>
      <w:r w:rsidR="00CF2B90" w:rsidRPr="00BD4DDA">
        <w:rPr>
          <w:rtl/>
        </w:rPr>
        <w:t xml:space="preserve"> وفي « بث » : « تخفض من الصوت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3F206C">
        <w:rPr>
          <w:rStyle w:val="libFootnoteBoldChar"/>
          <w:rtl/>
        </w:rPr>
        <w:t>الفقيه</w:t>
      </w:r>
      <w:r w:rsidR="00CF2B90" w:rsidRPr="00BD4DDA">
        <w:rPr>
          <w:rtl/>
        </w:rPr>
        <w:t xml:space="preserve"> ، ج 1 ، ص 400 ، ذيل ح 1186 ، مع اختلاف يسير وزيادة في آخره </w:t>
      </w:r>
      <w:r w:rsidR="00BD717A">
        <w:rPr>
          <w:rFonts w:hint="cs"/>
          <w:rtl/>
        </w:rPr>
        <w:t>.</w:t>
      </w:r>
      <w:r w:rsidR="00CF2B90" w:rsidRPr="004A310D">
        <w:rPr>
          <w:rStyle w:val="libFootnoteBoldChar"/>
          <w:rtl/>
        </w:rPr>
        <w:t>الوافي</w:t>
      </w:r>
      <w:r w:rsidR="00CF2B90" w:rsidRPr="00BD4DDA">
        <w:rPr>
          <w:rtl/>
        </w:rPr>
        <w:t xml:space="preserve"> ، ج 8 ، ص 1270 ، ح 8230 ؛ </w:t>
      </w:r>
      <w:r w:rsidR="00CF2B90" w:rsidRPr="004A310D">
        <w:rPr>
          <w:rStyle w:val="libFootnoteBoldChar"/>
          <w:rtl/>
        </w:rPr>
        <w:t>الوسائل</w:t>
      </w:r>
      <w:r w:rsidR="00CF2B90" w:rsidRPr="00BD4DDA">
        <w:rPr>
          <w:rtl/>
        </w:rPr>
        <w:t xml:space="preserve"> ، ج 6 ، ص 322 ، ح 8084 ؛ </w:t>
      </w:r>
      <w:r w:rsidR="00CF2B90" w:rsidRPr="003F206C">
        <w:rPr>
          <w:rStyle w:val="libFootnoteBoldChar"/>
          <w:rtl/>
        </w:rPr>
        <w:t>البحار</w:t>
      </w:r>
      <w:r w:rsidR="00CF2B90" w:rsidRPr="00BD4DDA">
        <w:rPr>
          <w:rtl/>
        </w:rPr>
        <w:t xml:space="preserve"> ، ج 85 ، ص 112.</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وكبّر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297 ، ح 1197 ، معلّقاً عن عليّ بن إبراهيم </w:t>
      </w:r>
      <w:r w:rsidR="00BD717A">
        <w:rPr>
          <w:rFonts w:hint="cs"/>
          <w:rtl/>
        </w:rPr>
        <w:t>.</w:t>
      </w:r>
      <w:r w:rsidR="00CF2B90" w:rsidRPr="004A310D">
        <w:rPr>
          <w:rStyle w:val="libFootnoteBoldChar"/>
          <w:rtl/>
        </w:rPr>
        <w:t>الوافي</w:t>
      </w:r>
      <w:r w:rsidR="00CF2B90" w:rsidRPr="00BD4DDA">
        <w:rPr>
          <w:rtl/>
        </w:rPr>
        <w:t xml:space="preserve"> ، ج 8 ، ص 702 ، ح 6903 ؛ </w:t>
      </w:r>
      <w:r w:rsidR="00CF2B90" w:rsidRPr="004A310D">
        <w:rPr>
          <w:rStyle w:val="libFootnoteBoldChar"/>
          <w:rtl/>
        </w:rPr>
        <w:t>الوسائل</w:t>
      </w:r>
      <w:r w:rsidR="00CF2B90" w:rsidRPr="00BD4DDA">
        <w:rPr>
          <w:rtl/>
        </w:rPr>
        <w:t xml:space="preserve"> ، ج 6 ، ص 296 ، ح 8009.</w:t>
      </w:r>
    </w:p>
    <w:p w:rsidR="00CF2B90" w:rsidRPr="00BD4DDA" w:rsidRDefault="00376338" w:rsidP="00CF2B90">
      <w:pPr>
        <w:pStyle w:val="libFootnote0"/>
        <w:rPr>
          <w:rtl/>
          <w:lang w:bidi="fa-IR"/>
        </w:rPr>
      </w:pPr>
      <w:r>
        <w:rPr>
          <w:rtl/>
        </w:rPr>
        <w:t>(6).</w:t>
      </w:r>
      <w:r w:rsidR="00CF2B90" w:rsidRPr="00BD4DDA">
        <w:rPr>
          <w:rtl/>
        </w:rPr>
        <w:t xml:space="preserve"> </w:t>
      </w:r>
      <w:r w:rsidR="00CF2B90" w:rsidRPr="005B13E8">
        <w:rPr>
          <w:rStyle w:val="libFootnoteBoldChar"/>
          <w:rtl/>
        </w:rPr>
        <w:t>المحاسن</w:t>
      </w:r>
      <w:r w:rsidR="00CF2B90" w:rsidRPr="00BD4DDA">
        <w:rPr>
          <w:rtl/>
        </w:rPr>
        <w:t xml:space="preserve"> ، ج 1 ، ص 80 ، كتاب عقاب الأعمال ، ذيل ح 7 ، مرسلاً عن أبي بصير ، عن أبي عبدالله ، عن عليّ </w:t>
      </w:r>
      <w:r w:rsidR="00CF2B90" w:rsidRPr="00444A9A">
        <w:rPr>
          <w:rStyle w:val="libFootnoteAlaemChar"/>
          <w:rtl/>
        </w:rPr>
        <w:t>عليهما‌السلام</w:t>
      </w:r>
      <w:r w:rsidR="00CF2B90" w:rsidRPr="00BD4DDA">
        <w:rPr>
          <w:rtl/>
        </w:rPr>
        <w:t xml:space="preserve"> </w:t>
      </w:r>
      <w:r w:rsidR="00BD717A">
        <w:rPr>
          <w:rFonts w:hint="cs"/>
          <w:rtl/>
        </w:rPr>
        <w:t>.</w:t>
      </w:r>
      <w:r w:rsidR="00CF2B90" w:rsidRPr="004A310D">
        <w:rPr>
          <w:rStyle w:val="libFootnoteBoldChar"/>
          <w:rtl/>
        </w:rPr>
        <w:t>الوافي</w:t>
      </w:r>
      <w:r w:rsidR="00CF2B90" w:rsidRPr="00BD4DDA">
        <w:rPr>
          <w:rtl/>
        </w:rPr>
        <w:t xml:space="preserve"> ، ج 8 ، ص 703 ، ح 6908 ؛ </w:t>
      </w:r>
      <w:r w:rsidR="00CF2B90" w:rsidRPr="004A310D">
        <w:rPr>
          <w:rStyle w:val="libFootnoteBoldChar"/>
          <w:rtl/>
        </w:rPr>
        <w:t>الوسائل</w:t>
      </w:r>
      <w:r w:rsidR="00CF2B90" w:rsidRPr="00BD4DDA">
        <w:rPr>
          <w:rtl/>
        </w:rPr>
        <w:t xml:space="preserve"> ، ج 5 ، ص 489 ، ح 7136 ؛ وج 6 ، ص 321 ، ح 8081.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46034">
        <w:rPr>
          <w:rtl/>
        </w:rPr>
        <w:lastRenderedPageBreak/>
        <w:t>5019</w:t>
      </w:r>
      <w:r w:rsidRPr="008C051F">
        <w:rPr>
          <w:rStyle w:val="libBold2Char"/>
          <w:rtl/>
        </w:rPr>
        <w:t xml:space="preserve"> / 5.</w:t>
      </w:r>
      <w:r w:rsidRPr="00BD4DDA">
        <w:rPr>
          <w:rtl/>
          <w:lang w:bidi="fa-IR"/>
        </w:rPr>
        <w:t xml:space="preserve"> الْحُسَيْنُ بْنُ مُحَمَّدٍ ، عَنْ عَبْدِ اللهِ بْنِ عَامِرٍ ، عَنْ عَلِيِّ بْنِ مَهْزِيَارَ ، عَنْ مُحَمَّدِ بْنِ إِسْمَاعِيلَ بْنِ بَزِيعٍ ، قَالَ :</w:t>
      </w:r>
    </w:p>
    <w:p w:rsidR="00CF2B90" w:rsidRPr="00BD4DDA" w:rsidRDefault="00CF2B90" w:rsidP="00CF2B90">
      <w:pPr>
        <w:pStyle w:val="libNormal"/>
        <w:rPr>
          <w:rtl/>
          <w:lang w:bidi="fa-IR"/>
        </w:rPr>
      </w:pPr>
      <w:r w:rsidRPr="00BD4DDA">
        <w:rPr>
          <w:rtl/>
          <w:lang w:bidi="fa-IR"/>
        </w:rPr>
        <w:t xml:space="preserve">رَأَيْتُ أَبَا الْحَسَنِ </w:t>
      </w:r>
      <w:r w:rsidRPr="008C051F">
        <w:rPr>
          <w:rStyle w:val="libAlaemChar"/>
          <w:rtl/>
        </w:rPr>
        <w:t>عليه‌السلام</w:t>
      </w:r>
      <w:r w:rsidRPr="00BD4DDA">
        <w:rPr>
          <w:rtl/>
          <w:lang w:bidi="fa-IR"/>
        </w:rPr>
        <w:t xml:space="preserve"> يَرْكَعُ رُكُوعاً أَخْفَضَ مِنْ رُكُوعِ كُلِّ مَنْ رَأَيْتُهُ يَرْكَعُ ، وَكَانَ </w:t>
      </w:r>
      <w:r w:rsidRPr="003E2A4D">
        <w:rPr>
          <w:rStyle w:val="libFootnotenumChar"/>
          <w:rtl/>
        </w:rPr>
        <w:t>(1)</w:t>
      </w:r>
      <w:r w:rsidRPr="00BD4DDA">
        <w:rPr>
          <w:rtl/>
          <w:lang w:bidi="fa-IR"/>
        </w:rPr>
        <w:t xml:space="preserve"> إِذَا رَكَعَ جَنَّحَ بِيَدَيْهِ </w:t>
      </w:r>
      <w:r w:rsidRPr="003E2A4D">
        <w:rPr>
          <w:rStyle w:val="libFootnotenumChar"/>
          <w:rtl/>
        </w:rPr>
        <w:t>(2)</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46034">
        <w:rPr>
          <w:rtl/>
        </w:rPr>
        <w:t>5020</w:t>
      </w:r>
      <w:r w:rsidRPr="008C051F">
        <w:rPr>
          <w:rStyle w:val="libBold2Char"/>
          <w:rtl/>
        </w:rPr>
        <w:t xml:space="preserve"> / 6.</w:t>
      </w:r>
      <w:r w:rsidRPr="00BD4DDA">
        <w:rPr>
          <w:rtl/>
          <w:lang w:bidi="fa-IR"/>
        </w:rPr>
        <w:t xml:space="preserve"> أَحْمَدُ بْنُ إِدْرِيسَ ، عَنْ أَحْمَدَ بْنِ مُحَمَّدٍ ، عَنِ الْحُسَيْنِ بْنِ سَعِيدٍ ، عَنِ الْقَاسِمِ بْنِ مُحَمَّدٍ ، عَنْ رَجُلٍ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رَفَعْتَ رَأْسَكَ مِنَ الرُّكُوعِ ، فَأَقِمْ صُلْبَكَ ؛ فَإِنَّهُ لَا صَلَاةَ لِمَنْ لَايُقِيمُ صُلْبَهُ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446034">
        <w:rPr>
          <w:rtl/>
        </w:rPr>
        <w:t>5021</w:t>
      </w:r>
      <w:r w:rsidRPr="008C051F">
        <w:rPr>
          <w:rStyle w:val="libBold2Char"/>
          <w:rtl/>
        </w:rPr>
        <w:t xml:space="preserve"> / 7.</w:t>
      </w:r>
      <w:r w:rsidRPr="00BD4DDA">
        <w:rPr>
          <w:rtl/>
          <w:lang w:bidi="fa-IR"/>
        </w:rPr>
        <w:t xml:space="preserve"> مُحَمَّدُ بْنُ يَحْيى ، عَنْ أَحْمَدَ بْنِ مُحَمَّدٍ </w:t>
      </w:r>
      <w:r w:rsidRPr="003E2A4D">
        <w:rPr>
          <w:rStyle w:val="libFootnotenumChar"/>
          <w:rtl/>
        </w:rPr>
        <w:t>(5)</w:t>
      </w:r>
      <w:r w:rsidRPr="00BD4DDA">
        <w:rPr>
          <w:rtl/>
          <w:lang w:bidi="fa-IR"/>
        </w:rPr>
        <w:t xml:space="preserve"> ، عَنِ السِّنْدِيِّ بْنِ الرَّبِيعِ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فكان »</w:t>
      </w:r>
      <w:r w:rsidR="00CF2B90">
        <w:rPr>
          <w:rtl/>
        </w:rPr>
        <w:t>.</w:t>
      </w:r>
      <w:r w:rsidR="00CF2B90" w:rsidRPr="00BD4DDA">
        <w:rPr>
          <w:rtl/>
        </w:rPr>
        <w:t xml:space="preserve"> وفي العيون : « كان » بدون الواو.</w:t>
      </w:r>
    </w:p>
    <w:p w:rsidR="00CF2B90" w:rsidRPr="00BD4DDA" w:rsidRDefault="00376338" w:rsidP="00CF2B90">
      <w:pPr>
        <w:pStyle w:val="libFootnote0"/>
        <w:rPr>
          <w:rtl/>
          <w:lang w:bidi="fa-IR"/>
        </w:rPr>
      </w:pPr>
      <w:r>
        <w:rPr>
          <w:rtl/>
        </w:rPr>
        <w:t>(2).</w:t>
      </w:r>
      <w:r w:rsidR="00CF2B90" w:rsidRPr="00BD4DDA">
        <w:rPr>
          <w:rtl/>
        </w:rPr>
        <w:t xml:space="preserve"> التجنيح باليدين : جعلهما مثل جناحي الطائر. راجع : </w:t>
      </w:r>
      <w:r w:rsidR="00CF2B90" w:rsidRPr="003F206C">
        <w:rPr>
          <w:rStyle w:val="libFootnoteBoldChar"/>
          <w:rtl/>
        </w:rPr>
        <w:t>النهاية</w:t>
      </w:r>
      <w:r w:rsidR="00CF2B90" w:rsidRPr="00BD4DDA">
        <w:rPr>
          <w:rtl/>
        </w:rPr>
        <w:t xml:space="preserve"> ، ج 1 ، ص 305 ( جنح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FE79C2">
        <w:rPr>
          <w:rStyle w:val="libFootnoteBoldChar"/>
          <w:rtl/>
        </w:rPr>
        <w:t>عيون الأخبار</w:t>
      </w:r>
      <w:r w:rsidR="00CF2B90" w:rsidRPr="00BD4DDA">
        <w:rPr>
          <w:rtl/>
        </w:rPr>
        <w:t xml:space="preserve"> ، ج 2 ، ص 7 ، ح 18 ، بسنده عن محمّد بن إسماعيل بن بزيع ، مع زيادة في أوّله </w:t>
      </w:r>
      <w:r w:rsidR="00BD717A">
        <w:rPr>
          <w:rFonts w:hint="cs"/>
          <w:rtl/>
        </w:rPr>
        <w:t>.</w:t>
      </w:r>
      <w:r w:rsidR="00CF2B90" w:rsidRPr="004A310D">
        <w:rPr>
          <w:rStyle w:val="libFootnoteBoldChar"/>
          <w:rtl/>
        </w:rPr>
        <w:t>الوافي</w:t>
      </w:r>
      <w:r w:rsidR="00CF2B90" w:rsidRPr="00BD4DDA">
        <w:rPr>
          <w:rtl/>
        </w:rPr>
        <w:t xml:space="preserve"> ، ج 8 ، ص 703 ، ح 6908 ؛ </w:t>
      </w:r>
      <w:r w:rsidR="00CF2B90" w:rsidRPr="004A310D">
        <w:rPr>
          <w:rStyle w:val="libFootnoteBoldChar"/>
          <w:rtl/>
        </w:rPr>
        <w:t>الوسائل</w:t>
      </w:r>
      <w:r w:rsidR="00CF2B90" w:rsidRPr="00BD4DDA">
        <w:rPr>
          <w:rtl/>
        </w:rPr>
        <w:t xml:space="preserve"> ، ج 6 ، ص 323 ، ح 8088.</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78 ، ح 290 ، معلّقاً عن الحسين بن سعيد ؛ </w:t>
      </w:r>
      <w:r w:rsidR="00CF2B90" w:rsidRPr="003F206C">
        <w:rPr>
          <w:rStyle w:val="libFootnoteBoldChar"/>
          <w:rtl/>
        </w:rPr>
        <w:t>وفيه</w:t>
      </w:r>
      <w:r w:rsidR="00CF2B90" w:rsidRPr="00BD4DDA">
        <w:rPr>
          <w:rtl/>
        </w:rPr>
        <w:t xml:space="preserve"> ، ص 325 ، ضمن ح 1332 ، بسنده عن أبي بصير ، إلى قوله : « فأقم صلبك »</w:t>
      </w:r>
      <w:r w:rsidR="00CF2B90">
        <w:rPr>
          <w:rtl/>
        </w:rPr>
        <w:t>.</w:t>
      </w:r>
      <w:r w:rsidR="00CF2B90" w:rsidRPr="00BD4DDA">
        <w:rPr>
          <w:rtl/>
        </w:rPr>
        <w:t xml:space="preserve">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102 ، وتمام الرواية فيه : « وإذا رفعت رأسك من الركوع فانصب قائماً حتّى ترجع مفاصلك كلّها إلى المكان » </w:t>
      </w:r>
      <w:r w:rsidR="00BD717A">
        <w:rPr>
          <w:rFonts w:hint="cs"/>
          <w:rtl/>
        </w:rPr>
        <w:t>.</w:t>
      </w:r>
      <w:r w:rsidR="00CF2B90" w:rsidRPr="004A310D">
        <w:rPr>
          <w:rStyle w:val="libFootnoteBoldChar"/>
          <w:rtl/>
        </w:rPr>
        <w:t>الوافي</w:t>
      </w:r>
      <w:r w:rsidR="00CF2B90" w:rsidRPr="00BD4DDA">
        <w:rPr>
          <w:rtl/>
        </w:rPr>
        <w:t xml:space="preserve"> ، ج 8 ، ص 703 ، ح 6907 ؛ </w:t>
      </w:r>
      <w:r w:rsidR="00CF2B90" w:rsidRPr="004A310D">
        <w:rPr>
          <w:rStyle w:val="libFootnoteBoldChar"/>
          <w:rtl/>
        </w:rPr>
        <w:t>الوسائل</w:t>
      </w:r>
      <w:r w:rsidR="00CF2B90" w:rsidRPr="00BD4DDA">
        <w:rPr>
          <w:rtl/>
        </w:rPr>
        <w:t xml:space="preserve"> ، ج 6 ، ص 321 ، ح 8082.</w:t>
      </w:r>
    </w:p>
    <w:p w:rsidR="00CF2B90" w:rsidRPr="00BD4DDA" w:rsidRDefault="00376338" w:rsidP="00CF2B90">
      <w:pPr>
        <w:pStyle w:val="libFootnote0"/>
        <w:rPr>
          <w:rtl/>
          <w:lang w:bidi="fa-IR"/>
        </w:rPr>
      </w:pPr>
      <w:r>
        <w:rPr>
          <w:rtl/>
        </w:rPr>
        <w:t>(5).</w:t>
      </w:r>
      <w:r w:rsidR="00CF2B90" w:rsidRPr="00BD4DDA">
        <w:rPr>
          <w:rtl/>
        </w:rPr>
        <w:t xml:space="preserve"> أحمد بن محمّد شيخ محمّد بن يحيى ، هو أحمد بن محمّد [ بن عيسى ] وهو يروي عن سعيد بن جناح‌كتابيه. كما يروي عنه في الأسناد مباشرة. راجع : </w:t>
      </w:r>
      <w:r w:rsidR="00CF2B90" w:rsidRPr="003F206C">
        <w:rPr>
          <w:rStyle w:val="libFootnoteBoldChar"/>
          <w:rtl/>
        </w:rPr>
        <w:t>رجال النجاشي</w:t>
      </w:r>
      <w:r w:rsidR="00CF2B90" w:rsidRPr="00BD4DDA">
        <w:rPr>
          <w:rtl/>
        </w:rPr>
        <w:t xml:space="preserve"> ، ص 191 ، الرقم 512 ؛ </w:t>
      </w:r>
      <w:r w:rsidR="00CF2B90" w:rsidRPr="003F206C">
        <w:rPr>
          <w:rStyle w:val="libFootnoteBoldChar"/>
          <w:rtl/>
        </w:rPr>
        <w:t>معجم رجال الحديث</w:t>
      </w:r>
      <w:r w:rsidR="00CF2B90" w:rsidRPr="00BD4DDA">
        <w:rPr>
          <w:rtl/>
        </w:rPr>
        <w:t xml:space="preserve"> ، ج 8 ، ص 434</w:t>
      </w:r>
      <w:r w:rsidR="00CF2B90">
        <w:rPr>
          <w:rtl/>
        </w:rPr>
        <w:t xml:space="preserve"> </w:t>
      </w:r>
      <w:r w:rsidR="00890F05">
        <w:rPr>
          <w:rtl/>
        </w:rPr>
        <w:t>-</w:t>
      </w:r>
      <w:r w:rsidR="00CF2B90">
        <w:rPr>
          <w:rtl/>
        </w:rPr>
        <w:t xml:space="preserve"> </w:t>
      </w:r>
      <w:r w:rsidR="00CF2B90" w:rsidRPr="00BD4DDA">
        <w:rPr>
          <w:rtl/>
        </w:rPr>
        <w:t>435.</w:t>
      </w:r>
    </w:p>
    <w:p w:rsidR="00CF2B90" w:rsidRPr="00BD4DDA" w:rsidRDefault="00CF2B90" w:rsidP="00CF2B90">
      <w:pPr>
        <w:pStyle w:val="libFootnote0"/>
        <w:rPr>
          <w:rtl/>
          <w:lang w:bidi="fa-IR"/>
        </w:rPr>
      </w:pPr>
      <w:r w:rsidRPr="00204C69">
        <w:rPr>
          <w:rtl/>
        </w:rPr>
        <w:t xml:space="preserve">ثمّ إنّه لم يثبت رواية أحمد بن محمّد ، عن السنديّ بن الربيع في موضع ، بل روى عنه محمّد بن أحمد [ بن يحيى ] في بعض الأسناد. راجع : </w:t>
      </w:r>
      <w:r w:rsidRPr="003F206C">
        <w:rPr>
          <w:rStyle w:val="libFootnoteBoldChar"/>
          <w:rtl/>
        </w:rPr>
        <w:t>معجم رجال الحديث</w:t>
      </w:r>
      <w:r w:rsidRPr="00204C69">
        <w:rPr>
          <w:rtl/>
        </w:rPr>
        <w:t xml:space="preserve"> ، ج 8 ، ص 484.</w:t>
      </w:r>
      <w:r w:rsidR="00BD717A">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سَعِيدِ بْنِ جَنَاحٍ ، قَالَ :</w:t>
      </w:r>
    </w:p>
    <w:p w:rsidR="00CF2B90" w:rsidRPr="00BD4DDA" w:rsidRDefault="00CF2B90" w:rsidP="00CF2B90">
      <w:pPr>
        <w:pStyle w:val="libNormal"/>
        <w:rPr>
          <w:rtl/>
          <w:lang w:bidi="fa-IR"/>
        </w:rPr>
      </w:pPr>
      <w:r w:rsidRPr="00BD4DDA">
        <w:rPr>
          <w:rtl/>
          <w:lang w:bidi="fa-IR"/>
        </w:rPr>
        <w:t xml:space="preserve">كُنْتُ عِنْدَ أَبِي جَعْفَرٍ </w:t>
      </w:r>
      <w:r w:rsidRPr="008C051F">
        <w:rPr>
          <w:rStyle w:val="libAlaemChar"/>
          <w:rtl/>
        </w:rPr>
        <w:t>عليه‌السلام</w:t>
      </w:r>
      <w:r w:rsidRPr="00BD4DDA">
        <w:rPr>
          <w:rtl/>
          <w:lang w:bidi="fa-IR"/>
        </w:rPr>
        <w:t xml:space="preserve"> فِي </w:t>
      </w:r>
      <w:r w:rsidRPr="003E2A4D">
        <w:rPr>
          <w:rStyle w:val="libFootnotenumChar"/>
          <w:rtl/>
        </w:rPr>
        <w:t>(1)</w:t>
      </w:r>
      <w:r w:rsidRPr="00BD4DDA">
        <w:rPr>
          <w:rtl/>
          <w:lang w:bidi="fa-IR"/>
        </w:rPr>
        <w:t xml:space="preserve"> مَنْزِلِهِ بِالْمَدِينَةِ ، فَقَالَ مُبْتَدِئاً : « مَنْ أَتَمَّ رُكُوعَهُ </w:t>
      </w:r>
      <w:r w:rsidRPr="003E2A4D">
        <w:rPr>
          <w:rStyle w:val="libFootnotenumChar"/>
          <w:rtl/>
        </w:rPr>
        <w:t>(2)</w:t>
      </w:r>
      <w:r w:rsidRPr="00BD4DDA">
        <w:rPr>
          <w:rtl/>
          <w:lang w:bidi="fa-IR"/>
        </w:rPr>
        <w:t xml:space="preserve"> ، لَمْ تَدْخُلْهُ </w:t>
      </w:r>
      <w:r w:rsidRPr="003E2A4D">
        <w:rPr>
          <w:rStyle w:val="libFootnotenumChar"/>
          <w:rtl/>
        </w:rPr>
        <w:t>(3)</w:t>
      </w:r>
      <w:r w:rsidRPr="00BD4DDA">
        <w:rPr>
          <w:rtl/>
          <w:lang w:bidi="fa-IR"/>
        </w:rPr>
        <w:t xml:space="preserve"> وَحْشَةٌ فِي الْقَبْرِ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446034">
        <w:rPr>
          <w:rtl/>
        </w:rPr>
        <w:t>5022</w:t>
      </w:r>
      <w:r w:rsidRPr="008C051F">
        <w:rPr>
          <w:rStyle w:val="libBold2Char"/>
          <w:rtl/>
        </w:rPr>
        <w:t xml:space="preserve"> / 8.</w:t>
      </w:r>
      <w:r w:rsidRPr="00BD4DDA">
        <w:rPr>
          <w:rtl/>
          <w:lang w:bidi="fa-IR"/>
        </w:rPr>
        <w:t xml:space="preserve"> مُحَمَّدُ بْنُ يَحْيى ، عَنْ مُحَمَّدِ بْنِ الْحُسَيْنِ ، عَنْ جَعْفَرِ بْنِ بَشِيرٍ ، عَنْ حَمَّادٍ ، عَنْ هِشَامٍ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 يُجْزِئُ عَنِّي أَنْ أَقُولَ مَكَانَ التَّسْبِيحِ فِي الرُّكُوعِ وَالسُّجُودِ : لَا</w:t>
      </w:r>
      <w:r>
        <w:rPr>
          <w:rFonts w:hint="cs"/>
          <w:rtl/>
          <w:lang w:bidi="fa-IR"/>
        </w:rPr>
        <w:t xml:space="preserve"> </w:t>
      </w:r>
      <w:r w:rsidR="00BD717A">
        <w:rPr>
          <w:rtl/>
          <w:lang w:bidi="fa-IR"/>
        </w:rPr>
        <w:t>إِلهَ إِل</w:t>
      </w:r>
      <w:r w:rsidR="00BD717A">
        <w:rPr>
          <w:rFonts w:hint="cs"/>
          <w:rtl/>
          <w:lang w:bidi="fa-IR"/>
        </w:rPr>
        <w:t>َّ</w:t>
      </w:r>
      <w:r w:rsidR="00BD717A">
        <w:rPr>
          <w:rtl/>
          <w:lang w:bidi="fa-IR"/>
        </w:rPr>
        <w:t>ا</w:t>
      </w:r>
      <w:r w:rsidRPr="00BD4DDA">
        <w:rPr>
          <w:rtl/>
          <w:lang w:bidi="fa-IR"/>
        </w:rPr>
        <w:t xml:space="preserve"> اللهُ </w:t>
      </w:r>
      <w:r w:rsidRPr="003E2A4D">
        <w:rPr>
          <w:rStyle w:val="libFootnotenumChar"/>
          <w:rtl/>
        </w:rPr>
        <w:t>(5)</w:t>
      </w:r>
      <w:r w:rsidRPr="00BD4DDA">
        <w:rPr>
          <w:rtl/>
          <w:lang w:bidi="fa-IR"/>
        </w:rPr>
        <w:t xml:space="preserve"> ، وَاللهُ أَكْبَرُ</w:t>
      </w:r>
      <w:r>
        <w:rPr>
          <w:rtl/>
          <w:lang w:bidi="fa-IR"/>
        </w:rPr>
        <w:t>؟</w:t>
      </w:r>
    </w:p>
    <w:p w:rsidR="00CF2B90" w:rsidRPr="00BD4DDA" w:rsidRDefault="00CF2B90" w:rsidP="00CF2B90">
      <w:pPr>
        <w:pStyle w:val="libNormal"/>
        <w:rPr>
          <w:rtl/>
          <w:lang w:bidi="fa-IR"/>
        </w:rPr>
      </w:pPr>
      <w:r w:rsidRPr="00BD4DDA">
        <w:rPr>
          <w:rtl/>
          <w:lang w:bidi="fa-IR"/>
        </w:rPr>
        <w:t xml:space="preserve">قَالَ : « نَعَمْ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164C21" w:rsidP="00204C69">
      <w:pPr>
        <w:pStyle w:val="libFootnote0"/>
        <w:rPr>
          <w:rtl/>
          <w:lang w:bidi="fa-IR"/>
        </w:rPr>
      </w:pPr>
      <w:r>
        <w:rPr>
          <w:rFonts w:hint="cs"/>
          <w:rtl/>
        </w:rPr>
        <w:t xml:space="preserve">= </w:t>
      </w:r>
      <w:r w:rsidR="00CF2B90" w:rsidRPr="001741EB">
        <w:rPr>
          <w:rtl/>
        </w:rPr>
        <w:t>فعليه الظاهر أنّ وقوع « أحمد بن محمّد » في السند سهو ، والمظنون أنّ الصواب هو « محمّد بن أحمد »</w:t>
      </w:r>
      <w:r w:rsidR="00CF2B90">
        <w:rPr>
          <w:rtl/>
        </w:rPr>
        <w:t>.</w:t>
      </w:r>
    </w:p>
    <w:p w:rsidR="00CF2B90" w:rsidRPr="00BD4DDA" w:rsidRDefault="00CF2B90" w:rsidP="00CF2B90">
      <w:pPr>
        <w:pStyle w:val="libFootnote0"/>
        <w:rPr>
          <w:rtl/>
          <w:lang w:bidi="fa-IR"/>
        </w:rPr>
      </w:pPr>
      <w:r w:rsidRPr="00204C69">
        <w:rPr>
          <w:rtl/>
        </w:rPr>
        <w:t xml:space="preserve">ويؤيّد ذلك أنّ الخبر رواه الشيخ الصدوق في </w:t>
      </w:r>
      <w:r w:rsidRPr="003F206C">
        <w:rPr>
          <w:rStyle w:val="libFootnoteBoldChar"/>
          <w:rtl/>
        </w:rPr>
        <w:t>ثواب الأعمال</w:t>
      </w:r>
      <w:r w:rsidRPr="00204C69">
        <w:rPr>
          <w:rtl/>
        </w:rPr>
        <w:t xml:space="preserve"> ، ص 55 ، ح 1 ، بسنده عن محمّد بن يحيى العطّار ، عن محمّد بن أحمد ، عن السنديّ بن الربيع.</w:t>
      </w:r>
    </w:p>
    <w:p w:rsidR="00CF2B90" w:rsidRPr="00BD4DDA" w:rsidRDefault="00376338" w:rsidP="00CF2B90">
      <w:pPr>
        <w:pStyle w:val="libFootnote0"/>
        <w:rPr>
          <w:rtl/>
          <w:lang w:bidi="fa-IR"/>
        </w:rPr>
      </w:pPr>
      <w:r>
        <w:rPr>
          <w:rtl/>
        </w:rPr>
        <w:t>(1).</w:t>
      </w:r>
      <w:r w:rsidR="00CF2B90" w:rsidRPr="00BD4DDA">
        <w:rPr>
          <w:rtl/>
        </w:rPr>
        <w:t xml:space="preserve"> في « بح » : « </w:t>
      </w:r>
      <w:r w:rsidR="00CF2B90">
        <w:rPr>
          <w:rtl/>
        </w:rPr>
        <w:t>و ».</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لعلّ المراد بالإتمام الإتيان بالأذكار والآداب المستحبّة وإن احتمل الواجبات. ولا يتوهّم تعيّن الحمل على الواجبات ، لأنّ تركه يصير سبباً لوحشة القبر ؛ إذ يمكن أن يكون الإتيان بالمستحبّات سبباً لرفع الوحشة التي يكون من قبائح الأعمال ، مع أنّه يمكن المناقشة في كون الوحشة بنفسها عقوبة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غ ، بث ، بس » : « لم يدخله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3F206C">
        <w:rPr>
          <w:rStyle w:val="libFootnoteBoldChar"/>
          <w:rtl/>
        </w:rPr>
        <w:t>ثواب الأعمال</w:t>
      </w:r>
      <w:r w:rsidR="00CF2B90" w:rsidRPr="00BD4DDA">
        <w:rPr>
          <w:rtl/>
        </w:rPr>
        <w:t xml:space="preserve"> ، ص 55 ، ح 1 ، بسنده عن محمّد بن يحيى العطّار ، عن محمّد بن أحمد ، عن السنديّ بن الربيع ، مع اختلاف يسير </w:t>
      </w:r>
      <w:r w:rsidR="00164C21">
        <w:rPr>
          <w:rFonts w:hint="cs"/>
          <w:rtl/>
        </w:rPr>
        <w:t>.</w:t>
      </w:r>
      <w:r w:rsidR="00CF2B90" w:rsidRPr="004A310D">
        <w:rPr>
          <w:rStyle w:val="libFootnoteBoldChar"/>
          <w:rtl/>
        </w:rPr>
        <w:t>الوافي</w:t>
      </w:r>
      <w:r w:rsidR="00CF2B90" w:rsidRPr="00BD4DDA">
        <w:rPr>
          <w:rtl/>
        </w:rPr>
        <w:t xml:space="preserve"> ، ج 8 ، ص 703 ، ح 6905 ؛ </w:t>
      </w:r>
      <w:r w:rsidR="00CF2B90" w:rsidRPr="004A310D">
        <w:rPr>
          <w:rStyle w:val="libFootnoteBoldChar"/>
          <w:rtl/>
        </w:rPr>
        <w:t>الوسائل</w:t>
      </w:r>
      <w:r w:rsidR="00CF2B90" w:rsidRPr="00BD4DDA">
        <w:rPr>
          <w:rtl/>
        </w:rPr>
        <w:t xml:space="preserve"> ، ج 6 ، ص 306 ، ح 8038.</w:t>
      </w:r>
    </w:p>
    <w:p w:rsidR="00CF2B90" w:rsidRPr="00BD4DDA" w:rsidRDefault="00376338" w:rsidP="00CF2B90">
      <w:pPr>
        <w:pStyle w:val="libFootnote0"/>
        <w:rPr>
          <w:rtl/>
          <w:lang w:bidi="fa-IR"/>
        </w:rPr>
      </w:pPr>
      <w:r>
        <w:rPr>
          <w:rtl/>
        </w:rPr>
        <w:t>(5).</w:t>
      </w:r>
      <w:r w:rsidR="00CF2B90" w:rsidRPr="00BD4DDA">
        <w:rPr>
          <w:rtl/>
        </w:rPr>
        <w:t xml:space="preserve"> في الكافي ، ح 5053 </w:t>
      </w:r>
      <w:r w:rsidR="00CF2B90" w:rsidRPr="00C65B67">
        <w:rPr>
          <w:rStyle w:val="libFootnoteBoldChar"/>
          <w:rtl/>
        </w:rPr>
        <w:t>و</w:t>
      </w:r>
      <w:r w:rsidR="00CF2B90" w:rsidRPr="004A310D">
        <w:rPr>
          <w:rStyle w:val="libFootnoteBoldChar"/>
          <w:rtl/>
        </w:rPr>
        <w:t>التهذيب</w:t>
      </w:r>
      <w:r w:rsidR="00CF2B90" w:rsidRPr="00BD4DDA">
        <w:rPr>
          <w:rtl/>
        </w:rPr>
        <w:t xml:space="preserve"> : + « والحمدلله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الكافي ، ح 5053 : + « كلّ ذا ذكر الله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 كلّ هذا ذكر الله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أدنى ما يجزئ من التسبيح في الركوع والسجود وأكثره ، ح 5053 ، مع زيادة في أوّله وآخره ؛ </w:t>
      </w:r>
      <w:r w:rsidR="00CF2B90" w:rsidRPr="004A310D">
        <w:rPr>
          <w:rStyle w:val="libFootnoteBoldChar"/>
          <w:rtl/>
        </w:rPr>
        <w:t>التهذيب</w:t>
      </w:r>
      <w:r w:rsidR="00CF2B90" w:rsidRPr="00BD4DDA">
        <w:rPr>
          <w:rtl/>
        </w:rPr>
        <w:t xml:space="preserve"> ، ج 2 ، ص 302 ، ح 1217 ، وفيهما بسند آخر عن هشام بن الحكم ، عن أبي عبدالله </w:t>
      </w:r>
      <w:r w:rsidR="00CF2B90" w:rsidRPr="0099484E">
        <w:rPr>
          <w:rStyle w:val="libFootnoteAlaemChar"/>
          <w:rtl/>
        </w:rPr>
        <w:t>عليه‌السلام</w:t>
      </w:r>
      <w:r w:rsidR="00CF2B90" w:rsidRPr="00BD4DDA">
        <w:rPr>
          <w:rtl/>
        </w:rPr>
        <w:t xml:space="preserve"> ، مع اختلاف يسير </w:t>
      </w:r>
      <w:r w:rsidR="00164C21">
        <w:rPr>
          <w:rFonts w:hint="cs"/>
          <w:rtl/>
        </w:rPr>
        <w:t>.</w:t>
      </w:r>
      <w:r w:rsidR="00CF2B90" w:rsidRPr="004A310D">
        <w:rPr>
          <w:rStyle w:val="libFootnoteBoldChar"/>
          <w:rtl/>
        </w:rPr>
        <w:t>الوافي</w:t>
      </w:r>
      <w:r w:rsidR="00CF2B90" w:rsidRPr="00BD4DDA">
        <w:rPr>
          <w:rtl/>
        </w:rPr>
        <w:t xml:space="preserve"> ، ج 8 ، ص 703 ، ح 6905 ؛ </w:t>
      </w:r>
      <w:r w:rsidR="00CF2B90" w:rsidRPr="004A310D">
        <w:rPr>
          <w:rStyle w:val="libFootnoteBoldChar"/>
          <w:rtl/>
        </w:rPr>
        <w:t>الوسائل</w:t>
      </w:r>
      <w:r w:rsidR="00CF2B90" w:rsidRPr="00BD4DDA">
        <w:rPr>
          <w:rtl/>
        </w:rPr>
        <w:t xml:space="preserve"> ، ج 6 ، ص 307 ، ذيل ح 8042.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46034">
        <w:rPr>
          <w:rtl/>
        </w:rPr>
        <w:lastRenderedPageBreak/>
        <w:t>5023</w:t>
      </w:r>
      <w:r w:rsidRPr="008C051F">
        <w:rPr>
          <w:rStyle w:val="libBold2Char"/>
          <w:rtl/>
        </w:rPr>
        <w:t xml:space="preserve"> / 9.</w:t>
      </w:r>
      <w:r w:rsidRPr="00BD4DDA">
        <w:rPr>
          <w:rtl/>
          <w:lang w:bidi="fa-IR"/>
        </w:rPr>
        <w:t xml:space="preserve"> أَحْمَدُ بْنُ إِدْرِيسَ ، عَنْ مُحَمَّدِ بْنِ أَحْمَدَ ، عَنْ يَعْقُوبَ بْنِ يَزِيدَ ، عَنِ ابْنِ أَبِي عُمَيْرٍ ، عَنْ عَلِيِّ بْنِ عُقْبَةَ ، قَالَ :</w:t>
      </w:r>
    </w:p>
    <w:p w:rsidR="00CF2B90" w:rsidRPr="00BD4DDA" w:rsidRDefault="00CF2B90" w:rsidP="00CF2B90">
      <w:pPr>
        <w:pStyle w:val="libNormal"/>
        <w:rPr>
          <w:rtl/>
          <w:lang w:bidi="fa-IR"/>
        </w:rPr>
      </w:pPr>
      <w:r w:rsidRPr="00BD4DDA">
        <w:rPr>
          <w:rtl/>
          <w:lang w:bidi="fa-IR"/>
        </w:rPr>
        <w:t xml:space="preserve">رَآنِي أَبُو الْحَسَنِ </w:t>
      </w:r>
      <w:r w:rsidRPr="008C051F">
        <w:rPr>
          <w:rStyle w:val="libAlaemChar"/>
          <w:rtl/>
        </w:rPr>
        <w:t>عليه‌السلام</w:t>
      </w:r>
      <w:r w:rsidRPr="00BD4DDA">
        <w:rPr>
          <w:rtl/>
          <w:lang w:bidi="fa-IR"/>
        </w:rPr>
        <w:t xml:space="preserve"> بِالْمَدِينَةِ وَأَنَا </w:t>
      </w:r>
      <w:r w:rsidRPr="003E2A4D">
        <w:rPr>
          <w:rStyle w:val="libFootnotenumChar"/>
          <w:rtl/>
        </w:rPr>
        <w:t>(1)</w:t>
      </w:r>
      <w:r w:rsidRPr="00BD4DDA">
        <w:rPr>
          <w:rtl/>
          <w:lang w:bidi="fa-IR"/>
        </w:rPr>
        <w:t xml:space="preserve"> أُصَلِّي ، وَأَنْكُسُ بِرَأْسِي ، وَأَتَمَدَّدُ </w:t>
      </w:r>
      <w:r w:rsidRPr="003E2A4D">
        <w:rPr>
          <w:rStyle w:val="libFootnotenumChar"/>
          <w:rtl/>
        </w:rPr>
        <w:t>(2)</w:t>
      </w:r>
      <w:r w:rsidRPr="00BD4DDA">
        <w:rPr>
          <w:rtl/>
          <w:lang w:bidi="fa-IR"/>
        </w:rPr>
        <w:t xml:space="preserve"> فِي رُكُوعِي ، فَأَرْسَلَ إِلَيَّ : « </w:t>
      </w:r>
      <w:r w:rsidRPr="003E2A4D">
        <w:rPr>
          <w:rStyle w:val="libFootnotenumChar"/>
          <w:rtl/>
        </w:rPr>
        <w:t>(3)</w:t>
      </w:r>
      <w:r w:rsidRPr="00BD4DDA">
        <w:rPr>
          <w:rtl/>
          <w:lang w:bidi="fa-IR"/>
        </w:rPr>
        <w:t xml:space="preserve"> لَا تَفْعَلْ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Default="00CF2B90" w:rsidP="00CF2B90">
      <w:pPr>
        <w:pStyle w:val="Heading2Center"/>
        <w:rPr>
          <w:lang w:bidi="fa-IR"/>
        </w:rPr>
      </w:pPr>
      <w:bookmarkStart w:id="82" w:name="_Toc344819692"/>
      <w:bookmarkStart w:id="83" w:name="_Toc463095989"/>
      <w:bookmarkStart w:id="84" w:name="_Toc42109153"/>
      <w:r w:rsidRPr="00BD4DDA">
        <w:rPr>
          <w:rtl/>
          <w:lang w:bidi="fa-IR"/>
        </w:rPr>
        <w:t>25</w:t>
      </w:r>
      <w:r>
        <w:rPr>
          <w:rtl/>
          <w:lang w:bidi="fa-IR"/>
        </w:rPr>
        <w:t xml:space="preserve"> </w:t>
      </w:r>
      <w:r w:rsidR="00890F05">
        <w:rPr>
          <w:rtl/>
          <w:lang w:bidi="fa-IR"/>
        </w:rPr>
        <w:t>-</w:t>
      </w:r>
      <w:r>
        <w:rPr>
          <w:rtl/>
          <w:lang w:bidi="fa-IR"/>
        </w:rPr>
        <w:t xml:space="preserve"> </w:t>
      </w:r>
      <w:r w:rsidRPr="00BD4DDA">
        <w:rPr>
          <w:rtl/>
          <w:lang w:bidi="fa-IR"/>
        </w:rPr>
        <w:t>بَابُ السُّجُودِ وَالتَّسْبِيحِ وَالدُّعَاءِ فِيهِ فِي الْفَرَائِضِ</w:t>
      </w:r>
      <w:bookmarkEnd w:id="82"/>
      <w:bookmarkEnd w:id="83"/>
      <w:bookmarkEnd w:id="84"/>
    </w:p>
    <w:p w:rsidR="00CF2B90" w:rsidRPr="00BD4DDA" w:rsidRDefault="00CF2B90" w:rsidP="00CF2B90">
      <w:pPr>
        <w:pStyle w:val="Heading2Center"/>
        <w:rPr>
          <w:rtl/>
          <w:lang w:bidi="fa-IR"/>
        </w:rPr>
      </w:pPr>
      <w:bookmarkStart w:id="85" w:name="_Toc344819693"/>
      <w:bookmarkStart w:id="86" w:name="_Toc463095990"/>
      <w:bookmarkStart w:id="87" w:name="_Toc42109154"/>
      <w:r w:rsidRPr="00BD4DDA">
        <w:rPr>
          <w:rtl/>
          <w:lang w:bidi="fa-IR"/>
        </w:rPr>
        <w:t xml:space="preserve">وَالنَّوَافِلِ وَمَا يُقَالُ بَيْنَ السَّجْدَتَيْنِ </w:t>
      </w:r>
      <w:r w:rsidRPr="003E2A4D">
        <w:rPr>
          <w:rStyle w:val="libFootnotenumChar"/>
          <w:rtl/>
        </w:rPr>
        <w:t>(5)</w:t>
      </w:r>
      <w:r w:rsidRPr="00BD4DDA">
        <w:rPr>
          <w:rtl/>
          <w:lang w:bidi="fa-IR"/>
        </w:rPr>
        <w:t xml:space="preserve"> ‌</w:t>
      </w:r>
      <w:bookmarkEnd w:id="85"/>
      <w:bookmarkEnd w:id="86"/>
      <w:bookmarkEnd w:id="87"/>
    </w:p>
    <w:p w:rsidR="00CF2B90" w:rsidRPr="00BD4DDA" w:rsidRDefault="00CF2B90" w:rsidP="00CF2B90">
      <w:pPr>
        <w:pStyle w:val="libNormal"/>
        <w:rPr>
          <w:rtl/>
          <w:lang w:bidi="fa-IR"/>
        </w:rPr>
      </w:pPr>
      <w:r w:rsidRPr="00446034">
        <w:rPr>
          <w:rtl/>
        </w:rPr>
        <w:t>5024</w:t>
      </w:r>
      <w:r w:rsidRPr="008C051F">
        <w:rPr>
          <w:rStyle w:val="libBold2Char"/>
          <w:rtl/>
        </w:rPr>
        <w:t xml:space="preserve"> / 1.</w:t>
      </w:r>
      <w:r w:rsidRPr="00BD4DDA">
        <w:rPr>
          <w:rtl/>
          <w:lang w:bidi="fa-IR"/>
        </w:rPr>
        <w:t xml:space="preserve"> عَلِيُّ بْنُ إِبْرَاهِيمَ ، عَنْ أَبِيهِ ، عَنِ ابْنِ أَبِي عُمَيْرٍ ، عَنْ حَمَّادِ بْنِ عُثْمَانَ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w:t>
      </w:r>
      <w:r>
        <w:rPr>
          <w:rtl/>
          <w:lang w:bidi="fa-IR"/>
        </w:rPr>
        <w:t>سَجَدْتَ فَكَبِّرْ ، وَقُلِ : "</w:t>
      </w:r>
      <w:r w:rsidRPr="00BD4DDA">
        <w:rPr>
          <w:rtl/>
          <w:lang w:bidi="fa-IR"/>
        </w:rPr>
        <w:t>الل</w:t>
      </w:r>
      <w:r w:rsidR="00164C21">
        <w:rPr>
          <w:rFonts w:hint="cs"/>
          <w:rtl/>
          <w:lang w:bidi="fa-IR"/>
        </w:rPr>
        <w:t>ّ</w:t>
      </w:r>
      <w:r w:rsidRPr="00BD4DDA">
        <w:rPr>
          <w:rtl/>
          <w:lang w:bidi="fa-IR"/>
        </w:rPr>
        <w:t xml:space="preserve">هُمَّ لَكَ سَجَدْتُ ، وَبِكَ آمَنْتُ ، وَلَكَ أَسْلَمْتُ ، وَعَلَيْكَ تَوَكَّلْتُ ، وَأَنْتَ رَبِّي ، سَجَدَ وَجْهِي لِلَّذِي خَلَقَهُ ، وَشَقَّ سَمْعَهُ وَبَصَرَهُ ، الْحَمْدُ </w:t>
      </w:r>
      <w:r w:rsidRPr="003E2A4D">
        <w:rPr>
          <w:rStyle w:val="libFootnotenumChar"/>
          <w:rtl/>
        </w:rPr>
        <w:t>(6)</w:t>
      </w:r>
      <w:r w:rsidRPr="00BD4DDA">
        <w:rPr>
          <w:rtl/>
          <w:lang w:bidi="fa-IR"/>
        </w:rPr>
        <w:t xml:space="preserve"> لِلّهِ رَبِّ الْعَالَمِينَ ، تَبَارَكَ اللهُ أَحْسَنُ </w:t>
      </w:r>
      <w:r>
        <w:rPr>
          <w:rtl/>
          <w:lang w:bidi="fa-IR"/>
        </w:rPr>
        <w:t>الْخَالِقِينَ" ، ثُمَّ قُلْ : "</w:t>
      </w:r>
      <w:r w:rsidRPr="00BD4DDA">
        <w:rPr>
          <w:rtl/>
          <w:lang w:bidi="fa-IR"/>
        </w:rPr>
        <w:t xml:space="preserve">سُبْحَانَ رَبِّيَ الْأَعْلى وَبِحَمْدِهِ" </w:t>
      </w:r>
      <w:r w:rsidRPr="003E2A4D">
        <w:rPr>
          <w:rStyle w:val="libFootnotenumChar"/>
          <w:rtl/>
        </w:rPr>
        <w:t>(7)</w:t>
      </w:r>
      <w:r w:rsidRPr="00BD4DDA">
        <w:rPr>
          <w:rtl/>
          <w:lang w:bidi="fa-IR"/>
        </w:rPr>
        <w:t xml:space="preserve"> ثَلَاثَ مَرَّاتٍ ، فَإِذَا </w:t>
      </w:r>
      <w:r w:rsidRPr="003E2A4D">
        <w:rPr>
          <w:rStyle w:val="libFootnotenumChar"/>
          <w:rtl/>
        </w:rPr>
        <w:t>(8)</w:t>
      </w:r>
      <w:r w:rsidRPr="00BD4DDA">
        <w:rPr>
          <w:rtl/>
          <w:lang w:bidi="fa-IR"/>
        </w:rPr>
        <w:t xml:space="preserve"> رَفَعْتَ رَأْسَكَ ، فَقُلْ بَيْنَ‌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وأنا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لعلّ المراد بقوله : أتمدّد التمدّد إلى تحت ، أي إدلاء رأسه ورقبته ، أو المراد به استواء اليدين من غير تجنيح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 أن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الوافي</w:t>
      </w:r>
      <w:r w:rsidR="00CF2B90" w:rsidRPr="00BD4DDA">
        <w:rPr>
          <w:rtl/>
        </w:rPr>
        <w:t xml:space="preserve"> ، ج 8 ، ص 703 ، ح 6906 ؛ </w:t>
      </w:r>
      <w:r w:rsidR="00CF2B90" w:rsidRPr="004A310D">
        <w:rPr>
          <w:rStyle w:val="libFootnoteBoldChar"/>
          <w:rtl/>
        </w:rPr>
        <w:t>الوسائل</w:t>
      </w:r>
      <w:r w:rsidR="00CF2B90" w:rsidRPr="00BD4DDA">
        <w:rPr>
          <w:rtl/>
        </w:rPr>
        <w:t xml:space="preserve"> ، ج 6 ، ص 325 ، ح 8094.</w:t>
      </w:r>
    </w:p>
    <w:p w:rsidR="00CF2B90" w:rsidRPr="00BD4DDA" w:rsidRDefault="00376338" w:rsidP="00CF2B90">
      <w:pPr>
        <w:pStyle w:val="libFootnote0"/>
        <w:rPr>
          <w:rtl/>
          <w:lang w:bidi="fa-IR"/>
        </w:rPr>
      </w:pPr>
      <w:r>
        <w:rPr>
          <w:rtl/>
        </w:rPr>
        <w:t>(5).</w:t>
      </w:r>
      <w:r w:rsidR="00CF2B90" w:rsidRPr="00BD4DDA">
        <w:rPr>
          <w:rtl/>
        </w:rPr>
        <w:t xml:space="preserve"> في حاشية « بخ » و</w:t>
      </w:r>
      <w:r w:rsidR="00CF2B90" w:rsidRPr="00981DC3">
        <w:rPr>
          <w:rStyle w:val="libFootnoteBoldChar"/>
          <w:rtl/>
        </w:rPr>
        <w:t>مرآة العقول</w:t>
      </w:r>
      <w:r w:rsidR="00CF2B90" w:rsidRPr="00BD4DDA">
        <w:rPr>
          <w:rtl/>
        </w:rPr>
        <w:t xml:space="preserve"> : + « وسجدة الشكر أيضاً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غ » : « والحمد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بث ، بخ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وبحمده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غ » : « ثمّ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السَّجْدَتَيْنِ : الل</w:t>
      </w:r>
      <w:r w:rsidR="004D3EB4">
        <w:rPr>
          <w:rFonts w:hint="cs"/>
          <w:rtl/>
          <w:lang w:bidi="fa-IR"/>
        </w:rPr>
        <w:t>ّ</w:t>
      </w:r>
      <w:r w:rsidRPr="00BD4DDA">
        <w:rPr>
          <w:rtl/>
          <w:lang w:bidi="fa-IR"/>
        </w:rPr>
        <w:t xml:space="preserve">هُمَّ اغْفِرْ لِي ، وَارْحَمْنِي ، وَأَجِرْنِي </w:t>
      </w:r>
      <w:r w:rsidRPr="003E2A4D">
        <w:rPr>
          <w:rStyle w:val="libFootnotenumChar"/>
          <w:rtl/>
        </w:rPr>
        <w:t>(1)</w:t>
      </w:r>
      <w:r w:rsidRPr="00BD4DDA">
        <w:rPr>
          <w:rtl/>
          <w:lang w:bidi="fa-IR"/>
        </w:rPr>
        <w:t xml:space="preserve"> ، وَادْفَعْ عَنِّي </w:t>
      </w:r>
      <w:r w:rsidRPr="003E2A4D">
        <w:rPr>
          <w:rStyle w:val="libFootnotenumChar"/>
          <w:rtl/>
        </w:rPr>
        <w:t>(2)</w:t>
      </w:r>
      <w:r w:rsidRPr="00BD4DDA">
        <w:rPr>
          <w:rtl/>
          <w:lang w:bidi="fa-IR"/>
        </w:rPr>
        <w:t xml:space="preserve"> ؛ إِنِّي لِمَا أَنْزَلْتَ إِلَيَّ مِنْ خَيْرٍ فَقِيرٌ ، تَبَارَكَ اللهُ رَبُّ الْعَالَمِينَ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46034">
        <w:rPr>
          <w:rtl/>
        </w:rPr>
        <w:t>5025</w:t>
      </w:r>
      <w:r w:rsidRPr="008C051F">
        <w:rPr>
          <w:rStyle w:val="libBold2Char"/>
          <w:rtl/>
        </w:rPr>
        <w:t xml:space="preserve"> / 2.</w:t>
      </w:r>
      <w:r w:rsidRPr="00BD4DDA">
        <w:rPr>
          <w:rtl/>
          <w:lang w:bidi="fa-IR"/>
        </w:rPr>
        <w:t xml:space="preserve"> جَمَاعَةٌ ، عَنْ أَحْمَدَ بْنِ مُحَمَّدٍ ، عَنِ الْحُسَيْنِ بْنِ سَعِيدٍ ، عَنْ فَضَالَةَ بْنِ أَيُّوبَ ، عَنْ عَبْدِ اللهِ بْنِ سِنَانٍ ، عَنْ حَفْصٍ الْأَعْوَرِ :</w:t>
      </w:r>
    </w:p>
    <w:p w:rsidR="00CF2B90" w:rsidRPr="00BD4DDA" w:rsidRDefault="00CF2B90" w:rsidP="004D3EB4">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عَلِيٌّ</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xml:space="preserve">إِذَا سَجَدَ ، يَتَخَوّى كَمَا يَتَخَوَّى </w:t>
      </w:r>
      <w:r w:rsidRPr="003E2A4D">
        <w:rPr>
          <w:rStyle w:val="libFootnotenumChar"/>
          <w:rtl/>
        </w:rPr>
        <w:t>(4)</w:t>
      </w:r>
      <w:r w:rsidRPr="00BD4DDA">
        <w:rPr>
          <w:rtl/>
          <w:lang w:bidi="fa-IR"/>
        </w:rPr>
        <w:t xml:space="preserve"> الْبَعِيرُ الضَّامِرُ </w:t>
      </w:r>
      <w:r w:rsidRPr="003E2A4D">
        <w:rPr>
          <w:rStyle w:val="libFootnotenumChar"/>
          <w:rtl/>
        </w:rPr>
        <w:t>(5)</w:t>
      </w:r>
      <w:r w:rsidRPr="00BD4DDA">
        <w:rPr>
          <w:rtl/>
          <w:lang w:bidi="fa-IR"/>
        </w:rPr>
        <w:t xml:space="preserve"> » يَعْنِي </w:t>
      </w:r>
      <w:r w:rsidRPr="003E2A4D">
        <w:rPr>
          <w:rStyle w:val="libFootnotenumChar"/>
          <w:rtl/>
        </w:rPr>
        <w:t>(6)</w:t>
      </w:r>
      <w:r w:rsidRPr="00BD4DDA">
        <w:rPr>
          <w:rtl/>
          <w:lang w:bidi="fa-IR"/>
        </w:rPr>
        <w:t xml:space="preserve"> بُرُوكَهُ </w:t>
      </w:r>
      <w:r w:rsidRPr="003E2A4D">
        <w:rPr>
          <w:rStyle w:val="libFootnotenumChar"/>
          <w:rtl/>
        </w:rPr>
        <w:t>(7)</w:t>
      </w:r>
      <w:r w:rsidR="004D3EB4">
        <w:rPr>
          <w:rFonts w:hint="cs"/>
          <w:rtl/>
          <w:lang w:bidi="fa-IR"/>
        </w:rPr>
        <w:t>.</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غ ، بث ، بخ » </w:t>
      </w:r>
      <w:r w:rsidR="00CF2B90" w:rsidRPr="00CD7F31">
        <w:rPr>
          <w:rtl/>
        </w:rPr>
        <w:t>ومرآة العقول والوسائل والتهذيب :</w:t>
      </w:r>
      <w:r w:rsidR="00CF2B90" w:rsidRPr="00BD4DDA">
        <w:rPr>
          <w:rtl/>
        </w:rPr>
        <w:t xml:space="preserve"> « واجبرني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127 : « قوله </w:t>
      </w:r>
      <w:r w:rsidR="00CF2B90" w:rsidRPr="0099484E">
        <w:rPr>
          <w:rStyle w:val="libFootnoteAlaemChar"/>
          <w:rtl/>
        </w:rPr>
        <w:t>عليه‌السلام</w:t>
      </w:r>
      <w:r w:rsidR="00CF2B90" w:rsidRPr="00BD4DDA">
        <w:rPr>
          <w:rtl/>
        </w:rPr>
        <w:t xml:space="preserve"> : واجبرني ، أي اجبر كسري ، وفي بعض النسخ : وأجرني ، من الأجر ، أو من الإجارة بمعنى الأمان. والخبر عامّ وبما يختصّ بالمال ، كما قال الله تعالى : </w:t>
      </w:r>
      <w:r w:rsidR="00CF2B90" w:rsidRPr="004D3EB4">
        <w:rPr>
          <w:rStyle w:val="libFootnoteAlaemChar"/>
          <w:rtl/>
        </w:rPr>
        <w:t>(</w:t>
      </w:r>
      <w:r w:rsidR="00CF2B90" w:rsidRPr="004D3EB4">
        <w:rPr>
          <w:rStyle w:val="libFootnoteAieChar"/>
          <w:rtl/>
        </w:rPr>
        <w:t xml:space="preserve"> وَإِنَّهُ لِحُبِّ الْخَيْرِ لَشَدِيدٌ </w:t>
      </w:r>
      <w:r w:rsidR="00CF2B90" w:rsidRPr="004D3EB4">
        <w:rPr>
          <w:rStyle w:val="libFootnoteAlaemChar"/>
          <w:rtl/>
        </w:rPr>
        <w:t>)</w:t>
      </w:r>
      <w:r w:rsidR="00CF2B90" w:rsidRPr="00BD4DDA">
        <w:rPr>
          <w:rtl/>
        </w:rPr>
        <w:t xml:space="preserve"> [ العاديات (100) : 8 ]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 وعافني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79 ، ح 295 ، معلّقاً عن الكليني. وفي </w:t>
      </w:r>
      <w:r w:rsidR="00CF2B90" w:rsidRPr="003F206C">
        <w:rPr>
          <w:rStyle w:val="libFootnoteBoldChar"/>
          <w:rtl/>
        </w:rPr>
        <w:t>الفقيه</w:t>
      </w:r>
      <w:r w:rsidR="00CF2B90" w:rsidRPr="00BD4DDA">
        <w:rPr>
          <w:rtl/>
        </w:rPr>
        <w:t xml:space="preserve"> ، ج 1 ، ص 312 ، ذيل ح 929 ؛ </w:t>
      </w:r>
      <w:r w:rsidR="00CF2B90" w:rsidRPr="0057771A">
        <w:rPr>
          <w:rStyle w:val="libFootnoteBoldChar"/>
          <w:rtl/>
        </w:rPr>
        <w:t>وفقه الرضا</w:t>
      </w:r>
      <w:r w:rsidR="00CF2B90" w:rsidRPr="003F206C">
        <w:rPr>
          <w:rStyle w:val="libFootnoteBoldChar"/>
          <w:rtl/>
        </w:rPr>
        <w:t xml:space="preserve"> </w:t>
      </w:r>
      <w:r w:rsidR="00CF2B90" w:rsidRPr="0099484E">
        <w:rPr>
          <w:rStyle w:val="libFootnoteAlaemChar"/>
          <w:rtl/>
        </w:rPr>
        <w:t>عليه‌السلام</w:t>
      </w:r>
      <w:r w:rsidR="00CF2B90" w:rsidRPr="00BD4DDA">
        <w:rPr>
          <w:rtl/>
        </w:rPr>
        <w:t xml:space="preserve"> ، ص 105 ، مع اختلاف </w:t>
      </w:r>
      <w:r w:rsidR="004D3EB4">
        <w:rPr>
          <w:rFonts w:hint="cs"/>
          <w:rtl/>
        </w:rPr>
        <w:t>.</w:t>
      </w:r>
      <w:r w:rsidR="00CF2B90" w:rsidRPr="004A310D">
        <w:rPr>
          <w:rStyle w:val="libFootnoteBoldChar"/>
          <w:rtl/>
        </w:rPr>
        <w:t>الوافي</w:t>
      </w:r>
      <w:r w:rsidR="00CF2B90" w:rsidRPr="00BD4DDA">
        <w:rPr>
          <w:rtl/>
        </w:rPr>
        <w:t xml:space="preserve"> ، ج 8 ، ص 711 ، ح 6929 ؛ </w:t>
      </w:r>
      <w:r w:rsidR="00CF2B90" w:rsidRPr="004A310D">
        <w:rPr>
          <w:rStyle w:val="libFootnoteBoldChar"/>
          <w:rtl/>
        </w:rPr>
        <w:t>الوسائل</w:t>
      </w:r>
      <w:r w:rsidR="00CF2B90" w:rsidRPr="00BD4DDA">
        <w:rPr>
          <w:rtl/>
        </w:rPr>
        <w:t xml:space="preserve"> ، ج 6 ، ص 339 ، ح 8124.</w:t>
      </w:r>
    </w:p>
    <w:p w:rsidR="00CF2B90" w:rsidRPr="00BD4DDA" w:rsidRDefault="00376338" w:rsidP="00CF2B90">
      <w:pPr>
        <w:pStyle w:val="libFootnote0"/>
        <w:rPr>
          <w:rtl/>
          <w:lang w:bidi="fa-IR"/>
        </w:rPr>
      </w:pPr>
      <w:r>
        <w:rPr>
          <w:rtl/>
        </w:rPr>
        <w:t>(4).</w:t>
      </w:r>
      <w:r w:rsidR="00CF2B90" w:rsidRPr="00BD4DDA">
        <w:rPr>
          <w:rtl/>
        </w:rPr>
        <w:t xml:space="preserve"> في « بث ، بخ » : « يتحوّى كما يتحوّى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كذا في النسخ التي رأيناها من باب التفعّل ، وضبطه أهل اللغة من باب التفعيل ، قال في </w:t>
      </w:r>
      <w:r w:rsidR="00CF2B90" w:rsidRPr="003F206C">
        <w:rPr>
          <w:rStyle w:val="libFootnoteBoldChar"/>
          <w:rtl/>
        </w:rPr>
        <w:t>النهاية</w:t>
      </w:r>
      <w:r w:rsidR="00CF2B90" w:rsidRPr="00BD4DDA">
        <w:rPr>
          <w:rtl/>
        </w:rPr>
        <w:t xml:space="preserve"> : فيه أنّه كان إذا سجد خوّى ، أي جافى عضديه عن جنبيه حتّى يخوّي ما بين ذلك ، ومنه حديث عليّ </w:t>
      </w:r>
      <w:r w:rsidR="00CF2B90" w:rsidRPr="0099484E">
        <w:rPr>
          <w:rStyle w:val="libFootnoteAlaemChar"/>
          <w:rtl/>
        </w:rPr>
        <w:t>عليه‌السلام</w:t>
      </w:r>
      <w:r w:rsidR="00CF2B90" w:rsidRPr="00BD4DDA">
        <w:rPr>
          <w:rtl/>
        </w:rPr>
        <w:t xml:space="preserve"> : إذا سجد الرجل فليخوّ ، وإذا سجدت المرأة فلتحتفز. وفي </w:t>
      </w:r>
      <w:r w:rsidR="00CF2B90" w:rsidRPr="003F206C">
        <w:rPr>
          <w:rStyle w:val="libFootnoteBoldChar"/>
          <w:rtl/>
        </w:rPr>
        <w:t>القاموس</w:t>
      </w:r>
      <w:r w:rsidR="00CF2B90" w:rsidRPr="00BD4DDA">
        <w:rPr>
          <w:rtl/>
        </w:rPr>
        <w:t xml:space="preserve"> : خوّى في سجوده تخوية : تجافى وفرّج ما بين عضديه وجنبيه. وفي </w:t>
      </w:r>
      <w:r w:rsidR="00CF2B90" w:rsidRPr="003F206C">
        <w:rPr>
          <w:rStyle w:val="libFootnoteBoldChar"/>
          <w:rtl/>
        </w:rPr>
        <w:t>الفقيه</w:t>
      </w:r>
      <w:r w:rsidR="00CF2B90" w:rsidRPr="00BD4DDA">
        <w:rPr>
          <w:rtl/>
        </w:rPr>
        <w:t xml:space="preserve"> : ويكون سجودك كما يخوّي البعير الضامر عند بروكه وتكون شبه المعلّق لايكون شي‌ء من جسدك على شي‌ء منه »</w:t>
      </w:r>
      <w:r w:rsidR="00CF2B90">
        <w:rPr>
          <w:rtl/>
        </w:rPr>
        <w:t>.</w:t>
      </w:r>
      <w:r w:rsidR="00CF2B90" w:rsidRPr="00BD4DDA">
        <w:rPr>
          <w:rtl/>
        </w:rPr>
        <w:t xml:space="preserve"> وراجع : </w:t>
      </w:r>
      <w:r w:rsidR="00CF2B90" w:rsidRPr="003F206C">
        <w:rPr>
          <w:rStyle w:val="libFootnoteBoldChar"/>
          <w:rtl/>
        </w:rPr>
        <w:t>النهاية</w:t>
      </w:r>
      <w:r w:rsidR="00CF2B90" w:rsidRPr="00BD4DDA">
        <w:rPr>
          <w:rtl/>
        </w:rPr>
        <w:t xml:space="preserve"> ، ج 2 ، ص 90 ؛ </w:t>
      </w:r>
      <w:r w:rsidR="00CF2B90" w:rsidRPr="00155E76">
        <w:rPr>
          <w:rStyle w:val="libFootnoteBoldChar"/>
          <w:rtl/>
        </w:rPr>
        <w:t>القاموس المحيط</w:t>
      </w:r>
      <w:r w:rsidR="00CF2B90" w:rsidRPr="00BD4DDA">
        <w:rPr>
          <w:rtl/>
        </w:rPr>
        <w:t xml:space="preserve"> ، ج 2 ، ص 1681 ( خوى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الضامر » : الهضيم البطن اللطيف الجسم. راجع : </w:t>
      </w:r>
      <w:r w:rsidR="00CF2B90" w:rsidRPr="003F206C">
        <w:rPr>
          <w:rStyle w:val="libFootnoteBoldChar"/>
          <w:rtl/>
        </w:rPr>
        <w:t>الصحاح</w:t>
      </w:r>
      <w:r w:rsidR="00CF2B90" w:rsidRPr="00BD4DDA">
        <w:rPr>
          <w:rtl/>
        </w:rPr>
        <w:t xml:space="preserve"> ، ج 2 ، ص 722 ( ضمر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بث » : « عند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بُرُوك البعير : استناخه ، وهو أن يلصق صدره بالأرض. راجع : </w:t>
      </w:r>
      <w:r w:rsidR="00CF2B90" w:rsidRPr="005B13E8">
        <w:rPr>
          <w:rStyle w:val="libFootnoteBoldChar"/>
          <w:rtl/>
        </w:rPr>
        <w:t>لسان العرب</w:t>
      </w:r>
      <w:r w:rsidR="00CF2B90" w:rsidRPr="00BD4DDA">
        <w:rPr>
          <w:rtl/>
        </w:rPr>
        <w:t xml:space="preserve"> ، ج 1 ، ص 396 ( برك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والظاهر أنّ التشبيه في عدم إلصاق البطن بالأرض وعدم لصوق الأعضاء بعضها ببعض والتخوّي بينهما. ويحتمل أن يكون التشبيه في أصل البروك أيضاً ؛ فإنّ البعير يسبق بيديه قبل رجليه عند بروكه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79 ، ح 296 ، معلّقاً عن الكليني. وفي </w:t>
      </w:r>
      <w:r w:rsidR="00CF2B90" w:rsidRPr="003F206C">
        <w:rPr>
          <w:rStyle w:val="libFootnoteBoldChar"/>
          <w:rtl/>
        </w:rPr>
        <w:t>الفقيه</w:t>
      </w:r>
      <w:r w:rsidR="00473C53">
        <w:rPr>
          <w:rtl/>
        </w:rPr>
        <w:t xml:space="preserve"> ، ج 1 ، ص 269 ،</w:t>
      </w:r>
      <w:r w:rsidR="00CF2B90" w:rsidRPr="00BD4DDA">
        <w:rPr>
          <w:rtl/>
        </w:rPr>
        <w:t xml:space="preserve">ذيل ح 831 ؛ </w:t>
      </w:r>
      <w:r w:rsidR="004D3EB4">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A272D">
        <w:rPr>
          <w:rtl/>
        </w:rPr>
        <w:lastRenderedPageBreak/>
        <w:t>5026</w:t>
      </w:r>
      <w:r w:rsidRPr="008C051F">
        <w:rPr>
          <w:rStyle w:val="libBold2Char"/>
          <w:rtl/>
        </w:rPr>
        <w:t xml:space="preserve"> / 3.</w:t>
      </w:r>
      <w:r w:rsidRPr="00BD4DDA">
        <w:rPr>
          <w:rtl/>
          <w:lang w:bidi="fa-IR"/>
        </w:rPr>
        <w:t xml:space="preserve"> الْحُسَيْنُ بْنُ مُحَمَّدٍ ، عَنْ عَبْدِ اللهِ بْنِ عَامِرٍ ، عَنْ عَلِيِّ بْنِ مَهْزِيَارَ ، عَنْ مُحَمَّدِ بْنِ إِسْمَاعِيلَ ، قَالَ :</w:t>
      </w:r>
    </w:p>
    <w:p w:rsidR="00CF2B90" w:rsidRPr="00BD4DDA" w:rsidRDefault="00CF2B90" w:rsidP="00CF2B90">
      <w:pPr>
        <w:pStyle w:val="libNormal"/>
        <w:rPr>
          <w:rtl/>
          <w:lang w:bidi="fa-IR"/>
        </w:rPr>
      </w:pPr>
      <w:r w:rsidRPr="00BD4DDA">
        <w:rPr>
          <w:rtl/>
          <w:lang w:bidi="fa-IR"/>
        </w:rPr>
        <w:t xml:space="preserve">رَأَيْتُ أَبَا الْحَسَنِ </w:t>
      </w:r>
      <w:r w:rsidRPr="008C051F">
        <w:rPr>
          <w:rStyle w:val="libAlaemChar"/>
          <w:rtl/>
        </w:rPr>
        <w:t>عليه‌السلام</w:t>
      </w:r>
      <w:r w:rsidRPr="00BD4DDA">
        <w:rPr>
          <w:rtl/>
          <w:lang w:bidi="fa-IR"/>
        </w:rPr>
        <w:t xml:space="preserve"> إِذَا سَجَدَ ، يُحَرِّكُ ثَلَاثَ أَصَابِعَ مِنْ أَصَابِعِهِ وَاحِدَةً بَعْدَ وَاحِدَةٍ تَحْرِيكاً خَفِيفاً كَأَنَّهُ يَعُدُّ التَّسْبِيحَ </w:t>
      </w:r>
      <w:r w:rsidRPr="003E2A4D">
        <w:rPr>
          <w:rStyle w:val="libFootnotenumChar"/>
          <w:rtl/>
        </w:rPr>
        <w:t>(1)</w:t>
      </w:r>
      <w:r w:rsidRPr="00BD4DDA">
        <w:rPr>
          <w:rtl/>
          <w:lang w:bidi="fa-IR"/>
        </w:rPr>
        <w:t xml:space="preserve"> ، ثُمَّ رَفَعَ رَأْسَهُ.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396CE4">
        <w:rPr>
          <w:rtl/>
        </w:rPr>
        <w:t>5027</w:t>
      </w:r>
      <w:r w:rsidRPr="008C051F">
        <w:rPr>
          <w:rStyle w:val="libBold2Char"/>
          <w:rtl/>
        </w:rPr>
        <w:t xml:space="preserve"> / 4.</w:t>
      </w:r>
      <w:r w:rsidRPr="00BD4DDA">
        <w:rPr>
          <w:rtl/>
          <w:lang w:bidi="fa-IR"/>
        </w:rPr>
        <w:t xml:space="preserve"> مُحَمَّدُ بْنُ يَحْيى ، عَنْ أَحْمَدَ بْنِ مُحَمَّدٍ وَمُحَمَّدِ بْنِ الْحُسَيْنِ ، عَنِ الْحَسَنِ بْنِ مَحْبُوبٍ ، عَنْ أَبِي جَعْفَرٍ الْأَحْوَلِ ، عَنْ أَبِي عُبَيْدَةَ الْحَذَّاءِ ، قَالَ :</w:t>
      </w:r>
    </w:p>
    <w:p w:rsidR="00CF2B90" w:rsidRPr="00BD4DDA" w:rsidRDefault="00CF2B90" w:rsidP="00CF2B90">
      <w:pPr>
        <w:pStyle w:val="libNormal"/>
        <w:rPr>
          <w:rtl/>
          <w:lang w:bidi="fa-IR"/>
        </w:rPr>
      </w:pPr>
      <w:r w:rsidRPr="00BD4DDA">
        <w:rPr>
          <w:rtl/>
          <w:lang w:bidi="fa-IR"/>
        </w:rPr>
        <w:t xml:space="preserve">سَمِعْتُ أَبَا جَعْفَرٍ </w:t>
      </w:r>
      <w:r w:rsidRPr="008C051F">
        <w:rPr>
          <w:rStyle w:val="libAlaemChar"/>
          <w:rtl/>
        </w:rPr>
        <w:t>عليه‌السلام</w:t>
      </w:r>
      <w:r w:rsidRPr="00BD4DDA">
        <w:rPr>
          <w:rtl/>
          <w:lang w:bidi="fa-IR"/>
        </w:rPr>
        <w:t xml:space="preserve"> يَقُولُ </w:t>
      </w:r>
      <w:r w:rsidRPr="003E2A4D">
        <w:rPr>
          <w:rStyle w:val="libFootnotenumChar"/>
          <w:rtl/>
        </w:rPr>
        <w:t>(3)</w:t>
      </w:r>
      <w:r w:rsidRPr="00BD4DDA">
        <w:rPr>
          <w:rtl/>
          <w:lang w:bidi="fa-IR"/>
        </w:rPr>
        <w:t xml:space="preserve"> وَهُوَ سَاجِدٌ </w:t>
      </w:r>
      <w:r w:rsidRPr="003E2A4D">
        <w:rPr>
          <w:rStyle w:val="libFootnotenumChar"/>
          <w:rtl/>
        </w:rPr>
        <w:t>(4)</w:t>
      </w:r>
      <w:r w:rsidRPr="00BD4DDA">
        <w:rPr>
          <w:rtl/>
          <w:lang w:bidi="fa-IR"/>
        </w:rPr>
        <w:t xml:space="preserve"> : « أَسْأَلُكَ بِ</w:t>
      </w:r>
      <w:r w:rsidR="00473C53">
        <w:rPr>
          <w:rtl/>
          <w:lang w:bidi="fa-IR"/>
        </w:rPr>
        <w:t>حَقِّ حَبِيبِكَ مُحَمَّدٍ إِل</w:t>
      </w:r>
      <w:r w:rsidR="00473C53">
        <w:rPr>
          <w:rFonts w:hint="cs"/>
          <w:rtl/>
          <w:lang w:bidi="fa-IR"/>
        </w:rPr>
        <w:t>َّ</w:t>
      </w:r>
      <w:r w:rsidR="00473C53">
        <w:rPr>
          <w:rtl/>
          <w:lang w:bidi="fa-IR"/>
        </w:rPr>
        <w:t>ا</w:t>
      </w:r>
      <w:r w:rsidRPr="00BD4DDA">
        <w:rPr>
          <w:rtl/>
          <w:lang w:bidi="fa-IR"/>
        </w:rPr>
        <w:t xml:space="preserve"> بَدَّلْتَ </w:t>
      </w:r>
      <w:r w:rsidRPr="003E2A4D">
        <w:rPr>
          <w:rStyle w:val="libFootnotenumChar"/>
          <w:rtl/>
        </w:rPr>
        <w:t>(5)</w:t>
      </w:r>
      <w:r w:rsidRPr="00BD4DDA">
        <w:rPr>
          <w:rtl/>
          <w:lang w:bidi="fa-IR"/>
        </w:rPr>
        <w:t xml:space="preserve"> سَيِّئَاتِي حَسَنَاتٍ ، وَحَاسَبْتَنِي </w:t>
      </w:r>
      <w:r w:rsidRPr="003E2A4D">
        <w:rPr>
          <w:rStyle w:val="libFootnotenumChar"/>
          <w:rtl/>
        </w:rPr>
        <w:t>(6)</w:t>
      </w:r>
      <w:r w:rsidRPr="00BD4DDA">
        <w:rPr>
          <w:rtl/>
          <w:lang w:bidi="fa-IR"/>
        </w:rPr>
        <w:t xml:space="preserve"> حِسَاباً يَسِيراً »</w:t>
      </w:r>
      <w:r>
        <w:rPr>
          <w:rtl/>
          <w:lang w:bidi="fa-IR"/>
        </w:rPr>
        <w:t>.</w:t>
      </w:r>
    </w:p>
    <w:p w:rsidR="00CF2B90" w:rsidRPr="00BD4DDA" w:rsidRDefault="00CF2B90" w:rsidP="00CF2B90">
      <w:pPr>
        <w:pStyle w:val="libNormal"/>
        <w:rPr>
          <w:rtl/>
          <w:lang w:bidi="fa-IR"/>
        </w:rPr>
      </w:pPr>
      <w:r w:rsidRPr="00BD4DDA">
        <w:rPr>
          <w:rtl/>
          <w:lang w:bidi="fa-IR"/>
        </w:rPr>
        <w:t>ثُمَّ قَالَ فِي الثَّانِيَةِ : « أَسْأَلُكَ بِحَقِّ حَبِيبِكَ مُحَ</w:t>
      </w:r>
      <w:r w:rsidR="00473C53">
        <w:rPr>
          <w:rtl/>
          <w:lang w:bidi="fa-IR"/>
        </w:rPr>
        <w:t>مَّدٍ إِل</w:t>
      </w:r>
      <w:r w:rsidR="00473C53">
        <w:rPr>
          <w:rFonts w:hint="cs"/>
          <w:rtl/>
          <w:lang w:bidi="fa-IR"/>
        </w:rPr>
        <w:t>َّ</w:t>
      </w:r>
      <w:r w:rsidR="00473C53">
        <w:rPr>
          <w:rtl/>
          <w:lang w:bidi="fa-IR"/>
        </w:rPr>
        <w:t>ا</w:t>
      </w:r>
      <w:r w:rsidRPr="00BD4DDA">
        <w:rPr>
          <w:rtl/>
          <w:lang w:bidi="fa-IR"/>
        </w:rPr>
        <w:t xml:space="preserve"> كَفَيْتَنِي مُؤْنَةَ </w:t>
      </w:r>
      <w:r w:rsidRPr="003E2A4D">
        <w:rPr>
          <w:rStyle w:val="libFootnotenumChar"/>
          <w:rtl/>
        </w:rPr>
        <w:t>(7)</w:t>
      </w:r>
      <w:r w:rsidRPr="00BD4DDA">
        <w:rPr>
          <w:rtl/>
          <w:lang w:bidi="fa-IR"/>
        </w:rPr>
        <w:t xml:space="preserve"> الدُّنْيَا </w:t>
      </w:r>
      <w:r w:rsidR="00473C53">
        <w:rPr>
          <w:rtl/>
          <w:lang w:bidi="fa-IR"/>
        </w:rPr>
        <w:t>وَكُلَّ هَوْلٍ دُونَ الْجَنَّةِ</w:t>
      </w:r>
      <w:r w:rsidRPr="00BD4DDA">
        <w:rPr>
          <w:rtl/>
          <w:lang w:bidi="fa-IR"/>
        </w:rPr>
        <w:t>»</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473C53" w:rsidP="00CF2B90">
      <w:pPr>
        <w:pStyle w:val="libFootnote0"/>
        <w:rPr>
          <w:rtl/>
          <w:lang w:bidi="fa-IR"/>
        </w:rPr>
      </w:pPr>
      <w:r>
        <w:rPr>
          <w:rFonts w:hint="cs"/>
          <w:rtl/>
        </w:rPr>
        <w:t xml:space="preserve">= </w:t>
      </w:r>
      <w:r w:rsidR="00CF2B90" w:rsidRPr="00BD4DDA">
        <w:rPr>
          <w:rtl/>
        </w:rPr>
        <w:t xml:space="preserve">وص 312 ، ذيل ح 929 ؛ </w:t>
      </w:r>
      <w:r w:rsidR="00CF2B90" w:rsidRPr="0057771A">
        <w:rPr>
          <w:rStyle w:val="libFootnoteBoldChar"/>
          <w:rtl/>
        </w:rPr>
        <w:t>وفقه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113 ، مع اختلاف يسير </w:t>
      </w:r>
      <w:r w:rsidR="002C11C0">
        <w:rPr>
          <w:rFonts w:hint="cs"/>
          <w:rtl/>
        </w:rPr>
        <w:t>.</w:t>
      </w:r>
      <w:r w:rsidR="00CF2B90" w:rsidRPr="004A310D">
        <w:rPr>
          <w:rStyle w:val="libFootnoteBoldChar"/>
          <w:rtl/>
        </w:rPr>
        <w:t>الوافي</w:t>
      </w:r>
      <w:r w:rsidR="00CF2B90" w:rsidRPr="00BD4DDA">
        <w:rPr>
          <w:rtl/>
        </w:rPr>
        <w:t xml:space="preserve"> ، ج 8 ، ص 712 ، ح 6931 ؛ </w:t>
      </w:r>
      <w:r w:rsidR="00CF2B90" w:rsidRPr="004A310D">
        <w:rPr>
          <w:rStyle w:val="libFootnoteBoldChar"/>
          <w:rtl/>
        </w:rPr>
        <w:t>الوسائل</w:t>
      </w:r>
      <w:r w:rsidR="00CF2B90" w:rsidRPr="00BD4DDA">
        <w:rPr>
          <w:rtl/>
        </w:rPr>
        <w:t xml:space="preserve"> ، ج 6 ، ص 341 ، ح 8128.</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3F206C">
        <w:rPr>
          <w:rStyle w:val="libFootnoteBoldChar"/>
          <w:rtl/>
        </w:rPr>
        <w:t>الحبل المتين</w:t>
      </w:r>
      <w:r w:rsidR="00CF2B90" w:rsidRPr="00BD4DDA">
        <w:rPr>
          <w:rtl/>
        </w:rPr>
        <w:t xml:space="preserve"> ، ص 785 : « وقد يستفاد منه تثليث تسبيحات السجود واستحباب عدّها بالأصابع ، وهذا غير مشهورٍ بين الأصحاب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والظاهر أنّ فائدة العدّ عدم ا</w:t>
      </w:r>
      <w:r w:rsidR="002C11C0">
        <w:rPr>
          <w:rtl/>
        </w:rPr>
        <w:t>لنسيان وكان غنيّاً عن ذلك ، إل</w:t>
      </w:r>
      <w:r w:rsidR="002C11C0">
        <w:rPr>
          <w:rFonts w:hint="cs"/>
          <w:rtl/>
        </w:rPr>
        <w:t>ّ</w:t>
      </w:r>
      <w:r w:rsidR="002C11C0">
        <w:rPr>
          <w:rtl/>
        </w:rPr>
        <w:t>ا</w:t>
      </w:r>
      <w:r w:rsidR="00CF2B90">
        <w:rPr>
          <w:rFonts w:hint="cs"/>
          <w:rtl/>
        </w:rPr>
        <w:t xml:space="preserve"> </w:t>
      </w:r>
      <w:r w:rsidR="00CF2B90" w:rsidRPr="00BD4DDA">
        <w:rPr>
          <w:rtl/>
        </w:rPr>
        <w:t>أن يحمل على التعبّد أو تعليم الغير. ولعلّه لذلك عدل الأصحاب من ذكره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FE79C2">
        <w:rPr>
          <w:rStyle w:val="libFootnoteBoldChar"/>
          <w:rtl/>
        </w:rPr>
        <w:t>عيون الأخبار</w:t>
      </w:r>
      <w:r w:rsidR="00CF2B90" w:rsidRPr="00BD4DDA">
        <w:rPr>
          <w:rtl/>
        </w:rPr>
        <w:t xml:space="preserve"> ، ج 2 ، ص 7 ، ح 18 ، بسنده عن محمّد بن إسماعيل بن بزيع ، عن أبي الحسن </w:t>
      </w:r>
      <w:r w:rsidR="00CF2B90" w:rsidRPr="0099484E">
        <w:rPr>
          <w:rStyle w:val="libFootnoteAlaemChar"/>
          <w:rtl/>
        </w:rPr>
        <w:t>عليه‌السلام</w:t>
      </w:r>
      <w:r w:rsidR="00CF2B90" w:rsidRPr="00BD4DDA">
        <w:rPr>
          <w:rtl/>
        </w:rPr>
        <w:t xml:space="preserve"> ، مع زيادة في آخره </w:t>
      </w:r>
      <w:r w:rsidR="00FA5C97">
        <w:rPr>
          <w:rFonts w:hint="cs"/>
          <w:rtl/>
        </w:rPr>
        <w:t>.</w:t>
      </w:r>
      <w:r w:rsidR="00CF2B90" w:rsidRPr="004A310D">
        <w:rPr>
          <w:rStyle w:val="libFootnoteBoldChar"/>
          <w:rtl/>
        </w:rPr>
        <w:t>الوافي</w:t>
      </w:r>
      <w:r w:rsidR="00CF2B90" w:rsidRPr="00BD4DDA">
        <w:rPr>
          <w:rtl/>
        </w:rPr>
        <w:t xml:space="preserve"> ، ج 8 ، ص 713 ، ح 6932 ؛ </w:t>
      </w:r>
      <w:r w:rsidR="00CF2B90" w:rsidRPr="004A310D">
        <w:rPr>
          <w:rStyle w:val="libFootnoteBoldChar"/>
          <w:rtl/>
        </w:rPr>
        <w:t>الوسائل</w:t>
      </w:r>
      <w:r w:rsidR="00CF2B90" w:rsidRPr="00BD4DDA">
        <w:rPr>
          <w:rtl/>
        </w:rPr>
        <w:t xml:space="preserve"> ، ج 6 ، ص 377 ، ح 8228.</w:t>
      </w:r>
    </w:p>
    <w:p w:rsidR="00CF2B90" w:rsidRPr="00BD4DDA" w:rsidRDefault="00376338" w:rsidP="00CF2B90">
      <w:pPr>
        <w:pStyle w:val="libFootnote0"/>
        <w:rPr>
          <w:rtl/>
          <w:lang w:bidi="fa-IR"/>
        </w:rPr>
      </w:pPr>
      <w:r>
        <w:rPr>
          <w:rtl/>
        </w:rPr>
        <w:t>(3).</w:t>
      </w:r>
      <w:r w:rsidR="00CF2B90" w:rsidRPr="00BD4DDA">
        <w:rPr>
          <w:rtl/>
        </w:rPr>
        <w:t xml:space="preserve"> في « بح » : + « في الركعة الا</w:t>
      </w:r>
      <w:r w:rsidR="00FA5C97">
        <w:rPr>
          <w:rFonts w:hint="cs"/>
          <w:rtl/>
        </w:rPr>
        <w:t>ُ</w:t>
      </w:r>
      <w:r w:rsidR="00CF2B90" w:rsidRPr="00BD4DDA">
        <w:rPr>
          <w:rtl/>
        </w:rPr>
        <w:t>ولى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 في الركعة الا</w:t>
      </w:r>
      <w:r w:rsidR="00FA5C97">
        <w:rPr>
          <w:rFonts w:hint="cs"/>
          <w:rtl/>
        </w:rPr>
        <w:t>ُ</w:t>
      </w:r>
      <w:r w:rsidR="00CF2B90" w:rsidRPr="00BD4DDA">
        <w:rPr>
          <w:rtl/>
        </w:rPr>
        <w:t>ولى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FA5C97">
        <w:rPr>
          <w:rtl/>
        </w:rPr>
        <w:t xml:space="preserve"> : « إل</w:t>
      </w:r>
      <w:r w:rsidR="00FA5C97">
        <w:rPr>
          <w:rFonts w:hint="cs"/>
          <w:rtl/>
        </w:rPr>
        <w:t>ّ</w:t>
      </w:r>
      <w:r w:rsidR="00FA5C97">
        <w:rPr>
          <w:rtl/>
        </w:rPr>
        <w:t>ا</w:t>
      </w:r>
      <w:r w:rsidR="00CF2B90" w:rsidRPr="00BD4DDA">
        <w:rPr>
          <w:rtl/>
        </w:rPr>
        <w:t xml:space="preserve"> بدّلت ، كأنّه استثناء من مقدّر ، نحو ولا أسألك ، أو ولا أرضى عنك. ويسر المحاسبة أن يسامح فيها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بس » : « وحاسبني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 ظ ، بث ، بخ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 ويحتمل من « غ ، ى ، بث ، بح »</w:t>
      </w:r>
      <w:r w:rsidR="00CF2B90">
        <w:rPr>
          <w:rtl/>
        </w:rPr>
        <w:t>.</w:t>
      </w:r>
      <w:r w:rsidR="00CF2B90" w:rsidRPr="00BD4DDA">
        <w:rPr>
          <w:rtl/>
        </w:rPr>
        <w:t xml:space="preserve"> وفي المطبوع : « مؤونة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وَقَالَ فِي الثَّالِثَةِ : « أَسْأَلُكَ بِحَقِّ حَبِيبِكَ مُحَمَّدٍ لَمَّا غَفَرْتَ لِيَ </w:t>
      </w:r>
      <w:r w:rsidRPr="003E2A4D">
        <w:rPr>
          <w:rStyle w:val="libFootnotenumChar"/>
          <w:rtl/>
        </w:rPr>
        <w:t>(1)</w:t>
      </w:r>
      <w:r w:rsidRPr="00BD4DDA">
        <w:rPr>
          <w:rtl/>
          <w:lang w:bidi="fa-IR"/>
        </w:rPr>
        <w:t xml:space="preserve"> الْكَثِيرَ مِنَ الذُّنُوبِ وَالْقَلِيلَ ، وَقَبِلْتَ مِنْ </w:t>
      </w:r>
      <w:r w:rsidRPr="003E2A4D">
        <w:rPr>
          <w:rStyle w:val="libFootnotenumChar"/>
          <w:rtl/>
        </w:rPr>
        <w:t>(2)</w:t>
      </w:r>
      <w:r w:rsidRPr="00BD4DDA">
        <w:rPr>
          <w:rtl/>
          <w:lang w:bidi="fa-IR"/>
        </w:rPr>
        <w:t xml:space="preserve"> عَمَلِيَ الْيَسِيرَ »</w:t>
      </w:r>
      <w:r>
        <w:rPr>
          <w:rtl/>
          <w:lang w:bidi="fa-IR"/>
        </w:rPr>
        <w:t>.</w:t>
      </w:r>
    </w:p>
    <w:p w:rsidR="00CF2B90" w:rsidRPr="00BD4DDA" w:rsidRDefault="00CF2B90" w:rsidP="00CF2B90">
      <w:pPr>
        <w:pStyle w:val="libNormal"/>
        <w:rPr>
          <w:rtl/>
          <w:lang w:bidi="fa-IR"/>
        </w:rPr>
      </w:pPr>
      <w:r w:rsidRPr="00BD4DDA">
        <w:rPr>
          <w:rtl/>
          <w:lang w:bidi="fa-IR"/>
        </w:rPr>
        <w:t xml:space="preserve">ثُمَّ قَالَ فِي الرَّابِعَةِ : « أَسْأَلُكَ بِحَقِّ حَبِيبِكَ مُحَمَّدٍ </w:t>
      </w:r>
      <w:r w:rsidRPr="003E2A4D">
        <w:rPr>
          <w:rStyle w:val="libFootnotenumChar"/>
          <w:rtl/>
        </w:rPr>
        <w:t>(3)</w:t>
      </w:r>
      <w:r w:rsidRPr="00BD4DDA">
        <w:rPr>
          <w:rtl/>
          <w:lang w:bidi="fa-IR"/>
        </w:rPr>
        <w:t xml:space="preserve"> لَمَّا أَدْخَلْتَنِي الْجَنَّةَ ، وَجَعَلْتَنِي مِنْ سُكَّانِهَا ، وَلَمَّا نَجَّيْتَنِي </w:t>
      </w:r>
      <w:r w:rsidRPr="003E2A4D">
        <w:rPr>
          <w:rStyle w:val="libFootnotenumChar"/>
          <w:rtl/>
        </w:rPr>
        <w:t>(4)</w:t>
      </w:r>
      <w:r w:rsidRPr="00BD4DDA">
        <w:rPr>
          <w:rtl/>
          <w:lang w:bidi="fa-IR"/>
        </w:rPr>
        <w:t xml:space="preserve"> مِنْ سَفَعَاتِ النَّارِ </w:t>
      </w:r>
      <w:r w:rsidRPr="003E2A4D">
        <w:rPr>
          <w:rStyle w:val="libFootnotenumChar"/>
          <w:rtl/>
        </w:rPr>
        <w:t>(5)</w:t>
      </w:r>
      <w:r w:rsidRPr="00BD4DDA">
        <w:rPr>
          <w:rtl/>
          <w:lang w:bidi="fa-IR"/>
        </w:rPr>
        <w:t xml:space="preserve"> بِرَحْمَتِكَ </w:t>
      </w:r>
      <w:r w:rsidRPr="003E2A4D">
        <w:rPr>
          <w:rStyle w:val="libFootnotenumChar"/>
          <w:rtl/>
        </w:rPr>
        <w:t>(6)</w:t>
      </w:r>
      <w:r w:rsidRPr="00BD4DDA">
        <w:rPr>
          <w:rtl/>
          <w:lang w:bidi="fa-IR"/>
        </w:rPr>
        <w:t xml:space="preserve"> ، وَصَلَّى اللهُ عَلى مُحَمَّدٍ </w:t>
      </w:r>
      <w:r w:rsidRPr="003E2A4D">
        <w:rPr>
          <w:rStyle w:val="libFootnotenumChar"/>
          <w:rtl/>
        </w:rPr>
        <w:t>(7)</w:t>
      </w:r>
      <w:r w:rsidRPr="00BD4DDA">
        <w:rPr>
          <w:rtl/>
          <w:lang w:bidi="fa-IR"/>
        </w:rPr>
        <w:t xml:space="preserve"> وَآلِهِ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396CE4">
        <w:rPr>
          <w:rtl/>
        </w:rPr>
        <w:t>5028</w:t>
      </w:r>
      <w:r w:rsidRPr="008C051F">
        <w:rPr>
          <w:rStyle w:val="libBold2Char"/>
          <w:rtl/>
        </w:rPr>
        <w:t xml:space="preserve"> / 5.</w:t>
      </w:r>
      <w:r w:rsidRPr="00BD4DDA">
        <w:rPr>
          <w:rtl/>
          <w:lang w:bidi="fa-IR"/>
        </w:rPr>
        <w:t xml:space="preserve"> جَمَاعَةٌ ، عَنْ أَحْمَدَ بْنِ مُحَمَّدٍ ، عَنِ الْحُسَيْنِ بْنِ سَعِيدٍ ، عَنِ النَّضْرِ بْنِ سُوَيْدٍ ، عَنْ عَبْدِ اللهِ بْنِ سِنَانٍ </w:t>
      </w:r>
      <w:r w:rsidRPr="003E2A4D">
        <w:rPr>
          <w:rStyle w:val="libFootnotenumChar"/>
          <w:rtl/>
        </w:rPr>
        <w:t>(9)</w:t>
      </w:r>
      <w:r w:rsidRPr="00BD4DDA">
        <w:rPr>
          <w:rtl/>
          <w:lang w:bidi="fa-IR"/>
        </w:rPr>
        <w:t xml:space="preserve"> ، عَنْ عَبْدِ اللهِ بْنِ سُلَيْمَانَ </w:t>
      </w:r>
      <w:r w:rsidRPr="003E2A4D">
        <w:rPr>
          <w:rStyle w:val="libFootnotenumChar"/>
          <w:rtl/>
        </w:rPr>
        <w:t>(10)</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يَذْكُرُ النَّبِيَّ </w:t>
      </w:r>
      <w:r w:rsidR="0099484E" w:rsidRPr="0099484E">
        <w:rPr>
          <w:rStyle w:val="libAlaemChar"/>
          <w:rtl/>
        </w:rPr>
        <w:t>صلى‌الله‌عليه‌وآله</w:t>
      </w:r>
      <w:r w:rsidRPr="00BD4DDA">
        <w:rPr>
          <w:rtl/>
          <w:lang w:bidi="fa-IR"/>
        </w:rPr>
        <w:t xml:space="preserve"> وَهُوَ فِي الصَّلَاةِ الْمَكْتُوبَةِ إِمَّا‌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ل</w:t>
      </w:r>
      <w:r w:rsidR="00B113C2">
        <w:rPr>
          <w:rFonts w:hint="cs"/>
          <w:rtl/>
        </w:rPr>
        <w:t>ـ</w:t>
      </w:r>
      <w:r w:rsidR="00B113C2">
        <w:rPr>
          <w:rtl/>
        </w:rPr>
        <w:t>مّا بمعنى إل</w:t>
      </w:r>
      <w:r w:rsidR="00B113C2">
        <w:rPr>
          <w:rFonts w:hint="cs"/>
          <w:rtl/>
        </w:rPr>
        <w:t>ّ</w:t>
      </w:r>
      <w:r w:rsidR="00B113C2">
        <w:rPr>
          <w:rtl/>
        </w:rPr>
        <w:t>ا</w:t>
      </w:r>
      <w:r w:rsidR="00CF2B90" w:rsidRPr="00BD4DDA">
        <w:rPr>
          <w:rtl/>
        </w:rPr>
        <w:t xml:space="preserve"> ، كقوله تعالى : </w:t>
      </w:r>
      <w:r w:rsidR="00CF2B90" w:rsidRPr="00EA21AF">
        <w:rPr>
          <w:rStyle w:val="libFootnoteAlaemChar"/>
          <w:rtl/>
        </w:rPr>
        <w:t>(</w:t>
      </w:r>
      <w:r w:rsidR="00CF2B90" w:rsidRPr="00EA21AF">
        <w:rPr>
          <w:rStyle w:val="libFootnoteAieChar"/>
          <w:rtl/>
        </w:rPr>
        <w:t xml:space="preserve"> لَمّ</w:t>
      </w:r>
      <w:r w:rsidR="00EA21AF" w:rsidRPr="00EA21AF">
        <w:rPr>
          <w:rStyle w:val="libFootnoteAieChar"/>
          <w:rFonts w:hint="cs"/>
          <w:rtl/>
        </w:rPr>
        <w:t>َ</w:t>
      </w:r>
      <w:r w:rsidR="00CF2B90" w:rsidRPr="00EA21AF">
        <w:rPr>
          <w:rStyle w:val="libFootnoteAieChar"/>
          <w:rtl/>
        </w:rPr>
        <w:t>ا عَلَيْه</w:t>
      </w:r>
      <w:r w:rsidR="00EA21AF" w:rsidRPr="00EA21AF">
        <w:rPr>
          <w:rStyle w:val="libFootnoteAieChar"/>
          <w:rFonts w:hint="cs"/>
          <w:rtl/>
        </w:rPr>
        <w:t>َ</w:t>
      </w:r>
      <w:r w:rsidR="00CF2B90" w:rsidRPr="00EA21AF">
        <w:rPr>
          <w:rStyle w:val="libFootnoteAieChar"/>
          <w:rtl/>
        </w:rPr>
        <w:t>ا ح</w:t>
      </w:r>
      <w:r w:rsidR="00EA21AF" w:rsidRPr="00EA21AF">
        <w:rPr>
          <w:rStyle w:val="libFootnoteAieChar"/>
          <w:rFonts w:hint="cs"/>
          <w:rtl/>
        </w:rPr>
        <w:t>َ</w:t>
      </w:r>
      <w:r w:rsidR="00CF2B90" w:rsidRPr="00EA21AF">
        <w:rPr>
          <w:rStyle w:val="libFootnoteAieChar"/>
          <w:rtl/>
        </w:rPr>
        <w:t>افِظٌ</w:t>
      </w:r>
      <w:r w:rsidR="00CF2B90" w:rsidRPr="001741EB">
        <w:rPr>
          <w:rtl/>
        </w:rPr>
        <w:t xml:space="preserve"> </w:t>
      </w:r>
      <w:r w:rsidR="00CF2B90" w:rsidRPr="00EA21AF">
        <w:rPr>
          <w:rStyle w:val="libFootnoteAlaemChar"/>
          <w:rtl/>
        </w:rPr>
        <w:t>)</w:t>
      </w:r>
      <w:r w:rsidR="00CF2B90" w:rsidRPr="00BD4DDA">
        <w:rPr>
          <w:rtl/>
        </w:rPr>
        <w:t xml:space="preserve"> [ الطارق (86) : 4 ]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w:t>
      </w:r>
      <w:r w:rsidR="00B113C2">
        <w:rPr>
          <w:rFonts w:hint="cs"/>
          <w:rtl/>
        </w:rPr>
        <w:t>ـ</w:t>
      </w:r>
      <w:r w:rsidR="00CF2B90" w:rsidRPr="00BD4DDA">
        <w:rPr>
          <w:rtl/>
        </w:rPr>
        <w:t>مّا غفرت لي ، كلمة « ل</w:t>
      </w:r>
      <w:r w:rsidR="00B113C2">
        <w:rPr>
          <w:rFonts w:hint="cs"/>
          <w:rtl/>
        </w:rPr>
        <w:t>ـ</w:t>
      </w:r>
      <w:r w:rsidR="00CF2B90" w:rsidRPr="00BD4DDA">
        <w:rPr>
          <w:rtl/>
        </w:rPr>
        <w:t>مّا » ايجابيّة ، أي أسألك ف</w:t>
      </w:r>
      <w:r w:rsidR="005E32BC">
        <w:rPr>
          <w:rtl/>
        </w:rPr>
        <w:t>ي كلّ الحالات ، إل</w:t>
      </w:r>
      <w:r w:rsidR="00827A0A">
        <w:rPr>
          <w:rFonts w:hint="cs"/>
          <w:rtl/>
        </w:rPr>
        <w:t>ّ</w:t>
      </w:r>
      <w:r w:rsidR="005E32BC">
        <w:rPr>
          <w:rtl/>
        </w:rPr>
        <w:t>ا</w:t>
      </w:r>
      <w:r w:rsidR="00CF2B90" w:rsidRPr="00BD4DDA">
        <w:rPr>
          <w:rtl/>
        </w:rPr>
        <w:t xml:space="preserve"> في حال حصول المقصود ، وهي المغفرة. و [ في ] حواشي الجارية : يجوز تشديدها بمعنى إلاّ ، والاستثناء من المعنى ، كأنّه قال : لا</w:t>
      </w:r>
      <w:r w:rsidR="00CF2B90">
        <w:rPr>
          <w:rFonts w:hint="cs"/>
          <w:rtl/>
        </w:rPr>
        <w:t xml:space="preserve"> </w:t>
      </w:r>
      <w:r w:rsidR="00ED0E4A">
        <w:rPr>
          <w:rtl/>
        </w:rPr>
        <w:t>أسألك شيئاً إل</w:t>
      </w:r>
      <w:r w:rsidR="00ED0E4A">
        <w:rPr>
          <w:rFonts w:hint="cs"/>
          <w:rtl/>
        </w:rPr>
        <w:t>ّ</w:t>
      </w:r>
      <w:r w:rsidR="00ED0E4A">
        <w:rPr>
          <w:rtl/>
        </w:rPr>
        <w:t>ا</w:t>
      </w:r>
      <w:r w:rsidR="00CF2B90" w:rsidRPr="00BD4DDA">
        <w:rPr>
          <w:rtl/>
        </w:rPr>
        <w:t xml:space="preserve"> ، ويجوز تخفيفها ، واللام جواب القسم ، </w:t>
      </w:r>
      <w:r w:rsidR="00CF2B90">
        <w:rPr>
          <w:rtl/>
        </w:rPr>
        <w:t>و «</w:t>
      </w:r>
      <w:r w:rsidR="00CF2B90" w:rsidRPr="00BD4DDA">
        <w:rPr>
          <w:rtl/>
        </w:rPr>
        <w:t xml:space="preserve"> ما » زائدة. انتهى. والأصوب ما ذكرنا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جميع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وفي المطبوع و</w:t>
      </w:r>
      <w:r w:rsidR="00CF2B90" w:rsidRPr="004A310D">
        <w:rPr>
          <w:rStyle w:val="libFootnoteBoldChar"/>
          <w:rtl/>
        </w:rPr>
        <w:t>الوافي</w:t>
      </w:r>
      <w:r w:rsidR="00CF2B90" w:rsidRPr="00BD4DDA">
        <w:rPr>
          <w:rtl/>
        </w:rPr>
        <w:t xml:space="preserve"> والبحار : « منّي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 « محمّد حبيبك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أنجيتني »</w:t>
      </w:r>
      <w:r w:rsidR="00CF2B90">
        <w:rPr>
          <w:rtl/>
        </w:rPr>
        <w:t>.</w:t>
      </w:r>
      <w:r w:rsidR="00CF2B90" w:rsidRPr="00BD4DDA">
        <w:rPr>
          <w:rtl/>
        </w:rPr>
        <w:t xml:space="preserve"> وفي « جن » : « جنّبتني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سَفَعات النار » : آثارها وعلاماتها من تغيّر الألوان إلى السواد وغيرها ؛ من السفع بمعنى ا</w:t>
      </w:r>
      <w:r w:rsidR="000D56B9">
        <w:rPr>
          <w:rtl/>
        </w:rPr>
        <w:t>لسواد ، أو منه بمعنى العل</w:t>
      </w:r>
      <w:r w:rsidR="000D56B9">
        <w:rPr>
          <w:rFonts w:hint="cs"/>
          <w:rtl/>
        </w:rPr>
        <w:t>ّ</w:t>
      </w:r>
      <w:r w:rsidR="000D56B9">
        <w:rPr>
          <w:rtl/>
        </w:rPr>
        <w:t>ا</w:t>
      </w:r>
      <w:r w:rsidR="00CF2B90" w:rsidRPr="00BD4DDA">
        <w:rPr>
          <w:rtl/>
        </w:rPr>
        <w:t xml:space="preserve">مة. راجع : </w:t>
      </w:r>
      <w:r w:rsidR="00CF2B90" w:rsidRPr="003F206C">
        <w:rPr>
          <w:rStyle w:val="libFootnoteBoldChar"/>
          <w:rtl/>
        </w:rPr>
        <w:t>الصحاح</w:t>
      </w:r>
      <w:r w:rsidR="00CF2B90" w:rsidRPr="00BD4DDA">
        <w:rPr>
          <w:rtl/>
        </w:rPr>
        <w:t xml:space="preserve"> ، ج 3 ، ص 1230 ؛ </w:t>
      </w:r>
      <w:r w:rsidR="00CF2B90" w:rsidRPr="003F206C">
        <w:rPr>
          <w:rStyle w:val="libFootnoteBoldChar"/>
          <w:rtl/>
        </w:rPr>
        <w:t>النهاية</w:t>
      </w:r>
      <w:r w:rsidR="00CF2B90" w:rsidRPr="00BD4DDA">
        <w:rPr>
          <w:rtl/>
        </w:rPr>
        <w:t xml:space="preserve"> ، ج 2 ، ص 374 ( سفع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غ ، بث » وحاشية « بس » : + « يا أرحم الراحمين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عليه » بدل « على محمّد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الوافي</w:t>
      </w:r>
      <w:r w:rsidR="00CF2B90" w:rsidRPr="00BD4DDA">
        <w:rPr>
          <w:rtl/>
        </w:rPr>
        <w:t xml:space="preserve"> ، ج 8 ، ص 711 ، ح 6930 ؛ </w:t>
      </w:r>
      <w:r w:rsidR="00CF2B90" w:rsidRPr="004A310D">
        <w:rPr>
          <w:rStyle w:val="libFootnoteBoldChar"/>
          <w:rtl/>
        </w:rPr>
        <w:t>الوسائل</w:t>
      </w:r>
      <w:r w:rsidR="00CF2B90" w:rsidRPr="00BD4DDA">
        <w:rPr>
          <w:rtl/>
        </w:rPr>
        <w:t xml:space="preserve"> ، ج 6 ، ص 340 ، ح 8125 ؛ </w:t>
      </w:r>
      <w:r w:rsidR="00CF2B90" w:rsidRPr="003F206C">
        <w:rPr>
          <w:rStyle w:val="libFootnoteBoldChar"/>
          <w:rtl/>
        </w:rPr>
        <w:t>البحار</w:t>
      </w:r>
      <w:r w:rsidR="00CF2B90" w:rsidRPr="00BD4DDA">
        <w:rPr>
          <w:rtl/>
        </w:rPr>
        <w:t xml:space="preserve"> ، ج 85 ، ص 131 ، ح 5.</w:t>
      </w:r>
    </w:p>
    <w:p w:rsidR="00CF2B90" w:rsidRPr="00BD4DDA" w:rsidRDefault="00376338" w:rsidP="00CF2B90">
      <w:pPr>
        <w:pStyle w:val="libFootnote0"/>
        <w:rPr>
          <w:rtl/>
          <w:lang w:bidi="fa-IR"/>
        </w:rPr>
      </w:pPr>
      <w:r>
        <w:rPr>
          <w:rtl/>
        </w:rPr>
        <w:t>(9).</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2 ، ص 299 ، ح 1206 ، بسنده عن النضر بن سويد ، عن عبدالله بن سنان ، قال : سألت أبا عبدالله </w:t>
      </w:r>
      <w:r w:rsidR="00CF2B90" w:rsidRPr="0099484E">
        <w:rPr>
          <w:rStyle w:val="libFootnoteAlaemChar"/>
          <w:rtl/>
        </w:rPr>
        <w:t>عليه‌السلام</w:t>
      </w:r>
      <w:r w:rsidR="00CF2B90" w:rsidRPr="00BD4DDA">
        <w:rPr>
          <w:rtl/>
        </w:rPr>
        <w:t xml:space="preserve"> ، ولم يذكر « عن عبدالله بن سليمان »</w:t>
      </w:r>
      <w:r w:rsidR="00CF2B90">
        <w:rPr>
          <w:rtl/>
        </w:rPr>
        <w:t>.</w:t>
      </w:r>
      <w:r w:rsidR="00CF2B90" w:rsidRPr="00BD4DDA">
        <w:rPr>
          <w:rtl/>
        </w:rPr>
        <w:t xml:space="preserve"> ولعلّ شباهة العنوانين</w:t>
      </w:r>
      <w:r w:rsidR="00CF2B90">
        <w:rPr>
          <w:rtl/>
        </w:rPr>
        <w:t xml:space="preserve"> </w:t>
      </w:r>
      <w:r w:rsidR="00890F05">
        <w:rPr>
          <w:rtl/>
        </w:rPr>
        <w:t>-</w:t>
      </w:r>
      <w:r w:rsidR="00CF2B90">
        <w:rPr>
          <w:rtl/>
        </w:rPr>
        <w:t xml:space="preserve"> </w:t>
      </w:r>
      <w:r w:rsidR="00CF2B90" w:rsidRPr="00BD4DDA">
        <w:rPr>
          <w:rtl/>
        </w:rPr>
        <w:t>عبدالله بن سنان وعبدالله بن سليمان</w:t>
      </w:r>
      <w:r w:rsidR="00CF2B90">
        <w:rPr>
          <w:rtl/>
        </w:rPr>
        <w:t xml:space="preserve"> </w:t>
      </w:r>
      <w:r w:rsidR="00890F05">
        <w:rPr>
          <w:rtl/>
        </w:rPr>
        <w:t>-</w:t>
      </w:r>
      <w:r w:rsidR="00CF2B90">
        <w:rPr>
          <w:rtl/>
        </w:rPr>
        <w:t xml:space="preserve"> </w:t>
      </w:r>
      <w:r w:rsidR="00CF2B90" w:rsidRPr="00BD4DDA">
        <w:rPr>
          <w:rtl/>
        </w:rPr>
        <w:t>أوجب سقوط « عن عبدالله بن سليمان » من السند.</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عبدالله بن سليمان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رَاكِعاً وَإِمَّا سَاجِداً ، فَيُصَلِّي عَلَيْهِ وَهُوَ عَلى تِلْكَ الْحَالِ</w:t>
      </w:r>
      <w:r>
        <w:rPr>
          <w:rtl/>
          <w:lang w:bidi="fa-IR"/>
        </w:rPr>
        <w:t>؟</w:t>
      </w:r>
    </w:p>
    <w:p w:rsidR="00CF2B90" w:rsidRPr="00BD4DDA" w:rsidRDefault="00CF2B90" w:rsidP="00CF2B90">
      <w:pPr>
        <w:pStyle w:val="libNormal"/>
        <w:rPr>
          <w:rtl/>
          <w:lang w:bidi="fa-IR"/>
        </w:rPr>
      </w:pPr>
      <w:r w:rsidRPr="00BD4DDA">
        <w:rPr>
          <w:rtl/>
          <w:lang w:bidi="fa-IR"/>
        </w:rPr>
        <w:t xml:space="preserve">فَقَالَ : « نَعَمْ ، إِنَّ الصَّلَاةَ عَلى نَبِيِّ اللهِ </w:t>
      </w:r>
      <w:r w:rsidRPr="003E2A4D">
        <w:rPr>
          <w:rStyle w:val="libFootnotenumChar"/>
          <w:rtl/>
        </w:rPr>
        <w:t>(1)</w:t>
      </w:r>
      <w:r w:rsidRPr="00BD4DDA">
        <w:rPr>
          <w:rtl/>
          <w:lang w:bidi="fa-IR"/>
        </w:rPr>
        <w:t xml:space="preserve"> </w:t>
      </w:r>
      <w:r w:rsidR="0099484E" w:rsidRPr="0099484E">
        <w:rPr>
          <w:rStyle w:val="libAlaemChar"/>
          <w:rtl/>
        </w:rPr>
        <w:t>صلى‌الله‌عليه‌وآله</w:t>
      </w:r>
      <w:r w:rsidRPr="00BD4DDA">
        <w:rPr>
          <w:rtl/>
          <w:lang w:bidi="fa-IR"/>
        </w:rPr>
        <w:t xml:space="preserve"> كَهَيْئَةِ التَّكْبِيرِ وَالتَّسْبِيحِ ، وَهِيَ‌عَشْرُ حَسَنَاتٍ يَبْتَدِرُهَا </w:t>
      </w:r>
      <w:r w:rsidRPr="003E2A4D">
        <w:rPr>
          <w:rStyle w:val="libFootnotenumChar"/>
          <w:rtl/>
        </w:rPr>
        <w:t>(2)</w:t>
      </w:r>
      <w:r w:rsidRPr="00BD4DDA">
        <w:rPr>
          <w:rtl/>
          <w:lang w:bidi="fa-IR"/>
        </w:rPr>
        <w:t xml:space="preserve"> ثَمَانِيَةَ عَشَرَ مَلَكاً أَيُّهُمْ يُبَلِّغُهَا إِيَّاهُ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396CE4">
        <w:rPr>
          <w:rtl/>
        </w:rPr>
        <w:t>5029</w:t>
      </w:r>
      <w:r w:rsidRPr="008C051F">
        <w:rPr>
          <w:rStyle w:val="libBold2Char"/>
          <w:rtl/>
        </w:rPr>
        <w:t xml:space="preserve"> / 6.</w:t>
      </w:r>
      <w:r w:rsidRPr="00BD4DDA">
        <w:rPr>
          <w:rtl/>
          <w:lang w:bidi="fa-IR"/>
        </w:rPr>
        <w:t xml:space="preserve"> أَحْمَدُ بْنُ مُحَمَّدٍ </w:t>
      </w:r>
      <w:r w:rsidRPr="003E2A4D">
        <w:rPr>
          <w:rStyle w:val="libFootnotenumChar"/>
          <w:rtl/>
        </w:rPr>
        <w:t>(5)</w:t>
      </w:r>
      <w:r w:rsidRPr="00BD4DDA">
        <w:rPr>
          <w:rtl/>
          <w:lang w:bidi="fa-IR"/>
        </w:rPr>
        <w:t xml:space="preserve"> ، عَنِ الْحُسَيْنِ بْنِ سَعِيدٍ ، عَنْ فَضَالَةَ ، عَنْ أَبَانٍ ، عَنْ عَبْدِ الرَّحْمنِ بْنِ سَيَابَةَ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أَدْعُو وَأَنَا سَاجِدٌ</w:t>
      </w:r>
      <w:r>
        <w:rPr>
          <w:rtl/>
          <w:lang w:bidi="fa-IR"/>
        </w:rPr>
        <w:t>؟</w:t>
      </w:r>
    </w:p>
    <w:p w:rsidR="00CF2B90" w:rsidRPr="00BD4DDA" w:rsidRDefault="00CF2B90" w:rsidP="00CF2B90">
      <w:pPr>
        <w:pStyle w:val="libNormal"/>
        <w:rPr>
          <w:rtl/>
          <w:lang w:bidi="fa-IR"/>
        </w:rPr>
      </w:pPr>
      <w:r w:rsidRPr="00BD4DDA">
        <w:rPr>
          <w:rtl/>
          <w:lang w:bidi="fa-IR"/>
        </w:rPr>
        <w:t>فَقَالَ : « نَعَمْ ، فَادْعُ لِلدُّنْيَا وَالْآخِرَةِ ؛ فَإِنَّهُ رَبُّ الدُّنْيَا وَالْآخِرَةِ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396CE4">
        <w:rPr>
          <w:rtl/>
        </w:rPr>
        <w:t>5030</w:t>
      </w:r>
      <w:r w:rsidRPr="008C051F">
        <w:rPr>
          <w:rStyle w:val="libBold2Char"/>
          <w:rtl/>
        </w:rPr>
        <w:t xml:space="preserve"> / 7.</w:t>
      </w:r>
      <w:r w:rsidRPr="00BD4DDA">
        <w:rPr>
          <w:rtl/>
          <w:lang w:bidi="fa-IR"/>
        </w:rPr>
        <w:t xml:space="preserve"> مُحَمَّدُ بْنُ إِسْمَاعِيلَ ، عَنِ الْفَضْلِ بْنِ شَاذَانَ ، عَنِ ابْنِ أَبِي عُمَيْرٍ ، عَنْ جَمِيلِ بْنِ دَرَّاجٍ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أَقْرَبُ مَا يَكُونُ الْعَبْدُ مِنْ رَبِّهِ إِذَا دَعَا رَبَّهُ وَهُوَ </w:t>
      </w:r>
      <w:r w:rsidRPr="003E2A4D">
        <w:rPr>
          <w:rStyle w:val="libFootnotenumChar"/>
          <w:rtl/>
        </w:rPr>
        <w:t>(7)</w:t>
      </w:r>
      <w:r w:rsidRPr="00BD4DDA">
        <w:rPr>
          <w:rtl/>
          <w:lang w:bidi="fa-IR"/>
        </w:rPr>
        <w:t xml:space="preserve"> سَاجِدٌ ، فَأَيَّ شَيْ‌ءٍ تَقُولُ </w:t>
      </w:r>
      <w:r w:rsidRPr="003E2A4D">
        <w:rPr>
          <w:rStyle w:val="libFootnotenumChar"/>
          <w:rtl/>
        </w:rPr>
        <w:t>(8)</w:t>
      </w:r>
      <w:r w:rsidRPr="00BD4DDA">
        <w:rPr>
          <w:rtl/>
          <w:lang w:bidi="fa-IR"/>
        </w:rPr>
        <w:t xml:space="preserve"> إِذَا سَجَدْتَ </w:t>
      </w:r>
      <w:r w:rsidRPr="003E2A4D">
        <w:rPr>
          <w:rStyle w:val="libFootnotenumChar"/>
          <w:rtl/>
        </w:rPr>
        <w:t>(9)</w:t>
      </w:r>
      <w:r>
        <w:rPr>
          <w:rtl/>
          <w:lang w:bidi="fa-IR"/>
        </w:rPr>
        <w:t>؟</w:t>
      </w:r>
      <w:r w:rsidRPr="00BD4DDA">
        <w:rPr>
          <w:rtl/>
          <w:lang w:bidi="fa-IR"/>
        </w:rPr>
        <w:t xml:space="preserve"> » ‌</w:t>
      </w:r>
    </w:p>
    <w:p w:rsidR="00CF2B90" w:rsidRPr="00BD4DDA" w:rsidRDefault="00CF2B90" w:rsidP="00CF2B90">
      <w:pPr>
        <w:pStyle w:val="libNormal"/>
        <w:rPr>
          <w:rtl/>
          <w:lang w:bidi="fa-IR"/>
        </w:rPr>
      </w:pPr>
      <w:r w:rsidRPr="00BD4DDA">
        <w:rPr>
          <w:rtl/>
          <w:lang w:bidi="fa-IR"/>
        </w:rPr>
        <w:t xml:space="preserve">قُلْتُ : عَلِّمْنِي جُعِلْتُ فِدَاكَ </w:t>
      </w:r>
      <w:r w:rsidRPr="003E2A4D">
        <w:rPr>
          <w:rStyle w:val="libFootnotenumChar"/>
          <w:rtl/>
        </w:rPr>
        <w:t>(10)</w:t>
      </w:r>
      <w:r w:rsidRPr="00BD4DDA">
        <w:rPr>
          <w:rtl/>
          <w:lang w:bidi="fa-IR"/>
        </w:rPr>
        <w:t xml:space="preserve"> ، مَا أَقُولُ</w:t>
      </w:r>
      <w:r>
        <w:rPr>
          <w:rtl/>
          <w:lang w:bidi="fa-IR"/>
        </w:rPr>
        <w:t>؟</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0D56B9" w:rsidTr="000D56B9">
        <w:tc>
          <w:tcPr>
            <w:tcW w:w="4006" w:type="dxa"/>
          </w:tcPr>
          <w:p w:rsidR="000D56B9" w:rsidRDefault="000D56B9" w:rsidP="00CF2B90">
            <w:pPr>
              <w:pStyle w:val="libFootnote0"/>
              <w:rPr>
                <w:rtl/>
              </w:rPr>
            </w:pPr>
            <w:r>
              <w:rPr>
                <w:rtl/>
              </w:rPr>
              <w:t>(1).</w:t>
            </w:r>
            <w:r w:rsidRPr="00BD4DDA">
              <w:rPr>
                <w:rtl/>
              </w:rPr>
              <w:t xml:space="preserve"> في حاشية « بث » و</w:t>
            </w:r>
            <w:r w:rsidRPr="004A310D">
              <w:rPr>
                <w:rStyle w:val="libFootnoteBoldChar"/>
                <w:rtl/>
              </w:rPr>
              <w:t>الوافي</w:t>
            </w:r>
            <w:r w:rsidRPr="00BD4DDA">
              <w:rPr>
                <w:rtl/>
              </w:rPr>
              <w:t xml:space="preserve"> : « النبيّ »</w:t>
            </w:r>
            <w:r>
              <w:rPr>
                <w:rtl/>
              </w:rPr>
              <w:t>.</w:t>
            </w:r>
          </w:p>
        </w:tc>
        <w:tc>
          <w:tcPr>
            <w:tcW w:w="4006" w:type="dxa"/>
          </w:tcPr>
          <w:p w:rsidR="000D56B9" w:rsidRDefault="000D56B9" w:rsidP="00CF2B90">
            <w:pPr>
              <w:pStyle w:val="libFootnote0"/>
              <w:rPr>
                <w:rtl/>
              </w:rPr>
            </w:pPr>
            <w:r>
              <w:rPr>
                <w:rtl/>
              </w:rPr>
              <w:t>(2).</w:t>
            </w:r>
            <w:r w:rsidRPr="00BD4DDA">
              <w:rPr>
                <w:rtl/>
              </w:rPr>
              <w:t xml:space="preserve"> في « ى ، بح » : « تبتدرها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يبتدرها ، أي الصلاة. وإيّاه ، أي النبيّ </w:t>
      </w:r>
      <w:r w:rsidR="0099484E" w:rsidRPr="0099484E">
        <w:rPr>
          <w:rStyle w:val="libFootnoteAlaemChar"/>
          <w:rtl/>
        </w:rPr>
        <w:t>صلى‌الله‌عليه‌وآله</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299 ، ح 1206 ، معلّقاً عن الحسين بن سعيد. </w:t>
      </w:r>
      <w:r w:rsidR="00CF2B90" w:rsidRPr="003F206C">
        <w:rPr>
          <w:rStyle w:val="libFootnoteBoldChar"/>
          <w:rtl/>
        </w:rPr>
        <w:t>وفيه</w:t>
      </w:r>
      <w:r w:rsidR="00CF2B90" w:rsidRPr="00BD4DDA">
        <w:rPr>
          <w:rtl/>
        </w:rPr>
        <w:t xml:space="preserve"> ، ص 314 ، ح 1279 ، بسند آخر ، مع اختلاف </w:t>
      </w:r>
      <w:r w:rsidR="00CF2B90" w:rsidRPr="004A310D">
        <w:rPr>
          <w:rStyle w:val="libFootnoteBoldChar"/>
          <w:rtl/>
        </w:rPr>
        <w:t>الوافي</w:t>
      </w:r>
      <w:r w:rsidR="00CF2B90" w:rsidRPr="00BD4DDA">
        <w:rPr>
          <w:rtl/>
        </w:rPr>
        <w:t xml:space="preserve"> ، ج 8 ، ص 885 ، ح 7311 ؛ </w:t>
      </w:r>
      <w:r w:rsidR="00CF2B90" w:rsidRPr="004A310D">
        <w:rPr>
          <w:rStyle w:val="libFootnoteBoldChar"/>
          <w:rtl/>
        </w:rPr>
        <w:t>الوسائل</w:t>
      </w:r>
      <w:r w:rsidR="00CF2B90" w:rsidRPr="00BD4DDA">
        <w:rPr>
          <w:rtl/>
        </w:rPr>
        <w:t xml:space="preserve"> ، ج 6 ، ص 326 ، ذيل ح 8097.</w:t>
      </w:r>
    </w:p>
    <w:p w:rsidR="00CF2B90" w:rsidRPr="00BD4DDA" w:rsidRDefault="00376338" w:rsidP="00CF2B90">
      <w:pPr>
        <w:pStyle w:val="libFootnote0"/>
        <w:rPr>
          <w:rtl/>
          <w:lang w:bidi="fa-IR"/>
        </w:rPr>
      </w:pPr>
      <w:r>
        <w:rPr>
          <w:rtl/>
        </w:rPr>
        <w:t>(5).</w:t>
      </w:r>
      <w:r w:rsidR="00CF2B90" w:rsidRPr="00BD4DDA">
        <w:rPr>
          <w:rtl/>
        </w:rPr>
        <w:t xml:space="preserve"> السند معلّق على سابقه. ويروي عن أحمد بن محمّد ، جماعة.</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299 ، ح 1207 ، معلّقاً عن الحسين بن سعيد ، مع اختلاف يسير </w:t>
      </w:r>
      <w:r w:rsidR="009E1A63">
        <w:rPr>
          <w:rFonts w:hint="cs"/>
          <w:rtl/>
        </w:rPr>
        <w:t>.</w:t>
      </w:r>
      <w:r w:rsidR="00CF2B90" w:rsidRPr="004A310D">
        <w:rPr>
          <w:rStyle w:val="libFootnoteBoldChar"/>
          <w:rtl/>
        </w:rPr>
        <w:t>الوافي</w:t>
      </w:r>
      <w:r w:rsidR="00CF2B90" w:rsidRPr="00BD4DDA">
        <w:rPr>
          <w:rtl/>
        </w:rPr>
        <w:t xml:space="preserve"> ، ج 8 ، ص 881 ، ح 7306 ؛ </w:t>
      </w:r>
      <w:r w:rsidR="00CF2B90" w:rsidRPr="004A310D">
        <w:rPr>
          <w:rStyle w:val="libFootnoteBoldChar"/>
          <w:rtl/>
        </w:rPr>
        <w:t>الوسائل</w:t>
      </w:r>
      <w:r w:rsidR="00CF2B90" w:rsidRPr="00BD4DDA">
        <w:rPr>
          <w:rtl/>
        </w:rPr>
        <w:t xml:space="preserve"> ، ج 6 ، ص 371 ، ح 8210.</w:t>
      </w:r>
    </w:p>
    <w:tbl>
      <w:tblPr>
        <w:tblStyle w:val="TableGrid"/>
        <w:bidiVisual/>
        <w:tblW w:w="0" w:type="auto"/>
        <w:tblLook w:val="04A0" w:firstRow="1" w:lastRow="0" w:firstColumn="1" w:lastColumn="0" w:noHBand="0" w:noVBand="1"/>
      </w:tblPr>
      <w:tblGrid>
        <w:gridCol w:w="4006"/>
        <w:gridCol w:w="4006"/>
      </w:tblGrid>
      <w:tr w:rsidR="009E1A63" w:rsidTr="009E1A63">
        <w:tc>
          <w:tcPr>
            <w:tcW w:w="4006" w:type="dxa"/>
          </w:tcPr>
          <w:p w:rsidR="009E1A63" w:rsidRDefault="009E1A63" w:rsidP="00CF2B90">
            <w:pPr>
              <w:pStyle w:val="libFootnote0"/>
              <w:rPr>
                <w:rtl/>
              </w:rPr>
            </w:pPr>
            <w:r>
              <w:rPr>
                <w:rtl/>
              </w:rPr>
              <w:t>(7).</w:t>
            </w:r>
            <w:r w:rsidRPr="00BD4DDA">
              <w:rPr>
                <w:rtl/>
              </w:rPr>
              <w:t xml:space="preserve"> في « غ » : « هو » بدون الواو.</w:t>
            </w:r>
          </w:p>
        </w:tc>
        <w:tc>
          <w:tcPr>
            <w:tcW w:w="4006" w:type="dxa"/>
          </w:tcPr>
          <w:p w:rsidR="009E1A63" w:rsidRDefault="009E1A63" w:rsidP="00CF2B90">
            <w:pPr>
              <w:pStyle w:val="libFootnote0"/>
              <w:rPr>
                <w:rtl/>
              </w:rPr>
            </w:pPr>
            <w:r>
              <w:rPr>
                <w:rtl/>
              </w:rPr>
              <w:t>(8).</w:t>
            </w:r>
            <w:r w:rsidRPr="00BD4DDA">
              <w:rPr>
                <w:rtl/>
              </w:rPr>
              <w:t xml:space="preserve"> في حاشية « بث » : + « وأنت ساجد »</w:t>
            </w:r>
            <w:r>
              <w:rPr>
                <w:rtl/>
              </w:rPr>
              <w:t>.</w:t>
            </w:r>
          </w:p>
        </w:tc>
      </w:tr>
    </w:tbl>
    <w:p w:rsidR="00CF2B90" w:rsidRPr="00BD4DDA" w:rsidRDefault="00376338" w:rsidP="00CF2B90">
      <w:pPr>
        <w:pStyle w:val="libFootnote0"/>
        <w:rPr>
          <w:rtl/>
          <w:lang w:bidi="fa-IR"/>
        </w:rPr>
      </w:pPr>
      <w:r>
        <w:rPr>
          <w:rtl/>
        </w:rPr>
        <w:t>(9).</w:t>
      </w:r>
      <w:r w:rsidR="00CF2B90" w:rsidRPr="00BD4DDA">
        <w:rPr>
          <w:rtl/>
        </w:rPr>
        <w:t xml:space="preserve"> في « ى ، بخ ، جن » وحاشية « بح » و</w:t>
      </w:r>
      <w:r w:rsidR="00CF2B90" w:rsidRPr="004A310D">
        <w:rPr>
          <w:rStyle w:val="libFootnoteBoldChar"/>
          <w:rtl/>
        </w:rPr>
        <w:t>الوافي</w:t>
      </w:r>
      <w:r w:rsidR="00CF2B90" w:rsidRPr="00BD4DDA">
        <w:rPr>
          <w:rtl/>
        </w:rPr>
        <w:t xml:space="preserve"> : « يقول إذا سجد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ى » : « جعلت فداك علّمني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Pr>
          <w:rtl/>
          <w:lang w:bidi="fa-IR"/>
        </w:rPr>
        <w:lastRenderedPageBreak/>
        <w:t>قَالَ : « قُلْ : "</w:t>
      </w:r>
      <w:r w:rsidRPr="00BD4DDA">
        <w:rPr>
          <w:rtl/>
          <w:lang w:bidi="fa-IR"/>
        </w:rPr>
        <w:t xml:space="preserve">يَا رَبَّ الْأَرْبَابِ ، وَيَا مَلِكَ </w:t>
      </w:r>
      <w:r w:rsidRPr="003E2A4D">
        <w:rPr>
          <w:rStyle w:val="libFootnotenumChar"/>
          <w:rtl/>
        </w:rPr>
        <w:t>(1)</w:t>
      </w:r>
      <w:r w:rsidRPr="00BD4DDA">
        <w:rPr>
          <w:rtl/>
          <w:lang w:bidi="fa-IR"/>
        </w:rPr>
        <w:t xml:space="preserve"> الْمُلُوكِ ، وَيَا سَيِّدَ </w:t>
      </w:r>
      <w:r w:rsidRPr="003E2A4D">
        <w:rPr>
          <w:rStyle w:val="libFootnotenumChar"/>
          <w:rtl/>
        </w:rPr>
        <w:t>(2)</w:t>
      </w:r>
      <w:r w:rsidRPr="00BD4DDA">
        <w:rPr>
          <w:rtl/>
          <w:lang w:bidi="fa-IR"/>
        </w:rPr>
        <w:t xml:space="preserve"> السَّادَاتِ </w:t>
      </w:r>
      <w:r w:rsidRPr="003E2A4D">
        <w:rPr>
          <w:rStyle w:val="libFootnotenumChar"/>
          <w:rtl/>
        </w:rPr>
        <w:t>(3)</w:t>
      </w:r>
      <w:r w:rsidRPr="00BD4DDA">
        <w:rPr>
          <w:rtl/>
          <w:lang w:bidi="fa-IR"/>
        </w:rPr>
        <w:t xml:space="preserve"> ، وَيَا جَبَّارَ الْجَبَابِرَةِ ، وَيَا إِلهَ الْآلِهَةِ ، صَلِّ عَلى مُحَمَّدٍ وَآلِ مُحَمَّدٍ ، وَافْعَلْ بِي </w:t>
      </w:r>
      <w:r>
        <w:rPr>
          <w:rtl/>
          <w:lang w:bidi="fa-IR"/>
        </w:rPr>
        <w:t>كَذَا وَكَذَا" ، ثُمَّ قُلْ : "</w:t>
      </w:r>
      <w:r w:rsidRPr="00BD4DDA">
        <w:rPr>
          <w:rtl/>
          <w:lang w:bidi="fa-IR"/>
        </w:rPr>
        <w:t xml:space="preserve">فَإِنِّي </w:t>
      </w:r>
      <w:r w:rsidRPr="003E2A4D">
        <w:rPr>
          <w:rStyle w:val="libFootnotenumChar"/>
          <w:rtl/>
        </w:rPr>
        <w:t>(4)</w:t>
      </w:r>
      <w:r w:rsidRPr="00BD4DDA">
        <w:rPr>
          <w:rtl/>
          <w:lang w:bidi="fa-IR"/>
        </w:rPr>
        <w:t xml:space="preserve"> عَبْدُكَ </w:t>
      </w:r>
      <w:r w:rsidRPr="003E2A4D">
        <w:rPr>
          <w:rStyle w:val="libFootnotenumChar"/>
          <w:rtl/>
        </w:rPr>
        <w:t>(5)</w:t>
      </w:r>
      <w:r w:rsidRPr="00BD4DDA">
        <w:rPr>
          <w:rtl/>
          <w:lang w:bidi="fa-IR"/>
        </w:rPr>
        <w:t xml:space="preserve"> ، نَاصِيَتِي فِي قَبْضَتِكَ" </w:t>
      </w:r>
      <w:r w:rsidRPr="003E2A4D">
        <w:rPr>
          <w:rStyle w:val="libFootnotenumChar"/>
          <w:rtl/>
        </w:rPr>
        <w:t>(6)</w:t>
      </w:r>
      <w:r w:rsidRPr="00BD4DDA">
        <w:rPr>
          <w:rtl/>
          <w:lang w:bidi="fa-IR"/>
        </w:rPr>
        <w:t xml:space="preserve"> ، ثُمَّ ادْعُ بِمَا شِئْتَ ، وَاسْأَلْهُ </w:t>
      </w:r>
      <w:r w:rsidRPr="003E2A4D">
        <w:rPr>
          <w:rStyle w:val="libFootnotenumChar"/>
          <w:rtl/>
        </w:rPr>
        <w:t>(7)</w:t>
      </w:r>
      <w:r w:rsidRPr="00BD4DDA">
        <w:rPr>
          <w:rtl/>
          <w:lang w:bidi="fa-IR"/>
        </w:rPr>
        <w:t xml:space="preserve"> ؛ فَإِنَّهُ جَوَادٌ ، وَلَايَتَعَاظَمُهُ </w:t>
      </w:r>
      <w:r w:rsidRPr="003E2A4D">
        <w:rPr>
          <w:rStyle w:val="libFootnotenumChar"/>
          <w:rtl/>
        </w:rPr>
        <w:t>(8)</w:t>
      </w:r>
      <w:r w:rsidRPr="00BD4DDA">
        <w:rPr>
          <w:rtl/>
          <w:lang w:bidi="fa-IR"/>
        </w:rPr>
        <w:t xml:space="preserve"> شَيْ‌ءٌ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A40957">
        <w:rPr>
          <w:rtl/>
        </w:rPr>
        <w:t>5031</w:t>
      </w:r>
      <w:r w:rsidRPr="008C051F">
        <w:rPr>
          <w:rStyle w:val="libBold2Char"/>
          <w:rtl/>
        </w:rPr>
        <w:t xml:space="preserve"> / 8.</w:t>
      </w:r>
      <w:r w:rsidRPr="00BD4DDA">
        <w:rPr>
          <w:rtl/>
          <w:lang w:bidi="fa-IR"/>
        </w:rPr>
        <w:t xml:space="preserve"> مُحَمَّدُ بْنُ يَحْيى ، عَنْ أَحْمَدَ بْنِ مُحَمَّدٍ ، عَنِ ابْنِ أَبِي عُمَيْرٍ ، عَنْ هِشَامِ بْنِ سَالِمٍ ، عَنْ مُحَمَّدِ بْنِ مُسْلِمٍ ، قَالَ :</w:t>
      </w:r>
    </w:p>
    <w:p w:rsidR="00CF2B90" w:rsidRPr="00BD4DDA" w:rsidRDefault="00CF2B90" w:rsidP="00CF2B90">
      <w:pPr>
        <w:pStyle w:val="libNormal"/>
        <w:rPr>
          <w:rtl/>
          <w:lang w:bidi="fa-IR"/>
        </w:rPr>
      </w:pPr>
      <w:r w:rsidRPr="00BD4DDA">
        <w:rPr>
          <w:rtl/>
          <w:lang w:bidi="fa-IR"/>
        </w:rPr>
        <w:t>صَلّى بِنَا أَبُو بَصِيرٍ فِي طَرِيقِ مَكَّةَ ، فَقَالَ</w:t>
      </w:r>
      <w:r>
        <w:rPr>
          <w:rtl/>
          <w:lang w:bidi="fa-IR"/>
        </w:rPr>
        <w:t xml:space="preserve"> </w:t>
      </w:r>
      <w:r w:rsidR="00890F05">
        <w:rPr>
          <w:rtl/>
          <w:lang w:bidi="fa-IR"/>
        </w:rPr>
        <w:t>-</w:t>
      </w:r>
      <w:r>
        <w:rPr>
          <w:rtl/>
          <w:lang w:bidi="fa-IR"/>
        </w:rPr>
        <w:t xml:space="preserve"> </w:t>
      </w:r>
      <w:r w:rsidRPr="00BD4DDA">
        <w:rPr>
          <w:rtl/>
          <w:lang w:bidi="fa-IR"/>
        </w:rPr>
        <w:t xml:space="preserve">وَهُوَ سَاجِدٌ ، وَقَدْ كَانَتْ ضَلَّتْ </w:t>
      </w:r>
      <w:r w:rsidRPr="003E2A4D">
        <w:rPr>
          <w:rStyle w:val="libFootnotenumChar"/>
          <w:rtl/>
        </w:rPr>
        <w:t>(10)</w:t>
      </w:r>
      <w:r w:rsidRPr="00BD4DDA">
        <w:rPr>
          <w:rtl/>
          <w:lang w:bidi="fa-IR"/>
        </w:rPr>
        <w:t xml:space="preserve"> نَاقَةٌ لِجَمَّالِهِمْ</w:t>
      </w:r>
      <w:r>
        <w:rPr>
          <w:rtl/>
          <w:lang w:bidi="fa-IR"/>
        </w:rPr>
        <w:t xml:space="preserve"> </w:t>
      </w:r>
      <w:r w:rsidR="00890F05">
        <w:rPr>
          <w:rtl/>
          <w:lang w:bidi="fa-IR"/>
        </w:rPr>
        <w:t>-</w:t>
      </w:r>
      <w:r>
        <w:rPr>
          <w:rtl/>
          <w:lang w:bidi="fa-IR"/>
        </w:rPr>
        <w:t xml:space="preserve"> </w:t>
      </w:r>
      <w:r w:rsidRPr="00BD4DDA">
        <w:rPr>
          <w:rtl/>
          <w:lang w:bidi="fa-IR"/>
        </w:rPr>
        <w:t>: الل</w:t>
      </w:r>
      <w:r w:rsidR="00882224">
        <w:rPr>
          <w:rFonts w:hint="cs"/>
          <w:rtl/>
          <w:lang w:bidi="fa-IR"/>
        </w:rPr>
        <w:t>ّ</w:t>
      </w:r>
      <w:r w:rsidRPr="00BD4DDA">
        <w:rPr>
          <w:rtl/>
          <w:lang w:bidi="fa-IR"/>
        </w:rPr>
        <w:t>هُمَّ رُدَّ عَلى فُلَانٍ نَاقَتَهُ.</w:t>
      </w:r>
    </w:p>
    <w:p w:rsidR="00CF2B90" w:rsidRPr="00BD4DDA" w:rsidRDefault="00CF2B90" w:rsidP="00CF2B90">
      <w:pPr>
        <w:pStyle w:val="libNormal"/>
        <w:rPr>
          <w:rtl/>
          <w:lang w:bidi="fa-IR"/>
        </w:rPr>
      </w:pPr>
      <w:r w:rsidRPr="00BD4DDA">
        <w:rPr>
          <w:rtl/>
          <w:lang w:bidi="fa-IR"/>
        </w:rPr>
        <w:t xml:space="preserve">قَالَ مُحَمَّدٌ : فَدَخَلْتُ عَلى أَبِي عَبْدِاللهِ </w:t>
      </w:r>
      <w:r w:rsidRPr="008C051F">
        <w:rPr>
          <w:rStyle w:val="libAlaemChar"/>
          <w:rtl/>
        </w:rPr>
        <w:t>عليه‌السلام</w:t>
      </w:r>
      <w:r w:rsidRPr="00BD4DDA">
        <w:rPr>
          <w:rtl/>
          <w:lang w:bidi="fa-IR"/>
        </w:rPr>
        <w:t xml:space="preserve"> ، فَأَخْبَرْتُهُ ، قَالَ </w:t>
      </w:r>
      <w:r w:rsidRPr="003E2A4D">
        <w:rPr>
          <w:rStyle w:val="libFootnotenumChar"/>
          <w:rtl/>
        </w:rPr>
        <w:t>(11)</w:t>
      </w:r>
      <w:r w:rsidRPr="00BD4DDA">
        <w:rPr>
          <w:rtl/>
          <w:lang w:bidi="fa-IR"/>
        </w:rPr>
        <w:t xml:space="preserve"> : « وَفَعَلَ </w:t>
      </w:r>
      <w:r w:rsidRPr="003E2A4D">
        <w:rPr>
          <w:rStyle w:val="libFootnotenumChar"/>
          <w:rtl/>
        </w:rPr>
        <w:t>(12)</w:t>
      </w:r>
      <w:r>
        <w:rPr>
          <w:rtl/>
          <w:lang w:bidi="fa-IR"/>
        </w:rPr>
        <w:t>؟</w:t>
      </w:r>
      <w:r w:rsidRPr="00BD4DDA">
        <w:rPr>
          <w:rtl/>
          <w:lang w:bidi="fa-IR"/>
        </w:rPr>
        <w:t xml:space="preserve"> » قُلْتُ </w:t>
      </w:r>
      <w:r w:rsidRPr="003E2A4D">
        <w:rPr>
          <w:rStyle w:val="libFootnotenumChar"/>
          <w:rtl/>
        </w:rPr>
        <w:t>(13)</w:t>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غ » : « مالك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 « يا سيّد » بدون الواو.</w:t>
      </w:r>
    </w:p>
    <w:p w:rsidR="00CF2B90" w:rsidRPr="00BD4DDA" w:rsidRDefault="00376338" w:rsidP="00CF2B90">
      <w:pPr>
        <w:pStyle w:val="libFootnote0"/>
        <w:rPr>
          <w:rtl/>
          <w:lang w:bidi="fa-IR"/>
        </w:rPr>
      </w:pPr>
      <w:r>
        <w:rPr>
          <w:rtl/>
        </w:rPr>
        <w:t>(3).</w:t>
      </w:r>
      <w:r w:rsidR="00CF2B90" w:rsidRPr="00BD4DDA">
        <w:rPr>
          <w:rtl/>
        </w:rPr>
        <w:t xml:space="preserve"> في « بخ ، بس » : « السادة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بح » وحاشية « بس ، جن » : « أنا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بخ » : « عبيدك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 بيدك » بدل « في قبضتك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وسله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و</w:t>
      </w:r>
      <w:r w:rsidR="00CF2B90" w:rsidRPr="004A310D">
        <w:rPr>
          <w:rStyle w:val="libFootnoteBoldChar"/>
          <w:rtl/>
        </w:rPr>
        <w:t>الوافي</w:t>
      </w:r>
      <w:r w:rsidR="00CF2B90" w:rsidRPr="00BD4DDA">
        <w:rPr>
          <w:rtl/>
        </w:rPr>
        <w:t xml:space="preserve"> : « لايتعاظمه » بدون الواو.</w:t>
      </w:r>
    </w:p>
    <w:p w:rsidR="00CF2B90" w:rsidRPr="00BD4DDA" w:rsidRDefault="00376338" w:rsidP="00CF2B90">
      <w:pPr>
        <w:pStyle w:val="libFootnote0"/>
        <w:rPr>
          <w:rtl/>
          <w:lang w:bidi="fa-IR"/>
        </w:rPr>
      </w:pPr>
      <w:r>
        <w:rPr>
          <w:rtl/>
        </w:rPr>
        <w:t>(9).</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فضل الصلاة ، ح 4788 ، بسند آخر عن الرضا </w:t>
      </w:r>
      <w:r w:rsidR="00CF2B90" w:rsidRPr="0099484E">
        <w:rPr>
          <w:rStyle w:val="libFootnoteAlaemChar"/>
          <w:rtl/>
        </w:rPr>
        <w:t>عليه‌السلام</w:t>
      </w:r>
      <w:r w:rsidR="00CF2B90" w:rsidRPr="00BD4DDA">
        <w:rPr>
          <w:rtl/>
        </w:rPr>
        <w:t xml:space="preserve"> ، إلى قوله : « وهو ساجد » مع اختلاف يسير وزيادة في آخره </w:t>
      </w:r>
      <w:r w:rsidR="008C0614">
        <w:rPr>
          <w:rFonts w:hint="cs"/>
          <w:rtl/>
        </w:rPr>
        <w:t>.</w:t>
      </w:r>
      <w:r w:rsidR="00CF2B90" w:rsidRPr="004A310D">
        <w:rPr>
          <w:rStyle w:val="libFootnoteBoldChar"/>
          <w:rtl/>
        </w:rPr>
        <w:t>الوافي</w:t>
      </w:r>
      <w:r w:rsidR="00CF2B90" w:rsidRPr="00BD4DDA">
        <w:rPr>
          <w:rtl/>
        </w:rPr>
        <w:t xml:space="preserve"> ، ج 9 ، ص 1683 ، ح 8944 ؛ </w:t>
      </w:r>
      <w:r w:rsidR="00CF2B90" w:rsidRPr="004A310D">
        <w:rPr>
          <w:rStyle w:val="libFootnoteBoldChar"/>
          <w:rtl/>
        </w:rPr>
        <w:t>الوسائل</w:t>
      </w:r>
      <w:r w:rsidR="00CF2B90" w:rsidRPr="00BD4DDA">
        <w:rPr>
          <w:rtl/>
        </w:rPr>
        <w:t xml:space="preserve"> ، ج 6 ، ص 340 ، ح 8126 ؛ </w:t>
      </w:r>
      <w:r w:rsidR="00CF2B90" w:rsidRPr="003F206C">
        <w:rPr>
          <w:rStyle w:val="libFootnoteBoldChar"/>
          <w:rtl/>
        </w:rPr>
        <w:t>البحار</w:t>
      </w:r>
      <w:r w:rsidR="00CF2B90" w:rsidRPr="00BD4DDA">
        <w:rPr>
          <w:rtl/>
        </w:rPr>
        <w:t xml:space="preserve"> ، ج 86 ، ص 233 ، ح 58.</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ضاعت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غ ، بخ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بخ » : « ففعل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فقلت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نَعَمْ ، قَالَ : « وَفَعَلَ </w:t>
      </w:r>
      <w:r w:rsidRPr="003E2A4D">
        <w:rPr>
          <w:rStyle w:val="libFootnotenumChar"/>
          <w:rtl/>
        </w:rPr>
        <w:t>(1)</w:t>
      </w:r>
      <w:r>
        <w:rPr>
          <w:rtl/>
          <w:lang w:bidi="fa-IR"/>
        </w:rPr>
        <w:t>؟</w:t>
      </w:r>
      <w:r w:rsidRPr="00BD4DDA">
        <w:rPr>
          <w:rtl/>
          <w:lang w:bidi="fa-IR"/>
        </w:rPr>
        <w:t xml:space="preserve"> » قُلْتُ : نَعَمْ ، قَالَ </w:t>
      </w:r>
      <w:r w:rsidRPr="003E2A4D">
        <w:rPr>
          <w:rStyle w:val="libFootnotenumChar"/>
          <w:rtl/>
        </w:rPr>
        <w:t>(2)</w:t>
      </w:r>
      <w:r w:rsidRPr="00BD4DDA">
        <w:rPr>
          <w:rtl/>
          <w:lang w:bidi="fa-IR"/>
        </w:rPr>
        <w:t xml:space="preserve"> : فَسَكَتَ ، قُلْتُ : فَأُعِيدُ الصَّلَاةَ</w:t>
      </w:r>
      <w:r>
        <w:rPr>
          <w:rtl/>
          <w:lang w:bidi="fa-IR"/>
        </w:rPr>
        <w:t>؟</w:t>
      </w:r>
      <w:r w:rsidRPr="00BD4DDA">
        <w:rPr>
          <w:rtl/>
          <w:lang w:bidi="fa-IR"/>
        </w:rPr>
        <w:t xml:space="preserve"> قَالَ : « لَا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A40957">
        <w:rPr>
          <w:rtl/>
        </w:rPr>
        <w:t>5032</w:t>
      </w:r>
      <w:r w:rsidRPr="008C051F">
        <w:rPr>
          <w:rStyle w:val="libBold2Char"/>
          <w:rtl/>
        </w:rPr>
        <w:t xml:space="preserve"> / 9.</w:t>
      </w:r>
      <w:r w:rsidRPr="00BD4DDA">
        <w:rPr>
          <w:rtl/>
          <w:lang w:bidi="fa-IR"/>
        </w:rPr>
        <w:t xml:space="preserve"> أَحْمَدُ بْنُ إِدْرِيسَ ، عَنْ أَحْمَدَ بْنِ مُحَمَّدٍ ، عَنِ ابْنِ مَحْبُوبٍ ، عَنْ إِسْحَاقَ بْنِ عَمَّارٍ ، قَالَ :</w:t>
      </w:r>
    </w:p>
    <w:p w:rsidR="00CF2B90" w:rsidRPr="00BD4DDA" w:rsidRDefault="00CF2B90" w:rsidP="00CF2B90">
      <w:pPr>
        <w:pStyle w:val="libNormal"/>
        <w:rPr>
          <w:rtl/>
          <w:lang w:bidi="fa-IR"/>
        </w:rPr>
      </w:pPr>
      <w:r w:rsidRPr="00BD4DDA">
        <w:rPr>
          <w:rtl/>
          <w:lang w:bidi="fa-IR"/>
        </w:rPr>
        <w:t xml:space="preserve">قَالَ لِي أَبُو عَبْدِ اللهِ </w:t>
      </w:r>
      <w:r w:rsidRPr="008C051F">
        <w:rPr>
          <w:rStyle w:val="libAlaemChar"/>
          <w:rtl/>
        </w:rPr>
        <w:t>عليه‌السلام</w:t>
      </w:r>
      <w:r w:rsidRPr="00BD4DDA">
        <w:rPr>
          <w:rtl/>
          <w:lang w:bidi="fa-IR"/>
        </w:rPr>
        <w:t xml:space="preserve"> : « إِنِّي كُنْتُ أُمَهِّدُ لِأَبِي فِرَاشَهُ ، فَأَنْتَظِرُهُ </w:t>
      </w:r>
      <w:r w:rsidRPr="003E2A4D">
        <w:rPr>
          <w:rStyle w:val="libFootnotenumChar"/>
          <w:rtl/>
        </w:rPr>
        <w:t>(4)</w:t>
      </w:r>
      <w:r w:rsidRPr="00BD4DDA">
        <w:rPr>
          <w:rtl/>
          <w:lang w:bidi="fa-IR"/>
        </w:rPr>
        <w:t xml:space="preserve"> حَتّى يَأْتِيَ ، فَإِذَا أَوى إِلى فِرَاشِهِ وَنَامَ ، قُمْتُ إِلى فِرَاشِي ، وَإِنَّهُ أَبْطَأَ </w:t>
      </w:r>
      <w:r w:rsidRPr="003E2A4D">
        <w:rPr>
          <w:rStyle w:val="libFootnotenumChar"/>
          <w:rtl/>
        </w:rPr>
        <w:t>(5)</w:t>
      </w:r>
      <w:r w:rsidRPr="00BD4DDA">
        <w:rPr>
          <w:rtl/>
          <w:lang w:bidi="fa-IR"/>
        </w:rPr>
        <w:t xml:space="preserve"> عَلَيَّ ذَاتَ لَيْلَةٍ ، فَأَتَيْتُ الْمَسْجِدَ فِي طَلَبِهِ ، وَذلِكَ بَعْدَ مَا هَدَأَ النَّاسُ </w:t>
      </w:r>
      <w:r w:rsidRPr="003E2A4D">
        <w:rPr>
          <w:rStyle w:val="libFootnotenumChar"/>
          <w:rtl/>
        </w:rPr>
        <w:t>(6)</w:t>
      </w:r>
      <w:r w:rsidRPr="00BD4DDA">
        <w:rPr>
          <w:rtl/>
          <w:lang w:bidi="fa-IR"/>
        </w:rPr>
        <w:t xml:space="preserve"> ، فَإِذَا هُوَ فِي الْمَسْجِدِ سَاجِدٌ ، وَلَيْسَ فِي الْمَسْجِدِ غَيْرُهُ ، فَسَمِعْتُ حَنِينَهُ </w:t>
      </w:r>
      <w:r w:rsidRPr="003E2A4D">
        <w:rPr>
          <w:rStyle w:val="libFootnotenumChar"/>
          <w:rtl/>
        </w:rPr>
        <w:t>(7)</w:t>
      </w:r>
      <w:r w:rsidRPr="00BD4DDA">
        <w:rPr>
          <w:rtl/>
          <w:lang w:bidi="fa-IR"/>
        </w:rPr>
        <w:t xml:space="preserve"> وَهُوَ </w:t>
      </w:r>
      <w:r w:rsidRPr="003E2A4D">
        <w:rPr>
          <w:rStyle w:val="libFootnotenumChar"/>
          <w:rtl/>
        </w:rPr>
        <w:t>(8)</w:t>
      </w:r>
      <w:r w:rsidRPr="00BD4DDA">
        <w:rPr>
          <w:rtl/>
          <w:lang w:bidi="fa-IR"/>
        </w:rPr>
        <w:t xml:space="preserve"> يَقُولُ : سُبْحَانَكَ الل</w:t>
      </w:r>
      <w:r w:rsidR="008C0614">
        <w:rPr>
          <w:rFonts w:hint="cs"/>
          <w:rtl/>
          <w:lang w:bidi="fa-IR"/>
        </w:rPr>
        <w:t>ّ</w:t>
      </w:r>
      <w:r w:rsidRPr="00BD4DDA">
        <w:rPr>
          <w:rtl/>
          <w:lang w:bidi="fa-IR"/>
        </w:rPr>
        <w:t xml:space="preserve">هُمَّ ، أَنْتَ رَبِّي حَقّاً حَقّاً </w:t>
      </w:r>
      <w:r w:rsidRPr="003E2A4D">
        <w:rPr>
          <w:rStyle w:val="libFootnotenumChar"/>
          <w:rtl/>
        </w:rPr>
        <w:t>(9)</w:t>
      </w:r>
      <w:r w:rsidRPr="00BD4DDA">
        <w:rPr>
          <w:rtl/>
          <w:lang w:bidi="fa-IR"/>
        </w:rPr>
        <w:t xml:space="preserve"> ، سَجَدْتُ لَكَ يَا رَبِّ تَعَبُّداً وَرِقّاً ؛ الل</w:t>
      </w:r>
      <w:r w:rsidR="00E03F2D">
        <w:rPr>
          <w:rFonts w:hint="cs"/>
          <w:rtl/>
          <w:lang w:bidi="fa-IR"/>
        </w:rPr>
        <w:t>ّ</w:t>
      </w:r>
      <w:r w:rsidRPr="00BD4DDA">
        <w:rPr>
          <w:rtl/>
          <w:lang w:bidi="fa-IR"/>
        </w:rPr>
        <w:t xml:space="preserve">هُمَّ إِنَّ عَمَلِي ضَعِيفٌ ، فَضَاعِفْهُ لِي </w:t>
      </w:r>
      <w:r w:rsidRPr="003E2A4D">
        <w:rPr>
          <w:rStyle w:val="libFootnotenumChar"/>
          <w:rtl/>
        </w:rPr>
        <w:t>(10)</w:t>
      </w:r>
      <w:r w:rsidRPr="00BD4DDA">
        <w:rPr>
          <w:rtl/>
          <w:lang w:bidi="fa-IR"/>
        </w:rPr>
        <w:t xml:space="preserve"> ؛ الل</w:t>
      </w:r>
      <w:r w:rsidR="00E03F2D">
        <w:rPr>
          <w:rFonts w:hint="cs"/>
          <w:rtl/>
          <w:lang w:bidi="fa-IR"/>
        </w:rPr>
        <w:t>ّ</w:t>
      </w:r>
      <w:r w:rsidRPr="00BD4DDA">
        <w:rPr>
          <w:rtl/>
          <w:lang w:bidi="fa-IR"/>
        </w:rPr>
        <w:t>هُمَّ قِنِي عَذَابَكَ يَوْمَ تَبْعَثُ عِبَادَكَ ، وَتُبْ عَلَيَّ ؛ إِنَّكَ أَنْتَ التَّوَّابُ الرَّحِيمُ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 « وفعلت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أو فعل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يحتمل أن يكون سؤاله وتعجّبه </w:t>
      </w:r>
      <w:r w:rsidR="00CF2B90" w:rsidRPr="0099484E">
        <w:rPr>
          <w:rStyle w:val="libFootnoteAlaemChar"/>
          <w:rtl/>
        </w:rPr>
        <w:t>عليه‌السلام</w:t>
      </w:r>
      <w:r w:rsidR="00CF2B90" w:rsidRPr="00BD4DDA">
        <w:rPr>
          <w:rtl/>
        </w:rPr>
        <w:t xml:space="preserve"> لترك التقيّة أو لمرجوحيّة الفعل ، وعلى أيّ حال لايمكن الاستدلال على عدم الجواز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وفعل</w:t>
      </w:r>
      <w:r w:rsidR="00CF2B90">
        <w:rPr>
          <w:rtl/>
        </w:rPr>
        <w:t>؟</w:t>
      </w:r>
      <w:r w:rsidR="00CF2B90" w:rsidRPr="00BD4DDA">
        <w:rPr>
          <w:rtl/>
        </w:rPr>
        <w:t xml:space="preserve"> قلت : نعم ، 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300 ، ح 1208 ، معلّقاً عن أحمد بن محمّد ، مع اختلاف يسير </w:t>
      </w:r>
      <w:r w:rsidR="006F5E79">
        <w:rPr>
          <w:rFonts w:hint="cs"/>
          <w:rtl/>
        </w:rPr>
        <w:t>.</w:t>
      </w:r>
      <w:r w:rsidR="00CF2B90" w:rsidRPr="004A310D">
        <w:rPr>
          <w:rStyle w:val="libFootnoteBoldChar"/>
          <w:rtl/>
        </w:rPr>
        <w:t>الوافي</w:t>
      </w:r>
      <w:r w:rsidR="00CF2B90" w:rsidRPr="00BD4DDA">
        <w:rPr>
          <w:rtl/>
        </w:rPr>
        <w:t xml:space="preserve"> ، ج 8 ، ص 881 ، ح 7307 ؛ </w:t>
      </w:r>
      <w:r w:rsidR="00CF2B90" w:rsidRPr="004A310D">
        <w:rPr>
          <w:rStyle w:val="libFootnoteBoldChar"/>
          <w:rtl/>
        </w:rPr>
        <w:t>الوسائل</w:t>
      </w:r>
      <w:r w:rsidR="00CF2B90" w:rsidRPr="00BD4DDA">
        <w:rPr>
          <w:rtl/>
        </w:rPr>
        <w:t xml:space="preserve"> ، ج 6 ، ص 370 ، ح 8209.</w:t>
      </w:r>
    </w:p>
    <w:p w:rsidR="00CF2B90" w:rsidRPr="00BD4DDA" w:rsidRDefault="00376338" w:rsidP="00CF2B90">
      <w:pPr>
        <w:pStyle w:val="libFootnote0"/>
        <w:rPr>
          <w:rtl/>
          <w:lang w:bidi="fa-IR"/>
        </w:rPr>
      </w:pPr>
      <w:r>
        <w:rPr>
          <w:rtl/>
        </w:rPr>
        <w:t>(4).</w:t>
      </w:r>
      <w:r w:rsidR="00CF2B90" w:rsidRPr="00BD4DDA">
        <w:rPr>
          <w:rtl/>
        </w:rPr>
        <w:t xml:space="preserve"> في « ظ ، بث ، بح » :</w:t>
      </w:r>
      <w:r w:rsidR="00CF2B90">
        <w:rPr>
          <w:rtl/>
        </w:rPr>
        <w:t xml:space="preserve"> </w:t>
      </w:r>
      <w:r w:rsidR="00890F05">
        <w:rPr>
          <w:rtl/>
        </w:rPr>
        <w:t>-</w:t>
      </w:r>
      <w:r w:rsidR="00CF2B90">
        <w:rPr>
          <w:rtl/>
        </w:rPr>
        <w:t xml:space="preserve"> </w:t>
      </w:r>
      <w:r w:rsidR="00CF2B90" w:rsidRPr="00BD4DDA">
        <w:rPr>
          <w:rtl/>
        </w:rPr>
        <w:t>« فأنتظره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أبطأ » ، أي تأخّر مجيئه. راجع : </w:t>
      </w:r>
      <w:r w:rsidR="00CF2B90" w:rsidRPr="003F206C">
        <w:rPr>
          <w:rStyle w:val="libFootnoteBoldChar"/>
          <w:rtl/>
        </w:rPr>
        <w:t>المصباح المنير</w:t>
      </w:r>
      <w:r w:rsidR="00CF2B90" w:rsidRPr="00BD4DDA">
        <w:rPr>
          <w:rtl/>
        </w:rPr>
        <w:t xml:space="preserve"> ، ص 52 ( بطأ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بعد ما هدأ الناس » ، أي بعد ما سكن الناس عن المشي والاختلاف في الطرق ؛ من الهَدْأة والهُدُوء ، بمعنى‌السكون عن الحركات. راجع : </w:t>
      </w:r>
      <w:r w:rsidR="00CF2B90" w:rsidRPr="003F206C">
        <w:rPr>
          <w:rStyle w:val="libFootnoteBoldChar"/>
          <w:rtl/>
        </w:rPr>
        <w:t>النهاية</w:t>
      </w:r>
      <w:r w:rsidR="00CF2B90" w:rsidRPr="00BD4DDA">
        <w:rPr>
          <w:rtl/>
        </w:rPr>
        <w:t xml:space="preserve"> ، ج 5 ، ص 249 ( هدأ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في بعض النسخ بالخاء المعجمة ، قال في </w:t>
      </w:r>
      <w:r w:rsidR="00CF2B90" w:rsidRPr="003F206C">
        <w:rPr>
          <w:rStyle w:val="libFootnoteBoldChar"/>
          <w:rtl/>
        </w:rPr>
        <w:t>النهاية</w:t>
      </w:r>
      <w:r w:rsidR="00CF2B90" w:rsidRPr="00BD4DDA">
        <w:rPr>
          <w:rtl/>
        </w:rPr>
        <w:t xml:space="preserve"> : فيه أنّه كان يسمع خنينه في الصلاة ، الخنين : ضرب من البكاء دون الانتحاب ، وأصل الخنين خروج الصوت من الأنف كالحنين من الأنف »</w:t>
      </w:r>
      <w:r w:rsidR="00CF2B90">
        <w:rPr>
          <w:rtl/>
        </w:rPr>
        <w:t>.</w:t>
      </w:r>
      <w:r w:rsidR="00CF2B90" w:rsidRPr="00BD4DDA">
        <w:rPr>
          <w:rtl/>
        </w:rPr>
        <w:t xml:space="preserve"> وراجع : </w:t>
      </w:r>
      <w:r w:rsidR="00CF2B90" w:rsidRPr="003F206C">
        <w:rPr>
          <w:rStyle w:val="libFootnoteBoldChar"/>
          <w:rtl/>
        </w:rPr>
        <w:t>النهاية</w:t>
      </w:r>
      <w:r w:rsidR="00CF2B90" w:rsidRPr="00BD4DDA">
        <w:rPr>
          <w:rtl/>
        </w:rPr>
        <w:t xml:space="preserve"> ، ج 2 ، ص 85 ( خنن )</w:t>
      </w:r>
      <w:r w:rsidR="00CF2B90">
        <w:rPr>
          <w:rtl/>
        </w:rPr>
        <w:t>.</w:t>
      </w:r>
    </w:p>
    <w:tbl>
      <w:tblPr>
        <w:tblStyle w:val="TableGrid"/>
        <w:bidiVisual/>
        <w:tblW w:w="0" w:type="auto"/>
        <w:tblLook w:val="04A0" w:firstRow="1" w:lastRow="0" w:firstColumn="1" w:lastColumn="0" w:noHBand="0" w:noVBand="1"/>
      </w:tblPr>
      <w:tblGrid>
        <w:gridCol w:w="4006"/>
        <w:gridCol w:w="4006"/>
      </w:tblGrid>
      <w:tr w:rsidR="006F5E79" w:rsidTr="006F5E79">
        <w:tc>
          <w:tcPr>
            <w:tcW w:w="4006" w:type="dxa"/>
          </w:tcPr>
          <w:p w:rsidR="006F5E79" w:rsidRDefault="006F5E79" w:rsidP="00CF2B90">
            <w:pPr>
              <w:pStyle w:val="libFootnote0"/>
              <w:rPr>
                <w:rtl/>
              </w:rPr>
            </w:pPr>
            <w:r>
              <w:rPr>
                <w:rtl/>
              </w:rPr>
              <w:t>(8).</w:t>
            </w:r>
            <w:r w:rsidRPr="00BD4DDA">
              <w:rPr>
                <w:rtl/>
              </w:rPr>
              <w:t xml:space="preserve"> في « ى » :</w:t>
            </w:r>
            <w:r>
              <w:rPr>
                <w:rtl/>
              </w:rPr>
              <w:t xml:space="preserve"> - </w:t>
            </w:r>
            <w:r w:rsidRPr="00BD4DDA">
              <w:rPr>
                <w:rtl/>
              </w:rPr>
              <w:t>« وهو »</w:t>
            </w:r>
            <w:r>
              <w:rPr>
                <w:rtl/>
              </w:rPr>
              <w:t>.</w:t>
            </w:r>
          </w:p>
        </w:tc>
        <w:tc>
          <w:tcPr>
            <w:tcW w:w="4006" w:type="dxa"/>
          </w:tcPr>
          <w:p w:rsidR="006F5E79" w:rsidRDefault="006F5E79" w:rsidP="00CF2B90">
            <w:pPr>
              <w:pStyle w:val="libFootnote0"/>
              <w:rPr>
                <w:rtl/>
              </w:rPr>
            </w:pPr>
            <w:r>
              <w:rPr>
                <w:rtl/>
              </w:rPr>
              <w:t>(9).</w:t>
            </w:r>
            <w:r w:rsidRPr="00BD4DDA">
              <w:rPr>
                <w:rtl/>
              </w:rPr>
              <w:t xml:space="preserve"> في « غ » :</w:t>
            </w:r>
            <w:r>
              <w:rPr>
                <w:rtl/>
              </w:rPr>
              <w:t xml:space="preserve"> - </w:t>
            </w:r>
            <w:r w:rsidRPr="00BD4DDA">
              <w:rPr>
                <w:rtl/>
              </w:rPr>
              <w:t>« حقّاً »</w:t>
            </w:r>
            <w:r>
              <w:rPr>
                <w:rtl/>
              </w:rPr>
              <w:t>.</w:t>
            </w:r>
          </w:p>
        </w:tc>
      </w:tr>
    </w:tbl>
    <w:p w:rsidR="00CF2B90" w:rsidRPr="00BD4DDA" w:rsidRDefault="00376338" w:rsidP="00CF2B90">
      <w:pPr>
        <w:pStyle w:val="libFootnote0"/>
        <w:rPr>
          <w:rtl/>
          <w:lang w:bidi="fa-IR"/>
        </w:rPr>
      </w:pPr>
      <w:r>
        <w:rPr>
          <w:rtl/>
        </w:rPr>
        <w:t>(10).</w:t>
      </w:r>
      <w:r w:rsidR="00CF2B90" w:rsidRPr="00BD4DDA">
        <w:rPr>
          <w:rtl/>
        </w:rPr>
        <w:t xml:space="preserve"> في « بخ ، جن »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CF2B90" w:rsidRDefault="00376338" w:rsidP="00CF2B90">
      <w:pPr>
        <w:pStyle w:val="libFootnote0"/>
        <w:rPr>
          <w:rtl/>
        </w:rPr>
      </w:pPr>
      <w:r>
        <w:rPr>
          <w:rtl/>
        </w:rPr>
        <w:t>(11).</w:t>
      </w:r>
      <w:r w:rsidR="00CF2B90" w:rsidRPr="00BD4DDA">
        <w:rPr>
          <w:rtl/>
        </w:rPr>
        <w:t xml:space="preserve"> </w:t>
      </w:r>
      <w:r w:rsidR="00CF2B90" w:rsidRPr="004A310D">
        <w:rPr>
          <w:rStyle w:val="libFootnoteBoldChar"/>
          <w:rtl/>
        </w:rPr>
        <w:t>الوافي</w:t>
      </w:r>
      <w:r w:rsidR="00CF2B90" w:rsidRPr="00BD4DDA">
        <w:rPr>
          <w:rtl/>
        </w:rPr>
        <w:t xml:space="preserve"> ، ج 9 ، ص 1683 ، ح 8945 ؛ </w:t>
      </w:r>
      <w:r w:rsidR="00CF2B90" w:rsidRPr="004A310D">
        <w:rPr>
          <w:rStyle w:val="libFootnoteBoldChar"/>
          <w:rtl/>
        </w:rPr>
        <w:t>الوسائل</w:t>
      </w:r>
      <w:r w:rsidR="00CF2B90" w:rsidRPr="00BD4DDA">
        <w:rPr>
          <w:rtl/>
        </w:rPr>
        <w:t xml:space="preserve"> ، ج 6 ، ص 340 ، ح 8127 ، من قوله : « سبحانك الل</w:t>
      </w:r>
      <w:r w:rsidR="00962698">
        <w:rPr>
          <w:rFonts w:hint="cs"/>
          <w:rtl/>
        </w:rPr>
        <w:t>ّ</w:t>
      </w:r>
      <w:r w:rsidR="00CF2B90" w:rsidRPr="00BD4DDA">
        <w:rPr>
          <w:rtl/>
        </w:rPr>
        <w:t xml:space="preserve">همّ </w:t>
      </w:r>
      <w:r w:rsidR="00962698">
        <w:rPr>
          <w:rFonts w:hint="cs"/>
          <w:rtl/>
        </w:rPr>
        <w:t>=</w:t>
      </w:r>
    </w:p>
    <w:p w:rsidR="00890F05" w:rsidRDefault="00890F05" w:rsidP="00CF2B90">
      <w:pPr>
        <w:pStyle w:val="libNormal"/>
        <w:rPr>
          <w:rtl/>
        </w:rPr>
      </w:pPr>
      <w:r>
        <w:rPr>
          <w:rtl/>
        </w:rPr>
        <w:br w:type="page"/>
      </w:r>
    </w:p>
    <w:p w:rsidR="00CF2B90" w:rsidRPr="00BD4DDA" w:rsidRDefault="00CF2B90" w:rsidP="00CF2B90">
      <w:pPr>
        <w:pStyle w:val="libNormal"/>
        <w:rPr>
          <w:rtl/>
          <w:lang w:bidi="fa-IR"/>
        </w:rPr>
      </w:pPr>
      <w:r w:rsidRPr="00A40957">
        <w:rPr>
          <w:rtl/>
        </w:rPr>
        <w:lastRenderedPageBreak/>
        <w:t>5033</w:t>
      </w:r>
      <w:r w:rsidRPr="008C051F">
        <w:rPr>
          <w:rStyle w:val="libBold2Char"/>
          <w:rtl/>
        </w:rPr>
        <w:t xml:space="preserve"> / 10.</w:t>
      </w:r>
      <w:r w:rsidRPr="00BD4DDA">
        <w:rPr>
          <w:rtl/>
          <w:lang w:bidi="fa-IR"/>
        </w:rPr>
        <w:t xml:space="preserve"> أَحْمَدُ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 عَنِ ابْنِ مَحْبُوبٍ ، عَنْ أَبِي جَرِيرٍ الرَّوَّاسِيِّ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 قَالَ :</w:t>
      </w:r>
    </w:p>
    <w:p w:rsidR="00CF2B90" w:rsidRPr="00BD4DDA" w:rsidRDefault="00CF2B90" w:rsidP="00F847FE">
      <w:pPr>
        <w:pStyle w:val="libNormal"/>
        <w:rPr>
          <w:rtl/>
          <w:lang w:bidi="fa-IR"/>
        </w:rPr>
      </w:pPr>
      <w:r w:rsidRPr="00BD4DDA">
        <w:rPr>
          <w:rtl/>
          <w:lang w:bidi="fa-IR"/>
        </w:rPr>
        <w:t xml:space="preserve">سَمِعْتُ أَبَا الْحَسَنِ مُوسى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w:t>
      </w:r>
      <w:r w:rsidRPr="008C051F">
        <w:rPr>
          <w:rStyle w:val="libAlaemChar"/>
          <w:rtl/>
        </w:rPr>
        <w:t>عليه‌السلام</w:t>
      </w:r>
      <w:r w:rsidRPr="00BD4DDA">
        <w:rPr>
          <w:rtl/>
          <w:lang w:bidi="fa-IR"/>
        </w:rPr>
        <w:t xml:space="preserve"> وَهُوَ يَقُولُ : « الل</w:t>
      </w:r>
      <w:r w:rsidR="00F847FE">
        <w:rPr>
          <w:rFonts w:hint="cs"/>
          <w:rtl/>
          <w:lang w:bidi="fa-IR"/>
        </w:rPr>
        <w:t>ّ</w:t>
      </w:r>
      <w:r w:rsidRPr="00BD4DDA">
        <w:rPr>
          <w:rtl/>
          <w:lang w:bidi="fa-IR"/>
        </w:rPr>
        <w:t xml:space="preserve">هُمَّ إِنِّي أَسْأَلُكَ الرَّاحَةَ عِنْدَ الْمَوْتِ ، وَالْعَفْوَ عِنْدَ الْحِسَابِ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 يُرَدِّدُهَا </w:t>
      </w:r>
      <w:r w:rsidRPr="003E2A4D">
        <w:rPr>
          <w:rStyle w:val="libFootnotenumChar"/>
          <w:rtl/>
        </w:rPr>
        <w:t>(</w:t>
      </w:r>
      <w:r w:rsidRPr="003E2A4D">
        <w:rPr>
          <w:rStyle w:val="libFootnotenumChar"/>
          <w:rFonts w:hint="cs"/>
          <w:rtl/>
        </w:rPr>
        <w:t>5</w:t>
      </w:r>
      <w:r w:rsidRPr="003E2A4D">
        <w:rPr>
          <w:rStyle w:val="libFootnotenumChar"/>
          <w:rtl/>
        </w:rPr>
        <w:t>)</w:t>
      </w:r>
      <w:r w:rsidR="00F847FE">
        <w:rPr>
          <w:rFonts w:hint="cs"/>
          <w:rtl/>
          <w:lang w:bidi="fa-IR"/>
        </w:rPr>
        <w:t>.</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A40957">
        <w:rPr>
          <w:rtl/>
        </w:rPr>
        <w:t>5034</w:t>
      </w:r>
      <w:r w:rsidRPr="008C051F">
        <w:rPr>
          <w:rStyle w:val="libBold2Char"/>
          <w:rtl/>
        </w:rPr>
        <w:t xml:space="preserve"> / 11.</w:t>
      </w:r>
      <w:r w:rsidRPr="00BD4DDA">
        <w:rPr>
          <w:rtl/>
          <w:lang w:bidi="fa-IR"/>
        </w:rPr>
        <w:t xml:space="preserve"> مُحَمَّدُ بْنُ يَحْيى ، عَنْ أَحْمَدَ بْنِ مُحَمَّدٍ ، عَنِ الْحَجَّالِ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عَبْدِ اللهِ بْنِ مُحَمَّدٍ ، عَنْ ثَعْلَبَةَ بْنِ مَيْمُونٍ ، عَنْ عَبْدِ اللهِ بْنِ هِلَالٍ ، قَالَ :</w:t>
      </w:r>
    </w:p>
    <w:p w:rsidR="00CF2B90" w:rsidRPr="00BD4DDA" w:rsidRDefault="00CF2B90" w:rsidP="00CF2B90">
      <w:pPr>
        <w:pStyle w:val="libNormal"/>
        <w:rPr>
          <w:rtl/>
          <w:lang w:bidi="fa-IR"/>
        </w:rPr>
      </w:pPr>
      <w:r w:rsidRPr="00BD4DDA">
        <w:rPr>
          <w:rtl/>
          <w:lang w:bidi="fa-IR"/>
        </w:rPr>
        <w:t xml:space="preserve">شَكَوْتُ إِلى أَبِي عَبْدِ اللهِ </w:t>
      </w:r>
      <w:r w:rsidRPr="008C051F">
        <w:rPr>
          <w:rStyle w:val="libAlaemChar"/>
          <w:rtl/>
        </w:rPr>
        <w:t>عليه‌السلام</w:t>
      </w:r>
      <w:r w:rsidRPr="00BD4DDA">
        <w:rPr>
          <w:rtl/>
          <w:lang w:bidi="fa-IR"/>
        </w:rPr>
        <w:t xml:space="preserve"> تَفَرُّقَ أَمْوَالِنَا وَمَا دَخَلَ عَلَيْنَا.</w:t>
      </w:r>
    </w:p>
    <w:p w:rsidR="00CF2B90" w:rsidRPr="00BD4DDA" w:rsidRDefault="00CF2B90" w:rsidP="00CF2B90">
      <w:pPr>
        <w:pStyle w:val="libNormal"/>
        <w:rPr>
          <w:rtl/>
          <w:lang w:bidi="fa-IR"/>
        </w:rPr>
      </w:pPr>
      <w:r w:rsidRPr="00BD4DDA">
        <w:rPr>
          <w:rtl/>
          <w:lang w:bidi="fa-IR"/>
        </w:rPr>
        <w:t>فَقَالَ : « عَلَيْكَ بِالدُّعَاءِ وَأَنْتَ سَاجِدٌ ؛ فَإِنَّ أَقْرَبَ مَا يَكُونُ الْعَبْدُ إِلَى اللهِ وَهُوَ سَاجِدٌ »</w:t>
      </w:r>
      <w:r>
        <w:rPr>
          <w:rtl/>
          <w:lang w:bidi="fa-IR"/>
        </w:rPr>
        <w:t>.</w:t>
      </w:r>
    </w:p>
    <w:p w:rsidR="00CF2B90" w:rsidRPr="00BD4DDA" w:rsidRDefault="00CF2B90" w:rsidP="00CF2B90">
      <w:pPr>
        <w:pStyle w:val="libNormal"/>
        <w:rPr>
          <w:rtl/>
          <w:lang w:bidi="fa-IR"/>
        </w:rPr>
      </w:pPr>
      <w:r w:rsidRPr="00BD4DDA">
        <w:rPr>
          <w:rtl/>
          <w:lang w:bidi="fa-IR"/>
        </w:rPr>
        <w:t>قَالَ : قُلْتُ : فَأَدْعُو فِي الْفَرِيضَةِ ، وَأُسَمِّي حَاجَتِي</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C10E9C" w:rsidP="00CF2B90">
      <w:pPr>
        <w:pStyle w:val="libFootnote0"/>
        <w:rPr>
          <w:rtl/>
          <w:lang w:bidi="fa-IR"/>
        </w:rPr>
      </w:pPr>
      <w:r>
        <w:rPr>
          <w:rFonts w:hint="cs"/>
          <w:rtl/>
        </w:rPr>
        <w:t xml:space="preserve">= </w:t>
      </w:r>
      <w:r w:rsidR="00CF2B90" w:rsidRPr="00BD4DDA">
        <w:rPr>
          <w:rtl/>
        </w:rPr>
        <w:t xml:space="preserve">أنت ربّي » ؛ </w:t>
      </w:r>
      <w:r w:rsidR="00CF2B90" w:rsidRPr="003F206C">
        <w:rPr>
          <w:rStyle w:val="libFootnoteBoldChar"/>
          <w:rtl/>
        </w:rPr>
        <w:t>البحار</w:t>
      </w:r>
      <w:r w:rsidR="00CF2B90" w:rsidRPr="00BD4DDA">
        <w:rPr>
          <w:rtl/>
        </w:rPr>
        <w:t xml:space="preserve"> ، ج 46 ، ص 301 ، ح 45.</w:t>
      </w:r>
    </w:p>
    <w:p w:rsidR="00CF2B90" w:rsidRPr="00BD4DDA" w:rsidRDefault="00376338" w:rsidP="00CF2B90">
      <w:pPr>
        <w:pStyle w:val="libFootnote0"/>
        <w:rPr>
          <w:rtl/>
          <w:lang w:bidi="fa-IR"/>
        </w:rPr>
      </w:pPr>
      <w:r>
        <w:rPr>
          <w:rtl/>
        </w:rPr>
        <w:t>(1).</w:t>
      </w:r>
      <w:r w:rsidR="00CF2B90" w:rsidRPr="00BD4DDA">
        <w:rPr>
          <w:rtl/>
        </w:rPr>
        <w:t xml:space="preserve"> السند معلّق على سابقه. ويروي عن أحمد ، أحمد بن إدريس.</w:t>
      </w:r>
    </w:p>
    <w:p w:rsidR="00CF2B90" w:rsidRPr="00BD4DDA" w:rsidRDefault="00376338" w:rsidP="00CF2B90">
      <w:pPr>
        <w:pStyle w:val="libFootnote0"/>
        <w:rPr>
          <w:rtl/>
          <w:lang w:bidi="fa-IR"/>
        </w:rPr>
      </w:pPr>
      <w:r>
        <w:rPr>
          <w:rtl/>
        </w:rPr>
        <w:t>(2).</w:t>
      </w:r>
      <w:r w:rsidR="00CF2B90" w:rsidRPr="00BD4DDA">
        <w:rPr>
          <w:rtl/>
        </w:rPr>
        <w:t xml:space="preserve"> في « ى ، بث ، بح ، بس ، جن » : « أبي الحريز الرواسي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موسى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لم يظهر منه أنّه </w:t>
      </w:r>
      <w:r w:rsidR="00CF2B90" w:rsidRPr="0099484E">
        <w:rPr>
          <w:rStyle w:val="libFootnoteAlaemChar"/>
          <w:rtl/>
        </w:rPr>
        <w:t>عليه‌السلام</w:t>
      </w:r>
      <w:r w:rsidR="00CF2B90" w:rsidRPr="00BD4DDA">
        <w:rPr>
          <w:rtl/>
        </w:rPr>
        <w:t xml:space="preserve"> كان يقول ذلك في الصلاة ولا في السجود ، ولعلّه كان في الرواية أنّه </w:t>
      </w:r>
      <w:r w:rsidR="00CF2B90" w:rsidRPr="0099484E">
        <w:rPr>
          <w:rStyle w:val="libFootnoteAlaemChar"/>
          <w:rtl/>
        </w:rPr>
        <w:t>عليه‌السلام</w:t>
      </w:r>
      <w:r w:rsidR="00CF2B90" w:rsidRPr="00BD4DDA">
        <w:rPr>
          <w:rtl/>
        </w:rPr>
        <w:t xml:space="preserve"> كان يقول ذلك في السجود ، تركه الكليني اعتماداً على دلالة العنوان عليه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يردّدها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300 ، ح 1209 ، معلّقاً عن أحمد بن محمّد ، عن ابن محبوب. </w:t>
      </w:r>
      <w:r w:rsidR="00CF2B90" w:rsidRPr="003F206C">
        <w:rPr>
          <w:rStyle w:val="libFootnoteBoldChar"/>
          <w:rtl/>
        </w:rPr>
        <w:t>الإرشاد</w:t>
      </w:r>
      <w:r w:rsidR="00CF2B90" w:rsidRPr="00BD4DDA">
        <w:rPr>
          <w:rtl/>
        </w:rPr>
        <w:t xml:space="preserve"> ، ج 2 ، ص 231 ، ضمن الحديث ، مرسلاً </w:t>
      </w:r>
      <w:r w:rsidR="0063355B">
        <w:rPr>
          <w:rFonts w:hint="cs"/>
          <w:rtl/>
        </w:rPr>
        <w:t>.</w:t>
      </w:r>
      <w:r w:rsidR="00CF2B90" w:rsidRPr="004A310D">
        <w:rPr>
          <w:rStyle w:val="libFootnoteBoldChar"/>
          <w:rtl/>
        </w:rPr>
        <w:t>الوافي</w:t>
      </w:r>
      <w:r w:rsidR="00CF2B90" w:rsidRPr="00BD4DDA">
        <w:rPr>
          <w:rtl/>
        </w:rPr>
        <w:t xml:space="preserve"> ، ج 9 ، ص 1670 ، ح 8935 ؛ </w:t>
      </w:r>
      <w:r w:rsidR="00CF2B90" w:rsidRPr="003F206C">
        <w:rPr>
          <w:rStyle w:val="libFootnoteBoldChar"/>
          <w:rtl/>
        </w:rPr>
        <w:t>البحار</w:t>
      </w:r>
      <w:r w:rsidR="00CF2B90" w:rsidRPr="00BD4DDA">
        <w:rPr>
          <w:rtl/>
        </w:rPr>
        <w:t xml:space="preserve"> ، ج 86 ، ص 216 ، ذيل ح 31.</w:t>
      </w:r>
    </w:p>
    <w:p w:rsidR="00CF2B90" w:rsidRPr="00BD4DDA" w:rsidRDefault="00376338" w:rsidP="00CF2B90">
      <w:pPr>
        <w:pStyle w:val="libFootnote0"/>
        <w:rPr>
          <w:rtl/>
          <w:lang w:bidi="fa-IR"/>
        </w:rPr>
      </w:pPr>
      <w:r>
        <w:rPr>
          <w:rtl/>
        </w:rPr>
        <w:t>(7).</w:t>
      </w:r>
      <w:r w:rsidR="00CF2B90" w:rsidRPr="00BD4DDA">
        <w:rPr>
          <w:rtl/>
        </w:rPr>
        <w:t xml:space="preserve"> هكذا في « ظ ، غ ، بس » وحاشية « جن » </w:t>
      </w:r>
      <w:r w:rsidR="00CF2B90" w:rsidRPr="009756F5">
        <w:rPr>
          <w:rStyle w:val="libFootnoteBoldChar"/>
          <w:rtl/>
        </w:rPr>
        <w:t>و</w:t>
      </w:r>
      <w:r w:rsidR="00CF2B90" w:rsidRPr="004A310D">
        <w:rPr>
          <w:rStyle w:val="libFootnoteBoldChar"/>
          <w:rtl/>
        </w:rPr>
        <w:t>الوسائل</w:t>
      </w:r>
      <w:r w:rsidR="00CF2B90" w:rsidRPr="00BD4DDA">
        <w:rPr>
          <w:rtl/>
        </w:rPr>
        <w:t>. وفي « ى ، بث ، بح ، بخ ، جن » والمطبوع : + « عن »</w:t>
      </w:r>
      <w:r w:rsidR="00CF2B90">
        <w:rPr>
          <w:rtl/>
        </w:rPr>
        <w:t>.</w:t>
      </w:r>
    </w:p>
    <w:p w:rsidR="00CF2B90" w:rsidRPr="00A40957" w:rsidRDefault="00CF2B90" w:rsidP="00CF2B90">
      <w:pPr>
        <w:pStyle w:val="libFootnote0"/>
        <w:rPr>
          <w:rtl/>
        </w:rPr>
      </w:pPr>
      <w:r w:rsidRPr="00A40957">
        <w:rPr>
          <w:rtl/>
        </w:rPr>
        <w:t xml:space="preserve">وعبدالله بن محمّد الحجّال روى كتاب ثعلبة بن ميمون ، وتكرّرت رواية أحمد بن محمّد [ بن عيسى ] عن [ عبدالله بن محمّد ] الحجّال عن ثعلبة [ بن ميمون ] في الأسناد. راجع : </w:t>
      </w:r>
      <w:r w:rsidRPr="003F206C">
        <w:rPr>
          <w:rStyle w:val="libFootnoteBoldChar"/>
          <w:rtl/>
        </w:rPr>
        <w:t>رجال النجاشي</w:t>
      </w:r>
      <w:r w:rsidRPr="00A40957">
        <w:rPr>
          <w:rtl/>
        </w:rPr>
        <w:t xml:space="preserve"> ، ص 117 ، الرقم 302 ؛ </w:t>
      </w:r>
      <w:r w:rsidRPr="003F206C">
        <w:rPr>
          <w:rStyle w:val="libFootnoteBoldChar"/>
          <w:rtl/>
        </w:rPr>
        <w:t>معجم رجال الحديث</w:t>
      </w:r>
      <w:r w:rsidRPr="00A40957">
        <w:rPr>
          <w:rtl/>
        </w:rPr>
        <w:t xml:space="preserve"> ، ج 10 ، ص 497 </w:t>
      </w:r>
      <w:r w:rsidR="00890F05">
        <w:rPr>
          <w:rtl/>
        </w:rPr>
        <w:t>-</w:t>
      </w:r>
      <w:r w:rsidRPr="00A40957">
        <w:rPr>
          <w:rtl/>
        </w:rPr>
        <w:t xml:space="preserve"> 498 ؛ وج 23 ، ص 328 </w:t>
      </w:r>
      <w:r w:rsidR="00890F05">
        <w:rPr>
          <w:rtl/>
        </w:rPr>
        <w:t>-</w:t>
      </w:r>
      <w:r w:rsidRPr="00A40957">
        <w:rPr>
          <w:rtl/>
        </w:rPr>
        <w:t xml:space="preserve"> 329.</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فَقَالَ : « نَعَمْ ، قَدْ فَعَلَ ذلِكَ رَسُولُ اللهِ </w:t>
      </w:r>
      <w:r w:rsidR="0099484E" w:rsidRPr="0099484E">
        <w:rPr>
          <w:rStyle w:val="libAlaemChar"/>
          <w:rtl/>
        </w:rPr>
        <w:t>صلى‌الله‌عليه‌وآله</w:t>
      </w:r>
      <w:r w:rsidRPr="00BD4DDA">
        <w:rPr>
          <w:rtl/>
          <w:lang w:bidi="fa-IR"/>
        </w:rPr>
        <w:t xml:space="preserve"> ، فَدَعَا عَلى قَوْمٍ بِأَسْمَائِهِمْ وَأَسْمَاءِ آبَائِهِمْ ، وَفَعَلَهُ عَلِيٌّ </w:t>
      </w:r>
      <w:r w:rsidRPr="008C051F">
        <w:rPr>
          <w:rStyle w:val="libAlaemChar"/>
          <w:rtl/>
        </w:rPr>
        <w:t>عليه‌السلام</w:t>
      </w:r>
      <w:r w:rsidRPr="00BD4DDA">
        <w:rPr>
          <w:rtl/>
          <w:lang w:bidi="fa-IR"/>
        </w:rPr>
        <w:t xml:space="preserve"> بَعْدَهُ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A40957">
        <w:rPr>
          <w:rtl/>
        </w:rPr>
        <w:t>5035</w:t>
      </w:r>
      <w:r w:rsidRPr="008C051F">
        <w:rPr>
          <w:rStyle w:val="libBold2Char"/>
          <w:rtl/>
        </w:rPr>
        <w:t xml:space="preserve"> / 12.</w:t>
      </w:r>
      <w:r w:rsidRPr="00BD4DDA">
        <w:rPr>
          <w:rtl/>
          <w:lang w:bidi="fa-IR"/>
        </w:rPr>
        <w:t xml:space="preserve"> جَمَاعَةٌ </w:t>
      </w:r>
      <w:r w:rsidRPr="003E2A4D">
        <w:rPr>
          <w:rStyle w:val="libFootnotenumChar"/>
          <w:rtl/>
        </w:rPr>
        <w:t>(2)</w:t>
      </w:r>
      <w:r w:rsidRPr="00BD4DDA">
        <w:rPr>
          <w:rtl/>
          <w:lang w:bidi="fa-IR"/>
        </w:rPr>
        <w:t xml:space="preserve"> مِنْ أَصْحَابِنَا ، عَنْ أَحْمَدَ بْنِ مُحَمَّدِ بْنِ عِيسى ، عَنِ الْحُسَيْنِ بْنِ سَعِيدٍ ، عَنِ الْقَاسِمِ بْنِ مُحَمَّدٍ ، عَنْ عَلِيِّ بْنِ أَبِي حَمْزَةَ ، عَنْ أَبِي بَصِيرٍ :</w:t>
      </w:r>
    </w:p>
    <w:p w:rsidR="00CF2B90" w:rsidRPr="00BD4DDA" w:rsidRDefault="00CF2B90" w:rsidP="00CF2B90">
      <w:pPr>
        <w:pStyle w:val="libNormal"/>
        <w:rPr>
          <w:rtl/>
          <w:lang w:bidi="fa-IR"/>
        </w:rPr>
      </w:pPr>
      <w:r w:rsidRPr="00BD4DDA">
        <w:rPr>
          <w:rtl/>
          <w:lang w:bidi="fa-IR"/>
        </w:rPr>
        <w:t xml:space="preserve">عَنْ‌أَبِي جَعْفَرٍ </w:t>
      </w:r>
      <w:r w:rsidRPr="008C051F">
        <w:rPr>
          <w:rStyle w:val="libAlaemChar"/>
          <w:rtl/>
        </w:rPr>
        <w:t>عليه‌السلام</w:t>
      </w:r>
      <w:r w:rsidRPr="00BD4DDA">
        <w:rPr>
          <w:rtl/>
          <w:lang w:bidi="fa-IR"/>
        </w:rPr>
        <w:t xml:space="preserve"> ، قَالَ : « كَانَ رَسُولُ اللهِ </w:t>
      </w:r>
      <w:r w:rsidR="0099484E" w:rsidRPr="0099484E">
        <w:rPr>
          <w:rStyle w:val="libAlaemChar"/>
          <w:rtl/>
        </w:rPr>
        <w:t>صلى‌الله‌عليه‌وآله</w:t>
      </w:r>
      <w:r w:rsidRPr="00BD4DDA">
        <w:rPr>
          <w:rtl/>
          <w:lang w:bidi="fa-IR"/>
        </w:rPr>
        <w:t xml:space="preserve"> عِنْدَ عَائِشَةَ ذَاتَ لَيْلَةٍ ، فَقَامَ يَتَنَفَّلُ </w:t>
      </w:r>
      <w:r w:rsidRPr="003E2A4D">
        <w:rPr>
          <w:rStyle w:val="libFootnotenumChar"/>
          <w:rtl/>
        </w:rPr>
        <w:t>(3)</w:t>
      </w:r>
      <w:r w:rsidRPr="00BD4DDA">
        <w:rPr>
          <w:rtl/>
          <w:lang w:bidi="fa-IR"/>
        </w:rPr>
        <w:t xml:space="preserve"> ، فَاسْتَيْقَظَتْ عَائِشَةُ ، فَضَرَبَتْ بِيَدِهَا ، فَلَمْ تَجِدْهُ ، فَظَنَّتْ أَنَّهُ قَدْ </w:t>
      </w:r>
      <w:r w:rsidRPr="003E2A4D">
        <w:rPr>
          <w:rStyle w:val="libFootnotenumChar"/>
          <w:rtl/>
        </w:rPr>
        <w:t>(4)</w:t>
      </w:r>
      <w:r w:rsidRPr="00BD4DDA">
        <w:rPr>
          <w:rtl/>
          <w:lang w:bidi="fa-IR"/>
        </w:rPr>
        <w:t xml:space="preserve"> قَامَ إِلى جَارِيَتِهَا ، فَقَامَتْ تَطُوفُ عَلَيْهِ </w:t>
      </w:r>
      <w:r w:rsidRPr="003E2A4D">
        <w:rPr>
          <w:rStyle w:val="libFootnotenumChar"/>
          <w:rtl/>
        </w:rPr>
        <w:t>(5)</w:t>
      </w:r>
      <w:r w:rsidRPr="00BD4DDA">
        <w:rPr>
          <w:rtl/>
          <w:lang w:bidi="fa-IR"/>
        </w:rPr>
        <w:t xml:space="preserve"> ، فَوَطِئَتْ </w:t>
      </w:r>
      <w:r w:rsidRPr="003E2A4D">
        <w:rPr>
          <w:rStyle w:val="libFootnotenumChar"/>
          <w:rtl/>
        </w:rPr>
        <w:t>(6)</w:t>
      </w:r>
      <w:r w:rsidRPr="00BD4DDA">
        <w:rPr>
          <w:rtl/>
          <w:lang w:bidi="fa-IR"/>
        </w:rPr>
        <w:t xml:space="preserve"> عُنُقَهُ </w:t>
      </w:r>
      <w:r w:rsidR="0099484E" w:rsidRPr="0099484E">
        <w:rPr>
          <w:rStyle w:val="libAlaemChar"/>
          <w:rtl/>
        </w:rPr>
        <w:t>صلى‌الله‌عليه‌وآله</w:t>
      </w:r>
      <w:r w:rsidRPr="00BD4DDA">
        <w:rPr>
          <w:rtl/>
          <w:lang w:bidi="fa-IR"/>
        </w:rPr>
        <w:t xml:space="preserve"> و</w:t>
      </w:r>
      <w:r>
        <w:rPr>
          <w:rtl/>
          <w:lang w:bidi="fa-IR"/>
        </w:rPr>
        <w:t>َهُوَ سَاجِدٌ بَاكٍ يَقُولُ : "</w:t>
      </w:r>
      <w:r w:rsidRPr="00BD4DDA">
        <w:rPr>
          <w:rtl/>
          <w:lang w:bidi="fa-IR"/>
        </w:rPr>
        <w:t xml:space="preserve">سَجَدَ لَكَ سَوَادِي </w:t>
      </w:r>
      <w:r w:rsidRPr="003E2A4D">
        <w:rPr>
          <w:rStyle w:val="libFootnotenumChar"/>
          <w:rtl/>
        </w:rPr>
        <w:t>(7)</w:t>
      </w:r>
      <w:r w:rsidRPr="00BD4DDA">
        <w:rPr>
          <w:rtl/>
          <w:lang w:bidi="fa-IR"/>
        </w:rPr>
        <w:t xml:space="preserve"> وَخَيَالِي ، وَآمَنَ بِكَ فُؤَادِي ، أَبُوءُ </w:t>
      </w:r>
      <w:r w:rsidRPr="003E2A4D">
        <w:rPr>
          <w:rStyle w:val="libFootnotenumChar"/>
          <w:rtl/>
        </w:rPr>
        <w:t>(8)</w:t>
      </w:r>
      <w:r w:rsidRPr="00BD4DDA">
        <w:rPr>
          <w:rtl/>
          <w:lang w:bidi="fa-IR"/>
        </w:rPr>
        <w:t xml:space="preserve"> إِلَيْكَ بِالنِّعَمِ ، وَأَعْتَرِفُ لَكَ بِالذَّنْبِ الْعَظِيمِ ، عَمِلْتُ سُوءاً ، وَظَلَمْتُ نَفْسِي ، فَاغْفِرْ لِي ؛ إِنَّهُ لَايَغْ</w:t>
      </w:r>
      <w:r w:rsidR="00B01897">
        <w:rPr>
          <w:rtl/>
          <w:lang w:bidi="fa-IR"/>
        </w:rPr>
        <w:t>فِرُ الذَّنْبَ الْعَظِيمَ إِل</w:t>
      </w:r>
      <w:r w:rsidR="00B01897">
        <w:rPr>
          <w:rFonts w:hint="cs"/>
          <w:rtl/>
          <w:lang w:bidi="fa-IR"/>
        </w:rPr>
        <w:t>َّ</w:t>
      </w:r>
      <w:r w:rsidR="00B01897">
        <w:rPr>
          <w:rtl/>
          <w:lang w:bidi="fa-IR"/>
        </w:rPr>
        <w:t>ا</w:t>
      </w:r>
      <w:r w:rsidRPr="00BD4DDA">
        <w:rPr>
          <w:rtl/>
          <w:lang w:bidi="fa-IR"/>
        </w:rPr>
        <w:t xml:space="preserve"> أَنْتَ ، أَعُوذُ بِعَفْوِكَ مِنْ عُقُوبَتِكَ ، وَأَعُوذُ بِرِضَاكَ مِنْ سَخَطِكَ ، وَأَعُوذُ بِرَحْمَتِكَ مِنْ نَقِمَتِكَ </w:t>
      </w:r>
      <w:r w:rsidRPr="003E2A4D">
        <w:rPr>
          <w:rStyle w:val="libFootnotenumChar"/>
          <w:rtl/>
        </w:rPr>
        <w:t>(9)</w:t>
      </w:r>
      <w:r w:rsidRPr="00BD4DDA">
        <w:rPr>
          <w:rtl/>
          <w:lang w:bidi="fa-IR"/>
        </w:rPr>
        <w:t xml:space="preserve"> ، وَأَعُوذُ بِكَ مِنْكَ ، لَا</w:t>
      </w:r>
      <w:r>
        <w:rPr>
          <w:rFonts w:hint="cs"/>
          <w:rtl/>
          <w:lang w:bidi="fa-IR"/>
        </w:rPr>
        <w:t xml:space="preserve"> </w:t>
      </w:r>
      <w:r w:rsidRPr="00BD4DDA">
        <w:rPr>
          <w:rtl/>
          <w:lang w:bidi="fa-IR"/>
        </w:rPr>
        <w:t xml:space="preserve">أَبْلُغُ مَدْحَكَ </w:t>
      </w:r>
      <w:r w:rsidRPr="003E2A4D">
        <w:rPr>
          <w:rStyle w:val="libFootnotenumChar"/>
          <w:rtl/>
        </w:rPr>
        <w:t>(10)</w:t>
      </w:r>
      <w:r w:rsidRPr="00BD4DDA">
        <w:rPr>
          <w:rtl/>
          <w:lang w:bidi="fa-IR"/>
        </w:rPr>
        <w:t xml:space="preserve"> وَالثَّنَاءَ عَلَيْكَ ، أَنْتَ كَمَا أَثْنَيْتَ عَلى نَفْسِكَ ، أَسْتَغْفِرُكَ وَأَتُوبُ إِلَيْكَ" ؛ فَلَمَّا انْصَرَفَ ، قَالَ : يَا عَائِشَةُ ، لَقَدْ أَوْجَعْتِ عُنُقِي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8 ، ص 881 ، ح 7308 ؛ </w:t>
      </w:r>
      <w:r w:rsidR="00CF2B90" w:rsidRPr="004A310D">
        <w:rPr>
          <w:rStyle w:val="libFootnoteBoldChar"/>
          <w:rtl/>
        </w:rPr>
        <w:t>الوسائل</w:t>
      </w:r>
      <w:r w:rsidR="00CF2B90" w:rsidRPr="00BD4DDA">
        <w:rPr>
          <w:rtl/>
        </w:rPr>
        <w:t xml:space="preserve"> ، ج 6 ، ص 371 ، ح 8211.</w:t>
      </w:r>
    </w:p>
    <w:p w:rsidR="00CF2B90" w:rsidRPr="00BD4DDA" w:rsidRDefault="00376338" w:rsidP="00CF2B90">
      <w:pPr>
        <w:pStyle w:val="libFootnote0"/>
        <w:rPr>
          <w:rtl/>
          <w:lang w:bidi="fa-IR"/>
        </w:rPr>
      </w:pPr>
      <w:r>
        <w:rPr>
          <w:rtl/>
        </w:rPr>
        <w:t>(2).</w:t>
      </w:r>
      <w:r w:rsidR="00CF2B90" w:rsidRPr="00BD4DDA">
        <w:rPr>
          <w:rtl/>
        </w:rPr>
        <w:t xml:space="preserve"> في « ظ ، بح ، بس » : « عدّة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يتنفّل » ، أي يفعل النافلة. راجع </w:t>
      </w:r>
      <w:r w:rsidR="00CF2B90" w:rsidRPr="003F206C">
        <w:rPr>
          <w:rStyle w:val="libFootnoteBoldChar"/>
          <w:rtl/>
        </w:rPr>
        <w:t>: المصباح المنير</w:t>
      </w:r>
      <w:r w:rsidR="00CF2B90" w:rsidRPr="00BD4DDA">
        <w:rPr>
          <w:rtl/>
        </w:rPr>
        <w:t xml:space="preserve"> ، ص 619 ( نقل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قد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بح » : « تطوف عليها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تطوف عليه ، أي له ، وعدّي</w:t>
      </w:r>
      <w:r w:rsidR="00CF2B90">
        <w:rPr>
          <w:rtl/>
        </w:rPr>
        <w:t xml:space="preserve"> ب</w:t>
      </w:r>
      <w:r w:rsidR="00890F05">
        <w:rPr>
          <w:rtl/>
        </w:rPr>
        <w:t>-</w:t>
      </w:r>
      <w:r w:rsidR="00CF2B90">
        <w:rPr>
          <w:rtl/>
        </w:rPr>
        <w:t xml:space="preserve"> </w:t>
      </w:r>
      <w:r w:rsidR="00CF2B90" w:rsidRPr="00BD4DDA">
        <w:rPr>
          <w:rtl/>
        </w:rPr>
        <w:t>« على » لأنّ القائم‌مشرف على الساجد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بح ، بس » والبحار : + « على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السواد » : الشخص ؛ لأنّه يُرى من بعيد أسود. راجع : </w:t>
      </w:r>
      <w:r w:rsidR="00CF2B90" w:rsidRPr="003F206C">
        <w:rPr>
          <w:rStyle w:val="libFootnoteBoldChar"/>
          <w:rtl/>
        </w:rPr>
        <w:t>النهاية</w:t>
      </w:r>
      <w:r w:rsidR="00CF2B90" w:rsidRPr="00BD4DDA">
        <w:rPr>
          <w:rtl/>
        </w:rPr>
        <w:t xml:space="preserve"> ، ج 2 ، ص 418 ( سود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أبوءُ » ، أي ألتزم وأرجع. وأصل البَواء اللزوم. راجع : </w:t>
      </w:r>
      <w:r w:rsidR="00CF2B90" w:rsidRPr="003F206C">
        <w:rPr>
          <w:rStyle w:val="libFootnoteBoldChar"/>
          <w:rtl/>
        </w:rPr>
        <w:t>النهاية</w:t>
      </w:r>
      <w:r w:rsidR="00CF2B90" w:rsidRPr="00BD4DDA">
        <w:rPr>
          <w:rtl/>
        </w:rPr>
        <w:t xml:space="preserve"> ، ج 1 ، ص 159 ( بوأ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النَقِمَة والنِقْمَة : العذاب والعقوبة والمكافأة بها. راجع : </w:t>
      </w:r>
      <w:r w:rsidR="00CF2B90" w:rsidRPr="005B13E8">
        <w:rPr>
          <w:rStyle w:val="libFootnoteBoldChar"/>
          <w:rtl/>
        </w:rPr>
        <w:t>لسان العرب</w:t>
      </w:r>
      <w:r w:rsidR="00CF2B90" w:rsidRPr="00BD4DDA">
        <w:rPr>
          <w:rtl/>
        </w:rPr>
        <w:t xml:space="preserve"> ، ج 12 ، ص 590 ( نقم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 « مدحتك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أَيَّ شَيْ‌ءٍ خَشِيتِ </w:t>
      </w:r>
      <w:r w:rsidRPr="003E2A4D">
        <w:rPr>
          <w:rStyle w:val="libFootnotenumChar"/>
          <w:rtl/>
        </w:rPr>
        <w:t>(1)</w:t>
      </w:r>
      <w:r>
        <w:rPr>
          <w:rtl/>
          <w:lang w:bidi="fa-IR"/>
        </w:rPr>
        <w:t>؟</w:t>
      </w:r>
      <w:r w:rsidRPr="00BD4DDA">
        <w:rPr>
          <w:rtl/>
          <w:lang w:bidi="fa-IR"/>
        </w:rPr>
        <w:t xml:space="preserve"> أَنْ أَقُومَ إِلى جَارِيَتِكِ</w:t>
      </w:r>
      <w:r>
        <w:rPr>
          <w:rtl/>
          <w:lang w:bidi="fa-IR"/>
        </w:rPr>
        <w:t>؟</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0725F">
        <w:rPr>
          <w:rtl/>
        </w:rPr>
        <w:t>5036</w:t>
      </w:r>
      <w:r w:rsidRPr="008C051F">
        <w:rPr>
          <w:rStyle w:val="libBold2Char"/>
          <w:rtl/>
        </w:rPr>
        <w:t xml:space="preserve"> / 13.</w:t>
      </w:r>
      <w:r w:rsidRPr="00BD4DDA">
        <w:rPr>
          <w:rtl/>
          <w:lang w:bidi="fa-IR"/>
        </w:rPr>
        <w:t xml:space="preserve"> مُحَمَّدُ بْنُ يَحْيى ، عَنْ أَحْمَدَ بْنِ مُحَمَّدٍ ، عَنْ أَبِيهِ ، عَمَّنْ ذَكَرَهُ ، عَنْ مُحَمَّدِ بْنِ أَبِي حَمْزَةَ ، عَنْ أَبِيهِ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مَنْ قَالَ فِي رُكُوع</w:t>
      </w:r>
      <w:r>
        <w:rPr>
          <w:rtl/>
          <w:lang w:bidi="fa-IR"/>
        </w:rPr>
        <w:t>ِهِ وَسُجُودِهِ وَقِيَامِهِ : "</w:t>
      </w:r>
      <w:r w:rsidRPr="00BD4DDA">
        <w:rPr>
          <w:rtl/>
          <w:lang w:bidi="fa-IR"/>
        </w:rPr>
        <w:t xml:space="preserve">صَلَّى اللهُ عَلى مُحَمَّدٍ وَآلِ مُحَمَّدٍ" </w:t>
      </w:r>
      <w:r w:rsidRPr="003E2A4D">
        <w:rPr>
          <w:rStyle w:val="libFootnotenumChar"/>
          <w:rtl/>
        </w:rPr>
        <w:t>(3)</w:t>
      </w:r>
      <w:r w:rsidRPr="00BD4DDA">
        <w:rPr>
          <w:rtl/>
          <w:lang w:bidi="fa-IR"/>
        </w:rPr>
        <w:t xml:space="preserve"> ، كَتَبَ اللهُ لَهُ بِمِثْلِ </w:t>
      </w:r>
      <w:r w:rsidRPr="003E2A4D">
        <w:rPr>
          <w:rStyle w:val="libFootnotenumChar"/>
          <w:rtl/>
        </w:rPr>
        <w:t>(4)</w:t>
      </w:r>
      <w:r w:rsidRPr="00BD4DDA">
        <w:rPr>
          <w:rtl/>
          <w:lang w:bidi="fa-IR"/>
        </w:rPr>
        <w:t xml:space="preserve"> الرُّكُوعِ وَالسُّجُودِ وَالْقِيَامِ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E0725F">
        <w:rPr>
          <w:rtl/>
        </w:rPr>
        <w:t>5037</w:t>
      </w:r>
      <w:r w:rsidRPr="008C051F">
        <w:rPr>
          <w:rStyle w:val="libBold2Char"/>
          <w:rtl/>
        </w:rPr>
        <w:t xml:space="preserve"> / 14.</w:t>
      </w:r>
      <w:r w:rsidRPr="00BD4DDA">
        <w:rPr>
          <w:rtl/>
          <w:lang w:bidi="fa-IR"/>
        </w:rPr>
        <w:t xml:space="preserve"> عَلِيُّ بْنُ إِبْرَاهِيمَ ، عَنْ أَبِيهِ ، عَنِ ابْنِ أَبِي عُمَيْرٍ ، عَنْ جَعْفَرِ بْنِ عَلِيٍّ ، قَالَ :</w:t>
      </w:r>
    </w:p>
    <w:p w:rsidR="00CF2B90" w:rsidRPr="00BD4DDA" w:rsidRDefault="00CF2B90" w:rsidP="00CF2B90">
      <w:pPr>
        <w:pStyle w:val="libNormal"/>
        <w:rPr>
          <w:rtl/>
          <w:lang w:bidi="fa-IR"/>
        </w:rPr>
      </w:pPr>
      <w:r w:rsidRPr="00BD4DDA">
        <w:rPr>
          <w:rtl/>
          <w:lang w:bidi="fa-IR"/>
        </w:rPr>
        <w:t xml:space="preserve">رَأَيْتُ أَبَا الْحَسَنِ </w:t>
      </w:r>
      <w:r w:rsidRPr="008C051F">
        <w:rPr>
          <w:rStyle w:val="libAlaemChar"/>
          <w:rtl/>
        </w:rPr>
        <w:t>عليه‌السلام</w:t>
      </w:r>
      <w:r w:rsidRPr="00BD4DDA">
        <w:rPr>
          <w:rtl/>
          <w:lang w:bidi="fa-IR"/>
        </w:rPr>
        <w:t xml:space="preserve"> وَقَدْ سَجَدَ بَعْدَ الصَّلَاةِ ، فَبَسَطَ ذِرَاعَيْهِ عَلَى الْأَرْضِ ، وَأَلْصَقَ جُؤْجُؤَهُ </w:t>
      </w:r>
      <w:r w:rsidRPr="003E2A4D">
        <w:rPr>
          <w:rStyle w:val="libFootnotenumChar"/>
          <w:rtl/>
        </w:rPr>
        <w:t>(6)</w:t>
      </w:r>
      <w:r w:rsidRPr="00BD4DDA">
        <w:rPr>
          <w:rtl/>
          <w:lang w:bidi="fa-IR"/>
        </w:rPr>
        <w:t xml:space="preserve"> بِالْأَرْضِ فِي دُعَائِهِ </w:t>
      </w:r>
      <w:r w:rsidRPr="003E2A4D">
        <w:rPr>
          <w:rStyle w:val="libFootnotenumChar"/>
          <w:rtl/>
        </w:rPr>
        <w:t>(7)</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E0725F">
        <w:rPr>
          <w:rtl/>
        </w:rPr>
        <w:t>5038</w:t>
      </w:r>
      <w:r w:rsidRPr="008C051F">
        <w:rPr>
          <w:rStyle w:val="libBold2Char"/>
          <w:rtl/>
        </w:rPr>
        <w:t xml:space="preserve"> / 15.</w:t>
      </w:r>
      <w:r w:rsidRPr="00BD4DDA">
        <w:rPr>
          <w:rtl/>
          <w:lang w:bidi="fa-IR"/>
        </w:rPr>
        <w:t xml:space="preserve"> عَلِيُّ بْنُ إِبْرَاهِيمَ </w:t>
      </w:r>
      <w:r w:rsidRPr="003E2A4D">
        <w:rPr>
          <w:rStyle w:val="libFootnotenumChar"/>
          <w:rtl/>
        </w:rPr>
        <w:t>(9)</w:t>
      </w:r>
      <w:r w:rsidRPr="00BD4DDA">
        <w:rPr>
          <w:rtl/>
          <w:lang w:bidi="fa-IR"/>
        </w:rPr>
        <w:t xml:space="preserve"> ، عَنْ يَحْيَى بْنِ عَبْدِ الرَّحْمنِ بْنِ خَاقَانَ ، قَالَ :</w:t>
      </w:r>
    </w:p>
    <w:p w:rsidR="00CF2B90" w:rsidRPr="00BD4DDA" w:rsidRDefault="00CF2B90" w:rsidP="00CF2B90">
      <w:pPr>
        <w:pStyle w:val="libNormal"/>
        <w:rPr>
          <w:rtl/>
          <w:lang w:bidi="fa-IR"/>
        </w:rPr>
      </w:pPr>
      <w:r w:rsidRPr="00BD4DDA">
        <w:rPr>
          <w:rtl/>
          <w:lang w:bidi="fa-IR"/>
        </w:rPr>
        <w:t xml:space="preserve">رَأَيْتُ أَبَا الْحَسَنِ الثَّالِثَ </w:t>
      </w:r>
      <w:r w:rsidRPr="008C051F">
        <w:rPr>
          <w:rStyle w:val="libAlaemChar"/>
          <w:rtl/>
        </w:rPr>
        <w:t>عليه‌السلام</w:t>
      </w:r>
      <w:r w:rsidRPr="00BD4DDA">
        <w:rPr>
          <w:rtl/>
          <w:lang w:bidi="fa-IR"/>
        </w:rPr>
        <w:t xml:space="preserve"> سَجَدَ سَجْدَةَ الشُّكْرِ ، فَافْتَرَشَ ذِرَاعَيْهِ ، فَأَلْصَقَ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بس » : « ظننت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9 ، ص 1684 ، ح 8947 ؛ </w:t>
      </w:r>
      <w:r w:rsidR="00CF2B90" w:rsidRPr="003F206C">
        <w:rPr>
          <w:rStyle w:val="libFootnoteBoldChar"/>
          <w:rtl/>
        </w:rPr>
        <w:t>البحار</w:t>
      </w:r>
      <w:r w:rsidR="00CF2B90" w:rsidRPr="00BD4DDA">
        <w:rPr>
          <w:rtl/>
        </w:rPr>
        <w:t xml:space="preserve"> ، ج 22 ، ص 245 ، ح 14.</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 وآله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مثل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3F206C">
        <w:rPr>
          <w:rStyle w:val="libFootnoteBoldChar"/>
          <w:rtl/>
        </w:rPr>
        <w:t>ثواب الأعمال</w:t>
      </w:r>
      <w:r w:rsidR="00CF2B90" w:rsidRPr="00BD4DDA">
        <w:rPr>
          <w:rtl/>
        </w:rPr>
        <w:t xml:space="preserve"> ، ص 56 ، ح 1 ، بسنده عن محمّد بن يحيى ، عن محمّد بن أحمد ، عن محمّد بن عيسى ، عن أبيه عيسى بن عبدالله ، عن محمّد بن أبي حمزة ، مع اختلاف يسير </w:t>
      </w:r>
      <w:r w:rsidR="00541F3A">
        <w:rPr>
          <w:rFonts w:hint="cs"/>
          <w:rtl/>
        </w:rPr>
        <w:t>.</w:t>
      </w:r>
      <w:r w:rsidR="00CF2B90" w:rsidRPr="004A310D">
        <w:rPr>
          <w:rStyle w:val="libFootnoteBoldChar"/>
          <w:rtl/>
        </w:rPr>
        <w:t>الوافي</w:t>
      </w:r>
      <w:r w:rsidR="00CF2B90" w:rsidRPr="00BD4DDA">
        <w:rPr>
          <w:rtl/>
        </w:rPr>
        <w:t xml:space="preserve"> ، ج 8 ، ص 886 ، ح 7313 ؛ </w:t>
      </w:r>
      <w:r w:rsidR="00CF2B90" w:rsidRPr="004A310D">
        <w:rPr>
          <w:rStyle w:val="libFootnoteBoldChar"/>
          <w:rtl/>
        </w:rPr>
        <w:t>الوسائل</w:t>
      </w:r>
      <w:r w:rsidR="00CF2B90" w:rsidRPr="00BD4DDA">
        <w:rPr>
          <w:rtl/>
        </w:rPr>
        <w:t xml:space="preserve"> ، ج 6 ، ص 326 ، ح 8099.</w:t>
      </w:r>
    </w:p>
    <w:p w:rsidR="00CF2B90" w:rsidRPr="00BD4DDA" w:rsidRDefault="00376338" w:rsidP="00CF2B90">
      <w:pPr>
        <w:pStyle w:val="libFootnote0"/>
        <w:rPr>
          <w:rtl/>
          <w:lang w:bidi="fa-IR"/>
        </w:rPr>
      </w:pPr>
      <w:r>
        <w:rPr>
          <w:rtl/>
        </w:rPr>
        <w:t>(6).</w:t>
      </w:r>
      <w:r w:rsidR="00CF2B90" w:rsidRPr="00BD4DDA">
        <w:rPr>
          <w:rtl/>
        </w:rPr>
        <w:t xml:space="preserve"> « الجُؤجُؤ » : الصدر. وقيل : عظامه ، والجمع : الجآجي. راجع : </w:t>
      </w:r>
      <w:r w:rsidR="00CF2B90" w:rsidRPr="003F206C">
        <w:rPr>
          <w:rStyle w:val="libFootnoteBoldChar"/>
          <w:rtl/>
        </w:rPr>
        <w:t>النهاية</w:t>
      </w:r>
      <w:r w:rsidR="00CF2B90" w:rsidRPr="00BD4DDA">
        <w:rPr>
          <w:rtl/>
        </w:rPr>
        <w:t xml:space="preserve"> ، ج 1 ، ص 232 ( جؤجؤ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هذه كيفيّة سجدة الشكر على خلاف سائر السجدات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85 ، ح 311 ، معلّقاً عن الكليني </w:t>
      </w:r>
      <w:r w:rsidR="00541F3A">
        <w:rPr>
          <w:rFonts w:hint="cs"/>
          <w:rtl/>
        </w:rPr>
        <w:t>.</w:t>
      </w:r>
      <w:r w:rsidR="00CF2B90" w:rsidRPr="004A310D">
        <w:rPr>
          <w:rStyle w:val="libFootnoteBoldChar"/>
          <w:rtl/>
        </w:rPr>
        <w:t>الوافي</w:t>
      </w:r>
      <w:r w:rsidR="00CF2B90" w:rsidRPr="00BD4DDA">
        <w:rPr>
          <w:rtl/>
        </w:rPr>
        <w:t xml:space="preserve"> ، ج 8 ، ص 819 ، ح 7191 ؛ </w:t>
      </w:r>
      <w:r w:rsidR="00CF2B90" w:rsidRPr="004A310D">
        <w:rPr>
          <w:rStyle w:val="libFootnoteBoldChar"/>
          <w:rtl/>
        </w:rPr>
        <w:t>الوسائل</w:t>
      </w:r>
      <w:r w:rsidR="00CF2B90" w:rsidRPr="00BD4DDA">
        <w:rPr>
          <w:rtl/>
        </w:rPr>
        <w:t xml:space="preserve"> ، ج 7 ، ص 13 ، ح 8581.</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عن أبيه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ى ، بث ، بخ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وألصق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جُؤْجُؤَهُ </w:t>
      </w:r>
      <w:r w:rsidRPr="003E2A4D">
        <w:rPr>
          <w:rStyle w:val="libFootnotenumChar"/>
          <w:rtl/>
        </w:rPr>
        <w:t>(1)</w:t>
      </w:r>
      <w:r w:rsidRPr="00BD4DDA">
        <w:rPr>
          <w:rtl/>
          <w:lang w:bidi="fa-IR"/>
        </w:rPr>
        <w:t xml:space="preserve"> وَبَطْنَهُ </w:t>
      </w:r>
      <w:r w:rsidRPr="003E2A4D">
        <w:rPr>
          <w:rStyle w:val="libFootnotenumChar"/>
          <w:rtl/>
        </w:rPr>
        <w:t>(2)</w:t>
      </w:r>
      <w:r w:rsidRPr="00BD4DDA">
        <w:rPr>
          <w:rtl/>
          <w:lang w:bidi="fa-IR"/>
        </w:rPr>
        <w:t xml:space="preserve"> بِالْأَرْضِ ، فَسَأَلْتُهُ عَنْ ذلِكَ ، فَقَالَ : « كَذَا نُحِبُّ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E0725F">
        <w:rPr>
          <w:rtl/>
        </w:rPr>
        <w:t>5039</w:t>
      </w:r>
      <w:r w:rsidRPr="008C051F">
        <w:rPr>
          <w:rStyle w:val="libBold2Char"/>
          <w:rtl/>
        </w:rPr>
        <w:t xml:space="preserve"> / 16.</w:t>
      </w:r>
      <w:r w:rsidRPr="00BD4DDA">
        <w:rPr>
          <w:rtl/>
          <w:lang w:bidi="fa-IR"/>
        </w:rPr>
        <w:t xml:space="preserve"> عَلِيُّ بْنُ مُحَمَّدٍ ، عَنْ سَهْلٍ ، عَنْ أَحْمَدَ بْنِ عَبْدِ الْعَزِيزِ ، قَالَ : حَدَّثَنِي بَعْضُ أَصْحَابِنَا ، قَالَ :</w:t>
      </w:r>
    </w:p>
    <w:p w:rsidR="00CF2B90" w:rsidRPr="00BD4DDA" w:rsidRDefault="00CF2B90" w:rsidP="00CF2B90">
      <w:pPr>
        <w:pStyle w:val="libNormal"/>
        <w:rPr>
          <w:rtl/>
          <w:lang w:bidi="fa-IR"/>
        </w:rPr>
      </w:pPr>
      <w:r w:rsidRPr="00BD4DDA">
        <w:rPr>
          <w:rtl/>
          <w:lang w:bidi="fa-IR"/>
        </w:rPr>
        <w:t xml:space="preserve">كَانَ أَبُو الْحَسَنِ الْأَوَّلُ </w:t>
      </w:r>
      <w:r w:rsidRPr="008C051F">
        <w:rPr>
          <w:rStyle w:val="libAlaemChar"/>
          <w:rtl/>
        </w:rPr>
        <w:t>عليه‌السلام</w:t>
      </w:r>
      <w:r w:rsidRPr="00BD4DDA">
        <w:rPr>
          <w:rtl/>
          <w:lang w:bidi="fa-IR"/>
        </w:rPr>
        <w:t xml:space="preserve"> إِذَا رَفَعَ رَأْسَهُ مِنْ آخِرِ رَكْعَةِ الْوَتْرِ </w:t>
      </w:r>
      <w:r w:rsidRPr="003E2A4D">
        <w:rPr>
          <w:rStyle w:val="libFootnotenumChar"/>
          <w:rtl/>
        </w:rPr>
        <w:t>(5)</w:t>
      </w:r>
      <w:r w:rsidRPr="00BD4DDA">
        <w:rPr>
          <w:rtl/>
          <w:lang w:bidi="fa-IR"/>
        </w:rPr>
        <w:t xml:space="preserve"> ، قَالَ : « هذَا مَقَامُ مَنْ حَسَنَاتُهُ نِعْمَةٌ مِنْكَ ، وَشُكْرُهُ ضَعِيفٌ ، وَذَنْبُهُ عَظِيمٌ ، وَلَيْسَ لَهُ </w:t>
      </w:r>
      <w:r w:rsidRPr="003E2A4D">
        <w:rPr>
          <w:rStyle w:val="libFootnotenumChar"/>
          <w:rtl/>
        </w:rPr>
        <w:t>(6)</w:t>
      </w:r>
      <w:r w:rsidR="00541F3A">
        <w:rPr>
          <w:rtl/>
          <w:lang w:bidi="fa-IR"/>
        </w:rPr>
        <w:t xml:space="preserve"> إِل</w:t>
      </w:r>
      <w:r w:rsidR="00541F3A">
        <w:rPr>
          <w:rFonts w:hint="cs"/>
          <w:rtl/>
          <w:lang w:bidi="fa-IR"/>
        </w:rPr>
        <w:t>َّ</w:t>
      </w:r>
      <w:r w:rsidR="00541F3A">
        <w:rPr>
          <w:rtl/>
          <w:lang w:bidi="fa-IR"/>
        </w:rPr>
        <w:t>ا</w:t>
      </w:r>
      <w:r w:rsidRPr="00BD4DDA">
        <w:rPr>
          <w:rtl/>
          <w:lang w:bidi="fa-IR"/>
        </w:rPr>
        <w:t xml:space="preserve"> دَفْعُكَ </w:t>
      </w:r>
      <w:r w:rsidRPr="003E2A4D">
        <w:rPr>
          <w:rStyle w:val="libFootnotenumChar"/>
          <w:rtl/>
        </w:rPr>
        <w:t>(7)</w:t>
      </w:r>
      <w:r w:rsidRPr="00BD4DDA">
        <w:rPr>
          <w:rtl/>
          <w:lang w:bidi="fa-IR"/>
        </w:rPr>
        <w:t xml:space="preserve"> وَرَحْمَتُكَ ؛ فَإِنَّكَ قُلْتَ فِي كِتَابِكَ الْمُنْزَلِ عَلى نَبِيِّكَ الْمُرْسَلِ </w:t>
      </w:r>
      <w:r w:rsidR="0099484E" w:rsidRPr="0099484E">
        <w:rPr>
          <w:rStyle w:val="libAlaemChar"/>
          <w:rtl/>
        </w:rPr>
        <w:t>صلى‌الله‌عليه‌وآله</w:t>
      </w:r>
      <w:r w:rsidRPr="00BD4DDA">
        <w:rPr>
          <w:rtl/>
          <w:lang w:bidi="fa-IR"/>
        </w:rPr>
        <w:t xml:space="preserve"> : </w:t>
      </w:r>
      <w:r w:rsidRPr="008C051F">
        <w:rPr>
          <w:rStyle w:val="libAlaemChar"/>
          <w:rtl/>
        </w:rPr>
        <w:t>(</w:t>
      </w:r>
      <w:r w:rsidRPr="00C37A15">
        <w:rPr>
          <w:rStyle w:val="libAieChar"/>
          <w:rtl/>
        </w:rPr>
        <w:t xml:space="preserve"> كانُوا قَلِيلاً مِنَ اللَّيْلِ ما يَهْجَعُونَ </w:t>
      </w:r>
      <w:r w:rsidR="0030468D">
        <w:rPr>
          <w:rStyle w:val="libAieChar"/>
          <w:rFonts w:hint="cs"/>
          <w:rtl/>
        </w:rPr>
        <w:t xml:space="preserve">* </w:t>
      </w:r>
      <w:r w:rsidRPr="00C37A15">
        <w:rPr>
          <w:rStyle w:val="libAieChar"/>
          <w:rtl/>
        </w:rPr>
        <w:t xml:space="preserve">وَبِالْأَسْحارِ هُمْ يَسْتَغْفِرُونَ </w:t>
      </w:r>
      <w:r w:rsidRPr="008C051F">
        <w:rPr>
          <w:rStyle w:val="libAlaemChar"/>
          <w:rtl/>
        </w:rPr>
        <w:t>)</w:t>
      </w:r>
      <w:r w:rsidRPr="00BD4DDA">
        <w:rPr>
          <w:rtl/>
          <w:lang w:bidi="fa-IR"/>
        </w:rPr>
        <w:t xml:space="preserve"> </w:t>
      </w:r>
      <w:r w:rsidRPr="003E2A4D">
        <w:rPr>
          <w:rStyle w:val="libFootnotenumChar"/>
          <w:rtl/>
        </w:rPr>
        <w:t>(8)</w:t>
      </w:r>
      <w:r w:rsidRPr="00BD4DDA">
        <w:rPr>
          <w:rtl/>
          <w:lang w:bidi="fa-IR"/>
        </w:rPr>
        <w:t xml:space="preserve"> طَالَ هُجُوعِي </w:t>
      </w:r>
      <w:r w:rsidRPr="003E2A4D">
        <w:rPr>
          <w:rStyle w:val="libFootnotenumChar"/>
          <w:rtl/>
        </w:rPr>
        <w:t>(9)</w:t>
      </w:r>
      <w:r w:rsidRPr="00BD4DDA">
        <w:rPr>
          <w:rtl/>
          <w:lang w:bidi="fa-IR"/>
        </w:rPr>
        <w:t xml:space="preserve"> ، وَقَلَّ قِيَامِي ، وَهذَا السَّحَرُ ، وَأَنَا أَسْتَغْفِرُكَ </w:t>
      </w:r>
      <w:r w:rsidRPr="003E2A4D">
        <w:rPr>
          <w:rStyle w:val="libFootnotenumChar"/>
          <w:rtl/>
        </w:rPr>
        <w:t>(10)</w:t>
      </w:r>
      <w:r w:rsidRPr="00BD4DDA">
        <w:rPr>
          <w:rtl/>
          <w:lang w:bidi="fa-IR"/>
        </w:rPr>
        <w:t xml:space="preserve"> لِذَنْبِي </w:t>
      </w:r>
      <w:r w:rsidRPr="003E2A4D">
        <w:rPr>
          <w:rStyle w:val="libFootnotenumChar"/>
          <w:rtl/>
        </w:rPr>
        <w:t>(11)</w:t>
      </w:r>
      <w:r w:rsidRPr="00BD4DDA">
        <w:rPr>
          <w:rtl/>
          <w:lang w:bidi="fa-IR"/>
        </w:rPr>
        <w:t xml:space="preserve"> اسْتِغْفَارَ مَنْ لَايَجِدُ </w:t>
      </w:r>
      <w:r w:rsidRPr="003E2A4D">
        <w:rPr>
          <w:rStyle w:val="libFootnotenumChar"/>
          <w:rtl/>
        </w:rPr>
        <w:t>(12)</w:t>
      </w:r>
      <w:r w:rsidRPr="00BD4DDA">
        <w:rPr>
          <w:rtl/>
          <w:lang w:bidi="fa-IR"/>
        </w:rPr>
        <w:t xml:space="preserve"> لِنَفْسِهِ ضَرّاً وَلَانَفْعاً‌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بس ، جن » وحاشية « ظ » </w:t>
      </w:r>
      <w:r w:rsidR="00CF2B90" w:rsidRPr="009756F5">
        <w:rPr>
          <w:rStyle w:val="libFootnoteBoldChar"/>
          <w:rtl/>
        </w:rPr>
        <w:t>و</w:t>
      </w:r>
      <w:r w:rsidR="00CF2B90" w:rsidRPr="004A310D">
        <w:rPr>
          <w:rStyle w:val="libFootnoteBoldChar"/>
          <w:rtl/>
        </w:rPr>
        <w:t>الوسائل</w:t>
      </w:r>
      <w:r w:rsidR="00CF2B90" w:rsidRPr="00BD4DDA">
        <w:rPr>
          <w:rtl/>
        </w:rPr>
        <w:t xml:space="preserve"> : + « وصدره »</w:t>
      </w:r>
      <w:r w:rsidR="00CF2B90">
        <w:rPr>
          <w:rtl/>
        </w:rPr>
        <w:t>.</w:t>
      </w:r>
      <w:r w:rsidR="00CF2B90" w:rsidRPr="00BD4DDA">
        <w:rPr>
          <w:rtl/>
        </w:rPr>
        <w:t xml:space="preserve"> وفي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صدره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 بالأرض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بخ ، بس » : « يحبّ »</w:t>
      </w:r>
      <w:r w:rsidR="00CF2B90">
        <w:rPr>
          <w:rtl/>
        </w:rPr>
        <w:t>.</w:t>
      </w:r>
      <w:r w:rsidR="00CF2B90" w:rsidRPr="00BD4DDA">
        <w:rPr>
          <w:rtl/>
        </w:rPr>
        <w:t xml:space="preserve"> وفي المرآة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يجب »</w:t>
      </w:r>
      <w:r w:rsidR="00CF2B90">
        <w:rPr>
          <w:rtl/>
        </w:rPr>
        <w:t>.</w:t>
      </w:r>
      <w:r w:rsidR="00CF2B90" w:rsidRPr="00BD4DDA">
        <w:rPr>
          <w:rtl/>
        </w:rPr>
        <w:t xml:space="preserve"> وقال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كذا يجب ، لعلّ المراد بالوجوب الاستحباب المؤكّد ، وهو بمعنى السقوط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85 ، ح 312 ، معلّقاً عن الكليني </w:t>
      </w:r>
      <w:r w:rsidR="00464B9E">
        <w:rPr>
          <w:rFonts w:hint="cs"/>
          <w:rtl/>
        </w:rPr>
        <w:t>.</w:t>
      </w:r>
      <w:r w:rsidR="00CF2B90" w:rsidRPr="004A310D">
        <w:rPr>
          <w:rStyle w:val="libFootnoteBoldChar"/>
          <w:rtl/>
        </w:rPr>
        <w:t>الوافي</w:t>
      </w:r>
      <w:r w:rsidR="00CF2B90" w:rsidRPr="00BD4DDA">
        <w:rPr>
          <w:rtl/>
        </w:rPr>
        <w:t xml:space="preserve"> ، ج 8 ، ص 819 ، ح 7192 ؛ </w:t>
      </w:r>
      <w:r w:rsidR="00CF2B90" w:rsidRPr="004A310D">
        <w:rPr>
          <w:rStyle w:val="libFootnoteBoldChar"/>
          <w:rtl/>
        </w:rPr>
        <w:t>الوسائل</w:t>
      </w:r>
      <w:r w:rsidR="00CF2B90" w:rsidRPr="00BD4DDA">
        <w:rPr>
          <w:rtl/>
        </w:rPr>
        <w:t xml:space="preserve"> ، ج 7 ، ص 13 ، ح 8580.</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آخر ركعة الوتر ، أي ركوعه ، وذكره في هذا الباب لاتّصاله بالسجود. ويحتمل‌أن يكون </w:t>
      </w:r>
      <w:r w:rsidR="00CF2B90" w:rsidRPr="00444A9A">
        <w:rPr>
          <w:rStyle w:val="libFootnoteAlaemChar"/>
          <w:rtl/>
        </w:rPr>
        <w:t>رحمه‌الله</w:t>
      </w:r>
      <w:r w:rsidR="00CF2B90" w:rsidRPr="00BD4DDA">
        <w:rPr>
          <w:rtl/>
        </w:rPr>
        <w:t xml:space="preserve"> حمله بين على الدعاء السجدتين. لكنّه بعيد جدّاً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بح ، بخ ، بس ، جن » و</w:t>
      </w:r>
      <w:r w:rsidR="00CF2B90" w:rsidRPr="004A310D">
        <w:rPr>
          <w:rStyle w:val="libFootnoteBoldChar"/>
          <w:rtl/>
        </w:rPr>
        <w:t>الوافي</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والمقنعة : « لذلك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رفقك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الذاريات (51) : 17</w:t>
      </w:r>
      <w:r w:rsidR="00CF2B90">
        <w:rPr>
          <w:rtl/>
        </w:rPr>
        <w:t xml:space="preserve"> </w:t>
      </w:r>
      <w:r w:rsidR="00890F05">
        <w:rPr>
          <w:rtl/>
        </w:rPr>
        <w:t>-</w:t>
      </w:r>
      <w:r w:rsidR="00CF2B90">
        <w:rPr>
          <w:rtl/>
        </w:rPr>
        <w:t xml:space="preserve"> </w:t>
      </w:r>
      <w:r w:rsidR="00CF2B90" w:rsidRPr="00BD4DDA">
        <w:rPr>
          <w:rtl/>
        </w:rPr>
        <w:t>18.</w:t>
      </w:r>
    </w:p>
    <w:p w:rsidR="00CF2B90" w:rsidRPr="00BD4DDA" w:rsidRDefault="00376338" w:rsidP="00CF2B90">
      <w:pPr>
        <w:pStyle w:val="libFootnote0"/>
        <w:rPr>
          <w:rtl/>
          <w:lang w:bidi="fa-IR"/>
        </w:rPr>
      </w:pPr>
      <w:r>
        <w:rPr>
          <w:rtl/>
        </w:rPr>
        <w:t>(9).</w:t>
      </w:r>
      <w:r w:rsidR="00CF2B90" w:rsidRPr="00BD4DDA">
        <w:rPr>
          <w:rtl/>
        </w:rPr>
        <w:t xml:space="preserve"> « الهُجُوع » : النوم ليلاً. راجع : </w:t>
      </w:r>
      <w:r w:rsidR="00CF2B90" w:rsidRPr="003F206C">
        <w:rPr>
          <w:rStyle w:val="libFootnoteBoldChar"/>
          <w:rtl/>
        </w:rPr>
        <w:t>النهاية</w:t>
      </w:r>
      <w:r w:rsidR="00CF2B90" w:rsidRPr="00BD4DDA">
        <w:rPr>
          <w:rtl/>
        </w:rPr>
        <w:t xml:space="preserve"> ، ج 5 ، ص 247 ( هجع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 « أستغفر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ى ، بح ، بخ » وحاشية « ظ » و</w:t>
      </w:r>
      <w:r w:rsidR="00CF2B90" w:rsidRPr="004A310D">
        <w:rPr>
          <w:rStyle w:val="libFootnoteBoldChar"/>
          <w:rtl/>
        </w:rPr>
        <w:t>الوافي</w:t>
      </w:r>
      <w:r w:rsidR="00CF2B90" w:rsidRPr="00BD4DDA">
        <w:rPr>
          <w:rtl/>
        </w:rPr>
        <w:t xml:space="preserve"> : « لذنوبي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وفي المطبوع : « لم يجد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وَلَامَوْتاً وَلَاحَيَاةً وَلَانُشُوراً » ثُمَّ يَخِرُّ </w:t>
      </w:r>
      <w:r w:rsidRPr="003E2A4D">
        <w:rPr>
          <w:rStyle w:val="libFootnotenumChar"/>
          <w:rtl/>
        </w:rPr>
        <w:t>(1)</w:t>
      </w:r>
      <w:r w:rsidRPr="00BD4DDA">
        <w:rPr>
          <w:rtl/>
          <w:lang w:bidi="fa-IR"/>
        </w:rPr>
        <w:t xml:space="preserve"> سَاجِداً صَلَوَاتُ الله عَلَيْهِ.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0725F">
        <w:rPr>
          <w:rtl/>
        </w:rPr>
        <w:t>5040</w:t>
      </w:r>
      <w:r w:rsidRPr="008C051F">
        <w:rPr>
          <w:rStyle w:val="libBold2Char"/>
          <w:rtl/>
        </w:rPr>
        <w:t xml:space="preserve"> / 17.</w:t>
      </w:r>
      <w:r w:rsidRPr="00BD4DDA">
        <w:rPr>
          <w:rtl/>
          <w:lang w:bidi="fa-IR"/>
        </w:rPr>
        <w:t xml:space="preserve"> عَلِيُّ بْنُ إِبْرَاهِيمَ ، عَنْ أَبِيهِ ، عَنْ عَبْدِ اللهِ بْنِ جُنْدَبٍ ، قَالَ :</w:t>
      </w:r>
    </w:p>
    <w:p w:rsidR="00CF2B90" w:rsidRPr="00BD4DDA" w:rsidRDefault="00CF2B90" w:rsidP="00CF2B90">
      <w:pPr>
        <w:pStyle w:val="libNormal"/>
        <w:rPr>
          <w:rtl/>
          <w:lang w:bidi="fa-IR"/>
        </w:rPr>
      </w:pPr>
      <w:r w:rsidRPr="00BD4DDA">
        <w:rPr>
          <w:rtl/>
          <w:lang w:bidi="fa-IR"/>
        </w:rPr>
        <w:t xml:space="preserve">سَأَلْتُ أَبَا الْحَسَنِ الْمَاضِيَ </w:t>
      </w:r>
      <w:r w:rsidRPr="008C051F">
        <w:rPr>
          <w:rStyle w:val="libAlaemChar"/>
          <w:rtl/>
        </w:rPr>
        <w:t>عليه‌السلام</w:t>
      </w:r>
      <w:r w:rsidRPr="00BD4DDA">
        <w:rPr>
          <w:rtl/>
          <w:lang w:bidi="fa-IR"/>
        </w:rPr>
        <w:t xml:space="preserve"> عَمَّا أَقُولُ فِي سَجْدَةِ الشُّكْرِ ، فَقَدِ اخْتَلَفَ أَصْحَابُنَا فِيهِ ، فَقَالَ : « قُلْ</w:t>
      </w:r>
      <w:r>
        <w:rPr>
          <w:rtl/>
          <w:lang w:bidi="fa-IR"/>
        </w:rPr>
        <w:t xml:space="preserve"> </w:t>
      </w:r>
      <w:r w:rsidR="00890F05">
        <w:rPr>
          <w:rtl/>
          <w:lang w:bidi="fa-IR"/>
        </w:rPr>
        <w:t>-</w:t>
      </w:r>
      <w:r>
        <w:rPr>
          <w:rtl/>
          <w:lang w:bidi="fa-IR"/>
        </w:rPr>
        <w:t xml:space="preserve"> </w:t>
      </w:r>
      <w:r w:rsidRPr="00BD4DDA">
        <w:rPr>
          <w:rtl/>
          <w:lang w:bidi="fa-IR"/>
        </w:rPr>
        <w:t>وَأَنْتَ سَاجِدٌ</w:t>
      </w:r>
      <w:r>
        <w:rPr>
          <w:rtl/>
          <w:lang w:bidi="fa-IR"/>
        </w:rPr>
        <w:t xml:space="preserve"> </w:t>
      </w:r>
      <w:r w:rsidR="00890F05">
        <w:rPr>
          <w:rtl/>
          <w:lang w:bidi="fa-IR"/>
        </w:rPr>
        <w:t>-</w:t>
      </w:r>
      <w:r>
        <w:rPr>
          <w:rtl/>
          <w:lang w:bidi="fa-IR"/>
        </w:rPr>
        <w:t xml:space="preserve"> : "</w:t>
      </w:r>
      <w:r w:rsidRPr="00BD4DDA">
        <w:rPr>
          <w:rtl/>
          <w:lang w:bidi="fa-IR"/>
        </w:rPr>
        <w:t>الل</w:t>
      </w:r>
      <w:r w:rsidR="00464B9E">
        <w:rPr>
          <w:rFonts w:hint="cs"/>
          <w:rtl/>
          <w:lang w:bidi="fa-IR"/>
        </w:rPr>
        <w:t>ّ</w:t>
      </w:r>
      <w:r w:rsidRPr="00BD4DDA">
        <w:rPr>
          <w:rtl/>
          <w:lang w:bidi="fa-IR"/>
        </w:rPr>
        <w:t xml:space="preserve">هُمَّ إِنِّي أُشْهِدُكَ ، وَأُشْهِدُ مَلَائِكَتَكَ وَأَنْبِيَاءَكَ وَرُسُلَكَ وَجَمِيعَ خَلْقِكَ أَنَّكَ </w:t>
      </w:r>
      <w:r w:rsidRPr="003E2A4D">
        <w:rPr>
          <w:rStyle w:val="libFootnotenumChar"/>
          <w:rtl/>
        </w:rPr>
        <w:t>(3)</w:t>
      </w:r>
      <w:r w:rsidRPr="00BD4DDA">
        <w:rPr>
          <w:rtl/>
          <w:lang w:bidi="fa-IR"/>
        </w:rPr>
        <w:t xml:space="preserve"> اللهُ رَبِّي ، وَالْإِسْلَامَ دِينِي ، وَمُحَمَّداً </w:t>
      </w:r>
      <w:r w:rsidRPr="003E2A4D">
        <w:rPr>
          <w:rStyle w:val="libFootnotenumChar"/>
          <w:rtl/>
        </w:rPr>
        <w:t>(4)</w:t>
      </w:r>
      <w:r w:rsidRPr="00BD4DDA">
        <w:rPr>
          <w:rtl/>
          <w:lang w:bidi="fa-IR"/>
        </w:rPr>
        <w:t xml:space="preserve"> نَبِيِّي ، وَعَلِيّاً </w:t>
      </w:r>
      <w:r w:rsidRPr="003E2A4D">
        <w:rPr>
          <w:rStyle w:val="libFootnotenumChar"/>
          <w:rtl/>
        </w:rPr>
        <w:t>(5)</w:t>
      </w:r>
      <w:r w:rsidRPr="00BD4DDA">
        <w:rPr>
          <w:rtl/>
          <w:lang w:bidi="fa-IR"/>
        </w:rPr>
        <w:t xml:space="preserve"> وَفُلَاناً وَفُلَاناً </w:t>
      </w:r>
      <w:r w:rsidRPr="003E2A4D">
        <w:rPr>
          <w:rStyle w:val="libFootnotenumChar"/>
          <w:rtl/>
        </w:rPr>
        <w:t>(6)</w:t>
      </w:r>
      <w:r>
        <w:rPr>
          <w:rtl/>
          <w:lang w:bidi="fa-IR"/>
        </w:rPr>
        <w:t xml:space="preserve"> </w:t>
      </w:r>
      <w:r w:rsidR="00890F05">
        <w:rPr>
          <w:rtl/>
          <w:lang w:bidi="fa-IR"/>
        </w:rPr>
        <w:t>-</w:t>
      </w:r>
      <w:r>
        <w:rPr>
          <w:rtl/>
          <w:lang w:bidi="fa-IR"/>
        </w:rPr>
        <w:t xml:space="preserve"> </w:t>
      </w:r>
      <w:r w:rsidRPr="00BD4DDA">
        <w:rPr>
          <w:rtl/>
          <w:lang w:bidi="fa-IR"/>
        </w:rPr>
        <w:t>إِلى آخِرِهِمْ</w:t>
      </w:r>
      <w:r>
        <w:rPr>
          <w:rtl/>
          <w:lang w:bidi="fa-IR"/>
        </w:rPr>
        <w:t xml:space="preserve"> </w:t>
      </w:r>
      <w:r w:rsidR="00890F05">
        <w:rPr>
          <w:rtl/>
          <w:lang w:bidi="fa-IR"/>
        </w:rPr>
        <w:t>-</w:t>
      </w:r>
      <w:r>
        <w:rPr>
          <w:rtl/>
          <w:lang w:bidi="fa-IR"/>
        </w:rPr>
        <w:t xml:space="preserve"> </w:t>
      </w:r>
      <w:r w:rsidRPr="00BD4DDA">
        <w:rPr>
          <w:rtl/>
          <w:lang w:bidi="fa-IR"/>
        </w:rPr>
        <w:t xml:space="preserve">أَئِمَّتِي ، بِهِمْ أَتَوَلّى ، وَمِنْ عَدُوِّهِمْ </w:t>
      </w:r>
      <w:r w:rsidRPr="003E2A4D">
        <w:rPr>
          <w:rStyle w:val="libFootnotenumChar"/>
          <w:rtl/>
        </w:rPr>
        <w:t>(7)</w:t>
      </w:r>
      <w:r w:rsidRPr="00BD4DDA">
        <w:rPr>
          <w:rtl/>
          <w:lang w:bidi="fa-IR"/>
        </w:rPr>
        <w:t xml:space="preserve"> أَتَبَرَّأُ ؛ اللهُمَّ إِنِّي أَنْشُدُكَ </w:t>
      </w:r>
      <w:r w:rsidRPr="003E2A4D">
        <w:rPr>
          <w:rStyle w:val="libFootnotenumChar"/>
          <w:rtl/>
        </w:rPr>
        <w:t>(8)</w:t>
      </w:r>
      <w:r w:rsidRPr="00BD4DDA">
        <w:rPr>
          <w:rtl/>
          <w:lang w:bidi="fa-IR"/>
        </w:rPr>
        <w:t xml:space="preserve"> دَمَ الْمَظْلُومِ</w:t>
      </w:r>
      <w:r>
        <w:rPr>
          <w:rtl/>
          <w:lang w:bidi="fa-IR"/>
        </w:rPr>
        <w:t xml:space="preserve"> </w:t>
      </w:r>
      <w:r w:rsidR="00890F05">
        <w:rPr>
          <w:rtl/>
          <w:lang w:bidi="fa-IR"/>
        </w:rPr>
        <w:t>-</w:t>
      </w:r>
      <w:r>
        <w:rPr>
          <w:rtl/>
          <w:lang w:bidi="fa-IR"/>
        </w:rPr>
        <w:t xml:space="preserve"> </w:t>
      </w:r>
      <w:r w:rsidRPr="00BD4DDA">
        <w:rPr>
          <w:rtl/>
          <w:lang w:bidi="fa-IR"/>
        </w:rPr>
        <w:t>ثَلَاثاً</w:t>
      </w:r>
      <w:r>
        <w:rPr>
          <w:rtl/>
          <w:lang w:bidi="fa-IR"/>
        </w:rPr>
        <w:t xml:space="preserve"> </w:t>
      </w:r>
      <w:r w:rsidR="00890F05">
        <w:rPr>
          <w:rtl/>
          <w:lang w:bidi="fa-IR"/>
        </w:rPr>
        <w:t>-</w:t>
      </w:r>
      <w:r>
        <w:rPr>
          <w:rtl/>
          <w:lang w:bidi="fa-IR"/>
        </w:rPr>
        <w:t xml:space="preserve"> </w:t>
      </w:r>
      <w:r w:rsidRPr="00BD4DDA">
        <w:rPr>
          <w:rtl/>
          <w:lang w:bidi="fa-IR"/>
        </w:rPr>
        <w:t>الل</w:t>
      </w:r>
      <w:r w:rsidR="00ED329B">
        <w:rPr>
          <w:rFonts w:hint="cs"/>
          <w:rtl/>
          <w:lang w:bidi="fa-IR"/>
        </w:rPr>
        <w:t>ّ</w:t>
      </w:r>
      <w:r w:rsidRPr="00BD4DDA">
        <w:rPr>
          <w:rtl/>
          <w:lang w:bidi="fa-IR"/>
        </w:rPr>
        <w:t xml:space="preserve">هُمَّ إِنِّي أَنْشُدُكَ بِإِيوَائِكَ </w:t>
      </w:r>
      <w:r w:rsidRPr="003E2A4D">
        <w:rPr>
          <w:rStyle w:val="libFootnotenumChar"/>
          <w:rtl/>
        </w:rPr>
        <w:t>(9)</w:t>
      </w:r>
      <w:r w:rsidRPr="00BD4DDA">
        <w:rPr>
          <w:rtl/>
          <w:lang w:bidi="fa-IR"/>
        </w:rPr>
        <w:t xml:space="preserve"> عَلى نَفْسِكَ لِأَوْلِيَائِكَ‌</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الخَرّ والخَرور : السقوط مطلقاً ، أو السقوط من علو إلى سفل. قال الراغب : « فمعنى خرّ : سقط سقوطاً يُسمَع منه خَرير ، والخرير يقال لصوت الماء والريح وغير ذلك ممّا يسقط من علوّ</w:t>
      </w:r>
      <w:r w:rsidR="00CF2B90">
        <w:rPr>
          <w:rtl/>
        </w:rPr>
        <w:t xml:space="preserve"> ..</w:t>
      </w:r>
      <w:r w:rsidR="00CF2B90" w:rsidRPr="00BD4DDA">
        <w:rPr>
          <w:rtl/>
        </w:rPr>
        <w:t>. فاستعمال الخرّ تنبيه على اجتماع أمرين : السقوط ، وحصول الصوت بالتسبيح »</w:t>
      </w:r>
      <w:r w:rsidR="00CF2B90">
        <w:rPr>
          <w:rtl/>
        </w:rPr>
        <w:t>.</w:t>
      </w:r>
      <w:r w:rsidR="00CF2B90" w:rsidRPr="00BD4DDA">
        <w:rPr>
          <w:rtl/>
        </w:rPr>
        <w:t xml:space="preserve"> راجع : </w:t>
      </w:r>
      <w:r w:rsidR="00CF2B90" w:rsidRPr="00C65B67">
        <w:rPr>
          <w:rStyle w:val="libFootnoteBoldChar"/>
          <w:rtl/>
        </w:rPr>
        <w:t>المفردات للراغب</w:t>
      </w:r>
      <w:r w:rsidR="00CF2B90" w:rsidRPr="00BD4DDA">
        <w:rPr>
          <w:rtl/>
        </w:rPr>
        <w:t xml:space="preserve"> ، ص 277 ؛ </w:t>
      </w:r>
      <w:r w:rsidR="00CF2B90" w:rsidRPr="005B13E8">
        <w:rPr>
          <w:rStyle w:val="libFootnoteBoldChar"/>
          <w:rtl/>
        </w:rPr>
        <w:t>لسان العرب</w:t>
      </w:r>
      <w:r w:rsidR="00CF2B90" w:rsidRPr="00BD4DDA">
        <w:rPr>
          <w:rtl/>
        </w:rPr>
        <w:t xml:space="preserve"> ، ج 4 ، ص 234 ( خرر )</w:t>
      </w:r>
      <w:r w:rsidR="00CF2B90">
        <w:rPr>
          <w:rtl/>
        </w:rPr>
        <w:t>.</w:t>
      </w:r>
    </w:p>
    <w:p w:rsidR="00CF2B90" w:rsidRPr="00BD4DDA" w:rsidRDefault="00376338" w:rsidP="00A7441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132 ، ح 508 ، معلّقاً عن الكليني </w:t>
      </w:r>
      <w:r w:rsidR="00A74410">
        <w:rPr>
          <w:rFonts w:hint="cs"/>
          <w:rtl/>
        </w:rPr>
        <w:t>.</w:t>
      </w:r>
      <w:r w:rsidR="00CF2B90" w:rsidRPr="004A310D">
        <w:rPr>
          <w:rStyle w:val="libFootnoteBoldChar"/>
          <w:rtl/>
        </w:rPr>
        <w:t>الوافي</w:t>
      </w:r>
      <w:r w:rsidR="00CF2B90" w:rsidRPr="00BD4DDA">
        <w:rPr>
          <w:rtl/>
        </w:rPr>
        <w:t xml:space="preserve"> ، ج 8 ، ص 763 ، ح 7075 ؛ </w:t>
      </w:r>
      <w:r w:rsidR="00CF2B90" w:rsidRPr="003F206C">
        <w:rPr>
          <w:rStyle w:val="libFootnoteBoldChar"/>
          <w:rtl/>
        </w:rPr>
        <w:t>البحار</w:t>
      </w:r>
      <w:r w:rsidR="00CF2B90" w:rsidRPr="00BD4DDA">
        <w:rPr>
          <w:rtl/>
        </w:rPr>
        <w:t xml:space="preserve"> ، ج 87 ، ص 281 ، ح 73.</w:t>
      </w:r>
      <w:r w:rsidR="00CD7F31">
        <w:rPr>
          <w:rFonts w:hint="cs"/>
          <w:rtl/>
        </w:rPr>
        <w:t xml:space="preserve">                  </w:t>
      </w:r>
      <w:r w:rsidR="00A74410">
        <w:rPr>
          <w:rFonts w:hint="cs"/>
          <w:rtl/>
        </w:rPr>
        <w:t xml:space="preserve">  </w:t>
      </w: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 « أنت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 ظ ، ى ، بث ، بخ ، بس »</w:t>
      </w:r>
      <w:r w:rsidR="00CF2B90">
        <w:rPr>
          <w:rtl/>
        </w:rPr>
        <w:t>.</w:t>
      </w:r>
      <w:r w:rsidR="00CF2B90" w:rsidRPr="00BD4DDA">
        <w:rPr>
          <w:rtl/>
        </w:rPr>
        <w:t xml:space="preserve"> وفي « جن » والمطبوع و</w:t>
      </w:r>
      <w:r w:rsidR="00CF2B90" w:rsidRPr="004A310D">
        <w:rPr>
          <w:rStyle w:val="libFootnoteBoldChar"/>
          <w:rtl/>
        </w:rPr>
        <w:t>الوافي</w:t>
      </w:r>
      <w:r w:rsidR="00CF2B90" w:rsidRPr="00BD4DDA">
        <w:rPr>
          <w:rtl/>
        </w:rPr>
        <w:t xml:space="preserve"> : « محمّد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وعليّاً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 « وفلان وفلان وفلان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 وفلان وفلان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بخ » وحاشية « بح »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أعدائهم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قال الجوهري : « نَشَدْتُ فلاناً أَنْشُدُهُ نَشْداً : إذا قلت له : نَشدتُك اللهَ ، سألتك بالله ، كأنّك ذكّرته إيّاه فَنَشَدَ ، أي تذكّر »</w:t>
      </w:r>
      <w:r w:rsidR="00CF2B90">
        <w:rPr>
          <w:rtl/>
        </w:rPr>
        <w:t>.</w:t>
      </w:r>
      <w:r w:rsidR="00CF2B90" w:rsidRPr="00BD4DDA">
        <w:rPr>
          <w:rtl/>
        </w:rPr>
        <w:t xml:space="preserve"> وقال الشيخ البهائي : « والمراد هنا أسألك بحقّك أن تأخذ بدم المظلوم ؛ اعني الحسين </w:t>
      </w:r>
      <w:r w:rsidR="00CF2B90" w:rsidRPr="0099484E">
        <w:rPr>
          <w:rStyle w:val="libFootnoteAlaemChar"/>
          <w:rtl/>
        </w:rPr>
        <w:t>عليه‌السلام</w:t>
      </w:r>
      <w:r w:rsidR="00CF2B90" w:rsidRPr="00BD4DDA">
        <w:rPr>
          <w:rtl/>
        </w:rPr>
        <w:t xml:space="preserve"> وتنتقم من أعدائه وممّن أسّس أساس الظلم والجور عليه وعلى أبيه وأخيه وأولاده الطاهرين سلام الله عليهم أجمعين »</w:t>
      </w:r>
      <w:r w:rsidR="00CF2B90">
        <w:rPr>
          <w:rtl/>
        </w:rPr>
        <w:t>.</w:t>
      </w:r>
      <w:r w:rsidR="005E0306">
        <w:rPr>
          <w:rtl/>
        </w:rPr>
        <w:t xml:space="preserve"> وقال العل</w:t>
      </w:r>
      <w:r w:rsidR="005E0306">
        <w:rPr>
          <w:rFonts w:hint="cs"/>
          <w:rtl/>
        </w:rPr>
        <w:t>ّ</w:t>
      </w:r>
      <w:r w:rsidR="005E0306">
        <w:rPr>
          <w:rtl/>
        </w:rPr>
        <w:t>ا</w:t>
      </w:r>
      <w:r w:rsidR="00BD0471">
        <w:rPr>
          <w:rtl/>
        </w:rPr>
        <w:t>مة الفيض نحوه. وقال العل</w:t>
      </w:r>
      <w:r w:rsidR="00BD0471">
        <w:rPr>
          <w:rFonts w:hint="cs"/>
          <w:rtl/>
        </w:rPr>
        <w:t>ّ</w:t>
      </w:r>
      <w:r w:rsidR="00BD0471">
        <w:rPr>
          <w:rtl/>
        </w:rPr>
        <w:t>ا</w:t>
      </w:r>
      <w:r w:rsidR="00CF2B90" w:rsidRPr="00BD4DDA">
        <w:rPr>
          <w:rtl/>
        </w:rPr>
        <w:t>مة المجلسي : «</w:t>
      </w:r>
      <w:r w:rsidR="00CF2B90">
        <w:rPr>
          <w:rtl/>
        </w:rPr>
        <w:t xml:space="preserve"> ..</w:t>
      </w:r>
      <w:r w:rsidR="00CF2B90" w:rsidRPr="00BD4DDA">
        <w:rPr>
          <w:rtl/>
        </w:rPr>
        <w:t>. أو المعنى أنشدك بحقّ دم المظلوم أن تنتقم من ظالميه ؛ فيكون المقسم عليه مقدّراً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2 ، ص 543 ( نشد ) ؛ </w:t>
      </w:r>
      <w:r w:rsidR="00CF2B90" w:rsidRPr="003F206C">
        <w:rPr>
          <w:rStyle w:val="libFootnoteBoldChar"/>
          <w:rtl/>
        </w:rPr>
        <w:t>الحبل المتين</w:t>
      </w:r>
      <w:r w:rsidR="00CF2B90" w:rsidRPr="00BD4DDA">
        <w:rPr>
          <w:rtl/>
        </w:rPr>
        <w:t xml:space="preserve"> ، ص 798.</w:t>
      </w:r>
    </w:p>
    <w:p w:rsidR="00CF2B90" w:rsidRPr="00BD4DDA" w:rsidRDefault="00376338" w:rsidP="00CF2B90">
      <w:pPr>
        <w:pStyle w:val="libFootnote0"/>
        <w:rPr>
          <w:rtl/>
          <w:lang w:bidi="fa-IR"/>
        </w:rPr>
      </w:pPr>
      <w:r>
        <w:rPr>
          <w:rtl/>
        </w:rPr>
        <w:t>(9).</w:t>
      </w:r>
      <w:r w:rsidR="00CF2B90" w:rsidRPr="00BD4DDA">
        <w:rPr>
          <w:rtl/>
        </w:rPr>
        <w:t xml:space="preserve"> الإيواء ، من أوى وهو مقلوب وأى ، </w:t>
      </w:r>
      <w:r w:rsidR="003A70B8">
        <w:rPr>
          <w:rtl/>
        </w:rPr>
        <w:t>بمعنى الوعد والعهد ، وقال العل</w:t>
      </w:r>
      <w:r w:rsidR="003A70B8">
        <w:rPr>
          <w:rFonts w:hint="cs"/>
          <w:rtl/>
        </w:rPr>
        <w:t>ّ</w:t>
      </w:r>
      <w:r w:rsidR="003A70B8">
        <w:rPr>
          <w:rtl/>
        </w:rPr>
        <w:t>ا</w:t>
      </w:r>
      <w:r w:rsidR="00CF2B90" w:rsidRPr="00BD4DDA">
        <w:rPr>
          <w:rtl/>
        </w:rPr>
        <w:t xml:space="preserve">مة المجلسي : « والإيواء لم يأت </w:t>
      </w:r>
      <w:r w:rsidR="007A6260">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لِتُظْفِرَنَّهُمْ </w:t>
      </w:r>
      <w:r w:rsidRPr="003E2A4D">
        <w:rPr>
          <w:rStyle w:val="libFootnotenumChar"/>
          <w:rtl/>
        </w:rPr>
        <w:t>(1)</w:t>
      </w:r>
      <w:r w:rsidRPr="00BD4DDA">
        <w:rPr>
          <w:rtl/>
          <w:lang w:bidi="fa-IR"/>
        </w:rPr>
        <w:t xml:space="preserve"> بِعَدُوِّكَ وَعَدُوِّهِمْ أَنْ تُصَلِّيَ عَلى مُحَمَّدٍ </w:t>
      </w:r>
      <w:r w:rsidRPr="003E2A4D">
        <w:rPr>
          <w:rStyle w:val="libFootnotenumChar"/>
          <w:rtl/>
        </w:rPr>
        <w:t>(2)</w:t>
      </w:r>
      <w:r w:rsidRPr="00BD4DDA">
        <w:rPr>
          <w:rtl/>
          <w:lang w:bidi="fa-IR"/>
        </w:rPr>
        <w:t xml:space="preserve"> ، وَعَلَى الْمُسْتَحْفَظِينَ </w:t>
      </w:r>
      <w:r w:rsidRPr="003E2A4D">
        <w:rPr>
          <w:rStyle w:val="libFootnotenumChar"/>
          <w:rtl/>
        </w:rPr>
        <w:t>(3)</w:t>
      </w:r>
      <w:r w:rsidRPr="00BD4DDA">
        <w:rPr>
          <w:rtl/>
          <w:lang w:bidi="fa-IR"/>
        </w:rPr>
        <w:t xml:space="preserve"> مِنْ آلِ مُحَمَّدٍ </w:t>
      </w:r>
      <w:r w:rsidRPr="003E2A4D">
        <w:rPr>
          <w:rStyle w:val="libFootnotenumChar"/>
          <w:rtl/>
        </w:rPr>
        <w:t>(4)</w:t>
      </w:r>
      <w:r w:rsidRPr="00BD4DDA">
        <w:rPr>
          <w:rtl/>
          <w:lang w:bidi="fa-IR"/>
        </w:rPr>
        <w:t xml:space="preserve"> ؛ الل</w:t>
      </w:r>
      <w:r w:rsidR="006A6D25">
        <w:rPr>
          <w:rFonts w:hint="cs"/>
          <w:rtl/>
          <w:lang w:bidi="fa-IR"/>
        </w:rPr>
        <w:t>ّ</w:t>
      </w:r>
      <w:r w:rsidRPr="00BD4DDA">
        <w:rPr>
          <w:rtl/>
          <w:lang w:bidi="fa-IR"/>
        </w:rPr>
        <w:t>هُمَّ إِنِّي أَسْأَلُكَ الْيُسْرَ بَعْدَ الْعُسْرِ" ؛ ثَلَاثاً.</w:t>
      </w:r>
    </w:p>
    <w:p w:rsidR="00CF2B90" w:rsidRPr="00BD4DDA" w:rsidRDefault="00CF2B90" w:rsidP="00CF2B90">
      <w:pPr>
        <w:pStyle w:val="libNormal"/>
        <w:rPr>
          <w:rtl/>
          <w:lang w:bidi="fa-IR"/>
        </w:rPr>
      </w:pPr>
      <w:r w:rsidRPr="00BD4DDA">
        <w:rPr>
          <w:rtl/>
          <w:lang w:bidi="fa-IR"/>
        </w:rPr>
        <w:t xml:space="preserve">ثُمَّ ضَعْ خَدَّكَ الْأَيْمَنَ عَلَى الْأَرْضِ </w:t>
      </w:r>
      <w:r w:rsidRPr="003E2A4D">
        <w:rPr>
          <w:rStyle w:val="libFootnotenumChar"/>
          <w:rtl/>
        </w:rPr>
        <w:t>(5)</w:t>
      </w:r>
      <w:r w:rsidRPr="00BD4DDA">
        <w:rPr>
          <w:rtl/>
          <w:lang w:bidi="fa-IR"/>
        </w:rPr>
        <w:t xml:space="preserve"> ، وَتَقُولُ : يَا كَهْفِي حِينَ تُعْيِينِي </w:t>
      </w:r>
      <w:r w:rsidRPr="003E2A4D">
        <w:rPr>
          <w:rStyle w:val="libFootnotenumChar"/>
          <w:rtl/>
        </w:rPr>
        <w:t>(6)</w:t>
      </w:r>
      <w:r w:rsidRPr="00BD4DDA">
        <w:rPr>
          <w:rtl/>
          <w:lang w:bidi="fa-IR"/>
        </w:rPr>
        <w:t xml:space="preserve"> الْمَذَاهِبُ ، وَتَضِيقُ عَلَيَّ الْأَرْضُ بِمَا رَحُبَتْ </w:t>
      </w:r>
      <w:r w:rsidRPr="003E2A4D">
        <w:rPr>
          <w:rStyle w:val="libFootnotenumChar"/>
          <w:rtl/>
        </w:rPr>
        <w:t>(7)</w:t>
      </w:r>
      <w:r w:rsidRPr="00BD4DDA">
        <w:rPr>
          <w:rtl/>
          <w:lang w:bidi="fa-IR"/>
        </w:rPr>
        <w:t xml:space="preserve"> ، وَيَا بَارِئَ خَلْقِي رَحْمَةً بِي ، وَقَدْ </w:t>
      </w:r>
      <w:r w:rsidRPr="003E2A4D">
        <w:rPr>
          <w:rStyle w:val="libFootnotenumChar"/>
          <w:rtl/>
        </w:rPr>
        <w:t>(8)</w:t>
      </w:r>
      <w:r w:rsidRPr="00BD4DDA">
        <w:rPr>
          <w:rtl/>
          <w:lang w:bidi="fa-IR"/>
        </w:rPr>
        <w:t xml:space="preserve"> كَانَ </w:t>
      </w:r>
      <w:r w:rsidRPr="003E2A4D">
        <w:rPr>
          <w:rStyle w:val="libFootnotenumChar"/>
          <w:rtl/>
        </w:rPr>
        <w:t>(9)</w:t>
      </w:r>
      <w:r w:rsidRPr="00BD4DDA">
        <w:rPr>
          <w:rtl/>
          <w:lang w:bidi="fa-IR"/>
        </w:rPr>
        <w:t xml:space="preserve"> عَنْ خَلْقِي غَنِيّاً ، صَلِّ عَلى مُحَمَّدٍ </w:t>
      </w:r>
      <w:r w:rsidRPr="003E2A4D">
        <w:rPr>
          <w:rStyle w:val="libFootnotenumChar"/>
          <w:rtl/>
        </w:rPr>
        <w:t>(10)</w:t>
      </w:r>
      <w:r w:rsidRPr="00BD4DDA">
        <w:rPr>
          <w:rtl/>
          <w:lang w:bidi="fa-IR"/>
        </w:rPr>
        <w:t xml:space="preserve"> ، وَعَلَى الْمُسْتَحْفَظِينَ مِنْ آلِ مُحَمَّدٍ </w:t>
      </w:r>
      <w:r w:rsidRPr="003E2A4D">
        <w:rPr>
          <w:rStyle w:val="libFootnotenumChar"/>
          <w:rtl/>
        </w:rPr>
        <w:t>(11)</w:t>
      </w:r>
    </w:p>
    <w:p w:rsidR="00CF2B90" w:rsidRPr="00BD4DDA" w:rsidRDefault="00901B08" w:rsidP="00901B08">
      <w:pPr>
        <w:pStyle w:val="libLine"/>
        <w:rPr>
          <w:rtl/>
          <w:lang w:bidi="fa-IR"/>
        </w:rPr>
      </w:pPr>
      <w:r>
        <w:rPr>
          <w:rtl/>
          <w:lang w:bidi="fa-IR"/>
        </w:rPr>
        <w:t>____________________</w:t>
      </w:r>
    </w:p>
    <w:p w:rsidR="00CF2B90" w:rsidRPr="00BD4DDA" w:rsidRDefault="000C6004" w:rsidP="00574869">
      <w:pPr>
        <w:pStyle w:val="libFootnote0"/>
        <w:rPr>
          <w:rtl/>
          <w:lang w:bidi="fa-IR"/>
        </w:rPr>
      </w:pPr>
      <w:r>
        <w:rPr>
          <w:rFonts w:hint="cs"/>
          <w:rtl/>
        </w:rPr>
        <w:t xml:space="preserve">= </w:t>
      </w:r>
      <w:r w:rsidR="00CF2B90" w:rsidRPr="00BD4DDA">
        <w:rPr>
          <w:rtl/>
        </w:rPr>
        <w:t>في اللغة بهذا المعنى ، وعدم ذكرهم لايدلّ على العدم ، مع أنّه يمكن أن يكون من قولهم : آوى فلاناً ، أي أجاره وأسكنه ، فكان الواعد يؤوي الوعد إلى نفسه ، لكنّه بعيد</w:t>
      </w:r>
      <w:r w:rsidR="00CF2B90">
        <w:rPr>
          <w:rtl/>
        </w:rPr>
        <w:t xml:space="preserve"> ..</w:t>
      </w:r>
      <w:r w:rsidR="00CF2B90" w:rsidRPr="00BD4DDA">
        <w:rPr>
          <w:rtl/>
        </w:rPr>
        <w:t xml:space="preserve">. والوعد هو الذي قال الله تعالى : </w:t>
      </w:r>
      <w:r w:rsidR="00CF2B90" w:rsidRPr="00574869">
        <w:rPr>
          <w:rStyle w:val="libFootnoteAlaemChar"/>
          <w:rtl/>
        </w:rPr>
        <w:t>(</w:t>
      </w:r>
      <w:r w:rsidR="00CF2B90" w:rsidRPr="009624EC">
        <w:rPr>
          <w:rStyle w:val="libFootnoteAieChar"/>
          <w:rtl/>
        </w:rPr>
        <w:t xml:space="preserve"> وَعَدَ اللهُ الَّذِينَ </w:t>
      </w:r>
      <w:r w:rsidR="00574869">
        <w:rPr>
          <w:rStyle w:val="libFootnoteAieChar"/>
          <w:rFonts w:hint="cs"/>
          <w:rtl/>
        </w:rPr>
        <w:t>ءَا</w:t>
      </w:r>
      <w:r w:rsidR="00CF2B90" w:rsidRPr="009624EC">
        <w:rPr>
          <w:rStyle w:val="libFootnoteAieChar"/>
          <w:rtl/>
        </w:rPr>
        <w:t>مَنُوا مِنْكُمْ وَعَمِلُوا الصّالِح</w:t>
      </w:r>
      <w:r w:rsidR="00574869">
        <w:rPr>
          <w:rStyle w:val="libFootnoteAieChar"/>
          <w:rFonts w:hint="cs"/>
          <w:rtl/>
        </w:rPr>
        <w:t>َ</w:t>
      </w:r>
      <w:r w:rsidR="00CF2B90" w:rsidRPr="009624EC">
        <w:rPr>
          <w:rStyle w:val="libFootnoteAieChar"/>
          <w:rtl/>
        </w:rPr>
        <w:t>اتِ لَيَسْتَخْلِفَنَّهُمْ فِي الْأَرْضِ كَمَا اسْتَخْلَفَ الَّذِينَ مِنْ قَبْلِهِمْ وَلَيُمَكِّنَنَّ لَهُمْ دِينَهُمُ الَّذِي ارْتَض</w:t>
      </w:r>
      <w:r w:rsidR="001D204D">
        <w:rPr>
          <w:rStyle w:val="libFootnoteAieChar"/>
          <w:rFonts w:hint="cs"/>
          <w:rtl/>
        </w:rPr>
        <w:t>َ</w:t>
      </w:r>
      <w:r w:rsidR="00CF2B90" w:rsidRPr="009624EC">
        <w:rPr>
          <w:rStyle w:val="libFootnoteAieChar"/>
          <w:rtl/>
        </w:rPr>
        <w:t xml:space="preserve">ى لَهُمْ وَلَيُبَدِّلَنَّهُمْ مِنْ بَعْدِ خَوْفِهِمْ أَمْناً يَعْبُدُونَنِي لا يُشْرِكُونَ بِي شَيْئاً </w:t>
      </w:r>
      <w:r w:rsidR="00CF2B90" w:rsidRPr="00574869">
        <w:rPr>
          <w:rStyle w:val="libFootnoteAlaemChar"/>
          <w:rtl/>
        </w:rPr>
        <w:t>)</w:t>
      </w:r>
      <w:r w:rsidR="00CF2B90" w:rsidRPr="00BD4DDA">
        <w:rPr>
          <w:rtl/>
        </w:rPr>
        <w:t xml:space="preserve"> [ النور (24) : 55 ] »</w:t>
      </w:r>
      <w:r w:rsidR="00CF2B90">
        <w:rPr>
          <w:rtl/>
        </w:rPr>
        <w:t>.</w:t>
      </w:r>
      <w:r w:rsidR="00CF2B90" w:rsidRPr="00BD4DDA">
        <w:rPr>
          <w:rtl/>
        </w:rPr>
        <w:t xml:space="preserve"> راجع : </w:t>
      </w:r>
      <w:r w:rsidR="00CF2B90" w:rsidRPr="005B13E8">
        <w:rPr>
          <w:rStyle w:val="libFootnoteBoldChar"/>
          <w:rtl/>
        </w:rPr>
        <w:t>لسان العرب</w:t>
      </w:r>
      <w:r w:rsidR="00CF2B90" w:rsidRPr="00BD4DDA">
        <w:rPr>
          <w:rtl/>
        </w:rPr>
        <w:t xml:space="preserve"> ، ج 14 ، ص 51 ( أوا ) ؛ وج 15 ، ص 376 ( وأى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ى » : « لتظفر بهم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لتظفرنّهم ، متعلّق بالإيواء ، واللام جواب للقسم الذي‌تضمّنه الإيواء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 + « وآل محمّد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3F206C">
        <w:rPr>
          <w:rStyle w:val="libFootnoteBoldChar"/>
          <w:rtl/>
        </w:rPr>
        <w:t>الحبل المتين</w:t>
      </w:r>
      <w:r w:rsidR="00CF2B90" w:rsidRPr="00BD4DDA">
        <w:rPr>
          <w:rtl/>
        </w:rPr>
        <w:t xml:space="preserve"> ، ص 799 : « المستحفظين ، يقرأ بالبناء للفاعل والمفعول بمعنى استحفظوا الإمامة ، أي حفظوها ، أو استحفظهم الله تعالى إيّاها »</w:t>
      </w:r>
      <w:r w:rsidR="00CF2B90">
        <w:rPr>
          <w:rtl/>
        </w:rPr>
        <w:t>.</w:t>
      </w:r>
      <w:r w:rsidR="00CF2B90" w:rsidRPr="00BD4DDA">
        <w:rPr>
          <w:rtl/>
        </w:rPr>
        <w:t xml:space="preserve"> ونحوه في </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(4).</w:t>
      </w:r>
      <w:r w:rsidR="00CF2B90" w:rsidRPr="00BD4DDA">
        <w:rPr>
          <w:rtl/>
        </w:rPr>
        <w:t xml:space="preserve"> في الفقيه : + « ثلاثاً وتقول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ج 2 : « بالأرض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تعييني » ، بياءين مثنّاتين من تحت ، أو بنونين أوّلهما مشدّدة وبينهما ياء مثنّاة من تحت ، بمعنى تعجزني أو تتعبني ، أي يا ملجأي حين تعييني مسالكي إلى الخلق وتردّداتي إليهم. راجع : </w:t>
      </w:r>
      <w:r w:rsidR="00CF2B90" w:rsidRPr="003F206C">
        <w:rPr>
          <w:rStyle w:val="libFootnoteBoldChar"/>
          <w:rtl/>
        </w:rPr>
        <w:t>الحبل المتين</w:t>
      </w:r>
      <w:r w:rsidR="00CF2B90" w:rsidRPr="00BD4DDA">
        <w:rPr>
          <w:rtl/>
        </w:rPr>
        <w:t xml:space="preserve"> ، ص 799.</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3F206C">
        <w:rPr>
          <w:rStyle w:val="libFootnoteBoldChar"/>
          <w:rtl/>
        </w:rPr>
        <w:t>الحبل المتين</w:t>
      </w:r>
      <w:r w:rsidR="00CF2B90" w:rsidRPr="00BD4DDA">
        <w:rPr>
          <w:rtl/>
        </w:rPr>
        <w:t xml:space="preserve"> ، ص 799 : « بما رحبت ، أي برحبها ، وما مصدريّة ، والرحب : السعة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 قد » بدون الواو.</w:t>
      </w:r>
    </w:p>
    <w:p w:rsidR="00CF2B90" w:rsidRPr="00BD4DDA" w:rsidRDefault="00376338" w:rsidP="00CF2B90">
      <w:pPr>
        <w:pStyle w:val="libFootnote0"/>
        <w:rPr>
          <w:rtl/>
          <w:lang w:bidi="fa-IR"/>
        </w:rPr>
      </w:pPr>
      <w:r>
        <w:rPr>
          <w:rtl/>
        </w:rPr>
        <w:t>(9).</w:t>
      </w:r>
      <w:r w:rsidR="00CF2B90" w:rsidRPr="00BD4DDA">
        <w:rPr>
          <w:rtl/>
        </w:rPr>
        <w:t xml:space="preserve"> في حاشية « بخ » و</w:t>
      </w:r>
      <w:r w:rsidR="00CF2B90" w:rsidRPr="004A310D">
        <w:rPr>
          <w:rStyle w:val="libFootnoteBoldChar"/>
          <w:rtl/>
        </w:rPr>
        <w:t>الوافي</w:t>
      </w:r>
      <w:r w:rsidR="00CF2B90" w:rsidRPr="00BD4DDA">
        <w:rPr>
          <w:rtl/>
        </w:rPr>
        <w:t xml:space="preserve"> : « كنت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بث ، بح » : + « وآله »</w:t>
      </w:r>
      <w:r w:rsidR="00CF2B90">
        <w:rPr>
          <w:rtl/>
        </w:rPr>
        <w:t>.</w:t>
      </w:r>
      <w:r w:rsidR="00CF2B90" w:rsidRPr="00BD4DDA">
        <w:rPr>
          <w:rtl/>
        </w:rPr>
        <w:t xml:space="preserve"> وفي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والمزار : + « وآل محمّد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الفقيه والمزار : + « ثلاثاً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ثُمَّ ضَعْ </w:t>
      </w:r>
      <w:r w:rsidRPr="003E2A4D">
        <w:rPr>
          <w:rStyle w:val="libFootnotenumChar"/>
          <w:rtl/>
        </w:rPr>
        <w:t>(1)</w:t>
      </w:r>
      <w:r w:rsidRPr="00BD4DDA">
        <w:rPr>
          <w:rtl/>
          <w:lang w:bidi="fa-IR"/>
        </w:rPr>
        <w:t xml:space="preserve"> خَدَّكَ الْأَيْسَرَ ، وَتَقُولُ </w:t>
      </w:r>
      <w:r w:rsidRPr="003E2A4D">
        <w:rPr>
          <w:rStyle w:val="libFootnotenumChar"/>
          <w:rtl/>
        </w:rPr>
        <w:t>(2)</w:t>
      </w:r>
      <w:r>
        <w:rPr>
          <w:rtl/>
          <w:lang w:bidi="fa-IR"/>
        </w:rPr>
        <w:t xml:space="preserve"> : "</w:t>
      </w:r>
      <w:r w:rsidRPr="00BD4DDA">
        <w:rPr>
          <w:rtl/>
          <w:lang w:bidi="fa-IR"/>
        </w:rPr>
        <w:t xml:space="preserve">يَا مُذِلَّ كُلِّ جَبَّارٍ ، وَيَا مُعِزَّ كُلِّ ذَلِيلٍ ، قَدْ وَعِزَّتِكَ بَلَغَ بِي </w:t>
      </w:r>
      <w:r w:rsidRPr="003E2A4D">
        <w:rPr>
          <w:rStyle w:val="libFootnotenumChar"/>
          <w:rtl/>
        </w:rPr>
        <w:t>(3)</w:t>
      </w:r>
      <w:r w:rsidRPr="00BD4DDA">
        <w:rPr>
          <w:rtl/>
          <w:lang w:bidi="fa-IR"/>
        </w:rPr>
        <w:t xml:space="preserve"> مَجْهُودِي" </w:t>
      </w:r>
      <w:r w:rsidRPr="003E2A4D">
        <w:rPr>
          <w:rStyle w:val="libFootnotenumChar"/>
          <w:rtl/>
        </w:rPr>
        <w:t>(4)</w:t>
      </w:r>
      <w:r w:rsidRPr="00BD4DDA">
        <w:rPr>
          <w:rtl/>
          <w:lang w:bidi="fa-IR"/>
        </w:rPr>
        <w:t xml:space="preserve"> ؛ ثَلَاثاً.</w:t>
      </w:r>
    </w:p>
    <w:p w:rsidR="00CF2B90" w:rsidRPr="00BD4DDA" w:rsidRDefault="00CF2B90" w:rsidP="00CF2B90">
      <w:pPr>
        <w:pStyle w:val="libNormal"/>
        <w:rPr>
          <w:rtl/>
          <w:lang w:bidi="fa-IR"/>
        </w:rPr>
      </w:pPr>
      <w:r>
        <w:rPr>
          <w:rtl/>
          <w:lang w:bidi="fa-IR"/>
        </w:rPr>
        <w:t>ثُمَّ تَقُولُ : "</w:t>
      </w:r>
      <w:r w:rsidRPr="00BD4DDA">
        <w:rPr>
          <w:rtl/>
          <w:lang w:bidi="fa-IR"/>
        </w:rPr>
        <w:t xml:space="preserve">يَا حَنَّانُ يَا مَنَّانُ ، يَا كَاشِفَ الْكُرَبِ الْعِظَامِ" </w:t>
      </w:r>
      <w:r w:rsidRPr="003E2A4D">
        <w:rPr>
          <w:rStyle w:val="libFootnotenumChar"/>
          <w:rtl/>
        </w:rPr>
        <w:t>(5)</w:t>
      </w:r>
      <w:r>
        <w:rPr>
          <w:rtl/>
          <w:lang w:bidi="fa-IR"/>
        </w:rPr>
        <w:t xml:space="preserve"> </w:t>
      </w:r>
      <w:r w:rsidR="00890F05">
        <w:rPr>
          <w:rtl/>
          <w:lang w:bidi="fa-IR"/>
        </w:rPr>
        <w:t>-</w:t>
      </w:r>
      <w:r>
        <w:rPr>
          <w:rtl/>
          <w:lang w:bidi="fa-IR"/>
        </w:rPr>
        <w:t xml:space="preserve"> </w:t>
      </w:r>
      <w:r w:rsidRPr="00BD4DDA">
        <w:rPr>
          <w:rtl/>
          <w:lang w:bidi="fa-IR"/>
        </w:rPr>
        <w:t>ثَلَاثاً</w:t>
      </w:r>
      <w:r>
        <w:rPr>
          <w:rtl/>
          <w:lang w:bidi="fa-IR"/>
        </w:rPr>
        <w:t xml:space="preserve"> </w:t>
      </w:r>
      <w:r w:rsidR="00890F05">
        <w:rPr>
          <w:rtl/>
          <w:lang w:bidi="fa-IR"/>
        </w:rPr>
        <w:t>-</w:t>
      </w:r>
      <w:r>
        <w:rPr>
          <w:rtl/>
          <w:lang w:bidi="fa-IR"/>
        </w:rPr>
        <w:t xml:space="preserve"> </w:t>
      </w:r>
      <w:r w:rsidRPr="00BD4DDA">
        <w:rPr>
          <w:rtl/>
          <w:lang w:bidi="fa-IR"/>
        </w:rPr>
        <w:t xml:space="preserve">ثُمَّ تَعُودُ لِلسُّجُودِ </w:t>
      </w:r>
      <w:r w:rsidRPr="003E2A4D">
        <w:rPr>
          <w:rStyle w:val="libFootnotenumChar"/>
          <w:rtl/>
        </w:rPr>
        <w:t>(6)</w:t>
      </w:r>
      <w:r w:rsidRPr="00BD4DDA">
        <w:rPr>
          <w:rtl/>
          <w:lang w:bidi="fa-IR"/>
        </w:rPr>
        <w:t xml:space="preserve"> ، فَتَقُولُ </w:t>
      </w:r>
      <w:r w:rsidRPr="003E2A4D">
        <w:rPr>
          <w:rStyle w:val="libFootnotenumChar"/>
          <w:rtl/>
        </w:rPr>
        <w:t>(7)</w:t>
      </w:r>
      <w:r>
        <w:rPr>
          <w:rtl/>
          <w:lang w:bidi="fa-IR"/>
        </w:rPr>
        <w:t xml:space="preserve"> مِائَةَ مَرَّةٍ : "</w:t>
      </w:r>
      <w:r w:rsidRPr="00BD4DDA">
        <w:rPr>
          <w:rtl/>
          <w:lang w:bidi="fa-IR"/>
        </w:rPr>
        <w:t xml:space="preserve">شُكْراً شُكْراً" ، ثُمَّ تَسْأَلُ </w:t>
      </w:r>
      <w:r w:rsidRPr="003E2A4D">
        <w:rPr>
          <w:rStyle w:val="libFootnotenumChar"/>
          <w:rtl/>
        </w:rPr>
        <w:t>(8)</w:t>
      </w:r>
      <w:r w:rsidRPr="00BD4DDA">
        <w:rPr>
          <w:rtl/>
          <w:lang w:bidi="fa-IR"/>
        </w:rPr>
        <w:t xml:space="preserve"> حَاجَتَكَ </w:t>
      </w:r>
      <w:r w:rsidRPr="003E2A4D">
        <w:rPr>
          <w:rStyle w:val="libFootnotenumChar"/>
          <w:rtl/>
        </w:rPr>
        <w:t>(9)</w:t>
      </w:r>
      <w:r w:rsidRPr="00BD4DDA">
        <w:rPr>
          <w:rtl/>
          <w:lang w:bidi="fa-IR"/>
        </w:rPr>
        <w:t xml:space="preserve"> إِنْ شَاءَ اللهُ تَعَالى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98727E">
        <w:rPr>
          <w:rtl/>
        </w:rPr>
        <w:t>5041</w:t>
      </w:r>
      <w:r w:rsidRPr="008C051F">
        <w:rPr>
          <w:rStyle w:val="libBold2Char"/>
          <w:rtl/>
        </w:rPr>
        <w:t xml:space="preserve"> / 18.</w:t>
      </w:r>
      <w:r w:rsidRPr="00BD4DDA">
        <w:rPr>
          <w:rtl/>
          <w:lang w:bidi="fa-IR"/>
        </w:rPr>
        <w:t xml:space="preserve"> عَلِيُّ بْنُ إِبْرَاهِيمَ </w:t>
      </w:r>
      <w:r w:rsidRPr="003E2A4D">
        <w:rPr>
          <w:rStyle w:val="libFootnotenumChar"/>
          <w:rtl/>
        </w:rPr>
        <w:t>(11)</w:t>
      </w:r>
      <w:r w:rsidRPr="00BD4DDA">
        <w:rPr>
          <w:rtl/>
          <w:lang w:bidi="fa-IR"/>
        </w:rPr>
        <w:t xml:space="preserve"> ، عَنْ عَلِيِّ بْنِ مُحَمَّدٍ الْقَاسَانِيِّ </w:t>
      </w:r>
      <w:r w:rsidRPr="003E2A4D">
        <w:rPr>
          <w:rStyle w:val="libFootnotenumChar"/>
          <w:rtl/>
        </w:rPr>
        <w:t>(12)</w:t>
      </w:r>
      <w:r w:rsidRPr="00BD4DDA">
        <w:rPr>
          <w:rtl/>
          <w:lang w:bidi="fa-IR"/>
        </w:rPr>
        <w:t xml:space="preserve"> ، عَنْ سُلَيْمَانَ بْنِ حَفْصٍ الْمَرْوَزِيِّ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ج 2 : « ثمّ تضع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فتقول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ى ، بث ، بح ، بخ ، بس ، جن » :</w:t>
      </w:r>
      <w:r w:rsidR="00CF2B90">
        <w:rPr>
          <w:rtl/>
        </w:rPr>
        <w:t xml:space="preserve"> </w:t>
      </w:r>
      <w:r w:rsidR="00890F05">
        <w:rPr>
          <w:rtl/>
        </w:rPr>
        <w:t>-</w:t>
      </w:r>
      <w:r w:rsidR="00CF2B90">
        <w:rPr>
          <w:rtl/>
        </w:rPr>
        <w:t xml:space="preserve"> </w:t>
      </w:r>
      <w:r w:rsidR="00CF2B90" w:rsidRPr="00BD4DDA">
        <w:rPr>
          <w:rtl/>
        </w:rPr>
        <w:t>« بي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بلغ بي مجهودي ، أي بلغت طاقتي النهاية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بخ » : « العظيم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 « إلى السجود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 « ثمّ »</w:t>
      </w:r>
      <w:r w:rsidR="00CF2B90">
        <w:rPr>
          <w:rtl/>
        </w:rPr>
        <w:t>.</w:t>
      </w:r>
      <w:r w:rsidR="00CF2B90" w:rsidRPr="00BD4DDA">
        <w:rPr>
          <w:rtl/>
        </w:rPr>
        <w:t xml:space="preserve"> وفي « ى » : « ثمّ تقول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ج 2 : + « الله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وحاشية « جن » : + « تقضي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110 ، ح 416 ، معلّقاً عن الكليني. </w:t>
      </w:r>
      <w:r w:rsidR="00CF2B90" w:rsidRPr="003F206C">
        <w:rPr>
          <w:rStyle w:val="libFootnoteBoldChar"/>
          <w:rtl/>
        </w:rPr>
        <w:t>الفقيه</w:t>
      </w:r>
      <w:r w:rsidR="00CF2B90" w:rsidRPr="00BD4DDA">
        <w:rPr>
          <w:rtl/>
        </w:rPr>
        <w:t xml:space="preserve"> ، ج 1 ، ص 329 ، ح 967 ، معلّقاً عن عبدالله بن جندب. </w:t>
      </w:r>
      <w:r w:rsidR="00CF2B90" w:rsidRPr="003F206C">
        <w:rPr>
          <w:rStyle w:val="libFootnoteBoldChar"/>
          <w:rtl/>
        </w:rPr>
        <w:t>كتاب المزار</w:t>
      </w:r>
      <w:r w:rsidR="00CF2B90" w:rsidRPr="00BD4DDA">
        <w:rPr>
          <w:rtl/>
        </w:rPr>
        <w:t xml:space="preserve"> للمفيد ، ص 117 ، من دون الإسناد إلى المعصوم </w:t>
      </w:r>
      <w:r w:rsidR="00CF2B90" w:rsidRPr="0099484E">
        <w:rPr>
          <w:rStyle w:val="libFootnoteAlaemChar"/>
          <w:rtl/>
        </w:rPr>
        <w:t>عليه‌السلام</w:t>
      </w:r>
      <w:r w:rsidR="00CF2B90" w:rsidRPr="00BD4DDA">
        <w:rPr>
          <w:rtl/>
        </w:rPr>
        <w:t xml:space="preserve"> ؛ </w:t>
      </w:r>
      <w:r w:rsidR="00CF2B90" w:rsidRPr="004A310D">
        <w:rPr>
          <w:rStyle w:val="libFootnoteBoldChar"/>
          <w:rtl/>
        </w:rPr>
        <w:t>التهذيب</w:t>
      </w:r>
      <w:r w:rsidR="00CF2B90" w:rsidRPr="00BD4DDA">
        <w:rPr>
          <w:rtl/>
        </w:rPr>
        <w:t xml:space="preserve"> ، ج 6 ، ص 65 ، ذيل ح 131 ، نقلاً عن </w:t>
      </w:r>
      <w:r w:rsidR="00CF2B90" w:rsidRPr="003F206C">
        <w:rPr>
          <w:rStyle w:val="libFootnoteBoldChar"/>
          <w:rtl/>
        </w:rPr>
        <w:t>كتاب المزار</w:t>
      </w:r>
      <w:r w:rsidR="00CF2B90" w:rsidRPr="00BD4DDA">
        <w:rPr>
          <w:rtl/>
        </w:rPr>
        <w:t xml:space="preserve"> ، وفيهما ورد هذا الدعاء في السجود بعد الصلاة والدعاء عند قبر الحسين </w:t>
      </w:r>
      <w:r w:rsidR="00CF2B90" w:rsidRPr="0099484E">
        <w:rPr>
          <w:rStyle w:val="libFootnoteAlaemChar"/>
          <w:rtl/>
        </w:rPr>
        <w:t>عليه‌السلام</w:t>
      </w:r>
      <w:r w:rsidR="00CF2B90" w:rsidRPr="00BD4DDA">
        <w:rPr>
          <w:rtl/>
        </w:rPr>
        <w:t xml:space="preserve"> ، وفي الثلاثة الأخيرة مع اختلاف يسير </w:t>
      </w:r>
      <w:r w:rsidR="001D204D">
        <w:rPr>
          <w:rFonts w:hint="cs"/>
          <w:rtl/>
        </w:rPr>
        <w:t>.</w:t>
      </w:r>
      <w:r w:rsidR="00CF2B90" w:rsidRPr="004A310D">
        <w:rPr>
          <w:rStyle w:val="libFootnoteBoldChar"/>
          <w:rtl/>
        </w:rPr>
        <w:t>الوافي</w:t>
      </w:r>
      <w:r w:rsidR="00CF2B90" w:rsidRPr="00BD4DDA">
        <w:rPr>
          <w:rtl/>
        </w:rPr>
        <w:t xml:space="preserve"> ، ج 8 ، ص 819 ، ح 7193 ؛ </w:t>
      </w:r>
      <w:r w:rsidR="00CF2B90" w:rsidRPr="004A310D">
        <w:rPr>
          <w:rStyle w:val="libFootnoteBoldChar"/>
          <w:rtl/>
        </w:rPr>
        <w:t>الوسائل</w:t>
      </w:r>
      <w:r w:rsidR="00CF2B90" w:rsidRPr="00BD4DDA">
        <w:rPr>
          <w:rtl/>
        </w:rPr>
        <w:t xml:space="preserve"> ، ج 7 ، ص 15 ، ذيل ح 8585.</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الوسائل</w:t>
      </w:r>
      <w:r w:rsidR="00CF2B90" w:rsidRPr="00BD4DDA">
        <w:rPr>
          <w:rtl/>
        </w:rPr>
        <w:t xml:space="preserve"> : + « عن أبيه »</w:t>
      </w:r>
      <w:r w:rsidR="00CF2B90">
        <w:rPr>
          <w:rtl/>
        </w:rPr>
        <w:t>.</w:t>
      </w:r>
      <w:r w:rsidR="00CF2B90" w:rsidRPr="00BD4DDA">
        <w:rPr>
          <w:rtl/>
        </w:rPr>
        <w:t xml:space="preserve"> وهو سهو ، فقد روى عليّ بن إبراهيم ، عن علي بن محمّد القاساني مباشرة ، ولم يثبت وقوع واسطة بينهما.</w:t>
      </w:r>
    </w:p>
    <w:p w:rsidR="00CF2B90" w:rsidRPr="00BD4DDA" w:rsidRDefault="00376338" w:rsidP="00CF2B90">
      <w:pPr>
        <w:pStyle w:val="libFootnote0"/>
        <w:rPr>
          <w:rtl/>
          <w:lang w:bidi="fa-IR"/>
        </w:rPr>
      </w:pPr>
      <w:r>
        <w:rPr>
          <w:rtl/>
        </w:rPr>
        <w:t>(12).</w:t>
      </w:r>
      <w:r w:rsidR="00CF2B90" w:rsidRPr="00BD4DDA">
        <w:rPr>
          <w:rtl/>
        </w:rPr>
        <w:t xml:space="preserve"> في « بس » : « القاشاني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880A63">
      <w:pPr>
        <w:pStyle w:val="libNormal"/>
        <w:rPr>
          <w:rtl/>
          <w:lang w:bidi="fa-IR"/>
        </w:rPr>
      </w:pPr>
      <w:r w:rsidRPr="00BD4DDA">
        <w:rPr>
          <w:rtl/>
          <w:lang w:bidi="fa-IR"/>
        </w:rPr>
        <w:lastRenderedPageBreak/>
        <w:t xml:space="preserve">كَتَبْتُ إِلى أَبِي الْحَسَنِ </w:t>
      </w:r>
      <w:r w:rsidRPr="003E2A4D">
        <w:rPr>
          <w:rStyle w:val="libFootnotenumChar"/>
          <w:rtl/>
        </w:rPr>
        <w:t>(1)</w:t>
      </w:r>
      <w:r w:rsidRPr="00BD4DDA">
        <w:rPr>
          <w:rtl/>
          <w:lang w:bidi="fa-IR"/>
        </w:rPr>
        <w:t xml:space="preserve"> </w:t>
      </w:r>
      <w:r w:rsidRPr="008C051F">
        <w:rPr>
          <w:rStyle w:val="libAlaemChar"/>
          <w:rtl/>
        </w:rPr>
        <w:t>عليه‌السلام</w:t>
      </w:r>
      <w:r w:rsidRPr="00BD4DDA">
        <w:rPr>
          <w:rtl/>
          <w:lang w:bidi="fa-IR"/>
        </w:rPr>
        <w:t xml:space="preserve"> فِي سَجْدَةِ </w:t>
      </w:r>
      <w:r w:rsidRPr="003E2A4D">
        <w:rPr>
          <w:rStyle w:val="libFootnotenumChar"/>
          <w:rtl/>
        </w:rPr>
        <w:t>(2)</w:t>
      </w:r>
      <w:r w:rsidRPr="00BD4DDA">
        <w:rPr>
          <w:rtl/>
          <w:lang w:bidi="fa-IR"/>
        </w:rPr>
        <w:t xml:space="preserve"> الشُّكْرِ ، فَكَتَبَ إِلَيَّ : « مِائَةَ مَرَّةٍ : شُكْراً شُكْراً ؛ وَإِنْ </w:t>
      </w:r>
      <w:r w:rsidRPr="003E2A4D">
        <w:rPr>
          <w:rStyle w:val="libFootnotenumChar"/>
          <w:rtl/>
        </w:rPr>
        <w:t>(3)</w:t>
      </w:r>
      <w:r w:rsidRPr="00BD4DDA">
        <w:rPr>
          <w:rtl/>
          <w:lang w:bidi="fa-IR"/>
        </w:rPr>
        <w:t xml:space="preserve"> شِئْتَ : عَفْواً عَفْواً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98727E">
        <w:rPr>
          <w:rtl/>
        </w:rPr>
        <w:t>5042</w:t>
      </w:r>
      <w:r w:rsidRPr="008C051F">
        <w:rPr>
          <w:rStyle w:val="libBold2Char"/>
          <w:rtl/>
        </w:rPr>
        <w:t xml:space="preserve"> / 19.</w:t>
      </w:r>
      <w:r w:rsidRPr="00BD4DDA">
        <w:rPr>
          <w:rtl/>
          <w:lang w:bidi="fa-IR"/>
        </w:rPr>
        <w:t xml:space="preserve"> عِدَّةٌ مِنْ أَصْحَابِنَا ، عَنْ أَحْمَدَ بْنِ مُحَمَّدِ بْنِ عِيسى ، عَنْ عَلِيِّ بْنِ الْحَكَمِ ، عَنْ مُحَمَّدِ بْنِ سُلَيْمَانَ ، عَنْ أَبِيهِ ، قَالَ :</w:t>
      </w:r>
    </w:p>
    <w:p w:rsidR="00CF2B90" w:rsidRPr="00BD4DDA" w:rsidRDefault="00CF2B90" w:rsidP="00CF2B90">
      <w:pPr>
        <w:pStyle w:val="libNormal"/>
        <w:rPr>
          <w:rtl/>
          <w:lang w:bidi="fa-IR"/>
        </w:rPr>
      </w:pPr>
      <w:r w:rsidRPr="00BD4DDA">
        <w:rPr>
          <w:rtl/>
          <w:lang w:bidi="fa-IR"/>
        </w:rPr>
        <w:t xml:space="preserve">خَرَجْتُ مَعَ أَبِي الْحَسَنِ مُوسَى بْنِ جَعْفَرٍ </w:t>
      </w:r>
      <w:r w:rsidRPr="008C051F">
        <w:rPr>
          <w:rStyle w:val="libAlaemChar"/>
          <w:rtl/>
        </w:rPr>
        <w:t>عليه‌السلام</w:t>
      </w:r>
      <w:r w:rsidRPr="00BD4DDA">
        <w:rPr>
          <w:rtl/>
          <w:lang w:bidi="fa-IR"/>
        </w:rPr>
        <w:t xml:space="preserve"> إِلى بَعْضِ أَمْوَالِهِ ، فَقَامَ إِلى صَلَاةِ الظُّهْرِ ، فَلَمَّا فَرَغَ خَرَّ لِلّهِ سَاجِداً ، فَسَمِعْتُهُ يَقُولُ بِصَوْتٍ حَزِينٍ</w:t>
      </w:r>
      <w:r>
        <w:rPr>
          <w:rtl/>
          <w:lang w:bidi="fa-IR"/>
        </w:rPr>
        <w:t xml:space="preserve"> </w:t>
      </w:r>
      <w:r w:rsidR="00890F05">
        <w:rPr>
          <w:rtl/>
          <w:lang w:bidi="fa-IR"/>
        </w:rPr>
        <w:t>-</w:t>
      </w:r>
      <w:r>
        <w:rPr>
          <w:rtl/>
          <w:lang w:bidi="fa-IR"/>
        </w:rPr>
        <w:t xml:space="preserve"> </w:t>
      </w:r>
      <w:r w:rsidRPr="00BD4DDA">
        <w:rPr>
          <w:rtl/>
          <w:lang w:bidi="fa-IR"/>
        </w:rPr>
        <w:t xml:space="preserve">وَتَغَرْغَرُ دُمُوعُهُ </w:t>
      </w:r>
      <w:r w:rsidRPr="003E2A4D">
        <w:rPr>
          <w:rStyle w:val="libFootnotenumChar"/>
          <w:rtl/>
        </w:rPr>
        <w:t>(5)</w:t>
      </w:r>
      <w:r>
        <w:rPr>
          <w:rtl/>
          <w:lang w:bidi="fa-IR"/>
        </w:rPr>
        <w:t xml:space="preserve"> </w:t>
      </w:r>
      <w:r w:rsidR="00890F05">
        <w:rPr>
          <w:rtl/>
          <w:lang w:bidi="fa-IR"/>
        </w:rPr>
        <w:t>-</w:t>
      </w:r>
      <w:r>
        <w:rPr>
          <w:rtl/>
          <w:lang w:bidi="fa-IR"/>
        </w:rPr>
        <w:t xml:space="preserve"> </w:t>
      </w:r>
      <w:r w:rsidRPr="00BD4DDA">
        <w:rPr>
          <w:rtl/>
          <w:lang w:bidi="fa-IR"/>
        </w:rPr>
        <w:t>:</w:t>
      </w:r>
      <w:r w:rsidRPr="0098727E">
        <w:t xml:space="preserve"> </w:t>
      </w:r>
      <w:r w:rsidRPr="00BD4DDA">
        <w:rPr>
          <w:rtl/>
          <w:lang w:bidi="fa-IR"/>
        </w:rPr>
        <w:t>رَبِّ عَصَيْتُكَ بِلِسَانِي ، وَلَوْ شِئْتَ</w:t>
      </w:r>
      <w:r>
        <w:rPr>
          <w:rtl/>
          <w:lang w:bidi="fa-IR"/>
        </w:rPr>
        <w:t xml:space="preserve"> </w:t>
      </w:r>
      <w:r w:rsidR="00890F05">
        <w:rPr>
          <w:rtl/>
          <w:lang w:bidi="fa-IR"/>
        </w:rPr>
        <w:t>-</w:t>
      </w:r>
      <w:r>
        <w:rPr>
          <w:rtl/>
          <w:lang w:bidi="fa-IR"/>
        </w:rPr>
        <w:t xml:space="preserve"> </w:t>
      </w:r>
      <w:r w:rsidRPr="00BD4DDA">
        <w:rPr>
          <w:rtl/>
          <w:lang w:bidi="fa-IR"/>
        </w:rPr>
        <w:t>وَعِزَّتِكَ</w:t>
      </w:r>
      <w:r>
        <w:rPr>
          <w:rtl/>
          <w:lang w:bidi="fa-IR"/>
        </w:rPr>
        <w:t xml:space="preserve"> </w:t>
      </w:r>
      <w:r w:rsidR="00890F05">
        <w:rPr>
          <w:rtl/>
          <w:lang w:bidi="fa-IR"/>
        </w:rPr>
        <w:t>-</w:t>
      </w:r>
      <w:r>
        <w:rPr>
          <w:rtl/>
          <w:lang w:bidi="fa-IR"/>
        </w:rPr>
        <w:t xml:space="preserve"> </w:t>
      </w:r>
      <w:r w:rsidRPr="00BD4DDA">
        <w:rPr>
          <w:rtl/>
          <w:lang w:bidi="fa-IR"/>
        </w:rPr>
        <w:t xml:space="preserve">لَأَخْرَسْتَنِي ؛ وَعَصَيْتُكَ </w:t>
      </w:r>
      <w:r w:rsidRPr="003E2A4D">
        <w:rPr>
          <w:rStyle w:val="libFootnotenumChar"/>
          <w:rtl/>
        </w:rPr>
        <w:t>(6)</w:t>
      </w:r>
      <w:r w:rsidRPr="00BD4DDA">
        <w:rPr>
          <w:rtl/>
          <w:lang w:bidi="fa-IR"/>
        </w:rPr>
        <w:t xml:space="preserve"> بِبَصَرِي ، وَلَوْ شِئْتَ</w:t>
      </w:r>
      <w:r>
        <w:rPr>
          <w:rtl/>
          <w:lang w:bidi="fa-IR"/>
        </w:rPr>
        <w:t xml:space="preserve"> </w:t>
      </w:r>
      <w:r w:rsidR="00890F05">
        <w:rPr>
          <w:rtl/>
          <w:lang w:bidi="fa-IR"/>
        </w:rPr>
        <w:t>-</w:t>
      </w:r>
      <w:r>
        <w:rPr>
          <w:rtl/>
          <w:lang w:bidi="fa-IR"/>
        </w:rPr>
        <w:t xml:space="preserve"> </w:t>
      </w:r>
      <w:r w:rsidRPr="00BD4DDA">
        <w:rPr>
          <w:rtl/>
          <w:lang w:bidi="fa-IR"/>
        </w:rPr>
        <w:t>وَعِزَّتِكَ</w:t>
      </w:r>
      <w:r>
        <w:rPr>
          <w:rtl/>
          <w:lang w:bidi="fa-IR"/>
        </w:rPr>
        <w:t xml:space="preserve"> </w:t>
      </w:r>
      <w:r w:rsidR="00890F05">
        <w:rPr>
          <w:rtl/>
          <w:lang w:bidi="fa-IR"/>
        </w:rPr>
        <w:t>-</w:t>
      </w:r>
      <w:r>
        <w:rPr>
          <w:rtl/>
          <w:lang w:bidi="fa-IR"/>
        </w:rPr>
        <w:t xml:space="preserve"> </w:t>
      </w:r>
      <w:r w:rsidRPr="00BD4DDA">
        <w:rPr>
          <w:rtl/>
          <w:lang w:bidi="fa-IR"/>
        </w:rPr>
        <w:t xml:space="preserve">لَأَكْمَهْتَنِي </w:t>
      </w:r>
      <w:r w:rsidRPr="003E2A4D">
        <w:rPr>
          <w:rStyle w:val="libFootnotenumChar"/>
          <w:rtl/>
        </w:rPr>
        <w:t>(7)</w:t>
      </w:r>
      <w:r w:rsidRPr="00BD4DDA">
        <w:rPr>
          <w:rtl/>
          <w:lang w:bidi="fa-IR"/>
        </w:rPr>
        <w:t xml:space="preserve"> ؛ وَعَصَيْتُكَ </w:t>
      </w:r>
      <w:r w:rsidRPr="003E2A4D">
        <w:rPr>
          <w:rStyle w:val="libFootnotenumChar"/>
          <w:rtl/>
        </w:rPr>
        <w:t>(8)</w:t>
      </w:r>
      <w:r w:rsidRPr="00BD4DDA">
        <w:rPr>
          <w:rtl/>
          <w:lang w:bidi="fa-IR"/>
        </w:rPr>
        <w:t xml:space="preserve"> بِسَمْعِي ، وَلَوْ شِئْتَ</w:t>
      </w:r>
      <w:r>
        <w:rPr>
          <w:rtl/>
          <w:lang w:bidi="fa-IR"/>
        </w:rPr>
        <w:t xml:space="preserve"> </w:t>
      </w:r>
      <w:r w:rsidR="00890F05">
        <w:rPr>
          <w:rtl/>
          <w:lang w:bidi="fa-IR"/>
        </w:rPr>
        <w:t>-</w:t>
      </w:r>
      <w:r>
        <w:rPr>
          <w:rtl/>
          <w:lang w:bidi="fa-IR"/>
        </w:rPr>
        <w:t xml:space="preserve"> </w:t>
      </w:r>
      <w:r w:rsidRPr="00BD4DDA">
        <w:rPr>
          <w:rtl/>
          <w:lang w:bidi="fa-IR"/>
        </w:rPr>
        <w:t>وَعِزَّتِكَ</w:t>
      </w:r>
      <w:r>
        <w:rPr>
          <w:rtl/>
          <w:lang w:bidi="fa-IR"/>
        </w:rPr>
        <w:t xml:space="preserve"> </w:t>
      </w:r>
      <w:r w:rsidR="00890F05">
        <w:rPr>
          <w:rtl/>
          <w:lang w:bidi="fa-IR"/>
        </w:rPr>
        <w:t>-</w:t>
      </w:r>
      <w:r>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 ظ ، ى ، بث ، بخ ، بس ، جن » و</w:t>
      </w:r>
      <w:r w:rsidR="00CF2B90" w:rsidRPr="004A310D">
        <w:rPr>
          <w:rStyle w:val="libFootnoteBoldChar"/>
          <w:rtl/>
        </w:rPr>
        <w:t>الوافي</w:t>
      </w:r>
      <w:r w:rsidR="00CF2B90" w:rsidRPr="00BD4DDA">
        <w:rPr>
          <w:rtl/>
        </w:rPr>
        <w:t xml:space="preserve"> </w:t>
      </w:r>
      <w:r w:rsidR="00CF2B90" w:rsidRPr="00880A63">
        <w:rPr>
          <w:rtl/>
        </w:rPr>
        <w:t>و</w:t>
      </w:r>
      <w:r w:rsidR="00CF2B90" w:rsidRPr="004A310D">
        <w:rPr>
          <w:rStyle w:val="libFootnoteBoldChar"/>
          <w:rtl/>
        </w:rPr>
        <w:t>التهذيب</w:t>
      </w:r>
      <w:r w:rsidR="00CF2B90" w:rsidRPr="00BD4DDA">
        <w:rPr>
          <w:rtl/>
        </w:rPr>
        <w:t>. وفي « ب</w:t>
      </w:r>
      <w:r w:rsidR="00880A63">
        <w:rPr>
          <w:rtl/>
        </w:rPr>
        <w:t>ح » والمطبوع : + « موسى بن جعفر</w:t>
      </w:r>
      <w:r w:rsidR="00CF2B90" w:rsidRPr="00BD4DDA">
        <w:rPr>
          <w:rtl/>
        </w:rPr>
        <w:t>»</w:t>
      </w:r>
      <w:r w:rsidR="00CF2B90">
        <w:rPr>
          <w:rtl/>
        </w:rPr>
        <w:t>.</w:t>
      </w:r>
      <w:r w:rsidR="00CF2B90" w:rsidRPr="00BD4DDA">
        <w:rPr>
          <w:rtl/>
        </w:rPr>
        <w:t xml:space="preserve"> والظاهر أنّ عبارة « موسى بن جعفر » وردت في حاشية بعض النسخ ، لتفسير أبي الحسن </w:t>
      </w:r>
      <w:r w:rsidR="00CF2B90" w:rsidRPr="0099484E">
        <w:rPr>
          <w:rStyle w:val="libFootnoteAlaemChar"/>
          <w:rtl/>
        </w:rPr>
        <w:t>عليه‌السلام</w:t>
      </w:r>
      <w:r w:rsidR="00CF2B90" w:rsidRPr="00BD4DDA">
        <w:rPr>
          <w:rtl/>
        </w:rPr>
        <w:t xml:space="preserve"> ، ثمّ أدرجت في المتن سهواً.</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سجدتي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أو إن »</w:t>
      </w:r>
      <w:r w:rsidR="00CF2B90">
        <w:rPr>
          <w:rtl/>
        </w:rPr>
        <w:t>.</w:t>
      </w:r>
    </w:p>
    <w:p w:rsidR="00CF2B90" w:rsidRPr="00BD4DDA" w:rsidRDefault="00376338" w:rsidP="00880A63">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111 ، ح 417 ، معلّقاً عن الكليني. </w:t>
      </w:r>
      <w:r w:rsidR="00CF2B90" w:rsidRPr="003F206C">
        <w:rPr>
          <w:rStyle w:val="libFootnoteBoldChar"/>
          <w:rtl/>
        </w:rPr>
        <w:t>الكافي</w:t>
      </w:r>
      <w:r w:rsidR="00CF2B90" w:rsidRPr="00BD4DDA">
        <w:rPr>
          <w:rtl/>
        </w:rPr>
        <w:t xml:space="preserve"> ، كتاب الصلاة ، باب التعقيب بعد الصلاة والدعاء ، ح 5133 ، بسنده عن عليّ بن محمّد القاساني ، عن محمّد بن عيسى ، عن سليمان بن حفص المروزي ، عن الرجل صلوات الله عليه ؛ </w:t>
      </w:r>
      <w:r w:rsidR="00CF2B90" w:rsidRPr="003F206C">
        <w:rPr>
          <w:rStyle w:val="libFootnoteBoldChar"/>
          <w:rtl/>
        </w:rPr>
        <w:t>الفقيه</w:t>
      </w:r>
      <w:r w:rsidR="00CF2B90" w:rsidRPr="00BD4DDA">
        <w:rPr>
          <w:rtl/>
        </w:rPr>
        <w:t xml:space="preserve"> ، ج 1 ، ص 332 ، ح 970 ، معلّقاً عن سليمان بن حفص المروزي ، عن أبي الحسن الرضا </w:t>
      </w:r>
      <w:r w:rsidR="00880A63" w:rsidRPr="0099484E">
        <w:rPr>
          <w:rStyle w:val="libFootnoteAlaemChar"/>
          <w:rtl/>
        </w:rPr>
        <w:t>عليه‌السلام</w:t>
      </w:r>
      <w:r w:rsidR="00880A63" w:rsidRPr="00BD4DDA">
        <w:rPr>
          <w:rtl/>
        </w:rPr>
        <w:t xml:space="preserve"> </w:t>
      </w:r>
      <w:r w:rsidR="00CF2B90" w:rsidRPr="00BD4DDA">
        <w:rPr>
          <w:rtl/>
        </w:rPr>
        <w:t xml:space="preserve">؛ </w:t>
      </w:r>
      <w:r w:rsidR="00CF2B90" w:rsidRPr="00FE79C2">
        <w:rPr>
          <w:rStyle w:val="libFootnoteBoldChar"/>
          <w:rtl/>
        </w:rPr>
        <w:t>عيون الأخبار</w:t>
      </w:r>
      <w:r w:rsidR="00CF2B90" w:rsidRPr="00BD4DDA">
        <w:rPr>
          <w:rtl/>
        </w:rPr>
        <w:t xml:space="preserve"> ، ج 1 ، ص 280 ، ح 23 ، بسنده عن سليمان بن حفص المروزي ، عن أبي الحسن </w:t>
      </w:r>
      <w:r w:rsidR="00CF2B90" w:rsidRPr="0099484E">
        <w:rPr>
          <w:rStyle w:val="libFootnoteAlaemChar"/>
          <w:rtl/>
        </w:rPr>
        <w:t>عليه‌السلام</w:t>
      </w:r>
      <w:r w:rsidR="00CF2B90" w:rsidRPr="00BD4DDA">
        <w:rPr>
          <w:rtl/>
        </w:rPr>
        <w:t xml:space="preserve"> </w:t>
      </w:r>
      <w:r w:rsidR="00880A63">
        <w:rPr>
          <w:rFonts w:hint="cs"/>
          <w:rtl/>
        </w:rPr>
        <w:t>.</w:t>
      </w:r>
      <w:r w:rsidR="00CF2B90" w:rsidRPr="004A310D">
        <w:rPr>
          <w:rStyle w:val="libFootnoteBoldChar"/>
          <w:rtl/>
        </w:rPr>
        <w:t>الوافي</w:t>
      </w:r>
      <w:r w:rsidR="00CF2B90" w:rsidRPr="00BD4DDA">
        <w:rPr>
          <w:rtl/>
        </w:rPr>
        <w:t xml:space="preserve"> ، ج 8 ، ص 821 ، ح 7194 ؛ </w:t>
      </w:r>
      <w:r w:rsidR="00CF2B90" w:rsidRPr="004A310D">
        <w:rPr>
          <w:rStyle w:val="libFootnoteBoldChar"/>
          <w:rtl/>
        </w:rPr>
        <w:t>الوسائل</w:t>
      </w:r>
      <w:r w:rsidR="00CF2B90" w:rsidRPr="00BD4DDA">
        <w:rPr>
          <w:rtl/>
        </w:rPr>
        <w:t xml:space="preserve"> ، ج 7 ، ص 16 ، ذيل ح 8586.</w:t>
      </w:r>
    </w:p>
    <w:p w:rsidR="00CF2B90" w:rsidRPr="00BD4DDA" w:rsidRDefault="00376338" w:rsidP="00CF2B90">
      <w:pPr>
        <w:pStyle w:val="libFootnote0"/>
        <w:rPr>
          <w:rtl/>
          <w:lang w:bidi="fa-IR"/>
        </w:rPr>
      </w:pPr>
      <w:r>
        <w:rPr>
          <w:rtl/>
        </w:rPr>
        <w:t>(5).</w:t>
      </w:r>
      <w:r w:rsidR="00CF2B90" w:rsidRPr="00BD4DDA">
        <w:rPr>
          <w:rtl/>
        </w:rPr>
        <w:t xml:space="preserve"> في البحار : + « وهو »</w:t>
      </w:r>
      <w:r w:rsidR="00CF2B90">
        <w:rPr>
          <w:rtl/>
        </w:rPr>
        <w:t>.</w:t>
      </w:r>
      <w:r w:rsidR="00CF2B90" w:rsidRPr="00BD4DDA">
        <w:rPr>
          <w:rtl/>
        </w:rPr>
        <w:t xml:space="preserve"> </w:t>
      </w:r>
      <w:r w:rsidR="00CF2B90">
        <w:rPr>
          <w:rtl/>
        </w:rPr>
        <w:t>و «</w:t>
      </w:r>
      <w:r w:rsidR="00CF2B90" w:rsidRPr="00BD4DDA">
        <w:rPr>
          <w:rtl/>
        </w:rPr>
        <w:t xml:space="preserve"> تَغَرْغُرُ الدموع » : تردّده في العين. راجع : </w:t>
      </w:r>
      <w:r w:rsidR="00CF2B90" w:rsidRPr="005B13E8">
        <w:rPr>
          <w:rStyle w:val="libFootnoteBoldChar"/>
          <w:rtl/>
        </w:rPr>
        <w:t>لسان العرب</w:t>
      </w:r>
      <w:r w:rsidR="00880A63">
        <w:rPr>
          <w:rtl/>
        </w:rPr>
        <w:t xml:space="preserve"> ، ج 5 ، ص 20(غرر</w:t>
      </w:r>
      <w:r w:rsidR="00CF2B90" w:rsidRPr="00BD4DDA">
        <w:rPr>
          <w:rtl/>
        </w:rPr>
        <w:t>)</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 « وعصيت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بح ، بخ ، بس ، جن » والبحار : « لكمهتني »</w:t>
      </w:r>
      <w:r w:rsidR="00CF2B90">
        <w:rPr>
          <w:rtl/>
        </w:rPr>
        <w:t>.</w:t>
      </w:r>
      <w:r w:rsidR="00CF2B90" w:rsidRPr="00BD4DDA">
        <w:rPr>
          <w:rtl/>
        </w:rPr>
        <w:t xml:space="preserve"> وفي « بث » : « لكمّهتني »</w:t>
      </w:r>
      <w:r w:rsidR="00CF2B90">
        <w:rPr>
          <w:rtl/>
        </w:rPr>
        <w:t>.</w:t>
      </w:r>
      <w:r w:rsidR="00CF2B90" w:rsidRPr="00BD4DDA">
        <w:rPr>
          <w:rtl/>
        </w:rPr>
        <w:t xml:space="preserve"> </w:t>
      </w:r>
      <w:r w:rsidR="00CF2B90">
        <w:rPr>
          <w:rtl/>
        </w:rPr>
        <w:t>و «</w:t>
      </w:r>
      <w:r w:rsidR="00CF2B90" w:rsidRPr="00BD4DDA">
        <w:rPr>
          <w:rtl/>
        </w:rPr>
        <w:t xml:space="preserve"> لأكمهتني » ، أي لأعميتني ؛ من الكَمَه ، وهو العَمَى يولَدُ به الإنسان ، أو عامّ. راجع : </w:t>
      </w:r>
      <w:r w:rsidR="00CF2B90" w:rsidRPr="00155E76">
        <w:rPr>
          <w:rStyle w:val="libFootnoteBoldChar"/>
          <w:rtl/>
        </w:rPr>
        <w:t>القاموس المحيط</w:t>
      </w:r>
      <w:r w:rsidR="00CF2B90" w:rsidRPr="00BD4DDA">
        <w:rPr>
          <w:rtl/>
        </w:rPr>
        <w:t xml:space="preserve"> ، ج 2 ، ص 164</w:t>
      </w:r>
      <w:r w:rsidR="00880A63">
        <w:rPr>
          <w:rtl/>
        </w:rPr>
        <w:t>4 (</w:t>
      </w:r>
      <w:r w:rsidR="00CF2B90" w:rsidRPr="00BD4DDA">
        <w:rPr>
          <w:rtl/>
        </w:rPr>
        <w:t>كمه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 « وعصيت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لَأَصْمَمْتَنِي </w:t>
      </w:r>
      <w:r w:rsidRPr="003E2A4D">
        <w:rPr>
          <w:rStyle w:val="libFootnotenumChar"/>
          <w:rtl/>
        </w:rPr>
        <w:t>(1)</w:t>
      </w:r>
      <w:r w:rsidRPr="00BD4DDA">
        <w:rPr>
          <w:rtl/>
          <w:lang w:bidi="fa-IR"/>
        </w:rPr>
        <w:t xml:space="preserve"> ؛ وَعَصَيْتُكَ بِيَدِي ، وَلَوْ شِئْتَ</w:t>
      </w:r>
      <w:r>
        <w:rPr>
          <w:rtl/>
          <w:lang w:bidi="fa-IR"/>
        </w:rPr>
        <w:t xml:space="preserve"> </w:t>
      </w:r>
      <w:r w:rsidR="00890F05">
        <w:rPr>
          <w:rtl/>
          <w:lang w:bidi="fa-IR"/>
        </w:rPr>
        <w:t>-</w:t>
      </w:r>
      <w:r>
        <w:rPr>
          <w:rtl/>
          <w:lang w:bidi="fa-IR"/>
        </w:rPr>
        <w:t xml:space="preserve"> </w:t>
      </w:r>
      <w:r w:rsidRPr="00BD4DDA">
        <w:rPr>
          <w:rtl/>
          <w:lang w:bidi="fa-IR"/>
        </w:rPr>
        <w:t>وَعِزَّتِكَ</w:t>
      </w:r>
      <w:r>
        <w:rPr>
          <w:rtl/>
          <w:lang w:bidi="fa-IR"/>
        </w:rPr>
        <w:t xml:space="preserve"> </w:t>
      </w:r>
      <w:r w:rsidR="00890F05">
        <w:rPr>
          <w:rtl/>
          <w:lang w:bidi="fa-IR"/>
        </w:rPr>
        <w:t>-</w:t>
      </w:r>
      <w:r>
        <w:rPr>
          <w:rtl/>
          <w:lang w:bidi="fa-IR"/>
        </w:rPr>
        <w:t xml:space="preserve"> </w:t>
      </w:r>
      <w:r w:rsidRPr="00BD4DDA">
        <w:rPr>
          <w:rtl/>
          <w:lang w:bidi="fa-IR"/>
        </w:rPr>
        <w:t xml:space="preserve">لَكَنَّعْتَنِي </w:t>
      </w:r>
      <w:r w:rsidRPr="003E2A4D">
        <w:rPr>
          <w:rStyle w:val="libFootnotenumChar"/>
          <w:rtl/>
        </w:rPr>
        <w:t>(2)</w:t>
      </w:r>
      <w:r w:rsidRPr="00BD4DDA">
        <w:rPr>
          <w:rtl/>
          <w:lang w:bidi="fa-IR"/>
        </w:rPr>
        <w:t xml:space="preserve"> ؛ وَعَصَيْتُكَ بِرِجْلِي ، وَلَوْ شِئْتَ</w:t>
      </w:r>
      <w:r>
        <w:rPr>
          <w:rtl/>
          <w:lang w:bidi="fa-IR"/>
        </w:rPr>
        <w:t xml:space="preserve"> </w:t>
      </w:r>
      <w:r w:rsidR="00890F05">
        <w:rPr>
          <w:rtl/>
          <w:lang w:bidi="fa-IR"/>
        </w:rPr>
        <w:t>-</w:t>
      </w:r>
      <w:r>
        <w:rPr>
          <w:rtl/>
          <w:lang w:bidi="fa-IR"/>
        </w:rPr>
        <w:t xml:space="preserve"> </w:t>
      </w:r>
      <w:r w:rsidRPr="00BD4DDA">
        <w:rPr>
          <w:rtl/>
          <w:lang w:bidi="fa-IR"/>
        </w:rPr>
        <w:t>وَعِزَّتِكَ</w:t>
      </w:r>
      <w:r>
        <w:rPr>
          <w:rtl/>
          <w:lang w:bidi="fa-IR"/>
        </w:rPr>
        <w:t xml:space="preserve"> </w:t>
      </w:r>
      <w:r w:rsidR="00890F05">
        <w:rPr>
          <w:rtl/>
          <w:lang w:bidi="fa-IR"/>
        </w:rPr>
        <w:t>-</w:t>
      </w:r>
      <w:r>
        <w:rPr>
          <w:rtl/>
          <w:lang w:bidi="fa-IR"/>
        </w:rPr>
        <w:t xml:space="preserve"> </w:t>
      </w:r>
      <w:r w:rsidRPr="00BD4DDA">
        <w:rPr>
          <w:rtl/>
          <w:lang w:bidi="fa-IR"/>
        </w:rPr>
        <w:t xml:space="preserve">لَجَذَمْتَنِي </w:t>
      </w:r>
      <w:r w:rsidRPr="003E2A4D">
        <w:rPr>
          <w:rStyle w:val="libFootnotenumChar"/>
          <w:rtl/>
        </w:rPr>
        <w:t>(3)</w:t>
      </w:r>
      <w:r w:rsidRPr="00BD4DDA">
        <w:rPr>
          <w:rtl/>
          <w:lang w:bidi="fa-IR"/>
        </w:rPr>
        <w:t xml:space="preserve"> ؛ وَعَصَيْتُكَ بِفَرْجِي ، وَلَوْ شِئْتَ</w:t>
      </w:r>
      <w:r>
        <w:rPr>
          <w:rtl/>
          <w:lang w:bidi="fa-IR"/>
        </w:rPr>
        <w:t xml:space="preserve"> </w:t>
      </w:r>
      <w:r w:rsidR="00890F05">
        <w:rPr>
          <w:rtl/>
          <w:lang w:bidi="fa-IR"/>
        </w:rPr>
        <w:t>-</w:t>
      </w:r>
      <w:r>
        <w:rPr>
          <w:rtl/>
          <w:lang w:bidi="fa-IR"/>
        </w:rPr>
        <w:t xml:space="preserve"> </w:t>
      </w:r>
      <w:r w:rsidRPr="00BD4DDA">
        <w:rPr>
          <w:rtl/>
          <w:lang w:bidi="fa-IR"/>
        </w:rPr>
        <w:t>وَعِزَّتِكَ</w:t>
      </w:r>
      <w:r>
        <w:rPr>
          <w:rtl/>
          <w:lang w:bidi="fa-IR"/>
        </w:rPr>
        <w:t xml:space="preserve"> </w:t>
      </w:r>
      <w:r w:rsidR="00890F05">
        <w:rPr>
          <w:rtl/>
          <w:lang w:bidi="fa-IR"/>
        </w:rPr>
        <w:t>-</w:t>
      </w:r>
      <w:r>
        <w:rPr>
          <w:rtl/>
          <w:lang w:bidi="fa-IR"/>
        </w:rPr>
        <w:t xml:space="preserve"> </w:t>
      </w:r>
      <w:r w:rsidRPr="00BD4DDA">
        <w:rPr>
          <w:rtl/>
          <w:lang w:bidi="fa-IR"/>
        </w:rPr>
        <w:t xml:space="preserve">لَعَقَمْتَنِي ؛ وَعَصَيْتُكَ </w:t>
      </w:r>
      <w:r w:rsidRPr="003E2A4D">
        <w:rPr>
          <w:rStyle w:val="libFootnotenumChar"/>
          <w:rtl/>
        </w:rPr>
        <w:t>(4)</w:t>
      </w:r>
      <w:r w:rsidRPr="00BD4DDA">
        <w:rPr>
          <w:rtl/>
          <w:lang w:bidi="fa-IR"/>
        </w:rPr>
        <w:t xml:space="preserve"> بِجَمِيعِ جَوَارِحِي </w:t>
      </w:r>
      <w:r w:rsidRPr="003E2A4D">
        <w:rPr>
          <w:rStyle w:val="libFootnotenumChar"/>
          <w:rtl/>
        </w:rPr>
        <w:t>(5)</w:t>
      </w:r>
      <w:r w:rsidRPr="00BD4DDA">
        <w:rPr>
          <w:rtl/>
          <w:lang w:bidi="fa-IR"/>
        </w:rPr>
        <w:t xml:space="preserve"> الَّتِي أَنْعَمْتَ بِهَا عَلَيَّ ، وَلَيْسَ هذَا جَزَاءَكَ مِنِّي »</w:t>
      </w:r>
      <w:r>
        <w:rPr>
          <w:rtl/>
          <w:lang w:bidi="fa-IR"/>
        </w:rPr>
        <w:t>.</w:t>
      </w:r>
    </w:p>
    <w:p w:rsidR="00CF2B90" w:rsidRPr="00BD4DDA" w:rsidRDefault="00CF2B90" w:rsidP="00CF2B90">
      <w:pPr>
        <w:pStyle w:val="libNormal"/>
        <w:rPr>
          <w:rtl/>
          <w:lang w:bidi="fa-IR"/>
        </w:rPr>
      </w:pPr>
      <w:r w:rsidRPr="00BD4DDA">
        <w:rPr>
          <w:rtl/>
          <w:lang w:bidi="fa-IR"/>
        </w:rPr>
        <w:t xml:space="preserve">قَالَ : ثُمَّ </w:t>
      </w:r>
      <w:r w:rsidRPr="003E2A4D">
        <w:rPr>
          <w:rStyle w:val="libFootnotenumChar"/>
          <w:rtl/>
        </w:rPr>
        <w:t>(6)</w:t>
      </w:r>
      <w:r w:rsidRPr="00BD4DDA">
        <w:rPr>
          <w:rtl/>
          <w:lang w:bidi="fa-IR"/>
        </w:rPr>
        <w:t xml:space="preserve"> أَحْصَيْتُ لَهُ أَلْفَ مَرَّةٍ وَهُوَ يَقُولُ : « الْعَفْوَ الْعَفْوَ » قَالَ : ثُمَّ أَلْصَقَ خَدَّهُ الْأَيْمَنَ بِالْأَرْضِ ، فَسَمِعْتُهُ </w:t>
      </w:r>
      <w:r w:rsidRPr="003E2A4D">
        <w:rPr>
          <w:rStyle w:val="libFootnotenumChar"/>
          <w:rtl/>
        </w:rPr>
        <w:t>(7)</w:t>
      </w:r>
      <w:r w:rsidRPr="00BD4DDA">
        <w:rPr>
          <w:rtl/>
          <w:lang w:bidi="fa-IR"/>
        </w:rPr>
        <w:t xml:space="preserve"> وَهُوَ يَقُولُ بِصَوْتٍ حَزِينٍ : « بُؤْتُ إِلَيْكَ بِذَنْبِي </w:t>
      </w:r>
      <w:r w:rsidRPr="003E2A4D">
        <w:rPr>
          <w:rStyle w:val="libFootnotenumChar"/>
          <w:rtl/>
        </w:rPr>
        <w:t>(8)</w:t>
      </w:r>
      <w:r w:rsidRPr="00BD4DDA">
        <w:rPr>
          <w:rtl/>
          <w:lang w:bidi="fa-IR"/>
        </w:rPr>
        <w:t xml:space="preserve"> ، عَمِلْتُ سُوءاً ، وَظَلَمْتُ نَفْسِي ، فَاغْفِرْ لِي ؛ فَإِنَّهُ لَايَغْفِرُ الذُّنُوبَ غَيْرُكَ يَا مَوْلَايَ » ثَلَاثَ مَرَّاتٍ ، ثُمَّ أَلْصَقَ خَدَّهُ الْأَيْسَرَ بِالْأَرْضِ ، فَسَمِعْتُهُ </w:t>
      </w:r>
      <w:r w:rsidRPr="003E2A4D">
        <w:rPr>
          <w:rStyle w:val="libFootnotenumChar"/>
          <w:rtl/>
        </w:rPr>
        <w:t>(9)</w:t>
      </w:r>
      <w:r w:rsidRPr="00BD4DDA">
        <w:rPr>
          <w:rtl/>
          <w:lang w:bidi="fa-IR"/>
        </w:rPr>
        <w:t xml:space="preserve"> يَقُولُ : « ارْحَمْ مَنْ أَسَاءَ وَاقْتَرَفَ </w:t>
      </w:r>
      <w:r w:rsidRPr="003E2A4D">
        <w:rPr>
          <w:rStyle w:val="libFootnotenumChar"/>
          <w:rtl/>
        </w:rPr>
        <w:t>(10)</w:t>
      </w:r>
      <w:r w:rsidRPr="00BD4DDA">
        <w:rPr>
          <w:rtl/>
          <w:lang w:bidi="fa-IR"/>
        </w:rPr>
        <w:t xml:space="preserve"> ،</w:t>
      </w:r>
      <w:r>
        <w:rPr>
          <w:rFonts w:hint="cs"/>
          <w:rtl/>
          <w:lang w:bidi="fa-IR"/>
        </w:rPr>
        <w:t xml:space="preserve"> </w:t>
      </w:r>
      <w:r w:rsidRPr="00BD4DDA">
        <w:rPr>
          <w:rtl/>
          <w:lang w:bidi="fa-IR"/>
        </w:rPr>
        <w:t xml:space="preserve">وَاسْتَكَانَ </w:t>
      </w:r>
      <w:r w:rsidRPr="003E2A4D">
        <w:rPr>
          <w:rStyle w:val="libFootnotenumChar"/>
          <w:rtl/>
        </w:rPr>
        <w:t>(1</w:t>
      </w:r>
      <w:r w:rsidRPr="003E2A4D">
        <w:rPr>
          <w:rStyle w:val="libFootnotenumChar"/>
          <w:rFonts w:hint="cs"/>
          <w:rtl/>
        </w:rPr>
        <w:t>1</w:t>
      </w:r>
      <w:r w:rsidRPr="003E2A4D">
        <w:rPr>
          <w:rStyle w:val="libFootnotenumChar"/>
          <w:rtl/>
        </w:rPr>
        <w:t>)</w:t>
      </w:r>
      <w:r w:rsidRPr="00BD4DDA">
        <w:rPr>
          <w:rtl/>
          <w:lang w:bidi="fa-IR"/>
        </w:rPr>
        <w:t xml:space="preserve"> وَاعْتَرَفَ </w:t>
      </w:r>
      <w:r w:rsidRPr="003E2A4D">
        <w:rPr>
          <w:rStyle w:val="libFootnotenumChar"/>
          <w:rtl/>
        </w:rPr>
        <w:t>(</w:t>
      </w:r>
      <w:r w:rsidRPr="003E2A4D">
        <w:rPr>
          <w:rStyle w:val="libFootnotenumChar"/>
          <w:rFonts w:hint="cs"/>
          <w:rtl/>
        </w:rPr>
        <w:t>1</w:t>
      </w:r>
      <w:r w:rsidRPr="003E2A4D">
        <w:rPr>
          <w:rStyle w:val="libFootnotenumChar"/>
          <w:rtl/>
        </w:rPr>
        <w:t>2)</w:t>
      </w:r>
      <w:r w:rsidRPr="00BD4DDA">
        <w:rPr>
          <w:rtl/>
          <w:lang w:bidi="fa-IR"/>
        </w:rPr>
        <w:t>» ثَلَاثَ مَرَّاتٍ ، ثُمَّ رَفَعَ</w:t>
      </w:r>
      <w:r w:rsidR="00880A63">
        <w:rPr>
          <w:rFonts w:hint="cs"/>
          <w:rtl/>
          <w:lang w:bidi="fa-IR"/>
        </w:rPr>
        <w:t xml:space="preserve"> .........</w:t>
      </w:r>
      <w:r w:rsidR="00CD7F31">
        <w:rPr>
          <w:rFonts w:hint="cs"/>
          <w:rtl/>
          <w:lang w:bidi="fa-IR"/>
        </w:rPr>
        <w:t>............................</w:t>
      </w:r>
      <w:r w:rsidR="00880A63">
        <w:rPr>
          <w:rFonts w:hint="cs"/>
          <w:rtl/>
          <w:lang w:bidi="fa-IR"/>
        </w:rPr>
        <w:t>..................</w:t>
      </w:r>
      <w:r w:rsidR="00880A63">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بح » : « لأصمتني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لأكتعتني »</w:t>
      </w:r>
      <w:r w:rsidR="00CF2B90">
        <w:rPr>
          <w:rtl/>
        </w:rPr>
        <w:t>.</w:t>
      </w:r>
      <w:r w:rsidR="00CF2B90" w:rsidRPr="00BD4DDA">
        <w:rPr>
          <w:rtl/>
        </w:rPr>
        <w:t xml:space="preserve"> </w:t>
      </w:r>
      <w:r w:rsidR="00CF2B90">
        <w:rPr>
          <w:rtl/>
        </w:rPr>
        <w:t>و «</w:t>
      </w:r>
      <w:r w:rsidR="00CF2B90" w:rsidRPr="00BD4DDA">
        <w:rPr>
          <w:rtl/>
        </w:rPr>
        <w:t xml:space="preserve"> لكنّعتني » ، أي لقبّضتني يدي وأشللتها ؛ من التكنيع بمعنى التقبيض والإشلال. راجع : </w:t>
      </w:r>
      <w:r w:rsidR="00CF2B90" w:rsidRPr="003F206C">
        <w:rPr>
          <w:rStyle w:val="libFootnoteBoldChar"/>
          <w:rtl/>
        </w:rPr>
        <w:t>الصحاح</w:t>
      </w:r>
      <w:r w:rsidR="00CF2B90" w:rsidRPr="00BD4DDA">
        <w:rPr>
          <w:rtl/>
        </w:rPr>
        <w:t xml:space="preserve"> ، ج 3 ، ص 1278 ؛ </w:t>
      </w:r>
      <w:r w:rsidR="00CF2B90" w:rsidRPr="00155E76">
        <w:rPr>
          <w:rStyle w:val="libFootnoteBoldChar"/>
          <w:rtl/>
        </w:rPr>
        <w:t>القاموس المحيط</w:t>
      </w:r>
      <w:r w:rsidR="00CF2B90" w:rsidRPr="00BD4DDA">
        <w:rPr>
          <w:rtl/>
        </w:rPr>
        <w:t xml:space="preserve"> ، ج 2 ، ص 1017 ( كنع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بس » : « لخذمتني »</w:t>
      </w:r>
      <w:r w:rsidR="00CF2B90">
        <w:rPr>
          <w:rtl/>
        </w:rPr>
        <w:t>.</w:t>
      </w:r>
      <w:r w:rsidR="00CF2B90" w:rsidRPr="00BD4DDA">
        <w:rPr>
          <w:rtl/>
        </w:rPr>
        <w:t xml:space="preserve"> </w:t>
      </w:r>
      <w:r w:rsidR="00CF2B90">
        <w:rPr>
          <w:rtl/>
        </w:rPr>
        <w:t>و «</w:t>
      </w:r>
      <w:r w:rsidR="00CF2B90" w:rsidRPr="00BD4DDA">
        <w:rPr>
          <w:rtl/>
        </w:rPr>
        <w:t xml:space="preserve"> لجذمتني » ، أي قطعتني رجلي ؛ من الجَذْم بمعنى القطع ، أوسرعة القطع. راجع : </w:t>
      </w:r>
      <w:r w:rsidR="00CF2B90" w:rsidRPr="005B13E8">
        <w:rPr>
          <w:rStyle w:val="libFootnoteBoldChar"/>
          <w:rtl/>
        </w:rPr>
        <w:t>لسان العرب</w:t>
      </w:r>
      <w:r w:rsidR="00CF2B90" w:rsidRPr="00BD4DDA">
        <w:rPr>
          <w:rtl/>
        </w:rPr>
        <w:t xml:space="preserve"> ، ج 12 ، ص 86 ؛ </w:t>
      </w:r>
      <w:r w:rsidR="00CF2B90" w:rsidRPr="003F206C">
        <w:rPr>
          <w:rStyle w:val="libFootnoteBoldChar"/>
          <w:rtl/>
        </w:rPr>
        <w:t>مجمع البحرين</w:t>
      </w:r>
      <w:r w:rsidR="00CF2B90" w:rsidRPr="00BD4DDA">
        <w:rPr>
          <w:rtl/>
        </w:rPr>
        <w:t xml:space="preserve"> ، ج 6 ، ص 27 ( جذم )</w:t>
      </w:r>
      <w:r w:rsidR="00CF2B90">
        <w:rPr>
          <w:rtl/>
        </w:rPr>
        <w:t>.</w:t>
      </w:r>
    </w:p>
    <w:tbl>
      <w:tblPr>
        <w:tblStyle w:val="TableGrid"/>
        <w:bidiVisual/>
        <w:tblW w:w="0" w:type="auto"/>
        <w:tblLook w:val="04A0" w:firstRow="1" w:lastRow="0" w:firstColumn="1" w:lastColumn="0" w:noHBand="0" w:noVBand="1"/>
      </w:tblPr>
      <w:tblGrid>
        <w:gridCol w:w="4006"/>
        <w:gridCol w:w="4006"/>
      </w:tblGrid>
      <w:tr w:rsidR="00880A63" w:rsidTr="00880A63">
        <w:tc>
          <w:tcPr>
            <w:tcW w:w="4006" w:type="dxa"/>
          </w:tcPr>
          <w:p w:rsidR="00880A63" w:rsidRDefault="00880A63" w:rsidP="00CF2B90">
            <w:pPr>
              <w:pStyle w:val="libFootnote0"/>
              <w:rPr>
                <w:rtl/>
              </w:rPr>
            </w:pPr>
            <w:r>
              <w:rPr>
                <w:rtl/>
              </w:rPr>
              <w:t>(4).</w:t>
            </w:r>
            <w:r w:rsidRPr="00BD4DDA">
              <w:rPr>
                <w:rtl/>
              </w:rPr>
              <w:t xml:space="preserve"> في « بح » : « وعصيت »</w:t>
            </w:r>
            <w:r>
              <w:rPr>
                <w:rtl/>
              </w:rPr>
              <w:t>.</w:t>
            </w:r>
          </w:p>
        </w:tc>
        <w:tc>
          <w:tcPr>
            <w:tcW w:w="4006" w:type="dxa"/>
          </w:tcPr>
          <w:p w:rsidR="00880A63" w:rsidRDefault="00880A63" w:rsidP="00CF2B90">
            <w:pPr>
              <w:pStyle w:val="libFootnote0"/>
              <w:rPr>
                <w:rtl/>
              </w:rPr>
            </w:pPr>
            <w:r>
              <w:rPr>
                <w:rtl/>
              </w:rPr>
              <w:t>(5).</w:t>
            </w:r>
            <w:r w:rsidR="00775D05">
              <w:rPr>
                <w:rtl/>
              </w:rPr>
              <w:t xml:space="preserve"> في «ظ» : «بجوارحي</w:t>
            </w:r>
            <w:r w:rsidRPr="00BD4DDA">
              <w:rPr>
                <w:rtl/>
              </w:rPr>
              <w:t>» بدل « بجميع جوارحي »</w:t>
            </w:r>
            <w:r>
              <w:rPr>
                <w:rtl/>
              </w:rPr>
              <w:t>.</w:t>
            </w:r>
          </w:p>
        </w:tc>
      </w:tr>
      <w:tr w:rsidR="00880A63" w:rsidTr="00880A63">
        <w:tc>
          <w:tcPr>
            <w:tcW w:w="4006" w:type="dxa"/>
          </w:tcPr>
          <w:p w:rsidR="00880A63" w:rsidRDefault="00880A63" w:rsidP="00CF2B90">
            <w:pPr>
              <w:pStyle w:val="libFootnote0"/>
              <w:rPr>
                <w:rtl/>
              </w:rPr>
            </w:pPr>
            <w:r>
              <w:rPr>
                <w:rtl/>
              </w:rPr>
              <w:t>(6).</w:t>
            </w:r>
            <w:r w:rsidRPr="00BD4DDA">
              <w:rPr>
                <w:rtl/>
              </w:rPr>
              <w:t xml:space="preserve"> في </w:t>
            </w:r>
            <w:r w:rsidRPr="004A310D">
              <w:rPr>
                <w:rStyle w:val="libFootnoteBoldChar"/>
                <w:rtl/>
              </w:rPr>
              <w:t>التهذيب</w:t>
            </w:r>
            <w:r w:rsidRPr="00BD4DDA">
              <w:rPr>
                <w:rtl/>
              </w:rPr>
              <w:t xml:space="preserve"> : « ثمّ قال »</w:t>
            </w:r>
            <w:r>
              <w:rPr>
                <w:rtl/>
              </w:rPr>
              <w:t>.</w:t>
            </w:r>
          </w:p>
        </w:tc>
        <w:tc>
          <w:tcPr>
            <w:tcW w:w="4006" w:type="dxa"/>
          </w:tcPr>
          <w:p w:rsidR="00880A63" w:rsidRDefault="00880A63" w:rsidP="00CF2B90">
            <w:pPr>
              <w:pStyle w:val="libFootnote0"/>
              <w:rPr>
                <w:rtl/>
              </w:rPr>
            </w:pPr>
            <w:r>
              <w:rPr>
                <w:rtl/>
              </w:rPr>
              <w:t>(7).</w:t>
            </w:r>
            <w:r w:rsidRPr="00BD4DDA">
              <w:rPr>
                <w:rtl/>
              </w:rPr>
              <w:t xml:space="preserve"> في </w:t>
            </w:r>
            <w:r w:rsidRPr="004A310D">
              <w:rPr>
                <w:rStyle w:val="libFootnoteBoldChar"/>
                <w:rtl/>
              </w:rPr>
              <w:t>التهذيب</w:t>
            </w:r>
            <w:r w:rsidRPr="00BD4DDA">
              <w:rPr>
                <w:rtl/>
              </w:rPr>
              <w:t xml:space="preserve"> : « وسمعته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 بُؤت إليك بذنبي » ، أي رجعت وأقررت واعترفت. راجع : </w:t>
      </w:r>
      <w:r w:rsidR="00CF2B90" w:rsidRPr="003F206C">
        <w:rPr>
          <w:rStyle w:val="libFootnoteBoldChar"/>
          <w:rtl/>
        </w:rPr>
        <w:t>الصحاح</w:t>
      </w:r>
      <w:r w:rsidR="00CF2B90" w:rsidRPr="00BD4DDA">
        <w:rPr>
          <w:rtl/>
        </w:rPr>
        <w:t xml:space="preserve"> ، ج 1 ، ص 38 ؛ </w:t>
      </w:r>
      <w:r w:rsidR="00CF2B90" w:rsidRPr="003F206C">
        <w:rPr>
          <w:rStyle w:val="libFootnoteBoldChar"/>
          <w:rtl/>
        </w:rPr>
        <w:t>النهاية</w:t>
      </w:r>
      <w:r w:rsidR="00CF2B90" w:rsidRPr="00BD4DDA">
        <w:rPr>
          <w:rtl/>
        </w:rPr>
        <w:t xml:space="preserve"> ، ج 1 ، ص 159 ( بوأ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 « فسمعت وهو »</w:t>
      </w:r>
      <w:r w:rsidR="00CF2B90">
        <w:rPr>
          <w:rtl/>
        </w:rPr>
        <w:t>.</w:t>
      </w:r>
      <w:r w:rsidR="00CF2B90" w:rsidRPr="00BD4DDA">
        <w:rPr>
          <w:rtl/>
        </w:rPr>
        <w:t xml:space="preserve"> وفي « بخ ، بس ، جن » و</w:t>
      </w:r>
      <w:r w:rsidR="00CF2B90" w:rsidRPr="004A310D">
        <w:rPr>
          <w:rStyle w:val="libFootnoteBoldChar"/>
          <w:rtl/>
        </w:rPr>
        <w:t>الوافي</w:t>
      </w:r>
      <w:r w:rsidR="00CF2B90" w:rsidRPr="00775D05">
        <w:rPr>
          <w:rtl/>
        </w:rPr>
        <w:t xml:space="preserve"> و</w:t>
      </w:r>
      <w:r w:rsidR="00CF2B90" w:rsidRPr="004A310D">
        <w:rPr>
          <w:rStyle w:val="libFootnoteBoldChar"/>
          <w:rtl/>
        </w:rPr>
        <w:t>الوسائل</w:t>
      </w:r>
      <w:r w:rsidR="00CF2B90" w:rsidRPr="00BD4DDA">
        <w:rPr>
          <w:rtl/>
        </w:rPr>
        <w:t xml:space="preserve"> والبحار : + « وهو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الاقتراف : الاكتساب ، يقال : قرف الذنبَ واقترفه ، إذا عمله. راجع : </w:t>
      </w:r>
      <w:r w:rsidR="00CF2B90" w:rsidRPr="003F206C">
        <w:rPr>
          <w:rStyle w:val="libFootnoteBoldChar"/>
          <w:rtl/>
        </w:rPr>
        <w:t>الصحاح</w:t>
      </w:r>
      <w:r w:rsidR="00CF2B90" w:rsidRPr="00BD4DDA">
        <w:rPr>
          <w:rtl/>
        </w:rPr>
        <w:t xml:space="preserve"> ، ج 4 ، ص 1415 ؛ </w:t>
      </w:r>
      <w:r w:rsidR="00CF2B90" w:rsidRPr="003F206C">
        <w:rPr>
          <w:rStyle w:val="libFootnoteBoldChar"/>
          <w:rtl/>
        </w:rPr>
        <w:t>النهاية</w:t>
      </w:r>
      <w:r w:rsidR="00CF2B90" w:rsidRPr="00BD4DDA">
        <w:rPr>
          <w:rtl/>
        </w:rPr>
        <w:t xml:space="preserve"> ، ج 4 ، ص 45 ( قرف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 استكان » : خضع وذلّ ، قيل : مأخوذ من السكون ، وعلى هذا فوزنه افتعل ، وقيل : من الكينة ، وهي الحالة</w:t>
      </w:r>
      <w:r w:rsidR="00775D05">
        <w:rPr>
          <w:rFonts w:hint="cs"/>
          <w:rtl/>
        </w:rPr>
        <w:t xml:space="preserve"> </w:t>
      </w:r>
      <w:r w:rsidR="00CF2B90" w:rsidRPr="00BD4DDA">
        <w:rPr>
          <w:rtl/>
        </w:rPr>
        <w:t xml:space="preserve">السيّئة ، وعلى هذا فوزنه استفعل. راجع : </w:t>
      </w:r>
      <w:r w:rsidR="00CF2B90" w:rsidRPr="003F206C">
        <w:rPr>
          <w:rStyle w:val="libFootnoteBoldChar"/>
          <w:rtl/>
        </w:rPr>
        <w:t>النهاية</w:t>
      </w:r>
      <w:r w:rsidR="00CF2B90" w:rsidRPr="00BD4DDA">
        <w:rPr>
          <w:rtl/>
        </w:rPr>
        <w:t xml:space="preserve"> ، ج 2 ، ص 385 ؛ </w:t>
      </w:r>
      <w:r w:rsidR="00CF2B90" w:rsidRPr="003F206C">
        <w:rPr>
          <w:rStyle w:val="libFootnoteBoldChar"/>
          <w:rtl/>
        </w:rPr>
        <w:t>المصباح المنير</w:t>
      </w:r>
      <w:r w:rsidR="00775D05">
        <w:rPr>
          <w:rtl/>
        </w:rPr>
        <w:t xml:space="preserve"> ، ص 383 ( سكن</w:t>
      </w:r>
      <w:r w:rsidR="00CF2B90" w:rsidRPr="00BD4DDA">
        <w:rPr>
          <w:rtl/>
        </w:rPr>
        <w:t>)</w:t>
      </w:r>
      <w:r w:rsidR="00CF2B90">
        <w:rPr>
          <w:rtl/>
        </w:rPr>
        <w:t>.</w:t>
      </w:r>
    </w:p>
    <w:p w:rsidR="00CF2B90" w:rsidRDefault="00376338" w:rsidP="00CF2B90">
      <w:pPr>
        <w:pStyle w:val="libFootnote0"/>
        <w:rPr>
          <w:rtl/>
        </w:rPr>
      </w:pPr>
      <w:r>
        <w:rPr>
          <w:rtl/>
        </w:rPr>
        <w:t>(12).</w:t>
      </w:r>
      <w:r w:rsidR="00CF2B90" w:rsidRPr="00BD4DDA">
        <w:rPr>
          <w:rtl/>
        </w:rPr>
        <w:t xml:space="preserve"> في </w:t>
      </w:r>
      <w:r w:rsidR="00CF2B90" w:rsidRPr="004A310D">
        <w:rPr>
          <w:rStyle w:val="libFootnoteBoldChar"/>
          <w:rtl/>
        </w:rPr>
        <w:t>الوافي</w:t>
      </w:r>
      <w:r w:rsidR="00CF2B90" w:rsidRPr="00BD4DDA">
        <w:rPr>
          <w:rtl/>
        </w:rPr>
        <w:t xml:space="preserve"> : « إن قيل : كيف يصدر عن المعصوم هذا الدعاء</w:t>
      </w:r>
      <w:r w:rsidR="00CF2B90">
        <w:rPr>
          <w:rtl/>
        </w:rPr>
        <w:t>؟</w:t>
      </w:r>
      <w:r w:rsidR="00CF2B90" w:rsidRPr="00BD4DDA">
        <w:rPr>
          <w:rtl/>
        </w:rPr>
        <w:t xml:space="preserve"> قلنا : إنّ الأنبياء والأئمّة </w:t>
      </w:r>
      <w:r w:rsidR="00CF2B90" w:rsidRPr="0099484E">
        <w:rPr>
          <w:rStyle w:val="libFootnoteAlaemChar"/>
          <w:rtl/>
        </w:rPr>
        <w:t>عليهم‌السلام</w:t>
      </w:r>
      <w:r w:rsidR="00775D05">
        <w:rPr>
          <w:rtl/>
        </w:rPr>
        <w:t xml:space="preserve"> لم</w:t>
      </w:r>
      <w:r w:rsidR="00775D05">
        <w:rPr>
          <w:rFonts w:hint="cs"/>
          <w:rtl/>
        </w:rPr>
        <w:t>ـّ</w:t>
      </w:r>
      <w:r w:rsidR="00CF2B90" w:rsidRPr="00BD4DDA">
        <w:rPr>
          <w:rtl/>
        </w:rPr>
        <w:t xml:space="preserve">ا كانت </w:t>
      </w:r>
      <w:r w:rsidR="00775D05">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رَأْسَهُ.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98727E">
        <w:rPr>
          <w:rtl/>
        </w:rPr>
        <w:t>5043</w:t>
      </w:r>
      <w:r w:rsidRPr="008C051F">
        <w:rPr>
          <w:rStyle w:val="libBold2Char"/>
          <w:rtl/>
        </w:rPr>
        <w:t xml:space="preserve"> / 20.</w:t>
      </w:r>
      <w:r w:rsidRPr="00BD4DDA">
        <w:rPr>
          <w:rtl/>
          <w:lang w:bidi="fa-IR"/>
        </w:rPr>
        <w:t xml:space="preserve"> مُحَمَّدُ بْنُ يَحْيى ، عَنْ أَحْمَدَ بْنِ مُحَمَّدٍ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 عَنْ عَلِيِّ بْنِ الْحَكَمِ ، عَنْ مَالِكِ بْنِ عَطِيَّةَ ، عَنْ يُونُسَ بْنِ عَمَّارٍ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جُعِلْتُ فِدَاكَ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 هذَا الَّذِي ظَهَرَ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بِوَجْهِي يَزْعُمُ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النَّاسُ أَنَّ اللهَ لَمْ يَبْتَلِ بِهِ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عَبْداً لَهُ فِيهِ حَاجَةٌ</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 « لَا ، قَدْ كَانَ </w:t>
      </w:r>
      <w:r w:rsidRPr="003E2A4D">
        <w:rPr>
          <w:rStyle w:val="libFootnotenumChar"/>
          <w:rtl/>
        </w:rPr>
        <w:t>(</w:t>
      </w:r>
      <w:r w:rsidRPr="003E2A4D">
        <w:rPr>
          <w:rStyle w:val="libFootnotenumChar"/>
          <w:rFonts w:hint="cs"/>
          <w:rtl/>
        </w:rPr>
        <w:t>8</w:t>
      </w:r>
      <w:r w:rsidRPr="003E2A4D">
        <w:rPr>
          <w:rStyle w:val="libFootnotenumChar"/>
          <w:rtl/>
        </w:rPr>
        <w:t>)</w:t>
      </w:r>
      <w:r w:rsidRPr="00BD4DDA">
        <w:rPr>
          <w:rtl/>
          <w:lang w:bidi="fa-IR"/>
        </w:rPr>
        <w:t xml:space="preserve"> مُؤْمِنُ آلِ فِرْعَوْنَ مُكَتَّعَ الْأَصَابِعِ </w:t>
      </w:r>
      <w:r w:rsidRPr="003E2A4D">
        <w:rPr>
          <w:rStyle w:val="libFootnotenumChar"/>
          <w:rtl/>
        </w:rPr>
        <w:t>(</w:t>
      </w:r>
      <w:r w:rsidRPr="003E2A4D">
        <w:rPr>
          <w:rStyle w:val="libFootnotenumChar"/>
          <w:rFonts w:hint="cs"/>
          <w:rtl/>
        </w:rPr>
        <w:t>9</w:t>
      </w:r>
      <w:r w:rsidRPr="003E2A4D">
        <w:rPr>
          <w:rStyle w:val="libFootnotenumChar"/>
          <w:rtl/>
        </w:rPr>
        <w:t>)</w:t>
      </w:r>
      <w:r w:rsidRPr="00BD4DDA">
        <w:rPr>
          <w:rtl/>
          <w:lang w:bidi="fa-IR"/>
        </w:rPr>
        <w:t xml:space="preserve"> ، فَكَانَ </w:t>
      </w:r>
      <w:r w:rsidRPr="003E2A4D">
        <w:rPr>
          <w:rStyle w:val="libFootnotenumChar"/>
          <w:rtl/>
        </w:rPr>
        <w:t>(</w:t>
      </w:r>
      <w:r w:rsidRPr="003E2A4D">
        <w:rPr>
          <w:rStyle w:val="libFootnotenumChar"/>
          <w:rFonts w:hint="cs"/>
          <w:rtl/>
        </w:rPr>
        <w:t>10</w:t>
      </w:r>
      <w:r w:rsidRPr="003E2A4D">
        <w:rPr>
          <w:rStyle w:val="libFootnotenumChar"/>
          <w:rtl/>
        </w:rPr>
        <w:t>)</w:t>
      </w:r>
      <w:r w:rsidRPr="00BD4DDA">
        <w:rPr>
          <w:rtl/>
          <w:lang w:bidi="fa-IR"/>
        </w:rPr>
        <w:t xml:space="preserve"> يَقُولُ‌</w:t>
      </w:r>
    </w:p>
    <w:p w:rsidR="00CF2B90" w:rsidRPr="00BD4DDA" w:rsidRDefault="00901B08" w:rsidP="00901B08">
      <w:pPr>
        <w:pStyle w:val="libLine"/>
        <w:rPr>
          <w:rtl/>
          <w:lang w:bidi="fa-IR"/>
        </w:rPr>
      </w:pPr>
      <w:r>
        <w:rPr>
          <w:rtl/>
          <w:lang w:bidi="fa-IR"/>
        </w:rPr>
        <w:t>____________________</w:t>
      </w:r>
    </w:p>
    <w:p w:rsidR="00CF2B90" w:rsidRPr="00BD4DDA" w:rsidRDefault="00BF2407" w:rsidP="00CF2B90">
      <w:pPr>
        <w:pStyle w:val="libFootnote0"/>
        <w:rPr>
          <w:rtl/>
          <w:lang w:bidi="fa-IR"/>
        </w:rPr>
      </w:pPr>
      <w:r>
        <w:rPr>
          <w:rFonts w:hint="cs"/>
          <w:rtl/>
        </w:rPr>
        <w:t xml:space="preserve">= </w:t>
      </w:r>
      <w:r w:rsidR="00CF2B90" w:rsidRPr="00BD4DDA">
        <w:rPr>
          <w:rtl/>
        </w:rPr>
        <w:t>أوقاتهم مستغرقة في ذكر الله وقلوبهم مشغولة به</w:t>
      </w:r>
      <w:r w:rsidR="00CF2B90">
        <w:rPr>
          <w:rtl/>
        </w:rPr>
        <w:t xml:space="preserve"> </w:t>
      </w:r>
      <w:r w:rsidR="00890F05">
        <w:rPr>
          <w:rtl/>
        </w:rPr>
        <w:t>-</w:t>
      </w:r>
      <w:r w:rsidR="00CF2B90">
        <w:rPr>
          <w:rtl/>
        </w:rPr>
        <w:t xml:space="preserve"> </w:t>
      </w:r>
      <w:r w:rsidR="00CF2B90" w:rsidRPr="00BD4DDA">
        <w:rPr>
          <w:rtl/>
        </w:rPr>
        <w:t>جلّ شأنه</w:t>
      </w:r>
      <w:r w:rsidR="00CF2B90">
        <w:rPr>
          <w:rtl/>
        </w:rPr>
        <w:t xml:space="preserve"> </w:t>
      </w:r>
      <w:r w:rsidR="00890F05">
        <w:rPr>
          <w:rtl/>
        </w:rPr>
        <w:t>-</w:t>
      </w:r>
      <w:r w:rsidR="00CF2B90">
        <w:rPr>
          <w:rtl/>
        </w:rPr>
        <w:t xml:space="preserve"> </w:t>
      </w:r>
      <w:r w:rsidR="00CF2B90" w:rsidRPr="00BD4DDA">
        <w:rPr>
          <w:rtl/>
        </w:rPr>
        <w:t xml:space="preserve">وخواطرهم متعلّقة بالملأ الأعلى وهم أبداً في المراقبة ، فكانوا إذا اشتغلوا بلوازم البشريّة من الأكل والشرب والنكاح وسائر المباحات عدّوا ذلك ذنباً وتقصيراً ، كما أنّ الذين يجالسون الملوك لو اشتغلوا وقت مجالسته وملاحظته بالالتفات إلى غيره لعدّوا ذلك تقصيراً واعتذروا منه. وعليه يحمل ما ورد أنّ النبيّ </w:t>
      </w:r>
      <w:r w:rsidR="0099484E" w:rsidRPr="0099484E">
        <w:rPr>
          <w:rStyle w:val="libFootnoteAlaemChar"/>
          <w:rtl/>
        </w:rPr>
        <w:t>صلى‌الله‌عليه‌وآله</w:t>
      </w:r>
      <w:r w:rsidR="00CF2B90" w:rsidRPr="00BD4DDA">
        <w:rPr>
          <w:rtl/>
        </w:rPr>
        <w:t xml:space="preserve"> كان يتوب إلى الله</w:t>
      </w:r>
      <w:r w:rsidR="00CF2B90">
        <w:rPr>
          <w:rtl/>
        </w:rPr>
        <w:t xml:space="preserve"> </w:t>
      </w:r>
      <w:r w:rsidR="00890F05">
        <w:rPr>
          <w:rtl/>
        </w:rPr>
        <w:t>-</w:t>
      </w:r>
      <w:r w:rsidR="00CF2B90">
        <w:rPr>
          <w:rtl/>
        </w:rPr>
        <w:t xml:space="preserve"> </w:t>
      </w:r>
      <w:r w:rsidR="00CF2B90" w:rsidRPr="00BD4DDA">
        <w:rPr>
          <w:rtl/>
        </w:rPr>
        <w:t>عزّوجلّ</w:t>
      </w:r>
      <w:r w:rsidR="00CF2B90">
        <w:rPr>
          <w:rtl/>
        </w:rPr>
        <w:t xml:space="preserve"> </w:t>
      </w:r>
      <w:r w:rsidR="00890F05">
        <w:rPr>
          <w:rtl/>
        </w:rPr>
        <w:t>-</w:t>
      </w:r>
      <w:r w:rsidR="00CF2B90">
        <w:rPr>
          <w:rtl/>
        </w:rPr>
        <w:t xml:space="preserve"> </w:t>
      </w:r>
      <w:r w:rsidR="00CF2B90" w:rsidRPr="00BD4DDA">
        <w:rPr>
          <w:rtl/>
        </w:rPr>
        <w:t>كلّ يوم سبعين مرّة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111 ، ح 418 ، معلّقاً عن الكليني </w:t>
      </w:r>
      <w:r w:rsidR="00BF2407">
        <w:rPr>
          <w:rFonts w:hint="cs"/>
          <w:rtl/>
        </w:rPr>
        <w:t>.</w:t>
      </w:r>
      <w:r w:rsidR="00CF2B90" w:rsidRPr="004A310D">
        <w:rPr>
          <w:rStyle w:val="libFootnoteBoldChar"/>
          <w:rtl/>
        </w:rPr>
        <w:t>الوافي</w:t>
      </w:r>
      <w:r w:rsidR="00CF2B90" w:rsidRPr="00BD4DDA">
        <w:rPr>
          <w:rtl/>
        </w:rPr>
        <w:t xml:space="preserve"> ، ج 8 ، ص 822 ، ح 7197 ؛ </w:t>
      </w:r>
      <w:r w:rsidR="00CF2B90" w:rsidRPr="004A310D">
        <w:rPr>
          <w:rStyle w:val="libFootnoteBoldChar"/>
          <w:rtl/>
        </w:rPr>
        <w:t>الوسائل</w:t>
      </w:r>
      <w:r w:rsidR="00CF2B90" w:rsidRPr="00BD4DDA">
        <w:rPr>
          <w:rtl/>
        </w:rPr>
        <w:t xml:space="preserve"> ، ج 7 ، ص 17 ، ح 8589 ؛ </w:t>
      </w:r>
      <w:r w:rsidR="00CF2B90" w:rsidRPr="003F206C">
        <w:rPr>
          <w:rStyle w:val="libFootnoteBoldChar"/>
          <w:rtl/>
        </w:rPr>
        <w:t>البحار</w:t>
      </w:r>
      <w:r w:rsidR="00CF2B90" w:rsidRPr="00BD4DDA">
        <w:rPr>
          <w:rtl/>
        </w:rPr>
        <w:t xml:space="preserve"> ، ج 86 ، ص 208 ، ح 24.</w:t>
      </w:r>
    </w:p>
    <w:p w:rsidR="00CF2B90" w:rsidRPr="00BD4DDA" w:rsidRDefault="00376338" w:rsidP="00CF2B90">
      <w:pPr>
        <w:pStyle w:val="libFootnote0"/>
        <w:rPr>
          <w:rtl/>
          <w:lang w:bidi="fa-IR"/>
        </w:rPr>
      </w:pPr>
      <w:r>
        <w:rPr>
          <w:rtl/>
        </w:rPr>
        <w:t>(2).</w:t>
      </w:r>
      <w:r w:rsidR="00CF2B90" w:rsidRPr="00BD4DDA">
        <w:rPr>
          <w:rtl/>
        </w:rPr>
        <w:t xml:space="preserve"> في البحار والكافي ، ح 2381 : + « بن عيسى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البحار والكافي ، ح 2381 : « إنّ » بدل « جعلت فداك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والكافي ، ح 3405 : « قد ظهر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زعم »</w:t>
      </w:r>
      <w:r w:rsidR="00CF2B90">
        <w:rPr>
          <w:rtl/>
        </w:rPr>
        <w:t>.</w:t>
      </w:r>
      <w:r w:rsidR="00CF2B90" w:rsidRPr="00BD4DDA">
        <w:rPr>
          <w:rtl/>
        </w:rPr>
        <w:t xml:space="preserve"> وفي « جن » : « تزعم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البحار والكافي ، ح 2381 </w:t>
      </w:r>
      <w:r w:rsidR="00CF2B90">
        <w:rPr>
          <w:rtl/>
        </w:rPr>
        <w:t>و 3</w:t>
      </w:r>
      <w:r w:rsidR="00CF2B90" w:rsidRPr="00BD4DDA">
        <w:rPr>
          <w:rtl/>
        </w:rPr>
        <w:t>405 : + « لي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البحار والكافي ، ح 2381 : « لقد كان » بدل « لا ، قد كان »</w:t>
      </w:r>
      <w:r w:rsidR="00CF2B90">
        <w:rPr>
          <w:rtl/>
        </w:rPr>
        <w:t>.</w:t>
      </w:r>
      <w:r w:rsidR="00CF2B90" w:rsidRPr="00BD4DDA">
        <w:rPr>
          <w:rtl/>
        </w:rPr>
        <w:t xml:space="preserve"> وفي الكافي ، ح 3405 : « لقد » بدل « قد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والبحار والكافي ، ح 2381 </w:t>
      </w:r>
      <w:r w:rsidR="00CF2B90">
        <w:rPr>
          <w:rtl/>
        </w:rPr>
        <w:t>و 3</w:t>
      </w:r>
      <w:r w:rsidR="00CF2B90" w:rsidRPr="00BD4DDA">
        <w:rPr>
          <w:rtl/>
        </w:rPr>
        <w:t>405 : « مكنّع الأصابع »</w:t>
      </w:r>
      <w:r w:rsidR="00CF2B90">
        <w:rPr>
          <w:rtl/>
        </w:rPr>
        <w:t>.</w:t>
      </w:r>
      <w:r w:rsidR="00CF2B90" w:rsidRPr="00BD4DDA">
        <w:rPr>
          <w:rtl/>
        </w:rPr>
        <w:t xml:space="preserve"> وقوله : « مكتَّع الأصابع » ، أي منضمّها ، أو مقطوعها ، كالمكنّع بالنون. وفي </w:t>
      </w:r>
      <w:r w:rsidR="00CF2B90" w:rsidRPr="003F206C">
        <w:rPr>
          <w:rStyle w:val="libFootnoteBoldChar"/>
          <w:rtl/>
        </w:rPr>
        <w:t>القاموس</w:t>
      </w:r>
      <w:r w:rsidR="00CF2B90" w:rsidRPr="00BD4DDA">
        <w:rPr>
          <w:rtl/>
        </w:rPr>
        <w:t xml:space="preserve"> : « الأكتع : من رجعت أصابعه إلى كفّه وظهرت رواجبه » وهي مفاصل ا</w:t>
      </w:r>
      <w:r w:rsidR="00BF2407">
        <w:rPr>
          <w:rFonts w:hint="cs"/>
          <w:rtl/>
        </w:rPr>
        <w:t>ُ</w:t>
      </w:r>
      <w:r w:rsidR="00CF2B90" w:rsidRPr="00BD4DDA">
        <w:rPr>
          <w:rtl/>
        </w:rPr>
        <w:t xml:space="preserve">صول الأصابع. راجع : </w:t>
      </w:r>
      <w:r w:rsidR="00CF2B90" w:rsidRPr="005B13E8">
        <w:rPr>
          <w:rStyle w:val="libFootnoteBoldChar"/>
          <w:rtl/>
        </w:rPr>
        <w:t>لسان العرب</w:t>
      </w:r>
      <w:r w:rsidR="00CF2B90" w:rsidRPr="00BD4DDA">
        <w:rPr>
          <w:rtl/>
        </w:rPr>
        <w:t xml:space="preserve"> ، ج 8 ، ص 306 ؛ </w:t>
      </w:r>
      <w:r w:rsidR="00CF2B90" w:rsidRPr="00155E76">
        <w:rPr>
          <w:rStyle w:val="libFootnoteBoldChar"/>
          <w:rtl/>
        </w:rPr>
        <w:t>القاموس المحيط</w:t>
      </w:r>
      <w:r w:rsidR="00BF2407">
        <w:rPr>
          <w:rtl/>
        </w:rPr>
        <w:t xml:space="preserve"> ، ج 2 ، ص 1015 (</w:t>
      </w:r>
      <w:r w:rsidR="00CF2B90" w:rsidRPr="00BD4DDA">
        <w:rPr>
          <w:rtl/>
        </w:rPr>
        <w:t>كتع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 « وكان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هكَذَا </w:t>
      </w:r>
      <w:r w:rsidRPr="003E2A4D">
        <w:rPr>
          <w:rStyle w:val="libFootnotenumChar"/>
          <w:rtl/>
        </w:rPr>
        <w:t>(1)</w:t>
      </w:r>
      <w:r>
        <w:rPr>
          <w:rtl/>
          <w:lang w:bidi="fa-IR"/>
        </w:rPr>
        <w:t xml:space="preserve"> </w:t>
      </w:r>
      <w:r w:rsidR="00890F05">
        <w:rPr>
          <w:rtl/>
          <w:lang w:bidi="fa-IR"/>
        </w:rPr>
        <w:t>-</w:t>
      </w:r>
      <w:r>
        <w:rPr>
          <w:rtl/>
          <w:lang w:bidi="fa-IR"/>
        </w:rPr>
        <w:t xml:space="preserve"> </w:t>
      </w:r>
      <w:r w:rsidRPr="00BD4DDA">
        <w:rPr>
          <w:rtl/>
          <w:lang w:bidi="fa-IR"/>
        </w:rPr>
        <w:t xml:space="preserve">وَيَمُدُّ </w:t>
      </w:r>
      <w:r w:rsidRPr="003E2A4D">
        <w:rPr>
          <w:rStyle w:val="libFootnotenumChar"/>
          <w:rtl/>
        </w:rPr>
        <w:t>(2)</w:t>
      </w:r>
      <w:r w:rsidRPr="00BD4DDA">
        <w:rPr>
          <w:rtl/>
          <w:lang w:bidi="fa-IR"/>
        </w:rPr>
        <w:t xml:space="preserve"> يَدَهُ </w:t>
      </w:r>
      <w:r w:rsidRPr="003E2A4D">
        <w:rPr>
          <w:rStyle w:val="libFootnotenumChar"/>
          <w:rtl/>
        </w:rPr>
        <w:t>(3)</w:t>
      </w:r>
      <w:r>
        <w:rPr>
          <w:rtl/>
          <w:lang w:bidi="fa-IR"/>
        </w:rPr>
        <w:t xml:space="preserve"> </w:t>
      </w:r>
      <w:r w:rsidR="00890F05">
        <w:rPr>
          <w:rtl/>
          <w:lang w:bidi="fa-IR"/>
        </w:rPr>
        <w:t>-</w:t>
      </w:r>
      <w:r>
        <w:rPr>
          <w:rtl/>
          <w:lang w:bidi="fa-IR"/>
        </w:rPr>
        <w:t xml:space="preserve"> </w:t>
      </w:r>
      <w:r w:rsidRPr="00BD4DDA">
        <w:rPr>
          <w:rtl/>
          <w:lang w:bidi="fa-IR"/>
        </w:rPr>
        <w:t xml:space="preserve">وَيَقُولُ : </w:t>
      </w:r>
      <w:r w:rsidRPr="008C051F">
        <w:rPr>
          <w:rStyle w:val="libAlaemChar"/>
          <w:rtl/>
        </w:rPr>
        <w:t>(</w:t>
      </w:r>
      <w:r w:rsidRPr="00C37A15">
        <w:rPr>
          <w:rStyle w:val="libAieChar"/>
          <w:rtl/>
        </w:rPr>
        <w:t xml:space="preserve"> يا قَوْمِ ، اتَّبِعُوا الْمُرْسَلِينَ </w:t>
      </w:r>
      <w:r w:rsidRPr="008C051F">
        <w:rPr>
          <w:rStyle w:val="libAlaemChar"/>
          <w:rtl/>
        </w:rPr>
        <w:t>)</w:t>
      </w:r>
      <w:r w:rsidRPr="00BD4DDA">
        <w:rPr>
          <w:rtl/>
          <w:lang w:bidi="fa-IR"/>
        </w:rPr>
        <w:t xml:space="preserve"> </w:t>
      </w:r>
      <w:r w:rsidRPr="003E2A4D">
        <w:rPr>
          <w:rStyle w:val="libFootnotenumChar"/>
          <w:rtl/>
        </w:rPr>
        <w:t>(4)</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 ثُمَّ قَالَ لِي </w:t>
      </w:r>
      <w:r w:rsidRPr="003E2A4D">
        <w:rPr>
          <w:rStyle w:val="libFootnotenumChar"/>
          <w:rtl/>
        </w:rPr>
        <w:t>(5)</w:t>
      </w:r>
      <w:r w:rsidRPr="00BD4DDA">
        <w:rPr>
          <w:rtl/>
          <w:lang w:bidi="fa-IR"/>
        </w:rPr>
        <w:t xml:space="preserve"> : « إِذَا كَانَ الثُّلُثُ الْأَخِيرُ مِنَ اللَّيْلِ فِي أَوَّلِهِ ، فَتَوَضَّأْ ، ثُمَّ قُمْ </w:t>
      </w:r>
      <w:r w:rsidRPr="003E2A4D">
        <w:rPr>
          <w:rStyle w:val="libFootnotenumChar"/>
          <w:rtl/>
        </w:rPr>
        <w:t>(6)</w:t>
      </w:r>
      <w:r w:rsidRPr="00BD4DDA">
        <w:rPr>
          <w:rtl/>
          <w:lang w:bidi="fa-IR"/>
        </w:rPr>
        <w:t xml:space="preserve"> إِلى صَلَاتِكَ الَّتِي تُصَلِّيهَا ، فَإِذَا كُنْتَ فِي السَّجْدَةِ الْأَخِيرَةِ مِنَ الرَّكْعَتَيْنِ الْأَوَّلَتَيْنِ </w:t>
      </w:r>
      <w:r w:rsidRPr="003E2A4D">
        <w:rPr>
          <w:rStyle w:val="libFootnotenumChar"/>
          <w:rtl/>
        </w:rPr>
        <w:t>(7)</w:t>
      </w:r>
      <w:r>
        <w:rPr>
          <w:rtl/>
          <w:lang w:bidi="fa-IR"/>
        </w:rPr>
        <w:t xml:space="preserve"> ، فَقُلْ وَأَنْتَ سَاجِدٌ : "</w:t>
      </w:r>
      <w:r w:rsidRPr="00BD4DDA">
        <w:rPr>
          <w:rtl/>
          <w:lang w:bidi="fa-IR"/>
        </w:rPr>
        <w:t xml:space="preserve">يَا عَلِيُّ يَا عَظِيمُ ، يَا رَحْمَانُ يَا رَحِيمُ ، يَا سَامِعَ الدَّعَوَاتِ ، يَا </w:t>
      </w:r>
      <w:r w:rsidRPr="003E2A4D">
        <w:rPr>
          <w:rStyle w:val="libFootnotenumChar"/>
          <w:rtl/>
        </w:rPr>
        <w:t>(8)</w:t>
      </w:r>
      <w:r w:rsidRPr="00BD4DDA">
        <w:rPr>
          <w:rtl/>
          <w:lang w:bidi="fa-IR"/>
        </w:rPr>
        <w:t xml:space="preserve"> مُعْطِيَ الْخَيْرَاتِ ، صَلِّ عَلى مُحَمَّدٍ وَأَهْلِ بَيْتِ </w:t>
      </w:r>
      <w:r w:rsidRPr="003E2A4D">
        <w:rPr>
          <w:rStyle w:val="libFootnotenumChar"/>
          <w:rtl/>
        </w:rPr>
        <w:t>(9)</w:t>
      </w:r>
      <w:r w:rsidRPr="00BD4DDA">
        <w:rPr>
          <w:rtl/>
          <w:lang w:bidi="fa-IR"/>
        </w:rPr>
        <w:t xml:space="preserve"> مُحَمَّدٍ ، وَأَعْطِنِي مِنْ خَيْرِ الدُّنْيَا وَالْآخِرَةِ مَا أَنْتَ أَهْلُهُ ، وَاصْرِفْ عَنِّي مِنْ شَرِّ الدُّنْيَا وَالْآخِرَةِ مَا أَنْتَ </w:t>
      </w:r>
      <w:r w:rsidRPr="003E2A4D">
        <w:rPr>
          <w:rStyle w:val="libFootnotenumChar"/>
          <w:rtl/>
        </w:rPr>
        <w:t>(10)</w:t>
      </w:r>
      <w:r w:rsidRPr="00BD4DDA">
        <w:rPr>
          <w:rtl/>
          <w:lang w:bidi="fa-IR"/>
        </w:rPr>
        <w:t xml:space="preserve"> أَهْلُهُ ، وَأَذْهِبْ عَنِّي هذَا </w:t>
      </w:r>
      <w:r w:rsidRPr="003E2A4D">
        <w:rPr>
          <w:rStyle w:val="libFootnotenumChar"/>
          <w:rtl/>
        </w:rPr>
        <w:t>(11)</w:t>
      </w:r>
      <w:r w:rsidRPr="00BD4DDA">
        <w:rPr>
          <w:rtl/>
          <w:lang w:bidi="fa-IR"/>
        </w:rPr>
        <w:t xml:space="preserve"> الْوَجَعَ</w:t>
      </w:r>
      <w:r>
        <w:rPr>
          <w:rtl/>
          <w:lang w:bidi="fa-IR"/>
        </w:rPr>
        <w:t xml:space="preserve"> </w:t>
      </w:r>
      <w:r w:rsidR="00890F05">
        <w:rPr>
          <w:rtl/>
          <w:lang w:bidi="fa-IR"/>
        </w:rPr>
        <w:t>-</w:t>
      </w:r>
      <w:r>
        <w:rPr>
          <w:rtl/>
          <w:lang w:bidi="fa-IR"/>
        </w:rPr>
        <w:t xml:space="preserve"> </w:t>
      </w:r>
      <w:r w:rsidRPr="00BD4DDA">
        <w:rPr>
          <w:rtl/>
          <w:lang w:bidi="fa-IR"/>
        </w:rPr>
        <w:t xml:space="preserve">وَسَمِّهِ </w:t>
      </w:r>
      <w:r w:rsidRPr="003E2A4D">
        <w:rPr>
          <w:rStyle w:val="libFootnotenumChar"/>
          <w:rtl/>
        </w:rPr>
        <w:t>(12)</w:t>
      </w:r>
      <w:r>
        <w:rPr>
          <w:rtl/>
          <w:lang w:bidi="fa-IR"/>
        </w:rPr>
        <w:t xml:space="preserve"> </w:t>
      </w:r>
      <w:r w:rsidR="00890F05">
        <w:rPr>
          <w:rtl/>
          <w:lang w:bidi="fa-IR"/>
        </w:rPr>
        <w:t>-</w:t>
      </w:r>
      <w:r>
        <w:rPr>
          <w:rtl/>
          <w:lang w:bidi="fa-IR"/>
        </w:rPr>
        <w:t xml:space="preserve"> </w:t>
      </w:r>
      <w:r w:rsidRPr="00BD4DDA">
        <w:rPr>
          <w:rtl/>
          <w:lang w:bidi="fa-IR"/>
        </w:rPr>
        <w:t>فَإِنَّهُ قَدْ غَاظَنِي وَأَحْزَنَنِي" ، وَأَلِحَّ فِي الدُّعَاءِ »</w:t>
      </w:r>
      <w:r>
        <w:rPr>
          <w:rtl/>
          <w:lang w:bidi="fa-IR"/>
        </w:rPr>
        <w:t>.</w:t>
      </w:r>
    </w:p>
    <w:p w:rsidR="00CF2B90" w:rsidRPr="00BD4DDA" w:rsidRDefault="00CF2B90" w:rsidP="00CF2B90">
      <w:pPr>
        <w:pStyle w:val="libNormal"/>
        <w:rPr>
          <w:rtl/>
          <w:lang w:bidi="fa-IR"/>
        </w:rPr>
      </w:pPr>
      <w:r w:rsidRPr="00BD4DDA">
        <w:rPr>
          <w:rtl/>
          <w:lang w:bidi="fa-IR"/>
        </w:rPr>
        <w:t xml:space="preserve">قَالَ : فَفَعَلْتُ </w:t>
      </w:r>
      <w:r w:rsidRPr="003E2A4D">
        <w:rPr>
          <w:rStyle w:val="libFootnotenumChar"/>
          <w:rtl/>
        </w:rPr>
        <w:t>(13)</w:t>
      </w:r>
      <w:r w:rsidRPr="00BD4DDA">
        <w:rPr>
          <w:rtl/>
          <w:lang w:bidi="fa-IR"/>
        </w:rPr>
        <w:t xml:space="preserve"> ، فَمَا وَصَلْتُ إِلَى الْكُوفَةِ حَتّى أَذْهَبَ اللهُ </w:t>
      </w:r>
      <w:r w:rsidRPr="003E2A4D">
        <w:rPr>
          <w:rStyle w:val="libFootnotenumChar"/>
          <w:rtl/>
        </w:rPr>
        <w:t>(14)</w:t>
      </w:r>
      <w:r w:rsidRPr="00BD4DDA">
        <w:rPr>
          <w:rtl/>
          <w:lang w:bidi="fa-IR"/>
        </w:rPr>
        <w:t xml:space="preserve"> عَنِّي كُلَّهُ. </w:t>
      </w:r>
      <w:r w:rsidRPr="003E2A4D">
        <w:rPr>
          <w:rStyle w:val="libFootnotenumChar"/>
          <w:rtl/>
        </w:rPr>
        <w:t>(15)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فكان يقول هكذا ، أي يفعل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بس » وحاشية « بح » : « ومدّ »</w:t>
      </w:r>
      <w:r w:rsidR="00CF2B90">
        <w:rPr>
          <w:rtl/>
        </w:rPr>
        <w:t>.</w:t>
      </w:r>
      <w:r w:rsidR="00CF2B90" w:rsidRPr="00BD4DDA">
        <w:rPr>
          <w:rtl/>
        </w:rPr>
        <w:t xml:space="preserve"> وفي « بح » : « ويمرّ »</w:t>
      </w:r>
      <w:r w:rsidR="00CF2B90">
        <w:rPr>
          <w:rtl/>
        </w:rPr>
        <w:t>.</w:t>
      </w:r>
    </w:p>
    <w:tbl>
      <w:tblPr>
        <w:tblStyle w:val="TableGrid"/>
        <w:bidiVisual/>
        <w:tblW w:w="0" w:type="auto"/>
        <w:tblLook w:val="04A0" w:firstRow="1" w:lastRow="0" w:firstColumn="1" w:lastColumn="0" w:noHBand="0" w:noVBand="1"/>
      </w:tblPr>
      <w:tblGrid>
        <w:gridCol w:w="4006"/>
        <w:gridCol w:w="4006"/>
      </w:tblGrid>
      <w:tr w:rsidR="00BF2407" w:rsidTr="00BF2407">
        <w:tc>
          <w:tcPr>
            <w:tcW w:w="4006" w:type="dxa"/>
          </w:tcPr>
          <w:p w:rsidR="00BF2407" w:rsidRDefault="00BF2407" w:rsidP="00CF2B90">
            <w:pPr>
              <w:pStyle w:val="libFootnote0"/>
              <w:rPr>
                <w:rtl/>
              </w:rPr>
            </w:pPr>
            <w:r>
              <w:rPr>
                <w:rtl/>
              </w:rPr>
              <w:t>(3).</w:t>
            </w:r>
            <w:r w:rsidRPr="00BD4DDA">
              <w:rPr>
                <w:rtl/>
              </w:rPr>
              <w:t xml:space="preserve"> في البحار والكافي ، ح 2381 : « يديه »</w:t>
            </w:r>
            <w:r>
              <w:rPr>
                <w:rtl/>
              </w:rPr>
              <w:t>.</w:t>
            </w:r>
          </w:p>
        </w:tc>
        <w:tc>
          <w:tcPr>
            <w:tcW w:w="4006" w:type="dxa"/>
          </w:tcPr>
          <w:p w:rsidR="00BF2407" w:rsidRDefault="00BF2407" w:rsidP="00CF2B90">
            <w:pPr>
              <w:pStyle w:val="libFootnote0"/>
              <w:rPr>
                <w:rtl/>
              </w:rPr>
            </w:pPr>
            <w:r>
              <w:rPr>
                <w:rtl/>
              </w:rPr>
              <w:t>(4).</w:t>
            </w:r>
            <w:r w:rsidRPr="00BD4DDA">
              <w:rPr>
                <w:rtl/>
              </w:rPr>
              <w:t xml:space="preserve"> يس (36) : 20.</w:t>
            </w:r>
          </w:p>
        </w:tc>
      </w:tr>
    </w:tbl>
    <w:p w:rsidR="00CF2B90" w:rsidRPr="00BD4DDA" w:rsidRDefault="00376338" w:rsidP="00CF2B90">
      <w:pPr>
        <w:pStyle w:val="libFootnote0"/>
        <w:rPr>
          <w:rtl/>
          <w:lang w:bidi="fa-IR"/>
        </w:rPr>
      </w:pPr>
      <w:r>
        <w:rPr>
          <w:rtl/>
        </w:rPr>
        <w:t>(5).</w:t>
      </w:r>
      <w:r w:rsidR="00CF2B90" w:rsidRPr="00BD4DDA">
        <w:rPr>
          <w:rtl/>
        </w:rPr>
        <w:t xml:space="preserve"> في الكافي ، ح 3405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والبحار والكافي ، ح 2381 </w:t>
      </w:r>
      <w:r w:rsidR="00CF2B90">
        <w:rPr>
          <w:rtl/>
        </w:rPr>
        <w:t>و 3</w:t>
      </w:r>
      <w:r w:rsidR="00CF2B90" w:rsidRPr="00BD4DDA">
        <w:rPr>
          <w:rtl/>
        </w:rPr>
        <w:t>405 : « وقم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بس » والبحار والكافي ، ح 2381 </w:t>
      </w:r>
      <w:r w:rsidR="00CF2B90">
        <w:rPr>
          <w:rtl/>
        </w:rPr>
        <w:t>و 3</w:t>
      </w:r>
      <w:r w:rsidR="00CF2B90" w:rsidRPr="00BD4DDA">
        <w:rPr>
          <w:rtl/>
        </w:rPr>
        <w:t>405 : « الا</w:t>
      </w:r>
      <w:r w:rsidR="00BF2407">
        <w:rPr>
          <w:rFonts w:hint="cs"/>
          <w:rtl/>
        </w:rPr>
        <w:t>ُ</w:t>
      </w:r>
      <w:r w:rsidR="00CF2B90" w:rsidRPr="00BD4DDA">
        <w:rPr>
          <w:rtl/>
        </w:rPr>
        <w:t>وليين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الكافي ، ح 3405 : « ويا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والبحار والكافي ، ح 2381 </w:t>
      </w:r>
      <w:r w:rsidR="00CF2B90">
        <w:rPr>
          <w:rtl/>
        </w:rPr>
        <w:t>و 3</w:t>
      </w:r>
      <w:r w:rsidR="00CF2B90" w:rsidRPr="00BD4DDA">
        <w:rPr>
          <w:rtl/>
        </w:rPr>
        <w:t>405 : « وآل » بدل « وأهل بيت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والبحار والكافي ، ح 2381 </w:t>
      </w:r>
      <w:r w:rsidR="00CF2B90">
        <w:rPr>
          <w:rtl/>
        </w:rPr>
        <w:t>و 3</w:t>
      </w:r>
      <w:r w:rsidR="00CF2B90" w:rsidRPr="00BD4DDA">
        <w:rPr>
          <w:rtl/>
        </w:rPr>
        <w:t>405. وفي المطبوع : « أنا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هذا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والكافي ، ح 3405. وفي المطبوع والب</w:t>
      </w:r>
      <w:r w:rsidR="00BF2407">
        <w:rPr>
          <w:rtl/>
        </w:rPr>
        <w:t>حار والكافي ، ح 2381 : «</w:t>
      </w:r>
      <w:r w:rsidR="00CF2B90" w:rsidRPr="00BD4DDA">
        <w:rPr>
          <w:rtl/>
        </w:rPr>
        <w:t>وتسمّيه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ى ، بخ » والبحار والكافي ، ح 2381 </w:t>
      </w:r>
      <w:r w:rsidR="00CF2B90">
        <w:rPr>
          <w:rtl/>
        </w:rPr>
        <w:t>و 3</w:t>
      </w:r>
      <w:r w:rsidR="00CF2B90" w:rsidRPr="00BD4DDA">
        <w:rPr>
          <w:rtl/>
        </w:rPr>
        <w:t>405 :</w:t>
      </w:r>
      <w:r w:rsidR="00CF2B90">
        <w:rPr>
          <w:rtl/>
        </w:rPr>
        <w:t xml:space="preserve"> </w:t>
      </w:r>
      <w:r w:rsidR="00890F05">
        <w:rPr>
          <w:rtl/>
        </w:rPr>
        <w:t>-</w:t>
      </w:r>
      <w:r w:rsidR="00CF2B90">
        <w:rPr>
          <w:rtl/>
        </w:rPr>
        <w:t xml:space="preserve"> </w:t>
      </w:r>
      <w:r w:rsidR="00CF2B90" w:rsidRPr="00BD4DDA">
        <w:rPr>
          <w:rtl/>
        </w:rPr>
        <w:t>« ففعلت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ظ » والبحار والكافي ، ح 2381 </w:t>
      </w:r>
      <w:r w:rsidR="00CF2B90">
        <w:rPr>
          <w:rtl/>
        </w:rPr>
        <w:t>و 3</w:t>
      </w:r>
      <w:r w:rsidR="00CF2B90" w:rsidRPr="00BD4DDA">
        <w:rPr>
          <w:rtl/>
        </w:rPr>
        <w:t>405 : + « به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w:t>
      </w:r>
      <w:r w:rsidR="00CF2B90" w:rsidRPr="003F206C">
        <w:rPr>
          <w:rStyle w:val="libFootnoteBoldChar"/>
          <w:rtl/>
        </w:rPr>
        <w:t>الكافي</w:t>
      </w:r>
      <w:r w:rsidR="00CF2B90" w:rsidRPr="00BD4DDA">
        <w:rPr>
          <w:rtl/>
        </w:rPr>
        <w:t xml:space="preserve"> ، كتاب الإيمان والكفر ، باب شدّة ابتلاء المؤمن ، ح 2381 ؛ وكتاب الدعاء ، باب الدعاء للعلل والأمراض ، ح 3405 </w:t>
      </w:r>
      <w:r w:rsidR="00BF2407">
        <w:rPr>
          <w:rFonts w:hint="cs"/>
          <w:rtl/>
        </w:rPr>
        <w:t>.</w:t>
      </w:r>
      <w:r w:rsidR="00CF2B90" w:rsidRPr="004A310D">
        <w:rPr>
          <w:rStyle w:val="libFootnoteBoldChar"/>
          <w:rtl/>
        </w:rPr>
        <w:t>الوافي</w:t>
      </w:r>
      <w:r w:rsidR="00CF2B90" w:rsidRPr="00BD4DDA">
        <w:rPr>
          <w:rtl/>
        </w:rPr>
        <w:t xml:space="preserve"> ، ج 9 ، ص 1639 ، ح 8880 ؛ </w:t>
      </w:r>
      <w:r w:rsidR="00CF2B90" w:rsidRPr="003F206C">
        <w:rPr>
          <w:rStyle w:val="libFootnoteBoldChar"/>
          <w:rtl/>
        </w:rPr>
        <w:t>البحار</w:t>
      </w:r>
      <w:r w:rsidR="00CF2B90" w:rsidRPr="00BD4DDA">
        <w:rPr>
          <w:rtl/>
        </w:rPr>
        <w:t xml:space="preserve"> ، ج 67 ، ص 223 ، ح 30.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668C3">
        <w:rPr>
          <w:rtl/>
        </w:rPr>
        <w:lastRenderedPageBreak/>
        <w:t>5044</w:t>
      </w:r>
      <w:r w:rsidRPr="008C051F">
        <w:rPr>
          <w:rStyle w:val="libBold2Char"/>
          <w:rtl/>
        </w:rPr>
        <w:t xml:space="preserve"> / 21.</w:t>
      </w:r>
      <w:r w:rsidRPr="00BD4DDA">
        <w:rPr>
          <w:rtl/>
          <w:lang w:bidi="fa-IR"/>
        </w:rPr>
        <w:t xml:space="preserve"> عِدَّةٌ مِنْ أَصْحَابِنَا ، عَنْ أَحْمَدَ بْنِ مُحَمَّدٍ الْبَرْقِيِّ ، عَنْ مُحَمَّدِ بْنِ عَلِيٍّ ، عَنْ سَعْدَانَ ، عَنْ رَجُلٍ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كَانَ يَقُولُ فِي سُجُودِهِ : « سَجَدَ وَجْهِيَ الْبَالِي لِوَجْهِكَ الْبَاقِي الدَّائِمِ الْعَظِيمِ ، سَجَدَ وَجْهِيَ الذَّلِيلُ لِوَجْهِكَ الْعَزِيزِ ، سَجَدَ وَجْهِيَ الْفَقِيرُ لِوَجْهِ رَبِّيَ الْغَنِيِّ الْكَرِيمِ الْعَلِيِّ الْعَظِيمِ ؛ رَبِّ أَسْتَغْفِرُكَ مِمَّا كَانَ ، وَأَسْتَغْفِرُكَ مِمَّا يَكُونُ ، رَبِّ لَاتُجْهِدْ بَلَائِي </w:t>
      </w:r>
      <w:r w:rsidRPr="003E2A4D">
        <w:rPr>
          <w:rStyle w:val="libFootnotenumChar"/>
          <w:rtl/>
        </w:rPr>
        <w:t>(1)</w:t>
      </w:r>
      <w:r w:rsidRPr="00BD4DDA">
        <w:rPr>
          <w:rtl/>
          <w:lang w:bidi="fa-IR"/>
        </w:rPr>
        <w:t xml:space="preserve"> ، رَبِّ لَاتُشْمِتْ بِي أَعْدَائِي ، رَبِّ لَاتُسِى‌ءْ قَضَائِي ، رَبِّ إِنَّه</w:t>
      </w:r>
      <w:r w:rsidR="00A6291D">
        <w:rPr>
          <w:rtl/>
          <w:lang w:bidi="fa-IR"/>
        </w:rPr>
        <w:t>ُ لَادَافِعَ وَلَامَانِعَ إِل</w:t>
      </w:r>
      <w:r w:rsidR="00A6291D">
        <w:rPr>
          <w:rFonts w:hint="cs"/>
          <w:rtl/>
          <w:lang w:bidi="fa-IR"/>
        </w:rPr>
        <w:t>َّ</w:t>
      </w:r>
      <w:r w:rsidR="00A6291D">
        <w:rPr>
          <w:rtl/>
          <w:lang w:bidi="fa-IR"/>
        </w:rPr>
        <w:t>ا</w:t>
      </w:r>
      <w:r w:rsidRPr="00BD4DDA">
        <w:rPr>
          <w:rtl/>
          <w:lang w:bidi="fa-IR"/>
        </w:rPr>
        <w:t xml:space="preserve"> أَنْتَ ، صَلِّ عَلى مُحَمَّدٍ وَآلِ مُحَمَّدٍ بِأَفْضَلِ صَلَوَاتِكَ ، وَبَارِكْ عَلى مُحَمَّدٍ وَآلِ مُحَمَّدٍ بِأَفْضَلِ بَرَكَاتِكَ ؛ الل</w:t>
      </w:r>
      <w:r w:rsidR="00A6291D">
        <w:rPr>
          <w:rFonts w:hint="cs"/>
          <w:rtl/>
          <w:lang w:bidi="fa-IR"/>
        </w:rPr>
        <w:t>َّ</w:t>
      </w:r>
      <w:r w:rsidRPr="00BD4DDA">
        <w:rPr>
          <w:rtl/>
          <w:lang w:bidi="fa-IR"/>
        </w:rPr>
        <w:t>هُمَّ إِنِّي أَعُوذُ بِكَ مِنْ سَطَوَاتِكَ ، وَأَعُوذُ بِكَ مِنْ جَمِيعِ غَضَبِكَ وَسَخَطِكَ ، سُبْحَانَكَ لَا</w:t>
      </w:r>
      <w:r>
        <w:rPr>
          <w:rFonts w:hint="cs"/>
          <w:rtl/>
          <w:lang w:bidi="fa-IR"/>
        </w:rPr>
        <w:t xml:space="preserve"> </w:t>
      </w:r>
      <w:r w:rsidR="00A6291D">
        <w:rPr>
          <w:rtl/>
          <w:lang w:bidi="fa-IR"/>
        </w:rPr>
        <w:t>إِلهَ إِل</w:t>
      </w:r>
      <w:r w:rsidR="00A6291D">
        <w:rPr>
          <w:rFonts w:hint="cs"/>
          <w:rtl/>
          <w:lang w:bidi="fa-IR"/>
        </w:rPr>
        <w:t>َّ</w:t>
      </w:r>
      <w:r w:rsidR="00A6291D">
        <w:rPr>
          <w:rtl/>
          <w:lang w:bidi="fa-IR"/>
        </w:rPr>
        <w:t>ا</w:t>
      </w:r>
      <w:r w:rsidRPr="00BD4DDA">
        <w:rPr>
          <w:rtl/>
          <w:lang w:bidi="fa-IR"/>
        </w:rPr>
        <w:t xml:space="preserve"> أَنْتَ رَبُّ الْعَالَم</w:t>
      </w:r>
      <w:r w:rsidR="00A6291D">
        <w:rPr>
          <w:rtl/>
          <w:lang w:bidi="fa-IR"/>
        </w:rPr>
        <w:t>ِينَ</w:t>
      </w:r>
      <w:r w:rsidRPr="00BD4DDA">
        <w:rPr>
          <w:rtl/>
          <w:lang w:bidi="fa-IR"/>
        </w:rPr>
        <w:t>»</w:t>
      </w:r>
      <w:r>
        <w:rPr>
          <w:rtl/>
          <w:lang w:bidi="fa-IR"/>
        </w:rPr>
        <w:t>.</w:t>
      </w:r>
    </w:p>
    <w:p w:rsidR="00CF2B90" w:rsidRPr="00BD4DDA" w:rsidRDefault="00CF2B90" w:rsidP="00CF2B90">
      <w:pPr>
        <w:pStyle w:val="libNormal"/>
        <w:rPr>
          <w:rtl/>
          <w:lang w:bidi="fa-IR"/>
        </w:rPr>
      </w:pPr>
      <w:r w:rsidRPr="00BD4DDA">
        <w:rPr>
          <w:rtl/>
          <w:lang w:bidi="fa-IR"/>
        </w:rPr>
        <w:t xml:space="preserve">وَكَانَ أَمِيرُ الْمُؤْمِنِينَ </w:t>
      </w:r>
      <w:r w:rsidRPr="008C051F">
        <w:rPr>
          <w:rStyle w:val="libAlaemChar"/>
          <w:rtl/>
        </w:rPr>
        <w:t>عليه‌السلام</w:t>
      </w:r>
      <w:r w:rsidRPr="00BD4DDA">
        <w:rPr>
          <w:rtl/>
          <w:lang w:bidi="fa-IR"/>
        </w:rPr>
        <w:t xml:space="preserve"> يَقُولُ وَهُوَ سَاجِدٌ : « ارْحَمْ ذُلِّي بَيْنَ يَدَيْكَ ، وَتَضَرُّعِي إِلَيْكَ ، وَ</w:t>
      </w:r>
      <w:r w:rsidR="00A6291D">
        <w:rPr>
          <w:rFonts w:hint="cs"/>
          <w:rtl/>
          <w:lang w:bidi="fa-IR"/>
        </w:rPr>
        <w:t xml:space="preserve"> </w:t>
      </w:r>
      <w:r w:rsidRPr="00BD4DDA">
        <w:rPr>
          <w:rtl/>
          <w:lang w:bidi="fa-IR"/>
        </w:rPr>
        <w:t xml:space="preserve">وَحْشَتِي مِنَ النَّاسِ ، وَآنِسْنِي </w:t>
      </w:r>
      <w:r w:rsidRPr="003E2A4D">
        <w:rPr>
          <w:rStyle w:val="libFootnotenumChar"/>
          <w:rtl/>
        </w:rPr>
        <w:t>(2)</w:t>
      </w:r>
      <w:r w:rsidRPr="00BD4DDA">
        <w:rPr>
          <w:rtl/>
          <w:lang w:bidi="fa-IR"/>
        </w:rPr>
        <w:t xml:space="preserve"> بِكَ يَا كَرِيمُ »</w:t>
      </w:r>
      <w:r>
        <w:rPr>
          <w:rtl/>
          <w:lang w:bidi="fa-IR"/>
        </w:rPr>
        <w:t>.</w:t>
      </w:r>
    </w:p>
    <w:p w:rsidR="00CF2B90" w:rsidRPr="00BD4DDA" w:rsidRDefault="00CF2B90" w:rsidP="00CF2B90">
      <w:pPr>
        <w:pStyle w:val="libNormal"/>
        <w:rPr>
          <w:rtl/>
          <w:lang w:bidi="fa-IR"/>
        </w:rPr>
      </w:pPr>
      <w:r w:rsidRPr="00BD4DDA">
        <w:rPr>
          <w:rtl/>
          <w:lang w:bidi="fa-IR"/>
        </w:rPr>
        <w:t xml:space="preserve">وَكَانَ يَقُولُ أَيْضاً : « وَعَظْتَنِي فَلَمْ أَتَّعِظْ ، وَزَجَرْتَنِي عَنْ مَحَارِمِكَ فَلَمْ أَنْزَجِرْ ، وَعَمَّرْتَنِي </w:t>
      </w:r>
      <w:r w:rsidRPr="003E2A4D">
        <w:rPr>
          <w:rStyle w:val="libFootnotenumChar"/>
          <w:rtl/>
        </w:rPr>
        <w:t>(3)</w:t>
      </w:r>
      <w:r w:rsidRPr="00BD4DDA">
        <w:rPr>
          <w:rtl/>
          <w:lang w:bidi="fa-IR"/>
        </w:rPr>
        <w:t xml:space="preserve"> فَمَا شَكَرْتُ ، عَفْوَكَ عَفْوَكَ يَا كَرِيمُ ، أَسْأَلُكَ الرَّاحَةَ عِنْدَ الْمَوْتِ ، وَأَسْأَلُكَ </w:t>
      </w:r>
      <w:r w:rsidRPr="003E2A4D">
        <w:rPr>
          <w:rStyle w:val="libFootnotenumChar"/>
          <w:rtl/>
        </w:rPr>
        <w:t>(4)</w:t>
      </w:r>
      <w:r w:rsidRPr="00BD4DDA">
        <w:rPr>
          <w:rtl/>
          <w:lang w:bidi="fa-IR"/>
        </w:rPr>
        <w:t xml:space="preserve"> الْعَفْوَ عِنْدَ الْحِسَابِ »</w:t>
      </w:r>
      <w:r>
        <w:rPr>
          <w:rtl/>
          <w:lang w:bidi="fa-IR"/>
        </w:rPr>
        <w:t>.</w:t>
      </w:r>
    </w:p>
    <w:p w:rsidR="00CF2B90" w:rsidRPr="00BD4DDA" w:rsidRDefault="00CF2B90" w:rsidP="00CF2B90">
      <w:pPr>
        <w:pStyle w:val="libNormal"/>
        <w:rPr>
          <w:rtl/>
          <w:lang w:bidi="fa-IR"/>
        </w:rPr>
      </w:pPr>
      <w:r w:rsidRPr="00BD4DDA">
        <w:rPr>
          <w:rtl/>
          <w:lang w:bidi="fa-IR"/>
        </w:rPr>
        <w:t xml:space="preserve">وَكَانَ أَبُو جَعْفَرٍ </w:t>
      </w:r>
      <w:r w:rsidRPr="008C051F">
        <w:rPr>
          <w:rStyle w:val="libAlaemChar"/>
          <w:rtl/>
        </w:rPr>
        <w:t>عليه‌السلام</w:t>
      </w:r>
      <w:r w:rsidRPr="00BD4DDA">
        <w:rPr>
          <w:rtl/>
          <w:lang w:bidi="fa-IR"/>
        </w:rPr>
        <w:t xml:space="preserve"> يَقُولُ وَهُ</w:t>
      </w:r>
      <w:r w:rsidR="00A6291D">
        <w:rPr>
          <w:rtl/>
          <w:lang w:bidi="fa-IR"/>
        </w:rPr>
        <w:t>وَ سَاجِدٌ : « لَا إِلهَ إِل</w:t>
      </w:r>
      <w:r w:rsidR="00A6291D">
        <w:rPr>
          <w:rFonts w:hint="cs"/>
          <w:rtl/>
          <w:lang w:bidi="fa-IR"/>
        </w:rPr>
        <w:t>َّ</w:t>
      </w:r>
      <w:r w:rsidR="00A6291D">
        <w:rPr>
          <w:rtl/>
          <w:lang w:bidi="fa-IR"/>
        </w:rPr>
        <w:t>ا</w:t>
      </w:r>
      <w:r w:rsidRPr="00BD4DDA">
        <w:rPr>
          <w:rtl/>
          <w:lang w:bidi="fa-IR"/>
        </w:rPr>
        <w:t xml:space="preserve"> أَنْتَ حَقّاً حَقّاً ، سَجَدْتُ لَكَ‌</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لا تجهد بلائي ، أي لا تجعل بلائي شديداً لا ا</w:t>
      </w:r>
      <w:r w:rsidR="00A6291D">
        <w:rPr>
          <w:rFonts w:hint="cs"/>
          <w:rtl/>
        </w:rPr>
        <w:t>ُ</w:t>
      </w:r>
      <w:r w:rsidR="00CF2B90" w:rsidRPr="00BD4DDA">
        <w:rPr>
          <w:rtl/>
        </w:rPr>
        <w:t>طيقه »</w:t>
      </w:r>
      <w:r w:rsidR="00CF2B90">
        <w:rPr>
          <w:rtl/>
        </w:rPr>
        <w:t>.</w:t>
      </w:r>
      <w:r w:rsidR="00CF2B90" w:rsidRPr="00BD4DDA">
        <w:rPr>
          <w:rtl/>
        </w:rPr>
        <w:t xml:space="preserve"> ويقال : أجهد دابّته ، إذا حمل عليها</w:t>
      </w:r>
      <w:r w:rsidR="00A6291D">
        <w:rPr>
          <w:rFonts w:hint="cs"/>
          <w:rtl/>
        </w:rPr>
        <w:t xml:space="preserve"> </w:t>
      </w:r>
      <w:r w:rsidR="00CF2B90" w:rsidRPr="00BD4DDA">
        <w:rPr>
          <w:rtl/>
        </w:rPr>
        <w:t xml:space="preserve">في السير فوق طاقتها. راجع : </w:t>
      </w:r>
      <w:r w:rsidR="00CF2B90" w:rsidRPr="003F206C">
        <w:rPr>
          <w:rStyle w:val="libFootnoteBoldChar"/>
          <w:rtl/>
        </w:rPr>
        <w:t>النهاية</w:t>
      </w:r>
      <w:r w:rsidR="00CF2B90" w:rsidRPr="00BD4DDA">
        <w:rPr>
          <w:rtl/>
        </w:rPr>
        <w:t xml:space="preserve"> ، ج 1 ، ص 320 ( جهد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والبحار : « وا</w:t>
      </w:r>
      <w:r w:rsidR="00A6291D">
        <w:rPr>
          <w:rFonts w:hint="cs"/>
          <w:rtl/>
        </w:rPr>
        <w:t>ُ</w:t>
      </w:r>
      <w:r w:rsidR="00CF2B90" w:rsidRPr="00BD4DDA">
        <w:rPr>
          <w:rtl/>
        </w:rPr>
        <w:t>نسي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 بث ، بخ » والمطبوع و</w:t>
      </w:r>
      <w:r w:rsidR="00CF2B90" w:rsidRPr="00981DC3">
        <w:rPr>
          <w:rStyle w:val="libFootnoteBoldChar"/>
          <w:rtl/>
        </w:rPr>
        <w:t>مرآة العقول</w:t>
      </w:r>
      <w:r w:rsidR="00CF2B90" w:rsidRPr="00BD4DDA">
        <w:rPr>
          <w:rtl/>
        </w:rPr>
        <w:t>. وفي « ظ ، ى ، بح ، بس ، ج</w:t>
      </w:r>
      <w:r w:rsidR="00A6291D">
        <w:rPr>
          <w:rtl/>
        </w:rPr>
        <w:t>ن » و</w:t>
      </w:r>
      <w:r w:rsidR="00A6291D" w:rsidRPr="004A310D">
        <w:rPr>
          <w:rStyle w:val="libFootnoteBoldChar"/>
          <w:rtl/>
        </w:rPr>
        <w:t>الوافي</w:t>
      </w:r>
      <w:r w:rsidR="00A6291D">
        <w:rPr>
          <w:rtl/>
        </w:rPr>
        <w:t xml:space="preserve"> والبحار : « وغمرتني</w:t>
      </w:r>
      <w:r w:rsidR="00CF2B90" w:rsidRPr="00BD4DDA">
        <w:rPr>
          <w:rtl/>
        </w:rPr>
        <w:t>»</w:t>
      </w:r>
      <w:r w:rsidR="00CF2B90">
        <w:rPr>
          <w:rtl/>
        </w:rPr>
        <w:t>.</w:t>
      </w:r>
      <w:r w:rsidR="00CF2B90" w:rsidRPr="00BD4DDA">
        <w:rPr>
          <w:rtl/>
        </w:rPr>
        <w:t xml:space="preserve"> وفي المطبوع : + « أياديك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أسألك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يَا رَبِّ تَعَبُّداً وَرِقّاً ؛ يَا عَظِيمُ ، إِنَّ عَمَلِي ضَعِيفٌ ، فَضَاعِفْهُ لِي ؛ يَا كَرِيمُ يَا حَنَّانُ </w:t>
      </w:r>
      <w:r w:rsidRPr="003E2A4D">
        <w:rPr>
          <w:rStyle w:val="libFootnotenumChar"/>
          <w:rtl/>
        </w:rPr>
        <w:t>(1)</w:t>
      </w:r>
      <w:r w:rsidRPr="00BD4DDA">
        <w:rPr>
          <w:rtl/>
          <w:lang w:bidi="fa-IR"/>
        </w:rPr>
        <w:t xml:space="preserve"> ، اغْفِرْ لِي ذُنُوبِي وَجُرْمِي ، وَتَقَبَّلْ عَمَلِي ؛ يَا كَرِيمُ يَا جَبَّارُ </w:t>
      </w:r>
      <w:r w:rsidRPr="003E2A4D">
        <w:rPr>
          <w:rStyle w:val="libFootnotenumChar"/>
          <w:rtl/>
        </w:rPr>
        <w:t>(2)</w:t>
      </w:r>
      <w:r w:rsidRPr="00BD4DDA">
        <w:rPr>
          <w:rtl/>
          <w:lang w:bidi="fa-IR"/>
        </w:rPr>
        <w:t xml:space="preserve"> ، أَعُوذُ بِكَ مِنْ </w:t>
      </w:r>
      <w:r w:rsidRPr="003E2A4D">
        <w:rPr>
          <w:rStyle w:val="libFootnotenumChar"/>
          <w:rtl/>
        </w:rPr>
        <w:t>(3)</w:t>
      </w:r>
      <w:r w:rsidRPr="00BD4DDA">
        <w:rPr>
          <w:rtl/>
          <w:lang w:bidi="fa-IR"/>
        </w:rPr>
        <w:t xml:space="preserve"> أَنْ أَخِيبَ أَوْ أَحْمِلَ </w:t>
      </w:r>
      <w:r w:rsidRPr="003E2A4D">
        <w:rPr>
          <w:rStyle w:val="libFootnotenumChar"/>
          <w:rtl/>
        </w:rPr>
        <w:t>(4)</w:t>
      </w:r>
      <w:r w:rsidR="00A6291D">
        <w:rPr>
          <w:rtl/>
          <w:lang w:bidi="fa-IR"/>
        </w:rPr>
        <w:t xml:space="preserve"> ظُلْماً</w:t>
      </w:r>
      <w:r w:rsidRPr="00BD4DDA">
        <w:rPr>
          <w:rtl/>
          <w:lang w:bidi="fa-IR"/>
        </w:rPr>
        <w:t>؛ الل</w:t>
      </w:r>
      <w:r w:rsidR="00A6291D">
        <w:rPr>
          <w:rFonts w:hint="cs"/>
          <w:rtl/>
          <w:lang w:bidi="fa-IR"/>
        </w:rPr>
        <w:t>َّ</w:t>
      </w:r>
      <w:r w:rsidRPr="00BD4DDA">
        <w:rPr>
          <w:rtl/>
          <w:lang w:bidi="fa-IR"/>
        </w:rPr>
        <w:t xml:space="preserve">هُمَّ مِنْكَ النِّعْمَةُ ، وَأَنْتَ تَرْزُقُ شُكْرَهَا ، وَعَلَيْكَ يَكُونُ ثَوَابُ </w:t>
      </w:r>
      <w:r w:rsidRPr="003E2A4D">
        <w:rPr>
          <w:rStyle w:val="libFootnotenumChar"/>
          <w:rtl/>
        </w:rPr>
        <w:t>(5)</w:t>
      </w:r>
      <w:r w:rsidRPr="00BD4DDA">
        <w:rPr>
          <w:rtl/>
          <w:lang w:bidi="fa-IR"/>
        </w:rPr>
        <w:t xml:space="preserve"> مَا تَفَضَّلْتَ بِهِ </w:t>
      </w:r>
      <w:r w:rsidRPr="003E2A4D">
        <w:rPr>
          <w:rStyle w:val="libFootnotenumChar"/>
          <w:rtl/>
        </w:rPr>
        <w:t>(6)</w:t>
      </w:r>
      <w:r w:rsidRPr="00BD4DDA">
        <w:rPr>
          <w:rtl/>
          <w:lang w:bidi="fa-IR"/>
        </w:rPr>
        <w:t xml:space="preserve"> مِنْ ثَوَابِهَا </w:t>
      </w:r>
      <w:r w:rsidRPr="003E2A4D">
        <w:rPr>
          <w:rStyle w:val="libFootnotenumChar"/>
          <w:rtl/>
        </w:rPr>
        <w:t>(7)</w:t>
      </w:r>
      <w:r w:rsidRPr="00BD4DDA">
        <w:rPr>
          <w:rtl/>
          <w:lang w:bidi="fa-IR"/>
        </w:rPr>
        <w:t xml:space="preserve"> بِفَضْلِ طَوْلِكَ </w:t>
      </w:r>
      <w:r w:rsidRPr="003E2A4D">
        <w:rPr>
          <w:rStyle w:val="libFootnotenumChar"/>
          <w:rtl/>
        </w:rPr>
        <w:t>(8)</w:t>
      </w:r>
      <w:r w:rsidRPr="00BD4DDA">
        <w:rPr>
          <w:rtl/>
          <w:lang w:bidi="fa-IR"/>
        </w:rPr>
        <w:t xml:space="preserve"> ، وَبِكَرِيمِ </w:t>
      </w:r>
      <w:r w:rsidRPr="003E2A4D">
        <w:rPr>
          <w:rStyle w:val="libFootnotenumChar"/>
          <w:rtl/>
        </w:rPr>
        <w:t>(9)</w:t>
      </w:r>
      <w:r w:rsidRPr="00BD4DDA">
        <w:rPr>
          <w:rtl/>
          <w:lang w:bidi="fa-IR"/>
        </w:rPr>
        <w:t xml:space="preserve"> عَائِدَتِكَ </w:t>
      </w:r>
      <w:r w:rsidRPr="003E2A4D">
        <w:rPr>
          <w:rStyle w:val="libFootnotenumChar"/>
          <w:rtl/>
        </w:rPr>
        <w:t>(10)</w:t>
      </w:r>
      <w:r w:rsidRPr="00BD4DDA">
        <w:rPr>
          <w:rtl/>
          <w:lang w:bidi="fa-IR"/>
        </w:rPr>
        <w:t xml:space="preserve">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CF2B90" w:rsidP="00CF2B90">
      <w:pPr>
        <w:pStyle w:val="libNormal"/>
        <w:rPr>
          <w:rtl/>
          <w:lang w:bidi="fa-IR"/>
        </w:rPr>
      </w:pPr>
      <w:r w:rsidRPr="00B668C3">
        <w:rPr>
          <w:rtl/>
        </w:rPr>
        <w:t>5045</w:t>
      </w:r>
      <w:r w:rsidRPr="008C051F">
        <w:rPr>
          <w:rStyle w:val="libBold2Char"/>
          <w:rtl/>
        </w:rPr>
        <w:t xml:space="preserve"> / 22.</w:t>
      </w:r>
      <w:r w:rsidRPr="00BD4DDA">
        <w:rPr>
          <w:rtl/>
          <w:lang w:bidi="fa-IR"/>
        </w:rPr>
        <w:t xml:space="preserve"> عَلِيُّ بْنُ مُحَمَّدٍ ، عَنْ سَهْلِ بْنِ زِيَادٍ ، عَنْ يَعْقُوبَ بْنِ يَزِيدَ ، عَنْ زِيَادِ بْنِ مَرْوَانَ ، قَالَ :</w:t>
      </w:r>
    </w:p>
    <w:p w:rsidR="00CF2B90" w:rsidRPr="00BD4DDA" w:rsidRDefault="00CF2B90" w:rsidP="00CF2B90">
      <w:pPr>
        <w:pStyle w:val="libNormal"/>
        <w:rPr>
          <w:rtl/>
          <w:lang w:bidi="fa-IR"/>
        </w:rPr>
      </w:pPr>
      <w:r w:rsidRPr="00BD4DDA">
        <w:rPr>
          <w:rtl/>
          <w:lang w:bidi="fa-IR"/>
        </w:rPr>
        <w:t xml:space="preserve">كَانَ أَبُو الْحَسَنِ </w:t>
      </w:r>
      <w:r w:rsidRPr="008C051F">
        <w:rPr>
          <w:rStyle w:val="libAlaemChar"/>
          <w:rtl/>
        </w:rPr>
        <w:t>عليه‌السلام</w:t>
      </w:r>
      <w:r w:rsidRPr="00BD4DDA">
        <w:rPr>
          <w:rtl/>
          <w:lang w:bidi="fa-IR"/>
        </w:rPr>
        <w:t xml:space="preserve"> يَقُولُ فِي سُجُودِهِ </w:t>
      </w:r>
      <w:r w:rsidRPr="003E2A4D">
        <w:rPr>
          <w:rStyle w:val="libFootnotenumChar"/>
          <w:rtl/>
        </w:rPr>
        <w:t>(12)</w:t>
      </w:r>
      <w:r w:rsidRPr="00BD4DDA">
        <w:rPr>
          <w:rtl/>
          <w:lang w:bidi="fa-IR"/>
        </w:rPr>
        <w:t xml:space="preserve"> : « أَعُوذُ بِكَ مِنْ نَارٍ حَرُّهَا لَايُطْفَأُ ، وَأَعُوذُ بِكَ مِنْ نَارٍ جَدِيدُهَا لَايَبْلى ، وَأَعُوذُ بِكَ مِنْ نَارٍ عَطْشَانُهَا لَايَرْوى ، وَأَعُوذُ بِكَ مِنْ نَارٍ مَسْلُوبُهَا لَايُكْسى »</w:t>
      </w:r>
      <w:r>
        <w:rPr>
          <w:rtl/>
          <w:lang w:bidi="fa-IR"/>
        </w:rPr>
        <w:t>.</w:t>
      </w:r>
      <w:r w:rsidRPr="00BD4DDA">
        <w:rPr>
          <w:rtl/>
          <w:lang w:bidi="fa-IR"/>
        </w:rPr>
        <w:t xml:space="preserve"> </w:t>
      </w:r>
      <w:r w:rsidRPr="003E2A4D">
        <w:rPr>
          <w:rStyle w:val="libFootnotenumChar"/>
          <w:rtl/>
        </w:rPr>
        <w:t>(13)</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وحاشية « بث ، بخ » : « يا جبّار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والبحار : « يا حنّان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والبحار :</w:t>
      </w:r>
      <w:r w:rsidR="00CF2B90">
        <w:rPr>
          <w:rtl/>
        </w:rPr>
        <w:t xml:space="preserve"> </w:t>
      </w:r>
      <w:r w:rsidR="00890F05">
        <w:rPr>
          <w:rtl/>
        </w:rPr>
        <w:t>-</w:t>
      </w:r>
      <w:r w:rsidR="00CF2B90">
        <w:rPr>
          <w:rtl/>
        </w:rPr>
        <w:t xml:space="preserve"> </w:t>
      </w:r>
      <w:r w:rsidR="00CF2B90" w:rsidRPr="00BD4DDA">
        <w:rPr>
          <w:rtl/>
        </w:rPr>
        <w:t>« من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وأحمل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بس » :</w:t>
      </w:r>
      <w:r w:rsidR="00CF2B90">
        <w:rPr>
          <w:rtl/>
        </w:rPr>
        <w:t xml:space="preserve"> </w:t>
      </w:r>
      <w:r w:rsidR="00890F05">
        <w:rPr>
          <w:rtl/>
        </w:rPr>
        <w:t>-</w:t>
      </w:r>
      <w:r w:rsidR="00CF2B90">
        <w:rPr>
          <w:rtl/>
        </w:rPr>
        <w:t xml:space="preserve"> </w:t>
      </w:r>
      <w:r w:rsidR="00CF2B90" w:rsidRPr="00BD4DDA">
        <w:rPr>
          <w:rtl/>
        </w:rPr>
        <w:t>« ثواب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 « ثوابنا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الطَوْل » : المنّ ، يقال منه : طال عليه وتطوّل عليه ، إذا امتنّ عليه. راجع : </w:t>
      </w:r>
      <w:r w:rsidR="00CF2B90" w:rsidRPr="003F206C">
        <w:rPr>
          <w:rStyle w:val="libFootnoteBoldChar"/>
          <w:rtl/>
        </w:rPr>
        <w:t>الصحاح</w:t>
      </w:r>
      <w:r w:rsidR="00CF2B90" w:rsidRPr="00BD4DDA">
        <w:rPr>
          <w:rtl/>
        </w:rPr>
        <w:t xml:space="preserve"> ، ج 5 ، ص 1755 ( طول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بخ » : « وكريم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وكرم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 العائدة » : المعروف ، والصلة ، والعطف ، والمنفعة. راجع : </w:t>
      </w:r>
      <w:r w:rsidR="00CF2B90" w:rsidRPr="00155E76">
        <w:rPr>
          <w:rStyle w:val="libFootnoteBoldChar"/>
          <w:rtl/>
        </w:rPr>
        <w:t>القاموس المحيط</w:t>
      </w:r>
      <w:r w:rsidR="00A6291D">
        <w:rPr>
          <w:rtl/>
        </w:rPr>
        <w:t xml:space="preserve"> ، ج 1 ، ص 440 ( عود</w:t>
      </w:r>
      <w:r w:rsidR="00CF2B90" w:rsidRPr="00BD4DDA">
        <w:rPr>
          <w:rtl/>
        </w:rPr>
        <w:t>)</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3 ، ص 99 ، ضمن ح 259 ، بسند آخر ، إلى قوله : « سبحانك لا إله إلاّ</w:t>
      </w:r>
      <w:r w:rsidR="00CF2B90">
        <w:rPr>
          <w:rFonts w:hint="cs"/>
          <w:rtl/>
        </w:rPr>
        <w:t xml:space="preserve"> </w:t>
      </w:r>
      <w:r w:rsidR="00CF2B90" w:rsidRPr="00BD4DDA">
        <w:rPr>
          <w:rtl/>
        </w:rPr>
        <w:t xml:space="preserve">أنت ربّ العالمين » مع اختلاف يسير </w:t>
      </w:r>
      <w:r w:rsidR="00A6291D">
        <w:rPr>
          <w:rFonts w:hint="cs"/>
          <w:rtl/>
        </w:rPr>
        <w:t>.</w:t>
      </w:r>
      <w:r w:rsidR="00CF2B90" w:rsidRPr="004A310D">
        <w:rPr>
          <w:rStyle w:val="libFootnoteBoldChar"/>
          <w:rtl/>
        </w:rPr>
        <w:t>الوافي</w:t>
      </w:r>
      <w:r w:rsidR="00CF2B90" w:rsidRPr="00BD4DDA">
        <w:rPr>
          <w:rtl/>
        </w:rPr>
        <w:t xml:space="preserve"> ، ج 9 ، ص 1684 ، ح 8948 ؛ </w:t>
      </w:r>
      <w:r w:rsidR="00CF2B90" w:rsidRPr="003F206C">
        <w:rPr>
          <w:rStyle w:val="libFootnoteBoldChar"/>
          <w:rtl/>
        </w:rPr>
        <w:t>البحار</w:t>
      </w:r>
      <w:r w:rsidR="00CF2B90" w:rsidRPr="00BD4DDA">
        <w:rPr>
          <w:rtl/>
        </w:rPr>
        <w:t xml:space="preserve"> ، ج 86 ، ص 234 ، ذيل ح 58.</w:t>
      </w:r>
    </w:p>
    <w:p w:rsidR="00CF2B90" w:rsidRPr="00BD4DDA" w:rsidRDefault="00376338" w:rsidP="00CF2B90">
      <w:pPr>
        <w:pStyle w:val="libFootnote0"/>
        <w:rPr>
          <w:rtl/>
          <w:lang w:bidi="fa-IR"/>
        </w:rPr>
      </w:pPr>
      <w:r>
        <w:rPr>
          <w:rtl/>
        </w:rPr>
        <w:t>(12).</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في سجوده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w:t>
      </w:r>
      <w:r w:rsidR="00CF2B90" w:rsidRPr="004A310D">
        <w:rPr>
          <w:rStyle w:val="libFootnoteBoldChar"/>
          <w:rtl/>
        </w:rPr>
        <w:t>الوافي</w:t>
      </w:r>
      <w:r w:rsidR="00CF2B90" w:rsidRPr="00BD4DDA">
        <w:rPr>
          <w:rtl/>
        </w:rPr>
        <w:t xml:space="preserve"> ، ج 9 ، ص 1685 ، ح 8949 ؛ </w:t>
      </w:r>
      <w:r w:rsidR="00CF2B90" w:rsidRPr="003F206C">
        <w:rPr>
          <w:rStyle w:val="libFootnoteBoldChar"/>
          <w:rtl/>
        </w:rPr>
        <w:t>البحار</w:t>
      </w:r>
      <w:r w:rsidR="00CF2B90" w:rsidRPr="00BD4DDA">
        <w:rPr>
          <w:rtl/>
        </w:rPr>
        <w:t xml:space="preserve"> ، ج 86 ، ص 238 ، ح 60.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92CDE">
        <w:rPr>
          <w:rtl/>
        </w:rPr>
        <w:lastRenderedPageBreak/>
        <w:t>5046</w:t>
      </w:r>
      <w:r w:rsidRPr="008C051F">
        <w:rPr>
          <w:rStyle w:val="libBold2Char"/>
          <w:rtl/>
        </w:rPr>
        <w:t xml:space="preserve"> / 23.</w:t>
      </w:r>
      <w:r w:rsidRPr="00BD4DDA">
        <w:rPr>
          <w:rtl/>
          <w:lang w:bidi="fa-IR"/>
        </w:rPr>
        <w:t xml:space="preserve"> مُحَمَّدُ بْنُ يَحْيى ، عَنْ أَحْمَدَ بْنِ مُحَمَّدٍ ، عَنِ ابْنِ مَحْبُوبٍ ، عَنِ ابْنِ رِئَابٍ ، عَنْ أَبِي عُبَيْدَةَ الْحَذَّاءِ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قَرَأَ أَحَدُكُمُ السَّجْدَةَ مِنَ الْعَزَائِمِ ، فَلْيَقُلْ فِي سُجُودِهِ : سَجَدْتُ لَكَ تَعَبُّداً وَرِقّاً ، لَامُسْتَكْبِراً عَنْ </w:t>
      </w:r>
      <w:r w:rsidRPr="003E2A4D">
        <w:rPr>
          <w:rStyle w:val="libFootnotenumChar"/>
          <w:rtl/>
        </w:rPr>
        <w:t>(1)</w:t>
      </w:r>
      <w:r w:rsidRPr="00BD4DDA">
        <w:rPr>
          <w:rtl/>
          <w:lang w:bidi="fa-IR"/>
        </w:rPr>
        <w:t xml:space="preserve"> عِبَادَتِكَ وَلَامُسْتَنْكِفاً </w:t>
      </w:r>
      <w:r w:rsidRPr="003E2A4D">
        <w:rPr>
          <w:rStyle w:val="libFootnotenumChar"/>
          <w:rtl/>
        </w:rPr>
        <w:t>(2)</w:t>
      </w:r>
      <w:r w:rsidRPr="00BD4DDA">
        <w:rPr>
          <w:rtl/>
          <w:lang w:bidi="fa-IR"/>
        </w:rPr>
        <w:t xml:space="preserve"> وَلَا مُتَعَظِّماً </w:t>
      </w:r>
      <w:r w:rsidRPr="003E2A4D">
        <w:rPr>
          <w:rStyle w:val="libFootnotenumChar"/>
          <w:rtl/>
        </w:rPr>
        <w:t>(3)</w:t>
      </w:r>
      <w:r w:rsidRPr="00BD4DDA">
        <w:rPr>
          <w:rtl/>
          <w:lang w:bidi="fa-IR"/>
        </w:rPr>
        <w:t xml:space="preserve"> ، بَلْ </w:t>
      </w:r>
      <w:r w:rsidRPr="003E2A4D">
        <w:rPr>
          <w:rStyle w:val="libFootnotenumChar"/>
          <w:rtl/>
        </w:rPr>
        <w:t>(4)</w:t>
      </w:r>
      <w:r w:rsidRPr="00BD4DDA">
        <w:rPr>
          <w:rtl/>
          <w:lang w:bidi="fa-IR"/>
        </w:rPr>
        <w:t xml:space="preserve"> أَنَا عَبْدٌ ذَلِيلٌ ، خَائِفٌ مُسْتَجِيرٌ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92CDE">
        <w:rPr>
          <w:rtl/>
        </w:rPr>
        <w:t>5047</w:t>
      </w:r>
      <w:r w:rsidRPr="008C051F">
        <w:rPr>
          <w:rStyle w:val="libBold2Char"/>
          <w:rtl/>
        </w:rPr>
        <w:t xml:space="preserve"> / 24.</w:t>
      </w:r>
      <w:r w:rsidRPr="00BD4DDA">
        <w:rPr>
          <w:rtl/>
          <w:lang w:bidi="fa-IR"/>
        </w:rPr>
        <w:t xml:space="preserve"> عَلِيُّ بْنُ مُحَمَّدٍ ، عَنْ سَهْلِ بْنِ زِيَادٍ ، عَنْ عَلِيِّ بْنِ الرَّيّ</w:t>
      </w:r>
      <w:r w:rsidR="004C3FA6">
        <w:rPr>
          <w:rtl/>
          <w:lang w:bidi="fa-IR"/>
        </w:rPr>
        <w:t>َانِ ، عَنْ بَعْضِ أَصْحَابِنَا</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شَكَوْتُ إِلَيْهِ عِلَّةَ أُمِّ وَلَدٍ لِي أَخَذْتُهَا ، فَقَالَ : « قُلْ لَهَا : تَقُولُ فِي السُّجُودِ فِي دُبُر</w:t>
      </w:r>
      <w:r>
        <w:rPr>
          <w:rtl/>
          <w:lang w:bidi="fa-IR"/>
        </w:rPr>
        <w:t>ِ كُلِّ صَلَاةٍ مَكْتُوبَةٍ : "</w:t>
      </w:r>
      <w:r w:rsidRPr="00BD4DDA">
        <w:rPr>
          <w:rtl/>
          <w:lang w:bidi="fa-IR"/>
        </w:rPr>
        <w:t xml:space="preserve">يَا رَبِّي ، يَا </w:t>
      </w:r>
      <w:r w:rsidRPr="003E2A4D">
        <w:rPr>
          <w:rStyle w:val="libFootnotenumChar"/>
          <w:rtl/>
        </w:rPr>
        <w:t>(6)</w:t>
      </w:r>
      <w:r w:rsidRPr="00BD4DDA">
        <w:rPr>
          <w:rtl/>
          <w:lang w:bidi="fa-IR"/>
        </w:rPr>
        <w:t xml:space="preserve"> سَيِّدِي ، صَلِّ عَلى مُحَمَّدٍ وَآلِ مُحَمَّدٍ </w:t>
      </w:r>
      <w:r w:rsidRPr="003E2A4D">
        <w:rPr>
          <w:rStyle w:val="libFootnotenumChar"/>
          <w:rtl/>
        </w:rPr>
        <w:t>(7)</w:t>
      </w:r>
      <w:r w:rsidRPr="00BD4DDA">
        <w:rPr>
          <w:rtl/>
          <w:lang w:bidi="fa-IR"/>
        </w:rPr>
        <w:t xml:space="preserve"> ، وَعَافِنِي </w:t>
      </w:r>
      <w:r w:rsidRPr="003E2A4D">
        <w:rPr>
          <w:rStyle w:val="libFootnotenumChar"/>
          <w:rtl/>
        </w:rPr>
        <w:t>(8)</w:t>
      </w:r>
      <w:r w:rsidRPr="00BD4DDA">
        <w:rPr>
          <w:rtl/>
          <w:lang w:bidi="fa-IR"/>
        </w:rPr>
        <w:t xml:space="preserve"> مِنْ كَذَا وَكَذَا" </w:t>
      </w:r>
      <w:r w:rsidRPr="003E2A4D">
        <w:rPr>
          <w:rStyle w:val="libFootnotenumChar"/>
          <w:rtl/>
        </w:rPr>
        <w:t>(9)</w:t>
      </w:r>
      <w:r w:rsidRPr="00BD4DDA">
        <w:rPr>
          <w:rtl/>
          <w:lang w:bidi="fa-IR"/>
        </w:rPr>
        <w:t xml:space="preserve"> ، فَبِهَا نَجَا جَعْفَرُ بْنُ سُلَيْمَانَ‌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 « من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الاستنكاف : الأنَفَةُ من الشي‌ء ، والامتناع ، والاستكبار. راجع : </w:t>
      </w:r>
      <w:r w:rsidR="00CF2B90" w:rsidRPr="005B13E8">
        <w:rPr>
          <w:rStyle w:val="libFootnoteBoldChar"/>
          <w:rtl/>
        </w:rPr>
        <w:t>لسان العرب</w:t>
      </w:r>
      <w:r w:rsidR="00CF2B90" w:rsidRPr="00BD4DDA">
        <w:rPr>
          <w:rtl/>
        </w:rPr>
        <w:t xml:space="preserve"> ، ج 9 ، ص 340 ؛ </w:t>
      </w:r>
      <w:r w:rsidR="00CF2B90" w:rsidRPr="00155E76">
        <w:rPr>
          <w:rStyle w:val="libFootnoteBoldChar"/>
          <w:rtl/>
        </w:rPr>
        <w:t>القاموس المحيط</w:t>
      </w:r>
      <w:r w:rsidR="00CF2B90" w:rsidRPr="00BD4DDA">
        <w:rPr>
          <w:rtl/>
        </w:rPr>
        <w:t xml:space="preserve"> ، ج 2 ، ص 1142 ( نكف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 ولا مستعظماً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بل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3F206C">
        <w:rPr>
          <w:rStyle w:val="libFootnoteBoldChar"/>
          <w:rtl/>
        </w:rPr>
        <w:t>الفقيه</w:t>
      </w:r>
      <w:r w:rsidR="00CF2B90" w:rsidRPr="00BD4DDA">
        <w:rPr>
          <w:rtl/>
        </w:rPr>
        <w:t xml:space="preserve"> ، ج 1 ، ص 306 ، ح 922 ، مرسلاً من دون الإسناد إلى المعصوم </w:t>
      </w:r>
      <w:r w:rsidR="00CF2B90" w:rsidRPr="0099484E">
        <w:rPr>
          <w:rStyle w:val="libFootnoteAlaemChar"/>
          <w:rtl/>
        </w:rPr>
        <w:t>عليه‌السلام</w:t>
      </w:r>
      <w:r w:rsidR="00CF2B90" w:rsidRPr="00BD4DDA">
        <w:rPr>
          <w:rtl/>
        </w:rPr>
        <w:t xml:space="preserve">. </w:t>
      </w:r>
      <w:r w:rsidR="00CF2B90" w:rsidRPr="00E023D4">
        <w:rPr>
          <w:rStyle w:val="libFootnoteBoldChar"/>
          <w:rtl/>
        </w:rPr>
        <w:t>الأمالي للصدوق</w:t>
      </w:r>
      <w:r w:rsidR="00CF2B90" w:rsidRPr="00BD4DDA">
        <w:rPr>
          <w:rtl/>
        </w:rPr>
        <w:t xml:space="preserve"> ، ص 643 ، المجلس 93 ، ضمن وصف دين الإماميّة على الإيجاز والاختصار ، وفيهما مع اختلاف. وراجع : </w:t>
      </w:r>
      <w:r w:rsidR="00CF2B90" w:rsidRPr="003F206C">
        <w:rPr>
          <w:rStyle w:val="libFootnoteBoldChar"/>
          <w:rtl/>
        </w:rPr>
        <w:t>الفقيه</w:t>
      </w:r>
      <w:r w:rsidR="00CF2B90" w:rsidRPr="00BD4DDA">
        <w:rPr>
          <w:rtl/>
        </w:rPr>
        <w:t xml:space="preserve"> ، ج 1 ، ص 306 ، ذيل ح 921 </w:t>
      </w:r>
      <w:r w:rsidR="004C3FA6">
        <w:rPr>
          <w:rFonts w:hint="cs"/>
          <w:rtl/>
        </w:rPr>
        <w:t>.</w:t>
      </w:r>
      <w:r w:rsidR="00CF2B90" w:rsidRPr="004A310D">
        <w:rPr>
          <w:rStyle w:val="libFootnoteBoldChar"/>
          <w:rtl/>
        </w:rPr>
        <w:t>الوافي</w:t>
      </w:r>
      <w:r w:rsidR="00CF2B90" w:rsidRPr="00BD4DDA">
        <w:rPr>
          <w:rtl/>
        </w:rPr>
        <w:t xml:space="preserve"> ، ج 9 ، ص 1750 ، ح 9050 ؛ </w:t>
      </w:r>
      <w:r w:rsidR="00CF2B90" w:rsidRPr="004A310D">
        <w:rPr>
          <w:rStyle w:val="libFootnoteBoldChar"/>
          <w:rtl/>
        </w:rPr>
        <w:t>الوسائل</w:t>
      </w:r>
      <w:r w:rsidR="00CF2B90" w:rsidRPr="00BD4DDA">
        <w:rPr>
          <w:rtl/>
        </w:rPr>
        <w:t xml:space="preserve"> ، ج 6 ، ص 245 ، ح 7851 ؛ </w:t>
      </w:r>
      <w:r w:rsidR="00CF2B90" w:rsidRPr="003F206C">
        <w:rPr>
          <w:rStyle w:val="libFootnoteBoldChar"/>
          <w:rtl/>
        </w:rPr>
        <w:t>البحار</w:t>
      </w:r>
      <w:r w:rsidR="00CF2B90" w:rsidRPr="00BD4DDA">
        <w:rPr>
          <w:rtl/>
        </w:rPr>
        <w:t xml:space="preserve"> ، ج 85 ، ص 179.</w:t>
      </w:r>
    </w:p>
    <w:p w:rsidR="00CF2B90" w:rsidRPr="00BD4DDA" w:rsidRDefault="00376338" w:rsidP="00CF2B90">
      <w:pPr>
        <w:pStyle w:val="libFootnote0"/>
        <w:rPr>
          <w:rtl/>
          <w:lang w:bidi="fa-IR"/>
        </w:rPr>
      </w:pPr>
      <w:r>
        <w:rPr>
          <w:rtl/>
        </w:rPr>
        <w:t>(6).</w:t>
      </w:r>
      <w:r w:rsidR="00CF2B90" w:rsidRPr="00BD4DDA">
        <w:rPr>
          <w:rtl/>
        </w:rPr>
        <w:t xml:space="preserve"> في البحار : « ويا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 في معظم النسخ التي قوبلت و</w:t>
      </w:r>
      <w:r w:rsidR="00CF2B90" w:rsidRPr="004A310D">
        <w:rPr>
          <w:rStyle w:val="libFootnoteBoldChar"/>
          <w:rtl/>
        </w:rPr>
        <w:t>الوافي</w:t>
      </w:r>
      <w:r w:rsidR="00CF2B90" w:rsidRPr="00BD4DDA">
        <w:rPr>
          <w:rtl/>
        </w:rPr>
        <w:t>. وفي « بس » والمطبوع والبحار : « وعلى آل محمّد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 يا ربّ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وكذا »</w:t>
      </w:r>
      <w:r w:rsidR="00CF2B90">
        <w:rPr>
          <w:rtl/>
        </w:rPr>
        <w:t>.</w:t>
      </w:r>
      <w:r w:rsidR="00CF2B90" w:rsidRPr="00BD4DDA">
        <w:rPr>
          <w:rtl/>
        </w:rPr>
        <w:t xml:space="preserve"> وفي « بح » : « كذا من كذا » بدل « من كذا وكذا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مِنَ النَّارِ </w:t>
      </w:r>
      <w:r w:rsidRPr="003E2A4D">
        <w:rPr>
          <w:rStyle w:val="libFootnotenumChar"/>
          <w:rtl/>
        </w:rPr>
        <w:t>(1)</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 فَعَرَضْتُ هذَا الْحَدِيثَ عَلى بَعْضِ أَصْحَابِنَا ، فَقَالَ : أَعْرِفُ فِيهِ </w:t>
      </w:r>
      <w:r w:rsidRPr="003E2A4D">
        <w:rPr>
          <w:rStyle w:val="libFootnotenumChar"/>
          <w:rtl/>
        </w:rPr>
        <w:t>(2)</w:t>
      </w:r>
      <w:r w:rsidRPr="00BD4DDA">
        <w:rPr>
          <w:rtl/>
          <w:lang w:bidi="fa-IR"/>
        </w:rPr>
        <w:t xml:space="preserve"> : « يَا رَؤُوفُ يَا رَحِيمُ ، يَا رَبِّي يَا سَيِّدِي ، افْعَلْ بِي كَذَا وَكَذَا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92CDE">
        <w:rPr>
          <w:rtl/>
        </w:rPr>
        <w:t>5048</w:t>
      </w:r>
      <w:r w:rsidRPr="008C051F">
        <w:rPr>
          <w:rStyle w:val="libBold2Char"/>
          <w:rtl/>
        </w:rPr>
        <w:t xml:space="preserve"> / 25.</w:t>
      </w:r>
      <w:r w:rsidRPr="00BD4DDA">
        <w:rPr>
          <w:rtl/>
          <w:lang w:bidi="fa-IR"/>
        </w:rPr>
        <w:t xml:space="preserve"> عَلِيُّ بْنُ مُحَمَّدٍ ، عَنْ بَعْضِ أَصْحَابِنَا ، عَنِ ابْنِ أَبِي عُمَيْرٍ ، عَنْ زِيَادٍ الْقَنْدِيِّ ، قَالَ :</w:t>
      </w:r>
    </w:p>
    <w:p w:rsidR="00CF2B90" w:rsidRPr="00BD4DDA" w:rsidRDefault="00CF2B90" w:rsidP="00CF2B90">
      <w:pPr>
        <w:pStyle w:val="libNormal"/>
        <w:rPr>
          <w:rtl/>
          <w:lang w:bidi="fa-IR"/>
        </w:rPr>
      </w:pPr>
      <w:r w:rsidRPr="00BD4DDA">
        <w:rPr>
          <w:rtl/>
          <w:lang w:bidi="fa-IR"/>
        </w:rPr>
        <w:t xml:space="preserve">كَتَبْتُ إِلى أَبِي الْحَسَنِ الْأَوَّلِ </w:t>
      </w:r>
      <w:r w:rsidRPr="008C051F">
        <w:rPr>
          <w:rStyle w:val="libAlaemChar"/>
          <w:rtl/>
        </w:rPr>
        <w:t>عليه‌السلام</w:t>
      </w:r>
      <w:r w:rsidRPr="00BD4DDA">
        <w:rPr>
          <w:rtl/>
          <w:lang w:bidi="fa-IR"/>
        </w:rPr>
        <w:t xml:space="preserve"> : عَلِّمْنِي دُعَاءً ؛ فَإِنِّي قَدْ بُلِيتُ بِشَيْ‌ءٍ</w:t>
      </w:r>
      <w:r>
        <w:rPr>
          <w:rtl/>
          <w:lang w:bidi="fa-IR"/>
        </w:rPr>
        <w:t xml:space="preserve"> </w:t>
      </w:r>
      <w:r w:rsidR="00890F05">
        <w:rPr>
          <w:rtl/>
          <w:lang w:bidi="fa-IR"/>
        </w:rPr>
        <w:t>-</w:t>
      </w:r>
      <w:r>
        <w:rPr>
          <w:rtl/>
          <w:lang w:bidi="fa-IR"/>
        </w:rPr>
        <w:t xml:space="preserve"> </w:t>
      </w:r>
      <w:r w:rsidRPr="00BD4DDA">
        <w:rPr>
          <w:rtl/>
          <w:lang w:bidi="fa-IR"/>
        </w:rPr>
        <w:t>وَكَانَ قَدْ حُبِسَ بِبَغْدَادَ حَيْثُ اتُّهِمَ بِأَمْوَالِهِمْ</w:t>
      </w:r>
      <w:r>
        <w:rPr>
          <w:rtl/>
          <w:lang w:bidi="fa-IR"/>
        </w:rPr>
        <w:t xml:space="preserve"> </w:t>
      </w:r>
      <w:r w:rsidR="00890F05">
        <w:rPr>
          <w:rtl/>
          <w:lang w:bidi="fa-IR"/>
        </w:rPr>
        <w:t>-</w:t>
      </w:r>
      <w:r>
        <w:rPr>
          <w:rtl/>
          <w:lang w:bidi="fa-IR"/>
        </w:rPr>
        <w:t xml:space="preserve"> </w:t>
      </w:r>
      <w:r w:rsidRPr="00BD4DDA">
        <w:rPr>
          <w:rtl/>
          <w:lang w:bidi="fa-IR"/>
        </w:rPr>
        <w:t xml:space="preserve">فَكَتَبَ إِلَيْهِ </w:t>
      </w:r>
      <w:r w:rsidRPr="003E2A4D">
        <w:rPr>
          <w:rStyle w:val="libFootnotenumChar"/>
          <w:rtl/>
        </w:rPr>
        <w:t>(4)</w:t>
      </w:r>
      <w:r w:rsidRPr="00BD4DDA">
        <w:rPr>
          <w:rtl/>
          <w:lang w:bidi="fa-IR"/>
        </w:rPr>
        <w:t xml:space="preserve"> : « إِذَا صَلَّيْتَ فَأَط</w:t>
      </w:r>
      <w:r>
        <w:rPr>
          <w:rtl/>
          <w:lang w:bidi="fa-IR"/>
        </w:rPr>
        <w:t>ِلِ السُّجُودَ ، ثُمَّ قُلْ : "</w:t>
      </w:r>
      <w:r w:rsidRPr="00BD4DDA">
        <w:rPr>
          <w:rtl/>
          <w:lang w:bidi="fa-IR"/>
        </w:rPr>
        <w:t>يَا أَحَدَ مَنْ لَا</w:t>
      </w:r>
      <w:r>
        <w:rPr>
          <w:rFonts w:hint="cs"/>
          <w:rtl/>
          <w:lang w:bidi="fa-IR"/>
        </w:rPr>
        <w:t xml:space="preserve"> </w:t>
      </w:r>
      <w:r w:rsidRPr="00BD4DDA">
        <w:rPr>
          <w:rtl/>
          <w:lang w:bidi="fa-IR"/>
        </w:rPr>
        <w:t xml:space="preserve">أَحَدَ لَهُ" حَتّى يَنْقَطِعَ </w:t>
      </w:r>
      <w:r w:rsidRPr="003E2A4D">
        <w:rPr>
          <w:rStyle w:val="libFootnotenumChar"/>
          <w:rtl/>
        </w:rPr>
        <w:t>(5)</w:t>
      </w:r>
      <w:r w:rsidRPr="00BD4DDA">
        <w:rPr>
          <w:rtl/>
          <w:lang w:bidi="fa-IR"/>
        </w:rPr>
        <w:t xml:space="preserve"> النَّفَسُ </w:t>
      </w:r>
      <w:r w:rsidRPr="003E2A4D">
        <w:rPr>
          <w:rStyle w:val="libFootnotenumChar"/>
          <w:rtl/>
        </w:rPr>
        <w:t>(6)</w:t>
      </w:r>
      <w:r>
        <w:rPr>
          <w:rtl/>
          <w:lang w:bidi="fa-IR"/>
        </w:rPr>
        <w:t xml:space="preserve"> ، ثُمَّ قُلْ : "</w:t>
      </w:r>
      <w:r w:rsidRPr="00BD4DDA">
        <w:rPr>
          <w:rtl/>
          <w:lang w:bidi="fa-IR"/>
        </w:rPr>
        <w:t>يَا مَنْ لَايَزِ</w:t>
      </w:r>
      <w:r w:rsidR="004C3FA6">
        <w:rPr>
          <w:rtl/>
          <w:lang w:bidi="fa-IR"/>
        </w:rPr>
        <w:t>يدُهُ كَثْرَةُ الدُّعَاءِ إِل</w:t>
      </w:r>
      <w:r w:rsidR="004C3FA6">
        <w:rPr>
          <w:rFonts w:hint="cs"/>
          <w:rtl/>
          <w:lang w:bidi="fa-IR"/>
        </w:rPr>
        <w:t>َّ</w:t>
      </w:r>
      <w:r w:rsidR="004C3FA6">
        <w:rPr>
          <w:rtl/>
          <w:lang w:bidi="fa-IR"/>
        </w:rPr>
        <w:t>ا</w:t>
      </w:r>
      <w:r w:rsidRPr="00BD4DDA">
        <w:rPr>
          <w:rtl/>
          <w:lang w:bidi="fa-IR"/>
        </w:rPr>
        <w:t xml:space="preserve"> جُوداً وَكَرَماً" حَتّى يَنْقَطِعَ </w:t>
      </w:r>
      <w:r w:rsidRPr="003E2A4D">
        <w:rPr>
          <w:rStyle w:val="libFootnotenumChar"/>
          <w:rtl/>
        </w:rPr>
        <w:t>(7)</w:t>
      </w:r>
      <w:r w:rsidRPr="00BD4DDA">
        <w:rPr>
          <w:rtl/>
          <w:lang w:bidi="fa-IR"/>
        </w:rPr>
        <w:t xml:space="preserve"> نَفَسُكَ ، ثُمَّ قُلْ : يَا رَبَّ الْأَرْبَابِ ، أَنْتَ أَنْتَ ، أَنْتَ </w:t>
      </w:r>
      <w:r w:rsidRPr="003E2A4D">
        <w:rPr>
          <w:rStyle w:val="libFootnotenumChar"/>
          <w:rtl/>
        </w:rPr>
        <w:t>(8)</w:t>
      </w:r>
      <w:r w:rsidRPr="00BD4DDA">
        <w:rPr>
          <w:rtl/>
          <w:lang w:bidi="fa-IR"/>
        </w:rPr>
        <w:t xml:space="preserve"> الّ</w:t>
      </w:r>
      <w:r w:rsidR="004C3FA6">
        <w:rPr>
          <w:rtl/>
          <w:lang w:bidi="fa-IR"/>
        </w:rPr>
        <w:t>َذِي انْقَطَعَ الرَّجَاءُ إِل</w:t>
      </w:r>
      <w:r w:rsidR="004C3FA6">
        <w:rPr>
          <w:rFonts w:hint="cs"/>
          <w:rtl/>
          <w:lang w:bidi="fa-IR"/>
        </w:rPr>
        <w:t>َّ</w:t>
      </w:r>
      <w:r w:rsidR="004C3FA6">
        <w:rPr>
          <w:rtl/>
          <w:lang w:bidi="fa-IR"/>
        </w:rPr>
        <w:t>ا</w:t>
      </w:r>
      <w:r w:rsidRPr="00BD4DDA">
        <w:rPr>
          <w:rtl/>
          <w:lang w:bidi="fa-IR"/>
        </w:rPr>
        <w:t xml:space="preserve"> مِنْكَ ، يَا عَلِيُّ يَا عَظِيمُ »</w:t>
      </w:r>
      <w:r>
        <w:rPr>
          <w:rtl/>
          <w:lang w:bidi="fa-IR"/>
        </w:rPr>
        <w:t>.</w:t>
      </w:r>
    </w:p>
    <w:p w:rsidR="00CF2B90" w:rsidRPr="00BD4DDA" w:rsidRDefault="00CF2B90" w:rsidP="00CF2B90">
      <w:pPr>
        <w:pStyle w:val="libNormal"/>
        <w:rPr>
          <w:rtl/>
          <w:lang w:bidi="fa-IR"/>
        </w:rPr>
      </w:pPr>
      <w:r w:rsidRPr="00BD4DDA">
        <w:rPr>
          <w:rtl/>
          <w:lang w:bidi="fa-IR"/>
        </w:rPr>
        <w:t xml:space="preserve">قَالَ زِيَادٌ : فَدَعَوْتُ بِهِ ، فَفَرَّجَ اللهُ عَنِّي ، وَخَلّى سَبِيلِي.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الظاهر أنّ جعفر بن سليمان كان أراد بعض المخالفين إحراقه ، فنجا بهذا الدعاء. ويحتمل نار الآخرة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فيه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9 ، ص 1639 ، ح 8878 ؛ </w:t>
      </w:r>
      <w:r w:rsidR="00CF2B90" w:rsidRPr="003F206C">
        <w:rPr>
          <w:rStyle w:val="libFootnoteBoldChar"/>
          <w:rtl/>
        </w:rPr>
        <w:t>البحار</w:t>
      </w:r>
      <w:r w:rsidR="00CF2B90" w:rsidRPr="00BD4DDA">
        <w:rPr>
          <w:rtl/>
        </w:rPr>
        <w:t xml:space="preserve"> ، ج 86 ، ص 238 ، ذيل ح 60.</w:t>
      </w:r>
    </w:p>
    <w:p w:rsidR="00CF2B90" w:rsidRPr="00BD4DDA" w:rsidRDefault="00376338" w:rsidP="00CF2B90">
      <w:pPr>
        <w:pStyle w:val="libFootnote0"/>
        <w:rPr>
          <w:rtl/>
          <w:lang w:bidi="fa-IR"/>
        </w:rPr>
      </w:pPr>
      <w:r>
        <w:rPr>
          <w:rtl/>
        </w:rPr>
        <w:t>(4).</w:t>
      </w:r>
      <w:r w:rsidR="00CF2B90" w:rsidRPr="00BD4DDA">
        <w:rPr>
          <w:rtl/>
        </w:rPr>
        <w:t xml:space="preserve"> في « ى » : « إليّ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والبحار. وفي « ظ » والمطبوع : « حتّى تنقطع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وحاشية « بث ، جن » و</w:t>
      </w:r>
      <w:r w:rsidR="00CF2B90" w:rsidRPr="004A310D">
        <w:rPr>
          <w:rStyle w:val="libFootnoteBoldChar"/>
          <w:rtl/>
        </w:rPr>
        <w:t>الوافي</w:t>
      </w:r>
      <w:r w:rsidR="00CF2B90" w:rsidRPr="00BD4DDA">
        <w:rPr>
          <w:rtl/>
        </w:rPr>
        <w:t xml:space="preserve"> والبحار : « نفسك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والبحار. وفي « ظ » والمطبوع : « حتّى تنقطع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بخ » :</w:t>
      </w:r>
      <w:r w:rsidR="00CF2B90">
        <w:rPr>
          <w:rtl/>
        </w:rPr>
        <w:t xml:space="preserve"> </w:t>
      </w:r>
      <w:r w:rsidR="00890F05">
        <w:rPr>
          <w:rtl/>
        </w:rPr>
        <w:t>-</w:t>
      </w:r>
      <w:r w:rsidR="00CF2B90">
        <w:rPr>
          <w:rtl/>
        </w:rPr>
        <w:t xml:space="preserve"> </w:t>
      </w:r>
      <w:r w:rsidR="00CF2B90" w:rsidRPr="00BD4DDA">
        <w:rPr>
          <w:rtl/>
        </w:rPr>
        <w:t>« أنت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الوافي</w:t>
      </w:r>
      <w:r w:rsidR="00CF2B90" w:rsidRPr="00BD4DDA">
        <w:rPr>
          <w:rtl/>
        </w:rPr>
        <w:t xml:space="preserve"> ، ج 9 ، ص 1623 ، ح 8856 ؛ </w:t>
      </w:r>
      <w:r w:rsidR="00CF2B90" w:rsidRPr="004A310D">
        <w:rPr>
          <w:rStyle w:val="libFootnoteBoldChar"/>
          <w:rtl/>
        </w:rPr>
        <w:t>الوسائل</w:t>
      </w:r>
      <w:r w:rsidR="00CF2B90" w:rsidRPr="00BD4DDA">
        <w:rPr>
          <w:rtl/>
        </w:rPr>
        <w:t xml:space="preserve"> ، ج 6 ، ص 379 ، ح 8232 ، قطعة منه ؛ </w:t>
      </w:r>
      <w:r w:rsidR="00CF2B90" w:rsidRPr="003F206C">
        <w:rPr>
          <w:rStyle w:val="libFootnoteBoldChar"/>
          <w:rtl/>
        </w:rPr>
        <w:t>البحار</w:t>
      </w:r>
      <w:r w:rsidR="00CF2B90" w:rsidRPr="00BD4DDA">
        <w:rPr>
          <w:rtl/>
        </w:rPr>
        <w:t xml:space="preserve"> ، ج 86 ، ص 232 ، ح 56.</w:t>
      </w:r>
    </w:p>
    <w:p w:rsidR="00890F05" w:rsidRDefault="00890F05" w:rsidP="004C3FA6">
      <w:pPr>
        <w:pStyle w:val="libNormal"/>
        <w:rPr>
          <w:rtl/>
          <w:lang w:bidi="fa-IR"/>
        </w:rPr>
      </w:pPr>
      <w:r>
        <w:rPr>
          <w:rtl/>
          <w:lang w:bidi="fa-IR"/>
        </w:rPr>
        <w:br w:type="page"/>
      </w:r>
    </w:p>
    <w:p w:rsidR="00CF2B90" w:rsidRPr="00BD4DDA" w:rsidRDefault="00CF2B90" w:rsidP="00CF2B90">
      <w:pPr>
        <w:pStyle w:val="Heading2Center"/>
        <w:rPr>
          <w:rtl/>
          <w:lang w:bidi="fa-IR"/>
        </w:rPr>
      </w:pPr>
      <w:bookmarkStart w:id="88" w:name="_Toc344819694"/>
      <w:bookmarkStart w:id="89" w:name="_Toc463095991"/>
      <w:bookmarkStart w:id="90" w:name="_Toc42109155"/>
      <w:r w:rsidRPr="00BD4DDA">
        <w:rPr>
          <w:rtl/>
          <w:lang w:bidi="fa-IR"/>
        </w:rPr>
        <w:lastRenderedPageBreak/>
        <w:t>26</w:t>
      </w:r>
      <w:r>
        <w:rPr>
          <w:rtl/>
          <w:lang w:bidi="fa-IR"/>
        </w:rPr>
        <w:t xml:space="preserve"> </w:t>
      </w:r>
      <w:r w:rsidR="00890F05">
        <w:rPr>
          <w:rtl/>
          <w:lang w:bidi="fa-IR"/>
        </w:rPr>
        <w:t>-</w:t>
      </w:r>
      <w:r>
        <w:rPr>
          <w:rtl/>
          <w:lang w:bidi="fa-IR"/>
        </w:rPr>
        <w:t xml:space="preserve"> </w:t>
      </w:r>
      <w:r w:rsidRPr="00BD4DDA">
        <w:rPr>
          <w:rtl/>
          <w:lang w:bidi="fa-IR"/>
        </w:rPr>
        <w:t xml:space="preserve">بَابُ أَدْنى مَا يُجْزِئُ مِنَ التَّسْبِيحِ فِي الرُّكُوعِ وَالسُّجُودِ </w:t>
      </w:r>
      <w:r w:rsidRPr="003E2A4D">
        <w:rPr>
          <w:rStyle w:val="libFootnotenumChar"/>
          <w:rtl/>
        </w:rPr>
        <w:t>(1)</w:t>
      </w:r>
      <w:r>
        <w:rPr>
          <w:rtl/>
        </w:rPr>
        <w:t xml:space="preserve"> </w:t>
      </w:r>
      <w:r w:rsidRPr="00BD4DDA">
        <w:rPr>
          <w:rtl/>
          <w:lang w:bidi="fa-IR"/>
        </w:rPr>
        <w:t>وَأَكْثَرِهِ‌</w:t>
      </w:r>
      <w:bookmarkEnd w:id="88"/>
      <w:bookmarkEnd w:id="89"/>
      <w:bookmarkEnd w:id="90"/>
    </w:p>
    <w:p w:rsidR="00CF2B90" w:rsidRPr="00BD4DDA" w:rsidRDefault="00CF2B90" w:rsidP="00CF2B90">
      <w:pPr>
        <w:pStyle w:val="libNormal"/>
        <w:rPr>
          <w:rtl/>
          <w:lang w:bidi="fa-IR"/>
        </w:rPr>
      </w:pPr>
      <w:r w:rsidRPr="00492CDE">
        <w:rPr>
          <w:rtl/>
        </w:rPr>
        <w:t>5049</w:t>
      </w:r>
      <w:r w:rsidRPr="008C051F">
        <w:rPr>
          <w:rStyle w:val="libBold2Char"/>
          <w:rtl/>
        </w:rPr>
        <w:t xml:space="preserve"> / 1.</w:t>
      </w:r>
      <w:r w:rsidRPr="00BD4DDA">
        <w:rPr>
          <w:rtl/>
          <w:lang w:bidi="fa-IR"/>
        </w:rPr>
        <w:t xml:space="preserve"> مُحَمَّدُ بْنُ يَحْيى ، عَنْ أَحْمَدَ بْنِ مُحَمَّدٍ ، عَنْ عَلِيِّ بْنِ الْحَكَمِ ، عَنْ عُثْمَانَ بْنِ عَبْدِ الْمَلِكِ ، عَنْ أَبِي بَكْرٍ الْحَضْرَمِيِّ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تَدْرِي أَيُّ شَيْ‌ءٍ حَدُّ الرُّكُوعِ وَالسُّجُودِ</w:t>
      </w:r>
      <w:r>
        <w:rPr>
          <w:rtl/>
          <w:lang w:bidi="fa-IR"/>
        </w:rPr>
        <w:t>؟</w:t>
      </w:r>
      <w:r w:rsidRPr="00BD4DDA">
        <w:rPr>
          <w:rtl/>
          <w:lang w:bidi="fa-IR"/>
        </w:rPr>
        <w:t xml:space="preserve"> » قُلْتُ </w:t>
      </w:r>
      <w:r w:rsidRPr="003E2A4D">
        <w:rPr>
          <w:rStyle w:val="libFootnotenumChar"/>
          <w:rtl/>
        </w:rPr>
        <w:t>(2)</w:t>
      </w:r>
      <w:r w:rsidRPr="00BD4DDA">
        <w:rPr>
          <w:rtl/>
          <w:lang w:bidi="fa-IR"/>
        </w:rPr>
        <w:t xml:space="preserve"> : لَا ، قَالَ :</w:t>
      </w:r>
      <w:r>
        <w:rPr>
          <w:rFonts w:hint="cs"/>
          <w:rtl/>
          <w:lang w:bidi="fa-IR"/>
        </w:rPr>
        <w:t xml:space="preserve"> </w:t>
      </w:r>
      <w:r w:rsidRPr="00BD4DDA">
        <w:rPr>
          <w:rtl/>
          <w:lang w:bidi="fa-IR"/>
        </w:rPr>
        <w:t xml:space="preserve">« تُسَبِّحُ </w:t>
      </w:r>
      <w:r w:rsidRPr="003E2A4D">
        <w:rPr>
          <w:rStyle w:val="libFootnotenumChar"/>
          <w:rtl/>
        </w:rPr>
        <w:t>(3)</w:t>
      </w:r>
      <w:r w:rsidRPr="00BD4DDA">
        <w:rPr>
          <w:rtl/>
          <w:lang w:bidi="fa-IR"/>
        </w:rPr>
        <w:t xml:space="preserve"> فِي الرُّكُوعِ ثَلَاثَ مَرَّاتٍ : سُبْحَانَ رَبِّيَ الْعَظِيمِ وَبِحَمْدِهِ ؛ وَفِي السُّجُودِ :</w:t>
      </w:r>
      <w:r>
        <w:rPr>
          <w:rFonts w:hint="cs"/>
          <w:rtl/>
          <w:lang w:bidi="fa-IR"/>
        </w:rPr>
        <w:t xml:space="preserve"> </w:t>
      </w:r>
      <w:r>
        <w:rPr>
          <w:rtl/>
          <w:lang w:bidi="fa-IR"/>
        </w:rPr>
        <w:t>"</w:t>
      </w:r>
      <w:r w:rsidRPr="00BD4DDA">
        <w:rPr>
          <w:rtl/>
          <w:lang w:bidi="fa-IR"/>
        </w:rPr>
        <w:t xml:space="preserve">سُبْحَانَ رَبِّيَ الْأَعْلى وَبِحَمْدِهِ" ثَلَاثَ مَرَّاتٍ ، فَمَنْ نَقَصَ وَاحِدَةً ، نَقَصَ ثُلُثَ صَلَاتِهِ ؛ وَمَنْ نَقَصَ ثِنْتَيْنِ </w:t>
      </w:r>
      <w:r w:rsidRPr="003E2A4D">
        <w:rPr>
          <w:rStyle w:val="libFootnotenumChar"/>
          <w:rtl/>
        </w:rPr>
        <w:t>(4)</w:t>
      </w:r>
      <w:r w:rsidRPr="00BD4DDA">
        <w:rPr>
          <w:rtl/>
          <w:lang w:bidi="fa-IR"/>
        </w:rPr>
        <w:t xml:space="preserve"> ، نَقَصَ ثُلُثَيْ صَلَاتِهِ ؛ وَمَنْ لَمْ يُسَبِّحْ ، فَلَا صَلَاةَ لَهُ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92CDE">
        <w:rPr>
          <w:rtl/>
        </w:rPr>
        <w:t>5050</w:t>
      </w:r>
      <w:r w:rsidRPr="008C051F">
        <w:rPr>
          <w:rStyle w:val="libBold2Char"/>
          <w:rtl/>
        </w:rPr>
        <w:t xml:space="preserve"> / 2.</w:t>
      </w:r>
      <w:r w:rsidRPr="00BD4DDA">
        <w:rPr>
          <w:rtl/>
          <w:lang w:bidi="fa-IR"/>
        </w:rPr>
        <w:t xml:space="preserve"> الْحُسَيْنُ بْنُ مُحَمَّدٍ ، عَنْ عَبْدِ اللهِ بْنِ عَامِرٍ ، عَنْ عَلِيِّ بْنِ مَهْزِيَارَ ، عَنِ ابْنِ فَضَّالٍ ، عَنْ أَحْمَدَ بْنِ عُمَرَ الْحَلَبِيِّ ، عَنْ أَبِيهِ ، عَنْ أَبَانِ بْنِ تَغْلِبَ ، قَالَ :</w:t>
      </w:r>
    </w:p>
    <w:p w:rsidR="00CF2B90" w:rsidRPr="00BD4DDA" w:rsidRDefault="00CF2B90" w:rsidP="00CF2B90">
      <w:pPr>
        <w:pStyle w:val="libNormal"/>
        <w:rPr>
          <w:rtl/>
          <w:lang w:bidi="fa-IR"/>
        </w:rPr>
      </w:pPr>
      <w:r w:rsidRPr="00BD4DDA">
        <w:rPr>
          <w:rtl/>
          <w:lang w:bidi="fa-IR"/>
        </w:rPr>
        <w:t xml:space="preserve">دَخَلْتُ عَلى أَبِي عَبْدِ اللهِ </w:t>
      </w:r>
      <w:r w:rsidRPr="008C051F">
        <w:rPr>
          <w:rStyle w:val="libAlaemChar"/>
          <w:rtl/>
        </w:rPr>
        <w:t>عليه‌السلام</w:t>
      </w:r>
      <w:r w:rsidRPr="00BD4DDA">
        <w:rPr>
          <w:rtl/>
          <w:lang w:bidi="fa-IR"/>
        </w:rPr>
        <w:t xml:space="preserve"> وَهُوَ يُصَلِّي ، فَعَدَدْتُ لَهُ </w:t>
      </w:r>
      <w:r w:rsidRPr="003E2A4D">
        <w:rPr>
          <w:rStyle w:val="libFootnotenumChar"/>
          <w:rtl/>
        </w:rPr>
        <w:t>(6)</w:t>
      </w:r>
      <w:r w:rsidRPr="00BD4DDA">
        <w:rPr>
          <w:rtl/>
          <w:lang w:bidi="fa-IR"/>
        </w:rPr>
        <w:t xml:space="preserve"> فِي الرُّكُوعِ وَالسُّجُودِ سِتِّينَ تَسْبِيحَةً.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 « السجود والركوع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ص 157 : « فقلت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E331F9">
        <w:rPr>
          <w:rtl/>
        </w:rPr>
        <w:t>و</w:t>
      </w:r>
      <w:r w:rsidR="00CF2B90" w:rsidRPr="004A310D">
        <w:rPr>
          <w:rStyle w:val="libFootnoteBoldChar"/>
          <w:rtl/>
        </w:rPr>
        <w:t>التهذيب</w:t>
      </w:r>
      <w:r w:rsidR="00CF2B90" w:rsidRPr="00BD4DDA">
        <w:rPr>
          <w:rtl/>
        </w:rPr>
        <w:t xml:space="preserve"> ، ص 157 : « سبّح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 « اثنين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157 ، ح 615 ، معلّقاً عن الكليني. </w:t>
      </w:r>
      <w:r w:rsidR="00CF2B90" w:rsidRPr="003F206C">
        <w:rPr>
          <w:rStyle w:val="libFootnoteBoldChar"/>
          <w:rtl/>
        </w:rPr>
        <w:t>وفيه</w:t>
      </w:r>
      <w:r w:rsidR="00CF2B90" w:rsidRPr="00BD4DDA">
        <w:rPr>
          <w:rtl/>
        </w:rPr>
        <w:t xml:space="preserve"> ، ص 80 ، ح 300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324 ، ح 1213 ، معلّقاً عن أحمد بن محمّد بن عيسى ، عن عليّ بن الحكم ، مع اختلاف يسير </w:t>
      </w:r>
      <w:r w:rsidR="00E331F9">
        <w:rPr>
          <w:rFonts w:hint="cs"/>
          <w:rtl/>
        </w:rPr>
        <w:t>.</w:t>
      </w:r>
      <w:r w:rsidR="00CF2B90" w:rsidRPr="004A310D">
        <w:rPr>
          <w:rStyle w:val="libFootnoteBoldChar"/>
          <w:rtl/>
        </w:rPr>
        <w:t>الوافي</w:t>
      </w:r>
      <w:r w:rsidR="00CF2B90" w:rsidRPr="00BD4DDA">
        <w:rPr>
          <w:rtl/>
        </w:rPr>
        <w:t xml:space="preserve"> ، ج 8 ، ص 707 ، ح 6922 ؛ </w:t>
      </w:r>
      <w:r w:rsidR="00CF2B90" w:rsidRPr="004A310D">
        <w:rPr>
          <w:rStyle w:val="libFootnoteBoldChar"/>
          <w:rtl/>
        </w:rPr>
        <w:t>الوسائل</w:t>
      </w:r>
      <w:r w:rsidR="00CF2B90" w:rsidRPr="00BD4DDA">
        <w:rPr>
          <w:rtl/>
        </w:rPr>
        <w:t xml:space="preserve"> ، ج 6 ، ص 301 ، ح 8024.</w:t>
      </w:r>
    </w:p>
    <w:p w:rsidR="00CF2B90" w:rsidRPr="00BD4DDA" w:rsidRDefault="00376338" w:rsidP="00CF2B90">
      <w:pPr>
        <w:pStyle w:val="libFootnote0"/>
        <w:rPr>
          <w:rtl/>
          <w:lang w:bidi="fa-IR"/>
        </w:rPr>
      </w:pPr>
      <w:r>
        <w:rPr>
          <w:rtl/>
        </w:rPr>
        <w:t>(6).</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299 ، ح 1205 ، بسنده عن أحمد بن عمر الحلبي </w:t>
      </w:r>
      <w:r w:rsidR="00E331F9">
        <w:rPr>
          <w:rFonts w:hint="cs"/>
          <w:rtl/>
        </w:rPr>
        <w:t>.</w:t>
      </w:r>
      <w:r w:rsidR="00CF2B90" w:rsidRPr="004A310D">
        <w:rPr>
          <w:rStyle w:val="libFootnoteBoldChar"/>
          <w:rtl/>
        </w:rPr>
        <w:t>الوافي</w:t>
      </w:r>
      <w:r w:rsidR="00CF2B90" w:rsidRPr="00BD4DDA">
        <w:rPr>
          <w:rtl/>
        </w:rPr>
        <w:t xml:space="preserve"> ، ج 8 ، ص 708 ، ح 6923 ؛ </w:t>
      </w:r>
      <w:r w:rsidR="00CF2B90" w:rsidRPr="004A310D">
        <w:rPr>
          <w:rStyle w:val="libFootnoteBoldChar"/>
          <w:rtl/>
        </w:rPr>
        <w:t>الوسائل</w:t>
      </w:r>
      <w:r w:rsidR="00CF2B90" w:rsidRPr="00BD4DDA">
        <w:rPr>
          <w:rtl/>
        </w:rPr>
        <w:t xml:space="preserve"> ، ج 6 ، ص 304 ، ذيل ح 8034 ؛ </w:t>
      </w:r>
      <w:r w:rsidR="00CF2B90" w:rsidRPr="003F206C">
        <w:rPr>
          <w:rStyle w:val="libFootnoteBoldChar"/>
          <w:rtl/>
        </w:rPr>
        <w:t>البحار</w:t>
      </w:r>
      <w:r w:rsidR="00CF2B90" w:rsidRPr="00BD4DDA">
        <w:rPr>
          <w:rtl/>
        </w:rPr>
        <w:t xml:space="preserve"> ، ج 47 ، ص 50 ، ح 80.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92CDE">
        <w:rPr>
          <w:rtl/>
        </w:rPr>
        <w:lastRenderedPageBreak/>
        <w:t>5051</w:t>
      </w:r>
      <w:r w:rsidRPr="008C051F">
        <w:rPr>
          <w:rStyle w:val="libBold2Char"/>
          <w:rtl/>
        </w:rPr>
        <w:t xml:space="preserve"> / 3.</w:t>
      </w:r>
      <w:r w:rsidRPr="00BD4DDA">
        <w:rPr>
          <w:rtl/>
          <w:lang w:bidi="fa-IR"/>
        </w:rPr>
        <w:t xml:space="preserve"> مُحَمَّدُ بْنُ يَحْيى ، عَنْ أَحْمَدَ بْنِ مُحَمَّدٍ ، عَنِ ابْنِ فَضَّالٍ ، عَنِ ابْنِ بُكَيْرٍ ، عَنْ حَمْزَةَ بْنِ حُمْرَانَ وَالْحَسَنِ بْنِ زِيَادٍ ، قَالَا :</w:t>
      </w:r>
    </w:p>
    <w:p w:rsidR="00CF2B90" w:rsidRPr="00BD4DDA" w:rsidRDefault="00CF2B90" w:rsidP="00CF2B90">
      <w:pPr>
        <w:pStyle w:val="libNormal"/>
        <w:rPr>
          <w:rtl/>
          <w:lang w:bidi="fa-IR"/>
        </w:rPr>
      </w:pPr>
      <w:r w:rsidRPr="00BD4DDA">
        <w:rPr>
          <w:rtl/>
          <w:lang w:bidi="fa-IR"/>
        </w:rPr>
        <w:t xml:space="preserve">دَخَلْنَا عَلى أَبِي عَبْدِ اللهِ </w:t>
      </w:r>
      <w:r w:rsidRPr="008C051F">
        <w:rPr>
          <w:rStyle w:val="libAlaemChar"/>
          <w:rtl/>
        </w:rPr>
        <w:t>عليه‌السلام</w:t>
      </w:r>
      <w:r w:rsidRPr="00BD4DDA">
        <w:rPr>
          <w:rtl/>
          <w:lang w:bidi="fa-IR"/>
        </w:rPr>
        <w:t xml:space="preserve"> وَعِنْدَهُ قَوْمٌ ، فَصَلّى بِهِمُ الْعَصْرَ</w:t>
      </w:r>
      <w:r>
        <w:rPr>
          <w:rtl/>
          <w:lang w:bidi="fa-IR"/>
        </w:rPr>
        <w:t xml:space="preserve"> </w:t>
      </w:r>
      <w:r w:rsidR="00890F05">
        <w:rPr>
          <w:rtl/>
          <w:lang w:bidi="fa-IR"/>
        </w:rPr>
        <w:t>-</w:t>
      </w:r>
      <w:r>
        <w:rPr>
          <w:rtl/>
          <w:lang w:bidi="fa-IR"/>
        </w:rPr>
        <w:t xml:space="preserve"> </w:t>
      </w:r>
      <w:r w:rsidRPr="00BD4DDA">
        <w:rPr>
          <w:rtl/>
          <w:lang w:bidi="fa-IR"/>
        </w:rPr>
        <w:t>وَقَدْ كُنَّا صَلَّيْنَا</w:t>
      </w:r>
      <w:r>
        <w:rPr>
          <w:rtl/>
          <w:lang w:bidi="fa-IR"/>
        </w:rPr>
        <w:t xml:space="preserve"> </w:t>
      </w:r>
      <w:r w:rsidR="00890F05">
        <w:rPr>
          <w:rtl/>
          <w:lang w:bidi="fa-IR"/>
        </w:rPr>
        <w:t>-</w:t>
      </w:r>
      <w:r>
        <w:rPr>
          <w:rtl/>
          <w:lang w:bidi="fa-IR"/>
        </w:rPr>
        <w:t xml:space="preserve"> </w:t>
      </w:r>
      <w:r w:rsidRPr="00BD4DDA">
        <w:rPr>
          <w:rtl/>
          <w:lang w:bidi="fa-IR"/>
        </w:rPr>
        <w:t xml:space="preserve">فَعَدَدْنَا لَهُ فِي رُكُوعِهِ </w:t>
      </w:r>
      <w:r w:rsidRPr="003E2A4D">
        <w:rPr>
          <w:rStyle w:val="libFootnotenumChar"/>
          <w:rtl/>
        </w:rPr>
        <w:t>(1)</w:t>
      </w:r>
      <w:r w:rsidRPr="00BD4DDA">
        <w:rPr>
          <w:rtl/>
          <w:lang w:bidi="fa-IR"/>
        </w:rPr>
        <w:t xml:space="preserve"> « سُبْحَانَ رَبِّيَ الْعَظِيمِ </w:t>
      </w:r>
      <w:r w:rsidRPr="003E2A4D">
        <w:rPr>
          <w:rStyle w:val="libFootnotenumChar"/>
          <w:rtl/>
        </w:rPr>
        <w:t>(2)</w:t>
      </w:r>
      <w:r w:rsidRPr="00BD4DDA">
        <w:rPr>
          <w:rtl/>
          <w:lang w:bidi="fa-IR"/>
        </w:rPr>
        <w:t xml:space="preserve"> » أَرْبَعاً </w:t>
      </w:r>
      <w:r w:rsidRPr="003E2A4D">
        <w:rPr>
          <w:rStyle w:val="libFootnotenumChar"/>
          <w:rtl/>
        </w:rPr>
        <w:t>(3)</w:t>
      </w:r>
      <w:r w:rsidRPr="00BD4DDA">
        <w:rPr>
          <w:rtl/>
          <w:lang w:bidi="fa-IR"/>
        </w:rPr>
        <w:t xml:space="preserve"> أَوْ ثَلَاثاً وَثَلَاثِينَ مَرَّةً. وَقَالَ أَحَدُهُمَا فِي حَدِيثِهِ </w:t>
      </w:r>
      <w:r w:rsidRPr="003E2A4D">
        <w:rPr>
          <w:rStyle w:val="libFootnotenumChar"/>
          <w:rtl/>
        </w:rPr>
        <w:t>(4)</w:t>
      </w:r>
      <w:r w:rsidRPr="00BD4DDA">
        <w:rPr>
          <w:rtl/>
          <w:lang w:bidi="fa-IR"/>
        </w:rPr>
        <w:t xml:space="preserve"> : « وَبِحَمْدِهِ » فِي الرُّكُوعِ وَالسُّجُودِ </w:t>
      </w:r>
      <w:r w:rsidRPr="003E2A4D">
        <w:rPr>
          <w:rStyle w:val="libFootnotenumChar"/>
          <w:rtl/>
        </w:rPr>
        <w:t>(5)</w:t>
      </w:r>
      <w:r w:rsidRPr="00BD4DDA">
        <w:rPr>
          <w:rtl/>
          <w:lang w:bidi="fa-IR"/>
        </w:rPr>
        <w:t xml:space="preserve"> سَوَاءً.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قَالَ الكُلِيْنِي </w:t>
      </w:r>
      <w:r w:rsidRPr="003E2A4D">
        <w:rPr>
          <w:rStyle w:val="libFootnotenumChar"/>
          <w:rtl/>
        </w:rPr>
        <w:t>(7)</w:t>
      </w:r>
      <w:r w:rsidRPr="00BD4DDA">
        <w:rPr>
          <w:rtl/>
          <w:lang w:bidi="fa-IR"/>
        </w:rPr>
        <w:t xml:space="preserve"> : هذَا لِأَنَّهُ </w:t>
      </w:r>
      <w:r w:rsidRPr="003E2A4D">
        <w:rPr>
          <w:rStyle w:val="libFootnotenumChar"/>
          <w:rtl/>
        </w:rPr>
        <w:t>(8)</w:t>
      </w:r>
      <w:r w:rsidRPr="00BD4DDA">
        <w:rPr>
          <w:rtl/>
          <w:lang w:bidi="fa-IR"/>
        </w:rPr>
        <w:t xml:space="preserve"> عَلِمَ عَلَيْهِ الصَّلاةُ وَالسَّلَامُ احْتِمَالَ الْقَوْمِ لِطُولِ رُكُوعِهِ وَسُجُودِهِ ؛ وَذلِكَ أَنَّهُ رُوِيَ « أَنَّ الْفَضْلَ لِلْإِمَامِ أَنْ يُخَفِّفَ وَيُصَلِّيَ </w:t>
      </w:r>
      <w:r w:rsidRPr="003E2A4D">
        <w:rPr>
          <w:rStyle w:val="libFootnotenumChar"/>
          <w:rtl/>
        </w:rPr>
        <w:t>(9)</w:t>
      </w:r>
      <w:r w:rsidRPr="00BD4DDA">
        <w:rPr>
          <w:rtl/>
          <w:lang w:bidi="fa-IR"/>
        </w:rPr>
        <w:t xml:space="preserve"> بِأَضْعَفِ </w:t>
      </w:r>
      <w:r w:rsidRPr="003E2A4D">
        <w:rPr>
          <w:rStyle w:val="libFootnotenumChar"/>
          <w:rtl/>
        </w:rPr>
        <w:t>(10)</w:t>
      </w:r>
      <w:r w:rsidRPr="00BD4DDA">
        <w:rPr>
          <w:rtl/>
          <w:lang w:bidi="fa-IR"/>
        </w:rPr>
        <w:t xml:space="preserve"> الْقَوْمِ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CF2B90" w:rsidP="00CF2B90">
      <w:pPr>
        <w:pStyle w:val="libNormal"/>
        <w:rPr>
          <w:rtl/>
          <w:lang w:bidi="fa-IR"/>
        </w:rPr>
      </w:pPr>
      <w:r w:rsidRPr="00492CDE">
        <w:rPr>
          <w:rtl/>
        </w:rPr>
        <w:t>5052</w:t>
      </w:r>
      <w:r w:rsidRPr="008C051F">
        <w:rPr>
          <w:rStyle w:val="libBold2Char"/>
          <w:rtl/>
        </w:rPr>
        <w:t xml:space="preserve"> / 4.</w:t>
      </w:r>
      <w:r w:rsidRPr="00BD4DDA">
        <w:rPr>
          <w:rtl/>
          <w:lang w:bidi="fa-IR"/>
        </w:rPr>
        <w:t xml:space="preserve"> عَلِيُّ بْنُ إِبْرَاهِيمَ ، عَنْ مُحَمَّدِ بْنِ عِيسى ، عَنْ يُونُسَ بْنِ عَبْدِ الرَّحْمنِ ، عَنْ مُعَاوِيَةَ بْنِ عَمَّارٍ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أَدْنى مَا يُجْزِئُ الْمَرِيضَ </w:t>
      </w:r>
      <w:r w:rsidRPr="003E2A4D">
        <w:rPr>
          <w:rStyle w:val="libFootnotenumChar"/>
          <w:rtl/>
        </w:rPr>
        <w:t>(12)</w:t>
      </w:r>
      <w:r w:rsidRPr="00BD4DDA">
        <w:rPr>
          <w:rtl/>
          <w:lang w:bidi="fa-IR"/>
        </w:rPr>
        <w:t xml:space="preserve"> مِنَ التَّسْبِيحِ‌</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E331F9" w:rsidTr="00E331F9">
        <w:tc>
          <w:tcPr>
            <w:tcW w:w="4006" w:type="dxa"/>
          </w:tcPr>
          <w:p w:rsidR="00E331F9" w:rsidRDefault="00E331F9" w:rsidP="00CF2B90">
            <w:pPr>
              <w:pStyle w:val="libFootnote0"/>
              <w:rPr>
                <w:rtl/>
              </w:rPr>
            </w:pPr>
            <w:r>
              <w:rPr>
                <w:rtl/>
              </w:rPr>
              <w:t>(1).</w:t>
            </w:r>
            <w:r w:rsidRPr="00BD4DDA">
              <w:rPr>
                <w:rtl/>
              </w:rPr>
              <w:t xml:space="preserve"> في « ى » :</w:t>
            </w:r>
            <w:r>
              <w:rPr>
                <w:rtl/>
              </w:rPr>
              <w:t xml:space="preserve"> - </w:t>
            </w:r>
            <w:r w:rsidRPr="00BD4DDA">
              <w:rPr>
                <w:rtl/>
              </w:rPr>
              <w:t>« في ركوعه »</w:t>
            </w:r>
            <w:r>
              <w:rPr>
                <w:rtl/>
              </w:rPr>
              <w:t>.</w:t>
            </w:r>
          </w:p>
        </w:tc>
        <w:tc>
          <w:tcPr>
            <w:tcW w:w="4006" w:type="dxa"/>
          </w:tcPr>
          <w:p w:rsidR="00E331F9" w:rsidRDefault="00E331F9" w:rsidP="00CF2B90">
            <w:pPr>
              <w:pStyle w:val="libFootnote0"/>
              <w:rPr>
                <w:rtl/>
              </w:rPr>
            </w:pPr>
            <w:r>
              <w:rPr>
                <w:rtl/>
              </w:rPr>
              <w:t>(2).</w:t>
            </w:r>
            <w:r w:rsidRPr="00BD4DDA">
              <w:rPr>
                <w:rtl/>
              </w:rPr>
              <w:t xml:space="preserve"> في « ى ، بخ » :</w:t>
            </w:r>
            <w:r>
              <w:rPr>
                <w:rtl/>
              </w:rPr>
              <w:t xml:space="preserve"> - </w:t>
            </w:r>
            <w:r w:rsidRPr="00BD4DDA">
              <w:rPr>
                <w:rtl/>
              </w:rPr>
              <w:t>« وبحمده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وفي المطبوع : + « وثلاثين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 « حديث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D44322">
        <w:rPr>
          <w:rtl/>
        </w:rPr>
        <w:t>الوافي والوسائل والتهذيب والاستبصار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سواء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300 ، ح 1210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325 ، ح 1214 ، معلّقاً عن أحمد بن محمّد </w:t>
      </w:r>
      <w:r w:rsidR="00CF2B90" w:rsidRPr="004A310D">
        <w:rPr>
          <w:rStyle w:val="libFootnoteBoldChar"/>
          <w:rtl/>
        </w:rPr>
        <w:t>الوافي</w:t>
      </w:r>
      <w:r w:rsidR="00CF2B90" w:rsidRPr="00BD4DDA">
        <w:rPr>
          <w:rtl/>
        </w:rPr>
        <w:t xml:space="preserve"> ، ج 8 ، ص 708 ، ح 6924 ؛ </w:t>
      </w:r>
      <w:r w:rsidR="00CF2B90" w:rsidRPr="004A310D">
        <w:rPr>
          <w:rStyle w:val="libFootnoteBoldChar"/>
          <w:rtl/>
        </w:rPr>
        <w:t>الوسائل</w:t>
      </w:r>
      <w:r w:rsidR="00CF2B90" w:rsidRPr="00BD4DDA">
        <w:rPr>
          <w:rtl/>
        </w:rPr>
        <w:t xml:space="preserve"> ، ج 6 ، ص 304 ، ذيل ح 8034 ؛ </w:t>
      </w:r>
      <w:r w:rsidR="00CF2B90" w:rsidRPr="003F206C">
        <w:rPr>
          <w:rStyle w:val="libFootnoteBoldChar"/>
          <w:rtl/>
        </w:rPr>
        <w:t>البحار</w:t>
      </w:r>
      <w:r w:rsidR="00CF2B90" w:rsidRPr="00BD4DDA">
        <w:rPr>
          <w:rtl/>
        </w:rPr>
        <w:t xml:space="preserve"> ، ج 47 ، ص 50 ، ح 81.</w:t>
      </w:r>
    </w:p>
    <w:p w:rsidR="00CF2B90" w:rsidRPr="00BD4DDA" w:rsidRDefault="00376338" w:rsidP="00CF2B90">
      <w:pPr>
        <w:pStyle w:val="libFootnote0"/>
        <w:rPr>
          <w:rtl/>
          <w:lang w:bidi="fa-IR"/>
        </w:rPr>
      </w:pPr>
      <w:r>
        <w:rPr>
          <w:rtl/>
        </w:rPr>
        <w:t>(7).</w:t>
      </w:r>
      <w:r w:rsidR="00CF2B90" w:rsidRPr="00BD4DDA">
        <w:rPr>
          <w:rtl/>
        </w:rPr>
        <w:t xml:space="preserve"> هكذا في « ى ، بث ، بح ، بخ » وحاشية « ظ » </w:t>
      </w:r>
      <w:r w:rsidR="00CF2B90" w:rsidRPr="009756F5">
        <w:rPr>
          <w:rStyle w:val="libFootnoteBoldChar"/>
          <w:rtl/>
        </w:rPr>
        <w:t>و</w:t>
      </w:r>
      <w:r w:rsidR="00CF2B90" w:rsidRPr="004A310D">
        <w:rPr>
          <w:rStyle w:val="libFootnoteBoldChar"/>
          <w:rtl/>
        </w:rPr>
        <w:t>الوسائل</w:t>
      </w:r>
      <w:r w:rsidR="00CF2B90" w:rsidRPr="00BD4DDA">
        <w:rPr>
          <w:rtl/>
        </w:rPr>
        <w:t>. وفي سائر النسخ والمطبوع :</w:t>
      </w:r>
      <w:r w:rsidR="00CF2B90">
        <w:rPr>
          <w:rtl/>
        </w:rPr>
        <w:t xml:space="preserve"> </w:t>
      </w:r>
      <w:r w:rsidR="00890F05">
        <w:rPr>
          <w:rtl/>
        </w:rPr>
        <w:t>-</w:t>
      </w:r>
      <w:r w:rsidR="00CF2B90">
        <w:rPr>
          <w:rtl/>
        </w:rPr>
        <w:t xml:space="preserve"> </w:t>
      </w:r>
      <w:r w:rsidR="00CF2B90" w:rsidRPr="00BD4DDA">
        <w:rPr>
          <w:rtl/>
        </w:rPr>
        <w:t>« قال الكليني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بخ » و</w:t>
      </w:r>
      <w:r w:rsidR="00CF2B90" w:rsidRPr="004A310D">
        <w:rPr>
          <w:rStyle w:val="libFootnoteBoldChar"/>
          <w:rtl/>
        </w:rPr>
        <w:t>الوافي</w:t>
      </w:r>
      <w:r w:rsidR="00CF2B90" w:rsidRPr="00BD4DDA">
        <w:rPr>
          <w:rtl/>
        </w:rPr>
        <w:t xml:space="preserve"> : « أنّه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 « تصلّي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وحاشية « بث » و</w:t>
      </w:r>
      <w:r w:rsidR="00CF2B90" w:rsidRPr="004A310D">
        <w:rPr>
          <w:rStyle w:val="libFootnoteBoldChar"/>
          <w:rtl/>
        </w:rPr>
        <w:t>الوافي</w:t>
      </w:r>
      <w:r w:rsidR="00CF2B90" w:rsidRPr="00BD4DDA">
        <w:rPr>
          <w:rtl/>
        </w:rPr>
        <w:t xml:space="preserve"> : « بصلاة أضعف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الوافي</w:t>
      </w:r>
      <w:r w:rsidR="00CF2B90" w:rsidRPr="00BD4DDA">
        <w:rPr>
          <w:rtl/>
        </w:rPr>
        <w:t xml:space="preserve"> ، ج 8 ، ص 708 ، ذيل ح 6924 ؛ </w:t>
      </w:r>
      <w:r w:rsidR="00CF2B90" w:rsidRPr="004A310D">
        <w:rPr>
          <w:rStyle w:val="libFootnoteBoldChar"/>
          <w:rtl/>
        </w:rPr>
        <w:t>الوسائل</w:t>
      </w:r>
      <w:r w:rsidR="00CF2B90" w:rsidRPr="00BD4DDA">
        <w:rPr>
          <w:rtl/>
        </w:rPr>
        <w:t xml:space="preserve"> ، ج 6 ، ص 304 ، ح 8035.</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4A310D">
        <w:rPr>
          <w:rStyle w:val="libFootnoteBoldChar"/>
          <w:rtl/>
        </w:rPr>
        <w:t>الوافي</w:t>
      </w:r>
      <w:r w:rsidR="00CF2B90" w:rsidRPr="00BD4DDA">
        <w:rPr>
          <w:rtl/>
        </w:rPr>
        <w:t xml:space="preserve"> : « للمريض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فِي الرُّكُوعِ وَالسُّجُودِ</w:t>
      </w:r>
      <w:r>
        <w:rPr>
          <w:rtl/>
          <w:lang w:bidi="fa-IR"/>
        </w:rPr>
        <w:t>؟</w:t>
      </w:r>
    </w:p>
    <w:p w:rsidR="00CF2B90" w:rsidRPr="00BD4DDA" w:rsidRDefault="00CF2B90" w:rsidP="00CF2B90">
      <w:pPr>
        <w:pStyle w:val="libNormal"/>
        <w:rPr>
          <w:rtl/>
          <w:lang w:bidi="fa-IR"/>
        </w:rPr>
      </w:pPr>
      <w:r w:rsidRPr="00BD4DDA">
        <w:rPr>
          <w:rtl/>
          <w:lang w:bidi="fa-IR"/>
        </w:rPr>
        <w:t>قَالَ : « تَسْبِيحَةٌ وَاحِدَةٌ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492CDE">
        <w:rPr>
          <w:rtl/>
        </w:rPr>
        <w:t>5053</w:t>
      </w:r>
      <w:r w:rsidRPr="008C051F">
        <w:rPr>
          <w:rStyle w:val="libBold2Char"/>
          <w:rtl/>
        </w:rPr>
        <w:t xml:space="preserve"> / 5.</w:t>
      </w:r>
      <w:r w:rsidRPr="00BD4DDA">
        <w:rPr>
          <w:rtl/>
          <w:lang w:bidi="fa-IR"/>
        </w:rPr>
        <w:t xml:space="preserve"> عَلِيٌّ ، عَنْ أَبِيهِ ، عَنْ عَبْدِ اللهِ بْنِ الْمُغِيرَةِ ، عَنْ هِشَامِ بْنِ الْحَكَمِ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مَا مِنْ كَلِمَةٍ أَخَفَّ عَلَى اللِّسَانِ مِنْهَا وَلَا</w:t>
      </w:r>
      <w:r>
        <w:rPr>
          <w:rFonts w:hint="cs"/>
          <w:rtl/>
          <w:lang w:bidi="fa-IR"/>
        </w:rPr>
        <w:t xml:space="preserve"> </w:t>
      </w:r>
      <w:r w:rsidRPr="00BD4DDA">
        <w:rPr>
          <w:rtl/>
          <w:lang w:bidi="fa-IR"/>
        </w:rPr>
        <w:t>أَبْلَغَ مِنْ سُبْحَانَ اللهِ »</w:t>
      </w:r>
      <w:r>
        <w:rPr>
          <w:rtl/>
          <w:lang w:bidi="fa-IR"/>
        </w:rPr>
        <w:t>.</w:t>
      </w:r>
    </w:p>
    <w:p w:rsidR="00CF2B90" w:rsidRPr="00BD4DDA" w:rsidRDefault="00CF2B90" w:rsidP="00CF2B90">
      <w:pPr>
        <w:pStyle w:val="libNormal"/>
        <w:rPr>
          <w:rtl/>
          <w:lang w:bidi="fa-IR"/>
        </w:rPr>
      </w:pPr>
      <w:r w:rsidRPr="00BD4DDA">
        <w:rPr>
          <w:rtl/>
          <w:lang w:bidi="fa-IR"/>
        </w:rPr>
        <w:t xml:space="preserve">قَالَ : قُلْتُ : يُجْزِئُنِي </w:t>
      </w:r>
      <w:r w:rsidRPr="003E2A4D">
        <w:rPr>
          <w:rStyle w:val="libFootnotenumChar"/>
          <w:rtl/>
        </w:rPr>
        <w:t>(2)</w:t>
      </w:r>
      <w:r w:rsidRPr="00BD4DDA">
        <w:rPr>
          <w:rtl/>
          <w:lang w:bidi="fa-IR"/>
        </w:rPr>
        <w:t xml:space="preserve"> فِي الرُّكُوعِ وَالسُّجُودِ أَنْ أَقُولَ مَكَانَ التَّسْبِيحِ : لَا</w:t>
      </w:r>
      <w:r>
        <w:rPr>
          <w:rFonts w:hint="cs"/>
          <w:rtl/>
          <w:lang w:bidi="fa-IR"/>
        </w:rPr>
        <w:t xml:space="preserve"> </w:t>
      </w:r>
      <w:r w:rsidR="00E331F9">
        <w:rPr>
          <w:rtl/>
          <w:lang w:bidi="fa-IR"/>
        </w:rPr>
        <w:t>إِلهَ إِل</w:t>
      </w:r>
      <w:r w:rsidR="00E331F9">
        <w:rPr>
          <w:rFonts w:hint="cs"/>
          <w:rtl/>
          <w:lang w:bidi="fa-IR"/>
        </w:rPr>
        <w:t>َّ</w:t>
      </w:r>
      <w:r w:rsidR="00E331F9">
        <w:rPr>
          <w:rtl/>
          <w:lang w:bidi="fa-IR"/>
        </w:rPr>
        <w:t>ا</w:t>
      </w:r>
      <w:r w:rsidRPr="00BD4DDA">
        <w:rPr>
          <w:rtl/>
          <w:lang w:bidi="fa-IR"/>
        </w:rPr>
        <w:t xml:space="preserve"> اللهُ ، وَالْحَمْدُ لِلّهِ ، وَاللهُ أَكْبَرُ</w:t>
      </w:r>
      <w:r>
        <w:rPr>
          <w:rtl/>
          <w:lang w:bidi="fa-IR"/>
        </w:rPr>
        <w:t>؟</w:t>
      </w:r>
    </w:p>
    <w:p w:rsidR="00CF2B90" w:rsidRPr="00BD4DDA" w:rsidRDefault="00CF2B90" w:rsidP="00CF2B90">
      <w:pPr>
        <w:pStyle w:val="libNormal"/>
        <w:rPr>
          <w:rtl/>
          <w:lang w:bidi="fa-IR"/>
        </w:rPr>
      </w:pPr>
      <w:r w:rsidRPr="00BD4DDA">
        <w:rPr>
          <w:rtl/>
          <w:lang w:bidi="fa-IR"/>
        </w:rPr>
        <w:t xml:space="preserve">قَالَ : « نَعَمْ ، كُلُّ ذَا </w:t>
      </w:r>
      <w:r w:rsidRPr="003E2A4D">
        <w:rPr>
          <w:rStyle w:val="libFootnotenumChar"/>
          <w:rtl/>
        </w:rPr>
        <w:t>(3)</w:t>
      </w:r>
      <w:r w:rsidRPr="00BD4DDA">
        <w:rPr>
          <w:rtl/>
          <w:lang w:bidi="fa-IR"/>
        </w:rPr>
        <w:t xml:space="preserve"> ذِكْرُ اللهِ »</w:t>
      </w:r>
      <w:r>
        <w:rPr>
          <w:rtl/>
          <w:lang w:bidi="fa-IR"/>
        </w:rPr>
        <w:t>.</w:t>
      </w:r>
    </w:p>
    <w:p w:rsidR="00CF2B90" w:rsidRPr="00BD4DDA" w:rsidRDefault="00CF2B90" w:rsidP="00CF2B90">
      <w:pPr>
        <w:pStyle w:val="libNormal"/>
        <w:rPr>
          <w:rtl/>
          <w:lang w:bidi="fa-IR"/>
        </w:rPr>
      </w:pPr>
      <w:r w:rsidRPr="00BD4DDA">
        <w:rPr>
          <w:rtl/>
          <w:lang w:bidi="fa-IR"/>
        </w:rPr>
        <w:t>قَالَ : قُلْتُ : الْحَمْدُ لِلّهِ ، وَلَا</w:t>
      </w:r>
      <w:r>
        <w:rPr>
          <w:rFonts w:hint="cs"/>
          <w:rtl/>
          <w:lang w:bidi="fa-IR"/>
        </w:rPr>
        <w:t xml:space="preserve"> </w:t>
      </w:r>
      <w:r w:rsidR="00E331F9">
        <w:rPr>
          <w:rtl/>
          <w:lang w:bidi="fa-IR"/>
        </w:rPr>
        <w:t>إِلهَ إِل</w:t>
      </w:r>
      <w:r w:rsidR="00E331F9">
        <w:rPr>
          <w:rFonts w:hint="cs"/>
          <w:rtl/>
          <w:lang w:bidi="fa-IR"/>
        </w:rPr>
        <w:t>َّ</w:t>
      </w:r>
      <w:r w:rsidR="00E331F9">
        <w:rPr>
          <w:rtl/>
          <w:lang w:bidi="fa-IR"/>
        </w:rPr>
        <w:t>ا</w:t>
      </w:r>
      <w:r w:rsidRPr="00BD4DDA">
        <w:rPr>
          <w:rtl/>
          <w:lang w:bidi="fa-IR"/>
        </w:rPr>
        <w:t xml:space="preserve"> اللهُ قَدْ عَرَفْنَاهُمَا ، فَمَا تَفْسِيرُ سُبْحَانَ اللهِ </w:t>
      </w:r>
      <w:r w:rsidRPr="003E2A4D">
        <w:rPr>
          <w:rStyle w:val="libFootnotenumChar"/>
          <w:rtl/>
        </w:rPr>
        <w:t>(4)</w:t>
      </w:r>
      <w:r>
        <w:rPr>
          <w:rtl/>
          <w:lang w:bidi="fa-IR"/>
        </w:rPr>
        <w:t>؟</w:t>
      </w:r>
    </w:p>
    <w:p w:rsidR="00CF2B90" w:rsidRPr="00BD4DDA" w:rsidRDefault="00CF2B90" w:rsidP="00CF2B90">
      <w:pPr>
        <w:pStyle w:val="libNormal"/>
        <w:rPr>
          <w:rtl/>
          <w:lang w:bidi="fa-IR"/>
        </w:rPr>
      </w:pPr>
      <w:r w:rsidRPr="00BD4DDA">
        <w:rPr>
          <w:rtl/>
          <w:lang w:bidi="fa-IR"/>
        </w:rPr>
        <w:t xml:space="preserve">قَالَ : « أَنَفَةٌ </w:t>
      </w:r>
      <w:r w:rsidRPr="003E2A4D">
        <w:rPr>
          <w:rStyle w:val="libFootnotenumChar"/>
          <w:rtl/>
        </w:rPr>
        <w:t>(5)</w:t>
      </w:r>
      <w:r w:rsidRPr="00BD4DDA">
        <w:rPr>
          <w:rtl/>
          <w:lang w:bidi="fa-IR"/>
        </w:rPr>
        <w:t xml:space="preserve"> لِلّهِ </w:t>
      </w:r>
      <w:r w:rsidRPr="003E2A4D">
        <w:rPr>
          <w:rStyle w:val="libFootnotenumChar"/>
          <w:rtl/>
        </w:rPr>
        <w:t>(6)</w:t>
      </w:r>
      <w:r>
        <w:rPr>
          <w:rtl/>
          <w:lang w:bidi="fa-IR"/>
        </w:rPr>
        <w:t xml:space="preserve"> ؛ أَ</w:t>
      </w:r>
      <w:r w:rsidRPr="00BD4DDA">
        <w:rPr>
          <w:rtl/>
          <w:lang w:bidi="fa-IR"/>
        </w:rPr>
        <w:t xml:space="preserve">مَا </w:t>
      </w:r>
      <w:r w:rsidRPr="003E2A4D">
        <w:rPr>
          <w:rStyle w:val="libFootnotenumChar"/>
          <w:rtl/>
        </w:rPr>
        <w:t>(7)</w:t>
      </w:r>
      <w:r w:rsidRPr="00BD4DDA">
        <w:rPr>
          <w:rtl/>
          <w:lang w:bidi="fa-IR"/>
        </w:rPr>
        <w:t xml:space="preserve"> تَرَى </w:t>
      </w:r>
      <w:r w:rsidRPr="003E2A4D">
        <w:rPr>
          <w:rStyle w:val="libFootnotenumChar"/>
          <w:rtl/>
        </w:rPr>
        <w:t>(8)</w:t>
      </w:r>
      <w:r w:rsidRPr="00BD4DDA">
        <w:rPr>
          <w:rtl/>
          <w:lang w:bidi="fa-IR"/>
        </w:rPr>
        <w:t xml:space="preserve"> الرَّجُلَ إِذَا عَجِبَ </w:t>
      </w:r>
      <w:r w:rsidRPr="003E2A4D">
        <w:rPr>
          <w:rStyle w:val="libFootnotenumChar"/>
          <w:rtl/>
        </w:rPr>
        <w:t>(9)</w:t>
      </w:r>
      <w:r w:rsidRPr="00BD4DDA">
        <w:rPr>
          <w:rtl/>
          <w:lang w:bidi="fa-IR"/>
        </w:rPr>
        <w:t xml:space="preserve"> مِنَ الشَّيْ‌ءِ </w:t>
      </w:r>
      <w:r w:rsidRPr="003E2A4D">
        <w:rPr>
          <w:rStyle w:val="libFootnotenumChar"/>
          <w:rtl/>
        </w:rPr>
        <w:t>(10)</w:t>
      </w:r>
      <w:r w:rsidRPr="00BD4DDA">
        <w:rPr>
          <w:rtl/>
          <w:lang w:bidi="fa-IR"/>
        </w:rPr>
        <w:t xml:space="preserve">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8 ، ص 710 ، ح 6928 ؛ </w:t>
      </w:r>
      <w:r w:rsidR="00CF2B90" w:rsidRPr="004A310D">
        <w:rPr>
          <w:rStyle w:val="libFootnoteBoldChar"/>
          <w:rtl/>
        </w:rPr>
        <w:t>الوسائل</w:t>
      </w:r>
      <w:r w:rsidR="00CF2B90" w:rsidRPr="00BD4DDA">
        <w:rPr>
          <w:rtl/>
        </w:rPr>
        <w:t xml:space="preserve"> ، ج 6 ، ص 301 ، ح 8025.</w:t>
      </w:r>
    </w:p>
    <w:p w:rsidR="00CF2B90" w:rsidRPr="00BD4DDA" w:rsidRDefault="00376338" w:rsidP="00CF2B90">
      <w:pPr>
        <w:pStyle w:val="libFootnote0"/>
        <w:rPr>
          <w:rtl/>
          <w:lang w:bidi="fa-IR"/>
        </w:rPr>
      </w:pPr>
      <w:r>
        <w:rPr>
          <w:rtl/>
        </w:rPr>
        <w:t>(2).</w:t>
      </w:r>
      <w:r w:rsidR="00CF2B90" w:rsidRPr="00BD4DDA">
        <w:rPr>
          <w:rtl/>
        </w:rPr>
        <w:t xml:space="preserve"> في « ى ، بث » : « يجزي »</w:t>
      </w:r>
      <w:r w:rsidR="00CF2B90">
        <w:rPr>
          <w:rtl/>
        </w:rPr>
        <w:t>.</w:t>
      </w:r>
      <w:r w:rsidR="00CF2B90" w:rsidRPr="00BD4DDA">
        <w:rPr>
          <w:rtl/>
        </w:rPr>
        <w:t xml:space="preserve"> وفي حاشية « بخ » : « تكفيني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الأنفة : الاستنكاف ، يقال : أَنِفَ من الشي‌ء يأنَف أنفاً وأنفة ، إذا كرهه وشرفتْ نفسه عنه ، وأرادبه هاهنا الحميّة والغيرة والغضب ممّا لايرتضيه لله‌سبحانه »</w:t>
      </w:r>
      <w:r w:rsidR="00CF2B90">
        <w:rPr>
          <w:rtl/>
        </w:rPr>
        <w:t>.</w:t>
      </w:r>
      <w:r w:rsidR="00CF2B90" w:rsidRPr="00BD4DDA">
        <w:rPr>
          <w:rtl/>
        </w:rPr>
        <w:t xml:space="preserve"> وهو تنزيه لذاته الأحديّة عن كلّ ما لايليق بجنابه. راجع : </w:t>
      </w:r>
      <w:r w:rsidR="00CF2B90" w:rsidRPr="003F206C">
        <w:rPr>
          <w:rStyle w:val="libFootnoteBoldChar"/>
          <w:rtl/>
        </w:rPr>
        <w:t>النهاية</w:t>
      </w:r>
      <w:r w:rsidR="00CF2B90" w:rsidRPr="00BD4DDA">
        <w:rPr>
          <w:rtl/>
        </w:rPr>
        <w:t xml:space="preserve"> ، ج 1 ، ص 76 ( أنف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لِلّه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ى ، بح ، بخ » و</w:t>
      </w:r>
      <w:r w:rsidR="00CF2B90" w:rsidRPr="004A310D">
        <w:rPr>
          <w:rStyle w:val="libFootnoteBoldChar"/>
          <w:rtl/>
        </w:rPr>
        <w:t>الوافي</w:t>
      </w:r>
      <w:r w:rsidR="00CF2B90" w:rsidRPr="00BD4DDA">
        <w:rPr>
          <w:rtl/>
        </w:rPr>
        <w:t xml:space="preserve"> : « ألا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ى ، بخ ، بس » و</w:t>
      </w:r>
      <w:r w:rsidR="00CF2B90" w:rsidRPr="004A310D">
        <w:rPr>
          <w:rStyle w:val="libFootnoteBoldChar"/>
          <w:rtl/>
        </w:rPr>
        <w:t>الوافي</w:t>
      </w:r>
      <w:r w:rsidR="00CF2B90" w:rsidRPr="00BD4DDA">
        <w:rPr>
          <w:rtl/>
        </w:rPr>
        <w:t xml:space="preserve"> : + « أنّ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و</w:t>
      </w:r>
      <w:r w:rsidR="00CF2B90" w:rsidRPr="004A310D">
        <w:rPr>
          <w:rStyle w:val="libFootnoteBoldChar"/>
          <w:rtl/>
        </w:rPr>
        <w:t>الوافي</w:t>
      </w:r>
      <w:r w:rsidR="00CF2B90" w:rsidRPr="00BD4DDA">
        <w:rPr>
          <w:rtl/>
        </w:rPr>
        <w:t xml:space="preserve"> : « أعجب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ى » : « شي‌ء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سُبْحَانَ اللهِ</w:t>
      </w:r>
      <w:r>
        <w:rPr>
          <w:rtl/>
          <w:lang w:bidi="fa-IR"/>
        </w:rPr>
        <w:t>؟</w:t>
      </w:r>
      <w:r w:rsidRPr="00BD4DDA">
        <w:rPr>
          <w:rtl/>
          <w:lang w:bidi="fa-IR"/>
        </w:rPr>
        <w:t xml:space="preserve">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492CDE">
        <w:rPr>
          <w:rtl/>
        </w:rPr>
        <w:t>5054</w:t>
      </w:r>
      <w:r w:rsidRPr="008C051F">
        <w:rPr>
          <w:rStyle w:val="libBold2Char"/>
          <w:rtl/>
        </w:rPr>
        <w:t xml:space="preserve"> / 6.</w:t>
      </w:r>
      <w:r w:rsidRPr="00BD4DDA">
        <w:rPr>
          <w:rtl/>
          <w:lang w:bidi="fa-IR"/>
        </w:rPr>
        <w:t xml:space="preserve"> عَلِيُّ بْنُ مُحَمَّدٍ ، عَنْ بَعْضِ أَصْحَابِنَا ، عَنْ مَرْوَكِ بْنِ عُب</w:t>
      </w:r>
      <w:r w:rsidR="00512F0B">
        <w:rPr>
          <w:rtl/>
          <w:lang w:bidi="fa-IR"/>
        </w:rPr>
        <w:t>َيْدٍ ، عَنْ بَعْضِ أَصْحَابِهِ</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لَهُ : إِنِّي إِمَامُ مَسْجِدِ الْحَيِّ ، فَأَرْكَعُ بِهِمْ ، فَأَسْمَعُ </w:t>
      </w:r>
      <w:r w:rsidRPr="003E2A4D">
        <w:rPr>
          <w:rStyle w:val="libFootnotenumChar"/>
          <w:rtl/>
        </w:rPr>
        <w:t>(2)</w:t>
      </w:r>
      <w:r w:rsidRPr="00BD4DDA">
        <w:rPr>
          <w:rtl/>
          <w:lang w:bidi="fa-IR"/>
        </w:rPr>
        <w:t xml:space="preserve"> خَفَقَانَ نِعَالِهِمْ </w:t>
      </w:r>
      <w:r w:rsidRPr="003E2A4D">
        <w:rPr>
          <w:rStyle w:val="libFootnotenumChar"/>
          <w:rtl/>
        </w:rPr>
        <w:t>(3)</w:t>
      </w:r>
      <w:r w:rsidRPr="00BD4DDA">
        <w:rPr>
          <w:rtl/>
          <w:lang w:bidi="fa-IR"/>
        </w:rPr>
        <w:t xml:space="preserve"> وَأَنَا رَاكِعٌ</w:t>
      </w:r>
      <w:r>
        <w:rPr>
          <w:rtl/>
          <w:lang w:bidi="fa-IR"/>
        </w:rPr>
        <w:t>؟</w:t>
      </w:r>
    </w:p>
    <w:p w:rsidR="00CF2B90" w:rsidRPr="00BD4DDA" w:rsidRDefault="00CF2B90" w:rsidP="00CF2B90">
      <w:pPr>
        <w:pStyle w:val="libNormal"/>
        <w:rPr>
          <w:rtl/>
          <w:lang w:bidi="fa-IR"/>
        </w:rPr>
      </w:pPr>
      <w:r w:rsidRPr="00BD4DDA">
        <w:rPr>
          <w:rtl/>
          <w:lang w:bidi="fa-IR"/>
        </w:rPr>
        <w:t xml:space="preserve">فَقَالَ : « اصْبِرْ رُكُوعَكَ </w:t>
      </w:r>
      <w:r w:rsidRPr="003E2A4D">
        <w:rPr>
          <w:rStyle w:val="libFootnotenumChar"/>
          <w:rtl/>
        </w:rPr>
        <w:t>(4)</w:t>
      </w:r>
      <w:r w:rsidRPr="00BD4DDA">
        <w:rPr>
          <w:rtl/>
          <w:lang w:bidi="fa-IR"/>
        </w:rPr>
        <w:t xml:space="preserve"> ، وَمِثْلَ رُكُوعِكَ ، فَإِنِ انْقَطَعَ </w:t>
      </w:r>
      <w:r w:rsidRPr="003E2A4D">
        <w:rPr>
          <w:rStyle w:val="libFootnotenumChar"/>
          <w:rtl/>
        </w:rPr>
        <w:t>(5)</w:t>
      </w:r>
      <w:r w:rsidR="00512F0B">
        <w:rPr>
          <w:rtl/>
          <w:lang w:bidi="fa-IR"/>
        </w:rPr>
        <w:t xml:space="preserve"> ، وَإِل</w:t>
      </w:r>
      <w:r w:rsidR="00512F0B">
        <w:rPr>
          <w:rFonts w:hint="cs"/>
          <w:rtl/>
          <w:lang w:bidi="fa-IR"/>
        </w:rPr>
        <w:t>َّ</w:t>
      </w:r>
      <w:r w:rsidR="00512F0B">
        <w:rPr>
          <w:rtl/>
          <w:lang w:bidi="fa-IR"/>
        </w:rPr>
        <w:t>ا</w:t>
      </w:r>
      <w:r w:rsidRPr="00BD4DDA">
        <w:rPr>
          <w:rtl/>
          <w:lang w:bidi="fa-IR"/>
        </w:rPr>
        <w:t xml:space="preserve"> فَانْتَصِبْ </w:t>
      </w:r>
      <w:r w:rsidRPr="003E2A4D">
        <w:rPr>
          <w:rStyle w:val="libFootnotenumChar"/>
          <w:rtl/>
        </w:rPr>
        <w:t>(6)</w:t>
      </w:r>
      <w:r w:rsidRPr="00BD4DDA">
        <w:rPr>
          <w:rtl/>
          <w:lang w:bidi="fa-IR"/>
        </w:rPr>
        <w:t xml:space="preserve"> قَائِماً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Heading2Center"/>
        <w:rPr>
          <w:rtl/>
          <w:lang w:bidi="fa-IR"/>
        </w:rPr>
      </w:pPr>
      <w:bookmarkStart w:id="91" w:name="_Toc344819695"/>
      <w:bookmarkStart w:id="92" w:name="_Toc463095992"/>
      <w:bookmarkStart w:id="93" w:name="_Toc42109156"/>
      <w:r w:rsidRPr="00BD4DDA">
        <w:rPr>
          <w:rtl/>
          <w:lang w:bidi="fa-IR"/>
        </w:rPr>
        <w:t>27</w:t>
      </w:r>
      <w:r>
        <w:rPr>
          <w:rtl/>
          <w:lang w:bidi="fa-IR"/>
        </w:rPr>
        <w:t xml:space="preserve"> </w:t>
      </w:r>
      <w:r w:rsidR="00890F05">
        <w:rPr>
          <w:rtl/>
          <w:lang w:bidi="fa-IR"/>
        </w:rPr>
        <w:t>-</w:t>
      </w:r>
      <w:r>
        <w:rPr>
          <w:rtl/>
          <w:lang w:bidi="fa-IR"/>
        </w:rPr>
        <w:t xml:space="preserve"> </w:t>
      </w:r>
      <w:r w:rsidRPr="00BD4DDA">
        <w:rPr>
          <w:rtl/>
          <w:lang w:bidi="fa-IR"/>
        </w:rPr>
        <w:t>بَابُ مَا يُسْجَدُ عَلَيْهِ وَمَا يُكْرَهُ‌</w:t>
      </w:r>
      <w:bookmarkEnd w:id="91"/>
      <w:bookmarkEnd w:id="92"/>
      <w:bookmarkEnd w:id="93"/>
    </w:p>
    <w:p w:rsidR="00CF2B90" w:rsidRPr="00BD4DDA" w:rsidRDefault="00CF2B90" w:rsidP="00CF2B90">
      <w:pPr>
        <w:pStyle w:val="libNormal"/>
        <w:rPr>
          <w:rtl/>
          <w:lang w:bidi="fa-IR"/>
        </w:rPr>
      </w:pPr>
      <w:r w:rsidRPr="00492CDE">
        <w:rPr>
          <w:rtl/>
        </w:rPr>
        <w:t>5055</w:t>
      </w:r>
      <w:r w:rsidRPr="008C051F">
        <w:rPr>
          <w:rStyle w:val="libBold2Char"/>
          <w:rtl/>
        </w:rPr>
        <w:t xml:space="preserve"> / 1.</w:t>
      </w:r>
      <w:r w:rsidRPr="00BD4DDA">
        <w:rPr>
          <w:rtl/>
          <w:lang w:bidi="fa-IR"/>
        </w:rPr>
        <w:t xml:space="preserve"> مُحَمَّدُ بْنُ يَحْيى ، عَنْ أَحْمَدَ بْنِ مُحَمَّدِ بْنِ عِيسى ، عَنْ مُحَمَّدِ بْنِ خَالِدٍ وَالْحُسَيْنِ بْنِ سَعِيدٍ ، عَنِ الْقَاسِمِ بْنِ عُرْوَةَ ، عَنْ أَبِي الْعَبَّاسِ الْفَضْلِ بْنِ عَبْدِ الْمَلِكِ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الركوع وما يقال فيه</w:t>
      </w:r>
      <w:r w:rsidR="00CF2B90">
        <w:rPr>
          <w:rtl/>
        </w:rPr>
        <w:t xml:space="preserve"> ..</w:t>
      </w:r>
      <w:r w:rsidR="00CF2B90" w:rsidRPr="00BD4DDA">
        <w:rPr>
          <w:rtl/>
        </w:rPr>
        <w:t xml:space="preserve">. ، ح 5022 ، بسنده عن هشام ، عن أبي عبدالله </w:t>
      </w:r>
      <w:r w:rsidR="00CF2B90" w:rsidRPr="0099484E">
        <w:rPr>
          <w:rStyle w:val="libFootnoteAlaemChar"/>
          <w:rtl/>
        </w:rPr>
        <w:t>عليه‌السلام</w:t>
      </w:r>
      <w:r w:rsidR="00CF2B90" w:rsidRPr="00BD4DDA">
        <w:rPr>
          <w:rtl/>
        </w:rPr>
        <w:t xml:space="preserve"> ، من قوله : « قلت : يجزئني في الركوع » إلى قوله : « قال : نعم » مع اختلاف يسير </w:t>
      </w:r>
      <w:r w:rsidR="00512F0B">
        <w:rPr>
          <w:rFonts w:hint="cs"/>
          <w:rtl/>
        </w:rPr>
        <w:t>.</w:t>
      </w:r>
      <w:r w:rsidR="00CF2B90" w:rsidRPr="004A310D">
        <w:rPr>
          <w:rStyle w:val="libFootnoteBoldChar"/>
          <w:rtl/>
        </w:rPr>
        <w:t>الوافي</w:t>
      </w:r>
      <w:r w:rsidR="00CF2B90" w:rsidRPr="00BD4DDA">
        <w:rPr>
          <w:rtl/>
        </w:rPr>
        <w:t xml:space="preserve"> ، ج 8 ، ص 709 ، ح 6925.</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وأسمع »</w:t>
      </w:r>
      <w:r w:rsidR="00CF2B90">
        <w:rPr>
          <w:rtl/>
        </w:rPr>
        <w:t>.</w:t>
      </w:r>
    </w:p>
    <w:p w:rsidR="00CF2B90" w:rsidRPr="00BD4DDA" w:rsidRDefault="00376338" w:rsidP="00CF2B90">
      <w:pPr>
        <w:pStyle w:val="libFootnote0"/>
        <w:rPr>
          <w:rtl/>
          <w:lang w:bidi="fa-IR"/>
        </w:rPr>
      </w:pPr>
      <w:r>
        <w:rPr>
          <w:rtl/>
        </w:rPr>
        <w:t>(3).</w:t>
      </w:r>
      <w:r w:rsidR="00512F0B">
        <w:rPr>
          <w:rtl/>
        </w:rPr>
        <w:t xml:space="preserve"> قال العل</w:t>
      </w:r>
      <w:r w:rsidR="00512F0B">
        <w:rPr>
          <w:rFonts w:hint="cs"/>
          <w:rtl/>
        </w:rPr>
        <w:t>ّ</w:t>
      </w:r>
      <w:r w:rsidR="00512F0B">
        <w:rPr>
          <w:rtl/>
        </w:rPr>
        <w:t>ا</w:t>
      </w:r>
      <w:r w:rsidR="00CF2B90" w:rsidRPr="00BD4DDA">
        <w:rPr>
          <w:rtl/>
        </w:rPr>
        <w:t xml:space="preserve">مة المجلسي : « خفقان النعال : صوتها » ، وفي اللغة : الخَفْق : صوت النعل وما أشبهها من الأصوات ، والخفقان : الاضطراب. راجع : </w:t>
      </w:r>
      <w:r w:rsidR="00CF2B90" w:rsidRPr="005B13E8">
        <w:rPr>
          <w:rStyle w:val="libFootnoteBoldChar"/>
          <w:rtl/>
        </w:rPr>
        <w:t>لسان العرب</w:t>
      </w:r>
      <w:r w:rsidR="00CF2B90" w:rsidRPr="00BD4DDA">
        <w:rPr>
          <w:rtl/>
        </w:rPr>
        <w:t xml:space="preserve"> ، ج 10 ، ص 80</w:t>
      </w:r>
      <w:r w:rsidR="00CF2B90">
        <w:rPr>
          <w:rtl/>
        </w:rPr>
        <w:t xml:space="preserve"> </w:t>
      </w:r>
      <w:r w:rsidR="00890F05">
        <w:rPr>
          <w:rtl/>
        </w:rPr>
        <w:t>-</w:t>
      </w:r>
      <w:r w:rsidR="00CF2B90">
        <w:rPr>
          <w:rtl/>
        </w:rPr>
        <w:t xml:space="preserve"> </w:t>
      </w:r>
      <w:r w:rsidR="00CF2B90" w:rsidRPr="00BD4DDA">
        <w:rPr>
          <w:rtl/>
        </w:rPr>
        <w:t>83 ( خفق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أي أتمم ذكرك الذي أنت فيه ، واصبر بقدر ما ذكرت حتّى يلحقوا بك.</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 انقطعوا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اللغة : نصب هو ، وتنصّب فلان وانتصب ، </w:t>
      </w:r>
      <w:r w:rsidR="00512F0B">
        <w:rPr>
          <w:rtl/>
        </w:rPr>
        <w:t>إذا قام رافعاً رأسه. وقال العل</w:t>
      </w:r>
      <w:r w:rsidR="00512F0B">
        <w:rPr>
          <w:rFonts w:hint="cs"/>
          <w:rtl/>
        </w:rPr>
        <w:t>ّ</w:t>
      </w:r>
      <w:r w:rsidR="00512F0B">
        <w:rPr>
          <w:rtl/>
        </w:rPr>
        <w:t>ا</w:t>
      </w:r>
      <w:r w:rsidR="00CF2B90" w:rsidRPr="00BD4DDA">
        <w:rPr>
          <w:rtl/>
        </w:rPr>
        <w:t>مة المجلسي : « وهو</w:t>
      </w:r>
      <w:r w:rsidR="00CF2B90">
        <w:rPr>
          <w:rtl/>
        </w:rPr>
        <w:t xml:space="preserve"> </w:t>
      </w:r>
      <w:r w:rsidR="00890F05">
        <w:rPr>
          <w:rtl/>
        </w:rPr>
        <w:t>-</w:t>
      </w:r>
      <w:r w:rsidR="00CF2B90">
        <w:rPr>
          <w:rtl/>
        </w:rPr>
        <w:t xml:space="preserve"> </w:t>
      </w:r>
      <w:r w:rsidR="00CF2B90" w:rsidRPr="00BD4DDA">
        <w:rPr>
          <w:rtl/>
        </w:rPr>
        <w:t>أي الانتصاب</w:t>
      </w:r>
      <w:r w:rsidR="00CF2B90">
        <w:rPr>
          <w:rtl/>
        </w:rPr>
        <w:t xml:space="preserve"> </w:t>
      </w:r>
      <w:r w:rsidR="00890F05">
        <w:rPr>
          <w:rtl/>
        </w:rPr>
        <w:t>-</w:t>
      </w:r>
      <w:r w:rsidR="00CF2B90">
        <w:rPr>
          <w:rtl/>
        </w:rPr>
        <w:t xml:space="preserve"> </w:t>
      </w:r>
      <w:r w:rsidR="00CF2B90" w:rsidRPr="00BD4DDA">
        <w:rPr>
          <w:rtl/>
        </w:rPr>
        <w:t>استواء فقرات الظهر وإرسال اليدين وضمّ الأصابع حتّى الإبهام »</w:t>
      </w:r>
      <w:r w:rsidR="00CF2B90">
        <w:rPr>
          <w:rtl/>
        </w:rPr>
        <w:t>.</w:t>
      </w:r>
      <w:r w:rsidR="00CF2B90" w:rsidRPr="00BD4DDA">
        <w:rPr>
          <w:rtl/>
        </w:rPr>
        <w:t xml:space="preserve"> راجع : </w:t>
      </w:r>
      <w:r w:rsidR="00CF2B90" w:rsidRPr="005B13E8">
        <w:rPr>
          <w:rStyle w:val="libFootnoteBoldChar"/>
          <w:rtl/>
        </w:rPr>
        <w:t>لسان العرب</w:t>
      </w:r>
      <w:r w:rsidR="00CF2B90" w:rsidRPr="00BD4DDA">
        <w:rPr>
          <w:rtl/>
        </w:rPr>
        <w:t xml:space="preserve"> ، ج 1 ، ص 760 ( نصب ) ؛ </w:t>
      </w:r>
      <w:r w:rsidR="00CF2B90" w:rsidRPr="00981DC3">
        <w:rPr>
          <w:rStyle w:val="libFootnoteBoldChar"/>
          <w:rtl/>
        </w:rPr>
        <w:t>مرآة العقول</w:t>
      </w:r>
      <w:r w:rsidR="00CF2B90" w:rsidRPr="00BD4DDA">
        <w:rPr>
          <w:rtl/>
        </w:rPr>
        <w:t xml:space="preserve"> ، ج 15 ، ص 102.</w:t>
      </w:r>
    </w:p>
    <w:p w:rsidR="00CF2B90" w:rsidRPr="00BD4DDA" w:rsidRDefault="00376338" w:rsidP="00CF2B90">
      <w:pPr>
        <w:pStyle w:val="libFootnote0"/>
        <w:rPr>
          <w:rtl/>
          <w:lang w:bidi="fa-IR"/>
        </w:rPr>
      </w:pPr>
      <w:r>
        <w:rPr>
          <w:rtl/>
        </w:rPr>
        <w:t>(7).</w:t>
      </w:r>
      <w:r w:rsidR="00CF2B90" w:rsidRPr="00BD4DDA">
        <w:rPr>
          <w:rtl/>
        </w:rPr>
        <w:t xml:space="preserve"> </w:t>
      </w:r>
      <w:r w:rsidR="00CF2B90" w:rsidRPr="003F206C">
        <w:rPr>
          <w:rStyle w:val="libFootnoteBoldChar"/>
          <w:rtl/>
        </w:rPr>
        <w:t>الفقيه</w:t>
      </w:r>
      <w:r w:rsidR="00CF2B90" w:rsidRPr="00BD4DDA">
        <w:rPr>
          <w:rtl/>
        </w:rPr>
        <w:t xml:space="preserve"> ، ج 1 ، ص 390 ، ح 1152 ، مرسلاً </w:t>
      </w:r>
      <w:r w:rsidR="00512F0B">
        <w:rPr>
          <w:rFonts w:hint="cs"/>
          <w:rtl/>
        </w:rPr>
        <w:t>.</w:t>
      </w:r>
      <w:r w:rsidR="00CF2B90" w:rsidRPr="004A310D">
        <w:rPr>
          <w:rStyle w:val="libFootnoteBoldChar"/>
          <w:rtl/>
        </w:rPr>
        <w:t>الوافي</w:t>
      </w:r>
      <w:r w:rsidR="00CF2B90" w:rsidRPr="00BD4DDA">
        <w:rPr>
          <w:rtl/>
        </w:rPr>
        <w:t xml:space="preserve"> ، ج 8 ، ص 1263 ، ح 8211 ؛ </w:t>
      </w:r>
      <w:r w:rsidR="00CF2B90" w:rsidRPr="004A310D">
        <w:rPr>
          <w:rStyle w:val="libFootnoteBoldChar"/>
          <w:rtl/>
        </w:rPr>
        <w:t>الوسائل</w:t>
      </w:r>
      <w:r w:rsidR="00CF2B90" w:rsidRPr="00BD4DDA">
        <w:rPr>
          <w:rtl/>
        </w:rPr>
        <w:t xml:space="preserve"> ، ج 6 ، ص 334 ، ح 8114 ؛ وج 8 ، ص 395 ، ح 10996.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أَبُو عَبْدِ اللهِ </w:t>
      </w:r>
      <w:r w:rsidRPr="008C051F">
        <w:rPr>
          <w:rStyle w:val="libAlaemChar"/>
          <w:rtl/>
        </w:rPr>
        <w:t>عليه‌السلام</w:t>
      </w:r>
      <w:r w:rsidRPr="00BD4DDA">
        <w:rPr>
          <w:rtl/>
          <w:lang w:bidi="fa-IR"/>
        </w:rPr>
        <w:t xml:space="preserve"> : « لَا تَسْجُدْ </w:t>
      </w:r>
      <w:r w:rsidRPr="003E2A4D">
        <w:rPr>
          <w:rStyle w:val="libFootnotenumChar"/>
          <w:rtl/>
        </w:rPr>
        <w:t>(1)</w:t>
      </w:r>
      <w:r w:rsidR="00512F0B">
        <w:rPr>
          <w:rtl/>
          <w:lang w:bidi="fa-IR"/>
        </w:rPr>
        <w:t xml:space="preserve"> إِل</w:t>
      </w:r>
      <w:r w:rsidR="00512F0B">
        <w:rPr>
          <w:rFonts w:hint="cs"/>
          <w:rtl/>
          <w:lang w:bidi="fa-IR"/>
        </w:rPr>
        <w:t>َّ</w:t>
      </w:r>
      <w:r w:rsidR="00512F0B">
        <w:rPr>
          <w:rtl/>
          <w:lang w:bidi="fa-IR"/>
        </w:rPr>
        <w:t>ا</w:t>
      </w:r>
      <w:r w:rsidRPr="00BD4DDA">
        <w:rPr>
          <w:rtl/>
          <w:lang w:bidi="fa-IR"/>
        </w:rPr>
        <w:t xml:space="preserve"> عَلَى الْأَرْضِ ، أَوْ م</w:t>
      </w:r>
      <w:r w:rsidR="00512F0B">
        <w:rPr>
          <w:rtl/>
          <w:lang w:bidi="fa-IR"/>
        </w:rPr>
        <w:t>َا أَنْبَتَتِ الْأَرْضُ ، إِل</w:t>
      </w:r>
      <w:r w:rsidR="00512F0B">
        <w:rPr>
          <w:rFonts w:hint="cs"/>
          <w:rtl/>
          <w:lang w:bidi="fa-IR"/>
        </w:rPr>
        <w:t>َّ</w:t>
      </w:r>
      <w:r w:rsidR="00512F0B">
        <w:rPr>
          <w:rtl/>
          <w:lang w:bidi="fa-IR"/>
        </w:rPr>
        <w:t>ا</w:t>
      </w:r>
      <w:r w:rsidRPr="00BD4DDA">
        <w:rPr>
          <w:rtl/>
          <w:lang w:bidi="fa-IR"/>
        </w:rPr>
        <w:t xml:space="preserve"> </w:t>
      </w:r>
      <w:r w:rsidRPr="003E2A4D">
        <w:rPr>
          <w:rStyle w:val="libFootnotenumChar"/>
          <w:rtl/>
        </w:rPr>
        <w:t>(2)</w:t>
      </w:r>
      <w:r w:rsidRPr="00BD4DDA">
        <w:rPr>
          <w:rtl/>
          <w:lang w:bidi="fa-IR"/>
        </w:rPr>
        <w:t xml:space="preserve"> الْقُطْنَ وَالْكَتَّانَ »</w:t>
      </w:r>
      <w:r>
        <w:rPr>
          <w:rtl/>
          <w:lang w:bidi="fa-IR"/>
        </w:rPr>
        <w:t>.</w:t>
      </w:r>
      <w:r w:rsidRPr="00BD4DDA">
        <w:rPr>
          <w:rtl/>
          <w:lang w:bidi="fa-IR"/>
        </w:rPr>
        <w:t xml:space="preserve"> </w:t>
      </w:r>
      <w:r w:rsidRPr="003E2A4D">
        <w:rPr>
          <w:rStyle w:val="libFootnotenumChar"/>
          <w:rtl/>
        </w:rPr>
        <w:t>(3)</w:t>
      </w:r>
    </w:p>
    <w:p w:rsidR="00512F0B" w:rsidRDefault="00CF2B90" w:rsidP="00512F0B">
      <w:pPr>
        <w:pStyle w:val="libNormal"/>
        <w:rPr>
          <w:rtl/>
          <w:lang w:bidi="fa-IR"/>
        </w:rPr>
      </w:pPr>
      <w:r w:rsidRPr="008F7DCC">
        <w:rPr>
          <w:rtl/>
        </w:rPr>
        <w:t>5056</w:t>
      </w:r>
      <w:r w:rsidRPr="008C051F">
        <w:rPr>
          <w:rStyle w:val="libBold2Char"/>
          <w:rtl/>
        </w:rPr>
        <w:t xml:space="preserve"> / 2.</w:t>
      </w:r>
      <w:r w:rsidRPr="00BD4DDA">
        <w:rPr>
          <w:rtl/>
          <w:lang w:bidi="fa-IR"/>
        </w:rPr>
        <w:t xml:space="preserve"> عَلِيُّ بْنُ إِبْرَاهِيمَ ، عَنْ أَبِيهِ ؛</w:t>
      </w:r>
    </w:p>
    <w:p w:rsidR="00CF2B90" w:rsidRPr="00BD4DDA" w:rsidRDefault="00512F0B" w:rsidP="00512F0B">
      <w:pPr>
        <w:pStyle w:val="libNormal"/>
        <w:rPr>
          <w:rtl/>
          <w:lang w:bidi="fa-IR"/>
        </w:rPr>
      </w:pPr>
      <w:r>
        <w:rPr>
          <w:rFonts w:hint="cs"/>
          <w:rtl/>
          <w:lang w:bidi="fa-IR"/>
        </w:rPr>
        <w:t xml:space="preserve">              </w:t>
      </w:r>
      <w:r w:rsidR="00CF2B90" w:rsidRPr="00BD4DDA">
        <w:rPr>
          <w:rtl/>
          <w:lang w:bidi="fa-IR"/>
        </w:rPr>
        <w:t xml:space="preserve">وَمُحَمَّدُ بْنُ إِسْمَاعِيلَ ، عَنِ الْفَضْلِ بْنِ شَاذَانَ جَمِيعاً ، عَنْ حَمَّادِ بْنِ عِيسى ، عَنْ حَرِيزٍ </w:t>
      </w:r>
      <w:r w:rsidR="00CF2B90" w:rsidRPr="003E2A4D">
        <w:rPr>
          <w:rStyle w:val="libFootnotenumChar"/>
          <w:rtl/>
        </w:rPr>
        <w:t>(4)</w:t>
      </w:r>
      <w:r w:rsidR="00CF2B90" w:rsidRPr="00BD4DDA">
        <w:rPr>
          <w:rtl/>
          <w:lang w:bidi="fa-IR"/>
        </w:rPr>
        <w:t xml:space="preserve">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لَهُ : أَسْجُدُ عَلَى الزِّفْتِ ، يَعْنِي الْقِيرَ </w:t>
      </w:r>
      <w:r w:rsidRPr="003E2A4D">
        <w:rPr>
          <w:rStyle w:val="libFootnotenumChar"/>
          <w:rtl/>
        </w:rPr>
        <w:t>(5)</w:t>
      </w:r>
      <w:r>
        <w:rPr>
          <w:rtl/>
          <w:lang w:bidi="fa-IR"/>
        </w:rPr>
        <w:t>؟</w:t>
      </w:r>
    </w:p>
    <w:p w:rsidR="00CF2B90" w:rsidRPr="00BD4DDA" w:rsidRDefault="00CF2B90" w:rsidP="00CF2B90">
      <w:pPr>
        <w:pStyle w:val="libNormal"/>
        <w:rPr>
          <w:rtl/>
          <w:lang w:bidi="fa-IR"/>
        </w:rPr>
      </w:pPr>
      <w:r w:rsidRPr="00BD4DDA">
        <w:rPr>
          <w:rtl/>
          <w:lang w:bidi="fa-IR"/>
        </w:rPr>
        <w:t xml:space="preserve">فَقَالَ : « لَا ، وَلَاعَلَى الثَّوْبِ </w:t>
      </w:r>
      <w:r w:rsidRPr="003E2A4D">
        <w:rPr>
          <w:rStyle w:val="libFootnotenumChar"/>
          <w:rtl/>
        </w:rPr>
        <w:t>(6)</w:t>
      </w:r>
      <w:r w:rsidRPr="00BD4DDA">
        <w:rPr>
          <w:rtl/>
          <w:lang w:bidi="fa-IR"/>
        </w:rPr>
        <w:t xml:space="preserve"> الْكُرْسُفِ </w:t>
      </w:r>
      <w:r w:rsidRPr="003E2A4D">
        <w:rPr>
          <w:rStyle w:val="libFootnotenumChar"/>
          <w:rtl/>
        </w:rPr>
        <w:t>(7)</w:t>
      </w:r>
      <w:r w:rsidRPr="00BD4DDA">
        <w:rPr>
          <w:rtl/>
          <w:lang w:bidi="fa-IR"/>
        </w:rPr>
        <w:t xml:space="preserve"> ، وَلَاعَلَى الصُّوفِ ، وَلَاعَلى شَيْ‌ءٍ مِنَ الْحَيَوَانِ ، وَلَاعَلى طَعَامٍ ، وَلَاعَلى شَيْ‌ءٍ مِنْ ثِمَارِ الْأَرْضِ ، وَلَاعَلى شَيْ‌ءٍ مِنَ الرِّيَاشِ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512F0B" w:rsidTr="00512F0B">
        <w:tc>
          <w:tcPr>
            <w:tcW w:w="4006" w:type="dxa"/>
          </w:tcPr>
          <w:p w:rsidR="00512F0B" w:rsidRDefault="00512F0B" w:rsidP="00CF2B90">
            <w:pPr>
              <w:pStyle w:val="libFootnote0"/>
              <w:rPr>
                <w:rtl/>
              </w:rPr>
            </w:pPr>
            <w:r>
              <w:rPr>
                <w:rtl/>
              </w:rPr>
              <w:t>(1).</w:t>
            </w:r>
            <w:r w:rsidRPr="00BD4DDA">
              <w:rPr>
                <w:rtl/>
              </w:rPr>
              <w:t xml:space="preserve"> في « ظ » </w:t>
            </w:r>
            <w:r w:rsidRPr="00512F0B">
              <w:rPr>
                <w:rtl/>
              </w:rPr>
              <w:t>و</w:t>
            </w:r>
            <w:r w:rsidRPr="004A310D">
              <w:rPr>
                <w:rStyle w:val="libFootnoteBoldChar"/>
                <w:rtl/>
              </w:rPr>
              <w:t>الوسائل</w:t>
            </w:r>
            <w:r w:rsidRPr="00512F0B">
              <w:rPr>
                <w:rtl/>
              </w:rPr>
              <w:t xml:space="preserve"> و</w:t>
            </w:r>
            <w:r w:rsidRPr="004A310D">
              <w:rPr>
                <w:rStyle w:val="libFootnoteBoldChar"/>
                <w:rtl/>
              </w:rPr>
              <w:t>الخصال</w:t>
            </w:r>
            <w:r w:rsidRPr="00512F0B">
              <w:rPr>
                <w:rtl/>
              </w:rPr>
              <w:t xml:space="preserve"> :</w:t>
            </w:r>
            <w:r w:rsidRPr="00BD4DDA">
              <w:rPr>
                <w:rtl/>
              </w:rPr>
              <w:t xml:space="preserve"> « لايسجد »</w:t>
            </w:r>
            <w:r>
              <w:rPr>
                <w:rtl/>
              </w:rPr>
              <w:t>.</w:t>
            </w:r>
          </w:p>
        </w:tc>
        <w:tc>
          <w:tcPr>
            <w:tcW w:w="4006" w:type="dxa"/>
          </w:tcPr>
          <w:p w:rsidR="00512F0B" w:rsidRDefault="00512F0B" w:rsidP="00CF2B90">
            <w:pPr>
              <w:pStyle w:val="libFootnote0"/>
              <w:rPr>
                <w:rtl/>
              </w:rPr>
            </w:pPr>
            <w:r>
              <w:rPr>
                <w:rtl/>
              </w:rPr>
              <w:t>(2).</w:t>
            </w:r>
            <w:r w:rsidRPr="00BD4DDA">
              <w:rPr>
                <w:rtl/>
              </w:rPr>
              <w:t xml:space="preserve"> في </w:t>
            </w:r>
            <w:r w:rsidRPr="004A310D">
              <w:rPr>
                <w:rStyle w:val="libFootnoteBoldChar"/>
                <w:rtl/>
              </w:rPr>
              <w:t>الخصال</w:t>
            </w:r>
            <w:r w:rsidRPr="00BD4DDA">
              <w:rPr>
                <w:rtl/>
              </w:rPr>
              <w:t xml:space="preserve"> : + « المأكول </w:t>
            </w:r>
            <w:r>
              <w:rPr>
                <w:rtl/>
              </w:rPr>
              <w:t>و ».</w:t>
            </w:r>
          </w:p>
        </w:tc>
      </w:tr>
    </w:tbl>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303 ، ح 1225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331 ، ح 1241 ، معلّقاً عن أحمد بن محمّد ، عن محمّد بن خالد ، عن القاسم بن عروة ، وفي الأخير مع اختلاف يسير. </w:t>
      </w:r>
      <w:r w:rsidR="00CF2B90" w:rsidRPr="004A310D">
        <w:rPr>
          <w:rStyle w:val="libFootnoteBoldChar"/>
          <w:rtl/>
        </w:rPr>
        <w:t>الخصال</w:t>
      </w:r>
      <w:r w:rsidR="00CF2B90" w:rsidRPr="00BD4DDA">
        <w:rPr>
          <w:rtl/>
        </w:rPr>
        <w:t xml:space="preserve"> ، ص 603 ، أبواب الثمانين وما فوقه ، ضمن الحديث الطويل 9 ، بسند آخر </w:t>
      </w:r>
      <w:r w:rsidR="00512F0B">
        <w:rPr>
          <w:rFonts w:hint="cs"/>
          <w:rtl/>
        </w:rPr>
        <w:t>.</w:t>
      </w:r>
      <w:r w:rsidR="00CF2B90" w:rsidRPr="004A310D">
        <w:rPr>
          <w:rStyle w:val="libFootnoteBoldChar"/>
          <w:rtl/>
        </w:rPr>
        <w:t>الوافي</w:t>
      </w:r>
      <w:r w:rsidR="00CF2B90" w:rsidRPr="00BD4DDA">
        <w:rPr>
          <w:rtl/>
        </w:rPr>
        <w:t xml:space="preserve"> ، ج 8 ، ص 729 ، ح 6980 ؛ </w:t>
      </w:r>
      <w:r w:rsidR="00CF2B90" w:rsidRPr="004A310D">
        <w:rPr>
          <w:rStyle w:val="libFootnoteBoldChar"/>
          <w:rtl/>
        </w:rPr>
        <w:t>الوسائل</w:t>
      </w:r>
      <w:r w:rsidR="00CF2B90" w:rsidRPr="00BD4DDA">
        <w:rPr>
          <w:rtl/>
        </w:rPr>
        <w:t xml:space="preserve"> ، ج 5 ، ص 344 ، ح 6745.</w:t>
      </w:r>
    </w:p>
    <w:p w:rsidR="00CF2B90" w:rsidRPr="00BD4DDA" w:rsidRDefault="00376338" w:rsidP="00CF2B90">
      <w:pPr>
        <w:pStyle w:val="libFootnote0"/>
        <w:rPr>
          <w:rtl/>
          <w:lang w:bidi="fa-IR"/>
        </w:rPr>
      </w:pPr>
      <w:r>
        <w:rPr>
          <w:rtl/>
        </w:rPr>
        <w:t>(4).</w:t>
      </w:r>
      <w:r w:rsidR="00CF2B90" w:rsidRPr="00BD4DDA">
        <w:rPr>
          <w:rtl/>
        </w:rPr>
        <w:t xml:space="preserve"> هكذا في النسخ التي قوبلت</w:t>
      </w:r>
      <w:r w:rsidR="00CF2B90" w:rsidRPr="00512F0B">
        <w:rPr>
          <w:rtl/>
        </w:rPr>
        <w:t xml:space="preserve"> و</w:t>
      </w:r>
      <w:r w:rsidR="00CF2B90" w:rsidRPr="004A310D">
        <w:rPr>
          <w:rStyle w:val="libFootnoteBoldChar"/>
          <w:rtl/>
        </w:rPr>
        <w:t>الوسائل</w:t>
      </w:r>
      <w:r w:rsidR="00CF2B90" w:rsidRPr="00BD4DDA">
        <w:rPr>
          <w:rtl/>
        </w:rPr>
        <w:t>. وفي المطبوع :</w:t>
      </w:r>
      <w:r w:rsidR="00CF2B90">
        <w:rPr>
          <w:rtl/>
        </w:rPr>
        <w:t xml:space="preserve"> </w:t>
      </w:r>
      <w:r w:rsidR="00890F05">
        <w:rPr>
          <w:rtl/>
        </w:rPr>
        <w:t>-</w:t>
      </w:r>
      <w:r w:rsidR="00CF2B90">
        <w:rPr>
          <w:rtl/>
        </w:rPr>
        <w:t xml:space="preserve"> </w:t>
      </w:r>
      <w:r w:rsidR="00CF2B90" w:rsidRPr="00BD4DDA">
        <w:rPr>
          <w:rtl/>
        </w:rPr>
        <w:t>« عن حريز »</w:t>
      </w:r>
      <w:r w:rsidR="00CF2B90">
        <w:rPr>
          <w:rtl/>
        </w:rPr>
        <w:t>.</w:t>
      </w:r>
    </w:p>
    <w:p w:rsidR="00CF2B90" w:rsidRPr="00BD4DDA" w:rsidRDefault="00CF2B90" w:rsidP="00CF2B90">
      <w:pPr>
        <w:pStyle w:val="libNormal0"/>
        <w:rPr>
          <w:rtl/>
          <w:lang w:bidi="fa-IR"/>
        </w:rPr>
      </w:pPr>
      <w:r w:rsidRPr="00204C69">
        <w:rPr>
          <w:rStyle w:val="libFootnote0Char"/>
          <w:rtl/>
        </w:rPr>
        <w:t xml:space="preserve">والمتكرّر في كثيرٍ من الأسناد جدّاً رواية حمّاد [ بن عيسى ] عن حريز [ بن عبدالله ] عن زرارة [ بن أعين ]. راجع : </w:t>
      </w:r>
      <w:r w:rsidRPr="003F206C">
        <w:rPr>
          <w:rStyle w:val="libFootnoteBoldChar"/>
          <w:rtl/>
        </w:rPr>
        <w:t>معجم رجال الحديث</w:t>
      </w:r>
      <w:r w:rsidRPr="00204C69">
        <w:rPr>
          <w:rStyle w:val="libFootnote0Char"/>
          <w:rtl/>
        </w:rPr>
        <w:t xml:space="preserve"> ، ج 4 ، ص 475 </w:t>
      </w:r>
      <w:r w:rsidR="00890F05" w:rsidRPr="00204C69">
        <w:rPr>
          <w:rStyle w:val="libFootnote0Char"/>
          <w:rtl/>
        </w:rPr>
        <w:t>-</w:t>
      </w:r>
      <w:r w:rsidRPr="00204C69">
        <w:rPr>
          <w:rStyle w:val="libFootnote0Char"/>
          <w:rtl/>
        </w:rPr>
        <w:t xml:space="preserve"> 479 ؛ وص 494.</w:t>
      </w:r>
    </w:p>
    <w:tbl>
      <w:tblPr>
        <w:tblStyle w:val="TableGrid"/>
        <w:bidiVisual/>
        <w:tblW w:w="0" w:type="auto"/>
        <w:tblLook w:val="04A0" w:firstRow="1" w:lastRow="0" w:firstColumn="1" w:lastColumn="0" w:noHBand="0" w:noVBand="1"/>
      </w:tblPr>
      <w:tblGrid>
        <w:gridCol w:w="4006"/>
        <w:gridCol w:w="4006"/>
      </w:tblGrid>
      <w:tr w:rsidR="00512F0B" w:rsidTr="00512F0B">
        <w:tc>
          <w:tcPr>
            <w:tcW w:w="4006" w:type="dxa"/>
          </w:tcPr>
          <w:p w:rsidR="00512F0B" w:rsidRDefault="00512F0B" w:rsidP="00CF2B90">
            <w:pPr>
              <w:pStyle w:val="libFootnote0"/>
              <w:rPr>
                <w:rtl/>
              </w:rPr>
            </w:pPr>
            <w:r>
              <w:rPr>
                <w:rtl/>
              </w:rPr>
              <w:t>(5).</w:t>
            </w:r>
            <w:r w:rsidRPr="00BD4DDA">
              <w:rPr>
                <w:rtl/>
              </w:rPr>
              <w:t xml:space="preserve"> راجع : الصحاح ، ج 1 ، ص 249 ( زفت )</w:t>
            </w:r>
            <w:r>
              <w:rPr>
                <w:rtl/>
              </w:rPr>
              <w:t>.</w:t>
            </w:r>
          </w:p>
        </w:tc>
        <w:tc>
          <w:tcPr>
            <w:tcW w:w="4006" w:type="dxa"/>
          </w:tcPr>
          <w:p w:rsidR="00512F0B" w:rsidRDefault="00512F0B" w:rsidP="00CF2B90">
            <w:pPr>
              <w:pStyle w:val="libFootnote0"/>
              <w:rPr>
                <w:rtl/>
              </w:rPr>
            </w:pPr>
            <w:r>
              <w:rPr>
                <w:rtl/>
              </w:rPr>
              <w:t>(6).</w:t>
            </w:r>
            <w:r w:rsidRPr="00BD4DDA">
              <w:rPr>
                <w:rtl/>
              </w:rPr>
              <w:t xml:space="preserve"> في حاشية « ظ » : « ثوب »</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 الكُرْسُف » : القطن ، وقدجعل وصفاً للثياب وإن لم يكن مشتقّاً ، كقولهم : مررت بحيّةٍ ذراعٍ وإبلٍ مائةٍ ونحو ذلك. راجع : </w:t>
      </w:r>
      <w:r w:rsidR="00CF2B90" w:rsidRPr="003F206C">
        <w:rPr>
          <w:rStyle w:val="libFootnoteBoldChar"/>
          <w:rtl/>
        </w:rPr>
        <w:t>النهاية</w:t>
      </w:r>
      <w:r w:rsidR="00CF2B90" w:rsidRPr="00BD4DDA">
        <w:rPr>
          <w:rtl/>
        </w:rPr>
        <w:t xml:space="preserve"> ، ج 4 ، ص 163 ( كرسف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قال الجوهري : « الرِيش والرِياش بمعنى ، وهو اللباس الفاخر »</w:t>
      </w:r>
      <w:r w:rsidR="00CF2B90">
        <w:rPr>
          <w:rtl/>
        </w:rPr>
        <w:t>.</w:t>
      </w:r>
      <w:r w:rsidR="00CF2B90" w:rsidRPr="00BD4DDA">
        <w:rPr>
          <w:rtl/>
        </w:rPr>
        <w:t xml:space="preserve"> وقال الشيخ البهائي : « الرِياش</w:t>
      </w:r>
      <w:r w:rsidR="00CF2B90">
        <w:rPr>
          <w:rtl/>
        </w:rPr>
        <w:t xml:space="preserve"> ..</w:t>
      </w:r>
      <w:r w:rsidR="00CF2B90" w:rsidRPr="00BD4DDA">
        <w:rPr>
          <w:rtl/>
        </w:rPr>
        <w:t>. : جمع ريش كشعب وشعاب ، وهولباس الزينة ، واستعير من ريش الطائر ؛ لأنّه لباسه وزينته. ولعلّ المراد به هنا مطلق اللباس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3 ، ص 1008 ( ريش ) ؛ </w:t>
      </w:r>
      <w:r w:rsidR="00CF2B90" w:rsidRPr="003F206C">
        <w:rPr>
          <w:rStyle w:val="libFootnoteBoldChar"/>
          <w:rtl/>
        </w:rPr>
        <w:t>الحبل المتين</w:t>
      </w:r>
      <w:r w:rsidR="00CF2B90" w:rsidRPr="00BD4DDA">
        <w:rPr>
          <w:rtl/>
        </w:rPr>
        <w:t xml:space="preserve"> ، ص 547.</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303 ، ح 1226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331 ، ح 1242 ، معلّقاً عن عليّ بن </w:t>
      </w:r>
      <w:r w:rsidR="00512F0B">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F7DCC">
        <w:rPr>
          <w:rtl/>
        </w:rPr>
        <w:lastRenderedPageBreak/>
        <w:t>5057</w:t>
      </w:r>
      <w:r w:rsidRPr="008C051F">
        <w:rPr>
          <w:rStyle w:val="libBold2Char"/>
          <w:rtl/>
        </w:rPr>
        <w:t xml:space="preserve"> / 3.</w:t>
      </w:r>
      <w:r w:rsidRPr="00BD4DDA">
        <w:rPr>
          <w:rtl/>
          <w:lang w:bidi="fa-IR"/>
        </w:rPr>
        <w:t xml:space="preserve"> مُحَمَّدُ بْنُ يَحْيى ، عَنْ أَحْمَدَ بْنِ مُحَمَّدٍ ، عَنِ الْحَسَنِ بْنِ مَحْبُوبٍ ، قَالَ :</w:t>
      </w:r>
    </w:p>
    <w:p w:rsidR="00CF2B90" w:rsidRPr="00BD4DDA" w:rsidRDefault="00CF2B90" w:rsidP="00CF2B90">
      <w:pPr>
        <w:pStyle w:val="libNormal"/>
        <w:rPr>
          <w:rtl/>
          <w:lang w:bidi="fa-IR"/>
        </w:rPr>
      </w:pPr>
      <w:r w:rsidRPr="00BD4DDA">
        <w:rPr>
          <w:rtl/>
          <w:lang w:bidi="fa-IR"/>
        </w:rPr>
        <w:t xml:space="preserve">سَأَلْتُ أَبَا الْحَسَنِ </w:t>
      </w:r>
      <w:r w:rsidRPr="008C051F">
        <w:rPr>
          <w:rStyle w:val="libAlaemChar"/>
          <w:rtl/>
        </w:rPr>
        <w:t>عليه‌السلام</w:t>
      </w:r>
      <w:r w:rsidRPr="00BD4DDA">
        <w:rPr>
          <w:rtl/>
          <w:lang w:bidi="fa-IR"/>
        </w:rPr>
        <w:t xml:space="preserve"> عَنِ الْجِصِّ يُوقَدُ </w:t>
      </w:r>
      <w:r w:rsidRPr="003E2A4D">
        <w:rPr>
          <w:rStyle w:val="libFootnotenumChar"/>
          <w:rtl/>
        </w:rPr>
        <w:t>(1)</w:t>
      </w:r>
      <w:r w:rsidRPr="00BD4DDA">
        <w:rPr>
          <w:rtl/>
          <w:lang w:bidi="fa-IR"/>
        </w:rPr>
        <w:t xml:space="preserve"> عَلَيْهِ بِالْعَذِرَةِ </w:t>
      </w:r>
      <w:r w:rsidRPr="003E2A4D">
        <w:rPr>
          <w:rStyle w:val="libFootnotenumChar"/>
          <w:rtl/>
        </w:rPr>
        <w:t>(2)</w:t>
      </w:r>
      <w:r w:rsidRPr="00BD4DDA">
        <w:rPr>
          <w:rtl/>
          <w:lang w:bidi="fa-IR"/>
        </w:rPr>
        <w:t xml:space="preserve"> وَعِظَامِ الْمَوْتى ، ثُمَّ </w:t>
      </w:r>
      <w:r w:rsidRPr="003E2A4D">
        <w:rPr>
          <w:rStyle w:val="libFootnotenumChar"/>
          <w:rtl/>
        </w:rPr>
        <w:t>(3)</w:t>
      </w:r>
      <w:r w:rsidRPr="00BD4DDA">
        <w:rPr>
          <w:rtl/>
          <w:lang w:bidi="fa-IR"/>
        </w:rPr>
        <w:t xml:space="preserve"> </w:t>
      </w:r>
      <w:r>
        <w:rPr>
          <w:rtl/>
          <w:lang w:bidi="fa-IR"/>
        </w:rPr>
        <w:t>يُجَصَّصُ بِهِ الْمَسْجِدُ : أَ</w:t>
      </w:r>
      <w:r w:rsidRPr="00BD4DDA">
        <w:rPr>
          <w:rtl/>
          <w:lang w:bidi="fa-IR"/>
        </w:rPr>
        <w:t>يُسْجَدُ عَلَيْهِ</w:t>
      </w:r>
      <w:r>
        <w:rPr>
          <w:rtl/>
          <w:lang w:bidi="fa-IR"/>
        </w:rPr>
        <w:t>؟</w:t>
      </w:r>
    </w:p>
    <w:p w:rsidR="00CF2B90" w:rsidRPr="00BD4DDA" w:rsidRDefault="00CF2B90" w:rsidP="00CF2B90">
      <w:pPr>
        <w:pStyle w:val="libNormal"/>
        <w:rPr>
          <w:rtl/>
          <w:lang w:bidi="fa-IR"/>
        </w:rPr>
      </w:pPr>
      <w:r w:rsidRPr="00BD4DDA">
        <w:rPr>
          <w:rtl/>
          <w:lang w:bidi="fa-IR"/>
        </w:rPr>
        <w:t xml:space="preserve">فَكَتَبَ </w:t>
      </w:r>
      <w:r w:rsidRPr="008C051F">
        <w:rPr>
          <w:rStyle w:val="libAlaemChar"/>
          <w:rtl/>
        </w:rPr>
        <w:t>عليه‌السلام</w:t>
      </w:r>
      <w:r w:rsidRPr="00BD4DDA">
        <w:rPr>
          <w:rtl/>
          <w:lang w:bidi="fa-IR"/>
        </w:rPr>
        <w:t xml:space="preserve"> إِلَيَّ بِخَطِّهِ : « إِنَّ الْمَاءَ وَالنَّارَ قَدْ طَهَّرَاهُ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8F7DCC">
        <w:rPr>
          <w:rtl/>
        </w:rPr>
        <w:t>5058</w:t>
      </w:r>
      <w:r w:rsidRPr="008C051F">
        <w:rPr>
          <w:rStyle w:val="libBold2Char"/>
          <w:rtl/>
        </w:rPr>
        <w:t xml:space="preserve"> / 4.</w:t>
      </w:r>
      <w:r w:rsidRPr="00BD4DDA">
        <w:rPr>
          <w:rtl/>
          <w:lang w:bidi="fa-IR"/>
        </w:rPr>
        <w:t xml:space="preserve"> مُحَمَّدُ بْنُ يَحْيى ، عَنْ أَحْمَدَ بْنِ مُحَمَّدٍ ، عَنْ مُحَمَّدِ بْنِ سِنَانٍ ، عَنِ ابْنِ مُسْكَانَ ، عَنِ الْحَلَبِيِّ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دَعَا أَبِي بِالْخُمْرَةِ </w:t>
      </w:r>
      <w:r w:rsidRPr="003E2A4D">
        <w:rPr>
          <w:rStyle w:val="libFootnotenumChar"/>
          <w:rtl/>
        </w:rPr>
        <w:t>(6)</w:t>
      </w:r>
      <w:r w:rsidRPr="00BD4DDA">
        <w:rPr>
          <w:rtl/>
          <w:lang w:bidi="fa-IR"/>
        </w:rPr>
        <w:t xml:space="preserve"> ، فَأُبْطِئَتْ عَلَيْهِ ، فَأَخَذَ كَفّاً مِنْ‌</w:t>
      </w:r>
    </w:p>
    <w:p w:rsidR="00CF2B90" w:rsidRPr="00BD4DDA" w:rsidRDefault="00901B08" w:rsidP="00901B08">
      <w:pPr>
        <w:pStyle w:val="libLine"/>
        <w:rPr>
          <w:rtl/>
          <w:lang w:bidi="fa-IR"/>
        </w:rPr>
      </w:pPr>
      <w:r>
        <w:rPr>
          <w:rtl/>
          <w:lang w:bidi="fa-IR"/>
        </w:rPr>
        <w:t>____________________</w:t>
      </w:r>
    </w:p>
    <w:p w:rsidR="00CF2B90" w:rsidRPr="00BD4DDA" w:rsidRDefault="00512F0B" w:rsidP="00CF2B90">
      <w:pPr>
        <w:pStyle w:val="libFootnote0"/>
        <w:rPr>
          <w:rtl/>
          <w:lang w:bidi="fa-IR"/>
        </w:rPr>
      </w:pPr>
      <w:r>
        <w:rPr>
          <w:rFonts w:hint="cs"/>
          <w:rtl/>
        </w:rPr>
        <w:t xml:space="preserve">= </w:t>
      </w:r>
      <w:r w:rsidR="00CF2B90" w:rsidRPr="00BD4DDA">
        <w:rPr>
          <w:rtl/>
        </w:rPr>
        <w:t xml:space="preserve">إبراهيم ، عن أبيه ، عن حمّاد بن عيسى ، وفي الأخير مع اختلاف يسير </w:t>
      </w:r>
      <w:r w:rsidR="00BE4229">
        <w:rPr>
          <w:rFonts w:hint="cs"/>
          <w:rtl/>
        </w:rPr>
        <w:t>.</w:t>
      </w:r>
      <w:r w:rsidR="00CF2B90" w:rsidRPr="004A310D">
        <w:rPr>
          <w:rStyle w:val="libFootnoteBoldChar"/>
          <w:rtl/>
        </w:rPr>
        <w:t>الوافي</w:t>
      </w:r>
      <w:r w:rsidR="00CF2B90" w:rsidRPr="00BD4DDA">
        <w:rPr>
          <w:rtl/>
        </w:rPr>
        <w:t xml:space="preserve"> ، ج 8 ، ص 730 ، ح 6982 ؛ </w:t>
      </w:r>
      <w:r w:rsidR="00CF2B90" w:rsidRPr="004A310D">
        <w:rPr>
          <w:rStyle w:val="libFootnoteBoldChar"/>
          <w:rtl/>
        </w:rPr>
        <w:t>الوسائل</w:t>
      </w:r>
      <w:r w:rsidR="00CF2B90" w:rsidRPr="00BD4DDA">
        <w:rPr>
          <w:rtl/>
        </w:rPr>
        <w:t xml:space="preserve"> ، ج 5 ، ص 346 ، ح 6751.</w:t>
      </w:r>
    </w:p>
    <w:p w:rsidR="00CF2B90" w:rsidRPr="00BD4DDA" w:rsidRDefault="00376338" w:rsidP="00CF2B90">
      <w:pPr>
        <w:pStyle w:val="libFootnote0"/>
        <w:rPr>
          <w:rtl/>
          <w:lang w:bidi="fa-IR"/>
        </w:rPr>
      </w:pPr>
      <w:r>
        <w:rPr>
          <w:rtl/>
        </w:rPr>
        <w:t>(1).</w:t>
      </w:r>
      <w:r w:rsidR="00CF2B90" w:rsidRPr="00BD4DDA">
        <w:rPr>
          <w:rtl/>
        </w:rPr>
        <w:t xml:space="preserve"> في « ظ »</w:t>
      </w:r>
      <w:r w:rsidR="00CF2B90" w:rsidRPr="00BE4229">
        <w:rPr>
          <w:rtl/>
        </w:rPr>
        <w:t xml:space="preserve"> و</w:t>
      </w:r>
      <w:r w:rsidR="00CF2B90" w:rsidRPr="004A310D">
        <w:rPr>
          <w:rStyle w:val="libFootnoteBoldChar"/>
          <w:rtl/>
        </w:rPr>
        <w:t>الوسائل</w:t>
      </w:r>
      <w:r w:rsidR="00CF2B90" w:rsidRPr="00BD4DDA">
        <w:rPr>
          <w:rtl/>
        </w:rPr>
        <w:t xml:space="preserve"> : « توقد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 « العذرة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ج 6 : « </w:t>
      </w:r>
      <w:r w:rsidR="00CF2B90">
        <w:rPr>
          <w:rtl/>
        </w:rPr>
        <w:t>و ».</w:t>
      </w:r>
    </w:p>
    <w:p w:rsidR="00CF2B90" w:rsidRPr="00BD4DDA" w:rsidRDefault="00376338" w:rsidP="00BE4229">
      <w:pPr>
        <w:pStyle w:val="libFootnote0"/>
        <w:rPr>
          <w:rtl/>
          <w:lang w:bidi="fa-IR"/>
        </w:rPr>
      </w:pPr>
      <w:r>
        <w:rPr>
          <w:rtl/>
        </w:rPr>
        <w:t>(4).</w:t>
      </w:r>
      <w:r w:rsidR="00CF2B90" w:rsidRPr="00BD4DDA">
        <w:rPr>
          <w:rtl/>
        </w:rPr>
        <w:t xml:space="preserve"> قال الشيخ البهائي : « ما تضمّنه الحديث من جواز السجود على الجصّ فلايحضرني الآن أنّ أحداً من علمائنا قال به ، نعم يظهر من بعض الأصحاب المعاصرين الميل إليه ، وقول المرتضى </w:t>
      </w:r>
      <w:r w:rsidR="00BE4229" w:rsidRPr="00BE4229">
        <w:rPr>
          <w:rStyle w:val="libFootnoteAlaemChar"/>
          <w:rtl/>
        </w:rPr>
        <w:t>رضي‌الله‌عنه</w:t>
      </w:r>
      <w:r w:rsidR="00CF2B90" w:rsidRPr="00BD4DDA">
        <w:rPr>
          <w:rtl/>
        </w:rPr>
        <w:t xml:space="preserve"> بجواز التيمّم به ربّما يعطي جواز السجود عليه عنده »</w:t>
      </w:r>
      <w:r w:rsidR="00CF2B90">
        <w:rPr>
          <w:rtl/>
        </w:rPr>
        <w:t>.</w:t>
      </w:r>
      <w:r w:rsidR="00CF2B90" w:rsidRPr="00BD4DDA">
        <w:rPr>
          <w:rtl/>
        </w:rPr>
        <w:t xml:space="preserve"> وفي هذا الحديث مباحث ا</w:t>
      </w:r>
      <w:r w:rsidR="00BE4229">
        <w:rPr>
          <w:rFonts w:hint="cs"/>
          <w:rtl/>
        </w:rPr>
        <w:t>ُ</w:t>
      </w:r>
      <w:r w:rsidR="00CF2B90" w:rsidRPr="00BD4DDA">
        <w:rPr>
          <w:rtl/>
        </w:rPr>
        <w:t xml:space="preserve">خرى شريفة ، إن شئت فراجع : </w:t>
      </w:r>
      <w:r w:rsidR="00CF2B90" w:rsidRPr="003F206C">
        <w:rPr>
          <w:rStyle w:val="libFootnoteBoldChar"/>
          <w:rtl/>
        </w:rPr>
        <w:t>الحبل المتين</w:t>
      </w:r>
      <w:r w:rsidR="00CF2B90" w:rsidRPr="00BD4DDA">
        <w:rPr>
          <w:rtl/>
        </w:rPr>
        <w:t xml:space="preserve"> ، ص 415 </w:t>
      </w:r>
      <w:r w:rsidR="00CF2B90">
        <w:rPr>
          <w:rtl/>
        </w:rPr>
        <w:t>و 5</w:t>
      </w:r>
      <w:r w:rsidR="00CF2B90" w:rsidRPr="00BD4DDA">
        <w:rPr>
          <w:rtl/>
        </w:rPr>
        <w:t>49</w:t>
      </w:r>
      <w:r w:rsidR="00CF2B90">
        <w:rPr>
          <w:rtl/>
        </w:rPr>
        <w:t xml:space="preserve"> </w:t>
      </w:r>
      <w:r w:rsidR="00890F05">
        <w:rPr>
          <w:rtl/>
        </w:rPr>
        <w:t>-</w:t>
      </w:r>
      <w:r w:rsidR="00CF2B90">
        <w:rPr>
          <w:rtl/>
        </w:rPr>
        <w:t xml:space="preserve"> </w:t>
      </w:r>
      <w:r w:rsidR="00CF2B90" w:rsidRPr="00BD4DDA">
        <w:rPr>
          <w:rtl/>
        </w:rPr>
        <w:t xml:space="preserve">550 ؛ </w:t>
      </w:r>
      <w:r w:rsidR="00CF2B90" w:rsidRPr="004A310D">
        <w:rPr>
          <w:rStyle w:val="libFootnoteBoldChar"/>
          <w:rtl/>
        </w:rPr>
        <w:t>الوافي</w:t>
      </w:r>
      <w:r w:rsidR="00CF2B90" w:rsidRPr="00BD4DDA">
        <w:rPr>
          <w:rtl/>
        </w:rPr>
        <w:t xml:space="preserve"> ، ج 6 ، ص 235 ؛ </w:t>
      </w:r>
      <w:r w:rsidR="00CF2B90" w:rsidRPr="00981DC3">
        <w:rPr>
          <w:rStyle w:val="libFootnoteBoldChar"/>
          <w:rtl/>
        </w:rPr>
        <w:t>مرآة العقول</w:t>
      </w:r>
      <w:r w:rsidR="00CF2B90" w:rsidRPr="00BD4DDA">
        <w:rPr>
          <w:rtl/>
        </w:rPr>
        <w:t xml:space="preserve"> ، ج 15 ، ص 144</w:t>
      </w:r>
      <w:r w:rsidR="00CF2B90">
        <w:rPr>
          <w:rtl/>
        </w:rPr>
        <w:t xml:space="preserve"> </w:t>
      </w:r>
      <w:r w:rsidR="00890F05">
        <w:rPr>
          <w:rtl/>
        </w:rPr>
        <w:t>-</w:t>
      </w:r>
      <w:r w:rsidR="00CF2B90">
        <w:rPr>
          <w:rtl/>
        </w:rPr>
        <w:t xml:space="preserve"> </w:t>
      </w:r>
      <w:r w:rsidR="00CF2B90" w:rsidRPr="00BD4DDA">
        <w:rPr>
          <w:rtl/>
        </w:rPr>
        <w:t>146.</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304 ، ح 1227 ؛ وص 306 ، ح 1237 ، معلّقاً عن أحمد بن محمّد. </w:t>
      </w:r>
      <w:r w:rsidR="00CF2B90" w:rsidRPr="003F206C">
        <w:rPr>
          <w:rStyle w:val="libFootnoteBoldChar"/>
          <w:rtl/>
        </w:rPr>
        <w:t>وفيه</w:t>
      </w:r>
      <w:r w:rsidR="00CF2B90" w:rsidRPr="00BD4DDA">
        <w:rPr>
          <w:rtl/>
        </w:rPr>
        <w:t xml:space="preserve"> ، ص 235 ، ح 928 ؛ </w:t>
      </w:r>
      <w:r w:rsidR="00CF2B90" w:rsidRPr="00C65B67">
        <w:rPr>
          <w:rStyle w:val="libFootnoteBoldChar"/>
          <w:rtl/>
        </w:rPr>
        <w:t>والفقيه</w:t>
      </w:r>
      <w:r w:rsidR="00CF2B90" w:rsidRPr="00BD4DDA">
        <w:rPr>
          <w:rtl/>
        </w:rPr>
        <w:t xml:space="preserve"> ، ج 1 ، ص 270 ، ح 833 ، معلّقاً عن الحسن بن محبوب ، وفي الثلاثة الأخيرة مع اختلاف يسير. </w:t>
      </w:r>
      <w:r w:rsidR="00CF2B90" w:rsidRPr="00155E76">
        <w:rPr>
          <w:rStyle w:val="libFootnoteBoldChar"/>
          <w:rtl/>
        </w:rPr>
        <w:t>قرب الإسناد</w:t>
      </w:r>
      <w:r w:rsidR="00CF2B90" w:rsidRPr="00BD4DDA">
        <w:rPr>
          <w:rtl/>
        </w:rPr>
        <w:t xml:space="preserve"> ، ص 290 ، ح 1147 ، بسند آخر عن موسى بن جعفر </w:t>
      </w:r>
      <w:r w:rsidR="00CF2B90" w:rsidRPr="00444A9A">
        <w:rPr>
          <w:rStyle w:val="libFootnoteAlaemChar"/>
          <w:rtl/>
        </w:rPr>
        <w:t>عليهما‌السلام</w:t>
      </w:r>
      <w:r w:rsidR="00CF2B90" w:rsidRPr="00BD4DDA">
        <w:rPr>
          <w:rtl/>
        </w:rPr>
        <w:t xml:space="preserve">. </w:t>
      </w:r>
      <w:r w:rsidR="00CF2B90" w:rsidRPr="003F206C">
        <w:rPr>
          <w:rStyle w:val="libFootnoteBoldChar"/>
          <w:rtl/>
        </w:rPr>
        <w:t>الفقيه</w:t>
      </w:r>
      <w:r w:rsidR="00CF2B90" w:rsidRPr="00BD4DDA">
        <w:rPr>
          <w:rtl/>
        </w:rPr>
        <w:t xml:space="preserve"> ، ج 1 ، ص 236 ، ح 710 ، مرسلاً من دون الإسناد إلى المعصوم </w:t>
      </w:r>
      <w:r w:rsidR="00CF2B90" w:rsidRPr="0099484E">
        <w:rPr>
          <w:rStyle w:val="libFootnoteAlaemChar"/>
          <w:rtl/>
        </w:rPr>
        <w:t>عليه‌السلام</w:t>
      </w:r>
      <w:r w:rsidR="00CF2B90" w:rsidRPr="00BD4DDA">
        <w:rPr>
          <w:rtl/>
        </w:rPr>
        <w:t xml:space="preserve"> ، وفيهما مع اختلاف </w:t>
      </w:r>
      <w:r w:rsidR="00BE4229">
        <w:rPr>
          <w:rFonts w:hint="cs"/>
          <w:rtl/>
        </w:rPr>
        <w:t>.</w:t>
      </w:r>
      <w:r w:rsidR="00CF2B90" w:rsidRPr="004A310D">
        <w:rPr>
          <w:rStyle w:val="libFootnoteBoldChar"/>
          <w:rtl/>
        </w:rPr>
        <w:t>الوافي</w:t>
      </w:r>
      <w:r w:rsidR="00CF2B90" w:rsidRPr="00BD4DDA">
        <w:rPr>
          <w:rtl/>
        </w:rPr>
        <w:t xml:space="preserve"> ، ج 6 ، ص 234 ، ح 4187 ؛ وج 8 ، ص 738 ، ح 7003 ؛ </w:t>
      </w:r>
      <w:r w:rsidR="00CF2B90" w:rsidRPr="004A310D">
        <w:rPr>
          <w:rStyle w:val="libFootnoteBoldChar"/>
          <w:rtl/>
        </w:rPr>
        <w:t>الوسائل</w:t>
      </w:r>
      <w:r w:rsidR="00CF2B90" w:rsidRPr="00BD4DDA">
        <w:rPr>
          <w:rtl/>
        </w:rPr>
        <w:t xml:space="preserve"> ، ج 5 ، ص 358 ، ح 6788.</w:t>
      </w:r>
    </w:p>
    <w:p w:rsidR="00CF2B90" w:rsidRPr="00BD4DDA" w:rsidRDefault="00376338" w:rsidP="00CF2B90">
      <w:pPr>
        <w:pStyle w:val="libFootnote0"/>
        <w:rPr>
          <w:rtl/>
          <w:lang w:bidi="fa-IR"/>
        </w:rPr>
      </w:pPr>
      <w:r>
        <w:rPr>
          <w:rtl/>
        </w:rPr>
        <w:t>(6).</w:t>
      </w:r>
      <w:r w:rsidR="00CF2B90" w:rsidRPr="00BD4DDA">
        <w:rPr>
          <w:rtl/>
        </w:rPr>
        <w:t xml:space="preserve"> قال الجوهري : « الخمرة بالضمّ : سجّادة تُعمَل من سَعَف النخل وتُرْمَل</w:t>
      </w:r>
      <w:r w:rsidR="00CF2B90">
        <w:rPr>
          <w:rtl/>
        </w:rPr>
        <w:t xml:space="preserve"> </w:t>
      </w:r>
      <w:r w:rsidR="00890F05">
        <w:rPr>
          <w:rtl/>
        </w:rPr>
        <w:t>-</w:t>
      </w:r>
      <w:r w:rsidR="00CF2B90">
        <w:rPr>
          <w:rtl/>
        </w:rPr>
        <w:t xml:space="preserve"> </w:t>
      </w:r>
      <w:r w:rsidR="00CF2B90" w:rsidRPr="00BD4DDA">
        <w:rPr>
          <w:rtl/>
        </w:rPr>
        <w:t>أي تنسج</w:t>
      </w:r>
      <w:r w:rsidR="00CF2B90">
        <w:rPr>
          <w:rtl/>
        </w:rPr>
        <w:t xml:space="preserve"> </w:t>
      </w:r>
      <w:r w:rsidR="00890F05">
        <w:rPr>
          <w:rtl/>
        </w:rPr>
        <w:t>-</w:t>
      </w:r>
      <w:r w:rsidR="00CF2B90">
        <w:rPr>
          <w:rtl/>
        </w:rPr>
        <w:t xml:space="preserve"> </w:t>
      </w:r>
      <w:r w:rsidR="00CF2B90" w:rsidRPr="00BD4DDA">
        <w:rPr>
          <w:rtl/>
        </w:rPr>
        <w:t>بالخيوط »</w:t>
      </w:r>
      <w:r w:rsidR="00CF2B90">
        <w:rPr>
          <w:rtl/>
        </w:rPr>
        <w:t>.</w:t>
      </w:r>
      <w:r w:rsidR="00CF2B90" w:rsidRPr="00BD4DDA">
        <w:rPr>
          <w:rtl/>
        </w:rPr>
        <w:t xml:space="preserve"> وقال</w:t>
      </w:r>
      <w:r w:rsidR="00CF2B90">
        <w:rPr>
          <w:rFonts w:hint="cs"/>
          <w:rtl/>
        </w:rPr>
        <w:t xml:space="preserve"> </w:t>
      </w:r>
      <w:r w:rsidR="00BE4229">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حَصًى </w:t>
      </w:r>
      <w:r w:rsidRPr="003E2A4D">
        <w:rPr>
          <w:rStyle w:val="libFootnotenumChar"/>
          <w:rtl/>
        </w:rPr>
        <w:t>(1)</w:t>
      </w:r>
      <w:r w:rsidRPr="00BD4DDA">
        <w:rPr>
          <w:rtl/>
          <w:lang w:bidi="fa-IR"/>
        </w:rPr>
        <w:t xml:space="preserve"> ، فَجَعَلَهُ عَلَى الْبِسَاطِ ، ثُمَّ سَجَدَ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p>
    <w:p w:rsidR="00CF2B90" w:rsidRPr="00BD4DDA" w:rsidRDefault="00CF2B90" w:rsidP="00CF2B90">
      <w:pPr>
        <w:pStyle w:val="libNormal"/>
        <w:rPr>
          <w:rtl/>
          <w:lang w:bidi="fa-IR"/>
        </w:rPr>
      </w:pPr>
      <w:r w:rsidRPr="008F7DCC">
        <w:rPr>
          <w:rtl/>
        </w:rPr>
        <w:t>5059</w:t>
      </w:r>
      <w:r w:rsidRPr="008C051F">
        <w:rPr>
          <w:rStyle w:val="libBold2Char"/>
          <w:rtl/>
        </w:rPr>
        <w:t xml:space="preserve"> / 5.</w:t>
      </w:r>
      <w:r w:rsidRPr="00BD4DDA">
        <w:rPr>
          <w:rtl/>
          <w:lang w:bidi="fa-IR"/>
        </w:rPr>
        <w:t xml:space="preserve"> عَلِيُّ بْنُ إِبْرَاهِيمَ ، عَنْ أَبِيهِ ، عَنِ ابْنِ أَبِي عُمَيْرٍ ، عَنْ عُمَرَ بْنِ أُذَيْنَةَ ، عَنِ الْفُضَيْلِ بْنِ يَسَارٍ وَبُرَيْدِ بْنِ مُعَاوِيَةَ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 لَا بَأْسَ بِالْقِيَامِ عَلَى الْمُصَلّى مِنَ الشَّعْرِ وَالصُّوفِ إِذَا كَانَ يَسْجُدُ عَلَى الْأَرْضِ ، فَإِنْ </w:t>
      </w:r>
      <w:r w:rsidRPr="003E2A4D">
        <w:rPr>
          <w:rStyle w:val="libFootnotenumChar"/>
          <w:rtl/>
        </w:rPr>
        <w:t>(4)</w:t>
      </w:r>
      <w:r w:rsidRPr="00BD4DDA">
        <w:rPr>
          <w:rtl/>
          <w:lang w:bidi="fa-IR"/>
        </w:rPr>
        <w:t xml:space="preserve"> كَانَ مِنْ نَبَاتِ الْأَرْضِ ، فَلَا بَأْسَ بِالْقِيَامِ عَلَيْهِ وَالسُّجُودِ عَلَيْهِ »</w:t>
      </w:r>
      <w:r>
        <w:rPr>
          <w:rtl/>
          <w:lang w:bidi="fa-IR"/>
        </w:rPr>
        <w:t>.</w:t>
      </w:r>
      <w:r w:rsidRPr="00BD4DDA">
        <w:rPr>
          <w:rtl/>
          <w:lang w:bidi="fa-IR"/>
        </w:rPr>
        <w:t xml:space="preserve"> </w:t>
      </w:r>
      <w:r w:rsidRPr="003E2A4D">
        <w:rPr>
          <w:rStyle w:val="libFootnotenumChar"/>
          <w:rtl/>
        </w:rPr>
        <w:t>(5)</w:t>
      </w:r>
      <w:r w:rsidRPr="00BD4DDA">
        <w:rPr>
          <w:rtl/>
          <w:lang w:bidi="fa-IR"/>
        </w:rPr>
        <w:t>‌</w:t>
      </w:r>
    </w:p>
    <w:p w:rsidR="00CF2B90" w:rsidRPr="00BD4DDA" w:rsidRDefault="00CF2B90" w:rsidP="00CF2B90">
      <w:pPr>
        <w:pStyle w:val="libNormal"/>
        <w:rPr>
          <w:rtl/>
          <w:lang w:bidi="fa-IR"/>
        </w:rPr>
      </w:pPr>
      <w:r w:rsidRPr="008F7DCC">
        <w:rPr>
          <w:rtl/>
        </w:rPr>
        <w:t>5060</w:t>
      </w:r>
      <w:r w:rsidRPr="008C051F">
        <w:rPr>
          <w:rStyle w:val="libBold2Char"/>
          <w:rtl/>
        </w:rPr>
        <w:t xml:space="preserve"> / 6.</w:t>
      </w:r>
      <w:r w:rsidRPr="00BD4DDA">
        <w:rPr>
          <w:rtl/>
          <w:lang w:bidi="fa-IR"/>
        </w:rPr>
        <w:t xml:space="preserve"> أَحْمَدُ بْنُ إِدْرِيسَ وَغَيْرُهُ ، عَنْ أَحْمَدَ بْنِ مُحَمَّدٍ </w:t>
      </w:r>
      <w:r w:rsidRPr="003E2A4D">
        <w:rPr>
          <w:rStyle w:val="libFootnotenumChar"/>
          <w:rtl/>
        </w:rPr>
        <w:t>(6)</w:t>
      </w:r>
      <w:r w:rsidRPr="00BD4DDA">
        <w:rPr>
          <w:rtl/>
          <w:lang w:bidi="fa-IR"/>
        </w:rPr>
        <w:t xml:space="preserve"> ، عَنْ عَلِيِّ بْنِ إِسْمَاعِيلَ ، عَنْ مُحَمَّدِ بْنِ عَمْرِو بْنِ سَعِيدٍ :</w:t>
      </w:r>
    </w:p>
    <w:p w:rsidR="00CF2B90" w:rsidRPr="00BD4DDA" w:rsidRDefault="00CF2B90" w:rsidP="00CF2B90">
      <w:pPr>
        <w:pStyle w:val="libNormal"/>
        <w:rPr>
          <w:rtl/>
          <w:lang w:bidi="fa-IR"/>
        </w:rPr>
      </w:pPr>
      <w:r w:rsidRPr="00BD4DDA">
        <w:rPr>
          <w:rtl/>
          <w:lang w:bidi="fa-IR"/>
        </w:rPr>
        <w:t xml:space="preserve">عَنْ أَبِي الْحَسَنِ الرِّضَا صَلَوَاتُ اللهِ عَلَيْهِ ، قَالَ : « لَا تَسْجُدْ </w:t>
      </w:r>
      <w:r w:rsidRPr="003E2A4D">
        <w:rPr>
          <w:rStyle w:val="libFootnotenumChar"/>
          <w:rtl/>
        </w:rPr>
        <w:t>(7)</w:t>
      </w:r>
      <w:r w:rsidRPr="00BD4DDA">
        <w:rPr>
          <w:rtl/>
          <w:lang w:bidi="fa-IR"/>
        </w:rPr>
        <w:t xml:space="preserve"> عَلَى الْقِيرِ </w:t>
      </w:r>
      <w:r w:rsidRPr="003E2A4D">
        <w:rPr>
          <w:rStyle w:val="libFootnotenumChar"/>
          <w:rtl/>
        </w:rPr>
        <w:t>(8)</w:t>
      </w:r>
      <w:r w:rsidRPr="00BD4DDA">
        <w:rPr>
          <w:rtl/>
          <w:lang w:bidi="fa-IR"/>
        </w:rPr>
        <w:t xml:space="preserve"> ، وَلَاعَلَى‌</w:t>
      </w:r>
    </w:p>
    <w:p w:rsidR="00CF2B90" w:rsidRPr="00BD4DDA" w:rsidRDefault="00901B08" w:rsidP="00901B08">
      <w:pPr>
        <w:pStyle w:val="libLine"/>
        <w:rPr>
          <w:rtl/>
          <w:lang w:bidi="fa-IR"/>
        </w:rPr>
      </w:pPr>
      <w:r>
        <w:rPr>
          <w:rtl/>
          <w:lang w:bidi="fa-IR"/>
        </w:rPr>
        <w:t>____________________</w:t>
      </w:r>
    </w:p>
    <w:p w:rsidR="00CF2B90" w:rsidRPr="00BD4DDA" w:rsidRDefault="00CF2B90" w:rsidP="00CF2B90">
      <w:pPr>
        <w:pStyle w:val="libFootnote0"/>
        <w:rPr>
          <w:rtl/>
          <w:lang w:bidi="fa-IR"/>
        </w:rPr>
      </w:pPr>
      <w:r w:rsidRPr="00BD4DDA">
        <w:rPr>
          <w:rtl/>
        </w:rPr>
        <w:t>‌</w:t>
      </w:r>
      <w:r w:rsidR="00BE4229">
        <w:rPr>
          <w:rFonts w:hint="cs"/>
          <w:rtl/>
        </w:rPr>
        <w:t xml:space="preserve">= </w:t>
      </w:r>
      <w:r w:rsidRPr="00BD4DDA">
        <w:rPr>
          <w:rtl/>
        </w:rPr>
        <w:t>ابن الأثير : « هي مقدار ما يضع الرجل عليه وجهه في سجوده من حصير أو نسيجة خُوص ونحو</w:t>
      </w:r>
      <w:r w:rsidR="00BE4229">
        <w:rPr>
          <w:rtl/>
        </w:rPr>
        <w:t>ه من النبات ، ولا تكون خمرة إل</w:t>
      </w:r>
      <w:r w:rsidR="00BE4229">
        <w:rPr>
          <w:rFonts w:hint="cs"/>
          <w:rtl/>
        </w:rPr>
        <w:t>ّ</w:t>
      </w:r>
      <w:r w:rsidR="00BE4229">
        <w:rPr>
          <w:rtl/>
        </w:rPr>
        <w:t>ا</w:t>
      </w:r>
      <w:r w:rsidRPr="00BD4DDA">
        <w:rPr>
          <w:rtl/>
        </w:rPr>
        <w:t>في هذا المقدار ، وسمّيت خمرة ؛ لأنّ خيوطها مستورة بسعفها »</w:t>
      </w:r>
      <w:r>
        <w:rPr>
          <w:rtl/>
        </w:rPr>
        <w:t>.</w:t>
      </w:r>
      <w:r w:rsidRPr="00BD4DDA">
        <w:rPr>
          <w:rtl/>
        </w:rPr>
        <w:t xml:space="preserve"> راجع : </w:t>
      </w:r>
      <w:r w:rsidRPr="003F206C">
        <w:rPr>
          <w:rStyle w:val="libFootnoteBoldChar"/>
          <w:rtl/>
        </w:rPr>
        <w:t>الصحاح</w:t>
      </w:r>
      <w:r w:rsidRPr="00BD4DDA">
        <w:rPr>
          <w:rtl/>
        </w:rPr>
        <w:t xml:space="preserve"> ، ج 2 ، ص 649 ؛ </w:t>
      </w:r>
      <w:r w:rsidRPr="003F206C">
        <w:rPr>
          <w:rStyle w:val="libFootnoteBoldChar"/>
          <w:rtl/>
        </w:rPr>
        <w:t>النهاية</w:t>
      </w:r>
      <w:r w:rsidRPr="00BD4DDA">
        <w:rPr>
          <w:rtl/>
        </w:rPr>
        <w:t xml:space="preserve"> ، ج 2 ، ص 77 ( خمر )</w:t>
      </w:r>
      <w:r>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حصباء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فسجد عليه » بدل « ثمّ سجد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305 ، ح 1235 ، معلّقاً عن أحمد بن محمّد ، مع اختلاف يسير </w:t>
      </w:r>
      <w:r w:rsidR="00BE4229">
        <w:rPr>
          <w:rFonts w:hint="cs"/>
          <w:rtl/>
        </w:rPr>
        <w:t>.</w:t>
      </w:r>
      <w:r w:rsidR="00CF2B90" w:rsidRPr="004A310D">
        <w:rPr>
          <w:rStyle w:val="libFootnoteBoldChar"/>
          <w:rtl/>
        </w:rPr>
        <w:t>الوافي</w:t>
      </w:r>
      <w:r w:rsidR="00CF2B90" w:rsidRPr="00BD4DDA">
        <w:rPr>
          <w:rtl/>
        </w:rPr>
        <w:t xml:space="preserve"> ، ج 8 ، ص 731 ، ح 6987 ؛ </w:t>
      </w:r>
      <w:r w:rsidR="00CF2B90" w:rsidRPr="004A310D">
        <w:rPr>
          <w:rStyle w:val="libFootnoteBoldChar"/>
          <w:rtl/>
        </w:rPr>
        <w:t>الوسائل</w:t>
      </w:r>
      <w:r w:rsidR="00CF2B90" w:rsidRPr="00BD4DDA">
        <w:rPr>
          <w:rtl/>
        </w:rPr>
        <w:t xml:space="preserve"> ، ج 5 ، ص 347 ، ح 6753.</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305 ، ح 1236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335 ، ح 1260 ، معلّقاً عن عليّ بن إبراهيم ، وفي الأخير مع اختلاف يسير </w:t>
      </w:r>
      <w:r w:rsidR="00BE4229">
        <w:rPr>
          <w:rFonts w:hint="cs"/>
          <w:rtl/>
        </w:rPr>
        <w:t>.</w:t>
      </w:r>
      <w:r w:rsidR="00CF2B90" w:rsidRPr="004A310D">
        <w:rPr>
          <w:rStyle w:val="libFootnoteBoldChar"/>
          <w:rtl/>
        </w:rPr>
        <w:t>الوافي</w:t>
      </w:r>
      <w:r w:rsidR="00CF2B90" w:rsidRPr="00BD4DDA">
        <w:rPr>
          <w:rtl/>
        </w:rPr>
        <w:t xml:space="preserve"> ، ج 8 ، ص 731 ، ح 6986 ؛ </w:t>
      </w:r>
      <w:r w:rsidR="00CF2B90" w:rsidRPr="004A310D">
        <w:rPr>
          <w:rStyle w:val="libFootnoteBoldChar"/>
          <w:rtl/>
        </w:rPr>
        <w:t>الوسائل</w:t>
      </w:r>
      <w:r w:rsidR="00CF2B90" w:rsidRPr="00BD4DDA">
        <w:rPr>
          <w:rtl/>
        </w:rPr>
        <w:t xml:space="preserve"> ، ج 5 ، ص 344 ، ح 6744.</w:t>
      </w:r>
    </w:p>
    <w:p w:rsidR="00CF2B90" w:rsidRPr="00BD4DDA" w:rsidRDefault="00376338" w:rsidP="00CF2B90">
      <w:pPr>
        <w:pStyle w:val="libFootnote0"/>
        <w:rPr>
          <w:rtl/>
          <w:lang w:bidi="fa-IR"/>
        </w:rPr>
      </w:pPr>
      <w:r>
        <w:rPr>
          <w:rtl/>
        </w:rPr>
        <w:t>(6).</w:t>
      </w:r>
      <w:r w:rsidR="00CF2B90" w:rsidRPr="00BD4DDA">
        <w:rPr>
          <w:rtl/>
        </w:rPr>
        <w:t xml:space="preserve"> تقدّم في </w:t>
      </w:r>
      <w:r w:rsidR="00CF2B90" w:rsidRPr="003F206C">
        <w:rPr>
          <w:rStyle w:val="libFootnoteBoldChar"/>
          <w:rtl/>
        </w:rPr>
        <w:t>الكافي</w:t>
      </w:r>
      <w:r w:rsidR="00CF2B90" w:rsidRPr="00BD4DDA">
        <w:rPr>
          <w:rtl/>
        </w:rPr>
        <w:t xml:space="preserve"> ، ذيل ح 4905 ، أنّه لم يثبت توسّط أحمد بن محمّد بين أحمد بن إدريس وعليّ بن</w:t>
      </w:r>
      <w:r w:rsidR="00BE4229">
        <w:rPr>
          <w:rFonts w:hint="cs"/>
          <w:rtl/>
        </w:rPr>
        <w:t xml:space="preserve"> </w:t>
      </w:r>
      <w:r w:rsidR="00CF2B90" w:rsidRPr="00BD4DDA">
        <w:rPr>
          <w:rtl/>
        </w:rPr>
        <w:t>‌إسماعيل ، وأنّ الصواب في مثل هذا المورد هو محمّد بن أحمد ، فلاحظ.</w:t>
      </w:r>
    </w:p>
    <w:p w:rsidR="00CF2B90" w:rsidRPr="00BD4DDA" w:rsidRDefault="00376338" w:rsidP="00CF2B90">
      <w:pPr>
        <w:pStyle w:val="libFootnote0"/>
        <w:rPr>
          <w:rtl/>
          <w:lang w:bidi="fa-IR"/>
        </w:rPr>
      </w:pPr>
      <w:r>
        <w:rPr>
          <w:rtl/>
        </w:rPr>
        <w:t>(7).</w:t>
      </w:r>
      <w:r w:rsidR="00CF2B90" w:rsidRPr="00BD4DDA">
        <w:rPr>
          <w:rtl/>
        </w:rPr>
        <w:t xml:space="preserve"> في « بخ » : « لايسجد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 على القفر ولا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8135BB">
        <w:rPr>
          <w:rStyle w:val="libFootnoteBoldChar"/>
          <w:rtl/>
        </w:rPr>
        <w:t>الاستبصار</w:t>
      </w:r>
      <w:r w:rsidR="00CF2B90" w:rsidRPr="00BD4DDA">
        <w:rPr>
          <w:rtl/>
        </w:rPr>
        <w:t xml:space="preserve"> : + « ولا على القفر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الصَّارُوجِ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F7DCC">
        <w:rPr>
          <w:rtl/>
        </w:rPr>
        <w:t>5061</w:t>
      </w:r>
      <w:r w:rsidRPr="008C051F">
        <w:rPr>
          <w:rStyle w:val="libBold2Char"/>
          <w:rtl/>
        </w:rPr>
        <w:t xml:space="preserve"> / 7.</w:t>
      </w:r>
      <w:r w:rsidRPr="00BD4DDA">
        <w:rPr>
          <w:rtl/>
          <w:lang w:bidi="fa-IR"/>
        </w:rPr>
        <w:t xml:space="preserve"> عَلِيُّ بْنُ مُحَمَّدٍ وَغَيْرُهُ ، عَنْ سَهْلِ بْنِ زِيَادٍ ، عَنْ عَلِيِّ بْنِ الرَّيَّانِ ، قَالَ :</w:t>
      </w:r>
    </w:p>
    <w:p w:rsidR="00CF2B90" w:rsidRPr="00BD4DDA" w:rsidRDefault="00CF2B90" w:rsidP="00CF2B90">
      <w:pPr>
        <w:pStyle w:val="libNormal"/>
        <w:rPr>
          <w:rtl/>
          <w:lang w:bidi="fa-IR"/>
        </w:rPr>
      </w:pPr>
      <w:r w:rsidRPr="00BD4DDA">
        <w:rPr>
          <w:rtl/>
          <w:lang w:bidi="fa-IR"/>
        </w:rPr>
        <w:t>كَتَبَ بَعْضُ أَصْحَابِنَا إِلَيْهِ بِيَدِ إِبْرَاهِيمَ بْنِ عُقْبَةَ يَسْأَلُهُ</w:t>
      </w:r>
      <w:r>
        <w:rPr>
          <w:rtl/>
          <w:lang w:bidi="fa-IR"/>
        </w:rPr>
        <w:t xml:space="preserve"> </w:t>
      </w:r>
      <w:r w:rsidR="00890F05">
        <w:rPr>
          <w:rtl/>
          <w:lang w:bidi="fa-IR"/>
        </w:rPr>
        <w:t>-</w:t>
      </w:r>
      <w:r>
        <w:rPr>
          <w:rtl/>
          <w:lang w:bidi="fa-IR"/>
        </w:rPr>
        <w:t xml:space="preserve"> </w:t>
      </w:r>
      <w:r w:rsidRPr="00BD4DDA">
        <w:rPr>
          <w:rtl/>
          <w:lang w:bidi="fa-IR"/>
        </w:rPr>
        <w:t xml:space="preserve">يَعْنِي أَبَا جَعْفَرٍ </w:t>
      </w:r>
      <w:r w:rsidRPr="008C051F">
        <w:rPr>
          <w:rStyle w:val="libAlaemChar"/>
          <w:rtl/>
        </w:rPr>
        <w:t>عليه‌السلام</w:t>
      </w:r>
      <w:r w:rsidRPr="00BD4DDA">
        <w:rPr>
          <w:rtl/>
          <w:lang w:bidi="fa-IR"/>
        </w:rPr>
        <w:t xml:space="preserve"> </w:t>
      </w:r>
      <w:r w:rsidRPr="003E2A4D">
        <w:rPr>
          <w:rStyle w:val="libFootnotenumChar"/>
          <w:rtl/>
        </w:rPr>
        <w:t>(3)</w:t>
      </w:r>
      <w:r>
        <w:rPr>
          <w:rtl/>
          <w:lang w:bidi="fa-IR"/>
        </w:rPr>
        <w:t xml:space="preserve"> </w:t>
      </w:r>
      <w:r w:rsidR="00890F05">
        <w:rPr>
          <w:rtl/>
          <w:lang w:bidi="fa-IR"/>
        </w:rPr>
        <w:t>-</w:t>
      </w:r>
      <w:r>
        <w:rPr>
          <w:rtl/>
          <w:lang w:bidi="fa-IR"/>
        </w:rPr>
        <w:t xml:space="preserve"> </w:t>
      </w:r>
      <w:r w:rsidRPr="00BD4DDA">
        <w:rPr>
          <w:rtl/>
          <w:lang w:bidi="fa-IR"/>
        </w:rPr>
        <w:t xml:space="preserve">عَنِ الصَّلَاةِ عَلَى الْخُمْرَةِ الْمَدَنِيَّةِ </w:t>
      </w:r>
      <w:r w:rsidRPr="003E2A4D">
        <w:rPr>
          <w:rStyle w:val="libFootnotenumChar"/>
          <w:rtl/>
        </w:rPr>
        <w:t>(4)</w:t>
      </w:r>
      <w:r>
        <w:rPr>
          <w:rtl/>
          <w:lang w:bidi="fa-IR"/>
        </w:rPr>
        <w:t>؟</w:t>
      </w:r>
    </w:p>
    <w:p w:rsidR="00CF2B90" w:rsidRPr="00BD4DDA" w:rsidRDefault="00CF2B90" w:rsidP="00CF2B90">
      <w:pPr>
        <w:pStyle w:val="libNormal"/>
        <w:rPr>
          <w:rtl/>
          <w:lang w:bidi="fa-IR"/>
        </w:rPr>
      </w:pPr>
      <w:r w:rsidRPr="00BD4DDA">
        <w:rPr>
          <w:rtl/>
          <w:lang w:bidi="fa-IR"/>
        </w:rPr>
        <w:t xml:space="preserve">فَكَتَبَ : « صَلِّ فِيهَا مَا كَانَ مَعْمُولاً بِخُيُوطَةٍ </w:t>
      </w:r>
      <w:r w:rsidRPr="003E2A4D">
        <w:rPr>
          <w:rStyle w:val="libFootnotenumChar"/>
          <w:rtl/>
        </w:rPr>
        <w:t>(5)</w:t>
      </w:r>
      <w:r w:rsidRPr="00BD4DDA">
        <w:rPr>
          <w:rtl/>
          <w:lang w:bidi="fa-IR"/>
        </w:rPr>
        <w:t xml:space="preserve"> ، وَلَاتُصَلِّ </w:t>
      </w:r>
      <w:r w:rsidRPr="003E2A4D">
        <w:rPr>
          <w:rStyle w:val="libFootnotenumChar"/>
          <w:rtl/>
        </w:rPr>
        <w:t>(6)</w:t>
      </w:r>
      <w:r w:rsidRPr="00BD4DDA">
        <w:rPr>
          <w:rtl/>
          <w:lang w:bidi="fa-IR"/>
        </w:rPr>
        <w:t xml:space="preserve"> عَلى مَا كَانَ مَعْمُولاً بِسُيُورَةٍ </w:t>
      </w:r>
      <w:r w:rsidRPr="003E2A4D">
        <w:rPr>
          <w:rStyle w:val="libFootnotenumChar"/>
          <w:rtl/>
        </w:rPr>
        <w:t>(7)</w:t>
      </w:r>
      <w:r w:rsidRPr="00BD4DDA">
        <w:rPr>
          <w:rtl/>
          <w:lang w:bidi="fa-IR"/>
        </w:rPr>
        <w:t xml:space="preserve">» قَالَ : فَتَوَقَّفَ أَصْحَابُنَا </w:t>
      </w:r>
      <w:r w:rsidRPr="003E2A4D">
        <w:rPr>
          <w:rStyle w:val="libFootnotenumChar"/>
          <w:rtl/>
        </w:rPr>
        <w:t>(8)</w:t>
      </w:r>
      <w:r w:rsidRPr="00BD4DDA">
        <w:rPr>
          <w:rtl/>
          <w:lang w:bidi="fa-IR"/>
        </w:rPr>
        <w:t xml:space="preserve"> ، فَأَنْشَدْتُهُمْ بَيْتَ </w:t>
      </w:r>
      <w:r w:rsidRPr="003E2A4D">
        <w:rPr>
          <w:rStyle w:val="libFootnotenumChar"/>
          <w:rtl/>
        </w:rPr>
        <w:t>(9)</w:t>
      </w:r>
      <w:r w:rsidRPr="00BD4DDA">
        <w:rPr>
          <w:rtl/>
          <w:lang w:bidi="fa-IR"/>
        </w:rPr>
        <w:t xml:space="preserve"> شِعْرٍ </w:t>
      </w:r>
      <w:r w:rsidRPr="003E2A4D">
        <w:rPr>
          <w:rStyle w:val="libFootnotenumChar"/>
          <w:rtl/>
        </w:rPr>
        <w:t>(10)</w:t>
      </w:r>
      <w:r w:rsidRPr="00BD4DDA">
        <w:rPr>
          <w:rtl/>
          <w:lang w:bidi="fa-IR"/>
        </w:rPr>
        <w:t xml:space="preserve"> « لِتَأَبَّطَ شَرّاً » الْعَدْوَانِيِّ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قال الجوهري : « الصاروج : النورة وأخلاطها ، فارسيّ معرّب. وكذلك كلّ كلمة فيها صاد وجيم ؛ لأنّهما لايجتمعان في كلمة واحدة من كلام العرب »</w:t>
      </w:r>
      <w:r w:rsidR="00CF2B90">
        <w:rPr>
          <w:rtl/>
        </w:rPr>
        <w:t>.</w:t>
      </w:r>
      <w:r w:rsidR="00CF2B90" w:rsidRPr="00BD4DDA">
        <w:rPr>
          <w:rtl/>
        </w:rPr>
        <w:t xml:space="preserve"> </w:t>
      </w:r>
      <w:r w:rsidR="00CF2B90" w:rsidRPr="003F206C">
        <w:rPr>
          <w:rStyle w:val="libFootnoteBoldChar"/>
          <w:rtl/>
        </w:rPr>
        <w:t>الصحاح</w:t>
      </w:r>
      <w:r w:rsidR="00CF2B90" w:rsidRPr="00BD4DDA">
        <w:rPr>
          <w:rtl/>
        </w:rPr>
        <w:t xml:space="preserve"> ، ج 1 ، ص 325 ( صر ج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304 ، ح 1228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334 ، ح 1254 ، معلّقاً عن أحمد بن محمّد </w:t>
      </w:r>
      <w:r w:rsidR="00BE4229">
        <w:rPr>
          <w:rFonts w:hint="cs"/>
          <w:rtl/>
        </w:rPr>
        <w:t>.</w:t>
      </w:r>
      <w:r w:rsidR="00CF2B90" w:rsidRPr="004A310D">
        <w:rPr>
          <w:rStyle w:val="libFootnoteBoldChar"/>
          <w:rtl/>
        </w:rPr>
        <w:t>الوافي</w:t>
      </w:r>
      <w:r w:rsidR="00CF2B90" w:rsidRPr="00BD4DDA">
        <w:rPr>
          <w:rtl/>
        </w:rPr>
        <w:t xml:space="preserve"> ، ج 8 ، ص 735 ، ح 6994 ؛ </w:t>
      </w:r>
      <w:r w:rsidR="00CF2B90" w:rsidRPr="004A310D">
        <w:rPr>
          <w:rStyle w:val="libFootnoteBoldChar"/>
          <w:rtl/>
        </w:rPr>
        <w:t>الوسائل</w:t>
      </w:r>
      <w:r w:rsidR="00CF2B90" w:rsidRPr="00BD4DDA">
        <w:rPr>
          <w:rtl/>
        </w:rPr>
        <w:t xml:space="preserve"> ، ج 5 ، ص 353 ، ذيل ح 6773.</w:t>
      </w:r>
    </w:p>
    <w:p w:rsidR="00CF2B90" w:rsidRPr="00BD4DDA" w:rsidRDefault="00376338" w:rsidP="00CF2B90">
      <w:pPr>
        <w:pStyle w:val="libFootnote0"/>
        <w:rPr>
          <w:rtl/>
          <w:lang w:bidi="fa-IR"/>
        </w:rPr>
      </w:pPr>
      <w:r>
        <w:rPr>
          <w:rtl/>
        </w:rPr>
        <w:t>(3).</w:t>
      </w:r>
      <w:r w:rsidR="00CF2B90" w:rsidRPr="00BD4DDA">
        <w:rPr>
          <w:rtl/>
        </w:rPr>
        <w:t xml:space="preserve"> في « بخ » و</w:t>
      </w:r>
      <w:r w:rsidR="00CF2B90" w:rsidRPr="004A310D">
        <w:rPr>
          <w:rStyle w:val="libFootnoteBoldChar"/>
          <w:rtl/>
        </w:rPr>
        <w:t>الوافي</w:t>
      </w:r>
      <w:r w:rsidR="00CF2B90" w:rsidRPr="00BD4DDA">
        <w:rPr>
          <w:rtl/>
        </w:rPr>
        <w:t xml:space="preserve"> : « كتب بعض أصحابنا بيد إبراهيم بن عقبة إليه</w:t>
      </w:r>
      <w:r w:rsidR="00CF2B90">
        <w:rPr>
          <w:rtl/>
        </w:rPr>
        <w:t xml:space="preserve"> </w:t>
      </w:r>
      <w:r w:rsidR="00890F05">
        <w:rPr>
          <w:rtl/>
        </w:rPr>
        <w:t>-</w:t>
      </w:r>
      <w:r w:rsidR="00CF2B90">
        <w:rPr>
          <w:rtl/>
        </w:rPr>
        <w:t xml:space="preserve"> </w:t>
      </w:r>
      <w:r w:rsidR="00CF2B90" w:rsidRPr="00BD4DDA">
        <w:rPr>
          <w:rtl/>
        </w:rPr>
        <w:t>يعني أبا جعفر</w:t>
      </w:r>
      <w:r w:rsidR="00CF2B90">
        <w:rPr>
          <w:rtl/>
        </w:rPr>
        <w:t xml:space="preserve"> </w:t>
      </w:r>
      <w:r w:rsidR="00890F05">
        <w:rPr>
          <w:rtl/>
        </w:rPr>
        <w:t>-</w:t>
      </w:r>
      <w:r w:rsidR="00CF2B90">
        <w:rPr>
          <w:rtl/>
        </w:rPr>
        <w:t xml:space="preserve"> </w:t>
      </w:r>
      <w:r w:rsidR="00CF2B90" w:rsidRPr="00BD4DDA">
        <w:rPr>
          <w:rtl/>
        </w:rPr>
        <w:t>يسأله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بح ، بخ » : « المدينيّة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قال الجوهري : « الخَيْط : السِلْك ، وجمعه خُيوط وخُيوطة ، مثل فحل وفُحول وفُحولة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3 ، ص 1125 ( خيط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لعلّ النهي عن الصلاة على الخمر المعمولة بالسيور مع أنّها مستورة فيها بالنبات ولايقع عليها السجود ، إنّما هو لأنّ عامليها كانوا لايحترزون عن الميتة ، أو يزعمون أنّ دباغها طهورها » ، وقيل غير ذلك. راجع : </w:t>
      </w:r>
      <w:r w:rsidR="00CF2B90" w:rsidRPr="00981DC3">
        <w:rPr>
          <w:rStyle w:val="libFootnoteBoldChar"/>
          <w:rtl/>
        </w:rPr>
        <w:t>مرآة العقول</w:t>
      </w:r>
      <w:r w:rsidR="00CF2B90" w:rsidRPr="00BD4DDA">
        <w:rPr>
          <w:rtl/>
        </w:rPr>
        <w:t xml:space="preserve"> ، ج 15 ، ص 147</w:t>
      </w:r>
      <w:r w:rsidR="00CF2B90">
        <w:rPr>
          <w:rtl/>
        </w:rPr>
        <w:t xml:space="preserve"> </w:t>
      </w:r>
      <w:r w:rsidR="00890F05">
        <w:rPr>
          <w:rtl/>
        </w:rPr>
        <w:t>-</w:t>
      </w:r>
      <w:r w:rsidR="00CF2B90">
        <w:rPr>
          <w:rtl/>
        </w:rPr>
        <w:t xml:space="preserve"> </w:t>
      </w:r>
      <w:r w:rsidR="00CF2B90" w:rsidRPr="00BD4DDA">
        <w:rPr>
          <w:rtl/>
        </w:rPr>
        <w:t>148.</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السيور : جمع السَير بالفتح ، وهوما يقدّ من الجلد »</w:t>
      </w:r>
      <w:r w:rsidR="00CF2B90">
        <w:rPr>
          <w:rtl/>
        </w:rPr>
        <w:t>.</w:t>
      </w:r>
      <w:r w:rsidR="00CF2B90" w:rsidRPr="00BD4DDA">
        <w:rPr>
          <w:rtl/>
        </w:rPr>
        <w:t xml:space="preserve"> والسُيورة في اللغة جمع السَيْر بمعنى‌الشِراك ، وهو سَيْر النعل. راجع : </w:t>
      </w:r>
      <w:r w:rsidR="00CF2B90" w:rsidRPr="005B13E8">
        <w:rPr>
          <w:rStyle w:val="libFootnoteBoldChar"/>
          <w:rtl/>
        </w:rPr>
        <w:t>لسان العرب</w:t>
      </w:r>
      <w:r w:rsidR="00CF2B90" w:rsidRPr="00BD4DDA">
        <w:rPr>
          <w:rtl/>
        </w:rPr>
        <w:t xml:space="preserve"> ، ج 4 ، ص 390 ( سير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لعلّ توقّفهم لمكان التاء في الخيوطة والسيورة ؛ فإنّها غير معهودة</w:t>
      </w:r>
      <w:r w:rsidR="00CF2B90">
        <w:rPr>
          <w:rtl/>
        </w:rPr>
        <w:t xml:space="preserve"> </w:t>
      </w:r>
      <w:r w:rsidR="00890F05">
        <w:rPr>
          <w:rtl/>
        </w:rPr>
        <w:t>-</w:t>
      </w:r>
      <w:r w:rsidR="00CF2B90">
        <w:rPr>
          <w:rtl/>
        </w:rPr>
        <w:t xml:space="preserve"> </w:t>
      </w:r>
      <w:r w:rsidR="00CF2B90" w:rsidRPr="00BD4DDA">
        <w:rPr>
          <w:rtl/>
        </w:rPr>
        <w:t>أي في الجمع</w:t>
      </w:r>
      <w:r w:rsidR="00CF2B90">
        <w:rPr>
          <w:rtl/>
        </w:rPr>
        <w:t xml:space="preserve"> </w:t>
      </w:r>
      <w:r w:rsidR="00890F05">
        <w:rPr>
          <w:rtl/>
        </w:rPr>
        <w:t>-</w:t>
      </w:r>
      <w:r w:rsidR="00CF2B90">
        <w:rPr>
          <w:rtl/>
        </w:rPr>
        <w:t xml:space="preserve"> </w:t>
      </w:r>
      <w:r w:rsidR="00CF2B90" w:rsidRPr="00BD4DDA">
        <w:rPr>
          <w:rtl/>
        </w:rPr>
        <w:t>فأنشد البيت ؛ ليستشهد لهم على صحّتها ، وتأبّط شرّاً اسم شاعر »</w:t>
      </w:r>
      <w:r w:rsidR="00CF2B90">
        <w:rPr>
          <w:rtl/>
        </w:rPr>
        <w:t>.</w:t>
      </w:r>
      <w:r w:rsidR="00CF2B90" w:rsidRPr="00BD4DDA">
        <w:rPr>
          <w:rtl/>
        </w:rPr>
        <w:t xml:space="preserve"> وقريب منه في </w:t>
      </w:r>
      <w:r w:rsidR="00CF2B90" w:rsidRPr="00981DC3">
        <w:rPr>
          <w:rStyle w:val="libFootnoteBoldChar"/>
          <w:rtl/>
        </w:rPr>
        <w:t>مرآة العقول</w:t>
      </w:r>
      <w:r w:rsidR="00CF2B90" w:rsidRPr="00BD4DDA">
        <w:rPr>
          <w:rtl/>
        </w:rPr>
        <w:t xml:space="preserve"> ، ج 15 ، ص 147.</w:t>
      </w:r>
    </w:p>
    <w:p w:rsidR="00CF2B90" w:rsidRPr="00BD4DDA" w:rsidRDefault="00376338" w:rsidP="00CF2B90">
      <w:pPr>
        <w:pStyle w:val="libFootnote0"/>
        <w:rPr>
          <w:rtl/>
          <w:lang w:bidi="fa-IR"/>
        </w:rPr>
      </w:pPr>
      <w:r>
        <w:rPr>
          <w:rtl/>
        </w:rPr>
        <w:t>(9).</w:t>
      </w:r>
      <w:r w:rsidR="00CF2B90" w:rsidRPr="00BD4DDA">
        <w:rPr>
          <w:rtl/>
        </w:rPr>
        <w:t xml:space="preserve"> في « بث » : « ببيت »</w:t>
      </w:r>
      <w:r w:rsidR="00CF2B90">
        <w:rPr>
          <w:rtl/>
        </w:rPr>
        <w:t>.</w:t>
      </w:r>
      <w:r w:rsidR="00CF2B90" w:rsidRPr="00BD4DDA">
        <w:rPr>
          <w:rtl/>
        </w:rPr>
        <w:t xml:space="preserve"> وفي « بح » : « بيتاً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شعر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التهذيب</w:t>
      </w:r>
      <w:r w:rsidR="00CF2B90" w:rsidRPr="00BD4DDA">
        <w:rPr>
          <w:rtl/>
        </w:rPr>
        <w:t xml:space="preserve"> : « الفهمي »</w:t>
      </w:r>
      <w:r w:rsidR="00CF2B90">
        <w:rPr>
          <w:rtl/>
        </w:rPr>
        <w:t>.</w:t>
      </w:r>
    </w:p>
    <w:p w:rsidR="00890F05" w:rsidRDefault="00890F05" w:rsidP="00CF2B90">
      <w:pPr>
        <w:pStyle w:val="libNormal0"/>
        <w:rPr>
          <w:rtl/>
          <w:lang w:bidi="fa-IR"/>
        </w:rPr>
      </w:pPr>
      <w:r>
        <w:rPr>
          <w:rtl/>
          <w:lang w:bidi="fa-IR"/>
        </w:rPr>
        <w:br w:type="page"/>
      </w:r>
    </w:p>
    <w:p w:rsidR="00CF2B90" w:rsidRPr="00BE4229" w:rsidRDefault="00CF2B90" w:rsidP="00CF2B90">
      <w:pPr>
        <w:pStyle w:val="libNormal0"/>
        <w:rPr>
          <w:rStyle w:val="libNormalChar"/>
          <w:rtl/>
        </w:rPr>
      </w:pPr>
      <w:r w:rsidRPr="00BD4DDA">
        <w:rPr>
          <w:rtl/>
          <w:lang w:bidi="fa-IR"/>
        </w:rPr>
        <w:lastRenderedPageBreak/>
        <w:t xml:space="preserve">كَأَنَّهَا </w:t>
      </w:r>
      <w:r w:rsidRPr="003E2A4D">
        <w:rPr>
          <w:rStyle w:val="libFootnotenumChar"/>
          <w:rtl/>
        </w:rPr>
        <w:t>(1)</w:t>
      </w:r>
      <w:r w:rsidRPr="00BD4DDA">
        <w:rPr>
          <w:rtl/>
          <w:lang w:bidi="fa-IR"/>
        </w:rPr>
        <w:t xml:space="preserve"> خُيُوطَةُ مَارِيٍّ تُغَارُ وَتُفْتَلُ »</w:t>
      </w:r>
      <w:r>
        <w:rPr>
          <w:rtl/>
          <w:lang w:bidi="fa-IR"/>
        </w:rPr>
        <w:t>.</w:t>
      </w:r>
      <w:r w:rsidRPr="00BD4DDA">
        <w:rPr>
          <w:rtl/>
          <w:lang w:bidi="fa-IR"/>
        </w:rPr>
        <w:t xml:space="preserve"> </w:t>
      </w:r>
      <w:r w:rsidRPr="003E2A4D">
        <w:rPr>
          <w:rStyle w:val="libFootnotenumChar"/>
          <w:rtl/>
        </w:rPr>
        <w:t>(2)</w:t>
      </w:r>
    </w:p>
    <w:p w:rsidR="00CF2B90" w:rsidRPr="00BD4DDA" w:rsidRDefault="00CF2B90" w:rsidP="00CF2B90">
      <w:pPr>
        <w:pStyle w:val="libNormal"/>
        <w:rPr>
          <w:rtl/>
          <w:lang w:bidi="fa-IR"/>
        </w:rPr>
      </w:pPr>
      <w:r>
        <w:rPr>
          <w:rtl/>
          <w:lang w:bidi="fa-IR"/>
        </w:rPr>
        <w:t>و «</w:t>
      </w:r>
      <w:r w:rsidRPr="00BD4DDA">
        <w:rPr>
          <w:rtl/>
          <w:lang w:bidi="fa-IR"/>
        </w:rPr>
        <w:t xml:space="preserve"> مَارِيٌّ » كَانَ </w:t>
      </w:r>
      <w:r w:rsidRPr="003E2A4D">
        <w:rPr>
          <w:rStyle w:val="libFootnotenumChar"/>
          <w:rtl/>
        </w:rPr>
        <w:t>(3)</w:t>
      </w:r>
      <w:r w:rsidRPr="00BD4DDA">
        <w:rPr>
          <w:rtl/>
          <w:lang w:bidi="fa-IR"/>
        </w:rPr>
        <w:t xml:space="preserve"> رَجُلاً حَبَّالاً </w:t>
      </w:r>
      <w:r w:rsidRPr="003E2A4D">
        <w:rPr>
          <w:rStyle w:val="libFootnotenumChar"/>
          <w:rtl/>
        </w:rPr>
        <w:t>(4)</w:t>
      </w:r>
      <w:r w:rsidRPr="00BD4DDA">
        <w:rPr>
          <w:rtl/>
          <w:lang w:bidi="fa-IR"/>
        </w:rPr>
        <w:t xml:space="preserve"> ، كَانَ يَعْمَلُ الْخُيُوطَ.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9118E5">
        <w:rPr>
          <w:rtl/>
        </w:rPr>
        <w:t>5062</w:t>
      </w:r>
      <w:r w:rsidRPr="008C051F">
        <w:rPr>
          <w:rStyle w:val="libBold2Char"/>
          <w:rtl/>
        </w:rPr>
        <w:t xml:space="preserve"> / 8.</w:t>
      </w:r>
      <w:r w:rsidRPr="00BD4DDA">
        <w:rPr>
          <w:rtl/>
          <w:lang w:bidi="fa-IR"/>
        </w:rPr>
        <w:t xml:space="preserve"> مُحَمَّدُ بْنُ يَحْيى بِإِسْنَادِهِ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وكأنّها »</w:t>
      </w:r>
      <w:r w:rsidR="00CF2B90">
        <w:rPr>
          <w:rtl/>
        </w:rPr>
        <w:t>.</w:t>
      </w:r>
      <w:r w:rsidR="00CF2B90" w:rsidRPr="00BD4DDA">
        <w:rPr>
          <w:rtl/>
        </w:rPr>
        <w:t xml:space="preserve"> وفي « بخ ، جن » وحاشية « ى » و</w:t>
      </w:r>
      <w:r w:rsidR="00CF2B90" w:rsidRPr="004A310D">
        <w:rPr>
          <w:rStyle w:val="libFootnoteBoldChar"/>
          <w:rtl/>
        </w:rPr>
        <w:t>الوافي</w:t>
      </w:r>
      <w:r w:rsidR="00CF2B90" w:rsidRPr="00BD4DDA">
        <w:rPr>
          <w:rtl/>
        </w:rPr>
        <w:t xml:space="preserve"> : « فكأنّها »</w:t>
      </w:r>
      <w:r w:rsidR="00CF2B90">
        <w:rPr>
          <w:rtl/>
        </w:rPr>
        <w:t>.</w:t>
      </w:r>
    </w:p>
    <w:p w:rsidR="00CF2B90" w:rsidRDefault="00376338" w:rsidP="00CF2B90">
      <w:pPr>
        <w:pStyle w:val="libFootnote0"/>
        <w:rPr>
          <w:rtl/>
        </w:rPr>
      </w:pPr>
      <w:r>
        <w:rPr>
          <w:rtl/>
        </w:rPr>
        <w:t>(2).</w:t>
      </w:r>
      <w:r w:rsidR="00CF2B90" w:rsidRPr="00BD4DDA">
        <w:rPr>
          <w:rtl/>
        </w:rPr>
        <w:t xml:space="preserve"> هذا هو بعض البيت تمامه :</w:t>
      </w:r>
    </w:p>
    <w:tbl>
      <w:tblPr>
        <w:tblStyle w:val="TableGrid"/>
        <w:bidiVisual/>
        <w:tblW w:w="4562" w:type="pct"/>
        <w:tblInd w:w="384" w:type="dxa"/>
        <w:tblLook w:val="01E0" w:firstRow="1" w:lastRow="1" w:firstColumn="1" w:lastColumn="1" w:noHBand="0" w:noVBand="0"/>
      </w:tblPr>
      <w:tblGrid>
        <w:gridCol w:w="3539"/>
        <w:gridCol w:w="272"/>
        <w:gridCol w:w="3499"/>
      </w:tblGrid>
      <w:tr w:rsidR="00BE4229" w:rsidTr="004F447C">
        <w:trPr>
          <w:trHeight w:val="350"/>
        </w:trPr>
        <w:tc>
          <w:tcPr>
            <w:tcW w:w="3920" w:type="dxa"/>
            <w:shd w:val="clear" w:color="auto" w:fill="auto"/>
          </w:tcPr>
          <w:p w:rsidR="00BE4229" w:rsidRDefault="00BE4229" w:rsidP="00BE4229">
            <w:pPr>
              <w:pStyle w:val="libPoemFootnote"/>
            </w:pPr>
            <w:r w:rsidRPr="00BD4DDA">
              <w:rPr>
                <w:rtl/>
                <w:lang w:bidi="fa-IR"/>
              </w:rPr>
              <w:t>وأطْوِي على الخُمصِ الحوايا كأنّها</w:t>
            </w:r>
            <w:r w:rsidRPr="00725071">
              <w:rPr>
                <w:rStyle w:val="libPoemTiniChar0"/>
                <w:rtl/>
              </w:rPr>
              <w:br/>
              <w:t> </w:t>
            </w:r>
          </w:p>
        </w:tc>
        <w:tc>
          <w:tcPr>
            <w:tcW w:w="279" w:type="dxa"/>
            <w:shd w:val="clear" w:color="auto" w:fill="auto"/>
          </w:tcPr>
          <w:p w:rsidR="00BE4229" w:rsidRDefault="00BE4229" w:rsidP="00BE4229">
            <w:pPr>
              <w:pStyle w:val="libPoemFootnote"/>
              <w:rPr>
                <w:rtl/>
              </w:rPr>
            </w:pPr>
          </w:p>
        </w:tc>
        <w:tc>
          <w:tcPr>
            <w:tcW w:w="3881" w:type="dxa"/>
            <w:shd w:val="clear" w:color="auto" w:fill="auto"/>
          </w:tcPr>
          <w:p w:rsidR="00BE4229" w:rsidRDefault="00BE4229" w:rsidP="00BE4229">
            <w:pPr>
              <w:pStyle w:val="libPoemFootnote"/>
            </w:pPr>
            <w:r w:rsidRPr="00BD4DDA">
              <w:rPr>
                <w:rtl/>
                <w:lang w:bidi="fa-IR"/>
              </w:rPr>
              <w:t>خُيوطةُ مارِيّ تُغارُ وتُفْتَلُ</w:t>
            </w:r>
            <w:r w:rsidRPr="00725071">
              <w:rPr>
                <w:rStyle w:val="libPoemTiniChar0"/>
                <w:rtl/>
              </w:rPr>
              <w:br/>
              <w:t> </w:t>
            </w:r>
          </w:p>
        </w:tc>
      </w:tr>
    </w:tbl>
    <w:p w:rsidR="00CF2B90" w:rsidRPr="00BD4DDA" w:rsidRDefault="00CF2B90" w:rsidP="00CF2B90">
      <w:pPr>
        <w:pStyle w:val="libFootnote0"/>
        <w:rPr>
          <w:rtl/>
          <w:lang w:bidi="fa-IR"/>
        </w:rPr>
      </w:pPr>
      <w:r w:rsidRPr="00204C69">
        <w:rPr>
          <w:rtl/>
        </w:rPr>
        <w:t>الوزن : بحر طويل ، والقائل : تأبّط شرّاً ، وهو ثابت بن جابر بن سفيان الفهمي ، أبو زهير ، من مضر ، شاعر عدّاء ، من فتّاك العرب في الجاهليّة ، كان من أصل تهامة ، قتل نحو سنة 80 قبل الهجرة ، وسمّي تأبّط شرّاً ؛ لأنّه أخذ سيفاً أو سكّيناً تحت إبطه وخرج ، فسئلت ا</w:t>
      </w:r>
      <w:r w:rsidR="00BE4229">
        <w:rPr>
          <w:rFonts w:hint="cs"/>
          <w:rtl/>
        </w:rPr>
        <w:t>ُ</w:t>
      </w:r>
      <w:r w:rsidRPr="00204C69">
        <w:rPr>
          <w:rtl/>
        </w:rPr>
        <w:t xml:space="preserve">مّه عنه ، فقالت : تأبّط شرّاً وخرج. وقيل : لأنّه كان يتأبّط أشياء مخيفة كالأفاعي والغول والسلاح وغيرها. ( </w:t>
      </w:r>
      <w:r w:rsidRPr="003F206C">
        <w:rPr>
          <w:rStyle w:val="libFootnoteBoldChar"/>
          <w:rtl/>
        </w:rPr>
        <w:t>أسماء المغتالين</w:t>
      </w:r>
      <w:r w:rsidRPr="00204C69">
        <w:rPr>
          <w:rtl/>
        </w:rPr>
        <w:t xml:space="preserve"> لابن صبيب ، ص 215 ؛ </w:t>
      </w:r>
      <w:r w:rsidRPr="003F206C">
        <w:rPr>
          <w:rStyle w:val="libFootnoteBoldChar"/>
          <w:rtl/>
        </w:rPr>
        <w:t>الشعر والشعر</w:t>
      </w:r>
      <w:r w:rsidRPr="00BE4229">
        <w:rPr>
          <w:rStyle w:val="libFootnoteBoldChar"/>
          <w:rtl/>
        </w:rPr>
        <w:t>اء لابن قتيبه</w:t>
      </w:r>
      <w:r w:rsidRPr="00204C69">
        <w:rPr>
          <w:rtl/>
        </w:rPr>
        <w:t xml:space="preserve"> ، ص 197 ؛ </w:t>
      </w:r>
      <w:r w:rsidRPr="003F206C">
        <w:rPr>
          <w:rStyle w:val="libFootnoteBoldChar"/>
          <w:rtl/>
        </w:rPr>
        <w:t>الأغاني</w:t>
      </w:r>
      <w:r w:rsidRPr="00204C69">
        <w:rPr>
          <w:rtl/>
        </w:rPr>
        <w:t xml:space="preserve"> ، ج 21 ، ص 127 </w:t>
      </w:r>
      <w:r w:rsidR="00890F05" w:rsidRPr="00204C69">
        <w:rPr>
          <w:rtl/>
        </w:rPr>
        <w:t>-</w:t>
      </w:r>
      <w:r w:rsidRPr="00204C69">
        <w:rPr>
          <w:rtl/>
        </w:rPr>
        <w:t xml:space="preserve"> 173 ؛ </w:t>
      </w:r>
      <w:r w:rsidRPr="003F206C">
        <w:rPr>
          <w:rStyle w:val="libFootnoteBoldChar"/>
          <w:rtl/>
        </w:rPr>
        <w:t>شرح شواهد المغني</w:t>
      </w:r>
      <w:r w:rsidRPr="00204C69">
        <w:rPr>
          <w:rtl/>
        </w:rPr>
        <w:t xml:space="preserve"> ، ج 1 ، ص 51 </w:t>
      </w:r>
      <w:r w:rsidR="00890F05" w:rsidRPr="00204C69">
        <w:rPr>
          <w:rtl/>
        </w:rPr>
        <w:t>-</w:t>
      </w:r>
      <w:r w:rsidRPr="00204C69">
        <w:rPr>
          <w:rtl/>
        </w:rPr>
        <w:t xml:space="preserve"> 52 ؛ </w:t>
      </w:r>
      <w:r w:rsidRPr="003F206C">
        <w:rPr>
          <w:rStyle w:val="libFootnoteBoldChar"/>
          <w:rtl/>
        </w:rPr>
        <w:t>الأعلام</w:t>
      </w:r>
      <w:r w:rsidRPr="00204C69">
        <w:rPr>
          <w:rtl/>
        </w:rPr>
        <w:t xml:space="preserve"> للزركلي ، ج 2 ، ص 97 ).</w:t>
      </w:r>
    </w:p>
    <w:p w:rsidR="00CF2B90" w:rsidRPr="00BD4DDA" w:rsidRDefault="00CF2B90" w:rsidP="00CF2B90">
      <w:pPr>
        <w:pStyle w:val="libFootnote0"/>
        <w:rPr>
          <w:rtl/>
          <w:lang w:bidi="fa-IR"/>
        </w:rPr>
      </w:pPr>
      <w:r w:rsidRPr="00204C69">
        <w:rPr>
          <w:rtl/>
        </w:rPr>
        <w:t xml:space="preserve">شرح الغريب : طوى البلاد : قطعها وجازها ، وطَوِيَ البطن : خمص من الجوع ، وطوَى بطنه : أجاعها ( </w:t>
      </w:r>
      <w:r w:rsidRPr="005B13E8">
        <w:rPr>
          <w:rStyle w:val="libFootnoteBoldChar"/>
          <w:rtl/>
        </w:rPr>
        <w:t>لسان العرب</w:t>
      </w:r>
      <w:r w:rsidRPr="00204C69">
        <w:rPr>
          <w:rtl/>
        </w:rPr>
        <w:t xml:space="preserve"> ، ج 1 ، ص 18 </w:t>
      </w:r>
      <w:r w:rsidR="00890F05" w:rsidRPr="00204C69">
        <w:rPr>
          <w:rtl/>
        </w:rPr>
        <w:t>-</w:t>
      </w:r>
      <w:r w:rsidRPr="00204C69">
        <w:rPr>
          <w:rtl/>
        </w:rPr>
        <w:t xml:space="preserve"> 20 ، طوى ). والخمص : جمع أخمص ، وهو الضامر البطن ( </w:t>
      </w:r>
      <w:r w:rsidRPr="003F206C">
        <w:rPr>
          <w:rStyle w:val="libFootnoteBoldChar"/>
          <w:rtl/>
        </w:rPr>
        <w:t>الصحاح</w:t>
      </w:r>
      <w:r w:rsidRPr="00204C69">
        <w:rPr>
          <w:rtl/>
        </w:rPr>
        <w:t xml:space="preserve"> ، ج 3 ، ص 1038 ، خمص ) والحوايا : جمع حَوِيّة ، وهي حفائر ملتوية تكون في القيعان يملأها ماء السماء ، تسميّها العرب الأمعاء تشبيهاً بحوايا البطن ؛ فيكون مراد الشاعر هنا الأمعاء ( </w:t>
      </w:r>
      <w:r w:rsidRPr="005B13E8">
        <w:rPr>
          <w:rStyle w:val="libFootnoteBoldChar"/>
          <w:rtl/>
        </w:rPr>
        <w:t>لسان العرب</w:t>
      </w:r>
      <w:r w:rsidRPr="00204C69">
        <w:rPr>
          <w:rtl/>
        </w:rPr>
        <w:t xml:space="preserve"> ، ج 14 ، ص 209 ، حوا ) ، والخيوطة : جمع خيط. والماريّ : كساء صغير له خطوط مرسلة ، أو إزار من الصوف المخطّط ( </w:t>
      </w:r>
      <w:r w:rsidRPr="003F206C">
        <w:rPr>
          <w:rStyle w:val="libFootnoteBoldChar"/>
          <w:rtl/>
        </w:rPr>
        <w:t>تاج العروس</w:t>
      </w:r>
      <w:r w:rsidRPr="00204C69">
        <w:rPr>
          <w:rtl/>
        </w:rPr>
        <w:t xml:space="preserve"> ، ج 10 ، ص 341 ، مرا ). وتُغار : أي يشدّ فتلها ، يقال : آغار الحبل ، إذا شدّ فتله ( </w:t>
      </w:r>
      <w:r w:rsidRPr="005B13E8">
        <w:rPr>
          <w:rStyle w:val="libFootnoteBoldChar"/>
          <w:rtl/>
        </w:rPr>
        <w:t>لسان العرب</w:t>
      </w:r>
      <w:r w:rsidRPr="00204C69">
        <w:rPr>
          <w:rtl/>
        </w:rPr>
        <w:t xml:space="preserve"> ، ج 5 ، ص 38 ، غور ). وفي </w:t>
      </w:r>
      <w:r w:rsidRPr="004A310D">
        <w:rPr>
          <w:rStyle w:val="libFootnoteBoldChar"/>
          <w:rtl/>
        </w:rPr>
        <w:t>الوافي</w:t>
      </w:r>
      <w:r w:rsidRPr="00204C69">
        <w:rPr>
          <w:rtl/>
        </w:rPr>
        <w:t xml:space="preserve"> : « تُغار ، من أغرت الحبل ، أي فتلته ، فهو مغار. ويقال : حبل شديد الغارة ، أي شديد الفتل ؛ فالعطف تفسيري ».</w:t>
      </w:r>
    </w:p>
    <w:p w:rsidR="00CF2B90" w:rsidRPr="00BD4DDA" w:rsidRDefault="00CF2B90" w:rsidP="00CF2B90">
      <w:pPr>
        <w:pStyle w:val="libFootnote0"/>
        <w:rPr>
          <w:rtl/>
          <w:lang w:bidi="fa-IR"/>
        </w:rPr>
      </w:pPr>
      <w:r w:rsidRPr="00204C69">
        <w:rPr>
          <w:rtl/>
        </w:rPr>
        <w:t xml:space="preserve">الشاهد فيه : « خيوطة » وقد استشهد به عليّ بن الريّان على أنّ هذا اللفظ الوارد في حديث الإمام أبي جعفر </w:t>
      </w:r>
      <w:r w:rsidRPr="0099484E">
        <w:rPr>
          <w:rStyle w:val="libFootnoteAlaemChar"/>
          <w:rtl/>
        </w:rPr>
        <w:t>عليه‌السلام</w:t>
      </w:r>
      <w:r w:rsidRPr="00204C69">
        <w:rPr>
          <w:rtl/>
        </w:rPr>
        <w:t xml:space="preserve"> مستخدم في العربية ، ومعهود في ألفاظها.</w:t>
      </w:r>
    </w:p>
    <w:p w:rsidR="00CF2B90" w:rsidRPr="00BD4DDA" w:rsidRDefault="00376338" w:rsidP="00CF2B90">
      <w:pPr>
        <w:pStyle w:val="libFootnote0"/>
        <w:rPr>
          <w:rtl/>
          <w:lang w:bidi="fa-IR"/>
        </w:rPr>
      </w:pPr>
      <w:r>
        <w:rPr>
          <w:rtl/>
        </w:rPr>
        <w:t>(3).</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كان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 « حيالاً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306 ، ح 1238 ، معلّقاً عن عليّ بن محمّد ، عن عليّ بن الريّان ، مع اختلاف يسير </w:t>
      </w:r>
      <w:r w:rsidR="00BE4229">
        <w:rPr>
          <w:rFonts w:hint="cs"/>
          <w:rtl/>
        </w:rPr>
        <w:t>.</w:t>
      </w:r>
      <w:r w:rsidR="00CF2B90" w:rsidRPr="004A310D">
        <w:rPr>
          <w:rStyle w:val="libFootnoteBoldChar"/>
          <w:rtl/>
        </w:rPr>
        <w:t>الوافي</w:t>
      </w:r>
      <w:r w:rsidR="00CF2B90" w:rsidRPr="00BD4DDA">
        <w:rPr>
          <w:rtl/>
        </w:rPr>
        <w:t xml:space="preserve"> ، ج 8 ، ص 731 ، ح 6987 ؛ </w:t>
      </w:r>
      <w:r w:rsidR="00CF2B90" w:rsidRPr="004A310D">
        <w:rPr>
          <w:rStyle w:val="libFootnoteBoldChar"/>
          <w:rtl/>
        </w:rPr>
        <w:t>الوسائل</w:t>
      </w:r>
      <w:r w:rsidR="00CF2B90" w:rsidRPr="00BD4DDA">
        <w:rPr>
          <w:rtl/>
        </w:rPr>
        <w:t xml:space="preserve"> ، ج 5 ، ص 359 ، ح 6790 ، إلى قوله : « ما كان معمولاً بسيورة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أَبُو عَبْدِ اللهِ </w:t>
      </w:r>
      <w:r w:rsidRPr="008C051F">
        <w:rPr>
          <w:rStyle w:val="libAlaemChar"/>
          <w:rtl/>
        </w:rPr>
        <w:t>عليه‌السلام</w:t>
      </w:r>
      <w:r w:rsidRPr="00BD4DDA">
        <w:rPr>
          <w:rtl/>
          <w:lang w:bidi="fa-IR"/>
        </w:rPr>
        <w:t xml:space="preserve"> : « السُّجُودُ عَلَى الْأَرْضِ فَرِيضَةٌ ، وَعَلَى الْخُمْرَةِ </w:t>
      </w:r>
      <w:r w:rsidRPr="003E2A4D">
        <w:rPr>
          <w:rStyle w:val="libFootnotenumChar"/>
          <w:rtl/>
        </w:rPr>
        <w:t>(1)</w:t>
      </w:r>
      <w:r w:rsidRPr="00BD4DDA">
        <w:rPr>
          <w:rtl/>
          <w:lang w:bidi="fa-IR"/>
        </w:rPr>
        <w:t xml:space="preserve"> سُنَّةٌ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118E5">
        <w:rPr>
          <w:rtl/>
        </w:rPr>
        <w:t>5063</w:t>
      </w:r>
      <w:r w:rsidRPr="008C051F">
        <w:rPr>
          <w:rStyle w:val="libBold2Char"/>
          <w:rtl/>
        </w:rPr>
        <w:t xml:space="preserve"> / 9.</w:t>
      </w:r>
      <w:r w:rsidRPr="00BD4DDA">
        <w:rPr>
          <w:rtl/>
          <w:lang w:bidi="fa-IR"/>
        </w:rPr>
        <w:t xml:space="preserve"> عَلِيُّ بْنُ مُحَمَّدٍ ، عَنْ سَهْلِ بْنِ زِيَادٍ ، عَنْ مُحَمَّدِ بْنِ الْوَلِيدِ ، عَنْ يُونُسَ بْنِ يَعْقُوبَ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تَسْجُدْ عَلَى الذَّهَبِ ، وَلَاعَلَى الْفِضَّةِ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9118E5">
        <w:rPr>
          <w:rtl/>
        </w:rPr>
        <w:t>5064</w:t>
      </w:r>
      <w:r w:rsidRPr="008C051F">
        <w:rPr>
          <w:rStyle w:val="libBold2Char"/>
          <w:rtl/>
        </w:rPr>
        <w:t xml:space="preserve"> / 10.</w:t>
      </w:r>
      <w:r w:rsidRPr="00BD4DDA">
        <w:rPr>
          <w:rtl/>
          <w:lang w:bidi="fa-IR"/>
        </w:rPr>
        <w:t xml:space="preserve"> عَلِيُّ بْنُ إِبْرَاهِيمَ ، عَنْ أَبِيهِ ، عَنْ مُحَمَّدِ بْنِ يَحْيى ، عَنْ غِيَاثِ بْنِ إِبْرَاهِيمَ :</w:t>
      </w:r>
    </w:p>
    <w:p w:rsidR="00CF2B90" w:rsidRPr="00BD4DDA" w:rsidRDefault="00CF2B90" w:rsidP="00CF2B90">
      <w:pPr>
        <w:pStyle w:val="libNormal"/>
        <w:rPr>
          <w:rtl/>
          <w:lang w:bidi="fa-IR"/>
        </w:rPr>
      </w:pPr>
      <w:r w:rsidRPr="00BD4DDA">
        <w:rPr>
          <w:rtl/>
          <w:lang w:bidi="fa-IR"/>
        </w:rPr>
        <w:t xml:space="preserve">عَنْ جَعْفَرٍ ، عَنْ أَبِيهِ ، عَنْ عَلِيٍّ </w:t>
      </w:r>
      <w:r w:rsidRPr="008C051F">
        <w:rPr>
          <w:rStyle w:val="libAlaemChar"/>
          <w:rtl/>
        </w:rPr>
        <w:t>عليهم‌السلام</w:t>
      </w:r>
      <w:r w:rsidRPr="00BD4DDA">
        <w:rPr>
          <w:rtl/>
          <w:lang w:bidi="fa-IR"/>
        </w:rPr>
        <w:t xml:space="preserve"> ، قَالَ : « لَا يَسْجُدُ الرَّجُلُ عَلى شَيْ‌ءٍ لَيْسَ عَلَيْهِ سَائِرُ جَسَدِهِ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9118E5">
        <w:rPr>
          <w:rtl/>
        </w:rPr>
        <w:t>5065</w:t>
      </w:r>
      <w:r w:rsidRPr="008C051F">
        <w:rPr>
          <w:rStyle w:val="libBold2Char"/>
          <w:rtl/>
        </w:rPr>
        <w:t xml:space="preserve"> / 11.</w:t>
      </w:r>
      <w:r w:rsidRPr="00BD4DDA">
        <w:rPr>
          <w:rtl/>
          <w:lang w:bidi="fa-IR"/>
        </w:rPr>
        <w:t xml:space="preserve"> أَحْمَدُ بْنُ مُحَمَّدٍ </w:t>
      </w:r>
      <w:r w:rsidRPr="003E2A4D">
        <w:rPr>
          <w:rStyle w:val="libFootnotenumChar"/>
          <w:rtl/>
        </w:rPr>
        <w:t>(6)</w:t>
      </w:r>
      <w:r w:rsidRPr="00BD4DDA">
        <w:rPr>
          <w:rtl/>
          <w:lang w:bidi="fa-IR"/>
        </w:rPr>
        <w:t xml:space="preserve"> ، عَنِ الْحُسَيْنِ بْنِ سَعِيدٍ ، عَنْ فَضَالَةَ ، عَنْ أَبَانٍ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الفقيه ، ص 207 </w:t>
      </w:r>
      <w:r w:rsidR="00CF2B90" w:rsidRPr="00C65B67">
        <w:rPr>
          <w:rStyle w:val="libFootnoteBoldChar"/>
          <w:rtl/>
        </w:rPr>
        <w:t>و</w:t>
      </w:r>
      <w:r w:rsidR="00CF2B90" w:rsidRPr="004A310D">
        <w:rPr>
          <w:rStyle w:val="libFootnoteBoldChar"/>
          <w:rtl/>
        </w:rPr>
        <w:t>التهذيب</w:t>
      </w:r>
      <w:r w:rsidR="00CF2B90" w:rsidRPr="00BD4DDA">
        <w:rPr>
          <w:rtl/>
        </w:rPr>
        <w:t xml:space="preserve"> : « وعلى غير الأرض »</w:t>
      </w:r>
      <w:r w:rsidR="00CF2B90">
        <w:rPr>
          <w:rtl/>
        </w:rPr>
        <w:t>.</w:t>
      </w:r>
      <w:r w:rsidR="00CF2B90" w:rsidRPr="00BD4DDA">
        <w:rPr>
          <w:rtl/>
        </w:rPr>
        <w:t xml:space="preserve"> وفي الفقيه </w:t>
      </w:r>
      <w:r w:rsidR="00BE4229">
        <w:rPr>
          <w:rtl/>
        </w:rPr>
        <w:t>، ص 268 والعلل : « وعلى غير ذلك</w:t>
      </w:r>
      <w:r w:rsidR="00CF2B90" w:rsidRPr="00BD4DDA">
        <w:rPr>
          <w:rtl/>
        </w:rPr>
        <w:t>»</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3F206C">
        <w:rPr>
          <w:rStyle w:val="libFootnoteBoldChar"/>
          <w:rtl/>
        </w:rPr>
        <w:t>علل الشرائع</w:t>
      </w:r>
      <w:r w:rsidR="00CF2B90" w:rsidRPr="00BD4DDA">
        <w:rPr>
          <w:rtl/>
        </w:rPr>
        <w:t xml:space="preserve"> ، ص 341 ، ح 2 ، عن أبيه ، عن محمّد بن يحيى العطّار ، عن محمّد بن أحمد ، عن يعقوب بن يزيد ، رفعه إلى أبي عبدالله </w:t>
      </w:r>
      <w:r w:rsidR="00CF2B90" w:rsidRPr="0099484E">
        <w:rPr>
          <w:rStyle w:val="libFootnoteAlaemChar"/>
          <w:rtl/>
        </w:rPr>
        <w:t>عليه‌السلام</w:t>
      </w:r>
      <w:r w:rsidR="00CF2B90" w:rsidRPr="00BD4DDA">
        <w:rPr>
          <w:rtl/>
        </w:rPr>
        <w:t xml:space="preserve">. وفي </w:t>
      </w:r>
      <w:r w:rsidR="00CF2B90" w:rsidRPr="003F206C">
        <w:rPr>
          <w:rStyle w:val="libFootnoteBoldChar"/>
          <w:rtl/>
        </w:rPr>
        <w:t>الفقيه</w:t>
      </w:r>
      <w:r w:rsidR="00CF2B90" w:rsidRPr="00BD4DDA">
        <w:rPr>
          <w:rtl/>
        </w:rPr>
        <w:t xml:space="preserve"> ، ج 1 ، ص 207 ، ح 612 ؛ وص 268 ، ح 828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235 ، ح 926 ، مرسلاً </w:t>
      </w:r>
      <w:r w:rsidR="00BE4229">
        <w:rPr>
          <w:rFonts w:hint="cs"/>
          <w:rtl/>
        </w:rPr>
        <w:t>.</w:t>
      </w:r>
      <w:r w:rsidR="00CF2B90" w:rsidRPr="004A310D">
        <w:rPr>
          <w:rStyle w:val="libFootnoteBoldChar"/>
          <w:rtl/>
        </w:rPr>
        <w:t>الوافي</w:t>
      </w:r>
      <w:r w:rsidR="00CF2B90" w:rsidRPr="00BD4DDA">
        <w:rPr>
          <w:rtl/>
        </w:rPr>
        <w:t xml:space="preserve"> ، ج 8 ، ص 733 ، ح 6989 ؛ </w:t>
      </w:r>
      <w:r w:rsidR="00CF2B90" w:rsidRPr="004A310D">
        <w:rPr>
          <w:rStyle w:val="libFootnoteBoldChar"/>
          <w:rtl/>
        </w:rPr>
        <w:t>الوسائل</w:t>
      </w:r>
      <w:r w:rsidR="00CF2B90" w:rsidRPr="00BD4DDA">
        <w:rPr>
          <w:rtl/>
        </w:rPr>
        <w:t xml:space="preserve"> ، ج 5 ، ص 345 ، ح 6746 ؛ وص 359 ، ح 6789 ؛ </w:t>
      </w:r>
      <w:r w:rsidR="00CF2B90" w:rsidRPr="003F206C">
        <w:rPr>
          <w:rStyle w:val="libFootnoteBoldChar"/>
          <w:rtl/>
        </w:rPr>
        <w:t>البحار</w:t>
      </w:r>
      <w:r w:rsidR="00CF2B90" w:rsidRPr="00BD4DDA">
        <w:rPr>
          <w:rtl/>
        </w:rPr>
        <w:t xml:space="preserve"> ، ج 85 ، ص 154 ، ذيل ح 17.</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304 ، ح 1229 ، معلّقاً عن سهل بن زياد </w:t>
      </w:r>
      <w:r w:rsidR="00BE4229">
        <w:rPr>
          <w:rFonts w:hint="cs"/>
          <w:rtl/>
        </w:rPr>
        <w:t>.</w:t>
      </w:r>
      <w:r w:rsidR="00CF2B90" w:rsidRPr="004A310D">
        <w:rPr>
          <w:rStyle w:val="libFootnoteBoldChar"/>
          <w:rtl/>
        </w:rPr>
        <w:t>الوافي</w:t>
      </w:r>
      <w:r w:rsidR="00CF2B90" w:rsidRPr="00BD4DDA">
        <w:rPr>
          <w:rtl/>
        </w:rPr>
        <w:t xml:space="preserve"> ، ج 8 ، ص 736 ، ح 6998 ؛ </w:t>
      </w:r>
      <w:r w:rsidR="00CF2B90" w:rsidRPr="004A310D">
        <w:rPr>
          <w:rStyle w:val="libFootnoteBoldChar"/>
          <w:rtl/>
        </w:rPr>
        <w:t>الوسائل</w:t>
      </w:r>
      <w:r w:rsidR="00CF2B90" w:rsidRPr="00BD4DDA">
        <w:rPr>
          <w:rtl/>
        </w:rPr>
        <w:t xml:space="preserve"> ، ج 5 ، ص 361 ، ح 6793.</w:t>
      </w:r>
    </w:p>
    <w:p w:rsidR="00CF2B90" w:rsidRPr="00BD4DDA" w:rsidRDefault="00376338" w:rsidP="00CF2B90">
      <w:pPr>
        <w:pStyle w:val="libFootnote0"/>
        <w:rPr>
          <w:rtl/>
          <w:lang w:bidi="fa-IR"/>
        </w:rPr>
      </w:pPr>
      <w:r>
        <w:rPr>
          <w:rtl/>
        </w:rPr>
        <w:t>(4).</w:t>
      </w:r>
      <w:r w:rsidR="00CF2B90" w:rsidRPr="00BD4DDA">
        <w:rPr>
          <w:rtl/>
        </w:rPr>
        <w:t xml:space="preserve"> حمله الشيخ على التقيّة لموافقته للعامّة ، حيث قال في </w:t>
      </w:r>
      <w:r w:rsidR="00CF2B90" w:rsidRPr="004A310D">
        <w:rPr>
          <w:rStyle w:val="libFootnoteBoldChar"/>
          <w:rtl/>
        </w:rPr>
        <w:t>التهذيب</w:t>
      </w:r>
      <w:r w:rsidR="00CF2B90" w:rsidRPr="00BD4DDA">
        <w:rPr>
          <w:rtl/>
        </w:rPr>
        <w:t xml:space="preserve"> : هذا الخبر موافق لبعض العامّة وليس عليه العمل ؛ لأنّه يجوز أن يقف الإنسان على ما لم يسجد عليه »</w:t>
      </w:r>
      <w:r w:rsidR="00CF2B90">
        <w:rPr>
          <w:rtl/>
        </w:rPr>
        <w:t>.</w:t>
      </w:r>
      <w:r w:rsidR="00CF2B90" w:rsidRPr="00BD4DDA">
        <w:rPr>
          <w:rtl/>
        </w:rPr>
        <w:t xml:space="preserve"> وقال في </w:t>
      </w:r>
      <w:r w:rsidR="00CF2B90" w:rsidRPr="008135BB">
        <w:rPr>
          <w:rStyle w:val="libFootnoteBoldChar"/>
          <w:rtl/>
        </w:rPr>
        <w:t>الاستبصار</w:t>
      </w:r>
      <w:r w:rsidR="00CF2B90" w:rsidRPr="00BD4DDA">
        <w:rPr>
          <w:rtl/>
        </w:rPr>
        <w:t xml:space="preserve"> : «</w:t>
      </w:r>
      <w:r w:rsidR="00CF2B90">
        <w:rPr>
          <w:rtl/>
        </w:rPr>
        <w:t xml:space="preserve"> ..</w:t>
      </w:r>
      <w:r w:rsidR="00CF2B90" w:rsidRPr="00BD4DDA">
        <w:rPr>
          <w:rtl/>
        </w:rPr>
        <w:t xml:space="preserve">. لأنّ هذا الخبر موافق للعامّة والوجه فيه التقيّة دون حال الاختيار » ، وقيل غير ذلك. راجع : </w:t>
      </w:r>
      <w:r w:rsidR="00CF2B90" w:rsidRPr="00981DC3">
        <w:rPr>
          <w:rStyle w:val="libFootnoteBoldChar"/>
          <w:rtl/>
        </w:rPr>
        <w:t>مرآة العقول</w:t>
      </w:r>
      <w:r w:rsidR="00CF2B90" w:rsidRPr="00BD4DDA">
        <w:rPr>
          <w:rtl/>
        </w:rPr>
        <w:t xml:space="preserve"> ، ج 15 ، ص 148.</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305 ، ح 1233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335 ، ح 1261 ، معلّقاً عن عليّ بن إبراهيم </w:t>
      </w:r>
      <w:r w:rsidR="00BE4229">
        <w:rPr>
          <w:rFonts w:hint="cs"/>
          <w:rtl/>
        </w:rPr>
        <w:t>.</w:t>
      </w:r>
      <w:r w:rsidR="00CF2B90" w:rsidRPr="004A310D">
        <w:rPr>
          <w:rStyle w:val="libFootnoteBoldChar"/>
          <w:rtl/>
        </w:rPr>
        <w:t>الوافي</w:t>
      </w:r>
      <w:r w:rsidR="00CF2B90" w:rsidRPr="00BD4DDA">
        <w:rPr>
          <w:rtl/>
        </w:rPr>
        <w:t xml:space="preserve"> ، ج 8 ، ص 739 ، ح 7004 ؛ </w:t>
      </w:r>
      <w:r w:rsidR="00CF2B90" w:rsidRPr="004A310D">
        <w:rPr>
          <w:rStyle w:val="libFootnoteBoldChar"/>
          <w:rtl/>
        </w:rPr>
        <w:t>الوسائل</w:t>
      </w:r>
      <w:r w:rsidR="00CF2B90" w:rsidRPr="00BD4DDA">
        <w:rPr>
          <w:rtl/>
        </w:rPr>
        <w:t xml:space="preserve"> ، ج 5 ، ص 357 ، ح 6786.</w:t>
      </w:r>
    </w:p>
    <w:p w:rsidR="00CF2B90" w:rsidRPr="00BD4DDA" w:rsidRDefault="00376338" w:rsidP="00CF2B90">
      <w:pPr>
        <w:pStyle w:val="libFootnote0"/>
        <w:rPr>
          <w:rtl/>
          <w:lang w:bidi="fa-IR"/>
        </w:rPr>
      </w:pPr>
      <w:r>
        <w:rPr>
          <w:rtl/>
        </w:rPr>
        <w:t>(6).</w:t>
      </w:r>
      <w:r w:rsidR="00CF2B90" w:rsidRPr="00BD4DDA">
        <w:rPr>
          <w:rtl/>
        </w:rPr>
        <w:t xml:space="preserve"> أحمد بن محمّد الراوي عن الحسين بن سعيد ، هو أحمد بن محمّد بن عيسى</w:t>
      </w:r>
      <w:r w:rsidR="00CF2B90">
        <w:rPr>
          <w:rtl/>
        </w:rPr>
        <w:t xml:space="preserve"> </w:t>
      </w:r>
      <w:r w:rsidR="00890F05">
        <w:rPr>
          <w:rtl/>
        </w:rPr>
        <w:t>-</w:t>
      </w:r>
      <w:r w:rsidR="00CF2B90">
        <w:rPr>
          <w:rtl/>
        </w:rPr>
        <w:t xml:space="preserve"> </w:t>
      </w:r>
      <w:r w:rsidR="00CF2B90" w:rsidRPr="00BD4DDA">
        <w:rPr>
          <w:rtl/>
        </w:rPr>
        <w:t>كما تقدّم غير مرّةٍ</w:t>
      </w:r>
      <w:r w:rsidR="00CF2B90">
        <w:rPr>
          <w:rtl/>
        </w:rPr>
        <w:t xml:space="preserve"> </w:t>
      </w:r>
      <w:r w:rsidR="00890F05">
        <w:rPr>
          <w:rtl/>
        </w:rPr>
        <w:t>-</w:t>
      </w:r>
      <w:r w:rsidR="00CF2B90">
        <w:rPr>
          <w:rtl/>
        </w:rPr>
        <w:t xml:space="preserve"> </w:t>
      </w:r>
      <w:r w:rsidR="00CF2B90" w:rsidRPr="00BD4DDA">
        <w:rPr>
          <w:rtl/>
        </w:rPr>
        <w:t>وليس‌هو من مشايخ الكليني ، وليس في الأسناد السابقة ما يصلح أن يكون هذا السند معلّقاً عليه. سيّما بعد ما استظهرناه في سند الحديث 5060 من وقوع التحريف في « أحمد بن محمّد »</w:t>
      </w:r>
      <w:r w:rsidR="00CF2B90">
        <w:rPr>
          <w:rtl/>
        </w:rPr>
        <w:t>.</w:t>
      </w:r>
      <w:r w:rsidR="00BE4229">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عَبْدِ الرَّحْمنِ بْنِ أَبِي عَبْدِ اللهِ ، عَنْ حُمْرَانَ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 كَانَ أَبِي </w:t>
      </w:r>
      <w:r w:rsidRPr="008C051F">
        <w:rPr>
          <w:rStyle w:val="libAlaemChar"/>
          <w:rtl/>
        </w:rPr>
        <w:t>عليه‌السلام</w:t>
      </w:r>
      <w:r w:rsidRPr="00BD4DDA">
        <w:rPr>
          <w:rtl/>
          <w:lang w:bidi="fa-IR"/>
        </w:rPr>
        <w:t xml:space="preserve"> يُصَلِّي عَلَى الْخُمْرَةِ ، يَجْعَلُهَا </w:t>
      </w:r>
      <w:r w:rsidRPr="003E2A4D">
        <w:rPr>
          <w:rStyle w:val="libFootnotenumChar"/>
          <w:rtl/>
        </w:rPr>
        <w:t>(1)</w:t>
      </w:r>
      <w:r w:rsidRPr="00BD4DDA">
        <w:rPr>
          <w:rtl/>
          <w:lang w:bidi="fa-IR"/>
        </w:rPr>
        <w:t xml:space="preserve"> عَلَى الطِّنْفِسَةِ </w:t>
      </w:r>
      <w:r w:rsidRPr="003E2A4D">
        <w:rPr>
          <w:rStyle w:val="libFootnotenumChar"/>
          <w:rtl/>
        </w:rPr>
        <w:t>(2)</w:t>
      </w:r>
      <w:r w:rsidRPr="00BD4DDA">
        <w:rPr>
          <w:rtl/>
          <w:lang w:bidi="fa-IR"/>
        </w:rPr>
        <w:t xml:space="preserve"> وَيَسْجُدُ عَلَيْهَا ، فَإِذَا </w:t>
      </w:r>
      <w:r w:rsidRPr="003E2A4D">
        <w:rPr>
          <w:rStyle w:val="libFootnotenumChar"/>
          <w:rtl/>
        </w:rPr>
        <w:t>(3)</w:t>
      </w:r>
      <w:r w:rsidRPr="00BD4DDA">
        <w:rPr>
          <w:rtl/>
          <w:lang w:bidi="fa-IR"/>
        </w:rPr>
        <w:t xml:space="preserve"> لَمْ تَكُنْ </w:t>
      </w:r>
      <w:r w:rsidRPr="003E2A4D">
        <w:rPr>
          <w:rStyle w:val="libFootnotenumChar"/>
          <w:rtl/>
        </w:rPr>
        <w:t>(4)</w:t>
      </w:r>
      <w:r w:rsidRPr="00BD4DDA">
        <w:rPr>
          <w:rtl/>
          <w:lang w:bidi="fa-IR"/>
        </w:rPr>
        <w:t xml:space="preserve"> خُمْرَةٌ ، جَعَلَ حَصًى عَلَى الطِّنْفِسَةِ حَيْثُ يَسْجُدُ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A33F0D">
        <w:rPr>
          <w:rtl/>
        </w:rPr>
        <w:t>5066</w:t>
      </w:r>
      <w:r w:rsidRPr="008C051F">
        <w:rPr>
          <w:rStyle w:val="libBold2Char"/>
          <w:rtl/>
        </w:rPr>
        <w:t xml:space="preserve"> / 12.</w:t>
      </w:r>
      <w:r w:rsidRPr="00BD4DDA">
        <w:rPr>
          <w:rtl/>
          <w:lang w:bidi="fa-IR"/>
        </w:rPr>
        <w:t xml:space="preserve"> مُحَمَّدُ بْنُ يَحْيى ، عَنْ أَحْمَدَ بْنِ مُحَمَّدٍ ، عَنِ الْحُسَيْنِ بْنِ سَعِيدٍ ، عَنْ فَضَالَةَ ، عَنْ جَمِيلِ بْنِ دَرَّاجٍ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كَرِهَ أَنْ يُسْجَدَ عَلى قِرْطَاسٍ عَلَيْهِ كِتَابَةٌ.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BE4229" w:rsidP="00204C69">
      <w:pPr>
        <w:pStyle w:val="libFootnote0"/>
        <w:rPr>
          <w:rtl/>
          <w:lang w:bidi="fa-IR"/>
        </w:rPr>
      </w:pPr>
      <w:r>
        <w:rPr>
          <w:rFonts w:hint="cs"/>
          <w:rtl/>
        </w:rPr>
        <w:t xml:space="preserve">= </w:t>
      </w:r>
      <w:r w:rsidR="00CF2B90" w:rsidRPr="001741EB">
        <w:rPr>
          <w:rtl/>
        </w:rPr>
        <w:t>واحتمل الأستاذ السيّد محمّد جواد الشبيري</w:t>
      </w:r>
      <w:r w:rsidR="00CF2B90">
        <w:rPr>
          <w:rtl/>
        </w:rPr>
        <w:t xml:space="preserve"> </w:t>
      </w:r>
      <w:r w:rsidR="00890F05">
        <w:rPr>
          <w:rtl/>
        </w:rPr>
        <w:t>-</w:t>
      </w:r>
      <w:r w:rsidR="00CF2B90">
        <w:rPr>
          <w:rtl/>
        </w:rPr>
        <w:t xml:space="preserve"> </w:t>
      </w:r>
      <w:r w:rsidR="00CF2B90" w:rsidRPr="001741EB">
        <w:rPr>
          <w:rtl/>
        </w:rPr>
        <w:t>دام توفيقه</w:t>
      </w:r>
      <w:r w:rsidR="00CF2B90">
        <w:rPr>
          <w:rtl/>
        </w:rPr>
        <w:t xml:space="preserve"> </w:t>
      </w:r>
      <w:r w:rsidR="00890F05">
        <w:rPr>
          <w:rtl/>
        </w:rPr>
        <w:t>-</w:t>
      </w:r>
      <w:r w:rsidR="00CF2B90">
        <w:rPr>
          <w:rtl/>
        </w:rPr>
        <w:t xml:space="preserve"> </w:t>
      </w:r>
      <w:r w:rsidR="00CF2B90" w:rsidRPr="001741EB">
        <w:rPr>
          <w:rtl/>
        </w:rPr>
        <w:t>في حلّ مشكلة السند احتمالين :</w:t>
      </w:r>
    </w:p>
    <w:p w:rsidR="00CF2B90" w:rsidRPr="00BD4DDA" w:rsidRDefault="00CF2B90" w:rsidP="00204C69">
      <w:pPr>
        <w:pStyle w:val="libFootnote0"/>
        <w:rPr>
          <w:rtl/>
          <w:lang w:bidi="fa-IR"/>
        </w:rPr>
      </w:pPr>
      <w:r w:rsidRPr="001741EB">
        <w:rPr>
          <w:rtl/>
        </w:rPr>
        <w:t>الأوّل : أن يكون موضع هذا الخبر متأخّراً عن الحديث 5066 ، فيكون الساقط بالتعليق ، هو محمّد بن يحيى.</w:t>
      </w:r>
    </w:p>
    <w:p w:rsidR="00CF2B90" w:rsidRPr="00BD4DDA" w:rsidRDefault="00CF2B90" w:rsidP="00204C69">
      <w:pPr>
        <w:pStyle w:val="libFootnote0"/>
        <w:rPr>
          <w:rtl/>
          <w:lang w:bidi="fa-IR"/>
        </w:rPr>
      </w:pPr>
      <w:r w:rsidRPr="001741EB">
        <w:rPr>
          <w:rtl/>
        </w:rPr>
        <w:t>الثاني : أنّ محمّد بن يحيى المذكور في سند الحديث 5066 ، كان في الأصل موجوداً في سند الحديث 5065 وسقط هذه الكلمة من النسخة وكتبت في الهامش ، وقد اشتبه على النسّاخ المتأخّرين موضع هذه الكلمة ، فكتبوها في السند المتأخّر سهواً.</w:t>
      </w:r>
    </w:p>
    <w:p w:rsidR="00CF2B90" w:rsidRPr="00BD4DDA" w:rsidRDefault="00CF2B90" w:rsidP="00CF2B90">
      <w:pPr>
        <w:pStyle w:val="libFootnote0"/>
        <w:rPr>
          <w:rtl/>
          <w:lang w:bidi="fa-IR"/>
        </w:rPr>
      </w:pPr>
      <w:r w:rsidRPr="00204C69">
        <w:rPr>
          <w:rtl/>
        </w:rPr>
        <w:t xml:space="preserve">ويؤيّد ما أفاده ، ما ورد في </w:t>
      </w:r>
      <w:r w:rsidRPr="004A310D">
        <w:rPr>
          <w:rStyle w:val="libFootnoteBoldChar"/>
          <w:rtl/>
        </w:rPr>
        <w:t>الوسائل</w:t>
      </w:r>
      <w:r w:rsidRPr="00204C69">
        <w:rPr>
          <w:rtl/>
        </w:rPr>
        <w:t xml:space="preserve"> ، ج 5 ، ص 347 ، ح 6752 ، من نقل الخبر عن محمّد بن يحيى ، عن أحمد بن محمّد.</w:t>
      </w:r>
    </w:p>
    <w:p w:rsidR="00CF2B90" w:rsidRPr="00BD4DDA" w:rsidRDefault="00376338" w:rsidP="00CF2B90">
      <w:pPr>
        <w:pStyle w:val="libFootnote0"/>
        <w:rPr>
          <w:rtl/>
          <w:lang w:bidi="fa-IR"/>
        </w:rPr>
      </w:pPr>
      <w:r>
        <w:rPr>
          <w:rtl/>
        </w:rPr>
        <w:t>(1).</w:t>
      </w:r>
      <w:r w:rsidR="00CF2B90" w:rsidRPr="00BD4DDA">
        <w:rPr>
          <w:rtl/>
        </w:rPr>
        <w:t xml:space="preserve"> في « جن » : « ويجعلها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الطنفسة »</w:t>
      </w:r>
      <w:r w:rsidR="00CF2B90">
        <w:rPr>
          <w:rtl/>
        </w:rPr>
        <w:t xml:space="preserve"> </w:t>
      </w:r>
      <w:r w:rsidR="00890F05">
        <w:rPr>
          <w:rtl/>
        </w:rPr>
        <w:t>-</w:t>
      </w:r>
      <w:r w:rsidR="00CF2B90">
        <w:rPr>
          <w:rtl/>
        </w:rPr>
        <w:t xml:space="preserve"> </w:t>
      </w:r>
      <w:r w:rsidR="00CF2B90" w:rsidRPr="00BD4DDA">
        <w:rPr>
          <w:rtl/>
        </w:rPr>
        <w:t>وهي بكسر الطاء والفاء وبضمّهما ، وبكسر الطاء وفتح الفاء</w:t>
      </w:r>
      <w:r w:rsidR="00CF2B90">
        <w:rPr>
          <w:rtl/>
        </w:rPr>
        <w:t xml:space="preserve"> </w:t>
      </w:r>
      <w:r w:rsidR="00890F05">
        <w:rPr>
          <w:rtl/>
        </w:rPr>
        <w:t>-</w:t>
      </w:r>
      <w:r w:rsidR="00CF2B90">
        <w:rPr>
          <w:rtl/>
        </w:rPr>
        <w:t xml:space="preserve"> </w:t>
      </w:r>
      <w:r w:rsidR="00CF2B90" w:rsidRPr="00BD4DDA">
        <w:rPr>
          <w:rtl/>
        </w:rPr>
        <w:t xml:space="preserve">: البِساط الذي له خمل رقيق ، وجمعه طنافس. راجع : </w:t>
      </w:r>
      <w:r w:rsidR="00CF2B90" w:rsidRPr="003F206C">
        <w:rPr>
          <w:rStyle w:val="libFootnoteBoldChar"/>
          <w:rtl/>
        </w:rPr>
        <w:t>النهاية</w:t>
      </w:r>
      <w:r w:rsidR="00CF2B90" w:rsidRPr="00BD4DDA">
        <w:rPr>
          <w:rtl/>
        </w:rPr>
        <w:t xml:space="preserve"> ، ج 3 ، ص 140 ( طنفس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 « وإذا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بح » : « لم يكن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305 ، ح 1234 ، معلّقاً عن الحسين بن سعيد ؛ </w:t>
      </w:r>
      <w:r w:rsidR="00CF2B90" w:rsidRPr="008135BB">
        <w:rPr>
          <w:rStyle w:val="libFootnoteBoldChar"/>
          <w:rtl/>
        </w:rPr>
        <w:t>الاستبصار</w:t>
      </w:r>
      <w:r w:rsidR="00CF2B90" w:rsidRPr="00BD4DDA">
        <w:rPr>
          <w:rtl/>
        </w:rPr>
        <w:t xml:space="preserve"> ، ج 1 ، ص 335 ، ح 1259 ، بسنده عن الحسين بن سعيد </w:t>
      </w:r>
      <w:r w:rsidR="00BE4229">
        <w:rPr>
          <w:rFonts w:hint="cs"/>
          <w:rtl/>
        </w:rPr>
        <w:t>.</w:t>
      </w:r>
      <w:r w:rsidR="00CF2B90" w:rsidRPr="004A310D">
        <w:rPr>
          <w:rStyle w:val="libFootnoteBoldChar"/>
          <w:rtl/>
        </w:rPr>
        <w:t>الوافي</w:t>
      </w:r>
      <w:r w:rsidR="00CF2B90" w:rsidRPr="00BD4DDA">
        <w:rPr>
          <w:rtl/>
        </w:rPr>
        <w:t xml:space="preserve"> ، ج 8 ، ص 732 ، ح 6988 ؛ </w:t>
      </w:r>
      <w:r w:rsidR="00CF2B90" w:rsidRPr="004A310D">
        <w:rPr>
          <w:rStyle w:val="libFootnoteBoldChar"/>
          <w:rtl/>
        </w:rPr>
        <w:t>الوسائل</w:t>
      </w:r>
      <w:r w:rsidR="00CF2B90" w:rsidRPr="00BD4DDA">
        <w:rPr>
          <w:rtl/>
        </w:rPr>
        <w:t xml:space="preserve"> ، ج 5 ، ص 347 ، ح 6752.</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304 ، ح 1232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334 ، ح 1254 ، معلّقاً عن الحسين بن سعيد </w:t>
      </w:r>
      <w:r w:rsidR="00BE4229">
        <w:rPr>
          <w:rFonts w:hint="cs"/>
          <w:rtl/>
        </w:rPr>
        <w:t>.</w:t>
      </w:r>
      <w:r w:rsidR="00CF2B90" w:rsidRPr="004A310D">
        <w:rPr>
          <w:rStyle w:val="libFootnoteBoldChar"/>
          <w:rtl/>
        </w:rPr>
        <w:t>الوافي</w:t>
      </w:r>
      <w:r w:rsidR="00CF2B90" w:rsidRPr="00BD4DDA">
        <w:rPr>
          <w:rtl/>
        </w:rPr>
        <w:t xml:space="preserve"> ، ج 8 ، ص 737 ، ح 7000 ؛ </w:t>
      </w:r>
      <w:r w:rsidR="00CF2B90" w:rsidRPr="004A310D">
        <w:rPr>
          <w:rStyle w:val="libFootnoteBoldChar"/>
          <w:rtl/>
        </w:rPr>
        <w:t>الوسائل</w:t>
      </w:r>
      <w:r w:rsidR="00CF2B90" w:rsidRPr="00BD4DDA">
        <w:rPr>
          <w:rtl/>
        </w:rPr>
        <w:t xml:space="preserve"> ، ج 5 ، ص 356 ، ذيل ح 6783.</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E5B93">
        <w:rPr>
          <w:rtl/>
        </w:rPr>
        <w:lastRenderedPageBreak/>
        <w:t>5067</w:t>
      </w:r>
      <w:r w:rsidRPr="008C051F">
        <w:rPr>
          <w:rStyle w:val="libBold2Char"/>
          <w:rtl/>
        </w:rPr>
        <w:t xml:space="preserve"> / 13.</w:t>
      </w:r>
      <w:r w:rsidRPr="00BD4DDA">
        <w:rPr>
          <w:rtl/>
          <w:lang w:bidi="fa-IR"/>
        </w:rPr>
        <w:t xml:space="preserve"> مُحَمَّدُ بْنُ يَحْيى ، عَنِ الْعَمْرَكِيِّ النَّيْسَابُورِيِّ </w:t>
      </w:r>
      <w:r w:rsidRPr="003E2A4D">
        <w:rPr>
          <w:rStyle w:val="libFootnotenumChar"/>
          <w:rtl/>
        </w:rPr>
        <w:t>(1)</w:t>
      </w:r>
      <w:r w:rsidRPr="00BD4DDA">
        <w:rPr>
          <w:rtl/>
          <w:lang w:bidi="fa-IR"/>
        </w:rPr>
        <w:t xml:space="preserve"> ، عَنْ عَلِيِّ بْنِ جَعْفَرٍ :</w:t>
      </w:r>
    </w:p>
    <w:p w:rsidR="00CF2B90" w:rsidRPr="00BD4DDA" w:rsidRDefault="00CF2B90" w:rsidP="00CF2B90">
      <w:pPr>
        <w:pStyle w:val="libNormal"/>
        <w:rPr>
          <w:rtl/>
          <w:lang w:bidi="fa-IR"/>
        </w:rPr>
      </w:pPr>
      <w:r w:rsidRPr="00BD4DDA">
        <w:rPr>
          <w:rtl/>
          <w:lang w:bidi="fa-IR"/>
        </w:rPr>
        <w:t xml:space="preserve">عَنْ أَخِيهِ مُوسَى بْنِ جَعْفَرٍ </w:t>
      </w:r>
      <w:r w:rsidRPr="008C051F">
        <w:rPr>
          <w:rStyle w:val="libAlaemChar"/>
          <w:rtl/>
        </w:rPr>
        <w:t>عليه‌السلام</w:t>
      </w:r>
      <w:r w:rsidRPr="00BD4DDA">
        <w:rPr>
          <w:rtl/>
          <w:lang w:bidi="fa-IR"/>
        </w:rPr>
        <w:t xml:space="preserve"> ، قَالَ : سَأَلْتُهُ عَنِ الرَّجُلِ يُصَلِّي </w:t>
      </w:r>
      <w:r w:rsidRPr="003E2A4D">
        <w:rPr>
          <w:rStyle w:val="libFootnotenumChar"/>
          <w:rtl/>
        </w:rPr>
        <w:t>(2)</w:t>
      </w:r>
      <w:r w:rsidRPr="00BD4DDA">
        <w:rPr>
          <w:rtl/>
          <w:lang w:bidi="fa-IR"/>
        </w:rPr>
        <w:t xml:space="preserve"> عَلَى الرَّطْبَةِ النَّابِتَةِ</w:t>
      </w:r>
      <w:r>
        <w:rPr>
          <w:rtl/>
          <w:lang w:bidi="fa-IR"/>
        </w:rPr>
        <w:t>؟</w:t>
      </w:r>
    </w:p>
    <w:p w:rsidR="00CF2B90" w:rsidRPr="00BD4DDA" w:rsidRDefault="00CF2B90" w:rsidP="00CF2B90">
      <w:pPr>
        <w:pStyle w:val="libNormal"/>
        <w:rPr>
          <w:rtl/>
          <w:lang w:bidi="fa-IR"/>
        </w:rPr>
      </w:pPr>
      <w:r w:rsidRPr="00BD4DDA">
        <w:rPr>
          <w:rtl/>
          <w:lang w:bidi="fa-IR"/>
        </w:rPr>
        <w:t xml:space="preserve">قَالَ : فَقَالَ : « إِذَا أَلْصَقَ </w:t>
      </w:r>
      <w:r w:rsidRPr="003E2A4D">
        <w:rPr>
          <w:rStyle w:val="libFootnotenumChar"/>
          <w:rtl/>
        </w:rPr>
        <w:t>(3)</w:t>
      </w:r>
      <w:r w:rsidRPr="00BD4DDA">
        <w:rPr>
          <w:rtl/>
          <w:lang w:bidi="fa-IR"/>
        </w:rPr>
        <w:t xml:space="preserve"> جَبْهَتَهُ بِالْأَرْضِ </w:t>
      </w:r>
      <w:r w:rsidRPr="003E2A4D">
        <w:rPr>
          <w:rStyle w:val="libFootnotenumChar"/>
          <w:rtl/>
        </w:rPr>
        <w:t>(4)</w:t>
      </w:r>
      <w:r w:rsidRPr="00BD4DDA">
        <w:rPr>
          <w:rtl/>
          <w:lang w:bidi="fa-IR"/>
        </w:rPr>
        <w:t xml:space="preserve"> ، فَلَا بَأْسَ »</w:t>
      </w:r>
      <w:r>
        <w:rPr>
          <w:rtl/>
          <w:lang w:bidi="fa-IR"/>
        </w:rPr>
        <w:t>.</w:t>
      </w:r>
    </w:p>
    <w:p w:rsidR="00CF2B90" w:rsidRPr="00BD4DDA" w:rsidRDefault="00CF2B90" w:rsidP="00CF2B90">
      <w:pPr>
        <w:pStyle w:val="libNormal"/>
        <w:rPr>
          <w:rtl/>
          <w:lang w:bidi="fa-IR"/>
        </w:rPr>
      </w:pPr>
      <w:r w:rsidRPr="00BD4DDA">
        <w:rPr>
          <w:rtl/>
          <w:lang w:bidi="fa-IR"/>
        </w:rPr>
        <w:t xml:space="preserve">وَعَنِ </w:t>
      </w:r>
      <w:r w:rsidRPr="003E2A4D">
        <w:rPr>
          <w:rStyle w:val="libFootnotenumChar"/>
          <w:rtl/>
        </w:rPr>
        <w:t>(5)</w:t>
      </w:r>
      <w:r w:rsidRPr="00BD4DDA">
        <w:rPr>
          <w:rtl/>
          <w:lang w:bidi="fa-IR"/>
        </w:rPr>
        <w:t xml:space="preserve"> الْحَشِيشِ النَّابِتِ </w:t>
      </w:r>
      <w:r w:rsidRPr="003E2A4D">
        <w:rPr>
          <w:rStyle w:val="libFootnotenumChar"/>
          <w:rtl/>
        </w:rPr>
        <w:t>(6)</w:t>
      </w:r>
      <w:r w:rsidRPr="00BD4DDA">
        <w:rPr>
          <w:rtl/>
          <w:lang w:bidi="fa-IR"/>
        </w:rPr>
        <w:t xml:space="preserve"> الثَّيِّلِ </w:t>
      </w:r>
      <w:r w:rsidRPr="003E2A4D">
        <w:rPr>
          <w:rStyle w:val="libFootnotenumChar"/>
          <w:rtl/>
        </w:rPr>
        <w:t>(7)</w:t>
      </w:r>
      <w:r w:rsidRPr="00BD4DDA">
        <w:rPr>
          <w:rtl/>
          <w:lang w:bidi="fa-IR"/>
        </w:rPr>
        <w:t xml:space="preserve"> وَهُوَ يُصِيبُ أَرْضاً جَدَداً </w:t>
      </w:r>
      <w:r w:rsidRPr="003E2A4D">
        <w:rPr>
          <w:rStyle w:val="libFootnotenumChar"/>
          <w:rtl/>
        </w:rPr>
        <w:t>(8)</w:t>
      </w:r>
      <w:r>
        <w:rPr>
          <w:rtl/>
          <w:lang w:bidi="fa-IR"/>
        </w:rPr>
        <w:t>؟</w:t>
      </w:r>
    </w:p>
    <w:p w:rsidR="00CF2B90" w:rsidRPr="00BD4DDA" w:rsidRDefault="00CF2B90" w:rsidP="00CF2B90">
      <w:pPr>
        <w:pStyle w:val="libNormal"/>
        <w:rPr>
          <w:rtl/>
          <w:lang w:bidi="fa-IR"/>
        </w:rPr>
      </w:pPr>
      <w:r w:rsidRPr="00BD4DDA">
        <w:rPr>
          <w:rtl/>
          <w:lang w:bidi="fa-IR"/>
        </w:rPr>
        <w:t>قَالَ : « لَا بَأْسَ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1E5B93">
        <w:rPr>
          <w:rtl/>
        </w:rPr>
        <w:t>5068</w:t>
      </w:r>
      <w:r w:rsidRPr="008C051F">
        <w:rPr>
          <w:rStyle w:val="libBold2Char"/>
          <w:rtl/>
        </w:rPr>
        <w:t xml:space="preserve"> / 14.</w:t>
      </w:r>
      <w:r w:rsidRPr="00BD4DDA">
        <w:rPr>
          <w:rtl/>
          <w:lang w:bidi="fa-IR"/>
        </w:rPr>
        <w:t xml:space="preserve"> مُحَمَّدُ بْنُ يَحْيى ، عَنْ مُحَمَّدِ بْنِ الْحُسَيْنِ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BE4229" w:rsidTr="00BE4229">
        <w:tc>
          <w:tcPr>
            <w:tcW w:w="4006" w:type="dxa"/>
          </w:tcPr>
          <w:p w:rsidR="00BE4229" w:rsidRDefault="00BE4229" w:rsidP="00CF2B90">
            <w:pPr>
              <w:pStyle w:val="libFootnote0"/>
              <w:rPr>
                <w:rtl/>
              </w:rPr>
            </w:pPr>
            <w:r>
              <w:rPr>
                <w:rtl/>
              </w:rPr>
              <w:t>(1).</w:t>
            </w:r>
            <w:r w:rsidRPr="00BD4DDA">
              <w:rPr>
                <w:rtl/>
              </w:rPr>
              <w:t xml:space="preserve"> في « جن » : « النيشابوري »</w:t>
            </w:r>
            <w:r>
              <w:rPr>
                <w:rtl/>
              </w:rPr>
              <w:t>.</w:t>
            </w:r>
          </w:p>
        </w:tc>
        <w:tc>
          <w:tcPr>
            <w:tcW w:w="4006" w:type="dxa"/>
          </w:tcPr>
          <w:p w:rsidR="00BE4229" w:rsidRDefault="00BE4229" w:rsidP="00CF2B90">
            <w:pPr>
              <w:pStyle w:val="libFootnote0"/>
              <w:rPr>
                <w:rtl/>
              </w:rPr>
            </w:pPr>
            <w:r>
              <w:rPr>
                <w:rtl/>
              </w:rPr>
              <w:t>(2).</w:t>
            </w:r>
            <w:r w:rsidRPr="00BD4DDA">
              <w:rPr>
                <w:rtl/>
              </w:rPr>
              <w:t xml:space="preserve"> في « بس » : « يسجد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ظ » : « يلصق »</w:t>
      </w:r>
      <w:r w:rsidR="00CF2B90">
        <w:rPr>
          <w:rtl/>
        </w:rPr>
        <w:t>.</w:t>
      </w:r>
      <w:r w:rsidR="00CF2B90" w:rsidRPr="00BD4DDA">
        <w:rPr>
          <w:rtl/>
        </w:rPr>
        <w:t xml:space="preserve"> وفي « بث » : « لصق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لعلّ المراد بإلصاق الجبهة بالأرض تمكينها من الرطبة بحيث تستقرّ عليها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150 : « قيل : المراد الأرض التي بين المنابت ؛ لأنّ الرطبة مأكول ، والأظهر أنّ الاشتراط باعتبار عدم استقرار الجبهة ؛ لأنّها مأكول غير عاديّ ولايضرّ الأكل على الندرة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وعلى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بخ » : « الثابت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الثَيِّلُ » : ضرب من الن</w:t>
      </w:r>
      <w:r w:rsidR="00BE4229">
        <w:rPr>
          <w:rtl/>
        </w:rPr>
        <w:t>بت يشبه ورقه ورق البُرّ إل</w:t>
      </w:r>
      <w:r w:rsidR="00BE4229">
        <w:rPr>
          <w:rFonts w:hint="cs"/>
          <w:rtl/>
        </w:rPr>
        <w:t>ّ</w:t>
      </w:r>
      <w:r w:rsidR="00BE4229">
        <w:rPr>
          <w:rtl/>
        </w:rPr>
        <w:t>ا</w:t>
      </w:r>
      <w:r w:rsidR="00CF2B90">
        <w:rPr>
          <w:rFonts w:hint="cs"/>
          <w:rtl/>
        </w:rPr>
        <w:t xml:space="preserve"> </w:t>
      </w:r>
      <w:r w:rsidR="00CF2B90" w:rsidRPr="00BD4DDA">
        <w:rPr>
          <w:rtl/>
        </w:rPr>
        <w:t>أنّه أقصرمنه ، ونباته فرش على الأرض يذهب ذهاباً بعيداً ويشتبك حتّى يصير على الأرض كاللُبْدة ، وله عقد كبيرة و</w:t>
      </w:r>
      <w:r w:rsidR="00BE4229">
        <w:rPr>
          <w:rtl/>
        </w:rPr>
        <w:t>أنابيب قصار ، ولا يكاد ينبت إل</w:t>
      </w:r>
      <w:r w:rsidR="00BE4229">
        <w:rPr>
          <w:rFonts w:hint="cs"/>
          <w:rtl/>
        </w:rPr>
        <w:t>ّ</w:t>
      </w:r>
      <w:r w:rsidR="00BE4229">
        <w:rPr>
          <w:rtl/>
        </w:rPr>
        <w:t>ا</w:t>
      </w:r>
      <w:r w:rsidR="00BE4229">
        <w:rPr>
          <w:rFonts w:hint="cs"/>
          <w:rtl/>
        </w:rPr>
        <w:t xml:space="preserve"> </w:t>
      </w:r>
      <w:r w:rsidR="00CF2B90" w:rsidRPr="00BD4DDA">
        <w:rPr>
          <w:rtl/>
        </w:rPr>
        <w:t xml:space="preserve">على ماء ، أو في موضع تحته ماء ، وهو من النبات الذي يستدلّ به على الماء. راجع : </w:t>
      </w:r>
      <w:r w:rsidR="00CF2B90" w:rsidRPr="005B13E8">
        <w:rPr>
          <w:rStyle w:val="libFootnoteBoldChar"/>
          <w:rtl/>
        </w:rPr>
        <w:t>لسان العرب</w:t>
      </w:r>
      <w:r w:rsidR="00CF2B90" w:rsidRPr="00BD4DDA">
        <w:rPr>
          <w:rtl/>
        </w:rPr>
        <w:t xml:space="preserve"> ، ج 11 ، ص 96 ( ثيل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الجَدَد » : الأرض الصلبة ، أو هي الأرض الغليظة المستوية. راجع : </w:t>
      </w:r>
      <w:r w:rsidR="00CF2B90" w:rsidRPr="003F206C">
        <w:rPr>
          <w:rStyle w:val="libFootnoteBoldChar"/>
          <w:rtl/>
        </w:rPr>
        <w:t>الصحاح</w:t>
      </w:r>
      <w:r w:rsidR="00CF2B90" w:rsidRPr="00BD4DDA">
        <w:rPr>
          <w:rtl/>
        </w:rPr>
        <w:t xml:space="preserve"> ، ج 2 ، ص 452 ؛ </w:t>
      </w:r>
      <w:r w:rsidR="00CF2B90" w:rsidRPr="00155E76">
        <w:rPr>
          <w:rStyle w:val="libFootnoteBoldChar"/>
          <w:rtl/>
        </w:rPr>
        <w:t>القاموس المحيط</w:t>
      </w:r>
      <w:r w:rsidR="00CF2B90" w:rsidRPr="00BD4DDA">
        <w:rPr>
          <w:rtl/>
        </w:rPr>
        <w:t xml:space="preserve"> ، ج 1 ، ص 399 ( جدد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304 ، ح 1230 ، معلّقاً عن محمّد بن يحيى. </w:t>
      </w:r>
      <w:r w:rsidR="00CF2B90" w:rsidRPr="00155E76">
        <w:rPr>
          <w:rStyle w:val="libFootnoteBoldChar"/>
          <w:rtl/>
        </w:rPr>
        <w:t>قرب الإسناد</w:t>
      </w:r>
      <w:r w:rsidR="00CF2B90" w:rsidRPr="00BD4DDA">
        <w:rPr>
          <w:rtl/>
        </w:rPr>
        <w:t xml:space="preserve"> ، ص 187 ، ح 699 ، بسنده عن عليّ بن جعفر. </w:t>
      </w:r>
      <w:r w:rsidR="00CF2B90" w:rsidRPr="003F206C">
        <w:rPr>
          <w:rStyle w:val="libFootnoteBoldChar"/>
          <w:rtl/>
        </w:rPr>
        <w:t>الفقيه</w:t>
      </w:r>
      <w:r w:rsidR="00CF2B90" w:rsidRPr="00BD4DDA">
        <w:rPr>
          <w:rtl/>
        </w:rPr>
        <w:t xml:space="preserve"> ، ج 1 ، ص 250 ، ح 763 ، وفيهما من قوله : « وعن الحشيش النابت » ؛ </w:t>
      </w:r>
      <w:r w:rsidR="00CF2B90" w:rsidRPr="003F206C">
        <w:rPr>
          <w:rStyle w:val="libFootnoteBoldChar"/>
          <w:rtl/>
        </w:rPr>
        <w:t>وفيه</w:t>
      </w:r>
      <w:r w:rsidR="00CF2B90" w:rsidRPr="00BD4DDA">
        <w:rPr>
          <w:rtl/>
        </w:rPr>
        <w:t xml:space="preserve"> ، ح 762 ، إلى قوله : « إذا ألصق جبهته بالأرض فلا بأس » وفي الأخيرين مرسلاً ، وفي الثلاثة الأخيرة مع اختلاف يسير </w:t>
      </w:r>
      <w:r w:rsidR="00A3168D">
        <w:rPr>
          <w:rFonts w:hint="cs"/>
          <w:rtl/>
        </w:rPr>
        <w:t>.</w:t>
      </w:r>
      <w:r w:rsidR="00CF2B90" w:rsidRPr="004A310D">
        <w:rPr>
          <w:rStyle w:val="libFootnoteBoldChar"/>
          <w:rtl/>
        </w:rPr>
        <w:t>الوافي</w:t>
      </w:r>
      <w:r w:rsidR="00CF2B90" w:rsidRPr="00BD4DDA">
        <w:rPr>
          <w:rtl/>
        </w:rPr>
        <w:t xml:space="preserve"> ، ج 8 ، ص 734 ، ح 6993 ؛ </w:t>
      </w:r>
      <w:r w:rsidR="00CF2B90" w:rsidRPr="004A310D">
        <w:rPr>
          <w:rStyle w:val="libFootnoteBoldChar"/>
          <w:rtl/>
        </w:rPr>
        <w:t>الوسائل</w:t>
      </w:r>
      <w:r w:rsidR="00CF2B90" w:rsidRPr="00BD4DDA">
        <w:rPr>
          <w:rtl/>
        </w:rPr>
        <w:t xml:space="preserve"> ، ج 5 ، ص 361 ، ح 6794.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أَنَّ بَعْضَ أَصْحَابِنَا كَتَبَ إِلى أَبِي الْحَسَنِ الْمَاضِي </w:t>
      </w:r>
      <w:r w:rsidRPr="008C051F">
        <w:rPr>
          <w:rStyle w:val="libAlaemChar"/>
          <w:rtl/>
        </w:rPr>
        <w:t>عليه‌السلام</w:t>
      </w:r>
      <w:r w:rsidRPr="00BD4DDA">
        <w:rPr>
          <w:rtl/>
          <w:lang w:bidi="fa-IR"/>
        </w:rPr>
        <w:t xml:space="preserve"> يَسْأَلُهُ عَنِ الصَّلَاةِ عَلَى الزُّجَاجِ ، قَالَ : فَلَمَّا نَفَذَ كِتَابِي إِلَيْهِ ، تَفَكَّرْتُ ، وَقُلْتُ : هُوَ مِمَّا أَنْبَتَتِ الْأَرْضُ ، وَمَا كَانَ لِي أَنْ أَسْأَلَهُ </w:t>
      </w:r>
      <w:r w:rsidRPr="003E2A4D">
        <w:rPr>
          <w:rStyle w:val="libFootnotenumChar"/>
          <w:rtl/>
        </w:rPr>
        <w:t>(1)</w:t>
      </w:r>
      <w:r w:rsidRPr="00BD4DDA">
        <w:rPr>
          <w:rtl/>
          <w:lang w:bidi="fa-IR"/>
        </w:rPr>
        <w:t xml:space="preserve"> عَنْهُ.</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(2)</w:t>
      </w:r>
      <w:r w:rsidRPr="00BD4DDA">
        <w:rPr>
          <w:rtl/>
          <w:lang w:bidi="fa-IR"/>
        </w:rPr>
        <w:t xml:space="preserve"> : فَكَتَبَ إِلَيَّ : « لَا تُصَلِّ عَلَى الزُّجَاجِ وَإِنْ حَدَّثَتْكَ نَفْسُكَ أَنَّهُ مِمَّا أَنْبَتَتِ الْأَرْضُ </w:t>
      </w:r>
      <w:r w:rsidRPr="003E2A4D">
        <w:rPr>
          <w:rStyle w:val="libFootnotenumChar"/>
          <w:rtl/>
        </w:rPr>
        <w:t>(3)</w:t>
      </w:r>
      <w:r w:rsidRPr="00BD4DDA">
        <w:rPr>
          <w:rtl/>
          <w:lang w:bidi="fa-IR"/>
        </w:rPr>
        <w:t xml:space="preserve"> ، وَلكِنَّهُ مِنَ الْمِلْحِ وَالرَّمْلِ ، وَهُمَا مَمْسُوخَانِ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Heading2Center"/>
        <w:rPr>
          <w:rtl/>
          <w:lang w:bidi="fa-IR"/>
        </w:rPr>
      </w:pPr>
      <w:bookmarkStart w:id="94" w:name="_Toc344819696"/>
      <w:bookmarkStart w:id="95" w:name="_Toc463095993"/>
      <w:bookmarkStart w:id="96" w:name="_Toc42109157"/>
      <w:r w:rsidRPr="00BD4DDA">
        <w:rPr>
          <w:rtl/>
          <w:lang w:bidi="fa-IR"/>
        </w:rPr>
        <w:t>28</w:t>
      </w:r>
      <w:r>
        <w:rPr>
          <w:rtl/>
          <w:lang w:bidi="fa-IR"/>
        </w:rPr>
        <w:t xml:space="preserve"> </w:t>
      </w:r>
      <w:r w:rsidR="00890F05">
        <w:rPr>
          <w:rtl/>
          <w:lang w:bidi="fa-IR"/>
        </w:rPr>
        <w:t>-</w:t>
      </w:r>
      <w:r>
        <w:rPr>
          <w:rtl/>
          <w:lang w:bidi="fa-IR"/>
        </w:rPr>
        <w:t xml:space="preserve"> </w:t>
      </w:r>
      <w:r w:rsidRPr="00BD4DDA">
        <w:rPr>
          <w:rtl/>
          <w:lang w:bidi="fa-IR"/>
        </w:rPr>
        <w:t>بَابُ وَضْعِ الْجَبْهَةِ عَلَى الْأَرْضِ‌</w:t>
      </w:r>
      <w:bookmarkEnd w:id="94"/>
      <w:bookmarkEnd w:id="95"/>
      <w:bookmarkEnd w:id="96"/>
    </w:p>
    <w:p w:rsidR="00CF2B90" w:rsidRPr="00BD4DDA" w:rsidRDefault="00CF2B90" w:rsidP="00CF2B90">
      <w:pPr>
        <w:pStyle w:val="libNormal"/>
        <w:rPr>
          <w:rtl/>
          <w:lang w:bidi="fa-IR"/>
        </w:rPr>
      </w:pPr>
      <w:r w:rsidRPr="001E5B93">
        <w:rPr>
          <w:rtl/>
        </w:rPr>
        <w:t>5069</w:t>
      </w:r>
      <w:r w:rsidRPr="008C051F">
        <w:rPr>
          <w:rStyle w:val="libBold2Char"/>
          <w:rtl/>
        </w:rPr>
        <w:t xml:space="preserve"> / 1.</w:t>
      </w:r>
      <w:r w:rsidRPr="00BD4DDA">
        <w:rPr>
          <w:rtl/>
          <w:lang w:bidi="fa-IR"/>
        </w:rPr>
        <w:t xml:space="preserve"> عَلِيُّ بْنُ إِبْرَاهِيمَ ، عَنْ أَبِيهِ ، عَنْ حَمَّادِ بْنِ عِيسى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الْجَبْهَةُ كُلُّهَا مِنْ قُصَاصِ </w:t>
      </w:r>
      <w:r w:rsidRPr="003E2A4D">
        <w:rPr>
          <w:rStyle w:val="libFootnotenumChar"/>
          <w:rtl/>
        </w:rPr>
        <w:t>(6)</w:t>
      </w:r>
      <w:r w:rsidRPr="00BD4DDA">
        <w:rPr>
          <w:rtl/>
          <w:lang w:bidi="fa-IR"/>
        </w:rPr>
        <w:t xml:space="preserve"> شَعْرِ الرَّأْسِ إِلَى الْحَاجِبَيْنِ مَوْضِعُ السُّجُودِ ، فَأَيُّمَا سَقَطَ مِنْ ذلِكَ إِلَى الْأَرْضِ ، أَجْزَأَكَ مِقْدَارُ الدِّرْهَمِ ، وَ</w:t>
      </w:r>
      <w:r>
        <w:rPr>
          <w:rFonts w:hint="cs"/>
          <w:rtl/>
          <w:lang w:bidi="fa-IR"/>
        </w:rPr>
        <w:t xml:space="preserve"> </w:t>
      </w:r>
      <w:r w:rsidRPr="003E2A4D">
        <w:rPr>
          <w:rStyle w:val="libFootnotenumChar"/>
          <w:rtl/>
        </w:rPr>
        <w:t>(7)</w:t>
      </w:r>
      <w:r w:rsidR="00A3168D">
        <w:rPr>
          <w:rtl/>
          <w:lang w:bidi="fa-IR"/>
        </w:rPr>
        <w:t xml:space="preserve"> مِقْدَارُ طَرَفِ الْأَنْمُلَةِ</w:t>
      </w:r>
      <w:r w:rsidRPr="00BD4DDA">
        <w:rPr>
          <w:rtl/>
          <w:lang w:bidi="fa-IR"/>
        </w:rPr>
        <w:t>»</w:t>
      </w:r>
      <w:r>
        <w:rPr>
          <w:rtl/>
          <w:lang w:bidi="fa-IR"/>
        </w:rPr>
        <w:t>.</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بخ ، جن » </w:t>
      </w:r>
      <w:r w:rsidR="00CF2B90" w:rsidRPr="00A3168D">
        <w:rPr>
          <w:rtl/>
        </w:rPr>
        <w:t>و</w:t>
      </w:r>
      <w:r w:rsidR="00CF2B90" w:rsidRPr="004A310D">
        <w:rPr>
          <w:rStyle w:val="libFootnoteBoldChar"/>
          <w:rtl/>
        </w:rPr>
        <w:t>الوسائل</w:t>
      </w:r>
      <w:r w:rsidR="00CF2B90" w:rsidRPr="00A3168D">
        <w:rPr>
          <w:rtl/>
        </w:rPr>
        <w:t xml:space="preserve"> </w:t>
      </w:r>
      <w:r w:rsidR="00CF2B90" w:rsidRPr="00BD4DDA">
        <w:rPr>
          <w:rtl/>
        </w:rPr>
        <w:t>والبحار والعلل : « أن أسأل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بخ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ج 15 ، ص 150 : « قوله </w:t>
      </w:r>
      <w:r w:rsidR="00CF2B90" w:rsidRPr="0099484E">
        <w:rPr>
          <w:rStyle w:val="libFootnoteAlaemChar"/>
          <w:rtl/>
        </w:rPr>
        <w:t>عليه‌السلام</w:t>
      </w:r>
      <w:r w:rsidR="00CF2B90" w:rsidRPr="00BD4DDA">
        <w:rPr>
          <w:rtl/>
        </w:rPr>
        <w:t xml:space="preserve"> : ممّا أنبتت الأرض ، أي ممّا حصل من الأرض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يعني حُوّلت صورتاهما ولم تبقيا على صرافتهما » ،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ممسوخان ، أي مستحيلان خارجان عن اسم الأرض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304 ، ح 1231 ، معلّقاً عن محمّد بن يحيى. </w:t>
      </w:r>
      <w:r w:rsidR="00CF2B90" w:rsidRPr="003F206C">
        <w:rPr>
          <w:rStyle w:val="libFootnoteBoldChar"/>
          <w:rtl/>
        </w:rPr>
        <w:t>علل الشرائع</w:t>
      </w:r>
      <w:r w:rsidR="00CF2B90" w:rsidRPr="00BD4DDA">
        <w:rPr>
          <w:rtl/>
        </w:rPr>
        <w:t xml:space="preserve"> ، ص 342 ، ح 5 ، عن أبيه ، عن محمّد بن يحيى ، عن محمّد بن أحمد ، عن السيّاري ، عن بعض أهل المدائن ، عن أبي الحسن الماضي </w:t>
      </w:r>
      <w:r w:rsidR="00CF2B90" w:rsidRPr="0099484E">
        <w:rPr>
          <w:rStyle w:val="libFootnoteAlaemChar"/>
          <w:rtl/>
        </w:rPr>
        <w:t>عليه‌السلام</w:t>
      </w:r>
      <w:r w:rsidR="00CF2B90" w:rsidRPr="00BD4DDA">
        <w:rPr>
          <w:rtl/>
        </w:rPr>
        <w:t xml:space="preserve"> ، وفيهما مع اختلاف يسير </w:t>
      </w:r>
      <w:r w:rsidR="00A3168D">
        <w:rPr>
          <w:rFonts w:hint="cs"/>
          <w:rtl/>
        </w:rPr>
        <w:t>.</w:t>
      </w:r>
      <w:r w:rsidR="00CF2B90" w:rsidRPr="004A310D">
        <w:rPr>
          <w:rStyle w:val="libFootnoteBoldChar"/>
          <w:rtl/>
        </w:rPr>
        <w:t>الوافي</w:t>
      </w:r>
      <w:r w:rsidR="00CF2B90" w:rsidRPr="00BD4DDA">
        <w:rPr>
          <w:rtl/>
        </w:rPr>
        <w:t xml:space="preserve"> ، ج 8 ، ص 737 ، ح 6999 ؛ </w:t>
      </w:r>
      <w:r w:rsidR="00CF2B90" w:rsidRPr="004A310D">
        <w:rPr>
          <w:rStyle w:val="libFootnoteBoldChar"/>
          <w:rtl/>
        </w:rPr>
        <w:t>الوسائل</w:t>
      </w:r>
      <w:r w:rsidR="00CF2B90" w:rsidRPr="00BD4DDA">
        <w:rPr>
          <w:rtl/>
        </w:rPr>
        <w:t xml:space="preserve"> ، ج 5 ، ص 360 ، ح 6792 ؛ </w:t>
      </w:r>
      <w:r w:rsidR="00CF2B90" w:rsidRPr="003F206C">
        <w:rPr>
          <w:rStyle w:val="libFootnoteBoldChar"/>
          <w:rtl/>
        </w:rPr>
        <w:t>البحار</w:t>
      </w:r>
      <w:r w:rsidR="00CF2B90" w:rsidRPr="00BD4DDA">
        <w:rPr>
          <w:rtl/>
        </w:rPr>
        <w:t xml:space="preserve"> ، ج 48 ، ص 37 ، ح 12.</w:t>
      </w:r>
    </w:p>
    <w:p w:rsidR="00CF2B90" w:rsidRPr="00BD4DDA" w:rsidRDefault="00376338" w:rsidP="00CF2B90">
      <w:pPr>
        <w:pStyle w:val="libFootnote0"/>
        <w:rPr>
          <w:rtl/>
          <w:lang w:bidi="fa-IR"/>
        </w:rPr>
      </w:pPr>
      <w:r>
        <w:rPr>
          <w:rtl/>
        </w:rPr>
        <w:t>(6).</w:t>
      </w:r>
      <w:r w:rsidR="00CF2B90" w:rsidRPr="00BD4DDA">
        <w:rPr>
          <w:rtl/>
        </w:rPr>
        <w:t xml:space="preserve"> « قصاص الشعر » : « هو</w:t>
      </w:r>
      <w:r w:rsidR="00CF2B90">
        <w:rPr>
          <w:rtl/>
        </w:rPr>
        <w:t xml:space="preserve"> </w:t>
      </w:r>
      <w:r w:rsidR="00890F05">
        <w:rPr>
          <w:rtl/>
        </w:rPr>
        <w:t>-</w:t>
      </w:r>
      <w:r w:rsidR="00CF2B90">
        <w:rPr>
          <w:rtl/>
        </w:rPr>
        <w:t xml:space="preserve"> </w:t>
      </w:r>
      <w:r w:rsidR="00CF2B90" w:rsidRPr="00BD4DDA">
        <w:rPr>
          <w:rtl/>
        </w:rPr>
        <w:t>بالفتح والكسر</w:t>
      </w:r>
      <w:r w:rsidR="00CF2B90">
        <w:rPr>
          <w:rtl/>
        </w:rPr>
        <w:t xml:space="preserve"> </w:t>
      </w:r>
      <w:r w:rsidR="00890F05">
        <w:rPr>
          <w:rtl/>
        </w:rPr>
        <w:t>-</w:t>
      </w:r>
      <w:r w:rsidR="00CF2B90">
        <w:rPr>
          <w:rtl/>
        </w:rPr>
        <w:t xml:space="preserve"> </w:t>
      </w:r>
      <w:r w:rsidR="00CF2B90" w:rsidRPr="00BD4DDA">
        <w:rPr>
          <w:rtl/>
        </w:rPr>
        <w:t>منتهى شعر الرأس حيث يؤخذ بالمِقَصّ ، أو هو منتهى منبته من‌</w:t>
      </w:r>
      <w:r w:rsidR="00A3168D">
        <w:rPr>
          <w:rFonts w:hint="cs"/>
          <w:rtl/>
        </w:rPr>
        <w:t xml:space="preserve"> </w:t>
      </w:r>
      <w:r w:rsidR="00CF2B90" w:rsidRPr="00BD4DDA">
        <w:rPr>
          <w:rtl/>
        </w:rPr>
        <w:t xml:space="preserve">مقدّمه. راجع : </w:t>
      </w:r>
      <w:r w:rsidR="00CF2B90" w:rsidRPr="003F206C">
        <w:rPr>
          <w:rStyle w:val="libFootnoteBoldChar"/>
          <w:rtl/>
        </w:rPr>
        <w:t>النهاية</w:t>
      </w:r>
      <w:r w:rsidR="00CF2B90" w:rsidRPr="00BD4DDA">
        <w:rPr>
          <w:rtl/>
        </w:rPr>
        <w:t xml:space="preserve"> ، ج 4 ، ص 71 ( قصص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جن » : « أو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الوافي</w:t>
      </w:r>
      <w:r w:rsidR="00CF2B90" w:rsidRPr="00BD4DDA">
        <w:rPr>
          <w:rtl/>
        </w:rPr>
        <w:t xml:space="preserve"> ، ج 8 ، ص 715 ، ح 6940 ؛ </w:t>
      </w:r>
      <w:r w:rsidR="00CF2B90" w:rsidRPr="004A310D">
        <w:rPr>
          <w:rStyle w:val="libFootnoteBoldChar"/>
          <w:rtl/>
        </w:rPr>
        <w:t>الوسائل</w:t>
      </w:r>
      <w:r w:rsidR="00CF2B90" w:rsidRPr="00BD4DDA">
        <w:rPr>
          <w:rtl/>
        </w:rPr>
        <w:t xml:space="preserve"> ، ج 6 ، ص 356 ، ح 8174.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E5B93">
        <w:rPr>
          <w:rtl/>
        </w:rPr>
        <w:lastRenderedPageBreak/>
        <w:t>5070</w:t>
      </w:r>
      <w:r w:rsidRPr="008C051F">
        <w:rPr>
          <w:rStyle w:val="libBold2Char"/>
          <w:rtl/>
        </w:rPr>
        <w:t xml:space="preserve"> / 2.</w:t>
      </w:r>
      <w:r w:rsidRPr="00BD4DDA">
        <w:rPr>
          <w:rtl/>
          <w:lang w:bidi="fa-IR"/>
        </w:rPr>
        <w:t xml:space="preserve"> عَنْهُ ، عَنْ أَبِيهِ ، عَنْ عَبْدِ اللهِ بْنِ الْمُغِيرَةِ ، قَالَ :</w:t>
      </w:r>
    </w:p>
    <w:p w:rsidR="00CF2B90" w:rsidRPr="00BD4DDA" w:rsidRDefault="00CF2B90" w:rsidP="00CF2B90">
      <w:pPr>
        <w:pStyle w:val="libNormal"/>
        <w:rPr>
          <w:rtl/>
          <w:lang w:bidi="fa-IR"/>
        </w:rPr>
      </w:pPr>
      <w:r w:rsidRPr="00BD4DDA">
        <w:rPr>
          <w:rtl/>
          <w:lang w:bidi="fa-IR"/>
        </w:rPr>
        <w:t xml:space="preserve">أَخْبَرَنِي مَنْ سَمِعَ أَبَا عَبْدِ اللهِ </w:t>
      </w:r>
      <w:r w:rsidRPr="008C051F">
        <w:rPr>
          <w:rStyle w:val="libAlaemChar"/>
          <w:rtl/>
        </w:rPr>
        <w:t>عليه‌السلام</w:t>
      </w:r>
      <w:r w:rsidRPr="00BD4DDA">
        <w:rPr>
          <w:rtl/>
          <w:lang w:bidi="fa-IR"/>
        </w:rPr>
        <w:t xml:space="preserve"> يَقُولُ : « لَا صَلَاةَ </w:t>
      </w:r>
      <w:r w:rsidRPr="003E2A4D">
        <w:rPr>
          <w:rStyle w:val="libFootnotenumChar"/>
          <w:rtl/>
        </w:rPr>
        <w:t>(1)</w:t>
      </w:r>
      <w:r w:rsidRPr="00BD4DDA">
        <w:rPr>
          <w:rtl/>
          <w:lang w:bidi="fa-IR"/>
        </w:rPr>
        <w:t xml:space="preserve"> لِمَنْ لَمْ يُصِبْ أَنْفُهُ مَا يُصِيبُ جَبِينُهُ</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1E5B93">
        <w:rPr>
          <w:rtl/>
        </w:rPr>
        <w:t>5071</w:t>
      </w:r>
      <w:r w:rsidRPr="008C051F">
        <w:rPr>
          <w:rStyle w:val="libBold2Char"/>
          <w:rtl/>
        </w:rPr>
        <w:t xml:space="preserve"> / 3.</w:t>
      </w:r>
      <w:r w:rsidRPr="00BD4DDA">
        <w:rPr>
          <w:rtl/>
          <w:lang w:bidi="fa-IR"/>
        </w:rPr>
        <w:t xml:space="preserve"> مُحَمَّدُ بْنُ إِسْمَاعِيلَ ، عَنِ الْفَضْلِ بْنِ شَاذَانَ ، عَنْ صَفْوَانَ بْنِ يَحْيى ، عَنْ مُعَاوِيَةَ بْنِ عَمَّارٍ ، قَالَ :</w:t>
      </w:r>
    </w:p>
    <w:p w:rsidR="00CF2B90"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وَضَعْتَ جَبْهَتَكَ عَلى نَبَكَةٍ </w:t>
      </w:r>
      <w:r w:rsidRPr="003E2A4D">
        <w:rPr>
          <w:rStyle w:val="libFootnotenumChar"/>
          <w:rtl/>
        </w:rPr>
        <w:t>(4)</w:t>
      </w:r>
      <w:r w:rsidRPr="00BD4DDA">
        <w:rPr>
          <w:rtl/>
          <w:lang w:bidi="fa-IR"/>
        </w:rPr>
        <w:t xml:space="preserve"> ، فَلَا تَرْفَعْهَا ، وَلكِنْ جُرَّهَا عَلَى الْأَرْضِ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p>
    <w:p w:rsidR="00CF2B90" w:rsidRPr="00BD4DDA" w:rsidRDefault="00CF2B90" w:rsidP="00CF2B90">
      <w:pPr>
        <w:pStyle w:val="libNormal"/>
        <w:rPr>
          <w:rtl/>
          <w:lang w:bidi="fa-IR"/>
        </w:rPr>
      </w:pPr>
      <w:r w:rsidRPr="00BA4084">
        <w:rPr>
          <w:rtl/>
        </w:rPr>
        <w:t>5072</w:t>
      </w:r>
      <w:r w:rsidRPr="008C051F">
        <w:rPr>
          <w:rStyle w:val="libBold2Char"/>
          <w:rtl/>
        </w:rPr>
        <w:t xml:space="preserve"> / 4.</w:t>
      </w:r>
      <w:r w:rsidRPr="00BD4DDA">
        <w:rPr>
          <w:rtl/>
          <w:lang w:bidi="fa-IR"/>
        </w:rPr>
        <w:t xml:space="preserve"> عَلِيُّ بْنُ إِبْرَاهِيمَ ، عَنْ أَبِيهِ ، عَنِ ابْنِ أَبِي عُمَيْرٍ ، عَنْ عَبْدِ اللهِ بْنِ سِنَانٍ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لعلّ المراد : لا صلاة كاملة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152 : « ذهب إلى ظاهره السيّد</w:t>
      </w:r>
      <w:r w:rsidR="00A3168D">
        <w:rPr>
          <w:rFonts w:hint="cs"/>
          <w:rtl/>
        </w:rPr>
        <w:t xml:space="preserve"> </w:t>
      </w:r>
      <w:r w:rsidR="00CF2B90" w:rsidRPr="00BD4DDA">
        <w:rPr>
          <w:rtl/>
        </w:rPr>
        <w:t>وحمل في المشهور على تأكّد الاستحباب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وحاشية « بخ » : « جبهته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8 ، ص 718 ، ح 6950 ؛ </w:t>
      </w:r>
      <w:r w:rsidR="00CF2B90" w:rsidRPr="004A310D">
        <w:rPr>
          <w:rStyle w:val="libFootnoteBoldChar"/>
          <w:rtl/>
        </w:rPr>
        <w:t>الوسائل</w:t>
      </w:r>
      <w:r w:rsidR="00CF2B90" w:rsidRPr="00BD4DDA">
        <w:rPr>
          <w:rtl/>
        </w:rPr>
        <w:t xml:space="preserve"> ، ج 6 ، ص 345 ، ح 8139.</w:t>
      </w:r>
    </w:p>
    <w:p w:rsidR="00CF2B90" w:rsidRPr="00BD4DDA" w:rsidRDefault="00376338" w:rsidP="00CF2B90">
      <w:pPr>
        <w:pStyle w:val="libFootnote0"/>
        <w:rPr>
          <w:rtl/>
          <w:lang w:bidi="fa-IR"/>
        </w:rPr>
      </w:pPr>
      <w:r>
        <w:rPr>
          <w:rtl/>
        </w:rPr>
        <w:t>(4).</w:t>
      </w:r>
      <w:r w:rsidR="00CF2B90" w:rsidRPr="00BD4DDA">
        <w:rPr>
          <w:rtl/>
        </w:rPr>
        <w:t xml:space="preserve"> « النبكة » ، محرّكة وتُسكَّن : أرض فيها صَعود وهَبوط ، أو التلّ الصغير. ومكان نابك ، أي مرتفع. راجع : </w:t>
      </w:r>
      <w:r w:rsidR="00CF2B90" w:rsidRPr="00155E76">
        <w:rPr>
          <w:rStyle w:val="libFootnoteBoldChar"/>
          <w:rtl/>
        </w:rPr>
        <w:t>القاموس المحيط</w:t>
      </w:r>
      <w:r w:rsidR="00CF2B90" w:rsidRPr="00BD4DDA">
        <w:rPr>
          <w:rtl/>
        </w:rPr>
        <w:t xml:space="preserve"> ، ج 2 ، ص 1264 ( نبك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قال الشيخ البهائي : « ما تضمّنه الحديث من أمره </w:t>
      </w:r>
      <w:r w:rsidR="00CF2B90" w:rsidRPr="0099484E">
        <w:rPr>
          <w:rStyle w:val="libFootnoteAlaemChar"/>
          <w:rtl/>
        </w:rPr>
        <w:t>عليه‌السلام</w:t>
      </w:r>
      <w:r w:rsidR="00CF2B90" w:rsidRPr="00BD4DDA">
        <w:rPr>
          <w:rtl/>
        </w:rPr>
        <w:t xml:space="preserve"> بجرّ الجبهة إذا وقعت على نبكة ونهيه عن رفعها يعطي وجوب الجرّ وتحريم الرفع</w:t>
      </w:r>
      <w:r w:rsidR="00CF2B90">
        <w:rPr>
          <w:rtl/>
        </w:rPr>
        <w:t xml:space="preserve"> ..</w:t>
      </w:r>
      <w:r w:rsidR="00CF2B90" w:rsidRPr="00BD4DDA">
        <w:rPr>
          <w:rtl/>
        </w:rPr>
        <w:t xml:space="preserve">. والظاهر أنّ الأمر بجرّ الجبهة للاحتراز عن تعدّد السجود. وذهب جماعة من علمائنا إلى جواز رفع الرأس عن النبكة ، ثمّ وضعه على غيرها ؛ لعدم تحقّق السجود الشرعي بالوضع عليها ، ولما رواه الحسن عن حمّاد قال : قلت لأبي عبدالله </w:t>
      </w:r>
      <w:r w:rsidR="00CF2B90" w:rsidRPr="0099484E">
        <w:rPr>
          <w:rStyle w:val="libFootnoteAlaemChar"/>
          <w:rtl/>
        </w:rPr>
        <w:t>عليه‌السلام</w:t>
      </w:r>
      <w:r w:rsidR="00CF2B90" w:rsidRPr="00BD4DDA">
        <w:rPr>
          <w:rtl/>
        </w:rPr>
        <w:t xml:space="preserve"> : أسجد فتقع جبهتي على الموضع المرتفع ، قال : ارفع رأسك ، ثمّ ضعه. وسند هذه الرواية غير نقيّ ، ويمكن الجمع بينها وبين هذا الحديث بحملها على مرتفع لايتحقّق ، والسجود الشرعي بوضع الجبهة عليها ؛ لمجاورة ارتفاعه قدر اللبنة ، وحمله على نبكة لم تبلغ ارتفاعها ذلك القدر »</w:t>
      </w:r>
      <w:r w:rsidR="00CF2B90">
        <w:rPr>
          <w:rtl/>
        </w:rPr>
        <w:t>.</w:t>
      </w:r>
      <w:r w:rsidR="00CF2B90" w:rsidRPr="00BD4DDA">
        <w:rPr>
          <w:rtl/>
        </w:rPr>
        <w:t xml:space="preserve"> وقيل غير ذلك. راجع : </w:t>
      </w:r>
      <w:r w:rsidR="00CF2B90" w:rsidRPr="003F206C">
        <w:rPr>
          <w:rStyle w:val="libFootnoteBoldChar"/>
          <w:rtl/>
        </w:rPr>
        <w:t>الحبل المتين</w:t>
      </w:r>
      <w:r w:rsidR="00CF2B90" w:rsidRPr="00BD4DDA">
        <w:rPr>
          <w:rtl/>
        </w:rPr>
        <w:t xml:space="preserve"> ، ص 785 ؛ </w:t>
      </w:r>
      <w:r w:rsidR="00CF2B90" w:rsidRPr="004A310D">
        <w:rPr>
          <w:rStyle w:val="libFootnoteBoldChar"/>
          <w:rtl/>
        </w:rPr>
        <w:t>الوافي</w:t>
      </w:r>
      <w:r w:rsidR="00CF2B90" w:rsidRPr="00BD4DDA">
        <w:rPr>
          <w:rtl/>
        </w:rPr>
        <w:t xml:space="preserve"> ، ج 8 ، ص 720 ؛ </w:t>
      </w:r>
      <w:r w:rsidR="00CF2B90" w:rsidRPr="00981DC3">
        <w:rPr>
          <w:rStyle w:val="libFootnoteBoldChar"/>
          <w:rtl/>
        </w:rPr>
        <w:t>مرآة العقول</w:t>
      </w:r>
      <w:r w:rsidR="00CF2B90" w:rsidRPr="00BD4DDA">
        <w:rPr>
          <w:rtl/>
        </w:rPr>
        <w:t xml:space="preserve"> ، ج 15 ، ص 152.</w:t>
      </w:r>
    </w:p>
    <w:p w:rsidR="00CF2B90" w:rsidRPr="00BD4DDA" w:rsidRDefault="00376338" w:rsidP="00CF2B90">
      <w:pPr>
        <w:pStyle w:val="libFootnote0"/>
        <w:rPr>
          <w:rtl/>
          <w:lang w:bidi="fa-IR"/>
        </w:rPr>
      </w:pPr>
      <w:r>
        <w:rPr>
          <w:rtl/>
        </w:rPr>
        <w:t>(6).</w:t>
      </w:r>
      <w:r w:rsidR="00CF2B90" w:rsidRPr="00BD4DDA">
        <w:rPr>
          <w:rtl/>
        </w:rPr>
        <w:t xml:space="preserve"> </w:t>
      </w:r>
      <w:r w:rsidR="00CF2B90" w:rsidRPr="008135BB">
        <w:rPr>
          <w:rStyle w:val="libFootnoteBoldChar"/>
          <w:rtl/>
        </w:rPr>
        <w:t>الاستبصار</w:t>
      </w:r>
      <w:r w:rsidR="00CF2B90" w:rsidRPr="00BD4DDA">
        <w:rPr>
          <w:rtl/>
        </w:rPr>
        <w:t xml:space="preserve"> ، ج 1 ، ص 330 ، ح 1238 ، معلّقاً عن الكليني. </w:t>
      </w:r>
      <w:r w:rsidR="00CF2B90" w:rsidRPr="004A310D">
        <w:rPr>
          <w:rStyle w:val="libFootnoteBoldChar"/>
          <w:rtl/>
        </w:rPr>
        <w:t>التهذيب</w:t>
      </w:r>
      <w:r w:rsidR="00CF2B90" w:rsidRPr="00BD4DDA">
        <w:rPr>
          <w:rtl/>
        </w:rPr>
        <w:t xml:space="preserve"> ، ج 2 ، ص 302 ، ح 1221 ، معلّقاً عن محمّد بن إسماعيل </w:t>
      </w:r>
      <w:r w:rsidR="00A3168D">
        <w:rPr>
          <w:rFonts w:hint="cs"/>
          <w:rtl/>
        </w:rPr>
        <w:t>.</w:t>
      </w:r>
      <w:r w:rsidR="00CF2B90" w:rsidRPr="004A310D">
        <w:rPr>
          <w:rStyle w:val="libFootnoteBoldChar"/>
          <w:rtl/>
        </w:rPr>
        <w:t>الوافي</w:t>
      </w:r>
      <w:r w:rsidR="00CF2B90" w:rsidRPr="00BD4DDA">
        <w:rPr>
          <w:rtl/>
        </w:rPr>
        <w:t xml:space="preserve"> ، ج 8 ، ص 720 ، ح 6958 ؛ </w:t>
      </w:r>
      <w:r w:rsidR="00CF2B90" w:rsidRPr="004A310D">
        <w:rPr>
          <w:rStyle w:val="libFootnoteBoldChar"/>
          <w:rtl/>
        </w:rPr>
        <w:t>الوسائل</w:t>
      </w:r>
      <w:r w:rsidR="00CF2B90" w:rsidRPr="00BD4DDA">
        <w:rPr>
          <w:rtl/>
        </w:rPr>
        <w:t xml:space="preserve"> ، ج 6 ، ص 353 ، ح 8164.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سَأَلْتُهُ عَنْ مَوْضِعِ جَبْهَةِ السَّاجِدِ يَكُونُ </w:t>
      </w:r>
      <w:r w:rsidRPr="003E2A4D">
        <w:rPr>
          <w:rStyle w:val="libFootnotenumChar"/>
          <w:rtl/>
        </w:rPr>
        <w:t>(1)</w:t>
      </w:r>
      <w:r w:rsidRPr="00BD4DDA">
        <w:rPr>
          <w:rtl/>
          <w:lang w:bidi="fa-IR"/>
        </w:rPr>
        <w:t xml:space="preserve"> أَرْفَعَ مِنْ قِيَامَةٍ </w:t>
      </w:r>
      <w:r w:rsidRPr="003E2A4D">
        <w:rPr>
          <w:rStyle w:val="libFootnotenumChar"/>
          <w:rtl/>
        </w:rPr>
        <w:t>(2)</w:t>
      </w:r>
      <w:r>
        <w:rPr>
          <w:rtl/>
          <w:lang w:bidi="fa-IR"/>
        </w:rPr>
        <w:t>؟</w:t>
      </w:r>
    </w:p>
    <w:p w:rsidR="00CF2B90" w:rsidRDefault="00CF2B90" w:rsidP="00CF2B90">
      <w:pPr>
        <w:pStyle w:val="libNormal"/>
        <w:rPr>
          <w:rtl/>
          <w:lang w:bidi="fa-IR"/>
        </w:rPr>
      </w:pPr>
      <w:r w:rsidRPr="00BD4DDA">
        <w:rPr>
          <w:rtl/>
          <w:lang w:bidi="fa-IR"/>
        </w:rPr>
        <w:t xml:space="preserve">قَالَ </w:t>
      </w:r>
      <w:r w:rsidRPr="003E2A4D">
        <w:rPr>
          <w:rStyle w:val="libFootnotenumChar"/>
          <w:rtl/>
        </w:rPr>
        <w:t>(3)</w:t>
      </w:r>
      <w:r w:rsidRPr="00BD4DDA">
        <w:rPr>
          <w:rtl/>
          <w:lang w:bidi="fa-IR"/>
        </w:rPr>
        <w:t xml:space="preserve"> : « لَا ، وَلكِنْ يَكُونُ مُسْتَوِياً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D4DDA">
        <w:rPr>
          <w:rtl/>
          <w:lang w:bidi="fa-IR"/>
        </w:rPr>
        <w:t>5073‌</w:t>
      </w:r>
      <w:r>
        <w:rPr>
          <w:rFonts w:hint="cs"/>
          <w:rtl/>
          <w:lang w:bidi="fa-IR"/>
        </w:rPr>
        <w:t xml:space="preserve"> </w:t>
      </w:r>
      <w:r w:rsidRPr="008C051F">
        <w:rPr>
          <w:rStyle w:val="libBold2Char"/>
          <w:rtl/>
        </w:rPr>
        <w:t>/ 5.</w:t>
      </w:r>
      <w:r w:rsidRPr="00BD4DDA">
        <w:rPr>
          <w:rtl/>
          <w:lang w:bidi="fa-IR"/>
        </w:rPr>
        <w:t xml:space="preserve"> وَفِي حَدِيثٍ آخَرَ : فِي السُّجُودِ عَلَى الْأَرْضِ الْمُرْتَفِعَةِ ، قَالَ </w:t>
      </w:r>
      <w:r w:rsidRPr="003E2A4D">
        <w:rPr>
          <w:rStyle w:val="libFootnotenumChar"/>
          <w:rtl/>
        </w:rPr>
        <w:t>(6)</w:t>
      </w:r>
      <w:r w:rsidRPr="00BD4DDA">
        <w:rPr>
          <w:rtl/>
          <w:lang w:bidi="fa-IR"/>
        </w:rPr>
        <w:t xml:space="preserve"> : « قَالَ إِذَا كَانَ مَوْضِعُ جَبْهَتِكَ مُرْتَفِعاً عَنْ رِجْلَيْكَ قَدْرَ لَبِنَةٍ ، فَلَا بَأْسَ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BA4084">
        <w:rPr>
          <w:rtl/>
        </w:rPr>
        <w:t>5074</w:t>
      </w:r>
      <w:r w:rsidRPr="008C051F">
        <w:rPr>
          <w:rStyle w:val="libBold2Char"/>
          <w:rtl/>
        </w:rPr>
        <w:t xml:space="preserve"> / 6.</w:t>
      </w:r>
      <w:r w:rsidRPr="00BD4DDA">
        <w:rPr>
          <w:rtl/>
          <w:lang w:bidi="fa-IR"/>
        </w:rPr>
        <w:t xml:space="preserve"> مُحَمَّدُ بْنُ يَحْيى ، عَنْ أَحْمَدَ بْنِ مُحَمَّدٍ ، عَنِ الْحُسَيْنِ بْنِ سَعِيدٍ ، عَنْ صَفْوَانَ بْنِ يَحْيى ، عَنْ إِسْحَاقَ بْنِ عَمَّارٍ ، عَنْ بَعْضِ أَصْحَابِهِ ، عَنْ مُصَادِفٍ ، قَالَ :</w:t>
      </w:r>
    </w:p>
    <w:p w:rsidR="00CF2B90" w:rsidRPr="00BD4DDA" w:rsidRDefault="00CF2B90" w:rsidP="00CF2B90">
      <w:pPr>
        <w:pStyle w:val="libNormal"/>
        <w:rPr>
          <w:rtl/>
          <w:lang w:bidi="fa-IR"/>
        </w:rPr>
      </w:pPr>
      <w:r w:rsidRPr="00BD4DDA">
        <w:rPr>
          <w:rtl/>
          <w:lang w:bidi="fa-IR"/>
        </w:rPr>
        <w:t xml:space="preserve">خَرَجَ بِي دُمَّلٌ ، فَكُنْتُ أَسْجُدُ عَلى جَانِبٍ ، فَرَأى أَبُو عَبْدِ اللهِ </w:t>
      </w:r>
      <w:r w:rsidRPr="008C051F">
        <w:rPr>
          <w:rStyle w:val="libAlaemChar"/>
          <w:rtl/>
        </w:rPr>
        <w:t>عليه‌السلام</w:t>
      </w:r>
      <w:r w:rsidRPr="00BD4DDA">
        <w:rPr>
          <w:rtl/>
          <w:lang w:bidi="fa-IR"/>
        </w:rPr>
        <w:t xml:space="preserve"> أَثَرَهُ ، فَقَالَ : « مَا هذَا</w:t>
      </w:r>
      <w:r>
        <w:rPr>
          <w:rtl/>
          <w:lang w:bidi="fa-IR"/>
        </w:rPr>
        <w:t>؟</w:t>
      </w:r>
      <w:r w:rsidRPr="00BD4DDA">
        <w:rPr>
          <w:rtl/>
          <w:lang w:bidi="fa-IR"/>
        </w:rPr>
        <w:t xml:space="preserve"> » فَقُلْتُ : لَا</w:t>
      </w:r>
      <w:r>
        <w:rPr>
          <w:rFonts w:hint="cs"/>
          <w:rtl/>
          <w:lang w:bidi="fa-IR"/>
        </w:rPr>
        <w:t xml:space="preserve"> </w:t>
      </w:r>
      <w:r w:rsidRPr="00BD4DDA">
        <w:rPr>
          <w:rtl/>
          <w:lang w:bidi="fa-IR"/>
        </w:rPr>
        <w:t>أَسْتَطِيعُ أَنْ أَسْجُدَ مِنْ أَجْلِ الدُّمَّلِ ، فَإِنَّمَا أَسْجُدُ مُنْحَرِفاً.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Pr>
          <w:rtl/>
        </w:rPr>
        <w:t xml:space="preserve"> في </w:t>
      </w:r>
      <w:r w:rsidR="00CF2B90" w:rsidRPr="004A310D">
        <w:rPr>
          <w:rStyle w:val="libFootnoteBoldChar"/>
          <w:rtl/>
        </w:rPr>
        <w:t>الوافي</w:t>
      </w:r>
      <w:r w:rsidR="00CF2B90" w:rsidRPr="00A3168D">
        <w:rPr>
          <w:rtl/>
        </w:rPr>
        <w:t xml:space="preserve"> و</w:t>
      </w:r>
      <w:r w:rsidR="00CF2B90" w:rsidRPr="004A310D">
        <w:rPr>
          <w:rStyle w:val="libFootnoteBoldChar"/>
          <w:rtl/>
        </w:rPr>
        <w:t>التهذيب</w:t>
      </w:r>
      <w:r w:rsidR="00CF2B90">
        <w:rPr>
          <w:rtl/>
        </w:rPr>
        <w:t xml:space="preserve"> : « أ</w:t>
      </w:r>
      <w:r w:rsidR="00CF2B90" w:rsidRPr="00BD4DDA">
        <w:rPr>
          <w:rtl/>
        </w:rPr>
        <w:t>يكون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A3168D">
        <w:rPr>
          <w:rtl/>
        </w:rPr>
        <w:t xml:space="preserve"> و</w:t>
      </w:r>
      <w:r w:rsidR="00CF2B90" w:rsidRPr="004A310D">
        <w:rPr>
          <w:rStyle w:val="libFootnoteBoldChar"/>
          <w:rtl/>
        </w:rPr>
        <w:t>التهذيب</w:t>
      </w:r>
      <w:r w:rsidR="00CF2B90" w:rsidRPr="00A3168D">
        <w:rPr>
          <w:rtl/>
        </w:rPr>
        <w:t xml:space="preserve"> :</w:t>
      </w:r>
      <w:r w:rsidR="00CF2B90" w:rsidRPr="00BD4DDA">
        <w:rPr>
          <w:rtl/>
        </w:rPr>
        <w:t xml:space="preserve"> « من مقامه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A3168D">
        <w:rPr>
          <w:rtl/>
        </w:rPr>
        <w:t xml:space="preserve"> و</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3F206C">
        <w:rPr>
          <w:rStyle w:val="libFootnoteBoldChar"/>
          <w:rtl/>
        </w:rPr>
        <w:t>الحبل المتين</w:t>
      </w:r>
      <w:r w:rsidR="00CF2B90" w:rsidRPr="00BD4DDA">
        <w:rPr>
          <w:rtl/>
        </w:rPr>
        <w:t xml:space="preserve"> ، ص 784 : « قوله </w:t>
      </w:r>
      <w:r w:rsidR="00CF2B90" w:rsidRPr="0099484E">
        <w:rPr>
          <w:rStyle w:val="libFootnoteAlaemChar"/>
          <w:rtl/>
        </w:rPr>
        <w:t>عليه‌السلام</w:t>
      </w:r>
      <w:r w:rsidR="00CF2B90" w:rsidRPr="00BD4DDA">
        <w:rPr>
          <w:rtl/>
        </w:rPr>
        <w:t xml:space="preserve"> : ولكن ليكن مستوياً ، قد استدلّ به بعض الأصحاب على استحباب مساواة المسجد للموقف. وهو كما ترى ؛ فإنّ الظاهر أنّ مراده </w:t>
      </w:r>
      <w:r w:rsidR="00CF2B90" w:rsidRPr="0099484E">
        <w:rPr>
          <w:rStyle w:val="libFootnoteAlaemChar"/>
          <w:rtl/>
        </w:rPr>
        <w:t>عليه‌السلام</w:t>
      </w:r>
      <w:r w:rsidR="00CF2B90" w:rsidRPr="00BD4DDA">
        <w:rPr>
          <w:rtl/>
        </w:rPr>
        <w:t xml:space="preserve"> باستواء موضع الجبهة كونه خالياً عن الارتفاع والانخفاض في نفسه ، لاكونه مساوياً للموقف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85 ، ح 315 ، بسنده عن عبدالله بن سنان ، مع اختلاف يسير </w:t>
      </w:r>
      <w:r w:rsidR="001E1C55">
        <w:rPr>
          <w:rFonts w:hint="cs"/>
          <w:rtl/>
        </w:rPr>
        <w:t>.</w:t>
      </w:r>
      <w:r w:rsidR="00CF2B90" w:rsidRPr="004A310D">
        <w:rPr>
          <w:rStyle w:val="libFootnoteBoldChar"/>
          <w:rtl/>
        </w:rPr>
        <w:t>الوافي</w:t>
      </w:r>
      <w:r w:rsidR="00CF2B90" w:rsidRPr="00BD4DDA">
        <w:rPr>
          <w:rtl/>
        </w:rPr>
        <w:t xml:space="preserve"> ، ج 8 ، ص 720 ، ح 6959 ؛ </w:t>
      </w:r>
      <w:r w:rsidR="00CF2B90" w:rsidRPr="004A310D">
        <w:rPr>
          <w:rStyle w:val="libFootnoteBoldChar"/>
          <w:rtl/>
        </w:rPr>
        <w:t>الوسائل</w:t>
      </w:r>
      <w:r w:rsidR="00CF2B90" w:rsidRPr="00BD4DDA">
        <w:rPr>
          <w:rtl/>
        </w:rPr>
        <w:t xml:space="preserve"> ، ج 6 ، ص 357 ، ذيل ح 8175.</w:t>
      </w:r>
    </w:p>
    <w:p w:rsidR="00CF2B90" w:rsidRPr="00BD4DDA" w:rsidRDefault="00376338" w:rsidP="00CF2B90">
      <w:pPr>
        <w:pStyle w:val="libFootnote0"/>
        <w:rPr>
          <w:rtl/>
          <w:lang w:bidi="fa-IR"/>
        </w:rPr>
      </w:pPr>
      <w:r>
        <w:rPr>
          <w:rtl/>
        </w:rPr>
        <w:t>(6).</w:t>
      </w:r>
      <w:r w:rsidR="00CF2B90" w:rsidRPr="00BD4DDA">
        <w:rPr>
          <w:rtl/>
        </w:rPr>
        <w:t xml:space="preserve"> هكذا في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وفي المطبوع : + « قال »</w:t>
      </w:r>
      <w:r w:rsidR="00CF2B90">
        <w:rPr>
          <w:rtl/>
        </w:rPr>
        <w:t>.</w:t>
      </w:r>
    </w:p>
    <w:p w:rsidR="00CF2B90" w:rsidRPr="00BD4DDA" w:rsidRDefault="00CF2B90" w:rsidP="00CF2B90">
      <w:pPr>
        <w:pStyle w:val="libFootnote0"/>
        <w:rPr>
          <w:rtl/>
          <w:lang w:bidi="fa-IR"/>
        </w:rPr>
      </w:pPr>
      <w:r w:rsidRPr="00204C69">
        <w:rPr>
          <w:rtl/>
        </w:rPr>
        <w:t xml:space="preserve">والضمير المستتر في « قال » </w:t>
      </w:r>
      <w:r w:rsidR="00890F05" w:rsidRPr="00204C69">
        <w:rPr>
          <w:rtl/>
        </w:rPr>
        <w:t>-</w:t>
      </w:r>
      <w:r w:rsidRPr="00204C69">
        <w:rPr>
          <w:rtl/>
        </w:rPr>
        <w:t xml:space="preserve"> على ما أثبتناه </w:t>
      </w:r>
      <w:r w:rsidR="00890F05" w:rsidRPr="00204C69">
        <w:rPr>
          <w:rtl/>
        </w:rPr>
        <w:t>-</w:t>
      </w:r>
      <w:r w:rsidRPr="00204C69">
        <w:rPr>
          <w:rtl/>
        </w:rPr>
        <w:t xml:space="preserve"> راجع إلى أبي عبدالله </w:t>
      </w:r>
      <w:r w:rsidRPr="0099484E">
        <w:rPr>
          <w:rStyle w:val="libFootnoteAlaemChar"/>
          <w:rtl/>
        </w:rPr>
        <w:t>عليه‌السلام</w:t>
      </w:r>
      <w:r w:rsidRPr="00204C69">
        <w:rPr>
          <w:rtl/>
        </w:rPr>
        <w:t xml:space="preserve"> فيكون الخبر مرسلاً.</w:t>
      </w:r>
    </w:p>
    <w:p w:rsidR="00CF2B90" w:rsidRPr="00BD4DDA" w:rsidRDefault="00CF2B90" w:rsidP="00CF2B90">
      <w:pPr>
        <w:pStyle w:val="libFootnote0"/>
        <w:rPr>
          <w:rtl/>
          <w:lang w:bidi="fa-IR"/>
        </w:rPr>
      </w:pPr>
      <w:r w:rsidRPr="00204C69">
        <w:rPr>
          <w:rtl/>
        </w:rPr>
        <w:t>وأمّا بناءً على ما في المطبوع فالضمير المستتر في « قال » الا</w:t>
      </w:r>
      <w:r w:rsidR="001E1C55">
        <w:rPr>
          <w:rFonts w:hint="cs"/>
          <w:rtl/>
        </w:rPr>
        <w:t>ُ</w:t>
      </w:r>
      <w:r w:rsidRPr="00204C69">
        <w:rPr>
          <w:rtl/>
        </w:rPr>
        <w:t xml:space="preserve">ولى راجع إلى عبدالله بن سنان ، وفي الثانية راجع إلى أبي عبدالله </w:t>
      </w:r>
      <w:r w:rsidRPr="0099484E">
        <w:rPr>
          <w:rStyle w:val="libFootnoteAlaemChar"/>
          <w:rtl/>
        </w:rPr>
        <w:t>عليه‌السلام</w:t>
      </w:r>
      <w:r w:rsidRPr="00204C69">
        <w:rPr>
          <w:rtl/>
        </w:rPr>
        <w:t xml:space="preserve"> ، فيكون السند معلّقاً على سابقه ويكون الخبر مسنداً.</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313 ، ح 1271 ، بسنده عن ابن أبي عمير ، مع اختلاف يسير </w:t>
      </w:r>
      <w:r w:rsidR="001E1C55">
        <w:rPr>
          <w:rFonts w:hint="cs"/>
          <w:rtl/>
        </w:rPr>
        <w:t>.</w:t>
      </w:r>
      <w:r w:rsidR="00CF2B90" w:rsidRPr="004A310D">
        <w:rPr>
          <w:rStyle w:val="libFootnoteBoldChar"/>
          <w:rtl/>
        </w:rPr>
        <w:t>الوافي</w:t>
      </w:r>
      <w:r w:rsidR="00CF2B90" w:rsidRPr="00BD4DDA">
        <w:rPr>
          <w:rtl/>
        </w:rPr>
        <w:t xml:space="preserve"> ، ج 8 ، ص 720 ، ح 6960 ؛ </w:t>
      </w:r>
      <w:r w:rsidR="00CF2B90" w:rsidRPr="004A310D">
        <w:rPr>
          <w:rStyle w:val="libFootnoteBoldChar"/>
          <w:rtl/>
        </w:rPr>
        <w:t>الوسائل</w:t>
      </w:r>
      <w:r w:rsidR="00CF2B90" w:rsidRPr="00BD4DDA">
        <w:rPr>
          <w:rtl/>
        </w:rPr>
        <w:t xml:space="preserve"> ، ج 6 ، ص 359 ، ح 8181.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فَقَالَ لِي : « لَا تَفْعَلْ ، وَلكِنِ احْفِرْ حُفَيْرَةً </w:t>
      </w:r>
      <w:r w:rsidRPr="003E2A4D">
        <w:rPr>
          <w:rStyle w:val="libFootnotenumChar"/>
          <w:rtl/>
        </w:rPr>
        <w:t>(1)</w:t>
      </w:r>
      <w:r w:rsidRPr="00BD4DDA">
        <w:rPr>
          <w:rtl/>
          <w:lang w:bidi="fa-IR"/>
        </w:rPr>
        <w:t xml:space="preserve"> ، فَاجْعَلِ </w:t>
      </w:r>
      <w:r w:rsidRPr="003E2A4D">
        <w:rPr>
          <w:rStyle w:val="libFootnotenumChar"/>
          <w:rtl/>
        </w:rPr>
        <w:t>(2)</w:t>
      </w:r>
      <w:r w:rsidRPr="00BD4DDA">
        <w:rPr>
          <w:rtl/>
          <w:lang w:bidi="fa-IR"/>
        </w:rPr>
        <w:t xml:space="preserve"> الدُّمَّلَ فِي الْحُفْرَةِ </w:t>
      </w:r>
      <w:r w:rsidRPr="003E2A4D">
        <w:rPr>
          <w:rStyle w:val="libFootnotenumChar"/>
          <w:rtl/>
        </w:rPr>
        <w:t>(3)</w:t>
      </w:r>
      <w:r w:rsidRPr="00BD4DDA">
        <w:rPr>
          <w:rtl/>
          <w:lang w:bidi="fa-IR"/>
        </w:rPr>
        <w:t xml:space="preserve"> حَتّى تَقَعَ جَبْهَتُكَ عَلَى الْأَرْضِ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A4084">
        <w:rPr>
          <w:rtl/>
        </w:rPr>
        <w:t>5075</w:t>
      </w:r>
      <w:r w:rsidRPr="008C051F">
        <w:rPr>
          <w:rStyle w:val="libBold2Char"/>
          <w:rtl/>
        </w:rPr>
        <w:t xml:space="preserve"> / 7.</w:t>
      </w:r>
      <w:r w:rsidRPr="00BD4DDA">
        <w:rPr>
          <w:rtl/>
          <w:lang w:bidi="fa-IR"/>
        </w:rPr>
        <w:t xml:space="preserve"> عَلِيُّ بْنُ مُحَمَّدٍ بِإِسْنَادٍ لَهُ </w:t>
      </w:r>
      <w:r w:rsidRPr="003E2A4D">
        <w:rPr>
          <w:rStyle w:val="libFootnotenumChar"/>
          <w:rtl/>
        </w:rPr>
        <w:t>(5)</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سُئِلَ أَبُو عَبْدِ اللهِ </w:t>
      </w:r>
      <w:r w:rsidRPr="008C051F">
        <w:rPr>
          <w:rStyle w:val="libAlaemChar"/>
          <w:rtl/>
        </w:rPr>
        <w:t>عليه‌السلام</w:t>
      </w:r>
      <w:r w:rsidRPr="00BD4DDA">
        <w:rPr>
          <w:rtl/>
          <w:lang w:bidi="fa-IR"/>
        </w:rPr>
        <w:t xml:space="preserve"> عَمَّنْ بِجَبْهَتِهِ عِلَّةٌ لَايَقْدِرُ عَلَى السُّجُودِ عَلَيْهَا</w:t>
      </w:r>
      <w:r>
        <w:rPr>
          <w:rtl/>
          <w:lang w:bidi="fa-IR"/>
        </w:rPr>
        <w:t>؟</w:t>
      </w:r>
    </w:p>
    <w:p w:rsidR="00CF2B90" w:rsidRPr="00BD4DDA" w:rsidRDefault="00CF2B90" w:rsidP="001E1C55">
      <w:pPr>
        <w:pStyle w:val="libNormal"/>
        <w:rPr>
          <w:rtl/>
          <w:lang w:bidi="fa-IR"/>
        </w:rPr>
      </w:pPr>
      <w:r w:rsidRPr="00BD4DDA">
        <w:rPr>
          <w:rtl/>
          <w:lang w:bidi="fa-IR"/>
        </w:rPr>
        <w:t xml:space="preserve">قَالَ : « يَضَعُ ذَقَنَهُ </w:t>
      </w:r>
      <w:r w:rsidRPr="003E2A4D">
        <w:rPr>
          <w:rStyle w:val="libFootnotenumChar"/>
          <w:rtl/>
        </w:rPr>
        <w:t>(6)</w:t>
      </w:r>
      <w:r w:rsidRPr="00BD4DDA">
        <w:rPr>
          <w:rtl/>
          <w:lang w:bidi="fa-IR"/>
        </w:rPr>
        <w:t xml:space="preserve"> عَلَى الْأَرْضِ ؛ 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يَقُولُ : </w:t>
      </w:r>
      <w:r w:rsidRPr="008C051F">
        <w:rPr>
          <w:rStyle w:val="libAlaemChar"/>
          <w:rtl/>
        </w:rPr>
        <w:t>(</w:t>
      </w:r>
      <w:r w:rsidRPr="00C37A15">
        <w:rPr>
          <w:rStyle w:val="libAieChar"/>
          <w:rtl/>
        </w:rPr>
        <w:t xml:space="preserve"> يَخِرُّونَ </w:t>
      </w:r>
      <w:r w:rsidRPr="003E2A4D">
        <w:rPr>
          <w:rStyle w:val="libFootnotenumChar"/>
          <w:rtl/>
        </w:rPr>
        <w:t>(7)</w:t>
      </w:r>
      <w:r w:rsidR="001E1C55" w:rsidRPr="001E1C55">
        <w:rPr>
          <w:rStyle w:val="libFootnoteAieChar"/>
          <w:rFonts w:hint="cs"/>
          <w:rtl/>
        </w:rPr>
        <w:t xml:space="preserve"> </w:t>
      </w:r>
      <w:r w:rsidRPr="00C37A15">
        <w:rPr>
          <w:rStyle w:val="libAieChar"/>
          <w:rtl/>
        </w:rPr>
        <w:t xml:space="preserve">لِلْأَذْقانِ سُجَّداً </w:t>
      </w:r>
      <w:r w:rsidRPr="008C051F">
        <w:rPr>
          <w:rStyle w:val="libAlaemChar"/>
          <w:rtl/>
        </w:rPr>
        <w:t>)</w:t>
      </w:r>
      <w:r w:rsidRPr="00BD4DDA">
        <w:rPr>
          <w:rtl/>
          <w:lang w:bidi="fa-IR"/>
        </w:rPr>
        <w:t xml:space="preserve">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BA4084">
        <w:rPr>
          <w:rtl/>
        </w:rPr>
        <w:t>5076</w:t>
      </w:r>
      <w:r w:rsidRPr="008C051F">
        <w:rPr>
          <w:rStyle w:val="libBold2Char"/>
          <w:rtl/>
        </w:rPr>
        <w:t xml:space="preserve"> / 8.</w:t>
      </w:r>
      <w:r w:rsidRPr="00BD4DDA">
        <w:rPr>
          <w:rtl/>
          <w:lang w:bidi="fa-IR"/>
        </w:rPr>
        <w:t xml:space="preserve"> مُحَمَّدُ بْنُ إِسْمَاعِيلَ ، عَنِ الْفَضْلِ بْنِ شَاذَانَ ، عَنْ صَفْوَانَ بْنِ يَحْيى ، عَنْ إِسْحَاقَ بْنِ عَمَّارٍ ، عَنْ عَبْدِ الْمَلِكِ بْنِ عَمْرٍو ، قَالَ :</w:t>
      </w:r>
    </w:p>
    <w:p w:rsidR="00CF2B90" w:rsidRPr="00BD4DDA" w:rsidRDefault="00CF2B90" w:rsidP="00CF2B90">
      <w:pPr>
        <w:pStyle w:val="libNormal"/>
        <w:rPr>
          <w:rtl/>
          <w:lang w:bidi="fa-IR"/>
        </w:rPr>
      </w:pPr>
      <w:r w:rsidRPr="00BD4DDA">
        <w:rPr>
          <w:rtl/>
          <w:lang w:bidi="fa-IR"/>
        </w:rPr>
        <w:t xml:space="preserve">رَأَيْتُ أَبَا عَبْدِ اللهِ </w:t>
      </w:r>
      <w:r w:rsidRPr="008C051F">
        <w:rPr>
          <w:rStyle w:val="libAlaemChar"/>
          <w:rtl/>
        </w:rPr>
        <w:t>عليه‌السلام</w:t>
      </w:r>
      <w:r w:rsidRPr="00BD4DDA">
        <w:rPr>
          <w:rtl/>
          <w:lang w:bidi="fa-IR"/>
        </w:rPr>
        <w:t xml:space="preserve"> سَوَّى </w:t>
      </w:r>
      <w:r w:rsidRPr="003E2A4D">
        <w:rPr>
          <w:rStyle w:val="libFootnotenumChar"/>
          <w:rtl/>
        </w:rPr>
        <w:t>(10)</w:t>
      </w:r>
      <w:r w:rsidRPr="00BD4DDA">
        <w:rPr>
          <w:rtl/>
          <w:lang w:bidi="fa-IR"/>
        </w:rPr>
        <w:t xml:space="preserve"> الْحَصى حِينَ أَرَادَ السُّجُودَ. </w:t>
      </w:r>
      <w:r w:rsidRPr="003E2A4D">
        <w:rPr>
          <w:rStyle w:val="libFootnotenumChar"/>
          <w:rtl/>
        </w:rPr>
        <w:t>(11)</w:t>
      </w:r>
      <w:r w:rsidRPr="00BD4DDA">
        <w:rPr>
          <w:rtl/>
          <w:lang w:bidi="fa-IR"/>
        </w:rPr>
        <w:t xml:space="preserve"> ‌</w:t>
      </w:r>
    </w:p>
    <w:p w:rsidR="00CF2B90" w:rsidRPr="00BD4DDA" w:rsidRDefault="00CF2B90" w:rsidP="00CF2B90">
      <w:pPr>
        <w:pStyle w:val="libNormal"/>
        <w:rPr>
          <w:rtl/>
          <w:lang w:bidi="fa-IR"/>
        </w:rPr>
      </w:pPr>
      <w:r w:rsidRPr="00BA4084">
        <w:rPr>
          <w:rtl/>
        </w:rPr>
        <w:t>5077</w:t>
      </w:r>
      <w:r w:rsidRPr="008C051F">
        <w:rPr>
          <w:rStyle w:val="libBold2Char"/>
          <w:rtl/>
        </w:rPr>
        <w:t xml:space="preserve"> / 9.</w:t>
      </w:r>
      <w:r w:rsidRPr="00BD4DDA">
        <w:rPr>
          <w:rtl/>
          <w:lang w:bidi="fa-IR"/>
        </w:rPr>
        <w:t xml:space="preserve"> مُحَمَّدٌ </w:t>
      </w:r>
      <w:r w:rsidRPr="003E2A4D">
        <w:rPr>
          <w:rStyle w:val="libFootnotenumChar"/>
          <w:rtl/>
        </w:rPr>
        <w:t>(12)</w:t>
      </w:r>
      <w:r w:rsidRPr="00BD4DDA">
        <w:rPr>
          <w:rtl/>
          <w:lang w:bidi="fa-IR"/>
        </w:rPr>
        <w:t xml:space="preserve"> ، عَنِ الْفَضْلِ ، عَنْ حَمَّادِ بْنِ عِيسى ، عَنْ حَرِيزٍ ، عَنْ مُحَمَّدِ بْنِ‌</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1E1C55" w:rsidTr="001E1C55">
        <w:tc>
          <w:tcPr>
            <w:tcW w:w="4006" w:type="dxa"/>
          </w:tcPr>
          <w:p w:rsidR="001E1C55" w:rsidRDefault="001E1C55" w:rsidP="00CF2B90">
            <w:pPr>
              <w:pStyle w:val="libFootnote0"/>
              <w:rPr>
                <w:rtl/>
              </w:rPr>
            </w:pPr>
            <w:r>
              <w:rPr>
                <w:rtl/>
              </w:rPr>
              <w:t>(1).</w:t>
            </w:r>
            <w:r w:rsidRPr="00BD4DDA">
              <w:rPr>
                <w:rtl/>
              </w:rPr>
              <w:t xml:space="preserve"> في « بخ » : « حفرة »</w:t>
            </w:r>
            <w:r>
              <w:rPr>
                <w:rtl/>
              </w:rPr>
              <w:t>.</w:t>
            </w:r>
          </w:p>
        </w:tc>
        <w:tc>
          <w:tcPr>
            <w:tcW w:w="4006" w:type="dxa"/>
          </w:tcPr>
          <w:p w:rsidR="001E1C55" w:rsidRDefault="001E1C55" w:rsidP="00CF2B90">
            <w:pPr>
              <w:pStyle w:val="libFootnote0"/>
              <w:rPr>
                <w:rtl/>
              </w:rPr>
            </w:pPr>
            <w:r>
              <w:rPr>
                <w:rtl/>
              </w:rPr>
              <w:t>(2).</w:t>
            </w:r>
            <w:r w:rsidRPr="00BD4DDA">
              <w:rPr>
                <w:rtl/>
              </w:rPr>
              <w:t xml:space="preserve"> في </w:t>
            </w:r>
            <w:r w:rsidRPr="004A310D">
              <w:rPr>
                <w:rStyle w:val="libFootnoteBoldChar"/>
                <w:rtl/>
              </w:rPr>
              <w:t>الوافي</w:t>
            </w:r>
            <w:r w:rsidRPr="00BD4DDA">
              <w:rPr>
                <w:rtl/>
              </w:rPr>
              <w:t xml:space="preserve"> </w:t>
            </w:r>
            <w:r w:rsidRPr="001E1C55">
              <w:rPr>
                <w:rtl/>
              </w:rPr>
              <w:t>و</w:t>
            </w:r>
            <w:r w:rsidRPr="004A310D">
              <w:rPr>
                <w:rStyle w:val="libFootnoteBoldChar"/>
                <w:rtl/>
              </w:rPr>
              <w:t>التهذيب</w:t>
            </w:r>
            <w:r w:rsidRPr="001E1C55">
              <w:rPr>
                <w:rtl/>
              </w:rPr>
              <w:t xml:space="preserve"> </w:t>
            </w:r>
            <w:r w:rsidRPr="00BD4DDA">
              <w:rPr>
                <w:rtl/>
              </w:rPr>
              <w:t>: « واجعل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1E1C55">
        <w:rPr>
          <w:rtl/>
        </w:rPr>
        <w:t>و</w:t>
      </w:r>
      <w:r w:rsidR="00CF2B90" w:rsidRPr="004A310D">
        <w:rPr>
          <w:rStyle w:val="libFootnoteBoldChar"/>
          <w:rtl/>
        </w:rPr>
        <w:t>التهذيب</w:t>
      </w:r>
      <w:r w:rsidR="00CF2B90" w:rsidRPr="001E1C55">
        <w:rPr>
          <w:rtl/>
        </w:rPr>
        <w:t xml:space="preserve"> </w:t>
      </w:r>
      <w:r w:rsidR="00CF2B90" w:rsidRPr="00BD4DDA">
        <w:rPr>
          <w:rtl/>
        </w:rPr>
        <w:t>: « الحفيرة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86 ، ح 317 ، معلّقاً عن الحسين بن سعيد ، مع اختلاف يسير </w:t>
      </w:r>
      <w:r w:rsidR="001E1C55">
        <w:rPr>
          <w:rFonts w:hint="cs"/>
          <w:rtl/>
        </w:rPr>
        <w:t>.</w:t>
      </w:r>
      <w:r w:rsidR="00CF2B90" w:rsidRPr="004A310D">
        <w:rPr>
          <w:rStyle w:val="libFootnoteBoldChar"/>
          <w:rtl/>
        </w:rPr>
        <w:t>الوافي</w:t>
      </w:r>
      <w:r w:rsidR="00CF2B90" w:rsidRPr="00BD4DDA">
        <w:rPr>
          <w:rtl/>
        </w:rPr>
        <w:t xml:space="preserve"> ، ج 8 ، ص 722 ، ح 6965 ؛ </w:t>
      </w:r>
      <w:r w:rsidR="00CF2B90" w:rsidRPr="004A310D">
        <w:rPr>
          <w:rStyle w:val="libFootnoteBoldChar"/>
          <w:rtl/>
        </w:rPr>
        <w:t>الوسائل</w:t>
      </w:r>
      <w:r w:rsidR="00CF2B90" w:rsidRPr="00BD4DDA">
        <w:rPr>
          <w:rtl/>
        </w:rPr>
        <w:t xml:space="preserve"> ، ج 6 ، ص 359 ، ذيل ح 8182.</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بإسناده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ذَقَن الإنسان : مجمع لحييه. راجع : </w:t>
      </w:r>
      <w:r w:rsidR="00CF2B90" w:rsidRPr="003F206C">
        <w:rPr>
          <w:rStyle w:val="libFootnoteBoldChar"/>
          <w:rtl/>
        </w:rPr>
        <w:t>الصحاح</w:t>
      </w:r>
      <w:r w:rsidR="00CF2B90" w:rsidRPr="00BD4DDA">
        <w:rPr>
          <w:rtl/>
        </w:rPr>
        <w:t xml:space="preserve"> ، ج 5 ، ص 2119 ( ذقن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 جش » والقرآن. وفي سائر في النسخ والمطبوع : « ويخرّون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الإسراء (17) : 107.</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86 ، ح 318 ، معلّقاً عن الكليني </w:t>
      </w:r>
      <w:r w:rsidR="001E1C55">
        <w:rPr>
          <w:rFonts w:hint="cs"/>
          <w:rtl/>
        </w:rPr>
        <w:t>.</w:t>
      </w:r>
      <w:r w:rsidR="00CF2B90" w:rsidRPr="004A310D">
        <w:rPr>
          <w:rStyle w:val="libFootnoteBoldChar"/>
          <w:rtl/>
        </w:rPr>
        <w:t>الوافي</w:t>
      </w:r>
      <w:r w:rsidR="00CF2B90" w:rsidRPr="00BD4DDA">
        <w:rPr>
          <w:rtl/>
        </w:rPr>
        <w:t xml:space="preserve"> ، ج 8 ، ص 723 ، ح 6966 ؛ </w:t>
      </w:r>
      <w:r w:rsidR="00CF2B90" w:rsidRPr="004A310D">
        <w:rPr>
          <w:rStyle w:val="libFootnoteBoldChar"/>
          <w:rtl/>
        </w:rPr>
        <w:t>الوسائل</w:t>
      </w:r>
      <w:r w:rsidR="00CF2B90" w:rsidRPr="00BD4DDA">
        <w:rPr>
          <w:rtl/>
        </w:rPr>
        <w:t xml:space="preserve"> ، ج 6 ، ص 360 ، ح 8183 ؛ </w:t>
      </w:r>
      <w:r w:rsidR="00CF2B90" w:rsidRPr="003F206C">
        <w:rPr>
          <w:rStyle w:val="libFootnoteBoldChar"/>
          <w:rtl/>
        </w:rPr>
        <w:t>البحار</w:t>
      </w:r>
      <w:r w:rsidR="00CF2B90" w:rsidRPr="00BD4DDA">
        <w:rPr>
          <w:rtl/>
        </w:rPr>
        <w:t xml:space="preserve"> ، ج 85 ، ص 125.</w:t>
      </w:r>
    </w:p>
    <w:p w:rsidR="00CF2B90" w:rsidRPr="00BD4DDA" w:rsidRDefault="00376338" w:rsidP="00CF2B90">
      <w:pPr>
        <w:pStyle w:val="libFootnote0"/>
        <w:rPr>
          <w:rtl/>
          <w:lang w:bidi="fa-IR"/>
        </w:rPr>
      </w:pPr>
      <w:r>
        <w:rPr>
          <w:rtl/>
        </w:rPr>
        <w:t>(10).</w:t>
      </w:r>
      <w:r w:rsidR="00CF2B90" w:rsidRPr="00BD4DDA">
        <w:rPr>
          <w:rtl/>
        </w:rPr>
        <w:t xml:space="preserve"> في « بح » : « يسوّي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الوافي</w:t>
      </w:r>
      <w:r w:rsidR="00CF2B90" w:rsidRPr="00BD4DDA">
        <w:rPr>
          <w:rtl/>
        </w:rPr>
        <w:t xml:space="preserve"> ، ج 8 ، ص 908 ، ح 7371 ؛ </w:t>
      </w:r>
      <w:r w:rsidR="00CF2B90" w:rsidRPr="004A310D">
        <w:rPr>
          <w:rStyle w:val="libFootnoteBoldChar"/>
          <w:rtl/>
        </w:rPr>
        <w:t>الوسائل</w:t>
      </w:r>
      <w:r w:rsidR="00CF2B90" w:rsidRPr="00BD4DDA">
        <w:rPr>
          <w:rtl/>
        </w:rPr>
        <w:t xml:space="preserve"> ، ج 5 ، ص 362 ، ح 6795 ؛ وج 6 ، ص 373 ، ح 8217.</w:t>
      </w:r>
    </w:p>
    <w:p w:rsidR="00CF2B90" w:rsidRPr="00BD4DDA" w:rsidRDefault="00376338" w:rsidP="00CF2B90">
      <w:pPr>
        <w:pStyle w:val="libFootnote0"/>
        <w:rPr>
          <w:rtl/>
          <w:lang w:bidi="fa-IR"/>
        </w:rPr>
      </w:pPr>
      <w:r>
        <w:rPr>
          <w:rtl/>
        </w:rPr>
        <w:t>(12).</w:t>
      </w:r>
      <w:r w:rsidR="00CF2B90" w:rsidRPr="00BD4DDA">
        <w:rPr>
          <w:rtl/>
        </w:rPr>
        <w:t xml:space="preserve"> محمّد هذا ، هومحمّد بن إسماعيل ، يروي عن الفضل بن شاذان ، وقد اختصر في العنوان اعتماداً </w:t>
      </w:r>
      <w:r w:rsidR="001E1C55">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مُسْلِمٍ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الرَّجُلُ يَنْفُخُ فِي الصَّلَاةِ مَوْضِعَ جَبْهَتِهِ</w:t>
      </w:r>
      <w:r>
        <w:rPr>
          <w:rtl/>
          <w:lang w:bidi="fa-IR"/>
        </w:rPr>
        <w:t>؟</w:t>
      </w:r>
      <w:r>
        <w:rPr>
          <w:rFonts w:hint="cs"/>
          <w:rtl/>
          <w:lang w:bidi="fa-IR"/>
        </w:rPr>
        <w:t xml:space="preserve"> </w:t>
      </w:r>
      <w:r w:rsidR="001E1C55">
        <w:rPr>
          <w:rtl/>
          <w:lang w:bidi="fa-IR"/>
        </w:rPr>
        <w:t>فَقَالَ : «لَا</w:t>
      </w:r>
      <w:r w:rsidRPr="00BD4DDA">
        <w:rPr>
          <w:rtl/>
          <w:lang w:bidi="fa-IR"/>
        </w:rPr>
        <w:t>»</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A4084">
        <w:rPr>
          <w:rtl/>
        </w:rPr>
        <w:t>5078</w:t>
      </w:r>
      <w:r w:rsidRPr="008C051F">
        <w:rPr>
          <w:rStyle w:val="libBold2Char"/>
          <w:rtl/>
        </w:rPr>
        <w:t xml:space="preserve"> / 10.</w:t>
      </w:r>
      <w:r w:rsidRPr="00BD4DDA">
        <w:rPr>
          <w:rtl/>
          <w:lang w:bidi="fa-IR"/>
        </w:rPr>
        <w:t xml:space="preserve"> مُحَمَّدُ بْنُ يَحْيى ، عَنْ أَحْمَدَ بْنِ مُحَمَّدٍ ، عَنِ الْحُسَيْنِ بْنِ سَعِيدٍ ، عَنْ فَضَالَةَ ، عَنْ أَبَانٍ ، عَنْ عَبْدِ الرَّحْمنِ بْنِ أَبِي عَبْدِ اللهِ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يَسْجُدُ وَعَلَيْهِ الْعِمَامَةُ لَايُصِيبُ </w:t>
      </w:r>
      <w:r w:rsidRPr="003E2A4D">
        <w:rPr>
          <w:rStyle w:val="libFootnotenumChar"/>
          <w:rtl/>
        </w:rPr>
        <w:t>(2)</w:t>
      </w:r>
      <w:r w:rsidRPr="00BD4DDA">
        <w:rPr>
          <w:rtl/>
          <w:lang w:bidi="fa-IR"/>
        </w:rPr>
        <w:t xml:space="preserve"> وَجْهُهُ </w:t>
      </w:r>
      <w:r w:rsidRPr="003E2A4D">
        <w:rPr>
          <w:rStyle w:val="libFootnotenumChar"/>
          <w:rtl/>
        </w:rPr>
        <w:t>(3)</w:t>
      </w:r>
      <w:r w:rsidRPr="00BD4DDA">
        <w:rPr>
          <w:rtl/>
          <w:lang w:bidi="fa-IR"/>
        </w:rPr>
        <w:t xml:space="preserve"> الْأَرْضَ </w:t>
      </w:r>
      <w:r w:rsidRPr="003E2A4D">
        <w:rPr>
          <w:rStyle w:val="libFootnotenumChar"/>
          <w:rtl/>
        </w:rPr>
        <w:t>(4)</w:t>
      </w:r>
      <w:r>
        <w:rPr>
          <w:rtl/>
          <w:lang w:bidi="fa-IR"/>
        </w:rPr>
        <w:t>؟</w:t>
      </w:r>
    </w:p>
    <w:p w:rsidR="00CF2B90" w:rsidRPr="00BD4DDA" w:rsidRDefault="00CF2B90" w:rsidP="00CF2B90">
      <w:pPr>
        <w:pStyle w:val="libNormal"/>
        <w:rPr>
          <w:rtl/>
          <w:lang w:bidi="fa-IR"/>
        </w:rPr>
      </w:pPr>
      <w:r w:rsidRPr="00BD4DDA">
        <w:rPr>
          <w:rtl/>
          <w:lang w:bidi="fa-IR"/>
        </w:rPr>
        <w:t xml:space="preserve">قَالَ : « لَا يُجْزِئُهُ ذلِكَ حَتّى تَصِلَ </w:t>
      </w:r>
      <w:r w:rsidRPr="003E2A4D">
        <w:rPr>
          <w:rStyle w:val="libFootnotenumChar"/>
          <w:rtl/>
        </w:rPr>
        <w:t>(5)</w:t>
      </w:r>
      <w:r w:rsidRPr="00BD4DDA">
        <w:rPr>
          <w:rtl/>
          <w:lang w:bidi="fa-IR"/>
        </w:rPr>
        <w:t xml:space="preserve"> جَبْهَتُهُ إِلَى الْأَرْضِ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1E1C55" w:rsidP="00CF2B90">
      <w:pPr>
        <w:pStyle w:val="libFootnote0"/>
        <w:rPr>
          <w:rtl/>
          <w:lang w:bidi="fa-IR"/>
        </w:rPr>
      </w:pPr>
      <w:r>
        <w:rPr>
          <w:rFonts w:hint="cs"/>
          <w:rtl/>
        </w:rPr>
        <w:t xml:space="preserve">= </w:t>
      </w:r>
      <w:r w:rsidR="00CF2B90" w:rsidRPr="00BD4DDA">
        <w:rPr>
          <w:rtl/>
        </w:rPr>
        <w:t xml:space="preserve">على ذكرهما في السند السابق. والخبر ورد في </w:t>
      </w:r>
      <w:r w:rsidR="00CF2B90" w:rsidRPr="008135BB">
        <w:rPr>
          <w:rStyle w:val="libFootnoteBoldChar"/>
          <w:rtl/>
        </w:rPr>
        <w:t>الاستبصار</w:t>
      </w:r>
      <w:r w:rsidR="00CF2B90" w:rsidRPr="00BD4DDA">
        <w:rPr>
          <w:rtl/>
        </w:rPr>
        <w:t xml:space="preserve"> ، ح 1235 ، وسنده هكذا : « محمّد بن عليّ بن محبوب ، عن الفضل ، عن حمّاد بن عيسى ، إلخ »</w:t>
      </w:r>
      <w:r w:rsidR="00CF2B90">
        <w:rPr>
          <w:rtl/>
        </w:rPr>
        <w:t>.</w:t>
      </w:r>
      <w:r w:rsidR="00CF2B90" w:rsidRPr="00BD4DDA">
        <w:rPr>
          <w:rtl/>
        </w:rPr>
        <w:t xml:space="preserve"> لكن لم نجد رواية محمّد بن عليّ بن محبوب ، عن الفضل</w:t>
      </w:r>
      <w:r w:rsidR="00CF2B90">
        <w:rPr>
          <w:rtl/>
        </w:rPr>
        <w:t xml:space="preserve"> </w:t>
      </w:r>
      <w:r w:rsidR="00890F05">
        <w:rPr>
          <w:rtl/>
        </w:rPr>
        <w:t>-</w:t>
      </w:r>
      <w:r w:rsidR="00CF2B90">
        <w:rPr>
          <w:rtl/>
        </w:rPr>
        <w:t xml:space="preserve"> </w:t>
      </w:r>
      <w:r w:rsidR="00CF2B90" w:rsidRPr="00BD4DDA">
        <w:rPr>
          <w:rtl/>
        </w:rPr>
        <w:t>المراد به الفضل بن شاذان</w:t>
      </w:r>
      <w:r w:rsidR="00CF2B90">
        <w:rPr>
          <w:rtl/>
        </w:rPr>
        <w:t xml:space="preserve"> </w:t>
      </w:r>
      <w:r w:rsidR="00890F05">
        <w:rPr>
          <w:rtl/>
        </w:rPr>
        <w:t>-</w:t>
      </w:r>
      <w:r w:rsidR="00CF2B90">
        <w:rPr>
          <w:rtl/>
        </w:rPr>
        <w:t xml:space="preserve"> </w:t>
      </w:r>
      <w:r w:rsidR="00CF2B90" w:rsidRPr="00BD4DDA">
        <w:rPr>
          <w:rtl/>
        </w:rPr>
        <w:t>في موضع. فعليه ، الظاهر وقوع السهو في تطبيق « محمّد » على « محمّد بن عليّ بن محبوب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302 ، ح 1222 ، معلّقاً عن محمّد ؛ </w:t>
      </w:r>
      <w:r w:rsidR="00CF2B90" w:rsidRPr="008135BB">
        <w:rPr>
          <w:rStyle w:val="libFootnoteBoldChar"/>
          <w:rtl/>
        </w:rPr>
        <w:t>الاستبصار</w:t>
      </w:r>
      <w:r w:rsidR="00CF2B90" w:rsidRPr="00BD4DDA">
        <w:rPr>
          <w:rtl/>
        </w:rPr>
        <w:t xml:space="preserve"> ، ج 1 ، ص 329 ، ح 1235 ، معلّقاً عن محمّد بن عليّ بن محبوب ، عن الفضل. </w:t>
      </w:r>
      <w:r w:rsidR="00CF2B90" w:rsidRPr="004A310D">
        <w:rPr>
          <w:rStyle w:val="libFootnoteBoldChar"/>
          <w:rtl/>
        </w:rPr>
        <w:t>الخصال</w:t>
      </w:r>
      <w:r w:rsidR="00CF2B90" w:rsidRPr="00BD4DDA">
        <w:rPr>
          <w:rtl/>
        </w:rPr>
        <w:t xml:space="preserve"> ، ص 158 ، باب الثلاثة ، ح 203 ، بسند آخر. </w:t>
      </w:r>
      <w:r w:rsidR="00CF2B90" w:rsidRPr="003F206C">
        <w:rPr>
          <w:rStyle w:val="libFootnoteBoldChar"/>
          <w:rtl/>
        </w:rPr>
        <w:t>وفيه</w:t>
      </w:r>
      <w:r w:rsidR="00CF2B90" w:rsidRPr="00BD4DDA">
        <w:rPr>
          <w:rtl/>
        </w:rPr>
        <w:t xml:space="preserve"> ، ص 613 ، أبواب الثمانين ومافوقه ، ضمن الحديث الطويل 10 ، بسند آخر عن جعفر بن محمّد ، عن آبائه ، عن أميرالمؤمنين </w:t>
      </w:r>
      <w:r w:rsidR="00CF2B90" w:rsidRPr="0099484E">
        <w:rPr>
          <w:rStyle w:val="libFootnoteAlaemChar"/>
          <w:rtl/>
        </w:rPr>
        <w:t>عليهم‌السلام</w:t>
      </w:r>
      <w:r w:rsidR="00CF2B90" w:rsidRPr="00BD4DDA">
        <w:rPr>
          <w:rtl/>
        </w:rPr>
        <w:t xml:space="preserve"> ؛ وفي </w:t>
      </w:r>
      <w:r w:rsidR="00CF2B90" w:rsidRPr="003F206C">
        <w:rPr>
          <w:rStyle w:val="libFootnoteBoldChar"/>
          <w:rtl/>
        </w:rPr>
        <w:t>الجعفريّات</w:t>
      </w:r>
      <w:r w:rsidR="00CF2B90" w:rsidRPr="00BD4DDA">
        <w:rPr>
          <w:rtl/>
        </w:rPr>
        <w:t xml:space="preserve"> ، ص 38 ، ضمن الحديث ؛ </w:t>
      </w:r>
      <w:r w:rsidR="00CF2B90" w:rsidRPr="00C65B67">
        <w:rPr>
          <w:rStyle w:val="libFootnoteBoldChar"/>
          <w:rtl/>
        </w:rPr>
        <w:t>والفقيه</w:t>
      </w:r>
      <w:r w:rsidR="00CF2B90" w:rsidRPr="00BD4DDA">
        <w:rPr>
          <w:rtl/>
        </w:rPr>
        <w:t xml:space="preserve"> ، ج 4 ، ص 9 ، ضمن الحديث الطويل 4968 ؛ </w:t>
      </w:r>
      <w:r w:rsidR="00CF2B90" w:rsidRPr="00E55C00">
        <w:rPr>
          <w:rStyle w:val="libFootnoteBoldChar"/>
          <w:rtl/>
        </w:rPr>
        <w:t>والأمالي للصدوق</w:t>
      </w:r>
      <w:r w:rsidR="00CF2B90" w:rsidRPr="00BD4DDA">
        <w:rPr>
          <w:rtl/>
        </w:rPr>
        <w:t xml:space="preserve"> ، ص 425 ، المجلس 66 ، ضمن الحديث الطويل 1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w:t>
      </w:r>
      <w:r w:rsidR="00CF2B90" w:rsidRPr="003F206C">
        <w:rPr>
          <w:rStyle w:val="libFootnoteBoldChar"/>
          <w:rtl/>
        </w:rPr>
        <w:t>تحف العقول</w:t>
      </w:r>
      <w:r w:rsidR="00CF2B90" w:rsidRPr="00BD4DDA">
        <w:rPr>
          <w:rtl/>
        </w:rPr>
        <w:t xml:space="preserve"> ، ص 102 ، ضمن الحديث الطويل ، عن أميرالمؤمنين </w:t>
      </w:r>
      <w:r w:rsidR="00CF2B90" w:rsidRPr="0099484E">
        <w:rPr>
          <w:rStyle w:val="libFootnoteAlaemChar"/>
          <w:rtl/>
        </w:rPr>
        <w:t>عليه‌السلام</w:t>
      </w:r>
      <w:r w:rsidR="00CF2B90" w:rsidRPr="00BD4DDA">
        <w:rPr>
          <w:rtl/>
        </w:rPr>
        <w:t xml:space="preserve"> ، وفي كلّ المصادر</w:t>
      </w:r>
      <w:r w:rsidR="00CF2B90">
        <w:rPr>
          <w:rtl/>
        </w:rPr>
        <w:t xml:space="preserve"> </w:t>
      </w:r>
      <w:r w:rsidR="00890F05">
        <w:rPr>
          <w:rtl/>
        </w:rPr>
        <w:t>-</w:t>
      </w:r>
      <w:r w:rsidR="00CF2B90">
        <w:rPr>
          <w:rtl/>
        </w:rPr>
        <w:t xml:space="preserve"> </w:t>
      </w:r>
      <w:r w:rsidR="00E34A1C">
        <w:rPr>
          <w:rtl/>
        </w:rPr>
        <w:t>إل</w:t>
      </w:r>
      <w:r w:rsidR="00E34A1C">
        <w:rPr>
          <w:rFonts w:hint="cs"/>
          <w:rtl/>
        </w:rPr>
        <w:t>ّ</w:t>
      </w:r>
      <w:r w:rsidR="00E34A1C">
        <w:rPr>
          <w:rtl/>
        </w:rPr>
        <w:t>ا</w:t>
      </w:r>
      <w:r w:rsidR="00CF2B90">
        <w:rPr>
          <w:rFonts w:hint="cs"/>
          <w:rtl/>
        </w:rPr>
        <w:t xml:space="preserve">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Pr>
          <w:rtl/>
        </w:rPr>
        <w:t xml:space="preserve"> </w:t>
      </w:r>
      <w:r w:rsidR="00890F05">
        <w:rPr>
          <w:rtl/>
        </w:rPr>
        <w:t>-</w:t>
      </w:r>
      <w:r w:rsidR="00CF2B90">
        <w:rPr>
          <w:rtl/>
        </w:rPr>
        <w:t xml:space="preserve"> </w:t>
      </w:r>
      <w:r w:rsidR="00CF2B90" w:rsidRPr="00BD4DDA">
        <w:rPr>
          <w:rtl/>
        </w:rPr>
        <w:t xml:space="preserve">مع اختلاف </w:t>
      </w:r>
      <w:r w:rsidR="00E34A1C">
        <w:rPr>
          <w:rFonts w:hint="cs"/>
          <w:rtl/>
        </w:rPr>
        <w:t>.</w:t>
      </w:r>
      <w:r w:rsidR="00CF2B90" w:rsidRPr="004A310D">
        <w:rPr>
          <w:rStyle w:val="libFootnoteBoldChar"/>
          <w:rtl/>
        </w:rPr>
        <w:t>الوافي</w:t>
      </w:r>
      <w:r w:rsidR="00CF2B90" w:rsidRPr="00BD4DDA">
        <w:rPr>
          <w:rtl/>
        </w:rPr>
        <w:t xml:space="preserve"> ، ج 8 ، ص 907 ، ح 7365 ؛ </w:t>
      </w:r>
      <w:r w:rsidR="00CF2B90" w:rsidRPr="004A310D">
        <w:rPr>
          <w:rStyle w:val="libFootnoteBoldChar"/>
          <w:rtl/>
        </w:rPr>
        <w:t>الوسائل</w:t>
      </w:r>
      <w:r w:rsidR="00CF2B90" w:rsidRPr="00BD4DDA">
        <w:rPr>
          <w:rtl/>
        </w:rPr>
        <w:t xml:space="preserve"> ، ج 6 ، ص 350 ، ح 8155.</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لاتصيب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بح » وحاشية « ظ ، بث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جبهته »</w:t>
      </w:r>
      <w:r w:rsidR="00CF2B90">
        <w:rPr>
          <w:rtl/>
        </w:rPr>
        <w:t>.</w:t>
      </w:r>
    </w:p>
    <w:tbl>
      <w:tblPr>
        <w:tblStyle w:val="TableGrid"/>
        <w:bidiVisual/>
        <w:tblW w:w="0" w:type="auto"/>
        <w:tblLook w:val="04A0" w:firstRow="1" w:lastRow="0" w:firstColumn="1" w:lastColumn="0" w:noHBand="0" w:noVBand="1"/>
      </w:tblPr>
      <w:tblGrid>
        <w:gridCol w:w="4006"/>
        <w:gridCol w:w="4006"/>
      </w:tblGrid>
      <w:tr w:rsidR="00E34A1C" w:rsidTr="00E34A1C">
        <w:tc>
          <w:tcPr>
            <w:tcW w:w="4006" w:type="dxa"/>
          </w:tcPr>
          <w:p w:rsidR="00E34A1C" w:rsidRDefault="00E34A1C" w:rsidP="00CF2B90">
            <w:pPr>
              <w:pStyle w:val="libFootnote0"/>
              <w:rPr>
                <w:rtl/>
              </w:rPr>
            </w:pPr>
            <w:r>
              <w:rPr>
                <w:rtl/>
              </w:rPr>
              <w:t>(4).</w:t>
            </w:r>
            <w:r w:rsidRPr="00BD4DDA">
              <w:rPr>
                <w:rtl/>
              </w:rPr>
              <w:t xml:space="preserve"> في « ى » : « للأرض »</w:t>
            </w:r>
            <w:r>
              <w:rPr>
                <w:rtl/>
              </w:rPr>
              <w:t>.</w:t>
            </w:r>
          </w:p>
        </w:tc>
        <w:tc>
          <w:tcPr>
            <w:tcW w:w="4006" w:type="dxa"/>
          </w:tcPr>
          <w:p w:rsidR="00E34A1C" w:rsidRDefault="00E34A1C" w:rsidP="00CF2B90">
            <w:pPr>
              <w:pStyle w:val="libFootnote0"/>
              <w:rPr>
                <w:rtl/>
              </w:rPr>
            </w:pPr>
            <w:r>
              <w:rPr>
                <w:rtl/>
              </w:rPr>
              <w:t>(5).</w:t>
            </w:r>
            <w:r w:rsidRPr="00BD4DDA">
              <w:rPr>
                <w:rtl/>
              </w:rPr>
              <w:t xml:space="preserve"> في « ى » : « حتّى يصل »</w:t>
            </w:r>
            <w:r>
              <w:rPr>
                <w:rtl/>
              </w:rPr>
              <w:t>.</w:t>
            </w:r>
          </w:p>
        </w:tc>
      </w:tr>
    </w:tbl>
    <w:p w:rsidR="00CF2B90" w:rsidRDefault="00376338" w:rsidP="00CF2B90">
      <w:pPr>
        <w:pStyle w:val="libFootnote0"/>
        <w:rPr>
          <w:rtl/>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86 ، ح 319 ، معلّقاً عن الكليني </w:t>
      </w:r>
      <w:r w:rsidR="0088310B">
        <w:rPr>
          <w:rFonts w:hint="cs"/>
          <w:rtl/>
        </w:rPr>
        <w:t>.</w:t>
      </w:r>
      <w:r w:rsidR="00CF2B90" w:rsidRPr="004A310D">
        <w:rPr>
          <w:rStyle w:val="libFootnoteBoldChar"/>
          <w:rtl/>
        </w:rPr>
        <w:t>الوافي</w:t>
      </w:r>
      <w:r w:rsidR="00CF2B90" w:rsidRPr="00BD4DDA">
        <w:rPr>
          <w:rtl/>
        </w:rPr>
        <w:t xml:space="preserve"> ، ج 8 ، ص 717 ، ح 6946 ؛ </w:t>
      </w:r>
      <w:r w:rsidR="00CF2B90" w:rsidRPr="004A310D">
        <w:rPr>
          <w:rStyle w:val="libFootnoteBoldChar"/>
          <w:rtl/>
        </w:rPr>
        <w:t>الوسائل</w:t>
      </w:r>
      <w:r w:rsidR="00CF2B90" w:rsidRPr="00BD4DDA">
        <w:rPr>
          <w:rtl/>
        </w:rPr>
        <w:t xml:space="preserve"> ، </w:t>
      </w:r>
      <w:r w:rsidR="00E34A1C">
        <w:rPr>
          <w:rFonts w:hint="cs"/>
          <w:rtl/>
        </w:rPr>
        <w:t>=</w:t>
      </w:r>
    </w:p>
    <w:p w:rsidR="00890F05" w:rsidRDefault="00890F05" w:rsidP="0088310B">
      <w:pPr>
        <w:pStyle w:val="libNormal"/>
        <w:rPr>
          <w:rtl/>
          <w:lang w:bidi="fa-IR"/>
        </w:rPr>
      </w:pPr>
      <w:r>
        <w:rPr>
          <w:rtl/>
          <w:lang w:bidi="fa-IR"/>
        </w:rPr>
        <w:br w:type="page"/>
      </w:r>
    </w:p>
    <w:p w:rsidR="00CF2B90" w:rsidRPr="00BD4DDA" w:rsidRDefault="00CF2B90" w:rsidP="00CF2B90">
      <w:pPr>
        <w:pStyle w:val="Heading2Center"/>
        <w:rPr>
          <w:rtl/>
          <w:lang w:bidi="fa-IR"/>
        </w:rPr>
      </w:pPr>
      <w:bookmarkStart w:id="97" w:name="_Toc344819697"/>
      <w:bookmarkStart w:id="98" w:name="_Toc463095994"/>
      <w:bookmarkStart w:id="99" w:name="_Toc42109158"/>
      <w:r w:rsidRPr="00BD4DDA">
        <w:rPr>
          <w:rtl/>
          <w:lang w:bidi="fa-IR"/>
        </w:rPr>
        <w:lastRenderedPageBreak/>
        <w:t>29</w:t>
      </w:r>
      <w:r>
        <w:rPr>
          <w:rtl/>
          <w:lang w:bidi="fa-IR"/>
        </w:rPr>
        <w:t xml:space="preserve"> </w:t>
      </w:r>
      <w:r w:rsidR="00890F05">
        <w:rPr>
          <w:rtl/>
          <w:lang w:bidi="fa-IR"/>
        </w:rPr>
        <w:t>-</w:t>
      </w:r>
      <w:r>
        <w:rPr>
          <w:rtl/>
          <w:lang w:bidi="fa-IR"/>
        </w:rPr>
        <w:t xml:space="preserve"> </w:t>
      </w:r>
      <w:r w:rsidRPr="00BD4DDA">
        <w:rPr>
          <w:rtl/>
          <w:lang w:bidi="fa-IR"/>
        </w:rPr>
        <w:t>بَابُ الْقِيَامِ وَالْقُعُودِ فِي الصَّلَاةِ‌</w:t>
      </w:r>
      <w:bookmarkEnd w:id="97"/>
      <w:bookmarkEnd w:id="98"/>
      <w:bookmarkEnd w:id="99"/>
    </w:p>
    <w:p w:rsidR="0088310B" w:rsidRDefault="00CF2B90" w:rsidP="0088310B">
      <w:pPr>
        <w:pStyle w:val="libNormal"/>
        <w:rPr>
          <w:rtl/>
          <w:lang w:bidi="fa-IR"/>
        </w:rPr>
      </w:pPr>
      <w:r w:rsidRPr="00BA4084">
        <w:rPr>
          <w:rtl/>
        </w:rPr>
        <w:t>5079</w:t>
      </w:r>
      <w:r w:rsidRPr="008C051F">
        <w:rPr>
          <w:rStyle w:val="libBold2Char"/>
          <w:rtl/>
        </w:rPr>
        <w:t xml:space="preserve"> / 1.</w:t>
      </w:r>
      <w:r w:rsidRPr="00BD4DDA">
        <w:rPr>
          <w:rtl/>
          <w:lang w:bidi="fa-IR"/>
        </w:rPr>
        <w:t xml:space="preserve"> عَلِيٌّ ، عَنْ أَبِيهِ ، عَنْ حَمَّادِ بْنِ عِيسى ؛</w:t>
      </w:r>
    </w:p>
    <w:p w:rsidR="00CF2B90" w:rsidRPr="00BD4DDA" w:rsidRDefault="0088310B" w:rsidP="0088310B">
      <w:pPr>
        <w:pStyle w:val="libNormal"/>
        <w:rPr>
          <w:rtl/>
          <w:lang w:bidi="fa-IR"/>
        </w:rPr>
      </w:pPr>
      <w:r>
        <w:rPr>
          <w:rFonts w:hint="cs"/>
          <w:rtl/>
          <w:lang w:bidi="fa-IR"/>
        </w:rPr>
        <w:t xml:space="preserve">              </w:t>
      </w:r>
      <w:r w:rsidR="00CF2B90" w:rsidRPr="00BD4DDA">
        <w:rPr>
          <w:rtl/>
          <w:lang w:bidi="fa-IR"/>
        </w:rPr>
        <w:t xml:space="preserve">وَمُحَمَّدُ بْنُ إِسْمَاعِيلَ ، عَنِ الْفَضْلِ بْنِ شَاذَانَ ، عَنْ حَمَّادِ بْنِ عِيسى </w:t>
      </w:r>
      <w:r w:rsidR="00CF2B90" w:rsidRPr="003E2A4D">
        <w:rPr>
          <w:rStyle w:val="libFootnotenumChar"/>
          <w:rtl/>
        </w:rPr>
        <w:t>(1)</w:t>
      </w:r>
      <w:r w:rsidR="00CF2B90" w:rsidRPr="00BD4DDA">
        <w:rPr>
          <w:rtl/>
          <w:lang w:bidi="fa-IR"/>
        </w:rPr>
        <w:t xml:space="preserve"> ؛ وَمُحَمَّدُ بْنُ يَحْيى ، عَنْ أَحْمَدَ بْنِ مُحَمَّدٍ ، عَنْ حَمَّادِ بْنِ عِيسى </w:t>
      </w:r>
      <w:r w:rsidR="00CF2B90" w:rsidRPr="003E2A4D">
        <w:rPr>
          <w:rStyle w:val="libFootnotenumChar"/>
          <w:rtl/>
        </w:rPr>
        <w:t>(2)</w:t>
      </w:r>
      <w:r w:rsidR="00CF2B90" w:rsidRPr="00BD4DDA">
        <w:rPr>
          <w:rtl/>
          <w:lang w:bidi="fa-IR"/>
        </w:rPr>
        <w:t xml:space="preserve">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قُمْتَ فِي الصَّلَاةِ ، فَلَا تُلْصِقْ قَدَمَكَ بِالْأُخْرى ، دَعْ </w:t>
      </w:r>
      <w:r w:rsidRPr="003E2A4D">
        <w:rPr>
          <w:rStyle w:val="libFootnotenumChar"/>
          <w:rtl/>
        </w:rPr>
        <w:t>(3)</w:t>
      </w:r>
      <w:r w:rsidRPr="00BD4DDA">
        <w:rPr>
          <w:rtl/>
          <w:lang w:bidi="fa-IR"/>
        </w:rPr>
        <w:t xml:space="preserve"> بَيْنَهُمَا فَصْلاً ، إِصْبَعاً أَقَلُّ ذلِكَ ، إِلى شِبْرٍ أَكْثَرُهُ ، وَاسْدِلْ </w:t>
      </w:r>
      <w:r w:rsidRPr="003E2A4D">
        <w:rPr>
          <w:rStyle w:val="libFootnotenumChar"/>
          <w:rtl/>
        </w:rPr>
        <w:t>(4)</w:t>
      </w:r>
      <w:r w:rsidRPr="00BD4DDA">
        <w:rPr>
          <w:rtl/>
          <w:lang w:bidi="fa-IR"/>
        </w:rPr>
        <w:t xml:space="preserve"> مَنْكِبَيْكَ ، وَأَرْسِلْ يَدَيْكَ ، وَلَاتُشَبِّكْ أَصَابِعَكَ </w:t>
      </w:r>
      <w:r w:rsidRPr="003E2A4D">
        <w:rPr>
          <w:rStyle w:val="libFootnotenumChar"/>
          <w:rtl/>
        </w:rPr>
        <w:t>(5)</w:t>
      </w:r>
      <w:r w:rsidRPr="00BD4DDA">
        <w:rPr>
          <w:rtl/>
          <w:lang w:bidi="fa-IR"/>
        </w:rPr>
        <w:t xml:space="preserve"> ، وَلْتَكُونَا </w:t>
      </w:r>
      <w:r w:rsidRPr="003E2A4D">
        <w:rPr>
          <w:rStyle w:val="libFootnotenumChar"/>
          <w:rtl/>
        </w:rPr>
        <w:t>(6)</w:t>
      </w:r>
      <w:r w:rsidRPr="00BD4DDA">
        <w:rPr>
          <w:rtl/>
          <w:lang w:bidi="fa-IR"/>
        </w:rPr>
        <w:t xml:space="preserve"> عَلى فَخِذَيْكَ قُبَالَةَ رُكْبَتَيْكَ </w:t>
      </w:r>
      <w:r w:rsidRPr="003E2A4D">
        <w:rPr>
          <w:rStyle w:val="libFootnotenumChar"/>
          <w:rtl/>
        </w:rPr>
        <w:t>(7)</w:t>
      </w:r>
      <w:r w:rsidRPr="00BD4DDA">
        <w:rPr>
          <w:rtl/>
          <w:lang w:bidi="fa-IR"/>
        </w:rPr>
        <w:t xml:space="preserve"> ، وَلْيَكُنْ نَظَرُكَ إِلى مَوْضِعِ سُجُودِكَ.</w:t>
      </w:r>
    </w:p>
    <w:p w:rsidR="00CF2B90" w:rsidRPr="00BD4DDA" w:rsidRDefault="00901B08" w:rsidP="00901B08">
      <w:pPr>
        <w:pStyle w:val="libLine"/>
        <w:rPr>
          <w:rtl/>
          <w:lang w:bidi="fa-IR"/>
        </w:rPr>
      </w:pPr>
      <w:r>
        <w:rPr>
          <w:rtl/>
          <w:lang w:bidi="fa-IR"/>
        </w:rPr>
        <w:t>____________________</w:t>
      </w:r>
    </w:p>
    <w:p w:rsidR="00CF2B90" w:rsidRPr="00BD4DDA" w:rsidRDefault="0088310B" w:rsidP="00CF2B90">
      <w:pPr>
        <w:pStyle w:val="libFootnote0"/>
        <w:rPr>
          <w:rtl/>
          <w:lang w:bidi="fa-IR"/>
        </w:rPr>
      </w:pPr>
      <w:r>
        <w:rPr>
          <w:rFonts w:hint="cs"/>
          <w:rtl/>
        </w:rPr>
        <w:t xml:space="preserve">= </w:t>
      </w:r>
      <w:r w:rsidR="00CF2B90" w:rsidRPr="00BD4DDA">
        <w:rPr>
          <w:rtl/>
        </w:rPr>
        <w:t>ج 5 ، ص 362 ، ح 6796.</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حمّاد بن عيسى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السند تحويل ، ويروي المصنّف عن حريز ، بثلاثة طرق.</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ودع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السَدْل والإسدال : الإرسال والإرخاء. وقد قرأ الفعل من باب الإفعال الشيخ البهائي ، حيث قال : « والمراد</w:t>
      </w:r>
      <w:r w:rsidR="0088310B">
        <w:rPr>
          <w:rFonts w:hint="cs"/>
          <w:rtl/>
        </w:rPr>
        <w:t xml:space="preserve"> </w:t>
      </w:r>
      <w:r w:rsidR="00CF2B90" w:rsidRPr="00BD4DDA">
        <w:rPr>
          <w:rtl/>
        </w:rPr>
        <w:t>بإسدال المنكبين أن لايرفعهما إلى فوق »</w:t>
      </w:r>
      <w:r w:rsidR="00CF2B90">
        <w:rPr>
          <w:rtl/>
        </w:rPr>
        <w:t>.</w:t>
      </w:r>
      <w:r w:rsidR="0088310B">
        <w:rPr>
          <w:rtl/>
        </w:rPr>
        <w:t xml:space="preserve"> وهكذا قرأ العل</w:t>
      </w:r>
      <w:r w:rsidR="0088310B">
        <w:rPr>
          <w:rFonts w:hint="cs"/>
          <w:rtl/>
        </w:rPr>
        <w:t>ّ</w:t>
      </w:r>
      <w:r w:rsidR="0088310B">
        <w:rPr>
          <w:rtl/>
        </w:rPr>
        <w:t>ا</w:t>
      </w:r>
      <w:r w:rsidR="00CF2B90" w:rsidRPr="00BD4DDA">
        <w:rPr>
          <w:rtl/>
        </w:rPr>
        <w:t xml:space="preserve">مة الفيض والمجلسي. راجع : </w:t>
      </w:r>
      <w:r w:rsidR="00CF2B90" w:rsidRPr="00155E76">
        <w:rPr>
          <w:rStyle w:val="libFootnoteBoldChar"/>
          <w:rtl/>
        </w:rPr>
        <w:t>القاموس المحيط</w:t>
      </w:r>
      <w:r w:rsidR="00CF2B90" w:rsidRPr="00BD4DDA">
        <w:rPr>
          <w:rtl/>
        </w:rPr>
        <w:t xml:space="preserve"> ، ج 2 ، ص 1340 ( سدل ) ؛ </w:t>
      </w:r>
      <w:r w:rsidR="00CF2B90" w:rsidRPr="003F206C">
        <w:rPr>
          <w:rStyle w:val="libFootnoteBoldChar"/>
          <w:rtl/>
        </w:rPr>
        <w:t>الحبل المتين</w:t>
      </w:r>
      <w:r w:rsidR="00CF2B90" w:rsidRPr="00BD4DDA">
        <w:rPr>
          <w:rtl/>
        </w:rPr>
        <w:t xml:space="preserve"> ، ص 687 ؛ </w:t>
      </w:r>
      <w:r w:rsidR="00CF2B90" w:rsidRPr="004A310D">
        <w:rPr>
          <w:rStyle w:val="libFootnoteBoldChar"/>
          <w:rtl/>
        </w:rPr>
        <w:t>الوافي</w:t>
      </w:r>
      <w:r w:rsidR="00CF2B90" w:rsidRPr="00BD4DDA">
        <w:rPr>
          <w:rtl/>
        </w:rPr>
        <w:t xml:space="preserve"> ، ج 8 ، ص 832 ؛ </w:t>
      </w:r>
      <w:r w:rsidR="00CF2B90" w:rsidRPr="00981DC3">
        <w:rPr>
          <w:rStyle w:val="libFootnoteBoldChar"/>
          <w:rtl/>
        </w:rPr>
        <w:t>مرآة العقول</w:t>
      </w:r>
      <w:r w:rsidR="00CF2B90" w:rsidRPr="00BD4DDA">
        <w:rPr>
          <w:rtl/>
        </w:rPr>
        <w:t xml:space="preserve"> ، ج 15 ، ص 155.</w:t>
      </w:r>
    </w:p>
    <w:p w:rsidR="00CF2B90" w:rsidRPr="00BD4DDA" w:rsidRDefault="00376338" w:rsidP="00CF2B90">
      <w:pPr>
        <w:pStyle w:val="libFootnote0"/>
        <w:rPr>
          <w:rtl/>
          <w:lang w:bidi="fa-IR"/>
        </w:rPr>
      </w:pPr>
      <w:r>
        <w:rPr>
          <w:rtl/>
        </w:rPr>
        <w:t>(5).</w:t>
      </w:r>
      <w:r w:rsidR="00CF2B90" w:rsidRPr="00BD4DDA">
        <w:rPr>
          <w:rtl/>
        </w:rPr>
        <w:t xml:space="preserve"> تشبيك الأصابع : إدخال بعضها في بعض. هذا ف</w:t>
      </w:r>
      <w:r w:rsidR="0088310B">
        <w:rPr>
          <w:rtl/>
        </w:rPr>
        <w:t>ي اللغة ، وقد ذكر العل</w:t>
      </w:r>
      <w:r w:rsidR="0088310B">
        <w:rPr>
          <w:rFonts w:hint="cs"/>
          <w:rtl/>
        </w:rPr>
        <w:t>ّ</w:t>
      </w:r>
      <w:r w:rsidR="0088310B">
        <w:rPr>
          <w:rtl/>
        </w:rPr>
        <w:t>ا</w:t>
      </w:r>
      <w:r w:rsidR="00CF2B90" w:rsidRPr="00BD4DDA">
        <w:rPr>
          <w:rtl/>
        </w:rPr>
        <w:t>مة المجلسي مضافاً إلى ذلك‌</w:t>
      </w:r>
      <w:r w:rsidR="0088310B">
        <w:rPr>
          <w:rFonts w:hint="cs"/>
          <w:rtl/>
        </w:rPr>
        <w:t xml:space="preserve"> </w:t>
      </w:r>
      <w:r w:rsidR="00CF2B90" w:rsidRPr="00BD4DDA">
        <w:rPr>
          <w:rtl/>
        </w:rPr>
        <w:t>معنيين آخرين ، حيث قال : « أقول : قوله : ولا تشبّك أصابعك ، أي لا تفرّج بينها ، بل اجعلها مضمومة</w:t>
      </w:r>
      <w:r w:rsidR="00CF2B90">
        <w:rPr>
          <w:rtl/>
        </w:rPr>
        <w:t xml:space="preserve"> ..</w:t>
      </w:r>
      <w:r w:rsidR="00CF2B90" w:rsidRPr="00BD4DDA">
        <w:rPr>
          <w:rtl/>
        </w:rPr>
        <w:t>. أو لا تضع إحدى الراحتين على الا</w:t>
      </w:r>
      <w:r w:rsidR="0088310B">
        <w:rPr>
          <w:rFonts w:hint="cs"/>
          <w:rtl/>
        </w:rPr>
        <w:t>ُ</w:t>
      </w:r>
      <w:r w:rsidR="00CF2B90" w:rsidRPr="00BD4DDA">
        <w:rPr>
          <w:rtl/>
        </w:rPr>
        <w:t>خرى فيكون منعاً عن التكفير. ولعلّه أظهر معنى »</w:t>
      </w:r>
      <w:r w:rsidR="00CF2B90">
        <w:rPr>
          <w:rtl/>
        </w:rPr>
        <w:t>.</w:t>
      </w:r>
      <w:r w:rsidR="00CF2B90" w:rsidRPr="00BD4DDA">
        <w:rPr>
          <w:rtl/>
        </w:rPr>
        <w:t xml:space="preserve"> راجع : </w:t>
      </w:r>
      <w:r w:rsidR="00CF2B90" w:rsidRPr="003F206C">
        <w:rPr>
          <w:rStyle w:val="libFootnoteBoldChar"/>
          <w:rtl/>
        </w:rPr>
        <w:t>النهاية</w:t>
      </w:r>
      <w:r w:rsidR="00CF2B90" w:rsidRPr="00BD4DDA">
        <w:rPr>
          <w:rtl/>
        </w:rPr>
        <w:t xml:space="preserve"> ، ج 2 ، ص 4</w:t>
      </w:r>
      <w:r w:rsidR="0088310B">
        <w:rPr>
          <w:rtl/>
        </w:rPr>
        <w:t>41 (شبك</w:t>
      </w:r>
      <w:r w:rsidR="00CF2B90" w:rsidRPr="00BD4DDA">
        <w:rPr>
          <w:rtl/>
        </w:rPr>
        <w:t>)</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جميع النسخ التي قوبلت</w:t>
      </w:r>
      <w:r w:rsidR="00CF2B90">
        <w:rPr>
          <w:rtl/>
        </w:rPr>
        <w:t xml:space="preserve"> </w:t>
      </w:r>
      <w:r w:rsidR="00890F05">
        <w:rPr>
          <w:rtl/>
        </w:rPr>
        <w:t>-</w:t>
      </w:r>
      <w:r w:rsidR="00CF2B90">
        <w:rPr>
          <w:rtl/>
        </w:rPr>
        <w:t xml:space="preserve"> </w:t>
      </w:r>
      <w:r w:rsidR="0088310B">
        <w:rPr>
          <w:rtl/>
        </w:rPr>
        <w:t>ال</w:t>
      </w:r>
      <w:r w:rsidR="0088310B">
        <w:rPr>
          <w:rFonts w:hint="cs"/>
          <w:rtl/>
        </w:rPr>
        <w:t>ّ</w:t>
      </w:r>
      <w:r w:rsidR="0088310B">
        <w:rPr>
          <w:rtl/>
        </w:rPr>
        <w:t>ا</w:t>
      </w:r>
      <w:r w:rsidR="00CF2B90" w:rsidRPr="00BD4DDA">
        <w:rPr>
          <w:rtl/>
        </w:rPr>
        <w:t xml:space="preserve"> « بس »</w:t>
      </w:r>
      <w:r w:rsidR="00CF2B90">
        <w:rPr>
          <w:rtl/>
        </w:rPr>
        <w:t xml:space="preserve"> </w:t>
      </w:r>
      <w:r w:rsidR="00890F05">
        <w:rPr>
          <w:rtl/>
        </w:rPr>
        <w:t>-</w:t>
      </w:r>
      <w:r w:rsidR="00CF2B90">
        <w:rPr>
          <w:rtl/>
        </w:rPr>
        <w:t xml:space="preserve"> </w:t>
      </w:r>
      <w:r w:rsidR="00CF2B90" w:rsidRPr="00BD4DDA">
        <w:rPr>
          <w:rtl/>
        </w:rPr>
        <w:t>و</w:t>
      </w:r>
      <w:r w:rsidR="00CF2B90" w:rsidRPr="004A310D">
        <w:rPr>
          <w:rStyle w:val="libFootnoteBoldChar"/>
          <w:rtl/>
        </w:rPr>
        <w:t>الوافي</w:t>
      </w:r>
      <w:r w:rsidR="00CF2B90" w:rsidRPr="0088310B">
        <w:rPr>
          <w:rtl/>
        </w:rPr>
        <w:t xml:space="preserve"> و</w:t>
      </w:r>
      <w:r w:rsidR="00CF2B90" w:rsidRPr="004A310D">
        <w:rPr>
          <w:rStyle w:val="libFootnoteBoldChar"/>
          <w:rtl/>
        </w:rPr>
        <w:t>الوسائل</w:t>
      </w:r>
      <w:r w:rsidR="00CF2B90" w:rsidRPr="00BD4DDA">
        <w:rPr>
          <w:rtl/>
        </w:rPr>
        <w:t xml:space="preserve"> ، ح 7079 : « ليكونا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ركبتك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فَإِذَا </w:t>
      </w:r>
      <w:r w:rsidRPr="003E2A4D">
        <w:rPr>
          <w:rStyle w:val="libFootnotenumChar"/>
          <w:rtl/>
        </w:rPr>
        <w:t>(1)</w:t>
      </w:r>
      <w:r w:rsidRPr="00BD4DDA">
        <w:rPr>
          <w:rtl/>
          <w:lang w:bidi="fa-IR"/>
        </w:rPr>
        <w:t xml:space="preserve"> رَكَعْتَ فَصُفَّ </w:t>
      </w:r>
      <w:r w:rsidRPr="003E2A4D">
        <w:rPr>
          <w:rStyle w:val="libFootnotenumChar"/>
          <w:rtl/>
        </w:rPr>
        <w:t>(2)</w:t>
      </w:r>
      <w:r w:rsidRPr="00BD4DDA">
        <w:rPr>
          <w:rtl/>
          <w:lang w:bidi="fa-IR"/>
        </w:rPr>
        <w:t xml:space="preserve"> فِي رُكُوعِكَ بَيْنَ قَدَمَيْكَ تَجْعَلُ بَيْنَهُمَا قَدْرَ شِبْرٍ </w:t>
      </w:r>
      <w:r w:rsidRPr="003E2A4D">
        <w:rPr>
          <w:rStyle w:val="libFootnotenumChar"/>
          <w:rtl/>
        </w:rPr>
        <w:t>(3)</w:t>
      </w:r>
      <w:r w:rsidRPr="00BD4DDA">
        <w:rPr>
          <w:rtl/>
          <w:lang w:bidi="fa-IR"/>
        </w:rPr>
        <w:t xml:space="preserve"> ، وَتُمَكِّنُ رَاحَتَيْكَ </w:t>
      </w:r>
      <w:r w:rsidRPr="003E2A4D">
        <w:rPr>
          <w:rStyle w:val="libFootnotenumChar"/>
          <w:rtl/>
        </w:rPr>
        <w:t>(4)</w:t>
      </w:r>
      <w:r w:rsidRPr="00BD4DDA">
        <w:rPr>
          <w:rtl/>
          <w:lang w:bidi="fa-IR"/>
        </w:rPr>
        <w:t xml:space="preserve"> مِنْ رُكْبَتَيْكَ ، وَتَضَعُ يَدَكَ الْيُمْنى عَلى رُكْبَتِكَ الْيُمْنى قَبْلَ الْيُسْرى ، وَبَلِّعْ </w:t>
      </w:r>
      <w:r w:rsidRPr="003E2A4D">
        <w:rPr>
          <w:rStyle w:val="libFootnotenumChar"/>
          <w:rtl/>
        </w:rPr>
        <w:t>(5)</w:t>
      </w:r>
      <w:r w:rsidRPr="00BD4DDA">
        <w:rPr>
          <w:rtl/>
          <w:lang w:bidi="fa-IR"/>
        </w:rPr>
        <w:t xml:space="preserve"> أَطْرَافَ </w:t>
      </w:r>
      <w:r w:rsidRPr="003E2A4D">
        <w:rPr>
          <w:rStyle w:val="libFootnotenumChar"/>
          <w:rtl/>
        </w:rPr>
        <w:t>(6)</w:t>
      </w:r>
      <w:r w:rsidRPr="00BD4DDA">
        <w:rPr>
          <w:rtl/>
          <w:lang w:bidi="fa-IR"/>
        </w:rPr>
        <w:t xml:space="preserve"> أَصَابِعِكَ </w:t>
      </w:r>
      <w:r w:rsidRPr="003E2A4D">
        <w:rPr>
          <w:rStyle w:val="libFootnotenumChar"/>
          <w:rtl/>
        </w:rPr>
        <w:t>(7)</w:t>
      </w:r>
      <w:r w:rsidRPr="00BD4DDA">
        <w:rPr>
          <w:rtl/>
          <w:lang w:bidi="fa-IR"/>
        </w:rPr>
        <w:t xml:space="preserve"> عَيْنَ الرُّكْبَةِ ، وَفَرِّجْ أَصَابِعَكَ إِذَا وَضَعْتَهَا عَلى رُكْبَتَيْكَ </w:t>
      </w:r>
      <w:r w:rsidRPr="003E2A4D">
        <w:rPr>
          <w:rStyle w:val="libFootnotenumChar"/>
          <w:rtl/>
        </w:rPr>
        <w:t>(8)</w:t>
      </w:r>
      <w:r w:rsidRPr="00BD4DDA">
        <w:rPr>
          <w:rtl/>
          <w:lang w:bidi="fa-IR"/>
        </w:rPr>
        <w:t xml:space="preserve"> ، فَإِذَا </w:t>
      </w:r>
      <w:r w:rsidRPr="003E2A4D">
        <w:rPr>
          <w:rStyle w:val="libFootnotenumChar"/>
          <w:rtl/>
        </w:rPr>
        <w:t>(9)</w:t>
      </w:r>
      <w:r w:rsidRPr="00BD4DDA">
        <w:rPr>
          <w:rtl/>
          <w:lang w:bidi="fa-IR"/>
        </w:rPr>
        <w:t xml:space="preserve"> وَصَلَتْ أَطْرَافُ أَصَابِعِكَ فِي رُكُوعِكَ إِلى رُكْبَتَيْكَ ، أَجْزَأَكَ ذلِكَ ، وَأَحَبُّ إِلَيَّ أَنْ تُمَكِّنَ كَفَّيْكَ مِنْ رُكْبَتَيْكَ ، فَتَجْعَلَ أَصَابِعَكَ فِي عَيْنِ الرُّكْبَةِ ، وَتُفَرِّجَ بَيْنَهُمَا ، وَأَقِمْ صُلْبَكَ </w:t>
      </w:r>
      <w:r w:rsidRPr="003E2A4D">
        <w:rPr>
          <w:rStyle w:val="libFootnotenumChar"/>
          <w:rtl/>
        </w:rPr>
        <w:t>(10)</w:t>
      </w:r>
      <w:r w:rsidRPr="00BD4DDA">
        <w:rPr>
          <w:rtl/>
          <w:lang w:bidi="fa-IR"/>
        </w:rPr>
        <w:t xml:space="preserve"> ، وَمُدَّ عُنُقَكَ ، وَلْيَكُنْ نَظَرُكَ إِلى مَا </w:t>
      </w:r>
      <w:r w:rsidRPr="003E2A4D">
        <w:rPr>
          <w:rStyle w:val="libFootnotenumChar"/>
          <w:rtl/>
        </w:rPr>
        <w:t>(11)</w:t>
      </w:r>
      <w:r w:rsidRPr="00BD4DDA">
        <w:rPr>
          <w:rtl/>
          <w:lang w:bidi="fa-IR"/>
        </w:rPr>
        <w:t xml:space="preserve"> بَيْنَ قَدَمَيْكَ.</w:t>
      </w:r>
    </w:p>
    <w:p w:rsidR="00CF2B90" w:rsidRPr="00BD4DDA" w:rsidRDefault="00CF2B90" w:rsidP="00CF2B90">
      <w:pPr>
        <w:pStyle w:val="libNormal"/>
        <w:rPr>
          <w:rtl/>
          <w:lang w:bidi="fa-IR"/>
        </w:rPr>
      </w:pPr>
      <w:r w:rsidRPr="00BD4DDA">
        <w:rPr>
          <w:rtl/>
          <w:lang w:bidi="fa-IR"/>
        </w:rPr>
        <w:t xml:space="preserve">فَإِذَا </w:t>
      </w:r>
      <w:r w:rsidRPr="003E2A4D">
        <w:rPr>
          <w:rStyle w:val="libFootnotenumChar"/>
          <w:rtl/>
        </w:rPr>
        <w:t>(12)</w:t>
      </w:r>
      <w:r w:rsidRPr="00BD4DDA">
        <w:rPr>
          <w:rtl/>
          <w:lang w:bidi="fa-IR"/>
        </w:rPr>
        <w:t xml:space="preserve"> أَرَدْتَ أَنْ تَسْجُدَ ، فَارْفَعْ يَدَيْكَ بِالتَّكْبِيرِ </w:t>
      </w:r>
      <w:r w:rsidRPr="003E2A4D">
        <w:rPr>
          <w:rStyle w:val="libFootnotenumChar"/>
          <w:rtl/>
        </w:rPr>
        <w:t>(13)</w:t>
      </w:r>
      <w:r w:rsidRPr="00BD4DDA">
        <w:rPr>
          <w:rtl/>
          <w:lang w:bidi="fa-IR"/>
        </w:rPr>
        <w:t xml:space="preserve"> ، وَخِرَّ </w:t>
      </w:r>
      <w:r w:rsidRPr="003E2A4D">
        <w:rPr>
          <w:rStyle w:val="libFootnotenumChar"/>
          <w:rtl/>
        </w:rPr>
        <w:t>(14)</w:t>
      </w:r>
      <w:r w:rsidRPr="00BD4DDA">
        <w:rPr>
          <w:rtl/>
          <w:lang w:bidi="fa-IR"/>
        </w:rPr>
        <w:t xml:space="preserve"> سَاجِداً ، وَابْدَأْ‌</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w:t>
      </w:r>
      <w:r w:rsidR="00CF2B90" w:rsidRPr="0088310B">
        <w:rPr>
          <w:rtl/>
        </w:rPr>
        <w:t xml:space="preserve"> و</w:t>
      </w:r>
      <w:r w:rsidR="00CF2B90" w:rsidRPr="004A310D">
        <w:rPr>
          <w:rStyle w:val="libFootnoteBoldChar"/>
          <w:rtl/>
        </w:rPr>
        <w:t>الوسائل</w:t>
      </w:r>
      <w:r w:rsidR="00CF2B90" w:rsidRPr="00BD4DDA">
        <w:rPr>
          <w:rtl/>
        </w:rPr>
        <w:t xml:space="preserve"> ، ح 8115 : « وإذا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3F206C">
        <w:rPr>
          <w:rStyle w:val="libFootnoteBoldChar"/>
          <w:rtl/>
        </w:rPr>
        <w:t>الحبل المتين</w:t>
      </w:r>
      <w:r w:rsidR="00CF2B90" w:rsidRPr="00BD4DDA">
        <w:rPr>
          <w:rtl/>
        </w:rPr>
        <w:t xml:space="preserve"> ، ص 687 : « والمراد بالصفّ بين القدمين في الركوع أن لايكون أحدهما أقرب إلى القبلة من الآخر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ح 8115 :</w:t>
      </w:r>
      <w:r w:rsidR="00CF2B90">
        <w:rPr>
          <w:rtl/>
        </w:rPr>
        <w:t xml:space="preserve"> </w:t>
      </w:r>
      <w:r w:rsidR="00890F05">
        <w:rPr>
          <w:rtl/>
        </w:rPr>
        <w:t>-</w:t>
      </w:r>
      <w:r w:rsidR="00CF2B90">
        <w:rPr>
          <w:rtl/>
        </w:rPr>
        <w:t xml:space="preserve"> </w:t>
      </w:r>
      <w:r w:rsidR="00CF2B90" w:rsidRPr="00BD4DDA">
        <w:rPr>
          <w:rtl/>
        </w:rPr>
        <w:t>« تجعل بينهما قدر شبر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 « راحتك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معظم النسخ التي قوبلت : « وبلّغ »</w:t>
      </w:r>
      <w:r w:rsidR="00CF2B90">
        <w:rPr>
          <w:rtl/>
        </w:rPr>
        <w:t>.</w:t>
      </w:r>
      <w:r w:rsidR="00CF2B90" w:rsidRPr="00BD4DDA">
        <w:rPr>
          <w:rtl/>
        </w:rPr>
        <w:t xml:space="preserve"> وفي « بح » والمطبوع و</w:t>
      </w:r>
      <w:r w:rsidR="00CF2B90" w:rsidRPr="004A310D">
        <w:rPr>
          <w:rStyle w:val="libFootnoteBoldChar"/>
          <w:rtl/>
        </w:rPr>
        <w:t>الوافي</w:t>
      </w:r>
      <w:r w:rsidR="00CF2B90" w:rsidRPr="0088310B">
        <w:rPr>
          <w:rtl/>
        </w:rPr>
        <w:t xml:space="preserve"> و</w:t>
      </w:r>
      <w:r w:rsidR="00CF2B90" w:rsidRPr="004A310D">
        <w:rPr>
          <w:rStyle w:val="libFootnoteBoldChar"/>
          <w:rtl/>
        </w:rPr>
        <w:t>الوسائل</w:t>
      </w:r>
      <w:r w:rsidR="00CF2B90" w:rsidRPr="00BD4DDA">
        <w:rPr>
          <w:rtl/>
        </w:rPr>
        <w:t xml:space="preserve"> ، ح 7079 : « وبلّع »</w:t>
      </w:r>
      <w:r w:rsidR="00CF2B90">
        <w:rPr>
          <w:rtl/>
        </w:rPr>
        <w:t>.</w:t>
      </w:r>
      <w:r w:rsidR="00CF2B90" w:rsidRPr="00BD4DDA">
        <w:rPr>
          <w:rtl/>
        </w:rPr>
        <w:t xml:space="preserve"> وفي‌</w:t>
      </w:r>
      <w:r w:rsidR="00CF2B90">
        <w:rPr>
          <w:rFonts w:hint="cs"/>
          <w:rtl/>
        </w:rPr>
        <w:t xml:space="preserve"> </w:t>
      </w:r>
      <w:r w:rsidR="00CF2B90" w:rsidRPr="003F206C">
        <w:rPr>
          <w:rStyle w:val="libFootnoteBoldChar"/>
          <w:rtl/>
        </w:rPr>
        <w:t>الحبل المتين</w:t>
      </w:r>
      <w:r w:rsidR="00CF2B90" w:rsidRPr="00BD4DDA">
        <w:rPr>
          <w:rtl/>
        </w:rPr>
        <w:t xml:space="preserve"> : « وبلّع</w:t>
      </w:r>
      <w:r w:rsidR="00CF2B90">
        <w:rPr>
          <w:rtl/>
        </w:rPr>
        <w:t xml:space="preserve"> ..</w:t>
      </w:r>
      <w:r w:rsidR="00CF2B90" w:rsidRPr="00BD4DDA">
        <w:rPr>
          <w:rtl/>
        </w:rPr>
        <w:t>. من البلع ، أي اجعل أطراف أصابعك كأنّها بالعة عين الركبة</w:t>
      </w:r>
      <w:r w:rsidR="00CF2B90">
        <w:rPr>
          <w:rtl/>
        </w:rPr>
        <w:t xml:space="preserve"> ..</w:t>
      </w:r>
      <w:r w:rsidR="00CF2B90" w:rsidRPr="00BD4DDA">
        <w:rPr>
          <w:rtl/>
        </w:rPr>
        <w:t>. وربّما يقرأ : وبلّغ بالغين المعجمة ، وهو تصحيف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و</w:t>
      </w:r>
      <w:r w:rsidR="00CF2B90" w:rsidRPr="004A310D">
        <w:rPr>
          <w:rStyle w:val="libFootnoteBoldChar"/>
          <w:rtl/>
        </w:rPr>
        <w:t>الوافي</w:t>
      </w:r>
      <w:r w:rsidR="00CF2B90" w:rsidRPr="0088310B">
        <w:rPr>
          <w:rtl/>
        </w:rPr>
        <w:t xml:space="preserve"> و</w:t>
      </w:r>
      <w:r w:rsidR="00CF2B90" w:rsidRPr="004A310D">
        <w:rPr>
          <w:rStyle w:val="libFootnoteBoldChar"/>
          <w:rtl/>
        </w:rPr>
        <w:t>الوسائل</w:t>
      </w:r>
      <w:r w:rsidR="00CF2B90" w:rsidRPr="00BD4DDA">
        <w:rPr>
          <w:rtl/>
        </w:rPr>
        <w:t xml:space="preserve"> ، ح 8115 </w:t>
      </w:r>
      <w:r w:rsidR="00CF2B90" w:rsidRPr="00C65B67">
        <w:rPr>
          <w:rStyle w:val="libFootnoteBoldChar"/>
          <w:rtl/>
        </w:rPr>
        <w:t>و</w:t>
      </w:r>
      <w:r w:rsidR="00CF2B90" w:rsidRPr="004A310D">
        <w:rPr>
          <w:rStyle w:val="libFootnoteBoldChar"/>
          <w:rtl/>
        </w:rPr>
        <w:t>التهذيب</w:t>
      </w:r>
      <w:r w:rsidR="00CF2B90" w:rsidRPr="00BD4DDA">
        <w:rPr>
          <w:rtl/>
        </w:rPr>
        <w:t xml:space="preserve"> : « بأطراف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الأصابع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 ح 8115 :</w:t>
      </w:r>
      <w:r w:rsidR="00CF2B90">
        <w:rPr>
          <w:rtl/>
        </w:rPr>
        <w:t xml:space="preserve"> </w:t>
      </w:r>
      <w:r w:rsidR="00890F05">
        <w:rPr>
          <w:rtl/>
        </w:rPr>
        <w:t>-</w:t>
      </w:r>
      <w:r w:rsidR="00CF2B90">
        <w:rPr>
          <w:rtl/>
        </w:rPr>
        <w:t xml:space="preserve"> </w:t>
      </w:r>
      <w:r w:rsidR="00CF2B90" w:rsidRPr="00BD4DDA">
        <w:rPr>
          <w:rtl/>
        </w:rPr>
        <w:t>« وفرّج أصابعك إذا وضعتها على ركبتيك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ى ، بث ، بخ ، جن » </w:t>
      </w:r>
      <w:r w:rsidR="00CF2B90" w:rsidRPr="00D44322">
        <w:rPr>
          <w:rtl/>
        </w:rPr>
        <w:t>والوافي والوسائل والتهذيب</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3F206C">
        <w:rPr>
          <w:rStyle w:val="libFootnoteBoldChar"/>
          <w:rtl/>
        </w:rPr>
        <w:t>الحبل المتين</w:t>
      </w:r>
      <w:r w:rsidR="00CF2B90" w:rsidRPr="00BD4DDA">
        <w:rPr>
          <w:rtl/>
        </w:rPr>
        <w:t xml:space="preserve"> : « والمراد بإقامة الصلب : تسويته وعدم تقويسه »</w:t>
      </w:r>
      <w:r w:rsidR="00CF2B90">
        <w:rPr>
          <w:rtl/>
        </w:rPr>
        <w:t>.</w:t>
      </w:r>
      <w:r w:rsidR="00CF2B90" w:rsidRPr="00BD4DDA">
        <w:rPr>
          <w:rtl/>
        </w:rPr>
        <w:t xml:space="preserve"> وكذا في </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(11).</w:t>
      </w:r>
      <w:r w:rsidR="00CF2B90" w:rsidRPr="00BD4DDA">
        <w:rPr>
          <w:rtl/>
        </w:rPr>
        <w:t xml:space="preserve"> في « ظ ، بث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ح 7079 :</w:t>
      </w:r>
      <w:r w:rsidR="00CF2B90">
        <w:rPr>
          <w:rtl/>
        </w:rPr>
        <w:t xml:space="preserve"> </w:t>
      </w:r>
      <w:r w:rsidR="00890F05">
        <w:rPr>
          <w:rtl/>
        </w:rPr>
        <w:t>-</w:t>
      </w:r>
      <w:r w:rsidR="00CF2B90">
        <w:rPr>
          <w:rtl/>
        </w:rPr>
        <w:t xml:space="preserve"> </w:t>
      </w:r>
      <w:r w:rsidR="00CF2B90" w:rsidRPr="00BD4DDA">
        <w:rPr>
          <w:rtl/>
        </w:rPr>
        <w:t>« ما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جن » : « فإن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981DC3">
        <w:rPr>
          <w:rStyle w:val="libFootnoteBoldChar"/>
          <w:rtl/>
        </w:rPr>
        <w:t>مرآة العقول</w:t>
      </w:r>
      <w:r w:rsidR="00CF2B90" w:rsidRPr="00BD4DDA">
        <w:rPr>
          <w:rtl/>
        </w:rPr>
        <w:t xml:space="preserve"> : + « فاقبضهما عند الرفع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الخَرّ والخَرور : السقوط مطلقاً ، أو السقوط من علو إلى سفل. وقال الراغب : « فمعنى خرّ : سقط سقوطاً</w:t>
      </w:r>
      <w:r w:rsidR="00CF2B90">
        <w:rPr>
          <w:rFonts w:hint="cs"/>
          <w:rtl/>
        </w:rPr>
        <w:t xml:space="preserve"> </w:t>
      </w:r>
      <w:r w:rsidR="0088310B">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بِيَدَيْكَ ، فَضَعْهُمَا عَلَى الْأَرْضِ قَبْلَ رُكْبَتَيْكَ تَضَعُهُمَا مَعاً ، وَلَاتَفْتَرِشْ ذِرَاعَيْكَ افْتِرَاشَ السَّبُعِ ذِرَاعَيْهِ ، وَلَاتَضَعَنَّ ذِرَاعَيْكَ عَلى رُكْبَتَيْكَ وَفَخِذَيْكَ ، وَلكِنْ تَجَنَّحْ </w:t>
      </w:r>
      <w:r w:rsidRPr="003E2A4D">
        <w:rPr>
          <w:rStyle w:val="libFootnotenumChar"/>
          <w:rtl/>
        </w:rPr>
        <w:t>(1)</w:t>
      </w:r>
      <w:r w:rsidRPr="00BD4DDA">
        <w:rPr>
          <w:rtl/>
          <w:lang w:bidi="fa-IR"/>
        </w:rPr>
        <w:t xml:space="preserve"> بِمِرْفَقَيْكَ ، وَلَاتُلْصِقْ </w:t>
      </w:r>
      <w:r w:rsidRPr="003E2A4D">
        <w:rPr>
          <w:rStyle w:val="libFootnotenumChar"/>
          <w:rtl/>
        </w:rPr>
        <w:t>(2)</w:t>
      </w:r>
      <w:r w:rsidRPr="00BD4DDA">
        <w:rPr>
          <w:rtl/>
          <w:lang w:bidi="fa-IR"/>
        </w:rPr>
        <w:t xml:space="preserve"> كَفَّيْكَ بِرُكْبَتَيْكَ ، وَلَاتُدْنِهِمَا </w:t>
      </w:r>
      <w:r w:rsidRPr="003E2A4D">
        <w:rPr>
          <w:rStyle w:val="libFootnotenumChar"/>
          <w:rtl/>
        </w:rPr>
        <w:t>(3)</w:t>
      </w:r>
      <w:r w:rsidRPr="00BD4DDA">
        <w:rPr>
          <w:rtl/>
          <w:lang w:bidi="fa-IR"/>
        </w:rPr>
        <w:t xml:space="preserve"> مِنْ وَجْهِكَ بَيْنَ ذلِكَ </w:t>
      </w:r>
      <w:r w:rsidRPr="003E2A4D">
        <w:rPr>
          <w:rStyle w:val="libFootnotenumChar"/>
          <w:rtl/>
        </w:rPr>
        <w:t>(4)</w:t>
      </w:r>
      <w:r w:rsidRPr="00BD4DDA">
        <w:rPr>
          <w:rtl/>
          <w:lang w:bidi="fa-IR"/>
        </w:rPr>
        <w:t xml:space="preserve"> حِيَالَ مَنْكِبَيْكَ ، وَلَاتَجْعَلْهُمَا بَيْنَ يَدَيْ </w:t>
      </w:r>
      <w:r w:rsidRPr="003E2A4D">
        <w:rPr>
          <w:rStyle w:val="libFootnotenumChar"/>
          <w:rtl/>
        </w:rPr>
        <w:t>(5)</w:t>
      </w:r>
      <w:r w:rsidRPr="00BD4DDA">
        <w:rPr>
          <w:rtl/>
          <w:lang w:bidi="fa-IR"/>
        </w:rPr>
        <w:t xml:space="preserve"> رُكْبَتَيْكَ </w:t>
      </w:r>
      <w:r w:rsidRPr="003E2A4D">
        <w:rPr>
          <w:rStyle w:val="libFootnotenumChar"/>
          <w:rtl/>
        </w:rPr>
        <w:t>(6)</w:t>
      </w:r>
      <w:r w:rsidRPr="00BD4DDA">
        <w:rPr>
          <w:rtl/>
          <w:lang w:bidi="fa-IR"/>
        </w:rPr>
        <w:t xml:space="preserve"> ، وَلكِنْ تُحَرِّفُهُمَا عَنْ ذلِكَ شَيْئاً ، وَابْسُطْهُمَا عَلَى الْأَرْضِ بَسْطاً ، وَاقْبِضْهُمَا إِلَيْكَ قَبْضاً </w:t>
      </w:r>
      <w:r w:rsidRPr="003E2A4D">
        <w:rPr>
          <w:rStyle w:val="libFootnotenumChar"/>
          <w:rtl/>
        </w:rPr>
        <w:t>(7)</w:t>
      </w:r>
      <w:r w:rsidRPr="00BD4DDA">
        <w:rPr>
          <w:rtl/>
          <w:lang w:bidi="fa-IR"/>
        </w:rPr>
        <w:t xml:space="preserve"> ، وَإِنْ كَانَ تَحْتَهُمَا ثَوْبٌ فَلَا‌</w:t>
      </w:r>
    </w:p>
    <w:p w:rsidR="00CF2B90" w:rsidRPr="00BD4DDA" w:rsidRDefault="00901B08" w:rsidP="00901B08">
      <w:pPr>
        <w:pStyle w:val="libLine"/>
        <w:rPr>
          <w:rtl/>
          <w:lang w:bidi="fa-IR"/>
        </w:rPr>
      </w:pPr>
      <w:r>
        <w:rPr>
          <w:rtl/>
          <w:lang w:bidi="fa-IR"/>
        </w:rPr>
        <w:t>____________________</w:t>
      </w:r>
    </w:p>
    <w:p w:rsidR="00CF2B90" w:rsidRDefault="0088310B" w:rsidP="00CF2B90">
      <w:pPr>
        <w:pStyle w:val="libFootnote0"/>
        <w:rPr>
          <w:rtl/>
        </w:rPr>
      </w:pPr>
      <w:r>
        <w:rPr>
          <w:rFonts w:hint="cs"/>
          <w:rtl/>
        </w:rPr>
        <w:t xml:space="preserve">= </w:t>
      </w:r>
      <w:r w:rsidR="00CF2B90" w:rsidRPr="00BD4DDA">
        <w:rPr>
          <w:rtl/>
        </w:rPr>
        <w:t>يُسمَع منه خَرير ، والخرير يقال لصوت الماء والريح وغير ذلك ممّا يسقط من علو</w:t>
      </w:r>
      <w:r w:rsidR="00CF2B90">
        <w:rPr>
          <w:rtl/>
        </w:rPr>
        <w:t xml:space="preserve"> ..</w:t>
      </w:r>
      <w:r w:rsidR="00CF2B90" w:rsidRPr="00BD4DDA">
        <w:rPr>
          <w:rtl/>
        </w:rPr>
        <w:t>. فاستعمال الخرّ تنبيه على اجتماع أمرين : السقوط ، وحصول الصوت بالتسبيح »</w:t>
      </w:r>
      <w:r w:rsidR="00CF2B90">
        <w:rPr>
          <w:rtl/>
        </w:rPr>
        <w:t>.</w:t>
      </w:r>
      <w:r w:rsidR="00CF2B90" w:rsidRPr="00BD4DDA">
        <w:rPr>
          <w:rtl/>
        </w:rPr>
        <w:t xml:space="preserve"> راجع : </w:t>
      </w:r>
      <w:r w:rsidR="00CF2B90" w:rsidRPr="00C65B67">
        <w:rPr>
          <w:rStyle w:val="libFootnoteBoldChar"/>
          <w:rtl/>
        </w:rPr>
        <w:t>المفردات للراغب</w:t>
      </w:r>
      <w:r w:rsidR="00CF2B90" w:rsidRPr="00BD4DDA">
        <w:rPr>
          <w:rtl/>
        </w:rPr>
        <w:t xml:space="preserve"> ، ص 277 ؛ </w:t>
      </w:r>
      <w:r w:rsidR="00CF2B90" w:rsidRPr="005B13E8">
        <w:rPr>
          <w:rStyle w:val="libFootnoteBoldChar"/>
          <w:rtl/>
        </w:rPr>
        <w:t>لسان العرب</w:t>
      </w:r>
      <w:r w:rsidR="00CF2B90" w:rsidRPr="00BD4DDA">
        <w:rPr>
          <w:rtl/>
        </w:rPr>
        <w:t xml:space="preserve"> ، ج 4 ، ص 234 ( خرر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التجنّح بالمرفقين : هوأن يرفعهما عن البدن ويجافيهما عن جانبيه ويعتمد على كفّيه ، فيصيران له مثل‌جناحي الطائر. والشيخ البهائي قرأ الفعل من باب التفعيل ، حيث قال : « والمراد</w:t>
      </w:r>
      <w:r w:rsidR="00CF2B90">
        <w:rPr>
          <w:rtl/>
        </w:rPr>
        <w:t xml:space="preserve"> ..</w:t>
      </w:r>
      <w:r w:rsidR="00CF2B90" w:rsidRPr="00BD4DDA">
        <w:rPr>
          <w:rtl/>
        </w:rPr>
        <w:t>. بالتجنيح بالمرفقين إبعادهما عن البدن بحيث يصي</w:t>
      </w:r>
      <w:r w:rsidR="0088310B">
        <w:rPr>
          <w:rtl/>
        </w:rPr>
        <w:t>ران كالجناحين » وهكذا قرأ العل</w:t>
      </w:r>
      <w:r w:rsidR="0088310B">
        <w:rPr>
          <w:rFonts w:hint="cs"/>
          <w:rtl/>
        </w:rPr>
        <w:t>ّ</w:t>
      </w:r>
      <w:r w:rsidR="0088310B">
        <w:rPr>
          <w:rtl/>
        </w:rPr>
        <w:t>ا</w:t>
      </w:r>
      <w:r w:rsidR="00CF2B90" w:rsidRPr="00BD4DDA">
        <w:rPr>
          <w:rtl/>
        </w:rPr>
        <w:t xml:space="preserve">مة المجلسي. راجع : </w:t>
      </w:r>
      <w:r w:rsidR="00CF2B90" w:rsidRPr="003F206C">
        <w:rPr>
          <w:rStyle w:val="libFootnoteBoldChar"/>
          <w:rtl/>
        </w:rPr>
        <w:t>النهاية</w:t>
      </w:r>
      <w:r w:rsidR="00CF2B90" w:rsidRPr="00BD4DDA">
        <w:rPr>
          <w:rtl/>
        </w:rPr>
        <w:t xml:space="preserve"> ، ج 1 ، ص 305 ( جنح ) ؛ </w:t>
      </w:r>
      <w:r w:rsidR="00CF2B90" w:rsidRPr="003F206C">
        <w:rPr>
          <w:rStyle w:val="libFootnoteBoldChar"/>
          <w:rtl/>
        </w:rPr>
        <w:t>الحبل المتين</w:t>
      </w:r>
      <w:r w:rsidR="00CF2B90" w:rsidRPr="00BD4DDA">
        <w:rPr>
          <w:rtl/>
        </w:rPr>
        <w:t xml:space="preserve"> ، ص 688.</w:t>
      </w:r>
    </w:p>
    <w:p w:rsidR="00CF2B90" w:rsidRPr="00BD4DDA" w:rsidRDefault="00376338" w:rsidP="00CF2B90">
      <w:pPr>
        <w:pStyle w:val="libFootnote0"/>
        <w:rPr>
          <w:rtl/>
          <w:lang w:bidi="fa-IR"/>
        </w:rPr>
      </w:pPr>
      <w:r>
        <w:rPr>
          <w:rtl/>
        </w:rPr>
        <w:t>(2).</w:t>
      </w:r>
      <w:r w:rsidR="00CF2B90" w:rsidRPr="00BD4DDA">
        <w:rPr>
          <w:rtl/>
        </w:rPr>
        <w:t xml:space="preserve"> في « بح » : « ولا يلصق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ح 7079 </w:t>
      </w:r>
      <w:r w:rsidR="00CF2B90" w:rsidRPr="00C65B67">
        <w:rPr>
          <w:rStyle w:val="libFootnoteBoldChar"/>
          <w:rtl/>
        </w:rPr>
        <w:t>و</w:t>
      </w:r>
      <w:r w:rsidR="00CF2B90" w:rsidRPr="004A310D">
        <w:rPr>
          <w:rStyle w:val="libFootnoteBoldChar"/>
          <w:rtl/>
        </w:rPr>
        <w:t>التهذيب</w:t>
      </w:r>
      <w:r w:rsidR="00CF2B90" w:rsidRPr="00BD4DDA">
        <w:rPr>
          <w:rtl/>
        </w:rPr>
        <w:t xml:space="preserve"> : « ولا تلزق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 « ولا تدنيهما »</w:t>
      </w:r>
      <w:r w:rsidR="00CF2B90">
        <w:rPr>
          <w:rtl/>
        </w:rPr>
        <w:t>.</w:t>
      </w:r>
      <w:r w:rsidR="00CF2B90" w:rsidRPr="00BD4DDA">
        <w:rPr>
          <w:rtl/>
        </w:rPr>
        <w:t xml:space="preserve"> وفي « بث » : « ولا تدنّهما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الحبل المتين : « والظرف ، أعني بين ذلك ، متعلّق بمحذوف ، والتقدير : واجعلهما بين ذلك ، أي بين الركبتين والوجه » ، وكذا في </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(5).</w:t>
      </w:r>
      <w:r w:rsidR="00CF2B90" w:rsidRPr="00BD4DDA">
        <w:rPr>
          <w:rtl/>
        </w:rPr>
        <w:t xml:space="preserve"> في « ظ ، بخ » :</w:t>
      </w:r>
      <w:r w:rsidR="00CF2B90">
        <w:rPr>
          <w:rtl/>
        </w:rPr>
        <w:t xml:space="preserve"> </w:t>
      </w:r>
      <w:r w:rsidR="00890F05">
        <w:rPr>
          <w:rtl/>
        </w:rPr>
        <w:t>-</w:t>
      </w:r>
      <w:r w:rsidR="00CF2B90">
        <w:rPr>
          <w:rtl/>
        </w:rPr>
        <w:t xml:space="preserve"> </w:t>
      </w:r>
      <w:r w:rsidR="00CF2B90" w:rsidRPr="00BD4DDA">
        <w:rPr>
          <w:rtl/>
        </w:rPr>
        <w:t>« يدي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3F206C">
        <w:rPr>
          <w:rStyle w:val="libFootnoteBoldChar"/>
          <w:rtl/>
        </w:rPr>
        <w:t>الحبل المتين</w:t>
      </w:r>
      <w:r w:rsidR="00CF2B90" w:rsidRPr="00BD4DDA">
        <w:rPr>
          <w:rtl/>
        </w:rPr>
        <w:t xml:space="preserve"> ، ص 688 : « قوله </w:t>
      </w:r>
      <w:r w:rsidR="00CF2B90" w:rsidRPr="0099484E">
        <w:rPr>
          <w:rStyle w:val="libFootnoteAlaemChar"/>
          <w:rtl/>
        </w:rPr>
        <w:t>عليه‌السلام</w:t>
      </w:r>
      <w:r w:rsidR="00CF2B90" w:rsidRPr="00BD4DDA">
        <w:rPr>
          <w:rtl/>
        </w:rPr>
        <w:t xml:space="preserve"> : ولا تجعلهما بين يدي ركبتيك ، أي لا تجعلهما في نفس قلّة الركبتين ، بل احرفهما عن ذلك قليلاً ، ولاينافي هذا ما في حديث حمّاد من أنّه </w:t>
      </w:r>
      <w:r w:rsidR="00CF2B90" w:rsidRPr="0099484E">
        <w:rPr>
          <w:rStyle w:val="libFootnoteAlaemChar"/>
          <w:rtl/>
        </w:rPr>
        <w:t>عليه‌السلام</w:t>
      </w:r>
      <w:r w:rsidR="00CF2B90" w:rsidRPr="00BD4DDA">
        <w:rPr>
          <w:rtl/>
        </w:rPr>
        <w:t xml:space="preserve"> بسط كفّيه بين يدي ركبتيه ؛ لأنّ المراد بكون الشي‌ء بين اليدين كونه بين جهتي اليمين والشمال ، وهو أعمّ من المواجهة الحقيقيّة والانحراف إلى أحد الجانبين ، ويستعمل ذلك في كلّ من المعنيين فاستعمل في هذا الحديث في الأوّل ، وفي الآخر في الثاني » ، وكذا في </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3F206C">
        <w:rPr>
          <w:rStyle w:val="libFootnoteBoldChar"/>
          <w:rtl/>
        </w:rPr>
        <w:t>الحبل المتين</w:t>
      </w:r>
      <w:r w:rsidR="00CF2B90" w:rsidRPr="00BD4DDA">
        <w:rPr>
          <w:rtl/>
        </w:rPr>
        <w:t xml:space="preserve"> ، ص 689 : « لعلّ المراد بقبض الكفّين</w:t>
      </w:r>
      <w:r w:rsidR="00CF2B90">
        <w:rPr>
          <w:rtl/>
        </w:rPr>
        <w:t xml:space="preserve"> ..</w:t>
      </w:r>
      <w:r w:rsidR="00CF2B90" w:rsidRPr="00BD4DDA">
        <w:rPr>
          <w:rtl/>
        </w:rPr>
        <w:t>. أنّه إذا رفع رأسه من السجدة الا</w:t>
      </w:r>
      <w:r w:rsidR="00A4777A">
        <w:rPr>
          <w:rFonts w:hint="cs"/>
          <w:rtl/>
        </w:rPr>
        <w:t>ُ</w:t>
      </w:r>
      <w:r w:rsidR="00CF2B90" w:rsidRPr="00BD4DDA">
        <w:rPr>
          <w:rtl/>
        </w:rPr>
        <w:t>ولى ضمّ كفّيه إليه</w:t>
      </w:r>
      <w:r w:rsidR="00A4777A">
        <w:rPr>
          <w:rFonts w:hint="cs"/>
          <w:rtl/>
        </w:rPr>
        <w:t xml:space="preserve"> </w:t>
      </w:r>
      <w:r w:rsidR="00CF2B90" w:rsidRPr="00BD4DDA">
        <w:rPr>
          <w:rtl/>
        </w:rPr>
        <w:t>‌ثمّ رفعهما بالتكبير ، لا أنّه يرفعهما بالتكبير وعن الأرض برفع واحد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يَضُرُّكَ </w:t>
      </w:r>
      <w:r w:rsidRPr="003E2A4D">
        <w:rPr>
          <w:rStyle w:val="libFootnotenumChar"/>
          <w:rtl/>
        </w:rPr>
        <w:t>(1)</w:t>
      </w:r>
      <w:r w:rsidRPr="00BD4DDA">
        <w:rPr>
          <w:rtl/>
          <w:lang w:bidi="fa-IR"/>
        </w:rPr>
        <w:t xml:space="preserve"> ، وَإِنْ أَفْضَيْتَ بِهِمَا إِلَى الْأَرْضِ فَهُوَ أَفْضَلُ ، وَلَاتُفَرِّجَنَّ بَيْنَ أَصَابِعِكَ فِي سُجُودِكَ ، وَلكِنْ ضُمَّهُنَّ </w:t>
      </w:r>
      <w:r w:rsidRPr="003E2A4D">
        <w:rPr>
          <w:rStyle w:val="libFootnotenumChar"/>
          <w:rtl/>
        </w:rPr>
        <w:t>(2)</w:t>
      </w:r>
      <w:r w:rsidRPr="00BD4DDA">
        <w:rPr>
          <w:rtl/>
          <w:lang w:bidi="fa-IR"/>
        </w:rPr>
        <w:t xml:space="preserve"> جَمِيعاً »</w:t>
      </w:r>
      <w:r>
        <w:rPr>
          <w:rtl/>
          <w:lang w:bidi="fa-IR"/>
        </w:rPr>
        <w:t>.</w:t>
      </w:r>
    </w:p>
    <w:p w:rsidR="00CF2B90" w:rsidRPr="00BD4DDA" w:rsidRDefault="00CF2B90" w:rsidP="00CF2B90">
      <w:pPr>
        <w:pStyle w:val="libNormal"/>
        <w:rPr>
          <w:rtl/>
          <w:lang w:bidi="fa-IR"/>
        </w:rPr>
      </w:pPr>
      <w:r w:rsidRPr="00BD4DDA">
        <w:rPr>
          <w:rtl/>
          <w:lang w:bidi="fa-IR"/>
        </w:rPr>
        <w:t xml:space="preserve">قَالَ : « وَإِذَا قَعَدْتَ فِي تَشَهُّدِكَ ، فَأَلْصِقْ رُكْبَتَيْكَ بِالْأَرْضِ ، وَفَرِّجْ بَيْنَهُمَا شَيْئاً ، وَلْيَكُنْ ظَاهِرُ قَدَمِكَ الْيُسْرى عَلَى الْأَرْضِ ، وَظَاهِرُ قَدَمِكَ الْيُمْنى عَلى بَاطِنِ قَدَمِكَ الْيُسْرى ، وَأَلْيَتَاكَ عَلَى الْأَرْضِ ، وَطَرَفُ </w:t>
      </w:r>
      <w:r w:rsidRPr="003E2A4D">
        <w:rPr>
          <w:rStyle w:val="libFootnotenumChar"/>
          <w:rtl/>
        </w:rPr>
        <w:t>(3)</w:t>
      </w:r>
      <w:r w:rsidRPr="00BD4DDA">
        <w:rPr>
          <w:rtl/>
          <w:lang w:bidi="fa-IR"/>
        </w:rPr>
        <w:t xml:space="preserve"> إِبْهَامِكَ الْيُمْنى عَلَى الْأَرْضِ ، وَإِيَّاكَ وَالْقُعُودَ عَلى قَدَمَيْكَ ؛ فَتَتَأَذّى بِذلِكَ ، وَلَاتَكُنْ </w:t>
      </w:r>
      <w:r w:rsidRPr="003E2A4D">
        <w:rPr>
          <w:rStyle w:val="libFootnotenumChar"/>
          <w:rtl/>
        </w:rPr>
        <w:t>(4)</w:t>
      </w:r>
      <w:r w:rsidRPr="00BD4DDA">
        <w:rPr>
          <w:rtl/>
          <w:lang w:bidi="fa-IR"/>
        </w:rPr>
        <w:t xml:space="preserve"> قَاعِداً عَلَى الْأَرْضِ ؛ فَتَكُونَ </w:t>
      </w:r>
      <w:r w:rsidRPr="003E2A4D">
        <w:rPr>
          <w:rStyle w:val="libFootnotenumChar"/>
          <w:rtl/>
        </w:rPr>
        <w:t>(5)</w:t>
      </w:r>
      <w:r w:rsidRPr="00BD4DDA">
        <w:rPr>
          <w:rtl/>
          <w:lang w:bidi="fa-IR"/>
        </w:rPr>
        <w:t xml:space="preserve"> إِنَّمَا قَعَدَ بَعْضُكَ عَلى بَعْضٍ </w:t>
      </w:r>
      <w:r w:rsidRPr="003E2A4D">
        <w:rPr>
          <w:rStyle w:val="libFootnotenumChar"/>
          <w:rtl/>
        </w:rPr>
        <w:t>(6)</w:t>
      </w:r>
      <w:r w:rsidRPr="00BD4DDA">
        <w:rPr>
          <w:rtl/>
          <w:lang w:bidi="fa-IR"/>
        </w:rPr>
        <w:t xml:space="preserve"> ، فَلَا تَصْبِرَ لِلتَّشَهُّدِ وَالدُّعَاءِ »</w:t>
      </w:r>
      <w:r>
        <w:rPr>
          <w:rtl/>
          <w:lang w:bidi="fa-IR"/>
        </w:rPr>
        <w:t>.</w:t>
      </w:r>
      <w:r w:rsidRPr="00BD4DDA">
        <w:rPr>
          <w:rtl/>
          <w:lang w:bidi="fa-IR"/>
        </w:rPr>
        <w:t xml:space="preserve"> </w:t>
      </w:r>
      <w:r w:rsidRPr="003E2A4D">
        <w:rPr>
          <w:rStyle w:val="libFootnotenumChar"/>
          <w:rtl/>
        </w:rPr>
        <w:t>(7)</w:t>
      </w:r>
    </w:p>
    <w:p w:rsidR="00CF2B90" w:rsidRPr="00BD4DDA" w:rsidRDefault="00CF2B90" w:rsidP="00CF2B90">
      <w:pPr>
        <w:pStyle w:val="libNormal"/>
        <w:rPr>
          <w:rtl/>
          <w:lang w:bidi="fa-IR"/>
        </w:rPr>
      </w:pPr>
      <w:r w:rsidRPr="00C75536">
        <w:rPr>
          <w:rtl/>
        </w:rPr>
        <w:t>5080</w:t>
      </w:r>
      <w:r w:rsidRPr="008C051F">
        <w:rPr>
          <w:rStyle w:val="libBold2Char"/>
          <w:rtl/>
        </w:rPr>
        <w:t xml:space="preserve"> / 2.</w:t>
      </w:r>
      <w:r w:rsidRPr="00BD4DDA">
        <w:rPr>
          <w:rtl/>
          <w:lang w:bidi="fa-IR"/>
        </w:rPr>
        <w:t xml:space="preserve"> وَبِهذِهِ الْأَسَانِيدِ </w:t>
      </w:r>
      <w:r w:rsidRPr="003E2A4D">
        <w:rPr>
          <w:rStyle w:val="libFootnotenumChar"/>
          <w:rtl/>
        </w:rPr>
        <w:t>(8)</w:t>
      </w:r>
      <w:r w:rsidRPr="00BD4DDA">
        <w:rPr>
          <w:rtl/>
          <w:lang w:bidi="fa-IR"/>
        </w:rPr>
        <w:t xml:space="preserve"> ، عَنْ حَمَّادِ بْنِ عِيسى ، عَنْ حَرِيزٍ ، عَنْ زُرَارَةَ ، قَالَ :</w:t>
      </w:r>
    </w:p>
    <w:p w:rsidR="00CF2B90" w:rsidRPr="00BD4DDA" w:rsidRDefault="00CF2B90" w:rsidP="00CF2B90">
      <w:pPr>
        <w:pStyle w:val="libNormal"/>
        <w:rPr>
          <w:rtl/>
          <w:lang w:bidi="fa-IR"/>
        </w:rPr>
      </w:pPr>
      <w:r w:rsidRPr="00BD4DDA">
        <w:rPr>
          <w:rtl/>
          <w:lang w:bidi="fa-IR"/>
        </w:rPr>
        <w:t>« إِذَا قَامَتِ الْمَرْأَةُ فِي الصَّلَاةِ ، جَمَعَتْ بَيْنَ قَدَمَيْهَا ، وَلَاتُفَرِّجُ بَيْنَهُمَا ، وَتَضُمُّ يَدَيْهَا إِلى صَدْرِهَا ؛ لِمَكَانِ ثَدْيَيْهَا ؛ فَإِذَا رَكَعَتْ ، وَضَعَتْ يَدَيْهَا فَوْقَ رُكْبَت</w:t>
      </w:r>
      <w:r w:rsidR="00F851CE">
        <w:rPr>
          <w:rtl/>
          <w:lang w:bidi="fa-IR"/>
        </w:rPr>
        <w:t>َيْهَا عَلى فَخِذَيْهَا لِئَل</w:t>
      </w:r>
      <w:r w:rsidR="00F851CE">
        <w:rPr>
          <w:rFonts w:hint="cs"/>
          <w:rtl/>
          <w:lang w:bidi="fa-IR"/>
        </w:rPr>
        <w:t>َّ</w:t>
      </w:r>
      <w:r w:rsidR="00F851CE">
        <w:rPr>
          <w:rtl/>
          <w:lang w:bidi="fa-IR"/>
        </w:rPr>
        <w:t>ا</w:t>
      </w:r>
      <w:r w:rsidRPr="00BD4DDA">
        <w:rPr>
          <w:rtl/>
          <w:lang w:bidi="fa-IR"/>
        </w:rPr>
        <w:t xml:space="preserve"> تُطَأْطِأَ </w:t>
      </w:r>
      <w:r w:rsidRPr="003E2A4D">
        <w:rPr>
          <w:rStyle w:val="libFootnotenumChar"/>
          <w:rtl/>
        </w:rPr>
        <w:t>(9)</w:t>
      </w:r>
      <w:r w:rsidRPr="00BD4DDA">
        <w:rPr>
          <w:rtl/>
          <w:lang w:bidi="fa-IR"/>
        </w:rPr>
        <w:t xml:space="preserve"> كَثِيراً ؛ فَتَرْتَفِعَ عَجِيزَتُهَا ، فَإِذَا جَلَسَتْ ، فَعَلى أَلْيَتَيْهَا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 « فلا تضرّك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اضممهنّ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ح 7079 : « وأطراف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ظ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7079 </w:t>
      </w:r>
      <w:r w:rsidR="00CF2B90" w:rsidRPr="00C65B67">
        <w:rPr>
          <w:rStyle w:val="libFootnoteBoldChar"/>
          <w:rtl/>
        </w:rPr>
        <w:t>و</w:t>
      </w:r>
      <w:r w:rsidR="00CF2B90" w:rsidRPr="004A310D">
        <w:rPr>
          <w:rStyle w:val="libFootnoteBoldChar"/>
          <w:rtl/>
        </w:rPr>
        <w:t>التهذيب</w:t>
      </w:r>
      <w:r w:rsidR="00CF2B90" w:rsidRPr="00BD4DDA">
        <w:rPr>
          <w:rtl/>
        </w:rPr>
        <w:t xml:space="preserve"> : « ولا تكون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بث » </w:t>
      </w:r>
      <w:r w:rsidR="00CF2B90" w:rsidRPr="009756F5">
        <w:rPr>
          <w:rStyle w:val="libFootnoteBoldChar"/>
          <w:rtl/>
        </w:rPr>
        <w:t>و</w:t>
      </w:r>
      <w:r w:rsidR="00CF2B90" w:rsidRPr="004A310D">
        <w:rPr>
          <w:rStyle w:val="libFootnoteBoldChar"/>
          <w:rtl/>
        </w:rPr>
        <w:t>الوسائل</w:t>
      </w:r>
      <w:r w:rsidR="00CF2B90" w:rsidRPr="00BD4DDA">
        <w:rPr>
          <w:rtl/>
        </w:rPr>
        <w:t xml:space="preserve"> ، ح 7079 : « فيكون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على بعض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83 ، ح 308 ، معلّقاً عن الكليني </w:t>
      </w:r>
      <w:r w:rsidR="00F851CE">
        <w:rPr>
          <w:rFonts w:hint="cs"/>
          <w:rtl/>
        </w:rPr>
        <w:t>.</w:t>
      </w:r>
      <w:r w:rsidR="00CF2B90" w:rsidRPr="004A310D">
        <w:rPr>
          <w:rStyle w:val="libFootnoteBoldChar"/>
          <w:rtl/>
        </w:rPr>
        <w:t>الوافي</w:t>
      </w:r>
      <w:r w:rsidR="00CF2B90" w:rsidRPr="00BD4DDA">
        <w:rPr>
          <w:rtl/>
        </w:rPr>
        <w:t xml:space="preserve"> ، ج 8 ، ص 831 ، ح 7207 ؛ </w:t>
      </w:r>
      <w:r w:rsidR="00CF2B90" w:rsidRPr="004A310D">
        <w:rPr>
          <w:rStyle w:val="libFootnoteBoldChar"/>
          <w:rtl/>
        </w:rPr>
        <w:t>الوسائل</w:t>
      </w:r>
      <w:r w:rsidR="00CF2B90" w:rsidRPr="00BD4DDA">
        <w:rPr>
          <w:rtl/>
        </w:rPr>
        <w:t xml:space="preserve"> ، ج 5 ، ص 461 ، ح 7079 ؛ </w:t>
      </w:r>
      <w:r w:rsidR="00CF2B90" w:rsidRPr="003F206C">
        <w:rPr>
          <w:rStyle w:val="libFootnoteBoldChar"/>
          <w:rtl/>
        </w:rPr>
        <w:t>وفيه</w:t>
      </w:r>
      <w:r w:rsidR="00CF2B90" w:rsidRPr="00BD4DDA">
        <w:rPr>
          <w:rtl/>
        </w:rPr>
        <w:t xml:space="preserve"> ، ج 6 ، ص 334 ، ح 8115 ، قطعة منه.</w:t>
      </w:r>
    </w:p>
    <w:p w:rsidR="00CF2B90" w:rsidRPr="00BD4DDA" w:rsidRDefault="00376338" w:rsidP="00CF2B90">
      <w:pPr>
        <w:pStyle w:val="libFootnote0"/>
        <w:rPr>
          <w:rtl/>
          <w:lang w:bidi="fa-IR"/>
        </w:rPr>
      </w:pPr>
      <w:r>
        <w:rPr>
          <w:rtl/>
        </w:rPr>
        <w:t>(8).</w:t>
      </w:r>
      <w:r w:rsidR="00CF2B90" w:rsidRPr="00BD4DDA">
        <w:rPr>
          <w:rtl/>
        </w:rPr>
        <w:t xml:space="preserve"> في حاشية المطبوع</w:t>
      </w:r>
      <w:r w:rsidR="00CF2B90">
        <w:rPr>
          <w:rtl/>
        </w:rPr>
        <w:t xml:space="preserve"> </w:t>
      </w:r>
      <w:r w:rsidR="00890F05">
        <w:rPr>
          <w:rtl/>
        </w:rPr>
        <w:t>-</w:t>
      </w:r>
      <w:r w:rsidR="00CF2B90">
        <w:rPr>
          <w:rtl/>
        </w:rPr>
        <w:t xml:space="preserve"> </w:t>
      </w:r>
      <w:r w:rsidR="00CF2B90" w:rsidRPr="00BD4DDA">
        <w:rPr>
          <w:rtl/>
        </w:rPr>
        <w:t>نقلاً من بعض النسخ</w:t>
      </w:r>
      <w:r w:rsidR="00CF2B90">
        <w:rPr>
          <w:rtl/>
        </w:rPr>
        <w:t xml:space="preserve"> </w:t>
      </w:r>
      <w:r w:rsidR="00890F05">
        <w:rPr>
          <w:rtl/>
        </w:rPr>
        <w:t>-</w:t>
      </w:r>
      <w:r w:rsidR="00CF2B90">
        <w:rPr>
          <w:rtl/>
        </w:rPr>
        <w:t xml:space="preserve"> </w:t>
      </w:r>
      <w:r w:rsidR="00CF2B90" w:rsidRPr="00BD4DDA">
        <w:rPr>
          <w:rtl/>
        </w:rPr>
        <w:t>: « بهذه الأسناد »</w:t>
      </w:r>
      <w:r w:rsidR="00CF2B90">
        <w:rPr>
          <w:rtl/>
        </w:rPr>
        <w:t>.</w:t>
      </w:r>
    </w:p>
    <w:p w:rsidR="00CF2B90" w:rsidRPr="00BD4DDA" w:rsidRDefault="00CF2B90" w:rsidP="00204C69">
      <w:pPr>
        <w:pStyle w:val="libFootnote0"/>
        <w:rPr>
          <w:rtl/>
          <w:lang w:bidi="fa-IR"/>
        </w:rPr>
      </w:pPr>
      <w:r w:rsidRPr="001741EB">
        <w:rPr>
          <w:rtl/>
        </w:rPr>
        <w:t>ثمّ إنّ في هذا السند أيضاً تحويلاً فينسحبّ إليه الطرق الثلاثة المتقدّمة إلى حمّاد بن عيسى.</w:t>
      </w:r>
    </w:p>
    <w:p w:rsidR="00CF2B90" w:rsidRPr="00BD4DDA" w:rsidRDefault="00376338" w:rsidP="00CF2B90">
      <w:pPr>
        <w:pStyle w:val="libFootnote0"/>
        <w:rPr>
          <w:rtl/>
          <w:lang w:bidi="fa-IR"/>
        </w:rPr>
      </w:pPr>
      <w:r>
        <w:rPr>
          <w:rtl/>
        </w:rPr>
        <w:t>(9).</w:t>
      </w:r>
      <w:r w:rsidR="00F851CE">
        <w:rPr>
          <w:rtl/>
        </w:rPr>
        <w:t xml:space="preserve"> التطأطؤ</w:t>
      </w:r>
      <w:r w:rsidR="00CF2B90" w:rsidRPr="00BD4DDA">
        <w:rPr>
          <w:rtl/>
        </w:rPr>
        <w:t>: الانخفاض والانحناء. راجع :</w:t>
      </w:r>
      <w:r w:rsidR="00CF2B90" w:rsidRPr="003F206C">
        <w:rPr>
          <w:rStyle w:val="libFootnoteBoldChar"/>
          <w:rtl/>
        </w:rPr>
        <w:t>النهاية</w:t>
      </w:r>
      <w:r w:rsidR="00F851CE">
        <w:rPr>
          <w:rtl/>
        </w:rPr>
        <w:t xml:space="preserve"> ، ج 3 ، ص 110 (</w:t>
      </w:r>
      <w:r w:rsidR="00CF2B90" w:rsidRPr="00BD4DDA">
        <w:rPr>
          <w:rtl/>
        </w:rPr>
        <w:t>طأطأ )</w:t>
      </w:r>
      <w:r w:rsidR="00CF2B90">
        <w:rPr>
          <w:rtl/>
        </w:rPr>
        <w:t>.</w:t>
      </w:r>
      <w:r w:rsidR="00CF2B90" w:rsidRPr="00BD4DDA">
        <w:rPr>
          <w:rtl/>
        </w:rPr>
        <w:t xml:space="preserve"> وقال الشيخ البهائي </w:t>
      </w:r>
      <w:r w:rsidR="00CF2B90" w:rsidRPr="00444A9A">
        <w:rPr>
          <w:rStyle w:val="libFootnoteAlaemChar"/>
          <w:rtl/>
        </w:rPr>
        <w:t>قدس‌سره</w:t>
      </w:r>
      <w:r w:rsidR="00CF2B90" w:rsidRPr="00BD4DDA">
        <w:rPr>
          <w:rtl/>
        </w:rPr>
        <w:t xml:space="preserve"> في </w:t>
      </w:r>
      <w:r w:rsidR="00CF2B90" w:rsidRPr="003F206C">
        <w:rPr>
          <w:rStyle w:val="libFootnoteBoldChar"/>
          <w:rtl/>
        </w:rPr>
        <w:t>الحبل</w:t>
      </w:r>
      <w:r w:rsidR="00CF2B90" w:rsidRPr="003F206C">
        <w:rPr>
          <w:rStyle w:val="libFootnoteBoldChar"/>
          <w:rFonts w:hint="cs"/>
          <w:rtl/>
        </w:rPr>
        <w:t xml:space="preserve"> </w:t>
      </w:r>
      <w:r w:rsidR="00F851CE" w:rsidRPr="00F851CE">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لَيْسَ </w:t>
      </w:r>
      <w:r w:rsidRPr="003E2A4D">
        <w:rPr>
          <w:rStyle w:val="libFootnotenumChar"/>
          <w:rtl/>
        </w:rPr>
        <w:t>(1)</w:t>
      </w:r>
      <w:r w:rsidRPr="00BD4DDA">
        <w:rPr>
          <w:rtl/>
          <w:lang w:bidi="fa-IR"/>
        </w:rPr>
        <w:t xml:space="preserve"> كَمَا يَقْعُدُ </w:t>
      </w:r>
      <w:r w:rsidRPr="003E2A4D">
        <w:rPr>
          <w:rStyle w:val="libFootnotenumChar"/>
          <w:rtl/>
        </w:rPr>
        <w:t>(2)</w:t>
      </w:r>
      <w:r w:rsidRPr="00BD4DDA">
        <w:rPr>
          <w:rtl/>
          <w:lang w:bidi="fa-IR"/>
        </w:rPr>
        <w:t xml:space="preserve"> الرَّجُلُ ، وَإِذَا </w:t>
      </w:r>
      <w:r w:rsidRPr="003E2A4D">
        <w:rPr>
          <w:rStyle w:val="libFootnotenumChar"/>
          <w:rtl/>
        </w:rPr>
        <w:t>(3)</w:t>
      </w:r>
      <w:r w:rsidRPr="00BD4DDA">
        <w:rPr>
          <w:rtl/>
          <w:lang w:bidi="fa-IR"/>
        </w:rPr>
        <w:t xml:space="preserve"> سَقَطَتْ لِلسُّجُودِ ، بَدَأَتْ بِالْقُعُودِ بِالرُّكْبَتَيْنِ </w:t>
      </w:r>
      <w:r w:rsidRPr="003E2A4D">
        <w:rPr>
          <w:rStyle w:val="libFootnotenumChar"/>
          <w:rtl/>
        </w:rPr>
        <w:t>(4)</w:t>
      </w:r>
      <w:r w:rsidRPr="00BD4DDA">
        <w:rPr>
          <w:rtl/>
          <w:lang w:bidi="fa-IR"/>
        </w:rPr>
        <w:t xml:space="preserve"> قَبْلَ الْيَدَيْنِ ، ثُمَّ تَسْجُدُ لَاطِئَةً </w:t>
      </w:r>
      <w:r w:rsidRPr="003E2A4D">
        <w:rPr>
          <w:rStyle w:val="libFootnotenumChar"/>
          <w:rtl/>
        </w:rPr>
        <w:t>(5)</w:t>
      </w:r>
      <w:r w:rsidRPr="00BD4DDA">
        <w:rPr>
          <w:rtl/>
          <w:lang w:bidi="fa-IR"/>
        </w:rPr>
        <w:t xml:space="preserve"> بِالْأَرْضِ ، فَإِذَا كَانَتْ فِي جُلُوسِهَا ، ضَمَّتْ فَخِذَيْهَا ، وَرَفَعَتْ رُكْبَتَيْهَا مِنَ الْأَرْضِ ، وَإِذَا </w:t>
      </w:r>
      <w:r w:rsidRPr="003E2A4D">
        <w:rPr>
          <w:rStyle w:val="libFootnotenumChar"/>
          <w:rtl/>
        </w:rPr>
        <w:t>(6)</w:t>
      </w:r>
      <w:r w:rsidRPr="00BD4DDA">
        <w:rPr>
          <w:rtl/>
          <w:lang w:bidi="fa-IR"/>
        </w:rPr>
        <w:t xml:space="preserve"> نَهَضَتْ ، انْسَلَّتْ انْسِلَالاً </w:t>
      </w:r>
      <w:r w:rsidRPr="003E2A4D">
        <w:rPr>
          <w:rStyle w:val="libFootnotenumChar"/>
          <w:rtl/>
        </w:rPr>
        <w:t>(7)</w:t>
      </w:r>
      <w:r w:rsidRPr="00BD4DDA">
        <w:rPr>
          <w:rtl/>
          <w:lang w:bidi="fa-IR"/>
        </w:rPr>
        <w:t xml:space="preserve"> لَاتَرْفَعُ عَجِيزَتَهَا </w:t>
      </w:r>
      <w:r w:rsidRPr="003E2A4D">
        <w:rPr>
          <w:rStyle w:val="libFootnotenumChar"/>
          <w:rtl/>
        </w:rPr>
        <w:t>(8)</w:t>
      </w:r>
      <w:r w:rsidRPr="00BD4DDA">
        <w:rPr>
          <w:rtl/>
          <w:lang w:bidi="fa-IR"/>
        </w:rPr>
        <w:t xml:space="preserve"> أَوَّلاً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F2B90" w:rsidP="00CF2B90">
      <w:pPr>
        <w:pStyle w:val="libFootnote0"/>
        <w:rPr>
          <w:rtl/>
          <w:lang w:bidi="fa-IR"/>
        </w:rPr>
      </w:pPr>
      <w:r w:rsidRPr="003F206C">
        <w:rPr>
          <w:rStyle w:val="libFootnoteBoldChar"/>
          <w:rtl/>
        </w:rPr>
        <w:t>‌</w:t>
      </w:r>
      <w:r w:rsidR="00F851CE" w:rsidRPr="00F851CE">
        <w:rPr>
          <w:rFonts w:hint="cs"/>
          <w:rtl/>
        </w:rPr>
        <w:t xml:space="preserve">= </w:t>
      </w:r>
      <w:r w:rsidRPr="003F206C">
        <w:rPr>
          <w:rStyle w:val="libFootnoteBoldChar"/>
          <w:rtl/>
        </w:rPr>
        <w:t>المتين</w:t>
      </w:r>
      <w:r w:rsidRPr="00BD4DDA">
        <w:rPr>
          <w:rtl/>
        </w:rPr>
        <w:t xml:space="preserve"> ، ص 695 : « ما تضمّنه الحديث من قوله </w:t>
      </w:r>
      <w:r w:rsidRPr="0099484E">
        <w:rPr>
          <w:rStyle w:val="libFootnoteAlaemChar"/>
          <w:rtl/>
        </w:rPr>
        <w:t>عليه‌السلام</w:t>
      </w:r>
      <w:r w:rsidRPr="00BD4DDA">
        <w:rPr>
          <w:rtl/>
        </w:rPr>
        <w:t xml:space="preserve"> : فإذا ركعت وضعت يديه</w:t>
      </w:r>
      <w:r w:rsidR="00F851CE">
        <w:rPr>
          <w:rtl/>
        </w:rPr>
        <w:t>ا فوق ركبتيها على فخذيها ، لئل</w:t>
      </w:r>
      <w:r w:rsidR="00F851CE">
        <w:rPr>
          <w:rFonts w:hint="cs"/>
          <w:rtl/>
        </w:rPr>
        <w:t>ّ</w:t>
      </w:r>
      <w:r w:rsidR="00F851CE">
        <w:rPr>
          <w:rtl/>
        </w:rPr>
        <w:t>ا</w:t>
      </w:r>
      <w:r w:rsidRPr="00BD4DDA">
        <w:rPr>
          <w:rtl/>
        </w:rPr>
        <w:t xml:space="preserve"> تطأطأ كثيراً ، يعطي أنّ انحناء المرأة في الركوع أقلّ من انعناء الرجل ، وقال شيخنا في </w:t>
      </w:r>
      <w:r w:rsidRPr="003F206C">
        <w:rPr>
          <w:rStyle w:val="libFootnoteBoldChar"/>
          <w:rtl/>
        </w:rPr>
        <w:t>الذكرى</w:t>
      </w:r>
      <w:r w:rsidRPr="00BD4DDA">
        <w:rPr>
          <w:rtl/>
        </w:rPr>
        <w:t xml:space="preserve"> : يمكن أن يكون الانحناء مساوياً ، ولكن لاتضع اليدين على الركبتين حذراً من أن تطأطأ كثيراً بوضعهما على الركبتين ، وتكون بحالة يمكنها وضع اليدين على الركبتين. هذا كلامه ، ولايخفى ما فيه ؛ فإنّها إذا كانت بحالة يمكنها وضع اليدين على الركبتين ، كان تطأتطؤها مساوياً لتطأطئ الرجل ، فكيف يجعل </w:t>
      </w:r>
      <w:r w:rsidRPr="0099484E">
        <w:rPr>
          <w:rStyle w:val="libFootnoteAlaemChar"/>
          <w:rtl/>
        </w:rPr>
        <w:t>عليه‌السلام</w:t>
      </w:r>
      <w:r w:rsidRPr="00BD4DDA">
        <w:rPr>
          <w:rtl/>
        </w:rPr>
        <w:t xml:space="preserve"> وضع اليدين فوق الركتبتين احترازاً عن عدم التطأطئ‌الكثير. الل</w:t>
      </w:r>
      <w:r w:rsidR="00F851CE">
        <w:rPr>
          <w:rFonts w:hint="cs"/>
          <w:rtl/>
        </w:rPr>
        <w:t>ّ</w:t>
      </w:r>
      <w:r w:rsidR="00F851CE">
        <w:rPr>
          <w:rtl/>
        </w:rPr>
        <w:t>همّ إل</w:t>
      </w:r>
      <w:r w:rsidR="00F851CE">
        <w:rPr>
          <w:rFonts w:hint="cs"/>
          <w:rtl/>
        </w:rPr>
        <w:t>ّ</w:t>
      </w:r>
      <w:r w:rsidR="00F851CE">
        <w:rPr>
          <w:rtl/>
        </w:rPr>
        <w:t>ا</w:t>
      </w:r>
      <w:r w:rsidRPr="00BD4DDA">
        <w:rPr>
          <w:rtl/>
        </w:rPr>
        <w:t xml:space="preserve"> أن يقال : إنّ أمره </w:t>
      </w:r>
      <w:r w:rsidRPr="0099484E">
        <w:rPr>
          <w:rStyle w:val="libFootnoteAlaemChar"/>
          <w:rtl/>
        </w:rPr>
        <w:t>عليه‌السلام</w:t>
      </w:r>
      <w:r w:rsidRPr="00BD4DDA">
        <w:rPr>
          <w:rtl/>
        </w:rPr>
        <w:t xml:space="preserve"> بوضع يديها فوق ركبتيها إنّما هو لتنبيه على أنّه لايستحبّ لها زيادة الانحناء على القدر الموظّف ، كما يستحبّ ذلك للرجل »</w:t>
      </w:r>
      <w:r>
        <w:rPr>
          <w:rtl/>
        </w:rPr>
        <w:t>.</w:t>
      </w:r>
      <w:r w:rsidRPr="00BD4DDA">
        <w:rPr>
          <w:rtl/>
        </w:rPr>
        <w:t xml:space="preserve"> وراجع : </w:t>
      </w:r>
      <w:r w:rsidRPr="003F206C">
        <w:rPr>
          <w:rStyle w:val="libFootnoteBoldChar"/>
          <w:rtl/>
        </w:rPr>
        <w:t>ذكرى الشيعة</w:t>
      </w:r>
      <w:r w:rsidRPr="00BD4DDA">
        <w:rPr>
          <w:rtl/>
        </w:rPr>
        <w:t xml:space="preserve"> ، ج 3 ، ص 442.</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ليس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 « كما يجلس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Pr>
          <w:rtl/>
        </w:rPr>
        <w:t xml:space="preserve"> </w:t>
      </w:r>
      <w:r w:rsidR="00890F05">
        <w:rPr>
          <w:rtl/>
        </w:rPr>
        <w:t>-</w:t>
      </w:r>
      <w:r w:rsidR="00CF2B90">
        <w:rPr>
          <w:rtl/>
        </w:rPr>
        <w:t xml:space="preserve"> </w:t>
      </w:r>
      <w:r w:rsidR="00CF2B90" w:rsidRPr="00BD4DDA">
        <w:rPr>
          <w:rtl/>
        </w:rPr>
        <w:t>عن بعض النسخ</w:t>
      </w:r>
      <w:r w:rsidR="00CF2B90">
        <w:rPr>
          <w:rtl/>
        </w:rPr>
        <w:t xml:space="preserve"> </w:t>
      </w:r>
      <w:r w:rsidR="00890F05">
        <w:rPr>
          <w:rtl/>
        </w:rPr>
        <w:t>-</w:t>
      </w:r>
      <w:r w:rsidR="00CF2B90">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وبالركبتين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لاطئة » ، أي لاصقة ، يقال : لَطَأَ بالأرض لَطْأً ، ولَطِئَ أيضاً لَطُوءً ، أي لصق بها. راجع : </w:t>
      </w:r>
      <w:r w:rsidR="00CF2B90" w:rsidRPr="003F206C">
        <w:rPr>
          <w:rStyle w:val="libFootnoteBoldChar"/>
          <w:rtl/>
        </w:rPr>
        <w:t>الصحاح</w:t>
      </w:r>
      <w:r w:rsidR="00CF2B90" w:rsidRPr="00BD4DDA">
        <w:rPr>
          <w:rtl/>
        </w:rPr>
        <w:t xml:space="preserve"> ، ج 1 ، ص 71 ( لطأ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الانسلال » : الخروج ؛ من السلّ ، وهو انتزاعك الشي‌ء وإخراجه برفق ، وقال الطريحي : « أي نهض</w:t>
      </w:r>
      <w:r w:rsidR="00F851CE">
        <w:rPr>
          <w:rtl/>
        </w:rPr>
        <w:t>ت بتأنّ وتدريج ، وكأنّ ذلك لئل</w:t>
      </w:r>
      <w:r w:rsidR="00F851CE">
        <w:rPr>
          <w:rFonts w:hint="cs"/>
          <w:rtl/>
        </w:rPr>
        <w:t>ّ</w:t>
      </w:r>
      <w:r w:rsidR="00F851CE">
        <w:rPr>
          <w:rtl/>
        </w:rPr>
        <w:t>ا</w:t>
      </w:r>
      <w:r w:rsidR="00CF2B90" w:rsidRPr="00BD4DDA">
        <w:rPr>
          <w:rtl/>
        </w:rPr>
        <w:t xml:space="preserve"> يبدو عجيزتها غالباً »</w:t>
      </w:r>
      <w:r w:rsidR="00CF2B90">
        <w:rPr>
          <w:rtl/>
        </w:rPr>
        <w:t>.</w:t>
      </w:r>
      <w:r w:rsidR="00CF2B90" w:rsidRPr="00BD4DDA">
        <w:rPr>
          <w:rtl/>
        </w:rPr>
        <w:t xml:space="preserve"> راجع : </w:t>
      </w:r>
      <w:r w:rsidR="00CF2B90" w:rsidRPr="00155E76">
        <w:rPr>
          <w:rStyle w:val="libFootnoteBoldChar"/>
          <w:rtl/>
        </w:rPr>
        <w:t>القاموس المحيط</w:t>
      </w:r>
      <w:r w:rsidR="00CF2B90" w:rsidRPr="00BD4DDA">
        <w:rPr>
          <w:rtl/>
        </w:rPr>
        <w:t xml:space="preserve"> ، ج 2 ، ص 1342 ؛ </w:t>
      </w:r>
      <w:r w:rsidR="00CF2B90" w:rsidRPr="003F206C">
        <w:rPr>
          <w:rStyle w:val="libFootnoteBoldChar"/>
          <w:rtl/>
        </w:rPr>
        <w:t>مجمع البحرين</w:t>
      </w:r>
      <w:r w:rsidR="00CF2B90" w:rsidRPr="00BD4DDA">
        <w:rPr>
          <w:rtl/>
        </w:rPr>
        <w:t xml:space="preserve"> ، ج 5 ، ص 398 ( سلل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3F206C">
        <w:rPr>
          <w:rStyle w:val="libFootnoteBoldChar"/>
          <w:rtl/>
        </w:rPr>
        <w:t>الحبل المتين</w:t>
      </w:r>
      <w:r w:rsidR="00CF2B90" w:rsidRPr="00BD4DDA">
        <w:rPr>
          <w:rtl/>
        </w:rPr>
        <w:t xml:space="preserve"> ، ص 697 : « قوله </w:t>
      </w:r>
      <w:r w:rsidR="00CF2B90" w:rsidRPr="0099484E">
        <w:rPr>
          <w:rStyle w:val="libFootnoteAlaemChar"/>
          <w:rtl/>
        </w:rPr>
        <w:t>عليه‌السلام</w:t>
      </w:r>
      <w:r w:rsidR="00CF2B90" w:rsidRPr="00BD4DDA">
        <w:rPr>
          <w:rtl/>
        </w:rPr>
        <w:t xml:space="preserve"> : لاترفع عجيزتها ، كالبيان لمعنى الانسلال ، والله أعلم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94 ، ح 350 ، معلّقاً عن الكليني ، عن عليّ بن إبراهيم ، عن أبيه ، عن حمّاد ، عن حريز. </w:t>
      </w:r>
      <w:r w:rsidR="00CF2B90" w:rsidRPr="003F206C">
        <w:rPr>
          <w:rStyle w:val="libFootnoteBoldChar"/>
          <w:rtl/>
        </w:rPr>
        <w:t>علل الشرائع</w:t>
      </w:r>
      <w:r w:rsidR="00CF2B90" w:rsidRPr="00BD4DDA">
        <w:rPr>
          <w:rtl/>
        </w:rPr>
        <w:t xml:space="preserve"> ، ص 355 ، ذيل ح 1 ، بسنده عن حمّاد بن عيسى ، عن حريز ، عن زرارة ، عن أبي جعفر </w:t>
      </w:r>
      <w:r w:rsidR="00CF2B90" w:rsidRPr="0099484E">
        <w:rPr>
          <w:rStyle w:val="libFootnoteAlaemChar"/>
          <w:rtl/>
        </w:rPr>
        <w:t>عليه‌السلام</w:t>
      </w:r>
      <w:r w:rsidR="00CF2B90" w:rsidRPr="00BD4DDA">
        <w:rPr>
          <w:rtl/>
        </w:rPr>
        <w:t xml:space="preserve"> ، مع اختلاف يسير </w:t>
      </w:r>
      <w:r w:rsidR="00F851CE">
        <w:rPr>
          <w:rFonts w:hint="cs"/>
          <w:rtl/>
        </w:rPr>
        <w:t>.</w:t>
      </w:r>
      <w:r w:rsidR="00CF2B90" w:rsidRPr="004A310D">
        <w:rPr>
          <w:rStyle w:val="libFootnoteBoldChar"/>
          <w:rtl/>
        </w:rPr>
        <w:t>الوافي</w:t>
      </w:r>
      <w:r w:rsidR="00CF2B90" w:rsidRPr="00BD4DDA">
        <w:rPr>
          <w:rtl/>
        </w:rPr>
        <w:t xml:space="preserve"> ، ج 8 ، ص 841 ، ح 7217 ؛ </w:t>
      </w:r>
      <w:r w:rsidR="00CF2B90" w:rsidRPr="004A310D">
        <w:rPr>
          <w:rStyle w:val="libFootnoteBoldChar"/>
          <w:rtl/>
        </w:rPr>
        <w:t>الوسائل</w:t>
      </w:r>
      <w:r w:rsidR="00CF2B90" w:rsidRPr="00BD4DDA">
        <w:rPr>
          <w:rtl/>
        </w:rPr>
        <w:t xml:space="preserve"> ، ج 5 ، ص 462 ، ح 7080.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C75536">
        <w:rPr>
          <w:rtl/>
        </w:rPr>
        <w:lastRenderedPageBreak/>
        <w:t>5081</w:t>
      </w:r>
      <w:r w:rsidRPr="008C051F">
        <w:rPr>
          <w:rStyle w:val="libBold2Char"/>
          <w:rtl/>
        </w:rPr>
        <w:t xml:space="preserve"> / 3.</w:t>
      </w:r>
      <w:r w:rsidRPr="00BD4DDA">
        <w:rPr>
          <w:rtl/>
          <w:lang w:bidi="fa-IR"/>
        </w:rPr>
        <w:t xml:space="preserve"> جَمَاعَةٌ ، عَنْ أَحْمَدَ بْنِ مُحَمَّدِ بْنِ عِيسى ، عَنِ الْحُسَيْنِ بْنِ سَعِيدٍ ، عَنْ فَضَالَةَ بْنِ أَيُّوبَ ، عَنِ الْحُسَيْنِ بْنِ عُثْمَانَ ، عَنْ سَمَاعَةَ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تُقْعِ </w:t>
      </w:r>
      <w:r w:rsidRPr="003E2A4D">
        <w:rPr>
          <w:rStyle w:val="libFootnotenumChar"/>
          <w:rtl/>
        </w:rPr>
        <w:t>(1)</w:t>
      </w:r>
      <w:r w:rsidRPr="00BD4DDA">
        <w:rPr>
          <w:rtl/>
          <w:lang w:bidi="fa-IR"/>
        </w:rPr>
        <w:t xml:space="preserve"> بَيْنَ السَّجْدَتَيْنِ إِقْعَاءً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C75536">
        <w:rPr>
          <w:rtl/>
        </w:rPr>
        <w:t>5082</w:t>
      </w:r>
      <w:r w:rsidRPr="008C051F">
        <w:rPr>
          <w:rStyle w:val="libBold2Char"/>
          <w:rtl/>
        </w:rPr>
        <w:t xml:space="preserve"> / 4.</w:t>
      </w:r>
      <w:r w:rsidRPr="00BD4DDA">
        <w:rPr>
          <w:rtl/>
          <w:lang w:bidi="fa-IR"/>
        </w:rPr>
        <w:t xml:space="preserve"> أَحْمَدُ بْنُ مُحَمَّدٍ </w:t>
      </w:r>
      <w:r w:rsidRPr="003E2A4D">
        <w:rPr>
          <w:rStyle w:val="libFootnotenumChar"/>
          <w:rtl/>
        </w:rPr>
        <w:t>(3)</w:t>
      </w:r>
      <w:r w:rsidRPr="00BD4DDA">
        <w:rPr>
          <w:rtl/>
          <w:lang w:bidi="fa-IR"/>
        </w:rPr>
        <w:t xml:space="preserve"> ، عَنِ الْحُسَيْنِ بْنِ سَعِيدٍ ، عَنْ عُثْمَانَ بْنِ عِيسى ، عَنِ ابْنِ مُسْكَانَ ، عَنِ ابْنِ أَبِي يَعْفُورٍ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سَجَدَتِ الْمَرْأَةُ ، بَسَطَتْ ذِرَاعَيْهَا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C75536">
        <w:rPr>
          <w:rtl/>
        </w:rPr>
        <w:t>5083</w:t>
      </w:r>
      <w:r w:rsidRPr="008C051F">
        <w:rPr>
          <w:rStyle w:val="libBold2Char"/>
          <w:rtl/>
        </w:rPr>
        <w:t xml:space="preserve"> / 5.</w:t>
      </w:r>
      <w:r w:rsidRPr="00BD4DDA">
        <w:rPr>
          <w:rtl/>
          <w:lang w:bidi="fa-IR"/>
        </w:rPr>
        <w:t xml:space="preserve"> أَحْمَدُ بْنُ مُحَمَّدٍ </w:t>
      </w:r>
      <w:r w:rsidRPr="003E2A4D">
        <w:rPr>
          <w:rStyle w:val="libFootnotenumChar"/>
          <w:rtl/>
        </w:rPr>
        <w:t>(5)</w:t>
      </w:r>
      <w:r w:rsidRPr="00BD4DDA">
        <w:rPr>
          <w:rtl/>
          <w:lang w:bidi="fa-IR"/>
        </w:rPr>
        <w:t xml:space="preserve"> ، عَنِ الْحُسَيْنِ بْنِ سَعِيدٍ ، عَنْ فَضَالَةَ بْنِ أَيُّوبَ ، عَنْ مُعَلًّى أَبِي عُثْمَانَ </w:t>
      </w:r>
      <w:r w:rsidRPr="003E2A4D">
        <w:rPr>
          <w:rStyle w:val="libFootnotenumChar"/>
          <w:rtl/>
        </w:rPr>
        <w:t>(6)</w:t>
      </w:r>
      <w:r w:rsidRPr="00BD4DDA">
        <w:rPr>
          <w:rtl/>
          <w:lang w:bidi="fa-IR"/>
        </w:rPr>
        <w:t xml:space="preserve"> ، عَنْ مُعَلَّى بْنِ خُنَيْسٍ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الإقعاء في اللغة : هو أن يُلصق الرجل أليتيه بالأرض ، وينصب ساقيه وفخذيه ، ويضع يديه على الأرض كما يُقعي الكلب. وفسّره الفقهاء بأنّه عبارة عن أن يعتمد بصدور قدميه على الأرض ويجلس على عقبيه. والمشهور فيه الكراهة. راجع : </w:t>
      </w:r>
      <w:r w:rsidR="00CF2B90" w:rsidRPr="003F206C">
        <w:rPr>
          <w:rStyle w:val="libFootnoteBoldChar"/>
          <w:rtl/>
        </w:rPr>
        <w:t>الصحاح</w:t>
      </w:r>
      <w:r w:rsidR="00CF2B90" w:rsidRPr="00BD4DDA">
        <w:rPr>
          <w:rtl/>
        </w:rPr>
        <w:t xml:space="preserve"> ، ج 6 ، ص 2465 ؛ </w:t>
      </w:r>
      <w:r w:rsidR="00CF2B90" w:rsidRPr="003F206C">
        <w:rPr>
          <w:rStyle w:val="libFootnoteBoldChar"/>
          <w:rtl/>
        </w:rPr>
        <w:t>النهاية</w:t>
      </w:r>
      <w:r w:rsidR="00CF2B90" w:rsidRPr="00BD4DDA">
        <w:rPr>
          <w:rtl/>
        </w:rPr>
        <w:t xml:space="preserve"> ، ج 4 ، ص 89 ( قعا ) ؛ </w:t>
      </w:r>
      <w:r w:rsidR="00CF2B90" w:rsidRPr="003F206C">
        <w:rPr>
          <w:rStyle w:val="libFootnoteBoldChar"/>
          <w:rtl/>
        </w:rPr>
        <w:t>المعتبر</w:t>
      </w:r>
      <w:r w:rsidR="00CF2B90" w:rsidRPr="00BD4DDA">
        <w:rPr>
          <w:rtl/>
        </w:rPr>
        <w:t xml:space="preserve"> ، ج 2 ، ص 218 ؛ </w:t>
      </w:r>
      <w:r w:rsidR="00CF2B90" w:rsidRPr="00155E76">
        <w:rPr>
          <w:rStyle w:val="libFootnoteBoldChar"/>
          <w:rtl/>
        </w:rPr>
        <w:t>منتهى المطلب</w:t>
      </w:r>
      <w:r w:rsidR="00CF2B90" w:rsidRPr="00BD4DDA">
        <w:rPr>
          <w:rtl/>
        </w:rPr>
        <w:t xml:space="preserve"> ، ج 5 ، ص 170 ؛ </w:t>
      </w:r>
      <w:r w:rsidR="00CF2B90" w:rsidRPr="003F206C">
        <w:rPr>
          <w:rStyle w:val="libFootnoteBoldChar"/>
          <w:rtl/>
        </w:rPr>
        <w:t>ذكرى الشيعة</w:t>
      </w:r>
      <w:r w:rsidR="00CF2B90" w:rsidRPr="00BD4DDA">
        <w:rPr>
          <w:rtl/>
        </w:rPr>
        <w:t xml:space="preserve"> ، ج 3 ، ص 401 ؛ </w:t>
      </w:r>
      <w:r w:rsidR="00CF2B90" w:rsidRPr="003F206C">
        <w:rPr>
          <w:rStyle w:val="libFootnoteBoldChar"/>
          <w:rtl/>
        </w:rPr>
        <w:t>الحبل المتين</w:t>
      </w:r>
      <w:r w:rsidR="00CF2B90" w:rsidRPr="00BD4DDA">
        <w:rPr>
          <w:rtl/>
        </w:rPr>
        <w:t xml:space="preserve"> ، ص 694 ؛ </w:t>
      </w:r>
      <w:r w:rsidR="00CF2B90" w:rsidRPr="00155E76">
        <w:rPr>
          <w:rStyle w:val="libFootnoteBoldChar"/>
          <w:rtl/>
        </w:rPr>
        <w:t>مدارك الأحكام</w:t>
      </w:r>
      <w:r w:rsidR="00CF2B90" w:rsidRPr="00BD4DDA">
        <w:rPr>
          <w:rtl/>
        </w:rPr>
        <w:t xml:space="preserve"> ، ج 3 ، ص 415.</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301 ، ح 1213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327 ، ح 1225 ، بسندهما عن أحمد بن محمّد. وفي </w:t>
      </w:r>
      <w:r w:rsidR="00CF2B90" w:rsidRPr="004A310D">
        <w:rPr>
          <w:rStyle w:val="libFootnoteBoldChar"/>
          <w:rtl/>
        </w:rPr>
        <w:t>التهذيب</w:t>
      </w:r>
      <w:r w:rsidR="00CF2B90" w:rsidRPr="00BD4DDA">
        <w:rPr>
          <w:rtl/>
        </w:rPr>
        <w:t xml:space="preserve"> ، ج 2 ، ص 83 ، ح 306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328 ، ح 1227 ، بسند آخر من دون التصريح باسم المعصوم </w:t>
      </w:r>
      <w:r w:rsidR="00CF2B90" w:rsidRPr="0099484E">
        <w:rPr>
          <w:rStyle w:val="libFootnoteAlaemChar"/>
          <w:rtl/>
        </w:rPr>
        <w:t>عليه‌السلام</w:t>
      </w:r>
      <w:r w:rsidR="00CF2B90" w:rsidRPr="00BD4DDA">
        <w:rPr>
          <w:rtl/>
        </w:rPr>
        <w:t xml:space="preserve"> ، وتمام الرواية فيهما هكذا : « لاتقع في الصلاة بين السجدتين كإقعاء الكلب » </w:t>
      </w:r>
      <w:r w:rsidR="00FA5C90">
        <w:rPr>
          <w:rFonts w:hint="cs"/>
          <w:rtl/>
        </w:rPr>
        <w:t>.</w:t>
      </w:r>
      <w:r w:rsidR="00CF2B90" w:rsidRPr="004A310D">
        <w:rPr>
          <w:rStyle w:val="libFootnoteBoldChar"/>
          <w:rtl/>
        </w:rPr>
        <w:t>الوافي</w:t>
      </w:r>
      <w:r w:rsidR="00CF2B90" w:rsidRPr="00BD4DDA">
        <w:rPr>
          <w:rtl/>
        </w:rPr>
        <w:t xml:space="preserve"> ، ج 8 ، ص 723 ، ح 6968 ؛ </w:t>
      </w:r>
      <w:r w:rsidR="00CF2B90" w:rsidRPr="004A310D">
        <w:rPr>
          <w:rStyle w:val="libFootnoteBoldChar"/>
          <w:rtl/>
        </w:rPr>
        <w:t>الوسائل</w:t>
      </w:r>
      <w:r w:rsidR="00CF2B90" w:rsidRPr="00BD4DDA">
        <w:rPr>
          <w:rtl/>
        </w:rPr>
        <w:t xml:space="preserve"> ، ج 6 ، ص 348 ، ذيل ح 8148.</w:t>
      </w:r>
    </w:p>
    <w:p w:rsidR="00CF2B90" w:rsidRPr="00BD4DDA" w:rsidRDefault="00376338" w:rsidP="00CF2B90">
      <w:pPr>
        <w:pStyle w:val="libFootnote0"/>
        <w:rPr>
          <w:rtl/>
          <w:lang w:bidi="fa-IR"/>
        </w:rPr>
      </w:pPr>
      <w:r>
        <w:rPr>
          <w:rtl/>
        </w:rPr>
        <w:t>(3).</w:t>
      </w:r>
      <w:r w:rsidR="00CF2B90" w:rsidRPr="00BD4DDA">
        <w:rPr>
          <w:rtl/>
        </w:rPr>
        <w:t xml:space="preserve"> السند معلّق على سابقه. ويروي عن أحمد بن محمّد ، جماعة.</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94 ، ح 351 ، معلّقاً عن الحسين بن سعيد </w:t>
      </w:r>
      <w:r w:rsidR="00FA5C90">
        <w:rPr>
          <w:rFonts w:hint="cs"/>
          <w:rtl/>
        </w:rPr>
        <w:t>.</w:t>
      </w:r>
      <w:r w:rsidR="00CF2B90" w:rsidRPr="004A310D">
        <w:rPr>
          <w:rStyle w:val="libFootnoteBoldChar"/>
          <w:rtl/>
        </w:rPr>
        <w:t>الوافي</w:t>
      </w:r>
      <w:r w:rsidR="00CF2B90" w:rsidRPr="00BD4DDA">
        <w:rPr>
          <w:rtl/>
        </w:rPr>
        <w:t xml:space="preserve"> ، ج 8 ، ص 842 ، ح 7219 ؛ </w:t>
      </w:r>
      <w:r w:rsidR="00CF2B90" w:rsidRPr="004A310D">
        <w:rPr>
          <w:rStyle w:val="libFootnoteBoldChar"/>
          <w:rtl/>
        </w:rPr>
        <w:t>الوسائل</w:t>
      </w:r>
      <w:r w:rsidR="00CF2B90" w:rsidRPr="00BD4DDA">
        <w:rPr>
          <w:rtl/>
        </w:rPr>
        <w:t xml:space="preserve"> ، ج 6 ، ص 341 ، ح 8129.</w:t>
      </w:r>
    </w:p>
    <w:p w:rsidR="00CF2B90" w:rsidRPr="00BD4DDA" w:rsidRDefault="00376338" w:rsidP="00CF2B90">
      <w:pPr>
        <w:pStyle w:val="libFootnote0"/>
        <w:rPr>
          <w:rtl/>
          <w:lang w:bidi="fa-IR"/>
        </w:rPr>
      </w:pPr>
      <w:r>
        <w:rPr>
          <w:rtl/>
        </w:rPr>
        <w:t>(5).</w:t>
      </w:r>
      <w:r w:rsidR="00CF2B90" w:rsidRPr="00BD4DDA">
        <w:rPr>
          <w:rtl/>
        </w:rPr>
        <w:t xml:space="preserve"> السند معلّق ، كسابقه.</w:t>
      </w:r>
    </w:p>
    <w:p w:rsidR="00CF2B90" w:rsidRPr="00BD4DDA" w:rsidRDefault="00376338" w:rsidP="00CF2B90">
      <w:pPr>
        <w:pStyle w:val="libFootnote0"/>
        <w:rPr>
          <w:rtl/>
          <w:lang w:bidi="fa-IR"/>
        </w:rPr>
      </w:pPr>
      <w:r>
        <w:rPr>
          <w:rtl/>
        </w:rPr>
        <w:t>(6).</w:t>
      </w:r>
      <w:r w:rsidR="00CF2B90" w:rsidRPr="00BD4DDA">
        <w:rPr>
          <w:rtl/>
        </w:rPr>
        <w:t xml:space="preserve"> في « ظ ، ى ، بح ، بس ، جن » : « معلّى بن عثمان »</w:t>
      </w:r>
      <w:r w:rsidR="00CF2B90">
        <w:rPr>
          <w:rtl/>
        </w:rPr>
        <w:t>.</w:t>
      </w:r>
      <w:r w:rsidR="00CF2B90" w:rsidRPr="00BD4DDA">
        <w:rPr>
          <w:rtl/>
        </w:rPr>
        <w:t xml:space="preserve"> ومعلّى هذا ، هو معلّى بن عثمان</w:t>
      </w:r>
      <w:r w:rsidR="00CF2B90">
        <w:rPr>
          <w:rtl/>
        </w:rPr>
        <w:t xml:space="preserve"> </w:t>
      </w:r>
      <w:r w:rsidR="00890F05">
        <w:rPr>
          <w:rtl/>
        </w:rPr>
        <w:t>-</w:t>
      </w:r>
      <w:r w:rsidR="00CF2B90">
        <w:rPr>
          <w:rtl/>
        </w:rPr>
        <w:t xml:space="preserve"> </w:t>
      </w:r>
      <w:r w:rsidR="00CF2B90" w:rsidRPr="00BD4DDA">
        <w:rPr>
          <w:rtl/>
        </w:rPr>
        <w:t>وقيل : « ابن زيد »</w:t>
      </w:r>
      <w:r w:rsidR="00CF2B90">
        <w:rPr>
          <w:rtl/>
        </w:rPr>
        <w:t xml:space="preserve"> </w:t>
      </w:r>
      <w:r w:rsidR="00890F05">
        <w:rPr>
          <w:rtl/>
        </w:rPr>
        <w:t>-</w:t>
      </w:r>
      <w:r w:rsidR="00CF2B90">
        <w:rPr>
          <w:rtl/>
        </w:rPr>
        <w:t xml:space="preserve"> </w:t>
      </w:r>
      <w:r w:rsidR="00CF2B90" w:rsidRPr="00BD4DDA">
        <w:rPr>
          <w:rtl/>
        </w:rPr>
        <w:t xml:space="preserve">أبو عثمان الأحول. راجع : </w:t>
      </w:r>
      <w:r w:rsidR="00CF2B90" w:rsidRPr="003F206C">
        <w:rPr>
          <w:rStyle w:val="libFootnoteBoldChar"/>
          <w:rtl/>
        </w:rPr>
        <w:t>رجال النجاشي</w:t>
      </w:r>
      <w:r w:rsidR="00CF2B90" w:rsidRPr="00BD4DDA">
        <w:rPr>
          <w:rtl/>
        </w:rPr>
        <w:t xml:space="preserve"> ، ص 417 ، الرقم 1114</w:t>
      </w:r>
      <w:r w:rsidR="00CF2B90">
        <w:rPr>
          <w:rtl/>
        </w:rPr>
        <w:t xml:space="preserve"> </w:t>
      </w:r>
      <w:r w:rsidR="00890F05">
        <w:rPr>
          <w:rtl/>
        </w:rPr>
        <w:t>-</w:t>
      </w:r>
      <w:r w:rsidR="00CF2B90">
        <w:rPr>
          <w:rtl/>
        </w:rPr>
        <w:t xml:space="preserve"> </w:t>
      </w:r>
      <w:r w:rsidR="00CF2B90" w:rsidRPr="00BD4DDA">
        <w:rPr>
          <w:rtl/>
        </w:rPr>
        <w:t>1115.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سَمِعْتُهُ يَقُولُ </w:t>
      </w:r>
      <w:r w:rsidRPr="003E2A4D">
        <w:rPr>
          <w:rStyle w:val="libFootnotenumChar"/>
          <w:rtl/>
        </w:rPr>
        <w:t>(1)</w:t>
      </w:r>
      <w:r w:rsidRPr="00BD4DDA">
        <w:rPr>
          <w:rtl/>
          <w:lang w:bidi="fa-IR"/>
        </w:rPr>
        <w:t xml:space="preserve"> : « كَانَ عَلِيُّ بْنُ الْحُسَيْنِ </w:t>
      </w:r>
      <w:r w:rsidRPr="008C051F">
        <w:rPr>
          <w:rStyle w:val="libAlaemChar"/>
          <w:rtl/>
        </w:rPr>
        <w:t>عليه‌السلام</w:t>
      </w:r>
      <w:r w:rsidRPr="00BD4DDA">
        <w:rPr>
          <w:rtl/>
          <w:lang w:bidi="fa-IR"/>
        </w:rPr>
        <w:t xml:space="preserve"> إِذَا هَوى </w:t>
      </w:r>
      <w:r w:rsidRPr="003E2A4D">
        <w:rPr>
          <w:rStyle w:val="libFootnotenumChar"/>
          <w:rtl/>
        </w:rPr>
        <w:t>(2)</w:t>
      </w:r>
      <w:r w:rsidRPr="00BD4DDA">
        <w:rPr>
          <w:rtl/>
          <w:lang w:bidi="fa-IR"/>
        </w:rPr>
        <w:t xml:space="preserve"> سَاجِداً ، انْكَبَّ وَهُوَ يُكَبِّرُ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005412">
        <w:rPr>
          <w:rtl/>
        </w:rPr>
        <w:t>5084</w:t>
      </w:r>
      <w:r w:rsidRPr="008C051F">
        <w:rPr>
          <w:rStyle w:val="libBold2Char"/>
          <w:rtl/>
        </w:rPr>
        <w:t xml:space="preserve"> / 6.</w:t>
      </w:r>
      <w:r w:rsidRPr="00BD4DDA">
        <w:rPr>
          <w:rtl/>
          <w:lang w:bidi="fa-IR"/>
        </w:rPr>
        <w:t xml:space="preserve"> عَلِيُّ بْنُ إِبْرَاهِيمَ </w:t>
      </w:r>
      <w:r w:rsidRPr="003E2A4D">
        <w:rPr>
          <w:rStyle w:val="libFootnotenumChar"/>
          <w:rtl/>
        </w:rPr>
        <w:t>(4)</w:t>
      </w:r>
      <w:r w:rsidRPr="00BD4DDA">
        <w:rPr>
          <w:rtl/>
          <w:lang w:bidi="fa-IR"/>
        </w:rPr>
        <w:t xml:space="preserve"> ، عَنْ أَبِيهِ ، عَنِ ابْنِ أَبِي عُمَيْرٍ ، عَنْ حَمَّادِ بْنِ </w:t>
      </w:r>
      <w:r w:rsidRPr="003E2A4D">
        <w:rPr>
          <w:rStyle w:val="libFootnotenumChar"/>
          <w:rtl/>
        </w:rPr>
        <w:t>(5)</w:t>
      </w:r>
      <w:r w:rsidRPr="00BD4DDA">
        <w:rPr>
          <w:rtl/>
          <w:lang w:bidi="fa-IR"/>
        </w:rPr>
        <w:t xml:space="preserve"> عُثْمَانَ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سَجَدَ الرَّجُلُ ، ثُمَّ أَرَادَ أَنْ يَنْهَضَ ، فَلَا يَعْجِنُ </w:t>
      </w:r>
      <w:r w:rsidRPr="003E2A4D">
        <w:rPr>
          <w:rStyle w:val="libFootnotenumChar"/>
          <w:rtl/>
        </w:rPr>
        <w:t>(6)</w:t>
      </w:r>
      <w:r w:rsidRPr="00BD4DDA">
        <w:rPr>
          <w:rtl/>
          <w:lang w:bidi="fa-IR"/>
        </w:rPr>
        <w:t xml:space="preserve"> بِيَدَيْهِ فِي </w:t>
      </w:r>
      <w:r w:rsidRPr="003E2A4D">
        <w:rPr>
          <w:rStyle w:val="libFootnotenumChar"/>
          <w:rtl/>
        </w:rPr>
        <w:t>(7)</w:t>
      </w:r>
      <w:r w:rsidRPr="00BD4DDA">
        <w:rPr>
          <w:rtl/>
          <w:lang w:bidi="fa-IR"/>
        </w:rPr>
        <w:t xml:space="preserve"> الْأَرْضِ ، وَلكِنْ يَبْسُطُ كَفَّيْهِ مِنْ غَيْرِ أَنْ يَضَعَ مَقْعَدَتَهُ عَلَى الْأَرْضِ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005412">
        <w:rPr>
          <w:rtl/>
        </w:rPr>
        <w:t>5085</w:t>
      </w:r>
      <w:r w:rsidRPr="008C051F">
        <w:rPr>
          <w:rStyle w:val="libBold2Char"/>
          <w:rtl/>
        </w:rPr>
        <w:t xml:space="preserve"> / 7.</w:t>
      </w:r>
      <w:r w:rsidRPr="00BD4DDA">
        <w:rPr>
          <w:rtl/>
          <w:lang w:bidi="fa-IR"/>
        </w:rPr>
        <w:t xml:space="preserve"> عَلِيُّ بْنُ إِبْرَاهِيمَ ، عَنْ أَبِيهِ ، عَنِ الْحُسَيْنِ بْنِ سَعِيدٍ ، عَنْ فَضَالَةَ ، عَنْ أَبَانٍ ، عَنْ عَبْدِ الرَّحْمنِ بْنِ أَبِي عَبْدِ اللهِ ، قَالَ :</w:t>
      </w:r>
    </w:p>
    <w:p w:rsidR="00CF2B90" w:rsidRPr="00BD4DDA" w:rsidRDefault="00CF2B90" w:rsidP="00CF2B90">
      <w:pPr>
        <w:pStyle w:val="libNormal"/>
        <w:rPr>
          <w:rtl/>
          <w:lang w:bidi="fa-IR"/>
        </w:rPr>
      </w:pPr>
      <w:r w:rsidRPr="00BD4DDA">
        <w:rPr>
          <w:rtl/>
          <w:lang w:bidi="fa-IR"/>
        </w:rPr>
        <w:t>سَأَلْتُهُ عَنْ جُلُوسِ الْمَرْأَةِ فِي الصَّلَاةِ</w:t>
      </w:r>
      <w:r>
        <w:rPr>
          <w:rtl/>
          <w:lang w:bidi="fa-IR"/>
        </w:rPr>
        <w:t>؟</w:t>
      </w:r>
      <w:r w:rsidRPr="00BD4DDA">
        <w:rPr>
          <w:rtl/>
          <w:lang w:bidi="fa-IR"/>
        </w:rPr>
        <w:t xml:space="preserve"> قَالَ : « تَضُمُّ فَخِذَيْهَا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005412">
        <w:rPr>
          <w:rtl/>
        </w:rPr>
        <w:t>5086</w:t>
      </w:r>
      <w:r w:rsidRPr="008C051F">
        <w:rPr>
          <w:rStyle w:val="libBold2Char"/>
          <w:rtl/>
        </w:rPr>
        <w:t xml:space="preserve"> / 8.</w:t>
      </w:r>
      <w:r w:rsidRPr="00BD4DDA">
        <w:rPr>
          <w:rtl/>
          <w:lang w:bidi="fa-IR"/>
        </w:rPr>
        <w:t xml:space="preserve"> مُحَمَّدُ بْنُ يَحْيى ، عَنْ أَحْمَدَ بْنِ مُحَمَّدٍ ، عَنِ ابْنِ فَضَّالٍ ، عَنِ ابْنِ بُكَيْرٍ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البحار :</w:t>
      </w:r>
      <w:r w:rsidR="00CF2B90">
        <w:rPr>
          <w:rtl/>
        </w:rPr>
        <w:t xml:space="preserve"> </w:t>
      </w:r>
      <w:r w:rsidR="00890F05">
        <w:rPr>
          <w:rtl/>
        </w:rPr>
        <w:t>-</w:t>
      </w:r>
      <w:r w:rsidR="00CF2B90">
        <w:rPr>
          <w:rtl/>
        </w:rPr>
        <w:t xml:space="preserve"> </w:t>
      </w:r>
      <w:r w:rsidR="00CF2B90" w:rsidRPr="00BD4DDA">
        <w:rPr>
          <w:rtl/>
        </w:rPr>
        <w:t>« سمعته يقول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والبحار : « أهوى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8 ، ص 838 ، ح 7211 ؛ </w:t>
      </w:r>
      <w:r w:rsidR="00CF2B90" w:rsidRPr="004A310D">
        <w:rPr>
          <w:rStyle w:val="libFootnoteBoldChar"/>
          <w:rtl/>
        </w:rPr>
        <w:t>الوسائل</w:t>
      </w:r>
      <w:r w:rsidR="00CF2B90" w:rsidRPr="00BD4DDA">
        <w:rPr>
          <w:rtl/>
        </w:rPr>
        <w:t xml:space="preserve"> ، ج 6 ، ص 383 ، ح 8246 ؛ </w:t>
      </w:r>
      <w:r w:rsidR="00CF2B90" w:rsidRPr="003F206C">
        <w:rPr>
          <w:rStyle w:val="libFootnoteBoldChar"/>
          <w:rtl/>
        </w:rPr>
        <w:t>البحار</w:t>
      </w:r>
      <w:r w:rsidR="00CF2B90" w:rsidRPr="00BD4DDA">
        <w:rPr>
          <w:rtl/>
        </w:rPr>
        <w:t xml:space="preserve"> ، ج 84 ، ص 192.</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إبراهيم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المطبوع :</w:t>
      </w:r>
      <w:r w:rsidR="00CF2B90">
        <w:rPr>
          <w:rtl/>
        </w:rPr>
        <w:t xml:space="preserve"> </w:t>
      </w:r>
      <w:r w:rsidR="00890F05">
        <w:rPr>
          <w:rtl/>
        </w:rPr>
        <w:t>-</w:t>
      </w:r>
      <w:r w:rsidR="00CF2B90">
        <w:rPr>
          <w:rtl/>
        </w:rPr>
        <w:t xml:space="preserve"> </w:t>
      </w:r>
      <w:r w:rsidR="00CF2B90" w:rsidRPr="00BD4DDA">
        <w:rPr>
          <w:rtl/>
        </w:rPr>
        <w:t>« بن »</w:t>
      </w:r>
      <w:r w:rsidR="00CF2B90">
        <w:rPr>
          <w:rtl/>
        </w:rPr>
        <w:t>.</w:t>
      </w:r>
      <w:r w:rsidR="00CF2B90" w:rsidRPr="00BD4DDA">
        <w:rPr>
          <w:rtl/>
        </w:rPr>
        <w:t xml:space="preserve"> ولعلّه سهو وقع حين الطبع.</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3F206C">
        <w:rPr>
          <w:rStyle w:val="libFootnoteBoldChar"/>
          <w:rtl/>
        </w:rPr>
        <w:t>الحبل المتين</w:t>
      </w:r>
      <w:r w:rsidR="00CF2B90" w:rsidRPr="00BD4DDA">
        <w:rPr>
          <w:rtl/>
        </w:rPr>
        <w:t xml:space="preserve"> ، ص 786 : « العجن المنهيّ عنه يراد به الاعتماد على ظهور الأصابع حال كونهما مضمومة</w:t>
      </w:r>
      <w:r w:rsidR="00FA5C90">
        <w:rPr>
          <w:rFonts w:hint="cs"/>
          <w:rtl/>
        </w:rPr>
        <w:t xml:space="preserve"> </w:t>
      </w:r>
      <w:r w:rsidR="00CF2B90" w:rsidRPr="00BD4DDA">
        <w:rPr>
          <w:rtl/>
        </w:rPr>
        <w:t>إلى الكفّ ، كما يفعله العجّان حالة العجن »</w:t>
      </w:r>
      <w:r w:rsidR="00CF2B90">
        <w:rPr>
          <w:rtl/>
        </w:rPr>
        <w:t>.</w:t>
      </w:r>
      <w:r w:rsidR="00CF2B90" w:rsidRPr="00BD4DDA">
        <w:rPr>
          <w:rtl/>
        </w:rPr>
        <w:t xml:space="preserve"> وراجع أيضاً : </w:t>
      </w:r>
      <w:r w:rsidR="00CF2B90" w:rsidRPr="003F206C">
        <w:rPr>
          <w:rStyle w:val="libFootnoteBoldChar"/>
          <w:rtl/>
        </w:rPr>
        <w:t>النهاية</w:t>
      </w:r>
      <w:r w:rsidR="00CF2B90" w:rsidRPr="00BD4DDA">
        <w:rPr>
          <w:rtl/>
        </w:rPr>
        <w:t xml:space="preserve"> ، ج 3 ، ص 188 ( عجن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3F206C">
        <w:rPr>
          <w:rStyle w:val="libFootnoteBoldChar"/>
          <w:rtl/>
        </w:rPr>
        <w:t>الحبل المتين</w:t>
      </w:r>
      <w:r w:rsidR="00CF2B90" w:rsidRPr="00BD4DDA">
        <w:rPr>
          <w:rtl/>
        </w:rPr>
        <w:t xml:space="preserve"> : « قوله </w:t>
      </w:r>
      <w:r w:rsidR="00CF2B90" w:rsidRPr="0099484E">
        <w:rPr>
          <w:rStyle w:val="libFootnoteAlaemChar"/>
          <w:rtl/>
        </w:rPr>
        <w:t>عليه‌السلام</w:t>
      </w:r>
      <w:r w:rsidR="00CF2B90" w:rsidRPr="00BD4DDA">
        <w:rPr>
          <w:rtl/>
        </w:rPr>
        <w:t xml:space="preserve"> : من غير أن يضع مقعدته على الأرض ، لعلّ المراد به ترك الإقعاء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303 ، ح 1223 ، معلّقاً عن عليّ بن إبراهيم </w:t>
      </w:r>
      <w:r w:rsidR="00FA5C90">
        <w:rPr>
          <w:rFonts w:hint="cs"/>
          <w:rtl/>
        </w:rPr>
        <w:t>.</w:t>
      </w:r>
      <w:r w:rsidR="00CF2B90" w:rsidRPr="004A310D">
        <w:rPr>
          <w:rStyle w:val="libFootnoteBoldChar"/>
          <w:rtl/>
        </w:rPr>
        <w:t>الوافي</w:t>
      </w:r>
      <w:r w:rsidR="00CF2B90" w:rsidRPr="00BD4DDA">
        <w:rPr>
          <w:rtl/>
        </w:rPr>
        <w:t xml:space="preserve"> ، ج 8 ، ص 726 ، ح 6976 ؛ </w:t>
      </w:r>
      <w:r w:rsidR="00CF2B90" w:rsidRPr="004A310D">
        <w:rPr>
          <w:rStyle w:val="libFootnoteBoldChar"/>
          <w:rtl/>
        </w:rPr>
        <w:t>الوسائل</w:t>
      </w:r>
      <w:r w:rsidR="00CF2B90" w:rsidRPr="00BD4DDA">
        <w:rPr>
          <w:rtl/>
        </w:rPr>
        <w:t xml:space="preserve"> ، ج 6 ، ص 374 ، ح 8219.</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95 ، ح 352 ، معلّقاً عن الحسين بن سعيد </w:t>
      </w:r>
      <w:r w:rsidR="00FA5C90" w:rsidRPr="00FA5C90">
        <w:rPr>
          <w:rStyle w:val="libFootnoteBoldChar"/>
          <w:rFonts w:hint="cs"/>
          <w:rtl/>
        </w:rPr>
        <w:t>.</w:t>
      </w:r>
      <w:r w:rsidR="00CF2B90" w:rsidRPr="004A310D">
        <w:rPr>
          <w:rStyle w:val="libFootnoteBoldChar"/>
          <w:rtl/>
        </w:rPr>
        <w:t>الوافي</w:t>
      </w:r>
      <w:r w:rsidR="00CF2B90" w:rsidRPr="00BD4DDA">
        <w:rPr>
          <w:rtl/>
        </w:rPr>
        <w:t xml:space="preserve"> ، ج 8 ، ص 842 ، ح 7221 ؛ </w:t>
      </w:r>
      <w:r w:rsidR="00CF2B90" w:rsidRPr="004A310D">
        <w:rPr>
          <w:rStyle w:val="libFootnoteBoldChar"/>
          <w:rtl/>
        </w:rPr>
        <w:t>الوسائل</w:t>
      </w:r>
      <w:r w:rsidR="00CF2B90" w:rsidRPr="00BD4DDA">
        <w:rPr>
          <w:rtl/>
        </w:rPr>
        <w:t xml:space="preserve"> ، ج 6 ، ص 391 ، ذيل ح 8260.</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عَنْ بَعْضِ أَصْحَابِنَا ، قَالَ :</w:t>
      </w:r>
    </w:p>
    <w:p w:rsidR="00CF2B90" w:rsidRPr="00BD4DDA" w:rsidRDefault="00CF2B90" w:rsidP="00CF2B90">
      <w:pPr>
        <w:pStyle w:val="libNormal"/>
        <w:rPr>
          <w:rtl/>
          <w:lang w:bidi="fa-IR"/>
        </w:rPr>
      </w:pPr>
      <w:r w:rsidRPr="00BD4DDA">
        <w:rPr>
          <w:rtl/>
          <w:lang w:bidi="fa-IR"/>
        </w:rPr>
        <w:t xml:space="preserve">الْمَرْأَةُ إِذَا سَجَدَتْ تَضَمَّمَتْ ، وَالرَّجُلُ إِذَا سَجَدَ تَفَتَّحَ.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005412">
        <w:rPr>
          <w:rtl/>
        </w:rPr>
        <w:t>5087</w:t>
      </w:r>
      <w:r w:rsidRPr="008C051F">
        <w:rPr>
          <w:rStyle w:val="libBold2Char"/>
          <w:rtl/>
        </w:rPr>
        <w:t xml:space="preserve"> / 9.</w:t>
      </w:r>
      <w:r w:rsidRPr="00BD4DDA">
        <w:rPr>
          <w:rtl/>
          <w:lang w:bidi="fa-IR"/>
        </w:rPr>
        <w:t xml:space="preserve"> عَنْهُ ، عَنْ أَحْمَدَ بْنِ مُحَمَّدٍ ، عَنْ حَمَّادٍ ، عَنْ حَرِيزٍ ، عَنْ رَجُلٍ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لَهُ : </w:t>
      </w:r>
      <w:r w:rsidRPr="008C051F">
        <w:rPr>
          <w:rStyle w:val="libAlaemChar"/>
          <w:rtl/>
        </w:rPr>
        <w:t>(</w:t>
      </w:r>
      <w:r w:rsidRPr="00C37A15">
        <w:rPr>
          <w:rStyle w:val="libAieChar"/>
          <w:rtl/>
        </w:rPr>
        <w:t xml:space="preserve"> فَصَلِّ لِرَبِّكَ وَانْحَرْ </w:t>
      </w:r>
      <w:r w:rsidRPr="008C051F">
        <w:rPr>
          <w:rStyle w:val="libAlaemChar"/>
          <w:rtl/>
        </w:rPr>
        <w:t>)</w:t>
      </w:r>
      <w:r w:rsidRPr="00BD4DDA">
        <w:rPr>
          <w:rtl/>
          <w:lang w:bidi="fa-IR"/>
        </w:rPr>
        <w:t xml:space="preserve"> </w:t>
      </w:r>
      <w:r w:rsidRPr="003E2A4D">
        <w:rPr>
          <w:rStyle w:val="libFootnotenumChar"/>
          <w:rtl/>
        </w:rPr>
        <w:t>(2)</w:t>
      </w:r>
      <w:r>
        <w:rPr>
          <w:rtl/>
          <w:lang w:bidi="fa-IR"/>
        </w:rPr>
        <w:t>؟</w:t>
      </w:r>
      <w:r w:rsidRPr="00005412">
        <w:rPr>
          <w:rtl/>
        </w:rPr>
        <w:t xml:space="preserve"> </w:t>
      </w:r>
    </w:p>
    <w:p w:rsidR="00CF2B90" w:rsidRPr="00BD4DDA" w:rsidRDefault="00CF2B90" w:rsidP="00CF2B90">
      <w:pPr>
        <w:pStyle w:val="libNormal"/>
        <w:rPr>
          <w:rtl/>
          <w:lang w:bidi="fa-IR"/>
        </w:rPr>
      </w:pPr>
      <w:r w:rsidRPr="00BD4DDA">
        <w:rPr>
          <w:rtl/>
          <w:lang w:bidi="fa-IR"/>
        </w:rPr>
        <w:t>قَالَ : « النَّحْرُ : الِاعْتِدَالُ فِي الْقِيَامِ أَنْ يُقِيمَ صُلْبَهُ وَنَحْرَهُ »</w:t>
      </w:r>
      <w:r>
        <w:rPr>
          <w:rtl/>
          <w:lang w:bidi="fa-IR"/>
        </w:rPr>
        <w:t>.</w:t>
      </w:r>
      <w:r w:rsidRPr="00BD4DDA">
        <w:rPr>
          <w:rtl/>
          <w:lang w:bidi="fa-IR"/>
        </w:rPr>
        <w:t xml:space="preserve"> وَقَالَ : « لَا تُكَفِّرْ </w:t>
      </w:r>
      <w:r w:rsidRPr="003E2A4D">
        <w:rPr>
          <w:rStyle w:val="libFootnotenumChar"/>
          <w:rtl/>
        </w:rPr>
        <w:t>(3)</w:t>
      </w:r>
      <w:r w:rsidRPr="00BD4DDA">
        <w:rPr>
          <w:rtl/>
          <w:lang w:bidi="fa-IR"/>
        </w:rPr>
        <w:t xml:space="preserve"> ؛ فَإِنَّمَا </w:t>
      </w:r>
      <w:r w:rsidRPr="003E2A4D">
        <w:rPr>
          <w:rStyle w:val="libFootnotenumChar"/>
          <w:rtl/>
        </w:rPr>
        <w:t>(4)</w:t>
      </w:r>
      <w:r w:rsidRPr="00BD4DDA">
        <w:rPr>
          <w:rtl/>
          <w:lang w:bidi="fa-IR"/>
        </w:rPr>
        <w:t xml:space="preserve"> يَصْنَعُ ذلِكَ الْمَجُوسُ ، وَلَاتَلَثَّمْ </w:t>
      </w:r>
      <w:r w:rsidRPr="003E2A4D">
        <w:rPr>
          <w:rStyle w:val="libFootnotenumChar"/>
          <w:rtl/>
        </w:rPr>
        <w:t>(5)</w:t>
      </w:r>
      <w:r w:rsidRPr="00BD4DDA">
        <w:rPr>
          <w:rtl/>
          <w:lang w:bidi="fa-IR"/>
        </w:rPr>
        <w:t xml:space="preserve"> ، وَلَاتَحْتَفِزْ </w:t>
      </w:r>
      <w:r w:rsidRPr="003E2A4D">
        <w:rPr>
          <w:rStyle w:val="libFootnotenumChar"/>
          <w:rtl/>
        </w:rPr>
        <w:t>(6)</w:t>
      </w:r>
      <w:r w:rsidRPr="00BD4DDA">
        <w:rPr>
          <w:rtl/>
          <w:lang w:bidi="fa-IR"/>
        </w:rPr>
        <w:t xml:space="preserve"> ، وَلَاتُقْعِ عَلى قَدَمَيْكَ ، وَلَا‌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95 ، ح 353 ، معلّقاً عن الكليني </w:t>
      </w:r>
      <w:r w:rsidR="00FA5C90">
        <w:rPr>
          <w:rFonts w:hint="cs"/>
          <w:rtl/>
        </w:rPr>
        <w:t>.</w:t>
      </w:r>
      <w:r w:rsidR="00CF2B90" w:rsidRPr="004A310D">
        <w:rPr>
          <w:rStyle w:val="libFootnoteBoldChar"/>
          <w:rtl/>
        </w:rPr>
        <w:t>الوافي</w:t>
      </w:r>
      <w:r w:rsidR="00CF2B90" w:rsidRPr="00BD4DDA">
        <w:rPr>
          <w:rtl/>
        </w:rPr>
        <w:t xml:space="preserve"> ، ج 8 ، ص 842 ، ح 7220 ؛ </w:t>
      </w:r>
      <w:r w:rsidR="00CF2B90" w:rsidRPr="004A310D">
        <w:rPr>
          <w:rStyle w:val="libFootnoteBoldChar"/>
          <w:rtl/>
        </w:rPr>
        <w:t>الوسائل</w:t>
      </w:r>
      <w:r w:rsidR="00CF2B90" w:rsidRPr="00BD4DDA">
        <w:rPr>
          <w:rtl/>
        </w:rPr>
        <w:t xml:space="preserve"> ، ج 6 ، ص 342 ، ح 8130.</w:t>
      </w:r>
    </w:p>
    <w:p w:rsidR="00CF2B90" w:rsidRPr="00BD4DDA" w:rsidRDefault="00376338" w:rsidP="00CF2B90">
      <w:pPr>
        <w:pStyle w:val="libFootnote0"/>
        <w:rPr>
          <w:rtl/>
          <w:lang w:bidi="fa-IR"/>
        </w:rPr>
      </w:pPr>
      <w:r>
        <w:rPr>
          <w:rtl/>
        </w:rPr>
        <w:t>(2).</w:t>
      </w:r>
      <w:r w:rsidR="00CF2B90" w:rsidRPr="00BD4DDA">
        <w:rPr>
          <w:rtl/>
        </w:rPr>
        <w:t xml:space="preserve"> الكوثر (108) : 2.</w:t>
      </w:r>
    </w:p>
    <w:p w:rsidR="00CF2B90" w:rsidRPr="00BD4DDA" w:rsidRDefault="00376338" w:rsidP="00CF2B90">
      <w:pPr>
        <w:pStyle w:val="libFootnote0"/>
        <w:rPr>
          <w:rtl/>
          <w:lang w:bidi="fa-IR"/>
        </w:rPr>
      </w:pPr>
      <w:r>
        <w:rPr>
          <w:rtl/>
        </w:rPr>
        <w:t>(3).</w:t>
      </w:r>
      <w:r w:rsidR="00CF2B90" w:rsidRPr="00BD4DDA">
        <w:rPr>
          <w:rtl/>
        </w:rPr>
        <w:t xml:space="preserve"> التكفير في اللغة : هو أن يخضع الإنسان لغيره بأن يضع يده على صدره ويتطامن لصاحبه. وقيل : هو أن‌</w:t>
      </w:r>
      <w:r w:rsidR="00FA5C90">
        <w:rPr>
          <w:rFonts w:hint="cs"/>
          <w:rtl/>
        </w:rPr>
        <w:t xml:space="preserve"> </w:t>
      </w:r>
      <w:r w:rsidR="00CF2B90" w:rsidRPr="00BD4DDA">
        <w:rPr>
          <w:rtl/>
        </w:rPr>
        <w:t>ينحني الإنسان ويطأطئ رأسه قريباً من الركوع ، كما يفعل من يريد تعظيم صاحبه. قال الشيخ البهائي : « والمراد من التكفير</w:t>
      </w:r>
      <w:r w:rsidR="00CF2B90">
        <w:rPr>
          <w:rtl/>
        </w:rPr>
        <w:t xml:space="preserve"> ..</w:t>
      </w:r>
      <w:r w:rsidR="00CF2B90" w:rsidRPr="00BD4DDA">
        <w:rPr>
          <w:rtl/>
        </w:rPr>
        <w:t>. وضع اليمين على الشمال ، وهو الذي يفعله المخالفون ، والنهي فيه للتحريم عند الأكثر</w:t>
      </w:r>
      <w:r w:rsidR="00CF2B90">
        <w:rPr>
          <w:rtl/>
        </w:rPr>
        <w:t xml:space="preserve"> ..</w:t>
      </w:r>
      <w:r w:rsidR="00CF2B90" w:rsidRPr="00BD4DDA">
        <w:rPr>
          <w:rtl/>
        </w:rPr>
        <w:t>. وهل تبطل الصلاة بالتكفير</w:t>
      </w:r>
      <w:r w:rsidR="00CF2B90">
        <w:rPr>
          <w:rtl/>
        </w:rPr>
        <w:t>؟</w:t>
      </w:r>
      <w:r w:rsidR="00CF2B90" w:rsidRPr="00BD4DDA">
        <w:rPr>
          <w:rtl/>
        </w:rPr>
        <w:t xml:space="preserve"> أكثر علمائنا</w:t>
      </w:r>
      <w:r w:rsidR="00CF2B90">
        <w:rPr>
          <w:rtl/>
        </w:rPr>
        <w:t xml:space="preserve"> </w:t>
      </w:r>
      <w:r w:rsidR="00890F05">
        <w:rPr>
          <w:rtl/>
        </w:rPr>
        <w:t>-</w:t>
      </w:r>
      <w:r w:rsidR="00CF2B90">
        <w:rPr>
          <w:rtl/>
        </w:rPr>
        <w:t xml:space="preserve"> </w:t>
      </w:r>
      <w:r w:rsidR="00CF2B90" w:rsidRPr="00BD4DDA">
        <w:rPr>
          <w:rtl/>
        </w:rPr>
        <w:t>رضوان الله عليهم</w:t>
      </w:r>
      <w:r w:rsidR="00CF2B90">
        <w:rPr>
          <w:rtl/>
        </w:rPr>
        <w:t xml:space="preserve"> </w:t>
      </w:r>
      <w:r w:rsidR="00890F05">
        <w:rPr>
          <w:rtl/>
        </w:rPr>
        <w:t>-</w:t>
      </w:r>
      <w:r w:rsidR="00CF2B90">
        <w:rPr>
          <w:rtl/>
        </w:rPr>
        <w:t xml:space="preserve"> </w:t>
      </w:r>
      <w:r w:rsidR="00CF2B90" w:rsidRPr="00BD4DDA">
        <w:rPr>
          <w:rtl/>
        </w:rPr>
        <w:t>على ذلك ، بل نقل الشيخ والسيّد</w:t>
      </w:r>
      <w:r w:rsidR="00CF2B90">
        <w:rPr>
          <w:rtl/>
        </w:rPr>
        <w:t xml:space="preserve"> </w:t>
      </w:r>
      <w:r w:rsidR="00890F05">
        <w:rPr>
          <w:rtl/>
        </w:rPr>
        <w:t>-</w:t>
      </w:r>
      <w:r w:rsidR="00CF2B90">
        <w:rPr>
          <w:rtl/>
        </w:rPr>
        <w:t xml:space="preserve"> </w:t>
      </w:r>
      <w:r w:rsidR="00CF2B90" w:rsidRPr="00BD4DDA">
        <w:rPr>
          <w:rtl/>
        </w:rPr>
        <w:t>رضي الله عنهما</w:t>
      </w:r>
      <w:r w:rsidR="00CF2B90">
        <w:rPr>
          <w:rtl/>
        </w:rPr>
        <w:t xml:space="preserve"> </w:t>
      </w:r>
      <w:r w:rsidR="00890F05">
        <w:rPr>
          <w:rtl/>
        </w:rPr>
        <w:t>-</w:t>
      </w:r>
      <w:r w:rsidR="00CF2B90">
        <w:rPr>
          <w:rtl/>
        </w:rPr>
        <w:t xml:space="preserve"> </w:t>
      </w:r>
      <w:r w:rsidR="00FA5C90">
        <w:rPr>
          <w:rtl/>
        </w:rPr>
        <w:t>الإجماع عليه</w:t>
      </w:r>
      <w:r w:rsidR="00CF2B90" w:rsidRPr="00BD4DDA">
        <w:rPr>
          <w:rtl/>
        </w:rPr>
        <w:t>»</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2 ، ص 808 ؛ </w:t>
      </w:r>
      <w:r w:rsidR="00CF2B90" w:rsidRPr="003F206C">
        <w:rPr>
          <w:rStyle w:val="libFootnoteBoldChar"/>
          <w:rtl/>
        </w:rPr>
        <w:t>النهاية</w:t>
      </w:r>
      <w:r w:rsidR="00CF2B90" w:rsidRPr="00BD4DDA">
        <w:rPr>
          <w:rtl/>
        </w:rPr>
        <w:t xml:space="preserve"> ، ج 4 ، ص 188 ( كفر ) ؛ </w:t>
      </w:r>
      <w:r w:rsidR="00CF2B90" w:rsidRPr="003F206C">
        <w:rPr>
          <w:rStyle w:val="libFootnoteBoldChar"/>
          <w:rtl/>
        </w:rPr>
        <w:t>الحبل المتين</w:t>
      </w:r>
      <w:r w:rsidR="00CF2B90" w:rsidRPr="00BD4DDA">
        <w:rPr>
          <w:rtl/>
        </w:rPr>
        <w:t xml:space="preserve"> ، ص 692</w:t>
      </w:r>
      <w:r w:rsidR="00CF2B90">
        <w:rPr>
          <w:rtl/>
        </w:rPr>
        <w:t xml:space="preserve"> </w:t>
      </w:r>
      <w:r w:rsidR="00890F05">
        <w:rPr>
          <w:rtl/>
        </w:rPr>
        <w:t>-</w:t>
      </w:r>
      <w:r w:rsidR="00CF2B90">
        <w:rPr>
          <w:rtl/>
        </w:rPr>
        <w:t xml:space="preserve"> </w:t>
      </w:r>
      <w:r w:rsidR="00CF2B90" w:rsidRPr="00BD4DDA">
        <w:rPr>
          <w:rtl/>
        </w:rPr>
        <w:t xml:space="preserve">694. وللمزيد راجع : </w:t>
      </w:r>
      <w:r w:rsidR="00CF2B90" w:rsidRPr="003F206C">
        <w:rPr>
          <w:rStyle w:val="libFootnoteBoldChar"/>
          <w:rtl/>
        </w:rPr>
        <w:t>الكافي</w:t>
      </w:r>
      <w:r w:rsidR="00CF2B90" w:rsidRPr="00BD4DDA">
        <w:rPr>
          <w:rtl/>
        </w:rPr>
        <w:t xml:space="preserve"> ، كتاب الصلاة ، باب الخشوع في الصلاة وكراهية العبث ، ذيل الحديث 4918.</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إنّما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التلثّم » : شدّ الفم باللِثام ، وهو ما كان على الفم من النقاب. قال الشيخ البهائي : « والنهي في قوله </w:t>
      </w:r>
      <w:r w:rsidR="00CF2B90" w:rsidRPr="0099484E">
        <w:rPr>
          <w:rStyle w:val="libFootnoteAlaemChar"/>
          <w:rtl/>
        </w:rPr>
        <w:t>عليه‌السلام</w:t>
      </w:r>
      <w:r w:rsidR="00CF2B90" w:rsidRPr="00BD4DDA">
        <w:rPr>
          <w:rtl/>
        </w:rPr>
        <w:t xml:space="preserve"> : ولاتلثّم</w:t>
      </w:r>
      <w:r w:rsidR="00CF2B90">
        <w:rPr>
          <w:rtl/>
        </w:rPr>
        <w:t xml:space="preserve"> </w:t>
      </w:r>
      <w:r w:rsidR="00890F05">
        <w:rPr>
          <w:rtl/>
        </w:rPr>
        <w:t>-</w:t>
      </w:r>
      <w:r w:rsidR="00CF2B90">
        <w:rPr>
          <w:rtl/>
        </w:rPr>
        <w:t xml:space="preserve"> </w:t>
      </w:r>
      <w:r w:rsidR="00CF2B90" w:rsidRPr="00BD4DDA">
        <w:rPr>
          <w:rtl/>
        </w:rPr>
        <w:t>بالتشديد</w:t>
      </w:r>
      <w:r w:rsidR="00CF2B90">
        <w:rPr>
          <w:rtl/>
        </w:rPr>
        <w:t xml:space="preserve"> </w:t>
      </w:r>
      <w:r w:rsidR="00890F05">
        <w:rPr>
          <w:rtl/>
        </w:rPr>
        <w:t>-</w:t>
      </w:r>
      <w:r w:rsidR="00CF2B90">
        <w:rPr>
          <w:rtl/>
        </w:rPr>
        <w:t xml:space="preserve"> </w:t>
      </w:r>
      <w:r w:rsidR="00CF2B90" w:rsidRPr="00BD4DDA">
        <w:rPr>
          <w:rtl/>
        </w:rPr>
        <w:t>محمول على التحريم إن منع</w:t>
      </w:r>
      <w:r w:rsidR="00E04DC1">
        <w:rPr>
          <w:rtl/>
        </w:rPr>
        <w:t xml:space="preserve"> اللثام شيئاً من القراءة ، وإل</w:t>
      </w:r>
      <w:r w:rsidR="00E04DC1">
        <w:rPr>
          <w:rFonts w:hint="cs"/>
          <w:rtl/>
        </w:rPr>
        <w:t>ّ</w:t>
      </w:r>
      <w:r w:rsidR="00E04DC1">
        <w:rPr>
          <w:rtl/>
        </w:rPr>
        <w:t>ا</w:t>
      </w:r>
      <w:r w:rsidR="00CF2B90" w:rsidRPr="00BD4DDA">
        <w:rPr>
          <w:rtl/>
        </w:rPr>
        <w:t xml:space="preserve"> فعلى الكراهة »</w:t>
      </w:r>
      <w:r w:rsidR="00CF2B90">
        <w:rPr>
          <w:rtl/>
        </w:rPr>
        <w:t>.</w:t>
      </w:r>
      <w:r w:rsidR="00CF2B90" w:rsidRPr="00BD4DDA">
        <w:rPr>
          <w:rtl/>
        </w:rPr>
        <w:t xml:space="preserve"> راجع : </w:t>
      </w:r>
      <w:r w:rsidR="00CF2B90" w:rsidRPr="003F206C">
        <w:rPr>
          <w:rStyle w:val="libFootnoteBoldChar"/>
          <w:rtl/>
        </w:rPr>
        <w:t>الصحاح</w:t>
      </w:r>
      <w:r w:rsidR="00CF2B90" w:rsidRPr="00BD4DDA">
        <w:rPr>
          <w:rtl/>
        </w:rPr>
        <w:t xml:space="preserve"> ، ج 5 ، ص 2026 ؛ </w:t>
      </w:r>
      <w:r w:rsidR="00CF2B90" w:rsidRPr="003F206C">
        <w:rPr>
          <w:rStyle w:val="libFootnoteBoldChar"/>
          <w:rtl/>
        </w:rPr>
        <w:t>النهاية</w:t>
      </w:r>
      <w:r w:rsidR="00CF2B90" w:rsidRPr="00BD4DDA">
        <w:rPr>
          <w:rtl/>
        </w:rPr>
        <w:t xml:space="preserve"> ، ج 4 ، ص 231 ( لثم ) ؛ </w:t>
      </w:r>
      <w:r w:rsidR="00CF2B90" w:rsidRPr="003F206C">
        <w:rPr>
          <w:rStyle w:val="libFootnoteBoldChar"/>
          <w:rtl/>
        </w:rPr>
        <w:t>الحبل المتين</w:t>
      </w:r>
      <w:r w:rsidR="00CF2B90" w:rsidRPr="00BD4DDA">
        <w:rPr>
          <w:rtl/>
        </w:rPr>
        <w:t xml:space="preserve"> ، ص 694.</w:t>
      </w:r>
    </w:p>
    <w:p w:rsidR="00CF2B90" w:rsidRPr="00BD4DDA" w:rsidRDefault="00376338" w:rsidP="00CF2B90">
      <w:pPr>
        <w:pStyle w:val="libFootnote0"/>
        <w:rPr>
          <w:rtl/>
          <w:lang w:bidi="fa-IR"/>
        </w:rPr>
      </w:pPr>
      <w:r>
        <w:rPr>
          <w:rtl/>
        </w:rPr>
        <w:t>(6).</w:t>
      </w:r>
      <w:r w:rsidR="00CF2B90" w:rsidRPr="00BD4DDA">
        <w:rPr>
          <w:rtl/>
        </w:rPr>
        <w:t xml:space="preserve"> الاحتفاز : أن يتضامّ ويجتمع في السجود خلاف التخوية ، وهو أن يجافي بطنه عن الأرض في سجوده بأن يجنح بمرفقيه ويرفعهما عن الأرض ولأيفرشهما افتراش الأسد ويكون شبه المعلّق ، كما يتخوّى البعير عند البروك ، ويسمّى هذا تخوية لأنّه ألقى التخوية بين الأعضاء. والاحتفاز أيضاً : هو أن يجلس مستعجلاً مستوفزاً غير مطمئنّ في جلوسه كأنّه يريد القيام ، يقال : احتفز ، أي استوى جالساً على وركيه كأنّه ينهض. </w:t>
      </w:r>
      <w:r w:rsidR="00E04DC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تَفْتَرِشْ ذِرَاعَيْكَ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Heading2Center"/>
        <w:rPr>
          <w:rtl/>
          <w:lang w:bidi="fa-IR"/>
        </w:rPr>
      </w:pPr>
      <w:bookmarkStart w:id="100" w:name="_Toc344819698"/>
      <w:bookmarkStart w:id="101" w:name="_Toc463095995"/>
      <w:bookmarkStart w:id="102" w:name="_Toc42109159"/>
      <w:r w:rsidRPr="00BD4DDA">
        <w:rPr>
          <w:rtl/>
          <w:lang w:bidi="fa-IR"/>
        </w:rPr>
        <w:t>30</w:t>
      </w:r>
      <w:r>
        <w:rPr>
          <w:rtl/>
          <w:lang w:bidi="fa-IR"/>
        </w:rPr>
        <w:t xml:space="preserve"> </w:t>
      </w:r>
      <w:r w:rsidR="00890F05">
        <w:rPr>
          <w:rtl/>
          <w:lang w:bidi="fa-IR"/>
        </w:rPr>
        <w:t>-</w:t>
      </w:r>
      <w:r>
        <w:rPr>
          <w:rtl/>
          <w:lang w:bidi="fa-IR"/>
        </w:rPr>
        <w:t xml:space="preserve"> </w:t>
      </w:r>
      <w:r w:rsidRPr="00BD4DDA">
        <w:rPr>
          <w:rtl/>
          <w:lang w:bidi="fa-IR"/>
        </w:rPr>
        <w:t>بَابُ التَّشَهُّدِ فِي الرَّكْعَتَيْنِ الْأَوَّلَتَيْنِ وَالرَّابِعَةِ وَالتَّسْلِيمِ‌</w:t>
      </w:r>
      <w:bookmarkEnd w:id="100"/>
      <w:bookmarkEnd w:id="101"/>
      <w:bookmarkEnd w:id="102"/>
    </w:p>
    <w:p w:rsidR="00CF2B90" w:rsidRPr="00BD4DDA" w:rsidRDefault="00CF2B90" w:rsidP="00CF2B90">
      <w:pPr>
        <w:pStyle w:val="libNormal"/>
        <w:rPr>
          <w:rtl/>
          <w:lang w:bidi="fa-IR"/>
        </w:rPr>
      </w:pPr>
      <w:r w:rsidRPr="00005412">
        <w:rPr>
          <w:rtl/>
        </w:rPr>
        <w:t>5088</w:t>
      </w:r>
      <w:r w:rsidRPr="008C051F">
        <w:rPr>
          <w:rStyle w:val="libBold2Char"/>
          <w:rtl/>
        </w:rPr>
        <w:t xml:space="preserve"> / 1.</w:t>
      </w:r>
      <w:r w:rsidRPr="00BD4DDA">
        <w:rPr>
          <w:rtl/>
          <w:lang w:bidi="fa-IR"/>
        </w:rPr>
        <w:t xml:space="preserve"> مُحَمَّدُ بْنُ يَحْيى ، عَنْ أَحْمَدَ بْنِ مُحَمَّدِ بْنِ عِيسى ، عَنِ الْحُسَيْنِ بْنِ سَعِيدٍ ، عَنْ عُثْمَانَ بْنِ عِيسى ، عَنْ مَنْصُورِ بْنِ حَازِمٍ ، عَنْ بَكْرِ بْنِ حَبِيبٍ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التَّشَهُّدِ ، فَقَالَ : « لَوْ كَانَ</w:t>
      </w:r>
      <w:r>
        <w:rPr>
          <w:rtl/>
          <w:lang w:bidi="fa-IR"/>
        </w:rPr>
        <w:t xml:space="preserve"> </w:t>
      </w:r>
      <w:r w:rsidR="00890F05">
        <w:rPr>
          <w:rtl/>
          <w:lang w:bidi="fa-IR"/>
        </w:rPr>
        <w:t>-</w:t>
      </w:r>
      <w:r>
        <w:rPr>
          <w:rtl/>
          <w:lang w:bidi="fa-IR"/>
        </w:rPr>
        <w:t xml:space="preserve"> </w:t>
      </w:r>
      <w:r w:rsidRPr="00BD4DDA">
        <w:rPr>
          <w:rtl/>
          <w:lang w:bidi="fa-IR"/>
        </w:rPr>
        <w:t xml:space="preserve">كَمَا يَقُولُونَ </w:t>
      </w:r>
      <w:r w:rsidRPr="003E2A4D">
        <w:rPr>
          <w:rStyle w:val="libFootnotenumChar"/>
          <w:rtl/>
        </w:rPr>
        <w:t>(2)</w:t>
      </w:r>
      <w:r>
        <w:rPr>
          <w:rtl/>
          <w:lang w:bidi="fa-IR"/>
        </w:rPr>
        <w:t xml:space="preserve"> </w:t>
      </w:r>
      <w:r w:rsidR="00890F05">
        <w:rPr>
          <w:rtl/>
          <w:lang w:bidi="fa-IR"/>
        </w:rPr>
        <w:t>-</w:t>
      </w:r>
      <w:r>
        <w:rPr>
          <w:rtl/>
          <w:lang w:bidi="fa-IR"/>
        </w:rPr>
        <w:t xml:space="preserve"> </w:t>
      </w:r>
      <w:r w:rsidRPr="00BD4DDA">
        <w:rPr>
          <w:rtl/>
          <w:lang w:bidi="fa-IR"/>
        </w:rPr>
        <w:t xml:space="preserve">وَاجِباً عَلَى النَّاسِ هَلَكُوا ، إِنَّمَا كَانَ الْقَوْمُ يَقُولُونَ أَيْسَرَ مَا يَعْلَمُونَ ، إِذَا حَمِدْتَ اللهَ أَجْزَأَ عَنْكَ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005412">
        <w:rPr>
          <w:rtl/>
        </w:rPr>
        <w:t>5089</w:t>
      </w:r>
      <w:r w:rsidRPr="008C051F">
        <w:rPr>
          <w:rStyle w:val="libBold2Char"/>
          <w:rtl/>
        </w:rPr>
        <w:t xml:space="preserve"> / 2.</w:t>
      </w:r>
      <w:r w:rsidRPr="00BD4DDA">
        <w:rPr>
          <w:rtl/>
          <w:lang w:bidi="fa-IR"/>
        </w:rPr>
        <w:t xml:space="preserve"> وَفِي رِوَايَةٍ أُخْرى ، عَنْ صَفْوَانَ ، عَنْ مَنْصُورٍ ، عَنْ بَكْرِ بْنِ حَبِيبٍ ، قَالَ :</w:t>
      </w:r>
    </w:p>
    <w:p w:rsidR="00CF2B90" w:rsidRPr="00BD4DDA" w:rsidRDefault="00901B08" w:rsidP="00901B08">
      <w:pPr>
        <w:pStyle w:val="libLine"/>
        <w:rPr>
          <w:rtl/>
          <w:lang w:bidi="fa-IR"/>
        </w:rPr>
      </w:pPr>
      <w:r>
        <w:rPr>
          <w:rtl/>
          <w:lang w:bidi="fa-IR"/>
        </w:rPr>
        <w:t>____________________</w:t>
      </w:r>
    </w:p>
    <w:p w:rsidR="00CF2B90" w:rsidRPr="00BD4DDA" w:rsidRDefault="00E04DC1" w:rsidP="00CF2B90">
      <w:pPr>
        <w:pStyle w:val="libFootnote0"/>
        <w:rPr>
          <w:rtl/>
          <w:lang w:bidi="fa-IR"/>
        </w:rPr>
      </w:pPr>
      <w:r>
        <w:rPr>
          <w:rFonts w:hint="cs"/>
          <w:rtl/>
        </w:rPr>
        <w:t xml:space="preserve">= </w:t>
      </w:r>
      <w:r w:rsidR="00CF2B90" w:rsidRPr="00BD4DDA">
        <w:rPr>
          <w:rtl/>
        </w:rPr>
        <w:t xml:space="preserve">وكلاهما محتمل ، وظاهر الشروح الأوّل. راجع : </w:t>
      </w:r>
      <w:r w:rsidR="00CF2B90" w:rsidRPr="003F206C">
        <w:rPr>
          <w:rStyle w:val="libFootnoteBoldChar"/>
          <w:rtl/>
        </w:rPr>
        <w:t>الصحاح</w:t>
      </w:r>
      <w:r w:rsidR="00CF2B90" w:rsidRPr="00BD4DDA">
        <w:rPr>
          <w:rtl/>
        </w:rPr>
        <w:t xml:space="preserve"> ، ج 3 ، ص 874 ؛ </w:t>
      </w:r>
      <w:r w:rsidR="00CF2B90" w:rsidRPr="003F206C">
        <w:rPr>
          <w:rStyle w:val="libFootnoteBoldChar"/>
          <w:rtl/>
        </w:rPr>
        <w:t>النهاية</w:t>
      </w:r>
      <w:r w:rsidR="00CF2B90" w:rsidRPr="00BD4DDA">
        <w:rPr>
          <w:rtl/>
        </w:rPr>
        <w:t xml:space="preserve"> ، ج 1 ، ص 407 ؛ </w:t>
      </w:r>
      <w:r w:rsidR="00CF2B90" w:rsidRPr="003F206C">
        <w:rPr>
          <w:rStyle w:val="libFootnoteBoldChar"/>
          <w:rtl/>
        </w:rPr>
        <w:t>مجمع البحرين</w:t>
      </w:r>
      <w:r w:rsidR="00CF2B90" w:rsidRPr="00BD4DDA">
        <w:rPr>
          <w:rtl/>
        </w:rPr>
        <w:t xml:space="preserve"> ، ج 4 ، ص 16 ( حفز )</w:t>
      </w:r>
      <w:r w:rsidR="00CF2B90">
        <w:rPr>
          <w:rtl/>
        </w:rPr>
        <w:t>.</w:t>
      </w:r>
      <w:r w:rsidR="00CF2B90" w:rsidRPr="00BD4DDA">
        <w:rPr>
          <w:rtl/>
        </w:rPr>
        <w:t xml:space="preserve"> وللمزيد راجع : </w:t>
      </w:r>
      <w:r w:rsidR="00CF2B90" w:rsidRPr="003F206C">
        <w:rPr>
          <w:rStyle w:val="libFootnoteBoldChar"/>
          <w:rtl/>
        </w:rPr>
        <w:t>النهاية</w:t>
      </w:r>
      <w:r w:rsidR="00CF2B90" w:rsidRPr="00BD4DDA">
        <w:rPr>
          <w:rtl/>
        </w:rPr>
        <w:t xml:space="preserve"> ، ج 2 ، ص 90 ؛ </w:t>
      </w:r>
      <w:r w:rsidR="00CF2B90" w:rsidRPr="003F206C">
        <w:rPr>
          <w:rStyle w:val="libFootnoteBoldChar"/>
          <w:rtl/>
        </w:rPr>
        <w:t>مجمع البحرين</w:t>
      </w:r>
      <w:r w:rsidR="00CF2B90" w:rsidRPr="00BD4DDA">
        <w:rPr>
          <w:rtl/>
        </w:rPr>
        <w:t xml:space="preserve"> ، ج 1 ، ص 132 ( خوا ) ؛ </w:t>
      </w:r>
      <w:r w:rsidR="00CF2B90" w:rsidRPr="003F206C">
        <w:rPr>
          <w:rStyle w:val="libFootnoteBoldChar"/>
          <w:rtl/>
        </w:rPr>
        <w:t>منتقى الجمان</w:t>
      </w:r>
      <w:r w:rsidR="00CF2B90" w:rsidRPr="00BD4DDA">
        <w:rPr>
          <w:rtl/>
        </w:rPr>
        <w:t xml:space="preserve"> ، ج 2 ، ص 83.</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84 ، ح 309 ، معلّقاً عن الكليني. وفي </w:t>
      </w:r>
      <w:r w:rsidR="00CF2B90" w:rsidRPr="003F206C">
        <w:rPr>
          <w:rStyle w:val="libFootnoteBoldChar"/>
          <w:rtl/>
        </w:rPr>
        <w:t>الكافي</w:t>
      </w:r>
      <w:r w:rsidR="00CF2B90" w:rsidRPr="00BD4DDA">
        <w:rPr>
          <w:rtl/>
        </w:rPr>
        <w:t xml:space="preserve"> ، كتاب الصلاة ، باب الخشوع في الصلاة وكراهية العبث ، ضمن ح 4918 ؛ </w:t>
      </w:r>
      <w:r w:rsidR="00CF2B90" w:rsidRPr="00E04DC1">
        <w:rPr>
          <w:rStyle w:val="libFootnoteBoldChar"/>
          <w:rtl/>
        </w:rPr>
        <w:t>وعلل الشرائع</w:t>
      </w:r>
      <w:r w:rsidR="00CF2B90" w:rsidRPr="00BD4DDA">
        <w:rPr>
          <w:rtl/>
        </w:rPr>
        <w:t xml:space="preserve"> ، ص 358 ، ضمن ح 1 ، بسندهما عن حمّاد ، عن حريز ، عن زرارة ، عن أبي جعفر </w:t>
      </w:r>
      <w:r w:rsidR="00CF2B90" w:rsidRPr="0099484E">
        <w:rPr>
          <w:rStyle w:val="libFootnoteAlaemChar"/>
          <w:rtl/>
        </w:rPr>
        <w:t>عليه‌السلام</w:t>
      </w:r>
      <w:r w:rsidR="00CF2B90" w:rsidRPr="00BD4DDA">
        <w:rPr>
          <w:rtl/>
        </w:rPr>
        <w:t xml:space="preserve"> ، من قوله : « ولا تكفّر ، فإنّما يصنع ذلك المجوس » ، مع اختلاف يسير </w:t>
      </w:r>
      <w:r w:rsidR="00E04DC1">
        <w:rPr>
          <w:rFonts w:hint="cs"/>
          <w:rtl/>
        </w:rPr>
        <w:t>.</w:t>
      </w:r>
      <w:r w:rsidR="00CF2B90" w:rsidRPr="004A310D">
        <w:rPr>
          <w:rStyle w:val="libFootnoteBoldChar"/>
          <w:rtl/>
        </w:rPr>
        <w:t>الوافي</w:t>
      </w:r>
      <w:r w:rsidR="00CF2B90" w:rsidRPr="00BD4DDA">
        <w:rPr>
          <w:rtl/>
        </w:rPr>
        <w:t xml:space="preserve"> ، ج 8 ، ص 838 ، ح 7212 ؛ </w:t>
      </w:r>
      <w:r w:rsidR="00CF2B90" w:rsidRPr="004A310D">
        <w:rPr>
          <w:rStyle w:val="libFootnoteBoldChar"/>
          <w:rtl/>
        </w:rPr>
        <w:t>الوسائل</w:t>
      </w:r>
      <w:r w:rsidR="00CF2B90" w:rsidRPr="00BD4DDA">
        <w:rPr>
          <w:rtl/>
        </w:rPr>
        <w:t xml:space="preserve"> ، ج 5 ، ص 489 ، ح 7137 ؛ </w:t>
      </w:r>
      <w:r w:rsidR="00CF2B90" w:rsidRPr="003F206C">
        <w:rPr>
          <w:rStyle w:val="libFootnoteBoldChar"/>
          <w:rtl/>
        </w:rPr>
        <w:t>وفيه</w:t>
      </w:r>
      <w:r w:rsidR="00CF2B90" w:rsidRPr="00BD4DDA">
        <w:rPr>
          <w:rtl/>
        </w:rPr>
        <w:t xml:space="preserve"> ، ج 6 ، ص 342 ، ح 8131 ؛ وص 349 ح 8152 ، من قوله : « ولا تلثّم ولا تحتفز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يقول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E04DC1">
        <w:rPr>
          <w:rStyle w:val="libFootnoteBoldChar"/>
          <w:rtl/>
        </w:rPr>
        <w:t xml:space="preserve"> و</w:t>
      </w:r>
      <w:r w:rsidR="00CF2B90" w:rsidRPr="008135BB">
        <w:rPr>
          <w:rStyle w:val="libFootnoteBoldChar"/>
          <w:rtl/>
        </w:rPr>
        <w:t>الاستبصار</w:t>
      </w:r>
      <w:r w:rsidR="00CF2B90" w:rsidRPr="00BD4DDA">
        <w:rPr>
          <w:rtl/>
        </w:rPr>
        <w:t xml:space="preserve"> : « أجزأك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160 : « قوله </w:t>
      </w:r>
      <w:r w:rsidR="00CF2B90" w:rsidRPr="0099484E">
        <w:rPr>
          <w:rStyle w:val="libFootnoteAlaemChar"/>
          <w:rtl/>
        </w:rPr>
        <w:t>عليه‌السلام</w:t>
      </w:r>
      <w:r w:rsidR="00CF2B90" w:rsidRPr="00BD4DDA">
        <w:rPr>
          <w:rtl/>
        </w:rPr>
        <w:t xml:space="preserve"> : أجزأ عنك ، أي عن سائر المستحبّات ، كما فهمه الأصحاب. ويحتمل أن يكون كافياً عن أصل التشهد ، لكنّه لم يقل به أحد. والظاهر أنّه ردّ على من يقول من العامّة بوجوب التحيّات. ويمكن حمله على حال الضرورة كما قيل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101 ، ح 378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342 ، ح 1288 ، معلّقاً عن الكليني </w:t>
      </w:r>
      <w:r w:rsidR="00E04DC1">
        <w:rPr>
          <w:rFonts w:hint="cs"/>
          <w:rtl/>
        </w:rPr>
        <w:t>.</w:t>
      </w:r>
      <w:r w:rsidR="00CF2B90" w:rsidRPr="004A310D">
        <w:rPr>
          <w:rStyle w:val="libFootnoteBoldChar"/>
          <w:rtl/>
        </w:rPr>
        <w:t>الوافي</w:t>
      </w:r>
      <w:r w:rsidR="00CF2B90" w:rsidRPr="00BD4DDA">
        <w:rPr>
          <w:rtl/>
        </w:rPr>
        <w:t xml:space="preserve"> ، ج 8 ، ص 765 ، ح 7077 ؛ </w:t>
      </w:r>
      <w:r w:rsidR="00CF2B90" w:rsidRPr="004A310D">
        <w:rPr>
          <w:rStyle w:val="libFootnoteBoldChar"/>
          <w:rtl/>
        </w:rPr>
        <w:t>الوسائل</w:t>
      </w:r>
      <w:r w:rsidR="00CF2B90" w:rsidRPr="00BD4DDA">
        <w:rPr>
          <w:rtl/>
        </w:rPr>
        <w:t xml:space="preserve"> ، ج 6 ، ص 399 ، ح 8280.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قُلْتُ لِأَبِي جَعْفَرٍ </w:t>
      </w:r>
      <w:r w:rsidRPr="008C051F">
        <w:rPr>
          <w:rStyle w:val="libAlaemChar"/>
          <w:rtl/>
        </w:rPr>
        <w:t>عليه‌السلام</w:t>
      </w:r>
      <w:r w:rsidRPr="00BD4DDA">
        <w:rPr>
          <w:rtl/>
          <w:lang w:bidi="fa-IR"/>
        </w:rPr>
        <w:t xml:space="preserve"> : أَيَّ شَيْ‌ءٍ أَقُولُ فِي التَّشَهُّدِ وَالْقُنُوتِ</w:t>
      </w:r>
      <w:r>
        <w:rPr>
          <w:rtl/>
          <w:lang w:bidi="fa-IR"/>
        </w:rPr>
        <w:t>؟</w:t>
      </w:r>
    </w:p>
    <w:p w:rsidR="00CF2B90" w:rsidRPr="00BD4DDA" w:rsidRDefault="00CF2B90" w:rsidP="00CF2B90">
      <w:pPr>
        <w:pStyle w:val="libNormal"/>
        <w:rPr>
          <w:rtl/>
          <w:lang w:bidi="fa-IR"/>
        </w:rPr>
      </w:pPr>
      <w:r w:rsidRPr="00BD4DDA">
        <w:rPr>
          <w:rtl/>
          <w:lang w:bidi="fa-IR"/>
        </w:rPr>
        <w:t>قَالَ : « قُلْ بِأَحْسَنِ مَا عَلِمْتَ ؛ فَإِنَّهُ لَوْ كَانَ مُوَقَّتاً لَهَلَكَ النَّاسُ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005412">
        <w:rPr>
          <w:rtl/>
        </w:rPr>
        <w:t>5090</w:t>
      </w:r>
      <w:r w:rsidRPr="008C051F">
        <w:rPr>
          <w:rStyle w:val="libBold2Char"/>
          <w:rtl/>
        </w:rPr>
        <w:t xml:space="preserve"> / 3.</w:t>
      </w:r>
      <w:r w:rsidRPr="00BD4DDA">
        <w:rPr>
          <w:rtl/>
          <w:lang w:bidi="fa-IR"/>
        </w:rPr>
        <w:t xml:space="preserve"> مُحَمَّدُ بْنُ يَحْيى ، عَنْ أَحْمَدَ بْنِ مُحَمَّدٍ </w:t>
      </w:r>
      <w:r w:rsidRPr="003E2A4D">
        <w:rPr>
          <w:rStyle w:val="libFootnotenumChar"/>
          <w:rtl/>
        </w:rPr>
        <w:t>(2)</w:t>
      </w:r>
      <w:r w:rsidRPr="00BD4DDA">
        <w:rPr>
          <w:rtl/>
          <w:lang w:bidi="fa-IR"/>
        </w:rPr>
        <w:t xml:space="preserve"> ، عَنِ الْحَجَّالِ ، عَنْ ثَعْلَبَةَ بْنِ مَيْمُونٍ ، عَنْ يَحْيَى بْنِ طَلْحَةَ ، عَنْ سَوْرَةَ بْنِ كُلَيْبٍ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أَدْنى مَا يُجْزِئُ مِنَ التَّشَهُّدِ</w:t>
      </w:r>
      <w:r>
        <w:rPr>
          <w:rtl/>
          <w:lang w:bidi="fa-IR"/>
        </w:rPr>
        <w:t>؟</w:t>
      </w:r>
      <w:r w:rsidRPr="00BD4DDA">
        <w:rPr>
          <w:rtl/>
          <w:lang w:bidi="fa-IR"/>
        </w:rPr>
        <w:t xml:space="preserve"> فَقَالَ </w:t>
      </w:r>
      <w:r w:rsidRPr="003E2A4D">
        <w:rPr>
          <w:rStyle w:val="libFootnotenumChar"/>
          <w:rtl/>
        </w:rPr>
        <w:t>(3)</w:t>
      </w:r>
      <w:r w:rsidRPr="00BD4DDA">
        <w:rPr>
          <w:rtl/>
          <w:lang w:bidi="fa-IR"/>
        </w:rPr>
        <w:t xml:space="preserve"> : « الشَّهَادَتَانِ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005412">
        <w:rPr>
          <w:rtl/>
        </w:rPr>
        <w:t>5091</w:t>
      </w:r>
      <w:r w:rsidRPr="008C051F">
        <w:rPr>
          <w:rStyle w:val="libBold2Char"/>
          <w:rtl/>
        </w:rPr>
        <w:t xml:space="preserve"> / 4.</w:t>
      </w:r>
      <w:r w:rsidRPr="00BD4DDA">
        <w:rPr>
          <w:rtl/>
          <w:lang w:bidi="fa-IR"/>
        </w:rPr>
        <w:t xml:space="preserve"> مُحَمَّدُ بْنُ يَحْيى ، عَنْ أَحْمَدَ بْنِ مُحَمَّدٍ ، عَنْ عَلِيِّ بْنِ النُّعْمَانِ ، عَنْ دَاوُدَ بْنِ فَرْقَدٍ ، عَنْ يَعْقُوبَ بْنِ شُعَيْبٍ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102 ، ح 381 ، معلّقاً عن الحسين بن سعيد ، عن صفوان </w:t>
      </w:r>
      <w:r w:rsidR="0057771A">
        <w:rPr>
          <w:rFonts w:hint="cs"/>
          <w:rtl/>
        </w:rPr>
        <w:t>.</w:t>
      </w:r>
      <w:r w:rsidR="00CF2B90" w:rsidRPr="004A310D">
        <w:rPr>
          <w:rStyle w:val="libFootnoteBoldChar"/>
          <w:rtl/>
        </w:rPr>
        <w:t>الوافي</w:t>
      </w:r>
      <w:r w:rsidR="00CF2B90" w:rsidRPr="00BD4DDA">
        <w:rPr>
          <w:rtl/>
        </w:rPr>
        <w:t xml:space="preserve"> ، ج 8 ، ص 765 ، ح 7078 ؛ </w:t>
      </w:r>
      <w:r w:rsidR="00CF2B90" w:rsidRPr="004A310D">
        <w:rPr>
          <w:rStyle w:val="libFootnoteBoldChar"/>
          <w:rtl/>
        </w:rPr>
        <w:t>الوسائل</w:t>
      </w:r>
      <w:r w:rsidR="00CF2B90" w:rsidRPr="00BD4DDA">
        <w:rPr>
          <w:rtl/>
        </w:rPr>
        <w:t xml:space="preserve"> ، ج 6 ، ص 399 ، ذيل ح 8278.</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8135BB">
        <w:rPr>
          <w:rStyle w:val="libFootnoteBoldChar"/>
          <w:rtl/>
        </w:rPr>
        <w:t>الاستبصار</w:t>
      </w:r>
      <w:r w:rsidR="00CF2B90" w:rsidRPr="00BD4DDA">
        <w:rPr>
          <w:rtl/>
        </w:rPr>
        <w:t xml:space="preserve"> ، ح 1285 :</w:t>
      </w:r>
      <w:r w:rsidR="00CF2B90">
        <w:rPr>
          <w:rtl/>
        </w:rPr>
        <w:t xml:space="preserve"> </w:t>
      </w:r>
      <w:r w:rsidR="00890F05">
        <w:rPr>
          <w:rtl/>
        </w:rPr>
        <w:t>-</w:t>
      </w:r>
      <w:r w:rsidR="00CF2B90">
        <w:rPr>
          <w:rtl/>
        </w:rPr>
        <w:t xml:space="preserve"> </w:t>
      </w:r>
      <w:r w:rsidR="00CF2B90" w:rsidRPr="00BD4DDA">
        <w:rPr>
          <w:rtl/>
        </w:rPr>
        <w:t>« عن أحمد بن محمّد »</w:t>
      </w:r>
      <w:r w:rsidR="00CF2B90">
        <w:rPr>
          <w:rtl/>
        </w:rPr>
        <w:t>.</w:t>
      </w:r>
      <w:r w:rsidR="00CF2B90" w:rsidRPr="00BD4DDA">
        <w:rPr>
          <w:rtl/>
        </w:rPr>
        <w:t xml:space="preserve"> وهو سهو ؛ فإنّ المراد من الحجّال ، عبدالله بن محمّد ، وهو في طبقة مشايخ أحمد بن محمّد ، وهو ابن عيسى ، بقرينة رواية محمّد بن يحيى عنه.</w:t>
      </w:r>
    </w:p>
    <w:p w:rsidR="00CF2B90" w:rsidRPr="00BD4DDA" w:rsidRDefault="00CF2B90" w:rsidP="00CF2B90">
      <w:pPr>
        <w:pStyle w:val="libFootnote0"/>
        <w:rPr>
          <w:rtl/>
          <w:lang w:bidi="fa-IR"/>
        </w:rPr>
      </w:pPr>
      <w:r w:rsidRPr="00204C69">
        <w:rPr>
          <w:rtl/>
        </w:rPr>
        <w:t xml:space="preserve">ويؤيّد ذلك ما ورد في كثير من الأسناد ، من رواية محمّد بن يحيى ، عن أحمد بن محمّد [ بن عيسى ] عن الحجّال. راجع : </w:t>
      </w:r>
      <w:r w:rsidRPr="003F206C">
        <w:rPr>
          <w:rStyle w:val="libFootnoteBoldChar"/>
          <w:rtl/>
        </w:rPr>
        <w:t>معجم رجال الحديث</w:t>
      </w:r>
      <w:r w:rsidRPr="00204C69">
        <w:rPr>
          <w:rtl/>
        </w:rPr>
        <w:t xml:space="preserve"> ، ج 2 ، ص 581 </w:t>
      </w:r>
      <w:r w:rsidR="00890F05" w:rsidRPr="00204C69">
        <w:rPr>
          <w:rtl/>
        </w:rPr>
        <w:t>-</w:t>
      </w:r>
      <w:r w:rsidRPr="00204C69">
        <w:rPr>
          <w:rtl/>
        </w:rPr>
        <w:t xml:space="preserve"> 582 ؛ وص 703.</w:t>
      </w:r>
    </w:p>
    <w:p w:rsidR="00CF2B90" w:rsidRPr="00BD4DDA" w:rsidRDefault="00376338" w:rsidP="00CF2B90">
      <w:pPr>
        <w:pStyle w:val="libFootnote0"/>
        <w:rPr>
          <w:rtl/>
          <w:lang w:bidi="fa-IR"/>
        </w:rPr>
      </w:pPr>
      <w:r>
        <w:rPr>
          <w:rtl/>
        </w:rPr>
        <w:t>(3).</w:t>
      </w:r>
      <w:r w:rsidR="00CF2B90" w:rsidRPr="00BD4DDA">
        <w:rPr>
          <w:rtl/>
        </w:rPr>
        <w:t xml:space="preserve"> في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ح 375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1285 : « 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لعلّ الوجه في خلوّ الخبر عن الصلاة على النبيّ وآله </w:t>
      </w:r>
      <w:r w:rsidR="0099484E" w:rsidRPr="0099484E">
        <w:rPr>
          <w:rStyle w:val="libFootnoteAlaemChar"/>
          <w:rtl/>
        </w:rPr>
        <w:t>صلى‌الله‌عليه‌وآله</w:t>
      </w:r>
      <w:r w:rsidR="00CF2B90" w:rsidRPr="00BD4DDA">
        <w:rPr>
          <w:rtl/>
        </w:rPr>
        <w:t xml:space="preserve"> أنّ التشهّد هو النطق بالشهادتين ؛ فإنّه تفعّل من الشهادة ، وهي الخبر القاطع ، وأمّا على النبيّ وآله فليست في الحقيقة تشهّداً ، وسؤال السائل إنّما وقع من التشهّد ، فأجابه الإمام عمّا سأله عنه.</w:t>
      </w:r>
      <w:r w:rsidR="0057771A">
        <w:rPr>
          <w:rtl/>
        </w:rPr>
        <w:t xml:space="preserve"> قاله الشيخ البهائي. وقال العل</w:t>
      </w:r>
      <w:r w:rsidR="0057771A">
        <w:rPr>
          <w:rFonts w:hint="cs"/>
          <w:rtl/>
        </w:rPr>
        <w:t>ّ</w:t>
      </w:r>
      <w:r w:rsidR="0057771A">
        <w:rPr>
          <w:rtl/>
        </w:rPr>
        <w:t>ا</w:t>
      </w:r>
      <w:r w:rsidR="00CF2B90" w:rsidRPr="00BD4DDA">
        <w:rPr>
          <w:rtl/>
        </w:rPr>
        <w:t xml:space="preserve">مة المجلسي : « ويمكن أن يقال : وجوب الصلاة لذكر اسمه </w:t>
      </w:r>
      <w:r w:rsidR="0099484E" w:rsidRPr="0099484E">
        <w:rPr>
          <w:rStyle w:val="libFootnoteAlaemChar"/>
          <w:rtl/>
        </w:rPr>
        <w:t>صلى‌الله‌عليه‌وآله</w:t>
      </w:r>
      <w:r w:rsidR="00CF2B90" w:rsidRPr="00BD4DDA">
        <w:rPr>
          <w:rtl/>
        </w:rPr>
        <w:t xml:space="preserve"> ، لا لخصوصيّة التشهّد ، فلذا لم يذكر في بعض الأخبار ، وإليه ذهب الصدوق »</w:t>
      </w:r>
      <w:r w:rsidR="00CF2B90">
        <w:rPr>
          <w:rtl/>
        </w:rPr>
        <w:t>.</w:t>
      </w:r>
      <w:r w:rsidR="00CF2B90" w:rsidRPr="00BD4DDA">
        <w:rPr>
          <w:rtl/>
        </w:rPr>
        <w:t xml:space="preserve"> راجع : </w:t>
      </w:r>
      <w:r w:rsidR="00CF2B90" w:rsidRPr="003F206C">
        <w:rPr>
          <w:rStyle w:val="libFootnoteBoldChar"/>
          <w:rtl/>
        </w:rPr>
        <w:t>الحبل المتين</w:t>
      </w:r>
      <w:r w:rsidR="00CF2B90" w:rsidRPr="00BD4DDA">
        <w:rPr>
          <w:rtl/>
        </w:rPr>
        <w:t xml:space="preserve"> ، ص 805 ؛ </w:t>
      </w:r>
      <w:r w:rsidR="00CF2B90" w:rsidRPr="00981DC3">
        <w:rPr>
          <w:rStyle w:val="libFootnoteBoldChar"/>
          <w:rtl/>
        </w:rPr>
        <w:t>مرآة العقول</w:t>
      </w:r>
      <w:r w:rsidR="00CF2B90" w:rsidRPr="00BD4DDA">
        <w:rPr>
          <w:rtl/>
        </w:rPr>
        <w:t xml:space="preserve"> ، ج 15 ، ص 161.</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101 ، ح 375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341 ، ح 1285 ، معلّقاً عن الكليني. وفي </w:t>
      </w:r>
      <w:r w:rsidR="00CF2B90" w:rsidRPr="004A310D">
        <w:rPr>
          <w:rStyle w:val="libFootnoteBoldChar"/>
          <w:rtl/>
        </w:rPr>
        <w:t>التهذيب</w:t>
      </w:r>
      <w:r w:rsidR="00CF2B90" w:rsidRPr="00BD4DDA">
        <w:rPr>
          <w:rtl/>
        </w:rPr>
        <w:t xml:space="preserve"> ، ج 2 ، ص 100 ، ذيل ح 374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341 ، ذيل ح 1284 ، بسند آخر ، مع اختلاف وزيادة. وفي </w:t>
      </w:r>
      <w:r w:rsidR="00CF2B90" w:rsidRPr="00E023D4">
        <w:rPr>
          <w:rStyle w:val="libFootnoteBoldChar"/>
          <w:rtl/>
        </w:rPr>
        <w:t>الأمالي للصدوق</w:t>
      </w:r>
      <w:r w:rsidR="00CF2B90" w:rsidRPr="00BD4DDA">
        <w:rPr>
          <w:rtl/>
        </w:rPr>
        <w:t xml:space="preserve"> ، ص 634 ، المجلس 93 ، ضمن وصف دين الإماميّة على الإيجاز والاختصار ؛ </w:t>
      </w:r>
      <w:r w:rsidR="00CF2B90" w:rsidRPr="0057771A">
        <w:rPr>
          <w:rStyle w:val="libFootnoteBoldChar"/>
          <w:rtl/>
        </w:rPr>
        <w:t>وفقه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110 ، مع اختلاف يسير </w:t>
      </w:r>
      <w:r w:rsidR="0057771A">
        <w:rPr>
          <w:rFonts w:hint="cs"/>
          <w:rtl/>
        </w:rPr>
        <w:t>.</w:t>
      </w:r>
      <w:r w:rsidR="00CF2B90" w:rsidRPr="004A310D">
        <w:rPr>
          <w:rStyle w:val="libFootnoteBoldChar"/>
          <w:rtl/>
        </w:rPr>
        <w:t>الوافي</w:t>
      </w:r>
      <w:r w:rsidR="00CF2B90" w:rsidRPr="00BD4DDA">
        <w:rPr>
          <w:rtl/>
        </w:rPr>
        <w:t xml:space="preserve"> ، ج 8 ، ص 766 ، ح 7079 ؛ </w:t>
      </w:r>
      <w:r w:rsidR="00CF2B90" w:rsidRPr="004A310D">
        <w:rPr>
          <w:rStyle w:val="libFootnoteBoldChar"/>
          <w:rtl/>
        </w:rPr>
        <w:t>الوسائل</w:t>
      </w:r>
      <w:r w:rsidR="00CF2B90" w:rsidRPr="00BD4DDA">
        <w:rPr>
          <w:rtl/>
        </w:rPr>
        <w:t xml:space="preserve"> ، ج 6 ، ص 398 ، ح 8277.</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قُلْتُ لِأَبِي عَبْدِ اللهِ </w:t>
      </w:r>
      <w:r w:rsidRPr="008C051F">
        <w:rPr>
          <w:rStyle w:val="libAlaemChar"/>
          <w:rtl/>
        </w:rPr>
        <w:t>عليه‌السلام</w:t>
      </w:r>
      <w:r w:rsidRPr="00BD4DDA">
        <w:rPr>
          <w:rtl/>
          <w:lang w:bidi="fa-IR"/>
        </w:rPr>
        <w:t xml:space="preserve"> : أَقْرَأُ فِي التَّشَهُّدِ : مَا طَابَ فَلِلّهِ </w:t>
      </w:r>
      <w:r w:rsidRPr="003E2A4D">
        <w:rPr>
          <w:rStyle w:val="libFootnotenumChar"/>
          <w:rtl/>
        </w:rPr>
        <w:t>(1)</w:t>
      </w:r>
      <w:r w:rsidRPr="00BD4DDA">
        <w:rPr>
          <w:rtl/>
          <w:lang w:bidi="fa-IR"/>
        </w:rPr>
        <w:t xml:space="preserve"> ، وَمَا خَبُثَ فَلِغَيْرِهِ</w:t>
      </w:r>
      <w:r>
        <w:rPr>
          <w:rtl/>
          <w:lang w:bidi="fa-IR"/>
        </w:rPr>
        <w:t>؟</w:t>
      </w:r>
    </w:p>
    <w:p w:rsidR="00CF2B90" w:rsidRPr="00BD4DDA" w:rsidRDefault="00CF2B90" w:rsidP="00CF2B90">
      <w:pPr>
        <w:pStyle w:val="libNormal"/>
        <w:rPr>
          <w:rtl/>
          <w:lang w:bidi="fa-IR"/>
        </w:rPr>
      </w:pPr>
      <w:r w:rsidRPr="00BD4DDA">
        <w:rPr>
          <w:rtl/>
          <w:lang w:bidi="fa-IR"/>
        </w:rPr>
        <w:t xml:space="preserve">فَقَالَ : « هكَذَا كَانَ </w:t>
      </w:r>
      <w:r w:rsidRPr="003E2A4D">
        <w:rPr>
          <w:rStyle w:val="libFootnotenumChar"/>
          <w:rtl/>
        </w:rPr>
        <w:t>(2)</w:t>
      </w:r>
      <w:r w:rsidRPr="00BD4DDA">
        <w:rPr>
          <w:rtl/>
          <w:lang w:bidi="fa-IR"/>
        </w:rPr>
        <w:t xml:space="preserve"> يَقُولُ عَلِيٌّ </w:t>
      </w:r>
      <w:r w:rsidRPr="008C051F">
        <w:rPr>
          <w:rStyle w:val="libAlaemChar"/>
          <w:rtl/>
        </w:rPr>
        <w:t>عليه‌السلام</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005412">
        <w:rPr>
          <w:rtl/>
        </w:rPr>
        <w:t>5092</w:t>
      </w:r>
      <w:r w:rsidRPr="008C051F">
        <w:rPr>
          <w:rStyle w:val="libBold2Char"/>
          <w:rtl/>
        </w:rPr>
        <w:t xml:space="preserve"> / 5.</w:t>
      </w:r>
      <w:r w:rsidRPr="00BD4DDA">
        <w:rPr>
          <w:rtl/>
          <w:lang w:bidi="fa-IR"/>
        </w:rPr>
        <w:t xml:space="preserve"> عَلِيُّ بْنُ إِبْرَاهِيمَ ، عَنْ أَبِيهِ ، عَنِ ابْنِ أَبِي عُمَيْرٍ ، عَنْ حَفْصِ بْنِ الْبَخْتَرِيِّ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يَنْبَغِي لِلْإِمَامِ أَنْ يُسْمِعَ مَنْ خَلْفَهُ التَّشَهُّدَ ، وَلَا يُسْمِعُونَهُ هُمْ شَيْئاً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005412">
        <w:rPr>
          <w:rtl/>
        </w:rPr>
        <w:t>5093</w:t>
      </w:r>
      <w:r w:rsidRPr="008C051F">
        <w:rPr>
          <w:rStyle w:val="libBold2Char"/>
          <w:rtl/>
        </w:rPr>
        <w:t xml:space="preserve"> / 6.</w:t>
      </w:r>
      <w:r w:rsidRPr="00BD4DDA">
        <w:rPr>
          <w:rtl/>
          <w:lang w:bidi="fa-IR"/>
        </w:rPr>
        <w:t xml:space="preserve"> مُحَمَّدُ بْنُ يَحْيى ، عَنْ أَحْمَدَ بْنِ مُحَمَّدٍ ، عَنِ الْحُسَيْنِ بْنِ سَعِيدٍ ، عَنْ فَضَالَةَ بْنِ أَيُّوبَ ، عَنِ الْحُسَيْنِ بْنِ عُثْمَانَ ، عَنِ ابْنِ مُسْكَانَ </w:t>
      </w:r>
      <w:r w:rsidRPr="003E2A4D">
        <w:rPr>
          <w:rStyle w:val="libFootnotenumChar"/>
          <w:rtl/>
        </w:rPr>
        <w:t>(5)</w:t>
      </w:r>
      <w:r w:rsidRPr="00BD4DDA">
        <w:rPr>
          <w:rtl/>
          <w:lang w:bidi="fa-IR"/>
        </w:rPr>
        <w:t xml:space="preserve"> ، عَنِ الْحَلَبِيِّ ، قَالَ :</w:t>
      </w:r>
    </w:p>
    <w:p w:rsidR="00CF2B90" w:rsidRPr="00BD4DDA" w:rsidRDefault="00CF2B90" w:rsidP="0057771A">
      <w:pPr>
        <w:pStyle w:val="libNormal"/>
        <w:rPr>
          <w:rtl/>
          <w:lang w:bidi="fa-IR"/>
        </w:rPr>
      </w:pPr>
      <w:r w:rsidRPr="00BD4DDA">
        <w:rPr>
          <w:rtl/>
          <w:lang w:bidi="fa-IR"/>
        </w:rPr>
        <w:t xml:space="preserve">قَالَ لِي </w:t>
      </w:r>
      <w:r w:rsidRPr="003E2A4D">
        <w:rPr>
          <w:rStyle w:val="libFootnotenumChar"/>
          <w:rtl/>
        </w:rPr>
        <w:t>(6)</w:t>
      </w:r>
      <w:r w:rsidRPr="00BD4DDA">
        <w:rPr>
          <w:rtl/>
          <w:lang w:bidi="fa-IR"/>
        </w:rPr>
        <w:t xml:space="preserve"> أَبُو عَبْدِ اللهِ </w:t>
      </w:r>
      <w:r w:rsidRPr="008C051F">
        <w:rPr>
          <w:rStyle w:val="libAlaemChar"/>
          <w:rtl/>
        </w:rPr>
        <w:t>عليه‌السلام</w:t>
      </w:r>
      <w:r w:rsidRPr="00BD4DDA">
        <w:rPr>
          <w:rtl/>
          <w:lang w:bidi="fa-IR"/>
        </w:rPr>
        <w:t xml:space="preserve"> : « كُلُّ مَا ذَكَرْتَ اللهَ بِهِ </w:t>
      </w:r>
      <w:r w:rsidRPr="003E2A4D">
        <w:rPr>
          <w:rStyle w:val="libFootnotenumChar"/>
          <w:rtl/>
        </w:rPr>
        <w:t>(7)</w:t>
      </w:r>
      <w:r w:rsidRPr="00BD4DDA">
        <w:rPr>
          <w:rtl/>
          <w:lang w:bidi="fa-IR"/>
        </w:rPr>
        <w:t xml:space="preserve"> وَالنَّبِيَّ </w:t>
      </w:r>
      <w:r w:rsidR="0057771A" w:rsidRPr="0057771A">
        <w:rPr>
          <w:rStyle w:val="libFootnoteAlaemChar"/>
          <w:rFonts w:eastAsiaTheme="minorHAnsi"/>
          <w:rtl/>
        </w:rPr>
        <w:t>صلى‌الله‌عليه‌وآله</w:t>
      </w:r>
      <w:r w:rsidR="0057771A" w:rsidRPr="00BD4DDA">
        <w:rPr>
          <w:rtl/>
          <w:lang w:bidi="fa-IR"/>
        </w:rPr>
        <w:t xml:space="preserve"> </w:t>
      </w:r>
      <w:r w:rsidRPr="00BD4DDA">
        <w:rPr>
          <w:rtl/>
          <w:lang w:bidi="fa-IR"/>
        </w:rPr>
        <w:t>فَهُوَ مِنَ الصَّلَاةِ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57771A" w:rsidTr="0057771A">
        <w:tc>
          <w:tcPr>
            <w:tcW w:w="4006" w:type="dxa"/>
          </w:tcPr>
          <w:p w:rsidR="0057771A" w:rsidRDefault="0057771A" w:rsidP="00CF2B90">
            <w:pPr>
              <w:pStyle w:val="libFootnote0"/>
              <w:rPr>
                <w:rtl/>
              </w:rPr>
            </w:pPr>
            <w:r>
              <w:rPr>
                <w:rtl/>
              </w:rPr>
              <w:t>(1).</w:t>
            </w:r>
            <w:r w:rsidRPr="00BD4DDA">
              <w:rPr>
                <w:rtl/>
              </w:rPr>
              <w:t xml:space="preserve"> في </w:t>
            </w:r>
            <w:r w:rsidRPr="004A310D">
              <w:rPr>
                <w:rStyle w:val="libFootnoteBoldChar"/>
                <w:rtl/>
              </w:rPr>
              <w:t>الوسائل</w:t>
            </w:r>
            <w:r w:rsidRPr="00BD4DDA">
              <w:rPr>
                <w:rtl/>
              </w:rPr>
              <w:t xml:space="preserve"> : « لله »</w:t>
            </w:r>
            <w:r>
              <w:rPr>
                <w:rtl/>
              </w:rPr>
              <w:t>.</w:t>
            </w:r>
          </w:p>
        </w:tc>
        <w:tc>
          <w:tcPr>
            <w:tcW w:w="4006" w:type="dxa"/>
          </w:tcPr>
          <w:p w:rsidR="0057771A" w:rsidRDefault="0057771A" w:rsidP="00CF2B90">
            <w:pPr>
              <w:pStyle w:val="libFootnote0"/>
              <w:rPr>
                <w:rtl/>
              </w:rPr>
            </w:pPr>
            <w:r>
              <w:rPr>
                <w:rtl/>
              </w:rPr>
              <w:t>(2).</w:t>
            </w:r>
            <w:r w:rsidRPr="00BD4DDA">
              <w:rPr>
                <w:rtl/>
              </w:rPr>
              <w:t xml:space="preserve"> في « ى » :</w:t>
            </w:r>
            <w:r>
              <w:rPr>
                <w:rtl/>
              </w:rPr>
              <w:t xml:space="preserve"> - </w:t>
            </w:r>
            <w:r w:rsidRPr="00BD4DDA">
              <w:rPr>
                <w:rtl/>
              </w:rPr>
              <w:t>« كان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w:t>
      </w:r>
      <w:r w:rsidR="00CF2B90" w:rsidRPr="003F206C">
        <w:rPr>
          <w:rStyle w:val="libFootnoteBoldChar"/>
          <w:rtl/>
        </w:rPr>
        <w:t>معاني الأخبار</w:t>
      </w:r>
      <w:r w:rsidR="00CF2B90" w:rsidRPr="00BD4DDA">
        <w:rPr>
          <w:rtl/>
        </w:rPr>
        <w:t xml:space="preserve"> ، ص 175 ، ح 1. </w:t>
      </w:r>
      <w:r w:rsidR="00CF2B90" w:rsidRPr="003F206C">
        <w:rPr>
          <w:rStyle w:val="libFootnoteBoldChar"/>
          <w:rtl/>
        </w:rPr>
        <w:t>الفقيه</w:t>
      </w:r>
      <w:r w:rsidR="00CF2B90" w:rsidRPr="00BD4DDA">
        <w:rPr>
          <w:rtl/>
        </w:rPr>
        <w:t xml:space="preserve"> ، ج 1 ، ص 318 ، ذيل ح 944 ، وفيهما مع اختلاف </w:t>
      </w:r>
      <w:r w:rsidR="0057771A">
        <w:rPr>
          <w:rFonts w:hint="cs"/>
          <w:rtl/>
        </w:rPr>
        <w:t>.</w:t>
      </w:r>
      <w:r w:rsidR="00CF2B90" w:rsidRPr="004A310D">
        <w:rPr>
          <w:rStyle w:val="libFootnoteBoldChar"/>
          <w:rtl/>
        </w:rPr>
        <w:t>الوافي</w:t>
      </w:r>
      <w:r w:rsidR="00CF2B90" w:rsidRPr="00BD4DDA">
        <w:rPr>
          <w:rtl/>
        </w:rPr>
        <w:t xml:space="preserve"> ، ج 8 ، ص 766 ، ح 7080 ؛ </w:t>
      </w:r>
      <w:r w:rsidR="00CF2B90" w:rsidRPr="004A310D">
        <w:rPr>
          <w:rStyle w:val="libFootnoteBoldChar"/>
          <w:rtl/>
        </w:rPr>
        <w:t>الوسائل</w:t>
      </w:r>
      <w:r w:rsidR="00CF2B90" w:rsidRPr="00BD4DDA">
        <w:rPr>
          <w:rtl/>
        </w:rPr>
        <w:t xml:space="preserve"> ، ج 6 ، ص 395 ، ح 8268.</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102 ، ح 384 ، بسنده عن ابن أبي عمير ، مع اختلاف يسير. </w:t>
      </w:r>
      <w:r w:rsidR="00CF2B90" w:rsidRPr="003F206C">
        <w:rPr>
          <w:rStyle w:val="libFootnoteBoldChar"/>
          <w:rtl/>
        </w:rPr>
        <w:t>الفقيه</w:t>
      </w:r>
      <w:r w:rsidR="00CF2B90" w:rsidRPr="00BD4DDA">
        <w:rPr>
          <w:rtl/>
        </w:rPr>
        <w:t xml:space="preserve"> ، ج 1 ، ص 400 ، ح 1190 ، معلّقاً عن حفص بن البختري ، مع زيادة في أوّله وآخره. </w:t>
      </w:r>
      <w:r w:rsidR="00CF2B90" w:rsidRPr="004A310D">
        <w:rPr>
          <w:rStyle w:val="libFootnoteBoldChar"/>
          <w:rtl/>
        </w:rPr>
        <w:t>التهذيب</w:t>
      </w:r>
      <w:r w:rsidR="00CF2B90" w:rsidRPr="00BD4DDA">
        <w:rPr>
          <w:rtl/>
        </w:rPr>
        <w:t xml:space="preserve"> ، ج 3 ، ص 49 ، ح 170 ، بسند آخر ومع اختلاف. </w:t>
      </w:r>
      <w:r w:rsidR="00CF2B90" w:rsidRPr="003F206C">
        <w:rPr>
          <w:rStyle w:val="libFootnoteBoldChar"/>
          <w:rtl/>
        </w:rPr>
        <w:t>الفقيه</w:t>
      </w:r>
      <w:r w:rsidR="00CF2B90" w:rsidRPr="00BD4DDA">
        <w:rPr>
          <w:rtl/>
        </w:rPr>
        <w:t xml:space="preserve"> ، ج 1 ، ص 400 ، ح 1188 ، وتمام الرواية فيه : « وروى أبوبصير ، عن أحدهما </w:t>
      </w:r>
      <w:r w:rsidR="00CF2B90" w:rsidRPr="00444A9A">
        <w:rPr>
          <w:rStyle w:val="libFootnoteAlaemChar"/>
          <w:rtl/>
        </w:rPr>
        <w:t>عليهما‌السلام</w:t>
      </w:r>
      <w:r w:rsidR="00CF2B90" w:rsidRPr="00BD4DDA">
        <w:rPr>
          <w:rtl/>
        </w:rPr>
        <w:t xml:space="preserve"> قال : « لاتسمعنّ الإمام دعاك خلفه » </w:t>
      </w:r>
      <w:r w:rsidR="0057771A">
        <w:rPr>
          <w:rFonts w:hint="cs"/>
          <w:rtl/>
        </w:rPr>
        <w:t>.</w:t>
      </w:r>
      <w:r w:rsidR="00CF2B90" w:rsidRPr="004A310D">
        <w:rPr>
          <w:rStyle w:val="libFootnoteBoldChar"/>
          <w:rtl/>
        </w:rPr>
        <w:t>الوافي</w:t>
      </w:r>
      <w:r w:rsidR="00CF2B90" w:rsidRPr="00BD4DDA">
        <w:rPr>
          <w:rtl/>
        </w:rPr>
        <w:t xml:space="preserve"> ، ج 8 ، ص 1264 ، ح 8216 ؛ </w:t>
      </w:r>
      <w:r w:rsidR="00CF2B90" w:rsidRPr="004A310D">
        <w:rPr>
          <w:rStyle w:val="libFootnoteBoldChar"/>
          <w:rtl/>
        </w:rPr>
        <w:t>الوسائل</w:t>
      </w:r>
      <w:r w:rsidR="00CF2B90" w:rsidRPr="00BD4DDA">
        <w:rPr>
          <w:rtl/>
        </w:rPr>
        <w:t xml:space="preserve"> ، ج 6 ، ص 400 ، ذيل ح 8281.</w:t>
      </w:r>
    </w:p>
    <w:p w:rsidR="00CF2B90" w:rsidRPr="00BD4DDA" w:rsidRDefault="00376338" w:rsidP="00CF2B90">
      <w:pPr>
        <w:pStyle w:val="libFootnote0"/>
        <w:rPr>
          <w:rtl/>
          <w:lang w:bidi="fa-IR"/>
        </w:rPr>
      </w:pPr>
      <w:r>
        <w:rPr>
          <w:rtl/>
        </w:rPr>
        <w:t>(5).</w:t>
      </w:r>
      <w:r w:rsidR="00CF2B90" w:rsidRPr="00BD4DDA">
        <w:rPr>
          <w:rtl/>
        </w:rPr>
        <w:t xml:space="preserve"> الخبر رواه الشيخ الطوسي في </w:t>
      </w:r>
      <w:r w:rsidR="00CF2B90" w:rsidRPr="004A310D">
        <w:rPr>
          <w:rStyle w:val="libFootnoteBoldChar"/>
          <w:rtl/>
        </w:rPr>
        <w:t>التهذيب</w:t>
      </w:r>
      <w:r w:rsidR="00CF2B90" w:rsidRPr="00BD4DDA">
        <w:rPr>
          <w:rtl/>
        </w:rPr>
        <w:t xml:space="preserve"> ، ج 2 ، ص 316 ، ح 1296 ، بسنده عن فضالة بن أيّوب ، عن الحسين بن عثمان ، عن الحلبي مباشرة ، لكن لم نجد رواية الحسين بن عثمان عمّن يلقّب بالحلبي عن أبي عبدالله </w:t>
      </w:r>
      <w:r w:rsidR="00CF2B90" w:rsidRPr="0099484E">
        <w:rPr>
          <w:rStyle w:val="libFootnoteAlaemChar"/>
          <w:rtl/>
        </w:rPr>
        <w:t>عليه‌السلام</w:t>
      </w:r>
      <w:r w:rsidR="00CF2B90" w:rsidRPr="00BD4DDA">
        <w:rPr>
          <w:rtl/>
        </w:rPr>
        <w:t xml:space="preserve"> ، والظاهر سقوط الواسطة من سند </w:t>
      </w:r>
      <w:r w:rsidR="00CF2B90" w:rsidRPr="004A310D">
        <w:rPr>
          <w:rStyle w:val="libFootnoteBoldChar"/>
          <w:rtl/>
        </w:rPr>
        <w:t>التهذيب</w:t>
      </w:r>
      <w:r w:rsidR="00CF2B90" w:rsidRPr="00BD4DDA">
        <w:rPr>
          <w:rtl/>
        </w:rPr>
        <w:t>.</w:t>
      </w:r>
    </w:p>
    <w:p w:rsidR="00CF2B90" w:rsidRPr="00BD4DDA" w:rsidRDefault="00CF2B90" w:rsidP="00CF2B90">
      <w:pPr>
        <w:pStyle w:val="libFootnote0"/>
        <w:rPr>
          <w:rtl/>
          <w:lang w:bidi="fa-IR"/>
        </w:rPr>
      </w:pPr>
      <w:r w:rsidRPr="00204C69">
        <w:rPr>
          <w:rtl/>
        </w:rPr>
        <w:t xml:space="preserve">ويؤيّد ذلك تكرّر رواية الحسين بن عثمان عن [ عبدالله ] بن مسكان الراوي عن [ محمّد بن عليّ ] الحلبي. راجع : </w:t>
      </w:r>
      <w:r w:rsidRPr="003F206C">
        <w:rPr>
          <w:rStyle w:val="libFootnoteBoldChar"/>
          <w:rtl/>
        </w:rPr>
        <w:t>معجم رجال الحديث</w:t>
      </w:r>
      <w:r w:rsidRPr="00204C69">
        <w:rPr>
          <w:rtl/>
        </w:rPr>
        <w:t xml:space="preserve"> ، ج 6 ، ص 330 </w:t>
      </w:r>
      <w:r w:rsidR="00890F05" w:rsidRPr="00204C69">
        <w:rPr>
          <w:rtl/>
        </w:rPr>
        <w:t>-</w:t>
      </w:r>
      <w:r w:rsidRPr="00204C69">
        <w:rPr>
          <w:rtl/>
        </w:rPr>
        <w:t xml:space="preserve"> 331 ؛ وص 333 ؛ وج 10 ، ص 506 </w:t>
      </w:r>
      <w:r w:rsidR="00890F05" w:rsidRPr="00204C69">
        <w:rPr>
          <w:rtl/>
        </w:rPr>
        <w:t>-</w:t>
      </w:r>
      <w:r w:rsidRPr="00204C69">
        <w:rPr>
          <w:rtl/>
        </w:rPr>
        <w:t xml:space="preserve"> 507 ؛ وج 23 ، ص 306 ؛ وص 309 </w:t>
      </w:r>
      <w:r w:rsidR="00890F05" w:rsidRPr="00204C69">
        <w:rPr>
          <w:rtl/>
        </w:rPr>
        <w:t>-</w:t>
      </w:r>
      <w:r w:rsidRPr="00204C69">
        <w:rPr>
          <w:rtl/>
        </w:rPr>
        <w:t xml:space="preserve"> 312.</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وَإِنْ </w:t>
      </w:r>
      <w:r w:rsidRPr="003E2A4D">
        <w:rPr>
          <w:rStyle w:val="libFootnotenumChar"/>
          <w:rtl/>
        </w:rPr>
        <w:t>(1)</w:t>
      </w:r>
      <w:r>
        <w:rPr>
          <w:rtl/>
          <w:lang w:bidi="fa-IR"/>
        </w:rPr>
        <w:t xml:space="preserve"> قُلْتَ : "</w:t>
      </w:r>
      <w:r w:rsidRPr="00BD4DDA">
        <w:rPr>
          <w:rtl/>
          <w:lang w:bidi="fa-IR"/>
        </w:rPr>
        <w:t>السَّلَامُ عَلَيْنَا وَعَلى عِبَادِ اللهِ الصَّالِحِينَ" ، فَقَدِ انْصَرَفْتَ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005412">
        <w:rPr>
          <w:rtl/>
        </w:rPr>
        <w:t>5094</w:t>
      </w:r>
      <w:r w:rsidRPr="008C051F">
        <w:rPr>
          <w:rStyle w:val="libBold2Char"/>
          <w:rtl/>
        </w:rPr>
        <w:t xml:space="preserve"> / 7.</w:t>
      </w:r>
      <w:r w:rsidRPr="00BD4DDA">
        <w:rPr>
          <w:rtl/>
          <w:lang w:bidi="fa-IR"/>
        </w:rPr>
        <w:t xml:space="preserve"> وَبِهذَا الْإِسْنَادِ ، عَنِ ابْنِ مُسْكَانَ ، عَنْ أَبِي بَصِيرٍ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كُنْتَ فِي صَفٍّ ، فَسَلِّمْ تَسْلِيمَةً عَنْ يَمِينِكَ ، وَتَسْلِيمَةً عَنْ يَسَارِكَ ؛ لِأَنَّ عَنْ يَسَارِكَ مَنْ يُسَلِّمُ عَلَيْكَ ، وَإِذَا </w:t>
      </w:r>
      <w:r w:rsidRPr="003E2A4D">
        <w:rPr>
          <w:rStyle w:val="libFootnotenumChar"/>
          <w:rtl/>
        </w:rPr>
        <w:t>(3)</w:t>
      </w:r>
      <w:r w:rsidRPr="00BD4DDA">
        <w:rPr>
          <w:rtl/>
          <w:lang w:bidi="fa-IR"/>
        </w:rPr>
        <w:t xml:space="preserve"> كُنْتَ إِمَاماً ، فَسَلِّمْ تَسْلِيمَةً </w:t>
      </w:r>
      <w:r w:rsidRPr="003E2A4D">
        <w:rPr>
          <w:rStyle w:val="libFootnotenumChar"/>
          <w:rtl/>
        </w:rPr>
        <w:t>(4)</w:t>
      </w:r>
      <w:r w:rsidRPr="00BD4DDA">
        <w:rPr>
          <w:rtl/>
          <w:lang w:bidi="fa-IR"/>
        </w:rPr>
        <w:t xml:space="preserve"> وَأَنْتَ مُسْتَقْبِلُ الْقِبْلَةِ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005412">
        <w:rPr>
          <w:rtl/>
        </w:rPr>
        <w:t>5095</w:t>
      </w:r>
      <w:r w:rsidRPr="008C051F">
        <w:rPr>
          <w:rStyle w:val="libBold2Char"/>
          <w:rtl/>
        </w:rPr>
        <w:t xml:space="preserve"> / 8.</w:t>
      </w:r>
      <w:r w:rsidRPr="00BD4DDA">
        <w:rPr>
          <w:rtl/>
          <w:lang w:bidi="fa-IR"/>
        </w:rPr>
        <w:t xml:space="preserve"> مُحَمَّدُ بْنُ يَحْيى ، عَنْ أَحْمَدَ بْنِ مُحَمَّدٍ ، عَنْ عُثْمَانَ بْنِ عِيسى ، عَنْ سَمَاعَةَ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انْصَرَفْتَ مِنَ الصَّلَاةِ ، فَانْصَرِفْ عَنْ يَمِينِكَ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005412">
        <w:rPr>
          <w:rtl/>
        </w:rPr>
        <w:t>5096</w:t>
      </w:r>
      <w:r w:rsidRPr="008C051F">
        <w:rPr>
          <w:rStyle w:val="libBold2Char"/>
          <w:rtl/>
        </w:rPr>
        <w:t xml:space="preserve"> / 9.</w:t>
      </w:r>
      <w:r w:rsidRPr="00BD4DDA">
        <w:rPr>
          <w:rtl/>
          <w:lang w:bidi="fa-IR"/>
        </w:rPr>
        <w:t xml:space="preserve"> مُحَمَّدُ بْنُ يَحْيى ، عَنْ أَحْمَدَ بْنِ مُحَمَّدٍ ، عَنِ الْحُسَيْنِ بْنِ سَعِيدٍ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بخ ، بس ، جن » و</w:t>
      </w:r>
      <w:r w:rsidR="00CF2B90" w:rsidRPr="004A310D">
        <w:rPr>
          <w:rStyle w:val="libFootnoteBoldChar"/>
          <w:rtl/>
        </w:rPr>
        <w:t>الوافي</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316 ، ح 1292 ، معلّقاً عن الحسين بن سعيد ، عن فضالة بن أيّوب ، عن الحسين بن عثمان ، عن الحلبيّ </w:t>
      </w:r>
      <w:r w:rsidR="0057771A">
        <w:rPr>
          <w:rFonts w:hint="cs"/>
          <w:rtl/>
        </w:rPr>
        <w:t>.</w:t>
      </w:r>
      <w:r w:rsidR="00CF2B90" w:rsidRPr="004A310D">
        <w:rPr>
          <w:rStyle w:val="libFootnoteBoldChar"/>
          <w:rtl/>
        </w:rPr>
        <w:t>الوافي</w:t>
      </w:r>
      <w:r w:rsidR="00CF2B90" w:rsidRPr="00BD4DDA">
        <w:rPr>
          <w:rtl/>
        </w:rPr>
        <w:t xml:space="preserve"> ، ج 8 ، ص 766 ، ح 7081 ؛ </w:t>
      </w:r>
      <w:r w:rsidR="00CF2B90" w:rsidRPr="004A310D">
        <w:rPr>
          <w:rStyle w:val="libFootnoteBoldChar"/>
          <w:rtl/>
        </w:rPr>
        <w:t>الوسائل</w:t>
      </w:r>
      <w:r w:rsidR="00CF2B90" w:rsidRPr="00BD4DDA">
        <w:rPr>
          <w:rtl/>
        </w:rPr>
        <w:t xml:space="preserve"> ، ج 6 ، ص 426 ، ذيل ح 8346.</w:t>
      </w:r>
    </w:p>
    <w:p w:rsidR="00CF2B90" w:rsidRPr="00BD4DDA" w:rsidRDefault="00376338" w:rsidP="00CF2B90">
      <w:pPr>
        <w:pStyle w:val="libFootnote0"/>
        <w:rPr>
          <w:rtl/>
          <w:lang w:bidi="fa-IR"/>
        </w:rPr>
      </w:pPr>
      <w:r>
        <w:rPr>
          <w:rtl/>
        </w:rPr>
        <w:t>(3).</w:t>
      </w:r>
      <w:r w:rsidR="00CF2B90" w:rsidRPr="00BD4DDA">
        <w:rPr>
          <w:rtl/>
        </w:rPr>
        <w:t xml:space="preserve"> في « بخ » و</w:t>
      </w:r>
      <w:r w:rsidR="00CF2B90" w:rsidRPr="004A310D">
        <w:rPr>
          <w:rStyle w:val="libFootnoteBoldChar"/>
          <w:rtl/>
        </w:rPr>
        <w:t>الوافي</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 واحدة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8 ، ص 779 ، ح 7110 ؛ </w:t>
      </w:r>
      <w:r w:rsidR="00CF2B90" w:rsidRPr="004A310D">
        <w:rPr>
          <w:rStyle w:val="libFootnoteBoldChar"/>
          <w:rtl/>
        </w:rPr>
        <w:t>الوسائل</w:t>
      </w:r>
      <w:r w:rsidR="00CF2B90" w:rsidRPr="00BD4DDA">
        <w:rPr>
          <w:rtl/>
        </w:rPr>
        <w:t xml:space="preserve"> ، ج 6 ، ص 419 ، ح 8323.</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الظاهر أنّ المؤلّف فهم منه التسليم على اليمين. ويحتمل أن يكون المراد التوجّه إلى اليمين عند القيام عن الصلاة والتوجّه إلى غيره من الجوارح ، كما فهمه الصدوق ، بل هو أظهر. وقد ورد في روايات المخالفين ما يؤيّد ذلك ، روى مسلم عن أنس أنّ النبيّ </w:t>
      </w:r>
      <w:r w:rsidR="0099484E" w:rsidRPr="0099484E">
        <w:rPr>
          <w:rStyle w:val="libFootnoteAlaemChar"/>
          <w:rtl/>
        </w:rPr>
        <w:t>صلى‌الله‌عليه‌وآله</w:t>
      </w:r>
      <w:r w:rsidR="00CF2B90" w:rsidRPr="00BD4DDA">
        <w:rPr>
          <w:rtl/>
        </w:rPr>
        <w:t xml:space="preserve"> كان ينصرف عن يمينه ؛ يعني إذا صلّى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317 ، ح 1293 ، معلّقاً عن أحمد بن محمّد. </w:t>
      </w:r>
      <w:r w:rsidR="00CF2B90" w:rsidRPr="004A310D">
        <w:rPr>
          <w:rStyle w:val="libFootnoteBoldChar"/>
          <w:rtl/>
        </w:rPr>
        <w:t>الخصال</w:t>
      </w:r>
      <w:r w:rsidR="00CF2B90" w:rsidRPr="00BD4DDA">
        <w:rPr>
          <w:rtl/>
        </w:rPr>
        <w:t xml:space="preserve"> ، ص 630 ، باب الواحد إلى المائة ، ضمن الحديث الطويل 10 ، بسند آخرعن أبي عبدالله ، عن آبائه ، عن أميرالمؤمنين </w:t>
      </w:r>
      <w:r w:rsidR="00CF2B90" w:rsidRPr="0099484E">
        <w:rPr>
          <w:rStyle w:val="libFootnoteAlaemChar"/>
          <w:rtl/>
        </w:rPr>
        <w:t>عليهم‌السلام</w:t>
      </w:r>
      <w:r w:rsidR="00CF2B90" w:rsidRPr="00BD4DDA">
        <w:rPr>
          <w:rtl/>
        </w:rPr>
        <w:t xml:space="preserve"> ، مع اختلاف يسير. </w:t>
      </w:r>
      <w:r w:rsidR="00CF2B90" w:rsidRPr="003F206C">
        <w:rPr>
          <w:rStyle w:val="libFootnoteBoldChar"/>
          <w:rtl/>
        </w:rPr>
        <w:t>الفقيه</w:t>
      </w:r>
      <w:r w:rsidR="00CF2B90" w:rsidRPr="00BD4DDA">
        <w:rPr>
          <w:rtl/>
        </w:rPr>
        <w:t xml:space="preserve"> ، ج 1 ، ص 375 ، ح 1090 ، معلّقاً عن محمّد بن مسلم ، عن أبي جعفر </w:t>
      </w:r>
      <w:r w:rsidR="00CF2B90" w:rsidRPr="0099484E">
        <w:rPr>
          <w:rStyle w:val="libFootnoteAlaemChar"/>
          <w:rtl/>
        </w:rPr>
        <w:t>عليه‌السلام</w:t>
      </w:r>
      <w:r w:rsidR="00CF2B90" w:rsidRPr="00BD4DDA">
        <w:rPr>
          <w:rtl/>
        </w:rPr>
        <w:t xml:space="preserve"> </w:t>
      </w:r>
      <w:r w:rsidR="00746418">
        <w:rPr>
          <w:rFonts w:hint="cs"/>
          <w:rtl/>
        </w:rPr>
        <w:t>.</w:t>
      </w:r>
      <w:r w:rsidR="00CF2B90" w:rsidRPr="004A310D">
        <w:rPr>
          <w:rStyle w:val="libFootnoteBoldChar"/>
          <w:rtl/>
        </w:rPr>
        <w:t>الوافي</w:t>
      </w:r>
      <w:r w:rsidR="00CF2B90" w:rsidRPr="00BD4DDA">
        <w:rPr>
          <w:rtl/>
        </w:rPr>
        <w:t xml:space="preserve"> ، ج 8 ، ص 782 ، ح 7118 ؛ </w:t>
      </w:r>
      <w:r w:rsidR="00CF2B90" w:rsidRPr="004A310D">
        <w:rPr>
          <w:rStyle w:val="libFootnoteBoldChar"/>
          <w:rtl/>
        </w:rPr>
        <w:t>الوسائل</w:t>
      </w:r>
      <w:r w:rsidR="00CF2B90" w:rsidRPr="00BD4DDA">
        <w:rPr>
          <w:rtl/>
        </w:rPr>
        <w:t xml:space="preserve"> ، ج 6 ، ص 421 ، ذيل ح 8332 ؛ وص 500 ، ذيل ح 8543.</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فَضَالَةَ بْنِ أَيُّوبَ ، عَنِ الْحُسَيْنِ بْنِ عُثْمَانَ ، عَنِ ابْنِ مُسْكَانَ ، عَنْ عَنْبَسَةَ بْنِ مُصْعَبٍ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يَقُومُ فِي الصَّفِّ خَلْفَ الْإِمَامِ وَلَيْسَ عَلى </w:t>
      </w:r>
      <w:r w:rsidRPr="003E2A4D">
        <w:rPr>
          <w:rStyle w:val="libFootnotenumChar"/>
          <w:rtl/>
        </w:rPr>
        <w:t>(1)</w:t>
      </w:r>
      <w:r w:rsidRPr="00BD4DDA">
        <w:rPr>
          <w:rtl/>
          <w:lang w:bidi="fa-IR"/>
        </w:rPr>
        <w:t xml:space="preserve"> يَسَارِهِ أَحَدٌ كَيْفَ يُسَلِّمُ</w:t>
      </w:r>
      <w:r>
        <w:rPr>
          <w:rtl/>
          <w:lang w:bidi="fa-IR"/>
        </w:rPr>
        <w:t>؟</w:t>
      </w:r>
    </w:p>
    <w:p w:rsidR="00CF2B90" w:rsidRPr="00BD4DDA" w:rsidRDefault="00CF2B90" w:rsidP="00CF2B90">
      <w:pPr>
        <w:pStyle w:val="libNormal"/>
        <w:rPr>
          <w:rtl/>
          <w:lang w:bidi="fa-IR"/>
        </w:rPr>
      </w:pPr>
      <w:r w:rsidRPr="00BD4DDA">
        <w:rPr>
          <w:rtl/>
          <w:lang w:bidi="fa-IR"/>
        </w:rPr>
        <w:t>قَالَ : « يُسَلِّمُ وَاحِدَةً عَنْ يَمِينِهِ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1724C8">
        <w:rPr>
          <w:rtl/>
        </w:rPr>
        <w:t>5097</w:t>
      </w:r>
      <w:r w:rsidRPr="008C051F">
        <w:rPr>
          <w:rStyle w:val="libBold2Char"/>
          <w:rtl/>
        </w:rPr>
        <w:t xml:space="preserve"> / 10.</w:t>
      </w:r>
      <w:r w:rsidRPr="00BD4DDA">
        <w:rPr>
          <w:rtl/>
          <w:lang w:bidi="fa-IR"/>
        </w:rPr>
        <w:t xml:space="preserve"> وَبِهذَا الْإِسْنَادِ ، عَنْ فَضَالَةَ بْنِ أَيُّوبَ ، عَنْ سَيْفِ بْنِ عَمِيرَةَ ، عَنْ أَبِي بَكْرٍ الْحَضْرَمِيِّ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قُمْتَ مِنَ الرَّكْعَةِ ، فَاعْتَمِدْ عَلى كَفَّيْكَ ، وَقُلْ : بِحَوْلِ اللهِ وَقُوَّتِهِ أَقُومُ وَأَقْعُدُ </w:t>
      </w:r>
      <w:r w:rsidRPr="003E2A4D">
        <w:rPr>
          <w:rStyle w:val="libFootnotenumChar"/>
          <w:rtl/>
        </w:rPr>
        <w:t>(3)</w:t>
      </w:r>
      <w:r w:rsidRPr="00BD4DDA">
        <w:rPr>
          <w:rtl/>
          <w:lang w:bidi="fa-IR"/>
        </w:rPr>
        <w:t xml:space="preserve"> ؛ فَإِنَّ عَلِيّاً </w:t>
      </w:r>
      <w:r w:rsidRPr="008C051F">
        <w:rPr>
          <w:rStyle w:val="libAlaemChar"/>
          <w:rtl/>
        </w:rPr>
        <w:t>عليه‌السلام</w:t>
      </w:r>
      <w:r w:rsidRPr="00BD4DDA">
        <w:rPr>
          <w:rtl/>
          <w:lang w:bidi="fa-IR"/>
        </w:rPr>
        <w:t xml:space="preserve"> كَانَ يَفْعَلُ ذلِكَ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1724C8">
        <w:rPr>
          <w:rtl/>
        </w:rPr>
        <w:t>5098</w:t>
      </w:r>
      <w:r w:rsidRPr="008C051F">
        <w:rPr>
          <w:rStyle w:val="libBold2Char"/>
          <w:rtl/>
        </w:rPr>
        <w:t xml:space="preserve"> / 11.</w:t>
      </w:r>
      <w:r w:rsidRPr="00BD4DDA">
        <w:rPr>
          <w:rtl/>
          <w:lang w:bidi="fa-IR"/>
        </w:rPr>
        <w:t xml:space="preserve"> مُحَمَّدُ بْنُ يَحْيى ، عَنْ أَحْمَدَ بْنِ مُحَمَّدٍ ، عَنْ حَمَّادِ بْنِ عِيسى ، عَنْ حَرِيزٍ ، عَنْ مُحَمَّدِ بْنِ مُسْلِمٍ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جَلَسْتَ فِي الرَّكْعَتَيْنِ الْأَوَّلَتَيْنِ </w:t>
      </w:r>
      <w:r w:rsidRPr="003E2A4D">
        <w:rPr>
          <w:rStyle w:val="libFootnotenumChar"/>
          <w:rtl/>
        </w:rPr>
        <w:t>(5)</w:t>
      </w:r>
      <w:r w:rsidRPr="00BD4DDA">
        <w:rPr>
          <w:rtl/>
          <w:lang w:bidi="fa-IR"/>
        </w:rPr>
        <w:t xml:space="preserve"> ، فَتَشَهَّدْتَ ، ثُمَّ‌</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 « في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93 ، ح 347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346 ، ح 1305 ، معلّقاً عن الحسين بن سعيد ، مع اختلاف يسير </w:t>
      </w:r>
      <w:r w:rsidR="00746418">
        <w:rPr>
          <w:rFonts w:hint="cs"/>
          <w:rtl/>
        </w:rPr>
        <w:t>.</w:t>
      </w:r>
      <w:r w:rsidR="00CF2B90" w:rsidRPr="004A310D">
        <w:rPr>
          <w:rStyle w:val="libFootnoteBoldChar"/>
          <w:rtl/>
        </w:rPr>
        <w:t>الوافي</w:t>
      </w:r>
      <w:r w:rsidR="00CF2B90" w:rsidRPr="00BD4DDA">
        <w:rPr>
          <w:rtl/>
        </w:rPr>
        <w:t xml:space="preserve"> ، ج 8 ، ص 779 ، ح 7111 ؛ </w:t>
      </w:r>
      <w:r w:rsidR="00CF2B90" w:rsidRPr="004A310D">
        <w:rPr>
          <w:rStyle w:val="libFootnoteBoldChar"/>
          <w:rtl/>
        </w:rPr>
        <w:t>الوسائل</w:t>
      </w:r>
      <w:r w:rsidR="00CF2B90" w:rsidRPr="00BD4DDA">
        <w:rPr>
          <w:rtl/>
        </w:rPr>
        <w:t xml:space="preserve"> ، ج 6 ، ص 420 ، ذيل ح 8329.</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لعلّ الكليني </w:t>
      </w:r>
      <w:r w:rsidR="00CF2B90" w:rsidRPr="00444A9A">
        <w:rPr>
          <w:rStyle w:val="libFootnoteAlaemChar"/>
          <w:rtl/>
        </w:rPr>
        <w:t>رحمه‌الله</w:t>
      </w:r>
      <w:r w:rsidR="00CF2B90" w:rsidRPr="00BD4DDA">
        <w:rPr>
          <w:rtl/>
        </w:rPr>
        <w:t xml:space="preserve"> حمل هذا الخبر أيضاً على القيام من التشهّد ، فناسب الباب. ويؤيّده الخبر الثاني. والمشهور استحبابه في القيام مطلقاً ، والعبارات في ذلك مختلفة في الروايات ولكنّها</w:t>
      </w:r>
      <w:r w:rsidR="00746418">
        <w:rPr>
          <w:rtl/>
        </w:rPr>
        <w:t xml:space="preserve"> متقاربة ، بأيّها أتى كان حسناً</w:t>
      </w:r>
      <w:r w:rsidR="00CF2B90" w:rsidRPr="00BD4DDA">
        <w:rPr>
          <w:rtl/>
        </w:rPr>
        <w:t>»</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89 ، ح 328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ج 1 ، ص 338 ، ح 1269 ، معلّقاً عن الحسين بن سعيد ، وفي الأخير إلى قوله : « أقوم وأقعد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2 ، ص 88 ، ح 337 ؛ وص 325 ، ذيل ح 1332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338 ، ح 1268 ، بسند آخر ، وفي كلّ المصادر مع اختلاف يسير. </w:t>
      </w:r>
      <w:r w:rsidR="00CF2B90" w:rsidRPr="004A310D">
        <w:rPr>
          <w:rStyle w:val="libFootnoteBoldChar"/>
          <w:rtl/>
        </w:rPr>
        <w:t>التهذيب</w:t>
      </w:r>
      <w:r w:rsidR="00CF2B90" w:rsidRPr="00BD4DDA">
        <w:rPr>
          <w:rtl/>
        </w:rPr>
        <w:t xml:space="preserve"> ، ج 2 ، ص 86 ، ح 320 ، بسند آخر ، إلى قوله : « أقوم وأقعد » مع اختلاف </w:t>
      </w:r>
      <w:r w:rsidR="00746418">
        <w:rPr>
          <w:rFonts w:hint="cs"/>
          <w:rtl/>
        </w:rPr>
        <w:t>.</w:t>
      </w:r>
      <w:r w:rsidR="00CF2B90" w:rsidRPr="004A310D">
        <w:rPr>
          <w:rStyle w:val="libFootnoteBoldChar"/>
          <w:rtl/>
        </w:rPr>
        <w:t>الوافي</w:t>
      </w:r>
      <w:r w:rsidR="00CF2B90" w:rsidRPr="00BD4DDA">
        <w:rPr>
          <w:rtl/>
        </w:rPr>
        <w:t xml:space="preserve"> ، ج 8 ، ص 727 ، ح 6977 ؛ وص 744 ، ح 7098 ؛ </w:t>
      </w:r>
      <w:r w:rsidR="00CF2B90" w:rsidRPr="004A310D">
        <w:rPr>
          <w:rStyle w:val="libFootnoteBoldChar"/>
          <w:rtl/>
        </w:rPr>
        <w:t>الوسائل</w:t>
      </w:r>
      <w:r w:rsidR="00CF2B90" w:rsidRPr="00BD4DDA">
        <w:rPr>
          <w:rtl/>
        </w:rPr>
        <w:t xml:space="preserve"> ، ج 6 ، ص 362 ، ذيل ح 8189.</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الاوّليين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قُمْتَ ، فَقُلْ : بِحَوْلِ اللهِ وَقُوَّتِهِ </w:t>
      </w:r>
      <w:r w:rsidRPr="003E2A4D">
        <w:rPr>
          <w:rStyle w:val="libFootnotenumChar"/>
          <w:rtl/>
        </w:rPr>
        <w:t>(1)</w:t>
      </w:r>
      <w:r w:rsidRPr="00BD4DDA">
        <w:rPr>
          <w:rtl/>
          <w:lang w:bidi="fa-IR"/>
        </w:rPr>
        <w:t xml:space="preserve"> أَقُومُ وَأَقْعُدُ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103" w:name="_Toc344819699"/>
      <w:bookmarkStart w:id="104" w:name="_Toc463095996"/>
      <w:bookmarkStart w:id="105" w:name="_Toc42109160"/>
      <w:r w:rsidRPr="00BD4DDA">
        <w:rPr>
          <w:rtl/>
          <w:lang w:bidi="fa-IR"/>
        </w:rPr>
        <w:t>31</w:t>
      </w:r>
      <w:r>
        <w:rPr>
          <w:rtl/>
          <w:lang w:bidi="fa-IR"/>
        </w:rPr>
        <w:t xml:space="preserve"> </w:t>
      </w:r>
      <w:r w:rsidR="00890F05">
        <w:rPr>
          <w:rtl/>
          <w:lang w:bidi="fa-IR"/>
        </w:rPr>
        <w:t>-</w:t>
      </w:r>
      <w:r>
        <w:rPr>
          <w:rtl/>
          <w:lang w:bidi="fa-IR"/>
        </w:rPr>
        <w:t xml:space="preserve"> </w:t>
      </w:r>
      <w:r w:rsidRPr="00BD4DDA">
        <w:rPr>
          <w:rtl/>
          <w:lang w:bidi="fa-IR"/>
        </w:rPr>
        <w:t xml:space="preserve">بَابُ الْقُنُوتِ فِي الْفَرِيضَةِ وَالنَّافِلَةِ وَمَتى هُوَ وَمَا يُجْزِي فِيهِ </w:t>
      </w:r>
      <w:r w:rsidRPr="003E2A4D">
        <w:rPr>
          <w:rStyle w:val="libFootnotenumChar"/>
          <w:rtl/>
        </w:rPr>
        <w:t>(3)</w:t>
      </w:r>
      <w:r w:rsidRPr="00BD4DDA">
        <w:rPr>
          <w:rtl/>
          <w:lang w:bidi="fa-IR"/>
        </w:rPr>
        <w:t xml:space="preserve"> ‌</w:t>
      </w:r>
      <w:bookmarkEnd w:id="103"/>
      <w:bookmarkEnd w:id="104"/>
      <w:bookmarkEnd w:id="105"/>
    </w:p>
    <w:p w:rsidR="00CF2B90" w:rsidRPr="00BD4DDA" w:rsidRDefault="00CF2B90" w:rsidP="00CF2B90">
      <w:pPr>
        <w:pStyle w:val="libNormal"/>
        <w:rPr>
          <w:rtl/>
          <w:lang w:bidi="fa-IR"/>
        </w:rPr>
      </w:pPr>
      <w:r w:rsidRPr="001724C8">
        <w:rPr>
          <w:rtl/>
        </w:rPr>
        <w:t>5099</w:t>
      </w:r>
      <w:r w:rsidRPr="008C051F">
        <w:rPr>
          <w:rStyle w:val="libBold2Char"/>
          <w:rtl/>
        </w:rPr>
        <w:t xml:space="preserve"> / 1.</w:t>
      </w:r>
      <w:r w:rsidRPr="00BD4DDA">
        <w:rPr>
          <w:rtl/>
          <w:lang w:bidi="fa-IR"/>
        </w:rPr>
        <w:t xml:space="preserve"> مُحَمَّدُ بْنُ يَحْيى وَغَيْرُهُ ، عَنْ أَحْمَدَ بْنِ مُحَمَّدِ بْنِ عِيسى ، عَنِ الْحُسَيْنِ بْنِ سَعِيدٍ ، عَنِ ابْنِ أَبِي عُمَيْرٍ وَصَفْوَانَ بْنِ يَحْيى ، عَنِ ابْنِ بُكَيْرٍ ، عَنْ مُحَمَّدِ بْنِ مُسْلِمٍ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الْقُنُوتِ فِي الصَّلَوَاتِ الْخَمْسِ</w:t>
      </w:r>
      <w:r>
        <w:rPr>
          <w:rtl/>
          <w:lang w:bidi="fa-IR"/>
        </w:rPr>
        <w:t>؟</w:t>
      </w:r>
    </w:p>
    <w:p w:rsidR="00CF2B90" w:rsidRPr="00BD4DDA" w:rsidRDefault="00CF2B90" w:rsidP="00CF2B90">
      <w:pPr>
        <w:pStyle w:val="libNormal"/>
        <w:rPr>
          <w:rtl/>
          <w:lang w:bidi="fa-IR"/>
        </w:rPr>
      </w:pPr>
      <w:r w:rsidRPr="00BD4DDA">
        <w:rPr>
          <w:rtl/>
          <w:lang w:bidi="fa-IR"/>
        </w:rPr>
        <w:t xml:space="preserve">فَقَالَ : « اقْنُتْ </w:t>
      </w:r>
      <w:r w:rsidRPr="003E2A4D">
        <w:rPr>
          <w:rStyle w:val="libFootnotenumChar"/>
          <w:rtl/>
        </w:rPr>
        <w:t>(4)</w:t>
      </w:r>
      <w:r w:rsidRPr="00BD4DDA">
        <w:rPr>
          <w:rtl/>
          <w:lang w:bidi="fa-IR"/>
        </w:rPr>
        <w:t xml:space="preserve"> فِيهِنَّ جَمِيعاً »</w:t>
      </w:r>
      <w:r>
        <w:rPr>
          <w:rtl/>
          <w:lang w:bidi="fa-IR"/>
        </w:rPr>
        <w:t>.</w:t>
      </w:r>
    </w:p>
    <w:p w:rsidR="00CF2B90" w:rsidRPr="00BD4DDA" w:rsidRDefault="00CF2B90" w:rsidP="00CF2B90">
      <w:pPr>
        <w:pStyle w:val="libNormal"/>
        <w:rPr>
          <w:rtl/>
          <w:lang w:bidi="fa-IR"/>
        </w:rPr>
      </w:pPr>
      <w:r w:rsidRPr="00BD4DDA">
        <w:rPr>
          <w:rtl/>
          <w:lang w:bidi="fa-IR"/>
        </w:rPr>
        <w:t xml:space="preserve">قَالَ : وَسَأَلْتُ أَبَا عَبْدِ اللهِ </w:t>
      </w:r>
      <w:r w:rsidRPr="008C051F">
        <w:rPr>
          <w:rStyle w:val="libAlaemChar"/>
          <w:rtl/>
        </w:rPr>
        <w:t>عليه‌السلام</w:t>
      </w:r>
      <w:r w:rsidRPr="00BD4DDA">
        <w:rPr>
          <w:rtl/>
          <w:lang w:bidi="fa-IR"/>
        </w:rPr>
        <w:t xml:space="preserve"> بَعْدَ ذلِكَ عَنِ الْقُنُوتِ</w:t>
      </w:r>
      <w:r>
        <w:rPr>
          <w:rtl/>
          <w:lang w:bidi="fa-IR"/>
        </w:rPr>
        <w:t>؟</w:t>
      </w:r>
    </w:p>
    <w:p w:rsidR="00CF2B90" w:rsidRPr="00BD4DDA" w:rsidRDefault="00CF2B90" w:rsidP="00CF2B90">
      <w:pPr>
        <w:pStyle w:val="libNormal"/>
        <w:rPr>
          <w:rtl/>
          <w:lang w:bidi="fa-IR"/>
        </w:rPr>
      </w:pPr>
      <w:r w:rsidRPr="00BD4DDA">
        <w:rPr>
          <w:rtl/>
          <w:lang w:bidi="fa-IR"/>
        </w:rPr>
        <w:t xml:space="preserve">فَقَالَ لِي : « أَمَّا مَا جَهَرْتَ فِيهِ </w:t>
      </w:r>
      <w:r w:rsidRPr="003E2A4D">
        <w:rPr>
          <w:rStyle w:val="libFootnotenumChar"/>
          <w:rtl/>
        </w:rPr>
        <w:t>(5)</w:t>
      </w:r>
      <w:r w:rsidRPr="00BD4DDA">
        <w:rPr>
          <w:rtl/>
          <w:lang w:bidi="fa-IR"/>
        </w:rPr>
        <w:t xml:space="preserve"> ، فَلَا تَشُكَّ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وقوّته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88 ، ح 328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337 ، ح 1267 ، بسندهما عن حمّاد بن عيسى </w:t>
      </w:r>
      <w:r w:rsidR="00746418">
        <w:rPr>
          <w:rFonts w:hint="cs"/>
          <w:rtl/>
        </w:rPr>
        <w:t>.</w:t>
      </w:r>
      <w:r w:rsidR="00CF2B90" w:rsidRPr="004A310D">
        <w:rPr>
          <w:rStyle w:val="libFootnoteBoldChar"/>
          <w:rtl/>
        </w:rPr>
        <w:t>الوافي</w:t>
      </w:r>
      <w:r w:rsidR="00CF2B90" w:rsidRPr="00BD4DDA">
        <w:rPr>
          <w:rtl/>
        </w:rPr>
        <w:t xml:space="preserve"> ، ج 8 ، ص 773 ، ح 7096 ؛ </w:t>
      </w:r>
      <w:r w:rsidR="00CF2B90" w:rsidRPr="004A310D">
        <w:rPr>
          <w:rStyle w:val="libFootnoteBoldChar"/>
          <w:rtl/>
        </w:rPr>
        <w:t>الوسائل</w:t>
      </w:r>
      <w:r w:rsidR="00CF2B90" w:rsidRPr="00BD4DDA">
        <w:rPr>
          <w:rtl/>
        </w:rPr>
        <w:t xml:space="preserve"> ، ج 6 ، ص 413 ، ح 8309.</w:t>
      </w:r>
    </w:p>
    <w:p w:rsidR="00CF2B90" w:rsidRPr="00BD4DDA" w:rsidRDefault="00376338" w:rsidP="00CF2B90">
      <w:pPr>
        <w:pStyle w:val="libFootnote0"/>
        <w:rPr>
          <w:rtl/>
          <w:lang w:bidi="fa-IR"/>
        </w:rPr>
      </w:pPr>
      <w:r>
        <w:rPr>
          <w:rtl/>
        </w:rPr>
        <w:t>(3).</w:t>
      </w:r>
      <w:r w:rsidR="00CF2B90" w:rsidRPr="00BD4DDA">
        <w:rPr>
          <w:rtl/>
        </w:rPr>
        <w:t xml:space="preserve"> في « ى ، بخ ، جن » وحاشية « بس » : « منه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قال الشيخ البهائي : « القنوت في اللغة يطلق على معان خمسة : الدعاء ، والطاعة ، والسكون ، والقيام في الصلاة ، والإمساك عن الكلام ، وفي الشرع على الدعاء في أثناء الصلاة في محلّ معيّن ، سواء كان معه رفع اليدين أم لا ، ولذلك عدّوا رفعهما من مستحبّات القنوت. وربّما يطلق على الدعاء مع رفع اليدين »</w:t>
      </w:r>
      <w:r w:rsidR="00CF2B90">
        <w:rPr>
          <w:rtl/>
        </w:rPr>
        <w:t>.</w:t>
      </w:r>
      <w:r w:rsidR="00746418">
        <w:rPr>
          <w:rtl/>
        </w:rPr>
        <w:t xml:space="preserve"> وقال العل</w:t>
      </w:r>
      <w:r w:rsidR="00746418">
        <w:rPr>
          <w:rFonts w:hint="cs"/>
          <w:rtl/>
        </w:rPr>
        <w:t>ّ</w:t>
      </w:r>
      <w:r w:rsidR="00746418">
        <w:rPr>
          <w:rtl/>
        </w:rPr>
        <w:t>ا</w:t>
      </w:r>
      <w:r w:rsidR="00CF2B90" w:rsidRPr="00BD4DDA">
        <w:rPr>
          <w:rtl/>
        </w:rPr>
        <w:t>مة المجلسي : « والمراد بالقنوت هنا نفس الدعاء في المحلّ المقرّر ، وأمّا رفع اليدين فلا خلاف في استحبابه »</w:t>
      </w:r>
      <w:r w:rsidR="00CF2B90">
        <w:rPr>
          <w:rtl/>
        </w:rPr>
        <w:t>.</w:t>
      </w:r>
      <w:r w:rsidR="00CF2B90" w:rsidRPr="00BD4DDA">
        <w:rPr>
          <w:rtl/>
        </w:rPr>
        <w:t xml:space="preserve"> راجع : </w:t>
      </w:r>
      <w:r w:rsidR="00CF2B90" w:rsidRPr="003F206C">
        <w:rPr>
          <w:rStyle w:val="libFootnoteBoldChar"/>
          <w:rtl/>
        </w:rPr>
        <w:t>الحبل المتين</w:t>
      </w:r>
      <w:r w:rsidR="00CF2B90" w:rsidRPr="00BD4DDA">
        <w:rPr>
          <w:rtl/>
        </w:rPr>
        <w:t xml:space="preserve"> ، ص 756 ؛ </w:t>
      </w:r>
      <w:r w:rsidR="00CF2B90" w:rsidRPr="00981DC3">
        <w:rPr>
          <w:rStyle w:val="libFootnoteBoldChar"/>
          <w:rtl/>
        </w:rPr>
        <w:t>مرآة العقول</w:t>
      </w:r>
      <w:r w:rsidR="00CF2B90" w:rsidRPr="00BD4DDA">
        <w:rPr>
          <w:rtl/>
        </w:rPr>
        <w:t xml:space="preserve"> ، ج 15 ، ص 165.</w:t>
      </w:r>
    </w:p>
    <w:p w:rsidR="00CF2B90" w:rsidRPr="00BD4DDA" w:rsidRDefault="00376338" w:rsidP="00CF2B90">
      <w:pPr>
        <w:pStyle w:val="libFootnote0"/>
        <w:rPr>
          <w:rtl/>
          <w:lang w:bidi="fa-IR"/>
        </w:rPr>
      </w:pPr>
      <w:r>
        <w:rPr>
          <w:rtl/>
        </w:rPr>
        <w:t>(5).</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وفي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 « به »</w:t>
      </w:r>
      <w:r w:rsidR="00CF2B90">
        <w:rPr>
          <w:rtl/>
        </w:rPr>
        <w:t>.</w:t>
      </w:r>
      <w:r w:rsidR="00CF2B90" w:rsidRPr="00BD4DDA">
        <w:rPr>
          <w:rtl/>
        </w:rPr>
        <w:t xml:space="preserve"> وفي المطبوع :</w:t>
      </w:r>
      <w:r w:rsidR="00CF2B90">
        <w:rPr>
          <w:rtl/>
        </w:rPr>
        <w:t xml:space="preserve"> </w:t>
      </w:r>
      <w:r w:rsidR="00890F05">
        <w:rPr>
          <w:rtl/>
        </w:rPr>
        <w:t>-</w:t>
      </w:r>
      <w:r w:rsidR="00CF2B90">
        <w:rPr>
          <w:rtl/>
        </w:rPr>
        <w:t xml:space="preserve"> </w:t>
      </w:r>
      <w:r w:rsidR="00CF2B90" w:rsidRPr="00BD4DDA">
        <w:rPr>
          <w:rtl/>
        </w:rPr>
        <w:t>« فيه »</w:t>
      </w:r>
      <w:r w:rsidR="00CF2B90">
        <w:rPr>
          <w:rtl/>
        </w:rPr>
        <w:t>.</w:t>
      </w:r>
    </w:p>
    <w:p w:rsidR="00CF2B90" w:rsidRDefault="00376338" w:rsidP="00CF2B90">
      <w:pPr>
        <w:pStyle w:val="libFootnote0"/>
        <w:rPr>
          <w:rtl/>
        </w:rPr>
      </w:pPr>
      <w:r>
        <w:rPr>
          <w:rtl/>
        </w:rPr>
        <w:t>(6).</w:t>
      </w:r>
      <w:r w:rsidR="00CF2B90" w:rsidRPr="00BD4DDA">
        <w:rPr>
          <w:rtl/>
        </w:rPr>
        <w:t xml:space="preserve"> قال الشيخ البهائي : « قوله </w:t>
      </w:r>
      <w:r w:rsidR="00CF2B90" w:rsidRPr="0099484E">
        <w:rPr>
          <w:rStyle w:val="libFootnoteAlaemChar"/>
          <w:rtl/>
        </w:rPr>
        <w:t>عليه‌السلام</w:t>
      </w:r>
      <w:r w:rsidR="00CF2B90" w:rsidRPr="00BD4DDA">
        <w:rPr>
          <w:rtl/>
        </w:rPr>
        <w:t xml:space="preserve"> : أمّا ما جهرت به فلا تشكّ ، محمول عند من قال بوجوب القنوت في الجهريّة على النهي عن الشكّ في وجوبه ؛ إذ لايمكن حمله على النهي عن الشكّ في استحبابه ؛ لاقتضائه</w:t>
      </w:r>
      <w:r w:rsidR="00CF2B90">
        <w:rPr>
          <w:rtl/>
        </w:rPr>
        <w:t xml:space="preserve"> </w:t>
      </w:r>
      <w:r w:rsidR="00746418">
        <w:rPr>
          <w:rFonts w:hint="cs"/>
          <w:rtl/>
        </w:rPr>
        <w:t>=</w:t>
      </w:r>
    </w:p>
    <w:p w:rsidR="00890F05" w:rsidRDefault="00890F05" w:rsidP="00CF2B90">
      <w:pPr>
        <w:pStyle w:val="libNormal"/>
        <w:rPr>
          <w:rtl/>
        </w:rPr>
      </w:pPr>
      <w:r>
        <w:rPr>
          <w:rtl/>
        </w:rPr>
        <w:br w:type="page"/>
      </w:r>
    </w:p>
    <w:p w:rsidR="00CF2B90" w:rsidRPr="00BD4DDA" w:rsidRDefault="00CF2B90" w:rsidP="00CF2B90">
      <w:pPr>
        <w:pStyle w:val="libNormal"/>
        <w:rPr>
          <w:rtl/>
          <w:lang w:bidi="fa-IR"/>
        </w:rPr>
      </w:pPr>
      <w:r w:rsidRPr="001724C8">
        <w:rPr>
          <w:rtl/>
        </w:rPr>
        <w:lastRenderedPageBreak/>
        <w:t>5100</w:t>
      </w:r>
      <w:r w:rsidRPr="008C051F">
        <w:rPr>
          <w:rStyle w:val="libBold2Char"/>
          <w:rtl/>
        </w:rPr>
        <w:t xml:space="preserve"> / 2.</w:t>
      </w:r>
      <w:r w:rsidRPr="00BD4DDA">
        <w:rPr>
          <w:rtl/>
          <w:lang w:bidi="fa-IR"/>
        </w:rPr>
        <w:t xml:space="preserve"> أَحْمَدُ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 عَنِ الْحُسَيْنِ ، عَنِ ابْنِ أَبِي نَجْرَانَ ، عَنْ صَفْوَانَ الْجَمَّالِ ، قَالَ :</w:t>
      </w:r>
    </w:p>
    <w:p w:rsidR="00CF2B90" w:rsidRPr="00BD4DDA" w:rsidRDefault="00CF2B90" w:rsidP="00CF2B90">
      <w:pPr>
        <w:pStyle w:val="libNormal"/>
        <w:rPr>
          <w:rtl/>
          <w:lang w:bidi="fa-IR"/>
        </w:rPr>
      </w:pPr>
      <w:r w:rsidRPr="00BD4DDA">
        <w:rPr>
          <w:rtl/>
          <w:lang w:bidi="fa-IR"/>
        </w:rPr>
        <w:t xml:space="preserve">صَلَّيْتُ خَلْفَ أَبِي عَبْدِ اللهِ </w:t>
      </w:r>
      <w:r w:rsidRPr="008C051F">
        <w:rPr>
          <w:rStyle w:val="libAlaemChar"/>
          <w:rtl/>
        </w:rPr>
        <w:t>عليه‌السلام</w:t>
      </w:r>
      <w:r w:rsidRPr="00BD4DDA">
        <w:rPr>
          <w:rtl/>
          <w:lang w:bidi="fa-IR"/>
        </w:rPr>
        <w:t xml:space="preserve"> أَيَّاماً ، فَكَانَ يَقْنُتُ فِي كُلِّ صَلَاةٍ : يُجْهَرُ فِيهَا ، وَلَا يُجْهَرُ فِيهَا.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1724C8">
        <w:rPr>
          <w:rtl/>
        </w:rPr>
        <w:t>5101</w:t>
      </w:r>
      <w:r w:rsidRPr="008C051F">
        <w:rPr>
          <w:rStyle w:val="libBold2Char"/>
          <w:rtl/>
        </w:rPr>
        <w:t xml:space="preserve"> / 3.</w:t>
      </w:r>
      <w:r w:rsidRPr="00BD4DDA">
        <w:rPr>
          <w:rtl/>
          <w:lang w:bidi="fa-IR"/>
        </w:rPr>
        <w:t xml:space="preserve"> عَلِيُّ بْنُ إِبْرَاهِيمَ ، عَنْ أَبِيهِ ، عَنِ ابْنِ فَضَّالٍ ، عَنِ ابْنِ بُكَيْرٍ ، عَنْ أَبِي بَصِيرٍ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الْقُنُوتِ ، فَقَالَ : « فِيمَا يُجْهَرُ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فِيهِ بِالْقِرَاءَةِ »</w:t>
      </w:r>
      <w:r>
        <w:rPr>
          <w:rtl/>
          <w:lang w:bidi="fa-IR"/>
        </w:rPr>
        <w:t>.</w:t>
      </w:r>
    </w:p>
    <w:p w:rsidR="00CF2B90" w:rsidRPr="00BD4DDA" w:rsidRDefault="00CF2B90" w:rsidP="00CF2B90">
      <w:pPr>
        <w:pStyle w:val="libNormal"/>
        <w:rPr>
          <w:rtl/>
          <w:lang w:bidi="fa-IR"/>
        </w:rPr>
      </w:pPr>
      <w:r w:rsidRPr="00BD4DDA">
        <w:rPr>
          <w:rtl/>
          <w:lang w:bidi="fa-IR"/>
        </w:rPr>
        <w:t xml:space="preserve">قَالَ : فَقُلْتُ لَهُ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 إِنِّى سَأَلْتُ أَبَاكَ عَنْ ذلِكَ ، فَقَالَ : « فِي الْخَمْسِ كُلِّهَا</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فَقَالَ : « رَحِمَ اللهُ أَبِي ، إِنَّ أَصْحَابَ أَبِي أَتَوْهُ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 فَسَأَلُوهُ ، فَأَخْبَرَهُمْ بِالْحَقِّ ، ثُمَّ‌</w:t>
      </w:r>
    </w:p>
    <w:p w:rsidR="00CF2B90" w:rsidRPr="00BD4DDA" w:rsidRDefault="00901B08" w:rsidP="00901B08">
      <w:pPr>
        <w:pStyle w:val="libLine"/>
        <w:rPr>
          <w:rtl/>
          <w:lang w:bidi="fa-IR"/>
        </w:rPr>
      </w:pPr>
      <w:r>
        <w:rPr>
          <w:rtl/>
          <w:lang w:bidi="fa-IR"/>
        </w:rPr>
        <w:t>____________________</w:t>
      </w:r>
    </w:p>
    <w:p w:rsidR="00CF2B90" w:rsidRPr="00BD4DDA" w:rsidRDefault="000101B5" w:rsidP="00CF2B90">
      <w:pPr>
        <w:pStyle w:val="libFootnote0"/>
        <w:rPr>
          <w:rtl/>
          <w:lang w:bidi="fa-IR"/>
        </w:rPr>
      </w:pPr>
      <w:r>
        <w:rPr>
          <w:rFonts w:hint="cs"/>
          <w:rtl/>
        </w:rPr>
        <w:t xml:space="preserve">= </w:t>
      </w:r>
      <w:r w:rsidR="00890F05">
        <w:rPr>
          <w:rtl/>
        </w:rPr>
        <w:t>-</w:t>
      </w:r>
      <w:r w:rsidR="00CF2B90">
        <w:rPr>
          <w:rtl/>
        </w:rPr>
        <w:t xml:space="preserve"> </w:t>
      </w:r>
      <w:r w:rsidR="00CF2B90" w:rsidRPr="00BD4DDA">
        <w:rPr>
          <w:rtl/>
        </w:rPr>
        <w:t>بمعونة المقام ، وذكر « أمّا » التفصيليّة</w:t>
      </w:r>
      <w:r w:rsidR="00CF2B90">
        <w:rPr>
          <w:rtl/>
        </w:rPr>
        <w:t xml:space="preserve"> </w:t>
      </w:r>
      <w:r w:rsidR="00890F05">
        <w:rPr>
          <w:rtl/>
        </w:rPr>
        <w:t>-</w:t>
      </w:r>
      <w:r w:rsidR="00CF2B90">
        <w:rPr>
          <w:rtl/>
        </w:rPr>
        <w:t xml:space="preserve"> </w:t>
      </w:r>
      <w:r w:rsidR="00CF2B90" w:rsidRPr="00BD4DDA">
        <w:rPr>
          <w:rtl/>
        </w:rPr>
        <w:t>عدمَ استحباب القنوت في الإخفاتيّة ، وهو خلاف الإجماع ، لكنّك خبير بأنّ الحمل على النهي عن الشكّ في تأكّد استحبابه لامحذور فيه »</w:t>
      </w:r>
      <w:r w:rsidR="00CF2B90">
        <w:rPr>
          <w:rtl/>
        </w:rPr>
        <w:t>.</w:t>
      </w:r>
      <w:r>
        <w:rPr>
          <w:rtl/>
        </w:rPr>
        <w:t xml:space="preserve"> وقال العل</w:t>
      </w:r>
      <w:r>
        <w:rPr>
          <w:rFonts w:hint="cs"/>
          <w:rtl/>
        </w:rPr>
        <w:t>ّ</w:t>
      </w:r>
      <w:r>
        <w:rPr>
          <w:rtl/>
        </w:rPr>
        <w:t>ا</w:t>
      </w:r>
      <w:r w:rsidR="00CF2B90" w:rsidRPr="00BD4DDA">
        <w:rPr>
          <w:rtl/>
        </w:rPr>
        <w:t>مة المجلسي : « أقول : ويمكن أن يكون المراد لازم عدم الشكّ وهو المواظبة عليه ، وأن يقرأ بالياء التحتانيّة ، أي يقول به بعض العامّة أيضاً فلا تقيّة فيه ، ولعلّ الأخير أظهر »</w:t>
      </w:r>
      <w:r w:rsidR="00CF2B90">
        <w:rPr>
          <w:rtl/>
        </w:rPr>
        <w:t>.</w:t>
      </w:r>
      <w:r w:rsidR="00CF2B90" w:rsidRPr="00BD4DDA">
        <w:rPr>
          <w:rtl/>
        </w:rPr>
        <w:t xml:space="preserve"> راجع : </w:t>
      </w:r>
      <w:r w:rsidR="00CF2B90" w:rsidRPr="003F206C">
        <w:rPr>
          <w:rStyle w:val="libFootnoteBoldChar"/>
          <w:rtl/>
        </w:rPr>
        <w:t>الحبل المتين</w:t>
      </w:r>
      <w:r w:rsidR="00CF2B90" w:rsidRPr="00BD4DDA">
        <w:rPr>
          <w:rtl/>
        </w:rPr>
        <w:t xml:space="preserve"> ، ص 756 ؛ </w:t>
      </w:r>
      <w:r w:rsidR="00CF2B90" w:rsidRPr="00981DC3">
        <w:rPr>
          <w:rStyle w:val="libFootnoteBoldChar"/>
          <w:rtl/>
        </w:rPr>
        <w:t>مرآة العقول</w:t>
      </w:r>
      <w:r w:rsidR="00CF2B90" w:rsidRPr="00BD4DDA">
        <w:rPr>
          <w:rtl/>
        </w:rPr>
        <w:t xml:space="preserve"> ، ج 15 ، ص 165.</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89 ، ح 331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338 ، ح 1272 ، معلّقاً عن الحسين بن سعيد ، مع اختلاف يسير </w:t>
      </w:r>
      <w:r w:rsidR="000101B5">
        <w:rPr>
          <w:rFonts w:hint="cs"/>
          <w:rtl/>
        </w:rPr>
        <w:t>.</w:t>
      </w:r>
      <w:r w:rsidR="00CF2B90" w:rsidRPr="004A310D">
        <w:rPr>
          <w:rStyle w:val="libFootnoteBoldChar"/>
          <w:rtl/>
        </w:rPr>
        <w:t>الوافي</w:t>
      </w:r>
      <w:r w:rsidR="00CF2B90" w:rsidRPr="00BD4DDA">
        <w:rPr>
          <w:rtl/>
        </w:rPr>
        <w:t xml:space="preserve"> ، ج 8 ، ص 749 ، ح 7025 ؛ </w:t>
      </w:r>
      <w:r w:rsidR="00CF2B90" w:rsidRPr="004A310D">
        <w:rPr>
          <w:rStyle w:val="libFootnoteBoldChar"/>
          <w:rtl/>
        </w:rPr>
        <w:t>الوسائل</w:t>
      </w:r>
      <w:r w:rsidR="00CF2B90" w:rsidRPr="00BD4DDA">
        <w:rPr>
          <w:rtl/>
        </w:rPr>
        <w:t xml:space="preserve"> ، ج 6 ، ص 262 ، ح 7907.</w:t>
      </w:r>
    </w:p>
    <w:p w:rsidR="00CF2B90" w:rsidRPr="00BD4DDA" w:rsidRDefault="00376338" w:rsidP="00CF2B90">
      <w:pPr>
        <w:pStyle w:val="libFootnote0"/>
        <w:rPr>
          <w:rtl/>
          <w:lang w:bidi="fa-IR"/>
        </w:rPr>
      </w:pPr>
      <w:r>
        <w:rPr>
          <w:rtl/>
        </w:rPr>
        <w:t>(1).</w:t>
      </w:r>
      <w:r w:rsidR="00CF2B90" w:rsidRPr="00BD4DDA">
        <w:rPr>
          <w:rtl/>
        </w:rPr>
        <w:t xml:space="preserve"> السند معلّق على سابقه. ويروي عن أحمد ، محمّد بن يحيى وغيره.</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89 ، ح 329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338 ، ح 1270 ، معلّقاً عن الحسين بن سعيد ، عن ابن أبي نجران. </w:t>
      </w:r>
      <w:r w:rsidR="00CF2B90" w:rsidRPr="003F206C">
        <w:rPr>
          <w:rStyle w:val="libFootnoteBoldChar"/>
          <w:rtl/>
        </w:rPr>
        <w:t>الفقيه</w:t>
      </w:r>
      <w:r w:rsidR="00CF2B90" w:rsidRPr="00BD4DDA">
        <w:rPr>
          <w:rtl/>
        </w:rPr>
        <w:t xml:space="preserve"> ، ج 1 ، ص 318 ، ح 943 ، معلّقاً عن صفوان الجمّال ، وفى الأخيرين مع اختلاف يسير </w:t>
      </w:r>
      <w:r w:rsidR="007A722D">
        <w:rPr>
          <w:rFonts w:hint="cs"/>
          <w:rtl/>
        </w:rPr>
        <w:t>.</w:t>
      </w:r>
      <w:r w:rsidR="00CF2B90" w:rsidRPr="004A310D">
        <w:rPr>
          <w:rStyle w:val="libFootnoteBoldChar"/>
          <w:rtl/>
        </w:rPr>
        <w:t>الوافي</w:t>
      </w:r>
      <w:r w:rsidR="00CF2B90" w:rsidRPr="00BD4DDA">
        <w:rPr>
          <w:rtl/>
        </w:rPr>
        <w:t xml:space="preserve"> ، ج 8 ، ص 747 ، ح 7024 ؛ </w:t>
      </w:r>
      <w:r w:rsidR="00CF2B90" w:rsidRPr="004A310D">
        <w:rPr>
          <w:rStyle w:val="libFootnoteBoldChar"/>
          <w:rtl/>
        </w:rPr>
        <w:t>الوسائل</w:t>
      </w:r>
      <w:r w:rsidR="00CF2B90" w:rsidRPr="00BD4DDA">
        <w:rPr>
          <w:rtl/>
        </w:rPr>
        <w:t xml:space="preserve"> ، ج 6 ، ص 261 ، ذيل ح 7903.</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 تجهر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أتوه ، أي موقنين بقرينة المقابلة ، ويدلّ على أنّ الأخبار الدالّة على اختصاصه</w:t>
      </w:r>
      <w:r w:rsidR="007A722D">
        <w:rPr>
          <w:rFonts w:hint="cs"/>
          <w:rtl/>
        </w:rPr>
        <w:t xml:space="preserve"> </w:t>
      </w:r>
      <w:r w:rsidR="00CF2B90" w:rsidRPr="00BD4DDA">
        <w:rPr>
          <w:rtl/>
        </w:rPr>
        <w:t>‌بالجهريّة محمولة على التقيّة</w:t>
      </w:r>
      <w:r w:rsidR="00CF2B90">
        <w:rPr>
          <w:rtl/>
        </w:rPr>
        <w:t xml:space="preserve"> ..</w:t>
      </w:r>
      <w:r w:rsidR="00CF2B90" w:rsidRPr="00BD4DDA">
        <w:rPr>
          <w:rtl/>
        </w:rPr>
        <w:t xml:space="preserve">. فإن قيل : تصريحه </w:t>
      </w:r>
      <w:r w:rsidR="00CF2B90" w:rsidRPr="0099484E">
        <w:rPr>
          <w:rStyle w:val="libFootnoteAlaemChar"/>
          <w:rtl/>
        </w:rPr>
        <w:t>عليه‌السلام</w:t>
      </w:r>
      <w:r w:rsidR="00CF2B90" w:rsidRPr="00BD4DDA">
        <w:rPr>
          <w:rtl/>
        </w:rPr>
        <w:t xml:space="preserve"> أخيراً بذلك أينافي التقيّة أو لا</w:t>
      </w:r>
      <w:r w:rsidR="00CF2B90">
        <w:rPr>
          <w:rtl/>
        </w:rPr>
        <w:t>؟</w:t>
      </w:r>
      <w:r w:rsidR="00CF2B90" w:rsidRPr="00BD4DDA">
        <w:rPr>
          <w:rtl/>
        </w:rPr>
        <w:t xml:space="preserve"> قلت : لعلّه </w:t>
      </w:r>
      <w:r w:rsidR="00CF2B90" w:rsidRPr="0099484E">
        <w:rPr>
          <w:rStyle w:val="libFootnoteAlaemChar"/>
          <w:rtl/>
        </w:rPr>
        <w:t>عليه‌السلام</w:t>
      </w:r>
      <w:r w:rsidR="00CF2B90" w:rsidRPr="00BD4DDA">
        <w:rPr>
          <w:rtl/>
        </w:rPr>
        <w:t xml:space="preserve"> بعد </w:t>
      </w:r>
      <w:r w:rsidR="007A722D">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أَتَوْنِي شُكَّاكاً ، فَأَفْتَيْتُهُمْ </w:t>
      </w:r>
      <w:r w:rsidRPr="003E2A4D">
        <w:rPr>
          <w:rStyle w:val="libFootnotenumChar"/>
          <w:rtl/>
        </w:rPr>
        <w:t>(1)</w:t>
      </w:r>
      <w:r w:rsidRPr="00BD4DDA">
        <w:rPr>
          <w:rtl/>
          <w:lang w:bidi="fa-IR"/>
        </w:rPr>
        <w:t xml:space="preserve"> بِالتَّقِيَّةِ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5A2BC2">
        <w:rPr>
          <w:rtl/>
        </w:rPr>
        <w:t>5102</w:t>
      </w:r>
      <w:r w:rsidRPr="008C051F">
        <w:rPr>
          <w:rStyle w:val="libBold2Char"/>
          <w:rtl/>
        </w:rPr>
        <w:t xml:space="preserve"> / 4.</w:t>
      </w:r>
      <w:r w:rsidRPr="00BD4DDA">
        <w:rPr>
          <w:rtl/>
          <w:lang w:bidi="fa-IR"/>
        </w:rPr>
        <w:t xml:space="preserve"> عَلِيٌّ ، عَنْ مُحَمَّدِ بْنِ عِيسى ، عَنْ يُونُسَ بْنِ عَبْدِ الرَّحْمنِ ، عَنْ مُحَمَّدِ بْنِ الْفُضَيْلِ ، عَنِ الْحَارِثِ بْنِ الْمُغِيرَةِ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اقْنُتْ فِي كُلِّ رَكْعَتَيْنِ</w:t>
      </w:r>
      <w:r>
        <w:rPr>
          <w:rtl/>
          <w:lang w:bidi="fa-IR"/>
        </w:rPr>
        <w:t xml:space="preserve"> </w:t>
      </w:r>
      <w:r w:rsidR="00890F05">
        <w:rPr>
          <w:rtl/>
          <w:lang w:bidi="fa-IR"/>
        </w:rPr>
        <w:t>-</w:t>
      </w:r>
      <w:r>
        <w:rPr>
          <w:rtl/>
          <w:lang w:bidi="fa-IR"/>
        </w:rPr>
        <w:t xml:space="preserve"> </w:t>
      </w:r>
      <w:r w:rsidRPr="00BD4DDA">
        <w:rPr>
          <w:rtl/>
          <w:lang w:bidi="fa-IR"/>
        </w:rPr>
        <w:t>فَرِيضَةٍ أَوْ نَافِلَةٍ</w:t>
      </w:r>
      <w:r>
        <w:rPr>
          <w:rtl/>
          <w:lang w:bidi="fa-IR"/>
        </w:rPr>
        <w:t xml:space="preserve"> </w:t>
      </w:r>
      <w:r w:rsidR="00890F05">
        <w:rPr>
          <w:rtl/>
          <w:lang w:bidi="fa-IR"/>
        </w:rPr>
        <w:t>-</w:t>
      </w:r>
      <w:r>
        <w:rPr>
          <w:rtl/>
          <w:lang w:bidi="fa-IR"/>
        </w:rPr>
        <w:t xml:space="preserve"> </w:t>
      </w:r>
      <w:r w:rsidRPr="00BD4DDA">
        <w:rPr>
          <w:rtl/>
          <w:lang w:bidi="fa-IR"/>
        </w:rPr>
        <w:t>قَبْلَ الرُّكُوعِ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5A2BC2">
        <w:rPr>
          <w:rtl/>
        </w:rPr>
        <w:t>5103</w:t>
      </w:r>
      <w:r w:rsidRPr="008C051F">
        <w:rPr>
          <w:rStyle w:val="libBold2Char"/>
          <w:rtl/>
        </w:rPr>
        <w:t xml:space="preserve"> / 5.</w:t>
      </w:r>
      <w:r w:rsidRPr="00BD4DDA">
        <w:rPr>
          <w:rtl/>
          <w:lang w:bidi="fa-IR"/>
        </w:rPr>
        <w:t xml:space="preserve"> مُحَمَّدُ بْنُ إِسْمَاعِيلَ ، عَنِ الْفَضْلِ </w:t>
      </w:r>
      <w:r w:rsidRPr="003E2A4D">
        <w:rPr>
          <w:rStyle w:val="libFootnotenumChar"/>
          <w:rtl/>
        </w:rPr>
        <w:t>(4)</w:t>
      </w:r>
      <w:r w:rsidRPr="00BD4DDA">
        <w:rPr>
          <w:rtl/>
          <w:lang w:bidi="fa-IR"/>
        </w:rPr>
        <w:t xml:space="preserve"> بْنِ شَاذَانَ ، عَنِ ابْنِ أَبِي عُمَيْرٍ ، عَنْ عَبْدِ الرَّحْمنِ بْنِ الْحَجَّاجِ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الْقُنُوتِ</w:t>
      </w:r>
      <w:r>
        <w:rPr>
          <w:rtl/>
          <w:lang w:bidi="fa-IR"/>
        </w:rPr>
        <w:t>؟</w:t>
      </w:r>
    </w:p>
    <w:p w:rsidR="00CF2B90" w:rsidRPr="00BD4DDA" w:rsidRDefault="00CF2B90" w:rsidP="00CF2B90">
      <w:pPr>
        <w:pStyle w:val="libNormal"/>
        <w:rPr>
          <w:rtl/>
          <w:lang w:bidi="fa-IR"/>
        </w:rPr>
      </w:pPr>
      <w:r w:rsidRPr="00BD4DDA">
        <w:rPr>
          <w:rtl/>
          <w:lang w:bidi="fa-IR"/>
        </w:rPr>
        <w:t>فَقَالَ : « فِي كُلِّ صَلَاةٍ : فَرِيضَةٍ ، وَنَافِلَةٍ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5A2BC2">
        <w:rPr>
          <w:rtl/>
        </w:rPr>
        <w:t>5104</w:t>
      </w:r>
      <w:r w:rsidRPr="008C051F">
        <w:rPr>
          <w:rStyle w:val="libBold2Char"/>
          <w:rtl/>
        </w:rPr>
        <w:t xml:space="preserve"> / 6.</w:t>
      </w:r>
      <w:r w:rsidRPr="00BD4DDA">
        <w:rPr>
          <w:rtl/>
          <w:lang w:bidi="fa-IR"/>
        </w:rPr>
        <w:t xml:space="preserve"> وَبِهذَا الْإِسْنَادِ ، عَنْ يُونُسَ </w:t>
      </w:r>
      <w:r w:rsidRPr="003E2A4D">
        <w:rPr>
          <w:rStyle w:val="libFootnotenumChar"/>
          <w:rtl/>
        </w:rPr>
        <w:t>(6)</w:t>
      </w:r>
      <w:r w:rsidRPr="00BD4DDA">
        <w:rPr>
          <w:rtl/>
          <w:lang w:bidi="fa-IR"/>
        </w:rPr>
        <w:t xml:space="preserve"> ، عَنْ وَهْبِ بْنِ عَبْدِ رَبِّهِ :</w:t>
      </w:r>
    </w:p>
    <w:p w:rsidR="00CF2B90" w:rsidRPr="00BD4DDA" w:rsidRDefault="00901B08" w:rsidP="00901B08">
      <w:pPr>
        <w:pStyle w:val="libLine"/>
        <w:rPr>
          <w:rtl/>
          <w:lang w:bidi="fa-IR"/>
        </w:rPr>
      </w:pPr>
      <w:r>
        <w:rPr>
          <w:rtl/>
          <w:lang w:bidi="fa-IR"/>
        </w:rPr>
        <w:t>____________________</w:t>
      </w:r>
    </w:p>
    <w:p w:rsidR="00CF2B90" w:rsidRPr="00BD4DDA" w:rsidRDefault="007A722D" w:rsidP="00CF2B90">
      <w:pPr>
        <w:pStyle w:val="libFootnote0"/>
        <w:rPr>
          <w:rtl/>
          <w:lang w:bidi="fa-IR"/>
        </w:rPr>
      </w:pPr>
      <w:r>
        <w:rPr>
          <w:rFonts w:hint="cs"/>
          <w:rtl/>
        </w:rPr>
        <w:t xml:space="preserve">= </w:t>
      </w:r>
      <w:r w:rsidR="00CF2B90" w:rsidRPr="00BD4DDA">
        <w:rPr>
          <w:rtl/>
        </w:rPr>
        <w:t xml:space="preserve">ما علم أنّه سمع هذا الحكم من أبيه </w:t>
      </w:r>
      <w:r w:rsidR="00CF2B90" w:rsidRPr="0099484E">
        <w:rPr>
          <w:rStyle w:val="libFootnoteAlaemChar"/>
          <w:rtl/>
        </w:rPr>
        <w:t>عليه‌السلام</w:t>
      </w:r>
      <w:r w:rsidR="00CF2B90" w:rsidRPr="00BD4DDA">
        <w:rPr>
          <w:rtl/>
        </w:rPr>
        <w:t xml:space="preserve"> زالت التقيّة ، أو عارضته مصلحة ا</w:t>
      </w:r>
      <w:r>
        <w:rPr>
          <w:rFonts w:hint="cs"/>
          <w:rtl/>
        </w:rPr>
        <w:t>ُ</w:t>
      </w:r>
      <w:r w:rsidR="00CF2B90" w:rsidRPr="00BD4DDA">
        <w:rPr>
          <w:rtl/>
        </w:rPr>
        <w:t xml:space="preserve">خرى أقوى ، ثمّ إنّه يحتمل أن يكون التقيّة على أبي بصير لا منه والشكّ من حيث إنّه كان بحيث لو علم الحكم الواقع لاتقبل العمل بالتقيّة منه </w:t>
      </w:r>
      <w:r w:rsidR="00CF2B90" w:rsidRPr="0099484E">
        <w:rPr>
          <w:rStyle w:val="libFootnoteAlaemChar"/>
          <w:rtl/>
        </w:rPr>
        <w:t>عليه‌السلام</w:t>
      </w:r>
      <w:r w:rsidR="00CF2B90" w:rsidRPr="00BD4DDA">
        <w:rPr>
          <w:rtl/>
        </w:rPr>
        <w:t xml:space="preserve"> ومقتضى اليقين الكامل قبوله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 فأخبرتهم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91 ، ح 341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340 ، ح 1282 ، معلّقاً عن الكليني </w:t>
      </w:r>
      <w:r w:rsidR="007A722D">
        <w:rPr>
          <w:rFonts w:hint="cs"/>
          <w:rtl/>
        </w:rPr>
        <w:t>.</w:t>
      </w:r>
      <w:r w:rsidR="00CF2B90" w:rsidRPr="004A310D">
        <w:rPr>
          <w:rStyle w:val="libFootnoteBoldChar"/>
          <w:rtl/>
        </w:rPr>
        <w:t>الوافي</w:t>
      </w:r>
      <w:r w:rsidR="00CF2B90" w:rsidRPr="00BD4DDA">
        <w:rPr>
          <w:rtl/>
        </w:rPr>
        <w:t xml:space="preserve"> ، ج 8 ، ص 748 ، ح 7026 ؛ </w:t>
      </w:r>
      <w:r w:rsidR="00CF2B90" w:rsidRPr="004A310D">
        <w:rPr>
          <w:rStyle w:val="libFootnoteBoldChar"/>
          <w:rtl/>
        </w:rPr>
        <w:t>الوسائل</w:t>
      </w:r>
      <w:r w:rsidR="00CF2B90" w:rsidRPr="00BD4DDA">
        <w:rPr>
          <w:rtl/>
        </w:rPr>
        <w:t xml:space="preserve"> ، ج 6 ، ص 263 ، ح 7910.</w:t>
      </w:r>
    </w:p>
    <w:p w:rsidR="00CF2B90" w:rsidRPr="00BD4DDA" w:rsidRDefault="00376338" w:rsidP="00CF2B90">
      <w:pPr>
        <w:pStyle w:val="libFootnote0"/>
        <w:rPr>
          <w:rtl/>
          <w:lang w:bidi="fa-IR"/>
        </w:rPr>
      </w:pPr>
      <w:r>
        <w:rPr>
          <w:rtl/>
        </w:rPr>
        <w:t>(3).</w:t>
      </w:r>
      <w:r w:rsidR="00CF2B90" w:rsidRPr="00BD4DDA">
        <w:rPr>
          <w:rtl/>
        </w:rPr>
        <w:t xml:space="preserve"> </w:t>
      </w:r>
      <w:r w:rsidR="00CF2B90" w:rsidRPr="00E023D4">
        <w:rPr>
          <w:rStyle w:val="libFootnoteBoldChar"/>
          <w:rtl/>
        </w:rPr>
        <w:t>الأمالي للصدوق</w:t>
      </w:r>
      <w:r w:rsidR="00CF2B90" w:rsidRPr="00BD4DDA">
        <w:rPr>
          <w:rtl/>
        </w:rPr>
        <w:t xml:space="preserve"> ، ص 641 ، المجلس 93 ، ضمن وصف دين الإماميّة على الإيجاز والاختصار ، مع اختلاف يسير. وراجع :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110 </w:t>
      </w:r>
      <w:r w:rsidR="007A722D">
        <w:rPr>
          <w:rFonts w:hint="cs"/>
          <w:rtl/>
        </w:rPr>
        <w:t>.</w:t>
      </w:r>
      <w:r w:rsidR="00CF2B90" w:rsidRPr="004A310D">
        <w:rPr>
          <w:rStyle w:val="libFootnoteBoldChar"/>
          <w:rtl/>
        </w:rPr>
        <w:t>الوافي</w:t>
      </w:r>
      <w:r w:rsidR="00CF2B90" w:rsidRPr="00BD4DDA">
        <w:rPr>
          <w:rtl/>
        </w:rPr>
        <w:t xml:space="preserve"> ، ج 8 ، ص 748 ، ح 7027 ؛ </w:t>
      </w:r>
      <w:r w:rsidR="00CF2B90" w:rsidRPr="004A310D">
        <w:rPr>
          <w:rStyle w:val="libFootnoteBoldChar"/>
          <w:rtl/>
        </w:rPr>
        <w:t>الوسائل</w:t>
      </w:r>
      <w:r w:rsidR="00CF2B90" w:rsidRPr="00BD4DDA">
        <w:rPr>
          <w:rtl/>
        </w:rPr>
        <w:t xml:space="preserve"> ، ج 6 ، ص 263 ، ح 7909.</w:t>
      </w:r>
    </w:p>
    <w:p w:rsidR="00CF2B90" w:rsidRPr="00BD4DDA" w:rsidRDefault="00376338" w:rsidP="00CF2B90">
      <w:pPr>
        <w:pStyle w:val="libFootnote0"/>
        <w:rPr>
          <w:rtl/>
          <w:lang w:bidi="fa-IR"/>
        </w:rPr>
      </w:pPr>
      <w:r>
        <w:rPr>
          <w:rtl/>
        </w:rPr>
        <w:t>(4).</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الفضل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8 ، ص 748 ، ح 7028 ؛ </w:t>
      </w:r>
      <w:r w:rsidR="00CF2B90" w:rsidRPr="004A310D">
        <w:rPr>
          <w:rStyle w:val="libFootnoteBoldChar"/>
          <w:rtl/>
        </w:rPr>
        <w:t>الوسائل</w:t>
      </w:r>
      <w:r w:rsidR="00CF2B90" w:rsidRPr="00BD4DDA">
        <w:rPr>
          <w:rtl/>
        </w:rPr>
        <w:t xml:space="preserve"> ، ج 6 ، ص 263 ، ح 7908.</w:t>
      </w:r>
    </w:p>
    <w:p w:rsidR="00CF2B90" w:rsidRPr="00BD4DDA" w:rsidRDefault="00376338" w:rsidP="00CF2B90">
      <w:pPr>
        <w:pStyle w:val="libFootnote0"/>
        <w:rPr>
          <w:rtl/>
          <w:lang w:bidi="fa-IR"/>
        </w:rPr>
      </w:pPr>
      <w:r>
        <w:rPr>
          <w:rtl/>
        </w:rPr>
        <w:t>(6).</w:t>
      </w:r>
      <w:r w:rsidR="00CF2B90" w:rsidRPr="00BD4DDA">
        <w:rPr>
          <w:rtl/>
        </w:rPr>
        <w:t xml:space="preserve"> يونس هذا ، هو يونس بن عبدالرحمن ، وقد روى علي [ بن إبراهيم ] ، عن محمّد بن عيسى ، عن يونس [ بن عبدالرحمن ] في كثيرة من الأسناد جدّاً ، وهذا الطريق من الطرق المشهورة في أسناد </w:t>
      </w:r>
      <w:r w:rsidR="00CF2B90" w:rsidRPr="003F206C">
        <w:rPr>
          <w:rStyle w:val="libFootnoteBoldChar"/>
          <w:rtl/>
        </w:rPr>
        <w:t>الكافي</w:t>
      </w:r>
      <w:r w:rsidR="00CF2B90" w:rsidRPr="00BD4DDA">
        <w:rPr>
          <w:rtl/>
        </w:rPr>
        <w:t xml:space="preserve">. راجع : </w:t>
      </w:r>
      <w:r w:rsidR="007A722D">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021439">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مَنْ تَرَكَ الْقُنُوتَ</w:t>
      </w:r>
      <w:r w:rsidR="00021439">
        <w:rPr>
          <w:rFonts w:hint="cs"/>
          <w:rtl/>
          <w:lang w:bidi="fa-IR"/>
        </w:rPr>
        <w:t xml:space="preserve"> </w:t>
      </w:r>
      <w:r w:rsidRPr="00BD4DDA">
        <w:rPr>
          <w:rtl/>
          <w:lang w:bidi="fa-IR"/>
        </w:rPr>
        <w:t>رَغْبَةً عَنْهُ ، فَلَا صَلَاةَ لَهُ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5A2BC2">
        <w:rPr>
          <w:rtl/>
        </w:rPr>
        <w:t>5105</w:t>
      </w:r>
      <w:r w:rsidRPr="008C051F">
        <w:rPr>
          <w:rStyle w:val="libBold2Char"/>
          <w:rtl/>
        </w:rPr>
        <w:t xml:space="preserve"> / 7.</w:t>
      </w:r>
      <w:r w:rsidRPr="00BD4DDA">
        <w:rPr>
          <w:rtl/>
          <w:lang w:bidi="fa-IR"/>
        </w:rPr>
        <w:t xml:space="preserve"> عَلِيُّ بْنُ إِبْرَاهِيمَ ، عَنْ أَبِيهِ ، عَنِ ابْنِ أَبِي عُمَيْرٍ ، عَنْ زُرَارَةَ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الْقُنُوتُ فِي كُلِّ صَلَاةٍ فِي الرَّكْعَةِ الثَّانِيَةِ قَبْلَ الرُّكُوعِ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5A2BC2">
        <w:rPr>
          <w:rtl/>
        </w:rPr>
        <w:t>5106</w:t>
      </w:r>
      <w:r w:rsidRPr="008C051F">
        <w:rPr>
          <w:rStyle w:val="libBold2Char"/>
          <w:rtl/>
        </w:rPr>
        <w:t xml:space="preserve"> / 8.</w:t>
      </w:r>
      <w:r w:rsidRPr="00BD4DDA">
        <w:rPr>
          <w:rtl/>
          <w:lang w:bidi="fa-IR"/>
        </w:rPr>
        <w:t xml:space="preserve"> مُحَمَّدُ بْنُ يَحْيى ، عَنْ أَحْمَدَ بْنِ مُحَمَّدٍ ، عَنِ الْحُسَيْنِ بْنِ سَعِيدٍ ، عَنْ فَضَالَةَ بْنِ أَيُّوبَ ، عَنْ أَبَانٍ ، عَنْ إِسْمَاعِيلَ بْنِ الْفَضْلِ ، قَالَ :</w:t>
      </w:r>
    </w:p>
    <w:p w:rsidR="00CF2B90" w:rsidRPr="00BD4DDA" w:rsidRDefault="00901B08" w:rsidP="00901B08">
      <w:pPr>
        <w:pStyle w:val="libLine"/>
        <w:rPr>
          <w:rtl/>
          <w:lang w:bidi="fa-IR"/>
        </w:rPr>
      </w:pPr>
      <w:r>
        <w:rPr>
          <w:rtl/>
          <w:lang w:bidi="fa-IR"/>
        </w:rPr>
        <w:t>____________________</w:t>
      </w:r>
    </w:p>
    <w:p w:rsidR="00CF2B90" w:rsidRPr="00BD4DDA" w:rsidRDefault="00021439" w:rsidP="00CF2B90">
      <w:pPr>
        <w:pStyle w:val="libFootnote0"/>
        <w:rPr>
          <w:rtl/>
          <w:lang w:bidi="fa-IR"/>
        </w:rPr>
      </w:pPr>
      <w:r w:rsidRPr="00021439">
        <w:rPr>
          <w:rFonts w:hint="cs"/>
          <w:rtl/>
        </w:rPr>
        <w:t xml:space="preserve">= </w:t>
      </w:r>
      <w:r w:rsidR="00CF2B90" w:rsidRPr="003F206C">
        <w:rPr>
          <w:rStyle w:val="libFootnoteBoldChar"/>
          <w:rtl/>
        </w:rPr>
        <w:t>معجم رجال الحديث</w:t>
      </w:r>
      <w:r w:rsidR="00CF2B90" w:rsidRPr="00BD4DDA">
        <w:rPr>
          <w:rtl/>
        </w:rPr>
        <w:t xml:space="preserve"> ، ج 17 ، ص 380</w:t>
      </w:r>
      <w:r w:rsidR="00CF2B90">
        <w:rPr>
          <w:rtl/>
        </w:rPr>
        <w:t xml:space="preserve"> </w:t>
      </w:r>
      <w:r w:rsidR="00890F05">
        <w:rPr>
          <w:rtl/>
        </w:rPr>
        <w:t>-</w:t>
      </w:r>
      <w:r w:rsidR="00CF2B90">
        <w:rPr>
          <w:rtl/>
        </w:rPr>
        <w:t xml:space="preserve"> </w:t>
      </w:r>
      <w:r w:rsidR="00CF2B90" w:rsidRPr="00BD4DDA">
        <w:rPr>
          <w:rtl/>
        </w:rPr>
        <w:t>386.</w:t>
      </w:r>
    </w:p>
    <w:p w:rsidR="00CF2B90" w:rsidRPr="00BD4DDA" w:rsidRDefault="00CF2B90" w:rsidP="00204C69">
      <w:pPr>
        <w:pStyle w:val="libFootnote0"/>
        <w:rPr>
          <w:rtl/>
          <w:lang w:bidi="fa-IR"/>
        </w:rPr>
      </w:pPr>
      <w:r w:rsidRPr="001741EB">
        <w:rPr>
          <w:rtl/>
        </w:rPr>
        <w:t>والظاهر أنّ المراد من « بهذا الإسناد » هو الطريق المذكور في سند الحديث 5102 إلى يونس بن عبدالرحمن.</w:t>
      </w:r>
    </w:p>
    <w:p w:rsidR="00CF2B90" w:rsidRDefault="00CF2B90" w:rsidP="00CF2B90">
      <w:pPr>
        <w:pStyle w:val="libFootnote0"/>
        <w:rPr>
          <w:rtl/>
        </w:rPr>
      </w:pPr>
      <w:r w:rsidRPr="00204C69">
        <w:rPr>
          <w:rtl/>
        </w:rPr>
        <w:t xml:space="preserve">وأمّا احتمال إرادة « محمّد بن إسماعيل ، عن الفضل بن شاذان » من « بهذا الإسناد » ، ففي غاية البعد ، بَعدَ عدم ذكر يونس في السند السابق ، وقلّة رواية الفضل بن شاذان عن يونس بن عبدالرحمن ؛ فإنّا لم نجد رواية الفضل بن شاذان عنه </w:t>
      </w:r>
      <w:r w:rsidR="00890F05" w:rsidRPr="00204C69">
        <w:rPr>
          <w:rtl/>
        </w:rPr>
        <w:t>-</w:t>
      </w:r>
      <w:r w:rsidRPr="00204C69">
        <w:rPr>
          <w:rtl/>
        </w:rPr>
        <w:t xml:space="preserve"> مع الفحص الأكيد </w:t>
      </w:r>
      <w:r w:rsidR="00890F05" w:rsidRPr="00204C69">
        <w:rPr>
          <w:rtl/>
        </w:rPr>
        <w:t>-</w:t>
      </w:r>
      <w:r w:rsidR="00064A7A">
        <w:rPr>
          <w:rtl/>
        </w:rPr>
        <w:t xml:space="preserve"> إل</w:t>
      </w:r>
      <w:r w:rsidR="00064A7A">
        <w:rPr>
          <w:rFonts w:hint="cs"/>
          <w:rtl/>
        </w:rPr>
        <w:t>ّ</w:t>
      </w:r>
      <w:r w:rsidR="00064A7A">
        <w:rPr>
          <w:rtl/>
        </w:rPr>
        <w:t>ا</w:t>
      </w:r>
      <w:r w:rsidRPr="00204C69">
        <w:rPr>
          <w:rtl/>
        </w:rPr>
        <w:t xml:space="preserve">في </w:t>
      </w:r>
      <w:r w:rsidRPr="003F206C">
        <w:rPr>
          <w:rStyle w:val="libFootnoteBoldChar"/>
          <w:rtl/>
        </w:rPr>
        <w:t>الكافي</w:t>
      </w:r>
      <w:r w:rsidRPr="00204C69">
        <w:rPr>
          <w:rtl/>
        </w:rPr>
        <w:t xml:space="preserve"> ، ذيل ح 13122 ، وما ورد في </w:t>
      </w:r>
      <w:r w:rsidRPr="004B5F27">
        <w:rPr>
          <w:rStyle w:val="libFootnoteBoldChar"/>
          <w:rtl/>
        </w:rPr>
        <w:t>وتحف العقول</w:t>
      </w:r>
      <w:r w:rsidRPr="00204C69">
        <w:rPr>
          <w:rtl/>
        </w:rPr>
        <w:t xml:space="preserve"> ، ص 444 من نقل الفضل ، عن يونس بن عبدالرحمن ، فليس نقلَ خبرٍ وروايةٍ ، فلاحظ.</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90 ، ح 335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339 ، ح 1276 ، بسندهما عن وهب عن أبي عبدالله </w:t>
      </w:r>
      <w:r w:rsidR="00CF2B90" w:rsidRPr="0099484E">
        <w:rPr>
          <w:rStyle w:val="libFootnoteAlaemChar"/>
          <w:rtl/>
        </w:rPr>
        <w:t>عليه‌السلام</w:t>
      </w:r>
      <w:r w:rsidR="00CF2B90" w:rsidRPr="00BD4DDA">
        <w:rPr>
          <w:rtl/>
        </w:rPr>
        <w:t xml:space="preserve"> ، مع زيادة في أوّله </w:t>
      </w:r>
      <w:r w:rsidR="006160B8">
        <w:rPr>
          <w:rFonts w:hint="cs"/>
          <w:rtl/>
        </w:rPr>
        <w:t>.</w:t>
      </w:r>
      <w:r w:rsidR="00CF2B90" w:rsidRPr="004A310D">
        <w:rPr>
          <w:rStyle w:val="libFootnoteBoldChar"/>
          <w:rtl/>
        </w:rPr>
        <w:t>الوافي</w:t>
      </w:r>
      <w:r w:rsidR="00CF2B90" w:rsidRPr="00BD4DDA">
        <w:rPr>
          <w:rtl/>
        </w:rPr>
        <w:t xml:space="preserve"> ، ج 8 ، ص 748 ، ح 7029 ؛ </w:t>
      </w:r>
      <w:r w:rsidR="00CF2B90" w:rsidRPr="004A310D">
        <w:rPr>
          <w:rStyle w:val="libFootnoteBoldChar"/>
          <w:rtl/>
        </w:rPr>
        <w:t>الوسائل</w:t>
      </w:r>
      <w:r w:rsidR="00CF2B90" w:rsidRPr="00BD4DDA">
        <w:rPr>
          <w:rtl/>
        </w:rPr>
        <w:t xml:space="preserve"> ، ج 6 ، ص 263 ، ح 7911.</w:t>
      </w:r>
    </w:p>
    <w:p w:rsidR="00CF2B90" w:rsidRPr="00BD4DDA" w:rsidRDefault="00376338" w:rsidP="00CF2B90">
      <w:pPr>
        <w:pStyle w:val="libFootnote0"/>
        <w:rPr>
          <w:rtl/>
          <w:lang w:bidi="fa-IR"/>
        </w:rPr>
      </w:pPr>
      <w:r>
        <w:rPr>
          <w:rtl/>
        </w:rPr>
        <w:t>(2).</w:t>
      </w:r>
      <w:r w:rsidR="00CF2B90" w:rsidRPr="00BD4DDA">
        <w:rPr>
          <w:rtl/>
        </w:rPr>
        <w:t xml:space="preserve"> الخبر رواه الشيخ الطوسي في </w:t>
      </w:r>
      <w:r w:rsidR="00CF2B90" w:rsidRPr="004A310D">
        <w:rPr>
          <w:rStyle w:val="libFootnoteBoldChar"/>
          <w:rtl/>
        </w:rPr>
        <w:t>التهذيب</w:t>
      </w:r>
      <w:r w:rsidR="00CF2B90" w:rsidRPr="00BD4DDA">
        <w:rPr>
          <w:rtl/>
        </w:rPr>
        <w:t xml:space="preserve"> ، ج 2 ، ص 89 ، ح 330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338 ، ح 1271 ، بسنده عن ابن أبي عمير ، عن عمر بن ا</w:t>
      </w:r>
      <w:r w:rsidR="006160B8">
        <w:rPr>
          <w:rFonts w:hint="cs"/>
          <w:rtl/>
        </w:rPr>
        <w:t>ُ</w:t>
      </w:r>
      <w:r w:rsidR="00CF2B90" w:rsidRPr="00BD4DDA">
        <w:rPr>
          <w:rtl/>
        </w:rPr>
        <w:t>ذينة ، عن زرارة. وهذا هو الظاهر ؛ فإنّ رواية ابن أبي عمير</w:t>
      </w:r>
      <w:r w:rsidR="00CF2B90">
        <w:rPr>
          <w:rtl/>
        </w:rPr>
        <w:t xml:space="preserve"> </w:t>
      </w:r>
      <w:r w:rsidR="00890F05">
        <w:rPr>
          <w:rtl/>
        </w:rPr>
        <w:t>-</w:t>
      </w:r>
      <w:r w:rsidR="00CF2B90">
        <w:rPr>
          <w:rtl/>
        </w:rPr>
        <w:t xml:space="preserve"> </w:t>
      </w:r>
      <w:r w:rsidR="00CF2B90" w:rsidRPr="00BD4DDA">
        <w:rPr>
          <w:rtl/>
        </w:rPr>
        <w:t>المتوفّى سنة 217</w:t>
      </w:r>
      <w:r w:rsidR="00CF2B90">
        <w:rPr>
          <w:rtl/>
        </w:rPr>
        <w:t xml:space="preserve"> </w:t>
      </w:r>
      <w:r w:rsidR="00890F05">
        <w:rPr>
          <w:rtl/>
        </w:rPr>
        <w:t>-</w:t>
      </w:r>
      <w:r w:rsidR="00CF2B90">
        <w:rPr>
          <w:rtl/>
        </w:rPr>
        <w:t xml:space="preserve"> </w:t>
      </w:r>
      <w:r w:rsidR="00CF2B90" w:rsidRPr="00BD4DDA">
        <w:rPr>
          <w:rtl/>
        </w:rPr>
        <w:t>عن زرارة</w:t>
      </w:r>
      <w:r w:rsidR="00CF2B90">
        <w:rPr>
          <w:rtl/>
        </w:rPr>
        <w:t xml:space="preserve"> </w:t>
      </w:r>
      <w:r w:rsidR="00890F05">
        <w:rPr>
          <w:rtl/>
        </w:rPr>
        <w:t>-</w:t>
      </w:r>
      <w:r w:rsidR="00CF2B90">
        <w:rPr>
          <w:rtl/>
        </w:rPr>
        <w:t xml:space="preserve"> </w:t>
      </w:r>
      <w:r w:rsidR="00CF2B90" w:rsidRPr="00BD4DDA">
        <w:rPr>
          <w:rtl/>
        </w:rPr>
        <w:t>المتوفّى سنة 150</w:t>
      </w:r>
      <w:r w:rsidR="00CF2B90">
        <w:rPr>
          <w:rtl/>
        </w:rPr>
        <w:t xml:space="preserve"> </w:t>
      </w:r>
      <w:r w:rsidR="00890F05">
        <w:rPr>
          <w:rtl/>
        </w:rPr>
        <w:t>-</w:t>
      </w:r>
      <w:r w:rsidR="00CF2B90">
        <w:rPr>
          <w:rtl/>
        </w:rPr>
        <w:t xml:space="preserve"> </w:t>
      </w:r>
      <w:r w:rsidR="00CF2B90" w:rsidRPr="00BD4DDA">
        <w:rPr>
          <w:rtl/>
        </w:rPr>
        <w:t xml:space="preserve">لاتخلو من بعد. راجع : </w:t>
      </w:r>
      <w:r w:rsidR="00CF2B90" w:rsidRPr="003F206C">
        <w:rPr>
          <w:rStyle w:val="libFootnoteBoldChar"/>
          <w:rtl/>
        </w:rPr>
        <w:t>رجال النجاشي</w:t>
      </w:r>
      <w:r w:rsidR="00CF2B90" w:rsidRPr="00BD4DDA">
        <w:rPr>
          <w:rtl/>
        </w:rPr>
        <w:t xml:space="preserve"> ، ص 175 ، الرقم 463 ؛ وص 326 ، الرقم 887.</w:t>
      </w:r>
    </w:p>
    <w:p w:rsidR="00CF2B90" w:rsidRPr="00BD4DDA" w:rsidRDefault="00CF2B90" w:rsidP="00CF2B90">
      <w:pPr>
        <w:pStyle w:val="libFootnote0"/>
        <w:rPr>
          <w:rtl/>
          <w:lang w:bidi="fa-IR"/>
        </w:rPr>
      </w:pPr>
      <w:r w:rsidRPr="00204C69">
        <w:rPr>
          <w:rtl/>
        </w:rPr>
        <w:t>ويؤيّد ذلك ما ورد في أسناد كثيرة جدّاً من رواية [ محمّد ] بن أبي عمير ، عن [ عمر ] بن ا</w:t>
      </w:r>
      <w:r w:rsidR="006160B8">
        <w:rPr>
          <w:rFonts w:hint="cs"/>
          <w:rtl/>
        </w:rPr>
        <w:t>ُ</w:t>
      </w:r>
      <w:r w:rsidRPr="00204C69">
        <w:rPr>
          <w:rtl/>
        </w:rPr>
        <w:t xml:space="preserve">ذينة ، عن زرارة [ بن أعين ]. راجع : </w:t>
      </w:r>
      <w:r w:rsidRPr="003F206C">
        <w:rPr>
          <w:rStyle w:val="libFootnoteBoldChar"/>
          <w:rtl/>
        </w:rPr>
        <w:t>معجم رجال الحديث</w:t>
      </w:r>
      <w:r w:rsidRPr="00204C69">
        <w:rPr>
          <w:rtl/>
        </w:rPr>
        <w:t xml:space="preserve"> ، ج 13 ، ص 367 </w:t>
      </w:r>
      <w:r w:rsidR="00890F05" w:rsidRPr="00204C69">
        <w:rPr>
          <w:rtl/>
        </w:rPr>
        <w:t>-</w:t>
      </w:r>
      <w:r w:rsidRPr="00204C69">
        <w:rPr>
          <w:rtl/>
        </w:rPr>
        <w:t xml:space="preserve"> 371 ؛ وج 22 ، ص 357 </w:t>
      </w:r>
      <w:r w:rsidR="00890F05" w:rsidRPr="00204C69">
        <w:rPr>
          <w:rtl/>
        </w:rPr>
        <w:t>-</w:t>
      </w:r>
      <w:r w:rsidRPr="00204C69">
        <w:rPr>
          <w:rtl/>
        </w:rPr>
        <w:t xml:space="preserve"> 359.</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89 ، ح 330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338 ، ح 1271 ، بسندهما عن ابن أبي عمير ، عن عمر بن ا</w:t>
      </w:r>
      <w:r w:rsidR="006160B8">
        <w:rPr>
          <w:rFonts w:hint="cs"/>
          <w:rtl/>
        </w:rPr>
        <w:t>ُ</w:t>
      </w:r>
      <w:r w:rsidR="00CF2B90" w:rsidRPr="00BD4DDA">
        <w:rPr>
          <w:rtl/>
        </w:rPr>
        <w:t xml:space="preserve">ذينة ، عن زرارة. </w:t>
      </w:r>
      <w:r w:rsidR="00CF2B90" w:rsidRPr="004A310D">
        <w:rPr>
          <w:rStyle w:val="libFootnoteBoldChar"/>
          <w:rtl/>
        </w:rPr>
        <w:t>الخصال</w:t>
      </w:r>
      <w:r w:rsidR="00CF2B90" w:rsidRPr="00BD4DDA">
        <w:rPr>
          <w:rtl/>
        </w:rPr>
        <w:t xml:space="preserve"> ، ص 603 ، باب الواحد إلى المائة ، ضمن الحديث الطويل 9 ، بسند آخر عن أبي عبدالله </w:t>
      </w:r>
      <w:r w:rsidR="00CF2B90" w:rsidRPr="0099484E">
        <w:rPr>
          <w:rStyle w:val="libFootnoteAlaemChar"/>
          <w:rtl/>
        </w:rPr>
        <w:t>عليه‌السلام</w:t>
      </w:r>
      <w:r w:rsidR="00CF2B90" w:rsidRPr="00BD4DDA">
        <w:rPr>
          <w:rtl/>
        </w:rPr>
        <w:t xml:space="preserve">. </w:t>
      </w:r>
      <w:r w:rsidR="00CF2B90" w:rsidRPr="00E023D4">
        <w:rPr>
          <w:rStyle w:val="libFootnoteBoldChar"/>
          <w:rtl/>
        </w:rPr>
        <w:t>الأمالي للصدوق</w:t>
      </w:r>
      <w:r w:rsidR="00CF2B90" w:rsidRPr="00BD4DDA">
        <w:rPr>
          <w:rtl/>
        </w:rPr>
        <w:t xml:space="preserve"> ، ص 641 ، المجلس 93 ، ضمن وصف دين الإماميّة على الإيجاز والاختصار ، وفيهما مع اختلاف يسير </w:t>
      </w:r>
      <w:r w:rsidR="006160B8">
        <w:rPr>
          <w:rFonts w:hint="cs"/>
          <w:rtl/>
        </w:rPr>
        <w:t>.</w:t>
      </w:r>
      <w:r w:rsidR="00CF2B90" w:rsidRPr="004A310D">
        <w:rPr>
          <w:rStyle w:val="libFootnoteBoldChar"/>
          <w:rtl/>
        </w:rPr>
        <w:t>الوافي</w:t>
      </w:r>
      <w:r w:rsidR="00CF2B90" w:rsidRPr="00BD4DDA">
        <w:rPr>
          <w:rtl/>
        </w:rPr>
        <w:t xml:space="preserve"> ، ج 8 ، ص 749 ، ح 7030 ؛ </w:t>
      </w:r>
      <w:r w:rsidR="00CF2B90" w:rsidRPr="004A310D">
        <w:rPr>
          <w:rStyle w:val="libFootnoteBoldChar"/>
          <w:rtl/>
        </w:rPr>
        <w:t>الوسائل</w:t>
      </w:r>
      <w:r w:rsidR="00CF2B90" w:rsidRPr="00BD4DDA">
        <w:rPr>
          <w:rtl/>
        </w:rPr>
        <w:t xml:space="preserve"> ، ج 6 ، ص 266 ، ذيل ح 7923.</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سَأَلْتُ أَبَا عَبْدِ اللهِ </w:t>
      </w:r>
      <w:r w:rsidRPr="008C051F">
        <w:rPr>
          <w:rStyle w:val="libAlaemChar"/>
          <w:rtl/>
        </w:rPr>
        <w:t>عليه‌السلام</w:t>
      </w:r>
      <w:r w:rsidRPr="00BD4DDA">
        <w:rPr>
          <w:rtl/>
          <w:lang w:bidi="fa-IR"/>
        </w:rPr>
        <w:t xml:space="preserve"> عَنِ الْقُنُوتِ ، وَمَا يُقَالُ فِيهِ</w:t>
      </w:r>
      <w:r>
        <w:rPr>
          <w:rtl/>
          <w:lang w:bidi="fa-IR"/>
        </w:rPr>
        <w:t>؟</w:t>
      </w:r>
    </w:p>
    <w:p w:rsidR="00CF2B90" w:rsidRPr="00BD4DDA" w:rsidRDefault="00CF2B90" w:rsidP="00CF2B90">
      <w:pPr>
        <w:pStyle w:val="libNormal"/>
        <w:rPr>
          <w:rtl/>
          <w:lang w:bidi="fa-IR"/>
        </w:rPr>
      </w:pPr>
      <w:r w:rsidRPr="00BD4DDA">
        <w:rPr>
          <w:rtl/>
          <w:lang w:bidi="fa-IR"/>
        </w:rPr>
        <w:t>فَقَالَ : « مَا قَضَى اللهُ عَلى لِسَانِكَ ، وَلَا</w:t>
      </w:r>
      <w:r>
        <w:rPr>
          <w:rFonts w:hint="cs"/>
          <w:rtl/>
          <w:lang w:bidi="fa-IR"/>
        </w:rPr>
        <w:t xml:space="preserve"> </w:t>
      </w:r>
      <w:r w:rsidRPr="00BD4DDA">
        <w:rPr>
          <w:rtl/>
          <w:lang w:bidi="fa-IR"/>
        </w:rPr>
        <w:t xml:space="preserve">أَعْلَمُ </w:t>
      </w:r>
      <w:r w:rsidRPr="003E2A4D">
        <w:rPr>
          <w:rStyle w:val="libFootnotenumChar"/>
          <w:rtl/>
        </w:rPr>
        <w:t>(1)</w:t>
      </w:r>
      <w:r w:rsidRPr="00BD4DDA">
        <w:rPr>
          <w:rtl/>
          <w:lang w:bidi="fa-IR"/>
        </w:rPr>
        <w:t xml:space="preserve"> لَهُ </w:t>
      </w:r>
      <w:r w:rsidRPr="003E2A4D">
        <w:rPr>
          <w:rStyle w:val="libFootnotenumChar"/>
          <w:rtl/>
        </w:rPr>
        <w:t>(2)</w:t>
      </w:r>
      <w:r w:rsidRPr="00BD4DDA">
        <w:rPr>
          <w:rtl/>
          <w:lang w:bidi="fa-IR"/>
        </w:rPr>
        <w:t xml:space="preserve"> شَيْئاً مُوَقَّتاً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485D61">
        <w:rPr>
          <w:rtl/>
        </w:rPr>
        <w:t>5107</w:t>
      </w:r>
      <w:r w:rsidRPr="008C051F">
        <w:rPr>
          <w:rStyle w:val="libBold2Char"/>
          <w:rtl/>
        </w:rPr>
        <w:t xml:space="preserve"> / 9.</w:t>
      </w:r>
      <w:r w:rsidRPr="00BD4DDA">
        <w:rPr>
          <w:rtl/>
          <w:lang w:bidi="fa-IR"/>
        </w:rPr>
        <w:t xml:space="preserve"> وَبِهذَا </w:t>
      </w:r>
      <w:r w:rsidRPr="003E2A4D">
        <w:rPr>
          <w:rStyle w:val="libFootnotenumChar"/>
          <w:rtl/>
        </w:rPr>
        <w:t>(5)</w:t>
      </w:r>
      <w:r w:rsidRPr="00BD4DDA">
        <w:rPr>
          <w:rtl/>
          <w:lang w:bidi="fa-IR"/>
        </w:rPr>
        <w:t xml:space="preserve"> الْإِسْنَادِ ، عَنْ فَضَالَةَ ، عَنْ أَبَانٍ ، عَنْ عَبْدِ الرَّحْمنِ بْنِ أَبِي عَبْدِ اللهِ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الْقُنُوتُ فِي الْفَرِيضَةِ الدُّعَاءُ ، وَفِي الْوَتْرِ الِاسْتِغْفَارُ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4C6C0C">
        <w:rPr>
          <w:rtl/>
        </w:rPr>
        <w:t>5108</w:t>
      </w:r>
      <w:r w:rsidRPr="008C051F">
        <w:rPr>
          <w:rStyle w:val="libBold2Char"/>
          <w:rtl/>
        </w:rPr>
        <w:t xml:space="preserve"> / 10.</w:t>
      </w:r>
      <w:r w:rsidRPr="00BD4DDA">
        <w:rPr>
          <w:rtl/>
          <w:lang w:bidi="fa-IR"/>
        </w:rPr>
        <w:t xml:space="preserve"> مُحَمَّدُ بْنُ إِسْمَاعِيلَ ، عَنِ الْفَضْلِ </w:t>
      </w:r>
      <w:r w:rsidRPr="003E2A4D">
        <w:rPr>
          <w:rStyle w:val="libFootnotenumChar"/>
          <w:rtl/>
        </w:rPr>
        <w:t>(7)</w:t>
      </w:r>
      <w:r w:rsidRPr="00BD4DDA">
        <w:rPr>
          <w:rtl/>
          <w:lang w:bidi="fa-IR"/>
        </w:rPr>
        <w:t xml:space="preserve"> بْنِ شَاذَانَ ، عَنْ حَمَّادِ بْنِ عِيسى ، عَنْ حَرِيزٍ ، عَنْ زُرَارَةَ ، قَالَ :</w:t>
      </w:r>
    </w:p>
    <w:p w:rsidR="00CF2B90" w:rsidRPr="00BD4DDA" w:rsidRDefault="00CF2B90" w:rsidP="00CF2B90">
      <w:pPr>
        <w:pStyle w:val="libNormal"/>
        <w:rPr>
          <w:rtl/>
          <w:lang w:bidi="fa-IR"/>
        </w:rPr>
      </w:pPr>
      <w:r w:rsidRPr="00BD4DDA">
        <w:rPr>
          <w:rtl/>
          <w:lang w:bidi="fa-IR"/>
        </w:rPr>
        <w:t xml:space="preserve">قُلْتُ لِأَبِي جَعْفَرٍ </w:t>
      </w:r>
      <w:r w:rsidRPr="008C051F">
        <w:rPr>
          <w:rStyle w:val="libAlaemChar"/>
          <w:rtl/>
        </w:rPr>
        <w:t>عليه‌السلام</w:t>
      </w:r>
      <w:r w:rsidRPr="00BD4DDA">
        <w:rPr>
          <w:rtl/>
          <w:lang w:bidi="fa-IR"/>
        </w:rPr>
        <w:t xml:space="preserve"> : رَجُلٌ نَسِيَ الْقُنُوتَ ، فَذَكَرَهُ وَهُوَ فِي بَعْضِ </w:t>
      </w:r>
      <w:r w:rsidRPr="003E2A4D">
        <w:rPr>
          <w:rStyle w:val="libFootnotenumChar"/>
          <w:rtl/>
        </w:rPr>
        <w:t>(8)</w:t>
      </w:r>
      <w:r w:rsidRPr="00BD4DDA">
        <w:rPr>
          <w:rtl/>
          <w:lang w:bidi="fa-IR"/>
        </w:rPr>
        <w:t xml:space="preserve"> الطَّرِيقِ</w:t>
      </w:r>
      <w:r>
        <w:rPr>
          <w:rtl/>
          <w:lang w:bidi="fa-IR"/>
        </w:rPr>
        <w:t>؟</w:t>
      </w:r>
    </w:p>
    <w:p w:rsidR="00CF2B90" w:rsidRPr="00BD4DDA" w:rsidRDefault="00CF2B90" w:rsidP="00CF2B90">
      <w:pPr>
        <w:pStyle w:val="libNormal"/>
        <w:rPr>
          <w:rtl/>
          <w:lang w:bidi="fa-IR"/>
        </w:rPr>
      </w:pPr>
      <w:r w:rsidRPr="00BD4DDA">
        <w:rPr>
          <w:rtl/>
          <w:lang w:bidi="fa-IR"/>
        </w:rPr>
        <w:t xml:space="preserve">فَقَالَ : « يَسْتَقْبِلُ الْقِبْلَةَ ، ثُمَّ لْيَقُلْهُ » ثُمَّ قَالَ : « إِنِّي لَأَكْرَهُ لِلرَّجُلِ أَنْ يَرْغَبَ عَنْ سُنَّةِ رَسُولِ اللهِ </w:t>
      </w:r>
      <w:r w:rsidR="0099484E" w:rsidRPr="0099484E">
        <w:rPr>
          <w:rStyle w:val="libAlaemChar"/>
          <w:rtl/>
        </w:rPr>
        <w:t>صلى‌الله‌عليه‌وآله</w:t>
      </w:r>
      <w:r w:rsidRPr="00BD4DDA">
        <w:rPr>
          <w:rtl/>
          <w:lang w:bidi="fa-IR"/>
        </w:rPr>
        <w:t xml:space="preserve"> ، أَوْ يَدَعَهَا </w:t>
      </w:r>
      <w:r w:rsidRPr="003E2A4D">
        <w:rPr>
          <w:rStyle w:val="libFootnotenumChar"/>
          <w:rtl/>
        </w:rPr>
        <w:t>(9)</w:t>
      </w:r>
      <w:r w:rsidRPr="00BD4DDA">
        <w:rPr>
          <w:rtl/>
          <w:lang w:bidi="fa-IR"/>
        </w:rPr>
        <w:t xml:space="preserve">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DD0733" w:rsidTr="00DD0733">
        <w:tc>
          <w:tcPr>
            <w:tcW w:w="4006" w:type="dxa"/>
          </w:tcPr>
          <w:p w:rsidR="00DD0733" w:rsidRDefault="00DD0733" w:rsidP="00CF2B90">
            <w:pPr>
              <w:pStyle w:val="libFootnote0"/>
              <w:rPr>
                <w:rtl/>
              </w:rPr>
            </w:pPr>
            <w:r>
              <w:rPr>
                <w:rtl/>
              </w:rPr>
              <w:t>(1).</w:t>
            </w:r>
            <w:r w:rsidRPr="00BD4DDA">
              <w:rPr>
                <w:rtl/>
              </w:rPr>
              <w:t xml:space="preserve"> في « ى » : « وما أعلم »</w:t>
            </w:r>
            <w:r>
              <w:rPr>
                <w:rtl/>
              </w:rPr>
              <w:t>.</w:t>
            </w:r>
          </w:p>
        </w:tc>
        <w:tc>
          <w:tcPr>
            <w:tcW w:w="4006" w:type="dxa"/>
          </w:tcPr>
          <w:p w:rsidR="00DD0733" w:rsidRDefault="00DD0733" w:rsidP="00CF2B90">
            <w:pPr>
              <w:pStyle w:val="libFootnote0"/>
              <w:rPr>
                <w:rtl/>
              </w:rPr>
            </w:pPr>
            <w:r>
              <w:rPr>
                <w:rtl/>
              </w:rPr>
              <w:t>(2).</w:t>
            </w:r>
            <w:r w:rsidRPr="00BD4DDA">
              <w:rPr>
                <w:rtl/>
              </w:rPr>
              <w:t xml:space="preserve"> في </w:t>
            </w:r>
            <w:r w:rsidRPr="004A310D">
              <w:rPr>
                <w:rStyle w:val="libFootnoteBoldChar"/>
                <w:rtl/>
              </w:rPr>
              <w:t>الوسائل</w:t>
            </w:r>
            <w:r w:rsidRPr="00BD4DDA">
              <w:rPr>
                <w:rtl/>
              </w:rPr>
              <w:t xml:space="preserve"> : « فيه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 موقّتاً » ، أي موظّفاً منقولاً عن النبيّ </w:t>
      </w:r>
      <w:r w:rsidR="0099484E" w:rsidRPr="0099484E">
        <w:rPr>
          <w:rStyle w:val="libFootnoteAlaemChar"/>
          <w:rtl/>
        </w:rPr>
        <w:t>صلى‌الله‌عليه‌وآله</w:t>
      </w:r>
      <w:r w:rsidR="00CF2B90" w:rsidRPr="00BD4DDA">
        <w:rPr>
          <w:rtl/>
        </w:rPr>
        <w:t xml:space="preserve"> مفروضاً ، أو معيّناً لايتحقّق القنوت بدونه ، فلاينافي استحباب‌الأدعية المأثورة. راجع : </w:t>
      </w:r>
      <w:r w:rsidR="00CF2B90" w:rsidRPr="003F206C">
        <w:rPr>
          <w:rStyle w:val="libFootnoteBoldChar"/>
          <w:rtl/>
        </w:rPr>
        <w:t>الحبل المتين</w:t>
      </w:r>
      <w:r w:rsidR="00CF2B90" w:rsidRPr="00BD4DDA">
        <w:rPr>
          <w:rtl/>
        </w:rPr>
        <w:t xml:space="preserve"> ، ص 758 ؛ </w:t>
      </w:r>
      <w:r w:rsidR="00CF2B90" w:rsidRPr="00981DC3">
        <w:rPr>
          <w:rStyle w:val="libFootnoteBoldChar"/>
          <w:rtl/>
        </w:rPr>
        <w:t>مرآة العقول</w:t>
      </w:r>
      <w:r w:rsidR="00CF2B90" w:rsidRPr="00BD4DDA">
        <w:rPr>
          <w:rtl/>
        </w:rPr>
        <w:t xml:space="preserve"> ، ج 15 ، ص 167.</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314 ، ح 1281 ، معلّقاً عن الحسين بن سعيد </w:t>
      </w:r>
      <w:r w:rsidR="00C95113">
        <w:rPr>
          <w:rFonts w:hint="cs"/>
          <w:rtl/>
        </w:rPr>
        <w:t>.</w:t>
      </w:r>
      <w:r w:rsidR="00CF2B90" w:rsidRPr="004A310D">
        <w:rPr>
          <w:rStyle w:val="libFootnoteBoldChar"/>
          <w:rtl/>
        </w:rPr>
        <w:t>الوافي</w:t>
      </w:r>
      <w:r w:rsidR="00CF2B90" w:rsidRPr="00BD4DDA">
        <w:rPr>
          <w:rtl/>
        </w:rPr>
        <w:t xml:space="preserve"> ، ج 8 ، ص 755 ، ح 7052 ؛ </w:t>
      </w:r>
      <w:r w:rsidR="00CF2B90" w:rsidRPr="004A310D">
        <w:rPr>
          <w:rStyle w:val="libFootnoteBoldChar"/>
          <w:rtl/>
        </w:rPr>
        <w:t>الوسائل</w:t>
      </w:r>
      <w:r w:rsidR="00CF2B90" w:rsidRPr="00BD4DDA">
        <w:rPr>
          <w:rtl/>
        </w:rPr>
        <w:t xml:space="preserve"> ، ج 6 ، ص 277 ، ح 7956.</w:t>
      </w:r>
    </w:p>
    <w:p w:rsidR="00CF2B90" w:rsidRPr="00BD4DDA" w:rsidRDefault="00376338" w:rsidP="00CF2B90">
      <w:pPr>
        <w:pStyle w:val="libFootnote0"/>
        <w:rPr>
          <w:rtl/>
          <w:lang w:bidi="fa-IR"/>
        </w:rPr>
      </w:pPr>
      <w:r>
        <w:rPr>
          <w:rtl/>
        </w:rPr>
        <w:t>(5).</w:t>
      </w:r>
      <w:r w:rsidR="00CF2B90" w:rsidRPr="00BD4DDA">
        <w:rPr>
          <w:rtl/>
        </w:rPr>
        <w:t xml:space="preserve"> هكذا في « ظ ، ى ، بث ، بح ، بخ ، بس ، جن »</w:t>
      </w:r>
      <w:r w:rsidR="00CF2B90">
        <w:rPr>
          <w:rtl/>
        </w:rPr>
        <w:t>.</w:t>
      </w:r>
      <w:r w:rsidR="00CF2B90" w:rsidRPr="00BD4DDA">
        <w:rPr>
          <w:rtl/>
        </w:rPr>
        <w:t xml:space="preserve"> وفي المطبوع : « بهذا » بدون الواو.</w:t>
      </w:r>
    </w:p>
    <w:p w:rsidR="00CF2B90" w:rsidRPr="00BD4DDA" w:rsidRDefault="00376338" w:rsidP="00CF2B90">
      <w:pPr>
        <w:pStyle w:val="libFootnote0"/>
        <w:rPr>
          <w:rtl/>
          <w:lang w:bidi="fa-IR"/>
        </w:rPr>
      </w:pPr>
      <w:r>
        <w:rPr>
          <w:rtl/>
        </w:rPr>
        <w:t>(6).</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صلاة النوافل ، ح 5582 ، عن الحسين بن محمّد ، عن معلّى بن محمّد ، عن أبان. </w:t>
      </w:r>
      <w:r w:rsidR="00CF2B90" w:rsidRPr="004A310D">
        <w:rPr>
          <w:rStyle w:val="libFootnoteBoldChar"/>
          <w:rtl/>
        </w:rPr>
        <w:t>التهذيب</w:t>
      </w:r>
      <w:r w:rsidR="00CF2B90" w:rsidRPr="00BD4DDA">
        <w:rPr>
          <w:rtl/>
        </w:rPr>
        <w:t xml:space="preserve"> ، ج 2 ، ص 131 ، ح 503 ، معلّقاً عن الكليني في </w:t>
      </w:r>
      <w:r w:rsidR="00CF2B90" w:rsidRPr="003F206C">
        <w:rPr>
          <w:rStyle w:val="libFootnoteBoldChar"/>
          <w:rtl/>
        </w:rPr>
        <w:t>الكافي</w:t>
      </w:r>
      <w:r w:rsidR="00CF2B90" w:rsidRPr="00BD4DDA">
        <w:rPr>
          <w:rtl/>
        </w:rPr>
        <w:t xml:space="preserve"> ، ح 5582. </w:t>
      </w:r>
      <w:r w:rsidR="00CF2B90" w:rsidRPr="003F206C">
        <w:rPr>
          <w:rStyle w:val="libFootnoteBoldChar"/>
          <w:rtl/>
        </w:rPr>
        <w:t>الفقيه</w:t>
      </w:r>
      <w:r w:rsidR="00CF2B90" w:rsidRPr="00BD4DDA">
        <w:rPr>
          <w:rtl/>
        </w:rPr>
        <w:t xml:space="preserve"> ، ج 1 ، ص 491 ، ح 1411 ، معلّقاً عن عبدالرحمن بن أبي عبدالله </w:t>
      </w:r>
      <w:r w:rsidR="00CF2B90" w:rsidRPr="0099484E">
        <w:rPr>
          <w:rStyle w:val="libFootnoteAlaemChar"/>
          <w:rtl/>
        </w:rPr>
        <w:t>عليه‌السلام</w:t>
      </w:r>
      <w:r w:rsidR="00CF2B90" w:rsidRPr="00BD4DDA">
        <w:rPr>
          <w:rtl/>
        </w:rPr>
        <w:t xml:space="preserve"> ، وفي كلّ المصادر مع اختلاف يسير </w:t>
      </w:r>
      <w:r w:rsidR="001E0B0E">
        <w:rPr>
          <w:rFonts w:hint="cs"/>
          <w:rtl/>
        </w:rPr>
        <w:t>.</w:t>
      </w:r>
      <w:r w:rsidR="00CF2B90" w:rsidRPr="004A310D">
        <w:rPr>
          <w:rStyle w:val="libFootnoteBoldChar"/>
          <w:rtl/>
        </w:rPr>
        <w:t>الوافي</w:t>
      </w:r>
      <w:r w:rsidR="00CF2B90" w:rsidRPr="00BD4DDA">
        <w:rPr>
          <w:rtl/>
        </w:rPr>
        <w:t xml:space="preserve"> ، ج 8 ، ص 755 ، ح 7053 ؛ </w:t>
      </w:r>
      <w:r w:rsidR="00CF2B90" w:rsidRPr="004A310D">
        <w:rPr>
          <w:rStyle w:val="libFootnoteBoldChar"/>
          <w:rtl/>
        </w:rPr>
        <w:t>الوسائل</w:t>
      </w:r>
      <w:r w:rsidR="00CF2B90" w:rsidRPr="00BD4DDA">
        <w:rPr>
          <w:rtl/>
        </w:rPr>
        <w:t xml:space="preserve"> ، ج 6 ، ص 276 ، ذيل ح 7955.</w:t>
      </w:r>
    </w:p>
    <w:tbl>
      <w:tblPr>
        <w:tblStyle w:val="TableGrid"/>
        <w:bidiVisual/>
        <w:tblW w:w="0" w:type="auto"/>
        <w:tblLook w:val="04A0" w:firstRow="1" w:lastRow="0" w:firstColumn="1" w:lastColumn="0" w:noHBand="0" w:noVBand="1"/>
      </w:tblPr>
      <w:tblGrid>
        <w:gridCol w:w="4006"/>
        <w:gridCol w:w="4006"/>
      </w:tblGrid>
      <w:tr w:rsidR="001E0B0E" w:rsidTr="001E0B0E">
        <w:tc>
          <w:tcPr>
            <w:tcW w:w="4006" w:type="dxa"/>
          </w:tcPr>
          <w:p w:rsidR="001E0B0E" w:rsidRDefault="001E0B0E" w:rsidP="00CF2B90">
            <w:pPr>
              <w:pStyle w:val="libFootnote0"/>
              <w:rPr>
                <w:rtl/>
              </w:rPr>
            </w:pPr>
            <w:r>
              <w:rPr>
                <w:rtl/>
              </w:rPr>
              <w:t>(7).</w:t>
            </w:r>
            <w:r w:rsidRPr="00BD4DDA">
              <w:rPr>
                <w:rtl/>
              </w:rPr>
              <w:t xml:space="preserve"> في « بخ » :</w:t>
            </w:r>
            <w:r>
              <w:rPr>
                <w:rtl/>
              </w:rPr>
              <w:t xml:space="preserve"> - </w:t>
            </w:r>
            <w:r w:rsidRPr="00BD4DDA">
              <w:rPr>
                <w:rtl/>
              </w:rPr>
              <w:t>« الفضل »</w:t>
            </w:r>
            <w:r>
              <w:rPr>
                <w:rtl/>
              </w:rPr>
              <w:t>.</w:t>
            </w:r>
          </w:p>
        </w:tc>
        <w:tc>
          <w:tcPr>
            <w:tcW w:w="4006" w:type="dxa"/>
          </w:tcPr>
          <w:p w:rsidR="001E0B0E" w:rsidRDefault="001E0B0E" w:rsidP="00CF2B90">
            <w:pPr>
              <w:pStyle w:val="libFootnote0"/>
              <w:rPr>
                <w:rtl/>
              </w:rPr>
            </w:pPr>
            <w:r>
              <w:rPr>
                <w:rtl/>
              </w:rPr>
              <w:t>(8).</w:t>
            </w:r>
            <w:r w:rsidRPr="00BD4DDA">
              <w:rPr>
                <w:rtl/>
              </w:rPr>
              <w:t xml:space="preserve"> في </w:t>
            </w:r>
            <w:r w:rsidRPr="004A310D">
              <w:rPr>
                <w:rStyle w:val="libFootnoteBoldChar"/>
                <w:rtl/>
              </w:rPr>
              <w:t>الوافي</w:t>
            </w:r>
            <w:r w:rsidRPr="00BD4DDA">
              <w:rPr>
                <w:rtl/>
              </w:rPr>
              <w:t xml:space="preserve"> :</w:t>
            </w:r>
            <w:r>
              <w:rPr>
                <w:rtl/>
              </w:rPr>
              <w:t xml:space="preserve"> - </w:t>
            </w:r>
            <w:r w:rsidRPr="00BD4DDA">
              <w:rPr>
                <w:rtl/>
              </w:rPr>
              <w:t>« بعض »</w:t>
            </w:r>
            <w:r>
              <w:rPr>
                <w:rtl/>
              </w:rPr>
              <w:t>.</w:t>
            </w:r>
          </w:p>
        </w:tc>
      </w:tr>
    </w:tbl>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 « الرغبة عن السنّة أو ودعها ، إمّا إشارة إلى ترك القنوت متعمّداً ، أو ترك تداركه بأن لا يريد أحد الأمرين ، أو يتهاون به حتّى يفوت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315 ، ح 1283 ، معلّقاً عن محم</w:t>
      </w:r>
      <w:r w:rsidR="00124184">
        <w:rPr>
          <w:rtl/>
        </w:rPr>
        <w:t>ّد بن إسماعيل،</w:t>
      </w:r>
      <w:r w:rsidR="00CF2B90" w:rsidRPr="00BD4DDA">
        <w:rPr>
          <w:rtl/>
        </w:rPr>
        <w:t xml:space="preserve">مع اختلاف يسير </w:t>
      </w:r>
      <w:r w:rsidR="00FB25FA">
        <w:rPr>
          <w:rFonts w:hint="cs"/>
          <w:rtl/>
        </w:rPr>
        <w:t>.</w:t>
      </w:r>
      <w:r w:rsidR="00CF2B90" w:rsidRPr="004A310D">
        <w:rPr>
          <w:rStyle w:val="libFootnoteBoldChar"/>
          <w:rtl/>
        </w:rPr>
        <w:t>الوافي</w:t>
      </w:r>
      <w:r w:rsidR="00124184">
        <w:rPr>
          <w:rtl/>
        </w:rPr>
        <w:t>،ج 8</w:t>
      </w:r>
      <w:r w:rsidR="00CF2B90" w:rsidRPr="00BD4DDA">
        <w:rPr>
          <w:rtl/>
        </w:rPr>
        <w:t xml:space="preserve">، </w:t>
      </w:r>
      <w:r w:rsidR="00FB25FA">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C6C0C">
        <w:rPr>
          <w:rtl/>
        </w:rPr>
        <w:lastRenderedPageBreak/>
        <w:t>5109</w:t>
      </w:r>
      <w:r w:rsidRPr="008C051F">
        <w:rPr>
          <w:rStyle w:val="libBold2Char"/>
          <w:rtl/>
        </w:rPr>
        <w:t xml:space="preserve"> / 11.</w:t>
      </w:r>
      <w:r w:rsidRPr="00BD4DDA">
        <w:rPr>
          <w:rtl/>
          <w:lang w:bidi="fa-IR"/>
        </w:rPr>
        <w:t xml:space="preserve"> مُحَمَّدُ بْنُ يَحْيى ، عَنْ أَحْمَدَ بْنِ مُحَمَّدٍ ، عَنِ الْحُسَيْنِ بْنِ سَعِيدٍ ، عَنِ الْقَاسِمِ بْنِ مُحَمَّدٍ ، عَنْ عَلِيِّ بْنِ أَبِي حَمْزَةَ ، عَنْ أَبِي بَصِيرٍ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أَدْنَى الْقُنُوتِ</w:t>
      </w:r>
      <w:r>
        <w:rPr>
          <w:rtl/>
          <w:lang w:bidi="fa-IR"/>
        </w:rPr>
        <w:t>؟</w:t>
      </w:r>
    </w:p>
    <w:p w:rsidR="00CF2B90" w:rsidRPr="00BD4DDA" w:rsidRDefault="00CF2B90" w:rsidP="00CF2B90">
      <w:pPr>
        <w:pStyle w:val="libNormal"/>
        <w:rPr>
          <w:rtl/>
          <w:lang w:bidi="fa-IR"/>
        </w:rPr>
      </w:pPr>
      <w:r w:rsidRPr="00BD4DDA">
        <w:rPr>
          <w:rtl/>
          <w:lang w:bidi="fa-IR"/>
        </w:rPr>
        <w:t>فَقَالَ : « خَمْسُ تَسْبِيحَاتٍ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4C6C0C">
        <w:rPr>
          <w:rtl/>
        </w:rPr>
        <w:t>5110</w:t>
      </w:r>
      <w:r w:rsidRPr="008C051F">
        <w:rPr>
          <w:rStyle w:val="libBold2Char"/>
          <w:rtl/>
        </w:rPr>
        <w:t xml:space="preserve"> / 12.</w:t>
      </w:r>
      <w:r w:rsidRPr="00BD4DDA">
        <w:rPr>
          <w:rtl/>
          <w:lang w:bidi="fa-IR"/>
        </w:rPr>
        <w:t xml:space="preserve"> عَلِيُّ بْنُ إِبْرَاهِيمَ ، عَنْ أَبِيهِ ، عَنِ ابْنِ أَبِي عُمَيْرٍ ، عَنْ سَعْدِ بْنِ أَبِي خَلَفٍ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يُجْزِئُكَ فِي الْقُنُوتِ : الل</w:t>
      </w:r>
      <w:r w:rsidR="00394263">
        <w:rPr>
          <w:rFonts w:hint="cs"/>
          <w:rtl/>
          <w:lang w:bidi="fa-IR"/>
        </w:rPr>
        <w:t>ّ</w:t>
      </w:r>
      <w:r w:rsidRPr="00BD4DDA">
        <w:rPr>
          <w:rtl/>
          <w:lang w:bidi="fa-IR"/>
        </w:rPr>
        <w:t>هُمَّ اغْفِرْ لَنَا وَارْحَمْنَا وَعَافِنَا وَاعْفُ عَنَّا فِي الدُّنْيَا وَالْآخِرَةِ ، إِنَّكَ عَلى كُلِّ شَيْ‌ءٍ قَدِيرٌ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4C6C0C">
        <w:rPr>
          <w:rtl/>
        </w:rPr>
        <w:t>5111</w:t>
      </w:r>
      <w:r w:rsidRPr="008C051F">
        <w:rPr>
          <w:rStyle w:val="libBold2Char"/>
          <w:rtl/>
        </w:rPr>
        <w:t xml:space="preserve"> / 13.</w:t>
      </w:r>
      <w:r w:rsidRPr="00BD4DDA">
        <w:rPr>
          <w:rtl/>
          <w:lang w:bidi="fa-IR"/>
        </w:rPr>
        <w:t xml:space="preserve"> مُحَمَّدُ بْنُ إِسْمَاعِيلَ ، عَنِ الْفَضْلِ بْنِ شَاذَانَ ، عَنِ ابْنِ أَبِي عُمَيْرٍ ، عَنْ مُعَاوِيَةَ بْنِ عَمَّارٍ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w:t>
      </w:r>
      <w:r w:rsidR="00394263">
        <w:rPr>
          <w:rtl/>
          <w:lang w:bidi="fa-IR"/>
        </w:rPr>
        <w:t>: « مَا أَعْرِفُ قُنُوتاً إِل</w:t>
      </w:r>
      <w:r w:rsidR="00394263">
        <w:rPr>
          <w:rFonts w:hint="cs"/>
          <w:rtl/>
          <w:lang w:bidi="fa-IR"/>
        </w:rPr>
        <w:t>َّ</w:t>
      </w:r>
      <w:r w:rsidR="00394263">
        <w:rPr>
          <w:rtl/>
          <w:lang w:bidi="fa-IR"/>
        </w:rPr>
        <w:t>ا</w:t>
      </w:r>
      <w:r w:rsidRPr="00BD4DDA">
        <w:rPr>
          <w:rtl/>
          <w:lang w:bidi="fa-IR"/>
        </w:rPr>
        <w:t xml:space="preserve"> قَبْلَ الرُّكُوعِ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C6C0C">
        <w:rPr>
          <w:rtl/>
        </w:rPr>
        <w:t>5112</w:t>
      </w:r>
      <w:r w:rsidRPr="008C051F">
        <w:rPr>
          <w:rStyle w:val="libBold2Char"/>
          <w:rtl/>
        </w:rPr>
        <w:t xml:space="preserve"> / 14.</w:t>
      </w:r>
      <w:r w:rsidRPr="00BD4DDA">
        <w:rPr>
          <w:rtl/>
          <w:lang w:bidi="fa-IR"/>
        </w:rPr>
        <w:t xml:space="preserve"> مُحَمَّدُ بْنُ يَحْيى ، عَنْ أَحْمَدَ بْنِ مُحَمَّدٍ ، عَنِ الْحُسَيْنِ بْنِ سَعِيدٍ ، قَالَ :</w:t>
      </w:r>
      <w:r>
        <w:rPr>
          <w:lang w:bidi="fa-IR"/>
        </w:rPr>
        <w:t xml:space="preserve"> </w:t>
      </w:r>
      <w:r w:rsidRPr="00BD4DDA">
        <w:rPr>
          <w:rtl/>
          <w:lang w:bidi="fa-IR"/>
        </w:rPr>
        <w:t>حَدَّثَنِي يَعْقُوبُ بْنُ يَقْطِينٍ ، قَالَ :</w:t>
      </w:r>
    </w:p>
    <w:p w:rsidR="00CF2B90" w:rsidRPr="00BD4DDA" w:rsidRDefault="00CF2B90" w:rsidP="00D44322">
      <w:pPr>
        <w:pStyle w:val="libNormal"/>
        <w:rPr>
          <w:rtl/>
          <w:lang w:bidi="fa-IR"/>
        </w:rPr>
      </w:pPr>
      <w:r w:rsidRPr="00BD4DDA">
        <w:rPr>
          <w:rtl/>
          <w:lang w:bidi="fa-IR"/>
        </w:rPr>
        <w:t xml:space="preserve">سَأَلْتُ عَبْداً صَالِحاً </w:t>
      </w:r>
      <w:r w:rsidR="00D44322" w:rsidRPr="008C051F">
        <w:rPr>
          <w:rStyle w:val="libAlaemChar"/>
          <w:rtl/>
        </w:rPr>
        <w:t>عليه‌السلام</w:t>
      </w:r>
      <w:r w:rsidR="00D44322" w:rsidRPr="00BD4DDA">
        <w:rPr>
          <w:rtl/>
          <w:lang w:bidi="fa-IR"/>
        </w:rPr>
        <w:t xml:space="preserve"> </w:t>
      </w:r>
      <w:r w:rsidRPr="00BD4DDA">
        <w:rPr>
          <w:rtl/>
          <w:lang w:bidi="fa-IR"/>
        </w:rPr>
        <w:t>عَنِ الْقُنُوتِ فِي الْوَتْرِ وَالْفَجْرِ وَمَا يُجْهَرُ فِيهِ : قَبْلَ الرُّكُوعِ‌</w:t>
      </w:r>
    </w:p>
    <w:p w:rsidR="00CF2B90" w:rsidRPr="00BD4DDA" w:rsidRDefault="00901B08" w:rsidP="00901B08">
      <w:pPr>
        <w:pStyle w:val="libLine"/>
        <w:rPr>
          <w:rtl/>
          <w:lang w:bidi="fa-IR"/>
        </w:rPr>
      </w:pPr>
      <w:r>
        <w:rPr>
          <w:rtl/>
          <w:lang w:bidi="fa-IR"/>
        </w:rPr>
        <w:t>____________________</w:t>
      </w:r>
    </w:p>
    <w:p w:rsidR="00CF2B90" w:rsidRPr="00BD4DDA" w:rsidRDefault="002836FE" w:rsidP="00CF2B90">
      <w:pPr>
        <w:pStyle w:val="libFootnote0"/>
        <w:rPr>
          <w:rtl/>
          <w:lang w:bidi="fa-IR"/>
        </w:rPr>
      </w:pPr>
      <w:r>
        <w:rPr>
          <w:rFonts w:hint="cs"/>
          <w:rtl/>
        </w:rPr>
        <w:t xml:space="preserve">= </w:t>
      </w:r>
      <w:r w:rsidR="00CF2B90" w:rsidRPr="00BD4DDA">
        <w:rPr>
          <w:rtl/>
        </w:rPr>
        <w:t xml:space="preserve">ص 935 ، ح 7428 ؛ </w:t>
      </w:r>
      <w:r w:rsidR="00CF2B90" w:rsidRPr="004A310D">
        <w:rPr>
          <w:rStyle w:val="libFootnoteBoldChar"/>
          <w:rtl/>
        </w:rPr>
        <w:t>الوسائل</w:t>
      </w:r>
      <w:r w:rsidR="00CF2B90" w:rsidRPr="00BD4DDA">
        <w:rPr>
          <w:rtl/>
        </w:rPr>
        <w:t xml:space="preserve"> ، ج 6 ، ص 286 ، ح 7986.</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315 ، ح 1282 ، معلّقاً عن الحسين بن سعيد. </w:t>
      </w:r>
      <w:r w:rsidR="00CF2B90" w:rsidRPr="003F206C">
        <w:rPr>
          <w:rStyle w:val="libFootnoteBoldChar"/>
          <w:rtl/>
        </w:rPr>
        <w:t>وفيه</w:t>
      </w:r>
      <w:r w:rsidR="00CF2B90" w:rsidRPr="00BD4DDA">
        <w:rPr>
          <w:rtl/>
        </w:rPr>
        <w:t xml:space="preserve"> ، ص 131 ، ح 505 ، بسند آخر عن أبي جعفر </w:t>
      </w:r>
      <w:r w:rsidR="00CF2B90" w:rsidRPr="0099484E">
        <w:rPr>
          <w:rStyle w:val="libFootnoteAlaemChar"/>
          <w:rtl/>
        </w:rPr>
        <w:t>عليه‌السلام</w:t>
      </w:r>
      <w:r w:rsidR="00CF2B90" w:rsidRPr="00BD4DDA">
        <w:rPr>
          <w:rtl/>
        </w:rPr>
        <w:t xml:space="preserve"> ، مع اختلاف يسير. راجع :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110 ؛ </w:t>
      </w:r>
      <w:r w:rsidR="00CF2B90" w:rsidRPr="00E55C00">
        <w:rPr>
          <w:rStyle w:val="libFootnoteBoldChar"/>
          <w:rtl/>
        </w:rPr>
        <w:t>والأمالي للصدوق</w:t>
      </w:r>
      <w:r w:rsidR="00CF2B90" w:rsidRPr="00BD4DDA">
        <w:rPr>
          <w:rtl/>
        </w:rPr>
        <w:t xml:space="preserve"> ، ص 641 ، المجلس 93 ، ضمن وصف دين الإماميّة على الإيجاز والاختصار </w:t>
      </w:r>
      <w:r w:rsidR="00C126BA">
        <w:rPr>
          <w:rFonts w:hint="cs"/>
          <w:rtl/>
        </w:rPr>
        <w:t>.</w:t>
      </w:r>
      <w:r w:rsidR="00CF2B90" w:rsidRPr="004A310D">
        <w:rPr>
          <w:rStyle w:val="libFootnoteBoldChar"/>
          <w:rtl/>
        </w:rPr>
        <w:t>الوافي</w:t>
      </w:r>
      <w:r w:rsidR="00CF2B90" w:rsidRPr="00BD4DDA">
        <w:rPr>
          <w:rtl/>
        </w:rPr>
        <w:t xml:space="preserve"> ، ج 8 ، ص 756 ، ح 7054 ؛ </w:t>
      </w:r>
      <w:r w:rsidR="00CF2B90" w:rsidRPr="004A310D">
        <w:rPr>
          <w:rStyle w:val="libFootnoteBoldChar"/>
          <w:rtl/>
        </w:rPr>
        <w:t>الوسائل</w:t>
      </w:r>
      <w:r w:rsidR="00CF2B90" w:rsidRPr="00BD4DDA">
        <w:rPr>
          <w:rtl/>
        </w:rPr>
        <w:t xml:space="preserve"> ، ج 6 ، ص 273 ، ح 7945.</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87 ، ح 322 ، معلّقاً عن الكليني. </w:t>
      </w:r>
      <w:r w:rsidR="00CF2B90" w:rsidRPr="003F206C">
        <w:rPr>
          <w:rStyle w:val="libFootnoteBoldChar"/>
          <w:rtl/>
        </w:rPr>
        <w:t>الفقيه</w:t>
      </w:r>
      <w:r w:rsidR="00CF2B90" w:rsidRPr="00BD4DDA">
        <w:rPr>
          <w:rtl/>
        </w:rPr>
        <w:t xml:space="preserve"> ، ج 1 ، ص 400 ، ح 1189 ، بسند آخر ، مع زيادة في أوّله ؛ </w:t>
      </w:r>
      <w:r w:rsidR="00CF2B90" w:rsidRPr="004A310D">
        <w:rPr>
          <w:rStyle w:val="libFootnoteBoldChar"/>
          <w:rtl/>
        </w:rPr>
        <w:t>التهذيب</w:t>
      </w:r>
      <w:r w:rsidR="00CF2B90" w:rsidRPr="00BD4DDA">
        <w:rPr>
          <w:rtl/>
        </w:rPr>
        <w:t xml:space="preserve"> ، ج 2 ، ص 92 ، ح 342 ، بسند آخر إلى قوله : « في الدنيا والآخرة » مع اختلاف يسير </w:t>
      </w:r>
      <w:r w:rsidR="00C126BA">
        <w:rPr>
          <w:rFonts w:hint="cs"/>
          <w:rtl/>
        </w:rPr>
        <w:t>.</w:t>
      </w:r>
      <w:r w:rsidR="00CF2B90" w:rsidRPr="004A310D">
        <w:rPr>
          <w:rStyle w:val="libFootnoteBoldChar"/>
          <w:rtl/>
        </w:rPr>
        <w:t>الوافي</w:t>
      </w:r>
      <w:r w:rsidR="00CF2B90" w:rsidRPr="00BD4DDA">
        <w:rPr>
          <w:rtl/>
        </w:rPr>
        <w:t xml:space="preserve"> ، ج 8 ، ص 756 ، ح 7056 ؛ </w:t>
      </w:r>
      <w:r w:rsidR="00CF2B90" w:rsidRPr="004A310D">
        <w:rPr>
          <w:rStyle w:val="libFootnoteBoldChar"/>
          <w:rtl/>
        </w:rPr>
        <w:t>الوسائل</w:t>
      </w:r>
      <w:r w:rsidR="00CF2B90" w:rsidRPr="00BD4DDA">
        <w:rPr>
          <w:rtl/>
        </w:rPr>
        <w:t xml:space="preserve"> ، ج 6 ، ص 274 ، ح 7949.</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8 ، ص 749 ، ح 7033 ؛ </w:t>
      </w:r>
      <w:r w:rsidR="00CF2B90" w:rsidRPr="004A310D">
        <w:rPr>
          <w:rStyle w:val="libFootnoteBoldChar"/>
          <w:rtl/>
        </w:rPr>
        <w:t>الوسائل</w:t>
      </w:r>
      <w:r w:rsidR="00CF2B90" w:rsidRPr="00BD4DDA">
        <w:rPr>
          <w:rtl/>
        </w:rPr>
        <w:t xml:space="preserve"> ، ج 6 ، ص 268 ، ح 7928.</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أَوْ بَعْدَهُ</w:t>
      </w:r>
      <w:r>
        <w:rPr>
          <w:rtl/>
          <w:lang w:bidi="fa-IR"/>
        </w:rPr>
        <w:t>؟</w:t>
      </w:r>
    </w:p>
    <w:p w:rsidR="00CF2B90" w:rsidRPr="00BD4DDA" w:rsidRDefault="00CF2B90" w:rsidP="00CF2B90">
      <w:pPr>
        <w:pStyle w:val="libNormal"/>
        <w:rPr>
          <w:rtl/>
          <w:lang w:bidi="fa-IR"/>
        </w:rPr>
      </w:pPr>
      <w:r w:rsidRPr="00BD4DDA">
        <w:rPr>
          <w:rtl/>
          <w:lang w:bidi="fa-IR"/>
        </w:rPr>
        <w:t>فَقَالَ : « قَبْلَ الرُّكُوعِ حِينَ تَفْرُغُ مِنْ قِرَاءَتِكَ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805713">
        <w:rPr>
          <w:rtl/>
        </w:rPr>
        <w:t>5113</w:t>
      </w:r>
      <w:r w:rsidRPr="008C051F">
        <w:rPr>
          <w:rStyle w:val="libBold2Char"/>
          <w:rtl/>
        </w:rPr>
        <w:t xml:space="preserve"> / 15.</w:t>
      </w:r>
      <w:r w:rsidRPr="00BD4DDA">
        <w:rPr>
          <w:rtl/>
          <w:lang w:bidi="fa-IR"/>
        </w:rPr>
        <w:t xml:space="preserve"> عَلِيُّ بْنُ مُحَمَّدٍ ، عَنْ سَهْلِ بْنِ زِيَادٍ ، عَنْ يَعْقُوبَ بْنِ يَزِيدَ ، عَنْ زِيَادٍ الْقَنْدِيِّ ، عَنْ دُرُسْتَ ، عَنْ مُحَمَّدِ بْنِ مُسْلِمٍ ، قَالَ :</w:t>
      </w:r>
    </w:p>
    <w:p w:rsidR="00CF2B90" w:rsidRPr="00BD4DDA" w:rsidRDefault="00CF2B90" w:rsidP="00CF2B90">
      <w:pPr>
        <w:pStyle w:val="libNormal"/>
        <w:rPr>
          <w:rtl/>
          <w:lang w:bidi="fa-IR"/>
        </w:rPr>
      </w:pPr>
      <w:r w:rsidRPr="00BD4DDA">
        <w:rPr>
          <w:rtl/>
          <w:lang w:bidi="fa-IR"/>
        </w:rPr>
        <w:t>قَالَ : « الْقُنُوتُ فِي كُلِّ صَلَاةٍ : فِي الْفَرِيضَةِ ، وَالتَّطَوُّعِ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106" w:name="_Toc344819700"/>
      <w:bookmarkStart w:id="107" w:name="_Toc463095997"/>
      <w:bookmarkStart w:id="108" w:name="_Toc42109161"/>
      <w:r w:rsidRPr="00BD4DDA">
        <w:rPr>
          <w:rtl/>
          <w:lang w:bidi="fa-IR"/>
        </w:rPr>
        <w:t>32</w:t>
      </w:r>
      <w:r>
        <w:rPr>
          <w:rtl/>
          <w:lang w:bidi="fa-IR"/>
        </w:rPr>
        <w:t xml:space="preserve"> </w:t>
      </w:r>
      <w:r w:rsidR="00890F05">
        <w:rPr>
          <w:rtl/>
          <w:lang w:bidi="fa-IR"/>
        </w:rPr>
        <w:t>-</w:t>
      </w:r>
      <w:r>
        <w:rPr>
          <w:rtl/>
          <w:lang w:bidi="fa-IR"/>
        </w:rPr>
        <w:t xml:space="preserve"> </w:t>
      </w:r>
      <w:r w:rsidRPr="00BD4DDA">
        <w:rPr>
          <w:rtl/>
          <w:lang w:bidi="fa-IR"/>
        </w:rPr>
        <w:t xml:space="preserve">بَابُ التَّعْقِيبِ </w:t>
      </w:r>
      <w:r w:rsidRPr="003E2A4D">
        <w:rPr>
          <w:rStyle w:val="libFootnotenumChar"/>
          <w:rtl/>
        </w:rPr>
        <w:t>(3)</w:t>
      </w:r>
      <w:r>
        <w:rPr>
          <w:rtl/>
        </w:rPr>
        <w:t xml:space="preserve"> </w:t>
      </w:r>
      <w:r w:rsidRPr="00BD4DDA">
        <w:rPr>
          <w:rtl/>
          <w:lang w:bidi="fa-IR"/>
        </w:rPr>
        <w:t>بَعْدَ الصَّلَاةِ وَالدُّعَاءِ‌</w:t>
      </w:r>
      <w:bookmarkEnd w:id="106"/>
      <w:bookmarkEnd w:id="107"/>
      <w:bookmarkEnd w:id="108"/>
    </w:p>
    <w:p w:rsidR="00CF2B90" w:rsidRPr="00BD4DDA" w:rsidRDefault="00CF2B90" w:rsidP="00CF2B90">
      <w:pPr>
        <w:pStyle w:val="libNormal"/>
        <w:rPr>
          <w:rtl/>
          <w:lang w:bidi="fa-IR"/>
        </w:rPr>
      </w:pPr>
      <w:r w:rsidRPr="00805713">
        <w:rPr>
          <w:rtl/>
        </w:rPr>
        <w:t>5114</w:t>
      </w:r>
      <w:r w:rsidRPr="008C051F">
        <w:rPr>
          <w:rStyle w:val="libBold2Char"/>
          <w:rtl/>
        </w:rPr>
        <w:t xml:space="preserve"> / 1.</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يَنْبَغِي لِلْإِمَامِ أَنْ يَنْتَقِلَ </w:t>
      </w:r>
      <w:r w:rsidRPr="003E2A4D">
        <w:rPr>
          <w:rStyle w:val="libFootnotenumChar"/>
          <w:rtl/>
        </w:rPr>
        <w:t>(4)</w:t>
      </w:r>
      <w:r w:rsidRPr="00BD4DDA">
        <w:rPr>
          <w:rtl/>
          <w:lang w:bidi="fa-IR"/>
        </w:rPr>
        <w:t xml:space="preserve"> إِذَا سَلَّمَ حَتّى يُتِمَّ مَنْ‌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89 ، ح 333 ، بسند آخر عن سماعة ، من دون الإسناد إلى المعصوم </w:t>
      </w:r>
      <w:r w:rsidR="00CF2B90" w:rsidRPr="0099484E">
        <w:rPr>
          <w:rStyle w:val="libFootnoteAlaemChar"/>
          <w:rtl/>
        </w:rPr>
        <w:t>عليه‌السلام</w:t>
      </w:r>
      <w:r w:rsidR="00CF2B90" w:rsidRPr="00BD4DDA">
        <w:rPr>
          <w:rtl/>
        </w:rPr>
        <w:t xml:space="preserve"> ، مع اختلاف يسير </w:t>
      </w:r>
      <w:r w:rsidR="00C126BA">
        <w:rPr>
          <w:rFonts w:hint="cs"/>
          <w:rtl/>
        </w:rPr>
        <w:t>.</w:t>
      </w:r>
      <w:r w:rsidR="00CF2B90" w:rsidRPr="004A310D">
        <w:rPr>
          <w:rStyle w:val="libFootnoteBoldChar"/>
          <w:rtl/>
        </w:rPr>
        <w:t>الوافي</w:t>
      </w:r>
      <w:r w:rsidR="00CF2B90" w:rsidRPr="00BD4DDA">
        <w:rPr>
          <w:rtl/>
        </w:rPr>
        <w:t xml:space="preserve"> ، ج 8 ، ص 749 ، ح 7032 ؛ </w:t>
      </w:r>
      <w:r w:rsidR="00CF2B90" w:rsidRPr="004A310D">
        <w:rPr>
          <w:rStyle w:val="libFootnoteBoldChar"/>
          <w:rtl/>
        </w:rPr>
        <w:t>الوسائل</w:t>
      </w:r>
      <w:r w:rsidR="00CF2B90" w:rsidRPr="00BD4DDA">
        <w:rPr>
          <w:rtl/>
        </w:rPr>
        <w:t xml:space="preserve"> ، ج 6 ، ص 268 ، ح 7927.</w:t>
      </w:r>
    </w:p>
    <w:p w:rsidR="00CF2B90" w:rsidRPr="00BD4DDA" w:rsidRDefault="00376338" w:rsidP="00CF2B90">
      <w:pPr>
        <w:pStyle w:val="libFootnote0"/>
        <w:rPr>
          <w:rtl/>
          <w:lang w:bidi="fa-IR"/>
        </w:rPr>
      </w:pPr>
      <w:r>
        <w:rPr>
          <w:rtl/>
        </w:rPr>
        <w:t>(2).</w:t>
      </w:r>
      <w:r w:rsidR="00CF2B90" w:rsidRPr="00BD4DDA">
        <w:rPr>
          <w:rtl/>
        </w:rPr>
        <w:t xml:space="preserve"> </w:t>
      </w:r>
      <w:r w:rsidR="00CF2B90" w:rsidRPr="003F206C">
        <w:rPr>
          <w:rStyle w:val="libFootnoteBoldChar"/>
          <w:rtl/>
        </w:rPr>
        <w:t>الفقيه</w:t>
      </w:r>
      <w:r w:rsidR="00CF2B90" w:rsidRPr="00BD4DDA">
        <w:rPr>
          <w:rtl/>
        </w:rPr>
        <w:t xml:space="preserve"> ، ج 1 ، ص 316 ، ح 934 ؛ وص 492 ، ح 1413 ، معلّقاً عن محمّد بن مسلم ، عن أبي جعفر </w:t>
      </w:r>
      <w:r w:rsidR="00CF2B90" w:rsidRPr="0099484E">
        <w:rPr>
          <w:rStyle w:val="libFootnoteAlaemChar"/>
          <w:rtl/>
        </w:rPr>
        <w:t>عليه‌السلام</w:t>
      </w:r>
      <w:r w:rsidR="00CF2B90" w:rsidRPr="00BD4DDA">
        <w:rPr>
          <w:rtl/>
        </w:rPr>
        <w:t xml:space="preserve">. وفي </w:t>
      </w:r>
      <w:r w:rsidR="00CF2B90" w:rsidRPr="004A310D">
        <w:rPr>
          <w:rStyle w:val="libFootnoteBoldChar"/>
          <w:rtl/>
        </w:rPr>
        <w:t>التهذيب</w:t>
      </w:r>
      <w:r w:rsidR="00CF2B90" w:rsidRPr="00BD4DDA">
        <w:rPr>
          <w:rtl/>
        </w:rPr>
        <w:t xml:space="preserve"> ، ج 2 ، ص 90 ، ح 336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339 ، ح 1277 ، بسندهما عن محمّد بن مسلم ، عن أبي جعفر </w:t>
      </w:r>
      <w:r w:rsidR="00CF2B90" w:rsidRPr="0099484E">
        <w:rPr>
          <w:rStyle w:val="libFootnoteAlaemChar"/>
          <w:rtl/>
        </w:rPr>
        <w:t>عليه‌السلام</w:t>
      </w:r>
      <w:r w:rsidR="00CF2B90" w:rsidRPr="00BD4DDA">
        <w:rPr>
          <w:rtl/>
        </w:rPr>
        <w:t xml:space="preserve"> ، وفي كلّ المصادر مع اختلاف يسير </w:t>
      </w:r>
      <w:r w:rsidR="00F65B03">
        <w:rPr>
          <w:rFonts w:hint="cs"/>
          <w:rtl/>
        </w:rPr>
        <w:t>.</w:t>
      </w:r>
      <w:r w:rsidR="00CF2B90" w:rsidRPr="004A310D">
        <w:rPr>
          <w:rStyle w:val="libFootnoteBoldChar"/>
          <w:rtl/>
        </w:rPr>
        <w:t>الوافي</w:t>
      </w:r>
      <w:r w:rsidR="00CF2B90" w:rsidRPr="00BD4DDA">
        <w:rPr>
          <w:rtl/>
        </w:rPr>
        <w:t xml:space="preserve"> ، ج 8 ، ص 749 ، ح 7031 ؛ </w:t>
      </w:r>
      <w:r w:rsidR="00CF2B90" w:rsidRPr="004A310D">
        <w:rPr>
          <w:rStyle w:val="libFootnoteBoldChar"/>
          <w:rtl/>
        </w:rPr>
        <w:t>الوسائل</w:t>
      </w:r>
      <w:r w:rsidR="00CF2B90" w:rsidRPr="00BD4DDA">
        <w:rPr>
          <w:rtl/>
        </w:rPr>
        <w:t xml:space="preserve"> ، ج 6 ، ص 264 ، ح 7912.</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3F206C">
        <w:rPr>
          <w:rStyle w:val="libFootnoteBoldChar"/>
          <w:rtl/>
        </w:rPr>
        <w:t>الحبل المتين</w:t>
      </w:r>
      <w:r w:rsidR="00CF2B90" w:rsidRPr="00BD4DDA">
        <w:rPr>
          <w:rtl/>
        </w:rPr>
        <w:t xml:space="preserve"> ، ص 832</w:t>
      </w:r>
      <w:r w:rsidR="00CF2B90">
        <w:rPr>
          <w:rtl/>
        </w:rPr>
        <w:t xml:space="preserve"> </w:t>
      </w:r>
      <w:r w:rsidR="00890F05">
        <w:rPr>
          <w:rtl/>
        </w:rPr>
        <w:t>-</w:t>
      </w:r>
      <w:r w:rsidR="00CF2B90">
        <w:rPr>
          <w:rtl/>
        </w:rPr>
        <w:t xml:space="preserve"> </w:t>
      </w:r>
      <w:r w:rsidR="00CF2B90" w:rsidRPr="00BD4DDA">
        <w:rPr>
          <w:rtl/>
        </w:rPr>
        <w:t>833 : « لم أظفر في كلام أصحابنا</w:t>
      </w:r>
      <w:r w:rsidR="00CF2B90">
        <w:rPr>
          <w:rtl/>
        </w:rPr>
        <w:t xml:space="preserve"> </w:t>
      </w:r>
      <w:r w:rsidR="00890F05">
        <w:rPr>
          <w:rtl/>
        </w:rPr>
        <w:t>-</w:t>
      </w:r>
      <w:r w:rsidR="00CF2B90">
        <w:rPr>
          <w:rtl/>
        </w:rPr>
        <w:t xml:space="preserve"> </w:t>
      </w:r>
      <w:r w:rsidR="00CF2B90" w:rsidRPr="00BD4DDA">
        <w:rPr>
          <w:rtl/>
        </w:rPr>
        <w:t>قدّس الله أرواحهم</w:t>
      </w:r>
      <w:r w:rsidR="00CF2B90">
        <w:rPr>
          <w:rtl/>
        </w:rPr>
        <w:t xml:space="preserve"> </w:t>
      </w:r>
      <w:r w:rsidR="00890F05">
        <w:rPr>
          <w:rtl/>
        </w:rPr>
        <w:t>-</w:t>
      </w:r>
      <w:r w:rsidR="00CF2B90">
        <w:rPr>
          <w:rtl/>
        </w:rPr>
        <w:t xml:space="preserve"> </w:t>
      </w:r>
      <w:r w:rsidR="00CF2B90" w:rsidRPr="00BD4DDA">
        <w:rPr>
          <w:rtl/>
        </w:rPr>
        <w:t>بكلام شاف فيما هو حقيقة التعقيب شرعاً</w:t>
      </w:r>
      <w:r w:rsidR="00CF2B90">
        <w:rPr>
          <w:rtl/>
        </w:rPr>
        <w:t xml:space="preserve"> ..</w:t>
      </w:r>
      <w:r w:rsidR="00CF2B90" w:rsidRPr="00BD4DDA">
        <w:rPr>
          <w:rtl/>
        </w:rPr>
        <w:t>. وقد فسّره بعض اللغويّين كالجوهري وغيره بالجلوس بعد الصلاة للدعاء والمسألة ، وهذا يدلّ على أنّ الجلوس داخل في مفهومه وأنّه لو اشتغل بعد الصلاة بالدعاء قائماً أو ماشياً أو مضطجعاً لم يكن ذلك تعقيباً. وفسّره بعض فقهائنا بالاشتغال عقيب الصلاة بدعاء أو ذكر وما أشبه ذلك ، ولم يذكر الجلوس</w:t>
      </w:r>
      <w:r w:rsidR="00CF2B90">
        <w:rPr>
          <w:rtl/>
        </w:rPr>
        <w:t xml:space="preserve"> ..</w:t>
      </w:r>
      <w:r w:rsidR="00CF2B90" w:rsidRPr="00BD4DDA">
        <w:rPr>
          <w:rtl/>
        </w:rPr>
        <w:t>. وربّما يظنّ دلالة بعضها</w:t>
      </w:r>
      <w:r w:rsidR="00CF2B90">
        <w:rPr>
          <w:rtl/>
        </w:rPr>
        <w:t xml:space="preserve"> </w:t>
      </w:r>
      <w:r w:rsidR="00890F05">
        <w:rPr>
          <w:rtl/>
        </w:rPr>
        <w:t>-</w:t>
      </w:r>
      <w:r w:rsidR="00CF2B90">
        <w:rPr>
          <w:rtl/>
        </w:rPr>
        <w:t xml:space="preserve"> </w:t>
      </w:r>
      <w:r w:rsidR="00CF2B90" w:rsidRPr="00BD4DDA">
        <w:rPr>
          <w:rtl/>
        </w:rPr>
        <w:t>أي الأخبار</w:t>
      </w:r>
      <w:r w:rsidR="00CF2B90">
        <w:rPr>
          <w:rtl/>
        </w:rPr>
        <w:t xml:space="preserve"> </w:t>
      </w:r>
      <w:r w:rsidR="00890F05">
        <w:rPr>
          <w:rtl/>
        </w:rPr>
        <w:t>-</w:t>
      </w:r>
      <w:r w:rsidR="00CF2B90">
        <w:rPr>
          <w:rtl/>
        </w:rPr>
        <w:t xml:space="preserve"> </w:t>
      </w:r>
      <w:r w:rsidR="00CF2B90" w:rsidRPr="00BD4DDA">
        <w:rPr>
          <w:rtl/>
        </w:rPr>
        <w:t>على اشتراط الجلوس في التعقيب</w:t>
      </w:r>
      <w:r w:rsidR="00CF2B90">
        <w:rPr>
          <w:rtl/>
        </w:rPr>
        <w:t xml:space="preserve"> ..</w:t>
      </w:r>
      <w:r w:rsidR="00CF2B90" w:rsidRPr="00BD4DDA">
        <w:rPr>
          <w:rtl/>
        </w:rPr>
        <w:t>. والحقّ أنّه لا دلالة فيها على ذلك ، بل غاية ما يدلّ عليه كون الجلوس مستحبّاً أيضاً ، أمّا أنّه معتبر في مفهوم التعقيب فلا ، وقس عليه عدم مفارقة مكان الصلاة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بث ، جن » وحاشية « بح » : « أن يتنفّل »</w:t>
      </w:r>
      <w:r w:rsidR="00CF2B90">
        <w:rPr>
          <w:rtl/>
        </w:rPr>
        <w:t>.</w:t>
      </w:r>
      <w:r w:rsidR="00CF2B90" w:rsidRPr="00BD4DDA">
        <w:rPr>
          <w:rtl/>
        </w:rPr>
        <w:t xml:space="preserve"> وفي حاشية « جن » و</w:t>
      </w:r>
      <w:r w:rsidR="00CF2B90" w:rsidRPr="004A310D">
        <w:rPr>
          <w:rStyle w:val="libFootnoteBoldChar"/>
          <w:rtl/>
        </w:rPr>
        <w:t>الوافي</w:t>
      </w:r>
      <w:r w:rsidR="00CF2B90" w:rsidRPr="00BD4DDA">
        <w:rPr>
          <w:rtl/>
        </w:rPr>
        <w:t xml:space="preserve"> : « أن ينفتل »</w:t>
      </w:r>
      <w:r w:rsidR="00CF2B90">
        <w:rPr>
          <w:rtl/>
        </w:rPr>
        <w:t>.</w:t>
      </w:r>
      <w:r w:rsidR="00CF2B90" w:rsidRPr="00BD4DDA">
        <w:rPr>
          <w:rtl/>
        </w:rPr>
        <w:t xml:space="preserve"> وفي هامش </w:t>
      </w:r>
      <w:r w:rsidR="00F65B03">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خَلْفَهُ الصَّلَاةَ »</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(1)</w:t>
      </w:r>
      <w:r w:rsidRPr="00BD4DDA">
        <w:rPr>
          <w:rtl/>
          <w:lang w:bidi="fa-IR"/>
        </w:rPr>
        <w:t xml:space="preserve"> : وَسَأَلْتُهُ عَنِ الرَّجُلِ يَؤُمُّ فِي الصَّلَاةِ : هَلْ يَنْبَغِي لَهُ أَنْ يُعَقِّبَ بِأَصْحَابِهِ بَعْدَ التَّسْلِيمِ</w:t>
      </w:r>
      <w:r>
        <w:rPr>
          <w:rtl/>
          <w:lang w:bidi="fa-IR"/>
        </w:rPr>
        <w:t>؟</w:t>
      </w:r>
    </w:p>
    <w:p w:rsidR="00CF2B90" w:rsidRPr="00BD4DDA" w:rsidRDefault="00CF2B90" w:rsidP="00CF2B90">
      <w:pPr>
        <w:pStyle w:val="libNormal"/>
        <w:rPr>
          <w:rtl/>
          <w:lang w:bidi="fa-IR"/>
        </w:rPr>
      </w:pPr>
      <w:r w:rsidRPr="00BD4DDA">
        <w:rPr>
          <w:rtl/>
          <w:lang w:bidi="fa-IR"/>
        </w:rPr>
        <w:t>فَقَالَ : « يُسَبِّحُ ، وَيَذْهَبُ مَنْ شَاءَ لِحَاجَتِهِ ، وَلَايُعَقِّبُ رَجُلٌ لِتَعْقِيبِ الْإِمَامِ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05713">
        <w:rPr>
          <w:rtl/>
        </w:rPr>
        <w:t>5115</w:t>
      </w:r>
      <w:r w:rsidRPr="008C051F">
        <w:rPr>
          <w:rStyle w:val="libBold2Char"/>
          <w:rtl/>
        </w:rPr>
        <w:t xml:space="preserve"> / 2.</w:t>
      </w:r>
      <w:r w:rsidRPr="00BD4DDA">
        <w:rPr>
          <w:rtl/>
          <w:lang w:bidi="fa-IR"/>
        </w:rPr>
        <w:t xml:space="preserve"> عَلِيٌّ ، عَنْ أَبِيهِ ، عَنْ حَمَّادٍ ، عَنْ حَرِيزٍ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أَيُّمَا رَجُلٍ أَمَّ قَوْماً ، فَعَلَيْهِ أَنْ يَقْعُدَ بَعْدَ التَّسْلِيمِ ، وَلَايَخْرُجَ مِنْ </w:t>
      </w:r>
      <w:r w:rsidRPr="003E2A4D">
        <w:rPr>
          <w:rStyle w:val="libFootnotenumChar"/>
          <w:rtl/>
        </w:rPr>
        <w:t>(3)</w:t>
      </w:r>
      <w:r w:rsidRPr="00BD4DDA">
        <w:rPr>
          <w:rtl/>
          <w:lang w:bidi="fa-IR"/>
        </w:rPr>
        <w:t xml:space="preserve"> ذلِكَ الْمَوْضِعِ حَتّى يُتِمَّ الَّذِينَ خَلْفَهُ</w:t>
      </w:r>
      <w:r>
        <w:rPr>
          <w:rtl/>
          <w:lang w:bidi="fa-IR"/>
        </w:rPr>
        <w:t xml:space="preserve"> </w:t>
      </w:r>
      <w:r w:rsidR="00890F05">
        <w:rPr>
          <w:rtl/>
          <w:lang w:bidi="fa-IR"/>
        </w:rPr>
        <w:t>-</w:t>
      </w:r>
      <w:r>
        <w:rPr>
          <w:rtl/>
          <w:lang w:bidi="fa-IR"/>
        </w:rPr>
        <w:t xml:space="preserve"> </w:t>
      </w:r>
      <w:r w:rsidRPr="00BD4DDA">
        <w:rPr>
          <w:rtl/>
          <w:lang w:bidi="fa-IR"/>
        </w:rPr>
        <w:t>الَّذِينَ سُبِقُوا</w:t>
      </w:r>
      <w:r>
        <w:rPr>
          <w:rtl/>
          <w:lang w:bidi="fa-IR"/>
        </w:rPr>
        <w:t xml:space="preserve"> </w:t>
      </w:r>
      <w:r w:rsidR="00890F05">
        <w:rPr>
          <w:rtl/>
          <w:lang w:bidi="fa-IR"/>
        </w:rPr>
        <w:t>-</w:t>
      </w:r>
      <w:r>
        <w:rPr>
          <w:rtl/>
          <w:lang w:bidi="fa-IR"/>
        </w:rPr>
        <w:t xml:space="preserve"> </w:t>
      </w:r>
      <w:r w:rsidRPr="00BD4DDA">
        <w:rPr>
          <w:rtl/>
          <w:lang w:bidi="fa-IR"/>
        </w:rPr>
        <w:t xml:space="preserve">صَلَاتَهُمْ ، ذلِكَ عَلى كُلِّ إِمَامٍ وَاجِبٌ </w:t>
      </w:r>
      <w:r w:rsidRPr="003E2A4D">
        <w:rPr>
          <w:rStyle w:val="libFootnotenumChar"/>
          <w:rtl/>
        </w:rPr>
        <w:t>(4)</w:t>
      </w:r>
      <w:r w:rsidRPr="00BD4DDA">
        <w:rPr>
          <w:rtl/>
          <w:lang w:bidi="fa-IR"/>
        </w:rPr>
        <w:t xml:space="preserve"> إِذَا عَلِمَ أَنَّ فِيهِمْ مَسْبُوقاً ، وَإِنْ </w:t>
      </w:r>
      <w:r w:rsidRPr="003E2A4D">
        <w:rPr>
          <w:rStyle w:val="libFootnotenumChar"/>
          <w:rtl/>
        </w:rPr>
        <w:t>(5)</w:t>
      </w:r>
      <w:r w:rsidRPr="00BD4DDA">
        <w:rPr>
          <w:rtl/>
          <w:lang w:bidi="fa-IR"/>
        </w:rPr>
        <w:t xml:space="preserve"> عَلِمَ أَنْ لَيْسَ فِيهِمْ‌</w:t>
      </w:r>
    </w:p>
    <w:p w:rsidR="00CF2B90" w:rsidRPr="00BD4DDA" w:rsidRDefault="00901B08" w:rsidP="00901B08">
      <w:pPr>
        <w:pStyle w:val="libLine"/>
        <w:rPr>
          <w:rtl/>
          <w:lang w:bidi="fa-IR"/>
        </w:rPr>
      </w:pPr>
      <w:r>
        <w:rPr>
          <w:rtl/>
          <w:lang w:bidi="fa-IR"/>
        </w:rPr>
        <w:t>____________________</w:t>
      </w:r>
    </w:p>
    <w:p w:rsidR="00CF2B90" w:rsidRPr="00BD4DDA" w:rsidRDefault="00230A0D" w:rsidP="00CF2B90">
      <w:pPr>
        <w:pStyle w:val="libFootnote0"/>
        <w:rPr>
          <w:rtl/>
          <w:lang w:bidi="fa-IR"/>
        </w:rPr>
      </w:pPr>
      <w:r>
        <w:rPr>
          <w:rFonts w:hint="cs"/>
          <w:rtl/>
        </w:rPr>
        <w:t xml:space="preserve">= </w:t>
      </w:r>
      <w:r w:rsidR="00CF2B90" w:rsidRPr="004A310D">
        <w:rPr>
          <w:rStyle w:val="libFootnoteBoldChar"/>
          <w:rtl/>
        </w:rPr>
        <w:t>الوافي</w:t>
      </w:r>
      <w:r w:rsidR="00CF2B90" w:rsidRPr="00BD4DDA">
        <w:rPr>
          <w:rtl/>
        </w:rPr>
        <w:t xml:space="preserve"> : « ينفل</w:t>
      </w:r>
      <w:r w:rsidR="00CF2B90">
        <w:rPr>
          <w:rtl/>
        </w:rPr>
        <w:t xml:space="preserve"> </w:t>
      </w:r>
      <w:r w:rsidR="00890F05">
        <w:rPr>
          <w:rtl/>
        </w:rPr>
        <w:t>-</w:t>
      </w:r>
      <w:r w:rsidR="00CF2B90">
        <w:rPr>
          <w:rtl/>
        </w:rPr>
        <w:t xml:space="preserve"> </w:t>
      </w:r>
      <w:r w:rsidR="00CF2B90" w:rsidRPr="00BD4DDA">
        <w:rPr>
          <w:rtl/>
        </w:rPr>
        <w:t>خ ل »</w:t>
      </w:r>
      <w:r w:rsidR="00CF2B90">
        <w:rPr>
          <w:rtl/>
        </w:rPr>
        <w:t>.</w:t>
      </w:r>
    </w:p>
    <w:p w:rsidR="00CF2B90" w:rsidRDefault="00CF2B90" w:rsidP="00CF2B90">
      <w:pPr>
        <w:pStyle w:val="libFootnote0"/>
        <w:rPr>
          <w:rtl/>
        </w:rPr>
      </w:pPr>
      <w:r w:rsidRPr="00204C69">
        <w:rPr>
          <w:rtl/>
        </w:rPr>
        <w:t xml:space="preserve">وفي </w:t>
      </w:r>
      <w:r w:rsidRPr="00981DC3">
        <w:rPr>
          <w:rStyle w:val="libFootnoteBoldChar"/>
          <w:rtl/>
        </w:rPr>
        <w:t>مرآة العقول</w:t>
      </w:r>
      <w:r w:rsidRPr="00204C69">
        <w:rPr>
          <w:rtl/>
        </w:rPr>
        <w:t xml:space="preserve"> ، ج 15 ، ص 170 : « قوله </w:t>
      </w:r>
      <w:r w:rsidRPr="0099484E">
        <w:rPr>
          <w:rStyle w:val="libFootnoteAlaemChar"/>
          <w:rtl/>
        </w:rPr>
        <w:t>عليه‌السلام</w:t>
      </w:r>
      <w:r w:rsidRPr="00204C69">
        <w:rPr>
          <w:rtl/>
        </w:rPr>
        <w:t xml:space="preserve"> : أن يتنفّل ، وفي بعض النسخ : تفتّل ، وفي بعضها : معه ، فعلى الأوّل لئلاّ يقتدوا ما بقي من صلاتهم بنافلته ، وعلى النسختين الأخيرتين لأنّه بمنزلة الإمام لهم. وفي </w:t>
      </w:r>
      <w:r w:rsidRPr="003F206C">
        <w:rPr>
          <w:rStyle w:val="libFootnoteBoldChar"/>
          <w:rtl/>
        </w:rPr>
        <w:t>القاموس</w:t>
      </w:r>
      <w:r w:rsidRPr="00204C69">
        <w:rPr>
          <w:rtl/>
        </w:rPr>
        <w:t xml:space="preserve"> : انفتل وتفتّل وجهه : صرفه ». وراجع أيضاً : </w:t>
      </w:r>
      <w:r w:rsidRPr="00155E76">
        <w:rPr>
          <w:rStyle w:val="libFootnoteBoldChar"/>
          <w:rtl/>
        </w:rPr>
        <w:t>القاموس المحيط</w:t>
      </w:r>
      <w:r w:rsidRPr="00204C69">
        <w:rPr>
          <w:rtl/>
        </w:rPr>
        <w:t xml:space="preserve"> ، ج 2 ، ص 1374 ( فتل ).</w:t>
      </w:r>
    </w:p>
    <w:p w:rsidR="00CF2B90" w:rsidRPr="00BD4DDA" w:rsidRDefault="00376338" w:rsidP="00CF2B90">
      <w:pPr>
        <w:pStyle w:val="libFootnote0"/>
        <w:rPr>
          <w:rtl/>
          <w:lang w:bidi="fa-IR"/>
        </w:rPr>
      </w:pPr>
      <w:r>
        <w:rPr>
          <w:rtl/>
        </w:rPr>
        <w:t>(1).</w:t>
      </w:r>
      <w:r w:rsidR="00CF2B90" w:rsidRPr="00BD4DDA">
        <w:rPr>
          <w:rtl/>
        </w:rPr>
        <w:t xml:space="preserve"> في « ظ » : « وقال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103 ، ح 386 ، معلّقاً عن الكليني. </w:t>
      </w:r>
      <w:r w:rsidR="00CF2B90" w:rsidRPr="003F206C">
        <w:rPr>
          <w:rStyle w:val="libFootnoteBoldChar"/>
          <w:rtl/>
        </w:rPr>
        <w:t>الفقيه</w:t>
      </w:r>
      <w:r w:rsidR="00CF2B90" w:rsidRPr="00BD4DDA">
        <w:rPr>
          <w:rtl/>
        </w:rPr>
        <w:t xml:space="preserve"> ، ج 1 ، ص 400 ، ح 1190 ، بسند آخر ، مع زيادة في آخره. وفي </w:t>
      </w:r>
      <w:r w:rsidR="00CF2B90" w:rsidRPr="004A310D">
        <w:rPr>
          <w:rStyle w:val="libFootnoteBoldChar"/>
          <w:rtl/>
        </w:rPr>
        <w:t>التهذيب</w:t>
      </w:r>
      <w:r w:rsidR="00CF2B90" w:rsidRPr="00BD4DDA">
        <w:rPr>
          <w:rtl/>
        </w:rPr>
        <w:t xml:space="preserve"> ، ج 2 ، ص 104 ، ح 390 ؛ وج 3 ، ص 49 ، ح 169 ؛ وص 273 ، ح 791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439 ، ح 1690 ، بسند آخر من دون الإسناد إلى المعصوم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401 ، ذيل ح 1192 ؛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121 ، وفي كلّ المصادر</w:t>
      </w:r>
      <w:r w:rsidR="00CF2B90">
        <w:rPr>
          <w:rtl/>
        </w:rPr>
        <w:t xml:space="preserve"> </w:t>
      </w:r>
      <w:r w:rsidR="00F8379A">
        <w:rPr>
          <w:rtl/>
        </w:rPr>
        <w:t>–</w:t>
      </w:r>
      <w:r w:rsidR="00CF2B90">
        <w:rPr>
          <w:rtl/>
        </w:rPr>
        <w:t xml:space="preserve"> </w:t>
      </w:r>
      <w:r w:rsidR="00F8379A">
        <w:rPr>
          <w:rtl/>
        </w:rPr>
        <w:t>إل</w:t>
      </w:r>
      <w:r w:rsidR="00F8379A">
        <w:rPr>
          <w:rFonts w:hint="cs"/>
          <w:rtl/>
        </w:rPr>
        <w:t xml:space="preserve">ّا </w:t>
      </w:r>
      <w:r w:rsidR="00CF2B90" w:rsidRPr="004A310D">
        <w:rPr>
          <w:rStyle w:val="libFootnoteBoldChar"/>
          <w:rtl/>
        </w:rPr>
        <w:t>التهذيب</w:t>
      </w:r>
      <w:r w:rsidR="00CF2B90" w:rsidRPr="00BD4DDA">
        <w:rPr>
          <w:rtl/>
        </w:rPr>
        <w:t xml:space="preserve"> ، ج 2 ، ص 103</w:t>
      </w:r>
      <w:r w:rsidR="00CF2B90">
        <w:rPr>
          <w:rtl/>
        </w:rPr>
        <w:t xml:space="preserve"> </w:t>
      </w:r>
      <w:r w:rsidR="00890F05">
        <w:rPr>
          <w:rtl/>
        </w:rPr>
        <w:t>-</w:t>
      </w:r>
      <w:r w:rsidR="00CF2B90">
        <w:rPr>
          <w:rtl/>
        </w:rPr>
        <w:t xml:space="preserve"> </w:t>
      </w:r>
      <w:r w:rsidR="00CF2B90" w:rsidRPr="00BD4DDA">
        <w:rPr>
          <w:rtl/>
        </w:rPr>
        <w:t xml:space="preserve">إلى قوله : « حتّى يتمّ من خلفه الصلاة » ، مع اختلاف يسير. </w:t>
      </w:r>
      <w:r w:rsidR="00CF2B90" w:rsidRPr="00805713">
        <w:rPr>
          <w:rtl/>
        </w:rPr>
        <w:t>راجع</w:t>
      </w:r>
      <w:r w:rsidR="00CF2B90" w:rsidRPr="00BD4DDA">
        <w:rPr>
          <w:rtl/>
        </w:rPr>
        <w:t xml:space="preserve"> : </w:t>
      </w:r>
      <w:r w:rsidR="00CF2B90" w:rsidRPr="004A310D">
        <w:rPr>
          <w:rStyle w:val="libFootnoteBoldChar"/>
          <w:rtl/>
        </w:rPr>
        <w:t>التهذيب</w:t>
      </w:r>
      <w:r w:rsidR="00CF2B90" w:rsidRPr="00BD4DDA">
        <w:rPr>
          <w:rtl/>
        </w:rPr>
        <w:t xml:space="preserve"> ، ج 3 ، ص 273 ، ح 790 ؛ وص 275 ، ح 802 </w:t>
      </w:r>
      <w:r w:rsidR="00846002">
        <w:rPr>
          <w:rFonts w:hint="cs"/>
          <w:rtl/>
        </w:rPr>
        <w:t>.</w:t>
      </w:r>
      <w:r w:rsidR="00CF2B90" w:rsidRPr="004A310D">
        <w:rPr>
          <w:rStyle w:val="libFootnoteBoldChar"/>
          <w:rtl/>
        </w:rPr>
        <w:t>الوافي</w:t>
      </w:r>
      <w:r w:rsidR="00CF2B90" w:rsidRPr="00BD4DDA">
        <w:rPr>
          <w:rtl/>
        </w:rPr>
        <w:t xml:space="preserve"> ، ج 8 ، ص 1265 ، ح 8219 ؛ </w:t>
      </w:r>
      <w:r w:rsidR="00CF2B90" w:rsidRPr="004A310D">
        <w:rPr>
          <w:rStyle w:val="libFootnoteBoldChar"/>
          <w:rtl/>
        </w:rPr>
        <w:t>الوسائل</w:t>
      </w:r>
      <w:r w:rsidR="00CF2B90" w:rsidRPr="00BD4DDA">
        <w:rPr>
          <w:rtl/>
        </w:rPr>
        <w:t xml:space="preserve"> ، ج 6 ، ص 433 ، ح 8368 ، إلى قوله : « حتّى يتمّ من خلفه الصلاة » ؛ وفيه ، ص 435 ، ح 8375 ، من قوله : « وسألته عن الرجل يؤمّ في الصلاة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عن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الحديث</w:t>
      </w:r>
      <w:r w:rsidR="00CF2B90">
        <w:rPr>
          <w:rtl/>
        </w:rPr>
        <w:t xml:space="preserve"> ..</w:t>
      </w:r>
      <w:r w:rsidR="00CF2B90" w:rsidRPr="00BD4DDA">
        <w:rPr>
          <w:rtl/>
        </w:rPr>
        <w:t>. يؤيّد النسختين الأخيرتين للخبر السابق ، والمشهور حمل الوجوب على‌الاستحباب المؤكّد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بح ، بخ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فإن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مَسْبُوقٌ </w:t>
      </w:r>
      <w:r w:rsidRPr="003E2A4D">
        <w:rPr>
          <w:rStyle w:val="libFootnotenumChar"/>
          <w:rtl/>
        </w:rPr>
        <w:t>(1)</w:t>
      </w:r>
      <w:r w:rsidRPr="00BD4DDA">
        <w:rPr>
          <w:rtl/>
          <w:lang w:bidi="fa-IR"/>
        </w:rPr>
        <w:t xml:space="preserve"> بِالصَّلَاةِ ، فَلْيَذْهَبْ حَيْثُ شَاءَ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05713">
        <w:rPr>
          <w:rtl/>
        </w:rPr>
        <w:t>5116</w:t>
      </w:r>
      <w:r w:rsidRPr="008C051F">
        <w:rPr>
          <w:rStyle w:val="libBold2Char"/>
          <w:rtl/>
        </w:rPr>
        <w:t xml:space="preserve"> / 3.</w:t>
      </w:r>
      <w:r w:rsidRPr="00BD4DDA">
        <w:rPr>
          <w:rtl/>
          <w:lang w:bidi="fa-IR"/>
        </w:rPr>
        <w:t xml:space="preserve"> مُحَمَّدُ بْنُ يَحْيى ، عَنْ أَحْمَدَ بْنِ مُحَمَّدٍ ، عَنْ عَلِيِّ بْنِ حَدِيدٍ ، عَنْ مَنْصُورِ بْنِ يُونُسَ ، عَمَّنْ ذَكَرَهُ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صَلّى صَلَاةً فَرِيضَةً ، وَعَقَّبَ إِلى أُخْرى ، فَهُوَ ضَيْفُ اللهِ </w:t>
      </w:r>
      <w:r w:rsidRPr="003E2A4D">
        <w:rPr>
          <w:rStyle w:val="libFootnotenumChar"/>
          <w:rtl/>
        </w:rPr>
        <w:t>(3)</w:t>
      </w:r>
      <w:r w:rsidRPr="00BD4DDA">
        <w:rPr>
          <w:rtl/>
          <w:lang w:bidi="fa-IR"/>
        </w:rPr>
        <w:t xml:space="preserve"> ، وَحَقٌّ عَلَى اللهِ أَنْ يُكْرِمَ ضَيْفَهُ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805713">
        <w:rPr>
          <w:rtl/>
        </w:rPr>
        <w:t>5117</w:t>
      </w:r>
      <w:r w:rsidRPr="008C051F">
        <w:rPr>
          <w:rStyle w:val="libBold2Char"/>
          <w:rtl/>
        </w:rPr>
        <w:t xml:space="preserve"> / 4.</w:t>
      </w:r>
      <w:r w:rsidRPr="00BD4DDA">
        <w:rPr>
          <w:rtl/>
          <w:lang w:bidi="fa-IR"/>
        </w:rPr>
        <w:t xml:space="preserve"> الْحُسَيْنُ بْنُ مُحَمَّدٍ ، عَنْ مُعَلَّى بْنِ مُحَمَّدٍ ، عَنِ الْوَشَّاءِ ، عَنْ أَبَانِ بْنِ عُثْمَانَ ، عَنِ الْحَارِثِ </w:t>
      </w:r>
      <w:r w:rsidRPr="003E2A4D">
        <w:rPr>
          <w:rStyle w:val="libFootnotenumChar"/>
          <w:rtl/>
        </w:rPr>
        <w:t>(5)</w:t>
      </w:r>
      <w:r w:rsidRPr="00BD4DDA">
        <w:rPr>
          <w:rtl/>
          <w:lang w:bidi="fa-IR"/>
        </w:rPr>
        <w:t xml:space="preserve"> بْنِ الْمُغِيرَةِ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 مسبوقاً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103 ، ح 387 ، معلّقاً عن الكليني </w:t>
      </w:r>
      <w:r w:rsidR="00846002">
        <w:rPr>
          <w:rFonts w:hint="cs"/>
          <w:rtl/>
        </w:rPr>
        <w:t>.</w:t>
      </w:r>
      <w:r w:rsidR="00CF2B90" w:rsidRPr="004A310D">
        <w:rPr>
          <w:rStyle w:val="libFootnoteBoldChar"/>
          <w:rtl/>
        </w:rPr>
        <w:t>الوافي</w:t>
      </w:r>
      <w:r w:rsidR="00CF2B90" w:rsidRPr="00BD4DDA">
        <w:rPr>
          <w:rtl/>
        </w:rPr>
        <w:t xml:space="preserve"> ، ج 8 ، ص 1265 ، ح 8220 ؛ </w:t>
      </w:r>
      <w:r w:rsidR="00CF2B90" w:rsidRPr="004A310D">
        <w:rPr>
          <w:rStyle w:val="libFootnoteBoldChar"/>
          <w:rtl/>
        </w:rPr>
        <w:t>الوسائل</w:t>
      </w:r>
      <w:r w:rsidR="00CF2B90" w:rsidRPr="00BD4DDA">
        <w:rPr>
          <w:rtl/>
        </w:rPr>
        <w:t xml:space="preserve"> ، ج 6 ، ص 434 ، ح 8369.</w:t>
      </w:r>
    </w:p>
    <w:p w:rsidR="00CF2B90" w:rsidRPr="00BD4DDA" w:rsidRDefault="00376338" w:rsidP="00CF2B90">
      <w:pPr>
        <w:pStyle w:val="libFootnote0"/>
        <w:rPr>
          <w:rtl/>
          <w:lang w:bidi="fa-IR"/>
        </w:rPr>
      </w:pPr>
      <w:r>
        <w:rPr>
          <w:rtl/>
        </w:rPr>
        <w:t>(3).</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103 ، ح 388 ، معلّقاً عن الكليني. </w:t>
      </w:r>
      <w:r w:rsidR="00CF2B90" w:rsidRPr="005B13E8">
        <w:rPr>
          <w:rStyle w:val="libFootnoteBoldChar"/>
          <w:rtl/>
        </w:rPr>
        <w:t>المحاسن</w:t>
      </w:r>
      <w:r w:rsidR="00CF2B90" w:rsidRPr="00BD4DDA">
        <w:rPr>
          <w:rtl/>
        </w:rPr>
        <w:t xml:space="preserve"> ، ص 51 ، كتاب ثواب الأعمال ، ح 75 ، عن عليّ بن حديد. </w:t>
      </w:r>
      <w:r w:rsidR="00CF2B90" w:rsidRPr="005B13E8">
        <w:rPr>
          <w:rStyle w:val="libFootnoteBoldChar"/>
          <w:rtl/>
        </w:rPr>
        <w:t>المحاسن</w:t>
      </w:r>
      <w:r w:rsidR="00CF2B90" w:rsidRPr="00BD4DDA">
        <w:rPr>
          <w:rtl/>
        </w:rPr>
        <w:t xml:space="preserve"> ، ص 48 ، كتاب ثواب الأعمال ، ذيل ح 66 ، مرسلاً ؛ </w:t>
      </w:r>
      <w:r w:rsidR="00CF2B90" w:rsidRPr="003F206C">
        <w:rPr>
          <w:rStyle w:val="libFootnoteBoldChar"/>
          <w:rtl/>
        </w:rPr>
        <w:t>مصادقة الإخوان</w:t>
      </w:r>
      <w:r w:rsidR="00CF2B90" w:rsidRPr="00BD4DDA">
        <w:rPr>
          <w:rtl/>
        </w:rPr>
        <w:t xml:space="preserve"> ، ص 56 ، ضمن ح 2 ، مرسلاً عن رسول الله </w:t>
      </w:r>
      <w:r w:rsidR="0099484E" w:rsidRPr="0099484E">
        <w:rPr>
          <w:rStyle w:val="libFootnoteAlaemChar"/>
          <w:rtl/>
        </w:rPr>
        <w:t>صلى‌الله‌عليه‌وآله</w:t>
      </w:r>
      <w:r w:rsidR="00CF2B90" w:rsidRPr="00BD4DDA">
        <w:rPr>
          <w:rtl/>
        </w:rPr>
        <w:t xml:space="preserve"> ، وفيهما مع اختلاف يسير </w:t>
      </w:r>
      <w:r w:rsidR="00A165CF">
        <w:rPr>
          <w:rFonts w:hint="cs"/>
          <w:rtl/>
        </w:rPr>
        <w:t>.</w:t>
      </w:r>
      <w:r w:rsidR="00CF2B90" w:rsidRPr="004A310D">
        <w:rPr>
          <w:rStyle w:val="libFootnoteBoldChar"/>
          <w:rtl/>
        </w:rPr>
        <w:t>الوافي</w:t>
      </w:r>
      <w:r w:rsidR="00CF2B90" w:rsidRPr="00BD4DDA">
        <w:rPr>
          <w:rtl/>
        </w:rPr>
        <w:t xml:space="preserve"> ، ج 8 ، ص 783 ، ح 8219 ؛ </w:t>
      </w:r>
      <w:r w:rsidR="00CF2B90" w:rsidRPr="004A310D">
        <w:rPr>
          <w:rStyle w:val="libFootnoteBoldChar"/>
          <w:rtl/>
        </w:rPr>
        <w:t>الوسائل</w:t>
      </w:r>
      <w:r w:rsidR="00CF2B90" w:rsidRPr="00BD4DDA">
        <w:rPr>
          <w:rtl/>
        </w:rPr>
        <w:t xml:space="preserve"> ، ج 6 ، ص 430 ، ح 8356.</w:t>
      </w:r>
    </w:p>
    <w:p w:rsidR="00CF2B90" w:rsidRPr="00BD4DDA" w:rsidRDefault="00376338" w:rsidP="00CF2B90">
      <w:pPr>
        <w:pStyle w:val="libFootnote0"/>
        <w:rPr>
          <w:rtl/>
          <w:lang w:bidi="fa-IR"/>
        </w:rPr>
      </w:pPr>
      <w:r>
        <w:rPr>
          <w:rtl/>
        </w:rPr>
        <w:t>(5).</w:t>
      </w:r>
      <w:r w:rsidR="00CF2B90" w:rsidRPr="00BD4DDA">
        <w:rPr>
          <w:rtl/>
        </w:rPr>
        <w:t xml:space="preserve"> هكذا في « ى ، بث ، بح »</w:t>
      </w:r>
      <w:r w:rsidR="00CF2B90">
        <w:rPr>
          <w:rtl/>
        </w:rPr>
        <w:t>.</w:t>
      </w:r>
      <w:r w:rsidR="00CF2B90" w:rsidRPr="00BD4DDA">
        <w:rPr>
          <w:rtl/>
        </w:rPr>
        <w:t xml:space="preserve"> وفي « ظ ، بخ ، بس ، جن » والمطبوع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الحسن »</w:t>
      </w:r>
      <w:r w:rsidR="00CF2B90">
        <w:rPr>
          <w:rtl/>
        </w:rPr>
        <w:t>.</w:t>
      </w:r>
    </w:p>
    <w:p w:rsidR="00CF2B90" w:rsidRPr="00BD4DDA" w:rsidRDefault="00CF2B90" w:rsidP="00CF2B90">
      <w:pPr>
        <w:pStyle w:val="libFootnote0"/>
        <w:rPr>
          <w:rtl/>
          <w:lang w:bidi="fa-IR"/>
        </w:rPr>
      </w:pPr>
      <w:r w:rsidRPr="00204C69">
        <w:rPr>
          <w:rtl/>
        </w:rPr>
        <w:t xml:space="preserve">والصواب ما أثبتناه ؛ فإنّا لم نجد رواية أبان بن عثمان عن الحسن بن المغيرة في موضع. وأمّا روايته عن الحارث بن المغيرة ، فقد وردت في </w:t>
      </w:r>
      <w:r w:rsidRPr="003F206C">
        <w:rPr>
          <w:rStyle w:val="libFootnoteBoldChar"/>
          <w:rtl/>
        </w:rPr>
        <w:t>الكافي</w:t>
      </w:r>
      <w:r w:rsidRPr="00204C69">
        <w:rPr>
          <w:rtl/>
        </w:rPr>
        <w:t xml:space="preserve"> ، ح 5679 و 15171 ؛ </w:t>
      </w:r>
      <w:r w:rsidRPr="005B13E8">
        <w:rPr>
          <w:rStyle w:val="libFootnoteBoldChar"/>
          <w:rtl/>
        </w:rPr>
        <w:t>المحاسن</w:t>
      </w:r>
      <w:r w:rsidRPr="00204C69">
        <w:rPr>
          <w:rtl/>
        </w:rPr>
        <w:t xml:space="preserve"> ، ج 1 ، ص 234 ، ح 194 ؛ </w:t>
      </w:r>
      <w:r w:rsidRPr="004A310D">
        <w:rPr>
          <w:rStyle w:val="libFootnoteBoldChar"/>
          <w:rtl/>
        </w:rPr>
        <w:t>الخصال</w:t>
      </w:r>
      <w:r w:rsidRPr="00204C69">
        <w:rPr>
          <w:rtl/>
        </w:rPr>
        <w:t xml:space="preserve"> ، ص 352 ، ح 15 ؛ </w:t>
      </w:r>
      <w:r w:rsidRPr="003F206C">
        <w:rPr>
          <w:rStyle w:val="libFootnoteBoldChar"/>
          <w:rtl/>
        </w:rPr>
        <w:t>كمال الدين</w:t>
      </w:r>
      <w:r w:rsidRPr="00204C69">
        <w:rPr>
          <w:rtl/>
        </w:rPr>
        <w:t xml:space="preserve"> ، ص 223 ، ح 15 ؛ وص 351 ، ح 74 ؛ </w:t>
      </w:r>
      <w:r w:rsidRPr="003F206C">
        <w:rPr>
          <w:rStyle w:val="libFootnoteBoldChar"/>
          <w:rtl/>
        </w:rPr>
        <w:t>رجال الكشّي</w:t>
      </w:r>
      <w:r w:rsidRPr="00204C69">
        <w:rPr>
          <w:rtl/>
        </w:rPr>
        <w:t xml:space="preserve"> ، ص 7 ، الرقم 14 ؛ وص 177 ، الرقم 305 ؛ وص 243 ، الرقم 445.</w:t>
      </w:r>
    </w:p>
    <w:p w:rsidR="00CF2B90" w:rsidRPr="00BD4DDA" w:rsidRDefault="00CF2B90" w:rsidP="00CF2B90">
      <w:pPr>
        <w:pStyle w:val="libFootnote0"/>
        <w:rPr>
          <w:rtl/>
          <w:lang w:bidi="fa-IR"/>
        </w:rPr>
      </w:pPr>
      <w:r w:rsidRPr="00204C69">
        <w:rPr>
          <w:rtl/>
        </w:rPr>
        <w:t xml:space="preserve">ويؤيّد ذلك أنّ ذيل الخبر </w:t>
      </w:r>
      <w:r w:rsidR="00890F05" w:rsidRPr="00204C69">
        <w:rPr>
          <w:rtl/>
        </w:rPr>
        <w:t>-</w:t>
      </w:r>
      <w:r w:rsidRPr="00204C69">
        <w:rPr>
          <w:rtl/>
        </w:rPr>
        <w:t xml:space="preserve"> من « إذا أردت أن تدعو » إلى آخره ، باختلاف يسير </w:t>
      </w:r>
      <w:r w:rsidR="00890F05" w:rsidRPr="00204C69">
        <w:rPr>
          <w:rtl/>
        </w:rPr>
        <w:t>-</w:t>
      </w:r>
      <w:r w:rsidRPr="00204C69">
        <w:rPr>
          <w:rtl/>
        </w:rPr>
        <w:t xml:space="preserve"> رواه المصنّف في </w:t>
      </w:r>
      <w:r w:rsidRPr="003F206C">
        <w:rPr>
          <w:rStyle w:val="libFootnoteBoldChar"/>
          <w:rtl/>
        </w:rPr>
        <w:t>الكافي</w:t>
      </w:r>
      <w:r w:rsidRPr="00204C69">
        <w:rPr>
          <w:rtl/>
        </w:rPr>
        <w:t xml:space="preserve"> ، ح 3145 بسنده عن الحارث بن المغيرة ، كما يأتي في ح 5679 و 5680 ، عن الحارث بن المغيرة ما يقرب من المضمون. والطريق المذكور إلى الحارث بن المغيرة في ح 5679 ، هو الحسين بن محمّد ، عن معلّى بن محمّد ، عن الوشّاء ، عن أبان.</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أَنَّهُ سَمِعَ أَبَا عَبْدِ اللهِ </w:t>
      </w:r>
      <w:r w:rsidRPr="008C051F">
        <w:rPr>
          <w:rStyle w:val="libAlaemChar"/>
          <w:rtl/>
        </w:rPr>
        <w:t>عليه‌السلام</w:t>
      </w:r>
      <w:r w:rsidRPr="00BD4DDA">
        <w:rPr>
          <w:rtl/>
          <w:lang w:bidi="fa-IR"/>
        </w:rPr>
        <w:t xml:space="preserve"> يَقُولُ : « إِنَّ فَضْلَ الدُّعَاءِ بَعْدَ الْفَرِيضَةِ عَلَى الدُّعَاءِ بَعْدَ النَّافِلَةِ كَفَضْلِ الْفَرِيضَةِ عَلَى النَّافِلَةِ »</w:t>
      </w:r>
      <w:r>
        <w:rPr>
          <w:rtl/>
          <w:lang w:bidi="fa-IR"/>
        </w:rPr>
        <w:t>.</w:t>
      </w:r>
      <w:r w:rsidRPr="00BD4DDA">
        <w:rPr>
          <w:rtl/>
          <w:lang w:bidi="fa-IR"/>
        </w:rPr>
        <w:t xml:space="preserve"> قَالَ : ثُمَّ قَالَ : « ادْعُهْ </w:t>
      </w:r>
      <w:r w:rsidRPr="003E2A4D">
        <w:rPr>
          <w:rStyle w:val="libFootnotenumChar"/>
          <w:rtl/>
        </w:rPr>
        <w:t>(1)</w:t>
      </w:r>
      <w:r w:rsidRPr="00BD4DDA">
        <w:rPr>
          <w:rtl/>
          <w:lang w:bidi="fa-IR"/>
        </w:rPr>
        <w:t xml:space="preserve"> ، وَلَاتَقُلْ قَدْ فُرِغَ مِنَ الْأَمْرِ ؛ فَإِنَّ الدُّعَاءَ هُوَ الْعِبَادَةُ ؛ 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يَقُولُ : </w:t>
      </w:r>
      <w:r w:rsidRPr="008C051F">
        <w:rPr>
          <w:rStyle w:val="libAlaemChar"/>
          <w:rtl/>
        </w:rPr>
        <w:t>(</w:t>
      </w:r>
      <w:r w:rsidRPr="00C37A15">
        <w:rPr>
          <w:rStyle w:val="libAieChar"/>
          <w:rtl/>
        </w:rPr>
        <w:t xml:space="preserve"> إِنَّ الَّذِينَ يَسْتَكْبِرُونَ عَنْ عِبادَتِي سَيَدْخُلُونَ جَهَنَّمَ داخِرِينَ </w:t>
      </w:r>
      <w:r w:rsidRPr="008C051F">
        <w:rPr>
          <w:rStyle w:val="libAlaemChar"/>
          <w:rtl/>
        </w:rPr>
        <w:t>)</w:t>
      </w:r>
      <w:r w:rsidRPr="00BD4DDA">
        <w:rPr>
          <w:rtl/>
          <w:lang w:bidi="fa-IR"/>
        </w:rPr>
        <w:t xml:space="preserve"> </w:t>
      </w:r>
      <w:r w:rsidRPr="003E2A4D">
        <w:rPr>
          <w:rStyle w:val="libFootnotenumChar"/>
          <w:rtl/>
        </w:rPr>
        <w:t>(2)</w:t>
      </w:r>
      <w:r w:rsidRPr="00BD4DDA">
        <w:rPr>
          <w:rtl/>
          <w:lang w:bidi="fa-IR"/>
        </w:rPr>
        <w:t xml:space="preserve"> وَقَالَ : </w:t>
      </w:r>
      <w:r w:rsidRPr="008C051F">
        <w:rPr>
          <w:rStyle w:val="libAlaemChar"/>
          <w:rtl/>
        </w:rPr>
        <w:t>(</w:t>
      </w:r>
      <w:r w:rsidRPr="00C37A15">
        <w:rPr>
          <w:rStyle w:val="libAieChar"/>
          <w:rtl/>
        </w:rPr>
        <w:t xml:space="preserve"> ادْعُونِي أَسْتَجِبْ لَكُمْ </w:t>
      </w:r>
      <w:r w:rsidRPr="008C051F">
        <w:rPr>
          <w:rStyle w:val="libAlaemChar"/>
          <w:rtl/>
        </w:rPr>
        <w:t>)</w:t>
      </w:r>
      <w:r w:rsidRPr="00BD4DDA">
        <w:rPr>
          <w:rtl/>
          <w:lang w:bidi="fa-IR"/>
        </w:rPr>
        <w:t xml:space="preserve"> </w:t>
      </w:r>
      <w:r w:rsidRPr="003E2A4D">
        <w:rPr>
          <w:rStyle w:val="libFootnotenumChar"/>
          <w:rtl/>
        </w:rPr>
        <w:t>(3)</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وَقَالَ : « إِذَا أَرَدْتَ أَنْ تَدْعُوَ اللهَ ، فَمَجِّدْهُ ، وَاحْمَدْهُ ، وَسَبِّحْهُ ، وَهَلِّلْهُ ، وَأَثْنِ عَلَيْهِ ، وَصَلِّ عَلَى </w:t>
      </w:r>
      <w:r w:rsidRPr="003E2A4D">
        <w:rPr>
          <w:rStyle w:val="libFootnotenumChar"/>
          <w:rtl/>
        </w:rPr>
        <w:t>(4)</w:t>
      </w:r>
      <w:r w:rsidRPr="00BD4DDA">
        <w:rPr>
          <w:rtl/>
          <w:lang w:bidi="fa-IR"/>
        </w:rPr>
        <w:t xml:space="preserve"> النَّبِيِّ </w:t>
      </w:r>
      <w:r w:rsidR="0099484E" w:rsidRPr="0099484E">
        <w:rPr>
          <w:rStyle w:val="libAlaemChar"/>
          <w:rtl/>
        </w:rPr>
        <w:t>صلى‌الله‌عليه‌وآله</w:t>
      </w:r>
      <w:r w:rsidRPr="00BD4DDA">
        <w:rPr>
          <w:rtl/>
          <w:lang w:bidi="fa-IR"/>
        </w:rPr>
        <w:t xml:space="preserve"> ، ثُمَّ سَلْ ؛ تُعْطَ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1E7AE7">
        <w:rPr>
          <w:rtl/>
        </w:rPr>
        <w:t>5118</w:t>
      </w:r>
      <w:r w:rsidRPr="008C051F">
        <w:rPr>
          <w:rStyle w:val="libBold2Char"/>
          <w:rtl/>
        </w:rPr>
        <w:t xml:space="preserve"> / 5.</w:t>
      </w:r>
      <w:r w:rsidRPr="00BD4DDA">
        <w:rPr>
          <w:rtl/>
          <w:lang w:bidi="fa-IR"/>
        </w:rPr>
        <w:t xml:space="preserve"> عَلِيُّ بْنُ إِبْرَاهِيمَ ، عَنْ أَبِيهِ ، عَنْ حَمَّادٍ ، عَنْ حَرِيزٍ ، عَنْ زُرَارَةَ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ادعه ، الهاء للسكت ، أو ضمير راجع إلى الله »</w:t>
      </w:r>
      <w:r w:rsidR="00CF2B90">
        <w:rPr>
          <w:rtl/>
        </w:rPr>
        <w:t>.</w:t>
      </w:r>
    </w:p>
    <w:p w:rsidR="00CF2B90" w:rsidRPr="00BD4DDA" w:rsidRDefault="00376338" w:rsidP="00A165CF">
      <w:pPr>
        <w:pStyle w:val="libFootnote0"/>
        <w:rPr>
          <w:rtl/>
          <w:lang w:bidi="fa-IR"/>
        </w:rPr>
      </w:pPr>
      <w:r>
        <w:rPr>
          <w:rtl/>
        </w:rPr>
        <w:t>(2).</w:t>
      </w:r>
      <w:r w:rsidR="00CF2B90" w:rsidRPr="00BD4DDA">
        <w:rPr>
          <w:rtl/>
        </w:rPr>
        <w:t xml:space="preserve"> </w:t>
      </w:r>
      <w:r w:rsidR="00A165CF" w:rsidRPr="00A165CF">
        <w:rPr>
          <w:rStyle w:val="libFootnoteAlaemChar"/>
          <w:rFonts w:hint="cs"/>
          <w:rtl/>
        </w:rPr>
        <w:t>(</w:t>
      </w:r>
      <w:r w:rsidR="00CF2B90" w:rsidRPr="00A165CF">
        <w:rPr>
          <w:rStyle w:val="libFootnoteAieChar"/>
          <w:rtl/>
        </w:rPr>
        <w:t xml:space="preserve"> دَاخِرِينَ </w:t>
      </w:r>
      <w:r w:rsidR="00A165CF" w:rsidRPr="00A165CF">
        <w:rPr>
          <w:rStyle w:val="libFootnoteAlaemChar"/>
          <w:rFonts w:hint="cs"/>
          <w:rtl/>
        </w:rPr>
        <w:t>)</w:t>
      </w:r>
      <w:r w:rsidR="00A165CF">
        <w:rPr>
          <w:rtl/>
        </w:rPr>
        <w:t xml:space="preserve"> ، أي أذل</w:t>
      </w:r>
      <w:r w:rsidR="00A165CF">
        <w:rPr>
          <w:rFonts w:hint="cs"/>
          <w:rtl/>
        </w:rPr>
        <w:t>ّ</w:t>
      </w:r>
      <w:r w:rsidR="00A165CF">
        <w:rPr>
          <w:rtl/>
        </w:rPr>
        <w:t>ا</w:t>
      </w:r>
      <w:r w:rsidR="00CF2B90" w:rsidRPr="00BD4DDA">
        <w:rPr>
          <w:rtl/>
        </w:rPr>
        <w:t xml:space="preserve">ء ، يقال : أدخرته فدخر ، أي أذللته فذلّ. </w:t>
      </w:r>
      <w:r w:rsidR="00CF2B90" w:rsidRPr="00C65B67">
        <w:rPr>
          <w:rStyle w:val="libFootnoteBoldChar"/>
          <w:rtl/>
        </w:rPr>
        <w:t>المفردات للراغب</w:t>
      </w:r>
      <w:r w:rsidR="00CF2B90" w:rsidRPr="00BD4DDA">
        <w:rPr>
          <w:rtl/>
        </w:rPr>
        <w:t xml:space="preserve"> ، ص 309 ( دخر )</w:t>
      </w:r>
      <w:r w:rsidR="00CF2B90">
        <w:rPr>
          <w:rtl/>
        </w:rPr>
        <w:t>.</w:t>
      </w:r>
    </w:p>
    <w:p w:rsidR="00CF2B90" w:rsidRPr="00BD4DDA" w:rsidRDefault="00376338" w:rsidP="00A165CF">
      <w:pPr>
        <w:pStyle w:val="libFootnote0"/>
        <w:rPr>
          <w:rtl/>
          <w:lang w:bidi="fa-IR"/>
        </w:rPr>
      </w:pPr>
      <w:r>
        <w:rPr>
          <w:rtl/>
        </w:rPr>
        <w:t>(3).</w:t>
      </w:r>
      <w:r w:rsidR="00CF2B90" w:rsidRPr="00BD4DDA">
        <w:rPr>
          <w:rtl/>
        </w:rPr>
        <w:t xml:space="preserve"> غافر (40) : 60. والآية هكذا : </w:t>
      </w:r>
      <w:r w:rsidR="00CF2B90" w:rsidRPr="00A165CF">
        <w:rPr>
          <w:rStyle w:val="libFootnoteAlaemChar"/>
          <w:rtl/>
        </w:rPr>
        <w:t>(</w:t>
      </w:r>
      <w:r w:rsidR="00CF2B90" w:rsidRPr="00A165CF">
        <w:rPr>
          <w:rStyle w:val="libFootnoteAieChar"/>
          <w:rtl/>
        </w:rPr>
        <w:t>وَق</w:t>
      </w:r>
      <w:r w:rsidR="00A165CF">
        <w:rPr>
          <w:rStyle w:val="libFootnoteAieChar"/>
          <w:rFonts w:hint="cs"/>
          <w:rtl/>
        </w:rPr>
        <w:t>َ</w:t>
      </w:r>
      <w:r w:rsidR="00CF2B90" w:rsidRPr="00A165CF">
        <w:rPr>
          <w:rStyle w:val="libFootnoteAieChar"/>
          <w:rtl/>
        </w:rPr>
        <w:t>الَ رَبُّكُمُ ادْعُونِي أَسْتَجِبْ لَكُمْ إِنَّ الَّذِينَ يَسْتَكْبِرُونَ عَنْ عِب</w:t>
      </w:r>
      <w:r w:rsidR="00A165CF">
        <w:rPr>
          <w:rStyle w:val="libFootnoteAieChar"/>
          <w:rFonts w:hint="cs"/>
          <w:rtl/>
        </w:rPr>
        <w:t>َ</w:t>
      </w:r>
      <w:r w:rsidR="00CF2B90" w:rsidRPr="00A165CF">
        <w:rPr>
          <w:rStyle w:val="libFootnoteAieChar"/>
          <w:rtl/>
        </w:rPr>
        <w:t>ادَتِي سَيَدْخُلُونَ جَهَنَّمَ داخِرِينَ</w:t>
      </w:r>
      <w:r w:rsidR="00CF2B90" w:rsidRPr="00A165CF">
        <w:rPr>
          <w:rStyle w:val="libFootnoteAlaemChar"/>
          <w:rtl/>
        </w:rPr>
        <w:t>)</w:t>
      </w:r>
      <w:r w:rsidR="00CF2B90" w:rsidRPr="00BD4DDA">
        <w:rPr>
          <w:rtl/>
        </w:rPr>
        <w:t>.</w:t>
      </w:r>
    </w:p>
    <w:p w:rsidR="00CF2B90" w:rsidRPr="00BD4DDA" w:rsidRDefault="00376338" w:rsidP="00CF2B90">
      <w:pPr>
        <w:pStyle w:val="libFootnote0"/>
        <w:rPr>
          <w:rtl/>
          <w:lang w:bidi="fa-IR"/>
        </w:rPr>
      </w:pPr>
      <w:r>
        <w:rPr>
          <w:rtl/>
        </w:rPr>
        <w:t>(4).</w:t>
      </w:r>
      <w:r w:rsidR="00CF2B90" w:rsidRPr="00BD4DDA">
        <w:rPr>
          <w:rtl/>
        </w:rPr>
        <w:t xml:space="preserve"> في « ظ » والكافي ، ح 3145 : + « محمّد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الكافي ، كتاب الدعاء ، باب الثناء قبل الدعاء ، ح 3145 ، عن الحسين بن محمّد ، عن معلّى بن محمّد ، عن الحسن بن عليّ ، عن حمّاد بن عثمان ، عن الحارث بن المغيرة ، عن أبي عبدالله </w:t>
      </w:r>
      <w:r w:rsidR="00CF2B90" w:rsidRPr="0099484E">
        <w:rPr>
          <w:rStyle w:val="libFootnoteAlaemChar"/>
          <w:rtl/>
        </w:rPr>
        <w:t>عليه‌السلام</w:t>
      </w:r>
      <w:r w:rsidR="00CF2B90" w:rsidRPr="00BD4DDA">
        <w:rPr>
          <w:rtl/>
        </w:rPr>
        <w:t xml:space="preserve"> ، من قوله : « إذا أردت أن تدعو الله »</w:t>
      </w:r>
      <w:r w:rsidR="00CF2B90">
        <w:rPr>
          <w:rtl/>
        </w:rPr>
        <w:t>.</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صلاة الحوائج ، ح 5680 ، بسنده عن الحارث بن المغيرة ، وتمام الرواية فيه : « إذا أردت حاجة فصلّ ركعتين وصلّ على محمّد وآل محمّد وسل تعطه »</w:t>
      </w:r>
      <w:r w:rsidR="00CF2B90">
        <w:rPr>
          <w:rtl/>
        </w:rPr>
        <w:t>.</w:t>
      </w:r>
      <w:r w:rsidR="00CF2B90" w:rsidRPr="00BD4DDA">
        <w:rPr>
          <w:rtl/>
        </w:rPr>
        <w:t xml:space="preserve"> </w:t>
      </w:r>
      <w:r w:rsidR="00CF2B90" w:rsidRPr="003F206C">
        <w:rPr>
          <w:rStyle w:val="libFootnoteBoldChar"/>
          <w:rtl/>
        </w:rPr>
        <w:t>الكافي</w:t>
      </w:r>
      <w:r w:rsidR="00CF2B90" w:rsidRPr="00BD4DDA">
        <w:rPr>
          <w:rtl/>
        </w:rPr>
        <w:t xml:space="preserve"> ، كتاب الدعاء ، باب فضل الدعاء والحثّ عليه ، ح 3066 ، إلى قوله : </w:t>
      </w:r>
      <w:r w:rsidR="00CF2B90" w:rsidRPr="00A165CF">
        <w:rPr>
          <w:rStyle w:val="libFootnoteAlaemChar"/>
          <w:rtl/>
        </w:rPr>
        <w:t>(</w:t>
      </w:r>
      <w:r w:rsidR="00CF2B90" w:rsidRPr="00A165CF">
        <w:rPr>
          <w:rStyle w:val="libFootnoteAieChar"/>
          <w:rtl/>
        </w:rPr>
        <w:t>ادْعُونِي أَسْتَجِبْ لَكُمْ</w:t>
      </w:r>
      <w:r w:rsidR="00CF2B90" w:rsidRPr="00A165CF">
        <w:rPr>
          <w:rStyle w:val="libFootnoteAlaemChar"/>
          <w:rtl/>
        </w:rPr>
        <w:t>)</w:t>
      </w:r>
      <w:r w:rsidR="00CF2B90" w:rsidRPr="00BD4DDA">
        <w:rPr>
          <w:rtl/>
        </w:rPr>
        <w:t xml:space="preserve"> ؛ وفيه ، نفس الباب ، ح 3068 ، إلى قوله : </w:t>
      </w:r>
      <w:r w:rsidR="00CF2B90" w:rsidRPr="00A165CF">
        <w:rPr>
          <w:rStyle w:val="libFootnoteAlaemChar"/>
          <w:rtl/>
        </w:rPr>
        <w:t>(</w:t>
      </w:r>
      <w:r w:rsidR="00CF2B90" w:rsidRPr="00A165CF">
        <w:rPr>
          <w:rStyle w:val="libFootnoteAieChar"/>
          <w:rtl/>
        </w:rPr>
        <w:t>يَسْتَكْبِرُونَ عَنْ عِبادَتِي</w:t>
      </w:r>
      <w:r w:rsidR="00CF2B90" w:rsidRPr="00A165CF">
        <w:rPr>
          <w:rStyle w:val="libFootnoteAlaemChar"/>
          <w:rtl/>
        </w:rPr>
        <w:t>)</w:t>
      </w:r>
      <w:r w:rsidR="00CF2B90" w:rsidRPr="00BD4DDA">
        <w:rPr>
          <w:rtl/>
        </w:rPr>
        <w:t xml:space="preserve"> ؛ </w:t>
      </w:r>
      <w:r w:rsidR="00CF2B90" w:rsidRPr="003F206C">
        <w:rPr>
          <w:rStyle w:val="libFootnoteBoldChar"/>
          <w:rtl/>
        </w:rPr>
        <w:t>وفيه</w:t>
      </w:r>
      <w:r w:rsidR="00CF2B90" w:rsidRPr="00BD4DDA">
        <w:rPr>
          <w:rtl/>
        </w:rPr>
        <w:t xml:space="preserve"> أيضاً ، نفس الباب ، ح 3064 ، إلى قوله : « لاتقل : قد فرغ من الأمر » ، وفي الأخيرين مع زيادة في آخره ، وفي الثلاثة الأخيرة بسند آخر من قوله : « قال ادعه ولا تقل قد فرغ من الأمر »</w:t>
      </w:r>
      <w:r w:rsidR="00CF2B90">
        <w:rPr>
          <w:rtl/>
        </w:rPr>
        <w:t>.</w:t>
      </w:r>
      <w:r w:rsidR="00CF2B90" w:rsidRPr="00BD4DDA">
        <w:rPr>
          <w:rtl/>
        </w:rPr>
        <w:t xml:space="preserve"> </w:t>
      </w:r>
      <w:r w:rsidR="00CF2B90" w:rsidRPr="004A310D">
        <w:rPr>
          <w:rStyle w:val="libFootnoteBoldChar"/>
          <w:rtl/>
        </w:rPr>
        <w:t>التهذيب</w:t>
      </w:r>
      <w:r w:rsidR="00CF2B90" w:rsidRPr="00BD4DDA">
        <w:rPr>
          <w:rtl/>
        </w:rPr>
        <w:t xml:space="preserve"> ، ج 2 ، ص 104 ، ح 392 ، بسند آخر عن أحدهما </w:t>
      </w:r>
      <w:r w:rsidR="00CF2B90" w:rsidRPr="00444A9A">
        <w:rPr>
          <w:rStyle w:val="libFootnoteAlaemChar"/>
          <w:rtl/>
        </w:rPr>
        <w:t>عليهما‌السلام</w:t>
      </w:r>
      <w:r w:rsidR="00CF2B90" w:rsidRPr="00BD4DDA">
        <w:rPr>
          <w:rtl/>
        </w:rPr>
        <w:t xml:space="preserve"> ، إلى قوله : « كفضل الفريضة على النافلة » ، وفي كلّ المصادر مع اختلاف يسير </w:t>
      </w:r>
      <w:r w:rsidR="00A165CF">
        <w:rPr>
          <w:rFonts w:hint="cs"/>
          <w:rtl/>
        </w:rPr>
        <w:t>.</w:t>
      </w:r>
      <w:r w:rsidR="00CF2B90" w:rsidRPr="004A310D">
        <w:rPr>
          <w:rStyle w:val="libFootnoteBoldChar"/>
          <w:rtl/>
        </w:rPr>
        <w:t>الوافي</w:t>
      </w:r>
      <w:r w:rsidR="00CF2B90" w:rsidRPr="00BD4DDA">
        <w:rPr>
          <w:rtl/>
        </w:rPr>
        <w:t xml:space="preserve"> ، ج 8 ، ص 785 ، ح 8126 ؛ وج 9 ، ص 1470 ، ح 8559 ؛ </w:t>
      </w:r>
      <w:r w:rsidR="00CF2B90" w:rsidRPr="003F206C">
        <w:rPr>
          <w:rStyle w:val="libFootnoteBoldChar"/>
          <w:rtl/>
        </w:rPr>
        <w:t>وفيه</w:t>
      </w:r>
      <w:r w:rsidR="00CF2B90" w:rsidRPr="00BD4DDA">
        <w:rPr>
          <w:rtl/>
        </w:rPr>
        <w:t xml:space="preserve"> ، ص 1506 ، ح 8219. وفي </w:t>
      </w:r>
      <w:r w:rsidR="00CF2B90" w:rsidRPr="004A310D">
        <w:rPr>
          <w:rStyle w:val="libFootnoteBoldChar"/>
          <w:rtl/>
        </w:rPr>
        <w:t>الوسائل</w:t>
      </w:r>
      <w:r w:rsidR="00CF2B90" w:rsidRPr="00BD4DDA">
        <w:rPr>
          <w:rtl/>
        </w:rPr>
        <w:t xml:space="preserve"> ، ج 6 ، ص 436 ، ح 8379 ؛ وج 7 ، ص 35 ، ح 8642 ؛ وص 81 ، ح 8787.</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جَعْفَرٍ </w:t>
      </w:r>
      <w:r w:rsidRPr="008C051F">
        <w:rPr>
          <w:rStyle w:val="libAlaemChar"/>
          <w:rtl/>
        </w:rPr>
        <w:t>عليه‌السلام</w:t>
      </w:r>
      <w:r w:rsidRPr="00BD4DDA">
        <w:rPr>
          <w:rtl/>
          <w:lang w:bidi="fa-IR"/>
        </w:rPr>
        <w:t xml:space="preserve"> ، قَالَ : « الدُّعَاءُ بَعْدَ الْفَرِيضَةِ أَفْضَلُ مِنَ الصَّلَاةِ تَنَفُّلاً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B5671">
        <w:rPr>
          <w:rtl/>
        </w:rPr>
        <w:t>5119</w:t>
      </w:r>
      <w:r w:rsidRPr="008C051F">
        <w:rPr>
          <w:rStyle w:val="libBold2Char"/>
          <w:rtl/>
        </w:rPr>
        <w:t xml:space="preserve"> / 6.</w:t>
      </w:r>
      <w:r w:rsidRPr="00BD4DDA">
        <w:rPr>
          <w:rtl/>
          <w:lang w:bidi="fa-IR"/>
        </w:rPr>
        <w:t xml:space="preserve"> الْحُسَيْنُ بْنُ مُحَمَّدٍ الْأَشْعَرِيُّ ، عَنْ عَبْدِ اللهِ بْنِ عَامِرٍ ، عَنْ عَلِيِّ بْنِ مَهْزِيَارَ ، عَنْ فَضَالَةَ بْنِ أَيُّوبَ ، عَنْ عَبْدِ اللهِ بْنِ سِنَانٍ ، قَالَ :</w:t>
      </w:r>
    </w:p>
    <w:p w:rsidR="00CF2B90" w:rsidRPr="00BD4DDA" w:rsidRDefault="00CF2B90" w:rsidP="003E7A06">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مَنْ سَبَّحَ تَسْبِيحَ فَاطِمَةَ الزَّهْرَاءِ </w:t>
      </w:r>
      <w:r w:rsidRPr="003E2A4D">
        <w:rPr>
          <w:rStyle w:val="libFootnotenumChar"/>
          <w:rtl/>
        </w:rPr>
        <w:t>(3)</w:t>
      </w:r>
      <w:r w:rsidRPr="00BD4DDA">
        <w:rPr>
          <w:rtl/>
          <w:lang w:bidi="fa-IR"/>
        </w:rPr>
        <w:t xml:space="preserve"> </w:t>
      </w:r>
      <w:r w:rsidRPr="008C051F">
        <w:rPr>
          <w:rStyle w:val="libAlaemChar"/>
          <w:rtl/>
        </w:rPr>
        <w:t>عليها‌السلام</w:t>
      </w:r>
      <w:r w:rsidRPr="00BD4DDA">
        <w:rPr>
          <w:rtl/>
          <w:lang w:bidi="fa-IR"/>
        </w:rPr>
        <w:t xml:space="preserve"> قَبْلَ أَنْ يَثْنِيَ </w:t>
      </w:r>
      <w:r w:rsidRPr="003E2A4D">
        <w:rPr>
          <w:rStyle w:val="libFootnotenumChar"/>
          <w:rtl/>
        </w:rPr>
        <w:t>(4)</w:t>
      </w:r>
      <w:r w:rsidRPr="00BD4DDA">
        <w:rPr>
          <w:rtl/>
          <w:lang w:bidi="fa-IR"/>
        </w:rPr>
        <w:t xml:space="preserve"> رِجْلَيْهِ </w:t>
      </w:r>
      <w:r w:rsidRPr="003E2A4D">
        <w:rPr>
          <w:rStyle w:val="libFootnotenumChar"/>
          <w:rtl/>
        </w:rPr>
        <w:t>(5)</w:t>
      </w:r>
      <w:r w:rsidRPr="00BD4DDA">
        <w:rPr>
          <w:rtl/>
          <w:lang w:bidi="fa-IR"/>
        </w:rPr>
        <w:t xml:space="preserve"> مِنْ صَلَاةِ الْفَرِيضَةِ ، غَفَرَ اللهُ لَهُ ؛ وَيَبْدَأُ بِالتَّكْبِيرِ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p>
    <w:p w:rsidR="00CF2B90" w:rsidRPr="00BD4DDA" w:rsidRDefault="00CF2B90" w:rsidP="00CF2B90">
      <w:pPr>
        <w:pStyle w:val="libNormal"/>
        <w:rPr>
          <w:rtl/>
          <w:lang w:bidi="fa-IR"/>
        </w:rPr>
      </w:pPr>
      <w:r w:rsidRPr="00FB5671">
        <w:rPr>
          <w:rtl/>
        </w:rPr>
        <w:t>5120</w:t>
      </w:r>
      <w:r w:rsidRPr="008C051F">
        <w:rPr>
          <w:rStyle w:val="libBold2Char"/>
          <w:rtl/>
        </w:rPr>
        <w:t xml:space="preserve"> / 7.</w:t>
      </w:r>
      <w:r w:rsidRPr="00BD4DDA">
        <w:rPr>
          <w:rtl/>
          <w:lang w:bidi="fa-IR"/>
        </w:rPr>
        <w:t xml:space="preserve"> عِدَّةٌ مِنْ أَصْحَابِنَا ، عَنْ أَحْمَدَ بْنِ مُحَمَّدِ بْنِ خَالِدٍ ، عَنْ يَحْيَى بْنِ مُحَمَّدٍ ، عَنْ عَلِيِّ بْنِ النُّعْمَانِ ، عَنِ ابْنِ أَبِي نَجْرَانَ ، عَنْ رَجُلٍ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 « متنفّلاً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103 ، ح 389 ، معلّقاً عن الكليني. </w:t>
      </w:r>
      <w:r w:rsidR="00CF2B90" w:rsidRPr="003F206C">
        <w:rPr>
          <w:rStyle w:val="libFootnoteBoldChar"/>
          <w:rtl/>
        </w:rPr>
        <w:t>الفقيه</w:t>
      </w:r>
      <w:r w:rsidR="00CF2B90" w:rsidRPr="00BD4DDA">
        <w:rPr>
          <w:rtl/>
        </w:rPr>
        <w:t xml:space="preserve"> ، ج 1 ، ص 328 ، ح 963 ، معلّقاً عن زرارة </w:t>
      </w:r>
      <w:r w:rsidR="003E7A06">
        <w:rPr>
          <w:rFonts w:hint="cs"/>
          <w:rtl/>
        </w:rPr>
        <w:t>.</w:t>
      </w:r>
      <w:r w:rsidR="00CF2B90" w:rsidRPr="004A310D">
        <w:rPr>
          <w:rStyle w:val="libFootnoteBoldChar"/>
          <w:rtl/>
        </w:rPr>
        <w:t>الوافي</w:t>
      </w:r>
      <w:r w:rsidR="00CF2B90" w:rsidRPr="00BD4DDA">
        <w:rPr>
          <w:rtl/>
        </w:rPr>
        <w:t xml:space="preserve"> ، ج 8 ، ص 783 ، ح 8121 ؛ </w:t>
      </w:r>
      <w:r w:rsidR="00CF2B90" w:rsidRPr="004A310D">
        <w:rPr>
          <w:rStyle w:val="libFootnoteBoldChar"/>
          <w:rtl/>
        </w:rPr>
        <w:t>الوسائل</w:t>
      </w:r>
      <w:r w:rsidR="00CF2B90" w:rsidRPr="00BD4DDA">
        <w:rPr>
          <w:rtl/>
        </w:rPr>
        <w:t xml:space="preserve"> ، ج 6 ، ص 437 ، ح 8381.</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w:t>
      </w:r>
      <w:r w:rsidR="00CF2B90" w:rsidRPr="00155E76">
        <w:rPr>
          <w:rStyle w:val="libFootnoteBoldChar"/>
          <w:rtl/>
        </w:rPr>
        <w:t>قرب الإسناد</w:t>
      </w:r>
      <w:r w:rsidR="00CF2B90" w:rsidRPr="00BD4DDA">
        <w:rPr>
          <w:rtl/>
        </w:rPr>
        <w:t xml:space="preserve"> </w:t>
      </w:r>
      <w:r w:rsidR="00CF2B90" w:rsidRPr="004B5F27">
        <w:rPr>
          <w:rStyle w:val="libFootnoteBoldChar"/>
          <w:rtl/>
        </w:rPr>
        <w:t>وثواب الأعمال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الزهراء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وظاهر </w:t>
      </w:r>
      <w:r w:rsidR="00CF2B90" w:rsidRPr="00981DC3">
        <w:rPr>
          <w:rStyle w:val="libFootnoteBoldChar"/>
          <w:rtl/>
        </w:rPr>
        <w:t>مرآة العقول</w:t>
      </w:r>
      <w:r w:rsidR="00CF2B90" w:rsidRPr="00BD4DDA">
        <w:rPr>
          <w:rtl/>
        </w:rPr>
        <w:t xml:space="preserve">. وفي « بح » والمطبوع : « أن يثنّي » بالتضعيف. وفي </w:t>
      </w:r>
      <w:r w:rsidR="00CF2B90" w:rsidRPr="004A310D">
        <w:rPr>
          <w:rStyle w:val="libFootnoteBoldChar"/>
          <w:rtl/>
        </w:rPr>
        <w:t>الوافي</w:t>
      </w:r>
      <w:r w:rsidR="00CF2B90" w:rsidRPr="00BD4DDA">
        <w:rPr>
          <w:rtl/>
        </w:rPr>
        <w:t xml:space="preserve"> : « يثني ، مثل يرمي : يعطف ، ولعلّ المراد به تحويل ركبتيه عن جهة القبلة والانصراف عنها »</w:t>
      </w:r>
      <w:r w:rsidR="00CF2B90">
        <w:rPr>
          <w:rtl/>
        </w:rPr>
        <w:t>.</w:t>
      </w:r>
      <w:r w:rsidR="00CF2B90" w:rsidRPr="00BD4DDA">
        <w:rPr>
          <w:rtl/>
        </w:rPr>
        <w:t xml:space="preserve"> وللمزيد راجع : </w:t>
      </w:r>
      <w:r w:rsidR="00CF2B90" w:rsidRPr="003F206C">
        <w:rPr>
          <w:rStyle w:val="libFootnoteBoldChar"/>
          <w:rtl/>
        </w:rPr>
        <w:t>النهاية</w:t>
      </w:r>
      <w:r w:rsidR="00CF2B90" w:rsidRPr="00BD4DDA">
        <w:rPr>
          <w:rtl/>
        </w:rPr>
        <w:t xml:space="preserve"> ، ج 1 ، ص 226 ( ثنا ) ؛ </w:t>
      </w:r>
      <w:r w:rsidR="00CF2B90" w:rsidRPr="00981DC3">
        <w:rPr>
          <w:rStyle w:val="libFootnoteBoldChar"/>
          <w:rtl/>
        </w:rPr>
        <w:t>مرآة العقول</w:t>
      </w:r>
      <w:r w:rsidR="00CF2B90" w:rsidRPr="00BD4DDA">
        <w:rPr>
          <w:rtl/>
        </w:rPr>
        <w:t xml:space="preserve"> ، ج 15 ، ص 173.</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 رجله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 وفي المطبوع : « و [ ل</w:t>
      </w:r>
      <w:r w:rsidR="00CD6D1A">
        <w:rPr>
          <w:rFonts w:hint="cs"/>
          <w:rtl/>
        </w:rPr>
        <w:t>ـ</w:t>
      </w:r>
      <w:r w:rsidR="00CF2B90" w:rsidRPr="00BD4DDA">
        <w:rPr>
          <w:rtl/>
        </w:rPr>
        <w:t xml:space="preserve"> ] يبدأ بالتكبير »</w:t>
      </w:r>
      <w:r w:rsidR="00CF2B90">
        <w:rPr>
          <w:rtl/>
        </w:rPr>
        <w:t>.</w:t>
      </w:r>
      <w:r w:rsidR="00CF2B90" w:rsidRPr="00BD4DDA">
        <w:rPr>
          <w:rtl/>
        </w:rPr>
        <w:t xml:space="preserve"> وقال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يبدأ بالتكبير ، ردّ على المخالفين ، حيث يبدأون بالتسبيح ثمّ التحميد ثمّ التكبير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105 ، ح 395 ، بسنده عن فضالة ؛ </w:t>
      </w:r>
      <w:r w:rsidR="00CF2B90" w:rsidRPr="003F206C">
        <w:rPr>
          <w:rStyle w:val="libFootnoteBoldChar"/>
          <w:rtl/>
        </w:rPr>
        <w:t>ثواب الأعمال</w:t>
      </w:r>
      <w:r w:rsidR="00CF2B90" w:rsidRPr="00BD4DDA">
        <w:rPr>
          <w:rtl/>
        </w:rPr>
        <w:t xml:space="preserve"> ، ص 196 ، ح 4 ، بسنده عن فضالة ، عن ابن أبي نجران ، عن عبدالله بن سنان. </w:t>
      </w:r>
      <w:r w:rsidR="00CF2B90" w:rsidRPr="00155E76">
        <w:rPr>
          <w:rStyle w:val="libFootnoteBoldChar"/>
          <w:rtl/>
        </w:rPr>
        <w:t>قرب الإسناد</w:t>
      </w:r>
      <w:r w:rsidR="00CF2B90" w:rsidRPr="00BD4DDA">
        <w:rPr>
          <w:rtl/>
        </w:rPr>
        <w:t xml:space="preserve"> ، ص 4 ، ح 11 ، بسند آخر. </w:t>
      </w:r>
      <w:r w:rsidR="00CF2B90" w:rsidRPr="003F206C">
        <w:rPr>
          <w:rStyle w:val="libFootnoteBoldChar"/>
          <w:rtl/>
        </w:rPr>
        <w:t>الفقيه</w:t>
      </w:r>
      <w:r w:rsidR="00CF2B90" w:rsidRPr="00BD4DDA">
        <w:rPr>
          <w:rtl/>
        </w:rPr>
        <w:t xml:space="preserve"> ، ج 1 ، ص 320 ، ح 946 ، مرسلاً ؛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128 ، وفي الأخيرين إلى قوله : « غفر الله له »</w:t>
      </w:r>
      <w:r w:rsidR="00CF2B90">
        <w:rPr>
          <w:rtl/>
        </w:rPr>
        <w:t>.</w:t>
      </w:r>
      <w:r w:rsidR="00CF2B90" w:rsidRPr="00BD4DDA">
        <w:rPr>
          <w:rtl/>
        </w:rPr>
        <w:t xml:space="preserve"> </w:t>
      </w:r>
      <w:r w:rsidR="00CF2B90" w:rsidRPr="00E023D4">
        <w:rPr>
          <w:rStyle w:val="libFootnoteBoldChar"/>
          <w:rtl/>
        </w:rPr>
        <w:t>الأمالي للصدوق</w:t>
      </w:r>
      <w:r w:rsidR="00CF2B90" w:rsidRPr="00BD4DDA">
        <w:rPr>
          <w:rtl/>
        </w:rPr>
        <w:t xml:space="preserve"> ، ص 643 ، المجلس 93 ، ضمن وصف دين الإماميّة على الإيجاز والاختصار ، وفي الأخيرين مع زيادة ، وفي كلّ المصادر مع اختلاف يسير </w:t>
      </w:r>
      <w:r w:rsidR="00CD6D1A">
        <w:rPr>
          <w:rFonts w:hint="cs"/>
          <w:rtl/>
        </w:rPr>
        <w:t>.</w:t>
      </w:r>
      <w:r w:rsidR="00CF2B90" w:rsidRPr="004A310D">
        <w:rPr>
          <w:rStyle w:val="libFootnoteBoldChar"/>
          <w:rtl/>
        </w:rPr>
        <w:t>الوافي</w:t>
      </w:r>
      <w:r w:rsidR="00CF2B90" w:rsidRPr="00BD4DDA">
        <w:rPr>
          <w:rtl/>
        </w:rPr>
        <w:t xml:space="preserve"> ، ج 8 ، ص 787 ، ح 8130 ؛ </w:t>
      </w:r>
      <w:r w:rsidR="00CF2B90" w:rsidRPr="004A310D">
        <w:rPr>
          <w:rStyle w:val="libFootnoteBoldChar"/>
          <w:rtl/>
        </w:rPr>
        <w:t>الوسائل</w:t>
      </w:r>
      <w:r w:rsidR="00CF2B90" w:rsidRPr="00BD4DDA">
        <w:rPr>
          <w:rtl/>
        </w:rPr>
        <w:t xml:space="preserve"> ، ج 6 ، ص 439 ، ح 8384.</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5B13E8">
        <w:rPr>
          <w:rStyle w:val="libFootnoteBoldChar"/>
          <w:rtl/>
        </w:rPr>
        <w:t>المحاسن</w:t>
      </w:r>
      <w:r w:rsidR="00CF2B90" w:rsidRPr="00BD4DDA">
        <w:rPr>
          <w:rtl/>
        </w:rPr>
        <w:t xml:space="preserve"> : « عن بعض رجاله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مَنْ سَبَّحَ اللهَ فِي دُبُرِ الْفَرِيضَةِ </w:t>
      </w:r>
      <w:r w:rsidRPr="003E2A4D">
        <w:rPr>
          <w:rStyle w:val="libFootnotenumChar"/>
          <w:rtl/>
        </w:rPr>
        <w:t>(1)</w:t>
      </w:r>
      <w:r w:rsidRPr="00BD4DDA">
        <w:rPr>
          <w:rtl/>
          <w:lang w:bidi="fa-IR"/>
        </w:rPr>
        <w:t xml:space="preserve"> تَسْبِيحَ فَاطِمَةَ الزَّهْرَاءِ </w:t>
      </w:r>
      <w:r w:rsidRPr="003E2A4D">
        <w:rPr>
          <w:rStyle w:val="libFootnotenumChar"/>
          <w:rtl/>
        </w:rPr>
        <w:t>(2)</w:t>
      </w:r>
      <w:r w:rsidRPr="00BD4DDA">
        <w:rPr>
          <w:rtl/>
          <w:lang w:bidi="fa-IR"/>
        </w:rPr>
        <w:t xml:space="preserve"> </w:t>
      </w:r>
      <w:r w:rsidRPr="008C051F">
        <w:rPr>
          <w:rStyle w:val="libAlaemChar"/>
          <w:rtl/>
        </w:rPr>
        <w:t>عليها‌السلام</w:t>
      </w:r>
      <w:r w:rsidRPr="00BD4DDA">
        <w:rPr>
          <w:rtl/>
          <w:lang w:bidi="fa-IR"/>
        </w:rPr>
        <w:t xml:space="preserve"> الْمِائَةَ مَرَّةٍ </w:t>
      </w:r>
      <w:r w:rsidRPr="003E2A4D">
        <w:rPr>
          <w:rStyle w:val="libFootnotenumChar"/>
          <w:rtl/>
        </w:rPr>
        <w:t>(3)</w:t>
      </w:r>
      <w:r w:rsidRPr="00BD4DDA">
        <w:rPr>
          <w:rtl/>
          <w:lang w:bidi="fa-IR"/>
        </w:rPr>
        <w:t xml:space="preserve"> ، </w:t>
      </w:r>
      <w:r w:rsidR="00CD6D1A">
        <w:rPr>
          <w:rtl/>
          <w:lang w:bidi="fa-IR"/>
        </w:rPr>
        <w:t>وَأَتْبَعَهَا بِلَا إِلهَ إِل</w:t>
      </w:r>
      <w:r w:rsidR="00CD6D1A">
        <w:rPr>
          <w:rFonts w:hint="cs"/>
          <w:rtl/>
          <w:lang w:bidi="fa-IR"/>
        </w:rPr>
        <w:t>َّ</w:t>
      </w:r>
      <w:r w:rsidR="00CD6D1A">
        <w:rPr>
          <w:rtl/>
          <w:lang w:bidi="fa-IR"/>
        </w:rPr>
        <w:t>ا</w:t>
      </w:r>
      <w:r w:rsidRPr="00BD4DDA">
        <w:rPr>
          <w:rtl/>
          <w:lang w:bidi="fa-IR"/>
        </w:rPr>
        <w:t xml:space="preserve"> اللهُ </w:t>
      </w:r>
      <w:r w:rsidRPr="003E2A4D">
        <w:rPr>
          <w:rStyle w:val="libFootnotenumChar"/>
          <w:rtl/>
        </w:rPr>
        <w:t>(4)</w:t>
      </w:r>
      <w:r w:rsidRPr="00BD4DDA">
        <w:rPr>
          <w:rtl/>
          <w:lang w:bidi="fa-IR"/>
        </w:rPr>
        <w:t xml:space="preserve"> ، غَفَرَ اللهُ </w:t>
      </w:r>
      <w:r w:rsidRPr="003E2A4D">
        <w:rPr>
          <w:rStyle w:val="libFootnotenumChar"/>
          <w:rtl/>
        </w:rPr>
        <w:t>(5)</w:t>
      </w:r>
      <w:r w:rsidRPr="00BD4DDA">
        <w:rPr>
          <w:rtl/>
          <w:lang w:bidi="fa-IR"/>
        </w:rPr>
        <w:t xml:space="preserve"> لَهُ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F85717">
        <w:rPr>
          <w:rtl/>
        </w:rPr>
        <w:t>5121</w:t>
      </w:r>
      <w:r w:rsidRPr="008C051F">
        <w:rPr>
          <w:rStyle w:val="libBold2Char"/>
          <w:rtl/>
        </w:rPr>
        <w:t xml:space="preserve"> / 8.</w:t>
      </w:r>
      <w:r w:rsidRPr="00BD4DDA">
        <w:rPr>
          <w:rtl/>
          <w:lang w:bidi="fa-IR"/>
        </w:rPr>
        <w:t xml:space="preserve"> عِدَّةٌ مِنْ أَصْحَابِنَا ، عَنْ أَحْمَدَ بْنِ مُحَمَّدٍ ، عَنْ </w:t>
      </w:r>
      <w:r w:rsidRPr="003E2A4D">
        <w:rPr>
          <w:rStyle w:val="libFootnotenumChar"/>
          <w:rtl/>
        </w:rPr>
        <w:t>(7)</w:t>
      </w:r>
      <w:r w:rsidRPr="00BD4DDA">
        <w:rPr>
          <w:rtl/>
          <w:lang w:bidi="fa-IR"/>
        </w:rPr>
        <w:t xml:space="preserve"> عَمْرِو بْنِ عُثْمَانَ ، عَنْ مُحَمَّدِ بْنِ عُذَافِرٍ ، قَالَ :</w:t>
      </w:r>
    </w:p>
    <w:p w:rsidR="00CF2B90" w:rsidRPr="00BD4DDA" w:rsidRDefault="00CF2B90" w:rsidP="00CF2B90">
      <w:pPr>
        <w:pStyle w:val="libNormal"/>
        <w:rPr>
          <w:rtl/>
          <w:lang w:bidi="fa-IR"/>
        </w:rPr>
      </w:pPr>
      <w:r w:rsidRPr="00BD4DDA">
        <w:rPr>
          <w:rtl/>
          <w:lang w:bidi="fa-IR"/>
        </w:rPr>
        <w:t xml:space="preserve">دَخَلْتُ مَعَ أَبِي عَلى أَبِي عَبْدِ اللهِ </w:t>
      </w:r>
      <w:r w:rsidRPr="008C051F">
        <w:rPr>
          <w:rStyle w:val="libAlaemChar"/>
          <w:rtl/>
        </w:rPr>
        <w:t>عليه‌السلام</w:t>
      </w:r>
      <w:r w:rsidRPr="00BD4DDA">
        <w:rPr>
          <w:rtl/>
          <w:lang w:bidi="fa-IR"/>
        </w:rPr>
        <w:t xml:space="preserve"> ، فَسَأَلَهُ أَبِي عَنْ </w:t>
      </w:r>
      <w:r w:rsidRPr="003E2A4D">
        <w:rPr>
          <w:rStyle w:val="libFootnotenumChar"/>
          <w:rtl/>
        </w:rPr>
        <w:t>(8)</w:t>
      </w:r>
      <w:r w:rsidRPr="00BD4DDA">
        <w:rPr>
          <w:rtl/>
          <w:lang w:bidi="fa-IR"/>
        </w:rPr>
        <w:t xml:space="preserve"> تَسْبِيحِ فَاطِمَةَ </w:t>
      </w:r>
      <w:r w:rsidRPr="003E2A4D">
        <w:rPr>
          <w:rStyle w:val="libFootnotenumChar"/>
          <w:rtl/>
        </w:rPr>
        <w:t>(9)</w:t>
      </w:r>
      <w:r w:rsidRPr="00BD4DDA">
        <w:rPr>
          <w:rtl/>
          <w:lang w:bidi="fa-IR"/>
        </w:rPr>
        <w:t xml:space="preserve"> صَلَّى اللهُ عَلَيْهَا ، فَقَالَ : « اللهُ أَكْبَرُ » حَتّى أَحْصى </w:t>
      </w:r>
      <w:r w:rsidRPr="003E2A4D">
        <w:rPr>
          <w:rStyle w:val="libFootnotenumChar"/>
          <w:rtl/>
        </w:rPr>
        <w:t>(10)</w:t>
      </w:r>
      <w:r w:rsidRPr="00BD4DDA">
        <w:rPr>
          <w:rtl/>
          <w:lang w:bidi="fa-IR"/>
        </w:rPr>
        <w:t xml:space="preserve"> أَرْبَعاً </w:t>
      </w:r>
      <w:r w:rsidRPr="003E2A4D">
        <w:rPr>
          <w:rStyle w:val="libFootnotenumChar"/>
          <w:rtl/>
        </w:rPr>
        <w:t>(11)</w:t>
      </w:r>
      <w:r w:rsidRPr="00BD4DDA">
        <w:rPr>
          <w:rtl/>
          <w:lang w:bidi="fa-IR"/>
        </w:rPr>
        <w:t xml:space="preserve"> وَثَلَاثِينَ مَرَّةً </w:t>
      </w:r>
      <w:r w:rsidRPr="003E2A4D">
        <w:rPr>
          <w:rStyle w:val="libFootnotenumChar"/>
          <w:rtl/>
        </w:rPr>
        <w:t>(12)</w:t>
      </w:r>
      <w:r w:rsidRPr="00BD4DDA">
        <w:rPr>
          <w:rtl/>
          <w:lang w:bidi="fa-IR"/>
        </w:rPr>
        <w:t xml:space="preserve"> ، ثُمَّ قَالَ :</w:t>
      </w:r>
      <w:r>
        <w:rPr>
          <w:rFonts w:hint="cs"/>
          <w:rtl/>
          <w:lang w:bidi="fa-IR"/>
        </w:rPr>
        <w:t xml:space="preserve"> </w:t>
      </w:r>
      <w:r w:rsidRPr="00BD4DDA">
        <w:rPr>
          <w:rtl/>
          <w:lang w:bidi="fa-IR"/>
        </w:rPr>
        <w:t xml:space="preserve">« الْحَمْدُ لِلّهِ » حَتّى بَلَغَ سَبْعاً </w:t>
      </w:r>
      <w:r w:rsidRPr="003E2A4D">
        <w:rPr>
          <w:rStyle w:val="libFootnotenumChar"/>
          <w:rtl/>
        </w:rPr>
        <w:t>(13)</w:t>
      </w:r>
      <w:r w:rsidRPr="00BD4DDA">
        <w:rPr>
          <w:rtl/>
          <w:lang w:bidi="fa-IR"/>
        </w:rPr>
        <w:t xml:space="preserve"> وَسِتِّينَ </w:t>
      </w:r>
      <w:r w:rsidRPr="003E2A4D">
        <w:rPr>
          <w:rStyle w:val="libFootnotenumChar"/>
          <w:rtl/>
        </w:rPr>
        <w:t>(14)</w:t>
      </w:r>
      <w:r w:rsidRPr="00BD4DDA">
        <w:rPr>
          <w:rtl/>
          <w:lang w:bidi="fa-IR"/>
        </w:rPr>
        <w:t xml:space="preserve"> ، ثُمَّ قَالَ : « سُبْحَانَ اللهِ » حَتّى بَلَغَ مِائَةً </w:t>
      </w:r>
      <w:r w:rsidRPr="003E2A4D">
        <w:rPr>
          <w:rStyle w:val="libFootnotenumChar"/>
          <w:rtl/>
        </w:rPr>
        <w:t>(15)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 « الصلاة »</w:t>
      </w:r>
      <w:r w:rsidR="00CF2B90">
        <w:rPr>
          <w:rtl/>
        </w:rPr>
        <w:t>.</w:t>
      </w:r>
      <w:r w:rsidR="00CF2B90" w:rsidRPr="00BD4DDA">
        <w:rPr>
          <w:rtl/>
        </w:rPr>
        <w:t xml:space="preserve"> وفي </w:t>
      </w:r>
      <w:r w:rsidR="00CF2B90" w:rsidRPr="005B13E8">
        <w:rPr>
          <w:rStyle w:val="libFootnoteBoldChar"/>
          <w:rtl/>
        </w:rPr>
        <w:t>المحاسن</w:t>
      </w:r>
      <w:r w:rsidR="00CF2B90" w:rsidRPr="00BD4DDA">
        <w:rPr>
          <w:rtl/>
        </w:rPr>
        <w:t xml:space="preserve"> : + « قبل أن يثني رجليه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بخ ، بس » </w:t>
      </w:r>
      <w:r w:rsidR="00CF2B90" w:rsidRPr="00D44322">
        <w:rPr>
          <w:rtl/>
        </w:rPr>
        <w:t>والوافي والوسائل والتهذيب والمحاسن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الزهراء »</w:t>
      </w:r>
      <w:r w:rsidR="00CF2B90">
        <w:rPr>
          <w:rtl/>
        </w:rPr>
        <w:t>.</w:t>
      </w:r>
      <w:r w:rsidR="00CF2B90" w:rsidRPr="00BD4DDA">
        <w:rPr>
          <w:rtl/>
        </w:rPr>
        <w:t xml:space="preserve"> وفي « جن » : + « قبل أن يولّي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و</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مرّة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w:t>
      </w:r>
      <w:r w:rsidR="00CF2B90" w:rsidRPr="00C65B67">
        <w:rPr>
          <w:rStyle w:val="libFootnoteBoldChar"/>
          <w:rtl/>
        </w:rPr>
        <w:t>و</w:t>
      </w:r>
      <w:r w:rsidR="00CF2B90" w:rsidRPr="004A310D">
        <w:rPr>
          <w:rStyle w:val="libFootnoteBoldChar"/>
          <w:rtl/>
        </w:rPr>
        <w:t>التهذيب</w:t>
      </w:r>
      <w:r w:rsidR="00CF2B90" w:rsidRPr="00BD4DDA">
        <w:rPr>
          <w:rtl/>
        </w:rPr>
        <w:t xml:space="preserve"> : + « مرّة »</w:t>
      </w:r>
      <w:r w:rsidR="00CF2B90">
        <w:rPr>
          <w:rtl/>
        </w:rPr>
        <w:t>.</w:t>
      </w:r>
      <w:r w:rsidR="00CF2B90" w:rsidRPr="00BD4DDA">
        <w:rPr>
          <w:rtl/>
        </w:rPr>
        <w:t xml:space="preserve"> وفي </w:t>
      </w:r>
      <w:r w:rsidR="00CF2B90" w:rsidRPr="005B13E8">
        <w:rPr>
          <w:rStyle w:val="libFootnoteBoldChar"/>
          <w:rtl/>
        </w:rPr>
        <w:t>المحاسن</w:t>
      </w:r>
      <w:r w:rsidR="00CF2B90" w:rsidRPr="00BD4DDA">
        <w:rPr>
          <w:rtl/>
        </w:rPr>
        <w:t xml:space="preserve"> : + « مرّة واحدة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و</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5B13E8">
        <w:rPr>
          <w:rStyle w:val="libFootnoteBoldChar"/>
          <w:rtl/>
        </w:rPr>
        <w:t>المحاسن</w:t>
      </w:r>
      <w:r w:rsidR="00CF2B90" w:rsidRPr="00BD4DDA">
        <w:rPr>
          <w:rtl/>
        </w:rPr>
        <w:t xml:space="preserve"> ، ص 36 ، كتاب ثواب الأعمال ، ح 34. </w:t>
      </w:r>
      <w:r w:rsidR="00CF2B90" w:rsidRPr="004A310D">
        <w:rPr>
          <w:rStyle w:val="libFootnoteBoldChar"/>
          <w:rtl/>
        </w:rPr>
        <w:t>التهذيب</w:t>
      </w:r>
      <w:r w:rsidR="00CF2B90" w:rsidRPr="00BD4DDA">
        <w:rPr>
          <w:rtl/>
        </w:rPr>
        <w:t xml:space="preserve"> ، ج 2 ، ص 105 ، ح 396 ، معلّقاً عن الكليني </w:t>
      </w:r>
      <w:r w:rsidR="00F33ED6">
        <w:rPr>
          <w:rFonts w:hint="cs"/>
          <w:rtl/>
        </w:rPr>
        <w:t>.</w:t>
      </w:r>
      <w:r w:rsidR="00CF2B90" w:rsidRPr="004A310D">
        <w:rPr>
          <w:rStyle w:val="libFootnoteBoldChar"/>
          <w:rtl/>
        </w:rPr>
        <w:t>الوافي</w:t>
      </w:r>
      <w:r w:rsidR="00CF2B90" w:rsidRPr="00BD4DDA">
        <w:rPr>
          <w:rtl/>
        </w:rPr>
        <w:t xml:space="preserve"> ، ج 8 ، ص 787 ، ح 8131 ؛ </w:t>
      </w:r>
      <w:r w:rsidR="00CF2B90" w:rsidRPr="004A310D">
        <w:rPr>
          <w:rStyle w:val="libFootnoteBoldChar"/>
          <w:rtl/>
        </w:rPr>
        <w:t>الوسائل</w:t>
      </w:r>
      <w:r w:rsidR="00CF2B90" w:rsidRPr="00BD4DDA">
        <w:rPr>
          <w:rtl/>
        </w:rPr>
        <w:t xml:space="preserve"> ، ج 6 ، ص 440 ، ح 8386.</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5B13E8">
        <w:rPr>
          <w:rStyle w:val="libFootnoteBoldChar"/>
          <w:rtl/>
        </w:rPr>
        <w:t>المحاسن</w:t>
      </w:r>
      <w:r w:rsidR="00CF2B90" w:rsidRPr="00BD4DDA">
        <w:rPr>
          <w:rtl/>
        </w:rPr>
        <w:t xml:space="preserve"> : + « يحيى </w:t>
      </w:r>
      <w:r w:rsidR="00CF2B90">
        <w:rPr>
          <w:rtl/>
        </w:rPr>
        <w:t>و ».</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جن » : + « الزهراء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هكذا في « بث ، بح ، بخ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 ظ ، ى » والمطبوع : « أحصاها »</w:t>
      </w:r>
      <w:r w:rsidR="00CF2B90">
        <w:rPr>
          <w:rtl/>
        </w:rPr>
        <w:t>.</w:t>
      </w:r>
      <w:r w:rsidR="00CF2B90" w:rsidRPr="00BD4DDA">
        <w:rPr>
          <w:rtl/>
        </w:rPr>
        <w:t xml:space="preserve"> وفي حاشية « بث » : « أحصاه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5B13E8">
        <w:rPr>
          <w:rStyle w:val="libFootnoteBoldChar"/>
          <w:rtl/>
        </w:rPr>
        <w:t>المحاسن</w:t>
      </w:r>
      <w:r w:rsidR="00CF2B90" w:rsidRPr="00BD4DDA">
        <w:rPr>
          <w:rtl/>
        </w:rPr>
        <w:t xml:space="preserve"> : « أربعة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مرّة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5B13E8">
        <w:rPr>
          <w:rStyle w:val="libFootnoteBoldChar"/>
          <w:rtl/>
        </w:rPr>
        <w:t>المحاسن</w:t>
      </w:r>
      <w:r w:rsidR="00CF2B90" w:rsidRPr="00BD4DDA">
        <w:rPr>
          <w:rtl/>
        </w:rPr>
        <w:t xml:space="preserve"> : « سبعة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بح » : + « مرّة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في « بث » : « المائة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يُحْصِيهَا </w:t>
      </w:r>
      <w:r w:rsidRPr="003E2A4D">
        <w:rPr>
          <w:rStyle w:val="libFootnotenumChar"/>
          <w:rtl/>
        </w:rPr>
        <w:t>(1)</w:t>
      </w:r>
      <w:r w:rsidRPr="00BD4DDA">
        <w:rPr>
          <w:rtl/>
          <w:lang w:bidi="fa-IR"/>
        </w:rPr>
        <w:t xml:space="preserve"> بِيَدِهِ جُمْلَةً وَاحِدَةً.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85717">
        <w:rPr>
          <w:rtl/>
        </w:rPr>
        <w:t>5122</w:t>
      </w:r>
      <w:r w:rsidRPr="008C051F">
        <w:rPr>
          <w:rStyle w:val="libBold2Char"/>
          <w:rtl/>
        </w:rPr>
        <w:t xml:space="preserve"> / 9.</w:t>
      </w:r>
      <w:r w:rsidRPr="00BD4DDA">
        <w:rPr>
          <w:rtl/>
          <w:lang w:bidi="fa-IR"/>
        </w:rPr>
        <w:t xml:space="preserve"> عَلِيُّ بْنُ مُحَمَّدٍ ، عَنْ سَهْلِ بْنِ زِيَادٍ ، عَنْ مُحَمَّدِ بْنِ عَبْدِ الْحَمِيدِ ، عَنْ صَفْوَانَ ، عَنِ ابْنِ مُسْكَانَ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قَالَ فِي تَسْبِيحِ فَاطِمَةَ صَلَّى اللهُ عَلَيْهَا </w:t>
      </w:r>
      <w:r w:rsidRPr="003E2A4D">
        <w:rPr>
          <w:rStyle w:val="libFootnotenumChar"/>
          <w:rtl/>
        </w:rPr>
        <w:t>(3)</w:t>
      </w:r>
      <w:r w:rsidRPr="00BD4DDA">
        <w:rPr>
          <w:rtl/>
          <w:lang w:bidi="fa-IR"/>
        </w:rPr>
        <w:t xml:space="preserve"> : « يُبْدَأُ </w:t>
      </w:r>
      <w:r w:rsidRPr="003E2A4D">
        <w:rPr>
          <w:rStyle w:val="libFootnotenumChar"/>
          <w:rtl/>
        </w:rPr>
        <w:t>(4)</w:t>
      </w:r>
      <w:r w:rsidRPr="00BD4DDA">
        <w:rPr>
          <w:rtl/>
          <w:lang w:bidi="fa-IR"/>
        </w:rPr>
        <w:t xml:space="preserve"> بِالتَّكْبِيرِ أَرْبَعاً وَثَلَاثِينَ ، ثُمَّ التَّحْمِيدِ ثَلَاثاً وَثَلَاثِينَ </w:t>
      </w:r>
      <w:r w:rsidRPr="003E2A4D">
        <w:rPr>
          <w:rStyle w:val="libFootnotenumChar"/>
          <w:rtl/>
        </w:rPr>
        <w:t>(5)</w:t>
      </w:r>
      <w:r w:rsidRPr="00BD4DDA">
        <w:rPr>
          <w:rtl/>
          <w:lang w:bidi="fa-IR"/>
        </w:rPr>
        <w:t xml:space="preserve"> ، ثُمَّ التَّسْبِيحِ ثَلَاثاً وَثَلَاثِينَ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F85717">
        <w:rPr>
          <w:rtl/>
        </w:rPr>
        <w:t>5123</w:t>
      </w:r>
      <w:r w:rsidRPr="008C051F">
        <w:rPr>
          <w:rStyle w:val="libBold2Char"/>
          <w:rtl/>
        </w:rPr>
        <w:t xml:space="preserve"> / 10.</w:t>
      </w:r>
      <w:r w:rsidRPr="00BD4DDA">
        <w:rPr>
          <w:rtl/>
          <w:lang w:bidi="fa-IR"/>
        </w:rPr>
        <w:t xml:space="preserve"> مُحَمَّدُ بْنُ يَحْيى ، عَنْ مُحَمَّدِ بْنِ الْحُسَيْنِ ، عَنْ مُحَمَّدِ بْنِ إِسْمَاعِيلَ بْنِ بَزِيعٍ ، عَنِ الْخَيْبَرِيِّ ، عَنِ الْحُسَيْنِ بْنِ ثُوَيْرٍ </w:t>
      </w:r>
      <w:r w:rsidRPr="003E2A4D">
        <w:rPr>
          <w:rStyle w:val="libFootnotenumChar"/>
          <w:rtl/>
        </w:rPr>
        <w:t>(7)</w:t>
      </w:r>
      <w:r w:rsidRPr="00BD4DDA">
        <w:rPr>
          <w:rtl/>
          <w:lang w:bidi="fa-IR"/>
        </w:rPr>
        <w:t xml:space="preserve"> وَأَبِي سَلَمَةَ السَّرَّاجِ ، قَالَا :</w:t>
      </w:r>
    </w:p>
    <w:p w:rsidR="00CF2B90" w:rsidRPr="00BD4DDA" w:rsidRDefault="00CF2B90" w:rsidP="00CF2B90">
      <w:pPr>
        <w:pStyle w:val="libNormal"/>
        <w:rPr>
          <w:rtl/>
          <w:lang w:bidi="fa-IR"/>
        </w:rPr>
      </w:pPr>
      <w:r w:rsidRPr="00BD4DDA">
        <w:rPr>
          <w:rtl/>
          <w:lang w:bidi="fa-IR"/>
        </w:rPr>
        <w:t xml:space="preserve">سَمِعْنَا أَبَا عَبْدِ اللهِ </w:t>
      </w:r>
      <w:r w:rsidRPr="008C051F">
        <w:rPr>
          <w:rStyle w:val="libAlaemChar"/>
          <w:rtl/>
        </w:rPr>
        <w:t>عليه‌السلام</w:t>
      </w:r>
      <w:r w:rsidRPr="00BD4DDA">
        <w:rPr>
          <w:rtl/>
          <w:lang w:bidi="fa-IR"/>
        </w:rPr>
        <w:t xml:space="preserve"> وَهُوَ يَلْعَنُ فِي دُبُرِ </w:t>
      </w:r>
      <w:r w:rsidRPr="003E2A4D">
        <w:rPr>
          <w:rStyle w:val="libFootnotenumChar"/>
          <w:rtl/>
        </w:rPr>
        <w:t>(8)</w:t>
      </w:r>
      <w:r w:rsidRPr="00BD4DDA">
        <w:rPr>
          <w:rtl/>
          <w:lang w:bidi="fa-IR"/>
        </w:rPr>
        <w:t xml:space="preserve"> كُلِّ مَكْتُوبَةٍ أَرْبَعَةً مِنَ الرِّجَالِ ، وَأَرْبَعاً </w:t>
      </w:r>
      <w:r w:rsidRPr="003E2A4D">
        <w:rPr>
          <w:rStyle w:val="libFootnotenumChar"/>
          <w:rtl/>
        </w:rPr>
        <w:t>(9)</w:t>
      </w:r>
      <w:r w:rsidRPr="00BD4DDA">
        <w:rPr>
          <w:rtl/>
          <w:lang w:bidi="fa-IR"/>
        </w:rPr>
        <w:t xml:space="preserve"> مِنَ النِّسَاءِ : فُلَانٌ وَفُلَانٌ وَفُلَانٌ </w:t>
      </w:r>
      <w:r w:rsidRPr="003E2A4D">
        <w:rPr>
          <w:rStyle w:val="libFootnotenumChar"/>
          <w:rtl/>
        </w:rPr>
        <w:t>(10)</w:t>
      </w:r>
      <w:r w:rsidRPr="00BD4DDA">
        <w:rPr>
          <w:rtl/>
          <w:lang w:bidi="fa-IR"/>
        </w:rPr>
        <w:t xml:space="preserve"> وَمُعَاوِيَةُ‌</w:t>
      </w:r>
      <w:r w:rsidR="00F33ED6">
        <w:rPr>
          <w:rFonts w:hint="cs"/>
          <w:rtl/>
          <w:lang w:bidi="fa-IR"/>
        </w:rPr>
        <w:t>................................</w:t>
      </w:r>
      <w:r w:rsidR="00F33ED6">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بث » : « أحصاها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5B13E8">
        <w:rPr>
          <w:rStyle w:val="libFootnoteBoldChar"/>
          <w:rtl/>
        </w:rPr>
        <w:t>المحاسن</w:t>
      </w:r>
      <w:r w:rsidR="00CF2B90" w:rsidRPr="00BD4DDA">
        <w:rPr>
          <w:rtl/>
        </w:rPr>
        <w:t xml:space="preserve"> ، ص 36 ، كتاب ثواب الأعمال ، ح 35. </w:t>
      </w:r>
      <w:r w:rsidR="00CF2B90" w:rsidRPr="004A310D">
        <w:rPr>
          <w:rStyle w:val="libFootnoteBoldChar"/>
          <w:rtl/>
        </w:rPr>
        <w:t>التهذيب</w:t>
      </w:r>
      <w:r w:rsidR="00CF2B90" w:rsidRPr="00BD4DDA">
        <w:rPr>
          <w:rtl/>
        </w:rPr>
        <w:t xml:space="preserve"> ، ج 2 ، ص 105 ، ح 400 ، معلّقاً عن الكليني </w:t>
      </w:r>
      <w:r w:rsidR="00957FEF">
        <w:rPr>
          <w:rFonts w:hint="cs"/>
          <w:rtl/>
        </w:rPr>
        <w:t>.</w:t>
      </w:r>
      <w:r w:rsidR="00CF2B90" w:rsidRPr="004A310D">
        <w:rPr>
          <w:rStyle w:val="libFootnoteBoldChar"/>
          <w:rtl/>
        </w:rPr>
        <w:t>الوافي</w:t>
      </w:r>
      <w:r w:rsidR="00CF2B90" w:rsidRPr="00BD4DDA">
        <w:rPr>
          <w:rtl/>
        </w:rPr>
        <w:t xml:space="preserve"> ، ج 8 ، ص 789 ، ح 8137 ؛ </w:t>
      </w:r>
      <w:r w:rsidR="00CF2B90" w:rsidRPr="004A310D">
        <w:rPr>
          <w:rStyle w:val="libFootnoteBoldChar"/>
          <w:rtl/>
        </w:rPr>
        <w:t>الوسائل</w:t>
      </w:r>
      <w:r w:rsidR="00CF2B90" w:rsidRPr="00BD4DDA">
        <w:rPr>
          <w:rtl/>
        </w:rPr>
        <w:t xml:space="preserve"> ، ج 6 ، ص 444 ، ح 8398.</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تسبيح فاطمة صلّى الله عليها »</w:t>
      </w:r>
      <w:r w:rsidR="00CF2B90">
        <w:rPr>
          <w:rtl/>
        </w:rPr>
        <w:t>.</w:t>
      </w:r>
    </w:p>
    <w:tbl>
      <w:tblPr>
        <w:tblStyle w:val="TableGrid"/>
        <w:bidiVisual/>
        <w:tblW w:w="0" w:type="auto"/>
        <w:tblLook w:val="04A0" w:firstRow="1" w:lastRow="0" w:firstColumn="1" w:lastColumn="0" w:noHBand="0" w:noVBand="1"/>
      </w:tblPr>
      <w:tblGrid>
        <w:gridCol w:w="4006"/>
        <w:gridCol w:w="4006"/>
      </w:tblGrid>
      <w:tr w:rsidR="00957FEF" w:rsidTr="00957FEF">
        <w:tc>
          <w:tcPr>
            <w:tcW w:w="4006" w:type="dxa"/>
          </w:tcPr>
          <w:p w:rsidR="00957FEF" w:rsidRDefault="00957FEF" w:rsidP="00CF2B90">
            <w:pPr>
              <w:pStyle w:val="libFootnote0"/>
              <w:rPr>
                <w:rtl/>
              </w:rPr>
            </w:pPr>
            <w:r>
              <w:rPr>
                <w:rtl/>
              </w:rPr>
              <w:t>(4).</w:t>
            </w:r>
            <w:r w:rsidRPr="00BD4DDA">
              <w:rPr>
                <w:rtl/>
              </w:rPr>
              <w:t xml:space="preserve"> في « بخ » </w:t>
            </w:r>
            <w:r w:rsidRPr="00C65B67">
              <w:rPr>
                <w:rStyle w:val="libFootnoteBoldChar"/>
                <w:rtl/>
              </w:rPr>
              <w:t>و</w:t>
            </w:r>
            <w:r w:rsidRPr="004A310D">
              <w:rPr>
                <w:rStyle w:val="libFootnoteBoldChar"/>
                <w:rtl/>
              </w:rPr>
              <w:t>التهذيب</w:t>
            </w:r>
            <w:r w:rsidRPr="00BD4DDA">
              <w:rPr>
                <w:rtl/>
              </w:rPr>
              <w:t xml:space="preserve"> : « تبدأ »</w:t>
            </w:r>
            <w:r>
              <w:rPr>
                <w:rtl/>
              </w:rPr>
              <w:t>.</w:t>
            </w:r>
          </w:p>
        </w:tc>
        <w:tc>
          <w:tcPr>
            <w:tcW w:w="4006" w:type="dxa"/>
          </w:tcPr>
          <w:p w:rsidR="00957FEF" w:rsidRDefault="00957FEF" w:rsidP="00CF2B90">
            <w:pPr>
              <w:pStyle w:val="libFootnote0"/>
              <w:rPr>
                <w:rtl/>
              </w:rPr>
            </w:pPr>
            <w:r>
              <w:rPr>
                <w:rtl/>
              </w:rPr>
              <w:t>(5).</w:t>
            </w:r>
            <w:r w:rsidRPr="00BD4DDA">
              <w:rPr>
                <w:rtl/>
              </w:rPr>
              <w:t xml:space="preserve"> في « ى » :</w:t>
            </w:r>
            <w:r>
              <w:rPr>
                <w:rtl/>
              </w:rPr>
              <w:t xml:space="preserve"> - </w:t>
            </w:r>
            <w:r w:rsidRPr="00BD4DDA">
              <w:rPr>
                <w:rtl/>
              </w:rPr>
              <w:t>« ثمّ التحميد ثلاثاً وثلاثين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106 ، ح 401 ، معلّقاً عن الكليني </w:t>
      </w:r>
      <w:r w:rsidR="00896106">
        <w:rPr>
          <w:rFonts w:hint="cs"/>
          <w:rtl/>
        </w:rPr>
        <w:t>.</w:t>
      </w:r>
      <w:r w:rsidR="00CF2B90" w:rsidRPr="004A310D">
        <w:rPr>
          <w:rStyle w:val="libFootnoteBoldChar"/>
          <w:rtl/>
        </w:rPr>
        <w:t>الوافي</w:t>
      </w:r>
      <w:r w:rsidR="00CF2B90" w:rsidRPr="00BD4DDA">
        <w:rPr>
          <w:rtl/>
        </w:rPr>
        <w:t xml:space="preserve"> ، ج 8 ، ص 789 ، ح 8138 ؛ </w:t>
      </w:r>
      <w:r w:rsidR="00CF2B90" w:rsidRPr="004A310D">
        <w:rPr>
          <w:rStyle w:val="libFootnoteBoldChar"/>
          <w:rtl/>
        </w:rPr>
        <w:t>الوسائل</w:t>
      </w:r>
      <w:r w:rsidR="00CF2B90" w:rsidRPr="00BD4DDA">
        <w:rPr>
          <w:rtl/>
        </w:rPr>
        <w:t xml:space="preserve"> ، ج 6 ، ص 446 ، ح 8399.</w:t>
      </w:r>
    </w:p>
    <w:p w:rsidR="00CF2B90" w:rsidRPr="00BD4DDA" w:rsidRDefault="00376338" w:rsidP="00CF2B90">
      <w:pPr>
        <w:pStyle w:val="libFootnote0"/>
        <w:rPr>
          <w:rtl/>
          <w:lang w:bidi="fa-IR"/>
        </w:rPr>
      </w:pPr>
      <w:r>
        <w:rPr>
          <w:rtl/>
        </w:rPr>
        <w:t>(7).</w:t>
      </w:r>
      <w:r w:rsidR="00CF2B90" w:rsidRPr="00BD4DDA">
        <w:rPr>
          <w:rtl/>
        </w:rPr>
        <w:t xml:space="preserve"> في البحار ، ج 86 : « سوير »</w:t>
      </w:r>
      <w:r w:rsidR="00CF2B90">
        <w:rPr>
          <w:rtl/>
        </w:rPr>
        <w:t>.</w:t>
      </w:r>
      <w:r w:rsidR="00CF2B90" w:rsidRPr="00BD4DDA">
        <w:rPr>
          <w:rtl/>
        </w:rPr>
        <w:t xml:space="preserve"> وهو سهو. والحسين هذا ، هو الحسين بن ثوير بن أبي فاختة. روى خيبري بن عليّ كتابه. راجع : </w:t>
      </w:r>
      <w:r w:rsidR="00CF2B90" w:rsidRPr="003F206C">
        <w:rPr>
          <w:rStyle w:val="libFootnoteBoldChar"/>
          <w:rtl/>
        </w:rPr>
        <w:t>رجال النجاشي</w:t>
      </w:r>
      <w:r w:rsidR="00CF2B90" w:rsidRPr="00BD4DDA">
        <w:rPr>
          <w:rtl/>
        </w:rPr>
        <w:t xml:space="preserve"> ، ص 55 ، الرقم 125 ؛ </w:t>
      </w:r>
      <w:r w:rsidR="00CF2B90" w:rsidRPr="00204C69">
        <w:rPr>
          <w:rStyle w:val="libFootnoteBoldChar"/>
          <w:rtl/>
        </w:rPr>
        <w:t>الفهرست للطوسي</w:t>
      </w:r>
      <w:r w:rsidR="00CF2B90" w:rsidRPr="00BD4DDA">
        <w:rPr>
          <w:rtl/>
        </w:rPr>
        <w:t xml:space="preserve"> ، ص 151 ، الرقم 231.</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 قال المازري : المشهور لغة والمعروف رواية في لفظ « دبر كلّ صلاة » بضمّ الدال والباء ، وقال المطرزي : أمّا الجارحة فبالضمّ ، وأمّا الدبر التي بمعنى آخر الأوقات من الصلاة وغي</w:t>
      </w:r>
      <w:r w:rsidR="00D44322">
        <w:rPr>
          <w:rtl/>
        </w:rPr>
        <w:t>رها ، فالمعروف فيه الفتح. انتهى</w:t>
      </w:r>
      <w:r w:rsidR="00CF2B90" w:rsidRPr="00BD4DDA">
        <w:rPr>
          <w:rtl/>
        </w:rPr>
        <w:t xml:space="preserve">» ، ونحن لم نجد قول المطرزي في </w:t>
      </w:r>
      <w:r w:rsidR="00CF2B90" w:rsidRPr="003F206C">
        <w:rPr>
          <w:rStyle w:val="libFootnoteBoldChar"/>
          <w:rtl/>
        </w:rPr>
        <w:t>المغرب</w:t>
      </w:r>
      <w:r w:rsidR="00CF2B90" w:rsidRPr="00BD4DDA">
        <w:rPr>
          <w:rtl/>
        </w:rPr>
        <w:t xml:space="preserve"> ، نعم قال به الفيروزآبادي في </w:t>
      </w:r>
      <w:r w:rsidR="00CF2B90" w:rsidRPr="00155E76">
        <w:rPr>
          <w:rStyle w:val="libFootnoteBoldChar"/>
          <w:rtl/>
        </w:rPr>
        <w:t>القاموس المحيط</w:t>
      </w:r>
      <w:r w:rsidR="00D44322">
        <w:rPr>
          <w:rtl/>
        </w:rPr>
        <w:t xml:space="preserve"> ، ج 1 ، ص 551 (دبر</w:t>
      </w:r>
      <w:r w:rsidR="00CF2B90" w:rsidRPr="00BD4DDA">
        <w:rPr>
          <w:rtl/>
        </w:rPr>
        <w:t>)</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 « وأربعة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والبحار ، ج 86 </w:t>
      </w:r>
      <w:r w:rsidR="00CF2B90" w:rsidRPr="00C65B67">
        <w:rPr>
          <w:rStyle w:val="libFootnoteBoldChar"/>
          <w:rtl/>
        </w:rPr>
        <w:t>و</w:t>
      </w:r>
      <w:r w:rsidR="00CF2B90" w:rsidRPr="004A310D">
        <w:rPr>
          <w:rStyle w:val="libFootnoteBoldChar"/>
          <w:rtl/>
        </w:rPr>
        <w:t>التهذيب</w:t>
      </w:r>
      <w:r w:rsidR="00CF2B90" w:rsidRPr="00BD4DDA">
        <w:rPr>
          <w:rtl/>
        </w:rPr>
        <w:t xml:space="preserve"> : « التيمي والعدوي وفلان » بدل « فلان وفلان وفلان »</w:t>
      </w:r>
      <w:r w:rsidR="00CF2B90">
        <w:rPr>
          <w:rtl/>
        </w:rPr>
        <w:t>.</w:t>
      </w:r>
    </w:p>
    <w:p w:rsidR="00890F05" w:rsidRDefault="00890F05" w:rsidP="00CF2B90">
      <w:pPr>
        <w:pStyle w:val="libNormal0"/>
        <w:rPr>
          <w:rtl/>
          <w:lang w:bidi="fa-IR"/>
        </w:rPr>
      </w:pPr>
      <w:r>
        <w:rPr>
          <w:rtl/>
          <w:lang w:bidi="fa-IR"/>
        </w:rPr>
        <w:br w:type="page"/>
      </w:r>
    </w:p>
    <w:p w:rsidR="00CF2B90" w:rsidRPr="00BD4DDA" w:rsidRDefault="00890F05" w:rsidP="00CF2B90">
      <w:pPr>
        <w:pStyle w:val="libNormal0"/>
        <w:rPr>
          <w:rtl/>
          <w:lang w:bidi="fa-IR"/>
        </w:rPr>
      </w:pPr>
      <w:r>
        <w:rPr>
          <w:rtl/>
          <w:lang w:bidi="fa-IR"/>
        </w:rPr>
        <w:lastRenderedPageBreak/>
        <w:t>-</w:t>
      </w:r>
      <w:r w:rsidR="00CF2B90">
        <w:rPr>
          <w:rtl/>
          <w:lang w:bidi="fa-IR"/>
        </w:rPr>
        <w:t xml:space="preserve"> </w:t>
      </w:r>
      <w:r w:rsidR="00CF2B90" w:rsidRPr="00BD4DDA">
        <w:rPr>
          <w:rtl/>
          <w:lang w:bidi="fa-IR"/>
        </w:rPr>
        <w:t xml:space="preserve">وَيُسَمِّيهِمْ </w:t>
      </w:r>
      <w:r w:rsidR="00CF2B90" w:rsidRPr="003E2A4D">
        <w:rPr>
          <w:rStyle w:val="libFootnotenumChar"/>
          <w:rtl/>
        </w:rPr>
        <w:t>(1)</w:t>
      </w:r>
      <w:r w:rsidR="00CF2B90">
        <w:rPr>
          <w:rtl/>
          <w:lang w:bidi="fa-IR"/>
        </w:rPr>
        <w:t xml:space="preserve"> </w:t>
      </w:r>
      <w:r>
        <w:rPr>
          <w:rtl/>
          <w:lang w:bidi="fa-IR"/>
        </w:rPr>
        <w:t>-</w:t>
      </w:r>
      <w:r w:rsidR="00CF2B90">
        <w:rPr>
          <w:rtl/>
          <w:lang w:bidi="fa-IR"/>
        </w:rPr>
        <w:t xml:space="preserve"> </w:t>
      </w:r>
      <w:r w:rsidR="00CF2B90" w:rsidRPr="00BD4DDA">
        <w:rPr>
          <w:rtl/>
          <w:lang w:bidi="fa-IR"/>
        </w:rPr>
        <w:t xml:space="preserve">وَفُلَانَةُ وَفُلَانَةُ وَهِنْدٌ </w:t>
      </w:r>
      <w:r w:rsidR="00CF2B90" w:rsidRPr="003E2A4D">
        <w:rPr>
          <w:rStyle w:val="libFootnotenumChar"/>
          <w:rtl/>
        </w:rPr>
        <w:t>(2)</w:t>
      </w:r>
      <w:r w:rsidR="00CF2B90" w:rsidRPr="00BD4DDA">
        <w:rPr>
          <w:rtl/>
          <w:lang w:bidi="fa-IR"/>
        </w:rPr>
        <w:t xml:space="preserve"> وَأُمُّ </w:t>
      </w:r>
      <w:r w:rsidR="00CF2B90" w:rsidRPr="003E2A4D">
        <w:rPr>
          <w:rStyle w:val="libFootnotenumChar"/>
          <w:rtl/>
        </w:rPr>
        <w:t>(3)</w:t>
      </w:r>
      <w:r w:rsidR="00CF2B90" w:rsidRPr="00BD4DDA">
        <w:rPr>
          <w:rtl/>
          <w:lang w:bidi="fa-IR"/>
        </w:rPr>
        <w:t xml:space="preserve"> الْحَكَمِ أُخْتُ مُعَاوِيَةَ. </w:t>
      </w:r>
      <w:r w:rsidR="00CF2B90" w:rsidRPr="003E2A4D">
        <w:rPr>
          <w:rStyle w:val="libFootnotenumChar"/>
          <w:rtl/>
        </w:rPr>
        <w:t>(4)</w:t>
      </w:r>
      <w:r w:rsidR="00CF2B90" w:rsidRPr="00BD4DDA">
        <w:rPr>
          <w:rtl/>
          <w:lang w:bidi="fa-IR"/>
        </w:rPr>
        <w:t xml:space="preserve"> ‌</w:t>
      </w:r>
    </w:p>
    <w:p w:rsidR="00CF2B90" w:rsidRPr="00BD4DDA" w:rsidRDefault="00CF2B90" w:rsidP="00CF2B90">
      <w:pPr>
        <w:pStyle w:val="libNormal"/>
        <w:rPr>
          <w:rtl/>
          <w:lang w:bidi="fa-IR"/>
        </w:rPr>
      </w:pPr>
      <w:r w:rsidRPr="00F85717">
        <w:rPr>
          <w:rtl/>
        </w:rPr>
        <w:t>5124</w:t>
      </w:r>
      <w:r w:rsidRPr="008C051F">
        <w:rPr>
          <w:rStyle w:val="libBold2Char"/>
          <w:rtl/>
        </w:rPr>
        <w:t xml:space="preserve"> / 11.</w:t>
      </w:r>
      <w:r w:rsidRPr="00BD4DDA">
        <w:rPr>
          <w:rtl/>
          <w:lang w:bidi="fa-IR"/>
        </w:rPr>
        <w:t xml:space="preserve"> أَحْمَدُ بْنُ إِدْرِيسَ ، عَنْ مُحَمَّدِ بْنِ أَحْمَدَ رَفَعَهُ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شَكَكْتَ فِي تَسْبِيحِ فَاطِمَةَ </w:t>
      </w:r>
      <w:r w:rsidRPr="003E2A4D">
        <w:rPr>
          <w:rStyle w:val="libFootnotenumChar"/>
          <w:rtl/>
        </w:rPr>
        <w:t>(5)</w:t>
      </w:r>
      <w:r w:rsidRPr="00BD4DDA">
        <w:rPr>
          <w:rtl/>
          <w:lang w:bidi="fa-IR"/>
        </w:rPr>
        <w:t xml:space="preserve"> </w:t>
      </w:r>
      <w:r w:rsidRPr="008C051F">
        <w:rPr>
          <w:rStyle w:val="libAlaemChar"/>
          <w:rtl/>
        </w:rPr>
        <w:t>عليها‌السلام</w:t>
      </w:r>
      <w:r w:rsidRPr="00BD4DDA">
        <w:rPr>
          <w:rtl/>
          <w:lang w:bidi="fa-IR"/>
        </w:rPr>
        <w:t xml:space="preserve"> ، فَأَعِدْ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F85717">
        <w:rPr>
          <w:rtl/>
        </w:rPr>
        <w:t>5125</w:t>
      </w:r>
      <w:r w:rsidRPr="008C051F">
        <w:rPr>
          <w:rStyle w:val="libBold2Char"/>
          <w:rtl/>
        </w:rPr>
        <w:t xml:space="preserve"> / 12.</w:t>
      </w:r>
      <w:r w:rsidRPr="00BD4DDA">
        <w:rPr>
          <w:rtl/>
          <w:lang w:bidi="fa-IR"/>
        </w:rPr>
        <w:t xml:space="preserve"> عَنْهُ ، عَنْ مُحَمَّدِ بْنِ أَحْمَدَ ، عَنْ يَعْقُوبَ بْنِ يَزِيدَ ، عَنْ مُحَمَّدِ بْنِ جَعْفَرٍ ، عَمَّنْ ذَكَرَهُ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كَانَ يُسَبِّحُ تَسْبِيحَ فَاطِمَةَ صَلَّى اللهُ عَلَيْهَا ، فَيَصِلُهُ ، وَلَايَقْطَعُهُ</w:t>
      </w:r>
      <w:r w:rsidRPr="003E2A4D">
        <w:rPr>
          <w:rStyle w:val="libFootnotenumChar"/>
          <w:rtl/>
        </w:rPr>
        <w:t>(8)</w:t>
      </w:r>
      <w:r w:rsidR="00D44322">
        <w:rPr>
          <w:rFonts w:hint="cs"/>
          <w:rtl/>
          <w:lang w:bidi="fa-IR"/>
        </w:rPr>
        <w:t>.</w:t>
      </w:r>
      <w:r w:rsidRPr="003E2A4D">
        <w:rPr>
          <w:rStyle w:val="libFootnotenumChar"/>
          <w:rtl/>
        </w:rPr>
        <w:t>(9)</w:t>
      </w:r>
    </w:p>
    <w:p w:rsidR="00CF2B90" w:rsidRPr="00BD4DDA" w:rsidRDefault="00CF2B90" w:rsidP="00CF2B90">
      <w:pPr>
        <w:pStyle w:val="libNormal"/>
        <w:rPr>
          <w:rtl/>
          <w:lang w:bidi="fa-IR"/>
        </w:rPr>
      </w:pPr>
      <w:r w:rsidRPr="00F85717">
        <w:rPr>
          <w:rtl/>
        </w:rPr>
        <w:t>5126</w:t>
      </w:r>
      <w:r w:rsidRPr="008C051F">
        <w:rPr>
          <w:rStyle w:val="libBold2Char"/>
          <w:rtl/>
        </w:rPr>
        <w:t xml:space="preserve"> / 13.</w:t>
      </w:r>
      <w:r w:rsidRPr="00BD4DDA">
        <w:rPr>
          <w:rtl/>
          <w:lang w:bidi="fa-IR"/>
        </w:rPr>
        <w:t xml:space="preserve"> مُحَمَّدُ بْنُ يَحْيى ، عَنْ مُحَمَّدِ بْنِ الْحُسَيْنِ ، عَنْ مُحَمَّدِ بْنِ إِسْمَاعِيلَ بْنِ بَزِيعٍ ، عَنْ صَالِحِ بْنِ عُقْبَةَ ، عَنْ أَبِي هَارُونَ الْمَكْفُوفِ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يَا أَبَا هَارُونَ ، إِنَّا نَأْمُرُ صِبْيَانَنَا بِتَسْبِيحِ فَاطِمَةَ </w:t>
      </w:r>
      <w:r w:rsidRPr="008C051F">
        <w:rPr>
          <w:rStyle w:val="libAlaemChar"/>
          <w:rtl/>
        </w:rPr>
        <w:t>عليها‌السلام</w:t>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 « ويسمّيهم ومعاوية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بخ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 « وهنداً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ا</w:t>
      </w:r>
      <w:r w:rsidR="00896106">
        <w:rPr>
          <w:rFonts w:hint="cs"/>
          <w:rtl/>
        </w:rPr>
        <w:t>ُ</w:t>
      </w:r>
      <w:r w:rsidR="00CF2B90" w:rsidRPr="00BD4DDA">
        <w:rPr>
          <w:rtl/>
        </w:rPr>
        <w:t>مّ » بدون الواو. وفي حاشية « جن » : « أو ا</w:t>
      </w:r>
      <w:r w:rsidR="00896106">
        <w:rPr>
          <w:rFonts w:hint="cs"/>
          <w:rtl/>
        </w:rPr>
        <w:t>ُ</w:t>
      </w:r>
      <w:r w:rsidR="00CF2B90" w:rsidRPr="00BD4DDA">
        <w:rPr>
          <w:rtl/>
        </w:rPr>
        <w:t>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321 ، ح 1313 ، معلّقاً عن محمّد بن يحيى ، عن محمّد بن الحسين ، عن محمّد بن إسماعيل بن بزيع ، عن الحسين بن ثوير وأبي سلمة السرّاج. وراجع : </w:t>
      </w:r>
      <w:r w:rsidR="00CF2B90" w:rsidRPr="004A310D">
        <w:rPr>
          <w:rStyle w:val="libFootnoteBoldChar"/>
          <w:rtl/>
        </w:rPr>
        <w:t>التهذيب</w:t>
      </w:r>
      <w:r w:rsidR="00CF2B90" w:rsidRPr="00BD4DDA">
        <w:rPr>
          <w:rtl/>
        </w:rPr>
        <w:t xml:space="preserve"> ، ج 2 ، ص 109 ، ح 411 </w:t>
      </w:r>
      <w:r w:rsidR="00AE660A">
        <w:rPr>
          <w:rFonts w:hint="cs"/>
          <w:rtl/>
        </w:rPr>
        <w:t>.</w:t>
      </w:r>
      <w:r w:rsidR="00CF2B90" w:rsidRPr="004A310D">
        <w:rPr>
          <w:rStyle w:val="libFootnoteBoldChar"/>
          <w:rtl/>
        </w:rPr>
        <w:t>الوافي</w:t>
      </w:r>
      <w:r w:rsidR="00CF2B90" w:rsidRPr="00BD4DDA">
        <w:rPr>
          <w:rtl/>
        </w:rPr>
        <w:t xml:space="preserve"> ، ج 8 ، ص 803 ، ح 7164 ؛ </w:t>
      </w:r>
      <w:r w:rsidR="00CF2B90" w:rsidRPr="004A310D">
        <w:rPr>
          <w:rStyle w:val="libFootnoteBoldChar"/>
          <w:rtl/>
        </w:rPr>
        <w:t>الوسائل</w:t>
      </w:r>
      <w:r w:rsidR="00CF2B90" w:rsidRPr="00BD4DDA">
        <w:rPr>
          <w:rtl/>
        </w:rPr>
        <w:t xml:space="preserve"> ، ج 6 ، ص 462 ، ح 8449 ؛ </w:t>
      </w:r>
      <w:r w:rsidR="00CF2B90" w:rsidRPr="003F206C">
        <w:rPr>
          <w:rStyle w:val="libFootnoteBoldChar"/>
          <w:rtl/>
        </w:rPr>
        <w:t>البحار</w:t>
      </w:r>
      <w:r w:rsidR="00CF2B90" w:rsidRPr="00BD4DDA">
        <w:rPr>
          <w:rtl/>
        </w:rPr>
        <w:t xml:space="preserve"> ، ج 22 ، ص 128 ، ح 101 ؛ وج 86 ، ص 58 ، ح 63.</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 وفي المطبوع : + « الزهراء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 « فأعده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8 ، ص 790 ، ح 7140 ؛ </w:t>
      </w:r>
      <w:r w:rsidR="00CF2B90" w:rsidRPr="004A310D">
        <w:rPr>
          <w:rStyle w:val="libFootnoteBoldChar"/>
          <w:rtl/>
        </w:rPr>
        <w:t>الوسائل</w:t>
      </w:r>
      <w:r w:rsidR="00CF2B90" w:rsidRPr="00BD4DDA">
        <w:rPr>
          <w:rtl/>
        </w:rPr>
        <w:t xml:space="preserve"> ، ج 6 ، ص 464 ، ح 8453.</w:t>
      </w:r>
    </w:p>
    <w:p w:rsidR="00CF2B90" w:rsidRPr="00BD4DDA" w:rsidRDefault="00376338" w:rsidP="00CF2B90">
      <w:pPr>
        <w:pStyle w:val="libFootnote0"/>
        <w:rPr>
          <w:rtl/>
          <w:lang w:bidi="fa-IR"/>
        </w:rPr>
      </w:pPr>
      <w:r>
        <w:rPr>
          <w:rtl/>
        </w:rPr>
        <w:t>(8).</w:t>
      </w:r>
      <w:r w:rsidR="00CF2B90" w:rsidRPr="00BD4DDA">
        <w:rPr>
          <w:rtl/>
        </w:rPr>
        <w:t xml:space="preserve"> في « جن » : « فلا يقطعه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الوافي</w:t>
      </w:r>
      <w:r w:rsidR="00CF2B90" w:rsidRPr="00BD4DDA">
        <w:rPr>
          <w:rtl/>
        </w:rPr>
        <w:t xml:space="preserve"> ، ج 8 ، ص 789 ، ح 7139 ؛ </w:t>
      </w:r>
      <w:r w:rsidR="00CF2B90" w:rsidRPr="004A310D">
        <w:rPr>
          <w:rStyle w:val="libFootnoteBoldChar"/>
          <w:rtl/>
        </w:rPr>
        <w:t>الوسائل</w:t>
      </w:r>
      <w:r w:rsidR="00CF2B90" w:rsidRPr="00BD4DDA">
        <w:rPr>
          <w:rtl/>
        </w:rPr>
        <w:t xml:space="preserve"> ، ج 6 ، ص 463 ، ح 8452.</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كَمَا نَأْمُرُهُمْ بِالصَّلَاةِ ، فَالْزَمْهُ ؛ فَإِنَّهُ لَمْ يَلْزَمْهُ عَبْدٌ فَشَقِيَ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85717">
        <w:rPr>
          <w:rtl/>
        </w:rPr>
        <w:t>5127</w:t>
      </w:r>
      <w:r w:rsidRPr="008C051F">
        <w:rPr>
          <w:rStyle w:val="libBold2Char"/>
          <w:rtl/>
        </w:rPr>
        <w:t xml:space="preserve"> / 14.</w:t>
      </w:r>
      <w:r w:rsidRPr="00BD4DDA">
        <w:rPr>
          <w:rtl/>
          <w:lang w:bidi="fa-IR"/>
        </w:rPr>
        <w:t xml:space="preserve"> وَبِهذَا الْإِسْنَادِ ، عَنْ صَالِحِ بْنِ عُقْبَةَ ، عَنْ عُقْبَةَ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مَا عُبِدَ اللهُ بِشَيْ‌ءٍ مِنَ التَّحْمِيدِ </w:t>
      </w:r>
      <w:r w:rsidRPr="003E2A4D">
        <w:rPr>
          <w:rStyle w:val="libFootnotenumChar"/>
          <w:rtl/>
        </w:rPr>
        <w:t>(4)</w:t>
      </w:r>
      <w:r w:rsidRPr="00BD4DDA">
        <w:rPr>
          <w:rtl/>
          <w:lang w:bidi="fa-IR"/>
        </w:rPr>
        <w:t xml:space="preserve"> أَفْضَلَ مِنْ تَسْبِيحِ فَاطِمَةَ </w:t>
      </w:r>
      <w:r w:rsidRPr="008C051F">
        <w:rPr>
          <w:rStyle w:val="libAlaemChar"/>
          <w:rtl/>
        </w:rPr>
        <w:t>عليها‌السلام</w:t>
      </w:r>
      <w:r w:rsidRPr="00BD4DDA">
        <w:rPr>
          <w:rtl/>
          <w:lang w:bidi="fa-IR"/>
        </w:rPr>
        <w:t xml:space="preserve"> ، وَلَوْ كَانَ شَيْ‌ءٌ أَفْضَلَ مِنْهُ ، لَنَحَلَهُ </w:t>
      </w:r>
      <w:r w:rsidRPr="003E2A4D">
        <w:rPr>
          <w:rStyle w:val="libFootnotenumChar"/>
          <w:rtl/>
        </w:rPr>
        <w:t>(5)</w:t>
      </w:r>
      <w:r w:rsidRPr="00BD4DDA">
        <w:rPr>
          <w:rtl/>
          <w:lang w:bidi="fa-IR"/>
        </w:rPr>
        <w:t xml:space="preserve"> رَسُولُ اللهِ </w:t>
      </w:r>
      <w:r w:rsidR="0099484E" w:rsidRPr="0099484E">
        <w:rPr>
          <w:rStyle w:val="libAlaemChar"/>
          <w:rtl/>
        </w:rPr>
        <w:t>صلى‌الله‌عليه‌وآله</w:t>
      </w:r>
      <w:r w:rsidRPr="00BD4DDA">
        <w:rPr>
          <w:rtl/>
          <w:lang w:bidi="fa-IR"/>
        </w:rPr>
        <w:t xml:space="preserve"> فَاطِمَةَ </w:t>
      </w:r>
      <w:r w:rsidRPr="008C051F">
        <w:rPr>
          <w:rStyle w:val="libAlaemChar"/>
          <w:rtl/>
        </w:rPr>
        <w:t>عليها‌السلام</w:t>
      </w:r>
      <w:r w:rsidRPr="00BD4DDA">
        <w:rPr>
          <w:rtl/>
          <w:lang w:bidi="fa-IR"/>
        </w:rPr>
        <w:t xml:space="preserve"> »</w:t>
      </w:r>
      <w:r>
        <w:rPr>
          <w:rtl/>
          <w:lang w:bidi="fa-IR"/>
        </w:rPr>
        <w:t>.</w:t>
      </w:r>
      <w:r w:rsidRPr="00BD4DDA">
        <w:rPr>
          <w:rtl/>
          <w:lang w:bidi="fa-IR"/>
        </w:rPr>
        <w:t xml:space="preserve"> </w:t>
      </w:r>
      <w:r w:rsidRPr="003E2A4D">
        <w:rPr>
          <w:rStyle w:val="libFootnotenumChar"/>
          <w:rtl/>
        </w:rPr>
        <w:t>(6)</w:t>
      </w:r>
    </w:p>
    <w:p w:rsidR="00CF2B90" w:rsidRPr="00BD4DDA" w:rsidRDefault="00CF2B90" w:rsidP="00CF2B90">
      <w:pPr>
        <w:pStyle w:val="libNormal"/>
        <w:rPr>
          <w:rtl/>
          <w:lang w:bidi="fa-IR"/>
        </w:rPr>
      </w:pPr>
      <w:r w:rsidRPr="00F85717">
        <w:rPr>
          <w:rtl/>
        </w:rPr>
        <w:t>5128</w:t>
      </w:r>
      <w:r w:rsidRPr="008C051F">
        <w:rPr>
          <w:rStyle w:val="libBold2Char"/>
          <w:rtl/>
        </w:rPr>
        <w:t xml:space="preserve"> / 15.</w:t>
      </w:r>
      <w:r w:rsidRPr="00BD4DDA">
        <w:rPr>
          <w:rtl/>
          <w:lang w:bidi="fa-IR"/>
        </w:rPr>
        <w:t xml:space="preserve"> وَعَنْهُ </w:t>
      </w:r>
      <w:r w:rsidRPr="003E2A4D">
        <w:rPr>
          <w:rStyle w:val="libFootnotenumChar"/>
          <w:rtl/>
        </w:rPr>
        <w:t>(7)</w:t>
      </w:r>
      <w:r w:rsidRPr="00BD4DDA">
        <w:rPr>
          <w:rtl/>
          <w:lang w:bidi="fa-IR"/>
        </w:rPr>
        <w:t xml:space="preserve"> ، عَنْ أَبِي خَالِدٍ الْقَمَّاطِ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تَسْبِيحُ فَاطِمَةَ </w:t>
      </w:r>
      <w:r w:rsidRPr="003E2A4D">
        <w:rPr>
          <w:rStyle w:val="libFootnotenumChar"/>
          <w:rtl/>
        </w:rPr>
        <w:t>(8)</w:t>
      </w:r>
      <w:r w:rsidRPr="00BD4DDA">
        <w:rPr>
          <w:rtl/>
          <w:lang w:bidi="fa-IR"/>
        </w:rPr>
        <w:t xml:space="preserve"> </w:t>
      </w:r>
      <w:r w:rsidRPr="008C051F">
        <w:rPr>
          <w:rStyle w:val="libAlaemChar"/>
          <w:rtl/>
        </w:rPr>
        <w:t>عليها‌السلام</w:t>
      </w:r>
      <w:r w:rsidRPr="00BD4DDA">
        <w:rPr>
          <w:rtl/>
          <w:lang w:bidi="fa-IR"/>
        </w:rPr>
        <w:t xml:space="preserve"> فِي كُلِّ يَوْمٍ فِي </w:t>
      </w:r>
      <w:r w:rsidRPr="003E2A4D">
        <w:rPr>
          <w:rStyle w:val="libFootnotenumChar"/>
          <w:rtl/>
        </w:rPr>
        <w:t>(9)</w:t>
      </w:r>
      <w:r w:rsidRPr="00BD4DDA">
        <w:rPr>
          <w:rtl/>
          <w:lang w:bidi="fa-IR"/>
        </w:rPr>
        <w:t xml:space="preserve"> دُبُرِ كُلِّ‌</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فشقي ، المراد بالشقاء سوء العاقبة ويقابل السعادة ، أو المراد التعب الشديد في الدنيا والآخرة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105 ، ح 397 ، معلّقاً عن الكليني. </w:t>
      </w:r>
      <w:r w:rsidR="00CF2B90" w:rsidRPr="003F206C">
        <w:rPr>
          <w:rStyle w:val="libFootnoteBoldChar"/>
          <w:rtl/>
        </w:rPr>
        <w:t>ثواب الأعمال</w:t>
      </w:r>
      <w:r w:rsidR="00CF2B90" w:rsidRPr="00BD4DDA">
        <w:rPr>
          <w:rtl/>
        </w:rPr>
        <w:t xml:space="preserve"> ، ص 195 ، ح 1 ، بسنده عن محمّد بن الحسين ، مع اختلاف يسير. </w:t>
      </w:r>
      <w:r w:rsidR="00CF2B90" w:rsidRPr="00E023D4">
        <w:rPr>
          <w:rStyle w:val="libFootnoteBoldChar"/>
          <w:rtl/>
        </w:rPr>
        <w:t>الأمالي للصدوق</w:t>
      </w:r>
      <w:r w:rsidR="00CF2B90" w:rsidRPr="00BD4DDA">
        <w:rPr>
          <w:rtl/>
        </w:rPr>
        <w:t xml:space="preserve"> ، ص 579 ، المجلس 85 ، ح 16 ، بسنده عن أبي هارون المكفوف </w:t>
      </w:r>
      <w:r w:rsidR="00512270">
        <w:rPr>
          <w:rFonts w:hint="cs"/>
          <w:rtl/>
        </w:rPr>
        <w:t>.</w:t>
      </w:r>
      <w:r w:rsidR="00CF2B90" w:rsidRPr="004A310D">
        <w:rPr>
          <w:rStyle w:val="libFootnoteBoldChar"/>
          <w:rtl/>
        </w:rPr>
        <w:t>الوافي</w:t>
      </w:r>
      <w:r w:rsidR="00CF2B90" w:rsidRPr="00BD4DDA">
        <w:rPr>
          <w:rtl/>
        </w:rPr>
        <w:t xml:space="preserve"> ، ج 8 ، ص 788 ، ح 7132 ؛ </w:t>
      </w:r>
      <w:r w:rsidR="00CF2B90" w:rsidRPr="004A310D">
        <w:rPr>
          <w:rStyle w:val="libFootnoteBoldChar"/>
          <w:rtl/>
        </w:rPr>
        <w:t>الوسائل</w:t>
      </w:r>
      <w:r w:rsidR="00CF2B90" w:rsidRPr="00BD4DDA">
        <w:rPr>
          <w:rtl/>
        </w:rPr>
        <w:t xml:space="preserve"> ، ج 6 ، ص 441 ، ح 8391.</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عقبة »</w:t>
      </w:r>
      <w:r w:rsidR="00CF2B90">
        <w:rPr>
          <w:rtl/>
        </w:rPr>
        <w:t>.</w:t>
      </w:r>
      <w:r w:rsidR="00CF2B90" w:rsidRPr="00BD4DDA">
        <w:rPr>
          <w:rtl/>
        </w:rPr>
        <w:t xml:space="preserve"> ومنشأ سقوطه من السند جواز النظر من « عقبة » إلى « عقبة » كما لايخفى.</w:t>
      </w:r>
    </w:p>
    <w:p w:rsidR="00CF2B90" w:rsidRPr="00BD4DDA" w:rsidRDefault="00376338" w:rsidP="00CF2B90">
      <w:pPr>
        <w:pStyle w:val="libFootnote0"/>
        <w:rPr>
          <w:rtl/>
          <w:lang w:bidi="fa-IR"/>
        </w:rPr>
      </w:pPr>
      <w:r>
        <w:rPr>
          <w:rtl/>
        </w:rPr>
        <w:t>(4).</w:t>
      </w:r>
      <w:r w:rsidR="00CF2B90" w:rsidRPr="00BD4DDA">
        <w:rPr>
          <w:rtl/>
        </w:rPr>
        <w:t xml:space="preserve"> في « ظ ، بخ » وحاشية « بث » والبحار : « التمجيد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يقال : نَحَلَهُ يَنْحَلُهُ ، أي أعطاه ووهبه من طيب نفس بلا توقّع عوض. راجع : </w:t>
      </w:r>
      <w:r w:rsidR="00CF2B90" w:rsidRPr="003F206C">
        <w:rPr>
          <w:rStyle w:val="libFootnoteBoldChar"/>
          <w:rtl/>
        </w:rPr>
        <w:t>المصباح المنير</w:t>
      </w:r>
      <w:r w:rsidR="00CF2B90" w:rsidRPr="00BD4DDA">
        <w:rPr>
          <w:rtl/>
        </w:rPr>
        <w:t xml:space="preserve"> ، ص 595 ( نحل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105 ، ح 398 ، معلّقاً عن الكليني </w:t>
      </w:r>
      <w:r w:rsidR="00512270">
        <w:rPr>
          <w:rFonts w:hint="cs"/>
          <w:rtl/>
        </w:rPr>
        <w:t>.</w:t>
      </w:r>
      <w:r w:rsidR="00CF2B90" w:rsidRPr="004A310D">
        <w:rPr>
          <w:rStyle w:val="libFootnoteBoldChar"/>
          <w:rtl/>
        </w:rPr>
        <w:t>الوافي</w:t>
      </w:r>
      <w:r w:rsidR="00CF2B90" w:rsidRPr="00BD4DDA">
        <w:rPr>
          <w:rtl/>
        </w:rPr>
        <w:t xml:space="preserve"> ، ج 8 ، ص 788 ، ح 7133 ؛ </w:t>
      </w:r>
      <w:r w:rsidR="00CF2B90" w:rsidRPr="004A310D">
        <w:rPr>
          <w:rStyle w:val="libFootnoteBoldChar"/>
          <w:rtl/>
        </w:rPr>
        <w:t>الوسائل</w:t>
      </w:r>
      <w:r w:rsidR="00CF2B90" w:rsidRPr="00BD4DDA">
        <w:rPr>
          <w:rtl/>
        </w:rPr>
        <w:t xml:space="preserve"> ، ج 6 ، ص 443 ، ح 8396 ؛ </w:t>
      </w:r>
      <w:r w:rsidR="00CF2B90" w:rsidRPr="003F206C">
        <w:rPr>
          <w:rStyle w:val="libFootnoteBoldChar"/>
          <w:rtl/>
        </w:rPr>
        <w:t>البحار</w:t>
      </w:r>
      <w:r w:rsidR="00CF2B90" w:rsidRPr="00BD4DDA">
        <w:rPr>
          <w:rtl/>
        </w:rPr>
        <w:t xml:space="preserve"> ، ج 43 ، ص 64 ، ح 56.</w:t>
      </w:r>
    </w:p>
    <w:p w:rsidR="00CF2B90" w:rsidRPr="00BD4DDA" w:rsidRDefault="00376338" w:rsidP="00CF2B90">
      <w:pPr>
        <w:pStyle w:val="libFootnote0"/>
        <w:rPr>
          <w:rtl/>
          <w:lang w:bidi="fa-IR"/>
        </w:rPr>
      </w:pPr>
      <w:r>
        <w:rPr>
          <w:rtl/>
        </w:rPr>
        <w:t>(7).</w:t>
      </w:r>
      <w:r w:rsidR="00CF2B90" w:rsidRPr="00BD4DDA">
        <w:rPr>
          <w:rtl/>
        </w:rPr>
        <w:t xml:space="preserve"> أرجع الشيخ الحرّ الضمير في </w:t>
      </w:r>
      <w:r w:rsidR="00CF2B90" w:rsidRPr="004A310D">
        <w:rPr>
          <w:rStyle w:val="libFootnoteBoldChar"/>
          <w:rtl/>
        </w:rPr>
        <w:t>الوسائل</w:t>
      </w:r>
      <w:r w:rsidR="00CF2B90" w:rsidRPr="00BD4DDA">
        <w:rPr>
          <w:rtl/>
        </w:rPr>
        <w:t xml:space="preserve"> ، ح 8397 إلى صالح بن عقبة ، لكنّ الخبر رواه الشيخ الصدوق في </w:t>
      </w:r>
      <w:r w:rsidR="00CF2B90" w:rsidRPr="003F206C">
        <w:rPr>
          <w:rStyle w:val="libFootnoteBoldChar"/>
          <w:rtl/>
        </w:rPr>
        <w:t>ثواب الأعمال</w:t>
      </w:r>
      <w:r w:rsidR="00CF2B90" w:rsidRPr="00BD4DDA">
        <w:rPr>
          <w:rtl/>
        </w:rPr>
        <w:t xml:space="preserve"> ، ص 196 ، ح 3 ، عن محمّد بن الحسن ، عن محمّد بن الحسن الصفّار ، عن محمّد بن الحسين ، عن محمّد بن إسماعيل ، عن أبي خالد القمّاط.</w:t>
      </w:r>
    </w:p>
    <w:p w:rsidR="00CF2B90" w:rsidRPr="00BD4DDA" w:rsidRDefault="00CF2B90" w:rsidP="00204C69">
      <w:pPr>
        <w:pStyle w:val="libFootnote0"/>
        <w:rPr>
          <w:rtl/>
          <w:lang w:bidi="fa-IR"/>
        </w:rPr>
      </w:pPr>
      <w:r w:rsidRPr="001741EB">
        <w:rPr>
          <w:rtl/>
        </w:rPr>
        <w:t>فعليه ، مرجع الضمير هو محمّد بن إسماعيل بن بزيع ، المذكور في سند الحديث 13.</w:t>
      </w:r>
    </w:p>
    <w:p w:rsidR="00CF2B90" w:rsidRPr="00BD4DDA" w:rsidRDefault="00CF2B90" w:rsidP="00204C69">
      <w:pPr>
        <w:pStyle w:val="libFootnote0"/>
        <w:rPr>
          <w:rtl/>
          <w:lang w:bidi="fa-IR"/>
        </w:rPr>
      </w:pPr>
      <w:r w:rsidRPr="001741EB">
        <w:rPr>
          <w:rtl/>
        </w:rPr>
        <w:t>ويؤيّد ذلك أنّا لم نجد رواية صالح بن عقبة ، عن أبي خالد القمّاط في موضع.</w:t>
      </w:r>
    </w:p>
    <w:p w:rsidR="00CF2B90" w:rsidRPr="00BD4DDA" w:rsidRDefault="00376338" w:rsidP="00CF2B90">
      <w:pPr>
        <w:pStyle w:val="libFootnote0"/>
        <w:rPr>
          <w:rtl/>
          <w:lang w:bidi="fa-IR"/>
        </w:rPr>
      </w:pPr>
      <w:r>
        <w:rPr>
          <w:rtl/>
        </w:rPr>
        <w:t>(8).</w:t>
      </w:r>
      <w:r w:rsidR="00CF2B90" w:rsidRPr="00BD4DDA">
        <w:rPr>
          <w:rtl/>
        </w:rPr>
        <w:t xml:space="preserve"> في « ى » </w:t>
      </w:r>
      <w:r w:rsidR="00CF2B90" w:rsidRPr="004B5F27">
        <w:rPr>
          <w:rStyle w:val="libFootnoteBoldChar"/>
          <w:rtl/>
        </w:rPr>
        <w:t>وثواب الأعمال</w:t>
      </w:r>
      <w:r w:rsidR="00CF2B90" w:rsidRPr="00BD4DDA">
        <w:rPr>
          <w:rtl/>
        </w:rPr>
        <w:t xml:space="preserve"> : + « الزهراء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صَلَاةٍ </w:t>
      </w:r>
      <w:r w:rsidRPr="003E2A4D">
        <w:rPr>
          <w:rStyle w:val="libFootnotenumChar"/>
          <w:rtl/>
        </w:rPr>
        <w:t>(1)</w:t>
      </w:r>
      <w:r w:rsidRPr="00BD4DDA">
        <w:rPr>
          <w:rtl/>
          <w:lang w:bidi="fa-IR"/>
        </w:rPr>
        <w:t xml:space="preserve"> أَحَبُّ إِلَيَّ مِنْ صَلَاةِ </w:t>
      </w:r>
      <w:r w:rsidRPr="003E2A4D">
        <w:rPr>
          <w:rStyle w:val="libFootnotenumChar"/>
          <w:rtl/>
        </w:rPr>
        <w:t>(2)</w:t>
      </w:r>
      <w:r w:rsidRPr="00BD4DDA">
        <w:rPr>
          <w:rtl/>
          <w:lang w:bidi="fa-IR"/>
        </w:rPr>
        <w:t xml:space="preserve"> أَلْفِ رَكْعَةٍ فِي كُلِّ يَوْمٍ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D76AD6">
        <w:rPr>
          <w:rtl/>
        </w:rPr>
        <w:t>5129</w:t>
      </w:r>
      <w:r w:rsidRPr="008C051F">
        <w:rPr>
          <w:rStyle w:val="libBold2Char"/>
          <w:rtl/>
        </w:rPr>
        <w:t xml:space="preserve"> / 16.</w:t>
      </w:r>
      <w:r w:rsidRPr="00BD4DDA">
        <w:rPr>
          <w:rtl/>
          <w:lang w:bidi="fa-IR"/>
        </w:rPr>
        <w:t xml:space="preserve"> عَلِيُّ بْنُ إِبْرَاهِيمَ ، عَنْ أَبِيهِ ، عَنْ حَمَّادٍ </w:t>
      </w:r>
      <w:r w:rsidRPr="003E2A4D">
        <w:rPr>
          <w:rStyle w:val="libFootnotenumChar"/>
          <w:rtl/>
        </w:rPr>
        <w:t>(4)</w:t>
      </w:r>
      <w:r w:rsidRPr="00BD4DDA">
        <w:rPr>
          <w:rtl/>
          <w:lang w:bidi="fa-IR"/>
        </w:rPr>
        <w:t xml:space="preserve">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أَقَلُّ مَا يُجْزِئُكَ مِنَ الدُّعَاءِ بَعْدَ الْفَرِيضَةِ أَنْ تَقُولَ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D4DDA">
        <w:rPr>
          <w:rtl/>
          <w:lang w:bidi="fa-IR"/>
        </w:rPr>
        <w:t>الل</w:t>
      </w:r>
      <w:r w:rsidR="00512270">
        <w:rPr>
          <w:rFonts w:hint="cs"/>
          <w:rtl/>
          <w:lang w:bidi="fa-IR"/>
        </w:rPr>
        <w:t>ّ</w:t>
      </w:r>
      <w:r w:rsidRPr="00BD4DDA">
        <w:rPr>
          <w:rtl/>
          <w:lang w:bidi="fa-IR"/>
        </w:rPr>
        <w:t xml:space="preserve">هُمَّ إِنِّي أَسْأَلُكَ مِنْ كُلِّ خَيْرٍ أَحَاطَ بِهِ عِلْمُكَ ، وَأَعُوذُ بِكَ مِنْ كُلِّ شَرٍّ </w:t>
      </w:r>
      <w:r w:rsidRPr="003E2A4D">
        <w:rPr>
          <w:rStyle w:val="libFootnotenumChar"/>
          <w:rtl/>
        </w:rPr>
        <w:t>(6)</w:t>
      </w:r>
      <w:r w:rsidRPr="00BD4DDA">
        <w:rPr>
          <w:rtl/>
          <w:lang w:bidi="fa-IR"/>
        </w:rPr>
        <w:t xml:space="preserve"> أَحَاطَ بِهِ عِلْمُكَ ؛ الل</w:t>
      </w:r>
      <w:r w:rsidR="00DC6291">
        <w:rPr>
          <w:rFonts w:hint="cs"/>
          <w:rtl/>
          <w:lang w:bidi="fa-IR"/>
        </w:rPr>
        <w:t>ّ</w:t>
      </w:r>
      <w:r w:rsidRPr="00BD4DDA">
        <w:rPr>
          <w:rtl/>
          <w:lang w:bidi="fa-IR"/>
        </w:rPr>
        <w:t>هُمَّ إِنِّي أَسْأَلُكَ عَافِيَتَكَ فِي أُمُورِي كُلِّهَا ، وَأَعُوذُ بِكَ مِنْ خِزْيِ الدُّنْيَا وَعَذَابِ الْآخِرَةِ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D76AD6">
        <w:rPr>
          <w:rtl/>
        </w:rPr>
        <w:t>5130</w:t>
      </w:r>
      <w:r w:rsidRPr="008C051F">
        <w:rPr>
          <w:rStyle w:val="libBold2Char"/>
          <w:rtl/>
        </w:rPr>
        <w:t xml:space="preserve"> / 17.</w:t>
      </w:r>
      <w:r w:rsidRPr="00BD4DDA">
        <w:rPr>
          <w:rtl/>
          <w:lang w:bidi="fa-IR"/>
        </w:rPr>
        <w:t xml:space="preserve"> عِدَّةٌ مِنْ أَصْحَابِنَا ، عَنْ أَحْمَدَ بْنِ مُحَمَّدِ بْنِ خَالِدٍ ، عَنْ أَبِيهِ </w:t>
      </w:r>
      <w:r w:rsidRPr="003E2A4D">
        <w:rPr>
          <w:rStyle w:val="libFootnotenumChar"/>
          <w:rtl/>
        </w:rPr>
        <w:t>(8)</w:t>
      </w:r>
      <w:r w:rsidRPr="00BD4DDA">
        <w:rPr>
          <w:rtl/>
          <w:lang w:bidi="fa-IR"/>
        </w:rPr>
        <w:t xml:space="preserve"> ، عَنِ الْقَاسِمِ بْنِ عُرْوَةَ ، عَنْ أَبِي الْعَبَّاسِ الْفَضْلِ بْنِ عَبْدِ الْمَلِكِ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يُسْتَجَابُ الدُّعَاءُ فِي أَرْبَعَةِ مَوَاطِنَ : فِي الْوَتْرِ ، وَبَعْدَ‌</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بس » : « فريضة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صلاة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105 ، ح 399 ، معلّقاً عن الكليني. </w:t>
      </w:r>
      <w:r w:rsidR="00CF2B90" w:rsidRPr="003F206C">
        <w:rPr>
          <w:rStyle w:val="libFootnoteBoldChar"/>
          <w:rtl/>
        </w:rPr>
        <w:t>ثواب الأعمال</w:t>
      </w:r>
      <w:r w:rsidR="00CF2B90" w:rsidRPr="00BD4DDA">
        <w:rPr>
          <w:rtl/>
        </w:rPr>
        <w:t xml:space="preserve"> ، ص 196 ، ح 3 ، بسنده عن محمّد بن الحسين ، عن محمّد بن إسماعيل ، عن أبي خلف القمّاط ، عن أبي عبدالله </w:t>
      </w:r>
      <w:r w:rsidR="00CF2B90" w:rsidRPr="0099484E">
        <w:rPr>
          <w:rStyle w:val="libFootnoteAlaemChar"/>
          <w:rtl/>
        </w:rPr>
        <w:t>عليه‌السلام</w:t>
      </w:r>
      <w:r w:rsidR="00CF2B90" w:rsidRPr="00BD4DDA">
        <w:rPr>
          <w:rtl/>
        </w:rPr>
        <w:t xml:space="preserve"> </w:t>
      </w:r>
      <w:r w:rsidR="00DC6291">
        <w:rPr>
          <w:rFonts w:hint="cs"/>
          <w:rtl/>
        </w:rPr>
        <w:t>.</w:t>
      </w:r>
      <w:r w:rsidR="00CF2B90" w:rsidRPr="004A310D">
        <w:rPr>
          <w:rStyle w:val="libFootnoteBoldChar"/>
          <w:rtl/>
        </w:rPr>
        <w:t>الوافي</w:t>
      </w:r>
      <w:r w:rsidR="00CF2B90" w:rsidRPr="00BD4DDA">
        <w:rPr>
          <w:rtl/>
        </w:rPr>
        <w:t xml:space="preserve"> ، ج 8 ، ص 788 ، ح 7134 ؛ </w:t>
      </w:r>
      <w:r w:rsidR="00CF2B90" w:rsidRPr="004A310D">
        <w:rPr>
          <w:rStyle w:val="libFootnoteBoldChar"/>
          <w:rtl/>
        </w:rPr>
        <w:t>الوسائل</w:t>
      </w:r>
      <w:r w:rsidR="00CF2B90" w:rsidRPr="00BD4DDA">
        <w:rPr>
          <w:rtl/>
        </w:rPr>
        <w:t xml:space="preserve"> ، ج 6 ، ص 443 ، ح 8397.</w:t>
      </w:r>
    </w:p>
    <w:p w:rsidR="00CF2B90" w:rsidRPr="00BD4DDA" w:rsidRDefault="00376338" w:rsidP="00CF2B90">
      <w:pPr>
        <w:pStyle w:val="libFootnote0"/>
        <w:rPr>
          <w:rtl/>
          <w:lang w:bidi="fa-IR"/>
        </w:rPr>
      </w:pPr>
      <w:r>
        <w:rPr>
          <w:rtl/>
        </w:rPr>
        <w:t>(4).</w:t>
      </w:r>
      <w:r w:rsidR="00CF2B90" w:rsidRPr="00BD4DDA">
        <w:rPr>
          <w:rtl/>
        </w:rPr>
        <w:t xml:space="preserve"> في الكافي ، ح 3440 : + « بن عيسى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الكافي ، ح 3440 : « قل » بدل « أقلّ ما يجزئك</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أن تقول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الكافي ، ح 3440 : « سوء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3F206C">
        <w:rPr>
          <w:rStyle w:val="libFootnoteBoldChar"/>
          <w:rtl/>
        </w:rPr>
        <w:t>الكافي</w:t>
      </w:r>
      <w:r w:rsidR="00CF2B90" w:rsidRPr="00BD4DDA">
        <w:rPr>
          <w:rtl/>
        </w:rPr>
        <w:t xml:space="preserve"> ، كتاب الدعاء ، باب دعوات موجزات لجميع الحوائج للدنيا والآخرة ، ح 3440 ، من قوله : « الل</w:t>
      </w:r>
      <w:r w:rsidR="00DC6291">
        <w:rPr>
          <w:rFonts w:hint="cs"/>
          <w:rtl/>
        </w:rPr>
        <w:t>ّ</w:t>
      </w:r>
      <w:r w:rsidR="00CF2B90" w:rsidRPr="00BD4DDA">
        <w:rPr>
          <w:rtl/>
        </w:rPr>
        <w:t>همّ إنّي أسألك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2 ، ص 107 ، ح 407 ، معلّقاً عن الكليني. </w:t>
      </w:r>
      <w:r w:rsidR="00CF2B90" w:rsidRPr="003F206C">
        <w:rPr>
          <w:rStyle w:val="libFootnoteBoldChar"/>
          <w:rtl/>
        </w:rPr>
        <w:t>معاني الأخبار</w:t>
      </w:r>
      <w:r w:rsidR="00CF2B90" w:rsidRPr="00BD4DDA">
        <w:rPr>
          <w:rtl/>
        </w:rPr>
        <w:t xml:space="preserve"> ، ص 394 ، ح 46 ، بسند آخر عن أبي جعفر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323 ، ح 948 ، مرسلاً عن الصادق </w:t>
      </w:r>
      <w:r w:rsidR="00CF2B90" w:rsidRPr="0099484E">
        <w:rPr>
          <w:rStyle w:val="libFootnoteAlaemChar"/>
          <w:rtl/>
        </w:rPr>
        <w:t>عليه‌السلام</w:t>
      </w:r>
      <w:r w:rsidR="00CF2B90" w:rsidRPr="00BD4DDA">
        <w:rPr>
          <w:rtl/>
        </w:rPr>
        <w:t xml:space="preserve"> ، وفي الأخيرين مع زيادة في أوّل الدعاء.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115 ، مع زيادة في أوّل الدعاء وآخره ، وفي الثلاثة الأخيرة مع اختلاف يسير </w:t>
      </w:r>
      <w:r w:rsidR="00DC6291">
        <w:rPr>
          <w:rFonts w:hint="cs"/>
          <w:rtl/>
        </w:rPr>
        <w:t>.</w:t>
      </w:r>
      <w:r w:rsidR="00CF2B90" w:rsidRPr="004A310D">
        <w:rPr>
          <w:rStyle w:val="libFootnoteBoldChar"/>
          <w:rtl/>
        </w:rPr>
        <w:t>الوافي</w:t>
      </w:r>
      <w:r w:rsidR="00CF2B90" w:rsidRPr="00BD4DDA">
        <w:rPr>
          <w:rtl/>
        </w:rPr>
        <w:t xml:space="preserve"> ، ج 8 ، ص 793 ، ح 7146 ؛ </w:t>
      </w:r>
      <w:r w:rsidR="00CF2B90" w:rsidRPr="004A310D">
        <w:rPr>
          <w:rStyle w:val="libFootnoteBoldChar"/>
          <w:rtl/>
        </w:rPr>
        <w:t>الوسائل</w:t>
      </w:r>
      <w:r w:rsidR="00CF2B90" w:rsidRPr="00BD4DDA">
        <w:rPr>
          <w:rtl/>
        </w:rPr>
        <w:t xml:space="preserve"> ، ج 6 ، ص 469 ، ح 8465.</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والكافي ، ح 3114 : + « وغيره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الْفَجْرِ ، وَبَعْدَ الظُّهْرِ ، وَبَعْدَ الْمَغْرِبِ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D76AD6">
        <w:rPr>
          <w:rtl/>
        </w:rPr>
        <w:t>5131</w:t>
      </w:r>
      <w:r w:rsidRPr="008C051F">
        <w:rPr>
          <w:rStyle w:val="libBold2Char"/>
          <w:rtl/>
        </w:rPr>
        <w:t xml:space="preserve"> / 18.</w:t>
      </w:r>
      <w:r w:rsidRPr="00BD4DDA">
        <w:rPr>
          <w:rtl/>
          <w:lang w:bidi="fa-IR"/>
        </w:rPr>
        <w:t xml:space="preserve"> مُحَمَّدُ بْنُ يَحْيى ، عَنْ عَبْدِ اللهِ بْنِ مُحَمَّدِ بْنِ عِيسى ، عَنْ عَلِيِّ بْنِ الْحَكَمِ ، عَنْ أَبَانٍ ، عَنْ مُحَمَّدٍ الْوَاسِطِيِّ ، قَالَ :</w:t>
      </w:r>
    </w:p>
    <w:p w:rsidR="00CF2B90"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لَا تَدَ</w:t>
      </w:r>
      <w:r>
        <w:rPr>
          <w:rtl/>
          <w:lang w:bidi="fa-IR"/>
        </w:rPr>
        <w:t>عْ فِي دُبُرِ كُلِّ صَلَاةٍ : "</w:t>
      </w:r>
      <w:r w:rsidRPr="00BD4DDA">
        <w:rPr>
          <w:rtl/>
          <w:lang w:bidi="fa-IR"/>
        </w:rPr>
        <w:t xml:space="preserve">أُعِيذُ نَفْسِي وَمَا رَزَقَنِي رَبِّي بِاللهِ الْوَاحِدِ </w:t>
      </w:r>
      <w:r w:rsidRPr="003E2A4D">
        <w:rPr>
          <w:rStyle w:val="libFootnotenumChar"/>
          <w:rtl/>
        </w:rPr>
        <w:t>(2)</w:t>
      </w:r>
      <w:r w:rsidRPr="00BD4DDA">
        <w:rPr>
          <w:rtl/>
          <w:lang w:bidi="fa-IR"/>
        </w:rPr>
        <w:t xml:space="preserve"> الصّ</w:t>
      </w:r>
      <w:r>
        <w:rPr>
          <w:rtl/>
          <w:lang w:bidi="fa-IR"/>
        </w:rPr>
        <w:t>َمَدِ" حَتّى تَخْتِمَهَا ، وَ</w:t>
      </w:r>
      <w:r>
        <w:rPr>
          <w:rFonts w:hint="cs"/>
          <w:rtl/>
          <w:lang w:bidi="fa-IR"/>
        </w:rPr>
        <w:t xml:space="preserve"> </w:t>
      </w:r>
      <w:r>
        <w:rPr>
          <w:rtl/>
          <w:lang w:bidi="fa-IR"/>
        </w:rPr>
        <w:t>"</w:t>
      </w:r>
      <w:r w:rsidRPr="00BD4DDA">
        <w:rPr>
          <w:rtl/>
          <w:lang w:bidi="fa-IR"/>
        </w:rPr>
        <w:t>أُعِيذُ نَفْسِي وَمَا رَزَقَنِي رَبِّي بِرَبِّ الْ</w:t>
      </w:r>
      <w:r>
        <w:rPr>
          <w:rtl/>
          <w:lang w:bidi="fa-IR"/>
        </w:rPr>
        <w:t>فَلَقِ" حَتّى تَخْتِمَهَا ، وَ</w:t>
      </w:r>
      <w:r>
        <w:rPr>
          <w:rFonts w:hint="cs"/>
          <w:rtl/>
          <w:lang w:bidi="fa-IR"/>
        </w:rPr>
        <w:t xml:space="preserve"> </w:t>
      </w:r>
      <w:r>
        <w:rPr>
          <w:rtl/>
          <w:lang w:bidi="fa-IR"/>
        </w:rPr>
        <w:t>"</w:t>
      </w:r>
      <w:r w:rsidRPr="00BD4DDA">
        <w:rPr>
          <w:rtl/>
          <w:lang w:bidi="fa-IR"/>
        </w:rPr>
        <w:t xml:space="preserve">أُعِيذُ نَفْسِي وَمَا رَزَقَنِي رَبِّي </w:t>
      </w:r>
      <w:r w:rsidRPr="003E2A4D">
        <w:rPr>
          <w:rStyle w:val="libFootnotenumChar"/>
          <w:rtl/>
        </w:rPr>
        <w:t>(3)</w:t>
      </w:r>
      <w:r w:rsidRPr="00BD4DDA">
        <w:rPr>
          <w:rtl/>
          <w:lang w:bidi="fa-IR"/>
        </w:rPr>
        <w:t xml:space="preserve"> بِرَبِّ النَّاسِ" حَتّى تَخْتِمَهَا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libNormal"/>
        <w:rPr>
          <w:rtl/>
          <w:lang w:bidi="fa-IR"/>
        </w:rPr>
      </w:pPr>
      <w:r w:rsidRPr="00BD4DDA">
        <w:rPr>
          <w:rtl/>
          <w:lang w:bidi="fa-IR"/>
        </w:rPr>
        <w:t>‌</w:t>
      </w:r>
      <w:r w:rsidRPr="00D76AD6">
        <w:rPr>
          <w:rtl/>
        </w:rPr>
        <w:t>5132</w:t>
      </w:r>
      <w:r w:rsidRPr="008C051F">
        <w:rPr>
          <w:rStyle w:val="libBold2Char"/>
          <w:rtl/>
        </w:rPr>
        <w:t xml:space="preserve"> / 19.</w:t>
      </w:r>
      <w:r w:rsidRPr="00BD4DDA">
        <w:rPr>
          <w:rtl/>
          <w:lang w:bidi="fa-IR"/>
        </w:rPr>
        <w:t xml:space="preserve"> عَلِيُّ بْنُ إِبْرَاهِيمَ ، عَنْ أَبِيهِ ، عَنْ حَمَّادِ بْنِ عِيسى ، عَنْ حَرِيزٍ ، عَنْ زُرَارَةَ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لَا تَنْسَوُا الْمُوجِبَتَيْنِ </w:t>
      </w:r>
      <w:r w:rsidRPr="003E2A4D">
        <w:rPr>
          <w:rStyle w:val="libFootnotenumChar"/>
          <w:rtl/>
        </w:rPr>
        <w:t>(5)</w:t>
      </w:r>
      <w:r>
        <w:rPr>
          <w:rtl/>
          <w:lang w:bidi="fa-IR"/>
        </w:rPr>
        <w:t xml:space="preserve"> </w:t>
      </w:r>
      <w:r w:rsidR="00890F05">
        <w:rPr>
          <w:rtl/>
          <w:lang w:bidi="fa-IR"/>
        </w:rPr>
        <w:t>-</w:t>
      </w:r>
      <w:r>
        <w:rPr>
          <w:rtl/>
          <w:lang w:bidi="fa-IR"/>
        </w:rPr>
        <w:t xml:space="preserve"> </w:t>
      </w:r>
      <w:r w:rsidRPr="00BD4DDA">
        <w:rPr>
          <w:rtl/>
          <w:lang w:bidi="fa-IR"/>
        </w:rPr>
        <w:t>أَوْ قَالَ : عَلَيْكُمْ بِالْمُوجِبَتَيْنِ</w:t>
      </w:r>
      <w:r>
        <w:rPr>
          <w:rtl/>
          <w:lang w:bidi="fa-IR"/>
        </w:rPr>
        <w:t xml:space="preserve"> </w:t>
      </w:r>
      <w:r w:rsidR="00890F05">
        <w:rPr>
          <w:rtl/>
          <w:lang w:bidi="fa-IR"/>
        </w:rPr>
        <w:t>-</w:t>
      </w:r>
      <w:r>
        <w:rPr>
          <w:rtl/>
          <w:lang w:bidi="fa-IR"/>
        </w:rPr>
        <w:t xml:space="preserve"> </w:t>
      </w:r>
      <w:r w:rsidRPr="00BD4DDA">
        <w:rPr>
          <w:rtl/>
          <w:lang w:bidi="fa-IR"/>
        </w:rPr>
        <w:t>فِي دُبُرِ كُلِّ صَلَاةٍ »</w:t>
      </w:r>
      <w:r>
        <w:rPr>
          <w:rtl/>
          <w:lang w:bidi="fa-IR"/>
        </w:rPr>
        <w:t>.</w:t>
      </w:r>
    </w:p>
    <w:p w:rsidR="00CF2B90" w:rsidRPr="00BD4DDA" w:rsidRDefault="00CF2B90" w:rsidP="00CF2B90">
      <w:pPr>
        <w:pStyle w:val="libNormal"/>
        <w:rPr>
          <w:rtl/>
          <w:lang w:bidi="fa-IR"/>
        </w:rPr>
      </w:pPr>
      <w:r w:rsidRPr="00BD4DDA">
        <w:rPr>
          <w:rtl/>
          <w:lang w:bidi="fa-IR"/>
        </w:rPr>
        <w:t>قُلْتُ : وَمَا الْمُوجِبَتَانِ</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3F206C">
        <w:rPr>
          <w:rStyle w:val="libFootnoteBoldChar"/>
          <w:rtl/>
        </w:rPr>
        <w:t>الكافي</w:t>
      </w:r>
      <w:r w:rsidR="00CF2B90" w:rsidRPr="00BD4DDA">
        <w:rPr>
          <w:rtl/>
        </w:rPr>
        <w:t xml:space="preserve"> ، كتاب الدعاء ، باب الأوقات والحالات التي ترجى فيها الإجابة ، ح 3114. وفي </w:t>
      </w:r>
      <w:r w:rsidR="00CF2B90" w:rsidRPr="004A310D">
        <w:rPr>
          <w:rStyle w:val="libFootnoteBoldChar"/>
          <w:rtl/>
        </w:rPr>
        <w:t>التهذيب</w:t>
      </w:r>
      <w:r w:rsidR="00CF2B90" w:rsidRPr="00BD4DDA">
        <w:rPr>
          <w:rtl/>
        </w:rPr>
        <w:t xml:space="preserve"> ، ج 2 ، ص 114 ، ح 428 ، معلّقاً عن الكليني. </w:t>
      </w:r>
      <w:r w:rsidR="00CF2B90" w:rsidRPr="003F206C">
        <w:rPr>
          <w:rStyle w:val="libFootnoteBoldChar"/>
          <w:rtl/>
        </w:rPr>
        <w:t>الاختصاص</w:t>
      </w:r>
      <w:r w:rsidR="00CF2B90" w:rsidRPr="00BD4DDA">
        <w:rPr>
          <w:rtl/>
        </w:rPr>
        <w:t xml:space="preserve"> ، ص 223 ، مرسلاً ، مع اختلاف يسير </w:t>
      </w:r>
      <w:r w:rsidR="004F6E11">
        <w:rPr>
          <w:rFonts w:hint="cs"/>
          <w:rtl/>
        </w:rPr>
        <w:t>.</w:t>
      </w:r>
      <w:r w:rsidR="00CF2B90" w:rsidRPr="004A310D">
        <w:rPr>
          <w:rStyle w:val="libFootnoteBoldChar"/>
          <w:rtl/>
        </w:rPr>
        <w:t>الوافي</w:t>
      </w:r>
      <w:r w:rsidR="00CF2B90" w:rsidRPr="00BD4DDA">
        <w:rPr>
          <w:rtl/>
        </w:rPr>
        <w:t xml:space="preserve"> ، ج 9 ، ص 1487 ، ح 8606 ؛ </w:t>
      </w:r>
      <w:r w:rsidR="00CF2B90" w:rsidRPr="004A310D">
        <w:rPr>
          <w:rStyle w:val="libFootnoteBoldChar"/>
          <w:rtl/>
        </w:rPr>
        <w:t>الوسائل</w:t>
      </w:r>
      <w:r w:rsidR="00CF2B90" w:rsidRPr="00BD4DDA">
        <w:rPr>
          <w:rtl/>
        </w:rPr>
        <w:t xml:space="preserve"> ، ج 6 ، ص 430 ، ح 8355.</w:t>
      </w:r>
    </w:p>
    <w:p w:rsidR="00CF2B90" w:rsidRPr="00BD4DDA" w:rsidRDefault="00376338" w:rsidP="00CF2B90">
      <w:pPr>
        <w:pStyle w:val="libFootnote0"/>
        <w:rPr>
          <w:rtl/>
          <w:lang w:bidi="fa-IR"/>
        </w:rPr>
      </w:pPr>
      <w:r>
        <w:rPr>
          <w:rtl/>
        </w:rPr>
        <w:t>(2).</w:t>
      </w:r>
      <w:r w:rsidR="00CF2B90" w:rsidRPr="00BD4DDA">
        <w:rPr>
          <w:rtl/>
        </w:rPr>
        <w:t xml:space="preserve"> في « بث ، جن » و</w:t>
      </w:r>
      <w:r w:rsidR="00CF2B90" w:rsidRPr="004A310D">
        <w:rPr>
          <w:rStyle w:val="libFootnoteBoldChar"/>
          <w:rtl/>
        </w:rPr>
        <w:t>الوافي</w:t>
      </w:r>
      <w:r w:rsidR="00CF2B90" w:rsidRPr="00BD4DDA">
        <w:rPr>
          <w:rtl/>
        </w:rPr>
        <w:t xml:space="preserve"> : + « الأحد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ا</w:t>
      </w:r>
      <w:r w:rsidR="004F6E11">
        <w:rPr>
          <w:rFonts w:hint="cs"/>
          <w:rtl/>
        </w:rPr>
        <w:t>ُ</w:t>
      </w:r>
      <w:r w:rsidR="00CF2B90" w:rsidRPr="00BD4DDA">
        <w:rPr>
          <w:rtl/>
        </w:rPr>
        <w:t>عيذ نفسي وما رزقني ربّي »</w:t>
      </w:r>
      <w:r w:rsidR="00CF2B90">
        <w:rPr>
          <w:rtl/>
        </w:rPr>
        <w:t>.</w:t>
      </w:r>
      <w:r w:rsidR="00CF2B90" w:rsidRPr="00BD4DDA">
        <w:rPr>
          <w:rtl/>
        </w:rPr>
        <w:t xml:space="preserve"> وفي « بح » :</w:t>
      </w:r>
      <w:r w:rsidR="00CF2B90">
        <w:rPr>
          <w:rtl/>
        </w:rPr>
        <w:t xml:space="preserve"> </w:t>
      </w:r>
      <w:r w:rsidR="00890F05">
        <w:rPr>
          <w:rtl/>
        </w:rPr>
        <w:t>-</w:t>
      </w:r>
      <w:r w:rsidR="00CF2B90">
        <w:rPr>
          <w:rtl/>
        </w:rPr>
        <w:t xml:space="preserve"> </w:t>
      </w:r>
      <w:r w:rsidR="00CF2B90" w:rsidRPr="00BD4DDA">
        <w:rPr>
          <w:rtl/>
        </w:rPr>
        <w:t>« ربّي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108 ، ح 409 ، معلّقاً عن الكليني </w:t>
      </w:r>
      <w:r w:rsidR="004F6E11">
        <w:rPr>
          <w:rFonts w:hint="cs"/>
          <w:rtl/>
        </w:rPr>
        <w:t>.</w:t>
      </w:r>
      <w:r w:rsidR="00CF2B90" w:rsidRPr="004A310D">
        <w:rPr>
          <w:rStyle w:val="libFootnoteBoldChar"/>
          <w:rtl/>
        </w:rPr>
        <w:t>الوافي</w:t>
      </w:r>
      <w:r w:rsidR="00CF2B90" w:rsidRPr="00BD4DDA">
        <w:rPr>
          <w:rtl/>
        </w:rPr>
        <w:t xml:space="preserve"> ، ج 8 ، ص 792 ، ح 7143 ؛ </w:t>
      </w:r>
      <w:r w:rsidR="00CF2B90" w:rsidRPr="004A310D">
        <w:rPr>
          <w:rStyle w:val="libFootnoteBoldChar"/>
          <w:rtl/>
        </w:rPr>
        <w:t>الوسائل</w:t>
      </w:r>
      <w:r w:rsidR="00CF2B90" w:rsidRPr="00BD4DDA">
        <w:rPr>
          <w:rtl/>
        </w:rPr>
        <w:t xml:space="preserve"> ، ج 6 ، ص 469 ، ح 8467 ؛ </w:t>
      </w:r>
      <w:r w:rsidR="00CF2B90" w:rsidRPr="003F206C">
        <w:rPr>
          <w:rStyle w:val="libFootnoteBoldChar"/>
          <w:rtl/>
        </w:rPr>
        <w:t>البحار</w:t>
      </w:r>
      <w:r w:rsidR="00CF2B90" w:rsidRPr="00BD4DDA">
        <w:rPr>
          <w:rtl/>
        </w:rPr>
        <w:t xml:space="preserve"> ، ج 86 ، ص 51.</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3F206C">
        <w:rPr>
          <w:rStyle w:val="libFootnoteBoldChar"/>
          <w:rtl/>
        </w:rPr>
        <w:t>الحبل المتين</w:t>
      </w:r>
      <w:r w:rsidR="00CF2B90" w:rsidRPr="00BD4DDA">
        <w:rPr>
          <w:rtl/>
        </w:rPr>
        <w:t xml:space="preserve"> ، ص 839 : « الموجبتين</w:t>
      </w:r>
      <w:r w:rsidR="00CF2B90">
        <w:rPr>
          <w:rtl/>
        </w:rPr>
        <w:t xml:space="preserve"> ..</w:t>
      </w:r>
      <w:r w:rsidR="00CF2B90" w:rsidRPr="00BD4DDA">
        <w:rPr>
          <w:rtl/>
        </w:rPr>
        <w:t>. يقرأ بصيغة اسم الفاعل والمفعول ، أي اللتان توجبان حصول‌مضمونهما من دخول الجنّة والخلاص من النار ، واللتان أوجبهما الشارع ، أي استحبّها استحباباً مؤكّداً فعبّر عن الاستحباب بالوجوب مبالغة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 تَسْأَلُ </w:t>
      </w:r>
      <w:r w:rsidRPr="003E2A4D">
        <w:rPr>
          <w:rStyle w:val="libFootnotenumChar"/>
          <w:rtl/>
        </w:rPr>
        <w:t>(1)</w:t>
      </w:r>
      <w:r w:rsidRPr="00BD4DDA">
        <w:rPr>
          <w:rtl/>
          <w:lang w:bidi="fa-IR"/>
        </w:rPr>
        <w:t xml:space="preserve"> اللهَ الْجَنَّةَ ، وَتَعُوذُ </w:t>
      </w:r>
      <w:r w:rsidRPr="003E2A4D">
        <w:rPr>
          <w:rStyle w:val="libFootnotenumChar"/>
          <w:rtl/>
        </w:rPr>
        <w:t>(2)</w:t>
      </w:r>
      <w:r w:rsidRPr="00BD4DDA">
        <w:rPr>
          <w:rtl/>
          <w:lang w:bidi="fa-IR"/>
        </w:rPr>
        <w:t xml:space="preserve"> بِاللهِ مِنَ النَّارِ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D76AD6">
        <w:rPr>
          <w:rtl/>
        </w:rPr>
        <w:t>5133</w:t>
      </w:r>
      <w:r w:rsidRPr="008C051F">
        <w:rPr>
          <w:rStyle w:val="libBold2Char"/>
          <w:rtl/>
        </w:rPr>
        <w:t xml:space="preserve"> / 20.</w:t>
      </w:r>
      <w:r w:rsidRPr="00BD4DDA">
        <w:rPr>
          <w:rtl/>
          <w:lang w:bidi="fa-IR"/>
        </w:rPr>
        <w:t xml:space="preserve"> مُحَمَّدُ بْنُ يَحْيى وَأَحْمَدُ بْنُ إِدْرِيسَ ، عَنْ مُحَمَّدِ بْنِ أَحْمَدَ ، عَنْ عَلِيِّ بْنِ مُحَمَّدٍ الْقَاسَانِيِّ ، عَنْ مُحَمَّدِ بْنِ عِيسى </w:t>
      </w:r>
      <w:r w:rsidRPr="003E2A4D">
        <w:rPr>
          <w:rStyle w:val="libFootnotenumChar"/>
          <w:rtl/>
        </w:rPr>
        <w:t>(4)</w:t>
      </w:r>
      <w:r w:rsidRPr="00BD4DDA">
        <w:rPr>
          <w:rtl/>
          <w:lang w:bidi="fa-IR"/>
        </w:rPr>
        <w:t xml:space="preserve"> ، عَنْ سُلَيْمَانَ بْنِ حَفْصٍ الْمَرْوَزِيِّ ، قَالَ :</w:t>
      </w:r>
    </w:p>
    <w:p w:rsidR="00CF2B90" w:rsidRPr="00BD4DDA" w:rsidRDefault="00CF2B90" w:rsidP="00CF2B90">
      <w:pPr>
        <w:pStyle w:val="libNormal"/>
        <w:rPr>
          <w:rtl/>
          <w:lang w:bidi="fa-IR"/>
        </w:rPr>
      </w:pPr>
      <w:r w:rsidRPr="00BD4DDA">
        <w:rPr>
          <w:rtl/>
          <w:lang w:bidi="fa-IR"/>
        </w:rPr>
        <w:t xml:space="preserve">« كَتَبَ إِلَيَّ الرَّجُلُ صَلَوَاتُ اللهِ عَلَيْهِ </w:t>
      </w:r>
      <w:r w:rsidRPr="003E2A4D">
        <w:rPr>
          <w:rStyle w:val="libFootnotenumChar"/>
          <w:rtl/>
        </w:rPr>
        <w:t>(5)</w:t>
      </w:r>
      <w:r w:rsidRPr="00BD4DDA">
        <w:rPr>
          <w:rtl/>
          <w:lang w:bidi="fa-IR"/>
        </w:rPr>
        <w:t xml:space="preserve"> : « فِي سَجْدَةِ الشُّكْرِ مِائَةُ مَرَّةٍ : شُكْراً شُكْراً ؛ وَإِنْ شِئْتَ : عَفْواً عَفْواً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D76AD6">
        <w:rPr>
          <w:rtl/>
        </w:rPr>
        <w:t>5134</w:t>
      </w:r>
      <w:r w:rsidRPr="008C051F">
        <w:rPr>
          <w:rStyle w:val="libBold2Char"/>
          <w:rtl/>
        </w:rPr>
        <w:t xml:space="preserve"> / 21.</w:t>
      </w:r>
      <w:r w:rsidRPr="00BD4DDA">
        <w:rPr>
          <w:rtl/>
          <w:lang w:bidi="fa-IR"/>
        </w:rPr>
        <w:t xml:space="preserve"> مُحَمَّدُ بْنُ الْحَسَنِ ، عَنْ سَهْلِ بْنِ زِيَادٍ ، بِإِسْنَادِهِ عَنْ سَمَاعَةَ بْنِ مِهْرَانَ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سَبَقَتْ أَصَابِعُهُ </w:t>
      </w:r>
      <w:r w:rsidRPr="003E2A4D">
        <w:rPr>
          <w:rStyle w:val="libFootnotenumChar"/>
          <w:rtl/>
        </w:rPr>
        <w:t>(7)</w:t>
      </w:r>
      <w:r w:rsidRPr="00BD4DDA">
        <w:rPr>
          <w:rtl/>
          <w:lang w:bidi="fa-IR"/>
        </w:rPr>
        <w:t xml:space="preserve"> لِسَانَهُ ، حُسِبَ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 « نسأل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 « نعوذ »</w:t>
      </w:r>
      <w:r w:rsidR="00CF2B90">
        <w:rPr>
          <w:rtl/>
        </w:rPr>
        <w:t>.</w:t>
      </w:r>
      <w:r w:rsidR="004F6E11">
        <w:rPr>
          <w:rtl/>
        </w:rPr>
        <w:t xml:space="preserve"> وقرأه العل</w:t>
      </w:r>
      <w:r w:rsidR="004F6E11">
        <w:rPr>
          <w:rFonts w:hint="cs"/>
          <w:rtl/>
        </w:rPr>
        <w:t>ّ</w:t>
      </w:r>
      <w:r w:rsidR="004F6E11">
        <w:rPr>
          <w:rtl/>
        </w:rPr>
        <w:t>ا</w:t>
      </w:r>
      <w:r w:rsidR="00CF2B90" w:rsidRPr="00BD4DDA">
        <w:rPr>
          <w:rtl/>
        </w:rPr>
        <w:t xml:space="preserve">مة المجلسي من باب التفعّل ، حيث قال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وتعوّذ بالله من النار ، على صيغة المضارع ، لا الأمر ؛ وإحدى التاءين محذوفة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108 ، ح 408 ، معلّقاً عن الكليني. </w:t>
      </w:r>
      <w:r w:rsidR="00CF2B90" w:rsidRPr="003F206C">
        <w:rPr>
          <w:rStyle w:val="libFootnoteBoldChar"/>
          <w:rtl/>
        </w:rPr>
        <w:t>معاني الأخبار</w:t>
      </w:r>
      <w:r w:rsidR="00CF2B90" w:rsidRPr="00BD4DDA">
        <w:rPr>
          <w:rtl/>
        </w:rPr>
        <w:t xml:space="preserve"> ، ص 183 ، ح 1 ، بسنده عن حمّاد ، عن حريز ، مع اختلاف يسير </w:t>
      </w:r>
      <w:r w:rsidR="002E7280">
        <w:rPr>
          <w:rFonts w:hint="cs"/>
          <w:rtl/>
        </w:rPr>
        <w:t>.</w:t>
      </w:r>
      <w:r w:rsidR="00CF2B90" w:rsidRPr="004A310D">
        <w:rPr>
          <w:rStyle w:val="libFootnoteBoldChar"/>
          <w:rtl/>
        </w:rPr>
        <w:t>الوافي</w:t>
      </w:r>
      <w:r w:rsidR="00CF2B90" w:rsidRPr="00BD4DDA">
        <w:rPr>
          <w:rtl/>
        </w:rPr>
        <w:t xml:space="preserve"> ، ج 8 ، ص 794 ، ح 7148 ؛ </w:t>
      </w:r>
      <w:r w:rsidR="00CF2B90" w:rsidRPr="004A310D">
        <w:rPr>
          <w:rStyle w:val="libFootnoteBoldChar"/>
          <w:rtl/>
        </w:rPr>
        <w:t>الوسائل</w:t>
      </w:r>
      <w:r w:rsidR="00CF2B90" w:rsidRPr="00BD4DDA">
        <w:rPr>
          <w:rtl/>
        </w:rPr>
        <w:t xml:space="preserve"> ، ج 6 ، ص 464 ، ح 8456.</w:t>
      </w:r>
    </w:p>
    <w:p w:rsidR="00CF2B90" w:rsidRPr="00BD4DDA" w:rsidRDefault="00376338" w:rsidP="00CF2B90">
      <w:pPr>
        <w:pStyle w:val="libFootnote0"/>
        <w:rPr>
          <w:rtl/>
          <w:lang w:bidi="fa-IR"/>
        </w:rPr>
      </w:pPr>
      <w:r>
        <w:rPr>
          <w:rtl/>
        </w:rPr>
        <w:t>(4).</w:t>
      </w:r>
      <w:r w:rsidR="00CF2B90" w:rsidRPr="00BD4DDA">
        <w:rPr>
          <w:rtl/>
        </w:rPr>
        <w:t xml:space="preserve"> تقدّم الخبر في ح 5041 ، عن عليّ بن إبراهيم ، عن عليّ بن محمّد القاساني ، عن سليمان بن حفص المروزي. ولعلّ الصواب في ما نحن فيه : « ومحمّد بن عيسى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والعيون : « كتب إليّ أبوالحسن الرضا </w:t>
      </w:r>
      <w:r w:rsidR="00CF2B90" w:rsidRPr="0099484E">
        <w:rPr>
          <w:rStyle w:val="libFootnoteAlaemChar"/>
          <w:rtl/>
        </w:rPr>
        <w:t>عليه‌السلام</w:t>
      </w:r>
      <w:r w:rsidR="00CF2B90" w:rsidRPr="00BD4DDA">
        <w:rPr>
          <w:rtl/>
        </w:rPr>
        <w:t xml:space="preserve"> ( في العيون :</w:t>
      </w:r>
      <w:r w:rsidR="00CF2B90">
        <w:rPr>
          <w:rtl/>
        </w:rPr>
        <w:t xml:space="preserve"> </w:t>
      </w:r>
      <w:r w:rsidR="00890F05">
        <w:rPr>
          <w:rtl/>
        </w:rPr>
        <w:t>-</w:t>
      </w:r>
      <w:r w:rsidR="00CF2B90">
        <w:rPr>
          <w:rtl/>
        </w:rPr>
        <w:t xml:space="preserve"> </w:t>
      </w:r>
      <w:r w:rsidR="00CF2B90" w:rsidRPr="00BD4DDA">
        <w:rPr>
          <w:rtl/>
        </w:rPr>
        <w:t>« الرضا » ) قل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السجود والتسبيح والدعاء فيه</w:t>
      </w:r>
      <w:r w:rsidR="00CF2B90">
        <w:rPr>
          <w:rtl/>
        </w:rPr>
        <w:t xml:space="preserve"> ..</w:t>
      </w:r>
      <w:r w:rsidR="00CF2B90" w:rsidRPr="00BD4DDA">
        <w:rPr>
          <w:rtl/>
        </w:rPr>
        <w:t xml:space="preserve">. ، ح 5041 ، عن عليّ بن إبراهيم ، عن عليّ بن محمّد القاساني ، عن سليمان بن حفص المروزي ، عن أبي الحسن موسى بن جعفر </w:t>
      </w:r>
      <w:r w:rsidR="00CF2B90" w:rsidRPr="00444A9A">
        <w:rPr>
          <w:rStyle w:val="libFootnoteAlaemChar"/>
          <w:rtl/>
        </w:rPr>
        <w:t>عليهما‌السلام</w:t>
      </w:r>
      <w:r w:rsidR="00CF2B90" w:rsidRPr="00BD4DDA">
        <w:rPr>
          <w:rtl/>
        </w:rPr>
        <w:t xml:space="preserve">. </w:t>
      </w:r>
      <w:r w:rsidR="00CF2B90" w:rsidRPr="004A310D">
        <w:rPr>
          <w:rStyle w:val="libFootnoteBoldChar"/>
          <w:rtl/>
        </w:rPr>
        <w:t>التهذيب</w:t>
      </w:r>
      <w:r w:rsidR="00CF2B90" w:rsidRPr="00BD4DDA">
        <w:rPr>
          <w:rtl/>
        </w:rPr>
        <w:t xml:space="preserve"> ، ج 2 ، ص 111 ، ح 417 ، معلّقاً عن الكليني في </w:t>
      </w:r>
      <w:r w:rsidR="00CF2B90" w:rsidRPr="003F206C">
        <w:rPr>
          <w:rStyle w:val="libFootnoteBoldChar"/>
          <w:rtl/>
        </w:rPr>
        <w:t>الكافي</w:t>
      </w:r>
      <w:r w:rsidR="00CF2B90" w:rsidRPr="00BD4DDA">
        <w:rPr>
          <w:rtl/>
        </w:rPr>
        <w:t xml:space="preserve"> ح 5041. </w:t>
      </w:r>
      <w:r w:rsidR="00CF2B90" w:rsidRPr="00FE79C2">
        <w:rPr>
          <w:rStyle w:val="libFootnoteBoldChar"/>
          <w:rtl/>
        </w:rPr>
        <w:t>عيون الأخبار</w:t>
      </w:r>
      <w:r w:rsidR="00CF2B90" w:rsidRPr="00BD4DDA">
        <w:rPr>
          <w:rtl/>
        </w:rPr>
        <w:t xml:space="preserve"> ، ج 1 ، ص 280 ، ح 23 ، بسنده عن محمّد بن عيسى بن عبيد ، عن سليمان بن حفص المروزي ، عن أبي الحسن </w:t>
      </w:r>
      <w:r w:rsidR="00CF2B90" w:rsidRPr="0099484E">
        <w:rPr>
          <w:rStyle w:val="libFootnoteAlaemChar"/>
          <w:rtl/>
        </w:rPr>
        <w:t>عليه‌السلام</w:t>
      </w:r>
      <w:r w:rsidR="00CF2B90" w:rsidRPr="00BD4DDA">
        <w:rPr>
          <w:rtl/>
        </w:rPr>
        <w:t xml:space="preserve"> ؛ </w:t>
      </w:r>
      <w:r w:rsidR="00CF2B90" w:rsidRPr="003F206C">
        <w:rPr>
          <w:rStyle w:val="libFootnoteBoldChar"/>
          <w:rtl/>
        </w:rPr>
        <w:t>الفقيه</w:t>
      </w:r>
      <w:r w:rsidR="00CF2B90" w:rsidRPr="00BD4DDA">
        <w:rPr>
          <w:rtl/>
        </w:rPr>
        <w:t xml:space="preserve"> ، ج 1 ، ص 332 ، ح 970 ، معلّقاً عن سليمان بن حفص المروزي ، عن أبي الحسن الرضا </w:t>
      </w:r>
      <w:r w:rsidR="00CF2B90" w:rsidRPr="0099484E">
        <w:rPr>
          <w:rStyle w:val="libFootnoteAlaemChar"/>
          <w:rtl/>
        </w:rPr>
        <w:t>عليه‌السلام</w:t>
      </w:r>
      <w:r w:rsidR="00CF2B90" w:rsidRPr="00BD4DDA">
        <w:rPr>
          <w:rtl/>
        </w:rPr>
        <w:t xml:space="preserve"> </w:t>
      </w:r>
      <w:r w:rsidR="002E7280">
        <w:rPr>
          <w:rFonts w:hint="cs"/>
          <w:rtl/>
        </w:rPr>
        <w:t>.</w:t>
      </w:r>
      <w:r w:rsidR="00CF2B90" w:rsidRPr="004A310D">
        <w:rPr>
          <w:rStyle w:val="libFootnoteBoldChar"/>
          <w:rtl/>
        </w:rPr>
        <w:t>الوافي</w:t>
      </w:r>
      <w:r w:rsidR="00CF2B90" w:rsidRPr="00BD4DDA">
        <w:rPr>
          <w:rtl/>
        </w:rPr>
        <w:t xml:space="preserve"> ، ج 8 ، ص 821 ، ح 7195 ؛ </w:t>
      </w:r>
      <w:r w:rsidR="00CF2B90" w:rsidRPr="004A310D">
        <w:rPr>
          <w:rStyle w:val="libFootnoteBoldChar"/>
          <w:rtl/>
        </w:rPr>
        <w:t>الوسائل</w:t>
      </w:r>
      <w:r w:rsidR="00CF2B90" w:rsidRPr="00BD4DDA">
        <w:rPr>
          <w:rtl/>
        </w:rPr>
        <w:t xml:space="preserve"> ، ج 7 ، ص 16 ، ذيل ح 8586.</w:t>
      </w:r>
    </w:p>
    <w:p w:rsidR="00CF2B90" w:rsidRPr="00BD4DDA" w:rsidRDefault="00376338" w:rsidP="00CF2B90">
      <w:pPr>
        <w:pStyle w:val="libFootnote0"/>
        <w:rPr>
          <w:rtl/>
          <w:lang w:bidi="fa-IR"/>
        </w:rPr>
      </w:pPr>
      <w:r>
        <w:rPr>
          <w:rtl/>
        </w:rPr>
        <w:t>(7).</w:t>
      </w:r>
      <w:r w:rsidR="00CF2B90" w:rsidRPr="00BD4DDA">
        <w:rPr>
          <w:rtl/>
        </w:rPr>
        <w:t xml:space="preserve"> « مَن سَبَقَتْ أَصابِعُهُ » ، قال في </w:t>
      </w:r>
      <w:r w:rsidR="00CF2B90" w:rsidRPr="004A310D">
        <w:rPr>
          <w:rStyle w:val="libFootnoteBoldChar"/>
          <w:rtl/>
        </w:rPr>
        <w:t>الوافي</w:t>
      </w:r>
      <w:r w:rsidR="00CF2B90" w:rsidRPr="00BD4DDA">
        <w:rPr>
          <w:rtl/>
        </w:rPr>
        <w:t xml:space="preserve"> : « يعني من عدّ الذكر بأصابعه » ، وقال الشيخ الصدوق في </w:t>
      </w:r>
      <w:r w:rsidR="00CF2B90" w:rsidRPr="003F206C">
        <w:rPr>
          <w:rStyle w:val="libFootnoteBoldChar"/>
          <w:rtl/>
        </w:rPr>
        <w:t>الفقيه</w:t>
      </w:r>
      <w:r w:rsidR="00CF2B90" w:rsidRPr="00BD4DDA">
        <w:rPr>
          <w:rtl/>
        </w:rPr>
        <w:t xml:space="preserve"> ، ج 1 ، ص 268 ، ذيل الحديث 829 : « التسبيح بالأصابع أفضل منه بغيرها ؛ لأنّها مسؤولات يوم القيامة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بس » : « حُسِبَتْ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لَهُ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D76AD6">
        <w:rPr>
          <w:rtl/>
        </w:rPr>
        <w:t>5135</w:t>
      </w:r>
      <w:r w:rsidRPr="008C051F">
        <w:rPr>
          <w:rStyle w:val="libBold2Char"/>
          <w:rtl/>
        </w:rPr>
        <w:t xml:space="preserve"> / 22.</w:t>
      </w:r>
      <w:r w:rsidRPr="00BD4DDA">
        <w:rPr>
          <w:rtl/>
          <w:lang w:bidi="fa-IR"/>
        </w:rPr>
        <w:t xml:space="preserve"> عِدَّةٌ مِنْ أَصْحَابِنَا ، عَنْ أَحْمَدَ بْنِ مُحَمَّدٍ ، عَنْ عَلِيِّ بْنِ الْحَكَمِ ، عَنْ دَاوُدَ الْعِجْلِيِّ مَوْلى أَبِي الْمَغْرَاءِ </w:t>
      </w:r>
      <w:r w:rsidRPr="003E2A4D">
        <w:rPr>
          <w:rStyle w:val="libFootnotenumChar"/>
          <w:rtl/>
        </w:rPr>
        <w:t>(2)</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ثَلَاثٌ أُعْطِينَ سَمْعَ الْخَلَائِقِ : الْجَنَّةُ ، وَالنَّارُ ، وَالْحُورُ الْعِينُ ؛ فَإِذَا صَلَّى الْعَبْدُ وَقَالَ </w:t>
      </w:r>
      <w:r w:rsidRPr="003E2A4D">
        <w:rPr>
          <w:rStyle w:val="libFootnotenumChar"/>
          <w:rtl/>
        </w:rPr>
        <w:t>(3)</w:t>
      </w:r>
      <w:r w:rsidRPr="00BD4DDA">
        <w:rPr>
          <w:rtl/>
          <w:lang w:bidi="fa-IR"/>
        </w:rPr>
        <w:t xml:space="preserve"> : الل</w:t>
      </w:r>
      <w:r w:rsidR="002E7280">
        <w:rPr>
          <w:rFonts w:hint="cs"/>
          <w:rtl/>
          <w:lang w:bidi="fa-IR"/>
        </w:rPr>
        <w:t>ّ</w:t>
      </w:r>
      <w:r w:rsidRPr="00BD4DDA">
        <w:rPr>
          <w:rtl/>
          <w:lang w:bidi="fa-IR"/>
        </w:rPr>
        <w:t xml:space="preserve">هُمَّ أَعْتِقْنِي مِنَ النَّارِ ، وَأَدْخِلْنِي الْجَنَّةَ ، وَزَوِّجْنِي مِنَ </w:t>
      </w:r>
      <w:r w:rsidRPr="003E2A4D">
        <w:rPr>
          <w:rStyle w:val="libFootnotenumChar"/>
          <w:rtl/>
        </w:rPr>
        <w:t>(4)</w:t>
      </w:r>
      <w:r w:rsidRPr="00BD4DDA">
        <w:rPr>
          <w:rtl/>
          <w:lang w:bidi="fa-IR"/>
        </w:rPr>
        <w:t xml:space="preserve"> الْحُورِ الْعِينِ ، قَالَتِ </w:t>
      </w:r>
      <w:r w:rsidRPr="003E2A4D">
        <w:rPr>
          <w:rStyle w:val="libFootnotenumChar"/>
          <w:rtl/>
        </w:rPr>
        <w:t>(5)</w:t>
      </w:r>
      <w:r w:rsidRPr="00BD4DDA">
        <w:rPr>
          <w:rtl/>
          <w:lang w:bidi="fa-IR"/>
        </w:rPr>
        <w:t xml:space="preserve"> النَّارُ : يَا رَبِّ ، إِنَّ </w:t>
      </w:r>
      <w:r w:rsidRPr="003E2A4D">
        <w:rPr>
          <w:rStyle w:val="libFootnotenumChar"/>
          <w:rtl/>
        </w:rPr>
        <w:t>(6)</w:t>
      </w:r>
      <w:r w:rsidRPr="00BD4DDA">
        <w:rPr>
          <w:rtl/>
          <w:lang w:bidi="fa-IR"/>
        </w:rPr>
        <w:t xml:space="preserve"> عَبْدَكَ قَدْ سَأَلَكَ أَنْ تُعْتِقَهُ مِنِّي ، فَأَعْتِقْهُ ، وَقَالَتِ الْجَنَّةُ : يَا رَبِّ ، إِنَّ عَبْدَكَ قَدْ سَأَلَكَ إِيَّايَ ، فَأَسْكِنْهُ فِيَّ </w:t>
      </w:r>
      <w:r w:rsidRPr="003E2A4D">
        <w:rPr>
          <w:rStyle w:val="libFootnotenumChar"/>
          <w:rtl/>
        </w:rPr>
        <w:t>(7)</w:t>
      </w:r>
      <w:r w:rsidRPr="00BD4DDA">
        <w:rPr>
          <w:rtl/>
          <w:lang w:bidi="fa-IR"/>
        </w:rPr>
        <w:t xml:space="preserve"> ، وَقَالَتِ الْحُورُ الْعِينُ : يَا رَبِّ ، إِنَّ عَبْدَكَ قَدْ خَطَبَنَا إِلَيْكَ ، فَزَوِّجْهُ مِنَّا ، فَإِنْ هُوَ انْصَرَفَ مِنْ صَلَاتِهِ ، وَلَمْ يَسْأَلِ </w:t>
      </w:r>
      <w:r w:rsidRPr="003E2A4D">
        <w:rPr>
          <w:rStyle w:val="libFootnotenumChar"/>
          <w:rtl/>
        </w:rPr>
        <w:t>(8)</w:t>
      </w:r>
      <w:r w:rsidRPr="00BD4DDA">
        <w:rPr>
          <w:rtl/>
          <w:lang w:bidi="fa-IR"/>
        </w:rPr>
        <w:t xml:space="preserve"> اللهَ </w:t>
      </w:r>
      <w:r w:rsidRPr="003E2A4D">
        <w:rPr>
          <w:rStyle w:val="libFootnotenumChar"/>
          <w:rtl/>
        </w:rPr>
        <w:t>(9)</w:t>
      </w:r>
      <w:r w:rsidRPr="00BD4DDA">
        <w:rPr>
          <w:rtl/>
          <w:lang w:bidi="fa-IR"/>
        </w:rPr>
        <w:t xml:space="preserve"> شَيْئاً مِنْ هذَا </w:t>
      </w:r>
      <w:r w:rsidRPr="003E2A4D">
        <w:rPr>
          <w:rStyle w:val="libFootnotenumChar"/>
          <w:rtl/>
        </w:rPr>
        <w:t>(10)</w:t>
      </w:r>
      <w:r w:rsidRPr="00BD4DDA">
        <w:rPr>
          <w:rtl/>
          <w:lang w:bidi="fa-IR"/>
        </w:rPr>
        <w:t xml:space="preserve"> ، قُلْنَ </w:t>
      </w:r>
      <w:r w:rsidRPr="003E2A4D">
        <w:rPr>
          <w:rStyle w:val="libFootnotenumChar"/>
          <w:rtl/>
        </w:rPr>
        <w:t>(11)</w:t>
      </w:r>
      <w:r w:rsidRPr="00BD4DDA">
        <w:rPr>
          <w:rtl/>
          <w:lang w:bidi="fa-IR"/>
        </w:rPr>
        <w:t xml:space="preserve"> الْحُورُ الْعِينُ </w:t>
      </w:r>
      <w:r w:rsidRPr="003E2A4D">
        <w:rPr>
          <w:rStyle w:val="libFootnotenumChar"/>
          <w:rtl/>
        </w:rPr>
        <w:t>(12)</w:t>
      </w:r>
      <w:r w:rsidRPr="00BD4DDA">
        <w:rPr>
          <w:rtl/>
          <w:lang w:bidi="fa-IR"/>
        </w:rPr>
        <w:t xml:space="preserve"> : إِنَّ هذَا الْعَبْدَ فِينَا لَزَاهِدٌ ، وَقَالَتِ الْجَنَّةُ : إِنَّ هذَا الْعَبْدَ فِيَّ لَزَاهِدٌ ، وَقَالَتِ النَّارُ : إِنَّ هذَا الْعَبْدَ‌</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9 ، ص 1687 ، ح 8951 ؛ </w:t>
      </w:r>
      <w:r w:rsidR="00CF2B90" w:rsidRPr="004A310D">
        <w:rPr>
          <w:rStyle w:val="libFootnoteBoldChar"/>
          <w:rtl/>
        </w:rPr>
        <w:t>الوسائل</w:t>
      </w:r>
      <w:r w:rsidR="00CF2B90" w:rsidRPr="00BD4DDA">
        <w:rPr>
          <w:rtl/>
        </w:rPr>
        <w:t xml:space="preserve"> ، ج 6 ، ص 464 ، ح 8454.</w:t>
      </w:r>
    </w:p>
    <w:p w:rsidR="00CF2B90" w:rsidRPr="00BD4DDA" w:rsidRDefault="00376338" w:rsidP="00CF2B90">
      <w:pPr>
        <w:pStyle w:val="libFootnote0"/>
        <w:rPr>
          <w:rtl/>
          <w:lang w:bidi="fa-IR"/>
        </w:rPr>
      </w:pPr>
      <w:r>
        <w:rPr>
          <w:rtl/>
        </w:rPr>
        <w:t>(2).</w:t>
      </w:r>
      <w:r w:rsidR="00CF2B90" w:rsidRPr="00BD4DDA">
        <w:rPr>
          <w:rtl/>
        </w:rPr>
        <w:t xml:space="preserve"> في البحار : « المعزا »</w:t>
      </w:r>
      <w:r w:rsidR="00CF2B90">
        <w:rPr>
          <w:rtl/>
        </w:rPr>
        <w:t>.</w:t>
      </w:r>
      <w:r w:rsidR="00CF2B90" w:rsidRPr="00BD4DDA">
        <w:rPr>
          <w:rtl/>
        </w:rPr>
        <w:t xml:space="preserve"> وهو سهو. راجع : </w:t>
      </w:r>
      <w:r w:rsidR="00CF2B90" w:rsidRPr="003F206C">
        <w:rPr>
          <w:rStyle w:val="libFootnoteBoldChar"/>
          <w:rtl/>
        </w:rPr>
        <w:t>رجال النجاشي</w:t>
      </w:r>
      <w:r w:rsidR="00CF2B90" w:rsidRPr="00BD4DDA">
        <w:rPr>
          <w:rtl/>
        </w:rPr>
        <w:t xml:space="preserve"> ، ص 133 ، الرقم 340 ؛ </w:t>
      </w:r>
      <w:r w:rsidR="00CF2B90" w:rsidRPr="00204C69">
        <w:rPr>
          <w:rStyle w:val="libFootnoteBoldChar"/>
          <w:rtl/>
        </w:rPr>
        <w:t>الفهرست للطوسي</w:t>
      </w:r>
      <w:r w:rsidR="00CF2B90" w:rsidRPr="00BD4DDA">
        <w:rPr>
          <w:rtl/>
        </w:rPr>
        <w:t xml:space="preserve"> ، ص 154 ، الرقم 236.</w:t>
      </w:r>
    </w:p>
    <w:p w:rsidR="00CF2B90" w:rsidRPr="00BD4DDA" w:rsidRDefault="00376338" w:rsidP="00CF2B90">
      <w:pPr>
        <w:pStyle w:val="libFootnote0"/>
        <w:rPr>
          <w:rtl/>
          <w:lang w:bidi="fa-IR"/>
        </w:rPr>
      </w:pPr>
      <w:r>
        <w:rPr>
          <w:rtl/>
        </w:rPr>
        <w:t>(3).</w:t>
      </w:r>
      <w:r w:rsidR="00CF2B90" w:rsidRPr="00BD4DDA">
        <w:rPr>
          <w:rtl/>
        </w:rPr>
        <w:t xml:space="preserve"> في « بث » </w:t>
      </w:r>
      <w:r w:rsidR="00CF2B90" w:rsidRPr="009756F5">
        <w:rPr>
          <w:rStyle w:val="libFootnoteBoldChar"/>
          <w:rtl/>
        </w:rPr>
        <w:t>و</w:t>
      </w:r>
      <w:r w:rsidR="00CF2B90" w:rsidRPr="004A310D">
        <w:rPr>
          <w:rStyle w:val="libFootnoteBoldChar"/>
          <w:rtl/>
        </w:rPr>
        <w:t>الوسائل</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بث ، بخ ، بس ، جن » و</w:t>
      </w:r>
      <w:r w:rsidR="00CF2B90" w:rsidRPr="004A310D">
        <w:rPr>
          <w:rStyle w:val="libFootnoteBoldChar"/>
          <w:rtl/>
        </w:rPr>
        <w:t>الوافي</w:t>
      </w:r>
      <w:r w:rsidR="00CF2B90" w:rsidRPr="00BD4DDA">
        <w:rPr>
          <w:rtl/>
        </w:rPr>
        <w:t xml:space="preserve"> والبحار ، ج 86 :</w:t>
      </w:r>
      <w:r w:rsidR="00CF2B90">
        <w:rPr>
          <w:rtl/>
        </w:rPr>
        <w:t xml:space="preserve"> </w:t>
      </w:r>
      <w:r w:rsidR="00890F05">
        <w:rPr>
          <w:rtl/>
        </w:rPr>
        <w:t>-</w:t>
      </w:r>
      <w:r w:rsidR="00CF2B90">
        <w:rPr>
          <w:rtl/>
        </w:rPr>
        <w:t xml:space="preserve"> </w:t>
      </w:r>
      <w:r w:rsidR="00CF2B90" w:rsidRPr="00BD4DDA">
        <w:rPr>
          <w:rtl/>
        </w:rPr>
        <w:t>« من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بث ، بح ، بخ </w:t>
      </w:r>
      <w:r w:rsidR="00CF2B90" w:rsidRPr="00D44322">
        <w:rPr>
          <w:rtl/>
        </w:rPr>
        <w:t>» والوافي والوسائل</w:t>
      </w:r>
      <w:r w:rsidR="00CF2B90" w:rsidRPr="00BD4DDA">
        <w:rPr>
          <w:rtl/>
        </w:rPr>
        <w:t xml:space="preserve"> والبحار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البحار ، ج 8 : + « من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البحار ، ج 86 : « إليه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وفي « بح » والمطبوع : « هذه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حاشية « جن » : « قالت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قلن الحورالعين ، من قبيل أكلوني البراغيث وأسرّوا النجوى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فِيَّ </w:t>
      </w:r>
      <w:r w:rsidRPr="003E2A4D">
        <w:rPr>
          <w:rStyle w:val="libFootnotenumChar"/>
          <w:rtl/>
        </w:rPr>
        <w:t>(1)</w:t>
      </w:r>
      <w:r w:rsidRPr="00BD4DDA">
        <w:rPr>
          <w:rtl/>
          <w:lang w:bidi="fa-IR"/>
        </w:rPr>
        <w:t xml:space="preserve"> لَجَاهِلٌ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D76AD6">
        <w:rPr>
          <w:rtl/>
        </w:rPr>
        <w:t>5136</w:t>
      </w:r>
      <w:r w:rsidRPr="008C051F">
        <w:rPr>
          <w:rStyle w:val="libBold2Char"/>
          <w:rtl/>
        </w:rPr>
        <w:t xml:space="preserve"> / 23.</w:t>
      </w:r>
      <w:r w:rsidRPr="00BD4DDA">
        <w:rPr>
          <w:rtl/>
          <w:lang w:bidi="fa-IR"/>
        </w:rPr>
        <w:t xml:space="preserve"> أَحْمَدُ بْنُ مُحَمَّدٍ </w:t>
      </w:r>
      <w:r w:rsidRPr="003E2A4D">
        <w:rPr>
          <w:rStyle w:val="libFootnotenumChar"/>
          <w:rtl/>
        </w:rPr>
        <w:t>(3)</w:t>
      </w:r>
      <w:r w:rsidRPr="00BD4DDA">
        <w:rPr>
          <w:rtl/>
          <w:lang w:bidi="fa-IR"/>
        </w:rPr>
        <w:t xml:space="preserve"> رَفَعَهُ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 دُعَاءٌ يُدْعى بِهِ فِي دُبُرِ </w:t>
      </w:r>
      <w:r w:rsidRPr="003E2A4D">
        <w:rPr>
          <w:rStyle w:val="libFootnotenumChar"/>
          <w:rtl/>
        </w:rPr>
        <w:t>(4)</w:t>
      </w:r>
      <w:r w:rsidRPr="00BD4DDA">
        <w:rPr>
          <w:rtl/>
          <w:lang w:bidi="fa-IR"/>
        </w:rPr>
        <w:t xml:space="preserve"> كُلِّ صَلَاةٍ تُصَلِّيهَا </w:t>
      </w:r>
      <w:r w:rsidRPr="003E2A4D">
        <w:rPr>
          <w:rStyle w:val="libFootnotenumChar"/>
          <w:rtl/>
        </w:rPr>
        <w:t>(5)</w:t>
      </w:r>
      <w:r w:rsidRPr="00BD4DDA">
        <w:rPr>
          <w:rtl/>
          <w:lang w:bidi="fa-IR"/>
        </w:rPr>
        <w:t xml:space="preserve"> ، فَإِنْ </w:t>
      </w:r>
      <w:r w:rsidRPr="003E2A4D">
        <w:rPr>
          <w:rStyle w:val="libFootnotenumChar"/>
          <w:rtl/>
        </w:rPr>
        <w:t>(6)</w:t>
      </w:r>
      <w:r w:rsidRPr="00BD4DDA">
        <w:rPr>
          <w:rtl/>
          <w:lang w:bidi="fa-IR"/>
        </w:rPr>
        <w:t xml:space="preserve"> كَانَ بِكَ دَاءٌ مِنْ سَقَمٍ وَ</w:t>
      </w:r>
      <w:r w:rsidR="00CA5019">
        <w:rPr>
          <w:rFonts w:hint="cs"/>
          <w:rtl/>
          <w:lang w:bidi="fa-IR"/>
        </w:rPr>
        <w:t xml:space="preserve"> </w:t>
      </w:r>
      <w:r w:rsidRPr="00BD4DDA">
        <w:rPr>
          <w:rtl/>
          <w:lang w:bidi="fa-IR"/>
        </w:rPr>
        <w:t xml:space="preserve">وَجَعٍ ، فَإِذَا قَضَيْتَ صَلَاتَكَ ، فَامْسَحْ يَدَكَ </w:t>
      </w:r>
      <w:r w:rsidRPr="003E2A4D">
        <w:rPr>
          <w:rStyle w:val="libFootnotenumChar"/>
          <w:rtl/>
        </w:rPr>
        <w:t>(7)</w:t>
      </w:r>
      <w:r w:rsidRPr="00BD4DDA">
        <w:rPr>
          <w:rtl/>
          <w:lang w:bidi="fa-IR"/>
        </w:rPr>
        <w:t xml:space="preserve"> عَلى مَوْضِعِ سُجُودِكَ مِنَ الْأَرْضِ ، وَادْعُ بِهذَا الدُّعَاءِ ، وَأَمِرَّ بِيَدِكَ </w:t>
      </w:r>
      <w:r w:rsidRPr="003E2A4D">
        <w:rPr>
          <w:rStyle w:val="libFootnotenumChar"/>
          <w:rtl/>
        </w:rPr>
        <w:t>(8)</w:t>
      </w:r>
      <w:r w:rsidRPr="00BD4DDA">
        <w:rPr>
          <w:rtl/>
          <w:lang w:bidi="fa-IR"/>
        </w:rPr>
        <w:t xml:space="preserve"> عَلى مَوْضِعِ وَجَعِكَ سَبْعَ مَرَّاتٍ تَقُولُ : يَا مَنْ كَبَسَ الْأَرْضَ عَلَى الْمَاءِ </w:t>
      </w:r>
      <w:r w:rsidRPr="003E2A4D">
        <w:rPr>
          <w:rStyle w:val="libFootnotenumChar"/>
          <w:rtl/>
        </w:rPr>
        <w:t>(9)</w:t>
      </w:r>
      <w:r w:rsidRPr="00BD4DDA">
        <w:rPr>
          <w:rtl/>
          <w:lang w:bidi="fa-IR"/>
        </w:rPr>
        <w:t xml:space="preserve"> ، وَسَدَّ الْهَوَاءَ بِالسَّمَاءِ ، وَاخْتَارَ لِنَفْسِهِ أَحْسَنَ الْأَسْمَاءِ ، صَلِّ عَلى مُحَمَّدٍ ، وَآلِ مُحَمَّدٍ </w:t>
      </w:r>
      <w:r w:rsidRPr="003E2A4D">
        <w:rPr>
          <w:rStyle w:val="libFootnotenumChar"/>
          <w:rtl/>
        </w:rPr>
        <w:t>(10)</w:t>
      </w:r>
      <w:r w:rsidRPr="00BD4DDA">
        <w:rPr>
          <w:rtl/>
          <w:lang w:bidi="fa-IR"/>
        </w:rPr>
        <w:t xml:space="preserve"> وَافْعَلْ بِي كَذَا وَكَذَا ، وَارْزُقْنِي كَذَا‌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بيّ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الخصال</w:t>
      </w:r>
      <w:r w:rsidR="00CF2B90" w:rsidRPr="00BD4DDA">
        <w:rPr>
          <w:rtl/>
        </w:rPr>
        <w:t xml:space="preserve"> ، ص 202 ، باب الأربعة ، ح 17 ، بسند آخر. </w:t>
      </w:r>
      <w:r w:rsidR="00CF2B90" w:rsidRPr="003F206C">
        <w:rPr>
          <w:rStyle w:val="libFootnoteBoldChar"/>
          <w:rtl/>
        </w:rPr>
        <w:t>وفيه</w:t>
      </w:r>
      <w:r w:rsidR="00CF2B90" w:rsidRPr="00BD4DDA">
        <w:rPr>
          <w:rtl/>
        </w:rPr>
        <w:t xml:space="preserve"> ، ص 630 ، ضمن الحديث الطويل 10 ، بسند آخر عن أبي عبدالله ، عن آبائه ، عن أميرالمؤمنين </w:t>
      </w:r>
      <w:r w:rsidR="00CF2B90" w:rsidRPr="0099484E">
        <w:rPr>
          <w:rStyle w:val="libFootnoteAlaemChar"/>
          <w:rtl/>
        </w:rPr>
        <w:t>عليهم‌السلام</w:t>
      </w:r>
      <w:r w:rsidR="00CF2B90" w:rsidRPr="00BD4DDA">
        <w:rPr>
          <w:rtl/>
        </w:rPr>
        <w:t xml:space="preserve">. </w:t>
      </w:r>
      <w:r w:rsidR="00CF2B90" w:rsidRPr="003F206C">
        <w:rPr>
          <w:rStyle w:val="libFootnoteBoldChar"/>
          <w:rtl/>
        </w:rPr>
        <w:t>الجعفريّات</w:t>
      </w:r>
      <w:r w:rsidR="00CF2B90" w:rsidRPr="00BD4DDA">
        <w:rPr>
          <w:rtl/>
        </w:rPr>
        <w:t xml:space="preserve"> ، ص 216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وفي كلّ المصادر إلى قوله : « قد خطبنا إليك فزوّجه منّا » مع اختلاف </w:t>
      </w:r>
      <w:r w:rsidR="00CA5019">
        <w:rPr>
          <w:rFonts w:hint="cs"/>
          <w:rtl/>
        </w:rPr>
        <w:t>.</w:t>
      </w:r>
      <w:r w:rsidR="00CF2B90" w:rsidRPr="004A310D">
        <w:rPr>
          <w:rStyle w:val="libFootnoteBoldChar"/>
          <w:rtl/>
        </w:rPr>
        <w:t>الوافي</w:t>
      </w:r>
      <w:r w:rsidR="00CF2B90" w:rsidRPr="00BD4DDA">
        <w:rPr>
          <w:rtl/>
        </w:rPr>
        <w:t xml:space="preserve"> ، ج 8 ، ص 794 ، ح 7149 ؛ </w:t>
      </w:r>
      <w:r w:rsidR="00CF2B90" w:rsidRPr="004A310D">
        <w:rPr>
          <w:rStyle w:val="libFootnoteBoldChar"/>
          <w:rtl/>
        </w:rPr>
        <w:t>الوسائل</w:t>
      </w:r>
      <w:r w:rsidR="00CF2B90" w:rsidRPr="00BD4DDA">
        <w:rPr>
          <w:rtl/>
        </w:rPr>
        <w:t xml:space="preserve"> ، ج 6 ، ص 465 ، ح 8457 ؛ </w:t>
      </w:r>
      <w:r w:rsidR="00CF2B90" w:rsidRPr="003F206C">
        <w:rPr>
          <w:rStyle w:val="libFootnoteBoldChar"/>
          <w:rtl/>
        </w:rPr>
        <w:t>البحار</w:t>
      </w:r>
      <w:r w:rsidR="00CF2B90" w:rsidRPr="00BD4DDA">
        <w:rPr>
          <w:rtl/>
        </w:rPr>
        <w:t xml:space="preserve"> ، ج 8 ، ص 155 ، ح 94 ؛ وج 86 ، ص 58 ، ح 62.</w:t>
      </w:r>
    </w:p>
    <w:p w:rsidR="00CF2B90" w:rsidRPr="00BD4DDA" w:rsidRDefault="00376338" w:rsidP="00CF2B90">
      <w:pPr>
        <w:pStyle w:val="libFootnote0"/>
        <w:rPr>
          <w:rtl/>
          <w:lang w:bidi="fa-IR"/>
        </w:rPr>
      </w:pPr>
      <w:r>
        <w:rPr>
          <w:rtl/>
        </w:rPr>
        <w:t>(3).</w:t>
      </w:r>
      <w:r w:rsidR="00CF2B90" w:rsidRPr="00BD4DDA">
        <w:rPr>
          <w:rtl/>
        </w:rPr>
        <w:t xml:space="preserve"> في « ظ ، بث ، بس ، جن » :</w:t>
      </w:r>
      <w:r w:rsidR="00CF2B90">
        <w:rPr>
          <w:rtl/>
        </w:rPr>
        <w:t xml:space="preserve"> </w:t>
      </w:r>
      <w:r w:rsidR="00890F05">
        <w:rPr>
          <w:rtl/>
        </w:rPr>
        <w:t>-</w:t>
      </w:r>
      <w:r w:rsidR="00CF2B90">
        <w:rPr>
          <w:rtl/>
        </w:rPr>
        <w:t xml:space="preserve"> </w:t>
      </w:r>
      <w:r w:rsidR="00CF2B90" w:rsidRPr="00BD4DDA">
        <w:rPr>
          <w:rtl/>
        </w:rPr>
        <w:t>« بن محمّد »</w:t>
      </w:r>
      <w:r w:rsidR="00CF2B90">
        <w:rPr>
          <w:rtl/>
        </w:rPr>
        <w:t>.</w:t>
      </w:r>
      <w:r w:rsidR="00CF2B90" w:rsidRPr="00BD4DDA">
        <w:rPr>
          <w:rtl/>
        </w:rPr>
        <w:t xml:space="preserve"> ثمّ إنّ السند معلّق على سابقه. ويروي عن أحمد بن محمّد ، عدّة من أصحابنا.</w:t>
      </w:r>
    </w:p>
    <w:p w:rsidR="00CF2B90" w:rsidRPr="00BD4DDA" w:rsidRDefault="00376338" w:rsidP="00CF2B90">
      <w:pPr>
        <w:pStyle w:val="libFootnote0"/>
        <w:rPr>
          <w:rtl/>
          <w:lang w:bidi="fa-IR"/>
        </w:rPr>
      </w:pPr>
      <w:r>
        <w:rPr>
          <w:rtl/>
        </w:rPr>
        <w:t>(4).</w:t>
      </w:r>
      <w:r w:rsidR="00CF2B90" w:rsidRPr="00BD4DDA">
        <w:rPr>
          <w:rtl/>
        </w:rPr>
        <w:t xml:space="preserve"> في البحار : « عقيب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ى ، بث ، بح ، جن » : « يصلّيها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بث ، بخ ، بس » و</w:t>
      </w:r>
      <w:r w:rsidR="00CF2B90" w:rsidRPr="004A310D">
        <w:rPr>
          <w:rStyle w:val="libFootnoteBoldChar"/>
          <w:rtl/>
        </w:rPr>
        <w:t>الوافي</w:t>
      </w:r>
      <w:r w:rsidR="00CF2B90" w:rsidRPr="00BD4DDA">
        <w:rPr>
          <w:rtl/>
        </w:rPr>
        <w:t xml:space="preserve"> : « وإن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جميع النسخ التي قوبلت. وفي المطبوع و</w:t>
      </w:r>
      <w:r w:rsidR="00CF2B90" w:rsidRPr="004A310D">
        <w:rPr>
          <w:rStyle w:val="libFootnoteBoldChar"/>
          <w:rtl/>
        </w:rPr>
        <w:t>الوافي</w:t>
      </w:r>
      <w:r w:rsidR="00CF2B90" w:rsidRPr="00BD4DDA">
        <w:rPr>
          <w:rtl/>
        </w:rPr>
        <w:t xml:space="preserve"> : « بيدك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البحار : « أمرر يدك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كَبَسَ الأرض على الماء » ، أي أخفاه وأدخله فيه أو جمعها فيه ، فيكون « على » بمعنى « في » ، من قولهم</w:t>
      </w:r>
      <w:r w:rsidR="00CA5019">
        <w:rPr>
          <w:rtl/>
        </w:rPr>
        <w:t xml:space="preserve"> : كبس رأسه في ثوبه. وقال العل</w:t>
      </w:r>
      <w:r w:rsidR="00CA5019">
        <w:rPr>
          <w:rFonts w:hint="cs"/>
          <w:rtl/>
        </w:rPr>
        <w:t>ّ</w:t>
      </w:r>
      <w:r w:rsidR="00CA5019">
        <w:rPr>
          <w:rtl/>
        </w:rPr>
        <w:t>ا</w:t>
      </w:r>
      <w:r w:rsidR="00CF2B90" w:rsidRPr="00BD4DDA">
        <w:rPr>
          <w:rtl/>
        </w:rPr>
        <w:t>مة المجلسي : «</w:t>
      </w:r>
      <w:r w:rsidR="00CF2B90">
        <w:rPr>
          <w:rtl/>
        </w:rPr>
        <w:t xml:space="preserve"> ..</w:t>
      </w:r>
      <w:r w:rsidR="00CF2B90" w:rsidRPr="00BD4DDA">
        <w:rPr>
          <w:rtl/>
        </w:rPr>
        <w:t>. أو جمعها كائنة على الماء مع أنّ المناسب لتلك الحالة التفرّق »</w:t>
      </w:r>
      <w:r w:rsidR="00CF2B90">
        <w:rPr>
          <w:rtl/>
        </w:rPr>
        <w:t>.</w:t>
      </w:r>
      <w:r w:rsidR="007C5042">
        <w:rPr>
          <w:rtl/>
        </w:rPr>
        <w:t xml:space="preserve"> وقال العل</w:t>
      </w:r>
      <w:r w:rsidR="007C5042">
        <w:rPr>
          <w:rFonts w:hint="cs"/>
          <w:rtl/>
        </w:rPr>
        <w:t>ّ</w:t>
      </w:r>
      <w:r w:rsidR="007C5042">
        <w:rPr>
          <w:rtl/>
        </w:rPr>
        <w:t>ا</w:t>
      </w:r>
      <w:r w:rsidR="00CF2B90" w:rsidRPr="00BD4DDA">
        <w:rPr>
          <w:rtl/>
        </w:rPr>
        <w:t>مة الفيض : « أي أوقفها عليه وحبسها به »</w:t>
      </w:r>
      <w:r w:rsidR="00CF2B90">
        <w:rPr>
          <w:rtl/>
        </w:rPr>
        <w:t>.</w:t>
      </w:r>
      <w:r w:rsidR="00CF2B90" w:rsidRPr="00BD4DDA">
        <w:rPr>
          <w:rtl/>
        </w:rPr>
        <w:t xml:space="preserve"> راجع : </w:t>
      </w:r>
      <w:r w:rsidR="00CF2B90" w:rsidRPr="00155E76">
        <w:rPr>
          <w:rStyle w:val="libFootnoteBoldChar"/>
          <w:rtl/>
        </w:rPr>
        <w:t>القاموس المحيط</w:t>
      </w:r>
      <w:r w:rsidR="00CF2B90" w:rsidRPr="00BD4DDA">
        <w:rPr>
          <w:rtl/>
        </w:rPr>
        <w:t xml:space="preserve"> ، ج 1 ، ص 779 ؛ </w:t>
      </w:r>
      <w:r w:rsidR="00CF2B90" w:rsidRPr="003F206C">
        <w:rPr>
          <w:rStyle w:val="libFootnoteBoldChar"/>
          <w:rtl/>
        </w:rPr>
        <w:t>مجمع البحرين</w:t>
      </w:r>
      <w:r w:rsidR="00CF2B90" w:rsidRPr="00BD4DDA">
        <w:rPr>
          <w:rtl/>
        </w:rPr>
        <w:t xml:space="preserve"> ، ج 4 ، ص 99 ( كبس ) ؛ </w:t>
      </w:r>
      <w:r w:rsidR="00CF2B90" w:rsidRPr="004A310D">
        <w:rPr>
          <w:rStyle w:val="libFootnoteBoldChar"/>
          <w:rtl/>
        </w:rPr>
        <w:t>الوافي</w:t>
      </w:r>
      <w:r w:rsidR="00CF2B90" w:rsidRPr="00BD4DDA">
        <w:rPr>
          <w:rtl/>
        </w:rPr>
        <w:t xml:space="preserve"> ، ج 8 ، ص 802 ؛ </w:t>
      </w:r>
      <w:r w:rsidR="00CF2B90" w:rsidRPr="00981DC3">
        <w:rPr>
          <w:rStyle w:val="libFootnoteBoldChar"/>
          <w:rtl/>
        </w:rPr>
        <w:t>مرآة العقول</w:t>
      </w:r>
      <w:r w:rsidR="00CF2B90" w:rsidRPr="00BD4DDA">
        <w:rPr>
          <w:rtl/>
        </w:rPr>
        <w:t xml:space="preserve"> ، ج 15 ، ص 179.</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الوسائل</w:t>
      </w:r>
      <w:r w:rsidR="00CF2B90" w:rsidRPr="00BD4DDA">
        <w:rPr>
          <w:rtl/>
        </w:rPr>
        <w:t xml:space="preserve"> : « وآله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وَكَذَا </w:t>
      </w:r>
      <w:r w:rsidRPr="003E2A4D">
        <w:rPr>
          <w:rStyle w:val="libFootnotenumChar"/>
          <w:rtl/>
        </w:rPr>
        <w:t>(1)</w:t>
      </w:r>
      <w:r w:rsidRPr="00BD4DDA">
        <w:rPr>
          <w:rtl/>
          <w:lang w:bidi="fa-IR"/>
        </w:rPr>
        <w:t xml:space="preserve"> ، وَعَافِنِي مِنْ </w:t>
      </w:r>
      <w:r w:rsidRPr="003E2A4D">
        <w:rPr>
          <w:rStyle w:val="libFootnotenumChar"/>
          <w:rtl/>
        </w:rPr>
        <w:t>(2)</w:t>
      </w:r>
      <w:r w:rsidRPr="00BD4DDA">
        <w:rPr>
          <w:rtl/>
          <w:lang w:bidi="fa-IR"/>
        </w:rPr>
        <w:t xml:space="preserve"> كَذَا وَكَذَا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D76AD6">
        <w:rPr>
          <w:rtl/>
        </w:rPr>
        <w:t>5137</w:t>
      </w:r>
      <w:r w:rsidRPr="008C051F">
        <w:rPr>
          <w:rStyle w:val="libBold2Char"/>
          <w:rtl/>
        </w:rPr>
        <w:t xml:space="preserve"> / 24.</w:t>
      </w:r>
      <w:r w:rsidRPr="00BD4DDA">
        <w:rPr>
          <w:rtl/>
          <w:lang w:bidi="fa-IR"/>
        </w:rPr>
        <w:t xml:space="preserve"> مُحَمَّدُ بْنُ يَحْيى ، عَنْ أَحْمَدَ بْنِ مُحَمَّدِ بْنِ عِيسى ، عَنْ مُحَمَّدِ بْنِ إِسْمَاعِيلَ ، عَنْ أَبِي إِسْمَاعِيلَ السَّرَّاجِ ، عَنْ عَلِيِّ بْنِ شَجَرَةَ ، عَنْ مُحَمَّدِ بْنِ مَرْوَانَ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w:t>
      </w:r>
      <w:r w:rsidRPr="003E2A4D">
        <w:rPr>
          <w:rStyle w:val="libFootnotenumChar"/>
          <w:rtl/>
        </w:rPr>
        <w:t>(4)</w:t>
      </w:r>
      <w:r w:rsidRPr="00BD4DDA">
        <w:rPr>
          <w:rtl/>
          <w:lang w:bidi="fa-IR"/>
        </w:rPr>
        <w:t xml:space="preserve"> قَالَ : « تَمْسَحُ بِيَدِكَ </w:t>
      </w:r>
      <w:r w:rsidRPr="003E2A4D">
        <w:rPr>
          <w:rStyle w:val="libFootnotenumChar"/>
          <w:rtl/>
        </w:rPr>
        <w:t>(5)</w:t>
      </w:r>
      <w:r w:rsidRPr="00BD4DDA">
        <w:rPr>
          <w:rtl/>
          <w:lang w:bidi="fa-IR"/>
        </w:rPr>
        <w:t xml:space="preserve"> الْيُمْنى عَلى جَبْهَتِكَ وَوَجْهِكَ فِي دُبُرِ الْمَغْرِبِ وَالصَّلَوَاتِ </w:t>
      </w:r>
      <w:r w:rsidRPr="003E2A4D">
        <w:rPr>
          <w:rStyle w:val="libFootnotenumChar"/>
          <w:rtl/>
        </w:rPr>
        <w:t>(6)</w:t>
      </w:r>
      <w:r w:rsidRPr="00BD4DDA">
        <w:rPr>
          <w:rtl/>
          <w:lang w:bidi="fa-IR"/>
        </w:rPr>
        <w:t xml:space="preserve"> ، وَتَقُولُ </w:t>
      </w:r>
      <w:r w:rsidRPr="003E2A4D">
        <w:rPr>
          <w:rStyle w:val="libFootnotenumChar"/>
          <w:rtl/>
        </w:rPr>
        <w:t>(7)</w:t>
      </w:r>
      <w:r w:rsidRPr="00BD4DDA">
        <w:rPr>
          <w:rtl/>
          <w:lang w:bidi="fa-IR"/>
        </w:rPr>
        <w:t xml:space="preserve"> : بِسْمِ اللهِ الَّذِي لَا</w:t>
      </w:r>
      <w:r>
        <w:rPr>
          <w:rFonts w:hint="cs"/>
          <w:rtl/>
          <w:lang w:bidi="fa-IR"/>
        </w:rPr>
        <w:t xml:space="preserve"> </w:t>
      </w:r>
      <w:r w:rsidR="00B4329D">
        <w:rPr>
          <w:rtl/>
          <w:lang w:bidi="fa-IR"/>
        </w:rPr>
        <w:t>إِلهَ إِل</w:t>
      </w:r>
      <w:r w:rsidR="00B4329D">
        <w:rPr>
          <w:rFonts w:hint="cs"/>
          <w:rtl/>
          <w:lang w:bidi="fa-IR"/>
        </w:rPr>
        <w:t>َّ</w:t>
      </w:r>
      <w:r w:rsidR="00B4329D">
        <w:rPr>
          <w:rtl/>
          <w:lang w:bidi="fa-IR"/>
        </w:rPr>
        <w:t>ا</w:t>
      </w:r>
      <w:r w:rsidRPr="00BD4DDA">
        <w:rPr>
          <w:rtl/>
          <w:lang w:bidi="fa-IR"/>
        </w:rPr>
        <w:t xml:space="preserve"> هُوَ ، عَالِمِ الْغَيْبِ وَالشَّهَادَةِ ، الرَّحْمنِ الرَّحِيمِ ، الل</w:t>
      </w:r>
      <w:r w:rsidR="008849DF">
        <w:rPr>
          <w:rFonts w:hint="cs"/>
          <w:rtl/>
          <w:lang w:bidi="fa-IR"/>
        </w:rPr>
        <w:t>ّ</w:t>
      </w:r>
      <w:r w:rsidRPr="00BD4DDA">
        <w:rPr>
          <w:rtl/>
          <w:lang w:bidi="fa-IR"/>
        </w:rPr>
        <w:t xml:space="preserve">هُمَّ إِنِّي أَعُوذُ بِكَ مِنَ الْهَمِّ وَالْحَزَنِ وَالسُّقْمِ وَالْعُدْمِ </w:t>
      </w:r>
      <w:r w:rsidRPr="003E2A4D">
        <w:rPr>
          <w:rStyle w:val="libFootnotenumChar"/>
          <w:rtl/>
        </w:rPr>
        <w:t>(8)</w:t>
      </w:r>
      <w:r w:rsidRPr="00BD4DDA">
        <w:rPr>
          <w:rtl/>
          <w:lang w:bidi="fa-IR"/>
        </w:rPr>
        <w:t xml:space="preserve"> وَالصَّغَارِ وَالذُّلِّ وَالْفَوَاحِشِ مَا ظَهَرَ مِنْهَا وَمَا بَطَنَ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D76AD6">
        <w:rPr>
          <w:rtl/>
        </w:rPr>
        <w:t>5138</w:t>
      </w:r>
      <w:r w:rsidRPr="008C051F">
        <w:rPr>
          <w:rStyle w:val="libBold2Char"/>
          <w:rtl/>
        </w:rPr>
        <w:t xml:space="preserve"> / 25.</w:t>
      </w:r>
      <w:r w:rsidRPr="00BD4DDA">
        <w:rPr>
          <w:rtl/>
          <w:lang w:bidi="fa-IR"/>
        </w:rPr>
        <w:t xml:space="preserve"> عَلِيُّ بْنُ إِبْرَاهِيمَ ، عَنْ أَبِيهِ ، عَنِ الْحُسَيْنِ بْنِ سَعِيدٍ ، عَنْ فَضَالَةَ </w:t>
      </w:r>
      <w:r w:rsidRPr="003E2A4D">
        <w:rPr>
          <w:rStyle w:val="libFootnotenumChar"/>
          <w:rtl/>
        </w:rPr>
        <w:t>(10)</w:t>
      </w:r>
      <w:r w:rsidRPr="00BD4DDA">
        <w:rPr>
          <w:rtl/>
          <w:lang w:bidi="fa-IR"/>
        </w:rPr>
        <w:t xml:space="preserve"> ، عَنِ‌</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8849DF" w:rsidTr="008849DF">
        <w:tc>
          <w:tcPr>
            <w:tcW w:w="4006" w:type="dxa"/>
          </w:tcPr>
          <w:p w:rsidR="008849DF" w:rsidRDefault="008849DF" w:rsidP="00CF2B90">
            <w:pPr>
              <w:pStyle w:val="libFootnote0"/>
              <w:rPr>
                <w:rtl/>
              </w:rPr>
            </w:pPr>
            <w:r>
              <w:rPr>
                <w:rtl/>
              </w:rPr>
              <w:t>(1).</w:t>
            </w:r>
            <w:r w:rsidRPr="00BD4DDA">
              <w:rPr>
                <w:rtl/>
              </w:rPr>
              <w:t xml:space="preserve"> في « بخ » :</w:t>
            </w:r>
            <w:r>
              <w:rPr>
                <w:rtl/>
              </w:rPr>
              <w:t xml:space="preserve"> - </w:t>
            </w:r>
            <w:r w:rsidRPr="00BD4DDA">
              <w:rPr>
                <w:rtl/>
              </w:rPr>
              <w:t>« وارزقني كذا وكذا »</w:t>
            </w:r>
            <w:r>
              <w:rPr>
                <w:rtl/>
              </w:rPr>
              <w:t>.</w:t>
            </w:r>
          </w:p>
        </w:tc>
        <w:tc>
          <w:tcPr>
            <w:tcW w:w="4006" w:type="dxa"/>
          </w:tcPr>
          <w:p w:rsidR="008849DF" w:rsidRDefault="008849DF" w:rsidP="00CF2B90">
            <w:pPr>
              <w:pStyle w:val="libFootnote0"/>
              <w:rPr>
                <w:rtl/>
              </w:rPr>
            </w:pPr>
            <w:r>
              <w:rPr>
                <w:rtl/>
              </w:rPr>
              <w:t>(2).</w:t>
            </w:r>
            <w:r w:rsidRPr="00BD4DDA">
              <w:rPr>
                <w:rtl/>
              </w:rPr>
              <w:t xml:space="preserve"> في </w:t>
            </w:r>
            <w:r w:rsidRPr="004A310D">
              <w:rPr>
                <w:rStyle w:val="libFootnoteBoldChar"/>
                <w:rtl/>
              </w:rPr>
              <w:t>الوافي</w:t>
            </w:r>
            <w:r w:rsidRPr="00BD4DDA">
              <w:rPr>
                <w:rtl/>
              </w:rPr>
              <w:t xml:space="preserve"> :</w:t>
            </w:r>
            <w:r>
              <w:rPr>
                <w:rtl/>
              </w:rPr>
              <w:t xml:space="preserve"> - </w:t>
            </w:r>
            <w:r w:rsidRPr="00BD4DDA">
              <w:rPr>
                <w:rtl/>
              </w:rPr>
              <w:t>« من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112 ، ح 419 ، معلّقاً عن أحمد بن محمّد. راجع : </w:t>
      </w:r>
      <w:r w:rsidR="00CF2B90" w:rsidRPr="004A310D">
        <w:rPr>
          <w:rStyle w:val="libFootnoteBoldChar"/>
          <w:rtl/>
        </w:rPr>
        <w:t>التهذيب</w:t>
      </w:r>
      <w:r w:rsidR="00CF2B90" w:rsidRPr="00BD4DDA">
        <w:rPr>
          <w:rtl/>
        </w:rPr>
        <w:t xml:space="preserve"> ، ج 2 ، ص 112 ، ح 420 ؛ و</w:t>
      </w:r>
      <w:r w:rsidR="00CF2B90" w:rsidRPr="003F206C">
        <w:rPr>
          <w:rStyle w:val="libFootnoteBoldChar"/>
          <w:rtl/>
        </w:rPr>
        <w:t>تفسير القمّي</w:t>
      </w:r>
      <w:r w:rsidR="00CF2B90" w:rsidRPr="00BD4DDA">
        <w:rPr>
          <w:rtl/>
        </w:rPr>
        <w:t xml:space="preserve"> ، ج 1 ، ص 352 ؛ و</w:t>
      </w:r>
      <w:r w:rsidR="00CF2B90" w:rsidRPr="003F206C">
        <w:rPr>
          <w:rStyle w:val="libFootnoteBoldChar"/>
          <w:rtl/>
        </w:rPr>
        <w:t>تفسير العيّاشي</w:t>
      </w:r>
      <w:r w:rsidR="00CF2B90" w:rsidRPr="00BD4DDA">
        <w:rPr>
          <w:rtl/>
        </w:rPr>
        <w:t xml:space="preserve"> ، ج 2 ، ص 195 ، ح 78 </w:t>
      </w:r>
      <w:r w:rsidR="00F01FEF">
        <w:rPr>
          <w:rFonts w:hint="cs"/>
          <w:rtl/>
        </w:rPr>
        <w:t>.</w:t>
      </w:r>
      <w:r w:rsidR="00CF2B90" w:rsidRPr="004A310D">
        <w:rPr>
          <w:rStyle w:val="libFootnoteBoldChar"/>
          <w:rtl/>
        </w:rPr>
        <w:t>الوافي</w:t>
      </w:r>
      <w:r w:rsidR="00CF2B90" w:rsidRPr="00BD4DDA">
        <w:rPr>
          <w:rtl/>
        </w:rPr>
        <w:t xml:space="preserve"> ، ج 8 ، ص 801 ، ح 7162 ؛ </w:t>
      </w:r>
      <w:r w:rsidR="00CF2B90" w:rsidRPr="004A310D">
        <w:rPr>
          <w:rStyle w:val="libFootnoteBoldChar"/>
          <w:rtl/>
        </w:rPr>
        <w:t>الوسائل</w:t>
      </w:r>
      <w:r w:rsidR="00CF2B90" w:rsidRPr="00BD4DDA">
        <w:rPr>
          <w:rtl/>
        </w:rPr>
        <w:t xml:space="preserve"> ، ج 7 ، ص 14 ، ح 8583 ؛ </w:t>
      </w:r>
      <w:r w:rsidR="00CF2B90" w:rsidRPr="003F206C">
        <w:rPr>
          <w:rStyle w:val="libFootnoteBoldChar"/>
          <w:rtl/>
        </w:rPr>
        <w:t>البحار</w:t>
      </w:r>
      <w:r w:rsidR="00CF2B90" w:rsidRPr="00BD4DDA">
        <w:rPr>
          <w:rtl/>
        </w:rPr>
        <w:t xml:space="preserve"> ، ج 86 ، ص 210 ، ذيل ح 25.</w:t>
      </w:r>
    </w:p>
    <w:p w:rsidR="00CF2B90" w:rsidRPr="00BD4DDA" w:rsidRDefault="00376338" w:rsidP="00CF2B90">
      <w:pPr>
        <w:pStyle w:val="libFootnote0"/>
        <w:rPr>
          <w:rtl/>
          <w:lang w:bidi="fa-IR"/>
        </w:rPr>
      </w:pPr>
      <w:r>
        <w:rPr>
          <w:rtl/>
        </w:rPr>
        <w:t>(4).</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أنّه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بخ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 « يدك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 « والصلاة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حاشية « بح » : « فتقول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قال الجوهري : « العَدَم أيضاً : الفقر ، وكذلك العُدْم ، إذا ضممت أوّله خفّفت ، وإن فتحت ثقّلت »</w:t>
      </w:r>
      <w:r w:rsidR="00CF2B90">
        <w:rPr>
          <w:rtl/>
        </w:rPr>
        <w:t>.</w:t>
      </w:r>
      <w:r w:rsidR="00CF2B90" w:rsidRPr="00BD4DDA">
        <w:rPr>
          <w:rtl/>
        </w:rPr>
        <w:t xml:space="preserve"> </w:t>
      </w:r>
      <w:r w:rsidR="00CF2B90" w:rsidRPr="003F206C">
        <w:rPr>
          <w:rStyle w:val="libFootnoteBoldChar"/>
          <w:rtl/>
        </w:rPr>
        <w:t>الصحاح</w:t>
      </w:r>
      <w:r w:rsidR="00CF2B90" w:rsidRPr="00BD4DDA">
        <w:rPr>
          <w:rtl/>
        </w:rPr>
        <w:t xml:space="preserve"> ، ج 5 ، ص 1982 ( فقد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114 ، ح 429 ، معلّقاً عن الكليني. </w:t>
      </w:r>
      <w:r w:rsidR="00CF2B90" w:rsidRPr="003F206C">
        <w:rPr>
          <w:rStyle w:val="libFootnoteBoldChar"/>
          <w:rtl/>
        </w:rPr>
        <w:t>الكافي</w:t>
      </w:r>
      <w:r w:rsidR="00CF2B90" w:rsidRPr="00BD4DDA">
        <w:rPr>
          <w:rtl/>
        </w:rPr>
        <w:t xml:space="preserve"> ، كتاب الدعاء ، باب الدعاء في أدبار الصلوات ، ح 3359 ، بسند آخر ، مع اختلاف يسير. وفي </w:t>
      </w:r>
      <w:r w:rsidR="00CF2B90" w:rsidRPr="004A310D">
        <w:rPr>
          <w:rStyle w:val="libFootnoteBoldChar"/>
          <w:rtl/>
        </w:rPr>
        <w:t>التهذيب</w:t>
      </w:r>
      <w:r w:rsidR="00CF2B90" w:rsidRPr="00BD4DDA">
        <w:rPr>
          <w:rtl/>
        </w:rPr>
        <w:t xml:space="preserve"> ، ج 2 ، ص 112 ، ح 420 ؛ </w:t>
      </w:r>
      <w:r w:rsidR="00CF2B90" w:rsidRPr="00C65B67">
        <w:rPr>
          <w:rStyle w:val="libFootnoteBoldChar"/>
          <w:rtl/>
        </w:rPr>
        <w:t>والفقيه</w:t>
      </w:r>
      <w:r w:rsidR="00CF2B90" w:rsidRPr="00BD4DDA">
        <w:rPr>
          <w:rtl/>
        </w:rPr>
        <w:t xml:space="preserve"> ، ج 1 ، ص 331 ، ح 969 ، بسند آخر ومع اختلاف ، وفي الثلاثة الأخيرة إلى قوله : « أعوذ بك من الهمّ والحزن »</w:t>
      </w:r>
      <w:r w:rsidR="00CF2B90">
        <w:rPr>
          <w:rtl/>
        </w:rPr>
        <w:t>.</w:t>
      </w:r>
      <w:r w:rsidR="00CF2B90" w:rsidRPr="00BD4DDA">
        <w:rPr>
          <w:rtl/>
        </w:rPr>
        <w:t xml:space="preserve"> </w:t>
      </w:r>
      <w:r w:rsidR="00CF2B90" w:rsidRPr="003F206C">
        <w:rPr>
          <w:rStyle w:val="libFootnoteBoldChar"/>
          <w:rtl/>
        </w:rPr>
        <w:t>الجعفريّات</w:t>
      </w:r>
      <w:r w:rsidR="00CF2B90" w:rsidRPr="00BD4DDA">
        <w:rPr>
          <w:rtl/>
        </w:rPr>
        <w:t xml:space="preserve"> ، ص 40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مع اختلاف يسير وزيادة في آخره </w:t>
      </w:r>
      <w:r w:rsidR="00F01FEF">
        <w:rPr>
          <w:rFonts w:hint="cs"/>
          <w:rtl/>
        </w:rPr>
        <w:t>.</w:t>
      </w:r>
      <w:r w:rsidR="00CF2B90" w:rsidRPr="004A310D">
        <w:rPr>
          <w:rStyle w:val="libFootnoteBoldChar"/>
          <w:rtl/>
        </w:rPr>
        <w:t>الوافي</w:t>
      </w:r>
      <w:r w:rsidR="00CF2B90" w:rsidRPr="00BD4DDA">
        <w:rPr>
          <w:rtl/>
        </w:rPr>
        <w:t xml:space="preserve"> ، ج 8 ، ص 801 ، ح 7161.</w:t>
      </w:r>
    </w:p>
    <w:p w:rsidR="00CF2B90" w:rsidRPr="00BD4DDA" w:rsidRDefault="00376338" w:rsidP="00CF2B90">
      <w:pPr>
        <w:pStyle w:val="libFootnote0"/>
        <w:rPr>
          <w:rtl/>
          <w:lang w:bidi="fa-IR"/>
        </w:rPr>
      </w:pPr>
      <w:r>
        <w:rPr>
          <w:rtl/>
        </w:rPr>
        <w:t>(10).</w:t>
      </w:r>
      <w:r w:rsidR="00CF2B90" w:rsidRPr="00BD4DDA">
        <w:rPr>
          <w:rtl/>
        </w:rPr>
        <w:t xml:space="preserve"> في « ظ » : + « بن أيّوب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الْعَلَاءِ ، عَنْ مُحَمَّدِ بْنِ مُسْلِمٍ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التَّسْبِيحِ ، فَقَالَ : « مَا عَلِمْتُ شَيْئاً مُوَظَّفاً </w:t>
      </w:r>
      <w:r w:rsidRPr="003E2A4D">
        <w:rPr>
          <w:rStyle w:val="libFootnotenumChar"/>
          <w:rtl/>
        </w:rPr>
        <w:t>(1)</w:t>
      </w:r>
      <w:r w:rsidRPr="00BD4DDA">
        <w:rPr>
          <w:rtl/>
          <w:lang w:bidi="fa-IR"/>
        </w:rPr>
        <w:t xml:space="preserve"> غَيْرَ تَسْبِيحِ فَاطِمَةَ</w:t>
      </w:r>
      <w:r>
        <w:rPr>
          <w:rtl/>
          <w:lang w:bidi="fa-IR"/>
        </w:rPr>
        <w:t xml:space="preserve"> </w:t>
      </w:r>
      <w:r w:rsidR="00890F05">
        <w:rPr>
          <w:rtl/>
          <w:lang w:bidi="fa-IR"/>
        </w:rPr>
        <w:t>-</w:t>
      </w:r>
      <w:r>
        <w:rPr>
          <w:rtl/>
          <w:lang w:bidi="fa-IR"/>
        </w:rPr>
        <w:t xml:space="preserve"> </w:t>
      </w:r>
      <w:r w:rsidRPr="00BD4DDA">
        <w:rPr>
          <w:rtl/>
          <w:lang w:bidi="fa-IR"/>
        </w:rPr>
        <w:t>صَلَوَاتُ الله عَليْهَا</w:t>
      </w:r>
      <w:r>
        <w:rPr>
          <w:rtl/>
          <w:lang w:bidi="fa-IR"/>
        </w:rPr>
        <w:t xml:space="preserve"> </w:t>
      </w:r>
      <w:r w:rsidR="00890F05">
        <w:rPr>
          <w:rtl/>
          <w:lang w:bidi="fa-IR"/>
        </w:rPr>
        <w:t>-</w:t>
      </w:r>
      <w:r>
        <w:rPr>
          <w:rtl/>
          <w:lang w:bidi="fa-IR"/>
        </w:rPr>
        <w:t xml:space="preserve"> </w:t>
      </w:r>
      <w:r w:rsidRPr="00BD4DDA">
        <w:rPr>
          <w:rtl/>
          <w:lang w:bidi="fa-IR"/>
        </w:rPr>
        <w:t xml:space="preserve">وَعَشْرَ مَرَّاتٍ بَعْدَ الْغَدَاةِ </w:t>
      </w:r>
      <w:r w:rsidRPr="003E2A4D">
        <w:rPr>
          <w:rStyle w:val="libFootnotenumChar"/>
          <w:rtl/>
        </w:rPr>
        <w:t>(2)</w:t>
      </w:r>
      <w:r w:rsidRPr="00BD4DDA">
        <w:rPr>
          <w:rtl/>
          <w:lang w:bidi="fa-IR"/>
        </w:rPr>
        <w:t xml:space="preserve"> ، تَقُولُ </w:t>
      </w:r>
      <w:r w:rsidRPr="003E2A4D">
        <w:rPr>
          <w:rStyle w:val="libFootnotenumChar"/>
          <w:rtl/>
        </w:rPr>
        <w:t>(3)</w:t>
      </w:r>
      <w:r>
        <w:rPr>
          <w:rtl/>
          <w:lang w:bidi="fa-IR"/>
        </w:rPr>
        <w:t xml:space="preserve"> : "</w:t>
      </w:r>
      <w:r w:rsidR="00F01FEF">
        <w:rPr>
          <w:rtl/>
          <w:lang w:bidi="fa-IR"/>
        </w:rPr>
        <w:t>لَا إِلهَ إِل</w:t>
      </w:r>
      <w:r w:rsidR="00F01FEF">
        <w:rPr>
          <w:rFonts w:hint="cs"/>
          <w:rtl/>
          <w:lang w:bidi="fa-IR"/>
        </w:rPr>
        <w:t>َّ</w:t>
      </w:r>
      <w:r w:rsidR="00F01FEF">
        <w:rPr>
          <w:rtl/>
          <w:lang w:bidi="fa-IR"/>
        </w:rPr>
        <w:t>ا</w:t>
      </w:r>
      <w:r w:rsidRPr="00BD4DDA">
        <w:rPr>
          <w:rtl/>
          <w:lang w:bidi="fa-IR"/>
        </w:rPr>
        <w:t xml:space="preserve"> اللهُ وَحْدَهُ لَا شَرِيكَ لَهُ ، لَهُ الْمُلْكُ وَلَهُ الْحَمْدُ ، يُحْيِي وَيُمِيتُ ، وَيُمِيتُ وَيُحْيِي </w:t>
      </w:r>
      <w:r w:rsidRPr="003E2A4D">
        <w:rPr>
          <w:rStyle w:val="libFootnotenumChar"/>
          <w:rtl/>
        </w:rPr>
        <w:t>(4)</w:t>
      </w:r>
      <w:r w:rsidRPr="00BD4DDA">
        <w:rPr>
          <w:rtl/>
          <w:lang w:bidi="fa-IR"/>
        </w:rPr>
        <w:t xml:space="preserve"> ، بِيَدِهِ الْخَيْرُ </w:t>
      </w:r>
      <w:r w:rsidRPr="003E2A4D">
        <w:rPr>
          <w:rStyle w:val="libFootnotenumChar"/>
          <w:rtl/>
        </w:rPr>
        <w:t>(5)</w:t>
      </w:r>
      <w:r w:rsidRPr="00BD4DDA">
        <w:rPr>
          <w:rtl/>
          <w:lang w:bidi="fa-IR"/>
        </w:rPr>
        <w:t xml:space="preserve"> ، وَهُوَ عَلى كُلِّ شَيْ‌ءٍ قَدِيرٌ" ، وَلكِنَّ الْإِنْسَانَ </w:t>
      </w:r>
      <w:r w:rsidRPr="003E2A4D">
        <w:rPr>
          <w:rStyle w:val="libFootnotenumChar"/>
          <w:rtl/>
        </w:rPr>
        <w:t>(6)</w:t>
      </w:r>
      <w:r w:rsidRPr="00BD4DDA">
        <w:rPr>
          <w:rtl/>
          <w:lang w:bidi="fa-IR"/>
        </w:rPr>
        <w:t xml:space="preserve"> يُسَبِّحُ مَا شَاءَ تَطَوُّعاً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1E18DA">
        <w:rPr>
          <w:rtl/>
        </w:rPr>
        <w:t>5139</w:t>
      </w:r>
      <w:r w:rsidRPr="008C051F">
        <w:rPr>
          <w:rStyle w:val="libBold2Char"/>
          <w:rtl/>
        </w:rPr>
        <w:t xml:space="preserve"> / 26.</w:t>
      </w:r>
      <w:r w:rsidRPr="00BD4DDA">
        <w:rPr>
          <w:rtl/>
          <w:lang w:bidi="fa-IR"/>
        </w:rPr>
        <w:t xml:space="preserve"> مُحَمَّدُ بْنُ يَحْيى ، عَنْ أَحْمَدَ بْنِ مُحَمَّدٍ ، عَنْ مُحَمَّدِ بْنِ سِنَانٍ ، عَنْ عَبْدِ الْمَلِكِ الْقُمِّيِّ ، عَنْ إِدْرِيسَ أَخِيهِ ، قَالَ :</w:t>
      </w:r>
    </w:p>
    <w:p w:rsidR="00CF2B90" w:rsidRPr="00BD4DDA" w:rsidRDefault="00CF2B90" w:rsidP="00CC3729">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إِذَا فَرَغ</w:t>
      </w:r>
      <w:r>
        <w:rPr>
          <w:rtl/>
          <w:lang w:bidi="fa-IR"/>
        </w:rPr>
        <w:t>ْتَ مِنْ صَلَاتِكَ ، فَقُلِ : "</w:t>
      </w:r>
      <w:r w:rsidRPr="00BD4DDA">
        <w:rPr>
          <w:rtl/>
          <w:lang w:bidi="fa-IR"/>
        </w:rPr>
        <w:t>الل</w:t>
      </w:r>
      <w:r w:rsidR="006A5E48">
        <w:rPr>
          <w:rFonts w:hint="cs"/>
          <w:rtl/>
          <w:lang w:bidi="fa-IR"/>
        </w:rPr>
        <w:t>ّ</w:t>
      </w:r>
      <w:r w:rsidRPr="00BD4DDA">
        <w:rPr>
          <w:rtl/>
          <w:lang w:bidi="fa-IR"/>
        </w:rPr>
        <w:t>هُمَّ إِنِّي أَدِينُكَ بِطَاعَتِكَ وَ</w:t>
      </w:r>
      <w:r w:rsidR="006A5E48">
        <w:rPr>
          <w:rFonts w:hint="cs"/>
          <w:rtl/>
          <w:lang w:bidi="fa-IR"/>
        </w:rPr>
        <w:t xml:space="preserve"> </w:t>
      </w:r>
      <w:r w:rsidRPr="00BD4DDA">
        <w:rPr>
          <w:rtl/>
          <w:lang w:bidi="fa-IR"/>
        </w:rPr>
        <w:t>وَلَايَتِكَ وَ</w:t>
      </w:r>
      <w:r w:rsidR="006A5E48">
        <w:rPr>
          <w:rFonts w:hint="cs"/>
          <w:rtl/>
          <w:lang w:bidi="fa-IR"/>
        </w:rPr>
        <w:t xml:space="preserve"> </w:t>
      </w:r>
      <w:r w:rsidRPr="00BD4DDA">
        <w:rPr>
          <w:rtl/>
          <w:lang w:bidi="fa-IR"/>
        </w:rPr>
        <w:t xml:space="preserve">وَلَايَةِ رَسُولِكَ </w:t>
      </w:r>
      <w:r w:rsidRPr="003E2A4D">
        <w:rPr>
          <w:rStyle w:val="libFootnotenumChar"/>
          <w:rtl/>
        </w:rPr>
        <w:t>(8)</w:t>
      </w:r>
      <w:r w:rsidRPr="00BD4DDA">
        <w:rPr>
          <w:rtl/>
          <w:lang w:bidi="fa-IR"/>
        </w:rPr>
        <w:t xml:space="preserve"> وَ</w:t>
      </w:r>
      <w:r w:rsidR="006A5E48">
        <w:rPr>
          <w:rFonts w:hint="cs"/>
          <w:rtl/>
          <w:lang w:bidi="fa-IR"/>
        </w:rPr>
        <w:t xml:space="preserve"> </w:t>
      </w:r>
      <w:r w:rsidRPr="00BD4DDA">
        <w:rPr>
          <w:rtl/>
          <w:lang w:bidi="fa-IR"/>
        </w:rPr>
        <w:t xml:space="preserve">وَلَايَةِ الْأَئِمَّةِ </w:t>
      </w:r>
      <w:r w:rsidRPr="008C051F">
        <w:rPr>
          <w:rStyle w:val="libAlaemChar"/>
          <w:rtl/>
        </w:rPr>
        <w:t>عليهم‌السلام</w:t>
      </w:r>
      <w:r w:rsidRPr="00BD4DDA">
        <w:rPr>
          <w:rtl/>
          <w:lang w:bidi="fa-IR"/>
        </w:rPr>
        <w:t xml:space="preserve"> مِنْ أَوَّلِهِمْ إِلى آخِرِهِمْ" وَتُسَمِّيهِمْ ، ثُمَّ قُلِ : الل</w:t>
      </w:r>
      <w:r w:rsidR="006A5E48">
        <w:rPr>
          <w:rFonts w:hint="cs"/>
          <w:rtl/>
          <w:lang w:bidi="fa-IR"/>
        </w:rPr>
        <w:t>ّ</w:t>
      </w:r>
      <w:r w:rsidRPr="00BD4DDA">
        <w:rPr>
          <w:rtl/>
          <w:lang w:bidi="fa-IR"/>
        </w:rPr>
        <w:t xml:space="preserve">هُمَّ </w:t>
      </w:r>
      <w:r w:rsidRPr="003E2A4D">
        <w:rPr>
          <w:rStyle w:val="libFootnotenumChar"/>
          <w:rtl/>
        </w:rPr>
        <w:t>(9)</w:t>
      </w:r>
      <w:r w:rsidRPr="00BD4DDA">
        <w:rPr>
          <w:rtl/>
          <w:lang w:bidi="fa-IR"/>
        </w:rPr>
        <w:t xml:space="preserve"> إِنِّي أَدِينُكَ بِطَاعَتِكَ </w:t>
      </w:r>
      <w:r w:rsidRPr="003E2A4D">
        <w:rPr>
          <w:rStyle w:val="libFootnotenumChar"/>
          <w:rtl/>
        </w:rPr>
        <w:t>(10)</w:t>
      </w:r>
      <w:r w:rsidRPr="00BD4DDA">
        <w:rPr>
          <w:rtl/>
          <w:lang w:bidi="fa-IR"/>
        </w:rPr>
        <w:t xml:space="preserve"> </w:t>
      </w:r>
      <w:r w:rsidR="00CC3729">
        <w:rPr>
          <w:rFonts w:hint="cs"/>
          <w:rtl/>
        </w:rPr>
        <w:t>.........................................</w:t>
      </w:r>
      <w:r w:rsidR="00CC3729">
        <w:rPr>
          <w:rFonts w:hint="cs"/>
          <w:rtl/>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 ى ، بخ » وحاشية « ظ ، بح » و</w:t>
      </w:r>
      <w:r w:rsidR="00CF2B90" w:rsidRPr="004A310D">
        <w:rPr>
          <w:rStyle w:val="libFootnoteBoldChar"/>
          <w:rtl/>
        </w:rPr>
        <w:t>الوافي</w:t>
      </w:r>
      <w:r w:rsidR="00CF2B90" w:rsidRPr="00BD4DDA">
        <w:rPr>
          <w:rtl/>
        </w:rPr>
        <w:t>. وفي « ظ » وحاشية « بح ، بس » : « موظوفاً »</w:t>
      </w:r>
      <w:r w:rsidR="00CF2B90">
        <w:rPr>
          <w:rtl/>
        </w:rPr>
        <w:t>.</w:t>
      </w:r>
      <w:r w:rsidR="00CF2B90" w:rsidRPr="00BD4DDA">
        <w:rPr>
          <w:rtl/>
        </w:rPr>
        <w:t xml:space="preserve"> وفي « بث ، بح ، جن » وحاشية « ظ » : « موصوفاً »</w:t>
      </w:r>
      <w:r w:rsidR="00CF2B90">
        <w:rPr>
          <w:rtl/>
        </w:rPr>
        <w:t>.</w:t>
      </w:r>
      <w:r w:rsidR="00CF2B90" w:rsidRPr="00BD4DDA">
        <w:rPr>
          <w:rtl/>
        </w:rPr>
        <w:t xml:space="preserve"> وفي « بس » : « موضوعاً »</w:t>
      </w:r>
      <w:r w:rsidR="00CF2B90">
        <w:rPr>
          <w:rtl/>
        </w:rPr>
        <w:t>.</w:t>
      </w:r>
      <w:r w:rsidR="00CF2B90" w:rsidRPr="00BD4DDA">
        <w:rPr>
          <w:rtl/>
        </w:rPr>
        <w:t xml:space="preserve"> وفي المطبوع : « موقوفاً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والبحار والكافي ، ح 3312 : « الفجر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و</w:t>
      </w:r>
      <w:r w:rsidR="00CF2B90" w:rsidRPr="004A310D">
        <w:rPr>
          <w:rStyle w:val="libFootnoteBoldChar"/>
          <w:rtl/>
        </w:rPr>
        <w:t>الوافي</w:t>
      </w:r>
      <w:r w:rsidR="00CF2B90" w:rsidRPr="00BD4DDA">
        <w:rPr>
          <w:rtl/>
        </w:rPr>
        <w:t xml:space="preserve"> : « يقول »</w:t>
      </w:r>
      <w:r w:rsidR="00CF2B90">
        <w:rPr>
          <w:rtl/>
        </w:rPr>
        <w:t>.</w:t>
      </w:r>
      <w:r w:rsidR="00CF2B90" w:rsidRPr="00BD4DDA">
        <w:rPr>
          <w:rtl/>
        </w:rPr>
        <w:t xml:space="preserve"> وفي البحار :</w:t>
      </w:r>
      <w:r w:rsidR="00CF2B90">
        <w:rPr>
          <w:rtl/>
        </w:rPr>
        <w:t xml:space="preserve"> </w:t>
      </w:r>
      <w:r w:rsidR="00890F05">
        <w:rPr>
          <w:rtl/>
        </w:rPr>
        <w:t>-</w:t>
      </w:r>
      <w:r w:rsidR="00CF2B90">
        <w:rPr>
          <w:rtl/>
        </w:rPr>
        <w:t xml:space="preserve"> </w:t>
      </w:r>
      <w:r w:rsidR="00CF2B90" w:rsidRPr="00BD4DDA">
        <w:rPr>
          <w:rtl/>
        </w:rPr>
        <w:t>« تقول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بث » : + « وهو حيّ لايموت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والكافي ، ح 3312 :</w:t>
      </w:r>
      <w:r w:rsidR="00CF2B90">
        <w:rPr>
          <w:rtl/>
        </w:rPr>
        <w:t xml:space="preserve"> </w:t>
      </w:r>
      <w:r w:rsidR="00890F05">
        <w:rPr>
          <w:rtl/>
        </w:rPr>
        <w:t>-</w:t>
      </w:r>
      <w:r w:rsidR="00CF2B90">
        <w:rPr>
          <w:rtl/>
        </w:rPr>
        <w:t xml:space="preserve"> </w:t>
      </w:r>
      <w:r w:rsidR="00CF2B90" w:rsidRPr="00BD4DDA">
        <w:rPr>
          <w:rtl/>
        </w:rPr>
        <w:t>« ويميت ويحيي بيده الخير »</w:t>
      </w:r>
      <w:r w:rsidR="00CF2B90">
        <w:rPr>
          <w:rtl/>
        </w:rPr>
        <w:t>.</w:t>
      </w:r>
      <w:r w:rsidR="00CF2B90" w:rsidRPr="00BD4DDA">
        <w:rPr>
          <w:rtl/>
        </w:rPr>
        <w:t xml:space="preserve"> وفي البحار :</w:t>
      </w:r>
      <w:r w:rsidR="00CF2B90">
        <w:rPr>
          <w:rtl/>
        </w:rPr>
        <w:t xml:space="preserve"> </w:t>
      </w:r>
      <w:r w:rsidR="00890F05">
        <w:rPr>
          <w:rtl/>
        </w:rPr>
        <w:t>-</w:t>
      </w:r>
      <w:r w:rsidR="00CF2B90">
        <w:rPr>
          <w:rtl/>
        </w:rPr>
        <w:t xml:space="preserve"> </w:t>
      </w:r>
      <w:r w:rsidR="00CF2B90" w:rsidRPr="00BD4DDA">
        <w:rPr>
          <w:rtl/>
        </w:rPr>
        <w:t>« يحيي ويميت</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بيده الخير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والبحار والكافي ، ح 3312 :</w:t>
      </w:r>
      <w:r w:rsidR="00CF2B90">
        <w:rPr>
          <w:rtl/>
        </w:rPr>
        <w:t xml:space="preserve"> </w:t>
      </w:r>
      <w:r w:rsidR="00890F05">
        <w:rPr>
          <w:rtl/>
        </w:rPr>
        <w:t>-</w:t>
      </w:r>
      <w:r w:rsidR="00CF2B90">
        <w:rPr>
          <w:rtl/>
        </w:rPr>
        <w:t xml:space="preserve"> </w:t>
      </w:r>
      <w:r w:rsidR="00CF2B90" w:rsidRPr="00BD4DDA">
        <w:rPr>
          <w:rtl/>
        </w:rPr>
        <w:t>« لكنّ الإنسان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3F206C">
        <w:rPr>
          <w:rStyle w:val="libFootnoteBoldChar"/>
          <w:rtl/>
        </w:rPr>
        <w:t>الكافي</w:t>
      </w:r>
      <w:r w:rsidR="00CF2B90" w:rsidRPr="00BD4DDA">
        <w:rPr>
          <w:rtl/>
        </w:rPr>
        <w:t xml:space="preserve"> ، كتاب الدعاء ، باب القول عند الإصباح والإمساء ، ح 3312 ، بسنده عن العلاء بن رزين ، عن محمّد بن مسلم </w:t>
      </w:r>
      <w:r w:rsidR="00CF2B90" w:rsidRPr="004A310D">
        <w:rPr>
          <w:rStyle w:val="libFootnoteBoldChar"/>
          <w:rtl/>
        </w:rPr>
        <w:t>الوافي</w:t>
      </w:r>
      <w:r w:rsidR="00CF2B90" w:rsidRPr="00BD4DDA">
        <w:rPr>
          <w:rtl/>
        </w:rPr>
        <w:t xml:space="preserve"> ، ج 9 ، ص 1549 ، ح 8735 ؛ </w:t>
      </w:r>
      <w:r w:rsidR="00CF2B90" w:rsidRPr="004A310D">
        <w:rPr>
          <w:rStyle w:val="libFootnoteBoldChar"/>
          <w:rtl/>
        </w:rPr>
        <w:t>الوسائل</w:t>
      </w:r>
      <w:r w:rsidR="00CF2B90" w:rsidRPr="00BD4DDA">
        <w:rPr>
          <w:rtl/>
        </w:rPr>
        <w:t xml:space="preserve"> ، ج 6 ، ص 476 ، ح 8482 ؛ </w:t>
      </w:r>
      <w:r w:rsidR="00CF2B90" w:rsidRPr="003F206C">
        <w:rPr>
          <w:rStyle w:val="libFootnoteBoldChar"/>
          <w:rtl/>
        </w:rPr>
        <w:t>البحار</w:t>
      </w:r>
      <w:r w:rsidR="00CF2B90" w:rsidRPr="00BD4DDA">
        <w:rPr>
          <w:rtl/>
        </w:rPr>
        <w:t xml:space="preserve"> ، ج 86 ، ص 191 ، ح 52.</w:t>
      </w:r>
    </w:p>
    <w:tbl>
      <w:tblPr>
        <w:tblStyle w:val="TableGrid"/>
        <w:bidiVisual/>
        <w:tblW w:w="0" w:type="auto"/>
        <w:tblLook w:val="04A0" w:firstRow="1" w:lastRow="0" w:firstColumn="1" w:lastColumn="0" w:noHBand="0" w:noVBand="1"/>
      </w:tblPr>
      <w:tblGrid>
        <w:gridCol w:w="4006"/>
        <w:gridCol w:w="4006"/>
      </w:tblGrid>
      <w:tr w:rsidR="009C758C" w:rsidTr="009C758C">
        <w:tc>
          <w:tcPr>
            <w:tcW w:w="4006" w:type="dxa"/>
          </w:tcPr>
          <w:p w:rsidR="009C758C" w:rsidRDefault="009C758C" w:rsidP="00CF2B90">
            <w:pPr>
              <w:pStyle w:val="libFootnote0"/>
              <w:rPr>
                <w:rtl/>
              </w:rPr>
            </w:pPr>
            <w:r>
              <w:rPr>
                <w:rtl/>
              </w:rPr>
              <w:t>(8).</w:t>
            </w:r>
            <w:r w:rsidRPr="00BD4DDA">
              <w:rPr>
                <w:rtl/>
              </w:rPr>
              <w:t xml:space="preserve"> في « بث » :</w:t>
            </w:r>
            <w:r>
              <w:rPr>
                <w:rtl/>
              </w:rPr>
              <w:t xml:space="preserve"> - </w:t>
            </w:r>
            <w:r w:rsidRPr="00BD4DDA">
              <w:rPr>
                <w:rtl/>
              </w:rPr>
              <w:t>« ولاية رسولك »</w:t>
            </w:r>
            <w:r>
              <w:rPr>
                <w:rtl/>
              </w:rPr>
              <w:t>.</w:t>
            </w:r>
          </w:p>
        </w:tc>
        <w:tc>
          <w:tcPr>
            <w:tcW w:w="4006" w:type="dxa"/>
          </w:tcPr>
          <w:p w:rsidR="009C758C" w:rsidRDefault="009C758C" w:rsidP="00CF2B90">
            <w:pPr>
              <w:pStyle w:val="libFootnote0"/>
              <w:rPr>
                <w:rtl/>
              </w:rPr>
            </w:pPr>
            <w:r>
              <w:rPr>
                <w:rtl/>
              </w:rPr>
              <w:t>(9).</w:t>
            </w:r>
            <w:r w:rsidRPr="00BD4DDA">
              <w:rPr>
                <w:rtl/>
              </w:rPr>
              <w:t xml:space="preserve"> في « بث ، بخ » </w:t>
            </w:r>
            <w:r w:rsidRPr="00C65B67">
              <w:rPr>
                <w:rStyle w:val="libFootnoteBoldChar"/>
                <w:rtl/>
              </w:rPr>
              <w:t>و</w:t>
            </w:r>
            <w:r w:rsidRPr="004A310D">
              <w:rPr>
                <w:rStyle w:val="libFootnoteBoldChar"/>
                <w:rtl/>
              </w:rPr>
              <w:t>التهذيب</w:t>
            </w:r>
            <w:r w:rsidRPr="00BD4DDA">
              <w:rPr>
                <w:rtl/>
              </w:rPr>
              <w:t xml:space="preserve"> :</w:t>
            </w:r>
            <w:r>
              <w:rPr>
                <w:rtl/>
              </w:rPr>
              <w:t xml:space="preserve"> - </w:t>
            </w:r>
            <w:r w:rsidRPr="00BD4DDA">
              <w:rPr>
                <w:rtl/>
              </w:rPr>
              <w:t>« اللهمّ »</w:t>
            </w:r>
            <w:r>
              <w:rPr>
                <w:rtl/>
              </w:rPr>
              <w:t>.</w:t>
            </w:r>
          </w:p>
        </w:tc>
      </w:tr>
    </w:tbl>
    <w:p w:rsidR="00CF2B90" w:rsidRPr="00BD4DDA" w:rsidRDefault="00376338" w:rsidP="00CF2B90">
      <w:pPr>
        <w:pStyle w:val="libFootnote0"/>
        <w:rPr>
          <w:rtl/>
          <w:lang w:bidi="fa-IR"/>
        </w:rPr>
      </w:pPr>
      <w:r>
        <w:rPr>
          <w:rtl/>
        </w:rPr>
        <w:t>(10).</w:t>
      </w:r>
      <w:r w:rsidR="00CF2B90" w:rsidRPr="00BD4DDA">
        <w:rPr>
          <w:rtl/>
        </w:rPr>
        <w:t xml:space="preserve"> في « ى » : + « وولايتك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بطاعتهم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وَ</w:t>
      </w:r>
      <w:r w:rsidR="00725EF3">
        <w:rPr>
          <w:rFonts w:hint="cs"/>
          <w:rtl/>
          <w:lang w:bidi="fa-IR"/>
        </w:rPr>
        <w:t xml:space="preserve"> </w:t>
      </w:r>
      <w:r w:rsidRPr="00BD4DDA">
        <w:rPr>
          <w:rtl/>
          <w:lang w:bidi="fa-IR"/>
        </w:rPr>
        <w:t xml:space="preserve">وَلَايَتِهِمْ </w:t>
      </w:r>
      <w:r w:rsidRPr="003E2A4D">
        <w:rPr>
          <w:rStyle w:val="libFootnotenumChar"/>
          <w:rtl/>
        </w:rPr>
        <w:t>(1)</w:t>
      </w:r>
      <w:r w:rsidRPr="00BD4DDA">
        <w:rPr>
          <w:rtl/>
          <w:lang w:bidi="fa-IR"/>
        </w:rPr>
        <w:t xml:space="preserve"> وَالرِّضَا بِمَا فَضَّلْتَهُمْ بِهِ ، غَيْرَ مُتَكَبِّرٍ </w:t>
      </w:r>
      <w:r w:rsidRPr="003E2A4D">
        <w:rPr>
          <w:rStyle w:val="libFootnotenumChar"/>
          <w:rtl/>
        </w:rPr>
        <w:t>(2)</w:t>
      </w:r>
      <w:r w:rsidRPr="00BD4DDA">
        <w:rPr>
          <w:rtl/>
          <w:lang w:bidi="fa-IR"/>
        </w:rPr>
        <w:t xml:space="preserve"> وَلَامُسْتَكْبِرٍ عَلى مَعْنى مَا أَنْزَلْتَ فِي كِتَابِكَ عَلى حُدُودِ مَا أَتَانَا فِيهِ وَمَا لَمْ يَأْتِنَا </w:t>
      </w:r>
      <w:r w:rsidRPr="003E2A4D">
        <w:rPr>
          <w:rStyle w:val="libFootnotenumChar"/>
          <w:rtl/>
        </w:rPr>
        <w:t>(3)</w:t>
      </w:r>
      <w:r w:rsidRPr="00BD4DDA">
        <w:rPr>
          <w:rtl/>
          <w:lang w:bidi="fa-IR"/>
        </w:rPr>
        <w:t xml:space="preserve"> ، مُؤْمِنٌ مُقِرٌّ مُسَلِّمٌ بِذلِكَ ، رَاضٍ بِمَا رَضِيتَ بِهِ يَا رَبِّ ، أُرِيدُ بِهِ </w:t>
      </w:r>
      <w:r w:rsidRPr="003E2A4D">
        <w:rPr>
          <w:rStyle w:val="libFootnotenumChar"/>
          <w:rtl/>
        </w:rPr>
        <w:t>(4)</w:t>
      </w:r>
      <w:r w:rsidRPr="00BD4DDA">
        <w:rPr>
          <w:rtl/>
          <w:lang w:bidi="fa-IR"/>
        </w:rPr>
        <w:t xml:space="preserve"> وَجْهَكَ وَالدَّارَ الْآخِرَةَ ، مَرْهُوباً وَمَرْغُوباً إِلَيْكَ فِيهِ ، فَأَحْيِنِي مَا أَحْيَيْتَنِي عَلى ذلِكَ ، وَأَمِتْنِي إِذَا </w:t>
      </w:r>
      <w:r w:rsidRPr="003E2A4D">
        <w:rPr>
          <w:rStyle w:val="libFootnotenumChar"/>
          <w:rtl/>
        </w:rPr>
        <w:t>(5)</w:t>
      </w:r>
      <w:r w:rsidRPr="00BD4DDA">
        <w:rPr>
          <w:rtl/>
          <w:lang w:bidi="fa-IR"/>
        </w:rPr>
        <w:t xml:space="preserve"> أَمَتَّنِي عَلى ذلِكَ ، وَابْعَثْنِي إِذَا بَعَثْتَنِي عَلى ذلِكَ ، وَإِنْ كَانَ مِنِّي تَقْصِيرٌ فِيمَا مَضى ، فَإِنِّي أَتُوبُ إِلَيْكَ مِنْهُ ، وَأَرْغَبُ إِلَيْكَ فِيمَا عِنْدَكَ ، وَأَسْأَلُكَ أَنْ تَعْصِمَنِي مِنْ مَعَاصِيكَ ، وَلَاتَكِلَنِي إِلى نَفْسِي طَرْفَةَ عَيْنٍ أَبَداً مَا أَحْيَيْتَنِي ، لَا</w:t>
      </w:r>
      <w:r>
        <w:rPr>
          <w:rFonts w:hint="cs"/>
          <w:rtl/>
          <w:lang w:bidi="fa-IR"/>
        </w:rPr>
        <w:t xml:space="preserve"> </w:t>
      </w:r>
      <w:r w:rsidRPr="00BD4DDA">
        <w:rPr>
          <w:rtl/>
          <w:lang w:bidi="fa-IR"/>
        </w:rPr>
        <w:t xml:space="preserve">أَقَلَّ </w:t>
      </w:r>
      <w:r w:rsidRPr="003E2A4D">
        <w:rPr>
          <w:rStyle w:val="libFootnotenumChar"/>
          <w:rtl/>
        </w:rPr>
        <w:t>(6)</w:t>
      </w:r>
      <w:r w:rsidRPr="00BD4DDA">
        <w:rPr>
          <w:rtl/>
          <w:lang w:bidi="fa-IR"/>
        </w:rPr>
        <w:t xml:space="preserve"> مِنْ ذلِكَ وَلَا</w:t>
      </w:r>
      <w:r>
        <w:rPr>
          <w:rFonts w:hint="cs"/>
          <w:rtl/>
          <w:lang w:bidi="fa-IR"/>
        </w:rPr>
        <w:t xml:space="preserve"> </w:t>
      </w:r>
      <w:r w:rsidRPr="00BD4DDA">
        <w:rPr>
          <w:rtl/>
          <w:lang w:bidi="fa-IR"/>
        </w:rPr>
        <w:t>أَكْثَرَ ، إِنَّ النَّفْس</w:t>
      </w:r>
      <w:r w:rsidR="00725EF3">
        <w:rPr>
          <w:rtl/>
          <w:lang w:bidi="fa-IR"/>
        </w:rPr>
        <w:t>َ لَأَمَّارَةٌ بِالسُّوءِ إِل</w:t>
      </w:r>
      <w:r w:rsidR="00725EF3">
        <w:rPr>
          <w:rFonts w:hint="cs"/>
          <w:rtl/>
          <w:lang w:bidi="fa-IR"/>
        </w:rPr>
        <w:t>َّ</w:t>
      </w:r>
      <w:r w:rsidR="00725EF3">
        <w:rPr>
          <w:rtl/>
          <w:lang w:bidi="fa-IR"/>
        </w:rPr>
        <w:t>ا</w:t>
      </w:r>
      <w:r w:rsidRPr="00BD4DDA">
        <w:rPr>
          <w:rtl/>
          <w:lang w:bidi="fa-IR"/>
        </w:rPr>
        <w:t xml:space="preserve"> مَا رَحِمْتَ يَا أَرْحَمَ الرَّاحِمِينَ ، وَأَسْأَلُكَ أَنْ تَعْصِمَنِي بِطَاعَتِكَ حَتّى تَتَوَفَّانِي عَلَيْهَا وَأَنْتَ عَنِّي رَاضٍ ، وَأَنْ تَخْتِمَ لِي بِالسَّعَادَةِ ، وَلَاتُحَوِّلَنِي عَنْه</w:t>
      </w:r>
      <w:r w:rsidR="005C38E0">
        <w:rPr>
          <w:rtl/>
          <w:lang w:bidi="fa-IR"/>
        </w:rPr>
        <w:t>َا أَبَداً ، وَلَاقُوَّةَ إِل</w:t>
      </w:r>
      <w:r w:rsidR="005C38E0">
        <w:rPr>
          <w:rFonts w:hint="cs"/>
          <w:rtl/>
          <w:lang w:bidi="fa-IR"/>
        </w:rPr>
        <w:t>َّ</w:t>
      </w:r>
      <w:r w:rsidR="005C38E0">
        <w:rPr>
          <w:rtl/>
          <w:lang w:bidi="fa-IR"/>
        </w:rPr>
        <w:t>ا</w:t>
      </w:r>
      <w:r w:rsidRPr="00BD4DDA">
        <w:rPr>
          <w:rtl/>
          <w:lang w:bidi="fa-IR"/>
        </w:rPr>
        <w:t xml:space="preserve"> بِكَ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1E18DA">
        <w:rPr>
          <w:rtl/>
        </w:rPr>
        <w:t>5140</w:t>
      </w:r>
      <w:r w:rsidRPr="008C051F">
        <w:rPr>
          <w:rStyle w:val="libBold2Char"/>
          <w:rtl/>
        </w:rPr>
        <w:t xml:space="preserve"> / 27.</w:t>
      </w:r>
      <w:r w:rsidRPr="00BD4DDA">
        <w:rPr>
          <w:rtl/>
          <w:lang w:bidi="fa-IR"/>
        </w:rPr>
        <w:t xml:space="preserve"> الْحُسَيْنُ بْنُ مُحَمَّدٍ ، عَنْ مُعَلَّى بْنِ مُحَمَّدٍ ، عَنِ الْوَشَّاءِ ، عَنْ أَبَانٍ ، عَنْ مُحَمَّدٍ الْوَاسِطِيِّ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لَا تَدَعْ فِي دُبُرِ</w:t>
      </w:r>
      <w:r>
        <w:rPr>
          <w:rtl/>
          <w:lang w:bidi="fa-IR"/>
        </w:rPr>
        <w:t xml:space="preserve"> كُلِّ صَلَاةٍ : "</w:t>
      </w:r>
      <w:r w:rsidRPr="00BD4DDA">
        <w:rPr>
          <w:rtl/>
          <w:lang w:bidi="fa-IR"/>
        </w:rPr>
        <w:t xml:space="preserve">أُعِيذُ </w:t>
      </w:r>
      <w:r w:rsidRPr="003E2A4D">
        <w:rPr>
          <w:rStyle w:val="libFootnotenumChar"/>
          <w:rtl/>
        </w:rPr>
        <w:t>(8)</w:t>
      </w:r>
      <w:r w:rsidRPr="00BD4DDA">
        <w:rPr>
          <w:rtl/>
          <w:lang w:bidi="fa-IR"/>
        </w:rPr>
        <w:t xml:space="preserve"> نَفْسِي وَمَا‌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 « وولايتك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منكر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 فيه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 « اريد به يا ربّ » بدل « به يا ربّ اريد به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 ما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ولا أقلّ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99 ، ح 259 ، بسنده عن أحمد بن محمّد ، مع اختلاف يسير وزيادة في آخره </w:t>
      </w:r>
      <w:r w:rsidR="00CF717E">
        <w:rPr>
          <w:rFonts w:hint="cs"/>
          <w:rtl/>
        </w:rPr>
        <w:t>.</w:t>
      </w:r>
      <w:r w:rsidR="00CF2B90" w:rsidRPr="004A310D">
        <w:rPr>
          <w:rStyle w:val="libFootnoteBoldChar"/>
          <w:rtl/>
        </w:rPr>
        <w:t>الوافي</w:t>
      </w:r>
      <w:r w:rsidR="00CF2B90" w:rsidRPr="00BD4DDA">
        <w:rPr>
          <w:rtl/>
        </w:rPr>
        <w:t xml:space="preserve"> ، ج 8 ، ص 795 ، ح 7151 ؛ </w:t>
      </w:r>
      <w:r w:rsidR="00CF2B90" w:rsidRPr="004A310D">
        <w:rPr>
          <w:rStyle w:val="libFootnoteBoldChar"/>
          <w:rtl/>
        </w:rPr>
        <w:t>الوسائل</w:t>
      </w:r>
      <w:r w:rsidR="00CF2B90" w:rsidRPr="00BD4DDA">
        <w:rPr>
          <w:rtl/>
        </w:rPr>
        <w:t xml:space="preserve"> ، ج 6 ، ص 470 ، ح 8470.</w:t>
      </w:r>
    </w:p>
    <w:p w:rsidR="00CF2B90" w:rsidRPr="00BD4DDA" w:rsidRDefault="00376338" w:rsidP="00CF2B90">
      <w:pPr>
        <w:pStyle w:val="libFootnote0"/>
        <w:rPr>
          <w:rtl/>
          <w:lang w:bidi="fa-IR"/>
        </w:rPr>
      </w:pPr>
      <w:r>
        <w:rPr>
          <w:rtl/>
        </w:rPr>
        <w:t>(8).</w:t>
      </w:r>
      <w:r w:rsidR="00CF2B90" w:rsidRPr="00BD4DDA">
        <w:rPr>
          <w:rtl/>
        </w:rPr>
        <w:t xml:space="preserve"> في « بح » : « وا</w:t>
      </w:r>
      <w:r w:rsidR="00CF717E">
        <w:rPr>
          <w:rFonts w:hint="cs"/>
          <w:rtl/>
        </w:rPr>
        <w:t>ُ</w:t>
      </w:r>
      <w:r w:rsidR="00CF2B90" w:rsidRPr="00BD4DDA">
        <w:rPr>
          <w:rtl/>
        </w:rPr>
        <w:t>عيذ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رَزَقَنِي رَبِّي بِاللهِ </w:t>
      </w:r>
      <w:r w:rsidRPr="003E2A4D">
        <w:rPr>
          <w:rStyle w:val="libFootnotenumChar"/>
          <w:rtl/>
        </w:rPr>
        <w:t>(1)</w:t>
      </w:r>
      <w:r w:rsidRPr="00BD4DDA">
        <w:rPr>
          <w:rtl/>
          <w:lang w:bidi="fa-IR"/>
        </w:rPr>
        <w:t xml:space="preserve"> الْوَاحِدِ </w:t>
      </w:r>
      <w:r w:rsidRPr="003E2A4D">
        <w:rPr>
          <w:rStyle w:val="libFootnotenumChar"/>
          <w:rtl/>
        </w:rPr>
        <w:t>(2)</w:t>
      </w:r>
      <w:r w:rsidRPr="00BD4DDA">
        <w:rPr>
          <w:rtl/>
          <w:lang w:bidi="fa-IR"/>
        </w:rPr>
        <w:t xml:space="preserve"> الصَّمَدِ" حَتّى</w:t>
      </w:r>
      <w:r>
        <w:rPr>
          <w:rtl/>
          <w:lang w:bidi="fa-IR"/>
        </w:rPr>
        <w:t xml:space="preserve"> تَخْتِمَهَا ، "</w:t>
      </w:r>
      <w:r w:rsidRPr="00BD4DDA">
        <w:rPr>
          <w:rtl/>
          <w:lang w:bidi="fa-IR"/>
        </w:rPr>
        <w:t>وَأُعِيذُ نَفْسِي وَمَا رَزَقَنِي رَبِّي بِرَبِّ ا</w:t>
      </w:r>
      <w:r>
        <w:rPr>
          <w:rtl/>
          <w:lang w:bidi="fa-IR"/>
        </w:rPr>
        <w:t>لْفَلَقِ" حَتّى تَخْتِمَهَا ، "</w:t>
      </w:r>
      <w:r w:rsidRPr="00BD4DDA">
        <w:rPr>
          <w:rtl/>
          <w:lang w:bidi="fa-IR"/>
        </w:rPr>
        <w:t>وَأُعِيذُ نَفْسِي وَمَا رَزَقَنِي رَبِّي بِرَبِّ النَّاسِ" حَتّى تَخْتِمَهَا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1E18DA">
        <w:rPr>
          <w:rtl/>
        </w:rPr>
        <w:t>5141</w:t>
      </w:r>
      <w:r w:rsidRPr="008C051F">
        <w:rPr>
          <w:rStyle w:val="libBold2Char"/>
          <w:rtl/>
        </w:rPr>
        <w:t xml:space="preserve"> / 28.</w:t>
      </w:r>
      <w:r w:rsidRPr="00BD4DDA">
        <w:rPr>
          <w:rtl/>
          <w:lang w:bidi="fa-IR"/>
        </w:rPr>
        <w:t xml:space="preserve"> عَلِيُّ بْنُ مُحَمَّدٍ ، عَنْ سَهْلِ بْنِ زِيَادٍ ، عَنْ عَلِيِّ بْنِ مَهْزِيَارَ ، قَالَ :</w:t>
      </w:r>
    </w:p>
    <w:p w:rsidR="00CF2B90" w:rsidRPr="00BD4DDA" w:rsidRDefault="00CF2B90" w:rsidP="00CF2B90">
      <w:pPr>
        <w:pStyle w:val="libNormal"/>
        <w:rPr>
          <w:rtl/>
          <w:lang w:bidi="fa-IR"/>
        </w:rPr>
      </w:pPr>
      <w:r w:rsidRPr="00BD4DDA">
        <w:rPr>
          <w:rtl/>
          <w:lang w:bidi="fa-IR"/>
        </w:rPr>
        <w:t xml:space="preserve">كَتَبَ مُحَمَّدُ بْنُ إِبْرَاهِيمَ إِلى أَبِي الْحَسَنِ </w:t>
      </w:r>
      <w:r w:rsidRPr="008C051F">
        <w:rPr>
          <w:rStyle w:val="libAlaemChar"/>
          <w:rtl/>
        </w:rPr>
        <w:t>عليه‌السلام</w:t>
      </w:r>
      <w:r w:rsidRPr="00BD4DDA">
        <w:rPr>
          <w:rtl/>
          <w:lang w:bidi="fa-IR"/>
        </w:rPr>
        <w:t xml:space="preserve"> : إِنْ رَأَيْتَ يَا سَيِّدِي أَنْ </w:t>
      </w:r>
      <w:r w:rsidRPr="003E2A4D">
        <w:rPr>
          <w:rStyle w:val="libFootnotenumChar"/>
          <w:rtl/>
        </w:rPr>
        <w:t>(4)</w:t>
      </w:r>
      <w:r w:rsidRPr="00BD4DDA">
        <w:rPr>
          <w:rtl/>
          <w:lang w:bidi="fa-IR"/>
        </w:rPr>
        <w:t xml:space="preserve"> تُعَلِّمَنِي دُعَاءً أَدْعُو بِهِ فِي دُبُرِ صَلَوَاتِي </w:t>
      </w:r>
      <w:r w:rsidRPr="003E2A4D">
        <w:rPr>
          <w:rStyle w:val="libFootnotenumChar"/>
          <w:rtl/>
        </w:rPr>
        <w:t>(5)</w:t>
      </w:r>
      <w:r w:rsidRPr="00BD4DDA">
        <w:rPr>
          <w:rtl/>
          <w:lang w:bidi="fa-IR"/>
        </w:rPr>
        <w:t xml:space="preserve"> يَجْمَعُ اللهُ لِي بِهِ خَيْرَ الدُّنْيَا وَالْآخِرَةِ</w:t>
      </w:r>
      <w:r>
        <w:rPr>
          <w:rtl/>
          <w:lang w:bidi="fa-IR"/>
        </w:rPr>
        <w:t>؟</w:t>
      </w:r>
    </w:p>
    <w:p w:rsidR="00CF2B90" w:rsidRPr="00BD4DDA" w:rsidRDefault="00CF2B90" w:rsidP="00CF2B90">
      <w:pPr>
        <w:pStyle w:val="libNormal"/>
        <w:rPr>
          <w:rtl/>
          <w:lang w:bidi="fa-IR"/>
        </w:rPr>
      </w:pPr>
      <w:r w:rsidRPr="00BD4DDA">
        <w:rPr>
          <w:rtl/>
          <w:lang w:bidi="fa-IR"/>
        </w:rPr>
        <w:t xml:space="preserve">فَكَتَبَ </w:t>
      </w:r>
      <w:r w:rsidRPr="008C051F">
        <w:rPr>
          <w:rStyle w:val="libAlaemChar"/>
          <w:rtl/>
        </w:rPr>
        <w:t>عليه‌السلام</w:t>
      </w:r>
      <w:r w:rsidRPr="00BD4DDA">
        <w:rPr>
          <w:rtl/>
          <w:lang w:bidi="fa-IR"/>
        </w:rPr>
        <w:t xml:space="preserve"> : « تَقُولُ </w:t>
      </w:r>
      <w:r w:rsidRPr="003E2A4D">
        <w:rPr>
          <w:rStyle w:val="libFootnotenumChar"/>
          <w:rtl/>
        </w:rPr>
        <w:t>(6)</w:t>
      </w:r>
      <w:r w:rsidRPr="00BD4DDA">
        <w:rPr>
          <w:rtl/>
          <w:lang w:bidi="fa-IR"/>
        </w:rPr>
        <w:t xml:space="preserve"> : أَعُوذُ بِوَجْهِكَ الْكَرِيمِ ، وَعِزَّتِكَ الَّتِي لَاتُرَامُ ، وَقُدْرَتِكَ الَّتِي لَا يَمْتَنِعُ مِنْهَا شَيْ‌ءٌ مِنْ شَرِّ الدُّنْيَا وَالْآخِرَةِ </w:t>
      </w:r>
      <w:r w:rsidRPr="003E2A4D">
        <w:rPr>
          <w:rStyle w:val="libFootnotenumChar"/>
          <w:rtl/>
        </w:rPr>
        <w:t>(7)</w:t>
      </w:r>
      <w:r w:rsidRPr="00BD4DDA">
        <w:rPr>
          <w:rtl/>
          <w:lang w:bidi="fa-IR"/>
        </w:rPr>
        <w:t xml:space="preserve"> ، وَمِنْ </w:t>
      </w:r>
      <w:r w:rsidRPr="003E2A4D">
        <w:rPr>
          <w:rStyle w:val="libFootnotenumChar"/>
          <w:rtl/>
        </w:rPr>
        <w:t>(8)</w:t>
      </w:r>
      <w:r w:rsidRPr="00BD4DDA">
        <w:rPr>
          <w:rtl/>
          <w:lang w:bidi="fa-IR"/>
        </w:rPr>
        <w:t xml:space="preserve"> شَرِّ الْأَوْجَاعِ كُلِّهَا </w:t>
      </w:r>
      <w:r w:rsidRPr="003E2A4D">
        <w:rPr>
          <w:rStyle w:val="libFootnotenumChar"/>
          <w:rtl/>
        </w:rPr>
        <w:t>(9)</w:t>
      </w:r>
      <w:r w:rsidRPr="00BD4DDA">
        <w:rPr>
          <w:rtl/>
          <w:lang w:bidi="fa-IR"/>
        </w:rPr>
        <w:t xml:space="preserve">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Heading2Center"/>
        <w:rPr>
          <w:rtl/>
          <w:lang w:bidi="fa-IR"/>
        </w:rPr>
      </w:pPr>
      <w:bookmarkStart w:id="109" w:name="_Toc344819701"/>
      <w:bookmarkStart w:id="110" w:name="_Toc463095998"/>
      <w:bookmarkStart w:id="111" w:name="_Toc42109162"/>
      <w:r w:rsidRPr="00BD4DDA">
        <w:rPr>
          <w:rtl/>
          <w:lang w:bidi="fa-IR"/>
        </w:rPr>
        <w:t>33</w:t>
      </w:r>
      <w:r>
        <w:rPr>
          <w:rtl/>
          <w:lang w:bidi="fa-IR"/>
        </w:rPr>
        <w:t xml:space="preserve"> </w:t>
      </w:r>
      <w:r w:rsidR="00890F05">
        <w:rPr>
          <w:rtl/>
          <w:lang w:bidi="fa-IR"/>
        </w:rPr>
        <w:t>-</w:t>
      </w:r>
      <w:r>
        <w:rPr>
          <w:rtl/>
          <w:lang w:bidi="fa-IR"/>
        </w:rPr>
        <w:t xml:space="preserve"> </w:t>
      </w:r>
      <w:r w:rsidRPr="00BD4DDA">
        <w:rPr>
          <w:rtl/>
          <w:lang w:bidi="fa-IR"/>
        </w:rPr>
        <w:t>بَابُ مَنْ أَحْدَثَ قَبْلَ التَّسْلِيمِ‌</w:t>
      </w:r>
      <w:bookmarkEnd w:id="109"/>
      <w:bookmarkEnd w:id="110"/>
      <w:bookmarkEnd w:id="111"/>
    </w:p>
    <w:p w:rsidR="00CF2B90" w:rsidRPr="00BD4DDA" w:rsidRDefault="00CF2B90" w:rsidP="00CF2B90">
      <w:pPr>
        <w:pStyle w:val="libNormal"/>
        <w:rPr>
          <w:rtl/>
          <w:lang w:bidi="fa-IR"/>
        </w:rPr>
      </w:pPr>
      <w:r w:rsidRPr="001E18DA">
        <w:rPr>
          <w:rtl/>
        </w:rPr>
        <w:t>5142</w:t>
      </w:r>
      <w:r w:rsidRPr="008C051F">
        <w:rPr>
          <w:rStyle w:val="libBold2Char"/>
          <w:rtl/>
        </w:rPr>
        <w:t xml:space="preserve"> / 1.</w:t>
      </w:r>
      <w:r w:rsidRPr="00BD4DDA">
        <w:rPr>
          <w:rtl/>
          <w:lang w:bidi="fa-IR"/>
        </w:rPr>
        <w:t xml:space="preserve"> مُحَمَّدُ بْنُ يَحْيى ، عَنْ أَحْمَدَ بْنِ مُحَمَّدِ بْنِ عِيسى ، عَنِ الْحُسَيْنِ بْنِ سَعِيدٍ ، عَنْ فَضَالَةَ بْنِ أَيُّوبَ ، عَنِ ابْنِ بُكَيْرٍ ، عَنْ عُبَيْدِ بْنِ زُرَارَةَ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بس » : + « ربّي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بخ » و</w:t>
      </w:r>
      <w:r w:rsidR="00CF2B90" w:rsidRPr="004A310D">
        <w:rPr>
          <w:rStyle w:val="libFootnoteBoldChar"/>
          <w:rtl/>
        </w:rPr>
        <w:t>الوافي</w:t>
      </w:r>
      <w:r w:rsidR="00CF2B90" w:rsidRPr="00BD4DDA">
        <w:rPr>
          <w:rtl/>
        </w:rPr>
        <w:t xml:space="preserve"> : + « الأحد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8 ، ص 792 ، ح 7143.</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أن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صلاتي »</w:t>
      </w:r>
      <w:r w:rsidR="00CF2B90">
        <w:rPr>
          <w:rtl/>
        </w:rPr>
        <w:t>.</w:t>
      </w:r>
      <w:r w:rsidR="00CF2B90" w:rsidRPr="00BD4DDA">
        <w:rPr>
          <w:rtl/>
        </w:rPr>
        <w:t xml:space="preserve"> وفي « بس » وحاشية « جن » : « صلاة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تقول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 « وشرّ الآخرة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بث ، بح ، بخ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w:t>
      </w:r>
      <w:r w:rsidR="00CF717E" w:rsidRPr="004A310D">
        <w:rPr>
          <w:rStyle w:val="libFootnoteBoldChar"/>
          <w:rtl/>
        </w:rPr>
        <w:t>وافي</w:t>
      </w:r>
      <w:r w:rsidR="00CF717E">
        <w:rPr>
          <w:rtl/>
        </w:rPr>
        <w:t xml:space="preserve"> : + « ولا حول ولا قوّة إل</w:t>
      </w:r>
      <w:r w:rsidR="00CF717E">
        <w:rPr>
          <w:rFonts w:hint="cs"/>
          <w:rtl/>
        </w:rPr>
        <w:t>ّ</w:t>
      </w:r>
      <w:r w:rsidR="00CF717E">
        <w:rPr>
          <w:rtl/>
        </w:rPr>
        <w:t>ا</w:t>
      </w:r>
      <w:r w:rsidR="00CF2B90" w:rsidRPr="00BD4DDA">
        <w:rPr>
          <w:rtl/>
        </w:rPr>
        <w:t>بالله العليّ العظيم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الوافي</w:t>
      </w:r>
      <w:r w:rsidR="00CF2B90" w:rsidRPr="00BD4DDA">
        <w:rPr>
          <w:rtl/>
        </w:rPr>
        <w:t xml:space="preserve"> ، ج 8 ، ص 793 ، ح 7145 ؛ </w:t>
      </w:r>
      <w:r w:rsidR="00CF2B90" w:rsidRPr="004A310D">
        <w:rPr>
          <w:rStyle w:val="libFootnoteBoldChar"/>
          <w:rtl/>
        </w:rPr>
        <w:t>الوسائل</w:t>
      </w:r>
      <w:r w:rsidR="00CF2B90" w:rsidRPr="00BD4DDA">
        <w:rPr>
          <w:rtl/>
        </w:rPr>
        <w:t xml:space="preserve"> ، ج 6 ، ص 471 ، ح 8471 ؛ </w:t>
      </w:r>
      <w:r w:rsidR="00CF2B90" w:rsidRPr="003F206C">
        <w:rPr>
          <w:rStyle w:val="libFootnoteBoldChar"/>
          <w:rtl/>
        </w:rPr>
        <w:t>البحار</w:t>
      </w:r>
      <w:r w:rsidR="00CF2B90" w:rsidRPr="00BD4DDA">
        <w:rPr>
          <w:rtl/>
        </w:rPr>
        <w:t xml:space="preserve"> ، ج 86 ، ص 48.</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سَأَلْتُهُ عَنْ رَجُلٍ صَلَّى الْفَرِيضَةَ ، فَلَمَّا فَرَغَ وَرَفَعَ رَأْسَهُ مِنَ السَّجْدَةِ الثَّانِيَةِ مِنَ الرَّكْعَةِ الرَّابِعَةِ ، أَحْدَثَ</w:t>
      </w:r>
      <w:r>
        <w:rPr>
          <w:rtl/>
          <w:lang w:bidi="fa-IR"/>
        </w:rPr>
        <w:t>؟</w:t>
      </w:r>
    </w:p>
    <w:p w:rsidR="00CF2B90" w:rsidRPr="00BD4DDA" w:rsidRDefault="00CF2B90" w:rsidP="00CF2B90">
      <w:pPr>
        <w:pStyle w:val="libNormal"/>
        <w:rPr>
          <w:rtl/>
          <w:lang w:bidi="fa-IR"/>
        </w:rPr>
      </w:pPr>
      <w:r w:rsidRPr="00BD4DDA">
        <w:rPr>
          <w:rtl/>
          <w:lang w:bidi="fa-IR"/>
        </w:rPr>
        <w:t xml:space="preserve">فَقَالَ : « أَمَّا صَلَاتُهُ فَقَدْ مَضَتْ ، وَبَقِيَ التَّشَهُّدُ ، وَإِنَّمَا التَّشَهُّدُ سُنَّةٌ </w:t>
      </w:r>
      <w:r w:rsidRPr="003E2A4D">
        <w:rPr>
          <w:rStyle w:val="libFootnotenumChar"/>
          <w:rtl/>
        </w:rPr>
        <w:t>(1)</w:t>
      </w:r>
      <w:r w:rsidRPr="00BD4DDA">
        <w:rPr>
          <w:rtl/>
          <w:lang w:bidi="fa-IR"/>
        </w:rPr>
        <w:t xml:space="preserve"> فِي الصَّلَاةِ ، فَلْيَتَوَضَّأْ ، وَلْيَعُدْ إِلى مَجْلِسِهِ أَوْ مَكَانٍ نَظِيفٍ ، فَيَتَشَهَّدْ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1E18DA">
        <w:rPr>
          <w:rtl/>
        </w:rPr>
        <w:t>5143</w:t>
      </w:r>
      <w:r w:rsidRPr="008C051F">
        <w:rPr>
          <w:rStyle w:val="libBold2Char"/>
          <w:rtl/>
        </w:rPr>
        <w:t xml:space="preserve"> / 2.</w:t>
      </w:r>
      <w:r w:rsidRPr="00BD4DDA">
        <w:rPr>
          <w:rtl/>
          <w:lang w:bidi="fa-IR"/>
        </w:rPr>
        <w:t xml:space="preserve"> عَلِيُّ بْنُ إِبْرَاهِيمَ ، عَنْ أَبِيهِ ، عَنِ ابْنِ أَبِي عُمَيْرٍ ، عَنْ عُمَرَ ب</w:t>
      </w:r>
      <w:r w:rsidR="005027A6">
        <w:rPr>
          <w:rtl/>
          <w:lang w:bidi="fa-IR"/>
        </w:rPr>
        <w:t>ْنِ أُذَيْنَةَ ، عَنْ زُرَارَةَ</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فِي الرَّجُلِ يُحْدِثُ بَعْدَ مَا يَرْفَعُ رَأْسَهُ مِنَ السَّجْدَةِ الْأَخِيرَةِ قَبْلَ </w:t>
      </w:r>
      <w:r w:rsidRPr="003E2A4D">
        <w:rPr>
          <w:rStyle w:val="libFootnotenumChar"/>
          <w:rtl/>
        </w:rPr>
        <w:t>(3)</w:t>
      </w:r>
      <w:r w:rsidRPr="00BD4DDA">
        <w:rPr>
          <w:rtl/>
          <w:lang w:bidi="fa-IR"/>
        </w:rPr>
        <w:t xml:space="preserve"> أَنْ يَتَشَهَّدَ ، قَالَ : « يَنْصَرِفُ ، فَيَتَوَضَّأُ ، فَإِنْ </w:t>
      </w:r>
      <w:r w:rsidRPr="003E2A4D">
        <w:rPr>
          <w:rStyle w:val="libFootnotenumChar"/>
          <w:rtl/>
        </w:rPr>
        <w:t>(4)</w:t>
      </w:r>
      <w:r w:rsidRPr="00BD4DDA">
        <w:rPr>
          <w:rtl/>
          <w:lang w:bidi="fa-IR"/>
        </w:rPr>
        <w:t xml:space="preserve"> شَاءَ رَجَعَ إِلَى الْمَسْجِدِ ، وَإِنْ شَاءَ فَفِي بَيْتِهِ ، وَإِنْ شَاءَ حَيْثُ شَاءَ يَقْعُدُ ، فَيَتَشَهَّدُ ، ثُمَّ يُسَلِّمُ ، وَإِنْ كَانَ الْحَدَثُ بَعْدَ التَّشَهُّدِ </w:t>
      </w:r>
      <w:r w:rsidRPr="003E2A4D">
        <w:rPr>
          <w:rStyle w:val="libFootnotenumChar"/>
          <w:rtl/>
        </w:rPr>
        <w:t>(5)</w:t>
      </w:r>
      <w:r w:rsidRPr="00BD4DDA">
        <w:rPr>
          <w:rtl/>
          <w:lang w:bidi="fa-IR"/>
        </w:rPr>
        <w:t xml:space="preserve"> ، فَقَدْ مَضَتْ صَلَاتُهُ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ج 15 ، ص 183 : « الظاهر أنّ الحدث الصادر بعد الفراغ من أركان الصلاة التي ظهروجوبها بالقرآن ، لايبطل الصلاة ، كما يدلّ كثير من الأخبار عليه. والظاهر أنّ الكليني </w:t>
      </w:r>
      <w:r w:rsidR="00CF2B90" w:rsidRPr="00444A9A">
        <w:rPr>
          <w:rStyle w:val="libFootnoteAlaemChar"/>
          <w:rtl/>
        </w:rPr>
        <w:t>قدس‌سره</w:t>
      </w:r>
      <w:r w:rsidR="00CF2B90" w:rsidRPr="00BD4DDA">
        <w:rPr>
          <w:rtl/>
        </w:rPr>
        <w:t xml:space="preserve"> قائل به ، ونسبها شيخنا البهائي </w:t>
      </w:r>
      <w:r w:rsidR="00CF2B90" w:rsidRPr="00444A9A">
        <w:rPr>
          <w:rStyle w:val="libFootnoteAlaemChar"/>
          <w:rtl/>
        </w:rPr>
        <w:t>رحمه‌الله</w:t>
      </w:r>
      <w:r w:rsidR="00CF2B90" w:rsidRPr="00BD4DDA">
        <w:rPr>
          <w:rtl/>
        </w:rPr>
        <w:t xml:space="preserve"> إلى الصدوق </w:t>
      </w:r>
      <w:r w:rsidR="00CF2B90" w:rsidRPr="00444A9A">
        <w:rPr>
          <w:rStyle w:val="libFootnoteAlaemChar"/>
          <w:rtl/>
        </w:rPr>
        <w:t>رحمه‌الله</w:t>
      </w:r>
      <w:r w:rsidR="00CF2B90" w:rsidRPr="00BD4DDA">
        <w:rPr>
          <w:rtl/>
        </w:rPr>
        <w:t xml:space="preserve"> ، فالمراد بالسنّة ما ظهر وجوبه بالسنّة</w:t>
      </w:r>
      <w:r w:rsidR="00CF2B90">
        <w:rPr>
          <w:rtl/>
        </w:rPr>
        <w:t xml:space="preserve"> ..</w:t>
      </w:r>
      <w:r w:rsidR="00CF2B90" w:rsidRPr="00BD4DDA">
        <w:rPr>
          <w:rtl/>
        </w:rPr>
        <w:t xml:space="preserve">. وأمّا قوله </w:t>
      </w:r>
      <w:r w:rsidR="00CF2B90" w:rsidRPr="0099484E">
        <w:rPr>
          <w:rStyle w:val="libFootnoteAlaemChar"/>
          <w:rtl/>
        </w:rPr>
        <w:t>عليه‌السلام</w:t>
      </w:r>
      <w:r w:rsidR="00CF2B90" w:rsidRPr="00BD4DDA">
        <w:rPr>
          <w:rtl/>
        </w:rPr>
        <w:t xml:space="preserve"> : وإنّما التشهّد سنّة ، معناه ما زاد على الشهادتين على ما بينّاه في ما مضى ، ويكون ما أمره به</w:t>
      </w:r>
      <w:r w:rsidR="00CF2B90">
        <w:rPr>
          <w:rtl/>
        </w:rPr>
        <w:t xml:space="preserve"> </w:t>
      </w:r>
      <w:r w:rsidR="00890F05">
        <w:rPr>
          <w:rtl/>
        </w:rPr>
        <w:t>-</w:t>
      </w:r>
      <w:r w:rsidR="00CF2B90">
        <w:rPr>
          <w:rtl/>
        </w:rPr>
        <w:t xml:space="preserve"> </w:t>
      </w:r>
      <w:r w:rsidR="00CF2B90" w:rsidRPr="00BD4DDA">
        <w:rPr>
          <w:rtl/>
        </w:rPr>
        <w:t>من إعادة بعد أن يتوضّأ</w:t>
      </w:r>
      <w:r w:rsidR="00CF2B90">
        <w:rPr>
          <w:rtl/>
        </w:rPr>
        <w:t xml:space="preserve"> </w:t>
      </w:r>
      <w:r w:rsidR="00890F05">
        <w:rPr>
          <w:rtl/>
        </w:rPr>
        <w:t>-</w:t>
      </w:r>
      <w:r w:rsidR="00CF2B90">
        <w:rPr>
          <w:rtl/>
        </w:rPr>
        <w:t xml:space="preserve"> </w:t>
      </w:r>
      <w:r w:rsidR="00CF2B90" w:rsidRPr="00BD4DDA">
        <w:rPr>
          <w:rtl/>
        </w:rPr>
        <w:t>محمولاً على الاستحباب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318 ، ح 1299 ، بسنده عن عبدالله بن بكير ، عن زرارة ، عن أبي عبدالله </w:t>
      </w:r>
      <w:r w:rsidR="00CF2B90" w:rsidRPr="0099484E">
        <w:rPr>
          <w:rStyle w:val="libFootnoteAlaemChar"/>
          <w:rtl/>
        </w:rPr>
        <w:t>عليه‌السلام</w:t>
      </w:r>
      <w:r w:rsidR="00CF2B90" w:rsidRPr="00BD4DDA">
        <w:rPr>
          <w:rtl/>
        </w:rPr>
        <w:t xml:space="preserve">. وفي </w:t>
      </w:r>
      <w:r w:rsidR="00CF2B90" w:rsidRPr="008135BB">
        <w:rPr>
          <w:rStyle w:val="libFootnoteBoldChar"/>
          <w:rtl/>
        </w:rPr>
        <w:t>الاستبصار</w:t>
      </w:r>
      <w:r w:rsidR="00CF2B90" w:rsidRPr="00BD4DDA">
        <w:rPr>
          <w:rtl/>
        </w:rPr>
        <w:t xml:space="preserve"> ، ج 1 ، ص 342 ، ح 1290 ؛ وص 402 ، ح 1534 ، بسنده عن عبدالله بن بكير ، عن عبيد بن زرارة ، عن أبي عبدالله </w:t>
      </w:r>
      <w:r w:rsidR="00CF2B90" w:rsidRPr="0099484E">
        <w:rPr>
          <w:rStyle w:val="libFootnoteAlaemChar"/>
          <w:rtl/>
        </w:rPr>
        <w:t>عليه‌السلام</w:t>
      </w:r>
      <w:r w:rsidR="00CF2B90" w:rsidRPr="00BD4DDA">
        <w:rPr>
          <w:rtl/>
        </w:rPr>
        <w:t xml:space="preserve">. </w:t>
      </w:r>
      <w:r w:rsidR="00CF2B90" w:rsidRPr="005B13E8">
        <w:rPr>
          <w:rStyle w:val="libFootnoteBoldChar"/>
          <w:rtl/>
        </w:rPr>
        <w:t>المحاسن</w:t>
      </w:r>
      <w:r w:rsidR="00CF2B90" w:rsidRPr="00BD4DDA">
        <w:rPr>
          <w:rtl/>
        </w:rPr>
        <w:t xml:space="preserve"> ، ص 325 ، كتاب العلل ، ح 67 ، بسند آخر ، وفي كلّ المصادر مع اختلاف يسير </w:t>
      </w:r>
      <w:r w:rsidR="005027A6">
        <w:rPr>
          <w:rFonts w:hint="cs"/>
          <w:rtl/>
        </w:rPr>
        <w:t>.</w:t>
      </w:r>
      <w:r w:rsidR="00CF2B90" w:rsidRPr="004A310D">
        <w:rPr>
          <w:rStyle w:val="libFootnoteBoldChar"/>
          <w:rtl/>
        </w:rPr>
        <w:t>الوافي</w:t>
      </w:r>
      <w:r w:rsidR="00CF2B90" w:rsidRPr="00BD4DDA">
        <w:rPr>
          <w:rtl/>
        </w:rPr>
        <w:t xml:space="preserve"> ، ج 8 ، ص 866 ، ح 7265 ؛ </w:t>
      </w:r>
      <w:r w:rsidR="00CF2B90" w:rsidRPr="004A310D">
        <w:rPr>
          <w:rStyle w:val="libFootnoteBoldChar"/>
          <w:rtl/>
        </w:rPr>
        <w:t>الوسائل</w:t>
      </w:r>
      <w:r w:rsidR="00CF2B90" w:rsidRPr="00BD4DDA">
        <w:rPr>
          <w:rtl/>
        </w:rPr>
        <w:t xml:space="preserve"> ، ج 6 ، ص 412 ، ح 8307.</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D44322">
        <w:rPr>
          <w:rtl/>
        </w:rPr>
        <w:t>الوافي والتهذيب والاستبصار</w:t>
      </w:r>
      <w:r w:rsidR="00CF2B90" w:rsidRPr="00BD4DDA">
        <w:rPr>
          <w:rtl/>
        </w:rPr>
        <w:t xml:space="preserve"> : « وقبل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D44322">
        <w:rPr>
          <w:rtl/>
        </w:rPr>
        <w:t>الوافي والتهذيب والاستبصار</w:t>
      </w:r>
      <w:r w:rsidR="00CF2B90" w:rsidRPr="00BD4DDA">
        <w:rPr>
          <w:rtl/>
        </w:rPr>
        <w:t xml:space="preserve"> : « بعد الشهادتين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318 ، ح 1300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343 ، ح 1291 ؛ وص 402 ، ح 1535 ، </w:t>
      </w:r>
      <w:r w:rsidR="005027A6">
        <w:rPr>
          <w:rFonts w:hint="cs"/>
          <w:rtl/>
        </w:rPr>
        <w:t>=</w:t>
      </w:r>
    </w:p>
    <w:p w:rsidR="00890F05" w:rsidRDefault="00890F05" w:rsidP="00D44322">
      <w:pPr>
        <w:pStyle w:val="libNormal"/>
        <w:rPr>
          <w:rtl/>
          <w:lang w:bidi="fa-IR"/>
        </w:rPr>
      </w:pPr>
      <w:r>
        <w:rPr>
          <w:rtl/>
          <w:lang w:bidi="fa-IR"/>
        </w:rPr>
        <w:br w:type="page"/>
      </w:r>
    </w:p>
    <w:p w:rsidR="00CF2B90" w:rsidRPr="00BD4DDA" w:rsidRDefault="00CF2B90" w:rsidP="00CF2B90">
      <w:pPr>
        <w:pStyle w:val="Heading2Center"/>
        <w:rPr>
          <w:rtl/>
          <w:lang w:bidi="fa-IR"/>
        </w:rPr>
      </w:pPr>
      <w:bookmarkStart w:id="112" w:name="_Toc344819702"/>
      <w:bookmarkStart w:id="113" w:name="_Toc463095999"/>
      <w:bookmarkStart w:id="114" w:name="_Toc42109163"/>
      <w:r w:rsidRPr="00BD4DDA">
        <w:rPr>
          <w:rtl/>
          <w:lang w:bidi="fa-IR"/>
        </w:rPr>
        <w:lastRenderedPageBreak/>
        <w:t>34</w:t>
      </w:r>
      <w:r>
        <w:rPr>
          <w:rtl/>
          <w:lang w:bidi="fa-IR"/>
        </w:rPr>
        <w:t xml:space="preserve"> </w:t>
      </w:r>
      <w:r w:rsidR="00890F05">
        <w:rPr>
          <w:rtl/>
          <w:lang w:bidi="fa-IR"/>
        </w:rPr>
        <w:t>-</w:t>
      </w:r>
      <w:r>
        <w:rPr>
          <w:rtl/>
          <w:lang w:bidi="fa-IR"/>
        </w:rPr>
        <w:t xml:space="preserve"> </w:t>
      </w:r>
      <w:r w:rsidRPr="00BD4DDA">
        <w:rPr>
          <w:rtl/>
          <w:lang w:bidi="fa-IR"/>
        </w:rPr>
        <w:t>بَابُ السَّهْوِ فِي افْتِتَاحِ الصَّلَاةِ‌</w:t>
      </w:r>
      <w:bookmarkEnd w:id="112"/>
      <w:bookmarkEnd w:id="113"/>
      <w:bookmarkEnd w:id="114"/>
    </w:p>
    <w:p w:rsidR="00B77DEF" w:rsidRDefault="00CF2B90" w:rsidP="00B77DEF">
      <w:pPr>
        <w:pStyle w:val="libNormal"/>
        <w:rPr>
          <w:rtl/>
          <w:lang w:bidi="fa-IR"/>
        </w:rPr>
      </w:pPr>
      <w:r w:rsidRPr="001E18DA">
        <w:rPr>
          <w:rtl/>
        </w:rPr>
        <w:t>5144</w:t>
      </w:r>
      <w:r w:rsidRPr="008C051F">
        <w:rPr>
          <w:rStyle w:val="libBold2Char"/>
          <w:rtl/>
        </w:rPr>
        <w:t xml:space="preserve"> / 1.</w:t>
      </w:r>
      <w:r w:rsidRPr="00BD4DDA">
        <w:rPr>
          <w:rtl/>
          <w:lang w:bidi="fa-IR"/>
        </w:rPr>
        <w:t xml:space="preserve"> عَلِيُّ بْنُ إِبْرَاهِيمَ بْنِ هَاشِمٍ ، عَنْ أَبِيهِ ، عَنِ ابْنِ أَبِي عُمَيْرٍ ، عَنْ جَمِيلٍ ؛</w:t>
      </w:r>
    </w:p>
    <w:p w:rsidR="00CF2B90" w:rsidRPr="00BD4DDA" w:rsidRDefault="00B77DEF" w:rsidP="00B77DEF">
      <w:pPr>
        <w:pStyle w:val="libNormal"/>
        <w:rPr>
          <w:rtl/>
          <w:lang w:bidi="fa-IR"/>
        </w:rPr>
      </w:pPr>
      <w:r>
        <w:rPr>
          <w:rFonts w:hint="cs"/>
          <w:rtl/>
          <w:lang w:bidi="fa-IR"/>
        </w:rPr>
        <w:t xml:space="preserve">              </w:t>
      </w:r>
      <w:r w:rsidR="00CF2B90" w:rsidRPr="00BD4DDA">
        <w:rPr>
          <w:rtl/>
          <w:lang w:bidi="fa-IR"/>
        </w:rPr>
        <w:t>وَمُحَمَّدُ بْنُ إِسْمَاعِيلَ ، عَنِ الْفَضْلِ بْنِ شَاذَانَ ، عَنِ ابْنِ أَبِي عُمَيْرٍ ، عَنْ جَمِيلِ بْنِ دَرَّاجٍ ، عَنْ زُرَارَةَ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الرَّجُلِ </w:t>
      </w:r>
      <w:r w:rsidRPr="003E2A4D">
        <w:rPr>
          <w:rStyle w:val="libFootnotenumChar"/>
          <w:rtl/>
        </w:rPr>
        <w:t>(1)</w:t>
      </w:r>
      <w:r w:rsidRPr="00BD4DDA">
        <w:rPr>
          <w:rtl/>
          <w:lang w:bidi="fa-IR"/>
        </w:rPr>
        <w:t xml:space="preserve"> يَنْسى تَكْبِيرَةَ الِافْتِتَاحِ</w:t>
      </w:r>
      <w:r>
        <w:rPr>
          <w:rtl/>
          <w:lang w:bidi="fa-IR"/>
        </w:rPr>
        <w:t>؟</w:t>
      </w:r>
      <w:r w:rsidRPr="00BD4DDA">
        <w:rPr>
          <w:rtl/>
          <w:lang w:bidi="fa-IR"/>
        </w:rPr>
        <w:t xml:space="preserve"> قَالَ : « يُعِيدُ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1E18DA">
        <w:rPr>
          <w:rtl/>
        </w:rPr>
        <w:t>5145</w:t>
      </w:r>
      <w:r w:rsidRPr="008C051F">
        <w:rPr>
          <w:rStyle w:val="libBold2Char"/>
          <w:rtl/>
        </w:rPr>
        <w:t xml:space="preserve"> / 2.</w:t>
      </w:r>
      <w:r w:rsidRPr="00BD4DDA">
        <w:rPr>
          <w:rtl/>
          <w:lang w:bidi="fa-IR"/>
        </w:rPr>
        <w:t xml:space="preserve"> الْحُسَيْنُ بْنُ مُحَمَّدٍ الْأَشْعَرِيُّ ، عَنْ عَبْدِ اللهِ بْنِ عَامِرٍ ، عَنْ عَلِيِّ بْنِ مَهْزِيَارَ ، عَنْ فَضَالَةَ ، عَنْ أَبَانٍ ، عَنِ الْفَضْلِ بْنِ عَبْدِ الْمَلِكِ </w:t>
      </w:r>
      <w:r w:rsidRPr="003E2A4D">
        <w:rPr>
          <w:rStyle w:val="libFootnotenumChar"/>
          <w:rtl/>
        </w:rPr>
        <w:t>(3)</w:t>
      </w:r>
      <w:r w:rsidRPr="00BD4DDA">
        <w:rPr>
          <w:rtl/>
          <w:lang w:bidi="fa-IR"/>
        </w:rPr>
        <w:t xml:space="preserve"> أَوِ ابْنِ أَبِي يَعْفُورٍ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w:t>
      </w:r>
      <w:r w:rsidRPr="003E2A4D">
        <w:rPr>
          <w:rStyle w:val="libFootnotenumChar"/>
          <w:rtl/>
        </w:rPr>
        <w:t>(4)</w:t>
      </w:r>
      <w:r w:rsidRPr="00BD4DDA">
        <w:rPr>
          <w:rtl/>
          <w:lang w:bidi="fa-IR"/>
        </w:rPr>
        <w:t xml:space="preserve"> قَالَ فِي الرَّجُلِ يُصَلِّي ، فَلَمْ يَفْتَتِحْ بِالتَّكْبِيرِ : هَلْ يُجْزِيهُ </w:t>
      </w:r>
      <w:r w:rsidRPr="003E2A4D">
        <w:rPr>
          <w:rStyle w:val="libFootnotenumChar"/>
          <w:rtl/>
        </w:rPr>
        <w:t>(5)</w:t>
      </w:r>
      <w:r w:rsidRPr="00BD4DDA">
        <w:rPr>
          <w:rtl/>
          <w:lang w:bidi="fa-IR"/>
        </w:rPr>
        <w:t xml:space="preserve"> تَكْبِيرَةُ الرُّكُوعِ</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80336E" w:rsidP="00CF2B90">
      <w:pPr>
        <w:pStyle w:val="libFootnote0"/>
        <w:rPr>
          <w:rtl/>
          <w:lang w:bidi="fa-IR"/>
        </w:rPr>
      </w:pPr>
      <w:r>
        <w:rPr>
          <w:rFonts w:hint="cs"/>
          <w:rtl/>
        </w:rPr>
        <w:t xml:space="preserve">= </w:t>
      </w:r>
      <w:r w:rsidR="00CF2B90" w:rsidRPr="00BD4DDA">
        <w:rPr>
          <w:rtl/>
        </w:rPr>
        <w:t xml:space="preserve">بسند آخر عن ابن أبي عمير ، مع اختلاف يسير </w:t>
      </w:r>
      <w:r w:rsidR="00E14710">
        <w:rPr>
          <w:rFonts w:hint="cs"/>
          <w:rtl/>
        </w:rPr>
        <w:t>.</w:t>
      </w:r>
      <w:r w:rsidR="00CF2B90" w:rsidRPr="004A310D">
        <w:rPr>
          <w:rStyle w:val="libFootnoteBoldChar"/>
          <w:rtl/>
        </w:rPr>
        <w:t>الوافي</w:t>
      </w:r>
      <w:r w:rsidR="00CF2B90" w:rsidRPr="00BD4DDA">
        <w:rPr>
          <w:rtl/>
        </w:rPr>
        <w:t xml:space="preserve"> ، ج 8 ، ص 866 ، ح 7267 ؛ </w:t>
      </w:r>
      <w:r w:rsidR="00CF2B90" w:rsidRPr="004A310D">
        <w:rPr>
          <w:rStyle w:val="libFootnoteBoldChar"/>
          <w:rtl/>
        </w:rPr>
        <w:t>الوسائل</w:t>
      </w:r>
      <w:r w:rsidR="00CF2B90" w:rsidRPr="00BD4DDA">
        <w:rPr>
          <w:rtl/>
        </w:rPr>
        <w:t xml:space="preserve"> ، ج 6 ، ص 410 ، ذيل ح 8304.</w:t>
      </w:r>
    </w:p>
    <w:p w:rsidR="00CF2B90" w:rsidRPr="00BD4DDA" w:rsidRDefault="00376338" w:rsidP="00CF2B90">
      <w:pPr>
        <w:pStyle w:val="libFootnote0"/>
        <w:rPr>
          <w:rtl/>
          <w:lang w:bidi="fa-IR"/>
        </w:rPr>
      </w:pPr>
      <w:r>
        <w:rPr>
          <w:rtl/>
        </w:rPr>
        <w:t>(1).</w:t>
      </w:r>
      <w:r w:rsidR="00CF2B90" w:rsidRPr="00BD4DDA">
        <w:rPr>
          <w:rtl/>
        </w:rPr>
        <w:t xml:space="preserve"> في « ى » : « رجل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143 ، ح 557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352 ، ح 1325 ، بسندهما عن ابن أبي عمير. وفي </w:t>
      </w:r>
      <w:r w:rsidR="00CF2B90" w:rsidRPr="004A310D">
        <w:rPr>
          <w:rStyle w:val="libFootnoteBoldChar"/>
          <w:rtl/>
        </w:rPr>
        <w:t>التهذيب</w:t>
      </w:r>
      <w:r w:rsidR="00CF2B90" w:rsidRPr="00BD4DDA">
        <w:rPr>
          <w:rtl/>
        </w:rPr>
        <w:t xml:space="preserve"> ، ج 2 ، ص 142 ، ح 556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351 ، ح 1325 ، بسند آخر عن أبي عبدالله </w:t>
      </w:r>
      <w:r w:rsidR="00CF2B90" w:rsidRPr="0099484E">
        <w:rPr>
          <w:rStyle w:val="libFootnoteAlaemChar"/>
          <w:rtl/>
        </w:rPr>
        <w:t>عليه‌السلام</w:t>
      </w:r>
      <w:r w:rsidR="00CF2B90" w:rsidRPr="00BD4DDA">
        <w:rPr>
          <w:rtl/>
        </w:rPr>
        <w:t xml:space="preserve">. وفي </w:t>
      </w:r>
      <w:r w:rsidR="00CF2B90" w:rsidRPr="004A310D">
        <w:rPr>
          <w:rStyle w:val="libFootnoteBoldChar"/>
          <w:rtl/>
        </w:rPr>
        <w:t>التهذيب</w:t>
      </w:r>
      <w:r w:rsidR="00CF2B90" w:rsidRPr="00BD4DDA">
        <w:rPr>
          <w:rtl/>
        </w:rPr>
        <w:t xml:space="preserve"> ، ج 2 ، ص 142 ، ح 560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351 ، ح 1329 ، بسند آخر عن أبي الحسن </w:t>
      </w:r>
      <w:r w:rsidR="00CF2B90" w:rsidRPr="0099484E">
        <w:rPr>
          <w:rStyle w:val="libFootnoteAlaemChar"/>
          <w:rtl/>
        </w:rPr>
        <w:t>عليه‌السلام</w:t>
      </w:r>
      <w:r w:rsidR="00CF2B90" w:rsidRPr="00BD4DDA">
        <w:rPr>
          <w:rtl/>
        </w:rPr>
        <w:t xml:space="preserve"> ، وفي الأربعة الأخيرة مع اختلاف يسير. راجع : </w:t>
      </w:r>
      <w:r w:rsidR="00CF2B90" w:rsidRPr="003F206C">
        <w:rPr>
          <w:rStyle w:val="libFootnoteBoldChar"/>
          <w:rtl/>
        </w:rPr>
        <w:t>الفقيه</w:t>
      </w:r>
      <w:r w:rsidR="00CF2B90" w:rsidRPr="00BD4DDA">
        <w:rPr>
          <w:rtl/>
        </w:rPr>
        <w:t xml:space="preserve"> ، ج 1 ، ص 343 ، ح 1001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142 ، ح 558 </w:t>
      </w:r>
      <w:r w:rsidR="00CF2B90">
        <w:rPr>
          <w:rtl/>
        </w:rPr>
        <w:t>و 5</w:t>
      </w:r>
      <w:r w:rsidR="00CF2B90" w:rsidRPr="00BD4DDA">
        <w:rPr>
          <w:rtl/>
        </w:rPr>
        <w:t xml:space="preserve">61 </w:t>
      </w:r>
      <w:r w:rsidR="00CF2B90">
        <w:rPr>
          <w:rtl/>
        </w:rPr>
        <w:t>و 5</w:t>
      </w:r>
      <w:r w:rsidR="00CF2B90" w:rsidRPr="00BD4DDA">
        <w:rPr>
          <w:rtl/>
        </w:rPr>
        <w:t xml:space="preserve">67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351 ، ح 1327 </w:t>
      </w:r>
      <w:r w:rsidR="00CF2B90">
        <w:rPr>
          <w:rtl/>
        </w:rPr>
        <w:t>و 1</w:t>
      </w:r>
      <w:r w:rsidR="00CF2B90" w:rsidRPr="00BD4DDA">
        <w:rPr>
          <w:rtl/>
        </w:rPr>
        <w:t xml:space="preserve">328 </w:t>
      </w:r>
      <w:r w:rsidR="00CF2B90">
        <w:rPr>
          <w:rtl/>
        </w:rPr>
        <w:t>و 1</w:t>
      </w:r>
      <w:r w:rsidR="00CF2B90" w:rsidRPr="00BD4DDA">
        <w:rPr>
          <w:rtl/>
        </w:rPr>
        <w:t xml:space="preserve">331 ؛ </w:t>
      </w:r>
      <w:r w:rsidR="00CF2B90" w:rsidRPr="0057771A">
        <w:rPr>
          <w:rStyle w:val="libFootnoteBoldChar"/>
          <w:rtl/>
        </w:rPr>
        <w:t>وفقه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115 </w:t>
      </w:r>
      <w:r w:rsidR="00E14710">
        <w:rPr>
          <w:rFonts w:hint="cs"/>
          <w:rtl/>
        </w:rPr>
        <w:t>.</w:t>
      </w:r>
      <w:r w:rsidR="00CF2B90" w:rsidRPr="004A310D">
        <w:rPr>
          <w:rStyle w:val="libFootnoteBoldChar"/>
          <w:rtl/>
        </w:rPr>
        <w:t>الوافي</w:t>
      </w:r>
      <w:r w:rsidR="00CF2B90" w:rsidRPr="00BD4DDA">
        <w:rPr>
          <w:rtl/>
        </w:rPr>
        <w:t xml:space="preserve"> ، ج 8 ، ص 913 ، ح 7265 ؛ </w:t>
      </w:r>
      <w:r w:rsidR="00CF2B90" w:rsidRPr="004A310D">
        <w:rPr>
          <w:rStyle w:val="libFootnoteBoldChar"/>
          <w:rtl/>
        </w:rPr>
        <w:t>الوسائل</w:t>
      </w:r>
      <w:r w:rsidR="00CF2B90" w:rsidRPr="00BD4DDA">
        <w:rPr>
          <w:rtl/>
        </w:rPr>
        <w:t xml:space="preserve"> ، ج 6 ، ص 12 ، ذيل ح 7218.</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w:t>
      </w:r>
      <w:r w:rsidR="00CF2B90">
        <w:rPr>
          <w:rtl/>
        </w:rPr>
        <w:t>و ».</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أنّه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w:t>
      </w:r>
      <w:r w:rsidR="00CF2B90" w:rsidRPr="00C65B67">
        <w:rPr>
          <w:rStyle w:val="libFootnoteBoldChar"/>
          <w:rtl/>
        </w:rPr>
        <w:t>و</w:t>
      </w:r>
      <w:r w:rsidR="00CF2B90" w:rsidRPr="004A310D">
        <w:rPr>
          <w:rStyle w:val="libFootnoteBoldChar"/>
          <w:rtl/>
        </w:rPr>
        <w:t>التهذيب</w:t>
      </w:r>
      <w:r w:rsidR="00CF2B90" w:rsidRPr="00BD4DDA">
        <w:rPr>
          <w:rtl/>
        </w:rPr>
        <w:t xml:space="preserve"> و</w:t>
      </w:r>
      <w:r w:rsidR="00CF2B90" w:rsidRPr="004A310D">
        <w:rPr>
          <w:rStyle w:val="libFootnoteBoldChar"/>
          <w:rtl/>
        </w:rPr>
        <w:t>الوافي</w:t>
      </w:r>
      <w:r w:rsidR="00CF2B90" w:rsidRPr="00BD4DDA">
        <w:rPr>
          <w:rtl/>
        </w:rPr>
        <w:t xml:space="preserve">. وفي </w:t>
      </w:r>
      <w:r w:rsidR="00CF2B90" w:rsidRPr="008135BB">
        <w:rPr>
          <w:rStyle w:val="libFootnoteBoldChar"/>
          <w:rtl/>
        </w:rPr>
        <w:t>الاستبصار</w:t>
      </w:r>
      <w:r w:rsidR="00CF2B90" w:rsidRPr="00BD4DDA">
        <w:rPr>
          <w:rtl/>
        </w:rPr>
        <w:t xml:space="preserve"> : « تجزيه »</w:t>
      </w:r>
      <w:r w:rsidR="00CF2B90">
        <w:rPr>
          <w:rtl/>
        </w:rPr>
        <w:t>.</w:t>
      </w:r>
      <w:r w:rsidR="00CF2B90" w:rsidRPr="00BD4DDA">
        <w:rPr>
          <w:rtl/>
        </w:rPr>
        <w:t xml:space="preserve"> وفي 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تجزئه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قَالَ : « لَا ، بَلْ يُعِيدُ صَلَاتَهُ إِذَا حَفِظَ أَنَّهُ لَمْ يُكَبِّرْ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A662B5">
        <w:rPr>
          <w:rtl/>
        </w:rPr>
        <w:t>5146</w:t>
      </w:r>
      <w:r w:rsidRPr="008C051F">
        <w:rPr>
          <w:rStyle w:val="libBold2Char"/>
          <w:rtl/>
        </w:rPr>
        <w:t xml:space="preserve"> / 3.</w:t>
      </w:r>
      <w:r w:rsidRPr="00BD4DDA">
        <w:rPr>
          <w:rtl/>
          <w:lang w:bidi="fa-IR"/>
        </w:rPr>
        <w:t xml:space="preserve"> مُحَمَّدُ بْنُ يَحْيى رَفَعَهُ :</w:t>
      </w:r>
    </w:p>
    <w:p w:rsidR="00CF2B90" w:rsidRPr="00BD4DDA" w:rsidRDefault="00CF2B90" w:rsidP="00CF2B90">
      <w:pPr>
        <w:pStyle w:val="libNormal"/>
        <w:rPr>
          <w:rtl/>
          <w:lang w:bidi="fa-IR"/>
        </w:rPr>
      </w:pPr>
      <w:r w:rsidRPr="00BD4DDA">
        <w:rPr>
          <w:rtl/>
          <w:lang w:bidi="fa-IR"/>
        </w:rPr>
        <w:t xml:space="preserve">عَنِ الرِّضَا </w:t>
      </w:r>
      <w:r w:rsidRPr="008C051F">
        <w:rPr>
          <w:rStyle w:val="libAlaemChar"/>
          <w:rtl/>
        </w:rPr>
        <w:t>عليه‌السلام</w:t>
      </w:r>
      <w:r w:rsidRPr="00BD4DDA">
        <w:rPr>
          <w:rtl/>
          <w:lang w:bidi="fa-IR"/>
        </w:rPr>
        <w:t xml:space="preserve"> ، قَالَ : « الْإِمَامُ يَحْمِلُ أَوْهَامَ مَنْ خَلْفَهُ </w:t>
      </w:r>
      <w:r w:rsidRPr="003E2A4D">
        <w:rPr>
          <w:rStyle w:val="libFootnotenumChar"/>
          <w:rtl/>
        </w:rPr>
        <w:t>(2)</w:t>
      </w:r>
      <w:r w:rsidR="00E14710">
        <w:rPr>
          <w:rtl/>
          <w:lang w:bidi="fa-IR"/>
        </w:rPr>
        <w:t xml:space="preserve"> إِل</w:t>
      </w:r>
      <w:r w:rsidR="00E14710">
        <w:rPr>
          <w:rFonts w:hint="cs"/>
          <w:rtl/>
          <w:lang w:bidi="fa-IR"/>
        </w:rPr>
        <w:t>َّ</w:t>
      </w:r>
      <w:r w:rsidR="00E14710">
        <w:rPr>
          <w:rtl/>
          <w:lang w:bidi="fa-IR"/>
        </w:rPr>
        <w:t>ا</w:t>
      </w:r>
      <w:r w:rsidRPr="00BD4DDA">
        <w:rPr>
          <w:rtl/>
          <w:lang w:bidi="fa-IR"/>
        </w:rPr>
        <w:t xml:space="preserve"> تَكْبِيرَةَ الِافْتِتَاحِ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Heading2Center"/>
        <w:rPr>
          <w:rtl/>
          <w:lang w:bidi="fa-IR"/>
        </w:rPr>
      </w:pPr>
      <w:bookmarkStart w:id="115" w:name="_Toc344819703"/>
      <w:bookmarkStart w:id="116" w:name="_Toc463096000"/>
      <w:bookmarkStart w:id="117" w:name="_Toc42109164"/>
      <w:r w:rsidRPr="00BD4DDA">
        <w:rPr>
          <w:rtl/>
          <w:lang w:bidi="fa-IR"/>
        </w:rPr>
        <w:t>35</w:t>
      </w:r>
      <w:r>
        <w:rPr>
          <w:rtl/>
          <w:lang w:bidi="fa-IR"/>
        </w:rPr>
        <w:t xml:space="preserve"> </w:t>
      </w:r>
      <w:r w:rsidR="00890F05">
        <w:rPr>
          <w:rtl/>
          <w:lang w:bidi="fa-IR"/>
        </w:rPr>
        <w:t>-</w:t>
      </w:r>
      <w:r>
        <w:rPr>
          <w:rtl/>
          <w:lang w:bidi="fa-IR"/>
        </w:rPr>
        <w:t xml:space="preserve"> </w:t>
      </w:r>
      <w:r w:rsidRPr="00BD4DDA">
        <w:rPr>
          <w:rtl/>
          <w:lang w:bidi="fa-IR"/>
        </w:rPr>
        <w:t>بَابُ السَّهْوِ فِي الْقِرَاءَةِ‌</w:t>
      </w:r>
      <w:bookmarkEnd w:id="115"/>
      <w:bookmarkEnd w:id="116"/>
      <w:bookmarkEnd w:id="117"/>
    </w:p>
    <w:p w:rsidR="00CF2B90" w:rsidRPr="00BD4DDA" w:rsidRDefault="00CF2B90" w:rsidP="00CF2B90">
      <w:pPr>
        <w:pStyle w:val="libNormal"/>
        <w:rPr>
          <w:rtl/>
          <w:lang w:bidi="fa-IR"/>
        </w:rPr>
      </w:pPr>
      <w:r w:rsidRPr="00A662B5">
        <w:rPr>
          <w:rtl/>
        </w:rPr>
        <w:t>5147</w:t>
      </w:r>
      <w:r w:rsidRPr="008C051F">
        <w:rPr>
          <w:rStyle w:val="libBold2Char"/>
          <w:rtl/>
        </w:rPr>
        <w:t xml:space="preserve"> / 1.</w:t>
      </w:r>
      <w:r w:rsidRPr="00BD4DDA">
        <w:rPr>
          <w:rtl/>
          <w:lang w:bidi="fa-IR"/>
        </w:rPr>
        <w:t xml:space="preserve"> مُحَمَّدُ بْنُ إِسْمَاعِيلَ ، عَنِ الْفَضْلِ بْنِ شَاذَانَ ، عَنْ حَمَّادِ بْنِ عِيسى ، عَنْ رِبْعِيِّ بْنِ عَبْدِ اللهِ ، عَنْ مُحَمَّدِ بْنِ مُسْلِمٍ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 إِنَّ اللهَ فَرَضَ الرُّكُوعَ وَالسُّجُودَ ؛ وَالْقِرَاءَةُ سُنَّةٌ ؛ فَمَنْ تَرَكَ الْقِرَاءَةَ مُتَعَمِّداً ، أَعَادَ الصَّلَاةَ ؛ وَمَنْ نَسِيَ الْقِرَاءَةَ ، فَقَدْ تَمَّتْ صَلَاتُهُ ، وَلَاشَيْ‌ءَ عَلَيْهِ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143 ، ح 562 ، معلّقاً عن الكليني ؛ </w:t>
      </w:r>
      <w:r w:rsidR="00CF2B90" w:rsidRPr="008135BB">
        <w:rPr>
          <w:rStyle w:val="libFootnoteBoldChar"/>
          <w:rtl/>
        </w:rPr>
        <w:t>الاستبصار</w:t>
      </w:r>
      <w:r w:rsidR="00CF2B90" w:rsidRPr="00BD4DDA">
        <w:rPr>
          <w:rtl/>
        </w:rPr>
        <w:t xml:space="preserve"> ، ج 1 ، ص 352 ، ح 1333 ، بسنده عن الكليني. راجع : </w:t>
      </w:r>
      <w:r w:rsidR="00CF2B90" w:rsidRPr="004A310D">
        <w:rPr>
          <w:rStyle w:val="libFootnoteBoldChar"/>
          <w:rtl/>
        </w:rPr>
        <w:t>التهذيب</w:t>
      </w:r>
      <w:r w:rsidR="00CF2B90" w:rsidRPr="00BD4DDA">
        <w:rPr>
          <w:rtl/>
        </w:rPr>
        <w:t xml:space="preserve"> ، ج 2 ، ص 144 ، ح 566 </w:t>
      </w:r>
      <w:r w:rsidR="00CF2B90">
        <w:rPr>
          <w:rtl/>
        </w:rPr>
        <w:t>و 5</w:t>
      </w:r>
      <w:r w:rsidR="00CF2B90" w:rsidRPr="00BD4DDA">
        <w:rPr>
          <w:rtl/>
        </w:rPr>
        <w:t xml:space="preserve">68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353 ، ح 1334 </w:t>
      </w:r>
      <w:r w:rsidR="00340899">
        <w:rPr>
          <w:rFonts w:hint="cs"/>
          <w:rtl/>
        </w:rPr>
        <w:t>.</w:t>
      </w:r>
      <w:r w:rsidR="00CF2B90" w:rsidRPr="004A310D">
        <w:rPr>
          <w:rStyle w:val="libFootnoteBoldChar"/>
          <w:rtl/>
        </w:rPr>
        <w:t>الوافي</w:t>
      </w:r>
      <w:r w:rsidR="00CF2B90" w:rsidRPr="00BD4DDA">
        <w:rPr>
          <w:rtl/>
        </w:rPr>
        <w:t xml:space="preserve"> ، ج 8 ، ص 913 ، ح 7378 ؛ </w:t>
      </w:r>
      <w:r w:rsidR="00CF2B90" w:rsidRPr="004A310D">
        <w:rPr>
          <w:rStyle w:val="libFootnoteBoldChar"/>
          <w:rtl/>
        </w:rPr>
        <w:t>الوسائل</w:t>
      </w:r>
      <w:r w:rsidR="00CF2B90" w:rsidRPr="00BD4DDA">
        <w:rPr>
          <w:rtl/>
        </w:rPr>
        <w:t xml:space="preserve"> ، ج 6 ، ص 16 ، ح 7230.</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ا</w:t>
      </w:r>
      <w:r w:rsidR="00340899">
        <w:rPr>
          <w:rFonts w:hint="cs"/>
          <w:rtl/>
        </w:rPr>
        <w:t>ُ</w:t>
      </w:r>
      <w:r w:rsidR="00CF2B90" w:rsidRPr="00BD4DDA">
        <w:rPr>
          <w:rtl/>
        </w:rPr>
        <w:t>ريد بالوهم السهو ، وينبغي تقييد الحكم بالأذكار دون الأفعال »</w:t>
      </w:r>
      <w:r w:rsidR="00CF2B90">
        <w:rPr>
          <w:rtl/>
        </w:rPr>
        <w:t>.</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ج 15 ، ص 184 : « الظاهر أنّ المراد بالوهم هنا الشكّ ، أي يرجع في الشكّ إلى يقين الإمام بل إلى ظنّه ، كما هو المشهور ... وأمّا استثناؤه التكبير فلعدم كون المأموم فيه تابعاً للإمام ، أو لعدم تحقّق المأموميّة قبل تحقّق إيقاع التكبير ».</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144 ، ح 563 ، معلّقاً عن الكليني. </w:t>
      </w:r>
      <w:r w:rsidR="00CF2B90" w:rsidRPr="003F206C">
        <w:rPr>
          <w:rStyle w:val="libFootnoteBoldChar"/>
          <w:rtl/>
        </w:rPr>
        <w:t>وفيه</w:t>
      </w:r>
      <w:r w:rsidR="00CF2B90" w:rsidRPr="00BD4DDA">
        <w:rPr>
          <w:rtl/>
        </w:rPr>
        <w:t xml:space="preserve"> ، ج 3 ، ص 277 ، ح 812 ، بسنده عن محمّد بن سهل ، عن الرضا </w:t>
      </w:r>
      <w:r w:rsidR="00CF2B90" w:rsidRPr="0099484E">
        <w:rPr>
          <w:rStyle w:val="libFootnoteAlaemChar"/>
          <w:rtl/>
        </w:rPr>
        <w:t>عليه‌السلام</w:t>
      </w:r>
      <w:r w:rsidR="00CF2B90" w:rsidRPr="00BD4DDA">
        <w:rPr>
          <w:rtl/>
        </w:rPr>
        <w:t xml:space="preserve"> ، مع اختلاف يسير. </w:t>
      </w:r>
      <w:r w:rsidR="00CF2B90" w:rsidRPr="003F206C">
        <w:rPr>
          <w:rStyle w:val="libFootnoteBoldChar"/>
          <w:rtl/>
        </w:rPr>
        <w:t>الفقيه</w:t>
      </w:r>
      <w:r w:rsidR="00CF2B90" w:rsidRPr="00BD4DDA">
        <w:rPr>
          <w:rtl/>
        </w:rPr>
        <w:t xml:space="preserve"> ، ج 1 ، ص 406 ، ح 1206 ، معلّقاً عن محمّد بن سهل ، عن الرضا </w:t>
      </w:r>
      <w:r w:rsidR="00CF2B90" w:rsidRPr="0099484E">
        <w:rPr>
          <w:rStyle w:val="libFootnoteAlaemChar"/>
          <w:rtl/>
        </w:rPr>
        <w:t>عليه‌السلام</w:t>
      </w:r>
      <w:r w:rsidR="00CF2B90" w:rsidRPr="00BD4DDA">
        <w:rPr>
          <w:rtl/>
        </w:rPr>
        <w:t xml:space="preserve"> </w:t>
      </w:r>
      <w:r w:rsidR="00340899">
        <w:rPr>
          <w:rFonts w:hint="cs"/>
          <w:rtl/>
        </w:rPr>
        <w:t>.</w:t>
      </w:r>
      <w:r w:rsidR="00CF2B90" w:rsidRPr="004A310D">
        <w:rPr>
          <w:rStyle w:val="libFootnoteBoldChar"/>
          <w:rtl/>
        </w:rPr>
        <w:t>الوافي</w:t>
      </w:r>
      <w:r w:rsidR="00CF2B90" w:rsidRPr="00BD4DDA">
        <w:rPr>
          <w:rtl/>
        </w:rPr>
        <w:t xml:space="preserve"> ، ج 8 ، ص 913 ، ح 7380 ؛ </w:t>
      </w:r>
      <w:r w:rsidR="00CF2B90" w:rsidRPr="004A310D">
        <w:rPr>
          <w:rStyle w:val="libFootnoteBoldChar"/>
          <w:rtl/>
        </w:rPr>
        <w:t>الوسائل</w:t>
      </w:r>
      <w:r w:rsidR="00CF2B90" w:rsidRPr="00BD4DDA">
        <w:rPr>
          <w:rtl/>
        </w:rPr>
        <w:t xml:space="preserve"> ، ج 6 ، ص 15 ، ح 7229 ؛ </w:t>
      </w:r>
      <w:r w:rsidR="00CF2B90" w:rsidRPr="003F206C">
        <w:rPr>
          <w:rStyle w:val="libFootnoteBoldChar"/>
          <w:rtl/>
        </w:rPr>
        <w:t>البحار</w:t>
      </w:r>
      <w:r w:rsidR="00CF2B90" w:rsidRPr="00BD4DDA">
        <w:rPr>
          <w:rtl/>
        </w:rPr>
        <w:t xml:space="preserve"> ، ج 88 ، ص 250.</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146 ، ح 569 ، معلّقاً عن الكليني ؛ </w:t>
      </w:r>
      <w:r w:rsidR="00CF2B90" w:rsidRPr="008135BB">
        <w:rPr>
          <w:rStyle w:val="libFootnoteBoldChar"/>
          <w:rtl/>
        </w:rPr>
        <w:t>الاستبصار</w:t>
      </w:r>
      <w:r w:rsidR="00CF2B90" w:rsidRPr="00BD4DDA">
        <w:rPr>
          <w:rtl/>
        </w:rPr>
        <w:t xml:space="preserve"> ، ج 1 ، ص 353 ، ح 1335 ، بسنده عن الكليني. </w:t>
      </w:r>
      <w:r w:rsidR="00CF2B90" w:rsidRPr="003F206C">
        <w:rPr>
          <w:rStyle w:val="libFootnoteBoldChar"/>
          <w:rtl/>
        </w:rPr>
        <w:t>الفقيه</w:t>
      </w:r>
      <w:r w:rsidR="00CF2B90" w:rsidRPr="00BD4DDA">
        <w:rPr>
          <w:rtl/>
        </w:rPr>
        <w:t xml:space="preserve"> ، ج 1 ، ص 345 ، ح 1005 ، معلّقاً عن زرارة ، عن أحدهما </w:t>
      </w:r>
      <w:r w:rsidR="00CF2B90" w:rsidRPr="00444A9A">
        <w:rPr>
          <w:rStyle w:val="libFootnoteAlaemChar"/>
          <w:rtl/>
        </w:rPr>
        <w:t>عليهما‌السلام</w:t>
      </w:r>
      <w:r w:rsidR="00CF2B90" w:rsidRPr="00BD4DDA">
        <w:rPr>
          <w:rtl/>
        </w:rPr>
        <w:t xml:space="preserve"> ، مع اختلاف يسير </w:t>
      </w:r>
      <w:r w:rsidR="00340899">
        <w:rPr>
          <w:rFonts w:hint="cs"/>
          <w:rtl/>
        </w:rPr>
        <w:t>.</w:t>
      </w:r>
      <w:r w:rsidR="00CF2B90" w:rsidRPr="004A310D">
        <w:rPr>
          <w:rStyle w:val="libFootnoteBoldChar"/>
          <w:rtl/>
        </w:rPr>
        <w:t>الوافي</w:t>
      </w:r>
      <w:r w:rsidR="00CF2B90" w:rsidRPr="00BD4DDA">
        <w:rPr>
          <w:rtl/>
        </w:rPr>
        <w:t xml:space="preserve"> ، ج 8 ، ص 919 ، ح 7392 ؛ </w:t>
      </w:r>
      <w:r w:rsidR="00CF2B90" w:rsidRPr="004A310D">
        <w:rPr>
          <w:rStyle w:val="libFootnoteBoldChar"/>
          <w:rtl/>
        </w:rPr>
        <w:t>الوسائل</w:t>
      </w:r>
      <w:r w:rsidR="00CF2B90" w:rsidRPr="00BD4DDA">
        <w:rPr>
          <w:rtl/>
        </w:rPr>
        <w:t xml:space="preserve"> ، ج 6 ، ص 87 ، ح 7415.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662B5">
        <w:rPr>
          <w:rtl/>
        </w:rPr>
        <w:lastRenderedPageBreak/>
        <w:t>5148</w:t>
      </w:r>
      <w:r w:rsidRPr="008C051F">
        <w:rPr>
          <w:rStyle w:val="libBold2Char"/>
          <w:rtl/>
        </w:rPr>
        <w:t xml:space="preserve"> / 2.</w:t>
      </w:r>
      <w:r w:rsidRPr="00BD4DDA">
        <w:rPr>
          <w:rtl/>
          <w:lang w:bidi="fa-IR"/>
        </w:rPr>
        <w:t xml:space="preserve"> مُحَمَّدُ بْنُ يَحْيى ، عَنْ أَحْمَدَ بْنِ مُحَمَّدٍ ، عَنِ الْحُسَيْنِ بْنِ سَعِيدٍ ، عَنِ الْقَاسِمِ بْنِ مُحَمَّدٍ ، عَنْ عَلِيِّ بْنِ أَبِي حَمْزَةَ ، عَنْ أَبِي بَصِيرٍ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w:t>
      </w:r>
      <w:r w:rsidRPr="003E2A4D">
        <w:rPr>
          <w:rStyle w:val="libFootnotenumChar"/>
          <w:rtl/>
        </w:rPr>
        <w:t>(1)</w:t>
      </w:r>
      <w:r w:rsidRPr="00BD4DDA">
        <w:rPr>
          <w:rtl/>
          <w:lang w:bidi="fa-IR"/>
        </w:rPr>
        <w:t xml:space="preserve"> نَسِيَ أُمَّ الْقُرْآنِ</w:t>
      </w:r>
      <w:r>
        <w:rPr>
          <w:rtl/>
          <w:lang w:bidi="fa-IR"/>
        </w:rPr>
        <w:t>؟</w:t>
      </w:r>
    </w:p>
    <w:p w:rsidR="00CF2B90" w:rsidRPr="00BD4DDA" w:rsidRDefault="00CF2B90" w:rsidP="00340899">
      <w:pPr>
        <w:pStyle w:val="libNormal"/>
        <w:rPr>
          <w:rtl/>
          <w:lang w:bidi="fa-IR"/>
        </w:rPr>
      </w:pPr>
      <w:r w:rsidRPr="00BD4DDA">
        <w:rPr>
          <w:rtl/>
          <w:lang w:bidi="fa-IR"/>
        </w:rPr>
        <w:t>قَالَ : « إِنْ كَانَ لَمْ يَرْكَعْ ، فَلْيُعِدْ أُمَّ الْقُرْآنِ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A662B5">
        <w:rPr>
          <w:rtl/>
        </w:rPr>
        <w:t>5149</w:t>
      </w:r>
      <w:r w:rsidRPr="008C051F">
        <w:rPr>
          <w:rStyle w:val="libBold2Char"/>
          <w:rtl/>
        </w:rPr>
        <w:t xml:space="preserve"> / 3.</w:t>
      </w:r>
      <w:r w:rsidRPr="00BD4DDA">
        <w:rPr>
          <w:rtl/>
          <w:lang w:bidi="fa-IR"/>
        </w:rPr>
        <w:t xml:space="preserve"> مُحَمَّدُ بْنُ يَحْيى ، عَنْ أَحْمَدَ بْنِ مُحَمَّدٍ ، عَنِ ابْنِ فَضَّالٍ ، عَنْ يُونُسَ بْنِ يَعْقُوبَ ، عَنْ مَنْصُورِ بْنِ حَازِمٍ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إِنِّي صَلَّيْتُ الْمَكْتُوبَةَ ، فَنَسِيتُ أَنْ أَقْرَأَ فِي صَلَاتِي كُلِّهَا</w:t>
      </w:r>
      <w:r>
        <w:rPr>
          <w:rtl/>
          <w:lang w:bidi="fa-IR"/>
        </w:rPr>
        <w:t>؟</w:t>
      </w:r>
    </w:p>
    <w:p w:rsidR="00CF2B90" w:rsidRPr="00BD4DDA" w:rsidRDefault="00CF2B90" w:rsidP="00CF2B90">
      <w:pPr>
        <w:pStyle w:val="libNormal"/>
        <w:rPr>
          <w:rtl/>
          <w:lang w:bidi="fa-IR"/>
        </w:rPr>
      </w:pPr>
      <w:r>
        <w:rPr>
          <w:rtl/>
          <w:lang w:bidi="fa-IR"/>
        </w:rPr>
        <w:t>فَقَالَ : « أَ</w:t>
      </w:r>
      <w:r w:rsidRPr="00BD4DDA">
        <w:rPr>
          <w:rtl/>
          <w:lang w:bidi="fa-IR"/>
        </w:rPr>
        <w:t>لَيْسَ قَدْ أَتْمَمْتَ الرُّكُوعَ وَالسُّجُودَ</w:t>
      </w:r>
      <w:r>
        <w:rPr>
          <w:rtl/>
          <w:lang w:bidi="fa-IR"/>
        </w:rPr>
        <w:t>؟</w:t>
      </w:r>
      <w:r w:rsidRPr="00BD4DDA">
        <w:rPr>
          <w:rtl/>
          <w:lang w:bidi="fa-IR"/>
        </w:rPr>
        <w:t xml:space="preserve"> » قُلْتُ : بَلى ، قَالَ </w:t>
      </w:r>
      <w:r w:rsidRPr="003E2A4D">
        <w:rPr>
          <w:rStyle w:val="libFootnotenumChar"/>
          <w:rtl/>
        </w:rPr>
        <w:t>(3)</w:t>
      </w:r>
      <w:r w:rsidRPr="00BD4DDA">
        <w:rPr>
          <w:rtl/>
          <w:lang w:bidi="fa-IR"/>
        </w:rPr>
        <w:t xml:space="preserve"> : « قَدْ </w:t>
      </w:r>
      <w:r w:rsidRPr="003E2A4D">
        <w:rPr>
          <w:rStyle w:val="libFootnotenumChar"/>
          <w:rtl/>
        </w:rPr>
        <w:t>(4)</w:t>
      </w:r>
      <w:r w:rsidRPr="00BD4DDA">
        <w:rPr>
          <w:rtl/>
          <w:lang w:bidi="fa-IR"/>
        </w:rPr>
        <w:t xml:space="preserve"> تَمَّتْ صَلَاتُكَ إِذَا كَانَ </w:t>
      </w:r>
      <w:r w:rsidRPr="003E2A4D">
        <w:rPr>
          <w:rStyle w:val="libFootnotenumChar"/>
          <w:rtl/>
        </w:rPr>
        <w:t>(5)</w:t>
      </w:r>
      <w:r w:rsidRPr="00BD4DDA">
        <w:rPr>
          <w:rtl/>
          <w:lang w:bidi="fa-IR"/>
        </w:rPr>
        <w:t xml:space="preserve"> نِسْيَاناً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Heading2Center"/>
        <w:rPr>
          <w:rtl/>
          <w:lang w:bidi="fa-IR"/>
        </w:rPr>
      </w:pPr>
      <w:bookmarkStart w:id="118" w:name="_Toc344819704"/>
      <w:bookmarkStart w:id="119" w:name="_Toc463096001"/>
      <w:bookmarkStart w:id="120" w:name="_Toc42109165"/>
      <w:r w:rsidRPr="00BD4DDA">
        <w:rPr>
          <w:rtl/>
          <w:lang w:bidi="fa-IR"/>
        </w:rPr>
        <w:t>36</w:t>
      </w:r>
      <w:r>
        <w:rPr>
          <w:rtl/>
          <w:lang w:bidi="fa-IR"/>
        </w:rPr>
        <w:t xml:space="preserve"> </w:t>
      </w:r>
      <w:r w:rsidR="00890F05">
        <w:rPr>
          <w:rtl/>
          <w:lang w:bidi="fa-IR"/>
        </w:rPr>
        <w:t>-</w:t>
      </w:r>
      <w:r>
        <w:rPr>
          <w:rtl/>
          <w:lang w:bidi="fa-IR"/>
        </w:rPr>
        <w:t xml:space="preserve"> </w:t>
      </w:r>
      <w:r w:rsidRPr="00BD4DDA">
        <w:rPr>
          <w:rtl/>
          <w:lang w:bidi="fa-IR"/>
        </w:rPr>
        <w:t>بَابُ السَّهْوِ فِي الرُّكُوعِ‌</w:t>
      </w:r>
      <w:bookmarkEnd w:id="118"/>
      <w:bookmarkEnd w:id="119"/>
      <w:bookmarkEnd w:id="120"/>
    </w:p>
    <w:p w:rsidR="00CF2B90" w:rsidRPr="00BD4DDA" w:rsidRDefault="00CF2B90" w:rsidP="00CF2B90">
      <w:pPr>
        <w:pStyle w:val="libNormal"/>
        <w:rPr>
          <w:rtl/>
          <w:lang w:bidi="fa-IR"/>
        </w:rPr>
      </w:pPr>
      <w:r w:rsidRPr="00A662B5">
        <w:rPr>
          <w:rtl/>
        </w:rPr>
        <w:t>5150</w:t>
      </w:r>
      <w:r w:rsidRPr="008C051F">
        <w:rPr>
          <w:rStyle w:val="libBold2Char"/>
          <w:rtl/>
        </w:rPr>
        <w:t xml:space="preserve"> / 1.</w:t>
      </w:r>
      <w:r w:rsidRPr="00BD4DDA">
        <w:rPr>
          <w:rtl/>
          <w:lang w:bidi="fa-IR"/>
        </w:rPr>
        <w:t xml:space="preserve"> مُحَمَّدُ بْنُ يَحْيى ، عَنْ أَحْمَدَ بْنِ مُحَمَّدٍ ، عَنِ الْحُسَيْنِ بْنِ سَعِيدٍ ، عَنْ فَضَالَةَ بْنِ أَيُّوبَ ، عَنِ الْحُسَيْنِ بْنِ عُثْمَانَ ، عَنِ ابْنِ مُسْكَانَ ، عَنْ أَبِي بَصِيرٍ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يَشُكُّ وَهُوَ قَائِمٌ لَايَدْرِي رَكَعَ ، أَمْ لَمْ يَرْكَعْ</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وحاشية « بث » : « الرجل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147 ، ح 574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354 ، ح 1340 ، بسند آخر من دون الإسناد إلى المعصوم </w:t>
      </w:r>
      <w:r w:rsidR="00CF2B90" w:rsidRPr="0099484E">
        <w:rPr>
          <w:rStyle w:val="libFootnoteAlaemChar"/>
          <w:rtl/>
        </w:rPr>
        <w:t>عليه‌السلام</w:t>
      </w:r>
      <w:r w:rsidR="00CF2B90" w:rsidRPr="00BD4DDA">
        <w:rPr>
          <w:rtl/>
        </w:rPr>
        <w:t xml:space="preserve"> ، مع اختلاف وزيادة </w:t>
      </w:r>
      <w:r w:rsidR="00340899">
        <w:rPr>
          <w:rFonts w:hint="cs"/>
          <w:rtl/>
        </w:rPr>
        <w:t>.</w:t>
      </w:r>
      <w:r w:rsidR="00CF2B90" w:rsidRPr="004A310D">
        <w:rPr>
          <w:rStyle w:val="libFootnoteBoldChar"/>
          <w:rtl/>
        </w:rPr>
        <w:t>الوافي</w:t>
      </w:r>
      <w:r w:rsidR="00CF2B90" w:rsidRPr="00BD4DDA">
        <w:rPr>
          <w:rtl/>
        </w:rPr>
        <w:t xml:space="preserve"> ، ج 8 ، ص 919 ، ح 7395 ؛ </w:t>
      </w:r>
      <w:r w:rsidR="00CF2B90" w:rsidRPr="004A310D">
        <w:rPr>
          <w:rStyle w:val="libFootnoteBoldChar"/>
          <w:rtl/>
        </w:rPr>
        <w:t>الوسائل</w:t>
      </w:r>
      <w:r w:rsidR="00CF2B90" w:rsidRPr="00BD4DDA">
        <w:rPr>
          <w:rtl/>
        </w:rPr>
        <w:t xml:space="preserve"> ، ج 6 ، ص 88 ، ح 7419.</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فقد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كنت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146 ، ح 570 ، معلّقاً عن الكليني ؛ </w:t>
      </w:r>
      <w:r w:rsidR="00CF2B90" w:rsidRPr="008135BB">
        <w:rPr>
          <w:rStyle w:val="libFootnoteBoldChar"/>
          <w:rtl/>
        </w:rPr>
        <w:t>الاستبصار</w:t>
      </w:r>
      <w:r w:rsidR="00CF2B90" w:rsidRPr="00BD4DDA">
        <w:rPr>
          <w:rtl/>
        </w:rPr>
        <w:t xml:space="preserve"> ، ج 1 ، ص 353 ، ح 1336 ، بسنده عن الكليني </w:t>
      </w:r>
      <w:r w:rsidR="0070070D">
        <w:rPr>
          <w:rFonts w:hint="cs"/>
          <w:rtl/>
        </w:rPr>
        <w:t>.</w:t>
      </w:r>
      <w:r w:rsidR="00CF2B90" w:rsidRPr="004A310D">
        <w:rPr>
          <w:rStyle w:val="libFootnoteBoldChar"/>
          <w:rtl/>
        </w:rPr>
        <w:t>الوافي</w:t>
      </w:r>
      <w:r w:rsidR="00CF2B90" w:rsidRPr="00BD4DDA">
        <w:rPr>
          <w:rtl/>
        </w:rPr>
        <w:t xml:space="preserve"> ، ج 8 ، ص 920 ، ح 7396 ؛ </w:t>
      </w:r>
      <w:r w:rsidR="00CF2B90" w:rsidRPr="004A310D">
        <w:rPr>
          <w:rStyle w:val="libFootnoteBoldChar"/>
          <w:rtl/>
        </w:rPr>
        <w:t>الوسائل</w:t>
      </w:r>
      <w:r w:rsidR="00CF2B90" w:rsidRPr="00BD4DDA">
        <w:rPr>
          <w:rtl/>
        </w:rPr>
        <w:t xml:space="preserve"> ، ج 6 ، ص 90 ، ح 7424.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قَالَ : « يَرْكَعُ وَيَسْجُدُ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70070D" w:rsidRDefault="00CF2B90" w:rsidP="0070070D">
      <w:pPr>
        <w:pStyle w:val="libNormal"/>
        <w:rPr>
          <w:rtl/>
          <w:lang w:bidi="fa-IR"/>
        </w:rPr>
      </w:pPr>
      <w:r w:rsidRPr="00591577">
        <w:rPr>
          <w:rtl/>
        </w:rPr>
        <w:t>5151</w:t>
      </w:r>
      <w:r w:rsidRPr="008C051F">
        <w:rPr>
          <w:rStyle w:val="libBold2Char"/>
          <w:rtl/>
        </w:rPr>
        <w:t xml:space="preserve"> / 2.</w:t>
      </w:r>
      <w:r w:rsidRPr="00BD4DDA">
        <w:rPr>
          <w:rtl/>
          <w:lang w:bidi="fa-IR"/>
        </w:rPr>
        <w:t xml:space="preserve"> عَلِيُّ بْنُ إِبْرَاهِيمَ ، عَنْ أَبِيهِ ؛</w:t>
      </w:r>
    </w:p>
    <w:p w:rsidR="00CF2B90" w:rsidRPr="00BD4DDA" w:rsidRDefault="00E04FDA" w:rsidP="0070070D">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ابْنِ أَبِي عُمَيْرٍ ، عَنْ رِفَاعَةَ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رَجُلٍ نَسِيَ أَنْ يَرْكَعَ حَتّى يَسْجُدَ وَيَقُومَ</w:t>
      </w:r>
      <w:r>
        <w:rPr>
          <w:rtl/>
          <w:lang w:bidi="fa-IR"/>
        </w:rPr>
        <w:t>؟</w:t>
      </w:r>
    </w:p>
    <w:p w:rsidR="00CF2B90" w:rsidRPr="00BD4DDA" w:rsidRDefault="00CF2B90" w:rsidP="00CF2B90">
      <w:pPr>
        <w:pStyle w:val="libNormal"/>
        <w:rPr>
          <w:rtl/>
          <w:lang w:bidi="fa-IR"/>
        </w:rPr>
      </w:pPr>
      <w:r w:rsidRPr="00BD4DDA">
        <w:rPr>
          <w:rtl/>
          <w:lang w:bidi="fa-IR"/>
        </w:rPr>
        <w:t xml:space="preserve">قَالَ : « يَسْتَقْبِلُ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591577">
        <w:rPr>
          <w:rtl/>
        </w:rPr>
        <w:t>5152</w:t>
      </w:r>
      <w:r w:rsidRPr="008C051F">
        <w:rPr>
          <w:rStyle w:val="libBold2Char"/>
          <w:rtl/>
        </w:rPr>
        <w:t xml:space="preserve"> / 3.</w:t>
      </w:r>
      <w:r w:rsidRPr="00BD4DDA">
        <w:rPr>
          <w:rtl/>
          <w:lang w:bidi="fa-IR"/>
        </w:rPr>
        <w:t xml:space="preserve"> عَلِيُّ بْنُ إِبْرَاهِيمَ ، عَنْ أَبِيهِ ، عَنِ ابْنِ أَبِي عُمَيْرٍ ، عَنْ عُمَرَ بْنِ أُذَيْنَةَ ، عَنْ زُرَارَةَ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w:t>
      </w:r>
      <w:r w:rsidRPr="003E2A4D">
        <w:rPr>
          <w:rStyle w:val="libFootnotenumChar"/>
          <w:rtl/>
        </w:rPr>
        <w:t>(5)</w:t>
      </w:r>
      <w:r w:rsidRPr="00BD4DDA">
        <w:rPr>
          <w:rtl/>
          <w:lang w:bidi="fa-IR"/>
        </w:rPr>
        <w:t xml:space="preserve"> اسْتَيْقَنَ </w:t>
      </w:r>
      <w:r w:rsidRPr="003E2A4D">
        <w:rPr>
          <w:rStyle w:val="libFootnotenumChar"/>
          <w:rtl/>
        </w:rPr>
        <w:t>(6)</w:t>
      </w:r>
      <w:r w:rsidRPr="00BD4DDA">
        <w:rPr>
          <w:rtl/>
          <w:lang w:bidi="fa-IR"/>
        </w:rPr>
        <w:t xml:space="preserve"> أَنَّهُ قَدْ </w:t>
      </w:r>
      <w:r w:rsidRPr="003E2A4D">
        <w:rPr>
          <w:rStyle w:val="libFootnotenumChar"/>
          <w:rtl/>
        </w:rPr>
        <w:t>(7)</w:t>
      </w:r>
      <w:r w:rsidRPr="00BD4DDA">
        <w:rPr>
          <w:rtl/>
          <w:lang w:bidi="fa-IR"/>
        </w:rPr>
        <w:t xml:space="preserve"> زَادَ فِي‌</w:t>
      </w:r>
      <w:r w:rsidR="00D44322">
        <w:rPr>
          <w:rFonts w:hint="cs"/>
          <w:rtl/>
          <w:lang w:bidi="fa-IR"/>
        </w:rPr>
        <w:t>............</w:t>
      </w:r>
      <w:r w:rsidR="00E6030C">
        <w:rPr>
          <w:rFonts w:hint="cs"/>
          <w:rtl/>
          <w:lang w:bidi="fa-IR"/>
        </w:rPr>
        <w:t>..</w:t>
      </w:r>
      <w:r w:rsidR="00E6030C">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150 ، ح 590 ، بطريقين : أحدهما عن الحسين بن سعيد</w:t>
      </w:r>
      <w:r w:rsidR="00CF2B90">
        <w:rPr>
          <w:rtl/>
        </w:rPr>
        <w:t xml:space="preserve"> ..</w:t>
      </w:r>
      <w:r w:rsidR="00CF2B90" w:rsidRPr="00BD4DDA">
        <w:rPr>
          <w:rtl/>
        </w:rPr>
        <w:t xml:space="preserve">. ، والآخر عن الحسين بن سعيد ، عن محمّد بن سنان ، عن ابن مسكان ، عن أبي بصير ، عن أبي عبدالله </w:t>
      </w:r>
      <w:r w:rsidR="00CF2B90" w:rsidRPr="0099484E">
        <w:rPr>
          <w:rStyle w:val="libFootnoteAlaemChar"/>
          <w:rtl/>
        </w:rPr>
        <w:t>عليه‌السلام</w:t>
      </w:r>
      <w:r w:rsidR="00CF2B90" w:rsidRPr="00BD4DDA">
        <w:rPr>
          <w:rtl/>
        </w:rPr>
        <w:t xml:space="preserve"> ؛ </w:t>
      </w:r>
      <w:r w:rsidR="00CF2B90" w:rsidRPr="008135BB">
        <w:rPr>
          <w:rStyle w:val="libFootnoteBoldChar"/>
          <w:rtl/>
        </w:rPr>
        <w:t>الاستبصار</w:t>
      </w:r>
      <w:r w:rsidR="00CF2B90" w:rsidRPr="00BD4DDA">
        <w:rPr>
          <w:rtl/>
        </w:rPr>
        <w:t xml:space="preserve"> ، ج 1 ، ص 357 ، ح 1352 ، معلّقاً عن الحسين بن سعيد ، عن محمّد بن سنان ، عن ابن مسكان ، عن أبي بصير ، عن أبي عبدالله </w:t>
      </w:r>
      <w:r w:rsidR="00CF2B90" w:rsidRPr="0099484E">
        <w:rPr>
          <w:rStyle w:val="libFootnoteAlaemChar"/>
          <w:rtl/>
        </w:rPr>
        <w:t>عليه‌السلام</w:t>
      </w:r>
      <w:r w:rsidR="00CF2B90" w:rsidRPr="00BD4DDA">
        <w:rPr>
          <w:rtl/>
        </w:rPr>
        <w:t xml:space="preserve"> ، وفيهما مع اختلاف يسير. </w:t>
      </w:r>
      <w:r w:rsidR="00CF2B90" w:rsidRPr="003F206C">
        <w:rPr>
          <w:rStyle w:val="libFootnoteBoldChar"/>
          <w:rtl/>
        </w:rPr>
        <w:t>وفيه</w:t>
      </w:r>
      <w:r w:rsidR="00CF2B90" w:rsidRPr="00BD4DDA">
        <w:rPr>
          <w:rtl/>
        </w:rPr>
        <w:t xml:space="preserve"> ، ح 1353 ، معلّقاً عن الحسين بن سعيد ، عن فضالة ، عن حسين ، عن ابن مسكان ، عن أبي بصير والحلبيّ ، من دون الإسناد إلى أبي عبدالله </w:t>
      </w:r>
      <w:r w:rsidR="00CF2B90" w:rsidRPr="0099484E">
        <w:rPr>
          <w:rStyle w:val="libFootnoteAlaemChar"/>
          <w:rtl/>
        </w:rPr>
        <w:t>عليه‌السلام</w:t>
      </w:r>
      <w:r w:rsidR="00CF2B90" w:rsidRPr="00BD4DDA">
        <w:rPr>
          <w:rtl/>
        </w:rPr>
        <w:t xml:space="preserve"> ؛ </w:t>
      </w:r>
      <w:r w:rsidR="00CF2B90" w:rsidRPr="004A310D">
        <w:rPr>
          <w:rStyle w:val="libFootnoteBoldChar"/>
          <w:rtl/>
        </w:rPr>
        <w:t>التهذيب</w:t>
      </w:r>
      <w:r w:rsidR="00CF2B90" w:rsidRPr="00BD4DDA">
        <w:rPr>
          <w:rtl/>
        </w:rPr>
        <w:t xml:space="preserve"> ، ج 2 ، ص 150 ، ح 591 ، معلّقاً عن فضالة ، عن حسين ، عن ابن مسكان ، عن أبي بصير والحلبيّ ، من دون الإسناد إلى أبي عبدالله </w:t>
      </w:r>
      <w:r w:rsidR="00CF2B90" w:rsidRPr="0099484E">
        <w:rPr>
          <w:rStyle w:val="libFootnoteAlaemChar"/>
          <w:rtl/>
        </w:rPr>
        <w:t>عليه‌السلام</w:t>
      </w:r>
      <w:r w:rsidR="00CF2B90" w:rsidRPr="00BD4DDA">
        <w:rPr>
          <w:rtl/>
        </w:rPr>
        <w:t xml:space="preserve"> ، وتمام الرواية ف</w:t>
      </w:r>
      <w:r w:rsidR="00CF2B90">
        <w:rPr>
          <w:rtl/>
        </w:rPr>
        <w:t>يهما هكذا : « في الرجل لايدري أ</w:t>
      </w:r>
      <w:r w:rsidR="00CF2B90" w:rsidRPr="00BD4DDA">
        <w:rPr>
          <w:rtl/>
        </w:rPr>
        <w:t>ركع أم لم يركع</w:t>
      </w:r>
      <w:r w:rsidR="00CF2B90">
        <w:rPr>
          <w:rtl/>
        </w:rPr>
        <w:t>؟</w:t>
      </w:r>
      <w:r w:rsidR="00CF2B90" w:rsidRPr="00BD4DDA">
        <w:rPr>
          <w:rtl/>
        </w:rPr>
        <w:t xml:space="preserve"> قال : يركع »</w:t>
      </w:r>
      <w:r w:rsidR="00CF2B90">
        <w:rPr>
          <w:rtl/>
        </w:rPr>
        <w:t>.</w:t>
      </w:r>
      <w:r w:rsidR="00CF2B90" w:rsidRPr="00BD4DDA">
        <w:rPr>
          <w:rtl/>
        </w:rPr>
        <w:t xml:space="preserve"> </w:t>
      </w:r>
      <w:r w:rsidR="00CF2B90" w:rsidRPr="003F206C">
        <w:rPr>
          <w:rStyle w:val="libFootnoteBoldChar"/>
          <w:rtl/>
        </w:rPr>
        <w:t>وفيه</w:t>
      </w:r>
      <w:r w:rsidR="00CF2B90" w:rsidRPr="00BD4DDA">
        <w:rPr>
          <w:rtl/>
        </w:rPr>
        <w:t xml:space="preserve"> أيضاً ، ح 589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357 ، ح 1351 ، بسند آخر من دون الإسناد إلى المعصوم </w:t>
      </w:r>
      <w:r w:rsidR="00CF2B90" w:rsidRPr="0099484E">
        <w:rPr>
          <w:rStyle w:val="libFootnoteAlaemChar"/>
          <w:rtl/>
        </w:rPr>
        <w:t>عليه‌السلام</w:t>
      </w:r>
      <w:r w:rsidR="00CF2B90" w:rsidRPr="00BD4DDA">
        <w:rPr>
          <w:rtl/>
        </w:rPr>
        <w:t xml:space="preserve"> ، مع اختلاف يسير </w:t>
      </w:r>
      <w:r w:rsidR="004A0F9A">
        <w:rPr>
          <w:rFonts w:hint="cs"/>
          <w:rtl/>
        </w:rPr>
        <w:t>.</w:t>
      </w:r>
      <w:r w:rsidR="00CF2B90" w:rsidRPr="004A310D">
        <w:rPr>
          <w:rStyle w:val="libFootnoteBoldChar"/>
          <w:rtl/>
        </w:rPr>
        <w:t>الوافي</w:t>
      </w:r>
      <w:r w:rsidR="00CF2B90" w:rsidRPr="00BD4DDA">
        <w:rPr>
          <w:rtl/>
        </w:rPr>
        <w:t xml:space="preserve"> ، ج 8 ، ص 947 ، ح 7456 ؛ </w:t>
      </w:r>
      <w:r w:rsidR="00CF2B90" w:rsidRPr="004A310D">
        <w:rPr>
          <w:rStyle w:val="libFootnoteBoldChar"/>
          <w:rtl/>
        </w:rPr>
        <w:t>الوسائل</w:t>
      </w:r>
      <w:r w:rsidR="00CF2B90" w:rsidRPr="00BD4DDA">
        <w:rPr>
          <w:rtl/>
        </w:rPr>
        <w:t xml:space="preserve"> ، ج 6 ، ص 316 ، ذيل ح 8065.</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يعني يستأنف الصلاة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148 ، ح 582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355 ، ح 1345 ، بسندهما عن ابن أبي عمير. وفي </w:t>
      </w:r>
      <w:r w:rsidR="00CF2B90" w:rsidRPr="004A310D">
        <w:rPr>
          <w:rStyle w:val="libFootnoteBoldChar"/>
          <w:rtl/>
        </w:rPr>
        <w:t>التهذيب</w:t>
      </w:r>
      <w:r w:rsidR="00CF2B90" w:rsidRPr="00BD4DDA">
        <w:rPr>
          <w:rtl/>
        </w:rPr>
        <w:t xml:space="preserve"> ، ج 2 ، ص 148 ، ح 581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355 ، ح 1344 ، بسندهما عن رفاعة ، مع اختلاف يسير </w:t>
      </w:r>
      <w:r w:rsidR="004A0F9A">
        <w:rPr>
          <w:rFonts w:hint="cs"/>
          <w:rtl/>
        </w:rPr>
        <w:t>.</w:t>
      </w:r>
      <w:r w:rsidR="00CF2B90" w:rsidRPr="004A310D">
        <w:rPr>
          <w:rStyle w:val="libFootnoteBoldChar"/>
          <w:rtl/>
        </w:rPr>
        <w:t>الوافي</w:t>
      </w:r>
      <w:r w:rsidR="00CF2B90" w:rsidRPr="00BD4DDA">
        <w:rPr>
          <w:rtl/>
        </w:rPr>
        <w:t xml:space="preserve"> ، ج 8 ، ص 925 ، ح 7409 ؛ </w:t>
      </w:r>
      <w:r w:rsidR="00CF2B90" w:rsidRPr="004A310D">
        <w:rPr>
          <w:rStyle w:val="libFootnoteBoldChar"/>
          <w:rtl/>
        </w:rPr>
        <w:t>الوسائل</w:t>
      </w:r>
      <w:r w:rsidR="00CF2B90" w:rsidRPr="00BD4DDA">
        <w:rPr>
          <w:rtl/>
        </w:rPr>
        <w:t xml:space="preserve"> ، ج 6 ، ص 312 ، ذيل ح 8056.</w:t>
      </w:r>
    </w:p>
    <w:tbl>
      <w:tblPr>
        <w:tblStyle w:val="TableGrid"/>
        <w:bidiVisual/>
        <w:tblW w:w="0" w:type="auto"/>
        <w:tblLook w:val="04A0" w:firstRow="1" w:lastRow="0" w:firstColumn="1" w:lastColumn="0" w:noHBand="0" w:noVBand="1"/>
      </w:tblPr>
      <w:tblGrid>
        <w:gridCol w:w="4006"/>
        <w:gridCol w:w="4006"/>
      </w:tblGrid>
      <w:tr w:rsidR="004A0F9A" w:rsidTr="004A0F9A">
        <w:tc>
          <w:tcPr>
            <w:tcW w:w="4006" w:type="dxa"/>
          </w:tcPr>
          <w:p w:rsidR="004A0F9A" w:rsidRDefault="004A0F9A" w:rsidP="00CF2B90">
            <w:pPr>
              <w:pStyle w:val="libFootnote0"/>
              <w:rPr>
                <w:rtl/>
              </w:rPr>
            </w:pPr>
            <w:r>
              <w:rPr>
                <w:rtl/>
              </w:rPr>
              <w:t>(4).</w:t>
            </w:r>
            <w:r w:rsidRPr="00BD4DDA">
              <w:rPr>
                <w:rtl/>
              </w:rPr>
              <w:t xml:space="preserve"> في الكافي ، ح 5175 : + « وبكير ابني أعين »</w:t>
            </w:r>
            <w:r>
              <w:rPr>
                <w:rtl/>
              </w:rPr>
              <w:t>.</w:t>
            </w:r>
          </w:p>
        </w:tc>
        <w:tc>
          <w:tcPr>
            <w:tcW w:w="4006" w:type="dxa"/>
          </w:tcPr>
          <w:p w:rsidR="004A0F9A" w:rsidRDefault="004A0F9A" w:rsidP="00CF2B90">
            <w:pPr>
              <w:pStyle w:val="libFootnote0"/>
              <w:rPr>
                <w:rtl/>
              </w:rPr>
            </w:pPr>
            <w:r>
              <w:rPr>
                <w:rtl/>
              </w:rPr>
              <w:t>(5).</w:t>
            </w:r>
            <w:r w:rsidRPr="00BD4DDA">
              <w:rPr>
                <w:rtl/>
              </w:rPr>
              <w:t xml:space="preserve"> في </w:t>
            </w:r>
            <w:r w:rsidRPr="008135BB">
              <w:rPr>
                <w:rStyle w:val="libFootnoteBoldChar"/>
                <w:rtl/>
              </w:rPr>
              <w:t>الاستبصار</w:t>
            </w:r>
            <w:r w:rsidRPr="00BD4DDA">
              <w:rPr>
                <w:rtl/>
              </w:rPr>
              <w:t xml:space="preserve"> : « إن »</w:t>
            </w:r>
            <w:r>
              <w:rPr>
                <w:rtl/>
              </w:rPr>
              <w:t>.</w:t>
            </w:r>
          </w:p>
        </w:tc>
      </w:tr>
    </w:tbl>
    <w:p w:rsidR="00CF2B90" w:rsidRPr="00BD4DDA" w:rsidRDefault="00376338" w:rsidP="008177A9">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 الرجل »</w:t>
      </w:r>
      <w:r w:rsidR="00CF2B90">
        <w:rPr>
          <w:rtl/>
        </w:rPr>
        <w:t>.</w:t>
      </w:r>
      <w:r w:rsidR="008177A9">
        <w:rPr>
          <w:rFonts w:hint="cs"/>
          <w:rtl/>
          <w:lang w:bidi="fa-IR"/>
        </w:rPr>
        <w:t xml:space="preserve">         </w:t>
      </w: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والكافي ، ح 5175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D44322">
        <w:rPr>
          <w:rtl/>
        </w:rPr>
        <w:t>«قد</w:t>
      </w:r>
      <w:r w:rsidR="00CF2B90" w:rsidRPr="00BD4DDA">
        <w:rPr>
          <w:rtl/>
        </w:rPr>
        <w:t>»</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الصَّلَاةِ </w:t>
      </w:r>
      <w:r w:rsidRPr="003E2A4D">
        <w:rPr>
          <w:rStyle w:val="libFootnotenumChar"/>
          <w:rtl/>
        </w:rPr>
        <w:t>(1)</w:t>
      </w:r>
      <w:r w:rsidRPr="00BD4DDA">
        <w:rPr>
          <w:rtl/>
          <w:lang w:bidi="fa-IR"/>
        </w:rPr>
        <w:t xml:space="preserve"> الْمَكْتُوبَةِ رَكْعَةً </w:t>
      </w:r>
      <w:r w:rsidRPr="003E2A4D">
        <w:rPr>
          <w:rStyle w:val="libFootnotenumChar"/>
          <w:rtl/>
        </w:rPr>
        <w:t>(2)</w:t>
      </w:r>
      <w:r w:rsidRPr="00BD4DDA">
        <w:rPr>
          <w:rtl/>
          <w:lang w:bidi="fa-IR"/>
        </w:rPr>
        <w:t xml:space="preserve"> ، لَمْ يَعْتَدَّ بِهَا ، وَاسْتَقْبَلَ الصَّلَاةَ اسْتِقْبَالاً إِذَا كَا</w:t>
      </w:r>
      <w:r w:rsidR="00D44322">
        <w:rPr>
          <w:rtl/>
          <w:lang w:bidi="fa-IR"/>
        </w:rPr>
        <w:t>نَ قَدِ اسْتَيْقَنَ يَقِيناً</w:t>
      </w:r>
      <w:r w:rsidRPr="00BD4DDA">
        <w:rPr>
          <w:rtl/>
          <w:lang w:bidi="fa-IR"/>
        </w:rPr>
        <w:t>»</w:t>
      </w:r>
      <w:r>
        <w:rPr>
          <w:rtl/>
          <w:lang w:bidi="fa-IR"/>
        </w:rPr>
        <w:t>.</w:t>
      </w:r>
      <w:r w:rsidRPr="003E2A4D">
        <w:rPr>
          <w:rStyle w:val="libFootnotenumChar"/>
          <w:rtl/>
        </w:rPr>
        <w:t>(3)</w:t>
      </w:r>
      <w:r w:rsidRPr="00BD4DDA">
        <w:rPr>
          <w:rtl/>
          <w:lang w:bidi="fa-IR"/>
        </w:rPr>
        <w:t xml:space="preserve"> ‌</w:t>
      </w:r>
    </w:p>
    <w:p w:rsidR="00CF2B90" w:rsidRPr="00BD4DDA" w:rsidRDefault="00CF2B90" w:rsidP="00CF2B90">
      <w:pPr>
        <w:pStyle w:val="Heading2Center"/>
        <w:rPr>
          <w:rtl/>
          <w:lang w:bidi="fa-IR"/>
        </w:rPr>
      </w:pPr>
      <w:bookmarkStart w:id="121" w:name="_Toc344819705"/>
      <w:bookmarkStart w:id="122" w:name="_Toc463096002"/>
      <w:bookmarkStart w:id="123" w:name="_Toc42109166"/>
      <w:r w:rsidRPr="00BD4DDA">
        <w:rPr>
          <w:rtl/>
          <w:lang w:bidi="fa-IR"/>
        </w:rPr>
        <w:t>37</w:t>
      </w:r>
      <w:r>
        <w:rPr>
          <w:rtl/>
          <w:lang w:bidi="fa-IR"/>
        </w:rPr>
        <w:t xml:space="preserve"> </w:t>
      </w:r>
      <w:r w:rsidR="00890F05">
        <w:rPr>
          <w:rtl/>
          <w:lang w:bidi="fa-IR"/>
        </w:rPr>
        <w:t>-</w:t>
      </w:r>
      <w:r>
        <w:rPr>
          <w:rtl/>
          <w:lang w:bidi="fa-IR"/>
        </w:rPr>
        <w:t xml:space="preserve"> </w:t>
      </w:r>
      <w:r w:rsidRPr="00BD4DDA">
        <w:rPr>
          <w:rtl/>
          <w:lang w:bidi="fa-IR"/>
        </w:rPr>
        <w:t>بَابُ السَّهْوِ فِي السُّجُودِ‌</w:t>
      </w:r>
      <w:bookmarkEnd w:id="121"/>
      <w:bookmarkEnd w:id="122"/>
      <w:bookmarkEnd w:id="123"/>
    </w:p>
    <w:p w:rsidR="00CF2B90" w:rsidRPr="00BD4DDA" w:rsidRDefault="00CF2B90" w:rsidP="00CF2B90">
      <w:pPr>
        <w:pStyle w:val="libNormal"/>
        <w:rPr>
          <w:rtl/>
          <w:lang w:bidi="fa-IR"/>
        </w:rPr>
      </w:pPr>
      <w:r w:rsidRPr="00591577">
        <w:rPr>
          <w:rtl/>
        </w:rPr>
        <w:t>5153</w:t>
      </w:r>
      <w:r w:rsidRPr="008C051F">
        <w:rPr>
          <w:rStyle w:val="libBold2Char"/>
          <w:rtl/>
        </w:rPr>
        <w:t xml:space="preserve"> / 1.</w:t>
      </w:r>
      <w:r w:rsidRPr="00BD4DDA">
        <w:rPr>
          <w:rtl/>
          <w:lang w:bidi="fa-IR"/>
        </w:rPr>
        <w:t xml:space="preserve"> عَلِيُّ بْنُ إِبْرَاهِيمَ ، عَنْ أَبِيهِ ، عَنِ ابْنِ أَبِي عُمَيْرٍ ، عَنْ حَمَّادٍ ، عَنِ الْحَلَبِيِّ ، قَالَ :</w:t>
      </w:r>
    </w:p>
    <w:p w:rsidR="00CF2B90" w:rsidRPr="00BD4DDA" w:rsidRDefault="00CF2B90" w:rsidP="00CF2B90">
      <w:pPr>
        <w:pStyle w:val="libNormal"/>
        <w:rPr>
          <w:rtl/>
          <w:lang w:bidi="fa-IR"/>
        </w:rPr>
      </w:pPr>
      <w:r w:rsidRPr="00BD4DDA">
        <w:rPr>
          <w:rtl/>
          <w:lang w:bidi="fa-IR"/>
        </w:rPr>
        <w:t xml:space="preserve">سُئِلَ أَبُو عَبْدِ اللهِ </w:t>
      </w:r>
      <w:r w:rsidRPr="008C051F">
        <w:rPr>
          <w:rStyle w:val="libAlaemChar"/>
          <w:rtl/>
        </w:rPr>
        <w:t>عليه‌السلام</w:t>
      </w:r>
      <w:r w:rsidRPr="00BD4DDA">
        <w:rPr>
          <w:rtl/>
          <w:lang w:bidi="fa-IR"/>
        </w:rPr>
        <w:t xml:space="preserve"> عَنْ رَجُلٍ سَهَا ، فَلَمْ يَدْرِ سَجْدَةً سَجَدَ </w:t>
      </w:r>
      <w:r w:rsidRPr="003E2A4D">
        <w:rPr>
          <w:rStyle w:val="libFootnotenumChar"/>
          <w:rtl/>
        </w:rPr>
        <w:t>(4)</w:t>
      </w:r>
      <w:r w:rsidRPr="00BD4DDA">
        <w:rPr>
          <w:rtl/>
          <w:lang w:bidi="fa-IR"/>
        </w:rPr>
        <w:t xml:space="preserve"> ، أَمْ </w:t>
      </w:r>
      <w:r w:rsidRPr="003E2A4D">
        <w:rPr>
          <w:rStyle w:val="libFootnotenumChar"/>
          <w:rtl/>
        </w:rPr>
        <w:t>(5)</w:t>
      </w:r>
      <w:r w:rsidRPr="00BD4DDA">
        <w:rPr>
          <w:rtl/>
          <w:lang w:bidi="fa-IR"/>
        </w:rPr>
        <w:t xml:space="preserve"> ثِنْتَيْنِ </w:t>
      </w:r>
      <w:r w:rsidRPr="003E2A4D">
        <w:rPr>
          <w:rStyle w:val="libFootnotenumChar"/>
          <w:rtl/>
        </w:rPr>
        <w:t>(6)</w:t>
      </w:r>
      <w:r>
        <w:rPr>
          <w:rtl/>
          <w:lang w:bidi="fa-IR"/>
        </w:rPr>
        <w:t>؟</w:t>
      </w:r>
    </w:p>
    <w:p w:rsidR="00CF2B90" w:rsidRPr="00BD4DDA" w:rsidRDefault="00CF2B90" w:rsidP="0038219B">
      <w:pPr>
        <w:pStyle w:val="libNormal"/>
        <w:rPr>
          <w:rtl/>
          <w:lang w:bidi="fa-IR"/>
        </w:rPr>
      </w:pPr>
      <w:r w:rsidRPr="00BD4DDA">
        <w:rPr>
          <w:rtl/>
          <w:lang w:bidi="fa-IR"/>
        </w:rPr>
        <w:t xml:space="preserve">قَالَ : « يَسْجُدُ أُخْرى ، وَلَيْسَ عَلَيْهِ بَعْدَ انْقِضَاءِ الصَّلَاةِ سَجْدَتَا السَّهْوِ » </w:t>
      </w:r>
      <w:r w:rsidRPr="003E2A4D">
        <w:rPr>
          <w:rStyle w:val="libFootnotenumChar"/>
          <w:rtl/>
        </w:rPr>
        <w:t>(7)</w:t>
      </w:r>
      <w:r w:rsidR="0038219B">
        <w:rPr>
          <w:rFonts w:hint="cs"/>
          <w:rtl/>
          <w:lang w:bidi="fa-IR"/>
        </w:rPr>
        <w:t>.</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والكافي ، ح 5175 </w:t>
      </w:r>
      <w:r w:rsidR="00CF2B90" w:rsidRPr="00C65B67">
        <w:rPr>
          <w:rStyle w:val="libFootnoteBoldChar"/>
          <w:rtl/>
        </w:rPr>
        <w:t>و</w:t>
      </w:r>
      <w:r w:rsidR="00CF2B90" w:rsidRPr="004A310D">
        <w:rPr>
          <w:rStyle w:val="libFootnoteBoldChar"/>
          <w:rtl/>
        </w:rPr>
        <w:t>التهذيب</w:t>
      </w:r>
      <w:r w:rsidR="00CF2B90" w:rsidRPr="00BD4DDA">
        <w:rPr>
          <w:rtl/>
        </w:rPr>
        <w:t xml:space="preserve"> : « صلاته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والكافي ، ح 5175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ركعة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187 : « قوله </w:t>
      </w:r>
      <w:r w:rsidR="00CF2B90" w:rsidRPr="0099484E">
        <w:rPr>
          <w:rStyle w:val="libFootnoteAlaemChar"/>
          <w:rtl/>
        </w:rPr>
        <w:t>عليه‌السلام</w:t>
      </w:r>
      <w:r w:rsidR="00CF2B90" w:rsidRPr="00BD4DDA">
        <w:rPr>
          <w:rtl/>
        </w:rPr>
        <w:t xml:space="preserve"> : ركعة ، أي ركوعاً كما فهمه الكليني ، أو ركعة كاملة فيدلّ على مذهب من قال ببطلان الصلاة بزيادة الركعة مطلقاً » ، كالشيخ والسيّد المرتضى وابن بابويه. راجع : </w:t>
      </w:r>
      <w:r w:rsidR="00CF2B90" w:rsidRPr="003F206C">
        <w:rPr>
          <w:rStyle w:val="libFootnoteBoldChar"/>
          <w:rtl/>
        </w:rPr>
        <w:t>المقنع</w:t>
      </w:r>
      <w:r w:rsidR="00CF2B90" w:rsidRPr="00BD4DDA">
        <w:rPr>
          <w:rtl/>
        </w:rPr>
        <w:t xml:space="preserve"> ، ص 103 ؛ </w:t>
      </w:r>
      <w:r w:rsidR="00CF2B90" w:rsidRPr="003F206C">
        <w:rPr>
          <w:rStyle w:val="libFootnoteBoldChar"/>
          <w:rtl/>
        </w:rPr>
        <w:t>جمل العلم والعمل</w:t>
      </w:r>
      <w:r w:rsidR="00CF2B90" w:rsidRPr="00BD4DDA">
        <w:rPr>
          <w:rtl/>
        </w:rPr>
        <w:t xml:space="preserve"> ضمن رسائل المرتضى ، ج 3 ، ص 35 ؛ </w:t>
      </w:r>
      <w:r w:rsidR="00CF2B90" w:rsidRPr="003F206C">
        <w:rPr>
          <w:rStyle w:val="libFootnoteBoldChar"/>
          <w:rtl/>
        </w:rPr>
        <w:t>الخلاف</w:t>
      </w:r>
      <w:r w:rsidR="00CF2B90" w:rsidRPr="00BD4DDA">
        <w:rPr>
          <w:rtl/>
        </w:rPr>
        <w:t xml:space="preserve"> ، ج 1 ، ص 451</w:t>
      </w:r>
      <w:r w:rsidR="00CF2B90">
        <w:rPr>
          <w:rtl/>
        </w:rPr>
        <w:t xml:space="preserve"> </w:t>
      </w:r>
      <w:r w:rsidR="00890F05">
        <w:rPr>
          <w:rtl/>
        </w:rPr>
        <w:t>-</w:t>
      </w:r>
      <w:r w:rsidR="00CF2B90">
        <w:rPr>
          <w:rtl/>
        </w:rPr>
        <w:t xml:space="preserve"> </w:t>
      </w:r>
      <w:r w:rsidR="00CF2B90" w:rsidRPr="00BD4DDA">
        <w:rPr>
          <w:rtl/>
        </w:rPr>
        <w:t xml:space="preserve">453 ، المسألة 196 ؛ </w:t>
      </w:r>
      <w:r w:rsidR="00CF2B90" w:rsidRPr="003F206C">
        <w:rPr>
          <w:rStyle w:val="libFootnoteBoldChar"/>
          <w:rtl/>
        </w:rPr>
        <w:t>المبسوط</w:t>
      </w:r>
      <w:r w:rsidR="00CF2B90" w:rsidRPr="00BD4DDA">
        <w:rPr>
          <w:rtl/>
        </w:rPr>
        <w:t xml:space="preserve"> ، ج 1 ، ص 121 ؛ </w:t>
      </w:r>
      <w:r w:rsidR="00CF2B90" w:rsidRPr="003F206C">
        <w:rPr>
          <w:rStyle w:val="libFootnoteBoldChar"/>
          <w:rtl/>
        </w:rPr>
        <w:t>الجمل والعقود</w:t>
      </w:r>
      <w:r w:rsidR="00CF2B90" w:rsidRPr="00BD4DDA">
        <w:rPr>
          <w:rtl/>
        </w:rPr>
        <w:t xml:space="preserve"> ضمن الرسائل العشر للشيخ الطوسي ، ص 187. وللمزيد راجع : </w:t>
      </w:r>
      <w:r w:rsidR="00CF2B90" w:rsidRPr="00155E76">
        <w:rPr>
          <w:rStyle w:val="libFootnoteBoldChar"/>
          <w:rtl/>
        </w:rPr>
        <w:t>مدارك الأحكام</w:t>
      </w:r>
      <w:r w:rsidR="00CF2B90" w:rsidRPr="00BD4DDA">
        <w:rPr>
          <w:rtl/>
        </w:rPr>
        <w:t xml:space="preserve"> ، ج 4 ، ص 220</w:t>
      </w:r>
      <w:r w:rsidR="00CF2B90">
        <w:rPr>
          <w:rtl/>
        </w:rPr>
        <w:t xml:space="preserve"> </w:t>
      </w:r>
      <w:r w:rsidR="00890F05">
        <w:rPr>
          <w:rtl/>
        </w:rPr>
        <w:t>-</w:t>
      </w:r>
      <w:r w:rsidR="00CF2B90">
        <w:rPr>
          <w:rtl/>
        </w:rPr>
        <w:t xml:space="preserve"> </w:t>
      </w:r>
      <w:r w:rsidR="00CF2B90" w:rsidRPr="00BD4DDA">
        <w:rPr>
          <w:rtl/>
        </w:rPr>
        <w:t xml:space="preserve">223 ؛ </w:t>
      </w:r>
      <w:r w:rsidR="00CF2B90" w:rsidRPr="003F206C">
        <w:rPr>
          <w:rStyle w:val="libFootnoteBoldChar"/>
          <w:rtl/>
        </w:rPr>
        <w:t>البحار</w:t>
      </w:r>
      <w:r w:rsidR="00CF2B90" w:rsidRPr="00BD4DDA">
        <w:rPr>
          <w:rtl/>
        </w:rPr>
        <w:t xml:space="preserve"> ، ج 88 ، ص 200</w:t>
      </w:r>
      <w:r w:rsidR="00CF2B90">
        <w:rPr>
          <w:rtl/>
        </w:rPr>
        <w:t xml:space="preserve"> </w:t>
      </w:r>
      <w:r w:rsidR="00890F05">
        <w:rPr>
          <w:rtl/>
        </w:rPr>
        <w:t>-</w:t>
      </w:r>
      <w:r w:rsidR="00CF2B90">
        <w:rPr>
          <w:rtl/>
        </w:rPr>
        <w:t xml:space="preserve"> </w:t>
      </w:r>
      <w:r w:rsidR="00CF2B90" w:rsidRPr="00BD4DDA">
        <w:rPr>
          <w:rtl/>
        </w:rPr>
        <w:t>204 ، ذيل ح 27.</w:t>
      </w:r>
    </w:p>
    <w:p w:rsidR="00CF2B90" w:rsidRPr="00BD4DDA" w:rsidRDefault="00376338" w:rsidP="00CF2B90">
      <w:pPr>
        <w:pStyle w:val="libFootnote0"/>
        <w:rPr>
          <w:rtl/>
          <w:lang w:bidi="fa-IR"/>
        </w:rPr>
      </w:pPr>
      <w:r>
        <w:rPr>
          <w:rtl/>
        </w:rPr>
        <w:t>(3).</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من سها في الأربع والخمس</w:t>
      </w:r>
      <w:r w:rsidR="00CF2B90">
        <w:rPr>
          <w:rtl/>
        </w:rPr>
        <w:t xml:space="preserve"> ..</w:t>
      </w:r>
      <w:r w:rsidR="00CF2B90" w:rsidRPr="00BD4DDA">
        <w:rPr>
          <w:rtl/>
        </w:rPr>
        <w:t xml:space="preserve">. ، ح 5175. </w:t>
      </w:r>
      <w:r w:rsidR="00CF2B90" w:rsidRPr="004A310D">
        <w:rPr>
          <w:rStyle w:val="libFootnoteBoldChar"/>
          <w:rtl/>
        </w:rPr>
        <w:t>التهذيب</w:t>
      </w:r>
      <w:r w:rsidR="00CF2B90" w:rsidRPr="00BD4DDA">
        <w:rPr>
          <w:rtl/>
        </w:rPr>
        <w:t xml:space="preserve"> ، ج 2 ، ص 194 ، ح 763 ، معلّقاً عن الكليني ؛ </w:t>
      </w:r>
      <w:r w:rsidR="00CF2B90" w:rsidRPr="008135BB">
        <w:rPr>
          <w:rStyle w:val="libFootnoteBoldChar"/>
          <w:rtl/>
        </w:rPr>
        <w:t>الاستبصار</w:t>
      </w:r>
      <w:r w:rsidR="00CF2B90" w:rsidRPr="00BD4DDA">
        <w:rPr>
          <w:rtl/>
        </w:rPr>
        <w:t xml:space="preserve"> ، ج 1 ، ص 376 ، ح 1428 ، بسنده عن الكليني. راجع : </w:t>
      </w:r>
      <w:r w:rsidR="00CF2B90" w:rsidRPr="004A310D">
        <w:rPr>
          <w:rStyle w:val="libFootnoteBoldChar"/>
          <w:rtl/>
        </w:rPr>
        <w:t>التهذيب</w:t>
      </w:r>
      <w:r w:rsidR="00CF2B90" w:rsidRPr="00BD4DDA">
        <w:rPr>
          <w:rtl/>
        </w:rPr>
        <w:t xml:space="preserve"> ، ج 2 ، ص 156 ، ح 611 ؛ وص 194 ، ح 763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376 ، ح 1429 </w:t>
      </w:r>
      <w:r w:rsidR="0038219B">
        <w:rPr>
          <w:rFonts w:hint="cs"/>
          <w:rtl/>
        </w:rPr>
        <w:t>.</w:t>
      </w:r>
      <w:r w:rsidR="00CF2B90" w:rsidRPr="004A310D">
        <w:rPr>
          <w:rStyle w:val="libFootnoteBoldChar"/>
          <w:rtl/>
        </w:rPr>
        <w:t>الوافي</w:t>
      </w:r>
      <w:r w:rsidR="00CF2B90" w:rsidRPr="00BD4DDA">
        <w:rPr>
          <w:rtl/>
        </w:rPr>
        <w:t xml:space="preserve"> ، ج 8 ، ص 964 ، ح 7500 ؛ </w:t>
      </w:r>
      <w:r w:rsidR="00CF2B90" w:rsidRPr="004A310D">
        <w:rPr>
          <w:rStyle w:val="libFootnoteBoldChar"/>
          <w:rtl/>
        </w:rPr>
        <w:t>الوسائل</w:t>
      </w:r>
      <w:r w:rsidR="00CF2B90" w:rsidRPr="00BD4DDA">
        <w:rPr>
          <w:rtl/>
        </w:rPr>
        <w:t xml:space="preserve"> ، ج 6 ، ص 319 ، ح 8075 ؛ وج 8 ، ص 231 ، ح 10508.</w:t>
      </w:r>
    </w:p>
    <w:p w:rsidR="00CF2B90" w:rsidRPr="00BD4DDA" w:rsidRDefault="00376338" w:rsidP="00CF2B90">
      <w:pPr>
        <w:pStyle w:val="libFootnote0"/>
        <w:rPr>
          <w:rtl/>
          <w:lang w:bidi="fa-IR"/>
        </w:rPr>
      </w:pPr>
      <w:r>
        <w:rPr>
          <w:rtl/>
        </w:rPr>
        <w:t>(4).</w:t>
      </w:r>
      <w:r w:rsidR="00CF2B90" w:rsidRPr="00BD4DDA">
        <w:rPr>
          <w:rtl/>
        </w:rPr>
        <w:t xml:space="preserve"> في « ظ » و</w:t>
      </w:r>
      <w:r w:rsidR="00CF2B90" w:rsidRPr="004A310D">
        <w:rPr>
          <w:rStyle w:val="libFootnoteBoldChar"/>
          <w:rtl/>
        </w:rPr>
        <w:t>الوافي</w:t>
      </w:r>
      <w:r w:rsidR="00CF2B90" w:rsidRPr="00BD4DDA">
        <w:rPr>
          <w:rtl/>
        </w:rPr>
        <w:t xml:space="preserve"> : « سجد سجدة »</w:t>
      </w:r>
      <w:r w:rsidR="00CF2B90">
        <w:rPr>
          <w:rtl/>
        </w:rPr>
        <w:t>.</w:t>
      </w:r>
    </w:p>
    <w:tbl>
      <w:tblPr>
        <w:tblStyle w:val="TableGrid"/>
        <w:bidiVisual/>
        <w:tblW w:w="0" w:type="auto"/>
        <w:tblLook w:val="04A0" w:firstRow="1" w:lastRow="0" w:firstColumn="1" w:lastColumn="0" w:noHBand="0" w:noVBand="1"/>
      </w:tblPr>
      <w:tblGrid>
        <w:gridCol w:w="4006"/>
        <w:gridCol w:w="4006"/>
      </w:tblGrid>
      <w:tr w:rsidR="0038219B" w:rsidTr="0038219B">
        <w:tc>
          <w:tcPr>
            <w:tcW w:w="4006" w:type="dxa"/>
          </w:tcPr>
          <w:p w:rsidR="0038219B" w:rsidRDefault="0038219B" w:rsidP="00CF2B90">
            <w:pPr>
              <w:pStyle w:val="libFootnote0"/>
              <w:rPr>
                <w:rtl/>
              </w:rPr>
            </w:pPr>
            <w:r>
              <w:rPr>
                <w:rtl/>
              </w:rPr>
              <w:t>(5).</w:t>
            </w:r>
            <w:r w:rsidRPr="00BD4DDA">
              <w:rPr>
                <w:rtl/>
              </w:rPr>
              <w:t xml:space="preserve"> في « بخ » : « أو »</w:t>
            </w:r>
            <w:r>
              <w:rPr>
                <w:rtl/>
              </w:rPr>
              <w:t>.</w:t>
            </w:r>
          </w:p>
        </w:tc>
        <w:tc>
          <w:tcPr>
            <w:tcW w:w="4006" w:type="dxa"/>
          </w:tcPr>
          <w:p w:rsidR="0038219B" w:rsidRDefault="0038219B" w:rsidP="00CF2B90">
            <w:pPr>
              <w:pStyle w:val="libFootnote0"/>
              <w:rPr>
                <w:rtl/>
              </w:rPr>
            </w:pPr>
            <w:r>
              <w:rPr>
                <w:rtl/>
              </w:rPr>
              <w:t>(6). في «ظ،بخ»:«سجدتين</w:t>
            </w:r>
            <w:r w:rsidRPr="00BD4DDA">
              <w:rPr>
                <w:rtl/>
              </w:rPr>
              <w:t>»</w:t>
            </w:r>
            <w:r>
              <w:rPr>
                <w:rtl/>
              </w:rPr>
              <w:t xml:space="preserve">.وفي </w:t>
            </w:r>
            <w:r w:rsidRPr="004A310D">
              <w:rPr>
                <w:rStyle w:val="libFootnoteBoldChar"/>
                <w:rtl/>
              </w:rPr>
              <w:t>التهذيب</w:t>
            </w:r>
            <w:r>
              <w:rPr>
                <w:rtl/>
              </w:rPr>
              <w:t>:«اثنتين</w:t>
            </w:r>
            <w:r w:rsidRPr="00BD4DDA">
              <w:rPr>
                <w:rtl/>
              </w:rPr>
              <w:t>»</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عليه الأصحاب مع الحمل على ما إذا كان الشكّ قبل القيام ، كما هو الظاهر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152 ، ح 599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361 ، ح 1368</w:t>
      </w:r>
      <w:r w:rsidR="00D96D7C">
        <w:rPr>
          <w:rtl/>
        </w:rPr>
        <w:t xml:space="preserve"> ،</w:t>
      </w:r>
      <w:r w:rsidR="00CF2B90" w:rsidRPr="00BD4DDA">
        <w:rPr>
          <w:rtl/>
        </w:rPr>
        <w:t xml:space="preserve">معلّقاً عن الكليني </w:t>
      </w:r>
      <w:r w:rsidR="00D96D7C">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542C80">
        <w:rPr>
          <w:rtl/>
        </w:rPr>
        <w:lastRenderedPageBreak/>
        <w:t>5154</w:t>
      </w:r>
      <w:r w:rsidRPr="008C051F">
        <w:rPr>
          <w:rStyle w:val="libBold2Char"/>
          <w:rtl/>
        </w:rPr>
        <w:t xml:space="preserve"> / 2.</w:t>
      </w:r>
      <w:r w:rsidRPr="00BD4DDA">
        <w:rPr>
          <w:rtl/>
          <w:lang w:bidi="fa-IR"/>
        </w:rPr>
        <w:t xml:space="preserve"> مُحَمَّدُ بْنُ يَحْيى ، عَنْ أَحْمَدَ بْنِ مُحَمَّدٍ ، عَنِ الْحُسَيْنِ بْنِ سَعِيدٍ ، عَنْ مُحَمَّدِ بْنِ سِنَانٍ ، عَنِ ابْنِ مُسْكَانَ ، عَنْ أَبِي بَصِيرٍ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شَكَّ ، فَلَمْ يَدْرِ سَجْدَةً سَجَدَ </w:t>
      </w:r>
      <w:r w:rsidRPr="003E2A4D">
        <w:rPr>
          <w:rStyle w:val="libFootnotenumChar"/>
          <w:rtl/>
        </w:rPr>
        <w:t>(1)</w:t>
      </w:r>
      <w:r w:rsidRPr="00BD4DDA">
        <w:rPr>
          <w:rtl/>
          <w:lang w:bidi="fa-IR"/>
        </w:rPr>
        <w:t xml:space="preserve"> ، أَمْ سَجْدَتَيْنِ</w:t>
      </w:r>
      <w:r>
        <w:rPr>
          <w:rtl/>
          <w:lang w:bidi="fa-IR"/>
        </w:rPr>
        <w:t>؟</w:t>
      </w:r>
    </w:p>
    <w:p w:rsidR="00CF2B90" w:rsidRPr="00BD4DDA" w:rsidRDefault="00CF2B90" w:rsidP="00D96D7C">
      <w:pPr>
        <w:pStyle w:val="libNormal"/>
        <w:rPr>
          <w:rtl/>
          <w:lang w:bidi="fa-IR"/>
        </w:rPr>
      </w:pPr>
      <w:r w:rsidRPr="00BD4DDA">
        <w:rPr>
          <w:rtl/>
          <w:lang w:bidi="fa-IR"/>
        </w:rPr>
        <w:t xml:space="preserve">قَالَ : « يَسْجُدُ حَتّى يَسْتَيْقِنَ أَنَّهُمَا سَجْدَتَانِ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D96D7C" w:rsidRDefault="00CF2B90" w:rsidP="00D96D7C">
      <w:pPr>
        <w:pStyle w:val="libNormal"/>
        <w:rPr>
          <w:rtl/>
          <w:lang w:bidi="fa-IR"/>
        </w:rPr>
      </w:pPr>
      <w:r w:rsidRPr="00542C80">
        <w:rPr>
          <w:rtl/>
        </w:rPr>
        <w:t>5155</w:t>
      </w:r>
      <w:r w:rsidRPr="008C051F">
        <w:rPr>
          <w:rStyle w:val="libBold2Char"/>
          <w:rtl/>
        </w:rPr>
        <w:t xml:space="preserve"> / 3.</w:t>
      </w:r>
      <w:r w:rsidRPr="00BD4DDA">
        <w:rPr>
          <w:rtl/>
          <w:lang w:bidi="fa-IR"/>
        </w:rPr>
        <w:t xml:space="preserve"> عَنْهُ ، عَنْ أَحْمَدَ بْنِ مُحَمَّدٍ ، عَنْ أَحْمَدَ بْنِ مُحَمَّدِ بْنِ أَبِي نَصْرٍ ؛</w:t>
      </w:r>
    </w:p>
    <w:p w:rsidR="00CF2B90" w:rsidRPr="00BD4DDA" w:rsidRDefault="00D96D7C" w:rsidP="00D96D7C">
      <w:pPr>
        <w:pStyle w:val="libNormal"/>
        <w:rPr>
          <w:rtl/>
          <w:lang w:bidi="fa-IR"/>
        </w:rPr>
      </w:pPr>
      <w:r>
        <w:rPr>
          <w:rFonts w:hint="cs"/>
          <w:rtl/>
          <w:lang w:bidi="fa-IR"/>
        </w:rPr>
        <w:t xml:space="preserve">              </w:t>
      </w:r>
      <w:r w:rsidR="00CF2B90" w:rsidRPr="00BD4DDA">
        <w:rPr>
          <w:rtl/>
          <w:lang w:bidi="fa-IR"/>
        </w:rPr>
        <w:t>وَعَلِيُّ بْنُ مُحَمَّدٍ ، عَنْ سَهْلِ بْنِ زِيَادٍ ، عَنْ أَحْمَدَ بْنِ مُحَمَّدِ بْنِ أَبِي نَصْرٍ :</w:t>
      </w:r>
    </w:p>
    <w:p w:rsidR="00CF2B90" w:rsidRPr="00BD4DDA" w:rsidRDefault="00CF2B90" w:rsidP="00CF2B90">
      <w:pPr>
        <w:pStyle w:val="libNormal"/>
        <w:rPr>
          <w:rtl/>
          <w:lang w:bidi="fa-IR"/>
        </w:rPr>
      </w:pPr>
      <w:r w:rsidRPr="00BD4DDA">
        <w:rPr>
          <w:rtl/>
          <w:lang w:bidi="fa-IR"/>
        </w:rPr>
        <w:t xml:space="preserve">عَنْ أَبِي الْحَسَنِ </w:t>
      </w:r>
      <w:r w:rsidRPr="008C051F">
        <w:rPr>
          <w:rStyle w:val="libAlaemChar"/>
          <w:rtl/>
        </w:rPr>
        <w:t>عليه‌السلام</w:t>
      </w:r>
      <w:r w:rsidRPr="00BD4DDA">
        <w:rPr>
          <w:rtl/>
          <w:lang w:bidi="fa-IR"/>
        </w:rPr>
        <w:t xml:space="preserve"> ، قَالَ : سَأَلْتُهُ عَنْ رَجُلٍ صَلّى رَكْعَةً </w:t>
      </w:r>
      <w:r w:rsidRPr="003E2A4D">
        <w:rPr>
          <w:rStyle w:val="libFootnotenumChar"/>
          <w:rtl/>
        </w:rPr>
        <w:t>(4)</w:t>
      </w:r>
      <w:r w:rsidRPr="00BD4DDA">
        <w:rPr>
          <w:rtl/>
          <w:lang w:bidi="fa-IR"/>
        </w:rPr>
        <w:t xml:space="preserve"> ، ثُمَّ ذَكَرَ</w:t>
      </w:r>
      <w:r>
        <w:rPr>
          <w:rtl/>
          <w:lang w:bidi="fa-IR"/>
        </w:rPr>
        <w:t xml:space="preserve"> </w:t>
      </w:r>
      <w:r w:rsidR="00890F05">
        <w:rPr>
          <w:rtl/>
          <w:lang w:bidi="fa-IR"/>
        </w:rPr>
        <w:t>-</w:t>
      </w:r>
      <w:r>
        <w:rPr>
          <w:rtl/>
          <w:lang w:bidi="fa-IR"/>
        </w:rPr>
        <w:t xml:space="preserve"> </w:t>
      </w:r>
      <w:r w:rsidRPr="00BD4DDA">
        <w:rPr>
          <w:rtl/>
          <w:lang w:bidi="fa-IR"/>
        </w:rPr>
        <w:t>وَهُوَ فِي الثَّانِيَةِ وَهُوَ رَاكِعٌ</w:t>
      </w:r>
      <w:r>
        <w:rPr>
          <w:rtl/>
          <w:lang w:bidi="fa-IR"/>
        </w:rPr>
        <w:t xml:space="preserve"> </w:t>
      </w:r>
      <w:r w:rsidR="00890F05">
        <w:rPr>
          <w:rtl/>
          <w:lang w:bidi="fa-IR"/>
        </w:rPr>
        <w:t>-</w:t>
      </w:r>
      <w:r>
        <w:rPr>
          <w:rtl/>
          <w:lang w:bidi="fa-IR"/>
        </w:rPr>
        <w:t xml:space="preserve"> </w:t>
      </w:r>
      <w:r w:rsidRPr="00BD4DDA">
        <w:rPr>
          <w:rtl/>
          <w:lang w:bidi="fa-IR"/>
        </w:rPr>
        <w:t>أَنَّهُ تَرَكَ سَجْدَةً مِنَ الْأُولى</w:t>
      </w:r>
      <w:r>
        <w:rPr>
          <w:rtl/>
          <w:lang w:bidi="fa-IR"/>
        </w:rPr>
        <w:t>؟</w:t>
      </w:r>
    </w:p>
    <w:p w:rsidR="00CF2B90" w:rsidRPr="00BD4DDA" w:rsidRDefault="00CF2B90" w:rsidP="00CF2B90">
      <w:pPr>
        <w:pStyle w:val="libNormal"/>
        <w:rPr>
          <w:rtl/>
          <w:lang w:bidi="fa-IR"/>
        </w:rPr>
      </w:pPr>
      <w:r w:rsidRPr="00BD4DDA">
        <w:rPr>
          <w:rtl/>
          <w:lang w:bidi="fa-IR"/>
        </w:rPr>
        <w:t>فَقَالَ : كَانَ أَبُو الْحَسَنِ</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xml:space="preserve">يَقُولُ : « إِذَا تَرَكْتَ السَّجْدَةَ فِي الرَّكْعَةِ الْأُولى ، وَلَمْ تَدْرِ وَاحِدَةً أَمْ ثِنْتَيْنِ </w:t>
      </w:r>
      <w:r w:rsidRPr="003E2A4D">
        <w:rPr>
          <w:rStyle w:val="libFootnotenumChar"/>
          <w:rtl/>
        </w:rPr>
        <w:t>(5)</w:t>
      </w:r>
      <w:r w:rsidRPr="00BD4DDA">
        <w:rPr>
          <w:rtl/>
          <w:lang w:bidi="fa-IR"/>
        </w:rPr>
        <w:t xml:space="preserve"> ، اسْتَقْبَلْتَ الصَّلَاةَ </w:t>
      </w:r>
      <w:r w:rsidRPr="003E2A4D">
        <w:rPr>
          <w:rStyle w:val="libFootnotenumChar"/>
          <w:rtl/>
        </w:rPr>
        <w:t>(6)</w:t>
      </w:r>
      <w:r w:rsidRPr="00BD4DDA">
        <w:rPr>
          <w:rtl/>
          <w:lang w:bidi="fa-IR"/>
        </w:rPr>
        <w:t xml:space="preserve"> حَتّى يَصِحَّ لَكَ أَنَّهُمَا‌</w:t>
      </w:r>
    </w:p>
    <w:p w:rsidR="00CF2B90" w:rsidRPr="00BD4DDA" w:rsidRDefault="00901B08" w:rsidP="00901B08">
      <w:pPr>
        <w:pStyle w:val="libLine"/>
        <w:rPr>
          <w:rtl/>
          <w:lang w:bidi="fa-IR"/>
        </w:rPr>
      </w:pPr>
      <w:r>
        <w:rPr>
          <w:rtl/>
          <w:lang w:bidi="fa-IR"/>
        </w:rPr>
        <w:t>____________________</w:t>
      </w:r>
    </w:p>
    <w:p w:rsidR="00CF2B90" w:rsidRPr="00BD4DDA" w:rsidRDefault="00D96D7C" w:rsidP="00D96D7C">
      <w:pPr>
        <w:pStyle w:val="libFootnote0"/>
        <w:rPr>
          <w:rtl/>
          <w:lang w:bidi="fa-IR"/>
        </w:rPr>
      </w:pPr>
      <w:r w:rsidRPr="00D96D7C">
        <w:rPr>
          <w:rFonts w:hint="cs"/>
          <w:rtl/>
        </w:rPr>
        <w:t xml:space="preserve">= </w:t>
      </w:r>
      <w:r>
        <w:rPr>
          <w:rFonts w:hint="cs"/>
          <w:rtl/>
        </w:rPr>
        <w:t xml:space="preserve">. </w:t>
      </w:r>
      <w:r w:rsidR="00CF2B90" w:rsidRPr="004A310D">
        <w:rPr>
          <w:rStyle w:val="libFootnoteBoldChar"/>
          <w:rtl/>
        </w:rPr>
        <w:t>الوافي</w:t>
      </w:r>
      <w:r w:rsidR="00CF2B90" w:rsidRPr="00BD4DDA">
        <w:rPr>
          <w:rtl/>
        </w:rPr>
        <w:t xml:space="preserve"> ، ج 8 ، ص 947 ، ح 7457 ؛ </w:t>
      </w:r>
      <w:r w:rsidR="00CF2B90" w:rsidRPr="004A310D">
        <w:rPr>
          <w:rStyle w:val="libFootnoteBoldChar"/>
          <w:rtl/>
        </w:rPr>
        <w:t>الوسائل</w:t>
      </w:r>
      <w:r w:rsidR="00CF2B90" w:rsidRPr="00BD4DDA">
        <w:rPr>
          <w:rtl/>
        </w:rPr>
        <w:t xml:space="preserve"> ، ج 6 ، ص 368 ، ح 8202.</w:t>
      </w:r>
    </w:p>
    <w:p w:rsidR="00CF2B90" w:rsidRPr="00BD4DDA" w:rsidRDefault="00376338" w:rsidP="00CF2B90">
      <w:pPr>
        <w:pStyle w:val="libFootnote0"/>
        <w:rPr>
          <w:rtl/>
          <w:lang w:bidi="fa-IR"/>
        </w:rPr>
      </w:pPr>
      <w:r>
        <w:rPr>
          <w:rtl/>
        </w:rPr>
        <w:t>(1).</w:t>
      </w:r>
      <w:r w:rsidR="00CF2B90" w:rsidRPr="00BD4DDA">
        <w:rPr>
          <w:rtl/>
        </w:rPr>
        <w:t xml:space="preserve"> في « بخ » </w:t>
      </w:r>
      <w:r w:rsidR="00CF2B90" w:rsidRPr="00D44322">
        <w:rPr>
          <w:rtl/>
        </w:rPr>
        <w:t>والوافي والتهذيب والاستبصار</w:t>
      </w:r>
      <w:r w:rsidR="00CF2B90" w:rsidRPr="00BD4DDA">
        <w:rPr>
          <w:rtl/>
        </w:rPr>
        <w:t xml:space="preserve"> : « سجد سجدة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أنّهما سجدتان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152 ، ح 600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361 ، ح 1369 ، معلّقاً عن الكليني </w:t>
      </w:r>
      <w:r w:rsidR="00D96D7C">
        <w:rPr>
          <w:rFonts w:hint="cs"/>
          <w:rtl/>
        </w:rPr>
        <w:t>.</w:t>
      </w:r>
      <w:r w:rsidR="00CF2B90" w:rsidRPr="004A310D">
        <w:rPr>
          <w:rStyle w:val="libFootnoteBoldChar"/>
          <w:rtl/>
        </w:rPr>
        <w:t>الوافي</w:t>
      </w:r>
      <w:r w:rsidR="00CF2B90" w:rsidRPr="00BD4DDA">
        <w:rPr>
          <w:rtl/>
        </w:rPr>
        <w:t xml:space="preserve"> ، ج 8 ، ص 947 ، ح 7458 ؛ </w:t>
      </w:r>
      <w:r w:rsidR="00CF2B90" w:rsidRPr="004A310D">
        <w:rPr>
          <w:rStyle w:val="libFootnoteBoldChar"/>
          <w:rtl/>
        </w:rPr>
        <w:t>الوسائل</w:t>
      </w:r>
      <w:r w:rsidR="00CF2B90" w:rsidRPr="00BD4DDA">
        <w:rPr>
          <w:rtl/>
        </w:rPr>
        <w:t xml:space="preserve"> ، ج 6 ، ص 368 ، ح 8204.</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 ( ركعتين</w:t>
      </w:r>
      <w:r w:rsidR="00CF2B90">
        <w:rPr>
          <w:rtl/>
        </w:rPr>
        <w:t xml:space="preserve"> </w:t>
      </w:r>
      <w:r w:rsidR="00890F05">
        <w:rPr>
          <w:rtl/>
        </w:rPr>
        <w:t>-</w:t>
      </w:r>
      <w:r w:rsidR="00CF2B90">
        <w:rPr>
          <w:rtl/>
        </w:rPr>
        <w:t xml:space="preserve"> </w:t>
      </w:r>
      <w:r w:rsidR="00CF2B90" w:rsidRPr="00BD4DDA">
        <w:rPr>
          <w:rtl/>
        </w:rPr>
        <w:t>خ ل )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الركعتين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جن » </w:t>
      </w:r>
      <w:r w:rsidR="00CF2B90" w:rsidRPr="00D44322">
        <w:rPr>
          <w:rtl/>
        </w:rPr>
        <w:t>والتهذيب والاستبصار وقرب الإسناد</w:t>
      </w:r>
      <w:r w:rsidR="00CF2B90" w:rsidRPr="00BD4DDA">
        <w:rPr>
          <w:rtl/>
        </w:rPr>
        <w:t xml:space="preserve"> : « اثنتين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الجواب لاينطبق ظاهراً على السؤال ، فقد قال في حلّه في </w:t>
      </w:r>
      <w:r w:rsidR="00CF2B90" w:rsidRPr="004A310D">
        <w:rPr>
          <w:rStyle w:val="libFootnoteBoldChar"/>
          <w:rtl/>
        </w:rPr>
        <w:t>الوافي</w:t>
      </w:r>
      <w:r w:rsidR="00CF2B90" w:rsidRPr="00BD4DDA">
        <w:rPr>
          <w:rtl/>
        </w:rPr>
        <w:t xml:space="preserve"> : « إن ا</w:t>
      </w:r>
      <w:r w:rsidR="00D96D7C">
        <w:rPr>
          <w:rFonts w:hint="cs"/>
          <w:rtl/>
        </w:rPr>
        <w:t>ُ</w:t>
      </w:r>
      <w:r w:rsidR="00CF2B90" w:rsidRPr="00BD4DDA">
        <w:rPr>
          <w:rtl/>
        </w:rPr>
        <w:t>ريد بالواحدة والثنتين الركعة والركعتان فلا إشكال في الحكم ؛ لما ستقف عليه ، وإنّما الإشكال حينئذٍ في مطابقة الجواب للسؤال ، وإن ا</w:t>
      </w:r>
      <w:r w:rsidR="00D96D7C">
        <w:rPr>
          <w:rFonts w:hint="cs"/>
          <w:rtl/>
        </w:rPr>
        <w:t>ُ</w:t>
      </w:r>
      <w:r w:rsidR="00CF2B90" w:rsidRPr="00BD4DDA">
        <w:rPr>
          <w:rtl/>
        </w:rPr>
        <w:t xml:space="preserve">ريد السجدة والسجدتان فيشبه أن يكون « أو » مكان الواو في قوله </w:t>
      </w:r>
      <w:r w:rsidR="00CF2B90" w:rsidRPr="0099484E">
        <w:rPr>
          <w:rStyle w:val="libFootnoteAlaemChar"/>
          <w:rtl/>
        </w:rPr>
        <w:t>عليه‌السلام</w:t>
      </w:r>
      <w:r w:rsidR="00CF2B90" w:rsidRPr="00BD4DDA">
        <w:rPr>
          <w:rtl/>
        </w:rPr>
        <w:t xml:space="preserve"> : ولم تدر ، ويكون قد سقط الهمزة من قلم النسّاخ. أو يكون المراد : ولم تدر واحدة تركت أم ثنتين. وعلى التقديرين ينبغي حمل الاستيناف </w:t>
      </w:r>
      <w:r w:rsidR="00D96D7C">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اثْنَتَانِ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542C80">
        <w:rPr>
          <w:rtl/>
        </w:rPr>
        <w:t>5156</w:t>
      </w:r>
      <w:r w:rsidRPr="008C051F">
        <w:rPr>
          <w:rStyle w:val="libBold2Char"/>
          <w:rtl/>
        </w:rPr>
        <w:t xml:space="preserve"> / 4.</w:t>
      </w:r>
      <w:r w:rsidRPr="00BD4DDA">
        <w:rPr>
          <w:rtl/>
          <w:lang w:bidi="fa-IR"/>
        </w:rPr>
        <w:t xml:space="preserve"> عَلِيُّ بْنُ إِبْرَاهِيمَ </w:t>
      </w:r>
      <w:r w:rsidRPr="003E2A4D">
        <w:rPr>
          <w:rStyle w:val="libFootnotenumChar"/>
          <w:rtl/>
        </w:rPr>
        <w:t>(3)</w:t>
      </w:r>
      <w:r w:rsidRPr="00BD4DDA">
        <w:rPr>
          <w:rtl/>
          <w:lang w:bidi="fa-IR"/>
        </w:rPr>
        <w:t xml:space="preserve"> ، عَنْ أَبِيهِ ، عَنْ عَمْرِو بْنِ عُثْمَانَ الْخَزَّازِ </w:t>
      </w:r>
      <w:r w:rsidRPr="003E2A4D">
        <w:rPr>
          <w:rStyle w:val="libFootnotenumChar"/>
          <w:rtl/>
        </w:rPr>
        <w:t>(4)</w:t>
      </w:r>
      <w:r w:rsidRPr="00BD4DDA">
        <w:rPr>
          <w:rtl/>
          <w:lang w:bidi="fa-IR"/>
        </w:rPr>
        <w:t xml:space="preserve"> ، عَنِ الْمُفَضَّلِ بْنِ صَالِحٍ ، عَنْ زَيْدٍ الشَّحَّامِ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رَجُلٍ شُبِّهَ عَلَيْهِ ، فَلَمْ </w:t>
      </w:r>
      <w:r w:rsidRPr="003E2A4D">
        <w:rPr>
          <w:rStyle w:val="libFootnotenumChar"/>
          <w:rtl/>
        </w:rPr>
        <w:t>(5)</w:t>
      </w:r>
      <w:r w:rsidRPr="00BD4DDA">
        <w:rPr>
          <w:rtl/>
          <w:lang w:bidi="fa-IR"/>
        </w:rPr>
        <w:t xml:space="preserve"> يَدْرِ وَاحِدَةً سَجَدَ ، أَمْ </w:t>
      </w:r>
      <w:r w:rsidRPr="003E2A4D">
        <w:rPr>
          <w:rStyle w:val="libFootnotenumChar"/>
          <w:rtl/>
        </w:rPr>
        <w:t>(6)</w:t>
      </w:r>
      <w:r w:rsidRPr="00BD4DDA">
        <w:rPr>
          <w:rtl/>
          <w:lang w:bidi="fa-IR"/>
        </w:rPr>
        <w:t xml:space="preserve"> ثِنْتَيْنِ </w:t>
      </w:r>
      <w:r w:rsidRPr="003E2A4D">
        <w:rPr>
          <w:rStyle w:val="libFootnotenumChar"/>
          <w:rtl/>
        </w:rPr>
        <w:t>(7)</w:t>
      </w:r>
      <w:r w:rsidRPr="00BD4DDA">
        <w:rPr>
          <w:rtl/>
          <w:lang w:bidi="fa-IR"/>
        </w:rPr>
        <w:t xml:space="preserve"> ، قَالَ : « فَلْيَسْجُدْ أُخْرى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Heading2Center"/>
        <w:rPr>
          <w:rtl/>
          <w:lang w:bidi="fa-IR"/>
        </w:rPr>
      </w:pPr>
      <w:bookmarkStart w:id="124" w:name="_Toc344819706"/>
      <w:bookmarkStart w:id="125" w:name="_Toc463096003"/>
      <w:bookmarkStart w:id="126" w:name="_Toc42109167"/>
      <w:r w:rsidRPr="00BD4DDA">
        <w:rPr>
          <w:rtl/>
          <w:lang w:bidi="fa-IR"/>
        </w:rPr>
        <w:t>38</w:t>
      </w:r>
      <w:r>
        <w:rPr>
          <w:rtl/>
          <w:lang w:bidi="fa-IR"/>
        </w:rPr>
        <w:t xml:space="preserve"> </w:t>
      </w:r>
      <w:r w:rsidR="00890F05">
        <w:rPr>
          <w:rtl/>
          <w:lang w:bidi="fa-IR"/>
        </w:rPr>
        <w:t>-</w:t>
      </w:r>
      <w:r>
        <w:rPr>
          <w:rtl/>
          <w:lang w:bidi="fa-IR"/>
        </w:rPr>
        <w:t xml:space="preserve"> </w:t>
      </w:r>
      <w:r w:rsidRPr="00BD4DDA">
        <w:rPr>
          <w:rtl/>
          <w:lang w:bidi="fa-IR"/>
        </w:rPr>
        <w:t xml:space="preserve">بَابُ السَّهْوِ فِي الرَّكْعَتَيْنِ الْأَوَّلَتَيْنِ </w:t>
      </w:r>
      <w:r w:rsidRPr="003E2A4D">
        <w:rPr>
          <w:rStyle w:val="libFootnotenumChar"/>
          <w:rtl/>
        </w:rPr>
        <w:t>(9)</w:t>
      </w:r>
      <w:r w:rsidRPr="00BD4DDA">
        <w:rPr>
          <w:rtl/>
          <w:lang w:bidi="fa-IR"/>
        </w:rPr>
        <w:t xml:space="preserve"> ‌</w:t>
      </w:r>
      <w:bookmarkEnd w:id="124"/>
      <w:bookmarkEnd w:id="125"/>
      <w:bookmarkEnd w:id="126"/>
    </w:p>
    <w:p w:rsidR="00CF2B90" w:rsidRPr="00BD4DDA" w:rsidRDefault="00CF2B90" w:rsidP="00CF2B90">
      <w:pPr>
        <w:pStyle w:val="libNormal"/>
        <w:rPr>
          <w:rtl/>
          <w:lang w:bidi="fa-IR"/>
        </w:rPr>
      </w:pPr>
      <w:r w:rsidRPr="00542C80">
        <w:rPr>
          <w:rtl/>
        </w:rPr>
        <w:t>5157</w:t>
      </w:r>
      <w:r w:rsidRPr="008C051F">
        <w:rPr>
          <w:rStyle w:val="libBold2Char"/>
          <w:rtl/>
        </w:rPr>
        <w:t xml:space="preserve"> / 1.</w:t>
      </w:r>
      <w:r w:rsidRPr="00BD4DDA">
        <w:rPr>
          <w:rtl/>
          <w:lang w:bidi="fa-IR"/>
        </w:rPr>
        <w:t xml:space="preserve"> مُحَمَّدُ بْنُ الْحَسَنِ وَغَيْرُهُ ، عَنْ سَهْلِ بْنِ زِيَادٍ ، عَنْ مُحَمَّدِ بْنِ سِنَانٍ ، عَنِ‌</w:t>
      </w:r>
    </w:p>
    <w:p w:rsidR="00CF2B90" w:rsidRPr="00BD4DDA" w:rsidRDefault="00901B08" w:rsidP="00901B08">
      <w:pPr>
        <w:pStyle w:val="libLine"/>
        <w:rPr>
          <w:rtl/>
          <w:lang w:bidi="fa-IR"/>
        </w:rPr>
      </w:pPr>
      <w:r>
        <w:rPr>
          <w:rtl/>
          <w:lang w:bidi="fa-IR"/>
        </w:rPr>
        <w:t>____________________</w:t>
      </w:r>
    </w:p>
    <w:p w:rsidR="00CF2B90" w:rsidRPr="00BD4DDA" w:rsidRDefault="00BC47C3" w:rsidP="00CF2B90">
      <w:pPr>
        <w:pStyle w:val="libFootnote0"/>
        <w:rPr>
          <w:rtl/>
          <w:lang w:bidi="fa-IR"/>
        </w:rPr>
      </w:pPr>
      <w:r>
        <w:rPr>
          <w:rFonts w:hint="cs"/>
          <w:rtl/>
        </w:rPr>
        <w:t xml:space="preserve">= </w:t>
      </w:r>
      <w:r w:rsidR="00CF2B90" w:rsidRPr="00BD4DDA">
        <w:rPr>
          <w:rtl/>
        </w:rPr>
        <w:t xml:space="preserve">على الأولى والأحوط دون الوجوب ؛ لما سبق في صورة السهو من إطلاق الاكتفاء بإعادة السجدة وحدها من دون استئناف » ، وقيل غير ذلك. راجع : </w:t>
      </w:r>
      <w:r w:rsidR="00CF2B90" w:rsidRPr="00981DC3">
        <w:rPr>
          <w:rStyle w:val="libFootnoteBoldChar"/>
          <w:rtl/>
        </w:rPr>
        <w:t>مرآة العقول</w:t>
      </w:r>
      <w:r w:rsidR="00CF2B90" w:rsidRPr="00BD4DDA">
        <w:rPr>
          <w:rtl/>
        </w:rPr>
        <w:t xml:space="preserve"> ، ج 15 ، ص 188</w:t>
      </w:r>
      <w:r w:rsidR="00CF2B90">
        <w:rPr>
          <w:rtl/>
        </w:rPr>
        <w:t xml:space="preserve"> </w:t>
      </w:r>
      <w:r w:rsidR="00890F05">
        <w:rPr>
          <w:rtl/>
        </w:rPr>
        <w:t>-</w:t>
      </w:r>
      <w:r w:rsidR="00CF2B90">
        <w:rPr>
          <w:rtl/>
        </w:rPr>
        <w:t xml:space="preserve"> </w:t>
      </w:r>
      <w:r w:rsidR="00CF2B90" w:rsidRPr="00BD4DDA">
        <w:rPr>
          <w:rtl/>
        </w:rPr>
        <w:t>189.</w:t>
      </w:r>
    </w:p>
    <w:p w:rsidR="00CF2B90" w:rsidRPr="00BD4DDA" w:rsidRDefault="00376338" w:rsidP="00CF2B90">
      <w:pPr>
        <w:pStyle w:val="libFootnote0"/>
        <w:rPr>
          <w:rtl/>
          <w:lang w:bidi="fa-IR"/>
        </w:rPr>
      </w:pPr>
      <w:r>
        <w:rPr>
          <w:rtl/>
        </w:rPr>
        <w:t>(1).</w:t>
      </w:r>
      <w:r w:rsidR="00CF2B90" w:rsidRPr="00BD4DDA">
        <w:rPr>
          <w:rtl/>
        </w:rPr>
        <w:t xml:space="preserve"> في « ظ ، ى ، بث ، بخ ، بس ، جن » </w:t>
      </w:r>
      <w:r w:rsidR="00CF2B90" w:rsidRPr="00D44322">
        <w:rPr>
          <w:rtl/>
        </w:rPr>
        <w:t>والوافي والاستبصار وقرب الإسناد</w:t>
      </w:r>
      <w:r w:rsidR="00CF2B90" w:rsidRPr="00BD4DDA">
        <w:rPr>
          <w:rtl/>
        </w:rPr>
        <w:t xml:space="preserve"> : « ثنتان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154 ، ح 605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360 ، ح 1364 ، معلّقاً عن أحمد بن محمّد بن عيسى ، عن أحمد بن محمّد بن أبي نصر. </w:t>
      </w:r>
      <w:r w:rsidR="00CF2B90" w:rsidRPr="00155E76">
        <w:rPr>
          <w:rStyle w:val="libFootnoteBoldChar"/>
          <w:rtl/>
        </w:rPr>
        <w:t>قرب الإسناد</w:t>
      </w:r>
      <w:r w:rsidR="00CF2B90" w:rsidRPr="00BD4DDA">
        <w:rPr>
          <w:rtl/>
        </w:rPr>
        <w:t xml:space="preserve"> ، ص 365 ، ح 1308 ، بسنده عن أحمد بن محمّد بن أبي نصر ، وفي كلّها مع اختلاف يسير وزيادة في آخره </w:t>
      </w:r>
      <w:r w:rsidR="00BC47C3">
        <w:rPr>
          <w:rFonts w:hint="cs"/>
          <w:rtl/>
        </w:rPr>
        <w:t>.</w:t>
      </w:r>
      <w:r w:rsidR="00CF2B90" w:rsidRPr="004A310D">
        <w:rPr>
          <w:rStyle w:val="libFootnoteBoldChar"/>
          <w:rtl/>
        </w:rPr>
        <w:t>الوافي</w:t>
      </w:r>
      <w:r w:rsidR="00CF2B90" w:rsidRPr="00BD4DDA">
        <w:rPr>
          <w:rtl/>
        </w:rPr>
        <w:t xml:space="preserve"> ، ج 8 ، ص 931 ، ح 7424 ؛ </w:t>
      </w:r>
      <w:r w:rsidR="00CF2B90" w:rsidRPr="004A310D">
        <w:rPr>
          <w:rStyle w:val="libFootnoteBoldChar"/>
          <w:rtl/>
        </w:rPr>
        <w:t>الوسائل</w:t>
      </w:r>
      <w:r w:rsidR="00CF2B90" w:rsidRPr="00BD4DDA">
        <w:rPr>
          <w:rtl/>
        </w:rPr>
        <w:t xml:space="preserve"> ، ج 6 ، ص 365 ، ذيل ح 8195.</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إبراهيم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الخزّاز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w:t>
      </w:r>
      <w:r w:rsidR="00CF2B90" w:rsidRPr="00D44322">
        <w:rPr>
          <w:rtl/>
        </w:rPr>
        <w:t>والوافي والوسائل والتهذيب والاستبصار</w:t>
      </w:r>
      <w:r w:rsidR="00CF2B90" w:rsidRPr="00BD4DDA">
        <w:rPr>
          <w:rtl/>
        </w:rPr>
        <w:t>. وفي المطبوع : « ولم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أو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اثنتين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152 ، ح 601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361 ، ح 1370 ، معلّقاً عن الكليني </w:t>
      </w:r>
      <w:r w:rsidR="00BC47C3">
        <w:rPr>
          <w:rFonts w:hint="cs"/>
          <w:rtl/>
        </w:rPr>
        <w:t>.</w:t>
      </w:r>
      <w:r w:rsidR="00CF2B90" w:rsidRPr="004A310D">
        <w:rPr>
          <w:rStyle w:val="libFootnoteBoldChar"/>
          <w:rtl/>
        </w:rPr>
        <w:t>الوافي</w:t>
      </w:r>
      <w:r w:rsidR="00CF2B90" w:rsidRPr="00BD4DDA">
        <w:rPr>
          <w:rtl/>
        </w:rPr>
        <w:t xml:space="preserve"> ، ج 8 ، ص 948 ، ح 7459 ؛ </w:t>
      </w:r>
      <w:r w:rsidR="00CF2B90" w:rsidRPr="004A310D">
        <w:rPr>
          <w:rStyle w:val="libFootnoteBoldChar"/>
          <w:rtl/>
        </w:rPr>
        <w:t>الوسائل</w:t>
      </w:r>
      <w:r w:rsidR="00CF2B90" w:rsidRPr="00BD4DDA">
        <w:rPr>
          <w:rtl/>
        </w:rPr>
        <w:t xml:space="preserve"> ، ج 6 ، ص 368 ، ح 8203.</w:t>
      </w:r>
    </w:p>
    <w:p w:rsidR="00CF2B90" w:rsidRPr="00BD4DDA" w:rsidRDefault="00376338" w:rsidP="00CF2B90">
      <w:pPr>
        <w:pStyle w:val="libFootnote0"/>
        <w:rPr>
          <w:rtl/>
          <w:lang w:bidi="fa-IR"/>
        </w:rPr>
      </w:pPr>
      <w:r>
        <w:rPr>
          <w:rtl/>
        </w:rPr>
        <w:t>(9).</w:t>
      </w:r>
      <w:r w:rsidR="00CF2B90" w:rsidRPr="00BD4DDA">
        <w:rPr>
          <w:rtl/>
        </w:rPr>
        <w:t xml:space="preserve"> في « ظ » : « الا</w:t>
      </w:r>
      <w:r w:rsidR="00BC47C3">
        <w:rPr>
          <w:rFonts w:hint="cs"/>
          <w:rtl/>
        </w:rPr>
        <w:t>ُ</w:t>
      </w:r>
      <w:r w:rsidR="00CF2B90" w:rsidRPr="00BD4DDA">
        <w:rPr>
          <w:rtl/>
        </w:rPr>
        <w:t>وليين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ابْنِ مُسْكَانَ ، عَنْ عَنْبَسَةَ بْنِ مُصْعَبٍ ، قَالَ :</w:t>
      </w:r>
    </w:p>
    <w:p w:rsidR="00CF2B90" w:rsidRPr="00BD4DDA" w:rsidRDefault="00CF2B90" w:rsidP="00CF2B90">
      <w:pPr>
        <w:pStyle w:val="libNormal"/>
        <w:rPr>
          <w:rtl/>
          <w:lang w:bidi="fa-IR"/>
        </w:rPr>
      </w:pPr>
      <w:r w:rsidRPr="00BD4DDA">
        <w:rPr>
          <w:rtl/>
          <w:lang w:bidi="fa-IR"/>
        </w:rPr>
        <w:t xml:space="preserve">قَالَ لِي أَبُو عَبْدِ اللهِ </w:t>
      </w:r>
      <w:r w:rsidRPr="008C051F">
        <w:rPr>
          <w:rStyle w:val="libAlaemChar"/>
          <w:rtl/>
        </w:rPr>
        <w:t>عليه‌السلام</w:t>
      </w:r>
      <w:r w:rsidRPr="00BD4DDA">
        <w:rPr>
          <w:rtl/>
          <w:lang w:bidi="fa-IR"/>
        </w:rPr>
        <w:t xml:space="preserve"> : « إِذَا شَكَكْتَ فِي الرَّكْعَتَيْنِ الْأَوَّلَتَيْنِ </w:t>
      </w:r>
      <w:r w:rsidRPr="003E2A4D">
        <w:rPr>
          <w:rStyle w:val="libFootnotenumChar"/>
          <w:rtl/>
        </w:rPr>
        <w:t>(1)</w:t>
      </w:r>
      <w:r w:rsidRPr="00BD4DDA">
        <w:rPr>
          <w:rtl/>
          <w:lang w:bidi="fa-IR"/>
        </w:rPr>
        <w:t xml:space="preserve"> ، فَأَعِدْ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819C6">
        <w:rPr>
          <w:rtl/>
        </w:rPr>
        <w:t>5158</w:t>
      </w:r>
      <w:r w:rsidRPr="008C051F">
        <w:rPr>
          <w:rStyle w:val="libBold2Char"/>
          <w:rtl/>
        </w:rPr>
        <w:t xml:space="preserve"> / 2.</w:t>
      </w:r>
      <w:r w:rsidRPr="00BD4DDA">
        <w:rPr>
          <w:rtl/>
          <w:lang w:bidi="fa-IR"/>
        </w:rPr>
        <w:t xml:space="preserve"> الْحُسَيْنُ بْنُ مُحَمَّدٍ ، عَنْ عَبْدِ اللهِ بْنِ عَامِرٍ ، عَنْ عَلِيِّ بْنِ مَهْزِيَارَ ، عَنِ الْحَسَنِ </w:t>
      </w:r>
      <w:r w:rsidRPr="003E2A4D">
        <w:rPr>
          <w:rStyle w:val="libFootnotenumChar"/>
          <w:rtl/>
        </w:rPr>
        <w:t>(3)</w:t>
      </w:r>
      <w:r w:rsidRPr="00BD4DDA">
        <w:rPr>
          <w:rtl/>
          <w:lang w:bidi="fa-IR"/>
        </w:rPr>
        <w:t xml:space="preserve"> بْنِ سَعِيدٍ ، عَنْ زُرْعَةَ بْنِ مُحَمَّدٍ ، عَنْ سَمَاعَةَ ، قَالَ :</w:t>
      </w:r>
    </w:p>
    <w:p w:rsidR="00CF2B90" w:rsidRPr="00BD4DDA" w:rsidRDefault="00CB1DD7" w:rsidP="00CF2B90">
      <w:pPr>
        <w:pStyle w:val="libNormal"/>
        <w:rPr>
          <w:rtl/>
          <w:lang w:bidi="fa-IR"/>
        </w:rPr>
      </w:pPr>
      <w:r>
        <w:rPr>
          <w:rtl/>
          <w:lang w:bidi="fa-IR"/>
        </w:rPr>
        <w:t>قَالَ:«</w:t>
      </w:r>
      <w:r w:rsidR="00CF2B90" w:rsidRPr="00BD4DDA">
        <w:rPr>
          <w:rtl/>
          <w:lang w:bidi="fa-IR"/>
        </w:rPr>
        <w:t xml:space="preserve">إِذَا سَهَا الرَّجُلُ فِي الرَّكْعَتَيْنِ الْأَوَّلَتَيْنِ </w:t>
      </w:r>
      <w:r w:rsidR="00CF2B90" w:rsidRPr="003E2A4D">
        <w:rPr>
          <w:rStyle w:val="libFootnotenumChar"/>
          <w:rtl/>
        </w:rPr>
        <w:t>(4)</w:t>
      </w:r>
      <w:r w:rsidR="00CF2B90" w:rsidRPr="00BD4DDA">
        <w:rPr>
          <w:rtl/>
          <w:lang w:bidi="fa-IR"/>
        </w:rPr>
        <w:t>مِنَ الظُّهْرِ وَالْعَصْرِ وَالْعَتَمَةِ</w:t>
      </w:r>
      <w:r w:rsidR="00CF2B90" w:rsidRPr="003E2A4D">
        <w:rPr>
          <w:rStyle w:val="libFootnotenumChar"/>
          <w:rtl/>
        </w:rPr>
        <w:t>(5)</w:t>
      </w:r>
      <w:r>
        <w:rPr>
          <w:rtl/>
          <w:lang w:bidi="fa-IR"/>
        </w:rPr>
        <w:t>،</w:t>
      </w:r>
      <w:r w:rsidR="00CF2B90" w:rsidRPr="00BD4DDA">
        <w:rPr>
          <w:rtl/>
          <w:lang w:bidi="fa-IR"/>
        </w:rPr>
        <w:t>وَلَمْ</w:t>
      </w:r>
      <w:r w:rsidR="00CF2B90" w:rsidRPr="003E2A4D">
        <w:rPr>
          <w:rStyle w:val="libFootnotenumChar"/>
          <w:rtl/>
        </w:rPr>
        <w:t>(6)</w:t>
      </w:r>
      <w:r w:rsidR="00CF2B90" w:rsidRPr="00BD4DDA">
        <w:rPr>
          <w:rtl/>
          <w:lang w:bidi="fa-IR"/>
        </w:rPr>
        <w:t>يَدْرِ‌</w:t>
      </w:r>
      <w:r>
        <w:rPr>
          <w:rFonts w:hint="cs"/>
          <w:rtl/>
          <w:lang w:bidi="fa-IR"/>
        </w:rPr>
        <w:t xml:space="preserve">  </w:t>
      </w:r>
      <w:r>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بح ، بس » : « الا</w:t>
      </w:r>
      <w:r w:rsidR="00CB1DD7">
        <w:rPr>
          <w:rFonts w:hint="cs"/>
          <w:rtl/>
        </w:rPr>
        <w:t>ُ</w:t>
      </w:r>
      <w:r w:rsidR="00CF2B90" w:rsidRPr="00BD4DDA">
        <w:rPr>
          <w:rtl/>
        </w:rPr>
        <w:t>وليين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176 ، ح 701 ، بطريقين : أحدهما عن محمّد بن سنان والآخر عن ابن مسكان. </w:t>
      </w:r>
      <w:r w:rsidR="00CF2B90" w:rsidRPr="008135BB">
        <w:rPr>
          <w:rStyle w:val="libFootnoteBoldChar"/>
          <w:rtl/>
        </w:rPr>
        <w:t>الاستبصار</w:t>
      </w:r>
      <w:r w:rsidR="00CF2B90" w:rsidRPr="00BD4DDA">
        <w:rPr>
          <w:rtl/>
        </w:rPr>
        <w:t xml:space="preserve"> ، ج 1 ، ص 363 ، ح 1378 ، بسنده عن محمّد بن سنان. وفي </w:t>
      </w:r>
      <w:r w:rsidR="00CF2B90" w:rsidRPr="004A310D">
        <w:rPr>
          <w:rStyle w:val="libFootnoteBoldChar"/>
          <w:rtl/>
        </w:rPr>
        <w:t>التهذيب</w:t>
      </w:r>
      <w:r w:rsidR="00CF2B90" w:rsidRPr="00BD4DDA">
        <w:rPr>
          <w:rtl/>
        </w:rPr>
        <w:t xml:space="preserve"> ، ج 2 ، ص 176 ، ح 700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363 ، ح 1377 ، بسند آخر هكذا : « سألت أبا جعفر </w:t>
      </w:r>
      <w:r w:rsidR="00CF2B90" w:rsidRPr="0099484E">
        <w:rPr>
          <w:rStyle w:val="libFootnoteAlaemChar"/>
          <w:rtl/>
        </w:rPr>
        <w:t>عليه‌السلام</w:t>
      </w:r>
      <w:r w:rsidR="00CF2B90" w:rsidRPr="00BD4DDA">
        <w:rPr>
          <w:rtl/>
        </w:rPr>
        <w:t xml:space="preserve"> عن رجل شكّ في الركعة الا</w:t>
      </w:r>
      <w:r w:rsidR="00CB1DD7">
        <w:rPr>
          <w:rFonts w:hint="cs"/>
          <w:rtl/>
        </w:rPr>
        <w:t>ُ</w:t>
      </w:r>
      <w:r w:rsidR="00CF2B90" w:rsidRPr="00BD4DDA">
        <w:rPr>
          <w:rtl/>
        </w:rPr>
        <w:t>ولى ، قال : يستأنف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2 ، ص 177 ، ح 707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364 ، ح 1384 ، بسند آخر من دون الإسناد إلى المعصوم </w:t>
      </w:r>
      <w:r w:rsidR="00CF2B90" w:rsidRPr="0099484E">
        <w:rPr>
          <w:rStyle w:val="libFootnoteAlaemChar"/>
          <w:rtl/>
        </w:rPr>
        <w:t>عليه‌السلام</w:t>
      </w:r>
      <w:r w:rsidR="00CF2B90" w:rsidRPr="00BD4DDA">
        <w:rPr>
          <w:rtl/>
        </w:rPr>
        <w:t xml:space="preserve"> ، مع اختلاف يسير </w:t>
      </w:r>
      <w:r w:rsidR="00CB1DD7">
        <w:rPr>
          <w:rFonts w:hint="cs"/>
          <w:rtl/>
        </w:rPr>
        <w:t>.</w:t>
      </w:r>
      <w:r w:rsidR="00CF2B90" w:rsidRPr="004A310D">
        <w:rPr>
          <w:rStyle w:val="libFootnoteBoldChar"/>
          <w:rtl/>
        </w:rPr>
        <w:t>الوافي</w:t>
      </w:r>
      <w:r w:rsidR="00CF2B90" w:rsidRPr="00BD4DDA">
        <w:rPr>
          <w:rtl/>
        </w:rPr>
        <w:t xml:space="preserve"> ، ج 8 ، ص 971 ، ح 7514 ؛ </w:t>
      </w:r>
      <w:r w:rsidR="00CF2B90" w:rsidRPr="004A310D">
        <w:rPr>
          <w:rStyle w:val="libFootnoteBoldChar"/>
          <w:rtl/>
        </w:rPr>
        <w:t>الوسائل</w:t>
      </w:r>
      <w:r w:rsidR="00CF2B90" w:rsidRPr="00BD4DDA">
        <w:rPr>
          <w:rtl/>
        </w:rPr>
        <w:t xml:space="preserve"> ، ج 8 ، ص 190 ، ذيل ح 10388.</w:t>
      </w:r>
    </w:p>
    <w:p w:rsidR="00CF2B90" w:rsidRPr="00BD4DDA" w:rsidRDefault="00376338" w:rsidP="00CF2B90">
      <w:pPr>
        <w:pStyle w:val="libFootnote0"/>
        <w:rPr>
          <w:rtl/>
          <w:lang w:bidi="fa-IR"/>
        </w:rPr>
      </w:pPr>
      <w:r>
        <w:rPr>
          <w:rtl/>
        </w:rPr>
        <w:t>(3).</w:t>
      </w:r>
      <w:r w:rsidR="00CF2B90" w:rsidRPr="00BD4DDA">
        <w:rPr>
          <w:rtl/>
        </w:rPr>
        <w:t xml:space="preserve"> هكذا في « جن » وحاشية « بس »</w:t>
      </w:r>
      <w:r w:rsidR="00CF2B90">
        <w:rPr>
          <w:rtl/>
        </w:rPr>
        <w:t>.</w:t>
      </w:r>
      <w:r w:rsidR="00CF2B90" w:rsidRPr="00BD4DDA">
        <w:rPr>
          <w:rtl/>
        </w:rPr>
        <w:t xml:space="preserve"> وفي « ظ ، ى ، بث ، بح ، بخ ، بس » والمطبوع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الحسين »</w:t>
      </w:r>
      <w:r w:rsidR="00CF2B90">
        <w:rPr>
          <w:rtl/>
        </w:rPr>
        <w:t>.</w:t>
      </w:r>
    </w:p>
    <w:p w:rsidR="00CF2B90" w:rsidRPr="00BD4DDA" w:rsidRDefault="00CF2B90" w:rsidP="00CF2B90">
      <w:pPr>
        <w:pStyle w:val="libFootnote0"/>
        <w:rPr>
          <w:rtl/>
          <w:lang w:bidi="fa-IR"/>
        </w:rPr>
      </w:pPr>
      <w:r w:rsidRPr="00204C69">
        <w:rPr>
          <w:rtl/>
        </w:rPr>
        <w:t xml:space="preserve">والصواب ما أثبتناه ؛ فإنّه لم يثبت رواية الحسين بن سعيد عن زرعة بن محمّد ، بل روى الحسين كتاب زرعة بتوسّط أخيه الحسن ، ووردت في كثيرٍ من الأسناد رواية الحسين [ بن سعيد ] عن أخيه عن زرعة [ بن محمّد ]. راجع : </w:t>
      </w:r>
      <w:r w:rsidRPr="00204C69">
        <w:rPr>
          <w:rStyle w:val="libFootnoteBoldChar"/>
          <w:rtl/>
        </w:rPr>
        <w:t>الفهرست للطوسي</w:t>
      </w:r>
      <w:r w:rsidRPr="00204C69">
        <w:rPr>
          <w:rtl/>
        </w:rPr>
        <w:t xml:space="preserve"> ، ص 210 ، الرقم 313 ؛ </w:t>
      </w:r>
      <w:r w:rsidRPr="003F206C">
        <w:rPr>
          <w:rStyle w:val="libFootnoteBoldChar"/>
          <w:rtl/>
        </w:rPr>
        <w:t>معجم رجال الحديث</w:t>
      </w:r>
      <w:r w:rsidRPr="00204C69">
        <w:rPr>
          <w:rtl/>
        </w:rPr>
        <w:t xml:space="preserve"> ، ج 4 ، ص 499 </w:t>
      </w:r>
      <w:r w:rsidR="00890F05" w:rsidRPr="00204C69">
        <w:rPr>
          <w:rtl/>
        </w:rPr>
        <w:t>-</w:t>
      </w:r>
      <w:r w:rsidRPr="00204C69">
        <w:rPr>
          <w:rtl/>
        </w:rPr>
        <w:t xml:space="preserve"> 500 ؛ وص 518.</w:t>
      </w:r>
    </w:p>
    <w:p w:rsidR="00CF2B90" w:rsidRPr="00BD4DDA" w:rsidRDefault="00CF2B90" w:rsidP="00CF2B90">
      <w:pPr>
        <w:pStyle w:val="libFootnote0"/>
        <w:rPr>
          <w:rtl/>
          <w:lang w:bidi="fa-IR"/>
        </w:rPr>
      </w:pPr>
      <w:r w:rsidRPr="00204C69">
        <w:rPr>
          <w:rtl/>
        </w:rPr>
        <w:t xml:space="preserve">ويؤيّد ذلك أنّ الخبر رواه الشيخ الطوسي في </w:t>
      </w:r>
      <w:r w:rsidRPr="004A310D">
        <w:rPr>
          <w:rStyle w:val="libFootnoteBoldChar"/>
          <w:rtl/>
        </w:rPr>
        <w:t>التهذيب</w:t>
      </w:r>
      <w:r w:rsidRPr="00204C69">
        <w:rPr>
          <w:rtl/>
        </w:rPr>
        <w:t xml:space="preserve"> ، ج 2 ، ص 176 ، ح 704 وسنده هكذا : « الحسن ، عن زرعة ، عن سماعة ، قال : قال ». ورواه في </w:t>
      </w:r>
      <w:r w:rsidRPr="008135BB">
        <w:rPr>
          <w:rStyle w:val="libFootnoteBoldChar"/>
          <w:rtl/>
        </w:rPr>
        <w:t>الاستبصار</w:t>
      </w:r>
      <w:r w:rsidRPr="00204C69">
        <w:rPr>
          <w:rtl/>
        </w:rPr>
        <w:t xml:space="preserve"> ، ج 1 ، ص 364 ، ح 1381 ، بإسناده عن الحسين بن سعيد </w:t>
      </w:r>
      <w:r w:rsidR="00890F05" w:rsidRPr="00204C69">
        <w:rPr>
          <w:rtl/>
        </w:rPr>
        <w:t>-</w:t>
      </w:r>
      <w:r w:rsidRPr="00204C69">
        <w:rPr>
          <w:rtl/>
        </w:rPr>
        <w:t xml:space="preserve"> وقد عبّر عنه بالضمير </w:t>
      </w:r>
      <w:r w:rsidR="00890F05" w:rsidRPr="00204C69">
        <w:rPr>
          <w:rtl/>
        </w:rPr>
        <w:t>-</w:t>
      </w:r>
      <w:r w:rsidRPr="00204C69">
        <w:rPr>
          <w:rtl/>
        </w:rPr>
        <w:t xml:space="preserve"> عن الحسن ، عن زرعة ، عن سماعة.</w:t>
      </w:r>
    </w:p>
    <w:p w:rsidR="00CF2B90" w:rsidRPr="00BD4DDA" w:rsidRDefault="00376338" w:rsidP="00CF2B90">
      <w:pPr>
        <w:pStyle w:val="libFootnote0"/>
        <w:rPr>
          <w:rtl/>
          <w:lang w:bidi="fa-IR"/>
        </w:rPr>
      </w:pPr>
      <w:r>
        <w:rPr>
          <w:rtl/>
        </w:rPr>
        <w:t>(4).</w:t>
      </w:r>
      <w:r w:rsidR="00CF2B90" w:rsidRPr="00BD4DDA">
        <w:rPr>
          <w:rtl/>
        </w:rPr>
        <w:t xml:space="preserve"> في « ظ » : « الا</w:t>
      </w:r>
      <w:r w:rsidR="008A3565">
        <w:rPr>
          <w:rFonts w:hint="cs"/>
          <w:rtl/>
        </w:rPr>
        <w:t>ُ</w:t>
      </w:r>
      <w:r w:rsidR="00CF2B90" w:rsidRPr="00BD4DDA">
        <w:rPr>
          <w:rtl/>
        </w:rPr>
        <w:t>وليين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والعتمة »</w:t>
      </w:r>
      <w:r w:rsidR="00CF2B90">
        <w:rPr>
          <w:rtl/>
        </w:rPr>
        <w:t>.</w:t>
      </w:r>
      <w:r w:rsidR="00CF2B90" w:rsidRPr="00BD4DDA">
        <w:rPr>
          <w:rtl/>
        </w:rPr>
        <w:t xml:space="preserve"> « العتمة » : الثلث الأوّل من الليل بعد غيبوبة الشفق ، وتسمّى صلاة العشاء عتمةتسمية بالوقت. راجع : </w:t>
      </w:r>
      <w:r w:rsidR="00CF2B90" w:rsidRPr="003F206C">
        <w:rPr>
          <w:rStyle w:val="libFootnoteBoldChar"/>
          <w:rtl/>
        </w:rPr>
        <w:t>النهاية</w:t>
      </w:r>
      <w:r w:rsidR="00CF2B90" w:rsidRPr="00BD4DDA">
        <w:rPr>
          <w:rtl/>
        </w:rPr>
        <w:t xml:space="preserve"> ، ج 3 ، ص 180 ؛ </w:t>
      </w:r>
      <w:r w:rsidR="00CF2B90" w:rsidRPr="005B13E8">
        <w:rPr>
          <w:rStyle w:val="libFootnoteBoldChar"/>
          <w:rtl/>
        </w:rPr>
        <w:t>لسان العرب</w:t>
      </w:r>
      <w:r w:rsidR="00CF2B90" w:rsidRPr="00BD4DDA">
        <w:rPr>
          <w:rtl/>
        </w:rPr>
        <w:t xml:space="preserve"> ، ج 12 ، ص 382 ( عتم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فلم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Pr>
          <w:rtl/>
          <w:lang w:bidi="fa-IR"/>
        </w:rPr>
        <w:lastRenderedPageBreak/>
        <w:t>أَ</w:t>
      </w:r>
      <w:r w:rsidRPr="00BD4DDA">
        <w:rPr>
          <w:rtl/>
          <w:lang w:bidi="fa-IR"/>
        </w:rPr>
        <w:t xml:space="preserve">وَاحِدَةً </w:t>
      </w:r>
      <w:r w:rsidRPr="003E2A4D">
        <w:rPr>
          <w:rStyle w:val="libFootnotenumChar"/>
          <w:rtl/>
        </w:rPr>
        <w:t>(1)</w:t>
      </w:r>
      <w:r w:rsidRPr="00BD4DDA">
        <w:rPr>
          <w:rtl/>
          <w:lang w:bidi="fa-IR"/>
        </w:rPr>
        <w:t xml:space="preserve"> صَلّى أَمْ </w:t>
      </w:r>
      <w:r w:rsidRPr="003E2A4D">
        <w:rPr>
          <w:rStyle w:val="libFootnotenumChar"/>
          <w:rtl/>
        </w:rPr>
        <w:t>(2)</w:t>
      </w:r>
      <w:r w:rsidRPr="00BD4DDA">
        <w:rPr>
          <w:rtl/>
          <w:lang w:bidi="fa-IR"/>
        </w:rPr>
        <w:t xml:space="preserve"> ثِنْتَيْنِ </w:t>
      </w:r>
      <w:r w:rsidRPr="003E2A4D">
        <w:rPr>
          <w:rStyle w:val="libFootnotenumChar"/>
          <w:rtl/>
        </w:rPr>
        <w:t>(3)</w:t>
      </w:r>
      <w:r w:rsidRPr="00BD4DDA">
        <w:rPr>
          <w:rtl/>
          <w:lang w:bidi="fa-IR"/>
        </w:rPr>
        <w:t xml:space="preserve"> ، فَعَلَيْهِ أَنْ يُعِيدَ الصَّلَاةَ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8A3565" w:rsidRDefault="00CF2B90" w:rsidP="008A3565">
      <w:pPr>
        <w:pStyle w:val="libNormal"/>
        <w:rPr>
          <w:rtl/>
          <w:lang w:bidi="fa-IR"/>
        </w:rPr>
      </w:pPr>
      <w:r w:rsidRPr="008819C6">
        <w:rPr>
          <w:rtl/>
        </w:rPr>
        <w:t>5159</w:t>
      </w:r>
      <w:r w:rsidRPr="008C051F">
        <w:rPr>
          <w:rStyle w:val="libBold2Char"/>
          <w:rtl/>
        </w:rPr>
        <w:t xml:space="preserve"> / 3.</w:t>
      </w:r>
      <w:r w:rsidRPr="00BD4DDA">
        <w:rPr>
          <w:rtl/>
          <w:lang w:bidi="fa-IR"/>
        </w:rPr>
        <w:t xml:space="preserve"> مُحَمَّدُ بْنُ إِسْمَاعِيلَ ، عَنِ الْفَضْلِ بْنِ شَاذَانَ ؛</w:t>
      </w:r>
    </w:p>
    <w:p w:rsidR="00CF2B90" w:rsidRPr="00BD4DDA" w:rsidRDefault="008A3565" w:rsidP="008A3565">
      <w:pPr>
        <w:pStyle w:val="libNormal"/>
        <w:rPr>
          <w:rtl/>
          <w:lang w:bidi="fa-IR"/>
        </w:rPr>
      </w:pPr>
      <w:r>
        <w:rPr>
          <w:rFonts w:hint="cs"/>
          <w:rtl/>
          <w:lang w:bidi="fa-IR"/>
        </w:rPr>
        <w:t xml:space="preserve">              </w:t>
      </w:r>
      <w:r w:rsidR="00CF2B90" w:rsidRPr="00BD4DDA">
        <w:rPr>
          <w:rtl/>
          <w:lang w:bidi="fa-IR"/>
        </w:rPr>
        <w:t xml:space="preserve">وَعَلِيُّ بْنُ إِبْرَاهِيمَ ، عَنْ أَبِيهِ جَمِيعاً ، عَنْ حَمَّادِ بْنِ عِيسى </w:t>
      </w:r>
      <w:r>
        <w:rPr>
          <w:rtl/>
          <w:lang w:bidi="fa-IR"/>
        </w:rPr>
        <w:t>، عَنْ حَرِيزٍ ، عَنْ زُرَارَةَ</w:t>
      </w:r>
      <w:r w:rsidR="00CF2B90" w:rsidRPr="00BD4DDA">
        <w:rPr>
          <w:rtl/>
          <w:lang w:bidi="fa-IR"/>
        </w:rPr>
        <w:t>:</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قُلْتُ لَهُ : رَجُلٌ لَايَدْرِي وَاحِدَةً </w:t>
      </w:r>
      <w:r w:rsidRPr="003E2A4D">
        <w:rPr>
          <w:rStyle w:val="libFootnotenumChar"/>
          <w:rtl/>
        </w:rPr>
        <w:t>(5)</w:t>
      </w:r>
      <w:r w:rsidRPr="00BD4DDA">
        <w:rPr>
          <w:rtl/>
          <w:lang w:bidi="fa-IR"/>
        </w:rPr>
        <w:t xml:space="preserve"> صَلّى أَمْ ثِنْتَيْنِ </w:t>
      </w:r>
      <w:r w:rsidRPr="003E2A4D">
        <w:rPr>
          <w:rStyle w:val="libFootnotenumChar"/>
          <w:rtl/>
        </w:rPr>
        <w:t>(6)</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(7)</w:t>
      </w:r>
      <w:r w:rsidRPr="00BD4DDA">
        <w:rPr>
          <w:rtl/>
          <w:lang w:bidi="fa-IR"/>
        </w:rPr>
        <w:t xml:space="preserve"> : « يُعِيدُ »</w:t>
      </w:r>
      <w:r>
        <w:rPr>
          <w:rtl/>
          <w:lang w:bidi="fa-IR"/>
        </w:rPr>
        <w:t>.</w:t>
      </w:r>
    </w:p>
    <w:p w:rsidR="00CF2B90" w:rsidRPr="00BD4DDA" w:rsidRDefault="00CF2B90" w:rsidP="00CF2B90">
      <w:pPr>
        <w:pStyle w:val="libNormal"/>
        <w:rPr>
          <w:rtl/>
          <w:lang w:bidi="fa-IR"/>
        </w:rPr>
      </w:pPr>
      <w:r w:rsidRPr="00BD4DDA">
        <w:rPr>
          <w:rtl/>
          <w:lang w:bidi="fa-IR"/>
        </w:rPr>
        <w:t xml:space="preserve">قَالَ : قُلْتُ لَهُ : رَجُلٌ </w:t>
      </w:r>
      <w:r w:rsidRPr="003E2A4D">
        <w:rPr>
          <w:rStyle w:val="libFootnotenumChar"/>
          <w:rtl/>
        </w:rPr>
        <w:t>(8)</w:t>
      </w:r>
      <w:r>
        <w:rPr>
          <w:rtl/>
          <w:lang w:bidi="fa-IR"/>
        </w:rPr>
        <w:t xml:space="preserve"> لَمْ يَدْرِ أَ</w:t>
      </w:r>
      <w:r w:rsidRPr="00BD4DDA">
        <w:rPr>
          <w:rtl/>
          <w:lang w:bidi="fa-IR"/>
        </w:rPr>
        <w:t xml:space="preserve">ثِنْتَيْنِ </w:t>
      </w:r>
      <w:r w:rsidRPr="003E2A4D">
        <w:rPr>
          <w:rStyle w:val="libFootnotenumChar"/>
          <w:rtl/>
        </w:rPr>
        <w:t>(9)</w:t>
      </w:r>
      <w:r w:rsidRPr="00BD4DDA">
        <w:rPr>
          <w:rtl/>
          <w:lang w:bidi="fa-IR"/>
        </w:rPr>
        <w:t xml:space="preserve"> صَلّى أَمْ ثَلَاثاً</w:t>
      </w:r>
      <w:r>
        <w:rPr>
          <w:rtl/>
          <w:lang w:bidi="fa-IR"/>
        </w:rPr>
        <w:t>؟</w:t>
      </w:r>
    </w:p>
    <w:p w:rsidR="00CF2B90" w:rsidRPr="00BD4DDA" w:rsidRDefault="00CF2B90" w:rsidP="00CF2B90">
      <w:pPr>
        <w:pStyle w:val="libNormal"/>
        <w:rPr>
          <w:rtl/>
          <w:lang w:bidi="fa-IR"/>
        </w:rPr>
      </w:pPr>
      <w:r w:rsidRPr="00BD4DDA">
        <w:rPr>
          <w:rtl/>
          <w:lang w:bidi="fa-IR"/>
        </w:rPr>
        <w:t xml:space="preserve">فَقَالَ : « إِنْ دَخَلَهُ الشَّكُّ بَعْدَ دُخُولِهِ فِي الثَّالِثَةِ ، مَضى فِي الثَّالِثَةِ ، ثُمَّ صَلَّى الْأُخْرى ، وَلَاشَيْ‌ءَ عَلَيْهِ ، وَيُسَلِّمُ </w:t>
      </w:r>
      <w:r w:rsidRPr="003E2A4D">
        <w:rPr>
          <w:rStyle w:val="libFootnotenumChar"/>
          <w:rtl/>
        </w:rPr>
        <w:t>(10)</w:t>
      </w:r>
      <w:r w:rsidRPr="00BD4DDA">
        <w:rPr>
          <w:rtl/>
          <w:lang w:bidi="fa-IR"/>
        </w:rPr>
        <w:t xml:space="preserve">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ى ، بث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واحدة » بدون همزة الاستفهام.</w:t>
      </w:r>
    </w:p>
    <w:p w:rsidR="00CF2B90" w:rsidRPr="00BD4DDA" w:rsidRDefault="00376338" w:rsidP="00CF2B90">
      <w:pPr>
        <w:pStyle w:val="libFootnote0"/>
        <w:rPr>
          <w:rtl/>
          <w:lang w:bidi="fa-IR"/>
        </w:rPr>
      </w:pPr>
      <w:r>
        <w:rPr>
          <w:rtl/>
        </w:rPr>
        <w:t>(2).</w:t>
      </w:r>
      <w:r w:rsidR="00CF2B90" w:rsidRPr="00BD4DDA">
        <w:rPr>
          <w:rtl/>
        </w:rPr>
        <w:t xml:space="preserve"> في « ظ » : « أو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اثنتين »</w:t>
      </w:r>
      <w:r w:rsidR="00CF2B90">
        <w:rPr>
          <w:rtl/>
        </w:rPr>
        <w:t>.</w:t>
      </w:r>
    </w:p>
    <w:p w:rsidR="00CF2B90" w:rsidRPr="00BD4DDA" w:rsidRDefault="00376338" w:rsidP="008A3565">
      <w:pPr>
        <w:pStyle w:val="libFootnote0"/>
        <w:rPr>
          <w:rtl/>
          <w:lang w:bidi="fa-IR"/>
        </w:rPr>
      </w:pPr>
      <w:r>
        <w:rPr>
          <w:rtl/>
        </w:rPr>
        <w:t>(4).</w:t>
      </w:r>
      <w:r w:rsidR="00CF2B90" w:rsidRPr="00BD4DDA">
        <w:rPr>
          <w:rtl/>
        </w:rPr>
        <w:t xml:space="preserve"> </w:t>
      </w:r>
      <w:r w:rsidR="00CF2B90" w:rsidRPr="008135BB">
        <w:rPr>
          <w:rStyle w:val="libFootnoteBoldChar"/>
          <w:rtl/>
        </w:rPr>
        <w:t>الاستبصار</w:t>
      </w:r>
      <w:r w:rsidR="00CF2B90" w:rsidRPr="00BD4DDA">
        <w:rPr>
          <w:rtl/>
        </w:rPr>
        <w:t xml:space="preserve"> ، ج 1 ، ص 364 ، ح 1381 ، معلّقاً عن الحسين بن سعيد ، عن الحسن ، عن زرعة ، عن سماعة. </w:t>
      </w:r>
      <w:r w:rsidR="00CF2B90" w:rsidRPr="004A310D">
        <w:rPr>
          <w:rStyle w:val="libFootnoteBoldChar"/>
          <w:rtl/>
        </w:rPr>
        <w:t>التهذيب</w:t>
      </w:r>
      <w:r w:rsidR="00CF2B90" w:rsidRPr="00BD4DDA">
        <w:rPr>
          <w:rtl/>
        </w:rPr>
        <w:t xml:space="preserve"> ، ج 2 ، ص 176 ، ح 704 ، معلّقاً عن الحسن ، عن زرعة ، عن سماعة. </w:t>
      </w:r>
      <w:r w:rsidR="00CF2B90" w:rsidRPr="003F206C">
        <w:rPr>
          <w:rStyle w:val="libFootnoteBoldChar"/>
          <w:rtl/>
        </w:rPr>
        <w:t>وفيه</w:t>
      </w:r>
      <w:r w:rsidR="00CF2B90" w:rsidRPr="00BD4DDA">
        <w:rPr>
          <w:rtl/>
        </w:rPr>
        <w:t xml:space="preserve"> ، ص 177 ، ح 706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364 ، ح 1383 ، بسند آخر عن أبي عبدالله </w:t>
      </w:r>
      <w:r w:rsidR="00CF2B90" w:rsidRPr="0099484E">
        <w:rPr>
          <w:rStyle w:val="libFootnoteAlaemChar"/>
          <w:rtl/>
        </w:rPr>
        <w:t>عليه‌السلام</w:t>
      </w:r>
      <w:r w:rsidR="00CF2B90" w:rsidRPr="00BD4DDA">
        <w:rPr>
          <w:rtl/>
        </w:rPr>
        <w:t xml:space="preserve">. وفي </w:t>
      </w:r>
      <w:r w:rsidR="00CF2B90" w:rsidRPr="004A310D">
        <w:rPr>
          <w:rStyle w:val="libFootnoteBoldChar"/>
          <w:rtl/>
        </w:rPr>
        <w:t>التهذيب</w:t>
      </w:r>
      <w:r w:rsidR="00CF2B90" w:rsidRPr="00BD4DDA">
        <w:rPr>
          <w:rtl/>
        </w:rPr>
        <w:t xml:space="preserve"> ، ج 2 ، ص 176 ، ح 703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364 ، ح 1380 ، بسند آخر من دون الإسناد إلى المعصوم </w:t>
      </w:r>
      <w:r w:rsidR="00CF2B90" w:rsidRPr="0099484E">
        <w:rPr>
          <w:rStyle w:val="libFootnoteAlaemChar"/>
          <w:rtl/>
        </w:rPr>
        <w:t>عليه‌السلام</w:t>
      </w:r>
      <w:r w:rsidR="00CF2B90" w:rsidRPr="00BD4DDA">
        <w:rPr>
          <w:rtl/>
        </w:rPr>
        <w:t xml:space="preserve"> ، وفي الأربعة الأخيرة مع اختلاف يسير </w:t>
      </w:r>
      <w:r w:rsidR="008A3565">
        <w:rPr>
          <w:rFonts w:hint="cs"/>
          <w:rtl/>
        </w:rPr>
        <w:t>.</w:t>
      </w:r>
      <w:r w:rsidR="00CF2B90" w:rsidRPr="004A310D">
        <w:rPr>
          <w:rStyle w:val="libFootnoteBoldChar"/>
          <w:rtl/>
        </w:rPr>
        <w:t>الوافي</w:t>
      </w:r>
      <w:r w:rsidR="00CF2B90" w:rsidRPr="00BD4DDA">
        <w:rPr>
          <w:rtl/>
        </w:rPr>
        <w:t xml:space="preserve"> ، ج 8 ، ص 971 ، ح 7516 ؛ </w:t>
      </w:r>
      <w:r w:rsidR="00CF2B90" w:rsidRPr="004A310D">
        <w:rPr>
          <w:rStyle w:val="libFootnoteBoldChar"/>
          <w:rtl/>
        </w:rPr>
        <w:t>الوسائل</w:t>
      </w:r>
      <w:r w:rsidR="00CF2B90" w:rsidRPr="00BD4DDA">
        <w:rPr>
          <w:rtl/>
        </w:rPr>
        <w:t xml:space="preserve"> ، ج 8 ، ص 191 ، ذيل ح</w:t>
      </w:r>
      <w:r w:rsidR="008A3565">
        <w:rPr>
          <w:rFonts w:hint="cs"/>
          <w:rtl/>
        </w:rPr>
        <w:t xml:space="preserve"> </w:t>
      </w:r>
      <w:r w:rsidR="00CF2B90" w:rsidRPr="001741EB">
        <w:rPr>
          <w:rtl/>
        </w:rPr>
        <w:t>10391.</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Pr>
          <w:rtl/>
        </w:rPr>
        <w:t xml:space="preserve"> </w:t>
      </w:r>
      <w:r w:rsidR="00CF2B90" w:rsidRPr="00545A0C">
        <w:rPr>
          <w:rStyle w:val="libFootnoteBoldChar"/>
          <w:rtl/>
        </w:rPr>
        <w:t>و</w:t>
      </w:r>
      <w:r w:rsidR="00CF2B90" w:rsidRPr="008135BB">
        <w:rPr>
          <w:rStyle w:val="libFootnoteBoldChar"/>
          <w:rtl/>
        </w:rPr>
        <w:t>الاستبصار</w:t>
      </w:r>
      <w:r w:rsidR="00CF2B90">
        <w:rPr>
          <w:rtl/>
        </w:rPr>
        <w:t xml:space="preserve"> : « أ</w:t>
      </w:r>
      <w:r w:rsidR="00CF2B90" w:rsidRPr="00BD4DDA">
        <w:rPr>
          <w:rtl/>
        </w:rPr>
        <w:t>واحدة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ح 759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اثنتين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 « فقال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لايدري واحدة</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قلت له : رجل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الوسائل</w:t>
      </w:r>
      <w:r w:rsidR="00CF2B90" w:rsidRPr="00BD4DDA">
        <w:rPr>
          <w:rtl/>
        </w:rPr>
        <w:t xml:space="preserve"> ، ح 10457 </w:t>
      </w:r>
      <w:r w:rsidR="00CF2B90" w:rsidRPr="00C65B67">
        <w:rPr>
          <w:rStyle w:val="libFootnoteBoldChar"/>
          <w:rtl/>
        </w:rPr>
        <w:t>و</w:t>
      </w:r>
      <w:r w:rsidR="00CF2B90" w:rsidRPr="004A310D">
        <w:rPr>
          <w:rStyle w:val="libFootnoteBoldChar"/>
          <w:rtl/>
        </w:rPr>
        <w:t>التهذيب</w:t>
      </w:r>
      <w:r w:rsidR="00CF2B90" w:rsidRPr="00BD4DDA">
        <w:rPr>
          <w:rtl/>
        </w:rPr>
        <w:t xml:space="preserve"> ، ح 759 : « اثنتين » ، وفي </w:t>
      </w:r>
      <w:r w:rsidR="00CF2B90" w:rsidRPr="008135BB">
        <w:rPr>
          <w:rStyle w:val="libFootnoteBoldChar"/>
          <w:rtl/>
        </w:rPr>
        <w:t>الاستبصار</w:t>
      </w:r>
      <w:r w:rsidR="00CF2B90" w:rsidRPr="00BD4DDA">
        <w:rPr>
          <w:rtl/>
        </w:rPr>
        <w:t xml:space="preserve"> ، ح 1423 : « </w:t>
      </w:r>
      <w:r w:rsidR="00CF2B90">
        <w:rPr>
          <w:rtl/>
        </w:rPr>
        <w:t>أ</w:t>
      </w:r>
      <w:r w:rsidR="00CF2B90">
        <w:rPr>
          <w:rFonts w:hint="cs"/>
          <w:rtl/>
        </w:rPr>
        <w:t xml:space="preserve"> </w:t>
      </w:r>
      <w:r w:rsidR="00CF2B90">
        <w:rPr>
          <w:rtl/>
        </w:rPr>
        <w:t>اثنتين » كلاهما بدل « أ</w:t>
      </w:r>
      <w:r w:rsidR="00CF2B90" w:rsidRPr="00BD4DDA">
        <w:rPr>
          <w:rtl/>
        </w:rPr>
        <w:t>ثنتين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بس » : « وسلّم »</w:t>
      </w:r>
      <w:r w:rsidR="00CF2B90">
        <w:rPr>
          <w:rtl/>
        </w:rPr>
        <w:t>.</w:t>
      </w:r>
      <w:r w:rsidR="00CF2B90" w:rsidRPr="00BD4DDA">
        <w:rPr>
          <w:rtl/>
        </w:rPr>
        <w:t xml:space="preserve"> وفي </w:t>
      </w:r>
      <w:r w:rsidR="00CF2B90" w:rsidRPr="008135BB">
        <w:rPr>
          <w:rStyle w:val="libFootnoteBoldChar"/>
          <w:rtl/>
        </w:rPr>
        <w:t>الاستبصار</w:t>
      </w:r>
      <w:r w:rsidR="00CF2B90" w:rsidRPr="00BD4DDA">
        <w:rPr>
          <w:rtl/>
        </w:rPr>
        <w:t xml:space="preserve"> ، ح 1423 : « ثمّ يسلم ولاشي‌ء عليه » بدل « ويسلّم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قُلْتُ : فَإِنَّهُ لَمْ يَدْرِ فِي اثْنَتَيْنِ </w:t>
      </w:r>
      <w:r w:rsidRPr="003E2A4D">
        <w:rPr>
          <w:rStyle w:val="libFootnotenumChar"/>
          <w:rtl/>
        </w:rPr>
        <w:t>(1)</w:t>
      </w:r>
      <w:r w:rsidRPr="00BD4DDA">
        <w:rPr>
          <w:rtl/>
          <w:lang w:bidi="fa-IR"/>
        </w:rPr>
        <w:t xml:space="preserve"> هُوَ ، أَمْ فِي أَرْبَعٍ</w:t>
      </w:r>
      <w:r>
        <w:rPr>
          <w:rtl/>
          <w:lang w:bidi="fa-IR"/>
        </w:rPr>
        <w:t>؟</w:t>
      </w:r>
    </w:p>
    <w:p w:rsidR="00CF2B90" w:rsidRPr="00BD4DDA" w:rsidRDefault="00CF2B90" w:rsidP="00CF2B90">
      <w:pPr>
        <w:pStyle w:val="libNormal"/>
        <w:rPr>
          <w:rtl/>
          <w:lang w:bidi="fa-IR"/>
        </w:rPr>
      </w:pPr>
      <w:r w:rsidRPr="00BD4DDA">
        <w:rPr>
          <w:rtl/>
          <w:lang w:bidi="fa-IR"/>
        </w:rPr>
        <w:t>قَالَ : « يُسَلِّمُ وَيَقُومُ ، فَيُصَلِّي رَكْعَتَيْنِ ، ثُمَّ يُسَلِّمُ ، وَلَاشَيْ‌ءَ عَلَيْهِ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BC02FE" w:rsidRDefault="00CF2B90" w:rsidP="00BC02FE">
      <w:pPr>
        <w:pStyle w:val="libNormal"/>
        <w:rPr>
          <w:rtl/>
          <w:lang w:bidi="fa-IR"/>
        </w:rPr>
      </w:pPr>
      <w:r w:rsidRPr="008819C6">
        <w:rPr>
          <w:rtl/>
        </w:rPr>
        <w:t>5160</w:t>
      </w:r>
      <w:r w:rsidRPr="008C051F">
        <w:rPr>
          <w:rStyle w:val="libBold2Char"/>
          <w:rtl/>
        </w:rPr>
        <w:t xml:space="preserve"> / 4.</w:t>
      </w:r>
      <w:r w:rsidRPr="00BD4DDA">
        <w:rPr>
          <w:rtl/>
          <w:lang w:bidi="fa-IR"/>
        </w:rPr>
        <w:t xml:space="preserve"> مُحَمَّدُ بْنُ يَحْيى ، عَنْ أَحْمَدَ بْنِ مُحَمَّدٍ ، عَنِ الْحَسَنِ بْنِ عَلِيٍّ الْوَشَّاءِ ؛</w:t>
      </w:r>
    </w:p>
    <w:p w:rsidR="00CF2B90" w:rsidRPr="00BD4DDA" w:rsidRDefault="00BC02FE" w:rsidP="00BC02FE">
      <w:pPr>
        <w:pStyle w:val="libNormal"/>
        <w:rPr>
          <w:rtl/>
          <w:lang w:bidi="fa-IR"/>
        </w:rPr>
      </w:pPr>
      <w:r>
        <w:rPr>
          <w:rFonts w:hint="cs"/>
          <w:rtl/>
          <w:lang w:bidi="fa-IR"/>
        </w:rPr>
        <w:t xml:space="preserve">              </w:t>
      </w:r>
      <w:r w:rsidR="00CF2B90" w:rsidRPr="00BD4DDA">
        <w:rPr>
          <w:rtl/>
          <w:lang w:bidi="fa-IR"/>
        </w:rPr>
        <w:t>وَالْحُسَيْنُ بْنُ مُحَمَّدٍ ، عَنْ مُعَلَّى بْنِ مُحَمَّدٍ ، عَنِ الْحَسَنِ بْنِ عَلِيٍّ الْوَشَّاءِ ، قَالَ :</w:t>
      </w:r>
    </w:p>
    <w:p w:rsidR="00CF2B90" w:rsidRPr="00BD4DDA" w:rsidRDefault="00CF2B90" w:rsidP="00CF2B90">
      <w:pPr>
        <w:pStyle w:val="libNormal"/>
        <w:rPr>
          <w:rtl/>
          <w:lang w:bidi="fa-IR"/>
        </w:rPr>
      </w:pPr>
      <w:r w:rsidRPr="00BD4DDA">
        <w:rPr>
          <w:rtl/>
          <w:lang w:bidi="fa-IR"/>
        </w:rPr>
        <w:t xml:space="preserve">قَالَ لِي </w:t>
      </w:r>
      <w:r w:rsidRPr="003E2A4D">
        <w:rPr>
          <w:rStyle w:val="libFootnotenumChar"/>
          <w:rtl/>
        </w:rPr>
        <w:t>(3)</w:t>
      </w:r>
      <w:r w:rsidRPr="00BD4DDA">
        <w:rPr>
          <w:rtl/>
          <w:lang w:bidi="fa-IR"/>
        </w:rPr>
        <w:t xml:space="preserve"> أَبُو الْحَسَنِ الرِّضَا </w:t>
      </w:r>
      <w:r w:rsidRPr="008C051F">
        <w:rPr>
          <w:rStyle w:val="libAlaemChar"/>
          <w:rtl/>
        </w:rPr>
        <w:t>عليه‌السلام</w:t>
      </w:r>
      <w:r w:rsidRPr="00BD4DDA">
        <w:rPr>
          <w:rtl/>
          <w:lang w:bidi="fa-IR"/>
        </w:rPr>
        <w:t xml:space="preserve"> : « الْإِعَادَةُ فِي الرَّكْعَتَيْنِ الْأَوَّلَتَيْنِ </w:t>
      </w:r>
      <w:r w:rsidRPr="003E2A4D">
        <w:rPr>
          <w:rStyle w:val="libFootnotenumChar"/>
          <w:rtl/>
        </w:rPr>
        <w:t>(4)</w:t>
      </w:r>
      <w:r w:rsidRPr="00BD4DDA">
        <w:rPr>
          <w:rtl/>
          <w:lang w:bidi="fa-IR"/>
        </w:rPr>
        <w:t xml:space="preserve"> ، وَالسَّهْوُ فِي الرَّكْعَتَيْنِ الْأَخِيرَتَيْنِ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وفي المطبوع : « ثنتين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177 ، ح 708 ، معلّقاً عن الكليني ، إلى قوله : « قال : يعيد »</w:t>
      </w:r>
      <w:r w:rsidR="00CF2B90">
        <w:rPr>
          <w:rtl/>
        </w:rPr>
        <w:t>.</w:t>
      </w:r>
      <w:r w:rsidR="00CF2B90" w:rsidRPr="00BD4DDA">
        <w:rPr>
          <w:rtl/>
        </w:rPr>
        <w:t xml:space="preserve"> </w:t>
      </w:r>
      <w:r w:rsidR="00CF2B90" w:rsidRPr="003F206C">
        <w:rPr>
          <w:rStyle w:val="libFootnoteBoldChar"/>
          <w:rtl/>
        </w:rPr>
        <w:t>وفيه</w:t>
      </w:r>
      <w:r w:rsidR="00CF2B90" w:rsidRPr="00BD4DDA">
        <w:rPr>
          <w:rtl/>
        </w:rPr>
        <w:t xml:space="preserve"> ، ص 192 ، ح 759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375 ، ح 1423 ، معلّقاً عن الكليني ، عن عليّ بن إبراهيم ، عن أبيه ، عن حمّاد بن عيسى ، إلى قوله : « ولاشي‌ء عليه ويسلّم »</w:t>
      </w:r>
      <w:r w:rsidR="00CF2B90">
        <w:rPr>
          <w:rtl/>
        </w:rPr>
        <w:t>.</w:t>
      </w:r>
      <w:r w:rsidR="00CF2B90" w:rsidRPr="00BD4DDA">
        <w:rPr>
          <w:rtl/>
        </w:rPr>
        <w:t xml:space="preserve"> </w:t>
      </w:r>
      <w:r w:rsidR="00CF2B90" w:rsidRPr="003F206C">
        <w:rPr>
          <w:rStyle w:val="libFootnoteBoldChar"/>
          <w:rtl/>
        </w:rPr>
        <w:t>وفيه</w:t>
      </w:r>
      <w:r w:rsidR="00CF2B90" w:rsidRPr="00BD4DDA">
        <w:rPr>
          <w:rtl/>
        </w:rPr>
        <w:t xml:space="preserve"> ، ص 364 ، ح 1385 ، معلّقاً عن عليّ بن إبراهيم ، عن أبيه ، عن حمّاد ، عن حريز. </w:t>
      </w:r>
      <w:r w:rsidR="00CF2B90" w:rsidRPr="003F206C">
        <w:rPr>
          <w:rStyle w:val="libFootnoteBoldChar"/>
          <w:rtl/>
        </w:rPr>
        <w:t>وفيه</w:t>
      </w:r>
      <w:r w:rsidR="00CF2B90" w:rsidRPr="00BD4DDA">
        <w:rPr>
          <w:rtl/>
        </w:rPr>
        <w:t xml:space="preserve"> أيضاً ، ح 1382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176 ، ح 705 ، بسند آخر مع اختلاف يسير ، وفي الثلاثة الأخيرة إلى قوله : « واحدة صلّى أم ثنتين</w:t>
      </w:r>
      <w:r w:rsidR="00CF2B90">
        <w:rPr>
          <w:rtl/>
        </w:rPr>
        <w:t>؟</w:t>
      </w:r>
      <w:r w:rsidR="00CF2B90" w:rsidRPr="00BD4DDA">
        <w:rPr>
          <w:rtl/>
        </w:rPr>
        <w:t xml:space="preserve"> قال : يعيد » </w:t>
      </w:r>
      <w:r w:rsidR="00BC02FE">
        <w:rPr>
          <w:rFonts w:hint="cs"/>
          <w:rtl/>
        </w:rPr>
        <w:t>.</w:t>
      </w:r>
      <w:r w:rsidR="00CF2B90" w:rsidRPr="004A310D">
        <w:rPr>
          <w:rStyle w:val="libFootnoteBoldChar"/>
          <w:rtl/>
        </w:rPr>
        <w:t>الوافي</w:t>
      </w:r>
      <w:r w:rsidR="00CF2B90" w:rsidRPr="00BD4DDA">
        <w:rPr>
          <w:rtl/>
        </w:rPr>
        <w:t xml:space="preserve"> ، ج 8 ، ص 972 ، ح 7517 ؛ وص 980 ، ح 7541 ؛ وفي </w:t>
      </w:r>
      <w:r w:rsidR="00CF2B90" w:rsidRPr="004A310D">
        <w:rPr>
          <w:rStyle w:val="libFootnoteBoldChar"/>
          <w:rtl/>
        </w:rPr>
        <w:t>الوسائل</w:t>
      </w:r>
      <w:r w:rsidR="00CF2B90" w:rsidRPr="00BD4DDA">
        <w:rPr>
          <w:rtl/>
        </w:rPr>
        <w:t xml:space="preserve"> ، ج 8 ، ص 189 ، ح 10380 ؛ وص 214 ، ح 10457 ؛ وص 220 ، ح 10472 ، قطعة منه.</w:t>
      </w:r>
    </w:p>
    <w:p w:rsidR="00CF2B90" w:rsidRPr="00BD4DDA" w:rsidRDefault="00376338" w:rsidP="00CF2B90">
      <w:pPr>
        <w:pStyle w:val="libFootnote0"/>
        <w:rPr>
          <w:rtl/>
          <w:lang w:bidi="fa-IR"/>
        </w:rPr>
      </w:pPr>
      <w:r>
        <w:rPr>
          <w:rtl/>
        </w:rPr>
        <w:t>(3).</w:t>
      </w:r>
      <w:r w:rsidR="00CF2B90" w:rsidRPr="00BD4DDA">
        <w:rPr>
          <w:rtl/>
        </w:rPr>
        <w:t xml:space="preserve"> في « بح ، بخ »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بس » : « الا</w:t>
      </w:r>
      <w:r w:rsidR="00BC02FE">
        <w:rPr>
          <w:rFonts w:hint="cs"/>
          <w:rtl/>
        </w:rPr>
        <w:t>ُ</w:t>
      </w:r>
      <w:r w:rsidR="00CF2B90" w:rsidRPr="00BD4DDA">
        <w:rPr>
          <w:rtl/>
        </w:rPr>
        <w:t>وليين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177 ، ح 709 ، معلّقاً عن الكليني. </w:t>
      </w:r>
      <w:r w:rsidR="00CF2B90" w:rsidRPr="008135BB">
        <w:rPr>
          <w:rStyle w:val="libFootnoteBoldChar"/>
          <w:rtl/>
        </w:rPr>
        <w:t>الاستبصار</w:t>
      </w:r>
      <w:r w:rsidR="00CF2B90" w:rsidRPr="00BD4DDA">
        <w:rPr>
          <w:rtl/>
        </w:rPr>
        <w:t xml:space="preserve"> ، ج 1 ، ص 364 ، ح 1386 ، معلّقاً عن محمّد بن أحمد بن يحيى ، عن أحمد بن محمّد ، عن الحسن بن عليّ الوشّاء ، عن أبي الحسن الرضا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من شك في صلاته كلّها ولم يدر زاد أو نقص</w:t>
      </w:r>
      <w:r w:rsidR="00CF2B90">
        <w:rPr>
          <w:rtl/>
        </w:rPr>
        <w:t xml:space="preserve"> ..</w:t>
      </w:r>
      <w:r w:rsidR="00CF2B90" w:rsidRPr="00BD4DDA">
        <w:rPr>
          <w:rtl/>
        </w:rPr>
        <w:t xml:space="preserve">. ، ضمن ح 5193 ، بسند آخر عن أبي عبدالله </w:t>
      </w:r>
      <w:r w:rsidR="00CF2B90" w:rsidRPr="0099484E">
        <w:rPr>
          <w:rStyle w:val="libFootnoteAlaemChar"/>
          <w:rtl/>
        </w:rPr>
        <w:t>عليه‌السلام</w:t>
      </w:r>
      <w:r w:rsidR="00CF2B90" w:rsidRPr="00BD4DDA">
        <w:rPr>
          <w:rtl/>
        </w:rPr>
        <w:t xml:space="preserve"> ، وفيه هكذا : « ليس في المغرب والفجر سهو ، ولا في الركعتين الأوّليتين من كلّ صلاة ولا نافلة » </w:t>
      </w:r>
      <w:r w:rsidR="00BC02FE">
        <w:rPr>
          <w:rFonts w:hint="cs"/>
          <w:rtl/>
        </w:rPr>
        <w:t>.</w:t>
      </w:r>
      <w:r w:rsidR="00CF2B90" w:rsidRPr="004A310D">
        <w:rPr>
          <w:rStyle w:val="libFootnoteBoldChar"/>
          <w:rtl/>
        </w:rPr>
        <w:t>الوافي</w:t>
      </w:r>
      <w:r w:rsidR="00CF2B90" w:rsidRPr="00BD4DDA">
        <w:rPr>
          <w:rtl/>
        </w:rPr>
        <w:t xml:space="preserve"> ، ج 8 ، ص 972 ، ح 7518 ؛ </w:t>
      </w:r>
      <w:r w:rsidR="00CF2B90" w:rsidRPr="004A310D">
        <w:rPr>
          <w:rStyle w:val="libFootnoteBoldChar"/>
          <w:rtl/>
        </w:rPr>
        <w:t>الوسائل</w:t>
      </w:r>
      <w:r w:rsidR="00CF2B90" w:rsidRPr="00BD4DDA">
        <w:rPr>
          <w:rtl/>
        </w:rPr>
        <w:t xml:space="preserve"> ، ج 8 ، ص 190 ، ح 10384.</w:t>
      </w:r>
    </w:p>
    <w:p w:rsidR="00890F05" w:rsidRDefault="00890F05" w:rsidP="00BC02FE">
      <w:pPr>
        <w:pStyle w:val="libNormal"/>
        <w:rPr>
          <w:rtl/>
          <w:lang w:bidi="fa-IR"/>
        </w:rPr>
      </w:pPr>
      <w:r>
        <w:rPr>
          <w:rtl/>
          <w:lang w:bidi="fa-IR"/>
        </w:rPr>
        <w:br w:type="page"/>
      </w:r>
    </w:p>
    <w:p w:rsidR="00CF2B90" w:rsidRPr="00BD4DDA" w:rsidRDefault="00CF2B90" w:rsidP="00CF2B90">
      <w:pPr>
        <w:pStyle w:val="Heading2Center"/>
        <w:rPr>
          <w:rtl/>
          <w:lang w:bidi="fa-IR"/>
        </w:rPr>
      </w:pPr>
      <w:bookmarkStart w:id="127" w:name="_Toc344819707"/>
      <w:bookmarkStart w:id="128" w:name="_Toc463096004"/>
      <w:bookmarkStart w:id="129" w:name="_Toc42109168"/>
      <w:r w:rsidRPr="00BD4DDA">
        <w:rPr>
          <w:rtl/>
          <w:lang w:bidi="fa-IR"/>
        </w:rPr>
        <w:lastRenderedPageBreak/>
        <w:t>39</w:t>
      </w:r>
      <w:r>
        <w:rPr>
          <w:rtl/>
          <w:lang w:bidi="fa-IR"/>
        </w:rPr>
        <w:t xml:space="preserve"> </w:t>
      </w:r>
      <w:r w:rsidR="00890F05">
        <w:rPr>
          <w:rtl/>
          <w:lang w:bidi="fa-IR"/>
        </w:rPr>
        <w:t>-</w:t>
      </w:r>
      <w:r>
        <w:rPr>
          <w:rtl/>
          <w:lang w:bidi="fa-IR"/>
        </w:rPr>
        <w:t xml:space="preserve"> </w:t>
      </w:r>
      <w:r w:rsidRPr="00BD4DDA">
        <w:rPr>
          <w:rtl/>
          <w:lang w:bidi="fa-IR"/>
        </w:rPr>
        <w:t xml:space="preserve">بَابُ السَّهْوِ فِي </w:t>
      </w:r>
      <w:r w:rsidRPr="003E2A4D">
        <w:rPr>
          <w:rStyle w:val="libFootnotenumChar"/>
          <w:rtl/>
        </w:rPr>
        <w:t>(1)</w:t>
      </w:r>
      <w:r>
        <w:rPr>
          <w:rtl/>
        </w:rPr>
        <w:t xml:space="preserve"> </w:t>
      </w:r>
      <w:r w:rsidRPr="00BD4DDA">
        <w:rPr>
          <w:rtl/>
          <w:lang w:bidi="fa-IR"/>
        </w:rPr>
        <w:t xml:space="preserve">الْفَجْرِ وَالْمَغْرِبِ وَالْجُمُعَةِ </w:t>
      </w:r>
      <w:r w:rsidRPr="003E2A4D">
        <w:rPr>
          <w:rStyle w:val="libFootnotenumChar"/>
          <w:rtl/>
        </w:rPr>
        <w:t>(2)</w:t>
      </w:r>
      <w:r w:rsidRPr="00BD4DDA">
        <w:rPr>
          <w:rtl/>
          <w:lang w:bidi="fa-IR"/>
        </w:rPr>
        <w:t xml:space="preserve"> ‌</w:t>
      </w:r>
      <w:bookmarkEnd w:id="127"/>
      <w:bookmarkEnd w:id="128"/>
      <w:bookmarkEnd w:id="129"/>
    </w:p>
    <w:p w:rsidR="00BC02FE" w:rsidRDefault="00CF2B90" w:rsidP="00BC02FE">
      <w:pPr>
        <w:pStyle w:val="libNormal"/>
        <w:rPr>
          <w:rtl/>
          <w:lang w:bidi="fa-IR"/>
        </w:rPr>
      </w:pPr>
      <w:r w:rsidRPr="00C9439A">
        <w:rPr>
          <w:rtl/>
        </w:rPr>
        <w:t>5161</w:t>
      </w:r>
      <w:r w:rsidRPr="008C051F">
        <w:rPr>
          <w:rStyle w:val="libBold2Char"/>
          <w:rtl/>
        </w:rPr>
        <w:t xml:space="preserve"> / 1.</w:t>
      </w:r>
      <w:r w:rsidRPr="00BD4DDA">
        <w:rPr>
          <w:rtl/>
          <w:lang w:bidi="fa-IR"/>
        </w:rPr>
        <w:t xml:space="preserve"> عَلِيُّ بْنُ إِبْرَاهِيمَ ، عَنْ أَبِيهِ ؛</w:t>
      </w:r>
    </w:p>
    <w:p w:rsidR="00CF2B90" w:rsidRPr="00BD4DDA" w:rsidRDefault="00BC02FE" w:rsidP="00BC02FE">
      <w:pPr>
        <w:pStyle w:val="libNormal"/>
        <w:rPr>
          <w:rtl/>
          <w:lang w:bidi="fa-IR"/>
        </w:rPr>
      </w:pPr>
      <w:r>
        <w:rPr>
          <w:rFonts w:hint="cs"/>
          <w:rtl/>
          <w:lang w:bidi="fa-IR"/>
        </w:rPr>
        <w:t xml:space="preserve">              </w:t>
      </w:r>
      <w:r w:rsidR="00CF2B90" w:rsidRPr="00BD4DDA">
        <w:rPr>
          <w:rtl/>
          <w:lang w:bidi="fa-IR"/>
        </w:rPr>
        <w:t xml:space="preserve">وَمُحَمَّدُ بْنُ إِسْمَاعِيلَ ، عَنِ الْفَضْلِ بْنِ شَاذَانَ جَمِيعاً </w:t>
      </w:r>
      <w:r w:rsidR="00CF2B90" w:rsidRPr="003E2A4D">
        <w:rPr>
          <w:rStyle w:val="libFootnotenumChar"/>
          <w:rtl/>
        </w:rPr>
        <w:t>(3)</w:t>
      </w:r>
      <w:r w:rsidR="00CF2B90" w:rsidRPr="00BD4DDA">
        <w:rPr>
          <w:rtl/>
          <w:lang w:bidi="fa-IR"/>
        </w:rPr>
        <w:t xml:space="preserve"> ، عَنِ ابْنِ أَبِي عُمَيْرٍ ، عَنْ حَفْصِ بْنِ الْبَخْتَرِيِّ وَغَيْرِهِ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شَكَكْتَ فِي الْمَغْرِبِ ، فَأَعِدْ ؛ وَإِذَا شَكَكْتَ فِي الْفَجْرِ ، فَأَعِدْ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C9439A">
        <w:rPr>
          <w:rtl/>
        </w:rPr>
        <w:t>5162</w:t>
      </w:r>
      <w:r w:rsidRPr="008C051F">
        <w:rPr>
          <w:rStyle w:val="libBold2Char"/>
          <w:rtl/>
        </w:rPr>
        <w:t xml:space="preserve"> / 2.</w:t>
      </w:r>
      <w:r w:rsidRPr="00BD4DDA">
        <w:rPr>
          <w:rtl/>
          <w:lang w:bidi="fa-IR"/>
        </w:rPr>
        <w:t xml:space="preserve"> عَلِيُّ بْنُ إِبْرَاهِيمَ ، عَنْ أَبِيهِ ، عَنْ حَمَّادٍ ، عَنْ حَرِيزٍ ، عَنْ مُحَ</w:t>
      </w:r>
      <w:r w:rsidR="00BC02FE">
        <w:rPr>
          <w:rtl/>
          <w:lang w:bidi="fa-IR"/>
        </w:rPr>
        <w:t>مَّدِ بْنِ مُسْلِمٍ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يُصَلِّي ، وَلَايَدْرِي وَاحِدَةً </w:t>
      </w:r>
      <w:r w:rsidRPr="003E2A4D">
        <w:rPr>
          <w:rStyle w:val="libFootnotenumChar"/>
          <w:rtl/>
        </w:rPr>
        <w:t>(5)</w:t>
      </w:r>
      <w:r w:rsidRPr="00BD4DDA">
        <w:rPr>
          <w:rtl/>
          <w:lang w:bidi="fa-IR"/>
        </w:rPr>
        <w:t xml:space="preserve"> صَلّى ، أَمْ ثِنْتَيْنِ </w:t>
      </w:r>
      <w:r w:rsidRPr="003E2A4D">
        <w:rPr>
          <w:rStyle w:val="libFootnotenumChar"/>
          <w:rtl/>
        </w:rPr>
        <w:t>(6)</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 صلاة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وحاشية « بث » و</w:t>
      </w:r>
      <w:r w:rsidR="00CF2B90" w:rsidRPr="00981DC3">
        <w:rPr>
          <w:rStyle w:val="libFootnoteBoldChar"/>
          <w:rtl/>
        </w:rPr>
        <w:t>مرآة العقول</w:t>
      </w:r>
      <w:r w:rsidR="00CF2B90" w:rsidRPr="00BD4DDA">
        <w:rPr>
          <w:rtl/>
        </w:rPr>
        <w:t xml:space="preserve"> : + « والصلاة في السفر أيضاً »</w:t>
      </w:r>
      <w:r w:rsidR="00CF2B90">
        <w:rPr>
          <w:rtl/>
        </w:rPr>
        <w:t>.</w:t>
      </w:r>
      <w:r w:rsidR="00CF2B90" w:rsidRPr="00BD4DDA">
        <w:rPr>
          <w:rtl/>
        </w:rPr>
        <w:t xml:space="preserve"> وفي حاشية « جن » : + « وفي الصلاة في السفر أيضاً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جميعاً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178 ، ح 714 ، معلّقاً عن الكليني ؛ </w:t>
      </w:r>
      <w:r w:rsidR="00CF2B90" w:rsidRPr="008135BB">
        <w:rPr>
          <w:rStyle w:val="libFootnoteBoldChar"/>
          <w:rtl/>
        </w:rPr>
        <w:t>الاستبصار</w:t>
      </w:r>
      <w:r w:rsidR="00CF2B90" w:rsidRPr="00BD4DDA">
        <w:rPr>
          <w:rtl/>
        </w:rPr>
        <w:t xml:space="preserve"> ، ج 1 ، ص 365 ، ح 1390 ، معلّقاً عن الكليني ، عن عليّ بن إبراهيم ، عن أبيه ، عن ابن أبي عمير. وفي </w:t>
      </w:r>
      <w:r w:rsidR="00CF2B90" w:rsidRPr="004A310D">
        <w:rPr>
          <w:rStyle w:val="libFootnoteBoldChar"/>
          <w:rtl/>
        </w:rPr>
        <w:t>التهذيب</w:t>
      </w:r>
      <w:r w:rsidR="00CF2B90" w:rsidRPr="00BD4DDA">
        <w:rPr>
          <w:rtl/>
        </w:rPr>
        <w:t xml:space="preserve"> ، ج 2 ، ص 180 ، ح 723 ؛ </w:t>
      </w:r>
      <w:r w:rsidR="00CF2B90" w:rsidRPr="00545A0C">
        <w:rPr>
          <w:rStyle w:val="libFootnoteBoldChar"/>
          <w:rtl/>
        </w:rPr>
        <w:t>و</w:t>
      </w:r>
      <w:r w:rsidR="00CF2B90" w:rsidRPr="008135BB">
        <w:rPr>
          <w:rStyle w:val="libFootnoteBoldChar"/>
          <w:rtl/>
        </w:rPr>
        <w:t>الاستبصار</w:t>
      </w:r>
      <w:r w:rsidR="00CF2B90" w:rsidRPr="003F206C">
        <w:rPr>
          <w:rStyle w:val="libFootnoteBoldChar"/>
          <w:rtl/>
        </w:rPr>
        <w:t xml:space="preserve"> </w:t>
      </w:r>
      <w:r w:rsidR="00CF2B90" w:rsidRPr="00BD4DDA">
        <w:rPr>
          <w:rtl/>
        </w:rPr>
        <w:t xml:space="preserve">، ج 1 ، ص 366 ، ح 1396 ، معلّقاً عن ابن أبي عمير ، عن حفص بن البختري وغير واحد ، عن أبي عبدالله </w:t>
      </w:r>
      <w:r w:rsidR="00CF2B90" w:rsidRPr="0099484E">
        <w:rPr>
          <w:rStyle w:val="libFootnoteAlaemChar"/>
          <w:rtl/>
        </w:rPr>
        <w:t>عليه‌السلام</w:t>
      </w:r>
      <w:r w:rsidR="00CF2B90" w:rsidRPr="00BD4DDA">
        <w:rPr>
          <w:rtl/>
        </w:rPr>
        <w:t xml:space="preserve"> ، وفيهما أيضاً بسند آخر عن أبي عبدالله </w:t>
      </w:r>
      <w:r w:rsidR="00CF2B90" w:rsidRPr="0099484E">
        <w:rPr>
          <w:rStyle w:val="libFootnoteAlaemChar"/>
          <w:rtl/>
        </w:rPr>
        <w:t>عليه‌السلام</w:t>
      </w:r>
      <w:r w:rsidR="00CF2B90" w:rsidRPr="00BD4DDA">
        <w:rPr>
          <w:rtl/>
        </w:rPr>
        <w:t xml:space="preserve">. وفي </w:t>
      </w:r>
      <w:r w:rsidR="00CF2B90" w:rsidRPr="004A310D">
        <w:rPr>
          <w:rStyle w:val="libFootnoteBoldChar"/>
          <w:rtl/>
        </w:rPr>
        <w:t>التهذيب</w:t>
      </w:r>
      <w:r w:rsidR="00CF2B90" w:rsidRPr="00BD4DDA">
        <w:rPr>
          <w:rtl/>
        </w:rPr>
        <w:t xml:space="preserve"> ، ج 2 ، ص 179 ، ح 718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366 ، ح 1393 ، بسند آخر. وفي </w:t>
      </w:r>
      <w:r w:rsidR="00CF2B90" w:rsidRPr="004A310D">
        <w:rPr>
          <w:rStyle w:val="libFootnoteBoldChar"/>
          <w:rtl/>
        </w:rPr>
        <w:t>التهذيب</w:t>
      </w:r>
      <w:r w:rsidR="00CF2B90" w:rsidRPr="00BD4DDA">
        <w:rPr>
          <w:rtl/>
        </w:rPr>
        <w:t xml:space="preserve"> ، ج 2 ، ص 179 ، ح 721 ، بسند آخر ، وتمام الرواية هكذا : « إذا سهوت في المغرب فأعد الصلاة »</w:t>
      </w:r>
      <w:r w:rsidR="00CF2B90">
        <w:rPr>
          <w:rtl/>
        </w:rPr>
        <w:t>.</w:t>
      </w:r>
      <w:r w:rsidR="00CF2B90" w:rsidRPr="00BD4DDA">
        <w:rPr>
          <w:rtl/>
        </w:rPr>
        <w:t xml:space="preserve">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118 ، مع اختلاف يسير </w:t>
      </w:r>
      <w:r w:rsidR="00F11202">
        <w:rPr>
          <w:rFonts w:hint="cs"/>
          <w:rtl/>
        </w:rPr>
        <w:t>.</w:t>
      </w:r>
      <w:r w:rsidR="00CF2B90" w:rsidRPr="004A310D">
        <w:rPr>
          <w:rStyle w:val="libFootnoteBoldChar"/>
          <w:rtl/>
        </w:rPr>
        <w:t>الوافي</w:t>
      </w:r>
      <w:r w:rsidR="00CF2B90" w:rsidRPr="00BD4DDA">
        <w:rPr>
          <w:rtl/>
        </w:rPr>
        <w:t xml:space="preserve"> ، ج 8 ، ص 972 ، ح 7519 ؛ </w:t>
      </w:r>
      <w:r w:rsidR="00CF2B90" w:rsidRPr="004A310D">
        <w:rPr>
          <w:rStyle w:val="libFootnoteBoldChar"/>
          <w:rtl/>
        </w:rPr>
        <w:t>الوسائل</w:t>
      </w:r>
      <w:r w:rsidR="00CF2B90" w:rsidRPr="00BD4DDA">
        <w:rPr>
          <w:rtl/>
        </w:rPr>
        <w:t xml:space="preserve"> ، ج 8 ، ص 193 ، ح 10399.</w:t>
      </w:r>
    </w:p>
    <w:p w:rsidR="00CF2B90" w:rsidRPr="00BD4DDA" w:rsidRDefault="00376338" w:rsidP="00CF2B90">
      <w:pPr>
        <w:pStyle w:val="libFootnote0"/>
        <w:rPr>
          <w:rtl/>
          <w:lang w:bidi="fa-IR"/>
        </w:rPr>
      </w:pPr>
      <w:r>
        <w:rPr>
          <w:rtl/>
        </w:rPr>
        <w:t>(5).</w:t>
      </w:r>
      <w:r w:rsidR="00CF2B90">
        <w:rPr>
          <w:rtl/>
        </w:rPr>
        <w:t xml:space="preserve"> في </w:t>
      </w:r>
      <w:r w:rsidR="00CF2B90" w:rsidRPr="004A310D">
        <w:rPr>
          <w:rStyle w:val="libFootnoteBoldChar"/>
          <w:rtl/>
        </w:rPr>
        <w:t>التهذيب</w:t>
      </w:r>
      <w:r w:rsidR="00CF2B90">
        <w:rPr>
          <w:rtl/>
        </w:rPr>
        <w:t xml:space="preserve"> </w:t>
      </w:r>
      <w:r w:rsidR="00CF2B90" w:rsidRPr="00545A0C">
        <w:rPr>
          <w:rStyle w:val="libFootnoteBoldChar"/>
          <w:rtl/>
        </w:rPr>
        <w:t>و</w:t>
      </w:r>
      <w:r w:rsidR="00CF2B90" w:rsidRPr="008135BB">
        <w:rPr>
          <w:rStyle w:val="libFootnoteBoldChar"/>
          <w:rtl/>
        </w:rPr>
        <w:t>الاستبصار</w:t>
      </w:r>
      <w:r w:rsidR="00CF2B90">
        <w:rPr>
          <w:rtl/>
        </w:rPr>
        <w:t xml:space="preserve"> : « أ</w:t>
      </w:r>
      <w:r w:rsidR="00CF2B90" w:rsidRPr="00BD4DDA">
        <w:rPr>
          <w:rtl/>
        </w:rPr>
        <w:t>واحدة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w:t>
      </w:r>
      <w:r w:rsidR="00CF2B90" w:rsidRPr="004A310D">
        <w:rPr>
          <w:rStyle w:val="libFootnoteBoldChar"/>
          <w:rtl/>
        </w:rPr>
        <w:t>التهذيب</w:t>
      </w:r>
      <w:r w:rsidR="00CF2B90" w:rsidRPr="00BD4DDA">
        <w:rPr>
          <w:rtl/>
        </w:rPr>
        <w:t xml:space="preserve"> : « اثنتين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قَالَ : « يَسْتَقْبِلُ حَتّى يَسْتَيْقِنَ أَنَّهُ قَدْ أَتَمَّ ، وَفِي الْجُمُعَةِ ، وَفِي الْمَغْرِبِ ،</w:t>
      </w:r>
      <w:r w:rsidR="00D44322">
        <w:rPr>
          <w:rtl/>
          <w:lang w:bidi="fa-IR"/>
        </w:rPr>
        <w:t xml:space="preserve"> وَفِي الصَّلَاةِ فِي السَّفَرِ</w:t>
      </w:r>
      <w:r w:rsidRPr="00BD4DDA">
        <w:rPr>
          <w:rtl/>
          <w:lang w:bidi="fa-IR"/>
        </w:rPr>
        <w:t>»</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CD3BEE">
        <w:rPr>
          <w:rtl/>
        </w:rPr>
        <w:t>5163</w:t>
      </w:r>
      <w:r w:rsidRPr="008C051F">
        <w:rPr>
          <w:rStyle w:val="libBold2Char"/>
          <w:rtl/>
        </w:rPr>
        <w:t xml:space="preserve"> / 3.</w:t>
      </w:r>
      <w:r w:rsidRPr="00BD4DDA">
        <w:rPr>
          <w:rtl/>
          <w:lang w:bidi="fa-IR"/>
        </w:rPr>
        <w:t xml:space="preserve"> الْحُسَيْنُ بْنُ مُحَمَّدٍ الْأَشْعَرِيُّ ، عَنْ عَبْدِ اللهِ بْنِ عَامِرٍ ، عَنْ عَلِيِّ بْنِ مَهْزِيَارَ ، عَنْ فَضَالَةَ بْنِ أَيُّوبَ ، عَنْ سَيْفِ بْنِ عَمِيرَةَ ، عَنْ أَبِي بَكْرٍ الْحَضْرَمِيِّ ، قَالَ :</w:t>
      </w:r>
    </w:p>
    <w:p w:rsidR="00CF2B90" w:rsidRPr="00BD4DDA" w:rsidRDefault="00CF2B90" w:rsidP="00CF2B90">
      <w:pPr>
        <w:pStyle w:val="libNormal"/>
        <w:rPr>
          <w:rtl/>
          <w:lang w:bidi="fa-IR"/>
        </w:rPr>
      </w:pPr>
      <w:r w:rsidRPr="00BD4DDA">
        <w:rPr>
          <w:rtl/>
          <w:lang w:bidi="fa-IR"/>
        </w:rPr>
        <w:t xml:space="preserve">صَلَّيْتُ بِأَصْحَابِيَ الْمَغْرِبَ ، فَلَمَّا أَنْ صَلَّيْتُ رَكْعَتَيْنِ ، سَلَّمْتُ ، فَقَالَ بَعْضُهُمْ : إِنَّمَا صَلَّيْتَ رَكْعَتَيْنِ ، فَأَعَدْتُ ، فَأَخْبَرْتُ أَبَا عَبْدِ اللهِ </w:t>
      </w:r>
      <w:r w:rsidRPr="008C051F">
        <w:rPr>
          <w:rStyle w:val="libAlaemChar"/>
          <w:rtl/>
        </w:rPr>
        <w:t>عليه‌السلام</w:t>
      </w:r>
      <w:r w:rsidRPr="00BD4DDA">
        <w:rPr>
          <w:rtl/>
          <w:lang w:bidi="fa-IR"/>
        </w:rPr>
        <w:t xml:space="preserve"> ، فَقَالَ : « لَعَلَّكَ </w:t>
      </w:r>
      <w:r w:rsidRPr="003E2A4D">
        <w:rPr>
          <w:rStyle w:val="libFootnotenumChar"/>
          <w:rtl/>
        </w:rPr>
        <w:t>(2)</w:t>
      </w:r>
      <w:r w:rsidRPr="00BD4DDA">
        <w:rPr>
          <w:rtl/>
          <w:lang w:bidi="fa-IR"/>
        </w:rPr>
        <w:t xml:space="preserve"> أَعَدْتَ </w:t>
      </w:r>
      <w:r w:rsidRPr="003E2A4D">
        <w:rPr>
          <w:rStyle w:val="libFootnotenumChar"/>
          <w:rtl/>
        </w:rPr>
        <w:t>(3)</w:t>
      </w:r>
      <w:r>
        <w:rPr>
          <w:rtl/>
          <w:lang w:bidi="fa-IR"/>
        </w:rPr>
        <w:t>؟</w:t>
      </w:r>
      <w:r w:rsidRPr="00BD4DDA">
        <w:rPr>
          <w:rtl/>
          <w:lang w:bidi="fa-IR"/>
        </w:rPr>
        <w:t xml:space="preserve"> » قُلْتُ :</w:t>
      </w:r>
      <w:r>
        <w:rPr>
          <w:rFonts w:hint="cs"/>
          <w:rtl/>
          <w:lang w:bidi="fa-IR"/>
        </w:rPr>
        <w:t xml:space="preserve"> </w:t>
      </w:r>
      <w:r w:rsidRPr="00BD4DDA">
        <w:rPr>
          <w:rtl/>
          <w:lang w:bidi="fa-IR"/>
        </w:rPr>
        <w:t xml:space="preserve">نَعَمْ ، قَالَ </w:t>
      </w:r>
      <w:r w:rsidRPr="003E2A4D">
        <w:rPr>
          <w:rStyle w:val="libFootnotenumChar"/>
          <w:rtl/>
        </w:rPr>
        <w:t>(4)</w:t>
      </w:r>
      <w:r w:rsidRPr="00BD4DDA">
        <w:rPr>
          <w:rtl/>
          <w:lang w:bidi="fa-IR"/>
        </w:rPr>
        <w:t xml:space="preserve"> : فَضَحِكَ </w:t>
      </w:r>
      <w:r w:rsidRPr="003E2A4D">
        <w:rPr>
          <w:rStyle w:val="libFootnotenumChar"/>
          <w:rtl/>
        </w:rPr>
        <w:t>(5)</w:t>
      </w:r>
      <w:r w:rsidRPr="00BD4DDA">
        <w:rPr>
          <w:rtl/>
          <w:lang w:bidi="fa-IR"/>
        </w:rPr>
        <w:t xml:space="preserve"> ، ثُمَّ قَالَ : « إِنَّمَا كَانَ </w:t>
      </w:r>
      <w:r w:rsidRPr="003E2A4D">
        <w:rPr>
          <w:rStyle w:val="libFootnotenumChar"/>
          <w:rtl/>
        </w:rPr>
        <w:t>(6)</w:t>
      </w:r>
      <w:r w:rsidRPr="00BD4DDA">
        <w:rPr>
          <w:rtl/>
          <w:lang w:bidi="fa-IR"/>
        </w:rPr>
        <w:t xml:space="preserve"> يُجْزِئُكَ أَنْ تَقُومَ ، فَتَرْكَعَ </w:t>
      </w:r>
      <w:r w:rsidRPr="003E2A4D">
        <w:rPr>
          <w:rStyle w:val="libFootnotenumChar"/>
          <w:rtl/>
        </w:rPr>
        <w:t>(7)</w:t>
      </w:r>
      <w:r w:rsidRPr="00BD4DDA">
        <w:rPr>
          <w:rtl/>
          <w:lang w:bidi="fa-IR"/>
        </w:rPr>
        <w:t xml:space="preserve"> رَكْعَةً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CD3BEE">
        <w:rPr>
          <w:rtl/>
        </w:rPr>
        <w:t>5164</w:t>
      </w:r>
      <w:r w:rsidRPr="008C051F">
        <w:rPr>
          <w:rStyle w:val="libBold2Char"/>
          <w:rtl/>
        </w:rPr>
        <w:t xml:space="preserve"> / 4.</w:t>
      </w:r>
      <w:r w:rsidRPr="00BD4DDA">
        <w:rPr>
          <w:rtl/>
          <w:lang w:bidi="fa-IR"/>
        </w:rPr>
        <w:t xml:space="preserve"> عَلِيُّ بْنُ إِبْرَاهِيمَ </w:t>
      </w:r>
      <w:r w:rsidRPr="003E2A4D">
        <w:rPr>
          <w:rStyle w:val="libFootnotenumChar"/>
          <w:rtl/>
        </w:rPr>
        <w:t>(9)</w:t>
      </w:r>
      <w:r w:rsidRPr="00BD4DDA">
        <w:rPr>
          <w:rtl/>
          <w:lang w:bidi="fa-IR"/>
        </w:rPr>
        <w:t xml:space="preserve"> ، عَنْ مُحَمَّدِ بْنِ عِيسى ، عَنْ يُونُسَ ، عَنْ رَجُلٍ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179 ، ح 715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365 ، ح 1391 ، معلّقاً عن الكليني. وفي </w:t>
      </w:r>
      <w:r w:rsidR="00CF2B90" w:rsidRPr="004A310D">
        <w:rPr>
          <w:rStyle w:val="libFootnoteBoldChar"/>
          <w:rtl/>
        </w:rPr>
        <w:t>التهذيب</w:t>
      </w:r>
      <w:r w:rsidR="00CF2B90" w:rsidRPr="00BD4DDA">
        <w:rPr>
          <w:rtl/>
        </w:rPr>
        <w:t xml:space="preserve"> ، ج 2 ، ص 176 ، ح 702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363 ، ح 1379 ، بسند آخر عن أبي جعفر وأبي عبدالله </w:t>
      </w:r>
      <w:r w:rsidR="00CF2B90" w:rsidRPr="00444A9A">
        <w:rPr>
          <w:rStyle w:val="libFootnoteAlaemChar"/>
          <w:rtl/>
        </w:rPr>
        <w:t>عليهما‌السلام</w:t>
      </w:r>
      <w:r w:rsidR="00CF2B90" w:rsidRPr="00BD4DDA">
        <w:rPr>
          <w:rtl/>
        </w:rPr>
        <w:t xml:space="preserve"> ، إلى قوله : « قال : يستقبل » مع اختلاف يسير </w:t>
      </w:r>
      <w:r w:rsidR="00F11202">
        <w:rPr>
          <w:rFonts w:hint="cs"/>
          <w:rtl/>
        </w:rPr>
        <w:t>.</w:t>
      </w:r>
      <w:r w:rsidR="00CF2B90" w:rsidRPr="004A310D">
        <w:rPr>
          <w:rStyle w:val="libFootnoteBoldChar"/>
          <w:rtl/>
        </w:rPr>
        <w:t>الوافي</w:t>
      </w:r>
      <w:r w:rsidR="00CF2B90" w:rsidRPr="00BD4DDA">
        <w:rPr>
          <w:rtl/>
        </w:rPr>
        <w:t xml:space="preserve"> ، ج 8 ، ص 973 ، ح 7521 ؛ </w:t>
      </w:r>
      <w:r w:rsidR="00CF2B90" w:rsidRPr="004A310D">
        <w:rPr>
          <w:rStyle w:val="libFootnoteBoldChar"/>
          <w:rtl/>
        </w:rPr>
        <w:t>الوسائل</w:t>
      </w:r>
      <w:r w:rsidR="00CF2B90" w:rsidRPr="00BD4DDA">
        <w:rPr>
          <w:rtl/>
        </w:rPr>
        <w:t xml:space="preserve"> ، ج 8 ، ص 194 ، ح 10400.</w:t>
      </w:r>
    </w:p>
    <w:p w:rsidR="00CF2B90" w:rsidRPr="00BD4DDA" w:rsidRDefault="00376338" w:rsidP="00CF2B90">
      <w:pPr>
        <w:pStyle w:val="libFootnote0"/>
        <w:rPr>
          <w:rtl/>
          <w:lang w:bidi="fa-IR"/>
        </w:rPr>
      </w:pPr>
      <w:r>
        <w:rPr>
          <w:rtl/>
        </w:rPr>
        <w:t>(2).</w:t>
      </w:r>
      <w:r w:rsidR="00CF2B90" w:rsidRPr="00BD4DDA">
        <w:rPr>
          <w:rtl/>
        </w:rPr>
        <w:t xml:space="preserve"> في « بح » : « قال : فلعلّك » بدل « فقال : لعلّك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عدت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D44322">
        <w:rPr>
          <w:rtl/>
        </w:rPr>
        <w:t>الوافي والتهذيب والاستبصار</w:t>
      </w:r>
      <w:r w:rsidR="00CF2B90" w:rsidRPr="00BD4DDA">
        <w:rPr>
          <w:rtl/>
        </w:rPr>
        <w:t xml:space="preserve"> : « فقلت : نعم » بدل « قلت : نعم ، 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ج 15 ، ص 192 : « ربّما يفهم من عدم إنكاره </w:t>
      </w:r>
      <w:r w:rsidR="00CF2B90" w:rsidRPr="0099484E">
        <w:rPr>
          <w:rStyle w:val="libFootnoteAlaemChar"/>
          <w:rtl/>
        </w:rPr>
        <w:t>عليه‌السلام</w:t>
      </w:r>
      <w:r w:rsidR="00CF2B90" w:rsidRPr="00BD4DDA">
        <w:rPr>
          <w:rtl/>
        </w:rPr>
        <w:t xml:space="preserve"> التخيير. وفيه نظر ؛ لاحتمال عدم تقصيره في الاستعلام »</w:t>
      </w:r>
      <w:r w:rsidR="00CF2B90">
        <w:rPr>
          <w:rtl/>
        </w:rPr>
        <w:t>.</w:t>
      </w:r>
    </w:p>
    <w:p w:rsidR="00CF2B90" w:rsidRPr="00BD4DDA" w:rsidRDefault="00376338" w:rsidP="00CF2B90">
      <w:pPr>
        <w:pStyle w:val="libFootnote0"/>
        <w:rPr>
          <w:rtl/>
          <w:lang w:bidi="fa-IR"/>
        </w:rPr>
      </w:pPr>
      <w:r>
        <w:rPr>
          <w:rtl/>
          <w:lang w:bidi="fa-IR"/>
        </w:rPr>
        <w:t>(6).</w:t>
      </w:r>
      <w:r w:rsidR="00CF2B90" w:rsidRPr="00BD4DDA">
        <w:rPr>
          <w:rtl/>
          <w:lang w:bidi="fa-IR"/>
        </w:rPr>
        <w:t xml:space="preserve"> هكذا في معظم النسخ التي قوبلت و</w:t>
      </w:r>
      <w:r w:rsidR="00CF2B90" w:rsidRPr="004A310D">
        <w:rPr>
          <w:rStyle w:val="libFootnoteBoldChar"/>
          <w:rtl/>
        </w:rPr>
        <w:t>الوافي</w:t>
      </w:r>
      <w:r w:rsidR="00CF2B90" w:rsidRPr="00BD4DDA">
        <w:rPr>
          <w:rtl/>
          <w:lang w:bidi="fa-IR"/>
        </w:rPr>
        <w:t xml:space="preserve">. وفي « بح » والمطبوع </w:t>
      </w:r>
      <w:r w:rsidR="00CF2B90" w:rsidRPr="00C65B67">
        <w:rPr>
          <w:rStyle w:val="libFootnoteBoldChar"/>
          <w:rtl/>
        </w:rPr>
        <w:t>و</w:t>
      </w:r>
      <w:r w:rsidR="00CF2B90" w:rsidRPr="004A310D">
        <w:rPr>
          <w:rStyle w:val="libFootnoteBoldChar"/>
          <w:rtl/>
        </w:rPr>
        <w:t>التهذيب</w:t>
      </w:r>
      <w:r w:rsidR="00CF2B90" w:rsidRPr="00BD4DDA">
        <w:rPr>
          <w:rtl/>
          <w:lang w:bidi="fa-IR"/>
        </w:rPr>
        <w:t xml:space="preserve"> :</w:t>
      </w:r>
      <w:r w:rsidR="00CF2B90">
        <w:rPr>
          <w:rtl/>
          <w:lang w:bidi="fa-IR"/>
        </w:rPr>
        <w:t xml:space="preserve"> </w:t>
      </w:r>
      <w:r w:rsidR="00890F05">
        <w:rPr>
          <w:rtl/>
          <w:lang w:bidi="fa-IR"/>
        </w:rPr>
        <w:t>-</w:t>
      </w:r>
      <w:r w:rsidR="00CF2B90">
        <w:rPr>
          <w:rtl/>
          <w:lang w:bidi="fa-IR"/>
        </w:rPr>
        <w:t xml:space="preserve"> </w:t>
      </w:r>
      <w:r w:rsidR="00CF2B90" w:rsidRPr="00BD4DDA">
        <w:rPr>
          <w:rtl/>
          <w:lang w:bidi="fa-IR"/>
        </w:rPr>
        <w:t>« كان »</w:t>
      </w:r>
      <w:r w:rsidR="00CF2B90">
        <w:rPr>
          <w:rtl/>
          <w:lang w:bidi="fa-IR"/>
        </w:rPr>
        <w:t>.</w:t>
      </w:r>
    </w:p>
    <w:p w:rsidR="00CF2B90" w:rsidRPr="00BD4DDA" w:rsidRDefault="00376338" w:rsidP="00CF2B90">
      <w:pPr>
        <w:pStyle w:val="libFootnote0"/>
        <w:rPr>
          <w:rtl/>
          <w:lang w:bidi="fa-IR"/>
        </w:rPr>
      </w:pPr>
      <w:r>
        <w:rPr>
          <w:rtl/>
        </w:rPr>
        <w:t>(7).</w:t>
      </w:r>
      <w:r w:rsidR="00CF2B90" w:rsidRPr="00BD4DDA">
        <w:rPr>
          <w:rtl/>
        </w:rPr>
        <w:t xml:space="preserve"> في « ظ » : « فيركع »</w:t>
      </w:r>
      <w:r w:rsidR="00CF2B90">
        <w:rPr>
          <w:rtl/>
        </w:rPr>
        <w:t>.</w:t>
      </w:r>
      <w:r w:rsidR="00CF2B90" w:rsidRPr="00BD4DDA">
        <w:rPr>
          <w:rtl/>
        </w:rPr>
        <w:t xml:space="preserve"> </w:t>
      </w:r>
      <w:r w:rsidR="00CF2B90" w:rsidRPr="00D44322">
        <w:rPr>
          <w:rtl/>
        </w:rPr>
        <w:t>وفي الوافي والتهذيب والاستبصار</w:t>
      </w:r>
      <w:r w:rsidR="00CF2B90" w:rsidRPr="00BD4DDA">
        <w:rPr>
          <w:rtl/>
        </w:rPr>
        <w:t xml:space="preserve"> : « وتركع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180 ، ح 724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370 ، ح 1409 ، بسندهما عن فضالة ، عن سيف بن عميرة ، مع زيادة في آخره </w:t>
      </w:r>
      <w:r w:rsidR="00F11202">
        <w:rPr>
          <w:rFonts w:hint="cs"/>
          <w:rtl/>
        </w:rPr>
        <w:t>.</w:t>
      </w:r>
      <w:r w:rsidR="00CF2B90" w:rsidRPr="004A310D">
        <w:rPr>
          <w:rStyle w:val="libFootnoteBoldChar"/>
          <w:rtl/>
        </w:rPr>
        <w:t>الوافي</w:t>
      </w:r>
      <w:r w:rsidR="00CF2B90" w:rsidRPr="00BD4DDA">
        <w:rPr>
          <w:rtl/>
        </w:rPr>
        <w:t xml:space="preserve"> ، ج 8 ، ص 959 ، ح 7486 ؛ </w:t>
      </w:r>
      <w:r w:rsidR="00CF2B90" w:rsidRPr="004A310D">
        <w:rPr>
          <w:rStyle w:val="libFootnoteBoldChar"/>
          <w:rtl/>
        </w:rPr>
        <w:t>الوسائل</w:t>
      </w:r>
      <w:r w:rsidR="00CF2B90" w:rsidRPr="00BD4DDA">
        <w:rPr>
          <w:rtl/>
        </w:rPr>
        <w:t xml:space="preserve"> ، ج 8 ، ص 199 ، ذيل ح 10417.</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 « عن أبيه »</w:t>
      </w:r>
      <w:r w:rsidR="00CF2B90">
        <w:rPr>
          <w:rtl/>
        </w:rPr>
        <w:t>.</w:t>
      </w:r>
      <w:r w:rsidR="00CF2B90" w:rsidRPr="00BD4DDA">
        <w:rPr>
          <w:rtl/>
        </w:rPr>
        <w:t xml:space="preserve"> لكنّه غير مذكور في بعض نسخه المعتبرة ، وهو الصواب.</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3E2A4D">
        <w:rPr>
          <w:rStyle w:val="libFootnotenumChar"/>
          <w:rtl/>
        </w:rPr>
        <w:t>(1)</w:t>
      </w:r>
      <w:r w:rsidRPr="00BD4DDA">
        <w:rPr>
          <w:rtl/>
          <w:lang w:bidi="fa-IR"/>
        </w:rPr>
        <w:t xml:space="preserve"> </w:t>
      </w:r>
      <w:r w:rsidRPr="008C051F">
        <w:rPr>
          <w:rStyle w:val="libAlaemChar"/>
          <w:rtl/>
        </w:rPr>
        <w:t>عليه‌السلام</w:t>
      </w:r>
      <w:r w:rsidRPr="00BD4DDA">
        <w:rPr>
          <w:rtl/>
          <w:lang w:bidi="fa-IR"/>
        </w:rPr>
        <w:t xml:space="preserve"> ، قَالَ : « لَيْسَ فِي الْمَغْرِبِ وَالْفَجْرِ سَهْوٌ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130" w:name="_Toc344819708"/>
      <w:bookmarkStart w:id="131" w:name="_Toc463096005"/>
      <w:bookmarkStart w:id="132" w:name="_Toc42109169"/>
      <w:r w:rsidRPr="00BD4DDA">
        <w:rPr>
          <w:rtl/>
          <w:lang w:bidi="fa-IR"/>
        </w:rPr>
        <w:t>40</w:t>
      </w:r>
      <w:r>
        <w:rPr>
          <w:rtl/>
          <w:lang w:bidi="fa-IR"/>
        </w:rPr>
        <w:t xml:space="preserve"> </w:t>
      </w:r>
      <w:r w:rsidR="00890F05">
        <w:rPr>
          <w:rtl/>
          <w:lang w:bidi="fa-IR"/>
        </w:rPr>
        <w:t>-</w:t>
      </w:r>
      <w:r>
        <w:rPr>
          <w:rtl/>
          <w:lang w:bidi="fa-IR"/>
        </w:rPr>
        <w:t xml:space="preserve"> </w:t>
      </w:r>
      <w:r w:rsidRPr="00BD4DDA">
        <w:rPr>
          <w:rtl/>
          <w:lang w:bidi="fa-IR"/>
        </w:rPr>
        <w:t>بَابُ السَّهْوِ فِي الثَّلَاثِ وَالْأَرْبَعِ‌</w:t>
      </w:r>
      <w:bookmarkEnd w:id="130"/>
      <w:bookmarkEnd w:id="131"/>
      <w:bookmarkEnd w:id="132"/>
    </w:p>
    <w:p w:rsidR="00CF2B90" w:rsidRPr="00BD4DDA" w:rsidRDefault="00CF2B90" w:rsidP="00CF2B90">
      <w:pPr>
        <w:pStyle w:val="libNormal"/>
        <w:rPr>
          <w:rtl/>
          <w:lang w:bidi="fa-IR"/>
        </w:rPr>
      </w:pPr>
      <w:r w:rsidRPr="00CD3BEE">
        <w:rPr>
          <w:rtl/>
        </w:rPr>
        <w:t>5165</w:t>
      </w:r>
      <w:r w:rsidRPr="008C051F">
        <w:rPr>
          <w:rStyle w:val="libBold2Char"/>
          <w:rtl/>
        </w:rPr>
        <w:t xml:space="preserve"> / 1.</w:t>
      </w:r>
      <w:r w:rsidRPr="00BD4DDA">
        <w:rPr>
          <w:rtl/>
          <w:lang w:bidi="fa-IR"/>
        </w:rPr>
        <w:t xml:space="preserve"> مُحَمَّدُ بْنُ يَحْيى وَغَيْرُهُ ، عَنْ أَحْمَدَ بْنِ مُحَمَّدٍ ، عَنِ الْحُسَيْنِ بْنِ سَعِيدٍ ، عَنْ فَضَالَةَ ، عَنِ الْحُسَيْنِ بْنِ عُثْمَانَ ، عَنْ سَمَاعَةَ ، عَنْ أَبِي بَصِيرٍ </w:t>
      </w:r>
      <w:r w:rsidRPr="003E2A4D">
        <w:rPr>
          <w:rStyle w:val="libFootnotenumChar"/>
          <w:rtl/>
        </w:rPr>
        <w:t>(3)</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سَأَلْتُهُ </w:t>
      </w:r>
      <w:r w:rsidRPr="003E2A4D">
        <w:rPr>
          <w:rStyle w:val="libFootnotenumChar"/>
          <w:rtl/>
        </w:rPr>
        <w:t>(4)</w:t>
      </w:r>
      <w:r w:rsidRPr="00BD4DDA">
        <w:rPr>
          <w:rtl/>
          <w:lang w:bidi="fa-IR"/>
        </w:rPr>
        <w:t xml:space="preserve"> عَنْ </w:t>
      </w:r>
      <w:r>
        <w:rPr>
          <w:rtl/>
          <w:lang w:bidi="fa-IR"/>
        </w:rPr>
        <w:t>رَجُلٍ صَلّى ، فَلَمْ يَدْرِ أَ</w:t>
      </w:r>
      <w:r w:rsidRPr="00BD4DDA">
        <w:rPr>
          <w:rtl/>
          <w:lang w:bidi="fa-IR"/>
        </w:rPr>
        <w:t>فِي الثَّالِثَةِ هُوَ ، أَمْ فِي الرَّابِعَةِ</w:t>
      </w:r>
      <w:r>
        <w:rPr>
          <w:rtl/>
          <w:lang w:bidi="fa-IR"/>
        </w:rPr>
        <w:t>؟</w:t>
      </w:r>
    </w:p>
    <w:p w:rsidR="00CF2B90" w:rsidRPr="00BD4DDA" w:rsidRDefault="00CF2B90" w:rsidP="00CF2B90">
      <w:pPr>
        <w:pStyle w:val="libNormal"/>
        <w:rPr>
          <w:rtl/>
          <w:lang w:bidi="fa-IR"/>
        </w:rPr>
      </w:pPr>
      <w:r w:rsidRPr="00BD4DDA">
        <w:rPr>
          <w:rtl/>
          <w:lang w:bidi="fa-IR"/>
        </w:rPr>
        <w:t xml:space="preserve">قَالَ : « فَمَا ذَهَبَ وَهْمُهُ إِلَيْهِ ، إِنْ </w:t>
      </w:r>
      <w:r w:rsidRPr="003E2A4D">
        <w:rPr>
          <w:rStyle w:val="libFootnotenumChar"/>
          <w:rtl/>
        </w:rPr>
        <w:t>(5)</w:t>
      </w:r>
      <w:r w:rsidRPr="00BD4DDA">
        <w:rPr>
          <w:rtl/>
          <w:lang w:bidi="fa-IR"/>
        </w:rPr>
        <w:t xml:space="preserve"> رَأى أَنَّهُ فِي الثَّالِثَةِ ، وَفِي قَلْبِهِ مِنَ الرَّابِعَةِ شَيْ‌ءٌ ، سَلَّمَ بَيْنَهُ وَبَيْنَ نَفْسِهِ ، ثُمَّ يُصَلِّي رَكْعَتَيْنِ يَقْرَأُ فِيهِمَا بِفَاتِحَةِ الْكِتَابِ » </w:t>
      </w:r>
      <w:r w:rsidRPr="003E2A4D">
        <w:rPr>
          <w:rStyle w:val="libFootnotenumChar"/>
          <w:rtl/>
        </w:rPr>
        <w:t>(6)</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CD3BEE">
        <w:rPr>
          <w:rtl/>
        </w:rPr>
        <w:t>5166</w:t>
      </w:r>
      <w:r w:rsidRPr="008C051F">
        <w:rPr>
          <w:rStyle w:val="libBold2Char"/>
          <w:rtl/>
        </w:rPr>
        <w:t xml:space="preserve"> / 2.</w:t>
      </w:r>
      <w:r w:rsidRPr="00BD4DDA">
        <w:rPr>
          <w:rtl/>
          <w:lang w:bidi="fa-IR"/>
        </w:rPr>
        <w:t xml:space="preserve"> وَعَنْهُ ، عَنْ أَحْمَدَ ، عَنِ الْحُسَيْنِ ، عَنْ فَضَالَةَ ، عَنِ الْحُسَيْنِ بْنِ أَبِي الْعَلَاءِ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w:t>
      </w:r>
      <w:r w:rsidRPr="003E2A4D">
        <w:rPr>
          <w:rStyle w:val="libFootnotenumChar"/>
          <w:rtl/>
        </w:rPr>
        <w:t>(8)</w:t>
      </w:r>
      <w:r w:rsidRPr="00BD4DDA">
        <w:rPr>
          <w:rtl/>
          <w:lang w:bidi="fa-IR"/>
        </w:rPr>
        <w:t xml:space="preserve"> : « إِنِ اسْتَوى وَهْمُهُ فِي الثَّلَاثِ وَالْأَرْبَعِ ، سَلَّمَ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 ح 10401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 عن أبي جعفر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من شكّ في صلاته كلّها</w:t>
      </w:r>
      <w:r w:rsidR="00CF2B90">
        <w:rPr>
          <w:rtl/>
        </w:rPr>
        <w:t xml:space="preserve"> ..</w:t>
      </w:r>
      <w:r w:rsidR="00CF2B90" w:rsidRPr="00BD4DDA">
        <w:rPr>
          <w:rtl/>
        </w:rPr>
        <w:t xml:space="preserve">. ، ضمن ح 5193. وفي </w:t>
      </w:r>
      <w:r w:rsidR="00CF2B90" w:rsidRPr="004A310D">
        <w:rPr>
          <w:rStyle w:val="libFootnoteBoldChar"/>
          <w:rtl/>
        </w:rPr>
        <w:t>التهذيب</w:t>
      </w:r>
      <w:r w:rsidR="00CF2B90" w:rsidRPr="00BD4DDA">
        <w:rPr>
          <w:rtl/>
        </w:rPr>
        <w:t xml:space="preserve"> ، ج 2 ، ص 179 ، ح 716 ؛ وج 3 ، ص 54 ، ضمن ح 187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366 ، ح 1392 ، معلّقاً عن الكليني. </w:t>
      </w:r>
      <w:r w:rsidR="00CF2B90" w:rsidRPr="003F206C">
        <w:rPr>
          <w:rStyle w:val="libFootnoteBoldChar"/>
          <w:rtl/>
        </w:rPr>
        <w:t>الفقيه</w:t>
      </w:r>
      <w:r w:rsidR="00CF2B90" w:rsidRPr="00BD4DDA">
        <w:rPr>
          <w:rtl/>
        </w:rPr>
        <w:t xml:space="preserve"> ، ج 1 ، ص 352 ، ضمن ح 1028 ، معلّقاً عن نوادر إبراهيم بن هاشم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المقنع</w:t>
      </w:r>
      <w:r w:rsidR="00CF2B90" w:rsidRPr="00BD4DDA">
        <w:rPr>
          <w:rtl/>
        </w:rPr>
        <w:t xml:space="preserve"> ، ص 111 ، مرسلاً ، وفي الأخيرين مع اختلاف يسير </w:t>
      </w:r>
      <w:r w:rsidR="00F11202">
        <w:rPr>
          <w:rFonts w:hint="cs"/>
          <w:rtl/>
        </w:rPr>
        <w:t>.</w:t>
      </w:r>
      <w:r w:rsidR="00CF2B90" w:rsidRPr="004A310D">
        <w:rPr>
          <w:rStyle w:val="libFootnoteBoldChar"/>
          <w:rtl/>
        </w:rPr>
        <w:t>الوافي</w:t>
      </w:r>
      <w:r w:rsidR="00CF2B90" w:rsidRPr="00BD4DDA">
        <w:rPr>
          <w:rtl/>
        </w:rPr>
        <w:t xml:space="preserve"> ، ج 8 ، ص 973 ، ح 7522 ؛ </w:t>
      </w:r>
      <w:r w:rsidR="00CF2B90" w:rsidRPr="004A310D">
        <w:rPr>
          <w:rStyle w:val="libFootnoteBoldChar"/>
          <w:rtl/>
        </w:rPr>
        <w:t>الوسائل</w:t>
      </w:r>
      <w:r w:rsidR="00CF2B90" w:rsidRPr="00BD4DDA">
        <w:rPr>
          <w:rtl/>
        </w:rPr>
        <w:t xml:space="preserve"> ، ج 8 ، ص 194 ، ح 10401 ؛ وص 241 ، ذيل ح 10540.</w:t>
      </w:r>
    </w:p>
    <w:p w:rsidR="00CF2B90" w:rsidRPr="00BD4DDA" w:rsidRDefault="00376338" w:rsidP="00CF2B90">
      <w:pPr>
        <w:pStyle w:val="libFootnote0"/>
        <w:rPr>
          <w:rtl/>
          <w:lang w:bidi="fa-IR"/>
        </w:rPr>
      </w:pPr>
      <w:r>
        <w:rPr>
          <w:rtl/>
        </w:rPr>
        <w:t>(3).</w:t>
      </w:r>
      <w:r w:rsidR="00CF2B90" w:rsidRPr="00BD4DDA">
        <w:rPr>
          <w:rtl/>
        </w:rPr>
        <w:t xml:space="preserve"> في حاشية « بح » : + « عن أبي عبدالله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سألت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بس » : « فإن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هذا برزخ بين الفصل والوصل ؛ لأنّ سهوه برزخ بين الظنّ والشكّ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185 ، ح 735 ، معلّقاً عن الحسين بن سعيد ، مع اختلاف يسير </w:t>
      </w:r>
      <w:r w:rsidR="00F11202">
        <w:rPr>
          <w:rFonts w:hint="cs"/>
          <w:rtl/>
        </w:rPr>
        <w:t>.</w:t>
      </w:r>
      <w:r w:rsidR="00CF2B90" w:rsidRPr="004A310D">
        <w:rPr>
          <w:rStyle w:val="libFootnoteBoldChar"/>
          <w:rtl/>
        </w:rPr>
        <w:t>الوافي</w:t>
      </w:r>
      <w:r w:rsidR="00CF2B90" w:rsidRPr="00BD4DDA">
        <w:rPr>
          <w:rtl/>
        </w:rPr>
        <w:t xml:space="preserve"> ، ج 8 ، ص 983 ، ح 7547 ؛ </w:t>
      </w:r>
      <w:r w:rsidR="00CF2B90" w:rsidRPr="004A310D">
        <w:rPr>
          <w:rStyle w:val="libFootnoteBoldChar"/>
          <w:rtl/>
        </w:rPr>
        <w:t>الوسائل</w:t>
      </w:r>
      <w:r w:rsidR="00CF2B90" w:rsidRPr="00BD4DDA">
        <w:rPr>
          <w:rtl/>
        </w:rPr>
        <w:t xml:space="preserve"> ، ج 8 ، ص 218 ، ذيل ح 10466.</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وَصَلّى رَكْعَتَيْنِ وَأَرْبَعَ سَجَدَاتٍ بِفَاتِحَةِ الْكِتَابِ وَهُوَ جَالِسٌ يَقْصِدُ </w:t>
      </w:r>
      <w:r w:rsidRPr="003E2A4D">
        <w:rPr>
          <w:rStyle w:val="libFootnotenumChar"/>
          <w:rtl/>
        </w:rPr>
        <w:t>(1)</w:t>
      </w:r>
      <w:r w:rsidRPr="00BD4DDA">
        <w:rPr>
          <w:rtl/>
          <w:lang w:bidi="fa-IR"/>
        </w:rPr>
        <w:t xml:space="preserve"> فِي التَّشَهُّدِ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F11202" w:rsidRDefault="00CF2B90" w:rsidP="00F11202">
      <w:pPr>
        <w:pStyle w:val="libNormal"/>
        <w:rPr>
          <w:rtl/>
          <w:lang w:bidi="fa-IR"/>
        </w:rPr>
      </w:pPr>
      <w:r w:rsidRPr="00AE60B3">
        <w:rPr>
          <w:rtl/>
        </w:rPr>
        <w:t>5167</w:t>
      </w:r>
      <w:r w:rsidRPr="008C051F">
        <w:rPr>
          <w:rStyle w:val="libBold2Char"/>
          <w:rtl/>
        </w:rPr>
        <w:t xml:space="preserve"> / 3.</w:t>
      </w:r>
      <w:r w:rsidRPr="00BD4DDA">
        <w:rPr>
          <w:rtl/>
          <w:lang w:bidi="fa-IR"/>
        </w:rPr>
        <w:t xml:space="preserve"> عَلِيُّ بْنُ إِبْرَاهِيمَ ، عَنْ أَبِيهِ ؛</w:t>
      </w:r>
    </w:p>
    <w:p w:rsidR="00CF2B90" w:rsidRPr="00BD4DDA" w:rsidRDefault="00F11202" w:rsidP="00F11202">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حَمَّادِ بْنِ عِيسى ، عَنْ حَرِيزٍ ، عَنْ زُرَارَةَ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قُلْتُ لَهُ : مَنْ لَمْ يَدْرِ فِي أَرْبَعٍ هُوَ ، أَمْ فِي ثِنْتَيْنِ </w:t>
      </w:r>
      <w:r w:rsidRPr="003E2A4D">
        <w:rPr>
          <w:rStyle w:val="libFootnotenumChar"/>
          <w:rtl/>
        </w:rPr>
        <w:t>(3)</w:t>
      </w:r>
      <w:r w:rsidRPr="00BD4DDA">
        <w:rPr>
          <w:rtl/>
          <w:lang w:bidi="fa-IR"/>
        </w:rPr>
        <w:t xml:space="preserve"> وَقَدْ أَحْرَزَ الثِّنْتَيْنِ </w:t>
      </w:r>
      <w:r w:rsidRPr="003E2A4D">
        <w:rPr>
          <w:rStyle w:val="libFootnotenumChar"/>
          <w:rtl/>
        </w:rPr>
        <w:t>(4)</w:t>
      </w:r>
      <w:r>
        <w:rPr>
          <w:rtl/>
          <w:lang w:bidi="fa-IR"/>
        </w:rPr>
        <w:t>؟</w:t>
      </w:r>
    </w:p>
    <w:p w:rsidR="00CF2B90" w:rsidRPr="00BD4DDA" w:rsidRDefault="00CF2B90" w:rsidP="00CF2B90">
      <w:pPr>
        <w:pStyle w:val="libNormal"/>
        <w:rPr>
          <w:rtl/>
          <w:lang w:bidi="fa-IR"/>
        </w:rPr>
      </w:pPr>
      <w:r w:rsidRPr="00BD4DDA">
        <w:rPr>
          <w:rtl/>
          <w:lang w:bidi="fa-IR"/>
        </w:rPr>
        <w:t xml:space="preserve">قَالَ : « يَرْكَعُ </w:t>
      </w:r>
      <w:r w:rsidRPr="003E2A4D">
        <w:rPr>
          <w:rStyle w:val="libFootnotenumChar"/>
          <w:rtl/>
        </w:rPr>
        <w:t>(5)</w:t>
      </w:r>
      <w:r w:rsidRPr="00BD4DDA">
        <w:rPr>
          <w:rtl/>
          <w:lang w:bidi="fa-IR"/>
        </w:rPr>
        <w:t xml:space="preserve"> رَكْعَتَيْنِ </w:t>
      </w:r>
      <w:r w:rsidRPr="003E2A4D">
        <w:rPr>
          <w:rStyle w:val="libFootnotenumChar"/>
          <w:rtl/>
        </w:rPr>
        <w:t>(6)</w:t>
      </w:r>
      <w:r w:rsidRPr="00BD4DDA">
        <w:rPr>
          <w:rtl/>
          <w:lang w:bidi="fa-IR"/>
        </w:rPr>
        <w:t xml:space="preserve"> وَأَرْبَعَ سَجَدَاتٍ وَهُوَ قَائِمٌ بِفَاتِحَةِ الْكِتَابِ ، وَيَتَشَهَّدُ ، وَلَاشَيْ‌ءَ </w:t>
      </w:r>
      <w:r w:rsidRPr="003E2A4D">
        <w:rPr>
          <w:rStyle w:val="libFootnotenumChar"/>
          <w:rtl/>
        </w:rPr>
        <w:t>(7)</w:t>
      </w:r>
      <w:r w:rsidRPr="00BD4DDA">
        <w:rPr>
          <w:rtl/>
          <w:lang w:bidi="fa-IR"/>
        </w:rPr>
        <w:t xml:space="preserve"> عَلَيْهِ ؛ وَإِذَا لَمْ يَدْرِ فِي ثَلَاثٍ هُوَ ، أَوْ فِي أَرْبَعٍ </w:t>
      </w:r>
      <w:r w:rsidRPr="003E2A4D">
        <w:rPr>
          <w:rStyle w:val="libFootnotenumChar"/>
          <w:rtl/>
        </w:rPr>
        <w:t>(8)</w:t>
      </w:r>
      <w:r w:rsidRPr="00BD4DDA">
        <w:rPr>
          <w:rtl/>
          <w:lang w:bidi="fa-IR"/>
        </w:rPr>
        <w:t xml:space="preserve"> وَقَدْ أَحْرَزَ الثَّلَاثَ ، قَامَ فَأَضَافَ إِلَيْهَا </w:t>
      </w:r>
      <w:r w:rsidRPr="003E2A4D">
        <w:rPr>
          <w:rStyle w:val="libFootnotenumChar"/>
          <w:rtl/>
        </w:rPr>
        <w:t>(9)</w:t>
      </w:r>
      <w:r w:rsidRPr="00BD4DDA">
        <w:rPr>
          <w:rtl/>
          <w:lang w:bidi="fa-IR"/>
        </w:rPr>
        <w:t xml:space="preserve"> أُخْرى ، وَلَاشَيْ‌ءَ </w:t>
      </w:r>
      <w:r w:rsidRPr="003E2A4D">
        <w:rPr>
          <w:rStyle w:val="libFootnotenumChar"/>
          <w:rtl/>
        </w:rPr>
        <w:t>(10)</w:t>
      </w:r>
      <w:r w:rsidRPr="00BD4DDA">
        <w:rPr>
          <w:rtl/>
          <w:lang w:bidi="fa-IR"/>
        </w:rPr>
        <w:t xml:space="preserve"> عَلَيْهِ ، وَلَايَنْقُضُ الْيَقِينَ بِالشَّكِّ ، وَلَايُدْخِلُ الشَّكَّ فِي الْيَقِينِ ، وَلَايَخْلِطُ أَحَدَهُمَا بِالْآخَرِ ، وَلكِنَّهُ </w:t>
      </w:r>
      <w:r w:rsidRPr="003E2A4D">
        <w:rPr>
          <w:rStyle w:val="libFootnotenumChar"/>
          <w:rtl/>
        </w:rPr>
        <w:t>(11)</w:t>
      </w:r>
      <w:r w:rsidRPr="00BD4DDA">
        <w:rPr>
          <w:rtl/>
          <w:lang w:bidi="fa-IR"/>
        </w:rPr>
        <w:t xml:space="preserve"> يَنْقُضُ الشَّكَّ بِالْيَقِينِ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بح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يقصر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193 : « قوله </w:t>
      </w:r>
      <w:r w:rsidR="00CF2B90" w:rsidRPr="0099484E">
        <w:rPr>
          <w:rStyle w:val="libFootnoteAlaemChar"/>
          <w:rtl/>
        </w:rPr>
        <w:t>عليه‌السلام</w:t>
      </w:r>
      <w:r w:rsidR="00CF2B90" w:rsidRPr="00BD4DDA">
        <w:rPr>
          <w:rtl/>
        </w:rPr>
        <w:t xml:space="preserve"> : يقصد ، أي يتوسّط في التشهّد ولا يأتي بالزوائد المستحبّة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185 ، ح 736 ، معلّقاً عن الحسين بن سعيد ، عن فضالة </w:t>
      </w:r>
      <w:r w:rsidR="00F11202">
        <w:rPr>
          <w:rFonts w:hint="cs"/>
          <w:rtl/>
        </w:rPr>
        <w:t>.</w:t>
      </w:r>
      <w:r w:rsidR="00CF2B90" w:rsidRPr="004A310D">
        <w:rPr>
          <w:rStyle w:val="libFootnoteBoldChar"/>
          <w:rtl/>
        </w:rPr>
        <w:t>الوافي</w:t>
      </w:r>
      <w:r w:rsidR="00CF2B90" w:rsidRPr="00BD4DDA">
        <w:rPr>
          <w:rtl/>
        </w:rPr>
        <w:t xml:space="preserve"> ، ج 8 ، ص 984 ، ح 7548 ؛ </w:t>
      </w:r>
      <w:r w:rsidR="00CF2B90" w:rsidRPr="004A310D">
        <w:rPr>
          <w:rStyle w:val="libFootnoteBoldChar"/>
          <w:rtl/>
        </w:rPr>
        <w:t>الوسائل</w:t>
      </w:r>
      <w:r w:rsidR="00CF2B90" w:rsidRPr="00BD4DDA">
        <w:rPr>
          <w:rtl/>
        </w:rPr>
        <w:t xml:space="preserve"> ، ج 8 ، ص 218 ، ح 10465.</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أو في ثنتين »</w:t>
      </w:r>
      <w:r w:rsidR="00CF2B90">
        <w:rPr>
          <w:rtl/>
        </w:rPr>
        <w:t>.</w:t>
      </w:r>
      <w:r w:rsidR="00CF2B90" w:rsidRPr="00BD4DDA">
        <w:rPr>
          <w:rtl/>
        </w:rPr>
        <w:t xml:space="preserve"> وفي 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أو ثنتين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 « اثنتين »</w:t>
      </w:r>
      <w:r w:rsidR="00CF2B90">
        <w:rPr>
          <w:rtl/>
        </w:rPr>
        <w:t>.</w:t>
      </w:r>
      <w:r w:rsidR="00CF2B90" w:rsidRPr="00BD4DDA">
        <w:rPr>
          <w:rtl/>
        </w:rPr>
        <w:t xml:space="preserve"> وفي البحار ، ص 281 : « ثنتين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ركع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الركعتين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فلا شي‌ء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 سجدات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8135BB">
        <w:rPr>
          <w:rStyle w:val="libFootnoteBoldChar"/>
          <w:rtl/>
        </w:rPr>
        <w:t>الاستبصار</w:t>
      </w:r>
      <w:r w:rsidR="00CF2B90" w:rsidRPr="00BD4DDA">
        <w:rPr>
          <w:rtl/>
        </w:rPr>
        <w:t xml:space="preserve"> : + « ركعة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بح » : « لاشي‌ء » بدون الواو.</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8135BB">
        <w:rPr>
          <w:rStyle w:val="libFootnoteBoldChar"/>
          <w:rtl/>
        </w:rPr>
        <w:t>الاستبصار</w:t>
      </w:r>
      <w:r w:rsidR="00CF2B90" w:rsidRPr="00BD4DDA">
        <w:rPr>
          <w:rtl/>
        </w:rPr>
        <w:t xml:space="preserve"> : « ولكن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وَيُتِمُّ عَلَى الْيَقِينِ </w:t>
      </w:r>
      <w:r w:rsidRPr="003E2A4D">
        <w:rPr>
          <w:rStyle w:val="libFootnotenumChar"/>
          <w:rtl/>
        </w:rPr>
        <w:t>(1)</w:t>
      </w:r>
      <w:r w:rsidRPr="00BD4DDA">
        <w:rPr>
          <w:rtl/>
          <w:lang w:bidi="fa-IR"/>
        </w:rPr>
        <w:t xml:space="preserve"> ، فَيَبْنِي عَلَيْهِ ، وَلَايَعْتَدُّ بِالشَّكِّ </w:t>
      </w:r>
      <w:r w:rsidRPr="003E2A4D">
        <w:rPr>
          <w:rStyle w:val="libFootnotenumChar"/>
          <w:rtl/>
        </w:rPr>
        <w:t>(2)</w:t>
      </w:r>
      <w:r w:rsidRPr="00BD4DDA">
        <w:rPr>
          <w:rtl/>
          <w:lang w:bidi="fa-IR"/>
        </w:rPr>
        <w:t xml:space="preserve"> فِي حَالٍ مِنَ الْحَالَاتِ » </w:t>
      </w:r>
      <w:r w:rsidRPr="003E2A4D">
        <w:rPr>
          <w:rStyle w:val="libFootnotenumChar"/>
          <w:rtl/>
        </w:rPr>
        <w:t>(3)</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AE60B3">
        <w:rPr>
          <w:rtl/>
        </w:rPr>
        <w:t>5168</w:t>
      </w:r>
      <w:r w:rsidRPr="008C051F">
        <w:rPr>
          <w:rStyle w:val="libBold2Char"/>
          <w:rtl/>
        </w:rPr>
        <w:t xml:space="preserve"> / 4.</w:t>
      </w:r>
      <w:r w:rsidRPr="00BD4DDA">
        <w:rPr>
          <w:rtl/>
          <w:lang w:bidi="fa-IR"/>
        </w:rPr>
        <w:t xml:space="preserve"> عَلِيُّ بْنُ إِبْرَاهِيمَ ، عَنْ مُحَمَّدِ بْنِ عِيسى ، عَنْ يُونُسَ ، عَنِ ابْنِ مُسْكَانَ ، عَنِ ابْنِ أَبِي يَعْفُورٍ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لَايَدْرِي رَكْعَتَيْنِ صَلّى ، أَمْ أَرْبَعاً</w:t>
      </w:r>
      <w:r>
        <w:rPr>
          <w:rtl/>
          <w:lang w:bidi="fa-IR"/>
        </w:rPr>
        <w:t>؟</w:t>
      </w:r>
    </w:p>
    <w:p w:rsidR="00CF2B90" w:rsidRPr="00BD4DDA" w:rsidRDefault="00CF2B90" w:rsidP="00CF2B90">
      <w:pPr>
        <w:pStyle w:val="libNormal"/>
        <w:rPr>
          <w:rtl/>
          <w:lang w:bidi="fa-IR"/>
        </w:rPr>
      </w:pPr>
      <w:r w:rsidRPr="00BD4DDA">
        <w:rPr>
          <w:rtl/>
          <w:lang w:bidi="fa-IR"/>
        </w:rPr>
        <w:t xml:space="preserve">قَالَ : « يَتَشَهَّدُ وَيُسَلِّمُ </w:t>
      </w:r>
      <w:r w:rsidRPr="003E2A4D">
        <w:rPr>
          <w:rStyle w:val="libFootnotenumChar"/>
          <w:rtl/>
        </w:rPr>
        <w:t>(5)</w:t>
      </w:r>
      <w:r w:rsidRPr="00BD4DDA">
        <w:rPr>
          <w:rtl/>
          <w:lang w:bidi="fa-IR"/>
        </w:rPr>
        <w:t xml:space="preserve"> ، ثُمَّ يَقُومُ فَيُصَلِّي رَكْعَتَيْنِ وَأَرْبَعَ سَجَدَاتٍ يَقْرَأُ فِيهِمَا بِفَاتِحَةِ </w:t>
      </w:r>
      <w:r w:rsidRPr="003E2A4D">
        <w:rPr>
          <w:rStyle w:val="libFootnotenumChar"/>
          <w:rtl/>
        </w:rPr>
        <w:t>(6)</w:t>
      </w:r>
      <w:r w:rsidRPr="00BD4DDA">
        <w:rPr>
          <w:rtl/>
          <w:lang w:bidi="fa-IR"/>
        </w:rPr>
        <w:t xml:space="preserve"> الْكِتَابِ ، ثُمَّ يَتَشَهَّدُ وَيُسَلِّمُ ،</w:t>
      </w:r>
      <w:r w:rsidR="00D44322">
        <w:rPr>
          <w:rFonts w:hint="cs"/>
          <w:rtl/>
          <w:lang w:bidi="fa-IR"/>
        </w:rPr>
        <w:t>...................</w:t>
      </w:r>
      <w:r w:rsidR="00F11202">
        <w:rPr>
          <w:rFonts w:hint="cs"/>
          <w:rtl/>
          <w:lang w:bidi="fa-IR"/>
        </w:rPr>
        <w:t>......</w:t>
      </w:r>
      <w:r w:rsidR="00E21767">
        <w:rPr>
          <w:rFonts w:hint="cs"/>
          <w:rtl/>
          <w:lang w:bidi="fa-IR"/>
        </w:rPr>
        <w:t>....................</w:t>
      </w:r>
      <w:r w:rsidR="00F11202">
        <w:rPr>
          <w:rFonts w:hint="cs"/>
          <w:rtl/>
          <w:lang w:bidi="fa-IR"/>
        </w:rPr>
        <w:t>...</w:t>
      </w:r>
      <w:r w:rsidR="00F11202">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لاينقض اليقين بالشكّ ؛ يعني لايبطل الثلاث المتيقّن فيها بسبب الشكّ في الرابعة بأن يستأنف الصلاة ، بل يعتدّ بالثلاث. ولايدخل الشكّ في اليقين ؛ يعني لايعتدّ بالرابعة المشكوك فيها بأن يضمّنها إلى الثلاث ويتمّ بها الصلاة من غير تدارك. ولايخلط أحدهما بالآخر ، عطف تفسيري للنهي عن الإدخال. ولكنّه ينقض الشكّ ؛ يعني في الرابعة بأن لايعتدّ بها باليقين ؛ يعني بالإتيان بركعة اخري على الإيقان. ويتمّ على اليقين ؛ يعني يبنى على الثلاث المتيقّن فيها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بث » : « في الشكّ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لم يعترّض في هذا الحديث لذكر فصل الركعتين ، أو الركعة المضافة للاحتياط ووصلها ، كما تعرّض في الخبر السابق</w:t>
      </w:r>
      <w:r w:rsidR="00CF2B90">
        <w:rPr>
          <w:rtl/>
        </w:rPr>
        <w:t xml:space="preserve"> </w:t>
      </w:r>
      <w:r w:rsidR="00890F05">
        <w:rPr>
          <w:rtl/>
        </w:rPr>
        <w:t>-</w:t>
      </w:r>
      <w:r w:rsidR="00CF2B90">
        <w:rPr>
          <w:rtl/>
        </w:rPr>
        <w:t xml:space="preserve"> </w:t>
      </w:r>
      <w:r w:rsidR="00CF2B90" w:rsidRPr="00BD4DDA">
        <w:rPr>
          <w:rtl/>
        </w:rPr>
        <w:t>وهو الخبر 5168 هنا</w:t>
      </w:r>
      <w:r w:rsidR="00CF2B90">
        <w:rPr>
          <w:rtl/>
        </w:rPr>
        <w:t xml:space="preserve"> </w:t>
      </w:r>
      <w:r w:rsidR="00890F05">
        <w:rPr>
          <w:rtl/>
        </w:rPr>
        <w:t>-</w:t>
      </w:r>
      <w:r w:rsidR="00CF2B90">
        <w:rPr>
          <w:rtl/>
        </w:rPr>
        <w:t xml:space="preserve"> </w:t>
      </w:r>
      <w:r w:rsidR="00CF2B90" w:rsidRPr="00BD4DDA">
        <w:rPr>
          <w:rtl/>
        </w:rPr>
        <w:t xml:space="preserve">، والأخبار في ذلك مختلفة ، وفي بعضها إجمال ، كما ستقف عليها ، وطريق التوفيق بينهما التخيير ، كما ذكره في </w:t>
      </w:r>
      <w:r w:rsidR="00CF2B90" w:rsidRPr="003F206C">
        <w:rPr>
          <w:rStyle w:val="libFootnoteBoldChar"/>
          <w:rtl/>
        </w:rPr>
        <w:t>الفقيه</w:t>
      </w:r>
      <w:r w:rsidR="00CF2B90" w:rsidRPr="00BD4DDA">
        <w:rPr>
          <w:rtl/>
        </w:rPr>
        <w:t xml:space="preserve"> ويأتي كلامه فيه ، وربما يسمّى الفصل بالبناء على الأكثر ، والوصل بالبناء على الأقلّ ، والفصل أولى وأحوط ؛ لأنّه مع الفصل إذا ذكر بعد ذلك ما فعل ، وكانت صلاته مع الاحتياط مشتملة على زيادة ، فلا يحتاج إلى إعادة ، بخلاف ما إذا وصل ؛ وما سمعت أحداً تعرّض لهذه الدقيقة ، وفي حديث عمّار الساباطي</w:t>
      </w:r>
      <w:r w:rsidR="00CF2B90">
        <w:rPr>
          <w:rtl/>
        </w:rPr>
        <w:t xml:space="preserve"> </w:t>
      </w:r>
      <w:r w:rsidR="00890F05">
        <w:rPr>
          <w:rtl/>
        </w:rPr>
        <w:t>-</w:t>
      </w:r>
      <w:r w:rsidR="00CF2B90">
        <w:rPr>
          <w:rtl/>
        </w:rPr>
        <w:t xml:space="preserve"> </w:t>
      </w:r>
      <w:r w:rsidR="00CF2B90" w:rsidRPr="00BD4DDA">
        <w:rPr>
          <w:rtl/>
        </w:rPr>
        <w:t xml:space="preserve">وهو الذي روي في </w:t>
      </w:r>
      <w:r w:rsidR="00CF2B90" w:rsidRPr="004A310D">
        <w:rPr>
          <w:rStyle w:val="libFootnoteBoldChar"/>
          <w:rtl/>
        </w:rPr>
        <w:t>التهذيب</w:t>
      </w:r>
      <w:r w:rsidR="00CF2B90" w:rsidRPr="00BD4DDA">
        <w:rPr>
          <w:rtl/>
        </w:rPr>
        <w:t xml:space="preserve"> ، ج 2 ، ص 349 ، ح 1448</w:t>
      </w:r>
      <w:r w:rsidR="00CF2B90">
        <w:rPr>
          <w:rtl/>
        </w:rPr>
        <w:t xml:space="preserve"> </w:t>
      </w:r>
      <w:r w:rsidR="00890F05">
        <w:rPr>
          <w:rtl/>
        </w:rPr>
        <w:t>-</w:t>
      </w:r>
      <w:r w:rsidR="00CF2B90">
        <w:rPr>
          <w:rtl/>
        </w:rPr>
        <w:t xml:space="preserve"> </w:t>
      </w:r>
      <w:r w:rsidR="00CF2B90" w:rsidRPr="00BD4DDA">
        <w:rPr>
          <w:rtl/>
        </w:rPr>
        <w:t>الآتي إشارة إلى ذلك ، فلا تكن من الغافلين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186 ، ح 740 ، معلّقاً عن الكليني ؛ </w:t>
      </w:r>
      <w:r w:rsidR="00CF2B90" w:rsidRPr="008135BB">
        <w:rPr>
          <w:rStyle w:val="libFootnoteBoldChar"/>
          <w:rtl/>
        </w:rPr>
        <w:t>الاستبصار</w:t>
      </w:r>
      <w:r w:rsidR="00CF2B90" w:rsidRPr="00BD4DDA">
        <w:rPr>
          <w:rtl/>
        </w:rPr>
        <w:t xml:space="preserve"> ، ج 1 ، ص 373 ، ح 1416 ، معلّقاً عن الكليني ، عن عليّ ، عن أبيه ، عن حمّاد ، عن حريز </w:t>
      </w:r>
      <w:r w:rsidR="00252506">
        <w:rPr>
          <w:rFonts w:hint="cs"/>
          <w:rtl/>
        </w:rPr>
        <w:t>.</w:t>
      </w:r>
      <w:r w:rsidR="00CF2B90" w:rsidRPr="004A310D">
        <w:rPr>
          <w:rStyle w:val="libFootnoteBoldChar"/>
          <w:rtl/>
        </w:rPr>
        <w:t>الوافي</w:t>
      </w:r>
      <w:r w:rsidR="00CF2B90" w:rsidRPr="00BD4DDA">
        <w:rPr>
          <w:rtl/>
        </w:rPr>
        <w:t xml:space="preserve"> ، ج 8 ، ص 979 ، ح 7540 ؛ </w:t>
      </w:r>
      <w:r w:rsidR="00CF2B90" w:rsidRPr="004A310D">
        <w:rPr>
          <w:rStyle w:val="libFootnoteBoldChar"/>
          <w:rtl/>
        </w:rPr>
        <w:t>الوسائل</w:t>
      </w:r>
      <w:r w:rsidR="00CF2B90" w:rsidRPr="00BD4DDA">
        <w:rPr>
          <w:rtl/>
        </w:rPr>
        <w:t xml:space="preserve"> ، ج 8 ، ص 220 ، ح 10471 ، إلى قوله : « بفاتحة الكتاب ويتشهّد ولا شي‌ء عليه » ؛ </w:t>
      </w:r>
      <w:r w:rsidR="00CF2B90" w:rsidRPr="003F206C">
        <w:rPr>
          <w:rStyle w:val="libFootnoteBoldChar"/>
          <w:rtl/>
        </w:rPr>
        <w:t>البحار</w:t>
      </w:r>
      <w:r w:rsidR="00CF2B90" w:rsidRPr="00BD4DDA">
        <w:rPr>
          <w:rtl/>
        </w:rPr>
        <w:t xml:space="preserve"> ، ج 2 ، ص 281 ، ح 53 ؛ </w:t>
      </w:r>
      <w:r w:rsidR="00CF2B90" w:rsidRPr="003F206C">
        <w:rPr>
          <w:rStyle w:val="libFootnoteBoldChar"/>
          <w:rtl/>
        </w:rPr>
        <w:t>وفيه</w:t>
      </w:r>
      <w:r w:rsidR="00CF2B90" w:rsidRPr="00BD4DDA">
        <w:rPr>
          <w:rtl/>
        </w:rPr>
        <w:t xml:space="preserve"> ، ج 88 ، ص 180.</w:t>
      </w:r>
    </w:p>
    <w:p w:rsidR="00CF2B90" w:rsidRPr="00BD4DDA" w:rsidRDefault="00376338" w:rsidP="00CF2B90">
      <w:pPr>
        <w:pStyle w:val="libFootnote0"/>
        <w:rPr>
          <w:rtl/>
          <w:lang w:bidi="fa-IR"/>
        </w:rPr>
      </w:pPr>
      <w:r>
        <w:rPr>
          <w:rtl/>
        </w:rPr>
        <w:t>(5).</w:t>
      </w:r>
      <w:r w:rsidR="00CF2B90" w:rsidRPr="00BD4DDA">
        <w:rPr>
          <w:rtl/>
        </w:rPr>
        <w:t xml:space="preserve"> في « جن » : « فيسلّم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8135BB">
        <w:rPr>
          <w:rStyle w:val="libFootnoteBoldChar"/>
          <w:rtl/>
        </w:rPr>
        <w:t>الاستبصار</w:t>
      </w:r>
      <w:r w:rsidR="00CF2B90" w:rsidRPr="00BD4DDA">
        <w:rPr>
          <w:rtl/>
        </w:rPr>
        <w:t xml:space="preserve"> : « فاتحة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وَإِنْ </w:t>
      </w:r>
      <w:r w:rsidRPr="003E2A4D">
        <w:rPr>
          <w:rStyle w:val="libFootnotenumChar"/>
          <w:rtl/>
        </w:rPr>
        <w:t>(1)</w:t>
      </w:r>
      <w:r w:rsidRPr="00BD4DDA">
        <w:rPr>
          <w:rtl/>
          <w:lang w:bidi="fa-IR"/>
        </w:rPr>
        <w:t xml:space="preserve"> كَانَ </w:t>
      </w:r>
      <w:r w:rsidRPr="003E2A4D">
        <w:rPr>
          <w:rStyle w:val="libFootnotenumChar"/>
          <w:rtl/>
        </w:rPr>
        <w:t>(2)</w:t>
      </w:r>
      <w:r w:rsidRPr="00BD4DDA">
        <w:rPr>
          <w:rtl/>
          <w:lang w:bidi="fa-IR"/>
        </w:rPr>
        <w:t xml:space="preserve"> صَلّى أَرْبَعاً </w:t>
      </w:r>
      <w:r w:rsidRPr="003E2A4D">
        <w:rPr>
          <w:rStyle w:val="libFootnotenumChar"/>
          <w:rtl/>
        </w:rPr>
        <w:t>(3)</w:t>
      </w:r>
      <w:r w:rsidRPr="00BD4DDA">
        <w:rPr>
          <w:rtl/>
          <w:lang w:bidi="fa-IR"/>
        </w:rPr>
        <w:t xml:space="preserve"> ، كَانَتْ هَاتَانِ نَافِلَةً ، وَإِنْ كَانَ صَلّى رَكْعَتَيْنِ ، كَانَتْ هَاتَانِ تَمَامَ الْأَرْبَعِ </w:t>
      </w:r>
      <w:r w:rsidRPr="003E2A4D">
        <w:rPr>
          <w:rStyle w:val="libFootnotenumChar"/>
          <w:rtl/>
        </w:rPr>
        <w:t>(4)</w:t>
      </w:r>
      <w:r w:rsidRPr="00BD4DDA">
        <w:rPr>
          <w:rtl/>
          <w:lang w:bidi="fa-IR"/>
        </w:rPr>
        <w:t xml:space="preserve"> ، وَإِنْ </w:t>
      </w:r>
      <w:r w:rsidRPr="003E2A4D">
        <w:rPr>
          <w:rStyle w:val="libFootnotenumChar"/>
          <w:rtl/>
        </w:rPr>
        <w:t>(5)</w:t>
      </w:r>
      <w:r w:rsidRPr="00BD4DDA">
        <w:rPr>
          <w:rtl/>
          <w:lang w:bidi="fa-IR"/>
        </w:rPr>
        <w:t xml:space="preserve"> تَكَلَّمَ </w:t>
      </w:r>
      <w:r w:rsidRPr="003E2A4D">
        <w:rPr>
          <w:rStyle w:val="libFootnotenumChar"/>
          <w:rtl/>
        </w:rPr>
        <w:t>(6)</w:t>
      </w:r>
      <w:r w:rsidRPr="00BD4DDA">
        <w:rPr>
          <w:rtl/>
          <w:lang w:bidi="fa-IR"/>
        </w:rPr>
        <w:t xml:space="preserve"> ، فَلْيَسْجُدْ سَجْدَتَيِ السَّهْوِ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AE60B3">
        <w:rPr>
          <w:rtl/>
        </w:rPr>
        <w:t>5169</w:t>
      </w:r>
      <w:r w:rsidRPr="008C051F">
        <w:rPr>
          <w:rStyle w:val="libBold2Char"/>
          <w:rtl/>
        </w:rPr>
        <w:t xml:space="preserve"> / 5.</w:t>
      </w:r>
      <w:r w:rsidRPr="00BD4DDA">
        <w:rPr>
          <w:rtl/>
          <w:lang w:bidi="fa-IR"/>
        </w:rPr>
        <w:t xml:space="preserve"> حَمَّادٌ </w:t>
      </w:r>
      <w:r w:rsidRPr="003E2A4D">
        <w:rPr>
          <w:rStyle w:val="libFootnotenumChar"/>
          <w:rtl/>
        </w:rPr>
        <w:t>(8)</w:t>
      </w:r>
      <w:r w:rsidRPr="00BD4DDA">
        <w:rPr>
          <w:rtl/>
          <w:lang w:bidi="fa-IR"/>
        </w:rPr>
        <w:t xml:space="preserve"> ، عَنْ حَرِيزٍ ، عَنْ مُحَمَّدِ بْنِ مُسْلِمٍ ، قَالَ :</w:t>
      </w:r>
    </w:p>
    <w:p w:rsidR="00CF2B90" w:rsidRPr="00BD4DDA" w:rsidRDefault="00CF2B90" w:rsidP="00CF2B90">
      <w:pPr>
        <w:pStyle w:val="libNormal"/>
        <w:rPr>
          <w:rtl/>
          <w:lang w:bidi="fa-IR"/>
        </w:rPr>
      </w:pPr>
      <w:r w:rsidRPr="00BD4DDA">
        <w:rPr>
          <w:rtl/>
          <w:lang w:bidi="fa-IR"/>
        </w:rPr>
        <w:t xml:space="preserve">إِنَّمَا السَّهْوُ مَا </w:t>
      </w:r>
      <w:r w:rsidRPr="003E2A4D">
        <w:rPr>
          <w:rStyle w:val="libFootnotenumChar"/>
          <w:rtl/>
        </w:rPr>
        <w:t>(9)</w:t>
      </w:r>
      <w:r w:rsidRPr="00BD4DDA">
        <w:rPr>
          <w:rtl/>
          <w:lang w:bidi="fa-IR"/>
        </w:rPr>
        <w:t xml:space="preserve"> بَيْنَ الثَّلَاثِ وَالْأَرْبَعِ ، وَفِي الِاثْنَتَيْنِ ، وَفِي </w:t>
      </w:r>
      <w:r w:rsidRPr="003E2A4D">
        <w:rPr>
          <w:rStyle w:val="libFootnotenumChar"/>
          <w:rtl/>
        </w:rPr>
        <w:t>(10)</w:t>
      </w:r>
      <w:r w:rsidRPr="00BD4DDA">
        <w:rPr>
          <w:rtl/>
          <w:lang w:bidi="fa-IR"/>
        </w:rPr>
        <w:t xml:space="preserve"> الْأَرْبَعِ بِتِلْكَ الْمَنْزِلَةِ.</w:t>
      </w:r>
    </w:p>
    <w:p w:rsidR="00CF2B90" w:rsidRPr="00BD4DDA" w:rsidRDefault="00CF2B90" w:rsidP="00CF2B90">
      <w:pPr>
        <w:pStyle w:val="libNormal"/>
        <w:rPr>
          <w:rtl/>
          <w:lang w:bidi="fa-IR"/>
        </w:rPr>
      </w:pPr>
      <w:r w:rsidRPr="00BD4DDA">
        <w:rPr>
          <w:rtl/>
          <w:lang w:bidi="fa-IR"/>
        </w:rPr>
        <w:t xml:space="preserve">وَمَنْ سَهَا وَلَمْ يَدْرِ </w:t>
      </w:r>
      <w:r w:rsidRPr="003E2A4D">
        <w:rPr>
          <w:rStyle w:val="libFootnotenumChar"/>
          <w:rtl/>
        </w:rPr>
        <w:t>(11)</w:t>
      </w:r>
      <w:r w:rsidRPr="00BD4DDA">
        <w:rPr>
          <w:rtl/>
          <w:lang w:bidi="fa-IR"/>
        </w:rPr>
        <w:t xml:space="preserve"> ثَلَاثاً صَلّى أَمْ أَرْبَعاً ، وَاعْتَدَلَ شَكُّهُ</w:t>
      </w:r>
      <w:r>
        <w:rPr>
          <w:rtl/>
          <w:lang w:bidi="fa-IR"/>
        </w:rPr>
        <w:t>؟</w:t>
      </w:r>
      <w:r w:rsidRPr="00BD4DDA">
        <w:rPr>
          <w:rtl/>
          <w:lang w:bidi="fa-IR"/>
        </w:rPr>
        <w:t xml:space="preserve"> قَالَ : يَقُومُ فَيُتِمُّ ، ثُمَّ يَجْلِسُ فَيَتَشَهَّدُ وَيُسَلِّمُ ، وَيُصَلِّي رَكْعَتَيْنِ </w:t>
      </w:r>
      <w:r w:rsidRPr="003E2A4D">
        <w:rPr>
          <w:rStyle w:val="libFootnotenumChar"/>
          <w:rtl/>
        </w:rPr>
        <w:t>(12)</w:t>
      </w:r>
      <w:r w:rsidRPr="00BD4DDA">
        <w:rPr>
          <w:rtl/>
          <w:lang w:bidi="fa-IR"/>
        </w:rPr>
        <w:t xml:space="preserve"> وَأَرْبَعَ سَجَدَاتٍ وَهُوَ جَالِسٌ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 قد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الأربعة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الأربعة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 كان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وإن تكلّم ، حمل على النسيان ، والمراد إمّا التكلّم في أثناء الصلاة مطلقاً أو بين صلاة الأصل والاحتياط ، والأخير أظهر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186 ، ح 739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372 ، ح 1415 ، معلّقاً عن الكليني </w:t>
      </w:r>
      <w:r w:rsidR="00252506">
        <w:rPr>
          <w:rFonts w:hint="cs"/>
          <w:rtl/>
        </w:rPr>
        <w:t>.</w:t>
      </w:r>
      <w:r w:rsidR="00CF2B90" w:rsidRPr="004A310D">
        <w:rPr>
          <w:rStyle w:val="libFootnoteBoldChar"/>
          <w:rtl/>
        </w:rPr>
        <w:t>الوافي</w:t>
      </w:r>
      <w:r w:rsidR="00CF2B90" w:rsidRPr="00BD4DDA">
        <w:rPr>
          <w:rtl/>
        </w:rPr>
        <w:t xml:space="preserve"> ، ج 8 ، ص 979 ، ح 7539 ؛ </w:t>
      </w:r>
      <w:r w:rsidR="00CF2B90" w:rsidRPr="004A310D">
        <w:rPr>
          <w:rStyle w:val="libFootnoteBoldChar"/>
          <w:rtl/>
        </w:rPr>
        <w:t>الوسائل</w:t>
      </w:r>
      <w:r w:rsidR="00CF2B90" w:rsidRPr="00BD4DDA">
        <w:rPr>
          <w:rtl/>
        </w:rPr>
        <w:t xml:space="preserve"> ، ج 8 ، ص 219 ، ح 10470.</w:t>
      </w:r>
    </w:p>
    <w:p w:rsidR="00CF2B90" w:rsidRPr="00BD4DDA" w:rsidRDefault="00376338" w:rsidP="00CF2B90">
      <w:pPr>
        <w:pStyle w:val="libFootnote0"/>
        <w:rPr>
          <w:rtl/>
          <w:lang w:bidi="fa-IR"/>
        </w:rPr>
      </w:pPr>
      <w:r>
        <w:rPr>
          <w:rtl/>
        </w:rPr>
        <w:t>(8).</w:t>
      </w:r>
      <w:r w:rsidR="00CF2B90" w:rsidRPr="00BD4DDA">
        <w:rPr>
          <w:rtl/>
        </w:rPr>
        <w:t xml:space="preserve"> السند معلّق على سند الحديث الثالث ، وينسحب إليه الطريقان المتقدّمان إلى حمّاد بن عيسى.</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الوسائل</w:t>
      </w:r>
      <w:r w:rsidR="00CF2B90" w:rsidRPr="00BD4DDA">
        <w:rPr>
          <w:rtl/>
        </w:rPr>
        <w:t xml:space="preserve"> والبحار :</w:t>
      </w:r>
      <w:r w:rsidR="00CF2B90">
        <w:rPr>
          <w:rtl/>
        </w:rPr>
        <w:t xml:space="preserve"> </w:t>
      </w:r>
      <w:r w:rsidR="00890F05">
        <w:rPr>
          <w:rtl/>
        </w:rPr>
        <w:t>-</w:t>
      </w:r>
      <w:r w:rsidR="00CF2B90">
        <w:rPr>
          <w:rtl/>
        </w:rPr>
        <w:t xml:space="preserve"> </w:t>
      </w:r>
      <w:r w:rsidR="00CF2B90" w:rsidRPr="00BD4DDA">
        <w:rPr>
          <w:rtl/>
        </w:rPr>
        <w:t>« ما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ى » و</w:t>
      </w:r>
      <w:r w:rsidR="00CF2B90" w:rsidRPr="004A310D">
        <w:rPr>
          <w:rStyle w:val="libFootnoteBoldChar"/>
          <w:rtl/>
        </w:rPr>
        <w:t>الوافي</w:t>
      </w:r>
      <w:r w:rsidR="00CF2B90" w:rsidRPr="00BD4DDA">
        <w:rPr>
          <w:rtl/>
        </w:rPr>
        <w:t xml:space="preserve"> والبحار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ى ، بث ، بح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 « فلم يدر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يصلّي ركعتين ، ظاهره البناء على الأقلّ ، فالركعتان من جلوس لاحتمال‌الزيادة ؛ لتصير الركعة الزائدة مع الركعتين من جلوس ركعتين نافلة ، فيمكن حمل هاتين الركعتين على الاستحباب. ويحتمل أن يكون المراد الشكّ بين الاثنين والثلاث ، أي لا يدري أنّه بعد فعل الركعة </w:t>
      </w:r>
      <w:r w:rsidR="00252506">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فَإِنْ </w:t>
      </w:r>
      <w:r w:rsidRPr="003E2A4D">
        <w:rPr>
          <w:rStyle w:val="libFootnotenumChar"/>
          <w:rtl/>
        </w:rPr>
        <w:t>(1)</w:t>
      </w:r>
      <w:r w:rsidRPr="00BD4DDA">
        <w:rPr>
          <w:rtl/>
          <w:lang w:bidi="fa-IR"/>
        </w:rPr>
        <w:t xml:space="preserve"> كَانَ أَكْثَرُ وَهْمِهِ إِلَى الْأَرْبَعِ ، تَشَهَّدَ وَسَلَّمَ ، ثُمَّ قَرَأَ فَاتِحَةَ الْكِتَابِ </w:t>
      </w:r>
      <w:r w:rsidRPr="003E2A4D">
        <w:rPr>
          <w:rStyle w:val="libFootnotenumChar"/>
          <w:rtl/>
        </w:rPr>
        <w:t>(2)</w:t>
      </w:r>
      <w:r w:rsidRPr="00BD4DDA">
        <w:rPr>
          <w:rtl/>
          <w:lang w:bidi="fa-IR"/>
        </w:rPr>
        <w:t xml:space="preserve"> وَرَكَعَ وَسَجَدَ ، ثُمَّ قَرَأَ وَسَجَدَ </w:t>
      </w:r>
      <w:r w:rsidRPr="003E2A4D">
        <w:rPr>
          <w:rStyle w:val="libFootnotenumChar"/>
          <w:rtl/>
        </w:rPr>
        <w:t>(3)</w:t>
      </w:r>
      <w:r w:rsidRPr="00BD4DDA">
        <w:rPr>
          <w:rtl/>
          <w:lang w:bidi="fa-IR"/>
        </w:rPr>
        <w:t xml:space="preserve"> سَجْدَتَيْنِ ، وَتَشَهَّدَ وَسَلَّمَ ؛ وَإِنْ كَانَ أَكْثَرُ وَهْمِهِ </w:t>
      </w:r>
      <w:r w:rsidRPr="003E2A4D">
        <w:rPr>
          <w:rStyle w:val="libFootnotenumChar"/>
          <w:rtl/>
        </w:rPr>
        <w:t>(4)</w:t>
      </w:r>
      <w:r w:rsidRPr="00BD4DDA">
        <w:rPr>
          <w:rtl/>
          <w:lang w:bidi="fa-IR"/>
        </w:rPr>
        <w:t xml:space="preserve"> الثِّنْتَيْنِ ، نَهَضَ فَصَلّى رَكْعَتَيْنِ ، وَتَشَهَّدَ وَسَلَّمَ.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AE60B3">
        <w:rPr>
          <w:rtl/>
        </w:rPr>
        <w:t>5170</w:t>
      </w:r>
      <w:r w:rsidRPr="008C051F">
        <w:rPr>
          <w:rStyle w:val="libBold2Char"/>
          <w:rtl/>
        </w:rPr>
        <w:t xml:space="preserve"> / 6.</w:t>
      </w:r>
      <w:r w:rsidRPr="00BD4DDA">
        <w:rPr>
          <w:rtl/>
          <w:lang w:bidi="fa-IR"/>
        </w:rPr>
        <w:t xml:space="preserve"> عَلِيُّ بْنُ إِبْرَاهِيمَ ، عَنْ أَبِيهِ ، عَنِ ابْنِ أَبِي عُمَيْرٍ ، عَنْ بَعْضِ أَصْحَابِهِ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رَجُلٍ صَلّى ، فَلَمْ يَدْرِ </w:t>
      </w:r>
      <w:r w:rsidRPr="003E2A4D">
        <w:rPr>
          <w:rStyle w:val="libFootnotenumChar"/>
          <w:rtl/>
        </w:rPr>
        <w:t>(6)</w:t>
      </w:r>
      <w:r>
        <w:rPr>
          <w:rtl/>
          <w:lang w:bidi="fa-IR"/>
        </w:rPr>
        <w:t xml:space="preserve"> أَ</w:t>
      </w:r>
      <w:r w:rsidRPr="00BD4DDA">
        <w:rPr>
          <w:rtl/>
          <w:lang w:bidi="fa-IR"/>
        </w:rPr>
        <w:t xml:space="preserve">ثِنْتَيْنِ </w:t>
      </w:r>
      <w:r w:rsidRPr="003E2A4D">
        <w:rPr>
          <w:rStyle w:val="libFootnotenumChar"/>
          <w:rtl/>
        </w:rPr>
        <w:t>(7)</w:t>
      </w:r>
      <w:r w:rsidRPr="00BD4DDA">
        <w:rPr>
          <w:rtl/>
          <w:lang w:bidi="fa-IR"/>
        </w:rPr>
        <w:t xml:space="preserve"> صَلّى ، أَمْ ثَلَاثاً </w:t>
      </w:r>
      <w:r w:rsidRPr="003E2A4D">
        <w:rPr>
          <w:rStyle w:val="libFootnotenumChar"/>
          <w:rtl/>
        </w:rPr>
        <w:t>(8)</w:t>
      </w:r>
      <w:r w:rsidRPr="00BD4DDA">
        <w:rPr>
          <w:rtl/>
          <w:lang w:bidi="fa-IR"/>
        </w:rPr>
        <w:t xml:space="preserve"> ، أَمْ أَرْبَعاً</w:t>
      </w:r>
      <w:r>
        <w:rPr>
          <w:rtl/>
          <w:lang w:bidi="fa-IR"/>
        </w:rPr>
        <w:t>؟</w:t>
      </w:r>
    </w:p>
    <w:p w:rsidR="00CF2B90" w:rsidRPr="00BD4DDA" w:rsidRDefault="00CF2B90" w:rsidP="00CF2B90">
      <w:pPr>
        <w:pStyle w:val="libNormal"/>
        <w:rPr>
          <w:rtl/>
          <w:lang w:bidi="fa-IR"/>
        </w:rPr>
      </w:pPr>
      <w:r w:rsidRPr="00BD4DDA">
        <w:rPr>
          <w:rtl/>
          <w:lang w:bidi="fa-IR"/>
        </w:rPr>
        <w:t xml:space="preserve">قَالَ : « يَقُومُ </w:t>
      </w:r>
      <w:r w:rsidRPr="003E2A4D">
        <w:rPr>
          <w:rStyle w:val="libFootnotenumChar"/>
          <w:rtl/>
        </w:rPr>
        <w:t>(9)</w:t>
      </w:r>
      <w:r w:rsidRPr="00BD4DDA">
        <w:rPr>
          <w:rtl/>
          <w:lang w:bidi="fa-IR"/>
        </w:rPr>
        <w:t xml:space="preserve"> ، فَيُصَلِّي رَكْعَتَيْنِ مِنْ قِيَامٍ وَيُسَلِّمُ ، ثُمَّ يُصَلِّي </w:t>
      </w:r>
      <w:r w:rsidRPr="003E2A4D">
        <w:rPr>
          <w:rStyle w:val="libFootnotenumChar"/>
          <w:rtl/>
        </w:rPr>
        <w:t>(10)</w:t>
      </w:r>
      <w:r w:rsidRPr="00BD4DDA">
        <w:rPr>
          <w:rtl/>
          <w:lang w:bidi="fa-IR"/>
        </w:rPr>
        <w:t xml:space="preserve"> رَكْعَتَيْنِ مِنْ جُلُوسٍ وَيُسَلِّمُ ؛ فَإِنْ كَانَتْ أَرْبَعَ رَكَعَاتٍ ، كَانَتِ الرَّكْعَتَانِ </w:t>
      </w:r>
      <w:r w:rsidRPr="003E2A4D">
        <w:rPr>
          <w:rStyle w:val="libFootnotenumChar"/>
          <w:rtl/>
        </w:rPr>
        <w:t>(11)</w:t>
      </w:r>
      <w:r w:rsidR="005966F9">
        <w:rPr>
          <w:rtl/>
          <w:lang w:bidi="fa-IR"/>
        </w:rPr>
        <w:t xml:space="preserve"> نَافِلَةً ، وَإِل</w:t>
      </w:r>
      <w:r w:rsidR="005966F9">
        <w:rPr>
          <w:rFonts w:hint="cs"/>
          <w:rtl/>
          <w:lang w:bidi="fa-IR"/>
        </w:rPr>
        <w:t>َّ</w:t>
      </w:r>
      <w:r w:rsidR="005966F9">
        <w:rPr>
          <w:rtl/>
          <w:lang w:bidi="fa-IR"/>
        </w:rPr>
        <w:t>ا</w:t>
      </w:r>
      <w:r w:rsidRPr="00BD4DDA">
        <w:rPr>
          <w:rtl/>
          <w:lang w:bidi="fa-IR"/>
        </w:rPr>
        <w:t xml:space="preserve"> تَمَّتِ الْأَرْبَعُ »</w:t>
      </w:r>
      <w:r>
        <w:rPr>
          <w:rtl/>
          <w:lang w:bidi="fa-IR"/>
        </w:rPr>
        <w:t>.</w:t>
      </w:r>
      <w:r w:rsidRPr="00BD4DDA">
        <w:rPr>
          <w:rtl/>
          <w:lang w:bidi="fa-IR"/>
        </w:rPr>
        <w:t xml:space="preserve"> </w:t>
      </w:r>
      <w:r w:rsidRPr="003E2A4D">
        <w:rPr>
          <w:rStyle w:val="libFootnotenumChar"/>
          <w:rtl/>
        </w:rPr>
        <w:t>(12)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F00E6E" w:rsidP="00CF2B90">
      <w:pPr>
        <w:pStyle w:val="libFootnote0"/>
        <w:rPr>
          <w:rtl/>
          <w:lang w:bidi="fa-IR"/>
        </w:rPr>
      </w:pPr>
      <w:r>
        <w:rPr>
          <w:rFonts w:hint="cs"/>
          <w:rtl/>
        </w:rPr>
        <w:t xml:space="preserve">= </w:t>
      </w:r>
      <w:r w:rsidR="00CF2B90" w:rsidRPr="00BD4DDA">
        <w:rPr>
          <w:rtl/>
        </w:rPr>
        <w:t>الا</w:t>
      </w:r>
      <w:r>
        <w:rPr>
          <w:rFonts w:hint="cs"/>
          <w:rtl/>
        </w:rPr>
        <w:t>ُ</w:t>
      </w:r>
      <w:r w:rsidR="00CF2B90" w:rsidRPr="00BD4DDA">
        <w:rPr>
          <w:rtl/>
        </w:rPr>
        <w:t>خرى يصير ثلاثاً أو أربعاً ، وفيه بعد. ويحتمل أن يكون مكان « ويصلّي » : « أو يصلّي وسقطت الهمزة من النسّاخ ويكون نصّاً في التخيير ، وفي صورة غلبة الظنّ على الأربع فعل الركعتين لعلّه على الاستحباب استدراكاً للاحتمال المرجوح »</w:t>
      </w:r>
      <w:r w:rsidR="00CF2B90">
        <w:rPr>
          <w:rtl/>
        </w:rPr>
        <w:t>.</w:t>
      </w:r>
      <w:r w:rsidR="00CF2B90" w:rsidRPr="00BD4DDA">
        <w:rPr>
          <w:rtl/>
        </w:rPr>
        <w:t xml:space="preserve"> وراجع : </w:t>
      </w:r>
      <w:r w:rsidR="00CF2B90" w:rsidRPr="004A310D">
        <w:rPr>
          <w:rStyle w:val="libFootnoteBoldChar"/>
          <w:rtl/>
        </w:rPr>
        <w:t>الوافي</w:t>
      </w:r>
      <w:r w:rsidR="00CF2B90" w:rsidRPr="00BD4DDA">
        <w:rPr>
          <w:rtl/>
        </w:rPr>
        <w:t>.</w:t>
      </w:r>
    </w:p>
    <w:p w:rsidR="00CF2B90" w:rsidRPr="00BD4DDA" w:rsidRDefault="00376338" w:rsidP="00CF2B90">
      <w:pPr>
        <w:pStyle w:val="libFootnote0"/>
        <w:rPr>
          <w:rtl/>
          <w:lang w:bidi="fa-IR"/>
        </w:rPr>
      </w:pPr>
      <w:r>
        <w:rPr>
          <w:rtl/>
        </w:rPr>
        <w:t>(1).</w:t>
      </w:r>
      <w:r w:rsidR="00CF2B90" w:rsidRPr="00BD4DDA">
        <w:rPr>
          <w:rtl/>
        </w:rPr>
        <w:t xml:space="preserve"> في « بخ » و</w:t>
      </w:r>
      <w:r w:rsidR="00CF2B90" w:rsidRPr="004A310D">
        <w:rPr>
          <w:rStyle w:val="libFootnoteBoldChar"/>
          <w:rtl/>
        </w:rPr>
        <w:t>الوافي</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قوله : ثمّ قرأ فاتحة الكتاب ؛ يعنى جالساً ، واكتفى عن ذكره بذكره فيما قبله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 « فسجد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4A310D">
        <w:rPr>
          <w:rStyle w:val="libFootnoteBoldChar"/>
          <w:rtl/>
        </w:rPr>
        <w:t>الوسائل</w:t>
      </w:r>
      <w:r w:rsidR="00CF2B90" w:rsidRPr="00BD4DDA">
        <w:rPr>
          <w:rtl/>
        </w:rPr>
        <w:t>. وفي المطبوع : + « [ إلى ]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8 ، ص 984 ، ح 7549 ؛ </w:t>
      </w:r>
      <w:r w:rsidR="00CF2B90" w:rsidRPr="004A310D">
        <w:rPr>
          <w:rStyle w:val="libFootnoteBoldChar"/>
          <w:rtl/>
        </w:rPr>
        <w:t>الوسائل</w:t>
      </w:r>
      <w:r w:rsidR="00CF2B90" w:rsidRPr="00BD4DDA">
        <w:rPr>
          <w:rtl/>
        </w:rPr>
        <w:t xml:space="preserve"> ، ج 8 ، ص 217 ، ح 10463 ؛ </w:t>
      </w:r>
      <w:r w:rsidR="00CF2B90" w:rsidRPr="003F206C">
        <w:rPr>
          <w:rStyle w:val="libFootnoteBoldChar"/>
          <w:rtl/>
        </w:rPr>
        <w:t>البحار</w:t>
      </w:r>
      <w:r w:rsidR="00CF2B90" w:rsidRPr="00BD4DDA">
        <w:rPr>
          <w:rtl/>
        </w:rPr>
        <w:t xml:space="preserve"> ، ج 88 ، ص 179.</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ولم يدر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بس » و</w:t>
      </w:r>
      <w:r w:rsidR="00CF2B90" w:rsidRPr="004A310D">
        <w:rPr>
          <w:rStyle w:val="libFootnoteBoldChar"/>
          <w:rtl/>
        </w:rPr>
        <w:t>الوافي</w:t>
      </w:r>
      <w:r w:rsidR="00CF2B90" w:rsidRPr="00BD4DDA">
        <w:rPr>
          <w:rtl/>
        </w:rPr>
        <w:t xml:space="preserve"> : « ثنتين » بدون همزة الاستفهام. وفي </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 اثنتين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بس » :</w:t>
      </w:r>
      <w:r w:rsidR="00CF2B90">
        <w:rPr>
          <w:rtl/>
        </w:rPr>
        <w:t xml:space="preserve"> </w:t>
      </w:r>
      <w:r w:rsidR="00890F05">
        <w:rPr>
          <w:rtl/>
        </w:rPr>
        <w:t>-</w:t>
      </w:r>
      <w:r w:rsidR="00CF2B90">
        <w:rPr>
          <w:rtl/>
        </w:rPr>
        <w:t xml:space="preserve"> </w:t>
      </w:r>
      <w:r w:rsidR="00CF2B90" w:rsidRPr="00BD4DDA">
        <w:rPr>
          <w:rtl/>
        </w:rPr>
        <w:t>« أم ثلاثاً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 فيقوم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حاشية « بح » : « فيصلّي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ى ، بح » وحاشية « ظ ، جن » والبحار : « الركعات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w:t>
      </w:r>
      <w:r w:rsidR="00CF2B90" w:rsidRPr="004A310D">
        <w:rPr>
          <w:rStyle w:val="libFootnoteBoldChar"/>
          <w:rtl/>
        </w:rPr>
        <w:t>التهذيب</w:t>
      </w:r>
      <w:r w:rsidR="00CF2B90" w:rsidRPr="00BD4DDA">
        <w:rPr>
          <w:rtl/>
        </w:rPr>
        <w:t xml:space="preserve"> ، ج 2 ، ص 187 ، ح 742 ، معلّقاً عن الكليني </w:t>
      </w:r>
      <w:r w:rsidR="00F00E6E">
        <w:rPr>
          <w:rFonts w:hint="cs"/>
          <w:rtl/>
        </w:rPr>
        <w:t>.</w:t>
      </w:r>
      <w:r w:rsidR="00CF2B90" w:rsidRPr="004A310D">
        <w:rPr>
          <w:rStyle w:val="libFootnoteBoldChar"/>
          <w:rtl/>
        </w:rPr>
        <w:t>الوافي</w:t>
      </w:r>
      <w:r w:rsidR="00CF2B90" w:rsidRPr="00BD4DDA">
        <w:rPr>
          <w:rtl/>
        </w:rPr>
        <w:t xml:space="preserve"> ، ج 8 ، ص 981 ، ح 7542 ؛ </w:t>
      </w:r>
      <w:r w:rsidR="00CF2B90" w:rsidRPr="004A310D">
        <w:rPr>
          <w:rStyle w:val="libFootnoteBoldChar"/>
          <w:rtl/>
        </w:rPr>
        <w:t>الوسائل</w:t>
      </w:r>
      <w:r w:rsidR="00CF2B90" w:rsidRPr="00BD4DDA">
        <w:rPr>
          <w:rtl/>
        </w:rPr>
        <w:t xml:space="preserve"> ، ج 8 ، ص 223 ، ح 10482 ؛ </w:t>
      </w:r>
      <w:r w:rsidR="00CF2B90" w:rsidRPr="003F206C">
        <w:rPr>
          <w:rStyle w:val="libFootnoteBoldChar"/>
          <w:rtl/>
        </w:rPr>
        <w:t>البحار</w:t>
      </w:r>
      <w:r w:rsidR="00CF2B90" w:rsidRPr="00BD4DDA">
        <w:rPr>
          <w:rtl/>
        </w:rPr>
        <w:t xml:space="preserve"> ، ج 88 ، ص 184.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E60B3">
        <w:rPr>
          <w:rtl/>
        </w:rPr>
        <w:lastRenderedPageBreak/>
        <w:t>5171</w:t>
      </w:r>
      <w:r w:rsidRPr="008C051F">
        <w:rPr>
          <w:rStyle w:val="libBold2Char"/>
          <w:rtl/>
        </w:rPr>
        <w:t xml:space="preserve"> / 7.</w:t>
      </w:r>
      <w:r w:rsidRPr="00BD4DDA">
        <w:rPr>
          <w:rtl/>
          <w:lang w:bidi="fa-IR"/>
        </w:rPr>
        <w:t xml:space="preserve"> مُحَمَّدُ بْنُ يَحْيى ، عَنْ أَحْمَدَ بْنِ مُحَمَّدٍ ، عَنِ الْحُسَيْنِ بْنِ سَعِيدٍ ، عَنْ فَضَالَةَ بْنِ أَيُّوبَ ، عَنْ أَبَانٍ ، عَنْ عَبْدِ الرَّحْمنِ بْنِ سَيَابَةَ وَأَبِي الْعَبَّاسِ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لَمْ تَدْرِ ثَلَاثاً صَلَّيْتَ أَوْ أَرْبَعاً ، وَوَقَعَ رَأْيُكَ عَلَى الثَّلَاثِ ، فَابْنِ عَلَى الثَّلَاثِ ؛ وَإِنْ وَقَعَ رَأْيُكَ عَلَى الْأَرْبَعِ ، فَسَلِّمْ وَانْصَرِفْ ؛ وَإِنِ اعْتَدَلَ وَهْمُكَ ، فَانْصَرِفْ ، وَصَلِّ رَكْعَتَيْنِ وَأَنْتَ جَالِسٌ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AE60B3">
        <w:rPr>
          <w:rtl/>
        </w:rPr>
        <w:t>5172</w:t>
      </w:r>
      <w:r w:rsidRPr="008C051F">
        <w:rPr>
          <w:rStyle w:val="libBold2Char"/>
          <w:rtl/>
        </w:rPr>
        <w:t xml:space="preserve"> / 8.</w:t>
      </w:r>
      <w:r w:rsidRPr="00BD4DDA">
        <w:rPr>
          <w:rtl/>
          <w:lang w:bidi="fa-IR"/>
        </w:rPr>
        <w:t xml:space="preserve"> عَلِيُّ بْنُ إِبْرَاهِيمَ ، عَنْ أَبِيهِ ، عَنِ ابْنِ أَبِي عُمَيْرٍ ، عَنْ حَمَّادِ بْنِ عُثْمَانَ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لَمْ تَدْرِ ثِنْتَيْنِ </w:t>
      </w:r>
      <w:r w:rsidRPr="003E2A4D">
        <w:rPr>
          <w:rStyle w:val="libFootnotenumChar"/>
          <w:rtl/>
        </w:rPr>
        <w:t>(2)</w:t>
      </w:r>
      <w:r w:rsidRPr="00BD4DDA">
        <w:rPr>
          <w:rtl/>
          <w:lang w:bidi="fa-IR"/>
        </w:rPr>
        <w:t xml:space="preserve"> صَلَّيْتَ أَمْ أَرْبَعاً ، وَلَمْ يَذْهَبْ وَهْمُكَ إِلى شَيْ‌ءٍ ، فَتَشَهَّدْ وَسَلِّمْ </w:t>
      </w:r>
      <w:r w:rsidRPr="003E2A4D">
        <w:rPr>
          <w:rStyle w:val="libFootnotenumChar"/>
          <w:rtl/>
        </w:rPr>
        <w:t>(3)</w:t>
      </w:r>
      <w:r w:rsidRPr="00BD4DDA">
        <w:rPr>
          <w:rtl/>
          <w:lang w:bidi="fa-IR"/>
        </w:rPr>
        <w:t xml:space="preserve"> ، ثُمَّ صَلِّ رَكْعَتَيْنِ وَأَرْبَعَ سَجَدَاتٍ تَقْرَأُ فِيهِمَا بِأُمِّ الْقُرْآنِ ، ثُمَّ تَشَهَّدْ ، وَسَلِّمْ </w:t>
      </w:r>
      <w:r w:rsidRPr="003E2A4D">
        <w:rPr>
          <w:rStyle w:val="libFootnotenumChar"/>
          <w:rtl/>
        </w:rPr>
        <w:t>(4)</w:t>
      </w:r>
      <w:r w:rsidRPr="00BD4DDA">
        <w:rPr>
          <w:rtl/>
          <w:lang w:bidi="fa-IR"/>
        </w:rPr>
        <w:t xml:space="preserve"> ؛ فَإِنْ كُنْتَ إِنَّمَا صَلَّيْتَ رَكْعَتَيْنِ ، كَانَتَا </w:t>
      </w:r>
      <w:r w:rsidRPr="003E2A4D">
        <w:rPr>
          <w:rStyle w:val="libFootnotenumChar"/>
          <w:rtl/>
        </w:rPr>
        <w:t>(5)</w:t>
      </w:r>
      <w:r w:rsidRPr="00BD4DDA">
        <w:rPr>
          <w:rtl/>
          <w:lang w:bidi="fa-IR"/>
        </w:rPr>
        <w:t xml:space="preserve"> هَاتَانِ تَمَامَ الْأَرْبَعِ ؛ وَإِنْ كُنْتَ صَلَّيْتَ أَرْبَعاً </w:t>
      </w:r>
      <w:r w:rsidRPr="003E2A4D">
        <w:rPr>
          <w:rStyle w:val="libFootnotenumChar"/>
          <w:rtl/>
        </w:rPr>
        <w:t>(6)</w:t>
      </w:r>
      <w:r w:rsidRPr="00BD4DDA">
        <w:rPr>
          <w:rtl/>
          <w:lang w:bidi="fa-IR"/>
        </w:rPr>
        <w:t xml:space="preserve"> ، كَانَتَا </w:t>
      </w:r>
      <w:r w:rsidRPr="003E2A4D">
        <w:rPr>
          <w:rStyle w:val="libFootnotenumChar"/>
          <w:rtl/>
        </w:rPr>
        <w:t>(7)</w:t>
      </w:r>
      <w:r w:rsidRPr="00BD4DDA">
        <w:rPr>
          <w:rtl/>
          <w:lang w:bidi="fa-IR"/>
        </w:rPr>
        <w:t xml:space="preserve"> هَاتَانِ نَافِلَةً ؛ وَإِنْ </w:t>
      </w:r>
      <w:r w:rsidRPr="003E2A4D">
        <w:rPr>
          <w:rStyle w:val="libFootnotenumChar"/>
          <w:rtl/>
        </w:rPr>
        <w:t>(8)</w:t>
      </w:r>
      <w:r w:rsidRPr="00BD4DDA">
        <w:rPr>
          <w:rtl/>
          <w:lang w:bidi="fa-IR"/>
        </w:rPr>
        <w:t xml:space="preserve"> كُنْتَ لَاتَدْرِي ثَلَاثاً صَلَّيْتَ أَمْ أَرْبَعاً ، وَلَمْ يَذْهَبْ وَهْمُكَ إِلى شَيْ‌ءٍ ، فَسَلِّمْ ، ثُمَّ صَلِّ </w:t>
      </w:r>
      <w:r w:rsidRPr="003E2A4D">
        <w:rPr>
          <w:rStyle w:val="libFootnotenumChar"/>
          <w:rtl/>
        </w:rPr>
        <w:t>(9)</w:t>
      </w:r>
      <w:r w:rsidRPr="00BD4DDA">
        <w:rPr>
          <w:rtl/>
          <w:lang w:bidi="fa-IR"/>
        </w:rPr>
        <w:t xml:space="preserve"> رَكْعَتَيْنِ وَأَنْتَ‌</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184 ، ح 733 ، معلّقاً عن الكليني. </w:t>
      </w:r>
      <w:r w:rsidR="00CF2B90" w:rsidRPr="003F206C">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118 ، مع اختلاف </w:t>
      </w:r>
      <w:r w:rsidR="00F00E6E">
        <w:rPr>
          <w:rFonts w:hint="cs"/>
          <w:rtl/>
        </w:rPr>
        <w:t>.</w:t>
      </w:r>
      <w:r w:rsidR="00CF2B90" w:rsidRPr="004A310D">
        <w:rPr>
          <w:rStyle w:val="libFootnoteBoldChar"/>
          <w:rtl/>
        </w:rPr>
        <w:t>الوافي</w:t>
      </w:r>
      <w:r w:rsidR="00CF2B90" w:rsidRPr="00BD4DDA">
        <w:rPr>
          <w:rtl/>
        </w:rPr>
        <w:t xml:space="preserve"> ، ج 8 ، ص 981 ، ح 7544 ؛ </w:t>
      </w:r>
      <w:r w:rsidR="00CF2B90" w:rsidRPr="004A310D">
        <w:rPr>
          <w:rStyle w:val="libFootnoteBoldChar"/>
          <w:rtl/>
        </w:rPr>
        <w:t>الوسائل</w:t>
      </w:r>
      <w:r w:rsidR="00CF2B90" w:rsidRPr="00BD4DDA">
        <w:rPr>
          <w:rtl/>
        </w:rPr>
        <w:t xml:space="preserve"> ، ج 8 ، ص 211 ، ح 10448.</w:t>
      </w:r>
    </w:p>
    <w:p w:rsidR="00CF2B90" w:rsidRPr="00BD4DDA" w:rsidRDefault="00376338" w:rsidP="00CF2B90">
      <w:pPr>
        <w:pStyle w:val="libFootnote0"/>
        <w:rPr>
          <w:rtl/>
          <w:lang w:bidi="fa-IR"/>
        </w:rPr>
      </w:pPr>
      <w:r>
        <w:rPr>
          <w:rtl/>
        </w:rPr>
        <w:t>(2).</w:t>
      </w:r>
      <w:r w:rsidR="00CF2B90">
        <w:rPr>
          <w:rtl/>
        </w:rPr>
        <w:t xml:space="preserve"> في « ظ ، ى ، بس » : « أَ</w:t>
      </w:r>
      <w:r w:rsidR="00CF2B90" w:rsidRPr="00BD4DDA">
        <w:rPr>
          <w:rtl/>
        </w:rPr>
        <w:t>ثِنتين »</w:t>
      </w:r>
      <w:r w:rsidR="00CF2B90">
        <w:rPr>
          <w:rtl/>
        </w:rPr>
        <w:t>.</w:t>
      </w:r>
      <w:r w:rsidR="00CF2B90" w:rsidRPr="00BD4DDA">
        <w:rPr>
          <w:rtl/>
        </w:rPr>
        <w:t xml:space="preserve"> وفي « بح ، بخ » والبحار : « اثنتين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 « وتسلّم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w:t>
      </w:r>
      <w:r w:rsidR="00CF2B90" w:rsidRPr="00C65B67">
        <w:rPr>
          <w:rStyle w:val="libFootnoteBoldChar"/>
          <w:rtl/>
        </w:rPr>
        <w:t>والفقيه</w:t>
      </w:r>
      <w:r w:rsidR="00CF2B90" w:rsidRPr="00BD4DDA">
        <w:rPr>
          <w:rtl/>
        </w:rPr>
        <w:t xml:space="preserve"> : « وتسلّم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وحاشية « بح » و</w:t>
      </w:r>
      <w:r w:rsidR="00CF2B90" w:rsidRPr="004A310D">
        <w:rPr>
          <w:rStyle w:val="libFootnoteBoldChar"/>
          <w:rtl/>
        </w:rPr>
        <w:t>الوافي</w:t>
      </w:r>
      <w:r w:rsidR="00CF2B90" w:rsidRPr="00BD4DDA">
        <w:rPr>
          <w:rtl/>
        </w:rPr>
        <w:t xml:space="preserve"> : « كانت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بح ، بخ ، بس ، جن » و</w:t>
      </w:r>
      <w:r w:rsidR="00CF2B90" w:rsidRPr="004A310D">
        <w:rPr>
          <w:rStyle w:val="libFootnoteBoldChar"/>
          <w:rtl/>
        </w:rPr>
        <w:t>الوافي</w:t>
      </w:r>
      <w:r w:rsidR="00CF2B90" w:rsidRPr="00BD4DDA">
        <w:rPr>
          <w:rtl/>
        </w:rPr>
        <w:t xml:space="preserve"> : « الأربع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كانت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 ح 10464 : « إذا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 « ثمّ تصلّي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جَالِسٌ تَقْرَأُ فِيهِمَا بِأُمِّ الْكِتَابِ ؛ وَإِنْ ذَهَبَ وَهْمُكَ إِلَى الثَّلَاثِ ، فَقُمْ ، فَصَلِّ الرَّكْعَةَ الرَّابِعَةَ ، وَلَاتَسْجُدْ سَجْدَتَيِ السَّهْوِ ؛ فَإِنْ </w:t>
      </w:r>
      <w:r w:rsidRPr="003E2A4D">
        <w:rPr>
          <w:rStyle w:val="libFootnotenumChar"/>
          <w:rtl/>
        </w:rPr>
        <w:t>(1)</w:t>
      </w:r>
      <w:r w:rsidRPr="00BD4DDA">
        <w:rPr>
          <w:rtl/>
          <w:lang w:bidi="fa-IR"/>
        </w:rPr>
        <w:t xml:space="preserve"> ذَهَبَ وَهْمُكَ إِلَى الْأَرْبَعِ ، فَتَشَهَّدْ وَسَلِّمْ ، ثُمَّ اسْجُدْ سَجْدَتَيِ السَّهْوِ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704B8F">
        <w:rPr>
          <w:rtl/>
        </w:rPr>
        <w:t>5173</w:t>
      </w:r>
      <w:r w:rsidRPr="008C051F">
        <w:rPr>
          <w:rStyle w:val="libBold2Char"/>
          <w:rtl/>
        </w:rPr>
        <w:t xml:space="preserve"> / 9.</w:t>
      </w:r>
      <w:r w:rsidRPr="00BD4DDA">
        <w:rPr>
          <w:rtl/>
          <w:lang w:bidi="fa-IR"/>
        </w:rPr>
        <w:t xml:space="preserve"> مُحَمَّدُ بْنُ يَحْيى ، عَنْ أَحْمَدَ بْنِ مُحَمَّدٍ ، عَنْ عَلِيِّ بْنِ حَدِيدٍ ، عَنْ جَمِيلٍ ، عَنْ بَعْضِ أَصْحَابِنَا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Pr>
          <w:rtl/>
          <w:lang w:bidi="fa-IR"/>
        </w:rPr>
        <w:t xml:space="preserve"> ، قَالَ فِيمَنْ لَايَدْرِي أَ</w:t>
      </w:r>
      <w:r w:rsidRPr="00BD4DDA">
        <w:rPr>
          <w:rtl/>
          <w:lang w:bidi="fa-IR"/>
        </w:rPr>
        <w:t xml:space="preserve">ثَلَاثاً صَلّى أَمْ </w:t>
      </w:r>
      <w:r w:rsidRPr="003E2A4D">
        <w:rPr>
          <w:rStyle w:val="libFootnotenumChar"/>
          <w:rtl/>
        </w:rPr>
        <w:t>(4)</w:t>
      </w:r>
      <w:r w:rsidRPr="00BD4DDA">
        <w:rPr>
          <w:rtl/>
          <w:lang w:bidi="fa-IR"/>
        </w:rPr>
        <w:t xml:space="preserve"> أَرْبَعاً ، وَوَهْمُهُ فِي ذلِكَ سَوَاءٌ ، قَالَ : فَقَالَ : « إِذَا اعْتَدَلَ الْوَهْمُ فِي الثَّلَاثِ وَالْأَرْبَعِ ، فَهُوَ بِالْخِيَارِ ، إِنْ شَاءَ صَلّى رَكْعَةً وَهُوَ قَائِمٌ ، وَإِنْ شَاءَ صَلّى رَكْعَتَيْنِ وَأَرْبَعَ سَجَدَاتٍ وَهُوَ جَالِسٌ »</w:t>
      </w:r>
      <w:r>
        <w:rPr>
          <w:rtl/>
          <w:lang w:bidi="fa-IR"/>
        </w:rPr>
        <w:t>.</w:t>
      </w:r>
    </w:p>
    <w:p w:rsidR="00CF2B90" w:rsidRPr="00BD4DDA" w:rsidRDefault="00CF2B90" w:rsidP="00CF2B90">
      <w:pPr>
        <w:pStyle w:val="libNormal"/>
        <w:rPr>
          <w:rtl/>
          <w:lang w:bidi="fa-IR"/>
        </w:rPr>
      </w:pPr>
      <w:r w:rsidRPr="00BD4DDA">
        <w:rPr>
          <w:rtl/>
          <w:lang w:bidi="fa-IR"/>
        </w:rPr>
        <w:t>وَ</w:t>
      </w:r>
      <w:r>
        <w:rPr>
          <w:rtl/>
          <w:lang w:bidi="fa-IR"/>
        </w:rPr>
        <w:t>قَالَ فِي رَجُلٍ لَمْ يَدْرِ أَ</w:t>
      </w:r>
      <w:r w:rsidRPr="00BD4DDA">
        <w:rPr>
          <w:rtl/>
          <w:lang w:bidi="fa-IR"/>
        </w:rPr>
        <w:t xml:space="preserve">ثِنْتَيْنِ </w:t>
      </w:r>
      <w:r w:rsidRPr="003E2A4D">
        <w:rPr>
          <w:rStyle w:val="libFootnotenumChar"/>
          <w:rtl/>
        </w:rPr>
        <w:t>(5)</w:t>
      </w:r>
      <w:r w:rsidRPr="00BD4DDA">
        <w:rPr>
          <w:rtl/>
          <w:lang w:bidi="fa-IR"/>
        </w:rPr>
        <w:t xml:space="preserve"> صَلّى أَمْ أَرْبَعاً ، وَوَهْمُهُ يَذْهَبُ إِلَى الْأَرْبَعِ ، أَوْ إِلَى الرَّكْعَتَيْنِ </w:t>
      </w:r>
      <w:r w:rsidRPr="003E2A4D">
        <w:rPr>
          <w:rStyle w:val="libFootnotenumChar"/>
          <w:rtl/>
        </w:rPr>
        <w:t>(6)</w:t>
      </w:r>
      <w:r w:rsidRPr="00BD4DDA">
        <w:rPr>
          <w:rtl/>
          <w:lang w:bidi="fa-IR"/>
        </w:rPr>
        <w:t xml:space="preserve"> ، فَقَالَ : « يُصَلِّي رَكْعَتَيْنِ وَأَرْبَعَ سَجَدَاتٍ »</w:t>
      </w:r>
      <w:r>
        <w:rPr>
          <w:rtl/>
          <w:lang w:bidi="fa-IR"/>
        </w:rPr>
        <w:t>.</w:t>
      </w:r>
    </w:p>
    <w:p w:rsidR="00CF2B90" w:rsidRPr="00BD4DDA" w:rsidRDefault="00CF2B90" w:rsidP="00CF2B90">
      <w:pPr>
        <w:pStyle w:val="libNormal"/>
        <w:rPr>
          <w:rtl/>
          <w:lang w:bidi="fa-IR"/>
        </w:rPr>
      </w:pPr>
      <w:r w:rsidRPr="00BD4DDA">
        <w:rPr>
          <w:rtl/>
          <w:lang w:bidi="fa-IR"/>
        </w:rPr>
        <w:t xml:space="preserve">وَقَالَ : « إِنْ ذَهَبَ وَهْمُكَ إِلى رَكْعَتَيْنِ </w:t>
      </w:r>
      <w:r w:rsidRPr="003E2A4D">
        <w:rPr>
          <w:rStyle w:val="libFootnotenumChar"/>
          <w:rtl/>
        </w:rPr>
        <w:t>(7)</w:t>
      </w:r>
      <w:r w:rsidRPr="00BD4DDA">
        <w:rPr>
          <w:rtl/>
          <w:lang w:bidi="fa-IR"/>
        </w:rPr>
        <w:t xml:space="preserve"> وَأَرْبَعٍ ، فَهُوَ سَوَاءٌ ، وَلَيْسَ الْوَهْمُ فِي‌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ذهب وهمك</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سجدتي السهو ، فإن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لعلّ الأمر بسجدتي السهو في الصورة الأخيرة لتدارك النقصان الموهوم ، وينبغي حمله على الاستحباب »</w:t>
      </w:r>
      <w:r w:rsidR="00CF2B90">
        <w:rPr>
          <w:rtl/>
        </w:rPr>
        <w:t>.</w:t>
      </w:r>
      <w:r w:rsidR="00CF2B90" w:rsidRPr="00BD4DDA">
        <w:rPr>
          <w:rtl/>
        </w:rPr>
        <w:t xml:space="preserve"> ونقل في </w:t>
      </w:r>
      <w:r w:rsidR="00CF2B90" w:rsidRPr="00981DC3">
        <w:rPr>
          <w:rStyle w:val="libFootnoteBoldChar"/>
          <w:rtl/>
        </w:rPr>
        <w:t>مرآة العقول</w:t>
      </w:r>
      <w:r w:rsidR="00CF2B90" w:rsidRPr="00BD4DDA">
        <w:rPr>
          <w:rtl/>
        </w:rPr>
        <w:t xml:space="preserve"> نسبة وجوب سجدتي السهو في تلك الصورة إلى الشيخ الصدوق وقوّاه.</w:t>
      </w:r>
    </w:p>
    <w:p w:rsidR="00CF2B90" w:rsidRPr="00BD4DDA" w:rsidRDefault="00376338" w:rsidP="00CF2B90">
      <w:pPr>
        <w:pStyle w:val="libFootnote0"/>
        <w:rPr>
          <w:rtl/>
          <w:lang w:bidi="fa-IR"/>
        </w:rPr>
      </w:pPr>
      <w:r>
        <w:rPr>
          <w:rtl/>
        </w:rPr>
        <w:t>(3).</w:t>
      </w:r>
      <w:r w:rsidR="00CF2B90" w:rsidRPr="00BD4DDA">
        <w:rPr>
          <w:rtl/>
        </w:rPr>
        <w:t xml:space="preserve"> </w:t>
      </w:r>
      <w:r w:rsidR="00CF2B90" w:rsidRPr="003F206C">
        <w:rPr>
          <w:rStyle w:val="libFootnoteBoldChar"/>
          <w:rtl/>
        </w:rPr>
        <w:t>الفقيه</w:t>
      </w:r>
      <w:r w:rsidR="00CF2B90" w:rsidRPr="00BD4DDA">
        <w:rPr>
          <w:rtl/>
        </w:rPr>
        <w:t xml:space="preserve"> ، ج 1 ، ص 349 ، ح 1015 ، معلّقاً عن الحلبيّ ، إلى قوله : « كانتا هاتان نافلة » مع اختلاف يسير </w:t>
      </w:r>
      <w:r w:rsidR="00CF2B90" w:rsidRPr="004A310D">
        <w:rPr>
          <w:rStyle w:val="libFootnoteBoldChar"/>
          <w:rtl/>
        </w:rPr>
        <w:t>الوافي</w:t>
      </w:r>
      <w:r w:rsidR="00CF2B90" w:rsidRPr="00BD4DDA">
        <w:rPr>
          <w:rtl/>
        </w:rPr>
        <w:t xml:space="preserve"> ، ج 8 ، ص 982 ، ح 7545 ؛ </w:t>
      </w:r>
      <w:r w:rsidR="00CF2B90" w:rsidRPr="004A310D">
        <w:rPr>
          <w:rStyle w:val="libFootnoteBoldChar"/>
          <w:rtl/>
        </w:rPr>
        <w:t>الوسائل</w:t>
      </w:r>
      <w:r w:rsidR="00CF2B90" w:rsidRPr="00BD4DDA">
        <w:rPr>
          <w:rtl/>
        </w:rPr>
        <w:t xml:space="preserve"> ، ج 8 ، ص 217 ، ح 10464 ، من قوله : « إن كنت لاتدري » ؛ </w:t>
      </w:r>
      <w:r w:rsidR="00CF2B90" w:rsidRPr="003F206C">
        <w:rPr>
          <w:rStyle w:val="libFootnoteBoldChar"/>
          <w:rtl/>
        </w:rPr>
        <w:t>وفيه</w:t>
      </w:r>
      <w:r w:rsidR="00CF2B90" w:rsidRPr="00BD4DDA">
        <w:rPr>
          <w:rtl/>
        </w:rPr>
        <w:t xml:space="preserve"> ، ص 219 ، ذيل ح 10469 ، إلى قوله : « كانتا هاتان نافلة » ؛ </w:t>
      </w:r>
      <w:r w:rsidR="00CF2B90" w:rsidRPr="003F206C">
        <w:rPr>
          <w:rStyle w:val="libFootnoteBoldChar"/>
          <w:rtl/>
        </w:rPr>
        <w:t>البحار</w:t>
      </w:r>
      <w:r w:rsidR="00CF2B90" w:rsidRPr="00BD4DDA">
        <w:rPr>
          <w:rtl/>
        </w:rPr>
        <w:t xml:space="preserve"> ، ج 88 ، ص 176.</w:t>
      </w:r>
    </w:p>
    <w:p w:rsidR="00CF2B90" w:rsidRPr="00BD4DDA" w:rsidRDefault="00376338" w:rsidP="00CF2B90">
      <w:pPr>
        <w:pStyle w:val="libFootnote0"/>
        <w:rPr>
          <w:rtl/>
          <w:lang w:bidi="fa-IR"/>
        </w:rPr>
      </w:pPr>
      <w:r>
        <w:rPr>
          <w:rtl/>
        </w:rPr>
        <w:t>(4).</w:t>
      </w:r>
      <w:r w:rsidR="00CF2B90" w:rsidRPr="00BD4DDA">
        <w:rPr>
          <w:rtl/>
        </w:rPr>
        <w:t xml:space="preserve"> في « بخ » : « أو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جن » و</w:t>
      </w:r>
      <w:r w:rsidR="00CF2B90" w:rsidRPr="004A310D">
        <w:rPr>
          <w:rStyle w:val="libFootnoteBoldChar"/>
          <w:rtl/>
        </w:rPr>
        <w:t>الوافي</w:t>
      </w:r>
      <w:r w:rsidR="00CF2B90" w:rsidRPr="00BD4DDA">
        <w:rPr>
          <w:rtl/>
        </w:rPr>
        <w:t xml:space="preserve"> : « ثنتين » بدون الهمزة. وفي </w:t>
      </w:r>
      <w:r w:rsidR="00CF2B90" w:rsidRPr="004A310D">
        <w:rPr>
          <w:rStyle w:val="libFootnoteBoldChar"/>
          <w:rtl/>
        </w:rPr>
        <w:t>الوسائل</w:t>
      </w:r>
      <w:r w:rsidR="00CF2B90" w:rsidRPr="00BD4DDA">
        <w:rPr>
          <w:rtl/>
        </w:rPr>
        <w:t xml:space="preserve"> : « اثنتين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ووهمه يذهب إلى الأربع وإلى الركعتين »</w:t>
      </w:r>
      <w:r w:rsidR="00CF2B90">
        <w:rPr>
          <w:rtl/>
        </w:rPr>
        <w:t>.</w:t>
      </w:r>
      <w:r w:rsidR="00CF2B90" w:rsidRPr="00BD4DDA">
        <w:rPr>
          <w:rtl/>
        </w:rPr>
        <w:t xml:space="preserve"> وقال : « يعني يذهب إليهما جميعاً سواء من غير رجحان ، كما فسرّه </w:t>
      </w:r>
      <w:r w:rsidR="00CF2B90" w:rsidRPr="0099484E">
        <w:rPr>
          <w:rStyle w:val="libFootnoteAlaemChar"/>
          <w:rtl/>
        </w:rPr>
        <w:t>عليه‌السلام</w:t>
      </w:r>
      <w:r w:rsidR="00CF2B90" w:rsidRPr="00BD4DDA">
        <w:rPr>
          <w:rtl/>
        </w:rPr>
        <w:t xml:space="preserve"> بقوله : إن ذهب وهمك إلى الركعتين وأربع فهو ؛ يعني الوهم ، سواء ؛ يعني معتدل. وربّما يوجد في بعض النسخ : أو ، بدل الواو في قوله : وإلى الركعتين. وهو من سهو النسّاخ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بخ » و</w:t>
      </w:r>
      <w:r w:rsidR="00CF2B90" w:rsidRPr="004A310D">
        <w:rPr>
          <w:rStyle w:val="libFootnoteBoldChar"/>
          <w:rtl/>
        </w:rPr>
        <w:t>الوافي</w:t>
      </w:r>
      <w:r w:rsidR="00CF2B90" w:rsidRPr="00BD4DDA">
        <w:rPr>
          <w:rtl/>
        </w:rPr>
        <w:t xml:space="preserve"> : « الركعتين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هذَا الْمَوْضِعِ مِثْلَهُ فِي الثَّلَاثِ وَالْأَرْبَعِ » </w:t>
      </w:r>
      <w:r w:rsidRPr="003E2A4D">
        <w:rPr>
          <w:rStyle w:val="libFootnotenumChar"/>
          <w:rtl/>
        </w:rPr>
        <w:t>(1)</w:t>
      </w:r>
      <w:r w:rsidRPr="00BD4DDA">
        <w:rPr>
          <w:rtl/>
          <w:lang w:bidi="fa-IR"/>
        </w:rPr>
        <w:t xml:space="preserve"> </w:t>
      </w:r>
      <w:r w:rsidRPr="003E2A4D">
        <w:rPr>
          <w:rStyle w:val="libFootnotenumChar"/>
          <w:rtl/>
        </w:rPr>
        <w:t>(2)</w:t>
      </w:r>
      <w:r w:rsidRPr="00BD4DDA">
        <w:rPr>
          <w:rtl/>
          <w:lang w:bidi="fa-IR"/>
        </w:rPr>
        <w:t xml:space="preserve"> ‌</w:t>
      </w:r>
    </w:p>
    <w:p w:rsidR="00F00E6E" w:rsidRPr="00BD4DDA" w:rsidRDefault="00CF2B90" w:rsidP="00F00E6E">
      <w:pPr>
        <w:pStyle w:val="Heading2Center"/>
        <w:rPr>
          <w:rtl/>
          <w:lang w:bidi="fa-IR"/>
        </w:rPr>
      </w:pPr>
      <w:bookmarkStart w:id="133" w:name="_Toc344819709"/>
      <w:bookmarkStart w:id="134" w:name="_Toc463096006"/>
      <w:bookmarkStart w:id="135" w:name="_Toc42109170"/>
      <w:r w:rsidRPr="00BD4DDA">
        <w:rPr>
          <w:rtl/>
          <w:lang w:bidi="fa-IR"/>
        </w:rPr>
        <w:t>41</w:t>
      </w:r>
      <w:r>
        <w:rPr>
          <w:rtl/>
          <w:lang w:bidi="fa-IR"/>
        </w:rPr>
        <w:t xml:space="preserve"> </w:t>
      </w:r>
      <w:r w:rsidR="00890F05">
        <w:rPr>
          <w:rtl/>
          <w:lang w:bidi="fa-IR"/>
        </w:rPr>
        <w:t>-</w:t>
      </w:r>
      <w:r>
        <w:rPr>
          <w:rtl/>
          <w:lang w:bidi="fa-IR"/>
        </w:rPr>
        <w:t xml:space="preserve"> </w:t>
      </w:r>
      <w:r w:rsidRPr="00BD4DDA">
        <w:rPr>
          <w:rtl/>
          <w:lang w:bidi="fa-IR"/>
        </w:rPr>
        <w:t xml:space="preserve">بَابُ مَنْ سَهَا فِي الْأَرْبَعِ وَالْخَمْسِ وَلَمْ يَدْرِ زَادَ </w:t>
      </w:r>
      <w:r w:rsidRPr="003E2A4D">
        <w:rPr>
          <w:rStyle w:val="libFootnotenumChar"/>
          <w:rtl/>
        </w:rPr>
        <w:t>(3)</w:t>
      </w:r>
      <w:bookmarkStart w:id="136" w:name="_Toc344819710"/>
      <w:bookmarkStart w:id="137" w:name="_Toc463096007"/>
      <w:bookmarkEnd w:id="133"/>
      <w:bookmarkEnd w:id="134"/>
      <w:bookmarkEnd w:id="135"/>
      <w:r w:rsidR="00F00E6E" w:rsidRPr="00F00E6E">
        <w:rPr>
          <w:rtl/>
          <w:lang w:bidi="fa-IR"/>
        </w:rPr>
        <w:t xml:space="preserve"> </w:t>
      </w:r>
    </w:p>
    <w:p w:rsidR="00CF2B90" w:rsidRPr="00BD4DDA" w:rsidRDefault="00CF2B90" w:rsidP="00F00E6E">
      <w:pPr>
        <w:pStyle w:val="Heading2Center"/>
        <w:rPr>
          <w:rtl/>
          <w:lang w:bidi="fa-IR"/>
        </w:rPr>
      </w:pPr>
      <w:bookmarkStart w:id="138" w:name="_Toc42109171"/>
      <w:r w:rsidRPr="00BD4DDA">
        <w:rPr>
          <w:rtl/>
          <w:lang w:bidi="fa-IR"/>
        </w:rPr>
        <w:t xml:space="preserve">أَوْ نَقَصَ </w:t>
      </w:r>
      <w:r w:rsidRPr="003E2A4D">
        <w:rPr>
          <w:rStyle w:val="libFootnotenumChar"/>
          <w:rtl/>
        </w:rPr>
        <w:t>(4)</w:t>
      </w:r>
      <w:r>
        <w:rPr>
          <w:rtl/>
        </w:rPr>
        <w:t xml:space="preserve"> </w:t>
      </w:r>
      <w:r w:rsidRPr="00BD4DDA">
        <w:rPr>
          <w:rtl/>
          <w:lang w:bidi="fa-IR"/>
        </w:rPr>
        <w:t>أَوِ اسْتَيْقَنَ أَنَّهُ زَادَ‌</w:t>
      </w:r>
      <w:bookmarkEnd w:id="136"/>
      <w:bookmarkEnd w:id="137"/>
      <w:bookmarkEnd w:id="138"/>
    </w:p>
    <w:p w:rsidR="00CF2B90" w:rsidRPr="00BD4DDA" w:rsidRDefault="00CF2B90" w:rsidP="00CF2B90">
      <w:pPr>
        <w:pStyle w:val="libNormal"/>
        <w:rPr>
          <w:rtl/>
          <w:lang w:bidi="fa-IR"/>
        </w:rPr>
      </w:pPr>
      <w:r w:rsidRPr="00704B8F">
        <w:rPr>
          <w:rtl/>
        </w:rPr>
        <w:t>5174</w:t>
      </w:r>
      <w:r w:rsidRPr="008C051F">
        <w:rPr>
          <w:rStyle w:val="libBold2Char"/>
          <w:rtl/>
        </w:rPr>
        <w:t xml:space="preserve"> / 1.</w:t>
      </w:r>
      <w:r w:rsidRPr="00BD4DDA">
        <w:rPr>
          <w:rtl/>
          <w:lang w:bidi="fa-IR"/>
        </w:rPr>
        <w:t xml:space="preserve"> عَلِيُّ بْنُ إِبْرَاهِيمَ ، عَنْ أَبِيهِ ، عَنِ ابْنِ أَبِي عُمَيْرٍ ، عَنِ ابْنِ أُذَيْنَةَ </w:t>
      </w:r>
      <w:r w:rsidRPr="003E2A4D">
        <w:rPr>
          <w:rStyle w:val="libFootnotenumChar"/>
          <w:rtl/>
        </w:rPr>
        <w:t>(5)</w:t>
      </w:r>
      <w:r w:rsidRPr="00BD4DDA">
        <w:rPr>
          <w:rtl/>
          <w:lang w:bidi="fa-IR"/>
        </w:rPr>
        <w:t xml:space="preserve"> ، عَنْ زُرَارَةَ ، قَالَ :</w:t>
      </w:r>
    </w:p>
    <w:p w:rsidR="00CF2B90" w:rsidRPr="00BD4DDA" w:rsidRDefault="00CF2B90" w:rsidP="00CF2B90">
      <w:pPr>
        <w:pStyle w:val="libNormal"/>
        <w:rPr>
          <w:rtl/>
          <w:lang w:bidi="fa-IR"/>
        </w:rPr>
      </w:pPr>
      <w:r w:rsidRPr="00BD4DDA">
        <w:rPr>
          <w:rtl/>
          <w:lang w:bidi="fa-IR"/>
        </w:rPr>
        <w:t xml:space="preserve">سَمِعْتُ أَبَا جَعْفَرٍ </w:t>
      </w:r>
      <w:r w:rsidRPr="008C051F">
        <w:rPr>
          <w:rStyle w:val="libAlaemChar"/>
          <w:rtl/>
        </w:rPr>
        <w:t>عليه‌السلام</w:t>
      </w:r>
      <w:r w:rsidRPr="00BD4DDA">
        <w:rPr>
          <w:rtl/>
          <w:lang w:bidi="fa-IR"/>
        </w:rPr>
        <w:t xml:space="preserve"> يَقُولُ : « قَالَ رَسُولُ اللهِ </w:t>
      </w:r>
      <w:r w:rsidR="0099484E" w:rsidRPr="0099484E">
        <w:rPr>
          <w:rStyle w:val="libAlaemChar"/>
          <w:rtl/>
        </w:rPr>
        <w:t>صلى‌الله‌عليه‌وآله</w:t>
      </w:r>
      <w:r w:rsidRPr="00BD4DDA">
        <w:rPr>
          <w:rtl/>
          <w:lang w:bidi="fa-IR"/>
        </w:rPr>
        <w:t xml:space="preserve"> : إِذَا شَكَّ أَحَدُكُمْ فِي صَلَاتِهِ ، فَلَمْ يَدْرِ زَادَ </w:t>
      </w:r>
      <w:r w:rsidRPr="003E2A4D">
        <w:rPr>
          <w:rStyle w:val="libFootnotenumChar"/>
          <w:rtl/>
        </w:rPr>
        <w:t>(6)</w:t>
      </w:r>
      <w:r w:rsidRPr="00BD4DDA">
        <w:rPr>
          <w:rtl/>
          <w:lang w:bidi="fa-IR"/>
        </w:rPr>
        <w:t xml:space="preserve"> أَمْ نَقَصَ ، فَلْيَسْجُدْ سَجْدَتَيْنِ وَهُوَ جَالِسٌ ، وَسَمَّاهُمَا رَسُولُ اللهِ </w:t>
      </w:r>
      <w:r w:rsidR="0099484E" w:rsidRPr="0099484E">
        <w:rPr>
          <w:rStyle w:val="libAlaemChar"/>
          <w:rtl/>
        </w:rPr>
        <w:t>صلى‌الله‌عليه‌وآله</w:t>
      </w:r>
      <w:r w:rsidRPr="00BD4DDA">
        <w:rPr>
          <w:rtl/>
          <w:lang w:bidi="fa-IR"/>
        </w:rPr>
        <w:t xml:space="preserve"> الْمُرْغِمَتَيْنِ</w:t>
      </w:r>
      <w:r w:rsidRPr="003E2A4D">
        <w:rPr>
          <w:rStyle w:val="libFootnotenumChar"/>
          <w:rtl/>
        </w:rPr>
        <w:t>(7)</w:t>
      </w:r>
      <w:r w:rsidRPr="00BD4DDA">
        <w:rPr>
          <w:rtl/>
          <w:lang w:bidi="fa-IR"/>
        </w:rPr>
        <w:t>»</w:t>
      </w:r>
      <w:r>
        <w:rPr>
          <w:rtl/>
          <w:lang w:bidi="fa-IR"/>
        </w:rPr>
        <w:t>.</w:t>
      </w:r>
      <w:r w:rsidRPr="003E2A4D">
        <w:rPr>
          <w:rStyle w:val="libFootnotenumChar"/>
          <w:rtl/>
        </w:rPr>
        <w:t>(8)</w:t>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وليس الوهم في هذا الموضع مثله في الثلاثة والأربع ؛ يعني حكم</w:t>
      </w:r>
      <w:r w:rsidR="00D44322">
        <w:rPr>
          <w:rtl/>
        </w:rPr>
        <w:t>ه في الموضعين مختلف ، كما تبيّن</w:t>
      </w:r>
      <w:r w:rsidR="00CF2B90" w:rsidRPr="00BD4DDA">
        <w:rPr>
          <w:rtl/>
        </w:rPr>
        <w:t>»</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184 ، ح 734 ، معلّقاً عن الكليني ، إلى قوله : « وإن شاء صلّى ركعتين وأربع سجدات » </w:t>
      </w:r>
      <w:r w:rsidR="001E28CA">
        <w:rPr>
          <w:rFonts w:hint="cs"/>
          <w:rtl/>
        </w:rPr>
        <w:t>.</w:t>
      </w:r>
      <w:r w:rsidR="00CF2B90" w:rsidRPr="004A310D">
        <w:rPr>
          <w:rStyle w:val="libFootnoteBoldChar"/>
          <w:rtl/>
        </w:rPr>
        <w:t>الوافي</w:t>
      </w:r>
      <w:r w:rsidR="00CF2B90" w:rsidRPr="00BD4DDA">
        <w:rPr>
          <w:rtl/>
        </w:rPr>
        <w:t xml:space="preserve"> ، ج 8 ، ص 982 ، ح 7546 ؛ </w:t>
      </w:r>
      <w:r w:rsidR="00CF2B90" w:rsidRPr="004A310D">
        <w:rPr>
          <w:rStyle w:val="libFootnoteBoldChar"/>
          <w:rtl/>
        </w:rPr>
        <w:t>الوسائل</w:t>
      </w:r>
      <w:r w:rsidR="00CF2B90" w:rsidRPr="00BD4DDA">
        <w:rPr>
          <w:rtl/>
        </w:rPr>
        <w:t xml:space="preserve"> ، ج 8 ، ص 216 ، ح 10461 ، إلى قوله : « وأربع سجدات وهو جالس » ؛ </w:t>
      </w:r>
      <w:r w:rsidR="00CF2B90" w:rsidRPr="003F206C">
        <w:rPr>
          <w:rStyle w:val="libFootnoteBoldChar"/>
          <w:rtl/>
        </w:rPr>
        <w:t>وفيه</w:t>
      </w:r>
      <w:r w:rsidR="00CF2B90" w:rsidRPr="00BD4DDA">
        <w:rPr>
          <w:rtl/>
        </w:rPr>
        <w:t xml:space="preserve"> ، ص 220 ، ح 10473 ، من قوله : « وقال في رجل »</w:t>
      </w:r>
      <w:r w:rsidR="00CF2B90">
        <w:rPr>
          <w:rtl/>
        </w:rPr>
        <w:t>.</w:t>
      </w:r>
    </w:p>
    <w:p w:rsidR="00CF2B90" w:rsidRPr="00BD4DDA" w:rsidRDefault="00376338" w:rsidP="00CF2B90">
      <w:pPr>
        <w:pStyle w:val="libFootnote0"/>
        <w:rPr>
          <w:rtl/>
          <w:lang w:bidi="fa-IR"/>
        </w:rPr>
      </w:pPr>
      <w:r>
        <w:rPr>
          <w:rtl/>
        </w:rPr>
        <w:t>(3).</w:t>
      </w:r>
      <w:r w:rsidR="00CF2B90">
        <w:rPr>
          <w:rtl/>
        </w:rPr>
        <w:t xml:space="preserve"> في « بث » : « أ</w:t>
      </w:r>
      <w:r w:rsidR="00CF2B90" w:rsidRPr="00BD4DDA">
        <w:rPr>
          <w:rtl/>
        </w:rPr>
        <w:t>زاد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بث ، بخ ، جن » و</w:t>
      </w:r>
      <w:r w:rsidR="00CF2B90" w:rsidRPr="004A310D">
        <w:rPr>
          <w:rStyle w:val="libFootnoteBoldChar"/>
          <w:rtl/>
        </w:rPr>
        <w:t>الوافي</w:t>
      </w:r>
      <w:r w:rsidR="00CF2B90" w:rsidRPr="00BD4DDA">
        <w:rPr>
          <w:rtl/>
        </w:rPr>
        <w:t xml:space="preserve"> : « أم نقص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 « عمر بن ا</w:t>
      </w:r>
      <w:r w:rsidR="001E28CA">
        <w:rPr>
          <w:rFonts w:hint="cs"/>
          <w:rtl/>
        </w:rPr>
        <w:t>ُ</w:t>
      </w:r>
      <w:r w:rsidR="00CF2B90" w:rsidRPr="00BD4DDA">
        <w:rPr>
          <w:rtl/>
        </w:rPr>
        <w:t>ذينة »</w:t>
      </w:r>
      <w:r w:rsidR="00CF2B90">
        <w:rPr>
          <w:rtl/>
        </w:rPr>
        <w:t>.</w:t>
      </w:r>
    </w:p>
    <w:p w:rsidR="00CF2B90" w:rsidRPr="00BD4DDA" w:rsidRDefault="00376338" w:rsidP="00CF2B90">
      <w:pPr>
        <w:pStyle w:val="libFootnote0"/>
        <w:rPr>
          <w:rtl/>
          <w:lang w:bidi="fa-IR"/>
        </w:rPr>
      </w:pPr>
      <w:r>
        <w:rPr>
          <w:rtl/>
        </w:rPr>
        <w:t>(6).</w:t>
      </w:r>
      <w:r w:rsidR="00CF2B90">
        <w:rPr>
          <w:rtl/>
        </w:rPr>
        <w:t xml:space="preserve"> في « ى ، بخ » و</w:t>
      </w:r>
      <w:r w:rsidR="00CF2B90" w:rsidRPr="004A310D">
        <w:rPr>
          <w:rStyle w:val="libFootnoteBoldChar"/>
          <w:rtl/>
        </w:rPr>
        <w:t>الوافي</w:t>
      </w:r>
      <w:r w:rsidR="00CF2B90">
        <w:rPr>
          <w:rtl/>
        </w:rPr>
        <w:t xml:space="preserve"> : « أ</w:t>
      </w:r>
      <w:r w:rsidR="00CF2B90" w:rsidRPr="00BD4DDA">
        <w:rPr>
          <w:rtl/>
        </w:rPr>
        <w:t>زاد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جن » : + « ترغمان الشيطان »</w:t>
      </w:r>
      <w:r w:rsidR="00CF2B90">
        <w:rPr>
          <w:rtl/>
        </w:rPr>
        <w:t>.</w:t>
      </w:r>
      <w:r w:rsidR="00CF2B90" w:rsidRPr="00BD4DDA">
        <w:rPr>
          <w:rtl/>
        </w:rPr>
        <w:t xml:space="preserve"> وقال الشهيد الثاني </w:t>
      </w:r>
      <w:r w:rsidR="00CF2B90" w:rsidRPr="00444A9A">
        <w:rPr>
          <w:rStyle w:val="libFootnoteAlaemChar"/>
          <w:rtl/>
        </w:rPr>
        <w:t>قدس‌سره</w:t>
      </w:r>
      <w:r w:rsidR="00CF2B90" w:rsidRPr="00BD4DDA">
        <w:rPr>
          <w:rtl/>
        </w:rPr>
        <w:t xml:space="preserve"> : « العاشر : الشكّ بين الأربع والخمس بعد السجود ، وهو صحيح إجماعاً ، موجب للمرغمتين ، بكسر الغين اسم فاعل ، سمّيتا بذلك لأنّها ترغمان الشيطان ، كما ورد في الخبر</w:t>
      </w:r>
      <w:r w:rsidR="00CF2B90">
        <w:rPr>
          <w:rtl/>
        </w:rPr>
        <w:t xml:space="preserve"> </w:t>
      </w:r>
      <w:r w:rsidR="00890F05">
        <w:rPr>
          <w:rtl/>
        </w:rPr>
        <w:t>-</w:t>
      </w:r>
      <w:r w:rsidR="00CF2B90">
        <w:rPr>
          <w:rtl/>
        </w:rPr>
        <w:t xml:space="preserve"> </w:t>
      </w:r>
      <w:r w:rsidR="00CF2B90" w:rsidRPr="00BD4DDA">
        <w:rPr>
          <w:rtl/>
        </w:rPr>
        <w:t>وهو الخبر 5188 هنا</w:t>
      </w:r>
      <w:r w:rsidR="00CF2B90">
        <w:rPr>
          <w:rtl/>
        </w:rPr>
        <w:t xml:space="preserve"> </w:t>
      </w:r>
      <w:r w:rsidR="00890F05">
        <w:rPr>
          <w:rtl/>
        </w:rPr>
        <w:t>-</w:t>
      </w:r>
      <w:r w:rsidR="00CF2B90">
        <w:rPr>
          <w:rtl/>
        </w:rPr>
        <w:t xml:space="preserve"> </w:t>
      </w:r>
      <w:r w:rsidR="00CF2B90" w:rsidRPr="00BD4DDA">
        <w:rPr>
          <w:rtl/>
        </w:rPr>
        <w:t xml:space="preserve">وهو إمّا من المراغمة ، وهي المغاضبة ، أي تغضبانه. وإمّا من الرغام بفتح الراء ، وهو التراب ، يقال : أرغم الله أنفه ، أي ألصقه بالتراب ذلّة وضغاراً ، فكأنّهما </w:t>
      </w:r>
      <w:r w:rsidR="001E28CA">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04B8F">
        <w:rPr>
          <w:rtl/>
        </w:rPr>
        <w:lastRenderedPageBreak/>
        <w:t>5175</w:t>
      </w:r>
      <w:r w:rsidRPr="008C051F">
        <w:rPr>
          <w:rStyle w:val="libBold2Char"/>
          <w:rtl/>
        </w:rPr>
        <w:t xml:space="preserve"> / 2.</w:t>
      </w:r>
      <w:r w:rsidRPr="00BD4DDA">
        <w:rPr>
          <w:rtl/>
          <w:lang w:bidi="fa-IR"/>
        </w:rPr>
        <w:t xml:space="preserve"> عَلِيُّ بْنُ إِبْرَاهِيمَ ، عَنْ أَبِيهِ ، عَنِ ابْنِ أَبِي عُمَيْرٍ ، عَنِ ابْنِ أُذَيْنَةَ </w:t>
      </w:r>
      <w:r w:rsidRPr="003E2A4D">
        <w:rPr>
          <w:rStyle w:val="libFootnotenumChar"/>
          <w:rtl/>
        </w:rPr>
        <w:t>(1)</w:t>
      </w:r>
      <w:r w:rsidRPr="00BD4DDA">
        <w:rPr>
          <w:rtl/>
          <w:lang w:bidi="fa-IR"/>
        </w:rPr>
        <w:t xml:space="preserve"> ، عَنْ زُرَارَةَ وَبُكَيْرٍ ابْنَيْ أَعْيَنَ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اسْتَيْقَنَ </w:t>
      </w:r>
      <w:r w:rsidRPr="003E2A4D">
        <w:rPr>
          <w:rStyle w:val="libFootnotenumChar"/>
          <w:rtl/>
        </w:rPr>
        <w:t>(3)</w:t>
      </w:r>
      <w:r w:rsidRPr="00BD4DDA">
        <w:rPr>
          <w:rtl/>
          <w:lang w:bidi="fa-IR"/>
        </w:rPr>
        <w:t xml:space="preserve"> أَنَّهُ </w:t>
      </w:r>
      <w:r w:rsidRPr="003E2A4D">
        <w:rPr>
          <w:rStyle w:val="libFootnotenumChar"/>
          <w:rtl/>
        </w:rPr>
        <w:t>(4)</w:t>
      </w:r>
      <w:r w:rsidRPr="00BD4DDA">
        <w:rPr>
          <w:rtl/>
          <w:lang w:bidi="fa-IR"/>
        </w:rPr>
        <w:t xml:space="preserve"> زَادَ فِي صَلَاتِهِ </w:t>
      </w:r>
      <w:r w:rsidRPr="003E2A4D">
        <w:rPr>
          <w:rStyle w:val="libFootnotenumChar"/>
          <w:rtl/>
        </w:rPr>
        <w:t>(5)</w:t>
      </w:r>
      <w:r w:rsidRPr="00BD4DDA">
        <w:rPr>
          <w:rtl/>
          <w:lang w:bidi="fa-IR"/>
        </w:rPr>
        <w:t xml:space="preserve"> الْمَكْتُوبَةِ </w:t>
      </w:r>
      <w:r w:rsidRPr="003E2A4D">
        <w:rPr>
          <w:rStyle w:val="libFootnotenumChar"/>
          <w:rtl/>
        </w:rPr>
        <w:t>(6)</w:t>
      </w:r>
      <w:r w:rsidRPr="00BD4DDA">
        <w:rPr>
          <w:rtl/>
          <w:lang w:bidi="fa-IR"/>
        </w:rPr>
        <w:t xml:space="preserve"> ، لَمْ يَعْتَدَّ بِهَا ، وَاسْتَقْبَلَ صَلَاتَهُ </w:t>
      </w:r>
      <w:r w:rsidRPr="003E2A4D">
        <w:rPr>
          <w:rStyle w:val="libFootnotenumChar"/>
          <w:rtl/>
        </w:rPr>
        <w:t>(7)</w:t>
      </w:r>
      <w:r w:rsidRPr="00BD4DDA">
        <w:rPr>
          <w:rtl/>
          <w:lang w:bidi="fa-IR"/>
        </w:rPr>
        <w:t xml:space="preserve"> اسْتِقْبَالاً إِذَا كَانَ قَدِ اسْتَيْقَنَ يَقِيناً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704B8F">
        <w:rPr>
          <w:rtl/>
        </w:rPr>
        <w:t>5176</w:t>
      </w:r>
      <w:r w:rsidRPr="008C051F">
        <w:rPr>
          <w:rStyle w:val="libBold2Char"/>
          <w:rtl/>
        </w:rPr>
        <w:t xml:space="preserve"> / 3.</w:t>
      </w:r>
      <w:r w:rsidRPr="00BD4DDA">
        <w:rPr>
          <w:rtl/>
          <w:lang w:bidi="fa-IR"/>
        </w:rPr>
        <w:t xml:space="preserve"> عَلِيُّ بْنُ إِبْرَاهِيمَ ، عَنْ مُحَمَّدِ بْنِ عِيسى ، عَنْ يُونُسَ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كُنْتَ لَاتَدْرِي </w:t>
      </w:r>
      <w:r w:rsidRPr="003E2A4D">
        <w:rPr>
          <w:rStyle w:val="libFootnotenumChar"/>
          <w:rtl/>
        </w:rPr>
        <w:t>(9)</w:t>
      </w:r>
      <w:r w:rsidRPr="00BD4DDA">
        <w:rPr>
          <w:rtl/>
          <w:lang w:bidi="fa-IR"/>
        </w:rPr>
        <w:t xml:space="preserve"> أَرْبَعاً صَلَّيْتَ ، أَوْ خَمْساً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8E5CB6" w:rsidP="00CF2B90">
      <w:pPr>
        <w:pStyle w:val="libFootnote0"/>
        <w:rPr>
          <w:rtl/>
          <w:lang w:bidi="fa-IR"/>
        </w:rPr>
      </w:pPr>
      <w:r>
        <w:rPr>
          <w:rFonts w:hint="cs"/>
          <w:rtl/>
        </w:rPr>
        <w:t xml:space="preserve">= </w:t>
      </w:r>
      <w:r w:rsidR="00CF2B90" w:rsidRPr="00BD4DDA">
        <w:rPr>
          <w:rtl/>
        </w:rPr>
        <w:t>يرغمان أنف الشيطان »</w:t>
      </w:r>
      <w:r w:rsidR="00CF2B90">
        <w:rPr>
          <w:rtl/>
        </w:rPr>
        <w:t>.</w:t>
      </w:r>
      <w:r w:rsidR="00CF2B90" w:rsidRPr="00BD4DDA">
        <w:rPr>
          <w:rtl/>
        </w:rPr>
        <w:t xml:space="preserve"> وقال الطريحي : « المرغمتان في الحديث بكسر المعجمة : سجدتا السهو ، سمّيتا بذلك لكون فعلهما يرغم أنف الشيطان ويذلّه ؛ فإنّه يكلّف في التلبيس فأضلّ الله سعيه وأبطل قصده وجعل هاتين السجدتين سبباً لطرده وإذلاله »</w:t>
      </w:r>
      <w:r w:rsidR="00CF2B90">
        <w:rPr>
          <w:rtl/>
        </w:rPr>
        <w:t>.</w:t>
      </w:r>
      <w:r w:rsidR="00CF2B90" w:rsidRPr="00BD4DDA">
        <w:rPr>
          <w:rtl/>
        </w:rPr>
        <w:t xml:space="preserve"> راجع : </w:t>
      </w:r>
      <w:r w:rsidR="00CF2B90" w:rsidRPr="003F206C">
        <w:rPr>
          <w:rStyle w:val="libFootnoteBoldChar"/>
          <w:rtl/>
        </w:rPr>
        <w:t>المقاصد العليّة</w:t>
      </w:r>
      <w:r w:rsidR="00CF2B90" w:rsidRPr="00BD4DDA">
        <w:rPr>
          <w:rtl/>
        </w:rPr>
        <w:t xml:space="preserve"> ، ص 344 ؛ </w:t>
      </w:r>
      <w:r w:rsidR="00CF2B90" w:rsidRPr="003F206C">
        <w:rPr>
          <w:rStyle w:val="libFootnoteBoldChar"/>
          <w:rtl/>
        </w:rPr>
        <w:t>مجمع البحرين</w:t>
      </w:r>
      <w:r w:rsidR="00CF2B90" w:rsidRPr="00BD4DDA">
        <w:rPr>
          <w:rtl/>
        </w:rPr>
        <w:t xml:space="preserve"> ، ج 6 ، ص 74 ( رغم )</w:t>
      </w:r>
      <w:r w:rsidR="00CF2B90">
        <w:rPr>
          <w:rtl/>
        </w:rPr>
        <w:t>.</w:t>
      </w:r>
      <w:r w:rsidR="00CF2B90" w:rsidRPr="00BD4DDA">
        <w:rPr>
          <w:rtl/>
        </w:rPr>
        <w:t xml:space="preserve"> وللمزيد راجع : </w:t>
      </w:r>
      <w:r w:rsidR="00CF2B90" w:rsidRPr="003F206C">
        <w:rPr>
          <w:rStyle w:val="libFootnoteBoldChar"/>
          <w:rtl/>
        </w:rPr>
        <w:t>الصحاح</w:t>
      </w:r>
      <w:r w:rsidR="00CF2B90" w:rsidRPr="00BD4DDA">
        <w:rPr>
          <w:rtl/>
        </w:rPr>
        <w:t xml:space="preserve"> ، ج 5 ، ص 1934 ( رغم )</w:t>
      </w:r>
      <w:r w:rsidR="00CF2B90">
        <w:rPr>
          <w:rtl/>
        </w:rPr>
        <w:t>.</w:t>
      </w:r>
    </w:p>
    <w:p w:rsidR="00CF2B90" w:rsidRDefault="00376338" w:rsidP="00CF2B90">
      <w:pPr>
        <w:pStyle w:val="libFootnote0"/>
        <w:rPr>
          <w:rtl/>
        </w:rPr>
      </w:pPr>
      <w:r>
        <w:rPr>
          <w:rtl/>
        </w:rPr>
        <w:t>(8).</w:t>
      </w:r>
      <w:r w:rsidR="00CF2B90" w:rsidRPr="00BD4DDA">
        <w:rPr>
          <w:rtl/>
        </w:rPr>
        <w:t xml:space="preserve"> </w:t>
      </w:r>
      <w:r w:rsidR="00CF2B90" w:rsidRPr="004A310D">
        <w:rPr>
          <w:rStyle w:val="libFootnoteBoldChar"/>
          <w:rtl/>
        </w:rPr>
        <w:t>الوافي</w:t>
      </w:r>
      <w:r w:rsidR="00CF2B90" w:rsidRPr="00BD4DDA">
        <w:rPr>
          <w:rtl/>
        </w:rPr>
        <w:t xml:space="preserve"> ، ج 8 ، ص 991 ، ح 7571 ؛ </w:t>
      </w:r>
      <w:r w:rsidR="00CF2B90" w:rsidRPr="004A310D">
        <w:rPr>
          <w:rStyle w:val="libFootnoteBoldChar"/>
          <w:rtl/>
        </w:rPr>
        <w:t>الوسائل</w:t>
      </w:r>
      <w:r w:rsidR="00CF2B90" w:rsidRPr="00BD4DDA">
        <w:rPr>
          <w:rtl/>
        </w:rPr>
        <w:t xml:space="preserve"> ، ج 8 ، ص 224 ، ح 10484.</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sidRPr="00C65B67">
        <w:rPr>
          <w:rStyle w:val="libFootnoteBoldChar"/>
          <w:rtl/>
        </w:rPr>
        <w:t>و</w:t>
      </w:r>
      <w:r w:rsidR="00CF2B90" w:rsidRPr="004A310D">
        <w:rPr>
          <w:rStyle w:val="libFootnoteBoldChar"/>
          <w:rtl/>
        </w:rPr>
        <w:t>التهذيب</w:t>
      </w:r>
      <w:r w:rsidR="00CF2B90" w:rsidRPr="00BD4DDA">
        <w:rPr>
          <w:rtl/>
        </w:rPr>
        <w:t xml:space="preserve"> : « عن عمر بن ا</w:t>
      </w:r>
      <w:r w:rsidR="00752E6B">
        <w:rPr>
          <w:rFonts w:hint="cs"/>
          <w:rtl/>
        </w:rPr>
        <w:t>ُ</w:t>
      </w:r>
      <w:r w:rsidR="00CF2B90" w:rsidRPr="00BD4DDA">
        <w:rPr>
          <w:rtl/>
        </w:rPr>
        <w:t>ذينة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الكافي ، ح 5149 :</w:t>
      </w:r>
      <w:r w:rsidR="00CF2B90">
        <w:rPr>
          <w:rtl/>
        </w:rPr>
        <w:t xml:space="preserve"> </w:t>
      </w:r>
      <w:r w:rsidR="00890F05">
        <w:rPr>
          <w:rtl/>
        </w:rPr>
        <w:t>-</w:t>
      </w:r>
      <w:r w:rsidR="00CF2B90">
        <w:rPr>
          <w:rtl/>
        </w:rPr>
        <w:t xml:space="preserve"> </w:t>
      </w:r>
      <w:r w:rsidR="00CF2B90" w:rsidRPr="00BD4DDA">
        <w:rPr>
          <w:rtl/>
        </w:rPr>
        <w:t>« وبكير ابني أعين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 الرجل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الكافي ، ح 5149 : + « قد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الكافي ، ح 5149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الصلاة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والكافي ، ح 5149 : + « ركعة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الكافي ، ح 5149 : « الصلاة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السهو في الركوع ، ح 5149. وفي </w:t>
      </w:r>
      <w:r w:rsidR="00CF2B90" w:rsidRPr="004A310D">
        <w:rPr>
          <w:rStyle w:val="libFootnoteBoldChar"/>
          <w:rtl/>
        </w:rPr>
        <w:t>التهذيب</w:t>
      </w:r>
      <w:r w:rsidR="00CF2B90" w:rsidRPr="00BD4DDA">
        <w:rPr>
          <w:rtl/>
        </w:rPr>
        <w:t xml:space="preserve"> ، ج 2 ، ص 194 ، ح 763 ، معلّقاً عن الكليني ؛ </w:t>
      </w:r>
      <w:r w:rsidR="00CF2B90" w:rsidRPr="008135BB">
        <w:rPr>
          <w:rStyle w:val="libFootnoteBoldChar"/>
          <w:rtl/>
        </w:rPr>
        <w:t>الاستبصار</w:t>
      </w:r>
      <w:r w:rsidR="00CF2B90" w:rsidRPr="00BD4DDA">
        <w:rPr>
          <w:rtl/>
        </w:rPr>
        <w:t xml:space="preserve"> ، ج 1 ، ص 376 ، ح 1428 ، بسنده عن الكليني </w:t>
      </w:r>
      <w:r w:rsidR="00752E6B">
        <w:rPr>
          <w:rFonts w:hint="cs"/>
          <w:rtl/>
        </w:rPr>
        <w:t>.</w:t>
      </w:r>
      <w:r w:rsidR="00CF2B90" w:rsidRPr="004A310D">
        <w:rPr>
          <w:rStyle w:val="libFootnoteBoldChar"/>
          <w:rtl/>
        </w:rPr>
        <w:t>الوافي</w:t>
      </w:r>
      <w:r w:rsidR="00CF2B90" w:rsidRPr="00BD4DDA">
        <w:rPr>
          <w:rtl/>
        </w:rPr>
        <w:t xml:space="preserve"> ، ج 8 ، ص 964 ، ح 7500 ؛ </w:t>
      </w:r>
      <w:r w:rsidR="00CF2B90" w:rsidRPr="004A310D">
        <w:rPr>
          <w:rStyle w:val="libFootnoteBoldChar"/>
          <w:rtl/>
        </w:rPr>
        <w:t>الوسائل</w:t>
      </w:r>
      <w:r w:rsidR="00CF2B90" w:rsidRPr="00BD4DDA">
        <w:rPr>
          <w:rtl/>
        </w:rPr>
        <w:t xml:space="preserve"> ، ج 6 ، ص 319 ، ح 8075 ؛ ج 8 ، ص 231 ، ح 10508.</w:t>
      </w:r>
    </w:p>
    <w:p w:rsidR="00CF2B90" w:rsidRPr="00BD4DDA" w:rsidRDefault="00376338" w:rsidP="00CF2B90">
      <w:pPr>
        <w:pStyle w:val="libFootnote0"/>
        <w:rPr>
          <w:rtl/>
          <w:lang w:bidi="fa-IR"/>
        </w:rPr>
      </w:pPr>
      <w:r>
        <w:rPr>
          <w:rtl/>
        </w:rPr>
        <w:t>(9).</w:t>
      </w:r>
      <w:r w:rsidR="00CF2B90" w:rsidRPr="00BD4DDA">
        <w:rPr>
          <w:rtl/>
        </w:rPr>
        <w:t xml:space="preserve"> في « بث » وحاشية « بس » : « لم تدر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ى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أم خمساً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فَاسْجُدْ سَجْدَتَيِ السَّهْوِ بَعْدَ تَسْلِيمِكَ ، ثُمَّ سَلِّمْ بَعْدَهُمَا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704B8F">
        <w:rPr>
          <w:rtl/>
        </w:rPr>
        <w:t>5177</w:t>
      </w:r>
      <w:r w:rsidRPr="008C051F">
        <w:rPr>
          <w:rStyle w:val="libBold2Char"/>
          <w:rtl/>
        </w:rPr>
        <w:t xml:space="preserve"> / 4.</w:t>
      </w:r>
      <w:r w:rsidRPr="00BD4DDA">
        <w:rPr>
          <w:rtl/>
          <w:lang w:bidi="fa-IR"/>
        </w:rPr>
        <w:t xml:space="preserve"> مُحَمَّدُ بْنُ يَحْيى ، عَنْ أَحْمَدَ بْنِ مُحَمَّدِ بْنِ عِيسى ، عَنْ عُثْمَانَ بْنِ عِيسى ، عَنْ سَمَاعَةَ ، قَالَ :</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(2)</w:t>
      </w:r>
      <w:r w:rsidRPr="00BD4DDA">
        <w:rPr>
          <w:rtl/>
          <w:lang w:bidi="fa-IR"/>
        </w:rPr>
        <w:t xml:space="preserve"> : « مَنْ حَفِظَ سَهْوَهُ </w:t>
      </w:r>
      <w:r w:rsidRPr="003E2A4D">
        <w:rPr>
          <w:rStyle w:val="libFootnotenumChar"/>
          <w:rtl/>
        </w:rPr>
        <w:t>(3)</w:t>
      </w:r>
      <w:r w:rsidRPr="00BD4DDA">
        <w:rPr>
          <w:rtl/>
          <w:lang w:bidi="fa-IR"/>
        </w:rPr>
        <w:t xml:space="preserve"> وَأَتَمَّهُ </w:t>
      </w:r>
      <w:r w:rsidRPr="003E2A4D">
        <w:rPr>
          <w:rStyle w:val="libFootnotenumChar"/>
          <w:rtl/>
        </w:rPr>
        <w:t>(4)</w:t>
      </w:r>
      <w:r w:rsidRPr="00BD4DDA">
        <w:rPr>
          <w:rtl/>
          <w:lang w:bidi="fa-IR"/>
        </w:rPr>
        <w:t xml:space="preserve"> ، فَلَيْسَ عَلَيْهِ سَجْدَتَا السَّهْوِ ، إِنَّمَا </w:t>
      </w:r>
      <w:r w:rsidRPr="003E2A4D">
        <w:rPr>
          <w:rStyle w:val="libFootnotenumChar"/>
          <w:rtl/>
        </w:rPr>
        <w:t>(5)</w:t>
      </w:r>
      <w:r w:rsidRPr="00BD4DDA">
        <w:rPr>
          <w:rtl/>
          <w:lang w:bidi="fa-IR"/>
        </w:rPr>
        <w:t xml:space="preserve"> السَّهْوُ عَلى مَنْ لَمْ يَدْرِ زَادَ </w:t>
      </w:r>
      <w:r w:rsidRPr="003E2A4D">
        <w:rPr>
          <w:rStyle w:val="libFootnotenumChar"/>
          <w:rtl/>
        </w:rPr>
        <w:t>(6)</w:t>
      </w:r>
      <w:r w:rsidRPr="00BD4DDA">
        <w:rPr>
          <w:rtl/>
          <w:lang w:bidi="fa-IR"/>
        </w:rPr>
        <w:t xml:space="preserve"> أَمْ نَقَصَ </w:t>
      </w:r>
      <w:r w:rsidRPr="003E2A4D">
        <w:rPr>
          <w:rStyle w:val="libFootnotenumChar"/>
          <w:rtl/>
        </w:rPr>
        <w:t>(7)</w:t>
      </w:r>
      <w:r w:rsidRPr="00BD4DDA">
        <w:rPr>
          <w:rtl/>
          <w:lang w:bidi="fa-IR"/>
        </w:rPr>
        <w:t xml:space="preserve"> مِنْهَا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704B8F">
        <w:rPr>
          <w:rtl/>
        </w:rPr>
        <w:t>5178</w:t>
      </w:r>
      <w:r w:rsidRPr="008C051F">
        <w:rPr>
          <w:rStyle w:val="libBold2Char"/>
          <w:rtl/>
        </w:rPr>
        <w:t xml:space="preserve"> / 5.</w:t>
      </w:r>
      <w:r w:rsidRPr="00BD4DDA">
        <w:rPr>
          <w:rtl/>
          <w:lang w:bidi="fa-IR"/>
        </w:rPr>
        <w:t xml:space="preserve"> الْحُسَيْنُ بْنُ مُحَمَّدٍ ، عَنْ عَبْدِ اللهِ بْنِ عَامِرٍ ، عَنْ عَلِيِّ بْنِ مَهْزِيَارَ ، عَنْ فَضَالَةَ بْنِ أَيُّوبَ ، عَنْ أَبَانِ بْنِ عُثْمَانَ ، عَنْ أَبِي بَصِيرٍ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مَنْ زَادَ فِي صَلَاتِهِ ، فَعَلَيْهِ الْإِعَادَةُ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195 ، ح 767 ، معلّقاً عن الكليني </w:t>
      </w:r>
      <w:r w:rsidR="00752E6B">
        <w:rPr>
          <w:rFonts w:hint="cs"/>
          <w:rtl/>
        </w:rPr>
        <w:t>.</w:t>
      </w:r>
      <w:r w:rsidR="00CF2B90" w:rsidRPr="004A310D">
        <w:rPr>
          <w:rStyle w:val="libFootnoteBoldChar"/>
          <w:rtl/>
        </w:rPr>
        <w:t>الوافي</w:t>
      </w:r>
      <w:r w:rsidR="00CF2B90" w:rsidRPr="00BD4DDA">
        <w:rPr>
          <w:rtl/>
        </w:rPr>
        <w:t xml:space="preserve"> ، ج 8 ، ص 988 ، ح 7561 ؛ </w:t>
      </w:r>
      <w:r w:rsidR="00CF2B90" w:rsidRPr="004A310D">
        <w:rPr>
          <w:rStyle w:val="libFootnoteBoldChar"/>
          <w:rtl/>
        </w:rPr>
        <w:t>الوسائل</w:t>
      </w:r>
      <w:r w:rsidR="00CF2B90" w:rsidRPr="00BD4DDA">
        <w:rPr>
          <w:rtl/>
        </w:rPr>
        <w:t xml:space="preserve"> ، ج 8 ، ص 224 ، ح 10483.</w:t>
      </w:r>
    </w:p>
    <w:p w:rsidR="00CF2B90" w:rsidRPr="00BD4DDA" w:rsidRDefault="00376338" w:rsidP="00CF2B90">
      <w:pPr>
        <w:pStyle w:val="libFootnote0"/>
        <w:rPr>
          <w:rtl/>
          <w:lang w:bidi="fa-IR"/>
        </w:rPr>
      </w:pPr>
      <w:r>
        <w:rPr>
          <w:rtl/>
        </w:rPr>
        <w:t>(2).</w:t>
      </w:r>
      <w:r w:rsidR="00CF2B90" w:rsidRPr="00BD4DDA">
        <w:rPr>
          <w:rtl/>
        </w:rPr>
        <w:t xml:space="preserve"> في الكافي ، ح 5180 : + « أبو عبدالله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من سهو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بح » وحاشية « بث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والكافي ، ح 5180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فأتمّه »</w:t>
      </w:r>
      <w:r w:rsidR="00CF2B90">
        <w:rPr>
          <w:rtl/>
        </w:rPr>
        <w:t>.</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ج 15 ، ص 201 : « قوله </w:t>
      </w:r>
      <w:r w:rsidRPr="0099484E">
        <w:rPr>
          <w:rStyle w:val="libFootnoteAlaemChar"/>
          <w:rtl/>
        </w:rPr>
        <w:t>عليه‌السلام</w:t>
      </w:r>
      <w:r w:rsidRPr="00204C69">
        <w:rPr>
          <w:rtl/>
        </w:rPr>
        <w:t xml:space="preserve"> : من حفظ سهوه ، أي ذكر سهوه قبل فعل المبطل ، فأتمّ صلاته بأن يفعل ما سهاه من ركعة أو ركعتين ، فليس عليه سجدة السهو ».</w:t>
      </w:r>
    </w:p>
    <w:p w:rsidR="00CF2B90" w:rsidRPr="00BD4DDA" w:rsidRDefault="00376338" w:rsidP="00CF2B90">
      <w:pPr>
        <w:pStyle w:val="libFootnote0"/>
        <w:rPr>
          <w:rtl/>
          <w:lang w:bidi="fa-IR"/>
        </w:rPr>
      </w:pPr>
      <w:r>
        <w:rPr>
          <w:rtl/>
        </w:rPr>
        <w:t>(5).</w:t>
      </w:r>
      <w:r w:rsidR="00CF2B90" w:rsidRPr="00BD4DDA">
        <w:rPr>
          <w:rtl/>
        </w:rPr>
        <w:t xml:space="preserve"> في « بح » : « وإنّما »</w:t>
      </w:r>
      <w:r w:rsidR="00CF2B90">
        <w:rPr>
          <w:rtl/>
        </w:rPr>
        <w:t>.</w:t>
      </w:r>
    </w:p>
    <w:p w:rsidR="00CF2B90" w:rsidRPr="00BD4DDA" w:rsidRDefault="00376338" w:rsidP="00CF2B90">
      <w:pPr>
        <w:pStyle w:val="libFootnote0"/>
        <w:rPr>
          <w:rtl/>
          <w:lang w:bidi="fa-IR"/>
        </w:rPr>
      </w:pPr>
      <w:r>
        <w:rPr>
          <w:rtl/>
        </w:rPr>
        <w:t>(6).</w:t>
      </w:r>
      <w:r w:rsidR="00CF2B90">
        <w:rPr>
          <w:rtl/>
        </w:rPr>
        <w:t xml:space="preserve"> في « ى ، بخ » </w:t>
      </w:r>
      <w:r w:rsidR="00CF2B90" w:rsidRPr="009756F5">
        <w:rPr>
          <w:rStyle w:val="libFootnoteBoldChar"/>
          <w:rtl/>
        </w:rPr>
        <w:t>و</w:t>
      </w:r>
      <w:r w:rsidR="00CF2B90" w:rsidRPr="004A310D">
        <w:rPr>
          <w:rStyle w:val="libFootnoteBoldChar"/>
          <w:rtl/>
        </w:rPr>
        <w:t>الوسائل</w:t>
      </w:r>
      <w:r w:rsidR="00CF2B90">
        <w:rPr>
          <w:rtl/>
        </w:rPr>
        <w:t xml:space="preserve"> : « أ</w:t>
      </w:r>
      <w:r w:rsidR="00CF2B90" w:rsidRPr="00BD4DDA">
        <w:rPr>
          <w:rtl/>
        </w:rPr>
        <w:t>زاد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Pr>
          <w:rtl/>
        </w:rPr>
        <w:t xml:space="preserve"> « أ</w:t>
      </w:r>
      <w:r w:rsidR="00CF2B90" w:rsidRPr="00BD4DDA">
        <w:rPr>
          <w:rtl/>
        </w:rPr>
        <w:t>زاد في صلاته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 « أو نقص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من تكلّم في صلاته أو انصرف</w:t>
      </w:r>
      <w:r w:rsidR="00CF2B90">
        <w:rPr>
          <w:rtl/>
        </w:rPr>
        <w:t xml:space="preserve"> ..</w:t>
      </w:r>
      <w:r w:rsidR="00CF2B90" w:rsidRPr="00BD4DDA">
        <w:rPr>
          <w:rtl/>
        </w:rPr>
        <w:t xml:space="preserve">. ، صدر ح 5180. وفي </w:t>
      </w:r>
      <w:r w:rsidR="00CF2B90" w:rsidRPr="004A310D">
        <w:rPr>
          <w:rStyle w:val="libFootnoteBoldChar"/>
          <w:rtl/>
        </w:rPr>
        <w:t>التهذيب</w:t>
      </w:r>
      <w:r w:rsidR="00CF2B90" w:rsidRPr="00BD4DDA">
        <w:rPr>
          <w:rtl/>
        </w:rPr>
        <w:t xml:space="preserve"> ، ج 2 ، ص 346 ، صدرح 1438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369 ، صدر ح 1405 ، بسندهما عن سماعة ، عن أبي عبدالله </w:t>
      </w:r>
      <w:r w:rsidR="00CF2B90" w:rsidRPr="0099484E">
        <w:rPr>
          <w:rStyle w:val="libFootnoteAlaemChar"/>
          <w:rtl/>
        </w:rPr>
        <w:t>عليه‌السلام</w:t>
      </w:r>
      <w:r w:rsidR="00CF2B90" w:rsidRPr="00BD4DDA">
        <w:rPr>
          <w:rtl/>
        </w:rPr>
        <w:t xml:space="preserve"> ، وفي كلّها إلى قوله : « فليس عليه سجدتا السهو »</w:t>
      </w:r>
      <w:r w:rsidR="00CF2B90">
        <w:rPr>
          <w:rtl/>
        </w:rPr>
        <w:t>.</w:t>
      </w:r>
      <w:r w:rsidR="00CF2B90" w:rsidRPr="00BD4DDA">
        <w:rPr>
          <w:rtl/>
        </w:rPr>
        <w:t xml:space="preserve"> </w:t>
      </w:r>
      <w:r w:rsidR="00CF2B90" w:rsidRPr="003F206C">
        <w:rPr>
          <w:rStyle w:val="libFootnoteBoldChar"/>
          <w:rtl/>
        </w:rPr>
        <w:t>الفقيه</w:t>
      </w:r>
      <w:r w:rsidR="00CF2B90" w:rsidRPr="00BD4DDA">
        <w:rPr>
          <w:rtl/>
        </w:rPr>
        <w:t xml:space="preserve"> ، ج 1 ، ص 350 ، ح 1018 ، بسند آخر </w:t>
      </w:r>
      <w:r w:rsidR="00752E6B">
        <w:rPr>
          <w:rFonts w:hint="cs"/>
          <w:rtl/>
        </w:rPr>
        <w:t>.</w:t>
      </w:r>
      <w:r w:rsidR="00CF2B90" w:rsidRPr="004A310D">
        <w:rPr>
          <w:rStyle w:val="libFootnoteBoldChar"/>
          <w:rtl/>
        </w:rPr>
        <w:t>الوافي</w:t>
      </w:r>
      <w:r w:rsidR="00CF2B90" w:rsidRPr="00BD4DDA">
        <w:rPr>
          <w:rtl/>
        </w:rPr>
        <w:t xml:space="preserve"> ، ج 8 ، ص 991 ، ح 7569 ؛ </w:t>
      </w:r>
      <w:r w:rsidR="00CF2B90" w:rsidRPr="004A310D">
        <w:rPr>
          <w:rStyle w:val="libFootnoteBoldChar"/>
          <w:rtl/>
        </w:rPr>
        <w:t>الوسائل</w:t>
      </w:r>
      <w:r w:rsidR="00CF2B90" w:rsidRPr="00BD4DDA">
        <w:rPr>
          <w:rtl/>
        </w:rPr>
        <w:t xml:space="preserve"> ، ج 8 ، ص 239 ، ح 10531.</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194 ، ح 764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376 ، ح 1429 ، معلّقاً عن عليّ بن مهزيار </w:t>
      </w:r>
      <w:r w:rsidR="00752E6B">
        <w:rPr>
          <w:rFonts w:hint="cs"/>
          <w:rtl/>
        </w:rPr>
        <w:t>.</w:t>
      </w:r>
      <w:r w:rsidR="00CF2B90" w:rsidRPr="004A310D">
        <w:rPr>
          <w:rStyle w:val="libFootnoteBoldChar"/>
          <w:rtl/>
        </w:rPr>
        <w:t>الوافي</w:t>
      </w:r>
      <w:r w:rsidR="00CF2B90" w:rsidRPr="00BD4DDA">
        <w:rPr>
          <w:rtl/>
        </w:rPr>
        <w:t xml:space="preserve"> ، ج 8 ، ص 964 ، ح 7501 ؛ </w:t>
      </w:r>
      <w:r w:rsidR="00CF2B90" w:rsidRPr="004A310D">
        <w:rPr>
          <w:rStyle w:val="libFootnoteBoldChar"/>
          <w:rtl/>
        </w:rPr>
        <w:t>الوسائل</w:t>
      </w:r>
      <w:r w:rsidR="00CF2B90" w:rsidRPr="00BD4DDA">
        <w:rPr>
          <w:rtl/>
        </w:rPr>
        <w:t xml:space="preserve"> ، ج 8 ، ص 231 ، ذيل ح 10509.</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04B8F">
        <w:rPr>
          <w:rtl/>
        </w:rPr>
        <w:lastRenderedPageBreak/>
        <w:t>5179</w:t>
      </w:r>
      <w:r w:rsidRPr="008C051F">
        <w:rPr>
          <w:rStyle w:val="libBold2Char"/>
          <w:rtl/>
        </w:rPr>
        <w:t xml:space="preserve"> / 6.</w:t>
      </w:r>
      <w:r w:rsidRPr="00BD4DDA">
        <w:rPr>
          <w:rtl/>
          <w:lang w:bidi="fa-IR"/>
        </w:rPr>
        <w:t xml:space="preserve"> مُحَمَّدُ بْنُ يَحْيى ، عَنْ أَحْمَدَ بْنِ مُحَمَّدٍ ، عَنْ حَمَّادِ بْنِ عِيسى ، عَنْ شُعَيْبٍ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لَمْ تَدْرِ خَمْساً صَلَّيْتَ أَمْ أَرْبَعاً </w:t>
      </w:r>
      <w:r w:rsidRPr="003E2A4D">
        <w:rPr>
          <w:rStyle w:val="libFootnotenumChar"/>
          <w:rtl/>
        </w:rPr>
        <w:t>(1)</w:t>
      </w:r>
      <w:r w:rsidRPr="00BD4DDA">
        <w:rPr>
          <w:rtl/>
          <w:lang w:bidi="fa-IR"/>
        </w:rPr>
        <w:t xml:space="preserve"> ، فَاسْجُدْ سَجْدَتَيِ السَّهْوِ بَعْدَ </w:t>
      </w:r>
      <w:r w:rsidRPr="003E2A4D">
        <w:rPr>
          <w:rStyle w:val="libFootnotenumChar"/>
          <w:rtl/>
        </w:rPr>
        <w:t>(2)</w:t>
      </w:r>
      <w:r w:rsidRPr="00BD4DDA">
        <w:rPr>
          <w:rtl/>
          <w:lang w:bidi="fa-IR"/>
        </w:rPr>
        <w:t xml:space="preserve"> تَسْلِيمِكَ وَأَنْتَ جَالِسٌ ، ثُمَّ سَلِّمْ </w:t>
      </w:r>
      <w:r w:rsidRPr="003E2A4D">
        <w:rPr>
          <w:rStyle w:val="libFootnotenumChar"/>
          <w:rtl/>
        </w:rPr>
        <w:t>(3)</w:t>
      </w:r>
      <w:r w:rsidRPr="00BD4DDA">
        <w:rPr>
          <w:rtl/>
          <w:lang w:bidi="fa-IR"/>
        </w:rPr>
        <w:t xml:space="preserve"> بَعْدَهُمَا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Default="00CF2B90" w:rsidP="00CF2B90">
      <w:pPr>
        <w:pStyle w:val="Heading2Center"/>
        <w:rPr>
          <w:rtl/>
          <w:lang w:bidi="fa-IR"/>
        </w:rPr>
      </w:pPr>
      <w:bookmarkStart w:id="139" w:name="_Toc344819711"/>
      <w:bookmarkStart w:id="140" w:name="_Toc463096008"/>
      <w:bookmarkStart w:id="141" w:name="_Toc42109172"/>
      <w:r w:rsidRPr="00BD4DDA">
        <w:rPr>
          <w:rtl/>
          <w:lang w:bidi="fa-IR"/>
        </w:rPr>
        <w:t>42</w:t>
      </w:r>
      <w:r>
        <w:rPr>
          <w:rtl/>
          <w:lang w:bidi="fa-IR"/>
        </w:rPr>
        <w:t xml:space="preserve"> </w:t>
      </w:r>
      <w:r w:rsidR="00890F05">
        <w:rPr>
          <w:rtl/>
          <w:lang w:bidi="fa-IR"/>
        </w:rPr>
        <w:t>-</w:t>
      </w:r>
      <w:r>
        <w:rPr>
          <w:rtl/>
          <w:lang w:bidi="fa-IR"/>
        </w:rPr>
        <w:t xml:space="preserve"> </w:t>
      </w:r>
      <w:r w:rsidRPr="00BD4DDA">
        <w:rPr>
          <w:rtl/>
          <w:lang w:bidi="fa-IR"/>
        </w:rPr>
        <w:t>بَابُ مَنْ تَكَلَّمَ فِي صَلَاتِهِ أَوِ انْصَرَفَ قَبْلَ أَنْ يُتِمَّهَا</w:t>
      </w:r>
      <w:bookmarkEnd w:id="139"/>
      <w:bookmarkEnd w:id="140"/>
      <w:bookmarkEnd w:id="141"/>
    </w:p>
    <w:p w:rsidR="00CF2B90" w:rsidRPr="00BD4DDA" w:rsidRDefault="00CF2B90" w:rsidP="00CF2B90">
      <w:pPr>
        <w:pStyle w:val="Heading2Center"/>
        <w:rPr>
          <w:rtl/>
          <w:lang w:bidi="fa-IR"/>
        </w:rPr>
      </w:pPr>
      <w:bookmarkStart w:id="142" w:name="_Toc344819712"/>
      <w:bookmarkStart w:id="143" w:name="_Toc463096009"/>
      <w:bookmarkStart w:id="144" w:name="_Toc42109173"/>
      <w:r w:rsidRPr="00BD4DDA">
        <w:rPr>
          <w:rtl/>
          <w:lang w:bidi="fa-IR"/>
        </w:rPr>
        <w:t>أَوْ يَقُومُ فِي مَوْضِعِ الْجُلُوسِ‌</w:t>
      </w:r>
      <w:bookmarkEnd w:id="142"/>
      <w:bookmarkEnd w:id="143"/>
      <w:bookmarkEnd w:id="144"/>
    </w:p>
    <w:p w:rsidR="00CF2B90" w:rsidRPr="00BD4DDA" w:rsidRDefault="00CF2B90" w:rsidP="00CF2B90">
      <w:pPr>
        <w:pStyle w:val="libNormal"/>
        <w:rPr>
          <w:rtl/>
          <w:lang w:bidi="fa-IR"/>
        </w:rPr>
      </w:pPr>
      <w:r w:rsidRPr="00704B8F">
        <w:rPr>
          <w:rtl/>
        </w:rPr>
        <w:t>5180</w:t>
      </w:r>
      <w:r w:rsidRPr="008C051F">
        <w:rPr>
          <w:rStyle w:val="libBold2Char"/>
          <w:rtl/>
        </w:rPr>
        <w:t xml:space="preserve"> / 1.</w:t>
      </w:r>
      <w:r w:rsidRPr="00BD4DDA">
        <w:rPr>
          <w:rtl/>
          <w:lang w:bidi="fa-IR"/>
        </w:rPr>
        <w:t xml:space="preserve"> مُحَمَّدُ بْنُ يَحْيى ، عَنْ أَحْمَدَ بْنِ مُحَمَّدِ بْنِ عِيسى ، عَنْ عُثْمَانَ بْنِ عِيسى ، عَنْ سَمَاعَةَ بْنِ مِهْرَانَ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w:t>
      </w:r>
      <w:r w:rsidRPr="003E2A4D">
        <w:rPr>
          <w:rStyle w:val="libFootnotenumChar"/>
          <w:rtl/>
        </w:rPr>
        <w:t>(5)</w:t>
      </w:r>
      <w:r w:rsidRPr="00BD4DDA">
        <w:rPr>
          <w:rtl/>
          <w:lang w:bidi="fa-IR"/>
        </w:rPr>
        <w:t xml:space="preserve"> : « مَنْ حَفِظَ سَهْوَهُ فَأَتَمَّهُ </w:t>
      </w:r>
      <w:r w:rsidRPr="003E2A4D">
        <w:rPr>
          <w:rStyle w:val="libFootnotenumChar"/>
          <w:rtl/>
        </w:rPr>
        <w:t>(6)</w:t>
      </w:r>
      <w:r w:rsidRPr="00BD4DDA">
        <w:rPr>
          <w:rtl/>
          <w:lang w:bidi="fa-IR"/>
        </w:rPr>
        <w:t xml:space="preserve"> ، فَلَيْسَ عَلَيْهِ سَجْدَتَا السَّهْوِ </w:t>
      </w:r>
      <w:r w:rsidRPr="003E2A4D">
        <w:rPr>
          <w:rStyle w:val="libFootnotenumChar"/>
          <w:rtl/>
        </w:rPr>
        <w:t>(7)</w:t>
      </w:r>
      <w:r w:rsidRPr="00BD4DDA">
        <w:rPr>
          <w:rtl/>
          <w:lang w:bidi="fa-IR"/>
        </w:rPr>
        <w:t xml:space="preserve"> ؛ فَإِنَّ رَسُولَ اللهِ </w:t>
      </w:r>
      <w:r w:rsidR="0099484E" w:rsidRPr="0099484E">
        <w:rPr>
          <w:rStyle w:val="libAlaemChar"/>
          <w:rtl/>
        </w:rPr>
        <w:t>صلى‌الله‌عليه‌وآله</w:t>
      </w:r>
      <w:r w:rsidRPr="00BD4DDA">
        <w:rPr>
          <w:rtl/>
          <w:lang w:bidi="fa-IR"/>
        </w:rPr>
        <w:t xml:space="preserve"> صَلّى بِالنَّاسِ الظُّهْرَ </w:t>
      </w:r>
      <w:r w:rsidRPr="003E2A4D">
        <w:rPr>
          <w:rStyle w:val="libFootnotenumChar"/>
          <w:rtl/>
        </w:rPr>
        <w:t>(8)</w:t>
      </w:r>
      <w:r w:rsidRPr="00BD4DDA">
        <w:rPr>
          <w:rtl/>
          <w:lang w:bidi="fa-IR"/>
        </w:rPr>
        <w:t xml:space="preserve"> رَكْعَتَيْنِ ، ثُمَّ سَهَا فَسَلَّمَ ، فَقَالَ لَهُ‌</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كنت لا تدري أربعاً صلّيت أو خمساً » بدل « لم تدر خمساً صلّيت أم أربعاً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وبعد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بث » : « ثمّ تسلّم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الوافي</w:t>
      </w:r>
      <w:r w:rsidR="00CF2B90" w:rsidRPr="00BD4DDA">
        <w:rPr>
          <w:rtl/>
        </w:rPr>
        <w:t xml:space="preserve"> ، ج 8 ، ص 988 ، ح 7562 ؛ </w:t>
      </w:r>
      <w:r w:rsidR="00CF2B90" w:rsidRPr="004A310D">
        <w:rPr>
          <w:rStyle w:val="libFootnoteBoldChar"/>
          <w:rtl/>
        </w:rPr>
        <w:t>الوسائل</w:t>
      </w:r>
      <w:r w:rsidR="00CF2B90" w:rsidRPr="00BD4DDA">
        <w:rPr>
          <w:rtl/>
        </w:rPr>
        <w:t xml:space="preserve"> ، ج 8 ، ص 224 ، ح 10485.</w:t>
      </w:r>
    </w:p>
    <w:p w:rsidR="00CF2B90" w:rsidRPr="00BD4DDA" w:rsidRDefault="00376338" w:rsidP="00CF2B90">
      <w:pPr>
        <w:pStyle w:val="libFootnote0"/>
        <w:rPr>
          <w:rtl/>
          <w:lang w:bidi="fa-IR"/>
        </w:rPr>
      </w:pPr>
      <w:r>
        <w:rPr>
          <w:rtl/>
        </w:rPr>
        <w:t>(5).</w:t>
      </w:r>
      <w:r w:rsidR="00CF2B90" w:rsidRPr="00BD4DDA">
        <w:rPr>
          <w:rtl/>
        </w:rPr>
        <w:t xml:space="preserve"> في الكافي ، ح 5177 :</w:t>
      </w:r>
      <w:r w:rsidR="00CF2B90">
        <w:rPr>
          <w:rtl/>
        </w:rPr>
        <w:t xml:space="preserve"> </w:t>
      </w:r>
      <w:r w:rsidR="00890F05">
        <w:rPr>
          <w:rtl/>
        </w:rPr>
        <w:t>-</w:t>
      </w:r>
      <w:r w:rsidR="00CF2B90">
        <w:rPr>
          <w:rtl/>
        </w:rPr>
        <w:t xml:space="preserve"> </w:t>
      </w:r>
      <w:r w:rsidR="00CF2B90" w:rsidRPr="00BD4DDA">
        <w:rPr>
          <w:rtl/>
        </w:rPr>
        <w:t xml:space="preserve">« أبو عبدالله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الكافي ، ح 5177 : « وأتمّه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يعني من حفظ سهوه بنفسه من غير أن يتكلّم وينصرف ، فأتمّه ، فليس عليه سجدتا السهو ، كما يظهر من آخر الحديث ، وإنّما سجدهما رسول الله </w:t>
      </w:r>
      <w:r w:rsidR="0099484E" w:rsidRPr="0099484E">
        <w:rPr>
          <w:rStyle w:val="libFootnoteAlaemChar"/>
          <w:rtl/>
        </w:rPr>
        <w:t>صلى‌الله‌عليه‌وآله</w:t>
      </w:r>
      <w:r w:rsidR="00CF2B90" w:rsidRPr="00BD4DDA">
        <w:rPr>
          <w:rtl/>
        </w:rPr>
        <w:t xml:space="preserve"> ؛ لأنّه تكلّم ، ومن انصرف فعليه الاستئناف. ويأتي ما يبيّن هذا ويوضحه. ومعنى إتمامه الإتيان المسهوّ عنه ، سواء كان في الصلاة أو في خارجها ، وسواء كان ركعة تامّة أو جزءاً منها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الظهر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ذُو الشِّمَالَيْنِ </w:t>
      </w:r>
      <w:r w:rsidRPr="003E2A4D">
        <w:rPr>
          <w:rStyle w:val="libFootnotenumChar"/>
          <w:rtl/>
        </w:rPr>
        <w:t>(1)</w:t>
      </w:r>
      <w:r>
        <w:rPr>
          <w:rtl/>
          <w:lang w:bidi="fa-IR"/>
        </w:rPr>
        <w:t xml:space="preserve"> : يَا رَسُولَ اللهِ ، أَ</w:t>
      </w:r>
      <w:r w:rsidRPr="00BD4DDA">
        <w:rPr>
          <w:rtl/>
          <w:lang w:bidi="fa-IR"/>
        </w:rPr>
        <w:t>نَزَلَ فِي الصَّلَاةِ شَيْ‌ءٌ</w:t>
      </w:r>
      <w:r>
        <w:rPr>
          <w:rtl/>
          <w:lang w:bidi="fa-IR"/>
        </w:rPr>
        <w:t>؟</w:t>
      </w:r>
      <w:r w:rsidRPr="00BD4DDA">
        <w:rPr>
          <w:rtl/>
          <w:lang w:bidi="fa-IR"/>
        </w:rPr>
        <w:t xml:space="preserve"> فَقَالَ : وَمَا ذَاكَ </w:t>
      </w:r>
      <w:r w:rsidRPr="003E2A4D">
        <w:rPr>
          <w:rStyle w:val="libFootnotenumChar"/>
          <w:rtl/>
        </w:rPr>
        <w:t>(2)</w:t>
      </w:r>
      <w:r>
        <w:rPr>
          <w:rtl/>
          <w:lang w:bidi="fa-IR"/>
        </w:rPr>
        <w:t>؟</w:t>
      </w:r>
      <w:r w:rsidRPr="00BD4DDA">
        <w:rPr>
          <w:rtl/>
          <w:lang w:bidi="fa-IR"/>
        </w:rPr>
        <w:t xml:space="preserve"> قَالَ </w:t>
      </w:r>
      <w:r w:rsidRPr="003E2A4D">
        <w:rPr>
          <w:rStyle w:val="libFootnotenumChar"/>
          <w:rtl/>
        </w:rPr>
        <w:t>(3)</w:t>
      </w:r>
      <w:r w:rsidRPr="00BD4DDA">
        <w:rPr>
          <w:rtl/>
          <w:lang w:bidi="fa-IR"/>
        </w:rPr>
        <w:t xml:space="preserve"> : إِنَّمَا صَلَّيْتَ رَكْعَتَيْنِ ، فَقَالَ رَسُولُ اللهِ </w:t>
      </w:r>
      <w:r w:rsidR="0099484E" w:rsidRPr="0099484E">
        <w:rPr>
          <w:rStyle w:val="libAlaemChar"/>
          <w:rtl/>
        </w:rPr>
        <w:t>صلى‌الله‌عليه‌وآله</w:t>
      </w:r>
      <w:r>
        <w:rPr>
          <w:rtl/>
          <w:lang w:bidi="fa-IR"/>
        </w:rPr>
        <w:t xml:space="preserve"> : أَ</w:t>
      </w:r>
      <w:r w:rsidRPr="00BD4DDA">
        <w:rPr>
          <w:rtl/>
          <w:lang w:bidi="fa-IR"/>
        </w:rPr>
        <w:t>تَقُولُونَ مِثْلَ قَوْلِهِ</w:t>
      </w:r>
      <w:r>
        <w:rPr>
          <w:rtl/>
          <w:lang w:bidi="fa-IR"/>
        </w:rPr>
        <w:t>؟</w:t>
      </w:r>
      <w:r w:rsidRPr="00BD4DDA">
        <w:rPr>
          <w:rtl/>
          <w:lang w:bidi="fa-IR"/>
        </w:rPr>
        <w:t xml:space="preserve"> قَالُوا : نَعَمْ ، فَقَامَ </w:t>
      </w:r>
      <w:r w:rsidRPr="003E2A4D">
        <w:rPr>
          <w:rStyle w:val="libFootnotenumChar"/>
          <w:rtl/>
        </w:rPr>
        <w:t>(4)</w:t>
      </w:r>
      <w:r w:rsidRPr="00BD4DDA">
        <w:rPr>
          <w:rtl/>
          <w:lang w:bidi="fa-IR"/>
        </w:rPr>
        <w:t xml:space="preserve"> </w:t>
      </w:r>
      <w:r w:rsidR="0099484E" w:rsidRPr="0099484E">
        <w:rPr>
          <w:rStyle w:val="libAlaemChar"/>
          <w:rtl/>
        </w:rPr>
        <w:t>صلى‌الله‌عليه‌وآله</w:t>
      </w:r>
      <w:r w:rsidRPr="00BD4DDA">
        <w:rPr>
          <w:rtl/>
          <w:lang w:bidi="fa-IR"/>
        </w:rPr>
        <w:t xml:space="preserve"> ، فَأَتَمَّ بِهِمُ الصَّلَاةَ ، وَسَجَدَ </w:t>
      </w:r>
      <w:r w:rsidRPr="003E2A4D">
        <w:rPr>
          <w:rStyle w:val="libFootnotenumChar"/>
          <w:rtl/>
        </w:rPr>
        <w:t>(5)</w:t>
      </w:r>
      <w:r w:rsidRPr="00BD4DDA">
        <w:rPr>
          <w:rtl/>
          <w:lang w:bidi="fa-IR"/>
        </w:rPr>
        <w:t xml:space="preserve"> بِهِمْ سَجْدَتَيِ السَّهْوِ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روت العامّة </w:t>
      </w:r>
      <w:r w:rsidR="00752E6B">
        <w:rPr>
          <w:rtl/>
        </w:rPr>
        <w:t>نحوه عن أبي هريرة ، وردّه العل</w:t>
      </w:r>
      <w:r w:rsidR="00752E6B">
        <w:rPr>
          <w:rFonts w:hint="cs"/>
          <w:rtl/>
        </w:rPr>
        <w:t>ّ</w:t>
      </w:r>
      <w:r w:rsidR="00752E6B">
        <w:rPr>
          <w:rtl/>
        </w:rPr>
        <w:t>ا</w:t>
      </w:r>
      <w:r w:rsidR="00CF2B90" w:rsidRPr="00BD4DDA">
        <w:rPr>
          <w:rtl/>
        </w:rPr>
        <w:t xml:space="preserve">مة في </w:t>
      </w:r>
      <w:r w:rsidR="00CF2B90" w:rsidRPr="00155E76">
        <w:rPr>
          <w:rStyle w:val="libFootnoteBoldChar"/>
          <w:rtl/>
        </w:rPr>
        <w:t>منتهى المطلب</w:t>
      </w:r>
      <w:r w:rsidR="00CF2B90" w:rsidRPr="00BD4DDA">
        <w:rPr>
          <w:rtl/>
        </w:rPr>
        <w:t xml:space="preserve"> ، ج 5 ، ص 281 ، بقوله :</w:t>
      </w:r>
    </w:p>
    <w:p w:rsidR="00CF2B90" w:rsidRPr="00BD4DDA" w:rsidRDefault="00CF2B90" w:rsidP="00204C69">
      <w:pPr>
        <w:pStyle w:val="libFootnote0"/>
        <w:rPr>
          <w:rtl/>
          <w:lang w:bidi="fa-IR"/>
        </w:rPr>
      </w:pPr>
      <w:r w:rsidRPr="001741EB">
        <w:rPr>
          <w:rtl/>
        </w:rPr>
        <w:t>« إنّ هذا الحديث مردود لوجوه :</w:t>
      </w:r>
    </w:p>
    <w:p w:rsidR="00CF2B90" w:rsidRPr="00BD4DDA" w:rsidRDefault="00CF2B90" w:rsidP="00CF2B90">
      <w:pPr>
        <w:pStyle w:val="libFootnote0"/>
        <w:rPr>
          <w:rtl/>
          <w:lang w:bidi="fa-IR"/>
        </w:rPr>
      </w:pPr>
      <w:r w:rsidRPr="00204C69">
        <w:rPr>
          <w:rtl/>
        </w:rPr>
        <w:t xml:space="preserve">أحدها : أنّه يتضمّن إثبات السهو في حقّ النبيّ </w:t>
      </w:r>
      <w:r w:rsidR="0099484E" w:rsidRPr="0099484E">
        <w:rPr>
          <w:rStyle w:val="libFootnoteAlaemChar"/>
          <w:rtl/>
        </w:rPr>
        <w:t>صلى‌الله‌عليه‌وآله</w:t>
      </w:r>
      <w:r w:rsidRPr="00204C69">
        <w:rPr>
          <w:rtl/>
        </w:rPr>
        <w:t xml:space="preserve"> ، وهو محال عقلاً ، وقد بيّنّاه في كتب الكلام.</w:t>
      </w:r>
    </w:p>
    <w:p w:rsidR="00CF2B90" w:rsidRPr="00BD4DDA" w:rsidRDefault="00CF2B90" w:rsidP="00204C69">
      <w:pPr>
        <w:pStyle w:val="libFootnote0"/>
        <w:rPr>
          <w:rtl/>
          <w:lang w:bidi="fa-IR"/>
        </w:rPr>
      </w:pPr>
      <w:r w:rsidRPr="001741EB">
        <w:rPr>
          <w:rtl/>
        </w:rPr>
        <w:t>الثاني : أنّ أبا هريرة أسلم بعد أن مات ذو اليدين بسنتين ؛ فإنّ ذا اليدين قتل يوم بدر وذلك بعد الهجرة بسنتين ، وأسلم أبوهريرة بعد الهجرة بسبع سنين.</w:t>
      </w:r>
    </w:p>
    <w:p w:rsidR="00CF2B90" w:rsidRPr="00BD4DDA" w:rsidRDefault="00CF2B90" w:rsidP="00CF2B90">
      <w:pPr>
        <w:pStyle w:val="libFootnote0"/>
        <w:rPr>
          <w:rtl/>
          <w:lang w:bidi="fa-IR"/>
        </w:rPr>
      </w:pPr>
      <w:r w:rsidRPr="00204C69">
        <w:rPr>
          <w:rtl/>
        </w:rPr>
        <w:t xml:space="preserve">واعترض على هذا بأنّ الذي قتل يوم بدر ذوالشمالين واسمه عمير بن عبد عمرو بن نضلة الخزاعيّ ، وذواليدين عاش بعد وفاة النبيّ </w:t>
      </w:r>
      <w:r w:rsidR="0099484E" w:rsidRPr="0099484E">
        <w:rPr>
          <w:rStyle w:val="libFootnoteAlaemChar"/>
          <w:rtl/>
        </w:rPr>
        <w:t>صلى‌الله‌عليه‌وآله</w:t>
      </w:r>
      <w:r w:rsidRPr="00204C69">
        <w:rPr>
          <w:rtl/>
        </w:rPr>
        <w:t xml:space="preserve"> ، ومات في أيّام معاوية ، قال : وقبره بذي خشب واسمه الخرباق ، والدليل عليه أنّ عمران بن حصين روى هذا الحديث ، فقال فيه : فقام الخرباق ، فقال : أقصرت الصلاة أم نسيت يا رسول الله؟</w:t>
      </w:r>
    </w:p>
    <w:p w:rsidR="00CF2B90" w:rsidRPr="00BD4DDA" w:rsidRDefault="00CF2B90" w:rsidP="00204C69">
      <w:pPr>
        <w:pStyle w:val="libFootnote0"/>
        <w:rPr>
          <w:rtl/>
          <w:lang w:bidi="fa-IR"/>
        </w:rPr>
      </w:pPr>
      <w:r w:rsidRPr="001741EB">
        <w:rPr>
          <w:rtl/>
        </w:rPr>
        <w:t>وا</w:t>
      </w:r>
      <w:r w:rsidR="00E704C1">
        <w:rPr>
          <w:rFonts w:hint="cs"/>
          <w:rtl/>
        </w:rPr>
        <w:t>ُ</w:t>
      </w:r>
      <w:r w:rsidRPr="001741EB">
        <w:rPr>
          <w:rtl/>
        </w:rPr>
        <w:t>جيب بأنّ الأوزاعيّ روى ، فق</w:t>
      </w:r>
      <w:r>
        <w:rPr>
          <w:rtl/>
        </w:rPr>
        <w:t>ال : فقام ذوالشمالين ، فقال : أ</w:t>
      </w:r>
      <w:r w:rsidRPr="001741EB">
        <w:rPr>
          <w:rtl/>
        </w:rPr>
        <w:t>قصرت أم نسيت يا رسول الله</w:t>
      </w:r>
      <w:r>
        <w:rPr>
          <w:rtl/>
        </w:rPr>
        <w:t>؟</w:t>
      </w:r>
      <w:r w:rsidRPr="001741EB">
        <w:rPr>
          <w:rtl/>
        </w:rPr>
        <w:t xml:space="preserve"> وذو الشمالين قتل يوم بدر لا محالة.</w:t>
      </w:r>
    </w:p>
    <w:p w:rsidR="00CF2B90" w:rsidRPr="00BD4DDA" w:rsidRDefault="00CF2B90" w:rsidP="00CF2B90">
      <w:pPr>
        <w:pStyle w:val="libFootnote0"/>
        <w:rPr>
          <w:rtl/>
          <w:lang w:bidi="fa-IR"/>
        </w:rPr>
      </w:pPr>
      <w:r w:rsidRPr="00204C69">
        <w:rPr>
          <w:rtl/>
        </w:rPr>
        <w:t xml:space="preserve">وروى الأصحاب أنّ ذا اليدين كان يقال له : ذوالشمالين ، رواه سعيد الأعرج ، عن أبي عبدالله </w:t>
      </w:r>
      <w:r w:rsidRPr="0099484E">
        <w:rPr>
          <w:rStyle w:val="libFootnoteAlaemChar"/>
          <w:rtl/>
        </w:rPr>
        <w:t>عليه‌السلام</w:t>
      </w:r>
      <w:r w:rsidRPr="00204C69">
        <w:rPr>
          <w:rtl/>
        </w:rPr>
        <w:t>.</w:t>
      </w:r>
    </w:p>
    <w:p w:rsidR="00CF2B90" w:rsidRPr="00BD4DDA" w:rsidRDefault="00CF2B90" w:rsidP="00204C69">
      <w:pPr>
        <w:pStyle w:val="libFootnote0"/>
        <w:rPr>
          <w:rtl/>
          <w:lang w:bidi="fa-IR"/>
        </w:rPr>
      </w:pPr>
      <w:r w:rsidRPr="001741EB">
        <w:rPr>
          <w:rtl/>
        </w:rPr>
        <w:t xml:space="preserve">الثالث : أنّه قد روي في هذا </w:t>
      </w:r>
      <w:r>
        <w:rPr>
          <w:rtl/>
        </w:rPr>
        <w:t>الخبر أنّ ذا اليدين قال : أ</w:t>
      </w:r>
      <w:r w:rsidRPr="001741EB">
        <w:rPr>
          <w:rtl/>
        </w:rPr>
        <w:t>قصرت الصلاة أم نسيت يا رسول الله</w:t>
      </w:r>
      <w:r>
        <w:rPr>
          <w:rtl/>
        </w:rPr>
        <w:t>؟</w:t>
      </w:r>
      <w:r w:rsidRPr="001741EB">
        <w:rPr>
          <w:rtl/>
        </w:rPr>
        <w:t xml:space="preserve"> فقال : كلّ ذلك لم يكن.</w:t>
      </w:r>
    </w:p>
    <w:p w:rsidR="00CF2B90" w:rsidRPr="00BD4DDA" w:rsidRDefault="00CF2B90" w:rsidP="00CF2B90">
      <w:pPr>
        <w:pStyle w:val="libFootnote0"/>
        <w:rPr>
          <w:rtl/>
          <w:lang w:bidi="fa-IR"/>
        </w:rPr>
      </w:pPr>
      <w:r w:rsidRPr="00204C69">
        <w:rPr>
          <w:rtl/>
        </w:rPr>
        <w:t xml:space="preserve">وروي أنّه </w:t>
      </w:r>
      <w:r w:rsidRPr="0099484E">
        <w:rPr>
          <w:rStyle w:val="libFootnoteAlaemChar"/>
          <w:rtl/>
        </w:rPr>
        <w:t>عليه‌السلام</w:t>
      </w:r>
      <w:r w:rsidRPr="00204C69">
        <w:rPr>
          <w:rtl/>
        </w:rPr>
        <w:t xml:space="preserve"> قال : إنّما السهو لُابيّن لكم. وروي أيضاً أنّه قال : لم أنس ولم تقصر الصلاة ». وردّه بمثله في </w:t>
      </w:r>
      <w:r w:rsidRPr="003F206C">
        <w:rPr>
          <w:rStyle w:val="libFootnoteBoldChar"/>
          <w:rtl/>
        </w:rPr>
        <w:t>تذكرة الفقهاء</w:t>
      </w:r>
      <w:r w:rsidRPr="00204C69">
        <w:rPr>
          <w:rtl/>
        </w:rPr>
        <w:t xml:space="preserve"> ، ج 3 ، ص 274 </w:t>
      </w:r>
      <w:r w:rsidR="00890F05" w:rsidRPr="00204C69">
        <w:rPr>
          <w:rtl/>
        </w:rPr>
        <w:t>-</w:t>
      </w:r>
      <w:r w:rsidRPr="00204C69">
        <w:rPr>
          <w:rtl/>
        </w:rPr>
        <w:t xml:space="preserve"> 275 ، ذيل المسألة 319.</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ج 15 ، ص 201 : « الظاهر أنّ هذا الخبر صدر عنهم </w:t>
      </w:r>
      <w:r w:rsidRPr="0099484E">
        <w:rPr>
          <w:rStyle w:val="libFootnoteAlaemChar"/>
          <w:rtl/>
        </w:rPr>
        <w:t>عليهم‌السلام</w:t>
      </w:r>
      <w:r w:rsidRPr="00204C69">
        <w:rPr>
          <w:rtl/>
        </w:rPr>
        <w:t xml:space="preserve"> تقيّة لوجوه شتّى لايخفى على المتأمّل ». وذكر في الحديث الثالث من هذا الباب وجه آخر لتوجيه الخبر. وللمزيد راجع : </w:t>
      </w:r>
      <w:r w:rsidRPr="003F206C">
        <w:rPr>
          <w:rStyle w:val="libFootnoteBoldChar"/>
          <w:rtl/>
        </w:rPr>
        <w:t>البحار</w:t>
      </w:r>
      <w:r w:rsidRPr="00204C69">
        <w:rPr>
          <w:rtl/>
        </w:rPr>
        <w:t xml:space="preserve"> ، ج 17 ، ص 107 </w:t>
      </w:r>
      <w:r w:rsidR="00890F05" w:rsidRPr="00204C69">
        <w:rPr>
          <w:rtl/>
        </w:rPr>
        <w:t>-</w:t>
      </w:r>
      <w:r w:rsidRPr="00204C69">
        <w:rPr>
          <w:rtl/>
        </w:rPr>
        <w:t xml:space="preserve"> 129 ؛ وج 88 ، ص 218 </w:t>
      </w:r>
      <w:r w:rsidR="00890F05" w:rsidRPr="00204C69">
        <w:rPr>
          <w:rtl/>
        </w:rPr>
        <w:t>-</w:t>
      </w:r>
      <w:r w:rsidRPr="00204C69">
        <w:rPr>
          <w:rtl/>
        </w:rPr>
        <w:t xml:space="preserve"> 219.</w:t>
      </w:r>
    </w:p>
    <w:p w:rsidR="00CF2B90" w:rsidRPr="00BD4DDA" w:rsidRDefault="00376338" w:rsidP="00CF2B90">
      <w:pPr>
        <w:pStyle w:val="libFootnote0"/>
        <w:rPr>
          <w:rtl/>
          <w:lang w:bidi="fa-IR"/>
        </w:rPr>
      </w:pPr>
      <w:r>
        <w:rPr>
          <w:rtl/>
        </w:rPr>
        <w:t>(2).</w:t>
      </w:r>
      <w:r w:rsidR="00CF2B90" w:rsidRPr="00BD4DDA">
        <w:rPr>
          <w:rtl/>
        </w:rPr>
        <w:t xml:space="preserve"> في « بث ، بخ ، بس ، جن » و</w:t>
      </w:r>
      <w:r w:rsidR="00CF2B90" w:rsidRPr="004A310D">
        <w:rPr>
          <w:rStyle w:val="libFootnoteBoldChar"/>
          <w:rtl/>
        </w:rPr>
        <w:t>الوافي</w:t>
      </w:r>
      <w:r w:rsidR="00CF2B90" w:rsidRPr="00BD4DDA">
        <w:rPr>
          <w:rtl/>
        </w:rPr>
        <w:t xml:space="preserve"> والبحار : « ذلك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والبحار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البحار : + « رسول الله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فسجد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Pr>
          <w:rtl/>
          <w:lang w:bidi="fa-IR"/>
        </w:rPr>
        <w:lastRenderedPageBreak/>
        <w:t>قَالَ : قُلْتُ : أَ</w:t>
      </w:r>
      <w:r w:rsidRPr="00BD4DDA">
        <w:rPr>
          <w:rtl/>
          <w:lang w:bidi="fa-IR"/>
        </w:rPr>
        <w:t xml:space="preserve">رَأَيْتَ مَنْ صَلّى رَكْعَتَيْنِ ، وَظَنَّ أَنَّهُمَا </w:t>
      </w:r>
      <w:r w:rsidRPr="003E2A4D">
        <w:rPr>
          <w:rStyle w:val="libFootnotenumChar"/>
          <w:rtl/>
        </w:rPr>
        <w:t>(1)</w:t>
      </w:r>
      <w:r w:rsidRPr="00BD4DDA">
        <w:rPr>
          <w:rtl/>
          <w:lang w:bidi="fa-IR"/>
        </w:rPr>
        <w:t xml:space="preserve"> أَرْبَعٌ </w:t>
      </w:r>
      <w:r w:rsidRPr="003E2A4D">
        <w:rPr>
          <w:rStyle w:val="libFootnotenumChar"/>
          <w:rtl/>
        </w:rPr>
        <w:t>(2)</w:t>
      </w:r>
      <w:r w:rsidRPr="00BD4DDA">
        <w:rPr>
          <w:rtl/>
          <w:lang w:bidi="fa-IR"/>
        </w:rPr>
        <w:t xml:space="preserve"> ، فَسَلَّمَ وَانْصَرَفَ ، ثُمَّ ذَكَرَ بَعْدَ مَا ذَهَبَ أَنَّهُ إِنَّمَا صَلّى رَكْعَتَيْنِ</w:t>
      </w:r>
      <w:r>
        <w:rPr>
          <w:rtl/>
          <w:lang w:bidi="fa-IR"/>
        </w:rPr>
        <w:t>؟</w:t>
      </w:r>
    </w:p>
    <w:p w:rsidR="00CF2B90" w:rsidRPr="00BD4DDA" w:rsidRDefault="00CF2B90" w:rsidP="00CF2B90">
      <w:pPr>
        <w:pStyle w:val="libNormal"/>
        <w:rPr>
          <w:rtl/>
          <w:lang w:bidi="fa-IR"/>
        </w:rPr>
      </w:pPr>
      <w:r w:rsidRPr="00BD4DDA">
        <w:rPr>
          <w:rtl/>
          <w:lang w:bidi="fa-IR"/>
        </w:rPr>
        <w:t>قَالَ : « يَسْتَقْبِلُ الصَّلَاةَ مِنْ أَوَّلِهَا »</w:t>
      </w:r>
      <w:r>
        <w:rPr>
          <w:rtl/>
          <w:lang w:bidi="fa-IR"/>
        </w:rPr>
        <w:t>.</w:t>
      </w:r>
    </w:p>
    <w:p w:rsidR="00CF2B90" w:rsidRPr="00BD4DDA" w:rsidRDefault="00CF2B90" w:rsidP="00CF2B90">
      <w:pPr>
        <w:pStyle w:val="libNormal"/>
        <w:rPr>
          <w:rtl/>
          <w:lang w:bidi="fa-IR"/>
        </w:rPr>
      </w:pPr>
      <w:r w:rsidRPr="00BD4DDA">
        <w:rPr>
          <w:rtl/>
          <w:lang w:bidi="fa-IR"/>
        </w:rPr>
        <w:t xml:space="preserve">قَالَ : قُلْتُ : فَمَا بَالُ رَسُولِ اللهِ </w:t>
      </w:r>
      <w:r w:rsidR="0099484E" w:rsidRPr="0099484E">
        <w:rPr>
          <w:rStyle w:val="libAlaemChar"/>
          <w:rtl/>
        </w:rPr>
        <w:t>صلى‌الله‌عليه‌وآله</w:t>
      </w:r>
      <w:r w:rsidRPr="00BD4DDA">
        <w:rPr>
          <w:rtl/>
          <w:lang w:bidi="fa-IR"/>
        </w:rPr>
        <w:t xml:space="preserve"> لَمْ يَسْتَقْبِلِ الصَّلَاةَ ، وَإِنَّمَا أَتَمَّ بِهِمْ مَا بَقِيَ مِنْ صَلَاتِهِ</w:t>
      </w:r>
      <w:r>
        <w:rPr>
          <w:rtl/>
          <w:lang w:bidi="fa-IR"/>
        </w:rPr>
        <w:t>؟</w:t>
      </w:r>
    </w:p>
    <w:p w:rsidR="00CF2B90" w:rsidRPr="00BD4DDA" w:rsidRDefault="00CF2B90" w:rsidP="00CF2B90">
      <w:pPr>
        <w:pStyle w:val="libNormal"/>
        <w:rPr>
          <w:rtl/>
          <w:lang w:bidi="fa-IR"/>
        </w:rPr>
      </w:pPr>
      <w:r w:rsidRPr="00BD4DDA">
        <w:rPr>
          <w:rtl/>
          <w:lang w:bidi="fa-IR"/>
        </w:rPr>
        <w:t xml:space="preserve">فَقَالَ : « إِنَّ رَسُولَ اللهِ </w:t>
      </w:r>
      <w:r w:rsidR="0099484E" w:rsidRPr="0099484E">
        <w:rPr>
          <w:rStyle w:val="libAlaemChar"/>
          <w:rtl/>
        </w:rPr>
        <w:t>صلى‌الله‌عليه‌وآله</w:t>
      </w:r>
      <w:r w:rsidRPr="00BD4DDA">
        <w:rPr>
          <w:rtl/>
          <w:lang w:bidi="fa-IR"/>
        </w:rPr>
        <w:t xml:space="preserve"> لَمْ يَبْرَحْ مِنْ مَجْلِسِهِ ، فَإِنْ كَانَ لَمْ يَبْرَحْ مِنْ مَجْلِسِهِ ، فَلْيُتِمَّ مَا نَقَصَ مِنْ صَلَاتِهِ إِذَا كَانَ قَدْ حَفِظَ الرَّكْعَتَيْنِ الْأَوَّلَتَيْنِ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4E0627">
        <w:rPr>
          <w:rtl/>
        </w:rPr>
        <w:t>5181</w:t>
      </w:r>
      <w:r w:rsidRPr="008C051F">
        <w:rPr>
          <w:rStyle w:val="libBold2Char"/>
          <w:rtl/>
        </w:rPr>
        <w:t xml:space="preserve"> / 2.</w:t>
      </w:r>
      <w:r w:rsidRPr="00BD4DDA">
        <w:rPr>
          <w:rtl/>
          <w:lang w:bidi="fa-IR"/>
        </w:rPr>
        <w:t xml:space="preserve"> عَلِيُّ بْنُ إِبْرَاهِيمَ ، عَنْ أَبِيهِ ، عَنِ ابْنِ أَبِي عُمَيْرٍ ، عَنْ عُمَرَ بْنِ أُذَيْنَةَ ، عَنِ الْفُضَيْلِ بْنِ يَسَارٍ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w:t>
      </w:r>
      <w:r w:rsidRPr="003E2A4D">
        <w:rPr>
          <w:rStyle w:val="libFootnotenumChar"/>
          <w:rtl/>
        </w:rPr>
        <w:t>(5)</w:t>
      </w:r>
      <w:r w:rsidRPr="00BD4DDA">
        <w:rPr>
          <w:rtl/>
          <w:lang w:bidi="fa-IR"/>
        </w:rPr>
        <w:t xml:space="preserve"> فِي الرَّجُلِ يُصَلِّي رَكْعَتَيْنِ </w:t>
      </w:r>
      <w:r w:rsidRPr="003E2A4D">
        <w:rPr>
          <w:rStyle w:val="libFootnotenumChar"/>
          <w:rtl/>
        </w:rPr>
        <w:t>(6)</w:t>
      </w:r>
      <w:r w:rsidRPr="00BD4DDA">
        <w:rPr>
          <w:rtl/>
          <w:lang w:bidi="fa-IR"/>
        </w:rPr>
        <w:t xml:space="preserve"> مِنَ الْمَكْتُوبَةِ ، ثُمَّ يَنْسى ، فَيَقُومُ قَبْلَ أَنْ يَجْلِسَ بَيْنَهُمَا ، قَالَ : « فَلْيَجْلِسْ مَا لَمْ يَرْكَعْ وَقَدْ تَمَّتْ صَلَاتُهُ ، فَإِنْ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بح ، بخ ، جن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أنّها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 + « ركعات »</w:t>
      </w:r>
      <w:r w:rsidR="00CF2B90">
        <w:rPr>
          <w:rtl/>
        </w:rPr>
        <w:t>.</w:t>
      </w:r>
      <w:r w:rsidR="00CF2B90" w:rsidRPr="00BD4DDA">
        <w:rPr>
          <w:rtl/>
        </w:rPr>
        <w:t xml:space="preserve"> وفي البحار : « أربعاً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بس » : « الا</w:t>
      </w:r>
      <w:r w:rsidR="00E704C1">
        <w:rPr>
          <w:rFonts w:hint="cs"/>
          <w:rtl/>
        </w:rPr>
        <w:t>ُ</w:t>
      </w:r>
      <w:r w:rsidR="00CF2B90" w:rsidRPr="00BD4DDA">
        <w:rPr>
          <w:rtl/>
        </w:rPr>
        <w:t>وليين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3F206C">
        <w:rPr>
          <w:rStyle w:val="libFootnoteBoldChar"/>
          <w:rtl/>
        </w:rPr>
        <w:t>الكافي</w:t>
      </w:r>
      <w:r w:rsidR="00CF2B90" w:rsidRPr="00BD4DDA">
        <w:rPr>
          <w:rtl/>
        </w:rPr>
        <w:t xml:space="preserve"> ، كتاب الصلاة ، باب من سها في الأربع والخمس</w:t>
      </w:r>
      <w:r w:rsidR="00CF2B90">
        <w:rPr>
          <w:rtl/>
        </w:rPr>
        <w:t xml:space="preserve"> ..</w:t>
      </w:r>
      <w:r w:rsidR="00CF2B90" w:rsidRPr="00BD4DDA">
        <w:rPr>
          <w:rtl/>
        </w:rPr>
        <w:t xml:space="preserve">. ، ح 5177 ، إلى قوله : « فليس عليه سجدتا السهو » ، مع زيادة في آخره. وفي </w:t>
      </w:r>
      <w:r w:rsidR="00CF2B90" w:rsidRPr="004A310D">
        <w:rPr>
          <w:rStyle w:val="libFootnoteBoldChar"/>
          <w:rtl/>
        </w:rPr>
        <w:t>التهذيب</w:t>
      </w:r>
      <w:r w:rsidR="00CF2B90" w:rsidRPr="00BD4DDA">
        <w:rPr>
          <w:rtl/>
        </w:rPr>
        <w:t xml:space="preserve"> ، ج 2 ، ص 346 ، ح 1438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369 ، ح 1405 ، بسندهما عن سماعة ، عن أبي عبدالله </w:t>
      </w:r>
      <w:r w:rsidR="00CF2B90" w:rsidRPr="0099484E">
        <w:rPr>
          <w:rStyle w:val="libFootnoteAlaemChar"/>
          <w:rtl/>
        </w:rPr>
        <w:t>عليه‌السلام</w:t>
      </w:r>
      <w:r w:rsidR="00CF2B90" w:rsidRPr="00BD4DDA">
        <w:rPr>
          <w:rtl/>
        </w:rPr>
        <w:t xml:space="preserve">. </w:t>
      </w:r>
      <w:r w:rsidR="00CF2B90" w:rsidRPr="003F206C">
        <w:rPr>
          <w:rStyle w:val="libFootnoteBoldChar"/>
          <w:rtl/>
        </w:rPr>
        <w:t>الفقيه</w:t>
      </w:r>
      <w:r w:rsidR="00CF2B90" w:rsidRPr="00BD4DDA">
        <w:rPr>
          <w:rtl/>
        </w:rPr>
        <w:t xml:space="preserve"> ، ج 1 ، ص 350 ، ح 1018 ، بسند آخر ، إلى قوله : « فليس عليه سجدتا السهو » ، مع زيادة في آخره ، وفي الثلاثة الأخيرة مع اختلاف يسير </w:t>
      </w:r>
      <w:r w:rsidR="00E704C1">
        <w:rPr>
          <w:rFonts w:hint="cs"/>
          <w:rtl/>
        </w:rPr>
        <w:t xml:space="preserve">. </w:t>
      </w:r>
      <w:r w:rsidR="00CF2B90" w:rsidRPr="004A310D">
        <w:rPr>
          <w:rStyle w:val="libFootnoteBoldChar"/>
          <w:rtl/>
        </w:rPr>
        <w:t>الوافي</w:t>
      </w:r>
      <w:r w:rsidR="00CF2B90" w:rsidRPr="00BD4DDA">
        <w:rPr>
          <w:rtl/>
        </w:rPr>
        <w:t xml:space="preserve"> ، ج 8 ، ص 953 ، ح 7476 ؛ </w:t>
      </w:r>
      <w:r w:rsidR="00CF2B90" w:rsidRPr="004A310D">
        <w:rPr>
          <w:rStyle w:val="libFootnoteBoldChar"/>
          <w:rtl/>
        </w:rPr>
        <w:t>الوسائل</w:t>
      </w:r>
      <w:r w:rsidR="00CF2B90" w:rsidRPr="00BD4DDA">
        <w:rPr>
          <w:rtl/>
        </w:rPr>
        <w:t xml:space="preserve"> ، ج 8 ، ص 201 ، ذيل ح 10424 ؛ </w:t>
      </w:r>
      <w:r w:rsidR="00CF2B90" w:rsidRPr="003F206C">
        <w:rPr>
          <w:rStyle w:val="libFootnoteBoldChar"/>
          <w:rtl/>
        </w:rPr>
        <w:t>البحار</w:t>
      </w:r>
      <w:r w:rsidR="00CF2B90" w:rsidRPr="00BD4DDA">
        <w:rPr>
          <w:rtl/>
        </w:rPr>
        <w:t xml:space="preserve"> ، ج 17 ، ص 104 ، ح 11.</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بث ، بس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 « الركعتين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وإن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لَمْ يَذْكُرْ حَتّى يَرْكَعَ </w:t>
      </w:r>
      <w:r w:rsidRPr="003E2A4D">
        <w:rPr>
          <w:rStyle w:val="libFootnotenumChar"/>
          <w:rtl/>
        </w:rPr>
        <w:t>(1)</w:t>
      </w:r>
      <w:r w:rsidRPr="00BD4DDA">
        <w:rPr>
          <w:rtl/>
          <w:lang w:bidi="fa-IR"/>
        </w:rPr>
        <w:t xml:space="preserve"> ، فَلْيَمْضِ فِي صَلَاتِهِ ، فَإِذَا </w:t>
      </w:r>
      <w:r w:rsidRPr="003E2A4D">
        <w:rPr>
          <w:rStyle w:val="libFootnotenumChar"/>
          <w:rtl/>
        </w:rPr>
        <w:t>(2)</w:t>
      </w:r>
      <w:r w:rsidRPr="00BD4DDA">
        <w:rPr>
          <w:rtl/>
          <w:lang w:bidi="fa-IR"/>
        </w:rPr>
        <w:t xml:space="preserve"> سَلَّمَ ، سَجَدَ سَجْدَتَيْنِ </w:t>
      </w:r>
      <w:r w:rsidRPr="003E2A4D">
        <w:rPr>
          <w:rStyle w:val="libFootnotenumChar"/>
          <w:rtl/>
        </w:rPr>
        <w:t>(3)</w:t>
      </w:r>
      <w:r w:rsidRPr="00BD4DDA">
        <w:rPr>
          <w:rtl/>
          <w:lang w:bidi="fa-IR"/>
        </w:rPr>
        <w:t xml:space="preserve"> وَهُوَ جَالِسٌ </w:t>
      </w:r>
      <w:r w:rsidRPr="003E2A4D">
        <w:rPr>
          <w:rStyle w:val="libFootnotenumChar"/>
          <w:rtl/>
        </w:rPr>
        <w:t>(4)</w:t>
      </w:r>
      <w:r w:rsidRPr="00BD4DDA">
        <w:rPr>
          <w:rtl/>
          <w:lang w:bidi="fa-IR"/>
        </w:rPr>
        <w:t>»</w:t>
      </w:r>
      <w:r>
        <w:rPr>
          <w:rtl/>
          <w:lang w:bidi="fa-IR"/>
        </w:rPr>
        <w:t>.</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E0627">
        <w:rPr>
          <w:rtl/>
        </w:rPr>
        <w:t>5182</w:t>
      </w:r>
      <w:r w:rsidRPr="008C051F">
        <w:rPr>
          <w:rStyle w:val="libBold2Char"/>
          <w:rtl/>
        </w:rPr>
        <w:t xml:space="preserve"> / 3.</w:t>
      </w:r>
      <w:r w:rsidRPr="00BD4DDA">
        <w:rPr>
          <w:rtl/>
          <w:lang w:bidi="fa-IR"/>
        </w:rPr>
        <w:t xml:space="preserve"> عِدَّةٌ مِنْ أَصْحَابِنَا ، عَنْ أَحْمَدَ بْنِ مُحَمَّدٍ الْبَرْقِيِّ ، عَنْ مَنْصُورِ بْنِ الْعَبَّاسِ ، عَنْ عَمْرِو بْنِ سَعِيدٍ ، عَنِ الْحَسَنِ بْنِ صَدَقَةَ ، قَالَ :</w:t>
      </w:r>
    </w:p>
    <w:p w:rsidR="00CF2B90" w:rsidRPr="00BD4DDA" w:rsidRDefault="00CF2B90" w:rsidP="00CF2B90">
      <w:pPr>
        <w:pStyle w:val="libNormal"/>
        <w:rPr>
          <w:rtl/>
          <w:lang w:bidi="fa-IR"/>
        </w:rPr>
      </w:pPr>
      <w:r w:rsidRPr="00BD4DDA">
        <w:rPr>
          <w:rtl/>
          <w:lang w:bidi="fa-IR"/>
        </w:rPr>
        <w:t xml:space="preserve">قُلْتُ لِأَبِي الْحَسَنِ الْأَوَّلِ </w:t>
      </w:r>
      <w:r w:rsidRPr="008C051F">
        <w:rPr>
          <w:rStyle w:val="libAlaemChar"/>
          <w:rtl/>
        </w:rPr>
        <w:t>عليه‌السلام</w:t>
      </w:r>
      <w:r>
        <w:rPr>
          <w:rtl/>
          <w:lang w:bidi="fa-IR"/>
        </w:rPr>
        <w:t xml:space="preserve"> : أَ</w:t>
      </w:r>
      <w:r w:rsidRPr="00BD4DDA">
        <w:rPr>
          <w:rtl/>
          <w:lang w:bidi="fa-IR"/>
        </w:rPr>
        <w:t xml:space="preserve">سَلَّمَ رَسُولُ اللهِ </w:t>
      </w:r>
      <w:r w:rsidR="0099484E" w:rsidRPr="0099484E">
        <w:rPr>
          <w:rStyle w:val="libAlaemChar"/>
          <w:rtl/>
        </w:rPr>
        <w:t>صلى‌الله‌عليه‌وآله</w:t>
      </w:r>
      <w:r w:rsidRPr="00BD4DDA">
        <w:rPr>
          <w:rtl/>
          <w:lang w:bidi="fa-IR"/>
        </w:rPr>
        <w:t xml:space="preserve"> فِي الرَّكْعَتَيْنِ الْأَوَّلَتَيْنِ </w:t>
      </w:r>
      <w:r w:rsidRPr="003E2A4D">
        <w:rPr>
          <w:rStyle w:val="libFootnotenumChar"/>
          <w:rtl/>
        </w:rPr>
        <w:t>(6)</w:t>
      </w:r>
      <w:r>
        <w:rPr>
          <w:rtl/>
          <w:lang w:bidi="fa-IR"/>
        </w:rPr>
        <w:t>؟</w:t>
      </w:r>
      <w:r>
        <w:rPr>
          <w:rFonts w:hint="cs"/>
          <w:rtl/>
          <w:lang w:bidi="fa-IR"/>
        </w:rPr>
        <w:t xml:space="preserve"> </w:t>
      </w:r>
      <w:r w:rsidRPr="00BD4DDA">
        <w:rPr>
          <w:rtl/>
          <w:lang w:bidi="fa-IR"/>
        </w:rPr>
        <w:t>فَقَالَ : « نَعَمْ »</w:t>
      </w:r>
      <w:r>
        <w:rPr>
          <w:rtl/>
          <w:lang w:bidi="fa-IR"/>
        </w:rPr>
        <w:t>.</w:t>
      </w:r>
      <w:r w:rsidRPr="00BD4DDA">
        <w:rPr>
          <w:rtl/>
          <w:lang w:bidi="fa-IR"/>
        </w:rPr>
        <w:t xml:space="preserve"> قُلْتُ : وَحَالُهُ حَالُهُ </w:t>
      </w:r>
      <w:r w:rsidRPr="003E2A4D">
        <w:rPr>
          <w:rStyle w:val="libFootnotenumChar"/>
          <w:rtl/>
        </w:rPr>
        <w:t>(7)</w:t>
      </w:r>
      <w:r>
        <w:rPr>
          <w:rtl/>
          <w:lang w:bidi="fa-IR"/>
        </w:rPr>
        <w:t>؟</w:t>
      </w:r>
      <w:r w:rsidRPr="00BD4DDA">
        <w:rPr>
          <w:rtl/>
          <w:lang w:bidi="fa-IR"/>
        </w:rPr>
        <w:t xml:space="preserve"> قَالَ : « إِنَّمَا أَرَادَ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أَنْ يُفَقِّهَهُمْ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بح ، بخ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ركع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وإذا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نقرثنتين » بدل « سجد سجدتين »</w:t>
      </w:r>
      <w:r w:rsidR="00CF2B90">
        <w:rPr>
          <w:rtl/>
        </w:rPr>
        <w:t>.</w:t>
      </w:r>
      <w:r w:rsidR="00CF2B90" w:rsidRPr="00BD4DDA">
        <w:rPr>
          <w:rtl/>
        </w:rPr>
        <w:t xml:space="preserve"> وقال في </w:t>
      </w:r>
      <w:r w:rsidR="00CF2B90" w:rsidRPr="004A310D">
        <w:rPr>
          <w:rStyle w:val="libFootnoteBoldChar"/>
          <w:rtl/>
        </w:rPr>
        <w:t>الوافي</w:t>
      </w:r>
      <w:r w:rsidR="00CF2B90" w:rsidRPr="00BD4DDA">
        <w:rPr>
          <w:rtl/>
        </w:rPr>
        <w:t xml:space="preserve"> بعد نقل ما في </w:t>
      </w:r>
      <w:r w:rsidR="00CF2B90" w:rsidRPr="004A310D">
        <w:rPr>
          <w:rStyle w:val="libFootnoteBoldChar"/>
          <w:rtl/>
        </w:rPr>
        <w:t>التهذيب</w:t>
      </w:r>
      <w:r w:rsidR="00CF2B90" w:rsidRPr="00BD4DDA">
        <w:rPr>
          <w:rtl/>
        </w:rPr>
        <w:t xml:space="preserve"> : « وقد مضى النهي عن تسمية السجدة نقرة ، فما في الكافي هو الصواب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ظاهره الاكتفاء بالسجدتين ، وليس في الأخبار تعرّض لقضاء التشهّد المنسيّ ، والمشهور الإتيان به أيضاً. وذهب ابن بابويه والمفيد</w:t>
      </w:r>
      <w:r w:rsidR="00CF2B90">
        <w:rPr>
          <w:rtl/>
        </w:rPr>
        <w:t xml:space="preserve"> </w:t>
      </w:r>
      <w:r w:rsidR="00890F05">
        <w:rPr>
          <w:rtl/>
        </w:rPr>
        <w:t>-</w:t>
      </w:r>
      <w:r w:rsidR="00CF2B90">
        <w:rPr>
          <w:rtl/>
        </w:rPr>
        <w:t xml:space="preserve"> </w:t>
      </w:r>
      <w:r w:rsidR="00CF2B90" w:rsidRPr="008C051F">
        <w:rPr>
          <w:rStyle w:val="libAlaemChar"/>
          <w:rtl/>
        </w:rPr>
        <w:t>رحمهم‌الله</w:t>
      </w:r>
      <w:r w:rsidR="00CF2B90">
        <w:rPr>
          <w:rtl/>
        </w:rPr>
        <w:t xml:space="preserve"> </w:t>
      </w:r>
      <w:r w:rsidR="00890F05">
        <w:rPr>
          <w:rtl/>
        </w:rPr>
        <w:t>-</w:t>
      </w:r>
      <w:r w:rsidR="00CF2B90">
        <w:rPr>
          <w:rtl/>
        </w:rPr>
        <w:t xml:space="preserve"> </w:t>
      </w:r>
      <w:r w:rsidR="00CF2B90" w:rsidRPr="00BD4DDA">
        <w:rPr>
          <w:rtl/>
        </w:rPr>
        <w:t>إلى إجزاء تشهّد سجدتي السهو عن التشهّد المنسيّ. ولايخلو من قوّة وإن كان العمل بالمشهور أحوط. وأمّا وجوب السجدتين فلا خلاف فيه بين الأصحاب ، ولاخلاف أيضاً بين القائلين بوجوب قضاء التشهّد المنسيّ أنّه بعد التسليم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345 ، ح 1431 ، معلّقاً عن عليّ بن إبراهيم. </w:t>
      </w:r>
      <w:r w:rsidR="00CF2B90" w:rsidRPr="003F206C">
        <w:rPr>
          <w:rStyle w:val="libFootnoteBoldChar"/>
          <w:rtl/>
        </w:rPr>
        <w:t>وفيه</w:t>
      </w:r>
      <w:r w:rsidR="00CF2B90" w:rsidRPr="00BD4DDA">
        <w:rPr>
          <w:rtl/>
        </w:rPr>
        <w:t xml:space="preserve"> ، ص 157 ، ح 616 ؛ وص 158 ، ح 619 </w:t>
      </w:r>
      <w:r w:rsidR="00CF2B90">
        <w:rPr>
          <w:rtl/>
        </w:rPr>
        <w:t>و 6</w:t>
      </w:r>
      <w:r w:rsidR="00CF2B90" w:rsidRPr="00BD4DDA">
        <w:rPr>
          <w:rtl/>
        </w:rPr>
        <w:t xml:space="preserve">20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362 ، ح 1373 </w:t>
      </w:r>
      <w:r w:rsidR="00CF2B90">
        <w:rPr>
          <w:rtl/>
        </w:rPr>
        <w:t>و 1</w:t>
      </w:r>
      <w:r w:rsidR="00CF2B90" w:rsidRPr="00BD4DDA">
        <w:rPr>
          <w:rtl/>
        </w:rPr>
        <w:t xml:space="preserve">375 ، بسند آخر عن أبي عبدالله </w:t>
      </w:r>
      <w:r w:rsidR="00CF2B90" w:rsidRPr="0099484E">
        <w:rPr>
          <w:rStyle w:val="libFootnoteAlaemChar"/>
          <w:rtl/>
        </w:rPr>
        <w:t>عليه‌السلام</w:t>
      </w:r>
      <w:r w:rsidR="00CF2B90" w:rsidRPr="00BD4DDA">
        <w:rPr>
          <w:rtl/>
        </w:rPr>
        <w:t xml:space="preserve"> ، مع اختلاف يسير </w:t>
      </w:r>
      <w:r w:rsidR="00E704C1">
        <w:rPr>
          <w:rFonts w:hint="cs"/>
          <w:rtl/>
        </w:rPr>
        <w:t>.</w:t>
      </w:r>
      <w:r w:rsidR="00CF2B90" w:rsidRPr="004A310D">
        <w:rPr>
          <w:rStyle w:val="libFootnoteBoldChar"/>
          <w:rtl/>
        </w:rPr>
        <w:t>الوافي</w:t>
      </w:r>
      <w:r w:rsidR="00CF2B90" w:rsidRPr="00BD4DDA">
        <w:rPr>
          <w:rtl/>
        </w:rPr>
        <w:t xml:space="preserve"> ، ج 8 ، ص 939 ، ح 7440 ؛ </w:t>
      </w:r>
      <w:r w:rsidR="00CF2B90" w:rsidRPr="004A310D">
        <w:rPr>
          <w:rStyle w:val="libFootnoteBoldChar"/>
          <w:rtl/>
        </w:rPr>
        <w:t>الوسائل</w:t>
      </w:r>
      <w:r w:rsidR="00CF2B90" w:rsidRPr="00BD4DDA">
        <w:rPr>
          <w:rtl/>
        </w:rPr>
        <w:t xml:space="preserve"> ، ج 6 ، ص 405 ، ح 8293.</w:t>
      </w:r>
    </w:p>
    <w:p w:rsidR="00CF2B90" w:rsidRPr="00BD4DDA" w:rsidRDefault="00376338" w:rsidP="00CF2B90">
      <w:pPr>
        <w:pStyle w:val="libFootnote0"/>
        <w:rPr>
          <w:rtl/>
          <w:lang w:bidi="fa-IR"/>
        </w:rPr>
      </w:pPr>
      <w:r>
        <w:rPr>
          <w:rtl/>
        </w:rPr>
        <w:t>(6).</w:t>
      </w:r>
      <w:r w:rsidR="00CF2B90" w:rsidRPr="00BD4DDA">
        <w:rPr>
          <w:rtl/>
        </w:rPr>
        <w:t xml:space="preserve"> في « ظ ، بس » : « الا</w:t>
      </w:r>
      <w:r w:rsidR="005F6309">
        <w:rPr>
          <w:rFonts w:hint="cs"/>
          <w:rtl/>
        </w:rPr>
        <w:t>ُ</w:t>
      </w:r>
      <w:r w:rsidR="00CF2B90" w:rsidRPr="00BD4DDA">
        <w:rPr>
          <w:rtl/>
        </w:rPr>
        <w:t>وليين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وحاله حاله ، أي في الجلالة والرسالة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تعجّب السائل من سهوه </w:t>
      </w:r>
      <w:r w:rsidR="0099484E" w:rsidRPr="0099484E">
        <w:rPr>
          <w:rStyle w:val="libFootnoteAlaemChar"/>
          <w:rtl/>
        </w:rPr>
        <w:t>صلى‌الله‌عليه‌وآله</w:t>
      </w:r>
      <w:r w:rsidR="00CF2B90" w:rsidRPr="00BD4DDA">
        <w:rPr>
          <w:rtl/>
        </w:rPr>
        <w:t xml:space="preserve"> مع كونه معصوماً عن الخطأ ، فأجابه </w:t>
      </w:r>
      <w:r w:rsidR="00CF2B90" w:rsidRPr="0099484E">
        <w:rPr>
          <w:rStyle w:val="libFootnoteAlaemChar"/>
          <w:rtl/>
        </w:rPr>
        <w:t>عليه‌السلام</w:t>
      </w:r>
      <w:r w:rsidR="005F6309">
        <w:rPr>
          <w:rtl/>
        </w:rPr>
        <w:t xml:space="preserve"> بأنّه كان في ذلك مصلحة لل</w:t>
      </w:r>
      <w:r w:rsidR="00CF2B90" w:rsidRPr="00BD4DDA">
        <w:rPr>
          <w:rtl/>
        </w:rPr>
        <w:t>ا</w:t>
      </w:r>
      <w:r w:rsidR="005F6309">
        <w:rPr>
          <w:rFonts w:hint="cs"/>
          <w:rtl/>
        </w:rPr>
        <w:t>ُ</w:t>
      </w:r>
      <w:r w:rsidR="00CF2B90" w:rsidRPr="00BD4DDA">
        <w:rPr>
          <w:rtl/>
        </w:rPr>
        <w:t>مّة بأن يفقهوا بمثل هذه الا</w:t>
      </w:r>
      <w:r w:rsidR="005F6309">
        <w:rPr>
          <w:rFonts w:hint="cs"/>
          <w:rtl/>
        </w:rPr>
        <w:t>ُ</w:t>
      </w:r>
      <w:r w:rsidR="00CF2B90" w:rsidRPr="00BD4DDA">
        <w:rPr>
          <w:rtl/>
        </w:rPr>
        <w:t>مور معالم دينهم ، ويعلموا أنّ البشر لا ينفكّ عن السهو والنسيان ، وأنّ المخلوق محلّ للغفلة والنقصان ، وإنّما المنزّه عن جميع صفات النقص هو الله سبحانه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345 ، ح 1432 ، معلّقاً عن أحمد بن محمّد البرقي </w:t>
      </w:r>
      <w:r w:rsidR="005F6309">
        <w:rPr>
          <w:rFonts w:hint="cs"/>
          <w:rtl/>
        </w:rPr>
        <w:t>.</w:t>
      </w:r>
      <w:r w:rsidR="00CF2B90" w:rsidRPr="004A310D">
        <w:rPr>
          <w:rStyle w:val="libFootnoteBoldChar"/>
          <w:rtl/>
        </w:rPr>
        <w:t>الوافي</w:t>
      </w:r>
      <w:r w:rsidR="00CF2B90" w:rsidRPr="00BD4DDA">
        <w:rPr>
          <w:rtl/>
        </w:rPr>
        <w:t xml:space="preserve"> ، ج 8 ، ص 955 ، ح 7478 ؛ </w:t>
      </w:r>
      <w:r w:rsidR="00CF2B90" w:rsidRPr="003F206C">
        <w:rPr>
          <w:rStyle w:val="libFootnoteBoldChar"/>
          <w:rtl/>
        </w:rPr>
        <w:t>البحار</w:t>
      </w:r>
      <w:r w:rsidR="00CF2B90" w:rsidRPr="00BD4DDA">
        <w:rPr>
          <w:rtl/>
        </w:rPr>
        <w:t xml:space="preserve"> ، ج 17 ، ص 105 ، ح 12.</w:t>
      </w:r>
    </w:p>
    <w:p w:rsidR="00890F05" w:rsidRDefault="00890F05" w:rsidP="00CF2B90">
      <w:pPr>
        <w:pStyle w:val="libNormal"/>
        <w:rPr>
          <w:rtl/>
          <w:lang w:bidi="fa-IR"/>
        </w:rPr>
      </w:pPr>
      <w:r>
        <w:rPr>
          <w:rtl/>
          <w:lang w:bidi="fa-IR"/>
        </w:rPr>
        <w:br w:type="page"/>
      </w:r>
    </w:p>
    <w:p w:rsidR="009440AC" w:rsidRDefault="00CF2B90" w:rsidP="009440AC">
      <w:pPr>
        <w:pStyle w:val="libNormal"/>
        <w:rPr>
          <w:rtl/>
          <w:lang w:bidi="fa-IR"/>
        </w:rPr>
      </w:pPr>
      <w:r w:rsidRPr="004E0627">
        <w:rPr>
          <w:rtl/>
        </w:rPr>
        <w:lastRenderedPageBreak/>
        <w:t>5183</w:t>
      </w:r>
      <w:r w:rsidRPr="008C051F">
        <w:rPr>
          <w:rStyle w:val="libBold2Char"/>
          <w:rtl/>
        </w:rPr>
        <w:t xml:space="preserve"> / 4.</w:t>
      </w:r>
      <w:r w:rsidRPr="00BD4DDA">
        <w:rPr>
          <w:rtl/>
          <w:lang w:bidi="fa-IR"/>
        </w:rPr>
        <w:t xml:space="preserve"> مُحَمَّدُ بْنُ يَحْيى </w:t>
      </w:r>
      <w:r w:rsidRPr="003E2A4D">
        <w:rPr>
          <w:rStyle w:val="libFootnotenumChar"/>
          <w:rtl/>
        </w:rPr>
        <w:t>(1)</w:t>
      </w:r>
      <w:r w:rsidRPr="00BD4DDA">
        <w:rPr>
          <w:rtl/>
          <w:lang w:bidi="fa-IR"/>
        </w:rPr>
        <w:t xml:space="preserve"> ، عَنْ مُحَمَّدِ بْنِ الْحُسَيْنِ ؛</w:t>
      </w:r>
    </w:p>
    <w:p w:rsidR="00CF2B90" w:rsidRPr="00BD4DDA" w:rsidRDefault="009440AC" w:rsidP="009440AC">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صَفْوَانَ بْنِ يَحْيى ، عَنْ عَبْدِ الرَّحْمنِ بْنِ الْحَجَّاجِ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يَتَكَلَّمُ نَاسِياً فِي الصَّلَاةِ : يَقُولُ : أَقِيمُوا صُفُوفَكُمْ</w:t>
      </w:r>
      <w:r>
        <w:rPr>
          <w:rtl/>
          <w:lang w:bidi="fa-IR"/>
        </w:rPr>
        <w:t>؟</w:t>
      </w:r>
    </w:p>
    <w:p w:rsidR="00CF2B90" w:rsidRPr="00BD4DDA" w:rsidRDefault="00CF2B90" w:rsidP="00CF2B90">
      <w:pPr>
        <w:pStyle w:val="libNormal"/>
        <w:rPr>
          <w:rtl/>
          <w:lang w:bidi="fa-IR"/>
        </w:rPr>
      </w:pPr>
      <w:r w:rsidRPr="00BD4DDA">
        <w:rPr>
          <w:rtl/>
          <w:lang w:bidi="fa-IR"/>
        </w:rPr>
        <w:t xml:space="preserve">فَقَالَ : « يُتِمُّ صَلَاتَهُ ، ثُمَّ يَسْجُدُ سَجْدَتَيْنِ </w:t>
      </w:r>
      <w:r w:rsidRPr="003E2A4D">
        <w:rPr>
          <w:rStyle w:val="libFootnotenumChar"/>
          <w:rtl/>
        </w:rPr>
        <w:t>(2)</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فَقُلْتُ : سَجْدَتَا </w:t>
      </w:r>
      <w:r w:rsidRPr="003E2A4D">
        <w:rPr>
          <w:rStyle w:val="libFootnotenumChar"/>
          <w:rtl/>
        </w:rPr>
        <w:t>(3)</w:t>
      </w:r>
      <w:r w:rsidRPr="00BD4DDA">
        <w:rPr>
          <w:rtl/>
          <w:lang w:bidi="fa-IR"/>
        </w:rPr>
        <w:t xml:space="preserve"> السَّهْوِ قَبْلَ التَّسْلِيمِ هُمَا أَوْ بَعْدُ</w:t>
      </w:r>
      <w:r>
        <w:rPr>
          <w:rtl/>
          <w:lang w:bidi="fa-IR"/>
        </w:rPr>
        <w:t>؟</w:t>
      </w:r>
      <w:r w:rsidRPr="00BD4DDA">
        <w:rPr>
          <w:rtl/>
          <w:lang w:bidi="fa-IR"/>
        </w:rPr>
        <w:t xml:space="preserve"> قَالَ : « بَعْدُ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E0627">
        <w:rPr>
          <w:rtl/>
        </w:rPr>
        <w:t>5184</w:t>
      </w:r>
      <w:r w:rsidRPr="008C051F">
        <w:rPr>
          <w:rStyle w:val="libBold2Char"/>
          <w:rtl/>
        </w:rPr>
        <w:t xml:space="preserve"> / 5.</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تَقُولُ </w:t>
      </w:r>
      <w:r w:rsidRPr="003E2A4D">
        <w:rPr>
          <w:rStyle w:val="libFootnotenumChar"/>
          <w:rtl/>
        </w:rPr>
        <w:t>(6)</w:t>
      </w:r>
      <w:r w:rsidRPr="00BD4DDA">
        <w:rPr>
          <w:rtl/>
          <w:lang w:bidi="fa-IR"/>
        </w:rPr>
        <w:t xml:space="preserve"> فِي سَجْدَتَيِ السَّهْوِ : بِسْمِ اللهِ وَبِاللهِ ، الل</w:t>
      </w:r>
      <w:r w:rsidR="0079674C">
        <w:rPr>
          <w:rFonts w:hint="cs"/>
          <w:rtl/>
          <w:lang w:bidi="fa-IR"/>
        </w:rPr>
        <w:t>ّ</w:t>
      </w:r>
      <w:r w:rsidRPr="00BD4DDA">
        <w:rPr>
          <w:rtl/>
          <w:lang w:bidi="fa-IR"/>
        </w:rPr>
        <w:t>هُمَّ صَلِّ عَلى مُحَمَّدٍ وَآلِ مُحَمَّدٍ »</w:t>
      </w:r>
      <w:r>
        <w:rPr>
          <w:rtl/>
          <w:lang w:bidi="fa-IR"/>
        </w:rPr>
        <w:t>.</w:t>
      </w:r>
    </w:p>
    <w:p w:rsidR="00CF2B90" w:rsidRPr="00BD4DDA" w:rsidRDefault="0079674C" w:rsidP="00CF2B90">
      <w:pPr>
        <w:pStyle w:val="libNormal"/>
        <w:rPr>
          <w:rtl/>
          <w:lang w:bidi="fa-IR"/>
        </w:rPr>
      </w:pPr>
      <w:r>
        <w:rPr>
          <w:rFonts w:hint="cs"/>
          <w:rtl/>
          <w:lang w:bidi="fa-IR"/>
        </w:rPr>
        <w:t xml:space="preserve">* </w:t>
      </w:r>
      <w:r w:rsidR="00CF2B90" w:rsidRPr="00BD4DDA">
        <w:rPr>
          <w:rtl/>
          <w:lang w:bidi="fa-IR"/>
        </w:rPr>
        <w:t xml:space="preserve">قَالَ الْحَلَبِيُّ </w:t>
      </w:r>
      <w:r w:rsidR="00CF2B90" w:rsidRPr="003E2A4D">
        <w:rPr>
          <w:rStyle w:val="libFootnotenumChar"/>
          <w:rtl/>
        </w:rPr>
        <w:t>(7)</w:t>
      </w:r>
      <w:r w:rsidR="00CF2B90" w:rsidRPr="00BD4DDA">
        <w:rPr>
          <w:rtl/>
          <w:lang w:bidi="fa-IR"/>
        </w:rPr>
        <w:t xml:space="preserve"> : وَسَمِعْتُهُ مَرَّةً أُخْرى يَقُولُ </w:t>
      </w:r>
      <w:r w:rsidR="00CF2B90" w:rsidRPr="003E2A4D">
        <w:rPr>
          <w:rStyle w:val="libFootnotenumChar"/>
          <w:rtl/>
        </w:rPr>
        <w:t>(8)</w:t>
      </w:r>
      <w:r w:rsidR="00CF2B90" w:rsidRPr="00BD4DDA">
        <w:rPr>
          <w:rtl/>
          <w:lang w:bidi="fa-IR"/>
        </w:rPr>
        <w:t xml:space="preserve"> : « بِسْمِ اللهِ وَبِاللهِ ، السَّلَامُ عَلَيْكَ‌</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محمّد بن يحيى »</w:t>
      </w:r>
      <w:r w:rsidR="00CF2B90">
        <w:rPr>
          <w:rtl/>
        </w:rPr>
        <w:t>.</w:t>
      </w:r>
      <w:r w:rsidR="00CF2B90" w:rsidRPr="00BD4DDA">
        <w:rPr>
          <w:rtl/>
        </w:rPr>
        <w:t xml:space="preserve"> وهو سهو.</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سجدتي السهو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سجدتي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بعده</w:t>
      </w:r>
      <w:r w:rsidR="00CF2B90">
        <w:rPr>
          <w:rtl/>
        </w:rPr>
        <w:t>؟</w:t>
      </w:r>
      <w:r w:rsidR="00CF2B90" w:rsidRPr="00BD4DDA">
        <w:rPr>
          <w:rtl/>
        </w:rPr>
        <w:t xml:space="preserve"> قال : بعده » بدل « بعد</w:t>
      </w:r>
      <w:r w:rsidR="00CF2B90">
        <w:rPr>
          <w:rtl/>
        </w:rPr>
        <w:t>؟</w:t>
      </w:r>
      <w:r w:rsidR="00CF2B90" w:rsidRPr="00BD4DDA">
        <w:rPr>
          <w:rtl/>
        </w:rPr>
        <w:t xml:space="preserve"> قال : بعد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191 ، ح 755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378 ، ح 1433 ، معلّقاً عن الكليني </w:t>
      </w:r>
      <w:r w:rsidR="0091202B">
        <w:rPr>
          <w:rFonts w:hint="cs"/>
          <w:rtl/>
        </w:rPr>
        <w:t>.</w:t>
      </w:r>
      <w:r w:rsidR="00CF2B90" w:rsidRPr="004A310D">
        <w:rPr>
          <w:rStyle w:val="libFootnoteBoldChar"/>
          <w:rtl/>
        </w:rPr>
        <w:t>الوافي</w:t>
      </w:r>
      <w:r w:rsidR="00CF2B90" w:rsidRPr="00BD4DDA">
        <w:rPr>
          <w:rtl/>
        </w:rPr>
        <w:t xml:space="preserve"> ، ج 8 ، ص 944 ، ح 7476 ؛ </w:t>
      </w:r>
      <w:r w:rsidR="00CF2B90" w:rsidRPr="004A310D">
        <w:rPr>
          <w:rStyle w:val="libFootnoteBoldChar"/>
          <w:rtl/>
        </w:rPr>
        <w:t>الوسائل</w:t>
      </w:r>
      <w:r w:rsidR="00CF2B90" w:rsidRPr="00BD4DDA">
        <w:rPr>
          <w:rtl/>
        </w:rPr>
        <w:t xml:space="preserve"> ، ج 8 ، ص 206 ، ح 10435 ، إلى قوله : « ثمّ يسجد سجدتين » ؛ </w:t>
      </w:r>
      <w:r w:rsidR="00CF2B90" w:rsidRPr="003F206C">
        <w:rPr>
          <w:rStyle w:val="libFootnoteBoldChar"/>
          <w:rtl/>
        </w:rPr>
        <w:t>وفيه</w:t>
      </w:r>
      <w:r w:rsidR="00CF2B90" w:rsidRPr="00BD4DDA">
        <w:rPr>
          <w:rtl/>
        </w:rPr>
        <w:t xml:space="preserve"> ، ص 207 ، ح 10438 ، من قوله : « فقلت : سجدتا السهو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 يقول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معلّق على صدر السند ، كما هو واضح.</w:t>
      </w:r>
    </w:p>
    <w:p w:rsidR="00CF2B90" w:rsidRPr="00BD4DDA" w:rsidRDefault="00376338" w:rsidP="00CF2B90">
      <w:pPr>
        <w:pStyle w:val="libFootnote0"/>
        <w:rPr>
          <w:rtl/>
          <w:lang w:bidi="fa-IR"/>
        </w:rPr>
      </w:pPr>
      <w:r>
        <w:rPr>
          <w:rtl/>
        </w:rPr>
        <w:t>(8).</w:t>
      </w:r>
      <w:r w:rsidR="00CF2B90" w:rsidRPr="00BD4DDA">
        <w:rPr>
          <w:rtl/>
        </w:rPr>
        <w:t xml:space="preserve"> في « بس » : « تقول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فيهما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ثمّ اعلم أنّ ما يوهم ظاهر الخبر من سهو الإمام </w:t>
      </w:r>
      <w:r w:rsidR="00CF2B90" w:rsidRPr="0099484E">
        <w:rPr>
          <w:rStyle w:val="libFootnoteAlaemChar"/>
          <w:rtl/>
        </w:rPr>
        <w:t>عليه‌السلام</w:t>
      </w:r>
      <w:r w:rsidR="00CF2B90" w:rsidRPr="00BD4DDA">
        <w:rPr>
          <w:rtl/>
        </w:rPr>
        <w:t xml:space="preserve"> فمدفوع بأنّه يحتمل الخبر أن يراد به التعليم لكيفيّة السجود له مرّة هكذا ومرّة هكذا ، كما ذكره الأصحاب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أَيُّهَا النَّبِيُّ وَرَحْمَةُ اللهِ وَبَرَكَاتُهُ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2257B9">
        <w:rPr>
          <w:rtl/>
        </w:rPr>
        <w:t>5185</w:t>
      </w:r>
      <w:r w:rsidRPr="008C051F">
        <w:rPr>
          <w:rStyle w:val="libBold2Char"/>
          <w:rtl/>
        </w:rPr>
        <w:t xml:space="preserve"> / 6.</w:t>
      </w:r>
      <w:r w:rsidRPr="00BD4DDA">
        <w:rPr>
          <w:rtl/>
          <w:lang w:bidi="fa-IR"/>
        </w:rPr>
        <w:t xml:space="preserve"> مُحَمَّدُ بْنُ يَحْيى ، عَنْ أَحْمَدَ بْنِ مُحَمَّدِ بْنِ عِيسى ، عَنْ عَلِيِّ بْنِ النُّعْمَانِ ، عَنْ سَعِيدٍ الْأَعْرَجِ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صَلّى رَسُولُ اللهِ </w:t>
      </w:r>
      <w:r w:rsidR="0099484E" w:rsidRPr="0099484E">
        <w:rPr>
          <w:rStyle w:val="libAlaemChar"/>
          <w:rtl/>
        </w:rPr>
        <w:t>صلى‌الله‌عليه‌وآله</w:t>
      </w:r>
      <w:r w:rsidRPr="00BD4DDA">
        <w:rPr>
          <w:rtl/>
          <w:lang w:bidi="fa-IR"/>
        </w:rPr>
        <w:t xml:space="preserve"> ، ثُمَّ سَلَّمَ فِي رَكْعَتَيْنِ ، فَسَأَلَهُ </w:t>
      </w:r>
      <w:r w:rsidRPr="003E2A4D">
        <w:rPr>
          <w:rStyle w:val="libFootnotenumChar"/>
          <w:rtl/>
        </w:rPr>
        <w:t>(2)</w:t>
      </w:r>
      <w:r w:rsidRPr="00BD4DDA">
        <w:rPr>
          <w:rtl/>
          <w:lang w:bidi="fa-IR"/>
        </w:rPr>
        <w:t xml:space="preserve"> مَنْ خَلْفَهُ : يَ</w:t>
      </w:r>
      <w:r>
        <w:rPr>
          <w:rtl/>
          <w:lang w:bidi="fa-IR"/>
        </w:rPr>
        <w:t>ا رَسُولَ اللهِ ، أَ</w:t>
      </w:r>
      <w:r w:rsidRPr="00BD4DDA">
        <w:rPr>
          <w:rtl/>
          <w:lang w:bidi="fa-IR"/>
        </w:rPr>
        <w:t>حَدَثَ فِي الصَّلَاةِ شَيْ‌ءٌ</w:t>
      </w:r>
      <w:r>
        <w:rPr>
          <w:rtl/>
          <w:lang w:bidi="fa-IR"/>
        </w:rPr>
        <w:t>؟</w:t>
      </w:r>
      <w:r w:rsidRPr="00BD4DDA">
        <w:rPr>
          <w:rtl/>
          <w:lang w:bidi="fa-IR"/>
        </w:rPr>
        <w:t xml:space="preserve"> قَالَ : وَمَا ذَاكَ </w:t>
      </w:r>
      <w:r w:rsidRPr="003E2A4D">
        <w:rPr>
          <w:rStyle w:val="libFootnotenumChar"/>
          <w:rtl/>
        </w:rPr>
        <w:t>(3)</w:t>
      </w:r>
      <w:r>
        <w:rPr>
          <w:rtl/>
          <w:lang w:bidi="fa-IR"/>
        </w:rPr>
        <w:t>؟</w:t>
      </w:r>
      <w:r w:rsidRPr="00BD4DDA">
        <w:rPr>
          <w:rtl/>
          <w:lang w:bidi="fa-IR"/>
        </w:rPr>
        <w:t xml:space="preserve"> قَالُوا :</w:t>
      </w:r>
      <w:r>
        <w:rPr>
          <w:rFonts w:hint="cs"/>
          <w:rtl/>
          <w:lang w:bidi="fa-IR"/>
        </w:rPr>
        <w:t xml:space="preserve"> </w:t>
      </w:r>
      <w:r w:rsidRPr="00BD4DDA">
        <w:rPr>
          <w:rtl/>
          <w:lang w:bidi="fa-IR"/>
        </w:rPr>
        <w:t xml:space="preserve">إِنَّمَا صَلَّيْتَ رَكْعَتَيْنِ ، فَقَالَ </w:t>
      </w:r>
      <w:r w:rsidRPr="003E2A4D">
        <w:rPr>
          <w:rStyle w:val="libFootnotenumChar"/>
          <w:rtl/>
        </w:rPr>
        <w:t>(4)</w:t>
      </w:r>
      <w:r>
        <w:rPr>
          <w:rtl/>
          <w:lang w:bidi="fa-IR"/>
        </w:rPr>
        <w:t xml:space="preserve"> : أَ</w:t>
      </w:r>
      <w:r w:rsidRPr="00BD4DDA">
        <w:rPr>
          <w:rtl/>
          <w:lang w:bidi="fa-IR"/>
        </w:rPr>
        <w:t xml:space="preserve">كَذلِكَ </w:t>
      </w:r>
      <w:r w:rsidRPr="003E2A4D">
        <w:rPr>
          <w:rStyle w:val="libFootnotenumChar"/>
          <w:rtl/>
        </w:rPr>
        <w:t>(5)</w:t>
      </w:r>
      <w:r w:rsidRPr="00BD4DDA">
        <w:rPr>
          <w:rtl/>
          <w:lang w:bidi="fa-IR"/>
        </w:rPr>
        <w:t xml:space="preserve"> يَا ذَا الْيَدَيْنِ</w:t>
      </w:r>
      <w:r>
        <w:rPr>
          <w:rtl/>
          <w:lang w:bidi="fa-IR"/>
        </w:rPr>
        <w:t xml:space="preserve">؟ </w:t>
      </w:r>
      <w:r w:rsidR="00890F05">
        <w:rPr>
          <w:rtl/>
          <w:lang w:bidi="fa-IR"/>
        </w:rPr>
        <w:t>-</w:t>
      </w:r>
      <w:r>
        <w:rPr>
          <w:rtl/>
          <w:lang w:bidi="fa-IR"/>
        </w:rPr>
        <w:t xml:space="preserve"> </w:t>
      </w:r>
      <w:r w:rsidRPr="00BD4DDA">
        <w:rPr>
          <w:rtl/>
          <w:lang w:bidi="fa-IR"/>
        </w:rPr>
        <w:t xml:space="preserve">وَكَانَ يُدْعى ذَا الشِّمَالَيْنِ </w:t>
      </w:r>
      <w:r w:rsidRPr="003E2A4D">
        <w:rPr>
          <w:rStyle w:val="libFootnotenumChar"/>
          <w:rtl/>
        </w:rPr>
        <w:t>(6)</w:t>
      </w:r>
      <w:r>
        <w:rPr>
          <w:rtl/>
          <w:lang w:bidi="fa-IR"/>
        </w:rPr>
        <w:t xml:space="preserve"> </w:t>
      </w:r>
      <w:r w:rsidR="00890F05">
        <w:rPr>
          <w:rtl/>
          <w:lang w:bidi="fa-IR"/>
        </w:rPr>
        <w:t>-</w:t>
      </w:r>
      <w:r>
        <w:rPr>
          <w:rtl/>
          <w:lang w:bidi="fa-IR"/>
        </w:rPr>
        <w:t xml:space="preserve"> </w:t>
      </w:r>
      <w:r w:rsidRPr="00BD4DDA">
        <w:rPr>
          <w:rtl/>
          <w:lang w:bidi="fa-IR"/>
        </w:rPr>
        <w:t>فَقَالَ : نَعَمْ ، فَبَنى عَلى صَلَاتِهِ ، فَأَتَمَّ الصَّلَاةَ أَرْبَعاً ، وَقَالَ : إِنَّ اللهَ هُوَ الَّذِي أَنْ</w:t>
      </w:r>
      <w:r>
        <w:rPr>
          <w:rtl/>
          <w:lang w:bidi="fa-IR"/>
        </w:rPr>
        <w:t>سَاهُ رَحْمَةً لِلْأُمَّةِ ؛ أَ</w:t>
      </w:r>
      <w:r w:rsidRPr="00BD4DDA">
        <w:rPr>
          <w:rtl/>
          <w:lang w:bidi="fa-IR"/>
        </w:rPr>
        <w:t xml:space="preserve">لَاتَرى </w:t>
      </w:r>
      <w:r w:rsidRPr="003E2A4D">
        <w:rPr>
          <w:rStyle w:val="libFootnotenumChar"/>
          <w:rtl/>
        </w:rPr>
        <w:t>(7)</w:t>
      </w:r>
      <w:r w:rsidRPr="00BD4DDA">
        <w:rPr>
          <w:rtl/>
          <w:lang w:bidi="fa-IR"/>
        </w:rPr>
        <w:t xml:space="preserve"> لَوْ أَنَّ رَجُلاً صَنَعَ هذَا لَعُيِّرَ ، وَقِيلَ : مَا تُقْبَلُ </w:t>
      </w:r>
      <w:r w:rsidRPr="003E2A4D">
        <w:rPr>
          <w:rStyle w:val="libFootnotenumChar"/>
          <w:rtl/>
        </w:rPr>
        <w:t>(8)</w:t>
      </w:r>
      <w:r w:rsidRPr="00BD4DDA">
        <w:rPr>
          <w:rtl/>
          <w:lang w:bidi="fa-IR"/>
        </w:rPr>
        <w:t xml:space="preserve"> صَلَاتُكَ ، فَمَنْ دَخَلَ عَلَيْهِ الْيَوْمَ ذَاكَ </w:t>
      </w:r>
      <w:r w:rsidRPr="003E2A4D">
        <w:rPr>
          <w:rStyle w:val="libFootnotenumChar"/>
          <w:rtl/>
        </w:rPr>
        <w:t>(9)</w:t>
      </w:r>
      <w:r w:rsidRPr="00BD4DDA">
        <w:rPr>
          <w:rtl/>
          <w:lang w:bidi="fa-IR"/>
        </w:rPr>
        <w:t xml:space="preserve"> ، قَالَ : قَدْ سَنَّ رَسُولُ اللهِ </w:t>
      </w:r>
      <w:r w:rsidR="0099484E" w:rsidRPr="0099484E">
        <w:rPr>
          <w:rStyle w:val="libAlaemChar"/>
          <w:rtl/>
        </w:rPr>
        <w:t>صلى‌الله‌عليه‌وآله</w:t>
      </w:r>
      <w:r w:rsidRPr="00BD4DDA">
        <w:rPr>
          <w:rtl/>
          <w:lang w:bidi="fa-IR"/>
        </w:rPr>
        <w:t xml:space="preserve"> ، وَصَارَتْ أُسْوَةً ، وَسَجَدَ‌</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196 ، ح 773 ، بسنده عن محمّد بن أبي عمير. </w:t>
      </w:r>
      <w:r w:rsidR="00CF2B90" w:rsidRPr="00CC1EB0">
        <w:rPr>
          <w:rtl/>
        </w:rPr>
        <w:t>الفقيه</w:t>
      </w:r>
      <w:r w:rsidR="00CF2B90" w:rsidRPr="00BD4DDA">
        <w:rPr>
          <w:rtl/>
        </w:rPr>
        <w:t xml:space="preserve"> ، ج 1 ، ص 342 ، ح 997 ، معلّقاً عن الحلبيّ. </w:t>
      </w:r>
      <w:r w:rsidR="00CF2B90" w:rsidRPr="00CC1EB0">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120 ، وفي كلّها مع اختلاف يسير </w:t>
      </w:r>
      <w:r w:rsidR="00D00A22">
        <w:rPr>
          <w:rFonts w:hint="cs"/>
          <w:rtl/>
        </w:rPr>
        <w:t>.</w:t>
      </w:r>
      <w:r w:rsidR="00CF2B90" w:rsidRPr="004A310D">
        <w:rPr>
          <w:rStyle w:val="libFootnoteBoldChar"/>
          <w:rtl/>
        </w:rPr>
        <w:t>الوافي</w:t>
      </w:r>
      <w:r w:rsidR="00CF2B90" w:rsidRPr="00BD4DDA">
        <w:rPr>
          <w:rtl/>
        </w:rPr>
        <w:t xml:space="preserve"> ، ج 8 ، ص 996 ، ح 7583 ؛ </w:t>
      </w:r>
      <w:r w:rsidR="00CF2B90" w:rsidRPr="004A310D">
        <w:rPr>
          <w:rStyle w:val="libFootnoteBoldChar"/>
          <w:rtl/>
        </w:rPr>
        <w:t>الوسائل</w:t>
      </w:r>
      <w:r w:rsidR="00CF2B90" w:rsidRPr="00BD4DDA">
        <w:rPr>
          <w:rtl/>
        </w:rPr>
        <w:t xml:space="preserve"> ، ج 8 ، ص 234 ، ذيل ح 10517 ؛ </w:t>
      </w:r>
      <w:r w:rsidR="00CF2B90" w:rsidRPr="00CC1EB0">
        <w:rPr>
          <w:rtl/>
        </w:rPr>
        <w:t>البحار</w:t>
      </w:r>
      <w:r w:rsidR="00CF2B90" w:rsidRPr="00BD4DDA">
        <w:rPr>
          <w:rtl/>
        </w:rPr>
        <w:t xml:space="preserve"> ، ج 88 ، ص 220.</w:t>
      </w:r>
    </w:p>
    <w:p w:rsidR="00CF2B90" w:rsidRPr="00BD4DDA" w:rsidRDefault="00376338" w:rsidP="00CF2B90">
      <w:pPr>
        <w:pStyle w:val="libFootnote0"/>
        <w:rPr>
          <w:rtl/>
          <w:lang w:bidi="fa-IR"/>
        </w:rPr>
      </w:pPr>
      <w:r>
        <w:rPr>
          <w:rtl/>
        </w:rPr>
        <w:t>(2).</w:t>
      </w:r>
      <w:r w:rsidR="00CF2B90" w:rsidRPr="00BD4DDA">
        <w:rPr>
          <w:rtl/>
        </w:rPr>
        <w:t xml:space="preserve"> في « بخ » : « ثمّ سأله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وفي المطبوع : « ذلك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بث ، بح ، بخ ، بس ، جن » : « 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بح ، بس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أكذاك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يحتمل أن يكون المراد بمن خلفه ذا اليدين ؛ لئلاّ ينافي الخبر السابق ولا الآتي فيما بعد ، ولاينافي هذا قوله : كذاك يا ذا اليدين ؛ لاحتمال الاستفهام التأكيد ولعلّه </w:t>
      </w:r>
      <w:r w:rsidR="0099484E" w:rsidRPr="0099484E">
        <w:rPr>
          <w:rStyle w:val="libFootnoteAlaemChar"/>
          <w:rtl/>
        </w:rPr>
        <w:t>صلى‌الله‌عليه‌وآله</w:t>
      </w:r>
      <w:r w:rsidR="00CF2B90" w:rsidRPr="00BD4DDA">
        <w:rPr>
          <w:rtl/>
        </w:rPr>
        <w:t xml:space="preserve"> إنّما دعاه بذي اليدين لأنّه كره أن يدعوه بالنبز إن كان مشهوراً بذلك ، أو كان يدعى بذي اليدين أيضاً ، كما يستفاد من كتب العامّة ، قيل : سمّي لذلك لأنّه كان يعمل بيديه جميعاً ، وقيل : بل كان في يده طول ، وفسّر بعضهم الطول بالسعة بمعنى السخاوة ، وقيل : بل لأنّه هاجر هجرتين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حاشية « بح</w:t>
      </w:r>
      <w:r w:rsidR="00CF2B90">
        <w:rPr>
          <w:rtl/>
        </w:rPr>
        <w:t xml:space="preserve"> » : « أ</w:t>
      </w:r>
      <w:r w:rsidR="00CF2B90" w:rsidRPr="00BD4DDA">
        <w:rPr>
          <w:rtl/>
        </w:rPr>
        <w:t>ما ترى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بس » : « ما يقبل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ذلك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سَجْدَتَيْنِ ؛ لِمَكَانِ الْكَلَامِ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CC1EB0">
        <w:rPr>
          <w:rtl/>
        </w:rPr>
        <w:t>5186</w:t>
      </w:r>
      <w:r w:rsidRPr="008C051F">
        <w:rPr>
          <w:rStyle w:val="libBold2Char"/>
          <w:rtl/>
        </w:rPr>
        <w:t xml:space="preserve"> / 7.</w:t>
      </w:r>
      <w:r w:rsidRPr="00BD4DDA">
        <w:rPr>
          <w:rtl/>
          <w:lang w:bidi="fa-IR"/>
        </w:rPr>
        <w:t xml:space="preserve"> مُحَمَّدُ بْنُ يَحْيى ، عَنْ أَحْمَدَ بْنِ مُحَمَّدٍ ، عَنِ الْحُسَيْنِ بْنِ سَعِيدٍ ، عَنِ الْقَاسِمِ بْنِ مُحَمَّدٍ ، عَنْ عَلِيِّ بْنِ أَبِي حَمْزَةَ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قُمْتَ فِي الرَّكْعَتَيْنِ الْأَوَّلَتَيْنِ </w:t>
      </w:r>
      <w:r w:rsidRPr="003E2A4D">
        <w:rPr>
          <w:rStyle w:val="libFootnotenumChar"/>
          <w:rtl/>
        </w:rPr>
        <w:t>(2)</w:t>
      </w:r>
      <w:r w:rsidRPr="00BD4DDA">
        <w:rPr>
          <w:rtl/>
          <w:lang w:bidi="fa-IR"/>
        </w:rPr>
        <w:t xml:space="preserve"> ، وَلَمْ تَتَشَهَّدْ ، فَذَكَرْتَ قَبْلَ أَنْ تَرْكَعَ ، فَاقْعُدْ فَتَشَهَّدْ ، وَإِنْ لَمْ تَذْكُرْ حَتّى تَرْكَعَ ، فَامْضِ فِي صَلَاتِكَ كَمَا أَنْتَ ، فَإِذَا انْصَرَفْتَ ، سَجَدْتَ سَجْدَتَيْنِ لَارُكُوعَ فِيهِمَا ، ثُمَّ تَشَهَّدِ التَّشَهُّدَ الَّذِي فَاتَكَ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CC1EB0">
        <w:rPr>
          <w:rtl/>
        </w:rPr>
        <w:t>5187</w:t>
      </w:r>
      <w:r w:rsidRPr="008C051F">
        <w:rPr>
          <w:rStyle w:val="libBold2Char"/>
          <w:rtl/>
        </w:rPr>
        <w:t xml:space="preserve"> / 8.</w:t>
      </w:r>
      <w:r w:rsidRPr="00BD4DDA">
        <w:rPr>
          <w:rtl/>
          <w:lang w:bidi="fa-IR"/>
        </w:rPr>
        <w:t xml:space="preserve"> عَلِيُّ بْنُ إِبْرَاهِيمَ ، عَنْ أَبِيهِ ، عَنِ ابْنِ أَبِي عُمَيْرٍ ، عَنْ حَمَّادِ بْنِ عُثْمَانَ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قُمْتَ فِي الرَّكْعَتَيْنِ مِنَ الظُّهْرِ أَوْ غَيْرِهِمَا </w:t>
      </w:r>
      <w:r w:rsidRPr="003E2A4D">
        <w:rPr>
          <w:rStyle w:val="libFootnotenumChar"/>
          <w:rtl/>
        </w:rPr>
        <w:t>(4)</w:t>
      </w:r>
      <w:r w:rsidRPr="00BD4DDA">
        <w:rPr>
          <w:rtl/>
          <w:lang w:bidi="fa-IR"/>
        </w:rPr>
        <w:t xml:space="preserve"> ، وَلَمْ تَتَشَهَّدْ </w:t>
      </w:r>
      <w:r w:rsidRPr="003E2A4D">
        <w:rPr>
          <w:rStyle w:val="libFootnotenumChar"/>
          <w:rtl/>
        </w:rPr>
        <w:t>(5)</w:t>
      </w:r>
      <w:r w:rsidRPr="00BD4DDA">
        <w:rPr>
          <w:rtl/>
          <w:lang w:bidi="fa-IR"/>
        </w:rPr>
        <w:t xml:space="preserve"> فِيهِمَا </w:t>
      </w:r>
      <w:r w:rsidRPr="003E2A4D">
        <w:rPr>
          <w:rStyle w:val="libFootnotenumChar"/>
          <w:rtl/>
        </w:rPr>
        <w:t>(6)</w:t>
      </w:r>
      <w:r w:rsidRPr="00BD4DDA">
        <w:rPr>
          <w:rtl/>
          <w:lang w:bidi="fa-IR"/>
        </w:rPr>
        <w:t xml:space="preserve"> ، فَذَكَرْتَ ذلِكَ فِي الرَّكْعَةِ الثَّالِثَةِ قَبْلَ أَنْ تَرْكَعَ ، فَاجْلِسْ فَتَشَهَّدْ وَقُمْ ، فَأَتِمَّ صَلَاتَكَ ، فَإِنْ </w:t>
      </w:r>
      <w:r w:rsidRPr="003E2A4D">
        <w:rPr>
          <w:rStyle w:val="libFootnotenumChar"/>
          <w:rtl/>
        </w:rPr>
        <w:t>(7)</w:t>
      </w:r>
      <w:r w:rsidRPr="00BD4DDA">
        <w:rPr>
          <w:rtl/>
          <w:lang w:bidi="fa-IR"/>
        </w:rPr>
        <w:t xml:space="preserve"> أَنْتَ لَمْ تَذْكُرْ حَتّى تَرْكَعَ ، فَامْضِ فِي صَلَاتِكَ حَتّى تَفْرُغَ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345 ، ح 1433 ، معلّقاً عن أحمد بن محمّد بن عيسى </w:t>
      </w:r>
      <w:r w:rsidR="00D00A22">
        <w:rPr>
          <w:rFonts w:hint="cs"/>
          <w:rtl/>
        </w:rPr>
        <w:t>.</w:t>
      </w:r>
      <w:r w:rsidR="00CF2B90" w:rsidRPr="004A310D">
        <w:rPr>
          <w:rStyle w:val="libFootnoteBoldChar"/>
          <w:rtl/>
        </w:rPr>
        <w:t>الوافي</w:t>
      </w:r>
      <w:r w:rsidR="00CF2B90" w:rsidRPr="00BD4DDA">
        <w:rPr>
          <w:rtl/>
        </w:rPr>
        <w:t xml:space="preserve"> ، ج 8 ، ص 954 ، ح 7477 ؛ </w:t>
      </w:r>
      <w:r w:rsidR="00CF2B90" w:rsidRPr="004A310D">
        <w:rPr>
          <w:rStyle w:val="libFootnoteBoldChar"/>
          <w:rtl/>
        </w:rPr>
        <w:t>الوسائل</w:t>
      </w:r>
      <w:r w:rsidR="00CF2B90" w:rsidRPr="00BD4DDA">
        <w:rPr>
          <w:rtl/>
        </w:rPr>
        <w:t xml:space="preserve"> ، ج 8 ، ص 203 ، ذيل ح 10429 ؛ </w:t>
      </w:r>
      <w:r w:rsidR="00CF2B90" w:rsidRPr="00CC1EB0">
        <w:rPr>
          <w:rtl/>
        </w:rPr>
        <w:t>البحار</w:t>
      </w:r>
      <w:r w:rsidR="00CF2B90" w:rsidRPr="00BD4DDA">
        <w:rPr>
          <w:rtl/>
        </w:rPr>
        <w:t xml:space="preserve"> ، ج 17 ، ص 105 ، ح 13.</w:t>
      </w:r>
    </w:p>
    <w:p w:rsidR="00CF2B90" w:rsidRPr="00BD4DDA" w:rsidRDefault="00376338" w:rsidP="00CF2B90">
      <w:pPr>
        <w:pStyle w:val="libFootnote0"/>
        <w:rPr>
          <w:rtl/>
          <w:lang w:bidi="fa-IR"/>
        </w:rPr>
      </w:pPr>
      <w:r>
        <w:rPr>
          <w:rtl/>
        </w:rPr>
        <w:t>(2).</w:t>
      </w:r>
      <w:r w:rsidR="00CF2B90" w:rsidRPr="00BD4DDA">
        <w:rPr>
          <w:rtl/>
        </w:rPr>
        <w:t xml:space="preserve"> في « بس » : « الا</w:t>
      </w:r>
      <w:r w:rsidR="00D00A22">
        <w:rPr>
          <w:rFonts w:hint="cs"/>
          <w:rtl/>
        </w:rPr>
        <w:t>ُ</w:t>
      </w:r>
      <w:r w:rsidR="00CF2B90" w:rsidRPr="00BD4DDA">
        <w:rPr>
          <w:rtl/>
        </w:rPr>
        <w:t>وليين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344 ، ح 1430 ، معلّقاً عن الحسين بن سعيد. وفي </w:t>
      </w:r>
      <w:r w:rsidR="00CF2B90" w:rsidRPr="00CC1EB0">
        <w:rPr>
          <w:rtl/>
        </w:rPr>
        <w:t>الفقيه</w:t>
      </w:r>
      <w:r w:rsidR="00CF2B90" w:rsidRPr="00BD4DDA">
        <w:rPr>
          <w:rtl/>
        </w:rPr>
        <w:t xml:space="preserve"> ، ج 1 ، ص 355 ، ذيل ح 1030. </w:t>
      </w:r>
      <w:r w:rsidR="00CF2B90" w:rsidRPr="00CC1EB0">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118 ، مع اختلاف يسير. راجع : </w:t>
      </w:r>
      <w:r w:rsidR="00CF2B90" w:rsidRPr="00155E76">
        <w:rPr>
          <w:rStyle w:val="libFootnoteBoldChar"/>
          <w:rtl/>
        </w:rPr>
        <w:t>قرب الإسناد</w:t>
      </w:r>
      <w:r w:rsidR="00CF2B90" w:rsidRPr="00BD4DDA">
        <w:rPr>
          <w:rtl/>
        </w:rPr>
        <w:t xml:space="preserve"> ، ص 195 ، ح 741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157 ، ح 617 </w:t>
      </w:r>
      <w:r w:rsidR="00CF2B90">
        <w:rPr>
          <w:rtl/>
        </w:rPr>
        <w:t>و 6</w:t>
      </w:r>
      <w:r w:rsidR="00CF2B90" w:rsidRPr="00BD4DDA">
        <w:rPr>
          <w:rtl/>
        </w:rPr>
        <w:t xml:space="preserve">21 </w:t>
      </w:r>
      <w:r w:rsidR="00CF2B90">
        <w:rPr>
          <w:rtl/>
        </w:rPr>
        <w:t>و 6</w:t>
      </w:r>
      <w:r w:rsidR="00CF2B90" w:rsidRPr="00BD4DDA">
        <w:rPr>
          <w:rtl/>
        </w:rPr>
        <w:t xml:space="preserve">22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362 ، ح 1376 </w:t>
      </w:r>
      <w:r w:rsidR="00D00A22">
        <w:rPr>
          <w:rFonts w:hint="cs"/>
          <w:rtl/>
        </w:rPr>
        <w:t>.</w:t>
      </w:r>
      <w:r w:rsidR="00CF2B90" w:rsidRPr="004A310D">
        <w:rPr>
          <w:rStyle w:val="libFootnoteBoldChar"/>
          <w:rtl/>
        </w:rPr>
        <w:t>الوافي</w:t>
      </w:r>
      <w:r w:rsidR="00CF2B90" w:rsidRPr="00BD4DDA">
        <w:rPr>
          <w:rtl/>
        </w:rPr>
        <w:t xml:space="preserve"> ، ج 8 ، ص 939 ، ح 7438 ؛ </w:t>
      </w:r>
      <w:r w:rsidR="00CF2B90" w:rsidRPr="004A310D">
        <w:rPr>
          <w:rStyle w:val="libFootnoteBoldChar"/>
          <w:rtl/>
        </w:rPr>
        <w:t>الوسائل</w:t>
      </w:r>
      <w:r w:rsidR="00CF2B90" w:rsidRPr="00BD4DDA">
        <w:rPr>
          <w:rtl/>
        </w:rPr>
        <w:t xml:space="preserve"> ، ج 8 ، ص 244 ، ذيل ح 10546.</w:t>
      </w:r>
    </w:p>
    <w:tbl>
      <w:tblPr>
        <w:tblStyle w:val="TableGrid"/>
        <w:bidiVisual/>
        <w:tblW w:w="0" w:type="auto"/>
        <w:tblLook w:val="04A0" w:firstRow="1" w:lastRow="0" w:firstColumn="1" w:lastColumn="0" w:noHBand="0" w:noVBand="1"/>
      </w:tblPr>
      <w:tblGrid>
        <w:gridCol w:w="4006"/>
        <w:gridCol w:w="4006"/>
      </w:tblGrid>
      <w:tr w:rsidR="00D00A22" w:rsidTr="00D00A22">
        <w:tc>
          <w:tcPr>
            <w:tcW w:w="4006" w:type="dxa"/>
          </w:tcPr>
          <w:p w:rsidR="00D00A22" w:rsidRDefault="00D00A22" w:rsidP="00CF2B90">
            <w:pPr>
              <w:pStyle w:val="libFootnote0"/>
              <w:rPr>
                <w:rtl/>
              </w:rPr>
            </w:pPr>
            <w:r>
              <w:rPr>
                <w:rtl/>
              </w:rPr>
              <w:t>(4).</w:t>
            </w:r>
            <w:r w:rsidRPr="00BD4DDA">
              <w:rPr>
                <w:rtl/>
              </w:rPr>
              <w:t xml:space="preserve"> في </w:t>
            </w:r>
            <w:r w:rsidRPr="004A310D">
              <w:rPr>
                <w:rStyle w:val="libFootnoteBoldChar"/>
                <w:rtl/>
              </w:rPr>
              <w:t>الوافي</w:t>
            </w:r>
            <w:r w:rsidRPr="00BD4DDA">
              <w:rPr>
                <w:rtl/>
              </w:rPr>
              <w:t xml:space="preserve"> </w:t>
            </w:r>
            <w:r w:rsidRPr="009756F5">
              <w:rPr>
                <w:rStyle w:val="libFootnoteBoldChar"/>
                <w:rtl/>
              </w:rPr>
              <w:t>و</w:t>
            </w:r>
            <w:r w:rsidRPr="004A310D">
              <w:rPr>
                <w:rStyle w:val="libFootnoteBoldChar"/>
                <w:rtl/>
              </w:rPr>
              <w:t>الوسائل</w:t>
            </w:r>
            <w:r w:rsidRPr="00BD4DDA">
              <w:rPr>
                <w:rtl/>
              </w:rPr>
              <w:t xml:space="preserve"> : « غيرها »</w:t>
            </w:r>
            <w:r>
              <w:rPr>
                <w:rtl/>
              </w:rPr>
              <w:t>.</w:t>
            </w:r>
          </w:p>
        </w:tc>
        <w:tc>
          <w:tcPr>
            <w:tcW w:w="4006" w:type="dxa"/>
          </w:tcPr>
          <w:p w:rsidR="00D00A22" w:rsidRDefault="00D00A22" w:rsidP="00CF2B90">
            <w:pPr>
              <w:pStyle w:val="libFootnote0"/>
              <w:rPr>
                <w:rtl/>
              </w:rPr>
            </w:pPr>
            <w:r>
              <w:rPr>
                <w:rtl/>
              </w:rPr>
              <w:t>(5).</w:t>
            </w:r>
            <w:r w:rsidRPr="00BD4DDA">
              <w:rPr>
                <w:rtl/>
              </w:rPr>
              <w:t xml:space="preserve"> في </w:t>
            </w:r>
            <w:r w:rsidRPr="004A310D">
              <w:rPr>
                <w:rStyle w:val="libFootnoteBoldChar"/>
                <w:rtl/>
              </w:rPr>
              <w:t>الوسائل</w:t>
            </w:r>
            <w:r w:rsidRPr="00BD4DDA">
              <w:rPr>
                <w:rtl/>
              </w:rPr>
              <w:t xml:space="preserve"> : « فلم تتشهّد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في « ظ » : « فيها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بخ » وحاشية « بث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وإن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فَإِذَا فَرَغْتَ ، فَاسْجُدْ سَجْدَتَيِ السَّهْوِ بَعْدَ التَّسْلِيمِ قَبْلَ أَنْ تَتَكَلَّمَ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CC1EB0">
        <w:rPr>
          <w:rtl/>
        </w:rPr>
        <w:t>5188</w:t>
      </w:r>
      <w:r w:rsidRPr="008C051F">
        <w:rPr>
          <w:rStyle w:val="libBold2Char"/>
          <w:rtl/>
        </w:rPr>
        <w:t xml:space="preserve"> / 9.</w:t>
      </w:r>
      <w:r w:rsidRPr="00BD4DDA">
        <w:rPr>
          <w:rtl/>
          <w:lang w:bidi="fa-IR"/>
        </w:rPr>
        <w:t xml:space="preserve"> عَلِيُّ بْنُ إِبْرَاهِيمَ ، عَنْ مُحَمَّدِ بْنِ عِيسى ، عَنْ يُونُسَ ، عَنْ مُعَاوِيَةَ بْنِ عَمَّارٍ ، قَالَ :</w:t>
      </w:r>
    </w:p>
    <w:p w:rsidR="00CF2B90" w:rsidRPr="00BD4DDA" w:rsidRDefault="00CF2B90" w:rsidP="00CF2B90">
      <w:pPr>
        <w:pStyle w:val="libNormal"/>
        <w:rPr>
          <w:rtl/>
          <w:lang w:bidi="fa-IR"/>
        </w:rPr>
      </w:pPr>
      <w:r w:rsidRPr="00BD4DDA">
        <w:rPr>
          <w:rtl/>
          <w:lang w:bidi="fa-IR"/>
        </w:rPr>
        <w:t xml:space="preserve">سَأَلْتُهُ </w:t>
      </w:r>
      <w:r w:rsidRPr="003E2A4D">
        <w:rPr>
          <w:rStyle w:val="libFootnotenumChar"/>
          <w:rtl/>
        </w:rPr>
        <w:t>(3)</w:t>
      </w:r>
      <w:r w:rsidRPr="00BD4DDA">
        <w:rPr>
          <w:rtl/>
          <w:lang w:bidi="fa-IR"/>
        </w:rPr>
        <w:t xml:space="preserve"> عَنِ الرَّجُلِ يَسْهُو ، فَيَقُومُ فِي حَالِ </w:t>
      </w:r>
      <w:r w:rsidRPr="003E2A4D">
        <w:rPr>
          <w:rStyle w:val="libFootnotenumChar"/>
          <w:rtl/>
        </w:rPr>
        <w:t>(4)</w:t>
      </w:r>
      <w:r w:rsidRPr="00BD4DDA">
        <w:rPr>
          <w:rtl/>
          <w:lang w:bidi="fa-IR"/>
        </w:rPr>
        <w:t xml:space="preserve"> قُعُودٍ </w:t>
      </w:r>
      <w:r w:rsidRPr="003E2A4D">
        <w:rPr>
          <w:rStyle w:val="libFootnotenumChar"/>
          <w:rtl/>
        </w:rPr>
        <w:t>(5)</w:t>
      </w:r>
      <w:r w:rsidRPr="00BD4DDA">
        <w:rPr>
          <w:rtl/>
          <w:lang w:bidi="fa-IR"/>
        </w:rPr>
        <w:t xml:space="preserve"> ، أَوْ يَقْعُدُ فِي حَالِ قِيَامٍ </w:t>
      </w:r>
      <w:r w:rsidRPr="003E2A4D">
        <w:rPr>
          <w:rStyle w:val="libFootnotenumChar"/>
          <w:rtl/>
        </w:rPr>
        <w:t>(6)</w:t>
      </w:r>
      <w:r>
        <w:rPr>
          <w:rtl/>
          <w:lang w:bidi="fa-IR"/>
        </w:rPr>
        <w:t>؟</w:t>
      </w:r>
    </w:p>
    <w:p w:rsidR="00CF2B90" w:rsidRPr="00BD4DDA" w:rsidRDefault="00CF2B90" w:rsidP="00CF2B90">
      <w:pPr>
        <w:pStyle w:val="libNormal"/>
        <w:rPr>
          <w:rtl/>
          <w:lang w:bidi="fa-IR"/>
        </w:rPr>
      </w:pPr>
      <w:r w:rsidRPr="00BD4DDA">
        <w:rPr>
          <w:rtl/>
          <w:lang w:bidi="fa-IR"/>
        </w:rPr>
        <w:t xml:space="preserve">قَالَ : « يَسْجُدُ سَجْدَتَيْنِ بَعْدَ التَّسْلِيمِ ، وَهُمَا الْمُرْغِمَتَانِ تُرْغِمَانِ </w:t>
      </w:r>
      <w:r w:rsidRPr="003E2A4D">
        <w:rPr>
          <w:rStyle w:val="libFootnotenumChar"/>
          <w:rtl/>
        </w:rPr>
        <w:t>(7)</w:t>
      </w:r>
      <w:r w:rsidRPr="00BD4DDA">
        <w:rPr>
          <w:rtl/>
          <w:lang w:bidi="fa-IR"/>
        </w:rPr>
        <w:t xml:space="preserve"> الشَّيْطَانَ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 « أن يتكلّم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اختلف الأصحاب في فوريّة سجدتي السهو ، وربّما يستدلّ بمثل هذا الخبر على الفوريّة ، ولايخفى ضعفه ، نعم يدلّ على عدم جواز الكلام قبلها. والمشهور بينهم عدم بطلان الصلاة بالتأخير وتخلّل الكلام ، وعدم سقوطهما أيضاً ، بل يصيران قضاء ، وقيل : بخروج وقت الصلاة يصيران قضاء ولعلّ ترك نيّة الأداء والقضاء في الصور المشكوكة أولى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344 ، ح 1429 ، معلّقاً عن عليّ بن إبراهيم. </w:t>
      </w:r>
      <w:r w:rsidR="00CF2B90" w:rsidRPr="00CC1EB0">
        <w:rPr>
          <w:rtl/>
        </w:rPr>
        <w:t>وفيه</w:t>
      </w:r>
      <w:r w:rsidR="00CF2B90" w:rsidRPr="00BD4DDA">
        <w:rPr>
          <w:rtl/>
        </w:rPr>
        <w:t xml:space="preserve"> ، ص 158 ، ح 618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362 ، ح 1374 ، بسند آخر. </w:t>
      </w:r>
      <w:r w:rsidR="00CF2B90" w:rsidRPr="00CC1EB0">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121 ، وفي الثلاثة الأخيرة مع اختلاف يسير </w:t>
      </w:r>
      <w:r w:rsidR="00CF2B90" w:rsidRPr="004A310D">
        <w:rPr>
          <w:rStyle w:val="libFootnoteBoldChar"/>
          <w:rtl/>
        </w:rPr>
        <w:t>الوافي</w:t>
      </w:r>
      <w:r w:rsidR="00CF2B90" w:rsidRPr="00BD4DDA">
        <w:rPr>
          <w:rtl/>
        </w:rPr>
        <w:t xml:space="preserve"> ، ج 8 ، ص 939 ، ح 7439 ؛ </w:t>
      </w:r>
      <w:r w:rsidR="00CF2B90" w:rsidRPr="004A310D">
        <w:rPr>
          <w:rStyle w:val="libFootnoteBoldChar"/>
          <w:rtl/>
        </w:rPr>
        <w:t>الوسائل</w:t>
      </w:r>
      <w:r w:rsidR="00CF2B90" w:rsidRPr="00BD4DDA">
        <w:rPr>
          <w:rtl/>
        </w:rPr>
        <w:t xml:space="preserve"> ، ج 6 ، ص 406 ، ح 8295.</w:t>
      </w:r>
    </w:p>
    <w:p w:rsidR="00CF2B90" w:rsidRPr="00BD4DDA" w:rsidRDefault="00376338" w:rsidP="00CF2B90">
      <w:pPr>
        <w:pStyle w:val="libFootnote0"/>
        <w:rPr>
          <w:rtl/>
          <w:lang w:bidi="fa-IR"/>
        </w:rPr>
      </w:pPr>
      <w:r>
        <w:rPr>
          <w:rtl/>
        </w:rPr>
        <w:t>(3).</w:t>
      </w:r>
      <w:r w:rsidR="00CF2B90" w:rsidRPr="00BD4DDA">
        <w:rPr>
          <w:rtl/>
        </w:rPr>
        <w:t xml:space="preserve"> في « ى » : « سألت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البحار : « موضع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قعوده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قيامه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بح ، بخ ، جن » والبحار : « يرغمان »</w:t>
      </w:r>
      <w:r w:rsidR="00CF2B90">
        <w:rPr>
          <w:rtl/>
        </w:rPr>
        <w:t>.</w:t>
      </w:r>
      <w:r w:rsidR="00CF2B90" w:rsidRPr="00BD4DDA">
        <w:rPr>
          <w:rtl/>
        </w:rPr>
        <w:t xml:space="preserve"> سمّيتا بالمرغمتين</w:t>
      </w:r>
      <w:r w:rsidR="00CF2B90">
        <w:rPr>
          <w:rtl/>
        </w:rPr>
        <w:t xml:space="preserve"> </w:t>
      </w:r>
      <w:r w:rsidR="00890F05">
        <w:rPr>
          <w:rtl/>
        </w:rPr>
        <w:t>-</w:t>
      </w:r>
      <w:r w:rsidR="00CF2B90">
        <w:rPr>
          <w:rtl/>
        </w:rPr>
        <w:t xml:space="preserve"> </w:t>
      </w:r>
      <w:r w:rsidR="00CF2B90" w:rsidRPr="00BD4DDA">
        <w:rPr>
          <w:rtl/>
        </w:rPr>
        <w:t>بصيغة اسم الفاعل</w:t>
      </w:r>
      <w:r w:rsidR="00CF2B90">
        <w:rPr>
          <w:rtl/>
        </w:rPr>
        <w:t xml:space="preserve"> </w:t>
      </w:r>
      <w:r w:rsidR="00890F05">
        <w:rPr>
          <w:rtl/>
        </w:rPr>
        <w:t>-</w:t>
      </w:r>
      <w:r w:rsidR="00CF2B90">
        <w:rPr>
          <w:rtl/>
        </w:rPr>
        <w:t xml:space="preserve"> </w:t>
      </w:r>
      <w:r w:rsidR="00CF2B90" w:rsidRPr="00BD4DDA">
        <w:rPr>
          <w:rtl/>
        </w:rPr>
        <w:t>لأنّهما ترغمان‌الشيطان ، أي تغضبانه ، أو ترغمان أنفه ، أي تلصقانه بالرَّغام ، وهو التراب ، أي تصيران سبباً لصرده وإذلاله. وللمزيد راجع ذيل الحديث 5174.</w:t>
      </w:r>
    </w:p>
    <w:p w:rsidR="00CF2B90" w:rsidRPr="00BD4DDA" w:rsidRDefault="00376338" w:rsidP="00CF2B90">
      <w:pPr>
        <w:pStyle w:val="libFootnote0"/>
        <w:rPr>
          <w:rtl/>
          <w:lang w:bidi="fa-IR"/>
        </w:rPr>
      </w:pPr>
      <w:r>
        <w:rPr>
          <w:rtl/>
        </w:rPr>
        <w:t>(8).</w:t>
      </w:r>
      <w:r w:rsidR="00CF2B90" w:rsidRPr="00BD4DDA">
        <w:rPr>
          <w:rtl/>
        </w:rPr>
        <w:t xml:space="preserve"> </w:t>
      </w:r>
      <w:r w:rsidR="00CF2B90" w:rsidRPr="00CC1EB0">
        <w:rPr>
          <w:rtl/>
        </w:rPr>
        <w:t>الفقيه</w:t>
      </w:r>
      <w:r w:rsidR="00CF2B90" w:rsidRPr="00BD4DDA">
        <w:rPr>
          <w:rtl/>
        </w:rPr>
        <w:t xml:space="preserve"> ، ج 1 ، ص 341 ، ذيل ح 340. </w:t>
      </w:r>
      <w:r w:rsidR="00CF2B90" w:rsidRPr="00E023D4">
        <w:rPr>
          <w:rStyle w:val="libFootnoteBoldChar"/>
          <w:rtl/>
        </w:rPr>
        <w:t>الأمالي للصدوق</w:t>
      </w:r>
      <w:r w:rsidR="00CF2B90" w:rsidRPr="00BD4DDA">
        <w:rPr>
          <w:rtl/>
        </w:rPr>
        <w:t xml:space="preserve"> ، ص 643 ، المجلس 93 ، ضمن وصف دين الإماميّة على الإيجاز والاختصار ، وفيهما إلى قوله : « يسجد سجدتين بعد التسليم » مع اختلاف يسير وزيادة في آخره </w:t>
      </w:r>
      <w:r w:rsidR="00492262">
        <w:rPr>
          <w:rFonts w:hint="cs"/>
          <w:rtl/>
        </w:rPr>
        <w:t>.</w:t>
      </w:r>
      <w:r w:rsidR="00CF2B90" w:rsidRPr="004A310D">
        <w:rPr>
          <w:rStyle w:val="libFootnoteBoldChar"/>
          <w:rtl/>
        </w:rPr>
        <w:t>الوافي</w:t>
      </w:r>
      <w:r w:rsidR="00CF2B90" w:rsidRPr="00BD4DDA">
        <w:rPr>
          <w:rtl/>
        </w:rPr>
        <w:t xml:space="preserve"> ، ج 8 ، ص 992 ، ح 7573 ؛ </w:t>
      </w:r>
      <w:r w:rsidR="00CF2B90" w:rsidRPr="004A310D">
        <w:rPr>
          <w:rStyle w:val="libFootnoteBoldChar"/>
          <w:rtl/>
        </w:rPr>
        <w:t>الوسائل</w:t>
      </w:r>
      <w:r w:rsidR="00CF2B90" w:rsidRPr="00BD4DDA">
        <w:rPr>
          <w:rtl/>
        </w:rPr>
        <w:t xml:space="preserve"> ، ج 8 ، ص 250 ، ح 10561 ؛ </w:t>
      </w:r>
      <w:r w:rsidR="00CF2B90" w:rsidRPr="00CC1EB0">
        <w:rPr>
          <w:rtl/>
        </w:rPr>
        <w:t>البحار</w:t>
      </w:r>
      <w:r w:rsidR="00CF2B90" w:rsidRPr="00BD4DDA">
        <w:rPr>
          <w:rtl/>
        </w:rPr>
        <w:t xml:space="preserve"> ، ج 88 ، ص 224.</w:t>
      </w:r>
    </w:p>
    <w:p w:rsidR="00890F05" w:rsidRDefault="00890F05" w:rsidP="00D44322">
      <w:pPr>
        <w:pStyle w:val="libNormal"/>
        <w:rPr>
          <w:rtl/>
          <w:lang w:bidi="fa-IR"/>
        </w:rPr>
      </w:pPr>
      <w:r>
        <w:rPr>
          <w:rtl/>
          <w:lang w:bidi="fa-IR"/>
        </w:rPr>
        <w:br w:type="page"/>
      </w:r>
    </w:p>
    <w:p w:rsidR="00CF2B90" w:rsidRDefault="00CF2B90" w:rsidP="00CF2B90">
      <w:pPr>
        <w:pStyle w:val="Heading2Center"/>
        <w:rPr>
          <w:rtl/>
          <w:lang w:bidi="fa-IR"/>
        </w:rPr>
      </w:pPr>
      <w:bookmarkStart w:id="145" w:name="_Toc344819713"/>
      <w:bookmarkStart w:id="146" w:name="_Toc463096010"/>
      <w:bookmarkStart w:id="147" w:name="_Toc42109174"/>
      <w:r w:rsidRPr="00BD4DDA">
        <w:rPr>
          <w:rtl/>
          <w:lang w:bidi="fa-IR"/>
        </w:rPr>
        <w:lastRenderedPageBreak/>
        <w:t>43</w:t>
      </w:r>
      <w:r>
        <w:rPr>
          <w:rtl/>
          <w:lang w:bidi="fa-IR"/>
        </w:rPr>
        <w:t xml:space="preserve"> </w:t>
      </w:r>
      <w:r w:rsidR="00890F05">
        <w:rPr>
          <w:rtl/>
          <w:lang w:bidi="fa-IR"/>
        </w:rPr>
        <w:t>-</w:t>
      </w:r>
      <w:r>
        <w:rPr>
          <w:rtl/>
          <w:lang w:bidi="fa-IR"/>
        </w:rPr>
        <w:t xml:space="preserve"> </w:t>
      </w:r>
      <w:r w:rsidRPr="00BD4DDA">
        <w:rPr>
          <w:rtl/>
          <w:lang w:bidi="fa-IR"/>
        </w:rPr>
        <w:t xml:space="preserve">بَابُ مَنْ شَكَّ فِي صَلَاتِهِ كُلِّهَا </w:t>
      </w:r>
      <w:r w:rsidRPr="003E2A4D">
        <w:rPr>
          <w:rStyle w:val="libFootnotenumChar"/>
          <w:rtl/>
        </w:rPr>
        <w:t>(1)</w:t>
      </w:r>
      <w:r>
        <w:rPr>
          <w:rtl/>
        </w:rPr>
        <w:t xml:space="preserve"> </w:t>
      </w:r>
      <w:r w:rsidRPr="00BD4DDA">
        <w:rPr>
          <w:rtl/>
          <w:lang w:bidi="fa-IR"/>
        </w:rPr>
        <w:t xml:space="preserve">وَلَمْ يَدْرِ </w:t>
      </w:r>
      <w:r w:rsidRPr="003E2A4D">
        <w:rPr>
          <w:rStyle w:val="libFootnotenumChar"/>
          <w:rtl/>
        </w:rPr>
        <w:t>(2)</w:t>
      </w:r>
      <w:r>
        <w:rPr>
          <w:rtl/>
          <w:lang w:bidi="fa-IR"/>
        </w:rPr>
        <w:t xml:space="preserve"> </w:t>
      </w:r>
      <w:r w:rsidRPr="00BD4DDA">
        <w:rPr>
          <w:rtl/>
          <w:lang w:bidi="fa-IR"/>
        </w:rPr>
        <w:t xml:space="preserve">زَادَ </w:t>
      </w:r>
      <w:r w:rsidRPr="003E2A4D">
        <w:rPr>
          <w:rStyle w:val="libFootnotenumChar"/>
          <w:rtl/>
        </w:rPr>
        <w:t>(3)</w:t>
      </w:r>
      <w:r>
        <w:rPr>
          <w:rtl/>
        </w:rPr>
        <w:t xml:space="preserve"> </w:t>
      </w:r>
      <w:r w:rsidRPr="00BD4DDA">
        <w:rPr>
          <w:rtl/>
          <w:lang w:bidi="fa-IR"/>
        </w:rPr>
        <w:t>أَوْ نَقَصَ ، وَمَنْ كَثُرَ</w:t>
      </w:r>
      <w:bookmarkEnd w:id="145"/>
      <w:bookmarkEnd w:id="146"/>
      <w:bookmarkEnd w:id="147"/>
    </w:p>
    <w:p w:rsidR="00CF2B90" w:rsidRPr="00BD4DDA" w:rsidRDefault="00CF2B90" w:rsidP="00CF2B90">
      <w:pPr>
        <w:pStyle w:val="Heading2Center"/>
        <w:rPr>
          <w:rtl/>
          <w:lang w:bidi="fa-IR"/>
        </w:rPr>
      </w:pPr>
      <w:bookmarkStart w:id="148" w:name="_Toc344819714"/>
      <w:bookmarkStart w:id="149" w:name="_Toc463096011"/>
      <w:bookmarkStart w:id="150" w:name="_Toc42109175"/>
      <w:r w:rsidRPr="00BD4DDA">
        <w:rPr>
          <w:rtl/>
          <w:lang w:bidi="fa-IR"/>
        </w:rPr>
        <w:t>عَلَيْهِ السَّهْوُ ، وَالسَّهْوِ فِي النَّافِلَةِ ، وَسَهْوِ الْإِمَامِ وَمَنْ خَلْفَهُ‌</w:t>
      </w:r>
      <w:bookmarkEnd w:id="148"/>
      <w:bookmarkEnd w:id="149"/>
      <w:bookmarkEnd w:id="150"/>
    </w:p>
    <w:p w:rsidR="00CF2B90" w:rsidRPr="00BD4DDA" w:rsidRDefault="00CF2B90" w:rsidP="00CF2B90">
      <w:pPr>
        <w:pStyle w:val="libNormal"/>
        <w:rPr>
          <w:rtl/>
          <w:lang w:bidi="fa-IR"/>
        </w:rPr>
      </w:pPr>
      <w:r w:rsidRPr="00CC1EB0">
        <w:rPr>
          <w:rtl/>
        </w:rPr>
        <w:t>5189</w:t>
      </w:r>
      <w:r w:rsidRPr="008C051F">
        <w:rPr>
          <w:rStyle w:val="libBold2Char"/>
          <w:rtl/>
        </w:rPr>
        <w:t xml:space="preserve"> / 1.</w:t>
      </w:r>
      <w:r w:rsidRPr="00BD4DDA">
        <w:rPr>
          <w:rtl/>
          <w:lang w:bidi="fa-IR"/>
        </w:rPr>
        <w:t xml:space="preserve"> مُحَمَّدُ بْنُ يَحْيى ، عَنْ أَحْمَدَ بْنِ مُحَمَّدِ بْنِ عِيسى ، عَنْ مُحَمَّدِ بْنِ خَالِدٍ ، عَنْ سَعْدِ بْنِ سَعْدٍ ، عَنْ صَفْوَانَ :</w:t>
      </w:r>
    </w:p>
    <w:p w:rsidR="00CF2B90" w:rsidRPr="00BD4DDA" w:rsidRDefault="00CF2B90" w:rsidP="00CF2B90">
      <w:pPr>
        <w:pStyle w:val="libNormal"/>
        <w:rPr>
          <w:rtl/>
          <w:lang w:bidi="fa-IR"/>
        </w:rPr>
      </w:pPr>
      <w:r w:rsidRPr="00BD4DDA">
        <w:rPr>
          <w:rtl/>
          <w:lang w:bidi="fa-IR"/>
        </w:rPr>
        <w:t xml:space="preserve">عَنْ أَبِي الْحَسَنِ </w:t>
      </w:r>
      <w:r w:rsidRPr="008C051F">
        <w:rPr>
          <w:rStyle w:val="libAlaemChar"/>
          <w:rtl/>
        </w:rPr>
        <w:t>عليه‌السلام</w:t>
      </w:r>
      <w:r w:rsidRPr="00BD4DDA">
        <w:rPr>
          <w:rtl/>
          <w:lang w:bidi="fa-IR"/>
        </w:rPr>
        <w:t xml:space="preserve"> ، قَالَ : « إِنْ </w:t>
      </w:r>
      <w:r w:rsidRPr="003E2A4D">
        <w:rPr>
          <w:rStyle w:val="libFootnotenumChar"/>
          <w:rtl/>
        </w:rPr>
        <w:t>(4)</w:t>
      </w:r>
      <w:r w:rsidRPr="00BD4DDA">
        <w:rPr>
          <w:rtl/>
          <w:lang w:bidi="fa-IR"/>
        </w:rPr>
        <w:t xml:space="preserve"> كُنْتَ </w:t>
      </w:r>
      <w:r w:rsidRPr="003E2A4D">
        <w:rPr>
          <w:rStyle w:val="libFootnotenumChar"/>
          <w:rtl/>
        </w:rPr>
        <w:t>(5)</w:t>
      </w:r>
      <w:r w:rsidRPr="00BD4DDA">
        <w:rPr>
          <w:rtl/>
          <w:lang w:bidi="fa-IR"/>
        </w:rPr>
        <w:t xml:space="preserve"> لَاتَدْرِي كَمْ صَلَّيْتَ ، وَلَمْ يَقَعْ وَهْمُكَ عَلى شَيْ‌ءٍ ، فَأَعِدِ الصَّلَاةَ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492262" w:rsidRDefault="00CF2B90" w:rsidP="00492262">
      <w:pPr>
        <w:pStyle w:val="libNormal"/>
        <w:rPr>
          <w:rtl/>
          <w:lang w:bidi="fa-IR"/>
        </w:rPr>
      </w:pPr>
      <w:r w:rsidRPr="00CC1EB0">
        <w:rPr>
          <w:rtl/>
        </w:rPr>
        <w:t>5190</w:t>
      </w:r>
      <w:r w:rsidRPr="008C051F">
        <w:rPr>
          <w:rStyle w:val="libBold2Char"/>
          <w:rtl/>
        </w:rPr>
        <w:t xml:space="preserve"> / 2.</w:t>
      </w:r>
      <w:r w:rsidRPr="00BD4DDA">
        <w:rPr>
          <w:rtl/>
          <w:lang w:bidi="fa-IR"/>
        </w:rPr>
        <w:t xml:space="preserve"> عَلِيُّ بْنُ إِبْرَاهِيمَ ، عَنْ أَبِيهِ ، عَنْ حَمَّادِ بْنِ عِيسى </w:t>
      </w:r>
      <w:r w:rsidRPr="003E2A4D">
        <w:rPr>
          <w:rStyle w:val="libFootnotenumChar"/>
          <w:rtl/>
        </w:rPr>
        <w:t>(8)</w:t>
      </w:r>
      <w:r w:rsidRPr="00BD4DDA">
        <w:rPr>
          <w:rtl/>
          <w:lang w:bidi="fa-IR"/>
        </w:rPr>
        <w:t xml:space="preserve"> ؛</w:t>
      </w:r>
    </w:p>
    <w:p w:rsidR="00CF2B90" w:rsidRPr="00BD4DDA" w:rsidRDefault="00492262" w:rsidP="00492262">
      <w:pPr>
        <w:pStyle w:val="libNormal"/>
        <w:rPr>
          <w:rtl/>
          <w:lang w:bidi="fa-IR"/>
        </w:rPr>
      </w:pPr>
      <w:r>
        <w:rPr>
          <w:rFonts w:hint="cs"/>
          <w:rtl/>
          <w:lang w:bidi="fa-IR"/>
        </w:rPr>
        <w:t xml:space="preserve">              </w:t>
      </w:r>
      <w:r w:rsidR="00CF2B90" w:rsidRPr="00BD4DDA">
        <w:rPr>
          <w:rtl/>
          <w:lang w:bidi="fa-IR"/>
        </w:rPr>
        <w:t>وَمُحَمَّدُ بْنُ إِسْمَاعِيلَ ، عَنِ الْفَضْلِ بْنِ شَاذَانَ ، عَنْ حَمَّادِ بْنِ عِيسى ، عَنْ حَرِيزٍ ، عَنْ زُرَارَةَ وَأَبِي بَصِيرٍ ، قَالَا :</w:t>
      </w:r>
    </w:p>
    <w:p w:rsidR="00CF2B90" w:rsidRPr="00BD4DDA" w:rsidRDefault="00CF2B90" w:rsidP="00CF2B90">
      <w:pPr>
        <w:pStyle w:val="libNormal"/>
        <w:rPr>
          <w:rtl/>
          <w:lang w:bidi="fa-IR"/>
        </w:rPr>
      </w:pPr>
      <w:r w:rsidRPr="00BD4DDA">
        <w:rPr>
          <w:rtl/>
          <w:lang w:bidi="fa-IR"/>
        </w:rPr>
        <w:t>قُلْنَا لَهُ : الرَّجُلُ يَشُكُّ كَثِيراً فِي صَلَاتِهِ حَتّى لَايَدْرِيَ كَمْ صَلّى ، وَلَامَا بَقِيَ عَلَيْهِ</w:t>
      </w:r>
      <w:r>
        <w:rPr>
          <w:rtl/>
          <w:lang w:bidi="fa-IR"/>
        </w:rPr>
        <w:t>؟</w:t>
      </w:r>
    </w:p>
    <w:p w:rsidR="00CF2B90" w:rsidRPr="00BD4DDA" w:rsidRDefault="00CF2B90" w:rsidP="00CF2B90">
      <w:pPr>
        <w:pStyle w:val="libNormal"/>
        <w:rPr>
          <w:rtl/>
          <w:lang w:bidi="fa-IR"/>
        </w:rPr>
      </w:pPr>
      <w:r w:rsidRPr="00BD4DDA">
        <w:rPr>
          <w:rtl/>
          <w:lang w:bidi="fa-IR"/>
        </w:rPr>
        <w:t>قَالَ : « يُعِيدُ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كلّها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ومن لم يدر »</w:t>
      </w:r>
      <w:r w:rsidR="00CF2B90">
        <w:rPr>
          <w:rtl/>
        </w:rPr>
        <w:t>.</w:t>
      </w:r>
    </w:p>
    <w:p w:rsidR="00CF2B90" w:rsidRPr="00BD4DDA" w:rsidRDefault="00376338" w:rsidP="00CF2B90">
      <w:pPr>
        <w:pStyle w:val="libFootnote0"/>
        <w:rPr>
          <w:rtl/>
          <w:lang w:bidi="fa-IR"/>
        </w:rPr>
      </w:pPr>
      <w:r>
        <w:rPr>
          <w:rtl/>
        </w:rPr>
        <w:t>(3).</w:t>
      </w:r>
      <w:r w:rsidR="00CF2B90">
        <w:rPr>
          <w:rtl/>
        </w:rPr>
        <w:t xml:space="preserve"> في « بث » : « أ</w:t>
      </w:r>
      <w:r w:rsidR="00CF2B90" w:rsidRPr="00BD4DDA">
        <w:rPr>
          <w:rtl/>
        </w:rPr>
        <w:t>زاد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بح » : « إذا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أنت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بث » : + « كلّها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187 ، ح 744 ؛ </w:t>
      </w:r>
      <w:r w:rsidR="00CF2B90" w:rsidRPr="00545A0C">
        <w:rPr>
          <w:rStyle w:val="libFootnoteBoldChar"/>
          <w:rtl/>
        </w:rPr>
        <w:t>و</w:t>
      </w:r>
      <w:r w:rsidR="00CF2B90" w:rsidRPr="008135BB">
        <w:rPr>
          <w:rStyle w:val="libFootnoteBoldChar"/>
          <w:rtl/>
        </w:rPr>
        <w:t>الاستبصار</w:t>
      </w:r>
      <w:r w:rsidR="00CF2B90" w:rsidRPr="00CC1EB0">
        <w:rPr>
          <w:rtl/>
        </w:rPr>
        <w:t xml:space="preserve"> </w:t>
      </w:r>
      <w:r w:rsidR="00CF2B90" w:rsidRPr="00BD4DDA">
        <w:rPr>
          <w:rtl/>
        </w:rPr>
        <w:t xml:space="preserve">، ج 1 ، ص 373 ، ح 1419 ، بسندهما عن سعد بن سعد </w:t>
      </w:r>
      <w:r w:rsidR="00492262">
        <w:rPr>
          <w:rFonts w:hint="cs"/>
          <w:rtl/>
        </w:rPr>
        <w:t>.</w:t>
      </w:r>
      <w:r w:rsidR="00CF2B90" w:rsidRPr="004A310D">
        <w:rPr>
          <w:rStyle w:val="libFootnoteBoldChar"/>
          <w:rtl/>
        </w:rPr>
        <w:t>الوافي</w:t>
      </w:r>
      <w:r w:rsidR="00CF2B90" w:rsidRPr="00BD4DDA">
        <w:rPr>
          <w:rtl/>
        </w:rPr>
        <w:t xml:space="preserve"> ، ج 8 ، ص 989 ، ح 7565 ؛ </w:t>
      </w:r>
      <w:r w:rsidR="00CF2B90" w:rsidRPr="004A310D">
        <w:rPr>
          <w:rStyle w:val="libFootnoteBoldChar"/>
          <w:rtl/>
        </w:rPr>
        <w:t>الوسائل</w:t>
      </w:r>
      <w:r w:rsidR="00CF2B90" w:rsidRPr="00BD4DDA">
        <w:rPr>
          <w:rtl/>
        </w:rPr>
        <w:t xml:space="preserve"> ، ج 8 ، ص 225 ، ح 10489.</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حمّاد بن عيسى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قُلْنَا لَهُ </w:t>
      </w:r>
      <w:r w:rsidRPr="003E2A4D">
        <w:rPr>
          <w:rStyle w:val="libFootnotenumChar"/>
          <w:rtl/>
        </w:rPr>
        <w:t>(1)</w:t>
      </w:r>
      <w:r w:rsidRPr="00BD4DDA">
        <w:rPr>
          <w:rtl/>
          <w:lang w:bidi="fa-IR"/>
        </w:rPr>
        <w:t xml:space="preserve"> : فَإِنَّهُ يَكْثُرُ عَلَيْهِ ذلِكَ كُلَّمَا عَادَ </w:t>
      </w:r>
      <w:r w:rsidRPr="003E2A4D">
        <w:rPr>
          <w:rStyle w:val="libFootnotenumChar"/>
          <w:rtl/>
        </w:rPr>
        <w:t>(2)</w:t>
      </w:r>
      <w:r w:rsidRPr="00BD4DDA">
        <w:rPr>
          <w:rtl/>
          <w:lang w:bidi="fa-IR"/>
        </w:rPr>
        <w:t xml:space="preserve"> شَكَّ</w:t>
      </w:r>
      <w:r>
        <w:rPr>
          <w:rtl/>
          <w:lang w:bidi="fa-IR"/>
        </w:rPr>
        <w:t>؟</w:t>
      </w:r>
    </w:p>
    <w:p w:rsidR="00CF2B90" w:rsidRPr="00BD4DDA" w:rsidRDefault="00CF2B90" w:rsidP="00CF2B90">
      <w:pPr>
        <w:pStyle w:val="libNormal"/>
        <w:rPr>
          <w:rtl/>
          <w:lang w:bidi="fa-IR"/>
        </w:rPr>
      </w:pPr>
      <w:r w:rsidRPr="00BD4DDA">
        <w:rPr>
          <w:rtl/>
          <w:lang w:bidi="fa-IR"/>
        </w:rPr>
        <w:t xml:space="preserve">قَالَ : « يَمْضِي فِي شَكِّهِ </w:t>
      </w:r>
      <w:r w:rsidRPr="003E2A4D">
        <w:rPr>
          <w:rStyle w:val="libFootnotenumChar"/>
          <w:rtl/>
        </w:rPr>
        <w:t>(3)</w:t>
      </w:r>
      <w:r w:rsidRPr="00BD4DDA">
        <w:rPr>
          <w:rtl/>
          <w:lang w:bidi="fa-IR"/>
        </w:rPr>
        <w:t xml:space="preserve"> »</w:t>
      </w:r>
      <w:r>
        <w:rPr>
          <w:rtl/>
          <w:lang w:bidi="fa-IR"/>
        </w:rPr>
        <w:t>.</w:t>
      </w:r>
      <w:r w:rsidRPr="00BD4DDA">
        <w:rPr>
          <w:rtl/>
          <w:lang w:bidi="fa-IR"/>
        </w:rPr>
        <w:t xml:space="preserve"> ثُمَّ قَالَ : « لَا تُعَوِّدُوا الْخَبِيثَ مِنْ أَنْفُسِكُمْ بِنَقْضِ </w:t>
      </w:r>
      <w:r w:rsidRPr="003E2A4D">
        <w:rPr>
          <w:rStyle w:val="libFootnotenumChar"/>
          <w:rtl/>
        </w:rPr>
        <w:t>(4)</w:t>
      </w:r>
      <w:r w:rsidRPr="00BD4DDA">
        <w:rPr>
          <w:rtl/>
          <w:lang w:bidi="fa-IR"/>
        </w:rPr>
        <w:t xml:space="preserve"> الصَّلَاةِ ؛ فَتُطْمِعُوهُ </w:t>
      </w:r>
      <w:r w:rsidRPr="003E2A4D">
        <w:rPr>
          <w:rStyle w:val="libFootnotenumChar"/>
          <w:rtl/>
        </w:rPr>
        <w:t>(5)</w:t>
      </w:r>
      <w:r w:rsidRPr="00BD4DDA">
        <w:rPr>
          <w:rtl/>
          <w:lang w:bidi="fa-IR"/>
        </w:rPr>
        <w:t xml:space="preserve"> ؛ فَإِنَّ الشَّيْطَانَ خَبِيثٌ يَعْتَادُ </w:t>
      </w:r>
      <w:r w:rsidRPr="003E2A4D">
        <w:rPr>
          <w:rStyle w:val="libFootnotenumChar"/>
          <w:rtl/>
        </w:rPr>
        <w:t>(6)</w:t>
      </w:r>
      <w:r w:rsidRPr="00BD4DDA">
        <w:rPr>
          <w:rtl/>
          <w:lang w:bidi="fa-IR"/>
        </w:rPr>
        <w:t xml:space="preserve"> لِمَا عُوِّدَ </w:t>
      </w:r>
      <w:r w:rsidRPr="003E2A4D">
        <w:rPr>
          <w:rStyle w:val="libFootnotenumChar"/>
          <w:rtl/>
        </w:rPr>
        <w:t>(7)</w:t>
      </w:r>
      <w:r w:rsidRPr="00BD4DDA">
        <w:rPr>
          <w:rtl/>
          <w:lang w:bidi="fa-IR"/>
        </w:rPr>
        <w:t xml:space="preserve"> ، فَلْيَمْضِ أَحَدُكُمْ فِي الْوَهْمِ ، وَلَايُكْثِرَنَّ </w:t>
      </w:r>
      <w:r w:rsidRPr="003E2A4D">
        <w:rPr>
          <w:rStyle w:val="libFootnotenumChar"/>
          <w:rtl/>
        </w:rPr>
        <w:t>(8)</w:t>
      </w:r>
      <w:r w:rsidRPr="00BD4DDA">
        <w:rPr>
          <w:rtl/>
          <w:lang w:bidi="fa-IR"/>
        </w:rPr>
        <w:t xml:space="preserve"> نَقْضَ الصَّلَاةِ ؛ فَإِنَّهُ إِذَا فَعَلَ ذلِكَ </w:t>
      </w:r>
      <w:r w:rsidRPr="003E2A4D">
        <w:rPr>
          <w:rStyle w:val="libFootnotenumChar"/>
          <w:rtl/>
        </w:rPr>
        <w:t>(9)</w:t>
      </w:r>
      <w:r w:rsidRPr="00BD4DDA">
        <w:rPr>
          <w:rtl/>
          <w:lang w:bidi="fa-IR"/>
        </w:rPr>
        <w:t xml:space="preserve"> مَرَّاتٍ </w:t>
      </w:r>
      <w:r w:rsidRPr="003E2A4D">
        <w:rPr>
          <w:rStyle w:val="libFootnotenumChar"/>
          <w:rtl/>
        </w:rPr>
        <w:t>(10)</w:t>
      </w:r>
      <w:r w:rsidRPr="00BD4DDA">
        <w:rPr>
          <w:rtl/>
          <w:lang w:bidi="fa-IR"/>
        </w:rPr>
        <w:t xml:space="preserve"> ، لَمْ يَعُدْ إِلَيْهِ الشَّكُّ »</w:t>
      </w:r>
      <w:r>
        <w:rPr>
          <w:rtl/>
          <w:lang w:bidi="fa-IR"/>
        </w:rPr>
        <w:t>.</w:t>
      </w:r>
    </w:p>
    <w:p w:rsidR="00CF2B90" w:rsidRPr="00BD4DDA" w:rsidRDefault="00CF2B90" w:rsidP="00492262">
      <w:pPr>
        <w:pStyle w:val="libNormal"/>
        <w:rPr>
          <w:rtl/>
          <w:lang w:bidi="fa-IR"/>
        </w:rPr>
      </w:pPr>
      <w:r w:rsidRPr="00BD4DDA">
        <w:rPr>
          <w:rtl/>
          <w:lang w:bidi="fa-IR"/>
        </w:rPr>
        <w:t xml:space="preserve">قَالَ زُرَارَةُ </w:t>
      </w:r>
      <w:r w:rsidRPr="003E2A4D">
        <w:rPr>
          <w:rStyle w:val="libFootnotenumChar"/>
          <w:rtl/>
        </w:rPr>
        <w:t>(11)</w:t>
      </w:r>
      <w:r w:rsidRPr="00BD4DDA">
        <w:rPr>
          <w:rtl/>
          <w:lang w:bidi="fa-IR"/>
        </w:rPr>
        <w:t xml:space="preserve"> : ثُمَّ قَالَ </w:t>
      </w:r>
      <w:r w:rsidRPr="003E2A4D">
        <w:rPr>
          <w:rStyle w:val="libFootnotenumChar"/>
          <w:rtl/>
        </w:rPr>
        <w:t>(12)</w:t>
      </w:r>
      <w:r w:rsidRPr="00BD4DDA">
        <w:rPr>
          <w:rtl/>
          <w:lang w:bidi="fa-IR"/>
        </w:rPr>
        <w:t xml:space="preserve"> : « إِنَّمَا يُرِيدُ الْخَبِيثُ </w:t>
      </w:r>
      <w:r w:rsidRPr="003E2A4D">
        <w:rPr>
          <w:rStyle w:val="libFootnotenumChar"/>
          <w:rtl/>
        </w:rPr>
        <w:t>(13)</w:t>
      </w:r>
      <w:r w:rsidRPr="00BD4DDA">
        <w:rPr>
          <w:rtl/>
          <w:lang w:bidi="fa-IR"/>
        </w:rPr>
        <w:t xml:space="preserve"> أَنْ يُطَاعَ ، فَإِذَا عُص</w:t>
      </w:r>
      <w:r w:rsidR="00D44322">
        <w:rPr>
          <w:rtl/>
          <w:lang w:bidi="fa-IR"/>
        </w:rPr>
        <w:t>ِيَ لَمْ يَعُدْ إِلى أَحَدِكُمْ</w:t>
      </w:r>
      <w:r w:rsidRPr="00BD4DDA">
        <w:rPr>
          <w:rtl/>
          <w:lang w:bidi="fa-IR"/>
        </w:rPr>
        <w:t>»</w:t>
      </w:r>
      <w:r>
        <w:rPr>
          <w:rtl/>
          <w:lang w:bidi="fa-IR"/>
        </w:rPr>
        <w:t>.</w:t>
      </w:r>
      <w:r w:rsidRPr="00BD4DDA">
        <w:rPr>
          <w:rtl/>
          <w:lang w:bidi="fa-IR"/>
        </w:rPr>
        <w:t xml:space="preserve"> </w:t>
      </w:r>
      <w:r w:rsidRPr="003E2A4D">
        <w:rPr>
          <w:rStyle w:val="libFootnotenumChar"/>
          <w:rtl/>
        </w:rPr>
        <w:t>(14)</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بخ » </w:t>
      </w:r>
      <w:r w:rsidR="00CF2B90" w:rsidRPr="00D44322">
        <w:rPr>
          <w:rtl/>
        </w:rPr>
        <w:t>والوافي والوسائل والتهذيب والاستبصار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له »</w:t>
      </w:r>
      <w:r w:rsidR="00CF2B90">
        <w:rPr>
          <w:rtl/>
        </w:rPr>
        <w:t>.</w:t>
      </w:r>
      <w:r w:rsidR="00CF2B90" w:rsidRPr="00BD4DDA">
        <w:rPr>
          <w:rtl/>
        </w:rPr>
        <w:t xml:space="preserve"> وفي البحار : « قلت » بدل « قلنا 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أعاد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الظاهر أنّ المراد بالمضيّ في الشكّ في هذا الحديث والمضيّ في الصلاة فى الأخبار الآتيةواحد ، وهو عدم الالتفات إلى الشكّ وترك التدارك فيه بما ورد في مثله ، فإن كان ممّا لابدّ فيه من أن يفعل فعلاً تخيّر ، مثل ما إذا شكّ في الاثنتين والثلاث تخيّر بين البناء على الأقلّ أو أكثر ؛ فإنّ بمثل هذا يدحر الشيطان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ينقص »</w:t>
      </w:r>
      <w:r w:rsidR="00CF2B90">
        <w:rPr>
          <w:rtl/>
        </w:rPr>
        <w:t>.</w:t>
      </w:r>
      <w:r w:rsidR="00CF2B90" w:rsidRPr="00BD4DDA">
        <w:rPr>
          <w:rtl/>
        </w:rPr>
        <w:t xml:space="preserve"> وفي « بث ، بح » وحاشية « بس » : « ينقض »</w:t>
      </w:r>
      <w:r w:rsidR="00CF2B90">
        <w:rPr>
          <w:rtl/>
        </w:rPr>
        <w:t>.</w:t>
      </w:r>
      <w:r w:rsidR="00CF2B90" w:rsidRPr="00BD4DDA">
        <w:rPr>
          <w:rtl/>
        </w:rPr>
        <w:t xml:space="preserve"> وفي حاشية « بث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 نقض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 « فتطمّعوه »</w:t>
      </w:r>
      <w:r w:rsidR="00CF2B90">
        <w:rPr>
          <w:rtl/>
        </w:rPr>
        <w:t>.</w:t>
      </w:r>
      <w:r w:rsidR="00CF2B90" w:rsidRPr="00BD4DDA">
        <w:rPr>
          <w:rtl/>
        </w:rPr>
        <w:t xml:space="preserve"> وفي « بح » : « فتطعوه »</w:t>
      </w:r>
      <w:r w:rsidR="00CF2B90">
        <w:rPr>
          <w:rtl/>
        </w:rPr>
        <w:t>.</w:t>
      </w:r>
      <w:r w:rsidR="00CF2B90" w:rsidRPr="00BD4DDA">
        <w:rPr>
          <w:rtl/>
        </w:rPr>
        <w:t xml:space="preserve"> وفي حاشية « بح » : « فتطيعوه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بث ، بخ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معتاد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 به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 « لاتكثرنّ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8135BB">
        <w:rPr>
          <w:rStyle w:val="libFootnoteBoldChar"/>
          <w:rtl/>
        </w:rPr>
        <w:t>الاستبصار</w:t>
      </w:r>
      <w:r w:rsidR="00CF2B90" w:rsidRPr="00BD4DDA">
        <w:rPr>
          <w:rtl/>
        </w:rPr>
        <w:t xml:space="preserve"> : + « ثلاث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ى » وحاشية « بث » : « مراراً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معلّق على صدر السند ، وينسحب إليه الطريقان المتقدّمان إلى زرارة.</w:t>
      </w:r>
    </w:p>
    <w:p w:rsidR="00CF2B90" w:rsidRPr="00BD4DDA" w:rsidRDefault="00376338" w:rsidP="00CF2B90">
      <w:pPr>
        <w:pStyle w:val="libFootnote0"/>
        <w:rPr>
          <w:rtl/>
          <w:lang w:bidi="fa-IR"/>
        </w:rPr>
      </w:pPr>
      <w:r>
        <w:rPr>
          <w:rtl/>
        </w:rPr>
        <w:t>(12).</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ثمّ قال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الخبيث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w:t>
      </w:r>
      <w:r w:rsidR="00CF2B90" w:rsidRPr="004A310D">
        <w:rPr>
          <w:rStyle w:val="libFootnoteBoldChar"/>
          <w:rtl/>
        </w:rPr>
        <w:t>التهذيب</w:t>
      </w:r>
      <w:r w:rsidR="00CF2B90" w:rsidRPr="00BD4DDA">
        <w:rPr>
          <w:rtl/>
        </w:rPr>
        <w:t xml:space="preserve"> ، ج 2 ، ص 188 ، ح 747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374 ، ح 1422 ، معلّقاً عن الكليني </w:t>
      </w:r>
      <w:r w:rsidR="00063A8E">
        <w:rPr>
          <w:rFonts w:hint="cs"/>
          <w:rtl/>
        </w:rPr>
        <w:t xml:space="preserve">. </w:t>
      </w:r>
      <w:r w:rsidR="00CF2B90" w:rsidRPr="004A310D">
        <w:rPr>
          <w:rStyle w:val="libFootnoteBoldChar"/>
          <w:rtl/>
        </w:rPr>
        <w:t>الوافي</w:t>
      </w:r>
      <w:r w:rsidR="00CF2B90" w:rsidRPr="00BD4DDA">
        <w:rPr>
          <w:rtl/>
        </w:rPr>
        <w:t xml:space="preserve"> ، ج 8 ، ص 997 ، ح 7585 ؛ </w:t>
      </w:r>
      <w:r w:rsidR="00CF2B90" w:rsidRPr="004A310D">
        <w:rPr>
          <w:rStyle w:val="libFootnoteBoldChar"/>
          <w:rtl/>
        </w:rPr>
        <w:t>الوسائل</w:t>
      </w:r>
      <w:r w:rsidR="00CF2B90" w:rsidRPr="00BD4DDA">
        <w:rPr>
          <w:rtl/>
        </w:rPr>
        <w:t xml:space="preserve"> ، ج 8 ، ص 228 ، ح 10496 ؛ </w:t>
      </w:r>
      <w:r w:rsidR="00CF2B90" w:rsidRPr="00CC1EB0">
        <w:rPr>
          <w:rtl/>
        </w:rPr>
        <w:t>البحار</w:t>
      </w:r>
      <w:r w:rsidR="00CF2B90" w:rsidRPr="00BD4DDA">
        <w:rPr>
          <w:rtl/>
        </w:rPr>
        <w:t xml:space="preserve"> ، ج 88 ، ص 270.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CC1EB0">
        <w:rPr>
          <w:rtl/>
        </w:rPr>
        <w:lastRenderedPageBreak/>
        <w:t>5191</w:t>
      </w:r>
      <w:r w:rsidRPr="008C051F">
        <w:rPr>
          <w:rStyle w:val="libBold2Char"/>
          <w:rtl/>
        </w:rPr>
        <w:t xml:space="preserve"> / 3.</w:t>
      </w:r>
      <w:r w:rsidRPr="00BD4DDA">
        <w:rPr>
          <w:rtl/>
          <w:lang w:bidi="fa-IR"/>
        </w:rPr>
        <w:t xml:space="preserve"> حَمَّادٌ </w:t>
      </w:r>
      <w:r w:rsidRPr="003E2A4D">
        <w:rPr>
          <w:rStyle w:val="libFootnotenumChar"/>
          <w:rtl/>
        </w:rPr>
        <w:t>(1)</w:t>
      </w:r>
      <w:r w:rsidRPr="00BD4DDA">
        <w:rPr>
          <w:rtl/>
          <w:lang w:bidi="fa-IR"/>
        </w:rPr>
        <w:t xml:space="preserve"> ، عَنِ ابْنِ أَبِي يَعْفُورٍ :</w:t>
      </w:r>
    </w:p>
    <w:p w:rsidR="00CF2B90" w:rsidRPr="00BD4DDA" w:rsidRDefault="00CF2B90" w:rsidP="00063A8E">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 « </w:t>
      </w:r>
      <w:r>
        <w:rPr>
          <w:rtl/>
          <w:lang w:bidi="fa-IR"/>
        </w:rPr>
        <w:t>إِذَا شَكَكْتَ فَلَمْ تَدْرِ أَ</w:t>
      </w:r>
      <w:r w:rsidRPr="00BD4DDA">
        <w:rPr>
          <w:rtl/>
          <w:lang w:bidi="fa-IR"/>
        </w:rPr>
        <w:t xml:space="preserve">فِي </w:t>
      </w:r>
      <w:r w:rsidRPr="003E2A4D">
        <w:rPr>
          <w:rStyle w:val="libFootnotenumChar"/>
          <w:rtl/>
        </w:rPr>
        <w:t>(2)</w:t>
      </w:r>
      <w:r w:rsidRPr="00BD4DDA">
        <w:rPr>
          <w:rtl/>
          <w:lang w:bidi="fa-IR"/>
        </w:rPr>
        <w:t xml:space="preserve"> ثَلَاثٍ أَنْتَ ، أَمْ فِي </w:t>
      </w:r>
      <w:r w:rsidRPr="003E2A4D">
        <w:rPr>
          <w:rStyle w:val="libFootnotenumChar"/>
          <w:rtl/>
        </w:rPr>
        <w:t>(3)</w:t>
      </w:r>
      <w:r w:rsidRPr="00BD4DDA">
        <w:rPr>
          <w:rtl/>
          <w:lang w:bidi="fa-IR"/>
        </w:rPr>
        <w:t xml:space="preserve"> اثْنَتَيْنِ </w:t>
      </w:r>
      <w:r w:rsidRPr="003E2A4D">
        <w:rPr>
          <w:rStyle w:val="libFootnotenumChar"/>
          <w:rtl/>
        </w:rPr>
        <w:t>(4)</w:t>
      </w:r>
      <w:r w:rsidRPr="00BD4DDA">
        <w:rPr>
          <w:rtl/>
          <w:lang w:bidi="fa-IR"/>
        </w:rPr>
        <w:t xml:space="preserve"> ، أَمْ فِي وَاحِدَةٍ ، أَمْ فِي أَرْبَعٍ ، فَأَعِدْ ، وَلَاتَمْضِ عَلَى الشَّكِّ »</w:t>
      </w:r>
      <w:r>
        <w:rPr>
          <w:rtl/>
          <w:lang w:bidi="fa-IR"/>
        </w:rPr>
        <w:t>.</w:t>
      </w:r>
      <w:r w:rsidRPr="00BD4DDA">
        <w:rPr>
          <w:rtl/>
          <w:lang w:bidi="fa-IR"/>
        </w:rPr>
        <w:t xml:space="preserve"> </w:t>
      </w:r>
      <w:r w:rsidRPr="003E2A4D">
        <w:rPr>
          <w:rStyle w:val="libFootnotenumChar"/>
          <w:rtl/>
        </w:rPr>
        <w:t>(5)</w:t>
      </w:r>
    </w:p>
    <w:p w:rsidR="00CF2B90" w:rsidRPr="00BD4DDA" w:rsidRDefault="00CF2B90" w:rsidP="00CF2B90">
      <w:pPr>
        <w:pStyle w:val="libNormal"/>
        <w:rPr>
          <w:rtl/>
          <w:lang w:bidi="fa-IR"/>
        </w:rPr>
      </w:pPr>
      <w:r w:rsidRPr="00CC1EB0">
        <w:rPr>
          <w:rtl/>
        </w:rPr>
        <w:t>5192</w:t>
      </w:r>
      <w:r w:rsidRPr="008C051F">
        <w:rPr>
          <w:rStyle w:val="libBold2Char"/>
          <w:rtl/>
        </w:rPr>
        <w:t xml:space="preserve"> / 4.</w:t>
      </w:r>
      <w:r w:rsidRPr="00BD4DDA">
        <w:rPr>
          <w:rtl/>
          <w:lang w:bidi="fa-IR"/>
        </w:rPr>
        <w:t xml:space="preserve"> عَلِيُّ بْنُ إِبْرَاهِيمَ ، عَنْ أَبِيهِ ، عَنِ النَّوْفَلِيِّ ، عَنِ السَّكُونِيِّ :</w:t>
      </w:r>
    </w:p>
    <w:p w:rsidR="00CF2B90" w:rsidRPr="00BD4DDA" w:rsidRDefault="00CF2B90" w:rsidP="00D44322">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أَتى رَجُلٌ </w:t>
      </w:r>
      <w:r w:rsidRPr="003E2A4D">
        <w:rPr>
          <w:rStyle w:val="libFootnotenumChar"/>
          <w:rtl/>
        </w:rPr>
        <w:t>(6)</w:t>
      </w:r>
      <w:r w:rsidRPr="00BD4DDA">
        <w:rPr>
          <w:rtl/>
          <w:lang w:bidi="fa-IR"/>
        </w:rPr>
        <w:t xml:space="preserve"> النَّبِيَّ </w:t>
      </w:r>
      <w:r w:rsidR="00D44322" w:rsidRPr="00D44322">
        <w:rPr>
          <w:rStyle w:val="libAlaemChar"/>
          <w:rtl/>
        </w:rPr>
        <w:t>صلى‌الله‌عليه‌وآله</w:t>
      </w:r>
      <w:r w:rsidR="00D44322" w:rsidRPr="00BD4DDA">
        <w:rPr>
          <w:rtl/>
        </w:rPr>
        <w:t xml:space="preserve"> </w:t>
      </w:r>
      <w:r w:rsidRPr="00BD4DDA">
        <w:rPr>
          <w:rtl/>
          <w:lang w:bidi="fa-IR"/>
        </w:rPr>
        <w:t>، فَقَالَ : يَا رَسُولَ اللهِ ، أَشْكُو إِلَيْكَ مَا أَلْقى مِنَ الْوَسْوَسَةِ فِي صَلَاتِي حَتّى لَا</w:t>
      </w:r>
      <w:r>
        <w:rPr>
          <w:rFonts w:hint="cs"/>
          <w:rtl/>
          <w:lang w:bidi="fa-IR"/>
        </w:rPr>
        <w:t xml:space="preserve"> </w:t>
      </w:r>
      <w:r w:rsidRPr="00BD4DDA">
        <w:rPr>
          <w:rtl/>
          <w:lang w:bidi="fa-IR"/>
        </w:rPr>
        <w:t>أَدْرِيَ مَا صَلَّيْتُ مِنْ زِيَادَةٍ ، أَوْ نُقْصَانٍ</w:t>
      </w:r>
      <w:r>
        <w:rPr>
          <w:rtl/>
          <w:lang w:bidi="fa-IR"/>
        </w:rPr>
        <w:t>؟</w:t>
      </w:r>
    </w:p>
    <w:p w:rsidR="00CF2B90" w:rsidRPr="00BD4DDA" w:rsidRDefault="00CF2B90" w:rsidP="00CF2B90">
      <w:pPr>
        <w:pStyle w:val="libNormal"/>
        <w:rPr>
          <w:rtl/>
          <w:lang w:bidi="fa-IR"/>
        </w:rPr>
      </w:pPr>
      <w:r w:rsidRPr="00BD4DDA">
        <w:rPr>
          <w:rtl/>
          <w:lang w:bidi="fa-IR"/>
        </w:rPr>
        <w:t xml:space="preserve">فَقَالَ : إِذَا دَخَلْتَ فِي صَلَاتِكَ </w:t>
      </w:r>
      <w:r w:rsidRPr="003E2A4D">
        <w:rPr>
          <w:rStyle w:val="libFootnotenumChar"/>
          <w:rtl/>
        </w:rPr>
        <w:t>(7)</w:t>
      </w:r>
      <w:r w:rsidRPr="00BD4DDA">
        <w:rPr>
          <w:rtl/>
          <w:lang w:bidi="fa-IR"/>
        </w:rPr>
        <w:t xml:space="preserve"> ، فَاطْعُنْ فَخِذَكَ الْأَيْسَرَ بِإِصْبَعِكَ </w:t>
      </w:r>
      <w:r w:rsidRPr="003E2A4D">
        <w:rPr>
          <w:rStyle w:val="libFootnotenumChar"/>
          <w:rtl/>
        </w:rPr>
        <w:t>(8)</w:t>
      </w:r>
      <w:r w:rsidRPr="00BD4DDA">
        <w:rPr>
          <w:rtl/>
          <w:lang w:bidi="fa-IR"/>
        </w:rPr>
        <w:t xml:space="preserve"> الْيُمْنَى‌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السند معلّق على سابقه ، وينسحب إليه الطريقان المتقدّمان إلى حمّاد بن عيسى.</w:t>
      </w:r>
    </w:p>
    <w:p w:rsidR="00CF2B90" w:rsidRPr="00BD4DDA" w:rsidRDefault="00CF2B90" w:rsidP="00CF2B90">
      <w:pPr>
        <w:pStyle w:val="libFootnote0"/>
        <w:rPr>
          <w:rtl/>
          <w:lang w:bidi="fa-IR"/>
        </w:rPr>
      </w:pPr>
      <w:r w:rsidRPr="00204C69">
        <w:rPr>
          <w:rtl/>
        </w:rPr>
        <w:t xml:space="preserve">ثمّ إنّ الخبر رواه الشيخ الطوسي في </w:t>
      </w:r>
      <w:r w:rsidRPr="004A310D">
        <w:rPr>
          <w:rStyle w:val="libFootnoteBoldChar"/>
          <w:rtl/>
        </w:rPr>
        <w:t>التهذيب</w:t>
      </w:r>
      <w:r w:rsidRPr="00204C69">
        <w:rPr>
          <w:rtl/>
        </w:rPr>
        <w:t xml:space="preserve"> ، ج 2 ، ص 187 ، ح 743 ، </w:t>
      </w:r>
      <w:r w:rsidRPr="00545A0C">
        <w:rPr>
          <w:rStyle w:val="libFootnoteBoldChar"/>
          <w:rtl/>
        </w:rPr>
        <w:t>و</w:t>
      </w:r>
      <w:r w:rsidRPr="008135BB">
        <w:rPr>
          <w:rStyle w:val="libFootnoteBoldChar"/>
          <w:rtl/>
        </w:rPr>
        <w:t>الاستبصار</w:t>
      </w:r>
      <w:r w:rsidRPr="00204C69">
        <w:rPr>
          <w:rtl/>
        </w:rPr>
        <w:t xml:space="preserve"> ، ج 1 ، ص 373 ، ح 1418 ، بسنده عن عليّ بن إسماعيل ، عن حمّاد ، عن حريز ، عن ابن أبي يعفور ؛ ولعلّه قد سقط « عن حريز » من سندنا هذا.</w:t>
      </w:r>
    </w:p>
    <w:p w:rsidR="00CF2B90" w:rsidRPr="00BD4DDA" w:rsidRDefault="00CF2B90" w:rsidP="00D44322">
      <w:pPr>
        <w:pStyle w:val="libFootnote0"/>
        <w:rPr>
          <w:rtl/>
          <w:lang w:bidi="fa-IR"/>
        </w:rPr>
      </w:pPr>
      <w:r w:rsidRPr="00D44322">
        <w:rPr>
          <w:rtl/>
        </w:rPr>
        <w:t xml:space="preserve">ويؤيّد ذلك أنّ ابن أبي يعفور </w:t>
      </w:r>
      <w:r w:rsidR="00890F05" w:rsidRPr="00D44322">
        <w:rPr>
          <w:rtl/>
        </w:rPr>
        <w:t>-</w:t>
      </w:r>
      <w:r w:rsidRPr="00D44322">
        <w:rPr>
          <w:rtl/>
        </w:rPr>
        <w:t xml:space="preserve"> وهوعبدالله </w:t>
      </w:r>
      <w:r w:rsidR="00890F05" w:rsidRPr="00D44322">
        <w:rPr>
          <w:rtl/>
        </w:rPr>
        <w:t>-</w:t>
      </w:r>
      <w:r w:rsidRPr="00D44322">
        <w:rPr>
          <w:rtl/>
        </w:rPr>
        <w:t xml:space="preserve"> مات في أيّام أبي عبدالله </w:t>
      </w:r>
      <w:r w:rsidRPr="00D44322">
        <w:rPr>
          <w:rStyle w:val="libFootnoteAlaemChar"/>
          <w:rtl/>
        </w:rPr>
        <w:t>عليه‌السلام</w:t>
      </w:r>
      <w:r w:rsidRPr="00D44322">
        <w:rPr>
          <w:rtl/>
        </w:rPr>
        <w:t xml:space="preserve"> ، وطبقة حمّاد بن عيسى تأبى عن الرواية عنه مباشرةً. راجع : </w:t>
      </w:r>
      <w:r w:rsidRPr="00CC1EB0">
        <w:rPr>
          <w:rtl/>
        </w:rPr>
        <w:t>رجال النجاشي</w:t>
      </w:r>
      <w:r w:rsidRPr="00D44322">
        <w:rPr>
          <w:rtl/>
        </w:rPr>
        <w:t xml:space="preserve"> ، ص 213 ، الرقم 556.</w:t>
      </w:r>
    </w:p>
    <w:p w:rsidR="00CF2B90" w:rsidRPr="00BD4DDA" w:rsidRDefault="00376338" w:rsidP="00CF2B90">
      <w:pPr>
        <w:pStyle w:val="libFootnote0"/>
        <w:rPr>
          <w:rtl/>
          <w:lang w:bidi="fa-IR"/>
        </w:rPr>
      </w:pPr>
      <w:r>
        <w:rPr>
          <w:rtl/>
        </w:rPr>
        <w:t>(2).</w:t>
      </w:r>
      <w:r w:rsidR="00CF2B90" w:rsidRPr="00BD4DDA">
        <w:rPr>
          <w:rtl/>
        </w:rPr>
        <w:t xml:space="preserve"> في « بخ » : « في » بدون همزة الاستفهام.</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 « ثنتين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187 ، ح 743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373 ، ح 1418 ، بسندهما عن حمّاد ، عن حريز ، عن ابن أبي يعفور ، مع اختلاف يسير </w:t>
      </w:r>
      <w:r w:rsidR="00063A8E">
        <w:rPr>
          <w:rFonts w:hint="cs"/>
          <w:rtl/>
        </w:rPr>
        <w:t>.</w:t>
      </w:r>
      <w:r w:rsidR="00CF2B90" w:rsidRPr="004A310D">
        <w:rPr>
          <w:rStyle w:val="libFootnoteBoldChar"/>
          <w:rtl/>
        </w:rPr>
        <w:t>الوافي</w:t>
      </w:r>
      <w:r w:rsidR="00CF2B90" w:rsidRPr="00BD4DDA">
        <w:rPr>
          <w:rtl/>
        </w:rPr>
        <w:t xml:space="preserve"> ، ج 8 ، ص 989 ، ح 7564 ؛ </w:t>
      </w:r>
      <w:r w:rsidR="00CF2B90" w:rsidRPr="004A310D">
        <w:rPr>
          <w:rStyle w:val="libFootnoteBoldChar"/>
          <w:rtl/>
        </w:rPr>
        <w:t>الوسائل</w:t>
      </w:r>
      <w:r w:rsidR="00CF2B90" w:rsidRPr="00BD4DDA">
        <w:rPr>
          <w:rtl/>
        </w:rPr>
        <w:t xml:space="preserve"> ، ج 8 ، ص 226 ، ح 10490.</w:t>
      </w:r>
    </w:p>
    <w:p w:rsidR="00CF2B90" w:rsidRPr="00BD4DDA" w:rsidRDefault="00376338" w:rsidP="00CF2B90">
      <w:pPr>
        <w:pStyle w:val="libFootnote0"/>
        <w:rPr>
          <w:rtl/>
          <w:lang w:bidi="fa-IR"/>
        </w:rPr>
      </w:pPr>
      <w:r>
        <w:rPr>
          <w:rtl/>
        </w:rPr>
        <w:t>(6).</w:t>
      </w:r>
      <w:r w:rsidR="00CF2B90" w:rsidRPr="00BD4DDA">
        <w:rPr>
          <w:rtl/>
        </w:rPr>
        <w:t xml:space="preserve"> في « ظ ، بث ، جن » : + « إلى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 « في الصلاة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يقال : طعن بإصبعه في بطنه ، أي ضربه برأسها. راجع : </w:t>
      </w:r>
      <w:r w:rsidR="00CF2B90" w:rsidRPr="00CC1EB0">
        <w:rPr>
          <w:rtl/>
        </w:rPr>
        <w:t>النهاية</w:t>
      </w:r>
      <w:r w:rsidR="00CF2B90" w:rsidRPr="00BD4DDA">
        <w:rPr>
          <w:rtl/>
        </w:rPr>
        <w:t xml:space="preserve"> ، ج 3 ، ص 128 ( طعن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Pr>
          <w:rtl/>
          <w:lang w:bidi="fa-IR"/>
        </w:rPr>
        <w:lastRenderedPageBreak/>
        <w:t>الْمُسَبِّحَةِ ، ثُمَّ قُلْ : "</w:t>
      </w:r>
      <w:r w:rsidRPr="00BD4DDA">
        <w:rPr>
          <w:rtl/>
          <w:lang w:bidi="fa-IR"/>
        </w:rPr>
        <w:t xml:space="preserve">بِسْمِ اللهِ وَبِاللهِ ، تَوَكَّلْتُ عَلَى اللهِ ، أَعُوذُ </w:t>
      </w:r>
      <w:r w:rsidRPr="003E2A4D">
        <w:rPr>
          <w:rStyle w:val="libFootnotenumChar"/>
          <w:rtl/>
        </w:rPr>
        <w:t>(1)</w:t>
      </w:r>
      <w:r w:rsidRPr="00BD4DDA">
        <w:rPr>
          <w:rtl/>
          <w:lang w:bidi="fa-IR"/>
        </w:rPr>
        <w:t xml:space="preserve"> بِاللهِ السَّمِيعِ الْعَلِيمِ ، مِنَ الشَّيْطَانِ الرَّجِيمِ" ؛ فَإِنَّكَ تَنْحَرُهُ </w:t>
      </w:r>
      <w:r w:rsidRPr="003E2A4D">
        <w:rPr>
          <w:rStyle w:val="libFootnotenumChar"/>
          <w:rtl/>
        </w:rPr>
        <w:t>(2)</w:t>
      </w:r>
      <w:r w:rsidRPr="00BD4DDA">
        <w:rPr>
          <w:rtl/>
          <w:lang w:bidi="fa-IR"/>
        </w:rPr>
        <w:t xml:space="preserve"> وَتَطْرُدُهُ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CC1EB0">
        <w:rPr>
          <w:rtl/>
        </w:rPr>
        <w:t>5193</w:t>
      </w:r>
      <w:r w:rsidRPr="008C051F">
        <w:rPr>
          <w:rStyle w:val="libBold2Char"/>
          <w:rtl/>
        </w:rPr>
        <w:t xml:space="preserve"> / 5.</w:t>
      </w:r>
      <w:r w:rsidRPr="00BD4DDA">
        <w:rPr>
          <w:rtl/>
          <w:lang w:bidi="fa-IR"/>
        </w:rPr>
        <w:t xml:space="preserve"> عَلِيُّ بْنُ إِبْرَاهِيمَ </w:t>
      </w:r>
      <w:r w:rsidRPr="003E2A4D">
        <w:rPr>
          <w:rStyle w:val="libFootnotenumChar"/>
          <w:rtl/>
        </w:rPr>
        <w:t>(5)</w:t>
      </w:r>
      <w:r w:rsidRPr="00BD4DDA">
        <w:rPr>
          <w:rtl/>
          <w:lang w:bidi="fa-IR"/>
        </w:rPr>
        <w:t xml:space="preserve"> ، عَنْ مُحَمَّدِ بْنِ عِيسى ، عَ</w:t>
      </w:r>
      <w:r>
        <w:rPr>
          <w:rtl/>
          <w:lang w:bidi="fa-IR"/>
        </w:rPr>
        <w:t>نْ يُونُسَ ، عَنْ رَجُلٍ</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w:t>
      </w:r>
      <w:r w:rsidRPr="003E2A4D">
        <w:rPr>
          <w:rStyle w:val="libFootnotenumChar"/>
          <w:rtl/>
        </w:rPr>
        <w:t>(6)</w:t>
      </w:r>
      <w:r w:rsidRPr="00BD4DDA">
        <w:rPr>
          <w:rtl/>
          <w:lang w:bidi="fa-IR"/>
        </w:rPr>
        <w:t xml:space="preserve"> ، قَالَ : سَأَلْتُهُ </w:t>
      </w:r>
      <w:r w:rsidRPr="003E2A4D">
        <w:rPr>
          <w:rStyle w:val="libFootnotenumChar"/>
          <w:rtl/>
        </w:rPr>
        <w:t>(7)</w:t>
      </w:r>
      <w:r w:rsidRPr="00BD4DDA">
        <w:rPr>
          <w:rtl/>
          <w:lang w:bidi="fa-IR"/>
        </w:rPr>
        <w:t xml:space="preserve"> عَنِ الْإِمَامِ يُصَلِّي بِأَرْبَعَةِ أَنْفُسٍ أَوْ خَمْسَةِ أَنْفُسٍ ، وَيُسَبِّحُ </w:t>
      </w:r>
      <w:r w:rsidRPr="003E2A4D">
        <w:rPr>
          <w:rStyle w:val="libFootnotenumChar"/>
          <w:rtl/>
        </w:rPr>
        <w:t>(8)</w:t>
      </w:r>
      <w:r w:rsidRPr="00BD4DDA">
        <w:rPr>
          <w:rtl/>
          <w:lang w:bidi="fa-IR"/>
        </w:rPr>
        <w:t xml:space="preserve"> اثْنَانِ </w:t>
      </w:r>
      <w:r w:rsidRPr="003E2A4D">
        <w:rPr>
          <w:rStyle w:val="libFootnotenumChar"/>
          <w:rtl/>
        </w:rPr>
        <w:t>(9)</w:t>
      </w:r>
      <w:r w:rsidRPr="00BD4DDA">
        <w:rPr>
          <w:rtl/>
          <w:lang w:bidi="fa-IR"/>
        </w:rPr>
        <w:t xml:space="preserve"> عَلى أَنَّهُمْ صَلَّوْا ثَلَاثاً </w:t>
      </w:r>
      <w:r w:rsidRPr="003E2A4D">
        <w:rPr>
          <w:rStyle w:val="libFootnotenumChar"/>
          <w:rtl/>
        </w:rPr>
        <w:t>(10)</w:t>
      </w:r>
      <w:r w:rsidRPr="00BD4DDA">
        <w:rPr>
          <w:rtl/>
          <w:lang w:bidi="fa-IR"/>
        </w:rPr>
        <w:t xml:space="preserve"> ، وَيُسَبِّحُ </w:t>
      </w:r>
      <w:r w:rsidRPr="003E2A4D">
        <w:rPr>
          <w:rStyle w:val="libFootnotenumChar"/>
          <w:rtl/>
        </w:rPr>
        <w:t>(11)</w:t>
      </w:r>
      <w:r w:rsidRPr="00BD4DDA">
        <w:rPr>
          <w:rtl/>
          <w:lang w:bidi="fa-IR"/>
        </w:rPr>
        <w:t xml:space="preserve"> ثَلَاثَةٌ عَلى أَنَّهُمْ صَلَّوْا أَرْبَعاً </w:t>
      </w:r>
      <w:r w:rsidRPr="003E2A4D">
        <w:rPr>
          <w:rStyle w:val="libFootnotenumChar"/>
          <w:rtl/>
        </w:rPr>
        <w:t>(12)</w:t>
      </w:r>
      <w:r w:rsidRPr="00BD4DDA">
        <w:rPr>
          <w:rtl/>
          <w:lang w:bidi="fa-IR"/>
        </w:rPr>
        <w:t xml:space="preserve"> ، وَيَقُولُ </w:t>
      </w:r>
      <w:r w:rsidRPr="003E2A4D">
        <w:rPr>
          <w:rStyle w:val="libFootnotenumChar"/>
          <w:rtl/>
        </w:rPr>
        <w:t>(13)</w:t>
      </w:r>
      <w:r w:rsidRPr="00BD4DDA">
        <w:rPr>
          <w:rtl/>
          <w:lang w:bidi="fa-IR"/>
        </w:rPr>
        <w:t xml:space="preserve"> هؤُلَاءِ : قُومُوا ، وَيَقُولُ هؤُلَاءِ : اقْعُدُوا ، وَالْإِمَامُ مَائِلٌ مَعَ أَحَدِهِمَا ، أَوْ مُعْتَدِلُ الْوَهْمِ ، فَمَا </w:t>
      </w:r>
      <w:r w:rsidRPr="003E2A4D">
        <w:rPr>
          <w:rStyle w:val="libFootnotenumChar"/>
          <w:rtl/>
        </w:rPr>
        <w:t>(14)</w:t>
      </w:r>
      <w:r w:rsidRPr="00BD4DDA">
        <w:rPr>
          <w:rtl/>
          <w:lang w:bidi="fa-IR"/>
        </w:rPr>
        <w:t xml:space="preserve"> يَجِبُ عَلَيْهِ</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وأعوذ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 وتزجره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 عنك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CC1EB0">
        <w:rPr>
          <w:rtl/>
        </w:rPr>
        <w:t>الفقيه</w:t>
      </w:r>
      <w:r w:rsidR="00CF2B90" w:rsidRPr="00BD4DDA">
        <w:rPr>
          <w:rtl/>
        </w:rPr>
        <w:t xml:space="preserve"> ، ج 1 ، ص 338 ، ح 984 ، معلّقاً عن السكوني. </w:t>
      </w:r>
      <w:r w:rsidR="00CF2B90" w:rsidRPr="00CC1EB0">
        <w:rPr>
          <w:rtl/>
        </w:rPr>
        <w:t>الجعفريّات</w:t>
      </w:r>
      <w:r w:rsidR="00CF2B90" w:rsidRPr="00BD4DDA">
        <w:rPr>
          <w:rtl/>
        </w:rPr>
        <w:t xml:space="preserve"> ، ص 37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وفيهما مع اختلاف يسير </w:t>
      </w:r>
      <w:r w:rsidR="00FC2BEE">
        <w:rPr>
          <w:rFonts w:hint="cs"/>
          <w:rtl/>
        </w:rPr>
        <w:t>.</w:t>
      </w:r>
      <w:r w:rsidR="00CF2B90" w:rsidRPr="004A310D">
        <w:rPr>
          <w:rStyle w:val="libFootnoteBoldChar"/>
          <w:rtl/>
        </w:rPr>
        <w:t>الوافي</w:t>
      </w:r>
      <w:r w:rsidR="00CF2B90" w:rsidRPr="00BD4DDA">
        <w:rPr>
          <w:rtl/>
        </w:rPr>
        <w:t xml:space="preserve"> ، ج 8 ، ص 989 ، ح 7603 ؛ </w:t>
      </w:r>
      <w:r w:rsidR="00CF2B90" w:rsidRPr="004A310D">
        <w:rPr>
          <w:rStyle w:val="libFootnoteBoldChar"/>
          <w:rtl/>
        </w:rPr>
        <w:t>الوسائل</w:t>
      </w:r>
      <w:r w:rsidR="00CF2B90" w:rsidRPr="00BD4DDA">
        <w:rPr>
          <w:rtl/>
        </w:rPr>
        <w:t xml:space="preserve"> ، ج 8 ، ص 249 ، ح 10560.</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 عن أبيه »</w:t>
      </w:r>
      <w:r w:rsidR="00CF2B90">
        <w:rPr>
          <w:rtl/>
        </w:rPr>
        <w:t>.</w:t>
      </w:r>
      <w:r w:rsidR="00CF2B90" w:rsidRPr="00BD4DDA">
        <w:rPr>
          <w:rtl/>
        </w:rPr>
        <w:t xml:space="preserve"> وهو سهو ، كما تقدّم في الكافي ، ذيل ح 187.</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ح 10401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 أبي جعفر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بس ، جن » : « سألت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ى </w:t>
      </w:r>
      <w:r w:rsidR="00CF2B90" w:rsidRPr="00D44322">
        <w:rPr>
          <w:rtl/>
        </w:rPr>
        <w:t>» والوافي ومرآة العقول والفقيه والتهذيب</w:t>
      </w:r>
      <w:r w:rsidR="00CF2B90" w:rsidRPr="00BD4DDA">
        <w:rPr>
          <w:rtl/>
        </w:rPr>
        <w:t xml:space="preserve"> ، ج 3 : « فيسبّح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هامش </w:t>
      </w:r>
      <w:r w:rsidR="00CF2B90" w:rsidRPr="00CC1EB0">
        <w:rPr>
          <w:rtl/>
        </w:rPr>
        <w:t>الكافي</w:t>
      </w:r>
      <w:r w:rsidR="00CF2B90" w:rsidRPr="00BD4DDA">
        <w:rPr>
          <w:rtl/>
        </w:rPr>
        <w:t xml:space="preserve"> المطبوع ، ج 3 ، ص 359 : « قوله : ويسبّح اثنان ، أي اثنان من هؤلاء الخمسة ؛ يعني يشيران بسبب التكلّم بسبحان الله مع رفع الصوت إن احتيج إليه في الإعلام به ، إلى أنّهم صلّوا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 « ثلاثة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بح » : « أو يسبّح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 أربعة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4A310D">
        <w:rPr>
          <w:rStyle w:val="libFootnoteBoldChar"/>
          <w:rtl/>
        </w:rPr>
        <w:t>التهذيب</w:t>
      </w:r>
      <w:r w:rsidR="00CF2B90" w:rsidRPr="00BD4DDA">
        <w:rPr>
          <w:rtl/>
        </w:rPr>
        <w:t xml:space="preserve"> ، ج 3 : « يقولون » بدل « ويقول » في الموضعين.</w:t>
      </w:r>
    </w:p>
    <w:p w:rsidR="00CF2B90" w:rsidRPr="00BD4DDA" w:rsidRDefault="00376338" w:rsidP="00CF2B90">
      <w:pPr>
        <w:pStyle w:val="libFootnote0"/>
        <w:rPr>
          <w:rtl/>
          <w:lang w:bidi="fa-IR"/>
        </w:rPr>
      </w:pPr>
      <w:r>
        <w:rPr>
          <w:rtl/>
        </w:rPr>
        <w:t>(14).</w:t>
      </w:r>
      <w:r w:rsidR="00CF2B90" w:rsidRPr="00BD4DDA">
        <w:rPr>
          <w:rtl/>
        </w:rPr>
        <w:t xml:space="preserve"> في « بخ » : « ما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 لَيْسَ عَلَى الْإِمَامِ سَهْوٌ إِذَا حَفِظَ عَلَيْهِ مَنْ خَلْفَهُ سَهْوَهُ بِإِيقَانٍ </w:t>
      </w:r>
      <w:r w:rsidRPr="003E2A4D">
        <w:rPr>
          <w:rStyle w:val="libFootnotenumChar"/>
          <w:rtl/>
        </w:rPr>
        <w:t>(1)</w:t>
      </w:r>
      <w:r w:rsidRPr="00BD4DDA">
        <w:rPr>
          <w:rtl/>
          <w:lang w:bidi="fa-IR"/>
        </w:rPr>
        <w:t xml:space="preserve"> مِنْهُمْ ، وَلَيْسَ عَلى مَنْ خَلْفَ الْإِمَامِ سَهْوٌ </w:t>
      </w:r>
      <w:r w:rsidRPr="003E2A4D">
        <w:rPr>
          <w:rStyle w:val="libFootnotenumChar"/>
          <w:rtl/>
        </w:rPr>
        <w:t>(2)</w:t>
      </w:r>
      <w:r w:rsidRPr="00BD4DDA">
        <w:rPr>
          <w:rtl/>
          <w:lang w:bidi="fa-IR"/>
        </w:rPr>
        <w:t xml:space="preserve"> إِذَا لَمْ يَسْهُ الْإِمَامُ ، وَلَاسَهْوَ فِي سَهْوٍ ، وَلَيْسَ فِي الْمَغْرِبِ وَالْفَجْرِ سَهْوٌ ، وَلَافِي الرَّكْعَتَيْنِ الْأَوَّلَتَيْنِ </w:t>
      </w:r>
      <w:r w:rsidRPr="003E2A4D">
        <w:rPr>
          <w:rStyle w:val="libFootnotenumChar"/>
          <w:rtl/>
        </w:rPr>
        <w:t>(3)</w:t>
      </w:r>
      <w:r w:rsidRPr="00BD4DDA">
        <w:rPr>
          <w:rtl/>
          <w:lang w:bidi="fa-IR"/>
        </w:rPr>
        <w:t xml:space="preserve"> مِنْ كُلِّ صَلَاةٍ ، وَلَا </w:t>
      </w:r>
      <w:r w:rsidRPr="003E2A4D">
        <w:rPr>
          <w:rStyle w:val="libFootnotenumChar"/>
          <w:rtl/>
        </w:rPr>
        <w:t>(4)</w:t>
      </w:r>
      <w:r w:rsidRPr="00BD4DDA">
        <w:rPr>
          <w:rtl/>
          <w:lang w:bidi="fa-IR"/>
        </w:rPr>
        <w:t xml:space="preserve"> فِي نَافِلَةٍ </w:t>
      </w:r>
      <w:r w:rsidRPr="003E2A4D">
        <w:rPr>
          <w:rStyle w:val="libFootnotenumChar"/>
          <w:rtl/>
        </w:rPr>
        <w:t>(5)</w:t>
      </w:r>
      <w:r w:rsidRPr="00BD4DDA">
        <w:rPr>
          <w:rtl/>
          <w:lang w:bidi="fa-IR"/>
        </w:rPr>
        <w:t xml:space="preserve"> ، فَإِذَا اخْتَلَفَ عَلَى الْإِمَامِ مَنْ خَلْفَهُ ، فَعَلَيْهِ وَعَلَيْهِمْ فِي الِاحْتِيَاطِ الْإِعَادَةُ </w:t>
      </w:r>
      <w:r w:rsidRPr="003E2A4D">
        <w:rPr>
          <w:rStyle w:val="libFootnotenumChar"/>
          <w:rtl/>
        </w:rPr>
        <w:t>(6)</w:t>
      </w:r>
      <w:r w:rsidRPr="00BD4DDA">
        <w:rPr>
          <w:rtl/>
          <w:lang w:bidi="fa-IR"/>
        </w:rPr>
        <w:t xml:space="preserve"> وَالْأَخْذُ بِالْجَزْمِ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CC1EB0">
        <w:rPr>
          <w:rtl/>
        </w:rPr>
        <w:t>5194</w:t>
      </w:r>
      <w:r w:rsidRPr="008C051F">
        <w:rPr>
          <w:rStyle w:val="libBold2Char"/>
          <w:rtl/>
        </w:rPr>
        <w:t xml:space="preserve"> / 6.</w:t>
      </w:r>
      <w:r w:rsidRPr="00BD4DDA">
        <w:rPr>
          <w:rtl/>
          <w:lang w:bidi="fa-IR"/>
        </w:rPr>
        <w:t xml:space="preserve"> عَلِيُّ بْنُ إِبْرَاهِيمَ ، عَنْ مُحَمَّدِ بْنِ عِيسى ، عَنْ يُونُسَ ، عَنِ الْعَلَاءِ بْنِ رَزِينٍ ، عَنْ مُحَمَّدِ بْنِ مُسْلِمٍ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سَأَلْتُهُ عَنِ السَّهْوِ فِي النَّافِلَةِ</w:t>
      </w:r>
      <w:r>
        <w:rPr>
          <w:rtl/>
          <w:lang w:bidi="fa-IR"/>
        </w:rPr>
        <w:t>؟</w:t>
      </w:r>
    </w:p>
    <w:p w:rsidR="00CF2B90" w:rsidRPr="00BD4DDA" w:rsidRDefault="00CF2B90" w:rsidP="00CF2B90">
      <w:pPr>
        <w:pStyle w:val="libNormal"/>
        <w:rPr>
          <w:rtl/>
          <w:lang w:bidi="fa-IR"/>
        </w:rPr>
      </w:pPr>
      <w:r w:rsidRPr="00BD4DDA">
        <w:rPr>
          <w:rtl/>
          <w:lang w:bidi="fa-IR"/>
        </w:rPr>
        <w:t xml:space="preserve">فَقَالَ : « لَيْسَ عَلَيْهِ </w:t>
      </w:r>
      <w:r w:rsidRPr="003E2A4D">
        <w:rPr>
          <w:rStyle w:val="libFootnotenumChar"/>
          <w:rtl/>
        </w:rPr>
        <w:t>(8)</w:t>
      </w:r>
      <w:r w:rsidRPr="00BD4DDA">
        <w:rPr>
          <w:rtl/>
          <w:lang w:bidi="fa-IR"/>
        </w:rPr>
        <w:t xml:space="preserve"> شَيْ‌ءٌ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وبإيقان »</w:t>
      </w:r>
      <w:r w:rsidR="00CF2B90">
        <w:rPr>
          <w:rtl/>
        </w:rPr>
        <w:t>.</w:t>
      </w:r>
      <w:r w:rsidR="00CF2B90" w:rsidRPr="00BD4DDA">
        <w:rPr>
          <w:rtl/>
        </w:rPr>
        <w:t xml:space="preserve">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 باتّفاق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بخ » : « سهواً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الا</w:t>
      </w:r>
      <w:r w:rsidR="00FC2BEE">
        <w:rPr>
          <w:rFonts w:hint="cs"/>
          <w:rtl/>
        </w:rPr>
        <w:t>ُ</w:t>
      </w:r>
      <w:r w:rsidR="00CF2B90" w:rsidRPr="00BD4DDA">
        <w:rPr>
          <w:rtl/>
        </w:rPr>
        <w:t>وليين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ج 3 : + « سهو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الفقيه : « سهو » بدل « ولا في نافلة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بث » </w:t>
      </w:r>
      <w:r w:rsidR="00CF2B90" w:rsidRPr="00C65B67">
        <w:rPr>
          <w:rStyle w:val="libFootnoteBoldChar"/>
          <w:rtl/>
        </w:rPr>
        <w:t>والفقيه</w:t>
      </w:r>
      <w:r w:rsidR="00CF2B90" w:rsidRPr="00BD4DDA">
        <w:rPr>
          <w:rtl/>
        </w:rPr>
        <w:t xml:space="preserve"> : « والإعادة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CC1EB0">
        <w:rPr>
          <w:rtl/>
        </w:rPr>
        <w:t>الكافي</w:t>
      </w:r>
      <w:r w:rsidR="00CF2B90" w:rsidRPr="00BD4DDA">
        <w:rPr>
          <w:rtl/>
        </w:rPr>
        <w:t xml:space="preserve"> ، كتاب الصلاة ، باب السهو في الفجر والمغرب</w:t>
      </w:r>
      <w:r w:rsidR="00CF2B90">
        <w:rPr>
          <w:rtl/>
        </w:rPr>
        <w:t xml:space="preserve"> ..</w:t>
      </w:r>
      <w:r w:rsidR="00CF2B90" w:rsidRPr="00BD4DDA">
        <w:rPr>
          <w:rtl/>
        </w:rPr>
        <w:t xml:space="preserve">. ، ح 5164. وفي </w:t>
      </w:r>
      <w:r w:rsidR="00CF2B90" w:rsidRPr="004A310D">
        <w:rPr>
          <w:rStyle w:val="libFootnoteBoldChar"/>
          <w:rtl/>
        </w:rPr>
        <w:t>التهذيب</w:t>
      </w:r>
      <w:r w:rsidR="00CF2B90" w:rsidRPr="00BD4DDA">
        <w:rPr>
          <w:rtl/>
        </w:rPr>
        <w:t xml:space="preserve"> ، ج 2 ، ص 179 ، ح 716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366 ، ح 1392 ، معلّقاً عن الكليني ، وفي كلّها قطعة منه هكذا : « ليس في المغرب والفجر سهو »</w:t>
      </w:r>
      <w:r w:rsidR="00CF2B90">
        <w:rPr>
          <w:rtl/>
        </w:rPr>
        <w:t>.</w:t>
      </w:r>
      <w:r w:rsidR="00CF2B90" w:rsidRPr="00BD4DDA">
        <w:rPr>
          <w:rtl/>
        </w:rPr>
        <w:t xml:space="preserve"> </w:t>
      </w:r>
      <w:r w:rsidR="00CF2B90" w:rsidRPr="004A310D">
        <w:rPr>
          <w:rStyle w:val="libFootnoteBoldChar"/>
          <w:rtl/>
        </w:rPr>
        <w:t>التهذيب</w:t>
      </w:r>
      <w:r w:rsidR="00CF2B90" w:rsidRPr="00BD4DDA">
        <w:rPr>
          <w:rtl/>
        </w:rPr>
        <w:t xml:space="preserve"> ، ج 3 ، ص 54 ، ح 187 ، معلّقاً عن الكليني. </w:t>
      </w:r>
      <w:r w:rsidR="00CF2B90" w:rsidRPr="00CC1EB0">
        <w:rPr>
          <w:rtl/>
        </w:rPr>
        <w:t>الفقيه</w:t>
      </w:r>
      <w:r w:rsidR="00CF2B90" w:rsidRPr="00BD4DDA">
        <w:rPr>
          <w:rtl/>
        </w:rPr>
        <w:t xml:space="preserve"> ، ج 1 ، ص 352 ، ح 1028 ، معلّقاً عن نوادر إبراهيم بن هاشم ، عن أبي عبدالله </w:t>
      </w:r>
      <w:r w:rsidR="00CF2B90" w:rsidRPr="0099484E">
        <w:rPr>
          <w:rStyle w:val="libFootnoteAlaemChar"/>
          <w:rtl/>
        </w:rPr>
        <w:t>عليه‌السلام</w:t>
      </w:r>
      <w:r w:rsidR="00CF2B90" w:rsidRPr="00BD4DDA">
        <w:rPr>
          <w:rtl/>
        </w:rPr>
        <w:t xml:space="preserve"> ، مع اختلاف يسير </w:t>
      </w:r>
      <w:r w:rsidR="00FC2BEE">
        <w:rPr>
          <w:rFonts w:hint="cs"/>
          <w:rtl/>
        </w:rPr>
        <w:t>.</w:t>
      </w:r>
      <w:r w:rsidR="00CF2B90" w:rsidRPr="004A310D">
        <w:rPr>
          <w:rStyle w:val="libFootnoteBoldChar"/>
          <w:rtl/>
        </w:rPr>
        <w:t>الوافي</w:t>
      </w:r>
      <w:r w:rsidR="00CF2B90" w:rsidRPr="00BD4DDA">
        <w:rPr>
          <w:rtl/>
        </w:rPr>
        <w:t xml:space="preserve"> ، ج 8 ، ص 1000 ، ح 7593 ؛ </w:t>
      </w:r>
      <w:r w:rsidR="00CF2B90" w:rsidRPr="004A310D">
        <w:rPr>
          <w:rStyle w:val="libFootnoteBoldChar"/>
          <w:rtl/>
        </w:rPr>
        <w:t>الوسائل</w:t>
      </w:r>
      <w:r w:rsidR="00CF2B90" w:rsidRPr="00BD4DDA">
        <w:rPr>
          <w:rtl/>
        </w:rPr>
        <w:t xml:space="preserve"> ، ج 8 ، ص 241 ، ذيل ح 10540 ؛ </w:t>
      </w:r>
      <w:r w:rsidR="00CF2B90" w:rsidRPr="00CC1EB0">
        <w:rPr>
          <w:rtl/>
        </w:rPr>
        <w:t>وفيه</w:t>
      </w:r>
      <w:r w:rsidR="00CF2B90" w:rsidRPr="00BD4DDA">
        <w:rPr>
          <w:rtl/>
        </w:rPr>
        <w:t xml:space="preserve"> ، ص 194 ، ح 10401 ، وتمام الرواية هكذا : « ليس في المغرب والفجر سهو » ؛ </w:t>
      </w:r>
      <w:r w:rsidR="00CF2B90" w:rsidRPr="00CC1EB0">
        <w:rPr>
          <w:rtl/>
        </w:rPr>
        <w:t>وفيه</w:t>
      </w:r>
      <w:r w:rsidR="00CF2B90" w:rsidRPr="00BD4DDA">
        <w:rPr>
          <w:rtl/>
        </w:rPr>
        <w:t xml:space="preserve"> ، ص 243 ، ذيل ح 10543 ، وتمام الرواية هكذا : « لا سهو في سهو » ؛ </w:t>
      </w:r>
      <w:r w:rsidR="00CF2B90" w:rsidRPr="00CC1EB0">
        <w:rPr>
          <w:rtl/>
        </w:rPr>
        <w:t>البحار</w:t>
      </w:r>
      <w:r w:rsidR="00CF2B90" w:rsidRPr="00BD4DDA">
        <w:rPr>
          <w:rtl/>
        </w:rPr>
        <w:t xml:space="preserve"> ، ج 88 ، ص 239 ، ذيل ح 40.</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عليك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343 ، ح 1422 ، بسنده عن العلاء ، عن محمّد بن مسلم. </w:t>
      </w:r>
      <w:r w:rsidR="00CF2B90" w:rsidRPr="00E023D4">
        <w:rPr>
          <w:rStyle w:val="libFootnoteBoldChar"/>
          <w:rtl/>
        </w:rPr>
        <w:t>الأمالي للصدوق</w:t>
      </w:r>
      <w:r w:rsidR="00CF2B90" w:rsidRPr="00BD4DDA">
        <w:rPr>
          <w:rtl/>
        </w:rPr>
        <w:t xml:space="preserve"> ، ص 643 ، </w:t>
      </w:r>
      <w:r w:rsidR="00FC2BEE">
        <w:rPr>
          <w:rFonts w:hint="cs"/>
          <w:rtl/>
        </w:rPr>
        <w:t>=</w:t>
      </w:r>
    </w:p>
    <w:p w:rsidR="00890F05" w:rsidRDefault="00890F05" w:rsidP="00CF2B90">
      <w:pPr>
        <w:pStyle w:val="libNormal"/>
        <w:rPr>
          <w:rtl/>
          <w:lang w:bidi="fa-IR"/>
        </w:rPr>
      </w:pPr>
      <w:r>
        <w:rPr>
          <w:rtl/>
          <w:lang w:bidi="fa-IR"/>
        </w:rPr>
        <w:br w:type="page"/>
      </w:r>
    </w:p>
    <w:p w:rsidR="00EB234D" w:rsidRDefault="00CF2B90" w:rsidP="00EB234D">
      <w:pPr>
        <w:pStyle w:val="libNormal"/>
        <w:rPr>
          <w:rtl/>
          <w:lang w:bidi="fa-IR"/>
        </w:rPr>
      </w:pPr>
      <w:r w:rsidRPr="00CC1EB0">
        <w:rPr>
          <w:rtl/>
        </w:rPr>
        <w:lastRenderedPageBreak/>
        <w:t>5195</w:t>
      </w:r>
      <w:r w:rsidRPr="008C051F">
        <w:rPr>
          <w:rStyle w:val="libBold2Char"/>
          <w:rtl/>
        </w:rPr>
        <w:t xml:space="preserve"> / 7.</w:t>
      </w:r>
      <w:r w:rsidRPr="00BD4DDA">
        <w:rPr>
          <w:rtl/>
          <w:lang w:bidi="fa-IR"/>
        </w:rPr>
        <w:t xml:space="preserve"> عَلِيُّ بْنُ إِبْرَاهِيمَ ، عَنْ أَبِيهِ ؛</w:t>
      </w:r>
    </w:p>
    <w:p w:rsidR="00CF2B90" w:rsidRPr="00BD4DDA" w:rsidRDefault="00EB234D" w:rsidP="00EB234D">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ابْنِ أَبِي عُمَيْرٍ ، عَنْ حَفْصِ بْنِ الْبَخْتَرِيِّ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لَيْسَ عَلَى الْإِمَامِ سَهْوٌ ، وَلَاعَلى مَنْ خَلْفَ الْإِمَامِ سَهْوٌ </w:t>
      </w:r>
      <w:r w:rsidRPr="003E2A4D">
        <w:rPr>
          <w:rStyle w:val="libFootnotenumChar"/>
          <w:rtl/>
        </w:rPr>
        <w:t>(1)</w:t>
      </w:r>
      <w:r w:rsidRPr="00BD4DDA">
        <w:rPr>
          <w:rtl/>
          <w:lang w:bidi="fa-IR"/>
        </w:rPr>
        <w:t xml:space="preserve"> ، وَلَاعَلَى السَّهْوِ سَهْوٌ </w:t>
      </w:r>
      <w:r w:rsidRPr="003E2A4D">
        <w:rPr>
          <w:rStyle w:val="libFootnotenumChar"/>
          <w:rtl/>
        </w:rPr>
        <w:t>(2)</w:t>
      </w:r>
      <w:r w:rsidRPr="00BD4DDA">
        <w:rPr>
          <w:rtl/>
          <w:lang w:bidi="fa-IR"/>
        </w:rPr>
        <w:t xml:space="preserve"> ، وَلَاعَلَى الْإِعَادَةِ إِعَادَةٌ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CC1EB0">
        <w:rPr>
          <w:rtl/>
        </w:rPr>
        <w:t>5196</w:t>
      </w:r>
      <w:r w:rsidRPr="008C051F">
        <w:rPr>
          <w:rStyle w:val="libBold2Char"/>
          <w:rtl/>
        </w:rPr>
        <w:t xml:space="preserve"> / 8.</w:t>
      </w:r>
      <w:r w:rsidRPr="00BD4DDA">
        <w:rPr>
          <w:rtl/>
          <w:lang w:bidi="fa-IR"/>
        </w:rPr>
        <w:t xml:space="preserve"> مُحَمَّدُ بْنُ يَحْيى ، عَنْ مُحَمَّدِ بْنِ الْحُسَيْنِ ، عَنْ صَفْوَانَ ، عَنِ الْعَلَاءِ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كَثُرَ عَلَيْكَ السَّهْوُ ، فَامْضِ فِي </w:t>
      </w:r>
      <w:r w:rsidRPr="003E2A4D">
        <w:rPr>
          <w:rStyle w:val="libFootnotenumChar"/>
          <w:rtl/>
        </w:rPr>
        <w:t>(5)</w:t>
      </w:r>
      <w:r w:rsidRPr="00BD4DDA">
        <w:rPr>
          <w:rtl/>
          <w:lang w:bidi="fa-IR"/>
        </w:rPr>
        <w:t xml:space="preserve"> صَلَاتِكَ ؛ فَإِنَّهُ يُوشِكُ أَنْ يَدَعَكَ </w:t>
      </w:r>
      <w:r w:rsidRPr="003E2A4D">
        <w:rPr>
          <w:rStyle w:val="libFootnotenumChar"/>
          <w:rtl/>
        </w:rPr>
        <w:t>(6)</w:t>
      </w:r>
      <w:r w:rsidRPr="00BD4DDA">
        <w:rPr>
          <w:rtl/>
          <w:lang w:bidi="fa-IR"/>
        </w:rPr>
        <w:t xml:space="preserve"> ؛</w:t>
      </w:r>
      <w:r w:rsidR="00CF178A">
        <w:rPr>
          <w:rFonts w:hint="cs"/>
          <w:rtl/>
          <w:lang w:bidi="fa-IR"/>
        </w:rPr>
        <w:t>................</w:t>
      </w:r>
      <w:r w:rsidR="00783DF5">
        <w:rPr>
          <w:rFonts w:hint="cs"/>
          <w:rtl/>
          <w:lang w:bidi="fa-IR"/>
        </w:rPr>
        <w:t>.................</w:t>
      </w:r>
      <w:r w:rsidR="00CF178A">
        <w:rPr>
          <w:rFonts w:hint="cs"/>
          <w:rtl/>
          <w:lang w:bidi="fa-IR"/>
        </w:rPr>
        <w:t>.............................</w:t>
      </w:r>
      <w:r w:rsidR="00CF178A">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783DF5" w:rsidP="00CF2B90">
      <w:pPr>
        <w:pStyle w:val="libFootnote0"/>
        <w:rPr>
          <w:rtl/>
          <w:lang w:bidi="fa-IR"/>
        </w:rPr>
      </w:pPr>
      <w:r>
        <w:rPr>
          <w:rFonts w:hint="cs"/>
          <w:rtl/>
        </w:rPr>
        <w:t xml:space="preserve">= </w:t>
      </w:r>
      <w:r w:rsidR="00CF2B90" w:rsidRPr="00BD4DDA">
        <w:rPr>
          <w:rtl/>
        </w:rPr>
        <w:t xml:space="preserve">المجلس 93 ، ضمن وصف دين الإماميّة على الإيجاز والاختصار ، مع اختلاف يسير. راجع : </w:t>
      </w:r>
      <w:r w:rsidR="00CF2B90" w:rsidRPr="00CC1EB0">
        <w:rPr>
          <w:rtl/>
        </w:rPr>
        <w:t>الكافي</w:t>
      </w:r>
      <w:r w:rsidR="00CF2B90" w:rsidRPr="00BD4DDA">
        <w:rPr>
          <w:rtl/>
        </w:rPr>
        <w:t xml:space="preserve"> ، كتاب الصلاة ، باب صلاة النوافل ، ح 5572 ؛ </w:t>
      </w:r>
      <w:r w:rsidR="00CF2B90" w:rsidRPr="00C65B67">
        <w:rPr>
          <w:rStyle w:val="libFootnoteBoldChar"/>
          <w:rtl/>
        </w:rPr>
        <w:t>و</w:t>
      </w:r>
      <w:r w:rsidR="00CF2B90" w:rsidRPr="004A310D">
        <w:rPr>
          <w:rStyle w:val="libFootnoteBoldChar"/>
          <w:rtl/>
        </w:rPr>
        <w:t>التهذيب</w:t>
      </w:r>
      <w:r w:rsidR="00CF2B90" w:rsidRPr="00CC1EB0">
        <w:rPr>
          <w:rtl/>
        </w:rPr>
        <w:t xml:space="preserve"> </w:t>
      </w:r>
      <w:r w:rsidR="00CF2B90" w:rsidRPr="00BD4DDA">
        <w:rPr>
          <w:rtl/>
        </w:rPr>
        <w:t xml:space="preserve">، ج 2 ، ص 336 ، ح 1387 </w:t>
      </w:r>
      <w:r w:rsidR="001E7127">
        <w:rPr>
          <w:rFonts w:hint="cs"/>
          <w:rtl/>
        </w:rPr>
        <w:t>.</w:t>
      </w:r>
      <w:r w:rsidR="00CF2B90" w:rsidRPr="004A310D">
        <w:rPr>
          <w:rStyle w:val="libFootnoteBoldChar"/>
          <w:rtl/>
        </w:rPr>
        <w:t>الوافي</w:t>
      </w:r>
      <w:r w:rsidR="00CF2B90" w:rsidRPr="00BD4DDA">
        <w:rPr>
          <w:rtl/>
        </w:rPr>
        <w:t xml:space="preserve"> ، ج 8 ، ص 1000 ، ح 7592 ؛ </w:t>
      </w:r>
      <w:r w:rsidR="00CF2B90" w:rsidRPr="004A310D">
        <w:rPr>
          <w:rStyle w:val="libFootnoteBoldChar"/>
          <w:rtl/>
        </w:rPr>
        <w:t>الوسائل</w:t>
      </w:r>
      <w:r w:rsidR="00CF2B90" w:rsidRPr="00BD4DDA">
        <w:rPr>
          <w:rtl/>
        </w:rPr>
        <w:t xml:space="preserve"> ، ج 8 ، ص 230 ، ذيل ح 10504.</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ولا على من خلف للإمام سهو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بس » :</w:t>
      </w:r>
      <w:r w:rsidR="00CF2B90">
        <w:rPr>
          <w:rtl/>
        </w:rPr>
        <w:t xml:space="preserve"> </w:t>
      </w:r>
      <w:r w:rsidR="00890F05">
        <w:rPr>
          <w:rtl/>
        </w:rPr>
        <w:t>-</w:t>
      </w:r>
      <w:r w:rsidR="00CF2B90">
        <w:rPr>
          <w:rtl/>
        </w:rPr>
        <w:t xml:space="preserve"> </w:t>
      </w:r>
      <w:r w:rsidR="00CF2B90" w:rsidRPr="00BD4DDA">
        <w:rPr>
          <w:rtl/>
        </w:rPr>
        <w:t>« ولا على من خلف</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سهو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قال في </w:t>
      </w:r>
      <w:r w:rsidR="00CF2B90" w:rsidRPr="00981DC3">
        <w:rPr>
          <w:rStyle w:val="libFootnoteBoldChar"/>
          <w:rtl/>
        </w:rPr>
        <w:t>مرآة العقول</w:t>
      </w:r>
      <w:r w:rsidR="00CF2B90" w:rsidRPr="00BD4DDA">
        <w:rPr>
          <w:rtl/>
        </w:rPr>
        <w:t xml:space="preserve"> ، ج 15 ، ص 226 : « قوله </w:t>
      </w:r>
      <w:r w:rsidR="00CF2B90" w:rsidRPr="0099484E">
        <w:rPr>
          <w:rStyle w:val="libFootnoteAlaemChar"/>
          <w:rtl/>
        </w:rPr>
        <w:t>عليه‌السلام</w:t>
      </w:r>
      <w:r w:rsidR="00CF2B90" w:rsidRPr="00BD4DDA">
        <w:rPr>
          <w:rtl/>
        </w:rPr>
        <w:t xml:space="preserve"> : ولا على الإعادة إعادة ، في المراد بهذه العبارة إشكال ، قال الشهيد في الذكرى : وفي حسنة البختري : وليس على الإعادة إعادة ، وهذا يظهر منه أنّ السهو يكثر بالثانية إل</w:t>
      </w:r>
      <w:r w:rsidR="001E7127">
        <w:rPr>
          <w:rFonts w:hint="cs"/>
          <w:rtl/>
        </w:rPr>
        <w:t>ّ</w:t>
      </w:r>
      <w:r w:rsidR="00CF2B90" w:rsidRPr="00BD4DDA">
        <w:rPr>
          <w:rtl/>
        </w:rPr>
        <w:t>ا</w:t>
      </w:r>
      <w:r w:rsidR="00CF2B90">
        <w:rPr>
          <w:rFonts w:hint="cs"/>
          <w:rtl/>
        </w:rPr>
        <w:t xml:space="preserve"> </w:t>
      </w:r>
      <w:r w:rsidR="00CF2B90" w:rsidRPr="00BD4DDA">
        <w:rPr>
          <w:rtl/>
        </w:rPr>
        <w:t>أن يخصّ بموضع وجوب الإعادة. انتهى »</w:t>
      </w:r>
      <w:r w:rsidR="00CF2B90">
        <w:rPr>
          <w:rtl/>
        </w:rPr>
        <w:t>.</w:t>
      </w:r>
      <w:r w:rsidR="00CF2B90" w:rsidRPr="00BD4DDA">
        <w:rPr>
          <w:rtl/>
        </w:rPr>
        <w:t xml:space="preserve"> ثمّ ذكر احتمالات اخر في توجيه العبارة. راجع أيضاً : </w:t>
      </w:r>
      <w:r w:rsidR="00CF2B90" w:rsidRPr="00CC1EB0">
        <w:rPr>
          <w:rtl/>
        </w:rPr>
        <w:t>ذكرى الشيعة</w:t>
      </w:r>
      <w:r w:rsidR="00CF2B90" w:rsidRPr="00BD4DDA">
        <w:rPr>
          <w:rtl/>
        </w:rPr>
        <w:t xml:space="preserve"> ، ج 4 ، ص 55.</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344 ، ح 1428 ، معلّقاً عن عليّ ، عن أبيه ، عن ابن أبي عمير. الجعفريّات ، ص 51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وتمام الرواية فيه : « ليس على من خلف الإمام سهو » </w:t>
      </w:r>
      <w:r w:rsidR="004E10E4">
        <w:rPr>
          <w:rFonts w:hint="cs"/>
          <w:rtl/>
        </w:rPr>
        <w:t>.</w:t>
      </w:r>
      <w:r w:rsidR="00CF2B90" w:rsidRPr="004A310D">
        <w:rPr>
          <w:rStyle w:val="libFootnoteBoldChar"/>
          <w:rtl/>
        </w:rPr>
        <w:t>الوافي</w:t>
      </w:r>
      <w:r w:rsidR="00CF2B90" w:rsidRPr="00BD4DDA">
        <w:rPr>
          <w:rtl/>
        </w:rPr>
        <w:t xml:space="preserve"> ، ج 8 ، ص 999 ، ح 7591 ؛ </w:t>
      </w:r>
      <w:r w:rsidR="00CF2B90" w:rsidRPr="004A310D">
        <w:rPr>
          <w:rStyle w:val="libFootnoteBoldChar"/>
          <w:rtl/>
        </w:rPr>
        <w:t>الوسائل</w:t>
      </w:r>
      <w:r w:rsidR="00CF2B90" w:rsidRPr="00BD4DDA">
        <w:rPr>
          <w:rtl/>
        </w:rPr>
        <w:t xml:space="preserve"> ، ج 8 ، ص 240 ، ذيل ح 10535 ؛ </w:t>
      </w:r>
      <w:r w:rsidR="00CF2B90" w:rsidRPr="00CC1EB0">
        <w:rPr>
          <w:rtl/>
        </w:rPr>
        <w:t>وفيه</w:t>
      </w:r>
      <w:r w:rsidR="00CF2B90" w:rsidRPr="00BD4DDA">
        <w:rPr>
          <w:rtl/>
        </w:rPr>
        <w:t xml:space="preserve"> ، ص 243 ، ح 10542 ، من قوله : « ولا على السهو سهو » ؛ </w:t>
      </w:r>
      <w:r w:rsidR="00CF2B90" w:rsidRPr="00CC1EB0">
        <w:rPr>
          <w:rtl/>
        </w:rPr>
        <w:t>البحار</w:t>
      </w:r>
      <w:r w:rsidR="00CF2B90" w:rsidRPr="00BD4DDA">
        <w:rPr>
          <w:rtl/>
        </w:rPr>
        <w:t xml:space="preserve"> ، ج 88 ، ص 239 ، ذيل ح 40.</w:t>
      </w:r>
    </w:p>
    <w:p w:rsidR="00CF2B90" w:rsidRPr="00BD4DDA" w:rsidRDefault="00376338" w:rsidP="00CF2B90">
      <w:pPr>
        <w:pStyle w:val="libFootnote0"/>
        <w:rPr>
          <w:rtl/>
          <w:lang w:bidi="fa-IR"/>
        </w:rPr>
      </w:pPr>
      <w:r>
        <w:rPr>
          <w:rtl/>
        </w:rPr>
        <w:t>(5).</w:t>
      </w:r>
      <w:r w:rsidR="00CF2B90" w:rsidRPr="00BD4DDA">
        <w:rPr>
          <w:rtl/>
        </w:rPr>
        <w:t xml:space="preserve"> في « حاشية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ح 1424 : « على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4E10E4">
        <w:rPr>
          <w:rtl/>
        </w:rPr>
        <w:t xml:space="preserve"> : «</w:t>
      </w:r>
      <w:r w:rsidR="00CF2B90" w:rsidRPr="00BD4DDA">
        <w:rPr>
          <w:rtl/>
        </w:rPr>
        <w:t xml:space="preserve">قوله </w:t>
      </w:r>
      <w:r w:rsidR="00CF2B90" w:rsidRPr="0099484E">
        <w:rPr>
          <w:rStyle w:val="libFootnoteAlaemChar"/>
          <w:rtl/>
        </w:rPr>
        <w:t>عليه‌السلام</w:t>
      </w:r>
      <w:r w:rsidR="00CF2B90" w:rsidRPr="00BD4DDA">
        <w:rPr>
          <w:rtl/>
        </w:rPr>
        <w:t xml:space="preserve"> : يوشك أن يدعك ، قال الفاضل التستري </w:t>
      </w:r>
      <w:r w:rsidR="00CF2B90" w:rsidRPr="00444A9A">
        <w:rPr>
          <w:rStyle w:val="libFootnoteAlaemChar"/>
          <w:rtl/>
        </w:rPr>
        <w:t>رحمه‌الله</w:t>
      </w:r>
      <w:r w:rsidR="00CF2B90" w:rsidRPr="00BD4DDA">
        <w:rPr>
          <w:rtl/>
        </w:rPr>
        <w:t xml:space="preserve"> : كأنّ المراد أنّ الإمضاء يوجب </w:t>
      </w:r>
      <w:r w:rsidR="004E10E4">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إِنَّمَا </w:t>
      </w:r>
      <w:r w:rsidRPr="003E2A4D">
        <w:rPr>
          <w:rStyle w:val="libFootnotenumChar"/>
          <w:rtl/>
        </w:rPr>
        <w:t>(1)</w:t>
      </w:r>
      <w:r w:rsidRPr="00BD4DDA">
        <w:rPr>
          <w:rtl/>
          <w:lang w:bidi="fa-IR"/>
        </w:rPr>
        <w:t xml:space="preserve"> هُوَ مِنَ </w:t>
      </w:r>
      <w:r w:rsidRPr="003E2A4D">
        <w:rPr>
          <w:rStyle w:val="libFootnotenumChar"/>
          <w:rtl/>
        </w:rPr>
        <w:t>(2)</w:t>
      </w:r>
      <w:r w:rsidRPr="00BD4DDA">
        <w:rPr>
          <w:rtl/>
          <w:lang w:bidi="fa-IR"/>
        </w:rPr>
        <w:t xml:space="preserve"> الشَّيْطَانِ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CC1EB0">
        <w:rPr>
          <w:rtl/>
        </w:rPr>
        <w:t>5197</w:t>
      </w:r>
      <w:r w:rsidRPr="008C051F">
        <w:rPr>
          <w:rStyle w:val="libBold2Char"/>
          <w:rtl/>
        </w:rPr>
        <w:t xml:space="preserve"> / 9.</w:t>
      </w:r>
      <w:r w:rsidRPr="00BD4DDA">
        <w:rPr>
          <w:rtl/>
          <w:lang w:bidi="fa-IR"/>
        </w:rPr>
        <w:t xml:space="preserve"> مُحَمَّدُ بْنُ يَحْيى ، عَنْ أَحْمَدَ بْنِ مُحَمَّدٍ ، عَنِ ابْنِ فَضَّالٍ ، عَنِ ابْنِ بُكَيْرٍ </w:t>
      </w:r>
      <w:r w:rsidRPr="003E2A4D">
        <w:rPr>
          <w:rStyle w:val="libFootnotenumChar"/>
          <w:rtl/>
        </w:rPr>
        <w:t>(4)</w:t>
      </w:r>
      <w:r w:rsidRPr="00BD4DDA">
        <w:rPr>
          <w:rtl/>
          <w:lang w:bidi="fa-IR"/>
        </w:rPr>
        <w:t xml:space="preserve"> ، عَنْ عُبَيْدِ اللهِ الْحَلَبِيِّ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السَّهْوِ ؛ فَإِنَّهُ يَكْثُرُ عَلَيَّ</w:t>
      </w:r>
      <w:r>
        <w:rPr>
          <w:rtl/>
          <w:lang w:bidi="fa-IR"/>
        </w:rPr>
        <w:t>؟</w:t>
      </w:r>
    </w:p>
    <w:p w:rsidR="00CF2B90" w:rsidRPr="00BD4DDA" w:rsidRDefault="00CF2B90" w:rsidP="00CF2B90">
      <w:pPr>
        <w:pStyle w:val="libNormal"/>
        <w:rPr>
          <w:rtl/>
          <w:lang w:bidi="fa-IR"/>
        </w:rPr>
      </w:pPr>
      <w:r w:rsidRPr="00BD4DDA">
        <w:rPr>
          <w:rtl/>
          <w:lang w:bidi="fa-IR"/>
        </w:rPr>
        <w:t>فَقَالَ : « أَدْرِجْ صَلَاتَكَ إِدْرَاجاً »</w:t>
      </w:r>
      <w:r>
        <w:rPr>
          <w:rtl/>
          <w:lang w:bidi="fa-IR"/>
        </w:rPr>
        <w:t>.</w:t>
      </w:r>
    </w:p>
    <w:p w:rsidR="00CF2B90" w:rsidRPr="00BD4DDA" w:rsidRDefault="00CF2B90" w:rsidP="00CF2B90">
      <w:pPr>
        <w:pStyle w:val="libNormal"/>
        <w:rPr>
          <w:rtl/>
          <w:lang w:bidi="fa-IR"/>
        </w:rPr>
      </w:pPr>
      <w:r w:rsidRPr="00BD4DDA">
        <w:rPr>
          <w:rtl/>
          <w:lang w:bidi="fa-IR"/>
        </w:rPr>
        <w:t>قُلْتُ : فَأَيُّ شَيْ‌ءٍ الْإِدْرَاجُ</w:t>
      </w:r>
      <w:r>
        <w:rPr>
          <w:rtl/>
          <w:lang w:bidi="fa-IR"/>
        </w:rPr>
        <w:t>؟</w:t>
      </w:r>
    </w:p>
    <w:p w:rsidR="00CF2B90" w:rsidRPr="00BD4DDA" w:rsidRDefault="00CF2B90" w:rsidP="00CF2B90">
      <w:pPr>
        <w:pStyle w:val="libNormal"/>
        <w:rPr>
          <w:rtl/>
          <w:lang w:bidi="fa-IR"/>
        </w:rPr>
      </w:pPr>
      <w:r w:rsidRPr="00BD4DDA">
        <w:rPr>
          <w:rtl/>
          <w:lang w:bidi="fa-IR"/>
        </w:rPr>
        <w:t>قَالَ : « ثَلَاثُ تَسْبِيحَاتٍ فِي الرُّكُوعِ وَالسُّجُودِ »</w:t>
      </w:r>
      <w:r>
        <w:rPr>
          <w:rtl/>
          <w:lang w:bidi="fa-IR"/>
        </w:rPr>
        <w:t>.</w:t>
      </w:r>
    </w:p>
    <w:p w:rsidR="00CF2B90" w:rsidRPr="00BD4DDA" w:rsidRDefault="004E10E4" w:rsidP="00CF2B90">
      <w:pPr>
        <w:pStyle w:val="libNormal"/>
        <w:rPr>
          <w:rtl/>
          <w:lang w:bidi="fa-IR"/>
        </w:rPr>
      </w:pPr>
      <w:r>
        <w:rPr>
          <w:rFonts w:hint="cs"/>
          <w:rtl/>
          <w:lang w:bidi="fa-IR"/>
        </w:rPr>
        <w:t xml:space="preserve">* </w:t>
      </w:r>
      <w:r w:rsidR="00CF2B90" w:rsidRPr="00BD4DDA">
        <w:rPr>
          <w:rtl/>
          <w:lang w:bidi="fa-IR"/>
        </w:rPr>
        <w:t>وَرُوي أَنَّهُ : « إِذَا سَهَا فِي النَّافِلَةِ بَنى عَلَى الْأَقَلِّ »</w:t>
      </w:r>
      <w:r w:rsidR="00CF2B90">
        <w:rPr>
          <w:rtl/>
          <w:lang w:bidi="fa-IR"/>
        </w:rPr>
        <w:t>.</w:t>
      </w:r>
      <w:r w:rsidR="00CF2B90" w:rsidRPr="00BD4DDA">
        <w:rPr>
          <w:rtl/>
          <w:lang w:bidi="fa-IR"/>
        </w:rPr>
        <w:t xml:space="preserve"> </w:t>
      </w:r>
      <w:r w:rsidR="00CF2B90" w:rsidRPr="003E2A4D">
        <w:rPr>
          <w:rStyle w:val="libFootnotenumChar"/>
          <w:rtl/>
        </w:rPr>
        <w:t>(5)</w:t>
      </w:r>
      <w:r w:rsidR="00CF2B90"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573047" w:rsidP="00CF2B90">
      <w:pPr>
        <w:pStyle w:val="libFootnote0"/>
        <w:rPr>
          <w:rtl/>
          <w:lang w:bidi="fa-IR"/>
        </w:rPr>
      </w:pPr>
      <w:r>
        <w:rPr>
          <w:rFonts w:hint="cs"/>
          <w:rtl/>
        </w:rPr>
        <w:t xml:space="preserve">= </w:t>
      </w:r>
      <w:r w:rsidR="00CF2B90" w:rsidRPr="00BD4DDA">
        <w:rPr>
          <w:rtl/>
        </w:rPr>
        <w:t>أن يدعك الشكّ ، أي يزول عنك ؛ لأنّ ذلك من الشيطان ، فإذا رأى أنّه عصاه ولم يطعه تركه ، فيكون قوله : إنّما هو ، ابتداء كلام للتعليل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بح » : « فإنّما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البحار :</w:t>
      </w:r>
      <w:r w:rsidR="00CF2B90">
        <w:rPr>
          <w:rtl/>
        </w:rPr>
        <w:t xml:space="preserve"> </w:t>
      </w:r>
      <w:r w:rsidR="00890F05">
        <w:rPr>
          <w:rtl/>
        </w:rPr>
        <w:t>-</w:t>
      </w:r>
      <w:r w:rsidR="00CF2B90">
        <w:rPr>
          <w:rtl/>
        </w:rPr>
        <w:t xml:space="preserve"> </w:t>
      </w:r>
      <w:r w:rsidR="00CF2B90" w:rsidRPr="00BD4DDA">
        <w:rPr>
          <w:rtl/>
        </w:rPr>
        <w:t>« من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343 ، ح 1424 ، بسنده عن العلاء. </w:t>
      </w:r>
      <w:r w:rsidR="00CF2B90" w:rsidRPr="00CC1EB0">
        <w:rPr>
          <w:rtl/>
        </w:rPr>
        <w:t>الفقيه</w:t>
      </w:r>
      <w:r w:rsidR="00CF2B90" w:rsidRPr="00BD4DDA">
        <w:rPr>
          <w:rtl/>
        </w:rPr>
        <w:t xml:space="preserve"> ، ج 1 ، ص 339 ، ح 989 ، معلّقاً عن محمّد بن مسلم. </w:t>
      </w:r>
      <w:r w:rsidR="00CF2B90" w:rsidRPr="00CC1EB0">
        <w:rPr>
          <w:rtl/>
        </w:rPr>
        <w:t>وفيه</w:t>
      </w:r>
      <w:r w:rsidR="00CF2B90" w:rsidRPr="00BD4DDA">
        <w:rPr>
          <w:rtl/>
        </w:rPr>
        <w:t xml:space="preserve"> أيضاً ، ح 988 ، بسند آخر عن الرضا </w:t>
      </w:r>
      <w:r w:rsidR="00CF2B90" w:rsidRPr="0099484E">
        <w:rPr>
          <w:rStyle w:val="libFootnoteAlaemChar"/>
          <w:rtl/>
        </w:rPr>
        <w:t>عليه‌السلام</w:t>
      </w:r>
      <w:r w:rsidR="00CF2B90" w:rsidRPr="00BD4DDA">
        <w:rPr>
          <w:rtl/>
        </w:rPr>
        <w:t xml:space="preserve"> ، وفي الأخيرين مع اختلاف يسير. </w:t>
      </w:r>
      <w:r w:rsidR="00CF2B90" w:rsidRPr="004A310D">
        <w:rPr>
          <w:rStyle w:val="libFootnoteBoldChar"/>
          <w:rtl/>
        </w:rPr>
        <w:t>التهذيب</w:t>
      </w:r>
      <w:r w:rsidR="00CF2B90" w:rsidRPr="00BD4DDA">
        <w:rPr>
          <w:rtl/>
        </w:rPr>
        <w:t xml:space="preserve"> ، ج 2 ، ص 343 ، ح 1423 ، بسند آخر عن أبي عبدالله </w:t>
      </w:r>
      <w:r w:rsidR="00CF2B90" w:rsidRPr="0099484E">
        <w:rPr>
          <w:rStyle w:val="libFootnoteAlaemChar"/>
          <w:rtl/>
        </w:rPr>
        <w:t>عليه‌السلام</w:t>
      </w:r>
      <w:r w:rsidR="00CF2B90" w:rsidRPr="00BD4DDA">
        <w:rPr>
          <w:rtl/>
        </w:rPr>
        <w:t xml:space="preserve"> ، وفي الأخيرين إلى قوله : « فامض في صلاتك » </w:t>
      </w:r>
      <w:r w:rsidR="00CF2B90" w:rsidRPr="004A310D">
        <w:rPr>
          <w:rStyle w:val="libFootnoteBoldChar"/>
          <w:rtl/>
        </w:rPr>
        <w:t>الوافي</w:t>
      </w:r>
      <w:r w:rsidR="00CF2B90" w:rsidRPr="00BD4DDA">
        <w:rPr>
          <w:rtl/>
        </w:rPr>
        <w:t xml:space="preserve"> ، ج 8 ، ص 998 ، ح 7587 ؛ </w:t>
      </w:r>
      <w:r w:rsidR="00CF2B90" w:rsidRPr="004A310D">
        <w:rPr>
          <w:rStyle w:val="libFootnoteBoldChar"/>
          <w:rtl/>
        </w:rPr>
        <w:t>الوسائل</w:t>
      </w:r>
      <w:r w:rsidR="00CF2B90" w:rsidRPr="00BD4DDA">
        <w:rPr>
          <w:rtl/>
        </w:rPr>
        <w:t xml:space="preserve"> ، ج 8 ، ص 227 ، ح 10495 ؛ </w:t>
      </w:r>
      <w:r w:rsidR="00CF2B90" w:rsidRPr="00CC1EB0">
        <w:rPr>
          <w:rtl/>
        </w:rPr>
        <w:t>البحار</w:t>
      </w:r>
      <w:r w:rsidR="00CF2B90" w:rsidRPr="00BD4DDA">
        <w:rPr>
          <w:rtl/>
        </w:rPr>
        <w:t xml:space="preserve"> ، ج 88 ، ص 272.</w:t>
      </w:r>
    </w:p>
    <w:p w:rsidR="00CF2B90" w:rsidRPr="00BD4DDA" w:rsidRDefault="00376338" w:rsidP="00CF2B90">
      <w:pPr>
        <w:pStyle w:val="libFootnote0"/>
        <w:rPr>
          <w:rtl/>
          <w:lang w:bidi="fa-IR"/>
        </w:rPr>
      </w:pPr>
      <w:r>
        <w:rPr>
          <w:rtl/>
        </w:rPr>
        <w:t>(4).</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2 ، ص 344 ، ح 1425 ، عن أحمد بن محمّد ، عن ابن بكير ، لكنّ المذكور في‌بعض نسخه المعتبرة : « أحمد بن محمّد ، عن ابن فضّال ، عن ابن بكير »</w:t>
      </w:r>
      <w:r w:rsidR="00CF2B90">
        <w:rPr>
          <w:rtl/>
        </w:rPr>
        <w:t>.</w:t>
      </w:r>
      <w:r w:rsidR="00CF2B90" w:rsidRPr="00BD4DDA">
        <w:rPr>
          <w:rtl/>
        </w:rPr>
        <w:t xml:space="preserve"> وهو الظاهر.</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344 ، ح 1425 ، معلّقاً عن أحمد بن محمّد ، عن ابن بكير ، مع اختلاف يسير </w:t>
      </w:r>
      <w:r w:rsidR="00E042F6">
        <w:rPr>
          <w:rFonts w:hint="cs"/>
          <w:rtl/>
        </w:rPr>
        <w:t>.</w:t>
      </w:r>
      <w:r w:rsidR="00CF2B90" w:rsidRPr="004A310D">
        <w:rPr>
          <w:rStyle w:val="libFootnoteBoldChar"/>
          <w:rtl/>
        </w:rPr>
        <w:t>الوافي</w:t>
      </w:r>
      <w:r w:rsidR="00CF2B90" w:rsidRPr="00BD4DDA">
        <w:rPr>
          <w:rtl/>
        </w:rPr>
        <w:t xml:space="preserve"> ، ج 8 ، ص 1001 ، ح 7598 ، إلى قوله : « في الركوع والسجود » ؛ </w:t>
      </w:r>
      <w:r w:rsidR="00CF2B90" w:rsidRPr="00CC1EB0">
        <w:rPr>
          <w:rtl/>
        </w:rPr>
        <w:t>وفيه</w:t>
      </w:r>
      <w:r w:rsidR="00CF2B90" w:rsidRPr="00BD4DDA">
        <w:rPr>
          <w:rtl/>
        </w:rPr>
        <w:t xml:space="preserve"> أيضاً ، ح 7595 ؛ </w:t>
      </w:r>
      <w:r w:rsidR="00CF2B90" w:rsidRPr="009756F5">
        <w:rPr>
          <w:rStyle w:val="libFootnoteBoldChar"/>
          <w:rtl/>
        </w:rPr>
        <w:t>و</w:t>
      </w:r>
      <w:r w:rsidR="00CF2B90" w:rsidRPr="004A310D">
        <w:rPr>
          <w:rStyle w:val="libFootnoteBoldChar"/>
          <w:rtl/>
        </w:rPr>
        <w:t>الوسائل</w:t>
      </w:r>
      <w:r w:rsidR="00CF2B90" w:rsidRPr="00BD4DDA">
        <w:rPr>
          <w:rtl/>
        </w:rPr>
        <w:t xml:space="preserve"> ، ج 8 ، </w:t>
      </w:r>
      <w:r w:rsidR="00E042F6">
        <w:rPr>
          <w:rFonts w:hint="cs"/>
          <w:rtl/>
        </w:rPr>
        <w:t>=</w:t>
      </w:r>
    </w:p>
    <w:p w:rsidR="00890F05" w:rsidRDefault="00890F05" w:rsidP="00CF2B90">
      <w:pPr>
        <w:pStyle w:val="libNormal0"/>
        <w:rPr>
          <w:rtl/>
          <w:lang w:bidi="fa-IR"/>
        </w:rPr>
      </w:pPr>
      <w:r>
        <w:rPr>
          <w:rtl/>
          <w:lang w:bidi="fa-IR"/>
        </w:rPr>
        <w:br w:type="page"/>
      </w:r>
    </w:p>
    <w:tbl>
      <w:tblPr>
        <w:bidiVisual/>
        <w:tblW w:w="0" w:type="auto"/>
        <w:tblLook w:val="01E0" w:firstRow="1" w:lastRow="1" w:firstColumn="1" w:lastColumn="1" w:noHBand="0" w:noVBand="0"/>
      </w:tblPr>
      <w:tblGrid>
        <w:gridCol w:w="459"/>
        <w:gridCol w:w="7128"/>
      </w:tblGrid>
      <w:tr w:rsidR="00CF2B90" w:rsidTr="00890F05">
        <w:tc>
          <w:tcPr>
            <w:tcW w:w="459" w:type="dxa"/>
            <w:shd w:val="clear" w:color="auto" w:fill="auto"/>
          </w:tcPr>
          <w:p w:rsidR="00CF2B90" w:rsidRDefault="00CF2B90" w:rsidP="00890F05">
            <w:pPr>
              <w:rPr>
                <w:rtl/>
                <w:lang w:bidi="fa-IR"/>
              </w:rPr>
            </w:pPr>
          </w:p>
        </w:tc>
        <w:tc>
          <w:tcPr>
            <w:tcW w:w="7128" w:type="dxa"/>
            <w:shd w:val="clear" w:color="auto" w:fill="auto"/>
          </w:tcPr>
          <w:p w:rsidR="00CF2B90" w:rsidRPr="00BD4DDA" w:rsidRDefault="00CF2B90" w:rsidP="00890F05">
            <w:pPr>
              <w:pStyle w:val="libNormal0"/>
              <w:rPr>
                <w:rtl/>
                <w:lang w:bidi="fa-IR"/>
              </w:rPr>
            </w:pPr>
            <w:r w:rsidRPr="00BD4DDA">
              <w:rPr>
                <w:rtl/>
                <w:lang w:bidi="fa-IR"/>
              </w:rPr>
              <w:t xml:space="preserve">فَجَمِيعُ مَوَاضِعِ السَّهْوِ الَّتِي </w:t>
            </w:r>
            <w:r w:rsidRPr="003E2A4D">
              <w:rPr>
                <w:rStyle w:val="libFootnotenumChar"/>
                <w:rtl/>
              </w:rPr>
              <w:t>(1)</w:t>
            </w:r>
            <w:r w:rsidRPr="00BD4DDA">
              <w:rPr>
                <w:rtl/>
                <w:lang w:bidi="fa-IR"/>
              </w:rPr>
              <w:t xml:space="preserve"> قَدْ ذَكَرْنَا فِيهَا الْأَثَرَ سَبْعَةَ عَشَرَ مَوْضِعاً :</w:t>
            </w:r>
          </w:p>
          <w:p w:rsidR="00CF2B90" w:rsidRPr="00BD4DDA" w:rsidRDefault="00CF2B90" w:rsidP="00890F05">
            <w:pPr>
              <w:pStyle w:val="libNormal0"/>
              <w:rPr>
                <w:rtl/>
                <w:lang w:bidi="fa-IR"/>
              </w:rPr>
            </w:pPr>
            <w:r w:rsidRPr="00BD4DDA">
              <w:rPr>
                <w:rtl/>
                <w:lang w:bidi="fa-IR"/>
              </w:rPr>
              <w:t xml:space="preserve">سَبْعَةٌ </w:t>
            </w:r>
            <w:r w:rsidRPr="003E2A4D">
              <w:rPr>
                <w:rStyle w:val="libFootnotenumChar"/>
                <w:rtl/>
              </w:rPr>
              <w:t>(2)</w:t>
            </w:r>
            <w:r w:rsidRPr="00BD4DDA">
              <w:rPr>
                <w:rtl/>
                <w:lang w:bidi="fa-IR"/>
              </w:rPr>
              <w:t xml:space="preserve"> مِنْهَا يَجِبُ عَلَى السَّاهِي فِيهَا إِعَادَةُ الصَّلَاةِ : الَّذِي </w:t>
            </w:r>
            <w:r w:rsidRPr="003E2A4D">
              <w:rPr>
                <w:rStyle w:val="libFootnotenumChar"/>
                <w:rtl/>
              </w:rPr>
              <w:t>(3)</w:t>
            </w:r>
            <w:r w:rsidRPr="00BD4DDA">
              <w:rPr>
                <w:rtl/>
                <w:lang w:bidi="fa-IR"/>
              </w:rPr>
              <w:t xml:space="preserve"> يَنْسى تَكْبِيرَةَ الِافْتِتَاحِ ، وَلَايَذْكُرُهَا حَتّى يَرْكَعَ ؛ وَالَّذِي يَنْسى رُكُوعَهُ وَسُجُودَهُ ؛ وَالَّذِي لَايَدْرِي رَكْعَةً صَلّى ، أَمْ رَكْعَتَيْنِ </w:t>
            </w:r>
            <w:r w:rsidRPr="003E2A4D">
              <w:rPr>
                <w:rStyle w:val="libFootnotenumChar"/>
                <w:rtl/>
              </w:rPr>
              <w:t>(4)</w:t>
            </w:r>
            <w:r w:rsidRPr="00BD4DDA">
              <w:rPr>
                <w:rtl/>
                <w:lang w:bidi="fa-IR"/>
              </w:rPr>
              <w:t xml:space="preserve"> ؛ وَالَّذِي يَسْهُو فِي الْمَغْرِبِ وَالْفَجْرِ ؛ وَالَّذِي يَزِيدُ فِي صَلَاتِهِ ؛ وَالَّذِي لَايَدْرِي زَادَ ، أَوْ نَقَصَ ، وَلَايَقَعُ وَهْمُهُ عَلى شَيْ‌ءٍ ؛ وَالَّذِي يَنْصَرِفُ عَنِ الصَّلَاةِ بِكُلِّيَّتِهِ قَبْلَ أَنْ يُتِمَّهَا.</w:t>
            </w:r>
          </w:p>
          <w:p w:rsidR="00CF2B90" w:rsidRDefault="00CF2B90" w:rsidP="00890F05">
            <w:pPr>
              <w:pStyle w:val="libNormal0"/>
              <w:rPr>
                <w:rtl/>
                <w:lang w:bidi="fa-IR"/>
              </w:rPr>
            </w:pPr>
            <w:r w:rsidRPr="00BD4DDA">
              <w:rPr>
                <w:rtl/>
                <w:lang w:bidi="fa-IR"/>
              </w:rPr>
              <w:t xml:space="preserve">وَمِنْهَا مَوَاضِعُ </w:t>
            </w:r>
            <w:r w:rsidRPr="003E2A4D">
              <w:rPr>
                <w:rStyle w:val="libFootnotenumChar"/>
                <w:rtl/>
              </w:rPr>
              <w:t>(5)</w:t>
            </w:r>
            <w:r w:rsidRPr="00BD4DDA">
              <w:rPr>
                <w:rtl/>
                <w:lang w:bidi="fa-IR"/>
              </w:rPr>
              <w:t xml:space="preserve"> لَايَجِبُ فِيهَا إِعَادَةُ الصَّلَاةِ ، وَيَجِبُ فِيهَا سَجْدَتَا السَّهْوِ : الَّذِي يَسْهُو ، فَيُسَلِّمُ فِي الرَّكْعَتَيْنِ ، ثُمَّ يَتَكَلَّمُ مِنْ غَيْرِ أَنْ يُحَوِّلَ وَجْهَهُ وَيَنْصَرِفَ عَنِ الْقِبْلَةِ ، فَعَلَيْهِ أَنْ يُتِمَّ صَلَاتَهُ ، ثُمَّ يَسْجُدَ سَجْدَتَيِ السَّهْوِ ؛ وَالَّذِي يَنْسى تَشَهُّدَهُ ، وَلَايَجْلِسُ </w:t>
            </w:r>
            <w:r w:rsidRPr="003E2A4D">
              <w:rPr>
                <w:rStyle w:val="libFootnotenumChar"/>
                <w:rtl/>
              </w:rPr>
              <w:t>(6)</w:t>
            </w:r>
            <w:r w:rsidRPr="00BD4DDA">
              <w:rPr>
                <w:rtl/>
                <w:lang w:bidi="fa-IR"/>
              </w:rPr>
              <w:t xml:space="preserve"> فِي الرَّكْعَتَيْنِ ، وَفَاتَهُ ذلِكَ حَتّى يَرْكَعَ فِي الثَّالِثَةِ ، فَعَلَيْهِ سَجْدَتَا السَّهْوِ ، وَقَضَاءُ تَشَهُّدِهِ إِذَا فَرَغَ مِنْ صَلَاتِهِ ؛ وَالَّذِي لَايَدْرِي أَرْبَعاً صَلّى أَوْ </w:t>
            </w:r>
            <w:r w:rsidRPr="003E2A4D">
              <w:rPr>
                <w:rStyle w:val="libFootnotenumChar"/>
                <w:rtl/>
              </w:rPr>
              <w:t>(7)</w:t>
            </w:r>
            <w:r w:rsidRPr="00BD4DDA">
              <w:rPr>
                <w:rtl/>
                <w:lang w:bidi="fa-IR"/>
              </w:rPr>
              <w:t xml:space="preserve"> خَمْساً ، عَلَيْهِ سَجْدَتَا السَّهْوِ ؛ وَالَّذِي يَسْهُو فِي بَعْضِ </w:t>
            </w:r>
            <w:r w:rsidRPr="003E2A4D">
              <w:rPr>
                <w:rStyle w:val="libFootnotenumChar"/>
                <w:rtl/>
              </w:rPr>
              <w:t>(8)</w:t>
            </w:r>
            <w:r w:rsidRPr="00BD4DDA">
              <w:rPr>
                <w:rtl/>
                <w:lang w:bidi="fa-IR"/>
              </w:rPr>
              <w:t xml:space="preserve"> صَلَاتِهِ ، فَيَتَكَلَّمُ بِكَلَامٍ لَا‌</w:t>
            </w:r>
          </w:p>
        </w:tc>
      </w:tr>
    </w:tbl>
    <w:p w:rsidR="00CF2B90" w:rsidRPr="00BD4DDA" w:rsidRDefault="00901B08" w:rsidP="00901B08">
      <w:pPr>
        <w:pStyle w:val="libLine"/>
        <w:rPr>
          <w:rtl/>
          <w:lang w:bidi="fa-IR"/>
        </w:rPr>
      </w:pPr>
      <w:r>
        <w:rPr>
          <w:rtl/>
          <w:lang w:bidi="fa-IR"/>
        </w:rPr>
        <w:t>____________________</w:t>
      </w:r>
    </w:p>
    <w:p w:rsidR="00CF2B90" w:rsidRPr="00BD4DDA" w:rsidRDefault="00E042F6" w:rsidP="00CF2B90">
      <w:pPr>
        <w:pStyle w:val="libFootnote0"/>
        <w:rPr>
          <w:rtl/>
          <w:lang w:bidi="fa-IR"/>
        </w:rPr>
      </w:pPr>
      <w:r>
        <w:rPr>
          <w:rFonts w:hint="cs"/>
          <w:rtl/>
        </w:rPr>
        <w:t xml:space="preserve">= </w:t>
      </w:r>
      <w:r w:rsidR="00CF2B90" w:rsidRPr="00BD4DDA">
        <w:rPr>
          <w:rtl/>
        </w:rPr>
        <w:t xml:space="preserve">ص 230 ، ح 10505 ، من قوله : « وروي أنّه إذا سها » ؛ </w:t>
      </w:r>
      <w:r w:rsidR="00CF2B90" w:rsidRPr="00CC1EB0">
        <w:rPr>
          <w:rtl/>
        </w:rPr>
        <w:t>وفيه</w:t>
      </w:r>
      <w:r w:rsidR="00CF2B90" w:rsidRPr="00BD4DDA">
        <w:rPr>
          <w:rtl/>
        </w:rPr>
        <w:t xml:space="preserve"> ، ص 236 ، ح 10523 ، إلى قوله : « في الركوع والسجود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بح ، بخ » : « الذي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بح » : « سبع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بخ ، جن » : « التي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 « أم ثنتين »</w:t>
      </w:r>
      <w:r w:rsidR="00CF2B90">
        <w:rPr>
          <w:rtl/>
        </w:rPr>
        <w:t>.</w:t>
      </w:r>
      <w:r w:rsidR="00CF2B90" w:rsidRPr="00BD4DDA">
        <w:rPr>
          <w:rtl/>
        </w:rPr>
        <w:t xml:space="preserve"> وفي حاشية « بح » : « أو ركعتين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مواضع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فلا يجلس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حاشية « بح » : « أم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بعض »</w:t>
      </w:r>
      <w:r w:rsidR="00CF2B90">
        <w:rPr>
          <w:rtl/>
        </w:rPr>
        <w:t>.</w:t>
      </w:r>
    </w:p>
    <w:p w:rsidR="00890F05" w:rsidRDefault="00890F05" w:rsidP="00CF2B90">
      <w:pPr>
        <w:pStyle w:val="libNormal0"/>
        <w:rPr>
          <w:rtl/>
          <w:lang w:bidi="fa-IR"/>
        </w:rPr>
      </w:pPr>
      <w:r>
        <w:rPr>
          <w:rtl/>
          <w:lang w:bidi="fa-IR"/>
        </w:rPr>
        <w:br w:type="page"/>
      </w:r>
    </w:p>
    <w:tbl>
      <w:tblPr>
        <w:bidiVisual/>
        <w:tblW w:w="0" w:type="auto"/>
        <w:tblLook w:val="01E0" w:firstRow="1" w:lastRow="1" w:firstColumn="1" w:lastColumn="1" w:noHBand="0" w:noVBand="0"/>
      </w:tblPr>
      <w:tblGrid>
        <w:gridCol w:w="459"/>
        <w:gridCol w:w="7128"/>
      </w:tblGrid>
      <w:tr w:rsidR="00CF2B90" w:rsidTr="00890F05">
        <w:tc>
          <w:tcPr>
            <w:tcW w:w="459" w:type="dxa"/>
            <w:shd w:val="clear" w:color="auto" w:fill="auto"/>
          </w:tcPr>
          <w:p w:rsidR="00CF2B90" w:rsidRDefault="00CF2B90" w:rsidP="00890F05">
            <w:pPr>
              <w:rPr>
                <w:rtl/>
                <w:lang w:bidi="fa-IR"/>
              </w:rPr>
            </w:pPr>
          </w:p>
        </w:tc>
        <w:tc>
          <w:tcPr>
            <w:tcW w:w="7128" w:type="dxa"/>
            <w:shd w:val="clear" w:color="auto" w:fill="auto"/>
          </w:tcPr>
          <w:p w:rsidR="00CF2B90" w:rsidRPr="00BD4DDA" w:rsidRDefault="00CF2B90" w:rsidP="00890F05">
            <w:pPr>
              <w:pStyle w:val="libNormal0"/>
              <w:rPr>
                <w:rtl/>
                <w:lang w:bidi="fa-IR"/>
              </w:rPr>
            </w:pPr>
            <w:r w:rsidRPr="00BD4DDA">
              <w:rPr>
                <w:rtl/>
                <w:lang w:bidi="fa-IR"/>
              </w:rPr>
              <w:t>يَنْبَغِي لَهُ : مِثْلِ أَمْرٍ وَنَهْيٍ مِنْ غَيْرِ تَعَمُّدٍ ، فَعَلَيْهِ سَجْدَتَا السَّهْوِ.</w:t>
            </w:r>
          </w:p>
          <w:p w:rsidR="00CF2B90" w:rsidRPr="00BD4DDA" w:rsidRDefault="00CF2B90" w:rsidP="00890F05">
            <w:pPr>
              <w:pStyle w:val="libNormal0"/>
              <w:rPr>
                <w:rtl/>
                <w:lang w:bidi="fa-IR"/>
              </w:rPr>
            </w:pPr>
            <w:r w:rsidRPr="00BD4DDA">
              <w:rPr>
                <w:rtl/>
                <w:lang w:bidi="fa-IR"/>
              </w:rPr>
              <w:t xml:space="preserve">فَهذِهِ أَرْبَعَةُ مَوَاضِعَ يَجِبُ </w:t>
            </w:r>
            <w:r w:rsidRPr="003E2A4D">
              <w:rPr>
                <w:rStyle w:val="libFootnotenumChar"/>
                <w:rtl/>
              </w:rPr>
              <w:t>(1)</w:t>
            </w:r>
            <w:r w:rsidRPr="00BD4DDA">
              <w:rPr>
                <w:rtl/>
                <w:lang w:bidi="fa-IR"/>
              </w:rPr>
              <w:t xml:space="preserve"> فِيهَا سَجْدَتَا السَّهْوِ </w:t>
            </w:r>
            <w:r w:rsidRPr="003E2A4D">
              <w:rPr>
                <w:rStyle w:val="libFootnotenumChar"/>
                <w:rtl/>
              </w:rPr>
              <w:t>(2)</w:t>
            </w:r>
          </w:p>
          <w:p w:rsidR="00CF2B90" w:rsidRPr="00BD4DDA" w:rsidRDefault="00CF2B90" w:rsidP="00890F05">
            <w:pPr>
              <w:pStyle w:val="libNormal0"/>
              <w:rPr>
                <w:rtl/>
                <w:lang w:bidi="fa-IR"/>
              </w:rPr>
            </w:pPr>
            <w:r w:rsidRPr="00BD4DDA">
              <w:rPr>
                <w:rtl/>
                <w:lang w:bidi="fa-IR"/>
              </w:rPr>
              <w:t xml:space="preserve">وَمِنْهَا مَوَاضِعُ لَايَجِبُ فِيهَا إِعَادَةُ الصَّلَاةِ ، وَلَاسَجْدَتَا السَّهْوِ : الَّذِي </w:t>
            </w:r>
            <w:r w:rsidRPr="003E2A4D">
              <w:rPr>
                <w:rStyle w:val="libFootnotenumChar"/>
                <w:rtl/>
              </w:rPr>
              <w:t>(3)</w:t>
            </w:r>
            <w:r w:rsidRPr="00BD4DDA">
              <w:rPr>
                <w:rtl/>
                <w:lang w:bidi="fa-IR"/>
              </w:rPr>
              <w:t xml:space="preserve"> يُدْرِكُ سَهْوَهُ قَبْلَ أَنْ يَفُوتَهُ ، مِثْلُ الَّذِي يَحْتَاجُ أَنْ يَقُومَ ، فَيَجْلِسُ ، أَوْ يَحْتَاجُ أَنْ يَجْلِسَ ، فَيَقُومُ ، ثُمَّ يَذْكُرُ ذلِكَ قَبْلَ أَنْ يَدْخُلَ فِي حَالَةٍ </w:t>
            </w:r>
            <w:r w:rsidRPr="003E2A4D">
              <w:rPr>
                <w:rStyle w:val="libFootnotenumChar"/>
                <w:rtl/>
              </w:rPr>
              <w:t>(4)</w:t>
            </w:r>
            <w:r w:rsidRPr="00BD4DDA">
              <w:rPr>
                <w:rtl/>
                <w:lang w:bidi="fa-IR"/>
              </w:rPr>
              <w:t xml:space="preserve"> أُخْرى ، فَيَقْضِيهِ ، لَاسَهْوَ </w:t>
            </w:r>
            <w:r w:rsidRPr="003E2A4D">
              <w:rPr>
                <w:rStyle w:val="libFootnotenumChar"/>
                <w:rtl/>
              </w:rPr>
              <w:t>(5)</w:t>
            </w:r>
            <w:r w:rsidRPr="00BD4DDA">
              <w:rPr>
                <w:rtl/>
                <w:lang w:bidi="fa-IR"/>
              </w:rPr>
              <w:t xml:space="preserve"> عَلَيْهِ ؛ وَالَّذِي يُسَلِّمُ فِي الرَّكْعَتَيْنِ الْأَوَّلَتَيْنِ ، ثُمَّ يَذْكُرُ ، فَيُتِمُّ قَبْلَ أَنْ يَتَكَلَّمَ ، فَلَا سَهْوَ عَلَيْهِ ؛ وَلَا سَهْوَ عَلَى الْإِمَامِ إِذَا حَفِظَ عَلَيْهِ مَنْ خَلْفَهُ ؛ وَلَاسَهْوَ عَلى مَنْ خَلْفَ الْإِمَامِ ؛ وَلَا سَهْوَ فِي سَهْوٍ ؛ وَلَاسَهْوَ فِي نَافِلَةٍ وَلَا</w:t>
            </w:r>
            <w:r>
              <w:rPr>
                <w:rFonts w:hint="cs"/>
                <w:rtl/>
                <w:lang w:bidi="fa-IR"/>
              </w:rPr>
              <w:t xml:space="preserve"> </w:t>
            </w:r>
            <w:r w:rsidRPr="00BD4DDA">
              <w:rPr>
                <w:rtl/>
                <w:lang w:bidi="fa-IR"/>
              </w:rPr>
              <w:t>إِعَادَةَ فِي نَافِلَةٍ.</w:t>
            </w:r>
          </w:p>
          <w:p w:rsidR="00CF2B90" w:rsidRPr="00BD4DDA" w:rsidRDefault="00CF2B90" w:rsidP="00890F05">
            <w:pPr>
              <w:pStyle w:val="libNormal0"/>
              <w:rPr>
                <w:rtl/>
                <w:lang w:bidi="fa-IR"/>
              </w:rPr>
            </w:pPr>
            <w:r w:rsidRPr="00BD4DDA">
              <w:rPr>
                <w:rtl/>
                <w:lang w:bidi="fa-IR"/>
              </w:rPr>
              <w:t xml:space="preserve">فَهذِهِ سِتَّةُ مَوَاضِعَ لَايَجِبُ </w:t>
            </w:r>
            <w:r w:rsidRPr="003E2A4D">
              <w:rPr>
                <w:rStyle w:val="libFootnotenumChar"/>
                <w:rtl/>
              </w:rPr>
              <w:t>(6)</w:t>
            </w:r>
            <w:r w:rsidRPr="00BD4DDA">
              <w:rPr>
                <w:rtl/>
                <w:lang w:bidi="fa-IR"/>
              </w:rPr>
              <w:t xml:space="preserve"> فِيهَا إِعَادَةُ الصَّلَاةِ </w:t>
            </w:r>
            <w:r w:rsidRPr="003E2A4D">
              <w:rPr>
                <w:rStyle w:val="libFootnotenumChar"/>
                <w:rtl/>
              </w:rPr>
              <w:t>(7)</w:t>
            </w:r>
            <w:r w:rsidRPr="00BD4DDA">
              <w:rPr>
                <w:rtl/>
                <w:lang w:bidi="fa-IR"/>
              </w:rPr>
              <w:t xml:space="preserve"> ، وَلَاسَجْدَتَا السَّهْوِ.</w:t>
            </w:r>
          </w:p>
          <w:p w:rsidR="00CF2B90" w:rsidRDefault="00CF2B90" w:rsidP="00890F05">
            <w:pPr>
              <w:pStyle w:val="libNormal0"/>
              <w:rPr>
                <w:rtl/>
                <w:lang w:bidi="fa-IR"/>
              </w:rPr>
            </w:pPr>
            <w:r w:rsidRPr="00BD4DDA">
              <w:rPr>
                <w:rtl/>
                <w:lang w:bidi="fa-IR"/>
              </w:rPr>
              <w:t xml:space="preserve">وَأَمَّا الَّذِي يَشُكُّ فِي تَكْبِيرَةِ الِافْتِتَاحِ ، وَلَايَدْرِي </w:t>
            </w:r>
            <w:r w:rsidRPr="003E2A4D">
              <w:rPr>
                <w:rStyle w:val="libFootnotenumChar"/>
                <w:rtl/>
              </w:rPr>
              <w:t>(8)</w:t>
            </w:r>
            <w:r w:rsidRPr="00BD4DDA">
              <w:rPr>
                <w:rtl/>
                <w:lang w:bidi="fa-IR"/>
              </w:rPr>
              <w:t xml:space="preserve"> كَبَّرَ أَمْ لَمْ يُكَبِّرْ ، فَعَلَيْهِ أَنْ يُكَبِّرَ مَتى مَا ذَكَرَ قَبْلَ أَنْ يَرْكَعَ ، ثُمَّ يَقْرَأَ ، ثُمَّ يَرْكَعَ ؛ وَإِنْ شَكَّ وَهُوَ رَاكِعٌ ، فَلَمْ يَدْرِ كَبَّرَ أَوْ </w:t>
            </w:r>
            <w:r w:rsidRPr="003E2A4D">
              <w:rPr>
                <w:rStyle w:val="libFootnotenumChar"/>
                <w:rtl/>
              </w:rPr>
              <w:t>(9)</w:t>
            </w:r>
            <w:r>
              <w:rPr>
                <w:rFonts w:hint="cs"/>
                <w:rtl/>
                <w:lang w:bidi="fa-IR"/>
              </w:rPr>
              <w:t xml:space="preserve"> </w:t>
            </w:r>
            <w:r w:rsidRPr="00BD4DDA">
              <w:rPr>
                <w:rtl/>
                <w:lang w:bidi="fa-IR"/>
              </w:rPr>
              <w:t xml:space="preserve">لَمْ يُكَبِّرْ تَكْبِيرَةَ الِافْتِتَاحِ ، مَضى فِي صَلَاتِهِ ، وَلَاشَيْ‌ءَ </w:t>
            </w:r>
            <w:r w:rsidRPr="003E2A4D">
              <w:rPr>
                <w:rStyle w:val="libFootnotenumChar"/>
                <w:rtl/>
              </w:rPr>
              <w:t>(</w:t>
            </w:r>
            <w:r w:rsidRPr="003E2A4D">
              <w:rPr>
                <w:rStyle w:val="libFootnotenumChar"/>
                <w:rFonts w:hint="cs"/>
                <w:rtl/>
              </w:rPr>
              <w:t>10</w:t>
            </w:r>
            <w:r w:rsidRPr="003E2A4D">
              <w:rPr>
                <w:rStyle w:val="libFootnotenumChar"/>
                <w:rtl/>
              </w:rPr>
              <w:t>)</w:t>
            </w:r>
            <w:r w:rsidRPr="00BD4DDA">
              <w:rPr>
                <w:rtl/>
                <w:lang w:bidi="fa-IR"/>
              </w:rPr>
              <w:t xml:space="preserve"> عَلَيْهِ ؛ فَإِنِ </w:t>
            </w:r>
            <w:r w:rsidRPr="003E2A4D">
              <w:rPr>
                <w:rStyle w:val="libFootnotenumChar"/>
                <w:rtl/>
              </w:rPr>
              <w:t>(</w:t>
            </w:r>
            <w:r w:rsidRPr="003E2A4D">
              <w:rPr>
                <w:rStyle w:val="libFootnotenumChar"/>
                <w:rFonts w:hint="cs"/>
                <w:rtl/>
              </w:rPr>
              <w:t>11</w:t>
            </w:r>
            <w:r w:rsidRPr="003E2A4D">
              <w:rPr>
                <w:rStyle w:val="libFootnotenumChar"/>
                <w:rtl/>
              </w:rPr>
              <w:t>)</w:t>
            </w:r>
            <w:r w:rsidRPr="00BD4DDA">
              <w:rPr>
                <w:rtl/>
                <w:lang w:bidi="fa-IR"/>
              </w:rPr>
              <w:t xml:space="preserve"> اسْتَيْقَنَ أَنَّهُ لَمْ</w:t>
            </w:r>
          </w:p>
        </w:tc>
      </w:tr>
    </w:tbl>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تجب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بث » : + « ومنها مواضع لايجب فيها سجدتا السهو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والذي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بح ، بخ ، جن » : « حال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ولا سهو »</w:t>
      </w:r>
      <w:r w:rsidR="00CF2B90">
        <w:rPr>
          <w:rtl/>
        </w:rPr>
        <w:t>.</w:t>
      </w:r>
    </w:p>
    <w:tbl>
      <w:tblPr>
        <w:tblStyle w:val="TableGrid"/>
        <w:bidiVisual/>
        <w:tblW w:w="0" w:type="auto"/>
        <w:tblLook w:val="04A0" w:firstRow="1" w:lastRow="0" w:firstColumn="1" w:lastColumn="0" w:noHBand="0" w:noVBand="1"/>
      </w:tblPr>
      <w:tblGrid>
        <w:gridCol w:w="4006"/>
        <w:gridCol w:w="4006"/>
      </w:tblGrid>
      <w:tr w:rsidR="00941AF0" w:rsidTr="00941AF0">
        <w:tc>
          <w:tcPr>
            <w:tcW w:w="4006" w:type="dxa"/>
          </w:tcPr>
          <w:p w:rsidR="00941AF0" w:rsidRDefault="00941AF0" w:rsidP="00CF2B90">
            <w:pPr>
              <w:pStyle w:val="libFootnote0"/>
              <w:rPr>
                <w:rtl/>
              </w:rPr>
            </w:pPr>
            <w:r>
              <w:rPr>
                <w:rtl/>
              </w:rPr>
              <w:t>(6).</w:t>
            </w:r>
            <w:r w:rsidRPr="00BD4DDA">
              <w:rPr>
                <w:rtl/>
              </w:rPr>
              <w:t xml:space="preserve"> في « ظ ، بح » : « لا تجب »</w:t>
            </w:r>
            <w:r>
              <w:rPr>
                <w:rtl/>
              </w:rPr>
              <w:t>.</w:t>
            </w:r>
          </w:p>
        </w:tc>
        <w:tc>
          <w:tcPr>
            <w:tcW w:w="4006" w:type="dxa"/>
          </w:tcPr>
          <w:p w:rsidR="00941AF0" w:rsidRDefault="00941AF0" w:rsidP="00CF2B90">
            <w:pPr>
              <w:pStyle w:val="libFootnote0"/>
              <w:rPr>
                <w:rtl/>
              </w:rPr>
            </w:pPr>
            <w:r>
              <w:rPr>
                <w:rtl/>
              </w:rPr>
              <w:t>(7).</w:t>
            </w:r>
            <w:r w:rsidRPr="00BD4DDA">
              <w:rPr>
                <w:rtl/>
              </w:rPr>
              <w:t xml:space="preserve"> في « بس » : « صلاة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 بث ، بح ، بخ » : « فلا يدري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 « أم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جن » : « فلا شي‌ء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بخ » : « وإن »</w:t>
      </w:r>
      <w:r w:rsidR="00CF2B90">
        <w:rPr>
          <w:rtl/>
        </w:rPr>
        <w:t>.</w:t>
      </w:r>
    </w:p>
    <w:p w:rsidR="00890F05" w:rsidRDefault="00890F05" w:rsidP="00CF2B90">
      <w:pPr>
        <w:pStyle w:val="libNormal0"/>
        <w:rPr>
          <w:rtl/>
          <w:lang w:bidi="fa-IR"/>
        </w:rPr>
      </w:pPr>
      <w:r>
        <w:rPr>
          <w:rtl/>
          <w:lang w:bidi="fa-IR"/>
        </w:rPr>
        <w:br w:type="page"/>
      </w:r>
    </w:p>
    <w:tbl>
      <w:tblPr>
        <w:bidiVisual/>
        <w:tblW w:w="0" w:type="auto"/>
        <w:tblLook w:val="01E0" w:firstRow="1" w:lastRow="1" w:firstColumn="1" w:lastColumn="1" w:noHBand="0" w:noVBand="0"/>
      </w:tblPr>
      <w:tblGrid>
        <w:gridCol w:w="459"/>
        <w:gridCol w:w="7128"/>
      </w:tblGrid>
      <w:tr w:rsidR="00CF2B90" w:rsidTr="00890F05">
        <w:tc>
          <w:tcPr>
            <w:tcW w:w="459" w:type="dxa"/>
            <w:shd w:val="clear" w:color="auto" w:fill="auto"/>
          </w:tcPr>
          <w:p w:rsidR="00CF2B90" w:rsidRDefault="00CF2B90" w:rsidP="00890F05">
            <w:pPr>
              <w:rPr>
                <w:rtl/>
                <w:lang w:bidi="fa-IR"/>
              </w:rPr>
            </w:pPr>
          </w:p>
        </w:tc>
        <w:tc>
          <w:tcPr>
            <w:tcW w:w="7128" w:type="dxa"/>
            <w:shd w:val="clear" w:color="auto" w:fill="auto"/>
          </w:tcPr>
          <w:p w:rsidR="00CF2B90" w:rsidRPr="00BD4DDA" w:rsidRDefault="00CF2B90" w:rsidP="00890F05">
            <w:pPr>
              <w:pStyle w:val="libNormal0"/>
              <w:rPr>
                <w:rtl/>
                <w:lang w:bidi="fa-IR"/>
              </w:rPr>
            </w:pPr>
            <w:r w:rsidRPr="00BD4DDA">
              <w:rPr>
                <w:rtl/>
                <w:lang w:bidi="fa-IR"/>
              </w:rPr>
              <w:t>يُكَبِّرْ ، أَعَادَ الصَّلَاةَ حِينَئِذٍ.</w:t>
            </w:r>
          </w:p>
          <w:p w:rsidR="00CF2B90" w:rsidRPr="00BD4DDA" w:rsidRDefault="00CF2B90" w:rsidP="00890F05">
            <w:pPr>
              <w:pStyle w:val="libNormal0"/>
              <w:rPr>
                <w:rtl/>
                <w:lang w:bidi="fa-IR"/>
              </w:rPr>
            </w:pPr>
            <w:r w:rsidRPr="00BD4DDA">
              <w:rPr>
                <w:rtl/>
                <w:lang w:bidi="fa-IR"/>
              </w:rPr>
              <w:t>فَإِنْ شَكَّ وَ</w:t>
            </w:r>
            <w:r>
              <w:rPr>
                <w:rtl/>
                <w:lang w:bidi="fa-IR"/>
              </w:rPr>
              <w:t>هُوَ قَائِمٌ ، فَلَمْ يَدْرِ أَ</w:t>
            </w:r>
            <w:r w:rsidRPr="00BD4DDA">
              <w:rPr>
                <w:rtl/>
                <w:lang w:bidi="fa-IR"/>
              </w:rPr>
              <w:t xml:space="preserve">رَكَعَ أَمْ لَمْ يَرْكَعْ ، فَلْيَرْكَعْ حَتّى يَكُونَ عَلى يَقِينٍ مِنْ رُكُوعِهِ ؛ فَإِنْ رَكَعَ ، ثُمَّ ذَكَرَ أَنَّهُ قَدْ كَانَ رَكَعَ ، فَلْيُرْسِلْ نَفْسَهُ إِلَى السُّجُودِ مِنْ غَيْرِ أَنْ يَرْفَعَ رَأْسَهُ مِنَ الرُّكُوعِ فِي الرُّكُوعِ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 فَإِنْ مَضى وَرَفَعَ رَأْسَهُ مِنَ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الرُّكُوعِ ، ثُمَّ ذَكَرَ أَنَّهُ قَدْ كَانَ رَكَعَ ، فَعَلَيْهِ أَنْ يُعِيدَ الصَّلَاةَ ؛ لِأَنَّهُ قَدْ زَادَ فِي صَلَاتِهِ رَكْعَةً.</w:t>
            </w:r>
          </w:p>
          <w:p w:rsidR="00CF2B90" w:rsidRPr="00BD4DDA" w:rsidRDefault="00CF2B90" w:rsidP="00890F05">
            <w:pPr>
              <w:pStyle w:val="libNormal0"/>
              <w:rPr>
                <w:rtl/>
                <w:lang w:bidi="fa-IR"/>
              </w:rPr>
            </w:pPr>
            <w:r w:rsidRPr="00BD4DDA">
              <w:rPr>
                <w:rtl/>
                <w:lang w:bidi="fa-IR"/>
              </w:rPr>
              <w:t>فَإِنْ سَجَدَ ،</w:t>
            </w:r>
            <w:r>
              <w:rPr>
                <w:rtl/>
                <w:lang w:bidi="fa-IR"/>
              </w:rPr>
              <w:t xml:space="preserve"> ثُمَّ شَكَّ ، فَلَمْ يَدْرِ أَ</w:t>
            </w:r>
            <w:r w:rsidRPr="00BD4DDA">
              <w:rPr>
                <w:rtl/>
                <w:lang w:bidi="fa-IR"/>
              </w:rPr>
              <w:t>رَكَعَ أَمْ لَمْ يَرْكَعْ ، فَعَلَيْهِ أَنْ يَمْضِيَ فِي صَلَاتِهِ ، وَلَا شَيْ‌</w:t>
            </w:r>
            <w:r w:rsidR="00E946C1">
              <w:rPr>
                <w:rtl/>
                <w:lang w:bidi="fa-IR"/>
              </w:rPr>
              <w:t>ءَ عَلَيْهِ فِي شَكِّهِ ، إِل</w:t>
            </w:r>
            <w:r w:rsidR="00E946C1">
              <w:rPr>
                <w:rFonts w:hint="cs"/>
                <w:rtl/>
                <w:lang w:bidi="fa-IR"/>
              </w:rPr>
              <w:t>َّ</w:t>
            </w:r>
            <w:r w:rsidR="00E946C1">
              <w:rPr>
                <w:rtl/>
                <w:lang w:bidi="fa-IR"/>
              </w:rPr>
              <w:t>ا</w:t>
            </w:r>
            <w:r w:rsidRPr="00BD4DDA">
              <w:rPr>
                <w:rtl/>
                <w:lang w:bidi="fa-IR"/>
              </w:rPr>
              <w:t xml:space="preserve"> أَنْ يَسْتَيْقِنَ أَنَّهُ لَمْ يَكُنْ رَكَعَ ؛ فَإِنِ اسْتَيْقَنَ ذلِكَ ، فَعَلَيْهِ أَنْ يَسْتَقْبِلَ الصَّلَاةَ.</w:t>
            </w:r>
          </w:p>
          <w:p w:rsidR="00CF2B90" w:rsidRPr="00BD4DDA" w:rsidRDefault="00CF2B90" w:rsidP="00890F05">
            <w:pPr>
              <w:pStyle w:val="libNormal0"/>
              <w:rPr>
                <w:rtl/>
                <w:lang w:bidi="fa-IR"/>
              </w:rPr>
            </w:pPr>
            <w:r w:rsidRPr="00BD4DDA">
              <w:rPr>
                <w:rtl/>
                <w:lang w:bidi="fa-IR"/>
              </w:rPr>
              <w:t>ف</w:t>
            </w:r>
            <w:r>
              <w:rPr>
                <w:rtl/>
                <w:lang w:bidi="fa-IR"/>
              </w:rPr>
              <w:t>َإِنْ سَجَدَ ، وَلَمْ يَدْرِ أَ</w:t>
            </w:r>
            <w:r w:rsidRPr="00BD4DDA">
              <w:rPr>
                <w:rtl/>
                <w:lang w:bidi="fa-IR"/>
              </w:rPr>
              <w:t xml:space="preserve">سَجَدَ سَجْدَتَيْنِ أَمْ سَجْدَةً ، فَعَلَيْهِ أَنْ يَسْجُدَ أُخْرى حَتّى يَكُونَ عَلى يَقِينٍ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مِنَ السَّجْدَتَيْنِ ؛ فَإِنْ سَجَدَ ، ثُمَّ ذَكَرَ أَنَّهُ قَدْ كَانَ سَجَدَ سَجْدَتَيْنِ ، فَعَلَيْهِ أَنْ يُعِيدَ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الصَّلَاةَ ؛ لِأَنَّهُ قَدْ زَادَ فِي صَلَاتِهِ سَجْدَةً.</w:t>
            </w:r>
          </w:p>
          <w:p w:rsidR="00CF2B90" w:rsidRDefault="00CF2B90" w:rsidP="00890F05">
            <w:pPr>
              <w:pStyle w:val="libNormal0"/>
              <w:rPr>
                <w:rtl/>
                <w:lang w:bidi="fa-IR"/>
              </w:rPr>
            </w:pPr>
            <w:r w:rsidRPr="00BD4DDA">
              <w:rPr>
                <w:rtl/>
                <w:lang w:bidi="fa-IR"/>
              </w:rPr>
              <w:t>فَإِنْ شَكَّ بَعْ</w:t>
            </w:r>
            <w:r>
              <w:rPr>
                <w:rtl/>
                <w:lang w:bidi="fa-IR"/>
              </w:rPr>
              <w:t>دَ مَا قَامَ ، فَلَمْ يَدْرِ أَ</w:t>
            </w:r>
            <w:r w:rsidRPr="00BD4DDA">
              <w:rPr>
                <w:rtl/>
                <w:lang w:bidi="fa-IR"/>
              </w:rPr>
              <w:t xml:space="preserve">كَانَ سَجَدَ سَجْدَةً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 أَوْ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سَجْدَتَيْنِ ، فَعَلَيْهِ أَنْ يَمْضِيَ فِي صَلَاتِهِ ، وَلَاشَيْ‌ءَ عَلَيْهِ ؛ وَإِنِ اسْتَيْق</w:t>
            </w:r>
            <w:r w:rsidR="005675E0">
              <w:rPr>
                <w:rtl/>
                <w:lang w:bidi="fa-IR"/>
              </w:rPr>
              <w:t>َنَ أَنَّهُ لَمْ يَسْجُدْ إِل</w:t>
            </w:r>
            <w:r w:rsidR="005675E0">
              <w:rPr>
                <w:rFonts w:hint="cs"/>
                <w:rtl/>
                <w:lang w:bidi="fa-IR"/>
              </w:rPr>
              <w:t>َّ</w:t>
            </w:r>
            <w:r w:rsidR="005675E0">
              <w:rPr>
                <w:rtl/>
                <w:lang w:bidi="fa-IR"/>
              </w:rPr>
              <w:t>ا</w:t>
            </w:r>
            <w:r w:rsidRPr="00BD4DDA">
              <w:rPr>
                <w:rtl/>
                <w:lang w:bidi="fa-IR"/>
              </w:rPr>
              <w:t xml:space="preserve"> وَاحِدَةً ، فَعَلَيْهِ‌</w:t>
            </w:r>
          </w:p>
        </w:tc>
      </w:tr>
    </w:tbl>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في الركوع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 « في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بث ، جن » : « اليقين »</w:t>
      </w:r>
      <w:r w:rsidR="00CF2B90">
        <w:rPr>
          <w:rtl/>
        </w:rPr>
        <w:t>.</w:t>
      </w:r>
    </w:p>
    <w:p w:rsidR="00CF2B90" w:rsidRPr="00BD4DDA" w:rsidRDefault="00376338" w:rsidP="006F49FE">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 فعليه أن يعيد ، به قال المرتضى </w:t>
      </w:r>
      <w:r w:rsidR="006F49FE" w:rsidRPr="006F49FE">
        <w:rPr>
          <w:rStyle w:val="libFootnoteAlaemChar"/>
          <w:rtl/>
        </w:rPr>
        <w:t>رضي‌الله‌عنه</w:t>
      </w:r>
      <w:r w:rsidR="006F49FE" w:rsidRPr="006F49FE">
        <w:rPr>
          <w:rtl/>
        </w:rPr>
        <w:t xml:space="preserve"> </w:t>
      </w:r>
      <w:r w:rsidR="00CF2B90" w:rsidRPr="00BD4DDA">
        <w:rPr>
          <w:rtl/>
        </w:rPr>
        <w:t>، والمشهور عدم الإعادة ؛ إذ السجدة الواحدة ليست ركناً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فإن شكّ</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سجد سجدة »</w:t>
      </w:r>
      <w:r w:rsidR="00CF2B90">
        <w:rPr>
          <w:rtl/>
        </w:rPr>
        <w:t>.</w:t>
      </w:r>
      <w:r w:rsidR="00CF2B90" w:rsidRPr="00BD4DDA">
        <w:rPr>
          <w:rtl/>
        </w:rPr>
        <w:t xml:space="preserve"> وفي « بث » : « سجدة سجد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بث ، بح » : « أم »</w:t>
      </w:r>
      <w:r w:rsidR="00CF2B90">
        <w:rPr>
          <w:rtl/>
        </w:rPr>
        <w:t>.</w:t>
      </w:r>
    </w:p>
    <w:p w:rsidR="00890F05" w:rsidRDefault="00890F05" w:rsidP="00CF2B90">
      <w:pPr>
        <w:pStyle w:val="libNormal0"/>
        <w:rPr>
          <w:rtl/>
          <w:lang w:bidi="fa-IR"/>
        </w:rPr>
      </w:pPr>
      <w:r>
        <w:rPr>
          <w:rtl/>
          <w:lang w:bidi="fa-IR"/>
        </w:rPr>
        <w:br w:type="page"/>
      </w:r>
    </w:p>
    <w:tbl>
      <w:tblPr>
        <w:bidiVisual/>
        <w:tblW w:w="0" w:type="auto"/>
        <w:tblLook w:val="01E0" w:firstRow="1" w:lastRow="1" w:firstColumn="1" w:lastColumn="1" w:noHBand="0" w:noVBand="0"/>
      </w:tblPr>
      <w:tblGrid>
        <w:gridCol w:w="459"/>
        <w:gridCol w:w="7128"/>
      </w:tblGrid>
      <w:tr w:rsidR="00CF2B90" w:rsidTr="00890F05">
        <w:tc>
          <w:tcPr>
            <w:tcW w:w="459" w:type="dxa"/>
            <w:shd w:val="clear" w:color="auto" w:fill="auto"/>
          </w:tcPr>
          <w:p w:rsidR="00CF2B90" w:rsidRDefault="00CF2B90" w:rsidP="00890F05">
            <w:pPr>
              <w:rPr>
                <w:rtl/>
                <w:lang w:bidi="fa-IR"/>
              </w:rPr>
            </w:pPr>
          </w:p>
        </w:tc>
        <w:tc>
          <w:tcPr>
            <w:tcW w:w="7128" w:type="dxa"/>
            <w:shd w:val="clear" w:color="auto" w:fill="auto"/>
          </w:tcPr>
          <w:p w:rsidR="00CF2B90" w:rsidRPr="00BD4DDA" w:rsidRDefault="00CF2B90" w:rsidP="00890F05">
            <w:pPr>
              <w:pStyle w:val="libNormal0"/>
              <w:rPr>
                <w:rtl/>
                <w:lang w:bidi="fa-IR"/>
              </w:rPr>
            </w:pPr>
            <w:r w:rsidRPr="00BD4DDA">
              <w:rPr>
                <w:rtl/>
                <w:lang w:bidi="fa-IR"/>
              </w:rPr>
              <w:t xml:space="preserve">أَنْ يَنْحَطَّ </w:t>
            </w:r>
            <w:r w:rsidRPr="003E2A4D">
              <w:rPr>
                <w:rStyle w:val="libFootnotenumChar"/>
                <w:rtl/>
              </w:rPr>
              <w:t>(1)</w:t>
            </w:r>
            <w:r w:rsidRPr="00BD4DDA">
              <w:rPr>
                <w:rtl/>
                <w:lang w:bidi="fa-IR"/>
              </w:rPr>
              <w:t xml:space="preserve"> ، فَيَسْجُدَ </w:t>
            </w:r>
            <w:r w:rsidRPr="003E2A4D">
              <w:rPr>
                <w:rStyle w:val="libFootnotenumChar"/>
                <w:rtl/>
              </w:rPr>
              <w:t>(2)</w:t>
            </w:r>
            <w:r w:rsidRPr="00BD4DDA">
              <w:rPr>
                <w:rtl/>
                <w:lang w:bidi="fa-IR"/>
              </w:rPr>
              <w:t xml:space="preserve"> أُخْرى ، وَلَاشَيْ‌ءَ عَلَيْهِ.</w:t>
            </w:r>
          </w:p>
          <w:p w:rsidR="00CF2B90" w:rsidRPr="00BD4DDA" w:rsidRDefault="00CF2B90" w:rsidP="00890F05">
            <w:pPr>
              <w:pStyle w:val="libNormal0"/>
              <w:rPr>
                <w:rtl/>
                <w:lang w:bidi="fa-IR"/>
              </w:rPr>
            </w:pPr>
            <w:r w:rsidRPr="00BD4DDA">
              <w:rPr>
                <w:rtl/>
                <w:lang w:bidi="fa-IR"/>
              </w:rPr>
              <w:t>وَإِنْ كَانَ قَدْ قَرَأَ ، ثُمَّ ذَكَرَ أ</w:t>
            </w:r>
            <w:r w:rsidR="006F49FE">
              <w:rPr>
                <w:rtl/>
                <w:lang w:bidi="fa-IR"/>
              </w:rPr>
              <w:t>َنَّهُ لَمْ يَكُنْ سَجَدَ إِل</w:t>
            </w:r>
            <w:r w:rsidR="006F49FE">
              <w:rPr>
                <w:rFonts w:hint="cs"/>
                <w:rtl/>
                <w:lang w:bidi="fa-IR"/>
              </w:rPr>
              <w:t>َّ</w:t>
            </w:r>
            <w:r w:rsidR="006F49FE">
              <w:rPr>
                <w:rtl/>
                <w:lang w:bidi="fa-IR"/>
              </w:rPr>
              <w:t>ا</w:t>
            </w:r>
            <w:r w:rsidRPr="00BD4DDA">
              <w:rPr>
                <w:rtl/>
                <w:lang w:bidi="fa-IR"/>
              </w:rPr>
              <w:t xml:space="preserve"> وَاحِدَةً ، فَعَلَيْهِ أَنْ يَسْجُدَ أُخْرى ، ثُمَّ يَقُومَ ، فَيَقْرَأَ ، وَيَرْكَعَ ، وَلَاشَيْ‌ءَ عَلَيْهِ ؛ وَإِنْ رَكَعَ فَاسْتَيْقَنَ أ</w:t>
            </w:r>
            <w:r w:rsidR="006A3BFB">
              <w:rPr>
                <w:rtl/>
                <w:lang w:bidi="fa-IR"/>
              </w:rPr>
              <w:t>َنَّهُ لَمْ يَكُنْ سَجَدَ إِل</w:t>
            </w:r>
            <w:r w:rsidR="006A3BFB">
              <w:rPr>
                <w:rFonts w:hint="cs"/>
                <w:rtl/>
                <w:lang w:bidi="fa-IR"/>
              </w:rPr>
              <w:t>َّ</w:t>
            </w:r>
            <w:r w:rsidR="006A3BFB">
              <w:rPr>
                <w:rtl/>
                <w:lang w:bidi="fa-IR"/>
              </w:rPr>
              <w:t>ا</w:t>
            </w:r>
            <w:r w:rsidRPr="00BD4DDA">
              <w:rPr>
                <w:rtl/>
                <w:lang w:bidi="fa-IR"/>
              </w:rPr>
              <w:t xml:space="preserve"> سَجْدَةً </w:t>
            </w:r>
            <w:r w:rsidRPr="003E2A4D">
              <w:rPr>
                <w:rStyle w:val="libFootnotenumChar"/>
                <w:rtl/>
              </w:rPr>
              <w:t>(3)</w:t>
            </w:r>
            <w:r w:rsidRPr="00BD4DDA">
              <w:rPr>
                <w:rtl/>
                <w:lang w:bidi="fa-IR"/>
              </w:rPr>
              <w:t xml:space="preserve"> ، أَوْ لَمْ يَسْجُدْ شَيْئاً ، فَعَلَيْهِ إِعَادَةُ الصَّلَاةِ.</w:t>
            </w:r>
          </w:p>
          <w:p w:rsidR="00CF2B90" w:rsidRPr="00BD4DDA" w:rsidRDefault="00CF2B90" w:rsidP="00890F05">
            <w:pPr>
              <w:pStyle w:val="libBold1"/>
              <w:rPr>
                <w:rtl/>
                <w:lang w:bidi="fa-IR"/>
              </w:rPr>
            </w:pPr>
            <w:r w:rsidRPr="00BD4DDA">
              <w:rPr>
                <w:rtl/>
                <w:lang w:bidi="fa-IR"/>
              </w:rPr>
              <w:t xml:space="preserve">السَّهْوُ فِي </w:t>
            </w:r>
            <w:r w:rsidRPr="003E2A4D">
              <w:rPr>
                <w:rStyle w:val="libFootnotenumChar"/>
                <w:rtl/>
              </w:rPr>
              <w:t>(4)</w:t>
            </w:r>
            <w:r w:rsidRPr="00BD4DDA">
              <w:rPr>
                <w:rtl/>
                <w:lang w:bidi="fa-IR"/>
              </w:rPr>
              <w:t xml:space="preserve"> التَّشَهُّدِ :</w:t>
            </w:r>
          </w:p>
          <w:p w:rsidR="00CF2B90" w:rsidRPr="00BD4DDA" w:rsidRDefault="00CF2B90" w:rsidP="00890F05">
            <w:pPr>
              <w:pStyle w:val="libNormal0"/>
              <w:rPr>
                <w:rtl/>
                <w:lang w:bidi="fa-IR"/>
              </w:rPr>
            </w:pPr>
            <w:r w:rsidRPr="00BD4DDA">
              <w:rPr>
                <w:rtl/>
                <w:lang w:bidi="fa-IR"/>
              </w:rPr>
              <w:t xml:space="preserve">وَإِنْ </w:t>
            </w:r>
            <w:r w:rsidRPr="003E2A4D">
              <w:rPr>
                <w:rStyle w:val="libFootnotenumChar"/>
                <w:rtl/>
              </w:rPr>
              <w:t>(5)</w:t>
            </w:r>
            <w:r w:rsidRPr="00BD4DDA">
              <w:rPr>
                <w:rtl/>
                <w:lang w:bidi="fa-IR"/>
              </w:rPr>
              <w:t xml:space="preserve"> سَهَا ، فَقَامَ مِنْ قَبْلِ أَنْ يَتَشَهَّدَ فِي الرَّكْعَتَيْنِ ، فَعَلَيْهِ أَنْ يَجْلِسَ ، وَيَتَشَهَّدَ مَا لَمْ يَرْكَعْ ، ثُمَّ يَقُومَ ، فَيَمْضِيَ فِي صَلَاتِهِ ، وَلَاشَيْ‌ءَ عَلَيْهِ ؛ وَإِنْ كَانَ قَدْ رَكَعَ ، وَعَلِمَ أَنَّهُ لَمْ يَكُنْ تَشَهَّدَ ، مَضى فِي صَلَاتِهِ ، فَإِذَا </w:t>
            </w:r>
            <w:r w:rsidRPr="003E2A4D">
              <w:rPr>
                <w:rStyle w:val="libFootnotenumChar"/>
                <w:rtl/>
              </w:rPr>
              <w:t>(6)</w:t>
            </w:r>
            <w:r w:rsidRPr="00BD4DDA">
              <w:rPr>
                <w:rtl/>
                <w:lang w:bidi="fa-IR"/>
              </w:rPr>
              <w:t xml:space="preserve"> فَرَغَ مِنْهَا سَجَدَ سَجْدَتَيِ السَّهْوِ ، وَلَيْسَ عَلَيْهِ فِي حَالِ الشَّكِّ شَيْ‌ءٌ مَا لَمْ يَسْتَيْقِنْ </w:t>
            </w:r>
            <w:r w:rsidRPr="003E2A4D">
              <w:rPr>
                <w:rStyle w:val="libFootnotenumChar"/>
                <w:rtl/>
              </w:rPr>
              <w:t>(7)</w:t>
            </w:r>
          </w:p>
          <w:p w:rsidR="00CF2B90" w:rsidRDefault="00CF2B90" w:rsidP="00890F05">
            <w:pPr>
              <w:pStyle w:val="libBold1"/>
              <w:rPr>
                <w:rtl/>
                <w:lang w:bidi="fa-IR"/>
              </w:rPr>
            </w:pPr>
            <w:r w:rsidRPr="00BD4DDA">
              <w:rPr>
                <w:rtl/>
                <w:lang w:bidi="fa-IR"/>
              </w:rPr>
              <w:t xml:space="preserve">السَّهْوُ </w:t>
            </w:r>
            <w:r w:rsidRPr="003E2A4D">
              <w:rPr>
                <w:rStyle w:val="libFootnotenumChar"/>
                <w:rtl/>
              </w:rPr>
              <w:t>(8)</w:t>
            </w:r>
            <w:r w:rsidRPr="00BD4DDA">
              <w:rPr>
                <w:rtl/>
                <w:lang w:bidi="fa-IR"/>
              </w:rPr>
              <w:t xml:space="preserve"> فِي اثْنَتَيْنِ وَأَرْبَعٍ : </w:t>
            </w:r>
            <w:r w:rsidRPr="003E2A4D">
              <w:rPr>
                <w:rStyle w:val="libFootnotenumChar"/>
                <w:rtl/>
              </w:rPr>
              <w:t>(9)</w:t>
            </w:r>
            <w:r w:rsidRPr="00BD4DDA">
              <w:rPr>
                <w:rtl/>
                <w:lang w:bidi="fa-IR"/>
              </w:rPr>
              <w:t xml:space="preserve"> ‌</w:t>
            </w:r>
          </w:p>
        </w:tc>
      </w:tr>
    </w:tbl>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 + « ا</w:t>
      </w:r>
      <w:r w:rsidR="00047B5E">
        <w:rPr>
          <w:rFonts w:hint="cs"/>
          <w:rtl/>
        </w:rPr>
        <w:t>ُ</w:t>
      </w:r>
      <w:r w:rsidR="00CF2B90" w:rsidRPr="00BD4DDA">
        <w:rPr>
          <w:rtl/>
        </w:rPr>
        <w:t>خرى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بح ، بخ ، بس ، جن » : « فليسجد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047B5E">
        <w:rPr>
          <w:rtl/>
        </w:rPr>
        <w:t xml:space="preserve"> : إل</w:t>
      </w:r>
      <w:r w:rsidR="00047B5E">
        <w:rPr>
          <w:rFonts w:hint="cs"/>
          <w:rtl/>
        </w:rPr>
        <w:t>ّ</w:t>
      </w:r>
      <w:r w:rsidR="00047B5E">
        <w:rPr>
          <w:rtl/>
        </w:rPr>
        <w:t>ا</w:t>
      </w:r>
      <w:r w:rsidR="00CF2B90" w:rsidRPr="00BD4DDA">
        <w:rPr>
          <w:rtl/>
        </w:rPr>
        <w:t>سجدة ، القول بإعادة الصلاة في السجدة الواحدة خلاف المشهور ؛ فإنّ المشهور فيه قضاء السجدة بعد الصلاة ، ولم أعثر على هذا القول لغيره</w:t>
      </w:r>
      <w:r w:rsidR="00CF2B90">
        <w:rPr>
          <w:rtl/>
        </w:rPr>
        <w:t xml:space="preserve"> </w:t>
      </w:r>
      <w:r w:rsidR="00890F05">
        <w:rPr>
          <w:rtl/>
        </w:rPr>
        <w:t>-</w:t>
      </w:r>
      <w:r w:rsidR="00CF2B90">
        <w:rPr>
          <w:rtl/>
        </w:rPr>
        <w:t xml:space="preserve"> </w:t>
      </w:r>
      <w:r w:rsidR="00CF2B90" w:rsidRPr="00BD4DDA">
        <w:rPr>
          <w:rtl/>
        </w:rPr>
        <w:t>أي لغير السيّد المرتضى</w:t>
      </w:r>
      <w:r w:rsidR="00CF2B90">
        <w:rPr>
          <w:rtl/>
        </w:rPr>
        <w:t xml:space="preserve"> </w:t>
      </w:r>
      <w:r w:rsidR="00890F05">
        <w:rPr>
          <w:rtl/>
        </w:rPr>
        <w:t>-</w:t>
      </w:r>
      <w:r w:rsidR="00CF2B90">
        <w:rPr>
          <w:rtl/>
        </w:rPr>
        <w:t xml:space="preserve"> </w:t>
      </w:r>
      <w:r w:rsidR="00CF2B90" w:rsidRPr="00BD4DDA">
        <w:rPr>
          <w:rtl/>
        </w:rPr>
        <w:t>وقد دلّت على المشهور صحيحة إسماعيل بن جابر وصحيحة ابن أبي يعفور وغيرهما ، وهو الأقوى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بث ، بخ ، بس » :</w:t>
      </w:r>
      <w:r w:rsidR="00CF2B90">
        <w:rPr>
          <w:rtl/>
        </w:rPr>
        <w:t xml:space="preserve"> </w:t>
      </w:r>
      <w:r w:rsidR="00890F05">
        <w:rPr>
          <w:rtl/>
        </w:rPr>
        <w:t>-</w:t>
      </w:r>
      <w:r w:rsidR="00CF2B90">
        <w:rPr>
          <w:rtl/>
        </w:rPr>
        <w:t xml:space="preserve"> </w:t>
      </w:r>
      <w:r w:rsidR="00CF2B90" w:rsidRPr="00BD4DDA">
        <w:rPr>
          <w:rtl/>
        </w:rPr>
        <w:t>« السهو في »</w:t>
      </w:r>
      <w:r w:rsidR="00CF2B90">
        <w:rPr>
          <w:rtl/>
        </w:rPr>
        <w:t>.</w:t>
      </w:r>
      <w:r w:rsidR="00CF2B90" w:rsidRPr="00BD4DDA">
        <w:rPr>
          <w:rtl/>
        </w:rPr>
        <w:t xml:space="preserve"> وفي « بح ، جن » وحاشية « بخ » : « باب التشهّد » بدل « السهو في التشهّد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فإن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 « وإذا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ما لم يستيقن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بح ، جن » وحاشية « بخ » : « باب السهو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بث ، بح ، بخ » : « أو أربع »</w:t>
      </w:r>
      <w:r w:rsidR="00CF2B90">
        <w:rPr>
          <w:rtl/>
        </w:rPr>
        <w:t>.</w:t>
      </w:r>
    </w:p>
    <w:p w:rsidR="00890F05" w:rsidRDefault="00890F05" w:rsidP="00CF2B90">
      <w:pPr>
        <w:pStyle w:val="libNormal0"/>
        <w:rPr>
          <w:rtl/>
          <w:lang w:bidi="fa-IR"/>
        </w:rPr>
      </w:pPr>
      <w:r>
        <w:rPr>
          <w:rtl/>
          <w:lang w:bidi="fa-IR"/>
        </w:rPr>
        <w:br w:type="page"/>
      </w:r>
    </w:p>
    <w:tbl>
      <w:tblPr>
        <w:bidiVisual/>
        <w:tblW w:w="0" w:type="auto"/>
        <w:tblLook w:val="01E0" w:firstRow="1" w:lastRow="1" w:firstColumn="1" w:lastColumn="1" w:noHBand="0" w:noVBand="0"/>
      </w:tblPr>
      <w:tblGrid>
        <w:gridCol w:w="459"/>
        <w:gridCol w:w="7128"/>
      </w:tblGrid>
      <w:tr w:rsidR="00CF2B90" w:rsidTr="00890F05">
        <w:tc>
          <w:tcPr>
            <w:tcW w:w="459" w:type="dxa"/>
            <w:shd w:val="clear" w:color="auto" w:fill="auto"/>
          </w:tcPr>
          <w:p w:rsidR="00CF2B90" w:rsidRDefault="00CF2B90" w:rsidP="00890F05">
            <w:pPr>
              <w:rPr>
                <w:rtl/>
                <w:lang w:bidi="fa-IR"/>
              </w:rPr>
            </w:pPr>
          </w:p>
        </w:tc>
        <w:tc>
          <w:tcPr>
            <w:tcW w:w="7128" w:type="dxa"/>
            <w:shd w:val="clear" w:color="auto" w:fill="auto"/>
          </w:tcPr>
          <w:p w:rsidR="00CF2B90" w:rsidRPr="00BD4DDA" w:rsidRDefault="00CF2B90" w:rsidP="00890F05">
            <w:pPr>
              <w:pStyle w:val="libNormal0"/>
              <w:rPr>
                <w:rtl/>
                <w:lang w:bidi="fa-IR"/>
              </w:rPr>
            </w:pPr>
            <w:r w:rsidRPr="00BD4DDA">
              <w:rPr>
                <w:rtl/>
                <w:lang w:bidi="fa-IR"/>
              </w:rPr>
              <w:t xml:space="preserve">إِنْ شَكَّ ، فَلَمْ يَدْرِ اثْنَتَيْنِ صَلّى أَوْ أَرْبَعاً ؛ فَإِنْ </w:t>
            </w:r>
            <w:r w:rsidRPr="003E2A4D">
              <w:rPr>
                <w:rStyle w:val="libFootnotenumChar"/>
                <w:rtl/>
              </w:rPr>
              <w:t>(1)</w:t>
            </w:r>
            <w:r w:rsidRPr="00BD4DDA">
              <w:rPr>
                <w:rtl/>
                <w:lang w:bidi="fa-IR"/>
              </w:rPr>
              <w:t xml:space="preserve"> ذَهَبَ وَهْمُهُ إِلَى الْأَرْبَعِ ، سَلَّمَ ، وَلَا شَيْ‌ءَ عَلَيْهِ ؛ وَإِنْ ذَهَبَ وَهْمُهُ إِلى أَنَّهُ صَلّى </w:t>
            </w:r>
            <w:r w:rsidRPr="003E2A4D">
              <w:rPr>
                <w:rStyle w:val="libFootnotenumChar"/>
                <w:rtl/>
              </w:rPr>
              <w:t>(2)</w:t>
            </w:r>
            <w:r w:rsidRPr="00BD4DDA">
              <w:rPr>
                <w:rtl/>
                <w:lang w:bidi="fa-IR"/>
              </w:rPr>
              <w:t xml:space="preserve"> رَكْعَتَيْنِ ، صَلّى أُخْرَيَيْنِ </w:t>
            </w:r>
            <w:r w:rsidRPr="003E2A4D">
              <w:rPr>
                <w:rStyle w:val="libFootnotenumChar"/>
                <w:rtl/>
              </w:rPr>
              <w:t>(3)</w:t>
            </w:r>
            <w:r w:rsidRPr="00BD4DDA">
              <w:rPr>
                <w:rtl/>
                <w:lang w:bidi="fa-IR"/>
              </w:rPr>
              <w:t xml:space="preserve"> ، وَلَاشَيْ‌ءَ عَلَيْهِ ؛ فَإِنِ اسْتَوى وَهْمُهُ ، سَلَّمَ ، ثُمَّ صَلّى رَكْعَتَيْنِ قَائِماً بِفَاتِحَةِ الْكِتَابِ ؛ فَإِنْ </w:t>
            </w:r>
            <w:r w:rsidRPr="003E2A4D">
              <w:rPr>
                <w:rStyle w:val="libFootnotenumChar"/>
                <w:rtl/>
              </w:rPr>
              <w:t>(4)</w:t>
            </w:r>
            <w:r w:rsidRPr="00BD4DDA">
              <w:rPr>
                <w:rtl/>
                <w:lang w:bidi="fa-IR"/>
              </w:rPr>
              <w:t xml:space="preserve"> كَانَ صَلّى رَكْعَتَيْنِ ، كَانَتَا </w:t>
            </w:r>
            <w:r w:rsidRPr="003E2A4D">
              <w:rPr>
                <w:rStyle w:val="libFootnotenumChar"/>
                <w:rtl/>
              </w:rPr>
              <w:t>(5)</w:t>
            </w:r>
            <w:r w:rsidRPr="00BD4DDA">
              <w:rPr>
                <w:rtl/>
                <w:lang w:bidi="fa-IR"/>
              </w:rPr>
              <w:t xml:space="preserve"> هَاتَانِ الرَّكْعَتَانِ تَمَامَ الْأَرْبَعَةِ ؛ وَإِنْ كَانَ صَلّى أَرْبَعاً ، كَانَتَا </w:t>
            </w:r>
            <w:r w:rsidRPr="003E2A4D">
              <w:rPr>
                <w:rStyle w:val="libFootnotenumChar"/>
                <w:rtl/>
              </w:rPr>
              <w:t>(6)</w:t>
            </w:r>
            <w:r w:rsidRPr="00BD4DDA">
              <w:rPr>
                <w:rtl/>
                <w:lang w:bidi="fa-IR"/>
              </w:rPr>
              <w:t xml:space="preserve"> هَاتَانِ نَافِلَةً.</w:t>
            </w:r>
          </w:p>
          <w:p w:rsidR="00D32EC6" w:rsidRPr="00BD4DDA" w:rsidRDefault="00CF2B90" w:rsidP="00D32EC6">
            <w:pPr>
              <w:pStyle w:val="libNormal0"/>
              <w:rPr>
                <w:rtl/>
                <w:lang w:bidi="fa-IR"/>
              </w:rPr>
            </w:pPr>
            <w:r w:rsidRPr="00BD4DDA">
              <w:rPr>
                <w:rtl/>
                <w:lang w:bidi="fa-IR"/>
              </w:rPr>
              <w:t xml:space="preserve">السَّهْوُ </w:t>
            </w:r>
            <w:r w:rsidRPr="003E2A4D">
              <w:rPr>
                <w:rStyle w:val="libFootnotenumChar"/>
                <w:rtl/>
              </w:rPr>
              <w:t>(7)</w:t>
            </w:r>
            <w:r w:rsidRPr="00BD4DDA">
              <w:rPr>
                <w:rtl/>
                <w:lang w:bidi="fa-IR"/>
              </w:rPr>
              <w:t xml:space="preserve"> فِي اثْنَتَيْنِ </w:t>
            </w:r>
            <w:r w:rsidRPr="003E2A4D">
              <w:rPr>
                <w:rStyle w:val="libFootnotenumChar"/>
                <w:rtl/>
              </w:rPr>
              <w:t>(8)</w:t>
            </w:r>
            <w:r w:rsidRPr="00BD4DDA">
              <w:rPr>
                <w:rtl/>
                <w:lang w:bidi="fa-IR"/>
              </w:rPr>
              <w:t xml:space="preserve"> وَثَلَاثٍ : </w:t>
            </w:r>
            <w:r w:rsidRPr="003E2A4D">
              <w:rPr>
                <w:rStyle w:val="libFootnotenumChar"/>
                <w:rtl/>
              </w:rPr>
              <w:t>(9)</w:t>
            </w:r>
            <w:r w:rsidR="00D32EC6" w:rsidRPr="00BD4DDA">
              <w:rPr>
                <w:rtl/>
                <w:lang w:bidi="fa-IR"/>
              </w:rPr>
              <w:t xml:space="preserve"> </w:t>
            </w:r>
          </w:p>
          <w:p w:rsidR="00CF2B90" w:rsidRDefault="00CF2B90" w:rsidP="00890F05">
            <w:pPr>
              <w:pStyle w:val="libNormal0"/>
              <w:rPr>
                <w:rtl/>
                <w:lang w:bidi="fa-IR"/>
              </w:rPr>
            </w:pPr>
            <w:r w:rsidRPr="00BD4DDA">
              <w:rPr>
                <w:rtl/>
                <w:lang w:bidi="fa-IR"/>
              </w:rPr>
              <w:t xml:space="preserve">فَإِنْ شَكَّ ، فَلَمْ يَدْرِ </w:t>
            </w:r>
            <w:r w:rsidRPr="003E2A4D">
              <w:rPr>
                <w:rStyle w:val="libFootnotenumChar"/>
                <w:rtl/>
              </w:rPr>
              <w:t>(10)</w:t>
            </w:r>
            <w:r>
              <w:rPr>
                <w:rtl/>
                <w:lang w:bidi="fa-IR"/>
              </w:rPr>
              <w:t xml:space="preserve"> أَ</w:t>
            </w:r>
            <w:r w:rsidRPr="00BD4DDA">
              <w:rPr>
                <w:rtl/>
                <w:lang w:bidi="fa-IR"/>
              </w:rPr>
              <w:t xml:space="preserve">رَكْعَتَيْنِ </w:t>
            </w:r>
            <w:r w:rsidRPr="003E2A4D">
              <w:rPr>
                <w:rStyle w:val="libFootnotenumChar"/>
                <w:rtl/>
              </w:rPr>
              <w:t>(11)</w:t>
            </w:r>
            <w:r w:rsidRPr="00BD4DDA">
              <w:rPr>
                <w:rtl/>
                <w:lang w:bidi="fa-IR"/>
              </w:rPr>
              <w:t xml:space="preserve"> صَلّى أَمْ ثَلَاثاً ، فَذَهَبَ وَهْمُهُ إِلَى الرَّكْعَتَيْنِ ، فَعَلَيْهِ أَنْ يُصَلِّيَ </w:t>
            </w:r>
            <w:r w:rsidRPr="003E2A4D">
              <w:rPr>
                <w:rStyle w:val="libFootnotenumChar"/>
                <w:rtl/>
              </w:rPr>
              <w:t>(12)</w:t>
            </w:r>
            <w:r w:rsidRPr="00BD4DDA">
              <w:rPr>
                <w:rtl/>
                <w:lang w:bidi="fa-IR"/>
              </w:rPr>
              <w:t xml:space="preserve"> أُخْرَيَيْنِ </w:t>
            </w:r>
            <w:r w:rsidRPr="003E2A4D">
              <w:rPr>
                <w:rStyle w:val="libFootnotenumChar"/>
                <w:rtl/>
              </w:rPr>
              <w:t>(13)</w:t>
            </w:r>
            <w:r w:rsidRPr="00BD4DDA">
              <w:rPr>
                <w:rtl/>
                <w:lang w:bidi="fa-IR"/>
              </w:rPr>
              <w:t xml:space="preserve"> ، وَلَاشَيْ‌ءَ عَلَيْهِ ؛ وَإِنْ ذَهَبَ وَهْمُهُ إِلَى الثَّلَاثِ ، فَعَلَيْهِ أَنْ يُصَلِّيَ رَكْعَةً وَاحِدَةً ، وَلَاشَيْ‌ءَ عَلَيْهِ ؛ وَإِنِ اسْتَوى وَهْمُهُ وَهُوَ مُتَيَقِّنٌ </w:t>
            </w:r>
            <w:r w:rsidRPr="003E2A4D">
              <w:rPr>
                <w:rStyle w:val="libFootnotenumChar"/>
                <w:rtl/>
              </w:rPr>
              <w:t>(14)</w:t>
            </w:r>
            <w:r>
              <w:rPr>
                <w:rtl/>
                <w:lang w:bidi="fa-IR"/>
              </w:rPr>
              <w:t xml:space="preserve"> ‌</w:t>
            </w:r>
          </w:p>
        </w:tc>
      </w:tr>
    </w:tbl>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بخ ، بس ، جن » : « إن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جميع النسخ التي قوبلت. وفي المطبوع : « قد صلّى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ى ، بث ، جن » : « آخرتين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 « وإن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 « كانت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بس » : « كانت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بح » : « باب السهو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بخ » : « في الثنتين »</w:t>
      </w:r>
      <w:r w:rsidR="00CF2B90">
        <w:rPr>
          <w:rtl/>
        </w:rPr>
        <w:t>.</w:t>
      </w:r>
      <w:r w:rsidR="00CF2B90" w:rsidRPr="00BD4DDA">
        <w:rPr>
          <w:rtl/>
        </w:rPr>
        <w:t xml:space="preserve"> وفي « بح » : « في ثنتين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بح » : « أو ثلاث »</w:t>
      </w:r>
      <w:r w:rsidR="00CF2B90">
        <w:rPr>
          <w:rtl/>
        </w:rPr>
        <w:t>.</w:t>
      </w:r>
      <w:r w:rsidR="00CF2B90" w:rsidRPr="00BD4DDA">
        <w:rPr>
          <w:rtl/>
        </w:rPr>
        <w:t xml:space="preserve"> وفي « ى » : « والثلاث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ى » : « ولم يدر »</w:t>
      </w:r>
      <w:r w:rsidR="00CF2B90">
        <w:rPr>
          <w:rtl/>
        </w:rPr>
        <w:t>.</w:t>
      </w:r>
      <w:r w:rsidR="00CF2B90" w:rsidRPr="00BD4DDA">
        <w:rPr>
          <w:rtl/>
        </w:rPr>
        <w:t xml:space="preserve"> وفي « بح » : « لم يدر »</w:t>
      </w:r>
      <w:r w:rsidR="00CF2B90">
        <w:rPr>
          <w:rtl/>
        </w:rPr>
        <w:t>.</w:t>
      </w:r>
    </w:p>
    <w:p w:rsidR="00CF2B90" w:rsidRPr="00BD4DDA" w:rsidRDefault="00376338" w:rsidP="00CF2B90">
      <w:pPr>
        <w:pStyle w:val="libFootnote0"/>
        <w:rPr>
          <w:rtl/>
          <w:lang w:bidi="fa-IR"/>
        </w:rPr>
      </w:pPr>
      <w:r>
        <w:rPr>
          <w:rtl/>
        </w:rPr>
        <w:t>(11).</w:t>
      </w:r>
      <w:r w:rsidR="00CF2B90">
        <w:rPr>
          <w:rtl/>
        </w:rPr>
        <w:t xml:space="preserve"> في « بث » : « أ</w:t>
      </w:r>
      <w:r w:rsidR="00CF2B90">
        <w:rPr>
          <w:rFonts w:hint="cs"/>
          <w:rtl/>
        </w:rPr>
        <w:t xml:space="preserve"> </w:t>
      </w:r>
      <w:r w:rsidR="00CF2B90" w:rsidRPr="00BD4DDA">
        <w:rPr>
          <w:rtl/>
        </w:rPr>
        <w:t>اثنتين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جن » : + « ركعتين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ظ ، ى ، بث ، بح ، جن » : « ا</w:t>
      </w:r>
      <w:r w:rsidR="00D32EC6">
        <w:rPr>
          <w:rFonts w:hint="cs"/>
          <w:rtl/>
        </w:rPr>
        <w:t>ُ</w:t>
      </w:r>
      <w:r w:rsidR="00CF2B90" w:rsidRPr="00BD4DDA">
        <w:rPr>
          <w:rtl/>
        </w:rPr>
        <w:t>خرتين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هكذا في جميع النسخ التي قوبلت. وفي المطبوع : « مستيقن »</w:t>
      </w:r>
      <w:r w:rsidR="00CF2B90">
        <w:rPr>
          <w:rtl/>
        </w:rPr>
        <w:t>.</w:t>
      </w:r>
    </w:p>
    <w:p w:rsidR="00890F05" w:rsidRDefault="00890F05" w:rsidP="00CF2B90">
      <w:pPr>
        <w:pStyle w:val="libNormal0"/>
        <w:rPr>
          <w:rtl/>
          <w:lang w:bidi="fa-IR"/>
        </w:rPr>
      </w:pPr>
      <w:r>
        <w:rPr>
          <w:rtl/>
          <w:lang w:bidi="fa-IR"/>
        </w:rPr>
        <w:br w:type="page"/>
      </w:r>
    </w:p>
    <w:tbl>
      <w:tblPr>
        <w:bidiVisual/>
        <w:tblW w:w="0" w:type="auto"/>
        <w:tblLook w:val="01E0" w:firstRow="1" w:lastRow="1" w:firstColumn="1" w:lastColumn="1" w:noHBand="0" w:noVBand="0"/>
      </w:tblPr>
      <w:tblGrid>
        <w:gridCol w:w="459"/>
        <w:gridCol w:w="7128"/>
      </w:tblGrid>
      <w:tr w:rsidR="00CF2B90" w:rsidTr="00890F05">
        <w:tc>
          <w:tcPr>
            <w:tcW w:w="459" w:type="dxa"/>
            <w:shd w:val="clear" w:color="auto" w:fill="auto"/>
          </w:tcPr>
          <w:p w:rsidR="00CF2B90" w:rsidRDefault="00CF2B90" w:rsidP="00890F05">
            <w:pPr>
              <w:rPr>
                <w:rtl/>
                <w:lang w:bidi="fa-IR"/>
              </w:rPr>
            </w:pPr>
          </w:p>
        </w:tc>
        <w:tc>
          <w:tcPr>
            <w:tcW w:w="7128" w:type="dxa"/>
            <w:shd w:val="clear" w:color="auto" w:fill="auto"/>
          </w:tcPr>
          <w:p w:rsidR="00CF2B90" w:rsidRPr="00BD4DDA" w:rsidRDefault="00CF2B90" w:rsidP="00890F05">
            <w:pPr>
              <w:pStyle w:val="libNormal0"/>
              <w:rPr>
                <w:rtl/>
                <w:lang w:bidi="fa-IR"/>
              </w:rPr>
            </w:pPr>
            <w:r w:rsidRPr="00BD4DDA">
              <w:rPr>
                <w:rtl/>
                <w:lang w:bidi="fa-IR"/>
              </w:rPr>
              <w:t>فِي الرَّكْعَتَيْنِ ، فَعَلَيْهِ أَنْ يُصَلِّيَ رَكْعَةً وَهُوَ قَائِمٌ ، ثُمَّ يُسَلِّمَ ، وَيُصَلِّيَ رَكْعَتَيْنِ</w:t>
            </w:r>
            <w:r>
              <w:rPr>
                <w:rtl/>
                <w:lang w:bidi="fa-IR"/>
              </w:rPr>
              <w:t xml:space="preserve"> </w:t>
            </w:r>
            <w:r w:rsidR="00890F05">
              <w:rPr>
                <w:rtl/>
                <w:lang w:bidi="fa-IR"/>
              </w:rPr>
              <w:t>-</w:t>
            </w:r>
            <w:r>
              <w:rPr>
                <w:rtl/>
                <w:lang w:bidi="fa-IR"/>
              </w:rPr>
              <w:t xml:space="preserve"> </w:t>
            </w:r>
            <w:r w:rsidRPr="00BD4DDA">
              <w:rPr>
                <w:rtl/>
                <w:lang w:bidi="fa-IR"/>
              </w:rPr>
              <w:t>وَهُوَ قَاعِدٌ</w:t>
            </w:r>
            <w:r>
              <w:rPr>
                <w:rtl/>
                <w:lang w:bidi="fa-IR"/>
              </w:rPr>
              <w:t xml:space="preserve"> </w:t>
            </w:r>
            <w:r w:rsidR="00890F05">
              <w:rPr>
                <w:rtl/>
                <w:lang w:bidi="fa-IR"/>
              </w:rPr>
              <w:t>-</w:t>
            </w:r>
            <w:r>
              <w:rPr>
                <w:rtl/>
                <w:lang w:bidi="fa-IR"/>
              </w:rPr>
              <w:t xml:space="preserve"> </w:t>
            </w:r>
            <w:r w:rsidRPr="00BD4DDA">
              <w:rPr>
                <w:rtl/>
                <w:lang w:bidi="fa-IR"/>
              </w:rPr>
              <w:t xml:space="preserve">بِفَاتِحَةِ الْكِتَابِ ؛ وَإِنْ </w:t>
            </w:r>
            <w:r w:rsidRPr="003E2A4D">
              <w:rPr>
                <w:rStyle w:val="libFootnotenumChar"/>
                <w:rtl/>
              </w:rPr>
              <w:t>(1)</w:t>
            </w:r>
            <w:r w:rsidRPr="00BD4DDA">
              <w:rPr>
                <w:rtl/>
                <w:lang w:bidi="fa-IR"/>
              </w:rPr>
              <w:t xml:space="preserve"> كَانَ صَلّى رَكْعَتَيْنِ ، فَالَّتِي قَامَ فِيهَا قَبْلَ تَسْلِيمِهِ تَمَامُ الْأَرْبَعَةِ </w:t>
            </w:r>
            <w:r w:rsidRPr="003E2A4D">
              <w:rPr>
                <w:rStyle w:val="libFootnotenumChar"/>
                <w:rtl/>
              </w:rPr>
              <w:t>(2)</w:t>
            </w:r>
            <w:r w:rsidRPr="00BD4DDA">
              <w:rPr>
                <w:rtl/>
                <w:lang w:bidi="fa-IR"/>
              </w:rPr>
              <w:t xml:space="preserve"> ، وَالرَّكْعَتَانِ اللَّتَانِ صَلاَّهُمَا</w:t>
            </w:r>
            <w:r>
              <w:rPr>
                <w:rtl/>
                <w:lang w:bidi="fa-IR"/>
              </w:rPr>
              <w:t xml:space="preserve"> </w:t>
            </w:r>
            <w:r w:rsidR="00890F05">
              <w:rPr>
                <w:rtl/>
                <w:lang w:bidi="fa-IR"/>
              </w:rPr>
              <w:t>-</w:t>
            </w:r>
            <w:r>
              <w:rPr>
                <w:rtl/>
                <w:lang w:bidi="fa-IR"/>
              </w:rPr>
              <w:t xml:space="preserve"> </w:t>
            </w:r>
            <w:r w:rsidRPr="00BD4DDA">
              <w:rPr>
                <w:rtl/>
                <w:lang w:bidi="fa-IR"/>
              </w:rPr>
              <w:t>وَهُوَ قَاعِدٌ</w:t>
            </w:r>
            <w:r>
              <w:rPr>
                <w:rtl/>
                <w:lang w:bidi="fa-IR"/>
              </w:rPr>
              <w:t xml:space="preserve"> </w:t>
            </w:r>
            <w:r w:rsidR="00890F05">
              <w:rPr>
                <w:rtl/>
                <w:lang w:bidi="fa-IR"/>
              </w:rPr>
              <w:t>-</w:t>
            </w:r>
            <w:r>
              <w:rPr>
                <w:rtl/>
                <w:lang w:bidi="fa-IR"/>
              </w:rPr>
              <w:t xml:space="preserve"> </w:t>
            </w:r>
            <w:r w:rsidRPr="00BD4DDA">
              <w:rPr>
                <w:rtl/>
                <w:lang w:bidi="fa-IR"/>
              </w:rPr>
              <w:t xml:space="preserve">مَكَانَ رَكْعَةٍ وَقَدْ تَمَّتْ صَلَاتُهُ ؛ وَإِنْ كَانَ قَدْ </w:t>
            </w:r>
            <w:r w:rsidRPr="003E2A4D">
              <w:rPr>
                <w:rStyle w:val="libFootnotenumChar"/>
                <w:rtl/>
              </w:rPr>
              <w:t>(3)</w:t>
            </w:r>
            <w:r w:rsidRPr="00BD4DDA">
              <w:rPr>
                <w:rtl/>
                <w:lang w:bidi="fa-IR"/>
              </w:rPr>
              <w:t xml:space="preserve"> صَلّى ثَلَاثاً ، فَالَّتِي قَامَ فِيهَا تَمَامُ الْأَرْبَعِ </w:t>
            </w:r>
            <w:r w:rsidRPr="003E2A4D">
              <w:rPr>
                <w:rStyle w:val="libFootnotenumChar"/>
                <w:rtl/>
              </w:rPr>
              <w:t>(4)</w:t>
            </w:r>
            <w:r w:rsidRPr="00BD4DDA">
              <w:rPr>
                <w:rtl/>
                <w:lang w:bidi="fa-IR"/>
              </w:rPr>
              <w:t xml:space="preserve"> ، وَكَانَتِ الرَّكْعَتَانِ اللَّتَانِ صَلاَّهُمَا</w:t>
            </w:r>
            <w:r>
              <w:rPr>
                <w:rtl/>
                <w:lang w:bidi="fa-IR"/>
              </w:rPr>
              <w:t xml:space="preserve"> </w:t>
            </w:r>
            <w:r w:rsidR="00890F05">
              <w:rPr>
                <w:rtl/>
                <w:lang w:bidi="fa-IR"/>
              </w:rPr>
              <w:t>-</w:t>
            </w:r>
            <w:r>
              <w:rPr>
                <w:rtl/>
                <w:lang w:bidi="fa-IR"/>
              </w:rPr>
              <w:t xml:space="preserve"> </w:t>
            </w:r>
            <w:r w:rsidRPr="00BD4DDA">
              <w:rPr>
                <w:rtl/>
                <w:lang w:bidi="fa-IR"/>
              </w:rPr>
              <w:t xml:space="preserve">وَهُوَ جَالِسٌ </w:t>
            </w:r>
            <w:r w:rsidRPr="003E2A4D">
              <w:rPr>
                <w:rStyle w:val="libFootnotenumChar"/>
                <w:rtl/>
              </w:rPr>
              <w:t>(5)</w:t>
            </w:r>
            <w:r>
              <w:rPr>
                <w:rtl/>
                <w:lang w:bidi="fa-IR"/>
              </w:rPr>
              <w:t xml:space="preserve"> </w:t>
            </w:r>
            <w:r w:rsidR="00890F05">
              <w:rPr>
                <w:rtl/>
                <w:lang w:bidi="fa-IR"/>
              </w:rPr>
              <w:t>-</w:t>
            </w:r>
            <w:r>
              <w:rPr>
                <w:rtl/>
                <w:lang w:bidi="fa-IR"/>
              </w:rPr>
              <w:t xml:space="preserve"> </w:t>
            </w:r>
            <w:r w:rsidRPr="00BD4DDA">
              <w:rPr>
                <w:rtl/>
                <w:lang w:bidi="fa-IR"/>
              </w:rPr>
              <w:t>نَافِلَةً.</w:t>
            </w:r>
          </w:p>
          <w:p w:rsidR="00CF2B90" w:rsidRPr="00BD4DDA" w:rsidRDefault="00CF2B90" w:rsidP="00890F05">
            <w:pPr>
              <w:pStyle w:val="libBold1"/>
              <w:rPr>
                <w:rtl/>
                <w:lang w:bidi="fa-IR"/>
              </w:rPr>
            </w:pPr>
            <w:r w:rsidRPr="00BD4DDA">
              <w:rPr>
                <w:rtl/>
                <w:lang w:bidi="fa-IR"/>
              </w:rPr>
              <w:t xml:space="preserve">السَّهْوُ </w:t>
            </w:r>
            <w:r w:rsidRPr="003E2A4D">
              <w:rPr>
                <w:rStyle w:val="libFootnotenumChar"/>
                <w:rtl/>
              </w:rPr>
              <w:t>(6)</w:t>
            </w:r>
            <w:r w:rsidRPr="00BD4DDA">
              <w:rPr>
                <w:rtl/>
                <w:lang w:bidi="fa-IR"/>
              </w:rPr>
              <w:t xml:space="preserve"> فِي ثَلَاثٍ </w:t>
            </w:r>
            <w:r w:rsidRPr="003E2A4D">
              <w:rPr>
                <w:rStyle w:val="libFootnotenumChar"/>
                <w:rtl/>
              </w:rPr>
              <w:t>(7)</w:t>
            </w:r>
            <w:r w:rsidRPr="00BD4DDA">
              <w:rPr>
                <w:rtl/>
                <w:lang w:bidi="fa-IR"/>
              </w:rPr>
              <w:t xml:space="preserve"> وَأَرْبَعٍ :</w:t>
            </w:r>
          </w:p>
          <w:p w:rsidR="00CF2B90" w:rsidRDefault="00CF2B90" w:rsidP="00890F05">
            <w:pPr>
              <w:pStyle w:val="libNormal0"/>
              <w:rPr>
                <w:rtl/>
                <w:lang w:bidi="fa-IR"/>
              </w:rPr>
            </w:pPr>
            <w:r w:rsidRPr="00BD4DDA">
              <w:rPr>
                <w:rtl/>
                <w:lang w:bidi="fa-IR"/>
              </w:rPr>
              <w:t xml:space="preserve">فَإِنْ شَكَّ ، فَلَمْ يَدْرِ </w:t>
            </w:r>
            <w:r w:rsidRPr="003E2A4D">
              <w:rPr>
                <w:rStyle w:val="libFootnotenumChar"/>
                <w:rtl/>
              </w:rPr>
              <w:t>(8)</w:t>
            </w:r>
            <w:r>
              <w:rPr>
                <w:rtl/>
                <w:lang w:bidi="fa-IR"/>
              </w:rPr>
              <w:t xml:space="preserve"> أَ</w:t>
            </w:r>
            <w:r w:rsidRPr="00BD4DDA">
              <w:rPr>
                <w:rtl/>
                <w:lang w:bidi="fa-IR"/>
              </w:rPr>
              <w:t xml:space="preserve">ثَلَاثاً صَلّى أَمْ أَرْبَعاً ؛ فَإِنْ ذَهَبَ وَهْمُهُ إِلَى الثَّلَاثِ ، فَعَلَيْهِ أَنْ يُصَلِّيَ أُخْرى ، ثُمَّ يُسَلِّمَ ، وَلَاشَيْ‌ءَ عَلَيْهِ ؛ وَإِنْ ذَهَبَ وَهْمُهُ إِلَى الْأَرْبَعِ ، سَلَّمَ ، وَلَاشَيْ‌ءَ عَلَيْهِ ؛ وَإِنِ اسْتَوى وَهْمُهُ فِي الثَّلَاثِ وَالْأَرْبَعِ ، سَلَّمَ عَلى حَالِ شَكِّهِ ، وَصَلّى رَكْعَتَيْنِ مِنْ جُلُوسٍ بِفَاتِحَةِ الْكِتَابِ ؛ فَإِنْ </w:t>
            </w:r>
            <w:r w:rsidRPr="003E2A4D">
              <w:rPr>
                <w:rStyle w:val="libFootnotenumChar"/>
                <w:rtl/>
              </w:rPr>
              <w:t>(9)</w:t>
            </w:r>
            <w:r w:rsidRPr="00BD4DDA">
              <w:rPr>
                <w:rtl/>
                <w:lang w:bidi="fa-IR"/>
              </w:rPr>
              <w:t xml:space="preserve"> كَانَ صَلّى ثَلَاثاً ، كَانَتْ </w:t>
            </w:r>
            <w:r w:rsidRPr="003E2A4D">
              <w:rPr>
                <w:rStyle w:val="libFootnotenumChar"/>
                <w:rtl/>
              </w:rPr>
              <w:t>(10)</w:t>
            </w:r>
            <w:r>
              <w:rPr>
                <w:rtl/>
                <w:lang w:bidi="fa-IR"/>
              </w:rPr>
              <w:t xml:space="preserve"> </w:t>
            </w:r>
            <w:r w:rsidRPr="00BD4DDA">
              <w:rPr>
                <w:rtl/>
                <w:lang w:bidi="fa-IR"/>
              </w:rPr>
              <w:t xml:space="preserve">هَاتَانِ الرَّكْعَتَانِ بِرَكْعَةٍ تَمَامَ الْأَرْبَعِ </w:t>
            </w:r>
            <w:r w:rsidRPr="003E2A4D">
              <w:rPr>
                <w:rStyle w:val="libFootnotenumChar"/>
                <w:rtl/>
              </w:rPr>
              <w:t>(</w:t>
            </w:r>
            <w:r w:rsidRPr="003E2A4D">
              <w:rPr>
                <w:rStyle w:val="libFootnotenumChar"/>
                <w:rFonts w:hint="cs"/>
                <w:rtl/>
              </w:rPr>
              <w:t>1</w:t>
            </w:r>
            <w:r w:rsidRPr="003E2A4D">
              <w:rPr>
                <w:rStyle w:val="libFootnotenumChar"/>
                <w:rtl/>
              </w:rPr>
              <w:t>1)</w:t>
            </w:r>
            <w:r w:rsidRPr="00BD4DDA">
              <w:rPr>
                <w:rtl/>
                <w:lang w:bidi="fa-IR"/>
              </w:rPr>
              <w:t xml:space="preserve"> ؛ وَإِنْ كَانَ صَلّى أَرْبَعاً ، كَانَتْ</w:t>
            </w:r>
          </w:p>
        </w:tc>
      </w:tr>
    </w:tbl>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جن » : « فإن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بح ، بس » : « الأربع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ى ، بث ، بس ، جن » :</w:t>
      </w:r>
      <w:r w:rsidR="00CF2B90">
        <w:rPr>
          <w:rtl/>
        </w:rPr>
        <w:t xml:space="preserve"> </w:t>
      </w:r>
      <w:r w:rsidR="00890F05">
        <w:rPr>
          <w:rtl/>
        </w:rPr>
        <w:t>-</w:t>
      </w:r>
      <w:r w:rsidR="00CF2B90">
        <w:rPr>
          <w:rtl/>
        </w:rPr>
        <w:t xml:space="preserve"> </w:t>
      </w:r>
      <w:r w:rsidR="00CF2B90" w:rsidRPr="00BD4DDA">
        <w:rPr>
          <w:rtl/>
        </w:rPr>
        <w:t>« قد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بخ » : « الأربعة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بث » : « قاعد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بح » : « باب السهو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الثلاث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لم يدر »</w:t>
      </w:r>
      <w:r w:rsidR="00CF2B90">
        <w:rPr>
          <w:rtl/>
        </w:rPr>
        <w:t>.</w:t>
      </w:r>
      <w:r w:rsidR="00CF2B90" w:rsidRPr="00BD4DDA">
        <w:rPr>
          <w:rtl/>
        </w:rPr>
        <w:t xml:space="preserve"> وفي « بخ » : « فلا يدري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بح ، بخ ، جن » : « وإن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 « كانتا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ظ ، ى ، بخ » : « الأربعة »</w:t>
      </w:r>
      <w:r w:rsidR="00CF2B90">
        <w:rPr>
          <w:rtl/>
        </w:rPr>
        <w:t>.</w:t>
      </w:r>
    </w:p>
    <w:p w:rsidR="00890F05" w:rsidRDefault="00890F05" w:rsidP="00CF2B90">
      <w:pPr>
        <w:pStyle w:val="libNormal0"/>
        <w:rPr>
          <w:rtl/>
          <w:lang w:bidi="fa-IR"/>
        </w:rPr>
      </w:pPr>
      <w:r>
        <w:rPr>
          <w:rtl/>
          <w:lang w:bidi="fa-IR"/>
        </w:rPr>
        <w:br w:type="page"/>
      </w:r>
    </w:p>
    <w:tbl>
      <w:tblPr>
        <w:bidiVisual/>
        <w:tblW w:w="0" w:type="auto"/>
        <w:tblLook w:val="01E0" w:firstRow="1" w:lastRow="1" w:firstColumn="1" w:lastColumn="1" w:noHBand="0" w:noVBand="0"/>
      </w:tblPr>
      <w:tblGrid>
        <w:gridCol w:w="639"/>
        <w:gridCol w:w="6948"/>
      </w:tblGrid>
      <w:tr w:rsidR="00CF2B90" w:rsidTr="00890F05">
        <w:tc>
          <w:tcPr>
            <w:tcW w:w="639" w:type="dxa"/>
            <w:shd w:val="clear" w:color="auto" w:fill="auto"/>
          </w:tcPr>
          <w:p w:rsidR="00CF2B90" w:rsidRDefault="00CF2B90" w:rsidP="00890F05">
            <w:pPr>
              <w:rPr>
                <w:rtl/>
                <w:lang w:bidi="fa-IR"/>
              </w:rPr>
            </w:pPr>
          </w:p>
        </w:tc>
        <w:tc>
          <w:tcPr>
            <w:tcW w:w="6948" w:type="dxa"/>
            <w:shd w:val="clear" w:color="auto" w:fill="auto"/>
          </w:tcPr>
          <w:p w:rsidR="00CF2B90" w:rsidRPr="00BD4DDA" w:rsidRDefault="00CF2B90" w:rsidP="00890F05">
            <w:pPr>
              <w:pStyle w:val="libNormal0"/>
              <w:rPr>
                <w:rtl/>
                <w:lang w:bidi="fa-IR"/>
              </w:rPr>
            </w:pPr>
            <w:r w:rsidRPr="00BD4DDA">
              <w:rPr>
                <w:rtl/>
                <w:lang w:bidi="fa-IR"/>
              </w:rPr>
              <w:t>هَاتَانِ الرَّكْعَتَانِ نَافِلَةً لَهُ.</w:t>
            </w:r>
          </w:p>
          <w:p w:rsidR="00CF2B90" w:rsidRPr="00BD4DDA" w:rsidRDefault="00CF2B90" w:rsidP="00890F05">
            <w:pPr>
              <w:pStyle w:val="libBold1"/>
              <w:rPr>
                <w:rtl/>
                <w:lang w:bidi="fa-IR"/>
              </w:rPr>
            </w:pPr>
            <w:r w:rsidRPr="00BD4DDA">
              <w:rPr>
                <w:rtl/>
                <w:lang w:bidi="fa-IR"/>
              </w:rPr>
              <w:t xml:space="preserve">السَّهْوُ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فِي أَرْبَعٍ وَخَمْسٍ :</w:t>
            </w:r>
          </w:p>
          <w:p w:rsidR="00CF2B90" w:rsidRDefault="00CF2B90" w:rsidP="00890F05">
            <w:pPr>
              <w:pStyle w:val="libNormal0"/>
              <w:rPr>
                <w:rtl/>
              </w:rPr>
            </w:pPr>
            <w:r w:rsidRPr="00BD4DDA">
              <w:rPr>
                <w:rtl/>
                <w:lang w:bidi="fa-IR"/>
              </w:rPr>
              <w:t xml:space="preserve">فَإِنْ شَكَّ ، فَلَمْ يَدْرِ أَرْبَعاً صَلّى أَمْ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خَمْساً ؛ فَإِنْ ذَهَبَ وَهْمُهُ إِلَى الْأَرْبَعِ ، سَلَّمَ ، وَلَا شَيْ‌ءَ عَلَيْهِ ؛ وَإِنْ ذَهَبَ وَهْمُهُ إِلَى الْخَمْسِ ، أَعَادَ الصَّلَاةَ ؛ وَإِنِ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اسْتَوى وَهْمُهُ ، سَلَّمَ ، وَسَجَدَ سَجْدَتَيِ السَّهْوِ وَهُمَا الْمُرْغِمَتَانِ </w:t>
            </w:r>
            <w:r w:rsidRPr="003E2A4D">
              <w:rPr>
                <w:rStyle w:val="libFootnotenumChar"/>
                <w:rtl/>
              </w:rPr>
              <w:t>(</w:t>
            </w:r>
            <w:r w:rsidRPr="003E2A4D">
              <w:rPr>
                <w:rStyle w:val="libFootnotenumChar"/>
                <w:rFonts w:hint="cs"/>
                <w:rtl/>
              </w:rPr>
              <w:t>4</w:t>
            </w:r>
            <w:r w:rsidRPr="003E2A4D">
              <w:rPr>
                <w:rStyle w:val="libFootnotenumChar"/>
                <w:rtl/>
              </w:rPr>
              <w:t>)</w:t>
            </w:r>
          </w:p>
        </w:tc>
      </w:tr>
    </w:tbl>
    <w:p w:rsidR="00CF2B90" w:rsidRPr="00BD4DDA" w:rsidRDefault="00CF2B90" w:rsidP="00CF2B90">
      <w:pPr>
        <w:pStyle w:val="Heading2Center"/>
        <w:rPr>
          <w:rtl/>
          <w:lang w:bidi="fa-IR"/>
        </w:rPr>
      </w:pPr>
      <w:bookmarkStart w:id="151" w:name="_Toc463096012"/>
      <w:bookmarkStart w:id="152" w:name="_Toc42109176"/>
      <w:r w:rsidRPr="00BD4DDA">
        <w:rPr>
          <w:rtl/>
          <w:lang w:bidi="fa-IR"/>
        </w:rPr>
        <w:t>44</w:t>
      </w:r>
      <w:r>
        <w:rPr>
          <w:rtl/>
          <w:lang w:bidi="fa-IR"/>
        </w:rPr>
        <w:t xml:space="preserve"> </w:t>
      </w:r>
      <w:r w:rsidR="00890F05">
        <w:rPr>
          <w:rtl/>
          <w:lang w:bidi="fa-IR"/>
        </w:rPr>
        <w:t>-</w:t>
      </w:r>
      <w:r>
        <w:rPr>
          <w:rtl/>
          <w:lang w:bidi="fa-IR"/>
        </w:rPr>
        <w:t xml:space="preserve"> </w:t>
      </w:r>
      <w:r w:rsidRPr="00BD4DDA">
        <w:rPr>
          <w:rtl/>
          <w:lang w:bidi="fa-IR"/>
        </w:rPr>
        <w:t xml:space="preserve">بَابُ مَا يُقْبَلُ </w:t>
      </w:r>
      <w:r w:rsidRPr="003E2A4D">
        <w:rPr>
          <w:rStyle w:val="libFootnotenumChar"/>
          <w:rtl/>
        </w:rPr>
        <w:t>(</w:t>
      </w:r>
      <w:r w:rsidRPr="003E2A4D">
        <w:rPr>
          <w:rStyle w:val="libFootnotenumChar"/>
          <w:rFonts w:hint="cs"/>
          <w:rtl/>
        </w:rPr>
        <w:t>5</w:t>
      </w:r>
      <w:r w:rsidRPr="003E2A4D">
        <w:rPr>
          <w:rStyle w:val="libFootnotenumChar"/>
          <w:rtl/>
        </w:rPr>
        <w:t>)</w:t>
      </w:r>
      <w:r>
        <w:rPr>
          <w:rtl/>
        </w:rPr>
        <w:t xml:space="preserve"> </w:t>
      </w:r>
      <w:r w:rsidRPr="00BD4DDA">
        <w:rPr>
          <w:rtl/>
          <w:lang w:bidi="fa-IR"/>
        </w:rPr>
        <w:t>مِنْ صَلَاةِ السَّاهِي‌</w:t>
      </w:r>
      <w:bookmarkEnd w:id="151"/>
      <w:bookmarkEnd w:id="152"/>
    </w:p>
    <w:p w:rsidR="00CF2B90" w:rsidRPr="00BD4DDA" w:rsidRDefault="00CF2B90" w:rsidP="00CF2B90">
      <w:pPr>
        <w:pStyle w:val="libNormal"/>
        <w:rPr>
          <w:rtl/>
          <w:lang w:bidi="fa-IR"/>
        </w:rPr>
      </w:pPr>
      <w:r w:rsidRPr="003D243B">
        <w:rPr>
          <w:rtl/>
        </w:rPr>
        <w:t>5198</w:t>
      </w:r>
      <w:r w:rsidRPr="008C051F">
        <w:rPr>
          <w:rStyle w:val="libBold2Char"/>
          <w:rtl/>
        </w:rPr>
        <w:t xml:space="preserve"> / 1.</w:t>
      </w:r>
      <w:r w:rsidRPr="00BD4DDA">
        <w:rPr>
          <w:rtl/>
          <w:lang w:bidi="fa-IR"/>
        </w:rPr>
        <w:t xml:space="preserve"> مُحَمَّدُ بْنُ يَحْيى ، عَنْ أَحْمَدَ بْنِ مُحَمَّدٍ ، عَنِ الْحُسَيْنِ بْنِ سَعِيدٍ ، عَنِ النَّضْرِ بْنِ سُوَيْدٍ ، عَنْ هِشَامِ بْنِ سَالِمٍ ، عَنْ مُحَمَّدِ بْنِ مُسْلِمٍ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جن » : « باب السهو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جميع النسخ التي قوبلت. وفي المطبوع : « أو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 « وإذا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سمّيتا بالمرغمتين</w:t>
      </w:r>
      <w:r w:rsidR="00CF2B90">
        <w:rPr>
          <w:rtl/>
        </w:rPr>
        <w:t xml:space="preserve"> </w:t>
      </w:r>
      <w:r w:rsidR="00890F05">
        <w:rPr>
          <w:rtl/>
        </w:rPr>
        <w:t>-</w:t>
      </w:r>
      <w:r w:rsidR="00CF2B90">
        <w:rPr>
          <w:rtl/>
        </w:rPr>
        <w:t xml:space="preserve"> </w:t>
      </w:r>
      <w:r w:rsidR="00CF2B90" w:rsidRPr="00BD4DDA">
        <w:rPr>
          <w:rtl/>
        </w:rPr>
        <w:t>بصيغة اسم الفاعل</w:t>
      </w:r>
      <w:r w:rsidR="00CF2B90">
        <w:rPr>
          <w:rtl/>
        </w:rPr>
        <w:t xml:space="preserve"> </w:t>
      </w:r>
      <w:r w:rsidR="00890F05">
        <w:rPr>
          <w:rtl/>
        </w:rPr>
        <w:t>-</w:t>
      </w:r>
      <w:r w:rsidR="00CF2B90">
        <w:rPr>
          <w:rtl/>
        </w:rPr>
        <w:t xml:space="preserve"> </w:t>
      </w:r>
      <w:r w:rsidR="00CF2B90" w:rsidRPr="00BD4DDA">
        <w:rPr>
          <w:rtl/>
        </w:rPr>
        <w:t>لأنّهما ترغمان الشيطان ، أي تغضبانه ، أو ترغمان أنفه ، أي تلصقانه بالرَّغام ، وهو التراب ، أي تصيران سبباً لصرده وإذ لاله. وللمزيد راجع ذيل الحديث 5174.</w:t>
      </w:r>
    </w:p>
    <w:p w:rsidR="00CF2B90" w:rsidRPr="00BD4DDA" w:rsidRDefault="00376338" w:rsidP="00CF2B90">
      <w:pPr>
        <w:pStyle w:val="libFootnote0"/>
        <w:rPr>
          <w:rtl/>
          <w:lang w:bidi="fa-IR"/>
        </w:rPr>
      </w:pPr>
      <w:r>
        <w:rPr>
          <w:rtl/>
        </w:rPr>
        <w:t>(5).</w:t>
      </w:r>
      <w:r w:rsidR="00CF2B90" w:rsidRPr="00BD4DDA">
        <w:rPr>
          <w:rtl/>
        </w:rPr>
        <w:t xml:space="preserve"> في « بح » : « ما تقبل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روى أحمد بن محمّد البرقي ذيل الخبر</w:t>
      </w:r>
      <w:r w:rsidR="00CF2B90">
        <w:rPr>
          <w:rtl/>
        </w:rPr>
        <w:t xml:space="preserve"> </w:t>
      </w:r>
      <w:r w:rsidR="00890F05">
        <w:rPr>
          <w:rtl/>
        </w:rPr>
        <w:t>-</w:t>
      </w:r>
      <w:r w:rsidR="00CF2B90">
        <w:rPr>
          <w:rtl/>
        </w:rPr>
        <w:t xml:space="preserve"> </w:t>
      </w:r>
      <w:r w:rsidR="00CF2B90" w:rsidRPr="00BD4DDA">
        <w:rPr>
          <w:rtl/>
        </w:rPr>
        <w:t>من قوله : من صلّى إلى آخره ، مع اختلاف يسير</w:t>
      </w:r>
      <w:r w:rsidR="00CF2B90">
        <w:rPr>
          <w:rtl/>
        </w:rPr>
        <w:t xml:space="preserve"> </w:t>
      </w:r>
      <w:r w:rsidR="00890F05">
        <w:rPr>
          <w:rtl/>
        </w:rPr>
        <w:t>-</w:t>
      </w:r>
      <w:r w:rsidR="00CF2B90">
        <w:rPr>
          <w:rtl/>
        </w:rPr>
        <w:t xml:space="preserve"> </w:t>
      </w:r>
      <w:r w:rsidR="00CF2B90" w:rsidRPr="00BD4DDA">
        <w:rPr>
          <w:rtl/>
        </w:rPr>
        <w:t xml:space="preserve">في </w:t>
      </w:r>
      <w:r w:rsidR="00CF2B90" w:rsidRPr="005B13E8">
        <w:rPr>
          <w:rStyle w:val="libFootnoteBoldChar"/>
          <w:rtl/>
        </w:rPr>
        <w:t>المحاسن</w:t>
      </w:r>
      <w:r w:rsidR="00CF2B90" w:rsidRPr="00BD4DDA">
        <w:rPr>
          <w:rtl/>
        </w:rPr>
        <w:t xml:space="preserve"> ، ص 29 ، ح 14 بسنده عن النضر بن سويد ، عن هشام بن سالم ، عن أبي عبدالله </w:t>
      </w:r>
      <w:r w:rsidR="00CF2B90" w:rsidRPr="0099484E">
        <w:rPr>
          <w:rStyle w:val="libFootnoteAlaemChar"/>
          <w:rtl/>
        </w:rPr>
        <w:t>عليه‌السلام</w:t>
      </w:r>
      <w:r w:rsidR="00CF2B90" w:rsidRPr="00BD4DDA">
        <w:rPr>
          <w:rtl/>
        </w:rPr>
        <w:t>. والظاهر زيادة « عن محمّد بن مسلم » في ما نحن فيه.</w:t>
      </w:r>
    </w:p>
    <w:p w:rsidR="00CF2B90" w:rsidRPr="00BD4DDA" w:rsidRDefault="00CF2B90" w:rsidP="00204C69">
      <w:pPr>
        <w:pStyle w:val="libFootnote0"/>
        <w:rPr>
          <w:rtl/>
          <w:lang w:bidi="fa-IR"/>
        </w:rPr>
      </w:pPr>
      <w:r w:rsidRPr="001741EB">
        <w:rPr>
          <w:rtl/>
        </w:rPr>
        <w:t>ويؤيّد ذلك أنّا لم نجد رواية محمّد بن مسلم ، عن عمّار الساباطي في موضع ، وعمّار الساباطي متأخّر عن محمّد بن مسلم طبقةً.</w:t>
      </w:r>
    </w:p>
    <w:p w:rsidR="00CF2B90" w:rsidRPr="00BD4DDA" w:rsidRDefault="00CF2B90" w:rsidP="00CF2B90">
      <w:pPr>
        <w:pStyle w:val="libFootnote0"/>
        <w:rPr>
          <w:rtl/>
          <w:lang w:bidi="fa-IR"/>
        </w:rPr>
      </w:pPr>
      <w:r w:rsidRPr="00204C69">
        <w:rPr>
          <w:rtl/>
        </w:rPr>
        <w:t xml:space="preserve">هذا ، وقد روى هشام بن سالم ، عن عمار الساباطي مباشرة في أسناد عديدة. راجع : </w:t>
      </w:r>
      <w:r w:rsidRPr="003D243B">
        <w:rPr>
          <w:rtl/>
        </w:rPr>
        <w:t>معجم رجال الحديث</w:t>
      </w:r>
      <w:r w:rsidRPr="00204C69">
        <w:rPr>
          <w:rtl/>
        </w:rPr>
        <w:t xml:space="preserve"> ، ج 19 ، ص 425 </w:t>
      </w:r>
      <w:r w:rsidR="00890F05" w:rsidRPr="00204C69">
        <w:rPr>
          <w:rtl/>
        </w:rPr>
        <w:t>-</w:t>
      </w:r>
      <w:r w:rsidRPr="00204C69">
        <w:rPr>
          <w:rtl/>
        </w:rPr>
        <w:t xml:space="preserve"> 426.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قُلْتُ لِأَبِي عَبْدِ اللهِ </w:t>
      </w:r>
      <w:r w:rsidRPr="008C051F">
        <w:rPr>
          <w:rStyle w:val="libAlaemChar"/>
          <w:rtl/>
        </w:rPr>
        <w:t>عليه‌السلام</w:t>
      </w:r>
      <w:r w:rsidRPr="00BD4DDA">
        <w:rPr>
          <w:rtl/>
          <w:lang w:bidi="fa-IR"/>
        </w:rPr>
        <w:t xml:space="preserve"> : إِنَّ عَمَّاراً السَّابَاطِيَّ رَوى عَنْكَ رِوَايَةً</w:t>
      </w:r>
      <w:r>
        <w:rPr>
          <w:rtl/>
          <w:lang w:bidi="fa-IR"/>
        </w:rPr>
        <w:t>؟</w:t>
      </w:r>
      <w:r w:rsidRPr="00BD4DDA">
        <w:rPr>
          <w:rtl/>
          <w:lang w:bidi="fa-IR"/>
        </w:rPr>
        <w:t xml:space="preserve"> قَالَ : « وَمَا هِيَ</w:t>
      </w:r>
      <w:r>
        <w:rPr>
          <w:rtl/>
          <w:lang w:bidi="fa-IR"/>
        </w:rPr>
        <w:t>؟</w:t>
      </w:r>
      <w:r w:rsidRPr="00BD4DDA">
        <w:rPr>
          <w:rtl/>
          <w:lang w:bidi="fa-IR"/>
        </w:rPr>
        <w:t xml:space="preserve"> »</w:t>
      </w:r>
      <w:r>
        <w:rPr>
          <w:rtl/>
          <w:lang w:bidi="fa-IR"/>
        </w:rPr>
        <w:t>.</w:t>
      </w:r>
      <w:r>
        <w:rPr>
          <w:rFonts w:hint="cs"/>
          <w:rtl/>
          <w:lang w:bidi="fa-IR"/>
        </w:rPr>
        <w:t xml:space="preserve"> </w:t>
      </w:r>
      <w:r w:rsidRPr="00BD4DDA">
        <w:rPr>
          <w:rtl/>
          <w:lang w:bidi="fa-IR"/>
        </w:rPr>
        <w:t xml:space="preserve">قُلْتُ : رَوى </w:t>
      </w:r>
      <w:r w:rsidRPr="003E2A4D">
        <w:rPr>
          <w:rStyle w:val="libFootnotenumChar"/>
          <w:rtl/>
        </w:rPr>
        <w:t>(1)</w:t>
      </w:r>
      <w:r w:rsidRPr="00BD4DDA">
        <w:rPr>
          <w:rtl/>
          <w:lang w:bidi="fa-IR"/>
        </w:rPr>
        <w:t xml:space="preserve"> أَنَّ السُّنَّةَ فَرِيضَةٌ </w:t>
      </w:r>
      <w:r w:rsidRPr="003E2A4D">
        <w:rPr>
          <w:rStyle w:val="libFootnotenumChar"/>
          <w:rtl/>
        </w:rPr>
        <w:t>(2)</w:t>
      </w:r>
    </w:p>
    <w:p w:rsidR="00CF2B90" w:rsidRPr="00BD4DDA" w:rsidRDefault="00CF2B90" w:rsidP="00CF2B90">
      <w:pPr>
        <w:pStyle w:val="libNormal"/>
        <w:rPr>
          <w:rtl/>
          <w:lang w:bidi="fa-IR"/>
        </w:rPr>
      </w:pPr>
      <w:r w:rsidRPr="00BD4DDA">
        <w:rPr>
          <w:rtl/>
          <w:lang w:bidi="fa-IR"/>
        </w:rPr>
        <w:t>فَقَالَ : « أَيْنَ يَذْهَبُ</w:t>
      </w:r>
      <w:r>
        <w:rPr>
          <w:rtl/>
          <w:lang w:bidi="fa-IR"/>
        </w:rPr>
        <w:t>؟!</w:t>
      </w:r>
      <w:r w:rsidRPr="00BD4DDA">
        <w:rPr>
          <w:rtl/>
          <w:lang w:bidi="fa-IR"/>
        </w:rPr>
        <w:t xml:space="preserve"> أَيْنَ يَذْهَبُ </w:t>
      </w:r>
      <w:r w:rsidRPr="003E2A4D">
        <w:rPr>
          <w:rStyle w:val="libFootnotenumChar"/>
          <w:rtl/>
        </w:rPr>
        <w:t>(3)</w:t>
      </w:r>
      <w:r>
        <w:rPr>
          <w:rtl/>
          <w:lang w:bidi="fa-IR"/>
        </w:rPr>
        <w:t>؟!</w:t>
      </w:r>
      <w:r w:rsidRPr="00BD4DDA">
        <w:rPr>
          <w:rtl/>
          <w:lang w:bidi="fa-IR"/>
        </w:rPr>
        <w:t xml:space="preserve"> لَيْسَ هكَذَا حَدَّثْتُهُ ، إِنَّمَا قُلْتُ لَهُ : مَنْ صَلّى ، فَأَقْبَلَ عَلى صَلَاتِهِ لَمْ يُحَدِّثْ </w:t>
      </w:r>
      <w:r w:rsidRPr="003E2A4D">
        <w:rPr>
          <w:rStyle w:val="libFootnotenumChar"/>
          <w:rtl/>
        </w:rPr>
        <w:t>(4)</w:t>
      </w:r>
      <w:r w:rsidRPr="00BD4DDA">
        <w:rPr>
          <w:rtl/>
          <w:lang w:bidi="fa-IR"/>
        </w:rPr>
        <w:t xml:space="preserve"> نَفْسَهُ فِيهَا ، أَوْ لَمْ يَسْهُ فِيهَا ، أَقْبَلَ اللهُ عَلَيْهِ مَا أَقْبَلَ عَلَيْهَا ، فَرُبَّمَا رُفِعَ نِصْفُهَا ، أَوْ رُبُعُهَا ، أَوْ ثُلُثُهَا ، أَوْ خُمُسُهَا ، وَإِنَّمَا أُمِرْنَا بِالسُّنَّةِ لِيَكْمُلَ </w:t>
      </w:r>
      <w:r w:rsidRPr="003E2A4D">
        <w:rPr>
          <w:rStyle w:val="libFootnotenumChar"/>
          <w:rtl/>
        </w:rPr>
        <w:t>(5)</w:t>
      </w:r>
      <w:r w:rsidRPr="00BD4DDA">
        <w:rPr>
          <w:rtl/>
          <w:lang w:bidi="fa-IR"/>
        </w:rPr>
        <w:t xml:space="preserve"> بِهَا مَا ذَهَبَ مِنَ الْمَكْتُوبَةِ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37832">
        <w:rPr>
          <w:rtl/>
        </w:rPr>
        <w:t>5199</w:t>
      </w:r>
      <w:r w:rsidRPr="008C051F">
        <w:rPr>
          <w:rStyle w:val="libBold2Char"/>
          <w:rtl/>
        </w:rPr>
        <w:t xml:space="preserve"> / 2.</w:t>
      </w:r>
      <w:r w:rsidRPr="00BD4DDA">
        <w:rPr>
          <w:rtl/>
          <w:lang w:bidi="fa-IR"/>
        </w:rPr>
        <w:t xml:space="preserve"> مُحَمَّدُ بْنُ يَحْيى ، عَنْ أَحْمَدَ بْنِ مُحَمَّدٍ ، عَنِ ابْنِ أَبِي عُمَيْرٍ ، عَنْ هِشَامِ بْنِ سَالِمٍ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إِنَّ الْعَبْدَ لَيُرْفَعُ لَهُ مِنْ صَلَاتِهِ نِصْفُهَا ، أَوْ ثُلُثُهَا </w:t>
      </w:r>
      <w:r w:rsidRPr="003E2A4D">
        <w:rPr>
          <w:rStyle w:val="libFootnotenumChar"/>
          <w:rtl/>
        </w:rPr>
        <w:t>(7)</w:t>
      </w:r>
      <w:r w:rsidRPr="00BD4DDA">
        <w:rPr>
          <w:rtl/>
          <w:lang w:bidi="fa-IR"/>
        </w:rPr>
        <w:t xml:space="preserve"> ، أَوْ رُبُعُهَا </w:t>
      </w:r>
      <w:r w:rsidRPr="003E2A4D">
        <w:rPr>
          <w:rStyle w:val="libFootnotenumChar"/>
          <w:rtl/>
        </w:rPr>
        <w:t>(8)</w:t>
      </w:r>
      <w:r w:rsidRPr="00BD4DDA">
        <w:rPr>
          <w:rtl/>
          <w:lang w:bidi="fa-IR"/>
        </w:rPr>
        <w:t xml:space="preserve"> ، أَوْ خُمُسُهَا </w:t>
      </w:r>
      <w:r w:rsidRPr="003E2A4D">
        <w:rPr>
          <w:rStyle w:val="libFootnotenumChar"/>
          <w:rtl/>
        </w:rPr>
        <w:t>(9)</w:t>
      </w:r>
      <w:r w:rsidRPr="00BD4DDA">
        <w:rPr>
          <w:rtl/>
          <w:lang w:bidi="fa-IR"/>
        </w:rPr>
        <w:t xml:space="preserve"> ، فَمَا يُرْفَعُ</w:t>
      </w:r>
      <w:r w:rsidR="00D44322">
        <w:rPr>
          <w:rFonts w:hint="cs"/>
          <w:rtl/>
          <w:lang w:bidi="fa-IR"/>
        </w:rPr>
        <w:t>.....................</w:t>
      </w:r>
      <w:r w:rsidR="00D6500B">
        <w:rPr>
          <w:rFonts w:hint="cs"/>
          <w:rtl/>
          <w:lang w:bidi="fa-IR"/>
        </w:rPr>
        <w:t>...........................</w:t>
      </w:r>
      <w:r w:rsidR="00D6500B">
        <w:rPr>
          <w:rFonts w:hint="cs"/>
          <w:rtl/>
          <w:lang w:bidi="fa-IR"/>
        </w:rPr>
        <w:tab/>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w:t>
      </w:r>
      <w:r w:rsidR="00CF2B90">
        <w:rPr>
          <w:rtl/>
        </w:rPr>
        <w:t xml:space="preserve"> </w:t>
      </w:r>
      <w:r w:rsidR="00890F05">
        <w:rPr>
          <w:rtl/>
        </w:rPr>
        <w:t>-</w:t>
      </w:r>
      <w:r w:rsidR="00CF2B90">
        <w:rPr>
          <w:rtl/>
        </w:rPr>
        <w:t xml:space="preserve"> </w:t>
      </w:r>
      <w:r w:rsidR="00CF2B90" w:rsidRPr="00BD4DDA">
        <w:rPr>
          <w:rtl/>
        </w:rPr>
        <w:t>« روى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ج 15 ، ص 233 : « قوله : إنّ السنّة فريضة ، كأنّ عمّاراً ظنّ أنّه إذا كانت النافلة لتتميم</w:t>
      </w:r>
      <w:r w:rsidR="005E7748">
        <w:rPr>
          <w:rtl/>
        </w:rPr>
        <w:t xml:space="preserve"> الفريضة ، ولم يقبل الفريضة إل</w:t>
      </w:r>
      <w:r w:rsidR="005E7748">
        <w:rPr>
          <w:rFonts w:hint="cs"/>
          <w:rtl/>
        </w:rPr>
        <w:t>ّ</w:t>
      </w:r>
      <w:r w:rsidR="005E7748">
        <w:rPr>
          <w:rtl/>
        </w:rPr>
        <w:t>ا</w:t>
      </w:r>
      <w:r w:rsidR="00CF2B90" w:rsidRPr="00BD4DDA">
        <w:rPr>
          <w:rtl/>
        </w:rPr>
        <w:t>بها ، فالنافلة واجبة ، ولم يفرّق بين القبول والإجزاء. ولايخفى على المتتبّع أنّ أكثر أخباره لايخلو من تشويش ؛ لأجل النقل بالمعنى وسوء فهمه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أين يذهب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 « يحدّث » بدون « لم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 « لنكمّل »</w:t>
      </w:r>
      <w:r w:rsidR="00CF2B90">
        <w:rPr>
          <w:rtl/>
        </w:rPr>
        <w:t>.</w:t>
      </w:r>
      <w:r w:rsidR="00CF2B90" w:rsidRPr="00BD4DDA">
        <w:rPr>
          <w:rtl/>
        </w:rPr>
        <w:t xml:space="preserve"> وفي « بث ، بخ » : « لتكمل »</w:t>
      </w:r>
      <w:r w:rsidR="00CF2B90">
        <w:rPr>
          <w:rtl/>
        </w:rPr>
        <w:t>.</w:t>
      </w:r>
      <w:r w:rsidR="00CF2B90" w:rsidRPr="00BD4DDA">
        <w:rPr>
          <w:rtl/>
        </w:rPr>
        <w:t xml:space="preserve"> وفي « بس » : « لنُكمِل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5B13E8">
        <w:rPr>
          <w:rStyle w:val="libFootnoteBoldChar"/>
          <w:rtl/>
        </w:rPr>
        <w:t>المحاسن</w:t>
      </w:r>
      <w:r w:rsidR="00CF2B90" w:rsidRPr="00BD4DDA">
        <w:rPr>
          <w:rtl/>
        </w:rPr>
        <w:t xml:space="preserve"> ، ص 29 ، كتاب ثواب الأعمال ، ح 14 ، عن أبيه ، عن النضر بن سويد ، من قوله : « من صلّى فأقبل على صلاته » ، مع اختلاف يسير </w:t>
      </w:r>
      <w:r w:rsidR="00FF4B0D">
        <w:rPr>
          <w:rFonts w:hint="cs"/>
          <w:rtl/>
        </w:rPr>
        <w:t>.</w:t>
      </w:r>
      <w:r w:rsidR="00CF2B90" w:rsidRPr="004A310D">
        <w:rPr>
          <w:rStyle w:val="libFootnoteBoldChar"/>
          <w:rtl/>
        </w:rPr>
        <w:t>الوافي</w:t>
      </w:r>
      <w:r w:rsidR="00CF2B90" w:rsidRPr="00BD4DDA">
        <w:rPr>
          <w:rtl/>
        </w:rPr>
        <w:t xml:space="preserve"> ، ج 8 ، ص 849 ، ح 7236 ؛ </w:t>
      </w:r>
      <w:r w:rsidR="00CF2B90" w:rsidRPr="004A310D">
        <w:rPr>
          <w:rStyle w:val="libFootnoteBoldChar"/>
          <w:rtl/>
        </w:rPr>
        <w:t>الوسائل</w:t>
      </w:r>
      <w:r w:rsidR="00CF2B90" w:rsidRPr="00BD4DDA">
        <w:rPr>
          <w:rtl/>
        </w:rPr>
        <w:t xml:space="preserve"> ، ج 4 ، ص 70 ، ح 4540.</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وثلثها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أو ربعها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وربعها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وخمسها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A346A3">
      <w:pPr>
        <w:pStyle w:val="libNormal0"/>
        <w:rPr>
          <w:rtl/>
          <w:lang w:bidi="fa-IR"/>
        </w:rPr>
      </w:pPr>
      <w:r w:rsidRPr="00BD4DDA">
        <w:rPr>
          <w:rtl/>
          <w:lang w:bidi="fa-IR"/>
        </w:rPr>
        <w:lastRenderedPageBreak/>
        <w:t xml:space="preserve">لَهُ </w:t>
      </w:r>
      <w:r w:rsidRPr="003E2A4D">
        <w:rPr>
          <w:rStyle w:val="libFootnotenumChar"/>
          <w:rtl/>
        </w:rPr>
        <w:t>(1)</w:t>
      </w:r>
      <w:r w:rsidR="00FF4B0D">
        <w:rPr>
          <w:rtl/>
          <w:lang w:bidi="fa-IR"/>
        </w:rPr>
        <w:t xml:space="preserve"> إِل</w:t>
      </w:r>
      <w:r w:rsidR="00FF4B0D">
        <w:rPr>
          <w:rFonts w:hint="cs"/>
          <w:rtl/>
          <w:lang w:bidi="fa-IR"/>
        </w:rPr>
        <w:t>َّ</w:t>
      </w:r>
      <w:r w:rsidR="00FF4B0D">
        <w:rPr>
          <w:rtl/>
          <w:lang w:bidi="fa-IR"/>
        </w:rPr>
        <w:t>ا</w:t>
      </w:r>
      <w:r w:rsidRPr="00BD4DDA">
        <w:rPr>
          <w:rtl/>
          <w:lang w:bidi="fa-IR"/>
        </w:rPr>
        <w:t xml:space="preserve"> مَا أَقْبَلَ عَلَيْهِ </w:t>
      </w:r>
      <w:r w:rsidRPr="003E2A4D">
        <w:rPr>
          <w:rStyle w:val="libFootnotenumChar"/>
          <w:rtl/>
        </w:rPr>
        <w:t>(2)</w:t>
      </w:r>
      <w:r w:rsidRPr="00BD4DDA">
        <w:rPr>
          <w:rtl/>
          <w:lang w:bidi="fa-IR"/>
        </w:rPr>
        <w:t xml:space="preserve"> بِقَلْبِهِ ، وَإِنَّمَا أُمِرْنَا </w:t>
      </w:r>
      <w:r w:rsidRPr="003E2A4D">
        <w:rPr>
          <w:rStyle w:val="libFootnotenumChar"/>
          <w:rtl/>
        </w:rPr>
        <w:t>(3)</w:t>
      </w:r>
      <w:r w:rsidRPr="00BD4DDA">
        <w:rPr>
          <w:rtl/>
          <w:lang w:bidi="fa-IR"/>
        </w:rPr>
        <w:t xml:space="preserve"> بِالنَّافِلَةِ </w:t>
      </w:r>
      <w:r w:rsidRPr="003E2A4D">
        <w:rPr>
          <w:rStyle w:val="libFootnotenumChar"/>
          <w:rtl/>
        </w:rPr>
        <w:t>(4)</w:t>
      </w:r>
      <w:r w:rsidRPr="00BD4DDA">
        <w:rPr>
          <w:rtl/>
          <w:lang w:bidi="fa-IR"/>
        </w:rPr>
        <w:t xml:space="preserve"> لِيَتِمَّ لَهُمْ بِهَا مَا نَقَصُوا مِنَ الْفَرِيضَةِ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r w:rsidRPr="00B37832">
        <w:rPr>
          <w:rtl/>
        </w:rPr>
        <w:t>5200</w:t>
      </w:r>
      <w:r w:rsidRPr="008C051F">
        <w:rPr>
          <w:rStyle w:val="libBold2Char"/>
          <w:rtl/>
        </w:rPr>
        <w:t xml:space="preserve"> / 3.</w:t>
      </w:r>
      <w:r w:rsidRPr="00BD4DDA">
        <w:rPr>
          <w:rtl/>
          <w:lang w:bidi="fa-IR"/>
        </w:rPr>
        <w:t xml:space="preserve"> وَعَنْهُ ، عَنْ أَحْمَدَ بْنِ مُحَمَّدٍ ، عَنِ الْحُسَيْنِ بْنِ سَعِيدٍ ، عَنِ الْقَاسِمِ بْنِ مُحَمَّدٍ ، عَنْ عَلِيِّ بْنِ أَبِي حَمْزَةَ ، عَنْ أَبِي بَصِيرٍ ، قَالَ :</w:t>
      </w:r>
    </w:p>
    <w:p w:rsidR="00CF2B90" w:rsidRPr="00BD4DDA" w:rsidRDefault="00CF2B90" w:rsidP="00CF2B90">
      <w:pPr>
        <w:pStyle w:val="libNormal"/>
        <w:rPr>
          <w:rtl/>
          <w:lang w:bidi="fa-IR"/>
        </w:rPr>
      </w:pPr>
      <w:r w:rsidRPr="00BD4DDA">
        <w:rPr>
          <w:rtl/>
          <w:lang w:bidi="fa-IR"/>
        </w:rPr>
        <w:t xml:space="preserve">قَالَ رَجُلٌ لِأَبِي عَبْدِ اللهِ </w:t>
      </w:r>
      <w:r w:rsidRPr="008C051F">
        <w:rPr>
          <w:rStyle w:val="libAlaemChar"/>
          <w:rtl/>
        </w:rPr>
        <w:t>عليه‌السلام</w:t>
      </w:r>
      <w:r w:rsidRPr="00BD4DDA">
        <w:rPr>
          <w:rtl/>
          <w:lang w:bidi="fa-IR"/>
        </w:rPr>
        <w:t xml:space="preserve"> وَأَنَا أَسْمَعُ : جُعِلْتُ فِدَاكَ ، إِنِّي كَثِيرُ السَّهْوِ فِي الصَّلَاةِ</w:t>
      </w:r>
      <w:r>
        <w:rPr>
          <w:rtl/>
          <w:lang w:bidi="fa-IR"/>
        </w:rPr>
        <w:t>؟</w:t>
      </w:r>
      <w:r w:rsidRPr="00BD4DDA">
        <w:rPr>
          <w:rtl/>
          <w:lang w:bidi="fa-IR"/>
        </w:rPr>
        <w:t xml:space="preserve"> فَقَالَ : « وَهَلْ يَسْلَمُ مِنْهُ أَحَدٌ</w:t>
      </w:r>
      <w:r>
        <w:rPr>
          <w:rtl/>
          <w:lang w:bidi="fa-IR"/>
        </w:rPr>
        <w:t>؟</w:t>
      </w:r>
      <w:r w:rsidRPr="00BD4DDA">
        <w:rPr>
          <w:rtl/>
          <w:lang w:bidi="fa-IR"/>
        </w:rPr>
        <w:t xml:space="preserve"> » فَقُلْتُ : مَا أَظُنُّ أَحَداً أَكْثَرَ سَهْواً مِنِّي.</w:t>
      </w:r>
    </w:p>
    <w:p w:rsidR="00CF2B90" w:rsidRPr="00BD4DDA" w:rsidRDefault="00CF2B90" w:rsidP="00CF2B90">
      <w:pPr>
        <w:pStyle w:val="libNormal"/>
        <w:rPr>
          <w:rtl/>
          <w:lang w:bidi="fa-IR"/>
        </w:rPr>
      </w:pPr>
      <w:r w:rsidRPr="00BD4DDA">
        <w:rPr>
          <w:rtl/>
          <w:lang w:bidi="fa-IR"/>
        </w:rPr>
        <w:t xml:space="preserve">فَقَالَ لَهُ </w:t>
      </w:r>
      <w:r w:rsidRPr="003E2A4D">
        <w:rPr>
          <w:rStyle w:val="libFootnotenumChar"/>
          <w:rtl/>
        </w:rPr>
        <w:t>(6)</w:t>
      </w:r>
      <w:r w:rsidRPr="00BD4DDA">
        <w:rPr>
          <w:rtl/>
          <w:lang w:bidi="fa-IR"/>
        </w:rPr>
        <w:t xml:space="preserve"> أَبُو عَبْدِ اللهِ </w:t>
      </w:r>
      <w:r w:rsidRPr="008C051F">
        <w:rPr>
          <w:rStyle w:val="libAlaemChar"/>
          <w:rtl/>
        </w:rPr>
        <w:t>عليه‌السلام</w:t>
      </w:r>
      <w:r w:rsidRPr="00BD4DDA">
        <w:rPr>
          <w:rtl/>
          <w:lang w:bidi="fa-IR"/>
        </w:rPr>
        <w:t xml:space="preserve"> : « يَا أَبَا مُحَمَّدٍ </w:t>
      </w:r>
      <w:r w:rsidRPr="003E2A4D">
        <w:rPr>
          <w:rStyle w:val="libFootnotenumChar"/>
          <w:rtl/>
        </w:rPr>
        <w:t>(7)</w:t>
      </w:r>
      <w:r w:rsidRPr="00BD4DDA">
        <w:rPr>
          <w:rtl/>
          <w:lang w:bidi="fa-IR"/>
        </w:rPr>
        <w:t xml:space="preserve"> ، إِنَّ الْعَبْدَ يُرْفَعُ لَهُ </w:t>
      </w:r>
      <w:r w:rsidRPr="003E2A4D">
        <w:rPr>
          <w:rStyle w:val="libFootnotenumChar"/>
          <w:rtl/>
        </w:rPr>
        <w:t>(8)</w:t>
      </w:r>
      <w:r w:rsidRPr="00BD4DDA">
        <w:rPr>
          <w:rtl/>
          <w:lang w:bidi="fa-IR"/>
        </w:rPr>
        <w:t xml:space="preserve"> ثُلُثُ صَلَاتِهِ وَنِصْفُهَا وَثَلَاثَةُ أَرْبَاعِهَا وَأَقَلُّ وَأَكْثَرُ عَلى قَدْرِ سَهْوِهِ </w:t>
      </w:r>
      <w:r w:rsidRPr="003E2A4D">
        <w:rPr>
          <w:rStyle w:val="libFootnotenumChar"/>
          <w:rtl/>
        </w:rPr>
        <w:t>(9)</w:t>
      </w:r>
      <w:r w:rsidRPr="00BD4DDA">
        <w:rPr>
          <w:rtl/>
          <w:lang w:bidi="fa-IR"/>
        </w:rPr>
        <w:t xml:space="preserve"> فِيهَا ،</w:t>
      </w:r>
      <w:r w:rsidR="00D44322">
        <w:rPr>
          <w:rFonts w:hint="cs"/>
          <w:rtl/>
          <w:lang w:bidi="fa-IR"/>
        </w:rPr>
        <w:t>.................</w:t>
      </w:r>
      <w:r w:rsidR="00766C02">
        <w:rPr>
          <w:rFonts w:hint="cs"/>
          <w:rtl/>
          <w:lang w:bidi="fa-IR"/>
        </w:rPr>
        <w:t>......</w:t>
      </w:r>
      <w:r w:rsidR="00A346A3">
        <w:rPr>
          <w:rFonts w:hint="cs"/>
          <w:rtl/>
          <w:lang w:bidi="fa-IR"/>
        </w:rPr>
        <w:t>......</w:t>
      </w:r>
      <w:r w:rsidR="00A346A3">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عليها</w:t>
      </w:r>
      <w:r w:rsidR="00CF2B90">
        <w:rPr>
          <w:rtl/>
        </w:rPr>
        <w:t xml:space="preserve"> </w:t>
      </w:r>
      <w:r w:rsidR="00890F05">
        <w:rPr>
          <w:rtl/>
        </w:rPr>
        <w:t>-</w:t>
      </w:r>
      <w:r w:rsidR="00CF2B90">
        <w:rPr>
          <w:rtl/>
        </w:rPr>
        <w:t xml:space="preserve"> </w:t>
      </w:r>
      <w:r w:rsidR="00CF2B90" w:rsidRPr="00BD4DDA">
        <w:rPr>
          <w:rtl/>
        </w:rPr>
        <w:t>( منها</w:t>
      </w:r>
      <w:r w:rsidR="00CF2B90">
        <w:rPr>
          <w:rtl/>
        </w:rPr>
        <w:t xml:space="preserve"> </w:t>
      </w:r>
      <w:r w:rsidR="00890F05">
        <w:rPr>
          <w:rtl/>
        </w:rPr>
        <w:t>-</w:t>
      </w:r>
      <w:r w:rsidR="00CF2B90">
        <w:rPr>
          <w:rtl/>
        </w:rPr>
        <w:t xml:space="preserve"> </w:t>
      </w:r>
      <w:r w:rsidR="00CF2B90" w:rsidRPr="00BD4DDA">
        <w:rPr>
          <w:rtl/>
        </w:rPr>
        <w:t>خ ل )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والعلل : + « منها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والعلل : « ا</w:t>
      </w:r>
      <w:r w:rsidR="00686ECA">
        <w:rPr>
          <w:rFonts w:hint="cs"/>
          <w:rtl/>
        </w:rPr>
        <w:t>ُ</w:t>
      </w:r>
      <w:r w:rsidR="00CF2B90" w:rsidRPr="00BD4DDA">
        <w:rPr>
          <w:rtl/>
        </w:rPr>
        <w:t>مروا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والعلل : « بالنوافل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341 ، ح 1413 ؛ </w:t>
      </w:r>
      <w:r w:rsidR="00CF2B90" w:rsidRPr="00E04DC1">
        <w:rPr>
          <w:rStyle w:val="libFootnoteBoldChar"/>
          <w:rtl/>
        </w:rPr>
        <w:t>وعلل الشرائع</w:t>
      </w:r>
      <w:r w:rsidR="00CF2B90" w:rsidRPr="00B37832">
        <w:rPr>
          <w:rtl/>
        </w:rPr>
        <w:t xml:space="preserve"> </w:t>
      </w:r>
      <w:r w:rsidR="00CF2B90" w:rsidRPr="00BD4DDA">
        <w:rPr>
          <w:rtl/>
        </w:rPr>
        <w:t xml:space="preserve">، ج 2 ، ص 328 ، ح 2 ، بسندهما عن ابن أبي عمير. وفي </w:t>
      </w:r>
      <w:r w:rsidR="00CF2B90" w:rsidRPr="005B13E8">
        <w:rPr>
          <w:rStyle w:val="libFootnoteBoldChar"/>
          <w:rtl/>
        </w:rPr>
        <w:t>المحاسن</w:t>
      </w:r>
      <w:r w:rsidR="00CF2B90" w:rsidRPr="00BD4DDA">
        <w:rPr>
          <w:rtl/>
        </w:rPr>
        <w:t xml:space="preserve"> ، ص 316 ، كتاب العلل ، ح 34 ؛ </w:t>
      </w:r>
      <w:r w:rsidR="00CF2B90" w:rsidRPr="00E55C00">
        <w:rPr>
          <w:rStyle w:val="libFootnoteBoldChar"/>
          <w:rtl/>
        </w:rPr>
        <w:t>و</w:t>
      </w:r>
      <w:r w:rsidR="00CF2B90" w:rsidRPr="004A310D">
        <w:rPr>
          <w:rStyle w:val="libFootnoteBoldChar"/>
          <w:rtl/>
        </w:rPr>
        <w:t>الخصال</w:t>
      </w:r>
      <w:r w:rsidR="00CF2B90" w:rsidRPr="00BD4DDA">
        <w:rPr>
          <w:rtl/>
        </w:rPr>
        <w:t xml:space="preserve"> ، ص 517 ، أبواب العشرين ، ح 4 ، بسند آخر. </w:t>
      </w:r>
      <w:r w:rsidR="00CF2B90" w:rsidRPr="00B37832">
        <w:rPr>
          <w:rtl/>
        </w:rPr>
        <w:t>وفيه</w:t>
      </w:r>
      <w:r w:rsidR="00CF2B90" w:rsidRPr="00BD4DDA">
        <w:rPr>
          <w:rtl/>
        </w:rPr>
        <w:t xml:space="preserve"> ، ص 612 ، أبواب الثمانين وما فوقه ، ضمن الحديث الطويل 10 ، بسند آخر عن أبي عبدالله ، عن آبائه ، عن أميرالمؤمنين </w:t>
      </w:r>
      <w:r w:rsidR="00CF2B90" w:rsidRPr="0099484E">
        <w:rPr>
          <w:rStyle w:val="libFootnoteAlaemChar"/>
          <w:rtl/>
        </w:rPr>
        <w:t>عليهم‌السلام</w:t>
      </w:r>
      <w:r w:rsidR="00CF2B90" w:rsidRPr="00BD4DDA">
        <w:rPr>
          <w:rtl/>
        </w:rPr>
        <w:t xml:space="preserve"> ، وفي الأخيرين مع اختلاف. وفي </w:t>
      </w:r>
      <w:r w:rsidR="00CF2B90" w:rsidRPr="00B37832">
        <w:rPr>
          <w:rtl/>
        </w:rPr>
        <w:t>الفقيه</w:t>
      </w:r>
      <w:r w:rsidR="00CF2B90" w:rsidRPr="00BD4DDA">
        <w:rPr>
          <w:rtl/>
        </w:rPr>
        <w:t xml:space="preserve"> ، ج 1 ، ص 303 ، ذيل ح 916 ؛ </w:t>
      </w:r>
      <w:r w:rsidR="00CF2B90" w:rsidRPr="00E55C00">
        <w:rPr>
          <w:rStyle w:val="libFootnoteBoldChar"/>
          <w:rtl/>
        </w:rPr>
        <w:t>والأمالي للصدوق</w:t>
      </w:r>
      <w:r w:rsidR="00CF2B90" w:rsidRPr="00BD4DDA">
        <w:rPr>
          <w:rtl/>
        </w:rPr>
        <w:t xml:space="preserve"> ، ص 644 ، المجلس 93 ، ضمن وصف دين الإماميّة على الإيجاز والاختصار ، مع اختلاف يسير </w:t>
      </w:r>
      <w:r w:rsidR="00686ECA">
        <w:rPr>
          <w:rFonts w:hint="cs"/>
          <w:rtl/>
        </w:rPr>
        <w:t>.</w:t>
      </w:r>
      <w:r w:rsidR="00CF2B90" w:rsidRPr="004A310D">
        <w:rPr>
          <w:rStyle w:val="libFootnoteBoldChar"/>
          <w:rtl/>
        </w:rPr>
        <w:t>الوافي</w:t>
      </w:r>
      <w:r w:rsidR="00CF2B90" w:rsidRPr="00BD4DDA">
        <w:rPr>
          <w:rtl/>
        </w:rPr>
        <w:t xml:space="preserve"> ، ج 8 ، ص 847 ، ح 7232 ؛ </w:t>
      </w:r>
      <w:r w:rsidR="00CF2B90" w:rsidRPr="004A310D">
        <w:rPr>
          <w:rStyle w:val="libFootnoteBoldChar"/>
          <w:rtl/>
        </w:rPr>
        <w:t>الوسائل</w:t>
      </w:r>
      <w:r w:rsidR="00CF2B90" w:rsidRPr="00BD4DDA">
        <w:rPr>
          <w:rtl/>
        </w:rPr>
        <w:t xml:space="preserve"> ، ج 4 ، ص 71 ، ح 4541.</w:t>
      </w:r>
    </w:p>
    <w:p w:rsidR="00CF2B90" w:rsidRPr="00BD4DDA" w:rsidRDefault="00376338" w:rsidP="00CF2B90">
      <w:pPr>
        <w:pStyle w:val="libFootnote0"/>
        <w:rPr>
          <w:rtl/>
          <w:lang w:bidi="fa-IR"/>
        </w:rPr>
      </w:pPr>
      <w:r>
        <w:rPr>
          <w:rtl/>
        </w:rPr>
        <w:t>(6).</w:t>
      </w:r>
      <w:r w:rsidR="00CF2B90" w:rsidRPr="00BD4DDA">
        <w:rPr>
          <w:rtl/>
        </w:rPr>
        <w:t xml:space="preserve"> في « ى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له »</w:t>
      </w:r>
      <w:r w:rsidR="00CF2B90">
        <w:rPr>
          <w:rtl/>
        </w:rPr>
        <w:t>.</w:t>
      </w:r>
      <w:r w:rsidR="00CF2B90" w:rsidRPr="00BD4DDA">
        <w:rPr>
          <w:rtl/>
        </w:rPr>
        <w:t xml:space="preserve"> وفي « بخ » : « لي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يا با محمّد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 « ا</w:t>
      </w:r>
      <w:r w:rsidR="00686ECA">
        <w:rPr>
          <w:rFonts w:hint="cs"/>
          <w:rtl/>
        </w:rPr>
        <w:t>ُ</w:t>
      </w:r>
      <w:r w:rsidR="00CF2B90" w:rsidRPr="00BD4DDA">
        <w:rPr>
          <w:rtl/>
        </w:rPr>
        <w:t>ريد بالسهو الذهول وعدم إحضار القلب بالصلاة ، وفي الكلام مسامحة ، أي ويترك بقدر ماسها لايرفع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لعلّ عدم القبول باعتبار فقد حضور القلب والسهو يلزمه ؛ إذ لايقع السهو مع التوجّه إليها وحضور القلب فيها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لكِنَّهُ </w:t>
      </w:r>
      <w:r w:rsidRPr="003E2A4D">
        <w:rPr>
          <w:rStyle w:val="libFootnotenumChar"/>
          <w:rtl/>
        </w:rPr>
        <w:t>(1)</w:t>
      </w:r>
      <w:r w:rsidRPr="00BD4DDA">
        <w:rPr>
          <w:rtl/>
          <w:lang w:bidi="fa-IR"/>
        </w:rPr>
        <w:t xml:space="preserve"> يَتِمُّ لَهُ مِنَ النَّوَافِلِ </w:t>
      </w:r>
      <w:r w:rsidRPr="003E2A4D">
        <w:rPr>
          <w:rStyle w:val="libFootnotenumChar"/>
          <w:rtl/>
        </w:rPr>
        <w:t>(2)</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(3)</w:t>
      </w:r>
      <w:r w:rsidRPr="00BD4DDA">
        <w:rPr>
          <w:rtl/>
          <w:lang w:bidi="fa-IR"/>
        </w:rPr>
        <w:t xml:space="preserve"> : فَقَالَ لَهُ أَبُو بَصِيرٍ : مَا أَرَى النَّوَافِلَ يَنْبَغِي أَنْ تُتْرَكَ </w:t>
      </w:r>
      <w:r w:rsidRPr="003E2A4D">
        <w:rPr>
          <w:rStyle w:val="libFootnotenumChar"/>
          <w:rtl/>
        </w:rPr>
        <w:t>(4)</w:t>
      </w:r>
      <w:r w:rsidRPr="00BD4DDA">
        <w:rPr>
          <w:rtl/>
          <w:lang w:bidi="fa-IR"/>
        </w:rPr>
        <w:t xml:space="preserve"> عَلى حَالٍ.</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(5)</w:t>
      </w:r>
      <w:r w:rsidRPr="00BD4DDA">
        <w:rPr>
          <w:rtl/>
          <w:lang w:bidi="fa-IR"/>
        </w:rPr>
        <w:t xml:space="preserve"> أَبُو عَبْدِ اللهِ </w:t>
      </w:r>
      <w:r w:rsidRPr="008C051F">
        <w:rPr>
          <w:rStyle w:val="libAlaemChar"/>
          <w:rtl/>
        </w:rPr>
        <w:t>عليه‌السلام</w:t>
      </w:r>
      <w:r w:rsidRPr="00BD4DDA">
        <w:rPr>
          <w:rtl/>
          <w:lang w:bidi="fa-IR"/>
        </w:rPr>
        <w:t xml:space="preserve"> : « أَجَلْ ، لَا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686ECA" w:rsidRDefault="00CF2B90" w:rsidP="00686ECA">
      <w:pPr>
        <w:pStyle w:val="libNormal"/>
        <w:rPr>
          <w:rtl/>
          <w:lang w:bidi="fa-IR"/>
        </w:rPr>
      </w:pPr>
      <w:r w:rsidRPr="00B37832">
        <w:rPr>
          <w:rtl/>
        </w:rPr>
        <w:t>5201</w:t>
      </w:r>
      <w:r w:rsidRPr="008C051F">
        <w:rPr>
          <w:rStyle w:val="libBold2Char"/>
          <w:rtl/>
        </w:rPr>
        <w:t xml:space="preserve"> / 4.</w:t>
      </w:r>
      <w:r w:rsidRPr="00BD4DDA">
        <w:rPr>
          <w:rtl/>
          <w:lang w:bidi="fa-IR"/>
        </w:rPr>
        <w:t xml:space="preserve"> عَلِيُّ بْنُ إِبْرَاهِيمَ ، عَنْ أَبِيهِ ؛</w:t>
      </w:r>
    </w:p>
    <w:p w:rsidR="00CF2B90" w:rsidRPr="00BD4DDA" w:rsidRDefault="00686ECA" w:rsidP="00686ECA">
      <w:pPr>
        <w:pStyle w:val="libNormal"/>
        <w:rPr>
          <w:rtl/>
          <w:lang w:bidi="fa-IR"/>
        </w:rPr>
      </w:pPr>
      <w:r>
        <w:rPr>
          <w:rFonts w:hint="cs"/>
          <w:rtl/>
          <w:lang w:bidi="fa-IR"/>
        </w:rPr>
        <w:t xml:space="preserve">              </w:t>
      </w:r>
      <w:r w:rsidR="00CF2B90" w:rsidRPr="00BD4DDA">
        <w:rPr>
          <w:rtl/>
          <w:lang w:bidi="fa-IR"/>
        </w:rPr>
        <w:t xml:space="preserve">وَمُحَمَّدُ بْنُ إِسْمَاعِيلَ ، عَنِ الْفَضْلِ بْنِ شَاذَانَ جَمِيعاً ، عَنْ حَمَّادِ بْنِ عِيسى </w:t>
      </w:r>
      <w:r w:rsidR="00CF2B90" w:rsidRPr="003E2A4D">
        <w:rPr>
          <w:rStyle w:val="libFootnotenumChar"/>
          <w:rtl/>
        </w:rPr>
        <w:t>(7)</w:t>
      </w:r>
      <w:r w:rsidR="00CF2B90" w:rsidRPr="00BD4DDA">
        <w:rPr>
          <w:rtl/>
          <w:lang w:bidi="fa-IR"/>
        </w:rPr>
        <w:t xml:space="preserve"> ، عَنْ حَرِيزٍ ، عَنِ الْفُضَيْلِ بْنِ يَسَارٍ :</w:t>
      </w:r>
    </w:p>
    <w:p w:rsidR="00CF2B90" w:rsidRPr="00BD4DDA" w:rsidRDefault="00CF2B90" w:rsidP="00CF2B90">
      <w:pPr>
        <w:pStyle w:val="libNormal"/>
        <w:rPr>
          <w:rtl/>
          <w:lang w:bidi="fa-IR"/>
        </w:rPr>
      </w:pPr>
      <w:r w:rsidRPr="00BD4DDA">
        <w:rPr>
          <w:rtl/>
          <w:lang w:bidi="fa-IR"/>
        </w:rPr>
        <w:t xml:space="preserve">عَنْ أَبِي جَعْفَرٍ وَأَبِي عَبْدِ اللهِ </w:t>
      </w:r>
      <w:r w:rsidRPr="008C051F">
        <w:rPr>
          <w:rStyle w:val="libAlaemChar"/>
          <w:rtl/>
        </w:rPr>
        <w:t>عليهما‌السلام</w:t>
      </w:r>
      <w:r w:rsidRPr="00BD4DDA">
        <w:rPr>
          <w:rtl/>
          <w:lang w:bidi="fa-IR"/>
        </w:rPr>
        <w:t xml:space="preserve"> أَنَّهُمَا قَالَا : « إِنَّمَا لَكَ مِنْ صَلَاتِكَ </w:t>
      </w:r>
      <w:r w:rsidRPr="003E2A4D">
        <w:rPr>
          <w:rStyle w:val="libFootnotenumChar"/>
          <w:rtl/>
        </w:rPr>
        <w:t>(8)</w:t>
      </w:r>
      <w:r w:rsidRPr="00BD4DDA">
        <w:rPr>
          <w:rtl/>
          <w:lang w:bidi="fa-IR"/>
        </w:rPr>
        <w:t xml:space="preserve"> مَا أَقْبَلْتَ عَلَيْهِ مِنْهَا ، فَإِنْ أَوْهَمَهَا كُلَّهَا ، أَوْ غَفَلَ </w:t>
      </w:r>
      <w:r w:rsidRPr="003E2A4D">
        <w:rPr>
          <w:rStyle w:val="libFootnotenumChar"/>
          <w:rtl/>
        </w:rPr>
        <w:t>(9)</w:t>
      </w:r>
      <w:r w:rsidRPr="00BD4DDA">
        <w:rPr>
          <w:rtl/>
          <w:lang w:bidi="fa-IR"/>
        </w:rPr>
        <w:t xml:space="preserve"> عَنْ أَدَائِهَا </w:t>
      </w:r>
      <w:r w:rsidRPr="003E2A4D">
        <w:rPr>
          <w:rStyle w:val="libFootnotenumChar"/>
          <w:rtl/>
        </w:rPr>
        <w:t>(10)</w:t>
      </w:r>
      <w:r w:rsidRPr="00BD4DDA">
        <w:rPr>
          <w:rtl/>
          <w:lang w:bidi="fa-IR"/>
        </w:rPr>
        <w:t xml:space="preserve"> ، لُفَّتْ ، فَضُرِبَ بِهَا وَجْهُ صَاحِبِهَا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ولكنّه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بالنوافل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بس » : « أن يترك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بث » : + « 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342 ، ح 1416 ، معلّقاً عن الحسين بن سعيد </w:t>
      </w:r>
      <w:r w:rsidR="00686ECA">
        <w:rPr>
          <w:rFonts w:hint="cs"/>
          <w:rtl/>
        </w:rPr>
        <w:t>.</w:t>
      </w:r>
      <w:r w:rsidR="00CF2B90" w:rsidRPr="004A310D">
        <w:rPr>
          <w:rStyle w:val="libFootnoteBoldChar"/>
          <w:rtl/>
        </w:rPr>
        <w:t>الوافي</w:t>
      </w:r>
      <w:r w:rsidR="00CF2B90" w:rsidRPr="00BD4DDA">
        <w:rPr>
          <w:rtl/>
        </w:rPr>
        <w:t xml:space="preserve"> ، ج 8 ، ص 848 ، ح 7334 ؛ </w:t>
      </w:r>
      <w:r w:rsidR="00CF2B90" w:rsidRPr="004A310D">
        <w:rPr>
          <w:rStyle w:val="libFootnoteBoldChar"/>
          <w:rtl/>
        </w:rPr>
        <w:t>الوسائل</w:t>
      </w:r>
      <w:r w:rsidR="00CF2B90" w:rsidRPr="00BD4DDA">
        <w:rPr>
          <w:rtl/>
        </w:rPr>
        <w:t xml:space="preserve"> ، ج 4 ، ص 71 ، ح 4542 ، من قوله : « يا أبا محمّد ، إنّ العبد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بن عيسى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حاشية « ظ » : « من الصلاة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أو غفل عن أدائها ، لعلّ المراد أداء بعض أفعالها ، أو المراد بقوله : أوهمها ، عدم‌حضور القلب في جميع الصلاة ، وبالغفلة عن أدائها تأخيرها عن وقت الفضيلة أو وقت الأداء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 « آدابها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2 ، ص 342 ، ح 1417 ، معلّقاً عن محمّد بن إسماعيل </w:t>
      </w:r>
      <w:r w:rsidR="00686ECA">
        <w:rPr>
          <w:rFonts w:hint="cs"/>
          <w:rtl/>
        </w:rPr>
        <w:t>.</w:t>
      </w:r>
      <w:r w:rsidR="00CF2B90" w:rsidRPr="004A310D">
        <w:rPr>
          <w:rStyle w:val="libFootnoteBoldChar"/>
          <w:rtl/>
        </w:rPr>
        <w:t>الوافي</w:t>
      </w:r>
      <w:r w:rsidR="00CF2B90" w:rsidRPr="00BD4DDA">
        <w:rPr>
          <w:rtl/>
        </w:rPr>
        <w:t xml:space="preserve"> ، ج 8 ، ص 848 ، ح 7235 ؛ </w:t>
      </w:r>
      <w:r w:rsidR="00CF2B90" w:rsidRPr="004A310D">
        <w:rPr>
          <w:rStyle w:val="libFootnoteBoldChar"/>
          <w:rtl/>
        </w:rPr>
        <w:t>الوسائل</w:t>
      </w:r>
      <w:r w:rsidR="00CF2B90" w:rsidRPr="00BD4DDA">
        <w:rPr>
          <w:rtl/>
        </w:rPr>
        <w:t xml:space="preserve"> ، ج 5 ، ص 476 ، ح 7104.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37832">
        <w:rPr>
          <w:rtl/>
        </w:rPr>
        <w:lastRenderedPageBreak/>
        <w:t>5202</w:t>
      </w:r>
      <w:r w:rsidRPr="008C051F">
        <w:rPr>
          <w:rStyle w:val="libBold2Char"/>
          <w:rtl/>
        </w:rPr>
        <w:t xml:space="preserve"> / 5.</w:t>
      </w:r>
      <w:r w:rsidRPr="00BD4DDA">
        <w:rPr>
          <w:rtl/>
          <w:lang w:bidi="fa-IR"/>
        </w:rPr>
        <w:t xml:space="preserve"> عَلِيُّ بْنُ إِبْرَاهِيمَ ، عَنْ أَبِيهِ ، عَنْ عَبْدِ اللهِ بْنِ الْمُغِيرَةِ ، قَالَ :</w:t>
      </w:r>
    </w:p>
    <w:p w:rsidR="00CF2B90" w:rsidRPr="00BD4DDA" w:rsidRDefault="00CF2B90" w:rsidP="00CF2B90">
      <w:pPr>
        <w:pStyle w:val="libNormal"/>
        <w:rPr>
          <w:rtl/>
          <w:lang w:bidi="fa-IR"/>
        </w:rPr>
      </w:pPr>
      <w:r w:rsidRPr="00BD4DDA">
        <w:rPr>
          <w:rtl/>
          <w:lang w:bidi="fa-IR"/>
        </w:rPr>
        <w:t>فِي كِتَابِ حَرِيزٍ أَنَّهُ قَالَ : إِنِّي نَسِيتُ أَنِّي فِي صَلَاةٍ فَرِيضَةٍ حَتّى رَكَعْتُ وَأَنَا أَنْوِيهَا تَطَوُّعاً</w:t>
      </w:r>
      <w:r>
        <w:rPr>
          <w:rtl/>
          <w:lang w:bidi="fa-IR"/>
        </w:rPr>
        <w:t>؟</w:t>
      </w:r>
    </w:p>
    <w:p w:rsidR="00CF2B90" w:rsidRPr="00BD4DDA" w:rsidRDefault="00CF2B90" w:rsidP="00CF2B90">
      <w:pPr>
        <w:pStyle w:val="libNormal"/>
        <w:rPr>
          <w:rtl/>
          <w:lang w:bidi="fa-IR"/>
        </w:rPr>
      </w:pPr>
      <w:r w:rsidRPr="00BD4DDA">
        <w:rPr>
          <w:rtl/>
          <w:lang w:bidi="fa-IR"/>
        </w:rPr>
        <w:t xml:space="preserve">قَالَ : فَقَالَ : « هِيَ الَّتِي قُمْتَ فِيهَا ؛ إِنْ كُنْتَ قُمْتَ وَأَنْتَ تَنْوِي فَرِيضَةً ، ثُمَّ دَخَلَكَ الشَّكُّ ، فَأَنْتَ فِي الْفَرِيضَةِ ؛ وَإِنْ كُنْتَ دَخَلْتَ فِي نَافِلَةٍ ، فَنَوَيْتَهَا فَرِيضَةً ، فَأَنْتَ فِي النَّافِلَةِ ؛ وَإِنْ </w:t>
      </w:r>
      <w:r w:rsidRPr="003E2A4D">
        <w:rPr>
          <w:rStyle w:val="libFootnotenumChar"/>
          <w:rtl/>
        </w:rPr>
        <w:t>(1)</w:t>
      </w:r>
      <w:r w:rsidRPr="00BD4DDA">
        <w:rPr>
          <w:rtl/>
          <w:lang w:bidi="fa-IR"/>
        </w:rPr>
        <w:t xml:space="preserve"> كُنْتَ دَخَلْتَ فِي فَرِيضَةٍ ، ثُمَّ ذَكَرْتَ نَافِلَةً كَانَتْ عَلَيْكَ ، فَامْضِ فِي الْفَرِيضَةِ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3E2A4D" w:rsidRDefault="00CF2B90" w:rsidP="00CF2B90">
      <w:pPr>
        <w:pStyle w:val="Heading2Center"/>
        <w:rPr>
          <w:rStyle w:val="libFootnotenumChar"/>
          <w:rtl/>
        </w:rPr>
      </w:pPr>
      <w:bookmarkStart w:id="153" w:name="_Toc344819715"/>
      <w:bookmarkStart w:id="154" w:name="_Toc463096013"/>
      <w:bookmarkStart w:id="155" w:name="_Toc42109177"/>
      <w:r w:rsidRPr="00BD4DDA">
        <w:rPr>
          <w:rtl/>
          <w:lang w:bidi="fa-IR"/>
        </w:rPr>
        <w:t>45</w:t>
      </w:r>
      <w:r>
        <w:rPr>
          <w:rtl/>
          <w:lang w:bidi="fa-IR"/>
        </w:rPr>
        <w:t xml:space="preserve"> </w:t>
      </w:r>
      <w:r w:rsidR="00890F05">
        <w:rPr>
          <w:rtl/>
          <w:lang w:bidi="fa-IR"/>
        </w:rPr>
        <w:t>-</w:t>
      </w:r>
      <w:r>
        <w:rPr>
          <w:rtl/>
          <w:lang w:bidi="fa-IR"/>
        </w:rPr>
        <w:t xml:space="preserve"> </w:t>
      </w:r>
      <w:r w:rsidRPr="00BD4DDA">
        <w:rPr>
          <w:rtl/>
          <w:lang w:bidi="fa-IR"/>
        </w:rPr>
        <w:t xml:space="preserve">بَابُ مَا يَقْطَعُ الصَّلَاةَ مِنَ الضَّحِكِ وَالْحَدَثِ </w:t>
      </w:r>
      <w:r w:rsidRPr="003E2A4D">
        <w:rPr>
          <w:rStyle w:val="libFootnotenumChar"/>
          <w:rtl/>
        </w:rPr>
        <w:t>(3)</w:t>
      </w:r>
      <w:bookmarkEnd w:id="153"/>
      <w:bookmarkEnd w:id="154"/>
      <w:bookmarkEnd w:id="155"/>
    </w:p>
    <w:p w:rsidR="00CF2B90" w:rsidRPr="00BD4DDA" w:rsidRDefault="00CF2B90" w:rsidP="00CF2B90">
      <w:pPr>
        <w:pStyle w:val="Heading2Center"/>
        <w:rPr>
          <w:rtl/>
          <w:lang w:bidi="fa-IR"/>
        </w:rPr>
      </w:pPr>
      <w:bookmarkStart w:id="156" w:name="_Toc344819716"/>
      <w:bookmarkStart w:id="157" w:name="_Toc463096014"/>
      <w:bookmarkStart w:id="158" w:name="_Toc42109178"/>
      <w:r w:rsidRPr="00BD4DDA">
        <w:rPr>
          <w:rtl/>
          <w:lang w:bidi="fa-IR"/>
        </w:rPr>
        <w:t>وَالْإِشَارَةِ وَالنِّسْيَانِ وَغَيْرِ ذلِكَ‌</w:t>
      </w:r>
      <w:bookmarkEnd w:id="156"/>
      <w:bookmarkEnd w:id="157"/>
      <w:bookmarkEnd w:id="158"/>
    </w:p>
    <w:p w:rsidR="00CF2B90" w:rsidRPr="00BD4DDA" w:rsidRDefault="00CF2B90" w:rsidP="00CF2B90">
      <w:pPr>
        <w:pStyle w:val="libNormal"/>
        <w:rPr>
          <w:rtl/>
          <w:lang w:bidi="fa-IR"/>
        </w:rPr>
      </w:pPr>
      <w:r w:rsidRPr="00B37832">
        <w:rPr>
          <w:rtl/>
        </w:rPr>
        <w:t>5203</w:t>
      </w:r>
      <w:r w:rsidRPr="008C051F">
        <w:rPr>
          <w:rStyle w:val="libBold2Char"/>
          <w:rtl/>
        </w:rPr>
        <w:t xml:space="preserve"> / 1.</w:t>
      </w:r>
      <w:r w:rsidRPr="00BD4DDA">
        <w:rPr>
          <w:rtl/>
          <w:lang w:bidi="fa-IR"/>
        </w:rPr>
        <w:t xml:space="preserve"> جَمَاعَةٌ ، عَنْ أَحْمَدَ بْنِ مُحَمَّدِ بْنِ عِيسى ، عَنِ الْحُسَيْنِ بْنِ سَعِيدٍ ، عَنْ أَخِيهِ الْحَسَنِ ، عَنْ زُرْعَةَ ، عَنْ سَمَاعَةَ ، قَالَ :</w:t>
      </w:r>
    </w:p>
    <w:p w:rsidR="00CF2B90" w:rsidRPr="00BD4DDA" w:rsidRDefault="00CF2B90" w:rsidP="00CF2B90">
      <w:pPr>
        <w:pStyle w:val="libNormal"/>
        <w:rPr>
          <w:rtl/>
          <w:lang w:bidi="fa-IR"/>
        </w:rPr>
      </w:pPr>
      <w:r w:rsidRPr="00BD4DDA">
        <w:rPr>
          <w:rtl/>
          <w:lang w:bidi="fa-IR"/>
        </w:rPr>
        <w:t>سَأَلْتُهُ عَنِ الضَّحِكِ : هَلْ يَقْطَعُ الصَّلَاةَ</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(4)</w:t>
      </w:r>
      <w:r w:rsidRPr="00BD4DDA">
        <w:rPr>
          <w:rtl/>
          <w:lang w:bidi="fa-IR"/>
        </w:rPr>
        <w:t xml:space="preserve"> : « أَمَّا التَّبَسُّمُ ، فَلَا يَقْطَعُ الصَّلَاةَ ؛ وَأَمَّا الْقَهْقَهَةُ </w:t>
      </w:r>
      <w:r w:rsidRPr="003E2A4D">
        <w:rPr>
          <w:rStyle w:val="libFootnotenumChar"/>
          <w:rtl/>
        </w:rPr>
        <w:t>(5)</w:t>
      </w:r>
      <w:r w:rsidRPr="00BD4DDA">
        <w:rPr>
          <w:rtl/>
          <w:lang w:bidi="fa-IR"/>
        </w:rPr>
        <w:t xml:space="preserve"> ، فَهِيَ تَقْطَعُ‌</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 « فإن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342 ، ح 1418 ، معلّقاً عن عليّ بن إبراهيم ، مع اختلاف يسير </w:t>
      </w:r>
      <w:r w:rsidR="00686ECA">
        <w:rPr>
          <w:rFonts w:hint="cs"/>
          <w:rtl/>
        </w:rPr>
        <w:t>.</w:t>
      </w:r>
      <w:r w:rsidR="00CF2B90" w:rsidRPr="004A310D">
        <w:rPr>
          <w:rStyle w:val="libFootnoteBoldChar"/>
          <w:rtl/>
        </w:rPr>
        <w:t>الوافي</w:t>
      </w:r>
      <w:r w:rsidR="00CF2B90" w:rsidRPr="00BD4DDA">
        <w:rPr>
          <w:rtl/>
        </w:rPr>
        <w:t xml:space="preserve"> ، ج 8 ، ص 911 ، ح 7375 ؛ </w:t>
      </w:r>
      <w:r w:rsidR="00CF2B90" w:rsidRPr="004A310D">
        <w:rPr>
          <w:rStyle w:val="libFootnoteBoldChar"/>
          <w:rtl/>
        </w:rPr>
        <w:t>الوسائل</w:t>
      </w:r>
      <w:r w:rsidR="00CF2B90" w:rsidRPr="00BD4DDA">
        <w:rPr>
          <w:rtl/>
        </w:rPr>
        <w:t xml:space="preserve"> ، ج 6 ، ص 6 ، ح 7200.</w:t>
      </w:r>
    </w:p>
    <w:p w:rsidR="00CF2B90" w:rsidRPr="00BD4DDA" w:rsidRDefault="00376338" w:rsidP="00CF2B90">
      <w:pPr>
        <w:pStyle w:val="libFootnote0"/>
        <w:rPr>
          <w:rtl/>
          <w:lang w:bidi="fa-IR"/>
        </w:rPr>
      </w:pPr>
      <w:r>
        <w:rPr>
          <w:rtl/>
        </w:rPr>
        <w:t>(3).</w:t>
      </w:r>
      <w:r w:rsidR="00CF2B90" w:rsidRPr="00BD4DDA">
        <w:rPr>
          <w:rtl/>
        </w:rPr>
        <w:t xml:space="preserve"> في « ظ » : « والعبث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 « فقال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القهقهة » : الترجيع في ا</w:t>
      </w:r>
      <w:r w:rsidR="00686ECA">
        <w:rPr>
          <w:rtl/>
        </w:rPr>
        <w:t>لضحك ، أو شدّة الضحك. قال العل</w:t>
      </w:r>
      <w:r w:rsidR="00686ECA">
        <w:rPr>
          <w:rFonts w:hint="cs"/>
          <w:rtl/>
        </w:rPr>
        <w:t>ّ</w:t>
      </w:r>
      <w:r w:rsidR="00686ECA">
        <w:rPr>
          <w:rtl/>
        </w:rPr>
        <w:t>ا</w:t>
      </w:r>
      <w:r w:rsidR="00CF2B90" w:rsidRPr="00BD4DDA">
        <w:rPr>
          <w:rtl/>
        </w:rPr>
        <w:t>مة المجلسي : « المراد بالتبسّم ما لا صوت له ، وظاهر المقابلة أنّ كلّ ما له صوت فهو قهقهة ، وهو أحوط »</w:t>
      </w:r>
      <w:r w:rsidR="00CF2B90">
        <w:rPr>
          <w:rtl/>
        </w:rPr>
        <w:t>.</w:t>
      </w:r>
      <w:r w:rsidR="00CF2B90" w:rsidRPr="00BD4DDA">
        <w:rPr>
          <w:rtl/>
        </w:rPr>
        <w:t xml:space="preserve"> راجع : </w:t>
      </w:r>
      <w:r w:rsidR="00CF2B90" w:rsidRPr="00155E76">
        <w:rPr>
          <w:rStyle w:val="libFootnoteBoldChar"/>
          <w:rtl/>
        </w:rPr>
        <w:t>القاموس المحيط</w:t>
      </w:r>
      <w:r w:rsidR="00CF2B90" w:rsidRPr="00BD4DDA">
        <w:rPr>
          <w:rtl/>
        </w:rPr>
        <w:t xml:space="preserve"> ، ج 2 ، ص 1643 ( قهقه ) ؛ </w:t>
      </w:r>
      <w:r w:rsidR="00CF2B90" w:rsidRPr="00981DC3">
        <w:rPr>
          <w:rStyle w:val="libFootnoteBoldChar"/>
          <w:rtl/>
        </w:rPr>
        <w:t>مرآة العقول</w:t>
      </w:r>
      <w:r w:rsidR="00CF2B90" w:rsidRPr="00BD4DDA">
        <w:rPr>
          <w:rtl/>
        </w:rPr>
        <w:t xml:space="preserve"> ، ج 15 ، ص 236.</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الصَّلَاةَ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B419E7" w:rsidP="00B419E7">
      <w:pPr>
        <w:pStyle w:val="libNormal"/>
        <w:rPr>
          <w:rtl/>
          <w:lang w:bidi="fa-IR"/>
        </w:rPr>
      </w:pPr>
      <w:r>
        <w:rPr>
          <w:rFonts w:hint="cs"/>
          <w:rtl/>
          <w:lang w:bidi="fa-IR"/>
        </w:rPr>
        <w:t xml:space="preserve">* </w:t>
      </w:r>
      <w:r w:rsidR="00CF2B90" w:rsidRPr="00BD4DDA">
        <w:rPr>
          <w:rtl/>
          <w:lang w:bidi="fa-IR"/>
        </w:rPr>
        <w:t xml:space="preserve">وَرَوَاهُ أَحْمَدُ بْنُ مُحَمَّدٍ </w:t>
      </w:r>
      <w:r w:rsidR="00CF2B90" w:rsidRPr="003E2A4D">
        <w:rPr>
          <w:rStyle w:val="libFootnotenumChar"/>
          <w:rtl/>
        </w:rPr>
        <w:t>(2)</w:t>
      </w:r>
      <w:r w:rsidR="00CF2B90" w:rsidRPr="00BD4DDA">
        <w:rPr>
          <w:rtl/>
          <w:lang w:bidi="fa-IR"/>
        </w:rPr>
        <w:t xml:space="preserve"> ، عَنْ عُثْمَانَ بْنِ عِيسى ، عَنْ سَمَاعَةَ.</w:t>
      </w:r>
    </w:p>
    <w:p w:rsidR="00CF2B90" w:rsidRPr="00BD4DDA" w:rsidRDefault="00CF2B90" w:rsidP="00CF2B90">
      <w:pPr>
        <w:pStyle w:val="libNormal"/>
        <w:rPr>
          <w:rtl/>
          <w:lang w:bidi="fa-IR"/>
        </w:rPr>
      </w:pPr>
      <w:r w:rsidRPr="00B37832">
        <w:rPr>
          <w:rtl/>
        </w:rPr>
        <w:t>5204</w:t>
      </w:r>
      <w:r w:rsidRPr="008C051F">
        <w:rPr>
          <w:rStyle w:val="libBold2Char"/>
          <w:rtl/>
        </w:rPr>
        <w:t xml:space="preserve"> / 2.</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الرَّجُلِ يُصِيبُهُ الرُّعَافُ </w:t>
      </w:r>
      <w:r w:rsidRPr="003E2A4D">
        <w:rPr>
          <w:rStyle w:val="libFootnotenumChar"/>
          <w:rtl/>
        </w:rPr>
        <w:t>(3)</w:t>
      </w:r>
      <w:r w:rsidRPr="00BD4DDA">
        <w:rPr>
          <w:rtl/>
          <w:lang w:bidi="fa-IR"/>
        </w:rPr>
        <w:t xml:space="preserve"> وَهُوَ فِي الصَّلَاةِ</w:t>
      </w:r>
      <w:r>
        <w:rPr>
          <w:rtl/>
          <w:lang w:bidi="fa-IR"/>
        </w:rPr>
        <w:t>؟</w:t>
      </w:r>
    </w:p>
    <w:p w:rsidR="00CF2B90" w:rsidRPr="00BD4DDA" w:rsidRDefault="00CF2B90" w:rsidP="00CF2B90">
      <w:pPr>
        <w:pStyle w:val="libNormal"/>
        <w:rPr>
          <w:rtl/>
          <w:lang w:bidi="fa-IR"/>
        </w:rPr>
      </w:pPr>
      <w:r w:rsidRPr="00BD4DDA">
        <w:rPr>
          <w:rtl/>
          <w:lang w:bidi="fa-IR"/>
        </w:rPr>
        <w:t xml:space="preserve">فَقَالَ : « إِنْ قَدَرَ عَلى مَاءٍ عِنْدَهُ يَمِيناً أَوْ شِمَالاً </w:t>
      </w:r>
      <w:r w:rsidRPr="003E2A4D">
        <w:rPr>
          <w:rStyle w:val="libFootnotenumChar"/>
          <w:rtl/>
        </w:rPr>
        <w:t>(4)</w:t>
      </w:r>
      <w:r w:rsidRPr="00BD4DDA">
        <w:rPr>
          <w:rtl/>
          <w:lang w:bidi="fa-IR"/>
        </w:rPr>
        <w:t xml:space="preserve"> أَوْ </w:t>
      </w:r>
      <w:r w:rsidRPr="003E2A4D">
        <w:rPr>
          <w:rStyle w:val="libFootnotenumChar"/>
          <w:rtl/>
        </w:rPr>
        <w:t>(5)</w:t>
      </w:r>
      <w:r w:rsidRPr="00BD4DDA">
        <w:rPr>
          <w:rtl/>
          <w:lang w:bidi="fa-IR"/>
        </w:rPr>
        <w:t xml:space="preserve"> بَيْنَ يَدَيْهِ وَهُوَ مُسْتَقْبِلُ الْقِبْلَةِ ، فَلْيَغْسِلْهُ عَنْهُ ، ثُمَّ لْيُصَلِّ مَا بَقِيَ مِنْ صَلَاتِهِ ؛ وَإِنْ لَمْ يَقْدِرْ عَلى مَاءٍ حَتّى يَنْصَرِفَ بِوَجْهِهِ ، أَوْ يَتَكَلَّمَ ، فَقَدْ قَطَعَ صَلَاتَهُ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37832">
        <w:rPr>
          <w:rtl/>
        </w:rPr>
        <w:t>5205</w:t>
      </w:r>
      <w:r w:rsidRPr="008C051F">
        <w:rPr>
          <w:rStyle w:val="libBold2Char"/>
          <w:rtl/>
        </w:rPr>
        <w:t xml:space="preserve"> / 3.</w:t>
      </w:r>
      <w:r w:rsidRPr="00BD4DDA">
        <w:rPr>
          <w:rtl/>
          <w:lang w:bidi="fa-IR"/>
        </w:rPr>
        <w:t xml:space="preserve"> مُحَمَّدُ بْنُ يَحْيى ، عَنْ مُحَمَّدِ بْنِ الْحُسَيْنِ ، عَنْ صَفْوَانَ بْنِ يَحْيى ، عَنْ عَبْدِ الرَّحْمنِ </w:t>
      </w:r>
      <w:r w:rsidRPr="003E2A4D">
        <w:rPr>
          <w:rStyle w:val="libFootnotenumChar"/>
          <w:rtl/>
        </w:rPr>
        <w:t>(7)</w:t>
      </w:r>
      <w:r w:rsidRPr="00BD4DDA">
        <w:rPr>
          <w:rtl/>
          <w:lang w:bidi="fa-IR"/>
        </w:rPr>
        <w:t xml:space="preserve"> بْنِ الْحَجَّاجِ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324 ، ح 1325 ، معلّقاً عن الحسين بن سعيد ، عن الحسن ، عن أخيه ، عن زرعة. </w:t>
      </w:r>
      <w:r w:rsidR="00CF2B90" w:rsidRPr="00B37832">
        <w:rPr>
          <w:rtl/>
        </w:rPr>
        <w:t>وفيه</w:t>
      </w:r>
      <w:r w:rsidR="00CF2B90" w:rsidRPr="00BD4DDA">
        <w:rPr>
          <w:rtl/>
        </w:rPr>
        <w:t xml:space="preserve"> ، ص 200 ، ح 783 ؛ وص 327 ، ح 1344 ، بسند آخر من دون الإسناد إلى المعصوم </w:t>
      </w:r>
      <w:r w:rsidR="00CF2B90" w:rsidRPr="0099484E">
        <w:rPr>
          <w:rStyle w:val="libFootnoteAlaemChar"/>
          <w:rtl/>
        </w:rPr>
        <w:t>عليه‌السلام</w:t>
      </w:r>
      <w:r w:rsidR="00CF2B90" w:rsidRPr="00BD4DDA">
        <w:rPr>
          <w:rtl/>
        </w:rPr>
        <w:t xml:space="preserve"> ، مع اختلاف يسير. </w:t>
      </w:r>
      <w:r w:rsidR="00CF2B90" w:rsidRPr="00B37832">
        <w:rPr>
          <w:rtl/>
        </w:rPr>
        <w:t>الفقيه</w:t>
      </w:r>
      <w:r w:rsidR="00CF2B90" w:rsidRPr="00BD4DDA">
        <w:rPr>
          <w:rtl/>
        </w:rPr>
        <w:t xml:space="preserve"> ، ج 1 ، ص 303 ، ذيل ح 916 ، مع اختلاف ؛ </w:t>
      </w:r>
      <w:r w:rsidR="00CF2B90" w:rsidRPr="00B37832">
        <w:rPr>
          <w:rtl/>
        </w:rPr>
        <w:t>وفيه</w:t>
      </w:r>
      <w:r w:rsidR="00CF2B90" w:rsidRPr="00BD4DDA">
        <w:rPr>
          <w:rtl/>
        </w:rPr>
        <w:t xml:space="preserve"> ، ص 367 ، ح 1062 ، مرسلاً عن الصادق </w:t>
      </w:r>
      <w:r w:rsidR="00CF2B90" w:rsidRPr="0099484E">
        <w:rPr>
          <w:rStyle w:val="libFootnoteAlaemChar"/>
          <w:rtl/>
        </w:rPr>
        <w:t>عليه‌السلام</w:t>
      </w:r>
      <w:r w:rsidR="00CF2B90" w:rsidRPr="00BD4DDA">
        <w:rPr>
          <w:rtl/>
        </w:rPr>
        <w:t xml:space="preserve"> ، مع اختلاف يسير </w:t>
      </w:r>
      <w:r w:rsidR="00EA3746">
        <w:rPr>
          <w:rFonts w:hint="cs"/>
          <w:rtl/>
        </w:rPr>
        <w:t>.</w:t>
      </w:r>
      <w:r w:rsidR="00CF2B90" w:rsidRPr="004A310D">
        <w:rPr>
          <w:rStyle w:val="libFootnoteBoldChar"/>
          <w:rtl/>
        </w:rPr>
        <w:t>الوافي</w:t>
      </w:r>
      <w:r w:rsidR="00CF2B90" w:rsidRPr="00BD4DDA">
        <w:rPr>
          <w:rtl/>
        </w:rPr>
        <w:t xml:space="preserve"> ، ج 8 ، ص 891 ، ح 7324 ؛ </w:t>
      </w:r>
      <w:r w:rsidR="00CF2B90" w:rsidRPr="004A310D">
        <w:rPr>
          <w:rStyle w:val="libFootnoteBoldChar"/>
          <w:rtl/>
        </w:rPr>
        <w:t>الوسائل</w:t>
      </w:r>
      <w:r w:rsidR="00CF2B90" w:rsidRPr="00BD4DDA">
        <w:rPr>
          <w:rtl/>
        </w:rPr>
        <w:t xml:space="preserve"> ، ج 7 ، ص 250 ، ح 9248.</w:t>
      </w:r>
    </w:p>
    <w:p w:rsidR="00CF2B90" w:rsidRPr="00BD4DDA" w:rsidRDefault="00376338" w:rsidP="00CF2B90">
      <w:pPr>
        <w:pStyle w:val="libFootnote0"/>
        <w:rPr>
          <w:rtl/>
          <w:lang w:bidi="fa-IR"/>
        </w:rPr>
      </w:pPr>
      <w:r>
        <w:rPr>
          <w:rtl/>
        </w:rPr>
        <w:t>(2).</w:t>
      </w:r>
      <w:r w:rsidR="00CF2B90" w:rsidRPr="00BD4DDA">
        <w:rPr>
          <w:rtl/>
        </w:rPr>
        <w:t xml:space="preserve"> معلّق على صدر السند. ويروي عن أحمد بن محمّد ، جماعة.</w:t>
      </w:r>
    </w:p>
    <w:p w:rsidR="00CF2B90" w:rsidRPr="00BD4DDA" w:rsidRDefault="00376338" w:rsidP="00CF2B90">
      <w:pPr>
        <w:pStyle w:val="libFootnote0"/>
        <w:rPr>
          <w:rtl/>
          <w:lang w:bidi="fa-IR"/>
        </w:rPr>
      </w:pPr>
      <w:r>
        <w:rPr>
          <w:rtl/>
        </w:rPr>
        <w:t>(3).</w:t>
      </w:r>
      <w:r w:rsidR="00CF2B90" w:rsidRPr="00BD4DDA">
        <w:rPr>
          <w:rtl/>
        </w:rPr>
        <w:t xml:space="preserve"> « الرُّعاف » : الدم يخرج من الأنف. راجع : </w:t>
      </w:r>
      <w:r w:rsidR="00CF2B90" w:rsidRPr="00B37832">
        <w:rPr>
          <w:rtl/>
        </w:rPr>
        <w:t>الصحاح</w:t>
      </w:r>
      <w:r w:rsidR="00CF2B90" w:rsidRPr="00BD4DDA">
        <w:rPr>
          <w:rtl/>
        </w:rPr>
        <w:t xml:space="preserve"> ، ج 4 ، ص 1365 ( رعف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الوسائل</w:t>
      </w:r>
      <w:r w:rsidR="00CF2B90" w:rsidRPr="00BD4DDA">
        <w:rPr>
          <w:rtl/>
        </w:rPr>
        <w:t xml:space="preserve"> : « وشمالاً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ى ، بث ، بخ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أو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200 ، ح 783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404 ، ح 1541 ، معلّقاً عن الكليني. </w:t>
      </w:r>
      <w:r w:rsidR="00CF2B90" w:rsidRPr="00155E76">
        <w:rPr>
          <w:rStyle w:val="libFootnoteBoldChar"/>
          <w:rtl/>
        </w:rPr>
        <w:t>قرب الإسناد</w:t>
      </w:r>
      <w:r w:rsidR="00CF2B90" w:rsidRPr="00BD4DDA">
        <w:rPr>
          <w:rtl/>
        </w:rPr>
        <w:t xml:space="preserve"> ، ص 127 ، ح 446 ، بسند آخر. </w:t>
      </w:r>
      <w:r w:rsidR="00CF2B90" w:rsidRPr="00B37832">
        <w:rPr>
          <w:rtl/>
        </w:rPr>
        <w:t>وفيه</w:t>
      </w:r>
      <w:r w:rsidR="00CF2B90" w:rsidRPr="00BD4DDA">
        <w:rPr>
          <w:rtl/>
        </w:rPr>
        <w:t xml:space="preserve"> ، ص 210 ، ح 819 ، بسند آخر عن موسى بن جعفر </w:t>
      </w:r>
      <w:r w:rsidR="00CF2B90" w:rsidRPr="00444A9A">
        <w:rPr>
          <w:rStyle w:val="libFootnoteAlaemChar"/>
          <w:rtl/>
        </w:rPr>
        <w:t>عليهما‌السلام</w:t>
      </w:r>
      <w:r w:rsidR="00CF2B90" w:rsidRPr="00BD4DDA">
        <w:rPr>
          <w:rtl/>
        </w:rPr>
        <w:t xml:space="preserve"> ، وفيهما مع اختلاف. </w:t>
      </w:r>
      <w:r w:rsidR="00CF2B90" w:rsidRPr="004A310D">
        <w:rPr>
          <w:rStyle w:val="libFootnoteBoldChar"/>
          <w:rtl/>
        </w:rPr>
        <w:t>التهذيب</w:t>
      </w:r>
      <w:r w:rsidR="00CF2B90" w:rsidRPr="00BD4DDA">
        <w:rPr>
          <w:rtl/>
        </w:rPr>
        <w:t xml:space="preserve"> ، ج 2 ، ص 327 ، ح 200 ، بسند آخر. </w:t>
      </w:r>
      <w:r w:rsidR="00CF2B90" w:rsidRPr="00B37832">
        <w:rPr>
          <w:rtl/>
        </w:rPr>
        <w:t>وفيه</w:t>
      </w:r>
      <w:r w:rsidR="00CF2B90" w:rsidRPr="00BD4DDA">
        <w:rPr>
          <w:rtl/>
        </w:rPr>
        <w:t xml:space="preserve"> ، ص 328 ، ح 201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403 ، ح 1537 ، بسند آخر من دون الإسناد إلى المعصوم </w:t>
      </w:r>
      <w:r w:rsidR="00CF2B90" w:rsidRPr="0099484E">
        <w:rPr>
          <w:rStyle w:val="libFootnoteAlaemChar"/>
          <w:rtl/>
        </w:rPr>
        <w:t>عليه‌السلام</w:t>
      </w:r>
      <w:r w:rsidR="00CF2B90" w:rsidRPr="00BD4DDA">
        <w:rPr>
          <w:rtl/>
        </w:rPr>
        <w:t xml:space="preserve"> ، وفي الثلاثة الأخيرة مع اختلاف </w:t>
      </w:r>
      <w:r w:rsidR="000A7D60">
        <w:rPr>
          <w:rFonts w:hint="cs"/>
          <w:rtl/>
        </w:rPr>
        <w:t>.</w:t>
      </w:r>
      <w:r w:rsidR="00CF2B90" w:rsidRPr="004A310D">
        <w:rPr>
          <w:rStyle w:val="libFootnoteBoldChar"/>
          <w:rtl/>
        </w:rPr>
        <w:t>الوافي</w:t>
      </w:r>
      <w:r w:rsidR="00CF2B90" w:rsidRPr="00BD4DDA">
        <w:rPr>
          <w:rtl/>
        </w:rPr>
        <w:t xml:space="preserve"> ، ج 8 ، ص 869 ، ح 7272 ؛ </w:t>
      </w:r>
      <w:r w:rsidR="00CF2B90" w:rsidRPr="004A310D">
        <w:rPr>
          <w:rStyle w:val="libFootnoteBoldChar"/>
          <w:rtl/>
        </w:rPr>
        <w:t>الوسائل</w:t>
      </w:r>
      <w:r w:rsidR="00CF2B90" w:rsidRPr="00BD4DDA">
        <w:rPr>
          <w:rtl/>
        </w:rPr>
        <w:t xml:space="preserve"> ، ج 7 ، ص 239 ، ح 9217.</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عبدالله »</w:t>
      </w:r>
      <w:r w:rsidR="00CF2B90">
        <w:rPr>
          <w:rtl/>
        </w:rPr>
        <w:t>.</w:t>
      </w:r>
      <w:r w:rsidR="00CF2B90" w:rsidRPr="00BD4DDA">
        <w:rPr>
          <w:rtl/>
        </w:rPr>
        <w:t xml:space="preserve"> والمذكور في بعض نسخه المعتبرة « عبدالرحمن » وهو الصواب ؛ فقد روى </w:t>
      </w:r>
      <w:r w:rsidR="009855BB">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سَأَلْتُ أَبَا الْحَسَنِ </w:t>
      </w:r>
      <w:r w:rsidRPr="008C051F">
        <w:rPr>
          <w:rStyle w:val="libAlaemChar"/>
          <w:rtl/>
        </w:rPr>
        <w:t>عليه‌السلام</w:t>
      </w:r>
      <w:r w:rsidRPr="00BD4DDA">
        <w:rPr>
          <w:rtl/>
          <w:lang w:bidi="fa-IR"/>
        </w:rPr>
        <w:t xml:space="preserve"> عَنِ الرَّجُلِ يُصِيبُهُ الْغَمْزُ فِي بَطْنِهِ وَهُوَ يَسْتَطِيعُ أَنْ يَص</w:t>
      </w:r>
      <w:r>
        <w:rPr>
          <w:rtl/>
          <w:lang w:bidi="fa-IR"/>
        </w:rPr>
        <w:t>ْبِرَ عَلَيْهِ : أَ</w:t>
      </w:r>
      <w:r w:rsidRPr="00BD4DDA">
        <w:rPr>
          <w:rtl/>
          <w:lang w:bidi="fa-IR"/>
        </w:rPr>
        <w:t xml:space="preserve">يُصَلِّي </w:t>
      </w:r>
      <w:r w:rsidRPr="003E2A4D">
        <w:rPr>
          <w:rStyle w:val="libFootnotenumChar"/>
          <w:rtl/>
        </w:rPr>
        <w:t>(1)</w:t>
      </w:r>
      <w:r w:rsidRPr="00BD4DDA">
        <w:rPr>
          <w:rtl/>
          <w:lang w:bidi="fa-IR"/>
        </w:rPr>
        <w:t xml:space="preserve"> عَلى تِلْكَ الْحَالِ ، أَوْ لَايُصَلِّي</w:t>
      </w:r>
      <w:r>
        <w:rPr>
          <w:rtl/>
          <w:lang w:bidi="fa-IR"/>
        </w:rPr>
        <w:t>؟</w:t>
      </w:r>
    </w:p>
    <w:p w:rsidR="00CF2B90" w:rsidRPr="00BD4DDA" w:rsidRDefault="00CF2B90" w:rsidP="00CF2B90">
      <w:pPr>
        <w:pStyle w:val="libNormal"/>
        <w:rPr>
          <w:rtl/>
          <w:lang w:bidi="fa-IR"/>
        </w:rPr>
      </w:pPr>
      <w:r w:rsidRPr="00BD4DDA">
        <w:rPr>
          <w:rtl/>
          <w:lang w:bidi="fa-IR"/>
        </w:rPr>
        <w:t xml:space="preserve">قَالَ : فَقَالَ : « إِنِ احْتَمَلَ الصَّبْرَ وَلَمْ يَخَفْ إِعْجَالاً </w:t>
      </w:r>
      <w:r w:rsidRPr="003E2A4D">
        <w:rPr>
          <w:rStyle w:val="libFootnotenumChar"/>
          <w:rtl/>
        </w:rPr>
        <w:t>(2)</w:t>
      </w:r>
      <w:r w:rsidRPr="00BD4DDA">
        <w:rPr>
          <w:rtl/>
          <w:lang w:bidi="fa-IR"/>
        </w:rPr>
        <w:t xml:space="preserve"> عَنِ الصَّلَاةِ ، </w:t>
      </w:r>
      <w:r w:rsidR="00955EB2">
        <w:rPr>
          <w:rtl/>
          <w:lang w:bidi="fa-IR"/>
        </w:rPr>
        <w:t>فَلْيُصَلِّ ،</w:t>
      </w:r>
      <w:r w:rsidRPr="00BD4DDA">
        <w:rPr>
          <w:rtl/>
          <w:lang w:bidi="fa-IR"/>
        </w:rPr>
        <w:t xml:space="preserve">وَلْيَصْبِرْ </w:t>
      </w:r>
      <w:r w:rsidRPr="003E2A4D">
        <w:rPr>
          <w:rStyle w:val="libFootnotenumChar"/>
          <w:rtl/>
        </w:rPr>
        <w:t>(3)</w:t>
      </w:r>
      <w:r w:rsidRPr="00BD4DDA">
        <w:rPr>
          <w:rtl/>
          <w:lang w:bidi="fa-IR"/>
        </w:rPr>
        <w:t xml:space="preserve"> »</w:t>
      </w:r>
      <w:r>
        <w:rPr>
          <w:rtl/>
          <w:lang w:bidi="fa-IR"/>
        </w:rPr>
        <w:t>.</w:t>
      </w:r>
      <w:r w:rsidRPr="003E2A4D">
        <w:rPr>
          <w:rStyle w:val="libFootnotenumChar"/>
          <w:rtl/>
        </w:rPr>
        <w:t>(4)</w:t>
      </w:r>
    </w:p>
    <w:p w:rsidR="00CF2B90" w:rsidRPr="00BD4DDA" w:rsidRDefault="00CF2B90" w:rsidP="00CF2B90">
      <w:pPr>
        <w:pStyle w:val="libNormal"/>
        <w:rPr>
          <w:rtl/>
          <w:lang w:bidi="fa-IR"/>
        </w:rPr>
      </w:pPr>
      <w:r w:rsidRPr="00B37832">
        <w:rPr>
          <w:rtl/>
        </w:rPr>
        <w:t>5206</w:t>
      </w:r>
      <w:r w:rsidRPr="008C051F">
        <w:rPr>
          <w:rStyle w:val="libBold2Char"/>
          <w:rtl/>
        </w:rPr>
        <w:t xml:space="preserve"> / 4.</w:t>
      </w:r>
      <w:r w:rsidRPr="00BD4DDA">
        <w:rPr>
          <w:rtl/>
          <w:lang w:bidi="fa-IR"/>
        </w:rPr>
        <w:t xml:space="preserve"> مُحَمَّدُ بْنُ يَحْيى ، عَنْ أَحْمَدَ بْنِ مُحَمَّدٍ وَمُحَمَّدِ بْنِ الْحُسَيْنِ ، عَنْ مُحَمَّدِ بْنِ إِسْمَاعِيلَ بْنِ بَزِيعٍ ، عَنْ مَنْصُورِ بْنِ يُونُسَ ، عَنْ أَبِي بَكْرٍ الْحَضْرَمِيِّ :</w:t>
      </w:r>
    </w:p>
    <w:p w:rsidR="00CF2B90" w:rsidRPr="00BD4DDA" w:rsidRDefault="00CF2B90" w:rsidP="00CF2B90">
      <w:pPr>
        <w:pStyle w:val="libNormal"/>
        <w:rPr>
          <w:rtl/>
          <w:lang w:bidi="fa-IR"/>
        </w:rPr>
      </w:pPr>
      <w:r w:rsidRPr="00BD4DDA">
        <w:rPr>
          <w:rtl/>
          <w:lang w:bidi="fa-IR"/>
        </w:rPr>
        <w:t xml:space="preserve">عَنْ أَبِي جَعْفَرٍ وَأَبِي عَبْدِ اللهِ </w:t>
      </w:r>
      <w:r w:rsidRPr="008C051F">
        <w:rPr>
          <w:rStyle w:val="libAlaemChar"/>
          <w:rtl/>
        </w:rPr>
        <w:t>عليهما‌السلام</w:t>
      </w:r>
      <w:r w:rsidRPr="00BD4DDA">
        <w:rPr>
          <w:rtl/>
          <w:lang w:bidi="fa-IR"/>
        </w:rPr>
        <w:t xml:space="preserve"> : أَنَّهُمَا كَانَا يَقُولَانِ : </w:t>
      </w:r>
      <w:r w:rsidR="00955EB2">
        <w:rPr>
          <w:rtl/>
          <w:lang w:bidi="fa-IR"/>
        </w:rPr>
        <w:t>« لَا يَقْطَعُ الصَّلَاةَ إِل</w:t>
      </w:r>
      <w:r w:rsidR="00955EB2">
        <w:rPr>
          <w:rFonts w:hint="cs"/>
          <w:rtl/>
          <w:lang w:bidi="fa-IR"/>
        </w:rPr>
        <w:t>َّ</w:t>
      </w:r>
      <w:r w:rsidR="00955EB2">
        <w:rPr>
          <w:rtl/>
          <w:lang w:bidi="fa-IR"/>
        </w:rPr>
        <w:t>ا</w:t>
      </w:r>
      <w:r w:rsidRPr="00BD4DDA">
        <w:rPr>
          <w:rtl/>
          <w:lang w:bidi="fa-IR"/>
        </w:rPr>
        <w:t xml:space="preserve"> أَرْبَعَةٌ : الْخَلَاءُ ، وَالْبَوْلُ ، وَالرِّيحُ ، وَالصَّوْتُ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A59BC" w:rsidP="00CF2B90">
      <w:pPr>
        <w:pStyle w:val="libFootnote0"/>
        <w:rPr>
          <w:rtl/>
          <w:lang w:bidi="fa-IR"/>
        </w:rPr>
      </w:pPr>
      <w:r>
        <w:rPr>
          <w:rFonts w:hint="cs"/>
          <w:rtl/>
        </w:rPr>
        <w:t xml:space="preserve">= </w:t>
      </w:r>
      <w:r w:rsidR="00CF2B90" w:rsidRPr="00BD4DDA">
        <w:rPr>
          <w:rtl/>
        </w:rPr>
        <w:t xml:space="preserve">محمّد بن الحسين بن أبي الخطّاب ، عن صفوان ، كتاب عبدالرحمن بن الحجّاج وتكرّر هذا الارتباط في الأسناد. راجع : </w:t>
      </w:r>
      <w:r w:rsidR="00CF2B90" w:rsidRPr="00204C69">
        <w:rPr>
          <w:rStyle w:val="libFootnoteBoldChar"/>
          <w:rtl/>
        </w:rPr>
        <w:t>الفهرست للطوسي</w:t>
      </w:r>
      <w:r w:rsidR="00CF2B90" w:rsidRPr="00BD4DDA">
        <w:rPr>
          <w:rtl/>
        </w:rPr>
        <w:t xml:space="preserve"> ، ص 310 ، الرقم 474 ؛ </w:t>
      </w:r>
      <w:r w:rsidR="00CF2B90" w:rsidRPr="00B37832">
        <w:rPr>
          <w:rtl/>
        </w:rPr>
        <w:t>معجم رجال الحديث</w:t>
      </w:r>
      <w:r w:rsidR="00CF2B90" w:rsidRPr="00BD4DDA">
        <w:rPr>
          <w:rtl/>
        </w:rPr>
        <w:t xml:space="preserve"> ، ج 9 ، ص 405</w:t>
      </w:r>
      <w:r w:rsidR="00CF2B90">
        <w:rPr>
          <w:rtl/>
        </w:rPr>
        <w:t xml:space="preserve"> </w:t>
      </w:r>
      <w:r w:rsidR="00890F05">
        <w:rPr>
          <w:rtl/>
        </w:rPr>
        <w:t>-</w:t>
      </w:r>
      <w:r w:rsidR="00CF2B90">
        <w:rPr>
          <w:rtl/>
        </w:rPr>
        <w:t xml:space="preserve"> </w:t>
      </w:r>
      <w:r w:rsidR="00CF2B90" w:rsidRPr="00BD4DDA">
        <w:rPr>
          <w:rtl/>
        </w:rPr>
        <w:t>407 ؛ وص 444</w:t>
      </w:r>
      <w:r w:rsidR="00CF2B90">
        <w:rPr>
          <w:rtl/>
        </w:rPr>
        <w:t xml:space="preserve"> </w:t>
      </w:r>
      <w:r w:rsidR="00890F05">
        <w:rPr>
          <w:rtl/>
        </w:rPr>
        <w:t>-</w:t>
      </w:r>
      <w:r w:rsidR="00CF2B90">
        <w:rPr>
          <w:rtl/>
        </w:rPr>
        <w:t xml:space="preserve"> </w:t>
      </w:r>
      <w:r w:rsidR="00CF2B90" w:rsidRPr="00BD4DDA">
        <w:rPr>
          <w:rtl/>
        </w:rPr>
        <w:t>446.</w:t>
      </w:r>
    </w:p>
    <w:p w:rsidR="00CF2B90" w:rsidRPr="00BD4DDA" w:rsidRDefault="00376338" w:rsidP="00CF2B90">
      <w:pPr>
        <w:pStyle w:val="libFootnote0"/>
        <w:rPr>
          <w:rtl/>
          <w:lang w:bidi="fa-IR"/>
        </w:rPr>
      </w:pPr>
      <w:r>
        <w:rPr>
          <w:rtl/>
        </w:rPr>
        <w:t>(1).</w:t>
      </w:r>
      <w:r w:rsidR="00CF2B90" w:rsidRPr="00BD4DDA">
        <w:rPr>
          <w:rtl/>
        </w:rPr>
        <w:t xml:space="preserve"> في « جن » : + « وهو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الغمز : العصر ، والإعجال : السبق ؛ يعني لم يخف أن يبتدره قبل إتمام صلاته ، أو لا يتمكّن من‌القيام بأفعال الصلاة كما ينبغي »</w:t>
      </w:r>
      <w:r w:rsidR="00CF2B90">
        <w:rPr>
          <w:rtl/>
        </w:rPr>
        <w:t>.</w:t>
      </w:r>
      <w:r w:rsidR="00CF2B90" w:rsidRPr="00BD4DDA">
        <w:rPr>
          <w:rtl/>
        </w:rPr>
        <w:t xml:space="preserve"> وراجع : </w:t>
      </w:r>
      <w:r w:rsidR="00CF2B90" w:rsidRPr="00B37832">
        <w:rPr>
          <w:rtl/>
        </w:rPr>
        <w:t>النهاية</w:t>
      </w:r>
      <w:r w:rsidR="00CF2B90" w:rsidRPr="00BD4DDA">
        <w:rPr>
          <w:rtl/>
        </w:rPr>
        <w:t xml:space="preserve"> ، ج 3 ، ص 386 ( غمز ) ؛ </w:t>
      </w:r>
      <w:r w:rsidR="00CF2B90" w:rsidRPr="00155E76">
        <w:rPr>
          <w:rStyle w:val="libFootnoteBoldChar"/>
          <w:rtl/>
        </w:rPr>
        <w:t>القاموس المحيط</w:t>
      </w:r>
      <w:r w:rsidR="00CF2B90" w:rsidRPr="00BD4DDA">
        <w:rPr>
          <w:rtl/>
        </w:rPr>
        <w:t xml:space="preserve"> ، ج 2 ، ص 1360 ( عجل )</w:t>
      </w:r>
      <w:r w:rsidR="00CF2B90">
        <w:rPr>
          <w:rtl/>
        </w:rPr>
        <w:t>.</w:t>
      </w:r>
      <w:r w:rsidR="00CF2B90" w:rsidRPr="00BD4DDA">
        <w:rPr>
          <w:rtl/>
        </w:rPr>
        <w:t xml:space="preserve"> وقال في </w:t>
      </w:r>
      <w:r w:rsidR="00CF2B90" w:rsidRPr="00981DC3">
        <w:rPr>
          <w:rStyle w:val="libFootnoteBoldChar"/>
          <w:rtl/>
        </w:rPr>
        <w:t>مرآة العقول</w:t>
      </w:r>
      <w:r w:rsidR="00CF2B90" w:rsidRPr="00BD4DDA">
        <w:rPr>
          <w:rtl/>
        </w:rPr>
        <w:t xml:space="preserve"> ، ج 15 ، ص 237 : « قوله </w:t>
      </w:r>
      <w:r w:rsidR="00CF2B90" w:rsidRPr="0099484E">
        <w:rPr>
          <w:rStyle w:val="libFootnoteAlaemChar"/>
          <w:rtl/>
        </w:rPr>
        <w:t>عليه‌السلام</w:t>
      </w:r>
      <w:r w:rsidR="00CF2B90" w:rsidRPr="00BD4DDA">
        <w:rPr>
          <w:rtl/>
        </w:rPr>
        <w:t xml:space="preserve"> : إعجالاً ، أي عن الواجبات ، أو الأعمّ منها ومن المستحبّات وكان الأصحاب حملوه على الأوّل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بخ ، جن » : + « عليه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324 ، ح 1326 ، معلّقاً عن محمّد بن يحيى. </w:t>
      </w:r>
      <w:r w:rsidR="00CF2B90" w:rsidRPr="00B37832">
        <w:rPr>
          <w:rtl/>
        </w:rPr>
        <w:t>الفقيه</w:t>
      </w:r>
      <w:r w:rsidR="00CF2B90" w:rsidRPr="00BD4DDA">
        <w:rPr>
          <w:rtl/>
        </w:rPr>
        <w:t xml:space="preserve"> ، ج 1 ، ص 367 ، ح 1061 ، معلّقاً عن عبدالرحمن بن الحجّاج ، مع اختلاف يسير. وراجع : </w:t>
      </w:r>
      <w:r w:rsidR="00CF2B90" w:rsidRPr="004A310D">
        <w:rPr>
          <w:rStyle w:val="libFootnoteBoldChar"/>
          <w:rtl/>
        </w:rPr>
        <w:t>التهذيب</w:t>
      </w:r>
      <w:r w:rsidR="00CF2B90" w:rsidRPr="00BD4DDA">
        <w:rPr>
          <w:rtl/>
        </w:rPr>
        <w:t xml:space="preserve"> ، ج 2 ، ص 355 ، ح 1468 </w:t>
      </w:r>
      <w:r w:rsidR="00C34A3E">
        <w:rPr>
          <w:rFonts w:hint="cs"/>
          <w:rtl/>
        </w:rPr>
        <w:t>.</w:t>
      </w:r>
      <w:r w:rsidR="00CF2B90" w:rsidRPr="004A310D">
        <w:rPr>
          <w:rStyle w:val="libFootnoteBoldChar"/>
          <w:rtl/>
        </w:rPr>
        <w:t>الوافي</w:t>
      </w:r>
      <w:r w:rsidR="00CF2B90" w:rsidRPr="00BD4DDA">
        <w:rPr>
          <w:rtl/>
        </w:rPr>
        <w:t xml:space="preserve"> ، ج 8 ، ص 863 ، ح 7260 ؛ </w:t>
      </w:r>
      <w:r w:rsidR="00CF2B90" w:rsidRPr="004A310D">
        <w:rPr>
          <w:rStyle w:val="libFootnoteBoldChar"/>
          <w:rtl/>
        </w:rPr>
        <w:t>الوسائل</w:t>
      </w:r>
      <w:r w:rsidR="00CF2B90" w:rsidRPr="00BD4DDA">
        <w:rPr>
          <w:rtl/>
        </w:rPr>
        <w:t xml:space="preserve"> ، ج 7 ، ص 251 ، ح 9251.</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الصوت يشمل القهقهة ، فالحصر لا ينافي ما يأتي من قطع القهقهة لها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والصوت ، أي الريح ذي الصوت ، ويحتمل الكلام ، أو قراقر البطن ، فهو إمّا محمول على خروج شي‌ء ، أو على استحباب القطع لدفعه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331 ، ح 1362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400 ، ح 1030 ، معلّقاً عن أحمد بن </w:t>
      </w:r>
      <w:r w:rsidR="00C34A3E">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37832">
        <w:rPr>
          <w:rtl/>
        </w:rPr>
        <w:lastRenderedPageBreak/>
        <w:t>5207</w:t>
      </w:r>
      <w:r w:rsidRPr="008C051F">
        <w:rPr>
          <w:rStyle w:val="libBold2Char"/>
          <w:rtl/>
        </w:rPr>
        <w:t xml:space="preserve"> / 5.</w:t>
      </w:r>
      <w:r w:rsidRPr="00BD4DDA">
        <w:rPr>
          <w:rtl/>
          <w:lang w:bidi="fa-IR"/>
        </w:rPr>
        <w:t xml:space="preserve"> عَلِيُّ بْنُ إِبْرَاهِيمَ ، عَنْ مُحَمَّدِ بْنِ عِيسى ، عَنْ يُونُسَ ، عَنِ الْعَلَاءِ ، عَنْ مُحَمَّدِ بْنِ مُسْلِمٍ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فِي الرَّجُلِ يَمَسُّ أَنْفَهُ فِي الصَّلَاةِ ، فَيَرى دَماً </w:t>
      </w:r>
      <w:r w:rsidRPr="003E2A4D">
        <w:rPr>
          <w:rStyle w:val="libFootnotenumChar"/>
          <w:rtl/>
        </w:rPr>
        <w:t>(1)</w:t>
      </w:r>
      <w:r w:rsidRPr="00BD4DDA">
        <w:rPr>
          <w:rtl/>
          <w:lang w:bidi="fa-IR"/>
        </w:rPr>
        <w:t xml:space="preserve"> : كَيْفَ يَصْنَعُ</w:t>
      </w:r>
      <w:r>
        <w:rPr>
          <w:rtl/>
          <w:lang w:bidi="fa-IR"/>
        </w:rPr>
        <w:t>؟</w:t>
      </w:r>
      <w:r>
        <w:rPr>
          <w:rFonts w:hint="cs"/>
          <w:rtl/>
          <w:lang w:bidi="fa-IR"/>
        </w:rPr>
        <w:t xml:space="preserve"> </w:t>
      </w:r>
      <w:r>
        <w:rPr>
          <w:rtl/>
          <w:lang w:bidi="fa-IR"/>
        </w:rPr>
        <w:t>أَ</w:t>
      </w:r>
      <w:r w:rsidRPr="00BD4DDA">
        <w:rPr>
          <w:rtl/>
          <w:lang w:bidi="fa-IR"/>
        </w:rPr>
        <w:t>يَنْصَرِفُ</w:t>
      </w:r>
      <w:r w:rsidRPr="003E2A4D">
        <w:rPr>
          <w:rStyle w:val="libFootnotenumChar"/>
          <w:rtl/>
        </w:rPr>
        <w:t>(2)</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(3)</w:t>
      </w:r>
      <w:r w:rsidRPr="00BD4DDA">
        <w:rPr>
          <w:rtl/>
          <w:lang w:bidi="fa-IR"/>
        </w:rPr>
        <w:t xml:space="preserve"> : « إِنْ كَانَ يَابِساً ، فَلْيَرْمِ بِهِ ، وَلَابَأْسَ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37832">
        <w:rPr>
          <w:rtl/>
        </w:rPr>
        <w:t>5208</w:t>
      </w:r>
      <w:r w:rsidRPr="008C051F">
        <w:rPr>
          <w:rStyle w:val="libBold2Char"/>
          <w:rtl/>
        </w:rPr>
        <w:t xml:space="preserve"> / 6.</w:t>
      </w:r>
      <w:r w:rsidRPr="00BD4DDA">
        <w:rPr>
          <w:rtl/>
          <w:lang w:bidi="fa-IR"/>
        </w:rPr>
        <w:t xml:space="preserve"> عَلِيُّ بْنُ إِبْرَاهِيمَ ، عَنْ أَبِيهِ ، عَنِ ابْنِ أَبِي عُمَيْرٍ ، عَنْ جَمِيلِ</w:t>
      </w:r>
      <w:r w:rsidR="000F066E">
        <w:rPr>
          <w:rtl/>
          <w:lang w:bidi="fa-IR"/>
        </w:rPr>
        <w:t xml:space="preserve"> بْنِ دَرَّاجٍ ، عَنْ زُرَارَةَ</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الْقَهْقَهَةُ لَاتَنْقُضُ الْوُضُوءَ ، وَتَنْقُضُ الصَّلَاةَ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37832">
        <w:rPr>
          <w:rtl/>
        </w:rPr>
        <w:t>5209</w:t>
      </w:r>
      <w:r w:rsidRPr="008C051F">
        <w:rPr>
          <w:rStyle w:val="libBold2Char"/>
          <w:rtl/>
        </w:rPr>
        <w:t xml:space="preserve"> / 7.</w:t>
      </w:r>
      <w:r w:rsidRPr="00BD4DDA">
        <w:rPr>
          <w:rtl/>
          <w:lang w:bidi="fa-IR"/>
        </w:rPr>
        <w:t xml:space="preserve"> عَنْهُ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سُئِلَ عَنِ الرَّجُلِ يُرِيدُ الْحَاجَةَ وَهُوَ فِي الصَّلَاةِ </w:t>
      </w:r>
      <w:r w:rsidRPr="003E2A4D">
        <w:rPr>
          <w:rStyle w:val="libFootnotenumChar"/>
          <w:rtl/>
        </w:rPr>
        <w:t>(6)</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0F066E" w:rsidP="00CF2B90">
      <w:pPr>
        <w:pStyle w:val="libFootnote0"/>
        <w:rPr>
          <w:rtl/>
          <w:lang w:bidi="fa-IR"/>
        </w:rPr>
      </w:pPr>
      <w:r>
        <w:rPr>
          <w:rFonts w:hint="cs"/>
          <w:rtl/>
        </w:rPr>
        <w:t xml:space="preserve">= </w:t>
      </w:r>
      <w:r w:rsidR="00CF2B90" w:rsidRPr="00BD4DDA">
        <w:rPr>
          <w:rtl/>
        </w:rPr>
        <w:t xml:space="preserve">محمّد ، عن محمّد بن إسماعيل ، عن منصور بن يونس ، مع اختلاف يسير </w:t>
      </w:r>
      <w:r>
        <w:rPr>
          <w:rFonts w:hint="cs"/>
          <w:rtl/>
        </w:rPr>
        <w:t>.</w:t>
      </w:r>
      <w:r w:rsidR="00CF2B90" w:rsidRPr="004A310D">
        <w:rPr>
          <w:rStyle w:val="libFootnoteBoldChar"/>
          <w:rtl/>
        </w:rPr>
        <w:t>الوافي</w:t>
      </w:r>
      <w:r w:rsidR="00CF2B90" w:rsidRPr="00BD4DDA">
        <w:rPr>
          <w:rtl/>
        </w:rPr>
        <w:t xml:space="preserve"> ، ج 8 ، ص 863 ، ح 7259 ؛ </w:t>
      </w:r>
      <w:r w:rsidR="00CF2B90" w:rsidRPr="004A310D">
        <w:rPr>
          <w:rStyle w:val="libFootnoteBoldChar"/>
          <w:rtl/>
        </w:rPr>
        <w:t>الوسائل</w:t>
      </w:r>
      <w:r w:rsidR="00CF2B90" w:rsidRPr="00BD4DDA">
        <w:rPr>
          <w:rtl/>
        </w:rPr>
        <w:t xml:space="preserve"> ، ج 7 ، ص 233 ، ح 9202.</w:t>
      </w:r>
    </w:p>
    <w:p w:rsidR="00CF2B90" w:rsidRPr="00BD4DDA" w:rsidRDefault="00376338" w:rsidP="00CF2B90">
      <w:pPr>
        <w:pStyle w:val="libFootnote0"/>
        <w:rPr>
          <w:rtl/>
          <w:lang w:bidi="fa-IR"/>
        </w:rPr>
      </w:pPr>
      <w:r>
        <w:rPr>
          <w:rtl/>
        </w:rPr>
        <w:t>(1).</w:t>
      </w:r>
      <w:r w:rsidR="00CF2B90" w:rsidRPr="00BD4DDA">
        <w:rPr>
          <w:rtl/>
        </w:rPr>
        <w:t xml:space="preserve"> في حاشية « بخ » : + « كثيراً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بس » :</w:t>
      </w:r>
      <w:r w:rsidR="00CF2B90">
        <w:rPr>
          <w:rtl/>
        </w:rPr>
        <w:t xml:space="preserve"> </w:t>
      </w:r>
      <w:r w:rsidR="00890F05">
        <w:rPr>
          <w:rtl/>
        </w:rPr>
        <w:t>-</w:t>
      </w:r>
      <w:r w:rsidR="00CF2B90">
        <w:rPr>
          <w:rtl/>
        </w:rPr>
        <w:t xml:space="preserve"> </w:t>
      </w:r>
      <w:r w:rsidR="00CF2B90" w:rsidRPr="00BD4DDA">
        <w:rPr>
          <w:rtl/>
        </w:rPr>
        <w:t>« أينصرف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بح ، بخ ، جن » و</w:t>
      </w:r>
      <w:r w:rsidR="00CF2B90" w:rsidRPr="004A310D">
        <w:rPr>
          <w:rStyle w:val="libFootnoteBoldChar"/>
          <w:rtl/>
        </w:rPr>
        <w:t>الوافي</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324 ، ح 1327 ، معلّقاً عن عليّ بن إبراهيم. </w:t>
      </w:r>
      <w:r w:rsidR="00CF2B90" w:rsidRPr="00B37832">
        <w:rPr>
          <w:rtl/>
        </w:rPr>
        <w:t>الفقيه</w:t>
      </w:r>
      <w:r w:rsidR="00CF2B90" w:rsidRPr="00BD4DDA">
        <w:rPr>
          <w:rtl/>
        </w:rPr>
        <w:t xml:space="preserve"> ، ج 1 ، ص 366 ، ح 1054 ، بسند آخر عن أبي جعفر </w:t>
      </w:r>
      <w:r w:rsidR="00CF2B90" w:rsidRPr="0099484E">
        <w:rPr>
          <w:rStyle w:val="libFootnoteAlaemChar"/>
          <w:rtl/>
        </w:rPr>
        <w:t>عليه‌السلام</w:t>
      </w:r>
      <w:r w:rsidR="00CF2B90" w:rsidRPr="00BD4DDA">
        <w:rPr>
          <w:rtl/>
        </w:rPr>
        <w:t xml:space="preserve"> ، مع اختلاف </w:t>
      </w:r>
      <w:r w:rsidR="000F066E">
        <w:rPr>
          <w:rFonts w:hint="cs"/>
          <w:rtl/>
        </w:rPr>
        <w:t>.</w:t>
      </w:r>
      <w:r w:rsidR="00CF2B90" w:rsidRPr="004A310D">
        <w:rPr>
          <w:rStyle w:val="libFootnoteBoldChar"/>
          <w:rtl/>
        </w:rPr>
        <w:t>الوافي</w:t>
      </w:r>
      <w:r w:rsidR="00CF2B90" w:rsidRPr="00BD4DDA">
        <w:rPr>
          <w:rtl/>
        </w:rPr>
        <w:t xml:space="preserve"> ، ج 8 ، ص 871 ، ح 7281 ؛ </w:t>
      </w:r>
      <w:r w:rsidR="00CF2B90" w:rsidRPr="004A310D">
        <w:rPr>
          <w:rStyle w:val="libFootnoteBoldChar"/>
          <w:rtl/>
        </w:rPr>
        <w:t>الوسائل</w:t>
      </w:r>
      <w:r w:rsidR="00CF2B90" w:rsidRPr="00BD4DDA">
        <w:rPr>
          <w:rtl/>
        </w:rPr>
        <w:t xml:space="preserve"> ، ج 3 ، ص 437 ، ح 4095 ؛ وج 7 ، ص 239 ، ح 9216.</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324 ، ح 1324 ، معلّقاً عن عليّ بن إبراهيم. </w:t>
      </w:r>
      <w:r w:rsidR="00CF2B90" w:rsidRPr="00B37832">
        <w:rPr>
          <w:rtl/>
        </w:rPr>
        <w:t>وفيه</w:t>
      </w:r>
      <w:r w:rsidR="00CF2B90" w:rsidRPr="00BD4DDA">
        <w:rPr>
          <w:rtl/>
        </w:rPr>
        <w:t xml:space="preserve"> ، ج 1 ، ص 12 ، ح 24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86 ، ح 274 ، بسند آخر من دون الإسناد إلى المعصوم </w:t>
      </w:r>
      <w:r w:rsidR="00CF2B90" w:rsidRPr="0099484E">
        <w:rPr>
          <w:rStyle w:val="libFootnoteAlaemChar"/>
          <w:rtl/>
        </w:rPr>
        <w:t>عليه‌السلام</w:t>
      </w:r>
      <w:r w:rsidR="00CF2B90" w:rsidRPr="00BD4DDA">
        <w:rPr>
          <w:rtl/>
        </w:rPr>
        <w:t xml:space="preserve">. </w:t>
      </w:r>
      <w:r w:rsidR="00CF2B90" w:rsidRPr="00B37832">
        <w:rPr>
          <w:rtl/>
        </w:rPr>
        <w:t>الفقيه</w:t>
      </w:r>
      <w:r w:rsidR="00CF2B90" w:rsidRPr="00BD4DDA">
        <w:rPr>
          <w:rtl/>
        </w:rPr>
        <w:t xml:space="preserve"> ، ج 1 ، ص 367 ، ح 1062 ، مرسلاً ، وفي الثلاثة الأخيرة مع اختلاف يسير </w:t>
      </w:r>
      <w:r w:rsidR="000F066E">
        <w:rPr>
          <w:rFonts w:hint="cs"/>
          <w:rtl/>
        </w:rPr>
        <w:t>.</w:t>
      </w:r>
      <w:r w:rsidR="00CF2B90" w:rsidRPr="004A310D">
        <w:rPr>
          <w:rStyle w:val="libFootnoteBoldChar"/>
          <w:rtl/>
        </w:rPr>
        <w:t>الوافي</w:t>
      </w:r>
      <w:r w:rsidR="00CF2B90" w:rsidRPr="00BD4DDA">
        <w:rPr>
          <w:rtl/>
        </w:rPr>
        <w:t xml:space="preserve"> ، ج 8 ، ص 891 ، ح 7325 ؛ </w:t>
      </w:r>
      <w:r w:rsidR="00CF2B90" w:rsidRPr="004A310D">
        <w:rPr>
          <w:rStyle w:val="libFootnoteBoldChar"/>
          <w:rtl/>
        </w:rPr>
        <w:t>الوسائل</w:t>
      </w:r>
      <w:r w:rsidR="00CF2B90" w:rsidRPr="00BD4DDA">
        <w:rPr>
          <w:rtl/>
        </w:rPr>
        <w:t xml:space="preserve"> ، ج 1 ، ص 261 ، ح 677 ؛ وج 7 ، ص 250 ، ح 9247.</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ح 1075 : « يصلّي » بدل « في الصلاة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فَقَالَ : « يُومِئُ بِرَأْسِهِ ، وَيُشِيرُبِيَدِهِ ، وَيُسَبِّحُ ؛ وَالْمَرْأَةُ إِذَا أَرَادَتِ الْحَاجَةَ وَهِيَ تُصَلِّي ، تُصَفِّقُ بِيَدِهَا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37832">
        <w:rPr>
          <w:rtl/>
        </w:rPr>
        <w:t>5210</w:t>
      </w:r>
      <w:r w:rsidRPr="008C051F">
        <w:rPr>
          <w:rStyle w:val="libBold2Char"/>
          <w:rtl/>
        </w:rPr>
        <w:t xml:space="preserve"> / 8.</w:t>
      </w:r>
      <w:r w:rsidRPr="00BD4DDA">
        <w:rPr>
          <w:rtl/>
          <w:lang w:bidi="fa-IR"/>
        </w:rPr>
        <w:t xml:space="preserve"> عَلِيُّ بْنُ مُحَمَّدٍ ، عَنْ سَهْلِ بْنِ زِيَادٍ ، عَنْ مُحَمَّدِ بْنِ الْحَسَنِ بْنِ شَمُّونٍ ، عَنْ عَبْدِ اللهِ بْنِ عَبْدِ الرَّحْمنِ الْأَصَمِّ ، عَنْ مِسْمَعٍ أَبِي سَيَّارٍ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 أَنَّ النَّبِيَّ </w:t>
      </w:r>
      <w:r w:rsidR="0099484E" w:rsidRPr="0099484E">
        <w:rPr>
          <w:rStyle w:val="libAlaemChar"/>
          <w:rtl/>
        </w:rPr>
        <w:t>صلى‌الله‌عليه‌وآله</w:t>
      </w:r>
      <w:r w:rsidRPr="00BD4DDA">
        <w:rPr>
          <w:rtl/>
          <w:lang w:bidi="fa-IR"/>
        </w:rPr>
        <w:t xml:space="preserve"> سَمِعَ خَلْفَهُ فَرْقَعَةً </w:t>
      </w:r>
      <w:r w:rsidRPr="003E2A4D">
        <w:rPr>
          <w:rStyle w:val="libFootnotenumChar"/>
          <w:rtl/>
        </w:rPr>
        <w:t>(3)</w:t>
      </w:r>
      <w:r w:rsidRPr="00BD4DDA">
        <w:rPr>
          <w:rtl/>
          <w:lang w:bidi="fa-IR"/>
        </w:rPr>
        <w:t xml:space="preserve"> ، فَرْقَعَ رَجُلٌ أَصَابِعَهُ فِي صَلَاتِهِ </w:t>
      </w:r>
      <w:r w:rsidRPr="003E2A4D">
        <w:rPr>
          <w:rStyle w:val="libFootnotenumChar"/>
          <w:rtl/>
        </w:rPr>
        <w:t>(4)</w:t>
      </w:r>
      <w:r w:rsidRPr="00BD4DDA">
        <w:rPr>
          <w:rtl/>
          <w:lang w:bidi="fa-IR"/>
        </w:rPr>
        <w:t xml:space="preserve"> ، فَلَمَّا انْصَرَفَ ، قَالَ النَّبِيُّ </w:t>
      </w:r>
      <w:r w:rsidR="0099484E" w:rsidRPr="0099484E">
        <w:rPr>
          <w:rStyle w:val="libAlaemChar"/>
          <w:rtl/>
        </w:rPr>
        <w:t>صلى‌الله‌عليه‌وآله</w:t>
      </w:r>
      <w:r w:rsidRPr="00BD4DDA">
        <w:rPr>
          <w:rtl/>
          <w:lang w:bidi="fa-IR"/>
        </w:rPr>
        <w:t xml:space="preserve"> : أَمَا إِنَّهُ حَظُّهُ </w:t>
      </w:r>
      <w:r w:rsidRPr="003E2A4D">
        <w:rPr>
          <w:rStyle w:val="libFootnotenumChar"/>
          <w:rtl/>
        </w:rPr>
        <w:t>(5)</w:t>
      </w:r>
      <w:r w:rsidRPr="00BD4DDA">
        <w:rPr>
          <w:rtl/>
          <w:lang w:bidi="fa-IR"/>
        </w:rPr>
        <w:t xml:space="preserve"> مِنْ صَلَاتِهِ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37832">
        <w:rPr>
          <w:rtl/>
        </w:rPr>
        <w:t>5211</w:t>
      </w:r>
      <w:r w:rsidRPr="008C051F">
        <w:rPr>
          <w:rStyle w:val="libBold2Char"/>
          <w:rtl/>
        </w:rPr>
        <w:t xml:space="preserve"> / 9.</w:t>
      </w:r>
      <w:r w:rsidRPr="00BD4DDA">
        <w:rPr>
          <w:rtl/>
          <w:lang w:bidi="fa-IR"/>
        </w:rPr>
        <w:t xml:space="preserve"> الْحُسَيْنُ بْنُ مُحَمَّدٍ ، عَنْ عَبْدِ اللهِ بْنِ عَامِرٍ ، عَنْ عَلِيِّ بْنِ مَهْزِيَارَ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بيديها »</w:t>
      </w:r>
      <w:r w:rsidR="00CF2B90">
        <w:rPr>
          <w:rtl/>
        </w:rPr>
        <w:t>.</w:t>
      </w:r>
      <w:r w:rsidR="00CF2B90" w:rsidRPr="00BD4DDA">
        <w:rPr>
          <w:rtl/>
        </w:rPr>
        <w:t xml:space="preserve"> والتصفيق باليد : التصويت بها والضرب بباطن الراحة على الا</w:t>
      </w:r>
      <w:r w:rsidR="000F066E">
        <w:rPr>
          <w:rFonts w:hint="cs"/>
          <w:rtl/>
        </w:rPr>
        <w:t>ُ</w:t>
      </w:r>
      <w:r w:rsidR="00CF2B90" w:rsidRPr="00BD4DDA">
        <w:rPr>
          <w:rtl/>
        </w:rPr>
        <w:t>خرى. ا</w:t>
      </w:r>
      <w:r w:rsidR="000F066E">
        <w:rPr>
          <w:rFonts w:hint="cs"/>
          <w:rtl/>
        </w:rPr>
        <w:t>ُ</w:t>
      </w:r>
      <w:r w:rsidR="00CF2B90" w:rsidRPr="00BD4DDA">
        <w:rPr>
          <w:rtl/>
        </w:rPr>
        <w:t xml:space="preserve">نظر : </w:t>
      </w:r>
      <w:r w:rsidR="00CF2B90" w:rsidRPr="00B37832">
        <w:rPr>
          <w:rtl/>
        </w:rPr>
        <w:t>الصحاح</w:t>
      </w:r>
      <w:r w:rsidR="00CF2B90" w:rsidRPr="00BD4DDA">
        <w:rPr>
          <w:rtl/>
        </w:rPr>
        <w:t xml:space="preserve"> ، ج 4 ، ص 1507 ؛ </w:t>
      </w:r>
      <w:r w:rsidR="00CF2B90" w:rsidRPr="00155E76">
        <w:rPr>
          <w:rStyle w:val="libFootnoteBoldChar"/>
          <w:rtl/>
        </w:rPr>
        <w:t>القاموس المحيط</w:t>
      </w:r>
      <w:r w:rsidR="00CF2B90" w:rsidRPr="00BD4DDA">
        <w:rPr>
          <w:rtl/>
        </w:rPr>
        <w:t xml:space="preserve"> ، ج 2 ، ص 1196 ( صفق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324 ، ح 1328 ، معلّقاً عن عليّ بن إبراهيم ، مع زيادة في آخره. </w:t>
      </w:r>
      <w:r w:rsidR="00CF2B90" w:rsidRPr="00B37832">
        <w:rPr>
          <w:rtl/>
        </w:rPr>
        <w:t>الفقيه</w:t>
      </w:r>
      <w:r w:rsidR="00CF2B90" w:rsidRPr="00BD4DDA">
        <w:rPr>
          <w:rtl/>
        </w:rPr>
        <w:t xml:space="preserve"> ، ج 1 ، ص 370 ، ح 1075 ، معلّقاً عن الحلبيّ ، من دون الإسناد إلى المعصوم </w:t>
      </w:r>
      <w:r w:rsidR="00CF2B90" w:rsidRPr="0099484E">
        <w:rPr>
          <w:rStyle w:val="libFootnoteAlaemChar"/>
          <w:rtl/>
        </w:rPr>
        <w:t>عليه‌السلام</w:t>
      </w:r>
      <w:r w:rsidR="00CF2B90" w:rsidRPr="00BD4DDA">
        <w:rPr>
          <w:rtl/>
        </w:rPr>
        <w:t xml:space="preserve">. </w:t>
      </w:r>
      <w:r w:rsidR="00CF2B90" w:rsidRPr="00B37832">
        <w:rPr>
          <w:rtl/>
        </w:rPr>
        <w:t>وفيه</w:t>
      </w:r>
      <w:r w:rsidR="00CF2B90" w:rsidRPr="00BD4DDA">
        <w:rPr>
          <w:rtl/>
        </w:rPr>
        <w:t xml:space="preserve"> ، ح 1074 ، بسند آخر. </w:t>
      </w:r>
      <w:r w:rsidR="00CF2B90" w:rsidRPr="004A310D">
        <w:rPr>
          <w:rStyle w:val="libFootnoteBoldChar"/>
          <w:rtl/>
        </w:rPr>
        <w:t>الخصال</w:t>
      </w:r>
      <w:r w:rsidR="00CF2B90" w:rsidRPr="00BD4DDA">
        <w:rPr>
          <w:rtl/>
        </w:rPr>
        <w:t xml:space="preserve"> ، ص 587 ، أبواب السبعين ، ضمن الحديث الطويل 12 ، بسند آخر عن أبي جعفر </w:t>
      </w:r>
      <w:r w:rsidR="00CF2B90" w:rsidRPr="0099484E">
        <w:rPr>
          <w:rStyle w:val="libFootnoteAlaemChar"/>
          <w:rtl/>
        </w:rPr>
        <w:t>عليه‌السلام</w:t>
      </w:r>
      <w:r w:rsidR="00CF2B90" w:rsidRPr="00BD4DDA">
        <w:rPr>
          <w:rtl/>
        </w:rPr>
        <w:t xml:space="preserve"> ، وفي كلّ المصادر مع اختلاف يسير. وراجع : </w:t>
      </w:r>
      <w:r w:rsidR="00CF2B90" w:rsidRPr="00B37832">
        <w:rPr>
          <w:rtl/>
        </w:rPr>
        <w:t>الفقيه</w:t>
      </w:r>
      <w:r w:rsidR="00CF2B90" w:rsidRPr="00BD4DDA">
        <w:rPr>
          <w:rtl/>
        </w:rPr>
        <w:t xml:space="preserve"> ، ج 1 ، ص 370 ، ح 1076 </w:t>
      </w:r>
      <w:r w:rsidR="00CF2B90">
        <w:rPr>
          <w:rtl/>
        </w:rPr>
        <w:t>و 1</w:t>
      </w:r>
      <w:r w:rsidR="00CF2B90" w:rsidRPr="00BD4DDA">
        <w:rPr>
          <w:rtl/>
        </w:rPr>
        <w:t xml:space="preserve">077 </w:t>
      </w:r>
      <w:r w:rsidR="000F066E">
        <w:rPr>
          <w:rFonts w:hint="cs"/>
          <w:rtl/>
        </w:rPr>
        <w:t>.</w:t>
      </w:r>
      <w:r w:rsidR="00CF2B90" w:rsidRPr="004A310D">
        <w:rPr>
          <w:rStyle w:val="libFootnoteBoldChar"/>
          <w:rtl/>
        </w:rPr>
        <w:t>الوافي</w:t>
      </w:r>
      <w:r w:rsidR="00CF2B90" w:rsidRPr="00BD4DDA">
        <w:rPr>
          <w:rtl/>
        </w:rPr>
        <w:t xml:space="preserve"> ، ج 8 ، ص 895 ، ح 7332 ؛ </w:t>
      </w:r>
      <w:r w:rsidR="00CF2B90" w:rsidRPr="004A310D">
        <w:rPr>
          <w:rStyle w:val="libFootnoteBoldChar"/>
          <w:rtl/>
        </w:rPr>
        <w:t>الوسائل</w:t>
      </w:r>
      <w:r w:rsidR="00CF2B90" w:rsidRPr="00BD4DDA">
        <w:rPr>
          <w:rtl/>
        </w:rPr>
        <w:t xml:space="preserve"> ، ج 7 ، ص 254 ، ذيل ح 9260.</w:t>
      </w:r>
    </w:p>
    <w:p w:rsidR="00CF2B90" w:rsidRPr="00BD4DDA" w:rsidRDefault="00376338" w:rsidP="00CF2B90">
      <w:pPr>
        <w:pStyle w:val="libFootnote0"/>
        <w:rPr>
          <w:rtl/>
          <w:lang w:bidi="fa-IR"/>
        </w:rPr>
      </w:pPr>
      <w:r>
        <w:rPr>
          <w:rtl/>
        </w:rPr>
        <w:t>(3).</w:t>
      </w:r>
      <w:r w:rsidR="00CF2B90" w:rsidRPr="00BD4DDA">
        <w:rPr>
          <w:rtl/>
        </w:rPr>
        <w:t xml:space="preserve"> فرقعة الأصابع : غمزها حتّى يسمع لمفاصلها صوت. </w:t>
      </w:r>
      <w:r w:rsidR="00CF2B90" w:rsidRPr="00B37832">
        <w:rPr>
          <w:rtl/>
        </w:rPr>
        <w:t>النهاية</w:t>
      </w:r>
      <w:r w:rsidR="00CF2B90" w:rsidRPr="00BD4DDA">
        <w:rPr>
          <w:rtl/>
        </w:rPr>
        <w:t xml:space="preserve"> ، ج 3 ، ص 440 ( فرقع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بخ » : « في الصلاة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بس » : « حِطّة »</w:t>
      </w:r>
      <w:r w:rsidR="00CF2B90">
        <w:rPr>
          <w:rtl/>
        </w:rPr>
        <w:t>.</w:t>
      </w:r>
      <w:r w:rsidR="00CF2B90" w:rsidRPr="00BD4DDA">
        <w:rPr>
          <w:rtl/>
        </w:rPr>
        <w:t xml:space="preserve"> في </w:t>
      </w:r>
      <w:r w:rsidR="00CF2B90" w:rsidRPr="004A310D">
        <w:rPr>
          <w:rStyle w:val="libFootnoteBoldChar"/>
          <w:rtl/>
        </w:rPr>
        <w:t>الوافي</w:t>
      </w:r>
      <w:r w:rsidR="00CF2B90" w:rsidRPr="00BD4DDA">
        <w:rPr>
          <w:rtl/>
        </w:rPr>
        <w:t xml:space="preserve"> : « حظّه من صلاته ؛ يعني نصيبها من ثوابها. وفي بعض النسخ بالمهملتين ، وفي بعضها بزيادة التاء بعد الطاء ، وكلاهما بمعنى النقصان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B37832">
        <w:rPr>
          <w:rtl/>
        </w:rPr>
        <w:t>الكافي</w:t>
      </w:r>
      <w:r w:rsidR="00CF2B90" w:rsidRPr="00BD4DDA">
        <w:rPr>
          <w:rtl/>
        </w:rPr>
        <w:t xml:space="preserve"> ، كتاب الصلاة ، باب الخشوع في الصلاة وكراهية العبث ، ضمن ح 4918 ؛ </w:t>
      </w:r>
      <w:r w:rsidR="00CF2B90" w:rsidRPr="00456E08">
        <w:rPr>
          <w:rtl/>
        </w:rPr>
        <w:t>علل الشرائع</w:t>
      </w:r>
      <w:r w:rsidR="00CF2B90" w:rsidRPr="00BD4DDA">
        <w:rPr>
          <w:rtl/>
        </w:rPr>
        <w:t xml:space="preserve"> ، ص 358 ، ضمن ح 1 ، بسند آخر عن أبي جعفر </w:t>
      </w:r>
      <w:r w:rsidR="00CF2B90" w:rsidRPr="0099484E">
        <w:rPr>
          <w:rStyle w:val="libFootnoteAlaemChar"/>
          <w:rtl/>
        </w:rPr>
        <w:t>عليه‌السلام</w:t>
      </w:r>
      <w:r w:rsidR="00CF2B90" w:rsidRPr="00BD4DDA">
        <w:rPr>
          <w:rtl/>
        </w:rPr>
        <w:t xml:space="preserve"> ، وتمام الرواية هكذا : « ولا تفرقع أصابعك ، فإنّ ذلك كلّه نقصان في الصلاة »</w:t>
      </w:r>
      <w:r w:rsidR="00CF2B90">
        <w:rPr>
          <w:rtl/>
        </w:rPr>
        <w:t>.</w:t>
      </w:r>
      <w:r w:rsidR="00CF2B90" w:rsidRPr="00BD4DDA">
        <w:rPr>
          <w:rtl/>
        </w:rPr>
        <w:t xml:space="preserve"> وفي </w:t>
      </w:r>
      <w:r w:rsidR="00CF2B90" w:rsidRPr="00456E08">
        <w:rPr>
          <w:rtl/>
        </w:rPr>
        <w:t>الفقيه</w:t>
      </w:r>
      <w:r w:rsidR="00CF2B90" w:rsidRPr="00BD4DDA">
        <w:rPr>
          <w:rtl/>
        </w:rPr>
        <w:t xml:space="preserve"> ، ج 1 ، ص 303 ، ذيل ح 916 ؛ </w:t>
      </w:r>
      <w:r w:rsidR="00CF2B90" w:rsidRPr="0057771A">
        <w:rPr>
          <w:rStyle w:val="libFootnoteBoldChar"/>
          <w:rtl/>
        </w:rPr>
        <w:t>وفقه الرضا</w:t>
      </w:r>
      <w:r w:rsidR="00CF2B90" w:rsidRPr="00456E08">
        <w:rPr>
          <w:rtl/>
        </w:rPr>
        <w:t xml:space="preserve"> </w:t>
      </w:r>
      <w:r w:rsidR="00CF2B90" w:rsidRPr="0099484E">
        <w:rPr>
          <w:rStyle w:val="libFootnoteAlaemChar"/>
          <w:rtl/>
        </w:rPr>
        <w:t>عليه‌السلام</w:t>
      </w:r>
      <w:r w:rsidR="00CF2B90" w:rsidRPr="00BD4DDA">
        <w:rPr>
          <w:rtl/>
        </w:rPr>
        <w:t xml:space="preserve"> ، ص 101 ، تمام الرواية هكذا : « ولا تفرقع أصابعك » </w:t>
      </w:r>
      <w:r w:rsidR="000F066E">
        <w:rPr>
          <w:rFonts w:hint="cs"/>
          <w:rtl/>
        </w:rPr>
        <w:t>.</w:t>
      </w:r>
      <w:r w:rsidR="00CF2B90" w:rsidRPr="004A310D">
        <w:rPr>
          <w:rStyle w:val="libFootnoteBoldChar"/>
          <w:rtl/>
        </w:rPr>
        <w:t>الوافي</w:t>
      </w:r>
      <w:r w:rsidR="00CF2B90" w:rsidRPr="00BD4DDA">
        <w:rPr>
          <w:rtl/>
        </w:rPr>
        <w:t xml:space="preserve"> ، ج 8 ، ص 876 ، ح 7293 ؛ </w:t>
      </w:r>
      <w:r w:rsidR="00CF2B90" w:rsidRPr="004A310D">
        <w:rPr>
          <w:rStyle w:val="libFootnoteBoldChar"/>
          <w:rtl/>
        </w:rPr>
        <w:t>الوسائل</w:t>
      </w:r>
      <w:r w:rsidR="00CF2B90" w:rsidRPr="00BD4DDA">
        <w:rPr>
          <w:rtl/>
        </w:rPr>
        <w:t xml:space="preserve"> ، ج 7 ، ص 265 ، ح 9292.</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فَضَالَةَ ، عَنِ الْعَلَاءِ ، عَنْ مُحَمَّدِ بْنِ مُسْلِمٍ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الرَّجُلِ يَأْخُذُهُ الرُّعَافُ وَالْقَيْ‌ءُ </w:t>
      </w:r>
      <w:r w:rsidRPr="003E2A4D">
        <w:rPr>
          <w:rStyle w:val="libFootnotenumChar"/>
          <w:rtl/>
        </w:rPr>
        <w:t>(1)</w:t>
      </w:r>
      <w:r w:rsidRPr="00BD4DDA">
        <w:rPr>
          <w:rtl/>
          <w:lang w:bidi="fa-IR"/>
        </w:rPr>
        <w:t xml:space="preserve"> فِي الصَّلَاةِ : كَيْفَ يَصْنَعُ</w:t>
      </w:r>
      <w:r>
        <w:rPr>
          <w:rtl/>
          <w:lang w:bidi="fa-IR"/>
        </w:rPr>
        <w:t>؟</w:t>
      </w:r>
    </w:p>
    <w:p w:rsidR="00CF2B90" w:rsidRPr="00BD4DDA" w:rsidRDefault="00CF2B90" w:rsidP="00CF2B90">
      <w:pPr>
        <w:pStyle w:val="libNormal"/>
        <w:rPr>
          <w:rtl/>
          <w:lang w:bidi="fa-IR"/>
        </w:rPr>
      </w:pPr>
      <w:r w:rsidRPr="00BD4DDA">
        <w:rPr>
          <w:rtl/>
          <w:lang w:bidi="fa-IR"/>
        </w:rPr>
        <w:t xml:space="preserve">قَالَ : « يَنْفَتِلُ </w:t>
      </w:r>
      <w:r w:rsidRPr="003E2A4D">
        <w:rPr>
          <w:rStyle w:val="libFootnotenumChar"/>
          <w:rtl/>
        </w:rPr>
        <w:t>(2)</w:t>
      </w:r>
      <w:r w:rsidRPr="00BD4DDA">
        <w:rPr>
          <w:rtl/>
          <w:lang w:bidi="fa-IR"/>
        </w:rPr>
        <w:t xml:space="preserve"> ، فَيَغْسِلُ أَنْفَهُ </w:t>
      </w:r>
      <w:r w:rsidRPr="003E2A4D">
        <w:rPr>
          <w:rStyle w:val="libFootnotenumChar"/>
          <w:rtl/>
        </w:rPr>
        <w:t>(3)</w:t>
      </w:r>
      <w:r w:rsidRPr="00BD4DDA">
        <w:rPr>
          <w:rtl/>
          <w:lang w:bidi="fa-IR"/>
        </w:rPr>
        <w:t xml:space="preserve"> ، وَيَعُودُ فِي صَلَاتِهِ </w:t>
      </w:r>
      <w:r w:rsidRPr="003E2A4D">
        <w:rPr>
          <w:rStyle w:val="libFootnotenumChar"/>
          <w:rtl/>
        </w:rPr>
        <w:t>(4)</w:t>
      </w:r>
      <w:r w:rsidRPr="00BD4DDA">
        <w:rPr>
          <w:rtl/>
          <w:lang w:bidi="fa-IR"/>
        </w:rPr>
        <w:t xml:space="preserve"> ، فَإِنْ </w:t>
      </w:r>
      <w:r w:rsidRPr="003E2A4D">
        <w:rPr>
          <w:rStyle w:val="libFootnotenumChar"/>
          <w:rtl/>
        </w:rPr>
        <w:t>(5)</w:t>
      </w:r>
      <w:r w:rsidRPr="00BD4DDA">
        <w:rPr>
          <w:rtl/>
          <w:lang w:bidi="fa-IR"/>
        </w:rPr>
        <w:t xml:space="preserve"> تَكَلَّمَ ، فَلْيُعِدْ صَلَاتَهُ ، وَلَيْسَ عَلَيْهِ وُضُوءٌ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937BA5">
        <w:rPr>
          <w:rtl/>
        </w:rPr>
        <w:t>5212</w:t>
      </w:r>
      <w:r w:rsidRPr="008C051F">
        <w:rPr>
          <w:rStyle w:val="libBold2Char"/>
          <w:rtl/>
        </w:rPr>
        <w:t xml:space="preserve"> / 10.</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w:t>
      </w:r>
      <w:r>
        <w:rPr>
          <w:rtl/>
          <w:lang w:bidi="fa-IR"/>
        </w:rPr>
        <w:t xml:space="preserve"> سَأَلْتُهُ عَنِ الرَّجُلِ : أَ</w:t>
      </w:r>
      <w:r w:rsidRPr="00BD4DDA">
        <w:rPr>
          <w:rtl/>
          <w:lang w:bidi="fa-IR"/>
        </w:rPr>
        <w:t xml:space="preserve">يَقْطَعُ </w:t>
      </w:r>
      <w:r w:rsidRPr="003E2A4D">
        <w:rPr>
          <w:rStyle w:val="libFootnotenumChar"/>
          <w:rtl/>
        </w:rPr>
        <w:t>(7)</w:t>
      </w:r>
      <w:r w:rsidRPr="00BD4DDA">
        <w:rPr>
          <w:rtl/>
          <w:lang w:bidi="fa-IR"/>
        </w:rPr>
        <w:t xml:space="preserve"> صَلَاتَهُ شَيْ‌ءٌ مِمَّا يَمُرُّ بَيْنَ يَدَيْهِ</w:t>
      </w:r>
      <w:r>
        <w:rPr>
          <w:rtl/>
          <w:lang w:bidi="fa-IR"/>
        </w:rPr>
        <w:t>؟</w:t>
      </w:r>
    </w:p>
    <w:p w:rsidR="00CF2B90" w:rsidRPr="00BD4DDA" w:rsidRDefault="00CF2B90" w:rsidP="00CF2B90">
      <w:pPr>
        <w:pStyle w:val="libNormal"/>
        <w:rPr>
          <w:rtl/>
          <w:lang w:bidi="fa-IR"/>
        </w:rPr>
      </w:pPr>
      <w:r w:rsidRPr="00BD4DDA">
        <w:rPr>
          <w:rtl/>
          <w:lang w:bidi="fa-IR"/>
        </w:rPr>
        <w:t xml:space="preserve">فَقَالَ : « لَا يَقْطَعُ صَلَاةَ الْمُسْلِمِ شَيْ‌ءٌ </w:t>
      </w:r>
      <w:r w:rsidRPr="003E2A4D">
        <w:rPr>
          <w:rStyle w:val="libFootnotenumChar"/>
          <w:rtl/>
        </w:rPr>
        <w:t>(8)</w:t>
      </w:r>
      <w:r w:rsidRPr="00BD4DDA">
        <w:rPr>
          <w:rtl/>
          <w:lang w:bidi="fa-IR"/>
        </w:rPr>
        <w:t xml:space="preserve"> ، وَلكِنِ ادْرَأْ </w:t>
      </w:r>
      <w:r w:rsidRPr="003E2A4D">
        <w:rPr>
          <w:rStyle w:val="libFootnotenumChar"/>
          <w:rtl/>
        </w:rPr>
        <w:t>(9)</w:t>
      </w:r>
      <w:r w:rsidRPr="00BD4DDA">
        <w:rPr>
          <w:rtl/>
          <w:lang w:bidi="fa-IR"/>
        </w:rPr>
        <w:t xml:space="preserve"> مَا اسْتَطَعْتَ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أو القَي‌ء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بخ » وحاشية « بس » : « ينتقل »</w:t>
      </w:r>
      <w:r w:rsidR="00CF2B90">
        <w:rPr>
          <w:rtl/>
        </w:rPr>
        <w:t>.</w:t>
      </w:r>
      <w:r w:rsidR="00CF2B90" w:rsidRPr="00BD4DDA">
        <w:rPr>
          <w:rtl/>
        </w:rPr>
        <w:t xml:space="preserve"> </w:t>
      </w:r>
      <w:r w:rsidR="00CF2B90">
        <w:rPr>
          <w:rtl/>
        </w:rPr>
        <w:t>و «</w:t>
      </w:r>
      <w:r w:rsidR="00CF2B90" w:rsidRPr="00BD4DDA">
        <w:rPr>
          <w:rtl/>
        </w:rPr>
        <w:t xml:space="preserve"> ينفتل » ، اي ينصرف ، يقال : فتله عن وجهه فانقتل ، أي صرفه‌فانصرف ، وهو قلب لفت. ا</w:t>
      </w:r>
      <w:r w:rsidR="000F066E">
        <w:rPr>
          <w:rFonts w:hint="cs"/>
          <w:rtl/>
        </w:rPr>
        <w:t>ُ</w:t>
      </w:r>
      <w:r w:rsidR="00CF2B90" w:rsidRPr="00BD4DDA">
        <w:rPr>
          <w:rtl/>
        </w:rPr>
        <w:t xml:space="preserve">نظر : </w:t>
      </w:r>
      <w:r w:rsidR="00CF2B90" w:rsidRPr="00937BA5">
        <w:rPr>
          <w:rtl/>
        </w:rPr>
        <w:t>الصحاح</w:t>
      </w:r>
      <w:r w:rsidR="00CF2B90" w:rsidRPr="00BD4DDA">
        <w:rPr>
          <w:rtl/>
        </w:rPr>
        <w:t xml:space="preserve"> ، ج 5 ، ص 1788 ( فتل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الحكم مخصوص بالرعاف ، وعدم التعرّض للقي‌ء يدلّ على أنّه لا يوجب شيئاً وعلى أنّه ليس بنجس كما هو المشهور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وحاشية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 ص 318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في الصلاة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ى ، بح » والرسائل </w:t>
      </w:r>
      <w:r w:rsidR="00CF2B90" w:rsidRPr="00C65B67">
        <w:rPr>
          <w:rStyle w:val="libFootnoteBoldChar"/>
          <w:rtl/>
        </w:rPr>
        <w:t>و</w:t>
      </w:r>
      <w:r w:rsidR="00CF2B90" w:rsidRPr="004A310D">
        <w:rPr>
          <w:rStyle w:val="libFootnoteBoldChar"/>
          <w:rtl/>
        </w:rPr>
        <w:t>التهذيب</w:t>
      </w:r>
      <w:r w:rsidR="00CF2B90" w:rsidRPr="00BD4DDA">
        <w:rPr>
          <w:rtl/>
        </w:rPr>
        <w:t xml:space="preserve"> ، ص 323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323 ، ح 1323 ، معلّقاً عن الحسين بن محمّد. </w:t>
      </w:r>
      <w:r w:rsidR="00CF2B90" w:rsidRPr="00937BA5">
        <w:rPr>
          <w:rtl/>
        </w:rPr>
        <w:t>وفيه</w:t>
      </w:r>
      <w:r w:rsidR="00CF2B90" w:rsidRPr="00BD4DDA">
        <w:rPr>
          <w:rtl/>
        </w:rPr>
        <w:t xml:space="preserve"> ، ص 318 ، ح 1301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403 ، ح 1536 ، بسندهما عن العلاء ، إلى قوله : « فليعد صلاته » مع اختلاف يسير. وفي </w:t>
      </w:r>
      <w:r w:rsidR="00CF2B90" w:rsidRPr="004A310D">
        <w:rPr>
          <w:rStyle w:val="libFootnoteBoldChar"/>
          <w:rtl/>
        </w:rPr>
        <w:t>التهذيب</w:t>
      </w:r>
      <w:r w:rsidR="00CF2B90" w:rsidRPr="00BD4DDA">
        <w:rPr>
          <w:rtl/>
        </w:rPr>
        <w:t xml:space="preserve"> ، ج 2 ، ص 328 ، ح 1345 ، بسند آخر من دون الإسناد إلى المعصوم </w:t>
      </w:r>
      <w:r w:rsidR="00CF2B90" w:rsidRPr="0099484E">
        <w:rPr>
          <w:rStyle w:val="libFootnoteAlaemChar"/>
          <w:rtl/>
        </w:rPr>
        <w:t>عليه‌السلام</w:t>
      </w:r>
      <w:r w:rsidR="00CF2B90" w:rsidRPr="00BD4DDA">
        <w:rPr>
          <w:rtl/>
        </w:rPr>
        <w:t xml:space="preserve"> ، مع اختلاف </w:t>
      </w:r>
      <w:r w:rsidR="000F066E">
        <w:rPr>
          <w:rFonts w:hint="cs"/>
          <w:rtl/>
        </w:rPr>
        <w:t>.</w:t>
      </w:r>
      <w:r w:rsidR="00CF2B90" w:rsidRPr="004A310D">
        <w:rPr>
          <w:rStyle w:val="libFootnoteBoldChar"/>
          <w:rtl/>
        </w:rPr>
        <w:t>الوافي</w:t>
      </w:r>
      <w:r w:rsidR="00CF2B90" w:rsidRPr="00BD4DDA">
        <w:rPr>
          <w:rtl/>
        </w:rPr>
        <w:t xml:space="preserve"> ، ج 8 ، ص 870 ، ح 7277 ؛ </w:t>
      </w:r>
      <w:r w:rsidR="00CF2B90" w:rsidRPr="004A310D">
        <w:rPr>
          <w:rStyle w:val="libFootnoteBoldChar"/>
          <w:rtl/>
        </w:rPr>
        <w:t>الوسائل</w:t>
      </w:r>
      <w:r w:rsidR="00CF2B90" w:rsidRPr="00BD4DDA">
        <w:rPr>
          <w:rtl/>
        </w:rPr>
        <w:t xml:space="preserve"> ، ج 1 ، ص 264 ، ح 687 ؛ وج 7 ، ص 238 ، ح 9215.</w:t>
      </w:r>
    </w:p>
    <w:p w:rsidR="00CF2B90" w:rsidRPr="00BD4DDA" w:rsidRDefault="00376338" w:rsidP="00CF2B90">
      <w:pPr>
        <w:pStyle w:val="libFootnote0"/>
        <w:rPr>
          <w:rtl/>
          <w:lang w:bidi="fa-IR"/>
        </w:rPr>
      </w:pPr>
      <w:r>
        <w:rPr>
          <w:rtl/>
        </w:rPr>
        <w:t>(7).</w:t>
      </w:r>
      <w:r w:rsidR="00CF2B90" w:rsidRPr="00BD4DDA">
        <w:rPr>
          <w:rtl/>
        </w:rPr>
        <w:t xml:space="preserve"> في « بث ، جن » : « يقطع » بدون همزة الاستفهام.</w:t>
      </w:r>
    </w:p>
    <w:p w:rsidR="00CF2B90" w:rsidRPr="00BD4DDA" w:rsidRDefault="00376338" w:rsidP="00CF2B90">
      <w:pPr>
        <w:pStyle w:val="libFootnote0"/>
        <w:rPr>
          <w:rtl/>
          <w:lang w:bidi="fa-IR"/>
        </w:rPr>
      </w:pPr>
      <w:r>
        <w:rPr>
          <w:rtl/>
        </w:rPr>
        <w:t>(8).</w:t>
      </w:r>
      <w:r w:rsidR="00CF2B90" w:rsidRPr="00BD4DDA">
        <w:rPr>
          <w:rtl/>
        </w:rPr>
        <w:t xml:space="preserve"> في حاشية « بث » : + « ممّا يمرّ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ولكن ادرأ ، أي المارَّ بالضرب والطرد ، أو ضررَ مروره بالستر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وَسَأَلْتُهُ عَنْ رَجُلٍ رَعَفَ ، فَلَمْ يَرْقَ </w:t>
      </w:r>
      <w:r w:rsidRPr="003E2A4D">
        <w:rPr>
          <w:rStyle w:val="libFootnotenumChar"/>
          <w:rtl/>
        </w:rPr>
        <w:t>(1)</w:t>
      </w:r>
      <w:r w:rsidRPr="00BD4DDA">
        <w:rPr>
          <w:rtl/>
          <w:lang w:bidi="fa-IR"/>
        </w:rPr>
        <w:t xml:space="preserve"> رُعَافُهُ حَتّى دَخَلَ وَقْتُ الصَّلَاةِ</w:t>
      </w:r>
      <w:r>
        <w:rPr>
          <w:rtl/>
          <w:lang w:bidi="fa-IR"/>
        </w:rPr>
        <w:t>؟</w:t>
      </w:r>
    </w:p>
    <w:p w:rsidR="00CF2B90" w:rsidRPr="00BD4DDA" w:rsidRDefault="00CF2B90" w:rsidP="00CF2B90">
      <w:pPr>
        <w:pStyle w:val="libNormal"/>
        <w:rPr>
          <w:rtl/>
          <w:lang w:bidi="fa-IR"/>
        </w:rPr>
      </w:pPr>
      <w:r w:rsidRPr="00BD4DDA">
        <w:rPr>
          <w:rtl/>
          <w:lang w:bidi="fa-IR"/>
        </w:rPr>
        <w:t>قَالَ : « يَحْشُو أَنْفَهُ بِشَيْ‌ءٍ ، ثُمَّ يُصَلِّي ، وَلَايُطِيلُ إِنْ خَشِيَ أَنْ يَسْبِقَهُ الدَّمُ »</w:t>
      </w:r>
      <w:r>
        <w:rPr>
          <w:rtl/>
          <w:lang w:bidi="fa-IR"/>
        </w:rPr>
        <w:t>.</w:t>
      </w:r>
    </w:p>
    <w:p w:rsidR="00CF2B90" w:rsidRPr="00BD4DDA" w:rsidRDefault="00CF2B90" w:rsidP="00CF2B90">
      <w:pPr>
        <w:pStyle w:val="libNormal"/>
        <w:rPr>
          <w:rtl/>
          <w:lang w:bidi="fa-IR"/>
        </w:rPr>
      </w:pPr>
      <w:r w:rsidRPr="00BD4DDA">
        <w:rPr>
          <w:rtl/>
          <w:lang w:bidi="fa-IR"/>
        </w:rPr>
        <w:t>قَالَ : وَقَالَ : « إِذَا الْتَفَتَّ فِي صَلَاةٍ مَكْتُوبَةٍ مِنْ غَيْرِ فَرَاغٍ ، فَأَعِدِ الصَّلَاةَ إِذَا كَانَ الِالْتِفَاتُ فَاحِشاً ، وَإِنْ كُنْتَ قَدْ تَشَهَّدْتَ ، فَلَا تُعِدْ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37BA5">
        <w:rPr>
          <w:rtl/>
        </w:rPr>
        <w:t>5213</w:t>
      </w:r>
      <w:r w:rsidRPr="008C051F">
        <w:rPr>
          <w:rStyle w:val="libBold2Char"/>
          <w:rtl/>
        </w:rPr>
        <w:t xml:space="preserve"> / 11.</w:t>
      </w:r>
      <w:r w:rsidRPr="00BD4DDA">
        <w:rPr>
          <w:rtl/>
          <w:lang w:bidi="fa-IR"/>
        </w:rPr>
        <w:t xml:space="preserve"> الْحُسَيْنُ بْنُ مُحَمَّدٍ الْأَشْعَرِيُّ ، عَنْ عَبْدِ اللهِ بْنِ عَامِرٍ ، عَنْ عَلِيِّ بْنِ مَهْزِيَارَ ، عَنْ فَضَالَةَ ، عَنْ أَبَانٍ ، عَنْ سَلَمَةَ أَبِي حَفْصٍ </w:t>
      </w:r>
      <w:r w:rsidRPr="003E2A4D">
        <w:rPr>
          <w:rStyle w:val="libFootnotenumChar"/>
          <w:rtl/>
        </w:rPr>
        <w:t>(3)</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فَلَمْ يَرْقَ » ، أي لم ينقطع ، يقال : رَقَأ الدمعُ والدم والعرق يَرْقَأ رُقوءً ، أي سكن وانقطع. ا</w:t>
      </w:r>
      <w:r w:rsidR="000F066E">
        <w:rPr>
          <w:rFonts w:hint="cs"/>
          <w:rtl/>
        </w:rPr>
        <w:t>ُ</w:t>
      </w:r>
      <w:r w:rsidR="00CF2B90" w:rsidRPr="00BD4DDA">
        <w:rPr>
          <w:rtl/>
        </w:rPr>
        <w:t xml:space="preserve">نظر : </w:t>
      </w:r>
      <w:r w:rsidR="00CF2B90" w:rsidRPr="00937BA5">
        <w:rPr>
          <w:rtl/>
        </w:rPr>
        <w:t>الصحاح</w:t>
      </w:r>
      <w:r w:rsidR="00CF2B90" w:rsidRPr="00BD4DDA">
        <w:rPr>
          <w:rtl/>
        </w:rPr>
        <w:t xml:space="preserve"> ، ج 1 ، ص 53 ؛ </w:t>
      </w:r>
      <w:r w:rsidR="00CF2B90" w:rsidRPr="00937BA5">
        <w:rPr>
          <w:rtl/>
        </w:rPr>
        <w:t>النهاية</w:t>
      </w:r>
      <w:r w:rsidR="00CF2B90" w:rsidRPr="00BD4DDA">
        <w:rPr>
          <w:rtl/>
        </w:rPr>
        <w:t xml:space="preserve"> ، ج 2 ، ص 248 ( رقأ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323 ، ح 1322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406 ، ح 1553 ، معلّقاً عن عليّ بن إبراهيم ، إلى قوله : « ولكن ادرأ ما استطعت » ؛ </w:t>
      </w:r>
      <w:r w:rsidR="00CF2B90" w:rsidRPr="00937BA5">
        <w:rPr>
          <w:rtl/>
        </w:rPr>
        <w:t>وفيه</w:t>
      </w:r>
      <w:r w:rsidR="00CF2B90" w:rsidRPr="00BD4DDA">
        <w:rPr>
          <w:rtl/>
        </w:rPr>
        <w:t xml:space="preserve"> ، ص 405 ، ح 1547 ، معلّقاً عن عليّ بن إبراهيم ، من قوله : « قال : وقال : إذا التفتّ في صلاة »</w:t>
      </w:r>
      <w:r w:rsidR="00CF2B90">
        <w:rPr>
          <w:rtl/>
        </w:rPr>
        <w:t>.</w:t>
      </w:r>
      <w:r w:rsidR="00CF2B90" w:rsidRPr="00BD4DDA">
        <w:rPr>
          <w:rtl/>
        </w:rPr>
        <w:t xml:space="preserve"> وفي </w:t>
      </w:r>
      <w:r w:rsidR="00CF2B90" w:rsidRPr="00937BA5">
        <w:rPr>
          <w:rtl/>
        </w:rPr>
        <w:t>الكافي</w:t>
      </w:r>
      <w:r w:rsidR="00CF2B90" w:rsidRPr="00BD4DDA">
        <w:rPr>
          <w:rtl/>
        </w:rPr>
        <w:t xml:space="preserve"> ، كتاب الصلاة ، باب ما يستتر به المصلّي ممّن يمرّ بين يديه ، ح 4908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322 ، ح 1318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406 ، ح 1552 ، بسند آخر ، إلى قوله : « ولكن ادرأ ما استطعت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2 ، ص 333 ، ح 1371 ، بسند آخر ، من قوله : « قال : وسألته عن رجل رعف » إلى قوله : « إن خشي أن يسبقه الدم » وفي كلّ المصادر مع اختلاف يسير. </w:t>
      </w:r>
      <w:r w:rsidR="00CF2B90" w:rsidRPr="00E023D4">
        <w:rPr>
          <w:rStyle w:val="libFootnoteBoldChar"/>
          <w:rtl/>
        </w:rPr>
        <w:t>الأمالي للصدوق</w:t>
      </w:r>
      <w:r w:rsidR="00CF2B90" w:rsidRPr="00BD4DDA">
        <w:rPr>
          <w:rtl/>
        </w:rPr>
        <w:t xml:space="preserve"> ، ص 643 ، المجلس 93 ، ضمن وصف دين الإماميّة على الإيجاز والاختصار ، وتمامه هكذا : « ولا يقطع صلاة المسلم شي‌ء يمرّ بين يديه من كلب أو امرأة أو حمار أو غير ذلك » </w:t>
      </w:r>
      <w:r w:rsidR="000F066E">
        <w:rPr>
          <w:rFonts w:hint="cs"/>
          <w:rtl/>
        </w:rPr>
        <w:t>.</w:t>
      </w:r>
      <w:r w:rsidR="00CF2B90" w:rsidRPr="004A310D">
        <w:rPr>
          <w:rStyle w:val="libFootnoteBoldChar"/>
          <w:rtl/>
        </w:rPr>
        <w:t>الوافي</w:t>
      </w:r>
      <w:r w:rsidR="00CF2B90" w:rsidRPr="00BD4DDA">
        <w:rPr>
          <w:rtl/>
        </w:rPr>
        <w:t xml:space="preserve"> ، ج 8 ، ص 1048 ، ح 7705 ، من قوله : « قال : وسألته عن رجل رعف » إلى قوله : « إن خشي أن يسبقه الدم » ؛ </w:t>
      </w:r>
      <w:r w:rsidR="00CF2B90" w:rsidRPr="00937BA5">
        <w:rPr>
          <w:rtl/>
        </w:rPr>
        <w:t>وفيه</w:t>
      </w:r>
      <w:r w:rsidR="00CF2B90" w:rsidRPr="00BD4DDA">
        <w:rPr>
          <w:rtl/>
        </w:rPr>
        <w:t xml:space="preserve"> ، ص 875 ، ح 7289 ؛ </w:t>
      </w:r>
      <w:r w:rsidR="00CF2B90" w:rsidRPr="009756F5">
        <w:rPr>
          <w:rStyle w:val="libFootnoteBoldChar"/>
          <w:rtl/>
        </w:rPr>
        <w:t>و</w:t>
      </w:r>
      <w:r w:rsidR="00CF2B90" w:rsidRPr="004A310D">
        <w:rPr>
          <w:rStyle w:val="libFootnoteBoldChar"/>
          <w:rtl/>
        </w:rPr>
        <w:t>الوسائل</w:t>
      </w:r>
      <w:r w:rsidR="00CF2B90" w:rsidRPr="00BD4DDA">
        <w:rPr>
          <w:rtl/>
        </w:rPr>
        <w:t xml:space="preserve"> ، ج 7 ، ص 244 ، ح 9232 من قوله : « قال : وقال : إذا التفتّ في صلاة » ؛ </w:t>
      </w:r>
      <w:r w:rsidR="00CF2B90" w:rsidRPr="00937BA5">
        <w:rPr>
          <w:rtl/>
        </w:rPr>
        <w:t>وفيه</w:t>
      </w:r>
      <w:r w:rsidR="00CF2B90" w:rsidRPr="00BD4DDA">
        <w:rPr>
          <w:rtl/>
        </w:rPr>
        <w:t xml:space="preserve"> ، ج 5 ، ص 134 ، ح 6134 ، إلى قوله : « ولكن ادرأ ما استطعت » ؛ </w:t>
      </w:r>
      <w:r w:rsidR="00CF2B90" w:rsidRPr="00937BA5">
        <w:rPr>
          <w:rtl/>
        </w:rPr>
        <w:t>وفيه</w:t>
      </w:r>
      <w:r w:rsidR="00CF2B90" w:rsidRPr="00BD4DDA">
        <w:rPr>
          <w:rtl/>
        </w:rPr>
        <w:t xml:space="preserve"> ، ج 7 ، ص 241 ، ذيل ح 9221 ، من قوله : « قال : وسألته عن رجل رعف » إلى قوله : « إن خشي أن يسبقه الدم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 غ ، ى ، بث ، بخ ، بس »</w:t>
      </w:r>
      <w:r w:rsidR="00CF2B90">
        <w:rPr>
          <w:rtl/>
        </w:rPr>
        <w:t>.</w:t>
      </w:r>
      <w:r w:rsidR="00CF2B90" w:rsidRPr="00BD4DDA">
        <w:rPr>
          <w:rtl/>
        </w:rPr>
        <w:t xml:space="preserve"> وفي « بح » : « سلمة عن أبي حفص »</w:t>
      </w:r>
      <w:r w:rsidR="00CF2B90">
        <w:rPr>
          <w:rtl/>
        </w:rPr>
        <w:t>.</w:t>
      </w:r>
      <w:r w:rsidR="00CF2B90" w:rsidRPr="00BD4DDA">
        <w:rPr>
          <w:rtl/>
        </w:rPr>
        <w:t xml:space="preserve"> وفي « ظ ، جن » والمطبوع : « سلمة بن أبي حفص »</w:t>
      </w:r>
      <w:r w:rsidR="00CF2B90">
        <w:rPr>
          <w:rtl/>
        </w:rPr>
        <w:t>.</w:t>
      </w:r>
    </w:p>
    <w:p w:rsidR="00CF2B90" w:rsidRPr="00BD4DDA" w:rsidRDefault="00CF2B90" w:rsidP="00CF2B90">
      <w:pPr>
        <w:pStyle w:val="libFootnote0"/>
        <w:rPr>
          <w:rtl/>
          <w:lang w:bidi="fa-IR"/>
        </w:rPr>
      </w:pPr>
      <w:r w:rsidRPr="00204C69">
        <w:rPr>
          <w:rtl/>
        </w:rPr>
        <w:t xml:space="preserve">والظاهر أنّ سلمة هذا ، هو سلمة أبو حفص المذكور في </w:t>
      </w:r>
      <w:r w:rsidRPr="00937BA5">
        <w:rPr>
          <w:rtl/>
        </w:rPr>
        <w:t>رجال البرقي</w:t>
      </w:r>
      <w:r w:rsidRPr="00204C69">
        <w:rPr>
          <w:rtl/>
        </w:rPr>
        <w:t xml:space="preserve"> ، ص 33. وروى عنه أبان [ بن عثمان ] في بعض الأسناد. راجع : </w:t>
      </w:r>
      <w:r w:rsidRPr="00937BA5">
        <w:rPr>
          <w:rtl/>
        </w:rPr>
        <w:t>معجم رجال الحديث</w:t>
      </w:r>
      <w:r w:rsidRPr="00204C69">
        <w:rPr>
          <w:rtl/>
        </w:rPr>
        <w:t xml:space="preserve"> ، ج 8 ، ص 200 ، الرقم 5341.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 أَنَّ عَلِيّاً صَلَوَاتُ اللهِ عَلَيْهِ كَانَ يَقُولُ : لَايَقْطَعُ الصَّلَاةَ الرُّعَافُ وَلَا</w:t>
      </w:r>
      <w:r>
        <w:rPr>
          <w:rFonts w:hint="cs"/>
          <w:rtl/>
          <w:lang w:bidi="fa-IR"/>
        </w:rPr>
        <w:t xml:space="preserve"> </w:t>
      </w:r>
      <w:r w:rsidRPr="00BD4DDA">
        <w:rPr>
          <w:rtl/>
          <w:lang w:bidi="fa-IR"/>
        </w:rPr>
        <w:t>الْقَيْ‌ءُ وَلَا</w:t>
      </w:r>
      <w:r>
        <w:rPr>
          <w:rFonts w:hint="cs"/>
          <w:rtl/>
          <w:lang w:bidi="fa-IR"/>
        </w:rPr>
        <w:t xml:space="preserve"> </w:t>
      </w:r>
      <w:r w:rsidRPr="00BD4DDA">
        <w:rPr>
          <w:rtl/>
          <w:lang w:bidi="fa-IR"/>
        </w:rPr>
        <w:t xml:space="preserve">الدَّمُ ، فَمَنْ وَجَدَ أَزّاً </w:t>
      </w:r>
      <w:r w:rsidRPr="003E2A4D">
        <w:rPr>
          <w:rStyle w:val="libFootnotenumChar"/>
          <w:rtl/>
        </w:rPr>
        <w:t>(1)</w:t>
      </w:r>
      <w:r w:rsidRPr="00BD4DDA">
        <w:rPr>
          <w:rtl/>
          <w:lang w:bidi="fa-IR"/>
        </w:rPr>
        <w:t xml:space="preserve"> ، فَلْيَأْخُذْ بِيَدِ رَجُلٍ مِنَ الْقَوْمِ مِنَ الصَّفِّ ، فَلْيُقَدِّمْهُ » ؛ يَعْنِي </w:t>
      </w:r>
      <w:r w:rsidRPr="003E2A4D">
        <w:rPr>
          <w:rStyle w:val="libFootnotenumChar"/>
          <w:rtl/>
        </w:rPr>
        <w:t>(2)</w:t>
      </w:r>
      <w:r w:rsidRPr="00BD4DDA">
        <w:rPr>
          <w:rtl/>
          <w:lang w:bidi="fa-IR"/>
        </w:rPr>
        <w:t xml:space="preserve"> إِذَا كَانَ إِمَاماً.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AC11D5">
        <w:rPr>
          <w:rtl/>
        </w:rPr>
        <w:t>5214</w:t>
      </w:r>
      <w:r w:rsidRPr="008C051F">
        <w:rPr>
          <w:rStyle w:val="libBold2Char"/>
          <w:rtl/>
        </w:rPr>
        <w:t xml:space="preserve"> / 12.</w:t>
      </w:r>
      <w:r w:rsidRPr="00BD4DDA">
        <w:rPr>
          <w:rtl/>
          <w:lang w:bidi="fa-IR"/>
        </w:rPr>
        <w:t xml:space="preserve"> مُحَمَّدُ بْنُ يَحْيى ، عَنْ مُحَمَّدِ بْنِ الْحُسَيْنِ ، عَنْ صَفْوَانَ ، عَنِ الْعَلَاءِ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سَأَلْتُهُ عَنِ الرَّجُلِ يَلْتَفِتُ فِي الصَّلَاةِ ، قَالَ : « لَا ، وَلَا يَنْقُضُ أَصَابِعَهُ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Heading2Center"/>
        <w:rPr>
          <w:rtl/>
          <w:lang w:bidi="fa-IR"/>
        </w:rPr>
      </w:pPr>
      <w:bookmarkStart w:id="159" w:name="_Toc344819717"/>
      <w:bookmarkStart w:id="160" w:name="_Toc463096015"/>
      <w:bookmarkStart w:id="161" w:name="_Toc42109179"/>
      <w:r w:rsidRPr="00BD4DDA">
        <w:rPr>
          <w:rtl/>
          <w:lang w:bidi="fa-IR"/>
        </w:rPr>
        <w:t>46</w:t>
      </w:r>
      <w:r>
        <w:rPr>
          <w:rtl/>
          <w:lang w:bidi="fa-IR"/>
        </w:rPr>
        <w:t xml:space="preserve"> </w:t>
      </w:r>
      <w:r w:rsidR="00890F05">
        <w:rPr>
          <w:rtl/>
          <w:lang w:bidi="fa-IR"/>
        </w:rPr>
        <w:t>-</w:t>
      </w:r>
      <w:r>
        <w:rPr>
          <w:rtl/>
          <w:lang w:bidi="fa-IR"/>
        </w:rPr>
        <w:t xml:space="preserve"> </w:t>
      </w:r>
      <w:r w:rsidRPr="00BD4DDA">
        <w:rPr>
          <w:rtl/>
          <w:lang w:bidi="fa-IR"/>
        </w:rPr>
        <w:t>بَابُ التَّسْلِيمِ عَلَى الْمُصَلِّي وَالْعُطَاسِ فِي الصَّلَاةِ‌</w:t>
      </w:r>
      <w:bookmarkEnd w:id="159"/>
      <w:bookmarkEnd w:id="160"/>
      <w:bookmarkEnd w:id="161"/>
    </w:p>
    <w:p w:rsidR="00CF2B90" w:rsidRPr="00BD4DDA" w:rsidRDefault="00CF2B90" w:rsidP="00CF2B90">
      <w:pPr>
        <w:pStyle w:val="libNormal"/>
        <w:rPr>
          <w:rtl/>
          <w:lang w:bidi="fa-IR"/>
        </w:rPr>
      </w:pPr>
      <w:r w:rsidRPr="00AC11D5">
        <w:rPr>
          <w:rtl/>
        </w:rPr>
        <w:t>5215</w:t>
      </w:r>
      <w:r w:rsidRPr="008C051F">
        <w:rPr>
          <w:rStyle w:val="libBold2Char"/>
          <w:rtl/>
        </w:rPr>
        <w:t xml:space="preserve"> / 1.</w:t>
      </w:r>
      <w:r w:rsidRPr="00BD4DDA">
        <w:rPr>
          <w:rtl/>
          <w:lang w:bidi="fa-IR"/>
        </w:rPr>
        <w:t xml:space="preserve"> مُحَمَّدُ بْنُ يَحْيى ، عَنْ أَحْمَدَ بْنِ مُحَمَّدٍ ، عَنْ عُثْمَانَ بْنِ عِيسى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بح » </w:t>
      </w:r>
      <w:r w:rsidR="00CF2B90" w:rsidRPr="00D44322">
        <w:rPr>
          <w:rtl/>
        </w:rPr>
        <w:t>ومرآة العقول والتهذيب والاستبصار</w:t>
      </w:r>
      <w:r w:rsidR="00CF2B90" w:rsidRPr="00BD4DDA">
        <w:rPr>
          <w:rtl/>
        </w:rPr>
        <w:t xml:space="preserve"> : « أذى »</w:t>
      </w:r>
      <w:r w:rsidR="00CF2B90">
        <w:rPr>
          <w:rtl/>
        </w:rPr>
        <w:t>.</w:t>
      </w:r>
      <w:r w:rsidR="00CF2B90" w:rsidRPr="00BD4DDA">
        <w:rPr>
          <w:rtl/>
        </w:rPr>
        <w:t xml:space="preserve"> وفي « جن » : « أذىً أزّاً »</w:t>
      </w:r>
      <w:r w:rsidR="00CF2B90">
        <w:rPr>
          <w:rtl/>
        </w:rPr>
        <w:t>.</w:t>
      </w:r>
      <w:r w:rsidR="00CF2B90" w:rsidRPr="00BD4DDA">
        <w:rPr>
          <w:rtl/>
        </w:rPr>
        <w:t xml:space="preserve"> </w:t>
      </w:r>
      <w:r w:rsidR="00CF2B90">
        <w:rPr>
          <w:rtl/>
        </w:rPr>
        <w:t>و «</w:t>
      </w:r>
      <w:r w:rsidR="00CF2B90" w:rsidRPr="00BD4DDA">
        <w:rPr>
          <w:rtl/>
        </w:rPr>
        <w:t xml:space="preserve"> الأزّ » : الصوت وضربان العروق وصوت الجوف والتهيّج والغليان الحاصل في الأعضاء من وجع ونحوه. ا</w:t>
      </w:r>
      <w:r w:rsidR="006A6BFF">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5 ، ص 307 ؛ </w:t>
      </w:r>
      <w:r w:rsidR="00CF2B90" w:rsidRPr="00155E76">
        <w:rPr>
          <w:rStyle w:val="libFootnoteBoldChar"/>
          <w:rtl/>
        </w:rPr>
        <w:t>القاموس المحيط</w:t>
      </w:r>
      <w:r w:rsidR="00CF2B90" w:rsidRPr="00BD4DDA">
        <w:rPr>
          <w:rtl/>
        </w:rPr>
        <w:t xml:space="preserve"> ، ج 1 ، ص 693 ( أزز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يعني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325 ، ح 1331 ، معلّقاً عن عليّ بن مهزيار ؛ </w:t>
      </w:r>
      <w:r w:rsidR="00CF2B90" w:rsidRPr="008135BB">
        <w:rPr>
          <w:rStyle w:val="libFootnoteBoldChar"/>
          <w:rtl/>
        </w:rPr>
        <w:t>الاستبصار</w:t>
      </w:r>
      <w:r w:rsidR="00CF2B90" w:rsidRPr="00BD4DDA">
        <w:rPr>
          <w:rtl/>
        </w:rPr>
        <w:t xml:space="preserve"> ، ج 1 ، ص 404 ، ح 1940 ، معلّقاً عن عليّ بن مهزيار ، عن فضالة ، عن أبان ، عن مسلم ، عن أبي حفص ، عن أبي عبدالله </w:t>
      </w:r>
      <w:r w:rsidR="00CF2B90" w:rsidRPr="0099484E">
        <w:rPr>
          <w:rStyle w:val="libFootnoteAlaemChar"/>
          <w:rtl/>
        </w:rPr>
        <w:t>عليه‌السلام</w:t>
      </w:r>
      <w:r w:rsidR="00CF2B90" w:rsidRPr="00BD4DDA">
        <w:rPr>
          <w:rtl/>
        </w:rPr>
        <w:t xml:space="preserve"> ، وفيهما مع اختلاف يسير. </w:t>
      </w:r>
      <w:r w:rsidR="00CF2B90" w:rsidRPr="00155E76">
        <w:rPr>
          <w:rStyle w:val="libFootnoteBoldChar"/>
          <w:rtl/>
        </w:rPr>
        <w:t>قرب الإسناد</w:t>
      </w:r>
      <w:r w:rsidR="00CF2B90" w:rsidRPr="00BD4DDA">
        <w:rPr>
          <w:rtl/>
        </w:rPr>
        <w:t xml:space="preserve"> ، ص 115 ، ح 400 ، بسند آخر عن جعفر بن محمّد ، عن أبيه ، عن عليّ </w:t>
      </w:r>
      <w:r w:rsidR="00CF2B90" w:rsidRPr="0099484E">
        <w:rPr>
          <w:rStyle w:val="libFootnoteAlaemChar"/>
          <w:rtl/>
        </w:rPr>
        <w:t>عليهم‌السلام</w:t>
      </w:r>
      <w:r w:rsidR="00CF2B90" w:rsidRPr="00BD4DDA">
        <w:rPr>
          <w:rtl/>
        </w:rPr>
        <w:t xml:space="preserve"> ، وتمام الرواية فيه : « لا يقطع الصلاة الرعاف ولا القي‌ء ولا الأزّ »</w:t>
      </w:r>
      <w:r w:rsidR="00CF2B90">
        <w:rPr>
          <w:rtl/>
        </w:rPr>
        <w:t>.</w:t>
      </w:r>
      <w:r w:rsidR="00CF2B90" w:rsidRPr="00BD4DDA">
        <w:rPr>
          <w:rtl/>
        </w:rPr>
        <w:t xml:space="preserve"> </w:t>
      </w:r>
      <w:r w:rsidR="00CF2B90" w:rsidRPr="00AC11D5">
        <w:rPr>
          <w:rtl/>
        </w:rPr>
        <w:t>الجعفريّات</w:t>
      </w:r>
      <w:r w:rsidR="00CF2B90" w:rsidRPr="00BD4DDA">
        <w:rPr>
          <w:rtl/>
        </w:rPr>
        <w:t xml:space="preserve"> ، ص 50 ، بسند آخر عن جعفر بن محمّد عن أبيه عن علىّ </w:t>
      </w:r>
      <w:r w:rsidR="00CF2B90" w:rsidRPr="0099484E">
        <w:rPr>
          <w:rStyle w:val="libFootnoteAlaemChar"/>
          <w:rtl/>
        </w:rPr>
        <w:t>عليهم‌السلام</w:t>
      </w:r>
      <w:r w:rsidR="00CF2B90" w:rsidRPr="00BD4DDA">
        <w:rPr>
          <w:rtl/>
        </w:rPr>
        <w:t xml:space="preserve"> مع اختلاف يسير. راجع : </w:t>
      </w:r>
      <w:r w:rsidR="00CF2B90" w:rsidRPr="00AC11D5">
        <w:rPr>
          <w:rtl/>
        </w:rPr>
        <w:t>الفقيه</w:t>
      </w:r>
      <w:r w:rsidR="00CF2B90" w:rsidRPr="00BD4DDA">
        <w:rPr>
          <w:rtl/>
        </w:rPr>
        <w:t xml:space="preserve"> ، ج 1 ، ص 402 ، ح 1193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41 ، ح 145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403 ، ح 1539 </w:t>
      </w:r>
      <w:r w:rsidR="006A6BFF">
        <w:rPr>
          <w:rFonts w:hint="cs"/>
          <w:rtl/>
        </w:rPr>
        <w:t>.</w:t>
      </w:r>
      <w:r w:rsidR="00CF2B90" w:rsidRPr="004A310D">
        <w:rPr>
          <w:rStyle w:val="libFootnoteBoldChar"/>
          <w:rtl/>
        </w:rPr>
        <w:t>الوافي</w:t>
      </w:r>
      <w:r w:rsidR="00CF2B90" w:rsidRPr="00BD4DDA">
        <w:rPr>
          <w:rtl/>
        </w:rPr>
        <w:t xml:space="preserve"> ، ج 8 ، ص 870 ، ح 7278 ؛ وص 1238 ، ح 8144 ؛ </w:t>
      </w:r>
      <w:r w:rsidR="00CF2B90" w:rsidRPr="004A310D">
        <w:rPr>
          <w:rStyle w:val="libFootnoteBoldChar"/>
          <w:rtl/>
        </w:rPr>
        <w:t>الوسائل</w:t>
      </w:r>
      <w:r w:rsidR="00CF2B90" w:rsidRPr="00BD4DDA">
        <w:rPr>
          <w:rtl/>
        </w:rPr>
        <w:t xml:space="preserve"> ، ج 7 ، ص 240 ، ذيل ح 9219.</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199 ، ح 781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405 ، ح 1544 ، بسندهما عن صفوان ، مع اختلاف يسير </w:t>
      </w:r>
      <w:r w:rsidR="006A6BFF">
        <w:rPr>
          <w:rFonts w:hint="cs"/>
          <w:rtl/>
        </w:rPr>
        <w:t>.</w:t>
      </w:r>
      <w:r w:rsidR="00CF2B90" w:rsidRPr="004A310D">
        <w:rPr>
          <w:rStyle w:val="libFootnoteBoldChar"/>
          <w:rtl/>
        </w:rPr>
        <w:t>الوافي</w:t>
      </w:r>
      <w:r w:rsidR="00CF2B90" w:rsidRPr="00BD4DDA">
        <w:rPr>
          <w:rtl/>
        </w:rPr>
        <w:t xml:space="preserve"> ، ج 8 ، ص 876 ، ح 7292 ؛ </w:t>
      </w:r>
      <w:r w:rsidR="00CF2B90" w:rsidRPr="004A310D">
        <w:rPr>
          <w:rStyle w:val="libFootnoteBoldChar"/>
          <w:rtl/>
        </w:rPr>
        <w:t>الوسائل</w:t>
      </w:r>
      <w:r w:rsidR="00CF2B90" w:rsidRPr="00BD4DDA">
        <w:rPr>
          <w:rtl/>
        </w:rPr>
        <w:t xml:space="preserve"> ، ج 7 ، ص 244 ، ح 9231 ؛ وص 264 ، ح 9291.</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سَمَاعَةَ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الرَّجُلِ يُسَلَّمُ عَلَيْهِ وَهُوَ فِي الصَّلَاةِ</w:t>
      </w:r>
      <w:r>
        <w:rPr>
          <w:rtl/>
          <w:lang w:bidi="fa-IR"/>
        </w:rPr>
        <w:t>؟</w:t>
      </w:r>
    </w:p>
    <w:p w:rsidR="00CF2B90" w:rsidRPr="00BD4DDA" w:rsidRDefault="00CF2B90" w:rsidP="006A6BFF">
      <w:pPr>
        <w:pStyle w:val="libNormal"/>
        <w:rPr>
          <w:rtl/>
          <w:lang w:bidi="fa-IR"/>
        </w:rPr>
      </w:pPr>
      <w:r w:rsidRPr="00BD4DDA">
        <w:rPr>
          <w:rtl/>
          <w:lang w:bidi="fa-IR"/>
        </w:rPr>
        <w:t xml:space="preserve">قَالَ </w:t>
      </w:r>
      <w:r w:rsidRPr="003E2A4D">
        <w:rPr>
          <w:rStyle w:val="libFootnotenumChar"/>
          <w:rtl/>
        </w:rPr>
        <w:t>(2)</w:t>
      </w:r>
      <w:r w:rsidRPr="00BD4DDA">
        <w:rPr>
          <w:rtl/>
          <w:lang w:bidi="fa-IR"/>
        </w:rPr>
        <w:t xml:space="preserve"> : « يَرُدُّ </w:t>
      </w:r>
      <w:r w:rsidRPr="003E2A4D">
        <w:rPr>
          <w:rStyle w:val="libFootnotenumChar"/>
          <w:rtl/>
        </w:rPr>
        <w:t>(3)</w:t>
      </w:r>
      <w:r>
        <w:rPr>
          <w:rtl/>
          <w:lang w:bidi="fa-IR"/>
        </w:rPr>
        <w:t xml:space="preserve"> "</w:t>
      </w:r>
      <w:r w:rsidRPr="00BD4DDA">
        <w:rPr>
          <w:rtl/>
          <w:lang w:bidi="fa-IR"/>
        </w:rPr>
        <w:t>سَلَامٌ</w:t>
      </w:r>
      <w:r>
        <w:rPr>
          <w:rtl/>
          <w:lang w:bidi="fa-IR"/>
        </w:rPr>
        <w:t xml:space="preserve"> عَلَيْكُمْ" ، وَلَايَقُولُ : "</w:t>
      </w:r>
      <w:r>
        <w:rPr>
          <w:rFonts w:hint="cs"/>
          <w:rtl/>
          <w:lang w:bidi="fa-IR"/>
        </w:rPr>
        <w:t xml:space="preserve"> </w:t>
      </w:r>
      <w:r w:rsidRPr="00BD4DDA">
        <w:rPr>
          <w:rtl/>
          <w:lang w:bidi="fa-IR"/>
        </w:rPr>
        <w:t xml:space="preserve">وَعَلَيْكُمُ </w:t>
      </w:r>
      <w:r w:rsidRPr="003E2A4D">
        <w:rPr>
          <w:rStyle w:val="libFootnotenumChar"/>
          <w:rtl/>
        </w:rPr>
        <w:t>(4)</w:t>
      </w:r>
      <w:r w:rsidRPr="00BD4DDA">
        <w:rPr>
          <w:rtl/>
          <w:lang w:bidi="fa-IR"/>
        </w:rPr>
        <w:t xml:space="preserve"> السَّلَامُ </w:t>
      </w:r>
      <w:r w:rsidRPr="003E2A4D">
        <w:rPr>
          <w:rStyle w:val="libFootnotenumChar"/>
          <w:rtl/>
        </w:rPr>
        <w:t>(5)</w:t>
      </w:r>
      <w:r w:rsidRPr="00BD4DDA">
        <w:rPr>
          <w:rtl/>
          <w:lang w:bidi="fa-IR"/>
        </w:rPr>
        <w:t xml:space="preserve"> " ؛ فَإِنَّ رَسُولَ اللهِ </w:t>
      </w:r>
      <w:r w:rsidR="0099484E" w:rsidRPr="0099484E">
        <w:rPr>
          <w:rStyle w:val="libAlaemChar"/>
          <w:rtl/>
        </w:rPr>
        <w:t>صلى‌الله‌عليه‌وآله</w:t>
      </w:r>
      <w:r w:rsidRPr="00BD4DDA">
        <w:rPr>
          <w:rtl/>
          <w:lang w:bidi="fa-IR"/>
        </w:rPr>
        <w:t xml:space="preserve"> كَانَ قَائِماً يُصَلِّي ، فَمَرَّ بِهِ عَمَّارُ بْنُ يَاسِرٍ ، فَسَلَّمَ عَلَيْهِ عَمَّارٌ ، </w:t>
      </w:r>
      <w:r w:rsidRPr="003E2A4D">
        <w:rPr>
          <w:rStyle w:val="libFootnotenumChar"/>
          <w:rtl/>
        </w:rPr>
        <w:t>(6)</w:t>
      </w:r>
      <w:r w:rsidRPr="00BD4DDA">
        <w:rPr>
          <w:rtl/>
          <w:lang w:bidi="fa-IR"/>
        </w:rPr>
        <w:t xml:space="preserve"> ، فَرَدَّ عَلَيْهِ </w:t>
      </w:r>
      <w:r w:rsidRPr="003E2A4D">
        <w:rPr>
          <w:rStyle w:val="libFootnotenumChar"/>
          <w:rtl/>
        </w:rPr>
        <w:t>(7)</w:t>
      </w:r>
      <w:r w:rsidRPr="00BD4DDA">
        <w:rPr>
          <w:rtl/>
          <w:lang w:bidi="fa-IR"/>
        </w:rPr>
        <w:t xml:space="preserve"> النَّبِيُّ </w:t>
      </w:r>
      <w:r w:rsidR="0099484E" w:rsidRPr="0099484E">
        <w:rPr>
          <w:rStyle w:val="libAlaemChar"/>
          <w:rtl/>
        </w:rPr>
        <w:t>صلى‌الله‌عليه‌وآله</w:t>
      </w:r>
      <w:r w:rsidRPr="00BD4DDA">
        <w:rPr>
          <w:rtl/>
          <w:lang w:bidi="fa-IR"/>
        </w:rPr>
        <w:t xml:space="preserve"> هكَذَا » </w:t>
      </w:r>
      <w:r w:rsidRPr="003E2A4D">
        <w:rPr>
          <w:rStyle w:val="libFootnotenumChar"/>
          <w:rtl/>
        </w:rPr>
        <w:t>(8)</w:t>
      </w:r>
      <w:r w:rsidR="006A6BFF">
        <w:rPr>
          <w:rFonts w:hint="cs"/>
          <w:rtl/>
          <w:lang w:bidi="fa-IR"/>
        </w:rPr>
        <w:t>.</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2 ، ص 328 ، ح 1348 ، عن أحمد بن محمّد ، عن عثمان بن عيسى ، عن أبي عبدالله </w:t>
      </w:r>
      <w:r w:rsidR="00CF2B90" w:rsidRPr="0099484E">
        <w:rPr>
          <w:rStyle w:val="libFootnoteAlaemChar"/>
          <w:rtl/>
        </w:rPr>
        <w:t>عليه‌السلام</w:t>
      </w:r>
      <w:r w:rsidR="00CF2B90" w:rsidRPr="00BD4DDA">
        <w:rPr>
          <w:rtl/>
        </w:rPr>
        <w:t>. ولم تذكر « عن سماعة » لكنّه ورد في بعض نسخه</w:t>
      </w:r>
      <w:r w:rsidR="00CF2B90">
        <w:rPr>
          <w:rtl/>
        </w:rPr>
        <w:t xml:space="preserve"> </w:t>
      </w:r>
      <w:r w:rsidR="00890F05">
        <w:rPr>
          <w:rtl/>
        </w:rPr>
        <w:t>-</w:t>
      </w:r>
      <w:r w:rsidR="00CF2B90">
        <w:rPr>
          <w:rtl/>
        </w:rPr>
        <w:t xml:space="preserve"> </w:t>
      </w:r>
      <w:r w:rsidR="00CF2B90" w:rsidRPr="00BD4DDA">
        <w:rPr>
          <w:rtl/>
        </w:rPr>
        <w:t>كما في هامش الكتاب</w:t>
      </w:r>
      <w:r w:rsidR="00CF2B90">
        <w:rPr>
          <w:rtl/>
        </w:rPr>
        <w:t xml:space="preserve"> </w:t>
      </w:r>
      <w:r w:rsidR="00890F05">
        <w:rPr>
          <w:rtl/>
        </w:rPr>
        <w:t>-</w:t>
      </w:r>
      <w:r w:rsidR="00CF2B90">
        <w:rPr>
          <w:rtl/>
        </w:rPr>
        <w:t xml:space="preserve"> </w:t>
      </w:r>
      <w:r w:rsidR="00CF2B90" w:rsidRPr="00BD4DDA">
        <w:rPr>
          <w:rtl/>
        </w:rPr>
        <w:t xml:space="preserve">وهو الصواب ؛ فقد عُدَّ عثمان بن عيسى من أصحاب أبي الحسن موسى وأبي الحسن الرضا </w:t>
      </w:r>
      <w:r w:rsidR="00CF2B90" w:rsidRPr="00444A9A">
        <w:rPr>
          <w:rStyle w:val="libFootnoteAlaemChar"/>
          <w:rtl/>
        </w:rPr>
        <w:t>عليهما‌السلام</w:t>
      </w:r>
      <w:r w:rsidR="00CF2B90" w:rsidRPr="00BD4DDA">
        <w:rPr>
          <w:rtl/>
        </w:rPr>
        <w:t xml:space="preserve"> ، ولم يثبت روايته عن أبي عبدالله </w:t>
      </w:r>
      <w:r w:rsidR="00CF2B90" w:rsidRPr="0099484E">
        <w:rPr>
          <w:rStyle w:val="libFootnoteAlaemChar"/>
          <w:rtl/>
        </w:rPr>
        <w:t>عليه‌السلام</w:t>
      </w:r>
      <w:r w:rsidR="00CF2B90" w:rsidRPr="00BD4DDA">
        <w:rPr>
          <w:rtl/>
        </w:rPr>
        <w:t xml:space="preserve">. راجع : </w:t>
      </w:r>
      <w:r w:rsidR="00CF2B90" w:rsidRPr="00AC11D5">
        <w:rPr>
          <w:rtl/>
        </w:rPr>
        <w:t>رجال النجاشي</w:t>
      </w:r>
      <w:r w:rsidR="00CF2B90" w:rsidRPr="00BD4DDA">
        <w:rPr>
          <w:rtl/>
        </w:rPr>
        <w:t xml:space="preserve"> ، ص 300 ، الرقم 817 ؛ </w:t>
      </w:r>
      <w:r w:rsidR="00CF2B90" w:rsidRPr="00AC11D5">
        <w:rPr>
          <w:rtl/>
        </w:rPr>
        <w:t>رجال البرقي</w:t>
      </w:r>
      <w:r w:rsidR="00CF2B90" w:rsidRPr="00BD4DDA">
        <w:rPr>
          <w:rtl/>
        </w:rPr>
        <w:t xml:space="preserve"> ، ص 49 ؛ </w:t>
      </w:r>
      <w:r w:rsidR="00CF2B90" w:rsidRPr="00AC11D5">
        <w:rPr>
          <w:rtl/>
        </w:rPr>
        <w:t>رجال الطوسي</w:t>
      </w:r>
      <w:r w:rsidR="00CF2B90" w:rsidRPr="00BD4DDA">
        <w:rPr>
          <w:rtl/>
        </w:rPr>
        <w:t xml:space="preserve"> ، ص 340 ، الرقم 5067 ؛ وص 360 ، الرقم 5322. هذا ، وقد روى عثمان بن عيسى ، عن سماعة [ بن مهران ] ، عن أبي عبدالله </w:t>
      </w:r>
      <w:r w:rsidR="00CF2B90" w:rsidRPr="0099484E">
        <w:rPr>
          <w:rStyle w:val="libFootnoteAlaemChar"/>
          <w:rtl/>
        </w:rPr>
        <w:t>عليه‌السلام</w:t>
      </w:r>
      <w:r w:rsidR="00CF2B90" w:rsidRPr="00BD4DDA">
        <w:rPr>
          <w:rtl/>
        </w:rPr>
        <w:t xml:space="preserve"> ، في كثيرٍ من الأسناد. راجع : </w:t>
      </w:r>
      <w:r w:rsidR="00CF2B90" w:rsidRPr="00AC11D5">
        <w:rPr>
          <w:rtl/>
        </w:rPr>
        <w:t>معجم رجال الحديث</w:t>
      </w:r>
      <w:r w:rsidR="00CF2B90" w:rsidRPr="00BD4DDA">
        <w:rPr>
          <w:rtl/>
        </w:rPr>
        <w:t xml:space="preserve"> ، ج 8 ، ص 465</w:t>
      </w:r>
      <w:r w:rsidR="00CF2B90">
        <w:rPr>
          <w:rtl/>
        </w:rPr>
        <w:t xml:space="preserve"> </w:t>
      </w:r>
      <w:r w:rsidR="00890F05">
        <w:rPr>
          <w:rtl/>
        </w:rPr>
        <w:t>-</w:t>
      </w:r>
      <w:r w:rsidR="00CF2B90">
        <w:rPr>
          <w:rtl/>
        </w:rPr>
        <w:t xml:space="preserve"> </w:t>
      </w:r>
      <w:r w:rsidR="00CF2B90" w:rsidRPr="00BD4DDA">
        <w:rPr>
          <w:rtl/>
        </w:rPr>
        <w:t>467 ؛ وص 478</w:t>
      </w:r>
      <w:r w:rsidR="00CF2B90">
        <w:rPr>
          <w:rtl/>
        </w:rPr>
        <w:t xml:space="preserve"> </w:t>
      </w:r>
      <w:r w:rsidR="00890F05">
        <w:rPr>
          <w:rtl/>
        </w:rPr>
        <w:t>-</w:t>
      </w:r>
      <w:r w:rsidR="00CF2B90">
        <w:rPr>
          <w:rtl/>
        </w:rPr>
        <w:t xml:space="preserve"> </w:t>
      </w:r>
      <w:r w:rsidR="00CF2B90" w:rsidRPr="00BD4DDA">
        <w:rPr>
          <w:rtl/>
        </w:rPr>
        <w:t>480.</w:t>
      </w:r>
    </w:p>
    <w:p w:rsidR="00CF2B90" w:rsidRPr="00BD4DDA" w:rsidRDefault="00376338" w:rsidP="00CF2B90">
      <w:pPr>
        <w:pStyle w:val="libFootnote0"/>
        <w:rPr>
          <w:rtl/>
          <w:lang w:bidi="fa-IR"/>
        </w:rPr>
      </w:pPr>
      <w:r>
        <w:rPr>
          <w:rtl/>
        </w:rPr>
        <w:t>(2).</w:t>
      </w:r>
      <w:r w:rsidR="00CF2B90" w:rsidRPr="00BD4DDA">
        <w:rPr>
          <w:rtl/>
        </w:rPr>
        <w:t xml:space="preserve"> في « ظ » : « فقال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يقول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 « عليكم » بدون الواو.</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السلام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عمّار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عليه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ج 15 ، ص 240 : « ردّ السلام واجب على الكفاية في الصلاة وغيرها اجماعاً ، كما في التذكرة ، ويدلّ على وجوب الردّ في الصلاة صريحاً أخبار كثيرة ، وقد قطع الأصحاب بأنّه يجب الردّ في الصلاة بالمثل ، وجوّز جماعة من المحقّقين الردّ بالأحسن أيضاً لعموم الآية »</w:t>
      </w:r>
      <w:r w:rsidR="00CF2B90">
        <w:rPr>
          <w:rtl/>
        </w:rPr>
        <w:t>.</w:t>
      </w:r>
      <w:r w:rsidR="00CF2B90" w:rsidRPr="00BD4DDA">
        <w:rPr>
          <w:rtl/>
        </w:rPr>
        <w:t xml:space="preserve"> وراجع : </w:t>
      </w:r>
      <w:r w:rsidR="00CF2B90" w:rsidRPr="00AC11D5">
        <w:rPr>
          <w:rtl/>
        </w:rPr>
        <w:t>تذكرة الفقهاء</w:t>
      </w:r>
      <w:r w:rsidR="00CF2B90" w:rsidRPr="00BD4DDA">
        <w:rPr>
          <w:rtl/>
        </w:rPr>
        <w:t xml:space="preserve"> ، ج 3 ، ص 276.</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328 ، ح 1348 ، معلّقاً عن أحمد بن محمّد ، عن عثمان بن عيسى ، عن أبي عبدالله </w:t>
      </w:r>
      <w:r w:rsidR="00CF2B90" w:rsidRPr="0099484E">
        <w:rPr>
          <w:rStyle w:val="libFootnoteAlaemChar"/>
          <w:rtl/>
        </w:rPr>
        <w:t>عليه‌السلام</w:t>
      </w:r>
      <w:r w:rsidR="00CF2B90" w:rsidRPr="00BD4DDA">
        <w:rPr>
          <w:rtl/>
        </w:rPr>
        <w:t xml:space="preserve">. راجع : </w:t>
      </w:r>
      <w:r w:rsidR="00CF2B90" w:rsidRPr="00155E76">
        <w:rPr>
          <w:rStyle w:val="libFootnoteBoldChar"/>
          <w:rtl/>
        </w:rPr>
        <w:t>قرب الإسناد</w:t>
      </w:r>
      <w:r w:rsidR="00CF2B90" w:rsidRPr="00BD4DDA">
        <w:rPr>
          <w:rtl/>
        </w:rPr>
        <w:t xml:space="preserve"> ، ص 209 ، ح 815 ؛ </w:t>
      </w:r>
      <w:r w:rsidR="00CF2B90" w:rsidRPr="00C65B67">
        <w:rPr>
          <w:rStyle w:val="libFootnoteBoldChar"/>
          <w:rtl/>
        </w:rPr>
        <w:t>والفقيه</w:t>
      </w:r>
      <w:r w:rsidR="00CF2B90" w:rsidRPr="00AC11D5">
        <w:rPr>
          <w:rtl/>
        </w:rPr>
        <w:t xml:space="preserve"> </w:t>
      </w:r>
      <w:r w:rsidR="00CF2B90" w:rsidRPr="00BD4DDA">
        <w:rPr>
          <w:rtl/>
        </w:rPr>
        <w:t xml:space="preserve">، ج 1 ، ص 367 ، ح 1063 ؛ </w:t>
      </w:r>
      <w:r w:rsidR="00AC50A0" w:rsidRPr="00BD4DDA">
        <w:rPr>
          <w:rtl/>
        </w:rPr>
        <w:t xml:space="preserve">وص 368 ، ح 1066 ؛ </w:t>
      </w:r>
      <w:r w:rsidR="006A6BFF">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C11D5">
        <w:rPr>
          <w:rtl/>
        </w:rPr>
        <w:lastRenderedPageBreak/>
        <w:t>5216</w:t>
      </w:r>
      <w:r w:rsidRPr="008C051F">
        <w:rPr>
          <w:rStyle w:val="libBold2Char"/>
          <w:rtl/>
        </w:rPr>
        <w:t xml:space="preserve"> / 2.</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عَطَسَ الرَّجُلُ فِي صَلَاتِهِ </w:t>
      </w:r>
      <w:r w:rsidRPr="003E2A4D">
        <w:rPr>
          <w:rStyle w:val="libFootnotenumChar"/>
          <w:rtl/>
        </w:rPr>
        <w:t>(1)</w:t>
      </w:r>
      <w:r w:rsidRPr="00BD4DDA">
        <w:rPr>
          <w:rtl/>
          <w:lang w:bidi="fa-IR"/>
        </w:rPr>
        <w:t xml:space="preserve"> ، فَلْيَحْمَدِ اللهَ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AC11D5">
        <w:rPr>
          <w:rtl/>
        </w:rPr>
        <w:t>5217</w:t>
      </w:r>
      <w:r w:rsidRPr="008C051F">
        <w:rPr>
          <w:rStyle w:val="libBold2Char"/>
          <w:rtl/>
        </w:rPr>
        <w:t xml:space="preserve"> / 3.</w:t>
      </w:r>
      <w:r w:rsidRPr="00BD4DDA">
        <w:rPr>
          <w:rtl/>
          <w:lang w:bidi="fa-IR"/>
        </w:rPr>
        <w:t xml:space="preserve"> مُحَمَّدُ بْنُ يَحْيى ، عَنْ أَحْمَدَ بْنِ مُحَمَّدٍ ، عَنِ ابْنِ فَضَّالٍ ، عَنْ مُعَلًّى أَبِي عُثْمَانَ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أَسْمَعُ الْعَطْسَةَ وَأَنَا فِي الصَّلَاةِ ، فَأَحْمَدُ اللهَ ، وَأُصَلِّي عَلَى النَّبِيِّ </w:t>
      </w:r>
      <w:r w:rsidR="0099484E" w:rsidRPr="0099484E">
        <w:rPr>
          <w:rStyle w:val="libAlaemChar"/>
          <w:rtl/>
        </w:rPr>
        <w:t>صلى‌الله‌عليه‌وآله</w:t>
      </w:r>
      <w:r>
        <w:rPr>
          <w:rtl/>
          <w:lang w:bidi="fa-IR"/>
        </w:rPr>
        <w:t>؟</w:t>
      </w:r>
    </w:p>
    <w:p w:rsidR="00CF2B90" w:rsidRPr="00BD4DDA" w:rsidRDefault="00CF2B90" w:rsidP="00CF2B90">
      <w:pPr>
        <w:pStyle w:val="libNormal"/>
        <w:rPr>
          <w:rtl/>
          <w:lang w:bidi="fa-IR"/>
        </w:rPr>
      </w:pPr>
      <w:r w:rsidRPr="00BD4DDA">
        <w:rPr>
          <w:rtl/>
          <w:lang w:bidi="fa-IR"/>
        </w:rPr>
        <w:t xml:space="preserve">قَالَ : « نَعَمْ ، وَإِذَا </w:t>
      </w:r>
      <w:r w:rsidRPr="003E2A4D">
        <w:rPr>
          <w:rStyle w:val="libFootnotenumChar"/>
          <w:rtl/>
        </w:rPr>
        <w:t>(3)</w:t>
      </w:r>
      <w:r w:rsidRPr="00BD4DDA">
        <w:rPr>
          <w:rtl/>
          <w:lang w:bidi="fa-IR"/>
        </w:rPr>
        <w:t xml:space="preserve"> عَطَسَ أَخُوكَ وَأَنْتَ فِي الصَّلَاةِ ، فَقُلِ : الْحَمْدُ لِلّهِ </w:t>
      </w:r>
      <w:r w:rsidRPr="003E2A4D">
        <w:rPr>
          <w:rStyle w:val="libFootnotenumChar"/>
          <w:rtl/>
        </w:rPr>
        <w:t>(4)</w:t>
      </w:r>
      <w:r w:rsidRPr="00BD4DDA">
        <w:rPr>
          <w:rtl/>
          <w:lang w:bidi="fa-IR"/>
        </w:rPr>
        <w:t xml:space="preserve"> ، وَصَلِّ عَلَى النَّبِيِّ ؛ وَإِنْ كَانَ بَيْنَكَ وَبَيْنَ صَاحِبِكَ الْيَمُّ ، صَلِّ </w:t>
      </w:r>
      <w:r w:rsidRPr="003E2A4D">
        <w:rPr>
          <w:rStyle w:val="libFootnotenumChar"/>
          <w:rtl/>
        </w:rPr>
        <w:t>(5)</w:t>
      </w:r>
      <w:r w:rsidRPr="00BD4DDA">
        <w:rPr>
          <w:rtl/>
          <w:lang w:bidi="fa-IR"/>
        </w:rPr>
        <w:t xml:space="preserve"> عَلى مُحَمَّدٍ وَآلِهِ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AC50A0" w:rsidP="00AC50A0">
      <w:pPr>
        <w:pStyle w:val="libFootnote0"/>
        <w:rPr>
          <w:rtl/>
          <w:lang w:bidi="fa-IR"/>
        </w:rPr>
      </w:pPr>
      <w:r>
        <w:rPr>
          <w:rFonts w:hint="cs"/>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329 ، ح 1349 </w:t>
      </w:r>
      <w:r>
        <w:rPr>
          <w:rFonts w:hint="cs"/>
          <w:rtl/>
        </w:rPr>
        <w:t>.</w:t>
      </w:r>
      <w:r w:rsidR="00CF2B90" w:rsidRPr="004A310D">
        <w:rPr>
          <w:rStyle w:val="libFootnoteBoldChar"/>
          <w:rtl/>
        </w:rPr>
        <w:t>الوافي</w:t>
      </w:r>
      <w:r w:rsidR="00CF2B90" w:rsidRPr="00BD4DDA">
        <w:rPr>
          <w:rtl/>
        </w:rPr>
        <w:t xml:space="preserve"> ، ج 8 ، ص 887 ، ح 7315 ؛ </w:t>
      </w:r>
      <w:r w:rsidR="00CF2B90" w:rsidRPr="004A310D">
        <w:rPr>
          <w:rStyle w:val="libFootnoteBoldChar"/>
          <w:rtl/>
        </w:rPr>
        <w:t>الوسائل</w:t>
      </w:r>
      <w:r w:rsidR="00CF2B90" w:rsidRPr="00BD4DDA">
        <w:rPr>
          <w:rtl/>
        </w:rPr>
        <w:t xml:space="preserve"> ، ج 7 ، ص 267 ، ح 9303.</w:t>
      </w:r>
    </w:p>
    <w:p w:rsidR="00CF2B90" w:rsidRPr="00BD4DDA" w:rsidRDefault="00376338" w:rsidP="00CF2B90">
      <w:pPr>
        <w:pStyle w:val="libFootnote0"/>
        <w:rPr>
          <w:rtl/>
          <w:lang w:bidi="fa-IR"/>
        </w:rPr>
      </w:pPr>
      <w:r>
        <w:rPr>
          <w:rtl/>
        </w:rPr>
        <w:t>(1).</w:t>
      </w:r>
      <w:r w:rsidR="00CF2B90" w:rsidRPr="00BD4DDA">
        <w:rPr>
          <w:rtl/>
        </w:rPr>
        <w:t xml:space="preserve"> في « ظ » : « في الصلاة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332 ، ح 1367 ، بسنده عن الحلبيّ </w:t>
      </w:r>
      <w:r w:rsidR="00CF2B90" w:rsidRPr="004A310D">
        <w:rPr>
          <w:rStyle w:val="libFootnoteBoldChar"/>
          <w:rtl/>
        </w:rPr>
        <w:t>الوافي</w:t>
      </w:r>
      <w:r w:rsidR="00CF2B90" w:rsidRPr="00BD4DDA">
        <w:rPr>
          <w:rtl/>
        </w:rPr>
        <w:t xml:space="preserve"> ، ج 8 ، ص 889 ، ح 7321 ؛ </w:t>
      </w:r>
      <w:r w:rsidR="00CF2B90" w:rsidRPr="004A310D">
        <w:rPr>
          <w:rStyle w:val="libFootnoteBoldChar"/>
          <w:rtl/>
        </w:rPr>
        <w:t>الوسائل</w:t>
      </w:r>
      <w:r w:rsidR="00CF2B90" w:rsidRPr="00BD4DDA">
        <w:rPr>
          <w:rtl/>
        </w:rPr>
        <w:t xml:space="preserve"> ، ج 7 ، ص 271 ، ح 9313.</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إذا » بدون الواو.</w:t>
      </w:r>
    </w:p>
    <w:p w:rsidR="00CF2B90" w:rsidRPr="00BD4DDA" w:rsidRDefault="00376338" w:rsidP="00CF2B90">
      <w:pPr>
        <w:pStyle w:val="libFootnote0"/>
        <w:rPr>
          <w:rtl/>
          <w:lang w:bidi="fa-IR"/>
        </w:rPr>
      </w:pPr>
      <w:r>
        <w:rPr>
          <w:rtl/>
        </w:rPr>
        <w:t>(4).</w:t>
      </w:r>
      <w:r w:rsidR="00CF2B90" w:rsidRPr="00BD4DDA">
        <w:rPr>
          <w:rtl/>
        </w:rPr>
        <w:t xml:space="preserve"> في « ى » : « فليحمد الله » بدل « فقل : الحمد لله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بح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صلّى الله »</w:t>
      </w:r>
      <w:r w:rsidR="00CF2B90">
        <w:rPr>
          <w:rtl/>
        </w:rPr>
        <w:t>.</w:t>
      </w:r>
      <w:r w:rsidR="00CF2B90" w:rsidRPr="00BD4DDA">
        <w:rPr>
          <w:rtl/>
        </w:rPr>
        <w:t xml:space="preserve"> وفي « بث » : « وصلّى الله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وآله »</w:t>
      </w:r>
      <w:r w:rsidR="00CF2B90">
        <w:rPr>
          <w:rtl/>
        </w:rPr>
        <w:t>.</w:t>
      </w:r>
      <w:r w:rsidR="00CF2B90" w:rsidRPr="00BD4DDA">
        <w:rPr>
          <w:rtl/>
        </w:rPr>
        <w:t xml:space="preserve"> وفي « ى ، بخ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صلّ على محمّد وآله »</w:t>
      </w:r>
      <w:r w:rsidR="00CF2B90">
        <w:rPr>
          <w:rtl/>
        </w:rPr>
        <w:t>.</w:t>
      </w:r>
      <w:r w:rsidR="00CF2B90" w:rsidRPr="00BD4DDA">
        <w:rPr>
          <w:rtl/>
        </w:rPr>
        <w:t xml:space="preserve"> وفي حاشية « بخ » : « وآل محمّد »</w:t>
      </w:r>
      <w:r w:rsidR="00CF2B90">
        <w:rPr>
          <w:rtl/>
        </w:rPr>
        <w:t>.</w:t>
      </w:r>
      <w:r w:rsidR="00CF2B90" w:rsidRPr="00BD4DDA">
        <w:rPr>
          <w:rtl/>
        </w:rPr>
        <w:t xml:space="preserve"> وقال في </w:t>
      </w:r>
      <w:r w:rsidR="00CF2B90" w:rsidRPr="004A310D">
        <w:rPr>
          <w:rStyle w:val="libFootnoteBoldChar"/>
          <w:rtl/>
        </w:rPr>
        <w:t>الوافي</w:t>
      </w:r>
      <w:r w:rsidR="00CF2B90" w:rsidRPr="00BD4DDA">
        <w:rPr>
          <w:rtl/>
        </w:rPr>
        <w:t xml:space="preserve"> : « في بعض نسخ </w:t>
      </w:r>
      <w:r w:rsidR="00CF2B90" w:rsidRPr="00AC11D5">
        <w:rPr>
          <w:rtl/>
        </w:rPr>
        <w:t>الكافي</w:t>
      </w:r>
      <w:r w:rsidR="00CF2B90" w:rsidRPr="00BD4DDA">
        <w:rPr>
          <w:rtl/>
        </w:rPr>
        <w:t xml:space="preserve"> في آخر الحديث : </w:t>
      </w:r>
      <w:r w:rsidR="0099484E" w:rsidRPr="0099484E">
        <w:rPr>
          <w:rStyle w:val="libFootnoteAlaemChar"/>
          <w:rtl/>
        </w:rPr>
        <w:t>صلى‌الله‌عليه‌وآله</w:t>
      </w:r>
      <w:r w:rsidR="00CF2B90" w:rsidRPr="00BD4DDA">
        <w:rPr>
          <w:rtl/>
        </w:rPr>
        <w:t xml:space="preserve"> ، وهو صلاة من أبي عبدالله </w:t>
      </w:r>
      <w:r w:rsidR="00CF2B90" w:rsidRPr="0099484E">
        <w:rPr>
          <w:rStyle w:val="libFootnoteAlaemChar"/>
          <w:rtl/>
        </w:rPr>
        <w:t>عليه‌السلام</w:t>
      </w:r>
      <w:r w:rsidR="00CF2B90" w:rsidRPr="00BD4DDA">
        <w:rPr>
          <w:rtl/>
        </w:rPr>
        <w:t xml:space="preserve"> على النبيّ </w:t>
      </w:r>
      <w:r w:rsidR="0099484E" w:rsidRPr="0099484E">
        <w:rPr>
          <w:rStyle w:val="libFootnoteAlaemChar"/>
          <w:rtl/>
        </w:rPr>
        <w:t>صلى‌الله‌عليه‌وآله</w:t>
      </w:r>
      <w:r w:rsidR="00CF2B90" w:rsidRPr="00BD4DDA">
        <w:rPr>
          <w:rtl/>
        </w:rPr>
        <w:t xml:space="preserve"> ؛ لأجل ذكره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332 ، ح 1368 ، بسنده عن المعلّى أبي عثمان ؛ </w:t>
      </w:r>
      <w:r w:rsidR="00CF2B90" w:rsidRPr="00AC11D5">
        <w:rPr>
          <w:rtl/>
        </w:rPr>
        <w:t>الفقيه</w:t>
      </w:r>
      <w:r w:rsidR="00CF2B90" w:rsidRPr="00BD4DDA">
        <w:rPr>
          <w:rtl/>
        </w:rPr>
        <w:t xml:space="preserve"> ، ج 1 ، ص 367 ، ح 1058 ، معلّقاً عن أبي بصير ، وفيهما مع اختلاف يسير. </w:t>
      </w:r>
      <w:r w:rsidR="00CF2B90" w:rsidRPr="00AC11D5">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391 ، مع اختلاف </w:t>
      </w:r>
      <w:r w:rsidR="00F67829">
        <w:rPr>
          <w:rFonts w:hint="cs"/>
          <w:rtl/>
        </w:rPr>
        <w:t>.</w:t>
      </w:r>
      <w:r w:rsidR="00CF2B90" w:rsidRPr="004A310D">
        <w:rPr>
          <w:rStyle w:val="libFootnoteBoldChar"/>
          <w:rtl/>
        </w:rPr>
        <w:t>الوافي</w:t>
      </w:r>
      <w:r w:rsidR="00CF2B90" w:rsidRPr="00BD4DDA">
        <w:rPr>
          <w:rtl/>
        </w:rPr>
        <w:t xml:space="preserve"> ، ج 8 ، ص 889 ، ح 7322 ؛ </w:t>
      </w:r>
      <w:r w:rsidR="00CF2B90" w:rsidRPr="004A310D">
        <w:rPr>
          <w:rStyle w:val="libFootnoteBoldChar"/>
          <w:rtl/>
        </w:rPr>
        <w:t>الوسائل</w:t>
      </w:r>
      <w:r w:rsidR="00CF2B90" w:rsidRPr="00BD4DDA">
        <w:rPr>
          <w:rtl/>
        </w:rPr>
        <w:t xml:space="preserve"> ، ج 7 ، ص 271 ، ح 9314.</w:t>
      </w:r>
    </w:p>
    <w:p w:rsidR="00890F05" w:rsidRDefault="00890F05" w:rsidP="00F67829">
      <w:pPr>
        <w:pStyle w:val="libNormal"/>
        <w:rPr>
          <w:rtl/>
          <w:lang w:bidi="fa-IR"/>
        </w:rPr>
      </w:pPr>
      <w:r>
        <w:rPr>
          <w:rtl/>
          <w:lang w:bidi="fa-IR"/>
        </w:rPr>
        <w:br w:type="page"/>
      </w:r>
    </w:p>
    <w:p w:rsidR="00CF2B90" w:rsidRPr="00BD4DDA" w:rsidRDefault="00CF2B90" w:rsidP="00CF2B90">
      <w:pPr>
        <w:pStyle w:val="Heading2Center"/>
        <w:rPr>
          <w:rtl/>
          <w:lang w:bidi="fa-IR"/>
        </w:rPr>
      </w:pPr>
      <w:bookmarkStart w:id="162" w:name="_Toc344819718"/>
      <w:bookmarkStart w:id="163" w:name="_Toc463096016"/>
      <w:bookmarkStart w:id="164" w:name="_Toc42109180"/>
      <w:r w:rsidRPr="00BD4DDA">
        <w:rPr>
          <w:rtl/>
          <w:lang w:bidi="fa-IR"/>
        </w:rPr>
        <w:lastRenderedPageBreak/>
        <w:t>47</w:t>
      </w:r>
      <w:r>
        <w:rPr>
          <w:rtl/>
          <w:lang w:bidi="fa-IR"/>
        </w:rPr>
        <w:t xml:space="preserve"> </w:t>
      </w:r>
      <w:r w:rsidR="00890F05">
        <w:rPr>
          <w:rtl/>
          <w:lang w:bidi="fa-IR"/>
        </w:rPr>
        <w:t>-</w:t>
      </w:r>
      <w:r>
        <w:rPr>
          <w:rtl/>
          <w:lang w:bidi="fa-IR"/>
        </w:rPr>
        <w:t xml:space="preserve"> </w:t>
      </w:r>
      <w:r w:rsidRPr="00BD4DDA">
        <w:rPr>
          <w:rtl/>
          <w:lang w:bidi="fa-IR"/>
        </w:rPr>
        <w:t xml:space="preserve">بَابُ الْمُصَلِّي يَعْرِضُ لَهُ شَيْ‌ءٌ مِنَ الْهَوَامِّ </w:t>
      </w:r>
      <w:r w:rsidRPr="003E2A4D">
        <w:rPr>
          <w:rStyle w:val="libFootnotenumChar"/>
          <w:rtl/>
        </w:rPr>
        <w:t>(1)</w:t>
      </w:r>
      <w:r>
        <w:rPr>
          <w:rtl/>
        </w:rPr>
        <w:t xml:space="preserve"> </w:t>
      </w:r>
      <w:r w:rsidRPr="00BD4DDA">
        <w:rPr>
          <w:rtl/>
          <w:lang w:bidi="fa-IR"/>
        </w:rPr>
        <w:t>فَيَقْتُلُهُ‌</w:t>
      </w:r>
      <w:bookmarkEnd w:id="162"/>
      <w:bookmarkEnd w:id="163"/>
      <w:bookmarkEnd w:id="164"/>
    </w:p>
    <w:p w:rsidR="00CF2B90" w:rsidRPr="00BD4DDA" w:rsidRDefault="00CF2B90" w:rsidP="00CF2B90">
      <w:pPr>
        <w:pStyle w:val="libNormal"/>
        <w:rPr>
          <w:rtl/>
          <w:lang w:bidi="fa-IR"/>
        </w:rPr>
      </w:pPr>
      <w:r w:rsidRPr="006070DF">
        <w:rPr>
          <w:rtl/>
        </w:rPr>
        <w:t>5218</w:t>
      </w:r>
      <w:r w:rsidRPr="008C051F">
        <w:rPr>
          <w:rStyle w:val="libBold2Char"/>
          <w:rtl/>
        </w:rPr>
        <w:t xml:space="preserve"> / 1.</w:t>
      </w:r>
      <w:r w:rsidRPr="00BD4DDA">
        <w:rPr>
          <w:rtl/>
          <w:lang w:bidi="fa-IR"/>
        </w:rPr>
        <w:t xml:space="preserve"> مُحَمَّدُ بْنُ يَحْيى ، عَنْ أَحْمَدَ بْنِ مُحَمَّدٍ ، عَنْ حَمَّادٍ ، عَنْ حَرِيزٍ ، عَنْ مُحَمَّدِ بْنِ مُسْلِمٍ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يَكُونُ فِي الصَّلَاةِ ، فَيَرَى الْحَيَّةَ ، أَوِ الْعَقْرَبَ </w:t>
      </w:r>
      <w:r w:rsidRPr="003E2A4D">
        <w:rPr>
          <w:rStyle w:val="libFootnotenumChar"/>
          <w:rtl/>
        </w:rPr>
        <w:t>(2)</w:t>
      </w:r>
      <w:r w:rsidRPr="00BD4DDA">
        <w:rPr>
          <w:rtl/>
          <w:lang w:bidi="fa-IR"/>
        </w:rPr>
        <w:t xml:space="preserve"> :</w:t>
      </w:r>
      <w:r>
        <w:rPr>
          <w:rFonts w:hint="cs"/>
          <w:rtl/>
          <w:lang w:bidi="fa-IR"/>
        </w:rPr>
        <w:t xml:space="preserve"> </w:t>
      </w:r>
      <w:r w:rsidRPr="00BD4DDA">
        <w:rPr>
          <w:rtl/>
          <w:lang w:bidi="fa-IR"/>
        </w:rPr>
        <w:t>يَقْتُلُهُمَا إِنْ آذَيَاهُ</w:t>
      </w:r>
      <w:r>
        <w:rPr>
          <w:rtl/>
          <w:lang w:bidi="fa-IR"/>
        </w:rPr>
        <w:t>؟</w:t>
      </w:r>
      <w:r w:rsidRPr="00BD4DDA">
        <w:rPr>
          <w:rtl/>
          <w:lang w:bidi="fa-IR"/>
        </w:rPr>
        <w:t xml:space="preserve"> قَالَ : « نَعَمْ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6070DF">
        <w:rPr>
          <w:rtl/>
        </w:rPr>
        <w:t>5219</w:t>
      </w:r>
      <w:r w:rsidRPr="008C051F">
        <w:rPr>
          <w:rStyle w:val="libBold2Char"/>
          <w:rtl/>
        </w:rPr>
        <w:t xml:space="preserve"> / 2.</w:t>
      </w:r>
      <w:r w:rsidRPr="00BD4DDA">
        <w:rPr>
          <w:rtl/>
          <w:lang w:bidi="fa-IR"/>
        </w:rPr>
        <w:t xml:space="preserve"> عَلِيُّ بْنُ إِبْرَاهِيمَ ، عَنْ أَبِيهِ ، عَنِ ابْنِ أَبِي عُمَيْرٍ ، عَنْ حَمَّادِ بْنِ عُثْمَانَ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الرَّجُلِ يَقْتُلُ الْبَقَّةَ </w:t>
      </w:r>
      <w:r w:rsidRPr="003E2A4D">
        <w:rPr>
          <w:rStyle w:val="libFootnotenumChar"/>
          <w:rtl/>
        </w:rPr>
        <w:t>(4)</w:t>
      </w:r>
      <w:r w:rsidRPr="00BD4DDA">
        <w:rPr>
          <w:rtl/>
          <w:lang w:bidi="fa-IR"/>
        </w:rPr>
        <w:t xml:space="preserve"> وَالْبُرْغُوثَ </w:t>
      </w:r>
      <w:r w:rsidRPr="003E2A4D">
        <w:rPr>
          <w:rStyle w:val="libFootnotenumChar"/>
          <w:rtl/>
        </w:rPr>
        <w:t>(5)</w:t>
      </w:r>
      <w:r w:rsidRPr="00BD4DDA">
        <w:rPr>
          <w:rtl/>
          <w:lang w:bidi="fa-IR"/>
        </w:rPr>
        <w:t xml:space="preserve"> وَالْقَمْلَةَ </w:t>
      </w:r>
      <w:r w:rsidRPr="003E2A4D">
        <w:rPr>
          <w:rStyle w:val="libFootnotenumChar"/>
          <w:rtl/>
        </w:rPr>
        <w:t>(6)</w:t>
      </w:r>
      <w:r w:rsidRPr="00BD4DDA">
        <w:rPr>
          <w:rtl/>
          <w:lang w:bidi="fa-IR"/>
        </w:rPr>
        <w:t xml:space="preserve"> وَالذُّبَابَ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الهامّة » : كلّ ذات سمّ يقتل ، والجمع : الهوامّ ، فأمّا ما يسمّ ولايقتل فهو السامّة. وقد يقع الهوامّ على ما يدبّ من الحيوان وإن لم يقتل ، كالحشرات. </w:t>
      </w:r>
      <w:r w:rsidR="00CF2B90" w:rsidRPr="006070DF">
        <w:rPr>
          <w:rtl/>
        </w:rPr>
        <w:t>النهاية</w:t>
      </w:r>
      <w:r w:rsidR="00CF2B90" w:rsidRPr="00BD4DDA">
        <w:rPr>
          <w:rtl/>
        </w:rPr>
        <w:t xml:space="preserve"> ، ج 5 ، ص 275 ( همم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ى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والعقرب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330 ، ح 1358 ، معلّقاً عن أحمد بن محمّد. وفي </w:t>
      </w:r>
      <w:r w:rsidR="00CF2B90" w:rsidRPr="006070DF">
        <w:rPr>
          <w:rtl/>
        </w:rPr>
        <w:t>الفقيه</w:t>
      </w:r>
      <w:r w:rsidR="00CF2B90" w:rsidRPr="00BD4DDA">
        <w:rPr>
          <w:rtl/>
        </w:rPr>
        <w:t xml:space="preserve"> ، ج 1 ، ص 368 ، ح 1067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330 ، ح 1358 ، بسند آخر ، مع اختلاف يسير ؛ </w:t>
      </w:r>
      <w:r w:rsidR="00CF2B90" w:rsidRPr="006070DF">
        <w:rPr>
          <w:rtl/>
        </w:rPr>
        <w:t>معاني الأخبار</w:t>
      </w:r>
      <w:r w:rsidR="00CF2B90" w:rsidRPr="00BD4DDA">
        <w:rPr>
          <w:rtl/>
        </w:rPr>
        <w:t xml:space="preserve"> ، ص 229 ، ح 1 ، بسند آخر عن النبيّ </w:t>
      </w:r>
      <w:r w:rsidR="0099484E" w:rsidRPr="0099484E">
        <w:rPr>
          <w:rStyle w:val="libFootnoteAlaemChar"/>
          <w:rtl/>
        </w:rPr>
        <w:t>صلى‌الله‌عليه‌وآله</w:t>
      </w:r>
      <w:r w:rsidR="00CF2B90" w:rsidRPr="00BD4DDA">
        <w:rPr>
          <w:rtl/>
        </w:rPr>
        <w:t xml:space="preserve"> ، مع اختلاف </w:t>
      </w:r>
      <w:r w:rsidR="00F67829">
        <w:rPr>
          <w:rFonts w:hint="cs"/>
          <w:rtl/>
        </w:rPr>
        <w:t>.</w:t>
      </w:r>
      <w:r w:rsidR="00CF2B90" w:rsidRPr="004A310D">
        <w:rPr>
          <w:rStyle w:val="libFootnoteBoldChar"/>
          <w:rtl/>
        </w:rPr>
        <w:t>الوافي</w:t>
      </w:r>
      <w:r w:rsidR="00CF2B90" w:rsidRPr="00BD4DDA">
        <w:rPr>
          <w:rtl/>
        </w:rPr>
        <w:t xml:space="preserve"> ، ج 8 ، ص 905 ، ح 7358 ؛ </w:t>
      </w:r>
      <w:r w:rsidR="00CF2B90" w:rsidRPr="004A310D">
        <w:rPr>
          <w:rStyle w:val="libFootnoteBoldChar"/>
          <w:rtl/>
        </w:rPr>
        <w:t>الوسائل</w:t>
      </w:r>
      <w:r w:rsidR="00CF2B90" w:rsidRPr="00BD4DDA">
        <w:rPr>
          <w:rtl/>
        </w:rPr>
        <w:t xml:space="preserve"> ، ج 7 ، ص 273 ، ح 9318.</w:t>
      </w:r>
    </w:p>
    <w:p w:rsidR="00CF2B90" w:rsidRPr="00BD4DDA" w:rsidRDefault="00376338" w:rsidP="00CF2B90">
      <w:pPr>
        <w:pStyle w:val="libFootnote0"/>
        <w:rPr>
          <w:rtl/>
          <w:lang w:bidi="fa-IR"/>
        </w:rPr>
      </w:pPr>
      <w:r>
        <w:rPr>
          <w:rtl/>
        </w:rPr>
        <w:t>(4).</w:t>
      </w:r>
      <w:r w:rsidR="00CF2B90" w:rsidRPr="00BD4DDA">
        <w:rPr>
          <w:rtl/>
        </w:rPr>
        <w:t xml:space="preserve"> « البَقَّةُ » : واحدة البَقّ ، وهو البعوض ، أو هو البقّ : الدارج في حيطان البيوت ، أو هو هي دويبّة مثل القملةحمراء منتنة الريح تكون في السُرُر والجُدُر ، وهي التي يقال لها : بنات الحصير ، إذا قتلتها شممت لها رائحة اللَّوْز المرّ. راجع : </w:t>
      </w:r>
      <w:r w:rsidR="00CF2B90" w:rsidRPr="006070DF">
        <w:rPr>
          <w:rtl/>
        </w:rPr>
        <w:t>الصحاح</w:t>
      </w:r>
      <w:r w:rsidR="00CF2B90" w:rsidRPr="00BD4DDA">
        <w:rPr>
          <w:rtl/>
        </w:rPr>
        <w:t xml:space="preserve"> ، ج 4 ، ص 1451 ؛ </w:t>
      </w:r>
      <w:r w:rsidR="00CF2B90" w:rsidRPr="005B13E8">
        <w:rPr>
          <w:rStyle w:val="libFootnoteBoldChar"/>
          <w:rtl/>
        </w:rPr>
        <w:t>لسان العرب</w:t>
      </w:r>
      <w:r w:rsidR="00CF2B90" w:rsidRPr="00BD4DDA">
        <w:rPr>
          <w:rtl/>
        </w:rPr>
        <w:t xml:space="preserve"> ، ج 10 ص 23 ( بقق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البُرْغُوث » : دويّبة سوداء صغيرة تَثِبُ وَثَباناً. </w:t>
      </w:r>
      <w:r w:rsidR="00CF2B90" w:rsidRPr="006070DF">
        <w:rPr>
          <w:rtl/>
        </w:rPr>
        <w:t>ترتيب كتاب العين</w:t>
      </w:r>
      <w:r w:rsidR="00CF2B90" w:rsidRPr="00BD4DDA">
        <w:rPr>
          <w:rtl/>
        </w:rPr>
        <w:t xml:space="preserve"> ، ج 1 ، ص 153 ( برغث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القَمْلَة » : جمع القَمْل ، وهي دُويبّة طفيليّة عديمة الأجنحة من فصيلة القَمْليّات. ثلاثة أنواع منها تلسع الإنسان وتغتذي بدمه ، وهي قملة الرأس وقملة الجسد وقملة العانة. وقيل : تتولّد من العرق والوسخ إذا أصاب ثوباً أو بدناً أو ريشاً أو شعراً حين يصير المكان عفناً. راجع : </w:t>
      </w:r>
      <w:r w:rsidR="00CF2B90" w:rsidRPr="006070DF">
        <w:rPr>
          <w:rtl/>
        </w:rPr>
        <w:t>مجمع البحرين</w:t>
      </w:r>
      <w:r w:rsidR="00CF2B90" w:rsidRPr="00BD4DDA">
        <w:rPr>
          <w:rtl/>
        </w:rPr>
        <w:t xml:space="preserve"> ، ج 5 ، ص 455 ؛ </w:t>
      </w:r>
      <w:r w:rsidR="00CF2B90" w:rsidRPr="006070DF">
        <w:rPr>
          <w:rtl/>
        </w:rPr>
        <w:t>المنجد</w:t>
      </w:r>
      <w:r w:rsidR="00D44322">
        <w:rPr>
          <w:rtl/>
        </w:rPr>
        <w:t xml:space="preserve"> ، ص 655 (قمل</w:t>
      </w:r>
      <w:r w:rsidR="00CF2B90" w:rsidRPr="00BD4DDA">
        <w:rPr>
          <w:rtl/>
        </w:rPr>
        <w:t>)</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الذُباب » : يقع على المعروف من الحشرات الطائرة ، وعلى النحل ، والزنابير ونحوهما. </w:t>
      </w:r>
      <w:r w:rsidR="00CF2B90" w:rsidRPr="006070DF">
        <w:rPr>
          <w:rtl/>
        </w:rPr>
        <w:t>المفردات</w:t>
      </w:r>
      <w:r w:rsidR="00CF2B90" w:rsidRPr="00BD4DDA">
        <w:rPr>
          <w:rtl/>
        </w:rPr>
        <w:t xml:space="preserve"> </w:t>
      </w:r>
      <w:r w:rsidR="00F67829">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ف</w:t>
      </w:r>
      <w:r>
        <w:rPr>
          <w:rtl/>
          <w:lang w:bidi="fa-IR"/>
        </w:rPr>
        <w:t>ِي الصَّلَاةِ : أَ</w:t>
      </w:r>
      <w:r w:rsidRPr="00BD4DDA">
        <w:rPr>
          <w:rtl/>
          <w:lang w:bidi="fa-IR"/>
        </w:rPr>
        <w:t>يَنْقُضُ صَلَاتَهُ وَوُضُوءَهُ</w:t>
      </w:r>
      <w:r>
        <w:rPr>
          <w:rtl/>
          <w:lang w:bidi="fa-IR"/>
        </w:rPr>
        <w:t>؟</w:t>
      </w:r>
      <w:r w:rsidRPr="00BD4DDA">
        <w:rPr>
          <w:rtl/>
          <w:lang w:bidi="fa-IR"/>
        </w:rPr>
        <w:t xml:space="preserve"> قَالَ : « لَا »</w:t>
      </w:r>
      <w:r>
        <w:rPr>
          <w:rtl/>
          <w:lang w:bidi="fa-IR"/>
        </w:rPr>
        <w:t>.</w:t>
      </w:r>
      <w:r w:rsidRPr="00BD4DDA">
        <w:rPr>
          <w:rtl/>
          <w:lang w:bidi="fa-IR"/>
        </w:rPr>
        <w:t xml:space="preserve"> </w:t>
      </w:r>
      <w:r w:rsidRPr="003E2A4D">
        <w:rPr>
          <w:rStyle w:val="libFootnotenumChar"/>
          <w:rtl/>
        </w:rPr>
        <w:t>(1)</w:t>
      </w:r>
      <w:r w:rsidRPr="00BD4DDA">
        <w:rPr>
          <w:rtl/>
          <w:lang w:bidi="fa-IR"/>
        </w:rPr>
        <w:t xml:space="preserve"> </w:t>
      </w:r>
      <w:r w:rsidRPr="00BD4DDA">
        <w:t>‌</w:t>
      </w:r>
    </w:p>
    <w:p w:rsidR="00CF2B90" w:rsidRPr="00BD4DDA" w:rsidRDefault="00CF2B90" w:rsidP="00CF2B90">
      <w:pPr>
        <w:pStyle w:val="libNormal"/>
        <w:rPr>
          <w:rtl/>
          <w:lang w:bidi="fa-IR"/>
        </w:rPr>
      </w:pPr>
      <w:r w:rsidRPr="006070DF">
        <w:rPr>
          <w:rtl/>
        </w:rPr>
        <w:t>5220</w:t>
      </w:r>
      <w:r w:rsidRPr="008C051F">
        <w:rPr>
          <w:rStyle w:val="libBold2Char"/>
          <w:rtl/>
        </w:rPr>
        <w:t xml:space="preserve"> / 3.</w:t>
      </w:r>
      <w:r w:rsidRPr="00BD4DDA">
        <w:rPr>
          <w:rtl/>
          <w:lang w:bidi="fa-IR"/>
        </w:rPr>
        <w:t xml:space="preserve"> مُحَمَّدُ بْنُ يَحْيى ، عَنْ أَحْمَدَ بْنِ مُحَمَّدٍ وَمُحَمَّدِ بْنِ الْحُسَيْنِ ، عَنْ عُثْمَانَ بْنِ عِيسى ، عَنْ سَمَاعَةَ ، قَالَ :</w:t>
      </w:r>
    </w:p>
    <w:p w:rsidR="00CF2B90" w:rsidRPr="00BD4DDA" w:rsidRDefault="00CF2B90" w:rsidP="00CF2B90">
      <w:pPr>
        <w:pStyle w:val="libNormal"/>
        <w:rPr>
          <w:rtl/>
          <w:lang w:bidi="fa-IR"/>
        </w:rPr>
      </w:pPr>
      <w:r w:rsidRPr="00BD4DDA">
        <w:rPr>
          <w:rtl/>
          <w:lang w:bidi="fa-IR"/>
        </w:rPr>
        <w:t xml:space="preserve">سَأَلْتُهُ عَنِ الرَّجُلِ يَكُونُ قَائِماً فِي الصَّلَاةِ الْفَرِيضَةِ ، فَيَنْسى كِيسَهُ </w:t>
      </w:r>
      <w:r w:rsidRPr="003E2A4D">
        <w:rPr>
          <w:rStyle w:val="libFootnotenumChar"/>
          <w:rtl/>
        </w:rPr>
        <w:t>(2)</w:t>
      </w:r>
      <w:r w:rsidRPr="00BD4DDA">
        <w:rPr>
          <w:rtl/>
          <w:lang w:bidi="fa-IR"/>
        </w:rPr>
        <w:t xml:space="preserve"> ، أَوْ مَتَاعاً يَتَخَوَّفُ ضَيْعَتَهُ أَوْ هَلَاكَهُ </w:t>
      </w:r>
      <w:r w:rsidRPr="003E2A4D">
        <w:rPr>
          <w:rStyle w:val="libFootnotenumChar"/>
          <w:rtl/>
        </w:rPr>
        <w:t>(3)</w:t>
      </w:r>
      <w:r>
        <w:rPr>
          <w:rtl/>
          <w:lang w:bidi="fa-IR"/>
        </w:rPr>
        <w:t>؟</w:t>
      </w:r>
    </w:p>
    <w:p w:rsidR="00CF2B90" w:rsidRPr="00BD4DDA" w:rsidRDefault="00CF2B90" w:rsidP="00CF2B90">
      <w:pPr>
        <w:pStyle w:val="libNormal"/>
        <w:rPr>
          <w:rtl/>
          <w:lang w:bidi="fa-IR"/>
        </w:rPr>
      </w:pPr>
      <w:r w:rsidRPr="00BD4DDA">
        <w:rPr>
          <w:rtl/>
          <w:lang w:bidi="fa-IR"/>
        </w:rPr>
        <w:t>قَالَ : « يَقْطَعُ صَلَاتَهُ ، وَيُحْرِزُ مَتَاعَهُ ، ثُمَّ يَسْتَقْبِلُ الصَّلَاةَ »</w:t>
      </w:r>
      <w:r>
        <w:rPr>
          <w:rtl/>
          <w:lang w:bidi="fa-IR"/>
        </w:rPr>
        <w:t>.</w:t>
      </w:r>
    </w:p>
    <w:p w:rsidR="00CF2B90" w:rsidRPr="00BD4DDA" w:rsidRDefault="00CF2B90" w:rsidP="00CF2B90">
      <w:pPr>
        <w:pStyle w:val="libNormal"/>
        <w:rPr>
          <w:rtl/>
          <w:lang w:bidi="fa-IR"/>
        </w:rPr>
      </w:pPr>
      <w:r w:rsidRPr="00BD4DDA">
        <w:rPr>
          <w:rtl/>
          <w:lang w:bidi="fa-IR"/>
        </w:rPr>
        <w:t xml:space="preserve">قُلْتُ : فَيَكُونُ فِي </w:t>
      </w:r>
      <w:r w:rsidRPr="003E2A4D">
        <w:rPr>
          <w:rStyle w:val="libFootnotenumChar"/>
          <w:rtl/>
        </w:rPr>
        <w:t>(4)</w:t>
      </w:r>
      <w:r w:rsidRPr="00BD4DDA">
        <w:rPr>
          <w:rtl/>
          <w:lang w:bidi="fa-IR"/>
        </w:rPr>
        <w:t xml:space="preserve"> الْفَرِيضَةِ ، فَتَفَلَّتُ </w:t>
      </w:r>
      <w:r w:rsidRPr="003E2A4D">
        <w:rPr>
          <w:rStyle w:val="libFootnotenumChar"/>
          <w:rtl/>
        </w:rPr>
        <w:t>(5)</w:t>
      </w:r>
      <w:r w:rsidRPr="00BD4DDA">
        <w:rPr>
          <w:rtl/>
          <w:lang w:bidi="fa-IR"/>
        </w:rPr>
        <w:t xml:space="preserve"> عَلَيْهِ دَابَّةٌ </w:t>
      </w:r>
      <w:r w:rsidRPr="003E2A4D">
        <w:rPr>
          <w:rStyle w:val="libFootnotenumChar"/>
          <w:rtl/>
        </w:rPr>
        <w:t>(6)</w:t>
      </w:r>
      <w:r w:rsidRPr="00BD4DDA">
        <w:rPr>
          <w:rtl/>
          <w:lang w:bidi="fa-IR"/>
        </w:rPr>
        <w:t xml:space="preserve"> ، أَوْ تَفَلَّتُ </w:t>
      </w:r>
      <w:r w:rsidRPr="003E2A4D">
        <w:rPr>
          <w:rStyle w:val="libFootnotenumChar"/>
          <w:rtl/>
        </w:rPr>
        <w:t>(7)</w:t>
      </w:r>
      <w:r w:rsidRPr="00BD4DDA">
        <w:rPr>
          <w:rtl/>
          <w:lang w:bidi="fa-IR"/>
        </w:rPr>
        <w:t xml:space="preserve"> دَابَّتُهُ ، فَيَخَافُ أَنْ تَذْهَبَ </w:t>
      </w:r>
      <w:r w:rsidRPr="003E2A4D">
        <w:rPr>
          <w:rStyle w:val="libFootnotenumChar"/>
          <w:rtl/>
        </w:rPr>
        <w:t>(8)</w:t>
      </w:r>
      <w:r w:rsidRPr="00BD4DDA">
        <w:rPr>
          <w:rtl/>
          <w:lang w:bidi="fa-IR"/>
        </w:rPr>
        <w:t xml:space="preserve"> ، أَوْ يُصِيبَ مِنْهَا </w:t>
      </w:r>
      <w:r w:rsidRPr="003E2A4D">
        <w:rPr>
          <w:rStyle w:val="libFootnotenumChar"/>
          <w:rtl/>
        </w:rPr>
        <w:t>(9)</w:t>
      </w:r>
      <w:r w:rsidRPr="00BD4DDA">
        <w:rPr>
          <w:rtl/>
          <w:lang w:bidi="fa-IR"/>
        </w:rPr>
        <w:t xml:space="preserve"> عَنَتٌ </w:t>
      </w:r>
      <w:r w:rsidRPr="003E2A4D">
        <w:rPr>
          <w:rStyle w:val="libFootnotenumChar"/>
          <w:rtl/>
        </w:rPr>
        <w:t>(10)</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6D1D99" w:rsidP="00CF2B90">
      <w:pPr>
        <w:pStyle w:val="libFootnote0"/>
        <w:rPr>
          <w:rtl/>
          <w:lang w:bidi="fa-IR"/>
        </w:rPr>
      </w:pPr>
      <w:r>
        <w:rPr>
          <w:rFonts w:hint="cs"/>
          <w:rtl/>
        </w:rPr>
        <w:t xml:space="preserve">= </w:t>
      </w:r>
      <w:r w:rsidR="00CF2B90" w:rsidRPr="00BD4DDA">
        <w:rPr>
          <w:rtl/>
        </w:rPr>
        <w:t>للراغب ، ص 325 ( ذبب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330 ، ح 1359 ، معلّقاً عن عليّ بن إبراهيم. </w:t>
      </w:r>
      <w:r w:rsidR="00CF2B90" w:rsidRPr="006070DF">
        <w:rPr>
          <w:rtl/>
        </w:rPr>
        <w:t>الفقيه</w:t>
      </w:r>
      <w:r w:rsidR="00CF2B90" w:rsidRPr="00BD4DDA">
        <w:rPr>
          <w:rtl/>
        </w:rPr>
        <w:t xml:space="preserve"> ، ج 1 ، ص 368 ، ح 1070 ، معلّقاً عن الحلبيّ ، مع اختلاف يسير </w:t>
      </w:r>
      <w:r w:rsidR="00DD6203">
        <w:rPr>
          <w:rFonts w:hint="cs"/>
          <w:rtl/>
        </w:rPr>
        <w:t>.</w:t>
      </w:r>
      <w:r w:rsidR="00CF2B90" w:rsidRPr="004A310D">
        <w:rPr>
          <w:rStyle w:val="libFootnoteBoldChar"/>
          <w:rtl/>
        </w:rPr>
        <w:t>الوافي</w:t>
      </w:r>
      <w:r w:rsidR="00CF2B90" w:rsidRPr="00BD4DDA">
        <w:rPr>
          <w:rtl/>
        </w:rPr>
        <w:t xml:space="preserve"> ، ج 8 ، ص 905 ، ح 7360 ؛ </w:t>
      </w:r>
      <w:r w:rsidR="00CF2B90" w:rsidRPr="004A310D">
        <w:rPr>
          <w:rStyle w:val="libFootnoteBoldChar"/>
          <w:rtl/>
        </w:rPr>
        <w:t>الوسائل</w:t>
      </w:r>
      <w:r w:rsidR="00CF2B90" w:rsidRPr="00BD4DDA">
        <w:rPr>
          <w:rtl/>
        </w:rPr>
        <w:t xml:space="preserve"> ، ج 1 ، ص 293 ، ذيل ح 770 ؛ وج 7 ، ص 274 ، ذيل ح 9322.</w:t>
      </w:r>
    </w:p>
    <w:p w:rsidR="00CF2B90" w:rsidRPr="00BD4DDA" w:rsidRDefault="00376338" w:rsidP="00CF2B90">
      <w:pPr>
        <w:pStyle w:val="libFootnote0"/>
        <w:rPr>
          <w:rtl/>
          <w:lang w:bidi="fa-IR"/>
        </w:rPr>
      </w:pPr>
      <w:r>
        <w:rPr>
          <w:rtl/>
        </w:rPr>
        <w:t>(2).</w:t>
      </w:r>
      <w:r w:rsidR="00CF2B90" w:rsidRPr="00BD4DDA">
        <w:rPr>
          <w:rtl/>
        </w:rPr>
        <w:t xml:space="preserve"> في « بث » : « كيسته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 « وهلاكه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الصلاة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بث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فتغلب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تفلّتُ عليه دابّة » ، أي تتوثّب عليه ، أو تتعرّض له فجأةً. ا</w:t>
      </w:r>
      <w:r w:rsidR="00DD6203">
        <w:rPr>
          <w:rFonts w:hint="cs"/>
          <w:rtl/>
        </w:rPr>
        <w:t>ُ</w:t>
      </w:r>
      <w:r w:rsidR="00CF2B90" w:rsidRPr="00BD4DDA">
        <w:rPr>
          <w:rtl/>
        </w:rPr>
        <w:t xml:space="preserve">نظر : </w:t>
      </w:r>
      <w:r w:rsidR="00CF2B90" w:rsidRPr="006070DF">
        <w:rPr>
          <w:rtl/>
        </w:rPr>
        <w:t>النهاية</w:t>
      </w:r>
      <w:r w:rsidR="00CF2B90" w:rsidRPr="00BD4DDA">
        <w:rPr>
          <w:rtl/>
        </w:rPr>
        <w:t xml:space="preserve"> ، ج 3 ، ص 467 ؛ </w:t>
      </w:r>
      <w:r w:rsidR="00CF2B90" w:rsidRPr="00155E76">
        <w:rPr>
          <w:rStyle w:val="libFootnoteBoldChar"/>
          <w:rtl/>
        </w:rPr>
        <w:t>القاموس المحيط</w:t>
      </w:r>
      <w:r w:rsidR="00CF2B90" w:rsidRPr="00BD4DDA">
        <w:rPr>
          <w:rtl/>
        </w:rPr>
        <w:t xml:space="preserve"> ، ج 1 ، ص 254 ( فلت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أو تنفلت »</w:t>
      </w:r>
      <w:r w:rsidR="00CF2B90">
        <w:rPr>
          <w:rtl/>
        </w:rPr>
        <w:t>.</w:t>
      </w:r>
      <w:r w:rsidR="00CF2B90" w:rsidRPr="00BD4DDA">
        <w:rPr>
          <w:rtl/>
        </w:rPr>
        <w:t xml:space="preserve"> والتفلّت والإفلات والانفلات : التخلّص من الشي</w:t>
      </w:r>
      <w:r w:rsidR="00DD6203">
        <w:rPr>
          <w:rtl/>
        </w:rPr>
        <w:t>‌ء فجأة من غير تمكّث. قال العل</w:t>
      </w:r>
      <w:r w:rsidR="00DD6203">
        <w:rPr>
          <w:rFonts w:hint="cs"/>
          <w:rtl/>
        </w:rPr>
        <w:t>ّ</w:t>
      </w:r>
      <w:r w:rsidR="00DD6203">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أو تفلّت ، الترديد من الراوي »</w:t>
      </w:r>
      <w:r w:rsidR="00CF2B90">
        <w:rPr>
          <w:rtl/>
        </w:rPr>
        <w:t>.</w:t>
      </w:r>
      <w:r w:rsidR="00CF2B90" w:rsidRPr="00BD4DDA">
        <w:rPr>
          <w:rtl/>
        </w:rPr>
        <w:t xml:space="preserve"> ا</w:t>
      </w:r>
      <w:r w:rsidR="00DD6203">
        <w:rPr>
          <w:rFonts w:hint="cs"/>
          <w:rtl/>
        </w:rPr>
        <w:t>ُ</w:t>
      </w:r>
      <w:r w:rsidR="00CF2B90" w:rsidRPr="00BD4DDA">
        <w:rPr>
          <w:rtl/>
        </w:rPr>
        <w:t xml:space="preserve">نظر : </w:t>
      </w:r>
      <w:r w:rsidR="00CF2B90" w:rsidRPr="006070DF">
        <w:rPr>
          <w:rtl/>
        </w:rPr>
        <w:t>النهاية</w:t>
      </w:r>
      <w:r w:rsidR="00CF2B90" w:rsidRPr="00BD4DDA">
        <w:rPr>
          <w:rtl/>
        </w:rPr>
        <w:t xml:space="preserve"> ، ج 3 ، ص 467 ( فلت ) ؛ </w:t>
      </w:r>
      <w:r w:rsidR="00CF2B90" w:rsidRPr="00981DC3">
        <w:rPr>
          <w:rStyle w:val="libFootnoteBoldChar"/>
          <w:rtl/>
        </w:rPr>
        <w:t>مرآة العقول</w:t>
      </w:r>
      <w:r w:rsidR="00CF2B90" w:rsidRPr="00BD4DDA">
        <w:rPr>
          <w:rtl/>
        </w:rPr>
        <w:t xml:space="preserve"> ، ج 15 ، ص 243.</w:t>
      </w:r>
    </w:p>
    <w:p w:rsidR="00CF2B90" w:rsidRPr="00BD4DDA" w:rsidRDefault="00376338" w:rsidP="00CF2B90">
      <w:pPr>
        <w:pStyle w:val="libFootnote0"/>
        <w:rPr>
          <w:rtl/>
          <w:lang w:bidi="fa-IR"/>
        </w:rPr>
      </w:pPr>
      <w:r>
        <w:rPr>
          <w:rtl/>
        </w:rPr>
        <w:t>(8).</w:t>
      </w:r>
      <w:r w:rsidR="00CF2B90" w:rsidRPr="00BD4DDA">
        <w:rPr>
          <w:rtl/>
        </w:rPr>
        <w:t xml:space="preserve"> في « ى » : « أن يذهب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منها »</w:t>
      </w:r>
      <w:r w:rsidR="00CF2B90">
        <w:rPr>
          <w:rtl/>
        </w:rPr>
        <w:t>.</w:t>
      </w:r>
      <w:r w:rsidR="00CF2B90" w:rsidRPr="00BD4DDA">
        <w:rPr>
          <w:rtl/>
        </w:rPr>
        <w:t xml:space="preserve"> وفي « بث ، بح ، بخ ، بس » وحاشية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 « فيها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هكذا في جميع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xml:space="preserve"> وفي حاشية « بح ، جن » : « عيب »</w:t>
      </w:r>
      <w:r w:rsidR="00CF2B90">
        <w:rPr>
          <w:rtl/>
        </w:rPr>
        <w:t>.</w:t>
      </w:r>
      <w:r w:rsidR="00DD6203">
        <w:rPr>
          <w:rtl/>
        </w:rPr>
        <w:t xml:space="preserve"> وفي المطبوع :«عنتاً</w:t>
      </w:r>
      <w:r w:rsidR="00CF2B90" w:rsidRPr="00BD4DDA">
        <w:rPr>
          <w:rtl/>
        </w:rPr>
        <w:t>»</w:t>
      </w:r>
      <w:r w:rsidR="00CF2B90">
        <w:rPr>
          <w:rtl/>
        </w:rPr>
        <w:t>.</w:t>
      </w:r>
      <w:r w:rsidR="00CF2B90" w:rsidRPr="00BD4DDA">
        <w:rPr>
          <w:rtl/>
        </w:rPr>
        <w:t xml:space="preserve"> </w:t>
      </w:r>
      <w:r w:rsidR="00DD620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فَقَالَ </w:t>
      </w:r>
      <w:r w:rsidRPr="003E2A4D">
        <w:rPr>
          <w:rStyle w:val="libFootnotenumChar"/>
          <w:rtl/>
        </w:rPr>
        <w:t>(1)</w:t>
      </w:r>
      <w:r w:rsidRPr="00BD4DDA">
        <w:rPr>
          <w:rtl/>
          <w:lang w:bidi="fa-IR"/>
        </w:rPr>
        <w:t xml:space="preserve"> : « لَا بَأْسَ بِأَنْ يَقْطَعَ صَلَاتَهُ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27AF0">
        <w:rPr>
          <w:rtl/>
        </w:rPr>
        <w:t>5221</w:t>
      </w:r>
      <w:r w:rsidRPr="008C051F">
        <w:rPr>
          <w:rStyle w:val="libBold2Char"/>
          <w:rtl/>
        </w:rPr>
        <w:t xml:space="preserve"> / 4.</w:t>
      </w:r>
      <w:r w:rsidRPr="00BD4DDA">
        <w:rPr>
          <w:rtl/>
          <w:lang w:bidi="fa-IR"/>
        </w:rPr>
        <w:t xml:space="preserve"> الْحُسَيْنُ بْنُ مُحَمَّدٍ ، عَنْ عَبْدِ اللهِ بْنِ عَامِرٍ ، عَنْ عَلِيِّ بْنِ مَهْزِيَارَ ، عَنْ فَضَالَةَ بْنِ أَيُّوبَ ، عَنْ أَبَانٍ ، عَنْ مُحَمَّدٍ ، قَالَ :</w:t>
      </w:r>
    </w:p>
    <w:p w:rsidR="00CF2B90" w:rsidRPr="00BD4DDA" w:rsidRDefault="00CF2B90" w:rsidP="00CF2B90">
      <w:pPr>
        <w:pStyle w:val="libNormal"/>
        <w:rPr>
          <w:rtl/>
          <w:lang w:bidi="fa-IR"/>
        </w:rPr>
      </w:pPr>
      <w:r w:rsidRPr="00BD4DDA">
        <w:rPr>
          <w:rtl/>
          <w:lang w:bidi="fa-IR"/>
        </w:rPr>
        <w:t xml:space="preserve">كَانَ أَبُو جَعْفَرٍ </w:t>
      </w:r>
      <w:r w:rsidRPr="008C051F">
        <w:rPr>
          <w:rStyle w:val="libAlaemChar"/>
          <w:rtl/>
        </w:rPr>
        <w:t>عليه‌السلام</w:t>
      </w:r>
      <w:r w:rsidRPr="00BD4DDA">
        <w:rPr>
          <w:rtl/>
          <w:lang w:bidi="fa-IR"/>
        </w:rPr>
        <w:t xml:space="preserve"> إِذَا وَجَدَ قَمْلَةً فِي الْمَسْجِدِ ، دَفَنَهَا فِي الْحَصى </w:t>
      </w:r>
      <w:r w:rsidRPr="003E2A4D">
        <w:rPr>
          <w:rStyle w:val="libFootnotenumChar"/>
          <w:rtl/>
        </w:rPr>
        <w:t>(3)</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927AF0">
        <w:rPr>
          <w:rtl/>
        </w:rPr>
        <w:t>5222</w:t>
      </w:r>
      <w:r w:rsidRPr="008C051F">
        <w:rPr>
          <w:rStyle w:val="libBold2Char"/>
          <w:rtl/>
        </w:rPr>
        <w:t xml:space="preserve"> / 5.</w:t>
      </w:r>
      <w:r w:rsidRPr="00BD4DDA">
        <w:rPr>
          <w:rtl/>
          <w:lang w:bidi="fa-IR"/>
        </w:rPr>
        <w:t xml:space="preserve"> مُحَمَّدُ بْنُ إِسْمَاعِيلَ ، عَنِ الْفَضْلِ بْنِ شَاذَانَ ، عَنْ حَمَّادِ بْنِ عِيسى ، عَنْ حَرِيزٍ ، عَمَّنْ أَخْبَرَهُ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كُنْتَ فِي صَلَاةِ الْفَرِيضَةِ ، فَرَأَيْتَ غُلَاماً لَكَ قَدْ أَبَقَ </w:t>
      </w:r>
      <w:r w:rsidRPr="003E2A4D">
        <w:rPr>
          <w:rStyle w:val="libFootnotenumChar"/>
          <w:rtl/>
        </w:rPr>
        <w:t>(5)</w:t>
      </w:r>
      <w:r w:rsidRPr="00BD4DDA">
        <w:rPr>
          <w:rtl/>
          <w:lang w:bidi="fa-IR"/>
        </w:rPr>
        <w:t xml:space="preserve"> ، أَوْ غَرِيماً لَكَ عَلَيْهِ مَالٌ ، أَوْ حَيَّةً تَخَافُهَا </w:t>
      </w:r>
      <w:r w:rsidRPr="003E2A4D">
        <w:rPr>
          <w:rStyle w:val="libFootnotenumChar"/>
          <w:rtl/>
        </w:rPr>
        <w:t>(6)</w:t>
      </w:r>
      <w:r w:rsidRPr="00BD4DDA">
        <w:rPr>
          <w:rtl/>
          <w:lang w:bidi="fa-IR"/>
        </w:rPr>
        <w:t xml:space="preserve"> عَلى نَفْسِكَ ، فَاقْطَعِ الصَّلَاةَ ، وَاتْبَعِ الْغُلَامَ ، أَوْ غَرِيماً لَكَ ، وَاقْتُلِ الْحَيَّةَ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927AF0">
        <w:rPr>
          <w:rtl/>
        </w:rPr>
        <w:t>5223</w:t>
      </w:r>
      <w:r w:rsidRPr="008C051F">
        <w:rPr>
          <w:rStyle w:val="libBold2Char"/>
          <w:rtl/>
        </w:rPr>
        <w:t xml:space="preserve"> / 6.</w:t>
      </w:r>
      <w:r w:rsidRPr="00BD4DDA">
        <w:rPr>
          <w:rtl/>
          <w:lang w:bidi="fa-IR"/>
        </w:rPr>
        <w:t xml:space="preserve"> عَلِيُّ بْنُ إِبْرَاهِيمَ ، عَنْ مُحَمَّدِ بْنِ عِيسى ، عَنْ يُونُسَ ، عَنْ عَبْدِ اللهِ بْنِ‌</w:t>
      </w:r>
    </w:p>
    <w:p w:rsidR="00CF2B90" w:rsidRPr="00BD4DDA" w:rsidRDefault="00901B08" w:rsidP="00901B08">
      <w:pPr>
        <w:pStyle w:val="libLine"/>
        <w:rPr>
          <w:rtl/>
          <w:lang w:bidi="fa-IR"/>
        </w:rPr>
      </w:pPr>
      <w:r>
        <w:rPr>
          <w:rtl/>
          <w:lang w:bidi="fa-IR"/>
        </w:rPr>
        <w:t>____________________</w:t>
      </w:r>
    </w:p>
    <w:p w:rsidR="00CF2B90" w:rsidRPr="00BD4DDA" w:rsidRDefault="00295C33" w:rsidP="00CF2B90">
      <w:pPr>
        <w:pStyle w:val="libFootnote0"/>
        <w:rPr>
          <w:rtl/>
          <w:lang w:bidi="fa-IR"/>
        </w:rPr>
      </w:pPr>
      <w:r>
        <w:rPr>
          <w:rFonts w:hint="cs"/>
          <w:rtl/>
        </w:rPr>
        <w:t xml:space="preserve">= </w:t>
      </w:r>
      <w:r w:rsidR="00CF2B90" w:rsidRPr="00BD4DDA">
        <w:rPr>
          <w:rtl/>
        </w:rPr>
        <w:t>وقال ابن الأثير : « العَنَت : المشقّة ، والفساد ، والهلاك ، والإثم ، والغلط ، والخطأ ، والزنى ، كلّ ذلك قد جاء وا</w:t>
      </w:r>
      <w:r>
        <w:rPr>
          <w:rFonts w:hint="cs"/>
          <w:rtl/>
        </w:rPr>
        <w:t>ُ</w:t>
      </w:r>
      <w:r w:rsidR="00CF2B90" w:rsidRPr="00BD4DDA">
        <w:rPr>
          <w:rtl/>
        </w:rPr>
        <w:t>طلق العنت عليه » ، والمراد ب</w:t>
      </w:r>
      <w:r>
        <w:rPr>
          <w:rtl/>
        </w:rPr>
        <w:t>ه هنا المشقّة كما صرّح به العل</w:t>
      </w:r>
      <w:r>
        <w:rPr>
          <w:rFonts w:hint="cs"/>
          <w:rtl/>
        </w:rPr>
        <w:t>ّ</w:t>
      </w:r>
      <w:r>
        <w:rPr>
          <w:rtl/>
        </w:rPr>
        <w:t>ا</w:t>
      </w:r>
      <w:r w:rsidR="00CF2B90" w:rsidRPr="00BD4DDA">
        <w:rPr>
          <w:rtl/>
        </w:rPr>
        <w:t>مة الفيض. ا</w:t>
      </w:r>
      <w:r>
        <w:rPr>
          <w:rFonts w:hint="cs"/>
          <w:rtl/>
        </w:rPr>
        <w:t>ُ</w:t>
      </w:r>
      <w:r w:rsidR="00CF2B90" w:rsidRPr="00BD4DDA">
        <w:rPr>
          <w:rtl/>
        </w:rPr>
        <w:t xml:space="preserve">نظر : </w:t>
      </w:r>
      <w:r w:rsidR="00CF2B90" w:rsidRPr="006070DF">
        <w:rPr>
          <w:rtl/>
        </w:rPr>
        <w:t>النهاية</w:t>
      </w:r>
      <w:r w:rsidR="00CF2B90" w:rsidRPr="00BD4DDA">
        <w:rPr>
          <w:rtl/>
        </w:rPr>
        <w:t xml:space="preserve"> ، ج 3 ، ص 306 ( عنت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بث ، بح » : «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330 ، ح 1360 ، بسنده عن عثمان بن عيسى. </w:t>
      </w:r>
      <w:r w:rsidR="00CF2B90" w:rsidRPr="00927AF0">
        <w:rPr>
          <w:rtl/>
        </w:rPr>
        <w:t>الفقيه</w:t>
      </w:r>
      <w:r w:rsidR="00CF2B90" w:rsidRPr="00BD4DDA">
        <w:rPr>
          <w:rtl/>
        </w:rPr>
        <w:t xml:space="preserve"> ، ج 1 ، ص 369 ، ح 1071 ، معلّقاً عن سماعة ، وفيهما مع اختلاف يسير </w:t>
      </w:r>
      <w:r w:rsidR="00295C33">
        <w:rPr>
          <w:rFonts w:hint="cs"/>
          <w:rtl/>
        </w:rPr>
        <w:t>.</w:t>
      </w:r>
      <w:r w:rsidR="00CF2B90" w:rsidRPr="004A310D">
        <w:rPr>
          <w:rStyle w:val="libFootnoteBoldChar"/>
          <w:rtl/>
        </w:rPr>
        <w:t>الوافي</w:t>
      </w:r>
      <w:r w:rsidR="00CF2B90" w:rsidRPr="00BD4DDA">
        <w:rPr>
          <w:rtl/>
        </w:rPr>
        <w:t xml:space="preserve"> ، ج 8 ، ص 903 ، 7354 ؛ </w:t>
      </w:r>
      <w:r w:rsidR="00CF2B90" w:rsidRPr="004A310D">
        <w:rPr>
          <w:rStyle w:val="libFootnoteBoldChar"/>
          <w:rtl/>
        </w:rPr>
        <w:t>الوسائل</w:t>
      </w:r>
      <w:r w:rsidR="00CF2B90" w:rsidRPr="00BD4DDA">
        <w:rPr>
          <w:rtl/>
        </w:rPr>
        <w:t xml:space="preserve"> ، ج 7 ، ص 277 ، ح 9331.</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محمول على الاستحباب أو التخيير جمعاً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الوافي</w:t>
      </w:r>
      <w:r w:rsidR="00CF2B90" w:rsidRPr="00BD4DDA">
        <w:rPr>
          <w:rtl/>
        </w:rPr>
        <w:t xml:space="preserve"> ، ج 7 ، ص 503 ، ح 6449 ؛ </w:t>
      </w:r>
      <w:r w:rsidR="00CF2B90" w:rsidRPr="004A310D">
        <w:rPr>
          <w:rStyle w:val="libFootnoteBoldChar"/>
          <w:rtl/>
        </w:rPr>
        <w:t>الوسائل</w:t>
      </w:r>
      <w:r w:rsidR="00CF2B90" w:rsidRPr="00BD4DDA">
        <w:rPr>
          <w:rtl/>
        </w:rPr>
        <w:t xml:space="preserve"> ، ج 7 ، ص 275 ، ح 9325.</w:t>
      </w:r>
    </w:p>
    <w:p w:rsidR="00CF2B90" w:rsidRPr="00BD4DDA" w:rsidRDefault="00376338" w:rsidP="00CF2B90">
      <w:pPr>
        <w:pStyle w:val="libFootnote0"/>
        <w:rPr>
          <w:rtl/>
          <w:lang w:bidi="fa-IR"/>
        </w:rPr>
      </w:pPr>
      <w:r>
        <w:rPr>
          <w:rtl/>
        </w:rPr>
        <w:t>(5).</w:t>
      </w:r>
      <w:r w:rsidR="00CF2B90" w:rsidRPr="00BD4DDA">
        <w:rPr>
          <w:rtl/>
        </w:rPr>
        <w:t xml:space="preserve"> يقال : « أبَقَ العبد يأبَق ويأبِق إباقاً ، إذا هرب. راجع : </w:t>
      </w:r>
      <w:r w:rsidR="00CF2B90" w:rsidRPr="00927AF0">
        <w:rPr>
          <w:rtl/>
        </w:rPr>
        <w:t>النهاية</w:t>
      </w:r>
      <w:r w:rsidR="00CF2B90" w:rsidRPr="00BD4DDA">
        <w:rPr>
          <w:rtl/>
        </w:rPr>
        <w:t xml:space="preserve"> ، ج 1 ، ص 15 ( أبق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 فيها »</w:t>
      </w:r>
      <w:r w:rsidR="00CF2B90">
        <w:rPr>
          <w:rtl/>
        </w:rPr>
        <w:t>.</w:t>
      </w:r>
      <w:r w:rsidR="00CF2B90" w:rsidRPr="00BD4DDA">
        <w:rPr>
          <w:rtl/>
        </w:rPr>
        <w:t xml:space="preserve"> وفي الفقيه : « تتخوّفها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331 ، ح 1361 ، معلّقاً عن محمّد بن إسماعيل. </w:t>
      </w:r>
      <w:r w:rsidR="00CF2B90" w:rsidRPr="00927AF0">
        <w:rPr>
          <w:rtl/>
        </w:rPr>
        <w:t>الفقيه</w:t>
      </w:r>
      <w:r w:rsidR="00CF2B90" w:rsidRPr="00BD4DDA">
        <w:rPr>
          <w:rtl/>
        </w:rPr>
        <w:t xml:space="preserve"> ، ج 1 ، ص 369 ، ح 1073 ، معلّقاً عن حريز ، عن أبي عبدالله </w:t>
      </w:r>
      <w:r w:rsidR="00CF2B90" w:rsidRPr="0099484E">
        <w:rPr>
          <w:rStyle w:val="libFootnoteAlaemChar"/>
          <w:rtl/>
        </w:rPr>
        <w:t>عليه‌السلام</w:t>
      </w:r>
      <w:r w:rsidR="00CF2B90" w:rsidRPr="00BD4DDA">
        <w:rPr>
          <w:rtl/>
        </w:rPr>
        <w:t xml:space="preserve"> ، مع اختلاف يسير </w:t>
      </w:r>
      <w:r w:rsidR="00295C33">
        <w:rPr>
          <w:rFonts w:hint="cs"/>
          <w:rtl/>
        </w:rPr>
        <w:t>.</w:t>
      </w:r>
      <w:r w:rsidR="00CF2B90" w:rsidRPr="004A310D">
        <w:rPr>
          <w:rStyle w:val="libFootnoteBoldChar"/>
          <w:rtl/>
        </w:rPr>
        <w:t>الوافي</w:t>
      </w:r>
      <w:r w:rsidR="00CF2B90" w:rsidRPr="00BD4DDA">
        <w:rPr>
          <w:rtl/>
        </w:rPr>
        <w:t xml:space="preserve"> ، ج 8 ، ص 903 ، ح 7352 ؛ </w:t>
      </w:r>
      <w:r w:rsidR="00CF2B90" w:rsidRPr="004A310D">
        <w:rPr>
          <w:rStyle w:val="libFootnoteBoldChar"/>
          <w:rtl/>
        </w:rPr>
        <w:t>الوسائل</w:t>
      </w:r>
      <w:r w:rsidR="00CF2B90" w:rsidRPr="00BD4DDA">
        <w:rPr>
          <w:rtl/>
        </w:rPr>
        <w:t xml:space="preserve"> ، ج 7 ، ص 276 ، ذيل ح 9330.</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سِنَانٍ :</w:t>
      </w:r>
    </w:p>
    <w:p w:rsidR="00CF2B90"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إِنْ وَجَدْتَ قَمْلَةً وَأَنْتَ تُصَلِّي ، فَادْفِنْهَا فِي الْحَصى »</w:t>
      </w:r>
      <w:r>
        <w:rPr>
          <w:rtl/>
          <w:lang w:bidi="fa-IR"/>
        </w:rPr>
        <w:t>.</w:t>
      </w:r>
      <w:r w:rsidRPr="00BD4DDA">
        <w:rPr>
          <w:rtl/>
          <w:lang w:bidi="fa-IR"/>
        </w:rPr>
        <w:t xml:space="preserve"> </w:t>
      </w:r>
      <w:r w:rsidRPr="003E2A4D">
        <w:rPr>
          <w:rStyle w:val="libFootnotenumChar"/>
          <w:rtl/>
        </w:rPr>
        <w:t>(1)</w:t>
      </w:r>
      <w:bookmarkStart w:id="165" w:name="_Toc344819719"/>
    </w:p>
    <w:p w:rsidR="00CF2B90" w:rsidRPr="00BD4DDA" w:rsidRDefault="00CF2B90" w:rsidP="00CF2B90">
      <w:pPr>
        <w:pStyle w:val="Heading2Center"/>
        <w:rPr>
          <w:rtl/>
          <w:lang w:bidi="fa-IR"/>
        </w:rPr>
      </w:pPr>
      <w:bookmarkStart w:id="166" w:name="_Toc463096017"/>
      <w:bookmarkStart w:id="167" w:name="_Toc42109181"/>
      <w:r w:rsidRPr="00BD4DDA">
        <w:rPr>
          <w:rtl/>
          <w:lang w:bidi="fa-IR"/>
        </w:rPr>
        <w:t>48</w:t>
      </w:r>
      <w:r>
        <w:rPr>
          <w:rtl/>
          <w:lang w:bidi="fa-IR"/>
        </w:rPr>
        <w:t xml:space="preserve"> </w:t>
      </w:r>
      <w:r w:rsidR="00890F05">
        <w:rPr>
          <w:rtl/>
          <w:lang w:bidi="fa-IR"/>
        </w:rPr>
        <w:t>-</w:t>
      </w:r>
      <w:r>
        <w:rPr>
          <w:rtl/>
          <w:lang w:bidi="fa-IR"/>
        </w:rPr>
        <w:t xml:space="preserve"> </w:t>
      </w:r>
      <w:r w:rsidRPr="00BD4DDA">
        <w:rPr>
          <w:rtl/>
          <w:lang w:bidi="fa-IR"/>
        </w:rPr>
        <w:t>بَابُ بِنَاءِ الْمَسَاجِدِ وَمَا يُؤْخَذُ مِنْهَا وَالْحَدَثِ فِيهَا مِنَ النَّوْمِ وَغَيْرِهِ‌</w:t>
      </w:r>
      <w:bookmarkEnd w:id="165"/>
      <w:bookmarkEnd w:id="166"/>
      <w:bookmarkEnd w:id="167"/>
    </w:p>
    <w:p w:rsidR="00CF2B90" w:rsidRPr="00BD4DDA" w:rsidRDefault="00CF2B90" w:rsidP="00CF2B90">
      <w:pPr>
        <w:pStyle w:val="libNormal"/>
        <w:rPr>
          <w:rtl/>
          <w:lang w:bidi="fa-IR"/>
        </w:rPr>
      </w:pPr>
      <w:r w:rsidRPr="00927AF0">
        <w:rPr>
          <w:rtl/>
        </w:rPr>
        <w:t>5224</w:t>
      </w:r>
      <w:r w:rsidRPr="008C051F">
        <w:rPr>
          <w:rStyle w:val="libBold2Char"/>
          <w:rtl/>
        </w:rPr>
        <w:t xml:space="preserve"> / 1.</w:t>
      </w:r>
      <w:r w:rsidRPr="00BD4DDA">
        <w:rPr>
          <w:rtl/>
          <w:lang w:bidi="fa-IR"/>
        </w:rPr>
        <w:t xml:space="preserve"> عَلِيُّ بْنُ إِبْرَاهِيمَ ، عَنْ أَبِيهِ ، عَنِ ابْنِ أَبِي عُمَيْرٍ ، عَنْ هِشَامِ بْنِ الْحَكَمِ ، عَنْ أَبِي عُبَيْدَةَ الْحَذَّاءِ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مَنْ بَنى مَسْجِداً ، بَنَى اللهُ لَهُ بَيْتاً فِي الْجَنَّةِ »</w:t>
      </w:r>
      <w:r>
        <w:rPr>
          <w:rtl/>
          <w:lang w:bidi="fa-IR"/>
        </w:rPr>
        <w:t>.</w:t>
      </w:r>
    </w:p>
    <w:p w:rsidR="00CF2B90" w:rsidRPr="00BD4DDA" w:rsidRDefault="00CF2B90" w:rsidP="00CF2B90">
      <w:pPr>
        <w:pStyle w:val="libNormal"/>
        <w:rPr>
          <w:rtl/>
          <w:lang w:bidi="fa-IR"/>
        </w:rPr>
      </w:pPr>
      <w:r w:rsidRPr="00BD4DDA">
        <w:rPr>
          <w:rtl/>
          <w:lang w:bidi="fa-IR"/>
        </w:rPr>
        <w:t xml:space="preserve">قَالَ أَبُو عُبَيْدَةَ : فَمَرَّ بِي أَبُو عَبْدِ اللهِ </w:t>
      </w:r>
      <w:r w:rsidRPr="008C051F">
        <w:rPr>
          <w:rStyle w:val="libAlaemChar"/>
          <w:rtl/>
        </w:rPr>
        <w:t>عليه‌السلام</w:t>
      </w:r>
      <w:r w:rsidRPr="00BD4DDA">
        <w:rPr>
          <w:rtl/>
          <w:lang w:bidi="fa-IR"/>
        </w:rPr>
        <w:t xml:space="preserve"> فِي طَرِيقِ مَكَّةَ وَقَدْ سَوَّيْتُ بِأَحْجَارٍ مَسْجِداً ، فَقُلْتُ لَهُ : جُعِلْتُ فِدَاكَ ، نَرْجُو </w:t>
      </w:r>
      <w:r w:rsidRPr="003E2A4D">
        <w:rPr>
          <w:rStyle w:val="libFootnotenumChar"/>
          <w:rtl/>
        </w:rPr>
        <w:t>(2)</w:t>
      </w:r>
      <w:r w:rsidRPr="00BD4DDA">
        <w:rPr>
          <w:rtl/>
          <w:lang w:bidi="fa-IR"/>
        </w:rPr>
        <w:t xml:space="preserve"> أَنْ يَكُونَ هذَا مِنْ ذلِكَ </w:t>
      </w:r>
      <w:r w:rsidRPr="003E2A4D">
        <w:rPr>
          <w:rStyle w:val="libFootnotenumChar"/>
          <w:rtl/>
        </w:rPr>
        <w:t>(3)</w:t>
      </w:r>
      <w:r w:rsidRPr="00BD4DDA">
        <w:rPr>
          <w:rtl/>
          <w:lang w:bidi="fa-IR"/>
        </w:rPr>
        <w:t xml:space="preserve"> ، فَقَالَ </w:t>
      </w:r>
      <w:r w:rsidRPr="003E2A4D">
        <w:rPr>
          <w:rStyle w:val="libFootnotenumChar"/>
          <w:rtl/>
        </w:rPr>
        <w:t>(4)</w:t>
      </w:r>
      <w:r w:rsidRPr="00BD4DDA">
        <w:rPr>
          <w:rtl/>
          <w:lang w:bidi="fa-IR"/>
        </w:rPr>
        <w:t xml:space="preserve"> : « نَعَمْ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927AF0">
        <w:rPr>
          <w:rtl/>
        </w:rPr>
        <w:t>5225</w:t>
      </w:r>
      <w:r w:rsidRPr="008C051F">
        <w:rPr>
          <w:rStyle w:val="libBold2Char"/>
          <w:rtl/>
        </w:rPr>
        <w:t xml:space="preserve"> / 2.</w:t>
      </w:r>
      <w:r w:rsidRPr="00BD4DDA">
        <w:rPr>
          <w:rtl/>
          <w:lang w:bidi="fa-IR"/>
        </w:rPr>
        <w:t xml:space="preserve"> عَلِيُّ بْنُ مُحَمَّدٍ ، عَنْ سَهْلِ بْنِ زِيَادٍ ، عَنْ أَحْمَدَ بْنِ مُحَمَّدِ بْنِ أَبِي نَصْرٍ ، عَنْ أَبَانِ بْنِ عُثْمَانَ ، عَنْ أَبِي الْجَارُودِ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329 ، ح 1352 ، بسند آخر من دون الإسناد إلى المعصوم </w:t>
      </w:r>
      <w:r w:rsidR="00CF2B90" w:rsidRPr="0099484E">
        <w:rPr>
          <w:rStyle w:val="libFootnoteAlaemChar"/>
          <w:rtl/>
        </w:rPr>
        <w:t>عليه‌السلام</w:t>
      </w:r>
      <w:r w:rsidR="00CF2B90" w:rsidRPr="00BD4DDA">
        <w:rPr>
          <w:rtl/>
        </w:rPr>
        <w:t xml:space="preserve"> ، مع اختلاف يسير </w:t>
      </w:r>
      <w:r w:rsidR="00681B9B">
        <w:rPr>
          <w:rFonts w:hint="cs"/>
          <w:rtl/>
        </w:rPr>
        <w:t>.</w:t>
      </w:r>
      <w:r w:rsidR="00CF2B90" w:rsidRPr="004A310D">
        <w:rPr>
          <w:rStyle w:val="libFootnoteBoldChar"/>
          <w:rtl/>
        </w:rPr>
        <w:t>الوافي</w:t>
      </w:r>
      <w:r w:rsidR="00CF2B90" w:rsidRPr="00BD4DDA">
        <w:rPr>
          <w:rtl/>
        </w:rPr>
        <w:t xml:space="preserve"> ، ج 8 ، ص 906 ، ح 7362 ؛ </w:t>
      </w:r>
      <w:r w:rsidR="00CF2B90" w:rsidRPr="004A310D">
        <w:rPr>
          <w:rStyle w:val="libFootnoteBoldChar"/>
          <w:rtl/>
        </w:rPr>
        <w:t>الوسائل</w:t>
      </w:r>
      <w:r w:rsidR="00CF2B90" w:rsidRPr="00BD4DDA">
        <w:rPr>
          <w:rtl/>
        </w:rPr>
        <w:t xml:space="preserve"> ، ج 7 ، ص 275 ، ح 9326.</w:t>
      </w:r>
    </w:p>
    <w:p w:rsidR="00CF2B90" w:rsidRPr="00BD4DDA" w:rsidRDefault="00376338" w:rsidP="00CF2B90">
      <w:pPr>
        <w:pStyle w:val="libFootnote0"/>
        <w:rPr>
          <w:rtl/>
          <w:lang w:bidi="fa-IR"/>
        </w:rPr>
      </w:pPr>
      <w:r>
        <w:rPr>
          <w:rtl/>
        </w:rPr>
        <w:t>(2).</w:t>
      </w:r>
      <w:r w:rsidR="00CF2B90" w:rsidRPr="00BD4DDA">
        <w:rPr>
          <w:rtl/>
        </w:rPr>
        <w:t xml:space="preserve"> في « بس ، جن » : « ترجو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ى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ذاك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264 ، ح 748 ، معلّقاً عن عليّ بن إبراهيم. </w:t>
      </w:r>
      <w:r w:rsidR="00CF2B90" w:rsidRPr="005B13E8">
        <w:rPr>
          <w:rStyle w:val="libFootnoteBoldChar"/>
          <w:rtl/>
        </w:rPr>
        <w:t>المحاسن</w:t>
      </w:r>
      <w:r w:rsidR="00CF2B90" w:rsidRPr="00BD4DDA">
        <w:rPr>
          <w:rtl/>
        </w:rPr>
        <w:t xml:space="preserve"> ، ص 55 ، كتاب ثواب الأعمال ، ح 85 ، بسند آخر ، مع زيادة في أوّله. </w:t>
      </w:r>
      <w:r w:rsidR="00CF2B90" w:rsidRPr="0099484E">
        <w:rPr>
          <w:rStyle w:val="libFootnoteBoldChar"/>
          <w:rtl/>
        </w:rPr>
        <w:t>الأمالي للطوسي</w:t>
      </w:r>
      <w:r w:rsidR="00CF2B90" w:rsidRPr="00BD4DDA">
        <w:rPr>
          <w:rtl/>
        </w:rPr>
        <w:t xml:space="preserve"> ، ص 182 ، المجلس 7 ، ضمن ح 8 ، بسند آخر عن رسول الله </w:t>
      </w:r>
      <w:r w:rsidR="0099484E" w:rsidRPr="0099484E">
        <w:rPr>
          <w:rStyle w:val="libFootnoteAlaemChar"/>
          <w:rtl/>
        </w:rPr>
        <w:t>صلى‌الله‌عليه‌وآله</w:t>
      </w:r>
      <w:r w:rsidR="00CF2B90" w:rsidRPr="00BD4DDA">
        <w:rPr>
          <w:rtl/>
        </w:rPr>
        <w:t xml:space="preserve">. </w:t>
      </w:r>
      <w:r w:rsidR="00CF2B90" w:rsidRPr="00927AF0">
        <w:rPr>
          <w:rtl/>
        </w:rPr>
        <w:t>الفقيه</w:t>
      </w:r>
      <w:r w:rsidR="00CF2B90" w:rsidRPr="00BD4DDA">
        <w:rPr>
          <w:rtl/>
        </w:rPr>
        <w:t xml:space="preserve"> ، ج 1 ، ص 235 ، ح 703 ، مرسلاً عن أبي جعفر </w:t>
      </w:r>
      <w:r w:rsidR="00CF2B90" w:rsidRPr="0099484E">
        <w:rPr>
          <w:rStyle w:val="libFootnoteAlaemChar"/>
          <w:rtl/>
        </w:rPr>
        <w:t>عليه‌السلام</w:t>
      </w:r>
      <w:r w:rsidR="00CF2B90" w:rsidRPr="00BD4DDA">
        <w:rPr>
          <w:rtl/>
        </w:rPr>
        <w:t xml:space="preserve"> ، وفيهما إلى قوله : « بنى الله له بيتاً في الجنّة » ، وفي كلّ المصادر مع اختلاف يسير </w:t>
      </w:r>
      <w:r w:rsidR="00681B9B">
        <w:rPr>
          <w:rFonts w:hint="cs"/>
          <w:rtl/>
        </w:rPr>
        <w:t>.</w:t>
      </w:r>
      <w:r w:rsidR="00CF2B90" w:rsidRPr="004A310D">
        <w:rPr>
          <w:rStyle w:val="libFootnoteBoldChar"/>
          <w:rtl/>
        </w:rPr>
        <w:t>الوافي</w:t>
      </w:r>
      <w:r w:rsidR="00CF2B90" w:rsidRPr="00BD4DDA">
        <w:rPr>
          <w:rtl/>
        </w:rPr>
        <w:t xml:space="preserve"> ، ج 7 ، ص 487 ، ح 6411 ؛ </w:t>
      </w:r>
      <w:r w:rsidR="00CF2B90" w:rsidRPr="004A310D">
        <w:rPr>
          <w:rStyle w:val="libFootnoteBoldChar"/>
          <w:rtl/>
        </w:rPr>
        <w:t>الوسائل</w:t>
      </w:r>
      <w:r w:rsidR="00CF2B90" w:rsidRPr="00BD4DDA">
        <w:rPr>
          <w:rtl/>
        </w:rPr>
        <w:t xml:space="preserve"> ، ج 5 ، ص 203 ، ح 6333.</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سَأَلْتُ أَبَا جَعْفَرٍ </w:t>
      </w:r>
      <w:r w:rsidRPr="008C051F">
        <w:rPr>
          <w:rStyle w:val="libAlaemChar"/>
          <w:rtl/>
        </w:rPr>
        <w:t>عليه‌السلام</w:t>
      </w:r>
      <w:r w:rsidRPr="00BD4DDA">
        <w:rPr>
          <w:rtl/>
          <w:lang w:bidi="fa-IR"/>
        </w:rPr>
        <w:t xml:space="preserve"> </w:t>
      </w:r>
      <w:r w:rsidRPr="003E2A4D">
        <w:rPr>
          <w:rStyle w:val="libFootnotenumChar"/>
          <w:rtl/>
        </w:rPr>
        <w:t>(1)</w:t>
      </w:r>
      <w:r w:rsidRPr="00BD4DDA">
        <w:rPr>
          <w:rtl/>
          <w:lang w:bidi="fa-IR"/>
        </w:rPr>
        <w:t xml:space="preserve"> عَنِ الْمَسْجِدِ يَكُونُ فِي الْبَيْتِ ، فَيُرِيدُ </w:t>
      </w:r>
      <w:r w:rsidRPr="003E2A4D">
        <w:rPr>
          <w:rStyle w:val="libFootnotenumChar"/>
          <w:rtl/>
        </w:rPr>
        <w:t>(2)</w:t>
      </w:r>
      <w:r w:rsidRPr="00BD4DDA">
        <w:rPr>
          <w:rtl/>
          <w:lang w:bidi="fa-IR"/>
        </w:rPr>
        <w:t xml:space="preserve"> أَهْلُ الْبَيْتِ أَنْ يَتَوَسَّعُوا بِطَائِفَةٍ مِنْهُ ، أَوْ يُحَوِّلُوهُ </w:t>
      </w:r>
      <w:r w:rsidRPr="003E2A4D">
        <w:rPr>
          <w:rStyle w:val="libFootnotenumChar"/>
          <w:rtl/>
        </w:rPr>
        <w:t>(3)</w:t>
      </w:r>
      <w:r w:rsidRPr="00BD4DDA">
        <w:rPr>
          <w:rtl/>
          <w:lang w:bidi="fa-IR"/>
        </w:rPr>
        <w:t xml:space="preserve"> إِلى غَيْرِ مَكَانِهِ</w:t>
      </w:r>
      <w:r>
        <w:rPr>
          <w:rtl/>
          <w:lang w:bidi="fa-IR"/>
        </w:rPr>
        <w:t>؟</w:t>
      </w:r>
    </w:p>
    <w:p w:rsidR="00CF2B90" w:rsidRPr="00BD4DDA" w:rsidRDefault="00CF2B90" w:rsidP="00CF2B90">
      <w:pPr>
        <w:pStyle w:val="libNormal"/>
        <w:rPr>
          <w:rtl/>
          <w:lang w:bidi="fa-IR"/>
        </w:rPr>
      </w:pPr>
      <w:r w:rsidRPr="00BD4DDA">
        <w:rPr>
          <w:rtl/>
          <w:lang w:bidi="fa-IR"/>
        </w:rPr>
        <w:t>قَالَ : « لَا بَأْسَ بِذلِكَ »</w:t>
      </w:r>
      <w:r>
        <w:rPr>
          <w:rtl/>
          <w:lang w:bidi="fa-IR"/>
        </w:rPr>
        <w:t>.</w:t>
      </w:r>
    </w:p>
    <w:p w:rsidR="00CF2B90" w:rsidRPr="00BD4DDA" w:rsidRDefault="00CF2B90" w:rsidP="00CF2B90">
      <w:pPr>
        <w:pStyle w:val="libNormal"/>
        <w:rPr>
          <w:rtl/>
          <w:lang w:bidi="fa-IR"/>
        </w:rPr>
      </w:pPr>
      <w:r w:rsidRPr="00BD4DDA">
        <w:rPr>
          <w:rtl/>
          <w:lang w:bidi="fa-IR"/>
        </w:rPr>
        <w:t xml:space="preserve">قَالَ : وَسَأَلْتُهُ عَنِ الْمَكَانِ يَكُونُ خَبِيثاً </w:t>
      </w:r>
      <w:r w:rsidRPr="003E2A4D">
        <w:rPr>
          <w:rStyle w:val="libFootnotenumChar"/>
          <w:rtl/>
        </w:rPr>
        <w:t>(4)</w:t>
      </w:r>
      <w:r w:rsidRPr="00BD4DDA">
        <w:rPr>
          <w:rtl/>
          <w:lang w:bidi="fa-IR"/>
        </w:rPr>
        <w:t xml:space="preserve"> ، ثُمَّ يُنَظَّفُ </w:t>
      </w:r>
      <w:r w:rsidRPr="003E2A4D">
        <w:rPr>
          <w:rStyle w:val="libFootnotenumChar"/>
          <w:rtl/>
        </w:rPr>
        <w:t>(5)</w:t>
      </w:r>
      <w:r w:rsidRPr="00BD4DDA">
        <w:rPr>
          <w:rtl/>
          <w:lang w:bidi="fa-IR"/>
        </w:rPr>
        <w:t xml:space="preserve"> ، وَيُجْعَلُ مَسْجِداً</w:t>
      </w:r>
      <w:r>
        <w:rPr>
          <w:rtl/>
          <w:lang w:bidi="fa-IR"/>
        </w:rPr>
        <w:t>؟</w:t>
      </w:r>
    </w:p>
    <w:p w:rsidR="00CF2B90" w:rsidRPr="00BD4DDA" w:rsidRDefault="00CF2B90" w:rsidP="00CF2B90">
      <w:pPr>
        <w:pStyle w:val="libNormal"/>
        <w:rPr>
          <w:rtl/>
          <w:lang w:bidi="fa-IR"/>
        </w:rPr>
      </w:pPr>
      <w:r w:rsidRPr="00BD4DDA">
        <w:rPr>
          <w:rtl/>
          <w:lang w:bidi="fa-IR"/>
        </w:rPr>
        <w:t xml:space="preserve">قَالَ : « يُطْرَحُ عَلَيْهِ مِنَ التُّرَابِ حَتّى يُوَارِيَهُ ، فَهُوَ أَطْهَرُ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927AF0">
        <w:rPr>
          <w:rtl/>
        </w:rPr>
        <w:t>5226</w:t>
      </w:r>
      <w:r w:rsidRPr="008C051F">
        <w:rPr>
          <w:rStyle w:val="libBold2Char"/>
          <w:rtl/>
        </w:rPr>
        <w:t xml:space="preserve"> / 3.</w:t>
      </w:r>
      <w:r w:rsidRPr="00BD4DDA">
        <w:rPr>
          <w:rtl/>
          <w:lang w:bidi="fa-IR"/>
        </w:rPr>
        <w:t xml:space="preserve"> مُحَمَّدُ بْنُ إِسْمَاعِيلَ ، عَنِ الْفَضْلِ بْنِ شَاذَانَ ، عَنْ صَفْوَانَ ، عَنِ الْعِيصِ </w:t>
      </w:r>
      <w:r w:rsidRPr="003E2A4D">
        <w:rPr>
          <w:rStyle w:val="libFootnotenumChar"/>
          <w:rtl/>
        </w:rPr>
        <w:t>(8)</w:t>
      </w:r>
      <w:r w:rsidR="00681B9B">
        <w:rPr>
          <w:rtl/>
          <w:lang w:bidi="fa-IR"/>
        </w:rPr>
        <w:t xml:space="preserve">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الْبِيَعِ </w:t>
      </w:r>
      <w:r w:rsidRPr="003E2A4D">
        <w:rPr>
          <w:rStyle w:val="libFootnotenumChar"/>
          <w:rtl/>
        </w:rPr>
        <w:t>(9)</w:t>
      </w:r>
      <w:r w:rsidRPr="00BD4DDA">
        <w:rPr>
          <w:rtl/>
          <w:lang w:bidi="fa-IR"/>
        </w:rPr>
        <w:t xml:space="preserve"> وَالْكَنَائِسِ </w:t>
      </w:r>
      <w:r w:rsidRPr="003E2A4D">
        <w:rPr>
          <w:rStyle w:val="libFootnotenumChar"/>
          <w:rtl/>
        </w:rPr>
        <w:t>(10)</w:t>
      </w:r>
      <w:r w:rsidRPr="00BD4DDA">
        <w:rPr>
          <w:rtl/>
          <w:lang w:bidi="fa-IR"/>
        </w:rPr>
        <w:t xml:space="preserve"> :</w:t>
      </w:r>
      <w:r w:rsidR="00681B9B">
        <w:rPr>
          <w:rFonts w:hint="cs"/>
          <w:rtl/>
          <w:lang w:bidi="fa-IR"/>
        </w:rPr>
        <w:t>.........................</w:t>
      </w:r>
      <w:r w:rsidR="00681B9B">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 ح 6351 : « أبا عبدالله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بح ، بخ ، بس ، جن » : « ويريد »</w:t>
      </w:r>
      <w:r w:rsidR="00CF2B90">
        <w:rPr>
          <w:rtl/>
        </w:rPr>
        <w:t>.</w:t>
      </w:r>
      <w:r w:rsidR="00CF2B90" w:rsidRPr="00BD4DDA">
        <w:rPr>
          <w:rtl/>
        </w:rPr>
        <w:t xml:space="preserve"> وفي الفقيه : « فيبدو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أو يحوّلونه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حشّاً » ، وهو البستان أو المخرج ، أو المستراح كما قال في </w:t>
      </w:r>
      <w:r w:rsidR="00CF2B90" w:rsidRPr="004A310D">
        <w:rPr>
          <w:rStyle w:val="libFootnoteBoldChar"/>
          <w:rtl/>
        </w:rPr>
        <w:t>الوافي</w:t>
      </w:r>
      <w:r w:rsidR="00CF2B90" w:rsidRPr="00BD4DDA">
        <w:rPr>
          <w:rtl/>
        </w:rPr>
        <w:t>.</w:t>
      </w:r>
    </w:p>
    <w:p w:rsidR="00CF2B90" w:rsidRPr="00BD4DDA" w:rsidRDefault="00376338" w:rsidP="00CF2B90">
      <w:pPr>
        <w:pStyle w:val="libFootnote0"/>
        <w:rPr>
          <w:rtl/>
          <w:lang w:bidi="fa-IR"/>
        </w:rPr>
      </w:pPr>
      <w:r>
        <w:rPr>
          <w:rtl/>
        </w:rPr>
        <w:t>(5).</w:t>
      </w:r>
      <w:r w:rsidR="00CF2B90" w:rsidRPr="00BD4DDA">
        <w:rPr>
          <w:rtl/>
        </w:rPr>
        <w:t xml:space="preserve"> في « بح » : « تنظف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 « طاهر »</w:t>
      </w:r>
      <w:r w:rsidR="00CF2B90">
        <w:rPr>
          <w:rtl/>
        </w:rPr>
        <w:t>.</w:t>
      </w:r>
      <w:r w:rsidR="00CF2B90" w:rsidRPr="00BD4DDA">
        <w:rPr>
          <w:rtl/>
        </w:rPr>
        <w:t xml:space="preserve"> وفي الفقيه : « فإنّ ذلك ينظّفه ويطهّره » بدل « فهو أطهر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259 ، ح 727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441 ، ح 1701 ، معلّقاً عن سهل بن زياد ، وفي الأخير من قوله : « وسألته عن المكان »</w:t>
      </w:r>
      <w:r w:rsidR="00CF2B90">
        <w:rPr>
          <w:rtl/>
        </w:rPr>
        <w:t>.</w:t>
      </w:r>
      <w:r w:rsidR="00CF2B90" w:rsidRPr="00BD4DDA">
        <w:rPr>
          <w:rtl/>
        </w:rPr>
        <w:t xml:space="preserve"> </w:t>
      </w:r>
      <w:r w:rsidR="00CF2B90" w:rsidRPr="00927AF0">
        <w:rPr>
          <w:rtl/>
        </w:rPr>
        <w:t>الفقيه</w:t>
      </w:r>
      <w:r w:rsidR="00CF2B90" w:rsidRPr="00BD4DDA">
        <w:rPr>
          <w:rtl/>
        </w:rPr>
        <w:t xml:space="preserve"> ، ج 1 ، ص 236 ، ح 712 ، بسند آخر عن أبي عبدالله </w:t>
      </w:r>
      <w:r w:rsidR="00CF2B90" w:rsidRPr="0099484E">
        <w:rPr>
          <w:rStyle w:val="libFootnoteAlaemChar"/>
          <w:rtl/>
        </w:rPr>
        <w:t>عليه‌السلام</w:t>
      </w:r>
      <w:r w:rsidR="00CF2B90" w:rsidRPr="00BD4DDA">
        <w:rPr>
          <w:rtl/>
        </w:rPr>
        <w:t xml:space="preserve"> ، مع اختلاف يسير </w:t>
      </w:r>
      <w:r w:rsidR="0070115F">
        <w:rPr>
          <w:rFonts w:hint="cs"/>
          <w:rtl/>
        </w:rPr>
        <w:t>.</w:t>
      </w:r>
      <w:r w:rsidR="00CF2B90" w:rsidRPr="004A310D">
        <w:rPr>
          <w:rStyle w:val="libFootnoteBoldChar"/>
          <w:rtl/>
        </w:rPr>
        <w:t>الوافي</w:t>
      </w:r>
      <w:r w:rsidR="00CF2B90" w:rsidRPr="00BD4DDA">
        <w:rPr>
          <w:rtl/>
        </w:rPr>
        <w:t xml:space="preserve"> ، ج 7 ، ص 488 ، ح 6413 ؛ </w:t>
      </w:r>
      <w:r w:rsidR="00CF2B90" w:rsidRPr="004A310D">
        <w:rPr>
          <w:rStyle w:val="libFootnoteBoldChar"/>
          <w:rtl/>
        </w:rPr>
        <w:t>الوسائل</w:t>
      </w:r>
      <w:r w:rsidR="00CF2B90" w:rsidRPr="00BD4DDA">
        <w:rPr>
          <w:rtl/>
        </w:rPr>
        <w:t xml:space="preserve"> ، ج 5 ، ص 208 ، ح 6344 ، إلى قوله : « قال : لا بأس بذلك » ؛ </w:t>
      </w:r>
      <w:r w:rsidR="00CF2B90" w:rsidRPr="00927AF0">
        <w:rPr>
          <w:rtl/>
        </w:rPr>
        <w:t>وفيه</w:t>
      </w:r>
      <w:r w:rsidR="00CF2B90" w:rsidRPr="00BD4DDA">
        <w:rPr>
          <w:rtl/>
        </w:rPr>
        <w:t xml:space="preserve"> ، ص 210 ، ح 6351 ، من قوله : « وسألته عن المكان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ى ، بح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 « بن القاسم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البيع » ، كعنب : جمع البِيعَة ، وهو مُتعبَّد النصارى. وقيل : متعبَّد اليهود. ا</w:t>
      </w:r>
      <w:r w:rsidR="0070115F">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8 ، ص 26 ؛ </w:t>
      </w:r>
      <w:r w:rsidR="00CF2B90" w:rsidRPr="00155E76">
        <w:rPr>
          <w:rStyle w:val="libFootnoteBoldChar"/>
          <w:rtl/>
        </w:rPr>
        <w:t>القاموس المحيط</w:t>
      </w:r>
      <w:r w:rsidR="00CF2B90" w:rsidRPr="00BD4DDA">
        <w:rPr>
          <w:rtl/>
        </w:rPr>
        <w:t xml:space="preserve"> ، ج 2 ، ص 949 ( بيع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التهذيب</w:t>
      </w:r>
      <w:r w:rsidR="00CF2B90" w:rsidRPr="00BD4DDA">
        <w:rPr>
          <w:rtl/>
        </w:rPr>
        <w:t xml:space="preserve"> ، ج 2 : + « يصلّى فيهما ، فقال : نعم وسألته »</w:t>
      </w:r>
      <w:r w:rsidR="00CF2B90">
        <w:rPr>
          <w:rtl/>
        </w:rPr>
        <w:t>.</w:t>
      </w:r>
      <w:r w:rsidR="00CF2B90" w:rsidRPr="00BD4DDA">
        <w:rPr>
          <w:rtl/>
        </w:rPr>
        <w:t xml:space="preserve"> </w:t>
      </w:r>
      <w:r w:rsidR="00CF2B90">
        <w:rPr>
          <w:rtl/>
        </w:rPr>
        <w:t>و «</w:t>
      </w:r>
      <w:r w:rsidR="00CF2B90" w:rsidRPr="00BD4DDA">
        <w:rPr>
          <w:rtl/>
        </w:rPr>
        <w:t xml:space="preserve"> الكنائس » : جمع الكنيسة ، وهو متعبَّد اليهود ، </w:t>
      </w:r>
      <w:r w:rsidR="0070115F">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هَلْ يَصْلُحُ </w:t>
      </w:r>
      <w:r w:rsidRPr="003E2A4D">
        <w:rPr>
          <w:rStyle w:val="libFootnotenumChar"/>
          <w:rtl/>
        </w:rPr>
        <w:t>(1)</w:t>
      </w:r>
      <w:r w:rsidRPr="00BD4DDA">
        <w:rPr>
          <w:rtl/>
          <w:lang w:bidi="fa-IR"/>
        </w:rPr>
        <w:t xml:space="preserve"> نَقْضُهُمَا </w:t>
      </w:r>
      <w:r w:rsidRPr="003E2A4D">
        <w:rPr>
          <w:rStyle w:val="libFootnotenumChar"/>
          <w:rtl/>
        </w:rPr>
        <w:t>(2)</w:t>
      </w:r>
      <w:r w:rsidRPr="00BD4DDA">
        <w:rPr>
          <w:rtl/>
          <w:lang w:bidi="fa-IR"/>
        </w:rPr>
        <w:t xml:space="preserve"> لِبِنَاءِ الْمَسَاجِدِ</w:t>
      </w:r>
      <w:r>
        <w:rPr>
          <w:rtl/>
          <w:lang w:bidi="fa-IR"/>
        </w:rPr>
        <w:t>؟</w:t>
      </w:r>
      <w:r w:rsidRPr="00BD4DDA">
        <w:rPr>
          <w:rtl/>
          <w:lang w:bidi="fa-IR"/>
        </w:rPr>
        <w:t xml:space="preserve"> فَقَالَ : « نَعَمْ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A13A97">
        <w:rPr>
          <w:rtl/>
        </w:rPr>
        <w:t>5227</w:t>
      </w:r>
      <w:r w:rsidRPr="008C051F">
        <w:rPr>
          <w:rStyle w:val="libBold2Char"/>
          <w:rtl/>
        </w:rPr>
        <w:t xml:space="preserve"> / 4.</w:t>
      </w:r>
      <w:r w:rsidRPr="00BD4DDA">
        <w:rPr>
          <w:rtl/>
          <w:lang w:bidi="fa-IR"/>
        </w:rPr>
        <w:t xml:space="preserve"> عَلِيُّ بْنُ إِبْرَاهِيمَ ، عَنْ أَبِيهِ ، عَنِ ابْنِ أَبِي عُمَيْرٍ ، عَنْ حَمَّادِ بْنِ عُثْمَانَ ، عَنِ الْحَلَبِيِّ ، قَالَ :</w:t>
      </w:r>
    </w:p>
    <w:p w:rsidR="00CF2B90" w:rsidRPr="00BD4DDA" w:rsidRDefault="00CF2B90" w:rsidP="00CF2B90">
      <w:pPr>
        <w:pStyle w:val="libNormal"/>
        <w:rPr>
          <w:rtl/>
          <w:lang w:bidi="fa-IR"/>
        </w:rPr>
      </w:pPr>
      <w:r w:rsidRPr="00BD4DDA">
        <w:rPr>
          <w:rtl/>
          <w:lang w:bidi="fa-IR"/>
        </w:rPr>
        <w:t xml:space="preserve">سُئِلَ أَبُو عَبْدِ اللهِ </w:t>
      </w:r>
      <w:r w:rsidRPr="008C051F">
        <w:rPr>
          <w:rStyle w:val="libAlaemChar"/>
          <w:rtl/>
        </w:rPr>
        <w:t>عليه‌السلام</w:t>
      </w:r>
      <w:r w:rsidRPr="00BD4DDA">
        <w:rPr>
          <w:rtl/>
          <w:lang w:bidi="fa-IR"/>
        </w:rPr>
        <w:t xml:space="preserve"> عَنِ الْمَسَاجِدِ </w:t>
      </w:r>
      <w:r w:rsidRPr="003E2A4D">
        <w:rPr>
          <w:rStyle w:val="libFootnotenumChar"/>
          <w:rtl/>
        </w:rPr>
        <w:t>(4)</w:t>
      </w:r>
      <w:r w:rsidRPr="00BD4DDA">
        <w:rPr>
          <w:rtl/>
          <w:lang w:bidi="fa-IR"/>
        </w:rPr>
        <w:t xml:space="preserve"> الْمُظَلَّلَةِ </w:t>
      </w:r>
      <w:r w:rsidRPr="003E2A4D">
        <w:rPr>
          <w:rStyle w:val="libFootnotenumChar"/>
          <w:rtl/>
        </w:rPr>
        <w:t>(5)</w:t>
      </w:r>
      <w:r>
        <w:rPr>
          <w:rtl/>
          <w:lang w:bidi="fa-IR"/>
        </w:rPr>
        <w:t xml:space="preserve"> : أَ</w:t>
      </w:r>
      <w:r w:rsidRPr="00BD4DDA">
        <w:rPr>
          <w:rtl/>
          <w:lang w:bidi="fa-IR"/>
        </w:rPr>
        <w:t xml:space="preserve">يُكْرَهُ </w:t>
      </w:r>
      <w:r w:rsidRPr="003E2A4D">
        <w:rPr>
          <w:rStyle w:val="libFootnotenumChar"/>
          <w:rtl/>
        </w:rPr>
        <w:t>(6)</w:t>
      </w:r>
      <w:r w:rsidRPr="00BD4DDA">
        <w:rPr>
          <w:rtl/>
          <w:lang w:bidi="fa-IR"/>
        </w:rPr>
        <w:t xml:space="preserve"> الصَّلَاةُ </w:t>
      </w:r>
      <w:r w:rsidRPr="003E2A4D">
        <w:rPr>
          <w:rStyle w:val="libFootnotenumChar"/>
          <w:rtl/>
        </w:rPr>
        <w:t>(7)</w:t>
      </w:r>
      <w:r w:rsidRPr="00BD4DDA">
        <w:rPr>
          <w:rtl/>
          <w:lang w:bidi="fa-IR"/>
        </w:rPr>
        <w:t xml:space="preserve"> فِيهَا</w:t>
      </w:r>
      <w:r>
        <w:rPr>
          <w:rtl/>
          <w:lang w:bidi="fa-IR"/>
        </w:rPr>
        <w:t>؟</w:t>
      </w:r>
    </w:p>
    <w:p w:rsidR="00CF2B90" w:rsidRPr="00BD4DDA" w:rsidRDefault="00CF2B90" w:rsidP="00CF2B90">
      <w:pPr>
        <w:pStyle w:val="libNormal"/>
        <w:rPr>
          <w:rtl/>
          <w:lang w:bidi="fa-IR"/>
        </w:rPr>
      </w:pPr>
      <w:r w:rsidRPr="00BD4DDA">
        <w:rPr>
          <w:rtl/>
          <w:lang w:bidi="fa-IR"/>
        </w:rPr>
        <w:t xml:space="preserve">قَالَ : « نَعَمْ ، وَلكِنْ لَايَضُرُّكُمُ </w:t>
      </w:r>
      <w:r w:rsidRPr="003E2A4D">
        <w:rPr>
          <w:rStyle w:val="libFootnotenumChar"/>
          <w:rtl/>
        </w:rPr>
        <w:t>(8)</w:t>
      </w:r>
      <w:r w:rsidRPr="00BD4DDA">
        <w:rPr>
          <w:rtl/>
          <w:lang w:bidi="fa-IR"/>
        </w:rPr>
        <w:t xml:space="preserve"> الْيَوْمَ ، وَلَوْ قَدْ كَانَ الْعَدْلُ ، لَرَأَيْتُمْ </w:t>
      </w:r>
      <w:r w:rsidRPr="003E2A4D">
        <w:rPr>
          <w:rStyle w:val="libFootnotenumChar"/>
          <w:rtl/>
        </w:rPr>
        <w:t>(9)</w:t>
      </w:r>
      <w:r w:rsidRPr="00BD4DDA">
        <w:rPr>
          <w:rtl/>
          <w:lang w:bidi="fa-IR"/>
        </w:rPr>
        <w:t xml:space="preserve"> كَيْفَ يُصْنَعُ فِي </w:t>
      </w:r>
      <w:r w:rsidRPr="003E2A4D">
        <w:rPr>
          <w:rStyle w:val="libFootnotenumChar"/>
          <w:rtl/>
        </w:rPr>
        <w:t>(10)</w:t>
      </w:r>
      <w:r w:rsidRPr="00BD4DDA">
        <w:rPr>
          <w:rtl/>
          <w:lang w:bidi="fa-IR"/>
        </w:rPr>
        <w:t xml:space="preserve"> ذلِكَ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8E30A0" w:rsidP="00CF2B90">
      <w:pPr>
        <w:pStyle w:val="libFootnote0"/>
        <w:rPr>
          <w:rtl/>
          <w:lang w:bidi="fa-IR"/>
        </w:rPr>
      </w:pPr>
      <w:r>
        <w:rPr>
          <w:rFonts w:hint="cs"/>
          <w:rtl/>
        </w:rPr>
        <w:t xml:space="preserve">= </w:t>
      </w:r>
      <w:r w:rsidR="00CF2B90" w:rsidRPr="00BD4DDA">
        <w:rPr>
          <w:rtl/>
        </w:rPr>
        <w:t>وتطلق أيضاً على متعبَّد النصارى ، وهو تعريب كنشت. ا</w:t>
      </w:r>
      <w:r>
        <w:rPr>
          <w:rFonts w:hint="cs"/>
          <w:rtl/>
        </w:rPr>
        <w:t>ُ</w:t>
      </w:r>
      <w:r w:rsidR="00CF2B90" w:rsidRPr="00BD4DDA">
        <w:rPr>
          <w:rtl/>
        </w:rPr>
        <w:t xml:space="preserve">نظر : </w:t>
      </w:r>
      <w:r w:rsidR="00CF2B90" w:rsidRPr="00927AF0">
        <w:rPr>
          <w:rtl/>
        </w:rPr>
        <w:t>المغرب</w:t>
      </w:r>
      <w:r w:rsidR="00CF2B90" w:rsidRPr="00BD4DDA">
        <w:rPr>
          <w:rtl/>
        </w:rPr>
        <w:t xml:space="preserve"> ، ص 416 ؛ </w:t>
      </w:r>
      <w:r w:rsidR="00CF2B90" w:rsidRPr="00927AF0">
        <w:rPr>
          <w:rtl/>
        </w:rPr>
        <w:t>المصباح المنير</w:t>
      </w:r>
      <w:r w:rsidR="00CF2B90" w:rsidRPr="00BD4DDA">
        <w:rPr>
          <w:rtl/>
        </w:rPr>
        <w:t xml:space="preserve"> ، ص 542 ( كنس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حاشية « بح » : « هل يصحّ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و</w:t>
      </w:r>
      <w:r w:rsidR="00CF2B90" w:rsidRPr="00981DC3">
        <w:rPr>
          <w:rStyle w:val="libFootnoteBoldChar"/>
          <w:rtl/>
        </w:rPr>
        <w:t>مرآة العقول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 نقضها »</w:t>
      </w:r>
      <w:r w:rsidR="00CF2B90">
        <w:rPr>
          <w:rtl/>
        </w:rPr>
        <w:t>.</w:t>
      </w:r>
      <w:r w:rsidR="00CF2B90" w:rsidRPr="00BD4DDA">
        <w:rPr>
          <w:rtl/>
        </w:rPr>
        <w:t xml:space="preserve"> والنقض ، بفتح النون : مصدر وهو ضدّ الإبرام ، وبضمّها وكسرها : المنقوض ، أو هو اسم الب</w:t>
      </w:r>
      <w:r w:rsidR="008E30A0">
        <w:rPr>
          <w:rtl/>
        </w:rPr>
        <w:t>ناء المنقوض إذا هدم. وقال العل</w:t>
      </w:r>
      <w:r w:rsidR="008E30A0">
        <w:rPr>
          <w:rFonts w:hint="cs"/>
          <w:rtl/>
        </w:rPr>
        <w:t>ّ</w:t>
      </w:r>
      <w:r w:rsidR="008E30A0">
        <w:rPr>
          <w:rtl/>
        </w:rPr>
        <w:t>ا</w:t>
      </w:r>
      <w:r w:rsidR="00CF2B90" w:rsidRPr="00BD4DDA">
        <w:rPr>
          <w:rtl/>
        </w:rPr>
        <w:t>مة الفيض : « ا</w:t>
      </w:r>
      <w:r w:rsidR="008E30A0">
        <w:rPr>
          <w:rFonts w:hint="cs"/>
          <w:rtl/>
        </w:rPr>
        <w:t>ُ</w:t>
      </w:r>
      <w:r w:rsidR="00CF2B90" w:rsidRPr="00BD4DDA">
        <w:rPr>
          <w:rtl/>
        </w:rPr>
        <w:t>ريد بنقضهما بضمّ النون وكسرها آلات بنائهما كما مرّ ، ويحتمل المصدر »</w:t>
      </w:r>
      <w:r w:rsidR="00CF2B90">
        <w:rPr>
          <w:rtl/>
        </w:rPr>
        <w:t>.</w:t>
      </w:r>
      <w:r w:rsidR="00CF2B90" w:rsidRPr="00BD4DDA">
        <w:rPr>
          <w:rtl/>
        </w:rPr>
        <w:t xml:space="preserve"> وقال الشهيد : « المراد بنقضها نقض ما لابدّ منه في تحقّق المسجد كالمحراب وشبهه ، ويحرم نقض الزائد ؛ لابتنائها للعبادة. ويحرم أيضاً اتّخاذها في ملك أو طريق ؛ لما فيه من تغيير الوقف بإقراره ، وإنّما يجوز اتّخاذها مساجد إذا باد أهلها أو كانوا أهل حرب ، فلو كانوا أهل ذمّة حرم التعرّض لها »</w:t>
      </w:r>
      <w:r w:rsidR="00CF2B90">
        <w:rPr>
          <w:rtl/>
        </w:rPr>
        <w:t>.</w:t>
      </w:r>
      <w:r w:rsidR="00CF2B90" w:rsidRPr="00BD4DDA">
        <w:rPr>
          <w:rtl/>
        </w:rPr>
        <w:t xml:space="preserve"> ا</w:t>
      </w:r>
      <w:r w:rsidR="0045638F">
        <w:rPr>
          <w:rFonts w:hint="cs"/>
          <w:rtl/>
        </w:rPr>
        <w:t>ُ</w:t>
      </w:r>
      <w:r w:rsidR="00CF2B90" w:rsidRPr="00BD4DDA">
        <w:rPr>
          <w:rtl/>
        </w:rPr>
        <w:t xml:space="preserve">نظر : </w:t>
      </w:r>
      <w:r w:rsidR="00CF2B90" w:rsidRPr="00A13A97">
        <w:rPr>
          <w:rtl/>
        </w:rPr>
        <w:t>المصباح المنير</w:t>
      </w:r>
      <w:r w:rsidR="00CF2B90" w:rsidRPr="00BD4DDA">
        <w:rPr>
          <w:rtl/>
        </w:rPr>
        <w:t xml:space="preserve"> ، ص 621 ( نقض ) ؛ </w:t>
      </w:r>
      <w:r w:rsidR="00CF2B90" w:rsidRPr="00A13A97">
        <w:rPr>
          <w:rtl/>
        </w:rPr>
        <w:t>ذكرى الشيعة</w:t>
      </w:r>
      <w:r w:rsidR="00CF2B90" w:rsidRPr="00BD4DDA">
        <w:rPr>
          <w:rtl/>
        </w:rPr>
        <w:t xml:space="preserve"> ، ج 3 ، ص 131 ؛ </w:t>
      </w:r>
      <w:r w:rsidR="00CF2B90" w:rsidRPr="004A310D">
        <w:rPr>
          <w:rStyle w:val="libFootnoteBoldChar"/>
          <w:rtl/>
        </w:rPr>
        <w:t>الوافي</w:t>
      </w:r>
      <w:r w:rsidR="00CF2B90" w:rsidRPr="00BD4DDA">
        <w:rPr>
          <w:rtl/>
        </w:rPr>
        <w:t xml:space="preserve"> ، ج 1 ، ص 490.</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260 ، ح 732 ، معلّقاً عن محمّد بن إسماعيل. </w:t>
      </w:r>
      <w:r w:rsidR="00CF2B90" w:rsidRPr="00A13A97">
        <w:rPr>
          <w:rtl/>
        </w:rPr>
        <w:t>وفيه</w:t>
      </w:r>
      <w:r w:rsidR="00CF2B90" w:rsidRPr="00BD4DDA">
        <w:rPr>
          <w:rtl/>
        </w:rPr>
        <w:t xml:space="preserve"> ، ج 2 ، ص 222 ، ح 874 ، معلّقاً عن صفوان ، مع اختلاف يسير وزيادة </w:t>
      </w:r>
      <w:r w:rsidR="00982F84">
        <w:rPr>
          <w:rFonts w:hint="cs"/>
          <w:rtl/>
        </w:rPr>
        <w:t>.</w:t>
      </w:r>
      <w:r w:rsidR="00CF2B90" w:rsidRPr="004A310D">
        <w:rPr>
          <w:rStyle w:val="libFootnoteBoldChar"/>
          <w:rtl/>
        </w:rPr>
        <w:t>الوافي</w:t>
      </w:r>
      <w:r w:rsidR="00CF2B90" w:rsidRPr="00BD4DDA">
        <w:rPr>
          <w:rtl/>
        </w:rPr>
        <w:t xml:space="preserve"> ، ج 7 ، ص 489 ، ح 6419 ؛ </w:t>
      </w:r>
      <w:r w:rsidR="00CF2B90" w:rsidRPr="004A310D">
        <w:rPr>
          <w:rStyle w:val="libFootnoteBoldChar"/>
          <w:rtl/>
        </w:rPr>
        <w:t>الوسائل</w:t>
      </w:r>
      <w:r w:rsidR="00CF2B90" w:rsidRPr="00BD4DDA">
        <w:rPr>
          <w:rtl/>
        </w:rPr>
        <w:t xml:space="preserve"> ، ج 5 ، ص 212 ، ح 6358.</w:t>
      </w:r>
    </w:p>
    <w:p w:rsidR="00CF2B90" w:rsidRPr="00BD4DDA" w:rsidRDefault="00376338" w:rsidP="00CF2B90">
      <w:pPr>
        <w:pStyle w:val="libFootnote0"/>
        <w:rPr>
          <w:rtl/>
          <w:lang w:bidi="fa-IR"/>
        </w:rPr>
      </w:pPr>
      <w:r>
        <w:rPr>
          <w:rtl/>
        </w:rPr>
        <w:t>(4).</w:t>
      </w:r>
      <w:r w:rsidR="00CF2B90" w:rsidRPr="00BD4DDA">
        <w:rPr>
          <w:rtl/>
        </w:rPr>
        <w:t xml:space="preserve"> في « بح » : « المسجد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بح » : « المظلّة »</w:t>
      </w:r>
      <w:r w:rsidR="00CF2B90">
        <w:rPr>
          <w:rtl/>
        </w:rPr>
        <w:t>.</w:t>
      </w:r>
    </w:p>
    <w:p w:rsidR="00CF2B90" w:rsidRPr="00BD4DDA" w:rsidRDefault="00376338" w:rsidP="00CF2B90">
      <w:pPr>
        <w:pStyle w:val="libFootnote0"/>
        <w:rPr>
          <w:rtl/>
          <w:lang w:bidi="fa-IR"/>
        </w:rPr>
      </w:pPr>
      <w:r>
        <w:rPr>
          <w:rtl/>
        </w:rPr>
        <w:t>(6).</w:t>
      </w:r>
      <w:r w:rsidR="00CF2B90">
        <w:rPr>
          <w:rtl/>
        </w:rPr>
        <w:t xml:space="preserve"> في </w:t>
      </w:r>
      <w:r w:rsidR="00CF2B90" w:rsidRPr="004A310D">
        <w:rPr>
          <w:rStyle w:val="libFootnoteBoldChar"/>
          <w:rtl/>
        </w:rPr>
        <w:t>الوافي</w:t>
      </w:r>
      <w:r w:rsidR="00CF2B90">
        <w:rPr>
          <w:rtl/>
        </w:rPr>
        <w:t xml:space="preserve"> والبحار ، ج 52 : « أ</w:t>
      </w:r>
      <w:r w:rsidR="00CF2B90" w:rsidRPr="00BD4DDA">
        <w:rPr>
          <w:rtl/>
        </w:rPr>
        <w:t>تكره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 « القيام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 « لا تضرّكم الصلاة فيها » بدل « لا يضرّكم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 « رأيتم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Pr>
          <w:rtl/>
          <w:lang w:bidi="fa-IR"/>
        </w:rPr>
        <w:lastRenderedPageBreak/>
        <w:t>قَالَ : وَسَأَلْتُهُ : أَ</w:t>
      </w:r>
      <w:r w:rsidRPr="00BD4DDA">
        <w:rPr>
          <w:rtl/>
          <w:lang w:bidi="fa-IR"/>
        </w:rPr>
        <w:t xml:space="preserve">يُعَلِّقُ </w:t>
      </w:r>
      <w:r w:rsidRPr="003E2A4D">
        <w:rPr>
          <w:rStyle w:val="libFootnotenumChar"/>
          <w:rtl/>
        </w:rPr>
        <w:t>(1)</w:t>
      </w:r>
      <w:r w:rsidRPr="00BD4DDA">
        <w:rPr>
          <w:rtl/>
          <w:lang w:bidi="fa-IR"/>
        </w:rPr>
        <w:t xml:space="preserve"> الرَّجُلُ السِّلَاحَ فِي الْمَسْجِدِ</w:t>
      </w:r>
      <w:r>
        <w:rPr>
          <w:rtl/>
          <w:lang w:bidi="fa-IR"/>
        </w:rPr>
        <w:t>؟</w:t>
      </w:r>
    </w:p>
    <w:p w:rsidR="00CF2B90" w:rsidRPr="00BD4DDA" w:rsidRDefault="00CF2B90" w:rsidP="00982F84">
      <w:pPr>
        <w:pStyle w:val="libNormal"/>
        <w:rPr>
          <w:rtl/>
          <w:lang w:bidi="fa-IR"/>
        </w:rPr>
      </w:pPr>
      <w:r w:rsidRPr="00BD4DDA">
        <w:rPr>
          <w:rtl/>
          <w:lang w:bidi="fa-IR"/>
        </w:rPr>
        <w:t xml:space="preserve">قَالَ : « نَعَمْ ، وَأَمَّا فِي الْمَسْجِدِ الْأَكْبَرِ </w:t>
      </w:r>
      <w:r w:rsidRPr="003E2A4D">
        <w:rPr>
          <w:rStyle w:val="libFootnotenumChar"/>
          <w:rtl/>
        </w:rPr>
        <w:t>(2)</w:t>
      </w:r>
      <w:r w:rsidRPr="00BD4DDA">
        <w:rPr>
          <w:rtl/>
          <w:lang w:bidi="fa-IR"/>
        </w:rPr>
        <w:t xml:space="preserve"> ، فَلَا ؛ فَإِنَّ جَدِّي نَهى رَجُلاً يَبْرِي مِشْقَصاً </w:t>
      </w:r>
      <w:r w:rsidRPr="003E2A4D">
        <w:rPr>
          <w:rStyle w:val="libFootnotenumChar"/>
          <w:rtl/>
        </w:rPr>
        <w:t>(3)</w:t>
      </w:r>
      <w:r w:rsidRPr="00BD4DDA">
        <w:rPr>
          <w:rtl/>
          <w:lang w:bidi="fa-IR"/>
        </w:rPr>
        <w:t xml:space="preserve"> فِي الْمَسْجِدِ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libNormal"/>
        <w:rPr>
          <w:rtl/>
          <w:lang w:bidi="fa-IR"/>
        </w:rPr>
      </w:pPr>
      <w:r w:rsidRPr="008C051F">
        <w:rPr>
          <w:rStyle w:val="libBold2Char"/>
          <w:rtl/>
        </w:rPr>
        <w:t>5228 / 5.</w:t>
      </w:r>
      <w:r w:rsidRPr="00BD4DDA">
        <w:rPr>
          <w:rtl/>
          <w:lang w:bidi="fa-IR"/>
        </w:rPr>
        <w:t xml:space="preserve"> مُحَمَّدُ بْنُ يَحْيى ، عَنْ أَحْمَدَ بْنِ مُحَمَّدٍ ، عَنِ ابْنِ مَحْبُوبٍ ، عَنْ عَبْدِ الرَّحْمنِ بْنِ الْحَجَّاجِ ، عَنْ جَعْفَرِ بْنِ إِبْرَاهِيمَ :</w:t>
      </w:r>
    </w:p>
    <w:p w:rsidR="00CF2B90" w:rsidRPr="00BD4DDA" w:rsidRDefault="00CF2B90" w:rsidP="00CF2B90">
      <w:pPr>
        <w:pStyle w:val="libNormal"/>
        <w:rPr>
          <w:rtl/>
          <w:lang w:bidi="fa-IR"/>
        </w:rPr>
      </w:pPr>
      <w:r w:rsidRPr="00BD4DDA">
        <w:rPr>
          <w:rtl/>
          <w:lang w:bidi="fa-IR"/>
        </w:rPr>
        <w:t xml:space="preserve">عَنْ عَلِيِّ بْنِ الْحُسَيْنِ صَلَوَاتُ اللهِ عَلَيْهِمَا ، قَالَ : « قَالَ رَسُولُ اللهِ </w:t>
      </w:r>
      <w:r w:rsidR="0099484E" w:rsidRPr="0099484E">
        <w:rPr>
          <w:rStyle w:val="libAlaemChar"/>
          <w:rtl/>
        </w:rPr>
        <w:t>صلى‌الله‌عليه‌وآله</w:t>
      </w:r>
      <w:r w:rsidRPr="00BD4DDA">
        <w:rPr>
          <w:rtl/>
          <w:lang w:bidi="fa-IR"/>
        </w:rPr>
        <w:t xml:space="preserve"> : مَنْ سَمِعْتُمُوهُ يُنْشِدُ الشِّعْرَ </w:t>
      </w:r>
      <w:r w:rsidRPr="003E2A4D">
        <w:rPr>
          <w:rStyle w:val="libFootnotenumChar"/>
          <w:rtl/>
        </w:rPr>
        <w:t>(5)</w:t>
      </w:r>
      <w:r w:rsidRPr="00BD4DDA">
        <w:rPr>
          <w:rtl/>
          <w:lang w:bidi="fa-IR"/>
        </w:rPr>
        <w:t xml:space="preserve"> فِي الْمَسَاجِدِ ، فَقُولُوا : فَضَّ اللهُ</w:t>
      </w:r>
      <w:r w:rsidR="00D44322">
        <w:rPr>
          <w:rFonts w:hint="cs"/>
          <w:rtl/>
          <w:lang w:bidi="fa-IR"/>
        </w:rPr>
        <w:t xml:space="preserve"> ..................</w:t>
      </w:r>
      <w:r w:rsidR="00982F84">
        <w:rPr>
          <w:rFonts w:hint="cs"/>
          <w:rtl/>
          <w:lang w:bidi="fa-IR"/>
        </w:rPr>
        <w:t>.............</w:t>
      </w:r>
      <w:r w:rsidR="00982F84">
        <w:rPr>
          <w:rFonts w:hint="cs"/>
          <w:rtl/>
          <w:lang w:bidi="fa-IR"/>
        </w:rPr>
        <w:tab/>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E55FFD">
      <w:pPr>
        <w:pStyle w:val="libFootnote0"/>
        <w:rPr>
          <w:rtl/>
          <w:lang w:bidi="fa-IR"/>
        </w:rPr>
      </w:pPr>
      <w:r>
        <w:rPr>
          <w:rtl/>
        </w:rPr>
        <w:t>(1).</w:t>
      </w:r>
      <w:r w:rsidR="00CF2B90" w:rsidRPr="00BD4DDA">
        <w:rPr>
          <w:rtl/>
        </w:rPr>
        <w:t xml:space="preserve"> تعليق الشي‌</w:t>
      </w:r>
      <w:r w:rsidR="0058645E">
        <w:rPr>
          <w:rtl/>
        </w:rPr>
        <w:t>ء : جعله مُعلَّقاً. وقرأه العل</w:t>
      </w:r>
      <w:r w:rsidR="0058645E">
        <w:rPr>
          <w:rFonts w:hint="cs"/>
          <w:rtl/>
        </w:rPr>
        <w:t>ّ</w:t>
      </w:r>
      <w:r w:rsidR="0058645E">
        <w:rPr>
          <w:rtl/>
        </w:rPr>
        <w:t>ا</w:t>
      </w:r>
      <w:r w:rsidR="00CF2B90" w:rsidRPr="00BD4DDA">
        <w:rPr>
          <w:rtl/>
        </w:rPr>
        <w:t>مة الفيض من باب الإفعال حيث قال فيه : « إعلاق السلاح : أن يجعل لها علاقة »</w:t>
      </w:r>
      <w:r w:rsidR="00CF2B90">
        <w:rPr>
          <w:rtl/>
        </w:rPr>
        <w:t>.</w:t>
      </w:r>
      <w:r w:rsidR="00CF2B90" w:rsidRPr="00BD4DDA">
        <w:rPr>
          <w:rtl/>
        </w:rPr>
        <w:t xml:space="preserve"> والعِلاقة بكسر الأوّل : ال</w:t>
      </w:r>
      <w:r w:rsidR="00E55FFD">
        <w:rPr>
          <w:rFonts w:hint="cs"/>
          <w:rtl/>
        </w:rPr>
        <w:t>ـ</w:t>
      </w:r>
      <w:r w:rsidR="00CF2B90" w:rsidRPr="00BD4DDA">
        <w:rPr>
          <w:rtl/>
        </w:rPr>
        <w:t>مِعلاق الذي يُعلَّق به شي‌ء. ا</w:t>
      </w:r>
      <w:r w:rsidR="00E55FFD">
        <w:rPr>
          <w:rFonts w:hint="cs"/>
          <w:rtl/>
        </w:rPr>
        <w:t>ُ</w:t>
      </w:r>
      <w:r w:rsidR="00CF2B90" w:rsidRPr="00BD4DDA">
        <w:rPr>
          <w:rtl/>
        </w:rPr>
        <w:t xml:space="preserve">نظر : </w:t>
      </w:r>
      <w:r w:rsidR="00CF2B90" w:rsidRPr="00A13A97">
        <w:rPr>
          <w:rtl/>
        </w:rPr>
        <w:t>الصحاح</w:t>
      </w:r>
      <w:r w:rsidR="00CF2B90" w:rsidRPr="00BD4DDA">
        <w:rPr>
          <w:rtl/>
        </w:rPr>
        <w:t xml:space="preserve"> ، ج 4 ، ص 1532 ؛ </w:t>
      </w:r>
      <w:r w:rsidR="00CF2B90" w:rsidRPr="005B13E8">
        <w:rPr>
          <w:rStyle w:val="libFootnoteBoldChar"/>
          <w:rtl/>
        </w:rPr>
        <w:t>لسان العرب</w:t>
      </w:r>
      <w:r w:rsidR="00CF2B90" w:rsidRPr="00BD4DDA">
        <w:rPr>
          <w:rtl/>
        </w:rPr>
        <w:t xml:space="preserve"> ، ج 10 ، ص 265 ( علق )</w:t>
      </w:r>
      <w:r w:rsidR="00CF2B90">
        <w:rPr>
          <w:rtl/>
        </w:rPr>
        <w:t>.</w:t>
      </w:r>
    </w:p>
    <w:p w:rsidR="00CF2B90" w:rsidRPr="00BD4DDA" w:rsidRDefault="00376338" w:rsidP="00CF2B90">
      <w:pPr>
        <w:pStyle w:val="libFootnote0"/>
        <w:rPr>
          <w:rtl/>
          <w:lang w:bidi="fa-IR"/>
        </w:rPr>
      </w:pPr>
      <w:r>
        <w:rPr>
          <w:rtl/>
        </w:rPr>
        <w:t>(2).</w:t>
      </w:r>
      <w:r w:rsidR="008F435C">
        <w:rPr>
          <w:rtl/>
        </w:rPr>
        <w:t xml:space="preserve"> قرأه العل</w:t>
      </w:r>
      <w:r w:rsidR="008F435C">
        <w:rPr>
          <w:rFonts w:hint="cs"/>
          <w:rtl/>
        </w:rPr>
        <w:t>ّ</w:t>
      </w:r>
      <w:r w:rsidR="008F435C">
        <w:rPr>
          <w:rtl/>
        </w:rPr>
        <w:t>ا</w:t>
      </w:r>
      <w:r w:rsidR="00CF2B90" w:rsidRPr="00BD4DDA">
        <w:rPr>
          <w:rtl/>
        </w:rPr>
        <w:t xml:space="preserve">مة المجلسي : « الأعظم » ، حيث قال في </w:t>
      </w:r>
      <w:r w:rsidR="00CF2B90" w:rsidRPr="00981DC3">
        <w:rPr>
          <w:rStyle w:val="libFootnoteBoldChar"/>
          <w:rtl/>
        </w:rPr>
        <w:t>مرآة العقول</w:t>
      </w:r>
      <w:r w:rsidR="00CF2B90" w:rsidRPr="00BD4DDA">
        <w:rPr>
          <w:rtl/>
        </w:rPr>
        <w:t xml:space="preserve"> : « والمسجد الأعظم ، إمّا مسجد الحرام أوكلّ جامع للبلد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قال في </w:t>
      </w:r>
      <w:r w:rsidR="00CF2B90" w:rsidRPr="00A13A97">
        <w:rPr>
          <w:rtl/>
        </w:rPr>
        <w:t>القاموس</w:t>
      </w:r>
      <w:r w:rsidR="00CF2B90" w:rsidRPr="00BD4DDA">
        <w:rPr>
          <w:rtl/>
        </w:rPr>
        <w:t xml:space="preserve"> : بَرَى السهمَ يَبْرِيه بَرْياً وابتراه : نحته ، وقال : المشقص ، كمنبر : نصل عريض أو سهم فيه ذلك يرمى به الوحش. انتهى. ويظهر منه أنّ نهيه </w:t>
      </w:r>
      <w:r w:rsidR="00CF2B90" w:rsidRPr="0099484E">
        <w:rPr>
          <w:rStyle w:val="libFootnoteAlaemChar"/>
          <w:rtl/>
        </w:rPr>
        <w:t>عليه‌السلام</w:t>
      </w:r>
      <w:r w:rsidR="00CF2B90" w:rsidRPr="00BD4DDA">
        <w:rPr>
          <w:rtl/>
        </w:rPr>
        <w:t xml:space="preserve"> كان لكونه عملاً ، لا لكونه سلاحاً. ويحتمل أن يكون كلّ منهما سبباً »</w:t>
      </w:r>
      <w:r w:rsidR="00CF2B90">
        <w:rPr>
          <w:rtl/>
        </w:rPr>
        <w:t>.</w:t>
      </w:r>
      <w:r w:rsidR="00CF2B90" w:rsidRPr="00BD4DDA">
        <w:rPr>
          <w:rtl/>
        </w:rPr>
        <w:t xml:space="preserve"> وانظر أيضاً : </w:t>
      </w:r>
      <w:r w:rsidR="00CF2B90" w:rsidRPr="00155E76">
        <w:rPr>
          <w:rStyle w:val="libFootnoteBoldChar"/>
          <w:rtl/>
        </w:rPr>
        <w:t>القاموس المحيط</w:t>
      </w:r>
      <w:r w:rsidR="00CF2B90" w:rsidRPr="00BD4DDA">
        <w:rPr>
          <w:rtl/>
        </w:rPr>
        <w:t xml:space="preserve"> ، ج 1 ، ص 845 ( شقص ) ؛ وج 2 ، ص 1658 ( برى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253 ، ح 695 ، بسنده عن ابن أبي عمير. </w:t>
      </w:r>
      <w:r w:rsidR="00CF2B90" w:rsidRPr="00A13A97">
        <w:rPr>
          <w:rtl/>
        </w:rPr>
        <w:t>الفقيه</w:t>
      </w:r>
      <w:r w:rsidR="00CF2B90" w:rsidRPr="00BD4DDA">
        <w:rPr>
          <w:rtl/>
        </w:rPr>
        <w:t xml:space="preserve"> ، ج 1 ، ص 235 ، ح 705 ، معلّقاً عن الحلبىّ ، إلى قوله : « ولكن لايضرّكم » ، وفيهما مع اختلاف يسير </w:t>
      </w:r>
      <w:r w:rsidR="00AF41F1">
        <w:rPr>
          <w:rFonts w:hint="cs"/>
          <w:rtl/>
        </w:rPr>
        <w:t>.</w:t>
      </w:r>
      <w:r w:rsidR="00CF2B90" w:rsidRPr="004A310D">
        <w:rPr>
          <w:rStyle w:val="libFootnoteBoldChar"/>
          <w:rtl/>
        </w:rPr>
        <w:t>الوافي</w:t>
      </w:r>
      <w:r w:rsidR="00CF2B90" w:rsidRPr="00BD4DDA">
        <w:rPr>
          <w:rtl/>
        </w:rPr>
        <w:t xml:space="preserve"> ، ج 7 ، ص 491 ، ح 6422 ؛ وص 505 ، ح 6456 ؛ </w:t>
      </w:r>
      <w:r w:rsidR="00CF2B90" w:rsidRPr="004A310D">
        <w:rPr>
          <w:rStyle w:val="libFootnoteBoldChar"/>
          <w:rtl/>
        </w:rPr>
        <w:t>الوسائل</w:t>
      </w:r>
      <w:r w:rsidR="00CF2B90" w:rsidRPr="00BD4DDA">
        <w:rPr>
          <w:rtl/>
        </w:rPr>
        <w:t xml:space="preserve"> ، ج 5 ، ص 207 ، ح 6340 ، إلى قوله : « كيف يصنع في ذلك » ؛ </w:t>
      </w:r>
      <w:r w:rsidR="00CF2B90" w:rsidRPr="00A13A97">
        <w:rPr>
          <w:rtl/>
        </w:rPr>
        <w:t>وفيه</w:t>
      </w:r>
      <w:r w:rsidR="00CF2B90" w:rsidRPr="00BD4DDA">
        <w:rPr>
          <w:rtl/>
        </w:rPr>
        <w:t xml:space="preserve"> ، ص 212 ، ح 6359 ، من قوله : « وسألته أيعلّق الرجل السلاح » ؛ </w:t>
      </w:r>
      <w:r w:rsidR="00CF2B90" w:rsidRPr="00A13A97">
        <w:rPr>
          <w:rtl/>
        </w:rPr>
        <w:t>البحار</w:t>
      </w:r>
      <w:r w:rsidR="00CF2B90" w:rsidRPr="00BD4DDA">
        <w:rPr>
          <w:rtl/>
        </w:rPr>
        <w:t xml:space="preserve"> ، ج 52 ، ص 374 ، ح 170 ، إلى قوله : « كيف يصنع في ذلك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 شعراً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إنشاد الشعر : قراءته ، وأراد بالشعر ما فيه تخييل وتمويه وتغزّل وتعشّق ، لا الكلام الموزون ؛ إذ من الموزون ما يكون حكمة وموعظة ومناجاة مع الله سبحانه ، وقد ورد عن </w:t>
      </w:r>
      <w:r w:rsidR="00AF41F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فَاكَ </w:t>
      </w:r>
      <w:r w:rsidRPr="003E2A4D">
        <w:rPr>
          <w:rStyle w:val="libFootnotenumChar"/>
          <w:rtl/>
        </w:rPr>
        <w:t>(1)</w:t>
      </w:r>
      <w:r w:rsidRPr="00BD4DDA">
        <w:rPr>
          <w:rtl/>
          <w:lang w:bidi="fa-IR"/>
        </w:rPr>
        <w:t xml:space="preserve"> ، إِنَّمَا نُصِبَتِ الْمَسَاجِدُ لِلْقُرْآنِ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A13A97">
        <w:rPr>
          <w:rtl/>
        </w:rPr>
        <w:t>5229</w:t>
      </w:r>
      <w:r w:rsidRPr="008C051F">
        <w:rPr>
          <w:rStyle w:val="libBold2Char"/>
          <w:rtl/>
        </w:rPr>
        <w:t xml:space="preserve"> / 6.</w:t>
      </w:r>
      <w:r w:rsidRPr="00BD4DDA">
        <w:rPr>
          <w:rtl/>
          <w:lang w:bidi="fa-IR"/>
        </w:rPr>
        <w:t xml:space="preserve"> الْحَسَنُ </w:t>
      </w:r>
      <w:r w:rsidRPr="003E2A4D">
        <w:rPr>
          <w:rStyle w:val="libFootnotenumChar"/>
          <w:rtl/>
        </w:rPr>
        <w:t>(3)</w:t>
      </w:r>
      <w:r w:rsidRPr="00BD4DDA">
        <w:rPr>
          <w:rtl/>
          <w:lang w:bidi="fa-IR"/>
        </w:rPr>
        <w:t xml:space="preserve"> بْنُ عَلِيٍّ الْعَلَوِيُّ ، عَنْ سَهْلِ بْنِ جُمْهُورٍ ، عَنْ عَبْدِ الْعَظِيمِ بْنِ عَبْدِ اللهِ الْعَلَوِيِّ ، عَنِ الْحَسَنِ بْنِ الْحُسَيْنِ الْعُرَنِيِّ ، عَنْ عَمْرِو بْنِ جُمَيْعٍ ، قَالَ :</w:t>
      </w:r>
    </w:p>
    <w:p w:rsidR="00CF2B90" w:rsidRPr="00BD4DDA" w:rsidRDefault="00CF2B90" w:rsidP="00CF2B90">
      <w:pPr>
        <w:pStyle w:val="libNormal"/>
        <w:rPr>
          <w:rtl/>
          <w:lang w:bidi="fa-IR"/>
        </w:rPr>
      </w:pPr>
      <w:r w:rsidRPr="00BD4DDA">
        <w:rPr>
          <w:rtl/>
          <w:lang w:bidi="fa-IR"/>
        </w:rPr>
        <w:t xml:space="preserve">سَأَلْتُ أَبَا عَبْدِ اللهِ </w:t>
      </w:r>
      <w:r w:rsidRPr="003E2A4D">
        <w:rPr>
          <w:rStyle w:val="libFootnotenumChar"/>
          <w:rtl/>
        </w:rPr>
        <w:t>(4)</w:t>
      </w:r>
      <w:r w:rsidRPr="00BD4DDA">
        <w:rPr>
          <w:rtl/>
          <w:lang w:bidi="fa-IR"/>
        </w:rPr>
        <w:t xml:space="preserve"> </w:t>
      </w:r>
      <w:r w:rsidRPr="008C051F">
        <w:rPr>
          <w:rStyle w:val="libAlaemChar"/>
          <w:rtl/>
        </w:rPr>
        <w:t>عليه‌السلام</w:t>
      </w:r>
      <w:r w:rsidRPr="00BD4DDA">
        <w:rPr>
          <w:rtl/>
          <w:lang w:bidi="fa-IR"/>
        </w:rPr>
        <w:t xml:space="preserve"> عَنِ الصَّلَاةِ فِي الْمَسَاجِدِ الْمُصَوَّرَةِ</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BD6273" w:rsidP="00CF2B90">
      <w:pPr>
        <w:pStyle w:val="libFootnote0"/>
        <w:rPr>
          <w:rtl/>
          <w:lang w:bidi="fa-IR"/>
        </w:rPr>
      </w:pPr>
      <w:r>
        <w:rPr>
          <w:rFonts w:hint="cs"/>
          <w:rtl/>
        </w:rPr>
        <w:t xml:space="preserve">= </w:t>
      </w:r>
      <w:r w:rsidR="00CF2B90" w:rsidRPr="00BD4DDA">
        <w:rPr>
          <w:rtl/>
        </w:rPr>
        <w:t xml:space="preserve">أبي عبدالله </w:t>
      </w:r>
      <w:r w:rsidR="00CF2B90" w:rsidRPr="0099484E">
        <w:rPr>
          <w:rStyle w:val="libFootnoteAlaemChar"/>
          <w:rtl/>
        </w:rPr>
        <w:t>عليه‌السلام</w:t>
      </w:r>
      <w:r w:rsidR="00CF2B90" w:rsidRPr="00BD4DDA">
        <w:rPr>
          <w:rtl/>
        </w:rPr>
        <w:t xml:space="preserve"> وقد سئل عن إنشاد الشعر في الطواف فقال : « ما لا بأس به فلا بأس به » ويأتي مسنداً في كتاب الحجّ إن شاء الله تعالى »</w:t>
      </w:r>
      <w:r w:rsidR="00CF2B90">
        <w:rPr>
          <w:rtl/>
        </w:rPr>
        <w:t>.</w:t>
      </w:r>
      <w:r>
        <w:rPr>
          <w:rtl/>
        </w:rPr>
        <w:t xml:space="preserve"> وقسم العل</w:t>
      </w:r>
      <w:r>
        <w:rPr>
          <w:rFonts w:hint="cs"/>
          <w:rtl/>
        </w:rPr>
        <w:t>ّ</w:t>
      </w:r>
      <w:r>
        <w:rPr>
          <w:rtl/>
        </w:rPr>
        <w:t>ا</w:t>
      </w:r>
      <w:r w:rsidR="00CF2B90" w:rsidRPr="00BD4DDA">
        <w:rPr>
          <w:rtl/>
        </w:rPr>
        <w:t xml:space="preserve">مة المجلسي الشعر على ثلاثه أقسام : الباطل الحرام ، وهو المشتمل على كذب أو فحش أو هجاء مؤمن ونحوها. والمستحبّ ، وهو المشتمل على مدح النبيّ والآل </w:t>
      </w:r>
      <w:r w:rsidR="00CF2B90" w:rsidRPr="0099484E">
        <w:rPr>
          <w:rStyle w:val="libFootnoteAlaemChar"/>
          <w:rtl/>
        </w:rPr>
        <w:t>عليهم‌السلام</w:t>
      </w:r>
      <w:r w:rsidR="00CF2B90" w:rsidRPr="00BD4DDA">
        <w:rPr>
          <w:rtl/>
        </w:rPr>
        <w:t xml:space="preserve"> أو على الموعظة والنصائح. والمكروه ، وهو ما عدا ذلك من سائر الأشعار ، وحمل ما في الخبر على الأوّل. ا</w:t>
      </w:r>
      <w:r w:rsidR="0010510D">
        <w:rPr>
          <w:rFonts w:hint="cs"/>
          <w:rtl/>
        </w:rPr>
        <w:t>ُ</w:t>
      </w:r>
      <w:r w:rsidR="00CF2B90" w:rsidRPr="00BD4DDA">
        <w:rPr>
          <w:rtl/>
        </w:rPr>
        <w:t xml:space="preserve">نظر : </w:t>
      </w:r>
      <w:r w:rsidR="00CF2B90" w:rsidRPr="00981DC3">
        <w:rPr>
          <w:rStyle w:val="libFootnoteBoldChar"/>
          <w:rtl/>
        </w:rPr>
        <w:t>مرآة العقول</w:t>
      </w:r>
      <w:r w:rsidR="00CF2B90" w:rsidRPr="00BD4DDA">
        <w:rPr>
          <w:rtl/>
        </w:rPr>
        <w:t xml:space="preserve"> ، ج 15 ، ص 246.</w:t>
      </w:r>
    </w:p>
    <w:p w:rsidR="00CF2B90" w:rsidRPr="00BD4DDA" w:rsidRDefault="00376338" w:rsidP="00CF2B90">
      <w:pPr>
        <w:pStyle w:val="libFootnote0"/>
        <w:rPr>
          <w:rtl/>
          <w:lang w:bidi="fa-IR"/>
        </w:rPr>
      </w:pPr>
      <w:r>
        <w:rPr>
          <w:rtl/>
        </w:rPr>
        <w:t>(1).</w:t>
      </w:r>
      <w:r w:rsidR="00CF2B90" w:rsidRPr="00BD4DDA">
        <w:rPr>
          <w:rtl/>
        </w:rPr>
        <w:t xml:space="preserve"> « الفَضُّ » : « الكسر ، أو الكسر بالتفرقة » ، والمعنى : أسقط الله أسنانك ، والتقدير : كسر الله أسنان فيك فحذف المضاف. ا</w:t>
      </w:r>
      <w:r w:rsidR="0010510D">
        <w:rPr>
          <w:rFonts w:hint="cs"/>
          <w:rtl/>
        </w:rPr>
        <w:t>ُ</w:t>
      </w:r>
      <w:r w:rsidR="00CF2B90" w:rsidRPr="00BD4DDA">
        <w:rPr>
          <w:rtl/>
        </w:rPr>
        <w:t xml:space="preserve">نظر : </w:t>
      </w:r>
      <w:r w:rsidR="00CF2B90" w:rsidRPr="00A13A97">
        <w:rPr>
          <w:rtl/>
        </w:rPr>
        <w:t>النهاية</w:t>
      </w:r>
      <w:r w:rsidR="00CF2B90" w:rsidRPr="00BD4DDA">
        <w:rPr>
          <w:rtl/>
        </w:rPr>
        <w:t xml:space="preserve"> ، ج 3 ، ص 453 ؛ </w:t>
      </w:r>
      <w:r w:rsidR="00CF2B90" w:rsidRPr="00155E76">
        <w:rPr>
          <w:rStyle w:val="libFootnoteBoldChar"/>
          <w:rtl/>
        </w:rPr>
        <w:t>القاموس المحيط</w:t>
      </w:r>
      <w:r w:rsidR="00CF2B90" w:rsidRPr="00BD4DDA">
        <w:rPr>
          <w:rtl/>
        </w:rPr>
        <w:t xml:space="preserve"> ، ج 1 ، ص 880 ( فضض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259 ، ح 725 ، معلّقاً عن أحمد بن محمّد </w:t>
      </w:r>
      <w:r w:rsidR="0010510D">
        <w:rPr>
          <w:rFonts w:hint="cs"/>
          <w:rtl/>
        </w:rPr>
        <w:t>.</w:t>
      </w:r>
      <w:r w:rsidR="00CF2B90" w:rsidRPr="004A310D">
        <w:rPr>
          <w:rStyle w:val="libFootnoteBoldChar"/>
          <w:rtl/>
        </w:rPr>
        <w:t>الوافي</w:t>
      </w:r>
      <w:r w:rsidR="00CF2B90" w:rsidRPr="00BD4DDA">
        <w:rPr>
          <w:rtl/>
        </w:rPr>
        <w:t xml:space="preserve"> ، ج 7 ، ص 505 ، ح 6411 ؛ </w:t>
      </w:r>
      <w:r w:rsidR="00CF2B90" w:rsidRPr="004A310D">
        <w:rPr>
          <w:rStyle w:val="libFootnoteBoldChar"/>
          <w:rtl/>
        </w:rPr>
        <w:t>الوسائل</w:t>
      </w:r>
      <w:r w:rsidR="00CF2B90" w:rsidRPr="00BD4DDA">
        <w:rPr>
          <w:rtl/>
        </w:rPr>
        <w:t xml:space="preserve"> ، ج 5 ، ص 213 ، ح 6361.</w:t>
      </w:r>
    </w:p>
    <w:p w:rsidR="00CF2B90" w:rsidRPr="00BD4DDA" w:rsidRDefault="00376338" w:rsidP="00CF2B90">
      <w:pPr>
        <w:pStyle w:val="libFootnote0"/>
        <w:rPr>
          <w:rtl/>
          <w:lang w:bidi="fa-IR"/>
        </w:rPr>
      </w:pPr>
      <w:r>
        <w:rPr>
          <w:rtl/>
        </w:rPr>
        <w:t>(3).</w:t>
      </w:r>
      <w:r w:rsidR="00CF2B90" w:rsidRPr="00BD4DDA">
        <w:rPr>
          <w:rtl/>
        </w:rPr>
        <w:t xml:space="preserve"> في « ى ، بخ » : « الحسين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حاشية « بث ، بخ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 ظ ، ى ، بث ، بح ، بخ ، بس ، جن » والمطبوع والبحار : « أبا جعفر »</w:t>
      </w:r>
      <w:r w:rsidR="00CF2B90">
        <w:rPr>
          <w:rtl/>
        </w:rPr>
        <w:t>.</w:t>
      </w:r>
    </w:p>
    <w:p w:rsidR="00CF2B90" w:rsidRPr="00BD4DDA" w:rsidRDefault="00CF2B90" w:rsidP="00CF2B90">
      <w:pPr>
        <w:pStyle w:val="libFootnote0"/>
        <w:rPr>
          <w:rtl/>
          <w:lang w:bidi="fa-IR"/>
        </w:rPr>
      </w:pPr>
      <w:r w:rsidRPr="00204C69">
        <w:rPr>
          <w:rtl/>
        </w:rPr>
        <w:t xml:space="preserve">والظاهر أنّ الصواب ما أثبتناه ، فإنّ عمرو بن جميع عدّه البرقي في رجاله ، ص 35 ، من أصحاب أبي عبدالله </w:t>
      </w:r>
      <w:r w:rsidRPr="0099484E">
        <w:rPr>
          <w:rStyle w:val="libFootnoteAlaemChar"/>
          <w:rtl/>
        </w:rPr>
        <w:t>عليه‌السلام</w:t>
      </w:r>
      <w:r w:rsidRPr="00204C69">
        <w:rPr>
          <w:rtl/>
        </w:rPr>
        <w:t xml:space="preserve"> خاصّة. أمّا الشيخ الطوسي في رجاله فقد ذكره تارة في أصحاب أبي جعفر </w:t>
      </w:r>
      <w:r w:rsidRPr="0099484E">
        <w:rPr>
          <w:rStyle w:val="libFootnoteAlaemChar"/>
          <w:rtl/>
        </w:rPr>
        <w:t>عليه‌السلام</w:t>
      </w:r>
      <w:r w:rsidRPr="00204C69">
        <w:rPr>
          <w:rtl/>
        </w:rPr>
        <w:t xml:space="preserve"> وا</w:t>
      </w:r>
      <w:r w:rsidR="0010510D">
        <w:rPr>
          <w:rFonts w:hint="cs"/>
          <w:rtl/>
        </w:rPr>
        <w:t>ُ</w:t>
      </w:r>
      <w:r w:rsidRPr="00204C69">
        <w:rPr>
          <w:rtl/>
        </w:rPr>
        <w:t xml:space="preserve">خرى في أصحاب أبي عبدالله </w:t>
      </w:r>
      <w:r w:rsidRPr="0099484E">
        <w:rPr>
          <w:rStyle w:val="libFootnoteAlaemChar"/>
          <w:rtl/>
        </w:rPr>
        <w:t>عليه‌السلام</w:t>
      </w:r>
      <w:r w:rsidRPr="00204C69">
        <w:rPr>
          <w:rtl/>
        </w:rPr>
        <w:t xml:space="preserve">. لكن لم نجد </w:t>
      </w:r>
      <w:r w:rsidR="00890F05" w:rsidRPr="00204C69">
        <w:rPr>
          <w:rtl/>
        </w:rPr>
        <w:t>-</w:t>
      </w:r>
      <w:r w:rsidRPr="00204C69">
        <w:rPr>
          <w:rtl/>
        </w:rPr>
        <w:t xml:space="preserve"> مع الفحص الأكيد </w:t>
      </w:r>
      <w:r w:rsidR="00890F05" w:rsidRPr="00204C69">
        <w:rPr>
          <w:rtl/>
        </w:rPr>
        <w:t>-</w:t>
      </w:r>
      <w:r w:rsidRPr="00204C69">
        <w:rPr>
          <w:rtl/>
        </w:rPr>
        <w:t xml:space="preserve"> رواية عمرو بن جميع عن أبي جعفر </w:t>
      </w:r>
      <w:r w:rsidRPr="0099484E">
        <w:rPr>
          <w:rStyle w:val="libFootnoteAlaemChar"/>
          <w:rtl/>
        </w:rPr>
        <w:t>عليه‌السلام</w:t>
      </w:r>
      <w:r w:rsidRPr="00204C69">
        <w:rPr>
          <w:rtl/>
        </w:rPr>
        <w:t xml:space="preserve"> في غير هذا الخبر ، وقد تكرّرت روايتة عن أبي عبدالله </w:t>
      </w:r>
      <w:r w:rsidRPr="0099484E">
        <w:rPr>
          <w:rStyle w:val="libFootnoteAlaemChar"/>
          <w:rtl/>
        </w:rPr>
        <w:t>عليه‌السلام</w:t>
      </w:r>
      <w:r w:rsidRPr="00204C69">
        <w:rPr>
          <w:rtl/>
        </w:rPr>
        <w:t xml:space="preserve"> في الأسناد ، بل قد يروى عنه </w:t>
      </w:r>
      <w:r w:rsidRPr="0099484E">
        <w:rPr>
          <w:rStyle w:val="libFootnoteAlaemChar"/>
          <w:rtl/>
        </w:rPr>
        <w:t>عليه‌السلام</w:t>
      </w:r>
      <w:r w:rsidRPr="00204C69">
        <w:rPr>
          <w:rtl/>
        </w:rPr>
        <w:t xml:space="preserve"> بالواسطة كما في </w:t>
      </w:r>
      <w:r w:rsidRPr="00A13A97">
        <w:rPr>
          <w:rtl/>
        </w:rPr>
        <w:t>كمال الدين</w:t>
      </w:r>
      <w:r w:rsidRPr="00204C69">
        <w:rPr>
          <w:rtl/>
        </w:rPr>
        <w:t xml:space="preserve"> ، ص 236 ، ح 53 ؛ </w:t>
      </w:r>
      <w:r w:rsidRPr="00E55C00">
        <w:rPr>
          <w:rStyle w:val="libFootnoteBoldChar"/>
          <w:rtl/>
        </w:rPr>
        <w:t>والأمالي للصدوق</w:t>
      </w:r>
      <w:r w:rsidRPr="00204C69">
        <w:rPr>
          <w:rtl/>
        </w:rPr>
        <w:t xml:space="preserve"> ، ص 383 ، المجلس 72 ، ح 11. راجع : رجال الطوسي ، ص 142 ، الرقم 1532 ؛ وص 251 ، الرقم 3517 ؛ </w:t>
      </w:r>
      <w:r w:rsidRPr="00A13A97">
        <w:rPr>
          <w:rtl/>
        </w:rPr>
        <w:t>معجم رجال الحديث</w:t>
      </w:r>
      <w:r w:rsidRPr="00204C69">
        <w:rPr>
          <w:rtl/>
        </w:rPr>
        <w:t xml:space="preserve"> ، ج 13 ، ص 389 </w:t>
      </w:r>
      <w:r w:rsidR="00890F05" w:rsidRPr="00204C69">
        <w:rPr>
          <w:rtl/>
        </w:rPr>
        <w:t>-</w:t>
      </w:r>
      <w:r w:rsidRPr="00204C69">
        <w:rPr>
          <w:rtl/>
        </w:rPr>
        <w:t xml:space="preserve"> 390.</w:t>
      </w:r>
    </w:p>
    <w:p w:rsidR="00CF2B90" w:rsidRPr="00BD4DDA" w:rsidRDefault="00CF2B90" w:rsidP="00CF2B90">
      <w:pPr>
        <w:pStyle w:val="libFootnote0"/>
        <w:rPr>
          <w:rtl/>
          <w:lang w:bidi="fa-IR"/>
        </w:rPr>
      </w:pPr>
      <w:r w:rsidRPr="00204C69">
        <w:rPr>
          <w:rtl/>
        </w:rPr>
        <w:t xml:space="preserve">ولعلّ عدّ الشيخ ، أو عدّ منبعه ، إيّاه من أصحاب أبي جعفر </w:t>
      </w:r>
      <w:r w:rsidRPr="0099484E">
        <w:rPr>
          <w:rStyle w:val="libFootnoteAlaemChar"/>
          <w:rtl/>
        </w:rPr>
        <w:t>عليه‌السلام</w:t>
      </w:r>
      <w:r w:rsidRPr="00204C69">
        <w:rPr>
          <w:rtl/>
        </w:rPr>
        <w:t xml:space="preserve"> ، كان مستنداً إلى بعض الأسناد المحرّفة ، كما في ما نحن فيه.</w:t>
      </w:r>
    </w:p>
    <w:p w:rsidR="00CF2B90" w:rsidRPr="00BD4DDA" w:rsidRDefault="00CF2B90" w:rsidP="00CF2B90">
      <w:pPr>
        <w:pStyle w:val="libFootnote0"/>
        <w:rPr>
          <w:rtl/>
          <w:lang w:bidi="fa-IR"/>
        </w:rPr>
      </w:pPr>
      <w:r w:rsidRPr="00204C69">
        <w:rPr>
          <w:rtl/>
        </w:rPr>
        <w:t xml:space="preserve">ويؤيّد ذلك أنّه تقدّم في الحديث الرابع من الباب ما يقرب من المضمون عن أبي عبدالله </w:t>
      </w:r>
      <w:r w:rsidRPr="0099484E">
        <w:rPr>
          <w:rStyle w:val="libFootnoteAlaemChar"/>
          <w:rtl/>
        </w:rPr>
        <w:t>عليه‌السلام</w:t>
      </w:r>
      <w:r w:rsidRPr="00204C69">
        <w:rPr>
          <w:rtl/>
        </w:rPr>
        <w:t>.</w:t>
      </w:r>
    </w:p>
    <w:p w:rsidR="00890F05" w:rsidRDefault="00890F05" w:rsidP="00CF2B90">
      <w:pPr>
        <w:pStyle w:val="libNormal"/>
        <w:rPr>
          <w:rtl/>
          <w:lang w:bidi="fa-IR"/>
        </w:rPr>
      </w:pPr>
      <w:r>
        <w:rPr>
          <w:rtl/>
          <w:lang w:bidi="fa-IR"/>
        </w:rPr>
        <w:br w:type="page"/>
      </w:r>
    </w:p>
    <w:p w:rsidR="00CF2B90" w:rsidRPr="00BD4DDA" w:rsidRDefault="00CF2B90" w:rsidP="005828EB">
      <w:pPr>
        <w:pStyle w:val="libNormal"/>
        <w:rPr>
          <w:rtl/>
          <w:lang w:bidi="fa-IR"/>
        </w:rPr>
      </w:pPr>
      <w:r w:rsidRPr="00BD4DDA">
        <w:rPr>
          <w:rtl/>
          <w:lang w:bidi="fa-IR"/>
        </w:rPr>
        <w:lastRenderedPageBreak/>
        <w:t xml:space="preserve">فَقَالَ : « أَكْرَهُ ذلِكَ ، وَلكِنْ لَايَضُرُّكُمْ ذلِكَ الْيَوْمَ ، وَلَوْ قَدْ قَامَ الْعَدْلُ ، رَأَيْتُمْ </w:t>
      </w:r>
      <w:r w:rsidRPr="003E2A4D">
        <w:rPr>
          <w:rStyle w:val="libFootnotenumChar"/>
          <w:rtl/>
        </w:rPr>
        <w:t>(1)</w:t>
      </w:r>
      <w:r w:rsidRPr="00BD4DDA">
        <w:rPr>
          <w:rtl/>
          <w:lang w:bidi="fa-IR"/>
        </w:rPr>
        <w:t xml:space="preserve"> كَيْفَ يُصْنَعُ فِي ذلِكَ »</w:t>
      </w:r>
      <w:r>
        <w:rPr>
          <w:rtl/>
          <w:lang w:bidi="fa-IR"/>
        </w:rPr>
        <w:t>.</w:t>
      </w:r>
      <w:r w:rsidRPr="00BD4DDA">
        <w:rPr>
          <w:rtl/>
          <w:lang w:bidi="fa-IR"/>
        </w:rPr>
        <w:t xml:space="preserve"> </w:t>
      </w:r>
      <w:r w:rsidRPr="003E2A4D">
        <w:rPr>
          <w:rStyle w:val="libFootnotenumChar"/>
          <w:rtl/>
        </w:rPr>
        <w:t>(2)</w:t>
      </w:r>
    </w:p>
    <w:p w:rsidR="00CF2B90" w:rsidRPr="00BD4DDA" w:rsidRDefault="00CF2B90" w:rsidP="00CF2B90">
      <w:pPr>
        <w:pStyle w:val="libNormal"/>
        <w:rPr>
          <w:rtl/>
          <w:lang w:bidi="fa-IR"/>
        </w:rPr>
      </w:pPr>
      <w:r w:rsidRPr="00A13A97">
        <w:rPr>
          <w:rtl/>
        </w:rPr>
        <w:t>5230</w:t>
      </w:r>
      <w:r w:rsidRPr="008C051F">
        <w:rPr>
          <w:rStyle w:val="libBold2Char"/>
          <w:rtl/>
        </w:rPr>
        <w:t xml:space="preserve"> / 7.</w:t>
      </w:r>
      <w:r w:rsidRPr="00BD4DDA">
        <w:rPr>
          <w:rtl/>
          <w:lang w:bidi="fa-IR"/>
        </w:rPr>
        <w:t xml:space="preserve"> عَلِيُّ بْنُ مُحَمَّدٍ ، عَنْ سَهْلِ بْنِ زِيَادٍ ، عَنْ مُحَمَّدِ بْنِ الْحَسَنِ بْنِ شَمُّونٍ ، عَنْ عَبْدِ اللهِ بْنِ عَبْدِ الرَّحْمنِ ، عَنْ مِسْمَعٍ أَبِي سَيَّارٍ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نَهى رَسُولُ اللهِ </w:t>
      </w:r>
      <w:r w:rsidR="0099484E" w:rsidRPr="0099484E">
        <w:rPr>
          <w:rStyle w:val="libAlaemChar"/>
          <w:rtl/>
        </w:rPr>
        <w:t>صلى‌الله‌عليه‌وآله</w:t>
      </w:r>
      <w:r w:rsidRPr="00BD4DDA">
        <w:rPr>
          <w:rtl/>
          <w:lang w:bidi="fa-IR"/>
        </w:rPr>
        <w:t xml:space="preserve"> عَنْ رَطَانَةِ </w:t>
      </w:r>
      <w:r w:rsidRPr="003E2A4D">
        <w:rPr>
          <w:rStyle w:val="libFootnotenumChar"/>
          <w:rtl/>
        </w:rPr>
        <w:t>(3)</w:t>
      </w:r>
      <w:r w:rsidRPr="00BD4DDA">
        <w:rPr>
          <w:rtl/>
          <w:lang w:bidi="fa-IR"/>
        </w:rPr>
        <w:t xml:space="preserve"> الْأَعَاجِمِ فِي الْمَسَاج</w:t>
      </w:r>
      <w:r w:rsidR="00D44322">
        <w:rPr>
          <w:rtl/>
          <w:lang w:bidi="fa-IR"/>
        </w:rPr>
        <w:t>ِدِ</w:t>
      </w:r>
      <w:r w:rsidRPr="00BD4DDA">
        <w:rPr>
          <w:rtl/>
          <w:lang w:bidi="fa-IR"/>
        </w:rPr>
        <w:t>»</w:t>
      </w:r>
      <w:r>
        <w:rPr>
          <w:rtl/>
          <w:lang w:bidi="fa-IR"/>
        </w:rPr>
        <w:t>.</w:t>
      </w:r>
      <w:r w:rsidRPr="003E2A4D">
        <w:rPr>
          <w:rStyle w:val="libFootnotenumChar"/>
          <w:rtl/>
        </w:rPr>
        <w:t>(4)</w:t>
      </w:r>
    </w:p>
    <w:p w:rsidR="00CF2B90" w:rsidRPr="00BD4DDA" w:rsidRDefault="00CF2B90" w:rsidP="00CF2B90">
      <w:pPr>
        <w:pStyle w:val="libNormal"/>
        <w:rPr>
          <w:rtl/>
          <w:lang w:bidi="fa-IR"/>
        </w:rPr>
      </w:pPr>
      <w:r w:rsidRPr="00A13A97">
        <w:rPr>
          <w:rtl/>
        </w:rPr>
        <w:t>5231</w:t>
      </w:r>
      <w:r w:rsidRPr="008C051F">
        <w:rPr>
          <w:rStyle w:val="libBold2Char"/>
          <w:rtl/>
        </w:rPr>
        <w:t xml:space="preserve"> / 8.</w:t>
      </w:r>
      <w:r w:rsidRPr="00BD4DDA">
        <w:rPr>
          <w:rtl/>
          <w:lang w:bidi="fa-IR"/>
        </w:rPr>
        <w:t xml:space="preserve"> عَلِيُّ بْنُ إِبْرَاهِيمَ ، عَنْ مُحَمَّدِ بْنِ عِيسى ، عَنْ يُونُسَ ، عَنِ الْعَلَاءِ ، عَنْ مُحَمَّدِ بْنِ مُسْلِمٍ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 نَهى رَسُولُ اللهِ </w:t>
      </w:r>
      <w:r w:rsidR="0099484E" w:rsidRPr="0099484E">
        <w:rPr>
          <w:rStyle w:val="libAlaemChar"/>
          <w:rtl/>
        </w:rPr>
        <w:t>صلى‌الله‌عليه‌وآله</w:t>
      </w:r>
      <w:r w:rsidRPr="00BD4DDA">
        <w:rPr>
          <w:rtl/>
          <w:lang w:bidi="fa-IR"/>
        </w:rPr>
        <w:t xml:space="preserve"> عَنْ سَلِّ السَّيْفِ فِي الْمَسْجِدِ ، وَعَنْ بَرْيِ النَّبْلِ </w:t>
      </w:r>
      <w:r w:rsidRPr="003E2A4D">
        <w:rPr>
          <w:rStyle w:val="libFootnotenumChar"/>
          <w:rtl/>
        </w:rPr>
        <w:t>(5)</w:t>
      </w:r>
      <w:r w:rsidRPr="00BD4DDA">
        <w:rPr>
          <w:rtl/>
          <w:lang w:bidi="fa-IR"/>
        </w:rPr>
        <w:t xml:space="preserve"> فِي الْمَسْجِدِ ، قَالَ </w:t>
      </w:r>
      <w:r w:rsidRPr="003E2A4D">
        <w:rPr>
          <w:rStyle w:val="libFootnotenumChar"/>
          <w:rtl/>
        </w:rPr>
        <w:t>(6)</w:t>
      </w:r>
      <w:r w:rsidRPr="00BD4DDA">
        <w:rPr>
          <w:rtl/>
          <w:lang w:bidi="fa-IR"/>
        </w:rPr>
        <w:t xml:space="preserve"> : إِنَّمَا بُنِيَ </w:t>
      </w:r>
      <w:r w:rsidRPr="003E2A4D">
        <w:rPr>
          <w:rStyle w:val="libFootnotenumChar"/>
          <w:rtl/>
        </w:rPr>
        <w:t>(7)</w:t>
      </w:r>
      <w:r w:rsidRPr="00BD4DDA">
        <w:rPr>
          <w:rtl/>
          <w:lang w:bidi="fa-IR"/>
        </w:rPr>
        <w:t xml:space="preserve"> لِغَيْرِ ذلِكَ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و</w:t>
      </w:r>
      <w:r w:rsidR="00CF2B90" w:rsidRPr="004A310D">
        <w:rPr>
          <w:rStyle w:val="libFootnoteBoldChar"/>
          <w:rtl/>
        </w:rPr>
        <w:t>الوافي</w:t>
      </w:r>
      <w:r w:rsidR="00CF2B90" w:rsidRPr="00BD4DDA">
        <w:rPr>
          <w:rtl/>
        </w:rPr>
        <w:t xml:space="preserve"> : « لرأيتم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259 ، ح 726 ، معلّقاً عن الكليني </w:t>
      </w:r>
      <w:r w:rsidR="005828EB">
        <w:rPr>
          <w:rFonts w:hint="cs"/>
          <w:rtl/>
        </w:rPr>
        <w:t>.</w:t>
      </w:r>
      <w:r w:rsidR="00CF2B90" w:rsidRPr="004A310D">
        <w:rPr>
          <w:rStyle w:val="libFootnoteBoldChar"/>
          <w:rtl/>
        </w:rPr>
        <w:t>الوافي</w:t>
      </w:r>
      <w:r w:rsidR="00CF2B90" w:rsidRPr="00BD4DDA">
        <w:rPr>
          <w:rtl/>
        </w:rPr>
        <w:t xml:space="preserve"> ، ج 7 ، ص 490 ، ح 6421 ؛ </w:t>
      </w:r>
      <w:r w:rsidR="00CF2B90" w:rsidRPr="004A310D">
        <w:rPr>
          <w:rStyle w:val="libFootnoteBoldChar"/>
          <w:rtl/>
        </w:rPr>
        <w:t>الوسائل</w:t>
      </w:r>
      <w:r w:rsidR="00CF2B90" w:rsidRPr="00BD4DDA">
        <w:rPr>
          <w:rtl/>
        </w:rPr>
        <w:t xml:space="preserve"> ، ج 5 ، ص 215 ، ح 6365 ؛ </w:t>
      </w:r>
      <w:r w:rsidR="00CF2B90" w:rsidRPr="00A13A97">
        <w:rPr>
          <w:rtl/>
        </w:rPr>
        <w:t>البحار</w:t>
      </w:r>
      <w:r w:rsidR="00CF2B90" w:rsidRPr="00BD4DDA">
        <w:rPr>
          <w:rtl/>
        </w:rPr>
        <w:t xml:space="preserve"> ، ج 52 ، ص 374 ، ح 171.</w:t>
      </w:r>
    </w:p>
    <w:p w:rsidR="00CF2B90" w:rsidRPr="00BD4DDA" w:rsidRDefault="00376338" w:rsidP="00CF2B90">
      <w:pPr>
        <w:pStyle w:val="libFootnote0"/>
        <w:rPr>
          <w:rtl/>
          <w:lang w:bidi="fa-IR"/>
        </w:rPr>
      </w:pPr>
      <w:r>
        <w:rPr>
          <w:rtl/>
        </w:rPr>
        <w:t>(3).</w:t>
      </w:r>
      <w:r w:rsidR="00CF2B90" w:rsidRPr="00BD4DDA">
        <w:rPr>
          <w:rtl/>
        </w:rPr>
        <w:t xml:space="preserve"> في « ى » : « من رطانة »</w:t>
      </w:r>
      <w:r w:rsidR="00CF2B90">
        <w:rPr>
          <w:rtl/>
        </w:rPr>
        <w:t>.</w:t>
      </w:r>
      <w:r w:rsidR="00CF2B90" w:rsidRPr="00BD4DDA">
        <w:rPr>
          <w:rtl/>
        </w:rPr>
        <w:t xml:space="preserve"> والرطانة بفتح الراء وكسرها ، والتراطن : كلام لا يفهمه الجمهور ، وإنّما هومواضعة بين اثنين أو جماعة ، والعرب تخصّ بها غالباً كلام العجم. راجع : </w:t>
      </w:r>
      <w:r w:rsidR="00CF2B90" w:rsidRPr="00A13A97">
        <w:rPr>
          <w:rtl/>
        </w:rPr>
        <w:t>النهاية</w:t>
      </w:r>
      <w:r w:rsidR="00CF2B90" w:rsidRPr="00BD4DDA">
        <w:rPr>
          <w:rtl/>
        </w:rPr>
        <w:t xml:space="preserve"> ، ج 2 ص 233 ( رطن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262 ، ح 739 ، بسند آخر عن جعفر ، عن أبيه ، عن آبائه </w:t>
      </w:r>
      <w:r w:rsidR="00CF2B90" w:rsidRPr="0099484E">
        <w:rPr>
          <w:rStyle w:val="libFootnoteAlaemChar"/>
          <w:rtl/>
        </w:rPr>
        <w:t>عليهم‌السلام</w:t>
      </w:r>
      <w:r w:rsidR="00CF2B90" w:rsidRPr="00BD4DDA">
        <w:rPr>
          <w:rtl/>
        </w:rPr>
        <w:t xml:space="preserve"> ، مع اختلاف يسير </w:t>
      </w:r>
      <w:r w:rsidR="005828EB">
        <w:rPr>
          <w:rFonts w:hint="cs"/>
          <w:rtl/>
        </w:rPr>
        <w:t>.</w:t>
      </w:r>
      <w:r w:rsidR="00CF2B90" w:rsidRPr="004A310D">
        <w:rPr>
          <w:rStyle w:val="libFootnoteBoldChar"/>
          <w:rtl/>
        </w:rPr>
        <w:t>الوافي</w:t>
      </w:r>
      <w:r w:rsidR="00CF2B90" w:rsidRPr="00BD4DDA">
        <w:rPr>
          <w:rtl/>
        </w:rPr>
        <w:t xml:space="preserve"> ، ج 7 ، ص 508 ، ح 6465 ؛ </w:t>
      </w:r>
      <w:r w:rsidR="00CF2B90" w:rsidRPr="004A310D">
        <w:rPr>
          <w:rStyle w:val="libFootnoteBoldChar"/>
          <w:rtl/>
        </w:rPr>
        <w:t>الوسائل</w:t>
      </w:r>
      <w:r w:rsidR="00CF2B90" w:rsidRPr="00BD4DDA">
        <w:rPr>
          <w:rtl/>
        </w:rPr>
        <w:t xml:space="preserve"> ، ج 5 ، ص 216 ، ح 6370.</w:t>
      </w:r>
    </w:p>
    <w:p w:rsidR="00CF2B90" w:rsidRPr="00BD4DDA" w:rsidRDefault="00376338" w:rsidP="00CF2B90">
      <w:pPr>
        <w:pStyle w:val="libFootnote0"/>
        <w:rPr>
          <w:rtl/>
          <w:lang w:bidi="fa-IR"/>
        </w:rPr>
      </w:pPr>
      <w:r>
        <w:rPr>
          <w:rtl/>
        </w:rPr>
        <w:t>(5).</w:t>
      </w:r>
      <w:r w:rsidR="00CF2B90" w:rsidRPr="00BD4DDA">
        <w:rPr>
          <w:rtl/>
        </w:rPr>
        <w:t xml:space="preserve"> « بري النبل » : نحتها ، والنبل : السهام العربيّة ، وهي مؤنّثة لا واحد لها من لفظها ، فلا يقال : نبلة ، وإنّما يقال : سهم ونُشّابة. انظر : </w:t>
      </w:r>
      <w:r w:rsidR="00CF2B90" w:rsidRPr="00A13A97">
        <w:rPr>
          <w:rtl/>
        </w:rPr>
        <w:t>الصحاح</w:t>
      </w:r>
      <w:r w:rsidR="00CF2B90" w:rsidRPr="00BD4DDA">
        <w:rPr>
          <w:rtl/>
        </w:rPr>
        <w:t xml:space="preserve"> ، ج 5 ، ص 1823 ؛ </w:t>
      </w:r>
      <w:r w:rsidR="00CF2B90" w:rsidRPr="00A13A97">
        <w:rPr>
          <w:rtl/>
        </w:rPr>
        <w:t>النهاية</w:t>
      </w:r>
      <w:r w:rsidR="00CF2B90" w:rsidRPr="00BD4DDA">
        <w:rPr>
          <w:rtl/>
        </w:rPr>
        <w:t xml:space="preserve"> ، ج 5 ، ص 10 ( نبل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وقال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بس » : « هي »</w:t>
      </w:r>
      <w:r w:rsidR="00CF2B90">
        <w:rPr>
          <w:rtl/>
        </w:rPr>
        <w:t>.</w:t>
      </w:r>
      <w:r w:rsidR="00CF2B90" w:rsidRPr="00BD4DDA">
        <w:rPr>
          <w:rtl/>
        </w:rPr>
        <w:t xml:space="preserve"> وفي حاشية « بس » : « الرمي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258 ، ح 724 ، معلّقاً عن عليّ بن إبراهيم </w:t>
      </w:r>
      <w:r w:rsidR="005828EB">
        <w:rPr>
          <w:rFonts w:hint="cs"/>
          <w:rtl/>
        </w:rPr>
        <w:t>.</w:t>
      </w:r>
      <w:r w:rsidR="00CF2B90" w:rsidRPr="004A310D">
        <w:rPr>
          <w:rStyle w:val="libFootnoteBoldChar"/>
          <w:rtl/>
        </w:rPr>
        <w:t>الوافي</w:t>
      </w:r>
      <w:r w:rsidR="00CF2B90" w:rsidRPr="00BD4DDA">
        <w:rPr>
          <w:rtl/>
        </w:rPr>
        <w:t xml:space="preserve"> ، ج 7 ، ص 504 ، ح 6455 ؛ </w:t>
      </w:r>
      <w:r w:rsidR="00CF2B90" w:rsidRPr="004A310D">
        <w:rPr>
          <w:rStyle w:val="libFootnoteBoldChar"/>
          <w:rtl/>
        </w:rPr>
        <w:t>الوسائل</w:t>
      </w:r>
      <w:r w:rsidR="00CF2B90" w:rsidRPr="00BD4DDA">
        <w:rPr>
          <w:rtl/>
        </w:rPr>
        <w:t xml:space="preserve"> ، ج 5 ، ص 217 ، ح 6372.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F652FF">
        <w:rPr>
          <w:rtl/>
        </w:rPr>
        <w:lastRenderedPageBreak/>
        <w:t>5232</w:t>
      </w:r>
      <w:r w:rsidRPr="008C051F">
        <w:rPr>
          <w:rStyle w:val="libBold2Char"/>
          <w:rtl/>
        </w:rPr>
        <w:t xml:space="preserve"> / 9.</w:t>
      </w:r>
      <w:r w:rsidRPr="00BD4DDA">
        <w:rPr>
          <w:rtl/>
          <w:lang w:bidi="fa-IR"/>
        </w:rPr>
        <w:t xml:space="preserve"> مُحَمَّدُ بْنُ يَحْيى ، عَنْ أَحْمَدَ بْنِ مُحَمَّدٍ ، عَنِ الْحُسَيْنِ بْنِ سَعِيدٍ ، عَنْ فَضَالَةَ بْنِ أَيُّوبَ ، عَنْ رِفَاعَةَ بْنِ مُوسى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الْوُضُوءِ فِي الْمَسْجِدِ</w:t>
      </w:r>
      <w:r>
        <w:rPr>
          <w:rtl/>
          <w:lang w:bidi="fa-IR"/>
        </w:rPr>
        <w:t>؟</w:t>
      </w:r>
      <w:r w:rsidRPr="00BD4DDA">
        <w:rPr>
          <w:rtl/>
          <w:lang w:bidi="fa-IR"/>
        </w:rPr>
        <w:t xml:space="preserve"> فَكَرِهَهُ مِنَ الْغَائِطِ وَالْبَوْلِ </w:t>
      </w:r>
      <w:r w:rsidRPr="003E2A4D">
        <w:rPr>
          <w:rStyle w:val="libFootnotenumChar"/>
          <w:rtl/>
        </w:rPr>
        <w:t>(1)</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652FF">
        <w:rPr>
          <w:rtl/>
        </w:rPr>
        <w:t>5233</w:t>
      </w:r>
      <w:r w:rsidRPr="008C051F">
        <w:rPr>
          <w:rStyle w:val="libBold2Char"/>
          <w:rtl/>
        </w:rPr>
        <w:t xml:space="preserve"> / 10.</w:t>
      </w:r>
      <w:r w:rsidRPr="00BD4DDA">
        <w:rPr>
          <w:rtl/>
          <w:lang w:bidi="fa-IR"/>
        </w:rPr>
        <w:t xml:space="preserve"> عَلِيُّ بْنُ إِبْرَاهِيمَ ، عَنْ مُحَمَّدِ بْنِ عِيسى ، عَنْ يُونُسَ </w:t>
      </w:r>
      <w:r w:rsidRPr="003E2A4D">
        <w:rPr>
          <w:rStyle w:val="libFootnotenumChar"/>
          <w:rtl/>
        </w:rPr>
        <w:t>(3)</w:t>
      </w:r>
      <w:r w:rsidRPr="00BD4DDA">
        <w:rPr>
          <w:rtl/>
          <w:lang w:bidi="fa-IR"/>
        </w:rPr>
        <w:t xml:space="preserve"> ، عَنْ مُعَاوِيَةَ بْنِ وَهْبٍ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النَّوْمِ فِي الْمَسْجِدِ الْحَرَامِ وَمَسْجِدِ النَّبِيِّ </w:t>
      </w:r>
      <w:r w:rsidRPr="003E2A4D">
        <w:rPr>
          <w:rStyle w:val="libFootnotenumChar"/>
          <w:rtl/>
        </w:rPr>
        <w:t>(4)</w:t>
      </w:r>
      <w:r w:rsidRPr="00BD4DDA">
        <w:rPr>
          <w:rtl/>
          <w:lang w:bidi="fa-IR"/>
        </w:rPr>
        <w:t xml:space="preserve"> </w:t>
      </w:r>
      <w:r w:rsidR="0099484E" w:rsidRPr="0099484E">
        <w:rPr>
          <w:rStyle w:val="libAlaemChar"/>
          <w:rtl/>
        </w:rPr>
        <w:t>صلى‌الله‌عليه‌وآله</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(5)</w:t>
      </w:r>
      <w:r w:rsidRPr="00BD4DDA">
        <w:rPr>
          <w:rtl/>
          <w:lang w:bidi="fa-IR"/>
        </w:rPr>
        <w:t xml:space="preserve"> : « نَعَمْ </w:t>
      </w:r>
      <w:r w:rsidRPr="003E2A4D">
        <w:rPr>
          <w:rStyle w:val="libFootnotenumChar"/>
          <w:rtl/>
        </w:rPr>
        <w:t>(6)</w:t>
      </w:r>
      <w:r w:rsidRPr="00BD4DDA">
        <w:rPr>
          <w:rtl/>
          <w:lang w:bidi="fa-IR"/>
        </w:rPr>
        <w:t xml:space="preserve"> ، فَأَيْنَ يَنَامُ </w:t>
      </w:r>
      <w:r w:rsidRPr="003E2A4D">
        <w:rPr>
          <w:rStyle w:val="libFootnotenumChar"/>
          <w:rtl/>
        </w:rPr>
        <w:t>(7)</w:t>
      </w:r>
      <w:r w:rsidRPr="00BD4DDA">
        <w:rPr>
          <w:rtl/>
          <w:lang w:bidi="fa-IR"/>
        </w:rPr>
        <w:t xml:space="preserve"> النَّاسُ</w:t>
      </w:r>
      <w:r>
        <w:rPr>
          <w:rtl/>
          <w:lang w:bidi="fa-IR"/>
        </w:rPr>
        <w:t>؟</w:t>
      </w:r>
      <w:r w:rsidRPr="00BD4DDA">
        <w:rPr>
          <w:rtl/>
          <w:lang w:bidi="fa-IR"/>
        </w:rPr>
        <w:t xml:space="preserve"> »</w:t>
      </w:r>
      <w:r>
        <w:rPr>
          <w:rtl/>
          <w:lang w:bidi="fa-IR"/>
        </w:rPr>
        <w:t>.</w:t>
      </w:r>
      <w:r w:rsidRPr="00BD4DDA">
        <w:rPr>
          <w:rtl/>
          <w:lang w:bidi="fa-IR"/>
        </w:rPr>
        <w:t xml:space="preserve"> </w:t>
      </w:r>
      <w:r w:rsidRPr="003E2A4D">
        <w:rPr>
          <w:rStyle w:val="libFootnotenumChar"/>
          <w:rtl/>
        </w:rPr>
        <w:t>(8)</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1 : « من البول والغائط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257 ، ح 719 ، معلّقاً عن الحسين بن سعيد. </w:t>
      </w:r>
      <w:r w:rsidR="00CF2B90" w:rsidRPr="00F652FF">
        <w:rPr>
          <w:rtl/>
        </w:rPr>
        <w:t>وفيه</w:t>
      </w:r>
      <w:r w:rsidR="00CF2B90" w:rsidRPr="00BD4DDA">
        <w:rPr>
          <w:rtl/>
        </w:rPr>
        <w:t xml:space="preserve"> ، ج 1 ، ص 356 ، ح 1067 ، بسنده عن رفاعة </w:t>
      </w:r>
      <w:r w:rsidR="005828EB">
        <w:rPr>
          <w:rFonts w:hint="cs"/>
          <w:rtl/>
        </w:rPr>
        <w:t>.</w:t>
      </w:r>
      <w:r w:rsidR="00CF2B90" w:rsidRPr="004A310D">
        <w:rPr>
          <w:rStyle w:val="libFootnoteBoldChar"/>
          <w:rtl/>
        </w:rPr>
        <w:t>الوافي</w:t>
      </w:r>
      <w:r w:rsidR="00CF2B90" w:rsidRPr="00BD4DDA">
        <w:rPr>
          <w:rtl/>
        </w:rPr>
        <w:t xml:space="preserve"> ، ج 7 ، ص 503 ، ح 6452 ؛ </w:t>
      </w:r>
      <w:r w:rsidR="00CF2B90" w:rsidRPr="004A310D">
        <w:rPr>
          <w:rStyle w:val="libFootnoteBoldChar"/>
          <w:rtl/>
        </w:rPr>
        <w:t>الوسائل</w:t>
      </w:r>
      <w:r w:rsidR="00CF2B90" w:rsidRPr="00BD4DDA">
        <w:rPr>
          <w:rtl/>
        </w:rPr>
        <w:t xml:space="preserve"> ، ج 1 ، ص 492 ، ح 1298.</w:t>
      </w:r>
    </w:p>
    <w:p w:rsidR="00CF2B90" w:rsidRPr="00BD4DDA" w:rsidRDefault="00376338" w:rsidP="00CF2B90">
      <w:pPr>
        <w:pStyle w:val="libFootnote0"/>
        <w:rPr>
          <w:rtl/>
          <w:lang w:bidi="fa-IR"/>
        </w:rPr>
      </w:pPr>
      <w:r>
        <w:rPr>
          <w:rtl/>
        </w:rPr>
        <w:t>(3).</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3 ، ص 258 ، ج 720 ، بإسناده عن عليّ بن إبراهيم ، عن محمّد بن عيسى ، عن‌معاوية بن وهب ، ولم يذكر « عن يونس »</w:t>
      </w:r>
      <w:r w:rsidR="00CF2B90">
        <w:rPr>
          <w:rtl/>
        </w:rPr>
        <w:t>.</w:t>
      </w:r>
      <w:r w:rsidR="00CF2B90" w:rsidRPr="00BD4DDA">
        <w:rPr>
          <w:rtl/>
        </w:rPr>
        <w:t xml:space="preserve"> وهو سهو ؛ فقد روى محمّد بن عيسى ، عن يونس [ بن عبدالرحمن ] ، عن معاوية بن وهب في بعض الأسناد. راجع : </w:t>
      </w:r>
      <w:r w:rsidR="00CF2B90" w:rsidRPr="00F652FF">
        <w:rPr>
          <w:rtl/>
        </w:rPr>
        <w:t>معجم رجال الحديث</w:t>
      </w:r>
      <w:r w:rsidR="00CF2B90" w:rsidRPr="00BD4DDA">
        <w:rPr>
          <w:rtl/>
        </w:rPr>
        <w:t xml:space="preserve"> ، ج 20 ، ص 312 ، وص 331.</w:t>
      </w:r>
    </w:p>
    <w:p w:rsidR="00CF2B90" w:rsidRPr="00BD4DDA" w:rsidRDefault="00CF2B90" w:rsidP="00204C69">
      <w:pPr>
        <w:pStyle w:val="libFootnote0"/>
        <w:rPr>
          <w:rtl/>
          <w:lang w:bidi="fa-IR"/>
        </w:rPr>
      </w:pPr>
      <w:r w:rsidRPr="001741EB">
        <w:rPr>
          <w:rtl/>
        </w:rPr>
        <w:t>ويؤيّد ذلك عدم ثبوت رواية محمّد بن عيسى</w:t>
      </w:r>
      <w:r>
        <w:rPr>
          <w:rtl/>
        </w:rPr>
        <w:t xml:space="preserve"> </w:t>
      </w:r>
      <w:r w:rsidR="00890F05">
        <w:rPr>
          <w:rtl/>
        </w:rPr>
        <w:t>-</w:t>
      </w:r>
      <w:r>
        <w:rPr>
          <w:rtl/>
        </w:rPr>
        <w:t xml:space="preserve"> </w:t>
      </w:r>
      <w:r w:rsidRPr="001741EB">
        <w:rPr>
          <w:rtl/>
        </w:rPr>
        <w:t>وهو ابن عبيد</w:t>
      </w:r>
      <w:r>
        <w:rPr>
          <w:rtl/>
        </w:rPr>
        <w:t xml:space="preserve"> </w:t>
      </w:r>
      <w:r w:rsidR="00890F05">
        <w:rPr>
          <w:rtl/>
        </w:rPr>
        <w:t>-</w:t>
      </w:r>
      <w:r>
        <w:rPr>
          <w:rtl/>
        </w:rPr>
        <w:t xml:space="preserve"> </w:t>
      </w:r>
      <w:r w:rsidRPr="001741EB">
        <w:rPr>
          <w:rtl/>
        </w:rPr>
        <w:t>، عن معاوية بن وهب ، مباشرةً.</w:t>
      </w:r>
    </w:p>
    <w:p w:rsidR="00CF2B90" w:rsidRPr="00BD4DDA" w:rsidRDefault="00376338" w:rsidP="00CF2B90">
      <w:pPr>
        <w:pStyle w:val="libFootnote0"/>
        <w:rPr>
          <w:rtl/>
          <w:lang w:bidi="fa-IR"/>
        </w:rPr>
      </w:pPr>
      <w:r>
        <w:rPr>
          <w:rtl/>
        </w:rPr>
        <w:t>(4).</w:t>
      </w:r>
      <w:r w:rsidR="00CF2B90" w:rsidRPr="00BD4DDA">
        <w:rPr>
          <w:rtl/>
        </w:rPr>
        <w:t xml:space="preserve"> في « ظ ، ي » </w:t>
      </w:r>
      <w:r w:rsidR="00CF2B90" w:rsidRPr="00510438">
        <w:rPr>
          <w:rtl/>
        </w:rPr>
        <w:t>والوافي والوسائل والتهذيب : «</w:t>
      </w:r>
      <w:r w:rsidR="00CF2B90" w:rsidRPr="00BD4DDA">
        <w:rPr>
          <w:rtl/>
        </w:rPr>
        <w:t xml:space="preserve"> الرسول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لعلّه محمول على غير ما كان في زمن الرسول </w:t>
      </w:r>
      <w:r w:rsidR="0099484E" w:rsidRPr="0099484E">
        <w:rPr>
          <w:rStyle w:val="libFootnoteAlaemChar"/>
          <w:rtl/>
        </w:rPr>
        <w:t>صلى‌الله‌عليه‌وآله</w:t>
      </w:r>
      <w:r w:rsidR="00CF2B90" w:rsidRPr="00BD4DDA">
        <w:rPr>
          <w:rtl/>
        </w:rPr>
        <w:t xml:space="preserve"> ، أو على الاضطرار بقرينة التعليل ، أو على الجواز المرجوح ، فلا ينافي أصل الكراهة التي تظهر من خبر زرارة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بح ، بس ، جن » : « تنام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258 ، ح 720 ، معلّقاً عن عليّ بن إبراهيم ، عن محمّد بن عيسى ، عن معاوية بن وهب ، عن أبي عبدالله </w:t>
      </w:r>
      <w:r w:rsidR="00CF2B90" w:rsidRPr="0099484E">
        <w:rPr>
          <w:rStyle w:val="libFootnoteAlaemChar"/>
          <w:rtl/>
        </w:rPr>
        <w:t>عليه‌السلام</w:t>
      </w:r>
      <w:r w:rsidR="00CF2B90" w:rsidRPr="00BD4DDA">
        <w:rPr>
          <w:rtl/>
        </w:rPr>
        <w:t xml:space="preserve">. </w:t>
      </w:r>
      <w:r w:rsidR="00CF2B90" w:rsidRPr="00155E76">
        <w:rPr>
          <w:rStyle w:val="libFootnoteBoldChar"/>
          <w:rtl/>
        </w:rPr>
        <w:t>قرب الإسناد</w:t>
      </w:r>
      <w:r w:rsidR="00CF2B90" w:rsidRPr="00BD4DDA">
        <w:rPr>
          <w:rtl/>
        </w:rPr>
        <w:t xml:space="preserve"> ، ص 60 ، ح 445 ، بسند آخر ، مع زيادة في آخره ، وفيهما مع اختلاف يسير. </w:t>
      </w:r>
      <w:r w:rsidR="00CF2B90" w:rsidRPr="00F652FF">
        <w:rPr>
          <w:rtl/>
        </w:rPr>
        <w:t>وفيه</w:t>
      </w:r>
      <w:r w:rsidR="00CF2B90" w:rsidRPr="00BD4DDA">
        <w:rPr>
          <w:rtl/>
        </w:rPr>
        <w:t xml:space="preserve"> ، ص 289 ، ح 1140 ، بسند آخر عن موسى بن جعفر </w:t>
      </w:r>
      <w:r w:rsidR="00CF2B90" w:rsidRPr="00444A9A">
        <w:rPr>
          <w:rStyle w:val="libFootnoteAlaemChar"/>
          <w:rtl/>
        </w:rPr>
        <w:t>عليهما‌السلام</w:t>
      </w:r>
      <w:r w:rsidR="00CF2B90" w:rsidRPr="00BD4DDA">
        <w:rPr>
          <w:rtl/>
        </w:rPr>
        <w:t xml:space="preserve"> ، هكذا : « سألته عن النوم في المسجد الحرام قال : لا بأس » </w:t>
      </w:r>
      <w:r w:rsidR="005828EB">
        <w:rPr>
          <w:rFonts w:hint="cs"/>
          <w:rtl/>
        </w:rPr>
        <w:t>.</w:t>
      </w:r>
      <w:r w:rsidR="00CF2B90" w:rsidRPr="004A310D">
        <w:rPr>
          <w:rStyle w:val="libFootnoteBoldChar"/>
          <w:rtl/>
        </w:rPr>
        <w:t>الوافي</w:t>
      </w:r>
      <w:r w:rsidR="00CF2B90" w:rsidRPr="00BD4DDA">
        <w:rPr>
          <w:rtl/>
        </w:rPr>
        <w:t xml:space="preserve"> ، ج 7 ، ص 504 ، ح 6453 ؛ </w:t>
      </w:r>
      <w:r w:rsidR="00CF2B90" w:rsidRPr="004A310D">
        <w:rPr>
          <w:rStyle w:val="libFootnoteBoldChar"/>
          <w:rtl/>
        </w:rPr>
        <w:t>الوسائل</w:t>
      </w:r>
      <w:r w:rsidR="00CF2B90" w:rsidRPr="00BD4DDA">
        <w:rPr>
          <w:rtl/>
        </w:rPr>
        <w:t xml:space="preserve"> ، ج 5 ، ص 219 ، ح 6377.</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F652FF">
        <w:rPr>
          <w:rtl/>
        </w:rPr>
        <w:lastRenderedPageBreak/>
        <w:t>5234</w:t>
      </w:r>
      <w:r w:rsidRPr="008C051F">
        <w:rPr>
          <w:rStyle w:val="libBold2Char"/>
          <w:rtl/>
        </w:rPr>
        <w:t xml:space="preserve"> / 11.</w:t>
      </w:r>
      <w:r w:rsidRPr="00BD4DDA">
        <w:rPr>
          <w:rtl/>
          <w:lang w:bidi="fa-IR"/>
        </w:rPr>
        <w:t xml:space="preserve"> عَنْهُ ، عَنْ أَبِيهِ ، عَنْ حَمَّادٍ ، عَنْ حَرِيزٍ ، عَنْ زُرَارَةَ بْنِ أَعْيَنَ ، قَالَ :</w:t>
      </w:r>
    </w:p>
    <w:p w:rsidR="00CF2B90" w:rsidRPr="00BD4DDA" w:rsidRDefault="00CF2B90" w:rsidP="00CF2B90">
      <w:pPr>
        <w:pStyle w:val="libNormal"/>
        <w:rPr>
          <w:rtl/>
          <w:lang w:bidi="fa-IR"/>
        </w:rPr>
      </w:pPr>
      <w:r w:rsidRPr="00BD4DDA">
        <w:rPr>
          <w:rtl/>
          <w:lang w:bidi="fa-IR"/>
        </w:rPr>
        <w:t xml:space="preserve">قُلْتُ لِأَبِي جَعْفَرٍ </w:t>
      </w:r>
      <w:r w:rsidRPr="008C051F">
        <w:rPr>
          <w:rStyle w:val="libAlaemChar"/>
          <w:rtl/>
        </w:rPr>
        <w:t>عليه‌السلام</w:t>
      </w:r>
      <w:r w:rsidRPr="00BD4DDA">
        <w:rPr>
          <w:rtl/>
          <w:lang w:bidi="fa-IR"/>
        </w:rPr>
        <w:t xml:space="preserve"> : مَا تَقُولُ فِي النَّوْمِ فِي الْمَسَاجِدِ</w:t>
      </w:r>
      <w:r>
        <w:rPr>
          <w:rtl/>
          <w:lang w:bidi="fa-IR"/>
        </w:rPr>
        <w:t>؟</w:t>
      </w:r>
    </w:p>
    <w:p w:rsidR="00CF2B90" w:rsidRPr="00BD4DDA" w:rsidRDefault="00CF2B90" w:rsidP="00CF2B90">
      <w:pPr>
        <w:pStyle w:val="libNormal"/>
        <w:rPr>
          <w:rtl/>
          <w:lang w:bidi="fa-IR"/>
        </w:rPr>
      </w:pPr>
      <w:r w:rsidRPr="00BD4DDA">
        <w:rPr>
          <w:rtl/>
          <w:lang w:bidi="fa-IR"/>
        </w:rPr>
        <w:t xml:space="preserve">فَقَالَ : « لَا بَأْسَ بِهِ </w:t>
      </w:r>
      <w:r w:rsidRPr="003E2A4D">
        <w:rPr>
          <w:rStyle w:val="libFootnotenumChar"/>
          <w:rtl/>
        </w:rPr>
        <w:t>(1)</w:t>
      </w:r>
      <w:r w:rsidR="005828EB">
        <w:rPr>
          <w:rtl/>
          <w:lang w:bidi="fa-IR"/>
        </w:rPr>
        <w:t xml:space="preserve"> إِل</w:t>
      </w:r>
      <w:r w:rsidR="005828EB">
        <w:rPr>
          <w:rFonts w:hint="cs"/>
          <w:rtl/>
          <w:lang w:bidi="fa-IR"/>
        </w:rPr>
        <w:t>َّ</w:t>
      </w:r>
      <w:r w:rsidR="005828EB">
        <w:rPr>
          <w:rtl/>
          <w:lang w:bidi="fa-IR"/>
        </w:rPr>
        <w:t>ا</w:t>
      </w:r>
      <w:r w:rsidRPr="00BD4DDA">
        <w:rPr>
          <w:rtl/>
          <w:lang w:bidi="fa-IR"/>
        </w:rPr>
        <w:t xml:space="preserve"> فِي الْمَسْجِدَيْنِ : مَسْجِدِ النَّبِيِّ </w:t>
      </w:r>
      <w:r w:rsidR="0099484E" w:rsidRPr="0099484E">
        <w:rPr>
          <w:rStyle w:val="libAlaemChar"/>
          <w:rtl/>
        </w:rPr>
        <w:t>صلى‌الله‌عليه‌وآله</w:t>
      </w:r>
      <w:r w:rsidRPr="00BD4DDA">
        <w:rPr>
          <w:rtl/>
          <w:lang w:bidi="fa-IR"/>
        </w:rPr>
        <w:t xml:space="preserve"> ، وَالْمَسْجِدِ </w:t>
      </w:r>
      <w:r w:rsidRPr="003E2A4D">
        <w:rPr>
          <w:rStyle w:val="libFootnotenumChar"/>
          <w:rtl/>
        </w:rPr>
        <w:t>(2)</w:t>
      </w:r>
      <w:r w:rsidRPr="00BD4DDA">
        <w:rPr>
          <w:rtl/>
          <w:lang w:bidi="fa-IR"/>
        </w:rPr>
        <w:t xml:space="preserve"> الْحَرَامِ »</w:t>
      </w:r>
      <w:r>
        <w:rPr>
          <w:rtl/>
          <w:lang w:bidi="fa-IR"/>
        </w:rPr>
        <w:t>.</w:t>
      </w:r>
    </w:p>
    <w:p w:rsidR="00CF2B90" w:rsidRPr="00BD4DDA" w:rsidRDefault="00CF2B90" w:rsidP="00CF2B90">
      <w:pPr>
        <w:pStyle w:val="libNormal"/>
        <w:rPr>
          <w:rtl/>
          <w:lang w:bidi="fa-IR"/>
        </w:rPr>
      </w:pPr>
      <w:r w:rsidRPr="00BD4DDA">
        <w:rPr>
          <w:rtl/>
          <w:lang w:bidi="fa-IR"/>
        </w:rPr>
        <w:t xml:space="preserve">قَالَ : وَكَانَ يَأْخُذُ بِيَدِي فِي بَعْضِ اللَّيْلِ </w:t>
      </w:r>
      <w:r w:rsidRPr="003E2A4D">
        <w:rPr>
          <w:rStyle w:val="libFootnotenumChar"/>
          <w:rtl/>
        </w:rPr>
        <w:t>(3)</w:t>
      </w:r>
      <w:r w:rsidRPr="00BD4DDA">
        <w:rPr>
          <w:rtl/>
          <w:lang w:bidi="fa-IR"/>
        </w:rPr>
        <w:t xml:space="preserve"> ، فَيَتَنَحّى </w:t>
      </w:r>
      <w:r w:rsidRPr="003E2A4D">
        <w:rPr>
          <w:rStyle w:val="libFootnotenumChar"/>
          <w:rtl/>
        </w:rPr>
        <w:t>(4)</w:t>
      </w:r>
      <w:r w:rsidRPr="00BD4DDA">
        <w:rPr>
          <w:rtl/>
          <w:lang w:bidi="fa-IR"/>
        </w:rPr>
        <w:t xml:space="preserve"> نَاحِيَةً ، ثُمَّ يَجْلِسُ ، فَيَتَحَدَّثُ فِي الْمَسْجِدِ الْحَرَامِ ، فَرُبَّمَا نَامَ </w:t>
      </w:r>
      <w:r w:rsidRPr="003E2A4D">
        <w:rPr>
          <w:rStyle w:val="libFootnotenumChar"/>
          <w:rtl/>
        </w:rPr>
        <w:t>(5)</w:t>
      </w:r>
      <w:r w:rsidRPr="00BD4DDA">
        <w:rPr>
          <w:rtl/>
          <w:lang w:bidi="fa-IR"/>
        </w:rPr>
        <w:t xml:space="preserve"> وَنِمْتُ ، فَقُلْتُ لَهُ فِي ذلِكَ</w:t>
      </w:r>
      <w:r>
        <w:rPr>
          <w:rtl/>
          <w:lang w:bidi="fa-IR"/>
        </w:rPr>
        <w:t>؟</w:t>
      </w:r>
    </w:p>
    <w:p w:rsidR="00CF2B90" w:rsidRPr="00BD4DDA" w:rsidRDefault="00CF2B90" w:rsidP="00CF2B90">
      <w:pPr>
        <w:pStyle w:val="libNormal"/>
        <w:rPr>
          <w:rtl/>
          <w:lang w:bidi="fa-IR"/>
        </w:rPr>
      </w:pPr>
      <w:r w:rsidRPr="00BD4DDA">
        <w:rPr>
          <w:rtl/>
          <w:lang w:bidi="fa-IR"/>
        </w:rPr>
        <w:t xml:space="preserve">فَقَالَ : « إِنَّمَا يُكْرَهُ أَنْ يَنَامَ فِي الْمَسْجِدِ الْحَرَامِ </w:t>
      </w:r>
      <w:r w:rsidRPr="003E2A4D">
        <w:rPr>
          <w:rStyle w:val="libFootnotenumChar"/>
          <w:rtl/>
        </w:rPr>
        <w:t>(6)</w:t>
      </w:r>
      <w:r w:rsidRPr="00BD4DDA">
        <w:rPr>
          <w:rtl/>
          <w:lang w:bidi="fa-IR"/>
        </w:rPr>
        <w:t xml:space="preserve"> الَّذِي كَانَ عَلى عَهْدِ رَسُولِ اللهِ </w:t>
      </w:r>
      <w:r w:rsidR="0099484E" w:rsidRPr="0099484E">
        <w:rPr>
          <w:rStyle w:val="libAlaemChar"/>
          <w:rtl/>
        </w:rPr>
        <w:t>صلى‌الله‌عليه‌وآله</w:t>
      </w:r>
      <w:r w:rsidRPr="00BD4DDA">
        <w:rPr>
          <w:rtl/>
          <w:lang w:bidi="fa-IR"/>
        </w:rPr>
        <w:t xml:space="preserve"> ، فَأَمَّا النَّوْمُ </w:t>
      </w:r>
      <w:r w:rsidRPr="003E2A4D">
        <w:rPr>
          <w:rStyle w:val="libFootnotenumChar"/>
          <w:rtl/>
        </w:rPr>
        <w:t>(7)</w:t>
      </w:r>
      <w:r w:rsidRPr="00BD4DDA">
        <w:rPr>
          <w:rtl/>
          <w:lang w:bidi="fa-IR"/>
        </w:rPr>
        <w:t xml:space="preserve"> فِي هذَا الْمَوْضِعِ </w:t>
      </w:r>
      <w:r w:rsidRPr="003E2A4D">
        <w:rPr>
          <w:rStyle w:val="libFootnotenumChar"/>
          <w:rtl/>
        </w:rPr>
        <w:t>(8)</w:t>
      </w:r>
      <w:r w:rsidRPr="00BD4DDA">
        <w:rPr>
          <w:rtl/>
          <w:lang w:bidi="fa-IR"/>
        </w:rPr>
        <w:t xml:space="preserve"> ، فَلَيْسَ بِهِ بَأْسٌ » </w:t>
      </w:r>
      <w:r w:rsidRPr="003E2A4D">
        <w:rPr>
          <w:rStyle w:val="libFootnotenumChar"/>
          <w:rtl/>
        </w:rPr>
        <w:t>(9)</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F652FF">
        <w:rPr>
          <w:rtl/>
        </w:rPr>
        <w:t>5235</w:t>
      </w:r>
      <w:r w:rsidRPr="008C051F">
        <w:rPr>
          <w:rStyle w:val="libBold2Char"/>
          <w:rtl/>
        </w:rPr>
        <w:t xml:space="preserve"> / 12.</w:t>
      </w:r>
      <w:r w:rsidRPr="00BD4DDA">
        <w:rPr>
          <w:rtl/>
          <w:lang w:bidi="fa-IR"/>
        </w:rPr>
        <w:t xml:space="preserve"> جَمَاعَةٌ ، عَنْ أَحْمَدَ بْنِ مُحَمَّدٍ ، عَنِ الْحُسَيْنِ بْنِ سَعِيدٍ ، عَنْ مُحَمَّدِ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و</w:t>
      </w:r>
      <w:r w:rsidR="00CF2B90" w:rsidRPr="004A310D">
        <w:rPr>
          <w:rStyle w:val="libFootnoteBoldChar"/>
          <w:rtl/>
        </w:rPr>
        <w:t>الوافي</w:t>
      </w:r>
      <w:r w:rsidR="00CF2B90" w:rsidRPr="00BD4DDA">
        <w:rPr>
          <w:rtl/>
        </w:rPr>
        <w:t xml:space="preserve"> : « ومسجد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الليالي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وفي المطبوع : « فينتحي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 « هو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الحرام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الذي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وذلك لأنّه زيد في المسجد بعده </w:t>
      </w:r>
      <w:r w:rsidR="0099484E" w:rsidRPr="0099484E">
        <w:rPr>
          <w:rStyle w:val="libFootnoteAlaemChar"/>
          <w:rtl/>
        </w:rPr>
        <w:t>صلى‌الله‌عليه‌وآله</w:t>
      </w:r>
      <w:r w:rsidR="00CF2B90" w:rsidRPr="00BD4DDA">
        <w:rPr>
          <w:rtl/>
        </w:rPr>
        <w:t xml:space="preserve"> »</w:t>
      </w:r>
      <w:r w:rsidR="00CF2B90">
        <w:rPr>
          <w:rtl/>
        </w:rPr>
        <w:t>.</w:t>
      </w:r>
    </w:p>
    <w:p w:rsidR="00CF2B90" w:rsidRPr="00BD4DDA" w:rsidRDefault="00376338" w:rsidP="006E24A7">
      <w:pPr>
        <w:pStyle w:val="libFootnote0"/>
        <w:rPr>
          <w:rtl/>
          <w:lang w:bidi="fa-IR"/>
        </w:rPr>
      </w:pPr>
      <w:r>
        <w:rPr>
          <w:rtl/>
        </w:rPr>
        <w:t>(9).</w:t>
      </w:r>
      <w:r w:rsidR="00CF2B90" w:rsidRPr="00BD4DDA">
        <w:rPr>
          <w:rtl/>
        </w:rPr>
        <w:t xml:space="preserve"> في </w:t>
      </w:r>
      <w:r w:rsidR="00CF2B90" w:rsidRPr="00981DC3">
        <w:rPr>
          <w:rStyle w:val="libFootnoteBoldChar"/>
          <w:rtl/>
        </w:rPr>
        <w:t>مرآة العقول</w:t>
      </w:r>
      <w:r w:rsidR="00CF2B90" w:rsidRPr="00BD4DDA">
        <w:rPr>
          <w:rtl/>
        </w:rPr>
        <w:t xml:space="preserve"> : « قال في </w:t>
      </w:r>
      <w:r w:rsidR="00CF2B90" w:rsidRPr="00F652FF">
        <w:rPr>
          <w:rtl/>
        </w:rPr>
        <w:t>المدارك</w:t>
      </w:r>
      <w:r w:rsidR="00CF2B90" w:rsidRPr="00BD4DDA">
        <w:rPr>
          <w:rtl/>
        </w:rPr>
        <w:t xml:space="preserve"> : كراهة النوم في المسجد مقطوع به في كلام أكثر الأصحاب ، واستدلّ عليه في </w:t>
      </w:r>
      <w:r w:rsidR="00CF2B90" w:rsidRPr="00F652FF">
        <w:rPr>
          <w:rtl/>
        </w:rPr>
        <w:t>المعتبر</w:t>
      </w:r>
      <w:r w:rsidR="00CF2B90" w:rsidRPr="00BD4DDA">
        <w:rPr>
          <w:rtl/>
        </w:rPr>
        <w:t xml:space="preserve"> بما رواه الشيخ عن زيد الشحّام ، قال : قلت لأبي عبدالله </w:t>
      </w:r>
      <w:r w:rsidR="00CF2B90" w:rsidRPr="0099484E">
        <w:rPr>
          <w:rStyle w:val="libFootnoteAlaemChar"/>
          <w:rtl/>
        </w:rPr>
        <w:t>عليه‌السلام</w:t>
      </w:r>
      <w:r w:rsidR="00CF2B90" w:rsidRPr="00BD4DDA">
        <w:rPr>
          <w:rtl/>
        </w:rPr>
        <w:t xml:space="preserve"> : قول الله عزّ وجلّ : </w:t>
      </w:r>
      <w:r w:rsidR="00CF2B90" w:rsidRPr="006E24A7">
        <w:rPr>
          <w:rStyle w:val="libFootnoteAlaemChar"/>
          <w:rtl/>
        </w:rPr>
        <w:t>(</w:t>
      </w:r>
      <w:r w:rsidR="006E24A7" w:rsidRPr="006E24A7">
        <w:rPr>
          <w:rStyle w:val="libFootnoteAieChar"/>
          <w:rFonts w:hint="cs"/>
          <w:rtl/>
        </w:rPr>
        <w:t xml:space="preserve"> </w:t>
      </w:r>
      <w:r w:rsidR="006E24A7" w:rsidRPr="006E24A7">
        <w:rPr>
          <w:rStyle w:val="libFootnoteAieChar"/>
          <w:rtl/>
        </w:rPr>
        <w:t>ل</w:t>
      </w:r>
      <w:r w:rsidR="006E24A7">
        <w:rPr>
          <w:rStyle w:val="libFootnoteAieChar"/>
          <w:rFonts w:hint="cs"/>
          <w:rtl/>
        </w:rPr>
        <w:t>َ</w:t>
      </w:r>
      <w:r w:rsidR="006E24A7" w:rsidRPr="006E24A7">
        <w:rPr>
          <w:rStyle w:val="libFootnoteAieChar"/>
          <w:rtl/>
        </w:rPr>
        <w:t>ا تَقْرَبُوا الصَّل</w:t>
      </w:r>
      <w:r w:rsidR="006E24A7" w:rsidRPr="006E24A7">
        <w:rPr>
          <w:rStyle w:val="libFootnoteAieChar"/>
          <w:rFonts w:hint="cs"/>
          <w:rtl/>
        </w:rPr>
        <w:t>َو</w:t>
      </w:r>
      <w:r w:rsidR="006E24A7" w:rsidRPr="006E24A7">
        <w:rPr>
          <w:rStyle w:val="libFootnoteAieChar"/>
          <w:rtl/>
        </w:rPr>
        <w:t>ةَ وَأَنْتُمْ سُك</w:t>
      </w:r>
      <w:r w:rsidR="006E24A7" w:rsidRPr="006E24A7">
        <w:rPr>
          <w:rStyle w:val="libFootnoteAieChar"/>
          <w:rFonts w:hint="cs"/>
          <w:rtl/>
        </w:rPr>
        <w:t>َا</w:t>
      </w:r>
      <w:r w:rsidR="00CF2B90" w:rsidRPr="006E24A7">
        <w:rPr>
          <w:rStyle w:val="libFootnoteAieChar"/>
          <w:rtl/>
        </w:rPr>
        <w:t>ر</w:t>
      </w:r>
      <w:r w:rsidR="006E24A7" w:rsidRPr="006E24A7">
        <w:rPr>
          <w:rStyle w:val="libFootnoteAieChar"/>
          <w:rFonts w:hint="cs"/>
          <w:rtl/>
        </w:rPr>
        <w:t>َ</w:t>
      </w:r>
      <w:r w:rsidR="006E24A7" w:rsidRPr="006E24A7">
        <w:rPr>
          <w:rStyle w:val="libFootnoteAieChar"/>
          <w:rtl/>
        </w:rPr>
        <w:t>ى</w:t>
      </w:r>
      <w:r w:rsidR="00CF2B90" w:rsidRPr="006E24A7">
        <w:rPr>
          <w:rStyle w:val="libFootnoteAieChar"/>
          <w:rtl/>
        </w:rPr>
        <w:t xml:space="preserve"> </w:t>
      </w:r>
      <w:r w:rsidR="00CF2B90" w:rsidRPr="006E24A7">
        <w:rPr>
          <w:rStyle w:val="libFootnoteAlaemChar"/>
          <w:rtl/>
        </w:rPr>
        <w:t>)</w:t>
      </w:r>
      <w:r w:rsidR="00CF2B90" w:rsidRPr="00BD4DDA">
        <w:rPr>
          <w:rtl/>
        </w:rPr>
        <w:t xml:space="preserve"> [ النساء </w:t>
      </w:r>
      <w:r w:rsidR="006E24A7">
        <w:rPr>
          <w:rtl/>
        </w:rPr>
        <w:t>(4)</w:t>
      </w:r>
      <w:r w:rsidR="00CF2B90" w:rsidRPr="00BD4DDA">
        <w:rPr>
          <w:rtl/>
        </w:rPr>
        <w:t xml:space="preserve"> : 43 ] ، فقال : سكر النوم. وهي ضعيفة السند ، قاصرة الدلالة ، والأجود قصر الكراهة على النوم في المسجد الحرام ومسجد النبيّ </w:t>
      </w:r>
      <w:r w:rsidR="0099484E" w:rsidRPr="0099484E">
        <w:rPr>
          <w:rStyle w:val="libFootnoteAlaemChar"/>
          <w:rtl/>
        </w:rPr>
        <w:t>صلى‌الله‌عليه‌وآله</w:t>
      </w:r>
      <w:r w:rsidR="00CF2B90" w:rsidRPr="00BD4DDA">
        <w:rPr>
          <w:rtl/>
        </w:rPr>
        <w:t xml:space="preserve"> »</w:t>
      </w:r>
      <w:r w:rsidR="00CF2B90">
        <w:rPr>
          <w:rtl/>
        </w:rPr>
        <w:t>.</w:t>
      </w:r>
      <w:r w:rsidR="00CF2B90" w:rsidRPr="00BD4DDA">
        <w:rPr>
          <w:rtl/>
        </w:rPr>
        <w:t xml:space="preserve"> والرواية رواها الشيخ في </w:t>
      </w:r>
      <w:r w:rsidR="00CF2B90" w:rsidRPr="004A310D">
        <w:rPr>
          <w:rStyle w:val="libFootnoteBoldChar"/>
          <w:rtl/>
        </w:rPr>
        <w:t>التهذيب</w:t>
      </w:r>
      <w:r w:rsidR="00CF2B90" w:rsidRPr="00BD4DDA">
        <w:rPr>
          <w:rtl/>
        </w:rPr>
        <w:t xml:space="preserve"> ، ج 3 ، ص 258 ، ح 722 ، وهي هاهنا الرواية 5238. وراجع : </w:t>
      </w:r>
      <w:r w:rsidR="00CF2B90" w:rsidRPr="00F652FF">
        <w:rPr>
          <w:rtl/>
        </w:rPr>
        <w:t>المعتبر</w:t>
      </w:r>
      <w:r w:rsidR="00CF2B90" w:rsidRPr="00BD4DDA">
        <w:rPr>
          <w:rtl/>
        </w:rPr>
        <w:t xml:space="preserve"> ، ج 2 ، ص 453 ؛ </w:t>
      </w:r>
      <w:r w:rsidR="00CF2B90" w:rsidRPr="00155E76">
        <w:rPr>
          <w:rStyle w:val="libFootnoteBoldChar"/>
          <w:rtl/>
        </w:rPr>
        <w:t>مدارك الأحكام</w:t>
      </w:r>
      <w:r w:rsidR="00CF2B90" w:rsidRPr="00BD4DDA">
        <w:rPr>
          <w:rtl/>
        </w:rPr>
        <w:t xml:space="preserve"> ، ج 4 ، ص 403.</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3 ، ص 258 ، ح 721 ، معلّقاً عن عليّ بن إبراهيم </w:t>
      </w:r>
      <w:r w:rsidR="006E24A7">
        <w:rPr>
          <w:rFonts w:hint="cs"/>
          <w:rtl/>
        </w:rPr>
        <w:t>.</w:t>
      </w:r>
      <w:r w:rsidR="00CF2B90" w:rsidRPr="004A310D">
        <w:rPr>
          <w:rStyle w:val="libFootnoteBoldChar"/>
          <w:rtl/>
        </w:rPr>
        <w:t>الوافي</w:t>
      </w:r>
      <w:r w:rsidR="00CF2B90" w:rsidRPr="00BD4DDA">
        <w:rPr>
          <w:rtl/>
        </w:rPr>
        <w:t xml:space="preserve"> ، ج 7 ، ص 504 ، ح 6454 ؛ </w:t>
      </w:r>
      <w:r w:rsidR="00CF2B90" w:rsidRPr="004A310D">
        <w:rPr>
          <w:rStyle w:val="libFootnoteBoldChar"/>
          <w:rtl/>
        </w:rPr>
        <w:t>الوسائل</w:t>
      </w:r>
      <w:r w:rsidR="00CF2B90" w:rsidRPr="00BD4DDA">
        <w:rPr>
          <w:rtl/>
        </w:rPr>
        <w:t xml:space="preserve"> ، ج 5 ، ص 219 ، ح 6378.</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مِهْرَانَ الْكَرْخِيِّ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الرَّجُلُ يَكُونُ فِي الْمَسْجِدِ فِي الصَّلَاةِ ، فَيُرِيدُ أَنْ يَبْزُقَ </w:t>
      </w:r>
      <w:r w:rsidRPr="003E2A4D">
        <w:rPr>
          <w:rStyle w:val="libFootnotenumChar"/>
          <w:rtl/>
        </w:rPr>
        <w:t>(1)</w:t>
      </w:r>
      <w:r>
        <w:rPr>
          <w:rtl/>
          <w:lang w:bidi="fa-IR"/>
        </w:rPr>
        <w:t>؟</w:t>
      </w:r>
    </w:p>
    <w:p w:rsidR="00CF2B90" w:rsidRPr="00BD4DDA" w:rsidRDefault="00CF2B90" w:rsidP="00CF2B90">
      <w:pPr>
        <w:pStyle w:val="libNormal"/>
        <w:rPr>
          <w:rtl/>
          <w:lang w:bidi="fa-IR"/>
        </w:rPr>
      </w:pPr>
      <w:r w:rsidRPr="00BD4DDA">
        <w:rPr>
          <w:rtl/>
          <w:lang w:bidi="fa-IR"/>
        </w:rPr>
        <w:t xml:space="preserve">فَقَالَ : « عَنْ يَسَارِهِ ، وَإِنْ كَانَ فِي غَيْرِ صَلَاةٍ </w:t>
      </w:r>
      <w:r w:rsidRPr="003E2A4D">
        <w:rPr>
          <w:rStyle w:val="libFootnotenumChar"/>
          <w:rtl/>
        </w:rPr>
        <w:t>(2)</w:t>
      </w:r>
      <w:r w:rsidRPr="00BD4DDA">
        <w:rPr>
          <w:rtl/>
          <w:lang w:bidi="fa-IR"/>
        </w:rPr>
        <w:t xml:space="preserve"> ، فَلَا يَبْزُقُ </w:t>
      </w:r>
      <w:r w:rsidRPr="003E2A4D">
        <w:rPr>
          <w:rStyle w:val="libFootnotenumChar"/>
          <w:rtl/>
        </w:rPr>
        <w:t>(3)</w:t>
      </w:r>
      <w:r w:rsidRPr="00BD4DDA">
        <w:rPr>
          <w:rtl/>
          <w:lang w:bidi="fa-IR"/>
        </w:rPr>
        <w:t xml:space="preserve"> حِذَاءَ الْقِبْلَةِ ، وَيَبْزُقُ </w:t>
      </w:r>
      <w:r w:rsidRPr="003E2A4D">
        <w:rPr>
          <w:rStyle w:val="libFootnotenumChar"/>
          <w:rtl/>
        </w:rPr>
        <w:t>(4)</w:t>
      </w:r>
      <w:r w:rsidRPr="00BD4DDA">
        <w:rPr>
          <w:rtl/>
          <w:lang w:bidi="fa-IR"/>
        </w:rPr>
        <w:t xml:space="preserve"> عَنْ يَمِينِهِ وَيَسَارِهِ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F652FF">
        <w:rPr>
          <w:rtl/>
        </w:rPr>
        <w:t>5236</w:t>
      </w:r>
      <w:r w:rsidRPr="008C051F">
        <w:rPr>
          <w:rStyle w:val="libBold2Char"/>
          <w:rtl/>
        </w:rPr>
        <w:t xml:space="preserve"> / 13.</w:t>
      </w:r>
      <w:r w:rsidRPr="00BD4DDA">
        <w:rPr>
          <w:rtl/>
          <w:lang w:bidi="fa-IR"/>
        </w:rPr>
        <w:t xml:space="preserve"> الْحُسَيْنُ بْنُ مُحَمَّدٍ ، عَنْ عَبْدِ اللهِ بْنِ عَامِرٍ ، عَنْ عَلِيِّ بْنِ مَهْزِيَارَ ، قَالَ :</w:t>
      </w:r>
    </w:p>
    <w:p w:rsidR="00CF2B90" w:rsidRDefault="00CF2B90" w:rsidP="00CF2B90">
      <w:pPr>
        <w:pStyle w:val="libNormal"/>
        <w:rPr>
          <w:rtl/>
          <w:lang w:bidi="fa-IR"/>
        </w:rPr>
      </w:pPr>
      <w:r w:rsidRPr="00BD4DDA">
        <w:rPr>
          <w:rtl/>
          <w:lang w:bidi="fa-IR"/>
        </w:rPr>
        <w:t xml:space="preserve">رَأَيْتُ أَبَا جَعْفَرٍ الثَّانِيَ </w:t>
      </w:r>
      <w:r w:rsidRPr="008C051F">
        <w:rPr>
          <w:rStyle w:val="libAlaemChar"/>
          <w:rtl/>
        </w:rPr>
        <w:t>عليه‌السلام</w:t>
      </w:r>
      <w:r w:rsidRPr="00BD4DDA">
        <w:rPr>
          <w:rtl/>
          <w:lang w:bidi="fa-IR"/>
        </w:rPr>
        <w:t xml:space="preserve"> يَتْفُلُ </w:t>
      </w:r>
      <w:r w:rsidRPr="003E2A4D">
        <w:rPr>
          <w:rStyle w:val="libFootnotenumChar"/>
          <w:rtl/>
        </w:rPr>
        <w:t>(7)</w:t>
      </w:r>
      <w:r w:rsidRPr="00BD4DDA">
        <w:rPr>
          <w:rtl/>
          <w:lang w:bidi="fa-IR"/>
        </w:rPr>
        <w:t xml:space="preserve"> فِي الْمَسْجِدِ الْحَرَامِ فِيمَا بَيْنَ الرُّكْنِ الْيَمَانِيِّ وَالْحَجَرِ الْأَسْوَدِ ، وَلَمْ يَدْفِنْهُ.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F652FF">
        <w:rPr>
          <w:rtl/>
        </w:rPr>
        <w:t>5237</w:t>
      </w:r>
      <w:r w:rsidRPr="008C051F">
        <w:rPr>
          <w:rStyle w:val="libBold2Char"/>
          <w:rtl/>
        </w:rPr>
        <w:t xml:space="preserve"> / 14.</w:t>
      </w:r>
      <w:r w:rsidRPr="00BD4DDA">
        <w:rPr>
          <w:rtl/>
          <w:lang w:bidi="fa-IR"/>
        </w:rPr>
        <w:t xml:space="preserve"> الْحُسَيْنُ بْنُ مُحَمَّدٍ رَفَعَهُ ، عَنِ ابْنِ أَبِي عُمَيْرٍ ، عَنْ بَعْضِ أَصْحَابِهِ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إِنِّي لَأَكْرَهُ الصَّلَاةَ فِي مَسَاجِدِهِمْ.</w:t>
      </w:r>
    </w:p>
    <w:p w:rsidR="00CF2B90" w:rsidRPr="00BD4DDA" w:rsidRDefault="00CF2B90" w:rsidP="00CF2B90">
      <w:pPr>
        <w:pStyle w:val="libNormal"/>
        <w:rPr>
          <w:rtl/>
          <w:lang w:bidi="fa-IR"/>
        </w:rPr>
      </w:pPr>
      <w:r w:rsidRPr="00BD4DDA">
        <w:rPr>
          <w:rtl/>
          <w:lang w:bidi="fa-IR"/>
        </w:rPr>
        <w:t xml:space="preserve">فَقَالَ : « لَا تَكْرَهْ </w:t>
      </w:r>
      <w:r w:rsidRPr="003E2A4D">
        <w:rPr>
          <w:rStyle w:val="libFootnotenumChar"/>
          <w:rtl/>
        </w:rPr>
        <w:t>(9)</w:t>
      </w:r>
      <w:r w:rsidRPr="00BD4DDA">
        <w:rPr>
          <w:rtl/>
          <w:lang w:bidi="fa-IR"/>
        </w:rPr>
        <w:t xml:space="preserve"> ، ف</w:t>
      </w:r>
      <w:r w:rsidR="00901B08">
        <w:rPr>
          <w:rtl/>
          <w:lang w:bidi="fa-IR"/>
        </w:rPr>
        <w:t>َمَا مِنْ مَسْجِدٍ بُنِيَ إِل</w:t>
      </w:r>
      <w:r w:rsidR="00901B08">
        <w:rPr>
          <w:rFonts w:hint="cs"/>
          <w:rtl/>
          <w:lang w:bidi="fa-IR"/>
        </w:rPr>
        <w:t>َّ</w:t>
      </w:r>
      <w:r w:rsidR="00901B08">
        <w:rPr>
          <w:rtl/>
          <w:lang w:bidi="fa-IR"/>
        </w:rPr>
        <w:t>ا</w:t>
      </w:r>
      <w:r w:rsidRPr="00BD4DDA">
        <w:rPr>
          <w:rtl/>
          <w:lang w:bidi="fa-IR"/>
        </w:rPr>
        <w:t xml:space="preserve"> عَلى قَبْرِ نَبِيٍّ أَوْ وَصِيِّ نَبِيٍّ‌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01B08">
        <w:rPr>
          <w:rtl/>
        </w:rPr>
        <w:t>و</w:t>
      </w:r>
      <w:r w:rsidR="00CF2B90" w:rsidRPr="004A310D">
        <w:rPr>
          <w:rStyle w:val="libFootnoteBoldChar"/>
          <w:rtl/>
        </w:rPr>
        <w:t>التهذيب</w:t>
      </w:r>
      <w:r w:rsidR="00CF2B90" w:rsidRPr="00901B08">
        <w:rPr>
          <w:rtl/>
        </w:rPr>
        <w:t xml:space="preserve"> و</w:t>
      </w:r>
      <w:r w:rsidR="00CF2B90" w:rsidRPr="008135BB">
        <w:rPr>
          <w:rStyle w:val="libFootnoteBoldChar"/>
          <w:rtl/>
        </w:rPr>
        <w:t>الاستبصار</w:t>
      </w:r>
      <w:r w:rsidR="00CF2B90" w:rsidRPr="00BD4DDA">
        <w:rPr>
          <w:rtl/>
        </w:rPr>
        <w:t xml:space="preserve"> : « أن يبصق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الصلاة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فلا يبصق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ويبصق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01B08">
        <w:rPr>
          <w:rtl/>
        </w:rPr>
        <w:t>و</w:t>
      </w:r>
      <w:r w:rsidR="00CF2B90" w:rsidRPr="004A310D">
        <w:rPr>
          <w:rStyle w:val="libFootnoteBoldChar"/>
          <w:rtl/>
        </w:rPr>
        <w:t>التهذيب</w:t>
      </w:r>
      <w:r w:rsidR="00CF2B90" w:rsidRPr="00901B08">
        <w:rPr>
          <w:rtl/>
        </w:rPr>
        <w:t xml:space="preserve"> و</w:t>
      </w:r>
      <w:r w:rsidR="00CF2B90" w:rsidRPr="008135BB">
        <w:rPr>
          <w:rStyle w:val="libFootnoteBoldChar"/>
          <w:rtl/>
        </w:rPr>
        <w:t>الاستبصار</w:t>
      </w:r>
      <w:r w:rsidR="00CF2B90" w:rsidRPr="00BD4DDA">
        <w:rPr>
          <w:rtl/>
        </w:rPr>
        <w:t xml:space="preserve"> : « وشماله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يدلّ على عدم كراهة البصاق في المسجد ، وحمل على الجواز جمعاً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257 ، ح 715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442 ، ح 1707 ، معلّقاً عن الحسين بن سعيد </w:t>
      </w:r>
      <w:r w:rsidR="00901B08" w:rsidRPr="00901B08">
        <w:rPr>
          <w:rStyle w:val="libFootnoteBoldChar"/>
          <w:rFonts w:hint="cs"/>
          <w:rtl/>
        </w:rPr>
        <w:t>.</w:t>
      </w:r>
      <w:r w:rsidR="00CF2B90" w:rsidRPr="004A310D">
        <w:rPr>
          <w:rStyle w:val="libFootnoteBoldChar"/>
          <w:rtl/>
        </w:rPr>
        <w:t>الوافي</w:t>
      </w:r>
      <w:r w:rsidR="00CF2B90" w:rsidRPr="00BD4DDA">
        <w:rPr>
          <w:rtl/>
        </w:rPr>
        <w:t xml:space="preserve"> ، ج 7 ، ص 501 ، ح 6445 ؛ </w:t>
      </w:r>
      <w:r w:rsidR="00CF2B90" w:rsidRPr="004A310D">
        <w:rPr>
          <w:rStyle w:val="libFootnoteBoldChar"/>
          <w:rtl/>
        </w:rPr>
        <w:t>الوسائل</w:t>
      </w:r>
      <w:r w:rsidR="00CF2B90" w:rsidRPr="00BD4DDA">
        <w:rPr>
          <w:rtl/>
        </w:rPr>
        <w:t xml:space="preserve"> ، ج 5 ، ص 221 ، ح 6385.</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01B08">
        <w:rPr>
          <w:rtl/>
        </w:rPr>
        <w:t>و</w:t>
      </w:r>
      <w:r w:rsidR="00CF2B90" w:rsidRPr="004A310D">
        <w:rPr>
          <w:rStyle w:val="libFootnoteBoldChar"/>
          <w:rtl/>
        </w:rPr>
        <w:t>التهذيب</w:t>
      </w:r>
      <w:r w:rsidR="00CF2B90" w:rsidRPr="00901B08">
        <w:rPr>
          <w:rtl/>
        </w:rPr>
        <w:t xml:space="preserve"> و</w:t>
      </w:r>
      <w:r w:rsidR="00CF2B90" w:rsidRPr="008135BB">
        <w:rPr>
          <w:rStyle w:val="libFootnoteBoldChar"/>
          <w:rtl/>
        </w:rPr>
        <w:t>الاستبصار</w:t>
      </w:r>
      <w:r w:rsidR="00CF2B90" w:rsidRPr="00BD4DDA">
        <w:rPr>
          <w:rtl/>
        </w:rPr>
        <w:t xml:space="preserve"> : « تفل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257 ، ح 717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443 ، ح 1708 ، معلّقاً عن عليّ بن مهزيار </w:t>
      </w:r>
      <w:r w:rsidR="00901B08" w:rsidRPr="00901B08">
        <w:rPr>
          <w:rStyle w:val="libFootnoteBoldChar"/>
          <w:rFonts w:hint="cs"/>
          <w:rtl/>
        </w:rPr>
        <w:t>.</w:t>
      </w:r>
      <w:r w:rsidR="00CF2B90" w:rsidRPr="004A310D">
        <w:rPr>
          <w:rStyle w:val="libFootnoteBoldChar"/>
          <w:rtl/>
        </w:rPr>
        <w:t>الوافي</w:t>
      </w:r>
      <w:r w:rsidR="00CF2B90" w:rsidRPr="00BD4DDA">
        <w:rPr>
          <w:rtl/>
        </w:rPr>
        <w:t xml:space="preserve"> ، ج 7 ، ص 502 ، ح 6447 ؛ </w:t>
      </w:r>
      <w:r w:rsidR="00CF2B90" w:rsidRPr="004A310D">
        <w:rPr>
          <w:rStyle w:val="libFootnoteBoldChar"/>
          <w:rtl/>
        </w:rPr>
        <w:t>الوسائل</w:t>
      </w:r>
      <w:r w:rsidR="00CF2B90" w:rsidRPr="00BD4DDA">
        <w:rPr>
          <w:rtl/>
        </w:rPr>
        <w:t xml:space="preserve"> ، ج 5 ، ص 221 ، ح 6384.</w:t>
      </w:r>
    </w:p>
    <w:p w:rsidR="00CF2B90" w:rsidRPr="00BD4DDA" w:rsidRDefault="00376338" w:rsidP="00CF2B90">
      <w:pPr>
        <w:pStyle w:val="libFootnote0"/>
        <w:rPr>
          <w:rtl/>
          <w:lang w:bidi="fa-IR"/>
        </w:rPr>
      </w:pPr>
      <w:r>
        <w:rPr>
          <w:rtl/>
        </w:rPr>
        <w:t>(9).</w:t>
      </w:r>
      <w:r w:rsidR="00CF2B90" w:rsidRPr="00BD4DDA">
        <w:rPr>
          <w:rtl/>
        </w:rPr>
        <w:t xml:space="preserve"> في « بث ، بح » : « لايكره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قُتِلَ </w:t>
      </w:r>
      <w:r w:rsidRPr="003E2A4D">
        <w:rPr>
          <w:rStyle w:val="libFootnotenumChar"/>
          <w:rtl/>
        </w:rPr>
        <w:t>(1)</w:t>
      </w:r>
      <w:r w:rsidRPr="00BD4DDA">
        <w:rPr>
          <w:rtl/>
          <w:lang w:bidi="fa-IR"/>
        </w:rPr>
        <w:t xml:space="preserve"> ، فَأَصَابَ تِلْكَ الْبُقْعَةَ رَشَّةٌ مِنْ دَمِهِ ، فَأَحَبَّ اللهُ أَنْ يُذْكَرَ فِيهَا ؛ فَأَدِّ فِيهَا الْفَرِيضَةَ </w:t>
      </w:r>
      <w:r w:rsidRPr="003E2A4D">
        <w:rPr>
          <w:rStyle w:val="libFootnotenumChar"/>
          <w:rtl/>
        </w:rPr>
        <w:t>(2)</w:t>
      </w:r>
      <w:r w:rsidRPr="00BD4DDA">
        <w:rPr>
          <w:rtl/>
          <w:lang w:bidi="fa-IR"/>
        </w:rPr>
        <w:t xml:space="preserve"> وَالنَّوَافِلَ </w:t>
      </w:r>
      <w:r w:rsidRPr="003E2A4D">
        <w:rPr>
          <w:rStyle w:val="libFootnotenumChar"/>
          <w:rtl/>
        </w:rPr>
        <w:t>(3)</w:t>
      </w:r>
      <w:r w:rsidRPr="00BD4DDA">
        <w:rPr>
          <w:rtl/>
          <w:lang w:bidi="fa-IR"/>
        </w:rPr>
        <w:t xml:space="preserve"> ، وَاقْضِ فِيهَا </w:t>
      </w:r>
      <w:r w:rsidRPr="003E2A4D">
        <w:rPr>
          <w:rStyle w:val="libFootnotenumChar"/>
          <w:rtl/>
        </w:rPr>
        <w:t>(4)</w:t>
      </w:r>
      <w:r w:rsidRPr="00BD4DDA">
        <w:rPr>
          <w:rtl/>
          <w:lang w:bidi="fa-IR"/>
        </w:rPr>
        <w:t xml:space="preserve"> مَا فَاتَكَ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F652FF">
        <w:rPr>
          <w:rtl/>
        </w:rPr>
        <w:t>5238</w:t>
      </w:r>
      <w:r w:rsidRPr="008C051F">
        <w:rPr>
          <w:rStyle w:val="libBold2Char"/>
          <w:rtl/>
        </w:rPr>
        <w:t xml:space="preserve"> / 15.</w:t>
      </w:r>
      <w:r w:rsidRPr="00BD4DDA">
        <w:rPr>
          <w:rtl/>
          <w:lang w:bidi="fa-IR"/>
        </w:rPr>
        <w:t xml:space="preserve"> مُحَمَّدُ بْنُ يَحْيى ، عَنْ أَحْمَدَ بْنِ مُحَمَّدٍ ، عَنْ حَمَّادِ بْنِ عِيسى ، عَنِ الْحُسَيْنِ بْنِ الْمُخْتَارِ ، عَنْ أَبِي أُسَامَةَ زَيْدٍ الشَّحَّامِ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قَوْلُ اللهِ عَزَّ وَجَلَّ : </w:t>
      </w:r>
      <w:r w:rsidRPr="008C051F">
        <w:rPr>
          <w:rStyle w:val="libAlaemChar"/>
          <w:rtl/>
        </w:rPr>
        <w:t>(</w:t>
      </w:r>
      <w:r w:rsidRPr="00C37A15">
        <w:rPr>
          <w:rStyle w:val="libAieChar"/>
          <w:rtl/>
        </w:rPr>
        <w:t xml:space="preserve"> لا تَقْرَبُوا الصَّلاةَ وَأَنْتُمْ سُكارى </w:t>
      </w:r>
      <w:r w:rsidRPr="008C051F">
        <w:rPr>
          <w:rStyle w:val="libAlaemChar"/>
          <w:rtl/>
        </w:rPr>
        <w:t>)</w:t>
      </w:r>
      <w:r w:rsidRPr="00BD4DDA">
        <w:rPr>
          <w:rtl/>
          <w:lang w:bidi="fa-IR"/>
        </w:rPr>
        <w:t xml:space="preserve"> </w:t>
      </w:r>
      <w:r w:rsidRPr="003E2A4D">
        <w:rPr>
          <w:rStyle w:val="libFootnotenumChar"/>
          <w:rtl/>
        </w:rPr>
        <w:t>(6)</w:t>
      </w:r>
      <w:r>
        <w:rPr>
          <w:rtl/>
          <w:lang w:bidi="fa-IR"/>
        </w:rPr>
        <w:t>؟</w:t>
      </w:r>
    </w:p>
    <w:p w:rsidR="00CF2B90" w:rsidRPr="00BD4DDA" w:rsidRDefault="00CF2B90" w:rsidP="00CF2B90">
      <w:pPr>
        <w:pStyle w:val="libNormal"/>
        <w:rPr>
          <w:rtl/>
          <w:lang w:bidi="fa-IR"/>
        </w:rPr>
      </w:pPr>
      <w:r w:rsidRPr="00BD4DDA">
        <w:rPr>
          <w:rtl/>
          <w:lang w:bidi="fa-IR"/>
        </w:rPr>
        <w:t xml:space="preserve">فَقَالَ : « </w:t>
      </w:r>
      <w:r w:rsidRPr="003E2A4D">
        <w:rPr>
          <w:rStyle w:val="libFootnotenumChar"/>
          <w:rtl/>
        </w:rPr>
        <w:t>(7)</w:t>
      </w:r>
      <w:r w:rsidRPr="00BD4DDA">
        <w:rPr>
          <w:rtl/>
          <w:lang w:bidi="fa-IR"/>
        </w:rPr>
        <w:t xml:space="preserve"> سُكْرُ النَّوْمِ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F652FF">
        <w:rPr>
          <w:rtl/>
        </w:rPr>
        <w:t>5239</w:t>
      </w:r>
      <w:r w:rsidRPr="008C051F">
        <w:rPr>
          <w:rStyle w:val="libBold2Char"/>
          <w:rtl/>
        </w:rPr>
        <w:t xml:space="preserve"> / 16.</w:t>
      </w:r>
      <w:r w:rsidRPr="00BD4DDA">
        <w:rPr>
          <w:rtl/>
          <w:lang w:bidi="fa-IR"/>
        </w:rPr>
        <w:t xml:space="preserve"> جَمَاعَةٌ مِنْ أَصْحَابِنَا </w:t>
      </w:r>
      <w:r w:rsidRPr="003E2A4D">
        <w:rPr>
          <w:rStyle w:val="libFootnotenumChar"/>
          <w:rtl/>
        </w:rPr>
        <w:t>(10)</w:t>
      </w:r>
      <w:r w:rsidRPr="00BD4DDA">
        <w:rPr>
          <w:rtl/>
          <w:lang w:bidi="fa-IR"/>
        </w:rPr>
        <w:t xml:space="preserve"> ، عَنْ أَحْمَدَ بْنِ مُحَمَّدٍ ، عَنِ الْحُسَيْنِ بْنِ سَعِيدٍ ، عَنْ فَضَالَةَ بْنِ أَيُّوبَ ، عَنِ ابْنِ سِنَانٍ ، عَنْ عُمَرَ بْنِ يَزِيدَ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يمكن تخصيصه بالبلاد التي استشهد فيها نبيّ </w:t>
      </w:r>
      <w:r w:rsidR="00901B08">
        <w:rPr>
          <w:rtl/>
        </w:rPr>
        <w:t>أو وصيّ ، لا مطلق البلاد ؛ لئل</w:t>
      </w:r>
      <w:r w:rsidR="00901B08">
        <w:rPr>
          <w:rFonts w:hint="cs"/>
          <w:rtl/>
        </w:rPr>
        <w:t>ّ</w:t>
      </w:r>
      <w:r w:rsidR="00901B08">
        <w:rPr>
          <w:rtl/>
        </w:rPr>
        <w:t>ا</w:t>
      </w:r>
      <w:r w:rsidR="00CF2B90" w:rsidRPr="00BD4DDA">
        <w:rPr>
          <w:rtl/>
        </w:rPr>
        <w:t xml:space="preserve"> ينافي زيادة</w:t>
      </w:r>
      <w:r w:rsidR="00901B08">
        <w:rPr>
          <w:rFonts w:hint="cs"/>
          <w:rtl/>
        </w:rPr>
        <w:t xml:space="preserve"> </w:t>
      </w:r>
      <w:r w:rsidR="00CF2B90" w:rsidRPr="00BD4DDA">
        <w:rPr>
          <w:rtl/>
        </w:rPr>
        <w:t xml:space="preserve">عدد المساجد على عددهم </w:t>
      </w:r>
      <w:r w:rsidR="00CF2B90" w:rsidRPr="0099484E">
        <w:rPr>
          <w:rStyle w:val="libFootnoteAlaemChar"/>
          <w:rtl/>
        </w:rPr>
        <w:t>عليهم‌السلام</w:t>
      </w:r>
      <w:r w:rsidR="00CF2B90" w:rsidRPr="00BD4DDA">
        <w:rPr>
          <w:rtl/>
        </w:rPr>
        <w:t xml:space="preserve"> وكان سؤال السائل عن تلك البلاد ومساجدها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الفرائض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ح 6397 : « والنافلة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901B08">
        <w:rPr>
          <w:rtl/>
        </w:rPr>
        <w:t>و</w:t>
      </w:r>
      <w:r w:rsidR="00CF2B90" w:rsidRPr="004A310D">
        <w:rPr>
          <w:rStyle w:val="libFootnoteBoldChar"/>
          <w:rtl/>
        </w:rPr>
        <w:t>التهذيب</w:t>
      </w:r>
      <w:r w:rsidR="00CF2B90" w:rsidRPr="00901B08">
        <w:rPr>
          <w:rtl/>
        </w:rPr>
        <w:t xml:space="preserve"> </w:t>
      </w:r>
      <w:r w:rsidR="00CF2B90" w:rsidRPr="00BD4DDA">
        <w:rPr>
          <w:rtl/>
        </w:rPr>
        <w:t>:</w:t>
      </w:r>
      <w:r w:rsidR="00CF2B90">
        <w:rPr>
          <w:rtl/>
        </w:rPr>
        <w:t xml:space="preserve"> </w:t>
      </w:r>
      <w:r w:rsidR="00890F05">
        <w:rPr>
          <w:rtl/>
        </w:rPr>
        <w:t>-</w:t>
      </w:r>
      <w:r w:rsidR="00CF2B90">
        <w:rPr>
          <w:rtl/>
        </w:rPr>
        <w:t xml:space="preserve"> </w:t>
      </w:r>
      <w:r w:rsidR="00CF2B90" w:rsidRPr="00BD4DDA">
        <w:rPr>
          <w:rtl/>
        </w:rPr>
        <w:t>« فيها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258 ، ح 723 ، معلّقاً عن ابن أبي عمير </w:t>
      </w:r>
      <w:r w:rsidR="00901B08" w:rsidRPr="00901B08">
        <w:rPr>
          <w:rStyle w:val="libFootnoteBoldChar"/>
          <w:rFonts w:hint="cs"/>
          <w:rtl/>
        </w:rPr>
        <w:t>.</w:t>
      </w:r>
      <w:r w:rsidR="00CF2B90" w:rsidRPr="004A310D">
        <w:rPr>
          <w:rStyle w:val="libFootnoteBoldChar"/>
          <w:rtl/>
        </w:rPr>
        <w:t>الوافي</w:t>
      </w:r>
      <w:r w:rsidR="00CF2B90" w:rsidRPr="00BD4DDA">
        <w:rPr>
          <w:rtl/>
        </w:rPr>
        <w:t xml:space="preserve"> ، ج 7 ، ص 490 ، ح 6420 ؛ </w:t>
      </w:r>
      <w:r w:rsidR="00CF2B90" w:rsidRPr="004A310D">
        <w:rPr>
          <w:rStyle w:val="libFootnoteBoldChar"/>
          <w:rtl/>
        </w:rPr>
        <w:t>الوسائل</w:t>
      </w:r>
      <w:r w:rsidR="00CF2B90" w:rsidRPr="00BD4DDA">
        <w:rPr>
          <w:rtl/>
        </w:rPr>
        <w:t xml:space="preserve"> ، ج 5 ، ص 193 ، ذيل ح 6308 ؛ وص 225 ، ح 6397 ؛ </w:t>
      </w:r>
      <w:r w:rsidR="00CF2B90" w:rsidRPr="00901B08">
        <w:rPr>
          <w:rStyle w:val="libFootnoteBoldChar"/>
          <w:rtl/>
        </w:rPr>
        <w:t>البحار</w:t>
      </w:r>
      <w:r w:rsidR="00CF2B90" w:rsidRPr="00BD4DDA">
        <w:rPr>
          <w:rtl/>
        </w:rPr>
        <w:t xml:space="preserve"> ، ج 14 ، ص 463 ، ح 31.</w:t>
      </w:r>
    </w:p>
    <w:p w:rsidR="00CF2B90" w:rsidRPr="00BD4DDA" w:rsidRDefault="00376338" w:rsidP="00CF2B90">
      <w:pPr>
        <w:pStyle w:val="libFootnote0"/>
        <w:rPr>
          <w:rtl/>
          <w:lang w:bidi="fa-IR"/>
        </w:rPr>
      </w:pPr>
      <w:r>
        <w:rPr>
          <w:rtl/>
        </w:rPr>
        <w:t>(6).</w:t>
      </w:r>
      <w:r w:rsidR="00CF2B90" w:rsidRPr="00BD4DDA">
        <w:rPr>
          <w:rtl/>
        </w:rPr>
        <w:t xml:space="preserve"> النساء </w:t>
      </w:r>
      <w:r w:rsidR="00901B08">
        <w:rPr>
          <w:rtl/>
        </w:rPr>
        <w:t>(4)</w:t>
      </w:r>
      <w:r w:rsidR="00CF2B90" w:rsidRPr="00BD4DDA">
        <w:rPr>
          <w:rtl/>
        </w:rPr>
        <w:t xml:space="preserve"> : 43.</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 « منه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 يمكن حمله على أنّه يشمل سكرالنوم أيضاً »</w:t>
      </w:r>
      <w:r w:rsidR="00CF2B90">
        <w:rPr>
          <w:rtl/>
        </w:rPr>
        <w:t>.</w:t>
      </w:r>
    </w:p>
    <w:p w:rsidR="00CF2B90" w:rsidRPr="00BD4DDA" w:rsidRDefault="00376338" w:rsidP="004A310D">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258 ، ح 722 ، معلّقاً عن أحمد بن محمّد. وفي </w:t>
      </w:r>
      <w:r w:rsidR="00CF2B90" w:rsidRPr="00901B08">
        <w:rPr>
          <w:rStyle w:val="libFootnoteBoldChar"/>
          <w:rtl/>
        </w:rPr>
        <w:t>الكافي</w:t>
      </w:r>
      <w:r w:rsidR="00CF2B90" w:rsidRPr="00BD4DDA">
        <w:rPr>
          <w:rtl/>
        </w:rPr>
        <w:t xml:space="preserve"> ، كتاب </w:t>
      </w:r>
      <w:r w:rsidR="00CF2B90" w:rsidRPr="004A310D">
        <w:rPr>
          <w:rStyle w:val="libFootnoteBoldChar"/>
          <w:rtl/>
        </w:rPr>
        <w:t>الصلاة</w:t>
      </w:r>
      <w:r w:rsidR="00CF2B90" w:rsidRPr="00BD4DDA">
        <w:rPr>
          <w:rtl/>
        </w:rPr>
        <w:t xml:space="preserve"> ، باب الخشوع في الصلاة وكراهية العبث ، ضمن ح 4918 ؛ </w:t>
      </w:r>
      <w:r w:rsidR="00CF2B90" w:rsidRPr="00C65B67">
        <w:rPr>
          <w:rStyle w:val="libFootnoteBoldChar"/>
          <w:rtl/>
        </w:rPr>
        <w:t>والفقيه</w:t>
      </w:r>
      <w:r w:rsidR="00CF2B90" w:rsidRPr="00BD4DDA">
        <w:rPr>
          <w:rtl/>
        </w:rPr>
        <w:t xml:space="preserve"> ، ج 1 ، ص 479 ، ح 1386 ؛ </w:t>
      </w:r>
      <w:r w:rsidR="00CF2B90" w:rsidRPr="00E04DC1">
        <w:rPr>
          <w:rStyle w:val="libFootnoteBoldChar"/>
          <w:rtl/>
        </w:rPr>
        <w:t>وعلل الشرائع</w:t>
      </w:r>
      <w:r w:rsidR="00CF2B90" w:rsidRPr="00F652FF">
        <w:rPr>
          <w:rtl/>
        </w:rPr>
        <w:t xml:space="preserve"> </w:t>
      </w:r>
      <w:r w:rsidR="00CF2B90" w:rsidRPr="00BD4DDA">
        <w:rPr>
          <w:rtl/>
        </w:rPr>
        <w:t xml:space="preserve">، ص 358 ، ضمن ح 1 ، بسند آخر عن أبي جعفر </w:t>
      </w:r>
      <w:r w:rsidR="00CF2B90" w:rsidRPr="0099484E">
        <w:rPr>
          <w:rStyle w:val="libFootnoteAlaemChar"/>
          <w:rtl/>
        </w:rPr>
        <w:t>عليه‌السلام</w:t>
      </w:r>
      <w:r w:rsidR="00CF2B90" w:rsidRPr="00BD4DDA">
        <w:rPr>
          <w:rtl/>
        </w:rPr>
        <w:t xml:space="preserve">. </w:t>
      </w:r>
      <w:r w:rsidR="00CF2B90" w:rsidRPr="004A310D">
        <w:rPr>
          <w:rStyle w:val="libFootnoteBoldChar"/>
          <w:rtl/>
        </w:rPr>
        <w:t>تفسير العيّاشي</w:t>
      </w:r>
      <w:r w:rsidR="00CF2B90" w:rsidRPr="00BD4DDA">
        <w:rPr>
          <w:rtl/>
        </w:rPr>
        <w:t xml:space="preserve"> ، ج 1 ، ص 242 ، ح 134 ، عن زرارة ، عن أبي جعفر </w:t>
      </w:r>
      <w:r w:rsidR="00CF2B90" w:rsidRPr="0099484E">
        <w:rPr>
          <w:rStyle w:val="libFootnoteAlaemChar"/>
          <w:rtl/>
        </w:rPr>
        <w:t>عليه‌السلام</w:t>
      </w:r>
      <w:r w:rsidR="00CF2B90" w:rsidRPr="00BD4DDA">
        <w:rPr>
          <w:rtl/>
        </w:rPr>
        <w:t xml:space="preserve"> ، مع زيادة في أوّله ، وفي كلّ المصادر مع اختلاف يسير </w:t>
      </w:r>
      <w:r w:rsidR="004A310D">
        <w:rPr>
          <w:rFonts w:hint="cs"/>
          <w:rtl/>
        </w:rPr>
        <w:t>.</w:t>
      </w:r>
      <w:r w:rsidR="00CF2B90" w:rsidRPr="004A310D">
        <w:rPr>
          <w:rStyle w:val="libFootnoteBoldChar"/>
          <w:rtl/>
        </w:rPr>
        <w:t>الوافي</w:t>
      </w:r>
      <w:r w:rsidR="00CF2B90" w:rsidRPr="00BD4DDA">
        <w:rPr>
          <w:rtl/>
        </w:rPr>
        <w:t xml:space="preserve"> ، ج 8 ، ص 844 ، ح 7224 ؛ </w:t>
      </w:r>
      <w:r w:rsidR="00CF2B90" w:rsidRPr="004A310D">
        <w:rPr>
          <w:rStyle w:val="libFootnoteBoldChar"/>
          <w:rtl/>
        </w:rPr>
        <w:t>الوسائل</w:t>
      </w:r>
      <w:r w:rsidR="00CF2B90" w:rsidRPr="00BD4DDA">
        <w:rPr>
          <w:rtl/>
        </w:rPr>
        <w:t xml:space="preserve"> ، ج 7 ، ص 233 ، ح 9203 ؛ وص 291 ، ح 9372.</w:t>
      </w:r>
    </w:p>
    <w:p w:rsidR="00CF2B90" w:rsidRPr="00BD4DDA" w:rsidRDefault="00376338" w:rsidP="00CF2B90">
      <w:pPr>
        <w:pStyle w:val="libFootnote0"/>
        <w:rPr>
          <w:rtl/>
          <w:lang w:bidi="fa-IR"/>
        </w:rPr>
      </w:pPr>
      <w:r>
        <w:rPr>
          <w:rtl/>
        </w:rPr>
        <w:t>(10).</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من أصحابنا »</w:t>
      </w:r>
      <w:r w:rsidR="00CF2B90">
        <w:rPr>
          <w:rtl/>
        </w:rPr>
        <w:t>.</w:t>
      </w:r>
      <w:r w:rsidR="00CF2B90" w:rsidRPr="00BD4DDA">
        <w:rPr>
          <w:rtl/>
        </w:rPr>
        <w:t xml:space="preserve"> وفي « بس » : « عدّة من أصحابنا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لَيْسَ يُرَخَّصُ فِي النَّوْمِ فِي شَيْ‌ءٍ مِنَ الصَّلَاةِ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Heading2Center"/>
        <w:rPr>
          <w:rtl/>
          <w:lang w:bidi="fa-IR"/>
        </w:rPr>
      </w:pPr>
      <w:bookmarkStart w:id="168" w:name="_Toc344819720"/>
      <w:bookmarkStart w:id="169" w:name="_Toc463096018"/>
      <w:bookmarkStart w:id="170" w:name="_Toc42109182"/>
      <w:r w:rsidRPr="00BD4DDA">
        <w:rPr>
          <w:rtl/>
          <w:lang w:bidi="fa-IR"/>
        </w:rPr>
        <w:t>49</w:t>
      </w:r>
      <w:r>
        <w:rPr>
          <w:rtl/>
          <w:lang w:bidi="fa-IR"/>
        </w:rPr>
        <w:t xml:space="preserve"> </w:t>
      </w:r>
      <w:r w:rsidR="00890F05">
        <w:rPr>
          <w:rtl/>
          <w:lang w:bidi="fa-IR"/>
        </w:rPr>
        <w:t>-</w:t>
      </w:r>
      <w:r>
        <w:rPr>
          <w:rtl/>
          <w:lang w:bidi="fa-IR"/>
        </w:rPr>
        <w:t xml:space="preserve"> </w:t>
      </w:r>
      <w:r w:rsidRPr="00BD4DDA">
        <w:rPr>
          <w:rtl/>
          <w:lang w:bidi="fa-IR"/>
        </w:rPr>
        <w:t>بَابُ فَضْلِ الصَّلَاةِ فِي الْجَمَاعَةِ‌</w:t>
      </w:r>
      <w:bookmarkEnd w:id="168"/>
      <w:bookmarkEnd w:id="169"/>
      <w:bookmarkEnd w:id="170"/>
    </w:p>
    <w:p w:rsidR="00CF2B90" w:rsidRPr="00BD4DDA" w:rsidRDefault="00CF2B90" w:rsidP="00CF2B90">
      <w:pPr>
        <w:pStyle w:val="libNormal"/>
        <w:rPr>
          <w:rtl/>
          <w:lang w:bidi="fa-IR"/>
        </w:rPr>
      </w:pPr>
      <w:r w:rsidRPr="00420AB0">
        <w:rPr>
          <w:rtl/>
        </w:rPr>
        <w:t>5240</w:t>
      </w:r>
      <w:r w:rsidRPr="008C051F">
        <w:rPr>
          <w:rStyle w:val="libBold2Char"/>
          <w:rtl/>
        </w:rPr>
        <w:t xml:space="preserve"> / 1.</w:t>
      </w:r>
      <w:r w:rsidRPr="00BD4DDA">
        <w:rPr>
          <w:rtl/>
          <w:lang w:bidi="fa-IR"/>
        </w:rPr>
        <w:t xml:space="preserve"> عَلِيُّ بْنُ إِبْرَاهِيمَ ، عَنْ أَبِيهِ ، عَنِ ابْنِ أَبِي عُمَيْرٍ ، عَنْ عُمَرَ بْنِ أُذَيْنَةَ ، عَنْ زُرَارَةَ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مَا يَرْوِي النَّاسُ أَنَّ الصَّلَاةَ فِي جَمَاعَةٍ أَفْضَلُ مِنْ صَلَاةِ الرَّجُلِ وَحْدَهُ بِخَمْسٍ </w:t>
      </w:r>
      <w:r w:rsidRPr="003E2A4D">
        <w:rPr>
          <w:rStyle w:val="libFootnotenumChar"/>
          <w:rtl/>
        </w:rPr>
        <w:t>(2)</w:t>
      </w:r>
      <w:r w:rsidRPr="00BD4DDA">
        <w:rPr>
          <w:rtl/>
          <w:lang w:bidi="fa-IR"/>
        </w:rPr>
        <w:t xml:space="preserve"> وَعِشْرِينَ صَلَاةً</w:t>
      </w:r>
      <w:r>
        <w:rPr>
          <w:rtl/>
          <w:lang w:bidi="fa-IR"/>
        </w:rPr>
        <w:t>؟</w:t>
      </w:r>
      <w:r w:rsidRPr="00BD4DDA">
        <w:rPr>
          <w:rtl/>
          <w:lang w:bidi="fa-IR"/>
        </w:rPr>
        <w:t xml:space="preserve"> فَقَالَ : « صَدَقُوا »</w:t>
      </w:r>
      <w:r>
        <w:rPr>
          <w:rtl/>
          <w:lang w:bidi="fa-IR"/>
        </w:rPr>
        <w:t>.</w:t>
      </w:r>
    </w:p>
    <w:p w:rsidR="00CF2B90" w:rsidRPr="00BD4DDA" w:rsidRDefault="00CF2B90" w:rsidP="00CF2B90">
      <w:pPr>
        <w:pStyle w:val="libNormal"/>
        <w:rPr>
          <w:rtl/>
          <w:lang w:bidi="fa-IR"/>
        </w:rPr>
      </w:pPr>
      <w:r w:rsidRPr="00BD4DDA">
        <w:rPr>
          <w:rtl/>
          <w:lang w:bidi="fa-IR"/>
        </w:rPr>
        <w:t xml:space="preserve">فَقُلْتُ : الرَّجُلَانِ يَكُونَانِ </w:t>
      </w:r>
      <w:r w:rsidRPr="003E2A4D">
        <w:rPr>
          <w:rStyle w:val="libFootnotenumChar"/>
          <w:rtl/>
        </w:rPr>
        <w:t>(3)</w:t>
      </w:r>
      <w:r w:rsidRPr="00BD4DDA">
        <w:rPr>
          <w:rtl/>
          <w:lang w:bidi="fa-IR"/>
        </w:rPr>
        <w:t xml:space="preserve"> جَمَاعَةً</w:t>
      </w:r>
      <w:r>
        <w:rPr>
          <w:rtl/>
          <w:lang w:bidi="fa-IR"/>
        </w:rPr>
        <w:t>؟</w:t>
      </w:r>
      <w:r w:rsidRPr="00BD4DDA">
        <w:rPr>
          <w:rtl/>
          <w:lang w:bidi="fa-IR"/>
        </w:rPr>
        <w:t xml:space="preserve"> فَقَالَ : « نَعَمْ ، وَيَقُومُ الرَّجُلُ عَنْ يَمِينِ الْإِمَامِ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420AB0">
        <w:rPr>
          <w:rtl/>
        </w:rPr>
        <w:t>5241</w:t>
      </w:r>
      <w:r w:rsidRPr="008C051F">
        <w:rPr>
          <w:rStyle w:val="libBold2Char"/>
          <w:rtl/>
        </w:rPr>
        <w:t xml:space="preserve"> / 2.</w:t>
      </w:r>
      <w:r w:rsidRPr="00BD4DDA">
        <w:rPr>
          <w:rtl/>
          <w:lang w:bidi="fa-IR"/>
        </w:rPr>
        <w:t xml:space="preserve"> جَمَاعَةٌ ، عَنْ أَحْمَدَ بْنِ مُحَمَّدٍ ، عَنِ الْحُسَيْنِ بْنِ سَعِيدٍ </w:t>
      </w:r>
      <w:r w:rsidRPr="003E2A4D">
        <w:rPr>
          <w:rStyle w:val="libFootnotenumChar"/>
          <w:rtl/>
        </w:rPr>
        <w:t>(5)</w:t>
      </w:r>
      <w:r w:rsidRPr="00BD4DDA">
        <w:rPr>
          <w:rtl/>
          <w:lang w:bidi="fa-IR"/>
        </w:rPr>
        <w:t xml:space="preserve"> ، عَنْ حَمَّادِ بْنِ عِيسى ، عَنْ مُحَمَّدِ بْنِ يُوسُفَ ، عَنْ أَبِيهِ ، قَالَ :</w:t>
      </w:r>
    </w:p>
    <w:p w:rsidR="00CF2B90" w:rsidRPr="00BD4DDA" w:rsidRDefault="00CF2B90" w:rsidP="00CF2B90">
      <w:pPr>
        <w:pStyle w:val="libNormal"/>
        <w:rPr>
          <w:rtl/>
          <w:lang w:bidi="fa-IR"/>
        </w:rPr>
      </w:pPr>
      <w:r w:rsidRPr="00BD4DDA">
        <w:rPr>
          <w:rtl/>
          <w:lang w:bidi="fa-IR"/>
        </w:rPr>
        <w:t xml:space="preserve">سَمِعْتُ أَبَا جَعْفَرٍ </w:t>
      </w:r>
      <w:r w:rsidRPr="008C051F">
        <w:rPr>
          <w:rStyle w:val="libAlaemChar"/>
          <w:rtl/>
        </w:rPr>
        <w:t>عليه‌السلام</w:t>
      </w:r>
      <w:r w:rsidRPr="00BD4DDA">
        <w:rPr>
          <w:rtl/>
          <w:lang w:bidi="fa-IR"/>
        </w:rPr>
        <w:t xml:space="preserve"> يَقُولُ : « إِنَّ الْجُهَنِيَّ أَتَى النَّبِيَّ </w:t>
      </w:r>
      <w:r w:rsidRPr="003E2A4D">
        <w:rPr>
          <w:rStyle w:val="libFootnotenumChar"/>
          <w:rtl/>
        </w:rPr>
        <w:t>(6)</w:t>
      </w:r>
      <w:r w:rsidRPr="00BD4DDA">
        <w:rPr>
          <w:rtl/>
          <w:lang w:bidi="fa-IR"/>
        </w:rPr>
        <w:t xml:space="preserve"> </w:t>
      </w:r>
      <w:r w:rsidR="0099484E" w:rsidRPr="0099484E">
        <w:rPr>
          <w:rStyle w:val="libAlaemChar"/>
          <w:rtl/>
        </w:rPr>
        <w:t>صلى‌الله‌عليه‌وآله</w:t>
      </w:r>
      <w:r w:rsidRPr="00BD4DDA">
        <w:rPr>
          <w:rtl/>
          <w:lang w:bidi="fa-IR"/>
        </w:rPr>
        <w:t xml:space="preserve"> ، فَقَالَ : يَا رَسُولَ اللهِ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8 ، ص 868 ، ح 7221 ؛ </w:t>
      </w:r>
      <w:r w:rsidR="00CF2B90" w:rsidRPr="004A310D">
        <w:rPr>
          <w:rStyle w:val="libFootnoteBoldChar"/>
          <w:rtl/>
        </w:rPr>
        <w:t>الوسائل</w:t>
      </w:r>
      <w:r w:rsidR="00CF2B90" w:rsidRPr="00BD4DDA">
        <w:rPr>
          <w:rtl/>
        </w:rPr>
        <w:t xml:space="preserve"> ، ج 1 ، ص 254 ، ح 660 ؛ وج 7 ، ص 233 ، ح 9201.</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بخمسة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 في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24 ، ح 82 ، معلّقاً عن الكليني. </w:t>
      </w:r>
      <w:r w:rsidR="00CF2B90" w:rsidRPr="004A310D">
        <w:rPr>
          <w:rStyle w:val="libFootnoteBoldChar"/>
          <w:rtl/>
        </w:rPr>
        <w:t>الخصال</w:t>
      </w:r>
      <w:r w:rsidR="00CF2B90" w:rsidRPr="00BD4DDA">
        <w:rPr>
          <w:rtl/>
        </w:rPr>
        <w:t xml:space="preserve"> ، ص 521 ، أبواب العشرين ، صدر ح 10 ، بسند آخر عن رسول الله </w:t>
      </w:r>
      <w:r w:rsidR="0099484E" w:rsidRPr="0099484E">
        <w:rPr>
          <w:rStyle w:val="libFootnoteAlaemChar"/>
          <w:rtl/>
        </w:rPr>
        <w:t>صلى‌الله‌عليه‌وآله</w:t>
      </w:r>
      <w:r w:rsidR="00CF2B90" w:rsidRPr="00BD4DDA">
        <w:rPr>
          <w:rtl/>
        </w:rPr>
        <w:t xml:space="preserve"> ، مع اختلاف يسير ، إلى قوله : « بخمس وعشرين صلاة »</w:t>
      </w:r>
      <w:r w:rsidR="00CF2B90">
        <w:rPr>
          <w:rtl/>
        </w:rPr>
        <w:t>.</w:t>
      </w:r>
      <w:r w:rsidR="00CF2B90" w:rsidRPr="00BD4DDA">
        <w:rPr>
          <w:rtl/>
        </w:rPr>
        <w:t xml:space="preserve"> </w:t>
      </w:r>
      <w:r w:rsidR="00CF2B90" w:rsidRPr="00420AB0">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143 ، وتمام الرواية فيه : « أنّ الصلاة بالجماعة أفضل بأربع وعشرين صلاة من صلاة في غير جماعة » </w:t>
      </w:r>
      <w:r w:rsidR="004A310D">
        <w:rPr>
          <w:rFonts w:hint="cs"/>
          <w:rtl/>
        </w:rPr>
        <w:t>.</w:t>
      </w:r>
      <w:r w:rsidR="00CF2B90" w:rsidRPr="004A310D">
        <w:rPr>
          <w:rStyle w:val="libFootnoteBoldChar"/>
          <w:rtl/>
        </w:rPr>
        <w:t>الوافي</w:t>
      </w:r>
      <w:r w:rsidR="00CF2B90" w:rsidRPr="00BD4DDA">
        <w:rPr>
          <w:rtl/>
        </w:rPr>
        <w:t xml:space="preserve"> ، ج 8 ، ص 1165 ، ح 7948 ؛ </w:t>
      </w:r>
      <w:r w:rsidR="00CF2B90" w:rsidRPr="004A310D">
        <w:rPr>
          <w:rStyle w:val="libFootnoteBoldChar"/>
          <w:rtl/>
        </w:rPr>
        <w:t>الوسائل</w:t>
      </w:r>
      <w:r w:rsidR="00CF2B90" w:rsidRPr="00BD4DDA">
        <w:rPr>
          <w:rtl/>
        </w:rPr>
        <w:t xml:space="preserve"> ، ج 8 ، ص 286 ، ح 10677 ؛ وج 27 ، ص 86 ، ح 33279 ، إلى قوله : « فقال : صدقوا » ؛ </w:t>
      </w:r>
      <w:r w:rsidR="00CF2B90" w:rsidRPr="00420AB0">
        <w:rPr>
          <w:rtl/>
        </w:rPr>
        <w:t>وفيه</w:t>
      </w:r>
      <w:r w:rsidR="00CF2B90" w:rsidRPr="00BD4DDA">
        <w:rPr>
          <w:rtl/>
        </w:rPr>
        <w:t xml:space="preserve"> ، ج 8 ، ص 296 ، ح 10709 ، من قوله : « الرجلان يكونان جماعة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بن سعيد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رسول الله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إِنِّي أَكُونُ فِي الْبَادِيَةِ ، وَمَعِي أَهْلِي وَوُلْدِي وَغِلْمَتِي ، فَأُؤَذِّنُ ، و</w:t>
      </w:r>
      <w:r>
        <w:rPr>
          <w:rtl/>
          <w:lang w:bidi="fa-IR"/>
        </w:rPr>
        <w:t>َأُقِيمُ وَأُصَلِّي بِهِمْ ، أَ</w:t>
      </w:r>
      <w:r w:rsidRPr="00BD4DDA">
        <w:rPr>
          <w:rtl/>
          <w:lang w:bidi="fa-IR"/>
        </w:rPr>
        <w:t>فَجَمَاعَةٌ نَحْنُ</w:t>
      </w:r>
      <w:r>
        <w:rPr>
          <w:rtl/>
          <w:lang w:bidi="fa-IR"/>
        </w:rPr>
        <w:t>؟</w:t>
      </w:r>
      <w:r w:rsidRPr="00BD4DDA">
        <w:rPr>
          <w:rtl/>
          <w:lang w:bidi="fa-IR"/>
        </w:rPr>
        <w:t xml:space="preserve"> فَقَالَ : نَعَمْ ، فَقَالَ : يَا رَسُولَ اللهِ ، إِنَّ </w:t>
      </w:r>
      <w:r w:rsidRPr="003E2A4D">
        <w:rPr>
          <w:rStyle w:val="libFootnotenumChar"/>
          <w:rtl/>
        </w:rPr>
        <w:t>(1)</w:t>
      </w:r>
      <w:r w:rsidRPr="00BD4DDA">
        <w:rPr>
          <w:rtl/>
          <w:lang w:bidi="fa-IR"/>
        </w:rPr>
        <w:t xml:space="preserve"> الْغِلْمَةَ يَتْبَعُونَ قَطْرَ السَّحَابِ </w:t>
      </w:r>
      <w:r w:rsidRPr="003E2A4D">
        <w:rPr>
          <w:rStyle w:val="libFootnotenumChar"/>
          <w:rtl/>
        </w:rPr>
        <w:t>(2)</w:t>
      </w:r>
      <w:r w:rsidRPr="00BD4DDA">
        <w:rPr>
          <w:rtl/>
          <w:lang w:bidi="fa-IR"/>
        </w:rPr>
        <w:t xml:space="preserve"> ، وَأَبْقى </w:t>
      </w:r>
      <w:r w:rsidRPr="003E2A4D">
        <w:rPr>
          <w:rStyle w:val="libFootnotenumChar"/>
          <w:rtl/>
        </w:rPr>
        <w:t>(3)</w:t>
      </w:r>
      <w:r w:rsidRPr="00BD4DDA">
        <w:rPr>
          <w:rtl/>
          <w:lang w:bidi="fa-IR"/>
        </w:rPr>
        <w:t xml:space="preserve"> أَنَا وَأَهْلِي وَوُلْدِي ، فَأُؤَذِّنُ ، و</w:t>
      </w:r>
      <w:r>
        <w:rPr>
          <w:rtl/>
          <w:lang w:bidi="fa-IR"/>
        </w:rPr>
        <w:t>َأُقِيمُ وَأُصَلِّي بِهِمْ ، أَ</w:t>
      </w:r>
      <w:r w:rsidRPr="00BD4DDA">
        <w:rPr>
          <w:rtl/>
          <w:lang w:bidi="fa-IR"/>
        </w:rPr>
        <w:t xml:space="preserve">فَجَمَاعَة </w:t>
      </w:r>
      <w:r w:rsidRPr="003E2A4D">
        <w:rPr>
          <w:rStyle w:val="libFootnotenumChar"/>
          <w:rtl/>
        </w:rPr>
        <w:t>(4)</w:t>
      </w:r>
      <w:r w:rsidRPr="00BD4DDA">
        <w:rPr>
          <w:rtl/>
          <w:lang w:bidi="fa-IR"/>
        </w:rPr>
        <w:t xml:space="preserve"> نَحْنُ</w:t>
      </w:r>
      <w:r>
        <w:rPr>
          <w:rtl/>
          <w:lang w:bidi="fa-IR"/>
        </w:rPr>
        <w:t>؟</w:t>
      </w:r>
      <w:r w:rsidRPr="00BD4DDA">
        <w:rPr>
          <w:rtl/>
          <w:lang w:bidi="fa-IR"/>
        </w:rPr>
        <w:t xml:space="preserve"> فَقَالَ : نَعَمْ ، فَقَالَ : يَا رَسُولَ اللهِ ، فَإِنَّ </w:t>
      </w:r>
      <w:r w:rsidRPr="003E2A4D">
        <w:rPr>
          <w:rStyle w:val="libFootnotenumChar"/>
          <w:rtl/>
        </w:rPr>
        <w:t>(5)</w:t>
      </w:r>
      <w:r w:rsidRPr="00BD4DDA">
        <w:rPr>
          <w:rtl/>
          <w:lang w:bidi="fa-IR"/>
        </w:rPr>
        <w:t xml:space="preserve"> وُلْدِي يَتَفَرَّقُونَ فِي الْمَاشِيَةِ ، وَأَبْقى </w:t>
      </w:r>
      <w:r w:rsidRPr="003E2A4D">
        <w:rPr>
          <w:rStyle w:val="libFootnotenumChar"/>
          <w:rtl/>
        </w:rPr>
        <w:t>(6)</w:t>
      </w:r>
      <w:r w:rsidRPr="00BD4DDA">
        <w:rPr>
          <w:rtl/>
          <w:lang w:bidi="fa-IR"/>
        </w:rPr>
        <w:t xml:space="preserve"> أَنَا وَأَهْلِي ، فَأُؤَذِّنُ وَأُقِيمُ وَأُصَلِّي بِهِمْ </w:t>
      </w:r>
      <w:r w:rsidRPr="003E2A4D">
        <w:rPr>
          <w:rStyle w:val="libFootnotenumChar"/>
          <w:rtl/>
        </w:rPr>
        <w:t>(7)</w:t>
      </w:r>
      <w:r>
        <w:rPr>
          <w:rtl/>
          <w:lang w:bidi="fa-IR"/>
        </w:rPr>
        <w:t xml:space="preserve"> ، أَ</w:t>
      </w:r>
      <w:r w:rsidRPr="00BD4DDA">
        <w:rPr>
          <w:rtl/>
          <w:lang w:bidi="fa-IR"/>
        </w:rPr>
        <w:t xml:space="preserve">فَجَمَاعَةٌ نَحْنُ </w:t>
      </w:r>
      <w:r w:rsidRPr="003E2A4D">
        <w:rPr>
          <w:rStyle w:val="libFootnotenumChar"/>
          <w:rtl/>
        </w:rPr>
        <w:t>(8)</w:t>
      </w:r>
      <w:r>
        <w:rPr>
          <w:rtl/>
          <w:lang w:bidi="fa-IR"/>
        </w:rPr>
        <w:t>؟</w:t>
      </w:r>
      <w:r w:rsidRPr="00BD4DDA">
        <w:rPr>
          <w:rtl/>
          <w:lang w:bidi="fa-IR"/>
        </w:rPr>
        <w:t xml:space="preserve"> فَقَالَ : نَعَمْ ، فَقَالَ : يَا رَسُولَ اللهِ ، إِنَّ الْمَرْأَةَ تَذْهَبُ فِي مَصْلَحَتِهَا ، فَأَبْقى أَنَا وَحْدِي ، فَأُؤَذِّنُ وَأُقِيمُ فَأُصَلِّي </w:t>
      </w:r>
      <w:r w:rsidRPr="003E2A4D">
        <w:rPr>
          <w:rStyle w:val="libFootnotenumChar"/>
          <w:rtl/>
        </w:rPr>
        <w:t>(9)</w:t>
      </w:r>
      <w:r>
        <w:rPr>
          <w:rtl/>
          <w:lang w:bidi="fa-IR"/>
        </w:rPr>
        <w:t xml:space="preserve"> ، أَ</w:t>
      </w:r>
      <w:r w:rsidRPr="00BD4DDA">
        <w:rPr>
          <w:rtl/>
          <w:lang w:bidi="fa-IR"/>
        </w:rPr>
        <w:t>فَجَمَاعَةٌ أَنَا</w:t>
      </w:r>
      <w:r>
        <w:rPr>
          <w:rtl/>
          <w:lang w:bidi="fa-IR"/>
        </w:rPr>
        <w:t>؟</w:t>
      </w:r>
      <w:r w:rsidRPr="00BD4DDA">
        <w:rPr>
          <w:rtl/>
          <w:lang w:bidi="fa-IR"/>
        </w:rPr>
        <w:t xml:space="preserve"> فَقَالَ : نَعَمْ </w:t>
      </w:r>
      <w:r w:rsidRPr="003E2A4D">
        <w:rPr>
          <w:rStyle w:val="libFootnotenumChar"/>
          <w:rtl/>
        </w:rPr>
        <w:t>(10)</w:t>
      </w:r>
      <w:r w:rsidRPr="00BD4DDA">
        <w:rPr>
          <w:rtl/>
          <w:lang w:bidi="fa-IR"/>
        </w:rPr>
        <w:t xml:space="preserve"> ، الْمُؤْمِنُ وَحْدَهُ جَمَاعَةٌ </w:t>
      </w:r>
      <w:r w:rsidRPr="003E2A4D">
        <w:rPr>
          <w:rStyle w:val="libFootnotenumChar"/>
          <w:rtl/>
        </w:rPr>
        <w:t>(11)</w:t>
      </w:r>
      <w:r w:rsidRPr="00BD4DDA">
        <w:rPr>
          <w:rtl/>
          <w:lang w:bidi="fa-IR"/>
        </w:rPr>
        <w:t xml:space="preserve"> »</w:t>
      </w:r>
      <w:r>
        <w:rPr>
          <w:rtl/>
          <w:lang w:bidi="fa-IR"/>
        </w:rPr>
        <w:t>.</w:t>
      </w:r>
      <w:r w:rsidRPr="00BD4DDA">
        <w:rPr>
          <w:rtl/>
          <w:lang w:bidi="fa-IR"/>
        </w:rPr>
        <w:t xml:space="preserve"> </w:t>
      </w:r>
      <w:r w:rsidRPr="003E2A4D">
        <w:rPr>
          <w:rStyle w:val="libFootnotenumChar"/>
          <w:rtl/>
        </w:rPr>
        <w:t>(12)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tl/>
        </w:rPr>
        <w:t>الوسائل</w:t>
      </w:r>
      <w:r w:rsidR="00CF2B90" w:rsidRPr="00BD4DDA">
        <w:rPr>
          <w:rtl/>
        </w:rPr>
        <w:t xml:space="preserve"> : « فإنّ »</w:t>
      </w:r>
      <w:r w:rsidR="00CF2B90">
        <w:rPr>
          <w:rtl/>
        </w:rPr>
        <w:t>.</w:t>
      </w:r>
    </w:p>
    <w:p w:rsidR="00CF2B90" w:rsidRPr="00BD4DDA" w:rsidRDefault="00376338" w:rsidP="004A310D">
      <w:pPr>
        <w:pStyle w:val="libFootnote0"/>
        <w:rPr>
          <w:rtl/>
          <w:lang w:bidi="fa-IR"/>
        </w:rPr>
      </w:pPr>
      <w:r>
        <w:rPr>
          <w:rtl/>
        </w:rPr>
        <w:t>(2).</w:t>
      </w:r>
      <w:r w:rsidR="00CF2B90" w:rsidRPr="00BD4DDA">
        <w:rPr>
          <w:rtl/>
        </w:rPr>
        <w:t xml:space="preserve"> في </w:t>
      </w:r>
      <w:r w:rsidR="00CF2B90" w:rsidRPr="004A310D">
        <w:rPr>
          <w:rtl/>
        </w:rPr>
        <w:t>الوسائل</w:t>
      </w:r>
      <w:r w:rsidR="00CF2B90" w:rsidRPr="00BD4DDA">
        <w:rPr>
          <w:rtl/>
        </w:rPr>
        <w:t xml:space="preserve"> : « السماء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يتبعون قطر السحاب ، أي يذهبون في طلب محلّ يكون فيه الماء والكلاء ؛ لينتقلوا إليه »</w:t>
      </w:r>
      <w:r w:rsidR="00CF2B90">
        <w:rPr>
          <w:rtl/>
        </w:rPr>
        <w:t>.</w:t>
      </w:r>
      <w:r w:rsidR="004A310D">
        <w:rPr>
          <w:rFonts w:hint="cs"/>
          <w:rtl/>
        </w:rPr>
        <w:t xml:space="preserve">                           </w:t>
      </w:r>
      <w:r>
        <w:rPr>
          <w:rtl/>
        </w:rPr>
        <w:t>(3).</w:t>
      </w:r>
      <w:r w:rsidR="00CF2B90" w:rsidRPr="00BD4DDA">
        <w:rPr>
          <w:rtl/>
        </w:rPr>
        <w:t xml:space="preserve"> في « ظ » </w:t>
      </w:r>
      <w:r w:rsidR="00CF2B90" w:rsidRPr="004A310D">
        <w:rPr>
          <w:rtl/>
        </w:rPr>
        <w:t>والوافي والتهذيب</w:t>
      </w:r>
      <w:r w:rsidR="00CF2B90" w:rsidRPr="00BD4DDA">
        <w:rPr>
          <w:rtl/>
        </w:rPr>
        <w:t xml:space="preserve"> : « فأبقى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جميع النسخ التي قوبلت </w:t>
      </w:r>
      <w:r w:rsidR="00CF2B90" w:rsidRPr="004A310D">
        <w:rPr>
          <w:rtl/>
        </w:rPr>
        <w:t>والوافي والوسائل والتهذيب.</w:t>
      </w:r>
      <w:r w:rsidR="00CF2B90" w:rsidRPr="00BD4DDA">
        <w:rPr>
          <w:rtl/>
        </w:rPr>
        <w:t xml:space="preserve"> وفي المطبوع : « فجماعة » بدون همزةالاستفهام.</w:t>
      </w:r>
    </w:p>
    <w:p w:rsidR="00CF2B90" w:rsidRPr="00BD4DDA" w:rsidRDefault="00376338" w:rsidP="00CF2B90">
      <w:pPr>
        <w:pStyle w:val="libFootnote0"/>
        <w:rPr>
          <w:rtl/>
          <w:lang w:bidi="fa-IR"/>
        </w:rPr>
      </w:pPr>
      <w:r>
        <w:rPr>
          <w:rtl/>
        </w:rPr>
        <w:t>(5).</w:t>
      </w:r>
      <w:r w:rsidR="00CF2B90" w:rsidRPr="00BD4DDA">
        <w:rPr>
          <w:rtl/>
        </w:rPr>
        <w:t xml:space="preserve"> في حاشية « بح » : « 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بخ ، بس » </w:t>
      </w:r>
      <w:r w:rsidR="00CF2B90" w:rsidRPr="004A310D">
        <w:rPr>
          <w:rtl/>
        </w:rPr>
        <w:t>والوافي والوسائل والتهذيب</w:t>
      </w:r>
      <w:r w:rsidR="00CF2B90" w:rsidRPr="00BD4DDA">
        <w:rPr>
          <w:rtl/>
        </w:rPr>
        <w:t xml:space="preserve"> : « فأبقى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بهم »</w:t>
      </w:r>
      <w:r w:rsidR="00CF2B90">
        <w:rPr>
          <w:rtl/>
        </w:rPr>
        <w:t>.</w:t>
      </w:r>
      <w:r w:rsidR="00CF2B90" w:rsidRPr="00BD4DDA">
        <w:rPr>
          <w:rtl/>
        </w:rPr>
        <w:t xml:space="preserve"> وفي</w:t>
      </w:r>
      <w:r w:rsidR="00CF2B90" w:rsidRPr="004A310D">
        <w:rPr>
          <w:rtl/>
        </w:rPr>
        <w:t xml:space="preserve"> الوافي</w:t>
      </w:r>
      <w:r w:rsidR="00CF2B90" w:rsidRPr="00BD4DDA">
        <w:rPr>
          <w:rtl/>
        </w:rPr>
        <w:t xml:space="preserve"> : « بها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هكذا في جميع النسخ التي قوبلت </w:t>
      </w:r>
      <w:r w:rsidR="00CF2B90" w:rsidRPr="004A310D">
        <w:rPr>
          <w:rtl/>
        </w:rPr>
        <w:t>والوافي والوسائل والتهذيب.</w:t>
      </w:r>
      <w:r w:rsidR="00CF2B90" w:rsidRPr="00BD4DDA">
        <w:rPr>
          <w:rtl/>
        </w:rPr>
        <w:t xml:space="preserve"> وفي المطبوع : « أنا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كذا في المطبوع. وفي جميع النسخ التي قوبلت </w:t>
      </w:r>
      <w:r w:rsidR="00CF2B90" w:rsidRPr="004A310D">
        <w:rPr>
          <w:rtl/>
        </w:rPr>
        <w:t>والوافي 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فا</w:t>
      </w:r>
      <w:r w:rsidR="004A310D">
        <w:rPr>
          <w:rFonts w:hint="cs"/>
          <w:rtl/>
        </w:rPr>
        <w:t>ُ</w:t>
      </w:r>
      <w:r w:rsidR="00CF2B90" w:rsidRPr="00BD4DDA">
        <w:rPr>
          <w:rtl/>
        </w:rPr>
        <w:t>صلّي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 وا</w:t>
      </w:r>
      <w:r w:rsidR="004A310D">
        <w:rPr>
          <w:rFonts w:hint="cs"/>
          <w:rtl/>
        </w:rPr>
        <w:t>ُ</w:t>
      </w:r>
      <w:r w:rsidR="00CF2B90" w:rsidRPr="00BD4DDA">
        <w:rPr>
          <w:rtl/>
        </w:rPr>
        <w:t>صلّي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نعم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 المؤمن وحده جماعة » ، قال الشيخ الصدوق : « لأنّه متى أذّن وأقام صلّى خلفه صفّان من الملائكة ، ومتى‌</w:t>
      </w:r>
      <w:r w:rsidR="004A310D">
        <w:rPr>
          <w:rFonts w:hint="cs"/>
          <w:rtl/>
        </w:rPr>
        <w:t xml:space="preserve"> </w:t>
      </w:r>
      <w:r w:rsidR="00CF2B90" w:rsidRPr="00BD4DDA">
        <w:rPr>
          <w:rtl/>
        </w:rPr>
        <w:t>أقام ولم يؤذّن صلّى خلفه صفّ واحد »</w:t>
      </w:r>
      <w:r w:rsidR="00CF2B90">
        <w:rPr>
          <w:rtl/>
        </w:rPr>
        <w:t>.</w:t>
      </w:r>
      <w:r w:rsidR="004A310D">
        <w:rPr>
          <w:rtl/>
        </w:rPr>
        <w:t xml:space="preserve"> وقال العل</w:t>
      </w:r>
      <w:r w:rsidR="004A310D">
        <w:rPr>
          <w:rFonts w:hint="cs"/>
          <w:rtl/>
        </w:rPr>
        <w:t>ّ</w:t>
      </w:r>
      <w:r w:rsidR="004A310D">
        <w:rPr>
          <w:rtl/>
        </w:rPr>
        <w:t>ا</w:t>
      </w:r>
      <w:r w:rsidR="00CF2B90" w:rsidRPr="00BD4DDA">
        <w:rPr>
          <w:rtl/>
        </w:rPr>
        <w:t>مة الفيض : « يعني بذلك أنّه إذا أراد الجماعة ولم يتيسّر له ذلك ، فصلاته وحده تقوم مقام صلاته في الجماعة »</w:t>
      </w:r>
      <w:r w:rsidR="00CF2B90">
        <w:rPr>
          <w:rtl/>
        </w:rPr>
        <w:t>.</w:t>
      </w:r>
      <w:r w:rsidR="00CF2B90" w:rsidRPr="00BD4DDA">
        <w:rPr>
          <w:rtl/>
        </w:rPr>
        <w:t xml:space="preserve"> وذكر الع</w:t>
      </w:r>
      <w:r w:rsidR="004A310D">
        <w:rPr>
          <w:rtl/>
        </w:rPr>
        <w:t>ل</w:t>
      </w:r>
      <w:r w:rsidR="004A310D">
        <w:rPr>
          <w:rFonts w:hint="cs"/>
          <w:rtl/>
        </w:rPr>
        <w:t>ّ</w:t>
      </w:r>
      <w:r w:rsidR="004A310D">
        <w:rPr>
          <w:rtl/>
        </w:rPr>
        <w:t>ا</w:t>
      </w:r>
      <w:r w:rsidR="00CF2B90">
        <w:rPr>
          <w:rtl/>
        </w:rPr>
        <w:t>مة المجلسي وجوهاً أربعة في ا</w:t>
      </w:r>
      <w:r w:rsidR="00CF2B90" w:rsidRPr="00BD4DDA">
        <w:rPr>
          <w:rtl/>
        </w:rPr>
        <w:t xml:space="preserve">لمقام ، ثالثها : « أنّ المؤمن إذا صلّى تكون صلاته مع حضور القلب ، وإذا كان القلب متوجّهاً إليه تبعه سائر الجوارح ؛ لقوله </w:t>
      </w:r>
      <w:r w:rsidR="0099484E" w:rsidRPr="0099484E">
        <w:rPr>
          <w:rStyle w:val="libFootnoteAlaemChar"/>
          <w:rtl/>
        </w:rPr>
        <w:t>صلى‌الله‌عليه‌وآله</w:t>
      </w:r>
      <w:r w:rsidR="00CF2B90" w:rsidRPr="00BD4DDA">
        <w:rPr>
          <w:rtl/>
        </w:rPr>
        <w:t xml:space="preserve"> : لو خشع قلبه لخشعت جوارحه فيتحقّق في بدنه جماعة »</w:t>
      </w:r>
      <w:r w:rsidR="00CF2B90">
        <w:rPr>
          <w:rtl/>
        </w:rPr>
        <w:t>.</w:t>
      </w:r>
      <w:r w:rsidR="00CF2B90" w:rsidRPr="00BD4DDA">
        <w:rPr>
          <w:rtl/>
        </w:rPr>
        <w:t xml:space="preserve"> ا</w:t>
      </w:r>
      <w:r w:rsidR="004A310D">
        <w:rPr>
          <w:rFonts w:hint="cs"/>
          <w:rtl/>
        </w:rPr>
        <w:t>ُ</w:t>
      </w:r>
      <w:r w:rsidR="00CF2B90" w:rsidRPr="00BD4DDA">
        <w:rPr>
          <w:rtl/>
        </w:rPr>
        <w:t xml:space="preserve">نظر : </w:t>
      </w:r>
      <w:r w:rsidR="00CF2B90" w:rsidRPr="008B3E8A">
        <w:rPr>
          <w:rStyle w:val="libFootnoteBoldChar"/>
          <w:rtl/>
        </w:rPr>
        <w:t>الفقيه</w:t>
      </w:r>
      <w:r w:rsidR="00CF2B90" w:rsidRPr="00BD4DDA">
        <w:rPr>
          <w:rtl/>
        </w:rPr>
        <w:t xml:space="preserve"> ، ج 1 ، ص 376 ، ذيل ح 1096 ؛ </w:t>
      </w:r>
      <w:r w:rsidR="00CF2B90" w:rsidRPr="00981DC3">
        <w:rPr>
          <w:rStyle w:val="libFootnoteBoldChar"/>
          <w:rtl/>
        </w:rPr>
        <w:t>مرآة العقول</w:t>
      </w:r>
      <w:r w:rsidR="00CF2B90" w:rsidRPr="00BD4DDA">
        <w:rPr>
          <w:rtl/>
        </w:rPr>
        <w:t xml:space="preserve"> ، ج 15 ، ص 251.</w:t>
      </w:r>
    </w:p>
    <w:p w:rsidR="00CF2B90" w:rsidRPr="00BD4DDA" w:rsidRDefault="00376338" w:rsidP="00CF2B90">
      <w:pPr>
        <w:pStyle w:val="libFootnote0"/>
        <w:rPr>
          <w:rtl/>
          <w:lang w:bidi="fa-IR"/>
        </w:rPr>
      </w:pPr>
      <w:r>
        <w:rPr>
          <w:rtl/>
        </w:rPr>
        <w:t>(12).</w:t>
      </w:r>
      <w:r w:rsidR="00CF2B90" w:rsidRPr="00BD4DDA">
        <w:rPr>
          <w:rtl/>
        </w:rPr>
        <w:t xml:space="preserve"> </w:t>
      </w:r>
      <w:r w:rsidR="00CF2B90" w:rsidRPr="004A310D">
        <w:rPr>
          <w:rStyle w:val="libFootnoteBoldChar"/>
          <w:rtl/>
        </w:rPr>
        <w:t>التهذيب</w:t>
      </w:r>
      <w:r w:rsidR="00CF2B90" w:rsidRPr="00BD4DDA">
        <w:rPr>
          <w:rtl/>
        </w:rPr>
        <w:t xml:space="preserve"> ، ج 3 ، ص 265 ، ح 749 ، معلّقاً عن الحسين بن سعيد. </w:t>
      </w:r>
      <w:r w:rsidR="00CF2B90" w:rsidRPr="008B3E8A">
        <w:rPr>
          <w:rStyle w:val="libFootnoteBoldChar"/>
          <w:rtl/>
        </w:rPr>
        <w:t>الفقيه</w:t>
      </w:r>
      <w:r w:rsidR="00CF2B90" w:rsidRPr="00BD4DDA">
        <w:rPr>
          <w:rtl/>
        </w:rPr>
        <w:t xml:space="preserve"> ، ج 1 ، ص 376 ، ح 1096 ، وتمام </w:t>
      </w:r>
      <w:r w:rsidR="008B3E8A">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20AB0">
        <w:rPr>
          <w:rtl/>
        </w:rPr>
        <w:lastRenderedPageBreak/>
        <w:t>5242</w:t>
      </w:r>
      <w:r w:rsidRPr="008C051F">
        <w:rPr>
          <w:rStyle w:val="libBold2Char"/>
          <w:rtl/>
        </w:rPr>
        <w:t xml:space="preserve"> / 3.</w:t>
      </w:r>
      <w:r w:rsidRPr="00BD4DDA">
        <w:rPr>
          <w:rtl/>
          <w:lang w:bidi="fa-IR"/>
        </w:rPr>
        <w:t xml:space="preserve"> عَلِيُّ بْنُ إِبْرَاهِيمَ ، عَنْ أَبِيهِ ، عَنِ النَّوْفَلِيِّ ، عَنِ السَّكُونِيِّ :</w:t>
      </w:r>
    </w:p>
    <w:p w:rsidR="00CF2B90" w:rsidRPr="00BD4DDA" w:rsidRDefault="00CF2B90" w:rsidP="003C38E5">
      <w:pPr>
        <w:pStyle w:val="libNormal"/>
        <w:rPr>
          <w:rtl/>
          <w:lang w:bidi="fa-IR"/>
        </w:rPr>
      </w:pPr>
      <w:r w:rsidRPr="00BD4DDA">
        <w:rPr>
          <w:rtl/>
          <w:lang w:bidi="fa-IR"/>
        </w:rPr>
        <w:t xml:space="preserve">عَنْ أَبِي عَبْدِ اللهِ ، عَنْ أَبِيهِ </w:t>
      </w:r>
      <w:r w:rsidR="003C38E5" w:rsidRPr="003C38E5">
        <w:rPr>
          <w:rStyle w:val="libAlaemChar"/>
          <w:rtl/>
        </w:rPr>
        <w:t>عليهما‌السلام</w:t>
      </w:r>
      <w:r w:rsidR="003C38E5" w:rsidRPr="00BD4DDA">
        <w:rPr>
          <w:rtl/>
        </w:rPr>
        <w:t xml:space="preserve"> </w:t>
      </w:r>
      <w:r w:rsidRPr="00BD4DDA">
        <w:rPr>
          <w:rtl/>
          <w:lang w:bidi="fa-IR"/>
        </w:rPr>
        <w:t xml:space="preserve">، قَالَ : « قَالَ رَسُولُ اللهِ </w:t>
      </w:r>
      <w:r w:rsidR="0099484E" w:rsidRPr="0099484E">
        <w:rPr>
          <w:rStyle w:val="libAlaemChar"/>
          <w:rtl/>
        </w:rPr>
        <w:t>صلى‌الله‌عليه‌وآله</w:t>
      </w:r>
      <w:r w:rsidRPr="00BD4DDA">
        <w:rPr>
          <w:rtl/>
          <w:lang w:bidi="fa-IR"/>
        </w:rPr>
        <w:t xml:space="preserve"> : مَنْ صَلَّى </w:t>
      </w:r>
      <w:r w:rsidRPr="003E2A4D">
        <w:rPr>
          <w:rStyle w:val="libFootnotenumChar"/>
          <w:rtl/>
        </w:rPr>
        <w:t>(1)</w:t>
      </w:r>
      <w:r w:rsidRPr="00BD4DDA">
        <w:rPr>
          <w:rtl/>
          <w:lang w:bidi="fa-IR"/>
        </w:rPr>
        <w:t xml:space="preserve"> الْخَمْسَ فِي جَمَاعَةٍ ، فَظُنُّوا بِهِ خَيْراً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420AB0">
        <w:rPr>
          <w:rtl/>
        </w:rPr>
        <w:t>5243</w:t>
      </w:r>
      <w:r w:rsidRPr="008C051F">
        <w:rPr>
          <w:rStyle w:val="libBold2Char"/>
          <w:rtl/>
        </w:rPr>
        <w:t xml:space="preserve"> / 4.</w:t>
      </w:r>
      <w:r w:rsidRPr="00BD4DDA">
        <w:rPr>
          <w:rtl/>
          <w:lang w:bidi="fa-IR"/>
        </w:rPr>
        <w:t xml:space="preserve"> جَمَاعَةٌ ، عَنْ أَحْمَدَ بْنِ مُحَمَّدٍ ، عَنِ الْحُسَيْنِ بْنِ سَعِيدٍ ، عَنْ مُحَمَّدِ بْنِ سِنَانٍ ، عَنْ إِسْحَاقَ بْنِ عَمَّارٍ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Pr>
          <w:rtl/>
          <w:lang w:bidi="fa-IR"/>
        </w:rPr>
        <w:t xml:space="preserve"> : « أَ</w:t>
      </w:r>
      <w:r w:rsidRPr="00BD4DDA">
        <w:rPr>
          <w:rtl/>
          <w:lang w:bidi="fa-IR"/>
        </w:rPr>
        <w:t xml:space="preserve">مَا يَسْتَحِي </w:t>
      </w:r>
      <w:r w:rsidRPr="003E2A4D">
        <w:rPr>
          <w:rStyle w:val="libFootnotenumChar"/>
          <w:rtl/>
        </w:rPr>
        <w:t>(3)</w:t>
      </w:r>
      <w:r w:rsidRPr="00BD4DDA">
        <w:rPr>
          <w:rtl/>
          <w:lang w:bidi="fa-IR"/>
        </w:rPr>
        <w:t xml:space="preserve"> الرَّجُلُ مِنْكُمْ أَنْ تَكُونَ </w:t>
      </w:r>
      <w:r w:rsidRPr="003E2A4D">
        <w:rPr>
          <w:rStyle w:val="libFootnotenumChar"/>
          <w:rtl/>
        </w:rPr>
        <w:t>(4)</w:t>
      </w:r>
      <w:r w:rsidRPr="00BD4DDA">
        <w:rPr>
          <w:rtl/>
          <w:lang w:bidi="fa-IR"/>
        </w:rPr>
        <w:t xml:space="preserve"> لَهُ الْجَارِيَةُ ، فَيَبِيعَهَا ، فَتَقُولَ : لَمْ يَكُنْ يَحْضُرُ الصَّلَاةَ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8B3E8A" w:rsidRDefault="00CF2B90" w:rsidP="008B3E8A">
      <w:pPr>
        <w:pStyle w:val="libNormal"/>
        <w:rPr>
          <w:rtl/>
          <w:lang w:bidi="fa-IR"/>
        </w:rPr>
      </w:pPr>
      <w:r w:rsidRPr="00420AB0">
        <w:rPr>
          <w:rtl/>
        </w:rPr>
        <w:t>5244</w:t>
      </w:r>
      <w:r w:rsidRPr="008C051F">
        <w:rPr>
          <w:rStyle w:val="libBold2Char"/>
          <w:rtl/>
        </w:rPr>
        <w:t xml:space="preserve"> / 5.</w:t>
      </w:r>
      <w:r w:rsidRPr="00BD4DDA">
        <w:rPr>
          <w:rtl/>
          <w:lang w:bidi="fa-IR"/>
        </w:rPr>
        <w:t xml:space="preserve"> عَلِيُّ بْنُ إِبْرَاهِيمَ ، عَنْ أَبِيهِ ؛</w:t>
      </w:r>
    </w:p>
    <w:p w:rsidR="00CF2B90" w:rsidRPr="00BD4DDA" w:rsidRDefault="008B3E8A" w:rsidP="008B3E8A">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حَمَّادِ بْنِ عِيسى ، عَنْ حَرِيزٍ ، عَنْ زُرَارَةَ ، قَالَ :</w:t>
      </w:r>
    </w:p>
    <w:p w:rsidR="00CF2B90" w:rsidRPr="00BD4DDA" w:rsidRDefault="00CF2B90" w:rsidP="00CF2B90">
      <w:pPr>
        <w:pStyle w:val="libNormal"/>
        <w:rPr>
          <w:rtl/>
          <w:lang w:bidi="fa-IR"/>
        </w:rPr>
      </w:pPr>
      <w:r w:rsidRPr="00BD4DDA">
        <w:rPr>
          <w:rtl/>
          <w:lang w:bidi="fa-IR"/>
        </w:rPr>
        <w:t xml:space="preserve">كُنْتُ جَالِساً عِنْدَ أَبِي جَعْفَرٍ </w:t>
      </w:r>
      <w:r w:rsidRPr="008C051F">
        <w:rPr>
          <w:rStyle w:val="libAlaemChar"/>
          <w:rtl/>
        </w:rPr>
        <w:t>عليه‌السلام</w:t>
      </w:r>
      <w:r w:rsidRPr="00BD4DDA">
        <w:rPr>
          <w:rtl/>
          <w:lang w:bidi="fa-IR"/>
        </w:rPr>
        <w:t xml:space="preserve"> ذَاتَ يَوْمٍ إِذْ جَاءَهُ رَجُلٌ ، ف</w:t>
      </w:r>
      <w:r>
        <w:rPr>
          <w:rtl/>
          <w:lang w:bidi="fa-IR"/>
        </w:rPr>
        <w:t>َدَخَلَ عَلَيْهِ ، فَقَالَ لَهُ</w:t>
      </w:r>
      <w:r>
        <w:rPr>
          <w:rFonts w:hint="cs"/>
          <w:rtl/>
          <w:lang w:bidi="fa-IR"/>
        </w:rPr>
        <w:t xml:space="preserve"> </w:t>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8B3E8A" w:rsidP="00CF2B90">
      <w:pPr>
        <w:pStyle w:val="libFootnote0"/>
        <w:rPr>
          <w:rtl/>
          <w:lang w:bidi="fa-IR"/>
        </w:rPr>
      </w:pPr>
      <w:r>
        <w:rPr>
          <w:rFonts w:hint="cs"/>
          <w:rtl/>
        </w:rPr>
        <w:t xml:space="preserve">= </w:t>
      </w:r>
      <w:r w:rsidR="00CF2B90" w:rsidRPr="00BD4DDA">
        <w:rPr>
          <w:rtl/>
        </w:rPr>
        <w:t xml:space="preserve">الرواية فيه : « وقد قال النبيّ </w:t>
      </w:r>
      <w:r w:rsidR="0099484E" w:rsidRPr="0099484E">
        <w:rPr>
          <w:rStyle w:val="libFootnoteAlaemChar"/>
          <w:rtl/>
        </w:rPr>
        <w:t>صلى‌الله‌عليه‌وآله</w:t>
      </w:r>
      <w:r w:rsidR="00CF2B90" w:rsidRPr="00BD4DDA">
        <w:rPr>
          <w:rtl/>
        </w:rPr>
        <w:t xml:space="preserve"> : المؤمن وحده حجّة ، والمؤمن وحده جماعة » </w:t>
      </w:r>
      <w:r>
        <w:rPr>
          <w:rFonts w:hint="cs"/>
          <w:rtl/>
        </w:rPr>
        <w:t>.</w:t>
      </w:r>
      <w:r w:rsidR="00CF2B90" w:rsidRPr="004A310D">
        <w:rPr>
          <w:rStyle w:val="libFootnoteBoldChar"/>
          <w:rtl/>
        </w:rPr>
        <w:t>الوافي</w:t>
      </w:r>
      <w:r w:rsidR="00CF2B90" w:rsidRPr="00BD4DDA">
        <w:rPr>
          <w:rtl/>
        </w:rPr>
        <w:t xml:space="preserve"> ، ج 8 ، ص 1165 ، ح 7950 ؛ </w:t>
      </w:r>
      <w:r w:rsidR="00CF2B90" w:rsidRPr="004A310D">
        <w:rPr>
          <w:rStyle w:val="libFootnoteBoldChar"/>
          <w:rtl/>
        </w:rPr>
        <w:t>الوسائل</w:t>
      </w:r>
      <w:r w:rsidR="00CF2B90" w:rsidRPr="00BD4DDA">
        <w:rPr>
          <w:rtl/>
        </w:rPr>
        <w:t xml:space="preserve"> ، ج 8 ، ص 296 ، ح 10710.</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B3E8A">
        <w:rPr>
          <w:rtl/>
        </w:rPr>
        <w:t>الوافي والفقيه :</w:t>
      </w:r>
      <w:r w:rsidR="00CF2B90" w:rsidRPr="00BD4DDA">
        <w:rPr>
          <w:rtl/>
        </w:rPr>
        <w:t xml:space="preserve"> + « الصلوات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E023D4">
        <w:rPr>
          <w:rStyle w:val="libFootnoteBoldChar"/>
          <w:rtl/>
        </w:rPr>
        <w:t>الأمالي للصدوق</w:t>
      </w:r>
      <w:r w:rsidR="00CF2B90" w:rsidRPr="00BD4DDA">
        <w:rPr>
          <w:rtl/>
        </w:rPr>
        <w:t xml:space="preserve"> ، ص 338 ، المجلس 54 ، ح 23 ، بسند آخر عن جعفر بن محمّد </w:t>
      </w:r>
      <w:r w:rsidR="00CF2B90" w:rsidRPr="00444A9A">
        <w:rPr>
          <w:rStyle w:val="libFootnoteAlaemChar"/>
          <w:rtl/>
        </w:rPr>
        <w:t>عليهما‌السلام</w:t>
      </w:r>
      <w:r w:rsidR="00CF2B90" w:rsidRPr="00BD4DDA">
        <w:rPr>
          <w:rtl/>
        </w:rPr>
        <w:t xml:space="preserve"> ، من دون الإسناد إلى النبيّ </w:t>
      </w:r>
      <w:r w:rsidR="0099484E" w:rsidRPr="0099484E">
        <w:rPr>
          <w:rStyle w:val="libFootnoteAlaemChar"/>
          <w:rtl/>
        </w:rPr>
        <w:t>صلى‌الله‌عليه‌وآله</w:t>
      </w:r>
      <w:r w:rsidR="00CF2B90" w:rsidRPr="00BD4DDA">
        <w:rPr>
          <w:rtl/>
        </w:rPr>
        <w:t xml:space="preserve"> ، مع زيادة في آخره. </w:t>
      </w:r>
      <w:r w:rsidR="00CF2B90" w:rsidRPr="008B3E8A">
        <w:rPr>
          <w:rStyle w:val="libFootnoteBoldChar"/>
          <w:rtl/>
        </w:rPr>
        <w:t>الفقيه</w:t>
      </w:r>
      <w:r w:rsidR="00CF2B90" w:rsidRPr="00BD4DDA">
        <w:rPr>
          <w:rtl/>
        </w:rPr>
        <w:t xml:space="preserve"> ، ج 1 ، ص 376 ، ح 1093 ، مرسلاً ، وفيهما مع اختلاف يسير. وراجع : </w:t>
      </w:r>
      <w:r w:rsidR="00CF2B90" w:rsidRPr="008B3E8A">
        <w:rPr>
          <w:rStyle w:val="libFootnoteBoldChar"/>
          <w:rtl/>
        </w:rPr>
        <w:t>الفقيه</w:t>
      </w:r>
      <w:r w:rsidR="00CF2B90" w:rsidRPr="00BD4DDA">
        <w:rPr>
          <w:rtl/>
        </w:rPr>
        <w:t xml:space="preserve"> ، ج 3 ، ص 38 ، ح 3280 </w:t>
      </w:r>
      <w:r w:rsidR="008B3E8A">
        <w:rPr>
          <w:rFonts w:hint="cs"/>
          <w:rtl/>
        </w:rPr>
        <w:t>.</w:t>
      </w:r>
      <w:r w:rsidR="00CF2B90" w:rsidRPr="004A310D">
        <w:rPr>
          <w:rStyle w:val="libFootnoteBoldChar"/>
          <w:rtl/>
        </w:rPr>
        <w:t>الوافي</w:t>
      </w:r>
      <w:r w:rsidR="00CF2B90" w:rsidRPr="00BD4DDA">
        <w:rPr>
          <w:rtl/>
        </w:rPr>
        <w:t xml:space="preserve"> ، ج 8 ، ص 1166 ، ح 7951 ؛ </w:t>
      </w:r>
      <w:r w:rsidR="00CF2B90" w:rsidRPr="004A310D">
        <w:rPr>
          <w:rStyle w:val="libFootnoteBoldChar"/>
          <w:rtl/>
        </w:rPr>
        <w:t>الوسائل</w:t>
      </w:r>
      <w:r w:rsidR="00CF2B90" w:rsidRPr="00BD4DDA">
        <w:rPr>
          <w:rtl/>
        </w:rPr>
        <w:t xml:space="preserve"> ، ج 8 ، ص 286 ، ح 10678.</w:t>
      </w:r>
    </w:p>
    <w:p w:rsidR="00CF2B90" w:rsidRPr="00BD4DDA" w:rsidRDefault="00376338" w:rsidP="00CF2B90">
      <w:pPr>
        <w:pStyle w:val="libFootnote0"/>
        <w:rPr>
          <w:rtl/>
          <w:lang w:bidi="fa-IR"/>
        </w:rPr>
      </w:pPr>
      <w:r>
        <w:rPr>
          <w:rtl/>
        </w:rPr>
        <w:t>(3).</w:t>
      </w:r>
      <w:r w:rsidR="00CF2B90" w:rsidRPr="00BD4DDA">
        <w:rPr>
          <w:rtl/>
        </w:rPr>
        <w:t xml:space="preserve"> هكذا في جميع النسخ التي قوبلت </w:t>
      </w:r>
      <w:r w:rsidR="00CF2B90" w:rsidRPr="008B3E8A">
        <w:rPr>
          <w:rtl/>
        </w:rPr>
        <w:t>والوافي والتهذيب.</w:t>
      </w:r>
      <w:r w:rsidR="00CF2B90" w:rsidRPr="00BD4DDA">
        <w:rPr>
          <w:rtl/>
        </w:rPr>
        <w:t xml:space="preserve"> وفي المطبوع </w:t>
      </w:r>
      <w:r w:rsidR="00CF2B90" w:rsidRPr="008B3E8A">
        <w:rPr>
          <w:rtl/>
        </w:rPr>
        <w:t>والوسائل</w:t>
      </w:r>
      <w:r w:rsidR="00CF2B90" w:rsidRPr="00BD4DDA">
        <w:rPr>
          <w:rtl/>
        </w:rPr>
        <w:t xml:space="preserve"> : « يستحيي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بث ، بح ، جن » و</w:t>
      </w:r>
      <w:r w:rsidR="00CF2B90" w:rsidRPr="008B3E8A">
        <w:rPr>
          <w:rtl/>
        </w:rPr>
        <w:t>الوافي</w:t>
      </w:r>
      <w:r w:rsidR="00CF2B90" w:rsidRPr="00BD4DDA">
        <w:rPr>
          <w:rtl/>
        </w:rPr>
        <w:t xml:space="preserve"> : « أن يكون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يحضر الصلاة ، أي الجماعة ، وظاهره جماعة المخالفين تقيّة ، ويحتمل الأعمّ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265 ، ح 750 ، معلّقاً عن الحسين بن سعيد </w:t>
      </w:r>
      <w:r w:rsidR="008B3E8A">
        <w:rPr>
          <w:rFonts w:hint="cs"/>
          <w:rtl/>
        </w:rPr>
        <w:t>.</w:t>
      </w:r>
      <w:r w:rsidR="00CF2B90" w:rsidRPr="004A310D">
        <w:rPr>
          <w:rStyle w:val="libFootnoteBoldChar"/>
          <w:rtl/>
        </w:rPr>
        <w:t>الوافي</w:t>
      </w:r>
      <w:r w:rsidR="00CF2B90" w:rsidRPr="00BD4DDA">
        <w:rPr>
          <w:rtl/>
        </w:rPr>
        <w:t xml:space="preserve"> ، ج 8 ، ص 1167 ، ح 7952 ؛ </w:t>
      </w:r>
      <w:r w:rsidR="00CF2B90" w:rsidRPr="004A310D">
        <w:rPr>
          <w:rStyle w:val="libFootnoteBoldChar"/>
          <w:rtl/>
        </w:rPr>
        <w:t>الوسائل</w:t>
      </w:r>
      <w:r w:rsidR="00CF2B90" w:rsidRPr="00BD4DDA">
        <w:rPr>
          <w:rtl/>
        </w:rPr>
        <w:t xml:space="preserve"> ، ج 8 ، ص 291 ، ح 10695.</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جُعِلْتُ فِدَاكَ ، إِنِّي رَجُلٌ جَارُ مَسْجِدٍ لِقَوْمِي </w:t>
      </w:r>
      <w:r w:rsidRPr="003E2A4D">
        <w:rPr>
          <w:rStyle w:val="libFootnotenumChar"/>
          <w:rtl/>
        </w:rPr>
        <w:t>(1)</w:t>
      </w:r>
      <w:r w:rsidRPr="00BD4DDA">
        <w:rPr>
          <w:rtl/>
          <w:lang w:bidi="fa-IR"/>
        </w:rPr>
        <w:t xml:space="preserve"> ، فَإِذَا أَنَا لَمْ أُصَلِّ مَعَهُمْ وَقَعُوا فِيَّ </w:t>
      </w:r>
      <w:r w:rsidRPr="003E2A4D">
        <w:rPr>
          <w:rStyle w:val="libFootnotenumChar"/>
          <w:rtl/>
        </w:rPr>
        <w:t>(2)</w:t>
      </w:r>
      <w:r w:rsidRPr="00BD4DDA">
        <w:rPr>
          <w:rtl/>
          <w:lang w:bidi="fa-IR"/>
        </w:rPr>
        <w:t xml:space="preserve"> ، وَقَالُوا : هُوَ هكَذَا </w:t>
      </w:r>
      <w:r w:rsidRPr="003E2A4D">
        <w:rPr>
          <w:rStyle w:val="libFootnotenumChar"/>
          <w:rtl/>
        </w:rPr>
        <w:t>(3)</w:t>
      </w:r>
      <w:r w:rsidRPr="00BD4DDA">
        <w:rPr>
          <w:rtl/>
          <w:lang w:bidi="fa-IR"/>
        </w:rPr>
        <w:t xml:space="preserve"> وَهكَذَا </w:t>
      </w:r>
      <w:r w:rsidRPr="003E2A4D">
        <w:rPr>
          <w:rStyle w:val="libFootnotenumChar"/>
          <w:rtl/>
        </w:rPr>
        <w:t>(4)</w:t>
      </w:r>
      <w:r>
        <w:rPr>
          <w:rtl/>
          <w:lang w:bidi="fa-IR"/>
        </w:rPr>
        <w:t>؟</w:t>
      </w:r>
    </w:p>
    <w:p w:rsidR="00CF2B90" w:rsidRPr="00BD4DDA" w:rsidRDefault="00CF2B90" w:rsidP="00CF2B90">
      <w:pPr>
        <w:pStyle w:val="libNormal"/>
        <w:rPr>
          <w:rtl/>
          <w:lang w:bidi="fa-IR"/>
        </w:rPr>
      </w:pPr>
      <w:r w:rsidRPr="00BD4DDA">
        <w:rPr>
          <w:rtl/>
          <w:lang w:bidi="fa-IR"/>
        </w:rPr>
        <w:t xml:space="preserve">فَقَالَ : « أَمَا لَئِنْ قُلْتَ ذَاكَ </w:t>
      </w:r>
      <w:r w:rsidRPr="003E2A4D">
        <w:rPr>
          <w:rStyle w:val="libFootnotenumChar"/>
          <w:rtl/>
        </w:rPr>
        <w:t>(5)</w:t>
      </w:r>
      <w:r w:rsidRPr="00BD4DDA">
        <w:rPr>
          <w:rtl/>
          <w:lang w:bidi="fa-IR"/>
        </w:rPr>
        <w:t xml:space="preserve"> ، لَقَدْ قَالَ أَمِيرُ الْمُؤْمِنِينَ</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مَنْ سَمِعَ النِّدَاءَ ، فَلَمْ يُجِبْهُ مِنْ غَيْرِ عِلَّةٍ ، فَلَا صَلَاةَ لَهُ »</w:t>
      </w:r>
      <w:r>
        <w:rPr>
          <w:rtl/>
          <w:lang w:bidi="fa-IR"/>
        </w:rPr>
        <w:t>.</w:t>
      </w:r>
      <w:r w:rsidRPr="00BD4DDA">
        <w:rPr>
          <w:rtl/>
          <w:lang w:bidi="fa-IR"/>
        </w:rPr>
        <w:t xml:space="preserve"> فَخَرَجَ الرَّجُلُ ، فَقَالَ لَهُ : « لَا تَدَعِ الصَّلَاةَ مَعَهُمْ ، وَخَلْفَ كُلِّ إِمَامٍ </w:t>
      </w:r>
      <w:r w:rsidRPr="003E2A4D">
        <w:rPr>
          <w:rStyle w:val="libFootnotenumChar"/>
          <w:rtl/>
        </w:rPr>
        <w:t>(6)</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فَلَمَّا خَرَجَ ، قُلْتُ لَهُ : جُعِلْتُ فِدَاكَ ، كَبُرَ عَلَيَّ قَوْلُكَ لِهذَا الرَّجُلِ حِينَ اسْتَفْتَاكَ ، فَإِنْ لَمْ يَكُونُوا مُؤْمِنِينَ</w:t>
      </w:r>
      <w:r>
        <w:rPr>
          <w:rtl/>
          <w:lang w:bidi="fa-IR"/>
        </w:rPr>
        <w:t>؟</w:t>
      </w:r>
    </w:p>
    <w:p w:rsidR="00CF2B90" w:rsidRPr="00BD4DDA" w:rsidRDefault="00CF2B90" w:rsidP="00CF2B90">
      <w:pPr>
        <w:pStyle w:val="libNormal"/>
        <w:rPr>
          <w:rtl/>
          <w:lang w:bidi="fa-IR"/>
        </w:rPr>
      </w:pPr>
      <w:r w:rsidRPr="00BD4DDA">
        <w:rPr>
          <w:rtl/>
          <w:lang w:bidi="fa-IR"/>
        </w:rPr>
        <w:t xml:space="preserve">قَالَ : فَضَحِكَ </w:t>
      </w:r>
      <w:r w:rsidRPr="008C051F">
        <w:rPr>
          <w:rStyle w:val="libAlaemChar"/>
          <w:rtl/>
        </w:rPr>
        <w:t>عليه‌السلام</w:t>
      </w:r>
      <w:r w:rsidRPr="00BD4DDA">
        <w:rPr>
          <w:rtl/>
          <w:lang w:bidi="fa-IR"/>
        </w:rPr>
        <w:t xml:space="preserve"> ، ثُمَّ قَا</w:t>
      </w:r>
      <w:r w:rsidR="008B3E8A">
        <w:rPr>
          <w:rtl/>
          <w:lang w:bidi="fa-IR"/>
        </w:rPr>
        <w:t>لَ : « مَا أَرَاكَ بَعْدُ إِل</w:t>
      </w:r>
      <w:r w:rsidR="008B3E8A">
        <w:rPr>
          <w:rFonts w:hint="cs"/>
          <w:rtl/>
          <w:lang w:bidi="fa-IR"/>
        </w:rPr>
        <w:t>َّ</w:t>
      </w:r>
      <w:r w:rsidR="008B3E8A">
        <w:rPr>
          <w:rtl/>
          <w:lang w:bidi="fa-IR"/>
        </w:rPr>
        <w:t>ا</w:t>
      </w:r>
      <w:r w:rsidRPr="00BD4DDA">
        <w:rPr>
          <w:rtl/>
          <w:lang w:bidi="fa-IR"/>
        </w:rPr>
        <w:t xml:space="preserve"> هَاهُنَا </w:t>
      </w:r>
      <w:r w:rsidRPr="003E2A4D">
        <w:rPr>
          <w:rStyle w:val="libFootnotenumChar"/>
          <w:rtl/>
        </w:rPr>
        <w:t>(7)</w:t>
      </w:r>
      <w:r w:rsidRPr="00BD4DDA">
        <w:rPr>
          <w:rtl/>
          <w:lang w:bidi="fa-IR"/>
        </w:rPr>
        <w:t xml:space="preserve"> ؛ يَا زُرَارَةُ ، فَأَيَّةَ </w:t>
      </w:r>
      <w:r w:rsidRPr="003E2A4D">
        <w:rPr>
          <w:rStyle w:val="libFootnotenumChar"/>
          <w:rtl/>
        </w:rPr>
        <w:t>(8)</w:t>
      </w:r>
      <w:r w:rsidRPr="00BD4DDA">
        <w:rPr>
          <w:rtl/>
          <w:lang w:bidi="fa-IR"/>
        </w:rPr>
        <w:t xml:space="preserve"> عِلَّةٍ تُرِيدُ أَعْظَمَ مِنْ أَنَّهُ لَايَأْتَمُّ </w:t>
      </w:r>
      <w:r w:rsidRPr="003E2A4D">
        <w:rPr>
          <w:rStyle w:val="libFootnotenumChar"/>
          <w:rtl/>
        </w:rPr>
        <w:t>(9)</w:t>
      </w:r>
      <w:r w:rsidRPr="00BD4DDA">
        <w:rPr>
          <w:rtl/>
          <w:lang w:bidi="fa-IR"/>
        </w:rPr>
        <w:t xml:space="preserve"> بِهِ </w:t>
      </w:r>
      <w:r w:rsidRPr="003E2A4D">
        <w:rPr>
          <w:rStyle w:val="libFootnotenumChar"/>
          <w:rtl/>
        </w:rPr>
        <w:t>(10)</w:t>
      </w:r>
      <w:r>
        <w:rPr>
          <w:rtl/>
          <w:lang w:bidi="fa-IR"/>
        </w:rPr>
        <w:t>؟</w:t>
      </w:r>
      <w:r w:rsidRPr="00BD4DDA">
        <w:rPr>
          <w:rtl/>
          <w:lang w:bidi="fa-IR"/>
        </w:rPr>
        <w:t xml:space="preserve"> »</w:t>
      </w:r>
      <w:r>
        <w:rPr>
          <w:rtl/>
          <w:lang w:bidi="fa-IR"/>
        </w:rPr>
        <w:t>.</w:t>
      </w:r>
      <w:r w:rsidRPr="00BD4DDA">
        <w:rPr>
          <w:rtl/>
          <w:lang w:bidi="fa-IR"/>
        </w:rPr>
        <w:t xml:space="preserve"> ثُم</w:t>
      </w:r>
      <w:r>
        <w:rPr>
          <w:rtl/>
          <w:lang w:bidi="fa-IR"/>
        </w:rPr>
        <w:t>َّ قَالَ : « يَا زُرَارَةُ ، أَ</w:t>
      </w:r>
      <w:r w:rsidRPr="00BD4DDA">
        <w:rPr>
          <w:rtl/>
          <w:lang w:bidi="fa-IR"/>
        </w:rPr>
        <w:t xml:space="preserve">مَا تَرَانِي </w:t>
      </w:r>
      <w:r w:rsidRPr="003E2A4D">
        <w:rPr>
          <w:rStyle w:val="libFootnotenumChar"/>
          <w:rtl/>
        </w:rPr>
        <w:t>(11)</w:t>
      </w:r>
      <w:r w:rsidRPr="00BD4DDA">
        <w:rPr>
          <w:rtl/>
          <w:lang w:bidi="fa-IR"/>
        </w:rPr>
        <w:t xml:space="preserve"> قُلْتُ : صَلُّوا فِي‌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 « لقوم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وقعوا فيّ » ، أي ذمّوني وعابوني واغتابوني. ا</w:t>
      </w:r>
      <w:r w:rsidR="008B3E8A">
        <w:rPr>
          <w:rFonts w:hint="cs"/>
          <w:rtl/>
        </w:rPr>
        <w:t>ُ</w:t>
      </w:r>
      <w:r w:rsidR="00CF2B90" w:rsidRPr="00BD4DDA">
        <w:rPr>
          <w:rtl/>
        </w:rPr>
        <w:t xml:space="preserve">نظر : </w:t>
      </w:r>
      <w:r w:rsidR="00CF2B90" w:rsidRPr="008B3E8A">
        <w:rPr>
          <w:rStyle w:val="libFootnoteBoldChar"/>
          <w:rtl/>
        </w:rPr>
        <w:t>النهاية</w:t>
      </w:r>
      <w:r w:rsidR="00CF2B90" w:rsidRPr="00BD4DDA">
        <w:rPr>
          <w:rtl/>
        </w:rPr>
        <w:t xml:space="preserve"> ، ج 5 ، ص 215 ( وقع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بح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كذا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وكذا »</w:t>
      </w:r>
      <w:r w:rsidR="00CF2B90">
        <w:rPr>
          <w:rtl/>
        </w:rPr>
        <w:t>.</w:t>
      </w:r>
      <w:r w:rsidR="00CF2B90" w:rsidRPr="00BD4DDA">
        <w:rPr>
          <w:rtl/>
        </w:rPr>
        <w:t xml:space="preserve"> وفي « بث ، بح » وحاشية « جن » : « وهو كذا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5B13E8">
        <w:rPr>
          <w:rtl/>
        </w:rPr>
        <w:t>الوسائل والتهذيب</w:t>
      </w:r>
      <w:r w:rsidR="00CF2B90" w:rsidRPr="00BD4DDA">
        <w:rPr>
          <w:rtl/>
        </w:rPr>
        <w:t xml:space="preserve"> : « ذلك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 + « قال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5B13E8">
        <w:rPr>
          <w:rtl/>
        </w:rPr>
        <w:t xml:space="preserve"> : إل</w:t>
      </w:r>
      <w:r w:rsidR="005B13E8">
        <w:rPr>
          <w:rFonts w:hint="cs"/>
          <w:rtl/>
        </w:rPr>
        <w:t>ّ</w:t>
      </w:r>
      <w:r w:rsidR="005B13E8">
        <w:rPr>
          <w:rtl/>
        </w:rPr>
        <w:t>ا</w:t>
      </w:r>
      <w:r w:rsidR="00CF2B90" w:rsidRPr="00BD4DDA">
        <w:rPr>
          <w:rtl/>
        </w:rPr>
        <w:t>هاهنا ، أي لا يعلم التورية للتقيّة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w:t>
      </w:r>
      <w:r w:rsidR="00CF2B90" w:rsidRPr="005B13E8">
        <w:rPr>
          <w:rtl/>
        </w:rPr>
        <w:t>والوسائل والتهذيب</w:t>
      </w:r>
      <w:r w:rsidR="00CF2B90" w:rsidRPr="00BD4DDA">
        <w:rPr>
          <w:rtl/>
        </w:rPr>
        <w:t xml:space="preserve"> : « فأيّ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w:t>
      </w:r>
      <w:r w:rsidR="00CF2B90" w:rsidRPr="005B13E8">
        <w:rPr>
          <w:rtl/>
        </w:rPr>
        <w:t xml:space="preserve"> والوافي والتهذيب</w:t>
      </w:r>
      <w:r w:rsidR="00CF2B90" w:rsidRPr="00BD4DDA">
        <w:rPr>
          <w:rtl/>
        </w:rPr>
        <w:t xml:space="preserve"> : « ولا يؤتمّ »</w:t>
      </w:r>
      <w:r w:rsidR="00CF2B90">
        <w:rPr>
          <w:rtl/>
        </w:rPr>
        <w:t>.</w:t>
      </w:r>
      <w:r w:rsidR="00CF2B90" w:rsidRPr="00BD4DDA">
        <w:rPr>
          <w:rtl/>
        </w:rPr>
        <w:t xml:space="preserve"> وفي « بس » : « لا تأتمّ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بح » : « بهم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التهذيب</w:t>
      </w:r>
      <w:r w:rsidR="00CF2B90" w:rsidRPr="00BD4DDA">
        <w:rPr>
          <w:rtl/>
        </w:rPr>
        <w:t xml:space="preserve"> : « ما تراني » بدون همزة الاستفهام. وفي </w:t>
      </w:r>
      <w:r w:rsidR="00CF2B90" w:rsidRPr="004A310D">
        <w:rPr>
          <w:rStyle w:val="libFootnoteBoldChar"/>
          <w:rtl/>
        </w:rPr>
        <w:t>الوافي</w:t>
      </w:r>
      <w:r w:rsidR="00CF2B90" w:rsidRPr="00BD4DDA">
        <w:rPr>
          <w:rtl/>
        </w:rPr>
        <w:t xml:space="preserve"> : « لعلّه </w:t>
      </w:r>
      <w:r w:rsidR="00CF2B90" w:rsidRPr="0099484E">
        <w:rPr>
          <w:rStyle w:val="libFootnoteAlaemChar"/>
          <w:rtl/>
        </w:rPr>
        <w:t>عليه‌السلام</w:t>
      </w:r>
      <w:r w:rsidR="00CF2B90" w:rsidRPr="00BD4DDA">
        <w:rPr>
          <w:rtl/>
        </w:rPr>
        <w:t xml:space="preserve"> اتّقى الرجل أن يروي ذلك عنه وصرّح بالحقّ مع زرارة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Pr>
          <w:rtl/>
        </w:rPr>
        <w:t xml:space="preserve"> : أ</w:t>
      </w:r>
      <w:r w:rsidR="00CF2B90" w:rsidRPr="00BD4DDA">
        <w:rPr>
          <w:rtl/>
        </w:rPr>
        <w:t xml:space="preserve">ما تراني قلت ، يمكن أن يكون </w:t>
      </w:r>
      <w:r w:rsidR="00CF2B90" w:rsidRPr="0099484E">
        <w:rPr>
          <w:rStyle w:val="libFootnoteAlaemChar"/>
          <w:rtl/>
        </w:rPr>
        <w:t>عليه‌السلام</w:t>
      </w:r>
      <w:r w:rsidR="00CF2B90" w:rsidRPr="00BD4DDA">
        <w:rPr>
          <w:rtl/>
        </w:rPr>
        <w:t xml:space="preserve"> قال ذلك ولم ينقل الراوي في أوّل الكلام ، أو قاله في مقام آخر وأشار </w:t>
      </w:r>
      <w:r w:rsidR="00CF2B90" w:rsidRPr="0099484E">
        <w:rPr>
          <w:rStyle w:val="libFootnoteAlaemChar"/>
          <w:rtl/>
        </w:rPr>
        <w:t>عليه‌السلام</w:t>
      </w:r>
      <w:r w:rsidR="00CF2B90" w:rsidRPr="00BD4DDA">
        <w:rPr>
          <w:rtl/>
        </w:rPr>
        <w:t xml:space="preserve"> إلى ذلك في قوله : خلف كلّ إمام ، وهذا محمل لما أفاده </w:t>
      </w:r>
      <w:r w:rsidR="00CF2B90" w:rsidRPr="0099484E">
        <w:rPr>
          <w:rStyle w:val="libFootnoteAlaemChar"/>
          <w:rtl/>
        </w:rPr>
        <w:t>عليه‌السلام</w:t>
      </w:r>
      <w:r w:rsidR="00CF2B90" w:rsidRPr="00BD4DDA">
        <w:rPr>
          <w:rtl/>
        </w:rPr>
        <w:t xml:space="preserve"> تقيّة فيكون موافقاً للواقع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مَسَاجِدِكُمْ ، وَصَلُّوا مَعَ أَئِمَّتِكُمْ</w:t>
      </w:r>
      <w:r>
        <w:rPr>
          <w:rtl/>
          <w:lang w:bidi="fa-IR"/>
        </w:rPr>
        <w:t>؟</w:t>
      </w:r>
      <w:r w:rsidRPr="00BD4DDA">
        <w:rPr>
          <w:rtl/>
          <w:lang w:bidi="fa-IR"/>
        </w:rPr>
        <w:t xml:space="preserve">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420AB0">
        <w:rPr>
          <w:rtl/>
        </w:rPr>
        <w:t>5245</w:t>
      </w:r>
      <w:r w:rsidRPr="008C051F">
        <w:rPr>
          <w:rStyle w:val="libBold2Char"/>
          <w:rtl/>
        </w:rPr>
        <w:t xml:space="preserve"> / 6.</w:t>
      </w:r>
      <w:r w:rsidRPr="00BD4DDA">
        <w:rPr>
          <w:rtl/>
          <w:lang w:bidi="fa-IR"/>
        </w:rPr>
        <w:t xml:space="preserve"> حَمَّادٌ </w:t>
      </w:r>
      <w:r w:rsidRPr="003E2A4D">
        <w:rPr>
          <w:rStyle w:val="libFootnotenumChar"/>
          <w:rtl/>
        </w:rPr>
        <w:t>(2)</w:t>
      </w:r>
      <w:r w:rsidRPr="00BD4DDA">
        <w:rPr>
          <w:rtl/>
          <w:lang w:bidi="fa-IR"/>
        </w:rPr>
        <w:t xml:space="preserve"> ، عَنْ حَرِيزٍ ، عَنْ زُرَارَةَ وَالْفُضَيْلِ ، قَالَا :</w:t>
      </w:r>
    </w:p>
    <w:p w:rsidR="00CF2B90" w:rsidRPr="00BD4DDA" w:rsidRDefault="00CF2B90" w:rsidP="00CF2B90">
      <w:pPr>
        <w:pStyle w:val="libNormal"/>
        <w:rPr>
          <w:rtl/>
          <w:lang w:bidi="fa-IR"/>
        </w:rPr>
      </w:pPr>
      <w:r w:rsidRPr="00BD4DDA">
        <w:rPr>
          <w:rtl/>
          <w:lang w:bidi="fa-IR"/>
        </w:rPr>
        <w:t xml:space="preserve">قُلْنَا لَهُ : الصَّلَوَاتُ </w:t>
      </w:r>
      <w:r w:rsidRPr="003E2A4D">
        <w:rPr>
          <w:rStyle w:val="libFootnotenumChar"/>
          <w:rtl/>
        </w:rPr>
        <w:t>(3)</w:t>
      </w:r>
      <w:r w:rsidRPr="00BD4DDA">
        <w:rPr>
          <w:rtl/>
          <w:lang w:bidi="fa-IR"/>
        </w:rPr>
        <w:t xml:space="preserve"> فِي جَمَاعَةٍ فَرِيضَةٌ هِيَ</w:t>
      </w:r>
      <w:r>
        <w:rPr>
          <w:rtl/>
          <w:lang w:bidi="fa-IR"/>
        </w:rPr>
        <w:t>؟</w:t>
      </w:r>
    </w:p>
    <w:p w:rsidR="00CF2B90" w:rsidRPr="00BD4DDA" w:rsidRDefault="00CF2B90" w:rsidP="00CF2B90">
      <w:pPr>
        <w:pStyle w:val="libNormal"/>
        <w:rPr>
          <w:rtl/>
          <w:lang w:bidi="fa-IR"/>
        </w:rPr>
      </w:pPr>
      <w:r w:rsidRPr="00BD4DDA">
        <w:rPr>
          <w:rtl/>
          <w:lang w:bidi="fa-IR"/>
        </w:rPr>
        <w:t xml:space="preserve">فَقَالَ : « الصَّلَوَاتُ </w:t>
      </w:r>
      <w:r w:rsidRPr="003E2A4D">
        <w:rPr>
          <w:rStyle w:val="libFootnotenumChar"/>
          <w:rtl/>
        </w:rPr>
        <w:t>(4)</w:t>
      </w:r>
      <w:r w:rsidRPr="00BD4DDA">
        <w:rPr>
          <w:rtl/>
          <w:lang w:bidi="fa-IR"/>
        </w:rPr>
        <w:t xml:space="preserve"> فَرِيضَةٌ ، وَلَيْسَ الِاجْتِمَاعُ بِمَفْرُوضٍ فِي الصَّلَوَاتِ </w:t>
      </w:r>
      <w:r w:rsidRPr="003E2A4D">
        <w:rPr>
          <w:rStyle w:val="libFootnotenumChar"/>
          <w:rtl/>
        </w:rPr>
        <w:t>(5)</w:t>
      </w:r>
      <w:r w:rsidRPr="00BD4DDA">
        <w:rPr>
          <w:rtl/>
          <w:lang w:bidi="fa-IR"/>
        </w:rPr>
        <w:t xml:space="preserve"> كُلِّهَا ، وَلكِنَّهَا سُنَّةٌ ؛ وَمَنْ </w:t>
      </w:r>
      <w:r w:rsidRPr="003E2A4D">
        <w:rPr>
          <w:rStyle w:val="libFootnotenumChar"/>
          <w:rtl/>
        </w:rPr>
        <w:t>(6)</w:t>
      </w:r>
      <w:r w:rsidRPr="00BD4DDA">
        <w:rPr>
          <w:rtl/>
          <w:lang w:bidi="fa-IR"/>
        </w:rPr>
        <w:t xml:space="preserve"> تَرَكَهَا رَغْبَةً عَنْهَا ، وَعَنْ جَمَاعَةِ الْمُؤْمِنِينَ مِنْ غَيْرِ عِلَّةٍ ، فَلَا صَلَاةَ لَهُ </w:t>
      </w:r>
      <w:r w:rsidRPr="003E2A4D">
        <w:rPr>
          <w:rStyle w:val="libFootnotenumChar"/>
          <w:rtl/>
        </w:rPr>
        <w:t>(7)</w:t>
      </w:r>
      <w:r w:rsidRPr="00BD4DDA">
        <w:rPr>
          <w:rtl/>
          <w:lang w:bidi="fa-IR"/>
        </w:rPr>
        <w:t xml:space="preserve">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420AB0">
        <w:rPr>
          <w:rtl/>
        </w:rPr>
        <w:t>5246</w:t>
      </w:r>
      <w:r w:rsidRPr="008C051F">
        <w:rPr>
          <w:rStyle w:val="libBold2Char"/>
          <w:rtl/>
        </w:rPr>
        <w:t xml:space="preserve"> / 7.</w:t>
      </w:r>
      <w:r w:rsidRPr="00BD4DDA">
        <w:rPr>
          <w:rtl/>
          <w:lang w:bidi="fa-IR"/>
        </w:rPr>
        <w:t xml:space="preserve"> الْحُسَيْنُ بْنُ مُحَمَّدٍ الْأَشْعَرِيُّ ، عَنْ مُعَلَّى بْنِ مُحَمَّدٍ ، عَنِ الْوَشَّاءِ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24 ، ح 84 ، معلّقاً عن الكليني. </w:t>
      </w:r>
      <w:r w:rsidR="00CF2B90" w:rsidRPr="005B13E8">
        <w:rPr>
          <w:rStyle w:val="libFootnoteBoldChar"/>
          <w:rtl/>
        </w:rPr>
        <w:t>المحاسن</w:t>
      </w:r>
      <w:r w:rsidR="00CF2B90" w:rsidRPr="00BD4DDA">
        <w:rPr>
          <w:rtl/>
        </w:rPr>
        <w:t xml:space="preserve"> ، ص 84 ، كتاب عقاب الأعمال ، ذيل ح 21 ، مرسلاً عن أبي عبدالله </w:t>
      </w:r>
      <w:r w:rsidR="00CF2B90" w:rsidRPr="0099484E">
        <w:rPr>
          <w:rStyle w:val="libFootnoteAlaemChar"/>
          <w:rtl/>
        </w:rPr>
        <w:t>عليه‌السلام</w:t>
      </w:r>
      <w:r w:rsidR="00CF2B90" w:rsidRPr="00BD4DDA">
        <w:rPr>
          <w:rtl/>
        </w:rPr>
        <w:t xml:space="preserve"> ، وتمام الرواية فيه : « من سمع النداء من جيران المسجد فلم يجب فلا</w:t>
      </w:r>
      <w:r w:rsidR="005B13E8">
        <w:rPr>
          <w:rtl/>
        </w:rPr>
        <w:t xml:space="preserve"> صلاة له</w:t>
      </w:r>
      <w:r w:rsidR="00CF2B90" w:rsidRPr="00BD4DDA">
        <w:rPr>
          <w:rtl/>
        </w:rPr>
        <w:t>»</w:t>
      </w:r>
      <w:r w:rsidR="00CF2B90">
        <w:rPr>
          <w:rtl/>
        </w:rPr>
        <w:t>.</w:t>
      </w:r>
      <w:r w:rsidR="00CF2B90" w:rsidRPr="00BD4DDA">
        <w:rPr>
          <w:rtl/>
        </w:rPr>
        <w:t xml:space="preserve"> راجع : </w:t>
      </w:r>
      <w:r w:rsidR="00CF2B90" w:rsidRPr="00420AB0">
        <w:rPr>
          <w:rtl/>
        </w:rPr>
        <w:t>الجعفريّات</w:t>
      </w:r>
      <w:r w:rsidR="00CF2B90" w:rsidRPr="00BD4DDA">
        <w:rPr>
          <w:rtl/>
        </w:rPr>
        <w:t xml:space="preserve"> ، ص 42 ؛ </w:t>
      </w:r>
      <w:r w:rsidR="00CF2B90" w:rsidRPr="00E55C00">
        <w:rPr>
          <w:rStyle w:val="libFootnoteBoldChar"/>
          <w:rtl/>
        </w:rPr>
        <w:t>والأمالي للصدوق</w:t>
      </w:r>
      <w:r w:rsidR="00CF2B90" w:rsidRPr="00BD4DDA">
        <w:rPr>
          <w:rtl/>
        </w:rPr>
        <w:t xml:space="preserve"> ، ص 501 ، المجلس 75 ، ح 17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262 ، ح 740 </w:t>
      </w:r>
      <w:r w:rsidR="005B13E8">
        <w:rPr>
          <w:rFonts w:hint="cs"/>
          <w:rtl/>
        </w:rPr>
        <w:t>.</w:t>
      </w:r>
      <w:r w:rsidR="00CF2B90" w:rsidRPr="004A310D">
        <w:rPr>
          <w:rStyle w:val="libFootnoteBoldChar"/>
          <w:rtl/>
        </w:rPr>
        <w:t>الوافي</w:t>
      </w:r>
      <w:r w:rsidR="00CF2B90" w:rsidRPr="00BD4DDA">
        <w:rPr>
          <w:rtl/>
        </w:rPr>
        <w:t xml:space="preserve"> ، ج 8 ، ص 1167 ، ح 7953 ؛ </w:t>
      </w:r>
      <w:r w:rsidR="00CF2B90" w:rsidRPr="004A310D">
        <w:rPr>
          <w:rStyle w:val="libFootnoteBoldChar"/>
          <w:rtl/>
        </w:rPr>
        <w:t>الوسائل</w:t>
      </w:r>
      <w:r w:rsidR="00CF2B90" w:rsidRPr="00BD4DDA">
        <w:rPr>
          <w:rtl/>
        </w:rPr>
        <w:t xml:space="preserve"> ، ج 8 ، ص 300 ، ح 10721 ؛ </w:t>
      </w:r>
      <w:r w:rsidR="00CF2B90" w:rsidRPr="005B13E8">
        <w:rPr>
          <w:rStyle w:val="libFootnoteBoldChar"/>
          <w:rtl/>
        </w:rPr>
        <w:t>فيه</w:t>
      </w:r>
      <w:r w:rsidR="00CF2B90" w:rsidRPr="00BD4DDA">
        <w:rPr>
          <w:rtl/>
        </w:rPr>
        <w:t xml:space="preserve"> ، ص 291 ، ح 10694 ، تمام الرواية هكذا : « من سمع النداء فلم يجبه من غير علّة ، فلا صلاة 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السند معلّق على سابقه ، فينسجب إليه الطريقان المتقدّمان إلى حمّاد بن عيسى.</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5B13E8">
        <w:rPr>
          <w:rtl/>
        </w:rPr>
        <w:t>الوافي والتهذيب</w:t>
      </w:r>
      <w:r w:rsidR="00CF2B90" w:rsidRPr="00BD4DDA">
        <w:rPr>
          <w:rtl/>
        </w:rPr>
        <w:t xml:space="preserve"> : « الصلاة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w:t>
      </w:r>
      <w:r w:rsidR="00CF2B90" w:rsidRPr="005B13E8">
        <w:rPr>
          <w:rtl/>
        </w:rPr>
        <w:t>» والوافي</w:t>
      </w:r>
      <w:r w:rsidR="00CF2B90" w:rsidRPr="00BD4DDA">
        <w:rPr>
          <w:rtl/>
        </w:rPr>
        <w:t xml:space="preserve"> : « الصلاة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w:t>
      </w:r>
      <w:r w:rsidR="00CF2B90" w:rsidRPr="005B13E8">
        <w:rPr>
          <w:rtl/>
        </w:rPr>
        <w:t>والتهذيب</w:t>
      </w:r>
      <w:r w:rsidR="00CF2B90" w:rsidRPr="00BD4DDA">
        <w:rPr>
          <w:rtl/>
        </w:rPr>
        <w:t xml:space="preserve">. وفي المطبوع </w:t>
      </w:r>
      <w:r w:rsidR="00CF2B90" w:rsidRPr="005B13E8">
        <w:rPr>
          <w:rtl/>
        </w:rPr>
        <w:t xml:space="preserve">والوافي </w:t>
      </w:r>
      <w:r w:rsidR="00CF2B90" w:rsidRPr="00BD4DDA">
        <w:rPr>
          <w:rtl/>
        </w:rPr>
        <w:t>: « الصلاة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5B13E8">
        <w:rPr>
          <w:rtl/>
        </w:rPr>
        <w:t>الوافي والتهذيب</w:t>
      </w:r>
      <w:r w:rsidR="00CF2B90" w:rsidRPr="00BD4DDA">
        <w:rPr>
          <w:rtl/>
        </w:rPr>
        <w:t xml:space="preserve"> : « مَن » بدون الواو.</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صلاة له ، أي كاملة ، أو صحيحة إذا كان منكراً لفضلها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24 ، ح 83 ، معلّقاً عن حمّاد. </w:t>
      </w:r>
      <w:r w:rsidR="00CF2B90" w:rsidRPr="00E023D4">
        <w:rPr>
          <w:rStyle w:val="libFootnoteBoldChar"/>
          <w:rtl/>
        </w:rPr>
        <w:t>الأمالي للصدوق</w:t>
      </w:r>
      <w:r w:rsidR="00CF2B90" w:rsidRPr="00BD4DDA">
        <w:rPr>
          <w:rtl/>
        </w:rPr>
        <w:t xml:space="preserve"> ، ص 485 ، المجلس 73 ، ذيل ح 13 ، بسنده عن حمّاد بن عيسى ، عن حريز بن عبدالله ، عن زرارة بن أعين ، عن أبي جعفر الباقر </w:t>
      </w:r>
      <w:r w:rsidR="00CF2B90" w:rsidRPr="0099484E">
        <w:rPr>
          <w:rStyle w:val="libFootnoteAlaemChar"/>
          <w:rtl/>
        </w:rPr>
        <w:t>عليه‌السلام</w:t>
      </w:r>
      <w:r w:rsidR="00CF2B90" w:rsidRPr="00BD4DDA">
        <w:rPr>
          <w:rtl/>
        </w:rPr>
        <w:t xml:space="preserve">. </w:t>
      </w:r>
      <w:r w:rsidR="00CF2B90" w:rsidRPr="005B13E8">
        <w:rPr>
          <w:rStyle w:val="libFootnoteBoldChar"/>
          <w:rtl/>
        </w:rPr>
        <w:t>ثواب الأعمال</w:t>
      </w:r>
      <w:r w:rsidR="00CF2B90" w:rsidRPr="00BD4DDA">
        <w:rPr>
          <w:rtl/>
        </w:rPr>
        <w:t xml:space="preserve"> ، ص 277 ، ذيل ح 4 ، بسنده عن حمّاد بن عيسى ، عن حريز وفضيل ، عن زرارة ، عن أبي جعفر </w:t>
      </w:r>
      <w:r w:rsidR="00CF2B90" w:rsidRPr="0099484E">
        <w:rPr>
          <w:rStyle w:val="libFootnoteAlaemChar"/>
          <w:rtl/>
        </w:rPr>
        <w:t>عليه‌السلام</w:t>
      </w:r>
      <w:r w:rsidR="00CF2B90" w:rsidRPr="00BD4DDA">
        <w:rPr>
          <w:rtl/>
        </w:rPr>
        <w:t xml:space="preserve"> ، وفيهما من قوله : « ومن تركها رغبة عنها » مع اختلاف يسير. </w:t>
      </w:r>
      <w:r w:rsidR="00CF2B90" w:rsidRPr="005B13E8">
        <w:rPr>
          <w:rStyle w:val="libFootnoteBoldChar"/>
          <w:rtl/>
        </w:rPr>
        <w:t>المحاسن</w:t>
      </w:r>
      <w:r w:rsidR="00CF2B90" w:rsidRPr="00BD4DDA">
        <w:rPr>
          <w:rtl/>
        </w:rPr>
        <w:t xml:space="preserve"> ، ص 84 ، كتاب عقاب الأعمال ، ضمن ح 21 ، مرسلاً عن زرارة ، عن أبي جعفر </w:t>
      </w:r>
      <w:r w:rsidR="00CF2B90" w:rsidRPr="0099484E">
        <w:rPr>
          <w:rStyle w:val="libFootnoteAlaemChar"/>
          <w:rtl/>
        </w:rPr>
        <w:t>عليه‌السلام</w:t>
      </w:r>
      <w:r w:rsidR="00CF2B90" w:rsidRPr="00BD4DDA">
        <w:rPr>
          <w:rtl/>
        </w:rPr>
        <w:t xml:space="preserve"> ، من قوله : « من ترك الجماعة رغبة عنها » مع اختلاف يسير </w:t>
      </w:r>
      <w:r w:rsidR="005B13E8">
        <w:rPr>
          <w:rFonts w:hint="cs"/>
          <w:rtl/>
        </w:rPr>
        <w:t>.</w:t>
      </w:r>
      <w:r w:rsidR="00CF2B90" w:rsidRPr="004A310D">
        <w:rPr>
          <w:rStyle w:val="libFootnoteBoldChar"/>
          <w:rtl/>
        </w:rPr>
        <w:t>الوافي</w:t>
      </w:r>
      <w:r w:rsidR="00CF2B90" w:rsidRPr="00BD4DDA">
        <w:rPr>
          <w:rtl/>
        </w:rPr>
        <w:t xml:space="preserve"> ، ج 8 ، ص 1165 ، ح 7948 ؛ </w:t>
      </w:r>
      <w:r w:rsidR="00CF2B90" w:rsidRPr="004A310D">
        <w:rPr>
          <w:rStyle w:val="libFootnoteBoldChar"/>
          <w:rtl/>
        </w:rPr>
        <w:t>الوسائل</w:t>
      </w:r>
      <w:r w:rsidR="00CF2B90" w:rsidRPr="00BD4DDA">
        <w:rPr>
          <w:rtl/>
        </w:rPr>
        <w:t xml:space="preserve"> ، ج 8 ، ص 285 ، ذيل ح 10676.</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الْمُفَضَّلِ بْنِ صَالِحٍ ، عَنْ جَابِرٍ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قَالَ </w:t>
      </w:r>
      <w:r w:rsidRPr="003E2A4D">
        <w:rPr>
          <w:rStyle w:val="libFootnotenumChar"/>
          <w:rtl/>
        </w:rPr>
        <w:t>(1)</w:t>
      </w:r>
      <w:r w:rsidRPr="00BD4DDA">
        <w:rPr>
          <w:rtl/>
          <w:lang w:bidi="fa-IR"/>
        </w:rPr>
        <w:t xml:space="preserve"> : « لِيَكُنِ الَّذِينَ يَلُونَ الْإِمَامَ </w:t>
      </w:r>
      <w:r w:rsidRPr="003E2A4D">
        <w:rPr>
          <w:rStyle w:val="libFootnotenumChar"/>
          <w:rtl/>
        </w:rPr>
        <w:t>(2)</w:t>
      </w:r>
      <w:r w:rsidRPr="00BD4DDA">
        <w:rPr>
          <w:rtl/>
          <w:lang w:bidi="fa-IR"/>
        </w:rPr>
        <w:t xml:space="preserve"> أُولِي الْأَحْلَامِ </w:t>
      </w:r>
      <w:r w:rsidRPr="003E2A4D">
        <w:rPr>
          <w:rStyle w:val="libFootnotenumChar"/>
          <w:rtl/>
        </w:rPr>
        <w:t>(3)</w:t>
      </w:r>
      <w:r w:rsidRPr="00BD4DDA">
        <w:rPr>
          <w:rtl/>
          <w:lang w:bidi="fa-IR"/>
        </w:rPr>
        <w:t xml:space="preserve"> مِنْكُمْ وَالنُّهى </w:t>
      </w:r>
      <w:r w:rsidRPr="003E2A4D">
        <w:rPr>
          <w:rStyle w:val="libFootnotenumChar"/>
          <w:rtl/>
        </w:rPr>
        <w:t>(4)</w:t>
      </w:r>
      <w:r w:rsidRPr="00BD4DDA">
        <w:rPr>
          <w:rtl/>
          <w:lang w:bidi="fa-IR"/>
        </w:rPr>
        <w:t xml:space="preserve"> ، فَإِنْ نَسِيَ الْإِمَامُ أَوْ تَعَايَا </w:t>
      </w:r>
      <w:r w:rsidRPr="003E2A4D">
        <w:rPr>
          <w:rStyle w:val="libFootnotenumChar"/>
          <w:rtl/>
        </w:rPr>
        <w:t>(5)</w:t>
      </w:r>
      <w:r w:rsidRPr="00BD4DDA">
        <w:rPr>
          <w:rtl/>
          <w:lang w:bidi="fa-IR"/>
        </w:rPr>
        <w:t xml:space="preserve"> ، قَوَّمُوهُ ؛ وَأَفْضَلُ الصُّفُوفِ أَوَّلُهَا ، وَأَفْضَلُ أَوَّلِهَا مَا دَنَا مِنَ الْإِمَامِ ، وَفَضْلُ صَلَاةِ الْجَمَاعَةِ عَلى صَلَاةِ الرَّجُلِ فَذّاً </w:t>
      </w:r>
      <w:r w:rsidRPr="003E2A4D">
        <w:rPr>
          <w:rStyle w:val="libFootnotenumChar"/>
          <w:rtl/>
        </w:rPr>
        <w:t>(6)</w:t>
      </w:r>
      <w:r w:rsidRPr="00BD4DDA">
        <w:rPr>
          <w:rtl/>
          <w:lang w:bidi="fa-IR"/>
        </w:rPr>
        <w:t xml:space="preserve"> خَمْسٌ وَعِشْرُونَ دَرَجَةً فِي الْجَنَّةِ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5B13E8">
        <w:rPr>
          <w:rtl/>
        </w:rPr>
        <w:t>الوسائل</w:t>
      </w:r>
      <w:r w:rsidR="00CF2B90" w:rsidRPr="00BD4DDA">
        <w:rPr>
          <w:rtl/>
        </w:rPr>
        <w:t xml:space="preserve"> ، ح 10738 </w:t>
      </w:r>
      <w:r w:rsidR="00CF2B90" w:rsidRPr="005B13E8">
        <w:rPr>
          <w:rtl/>
        </w:rPr>
        <w:t>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5B13E8">
        <w:rPr>
          <w:rtl/>
        </w:rPr>
        <w:t>الوافي والوسائل</w:t>
      </w:r>
      <w:r w:rsidR="00CF2B90" w:rsidRPr="00BD4DDA">
        <w:rPr>
          <w:rtl/>
        </w:rPr>
        <w:t xml:space="preserve"> ، ح 10738 : + « منكم »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الذين يلون الإمام ، أي يقربون منه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ح 10738 : « ا</w:t>
      </w:r>
      <w:r w:rsidR="005B13E8">
        <w:rPr>
          <w:rFonts w:hint="cs"/>
          <w:rtl/>
        </w:rPr>
        <w:t>ُ</w:t>
      </w:r>
      <w:r w:rsidR="00CF2B90" w:rsidRPr="00BD4DDA">
        <w:rPr>
          <w:rtl/>
        </w:rPr>
        <w:t>ولو الأحلام »</w:t>
      </w:r>
      <w:r w:rsidR="00CF2B90">
        <w:rPr>
          <w:rtl/>
        </w:rPr>
        <w:t>.</w:t>
      </w:r>
      <w:r w:rsidR="00CF2B90" w:rsidRPr="00BD4DDA">
        <w:rPr>
          <w:rtl/>
        </w:rPr>
        <w:t xml:space="preserve"> والأحلام : واحدها الحِلْم ، وهو العقل ، وكأنّه من الحلْم بمعنى الأناة والتثبّت في الا</w:t>
      </w:r>
      <w:r w:rsidR="005B13E8">
        <w:rPr>
          <w:rFonts w:hint="cs"/>
          <w:rtl/>
        </w:rPr>
        <w:t>ُ</w:t>
      </w:r>
      <w:r w:rsidR="00CF2B90" w:rsidRPr="00BD4DDA">
        <w:rPr>
          <w:rtl/>
        </w:rPr>
        <w:t>مور ، وذلك من شعار العقلاء. ا</w:t>
      </w:r>
      <w:r w:rsidR="005B13E8">
        <w:rPr>
          <w:rFonts w:hint="cs"/>
          <w:rtl/>
        </w:rPr>
        <w:t>ُ</w:t>
      </w:r>
      <w:r w:rsidR="00CF2B90" w:rsidRPr="00BD4DDA">
        <w:rPr>
          <w:rtl/>
        </w:rPr>
        <w:t>نظر :</w:t>
      </w:r>
      <w:r w:rsidR="00CF2B90" w:rsidRPr="005B13E8">
        <w:rPr>
          <w:rStyle w:val="libFootnoteBoldChar"/>
          <w:rtl/>
        </w:rPr>
        <w:t xml:space="preserve"> النهاية</w:t>
      </w:r>
      <w:r w:rsidR="00CF2B90" w:rsidRPr="00BD4DDA">
        <w:rPr>
          <w:rtl/>
        </w:rPr>
        <w:t xml:space="preserve"> ، ج 1 ، ص 434 ( حلم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الفقيه </w:t>
      </w:r>
      <w:r w:rsidR="00CF2B90" w:rsidRPr="005B13E8">
        <w:rPr>
          <w:rtl/>
        </w:rPr>
        <w:t>وفقه الرضا</w:t>
      </w:r>
      <w:r w:rsidR="00CF2B90" w:rsidRPr="00BD4DDA">
        <w:rPr>
          <w:rtl/>
        </w:rPr>
        <w:t xml:space="preserve"> : « والتقى »</w:t>
      </w:r>
      <w:r w:rsidR="00CF2B90">
        <w:rPr>
          <w:rtl/>
        </w:rPr>
        <w:t>.</w:t>
      </w:r>
      <w:r w:rsidR="00CF2B90" w:rsidRPr="00BD4DDA">
        <w:rPr>
          <w:rtl/>
        </w:rPr>
        <w:t xml:space="preserve"> </w:t>
      </w:r>
      <w:r w:rsidR="00CF2B90">
        <w:rPr>
          <w:rtl/>
        </w:rPr>
        <w:t>و «</w:t>
      </w:r>
      <w:r w:rsidR="00CF2B90" w:rsidRPr="00BD4DDA">
        <w:rPr>
          <w:rtl/>
        </w:rPr>
        <w:t xml:space="preserve"> النُهى » : هي العقول والألباب ، واحدتها : نُهْيَة بالضمّ ؛ سمّيت بذلك ؛ لأنّها تنهى صاحبها عن القبيح. انظر : </w:t>
      </w:r>
      <w:r w:rsidR="00CF2B90" w:rsidRPr="005B13E8">
        <w:rPr>
          <w:rStyle w:val="libFootnoteBoldChar"/>
          <w:rtl/>
        </w:rPr>
        <w:t>الصحاح</w:t>
      </w:r>
      <w:r w:rsidR="00CF2B90" w:rsidRPr="00BD4DDA">
        <w:rPr>
          <w:rtl/>
        </w:rPr>
        <w:t xml:space="preserve"> ، ج 6 ، ص 2517 ؛ </w:t>
      </w:r>
      <w:r w:rsidR="00CF2B90" w:rsidRPr="005B13E8">
        <w:rPr>
          <w:rStyle w:val="libFootnoteBoldChar"/>
          <w:rtl/>
        </w:rPr>
        <w:t>النهاية</w:t>
      </w:r>
      <w:r w:rsidR="00CF2B90" w:rsidRPr="00BD4DDA">
        <w:rPr>
          <w:rtl/>
        </w:rPr>
        <w:t xml:space="preserve"> ، ج 5 ، ص 139 ( نهى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وقد روي مثله في طريق العامّة ، وقال المازني : هو من عطف الشى‌ء على نفسه مع اختلاف اللفظ للتأكيد. وقيل : ا</w:t>
      </w:r>
      <w:r w:rsidR="005B13E8">
        <w:rPr>
          <w:rFonts w:hint="cs"/>
          <w:rtl/>
        </w:rPr>
        <w:t>ُ</w:t>
      </w:r>
      <w:r w:rsidR="00CF2B90" w:rsidRPr="00BD4DDA">
        <w:rPr>
          <w:rtl/>
        </w:rPr>
        <w:t>ولوا الأحلام : البالغون ، وهو عطف المغاير ، فيكون الأحلام جمع ال</w:t>
      </w:r>
      <w:r w:rsidR="005B13E8">
        <w:rPr>
          <w:rtl/>
        </w:rPr>
        <w:t>حلم بالضمّ : وهو ما يراه النائم</w:t>
      </w:r>
      <w:r w:rsidR="00CF2B90" w:rsidRPr="00BD4DDA">
        <w:rPr>
          <w:rtl/>
        </w:rPr>
        <w:t>»</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تعايا » ، من العِيِّ ، وهو العجز وعدم الاهتداء لوجه المراد ، أو منه بمعن</w:t>
      </w:r>
      <w:r w:rsidR="005B13E8">
        <w:rPr>
          <w:rtl/>
        </w:rPr>
        <w:t>ى الجهل وعدم البيان. وقال العل</w:t>
      </w:r>
      <w:r w:rsidR="005B13E8">
        <w:rPr>
          <w:rFonts w:hint="cs"/>
          <w:rtl/>
        </w:rPr>
        <w:t>ّ</w:t>
      </w:r>
      <w:r w:rsidR="005B13E8">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أو تعايا ، أي شكّ أو نسي آية ، أو الأعمّ فيكون المراد بالنسيان أوّلاً الشكّ »</w:t>
      </w:r>
      <w:r w:rsidR="00CF2B90">
        <w:rPr>
          <w:rtl/>
        </w:rPr>
        <w:t>.</w:t>
      </w:r>
      <w:r w:rsidR="00CF2B90" w:rsidRPr="00BD4DDA">
        <w:rPr>
          <w:rtl/>
        </w:rPr>
        <w:t xml:space="preserve"> وقال المحقّق الشعراني في هامش </w:t>
      </w:r>
      <w:r w:rsidR="00CF2B90" w:rsidRPr="004A310D">
        <w:rPr>
          <w:rStyle w:val="libFootnoteBoldChar"/>
          <w:rtl/>
        </w:rPr>
        <w:t>الوافي</w:t>
      </w:r>
      <w:r w:rsidR="00CF2B90" w:rsidRPr="00BD4DDA">
        <w:rPr>
          <w:rtl/>
        </w:rPr>
        <w:t xml:space="preserve"> : « قوله : تعايا قوّموه ، أي إذا لم يستطع ، أو نسي بعض</w:t>
      </w:r>
      <w:r w:rsidR="005B13E8">
        <w:rPr>
          <w:rtl/>
        </w:rPr>
        <w:t xml:space="preserve"> كلمات القرآن في القراءة ذكّروه</w:t>
      </w:r>
      <w:r w:rsidR="00CF2B90" w:rsidRPr="00BD4DDA">
        <w:rPr>
          <w:rtl/>
        </w:rPr>
        <w:t>»</w:t>
      </w:r>
      <w:r w:rsidR="00CF2B90">
        <w:rPr>
          <w:rtl/>
        </w:rPr>
        <w:t>.</w:t>
      </w:r>
      <w:r w:rsidR="00CF2B90" w:rsidRPr="00BD4DDA">
        <w:rPr>
          <w:rtl/>
        </w:rPr>
        <w:t xml:space="preserve"> ا</w:t>
      </w:r>
      <w:r w:rsidR="005B13E8">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15 ، ص 111 ؛ ( عيي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وحاشية « بح ، بس » </w:t>
      </w:r>
      <w:r w:rsidR="00CF2B90" w:rsidRPr="005B13E8">
        <w:rPr>
          <w:rtl/>
        </w:rPr>
        <w:t xml:space="preserve">والوسائل </w:t>
      </w:r>
      <w:r w:rsidR="00CF2B90" w:rsidRPr="00BD4DDA">
        <w:rPr>
          <w:rtl/>
        </w:rPr>
        <w:t>، ح 10679 : « فرداً »</w:t>
      </w:r>
      <w:r w:rsidR="00CF2B90">
        <w:rPr>
          <w:rtl/>
        </w:rPr>
        <w:t>.</w:t>
      </w:r>
      <w:r w:rsidR="00CF2B90" w:rsidRPr="00BD4DDA">
        <w:rPr>
          <w:rtl/>
        </w:rPr>
        <w:t xml:space="preserve"> وفي « جن » : + « فرد »</w:t>
      </w:r>
      <w:r w:rsidR="00CF2B90">
        <w:rPr>
          <w:rtl/>
        </w:rPr>
        <w:t>.</w:t>
      </w:r>
      <w:r w:rsidR="00CF2B90" w:rsidRPr="00BD4DDA">
        <w:rPr>
          <w:rtl/>
        </w:rPr>
        <w:t xml:space="preserve"> وفي حاشية « ظ » : « الفذّ : الفرد فرداً »</w:t>
      </w:r>
      <w:r w:rsidR="00CF2B90">
        <w:rPr>
          <w:rtl/>
        </w:rPr>
        <w:t>.</w:t>
      </w:r>
      <w:r w:rsidR="00CF2B90" w:rsidRPr="00BD4DDA">
        <w:rPr>
          <w:rtl/>
        </w:rPr>
        <w:t xml:space="preserve"> وفي </w:t>
      </w:r>
      <w:r w:rsidR="00CF2B90" w:rsidRPr="004A310D">
        <w:rPr>
          <w:rStyle w:val="libFootnoteBoldChar"/>
          <w:rtl/>
        </w:rPr>
        <w:t>الخصال</w:t>
      </w:r>
      <w:r w:rsidR="00CF2B90" w:rsidRPr="00BD4DDA">
        <w:rPr>
          <w:rtl/>
        </w:rPr>
        <w:t xml:space="preserve"> : « وحده »</w:t>
      </w:r>
      <w:r w:rsidR="00CF2B90">
        <w:rPr>
          <w:rtl/>
        </w:rPr>
        <w:t>.</w:t>
      </w:r>
      <w:r w:rsidR="00CF2B90" w:rsidRPr="00BD4DDA">
        <w:rPr>
          <w:rtl/>
        </w:rPr>
        <w:t xml:space="preserve"> </w:t>
      </w:r>
      <w:r w:rsidR="00CF2B90">
        <w:rPr>
          <w:rtl/>
        </w:rPr>
        <w:t>و «</w:t>
      </w:r>
      <w:r w:rsidR="00CF2B90" w:rsidRPr="00BD4DDA">
        <w:rPr>
          <w:rtl/>
        </w:rPr>
        <w:t xml:space="preserve"> فَذّاً » ، أي فرداً ومنفرداً واحداً ، وقد فذّ الرجل عن أصحابه ، إذا شذّ عنهم وبقي فرداً » : ا</w:t>
      </w:r>
      <w:r w:rsidR="005B13E8">
        <w:rPr>
          <w:rFonts w:hint="cs"/>
          <w:rtl/>
        </w:rPr>
        <w:t>ُ</w:t>
      </w:r>
      <w:r w:rsidR="00CF2B90" w:rsidRPr="00BD4DDA">
        <w:rPr>
          <w:rtl/>
        </w:rPr>
        <w:t xml:space="preserve">نظر : </w:t>
      </w:r>
      <w:r w:rsidR="00CF2B90" w:rsidRPr="005B13E8">
        <w:rPr>
          <w:rStyle w:val="libFootnoteBoldChar"/>
          <w:rtl/>
        </w:rPr>
        <w:t>الصحاح</w:t>
      </w:r>
      <w:r w:rsidR="00CF2B90" w:rsidRPr="00BD4DDA">
        <w:rPr>
          <w:rtl/>
        </w:rPr>
        <w:t xml:space="preserve"> ، ج 2 ، ص 568 ؛ </w:t>
      </w:r>
      <w:r w:rsidR="00CF2B90" w:rsidRPr="005B13E8">
        <w:rPr>
          <w:rStyle w:val="libFootnoteBoldChar"/>
          <w:rtl/>
        </w:rPr>
        <w:t>النهاية</w:t>
      </w:r>
      <w:r w:rsidR="00CF2B90" w:rsidRPr="00BD4DDA">
        <w:rPr>
          <w:rtl/>
        </w:rPr>
        <w:t xml:space="preserve"> ، ج 3 ، ص 422 ( فذذ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265 ، ح 751 ، معلّقاً عن الحسين بن محمّد. </w:t>
      </w:r>
      <w:r w:rsidR="00CF2B90" w:rsidRPr="005B13E8">
        <w:rPr>
          <w:rStyle w:val="libFootnoteBoldChar"/>
          <w:rtl/>
        </w:rPr>
        <w:t>ثواب الأعمال</w:t>
      </w:r>
      <w:r w:rsidR="00CF2B90" w:rsidRPr="00BD4DDA">
        <w:rPr>
          <w:rtl/>
        </w:rPr>
        <w:t xml:space="preserve"> ، ص 59 ، ح 1 ، بسند آخر </w:t>
      </w:r>
      <w:r w:rsidR="005B13E8">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0A24C1">
        <w:rPr>
          <w:rtl/>
        </w:rPr>
        <w:lastRenderedPageBreak/>
        <w:t>5247</w:t>
      </w:r>
      <w:r w:rsidRPr="008C051F">
        <w:rPr>
          <w:rStyle w:val="libBold2Char"/>
          <w:rtl/>
        </w:rPr>
        <w:t xml:space="preserve"> / 8.</w:t>
      </w:r>
      <w:r w:rsidRPr="00BD4DDA">
        <w:rPr>
          <w:rtl/>
          <w:lang w:bidi="fa-IR"/>
        </w:rPr>
        <w:t xml:space="preserve"> عَلِيُّ بْنُ مُحَمَّدٍ ، عَنْ سَهْلِ بْنِ زِيَادٍ بِإِسْنَادِهِ ، قَالَ :</w:t>
      </w:r>
    </w:p>
    <w:p w:rsidR="00CF2B90" w:rsidRPr="00BD4DDA" w:rsidRDefault="00CF2B90" w:rsidP="00CF2B90">
      <w:pPr>
        <w:pStyle w:val="libNormal"/>
        <w:rPr>
          <w:rtl/>
          <w:lang w:bidi="fa-IR"/>
        </w:rPr>
      </w:pPr>
      <w:r w:rsidRPr="00BD4DDA">
        <w:rPr>
          <w:rtl/>
          <w:lang w:bidi="fa-IR"/>
        </w:rPr>
        <w:t xml:space="preserve">قَالَ : « فَضْلُ مَيَامِنِ الصُّفُوفِ عَلى مَيَاسِرِهَا كَفَضْلِ </w:t>
      </w:r>
      <w:r w:rsidRPr="003E2A4D">
        <w:rPr>
          <w:rStyle w:val="libFootnotenumChar"/>
          <w:rtl/>
        </w:rPr>
        <w:t>(1)</w:t>
      </w:r>
      <w:r w:rsidRPr="00BD4DDA">
        <w:rPr>
          <w:rtl/>
          <w:lang w:bidi="fa-IR"/>
        </w:rPr>
        <w:t xml:space="preserve"> الْجَمَاعَةِ عَلى صَلَاةِ الْفَرْدِ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0A24C1">
        <w:rPr>
          <w:rtl/>
        </w:rPr>
        <w:t>5248</w:t>
      </w:r>
      <w:r w:rsidRPr="008C051F">
        <w:rPr>
          <w:rStyle w:val="libBold2Char"/>
          <w:rtl/>
        </w:rPr>
        <w:t xml:space="preserve"> / 9.</w:t>
      </w:r>
      <w:r w:rsidRPr="00BD4DDA">
        <w:rPr>
          <w:rtl/>
          <w:lang w:bidi="fa-IR"/>
        </w:rPr>
        <w:t xml:space="preserve"> مُحَمَّدُ بْنُ إِسْمَاعِيلَ ، عَنِ الْفَضْلِ بْنِ شَاذَانَ ، عَنِ ابْنِ أَبِي عُمَيْرٍ ، عَنْ حَفْصِ بْنِ الْبَخْتَرِيِّ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يُحْسَبُ لَكَ</w:t>
      </w:r>
      <w:r>
        <w:rPr>
          <w:rtl/>
          <w:lang w:bidi="fa-IR"/>
        </w:rPr>
        <w:t xml:space="preserve"> </w:t>
      </w:r>
      <w:r w:rsidR="00890F05">
        <w:rPr>
          <w:rtl/>
          <w:lang w:bidi="fa-IR"/>
        </w:rPr>
        <w:t>-</w:t>
      </w:r>
      <w:r>
        <w:rPr>
          <w:rtl/>
          <w:lang w:bidi="fa-IR"/>
        </w:rPr>
        <w:t xml:space="preserve"> </w:t>
      </w:r>
      <w:r w:rsidRPr="00BD4DDA">
        <w:rPr>
          <w:rtl/>
          <w:lang w:bidi="fa-IR"/>
        </w:rPr>
        <w:t>إِذَا دَخَلْتَ مَعَهُمْ وَإِنْ لَمْ تَقْتَدِ بِهِمْ</w:t>
      </w:r>
      <w:r>
        <w:rPr>
          <w:rtl/>
          <w:lang w:bidi="fa-IR"/>
        </w:rPr>
        <w:t xml:space="preserve"> </w:t>
      </w:r>
      <w:r w:rsidR="00890F05">
        <w:rPr>
          <w:rtl/>
          <w:lang w:bidi="fa-IR"/>
        </w:rPr>
        <w:t>-</w:t>
      </w:r>
      <w:r>
        <w:rPr>
          <w:rtl/>
          <w:lang w:bidi="fa-IR"/>
        </w:rPr>
        <w:t xml:space="preserve"> </w:t>
      </w:r>
      <w:r w:rsidRPr="00BD4DDA">
        <w:rPr>
          <w:rtl/>
          <w:lang w:bidi="fa-IR"/>
        </w:rPr>
        <w:t xml:space="preserve">مِثْلُ مَا يُحْسَبُ لَكَ إِذَا كُنْتَ مَعَ مَنْ تَقْتَدِي </w:t>
      </w:r>
      <w:r w:rsidRPr="003E2A4D">
        <w:rPr>
          <w:rStyle w:val="libFootnotenumChar"/>
          <w:rtl/>
        </w:rPr>
        <w:t>(3)</w:t>
      </w:r>
      <w:r w:rsidRPr="00BD4DDA">
        <w:rPr>
          <w:rtl/>
          <w:lang w:bidi="fa-IR"/>
        </w:rPr>
        <w:t xml:space="preserve"> بِهِ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Heading2Center"/>
        <w:rPr>
          <w:rtl/>
          <w:lang w:bidi="fa-IR"/>
        </w:rPr>
      </w:pPr>
      <w:bookmarkStart w:id="171" w:name="_Toc344819721"/>
      <w:bookmarkStart w:id="172" w:name="_Toc463096019"/>
      <w:bookmarkStart w:id="173" w:name="_Toc42109183"/>
      <w:r w:rsidRPr="00BD4DDA">
        <w:rPr>
          <w:rtl/>
          <w:lang w:bidi="fa-IR"/>
        </w:rPr>
        <w:t>50</w:t>
      </w:r>
      <w:r>
        <w:rPr>
          <w:rtl/>
          <w:lang w:bidi="fa-IR"/>
        </w:rPr>
        <w:t xml:space="preserve"> </w:t>
      </w:r>
      <w:r w:rsidR="00890F05">
        <w:rPr>
          <w:rtl/>
          <w:lang w:bidi="fa-IR"/>
        </w:rPr>
        <w:t>-</w:t>
      </w:r>
      <w:r>
        <w:rPr>
          <w:rtl/>
          <w:lang w:bidi="fa-IR"/>
        </w:rPr>
        <w:t xml:space="preserve"> </w:t>
      </w:r>
      <w:r w:rsidRPr="00BD4DDA">
        <w:rPr>
          <w:rtl/>
          <w:lang w:bidi="fa-IR"/>
        </w:rPr>
        <w:t>بَابُ الصَّلَاةِ خَلْفَ مَنْ لَايُقْتَدى بِهِ‌</w:t>
      </w:r>
      <w:bookmarkEnd w:id="171"/>
      <w:bookmarkEnd w:id="172"/>
      <w:bookmarkEnd w:id="173"/>
    </w:p>
    <w:p w:rsidR="00CF2B90" w:rsidRPr="00BD4DDA" w:rsidRDefault="00CF2B90" w:rsidP="00CF2B90">
      <w:pPr>
        <w:pStyle w:val="libNormal"/>
        <w:rPr>
          <w:rtl/>
          <w:lang w:bidi="fa-IR"/>
        </w:rPr>
      </w:pPr>
      <w:r w:rsidRPr="000A24C1">
        <w:rPr>
          <w:rtl/>
        </w:rPr>
        <w:t>5249</w:t>
      </w:r>
      <w:r w:rsidRPr="008C051F">
        <w:rPr>
          <w:rStyle w:val="libBold2Char"/>
          <w:rtl/>
        </w:rPr>
        <w:t xml:space="preserve"> / 1.</w:t>
      </w:r>
      <w:r w:rsidRPr="00BD4DDA">
        <w:rPr>
          <w:rtl/>
          <w:lang w:bidi="fa-IR"/>
        </w:rPr>
        <w:t xml:space="preserve"> مُحَمَّدُ بْنُ يَحْيَى الْعَطَّارُ ، عَنْ أَحْمَدَ بْنِ مُحَمَّدٍ ، عَنِ الْحَسَنِ بْنِ عَلِيِّ بْنِ فَضَّالٍ ، عَنِ ابْنِ بُكَيْرٍ ، عَنْ زُرَارَةَ ، قَالَ :</w:t>
      </w:r>
    </w:p>
    <w:p w:rsidR="00CF2B90" w:rsidRPr="00BD4DDA" w:rsidRDefault="00901B08" w:rsidP="00901B08">
      <w:pPr>
        <w:pStyle w:val="libLine"/>
        <w:rPr>
          <w:rtl/>
          <w:lang w:bidi="fa-IR"/>
        </w:rPr>
      </w:pPr>
      <w:r>
        <w:rPr>
          <w:rtl/>
          <w:lang w:bidi="fa-IR"/>
        </w:rPr>
        <w:t>____________________</w:t>
      </w:r>
    </w:p>
    <w:p w:rsidR="00CF2B90" w:rsidRPr="00BD4DDA" w:rsidRDefault="00C668CB" w:rsidP="00CF2B90">
      <w:pPr>
        <w:pStyle w:val="libFootnote0"/>
        <w:rPr>
          <w:rtl/>
          <w:lang w:bidi="fa-IR"/>
        </w:rPr>
      </w:pPr>
      <w:r>
        <w:rPr>
          <w:rFonts w:hint="cs"/>
          <w:rtl/>
        </w:rPr>
        <w:t xml:space="preserve">= </w:t>
      </w:r>
      <w:r w:rsidR="00CF2B90" w:rsidRPr="00BD4DDA">
        <w:rPr>
          <w:rtl/>
        </w:rPr>
        <w:t xml:space="preserve">عن أبي عبدالله </w:t>
      </w:r>
      <w:r w:rsidR="00CF2B90" w:rsidRPr="0099484E">
        <w:rPr>
          <w:rStyle w:val="libFootnoteAlaemChar"/>
          <w:rtl/>
        </w:rPr>
        <w:t>عليه‌السلام</w:t>
      </w:r>
      <w:r w:rsidR="00CF2B90" w:rsidRPr="00BD4DDA">
        <w:rPr>
          <w:rtl/>
        </w:rPr>
        <w:t xml:space="preserve">. </w:t>
      </w:r>
      <w:r w:rsidR="00CF2B90" w:rsidRPr="00FE79C2">
        <w:rPr>
          <w:rStyle w:val="libFootnoteBoldChar"/>
          <w:rtl/>
        </w:rPr>
        <w:t>عيون الأخبار</w:t>
      </w:r>
      <w:r w:rsidR="00CF2B90" w:rsidRPr="00BD4DDA">
        <w:rPr>
          <w:rtl/>
        </w:rPr>
        <w:t xml:space="preserve"> ، ج 2 ، ص 123 ، ضمن الحديث الطويل 1 ، بسند آخر عن الرضا </w:t>
      </w:r>
      <w:r w:rsidR="00CF2B90" w:rsidRPr="0099484E">
        <w:rPr>
          <w:rStyle w:val="libFootnoteAlaemChar"/>
          <w:rtl/>
        </w:rPr>
        <w:t>عليه‌السلام</w:t>
      </w:r>
      <w:r w:rsidR="00CF2B90" w:rsidRPr="00BD4DDA">
        <w:rPr>
          <w:rtl/>
        </w:rPr>
        <w:t xml:space="preserve"> ، وفيهما من قوله : « وفضل صلاة الجماعة » مع اختلاف. </w:t>
      </w:r>
      <w:r w:rsidR="00CF2B90" w:rsidRPr="00FE79C2">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143. </w:t>
      </w:r>
      <w:r w:rsidR="00CF2B90" w:rsidRPr="00FE79C2">
        <w:rPr>
          <w:rStyle w:val="libFootnoteBoldChar"/>
          <w:rtl/>
        </w:rPr>
        <w:t>الفقيه</w:t>
      </w:r>
      <w:r w:rsidR="00CF2B90" w:rsidRPr="00BD4DDA">
        <w:rPr>
          <w:rtl/>
        </w:rPr>
        <w:t xml:space="preserve"> ، ج 1 ، ص 377 ، ذيل ح 1099 ، إلى قوله : « أفضل أوّلها ما دنا من الإمام »</w:t>
      </w:r>
      <w:r w:rsidR="00CF2B90">
        <w:rPr>
          <w:rtl/>
        </w:rPr>
        <w:t>.</w:t>
      </w:r>
      <w:r w:rsidR="00CF2B90" w:rsidRPr="00BD4DDA">
        <w:rPr>
          <w:rtl/>
        </w:rPr>
        <w:t xml:space="preserve"> </w:t>
      </w:r>
      <w:r w:rsidR="00CF2B90" w:rsidRPr="004A310D">
        <w:rPr>
          <w:rStyle w:val="libFootnoteBoldChar"/>
          <w:rtl/>
        </w:rPr>
        <w:t>الخصال</w:t>
      </w:r>
      <w:r w:rsidR="00CF2B90" w:rsidRPr="00BD4DDA">
        <w:rPr>
          <w:rtl/>
        </w:rPr>
        <w:t xml:space="preserve"> ، ص 521 ، أبواب العشرين ، ذيل ح 10 ، مرسلاً عن رسالة أبيه ، من قوله : « وفضل صلاة الجماعة » وفي الثلاثة الأخيرة مع اختلاف يسير </w:t>
      </w:r>
      <w:r w:rsidR="00FE79C2">
        <w:rPr>
          <w:rFonts w:hint="cs"/>
          <w:rtl/>
        </w:rPr>
        <w:t>.</w:t>
      </w:r>
      <w:r w:rsidR="00CF2B90" w:rsidRPr="004A310D">
        <w:rPr>
          <w:rStyle w:val="libFootnoteBoldChar"/>
          <w:rtl/>
        </w:rPr>
        <w:t>الوافي</w:t>
      </w:r>
      <w:r w:rsidR="00CF2B90" w:rsidRPr="00BD4DDA">
        <w:rPr>
          <w:rtl/>
        </w:rPr>
        <w:t xml:space="preserve"> ، ج 8 ، ص 1187 ، ح 7953 ؛ </w:t>
      </w:r>
      <w:r w:rsidR="00CF2B90" w:rsidRPr="004A310D">
        <w:rPr>
          <w:rStyle w:val="libFootnoteBoldChar"/>
          <w:rtl/>
        </w:rPr>
        <w:t>الوسائل</w:t>
      </w:r>
      <w:r w:rsidR="00CF2B90" w:rsidRPr="00BD4DDA">
        <w:rPr>
          <w:rtl/>
        </w:rPr>
        <w:t xml:space="preserve"> ، ج 8 ، ص 305 ، ح 10738 ، إلى قوله : « فإن نسي الإمام أو تعايا قَوّموه » ؛ </w:t>
      </w:r>
      <w:r w:rsidR="00CF2B90" w:rsidRPr="00E85F4A">
        <w:rPr>
          <w:rtl/>
        </w:rPr>
        <w:t>وفيه</w:t>
      </w:r>
      <w:r w:rsidR="00CF2B90" w:rsidRPr="00BD4DDA">
        <w:rPr>
          <w:rtl/>
        </w:rPr>
        <w:t xml:space="preserve"> ، ص 286 ، ح 10679 ، من قوله : « فضل صلاة الجماعة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بح » : + « صلاة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8 ، ص 1187 ، ح 7011 ؛ </w:t>
      </w:r>
      <w:r w:rsidR="00CF2B90" w:rsidRPr="004A310D">
        <w:rPr>
          <w:rStyle w:val="libFootnoteBoldChar"/>
          <w:rtl/>
        </w:rPr>
        <w:t>الوسائل</w:t>
      </w:r>
      <w:r w:rsidR="00CF2B90" w:rsidRPr="00BD4DDA">
        <w:rPr>
          <w:rtl/>
        </w:rPr>
        <w:t xml:space="preserve"> ، ج 8 ، ص 307 ، ح 10742.</w:t>
      </w:r>
    </w:p>
    <w:p w:rsidR="00CF2B90" w:rsidRPr="00BD4DDA" w:rsidRDefault="00376338" w:rsidP="00CF2B90">
      <w:pPr>
        <w:pStyle w:val="libFootnote0"/>
        <w:rPr>
          <w:rtl/>
          <w:lang w:bidi="fa-IR"/>
        </w:rPr>
      </w:pPr>
      <w:r>
        <w:rPr>
          <w:rtl/>
        </w:rPr>
        <w:t>(3).</w:t>
      </w:r>
      <w:r w:rsidR="00CF2B90" w:rsidRPr="00BD4DDA">
        <w:rPr>
          <w:rtl/>
        </w:rPr>
        <w:t xml:space="preserve"> في « بث ، بخ » : « يقتدى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الحديث</w:t>
      </w:r>
      <w:r w:rsidR="00CF2B90">
        <w:rPr>
          <w:rtl/>
        </w:rPr>
        <w:t xml:space="preserve"> ..</w:t>
      </w:r>
      <w:r w:rsidR="00CF2B90" w:rsidRPr="00BD4DDA">
        <w:rPr>
          <w:rtl/>
        </w:rPr>
        <w:t>. بالباب التالي أنسب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265 ، ح 752 ، معلّقاً عن محمّد بن إسماعيل. </w:t>
      </w:r>
      <w:r w:rsidR="00CF2B90" w:rsidRPr="00FE79C2">
        <w:rPr>
          <w:rStyle w:val="libFootnoteBoldChar"/>
          <w:rtl/>
        </w:rPr>
        <w:t>الفقيه</w:t>
      </w:r>
      <w:r w:rsidR="00CF2B90" w:rsidRPr="00BD4DDA">
        <w:rPr>
          <w:rtl/>
        </w:rPr>
        <w:t xml:space="preserve"> ، ج 1 ، ص 383 ، ح 1126 ، معلّقاً عن حفص بن البختري ، مع اختلاف يسير </w:t>
      </w:r>
      <w:r w:rsidR="00FE79C2">
        <w:rPr>
          <w:rFonts w:hint="cs"/>
          <w:rtl/>
        </w:rPr>
        <w:t>.</w:t>
      </w:r>
      <w:r w:rsidR="00CF2B90" w:rsidRPr="004A310D">
        <w:rPr>
          <w:rStyle w:val="libFootnoteBoldChar"/>
          <w:rtl/>
        </w:rPr>
        <w:t>الوافي</w:t>
      </w:r>
      <w:r w:rsidR="00CF2B90" w:rsidRPr="00BD4DDA">
        <w:rPr>
          <w:rtl/>
        </w:rPr>
        <w:t xml:space="preserve"> ، ج 8 ، ص 1217 ، ح 8086 ؛ </w:t>
      </w:r>
      <w:r w:rsidR="00CF2B90" w:rsidRPr="004A310D">
        <w:rPr>
          <w:rStyle w:val="libFootnoteBoldChar"/>
          <w:rtl/>
        </w:rPr>
        <w:t>الوسائل</w:t>
      </w:r>
      <w:r w:rsidR="00CF2B90" w:rsidRPr="00BD4DDA">
        <w:rPr>
          <w:rtl/>
        </w:rPr>
        <w:t xml:space="preserve"> ، ج 8 ، ص 299 ، ذيل ح 10719.</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قُلْتُ لِأَبِي عَبْدِ اللهِ </w:t>
      </w:r>
      <w:r w:rsidRPr="008C051F">
        <w:rPr>
          <w:rStyle w:val="libAlaemChar"/>
          <w:rtl/>
        </w:rPr>
        <w:t>عليه‌السلام</w:t>
      </w:r>
      <w:r w:rsidRPr="00BD4DDA">
        <w:rPr>
          <w:rtl/>
          <w:lang w:bidi="fa-IR"/>
        </w:rPr>
        <w:t xml:space="preserve"> : أَكُونُ مَعَ الْإِمَامِ ، فَأَفْرُغُ مِنَ الْقِرَاءَةِ قَبْلَ أَنْ يَفْرُغَ</w:t>
      </w:r>
      <w:r>
        <w:rPr>
          <w:rtl/>
          <w:lang w:bidi="fa-IR"/>
        </w:rPr>
        <w:t>؟</w:t>
      </w:r>
    </w:p>
    <w:p w:rsidR="00CF2B90" w:rsidRPr="00BD4DDA" w:rsidRDefault="00CF2B90" w:rsidP="00CF2B90">
      <w:pPr>
        <w:pStyle w:val="libNormal"/>
        <w:rPr>
          <w:rtl/>
          <w:lang w:bidi="fa-IR"/>
        </w:rPr>
      </w:pPr>
      <w:r w:rsidRPr="00BD4DDA">
        <w:rPr>
          <w:rtl/>
          <w:lang w:bidi="fa-IR"/>
        </w:rPr>
        <w:t xml:space="preserve">قَالَ : « أَبْقِ </w:t>
      </w:r>
      <w:r w:rsidRPr="003E2A4D">
        <w:rPr>
          <w:rStyle w:val="libFootnotenumChar"/>
          <w:rtl/>
        </w:rPr>
        <w:t>(1)</w:t>
      </w:r>
      <w:r w:rsidRPr="00BD4DDA">
        <w:rPr>
          <w:rtl/>
          <w:lang w:bidi="fa-IR"/>
        </w:rPr>
        <w:t xml:space="preserve"> آيَةً ، وَمَجِّدِ اللهَ ، وَأَثْنِ عَلَيْهِ ، فَإِذَا فَرَغَ فَاقْرَأِ الْآيَةَ ، وَارْكَعْ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E5B22">
        <w:rPr>
          <w:rtl/>
        </w:rPr>
        <w:t>5250</w:t>
      </w:r>
      <w:r w:rsidRPr="008C051F">
        <w:rPr>
          <w:rStyle w:val="libBold2Char"/>
          <w:rtl/>
        </w:rPr>
        <w:t xml:space="preserve"> / 2.</w:t>
      </w:r>
      <w:r w:rsidRPr="00BD4DDA">
        <w:rPr>
          <w:rtl/>
          <w:lang w:bidi="fa-IR"/>
        </w:rPr>
        <w:t xml:space="preserve"> عَنْهُ ، عَنْ أَحْمَدَ </w:t>
      </w:r>
      <w:r w:rsidRPr="003E2A4D">
        <w:rPr>
          <w:rStyle w:val="libFootnotenumChar"/>
          <w:rtl/>
        </w:rPr>
        <w:t>(3)</w:t>
      </w:r>
      <w:r w:rsidRPr="00BD4DDA">
        <w:rPr>
          <w:rtl/>
          <w:lang w:bidi="fa-IR"/>
        </w:rPr>
        <w:t xml:space="preserve"> ، عَنْ عَبْدِ اللهِ </w:t>
      </w:r>
      <w:r w:rsidRPr="003E2A4D">
        <w:rPr>
          <w:rStyle w:val="libFootnotenumChar"/>
          <w:rtl/>
        </w:rPr>
        <w:t>(4)</w:t>
      </w:r>
      <w:r w:rsidRPr="00BD4DDA">
        <w:rPr>
          <w:rtl/>
          <w:lang w:bidi="fa-IR"/>
        </w:rPr>
        <w:t xml:space="preserve"> بْنِ مُحَمَّدٍ الْحَجَّالِ ، عَنْ ثَعْلَبَةَ ، عَنْ زُرَارَةَ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الصَّلَاةِ خَلْفَ الْمُخَالِفِينَ</w:t>
      </w:r>
      <w:r>
        <w:rPr>
          <w:rtl/>
          <w:lang w:bidi="fa-IR"/>
        </w:rPr>
        <w:t>؟</w:t>
      </w:r>
    </w:p>
    <w:p w:rsidR="00CF2B90" w:rsidRPr="00BD4DDA" w:rsidRDefault="00CF2B90" w:rsidP="00CF2B90">
      <w:pPr>
        <w:pStyle w:val="libNormal"/>
        <w:rPr>
          <w:rtl/>
          <w:lang w:bidi="fa-IR"/>
        </w:rPr>
      </w:pPr>
      <w:r w:rsidRPr="00BD4DDA">
        <w:rPr>
          <w:rtl/>
          <w:lang w:bidi="fa-IR"/>
        </w:rPr>
        <w:t>فَق</w:t>
      </w:r>
      <w:r w:rsidR="00FE79C2">
        <w:rPr>
          <w:rtl/>
          <w:lang w:bidi="fa-IR"/>
        </w:rPr>
        <w:t>َالَ : « مَا هُمْ عِنْدِي إِل</w:t>
      </w:r>
      <w:r w:rsidR="00FE79C2">
        <w:rPr>
          <w:rFonts w:hint="cs"/>
          <w:rtl/>
          <w:lang w:bidi="fa-IR"/>
        </w:rPr>
        <w:t>َّ</w:t>
      </w:r>
      <w:r w:rsidR="00FE79C2">
        <w:rPr>
          <w:rtl/>
          <w:lang w:bidi="fa-IR"/>
        </w:rPr>
        <w:t>ا</w:t>
      </w:r>
      <w:r w:rsidRPr="00BD4DDA">
        <w:rPr>
          <w:rtl/>
          <w:lang w:bidi="fa-IR"/>
        </w:rPr>
        <w:t xml:space="preserve"> بِمَنْزِلَةِ الْجُدُرِ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p>
    <w:p w:rsidR="00CF2B90" w:rsidRPr="00BD4DDA" w:rsidRDefault="00CF2B90" w:rsidP="00CF2B90">
      <w:pPr>
        <w:pStyle w:val="libNormal"/>
        <w:rPr>
          <w:rtl/>
          <w:lang w:bidi="fa-IR"/>
        </w:rPr>
      </w:pPr>
      <w:r w:rsidRPr="00BE5B22">
        <w:rPr>
          <w:rtl/>
        </w:rPr>
        <w:t>5251</w:t>
      </w:r>
      <w:r w:rsidRPr="008C051F">
        <w:rPr>
          <w:rStyle w:val="libBold2Char"/>
          <w:rtl/>
        </w:rPr>
        <w:t xml:space="preserve"> / 3.</w:t>
      </w:r>
      <w:r w:rsidRPr="00BD4DDA">
        <w:rPr>
          <w:rtl/>
          <w:lang w:bidi="fa-IR"/>
        </w:rPr>
        <w:t xml:space="preserve"> مُحَمَّدُ بْنُ إِسْمَاعِيلَ ، عَنِ الْفَضْلِ بْنِ شَاذَانَ ، عَنْ صَفْوَانَ ، عَنْ إِسْحَاقَ بْنِ عَمَّارٍ :</w:t>
      </w:r>
    </w:p>
    <w:p w:rsidR="00CF2B90" w:rsidRPr="00BD4DDA" w:rsidRDefault="00CF2B90" w:rsidP="00CF2B90">
      <w:pPr>
        <w:pStyle w:val="libNormal"/>
        <w:rPr>
          <w:rtl/>
          <w:lang w:bidi="fa-IR"/>
        </w:rPr>
      </w:pPr>
      <w:r w:rsidRPr="00BD4DDA">
        <w:rPr>
          <w:rtl/>
          <w:lang w:bidi="fa-IR"/>
        </w:rPr>
        <w:t xml:space="preserve">عَمَّنْ سَأَلَ أَبَا عَبْدِ اللهِ </w:t>
      </w:r>
      <w:r w:rsidRPr="008C051F">
        <w:rPr>
          <w:rStyle w:val="libAlaemChar"/>
          <w:rtl/>
        </w:rPr>
        <w:t>عليه‌السلام</w:t>
      </w:r>
      <w:r w:rsidRPr="00BD4DDA">
        <w:rPr>
          <w:rtl/>
          <w:lang w:bidi="fa-IR"/>
        </w:rPr>
        <w:t xml:space="preserve"> ، قَالَ : أُصَلِّي خَلْفَ مَنْ لَا</w:t>
      </w:r>
      <w:r>
        <w:rPr>
          <w:rFonts w:hint="cs"/>
          <w:rtl/>
          <w:lang w:bidi="fa-IR"/>
        </w:rPr>
        <w:t xml:space="preserve"> </w:t>
      </w:r>
      <w:r w:rsidRPr="00BD4DDA">
        <w:rPr>
          <w:rtl/>
          <w:lang w:bidi="fa-IR"/>
        </w:rPr>
        <w:t>أَقْتَدِي بِهِ ، فَإِذَا فَرَغْتُ مِنْ قِرَاءَتِي وَلَمْ يَفْرُغْ هُوَ</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FE79C2">
        <w:rPr>
          <w:rtl/>
        </w:rPr>
        <w:t>الوافي والتهذيب</w:t>
      </w:r>
      <w:r w:rsidR="00CF2B90" w:rsidRPr="00BD4DDA">
        <w:rPr>
          <w:rtl/>
        </w:rPr>
        <w:t xml:space="preserve"> : « فأمسك »</w:t>
      </w:r>
      <w:r w:rsidR="00CF2B90">
        <w:rPr>
          <w:rtl/>
        </w:rPr>
        <w:t>.</w:t>
      </w:r>
      <w:r w:rsidR="00CF2B90" w:rsidRPr="00BD4DDA">
        <w:rPr>
          <w:rtl/>
        </w:rPr>
        <w:t xml:space="preserve"> وفي</w:t>
      </w:r>
      <w:r w:rsidR="00CF2B90" w:rsidRPr="00FE79C2">
        <w:rPr>
          <w:rtl/>
        </w:rPr>
        <w:t xml:space="preserve"> المحاسن</w:t>
      </w:r>
      <w:r w:rsidR="00CF2B90" w:rsidRPr="00BD4DDA">
        <w:rPr>
          <w:rtl/>
        </w:rPr>
        <w:t xml:space="preserve"> : « أمسك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5B13E8">
        <w:rPr>
          <w:rStyle w:val="libFootnoteBoldChar"/>
          <w:rtl/>
        </w:rPr>
        <w:t>المحاسن</w:t>
      </w:r>
      <w:r w:rsidR="00CF2B90" w:rsidRPr="00BD4DDA">
        <w:rPr>
          <w:rtl/>
        </w:rPr>
        <w:t xml:space="preserve"> ، ص 326 ، كتاب العلل ، ح 73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38 ، ح 135 ، بسندهما عن ابن بكير ، وفي الأخير مع اختلاف يسير </w:t>
      </w:r>
      <w:r w:rsidR="00FE79C2">
        <w:rPr>
          <w:rFonts w:hint="cs"/>
          <w:rtl/>
        </w:rPr>
        <w:t>.</w:t>
      </w:r>
      <w:r w:rsidR="00CF2B90" w:rsidRPr="004A310D">
        <w:rPr>
          <w:rStyle w:val="libFootnoteBoldChar"/>
          <w:rtl/>
        </w:rPr>
        <w:t>الوافي</w:t>
      </w:r>
      <w:r w:rsidR="00CF2B90" w:rsidRPr="00BD4DDA">
        <w:rPr>
          <w:rtl/>
        </w:rPr>
        <w:t xml:space="preserve"> ، ج 8 ، ص 1211 ، ح 8073 ؛ </w:t>
      </w:r>
      <w:r w:rsidR="00CF2B90" w:rsidRPr="004A310D">
        <w:rPr>
          <w:rStyle w:val="libFootnoteBoldChar"/>
          <w:rtl/>
        </w:rPr>
        <w:t>الوسائل</w:t>
      </w:r>
      <w:r w:rsidR="00CF2B90" w:rsidRPr="00BD4DDA">
        <w:rPr>
          <w:rtl/>
        </w:rPr>
        <w:t xml:space="preserve"> ، ج 8 ، ص 370 ، ح 10928.</w:t>
      </w:r>
    </w:p>
    <w:p w:rsidR="00CF2B90" w:rsidRPr="00BD4DDA" w:rsidRDefault="00376338" w:rsidP="00CF2B90">
      <w:pPr>
        <w:pStyle w:val="libFootnote0"/>
        <w:rPr>
          <w:rtl/>
          <w:lang w:bidi="fa-IR"/>
        </w:rPr>
      </w:pPr>
      <w:r>
        <w:rPr>
          <w:rtl/>
        </w:rPr>
        <w:t>(3).</w:t>
      </w:r>
      <w:r w:rsidR="00CF2B90" w:rsidRPr="00BD4DDA">
        <w:rPr>
          <w:rtl/>
        </w:rPr>
        <w:t xml:space="preserve"> في « بس » : + « بن محمّد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FE79C2">
        <w:rPr>
          <w:rtl/>
        </w:rPr>
        <w:t>الوسائل</w:t>
      </w:r>
      <w:r w:rsidR="00CF2B90" w:rsidRPr="00BD4DDA">
        <w:rPr>
          <w:rtl/>
        </w:rPr>
        <w:t xml:space="preserve"> ، ح 10749 : « عبيدالله » وهوسهو. راجع : </w:t>
      </w:r>
      <w:r w:rsidR="00CF2B90" w:rsidRPr="00FE79C2">
        <w:rPr>
          <w:rStyle w:val="libFootnoteBoldChar"/>
          <w:rtl/>
        </w:rPr>
        <w:t>رجال النجاشي</w:t>
      </w:r>
      <w:r w:rsidR="00CF2B90" w:rsidRPr="00BD4DDA">
        <w:rPr>
          <w:rtl/>
        </w:rPr>
        <w:t xml:space="preserve"> ، ص 226 ، الرقم 595 ؛ </w:t>
      </w:r>
      <w:r w:rsidR="00CF2B90" w:rsidRPr="00204C69">
        <w:rPr>
          <w:rStyle w:val="libFootnoteBoldChar"/>
          <w:rtl/>
        </w:rPr>
        <w:t>الفهرست للطوسي</w:t>
      </w:r>
      <w:r w:rsidR="00CF2B90" w:rsidRPr="00BD4DDA">
        <w:rPr>
          <w:rtl/>
        </w:rPr>
        <w:t xml:space="preserve"> ، ص 293 ، الرقم 439.</w:t>
      </w:r>
    </w:p>
    <w:p w:rsidR="00CF2B90" w:rsidRPr="00BD4DDA" w:rsidRDefault="00376338" w:rsidP="00CF2B90">
      <w:pPr>
        <w:pStyle w:val="libFootnote0"/>
        <w:rPr>
          <w:rtl/>
          <w:lang w:bidi="fa-IR"/>
        </w:rPr>
      </w:pPr>
      <w:r>
        <w:rPr>
          <w:rtl/>
        </w:rPr>
        <w:t>(5).</w:t>
      </w:r>
      <w:r w:rsidR="00CF2B90" w:rsidRPr="00BD4DDA">
        <w:rPr>
          <w:rtl/>
        </w:rPr>
        <w:t xml:space="preserve"> في « بخ » : « الجدار »</w:t>
      </w:r>
      <w:r w:rsidR="00CF2B90">
        <w:rPr>
          <w:rtl/>
        </w:rPr>
        <w:t>.</w:t>
      </w:r>
      <w:r w:rsidR="00CF2B90" w:rsidRPr="00BD4DDA">
        <w:rPr>
          <w:rtl/>
        </w:rPr>
        <w:t xml:space="preserve"> </w:t>
      </w:r>
      <w:r w:rsidR="00CF2B90">
        <w:rPr>
          <w:rtl/>
        </w:rPr>
        <w:t>و «</w:t>
      </w:r>
      <w:r w:rsidR="00CF2B90" w:rsidRPr="00BD4DDA">
        <w:rPr>
          <w:rtl/>
        </w:rPr>
        <w:t xml:space="preserve"> الج</w:t>
      </w:r>
      <w:r w:rsidR="00FE79C2">
        <w:rPr>
          <w:rtl/>
        </w:rPr>
        <w:t>ُدُر » : جمع الجدار ، قال العل</w:t>
      </w:r>
      <w:r w:rsidR="00FE79C2">
        <w:rPr>
          <w:rFonts w:hint="cs"/>
          <w:rtl/>
        </w:rPr>
        <w:t>ّ</w:t>
      </w:r>
      <w:r w:rsidR="00FE79C2">
        <w:rPr>
          <w:rtl/>
        </w:rPr>
        <w:t>ا</w:t>
      </w:r>
      <w:r w:rsidR="00CF2B90" w:rsidRPr="00BD4DDA">
        <w:rPr>
          <w:rtl/>
        </w:rPr>
        <w:t>مة المجلسي : « أي لا يعتدّ بصلاتهم وقراءتهم ولايضرّ قربهم. ويحتمل أن يكون المراد النهي عن الاقتداء بهم »</w:t>
      </w:r>
      <w:r w:rsidR="00CF2B90">
        <w:rPr>
          <w:rtl/>
        </w:rPr>
        <w:t>.</w:t>
      </w:r>
      <w:r w:rsidR="00CF2B90" w:rsidRPr="00BD4DDA">
        <w:rPr>
          <w:rtl/>
        </w:rPr>
        <w:t xml:space="preserve"> ا</w:t>
      </w:r>
      <w:r w:rsidR="00FE79C2">
        <w:rPr>
          <w:rFonts w:hint="cs"/>
          <w:rtl/>
        </w:rPr>
        <w:t>ُ</w:t>
      </w:r>
      <w:r w:rsidR="00CF2B90" w:rsidRPr="00BD4DDA">
        <w:rPr>
          <w:rtl/>
        </w:rPr>
        <w:t xml:space="preserve">نظر : </w:t>
      </w:r>
      <w:r w:rsidR="00CF2B90" w:rsidRPr="00FE79C2">
        <w:rPr>
          <w:rStyle w:val="libFootnoteBoldChar"/>
          <w:rtl/>
        </w:rPr>
        <w:t>النهاية</w:t>
      </w:r>
      <w:r w:rsidR="00CF2B90" w:rsidRPr="00BD4DDA">
        <w:rPr>
          <w:rtl/>
        </w:rPr>
        <w:t xml:space="preserve"> ، ج 1 ، ص 246 ( جدر ) ؛ </w:t>
      </w:r>
      <w:r w:rsidR="00CF2B90" w:rsidRPr="00981DC3">
        <w:rPr>
          <w:rStyle w:val="libFootnoteBoldChar"/>
          <w:rtl/>
        </w:rPr>
        <w:t>مرآة العقول</w:t>
      </w:r>
      <w:r w:rsidR="00CF2B90" w:rsidRPr="00BD4DDA">
        <w:rPr>
          <w:rtl/>
        </w:rPr>
        <w:t xml:space="preserve"> ، ج 15 ، ص 255.</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266 ، ح 754 ، معلّقاً عن أحمد بن محمّد ، عن عبدالله بن محمّد الحجّال ، مع اختلاف يسير </w:t>
      </w:r>
      <w:r w:rsidR="00FE79C2">
        <w:rPr>
          <w:rFonts w:hint="cs"/>
          <w:rtl/>
        </w:rPr>
        <w:t>.</w:t>
      </w:r>
      <w:r w:rsidR="00CF2B90" w:rsidRPr="004A310D">
        <w:rPr>
          <w:rStyle w:val="libFootnoteBoldChar"/>
          <w:rtl/>
        </w:rPr>
        <w:t>الوافي</w:t>
      </w:r>
      <w:r w:rsidR="00CF2B90" w:rsidRPr="00BD4DDA">
        <w:rPr>
          <w:rtl/>
        </w:rPr>
        <w:t xml:space="preserve"> ، ج 8 ، ص 1214 ، ح 8080 ؛ </w:t>
      </w:r>
      <w:r w:rsidR="00CF2B90" w:rsidRPr="004A310D">
        <w:rPr>
          <w:rStyle w:val="libFootnoteBoldChar"/>
          <w:rtl/>
        </w:rPr>
        <w:t>الوسائل</w:t>
      </w:r>
      <w:r w:rsidR="00CF2B90" w:rsidRPr="00BD4DDA">
        <w:rPr>
          <w:rtl/>
        </w:rPr>
        <w:t xml:space="preserve"> ، ج 8 ، ص 309 ، ح 10749 ؛ وص 366 ، ح 10920.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قَالَ : « فَسَبِّحْ حَتّى يَفْرُغَ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E5B22">
        <w:rPr>
          <w:rtl/>
        </w:rPr>
        <w:t>5252</w:t>
      </w:r>
      <w:r w:rsidRPr="008C051F">
        <w:rPr>
          <w:rStyle w:val="libBold2Char"/>
          <w:rtl/>
        </w:rPr>
        <w:t xml:space="preserve"> / 4.</w:t>
      </w:r>
      <w:r w:rsidRPr="00BD4DDA">
        <w:rPr>
          <w:rtl/>
          <w:lang w:bidi="fa-IR"/>
        </w:rPr>
        <w:t xml:space="preserve"> عَلِيُّ بْنُ إِبْرَاهِيمَ ، عَنْ أَبِيهِ ، عَنِ ابْنِ أَبِي عُمَيْرٍ ، عَنْ حَمَّادِ بْنِ عُثْمَانَ </w:t>
      </w:r>
      <w:r w:rsidRPr="003E2A4D">
        <w:rPr>
          <w:rStyle w:val="libFootnotenumChar"/>
          <w:rtl/>
        </w:rPr>
        <w:t>(2)</w:t>
      </w:r>
      <w:r w:rsidRPr="00BD4DDA">
        <w:rPr>
          <w:rtl/>
          <w:lang w:bidi="fa-IR"/>
        </w:rPr>
        <w:t xml:space="preserve">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صَلَّيْتَ خَلْفَ إِمَامٍ لَاتَقْتَدِي </w:t>
      </w:r>
      <w:r w:rsidRPr="003E2A4D">
        <w:rPr>
          <w:rStyle w:val="libFootnotenumChar"/>
          <w:rtl/>
        </w:rPr>
        <w:t>(3)</w:t>
      </w:r>
      <w:r w:rsidRPr="00BD4DDA">
        <w:rPr>
          <w:rtl/>
          <w:lang w:bidi="fa-IR"/>
        </w:rPr>
        <w:t xml:space="preserve"> بِهِ ، فَاقْرَأْ خَلْفَهُ ، سَمِعْتَ قِرَاءَتَهُ ، أَوْ لَمْ تَسْمَعْ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E5B22">
        <w:rPr>
          <w:rtl/>
        </w:rPr>
        <w:t>5253</w:t>
      </w:r>
      <w:r w:rsidRPr="008C051F">
        <w:rPr>
          <w:rStyle w:val="libBold2Char"/>
          <w:rtl/>
        </w:rPr>
        <w:t xml:space="preserve"> / 5.</w:t>
      </w:r>
      <w:r w:rsidRPr="00BD4DDA">
        <w:rPr>
          <w:rtl/>
          <w:lang w:bidi="fa-IR"/>
        </w:rPr>
        <w:t xml:space="preserve"> عَلِيُّ بْنُ مُحَمَّدٍ ، عَنْ سَهْلِ بْنِ زِيَادٍ ، عَنْ عَلِيِّ بْنِ مَهْزِيَارَ ، عَنْ أَبِي عَلِيِّ بْنِ رَاشِدٍ ، قَالَ :</w:t>
      </w:r>
    </w:p>
    <w:p w:rsidR="00CF2B90" w:rsidRPr="00BD4DDA" w:rsidRDefault="00CF2B90" w:rsidP="00CF2B90">
      <w:pPr>
        <w:pStyle w:val="libNormal"/>
        <w:rPr>
          <w:rtl/>
          <w:lang w:bidi="fa-IR"/>
        </w:rPr>
      </w:pPr>
      <w:r w:rsidRPr="00BD4DDA">
        <w:rPr>
          <w:rtl/>
          <w:lang w:bidi="fa-IR"/>
        </w:rPr>
        <w:t xml:space="preserve">قُلْتُ لِأَبِي جَعْفَرٍ </w:t>
      </w:r>
      <w:r w:rsidRPr="003E2A4D">
        <w:rPr>
          <w:rStyle w:val="libFootnotenumChar"/>
          <w:rtl/>
        </w:rPr>
        <w:t>(5)</w:t>
      </w:r>
      <w:r w:rsidRPr="00BD4DDA">
        <w:rPr>
          <w:rtl/>
          <w:lang w:bidi="fa-IR"/>
        </w:rPr>
        <w:t xml:space="preserve"> </w:t>
      </w:r>
      <w:r w:rsidRPr="008C051F">
        <w:rPr>
          <w:rStyle w:val="libAlaemChar"/>
          <w:rtl/>
        </w:rPr>
        <w:t>عليه‌السلام</w:t>
      </w:r>
      <w:r w:rsidRPr="00BD4DDA">
        <w:rPr>
          <w:rtl/>
          <w:lang w:bidi="fa-IR"/>
        </w:rPr>
        <w:t xml:space="preserve"> : إِنَّ مَوَالِيَكَ قَدِ اخْتَلَفُوا </w:t>
      </w:r>
      <w:r w:rsidRPr="003E2A4D">
        <w:rPr>
          <w:rStyle w:val="libFootnotenumChar"/>
          <w:rtl/>
        </w:rPr>
        <w:t>(6)</w:t>
      </w:r>
      <w:r w:rsidRPr="00BD4DDA">
        <w:rPr>
          <w:rtl/>
          <w:lang w:bidi="fa-IR"/>
        </w:rPr>
        <w:t xml:space="preserve"> ، فَأُصَلِّي خَلْفَهُمْ جَمِيعاً </w:t>
      </w:r>
      <w:r w:rsidRPr="003E2A4D">
        <w:rPr>
          <w:rStyle w:val="libFootnotenumChar"/>
          <w:rtl/>
        </w:rPr>
        <w:t>(7)</w:t>
      </w:r>
      <w:r>
        <w:rPr>
          <w:rtl/>
          <w:lang w:bidi="fa-IR"/>
        </w:rPr>
        <w:t>؟</w:t>
      </w:r>
    </w:p>
    <w:p w:rsidR="00CF2B90" w:rsidRPr="00BD4DDA" w:rsidRDefault="009F3C03" w:rsidP="00CF2B90">
      <w:pPr>
        <w:pStyle w:val="libNormal"/>
        <w:rPr>
          <w:rtl/>
          <w:lang w:bidi="fa-IR"/>
        </w:rPr>
      </w:pPr>
      <w:r>
        <w:rPr>
          <w:rtl/>
          <w:lang w:bidi="fa-IR"/>
        </w:rPr>
        <w:t>فَقَالَ : « لَا تُصَلِّ إِل</w:t>
      </w:r>
      <w:r>
        <w:rPr>
          <w:rFonts w:hint="cs"/>
          <w:rtl/>
          <w:lang w:bidi="fa-IR"/>
        </w:rPr>
        <w:t>َّ</w:t>
      </w:r>
      <w:r>
        <w:rPr>
          <w:rtl/>
          <w:lang w:bidi="fa-IR"/>
        </w:rPr>
        <w:t>ا</w:t>
      </w:r>
      <w:r w:rsidR="00CF2B90" w:rsidRPr="00BD4DDA">
        <w:rPr>
          <w:rtl/>
          <w:lang w:bidi="fa-IR"/>
        </w:rPr>
        <w:t xml:space="preserve"> خَلْفَ مَنْ تَثِقُ </w:t>
      </w:r>
      <w:r w:rsidR="00CF2B90" w:rsidRPr="003E2A4D">
        <w:rPr>
          <w:rStyle w:val="libFootnotenumChar"/>
          <w:rtl/>
        </w:rPr>
        <w:t>(8)</w:t>
      </w:r>
      <w:r w:rsidR="00CF2B90" w:rsidRPr="00BD4DDA">
        <w:rPr>
          <w:rtl/>
          <w:lang w:bidi="fa-IR"/>
        </w:rPr>
        <w:t xml:space="preserve"> بِدِينِهِ </w:t>
      </w:r>
      <w:r w:rsidR="00CF2B90" w:rsidRPr="003E2A4D">
        <w:rPr>
          <w:rStyle w:val="libFootnotenumChar"/>
          <w:rtl/>
        </w:rPr>
        <w:t>(9)</w:t>
      </w:r>
      <w:r w:rsidR="00CF2B90" w:rsidRPr="00BD4DDA">
        <w:rPr>
          <w:rtl/>
          <w:lang w:bidi="fa-IR"/>
        </w:rPr>
        <w:t xml:space="preserve"> » ثُمَّ قَالَ : « وَلِي مَوَالٍ </w:t>
      </w:r>
      <w:r w:rsidR="00CF2B90" w:rsidRPr="003E2A4D">
        <w:rPr>
          <w:rStyle w:val="libFootnotenumChar"/>
          <w:rtl/>
        </w:rPr>
        <w:t>(10)</w:t>
      </w:r>
      <w:r w:rsidR="00CF2B90">
        <w:rPr>
          <w:rtl/>
          <w:lang w:bidi="fa-IR"/>
        </w:rPr>
        <w:t>؟</w:t>
      </w:r>
      <w:r w:rsidR="00CF2B90" w:rsidRPr="00BD4DDA">
        <w:rPr>
          <w:rtl/>
          <w:lang w:bidi="fa-IR"/>
        </w:rPr>
        <w:t xml:space="preserve"> »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38 ، ح 134 ، بسند آخر ، مع اختلاف </w:t>
      </w:r>
      <w:r w:rsidR="009F3C03">
        <w:rPr>
          <w:rFonts w:hint="cs"/>
          <w:rtl/>
        </w:rPr>
        <w:t>.</w:t>
      </w:r>
      <w:r w:rsidR="00CF2B90" w:rsidRPr="004A310D">
        <w:rPr>
          <w:rStyle w:val="libFootnoteBoldChar"/>
          <w:rtl/>
        </w:rPr>
        <w:t>الوافي</w:t>
      </w:r>
      <w:r w:rsidR="00CF2B90" w:rsidRPr="00BD4DDA">
        <w:rPr>
          <w:rtl/>
        </w:rPr>
        <w:t xml:space="preserve"> ، ج 8 ، ص 1210 ، ح 8071 ؛ </w:t>
      </w:r>
      <w:r w:rsidR="00CF2B90" w:rsidRPr="004A310D">
        <w:rPr>
          <w:rStyle w:val="libFootnoteBoldChar"/>
          <w:rtl/>
        </w:rPr>
        <w:t>الوسائل</w:t>
      </w:r>
      <w:r w:rsidR="00CF2B90" w:rsidRPr="00BD4DDA">
        <w:rPr>
          <w:rtl/>
        </w:rPr>
        <w:t xml:space="preserve"> ، ج 8 ، ص 370 ، ح 10929.</w:t>
      </w:r>
    </w:p>
    <w:p w:rsidR="00CF2B90" w:rsidRPr="00BD4DDA" w:rsidRDefault="00376338" w:rsidP="00CF2B90">
      <w:pPr>
        <w:pStyle w:val="libFootnote0"/>
        <w:rPr>
          <w:rtl/>
          <w:lang w:bidi="fa-IR"/>
        </w:rPr>
      </w:pPr>
      <w:r>
        <w:rPr>
          <w:rtl/>
        </w:rPr>
        <w:t>(2).</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بن عثمان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بث ، بخ ، بس » </w:t>
      </w:r>
      <w:r w:rsidR="00CF2B90" w:rsidRPr="009F3C03">
        <w:rPr>
          <w:rtl/>
        </w:rPr>
        <w:t>والوافي والتهذيب و</w:t>
      </w:r>
      <w:r w:rsidR="00CF2B90" w:rsidRPr="008135BB">
        <w:rPr>
          <w:rStyle w:val="libFootnoteBoldChar"/>
          <w:rtl/>
        </w:rPr>
        <w:t>الاستبصار</w:t>
      </w:r>
      <w:r w:rsidR="00CF2B90" w:rsidRPr="00BD4DDA">
        <w:rPr>
          <w:rtl/>
        </w:rPr>
        <w:t xml:space="preserve"> : « لا يُقتدى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35 ، ح 125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429 ، ح 1658 ، معلّقاً عن الكليني. </w:t>
      </w:r>
      <w:r w:rsidR="00CF2B90" w:rsidRPr="00BE5B22">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124 ، مع اختلاف يسير </w:t>
      </w:r>
      <w:r w:rsidR="009F3C03">
        <w:rPr>
          <w:rFonts w:hint="cs"/>
          <w:rtl/>
        </w:rPr>
        <w:t>.</w:t>
      </w:r>
      <w:r w:rsidR="00CF2B90" w:rsidRPr="004A310D">
        <w:rPr>
          <w:rStyle w:val="libFootnoteBoldChar"/>
          <w:rtl/>
        </w:rPr>
        <w:t>الوافي</w:t>
      </w:r>
      <w:r w:rsidR="00CF2B90" w:rsidRPr="00BD4DDA">
        <w:rPr>
          <w:rtl/>
        </w:rPr>
        <w:t xml:space="preserve"> ، ج 8 ، ص 1207 ، ح 8060 ؛ </w:t>
      </w:r>
      <w:r w:rsidR="00CF2B90" w:rsidRPr="004A310D">
        <w:rPr>
          <w:rStyle w:val="libFootnoteBoldChar"/>
          <w:rtl/>
        </w:rPr>
        <w:t>الوسائل</w:t>
      </w:r>
      <w:r w:rsidR="00CF2B90" w:rsidRPr="00BD4DDA">
        <w:rPr>
          <w:rtl/>
        </w:rPr>
        <w:t xml:space="preserve"> ، ج 8 ، ص 366 ، ح 10919.</w:t>
      </w:r>
    </w:p>
    <w:p w:rsidR="00CF2B90" w:rsidRPr="00BD4DDA" w:rsidRDefault="00376338" w:rsidP="00CF2B90">
      <w:pPr>
        <w:pStyle w:val="libFootnote0"/>
        <w:rPr>
          <w:rtl/>
          <w:lang w:bidi="fa-IR"/>
        </w:rPr>
      </w:pPr>
      <w:r>
        <w:rPr>
          <w:rtl/>
        </w:rPr>
        <w:t>(5).</w:t>
      </w:r>
      <w:r w:rsidR="00CF2B90" w:rsidRPr="00BD4DDA">
        <w:rPr>
          <w:rtl/>
        </w:rPr>
        <w:t xml:space="preserve"> في حاشية « بث » : + « الثاني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اختلفوا ؛ يعني في المسائل الدينيّة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جميعاً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 « يثق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F3C03">
        <w:rPr>
          <w:rtl/>
        </w:rPr>
        <w:t>الوافي والتهذيب</w:t>
      </w:r>
      <w:r w:rsidR="00CF2B90" w:rsidRPr="00BD4DDA">
        <w:rPr>
          <w:rtl/>
        </w:rPr>
        <w:t xml:space="preserve"> : + « وأمانته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9F3C03">
        <w:rPr>
          <w:rtl/>
        </w:rPr>
        <w:t>في الوافي :</w:t>
      </w:r>
      <w:r w:rsidR="00CF2B90" w:rsidRPr="00BD4DDA">
        <w:rPr>
          <w:rtl/>
        </w:rPr>
        <w:t xml:space="preserve"> « موالي »</w:t>
      </w:r>
      <w:r w:rsidR="00CF2B90">
        <w:rPr>
          <w:rtl/>
        </w:rPr>
        <w:t>.</w:t>
      </w:r>
      <w:r w:rsidR="009F3C03">
        <w:rPr>
          <w:rtl/>
        </w:rPr>
        <w:t xml:space="preserve"> وقال العل</w:t>
      </w:r>
      <w:r w:rsidR="009F3C03">
        <w:rPr>
          <w:rFonts w:hint="cs"/>
          <w:rtl/>
        </w:rPr>
        <w:t>ّ</w:t>
      </w:r>
      <w:r w:rsidR="009F3C03">
        <w:rPr>
          <w:rtl/>
        </w:rPr>
        <w:t>ا</w:t>
      </w:r>
      <w:r w:rsidR="00CF2B90" w:rsidRPr="00BD4DDA">
        <w:rPr>
          <w:rtl/>
        </w:rPr>
        <w:t>مة الفيض : « قوله : ولي موالٍ</w:t>
      </w:r>
      <w:r w:rsidR="00CF2B90">
        <w:rPr>
          <w:rtl/>
        </w:rPr>
        <w:t>؟</w:t>
      </w:r>
      <w:r w:rsidR="00CF2B90" w:rsidRPr="00BD4DDA">
        <w:rPr>
          <w:rtl/>
        </w:rPr>
        <w:t xml:space="preserve"> استفهام ، وكلمة « لا » إنكار لذلك ، وقوله : يأمرك ، استفهام مستأنف. ولعلّ المقام كان مقام تقيّة والسائل كان غافلاً عن ذلك »</w:t>
      </w:r>
      <w:r w:rsidR="00CF2B90">
        <w:rPr>
          <w:rtl/>
        </w:rPr>
        <w:t>.</w:t>
      </w:r>
      <w:r w:rsidR="009F3C03">
        <w:rPr>
          <w:rtl/>
        </w:rPr>
        <w:t xml:space="preserve"> ونقل العل</w:t>
      </w:r>
      <w:r w:rsidR="009F3C03">
        <w:rPr>
          <w:rFonts w:hint="cs"/>
          <w:rtl/>
        </w:rPr>
        <w:t>ّ</w:t>
      </w:r>
      <w:r w:rsidR="009F3C03">
        <w:rPr>
          <w:rtl/>
        </w:rPr>
        <w:t>امة المجلسي عن العل</w:t>
      </w:r>
      <w:r w:rsidR="009F3C03">
        <w:rPr>
          <w:rFonts w:hint="cs"/>
          <w:rtl/>
        </w:rPr>
        <w:t>ّ</w:t>
      </w:r>
      <w:r w:rsidR="009F3C03">
        <w:rPr>
          <w:rtl/>
        </w:rPr>
        <w:t>ا</w:t>
      </w:r>
      <w:r w:rsidR="00CF2B90" w:rsidRPr="00BD4DDA">
        <w:rPr>
          <w:rtl/>
        </w:rPr>
        <w:t xml:space="preserve">مة الكشّي روايتين في مدح عليّ بن حديد ، ثمّ قال : فيظهر ممّا نقلنا أنّ قوله </w:t>
      </w:r>
      <w:r w:rsidR="00CF2B90" w:rsidRPr="0099484E">
        <w:rPr>
          <w:rStyle w:val="libFootnoteAlaemChar"/>
          <w:rtl/>
        </w:rPr>
        <w:t>عليه‌السلام</w:t>
      </w:r>
      <w:r w:rsidR="00CF2B90" w:rsidRPr="00BD4DDA">
        <w:rPr>
          <w:rtl/>
        </w:rPr>
        <w:t xml:space="preserve"> : لا ، </w:t>
      </w:r>
      <w:r w:rsidR="009F3C03">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فَقُلْتُ </w:t>
      </w:r>
      <w:r w:rsidRPr="003E2A4D">
        <w:rPr>
          <w:rStyle w:val="libFootnotenumChar"/>
          <w:rtl/>
        </w:rPr>
        <w:t>(1)</w:t>
      </w:r>
      <w:r w:rsidRPr="00BD4DDA">
        <w:rPr>
          <w:rtl/>
          <w:lang w:bidi="fa-IR"/>
        </w:rPr>
        <w:t xml:space="preserve"> : أَصْحَابٌ ، فَقَالَ</w:t>
      </w:r>
      <w:r>
        <w:rPr>
          <w:rtl/>
          <w:lang w:bidi="fa-IR"/>
        </w:rPr>
        <w:t xml:space="preserve"> </w:t>
      </w:r>
      <w:r w:rsidR="00890F05">
        <w:rPr>
          <w:rtl/>
          <w:lang w:bidi="fa-IR"/>
        </w:rPr>
        <w:t>-</w:t>
      </w:r>
      <w:r>
        <w:rPr>
          <w:rtl/>
          <w:lang w:bidi="fa-IR"/>
        </w:rPr>
        <w:t xml:space="preserve"> </w:t>
      </w:r>
      <w:r w:rsidRPr="00BD4DDA">
        <w:rPr>
          <w:rtl/>
          <w:lang w:bidi="fa-IR"/>
        </w:rPr>
        <w:t>مُبَادِراً قَبْلَ أَنْ أَسْتَتِمَّ ذِكْرَهُمْ</w:t>
      </w:r>
      <w:r>
        <w:rPr>
          <w:rtl/>
          <w:lang w:bidi="fa-IR"/>
        </w:rPr>
        <w:t xml:space="preserve"> </w:t>
      </w:r>
      <w:r w:rsidR="00890F05">
        <w:rPr>
          <w:rtl/>
          <w:lang w:bidi="fa-IR"/>
        </w:rPr>
        <w:t>-</w:t>
      </w:r>
      <w:r>
        <w:rPr>
          <w:rtl/>
          <w:lang w:bidi="fa-IR"/>
        </w:rPr>
        <w:t xml:space="preserve"> </w:t>
      </w:r>
      <w:r w:rsidRPr="00BD4DDA">
        <w:rPr>
          <w:rtl/>
          <w:lang w:bidi="fa-IR"/>
        </w:rPr>
        <w:t>: « لَا ، يَأْمُرُكَ عَلِيُّ بْنُ حَدِيدٍ بِهذَا</w:t>
      </w:r>
      <w:r>
        <w:rPr>
          <w:rtl/>
          <w:lang w:bidi="fa-IR"/>
        </w:rPr>
        <w:t xml:space="preserve">؟ </w:t>
      </w:r>
      <w:r w:rsidR="00890F05">
        <w:rPr>
          <w:rtl/>
          <w:lang w:bidi="fa-IR"/>
        </w:rPr>
        <w:t>-</w:t>
      </w:r>
      <w:r>
        <w:rPr>
          <w:rtl/>
          <w:lang w:bidi="fa-IR"/>
        </w:rPr>
        <w:t xml:space="preserve"> </w:t>
      </w:r>
      <w:r w:rsidRPr="00BD4DDA">
        <w:rPr>
          <w:rtl/>
          <w:lang w:bidi="fa-IR"/>
        </w:rPr>
        <w:t>أَوْ هذَا مِمَّا يَأْمُرُكَ بِهِ عَلِيُّ بْنُ حَدِيدٍ</w:t>
      </w:r>
      <w:r>
        <w:rPr>
          <w:rtl/>
          <w:lang w:bidi="fa-IR"/>
        </w:rPr>
        <w:t xml:space="preserve">؟ </w:t>
      </w:r>
      <w:r w:rsidR="00890F05">
        <w:rPr>
          <w:rtl/>
          <w:lang w:bidi="fa-IR"/>
        </w:rPr>
        <w:t>-</w:t>
      </w:r>
      <w:r>
        <w:rPr>
          <w:rtl/>
          <w:lang w:bidi="fa-IR"/>
        </w:rPr>
        <w:t xml:space="preserve"> </w:t>
      </w:r>
      <w:r w:rsidRPr="00BD4DDA">
        <w:rPr>
          <w:rtl/>
          <w:lang w:bidi="fa-IR"/>
        </w:rPr>
        <w:t xml:space="preserve">» فَقُلْتُ </w:t>
      </w:r>
      <w:r w:rsidRPr="003E2A4D">
        <w:rPr>
          <w:rStyle w:val="libFootnotenumChar"/>
          <w:rtl/>
        </w:rPr>
        <w:t>(2)</w:t>
      </w:r>
      <w:r w:rsidRPr="00BD4DDA">
        <w:rPr>
          <w:rtl/>
          <w:lang w:bidi="fa-IR"/>
        </w:rPr>
        <w:t xml:space="preserve"> : نَعَمْ </w:t>
      </w:r>
      <w:r w:rsidRPr="003E2A4D">
        <w:rPr>
          <w:rStyle w:val="libFootnotenumChar"/>
          <w:rtl/>
        </w:rPr>
        <w:t>(3)</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E5B22">
        <w:rPr>
          <w:rtl/>
        </w:rPr>
        <w:t>5254</w:t>
      </w:r>
      <w:r w:rsidRPr="008C051F">
        <w:rPr>
          <w:rStyle w:val="libBold2Char"/>
          <w:rtl/>
        </w:rPr>
        <w:t xml:space="preserve"> / 6.</w:t>
      </w:r>
      <w:r w:rsidRPr="00BD4DDA">
        <w:rPr>
          <w:rtl/>
          <w:lang w:bidi="fa-IR"/>
        </w:rPr>
        <w:t xml:space="preserve"> عَلِيُّ بْنُ إِبْرَاهِيمَ ، عَنْ أَبِيهِ ، عَنْ حَمَّادٍ ، عَنْ حَرِيزٍ ، عَنْ زُرَارَةَ ، قَالَ :</w:t>
      </w:r>
    </w:p>
    <w:p w:rsidR="00CF2B90" w:rsidRPr="00BD4DDA" w:rsidRDefault="00CF2B90" w:rsidP="00CF2B90">
      <w:pPr>
        <w:pStyle w:val="libNormal"/>
        <w:rPr>
          <w:rtl/>
          <w:lang w:bidi="fa-IR"/>
        </w:rPr>
      </w:pPr>
      <w:r w:rsidRPr="00BD4DDA">
        <w:rPr>
          <w:rtl/>
          <w:lang w:bidi="fa-IR"/>
        </w:rPr>
        <w:t xml:space="preserve">قُلْتُ لِأَبِي جَعْفَرٍ </w:t>
      </w:r>
      <w:r w:rsidRPr="008C051F">
        <w:rPr>
          <w:rStyle w:val="libAlaemChar"/>
          <w:rtl/>
        </w:rPr>
        <w:t>عليه‌السلام</w:t>
      </w:r>
      <w:r w:rsidRPr="00BD4DDA">
        <w:rPr>
          <w:rtl/>
          <w:lang w:bidi="fa-IR"/>
        </w:rPr>
        <w:t xml:space="preserve"> : إِنَّ أُنَاساً رَوَوْا عَنْ أَمِيرِ الْمُؤْمِنِينَ</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أَنَّهُ صَلّى أَرْبَعَ رَكَعَاتٍ بَعْدَ الْجُمُعَةِ لَمْ يَفْصِلْ بَيْنَهُنَّ بِتَسْلِيمٍ.</w:t>
      </w:r>
    </w:p>
    <w:p w:rsidR="00CF2B90" w:rsidRPr="00BD4DDA" w:rsidRDefault="00CF2B90" w:rsidP="00CF2B90">
      <w:pPr>
        <w:pStyle w:val="libNormal"/>
        <w:rPr>
          <w:rtl/>
          <w:lang w:bidi="fa-IR"/>
        </w:rPr>
      </w:pPr>
      <w:r w:rsidRPr="00BD4DDA">
        <w:rPr>
          <w:rtl/>
          <w:lang w:bidi="fa-IR"/>
        </w:rPr>
        <w:t xml:space="preserve">فَقَالَ : « يَا زُرَارَةُ ، إِنَّ أَمِيرَ الْمُؤْمِنِينَ </w:t>
      </w:r>
      <w:r w:rsidRPr="008C051F">
        <w:rPr>
          <w:rStyle w:val="libAlaemChar"/>
          <w:rtl/>
        </w:rPr>
        <w:t>عليه‌السلام</w:t>
      </w:r>
      <w:r w:rsidRPr="00BD4DDA">
        <w:rPr>
          <w:rtl/>
          <w:lang w:bidi="fa-IR"/>
        </w:rPr>
        <w:t xml:space="preserve"> صَلّى خَلْفَ فَاسِقٍ ، فَلَمَّا سَلَّمَ وَانْصَرَفَ ، قَامَ أَمِيرُ الْمُؤْمِنِينَ</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xml:space="preserve">فَصَلّى أَرْبَعَ رَكَعَاتٍ لَمْ يَفْصِلْ بَيْنَهُنَّ بِتَسْلِيمٍ ، فَقَالَ لَهُ رَجُلٌ إِلى جَنْبِهِ : يَا أَبَا الْحَسَنِ ، صَلَّيْتَ أَرْبَعَ رَكَعَاتٍ لَمْ تَفْصِلْ بَيْنَهُنَّ </w:t>
      </w:r>
      <w:r w:rsidRPr="003E2A4D">
        <w:rPr>
          <w:rStyle w:val="libFootnotenumChar"/>
          <w:rtl/>
        </w:rPr>
        <w:t>(5)</w:t>
      </w:r>
      <w:r>
        <w:rPr>
          <w:rtl/>
          <w:lang w:bidi="fa-IR"/>
        </w:rPr>
        <w:t>؟</w:t>
      </w:r>
      <w:r>
        <w:rPr>
          <w:rFonts w:hint="cs"/>
          <w:rtl/>
          <w:lang w:bidi="fa-IR"/>
        </w:rPr>
        <w:t xml:space="preserve"> </w:t>
      </w:r>
      <w:r w:rsidRPr="00BD4DDA">
        <w:rPr>
          <w:rtl/>
          <w:lang w:bidi="fa-IR"/>
        </w:rPr>
        <w:t xml:space="preserve">فَقَالَ : إِنَّهَا أَرْبَعُ رَكَعَاتٍ مُشَبَّهَاتٍ </w:t>
      </w:r>
      <w:r w:rsidRPr="003E2A4D">
        <w:rPr>
          <w:rStyle w:val="libFootnotenumChar"/>
          <w:rtl/>
        </w:rPr>
        <w:t>(6)</w:t>
      </w:r>
      <w:r w:rsidRPr="00BD4DDA">
        <w:rPr>
          <w:rtl/>
          <w:lang w:bidi="fa-IR"/>
        </w:rPr>
        <w:t xml:space="preserve"> ،</w:t>
      </w:r>
      <w:r w:rsidR="009F3C03">
        <w:rPr>
          <w:rFonts w:hint="cs"/>
          <w:rtl/>
          <w:lang w:bidi="fa-IR"/>
        </w:rPr>
        <w:t xml:space="preserve"> ..</w:t>
      </w:r>
      <w:r w:rsidR="003C38E5">
        <w:rPr>
          <w:rFonts w:hint="cs"/>
          <w:rtl/>
          <w:lang w:bidi="fa-IR"/>
        </w:rPr>
        <w:t>...........................</w:t>
      </w:r>
      <w:r w:rsidR="009F3C03">
        <w:rPr>
          <w:rFonts w:hint="cs"/>
          <w:rtl/>
          <w:lang w:bidi="fa-IR"/>
        </w:rPr>
        <w:t>...............................</w:t>
      </w:r>
      <w:r w:rsidR="009F3C03">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9F3C03" w:rsidP="00CF2B90">
      <w:pPr>
        <w:pStyle w:val="libFootnote0"/>
        <w:rPr>
          <w:rtl/>
          <w:lang w:bidi="fa-IR"/>
        </w:rPr>
      </w:pPr>
      <w:r>
        <w:rPr>
          <w:rFonts w:hint="cs"/>
          <w:rtl/>
        </w:rPr>
        <w:t xml:space="preserve">= </w:t>
      </w:r>
      <w:r w:rsidR="00CF2B90" w:rsidRPr="00BD4DDA">
        <w:rPr>
          <w:rtl/>
        </w:rPr>
        <w:t xml:space="preserve">نهي عن تسمية الأصحاب وتفصيل ذكرهم ؛ فإنّ قوله </w:t>
      </w:r>
      <w:r w:rsidR="00CF2B90" w:rsidRPr="0099484E">
        <w:rPr>
          <w:rStyle w:val="libFootnoteAlaemChar"/>
          <w:rtl/>
        </w:rPr>
        <w:t>عليه‌السلام</w:t>
      </w:r>
      <w:r w:rsidR="00CF2B90" w:rsidRPr="00BD4DDA">
        <w:rPr>
          <w:rtl/>
        </w:rPr>
        <w:t xml:space="preserve"> : لي موالٍ ، أي لي موالٍ صلحاء مخصوصون فلم لا تصلّي خلفهم</w:t>
      </w:r>
      <w:r w:rsidR="00CF2B90">
        <w:rPr>
          <w:rtl/>
        </w:rPr>
        <w:t>؟</w:t>
      </w:r>
      <w:r w:rsidR="00CF2B90" w:rsidRPr="00BD4DDA">
        <w:rPr>
          <w:rtl/>
        </w:rPr>
        <w:t xml:space="preserve"> فأراد أن يقول : أصحاب هشام أو أصحاب يونس منهم فأجابه </w:t>
      </w:r>
      <w:r w:rsidR="00CF2B90" w:rsidRPr="0099484E">
        <w:rPr>
          <w:rStyle w:val="libFootnoteAlaemChar"/>
          <w:rtl/>
        </w:rPr>
        <w:t>عليه‌السلام</w:t>
      </w:r>
      <w:r w:rsidR="00CF2B90" w:rsidRPr="00BD4DDA">
        <w:rPr>
          <w:rtl/>
        </w:rPr>
        <w:t xml:space="preserve"> قبل إتمام الكلام ونهاه عن ذكرهم مفصّلاً ، ثمّ قال : يأمرك عليّ بن حديد ، أي سل عليّ بن حديد يأمرك بما يجب عليك العمل به. وقوله : أو هذا ، ترديد من الراوي »</w:t>
      </w:r>
      <w:r w:rsidR="00CF2B90">
        <w:rPr>
          <w:rtl/>
        </w:rPr>
        <w:t>.</w:t>
      </w:r>
    </w:p>
    <w:p w:rsidR="00CF2B90" w:rsidRPr="00BD4DDA" w:rsidRDefault="00376338" w:rsidP="00CF2B90">
      <w:pPr>
        <w:pStyle w:val="libFootnote0"/>
        <w:rPr>
          <w:rtl/>
          <w:lang w:bidi="fa-IR"/>
        </w:rPr>
      </w:pPr>
      <w:r>
        <w:rPr>
          <w:rtl/>
          <w:lang w:bidi="fa-IR"/>
        </w:rPr>
        <w:t>(1).</w:t>
      </w:r>
      <w:r w:rsidR="00CF2B90" w:rsidRPr="00BD4DDA">
        <w:rPr>
          <w:rtl/>
          <w:lang w:bidi="fa-IR"/>
        </w:rPr>
        <w:t xml:space="preserve"> في « ظ ، بخ » : « قلت »</w:t>
      </w:r>
      <w:r w:rsidR="00CF2B90">
        <w:rPr>
          <w:rtl/>
          <w:lang w:bidi="fa-IR"/>
        </w:rPr>
        <w:t>.</w:t>
      </w:r>
    </w:p>
    <w:p w:rsidR="00CF2B90" w:rsidRPr="00BD4DDA" w:rsidRDefault="00376338" w:rsidP="00CF2B90">
      <w:pPr>
        <w:pStyle w:val="libFootnote0"/>
        <w:rPr>
          <w:rtl/>
          <w:lang w:bidi="fa-IR"/>
        </w:rPr>
      </w:pPr>
      <w:r>
        <w:rPr>
          <w:rtl/>
        </w:rPr>
        <w:t>(2).</w:t>
      </w:r>
      <w:r w:rsidR="00CF2B90" w:rsidRPr="00BD4DDA">
        <w:rPr>
          <w:rtl/>
        </w:rPr>
        <w:t xml:space="preserve"> في « ظ ، بث ، بخ ، بس ، جن » وحاشية « بح » </w:t>
      </w:r>
      <w:r w:rsidR="00CF2B90" w:rsidRPr="009F3C03">
        <w:rPr>
          <w:rtl/>
        </w:rPr>
        <w:t>والوافي</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 فقلت : نعم ، في أكثر النسخ فقال : نعم ، أي أبو عليّ ، لا الإمام </w:t>
      </w:r>
      <w:r w:rsidR="00CF2B90" w:rsidRPr="0099484E">
        <w:rPr>
          <w:rStyle w:val="libFootnoteAlaemChar"/>
          <w:rtl/>
        </w:rPr>
        <w:t>عليه‌السلام</w:t>
      </w:r>
      <w:r w:rsidR="00CF2B90" w:rsidRPr="00BD4DDA">
        <w:rPr>
          <w:rtl/>
        </w:rPr>
        <w:t xml:space="preserve"> ، أو سقط من البين : قلت : آخذ بقوله</w:t>
      </w:r>
      <w:r w:rsidR="00CF2B90">
        <w:rPr>
          <w:rtl/>
        </w:rPr>
        <w:t>؟</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266 ، ح 755 ، معلّقاً عن سهل بن زياد ، إلى قوله : « خلف من تثق بدينه »</w:t>
      </w:r>
      <w:r w:rsidR="00CF2B90">
        <w:rPr>
          <w:rtl/>
        </w:rPr>
        <w:t>.</w:t>
      </w:r>
      <w:r w:rsidR="00CF2B90" w:rsidRPr="00BD4DDA">
        <w:rPr>
          <w:rtl/>
        </w:rPr>
        <w:t xml:space="preserve"> </w:t>
      </w:r>
      <w:r w:rsidR="00CF2B90" w:rsidRPr="009F3C03">
        <w:rPr>
          <w:rStyle w:val="libFootnoteBoldChar"/>
          <w:rtl/>
        </w:rPr>
        <w:t>رجال الكشّي</w:t>
      </w:r>
      <w:r w:rsidR="00CF2B90" w:rsidRPr="00BD4DDA">
        <w:rPr>
          <w:rtl/>
        </w:rPr>
        <w:t xml:space="preserve"> ، ص 496 ، ح 951 ، بسند آخر عن أبي الحسن </w:t>
      </w:r>
      <w:r w:rsidR="00CF2B90" w:rsidRPr="0099484E">
        <w:rPr>
          <w:rStyle w:val="libFootnoteAlaemChar"/>
          <w:rtl/>
        </w:rPr>
        <w:t>عليه‌السلام</w:t>
      </w:r>
      <w:r w:rsidR="00CF2B90" w:rsidRPr="00BD4DDA">
        <w:rPr>
          <w:rtl/>
        </w:rPr>
        <w:t xml:space="preserve"> ، مع اختلاف </w:t>
      </w:r>
      <w:r w:rsidR="009F3C03">
        <w:rPr>
          <w:rFonts w:hint="cs"/>
          <w:rtl/>
        </w:rPr>
        <w:t>.</w:t>
      </w:r>
      <w:r w:rsidR="00CF2B90" w:rsidRPr="004A310D">
        <w:rPr>
          <w:rStyle w:val="libFootnoteBoldChar"/>
          <w:rtl/>
        </w:rPr>
        <w:t>الوافي</w:t>
      </w:r>
      <w:r w:rsidR="00CF2B90" w:rsidRPr="00BD4DDA">
        <w:rPr>
          <w:rtl/>
        </w:rPr>
        <w:t xml:space="preserve"> ، ج 8 ، ص 1182 ، ح 8002 ؛ </w:t>
      </w:r>
      <w:r w:rsidR="00CF2B90" w:rsidRPr="004A310D">
        <w:rPr>
          <w:rStyle w:val="libFootnoteBoldChar"/>
          <w:rtl/>
        </w:rPr>
        <w:t>الوسائل</w:t>
      </w:r>
      <w:r w:rsidR="00CF2B90" w:rsidRPr="00BD4DDA">
        <w:rPr>
          <w:rtl/>
        </w:rPr>
        <w:t xml:space="preserve"> ، ج 8 ، ص 309 ، ح 10750 ، إلى قوله : « خلف من تثق بدينه » ؛ </w:t>
      </w:r>
      <w:r w:rsidR="00CF2B90" w:rsidRPr="00BE5B22">
        <w:rPr>
          <w:rtl/>
        </w:rPr>
        <w:t>فيه</w:t>
      </w:r>
      <w:r w:rsidR="00CF2B90" w:rsidRPr="00BD4DDA">
        <w:rPr>
          <w:rtl/>
        </w:rPr>
        <w:t xml:space="preserve"> ، ص 315 ، ح 10771 ، تمام ال</w:t>
      </w:r>
      <w:r w:rsidR="009F3C03">
        <w:rPr>
          <w:rtl/>
        </w:rPr>
        <w:t>رواية هكذا : « قال : لاتصلّ إل</w:t>
      </w:r>
      <w:r w:rsidR="009F3C03">
        <w:rPr>
          <w:rFonts w:hint="cs"/>
          <w:rtl/>
        </w:rPr>
        <w:t>ّ</w:t>
      </w:r>
      <w:r w:rsidR="009F3C03">
        <w:rPr>
          <w:rtl/>
        </w:rPr>
        <w:t>ا</w:t>
      </w:r>
      <w:r w:rsidR="00CF2B90" w:rsidRPr="00BD4DDA">
        <w:rPr>
          <w:rtl/>
        </w:rPr>
        <w:t>خلف من تثق بدينه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بح ، بخ ، جن » </w:t>
      </w:r>
      <w:r w:rsidR="00CF2B90" w:rsidRPr="009F3C03">
        <w:rPr>
          <w:rtl/>
        </w:rPr>
        <w:t>والوافي والتهذيب</w:t>
      </w:r>
      <w:r w:rsidR="00CF2B90" w:rsidRPr="00BD4DDA">
        <w:rPr>
          <w:rtl/>
        </w:rPr>
        <w:t xml:space="preserve"> : + « بتسليم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w:t>
      </w:r>
      <w:r w:rsidR="00CF2B90" w:rsidRPr="009F3C03">
        <w:rPr>
          <w:rtl/>
        </w:rPr>
        <w:t xml:space="preserve"> الوافي</w:t>
      </w:r>
      <w:r w:rsidR="00CF2B90" w:rsidRPr="00BD4DDA">
        <w:rPr>
          <w:rtl/>
        </w:rPr>
        <w:t xml:space="preserve"> : « مشتبهات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مشبّهات ، بفتح الباء ، أي مشتبهات لايعرف ماهنّ ، أو بكسر الباء ، أي يوقع الناس في الشبهة في عدالة الإمام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وَسَكَتَ </w:t>
      </w:r>
      <w:r w:rsidRPr="003E2A4D">
        <w:rPr>
          <w:rStyle w:val="libFootnotenumChar"/>
          <w:rtl/>
        </w:rPr>
        <w:t>(1)</w:t>
      </w:r>
      <w:r w:rsidRPr="00BD4DDA">
        <w:rPr>
          <w:rtl/>
          <w:lang w:bidi="fa-IR"/>
        </w:rPr>
        <w:t xml:space="preserve"> ، فَوَ اللهِ </w:t>
      </w:r>
      <w:r w:rsidRPr="003E2A4D">
        <w:rPr>
          <w:rStyle w:val="libFootnotenumChar"/>
          <w:rtl/>
        </w:rPr>
        <w:t>(2)</w:t>
      </w:r>
      <w:r w:rsidRPr="00BD4DDA">
        <w:rPr>
          <w:rtl/>
          <w:lang w:bidi="fa-IR"/>
        </w:rPr>
        <w:t xml:space="preserve"> مَا عَقَلَ مَا قَالَ لَهُ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3A7D32">
        <w:rPr>
          <w:rtl/>
        </w:rPr>
        <w:t>5255</w:t>
      </w:r>
      <w:r w:rsidRPr="008C051F">
        <w:rPr>
          <w:rStyle w:val="libBold2Char"/>
          <w:rtl/>
        </w:rPr>
        <w:t xml:space="preserve"> / 7.</w:t>
      </w:r>
      <w:r w:rsidRPr="00BD4DDA">
        <w:rPr>
          <w:rtl/>
          <w:lang w:bidi="fa-IR"/>
        </w:rPr>
        <w:t xml:space="preserve"> مُحَمَّدُ بْنُ يَحْيى ، عَنْ أَحْمَدَ بْنِ مُحَمَّدٍ ، عَنْ عَلِيِّ بْنِ حَدِيدٍ ، عَنْ جَمِيلِ بْنِ دَرَّاجٍ ، عَنْ حُمْرَانَ بْنِ أَعْيَنَ ، قَالَ :</w:t>
      </w:r>
    </w:p>
    <w:p w:rsidR="00CF2B90" w:rsidRPr="00BD4DDA" w:rsidRDefault="00CF2B90" w:rsidP="00CF2B90">
      <w:pPr>
        <w:pStyle w:val="libNormal"/>
        <w:rPr>
          <w:rtl/>
          <w:lang w:bidi="fa-IR"/>
        </w:rPr>
      </w:pPr>
      <w:r w:rsidRPr="00BD4DDA">
        <w:rPr>
          <w:rtl/>
          <w:lang w:bidi="fa-IR"/>
        </w:rPr>
        <w:t xml:space="preserve">قُلْتُ لِأَبِي جَعْفَرٍ </w:t>
      </w:r>
      <w:r w:rsidRPr="008C051F">
        <w:rPr>
          <w:rStyle w:val="libAlaemChar"/>
          <w:rtl/>
        </w:rPr>
        <w:t>عليه‌السلام</w:t>
      </w:r>
      <w:r w:rsidRPr="00BD4DDA">
        <w:rPr>
          <w:rtl/>
          <w:lang w:bidi="fa-IR"/>
        </w:rPr>
        <w:t xml:space="preserve"> : جُعِلْتُ فِدَاكَ ، إِنَّا نُصَلِّي مَعَ هؤُلَاءِ يَوْمَ الْجُمُعَةِ وَهُمْ يُصَلُّونَ فِي الْوَقْتِ ، فَكَيْفَ نَصْنَعُ</w:t>
      </w:r>
      <w:r>
        <w:rPr>
          <w:rtl/>
          <w:lang w:bidi="fa-IR"/>
        </w:rPr>
        <w:t>؟</w:t>
      </w:r>
    </w:p>
    <w:p w:rsidR="00CF2B90" w:rsidRPr="00BD4DDA" w:rsidRDefault="00CF2B90" w:rsidP="00CF2B90">
      <w:pPr>
        <w:pStyle w:val="libNormal"/>
        <w:rPr>
          <w:rtl/>
          <w:lang w:bidi="fa-IR"/>
        </w:rPr>
      </w:pPr>
      <w:r w:rsidRPr="00BD4DDA">
        <w:rPr>
          <w:rtl/>
          <w:lang w:bidi="fa-IR"/>
        </w:rPr>
        <w:t>فَقَالَ : « صَلُّوا مَعَهُمْ » فَخَرَجَ حُمْرَانُ إِلى زُرَارَةَ ، فَقَالَ لَهُ : قَدْ أُمِرْنَا أَنْ نُصَلِّيَ مَعَهُمْ بِصَلَاتِهِمْ</w:t>
      </w:r>
      <w:r>
        <w:rPr>
          <w:rtl/>
          <w:lang w:bidi="fa-IR"/>
        </w:rPr>
        <w:t>؟</w:t>
      </w:r>
      <w:r w:rsidRPr="00BD4DDA">
        <w:rPr>
          <w:rtl/>
          <w:lang w:bidi="fa-IR"/>
        </w:rPr>
        <w:t xml:space="preserve"> فَقَالَ زُر</w:t>
      </w:r>
      <w:r w:rsidR="009F3C03">
        <w:rPr>
          <w:rtl/>
          <w:lang w:bidi="fa-IR"/>
        </w:rPr>
        <w:t>َارَةُ : مَا يَكُونُ هذَا إِل</w:t>
      </w:r>
      <w:r w:rsidR="009F3C03">
        <w:rPr>
          <w:rFonts w:hint="cs"/>
          <w:rtl/>
          <w:lang w:bidi="fa-IR"/>
        </w:rPr>
        <w:t>َّ</w:t>
      </w:r>
      <w:r w:rsidR="009F3C03">
        <w:rPr>
          <w:rtl/>
          <w:lang w:bidi="fa-IR"/>
        </w:rPr>
        <w:t>ا</w:t>
      </w:r>
      <w:r w:rsidRPr="00BD4DDA">
        <w:rPr>
          <w:rtl/>
          <w:lang w:bidi="fa-IR"/>
        </w:rPr>
        <w:t xml:space="preserve"> بِتَأْوِيلٍ ، فَقَالَ لَهُ حُمْرَانُ : قُمْ حَتّى تَسْمَعَ </w:t>
      </w:r>
      <w:r w:rsidRPr="003E2A4D">
        <w:rPr>
          <w:rStyle w:val="libFootnotenumChar"/>
          <w:rtl/>
        </w:rPr>
        <w:t>(4)</w:t>
      </w:r>
      <w:r w:rsidRPr="00BD4DDA">
        <w:rPr>
          <w:rtl/>
          <w:lang w:bidi="fa-IR"/>
        </w:rPr>
        <w:t xml:space="preserve"> مِنْهُ.</w:t>
      </w:r>
    </w:p>
    <w:p w:rsidR="00CF2B90" w:rsidRPr="00BD4DDA" w:rsidRDefault="00CF2B90" w:rsidP="00CF2B90">
      <w:pPr>
        <w:pStyle w:val="libNormal"/>
        <w:rPr>
          <w:rtl/>
          <w:lang w:bidi="fa-IR"/>
        </w:rPr>
      </w:pPr>
      <w:r w:rsidRPr="00BD4DDA">
        <w:rPr>
          <w:rtl/>
          <w:lang w:bidi="fa-IR"/>
        </w:rPr>
        <w:t xml:space="preserve">قَالَ : فَدَخَلْنَا عَلَيْهِ ، فَقَالَ لَهُ زُرَارَةُ : جُعِلْتُ فِدَاكَ </w:t>
      </w:r>
      <w:r w:rsidRPr="003E2A4D">
        <w:rPr>
          <w:rStyle w:val="libFootnotenumChar"/>
          <w:rtl/>
        </w:rPr>
        <w:t>(5)</w:t>
      </w:r>
      <w:r w:rsidRPr="00BD4DDA">
        <w:rPr>
          <w:rtl/>
          <w:lang w:bidi="fa-IR"/>
        </w:rPr>
        <w:t xml:space="preserve"> ، إِنَّ </w:t>
      </w:r>
      <w:r w:rsidRPr="003E2A4D">
        <w:rPr>
          <w:rStyle w:val="libFootnotenumChar"/>
          <w:rtl/>
        </w:rPr>
        <w:t>(6)</w:t>
      </w:r>
      <w:r w:rsidRPr="00BD4DDA">
        <w:rPr>
          <w:rtl/>
          <w:lang w:bidi="fa-IR"/>
        </w:rPr>
        <w:t xml:space="preserve"> حُمْرَانَ زَعَمَ </w:t>
      </w:r>
      <w:r w:rsidRPr="003E2A4D">
        <w:rPr>
          <w:rStyle w:val="libFootnotenumChar"/>
          <w:rtl/>
        </w:rPr>
        <w:t>(7)</w:t>
      </w:r>
      <w:r w:rsidRPr="00BD4DDA">
        <w:rPr>
          <w:rtl/>
          <w:lang w:bidi="fa-IR"/>
        </w:rPr>
        <w:t xml:space="preserve"> أَنَّكَ أَمَرْتَنَا أَنْ نُصَلِّيَ مَعَهُمْ ، فَأَنْكَرْتُ ذلِكَ</w:t>
      </w:r>
      <w:r>
        <w:rPr>
          <w:rtl/>
          <w:lang w:bidi="fa-IR"/>
        </w:rPr>
        <w:t>؟</w:t>
      </w:r>
    </w:p>
    <w:p w:rsidR="00CF2B90" w:rsidRPr="00BD4DDA" w:rsidRDefault="00CF2B90" w:rsidP="00CF2B90">
      <w:pPr>
        <w:pStyle w:val="libNormal"/>
        <w:rPr>
          <w:rtl/>
          <w:lang w:bidi="fa-IR"/>
        </w:rPr>
      </w:pPr>
      <w:r w:rsidRPr="00BD4DDA">
        <w:rPr>
          <w:rtl/>
          <w:lang w:bidi="fa-IR"/>
        </w:rPr>
        <w:t xml:space="preserve">فَقَالَ لَنَا </w:t>
      </w:r>
      <w:r w:rsidRPr="003E2A4D">
        <w:rPr>
          <w:rStyle w:val="libFootnotenumChar"/>
          <w:rtl/>
        </w:rPr>
        <w:t>(8)</w:t>
      </w:r>
      <w:r w:rsidRPr="00BD4DDA">
        <w:rPr>
          <w:rtl/>
          <w:lang w:bidi="fa-IR"/>
        </w:rPr>
        <w:t xml:space="preserve"> : « كَانَ عَلِيُّ بْنُ الْحُسَيْنِ </w:t>
      </w:r>
      <w:r w:rsidRPr="003E2A4D">
        <w:rPr>
          <w:rStyle w:val="libFootnotenumChar"/>
          <w:rtl/>
        </w:rPr>
        <w:t>(9)</w:t>
      </w:r>
      <w:r w:rsidRPr="00BD4DDA">
        <w:rPr>
          <w:rtl/>
          <w:lang w:bidi="fa-IR"/>
        </w:rPr>
        <w:t xml:space="preserve"> صَلَوَاتُ اللهِ عَلَيْهِمَا يُصَلِّي مَعَهُمُ الرَّكْعَتَيْنِ ، فَإِذَا فَرَغُوا قَامَ ، فَأَضَافَ إِلَيْهَا </w:t>
      </w:r>
      <w:r w:rsidRPr="003E2A4D">
        <w:rPr>
          <w:rStyle w:val="libFootnotenumChar"/>
          <w:rtl/>
        </w:rPr>
        <w:t>(10)</w:t>
      </w:r>
      <w:r w:rsidRPr="00BD4DDA">
        <w:rPr>
          <w:rtl/>
          <w:lang w:bidi="fa-IR"/>
        </w:rPr>
        <w:t xml:space="preserve"> رَكْعَتَيْنِ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بح ، بخ ، بس ، جن » </w:t>
      </w:r>
      <w:r w:rsidR="00CF2B90" w:rsidRPr="008135BB">
        <w:rPr>
          <w:rtl/>
        </w:rPr>
        <w:t>والوافي والوسائل والتهذيب</w:t>
      </w:r>
      <w:r w:rsidR="00CF2B90" w:rsidRPr="00BD4DDA">
        <w:rPr>
          <w:rtl/>
        </w:rPr>
        <w:t xml:space="preserve"> : « فسكت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بس » : « فقال : والله » بدل « فوالله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266 ، ح 756 ، معلّقاً عن عليّ بن إبراهيم </w:t>
      </w:r>
      <w:r w:rsidR="008135BB">
        <w:rPr>
          <w:rFonts w:hint="cs"/>
          <w:rtl/>
        </w:rPr>
        <w:t>.</w:t>
      </w:r>
      <w:r w:rsidR="00CF2B90" w:rsidRPr="004A310D">
        <w:rPr>
          <w:rStyle w:val="libFootnoteBoldChar"/>
          <w:rtl/>
        </w:rPr>
        <w:t>الوافي</w:t>
      </w:r>
      <w:r w:rsidR="00CF2B90" w:rsidRPr="00BD4DDA">
        <w:rPr>
          <w:rtl/>
        </w:rPr>
        <w:t xml:space="preserve"> ، ج 8 ، ص 1216 ، ح 8084 ؛ </w:t>
      </w:r>
      <w:r w:rsidR="00CF2B90" w:rsidRPr="004A310D">
        <w:rPr>
          <w:rStyle w:val="libFootnoteBoldChar"/>
          <w:rtl/>
        </w:rPr>
        <w:t>الوسائل</w:t>
      </w:r>
      <w:r w:rsidR="00CF2B90" w:rsidRPr="00BD4DDA">
        <w:rPr>
          <w:rtl/>
        </w:rPr>
        <w:t xml:space="preserve"> ، ج 7 ، ص 350 ، ح 9550.</w:t>
      </w:r>
    </w:p>
    <w:p w:rsidR="00CF2B90" w:rsidRPr="00BD4DDA" w:rsidRDefault="00376338" w:rsidP="00CF2B90">
      <w:pPr>
        <w:pStyle w:val="libFootnote0"/>
        <w:rPr>
          <w:rtl/>
          <w:lang w:bidi="fa-IR"/>
        </w:rPr>
      </w:pPr>
      <w:r>
        <w:rPr>
          <w:rtl/>
        </w:rPr>
        <w:t>(4).</w:t>
      </w:r>
      <w:r w:rsidR="00CF2B90" w:rsidRPr="00BD4DDA">
        <w:rPr>
          <w:rtl/>
        </w:rPr>
        <w:t xml:space="preserve"> في « ظ ، بث »</w:t>
      </w:r>
      <w:r w:rsidR="00CF2B90" w:rsidRPr="008135BB">
        <w:rPr>
          <w:rtl/>
        </w:rPr>
        <w:t xml:space="preserve"> والوسائل</w:t>
      </w:r>
      <w:r w:rsidR="00CF2B90" w:rsidRPr="00BD4DDA">
        <w:rPr>
          <w:rtl/>
        </w:rPr>
        <w:t xml:space="preserve"> : « نسمع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جعلت فداك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 « أخبرنا عنك » بدل « زعم »</w:t>
      </w:r>
      <w:r w:rsidR="00CF2B90">
        <w:rPr>
          <w:rtl/>
        </w:rPr>
        <w:t>.</w:t>
      </w:r>
    </w:p>
    <w:tbl>
      <w:tblPr>
        <w:tblStyle w:val="TableGrid"/>
        <w:bidiVisual/>
        <w:tblW w:w="0" w:type="auto"/>
        <w:tblLook w:val="04A0" w:firstRow="1" w:lastRow="0" w:firstColumn="1" w:lastColumn="0" w:noHBand="0" w:noVBand="1"/>
      </w:tblPr>
      <w:tblGrid>
        <w:gridCol w:w="4006"/>
        <w:gridCol w:w="4006"/>
      </w:tblGrid>
      <w:tr w:rsidR="008135BB" w:rsidTr="008135BB">
        <w:tc>
          <w:tcPr>
            <w:tcW w:w="4006" w:type="dxa"/>
          </w:tcPr>
          <w:p w:rsidR="008135BB" w:rsidRDefault="008135BB" w:rsidP="00CF2B90">
            <w:pPr>
              <w:pStyle w:val="libFootnote0"/>
              <w:rPr>
                <w:rtl/>
              </w:rPr>
            </w:pPr>
            <w:r>
              <w:rPr>
                <w:rtl/>
              </w:rPr>
              <w:t>(8).</w:t>
            </w:r>
            <w:r w:rsidRPr="00BD4DDA">
              <w:rPr>
                <w:rtl/>
              </w:rPr>
              <w:t xml:space="preserve"> في « بح ، بخ » : « إنّما »</w:t>
            </w:r>
            <w:r>
              <w:rPr>
                <w:rtl/>
              </w:rPr>
              <w:t>.</w:t>
            </w:r>
          </w:p>
        </w:tc>
        <w:tc>
          <w:tcPr>
            <w:tcW w:w="4006" w:type="dxa"/>
          </w:tcPr>
          <w:p w:rsidR="008135BB" w:rsidRDefault="008135BB" w:rsidP="00CF2B90">
            <w:pPr>
              <w:pStyle w:val="libFootnote0"/>
              <w:rPr>
                <w:rtl/>
              </w:rPr>
            </w:pPr>
            <w:r>
              <w:rPr>
                <w:rtl/>
              </w:rPr>
              <w:t>(9).</w:t>
            </w:r>
            <w:r w:rsidRPr="00BD4DDA">
              <w:rPr>
                <w:rtl/>
              </w:rPr>
              <w:t xml:space="preserve"> في « بث ، بخ ، جن » : + « بن علي »</w:t>
            </w:r>
            <w:r>
              <w:rPr>
                <w:rtl/>
              </w:rPr>
              <w:t>.</w:t>
            </w:r>
          </w:p>
        </w:tc>
      </w:tr>
    </w:tbl>
    <w:p w:rsidR="00CF2B90" w:rsidRPr="00BD4DDA" w:rsidRDefault="00376338" w:rsidP="00CF2B90">
      <w:pPr>
        <w:pStyle w:val="libFootnote0"/>
        <w:rPr>
          <w:rtl/>
          <w:lang w:bidi="fa-IR"/>
        </w:rPr>
      </w:pPr>
      <w:r>
        <w:rPr>
          <w:rtl/>
        </w:rPr>
        <w:t>(10).</w:t>
      </w:r>
      <w:r w:rsidR="00CF2B90" w:rsidRPr="00BD4DDA">
        <w:rPr>
          <w:rtl/>
        </w:rPr>
        <w:t xml:space="preserve"> هكذا في جميع النسخ التي قوبلت </w:t>
      </w:r>
      <w:r w:rsidR="00CF2B90" w:rsidRPr="008135BB">
        <w:rPr>
          <w:rtl/>
        </w:rPr>
        <w:t>والوافي والوسائل</w:t>
      </w:r>
      <w:r w:rsidR="00CF2B90" w:rsidRPr="00BD4DDA">
        <w:rPr>
          <w:rtl/>
        </w:rPr>
        <w:t>. وفي المطبوع : « إليهما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الوافي</w:t>
      </w:r>
      <w:r w:rsidR="00CF2B90" w:rsidRPr="00BD4DDA">
        <w:rPr>
          <w:rtl/>
        </w:rPr>
        <w:t xml:space="preserve"> ، ج 8 ، ص 1215 ، ح 8082 ؛ </w:t>
      </w:r>
      <w:r w:rsidR="00CF2B90" w:rsidRPr="004A310D">
        <w:rPr>
          <w:rStyle w:val="libFootnoteBoldChar"/>
          <w:rtl/>
        </w:rPr>
        <w:t>الوسائل</w:t>
      </w:r>
      <w:r w:rsidR="00CF2B90" w:rsidRPr="00BD4DDA">
        <w:rPr>
          <w:rtl/>
        </w:rPr>
        <w:t xml:space="preserve"> ، ج 7 ، ص 351 ، ح 9551.</w:t>
      </w:r>
    </w:p>
    <w:p w:rsidR="00890F05" w:rsidRDefault="00890F05" w:rsidP="008135BB">
      <w:pPr>
        <w:pStyle w:val="libNormal"/>
        <w:rPr>
          <w:rtl/>
          <w:lang w:bidi="fa-IR"/>
        </w:rPr>
      </w:pPr>
      <w:r>
        <w:rPr>
          <w:rtl/>
          <w:lang w:bidi="fa-IR"/>
        </w:rPr>
        <w:br w:type="page"/>
      </w:r>
    </w:p>
    <w:p w:rsidR="00CF2B90" w:rsidRPr="00BD4DDA" w:rsidRDefault="00CF2B90" w:rsidP="00CF2B90">
      <w:pPr>
        <w:pStyle w:val="Heading2Center"/>
        <w:rPr>
          <w:rtl/>
          <w:lang w:bidi="fa-IR"/>
        </w:rPr>
      </w:pPr>
      <w:bookmarkStart w:id="174" w:name="_Toc344819722"/>
      <w:bookmarkStart w:id="175" w:name="_Toc463096020"/>
      <w:bookmarkStart w:id="176" w:name="_Toc42109184"/>
      <w:r w:rsidRPr="00BD4DDA">
        <w:rPr>
          <w:rtl/>
          <w:lang w:bidi="fa-IR"/>
        </w:rPr>
        <w:lastRenderedPageBreak/>
        <w:t>51</w:t>
      </w:r>
      <w:r>
        <w:rPr>
          <w:rtl/>
          <w:lang w:bidi="fa-IR"/>
        </w:rPr>
        <w:t xml:space="preserve"> </w:t>
      </w:r>
      <w:r w:rsidR="00890F05">
        <w:rPr>
          <w:rtl/>
          <w:lang w:bidi="fa-IR"/>
        </w:rPr>
        <w:t>-</w:t>
      </w:r>
      <w:r>
        <w:rPr>
          <w:rtl/>
          <w:lang w:bidi="fa-IR"/>
        </w:rPr>
        <w:t xml:space="preserve"> </w:t>
      </w:r>
      <w:r w:rsidRPr="00BD4DDA">
        <w:rPr>
          <w:rtl/>
          <w:lang w:bidi="fa-IR"/>
        </w:rPr>
        <w:t xml:space="preserve">بَابُ مَنْ تُكْرَهُ </w:t>
      </w:r>
      <w:r w:rsidRPr="003E2A4D">
        <w:rPr>
          <w:rStyle w:val="libFootnotenumChar"/>
          <w:rtl/>
        </w:rPr>
        <w:t>(1)</w:t>
      </w:r>
      <w:r>
        <w:rPr>
          <w:rtl/>
        </w:rPr>
        <w:t xml:space="preserve"> </w:t>
      </w:r>
      <w:r w:rsidRPr="00BD4DDA">
        <w:rPr>
          <w:rtl/>
          <w:lang w:bidi="fa-IR"/>
        </w:rPr>
        <w:t>الصَّلَاةُ خَلْفَهُ وَالْعَبْدِ يَؤُمُّ الْقَوْمَ وَمَنْ أَحَقُّ أَنْ يُؤَمَّ‌</w:t>
      </w:r>
      <w:bookmarkEnd w:id="174"/>
      <w:bookmarkEnd w:id="175"/>
      <w:bookmarkEnd w:id="176"/>
    </w:p>
    <w:p w:rsidR="00CF2B90" w:rsidRPr="00BD4DDA" w:rsidRDefault="00CF2B90" w:rsidP="00CF2B90">
      <w:pPr>
        <w:pStyle w:val="libNormal"/>
        <w:rPr>
          <w:rtl/>
          <w:lang w:bidi="fa-IR"/>
        </w:rPr>
      </w:pPr>
      <w:r w:rsidRPr="003A7D32">
        <w:rPr>
          <w:rtl/>
        </w:rPr>
        <w:t>5256</w:t>
      </w:r>
      <w:r w:rsidRPr="008C051F">
        <w:rPr>
          <w:rStyle w:val="libBold2Char"/>
          <w:rtl/>
        </w:rPr>
        <w:t xml:space="preserve"> / 1.</w:t>
      </w:r>
      <w:r w:rsidRPr="00BD4DDA">
        <w:rPr>
          <w:rtl/>
          <w:lang w:bidi="fa-IR"/>
        </w:rPr>
        <w:t xml:space="preserve"> جَمَاعَةٌ ، عَنْ أَحْمَدَ بْنِ مُحَمَّدٍ ، عَنِ الْحُسَيْنِ بْنِ سَعِيدٍ ، عَنْ فَضَالَةَ بْنِ أَيُّوبَ ، عَنِ الْحُسَيْنِ بْنِ عُثْمَانَ ، عَنِ ابْنِ مُسْكَانَ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خَمْسَةٌ لَايَؤُمُّونَ النَّاسَ عَلى كُلِّ حَالٍ : الْمَجْذُومُ ، وَالْأَبْرَصُ ، وَالْمَجْنُونُ </w:t>
      </w:r>
      <w:r w:rsidRPr="003E2A4D">
        <w:rPr>
          <w:rStyle w:val="libFootnotenumChar"/>
          <w:rtl/>
        </w:rPr>
        <w:t>(2)</w:t>
      </w:r>
      <w:r w:rsidRPr="00BD4DDA">
        <w:rPr>
          <w:rtl/>
          <w:lang w:bidi="fa-IR"/>
        </w:rPr>
        <w:t xml:space="preserve"> ، وَوَلَدُ الزِّنى ، وَالْأَعْرَابِيُّ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3A7D32">
        <w:rPr>
          <w:rtl/>
        </w:rPr>
        <w:t>5257</w:t>
      </w:r>
      <w:r w:rsidRPr="008C051F">
        <w:rPr>
          <w:rStyle w:val="libBold2Char"/>
          <w:rtl/>
        </w:rPr>
        <w:t xml:space="preserve"> / 2.</w:t>
      </w:r>
      <w:r w:rsidRPr="00BD4DDA">
        <w:rPr>
          <w:rtl/>
          <w:lang w:bidi="fa-IR"/>
        </w:rPr>
        <w:t xml:space="preserve"> عَلِيُّ بْنُ إِبْرَاهِيمَ ، عَنْ أَبِيهِ ، عَنِ النَّوْفَلِيِّ ، عَنِ السَّكُونِيِّ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w:t>
      </w:r>
      <w:r w:rsidRPr="003E2A4D">
        <w:rPr>
          <w:rStyle w:val="libFootnotenumChar"/>
          <w:rtl/>
        </w:rPr>
        <w:t>(5)</w:t>
      </w:r>
      <w:r w:rsidRPr="00BD4DDA">
        <w:rPr>
          <w:rtl/>
          <w:lang w:bidi="fa-IR"/>
        </w:rPr>
        <w:t xml:space="preserve"> ، قَالَ : « قَالَ أَمِيرُ الْمُؤْمِنِينَ صَلَوَاتُ اللهِ عَلَيْهِ : لَايَؤُمُّ الْمُقَيَّدُ الْمُطْلَقِينَ ، وَلَايَؤُمُّ </w:t>
      </w:r>
      <w:r w:rsidRPr="003E2A4D">
        <w:rPr>
          <w:rStyle w:val="libFootnotenumChar"/>
          <w:rtl/>
        </w:rPr>
        <w:t>(6)</w:t>
      </w:r>
      <w:r w:rsidRPr="00BD4DDA">
        <w:rPr>
          <w:rtl/>
          <w:lang w:bidi="fa-IR"/>
        </w:rPr>
        <w:t xml:space="preserve"> صَاحِبُ الْفَالِجِ الْأَصِحَّاءَ ، وَلَاصَاحِبُ التَّيَمُّمِ الْمُتَوَضِّينَ ، وَلَايَؤُمُّ ا</w:t>
      </w:r>
      <w:r w:rsidR="008135BB">
        <w:rPr>
          <w:rtl/>
          <w:lang w:bidi="fa-IR"/>
        </w:rPr>
        <w:t>لْأَعْمى فِي الصَّحْرَاءِ إِل</w:t>
      </w:r>
      <w:r w:rsidR="008135BB">
        <w:rPr>
          <w:rFonts w:hint="cs"/>
          <w:rtl/>
          <w:lang w:bidi="fa-IR"/>
        </w:rPr>
        <w:t>َّ</w:t>
      </w:r>
      <w:r w:rsidR="008135BB">
        <w:rPr>
          <w:rtl/>
          <w:lang w:bidi="fa-IR"/>
        </w:rPr>
        <w:t>ا</w:t>
      </w:r>
      <w:r w:rsidRPr="00BD4DDA">
        <w:rPr>
          <w:rtl/>
          <w:lang w:bidi="fa-IR"/>
        </w:rPr>
        <w:t xml:space="preserve"> أَنْ يُوَجَّهَ إِلَى الْقِبْلَةِ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بح ، بس ، جن » : « يكره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والمجدوم »</w:t>
      </w:r>
      <w:r w:rsidR="00CF2B90">
        <w:rPr>
          <w:rtl/>
        </w:rPr>
        <w:t>.</w:t>
      </w:r>
      <w:r w:rsidR="00CF2B90" w:rsidRPr="00BD4DDA">
        <w:rPr>
          <w:rtl/>
        </w:rPr>
        <w:t xml:space="preserve"> وفي الفقيه : « والمحدود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الفقيه : + « حتّى يهاجر »</w:t>
      </w:r>
      <w:r w:rsidR="00CF2B90">
        <w:rPr>
          <w:rtl/>
        </w:rPr>
        <w:t>.</w:t>
      </w:r>
      <w:r w:rsidR="00CF2B90" w:rsidRPr="00BD4DDA">
        <w:rPr>
          <w:rtl/>
        </w:rPr>
        <w:t xml:space="preserve"> </w:t>
      </w:r>
      <w:r w:rsidR="00CF2B90">
        <w:rPr>
          <w:rtl/>
        </w:rPr>
        <w:t>و «</w:t>
      </w:r>
      <w:r w:rsidR="00CF2B90" w:rsidRPr="00BD4DDA">
        <w:rPr>
          <w:rtl/>
        </w:rPr>
        <w:t xml:space="preserve"> الأعرابي » نسبة إلى الأعراب ؛ لأنّه لا واحد له ، وهم سكّان البادية من العرب الذين لايقيمون في الأمصار ولا يد</w:t>
      </w:r>
      <w:r w:rsidR="008135BB">
        <w:rPr>
          <w:rtl/>
        </w:rPr>
        <w:t>خلونها إل</w:t>
      </w:r>
      <w:r w:rsidR="008135BB">
        <w:rPr>
          <w:rFonts w:hint="cs"/>
          <w:rtl/>
        </w:rPr>
        <w:t>ّ</w:t>
      </w:r>
      <w:r w:rsidR="008135BB">
        <w:rPr>
          <w:rtl/>
        </w:rPr>
        <w:t>ا</w:t>
      </w:r>
      <w:r w:rsidR="00CF2B90" w:rsidRPr="00BD4DDA">
        <w:rPr>
          <w:rtl/>
        </w:rPr>
        <w:t>لحاجة. ا</w:t>
      </w:r>
      <w:r w:rsidR="008135BB">
        <w:rPr>
          <w:rFonts w:hint="cs"/>
          <w:rtl/>
        </w:rPr>
        <w:t>ُ</w:t>
      </w:r>
      <w:r w:rsidR="00CF2B90" w:rsidRPr="00BD4DDA">
        <w:rPr>
          <w:rtl/>
        </w:rPr>
        <w:t xml:space="preserve">نظر : </w:t>
      </w:r>
      <w:r w:rsidR="00CF2B90" w:rsidRPr="008135BB">
        <w:rPr>
          <w:rStyle w:val="libFootnoteBoldChar"/>
          <w:rtl/>
        </w:rPr>
        <w:t>الصحاح</w:t>
      </w:r>
      <w:r w:rsidR="00CF2B90" w:rsidRPr="00BD4DDA">
        <w:rPr>
          <w:rtl/>
        </w:rPr>
        <w:t xml:space="preserve"> ، ج 1 ، ص 178 ؛ </w:t>
      </w:r>
      <w:r w:rsidR="00CF2B90" w:rsidRPr="008135BB">
        <w:rPr>
          <w:rStyle w:val="libFootnoteBoldChar"/>
          <w:rtl/>
        </w:rPr>
        <w:t>النهاية</w:t>
      </w:r>
      <w:r w:rsidR="00CF2B90" w:rsidRPr="00BD4DDA">
        <w:rPr>
          <w:rtl/>
        </w:rPr>
        <w:t xml:space="preserve"> ، ج 3 ، ص 203 ( عرب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26 ، ح 92 ، معلّقاً عن الكليني ؛ </w:t>
      </w:r>
      <w:r w:rsidR="00CF2B90" w:rsidRPr="008135BB">
        <w:rPr>
          <w:rStyle w:val="libFootnoteBoldChar"/>
          <w:rtl/>
        </w:rPr>
        <w:t>الاستبصار</w:t>
      </w:r>
      <w:r w:rsidR="00CF2B90" w:rsidRPr="00BD4DDA">
        <w:rPr>
          <w:rtl/>
        </w:rPr>
        <w:t xml:space="preserve"> ، ج 1 ، ص 422 ، ح 1626 ، بسنده عن الكليني. </w:t>
      </w:r>
      <w:r w:rsidR="00CF2B90" w:rsidRPr="008135BB">
        <w:rPr>
          <w:rStyle w:val="libFootnoteBoldChar"/>
          <w:rtl/>
        </w:rPr>
        <w:t>الفقيه</w:t>
      </w:r>
      <w:r w:rsidR="00CF2B90" w:rsidRPr="00BD4DDA">
        <w:rPr>
          <w:rtl/>
        </w:rPr>
        <w:t xml:space="preserve"> ، ج 1 ، ص 378 ، ح 1104 ، بسند آخر عن أبي جعفر </w:t>
      </w:r>
      <w:r w:rsidR="00CF2B90" w:rsidRPr="0099484E">
        <w:rPr>
          <w:rStyle w:val="libFootnoteAlaemChar"/>
          <w:rtl/>
        </w:rPr>
        <w:t>عليه‌السلام</w:t>
      </w:r>
      <w:r w:rsidR="00CF2B90" w:rsidRPr="00BD4DDA">
        <w:rPr>
          <w:rtl/>
        </w:rPr>
        <w:t xml:space="preserve"> ، مع اختلاف يسير </w:t>
      </w:r>
      <w:r w:rsidR="008135BB">
        <w:rPr>
          <w:rFonts w:hint="cs"/>
          <w:rtl/>
        </w:rPr>
        <w:t>.</w:t>
      </w:r>
      <w:r w:rsidR="00CF2B90" w:rsidRPr="004A310D">
        <w:rPr>
          <w:rStyle w:val="libFootnoteBoldChar"/>
          <w:rtl/>
        </w:rPr>
        <w:t>الوافي</w:t>
      </w:r>
      <w:r w:rsidR="00CF2B90" w:rsidRPr="00BD4DDA">
        <w:rPr>
          <w:rtl/>
        </w:rPr>
        <w:t xml:space="preserve"> ، ج 8 ، ص 1175 ، ح 7974 ؛ </w:t>
      </w:r>
      <w:r w:rsidR="00CF2B90" w:rsidRPr="004A310D">
        <w:rPr>
          <w:rStyle w:val="libFootnoteBoldChar"/>
          <w:rtl/>
        </w:rPr>
        <w:t>الوسائل</w:t>
      </w:r>
      <w:r w:rsidR="00CF2B90" w:rsidRPr="00BD4DDA">
        <w:rPr>
          <w:rtl/>
        </w:rPr>
        <w:t xml:space="preserve"> ، ج 8 ، ص 321 ، ح 10783 ؛ وص 325 ، ح 10796.</w:t>
      </w:r>
    </w:p>
    <w:p w:rsidR="00CF2B90" w:rsidRPr="00BD4DDA" w:rsidRDefault="00376338" w:rsidP="00CF2B90">
      <w:pPr>
        <w:pStyle w:val="libFootnote0"/>
        <w:rPr>
          <w:rtl/>
          <w:lang w:bidi="fa-IR"/>
        </w:rPr>
      </w:pPr>
      <w:r>
        <w:rPr>
          <w:rtl/>
        </w:rPr>
        <w:t>(5).</w:t>
      </w:r>
      <w:r w:rsidR="00CF2B90" w:rsidRPr="00BD4DDA">
        <w:rPr>
          <w:rtl/>
        </w:rPr>
        <w:t xml:space="preserve"> في « ى ، بخ ، جن » </w:t>
      </w:r>
      <w:r w:rsidR="00CF2B90" w:rsidRPr="008135BB">
        <w:rPr>
          <w:rtl/>
        </w:rPr>
        <w:t>والوافي والتهذيب</w:t>
      </w:r>
      <w:r w:rsidR="00CF2B90" w:rsidRPr="00BD4DDA">
        <w:rPr>
          <w:rtl/>
        </w:rPr>
        <w:t xml:space="preserve"> ، ص 27 : + « عن أبيه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8135BB">
        <w:rPr>
          <w:rtl/>
        </w:rPr>
        <w:t>الوسائل والتهذيب</w:t>
      </w:r>
      <w:r w:rsidR="00CF2B90" w:rsidRPr="00BD4DDA">
        <w:rPr>
          <w:rtl/>
        </w:rPr>
        <w:t xml:space="preserve"> : ص 27 :</w:t>
      </w:r>
      <w:r w:rsidR="00CF2B90">
        <w:rPr>
          <w:rtl/>
        </w:rPr>
        <w:t xml:space="preserve"> </w:t>
      </w:r>
      <w:r w:rsidR="00890F05">
        <w:rPr>
          <w:rtl/>
        </w:rPr>
        <w:t>-</w:t>
      </w:r>
      <w:r w:rsidR="00CF2B90">
        <w:rPr>
          <w:rtl/>
        </w:rPr>
        <w:t xml:space="preserve"> </w:t>
      </w:r>
      <w:r w:rsidR="00CF2B90" w:rsidRPr="00BD4DDA">
        <w:rPr>
          <w:rtl/>
        </w:rPr>
        <w:t>« يؤمّ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27 ، ح 94 ، معلّقاً عن الكليني. </w:t>
      </w:r>
      <w:r w:rsidR="00CF2B90" w:rsidRPr="003A7D32">
        <w:rPr>
          <w:rtl/>
        </w:rPr>
        <w:t>وفيه</w:t>
      </w:r>
      <w:r w:rsidR="00CF2B90" w:rsidRPr="00BD4DDA">
        <w:rPr>
          <w:rtl/>
        </w:rPr>
        <w:t xml:space="preserve"> ، ص 166 ، ح 362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424 ، ح 1635 ، بسندهما عن ابن المغيرة ، عن السكونيّ ، عن جعفر ، عن أبيه </w:t>
      </w:r>
      <w:r w:rsidR="00CF2B90" w:rsidRPr="00444A9A">
        <w:rPr>
          <w:rStyle w:val="libFootnoteAlaemChar"/>
          <w:rtl/>
        </w:rPr>
        <w:t>عليهما‌السلام</w:t>
      </w:r>
      <w:r w:rsidR="00CF2B90" w:rsidRPr="00BD4DDA">
        <w:rPr>
          <w:rtl/>
        </w:rPr>
        <w:t xml:space="preserve"> ، وتمام الرواية هكذا : « لا يؤمّ صاحب التيمّم المتوضّئين ولا يؤمّ صاحب الفالج الأصحّاء »</w:t>
      </w:r>
      <w:r w:rsidR="00CF2B90">
        <w:rPr>
          <w:rtl/>
        </w:rPr>
        <w:t>.</w:t>
      </w:r>
      <w:r w:rsidR="00CF2B90" w:rsidRPr="00BD4DDA">
        <w:rPr>
          <w:rtl/>
        </w:rPr>
        <w:t xml:space="preserve"> </w:t>
      </w:r>
      <w:r w:rsidR="00CF2B90" w:rsidRPr="008135BB">
        <w:rPr>
          <w:rStyle w:val="libFootnoteBoldChar"/>
          <w:rtl/>
        </w:rPr>
        <w:t>الفقيه</w:t>
      </w:r>
      <w:r w:rsidR="00CF2B90" w:rsidRPr="00BD4DDA">
        <w:rPr>
          <w:rtl/>
        </w:rPr>
        <w:t xml:space="preserve"> ، ج 1 ، ص 379 ، ح 1107 ، مرسلاً عن </w:t>
      </w:r>
      <w:r w:rsidR="008135BB">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3A7D32">
        <w:rPr>
          <w:rtl/>
        </w:rPr>
        <w:lastRenderedPageBreak/>
        <w:t>5258</w:t>
      </w:r>
      <w:r w:rsidRPr="008C051F">
        <w:rPr>
          <w:rStyle w:val="libBold2Char"/>
          <w:rtl/>
        </w:rPr>
        <w:t xml:space="preserve"> / 3.</w:t>
      </w:r>
      <w:r w:rsidRPr="00BD4DDA">
        <w:rPr>
          <w:rtl/>
          <w:lang w:bidi="fa-IR"/>
        </w:rPr>
        <w:t xml:space="preserve"> وَبِهذَا الْإِسْنَادِ : فِي رَجُلَيْنِ اخْتَلَفَا ، فَقَالَ أَحَدُهُمَا : كُنْتُ إِمَامَكَ ، وَقَالَ الْآخَرُ : أَنَا </w:t>
      </w:r>
      <w:r w:rsidRPr="003E2A4D">
        <w:rPr>
          <w:rStyle w:val="libFootnotenumChar"/>
          <w:rtl/>
        </w:rPr>
        <w:t>(1)</w:t>
      </w:r>
      <w:r w:rsidRPr="00BD4DDA">
        <w:rPr>
          <w:rtl/>
          <w:lang w:bidi="fa-IR"/>
        </w:rPr>
        <w:t xml:space="preserve"> كُنْتُ </w:t>
      </w:r>
      <w:r w:rsidRPr="003E2A4D">
        <w:rPr>
          <w:rStyle w:val="libFootnotenumChar"/>
          <w:rtl/>
        </w:rPr>
        <w:t>(2)</w:t>
      </w:r>
      <w:r w:rsidRPr="00BD4DDA">
        <w:rPr>
          <w:rtl/>
          <w:lang w:bidi="fa-IR"/>
        </w:rPr>
        <w:t xml:space="preserve"> إِمَامَكَ</w:t>
      </w:r>
      <w:r>
        <w:rPr>
          <w:rtl/>
          <w:lang w:bidi="fa-IR"/>
        </w:rPr>
        <w:t>؟</w:t>
      </w:r>
      <w:r w:rsidRPr="00BD4DDA">
        <w:rPr>
          <w:rtl/>
          <w:lang w:bidi="fa-IR"/>
        </w:rPr>
        <w:t xml:space="preserve"> فَقَالَ </w:t>
      </w:r>
      <w:r w:rsidRPr="003E2A4D">
        <w:rPr>
          <w:rStyle w:val="libFootnotenumChar"/>
          <w:rtl/>
        </w:rPr>
        <w:t>(3)</w:t>
      </w:r>
      <w:r w:rsidRPr="00BD4DDA">
        <w:rPr>
          <w:rtl/>
          <w:lang w:bidi="fa-IR"/>
        </w:rPr>
        <w:t xml:space="preserve"> : « صَلَاتُهُمَا تَامَّةٌ »</w:t>
      </w:r>
      <w:r>
        <w:rPr>
          <w:rtl/>
          <w:lang w:bidi="fa-IR"/>
        </w:rPr>
        <w:t>.</w:t>
      </w:r>
    </w:p>
    <w:p w:rsidR="00CF2B90" w:rsidRPr="00BD4DDA" w:rsidRDefault="00CF2B90" w:rsidP="00CF2B90">
      <w:pPr>
        <w:pStyle w:val="libNormal"/>
        <w:rPr>
          <w:rtl/>
          <w:lang w:bidi="fa-IR"/>
        </w:rPr>
      </w:pPr>
      <w:r w:rsidRPr="00BD4DDA">
        <w:rPr>
          <w:rtl/>
          <w:lang w:bidi="fa-IR"/>
        </w:rPr>
        <w:t>قُلْتُ : فَإِنْ قَالَ كُلُّ وَاحِدٍ مِنْهُمَا : كُنْتُ أَئْتَمُّ بِكَ</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(4)</w:t>
      </w:r>
      <w:r w:rsidRPr="00BD4DDA">
        <w:rPr>
          <w:rtl/>
          <w:lang w:bidi="fa-IR"/>
        </w:rPr>
        <w:t xml:space="preserve"> : « صَلَاتُهُمَا </w:t>
      </w:r>
      <w:r w:rsidRPr="003E2A4D">
        <w:rPr>
          <w:rStyle w:val="libFootnotenumChar"/>
          <w:rtl/>
        </w:rPr>
        <w:t>(5)</w:t>
      </w:r>
      <w:r w:rsidRPr="00BD4DDA">
        <w:rPr>
          <w:rtl/>
          <w:lang w:bidi="fa-IR"/>
        </w:rPr>
        <w:t xml:space="preserve"> فَاسِدَةٌ وَلْيَسْتَأْنِفَا </w:t>
      </w:r>
      <w:r w:rsidRPr="003E2A4D">
        <w:rPr>
          <w:rStyle w:val="libFootnotenumChar"/>
          <w:rtl/>
        </w:rPr>
        <w:t>(6)</w:t>
      </w:r>
      <w:r w:rsidRPr="00BD4DDA">
        <w:rPr>
          <w:rtl/>
          <w:lang w:bidi="fa-IR"/>
        </w:rPr>
        <w:t xml:space="preserve"> » </w:t>
      </w:r>
      <w:r w:rsidRPr="003E2A4D">
        <w:rPr>
          <w:rStyle w:val="libFootnotenumChar"/>
          <w:rtl/>
        </w:rPr>
        <w:t>(7)</w:t>
      </w:r>
      <w:r w:rsidR="008135BB" w:rsidRPr="008135BB">
        <w:rPr>
          <w:rFonts w:hint="cs"/>
          <w:rtl/>
        </w:rPr>
        <w:t>.</w:t>
      </w:r>
    </w:p>
    <w:p w:rsidR="00CF2B90" w:rsidRPr="00BD4DDA" w:rsidRDefault="00CF2B90" w:rsidP="00CF2B90">
      <w:pPr>
        <w:pStyle w:val="libNormal"/>
        <w:rPr>
          <w:rtl/>
          <w:lang w:bidi="fa-IR"/>
        </w:rPr>
      </w:pPr>
      <w:r w:rsidRPr="003A7D32">
        <w:rPr>
          <w:rtl/>
        </w:rPr>
        <w:t>5259</w:t>
      </w:r>
      <w:r w:rsidRPr="008C051F">
        <w:rPr>
          <w:rStyle w:val="libBold2Char"/>
          <w:rtl/>
        </w:rPr>
        <w:t xml:space="preserve"> / 4.</w:t>
      </w:r>
      <w:r w:rsidRPr="00BD4DDA">
        <w:rPr>
          <w:rtl/>
          <w:lang w:bidi="fa-IR"/>
        </w:rPr>
        <w:t xml:space="preserve"> عَلِيُّ بْنُ إِبْرَاهِيمَ ، عَنْ أَبِيهِ ، عَنْ حَمَّادٍ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لَهُ : الصَّلَاةُ خَلْفَ الْعَبْدِ</w:t>
      </w:r>
      <w:r>
        <w:rPr>
          <w:rtl/>
          <w:lang w:bidi="fa-IR"/>
        </w:rPr>
        <w:t>؟</w:t>
      </w:r>
    </w:p>
    <w:p w:rsidR="00CF2B90" w:rsidRPr="00BD4DDA" w:rsidRDefault="00CF2B90" w:rsidP="00CF2B90">
      <w:pPr>
        <w:pStyle w:val="libNormal"/>
        <w:rPr>
          <w:rtl/>
          <w:lang w:bidi="fa-IR"/>
        </w:rPr>
      </w:pPr>
      <w:r w:rsidRPr="00BD4DDA">
        <w:rPr>
          <w:rtl/>
          <w:lang w:bidi="fa-IR"/>
        </w:rPr>
        <w:t>فَقَالَ : « لَا بَأْسَ بِهِ إِذَا كَانَ فَقِيهاً ، وَلَمْ يَكُنْ هُنَاكَ أَفْقَهُ مِنْهُ »</w:t>
      </w:r>
      <w:r>
        <w:rPr>
          <w:rtl/>
          <w:lang w:bidi="fa-IR"/>
        </w:rPr>
        <w:t>.</w:t>
      </w:r>
    </w:p>
    <w:p w:rsidR="00CF2B90" w:rsidRPr="00BD4DDA" w:rsidRDefault="00CF2B90" w:rsidP="00CF2B90">
      <w:pPr>
        <w:pStyle w:val="libNormal"/>
        <w:rPr>
          <w:rtl/>
          <w:lang w:bidi="fa-IR"/>
        </w:rPr>
      </w:pPr>
      <w:r w:rsidRPr="00BD4DDA">
        <w:rPr>
          <w:rtl/>
          <w:lang w:bidi="fa-IR"/>
        </w:rPr>
        <w:t>قَالَ : قُلْتُ : أُصَلِّي خَلْفَ الْأَعْمى</w:t>
      </w:r>
      <w:r>
        <w:rPr>
          <w:rtl/>
          <w:lang w:bidi="fa-IR"/>
        </w:rPr>
        <w:t>؟</w:t>
      </w:r>
    </w:p>
    <w:p w:rsidR="00CF2B90" w:rsidRPr="00BD4DDA" w:rsidRDefault="00CF2B90" w:rsidP="00CF2B90">
      <w:pPr>
        <w:pStyle w:val="libNormal"/>
        <w:rPr>
          <w:rtl/>
          <w:lang w:bidi="fa-IR"/>
        </w:rPr>
      </w:pPr>
      <w:r w:rsidRPr="00BD4DDA">
        <w:rPr>
          <w:rtl/>
          <w:lang w:bidi="fa-IR"/>
        </w:rPr>
        <w:t>قَالَ : « نَعَمْ ، إِذَا كَانَ لَهُ مَنْ يُسَدِّدُهُ ، وَكَانَ أَفْضَلَهُمْ »</w:t>
      </w:r>
      <w:r>
        <w:rPr>
          <w:rtl/>
          <w:lang w:bidi="fa-IR"/>
        </w:rPr>
        <w:t>.</w:t>
      </w:r>
    </w:p>
    <w:p w:rsidR="00CF2B90" w:rsidRPr="00BD4DDA" w:rsidRDefault="00CF2B90" w:rsidP="00CF2B90">
      <w:pPr>
        <w:pStyle w:val="libNormal"/>
        <w:rPr>
          <w:rtl/>
          <w:lang w:bidi="fa-IR"/>
        </w:rPr>
      </w:pPr>
      <w:r w:rsidRPr="00BD4DDA">
        <w:rPr>
          <w:rtl/>
          <w:lang w:bidi="fa-IR"/>
        </w:rPr>
        <w:t xml:space="preserve">قَالَ : « وَقَالَ أَمِيرُ الْمُؤْمِنِينَ </w:t>
      </w:r>
      <w:r w:rsidRPr="008C051F">
        <w:rPr>
          <w:rStyle w:val="libAlaemChar"/>
          <w:rtl/>
        </w:rPr>
        <w:t>عليه‌السلام</w:t>
      </w:r>
      <w:r w:rsidRPr="00BD4DDA">
        <w:rPr>
          <w:rtl/>
          <w:lang w:bidi="fa-IR"/>
        </w:rPr>
        <w:t xml:space="preserve"> : لَايُصَلِّيَنَّ أَحَدُكُمْ خَلْفَ الْمَجْذُومِ ، وَالْأَبْرَصِ ،</w:t>
      </w:r>
    </w:p>
    <w:p w:rsidR="00CF2B90" w:rsidRPr="00BD4DDA" w:rsidRDefault="00901B08" w:rsidP="00901B08">
      <w:pPr>
        <w:pStyle w:val="libLine"/>
        <w:rPr>
          <w:rtl/>
          <w:lang w:bidi="fa-IR"/>
        </w:rPr>
      </w:pPr>
      <w:r>
        <w:rPr>
          <w:rtl/>
          <w:lang w:bidi="fa-IR"/>
        </w:rPr>
        <w:t>____________________</w:t>
      </w:r>
    </w:p>
    <w:p w:rsidR="00CF2B90" w:rsidRPr="00BD4DDA" w:rsidRDefault="006440A4" w:rsidP="00CF2B90">
      <w:pPr>
        <w:pStyle w:val="libFootnote0"/>
        <w:rPr>
          <w:rtl/>
          <w:lang w:bidi="fa-IR"/>
        </w:rPr>
      </w:pPr>
      <w:r>
        <w:rPr>
          <w:rFonts w:hint="cs"/>
          <w:rtl/>
        </w:rPr>
        <w:t xml:space="preserve">= </w:t>
      </w:r>
      <w:r w:rsidR="00CF2B90" w:rsidRPr="00BD4DDA">
        <w:rPr>
          <w:rtl/>
        </w:rPr>
        <w:t xml:space="preserve">الصادق </w:t>
      </w:r>
      <w:r w:rsidR="00CF2B90" w:rsidRPr="0099484E">
        <w:rPr>
          <w:rStyle w:val="libFootnoteAlaemChar"/>
          <w:rtl/>
        </w:rPr>
        <w:t>عليه‌السلام</w:t>
      </w:r>
      <w:r w:rsidR="00CF2B90" w:rsidRPr="00BD4DDA">
        <w:rPr>
          <w:rtl/>
        </w:rPr>
        <w:t xml:space="preserve"> ، من دون الإسناد إلى أميرالمؤمنين </w:t>
      </w:r>
      <w:r w:rsidR="00CF2B90" w:rsidRPr="0099484E">
        <w:rPr>
          <w:rStyle w:val="libFootnoteAlaemChar"/>
          <w:rtl/>
        </w:rPr>
        <w:t>عليه‌السلام</w:t>
      </w:r>
      <w:r w:rsidR="00CF2B90" w:rsidRPr="00BD4DDA">
        <w:rPr>
          <w:rtl/>
        </w:rPr>
        <w:t xml:space="preserve"> ، إلى قوله : « الفالج الأصحّاء » </w:t>
      </w:r>
      <w:r>
        <w:rPr>
          <w:rFonts w:hint="cs"/>
          <w:rtl/>
        </w:rPr>
        <w:t>.</w:t>
      </w:r>
      <w:r w:rsidR="00CF2B90" w:rsidRPr="004A310D">
        <w:rPr>
          <w:rStyle w:val="libFootnoteBoldChar"/>
          <w:rtl/>
        </w:rPr>
        <w:t>الوافي</w:t>
      </w:r>
      <w:r w:rsidR="00CF2B90" w:rsidRPr="00BD4DDA">
        <w:rPr>
          <w:rtl/>
        </w:rPr>
        <w:t xml:space="preserve"> ، ج 8 ، ص 1176 ، ح 7978 ؛ </w:t>
      </w:r>
      <w:r w:rsidR="00CF2B90" w:rsidRPr="004A310D">
        <w:rPr>
          <w:rStyle w:val="libFootnoteBoldChar"/>
          <w:rtl/>
        </w:rPr>
        <w:t>الوسائل</w:t>
      </w:r>
      <w:r w:rsidR="00CF2B90" w:rsidRPr="00BD4DDA">
        <w:rPr>
          <w:rtl/>
        </w:rPr>
        <w:t xml:space="preserve"> ، ج 8 ، ص 340 ، ح 10845 ، إلى قوله : « صاحب التيمّم المتوضّئين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ى ، بخ » :</w:t>
      </w:r>
      <w:r w:rsidR="00CF2B90">
        <w:rPr>
          <w:rtl/>
        </w:rPr>
        <w:t xml:space="preserve"> </w:t>
      </w:r>
      <w:r w:rsidR="00890F05">
        <w:rPr>
          <w:rtl/>
        </w:rPr>
        <w:t>-</w:t>
      </w:r>
      <w:r w:rsidR="00CF2B90">
        <w:rPr>
          <w:rtl/>
        </w:rPr>
        <w:t xml:space="preserve"> </w:t>
      </w:r>
      <w:r w:rsidR="00CF2B90" w:rsidRPr="00BD4DDA">
        <w:rPr>
          <w:rtl/>
        </w:rPr>
        <w:t>« أنا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w:t>
      </w:r>
      <w:r w:rsidR="00CF2B90" w:rsidRPr="00C65B67">
        <w:rPr>
          <w:rStyle w:val="libFootnoteBoldChar"/>
          <w:rtl/>
        </w:rPr>
        <w:t>و</w:t>
      </w:r>
      <w:r w:rsidR="00CF2B90" w:rsidRPr="004A310D">
        <w:rPr>
          <w:rStyle w:val="libFootnoteBoldChar"/>
          <w:rtl/>
        </w:rPr>
        <w:t>التهذيب</w:t>
      </w:r>
      <w:r w:rsidR="00CF2B90" w:rsidRPr="00BD4DDA">
        <w:rPr>
          <w:rtl/>
        </w:rPr>
        <w:t xml:space="preserve"> : « كنت أنا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الضمير المستتر راجع إلى أمير المؤمنين </w:t>
      </w:r>
      <w:r w:rsidR="00CF2B90" w:rsidRPr="0099484E">
        <w:rPr>
          <w:rStyle w:val="libFootnoteAlaemChar"/>
          <w:rtl/>
        </w:rPr>
        <w:t>عليه‌السلام</w:t>
      </w:r>
      <w:r w:rsidR="00CF2B90" w:rsidRPr="00BD4DDA">
        <w:rPr>
          <w:rtl/>
        </w:rPr>
        <w:t xml:space="preserve"> والمراد من « بهذا الإسناد » هو السند المذكور إليه </w:t>
      </w:r>
      <w:r w:rsidR="00CF2B90" w:rsidRPr="0099484E">
        <w:rPr>
          <w:rStyle w:val="libFootnoteAlaemChar"/>
          <w:rtl/>
        </w:rPr>
        <w:t>عليه‌السلام</w:t>
      </w:r>
      <w:r w:rsidR="00CF2B90" w:rsidRPr="00BD4DDA">
        <w:rPr>
          <w:rtl/>
        </w:rPr>
        <w:t xml:space="preserve"> في الرقم السابق.</w:t>
      </w:r>
    </w:p>
    <w:p w:rsidR="00CF2B90" w:rsidRPr="00BD4DDA" w:rsidRDefault="00376338" w:rsidP="00CF2B90">
      <w:pPr>
        <w:pStyle w:val="libFootnote0"/>
        <w:rPr>
          <w:rtl/>
          <w:lang w:bidi="fa-IR"/>
        </w:rPr>
      </w:pPr>
      <w:r>
        <w:rPr>
          <w:rtl/>
        </w:rPr>
        <w:t>(4).</w:t>
      </w:r>
      <w:r w:rsidR="00CF2B90" w:rsidRPr="00BD4DDA">
        <w:rPr>
          <w:rtl/>
        </w:rPr>
        <w:t xml:space="preserve"> في</w:t>
      </w:r>
      <w:r w:rsidR="00CF2B90" w:rsidRPr="006440A4">
        <w:rPr>
          <w:rtl/>
        </w:rPr>
        <w:t xml:space="preserve"> الوافي</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الفقيه </w:t>
      </w:r>
      <w:r w:rsidR="00CF2B90" w:rsidRPr="006440A4">
        <w:rPr>
          <w:rtl/>
        </w:rPr>
        <w:t>والتهذيب</w:t>
      </w:r>
      <w:r w:rsidR="00CF2B90" w:rsidRPr="00BD4DDA">
        <w:rPr>
          <w:rtl/>
        </w:rPr>
        <w:t xml:space="preserve"> : « فصلاتهما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وذلك لأنّ كلّ واحد منهما قد وكّل إلى صاحبه القيام بشرائط الصلاة في الصورة الأخيرة دون الا</w:t>
      </w:r>
      <w:r w:rsidR="006440A4">
        <w:rPr>
          <w:rFonts w:hint="cs"/>
          <w:rtl/>
        </w:rPr>
        <w:t>ُ</w:t>
      </w:r>
      <w:r w:rsidR="00CF2B90" w:rsidRPr="00BD4DDA">
        <w:rPr>
          <w:rtl/>
        </w:rPr>
        <w:t>ولى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259 : « الحكمان مشهوران بين الأصحاب ، وفي تحقّق الفرضين إشكال ؛ لتوقّف ركوع كلّ منهما على ركوع الآخر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54 ، ح 186 ، معلّقاً عن الكليني. </w:t>
      </w:r>
      <w:r w:rsidR="00CF2B90" w:rsidRPr="006440A4">
        <w:rPr>
          <w:rStyle w:val="libFootnoteBoldChar"/>
          <w:rtl/>
        </w:rPr>
        <w:t>الفقيه</w:t>
      </w:r>
      <w:r w:rsidR="00CF2B90" w:rsidRPr="00BD4DDA">
        <w:rPr>
          <w:rtl/>
        </w:rPr>
        <w:t xml:space="preserve"> ، ج 1 ، ص 382 ، ح 1122 ، مرسلاً عن عليّ </w:t>
      </w:r>
      <w:r w:rsidR="00CF2B90" w:rsidRPr="0099484E">
        <w:rPr>
          <w:rStyle w:val="libFootnoteAlaemChar"/>
          <w:rtl/>
        </w:rPr>
        <w:t>عليه‌السلام</w:t>
      </w:r>
      <w:r w:rsidR="00CF2B90" w:rsidRPr="00BD4DDA">
        <w:rPr>
          <w:rtl/>
        </w:rPr>
        <w:t xml:space="preserve"> ، مع اختلاف يسير </w:t>
      </w:r>
      <w:r w:rsidR="006440A4">
        <w:rPr>
          <w:rFonts w:hint="cs"/>
          <w:rtl/>
        </w:rPr>
        <w:t>.</w:t>
      </w:r>
      <w:r w:rsidR="00CF2B90" w:rsidRPr="004A310D">
        <w:rPr>
          <w:rStyle w:val="libFootnoteBoldChar"/>
          <w:rtl/>
        </w:rPr>
        <w:t>الوافي</w:t>
      </w:r>
      <w:r w:rsidR="00CF2B90" w:rsidRPr="00BD4DDA">
        <w:rPr>
          <w:rtl/>
        </w:rPr>
        <w:t xml:space="preserve"> ، ج 8 ، ص 1277 ، ح 8238 ؛ </w:t>
      </w:r>
      <w:r w:rsidR="00CF2B90" w:rsidRPr="004A310D">
        <w:rPr>
          <w:rStyle w:val="libFootnoteBoldChar"/>
          <w:rtl/>
        </w:rPr>
        <w:t>الوسائل</w:t>
      </w:r>
      <w:r w:rsidR="00CF2B90" w:rsidRPr="00BD4DDA">
        <w:rPr>
          <w:rtl/>
        </w:rPr>
        <w:t xml:space="preserve"> ، ج 8 ، ص 352 ، ح 10879.</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وَالْمَجْنُونِ ، وَالْمَحْدُودِ ، وَ</w:t>
      </w:r>
      <w:r w:rsidR="006440A4">
        <w:rPr>
          <w:rFonts w:hint="cs"/>
          <w:rtl/>
          <w:lang w:bidi="fa-IR"/>
        </w:rPr>
        <w:t xml:space="preserve"> </w:t>
      </w:r>
      <w:r w:rsidRPr="00BD4DDA">
        <w:rPr>
          <w:rtl/>
          <w:lang w:bidi="fa-IR"/>
        </w:rPr>
        <w:t>وَلَدِ الزِّنى ؛ وَالْأَعْرَابِيُّ لَايَؤُمُّ الْمُهَاجِرِينَ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3A7D32">
        <w:rPr>
          <w:rtl/>
        </w:rPr>
        <w:t>5260</w:t>
      </w:r>
      <w:r w:rsidRPr="008C051F">
        <w:rPr>
          <w:rStyle w:val="libBold2Char"/>
          <w:rtl/>
        </w:rPr>
        <w:t xml:space="preserve"> / 5.</w:t>
      </w:r>
      <w:r w:rsidRPr="00BD4DDA">
        <w:rPr>
          <w:rtl/>
          <w:lang w:bidi="fa-IR"/>
        </w:rPr>
        <w:t xml:space="preserve"> عَلِيُّ بْنُ مُحَمَّدٍ وَغَيْرُهُ ، عَنْ سَهْلِ بْنِ زِيَادٍ ، عَنِ ابْنِ مَحْبُوبٍ ، عَنِ ابْنِ رِئَابٍ ، عَنْ أَبِي عُبَيْدَةَ </w:t>
      </w:r>
      <w:r w:rsidRPr="003E2A4D">
        <w:rPr>
          <w:rStyle w:val="libFootnotenumChar"/>
          <w:rtl/>
        </w:rPr>
        <w:t>(2)</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الْقَوْمِ مِنْ أَصْحَابِنَا يَجْتَمِعُونَ ، فَتَحْضُرُ الصَّلَاةُ ، فَيَقُولُ بَعْضُهُمْ لِبَعْضٍ : تَقَدَّمْ يَا فُلَانُ</w:t>
      </w:r>
      <w:r>
        <w:rPr>
          <w:rtl/>
          <w:lang w:bidi="fa-IR"/>
        </w:rPr>
        <w:t>؟</w:t>
      </w:r>
    </w:p>
    <w:p w:rsidR="00CF2B90" w:rsidRPr="00BD4DDA" w:rsidRDefault="00CF2B90" w:rsidP="003C38E5">
      <w:pPr>
        <w:pStyle w:val="libNormal"/>
        <w:rPr>
          <w:rtl/>
          <w:lang w:bidi="fa-IR"/>
        </w:rPr>
      </w:pPr>
      <w:r w:rsidRPr="00BD4DDA">
        <w:rPr>
          <w:rtl/>
          <w:lang w:bidi="fa-IR"/>
        </w:rPr>
        <w:t xml:space="preserve">فَقَالَ : « إِنَّ رَسُولَ اللهِ </w:t>
      </w:r>
      <w:r w:rsidR="003C38E5" w:rsidRPr="003C38E5">
        <w:rPr>
          <w:rStyle w:val="libAlaemChar"/>
          <w:rFonts w:eastAsiaTheme="minorHAnsi"/>
          <w:rtl/>
        </w:rPr>
        <w:t>صلى‌الله‌عليه‌وآله</w:t>
      </w:r>
      <w:r w:rsidR="003C38E5" w:rsidRPr="00BD4DDA">
        <w:rPr>
          <w:rtl/>
          <w:lang w:bidi="fa-IR"/>
        </w:rPr>
        <w:t xml:space="preserve"> </w:t>
      </w:r>
      <w:r w:rsidRPr="00BD4DDA">
        <w:rPr>
          <w:rtl/>
          <w:lang w:bidi="fa-IR"/>
        </w:rPr>
        <w:t xml:space="preserve">قَالَ : يَتَقَدَّمُ الْقَوْمَ أَقْرَؤُهُمْ لِلْقُرْآنِ ؛ فَإِنْ كَانُوا فِي الْقِرَاءَةِ سَوَاءً ، فَأَقْدَمُهُمْ هِجْرَةً ؛ فَإِنْ كَانُوا فِي الْهِجْرَةِ سَوَاءً ، فَأَكْبَرُهُمْ سِنّاً ؛ فَإِنْ كَانُوا فِي السِّنِّ سَوَاءً ، فَلْيَؤُمَّهُمْ أَعْلَمُهُمْ </w:t>
      </w:r>
      <w:r w:rsidRPr="003E2A4D">
        <w:rPr>
          <w:rStyle w:val="libFootnotenumChar"/>
          <w:rtl/>
        </w:rPr>
        <w:t>(3)</w:t>
      </w:r>
      <w:r w:rsidRPr="003A7D32">
        <w:rPr>
          <w:rFonts w:hint="cs"/>
          <w:rtl/>
        </w:rPr>
        <w:t xml:space="preserve"> </w:t>
      </w:r>
      <w:r w:rsidRPr="00BD4DDA">
        <w:rPr>
          <w:rtl/>
          <w:lang w:bidi="fa-IR"/>
        </w:rPr>
        <w:t xml:space="preserve">بِالسُّنَّةِ ، وَأَفْقَهُهُمْ فِي الدِّينِ ؛ وَلَايَتَقَدَّمَنَّ أَحَدُكُمُ الرَّجُلَ فِي مَنْزِلِهِ ، وَلَاصَاحِبَ السُّلْطَانِ </w:t>
      </w:r>
      <w:r w:rsidRPr="003E2A4D">
        <w:rPr>
          <w:rStyle w:val="libFootnotenumChar"/>
          <w:rtl/>
        </w:rPr>
        <w:t>(4)</w:t>
      </w:r>
      <w:r w:rsidRPr="00BD4DDA">
        <w:rPr>
          <w:rtl/>
          <w:lang w:bidi="fa-IR"/>
        </w:rPr>
        <w:t xml:space="preserve"> فِي سُلْطَانِهِ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3A7D32">
        <w:rPr>
          <w:rtl/>
        </w:rPr>
        <w:t>5261</w:t>
      </w:r>
      <w:r w:rsidRPr="008C051F">
        <w:rPr>
          <w:rStyle w:val="libBold2Char"/>
          <w:rtl/>
        </w:rPr>
        <w:t xml:space="preserve"> / 6.</w:t>
      </w:r>
      <w:r w:rsidRPr="00BD4DDA">
        <w:rPr>
          <w:rtl/>
          <w:lang w:bidi="fa-IR"/>
        </w:rPr>
        <w:t xml:space="preserve"> عَلِيُّ بْنُ إِبْرَاهِيمَ ، عَنْ أَبِيهِ ، عَنْ عَبْدِ اللهِ بْنِ الْمُغِيرَةِ </w:t>
      </w:r>
      <w:r w:rsidRPr="003E2A4D">
        <w:rPr>
          <w:rStyle w:val="libFootnotenumChar"/>
          <w:rtl/>
        </w:rPr>
        <w:t>(6)</w:t>
      </w:r>
      <w:r w:rsidRPr="00BD4DDA">
        <w:rPr>
          <w:rtl/>
          <w:lang w:bidi="fa-IR"/>
        </w:rPr>
        <w:t xml:space="preserve"> ،</w:t>
      </w:r>
      <w:r w:rsidR="006440A4">
        <w:rPr>
          <w:rtl/>
          <w:lang w:bidi="fa-IR"/>
        </w:rPr>
        <w:t xml:space="preserve"> عَنْ غِيَاثِ بْنِ إِبْرَاهِيمَ</w:t>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6440A4">
        <w:rPr>
          <w:rStyle w:val="libFootnoteBoldChar"/>
          <w:rtl/>
        </w:rPr>
        <w:t>الفقيه</w:t>
      </w:r>
      <w:r w:rsidR="00CF2B90" w:rsidRPr="00BD4DDA">
        <w:rPr>
          <w:rtl/>
        </w:rPr>
        <w:t xml:space="preserve"> ، ج 1 ، ص 378 ، ح 1105 ، مرسلاً عن أميرالمؤمنين </w:t>
      </w:r>
      <w:r w:rsidR="00CF2B90" w:rsidRPr="0099484E">
        <w:rPr>
          <w:rStyle w:val="libFootnoteAlaemChar"/>
          <w:rtl/>
        </w:rPr>
        <w:t>عليه‌السلام</w:t>
      </w:r>
      <w:r w:rsidR="00CF2B90" w:rsidRPr="00BD4DDA">
        <w:rPr>
          <w:rtl/>
        </w:rPr>
        <w:t xml:space="preserve"> ، مع اختلاف يسير </w:t>
      </w:r>
      <w:r w:rsidR="006440A4">
        <w:rPr>
          <w:rFonts w:hint="cs"/>
          <w:rtl/>
        </w:rPr>
        <w:t>.</w:t>
      </w:r>
      <w:r w:rsidR="00CF2B90" w:rsidRPr="004A310D">
        <w:rPr>
          <w:rStyle w:val="libFootnoteBoldChar"/>
          <w:rtl/>
        </w:rPr>
        <w:t>الوافي</w:t>
      </w:r>
      <w:r w:rsidR="00CF2B90" w:rsidRPr="00BD4DDA">
        <w:rPr>
          <w:rtl/>
        </w:rPr>
        <w:t xml:space="preserve"> ، ج 8 ، ص 1175 ، ح 7977. وفي </w:t>
      </w:r>
      <w:r w:rsidR="00CF2B90" w:rsidRPr="004A310D">
        <w:rPr>
          <w:rStyle w:val="libFootnoteBoldChar"/>
          <w:rtl/>
        </w:rPr>
        <w:t>الوسائل</w:t>
      </w:r>
      <w:r w:rsidR="00CF2B90" w:rsidRPr="00BD4DDA">
        <w:rPr>
          <w:rtl/>
        </w:rPr>
        <w:t xml:space="preserve"> ، ج 4 ، ص 310 ، ح 5233 ؛ وج 8 ، ص 321 ، ح 10784 ؛ وص 325 ، ح 10797 ؛ وص 339 ، ح 10842 ، قطعة منه.</w:t>
      </w:r>
    </w:p>
    <w:p w:rsidR="00CF2B90" w:rsidRPr="00BD4DDA" w:rsidRDefault="00376338" w:rsidP="00CF2B90">
      <w:pPr>
        <w:pStyle w:val="libFootnote0"/>
        <w:rPr>
          <w:rtl/>
          <w:lang w:bidi="fa-IR"/>
        </w:rPr>
      </w:pPr>
      <w:r>
        <w:rPr>
          <w:rtl/>
        </w:rPr>
        <w:t>(2).</w:t>
      </w:r>
      <w:r w:rsidR="00CF2B90" w:rsidRPr="00BD4DDA">
        <w:rPr>
          <w:rtl/>
        </w:rPr>
        <w:t xml:space="preserve"> في « ظ » : + « الحذّا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بث » : « أعملهم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بخ ، جن » </w:t>
      </w:r>
      <w:r w:rsidR="00CF2B90" w:rsidRPr="006440A4">
        <w:rPr>
          <w:rtl/>
        </w:rPr>
        <w:t>والوافي والوسائل والتهذيب</w:t>
      </w:r>
      <w:r w:rsidR="00CF2B90" w:rsidRPr="00BD4DDA">
        <w:rPr>
          <w:rtl/>
        </w:rPr>
        <w:t xml:space="preserve"> والعلل : « سلطان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31 ، ح 113 ، معلّقاً عن الكليني. </w:t>
      </w:r>
      <w:r w:rsidR="00CF2B90" w:rsidRPr="006440A4">
        <w:rPr>
          <w:rStyle w:val="libFootnoteBoldChar"/>
          <w:rtl/>
        </w:rPr>
        <w:t>علل الشرائع</w:t>
      </w:r>
      <w:r w:rsidR="00CF2B90" w:rsidRPr="00BD4DDA">
        <w:rPr>
          <w:rtl/>
        </w:rPr>
        <w:t xml:space="preserve"> ، ص 326 ، ح 2 ، بسنده عن الحسن بن محبوب ، مع اختلاف يسير وزيادة في آخره. </w:t>
      </w:r>
      <w:r w:rsidR="00CF2B90" w:rsidRPr="006440A4">
        <w:rPr>
          <w:rStyle w:val="libFootnoteBoldChar"/>
          <w:rtl/>
        </w:rPr>
        <w:t>الفقيه</w:t>
      </w:r>
      <w:r w:rsidR="00CF2B90" w:rsidRPr="00BD4DDA">
        <w:rPr>
          <w:rtl/>
        </w:rPr>
        <w:t xml:space="preserve"> ، ج 1 ، ص 377 ، ذيل ح 1099 ، مع تقدّم وتأخّر في فقراته ، وفي الأخيرين من قوله : « يتقدّم القوم أقرؤهم للقرآن » </w:t>
      </w:r>
      <w:r w:rsidR="006440A4">
        <w:rPr>
          <w:rFonts w:hint="cs"/>
          <w:rtl/>
        </w:rPr>
        <w:t>.</w:t>
      </w:r>
      <w:r w:rsidR="00CF2B90" w:rsidRPr="004A310D">
        <w:rPr>
          <w:rStyle w:val="libFootnoteBoldChar"/>
          <w:rtl/>
        </w:rPr>
        <w:t>الوافي</w:t>
      </w:r>
      <w:r w:rsidR="00CF2B90" w:rsidRPr="00BD4DDA">
        <w:rPr>
          <w:rtl/>
        </w:rPr>
        <w:t xml:space="preserve"> ، ج 8 ، ص 1173 ، ح 7970 ؛ </w:t>
      </w:r>
      <w:r w:rsidR="00CF2B90" w:rsidRPr="004A310D">
        <w:rPr>
          <w:rStyle w:val="libFootnoteBoldChar"/>
          <w:rtl/>
        </w:rPr>
        <w:t>الوسائل</w:t>
      </w:r>
      <w:r w:rsidR="00CF2B90" w:rsidRPr="00BD4DDA">
        <w:rPr>
          <w:rtl/>
        </w:rPr>
        <w:t xml:space="preserve"> ، ج 8 ، ص 351 ، ح 10877.</w:t>
      </w:r>
    </w:p>
    <w:p w:rsidR="00CF2B90" w:rsidRPr="00BD4DDA" w:rsidRDefault="00376338" w:rsidP="00CF2B90">
      <w:pPr>
        <w:pStyle w:val="libFootnote0"/>
        <w:rPr>
          <w:rtl/>
          <w:lang w:bidi="fa-IR"/>
        </w:rPr>
      </w:pPr>
      <w:r>
        <w:rPr>
          <w:rtl/>
        </w:rPr>
        <w:t>(6).</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بن المغيرة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لَا بَأْسَ بِالْغُلَامِ الَّذِي لَمْ يَبْلُغِ الْحُلُمَ </w:t>
      </w:r>
      <w:r w:rsidRPr="003E2A4D">
        <w:rPr>
          <w:rStyle w:val="libFootnotenumChar"/>
          <w:rtl/>
        </w:rPr>
        <w:t>(1)</w:t>
      </w:r>
      <w:r w:rsidRPr="00BD4DDA">
        <w:rPr>
          <w:rtl/>
          <w:lang w:bidi="fa-IR"/>
        </w:rPr>
        <w:t xml:space="preserve"> أَنْ يَؤُمَّ الْقَوْمَ ، وَأَنْ يُؤَذِّنَ »</w:t>
      </w:r>
      <w:r>
        <w:rPr>
          <w:rtl/>
          <w:lang w:bidi="fa-IR"/>
        </w:rPr>
        <w:t>.</w:t>
      </w:r>
      <w:r w:rsidRPr="00BD4DDA">
        <w:rPr>
          <w:rtl/>
          <w:lang w:bidi="fa-IR"/>
        </w:rPr>
        <w:t xml:space="preserve"> </w:t>
      </w:r>
      <w:r w:rsidRPr="003E2A4D">
        <w:rPr>
          <w:rStyle w:val="libFootnotenumChar"/>
          <w:rtl/>
        </w:rPr>
        <w:t>(2)</w:t>
      </w:r>
    </w:p>
    <w:p w:rsidR="00CF2B90" w:rsidRPr="00BD4DDA" w:rsidRDefault="00CF2B90" w:rsidP="00CF2B90">
      <w:pPr>
        <w:pStyle w:val="Heading2Center"/>
        <w:rPr>
          <w:rtl/>
          <w:lang w:bidi="fa-IR"/>
        </w:rPr>
      </w:pPr>
      <w:bookmarkStart w:id="177" w:name="_Toc344819723"/>
      <w:bookmarkStart w:id="178" w:name="_Toc463096021"/>
      <w:bookmarkStart w:id="179" w:name="_Toc42109185"/>
      <w:r w:rsidRPr="00BD4DDA">
        <w:rPr>
          <w:rtl/>
          <w:lang w:bidi="fa-IR"/>
        </w:rPr>
        <w:t>52</w:t>
      </w:r>
      <w:r>
        <w:rPr>
          <w:rtl/>
          <w:lang w:bidi="fa-IR"/>
        </w:rPr>
        <w:t xml:space="preserve"> </w:t>
      </w:r>
      <w:r w:rsidR="00890F05">
        <w:rPr>
          <w:rtl/>
          <w:lang w:bidi="fa-IR"/>
        </w:rPr>
        <w:t>-</w:t>
      </w:r>
      <w:r>
        <w:rPr>
          <w:rtl/>
          <w:lang w:bidi="fa-IR"/>
        </w:rPr>
        <w:t xml:space="preserve"> </w:t>
      </w:r>
      <w:r w:rsidRPr="00BD4DDA">
        <w:rPr>
          <w:rtl/>
          <w:lang w:bidi="fa-IR"/>
        </w:rPr>
        <w:t>بَابُ الرَّجُلِ يَؤُمُّ النِّسَاءَ وَالْمَرْأَةِ تَؤُمُّ النِّسَاءَ‌</w:t>
      </w:r>
      <w:bookmarkEnd w:id="177"/>
      <w:bookmarkEnd w:id="178"/>
      <w:bookmarkEnd w:id="179"/>
    </w:p>
    <w:p w:rsidR="00CF2B90" w:rsidRPr="00BD4DDA" w:rsidRDefault="00CF2B90" w:rsidP="00CF2B90">
      <w:pPr>
        <w:pStyle w:val="libNormal"/>
        <w:rPr>
          <w:rtl/>
          <w:lang w:bidi="fa-IR"/>
        </w:rPr>
      </w:pPr>
      <w:r w:rsidRPr="003A7D32">
        <w:rPr>
          <w:rtl/>
        </w:rPr>
        <w:t>5262</w:t>
      </w:r>
      <w:r w:rsidRPr="008C051F">
        <w:rPr>
          <w:rStyle w:val="libBold2Char"/>
          <w:rtl/>
        </w:rPr>
        <w:t xml:space="preserve"> / 1.</w:t>
      </w:r>
      <w:r w:rsidRPr="00BD4DDA">
        <w:rPr>
          <w:rtl/>
          <w:lang w:bidi="fa-IR"/>
        </w:rPr>
        <w:t xml:space="preserve"> مُحَمَّدُ بْنُ يَحْيى ، عَنْ أَحْمَدَ بْنِ مُحَمَّدٍ ، عَنْ مُحَمَّدِ </w:t>
      </w:r>
      <w:r w:rsidRPr="003E2A4D">
        <w:rPr>
          <w:rStyle w:val="libFootnotenumChar"/>
          <w:rtl/>
        </w:rPr>
        <w:t>(3)</w:t>
      </w:r>
      <w:r w:rsidRPr="00BD4DDA">
        <w:rPr>
          <w:rtl/>
          <w:lang w:bidi="fa-IR"/>
        </w:rPr>
        <w:t xml:space="preserve"> بْنِ سِنَانٍ ، عَنِ ابْنِ مُسْكَانَ ، عَنْ أَبِي الْعَبَّاسِ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 يَؤُمُّ الْمَرْأَةَ فِي بَيْتِهِ</w:t>
      </w:r>
      <w:r>
        <w:rPr>
          <w:rtl/>
          <w:lang w:bidi="fa-IR"/>
        </w:rPr>
        <w:t>؟</w:t>
      </w:r>
    </w:p>
    <w:p w:rsidR="00CF2B90" w:rsidRPr="00BD4DDA" w:rsidRDefault="00CF2B90" w:rsidP="00CF2B90">
      <w:pPr>
        <w:pStyle w:val="libNormal"/>
        <w:rPr>
          <w:rtl/>
          <w:lang w:bidi="fa-IR"/>
        </w:rPr>
      </w:pPr>
      <w:r w:rsidRPr="00BD4DDA">
        <w:rPr>
          <w:rtl/>
          <w:lang w:bidi="fa-IR"/>
        </w:rPr>
        <w:t>فَقَالَ : « نَعَمْ ، تَقُومُ وَرَاءَهُ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3A7D32">
        <w:rPr>
          <w:rtl/>
        </w:rPr>
        <w:t>5263</w:t>
      </w:r>
      <w:r w:rsidRPr="008C051F">
        <w:rPr>
          <w:rStyle w:val="libBold2Char"/>
          <w:rtl/>
        </w:rPr>
        <w:t xml:space="preserve"> / 2.</w:t>
      </w:r>
      <w:r w:rsidRPr="00BD4DDA">
        <w:rPr>
          <w:rtl/>
          <w:lang w:bidi="fa-IR"/>
        </w:rPr>
        <w:t xml:space="preserve"> جَمَاعَةٌ ، عَنْ أَحْمَدَ بْنِ مُحَمَّدٍ ، عَنِ الْحُسَيْنِ بْنِ سَعِيدٍ ، عَنْ فَضَالَةَ ، عَنِ ابْنِ سِنَانٍ ، عَنْ سُلَيْمَانَ بْنِ خَالِدٍ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الْمَرْأَةِ تَؤُمُّ النِّسَاءَ</w:t>
      </w:r>
      <w:r>
        <w:rPr>
          <w:rtl/>
          <w:lang w:bidi="fa-IR"/>
        </w:rPr>
        <w:t>؟</w:t>
      </w:r>
    </w:p>
    <w:p w:rsidR="00CF2B90" w:rsidRPr="00BD4DDA" w:rsidRDefault="00CF2B90" w:rsidP="00CF2B90">
      <w:pPr>
        <w:pStyle w:val="libNormal"/>
        <w:rPr>
          <w:rtl/>
          <w:lang w:bidi="fa-IR"/>
        </w:rPr>
      </w:pPr>
      <w:r w:rsidRPr="00BD4DDA">
        <w:rPr>
          <w:rtl/>
          <w:lang w:bidi="fa-IR"/>
        </w:rPr>
        <w:t xml:space="preserve">فَقَالَ : « إِذَا كُنَّ جَمِيعاً أَمَّتْهُنَّ فِي النَّافِلَةِ </w:t>
      </w:r>
      <w:r w:rsidRPr="003E2A4D">
        <w:rPr>
          <w:rStyle w:val="libFootnotenumChar"/>
          <w:rtl/>
        </w:rPr>
        <w:t>(5)</w:t>
      </w:r>
      <w:r w:rsidRPr="00BD4DDA">
        <w:rPr>
          <w:rtl/>
          <w:lang w:bidi="fa-IR"/>
        </w:rPr>
        <w:t xml:space="preserve"> ، فَأَمَّا </w:t>
      </w:r>
      <w:r w:rsidRPr="003E2A4D">
        <w:rPr>
          <w:rStyle w:val="libFootnotenumChar"/>
          <w:rtl/>
        </w:rPr>
        <w:t>(6)</w:t>
      </w:r>
      <w:r w:rsidRPr="00BD4DDA">
        <w:rPr>
          <w:rtl/>
          <w:lang w:bidi="fa-IR"/>
        </w:rPr>
        <w:t xml:space="preserve"> الْمَكْتُوبَةُ ، فَلَا ، وَلَاتَقَدَّمْهُنَّ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الحلُم »</w:t>
      </w:r>
      <w:r w:rsidR="00CF2B90">
        <w:rPr>
          <w:rtl/>
        </w:rPr>
        <w:t xml:space="preserve"> </w:t>
      </w:r>
      <w:r w:rsidR="00890F05">
        <w:rPr>
          <w:rtl/>
        </w:rPr>
        <w:t>-</w:t>
      </w:r>
      <w:r w:rsidR="00CF2B90">
        <w:rPr>
          <w:rtl/>
        </w:rPr>
        <w:t xml:space="preserve"> </w:t>
      </w:r>
      <w:r w:rsidR="00CF2B90" w:rsidRPr="00BD4DDA">
        <w:rPr>
          <w:rtl/>
        </w:rPr>
        <w:t>بالضمّ وبضمّتين</w:t>
      </w:r>
      <w:r w:rsidR="00CF2B90">
        <w:rPr>
          <w:rtl/>
        </w:rPr>
        <w:t xml:space="preserve"> </w:t>
      </w:r>
      <w:r w:rsidR="00890F05">
        <w:rPr>
          <w:rtl/>
        </w:rPr>
        <w:t>-</w:t>
      </w:r>
      <w:r w:rsidR="00CF2B90">
        <w:rPr>
          <w:rtl/>
        </w:rPr>
        <w:t xml:space="preserve"> </w:t>
      </w:r>
      <w:r w:rsidR="00CF2B90" w:rsidRPr="00BD4DDA">
        <w:rPr>
          <w:rtl/>
        </w:rPr>
        <w:t>: الرؤيا ، والجمع : أحلام. والحُلْم ،</w:t>
      </w:r>
      <w:r w:rsidR="00CF2B90">
        <w:rPr>
          <w:rtl/>
        </w:rPr>
        <w:t xml:space="preserve"> </w:t>
      </w:r>
      <w:r w:rsidR="00890F05">
        <w:rPr>
          <w:rtl/>
        </w:rPr>
        <w:t>-</w:t>
      </w:r>
      <w:r w:rsidR="00CF2B90">
        <w:rPr>
          <w:rtl/>
        </w:rPr>
        <w:t xml:space="preserve"> </w:t>
      </w:r>
      <w:r w:rsidR="00CF2B90" w:rsidRPr="00BD4DDA">
        <w:rPr>
          <w:rtl/>
        </w:rPr>
        <w:t>بالضمّ</w:t>
      </w:r>
      <w:r w:rsidR="00CF2B90">
        <w:rPr>
          <w:rtl/>
        </w:rPr>
        <w:t xml:space="preserve"> </w:t>
      </w:r>
      <w:r w:rsidR="00890F05">
        <w:rPr>
          <w:rtl/>
        </w:rPr>
        <w:t>-</w:t>
      </w:r>
      <w:r w:rsidR="00CF2B90">
        <w:rPr>
          <w:rtl/>
        </w:rPr>
        <w:t xml:space="preserve"> </w:t>
      </w:r>
      <w:r w:rsidR="00CF2B90" w:rsidRPr="00BD4DDA">
        <w:rPr>
          <w:rtl/>
        </w:rPr>
        <w:t>: الجماع في النوم ، والاسم : الحُلُم ، كعنق. وعليهما فهو كناية عن البلوغ. ا</w:t>
      </w:r>
      <w:r w:rsidR="004741FB">
        <w:rPr>
          <w:rFonts w:hint="cs"/>
          <w:rtl/>
        </w:rPr>
        <w:t>ُ</w:t>
      </w:r>
      <w:r w:rsidR="00CF2B90" w:rsidRPr="00BD4DDA">
        <w:rPr>
          <w:rtl/>
        </w:rPr>
        <w:t xml:space="preserve">نظر : </w:t>
      </w:r>
      <w:r w:rsidR="00CF2B90" w:rsidRPr="00155E76">
        <w:rPr>
          <w:rStyle w:val="libFootnoteBoldChar"/>
          <w:rtl/>
        </w:rPr>
        <w:t>القاموس المحيط</w:t>
      </w:r>
      <w:r w:rsidR="00CF2B90" w:rsidRPr="00BD4DDA">
        <w:rPr>
          <w:rtl/>
        </w:rPr>
        <w:t xml:space="preserve"> ، ج 2 ، ص 1445 ( حلم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8 ، ص 1179 ، ح 7991 ؛ </w:t>
      </w:r>
      <w:r w:rsidR="00CF2B90" w:rsidRPr="004A310D">
        <w:rPr>
          <w:rStyle w:val="libFootnoteBoldChar"/>
          <w:rtl/>
        </w:rPr>
        <w:t>الوسائل</w:t>
      </w:r>
      <w:r w:rsidR="00CF2B90" w:rsidRPr="00BD4DDA">
        <w:rPr>
          <w:rtl/>
        </w:rPr>
        <w:t xml:space="preserve"> ، ج 5 ، ص 441 ، ح 7034 ؛ وج 8 ، ص 321 ، ح 10785.</w:t>
      </w:r>
    </w:p>
    <w:p w:rsidR="00CF2B90" w:rsidRPr="00BD4DDA" w:rsidRDefault="00376338" w:rsidP="00CF2B90">
      <w:pPr>
        <w:pStyle w:val="libFootnote0"/>
        <w:rPr>
          <w:rtl/>
          <w:lang w:bidi="fa-IR"/>
        </w:rPr>
      </w:pPr>
      <w:r>
        <w:rPr>
          <w:rtl/>
        </w:rPr>
        <w:t>(3).</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محمّد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267 ، ح 757 ، معلّقاً عن أحمد بن محمّد. </w:t>
      </w:r>
      <w:r w:rsidR="00CF2B90" w:rsidRPr="008135BB">
        <w:rPr>
          <w:rStyle w:val="libFootnoteBoldChar"/>
          <w:rtl/>
        </w:rPr>
        <w:t>الاستبصار</w:t>
      </w:r>
      <w:r w:rsidR="00CF2B90" w:rsidRPr="00BD4DDA">
        <w:rPr>
          <w:rtl/>
        </w:rPr>
        <w:t xml:space="preserve"> ، ج 1 ، ص 426 ، ح 1645 ، بسند آخر ، مع اختلاف يسير وزيادة في آخره </w:t>
      </w:r>
      <w:r w:rsidR="004741FB">
        <w:rPr>
          <w:rFonts w:hint="cs"/>
          <w:rtl/>
        </w:rPr>
        <w:t>.</w:t>
      </w:r>
      <w:r w:rsidR="00CF2B90" w:rsidRPr="004A310D">
        <w:rPr>
          <w:rStyle w:val="libFootnoteBoldChar"/>
          <w:rtl/>
        </w:rPr>
        <w:t>الوافي</w:t>
      </w:r>
      <w:r w:rsidR="00CF2B90" w:rsidRPr="00BD4DDA">
        <w:rPr>
          <w:rtl/>
        </w:rPr>
        <w:t xml:space="preserve"> ، ج 8 ، ص 1221 ، ح 8097 ؛ </w:t>
      </w:r>
      <w:r w:rsidR="00CF2B90" w:rsidRPr="004A310D">
        <w:rPr>
          <w:rStyle w:val="libFootnoteBoldChar"/>
          <w:rtl/>
        </w:rPr>
        <w:t>الوسائل</w:t>
      </w:r>
      <w:r w:rsidR="00CF2B90" w:rsidRPr="00BD4DDA">
        <w:rPr>
          <w:rtl/>
        </w:rPr>
        <w:t xml:space="preserve"> ، ج 8 ، ص 333 ، ح 10823.</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حملت النافلة الواردة في الخبر على النوافل التي يصحّ الاقتداء فيها ، ويمكن أن يكون</w:t>
      </w:r>
      <w:r w:rsidR="004741FB">
        <w:rPr>
          <w:rFonts w:hint="cs"/>
          <w:rtl/>
        </w:rPr>
        <w:t xml:space="preserve"> </w:t>
      </w:r>
      <w:r w:rsidR="00CF2B90" w:rsidRPr="00BD4DDA">
        <w:rPr>
          <w:rtl/>
        </w:rPr>
        <w:t>‌المراد الصلاة التي تكون مستحبّة ، لا الصلاة التي يكون الاجتماع فيها مفروضاً كالجمعة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 ح 768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1646 : « وأمّا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بس » </w:t>
      </w:r>
      <w:r w:rsidR="00CF2B90" w:rsidRPr="004741FB">
        <w:rPr>
          <w:rtl/>
        </w:rPr>
        <w:t>والوافي والفقيه والتهذيب</w:t>
      </w:r>
      <w:r w:rsidR="00CF2B90" w:rsidRPr="00BD4DDA">
        <w:rPr>
          <w:rtl/>
        </w:rPr>
        <w:t xml:space="preserve"> ح 768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1646 : « ولا تتقدّمهنّ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وَلكِنْ تَقُومُ وَسَطاً </w:t>
      </w:r>
      <w:r w:rsidRPr="003E2A4D">
        <w:rPr>
          <w:rStyle w:val="libFootnotenumChar"/>
          <w:rtl/>
        </w:rPr>
        <w:t>(1)</w:t>
      </w:r>
      <w:r w:rsidRPr="00BD4DDA">
        <w:rPr>
          <w:rtl/>
          <w:lang w:bidi="fa-IR"/>
        </w:rPr>
        <w:t xml:space="preserve"> مِنْهُنَّ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3A7D32">
        <w:rPr>
          <w:rtl/>
        </w:rPr>
        <w:t>5264</w:t>
      </w:r>
      <w:r w:rsidRPr="008C051F">
        <w:rPr>
          <w:rStyle w:val="libBold2Char"/>
          <w:rtl/>
        </w:rPr>
        <w:t xml:space="preserve"> / 3.</w:t>
      </w:r>
      <w:r w:rsidRPr="00BD4DDA">
        <w:rPr>
          <w:rtl/>
          <w:lang w:bidi="fa-IR"/>
        </w:rPr>
        <w:t xml:space="preserve"> أَحْمَدُ </w:t>
      </w:r>
      <w:r w:rsidRPr="003E2A4D">
        <w:rPr>
          <w:rStyle w:val="libFootnotenumChar"/>
          <w:rtl/>
        </w:rPr>
        <w:t>(4)</w:t>
      </w:r>
      <w:r w:rsidRPr="00BD4DDA">
        <w:rPr>
          <w:rtl/>
          <w:lang w:bidi="fa-IR"/>
        </w:rPr>
        <w:t xml:space="preserve"> ، عَنِ الْحُسَيْنِ ، عَنْ فَضَالَةَ ، عَنْ حَمَّادِ بْنِ عُثْمَانَ ، عَنْ إِبْرَاهِيمَ بْنِ مَيْمُونٍ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الرَّجُلِ يَؤُمُّ النِّسَاءَ لَيْسَ </w:t>
      </w:r>
      <w:r w:rsidRPr="003E2A4D">
        <w:rPr>
          <w:rStyle w:val="libFootnotenumChar"/>
          <w:rtl/>
        </w:rPr>
        <w:t>(5)</w:t>
      </w:r>
      <w:r w:rsidRPr="00BD4DDA">
        <w:rPr>
          <w:rtl/>
          <w:lang w:bidi="fa-IR"/>
        </w:rPr>
        <w:t xml:space="preserve"> مَعَهُنَّ رَجُلٌ فِي الْفَرِيضَةِ ، قَالَ : « نَعَمْ ، وَإِنْ كَانَ مَعَهُ صَبِيٌّ </w:t>
      </w:r>
      <w:r w:rsidRPr="003E2A4D">
        <w:rPr>
          <w:rStyle w:val="libFootnotenumChar"/>
          <w:rtl/>
        </w:rPr>
        <w:t>(6)</w:t>
      </w:r>
      <w:r w:rsidRPr="00BD4DDA">
        <w:rPr>
          <w:rtl/>
          <w:lang w:bidi="fa-IR"/>
        </w:rPr>
        <w:t xml:space="preserve"> ، فَلْيَقُمْ إِلى جَانِبِهِ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قال الشهيد </w:t>
      </w:r>
      <w:r w:rsidR="00CF2B90" w:rsidRPr="00444A9A">
        <w:rPr>
          <w:rStyle w:val="libFootnoteAlaemChar"/>
          <w:rtl/>
        </w:rPr>
        <w:t>قدس‌سره</w:t>
      </w:r>
      <w:r w:rsidR="00CF2B90" w:rsidRPr="00BD4DDA">
        <w:rPr>
          <w:rtl/>
        </w:rPr>
        <w:t xml:space="preserve"> في </w:t>
      </w:r>
      <w:r w:rsidR="00CF2B90" w:rsidRPr="003A7D32">
        <w:rPr>
          <w:rtl/>
        </w:rPr>
        <w:t>تمهيد القواعد</w:t>
      </w:r>
      <w:r w:rsidR="00CF2B90" w:rsidRPr="00BD4DDA">
        <w:rPr>
          <w:rtl/>
        </w:rPr>
        <w:t xml:space="preserve"> ، ص 386 : « فائدة : الوسط ، بسكون السين : ظرف مكان ، فيقول : زيد وسط الدار ، وأمّا مفتوحها فهو اسم ، يقول : طعنت ، أو ضربت وسطه ، والكوفيّون لايفرّقون بينهما ويجعلونهما ظرفين ، وفرّق ثعلب وغيره فقالوا : ما كانت أجزاؤه ينفصل بعضها من بعض ، كالقوم قلت فيه : وسط ، بالسكون ، وما كان لاينفصل ، كالدار فهو بالفتح »</w:t>
      </w:r>
      <w:r w:rsidR="00CF2B90">
        <w:rPr>
          <w:rtl/>
        </w:rPr>
        <w:t>.</w:t>
      </w:r>
      <w:r w:rsidR="00CF2B90" w:rsidRPr="00BD4DDA">
        <w:rPr>
          <w:rtl/>
        </w:rPr>
        <w:t xml:space="preserve"> وراجع : </w:t>
      </w:r>
      <w:r w:rsidR="00CF2B90" w:rsidRPr="004741FB">
        <w:rPr>
          <w:rStyle w:val="libFootnoteBoldChar"/>
          <w:rtl/>
        </w:rPr>
        <w:t>الصحاح</w:t>
      </w:r>
      <w:r w:rsidR="00CF2B90" w:rsidRPr="00BD4DDA">
        <w:rPr>
          <w:rtl/>
        </w:rPr>
        <w:t xml:space="preserve"> ، ج 3 ، ص 1168 ؛ </w:t>
      </w:r>
      <w:r w:rsidR="00CF2B90" w:rsidRPr="005B13E8">
        <w:rPr>
          <w:rStyle w:val="libFootnoteBoldChar"/>
          <w:rtl/>
        </w:rPr>
        <w:t>لسان العرب</w:t>
      </w:r>
      <w:r w:rsidR="00CF2B90" w:rsidRPr="00BD4DDA">
        <w:rPr>
          <w:rtl/>
        </w:rPr>
        <w:t xml:space="preserve"> ، ج 7 ، ص 426 ( وسط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8135BB">
        <w:rPr>
          <w:rStyle w:val="libFootnoteBoldChar"/>
          <w:rtl/>
        </w:rPr>
        <w:t>الاستبصار</w:t>
      </w:r>
      <w:r w:rsidR="00CF2B90" w:rsidRPr="00BD4DDA">
        <w:rPr>
          <w:rtl/>
        </w:rPr>
        <w:t xml:space="preserve"> ، ح 1646 : « بينهنّ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منهنّ ( بينهنّ</w:t>
      </w:r>
      <w:r w:rsidR="00CF2B90">
        <w:rPr>
          <w:rtl/>
        </w:rPr>
        <w:t xml:space="preserve"> </w:t>
      </w:r>
      <w:r w:rsidR="00890F05">
        <w:rPr>
          <w:rtl/>
        </w:rPr>
        <w:t>-</w:t>
      </w:r>
      <w:r w:rsidR="00CF2B90">
        <w:rPr>
          <w:rtl/>
        </w:rPr>
        <w:t xml:space="preserve"> </w:t>
      </w:r>
      <w:r w:rsidR="00CF2B90" w:rsidRPr="00BD4DDA">
        <w:rPr>
          <w:rtl/>
        </w:rPr>
        <w:t>خ ل )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269 ، ح 768 ، معلّقاً عن الحسين بن سعيد ؛ </w:t>
      </w:r>
      <w:r w:rsidR="00CF2B90" w:rsidRPr="008135BB">
        <w:rPr>
          <w:rStyle w:val="libFootnoteBoldChar"/>
          <w:rtl/>
        </w:rPr>
        <w:t>الاستبصار</w:t>
      </w:r>
      <w:r w:rsidR="00CF2B90" w:rsidRPr="00BD4DDA">
        <w:rPr>
          <w:rtl/>
        </w:rPr>
        <w:t xml:space="preserve"> ، ج 1 ، ص 426 ، ح 1646 ، معلّقاً عن الحسين بن سعيد ، عن فضالة ، عن ابن سنان ، عن ابن مسكان ، عن سليمان بن خالد. وفي </w:t>
      </w:r>
      <w:r w:rsidR="00CF2B90" w:rsidRPr="003A7D32">
        <w:rPr>
          <w:rtl/>
        </w:rPr>
        <w:t>الفقيه</w:t>
      </w:r>
      <w:r w:rsidR="00CF2B90" w:rsidRPr="00BD4DDA">
        <w:rPr>
          <w:rtl/>
        </w:rPr>
        <w:t xml:space="preserve"> ، ج 1 ، ص 396 ، ح 1177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268 ، ح 765 ، بسند آخر ، مع اختلاف يسير. </w:t>
      </w:r>
      <w:r w:rsidR="00CF2B90" w:rsidRPr="003A7D32">
        <w:rPr>
          <w:rtl/>
        </w:rPr>
        <w:t>وفيه</w:t>
      </w:r>
      <w:r w:rsidR="00CF2B90" w:rsidRPr="00BD4DDA">
        <w:rPr>
          <w:rtl/>
        </w:rPr>
        <w:t xml:space="preserve"> ، ص 31 ، ح 112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426 ، ح 1645 ، بسند آخر ، مع اختلاف. </w:t>
      </w:r>
      <w:r w:rsidR="00CF2B90" w:rsidRPr="003A7D32">
        <w:rPr>
          <w:rtl/>
        </w:rPr>
        <w:t>وفيه</w:t>
      </w:r>
      <w:r w:rsidR="00CF2B90" w:rsidRPr="00BD4DDA">
        <w:rPr>
          <w:rtl/>
        </w:rPr>
        <w:t xml:space="preserve"> أيضاً ، ح 1644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31 ، ح 111 ، بسند آخر ، وتمام الرواية هكذا : « سألت أبا عبدالله </w:t>
      </w:r>
      <w:r w:rsidR="00CF2B90" w:rsidRPr="0099484E">
        <w:rPr>
          <w:rStyle w:val="libFootnoteAlaemChar"/>
          <w:rtl/>
        </w:rPr>
        <w:t>عليه‌السلام</w:t>
      </w:r>
      <w:r w:rsidR="00CF2B90" w:rsidRPr="00BD4DDA">
        <w:rPr>
          <w:rtl/>
        </w:rPr>
        <w:t xml:space="preserve"> عن المرأة تؤمّ النساء ، فقال : لا بأس به » </w:t>
      </w:r>
      <w:r w:rsidR="004741FB">
        <w:rPr>
          <w:rFonts w:hint="cs"/>
          <w:rtl/>
        </w:rPr>
        <w:t>.</w:t>
      </w:r>
      <w:r w:rsidR="00CF2B90" w:rsidRPr="004A310D">
        <w:rPr>
          <w:rStyle w:val="libFootnoteBoldChar"/>
          <w:rtl/>
        </w:rPr>
        <w:t>الوافي</w:t>
      </w:r>
      <w:r w:rsidR="00CF2B90" w:rsidRPr="00BD4DDA">
        <w:rPr>
          <w:rtl/>
        </w:rPr>
        <w:t xml:space="preserve"> ، ج 8 ، ص 1224 ، ح 8108 ؛ </w:t>
      </w:r>
      <w:r w:rsidR="00CF2B90" w:rsidRPr="004A310D">
        <w:rPr>
          <w:rStyle w:val="libFootnoteBoldChar"/>
          <w:rtl/>
        </w:rPr>
        <w:t>الوسائل</w:t>
      </w:r>
      <w:r w:rsidR="00CF2B90" w:rsidRPr="00BD4DDA">
        <w:rPr>
          <w:rtl/>
        </w:rPr>
        <w:t xml:space="preserve"> ، ج 8 ، ص 336 ، ذيل ح 10836.</w:t>
      </w:r>
    </w:p>
    <w:p w:rsidR="00CF2B90" w:rsidRPr="00BD4DDA" w:rsidRDefault="00376338" w:rsidP="00CF2B90">
      <w:pPr>
        <w:pStyle w:val="libFootnote0"/>
        <w:rPr>
          <w:rtl/>
          <w:lang w:bidi="fa-IR"/>
        </w:rPr>
      </w:pPr>
      <w:r>
        <w:rPr>
          <w:rtl/>
        </w:rPr>
        <w:t>(4).</w:t>
      </w:r>
      <w:r w:rsidR="00CF2B90" w:rsidRPr="00BD4DDA">
        <w:rPr>
          <w:rtl/>
        </w:rPr>
        <w:t xml:space="preserve"> السند معلّق على سابقه. ويروي عن أحمد ، جماعة.</w:t>
      </w:r>
    </w:p>
    <w:p w:rsidR="00CF2B90" w:rsidRPr="00BD4DDA" w:rsidRDefault="00376338" w:rsidP="00CF2B90">
      <w:pPr>
        <w:pStyle w:val="libFootnote0"/>
        <w:rPr>
          <w:rtl/>
          <w:lang w:bidi="fa-IR"/>
        </w:rPr>
      </w:pPr>
      <w:r>
        <w:rPr>
          <w:rtl/>
        </w:rPr>
        <w:t>(5).</w:t>
      </w:r>
      <w:r w:rsidR="00CF2B90" w:rsidRPr="00BD4DDA">
        <w:rPr>
          <w:rtl/>
        </w:rPr>
        <w:t xml:space="preserve"> في « ظ ، بح » : « وليس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رجل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268 ، ح 767 ، معلّقاً عن الحسين ، مع اختلاف يسير. </w:t>
      </w:r>
      <w:r w:rsidR="00CF2B90" w:rsidRPr="004741FB">
        <w:rPr>
          <w:rStyle w:val="libFootnoteBoldChar"/>
          <w:rtl/>
        </w:rPr>
        <w:t>الفقيه</w:t>
      </w:r>
      <w:r w:rsidR="00CF2B90" w:rsidRPr="00BD4DDA">
        <w:rPr>
          <w:rtl/>
        </w:rPr>
        <w:t xml:space="preserve"> ، ج 1 ، ص 394 ، ح 1168 ، معلّقاً عن إبراهيم بن ميمون </w:t>
      </w:r>
      <w:r w:rsidR="004741FB">
        <w:rPr>
          <w:rFonts w:hint="cs"/>
          <w:rtl/>
        </w:rPr>
        <w:t>.</w:t>
      </w:r>
      <w:r w:rsidR="00CF2B90" w:rsidRPr="004A310D">
        <w:rPr>
          <w:rStyle w:val="libFootnoteBoldChar"/>
          <w:rtl/>
        </w:rPr>
        <w:t>الوافي</w:t>
      </w:r>
      <w:r w:rsidR="00CF2B90" w:rsidRPr="00BD4DDA">
        <w:rPr>
          <w:rtl/>
        </w:rPr>
        <w:t xml:space="preserve"> ، ج 8 ، ص 1221 ، ح 8098 ؛ </w:t>
      </w:r>
      <w:r w:rsidR="00CF2B90" w:rsidRPr="004A310D">
        <w:rPr>
          <w:rStyle w:val="libFootnoteBoldChar"/>
          <w:rtl/>
        </w:rPr>
        <w:t>الوسائل</w:t>
      </w:r>
      <w:r w:rsidR="00CF2B90" w:rsidRPr="00BD4DDA">
        <w:rPr>
          <w:rtl/>
        </w:rPr>
        <w:t xml:space="preserve"> ، ج 8 ، ص 342 ، ح 10852.</w:t>
      </w:r>
    </w:p>
    <w:p w:rsidR="00890F05" w:rsidRDefault="00890F05" w:rsidP="004741FB">
      <w:pPr>
        <w:pStyle w:val="libNormal"/>
        <w:rPr>
          <w:rtl/>
          <w:lang w:bidi="fa-IR"/>
        </w:rPr>
      </w:pPr>
      <w:r>
        <w:rPr>
          <w:rtl/>
          <w:lang w:bidi="fa-IR"/>
        </w:rPr>
        <w:br w:type="page"/>
      </w:r>
    </w:p>
    <w:p w:rsidR="00CF2B90" w:rsidRPr="00BD4DDA" w:rsidRDefault="00CF2B90" w:rsidP="00CF2B90">
      <w:pPr>
        <w:pStyle w:val="Heading2Center"/>
        <w:rPr>
          <w:rtl/>
          <w:lang w:bidi="fa-IR"/>
        </w:rPr>
      </w:pPr>
      <w:bookmarkStart w:id="180" w:name="_Toc344819724"/>
      <w:bookmarkStart w:id="181" w:name="_Toc463096022"/>
      <w:bookmarkStart w:id="182" w:name="_Toc42109186"/>
      <w:r w:rsidRPr="00BD4DDA">
        <w:rPr>
          <w:rtl/>
          <w:lang w:bidi="fa-IR"/>
        </w:rPr>
        <w:lastRenderedPageBreak/>
        <w:t>53</w:t>
      </w:r>
      <w:r>
        <w:rPr>
          <w:rtl/>
          <w:lang w:bidi="fa-IR"/>
        </w:rPr>
        <w:t xml:space="preserve"> </w:t>
      </w:r>
      <w:r w:rsidR="00890F05">
        <w:rPr>
          <w:rtl/>
          <w:lang w:bidi="fa-IR"/>
        </w:rPr>
        <w:t>-</w:t>
      </w:r>
      <w:r>
        <w:rPr>
          <w:rtl/>
          <w:lang w:bidi="fa-IR"/>
        </w:rPr>
        <w:t xml:space="preserve"> </w:t>
      </w:r>
      <w:r w:rsidRPr="00BD4DDA">
        <w:rPr>
          <w:rtl/>
          <w:lang w:bidi="fa-IR"/>
        </w:rPr>
        <w:t>بَابُ الصَّلَاةِ خَلْفَ مَنْ يُقْتَدى بِهِ وَالْقِرَاءَةِ خَلْفَهُ وَضَمَانِهِ الصَّلَاةَ‌</w:t>
      </w:r>
      <w:bookmarkEnd w:id="180"/>
      <w:bookmarkEnd w:id="181"/>
      <w:bookmarkEnd w:id="182"/>
    </w:p>
    <w:p w:rsidR="004741FB" w:rsidRDefault="00CF2B90" w:rsidP="004741FB">
      <w:pPr>
        <w:pStyle w:val="libNormal"/>
        <w:rPr>
          <w:rtl/>
          <w:lang w:bidi="fa-IR"/>
        </w:rPr>
      </w:pPr>
      <w:r w:rsidRPr="003A7D32">
        <w:rPr>
          <w:rtl/>
        </w:rPr>
        <w:t>5265</w:t>
      </w:r>
      <w:r w:rsidRPr="008C051F">
        <w:rPr>
          <w:rStyle w:val="libBold2Char"/>
          <w:rtl/>
        </w:rPr>
        <w:t xml:space="preserve"> / 1.</w:t>
      </w:r>
      <w:r w:rsidRPr="00BD4DDA">
        <w:rPr>
          <w:rtl/>
          <w:lang w:bidi="fa-IR"/>
        </w:rPr>
        <w:t xml:space="preserve"> مُحَمَّدُ بْنُ يَحْيى ، عَنْ مُحَمَّدِ بْنِ الْحُسَيْنِ ؛</w:t>
      </w:r>
    </w:p>
    <w:p w:rsidR="00CF2B90" w:rsidRPr="00BD4DDA" w:rsidRDefault="004741FB" w:rsidP="004741FB">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صَفْوَانَ بْنِ يَحْيى ، عَنْ عَبْدِ الرَّحْمنِ بْنِ الْحَجَّاجِ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الصَّلَاةِ خَلْفَ الْإِمَامِ أَقْرَأُ خَلْفَهُ</w:t>
      </w:r>
      <w:r>
        <w:rPr>
          <w:rtl/>
          <w:lang w:bidi="fa-IR"/>
        </w:rPr>
        <w:t>؟</w:t>
      </w:r>
    </w:p>
    <w:p w:rsidR="00CF2B90" w:rsidRPr="00BD4DDA" w:rsidRDefault="00CF2B90" w:rsidP="00CF2B90">
      <w:pPr>
        <w:pStyle w:val="libNormal"/>
        <w:rPr>
          <w:rtl/>
          <w:lang w:bidi="fa-IR"/>
        </w:rPr>
      </w:pPr>
      <w:r w:rsidRPr="00BD4DDA">
        <w:rPr>
          <w:rtl/>
          <w:lang w:bidi="fa-IR"/>
        </w:rPr>
        <w:t xml:space="preserve">فَقَالَ : « أَمَّا الصَّلَاةُ الَّتِي لَايُجْهَرُ </w:t>
      </w:r>
      <w:r w:rsidRPr="003E2A4D">
        <w:rPr>
          <w:rStyle w:val="libFootnotenumChar"/>
          <w:rtl/>
        </w:rPr>
        <w:t>(1)</w:t>
      </w:r>
      <w:r w:rsidRPr="00BD4DDA">
        <w:rPr>
          <w:rtl/>
          <w:lang w:bidi="fa-IR"/>
        </w:rPr>
        <w:t xml:space="preserve"> فِيهَا بِالْقِرَاءَةِ ، فَإِنَّ ذلِكَ جُعِلَ إِلَيْهِ ، فَلَا تَقْرَأْ </w:t>
      </w:r>
      <w:r w:rsidRPr="003E2A4D">
        <w:rPr>
          <w:rStyle w:val="libFootnotenumChar"/>
          <w:rtl/>
        </w:rPr>
        <w:t>(2)</w:t>
      </w:r>
      <w:r w:rsidRPr="00BD4DDA">
        <w:rPr>
          <w:rtl/>
          <w:lang w:bidi="fa-IR"/>
        </w:rPr>
        <w:t xml:space="preserve"> خَلْفَهُ ؛ وَأَمَّا </w:t>
      </w:r>
      <w:r w:rsidRPr="003E2A4D">
        <w:rPr>
          <w:rStyle w:val="libFootnotenumChar"/>
          <w:rtl/>
        </w:rPr>
        <w:t>(3)</w:t>
      </w:r>
      <w:r w:rsidRPr="00BD4DDA">
        <w:rPr>
          <w:rtl/>
          <w:lang w:bidi="fa-IR"/>
        </w:rPr>
        <w:t xml:space="preserve"> الصَّلَاةُ </w:t>
      </w:r>
      <w:r w:rsidRPr="003E2A4D">
        <w:rPr>
          <w:rStyle w:val="libFootnotenumChar"/>
          <w:rtl/>
        </w:rPr>
        <w:t>(4)</w:t>
      </w:r>
      <w:r w:rsidRPr="00BD4DDA">
        <w:rPr>
          <w:rtl/>
          <w:lang w:bidi="fa-IR"/>
        </w:rPr>
        <w:t xml:space="preserve"> الَّتِي يُجْهَرُ </w:t>
      </w:r>
      <w:r w:rsidRPr="003E2A4D">
        <w:rPr>
          <w:rStyle w:val="libFootnotenumChar"/>
          <w:rtl/>
        </w:rPr>
        <w:t>(5)</w:t>
      </w:r>
      <w:r w:rsidRPr="00BD4DDA">
        <w:rPr>
          <w:rtl/>
          <w:lang w:bidi="fa-IR"/>
        </w:rPr>
        <w:t xml:space="preserve"> فِيهَا ، فَإِنَّمَا أُمِرَ </w:t>
      </w:r>
      <w:r w:rsidRPr="003E2A4D">
        <w:rPr>
          <w:rStyle w:val="libFootnotenumChar"/>
          <w:rtl/>
        </w:rPr>
        <w:t>(6)</w:t>
      </w:r>
      <w:r w:rsidRPr="00BD4DDA">
        <w:rPr>
          <w:rtl/>
          <w:lang w:bidi="fa-IR"/>
        </w:rPr>
        <w:t xml:space="preserve"> بِالْجَهْرِ لِيُنْصِتَ </w:t>
      </w:r>
      <w:r w:rsidRPr="003E2A4D">
        <w:rPr>
          <w:rStyle w:val="libFootnotenumChar"/>
          <w:rtl/>
        </w:rPr>
        <w:t>(7)</w:t>
      </w:r>
      <w:r w:rsidRPr="00BD4DDA">
        <w:rPr>
          <w:rtl/>
          <w:lang w:bidi="fa-IR"/>
        </w:rPr>
        <w:t xml:space="preserve"> مَنْ خَلْفَهُ ؛ فَإِنْ سَمِعْتَ ، فَأَنْصِتْ ؛ وَإِنْ لَمْ تَسْمَعْ ، فَاقْرَأْ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3A7D32">
        <w:rPr>
          <w:rtl/>
        </w:rPr>
        <w:t>5266</w:t>
      </w:r>
      <w:r w:rsidRPr="008C051F">
        <w:rPr>
          <w:rStyle w:val="libBold2Char"/>
          <w:rtl/>
        </w:rPr>
        <w:t xml:space="preserve"> / 2.</w:t>
      </w:r>
      <w:r w:rsidRPr="00BD4DDA">
        <w:rPr>
          <w:rtl/>
          <w:lang w:bidi="fa-IR"/>
        </w:rPr>
        <w:t xml:space="preserve"> عَلِيُّ بْنُ إِبْرَاهِيمَ ، عَنْ أَبِيهِ ، عَنِ ابْنِ أَبِي عُمَيْرٍ ، عَنْ حَمَّادِ بْنِ عُثْمَانَ </w:t>
      </w:r>
      <w:r w:rsidRPr="003E2A4D">
        <w:rPr>
          <w:rStyle w:val="libFootnotenumChar"/>
          <w:rtl/>
        </w:rPr>
        <w:t>(9)</w:t>
      </w:r>
      <w:r w:rsidRPr="00BD4DDA">
        <w:rPr>
          <w:rtl/>
          <w:lang w:bidi="fa-IR"/>
        </w:rPr>
        <w:t xml:space="preserve"> ، عَنِ الْحَلَبِيِّ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جن » </w:t>
      </w:r>
      <w:r w:rsidR="00CF2B90" w:rsidRPr="00804CA0">
        <w:rPr>
          <w:rtl/>
        </w:rPr>
        <w:t>والوافي</w:t>
      </w:r>
      <w:r w:rsidR="00CF2B90" w:rsidRPr="00BD4DDA">
        <w:rPr>
          <w:rtl/>
        </w:rPr>
        <w:t xml:space="preserve"> : « لا تجهر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فلا يقرأ »</w:t>
      </w:r>
      <w:r w:rsidR="00CF2B90">
        <w:rPr>
          <w:rtl/>
        </w:rPr>
        <w:t>.</w:t>
      </w:r>
      <w:r w:rsidR="00CF2B90" w:rsidRPr="00BD4DDA">
        <w:rPr>
          <w:rtl/>
        </w:rPr>
        <w:t xml:space="preserve"> وفي العلل : « ولا يقرأ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w:t>
      </w:r>
      <w:r w:rsidR="00CF2B90" w:rsidRPr="00804CA0">
        <w:rPr>
          <w:rtl/>
        </w:rPr>
        <w:t xml:space="preserve"> الاستبصار</w:t>
      </w:r>
      <w:r w:rsidR="00CF2B90" w:rsidRPr="00BD4DDA">
        <w:rPr>
          <w:rtl/>
        </w:rPr>
        <w:t xml:space="preserve"> : « وقال : أمّا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04CA0">
        <w:rPr>
          <w:rtl/>
        </w:rPr>
        <w:t>التهذيب والاستبصار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جن » : « تجهر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804CA0">
        <w:rPr>
          <w:rtl/>
        </w:rPr>
        <w:t>التهذيب</w:t>
      </w:r>
      <w:r w:rsidR="00CF2B90" w:rsidRPr="00BD4DDA">
        <w:rPr>
          <w:rtl/>
        </w:rPr>
        <w:t xml:space="preserve"> : « أمرنا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الإنصات : السكوت للاستماع ، والإسكات ، يقال ، أنصت ، أي سكت سكوت مستمع ، وأنصتُّه ، أي أسكتُّه ، فهو لازم ومتعدٍّ ، والمراد هنا الاستماع. ا</w:t>
      </w:r>
      <w:r w:rsidR="00804CA0">
        <w:rPr>
          <w:rFonts w:hint="cs"/>
          <w:rtl/>
        </w:rPr>
        <w:t>ُ</w:t>
      </w:r>
      <w:r w:rsidR="00CF2B90" w:rsidRPr="00BD4DDA">
        <w:rPr>
          <w:rtl/>
        </w:rPr>
        <w:t xml:space="preserve">نظر : </w:t>
      </w:r>
      <w:r w:rsidR="00CF2B90" w:rsidRPr="00804CA0">
        <w:rPr>
          <w:rStyle w:val="libFootnoteBoldChar"/>
          <w:rtl/>
        </w:rPr>
        <w:t>النهاية</w:t>
      </w:r>
      <w:r w:rsidR="00CF2B90" w:rsidRPr="00BD4DDA">
        <w:rPr>
          <w:rtl/>
        </w:rPr>
        <w:t xml:space="preserve"> ، ج 5 ، ص 62 ( نصت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32 ، ح 114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427 ، ح 1649 ، معلّقاً عن الكليني. </w:t>
      </w:r>
      <w:r w:rsidR="00CF2B90" w:rsidRPr="00804CA0">
        <w:rPr>
          <w:rStyle w:val="libFootnoteBoldChar"/>
          <w:rtl/>
        </w:rPr>
        <w:t>علل الشرائع</w:t>
      </w:r>
      <w:r w:rsidR="00CF2B90" w:rsidRPr="00BD4DDA">
        <w:rPr>
          <w:rtl/>
        </w:rPr>
        <w:t xml:space="preserve"> ، ص 325 ، ح 1 ، بسنده عن صفوان بن يحيى ، مع اختلاف يسير. </w:t>
      </w:r>
      <w:r w:rsidR="00CF2B90" w:rsidRPr="003A7D32">
        <w:rPr>
          <w:rtl/>
        </w:rPr>
        <w:t>مسائل عليّ بن جعفر</w:t>
      </w:r>
      <w:r w:rsidR="00CF2B90" w:rsidRPr="00BD4DDA">
        <w:rPr>
          <w:rtl/>
        </w:rPr>
        <w:t xml:space="preserve"> ، ص 127 ، مع اختلاف </w:t>
      </w:r>
      <w:r w:rsidR="00804CA0">
        <w:rPr>
          <w:rFonts w:hint="cs"/>
          <w:rtl/>
        </w:rPr>
        <w:t>.</w:t>
      </w:r>
      <w:r w:rsidR="00CF2B90" w:rsidRPr="004A310D">
        <w:rPr>
          <w:rStyle w:val="libFootnoteBoldChar"/>
          <w:rtl/>
        </w:rPr>
        <w:t>الوافي</w:t>
      </w:r>
      <w:r w:rsidR="00CF2B90" w:rsidRPr="00BD4DDA">
        <w:rPr>
          <w:rtl/>
        </w:rPr>
        <w:t xml:space="preserve"> ، ج 8 ، ص 1199 ؛ </w:t>
      </w:r>
      <w:r w:rsidR="00CF2B90" w:rsidRPr="004A310D">
        <w:rPr>
          <w:rStyle w:val="libFootnoteBoldChar"/>
          <w:rtl/>
        </w:rPr>
        <w:t>الوسائل</w:t>
      </w:r>
      <w:r w:rsidR="00CF2B90" w:rsidRPr="00BD4DDA">
        <w:rPr>
          <w:rtl/>
        </w:rPr>
        <w:t xml:space="preserve"> ، ج 8 ، ص 356 ، ح 10888.</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804CA0">
        <w:rP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عثمان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عَبْدِ اللهِ </w:t>
      </w:r>
      <w:r w:rsidRPr="008C051F">
        <w:rPr>
          <w:rStyle w:val="libAlaemChar"/>
          <w:rtl/>
        </w:rPr>
        <w:t>عليه‌السلام</w:t>
      </w:r>
      <w:r w:rsidRPr="00BD4DDA">
        <w:rPr>
          <w:rtl/>
          <w:lang w:bidi="fa-IR"/>
        </w:rPr>
        <w:t xml:space="preserve"> ، قَالَ : « إِذَا صَلَّيْتَ خَلْفَ إِمَامٍ تَأْتَمُّ </w:t>
      </w:r>
      <w:r w:rsidRPr="003E2A4D">
        <w:rPr>
          <w:rStyle w:val="libFootnotenumChar"/>
          <w:rtl/>
        </w:rPr>
        <w:t>(1)</w:t>
      </w:r>
      <w:r w:rsidRPr="00BD4DDA">
        <w:rPr>
          <w:rtl/>
          <w:lang w:bidi="fa-IR"/>
        </w:rPr>
        <w:t xml:space="preserve"> بِهِ ، فَلَا تَقْرَأْ خَلْفَهُ ، سَمِعْتَ قِرَاءَتَهُ أَوْ </w:t>
      </w:r>
      <w:r w:rsidRPr="003E2A4D">
        <w:rPr>
          <w:rStyle w:val="libFootnotenumChar"/>
          <w:rtl/>
        </w:rPr>
        <w:t>(2)</w:t>
      </w:r>
      <w:r w:rsidR="00804CA0">
        <w:rPr>
          <w:rtl/>
          <w:lang w:bidi="fa-IR"/>
        </w:rPr>
        <w:t xml:space="preserve"> لَمْ تَسْمَعْ ، إِل</w:t>
      </w:r>
      <w:r w:rsidR="00804CA0">
        <w:rPr>
          <w:rFonts w:hint="cs"/>
          <w:rtl/>
          <w:lang w:bidi="fa-IR"/>
        </w:rPr>
        <w:t>َّ</w:t>
      </w:r>
      <w:r w:rsidR="00804CA0">
        <w:rPr>
          <w:rtl/>
          <w:lang w:bidi="fa-IR"/>
        </w:rPr>
        <w:t>ا</w:t>
      </w:r>
      <w:r w:rsidRPr="00BD4DDA">
        <w:rPr>
          <w:rtl/>
          <w:lang w:bidi="fa-IR"/>
        </w:rPr>
        <w:t xml:space="preserve"> أَنْ تَكُونَ </w:t>
      </w:r>
      <w:r w:rsidRPr="003E2A4D">
        <w:rPr>
          <w:rStyle w:val="libFootnotenumChar"/>
          <w:rtl/>
        </w:rPr>
        <w:t>(3)</w:t>
      </w:r>
      <w:r w:rsidRPr="00BD4DDA">
        <w:rPr>
          <w:rtl/>
          <w:lang w:bidi="fa-IR"/>
        </w:rPr>
        <w:t xml:space="preserve"> صَلَاةً يُجْهَرُ </w:t>
      </w:r>
      <w:r w:rsidRPr="003E2A4D">
        <w:rPr>
          <w:rStyle w:val="libFootnotenumChar"/>
          <w:rtl/>
        </w:rPr>
        <w:t>(4)</w:t>
      </w:r>
      <w:r w:rsidRPr="00BD4DDA">
        <w:rPr>
          <w:rtl/>
          <w:lang w:bidi="fa-IR"/>
        </w:rPr>
        <w:t xml:space="preserve"> فِيهَا </w:t>
      </w:r>
      <w:r w:rsidRPr="003E2A4D">
        <w:rPr>
          <w:rStyle w:val="libFootnotenumChar"/>
          <w:rtl/>
        </w:rPr>
        <w:t>(5)</w:t>
      </w:r>
      <w:r w:rsidRPr="00BD4DDA">
        <w:rPr>
          <w:rtl/>
          <w:lang w:bidi="fa-IR"/>
        </w:rPr>
        <w:t xml:space="preserve"> وَلَمْ تَسْمَعْ ، فَاقْرَأْ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3A7D32">
        <w:rPr>
          <w:rtl/>
        </w:rPr>
        <w:t>5267</w:t>
      </w:r>
      <w:r w:rsidRPr="008C051F">
        <w:rPr>
          <w:rStyle w:val="libBold2Char"/>
          <w:rtl/>
        </w:rPr>
        <w:t xml:space="preserve"> / 3.</w:t>
      </w:r>
      <w:r w:rsidRPr="00BD4DDA">
        <w:rPr>
          <w:rtl/>
          <w:lang w:bidi="fa-IR"/>
        </w:rPr>
        <w:t xml:space="preserve"> عَلِيٌّ عَنْ أَبِيهِ ، عَنْ حَمَّادٍ </w:t>
      </w:r>
      <w:r w:rsidRPr="003E2A4D">
        <w:rPr>
          <w:rStyle w:val="libFootnotenumChar"/>
          <w:rtl/>
        </w:rPr>
        <w:t>(7)</w:t>
      </w:r>
      <w:r w:rsidRPr="00BD4DDA">
        <w:rPr>
          <w:rtl/>
          <w:lang w:bidi="fa-IR"/>
        </w:rPr>
        <w:t xml:space="preserve"> ، عَنْ حَرِيزٍ ، عَنْ زُرَارَةَ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 إِذَا كُنْتَ خَلْفَ إِمَامٍ تَأْتَمُّ بِهِ ، فَأَ</w:t>
      </w:r>
      <w:r w:rsidR="00804CA0">
        <w:rPr>
          <w:rtl/>
          <w:lang w:bidi="fa-IR"/>
        </w:rPr>
        <w:t>نْصِتْ ، وَسَبِّحْ فِي نَفْسِكَ</w:t>
      </w:r>
      <w:r w:rsidRPr="00BD4DDA">
        <w:rPr>
          <w:rtl/>
          <w:lang w:bidi="fa-IR"/>
        </w:rPr>
        <w:t>»</w:t>
      </w:r>
      <w:r>
        <w:rPr>
          <w:rtl/>
          <w:lang w:bidi="fa-IR"/>
        </w:rPr>
        <w:t>.</w:t>
      </w:r>
      <w:r w:rsidRPr="003E2A4D">
        <w:rPr>
          <w:rStyle w:val="libFootnotenumChar"/>
          <w:rtl/>
        </w:rPr>
        <w:t>(8)</w:t>
      </w:r>
      <w:r w:rsidRPr="00BD4DDA">
        <w:rPr>
          <w:rtl/>
          <w:lang w:bidi="fa-IR"/>
        </w:rPr>
        <w:t>‌</w:t>
      </w:r>
    </w:p>
    <w:p w:rsidR="00CF2B90" w:rsidRPr="00BD4DDA" w:rsidRDefault="00CF2B90" w:rsidP="00CF2B90">
      <w:pPr>
        <w:pStyle w:val="libNormal"/>
        <w:rPr>
          <w:rtl/>
          <w:lang w:bidi="fa-IR"/>
        </w:rPr>
      </w:pPr>
      <w:r w:rsidRPr="003A7D32">
        <w:rPr>
          <w:rtl/>
        </w:rPr>
        <w:t>5268</w:t>
      </w:r>
      <w:r w:rsidRPr="008C051F">
        <w:rPr>
          <w:rStyle w:val="libBold2Char"/>
          <w:rtl/>
        </w:rPr>
        <w:t xml:space="preserve"> / 4.</w:t>
      </w:r>
      <w:r w:rsidRPr="00BD4DDA">
        <w:rPr>
          <w:rtl/>
          <w:lang w:bidi="fa-IR"/>
        </w:rPr>
        <w:t xml:space="preserve"> وَعَنْهُ ، عَنْ أَبِيهِ ، عَنْ عَبْدِ اللهِ بْنِ الْمُغِيرَةِ ، عَنْ قُتَيْبَةَ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كُنْتَ </w:t>
      </w:r>
      <w:r w:rsidRPr="003E2A4D">
        <w:rPr>
          <w:rStyle w:val="libFootnotenumChar"/>
          <w:rtl/>
        </w:rPr>
        <w:t>(10)</w:t>
      </w:r>
      <w:r w:rsidRPr="00BD4DDA">
        <w:rPr>
          <w:rtl/>
          <w:lang w:bidi="fa-IR"/>
        </w:rPr>
        <w:t xml:space="preserve"> خَلْفَ إِمَامٍ تَرْتَضِي </w:t>
      </w:r>
      <w:r w:rsidRPr="003E2A4D">
        <w:rPr>
          <w:rStyle w:val="libFootnotenumChar"/>
          <w:rtl/>
        </w:rPr>
        <w:t>(11)</w:t>
      </w:r>
      <w:r w:rsidRPr="00BD4DDA">
        <w:rPr>
          <w:rtl/>
          <w:lang w:bidi="fa-IR"/>
        </w:rPr>
        <w:t xml:space="preserve"> بِهِ فِي صَلَاةٍ يُجْهَرُ </w:t>
      </w:r>
      <w:r w:rsidRPr="003E2A4D">
        <w:rPr>
          <w:rStyle w:val="libFootnotenumChar"/>
          <w:rtl/>
        </w:rPr>
        <w:t>(12)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يأتمّ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بس » : « أم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بث ، بح ، جن » : « أن يكون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 « تجهر »</w:t>
      </w:r>
      <w:r w:rsidR="00CF2B90">
        <w:rPr>
          <w:rtl/>
        </w:rPr>
        <w:t>.</w:t>
      </w:r>
      <w:r w:rsidR="00CF2B90" w:rsidRPr="00BD4DDA">
        <w:rPr>
          <w:rtl/>
        </w:rPr>
        <w:t xml:space="preserve"> وفي « بث » : « لم يجهر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بث » : + « القراءة »</w:t>
      </w:r>
      <w:r w:rsidR="00CF2B90">
        <w:rPr>
          <w:rtl/>
        </w:rPr>
        <w:t>.</w:t>
      </w:r>
      <w:r w:rsidR="00CF2B90" w:rsidRPr="00BD4DDA">
        <w:rPr>
          <w:rtl/>
        </w:rPr>
        <w:t xml:space="preserve"> وفي الفقيه : + « بالقراءة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32 ، ح 115 ، معلّقاً عن الكليني. </w:t>
      </w:r>
      <w:r w:rsidR="00CF2B90" w:rsidRPr="008135BB">
        <w:rPr>
          <w:rStyle w:val="libFootnoteBoldChar"/>
          <w:rtl/>
        </w:rPr>
        <w:t>الاستبصار</w:t>
      </w:r>
      <w:r w:rsidR="00CF2B90" w:rsidRPr="00BD4DDA">
        <w:rPr>
          <w:rtl/>
        </w:rPr>
        <w:t xml:space="preserve"> ، ج 1 ، ص 429 ، ذيل ح 1655 ، معلّقاً عن عليّ بن إبراهيم. </w:t>
      </w:r>
      <w:r w:rsidR="00CF2B90" w:rsidRPr="00804CA0">
        <w:rPr>
          <w:rStyle w:val="libFootnoteBoldChar"/>
          <w:rtl/>
        </w:rPr>
        <w:t>وفيه</w:t>
      </w:r>
      <w:r w:rsidR="00CF2B90" w:rsidRPr="00BD4DDA">
        <w:rPr>
          <w:rtl/>
        </w:rPr>
        <w:t xml:space="preserve"> ، صدر ح 1655 ، بسنده عن ابن أبي عمير ، إلى قوله : « سمعت قراءته أو لم تسمع »</w:t>
      </w:r>
      <w:r w:rsidR="00CF2B90">
        <w:rPr>
          <w:rtl/>
        </w:rPr>
        <w:t>.</w:t>
      </w:r>
      <w:r w:rsidR="00CF2B90" w:rsidRPr="00BD4DDA">
        <w:rPr>
          <w:rtl/>
        </w:rPr>
        <w:t xml:space="preserve"> </w:t>
      </w:r>
      <w:r w:rsidR="00CF2B90" w:rsidRPr="00804CA0">
        <w:rPr>
          <w:rStyle w:val="libFootnoteBoldChar"/>
          <w:rtl/>
        </w:rPr>
        <w:t>الفقيه</w:t>
      </w:r>
      <w:r w:rsidR="00CF2B90" w:rsidRPr="00BD4DDA">
        <w:rPr>
          <w:rtl/>
        </w:rPr>
        <w:t xml:space="preserve"> ، ج 1 ، ص 391 ، ح 1157 ، معلّقاً عن الحلبيّ </w:t>
      </w:r>
      <w:r w:rsidR="00804CA0">
        <w:rPr>
          <w:rFonts w:hint="cs"/>
          <w:rtl/>
        </w:rPr>
        <w:t>.</w:t>
      </w:r>
      <w:r w:rsidR="00CF2B90" w:rsidRPr="004A310D">
        <w:rPr>
          <w:rStyle w:val="libFootnoteBoldChar"/>
          <w:rtl/>
        </w:rPr>
        <w:t>الوافي</w:t>
      </w:r>
      <w:r w:rsidR="00CF2B90" w:rsidRPr="00BD4DDA">
        <w:rPr>
          <w:rtl/>
        </w:rPr>
        <w:t xml:space="preserve"> ، ج 8 ، ص 1999 ، ح 8043 ؛ </w:t>
      </w:r>
      <w:r w:rsidR="00CF2B90" w:rsidRPr="004A310D">
        <w:rPr>
          <w:rStyle w:val="libFootnoteBoldChar"/>
          <w:rtl/>
        </w:rPr>
        <w:t>الوسائل</w:t>
      </w:r>
      <w:r w:rsidR="00CF2B90" w:rsidRPr="00BD4DDA">
        <w:rPr>
          <w:rtl/>
        </w:rPr>
        <w:t xml:space="preserve"> ، ج 8 ، ص 355 ، ذيل ح 10884.</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 بن عيسى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32 ، ح 116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428 ، ح 1651 ، معلّقاً عن الكليني. </w:t>
      </w:r>
      <w:r w:rsidR="00CF2B90" w:rsidRPr="00804CA0">
        <w:rPr>
          <w:rStyle w:val="libFootnoteBoldChar"/>
          <w:rtl/>
        </w:rPr>
        <w:t>تفسير العيّاشي</w:t>
      </w:r>
      <w:r w:rsidR="00CF2B90" w:rsidRPr="00BD4DDA">
        <w:rPr>
          <w:rtl/>
        </w:rPr>
        <w:t xml:space="preserve"> ، ج 2 ، ص 44 ، ذيل ح 134 ، عن زرارة ، عن أحدهما </w:t>
      </w:r>
      <w:r w:rsidR="00CF2B90" w:rsidRPr="00444A9A">
        <w:rPr>
          <w:rStyle w:val="libFootnoteAlaemChar"/>
          <w:rtl/>
        </w:rPr>
        <w:t>عليهما‌السلام</w:t>
      </w:r>
      <w:r w:rsidR="00CF2B90" w:rsidRPr="00BD4DDA">
        <w:rPr>
          <w:rtl/>
        </w:rPr>
        <w:t xml:space="preserve"> ، مع اختلاف يسير </w:t>
      </w:r>
      <w:r w:rsidR="00CF2B90" w:rsidRPr="004A310D">
        <w:rPr>
          <w:rStyle w:val="libFootnoteBoldChar"/>
          <w:rtl/>
        </w:rPr>
        <w:t>الوافي</w:t>
      </w:r>
      <w:r w:rsidR="00CF2B90" w:rsidRPr="00BD4DDA">
        <w:rPr>
          <w:rtl/>
        </w:rPr>
        <w:t xml:space="preserve"> ، ج 8 ، ص 1200 ، ح 8046 ؛ </w:t>
      </w:r>
      <w:r w:rsidR="00CF2B90" w:rsidRPr="004A310D">
        <w:rPr>
          <w:rStyle w:val="libFootnoteBoldChar"/>
          <w:rtl/>
        </w:rPr>
        <w:t>الوسائل</w:t>
      </w:r>
      <w:r w:rsidR="00CF2B90" w:rsidRPr="00BD4DDA">
        <w:rPr>
          <w:rtl/>
        </w:rPr>
        <w:t xml:space="preserve"> ، ج 8 ، ص 357 ، ح 10889 ؛ وص 361 ، ح 10903.</w:t>
      </w:r>
    </w:p>
    <w:p w:rsidR="00CF2B90" w:rsidRPr="00BD4DDA" w:rsidRDefault="00376338" w:rsidP="00CF2B90">
      <w:pPr>
        <w:pStyle w:val="libFootnote0"/>
        <w:rPr>
          <w:rtl/>
          <w:lang w:bidi="fa-IR"/>
        </w:rPr>
      </w:pPr>
      <w:r>
        <w:rPr>
          <w:rtl/>
        </w:rPr>
        <w:t>(9).</w:t>
      </w:r>
      <w:r w:rsidR="00CF2B90" w:rsidRPr="00BD4DDA">
        <w:rPr>
          <w:rtl/>
        </w:rPr>
        <w:t xml:space="preserve"> في « ظ » : + « الأعشى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8135BB">
        <w:rPr>
          <w:rStyle w:val="libFootnoteBoldChar"/>
          <w:rtl/>
        </w:rPr>
        <w:t>الاستبصار</w:t>
      </w:r>
      <w:r w:rsidR="00CF2B90" w:rsidRPr="00BD4DDA">
        <w:rPr>
          <w:rtl/>
        </w:rPr>
        <w:t xml:space="preserve"> : + « صلّيت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بخ » : « ترضى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بث ، بخ ، جن »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تجهر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فِيهَا بِالْقِرَاءَةِ ، فَلَمْ تَسْمَعْ قِرَاءَتَهُ ، فَاقْرَأْ أَنْتَ لِنَفْسِكَ ؛ وَإِنْ كُنْتَ </w:t>
      </w:r>
      <w:r w:rsidRPr="003E2A4D">
        <w:rPr>
          <w:rStyle w:val="libFootnotenumChar"/>
          <w:rtl/>
        </w:rPr>
        <w:t>(1)</w:t>
      </w:r>
      <w:r w:rsidRPr="00BD4DDA">
        <w:rPr>
          <w:rtl/>
          <w:lang w:bidi="fa-IR"/>
        </w:rPr>
        <w:t xml:space="preserve"> تَسْمَعُ</w:t>
      </w:r>
      <w:r w:rsidR="00804CA0">
        <w:rPr>
          <w:rtl/>
          <w:lang w:bidi="fa-IR"/>
        </w:rPr>
        <w:t xml:space="preserve"> الْهَمْهَمَةَ ، فَلَا تَقْرَأْ</w:t>
      </w:r>
      <w:r w:rsidRPr="00BD4DDA">
        <w:rPr>
          <w:rtl/>
          <w:lang w:bidi="fa-IR"/>
        </w:rPr>
        <w:t>»</w:t>
      </w:r>
      <w:r>
        <w:rPr>
          <w:rtl/>
          <w:lang w:bidi="fa-IR"/>
        </w:rPr>
        <w:t>.</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3A7D32">
        <w:rPr>
          <w:rtl/>
        </w:rPr>
        <w:t>5269</w:t>
      </w:r>
      <w:r w:rsidRPr="008C051F">
        <w:rPr>
          <w:rStyle w:val="libBold2Char"/>
          <w:rtl/>
        </w:rPr>
        <w:t xml:space="preserve"> / 5.</w:t>
      </w:r>
      <w:r w:rsidRPr="00BD4DDA">
        <w:rPr>
          <w:rtl/>
          <w:lang w:bidi="fa-IR"/>
        </w:rPr>
        <w:t xml:space="preserve"> مُحَمَّدُ بْنُ يَحْيى ، عَنْ أَحْمَدَ بْنِ مُحَمَّدٍ ، عَنْ عَلِيِّ بْنِ حَدِيدٍ ، عَنْ جَمِيلٍ ، عَنْ زُرَارَةَ ، قَالَ :</w:t>
      </w:r>
    </w:p>
    <w:p w:rsidR="00CF2B90" w:rsidRPr="00BD4DDA" w:rsidRDefault="00CF2B90" w:rsidP="00CF2B90">
      <w:pPr>
        <w:pStyle w:val="libNormal"/>
        <w:rPr>
          <w:rtl/>
          <w:lang w:bidi="fa-IR"/>
        </w:rPr>
      </w:pPr>
      <w:r w:rsidRPr="00BD4DDA">
        <w:rPr>
          <w:rtl/>
          <w:lang w:bidi="fa-IR"/>
        </w:rPr>
        <w:t xml:space="preserve">سَأَلْتُ أَحَدَهُمَا </w:t>
      </w:r>
      <w:r w:rsidRPr="008C051F">
        <w:rPr>
          <w:rStyle w:val="libAlaemChar"/>
          <w:rtl/>
        </w:rPr>
        <w:t>عليهما‌السلام</w:t>
      </w:r>
      <w:r w:rsidRPr="00BD4DDA">
        <w:rPr>
          <w:rtl/>
          <w:lang w:bidi="fa-IR"/>
        </w:rPr>
        <w:t xml:space="preserve"> عَنِ الْإِمَامِ : يَضْمَنُ صَلَاةَ الْقَوْمِ</w:t>
      </w:r>
      <w:r>
        <w:rPr>
          <w:rtl/>
          <w:lang w:bidi="fa-IR"/>
        </w:rPr>
        <w:t>؟</w:t>
      </w:r>
      <w:r w:rsidRPr="00BD4DDA">
        <w:rPr>
          <w:rtl/>
          <w:lang w:bidi="fa-IR"/>
        </w:rPr>
        <w:t xml:space="preserve"> قَالَ : « لَا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3A7D32">
        <w:rPr>
          <w:rtl/>
        </w:rPr>
        <w:t>5270</w:t>
      </w:r>
      <w:r w:rsidRPr="008C051F">
        <w:rPr>
          <w:rStyle w:val="libBold2Char"/>
          <w:rtl/>
        </w:rPr>
        <w:t xml:space="preserve"> / 6.</w:t>
      </w:r>
      <w:r w:rsidRPr="00BD4DDA">
        <w:rPr>
          <w:rtl/>
          <w:lang w:bidi="fa-IR"/>
        </w:rPr>
        <w:t xml:space="preserve"> مُحَمَّدٌ ، عَنْ أَحْمَدَ بْنِ مُحَمَّدٍ ، عَنْ حَمَّادِ بْنِ عِيسى ، عَنْ حَرِيزٍ ، عَنْ زُرَارَةَ وَمُحَمَّدِ بْنِ مُسْلِمٍ ، قَالَا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كَانَ أَمِيرُ الْمُؤْمِنِينَ</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xml:space="preserve">يَقُولُ : مَنْ قَرَأَ خَلْفَ إِمَامٍ يَأْتَمُّ </w:t>
      </w:r>
      <w:r w:rsidRPr="003E2A4D">
        <w:rPr>
          <w:rStyle w:val="libFootnotenumChar"/>
          <w:rtl/>
        </w:rPr>
        <w:t>(5)</w:t>
      </w:r>
      <w:r w:rsidRPr="00BD4DDA">
        <w:rPr>
          <w:rtl/>
          <w:lang w:bidi="fa-IR"/>
        </w:rPr>
        <w:t xml:space="preserve"> بِهِ ، فَمَاتَ ، بُعِثَ عَلى غَيْرِ الْفِطْرَةِ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 فإن كنت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33 ، ح 117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428 ، ح 1652 ، معلّقاً عن الكليني </w:t>
      </w:r>
      <w:r w:rsidR="00804CA0">
        <w:rPr>
          <w:rFonts w:hint="cs"/>
          <w:rtl/>
        </w:rPr>
        <w:t>.</w:t>
      </w:r>
      <w:r w:rsidR="00CF2B90" w:rsidRPr="004A310D">
        <w:rPr>
          <w:rStyle w:val="libFootnoteBoldChar"/>
          <w:rtl/>
        </w:rPr>
        <w:t>الوافي</w:t>
      </w:r>
      <w:r w:rsidR="00CF2B90" w:rsidRPr="00BD4DDA">
        <w:rPr>
          <w:rtl/>
        </w:rPr>
        <w:t xml:space="preserve"> ، ج 8 ، ص 1200 ، ح 8047 ؛ </w:t>
      </w:r>
      <w:r w:rsidR="00CF2B90" w:rsidRPr="004A310D">
        <w:rPr>
          <w:rStyle w:val="libFootnoteBoldChar"/>
          <w:rtl/>
        </w:rPr>
        <w:t>الوسائل</w:t>
      </w:r>
      <w:r w:rsidR="00CF2B90" w:rsidRPr="00BD4DDA">
        <w:rPr>
          <w:rtl/>
        </w:rPr>
        <w:t xml:space="preserve"> ، ج 8 ، ص 357 ، ح 10890.</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ج 15 ، ص 265 : « لعلّ المراد أنّه لا يضمن سوى القراءة من أفعال الصلاة ولا يتحمّلها عن المأمومين ، أو المراد بفقد شرط ووجود مبطل في صلاة الإمام لا يبطل صلاة المأمومين ؛ لأنّه ليس بضامن لصلاتهم ، كما يظهر من الخبر الآخر المتّفق معه سنداً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269 ، ح 769 ، معلّقاً عن أحمد بن محمّد </w:t>
      </w:r>
      <w:r w:rsidR="00804CA0">
        <w:rPr>
          <w:rFonts w:hint="cs"/>
          <w:rtl/>
        </w:rPr>
        <w:t>.</w:t>
      </w:r>
      <w:r w:rsidR="00CF2B90" w:rsidRPr="004A310D">
        <w:rPr>
          <w:rStyle w:val="libFootnoteBoldChar"/>
          <w:rtl/>
        </w:rPr>
        <w:t>الوافي</w:t>
      </w:r>
      <w:r w:rsidR="00CF2B90" w:rsidRPr="00BD4DDA">
        <w:rPr>
          <w:rtl/>
        </w:rPr>
        <w:t xml:space="preserve"> ، ج 8 ، ص 1251 ، ح 8177 ؛ </w:t>
      </w:r>
      <w:r w:rsidR="00CF2B90" w:rsidRPr="004A310D">
        <w:rPr>
          <w:rStyle w:val="libFootnoteBoldChar"/>
          <w:rtl/>
        </w:rPr>
        <w:t>الوسائل</w:t>
      </w:r>
      <w:r w:rsidR="00CF2B90" w:rsidRPr="00BD4DDA">
        <w:rPr>
          <w:rtl/>
        </w:rPr>
        <w:t xml:space="preserve"> ، ج 8 ، ص 354 ، ح 10883.</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يأتمّ ( يؤتمّ</w:t>
      </w:r>
      <w:r w:rsidR="00CF2B90">
        <w:rPr>
          <w:rtl/>
        </w:rPr>
        <w:t xml:space="preserve"> </w:t>
      </w:r>
      <w:r w:rsidR="00890F05">
        <w:rPr>
          <w:rtl/>
        </w:rPr>
        <w:t>-</w:t>
      </w:r>
      <w:r w:rsidR="00CF2B90">
        <w:rPr>
          <w:rtl/>
        </w:rPr>
        <w:t xml:space="preserve"> </w:t>
      </w:r>
      <w:r w:rsidR="00CF2B90" w:rsidRPr="00BD4DDA">
        <w:rPr>
          <w:rtl/>
        </w:rPr>
        <w:t>خ ل )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محمول على غير الصورة المتقدّمة ، أي عدم السماع في الجهريّة ، أو على خصوص صورة سماع الجهريّة ، ولعلّ الأخير بهذا الوعيد أنسب ، وربّما يحتمل شموله ما إذا وقف خلف صفوف إمام يؤتمّ به فصلّى منفرداً وقرأ للتكبير عن الائتمام به أو رغبة عن الجماعة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5B13E8">
        <w:rPr>
          <w:rStyle w:val="libFootnoteBoldChar"/>
          <w:rtl/>
        </w:rPr>
        <w:t>المحاسن</w:t>
      </w:r>
      <w:r w:rsidR="00CF2B90" w:rsidRPr="00BD4DDA">
        <w:rPr>
          <w:rtl/>
        </w:rPr>
        <w:t xml:space="preserve"> ، ص 79 ، كتاب عقاب الأعمال ، ح 3 ، عن أبي محمّد ، عن حمّاد بن عيسى. </w:t>
      </w:r>
      <w:r w:rsidR="00CF2B90" w:rsidRPr="004A310D">
        <w:rPr>
          <w:rStyle w:val="libFootnoteBoldChar"/>
          <w:rtl/>
        </w:rPr>
        <w:t>التهذيب</w:t>
      </w:r>
      <w:r w:rsidR="00CF2B90" w:rsidRPr="00BD4DDA">
        <w:rPr>
          <w:rtl/>
        </w:rPr>
        <w:t xml:space="preserve"> ، ج 3 ، ص 269 ، ح 770 ، معلّقاً عن أحمد بن محمّد. </w:t>
      </w:r>
      <w:r w:rsidR="00CF2B90" w:rsidRPr="00804CA0">
        <w:rPr>
          <w:rStyle w:val="libFootnoteBoldChar"/>
          <w:rtl/>
        </w:rPr>
        <w:t>ثواب الأعمال</w:t>
      </w:r>
      <w:r w:rsidR="00CF2B90" w:rsidRPr="00BD4DDA">
        <w:rPr>
          <w:rtl/>
        </w:rPr>
        <w:t xml:space="preserve"> ، ص 274 ، ح 1 ، </w:t>
      </w:r>
      <w:r w:rsidR="00804CA0" w:rsidRPr="00BD4DDA">
        <w:rPr>
          <w:rtl/>
        </w:rPr>
        <w:t xml:space="preserve">بسنده عن حمّاد بن عيسى. </w:t>
      </w:r>
      <w:r w:rsidR="00804CA0" w:rsidRPr="003A7D32">
        <w:rPr>
          <w:rtl/>
        </w:rPr>
        <w:t>الفقيه</w:t>
      </w:r>
      <w:r w:rsidR="00804CA0" w:rsidRPr="00BD4DDA">
        <w:rPr>
          <w:rtl/>
        </w:rPr>
        <w:t xml:space="preserve"> ،</w:t>
      </w:r>
      <w:r w:rsidR="00804CA0">
        <w:rPr>
          <w:rFonts w:hint="cs"/>
          <w:rtl/>
        </w:rPr>
        <w:t>ج1، =</w:t>
      </w:r>
    </w:p>
    <w:p w:rsidR="00890F05" w:rsidRDefault="00890F05" w:rsidP="00804CA0">
      <w:pPr>
        <w:pStyle w:val="libNormal"/>
        <w:rPr>
          <w:rtl/>
          <w:lang w:bidi="fa-IR"/>
        </w:rPr>
      </w:pPr>
      <w:r>
        <w:rPr>
          <w:rtl/>
          <w:lang w:bidi="fa-IR"/>
        </w:rPr>
        <w:br w:type="page"/>
      </w:r>
    </w:p>
    <w:p w:rsidR="00CF2B90" w:rsidRPr="00BD4DDA" w:rsidRDefault="00CF2B90" w:rsidP="00CF2B90">
      <w:pPr>
        <w:pStyle w:val="Heading2Center"/>
        <w:rPr>
          <w:rtl/>
          <w:lang w:bidi="fa-IR"/>
        </w:rPr>
      </w:pPr>
      <w:bookmarkStart w:id="183" w:name="_Toc344819725"/>
      <w:bookmarkStart w:id="184" w:name="_Toc463096023"/>
      <w:bookmarkStart w:id="185" w:name="_Toc42109187"/>
      <w:r w:rsidRPr="00BD4DDA">
        <w:rPr>
          <w:rtl/>
          <w:lang w:bidi="fa-IR"/>
        </w:rPr>
        <w:lastRenderedPageBreak/>
        <w:t>54</w:t>
      </w:r>
      <w:r>
        <w:rPr>
          <w:rtl/>
          <w:lang w:bidi="fa-IR"/>
        </w:rPr>
        <w:t xml:space="preserve"> </w:t>
      </w:r>
      <w:r w:rsidR="00890F05">
        <w:rPr>
          <w:rtl/>
          <w:lang w:bidi="fa-IR"/>
        </w:rPr>
        <w:t>-</w:t>
      </w:r>
      <w:r>
        <w:rPr>
          <w:rtl/>
          <w:lang w:bidi="fa-IR"/>
        </w:rPr>
        <w:t xml:space="preserve"> </w:t>
      </w:r>
      <w:r w:rsidRPr="00BD4DDA">
        <w:rPr>
          <w:rtl/>
          <w:lang w:bidi="fa-IR"/>
        </w:rPr>
        <w:t xml:space="preserve">بَابُ الرَّجُلِ يُصَلِّي بِالْقَوْمِ وَهُوَ عَلى غَيْرِ طُهْرٍ أَوْ لِغَيْرِ </w:t>
      </w:r>
      <w:r w:rsidRPr="003E2A4D">
        <w:rPr>
          <w:rStyle w:val="libFootnotenumChar"/>
          <w:rtl/>
        </w:rPr>
        <w:t>(1)</w:t>
      </w:r>
      <w:r>
        <w:rPr>
          <w:rtl/>
        </w:rPr>
        <w:t xml:space="preserve"> </w:t>
      </w:r>
      <w:r w:rsidRPr="00BD4DDA">
        <w:rPr>
          <w:rtl/>
          <w:lang w:bidi="fa-IR"/>
        </w:rPr>
        <w:t>الْقِبْلَةِ‌</w:t>
      </w:r>
      <w:bookmarkEnd w:id="183"/>
      <w:bookmarkEnd w:id="184"/>
      <w:bookmarkEnd w:id="185"/>
    </w:p>
    <w:p w:rsidR="00804CA0" w:rsidRDefault="00CF2B90" w:rsidP="00804CA0">
      <w:pPr>
        <w:pStyle w:val="libNormal"/>
        <w:rPr>
          <w:rtl/>
          <w:lang w:bidi="fa-IR"/>
        </w:rPr>
      </w:pPr>
      <w:r w:rsidRPr="003A7D32">
        <w:rPr>
          <w:rtl/>
        </w:rPr>
        <w:t>5271</w:t>
      </w:r>
      <w:r w:rsidRPr="008C051F">
        <w:rPr>
          <w:rStyle w:val="libBold2Char"/>
          <w:rtl/>
        </w:rPr>
        <w:t xml:space="preserve"> / 1.</w:t>
      </w:r>
      <w:r w:rsidRPr="00BD4DDA">
        <w:rPr>
          <w:rtl/>
          <w:lang w:bidi="fa-IR"/>
        </w:rPr>
        <w:t xml:space="preserve"> عَلِيُّ بْنُ إِبْرَاهِيمَ بْنِ هَاشِمٍ ، عَنْ أَبِيهِ ؛</w:t>
      </w:r>
    </w:p>
    <w:p w:rsidR="00CF2B90" w:rsidRPr="00BD4DDA" w:rsidRDefault="00804CA0" w:rsidP="00804CA0">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حَمَّادِ بْنِ عِيسى ، عَنْ حَرِيزٍ ، عَنْ مُحَمَّدِ بْنِ مُسْلِمٍ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w:t>
      </w:r>
      <w:r w:rsidRPr="003E2A4D">
        <w:rPr>
          <w:rStyle w:val="libFootnotenumChar"/>
          <w:rtl/>
        </w:rPr>
        <w:t>(2)</w:t>
      </w:r>
      <w:r w:rsidRPr="00BD4DDA">
        <w:rPr>
          <w:rtl/>
          <w:lang w:bidi="fa-IR"/>
        </w:rPr>
        <w:t xml:space="preserve"> أَمَّ قَوْماً وَهُوَ عَلى غَيْرِ طُهْرٍ ، فَأَعْلَمَهُمْ بَعْدَ مَا صَلَّوْا</w:t>
      </w:r>
      <w:r>
        <w:rPr>
          <w:rtl/>
          <w:lang w:bidi="fa-IR"/>
        </w:rPr>
        <w:t>؟</w:t>
      </w:r>
    </w:p>
    <w:p w:rsidR="00CF2B90" w:rsidRPr="00BD4DDA" w:rsidRDefault="00CF2B90" w:rsidP="00CF2B90">
      <w:pPr>
        <w:pStyle w:val="libNormal"/>
        <w:rPr>
          <w:rtl/>
          <w:lang w:bidi="fa-IR"/>
        </w:rPr>
      </w:pPr>
      <w:r w:rsidRPr="00BD4DDA">
        <w:rPr>
          <w:rtl/>
          <w:lang w:bidi="fa-IR"/>
        </w:rPr>
        <w:t>فَقَالَ : « يُعِيدُ هُوَ ، وَلَايُعِيدُونَ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3A7D32">
        <w:rPr>
          <w:rtl/>
        </w:rPr>
        <w:t>5272</w:t>
      </w:r>
      <w:r w:rsidRPr="008C051F">
        <w:rPr>
          <w:rStyle w:val="libBold2Char"/>
          <w:rtl/>
        </w:rPr>
        <w:t xml:space="preserve"> / 2.</w:t>
      </w:r>
      <w:r w:rsidRPr="00BD4DDA">
        <w:rPr>
          <w:rtl/>
          <w:lang w:bidi="fa-IR"/>
        </w:rPr>
        <w:t xml:space="preserve"> عَلِيٌّ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الْأَعْمى يَؤُمُّ الْقَوْمَ وَهُوَ عَلى غَيْرِ الْقِبْلَةِ ، قَالَ : « يُعِيدُ ، وَلَايُعِيدُونَ ؛ فَإِنَّهُمْ قَدْ تَحَرَّوْا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804CA0" w:rsidP="00CF2B90">
      <w:pPr>
        <w:pStyle w:val="libFootnote0"/>
        <w:rPr>
          <w:rtl/>
          <w:lang w:bidi="fa-IR"/>
        </w:rPr>
      </w:pPr>
      <w:r>
        <w:rPr>
          <w:rFonts w:hint="cs"/>
          <w:rtl/>
        </w:rPr>
        <w:t xml:space="preserve">= </w:t>
      </w:r>
      <w:r w:rsidR="00CF2B90" w:rsidRPr="00BD4DDA">
        <w:rPr>
          <w:rtl/>
        </w:rPr>
        <w:t xml:space="preserve">ص 390 ، ح 1156 ، معلّقاً عن زرارة ومحمّد بن مسلم ، عن أبي جعفر </w:t>
      </w:r>
      <w:r w:rsidR="00CF2B90" w:rsidRPr="0099484E">
        <w:rPr>
          <w:rStyle w:val="libFootnoteAlaemChar"/>
          <w:rtl/>
        </w:rPr>
        <w:t>عليه‌السلام</w:t>
      </w:r>
      <w:r w:rsidR="00CF2B90" w:rsidRPr="00BD4DDA">
        <w:rPr>
          <w:rtl/>
        </w:rPr>
        <w:t xml:space="preserve"> ، من دون الإسناد إلى أميرالمؤمنين </w:t>
      </w:r>
      <w:r w:rsidR="00CF2B90" w:rsidRPr="0099484E">
        <w:rPr>
          <w:rStyle w:val="libFootnoteAlaemChar"/>
          <w:rtl/>
        </w:rPr>
        <w:t>عليه‌السلام</w:t>
      </w:r>
      <w:r w:rsidR="00CF2B90" w:rsidRPr="00BD4DDA">
        <w:rPr>
          <w:rtl/>
        </w:rPr>
        <w:t xml:space="preserve"> ، مع‌اختلاف‌يسير </w:t>
      </w:r>
      <w:r>
        <w:rPr>
          <w:rFonts w:hint="cs"/>
          <w:rtl/>
        </w:rPr>
        <w:t>.</w:t>
      </w:r>
      <w:r w:rsidR="00CF2B90" w:rsidRPr="004A310D">
        <w:rPr>
          <w:rStyle w:val="libFootnoteBoldChar"/>
          <w:rtl/>
        </w:rPr>
        <w:t>الوافي</w:t>
      </w:r>
      <w:r w:rsidR="00CF2B90" w:rsidRPr="00BD4DDA">
        <w:rPr>
          <w:rtl/>
        </w:rPr>
        <w:t xml:space="preserve"> ، ج 8 ، ص 1201 ، ح 8048 ؛ </w:t>
      </w:r>
      <w:r w:rsidR="00CF2B90" w:rsidRPr="004A310D">
        <w:rPr>
          <w:rStyle w:val="libFootnoteBoldChar"/>
          <w:rtl/>
        </w:rPr>
        <w:t>الوسائل</w:t>
      </w:r>
      <w:r w:rsidR="00CF2B90" w:rsidRPr="00BD4DDA">
        <w:rPr>
          <w:rtl/>
        </w:rPr>
        <w:t xml:space="preserve"> ، ج 8 ، ص 356 ، ح 10887.</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على غير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بث » </w:t>
      </w:r>
      <w:r w:rsidR="00CF2B90" w:rsidRPr="00804CA0">
        <w:rPr>
          <w:rtl/>
        </w:rPr>
        <w:t>والوافي والوسائل</w:t>
      </w:r>
      <w:r w:rsidR="00CF2B90" w:rsidRPr="00BD4DDA">
        <w:rPr>
          <w:rtl/>
        </w:rPr>
        <w:t xml:space="preserve"> : « عن رجل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8 ، ص 1243 ، ح 8153 ؛ </w:t>
      </w:r>
      <w:r w:rsidR="00CF2B90" w:rsidRPr="004A310D">
        <w:rPr>
          <w:rStyle w:val="libFootnoteBoldChar"/>
          <w:rtl/>
        </w:rPr>
        <w:t>الوسائل</w:t>
      </w:r>
      <w:r w:rsidR="00CF2B90" w:rsidRPr="00BD4DDA">
        <w:rPr>
          <w:rtl/>
        </w:rPr>
        <w:t xml:space="preserve"> ، ج 8 ، ص 372 ، ح 10934.</w:t>
      </w:r>
    </w:p>
    <w:p w:rsidR="00CF2B90" w:rsidRPr="00BD4DDA" w:rsidRDefault="00376338" w:rsidP="00CF2B90">
      <w:pPr>
        <w:pStyle w:val="libFootnote0"/>
        <w:rPr>
          <w:rtl/>
          <w:lang w:bidi="fa-IR"/>
        </w:rPr>
      </w:pPr>
      <w:r>
        <w:rPr>
          <w:rtl/>
        </w:rPr>
        <w:t>(4).</w:t>
      </w:r>
      <w:r w:rsidR="00CF2B90" w:rsidRPr="00BD4DDA">
        <w:rPr>
          <w:rtl/>
        </w:rPr>
        <w:t xml:space="preserve"> قال الجوهري : « التحرّي في الأشياء ونحوها : هو طلب ما هو أحرى بالاستمال في غالب الظنّ »</w:t>
      </w:r>
      <w:r w:rsidR="00CF2B90">
        <w:rPr>
          <w:rtl/>
        </w:rPr>
        <w:t>.</w:t>
      </w:r>
      <w:r w:rsidR="00CF2B90" w:rsidRPr="00BD4DDA">
        <w:rPr>
          <w:rtl/>
        </w:rPr>
        <w:t xml:space="preserve"> وقال ابن الأثير : « التحرّي : القصد والاجتهاد في الطلب ، والعزم على تخصيص الشي‌ء بالفعل والقول »</w:t>
      </w:r>
      <w:r w:rsidR="00CF2B90">
        <w:rPr>
          <w:rtl/>
        </w:rPr>
        <w:t>.</w:t>
      </w:r>
      <w:r w:rsidR="00CF2B90" w:rsidRPr="00BD4DDA">
        <w:rPr>
          <w:rtl/>
        </w:rPr>
        <w:t xml:space="preserve"> ا</w:t>
      </w:r>
      <w:r w:rsidR="00804CA0">
        <w:rPr>
          <w:rFonts w:hint="cs"/>
          <w:rtl/>
        </w:rPr>
        <w:t>ُ</w:t>
      </w:r>
      <w:r w:rsidR="00CF2B90" w:rsidRPr="00BD4DDA">
        <w:rPr>
          <w:rtl/>
        </w:rPr>
        <w:t xml:space="preserve">نظر : </w:t>
      </w:r>
      <w:r w:rsidR="00CF2B90" w:rsidRPr="004444B2">
        <w:rPr>
          <w:rtl/>
        </w:rPr>
        <w:t>الصحاح</w:t>
      </w:r>
      <w:r w:rsidR="00CF2B90" w:rsidRPr="00BD4DDA">
        <w:rPr>
          <w:rtl/>
        </w:rPr>
        <w:t xml:space="preserve"> ، ج 6 ، ص 2311 ؛ </w:t>
      </w:r>
      <w:r w:rsidR="00CF2B90" w:rsidRPr="00804CA0">
        <w:rPr>
          <w:rStyle w:val="libFootnoteBoldChar"/>
          <w:rtl/>
        </w:rPr>
        <w:t>النهاية</w:t>
      </w:r>
      <w:r w:rsidR="00CF2B90" w:rsidRPr="00BD4DDA">
        <w:rPr>
          <w:rtl/>
        </w:rPr>
        <w:t xml:space="preserve"> ، ج 1 ، ص 376 ( حرا )</w:t>
      </w:r>
      <w:r w:rsidR="00CF2B90">
        <w:rPr>
          <w:rtl/>
        </w:rPr>
        <w:t>.</w:t>
      </w:r>
    </w:p>
    <w:p w:rsidR="00CF2B90" w:rsidRPr="00BD4DDA" w:rsidRDefault="00CF2B90" w:rsidP="00CF2B90">
      <w:pPr>
        <w:pStyle w:val="libFootnote0"/>
        <w:rPr>
          <w:rtl/>
          <w:lang w:bidi="fa-IR"/>
        </w:rPr>
      </w:pPr>
      <w:r w:rsidRPr="00204C69">
        <w:rPr>
          <w:rtl/>
        </w:rPr>
        <w:t xml:space="preserve">وفي </w:t>
      </w:r>
      <w:r w:rsidRPr="004A310D">
        <w:rPr>
          <w:rStyle w:val="libFootnoteBoldChar"/>
          <w:rtl/>
        </w:rPr>
        <w:t>الوافي</w:t>
      </w:r>
      <w:r w:rsidRPr="00204C69">
        <w:rPr>
          <w:rtl/>
        </w:rPr>
        <w:t xml:space="preserve"> : « لعلّ تحرّيهم اعتمادهم عليه ، ولو كان الأعمى تحرّى أيضاً كما تحرّوا لم يعد ».</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ج 15 ، ص 266 : « يمكن حمله على ما إذا لم يتحرّ الأعمى. والظاهر اختصاصه بالانحراف دونهم ، وإن احتمل الاشتراك ».</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269 ، ح 771 ، معلّقاً عن عليّ بن إبراهيم ، مع اختلاف يسير </w:t>
      </w:r>
      <w:r w:rsidR="00804CA0">
        <w:rPr>
          <w:rFonts w:hint="cs"/>
          <w:rtl/>
        </w:rPr>
        <w:t>.</w:t>
      </w:r>
      <w:r w:rsidR="00CF2B90" w:rsidRPr="004A310D">
        <w:rPr>
          <w:rStyle w:val="libFootnoteBoldChar"/>
          <w:rtl/>
        </w:rPr>
        <w:t>الوافي</w:t>
      </w:r>
      <w:r w:rsidR="00CF2B90" w:rsidRPr="00BD4DDA">
        <w:rPr>
          <w:rtl/>
        </w:rPr>
        <w:t xml:space="preserve"> ، ج 8 ، </w:t>
      </w:r>
      <w:r w:rsidR="00804CA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E552DD">
        <w:rPr>
          <w:rtl/>
        </w:rPr>
        <w:lastRenderedPageBreak/>
        <w:t>5273</w:t>
      </w:r>
      <w:r w:rsidRPr="008C051F">
        <w:rPr>
          <w:rStyle w:val="libBold2Char"/>
          <w:rtl/>
        </w:rPr>
        <w:t xml:space="preserve"> / 3.</w:t>
      </w:r>
      <w:r w:rsidRPr="00BD4DDA">
        <w:rPr>
          <w:rtl/>
          <w:lang w:bidi="fa-IR"/>
        </w:rPr>
        <w:t xml:space="preserve"> مُحَمَّدُ بْنُ يَحْيى ، عَنْ أَحْمَدَ بْنِ مُحَمَّدٍ ، عَنْ عَلِيِّ بْنِ حَدِيدٍ ، عَنْ جَمِيلٍ ، عَنْ زُرَارَةَ ، قَالَ :</w:t>
      </w:r>
    </w:p>
    <w:p w:rsidR="00CF2B90" w:rsidRPr="00BD4DDA" w:rsidRDefault="00CF2B90" w:rsidP="00CF2B90">
      <w:pPr>
        <w:pStyle w:val="libNormal"/>
        <w:rPr>
          <w:rtl/>
          <w:lang w:bidi="fa-IR"/>
        </w:rPr>
      </w:pPr>
      <w:r w:rsidRPr="00BD4DDA">
        <w:rPr>
          <w:rtl/>
          <w:lang w:bidi="fa-IR"/>
        </w:rPr>
        <w:t xml:space="preserve">سَأَلْتُ أَحَدَهُمَا </w:t>
      </w:r>
      <w:r w:rsidRPr="008C051F">
        <w:rPr>
          <w:rStyle w:val="libAlaemChar"/>
          <w:rtl/>
        </w:rPr>
        <w:t>عليهما‌السلام</w:t>
      </w:r>
      <w:r w:rsidRPr="00BD4DDA">
        <w:rPr>
          <w:rtl/>
          <w:lang w:bidi="fa-IR"/>
        </w:rPr>
        <w:t xml:space="preserve"> عَنْ رَجُلٍ صَلّى بِقَوْمٍ رَكْعَتَيْنِ ، فَأَخْبَرَهُمْ أَنَّهُ لَمْ يَكُنْ عَلى وُضُوءٍ</w:t>
      </w:r>
      <w:r>
        <w:rPr>
          <w:rtl/>
          <w:lang w:bidi="fa-IR"/>
        </w:rPr>
        <w:t>؟</w:t>
      </w:r>
    </w:p>
    <w:p w:rsidR="00CF2B90" w:rsidRPr="00BD4DDA" w:rsidRDefault="00CF2B90" w:rsidP="00CF2B90">
      <w:pPr>
        <w:pStyle w:val="libNormal"/>
        <w:rPr>
          <w:rtl/>
          <w:lang w:bidi="fa-IR"/>
        </w:rPr>
      </w:pPr>
      <w:r w:rsidRPr="00BD4DDA">
        <w:rPr>
          <w:rtl/>
          <w:lang w:bidi="fa-IR"/>
        </w:rPr>
        <w:t xml:space="preserve">قَالَ : « يُتِمُّ الْقَوْمُ صَلَاتَهُمْ ؛ فَإِنَّهُ لَيْسَ عَلَى الْإِمَامِ ضَمَانٌ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552DD">
        <w:rPr>
          <w:rtl/>
        </w:rPr>
        <w:t>5274</w:t>
      </w:r>
      <w:r w:rsidRPr="008C051F">
        <w:rPr>
          <w:rStyle w:val="libBold2Char"/>
          <w:rtl/>
        </w:rPr>
        <w:t xml:space="preserve"> / 4.</w:t>
      </w:r>
      <w:r w:rsidRPr="00BD4DDA">
        <w:rPr>
          <w:rtl/>
          <w:lang w:bidi="fa-IR"/>
        </w:rPr>
        <w:t xml:space="preserve"> عَلِيُّ بْنُ إِبْرَاهِيمَ ، عَنْ أَبِيهِ ، عَنِ ابْنِ أَبِي عُمَيْرٍ ، عَنْ بَعْضِ أَصْحَابِهِ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قَوْمٍ خَرَجُوا مِنْ خُرَاسَانَ أَوْ بَعْضِ الْجِبَالِ ، وَكَانَ يَؤُمُّهُمْ رَجُلٌ ، فَلَمَّا صَارُوا إِلَى الْكُوفَةِ ، عَلِمُوا أَنَّهُ يَهُودِيٌّ ، قَالَ :</w:t>
      </w:r>
      <w:r>
        <w:rPr>
          <w:rFonts w:hint="cs"/>
          <w:rtl/>
          <w:lang w:bidi="fa-IR"/>
        </w:rPr>
        <w:t xml:space="preserve"> </w:t>
      </w:r>
      <w:r w:rsidRPr="00BD4DDA">
        <w:rPr>
          <w:rtl/>
          <w:lang w:bidi="fa-IR"/>
        </w:rPr>
        <w:t>« لَا يُعِيدُونَ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804CA0" w:rsidP="00CF2B90">
      <w:pPr>
        <w:pStyle w:val="libFootnote0"/>
        <w:rPr>
          <w:rtl/>
          <w:lang w:bidi="fa-IR"/>
        </w:rPr>
      </w:pPr>
      <w:r>
        <w:rPr>
          <w:rFonts w:hint="cs"/>
          <w:rtl/>
        </w:rPr>
        <w:t xml:space="preserve">= </w:t>
      </w:r>
      <w:r w:rsidR="00CF2B90" w:rsidRPr="00BD4DDA">
        <w:rPr>
          <w:rtl/>
        </w:rPr>
        <w:t xml:space="preserve">ص 1243 ، ح 8154 ؛ </w:t>
      </w:r>
      <w:r w:rsidR="00CF2B90" w:rsidRPr="004A310D">
        <w:rPr>
          <w:rStyle w:val="libFootnoteBoldChar"/>
          <w:rtl/>
        </w:rPr>
        <w:t>الوسائل</w:t>
      </w:r>
      <w:r w:rsidR="00CF2B90" w:rsidRPr="00BD4DDA">
        <w:rPr>
          <w:rtl/>
        </w:rPr>
        <w:t xml:space="preserve"> ، ج 4 ، ص 317 ، ح 5257 ؛ وج 8 ، ص 339 ، ح 10843 ؛ وص 375 ، ح 10945.</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ليس على الإمام ضمان ؛ إذ لو كان عليه ضمان كانت صلاتهم تابعة لصلاتة فتبطل ببطلانها. وما قيل من أنّ المراد : لا يضمن إتمام صلاتهم ، فلا يخفى ما فيه من البعد ، والمشهور ، عدم الإعادة في ما إذا علم فسق الإمام أو كفره ، أو كونه على غير طهارة بعد الصلاة ، وكذا في الأثناء. ونقل عن المرتضى وابن الجنيد أنّهما أوجبا الإعادة ، وحكى الصدوق في </w:t>
      </w:r>
      <w:r w:rsidR="00CF2B90" w:rsidRPr="00E552DD">
        <w:rPr>
          <w:rtl/>
        </w:rPr>
        <w:t>الفقيه</w:t>
      </w:r>
      <w:r w:rsidR="00CF2B90" w:rsidRPr="00BD4DDA">
        <w:rPr>
          <w:rtl/>
        </w:rPr>
        <w:t xml:space="preserve"> عن بعض مشايخه أنّه سمعهم يقولون : ليس عليهم إعادة شي‌ء ممّا جهر فيه ، وعليهم إعادة ما صلّى بهم ممّا لم يجهر فيه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269 ، ح 772 ، معلّقاً عن أحمد بن محمّد. وفي </w:t>
      </w:r>
      <w:r w:rsidR="00CF2B90" w:rsidRPr="00E552DD">
        <w:rPr>
          <w:rtl/>
        </w:rPr>
        <w:t>الفقيه</w:t>
      </w:r>
      <w:r w:rsidR="00CF2B90" w:rsidRPr="00BD4DDA">
        <w:rPr>
          <w:rtl/>
        </w:rPr>
        <w:t xml:space="preserve"> ، ج 1 ، ص 406 ، ح 1208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440 ، ح 1695 ، معلّقاً عن جميل ، مع اختلاف يسير </w:t>
      </w:r>
      <w:r w:rsidR="00804CA0">
        <w:rPr>
          <w:rFonts w:hint="cs"/>
          <w:rtl/>
        </w:rPr>
        <w:t>.</w:t>
      </w:r>
      <w:r w:rsidR="00CF2B90" w:rsidRPr="004A310D">
        <w:rPr>
          <w:rStyle w:val="libFootnoteBoldChar"/>
          <w:rtl/>
        </w:rPr>
        <w:t>الوافي</w:t>
      </w:r>
      <w:r w:rsidR="00CF2B90" w:rsidRPr="00BD4DDA">
        <w:rPr>
          <w:rtl/>
        </w:rPr>
        <w:t xml:space="preserve"> ، ج 8 ، ص 1243 ، ح 8155 ؛ </w:t>
      </w:r>
      <w:r w:rsidR="00CF2B90" w:rsidRPr="004A310D">
        <w:rPr>
          <w:rStyle w:val="libFootnoteBoldChar"/>
          <w:rtl/>
        </w:rPr>
        <w:t>الوسائل</w:t>
      </w:r>
      <w:r w:rsidR="00CF2B90" w:rsidRPr="00BD4DDA">
        <w:rPr>
          <w:rtl/>
        </w:rPr>
        <w:t xml:space="preserve"> ، ج 8 ، ص 371 ، ذيل ح 10933.</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أصحابنا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40 ، ح 141 ، معلّقاً عن الكليني </w:t>
      </w:r>
      <w:r w:rsidR="00804CA0">
        <w:rPr>
          <w:rFonts w:hint="cs"/>
          <w:rtl/>
        </w:rPr>
        <w:t>.</w:t>
      </w:r>
      <w:r w:rsidR="00CF2B90" w:rsidRPr="004A310D">
        <w:rPr>
          <w:rStyle w:val="libFootnoteBoldChar"/>
          <w:rtl/>
        </w:rPr>
        <w:t>الوافي</w:t>
      </w:r>
      <w:r w:rsidR="00CF2B90" w:rsidRPr="00BD4DDA">
        <w:rPr>
          <w:rtl/>
        </w:rPr>
        <w:t xml:space="preserve"> ، ج 8 ، ص 1244 ، ح 8156 ؛ </w:t>
      </w:r>
      <w:r w:rsidR="00CF2B90" w:rsidRPr="004A310D">
        <w:rPr>
          <w:rStyle w:val="libFootnoteBoldChar"/>
          <w:rtl/>
        </w:rPr>
        <w:t>الوسائل</w:t>
      </w:r>
      <w:r w:rsidR="00CF2B90" w:rsidRPr="00BD4DDA">
        <w:rPr>
          <w:rtl/>
        </w:rPr>
        <w:t xml:space="preserve"> ، ج 8 ، ص 374 ، ح 10941.</w:t>
      </w:r>
    </w:p>
    <w:p w:rsidR="00890F05" w:rsidRDefault="00890F05" w:rsidP="00804CA0">
      <w:pPr>
        <w:pStyle w:val="libNormal"/>
        <w:rPr>
          <w:rtl/>
          <w:lang w:bidi="fa-IR"/>
        </w:rPr>
      </w:pPr>
      <w:r>
        <w:rPr>
          <w:rtl/>
          <w:lang w:bidi="fa-IR"/>
        </w:rPr>
        <w:br w:type="page"/>
      </w:r>
    </w:p>
    <w:p w:rsidR="00CF2B90" w:rsidRDefault="00CF2B90" w:rsidP="00CF2B90">
      <w:pPr>
        <w:pStyle w:val="Heading2Center"/>
        <w:rPr>
          <w:rtl/>
          <w:lang w:bidi="fa-IR"/>
        </w:rPr>
      </w:pPr>
      <w:bookmarkStart w:id="186" w:name="_Toc344819726"/>
      <w:bookmarkStart w:id="187" w:name="_Toc463096024"/>
      <w:bookmarkStart w:id="188" w:name="_Toc42109188"/>
      <w:r w:rsidRPr="00BD4DDA">
        <w:rPr>
          <w:rtl/>
          <w:lang w:bidi="fa-IR"/>
        </w:rPr>
        <w:lastRenderedPageBreak/>
        <w:t>55</w:t>
      </w:r>
      <w:r>
        <w:rPr>
          <w:rtl/>
          <w:lang w:bidi="fa-IR"/>
        </w:rPr>
        <w:t xml:space="preserve"> </w:t>
      </w:r>
      <w:r w:rsidR="00890F05">
        <w:rPr>
          <w:rtl/>
          <w:lang w:bidi="fa-IR"/>
        </w:rPr>
        <w:t>-</w:t>
      </w:r>
      <w:r>
        <w:rPr>
          <w:rtl/>
          <w:lang w:bidi="fa-IR"/>
        </w:rPr>
        <w:t xml:space="preserve"> </w:t>
      </w:r>
      <w:r w:rsidRPr="00BD4DDA">
        <w:rPr>
          <w:rtl/>
          <w:lang w:bidi="fa-IR"/>
        </w:rPr>
        <w:t>بَابُ الرَّجُلِ يُصَلِّي وَحْدَهُ ثُمَّ يُعِيدُ فِي الْجَمَاعَةِ أَوْ</w:t>
      </w:r>
      <w:bookmarkEnd w:id="186"/>
      <w:bookmarkEnd w:id="187"/>
      <w:bookmarkEnd w:id="188"/>
    </w:p>
    <w:p w:rsidR="00CF2B90" w:rsidRPr="00BD4DDA" w:rsidRDefault="00CF2B90" w:rsidP="00CF2B90">
      <w:pPr>
        <w:pStyle w:val="Heading2Center"/>
        <w:rPr>
          <w:rtl/>
          <w:lang w:bidi="fa-IR"/>
        </w:rPr>
      </w:pPr>
      <w:bookmarkStart w:id="189" w:name="_Toc344819727"/>
      <w:bookmarkStart w:id="190" w:name="_Toc463096025"/>
      <w:bookmarkStart w:id="191" w:name="_Toc42109189"/>
      <w:r w:rsidRPr="00BD4DDA">
        <w:rPr>
          <w:rtl/>
          <w:lang w:bidi="fa-IR"/>
        </w:rPr>
        <w:t>يُصَلِّي بِقَوْمٍ وَقَدْ كَانَ صَلّى قَبْلَ ذلِكَ‌</w:t>
      </w:r>
      <w:bookmarkEnd w:id="189"/>
      <w:bookmarkEnd w:id="190"/>
      <w:bookmarkEnd w:id="191"/>
    </w:p>
    <w:p w:rsidR="00804CA0" w:rsidRDefault="00CF2B90" w:rsidP="00804CA0">
      <w:pPr>
        <w:pStyle w:val="libNormal"/>
        <w:rPr>
          <w:rtl/>
          <w:lang w:bidi="fa-IR"/>
        </w:rPr>
      </w:pPr>
      <w:r w:rsidRPr="00E552DD">
        <w:rPr>
          <w:rtl/>
        </w:rPr>
        <w:t>5275</w:t>
      </w:r>
      <w:r w:rsidRPr="008C051F">
        <w:rPr>
          <w:rStyle w:val="libBold2Char"/>
          <w:rtl/>
        </w:rPr>
        <w:t xml:space="preserve"> / 1.</w:t>
      </w:r>
      <w:r w:rsidRPr="00BD4DDA">
        <w:rPr>
          <w:rtl/>
          <w:lang w:bidi="fa-IR"/>
        </w:rPr>
        <w:t xml:space="preserve"> مُحَمَّدُ بْنُ إِسْمَاعِيلَ ، عَنِ الْفَضْلِ بْنِ شَاذَانَ ؛</w:t>
      </w:r>
    </w:p>
    <w:p w:rsidR="00CF2B90" w:rsidRPr="00BD4DDA" w:rsidRDefault="00804CA0" w:rsidP="00804CA0">
      <w:pPr>
        <w:pStyle w:val="libNormal"/>
        <w:rPr>
          <w:rtl/>
          <w:lang w:bidi="fa-IR"/>
        </w:rPr>
      </w:pPr>
      <w:r>
        <w:rPr>
          <w:rFonts w:hint="cs"/>
          <w:rtl/>
          <w:lang w:bidi="fa-IR"/>
        </w:rPr>
        <w:t xml:space="preserve">             </w:t>
      </w:r>
      <w:r w:rsidR="00CF2B90" w:rsidRPr="00BD4DDA">
        <w:rPr>
          <w:rtl/>
          <w:lang w:bidi="fa-IR"/>
        </w:rPr>
        <w:t xml:space="preserve">وَعَلِيُّ بْنُ إِبْرَاهِيمَ ، عَنْ أَبِيهِ جَمِيعاً ، عَنِ ابْنِ أَبِي عُمَيْرٍ ، </w:t>
      </w:r>
      <w:r>
        <w:rPr>
          <w:rtl/>
          <w:lang w:bidi="fa-IR"/>
        </w:rPr>
        <w:t>عَنْ حَفْصِ بْنِ الْبَخْتَرِيِّ</w:t>
      </w:r>
      <w:r w:rsidR="00CF2B90" w:rsidRPr="00BD4DDA">
        <w:rPr>
          <w:rtl/>
          <w:lang w:bidi="fa-IR"/>
        </w:rPr>
        <w:t>:</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الرَّجُلِ يُصَلِّي الصَّلَاةَ وَحْدَهُ ، ثُمَّ يَجِدُ جَمَاعَةً ، قَالَ :</w:t>
      </w:r>
      <w:r>
        <w:rPr>
          <w:rFonts w:hint="cs"/>
          <w:rtl/>
          <w:lang w:bidi="fa-IR"/>
        </w:rPr>
        <w:t xml:space="preserve"> </w:t>
      </w:r>
      <w:r w:rsidRPr="00BD4DDA">
        <w:rPr>
          <w:rtl/>
          <w:lang w:bidi="fa-IR"/>
        </w:rPr>
        <w:t xml:space="preserve">« يُصَلِّي مَعَهُمْ ، وَيَجْعَلُهَا الْفَرِيضَةَ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552DD">
        <w:rPr>
          <w:rtl/>
        </w:rPr>
        <w:t>5276</w:t>
      </w:r>
      <w:r w:rsidRPr="008C051F">
        <w:rPr>
          <w:rStyle w:val="libBold2Char"/>
          <w:rtl/>
        </w:rPr>
        <w:t xml:space="preserve"> / 2.</w:t>
      </w:r>
      <w:r w:rsidRPr="00BD4DDA">
        <w:rPr>
          <w:rtl/>
          <w:lang w:bidi="fa-IR"/>
        </w:rPr>
        <w:t xml:space="preserve"> عَلِيُّ بْنُ مُحَمَّدٍ ، عَنْ سَهْلِ بْنِ زِيَادٍ ، عَنْ مُحَمَّدِ بْنِ الْوَلِيدِ ، عَنْ يُونُسَ بْنِ يَعْقُوبَ </w:t>
      </w:r>
      <w:r w:rsidRPr="003E2A4D">
        <w:rPr>
          <w:rStyle w:val="libFootnotenumChar"/>
          <w:rtl/>
        </w:rPr>
        <w:t>(3)</w:t>
      </w:r>
      <w:r w:rsidRPr="00BD4DDA">
        <w:rPr>
          <w:rtl/>
          <w:lang w:bidi="fa-IR"/>
        </w:rPr>
        <w:t xml:space="preserve"> ، عَنْ أَبِي بَصِيرٍ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أُصَلِّي ، ثُمَّ أَدْخُلُ الْمَسْجِدَ ، فَتُقَامُ </w:t>
      </w:r>
      <w:r w:rsidRPr="003E2A4D">
        <w:rPr>
          <w:rStyle w:val="libFootnotenumChar"/>
          <w:rtl/>
        </w:rPr>
        <w:t>(4)</w:t>
      </w:r>
      <w:r w:rsidRPr="00BD4DDA">
        <w:rPr>
          <w:rtl/>
          <w:lang w:bidi="fa-IR"/>
        </w:rPr>
        <w:t xml:space="preserve"> الصَّلَاةُ وَقَدْ صَلَّيْتُ</w:t>
      </w:r>
      <w:r>
        <w:rPr>
          <w:rtl/>
          <w:lang w:bidi="fa-IR"/>
        </w:rPr>
        <w:t>؟</w:t>
      </w:r>
    </w:p>
    <w:p w:rsidR="00CF2B90" w:rsidRPr="00BD4DDA" w:rsidRDefault="00CF2B90" w:rsidP="00CF2B90">
      <w:pPr>
        <w:pStyle w:val="libNormal"/>
        <w:rPr>
          <w:rtl/>
          <w:lang w:bidi="fa-IR"/>
        </w:rPr>
      </w:pPr>
      <w:r w:rsidRPr="00BD4DDA">
        <w:rPr>
          <w:rtl/>
          <w:lang w:bidi="fa-IR"/>
        </w:rPr>
        <w:t>فَقَالَ : « صَلِّ مَعَهُمْ ، يَخْتَارُ اللهُ أَحَبَّهُمَا إِلَيْهِ »</w:t>
      </w:r>
      <w:r>
        <w:rPr>
          <w:rtl/>
          <w:lang w:bidi="fa-IR"/>
        </w:rPr>
        <w:t>.</w:t>
      </w:r>
      <w:r w:rsidRPr="00BD4DDA">
        <w:rPr>
          <w:rtl/>
          <w:lang w:bidi="fa-IR"/>
        </w:rPr>
        <w:t xml:space="preserve"> </w:t>
      </w:r>
      <w:r w:rsidRPr="003E2A4D">
        <w:rPr>
          <w:rStyle w:val="libFootnotenumChar"/>
          <w:rtl/>
        </w:rPr>
        <w:t>(5)</w:t>
      </w:r>
    </w:p>
    <w:p w:rsidR="00CF2B90" w:rsidRPr="00BD4DDA" w:rsidRDefault="00CF2B90" w:rsidP="00CF2B90">
      <w:pPr>
        <w:pStyle w:val="libNormal"/>
        <w:rPr>
          <w:rtl/>
          <w:lang w:bidi="fa-IR"/>
        </w:rPr>
      </w:pPr>
      <w:r w:rsidRPr="00E552DD">
        <w:rPr>
          <w:rtl/>
        </w:rPr>
        <w:t>5277</w:t>
      </w:r>
      <w:r w:rsidRPr="008C051F">
        <w:rPr>
          <w:rStyle w:val="libBold2Char"/>
          <w:rtl/>
        </w:rPr>
        <w:t xml:space="preserve"> / 3.</w:t>
      </w:r>
      <w:r w:rsidRPr="00BD4DDA">
        <w:rPr>
          <w:rtl/>
          <w:lang w:bidi="fa-IR"/>
        </w:rPr>
        <w:t xml:space="preserve"> مُحَمَّدُ بْنُ يَحْيى ، عَنْ أَحْمَدَ بْنِ مُحَمَّدٍ ، عَنِ ابْنِ أَبِي عُمَيْرٍ ، عَنْ هِشَامِ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الفقيه : + « إن شاء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50 ، ح 176 ، معلّقاً عن الكليني. </w:t>
      </w:r>
      <w:r w:rsidR="00CF2B90" w:rsidRPr="00804CA0">
        <w:rPr>
          <w:rStyle w:val="libFootnoteBoldChar"/>
          <w:rtl/>
        </w:rPr>
        <w:t>الفقيه</w:t>
      </w:r>
      <w:r w:rsidR="00CF2B90" w:rsidRPr="00BD4DDA">
        <w:rPr>
          <w:rtl/>
        </w:rPr>
        <w:t xml:space="preserve"> ، ج 1 ، ص 383 ، ح 1131 ، بسند آخر </w:t>
      </w:r>
      <w:r w:rsidR="00804CA0">
        <w:rPr>
          <w:rFonts w:hint="cs"/>
          <w:rtl/>
        </w:rPr>
        <w:t>.</w:t>
      </w:r>
      <w:r w:rsidR="00CF2B90" w:rsidRPr="004A310D">
        <w:rPr>
          <w:rStyle w:val="libFootnoteBoldChar"/>
          <w:rtl/>
        </w:rPr>
        <w:t>الوافي</w:t>
      </w:r>
      <w:r w:rsidR="00CF2B90" w:rsidRPr="00BD4DDA">
        <w:rPr>
          <w:rtl/>
        </w:rPr>
        <w:t xml:space="preserve"> ، ج 8 ، ص 1247 ، ح 8166 ؛ </w:t>
      </w:r>
      <w:r w:rsidR="00CF2B90" w:rsidRPr="004A310D">
        <w:rPr>
          <w:rStyle w:val="libFootnoteBoldChar"/>
          <w:rtl/>
        </w:rPr>
        <w:t>الوسائل</w:t>
      </w:r>
      <w:r w:rsidR="00CF2B90" w:rsidRPr="00BD4DDA">
        <w:rPr>
          <w:rtl/>
        </w:rPr>
        <w:t xml:space="preserve"> ، ج 8 ، ص 403 ، ح 11024.</w:t>
      </w:r>
    </w:p>
    <w:p w:rsidR="00CF2B90" w:rsidRPr="00BD4DDA" w:rsidRDefault="00376338" w:rsidP="00CF2B90">
      <w:pPr>
        <w:pStyle w:val="libFootnote0"/>
        <w:rPr>
          <w:rtl/>
          <w:lang w:bidi="fa-IR"/>
        </w:rPr>
      </w:pPr>
      <w:r>
        <w:rPr>
          <w:rtl/>
        </w:rPr>
        <w:t>(3).</w:t>
      </w:r>
      <w:r w:rsidR="00CF2B90" w:rsidRPr="00BD4DDA">
        <w:rPr>
          <w:rtl/>
        </w:rPr>
        <w:t xml:space="preserve"> الخبر رواه الشيخ الطوسي في </w:t>
      </w:r>
      <w:r w:rsidR="00CF2B90" w:rsidRPr="004A310D">
        <w:rPr>
          <w:rStyle w:val="libFootnoteBoldChar"/>
          <w:rtl/>
        </w:rPr>
        <w:t>التهذيب</w:t>
      </w:r>
      <w:r w:rsidR="00CF2B90" w:rsidRPr="00BD4DDA">
        <w:rPr>
          <w:rtl/>
        </w:rPr>
        <w:t xml:space="preserve"> ، ج 3 ، ص 270 ، ح 776 ، وسنده هكذا : « سهل بن زياد ، عن محمّد بن الوليد ، عن يعقوب ، عن أبي بصير ،</w:t>
      </w:r>
      <w:r w:rsidR="00CF2B90">
        <w:rPr>
          <w:rtl/>
        </w:rPr>
        <w:t xml:space="preserve"> ..</w:t>
      </w:r>
      <w:r w:rsidR="00CF2B90" w:rsidRPr="00BD4DDA">
        <w:rPr>
          <w:rtl/>
        </w:rPr>
        <w:t xml:space="preserve">. » ولم يذكر « يونس بن » قبل « يعقوب » ، وهو سهو ؛ فقد تكرّرت رواية محمّد بن الوليد ، عن يونس بن يعقوب في الأسناد. وأمّا روايته عمّن يسمّى بيعقوب ، فلم نجده في موضع. راجع : </w:t>
      </w:r>
      <w:r w:rsidR="00CF2B90" w:rsidRPr="00804CA0">
        <w:rPr>
          <w:rStyle w:val="libFootnoteBoldChar"/>
          <w:rtl/>
        </w:rPr>
        <w:t>معجم رجال الحديث</w:t>
      </w:r>
      <w:r w:rsidR="00CF2B90" w:rsidRPr="00BD4DDA">
        <w:rPr>
          <w:rtl/>
        </w:rPr>
        <w:t xml:space="preserve"> ، ج 17 ، ص 460</w:t>
      </w:r>
      <w:r w:rsidR="00CF2B90">
        <w:rPr>
          <w:rtl/>
        </w:rPr>
        <w:t xml:space="preserve"> </w:t>
      </w:r>
      <w:r w:rsidR="00890F05">
        <w:rPr>
          <w:rtl/>
        </w:rPr>
        <w:t>-</w:t>
      </w:r>
      <w:r w:rsidR="00CF2B90">
        <w:rPr>
          <w:rtl/>
        </w:rPr>
        <w:t xml:space="preserve"> </w:t>
      </w:r>
      <w:r w:rsidR="00CF2B90" w:rsidRPr="00BD4DDA">
        <w:rPr>
          <w:rtl/>
        </w:rPr>
        <w:t>461.</w:t>
      </w:r>
    </w:p>
    <w:p w:rsidR="00CF2B90" w:rsidRPr="00BD4DDA" w:rsidRDefault="00376338" w:rsidP="00CF2B90">
      <w:pPr>
        <w:pStyle w:val="libFootnote0"/>
        <w:rPr>
          <w:rtl/>
          <w:lang w:bidi="fa-IR"/>
        </w:rPr>
      </w:pPr>
      <w:r>
        <w:rPr>
          <w:rtl/>
        </w:rPr>
        <w:t>(4).</w:t>
      </w:r>
      <w:r w:rsidR="00CF2B90" w:rsidRPr="00BD4DDA">
        <w:rPr>
          <w:rtl/>
        </w:rPr>
        <w:t xml:space="preserve"> في « ى ، بث ، بخ ، بس ، جن » : « فيُقامُ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270 ، ح 776 ، معلّقاً عن سهل بن زياد ، عن محمّد بن الوليد ، عن يعقوب ، عن أبي بصير </w:t>
      </w:r>
      <w:r w:rsidR="009450CB">
        <w:rPr>
          <w:rFonts w:hint="cs"/>
          <w:rtl/>
        </w:rPr>
        <w:t>.</w:t>
      </w:r>
      <w:r w:rsidR="00CF2B90" w:rsidRPr="004A310D">
        <w:rPr>
          <w:rStyle w:val="libFootnoteBoldChar"/>
          <w:rtl/>
        </w:rPr>
        <w:t>الوافي</w:t>
      </w:r>
      <w:r w:rsidR="00CF2B90" w:rsidRPr="00BD4DDA">
        <w:rPr>
          <w:rtl/>
        </w:rPr>
        <w:t xml:space="preserve"> ، ج 8 ، ص 1248 ، ح 8169 ؛ </w:t>
      </w:r>
      <w:r w:rsidR="00CF2B90" w:rsidRPr="004A310D">
        <w:rPr>
          <w:rStyle w:val="libFootnoteBoldChar"/>
          <w:rtl/>
        </w:rPr>
        <w:t>الوسائل</w:t>
      </w:r>
      <w:r w:rsidR="00CF2B90" w:rsidRPr="00BD4DDA">
        <w:rPr>
          <w:rtl/>
        </w:rPr>
        <w:t xml:space="preserve"> ، ج 8 ، ص 403 ، ذيل ح 11023.</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سَالِمٍ ، عَنْ سُلَيْمَانَ بْنِ خَالِدٍ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دَخَلَ الْمَسْجِدَ ، وَافْتَتَحَ الصَّلَاةَ ، فَبَيْنَا </w:t>
      </w:r>
      <w:r w:rsidRPr="003E2A4D">
        <w:rPr>
          <w:rStyle w:val="libFootnotenumChar"/>
          <w:rtl/>
        </w:rPr>
        <w:t>(1)</w:t>
      </w:r>
      <w:r w:rsidRPr="00BD4DDA">
        <w:rPr>
          <w:rtl/>
          <w:lang w:bidi="fa-IR"/>
        </w:rPr>
        <w:t xml:space="preserve"> هُوَ قَائِمٌ يُصَلِّي إِذْ </w:t>
      </w:r>
      <w:r w:rsidRPr="003E2A4D">
        <w:rPr>
          <w:rStyle w:val="libFootnotenumChar"/>
          <w:rtl/>
        </w:rPr>
        <w:t>(2)</w:t>
      </w:r>
      <w:r w:rsidRPr="00BD4DDA">
        <w:rPr>
          <w:rtl/>
          <w:lang w:bidi="fa-IR"/>
        </w:rPr>
        <w:t xml:space="preserve"> أَذَّنَ الْمُؤَذِّنُ ، وَأَقَامَ الصَّلَاةَ</w:t>
      </w:r>
      <w:r>
        <w:rPr>
          <w:rtl/>
          <w:lang w:bidi="fa-IR"/>
        </w:rPr>
        <w:t>؟</w:t>
      </w:r>
    </w:p>
    <w:p w:rsidR="00CF2B90" w:rsidRPr="00BD4DDA" w:rsidRDefault="00CF2B90" w:rsidP="00CF2B90">
      <w:pPr>
        <w:pStyle w:val="libNormal"/>
        <w:rPr>
          <w:rtl/>
          <w:lang w:bidi="fa-IR"/>
        </w:rPr>
      </w:pPr>
      <w:r w:rsidRPr="00BD4DDA">
        <w:rPr>
          <w:rtl/>
          <w:lang w:bidi="fa-IR"/>
        </w:rPr>
        <w:t xml:space="preserve">قَالَ : « فَلْيُصَلِّ رَكْعَتَيْنِ ، ثُمَّ لْيَسْتَأْنِفِ </w:t>
      </w:r>
      <w:r w:rsidRPr="003E2A4D">
        <w:rPr>
          <w:rStyle w:val="libFootnotenumChar"/>
          <w:rtl/>
        </w:rPr>
        <w:t>(3)</w:t>
      </w:r>
      <w:r w:rsidRPr="00BD4DDA">
        <w:rPr>
          <w:rtl/>
          <w:lang w:bidi="fa-IR"/>
        </w:rPr>
        <w:t xml:space="preserve"> الصَّلَاةَ مَعَ الْإِمَامِ ، وَلْتَكُنِ </w:t>
      </w:r>
      <w:r w:rsidRPr="003E2A4D">
        <w:rPr>
          <w:rStyle w:val="libFootnotenumChar"/>
          <w:rtl/>
        </w:rPr>
        <w:t>(4)</w:t>
      </w:r>
      <w:r w:rsidR="009450CB">
        <w:rPr>
          <w:rtl/>
          <w:lang w:bidi="fa-IR"/>
        </w:rPr>
        <w:t xml:space="preserve"> الرَّكْعَتَانِ تَطَوُّعاً</w:t>
      </w:r>
      <w:r w:rsidRPr="00BD4DDA">
        <w:rPr>
          <w:rtl/>
          <w:lang w:bidi="fa-IR"/>
        </w:rPr>
        <w:t>»</w:t>
      </w:r>
      <w:r>
        <w:rPr>
          <w:rtl/>
          <w:lang w:bidi="fa-IR"/>
        </w:rPr>
        <w:t>.</w:t>
      </w:r>
      <w:r w:rsidRPr="003E2A4D">
        <w:rPr>
          <w:rStyle w:val="libFootnotenumChar"/>
          <w:rtl/>
        </w:rPr>
        <w:t>(5)</w:t>
      </w:r>
      <w:r w:rsidRPr="00BD4DDA">
        <w:rPr>
          <w:rtl/>
          <w:lang w:bidi="fa-IR"/>
        </w:rPr>
        <w:t>‌</w:t>
      </w:r>
    </w:p>
    <w:p w:rsidR="00CF2B90" w:rsidRPr="00BD4DDA" w:rsidRDefault="00CF2B90" w:rsidP="00CF2B90">
      <w:pPr>
        <w:pStyle w:val="libNormal"/>
        <w:rPr>
          <w:rtl/>
          <w:lang w:bidi="fa-IR"/>
        </w:rPr>
      </w:pPr>
      <w:r w:rsidRPr="004B6B2C">
        <w:rPr>
          <w:rtl/>
        </w:rPr>
        <w:t>5278</w:t>
      </w:r>
      <w:r w:rsidRPr="008C051F">
        <w:rPr>
          <w:rStyle w:val="libBold2Char"/>
          <w:rtl/>
        </w:rPr>
        <w:t xml:space="preserve"> / 4.</w:t>
      </w:r>
      <w:r w:rsidRPr="00BD4DDA">
        <w:rPr>
          <w:rtl/>
          <w:lang w:bidi="fa-IR"/>
        </w:rPr>
        <w:t xml:space="preserve"> جَمَاعَةٌ ، عَنْ أَحْمَدَ بْنِ مُحَمَّدٍ ، عَنِ الْحُسَيْنِ بْنِ سَعِيدٍ ، عَنْ يَعْقُوبَ بْنِ يَقْطِينٍ ، قَالَ :</w:t>
      </w:r>
    </w:p>
    <w:p w:rsidR="00CF2B90" w:rsidRPr="00BD4DDA" w:rsidRDefault="00CF2B90" w:rsidP="00CF2B90">
      <w:pPr>
        <w:pStyle w:val="libNormal"/>
        <w:rPr>
          <w:rtl/>
          <w:lang w:bidi="fa-IR"/>
        </w:rPr>
      </w:pPr>
      <w:r w:rsidRPr="00BD4DDA">
        <w:rPr>
          <w:rtl/>
          <w:lang w:bidi="fa-IR"/>
        </w:rPr>
        <w:t xml:space="preserve">قُلْتُ لِأَبِي الْحَسَنِ </w:t>
      </w:r>
      <w:r w:rsidRPr="008C051F">
        <w:rPr>
          <w:rStyle w:val="libAlaemChar"/>
          <w:rtl/>
        </w:rPr>
        <w:t>عليه‌السلام</w:t>
      </w:r>
      <w:r w:rsidRPr="00BD4DDA">
        <w:rPr>
          <w:rtl/>
          <w:lang w:bidi="fa-IR"/>
        </w:rPr>
        <w:t xml:space="preserve"> : جُعِلْتُ فِدَاكَ ، تَحْضُرُ صَلَاةُ الظُّهْرِ ، فَلَا نَقْدِرُ </w:t>
      </w:r>
      <w:r w:rsidRPr="003E2A4D">
        <w:rPr>
          <w:rStyle w:val="libFootnotenumChar"/>
          <w:rtl/>
        </w:rPr>
        <w:t>(6)</w:t>
      </w:r>
      <w:r w:rsidRPr="00BD4DDA">
        <w:rPr>
          <w:rtl/>
          <w:lang w:bidi="fa-IR"/>
        </w:rPr>
        <w:t xml:space="preserve"> أَنْ نَنْزِلَ </w:t>
      </w:r>
      <w:r w:rsidRPr="003E2A4D">
        <w:rPr>
          <w:rStyle w:val="libFootnotenumChar"/>
          <w:rtl/>
        </w:rPr>
        <w:t>(7)</w:t>
      </w:r>
      <w:r w:rsidRPr="00BD4DDA">
        <w:rPr>
          <w:rtl/>
          <w:lang w:bidi="fa-IR"/>
        </w:rPr>
        <w:t xml:space="preserve"> فِي الْوَقْتِ حَتّى يَنْزِلُوا </w:t>
      </w:r>
      <w:r w:rsidRPr="003E2A4D">
        <w:rPr>
          <w:rStyle w:val="libFootnotenumChar"/>
          <w:rtl/>
        </w:rPr>
        <w:t>(8)</w:t>
      </w:r>
      <w:r w:rsidRPr="00BD4DDA">
        <w:rPr>
          <w:rtl/>
          <w:lang w:bidi="fa-IR"/>
        </w:rPr>
        <w:t xml:space="preserve"> ، وَنَنْزِلَ مَعَهُمْ ، فَنُصَلِّيَ ، ثُمَّ يَقُومُونَ فَيُسْرِعُونَ ، فَنَقُومُ فَنُصَلِّي </w:t>
      </w:r>
      <w:r w:rsidRPr="003E2A4D">
        <w:rPr>
          <w:rStyle w:val="libFootnotenumChar"/>
          <w:rtl/>
        </w:rPr>
        <w:t>(9)</w:t>
      </w:r>
      <w:r w:rsidRPr="00BD4DDA">
        <w:rPr>
          <w:rtl/>
          <w:lang w:bidi="fa-IR"/>
        </w:rPr>
        <w:t xml:space="preserve"> الْعَصْرَ ، وَنُرِيهِمْ كَأَنَّا نَرْكَعُ ، ثُمَّ يَنْزِلُونَ لِلْعَصْرِ فَيُقَدِّمُونَّا </w:t>
      </w:r>
      <w:r w:rsidRPr="003E2A4D">
        <w:rPr>
          <w:rStyle w:val="libFootnotenumChar"/>
          <w:rtl/>
        </w:rPr>
        <w:t>(10)</w:t>
      </w:r>
      <w:r w:rsidRPr="00BD4DDA">
        <w:rPr>
          <w:rtl/>
          <w:lang w:bidi="fa-IR"/>
        </w:rPr>
        <w:t xml:space="preserve"> ، فَنُصَلِّي بِهِمْ</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بخ » : « فبينما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 ظ ، بث ، بح ، بخ ، بس » </w:t>
      </w:r>
      <w:r w:rsidR="00CF2B90" w:rsidRPr="009450CB">
        <w:rPr>
          <w:rtl/>
        </w:rPr>
        <w:t>والوافي والوسائل والتهذيب</w:t>
      </w:r>
      <w:r w:rsidR="00CF2B90" w:rsidRPr="00BD4DDA">
        <w:rPr>
          <w:rtl/>
        </w:rPr>
        <w:t>. وفي « ى ، جن » والمطبوع : « إذا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w:t>
      </w:r>
      <w:r w:rsidR="00CF2B90" w:rsidRPr="009450CB">
        <w:rPr>
          <w:rtl/>
        </w:rPr>
        <w:t>والوسائل والتهذيب</w:t>
      </w:r>
      <w:r w:rsidR="00CF2B90" w:rsidRPr="00BD4DDA">
        <w:rPr>
          <w:rtl/>
        </w:rPr>
        <w:t xml:space="preserve"> : « ثمّ يستأنف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ولكن »</w:t>
      </w:r>
      <w:r w:rsidR="00CF2B90">
        <w:rPr>
          <w:rtl/>
        </w:rPr>
        <w:t>.</w:t>
      </w:r>
      <w:r w:rsidR="00CF2B90" w:rsidRPr="00BD4DDA">
        <w:rPr>
          <w:rtl/>
        </w:rPr>
        <w:t xml:space="preserve"> وفي « بث » : « وليكن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274 ، ح 792 ، بسنده عن هشام بن سالم ، مع اختلاف يسير </w:t>
      </w:r>
      <w:r w:rsidR="009450CB">
        <w:rPr>
          <w:rFonts w:hint="cs"/>
          <w:rtl/>
        </w:rPr>
        <w:t>.</w:t>
      </w:r>
      <w:r w:rsidR="00CF2B90" w:rsidRPr="004A310D">
        <w:rPr>
          <w:rStyle w:val="libFootnoteBoldChar"/>
          <w:rtl/>
        </w:rPr>
        <w:t>الوافي</w:t>
      </w:r>
      <w:r w:rsidR="00CF2B90" w:rsidRPr="00BD4DDA">
        <w:rPr>
          <w:rtl/>
        </w:rPr>
        <w:t xml:space="preserve"> ، ج 8 ، ص 1249 ، ح 8172 ؛ </w:t>
      </w:r>
      <w:r w:rsidR="00CF2B90" w:rsidRPr="004A310D">
        <w:rPr>
          <w:rStyle w:val="libFootnoteBoldChar"/>
          <w:rtl/>
        </w:rPr>
        <w:t>الوسائل</w:t>
      </w:r>
      <w:r w:rsidR="00CF2B90" w:rsidRPr="00BD4DDA">
        <w:rPr>
          <w:rtl/>
        </w:rPr>
        <w:t xml:space="preserve"> ، ج 8 ، ص 404 ، ح 11026.</w:t>
      </w:r>
    </w:p>
    <w:tbl>
      <w:tblPr>
        <w:tblStyle w:val="TableGrid"/>
        <w:bidiVisual/>
        <w:tblW w:w="0" w:type="auto"/>
        <w:tblLook w:val="04A0" w:firstRow="1" w:lastRow="0" w:firstColumn="1" w:lastColumn="0" w:noHBand="0" w:noVBand="1"/>
      </w:tblPr>
      <w:tblGrid>
        <w:gridCol w:w="4006"/>
        <w:gridCol w:w="4006"/>
      </w:tblGrid>
      <w:tr w:rsidR="009450CB" w:rsidTr="009450CB">
        <w:tc>
          <w:tcPr>
            <w:tcW w:w="4006" w:type="dxa"/>
          </w:tcPr>
          <w:p w:rsidR="009450CB" w:rsidRDefault="009450CB" w:rsidP="00CF2B90">
            <w:pPr>
              <w:pStyle w:val="libFootnote0"/>
              <w:rPr>
                <w:rtl/>
              </w:rPr>
            </w:pPr>
            <w:r>
              <w:rPr>
                <w:rtl/>
              </w:rPr>
              <w:t>(6).</w:t>
            </w:r>
            <w:r w:rsidRPr="00BD4DDA">
              <w:rPr>
                <w:rtl/>
              </w:rPr>
              <w:t xml:space="preserve"> في « ظ » : « ولا نقدر »</w:t>
            </w:r>
            <w:r>
              <w:rPr>
                <w:rtl/>
              </w:rPr>
              <w:t>.</w:t>
            </w:r>
          </w:p>
        </w:tc>
        <w:tc>
          <w:tcPr>
            <w:tcW w:w="4006" w:type="dxa"/>
          </w:tcPr>
          <w:p w:rsidR="009450CB" w:rsidRDefault="009450CB" w:rsidP="00CF2B90">
            <w:pPr>
              <w:pStyle w:val="libFootnote0"/>
              <w:rPr>
                <w:rtl/>
              </w:rPr>
            </w:pPr>
            <w:r>
              <w:rPr>
                <w:rtl/>
              </w:rPr>
              <w:t>(7).</w:t>
            </w:r>
            <w:r w:rsidRPr="00BD4DDA">
              <w:rPr>
                <w:rtl/>
              </w:rPr>
              <w:t xml:space="preserve"> في </w:t>
            </w:r>
            <w:r w:rsidRPr="009450CB">
              <w:rPr>
                <w:rtl/>
              </w:rPr>
              <w:t>التهذيب</w:t>
            </w:r>
            <w:r w:rsidRPr="00BD4DDA">
              <w:rPr>
                <w:rtl/>
              </w:rPr>
              <w:t xml:space="preserve"> : « أن ننظر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ج 15 ، ص 269 : « كأنّ المراد أنّهم لا ينزلون في وقت العصر ، بل يؤخّرونها عن وقت‌</w:t>
      </w:r>
      <w:r w:rsidR="009450CB">
        <w:rPr>
          <w:rFonts w:hint="cs"/>
          <w:rtl/>
        </w:rPr>
        <w:t xml:space="preserve"> </w:t>
      </w:r>
      <w:r w:rsidR="00CF2B90" w:rsidRPr="00BD4DDA">
        <w:rPr>
          <w:rtl/>
        </w:rPr>
        <w:t xml:space="preserve">الفضيلة ، فإذا نزلوا للظهر نصلّي العصر بعد الظهر ونريهم أنّا نركع ، أي نصلّى نافلة ، وهذه النافلة مرويّة من طرق المخالفين ؛ حيث روى في </w:t>
      </w:r>
      <w:r w:rsidR="00CF2B90" w:rsidRPr="004B6B2C">
        <w:rPr>
          <w:rtl/>
        </w:rPr>
        <w:t>المصابيح</w:t>
      </w:r>
      <w:r w:rsidR="00CF2B90" w:rsidRPr="00BD4DDA">
        <w:rPr>
          <w:rtl/>
        </w:rPr>
        <w:t xml:space="preserve"> عن ابن عمر ، قال : صلّيت مع رسول الله </w:t>
      </w:r>
      <w:r w:rsidR="0099484E" w:rsidRPr="0099484E">
        <w:rPr>
          <w:rStyle w:val="libFootnoteAlaemChar"/>
          <w:rtl/>
        </w:rPr>
        <w:t>صلى‌الله‌عليه‌وآله</w:t>
      </w:r>
      <w:r w:rsidR="00CF2B90" w:rsidRPr="00BD4DDA">
        <w:rPr>
          <w:rtl/>
        </w:rPr>
        <w:t xml:space="preserve"> الظهر في السفر ركعتين وبعدها ركعتين ، والعصر ركعتين ولا نصلّ بعدها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450CB">
        <w:rPr>
          <w:rtl/>
        </w:rPr>
        <w:t>الوافي</w:t>
      </w:r>
      <w:r w:rsidR="00CF2B90" w:rsidRPr="00BD4DDA">
        <w:rPr>
          <w:rtl/>
        </w:rPr>
        <w:t xml:space="preserve"> : « ونصلّي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فيقدّمونا ، في بعض النسخ على صيغة المضارع ، فيمكن أن يقرأ بتشديد </w:t>
      </w:r>
      <w:r w:rsidR="009450CB">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فَقَالَ : « صَلِّ بِهِمْ ، لَاصَلَّى اللهُ عَلَيْهِمْ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4B6B2C">
        <w:rPr>
          <w:rtl/>
        </w:rPr>
        <w:t>5279</w:t>
      </w:r>
      <w:r w:rsidRPr="008C051F">
        <w:rPr>
          <w:rStyle w:val="libBold2Char"/>
          <w:rtl/>
        </w:rPr>
        <w:t xml:space="preserve"> / 5.</w:t>
      </w:r>
      <w:r w:rsidRPr="00BD4DDA">
        <w:rPr>
          <w:rtl/>
          <w:lang w:bidi="fa-IR"/>
        </w:rPr>
        <w:t xml:space="preserve"> مُحَمَّدُ بْنُ يَحْيى ، عَنْ أَحْمَدَ بْنِ مُحَمَّدٍ ، عَنْ مُحَمَّدِ بْنِ إِسْمَاعِيلَ ، قَالَ :</w:t>
      </w:r>
    </w:p>
    <w:p w:rsidR="00CF2B90" w:rsidRPr="00BD4DDA" w:rsidRDefault="00CF2B90" w:rsidP="00CF2B90">
      <w:pPr>
        <w:pStyle w:val="libNormal"/>
        <w:rPr>
          <w:rtl/>
          <w:lang w:bidi="fa-IR"/>
        </w:rPr>
      </w:pPr>
      <w:r w:rsidRPr="00BD4DDA">
        <w:rPr>
          <w:rtl/>
          <w:lang w:bidi="fa-IR"/>
        </w:rPr>
        <w:t xml:space="preserve">كَتَبْتُ إِلى أَبِي الْحَسَنِ </w:t>
      </w:r>
      <w:r w:rsidRPr="008C051F">
        <w:rPr>
          <w:rStyle w:val="libAlaemChar"/>
          <w:rtl/>
        </w:rPr>
        <w:t>عليه‌السلام</w:t>
      </w:r>
      <w:r w:rsidRPr="00BD4DDA">
        <w:rPr>
          <w:rtl/>
          <w:lang w:bidi="fa-IR"/>
        </w:rPr>
        <w:t xml:space="preserve"> : أَنِّي أَحْضُرُ الْمَسَاجِدَ مَعَ جِيرَتِي </w:t>
      </w:r>
      <w:r w:rsidRPr="003E2A4D">
        <w:rPr>
          <w:rStyle w:val="libFootnotenumChar"/>
          <w:rtl/>
        </w:rPr>
        <w:t>(2)</w:t>
      </w:r>
      <w:r w:rsidRPr="00BD4DDA">
        <w:rPr>
          <w:rtl/>
          <w:lang w:bidi="fa-IR"/>
        </w:rPr>
        <w:t xml:space="preserve"> وَغَيْرِهِمْ ، فَيَأْمُرُونِّي بِالصَّلَاةِ بِهِمْ </w:t>
      </w:r>
      <w:r w:rsidRPr="003E2A4D">
        <w:rPr>
          <w:rStyle w:val="libFootnotenumChar"/>
          <w:rtl/>
        </w:rPr>
        <w:t>(3)</w:t>
      </w:r>
      <w:r w:rsidRPr="00BD4DDA">
        <w:rPr>
          <w:rtl/>
          <w:lang w:bidi="fa-IR"/>
        </w:rPr>
        <w:t xml:space="preserve"> وَقَدْ صَلَّيْتُ قَبْلَ أَنْ آتِيَهُمْ ، وَرُبَّمَا صَلّى خَلْفِي مَنْ يَقْتَدِي بِصَلَاتِي وَالْمُسْتَضْعَفُ وَالْجَاهِلُ ، وَأَكْرَهُ أَنْ أَتَقَدَّمَ وَقَدْ صَلَّيْتُ بِحَالِ </w:t>
      </w:r>
      <w:r w:rsidRPr="003E2A4D">
        <w:rPr>
          <w:rStyle w:val="libFootnotenumChar"/>
          <w:rtl/>
        </w:rPr>
        <w:t>(4)</w:t>
      </w:r>
      <w:r w:rsidRPr="00BD4DDA">
        <w:rPr>
          <w:rtl/>
          <w:lang w:bidi="fa-IR"/>
        </w:rPr>
        <w:t xml:space="preserve"> مَنْ يُصَلِّي </w:t>
      </w:r>
      <w:r w:rsidRPr="003E2A4D">
        <w:rPr>
          <w:rStyle w:val="libFootnotenumChar"/>
          <w:rtl/>
        </w:rPr>
        <w:t>(5)</w:t>
      </w:r>
      <w:r w:rsidRPr="00BD4DDA">
        <w:rPr>
          <w:rtl/>
          <w:lang w:bidi="fa-IR"/>
        </w:rPr>
        <w:t xml:space="preserve"> بِصَلَاتِي مِمَّنْ سَمَّيْتُ لَكَ ، فَمُرْنِي فِي ذلِكَ بِأَمْرِكَ أَنْتَهِي إِلَيْهِ ، وَأَعْمَلُ بِهِ إِنْ شَاءَ اللهُ.</w:t>
      </w:r>
    </w:p>
    <w:p w:rsidR="00CF2B90" w:rsidRPr="00BD4DDA" w:rsidRDefault="00CF2B90" w:rsidP="00CF2B90">
      <w:pPr>
        <w:pStyle w:val="libNormal"/>
        <w:rPr>
          <w:rtl/>
          <w:lang w:bidi="fa-IR"/>
        </w:rPr>
      </w:pPr>
      <w:r w:rsidRPr="00BD4DDA">
        <w:rPr>
          <w:rtl/>
          <w:lang w:bidi="fa-IR"/>
        </w:rPr>
        <w:t xml:space="preserve">فَكَتَبَ </w:t>
      </w:r>
      <w:r w:rsidRPr="008C051F">
        <w:rPr>
          <w:rStyle w:val="libAlaemChar"/>
          <w:rtl/>
        </w:rPr>
        <w:t>عليه‌السلام</w:t>
      </w:r>
      <w:r w:rsidRPr="00BD4DDA">
        <w:rPr>
          <w:rtl/>
          <w:lang w:bidi="fa-IR"/>
        </w:rPr>
        <w:t xml:space="preserve"> : « صَلِّ بِهِمْ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4B6B2C">
        <w:rPr>
          <w:rtl/>
        </w:rPr>
        <w:t>5280</w:t>
      </w:r>
      <w:r w:rsidRPr="008C051F">
        <w:rPr>
          <w:rStyle w:val="libBold2Char"/>
          <w:rtl/>
        </w:rPr>
        <w:t xml:space="preserve"> / 6.</w:t>
      </w:r>
      <w:r w:rsidRPr="00BD4DDA">
        <w:rPr>
          <w:rtl/>
          <w:lang w:bidi="fa-IR"/>
        </w:rPr>
        <w:t xml:space="preserve"> عَلِيُّ بْنُ إِبْرَاهِيمَ ، عَنْ أَبِيهِ ، عَنِ ابْنِ أَبِي عُمَيْرٍ ، عَنْ حَمَّادٍ ، عَنِ الْحَلَبِيِّ :</w:t>
      </w:r>
    </w:p>
    <w:p w:rsidR="00CF2B90" w:rsidRPr="00BD4DDA" w:rsidRDefault="00CF2B90" w:rsidP="009450CB">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صَلّى مَعَهُمْ فِي الصَّفِّ الْأَوَّلِ ، كَانَ كَمَنْ صَلّى خَلْفَ رَسُولِ اللهِ </w:t>
      </w:r>
      <w:r w:rsidR="009450CB" w:rsidRPr="009450CB">
        <w:rPr>
          <w:rStyle w:val="libAlaemChar"/>
          <w:rtl/>
        </w:rPr>
        <w:t>صلى‌الله‌عليه‌وآله</w:t>
      </w:r>
      <w:r w:rsidR="009450CB" w:rsidRPr="00BD4DDA">
        <w:rPr>
          <w:rtl/>
        </w:rPr>
        <w:t xml:space="preserve"> </w:t>
      </w:r>
      <w:r w:rsidRPr="00BD4DDA">
        <w:rPr>
          <w:rtl/>
          <w:lang w:bidi="fa-IR"/>
        </w:rPr>
        <w:t>»</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9450CB" w:rsidP="00CF2B90">
      <w:pPr>
        <w:pStyle w:val="libFootnote0"/>
        <w:rPr>
          <w:rtl/>
          <w:lang w:bidi="fa-IR"/>
        </w:rPr>
      </w:pPr>
      <w:r>
        <w:rPr>
          <w:rFonts w:hint="cs"/>
          <w:rtl/>
        </w:rPr>
        <w:t xml:space="preserve">= </w:t>
      </w:r>
      <w:r w:rsidR="00CF2B90" w:rsidRPr="00BD4DDA">
        <w:rPr>
          <w:rtl/>
        </w:rPr>
        <w:t xml:space="preserve">النون وتخفيفها ، كما قرئ بهما في قوله تعالى : </w:t>
      </w:r>
      <w:r w:rsidR="00CF2B90" w:rsidRPr="009450CB">
        <w:rPr>
          <w:rStyle w:val="libFootnoteAlaemChar"/>
          <w:rtl/>
        </w:rPr>
        <w:t>(</w:t>
      </w:r>
      <w:r w:rsidR="00CF2B90" w:rsidRPr="009450CB">
        <w:rPr>
          <w:rStyle w:val="libFootnoteAieChar"/>
          <w:rtl/>
        </w:rPr>
        <w:t xml:space="preserve"> أَفَغَيْرَ اللهِ تَأْمُرُونِّي </w:t>
      </w:r>
      <w:r w:rsidR="00CF2B90" w:rsidRPr="009450CB">
        <w:rPr>
          <w:rStyle w:val="libFootnoteAlaemChar"/>
          <w:rtl/>
        </w:rPr>
        <w:t>)</w:t>
      </w:r>
      <w:r w:rsidR="00CF2B90" w:rsidRPr="00BD4DDA">
        <w:rPr>
          <w:rtl/>
        </w:rPr>
        <w:t xml:space="preserve"> [ الزمر (39) : 64 ]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270 ، ح 777 ، معلّقاً عن الحسين بن سعيد ، مع اختلاف يسير </w:t>
      </w:r>
      <w:r w:rsidR="009450CB">
        <w:rPr>
          <w:rFonts w:hint="cs"/>
          <w:rtl/>
        </w:rPr>
        <w:t>.</w:t>
      </w:r>
      <w:r w:rsidR="00CF2B90" w:rsidRPr="004A310D">
        <w:rPr>
          <w:rStyle w:val="libFootnoteBoldChar"/>
          <w:rtl/>
        </w:rPr>
        <w:t>الوافي</w:t>
      </w:r>
      <w:r w:rsidR="00CF2B90" w:rsidRPr="00BD4DDA">
        <w:rPr>
          <w:rtl/>
        </w:rPr>
        <w:t xml:space="preserve"> ، ج 8 ، ص 1213 ، ح 8079 ؛ </w:t>
      </w:r>
      <w:r w:rsidR="00CF2B90" w:rsidRPr="004A310D">
        <w:rPr>
          <w:rStyle w:val="libFootnoteBoldChar"/>
          <w:rtl/>
        </w:rPr>
        <w:t>الوسائل</w:t>
      </w:r>
      <w:r w:rsidR="00CF2B90" w:rsidRPr="00BD4DDA">
        <w:rPr>
          <w:rtl/>
        </w:rPr>
        <w:t xml:space="preserve"> ، ج 8 ، ص 402 ، ذيل ح 11019.</w:t>
      </w:r>
    </w:p>
    <w:p w:rsidR="00CF2B90" w:rsidRPr="00BD4DDA" w:rsidRDefault="00376338" w:rsidP="00CF2B90">
      <w:pPr>
        <w:pStyle w:val="libFootnote0"/>
        <w:rPr>
          <w:rtl/>
          <w:lang w:bidi="fa-IR"/>
        </w:rPr>
      </w:pPr>
      <w:r>
        <w:rPr>
          <w:rtl/>
        </w:rPr>
        <w:t>(2).</w:t>
      </w:r>
      <w:r w:rsidR="00CF2B90" w:rsidRPr="00BD4DDA">
        <w:rPr>
          <w:rtl/>
        </w:rPr>
        <w:t xml:space="preserve"> في « بث » : « جيراني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بهم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بس » </w:t>
      </w:r>
      <w:r w:rsidR="00CF2B90" w:rsidRPr="009450CB">
        <w:rPr>
          <w:rtl/>
        </w:rPr>
        <w:t>والوافي والتهذيب</w:t>
      </w:r>
      <w:r w:rsidR="00CF2B90" w:rsidRPr="00BD4DDA">
        <w:rPr>
          <w:rtl/>
        </w:rPr>
        <w:t xml:space="preserve"> : « لحال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بحال من يصلّي ، متعلّق بالكراهة ، أي كراهتي لأهل هؤلاء الشيعة ؛ إذ لا اعتداد لصلاة غيرهم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50 ، ح 174 ، معلّقاً عن أحمد بن محمّد ، عن محمّد بن إسماعيل بن بزيع ، عن أبي الحسن </w:t>
      </w:r>
      <w:r w:rsidR="00CF2B90" w:rsidRPr="0099484E">
        <w:rPr>
          <w:rStyle w:val="libFootnoteAlaemChar"/>
          <w:rtl/>
        </w:rPr>
        <w:t>عليه‌السلام</w:t>
      </w:r>
      <w:r w:rsidR="00CF2B90" w:rsidRPr="00BD4DDA">
        <w:rPr>
          <w:rtl/>
        </w:rPr>
        <w:t xml:space="preserve"> ، مع اختلاف يسير </w:t>
      </w:r>
      <w:r w:rsidR="009450CB">
        <w:rPr>
          <w:rFonts w:hint="cs"/>
          <w:rtl/>
        </w:rPr>
        <w:t>.</w:t>
      </w:r>
      <w:r w:rsidR="00CF2B90" w:rsidRPr="004A310D">
        <w:rPr>
          <w:rStyle w:val="libFootnoteBoldChar"/>
          <w:rtl/>
        </w:rPr>
        <w:t>الوافي</w:t>
      </w:r>
      <w:r w:rsidR="00CF2B90" w:rsidRPr="00BD4DDA">
        <w:rPr>
          <w:rtl/>
        </w:rPr>
        <w:t xml:space="preserve"> ، ج 8 ، ص 1248 ، ح 8170 ؛ </w:t>
      </w:r>
      <w:r w:rsidR="00CF2B90" w:rsidRPr="004A310D">
        <w:rPr>
          <w:rStyle w:val="libFootnoteBoldChar"/>
          <w:rtl/>
        </w:rPr>
        <w:t>الوسائل</w:t>
      </w:r>
      <w:r w:rsidR="00CF2B90" w:rsidRPr="00BD4DDA">
        <w:rPr>
          <w:rtl/>
        </w:rPr>
        <w:t xml:space="preserve"> ، ج 8 ، ص 401 ، ح 11018.</w:t>
      </w:r>
    </w:p>
    <w:p w:rsidR="00CF2B90" w:rsidRPr="00BD4DDA" w:rsidRDefault="00376338" w:rsidP="00CF2B90">
      <w:pPr>
        <w:pStyle w:val="libFootnote0"/>
        <w:rPr>
          <w:rtl/>
          <w:lang w:bidi="fa-IR"/>
        </w:rPr>
      </w:pPr>
      <w:r>
        <w:rPr>
          <w:rtl/>
        </w:rPr>
        <w:t>(7).</w:t>
      </w:r>
      <w:r w:rsidR="00CF2B90" w:rsidRPr="00BD4DDA">
        <w:rPr>
          <w:rtl/>
        </w:rPr>
        <w:t xml:space="preserve"> </w:t>
      </w:r>
      <w:r w:rsidR="00CF2B90" w:rsidRPr="009450CB">
        <w:rPr>
          <w:rStyle w:val="libFootnoteBoldChar"/>
          <w:rtl/>
        </w:rPr>
        <w:t>الفقيه</w:t>
      </w:r>
      <w:r w:rsidR="00CF2B90" w:rsidRPr="00BD4DDA">
        <w:rPr>
          <w:rtl/>
        </w:rPr>
        <w:t xml:space="preserve"> </w:t>
      </w:r>
      <w:r w:rsidR="00311B74">
        <w:rPr>
          <w:rtl/>
        </w:rPr>
        <w:t>،ج 1</w:t>
      </w:r>
      <w:r w:rsidR="00CF2B90" w:rsidRPr="00BD4DDA">
        <w:rPr>
          <w:rtl/>
        </w:rPr>
        <w:t xml:space="preserve">، ص 382 ، ح 1125 ، معلّقاً عن حمّاد بن عثمان ، عن أبي عبدالله </w:t>
      </w:r>
      <w:r w:rsidR="00CF2B90" w:rsidRPr="0099484E">
        <w:rPr>
          <w:rStyle w:val="libFootnoteAlaemChar"/>
          <w:rtl/>
        </w:rPr>
        <w:t>عليه‌السلام</w:t>
      </w:r>
      <w:r w:rsidR="00CF2B90" w:rsidRPr="00BD4DDA">
        <w:rPr>
          <w:rtl/>
        </w:rPr>
        <w:t>.</w:t>
      </w:r>
      <w:r w:rsidR="00CF2B90" w:rsidRPr="00E023D4">
        <w:rPr>
          <w:rStyle w:val="libFootnoteBoldChar"/>
          <w:rtl/>
        </w:rPr>
        <w:t>الأمالي للصدوق</w:t>
      </w:r>
      <w:r w:rsidR="00CF2B90" w:rsidRPr="00BD4DDA">
        <w:rPr>
          <w:rtl/>
        </w:rPr>
        <w:t xml:space="preserve">، </w:t>
      </w:r>
      <w:r w:rsidR="009450CB">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B6B2C">
        <w:rPr>
          <w:rtl/>
        </w:rPr>
        <w:lastRenderedPageBreak/>
        <w:t>5281</w:t>
      </w:r>
      <w:r w:rsidRPr="008C051F">
        <w:rPr>
          <w:rStyle w:val="libBold2Char"/>
          <w:rtl/>
        </w:rPr>
        <w:t xml:space="preserve"> / 7.</w:t>
      </w:r>
      <w:r w:rsidRPr="00BD4DDA">
        <w:rPr>
          <w:rtl/>
          <w:lang w:bidi="fa-IR"/>
        </w:rPr>
        <w:t xml:space="preserve"> مُحَمَّدُ بْنُ يَحْيى ، عَنْ أَحْمَدَ بْنِ مُحَمَّدٍ ، عَنْ عُثْمَانَ بْنِ</w:t>
      </w:r>
      <w:r w:rsidR="00311B74">
        <w:rPr>
          <w:rtl/>
          <w:lang w:bidi="fa-IR"/>
        </w:rPr>
        <w:t xml:space="preserve"> عِيسى ، عَنْ سَمَاعَةَ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سَأَلْتُهُ عَنْ رَجُلٍ كَانَ يُصَلِّي ، فَخَرَجَ الْإِمَامُ وَقَدْ صَلَّى الرَّجُلُ رَكْعَةً مِنْ صَلَاةٍ فَرِيضَةٍ </w:t>
      </w:r>
      <w:r w:rsidRPr="003E2A4D">
        <w:rPr>
          <w:rStyle w:val="libFootnotenumChar"/>
          <w:rtl/>
        </w:rPr>
        <w:t>(1)</w:t>
      </w:r>
      <w:r>
        <w:rPr>
          <w:rtl/>
          <w:lang w:bidi="fa-IR"/>
        </w:rPr>
        <w:t>؟</w:t>
      </w:r>
    </w:p>
    <w:p w:rsidR="00CF2B90" w:rsidRPr="00BD4DDA" w:rsidRDefault="00CF2B90" w:rsidP="00CF2B90">
      <w:pPr>
        <w:pStyle w:val="libNormal"/>
        <w:rPr>
          <w:rtl/>
          <w:lang w:bidi="fa-IR"/>
        </w:rPr>
      </w:pPr>
      <w:r w:rsidRPr="00BD4DDA">
        <w:rPr>
          <w:rtl/>
          <w:lang w:bidi="fa-IR"/>
        </w:rPr>
        <w:t xml:space="preserve">فَقَالَ : « إِنْ كَانَ إِمَاماً عَدْلاً ، فَلْيُصَلِّ أُخْرى وَيَنْصَرِفُ ، وَيَجْعَلُهُمَا </w:t>
      </w:r>
      <w:r w:rsidRPr="003E2A4D">
        <w:rPr>
          <w:rStyle w:val="libFootnotenumChar"/>
          <w:rtl/>
        </w:rPr>
        <w:t>(2)</w:t>
      </w:r>
      <w:r w:rsidRPr="00BD4DDA">
        <w:rPr>
          <w:rtl/>
          <w:lang w:bidi="fa-IR"/>
        </w:rPr>
        <w:t xml:space="preserve"> تَطَوُّعاً ، وَلْيَدْخُلْ مَعَ الْإِمَامِ فِي صَلَاتِهِ كَمَا هُوَ ؛ وَإِنْ </w:t>
      </w:r>
      <w:r w:rsidRPr="003E2A4D">
        <w:rPr>
          <w:rStyle w:val="libFootnotenumChar"/>
          <w:rtl/>
        </w:rPr>
        <w:t>(3)</w:t>
      </w:r>
      <w:r w:rsidRPr="00BD4DDA">
        <w:rPr>
          <w:rtl/>
          <w:lang w:bidi="fa-IR"/>
        </w:rPr>
        <w:t xml:space="preserve"> لَمْ يَكُنْ إِمَامٌ عَدْلٌ </w:t>
      </w:r>
      <w:r w:rsidRPr="003E2A4D">
        <w:rPr>
          <w:rStyle w:val="libFootnotenumChar"/>
          <w:rtl/>
        </w:rPr>
        <w:t>(4)</w:t>
      </w:r>
      <w:r w:rsidRPr="00BD4DDA">
        <w:rPr>
          <w:rtl/>
          <w:lang w:bidi="fa-IR"/>
        </w:rPr>
        <w:t xml:space="preserve"> ، فَلْيَبْنِ عَلى صَلَاتِهِ كَمَا هُوَ ، وَ</w:t>
      </w:r>
      <w:r>
        <w:rPr>
          <w:rFonts w:hint="cs"/>
          <w:rtl/>
          <w:lang w:bidi="fa-IR"/>
        </w:rPr>
        <w:t xml:space="preserve"> </w:t>
      </w:r>
      <w:r w:rsidRPr="003E2A4D">
        <w:rPr>
          <w:rStyle w:val="libFootnotenumChar"/>
          <w:rtl/>
        </w:rPr>
        <w:t>(5)</w:t>
      </w:r>
      <w:r w:rsidRPr="00BD4DDA">
        <w:rPr>
          <w:rtl/>
          <w:lang w:bidi="fa-IR"/>
        </w:rPr>
        <w:t xml:space="preserve"> يُصَلِّي </w:t>
      </w:r>
      <w:r w:rsidRPr="003E2A4D">
        <w:rPr>
          <w:rStyle w:val="libFootnotenumChar"/>
          <w:rtl/>
        </w:rPr>
        <w:t>(6)</w:t>
      </w:r>
      <w:r w:rsidRPr="00BD4DDA">
        <w:rPr>
          <w:rtl/>
          <w:lang w:bidi="fa-IR"/>
        </w:rPr>
        <w:t xml:space="preserve"> رَكْعَةً أُخْرى مَعَهُ </w:t>
      </w:r>
      <w:r w:rsidRPr="003E2A4D">
        <w:rPr>
          <w:rStyle w:val="libFootnotenumChar"/>
          <w:rtl/>
        </w:rPr>
        <w:t>(7)</w:t>
      </w:r>
      <w:r w:rsidRPr="00BD4DDA">
        <w:rPr>
          <w:rtl/>
          <w:lang w:bidi="fa-IR"/>
        </w:rPr>
        <w:t xml:space="preserve"> يَجْلِسُ </w:t>
      </w:r>
      <w:r w:rsidRPr="003E2A4D">
        <w:rPr>
          <w:rStyle w:val="libFootnotenumChar"/>
          <w:rtl/>
        </w:rPr>
        <w:t>(8)</w:t>
      </w:r>
      <w:r w:rsidRPr="00BD4DDA">
        <w:rPr>
          <w:rtl/>
          <w:lang w:bidi="fa-IR"/>
        </w:rPr>
        <w:t xml:space="preserve"> قَدْرَ مَا يَقُولُ : أَشْهَدُ أَنْ لَا</w:t>
      </w:r>
      <w:r>
        <w:rPr>
          <w:rFonts w:hint="cs"/>
          <w:rtl/>
          <w:lang w:bidi="fa-IR"/>
        </w:rPr>
        <w:t xml:space="preserve"> </w:t>
      </w:r>
      <w:r w:rsidR="00311B74">
        <w:rPr>
          <w:rtl/>
          <w:lang w:bidi="fa-IR"/>
        </w:rPr>
        <w:t>إِلهَ إِل</w:t>
      </w:r>
      <w:r w:rsidR="00311B74">
        <w:rPr>
          <w:rFonts w:hint="cs"/>
          <w:rtl/>
          <w:lang w:bidi="fa-IR"/>
        </w:rPr>
        <w:t>َّ</w:t>
      </w:r>
      <w:r w:rsidR="00311B74">
        <w:rPr>
          <w:rtl/>
          <w:lang w:bidi="fa-IR"/>
        </w:rPr>
        <w:t>ا</w:t>
      </w:r>
      <w:r w:rsidRPr="00BD4DDA">
        <w:rPr>
          <w:rtl/>
          <w:lang w:bidi="fa-IR"/>
        </w:rPr>
        <w:t xml:space="preserve"> اللهُ وَحْدَهُ لَاشَرِيكَ لَهُ ، وَأَشْهَدُ أَنَّ مُحَمَّداً عَبْدُهُ وَرَسُولُهُ </w:t>
      </w:r>
      <w:r w:rsidR="0099484E" w:rsidRPr="0099484E">
        <w:rPr>
          <w:rStyle w:val="libAlaemChar"/>
          <w:rtl/>
        </w:rPr>
        <w:t>صلى‌الله‌عليه‌وآله</w:t>
      </w:r>
      <w:r w:rsidRPr="00BD4DDA">
        <w:rPr>
          <w:rtl/>
          <w:lang w:bidi="fa-IR"/>
        </w:rPr>
        <w:t xml:space="preserve"> ، ثُمَّ لْيُتِمَّ </w:t>
      </w:r>
      <w:r w:rsidRPr="003E2A4D">
        <w:rPr>
          <w:rStyle w:val="libFootnotenumChar"/>
          <w:rtl/>
        </w:rPr>
        <w:t>(9)</w:t>
      </w:r>
      <w:r w:rsidRPr="00BD4DDA">
        <w:rPr>
          <w:rtl/>
          <w:lang w:bidi="fa-IR"/>
        </w:rPr>
        <w:t xml:space="preserve"> صَلَاتَهُ مَعَهُ عَلى مَا اسْتَطَاعَ ؛ فَإِنَّ التَّقِيَّةَ وَاسِعَةٌ ، وَلَيْسَ </w:t>
      </w:r>
      <w:r w:rsidR="00311B74">
        <w:rPr>
          <w:rtl/>
          <w:lang w:bidi="fa-IR"/>
        </w:rPr>
        <w:t>شَيْ‌ءٌ مِنَ التَّقِيَّةِ إِل</w:t>
      </w:r>
      <w:r w:rsidR="00311B74">
        <w:rPr>
          <w:rFonts w:hint="cs"/>
          <w:rtl/>
          <w:lang w:bidi="fa-IR"/>
        </w:rPr>
        <w:t>َّ</w:t>
      </w:r>
      <w:r w:rsidR="00311B74">
        <w:rPr>
          <w:rtl/>
          <w:lang w:bidi="fa-IR"/>
        </w:rPr>
        <w:t>ا</w:t>
      </w:r>
      <w:r w:rsidRPr="00BD4DDA">
        <w:rPr>
          <w:rtl/>
          <w:lang w:bidi="fa-IR"/>
        </w:rPr>
        <w:t xml:space="preserve"> وَصَاحِبُهَا مَأْجُورٌ عَلَيْهَا </w:t>
      </w:r>
      <w:r w:rsidRPr="003E2A4D">
        <w:rPr>
          <w:rStyle w:val="libFootnotenumChar"/>
          <w:rtl/>
        </w:rPr>
        <w:t>(10)</w:t>
      </w:r>
      <w:r w:rsidRPr="00BD4DDA">
        <w:rPr>
          <w:rtl/>
          <w:lang w:bidi="fa-IR"/>
        </w:rPr>
        <w:t xml:space="preserve"> إِنْ شَاءَ اللهُ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11B74" w:rsidP="00CF2B90">
      <w:pPr>
        <w:pStyle w:val="libFootnote0"/>
        <w:rPr>
          <w:rtl/>
          <w:lang w:bidi="fa-IR"/>
        </w:rPr>
      </w:pPr>
      <w:r>
        <w:rPr>
          <w:rFonts w:hint="cs"/>
          <w:rtl/>
        </w:rPr>
        <w:t xml:space="preserve">= </w:t>
      </w:r>
      <w:r w:rsidR="00CF2B90" w:rsidRPr="00BD4DDA">
        <w:rPr>
          <w:rtl/>
        </w:rPr>
        <w:t xml:space="preserve">ص 366 ، المجلس 58 ، ح 14 ، بسند آخر ، مع زيادة في أوّله ، وفيهما مع اختلاف يسير </w:t>
      </w:r>
      <w:r>
        <w:rPr>
          <w:rFonts w:hint="cs"/>
          <w:rtl/>
        </w:rPr>
        <w:t>.</w:t>
      </w:r>
      <w:r w:rsidR="00CF2B90" w:rsidRPr="004A310D">
        <w:rPr>
          <w:rStyle w:val="libFootnoteBoldChar"/>
          <w:rtl/>
        </w:rPr>
        <w:t>الوافي</w:t>
      </w:r>
      <w:r w:rsidR="00CF2B90" w:rsidRPr="00BD4DDA">
        <w:rPr>
          <w:rtl/>
        </w:rPr>
        <w:t xml:space="preserve"> ، ج 8 ، ص 1218 ، ح 8088 ؛ </w:t>
      </w:r>
      <w:r w:rsidR="00CF2B90" w:rsidRPr="004A310D">
        <w:rPr>
          <w:rStyle w:val="libFootnoteBoldChar"/>
          <w:rtl/>
        </w:rPr>
        <w:t>الوسائل</w:t>
      </w:r>
      <w:r w:rsidR="00CF2B90" w:rsidRPr="00BD4DDA">
        <w:rPr>
          <w:rtl/>
        </w:rPr>
        <w:t xml:space="preserve"> ، ج 8 ، ص 300 ، ح 10720.</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الفريضة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عن الفريضة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w:t>
      </w:r>
      <w:r w:rsidR="00CF2B90" w:rsidRPr="00311B74">
        <w:rPr>
          <w:rtl/>
        </w:rPr>
        <w:t>والتهذيب</w:t>
      </w:r>
      <w:r w:rsidR="00CF2B90" w:rsidRPr="00BD4DDA">
        <w:rPr>
          <w:rtl/>
        </w:rPr>
        <w:t xml:space="preserve"> : « ويجعلها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311B74">
        <w:rPr>
          <w:rtl/>
        </w:rPr>
        <w:t>التهذيب</w:t>
      </w:r>
      <w:r w:rsidR="00CF2B90" w:rsidRPr="00BD4DDA">
        <w:rPr>
          <w:rtl/>
        </w:rPr>
        <w:t xml:space="preserve"> : « فإن » بدل « كما هو وإن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 « عادل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xml:space="preserve">« كما هو </w:t>
      </w:r>
      <w:r w:rsidR="00CF2B90">
        <w:rPr>
          <w:rtl/>
        </w:rPr>
        <w:t>و ».</w:t>
      </w:r>
      <w:r w:rsidR="00CF2B90" w:rsidRPr="00BD4DDA">
        <w:rPr>
          <w:rtl/>
        </w:rPr>
        <w:t xml:space="preserve"> وفي « ى » :</w:t>
      </w:r>
      <w:r w:rsidR="00CF2B90">
        <w:rPr>
          <w:rtl/>
        </w:rPr>
        <w:t xml:space="preserve"> </w:t>
      </w:r>
      <w:r w:rsidR="00890F05">
        <w:rPr>
          <w:rtl/>
        </w:rPr>
        <w:t>-</w:t>
      </w:r>
      <w:r w:rsidR="00CF2B90">
        <w:rPr>
          <w:rtl/>
        </w:rPr>
        <w:t xml:space="preserve"> </w:t>
      </w:r>
      <w:r w:rsidR="00CF2B90" w:rsidRPr="00BD4DDA">
        <w:rPr>
          <w:rtl/>
        </w:rPr>
        <w:t>« إن لم يكن</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 xml:space="preserve">كما هو </w:t>
      </w:r>
      <w:r w:rsidR="00CF2B90">
        <w:rPr>
          <w:rtl/>
        </w:rPr>
        <w:t>و ».</w:t>
      </w:r>
    </w:p>
    <w:p w:rsidR="00CF2B90" w:rsidRPr="00BD4DDA" w:rsidRDefault="00376338" w:rsidP="00CF2B90">
      <w:pPr>
        <w:pStyle w:val="libFootnote0"/>
        <w:rPr>
          <w:rtl/>
          <w:lang w:bidi="fa-IR"/>
        </w:rPr>
      </w:pPr>
      <w:r>
        <w:rPr>
          <w:rtl/>
        </w:rPr>
        <w:t>(6).</w:t>
      </w:r>
      <w:r w:rsidR="00CF2B90" w:rsidRPr="00BD4DDA">
        <w:rPr>
          <w:rtl/>
        </w:rPr>
        <w:t xml:space="preserve"> في « بث » : « ويُصلّ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311B74">
        <w:rPr>
          <w:rtl/>
        </w:rPr>
        <w:t>الوسائل</w:t>
      </w:r>
      <w:r w:rsidR="00CF2B90" w:rsidRPr="00BD4DDA">
        <w:rPr>
          <w:rtl/>
        </w:rPr>
        <w:t xml:space="preserve"> : « معه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311B74">
        <w:rPr>
          <w:rtl/>
        </w:rPr>
        <w:t>الوسائل والتهذيب</w:t>
      </w:r>
      <w:r w:rsidR="00CF2B90" w:rsidRPr="00BD4DDA">
        <w:rPr>
          <w:rtl/>
        </w:rPr>
        <w:t xml:space="preserve"> : « ويجلس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81DC3">
        <w:rPr>
          <w:rStyle w:val="libFootnoteBoldChar"/>
          <w:rtl/>
        </w:rPr>
        <w:t>مرآة العقول</w:t>
      </w:r>
      <w:r w:rsidR="00CF2B90" w:rsidRPr="00BD4DDA">
        <w:rPr>
          <w:rtl/>
        </w:rPr>
        <w:t xml:space="preserve"> : « ثمّ يتمّ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بح » : « عليه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3 ، ص 51 ، ح 177 ، معلّقاً عن الكليني </w:t>
      </w:r>
      <w:r w:rsidR="00311B74">
        <w:rPr>
          <w:rFonts w:hint="cs"/>
          <w:rtl/>
        </w:rPr>
        <w:t>.</w:t>
      </w:r>
      <w:r w:rsidR="00CF2B90" w:rsidRPr="004A310D">
        <w:rPr>
          <w:rStyle w:val="libFootnoteBoldChar"/>
          <w:rtl/>
        </w:rPr>
        <w:t>الوافي</w:t>
      </w:r>
      <w:r w:rsidR="00CF2B90" w:rsidRPr="00BD4DDA">
        <w:rPr>
          <w:rtl/>
        </w:rPr>
        <w:t xml:space="preserve"> ، ج 8 ، ص 1249 ، ح 8173 ؛ </w:t>
      </w:r>
      <w:r w:rsidR="00CF2B90" w:rsidRPr="004A310D">
        <w:rPr>
          <w:rStyle w:val="libFootnoteBoldChar"/>
          <w:rtl/>
        </w:rPr>
        <w:t>الوسائل</w:t>
      </w:r>
      <w:r w:rsidR="00CF2B90" w:rsidRPr="00BD4DDA">
        <w:rPr>
          <w:rtl/>
        </w:rPr>
        <w:t xml:space="preserve"> ، </w:t>
      </w:r>
      <w:r w:rsidR="00311B74">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B6B2C">
        <w:rPr>
          <w:rtl/>
        </w:rPr>
        <w:lastRenderedPageBreak/>
        <w:t>5282</w:t>
      </w:r>
      <w:r w:rsidRPr="008C051F">
        <w:rPr>
          <w:rStyle w:val="libBold2Char"/>
          <w:rtl/>
        </w:rPr>
        <w:t xml:space="preserve"> / 8.</w:t>
      </w:r>
      <w:r w:rsidRPr="00BD4DDA">
        <w:rPr>
          <w:rtl/>
          <w:lang w:bidi="fa-IR"/>
        </w:rPr>
        <w:t xml:space="preserve"> جَمَاعَةٌ ، عَنْ أَحْمَدَ بْنِ مُحَمَّدٍ ، عَنِ الْحُسَيْنِ بْنِ سَعِيدٍ ، عَنِ الْهَيْثَمِ بْنِ وَاقِدٍ ، عَنِ الْحُسَيْنِ </w:t>
      </w:r>
      <w:r w:rsidRPr="003E2A4D">
        <w:rPr>
          <w:rStyle w:val="libFootnotenumChar"/>
          <w:rtl/>
        </w:rPr>
        <w:t>(1)</w:t>
      </w:r>
      <w:r w:rsidRPr="00BD4DDA">
        <w:rPr>
          <w:rtl/>
          <w:lang w:bidi="fa-IR"/>
        </w:rPr>
        <w:t xml:space="preserve"> بْنِ عَبْدِ اللهِ الْأَرَّجَانِيِّ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صَلّى فِي مَنْزِلِهِ ، ثُمَّ أَتى مَسْجِداً مِنْ مَسَاجِدِهِمْ ، فَصَلّى </w:t>
      </w:r>
      <w:r w:rsidRPr="003E2A4D">
        <w:rPr>
          <w:rStyle w:val="libFootnotenumChar"/>
          <w:rtl/>
        </w:rPr>
        <w:t>(2)</w:t>
      </w:r>
      <w:r w:rsidRPr="00BD4DDA">
        <w:rPr>
          <w:rtl/>
          <w:lang w:bidi="fa-IR"/>
        </w:rPr>
        <w:t xml:space="preserve"> مَعَهُمْ </w:t>
      </w:r>
      <w:r w:rsidRPr="003E2A4D">
        <w:rPr>
          <w:rStyle w:val="libFootnotenumChar"/>
          <w:rtl/>
        </w:rPr>
        <w:t>(3)</w:t>
      </w:r>
      <w:r w:rsidRPr="00BD4DDA">
        <w:rPr>
          <w:rtl/>
          <w:lang w:bidi="fa-IR"/>
        </w:rPr>
        <w:t xml:space="preserve"> ، خَرَجَ بِحَسَنَاتِهِمْ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Heading2Center"/>
        <w:rPr>
          <w:rtl/>
          <w:lang w:bidi="fa-IR"/>
        </w:rPr>
      </w:pPr>
      <w:bookmarkStart w:id="192" w:name="_Toc344819728"/>
      <w:bookmarkStart w:id="193" w:name="_Toc463096026"/>
      <w:bookmarkStart w:id="194" w:name="_Toc42109190"/>
      <w:r w:rsidRPr="00BD4DDA">
        <w:rPr>
          <w:rtl/>
          <w:lang w:bidi="fa-IR"/>
        </w:rPr>
        <w:t>56</w:t>
      </w:r>
      <w:r>
        <w:rPr>
          <w:rtl/>
          <w:lang w:bidi="fa-IR"/>
        </w:rPr>
        <w:t xml:space="preserve"> </w:t>
      </w:r>
      <w:r w:rsidR="00890F05">
        <w:rPr>
          <w:rtl/>
          <w:lang w:bidi="fa-IR"/>
        </w:rPr>
        <w:t>-</w:t>
      </w:r>
      <w:r>
        <w:rPr>
          <w:rtl/>
          <w:lang w:bidi="fa-IR"/>
        </w:rPr>
        <w:t xml:space="preserve"> </w:t>
      </w:r>
      <w:r w:rsidRPr="00BD4DDA">
        <w:rPr>
          <w:rtl/>
          <w:lang w:bidi="fa-IR"/>
        </w:rPr>
        <w:t>بَابُ الرَّجُلِ يُدْرِكُ مَعَ الْإِمَامِ بَعْضَ صَلَاتِهِ وَيُحْدِثُ الْإِمَامُ فَيُقَدِّمُهُ‌</w:t>
      </w:r>
      <w:bookmarkEnd w:id="192"/>
      <w:bookmarkEnd w:id="193"/>
      <w:bookmarkEnd w:id="194"/>
    </w:p>
    <w:p w:rsidR="00CF2B90" w:rsidRPr="00BD4DDA" w:rsidRDefault="00CF2B90" w:rsidP="00CF2B90">
      <w:pPr>
        <w:pStyle w:val="libNormal"/>
        <w:rPr>
          <w:rtl/>
          <w:lang w:bidi="fa-IR"/>
        </w:rPr>
      </w:pPr>
      <w:r w:rsidRPr="004B6B2C">
        <w:rPr>
          <w:rtl/>
        </w:rPr>
        <w:t>5283</w:t>
      </w:r>
      <w:r w:rsidRPr="008C051F">
        <w:rPr>
          <w:rStyle w:val="libBold2Char"/>
          <w:rtl/>
        </w:rPr>
        <w:t xml:space="preserve"> / 1.</w:t>
      </w:r>
      <w:r w:rsidRPr="00BD4DDA">
        <w:rPr>
          <w:rtl/>
          <w:lang w:bidi="fa-IR"/>
        </w:rPr>
        <w:t xml:space="preserve"> مُحَمَّدُ بْنُ يَحْيى ، عَنْ مُحَمَّدِ بْنِ الْحُسَيْنِ ، عَنْ صَفْوَانَ ، عَنْ عَبْدِ الرَّحْمنِ بْنِ الْحَجَّاجِ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يُدْرِكُ الرَّكْعَةَ الثَّانِيَةَ مِنَ الصَّلَاةِ مَعَ الْإِمَامِ وَهِيَ لَهُ الْأُولى : كَيْفَ يَصْنَعُ إِذَا جَلَسَ </w:t>
      </w:r>
      <w:r w:rsidRPr="003E2A4D">
        <w:rPr>
          <w:rStyle w:val="libFootnotenumChar"/>
          <w:rtl/>
        </w:rPr>
        <w:t>(5)</w:t>
      </w:r>
      <w:r w:rsidRPr="00BD4DDA">
        <w:rPr>
          <w:rtl/>
          <w:lang w:bidi="fa-IR"/>
        </w:rPr>
        <w:t xml:space="preserve"> الْإِمَامُ </w:t>
      </w:r>
      <w:r w:rsidRPr="003E2A4D">
        <w:rPr>
          <w:rStyle w:val="libFootnotenumChar"/>
          <w:rtl/>
        </w:rPr>
        <w:t>(6)</w:t>
      </w:r>
      <w:r>
        <w:rPr>
          <w:rtl/>
          <w:lang w:bidi="fa-IR"/>
        </w:rPr>
        <w:t>؟</w:t>
      </w:r>
    </w:p>
    <w:p w:rsidR="00CF2B90" w:rsidRPr="00BD4DDA" w:rsidRDefault="00CF2B90" w:rsidP="00CF2B90">
      <w:pPr>
        <w:pStyle w:val="libNormal"/>
        <w:rPr>
          <w:rtl/>
          <w:lang w:bidi="fa-IR"/>
        </w:rPr>
      </w:pPr>
      <w:r w:rsidRPr="00BD4DDA">
        <w:rPr>
          <w:rtl/>
          <w:lang w:bidi="fa-IR"/>
        </w:rPr>
        <w:t xml:space="preserve">قَالَ : « يَتَجَافى </w:t>
      </w:r>
      <w:r w:rsidRPr="003E2A4D">
        <w:rPr>
          <w:rStyle w:val="libFootnotenumChar"/>
          <w:rtl/>
        </w:rPr>
        <w:t>(7)</w:t>
      </w:r>
      <w:r w:rsidRPr="00BD4DDA">
        <w:rPr>
          <w:rtl/>
          <w:lang w:bidi="fa-IR"/>
        </w:rPr>
        <w:t xml:space="preserve"> ‌</w:t>
      </w:r>
      <w:r w:rsidR="00311B74">
        <w:rPr>
          <w:rFonts w:hint="cs"/>
          <w:rtl/>
          <w:lang w:bidi="fa-IR"/>
        </w:rPr>
        <w:t>................</w:t>
      </w:r>
      <w:r w:rsidR="003C38E5">
        <w:rPr>
          <w:rFonts w:hint="cs"/>
          <w:rtl/>
          <w:lang w:bidi="fa-IR"/>
        </w:rPr>
        <w:t>............................</w:t>
      </w:r>
      <w:r w:rsidR="00311B74">
        <w:rPr>
          <w:rFonts w:hint="cs"/>
          <w:rtl/>
          <w:lang w:bidi="fa-IR"/>
        </w:rPr>
        <w:t>.........</w:t>
      </w:r>
      <w:r w:rsidR="00311B74">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11B74" w:rsidP="00CF2B90">
      <w:pPr>
        <w:pStyle w:val="libFootnote0"/>
        <w:rPr>
          <w:rtl/>
          <w:lang w:bidi="fa-IR"/>
        </w:rPr>
      </w:pPr>
      <w:r>
        <w:rPr>
          <w:rFonts w:hint="cs"/>
          <w:rtl/>
        </w:rPr>
        <w:t xml:space="preserve">= </w:t>
      </w:r>
      <w:r w:rsidR="00CF2B90" w:rsidRPr="00BD4DDA">
        <w:rPr>
          <w:rtl/>
        </w:rPr>
        <w:t>ج 8 ، ص 405 ، ح 11027.</w:t>
      </w:r>
    </w:p>
    <w:p w:rsidR="00CF2B90" w:rsidRPr="00BD4DDA" w:rsidRDefault="00376338" w:rsidP="00CF2B90">
      <w:pPr>
        <w:pStyle w:val="libFootnote0"/>
        <w:rPr>
          <w:rtl/>
          <w:lang w:bidi="fa-IR"/>
        </w:rPr>
      </w:pPr>
      <w:r>
        <w:rPr>
          <w:rtl/>
        </w:rPr>
        <w:t>(1).</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3 ، ص 270 ، ح 778 ، بسنده عن الحسن بن عبدالله الأرّجاني. والظاهر أنّه سهو. راجع : </w:t>
      </w:r>
      <w:r w:rsidR="00CF2B90" w:rsidRPr="00311B74">
        <w:rPr>
          <w:rStyle w:val="libFootnoteBoldChar"/>
          <w:rtl/>
        </w:rPr>
        <w:t>رجال البرقي</w:t>
      </w:r>
      <w:r w:rsidR="00CF2B90" w:rsidRPr="00BD4DDA">
        <w:rPr>
          <w:rtl/>
        </w:rPr>
        <w:t xml:space="preserve"> ، ص 27 ؛ </w:t>
      </w:r>
      <w:r w:rsidR="00CF2B90" w:rsidRPr="00311B74">
        <w:rPr>
          <w:rStyle w:val="libFootnoteBoldChar"/>
          <w:rtl/>
        </w:rPr>
        <w:t>رجال الطوسي</w:t>
      </w:r>
      <w:r w:rsidR="00CF2B90" w:rsidRPr="00BD4DDA">
        <w:rPr>
          <w:rtl/>
        </w:rPr>
        <w:t xml:space="preserve"> ، ص 131 ، الرقم 1344 ؛ وص 195 ، الرقم 2453.</w:t>
      </w:r>
    </w:p>
    <w:p w:rsidR="00CF2B90" w:rsidRPr="00BD4DDA" w:rsidRDefault="00376338" w:rsidP="00CF2B90">
      <w:pPr>
        <w:pStyle w:val="libFootnote0"/>
        <w:rPr>
          <w:rtl/>
          <w:lang w:bidi="fa-IR"/>
        </w:rPr>
      </w:pPr>
      <w:r>
        <w:rPr>
          <w:rtl/>
        </w:rPr>
        <w:t>(2).</w:t>
      </w:r>
      <w:r w:rsidR="00CF2B90" w:rsidRPr="00BD4DDA">
        <w:rPr>
          <w:rtl/>
        </w:rPr>
        <w:t xml:space="preserve"> في « بث ، بخ » وحاشية « بح » : « فيصلّي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فيه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270 ، ح 778 ، معلّقاً عن الحسين بن سعيد ، عن الهيثم بن واقد ، عن الحسن بن عبدالله الأرّجاني. </w:t>
      </w:r>
      <w:r w:rsidR="00CF2B90" w:rsidRPr="00311B74">
        <w:rPr>
          <w:rStyle w:val="libFootnoteBoldChar"/>
          <w:rtl/>
        </w:rPr>
        <w:t>الفقيه</w:t>
      </w:r>
      <w:r w:rsidR="00CF2B90" w:rsidRPr="00BD4DDA">
        <w:rPr>
          <w:rtl/>
        </w:rPr>
        <w:t xml:space="preserve"> ، ج 1 ، ص 407 ، ح 1210 ، معلّقاً عن الحسين بن عبدالله الأرّجاني ، من دون التصريح باسم المعصوم </w:t>
      </w:r>
      <w:r w:rsidR="00CF2B90" w:rsidRPr="0099484E">
        <w:rPr>
          <w:rStyle w:val="libFootnoteAlaemChar"/>
          <w:rtl/>
        </w:rPr>
        <w:t>عليه‌السلام</w:t>
      </w:r>
      <w:r w:rsidR="00CF2B90" w:rsidRPr="00BD4DDA">
        <w:rPr>
          <w:rtl/>
        </w:rPr>
        <w:t xml:space="preserve"> ، مع اختلاف يسير </w:t>
      </w:r>
      <w:r w:rsidR="00311B74">
        <w:rPr>
          <w:rFonts w:hint="cs"/>
          <w:rtl/>
        </w:rPr>
        <w:t>.</w:t>
      </w:r>
      <w:r w:rsidR="00CF2B90" w:rsidRPr="004A310D">
        <w:rPr>
          <w:rStyle w:val="libFootnoteBoldChar"/>
          <w:rtl/>
        </w:rPr>
        <w:t>الوافي</w:t>
      </w:r>
      <w:r w:rsidR="00CF2B90" w:rsidRPr="00BD4DDA">
        <w:rPr>
          <w:rtl/>
        </w:rPr>
        <w:t xml:space="preserve"> ، ج 8 ، ص 1219 ، ح 8094 ؛ </w:t>
      </w:r>
      <w:r w:rsidR="00CF2B90" w:rsidRPr="004A310D">
        <w:rPr>
          <w:rStyle w:val="libFootnoteBoldChar"/>
          <w:rtl/>
        </w:rPr>
        <w:t>الوسائل</w:t>
      </w:r>
      <w:r w:rsidR="00CF2B90" w:rsidRPr="00BD4DDA">
        <w:rPr>
          <w:rtl/>
        </w:rPr>
        <w:t xml:space="preserve"> ، ج 8 ، ص 304 ، ذيل ح 10736.</w:t>
      </w:r>
    </w:p>
    <w:p w:rsidR="00CF2B90" w:rsidRPr="00BD4DDA" w:rsidRDefault="00376338" w:rsidP="00CF2B90">
      <w:pPr>
        <w:pStyle w:val="libFootnote0"/>
        <w:rPr>
          <w:rtl/>
          <w:lang w:bidi="fa-IR"/>
        </w:rPr>
      </w:pPr>
      <w:r>
        <w:rPr>
          <w:rtl/>
        </w:rPr>
        <w:t>(5).</w:t>
      </w:r>
      <w:r w:rsidR="00CF2B90" w:rsidRPr="00BD4DDA">
        <w:rPr>
          <w:rtl/>
        </w:rPr>
        <w:t xml:space="preserve"> في « ظ ، جن » وحاشية « بح » : + « مع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311B74">
        <w:rPr>
          <w:rtl/>
        </w:rPr>
        <w:t>الاستبصار</w:t>
      </w:r>
      <w:r w:rsidR="00CF2B90" w:rsidRPr="00BD4DDA">
        <w:rPr>
          <w:rtl/>
        </w:rPr>
        <w:t xml:space="preserve"> : « للتشهّد »</w:t>
      </w:r>
      <w:r w:rsidR="00CF2B90">
        <w:rPr>
          <w:rtl/>
        </w:rPr>
        <w:t>.</w:t>
      </w:r>
    </w:p>
    <w:p w:rsidR="00CF2B90" w:rsidRPr="00BD4DDA" w:rsidRDefault="00376338" w:rsidP="00311B74">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ج 15 ، ص 272 : « قوله : يتجافى ، هذا لاينافي ما ورد من الجلوس في التشهّد ؛ لأنّ </w:t>
      </w:r>
      <w:r w:rsidR="00311B74">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وَلَايَتَمَكَّنُ </w:t>
      </w:r>
      <w:r w:rsidRPr="003E2A4D">
        <w:rPr>
          <w:rStyle w:val="libFootnotenumChar"/>
          <w:rtl/>
        </w:rPr>
        <w:t>(1)</w:t>
      </w:r>
      <w:r w:rsidRPr="00BD4DDA">
        <w:rPr>
          <w:rtl/>
          <w:lang w:bidi="fa-IR"/>
        </w:rPr>
        <w:t xml:space="preserve"> مِنَ الْقُعُودِ ، فَإِذَا كَانَتِ الثَّالِثَةُ لِلْإِمَامِ</w:t>
      </w:r>
      <w:r>
        <w:rPr>
          <w:rtl/>
          <w:lang w:bidi="fa-IR"/>
        </w:rPr>
        <w:t xml:space="preserve"> </w:t>
      </w:r>
      <w:r w:rsidR="00890F05">
        <w:rPr>
          <w:rtl/>
          <w:lang w:bidi="fa-IR"/>
        </w:rPr>
        <w:t>-</w:t>
      </w:r>
      <w:r>
        <w:rPr>
          <w:rtl/>
          <w:lang w:bidi="fa-IR"/>
        </w:rPr>
        <w:t xml:space="preserve"> </w:t>
      </w:r>
      <w:r w:rsidRPr="00BD4DDA">
        <w:rPr>
          <w:rtl/>
          <w:lang w:bidi="fa-IR"/>
        </w:rPr>
        <w:t xml:space="preserve">وَهِيَ لَهُ الثَّانِيَةُ </w:t>
      </w:r>
      <w:r w:rsidRPr="003E2A4D">
        <w:rPr>
          <w:rStyle w:val="libFootnotenumChar"/>
          <w:rtl/>
        </w:rPr>
        <w:t>(2)</w:t>
      </w:r>
      <w:r>
        <w:rPr>
          <w:rtl/>
          <w:lang w:bidi="fa-IR"/>
        </w:rPr>
        <w:t xml:space="preserve"> </w:t>
      </w:r>
      <w:r w:rsidR="00890F05">
        <w:rPr>
          <w:rtl/>
          <w:lang w:bidi="fa-IR"/>
        </w:rPr>
        <w:t>-</w:t>
      </w:r>
      <w:r>
        <w:rPr>
          <w:rtl/>
          <w:lang w:bidi="fa-IR"/>
        </w:rPr>
        <w:t xml:space="preserve"> </w:t>
      </w:r>
      <w:r w:rsidRPr="00BD4DDA">
        <w:rPr>
          <w:rtl/>
          <w:lang w:bidi="fa-IR"/>
        </w:rPr>
        <w:t xml:space="preserve">فَلْيَلْبَثْ </w:t>
      </w:r>
      <w:r w:rsidRPr="003E2A4D">
        <w:rPr>
          <w:rStyle w:val="libFootnotenumChar"/>
          <w:rtl/>
        </w:rPr>
        <w:t>(3)</w:t>
      </w:r>
      <w:r w:rsidRPr="00BD4DDA">
        <w:rPr>
          <w:rtl/>
          <w:lang w:bidi="fa-IR"/>
        </w:rPr>
        <w:t xml:space="preserve"> قَلِيلاً</w:t>
      </w:r>
      <w:r>
        <w:rPr>
          <w:rtl/>
          <w:lang w:bidi="fa-IR"/>
        </w:rPr>
        <w:t xml:space="preserve"> </w:t>
      </w:r>
      <w:r w:rsidR="00890F05">
        <w:rPr>
          <w:rtl/>
          <w:lang w:bidi="fa-IR"/>
        </w:rPr>
        <w:t>-</w:t>
      </w:r>
      <w:r>
        <w:rPr>
          <w:rtl/>
          <w:lang w:bidi="fa-IR"/>
        </w:rPr>
        <w:t xml:space="preserve"> </w:t>
      </w:r>
      <w:r w:rsidRPr="00BD4DDA">
        <w:rPr>
          <w:rtl/>
          <w:lang w:bidi="fa-IR"/>
        </w:rPr>
        <w:t>إِذَا قَامَ الْإِمَامُ</w:t>
      </w:r>
      <w:r>
        <w:rPr>
          <w:rtl/>
          <w:lang w:bidi="fa-IR"/>
        </w:rPr>
        <w:t xml:space="preserve"> </w:t>
      </w:r>
      <w:r w:rsidR="00890F05">
        <w:rPr>
          <w:rtl/>
          <w:lang w:bidi="fa-IR"/>
        </w:rPr>
        <w:t>-</w:t>
      </w:r>
      <w:r>
        <w:rPr>
          <w:rtl/>
          <w:lang w:bidi="fa-IR"/>
        </w:rPr>
        <w:t xml:space="preserve"> </w:t>
      </w:r>
      <w:r w:rsidRPr="00BD4DDA">
        <w:rPr>
          <w:rtl/>
          <w:lang w:bidi="fa-IR"/>
        </w:rPr>
        <w:t xml:space="preserve">بِقَدْرِ مَا يَتَشَهَّدُ ، ثُمَّ يَلْحَقُ </w:t>
      </w:r>
      <w:r w:rsidRPr="003E2A4D">
        <w:rPr>
          <w:rStyle w:val="libFootnotenumChar"/>
          <w:rtl/>
        </w:rPr>
        <w:t>(4)</w:t>
      </w:r>
      <w:r w:rsidRPr="00BD4DDA">
        <w:rPr>
          <w:rtl/>
          <w:lang w:bidi="fa-IR"/>
        </w:rPr>
        <w:t xml:space="preserve"> بِالْإِمَامِ </w:t>
      </w:r>
      <w:r w:rsidRPr="003E2A4D">
        <w:rPr>
          <w:rStyle w:val="libFootnotenumChar"/>
          <w:rtl/>
        </w:rPr>
        <w:t>(5)</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 وَسَأَلْتُهُ عَنِ </w:t>
      </w:r>
      <w:r w:rsidRPr="003E2A4D">
        <w:rPr>
          <w:rStyle w:val="libFootnotenumChar"/>
          <w:rtl/>
        </w:rPr>
        <w:t>(6)</w:t>
      </w:r>
      <w:r w:rsidRPr="00BD4DDA">
        <w:rPr>
          <w:rtl/>
          <w:lang w:bidi="fa-IR"/>
        </w:rPr>
        <w:t xml:space="preserve"> الَّذِي يُدْرِكُ الرَّكْعَتَيْنِ الْأَخِيرَتَيْنِ مِنَ الصَّلَاةِ : كَيْفَ يَصْنَعُ بِالْقِرَاءَةِ</w:t>
      </w:r>
      <w:r>
        <w:rPr>
          <w:rtl/>
          <w:lang w:bidi="fa-IR"/>
        </w:rPr>
        <w:t>؟</w:t>
      </w:r>
    </w:p>
    <w:p w:rsidR="00CF2B90" w:rsidRPr="00BD4DDA" w:rsidRDefault="00CF2B90" w:rsidP="00CF2B90">
      <w:pPr>
        <w:pStyle w:val="libNormal"/>
        <w:rPr>
          <w:rtl/>
          <w:lang w:bidi="fa-IR"/>
        </w:rPr>
      </w:pPr>
      <w:r w:rsidRPr="00BD4DDA">
        <w:rPr>
          <w:rtl/>
          <w:lang w:bidi="fa-IR"/>
        </w:rPr>
        <w:t xml:space="preserve">فَقَالَ : « اقْرَأْ فِيهِمَا ؛ فَإِنَّهُمَا </w:t>
      </w:r>
      <w:r w:rsidRPr="003E2A4D">
        <w:rPr>
          <w:rStyle w:val="libFootnotenumChar"/>
          <w:rtl/>
        </w:rPr>
        <w:t>(7)</w:t>
      </w:r>
      <w:r w:rsidRPr="00BD4DDA">
        <w:rPr>
          <w:rtl/>
          <w:lang w:bidi="fa-IR"/>
        </w:rPr>
        <w:t xml:space="preserve"> لَكَ الْأُولَيَانِ </w:t>
      </w:r>
      <w:r w:rsidRPr="003E2A4D">
        <w:rPr>
          <w:rStyle w:val="libFootnotenumChar"/>
          <w:rtl/>
        </w:rPr>
        <w:t>(8)</w:t>
      </w:r>
      <w:r w:rsidRPr="00BD4DDA">
        <w:rPr>
          <w:rtl/>
          <w:lang w:bidi="fa-IR"/>
        </w:rPr>
        <w:t xml:space="preserve"> ، وَلَاتَجْعَلْ </w:t>
      </w:r>
      <w:r w:rsidRPr="003E2A4D">
        <w:rPr>
          <w:rStyle w:val="libFootnotenumChar"/>
          <w:rtl/>
        </w:rPr>
        <w:t>(9)</w:t>
      </w:r>
      <w:r w:rsidRPr="00BD4DDA">
        <w:rPr>
          <w:rtl/>
          <w:lang w:bidi="fa-IR"/>
        </w:rPr>
        <w:t xml:space="preserve"> أَوَّلَ صَلَاتِكَ آخِرَهَا </w:t>
      </w:r>
      <w:r w:rsidRPr="003E2A4D">
        <w:rPr>
          <w:rStyle w:val="libFootnotenumChar"/>
          <w:rtl/>
        </w:rPr>
        <w:t>(10)</w:t>
      </w:r>
      <w:r w:rsidRPr="00BD4DDA">
        <w:rPr>
          <w:rtl/>
          <w:lang w:bidi="fa-IR"/>
        </w:rPr>
        <w:t>»</w:t>
      </w:r>
      <w:r>
        <w:rPr>
          <w:rtl/>
          <w:lang w:bidi="fa-IR"/>
        </w:rPr>
        <w:t>.</w:t>
      </w:r>
      <w:r w:rsidRPr="003E2A4D">
        <w:rPr>
          <w:rStyle w:val="libFootnotenumChar"/>
          <w:rtl/>
        </w:rPr>
        <w:t>(11)</w:t>
      </w:r>
    </w:p>
    <w:p w:rsidR="00CF2B90" w:rsidRPr="00BD4DDA" w:rsidRDefault="00901B08" w:rsidP="00901B08">
      <w:pPr>
        <w:pStyle w:val="libLine"/>
        <w:rPr>
          <w:rtl/>
          <w:lang w:bidi="fa-IR"/>
        </w:rPr>
      </w:pPr>
      <w:r>
        <w:rPr>
          <w:rtl/>
          <w:lang w:bidi="fa-IR"/>
        </w:rPr>
        <w:t>____________________</w:t>
      </w:r>
    </w:p>
    <w:p w:rsidR="00311B74" w:rsidRPr="00BD4DDA" w:rsidRDefault="009365E9" w:rsidP="00311B74">
      <w:pPr>
        <w:pStyle w:val="libFootnote0"/>
        <w:rPr>
          <w:rtl/>
          <w:lang w:bidi="fa-IR"/>
        </w:rPr>
      </w:pPr>
      <w:r>
        <w:rPr>
          <w:rFonts w:hint="cs"/>
          <w:rtl/>
        </w:rPr>
        <w:t xml:space="preserve">= </w:t>
      </w:r>
      <w:r w:rsidR="00311B74" w:rsidRPr="00BD4DDA">
        <w:rPr>
          <w:rtl/>
        </w:rPr>
        <w:t>التجافي نوع منه والتشهّد غير منفيّ هاهنا ، فسّر التجافي بأن يرفع الركبتين ويجلس على القدمين ويمكن أن يشمل بعض معاني الإقعاء فيكون مجوّزاً في هذا المقام »</w:t>
      </w:r>
      <w:r w:rsidR="00311B74">
        <w:rPr>
          <w:rtl/>
        </w:rPr>
        <w:t>.</w:t>
      </w:r>
    </w:p>
    <w:p w:rsidR="00CF2B90" w:rsidRPr="00BD4DDA" w:rsidRDefault="00376338" w:rsidP="00311B74">
      <w:pPr>
        <w:pStyle w:val="libFootnote0"/>
        <w:rPr>
          <w:rtl/>
          <w:lang w:bidi="fa-IR"/>
        </w:rPr>
      </w:pPr>
      <w:r>
        <w:rPr>
          <w:rtl/>
        </w:rPr>
        <w:t>(1).</w:t>
      </w:r>
      <w:r w:rsidR="00CF2B90" w:rsidRPr="00BD4DDA">
        <w:rPr>
          <w:rtl/>
        </w:rPr>
        <w:t xml:space="preserve"> في « جن » : « أو لا يتمكّن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 ح 11059 : « الثانية 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135BB">
        <w:rPr>
          <w:rStyle w:val="libFootnoteBoldChar"/>
          <w:rtl/>
        </w:rPr>
        <w:t>الاستبصار</w:t>
      </w:r>
      <w:r w:rsidR="00CF2B90" w:rsidRPr="00BD4DDA">
        <w:rPr>
          <w:rtl/>
        </w:rPr>
        <w:t xml:space="preserve"> : « فيلبث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365E9">
        <w:rPr>
          <w:rtl/>
        </w:rPr>
        <w:t>الوسائل</w:t>
      </w:r>
      <w:r w:rsidR="00CF2B90" w:rsidRPr="00BD4DDA">
        <w:rPr>
          <w:rtl/>
        </w:rPr>
        <w:t xml:space="preserve"> ، ح 11059 : « ليلحق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365E9">
        <w:rPr>
          <w:rtl/>
        </w:rPr>
        <w:t>الوسائل</w:t>
      </w:r>
      <w:r w:rsidR="00CF2B90" w:rsidRPr="00BD4DDA">
        <w:rPr>
          <w:rtl/>
        </w:rPr>
        <w:t xml:space="preserve"> ، ح 11059 </w:t>
      </w:r>
      <w:r w:rsidR="00CF2B90" w:rsidRPr="009365E9">
        <w:rPr>
          <w:rtl/>
        </w:rPr>
        <w:t>والتهذيب والاستبصار</w:t>
      </w:r>
      <w:r w:rsidR="00CF2B90" w:rsidRPr="00BD4DDA">
        <w:rPr>
          <w:rtl/>
        </w:rPr>
        <w:t xml:space="preserve"> : « الإمام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365E9">
        <w:rPr>
          <w:rtl/>
        </w:rPr>
        <w:t>الوسائل</w:t>
      </w:r>
      <w:r w:rsidR="00CF2B90" w:rsidRPr="00BD4DDA">
        <w:rPr>
          <w:rtl/>
        </w:rPr>
        <w:t xml:space="preserve"> ، ح 10975 </w:t>
      </w:r>
      <w:r w:rsidR="00CF2B90" w:rsidRPr="009365E9">
        <w:rPr>
          <w:rtl/>
        </w:rPr>
        <w:t>والتهذيب</w:t>
      </w:r>
      <w:r w:rsidR="00CF2B90" w:rsidRPr="00BD4DDA">
        <w:rPr>
          <w:rtl/>
        </w:rPr>
        <w:t xml:space="preserve"> : + « الرجل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365E9">
        <w:rPr>
          <w:rtl/>
        </w:rPr>
        <w:t>الاستبصار</w:t>
      </w:r>
      <w:r w:rsidR="00CF2B90" w:rsidRPr="00BD4DDA">
        <w:rPr>
          <w:rtl/>
        </w:rPr>
        <w:t xml:space="preserve"> : « فإنّها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ى » </w:t>
      </w:r>
      <w:r w:rsidR="00CF2B90" w:rsidRPr="009756F5">
        <w:rPr>
          <w:rStyle w:val="libFootnoteBoldChar"/>
          <w:rtl/>
        </w:rPr>
        <w:t>و</w:t>
      </w:r>
      <w:r w:rsidR="00CF2B90" w:rsidRPr="004A310D">
        <w:rPr>
          <w:rStyle w:val="libFootnoteBoldChar"/>
          <w:rtl/>
        </w:rPr>
        <w:t>الوسائل</w:t>
      </w:r>
      <w:r w:rsidR="00CF2B90" w:rsidRPr="00BD4DDA">
        <w:rPr>
          <w:rtl/>
        </w:rPr>
        <w:t xml:space="preserve"> ، ح 10975 </w:t>
      </w:r>
      <w:r w:rsidR="00CF2B90" w:rsidRPr="009C49D1">
        <w:rPr>
          <w:rtl/>
        </w:rPr>
        <w:t>والتهذيب</w:t>
      </w:r>
      <w:r w:rsidR="00CF2B90" w:rsidRPr="00BD4DDA">
        <w:rPr>
          <w:rtl/>
        </w:rPr>
        <w:t xml:space="preserve"> : « الأوّلتان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C49D1">
        <w:rPr>
          <w:rtl/>
        </w:rPr>
        <w:t>التهذيب</w:t>
      </w:r>
      <w:r w:rsidR="00CF2B90" w:rsidRPr="00BD4DDA">
        <w:rPr>
          <w:rtl/>
        </w:rPr>
        <w:t xml:space="preserve"> : « فلا تجعل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آخرها ، أي لا تقرأ في الأخيرتين من صلاتك الحمد والسورة ، كما تصنعه العامّة فيكون آخر صلاتك أوّلها ، أو المراد أنّه لم تقرأ في الا</w:t>
      </w:r>
      <w:r w:rsidR="009C49D1">
        <w:rPr>
          <w:rFonts w:hint="cs"/>
          <w:rtl/>
        </w:rPr>
        <w:t>ُ</w:t>
      </w:r>
      <w:r w:rsidR="00CF2B90" w:rsidRPr="00BD4DDA">
        <w:rPr>
          <w:rtl/>
        </w:rPr>
        <w:t>وليين من صلاتك يكون أوّل صلاتك بالحمد أو التسبيح كآخرها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3 ، ص 46 ، ح 159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437 ، ح 1684 ، معلّقاً عن الكليني. </w:t>
      </w:r>
      <w:r w:rsidR="00CF2B90" w:rsidRPr="009C49D1">
        <w:rPr>
          <w:rStyle w:val="libFootnoteBoldChar"/>
          <w:rtl/>
        </w:rPr>
        <w:t>الفقيه</w:t>
      </w:r>
      <w:r w:rsidR="00CF2B90" w:rsidRPr="00BD4DDA">
        <w:rPr>
          <w:rtl/>
        </w:rPr>
        <w:t xml:space="preserve"> ، ج 1 ، ص 404 ، ح 1199 ، بسند آخر. </w:t>
      </w:r>
      <w:r w:rsidR="00CF2B90" w:rsidRPr="004B6B2C">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122 ، وفيهما من قوله : « وسألته عن الذي يدرك الركعتين » مع اختلاف </w:t>
      </w:r>
      <w:r w:rsidR="009C49D1">
        <w:rPr>
          <w:rFonts w:hint="cs"/>
          <w:rtl/>
        </w:rPr>
        <w:t>.</w:t>
      </w:r>
      <w:r w:rsidR="00CF2B90" w:rsidRPr="004A310D">
        <w:rPr>
          <w:rStyle w:val="libFootnoteBoldChar"/>
          <w:rtl/>
        </w:rPr>
        <w:t>الوافي</w:t>
      </w:r>
      <w:r w:rsidR="00CF2B90" w:rsidRPr="00BD4DDA">
        <w:rPr>
          <w:rtl/>
        </w:rPr>
        <w:t xml:space="preserve"> ، ج 8 ، ص 1231 ، ح 8126 ؛ </w:t>
      </w:r>
      <w:r w:rsidR="00CF2B90" w:rsidRPr="004A310D">
        <w:rPr>
          <w:rStyle w:val="libFootnoteBoldChar"/>
          <w:rtl/>
        </w:rPr>
        <w:t>الوسائل</w:t>
      </w:r>
      <w:r w:rsidR="00CF2B90" w:rsidRPr="00BD4DDA">
        <w:rPr>
          <w:rtl/>
        </w:rPr>
        <w:t xml:space="preserve"> ، ج 8 ، ص 387 ، ح 10975 ؛ </w:t>
      </w:r>
      <w:r w:rsidR="00CF2B90" w:rsidRPr="009C49D1">
        <w:rPr>
          <w:rStyle w:val="libFootnoteBoldChar"/>
          <w:rtl/>
        </w:rPr>
        <w:t>وفيه</w:t>
      </w:r>
      <w:r w:rsidR="00CF2B90" w:rsidRPr="00BD4DDA">
        <w:rPr>
          <w:rtl/>
        </w:rPr>
        <w:t xml:space="preserve"> ، ص 418 ، ح 11059 ، إلى قوله : « يتشهّد ثمّ يلحق بالإمام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B6B2C">
        <w:rPr>
          <w:rtl/>
        </w:rPr>
        <w:lastRenderedPageBreak/>
        <w:t>5284</w:t>
      </w:r>
      <w:r w:rsidRPr="008C051F">
        <w:rPr>
          <w:rStyle w:val="libBold2Char"/>
          <w:rtl/>
        </w:rPr>
        <w:t xml:space="preserve"> / 2.</w:t>
      </w:r>
      <w:r w:rsidRPr="00BD4DDA">
        <w:rPr>
          <w:rtl/>
          <w:lang w:bidi="fa-IR"/>
        </w:rPr>
        <w:t xml:space="preserve"> مُحَمَّدُ بْنُ إِسْمَاعِيلَ ، عَنِ الْفَضْلِ بْنِ شَاذَانَ ، عَنِ ابْنِ أَبِي عُمَيْرٍ ، عَنْ جَمِيلِ بْنِ دَرَّاجٍ ، عَنْ مُحَمَّدِ بْنِ مُسْلِمٍ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لَمْ تُدْرِكْ تَكْبِيرَةَ </w:t>
      </w:r>
      <w:r w:rsidRPr="003E2A4D">
        <w:rPr>
          <w:rStyle w:val="libFootnotenumChar"/>
          <w:rtl/>
        </w:rPr>
        <w:t>(1)</w:t>
      </w:r>
      <w:r w:rsidRPr="00BD4DDA">
        <w:rPr>
          <w:rtl/>
          <w:lang w:bidi="fa-IR"/>
        </w:rPr>
        <w:t xml:space="preserve"> الرُّكُوعِ ، فَلَا تَدْخُلْ فِي تِلْكَ الرَّكْعَةِ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4B6B2C">
        <w:rPr>
          <w:rtl/>
        </w:rPr>
        <w:t>5285</w:t>
      </w:r>
      <w:r w:rsidRPr="008C051F">
        <w:rPr>
          <w:rStyle w:val="libBold2Char"/>
          <w:rtl/>
        </w:rPr>
        <w:t xml:space="preserve"> / 3.</w:t>
      </w:r>
      <w:r w:rsidRPr="00BD4DDA">
        <w:rPr>
          <w:rtl/>
          <w:lang w:bidi="fa-IR"/>
        </w:rPr>
        <w:t xml:space="preserve"> عَلِيُّ بْنُ مُحَمَّدٍ وَمُحَمَّدُ بْنُ الْحَسَنِ ، عَنْ سَهْلِ بْنِ زِيَادٍ ، عَنْ أَحْمَدَ بْنِ أَبِي نَصْرٍ </w:t>
      </w:r>
      <w:r w:rsidRPr="003E2A4D">
        <w:rPr>
          <w:rStyle w:val="libFootnotenumChar"/>
          <w:rtl/>
        </w:rPr>
        <w:t>(3)</w:t>
      </w:r>
      <w:r w:rsidRPr="00BD4DDA">
        <w:rPr>
          <w:rtl/>
          <w:lang w:bidi="fa-IR"/>
        </w:rPr>
        <w:t xml:space="preserve"> ، عَنِ الْمُثَنّى </w:t>
      </w:r>
      <w:r w:rsidRPr="003E2A4D">
        <w:rPr>
          <w:rStyle w:val="libFootnotenumChar"/>
          <w:rtl/>
        </w:rPr>
        <w:t>(4)</w:t>
      </w:r>
      <w:r w:rsidRPr="00BD4DDA">
        <w:rPr>
          <w:rtl/>
          <w:lang w:bidi="fa-IR"/>
        </w:rPr>
        <w:t xml:space="preserve"> ، عَنْ إِسْحَاقَ بْنِ يَزِيدَ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جُعِلْتُ فِدَاكَ ، يَسْبِقُنِي الْإِمَامُ بِالرَّكْعَةِ </w:t>
      </w:r>
      <w:r w:rsidRPr="003E2A4D">
        <w:rPr>
          <w:rStyle w:val="libFootnotenumChar"/>
          <w:rtl/>
        </w:rPr>
        <w:t>(5)</w:t>
      </w:r>
      <w:r w:rsidRPr="00BD4DDA">
        <w:rPr>
          <w:rtl/>
          <w:lang w:bidi="fa-IR"/>
        </w:rPr>
        <w:t xml:space="preserve"> ، فَتَكُونُ </w:t>
      </w:r>
      <w:r w:rsidRPr="003E2A4D">
        <w:rPr>
          <w:rStyle w:val="libFootnotenumChar"/>
          <w:rtl/>
        </w:rPr>
        <w:t>(6)</w:t>
      </w:r>
      <w:r w:rsidRPr="00BD4DDA">
        <w:rPr>
          <w:rtl/>
          <w:lang w:bidi="fa-IR"/>
        </w:rPr>
        <w:t xml:space="preserve"> لِي وَاحِدَةٌ وَلَهُ ثِنْتَانِ ، فَأَتَشَهَّدُ </w:t>
      </w:r>
      <w:r w:rsidRPr="003E2A4D">
        <w:rPr>
          <w:rStyle w:val="libFootnotenumChar"/>
          <w:rtl/>
        </w:rPr>
        <w:t>(7)</w:t>
      </w:r>
      <w:r w:rsidRPr="00BD4DDA">
        <w:rPr>
          <w:rtl/>
          <w:lang w:bidi="fa-IR"/>
        </w:rPr>
        <w:t xml:space="preserve"> كُلَّمَا قَعَدْتُ</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تكبيرة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43 ، ح 149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434 ، ح 1676 ، بسندهما عن ابن أبي عمير ، عن جميل بن درّاج ، عن محمّد بن مسلم ، عن أبي جعفر </w:t>
      </w:r>
      <w:r w:rsidR="00CF2B90" w:rsidRPr="0099484E">
        <w:rPr>
          <w:rStyle w:val="libFootnoteAlaemChar"/>
          <w:rtl/>
        </w:rPr>
        <w:t>عليه‌السلام</w:t>
      </w:r>
      <w:r w:rsidR="00CF2B90" w:rsidRPr="00BD4DDA">
        <w:rPr>
          <w:rtl/>
        </w:rPr>
        <w:t xml:space="preserve">. راجع : </w:t>
      </w:r>
      <w:r w:rsidR="00CF2B90" w:rsidRPr="004A310D">
        <w:rPr>
          <w:rStyle w:val="libFootnoteBoldChar"/>
          <w:rtl/>
        </w:rPr>
        <w:t>التهذيب</w:t>
      </w:r>
      <w:r w:rsidR="00CF2B90" w:rsidRPr="00BD4DDA">
        <w:rPr>
          <w:rtl/>
        </w:rPr>
        <w:t xml:space="preserve"> ، ج 3 ، ص 43 ، ح 151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435 ، ح 1678 </w:t>
      </w:r>
      <w:r w:rsidR="009C49D1">
        <w:rPr>
          <w:rFonts w:hint="cs"/>
          <w:rtl/>
        </w:rPr>
        <w:t>.</w:t>
      </w:r>
      <w:r w:rsidR="00CF2B90" w:rsidRPr="004A310D">
        <w:rPr>
          <w:rStyle w:val="libFootnoteBoldChar"/>
          <w:rtl/>
        </w:rPr>
        <w:t>الوافي</w:t>
      </w:r>
      <w:r w:rsidR="00CF2B90" w:rsidRPr="00BD4DDA">
        <w:rPr>
          <w:rtl/>
        </w:rPr>
        <w:t xml:space="preserve"> ، ج 8 ، ص 1228 ، ح 8117 ؛ </w:t>
      </w:r>
      <w:r w:rsidR="00CF2B90" w:rsidRPr="004A310D">
        <w:rPr>
          <w:rStyle w:val="libFootnoteBoldChar"/>
          <w:rtl/>
        </w:rPr>
        <w:t>الوسائل</w:t>
      </w:r>
      <w:r w:rsidR="00CF2B90" w:rsidRPr="00BD4DDA">
        <w:rPr>
          <w:rtl/>
        </w:rPr>
        <w:t xml:space="preserve"> ، ج 8 ، ص 381 ، ح 10961.</w:t>
      </w:r>
    </w:p>
    <w:p w:rsidR="00CF2B90" w:rsidRPr="00BD4DDA" w:rsidRDefault="00376338" w:rsidP="00CF2B90">
      <w:pPr>
        <w:pStyle w:val="libFootnote0"/>
        <w:rPr>
          <w:rtl/>
          <w:lang w:bidi="fa-IR"/>
        </w:rPr>
      </w:pPr>
      <w:r>
        <w:rPr>
          <w:rtl/>
        </w:rPr>
        <w:t>(3).</w:t>
      </w:r>
      <w:r w:rsidR="00CF2B90" w:rsidRPr="00BD4DDA">
        <w:rPr>
          <w:rtl/>
        </w:rPr>
        <w:t xml:space="preserve"> هكذا في « ظ ، بث ، بح ، بخ ، بس ، جن »</w:t>
      </w:r>
      <w:r w:rsidR="00CF2B90">
        <w:rPr>
          <w:rtl/>
        </w:rPr>
        <w:t>.</w:t>
      </w:r>
      <w:r w:rsidR="00CF2B90" w:rsidRPr="00BD4DDA">
        <w:rPr>
          <w:rtl/>
        </w:rPr>
        <w:t xml:space="preserve"> وفي « ى » والمطبوع </w:t>
      </w:r>
      <w:r w:rsidR="00CF2B90" w:rsidRPr="009C49D1">
        <w:rPr>
          <w:rtl/>
        </w:rPr>
        <w:t>والوسائل</w:t>
      </w:r>
      <w:r w:rsidR="00CF2B90" w:rsidRPr="00BD4DDA">
        <w:rPr>
          <w:rtl/>
        </w:rPr>
        <w:t xml:space="preserve"> </w:t>
      </w:r>
      <w:r w:rsidR="009C49D1">
        <w:rPr>
          <w:rtl/>
        </w:rPr>
        <w:t>: « أحمد بن محمّد بن أبي نصر</w:t>
      </w:r>
      <w:r w:rsidR="00CF2B90" w:rsidRPr="00BD4DDA">
        <w:rPr>
          <w:rtl/>
        </w:rPr>
        <w:t>»</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w:t>
      </w:r>
      <w:r w:rsidR="00CF2B90" w:rsidRPr="009C49D1">
        <w:rPr>
          <w:rtl/>
        </w:rPr>
        <w:t>الوافي</w:t>
      </w:r>
      <w:r w:rsidR="00CF2B90" w:rsidRPr="00BD4DDA">
        <w:rPr>
          <w:rtl/>
        </w:rPr>
        <w:t xml:space="preserve"> نقلاً من نسخةٍ. وفي « ظ ، ى ، بث ، بح ، بخ ، بس ، جن » والمطبوع </w:t>
      </w:r>
      <w:r w:rsidR="00CF2B90" w:rsidRPr="009C49D1">
        <w:rPr>
          <w:rtl/>
        </w:rPr>
        <w:t>والوسائل</w:t>
      </w:r>
      <w:r w:rsidR="00CF2B90" w:rsidRPr="00BD4DDA">
        <w:rPr>
          <w:rtl/>
        </w:rPr>
        <w:t xml:space="preserve"> </w:t>
      </w:r>
      <w:r w:rsidR="009C49D1">
        <w:rPr>
          <w:rtl/>
        </w:rPr>
        <w:t>: «</w:t>
      </w:r>
      <w:r w:rsidR="00CF2B90" w:rsidRPr="00BD4DDA">
        <w:rPr>
          <w:rtl/>
        </w:rPr>
        <w:t>ا</w:t>
      </w:r>
      <w:r w:rsidR="009C49D1">
        <w:rPr>
          <w:rtl/>
        </w:rPr>
        <w:t>لميثمي</w:t>
      </w:r>
      <w:r w:rsidR="00CF2B90" w:rsidRPr="00BD4DDA">
        <w:rPr>
          <w:rtl/>
        </w:rPr>
        <w:t>»</w:t>
      </w:r>
      <w:r w:rsidR="00CF2B90">
        <w:rPr>
          <w:rtl/>
        </w:rPr>
        <w:t>.</w:t>
      </w:r>
    </w:p>
    <w:p w:rsidR="00CF2B90" w:rsidRPr="00BD4DDA" w:rsidRDefault="00CF2B90" w:rsidP="00CF2B90">
      <w:pPr>
        <w:pStyle w:val="libFootnote0"/>
        <w:rPr>
          <w:rtl/>
          <w:lang w:bidi="fa-IR"/>
        </w:rPr>
      </w:pPr>
      <w:r w:rsidRPr="00204C69">
        <w:rPr>
          <w:rtl/>
        </w:rPr>
        <w:t xml:space="preserve">ولم يثبت رواية ابن أبي نصر عمّن يلقّب بالميثمي ؛ أمّا روايته عن المثنّى [ بن الوليد الحنّاط ] فقد تكرّرت في الأسناد. كما روى مثنّى الحنّاط ، عن إسحاق بن يزيد في </w:t>
      </w:r>
      <w:r w:rsidRPr="004B6B2C">
        <w:rPr>
          <w:rtl/>
        </w:rPr>
        <w:t>الكافي</w:t>
      </w:r>
      <w:r w:rsidRPr="00204C69">
        <w:rPr>
          <w:rtl/>
        </w:rPr>
        <w:t xml:space="preserve"> ، ح 12412. راجع : </w:t>
      </w:r>
      <w:r w:rsidRPr="004B6B2C">
        <w:rPr>
          <w:rtl/>
        </w:rPr>
        <w:t>معجم رجال الحديث</w:t>
      </w:r>
      <w:r w:rsidRPr="00204C69">
        <w:rPr>
          <w:rtl/>
        </w:rPr>
        <w:t xml:space="preserve"> ، ج 2 ، ص 616 </w:t>
      </w:r>
      <w:r w:rsidR="00890F05" w:rsidRPr="00204C69">
        <w:rPr>
          <w:rtl/>
        </w:rPr>
        <w:t>-</w:t>
      </w:r>
      <w:r w:rsidRPr="00204C69">
        <w:rPr>
          <w:rtl/>
        </w:rPr>
        <w:t xml:space="preserve"> 617 ؛ وج 22 ، ص 347 </w:t>
      </w:r>
      <w:r w:rsidR="00890F05" w:rsidRPr="00204C69">
        <w:rPr>
          <w:rtl/>
        </w:rPr>
        <w:t>-</w:t>
      </w:r>
      <w:r w:rsidRPr="00204C69">
        <w:rPr>
          <w:rtl/>
        </w:rPr>
        <w:t xml:space="preserve"> 348.</w:t>
      </w:r>
    </w:p>
    <w:p w:rsidR="00CF2B90" w:rsidRPr="00BD4DDA" w:rsidRDefault="00CF2B90" w:rsidP="00CF2B90">
      <w:pPr>
        <w:pStyle w:val="libFootnote0"/>
        <w:rPr>
          <w:rtl/>
          <w:lang w:bidi="fa-IR"/>
        </w:rPr>
      </w:pPr>
      <w:r w:rsidRPr="00204C69">
        <w:rPr>
          <w:rtl/>
        </w:rPr>
        <w:t xml:space="preserve">ويؤيّد ذلك أنّ طريق الشيخ الصدوق إلى إسحاق بن يزيد ( بريد </w:t>
      </w:r>
      <w:r w:rsidR="00890F05" w:rsidRPr="00204C69">
        <w:rPr>
          <w:rtl/>
        </w:rPr>
        <w:t>-</w:t>
      </w:r>
      <w:r w:rsidRPr="00204C69">
        <w:rPr>
          <w:rtl/>
        </w:rPr>
        <w:t xml:space="preserve"> خ ل ) ينتهي إلى أحمد بن محمّد بن أبي نصر البزنطي ، عن المثنّى بن الوليد. راجع : </w:t>
      </w:r>
      <w:r w:rsidRPr="009C49D1">
        <w:rPr>
          <w:rStyle w:val="libFootnoteBoldChar"/>
          <w:rtl/>
        </w:rPr>
        <w:t>الفقيه</w:t>
      </w:r>
      <w:r w:rsidRPr="00204C69">
        <w:rPr>
          <w:rtl/>
        </w:rPr>
        <w:t xml:space="preserve"> ، ج 4 ، ص 495.</w:t>
      </w:r>
    </w:p>
    <w:p w:rsidR="00CF2B90" w:rsidRPr="00BD4DDA" w:rsidRDefault="00376338" w:rsidP="00CF2B90">
      <w:pPr>
        <w:pStyle w:val="libFootnote0"/>
        <w:rPr>
          <w:rtl/>
          <w:lang w:bidi="fa-IR"/>
        </w:rPr>
      </w:pPr>
      <w:r>
        <w:rPr>
          <w:rtl/>
        </w:rPr>
        <w:t>(5).</w:t>
      </w:r>
      <w:r w:rsidR="00CF2B90" w:rsidRPr="00BD4DDA">
        <w:rPr>
          <w:rtl/>
        </w:rPr>
        <w:t xml:space="preserve"> في « بث ، بس » </w:t>
      </w:r>
      <w:r w:rsidR="00CF2B90" w:rsidRPr="009C49D1">
        <w:rPr>
          <w:rtl/>
        </w:rPr>
        <w:t>والوافي</w:t>
      </w:r>
      <w:r w:rsidR="00CF2B90" w:rsidRPr="00BD4DDA">
        <w:rPr>
          <w:rtl/>
        </w:rPr>
        <w:t xml:space="preserve"> : « بركعة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بس ، بخ » : « فيكون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C49D1">
        <w:rPr>
          <w:rtl/>
        </w:rPr>
        <w:t>الوافي</w:t>
      </w:r>
      <w:r w:rsidR="00CF2B90" w:rsidRPr="00BD4DDA">
        <w:rPr>
          <w:rtl/>
        </w:rPr>
        <w:t xml:space="preserve"> : « أفأتشهّد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فَقَالَ </w:t>
      </w:r>
      <w:r w:rsidRPr="003E2A4D">
        <w:rPr>
          <w:rStyle w:val="libFootnotenumChar"/>
          <w:rtl/>
        </w:rPr>
        <w:t>(1)</w:t>
      </w:r>
      <w:r w:rsidRPr="00BD4DDA">
        <w:rPr>
          <w:rtl/>
          <w:lang w:bidi="fa-IR"/>
        </w:rPr>
        <w:t xml:space="preserve"> : « نَعَمْ ، فَإِنَّمَا التَّشَهُّدُ بَرَكَةٌ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4B6B2C">
        <w:rPr>
          <w:rtl/>
        </w:rPr>
        <w:t>5286</w:t>
      </w:r>
      <w:r w:rsidRPr="008C051F">
        <w:rPr>
          <w:rStyle w:val="libBold2Char"/>
          <w:rtl/>
        </w:rPr>
        <w:t xml:space="preserve"> / 4.</w:t>
      </w:r>
      <w:r w:rsidRPr="00BD4DDA">
        <w:rPr>
          <w:rtl/>
          <w:lang w:bidi="fa-IR"/>
        </w:rPr>
        <w:t xml:space="preserve"> مُحَمَّدُ بْنُ يَحْيى ، عَنْ عَبْدِ اللهِ بْنِ مُحَمَّدِ بْنِ عِيسى ، عَنْ عَلِيِّ بْنِ الْحَكَمِ ، عَنْ أَبَانِ بْنِ عُثْمَانَ ، عَنْ عَبْدِ الرَّحْمنِ بْنِ أَبِي عَبْدِ اللهِ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سَبَقَكَ الْإِمَامُ بِرَكْعَةٍ ، فَأَدْرَكْتَ الْقِرَاءَةَ الْأَخِيرَةَ ، قَرَأْتَ فِي الثَّالِثَةِ مِنْ صَلَاتِهِ وَهِيَ ثِنْتَانِ لَكَ ؛ وَ</w:t>
      </w:r>
      <w:r w:rsidR="009C49D1">
        <w:rPr>
          <w:rtl/>
          <w:lang w:bidi="fa-IR"/>
        </w:rPr>
        <w:t>إِنْ لَمْ تُدْرِكْ مَعَهُ إِل</w:t>
      </w:r>
      <w:r w:rsidR="009C49D1">
        <w:rPr>
          <w:rFonts w:hint="cs"/>
          <w:rtl/>
          <w:lang w:bidi="fa-IR"/>
        </w:rPr>
        <w:t>َّ</w:t>
      </w:r>
      <w:r w:rsidR="009C49D1">
        <w:rPr>
          <w:rtl/>
          <w:lang w:bidi="fa-IR"/>
        </w:rPr>
        <w:t>ا</w:t>
      </w:r>
      <w:r w:rsidRPr="00BD4DDA">
        <w:rPr>
          <w:rtl/>
          <w:lang w:bidi="fa-IR"/>
        </w:rPr>
        <w:t xml:space="preserve"> رَكْعَةً وَاحِدَةً ، قَرَأْتَ فِيهَا ، وَفِي الَّتِي تَلِيهَا ؛ وَإِنْ </w:t>
      </w:r>
      <w:r w:rsidRPr="003E2A4D">
        <w:rPr>
          <w:rStyle w:val="libFootnotenumChar"/>
          <w:rtl/>
        </w:rPr>
        <w:t>(3)</w:t>
      </w:r>
      <w:r w:rsidRPr="00BD4DDA">
        <w:rPr>
          <w:rtl/>
          <w:lang w:bidi="fa-IR"/>
        </w:rPr>
        <w:t xml:space="preserve"> سَبَقَكَ بِرَكْعَةٍ ، جَلَسْتَ فِي الثَّانِيَةِ لَكَ وَالثَّالِثَةِ لَهُ حَتّى تَعْتَدِلَ </w:t>
      </w:r>
      <w:r w:rsidRPr="003E2A4D">
        <w:rPr>
          <w:rStyle w:val="libFootnotenumChar"/>
          <w:rtl/>
        </w:rPr>
        <w:t>(4)</w:t>
      </w:r>
      <w:r w:rsidRPr="00BD4DDA">
        <w:rPr>
          <w:rtl/>
          <w:lang w:bidi="fa-IR"/>
        </w:rPr>
        <w:t xml:space="preserve"> الصُّفُوفُ </w:t>
      </w:r>
      <w:r w:rsidRPr="003E2A4D">
        <w:rPr>
          <w:rStyle w:val="libFootnotenumChar"/>
          <w:rtl/>
        </w:rPr>
        <w:t>(5)</w:t>
      </w:r>
      <w:r w:rsidRPr="00BD4DDA">
        <w:rPr>
          <w:rtl/>
          <w:lang w:bidi="fa-IR"/>
        </w:rPr>
        <w:t xml:space="preserve"> قِيَاماً »</w:t>
      </w:r>
      <w:r>
        <w:rPr>
          <w:rtl/>
          <w:lang w:bidi="fa-IR"/>
        </w:rPr>
        <w:t>.</w:t>
      </w:r>
    </w:p>
    <w:p w:rsidR="00CF2B90" w:rsidRPr="00BD4DDA" w:rsidRDefault="00CF2B90" w:rsidP="00CF2B90">
      <w:pPr>
        <w:pStyle w:val="libNormal"/>
        <w:rPr>
          <w:rtl/>
          <w:lang w:bidi="fa-IR"/>
        </w:rPr>
      </w:pPr>
      <w:r w:rsidRPr="00BD4DDA">
        <w:rPr>
          <w:rtl/>
          <w:lang w:bidi="fa-IR"/>
        </w:rPr>
        <w:t xml:space="preserve">قَالَ : وَقَالَ </w:t>
      </w:r>
      <w:r w:rsidRPr="003E2A4D">
        <w:rPr>
          <w:rStyle w:val="libFootnotenumChar"/>
          <w:rtl/>
        </w:rPr>
        <w:t>(6)</w:t>
      </w:r>
      <w:r w:rsidRPr="00BD4DDA">
        <w:rPr>
          <w:rtl/>
          <w:lang w:bidi="fa-IR"/>
        </w:rPr>
        <w:t xml:space="preserve"> : « إِذَا وَجَدْتَ الْإِمَامَ سَاجِداً ، فَاثْبُتْ </w:t>
      </w:r>
      <w:r w:rsidRPr="003E2A4D">
        <w:rPr>
          <w:rStyle w:val="libFootnotenumChar"/>
          <w:rtl/>
        </w:rPr>
        <w:t>(7)</w:t>
      </w:r>
      <w:r w:rsidRPr="00BD4DDA">
        <w:rPr>
          <w:rtl/>
          <w:lang w:bidi="fa-IR"/>
        </w:rPr>
        <w:t xml:space="preserve"> مَكَانَكَ حَتّى يَرْفَعَ </w:t>
      </w:r>
      <w:r w:rsidRPr="003E2A4D">
        <w:rPr>
          <w:rStyle w:val="libFootnotenumChar"/>
          <w:rtl/>
        </w:rPr>
        <w:t>(8)</w:t>
      </w:r>
      <w:r w:rsidRPr="00BD4DDA">
        <w:rPr>
          <w:rtl/>
          <w:lang w:bidi="fa-IR"/>
        </w:rPr>
        <w:t xml:space="preserve"> رَأْسَهُ ؛ وَإِنْ كَانَ قَاعِداً قَعَدْتَ ؛ وَإِنْ كَانَ قَائِماً قُمْتَ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4B6B2C">
        <w:rPr>
          <w:rtl/>
        </w:rPr>
        <w:t>5287</w:t>
      </w:r>
      <w:r w:rsidRPr="008C051F">
        <w:rPr>
          <w:rStyle w:val="libBold2Char"/>
          <w:rtl/>
        </w:rPr>
        <w:t xml:space="preserve"> / 5.</w:t>
      </w:r>
      <w:r w:rsidRPr="00BD4DDA">
        <w:rPr>
          <w:rtl/>
          <w:lang w:bidi="fa-IR"/>
        </w:rPr>
        <w:t xml:space="preserve"> عَلِيُّ بْنُ إِبْرَاهِيمَ ، عَنْ أَبِيهِ ، عَنِ ابْنِ أَبِي عُمَيْرٍ ، عَنْ حَمَّادِ بْنِ عُثْمَانَ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9C49D1">
        <w:rPr>
          <w:rtl/>
        </w:rPr>
        <w:t>في الوافي والوسائل</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270 ، ح 779 ، معلّقاً عن سهل بن زياد ، مع اختلاف يسير </w:t>
      </w:r>
      <w:r w:rsidR="009C49D1">
        <w:rPr>
          <w:rFonts w:hint="cs"/>
          <w:rtl/>
        </w:rPr>
        <w:t>.</w:t>
      </w:r>
      <w:r w:rsidR="00CF2B90" w:rsidRPr="004A310D">
        <w:rPr>
          <w:rStyle w:val="libFootnoteBoldChar"/>
          <w:rtl/>
        </w:rPr>
        <w:t>الوافي</w:t>
      </w:r>
      <w:r w:rsidR="00CF2B90" w:rsidRPr="00BD4DDA">
        <w:rPr>
          <w:rtl/>
        </w:rPr>
        <w:t xml:space="preserve"> ، ج 8 ، ص 1233 ، ح 8130 ؛ </w:t>
      </w:r>
      <w:r w:rsidR="00CF2B90" w:rsidRPr="004A310D">
        <w:rPr>
          <w:rStyle w:val="libFootnoteBoldChar"/>
          <w:rtl/>
        </w:rPr>
        <w:t>الوسائل</w:t>
      </w:r>
      <w:r w:rsidR="00CF2B90" w:rsidRPr="00BD4DDA">
        <w:rPr>
          <w:rtl/>
        </w:rPr>
        <w:t xml:space="preserve"> ، ج 8 ، ص 416 ، ح 11056.</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C49D1">
        <w:rPr>
          <w:rtl/>
        </w:rPr>
        <w:t>الوافي</w:t>
      </w:r>
      <w:r w:rsidR="00CF2B90" w:rsidRPr="00BD4DDA">
        <w:rPr>
          <w:rtl/>
        </w:rPr>
        <w:t xml:space="preserve"> : « وإذا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 « حتّى يعتدل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حتّى تعتدل الصفوف ، لعلّ المراد الاستعجال في التشهّد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فقال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 في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 « حتّى ترفع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271 ، ح 780 ، معلّقاً عن محمّد بن يحيى ، عن عبدالله بن محمّد ، مع اختلاف يسير </w:t>
      </w:r>
      <w:r w:rsidR="009C49D1">
        <w:rPr>
          <w:rFonts w:hint="cs"/>
          <w:rtl/>
        </w:rPr>
        <w:t>.</w:t>
      </w:r>
      <w:r w:rsidR="00CF2B90" w:rsidRPr="004A310D">
        <w:rPr>
          <w:rStyle w:val="libFootnoteBoldChar"/>
          <w:rtl/>
        </w:rPr>
        <w:t>الوافي</w:t>
      </w:r>
      <w:r w:rsidR="00CF2B90" w:rsidRPr="00BD4DDA">
        <w:rPr>
          <w:rtl/>
        </w:rPr>
        <w:t xml:space="preserve"> ، ج 8 ، ص 1230 ، ح 8123 ؛ وفي </w:t>
      </w:r>
      <w:r w:rsidR="00CF2B90" w:rsidRPr="004A310D">
        <w:rPr>
          <w:rStyle w:val="libFootnoteBoldChar"/>
          <w:rtl/>
        </w:rPr>
        <w:t>الوسائل</w:t>
      </w:r>
      <w:r w:rsidR="00CF2B90" w:rsidRPr="00BD4DDA">
        <w:rPr>
          <w:rtl/>
        </w:rPr>
        <w:t xml:space="preserve"> ، ج 8 ، ص 393 ، ذيل ح 10992 ؛ وص 387 ، ح 10976 ؛ وص 417 ، ح 11057 ، قطعة منه.</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C49D1">
        <w:rPr>
          <w:rtl/>
        </w:rPr>
        <w:t>التهذيب والاستبصار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عثمان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عَنِ‌الْحَلَبِيِّ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أَدْرَكْتَ الْإِمَامَ قَدْ رَكَعَ </w:t>
      </w:r>
      <w:r w:rsidRPr="003E2A4D">
        <w:rPr>
          <w:rStyle w:val="libFootnotenumChar"/>
          <w:rtl/>
        </w:rPr>
        <w:t>(1)</w:t>
      </w:r>
      <w:r w:rsidRPr="00BD4DDA">
        <w:rPr>
          <w:rtl/>
          <w:lang w:bidi="fa-IR"/>
        </w:rPr>
        <w:t xml:space="preserve"> ، فَكَبَّرْتَ وَرَكَعْتَ قَبْلَ أَنْ يَرْفَعَ رَأْسَهُ </w:t>
      </w:r>
      <w:r w:rsidRPr="003E2A4D">
        <w:rPr>
          <w:rStyle w:val="libFootnotenumChar"/>
          <w:rtl/>
        </w:rPr>
        <w:t>(2)</w:t>
      </w:r>
      <w:r w:rsidRPr="00BD4DDA">
        <w:rPr>
          <w:rtl/>
          <w:lang w:bidi="fa-IR"/>
        </w:rPr>
        <w:t xml:space="preserve"> ، فَقَدْ أَدْرَكْتَ الرَّكْعَةَ ؛ فَإِنْ </w:t>
      </w:r>
      <w:r w:rsidRPr="003E2A4D">
        <w:rPr>
          <w:rStyle w:val="libFootnotenumChar"/>
          <w:rtl/>
        </w:rPr>
        <w:t>(3)</w:t>
      </w:r>
      <w:r w:rsidRPr="00BD4DDA">
        <w:rPr>
          <w:rtl/>
          <w:lang w:bidi="fa-IR"/>
        </w:rPr>
        <w:t xml:space="preserve"> رَفَعَ الْإِمَامُ رَأْسَهُ قَبْلَ أَنْ تَرْكَعَ ، فَقَدْ فَاتَتْكَ الرَّكْعَةُ </w:t>
      </w:r>
      <w:r w:rsidRPr="003E2A4D">
        <w:rPr>
          <w:rStyle w:val="libFootnotenumChar"/>
          <w:rtl/>
        </w:rPr>
        <w:t>(4)</w:t>
      </w:r>
      <w:r w:rsidRPr="00BD4DDA">
        <w:rPr>
          <w:rtl/>
          <w:lang w:bidi="fa-IR"/>
        </w:rPr>
        <w:t>»</w:t>
      </w:r>
      <w:r>
        <w:rPr>
          <w:rtl/>
          <w:lang w:bidi="fa-IR"/>
        </w:rPr>
        <w:t>.</w:t>
      </w:r>
      <w:r w:rsidRPr="003E2A4D">
        <w:rPr>
          <w:rStyle w:val="libFootnotenumChar"/>
          <w:rtl/>
        </w:rPr>
        <w:t>(5)</w:t>
      </w:r>
      <w:r w:rsidRPr="00BD4DDA">
        <w:rPr>
          <w:rtl/>
          <w:lang w:bidi="fa-IR"/>
        </w:rPr>
        <w:t>‌</w:t>
      </w:r>
    </w:p>
    <w:p w:rsidR="00CF2B90" w:rsidRPr="00BD4DDA" w:rsidRDefault="00CF2B90" w:rsidP="00CF2B90">
      <w:pPr>
        <w:pStyle w:val="libNormal"/>
        <w:rPr>
          <w:rtl/>
          <w:lang w:bidi="fa-IR"/>
        </w:rPr>
      </w:pPr>
      <w:r w:rsidRPr="004B6B2C">
        <w:rPr>
          <w:rtl/>
        </w:rPr>
        <w:t>5288</w:t>
      </w:r>
      <w:r w:rsidRPr="008C051F">
        <w:rPr>
          <w:rStyle w:val="libBold2Char"/>
          <w:rtl/>
        </w:rPr>
        <w:t xml:space="preserve"> / 6.</w:t>
      </w:r>
      <w:r w:rsidRPr="00BD4DDA">
        <w:rPr>
          <w:rtl/>
          <w:lang w:bidi="fa-IR"/>
        </w:rPr>
        <w:t xml:space="preserve"> مُحَمَّدُ بْنُ يَحْيى ، عَنْ أَحْمَدَ بْنِ مُحَمَّدٍ ، عَنْ عَلِيِّ بْنِ النُّعْمَانِ ، عَنِ ابْنِ مُسْكَانَ ، عَنْ سُلَيْمَانَ بْنِ خَالِدٍ ، قَالَ :</w:t>
      </w:r>
    </w:p>
    <w:p w:rsidR="00CF2B90"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فِي الرَّجُلِ : « إِذَا أَدْرَكَ </w:t>
      </w:r>
      <w:r w:rsidRPr="003E2A4D">
        <w:rPr>
          <w:rStyle w:val="libFootnotenumChar"/>
          <w:rtl/>
        </w:rPr>
        <w:t>(6)</w:t>
      </w:r>
      <w:r w:rsidRPr="00BD4DDA">
        <w:rPr>
          <w:rtl/>
          <w:lang w:bidi="fa-IR"/>
        </w:rPr>
        <w:t xml:space="preserve"> الْإِمَامَ وَهُوَ رَاكِعٌ ، فَكَبَّرَ </w:t>
      </w:r>
      <w:r w:rsidRPr="003E2A4D">
        <w:rPr>
          <w:rStyle w:val="libFootnotenumChar"/>
          <w:rtl/>
        </w:rPr>
        <w:t>(7)</w:t>
      </w:r>
      <w:r w:rsidRPr="00BD4DDA">
        <w:rPr>
          <w:rtl/>
          <w:lang w:bidi="fa-IR"/>
        </w:rPr>
        <w:t xml:space="preserve"> وَهُوَ مُقِيمٌ صُلْبَهُ ، ثُمَّ رَكَعَ قَبْلَ أَنْ يَرْفَعَ الْإِمَامُ رَأْسَهُ </w:t>
      </w:r>
      <w:r w:rsidRPr="003E2A4D">
        <w:rPr>
          <w:rStyle w:val="libFootnotenumChar"/>
          <w:rtl/>
        </w:rPr>
        <w:t>(8)</w:t>
      </w:r>
      <w:r w:rsidRPr="00BD4DDA">
        <w:rPr>
          <w:rtl/>
          <w:lang w:bidi="fa-IR"/>
        </w:rPr>
        <w:t xml:space="preserve"> ، فَقَدْ أَدْرَكَ </w:t>
      </w:r>
      <w:r w:rsidRPr="003E2A4D">
        <w:rPr>
          <w:rStyle w:val="libFootnotenumChar"/>
          <w:rtl/>
        </w:rPr>
        <w:t>(9)</w:t>
      </w:r>
      <w:r w:rsidRPr="00BD4DDA">
        <w:rPr>
          <w:rtl/>
          <w:lang w:bidi="fa-IR"/>
        </w:rPr>
        <w:t xml:space="preserve">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DB38D6">
        <w:rPr>
          <w:rtl/>
        </w:rPr>
        <w:t>5289</w:t>
      </w:r>
      <w:r w:rsidRPr="008C051F">
        <w:rPr>
          <w:rStyle w:val="libBold2Char"/>
          <w:rtl/>
        </w:rPr>
        <w:t xml:space="preserve"> / 7.</w:t>
      </w:r>
      <w:r w:rsidRPr="00BD4DDA">
        <w:rPr>
          <w:rtl/>
          <w:lang w:bidi="fa-IR"/>
        </w:rPr>
        <w:t xml:space="preserve"> مُحَمَّدُ بْنُ إِسْمَاعِيلَ ، عَنِ الْفَضْلِ بْنِ شَاذَانَ ، عَنِ ابْنِ أَبِي عُمَيْرٍ ، عَنْ</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9C49D1" w:rsidTr="009C49D1">
        <w:tc>
          <w:tcPr>
            <w:tcW w:w="4006" w:type="dxa"/>
          </w:tcPr>
          <w:p w:rsidR="009C49D1" w:rsidRDefault="009C49D1" w:rsidP="00CF2B90">
            <w:pPr>
              <w:pStyle w:val="libFootnote0"/>
              <w:rPr>
                <w:rtl/>
              </w:rPr>
            </w:pPr>
            <w:r>
              <w:rPr>
                <w:rtl/>
              </w:rPr>
              <w:t>(1).</w:t>
            </w:r>
            <w:r w:rsidRPr="00BD4DDA">
              <w:rPr>
                <w:rtl/>
              </w:rPr>
              <w:t xml:space="preserve"> في </w:t>
            </w:r>
            <w:r w:rsidRPr="009C49D1">
              <w:rPr>
                <w:rtl/>
              </w:rPr>
              <w:t>الوافي</w:t>
            </w:r>
            <w:r w:rsidRPr="00BD4DDA">
              <w:rPr>
                <w:rtl/>
              </w:rPr>
              <w:t xml:space="preserve"> : « وقد ركع »</w:t>
            </w:r>
            <w:r>
              <w:rPr>
                <w:rtl/>
              </w:rPr>
              <w:t>.</w:t>
            </w:r>
          </w:p>
        </w:tc>
        <w:tc>
          <w:tcPr>
            <w:tcW w:w="4006" w:type="dxa"/>
          </w:tcPr>
          <w:p w:rsidR="009C49D1" w:rsidRDefault="009C49D1" w:rsidP="00CF2B90">
            <w:pPr>
              <w:pStyle w:val="libFootnote0"/>
              <w:rPr>
                <w:rtl/>
              </w:rPr>
            </w:pPr>
            <w:r>
              <w:rPr>
                <w:rtl/>
              </w:rPr>
              <w:t>(2).</w:t>
            </w:r>
            <w:r w:rsidRPr="00BD4DDA">
              <w:rPr>
                <w:rtl/>
              </w:rPr>
              <w:t xml:space="preserve"> في « ى » :</w:t>
            </w:r>
            <w:r>
              <w:rPr>
                <w:rtl/>
              </w:rPr>
              <w:t xml:space="preserve"> - </w:t>
            </w:r>
            <w:r w:rsidRPr="00BD4DDA">
              <w:rPr>
                <w:rtl/>
              </w:rPr>
              <w:t>« رأسه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tl/>
        </w:rPr>
        <w:t>الفقيه والتهذيب والاستبصار وفقه الرضا</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الركعة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43 ، ح 153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435 ، ح 1680 ، معلّقاً عن الكليني. </w:t>
      </w:r>
      <w:r w:rsidR="00CF2B90" w:rsidRPr="00981DC3">
        <w:rPr>
          <w:rStyle w:val="libFootnoteBoldChar"/>
          <w:rtl/>
        </w:rPr>
        <w:t>الفقيه</w:t>
      </w:r>
      <w:r w:rsidR="00CF2B90" w:rsidRPr="00BD4DDA">
        <w:rPr>
          <w:rtl/>
        </w:rPr>
        <w:t xml:space="preserve"> ، ج 1 ، ص 389 ، ح 1150 ، معلّقاً عن الحلبيّ. </w:t>
      </w:r>
      <w:r w:rsidR="00CF2B90" w:rsidRPr="00981DC3">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122 ، وفي الأخيرين مع اختلاف يسير </w:t>
      </w:r>
      <w:r w:rsidR="00981DC3">
        <w:rPr>
          <w:rFonts w:hint="cs"/>
          <w:rtl/>
        </w:rPr>
        <w:t>.</w:t>
      </w:r>
      <w:r w:rsidR="00CF2B90" w:rsidRPr="004A310D">
        <w:rPr>
          <w:rStyle w:val="libFootnoteBoldChar"/>
          <w:rtl/>
        </w:rPr>
        <w:t>الوافي</w:t>
      </w:r>
      <w:r w:rsidR="00CF2B90" w:rsidRPr="00BD4DDA">
        <w:rPr>
          <w:rtl/>
        </w:rPr>
        <w:t xml:space="preserve"> ، ج 8 ، ص 1227 ، ح 8114 ؛ </w:t>
      </w:r>
      <w:r w:rsidR="00CF2B90" w:rsidRPr="004A310D">
        <w:rPr>
          <w:rStyle w:val="libFootnoteBoldChar"/>
          <w:rtl/>
        </w:rPr>
        <w:t>الوسائل</w:t>
      </w:r>
      <w:r w:rsidR="00CF2B90" w:rsidRPr="00BD4DDA">
        <w:rPr>
          <w:rtl/>
        </w:rPr>
        <w:t xml:space="preserve"> ، ج 8 ، ص 382 ، ذيل ح 10963.</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ص 271 : « يدرك » بدل « إذا أدرك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tl/>
        </w:rPr>
        <w:t>الوافي</w:t>
      </w:r>
      <w:r w:rsidR="00CF2B90">
        <w:rPr>
          <w:rtl/>
        </w:rPr>
        <w:t xml:space="preserve"> </w:t>
      </w:r>
      <w:r w:rsidR="00890F05">
        <w:rPr>
          <w:rtl/>
        </w:rPr>
        <w:t>-</w:t>
      </w:r>
      <w:r w:rsidR="00CF2B90">
        <w:rPr>
          <w:rtl/>
        </w:rPr>
        <w:t xml:space="preserve"> </w:t>
      </w:r>
      <w:r w:rsidR="00CF2B90" w:rsidRPr="00BD4DDA">
        <w:rPr>
          <w:rtl/>
        </w:rPr>
        <w:t>نقلاً عن نسخة</w:t>
      </w:r>
      <w:r w:rsidR="00CF2B90">
        <w:rPr>
          <w:rtl/>
        </w:rPr>
        <w:t xml:space="preserve"> </w:t>
      </w:r>
      <w:r w:rsidR="00890F05">
        <w:rPr>
          <w:rtl/>
        </w:rPr>
        <w:t>-</w:t>
      </w:r>
      <w:r w:rsidR="00CF2B90">
        <w:rPr>
          <w:rtl/>
        </w:rPr>
        <w:t xml:space="preserve"> </w:t>
      </w:r>
      <w:r w:rsidR="00CF2B90" w:rsidRPr="00981DC3">
        <w:rPr>
          <w:rtl/>
        </w:rPr>
        <w:t>والتهذيب</w:t>
      </w:r>
      <w:r w:rsidR="00CF2B90" w:rsidRPr="00BD4DDA">
        <w:rPr>
          <w:rtl/>
        </w:rPr>
        <w:t xml:space="preserve"> ، ص 43 </w:t>
      </w:r>
      <w:r w:rsidR="00CF2B90" w:rsidRPr="00981DC3">
        <w:rPr>
          <w:rtl/>
        </w:rPr>
        <w:t>والاستبصار</w:t>
      </w:r>
      <w:r w:rsidR="00CF2B90" w:rsidRPr="00BD4DDA">
        <w:rPr>
          <w:rtl/>
        </w:rPr>
        <w:t xml:space="preserve"> : + « الرجل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الفقيه :</w:t>
      </w:r>
      <w:r w:rsidR="00CF2B90">
        <w:rPr>
          <w:rtl/>
        </w:rPr>
        <w:t xml:space="preserve"> </w:t>
      </w:r>
      <w:r w:rsidR="00890F05">
        <w:rPr>
          <w:rtl/>
        </w:rPr>
        <w:t>-</w:t>
      </w:r>
      <w:r w:rsidR="00CF2B90">
        <w:rPr>
          <w:rtl/>
        </w:rPr>
        <w:t xml:space="preserve"> </w:t>
      </w:r>
      <w:r w:rsidR="00CF2B90" w:rsidRPr="00BD4DDA">
        <w:rPr>
          <w:rtl/>
        </w:rPr>
        <w:t>« قبل أن يرفع الإمام رأسه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81DC3">
        <w:rPr>
          <w:rtl/>
        </w:rPr>
        <w:t>الوافي والتهذيب</w:t>
      </w:r>
      <w:r w:rsidR="00CF2B90" w:rsidRPr="00BD4DDA">
        <w:rPr>
          <w:rtl/>
        </w:rPr>
        <w:t xml:space="preserve"> ، ص 43 </w:t>
      </w:r>
      <w:r w:rsidR="00CF2B90" w:rsidRPr="00981DC3">
        <w:rPr>
          <w:rtl/>
        </w:rPr>
        <w:t>والاستبصار</w:t>
      </w:r>
      <w:r w:rsidR="00CF2B90" w:rsidRPr="00BD4DDA">
        <w:rPr>
          <w:rtl/>
        </w:rPr>
        <w:t xml:space="preserve"> : + « الركعة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3 ، ص 271 ، ح 781 ، معلّقاً عن أحمد بن محمّد. </w:t>
      </w:r>
      <w:r w:rsidR="00CF2B90" w:rsidRPr="00DB38D6">
        <w:rPr>
          <w:rtl/>
        </w:rPr>
        <w:t>وفيه</w:t>
      </w:r>
      <w:r w:rsidR="00CF2B90" w:rsidRPr="00BD4DDA">
        <w:rPr>
          <w:rtl/>
        </w:rPr>
        <w:t xml:space="preserve"> ، ص 43 ، ح 152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435 ، ح 1679 ، بسندهما عن سليمان بن خالد. </w:t>
      </w:r>
      <w:r w:rsidR="00CF2B90" w:rsidRPr="00981DC3">
        <w:rPr>
          <w:rStyle w:val="libFootnoteBoldChar"/>
          <w:rtl/>
        </w:rPr>
        <w:t>الفقيه</w:t>
      </w:r>
      <w:r w:rsidR="00CF2B90" w:rsidRPr="00BD4DDA">
        <w:rPr>
          <w:rtl/>
        </w:rPr>
        <w:t xml:space="preserve"> ، ج 1 ، ص 389 ، ح 1151 ، بسند آخر من دون الإسناد إلى المعصوم </w:t>
      </w:r>
      <w:r w:rsidR="00CF2B90" w:rsidRPr="0099484E">
        <w:rPr>
          <w:rStyle w:val="libFootnoteAlaemChar"/>
          <w:rtl/>
        </w:rPr>
        <w:t>عليه‌السلام</w:t>
      </w:r>
      <w:r w:rsidR="00CF2B90" w:rsidRPr="00BD4DDA">
        <w:rPr>
          <w:rtl/>
        </w:rPr>
        <w:t xml:space="preserve"> مع اختلاف يسير </w:t>
      </w:r>
      <w:r w:rsidR="00981DC3">
        <w:rPr>
          <w:rFonts w:hint="cs"/>
          <w:rtl/>
        </w:rPr>
        <w:t>.</w:t>
      </w:r>
      <w:r w:rsidR="00CF2B90" w:rsidRPr="004A310D">
        <w:rPr>
          <w:rStyle w:val="libFootnoteBoldChar"/>
          <w:rtl/>
        </w:rPr>
        <w:t>الوافي</w:t>
      </w:r>
      <w:r w:rsidR="00CF2B90" w:rsidRPr="00BD4DDA">
        <w:rPr>
          <w:rtl/>
        </w:rPr>
        <w:t xml:space="preserve"> ، ج 8 ، ص 1227 ، ح 8115 ؛ </w:t>
      </w:r>
      <w:r w:rsidR="00CF2B90" w:rsidRPr="004A310D">
        <w:rPr>
          <w:rStyle w:val="libFootnoteBoldChar"/>
          <w:rtl/>
        </w:rPr>
        <w:t>الوسائل</w:t>
      </w:r>
      <w:r w:rsidR="00CF2B90" w:rsidRPr="00BD4DDA">
        <w:rPr>
          <w:rtl/>
        </w:rPr>
        <w:t xml:space="preserve"> ، ج 8 ، ص 382 ، ذيل ح 10962.</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مُعَاوِيَةَ بْنِ عَمَّارٍ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يَأْتِي الْمَسْجِدَ وَهُمْ فِي الصَّلَاةِ وَقَدْ سَبَقَهُ الْإِمَامُ بِرَكْعَةٍ أَوْ أَكْثَرَ </w:t>
      </w:r>
      <w:r w:rsidRPr="003E2A4D">
        <w:rPr>
          <w:rStyle w:val="libFootnotenumChar"/>
          <w:rtl/>
        </w:rPr>
        <w:t>(1)</w:t>
      </w:r>
      <w:r w:rsidRPr="00BD4DDA">
        <w:rPr>
          <w:rtl/>
          <w:lang w:bidi="fa-IR"/>
        </w:rPr>
        <w:t xml:space="preserve"> ، فَيَعْتَلُّ الْإِمَامُ ، فَيَأْخُذُ بِيَدِهِ ، فَيَكُونُ </w:t>
      </w:r>
      <w:r w:rsidRPr="003E2A4D">
        <w:rPr>
          <w:rStyle w:val="libFootnotenumChar"/>
          <w:rtl/>
        </w:rPr>
        <w:t>(2)</w:t>
      </w:r>
      <w:r w:rsidRPr="00BD4DDA">
        <w:rPr>
          <w:rtl/>
          <w:lang w:bidi="fa-IR"/>
        </w:rPr>
        <w:t xml:space="preserve"> أَدْنَى الْقَوْمِ إِلَيْهِ ، فَيُقَدِّمُهُ </w:t>
      </w:r>
      <w:r w:rsidRPr="003E2A4D">
        <w:rPr>
          <w:rStyle w:val="libFootnotenumChar"/>
          <w:rtl/>
        </w:rPr>
        <w:t>(3)</w:t>
      </w:r>
      <w:r>
        <w:rPr>
          <w:rtl/>
          <w:lang w:bidi="fa-IR"/>
        </w:rPr>
        <w:t>؟</w:t>
      </w:r>
    </w:p>
    <w:p w:rsidR="00CF2B90" w:rsidRPr="00BD4DDA" w:rsidRDefault="00CF2B90" w:rsidP="00CF2B90">
      <w:pPr>
        <w:pStyle w:val="libNormal"/>
        <w:rPr>
          <w:rtl/>
          <w:lang w:bidi="fa-IR"/>
        </w:rPr>
      </w:pPr>
      <w:r w:rsidRPr="00BD4DDA">
        <w:rPr>
          <w:rtl/>
          <w:lang w:bidi="fa-IR"/>
        </w:rPr>
        <w:t xml:space="preserve">فَقَالَ : « يُتِمُّ صَلَاةَ الْقَوْمِ </w:t>
      </w:r>
      <w:r w:rsidRPr="003E2A4D">
        <w:rPr>
          <w:rStyle w:val="libFootnotenumChar"/>
          <w:rtl/>
        </w:rPr>
        <w:t>(4)</w:t>
      </w:r>
      <w:r w:rsidRPr="00BD4DDA">
        <w:rPr>
          <w:rtl/>
          <w:lang w:bidi="fa-IR"/>
        </w:rPr>
        <w:t xml:space="preserve"> ، ثُمَّ يَجْلِسُ حَتّى إِذَا فَرَغُوا مِنَ التَّشَهُّدِ ، أَوْمَأَ إِلَيْهِمْ بِيَدِهِ </w:t>
      </w:r>
      <w:r w:rsidRPr="003E2A4D">
        <w:rPr>
          <w:rStyle w:val="libFootnotenumChar"/>
          <w:rtl/>
        </w:rPr>
        <w:t>(5)</w:t>
      </w:r>
      <w:r w:rsidRPr="00BD4DDA">
        <w:rPr>
          <w:rtl/>
          <w:lang w:bidi="fa-IR"/>
        </w:rPr>
        <w:t xml:space="preserve"> عَنِ الْيَمِينِ وَالشِّمَالِ </w:t>
      </w:r>
      <w:r w:rsidRPr="003E2A4D">
        <w:rPr>
          <w:rStyle w:val="libFootnotenumChar"/>
          <w:rtl/>
        </w:rPr>
        <w:t>(6)</w:t>
      </w:r>
      <w:r w:rsidRPr="00BD4DDA">
        <w:rPr>
          <w:rtl/>
          <w:lang w:bidi="fa-IR"/>
        </w:rPr>
        <w:t xml:space="preserve"> ، فَكَانَ </w:t>
      </w:r>
      <w:r w:rsidRPr="003E2A4D">
        <w:rPr>
          <w:rStyle w:val="libFootnotenumChar"/>
          <w:rtl/>
        </w:rPr>
        <w:t>(7)</w:t>
      </w:r>
      <w:r w:rsidRPr="00BD4DDA">
        <w:rPr>
          <w:rtl/>
          <w:lang w:bidi="fa-IR"/>
        </w:rPr>
        <w:t xml:space="preserve"> الَّذِي أَوْمَأَ إِلَيْهِمْ </w:t>
      </w:r>
      <w:r w:rsidRPr="003E2A4D">
        <w:rPr>
          <w:rStyle w:val="libFootnotenumChar"/>
          <w:rtl/>
        </w:rPr>
        <w:t>(8)</w:t>
      </w:r>
      <w:r w:rsidRPr="00BD4DDA">
        <w:rPr>
          <w:rtl/>
          <w:lang w:bidi="fa-IR"/>
        </w:rPr>
        <w:t xml:space="preserve"> بِيَدِهِ </w:t>
      </w:r>
      <w:r w:rsidRPr="003E2A4D">
        <w:rPr>
          <w:rStyle w:val="libFootnotenumChar"/>
          <w:rtl/>
        </w:rPr>
        <w:t>(9)</w:t>
      </w:r>
      <w:r w:rsidRPr="00BD4DDA">
        <w:rPr>
          <w:rtl/>
          <w:lang w:bidi="fa-IR"/>
        </w:rPr>
        <w:t xml:space="preserve"> التَّسْلِيمَ </w:t>
      </w:r>
      <w:r w:rsidRPr="003E2A4D">
        <w:rPr>
          <w:rStyle w:val="libFootnotenumChar"/>
          <w:rtl/>
        </w:rPr>
        <w:t>(10)</w:t>
      </w:r>
      <w:r w:rsidRPr="00BD4DDA">
        <w:rPr>
          <w:rtl/>
          <w:lang w:bidi="fa-IR"/>
        </w:rPr>
        <w:t xml:space="preserve"> وَانْقِضَاءَ </w:t>
      </w:r>
      <w:r w:rsidRPr="003E2A4D">
        <w:rPr>
          <w:rStyle w:val="libFootnotenumChar"/>
          <w:rtl/>
        </w:rPr>
        <w:t>(11)</w:t>
      </w:r>
      <w:r w:rsidRPr="00BD4DDA">
        <w:rPr>
          <w:rtl/>
          <w:lang w:bidi="fa-IR"/>
        </w:rPr>
        <w:t xml:space="preserve"> صَلَاتِهِمْ ، وَأَتَمَّ هُوَ مَا كَانَ فَاتَهُ ، أَوْ بَقِيَ </w:t>
      </w:r>
      <w:r w:rsidRPr="003E2A4D">
        <w:rPr>
          <w:rStyle w:val="libFootnotenumChar"/>
          <w:rtl/>
        </w:rPr>
        <w:t>(12)</w:t>
      </w:r>
      <w:r w:rsidRPr="00BD4DDA">
        <w:rPr>
          <w:rtl/>
          <w:lang w:bidi="fa-IR"/>
        </w:rPr>
        <w:t xml:space="preserve"> عَلَيْهِ »</w:t>
      </w:r>
      <w:r>
        <w:rPr>
          <w:rtl/>
          <w:lang w:bidi="fa-IR"/>
        </w:rPr>
        <w:t>.</w:t>
      </w:r>
      <w:r w:rsidRPr="00BD4DDA">
        <w:rPr>
          <w:rtl/>
          <w:lang w:bidi="fa-IR"/>
        </w:rPr>
        <w:t xml:space="preserve"> </w:t>
      </w:r>
      <w:r w:rsidRPr="003E2A4D">
        <w:rPr>
          <w:rStyle w:val="libFootnotenumChar"/>
          <w:rtl/>
        </w:rPr>
        <w:t>(13)</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الفقيه : « فيكبّر » بدل « أو أكثر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ى ، بث ، بح ، بس » </w:t>
      </w:r>
      <w:r w:rsidR="00CF2B90" w:rsidRPr="00981DC3">
        <w:rPr>
          <w:rtl/>
        </w:rPr>
        <w:t>والوافي والوسائل والفقيه والتهذيب</w:t>
      </w:r>
      <w:r w:rsidR="00CF2B90" w:rsidRPr="00BD4DDA">
        <w:rPr>
          <w:rtl/>
        </w:rPr>
        <w:t xml:space="preserve"> : « ويكون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فيقدّمه ، لا خلاف في جواز الاستنابة حينئذٍ ، والمشهور عدم الوجوب ، بل ادّعى في التذكرة الإجماع على عدم الوجوب وظاهر بعض الأخبار الوجوب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tl/>
        </w:rPr>
        <w:t>التهذيب والاستبصار</w:t>
      </w:r>
      <w:r w:rsidR="00CF2B90" w:rsidRPr="00BD4DDA">
        <w:rPr>
          <w:rtl/>
        </w:rPr>
        <w:t xml:space="preserve"> : « الصلاة بالقوم » بدل « صلاة القوم »</w:t>
      </w:r>
      <w:r w:rsidR="00CF2B90">
        <w:rPr>
          <w:rtl/>
        </w:rPr>
        <w:t>.</w:t>
      </w:r>
      <w:r w:rsidR="00CF2B90" w:rsidRPr="00BD4DDA">
        <w:rPr>
          <w:rtl/>
        </w:rPr>
        <w:t xml:space="preserve"> وراجع : </w:t>
      </w:r>
      <w:r w:rsidR="00CF2B90" w:rsidRPr="00981DC3">
        <w:rPr>
          <w:rStyle w:val="libFootnoteBoldChar"/>
          <w:rtl/>
        </w:rPr>
        <w:t>تذكرة الفقهاء</w:t>
      </w:r>
      <w:r w:rsidR="00CF2B90" w:rsidRPr="00BD4DDA">
        <w:rPr>
          <w:rtl/>
        </w:rPr>
        <w:t xml:space="preserve"> ، ج 4 ، ص 28 ، المسألة 391.</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tl/>
        </w:rPr>
        <w:t>التهذيب والاستبصار</w:t>
      </w:r>
      <w:r w:rsidR="00CF2B90" w:rsidRPr="00BD4DDA">
        <w:rPr>
          <w:rtl/>
        </w:rPr>
        <w:t xml:space="preserve"> : « بيده إليهم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tl/>
        </w:rPr>
        <w:t xml:space="preserve">التهذيب </w:t>
      </w:r>
      <w:r w:rsidR="00CF2B90" w:rsidRPr="00BD4DDA">
        <w:rPr>
          <w:rtl/>
        </w:rPr>
        <w:t>: « وعن الشمال »</w:t>
      </w:r>
      <w:r w:rsidR="00CF2B90">
        <w:rPr>
          <w:rtl/>
        </w:rPr>
        <w:t>.</w:t>
      </w:r>
    </w:p>
    <w:p w:rsidR="00CF2B90" w:rsidRPr="00981DC3" w:rsidRDefault="00376338" w:rsidP="00CF2B90">
      <w:pPr>
        <w:pStyle w:val="libFootnote0"/>
        <w:rPr>
          <w:rtl/>
        </w:rPr>
      </w:pPr>
      <w:r>
        <w:rPr>
          <w:rtl/>
        </w:rPr>
        <w:t>(7).</w:t>
      </w:r>
      <w:r w:rsidR="00CF2B90" w:rsidRPr="00BD4DDA">
        <w:rPr>
          <w:rtl/>
        </w:rPr>
        <w:t xml:space="preserve"> في حاشية « بث » </w:t>
      </w:r>
      <w:r w:rsidR="00CF2B90" w:rsidRPr="00981DC3">
        <w:rPr>
          <w:rtl/>
        </w:rPr>
        <w:t>والوسائل والفقيه والتهذيب والاستبصار : « وكان ».</w:t>
      </w:r>
    </w:p>
    <w:p w:rsidR="00CF2B90" w:rsidRPr="00BD4DDA" w:rsidRDefault="00376338" w:rsidP="00CF2B90">
      <w:pPr>
        <w:pStyle w:val="libFootnote0"/>
        <w:rPr>
          <w:rtl/>
          <w:lang w:bidi="fa-IR"/>
        </w:rPr>
      </w:pPr>
      <w:r>
        <w:rPr>
          <w:rtl/>
        </w:rPr>
        <w:t>(8).</w:t>
      </w:r>
      <w:r w:rsidR="00CF2B90" w:rsidRPr="00BD4DDA">
        <w:rPr>
          <w:rtl/>
        </w:rPr>
        <w:t xml:space="preserve"> في « جن » </w:t>
      </w:r>
      <w:r w:rsidR="00CF2B90" w:rsidRPr="00C65B67">
        <w:rPr>
          <w:rStyle w:val="libFootnoteBoldChar"/>
          <w:rtl/>
        </w:rPr>
        <w:t>والفقيه</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إليهم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81DC3">
        <w:rPr>
          <w:rtl/>
        </w:rPr>
        <w:t>التهذيب والاستبصار</w:t>
      </w:r>
      <w:r w:rsidR="00CF2B90" w:rsidRPr="00BD4DDA">
        <w:rPr>
          <w:rtl/>
        </w:rPr>
        <w:t xml:space="preserve"> : « بيده إليهم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tl/>
        </w:rPr>
        <w:t>الاستبصار</w:t>
      </w:r>
      <w:r w:rsidR="00CF2B90" w:rsidRPr="00BD4DDA">
        <w:rPr>
          <w:rtl/>
        </w:rPr>
        <w:t xml:space="preserve"> : « هو التشهّد » بدل « التسليم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الفقيه : « أو تقضي » بدل « وانقضاء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8135BB">
        <w:rPr>
          <w:rStyle w:val="libFootnoteBoldChar"/>
          <w:rtl/>
        </w:rPr>
        <w:t>الاستبصار</w:t>
      </w:r>
      <w:r w:rsidR="00CF2B90" w:rsidRPr="00BD4DDA">
        <w:rPr>
          <w:rtl/>
        </w:rPr>
        <w:t xml:space="preserve"> : + « قد فاته ، أو ما بقي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w:t>
      </w:r>
      <w:r w:rsidR="00CF2B90" w:rsidRPr="004A310D">
        <w:rPr>
          <w:rStyle w:val="libFootnoteBoldChar"/>
          <w:rtl/>
        </w:rPr>
        <w:t>التهذيب</w:t>
      </w:r>
      <w:r w:rsidR="00CF2B90" w:rsidRPr="00BD4DDA">
        <w:rPr>
          <w:rtl/>
        </w:rPr>
        <w:t xml:space="preserve"> ، ج 3 ، ص 41 ، ح 144 ؛ </w:t>
      </w:r>
      <w:r w:rsidR="00CF2B90" w:rsidRPr="00545A0C">
        <w:rPr>
          <w:rStyle w:val="libFootnoteBoldChar"/>
          <w:rtl/>
        </w:rPr>
        <w:t>و</w:t>
      </w:r>
      <w:r w:rsidR="00CF2B90" w:rsidRPr="008135BB">
        <w:rPr>
          <w:rStyle w:val="libFootnoteBoldChar"/>
          <w:rtl/>
        </w:rPr>
        <w:t>الاستبصار</w:t>
      </w:r>
      <w:r w:rsidR="00CF2B90" w:rsidRPr="00DB38D6">
        <w:rPr>
          <w:rtl/>
        </w:rPr>
        <w:t xml:space="preserve"> </w:t>
      </w:r>
      <w:r w:rsidR="00CF2B90" w:rsidRPr="00BD4DDA">
        <w:rPr>
          <w:rtl/>
        </w:rPr>
        <w:t xml:space="preserve">، ج 1 ، ص 433 ، ح 1672 ، معلّقاً عن الكليني. </w:t>
      </w:r>
      <w:r w:rsidR="00CF2B90" w:rsidRPr="00DB38D6">
        <w:rPr>
          <w:rtl/>
        </w:rPr>
        <w:t>الفقيه</w:t>
      </w:r>
      <w:r w:rsidR="00CF2B90" w:rsidRPr="00BD4DDA">
        <w:rPr>
          <w:rtl/>
        </w:rPr>
        <w:t xml:space="preserve"> ، ج 1 ، ص 395 ، ح 1172 ، مرسلاً من دون الإسناد إلى المعصوم </w:t>
      </w:r>
      <w:r w:rsidR="00CF2B90" w:rsidRPr="0099484E">
        <w:rPr>
          <w:rStyle w:val="libFootnoteAlaemChar"/>
          <w:rtl/>
        </w:rPr>
        <w:t>عليه‌السلام</w:t>
      </w:r>
      <w:r w:rsidR="00CF2B90" w:rsidRPr="00BD4DDA">
        <w:rPr>
          <w:rtl/>
        </w:rPr>
        <w:t xml:space="preserve"> ، مع اختلاف يسير </w:t>
      </w:r>
      <w:r w:rsidR="00981DC3">
        <w:rPr>
          <w:rFonts w:hint="cs"/>
          <w:rtl/>
        </w:rPr>
        <w:t>.</w:t>
      </w:r>
      <w:r w:rsidR="00CF2B90" w:rsidRPr="004A310D">
        <w:rPr>
          <w:rStyle w:val="libFootnoteBoldChar"/>
          <w:rtl/>
        </w:rPr>
        <w:t>الوافي</w:t>
      </w:r>
      <w:r w:rsidR="00CF2B90" w:rsidRPr="00BD4DDA">
        <w:rPr>
          <w:rtl/>
        </w:rPr>
        <w:t xml:space="preserve"> ، ج 8 ، ص 1237 ، ح 8141 ؛ </w:t>
      </w:r>
      <w:r w:rsidR="00CF2B90" w:rsidRPr="004A310D">
        <w:rPr>
          <w:rStyle w:val="libFootnoteBoldChar"/>
          <w:rtl/>
        </w:rPr>
        <w:t>الوسائل</w:t>
      </w:r>
      <w:r w:rsidR="00CF2B90" w:rsidRPr="00BD4DDA">
        <w:rPr>
          <w:rtl/>
        </w:rPr>
        <w:t xml:space="preserve"> ، ج 8 ، ص 377 ، ح 10947.</w:t>
      </w:r>
    </w:p>
    <w:p w:rsidR="00890F05" w:rsidRDefault="00890F05" w:rsidP="00CF2B90">
      <w:pPr>
        <w:pStyle w:val="libNormal"/>
        <w:rPr>
          <w:rtl/>
          <w:lang w:bidi="fa-IR"/>
        </w:rPr>
      </w:pPr>
      <w:r>
        <w:rPr>
          <w:rtl/>
          <w:lang w:bidi="fa-IR"/>
        </w:rPr>
        <w:br w:type="page"/>
      </w:r>
    </w:p>
    <w:p w:rsidR="00981DC3" w:rsidRDefault="00CF2B90" w:rsidP="00981DC3">
      <w:pPr>
        <w:pStyle w:val="libNormal"/>
        <w:rPr>
          <w:rtl/>
          <w:lang w:bidi="fa-IR"/>
        </w:rPr>
      </w:pPr>
      <w:r w:rsidRPr="00DB38D6">
        <w:rPr>
          <w:rtl/>
        </w:rPr>
        <w:lastRenderedPageBreak/>
        <w:t>5290</w:t>
      </w:r>
      <w:r w:rsidRPr="008C051F">
        <w:rPr>
          <w:rStyle w:val="libBold2Char"/>
          <w:rtl/>
        </w:rPr>
        <w:t xml:space="preserve"> / 8.</w:t>
      </w:r>
      <w:r w:rsidRPr="00BD4DDA">
        <w:rPr>
          <w:rtl/>
          <w:lang w:bidi="fa-IR"/>
        </w:rPr>
        <w:t xml:space="preserve"> عَنْهُ ، عَنِ الْفَضْلِ </w:t>
      </w:r>
      <w:r w:rsidRPr="003E2A4D">
        <w:rPr>
          <w:rStyle w:val="libFootnotenumChar"/>
          <w:rtl/>
        </w:rPr>
        <w:t>(1)</w:t>
      </w:r>
      <w:r w:rsidRPr="00BD4DDA">
        <w:rPr>
          <w:rtl/>
          <w:lang w:bidi="fa-IR"/>
        </w:rPr>
        <w:t xml:space="preserve"> ؛</w:t>
      </w:r>
    </w:p>
    <w:p w:rsidR="00CF2B90" w:rsidRPr="00BD4DDA" w:rsidRDefault="00981DC3" w:rsidP="00981DC3">
      <w:pPr>
        <w:pStyle w:val="libNormal"/>
        <w:rPr>
          <w:rtl/>
          <w:lang w:bidi="fa-IR"/>
        </w:rPr>
      </w:pPr>
      <w:r>
        <w:rPr>
          <w:rFonts w:hint="cs"/>
          <w:rtl/>
          <w:lang w:bidi="fa-IR"/>
        </w:rPr>
        <w:t xml:space="preserve">             </w:t>
      </w:r>
      <w:r w:rsidR="00CF2B90" w:rsidRPr="00BD4DDA">
        <w:rPr>
          <w:rtl/>
          <w:lang w:bidi="fa-IR"/>
        </w:rPr>
        <w:t xml:space="preserve">وَعَلِيِّ بْنِ إِبْرَاهِيمَ ، عَنْ أَبِيهِ جَمِيعاً ، عَنْ حَمَّادِ بْنِ عِيسى </w:t>
      </w:r>
      <w:r w:rsidR="00CF2B90" w:rsidRPr="003E2A4D">
        <w:rPr>
          <w:rStyle w:val="libFootnotenumChar"/>
          <w:rtl/>
        </w:rPr>
        <w:t>(2)</w:t>
      </w:r>
      <w:r w:rsidR="00CF2B90" w:rsidRPr="00BD4DDA">
        <w:rPr>
          <w:rtl/>
          <w:lang w:bidi="fa-IR"/>
        </w:rPr>
        <w:t xml:space="preserve"> ، عَنْ حَرِيزٍ ، عَنْ زُرَارَةَ ، قَالَ :</w:t>
      </w:r>
    </w:p>
    <w:p w:rsidR="00CF2B90" w:rsidRPr="00BD4DDA" w:rsidRDefault="00CF2B90" w:rsidP="00CF2B90">
      <w:pPr>
        <w:pStyle w:val="libNormal"/>
        <w:rPr>
          <w:rtl/>
          <w:lang w:bidi="fa-IR"/>
        </w:rPr>
      </w:pPr>
      <w:r w:rsidRPr="00BD4DDA">
        <w:rPr>
          <w:rtl/>
          <w:lang w:bidi="fa-IR"/>
        </w:rPr>
        <w:t xml:space="preserve">قُلْتُ لِأَبِي جَعْفَرٍ </w:t>
      </w:r>
      <w:r w:rsidRPr="008C051F">
        <w:rPr>
          <w:rStyle w:val="libAlaemChar"/>
          <w:rtl/>
        </w:rPr>
        <w:t>عليه‌السلام</w:t>
      </w:r>
      <w:r w:rsidRPr="00BD4DDA">
        <w:rPr>
          <w:rtl/>
          <w:lang w:bidi="fa-IR"/>
        </w:rPr>
        <w:t xml:space="preserve"> : رَجُلٌ دَخَلَ مَعَ قَوْمٍ فِي صَلَاتِهِمْ وَهُوَ لَايَنْوِيهَا صَلَاةً ، فَأَحْدَثَ إِمَامُهُمْ ، فَأَخَذَ بِيَدِ ذلِكَ الرَّجُلِ ، فَ</w:t>
      </w:r>
      <w:r>
        <w:rPr>
          <w:rtl/>
          <w:lang w:bidi="fa-IR"/>
        </w:rPr>
        <w:t>قَدَّمَهُ ، فَصَلّى بِهِمْ : أَ</w:t>
      </w:r>
      <w:r w:rsidRPr="00BD4DDA">
        <w:rPr>
          <w:rtl/>
          <w:lang w:bidi="fa-IR"/>
        </w:rPr>
        <w:t xml:space="preserve">يُجْزِئُهُمْ صَلَاتُهُمْ بِصَلَاتِهِ وَهُوَ لَايَنْوِيهَا صَلَاةً </w:t>
      </w:r>
      <w:r w:rsidRPr="003E2A4D">
        <w:rPr>
          <w:rStyle w:val="libFootnotenumChar"/>
          <w:rtl/>
        </w:rPr>
        <w:t>(3)</w:t>
      </w:r>
      <w:r>
        <w:rPr>
          <w:rtl/>
          <w:lang w:bidi="fa-IR"/>
        </w:rPr>
        <w:t>؟</w:t>
      </w:r>
    </w:p>
    <w:p w:rsidR="00CF2B90" w:rsidRPr="00BD4DDA" w:rsidRDefault="00CF2B90" w:rsidP="00CF2B90">
      <w:pPr>
        <w:pStyle w:val="libNormal"/>
        <w:rPr>
          <w:rtl/>
          <w:lang w:bidi="fa-IR"/>
        </w:rPr>
      </w:pPr>
      <w:r w:rsidRPr="00BD4DDA">
        <w:rPr>
          <w:rtl/>
          <w:lang w:bidi="fa-IR"/>
        </w:rPr>
        <w:t xml:space="preserve">فَقَالَ : « لَا يَنْبَغِي لِلرَّجُلِ أَنْ يَدْخُلَ مَعَ قَوْمٍ فِي صَلَاتِهِمْ وَهُوَ لَايَنْوِيهَا صَلَاةً </w:t>
      </w:r>
      <w:r w:rsidRPr="003E2A4D">
        <w:rPr>
          <w:rStyle w:val="libFootnotenumChar"/>
          <w:rtl/>
        </w:rPr>
        <w:t>(4)</w:t>
      </w:r>
      <w:r w:rsidRPr="00BD4DDA">
        <w:rPr>
          <w:rtl/>
          <w:lang w:bidi="fa-IR"/>
        </w:rPr>
        <w:t xml:space="preserve"> ، بَلْ يَنْبَغِي لَهُ </w:t>
      </w:r>
      <w:r w:rsidRPr="003E2A4D">
        <w:rPr>
          <w:rStyle w:val="libFootnotenumChar"/>
          <w:rtl/>
        </w:rPr>
        <w:t>(5)</w:t>
      </w:r>
      <w:r w:rsidRPr="00BD4DDA">
        <w:rPr>
          <w:rtl/>
          <w:lang w:bidi="fa-IR"/>
        </w:rPr>
        <w:t xml:space="preserve"> أَنْ يَنْوِيَهَا صَلَاةً ، فَإِنْ كَانَ قَدْ صَلّى ، فَإِنَّ لَهُ صَلَاةً أُخْرى </w:t>
      </w:r>
      <w:r w:rsidRPr="003E2A4D">
        <w:rPr>
          <w:rStyle w:val="libFootnotenumChar"/>
          <w:rtl/>
        </w:rPr>
        <w:t>(6)</w:t>
      </w:r>
      <w:r w:rsidR="00981DC3">
        <w:rPr>
          <w:rtl/>
          <w:lang w:bidi="fa-IR"/>
        </w:rPr>
        <w:t xml:space="preserve"> ، وَإِل</w:t>
      </w:r>
      <w:r w:rsidR="00981DC3">
        <w:rPr>
          <w:rFonts w:hint="cs"/>
          <w:rtl/>
          <w:lang w:bidi="fa-IR"/>
        </w:rPr>
        <w:t>َّ</w:t>
      </w:r>
      <w:r w:rsidR="00981DC3">
        <w:rPr>
          <w:rtl/>
          <w:lang w:bidi="fa-IR"/>
        </w:rPr>
        <w:t>ا</w:t>
      </w:r>
      <w:r w:rsidRPr="00BD4DDA">
        <w:rPr>
          <w:rtl/>
          <w:lang w:bidi="fa-IR"/>
        </w:rPr>
        <w:t xml:space="preserve"> فَلَا يَدْخُلْ مَعَهُمْ ، قَدْ يُجْزِئُ </w:t>
      </w:r>
      <w:r w:rsidRPr="003E2A4D">
        <w:rPr>
          <w:rStyle w:val="libFootnotenumChar"/>
          <w:rtl/>
        </w:rPr>
        <w:t>(7)</w:t>
      </w:r>
      <w:r w:rsidRPr="00BD4DDA">
        <w:rPr>
          <w:rtl/>
          <w:lang w:bidi="fa-IR"/>
        </w:rPr>
        <w:t xml:space="preserve"> عَنِ الْقَوْمِ صَلَاتُهُمْ وَإِنْ لَمْ يَنْوِهَا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DB38D6">
        <w:rPr>
          <w:rtl/>
        </w:rPr>
        <w:t>5291</w:t>
      </w:r>
      <w:r w:rsidRPr="008C051F">
        <w:rPr>
          <w:rStyle w:val="libBold2Char"/>
          <w:rtl/>
        </w:rPr>
        <w:t xml:space="preserve"> / 9.</w:t>
      </w:r>
      <w:r w:rsidRPr="00BD4DDA">
        <w:rPr>
          <w:rtl/>
          <w:lang w:bidi="fa-IR"/>
        </w:rPr>
        <w:t xml:space="preserve"> عَلِيُّ بْنُ إِبْرَاهِيمَ ، عَنْ أَبِيهِ ، عَنِ ابْنِ أَبِي عُمَيْرٍ ، عَنْ حَمَّادٍ </w:t>
      </w:r>
      <w:r w:rsidRPr="003E2A4D">
        <w:rPr>
          <w:rStyle w:val="libFootnotenumChar"/>
          <w:rtl/>
        </w:rPr>
        <w:t>(9)</w:t>
      </w:r>
      <w:r w:rsidRPr="00BD4DDA">
        <w:rPr>
          <w:rtl/>
          <w:lang w:bidi="fa-IR"/>
        </w:rPr>
        <w:t xml:space="preserve"> ، عَنِ الْحَلَبِيِّ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w:t>
      </w:r>
      <w:r w:rsidRPr="003E2A4D">
        <w:rPr>
          <w:rStyle w:val="libFootnotenumChar"/>
          <w:rtl/>
        </w:rPr>
        <w:t>(10)</w:t>
      </w:r>
      <w:r w:rsidRPr="00BD4DDA">
        <w:rPr>
          <w:rtl/>
          <w:lang w:bidi="fa-IR"/>
        </w:rPr>
        <w:t xml:space="preserve"> أَمَّ قَوْماً ، فَصَلّى بِهِمْ رَكْعَةً ، ثُمَّ مَاتَ</w:t>
      </w:r>
      <w:r>
        <w:rPr>
          <w:rtl/>
          <w:lang w:bidi="fa-IR"/>
        </w:rPr>
        <w:t>؟</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981DC3" w:rsidTr="00981DC3">
        <w:tc>
          <w:tcPr>
            <w:tcW w:w="4006" w:type="dxa"/>
          </w:tcPr>
          <w:p w:rsidR="00981DC3" w:rsidRDefault="00981DC3" w:rsidP="00CF2B90">
            <w:pPr>
              <w:pStyle w:val="libFootnote0"/>
              <w:rPr>
                <w:rtl/>
              </w:rPr>
            </w:pPr>
            <w:r>
              <w:rPr>
                <w:rtl/>
              </w:rPr>
              <w:t>(1).</w:t>
            </w:r>
            <w:r w:rsidRPr="00BD4DDA">
              <w:rPr>
                <w:rtl/>
              </w:rPr>
              <w:t xml:space="preserve"> في </w:t>
            </w:r>
            <w:r w:rsidRPr="00981DC3">
              <w:rPr>
                <w:rtl/>
              </w:rPr>
              <w:t>التهذيب والوسائل</w:t>
            </w:r>
            <w:r w:rsidRPr="00BD4DDA">
              <w:rPr>
                <w:rtl/>
              </w:rPr>
              <w:t xml:space="preserve"> : + « بن شاذان »</w:t>
            </w:r>
            <w:r>
              <w:rPr>
                <w:rtl/>
              </w:rPr>
              <w:t>.</w:t>
            </w:r>
          </w:p>
        </w:tc>
        <w:tc>
          <w:tcPr>
            <w:tcW w:w="4006" w:type="dxa"/>
          </w:tcPr>
          <w:p w:rsidR="00981DC3" w:rsidRDefault="00981DC3" w:rsidP="00CF2B90">
            <w:pPr>
              <w:pStyle w:val="libFootnote0"/>
              <w:rPr>
                <w:rtl/>
              </w:rPr>
            </w:pPr>
            <w:r>
              <w:rPr>
                <w:rtl/>
              </w:rPr>
              <w:t>(2).</w:t>
            </w:r>
            <w:r w:rsidRPr="00BD4DDA">
              <w:rPr>
                <w:rtl/>
              </w:rPr>
              <w:t xml:space="preserve"> في </w:t>
            </w:r>
            <w:r w:rsidRPr="00981DC3">
              <w:rPr>
                <w:rtl/>
              </w:rPr>
              <w:t>التهذيب</w:t>
            </w:r>
            <w:r w:rsidRPr="00BD4DDA">
              <w:rPr>
                <w:rtl/>
              </w:rPr>
              <w:t xml:space="preserve"> :</w:t>
            </w:r>
            <w:r>
              <w:rPr>
                <w:rtl/>
              </w:rPr>
              <w:t xml:space="preserve"> - </w:t>
            </w:r>
            <w:r w:rsidRPr="00BD4DDA">
              <w:rPr>
                <w:rtl/>
              </w:rPr>
              <w:t>« بن عيسى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بخ ، جن » :</w:t>
      </w:r>
      <w:r w:rsidR="00CF2B90">
        <w:rPr>
          <w:rtl/>
        </w:rPr>
        <w:t xml:space="preserve"> </w:t>
      </w:r>
      <w:r w:rsidR="00890F05">
        <w:rPr>
          <w:rtl/>
        </w:rPr>
        <w:t>-</w:t>
      </w:r>
      <w:r w:rsidR="00CF2B90">
        <w:rPr>
          <w:rtl/>
        </w:rPr>
        <w:t xml:space="preserve"> </w:t>
      </w:r>
      <w:r w:rsidR="00CF2B90" w:rsidRPr="00BD4DDA">
        <w:rPr>
          <w:rtl/>
        </w:rPr>
        <w:t>« صلاة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جن »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فإنّ له صلاة ا</w:t>
      </w:r>
      <w:r w:rsidR="00981DC3">
        <w:rPr>
          <w:rFonts w:hint="cs"/>
          <w:rtl/>
        </w:rPr>
        <w:t>ُ</w:t>
      </w:r>
      <w:r w:rsidR="00CF2B90" w:rsidRPr="00BD4DDA">
        <w:rPr>
          <w:rtl/>
        </w:rPr>
        <w:t>خرى ، أي يستحبّ الإعادة ، ويمكن أن ينوي قضاء أو نافلة ، ويدلّ على أنّ بطلان صلاة الإمام لايوجب الإعادة على المأمومين مع عدم علمهم ، كما هو المشهور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tl/>
        </w:rPr>
        <w:t>التهذيب</w:t>
      </w:r>
      <w:r w:rsidR="00CF2B90" w:rsidRPr="00BD4DDA">
        <w:rPr>
          <w:rtl/>
        </w:rPr>
        <w:t xml:space="preserve"> : « قد تجزي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41 ، ح 143 ، معلّقاً عن الكليني. </w:t>
      </w:r>
      <w:r w:rsidR="00CF2B90" w:rsidRPr="00981DC3">
        <w:rPr>
          <w:rStyle w:val="libFootnoteBoldChar"/>
          <w:rtl/>
        </w:rPr>
        <w:t>الفقيه</w:t>
      </w:r>
      <w:r w:rsidR="00CF2B90" w:rsidRPr="00BD4DDA">
        <w:rPr>
          <w:rtl/>
        </w:rPr>
        <w:t xml:space="preserve"> ، ج 1 ، ص 403 ، ح 1196 ، معلّقاً عن زرارة ، مع اختلاف يسير </w:t>
      </w:r>
      <w:r w:rsidR="00981DC3">
        <w:rPr>
          <w:rFonts w:hint="cs"/>
          <w:rtl/>
        </w:rPr>
        <w:t>.</w:t>
      </w:r>
      <w:r w:rsidR="00CF2B90" w:rsidRPr="004A310D">
        <w:rPr>
          <w:rStyle w:val="libFootnoteBoldChar"/>
          <w:rtl/>
        </w:rPr>
        <w:t>الوافي</w:t>
      </w:r>
      <w:r w:rsidR="00CF2B90" w:rsidRPr="00BD4DDA">
        <w:rPr>
          <w:rtl/>
        </w:rPr>
        <w:t xml:space="preserve"> ، ج 8 ، ص 1241 ، ح 8151 ؛ </w:t>
      </w:r>
      <w:r w:rsidR="00CF2B90" w:rsidRPr="004A310D">
        <w:rPr>
          <w:rStyle w:val="libFootnoteBoldChar"/>
          <w:rtl/>
        </w:rPr>
        <w:t>الوسائل</w:t>
      </w:r>
      <w:r w:rsidR="00CF2B90" w:rsidRPr="00BD4DDA">
        <w:rPr>
          <w:rtl/>
        </w:rPr>
        <w:t xml:space="preserve"> ، ج 8 ، ص 376 ، ذيل ح 10946.</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 « بن عثمان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بح » : « الرجل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981DC3">
      <w:pPr>
        <w:pStyle w:val="libNormal"/>
        <w:rPr>
          <w:rtl/>
          <w:lang w:bidi="fa-IR"/>
        </w:rPr>
      </w:pPr>
      <w:r w:rsidRPr="00BD4DDA">
        <w:rPr>
          <w:rtl/>
          <w:lang w:bidi="fa-IR"/>
        </w:rPr>
        <w:lastRenderedPageBreak/>
        <w:t xml:space="preserve">قَالَ : « يُقَدِّمُونَ رَجُلاً آخَرَ </w:t>
      </w:r>
      <w:r w:rsidRPr="003E2A4D">
        <w:rPr>
          <w:rStyle w:val="libFootnotenumChar"/>
          <w:rtl/>
        </w:rPr>
        <w:t>(1)</w:t>
      </w:r>
      <w:r w:rsidRPr="00BD4DDA">
        <w:rPr>
          <w:rtl/>
          <w:lang w:bidi="fa-IR"/>
        </w:rPr>
        <w:t xml:space="preserve"> ، وَيَعْتَدُّونَ بِالرَّكْعَةِ ، وَيَطْرَحُونَ الْمَيِّتَ خَلْفَهُمْ ، وَيَغْتَسِلُ </w:t>
      </w:r>
      <w:r w:rsidRPr="003E2A4D">
        <w:rPr>
          <w:rStyle w:val="libFootnotenumChar"/>
          <w:rtl/>
        </w:rPr>
        <w:t>(2)</w:t>
      </w:r>
      <w:r w:rsidRPr="00BD4DDA">
        <w:rPr>
          <w:rtl/>
          <w:lang w:bidi="fa-IR"/>
        </w:rPr>
        <w:t xml:space="preserve"> مَنْ مَسَّهُ »</w:t>
      </w:r>
      <w:r>
        <w:rPr>
          <w:rtl/>
          <w:lang w:bidi="fa-IR"/>
        </w:rPr>
        <w:t>.</w:t>
      </w:r>
      <w:r w:rsidRPr="00BD4DDA">
        <w:rPr>
          <w:rtl/>
          <w:lang w:bidi="fa-IR"/>
        </w:rPr>
        <w:t xml:space="preserve"> </w:t>
      </w:r>
      <w:r w:rsidRPr="003E2A4D">
        <w:rPr>
          <w:rStyle w:val="libFootnotenumChar"/>
          <w:rtl/>
        </w:rPr>
        <w:t>(3)</w:t>
      </w:r>
    </w:p>
    <w:p w:rsidR="00CF2B90" w:rsidRPr="00BD4DDA" w:rsidRDefault="00CF2B90" w:rsidP="00CF2B90">
      <w:pPr>
        <w:pStyle w:val="libNormal"/>
        <w:rPr>
          <w:rtl/>
          <w:lang w:bidi="fa-IR"/>
        </w:rPr>
      </w:pPr>
      <w:r w:rsidRPr="00DB38D6">
        <w:rPr>
          <w:rtl/>
        </w:rPr>
        <w:t>5292</w:t>
      </w:r>
      <w:r w:rsidRPr="008C051F">
        <w:rPr>
          <w:rStyle w:val="libBold2Char"/>
          <w:rtl/>
        </w:rPr>
        <w:t xml:space="preserve"> / 10.</w:t>
      </w:r>
      <w:r w:rsidRPr="00BD4DDA">
        <w:rPr>
          <w:rtl/>
          <w:lang w:bidi="fa-IR"/>
        </w:rPr>
        <w:t xml:space="preserve"> مُحَمَّدُ بْنُ يَحْيى ، عَنْ أَحْمَدَ بْنِ مُحَمَّدٍ ، عَنْ مَرْوَكِ بْنِ عُبَيْدٍ ، عَنْ أَحْمَدَ بْنِ النَّضْرِ ، عَنْ رَجُلٍ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قَالَ </w:t>
      </w:r>
      <w:r w:rsidRPr="003E2A4D">
        <w:rPr>
          <w:rStyle w:val="libFootnotenumChar"/>
          <w:rtl/>
        </w:rPr>
        <w:t>(4)</w:t>
      </w:r>
      <w:r w:rsidRPr="00BD4DDA">
        <w:rPr>
          <w:rtl/>
          <w:lang w:bidi="fa-IR"/>
        </w:rPr>
        <w:t xml:space="preserve"> : « أَيَّ شَيْ‌ءٍ يَقُولُ هؤُلَاءِ فِي الرَّجُلِ الَّذِي يَفُوتُهُ </w:t>
      </w:r>
      <w:r w:rsidRPr="003E2A4D">
        <w:rPr>
          <w:rStyle w:val="libFootnotenumChar"/>
          <w:rtl/>
        </w:rPr>
        <w:t>(5)</w:t>
      </w:r>
      <w:r w:rsidRPr="00BD4DDA">
        <w:rPr>
          <w:rtl/>
          <w:lang w:bidi="fa-IR"/>
        </w:rPr>
        <w:t xml:space="preserve"> مَعَ الْإِمَامِ رَكْعَتَانِ</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قُلْتُ : يَقُولُونَ : يَقْرَأُ فِيهِمَا بِالْحَمْدِ وَسُورَةٍ.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D4DDA">
        <w:rPr>
          <w:rtl/>
          <w:lang w:bidi="fa-IR"/>
        </w:rPr>
        <w:t>فَقَالَ : « هذَا يُقَلِّبُ صَلَاتَهُ يَجْعَلُ أَوَّلَهَا آخِرَهَا »</w:t>
      </w:r>
      <w:r>
        <w:rPr>
          <w:rtl/>
          <w:lang w:bidi="fa-IR"/>
        </w:rPr>
        <w:t>.</w:t>
      </w:r>
    </w:p>
    <w:p w:rsidR="00CF2B90" w:rsidRPr="00BD4DDA" w:rsidRDefault="00CF2B90" w:rsidP="00CF2B90">
      <w:pPr>
        <w:pStyle w:val="libNormal"/>
        <w:rPr>
          <w:rtl/>
          <w:lang w:bidi="fa-IR"/>
        </w:rPr>
      </w:pPr>
      <w:r w:rsidRPr="00BD4DDA">
        <w:rPr>
          <w:rtl/>
          <w:lang w:bidi="fa-IR"/>
        </w:rPr>
        <w:t xml:space="preserve">قُلْتُ : كَيْفَ </w:t>
      </w:r>
      <w:r w:rsidRPr="003E2A4D">
        <w:rPr>
          <w:rStyle w:val="libFootnotenumChar"/>
          <w:rtl/>
        </w:rPr>
        <w:t>(7)</w:t>
      </w:r>
      <w:r w:rsidRPr="00BD4DDA">
        <w:rPr>
          <w:rtl/>
          <w:lang w:bidi="fa-IR"/>
        </w:rPr>
        <w:t xml:space="preserve"> يَصْنَعُ</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آخر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قال في </w:t>
      </w:r>
      <w:r w:rsidR="00CF2B90" w:rsidRPr="00981DC3">
        <w:rPr>
          <w:rStyle w:val="libFootnoteBoldChar"/>
          <w:rtl/>
        </w:rPr>
        <w:t>مرآة العقول</w:t>
      </w:r>
      <w:r w:rsidR="00CF2B90" w:rsidRPr="00BD4DDA">
        <w:rPr>
          <w:rtl/>
        </w:rPr>
        <w:t xml:space="preserve"> : « الأمر بالاغتسال محمول على ما إذا مسّ جسده وقد برد » ، ثمّ نقل روايتين عن الاحتجاج في ذلك.</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43 ، ح 148 ، بسنده عن ابن أبي عمير. </w:t>
      </w:r>
      <w:r w:rsidR="00CF2B90" w:rsidRPr="00981DC3">
        <w:rPr>
          <w:rStyle w:val="libFootnoteBoldChar"/>
          <w:rtl/>
        </w:rPr>
        <w:t>الفقيه</w:t>
      </w:r>
      <w:r w:rsidR="00CF2B90" w:rsidRPr="00BD4DDA">
        <w:rPr>
          <w:rtl/>
        </w:rPr>
        <w:t xml:space="preserve"> ، ج 1 ، ص 403 ، صدر ح 1198 ، معلّقاً عن الحلبيّ ، مع اختلاف يسير </w:t>
      </w:r>
      <w:r w:rsidR="00981DC3">
        <w:rPr>
          <w:rFonts w:hint="cs"/>
          <w:rtl/>
        </w:rPr>
        <w:t>.</w:t>
      </w:r>
      <w:r w:rsidR="00CF2B90" w:rsidRPr="004A310D">
        <w:rPr>
          <w:rStyle w:val="libFootnoteBoldChar"/>
          <w:rtl/>
        </w:rPr>
        <w:t>الوافي</w:t>
      </w:r>
      <w:r w:rsidR="00CF2B90" w:rsidRPr="00BD4DDA">
        <w:rPr>
          <w:rtl/>
        </w:rPr>
        <w:t xml:space="preserve"> ، ج 8 ، ص 1237 ، ح 8140 ؛ </w:t>
      </w:r>
      <w:r w:rsidR="00CF2B90" w:rsidRPr="004A310D">
        <w:rPr>
          <w:rStyle w:val="libFootnoteBoldChar"/>
          <w:rtl/>
        </w:rPr>
        <w:t>الوسائل</w:t>
      </w:r>
      <w:r w:rsidR="00CF2B90" w:rsidRPr="00BD4DDA">
        <w:rPr>
          <w:rtl/>
        </w:rPr>
        <w:t xml:space="preserve"> ، ج 3 ، ص 291 ، ذيل ح 3679 ؛ وج 8 ، ص 380 ، ذيل ح 10957.</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tl/>
        </w:rPr>
        <w:t xml:space="preserve">الوافي والاستبصار </w:t>
      </w:r>
      <w:r w:rsidR="00CF2B90" w:rsidRPr="00BD4DDA">
        <w:rPr>
          <w:rtl/>
        </w:rPr>
        <w:t>: + « لي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يفوته ، قال الفاضل التستري : كأنّه يريد اللتين ينفرد فيهما وسمّاهما بالفائتة ؛ لأنّه لم يصلّهما مع الإمام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قال </w:t>
      </w:r>
      <w:r w:rsidR="00CF2B90" w:rsidRPr="004A310D">
        <w:rPr>
          <w:rStyle w:val="libFootnoteBoldChar"/>
          <w:rtl/>
        </w:rPr>
        <w:t>التهذيب</w:t>
      </w:r>
      <w:r w:rsidR="00CF2B90" w:rsidRPr="00BD4DDA">
        <w:rPr>
          <w:rtl/>
        </w:rPr>
        <w:t xml:space="preserve"> : « قول السائل : يقولون : يقرأ في الركعتين بالحمد وسورة ، ليس فيه صريح أنّهما اللتان أدركهما ، بل يحتمل أن يكون قال : إنّهم يقولون بالحمد وسورة في الركعتين اللتين فاتتاه ، فأمره حينئذٍ أن يقرأ بالحمد وحدها ؛ لأنّ ذلك مذهب كثير من العامّة ، وإذا احتمل ذلك لم يناف ما قدّمناه من الأخبار »</w:t>
      </w:r>
      <w:r w:rsidR="00CF2B90">
        <w:rPr>
          <w:rtl/>
        </w:rPr>
        <w:t>.</w:t>
      </w:r>
      <w:r w:rsidR="00CF2B90" w:rsidRPr="00BD4DDA">
        <w:rPr>
          <w:rtl/>
        </w:rPr>
        <w:t xml:space="preserve"> وللمزيد راجع : </w:t>
      </w:r>
      <w:r w:rsidR="00CF2B90" w:rsidRPr="00981DC3">
        <w:rPr>
          <w:rStyle w:val="libFootnoteBoldChar"/>
          <w:rtl/>
        </w:rPr>
        <w:t>مرآة العقول</w:t>
      </w:r>
      <w:r w:rsidR="00CF2B90" w:rsidRPr="00BD4DDA">
        <w:rPr>
          <w:rtl/>
        </w:rPr>
        <w:t xml:space="preserve"> ، ج 15 ، ص 279.</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tl/>
        </w:rPr>
        <w:t>الوافي والتهذيب</w:t>
      </w:r>
      <w:r w:rsidR="00CF2B90" w:rsidRPr="00BD4DDA">
        <w:rPr>
          <w:rtl/>
        </w:rPr>
        <w:t xml:space="preserve"> : « فكيف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قَالَ : « يَقْرَأُ فَاتِحَةَ الْكِتَابِ فِي كُلِّ رَكْعَةٍ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835573">
        <w:rPr>
          <w:rtl/>
        </w:rPr>
        <w:t>5293</w:t>
      </w:r>
      <w:r w:rsidRPr="008C051F">
        <w:rPr>
          <w:rStyle w:val="libBold2Char"/>
          <w:rtl/>
        </w:rPr>
        <w:t xml:space="preserve"> / 11.</w:t>
      </w:r>
      <w:r w:rsidRPr="00BD4DDA">
        <w:rPr>
          <w:rtl/>
          <w:lang w:bidi="fa-IR"/>
        </w:rPr>
        <w:t xml:space="preserve"> مُحَمَّدُ بْنُ يَحْيى ، عَنْ أَحْمَدَ بْنِ مُحَمَّدٍ ، عَنْ عَلِيِّ بْنِ النُّعْمَانِ ، عَنِ الْحُسَيْنِ بْنِ أَبِي الْعَلَاءِ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w:t>
      </w:r>
      <w:r w:rsidRPr="003E2A4D">
        <w:rPr>
          <w:rStyle w:val="libFootnotenumChar"/>
          <w:rtl/>
        </w:rPr>
        <w:t>(2)</w:t>
      </w:r>
      <w:r w:rsidRPr="00BD4DDA">
        <w:rPr>
          <w:rtl/>
          <w:lang w:bidi="fa-IR"/>
        </w:rPr>
        <w:t xml:space="preserve"> : قُلْتُ : أَجِي‌ءُ إِلَى الْإِمَامِ وَقَدْ سَبَقَنِي </w:t>
      </w:r>
      <w:r w:rsidRPr="003E2A4D">
        <w:rPr>
          <w:rStyle w:val="libFootnotenumChar"/>
          <w:rtl/>
        </w:rPr>
        <w:t>(3)</w:t>
      </w:r>
      <w:r w:rsidRPr="00BD4DDA">
        <w:rPr>
          <w:rtl/>
          <w:lang w:bidi="fa-IR"/>
        </w:rPr>
        <w:t xml:space="preserve"> بِرَكْعَةٍ فِي الْفَجْرِ ، فَلَمَّا سَلَّمَ وَقَعَ فِي قَلْبِي أَنِّي أَتْمَمْتُ ، فَلَمْ أَزَلْ ذَاكِراً لِلّهِ </w:t>
      </w:r>
      <w:r w:rsidRPr="003E2A4D">
        <w:rPr>
          <w:rStyle w:val="libFootnotenumChar"/>
          <w:rtl/>
        </w:rPr>
        <w:t>(4)</w:t>
      </w:r>
      <w:r w:rsidRPr="00BD4DDA">
        <w:rPr>
          <w:rtl/>
          <w:lang w:bidi="fa-IR"/>
        </w:rPr>
        <w:t xml:space="preserve"> حَتّى طَلَعَتِ الشَّمْسُ ، فَلَمَّا طَلَعَتْ نَهَضْتُ ، فَذَكَرْتُ أَنَّ الْإِمَامَ كَانَ سَبَقَنِي </w:t>
      </w:r>
      <w:r w:rsidRPr="003E2A4D">
        <w:rPr>
          <w:rStyle w:val="libFootnotenumChar"/>
          <w:rtl/>
        </w:rPr>
        <w:t>(5)</w:t>
      </w:r>
      <w:r w:rsidRPr="00BD4DDA">
        <w:rPr>
          <w:rtl/>
          <w:lang w:bidi="fa-IR"/>
        </w:rPr>
        <w:t xml:space="preserve"> بِرَكْعَةٍ</w:t>
      </w:r>
      <w:r>
        <w:rPr>
          <w:rtl/>
          <w:lang w:bidi="fa-IR"/>
        </w:rPr>
        <w:t>؟</w:t>
      </w:r>
    </w:p>
    <w:p w:rsidR="00CF2B90" w:rsidRPr="00BD4DDA" w:rsidRDefault="00CF2B90" w:rsidP="00CF2B90">
      <w:pPr>
        <w:pStyle w:val="libNormal"/>
        <w:rPr>
          <w:rtl/>
          <w:lang w:bidi="fa-IR"/>
        </w:rPr>
      </w:pPr>
      <w:r w:rsidRPr="00BD4DDA">
        <w:rPr>
          <w:rtl/>
          <w:lang w:bidi="fa-IR"/>
        </w:rPr>
        <w:t xml:space="preserve">فَقَالَ : « إِنْ </w:t>
      </w:r>
      <w:r w:rsidRPr="003E2A4D">
        <w:rPr>
          <w:rStyle w:val="libFootnotenumChar"/>
          <w:rtl/>
        </w:rPr>
        <w:t>(6)</w:t>
      </w:r>
      <w:r w:rsidRPr="00BD4DDA">
        <w:rPr>
          <w:rtl/>
          <w:lang w:bidi="fa-IR"/>
        </w:rPr>
        <w:t xml:space="preserve"> كُنْتَ فِي مَقَامِكَ ، فَأَتِمَّ بِرَكْعَةٍ ؛ وَإِنْ كُنْتَ قَدِ انْصَرَفْتَ ، فَعَلَيْكَ الْإِعَادَةُ »</w:t>
      </w:r>
      <w:r>
        <w:rPr>
          <w:rtl/>
          <w:lang w:bidi="fa-IR"/>
        </w:rPr>
        <w:t>.</w:t>
      </w:r>
      <w:r w:rsidRPr="003E2A4D">
        <w:rPr>
          <w:rStyle w:val="libFootnotenumChar"/>
          <w:rtl/>
        </w:rPr>
        <w:t>(7)</w:t>
      </w:r>
      <w:r w:rsidRPr="00BD4DDA">
        <w:rPr>
          <w:rtl/>
          <w:lang w:bidi="fa-IR"/>
        </w:rPr>
        <w:t>‌</w:t>
      </w:r>
    </w:p>
    <w:p w:rsidR="00CF2B90" w:rsidRPr="00BD4DDA" w:rsidRDefault="00CF2B90" w:rsidP="00CF2B90">
      <w:pPr>
        <w:pStyle w:val="libNormal"/>
        <w:rPr>
          <w:rtl/>
          <w:lang w:bidi="fa-IR"/>
        </w:rPr>
      </w:pPr>
      <w:r w:rsidRPr="00835573">
        <w:rPr>
          <w:rtl/>
        </w:rPr>
        <w:t>5294</w:t>
      </w:r>
      <w:r w:rsidRPr="008C051F">
        <w:rPr>
          <w:rStyle w:val="libBold2Char"/>
          <w:rtl/>
        </w:rPr>
        <w:t xml:space="preserve"> / 12.</w:t>
      </w:r>
      <w:r w:rsidRPr="00BD4DDA">
        <w:rPr>
          <w:rtl/>
          <w:lang w:bidi="fa-IR"/>
        </w:rPr>
        <w:t xml:space="preserve"> جَمَاعَةٌ </w:t>
      </w:r>
      <w:r w:rsidRPr="003E2A4D">
        <w:rPr>
          <w:rStyle w:val="libFootnotenumChar"/>
          <w:rtl/>
        </w:rPr>
        <w:t>(8)</w:t>
      </w:r>
      <w:r w:rsidRPr="00BD4DDA">
        <w:rPr>
          <w:rtl/>
          <w:lang w:bidi="fa-IR"/>
        </w:rPr>
        <w:t xml:space="preserve"> مِنْ أَصْحَابِنَا ، عَنْ أَحْمَدَ بْنِ مُحَمَّدٍ ، عَنِ الْحُسَيْنِ بْنِ سَعِيدٍ ، عَنْ فَضَالَةَ بْنِ أَيُّوبَ ، عَنِ الْحُسَيْنِ بْنِ عُثْمَانَ ، عَنْ سَمَاعَةَ ، عَنْ أَبِي بَصِيرٍ ، قَالَ :</w:t>
      </w:r>
    </w:p>
    <w:p w:rsidR="00CF2B90" w:rsidRPr="00BD4DDA" w:rsidRDefault="00CF2B90" w:rsidP="00CF2B90">
      <w:pPr>
        <w:pStyle w:val="libNormal"/>
        <w:rPr>
          <w:rtl/>
          <w:lang w:bidi="fa-IR"/>
        </w:rPr>
      </w:pPr>
      <w:r w:rsidRPr="00BD4DDA">
        <w:rPr>
          <w:rtl/>
          <w:lang w:bidi="fa-IR"/>
        </w:rPr>
        <w:t xml:space="preserve">سَأَلْتُهُ عَنْ رَجُلٍ </w:t>
      </w:r>
      <w:r w:rsidRPr="003E2A4D">
        <w:rPr>
          <w:rStyle w:val="libFootnotenumChar"/>
          <w:rtl/>
        </w:rPr>
        <w:t>(9)</w:t>
      </w:r>
      <w:r w:rsidRPr="00BD4DDA">
        <w:rPr>
          <w:rtl/>
          <w:lang w:bidi="fa-IR"/>
        </w:rPr>
        <w:t xml:space="preserve"> صَلّى مَعَ قَوْمٍ وَهُوَ يَرى أَنَّهَا الْأُولى وَكَانَتِ الْعَصْرَ</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46 ، ح 160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437 ، ح 1686 ، بسندهما عن مروك بن عبيد. </w:t>
      </w:r>
      <w:r w:rsidR="00CF2B90" w:rsidRPr="00835573">
        <w:rPr>
          <w:rtl/>
        </w:rPr>
        <w:t>الفقيه</w:t>
      </w:r>
      <w:r w:rsidR="00CF2B90" w:rsidRPr="00BD4DDA">
        <w:rPr>
          <w:rtl/>
        </w:rPr>
        <w:t xml:space="preserve"> ، ج 1 ، ص 405 ، ح 1204 ، مرسلاً ، وفي كلّ المصادر مع اختلاف يسير </w:t>
      </w:r>
      <w:r w:rsidR="00981DC3">
        <w:rPr>
          <w:rFonts w:hint="cs"/>
          <w:rtl/>
        </w:rPr>
        <w:t>.</w:t>
      </w:r>
      <w:r w:rsidR="00CF2B90" w:rsidRPr="004A310D">
        <w:rPr>
          <w:rStyle w:val="libFootnoteBoldChar"/>
          <w:rtl/>
        </w:rPr>
        <w:t>الوافي</w:t>
      </w:r>
      <w:r w:rsidR="00CF2B90" w:rsidRPr="00BD4DDA">
        <w:rPr>
          <w:rtl/>
        </w:rPr>
        <w:t xml:space="preserve"> ، ج 8 ، ص 1231 ، ح 8125 ؛ </w:t>
      </w:r>
      <w:r w:rsidR="00CF2B90" w:rsidRPr="004A310D">
        <w:rPr>
          <w:rStyle w:val="libFootnoteBoldChar"/>
          <w:rtl/>
        </w:rPr>
        <w:t>الوسائل</w:t>
      </w:r>
      <w:r w:rsidR="00CF2B90" w:rsidRPr="00BD4DDA">
        <w:rPr>
          <w:rtl/>
        </w:rPr>
        <w:t xml:space="preserve"> ، ج 8 ، ص 389 ، ذيل ح 10980.</w:t>
      </w:r>
    </w:p>
    <w:tbl>
      <w:tblPr>
        <w:tblStyle w:val="TableGrid"/>
        <w:bidiVisual/>
        <w:tblW w:w="0" w:type="auto"/>
        <w:tblLook w:val="04A0" w:firstRow="1" w:lastRow="0" w:firstColumn="1" w:lastColumn="0" w:noHBand="0" w:noVBand="1"/>
      </w:tblPr>
      <w:tblGrid>
        <w:gridCol w:w="4006"/>
        <w:gridCol w:w="4006"/>
      </w:tblGrid>
      <w:tr w:rsidR="00981DC3" w:rsidTr="00981DC3">
        <w:tc>
          <w:tcPr>
            <w:tcW w:w="4006" w:type="dxa"/>
          </w:tcPr>
          <w:p w:rsidR="00981DC3" w:rsidRDefault="00981DC3" w:rsidP="00CF2B90">
            <w:pPr>
              <w:pStyle w:val="libFootnote0"/>
              <w:rPr>
                <w:rtl/>
              </w:rPr>
            </w:pPr>
            <w:r>
              <w:rPr>
                <w:rtl/>
              </w:rPr>
              <w:t>(2).</w:t>
            </w:r>
            <w:r w:rsidRPr="00BD4DDA">
              <w:rPr>
                <w:rtl/>
              </w:rPr>
              <w:t xml:space="preserve"> في « بخ » :</w:t>
            </w:r>
            <w:r>
              <w:rPr>
                <w:rtl/>
              </w:rPr>
              <w:t xml:space="preserve"> - </w:t>
            </w:r>
            <w:r w:rsidRPr="00BD4DDA">
              <w:rPr>
                <w:rtl/>
              </w:rPr>
              <w:t>« قال »</w:t>
            </w:r>
            <w:r>
              <w:rPr>
                <w:rtl/>
              </w:rPr>
              <w:t>.</w:t>
            </w:r>
          </w:p>
        </w:tc>
        <w:tc>
          <w:tcPr>
            <w:tcW w:w="4006" w:type="dxa"/>
          </w:tcPr>
          <w:p w:rsidR="00981DC3" w:rsidRDefault="00981DC3" w:rsidP="00CF2B90">
            <w:pPr>
              <w:pStyle w:val="libFootnote0"/>
              <w:rPr>
                <w:rtl/>
              </w:rPr>
            </w:pPr>
            <w:r>
              <w:rPr>
                <w:rtl/>
              </w:rPr>
              <w:t>(3).</w:t>
            </w:r>
            <w:r w:rsidRPr="00BD4DDA">
              <w:rPr>
                <w:rtl/>
              </w:rPr>
              <w:t xml:space="preserve"> في « جن » : « يسبقني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هكذا في « ظ ، بث ، بح ، بخ ، بس » و</w:t>
      </w:r>
      <w:r w:rsidR="00CF2B90" w:rsidRPr="004A310D">
        <w:rPr>
          <w:rStyle w:val="libFootnoteBoldChar"/>
          <w:rtl/>
        </w:rPr>
        <w:t>الوافي</w:t>
      </w:r>
      <w:r w:rsidR="00CF2B90" w:rsidRPr="00BD4DDA">
        <w:rPr>
          <w:rtl/>
        </w:rPr>
        <w:t>. وفي « ى » والمطبوع : « ذاكر الله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 بدأ »</w:t>
      </w:r>
      <w:r w:rsidR="00CF2B90">
        <w:rPr>
          <w:rtl/>
        </w:rPr>
        <w:t>.</w:t>
      </w:r>
      <w:r w:rsidR="00CF2B90" w:rsidRPr="00BD4DDA">
        <w:rPr>
          <w:rtl/>
        </w:rPr>
        <w:t xml:space="preserve"> وفي </w:t>
      </w:r>
      <w:r w:rsidR="00CF2B90" w:rsidRPr="00981DC3">
        <w:rPr>
          <w:rtl/>
        </w:rPr>
        <w:t>الوافي والتهذيب والاستبصار</w:t>
      </w:r>
      <w:r w:rsidR="00CF2B90" w:rsidRPr="00BD4DDA">
        <w:rPr>
          <w:rtl/>
        </w:rPr>
        <w:t xml:space="preserve"> : « قد سبقني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tl/>
        </w:rPr>
        <w:t>الوافي والتهذيب</w:t>
      </w:r>
      <w:r w:rsidR="00CF2B90" w:rsidRPr="00BD4DDA">
        <w:rPr>
          <w:rtl/>
        </w:rPr>
        <w:t xml:space="preserve"> ، ج 2 : « قال : فإن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981DC3">
        <w:rPr>
          <w:rtl/>
        </w:rPr>
        <w:t>التهذيب</w:t>
      </w:r>
      <w:r w:rsidR="00CF2B90" w:rsidRPr="00BD4DDA">
        <w:rPr>
          <w:rtl/>
        </w:rPr>
        <w:t xml:space="preserve"> ، ج 3 ، ص 271 ، ح 782 ، معلّقاً عن أحمد بن محمّد. </w:t>
      </w:r>
      <w:r w:rsidR="00CF2B90" w:rsidRPr="00981DC3">
        <w:rPr>
          <w:rStyle w:val="libFootnoteBoldChar"/>
          <w:rtl/>
        </w:rPr>
        <w:t>وفيه</w:t>
      </w:r>
      <w:r w:rsidR="00CF2B90" w:rsidRPr="00BD4DDA">
        <w:rPr>
          <w:rtl/>
        </w:rPr>
        <w:t xml:space="preserve"> ، ج 2 ، ص 183 ، ح 731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367 ، ح 1400 ، بسندهما عن عليّ بن النعمان ، مع اختلاف يسير </w:t>
      </w:r>
      <w:r w:rsidR="00981DC3">
        <w:rPr>
          <w:rFonts w:hint="cs"/>
          <w:rtl/>
        </w:rPr>
        <w:t>.</w:t>
      </w:r>
      <w:r w:rsidR="00CF2B90" w:rsidRPr="004A310D">
        <w:rPr>
          <w:rStyle w:val="libFootnoteBoldChar"/>
          <w:rtl/>
        </w:rPr>
        <w:t>الوافي</w:t>
      </w:r>
      <w:r w:rsidR="00CF2B90" w:rsidRPr="00BD4DDA">
        <w:rPr>
          <w:rtl/>
        </w:rPr>
        <w:t xml:space="preserve"> ، ج 8 ، ص 959 ، ح 7487 ؛ </w:t>
      </w:r>
      <w:r w:rsidR="00CF2B90" w:rsidRPr="004A310D">
        <w:rPr>
          <w:rStyle w:val="libFootnoteBoldChar"/>
          <w:rtl/>
        </w:rPr>
        <w:t>الوسائل</w:t>
      </w:r>
      <w:r w:rsidR="00CF2B90" w:rsidRPr="00BD4DDA">
        <w:rPr>
          <w:rtl/>
        </w:rPr>
        <w:t xml:space="preserve"> ، ج 8 ، ص 209 ، ذيل ح 10444.</w:t>
      </w:r>
    </w:p>
    <w:p w:rsidR="00CF2B90" w:rsidRPr="00BD4DDA" w:rsidRDefault="00376338" w:rsidP="00CF2B90">
      <w:pPr>
        <w:pStyle w:val="libFootnote0"/>
        <w:rPr>
          <w:rtl/>
          <w:lang w:bidi="fa-IR"/>
        </w:rPr>
      </w:pPr>
      <w:r>
        <w:rPr>
          <w:rtl/>
        </w:rPr>
        <w:t>(8).</w:t>
      </w:r>
      <w:r w:rsidR="00CF2B90" w:rsidRPr="00BD4DDA">
        <w:rPr>
          <w:rtl/>
        </w:rPr>
        <w:t xml:space="preserve"> في « بح ، بس » : « عدّة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هكذا في جميع النسخ التي قوبلت </w:t>
      </w:r>
      <w:r w:rsidR="00CF2B90" w:rsidRPr="00981DC3">
        <w:rPr>
          <w:rtl/>
        </w:rPr>
        <w:t>والوافي والتهذيب</w:t>
      </w:r>
      <w:r w:rsidR="00CF2B90" w:rsidRPr="00BD4DDA">
        <w:rPr>
          <w:rtl/>
        </w:rPr>
        <w:t>. وفي المطبوع : « عن الرجل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 فَلْيَجْعَلْهَا الْأُولى ، وَلْيُصَلِّ الْعَصْرَ » </w:t>
      </w:r>
      <w:r w:rsidRPr="003E2A4D">
        <w:rPr>
          <w:rStyle w:val="libFootnotenumChar"/>
          <w:rtl/>
        </w:rPr>
        <w:t>(1)</w:t>
      </w:r>
      <w:r w:rsidR="00981DC3">
        <w:rPr>
          <w:rFonts w:hint="cs"/>
          <w:rtl/>
          <w:lang w:bidi="fa-IR"/>
        </w:rPr>
        <w:t>.</w:t>
      </w:r>
      <w:r w:rsidRPr="003E2A4D">
        <w:rPr>
          <w:rStyle w:val="libFootnotenumChar"/>
          <w:rtl/>
        </w:rPr>
        <w:t>(2)</w:t>
      </w:r>
    </w:p>
    <w:p w:rsidR="00CF2B90" w:rsidRPr="00BD4DDA" w:rsidRDefault="00981DC3" w:rsidP="00CF2B90">
      <w:pPr>
        <w:pStyle w:val="libNormal"/>
        <w:rPr>
          <w:rtl/>
          <w:lang w:bidi="fa-IR"/>
        </w:rPr>
      </w:pPr>
      <w:r>
        <w:rPr>
          <w:rFonts w:hint="cs"/>
          <w:rtl/>
          <w:lang w:bidi="fa-IR"/>
        </w:rPr>
        <w:t xml:space="preserve">* </w:t>
      </w:r>
      <w:r w:rsidR="00CF2B90" w:rsidRPr="00BD4DDA">
        <w:rPr>
          <w:rtl/>
          <w:lang w:bidi="fa-IR"/>
        </w:rPr>
        <w:t xml:space="preserve">وَفِي حَدِيثٍ آخَرَ : « فَإِنْ </w:t>
      </w:r>
      <w:r w:rsidR="00CF2B90" w:rsidRPr="003E2A4D">
        <w:rPr>
          <w:rStyle w:val="libFootnotenumChar"/>
          <w:rtl/>
        </w:rPr>
        <w:t>(3)</w:t>
      </w:r>
      <w:r w:rsidR="00CF2B90" w:rsidRPr="00BD4DDA">
        <w:rPr>
          <w:rtl/>
          <w:lang w:bidi="fa-IR"/>
        </w:rPr>
        <w:t xml:space="preserve"> عَلِمَ أَنَّهُمْ فِي صَلَاةِ الْعَصْرِ ، وَلَمْ يَكُنْ صَلَّى الْأُولى ، فَلَا يَدْخُلْ مَعَهُمْ </w:t>
      </w:r>
      <w:r w:rsidR="00CF2B90" w:rsidRPr="003E2A4D">
        <w:rPr>
          <w:rStyle w:val="libFootnotenumChar"/>
          <w:rtl/>
        </w:rPr>
        <w:t>(4)</w:t>
      </w:r>
      <w:r w:rsidR="00CF2B90" w:rsidRPr="00BD4DDA">
        <w:rPr>
          <w:rtl/>
          <w:lang w:bidi="fa-IR"/>
        </w:rPr>
        <w:t xml:space="preserve"> »</w:t>
      </w:r>
      <w:r w:rsidR="00CF2B90">
        <w:rPr>
          <w:rtl/>
          <w:lang w:bidi="fa-IR"/>
        </w:rPr>
        <w:t>.</w:t>
      </w:r>
      <w:r w:rsidR="00CF2B90" w:rsidRPr="00BD4DDA">
        <w:rPr>
          <w:rtl/>
          <w:lang w:bidi="fa-IR"/>
        </w:rPr>
        <w:t xml:space="preserve"> </w:t>
      </w:r>
      <w:r w:rsidR="00CF2B90" w:rsidRPr="003E2A4D">
        <w:rPr>
          <w:rStyle w:val="libFootnotenumChar"/>
          <w:rtl/>
        </w:rPr>
        <w:t>(5)</w:t>
      </w:r>
      <w:r w:rsidR="00CF2B90" w:rsidRPr="00BD4DDA">
        <w:rPr>
          <w:rtl/>
          <w:lang w:bidi="fa-IR"/>
        </w:rPr>
        <w:t xml:space="preserve"> ‌</w:t>
      </w:r>
    </w:p>
    <w:p w:rsidR="00CF2B90" w:rsidRPr="00BD4DDA" w:rsidRDefault="00CF2B90" w:rsidP="00CF2B90">
      <w:pPr>
        <w:pStyle w:val="libNormal"/>
        <w:rPr>
          <w:rtl/>
          <w:lang w:bidi="fa-IR"/>
        </w:rPr>
      </w:pPr>
      <w:r w:rsidRPr="00835573">
        <w:rPr>
          <w:rtl/>
        </w:rPr>
        <w:t>5295</w:t>
      </w:r>
      <w:r w:rsidRPr="008C051F">
        <w:rPr>
          <w:rStyle w:val="libBold2Char"/>
          <w:rtl/>
        </w:rPr>
        <w:t xml:space="preserve"> / 13.</w:t>
      </w:r>
      <w:r w:rsidRPr="00BD4DDA">
        <w:rPr>
          <w:rtl/>
          <w:lang w:bidi="fa-IR"/>
        </w:rPr>
        <w:t xml:space="preserve"> مُحَمَّدُ بْنُ يَحْيى ، عَنْ أَحْمَدَ بْنِ مُحَمَّدٍ ، عَنْ عَلِيِّ بْنِ حَدِيدٍ ، عَنْ جَمِيلٍ ، عَنْ زُرَارَةَ ، قَالَ :</w:t>
      </w:r>
    </w:p>
    <w:p w:rsidR="00CF2B90" w:rsidRPr="00BD4DDA" w:rsidRDefault="00CF2B90" w:rsidP="00CF2B90">
      <w:pPr>
        <w:pStyle w:val="libNormal"/>
        <w:rPr>
          <w:rtl/>
          <w:lang w:bidi="fa-IR"/>
        </w:rPr>
      </w:pPr>
      <w:r w:rsidRPr="00BD4DDA">
        <w:rPr>
          <w:rtl/>
          <w:lang w:bidi="fa-IR"/>
        </w:rPr>
        <w:t>سَأَلْتُ أَحَدَهُمَا</w:t>
      </w:r>
      <w:r>
        <w:rPr>
          <w:rtl/>
          <w:lang w:bidi="fa-IR"/>
        </w:rPr>
        <w:t xml:space="preserve"> </w:t>
      </w:r>
      <w:r w:rsidR="00890F05">
        <w:rPr>
          <w:rtl/>
          <w:lang w:bidi="fa-IR"/>
        </w:rPr>
        <w:t>-</w:t>
      </w:r>
      <w:r>
        <w:rPr>
          <w:rtl/>
          <w:lang w:bidi="fa-IR"/>
        </w:rPr>
        <w:t xml:space="preserve"> </w:t>
      </w:r>
      <w:r w:rsidRPr="00BD4DDA">
        <w:rPr>
          <w:rtl/>
          <w:lang w:bidi="fa-IR"/>
        </w:rPr>
        <w:t>صَلَوَاتُ اللهِ عَلَيْهِمَا</w:t>
      </w:r>
      <w:r>
        <w:rPr>
          <w:rtl/>
          <w:lang w:bidi="fa-IR"/>
        </w:rPr>
        <w:t xml:space="preserve"> </w:t>
      </w:r>
      <w:r w:rsidR="00890F05">
        <w:rPr>
          <w:rtl/>
          <w:lang w:bidi="fa-IR"/>
        </w:rPr>
        <w:t>-</w:t>
      </w:r>
      <w:r>
        <w:rPr>
          <w:rtl/>
          <w:lang w:bidi="fa-IR"/>
        </w:rPr>
        <w:t xml:space="preserve"> </w:t>
      </w:r>
      <w:r w:rsidRPr="00BD4DDA">
        <w:rPr>
          <w:rtl/>
          <w:lang w:bidi="fa-IR"/>
        </w:rPr>
        <w:t>عَنْ إِمَامٍ أَمَّ قَوْماً ، فَذَكَرَ أَنَّهُ لَمْ يَكُنْ عَلى وُضُوءٍ ، فَانْصَرَفَ ، وَأَخَذَ بِيَدِ رَجُلٍ ، وَأَدْخَلَهُ ، فَقَدَّمَهُ ، وَلَمْ يَعْلَمِ الَّذِي قُدِّمَ مَا صَلَّى الْقَوْمُ</w:t>
      </w:r>
      <w:r>
        <w:rPr>
          <w:rtl/>
          <w:lang w:bidi="fa-IR"/>
        </w:rPr>
        <w:t>؟</w:t>
      </w:r>
    </w:p>
    <w:p w:rsidR="00CF2B90" w:rsidRPr="00BD4DDA" w:rsidRDefault="00CF2B90" w:rsidP="00CF2B90">
      <w:pPr>
        <w:pStyle w:val="libNormal"/>
        <w:rPr>
          <w:rtl/>
          <w:lang w:bidi="fa-IR"/>
        </w:rPr>
      </w:pPr>
      <w:r w:rsidRPr="00BD4DDA">
        <w:rPr>
          <w:rtl/>
          <w:lang w:bidi="fa-IR"/>
        </w:rPr>
        <w:t>قَالَ : « يُصَلِّي بِهِمْ ؛ فَإِنْ أَخْطَأَ ، سَبَّحَ الْقَوْمُ بِهِ ، وَبَنى عَلى صَلَاةِ الَّذِي كَانَ قَبْلَهُ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الظاهر أنّه نوى لنفسه ما يصلّون ، ويمكن حمله على أنّه نوى الا</w:t>
      </w:r>
      <w:r w:rsidR="00981DC3">
        <w:rPr>
          <w:rFonts w:hint="cs"/>
          <w:rtl/>
        </w:rPr>
        <w:t>ُ</w:t>
      </w:r>
      <w:r w:rsidR="00CF2B90" w:rsidRPr="00BD4DDA">
        <w:rPr>
          <w:rtl/>
        </w:rPr>
        <w:t xml:space="preserve">ولى ، وسؤال الراوي لظنّه لزوم التوافق بين الصلاتين ، بل قيل : هذا هو الأظهر. ونقل في </w:t>
      </w:r>
      <w:r w:rsidR="00CF2B90" w:rsidRPr="00835573">
        <w:rPr>
          <w:rtl/>
        </w:rPr>
        <w:t>المنتهى</w:t>
      </w:r>
      <w:r w:rsidR="00CF2B90" w:rsidRPr="00BD4DDA">
        <w:rPr>
          <w:rtl/>
        </w:rPr>
        <w:t xml:space="preserve"> الإجماع على جواز اقتداء المفترض مع اختلاف الفرضين ، ونقل عن الصدوق </w:t>
      </w:r>
      <w:r w:rsidR="00CF2B90" w:rsidRPr="00444A9A">
        <w:rPr>
          <w:rStyle w:val="libFootnoteAlaemChar"/>
          <w:rtl/>
        </w:rPr>
        <w:t>رحمه‌الله</w:t>
      </w:r>
      <w:r w:rsidR="00CF2B90" w:rsidRPr="00BD4DDA">
        <w:rPr>
          <w:rtl/>
        </w:rPr>
        <w:t xml:space="preserve"> أنّه قال : لابأس أن يصلّي الرجل الظهر خلف من يصلّي العصر ، ولايصل</w:t>
      </w:r>
      <w:r w:rsidR="00981DC3">
        <w:rPr>
          <w:rtl/>
        </w:rPr>
        <w:t>ّي العصر خلف من يصلّي الظهر إل</w:t>
      </w:r>
      <w:r w:rsidR="00981DC3">
        <w:rPr>
          <w:rFonts w:hint="cs"/>
          <w:rtl/>
        </w:rPr>
        <w:t>ّ</w:t>
      </w:r>
      <w:r w:rsidR="00981DC3">
        <w:rPr>
          <w:rtl/>
        </w:rPr>
        <w:t>ا</w:t>
      </w:r>
      <w:r w:rsidR="00CF2B90">
        <w:rPr>
          <w:rFonts w:hint="cs"/>
          <w:rtl/>
        </w:rPr>
        <w:t xml:space="preserve"> </w:t>
      </w:r>
      <w:r w:rsidR="00CF2B90" w:rsidRPr="00BD4DDA">
        <w:rPr>
          <w:rtl/>
        </w:rPr>
        <w:t>أن يتوهّمها العصر فيصلّي معه العصر ، ثمّ يعلم أنّها كانت الظهر فيجزي عنه »</w:t>
      </w:r>
      <w:r w:rsidR="00CF2B90">
        <w:rPr>
          <w:rtl/>
        </w:rPr>
        <w:t>.</w:t>
      </w:r>
      <w:r w:rsidR="00CF2B90" w:rsidRPr="00BD4DDA">
        <w:rPr>
          <w:rtl/>
        </w:rPr>
        <w:t xml:space="preserve"> وراجع : </w:t>
      </w:r>
      <w:r w:rsidR="00CF2B90" w:rsidRPr="00155E76">
        <w:rPr>
          <w:rStyle w:val="libFootnoteBoldChar"/>
          <w:rtl/>
        </w:rPr>
        <w:t>منتهى المطلب</w:t>
      </w:r>
      <w:r w:rsidR="00CF2B90" w:rsidRPr="00BD4DDA">
        <w:rPr>
          <w:rtl/>
        </w:rPr>
        <w:t xml:space="preserve"> ، ج 6 ، ص 189.</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272 ، ح 783 ، معلّقاً عن أحمد بن محمّد. </w:t>
      </w:r>
      <w:r w:rsidR="00CF2B90" w:rsidRPr="00981DC3">
        <w:rPr>
          <w:rStyle w:val="libFootnoteBoldChar"/>
          <w:rtl/>
        </w:rPr>
        <w:t>الفقيه</w:t>
      </w:r>
      <w:r w:rsidR="00CF2B90" w:rsidRPr="00BD4DDA">
        <w:rPr>
          <w:rtl/>
        </w:rPr>
        <w:t xml:space="preserve"> ، ج 1 ، ص 357 ، ذيل ح 1031 ، مع اختلاف يسير </w:t>
      </w:r>
      <w:r w:rsidR="00981DC3">
        <w:rPr>
          <w:rFonts w:hint="cs"/>
          <w:rtl/>
        </w:rPr>
        <w:t>.</w:t>
      </w:r>
      <w:r w:rsidR="00CF2B90" w:rsidRPr="004A310D">
        <w:rPr>
          <w:rStyle w:val="libFootnoteBoldChar"/>
          <w:rtl/>
        </w:rPr>
        <w:t>الوافي</w:t>
      </w:r>
      <w:r w:rsidR="00CF2B90" w:rsidRPr="00BD4DDA">
        <w:rPr>
          <w:rtl/>
        </w:rPr>
        <w:t xml:space="preserve"> ، ج 8 ، ص 1235 ، ح 8138 ؛ </w:t>
      </w:r>
      <w:r w:rsidR="00CF2B90" w:rsidRPr="004A310D">
        <w:rPr>
          <w:rStyle w:val="libFootnoteBoldChar"/>
          <w:rtl/>
        </w:rPr>
        <w:t>الوسائل</w:t>
      </w:r>
      <w:r w:rsidR="00CF2B90" w:rsidRPr="00BD4DDA">
        <w:rPr>
          <w:rtl/>
        </w:rPr>
        <w:t xml:space="preserve"> ، ج 8 ، ص 399 ، ذيل ح 11008.</w:t>
      </w:r>
    </w:p>
    <w:p w:rsidR="00CF2B90" w:rsidRPr="00BD4DDA" w:rsidRDefault="00376338" w:rsidP="00CF2B90">
      <w:pPr>
        <w:pStyle w:val="libFootnote0"/>
        <w:rPr>
          <w:rtl/>
          <w:lang w:bidi="fa-IR"/>
        </w:rPr>
      </w:pPr>
      <w:r>
        <w:rPr>
          <w:rtl/>
        </w:rPr>
        <w:t>(3).</w:t>
      </w:r>
      <w:r w:rsidR="00CF2B90" w:rsidRPr="00BD4DDA">
        <w:rPr>
          <w:rtl/>
        </w:rPr>
        <w:t xml:space="preserve"> في « بث » : « وإن »</w:t>
      </w:r>
      <w:r w:rsidR="00CF2B90">
        <w:rPr>
          <w:rtl/>
        </w:rPr>
        <w:t>.</w:t>
      </w:r>
      <w:r w:rsidR="00CF2B90" w:rsidRPr="00BD4DDA">
        <w:rPr>
          <w:rtl/>
        </w:rPr>
        <w:t xml:space="preserve"> وفي « بخ » : « إن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لعلّ المراد أنّه لا يدخل معهم بنيّة العصر ؛ لأنّه لم يصلّ الظهر فإن نوى الظهر جاز له الدخول معهم »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فلا يدخل معهم ، يدلّ على عدم جواز ائتمام الظهر بالعصر ولم يقل به أحد ، وكأنّ إرساله مع وجود المعارض وعدم القائل يمنع العمل به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8 ، ص 1236 ، ح 8139 ؛ </w:t>
      </w:r>
      <w:r w:rsidR="00CF2B90" w:rsidRPr="004A310D">
        <w:rPr>
          <w:rStyle w:val="libFootnoteBoldChar"/>
          <w:rtl/>
        </w:rPr>
        <w:t>الوسائل</w:t>
      </w:r>
      <w:r w:rsidR="00CF2B90" w:rsidRPr="00BD4DDA">
        <w:rPr>
          <w:rtl/>
        </w:rPr>
        <w:t xml:space="preserve"> ، ج 8 ، ص 400 ، ح 11009.</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272 ، ح 784 ، معلّقاً عن أحمد بن محمّد ، مع اختلاف يسير. </w:t>
      </w:r>
      <w:r w:rsidR="00CF2B90" w:rsidRPr="00981DC3">
        <w:rPr>
          <w:rStyle w:val="libFootnoteBoldChar"/>
          <w:rtl/>
        </w:rPr>
        <w:t>الفقيه</w:t>
      </w:r>
      <w:r w:rsidR="00CF2B90" w:rsidRPr="00BD4DDA">
        <w:rPr>
          <w:rtl/>
        </w:rPr>
        <w:t xml:space="preserve"> ، ج 1 ، </w:t>
      </w:r>
      <w:r w:rsidR="00981DC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E6F3B">
        <w:rPr>
          <w:rtl/>
        </w:rPr>
        <w:lastRenderedPageBreak/>
        <w:t>5296</w:t>
      </w:r>
      <w:r w:rsidRPr="008C051F">
        <w:rPr>
          <w:rStyle w:val="libBold2Char"/>
          <w:rtl/>
        </w:rPr>
        <w:t xml:space="preserve"> / 14.</w:t>
      </w:r>
      <w:r w:rsidRPr="00BD4DDA">
        <w:rPr>
          <w:rtl/>
          <w:lang w:bidi="fa-IR"/>
        </w:rPr>
        <w:t xml:space="preserve"> عَلِيُّ بْنُ إِبْرَاهِيمَ ، عَنْ أَبِيهِ ، عَنْ عَبْدِ اللهِ بْنِ الْمُغِيرَةِ ، عَنْ غِيَاثِ بْنِ إِبْرَاهِيمَ ، قَالَ :</w:t>
      </w:r>
    </w:p>
    <w:p w:rsidR="00CF2B90" w:rsidRPr="00BD4DDA" w:rsidRDefault="00CF2B90" w:rsidP="00CF2B90">
      <w:pPr>
        <w:pStyle w:val="libNormal"/>
        <w:rPr>
          <w:rtl/>
          <w:lang w:bidi="fa-IR"/>
        </w:rPr>
      </w:pPr>
      <w:r w:rsidRPr="00BD4DDA">
        <w:rPr>
          <w:rtl/>
          <w:lang w:bidi="fa-IR"/>
        </w:rPr>
        <w:t xml:space="preserve">سُئِلَ أَبُو عَبْدِ اللهِ </w:t>
      </w:r>
      <w:r w:rsidRPr="008C051F">
        <w:rPr>
          <w:rStyle w:val="libAlaemChar"/>
          <w:rtl/>
        </w:rPr>
        <w:t>عليه‌السلام</w:t>
      </w:r>
      <w:r w:rsidRPr="00BD4DDA">
        <w:rPr>
          <w:rtl/>
          <w:lang w:bidi="fa-IR"/>
        </w:rPr>
        <w:t xml:space="preserve"> عَنِ الَّذِي </w:t>
      </w:r>
      <w:r w:rsidRPr="003E2A4D">
        <w:rPr>
          <w:rStyle w:val="libFootnotenumChar"/>
          <w:rtl/>
        </w:rPr>
        <w:t>(1)</w:t>
      </w:r>
      <w:r w:rsidRPr="00BD4DDA">
        <w:rPr>
          <w:rtl/>
          <w:lang w:bidi="fa-IR"/>
        </w:rPr>
        <w:t xml:space="preserve"> يَرْفَعُ رَأْسَهُ </w:t>
      </w:r>
      <w:r w:rsidRPr="003E2A4D">
        <w:rPr>
          <w:rStyle w:val="libFootnotenumChar"/>
          <w:rtl/>
        </w:rPr>
        <w:t>(2)</w:t>
      </w:r>
      <w:r w:rsidRPr="00BD4DDA">
        <w:rPr>
          <w:rtl/>
          <w:lang w:bidi="fa-IR"/>
        </w:rPr>
        <w:t xml:space="preserve"> قَبْلَ الْإِ</w:t>
      </w:r>
      <w:r>
        <w:rPr>
          <w:rtl/>
          <w:lang w:bidi="fa-IR"/>
        </w:rPr>
        <w:t>مَامِ : أَ</w:t>
      </w:r>
      <w:r w:rsidRPr="00BD4DDA">
        <w:rPr>
          <w:rtl/>
          <w:lang w:bidi="fa-IR"/>
        </w:rPr>
        <w:t xml:space="preserve">يَعُودُ ، فَيَرْكَعُ إِذَا أَبْطَأَ الْإِمَامُ أَنْ يَرْفَعَ </w:t>
      </w:r>
      <w:r w:rsidRPr="003E2A4D">
        <w:rPr>
          <w:rStyle w:val="libFootnotenumChar"/>
          <w:rtl/>
        </w:rPr>
        <w:t>(3)</w:t>
      </w:r>
      <w:r w:rsidRPr="00BD4DDA">
        <w:rPr>
          <w:rtl/>
          <w:lang w:bidi="fa-IR"/>
        </w:rPr>
        <w:t xml:space="preserve"> رَأْسَهُ </w:t>
      </w:r>
      <w:r w:rsidRPr="003E2A4D">
        <w:rPr>
          <w:rStyle w:val="libFootnotenumChar"/>
          <w:rtl/>
        </w:rPr>
        <w:t>(4)</w:t>
      </w:r>
      <w:r>
        <w:rPr>
          <w:rtl/>
          <w:lang w:bidi="fa-IR"/>
        </w:rPr>
        <w:t>؟</w:t>
      </w:r>
      <w:r w:rsidRPr="00BD4DDA">
        <w:rPr>
          <w:rtl/>
          <w:lang w:bidi="fa-IR"/>
        </w:rPr>
        <w:t xml:space="preserve"> قَالَ : « لَا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Default="00CF2B90" w:rsidP="00CF2B90">
      <w:pPr>
        <w:pStyle w:val="Heading2Center"/>
        <w:rPr>
          <w:rtl/>
          <w:lang w:bidi="fa-IR"/>
        </w:rPr>
      </w:pPr>
      <w:bookmarkStart w:id="195" w:name="_Toc344819729"/>
      <w:bookmarkStart w:id="196" w:name="_Toc463096027"/>
      <w:bookmarkStart w:id="197" w:name="_Toc42109191"/>
      <w:r w:rsidRPr="00BD4DDA">
        <w:rPr>
          <w:rtl/>
          <w:lang w:bidi="fa-IR"/>
        </w:rPr>
        <w:t>57</w:t>
      </w:r>
      <w:r>
        <w:rPr>
          <w:rtl/>
          <w:lang w:bidi="fa-IR"/>
        </w:rPr>
        <w:t xml:space="preserve"> </w:t>
      </w:r>
      <w:r w:rsidR="00890F05">
        <w:rPr>
          <w:rtl/>
          <w:lang w:bidi="fa-IR"/>
        </w:rPr>
        <w:t>-</w:t>
      </w:r>
      <w:r>
        <w:rPr>
          <w:rtl/>
          <w:lang w:bidi="fa-IR"/>
        </w:rPr>
        <w:t xml:space="preserve"> </w:t>
      </w:r>
      <w:r w:rsidRPr="00BD4DDA">
        <w:rPr>
          <w:rtl/>
          <w:lang w:bidi="fa-IR"/>
        </w:rPr>
        <w:t xml:space="preserve">بَابُ الرَّجُلِ يَخْطُو إِلَى الصَّفِّ أَوْ يَقُومُ </w:t>
      </w:r>
      <w:r w:rsidRPr="003E2A4D">
        <w:rPr>
          <w:rStyle w:val="libFootnotenumChar"/>
          <w:rtl/>
        </w:rPr>
        <w:t>(7)</w:t>
      </w:r>
      <w:r>
        <w:rPr>
          <w:rtl/>
        </w:rPr>
        <w:t xml:space="preserve"> </w:t>
      </w:r>
      <w:r w:rsidRPr="00BD4DDA">
        <w:rPr>
          <w:rtl/>
          <w:lang w:bidi="fa-IR"/>
        </w:rPr>
        <w:t>خَلْفَ الصَّفِّ</w:t>
      </w:r>
      <w:bookmarkEnd w:id="195"/>
      <w:bookmarkEnd w:id="196"/>
      <w:bookmarkEnd w:id="197"/>
    </w:p>
    <w:p w:rsidR="00CF2B90" w:rsidRPr="00BD4DDA" w:rsidRDefault="00CF2B90" w:rsidP="00CF2B90">
      <w:pPr>
        <w:pStyle w:val="Heading2Center"/>
        <w:rPr>
          <w:rtl/>
          <w:lang w:bidi="fa-IR"/>
        </w:rPr>
      </w:pPr>
      <w:bookmarkStart w:id="198" w:name="_Toc344819730"/>
      <w:bookmarkStart w:id="199" w:name="_Toc463096028"/>
      <w:bookmarkStart w:id="200" w:name="_Toc42109192"/>
      <w:r w:rsidRPr="00BD4DDA">
        <w:rPr>
          <w:rtl/>
          <w:lang w:bidi="fa-IR"/>
        </w:rPr>
        <w:t>وَحْدَهُ أَوْ يَكُونُ بَيْنَهُ وَبَيْنَ الْإِمَامِ مَا لَايَتَخَطّى‌</w:t>
      </w:r>
      <w:bookmarkEnd w:id="198"/>
      <w:bookmarkEnd w:id="199"/>
      <w:bookmarkEnd w:id="200"/>
    </w:p>
    <w:p w:rsidR="00CF2B90" w:rsidRPr="00BD4DDA" w:rsidRDefault="00CF2B90" w:rsidP="00CF2B90">
      <w:pPr>
        <w:pStyle w:val="libNormal"/>
        <w:rPr>
          <w:rtl/>
          <w:lang w:bidi="fa-IR"/>
        </w:rPr>
      </w:pPr>
      <w:r w:rsidRPr="00BE6F3B">
        <w:rPr>
          <w:rtl/>
        </w:rPr>
        <w:t>5297</w:t>
      </w:r>
      <w:r w:rsidRPr="008C051F">
        <w:rPr>
          <w:rStyle w:val="libBold2Char"/>
          <w:rtl/>
        </w:rPr>
        <w:t xml:space="preserve"> / 1.</w:t>
      </w:r>
      <w:r w:rsidRPr="00BD4DDA">
        <w:rPr>
          <w:rtl/>
          <w:lang w:bidi="fa-IR"/>
        </w:rPr>
        <w:t xml:space="preserve"> جَمَاعَةٌ ، عَنْ أَحْمَدَ بْنِ مُحَمَّدٍ ، عَنِ الْحُسَيْنِ بْنِ سَعِيدٍ ، عَنْ حَمَّادِ بْنِ عِيسى ، عَنْ مُعَاوِيَةَ بْنِ وَهْبٍ ، قَالَ :</w:t>
      </w:r>
    </w:p>
    <w:p w:rsidR="00CF2B90" w:rsidRPr="00BD4DDA" w:rsidRDefault="00901B08" w:rsidP="00901B08">
      <w:pPr>
        <w:pStyle w:val="libLine"/>
        <w:rPr>
          <w:rtl/>
          <w:lang w:bidi="fa-IR"/>
        </w:rPr>
      </w:pPr>
      <w:r>
        <w:rPr>
          <w:rtl/>
          <w:lang w:bidi="fa-IR"/>
        </w:rPr>
        <w:t>____________________</w:t>
      </w:r>
    </w:p>
    <w:p w:rsidR="00CF2B90" w:rsidRPr="00BD4DDA" w:rsidRDefault="00981DC3" w:rsidP="00CF2B90">
      <w:pPr>
        <w:pStyle w:val="libFootnote0"/>
        <w:rPr>
          <w:rtl/>
          <w:lang w:bidi="fa-IR"/>
        </w:rPr>
      </w:pPr>
      <w:r>
        <w:rPr>
          <w:rFonts w:hint="cs"/>
          <w:rtl/>
        </w:rPr>
        <w:t xml:space="preserve">= </w:t>
      </w:r>
      <w:r w:rsidR="00CF2B90" w:rsidRPr="00BD4DDA">
        <w:rPr>
          <w:rtl/>
        </w:rPr>
        <w:t xml:space="preserve">ص 403 ، ح 1195 ، معلّقاً عن جميل بن درّاج من دون التصريح باسم المعصوم </w:t>
      </w:r>
      <w:r w:rsidR="00CF2B90" w:rsidRPr="0099484E">
        <w:rPr>
          <w:rStyle w:val="libFootnoteAlaemChar"/>
          <w:rtl/>
        </w:rPr>
        <w:t>عليه‌السلام</w:t>
      </w:r>
      <w:r w:rsidR="00CF2B90" w:rsidRPr="00BD4DDA">
        <w:rPr>
          <w:rtl/>
        </w:rPr>
        <w:t xml:space="preserve"> ، مع اختلاف </w:t>
      </w:r>
      <w:r>
        <w:rPr>
          <w:rFonts w:hint="cs"/>
          <w:rtl/>
        </w:rPr>
        <w:t>.</w:t>
      </w:r>
      <w:r w:rsidR="00CF2B90" w:rsidRPr="004A310D">
        <w:rPr>
          <w:rStyle w:val="libFootnoteBoldChar"/>
          <w:rtl/>
        </w:rPr>
        <w:t>الوافي</w:t>
      </w:r>
      <w:r w:rsidR="00CF2B90" w:rsidRPr="00BD4DDA">
        <w:rPr>
          <w:rtl/>
        </w:rPr>
        <w:t xml:space="preserve"> ، ج 8 ، ص 1240 ، ح 8150 ؛ </w:t>
      </w:r>
      <w:r w:rsidR="00CF2B90" w:rsidRPr="004A310D">
        <w:rPr>
          <w:rStyle w:val="libFootnoteBoldChar"/>
          <w:rtl/>
        </w:rPr>
        <w:t>الوسائل</w:t>
      </w:r>
      <w:r w:rsidR="00CF2B90" w:rsidRPr="00BD4DDA">
        <w:rPr>
          <w:rtl/>
        </w:rPr>
        <w:t xml:space="preserve"> ، ج 8 ، ص 378 ، ذيل ح 10950.</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tl/>
        </w:rPr>
        <w:t>الوافي والتهذيب والاستبصار</w:t>
      </w:r>
      <w:r w:rsidR="00CF2B90" w:rsidRPr="00BD4DDA">
        <w:rPr>
          <w:rtl/>
        </w:rPr>
        <w:t xml:space="preserve"> : « الرجل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tl/>
        </w:rPr>
        <w:t>الوافي والتهذيب والاستبصار</w:t>
      </w:r>
      <w:r w:rsidR="00CF2B90" w:rsidRPr="00BD4DDA">
        <w:rPr>
          <w:rtl/>
        </w:rPr>
        <w:t xml:space="preserve"> : + « من الركوع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tl/>
        </w:rPr>
        <w:t>الوافي والتهذيب والاستبصار</w:t>
      </w:r>
      <w:r w:rsidR="00CF2B90" w:rsidRPr="00BD4DDA">
        <w:rPr>
          <w:rtl/>
        </w:rPr>
        <w:t xml:space="preserve"> : « ويرفع » بدل « أن يرفع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tl/>
        </w:rPr>
        <w:t>الوافي والتهذيب والاستبصار</w:t>
      </w:r>
      <w:r w:rsidR="00CF2B90" w:rsidRPr="00BD4DDA">
        <w:rPr>
          <w:rtl/>
        </w:rPr>
        <w:t xml:space="preserve"> : + « معه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هذه الرواية الدالّة على وجوب الاستمرار تنافي الروايات الدالّة على وجوب الإعادة. حمل الشيخ الأوّلة في </w:t>
      </w:r>
      <w:r w:rsidR="00CF2B90" w:rsidRPr="004A310D">
        <w:rPr>
          <w:rStyle w:val="libFootnoteBoldChar"/>
          <w:rtl/>
        </w:rPr>
        <w:t>التهذيب</w:t>
      </w:r>
      <w:r w:rsidR="00CF2B90" w:rsidRPr="00981DC3">
        <w:rPr>
          <w:rStyle w:val="libFootnoteBoldChar"/>
          <w:rtl/>
        </w:rPr>
        <w:t>ين</w:t>
      </w:r>
      <w:r w:rsidR="00CF2B90" w:rsidRPr="00BD4DDA">
        <w:rPr>
          <w:rtl/>
        </w:rPr>
        <w:t xml:space="preserve"> على ما إذا لم يكن مقتدياً بمن صلّى خلف</w:t>
      </w:r>
      <w:r w:rsidR="00981DC3">
        <w:rPr>
          <w:rtl/>
        </w:rPr>
        <w:t>ه وعلى ما إذا تعمّد ، قال العل</w:t>
      </w:r>
      <w:r w:rsidR="00981DC3">
        <w:rPr>
          <w:rFonts w:hint="cs"/>
          <w:rtl/>
        </w:rPr>
        <w:t>ّ</w:t>
      </w:r>
      <w:r w:rsidR="00981DC3">
        <w:rPr>
          <w:rtl/>
        </w:rPr>
        <w:t>ا</w:t>
      </w:r>
      <w:r w:rsidR="00CF2B90" w:rsidRPr="00BD4DDA">
        <w:rPr>
          <w:rtl/>
        </w:rPr>
        <w:t>مة الفيض : « والأوّل بعيد ، والثاني لا دليل عليه » ثمّ استصوب حمل الأوّلة على الرخصة والروايات الثانية على الأفضل والاستحباب ، كغيره من العلماء. ا</w:t>
      </w:r>
      <w:r w:rsidR="00981DC3">
        <w:rPr>
          <w:rFonts w:hint="cs"/>
          <w:rtl/>
        </w:rPr>
        <w:t>ُ</w:t>
      </w:r>
      <w:r w:rsidR="00CF2B90" w:rsidRPr="00BD4DDA">
        <w:rPr>
          <w:rtl/>
        </w:rPr>
        <w:t xml:space="preserve">نظر : في </w:t>
      </w:r>
      <w:r w:rsidR="00CF2B90" w:rsidRPr="00981DC3">
        <w:rPr>
          <w:rStyle w:val="libFootnoteBoldChar"/>
          <w:rtl/>
        </w:rPr>
        <w:t>مرآة العقول</w:t>
      </w:r>
      <w:r w:rsidR="00CF2B90" w:rsidRPr="00BD4DDA">
        <w:rPr>
          <w:rtl/>
        </w:rPr>
        <w:t xml:space="preserve"> ، ج 15 ، ص 281.</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47 ، ح 164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438 ، ح 1689 ، بسندهما عن عبدالله بن المغيرة. وراجع : </w:t>
      </w:r>
      <w:r w:rsidR="00CF2B90" w:rsidRPr="004A310D">
        <w:rPr>
          <w:rStyle w:val="libFootnoteBoldChar"/>
          <w:rtl/>
        </w:rPr>
        <w:t>التهذيب</w:t>
      </w:r>
      <w:r w:rsidR="00CF2B90" w:rsidRPr="00BD4DDA">
        <w:rPr>
          <w:rtl/>
        </w:rPr>
        <w:t xml:space="preserve"> ، ج 3 ، ص 277 ، ح 810 </w:t>
      </w:r>
      <w:r w:rsidR="00981DC3">
        <w:rPr>
          <w:rFonts w:hint="cs"/>
          <w:rtl/>
        </w:rPr>
        <w:t>.</w:t>
      </w:r>
      <w:r w:rsidR="00CF2B90" w:rsidRPr="004A310D">
        <w:rPr>
          <w:rStyle w:val="libFootnoteBoldChar"/>
          <w:rtl/>
        </w:rPr>
        <w:t>الوافي</w:t>
      </w:r>
      <w:r w:rsidR="00CF2B90" w:rsidRPr="00BD4DDA">
        <w:rPr>
          <w:rtl/>
        </w:rPr>
        <w:t xml:space="preserve"> ، ج 8 ، ص 1255 ، ح 8190 ؛ </w:t>
      </w:r>
      <w:r w:rsidR="00CF2B90" w:rsidRPr="004A310D">
        <w:rPr>
          <w:rStyle w:val="libFootnoteBoldChar"/>
          <w:rtl/>
        </w:rPr>
        <w:t>الوسائل</w:t>
      </w:r>
      <w:r w:rsidR="00CF2B90" w:rsidRPr="00BD4DDA">
        <w:rPr>
          <w:rtl/>
        </w:rPr>
        <w:t xml:space="preserve"> ، ج 8 ، ص 391 ، ذيل ح 10987.</w:t>
      </w:r>
    </w:p>
    <w:p w:rsidR="00CF2B90" w:rsidRPr="00BD4DDA" w:rsidRDefault="00376338" w:rsidP="00CF2B90">
      <w:pPr>
        <w:pStyle w:val="libFootnote0"/>
        <w:rPr>
          <w:rtl/>
          <w:lang w:bidi="fa-IR"/>
        </w:rPr>
      </w:pPr>
      <w:r>
        <w:rPr>
          <w:rtl/>
        </w:rPr>
        <w:t>(7).</w:t>
      </w:r>
      <w:r w:rsidR="00CF2B90" w:rsidRPr="00BD4DDA">
        <w:rPr>
          <w:rtl/>
        </w:rPr>
        <w:t xml:space="preserve"> في « بث » : + « من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رَأَيْتُ أَبَا عَبْدِ اللهِ </w:t>
      </w:r>
      <w:r w:rsidRPr="008C051F">
        <w:rPr>
          <w:rStyle w:val="libAlaemChar"/>
          <w:rtl/>
        </w:rPr>
        <w:t>عليه‌السلام</w:t>
      </w:r>
      <w:r w:rsidRPr="00BD4DDA">
        <w:rPr>
          <w:rtl/>
          <w:lang w:bidi="fa-IR"/>
        </w:rPr>
        <w:t xml:space="preserve"> </w:t>
      </w:r>
      <w:r w:rsidRPr="003E2A4D">
        <w:rPr>
          <w:rStyle w:val="libFootnotenumChar"/>
          <w:rtl/>
        </w:rPr>
        <w:t>(1)</w:t>
      </w:r>
      <w:r w:rsidRPr="00BD4DDA">
        <w:rPr>
          <w:rtl/>
          <w:lang w:bidi="fa-IR"/>
        </w:rPr>
        <w:t xml:space="preserve"> وَدَخَلَ </w:t>
      </w:r>
      <w:r w:rsidRPr="003E2A4D">
        <w:rPr>
          <w:rStyle w:val="libFootnotenumChar"/>
          <w:rtl/>
        </w:rPr>
        <w:t>(2)</w:t>
      </w:r>
      <w:r w:rsidRPr="00BD4DDA">
        <w:rPr>
          <w:rtl/>
          <w:lang w:bidi="fa-IR"/>
        </w:rPr>
        <w:t xml:space="preserve"> الْمَسْجِدَ الْحَرَامَ فِي صَلَاةِ الْعَصْرِ ، فَلَمَّا كَانَ دُونَ الصُّفُوفِ رَكَعُوا ، فَرَكَعَ وَحْدَهُ </w:t>
      </w:r>
      <w:r w:rsidRPr="003E2A4D">
        <w:rPr>
          <w:rStyle w:val="libFootnotenumChar"/>
          <w:rtl/>
        </w:rPr>
        <w:t>(3)</w:t>
      </w:r>
      <w:r w:rsidRPr="00BD4DDA">
        <w:rPr>
          <w:rtl/>
          <w:lang w:bidi="fa-IR"/>
        </w:rPr>
        <w:t xml:space="preserve"> ، وَسَجَدَ سَجْدَتَيْنِ </w:t>
      </w:r>
      <w:r w:rsidRPr="003E2A4D">
        <w:rPr>
          <w:rStyle w:val="libFootnotenumChar"/>
          <w:rtl/>
        </w:rPr>
        <w:t>(4)</w:t>
      </w:r>
      <w:r w:rsidRPr="00BD4DDA">
        <w:rPr>
          <w:rtl/>
          <w:lang w:bidi="fa-IR"/>
        </w:rPr>
        <w:t xml:space="preserve"> ، ثُمَّ قَامَ ، فَمَضى </w:t>
      </w:r>
      <w:r w:rsidRPr="003E2A4D">
        <w:rPr>
          <w:rStyle w:val="libFootnotenumChar"/>
          <w:rtl/>
        </w:rPr>
        <w:t>(5)</w:t>
      </w:r>
      <w:r w:rsidRPr="00BD4DDA">
        <w:rPr>
          <w:rtl/>
          <w:lang w:bidi="fa-IR"/>
        </w:rPr>
        <w:t xml:space="preserve"> حَتّى لَحِقَ الصُّفُوفَ.</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E6F3B">
        <w:rPr>
          <w:rtl/>
        </w:rPr>
        <w:t>5298</w:t>
      </w:r>
      <w:r w:rsidRPr="008C051F">
        <w:rPr>
          <w:rStyle w:val="libBold2Char"/>
          <w:rtl/>
        </w:rPr>
        <w:t xml:space="preserve"> / 2.</w:t>
      </w:r>
      <w:r w:rsidRPr="00BD4DDA">
        <w:rPr>
          <w:rtl/>
          <w:lang w:bidi="fa-IR"/>
        </w:rPr>
        <w:t xml:space="preserve"> مُحَمَّدُ بْنُ إِسْمَاعِيلَ ، عَنِ الْفَضْلِ بْنِ شَاذَانَ ، عَنْ حَمَّادِ بْنِ عِيسى ، عَنْ رِبْعِيٍّ ، عَنْ مُحَمَّدِ بْنِ مُسْلِمٍ ، قَالَ :</w:t>
      </w:r>
    </w:p>
    <w:p w:rsidR="00CF2B90" w:rsidRPr="00BD4DDA" w:rsidRDefault="00CF2B90" w:rsidP="00CF2B90">
      <w:pPr>
        <w:pStyle w:val="libNormal"/>
        <w:rPr>
          <w:rtl/>
          <w:lang w:bidi="fa-IR"/>
        </w:rPr>
      </w:pPr>
      <w:r w:rsidRPr="00BD4DDA">
        <w:rPr>
          <w:rtl/>
          <w:lang w:bidi="fa-IR"/>
        </w:rPr>
        <w:t>قُلْتُ لَهُ : الرَّجُلُ يَتَأَخَّرُ وَهُوَ فِي الصَّلَاةِ</w:t>
      </w:r>
      <w:r>
        <w:rPr>
          <w:rtl/>
          <w:lang w:bidi="fa-IR"/>
        </w:rPr>
        <w:t>؟</w:t>
      </w:r>
      <w:r w:rsidRPr="00BD4DDA">
        <w:rPr>
          <w:rtl/>
          <w:lang w:bidi="fa-IR"/>
        </w:rPr>
        <w:t xml:space="preserve"> قَالَ : « لَا </w:t>
      </w:r>
      <w:r w:rsidRPr="003E2A4D">
        <w:rPr>
          <w:rStyle w:val="libFootnotenumChar"/>
          <w:rtl/>
        </w:rPr>
        <w:t>(7)</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قُلْتُ </w:t>
      </w:r>
      <w:r w:rsidRPr="003E2A4D">
        <w:rPr>
          <w:rStyle w:val="libFootnotenumChar"/>
          <w:rtl/>
        </w:rPr>
        <w:t>(8)</w:t>
      </w:r>
      <w:r w:rsidRPr="00BD4DDA">
        <w:rPr>
          <w:rtl/>
          <w:lang w:bidi="fa-IR"/>
        </w:rPr>
        <w:t xml:space="preserve"> : فَيَتَقَدَّمُ</w:t>
      </w:r>
      <w:r>
        <w:rPr>
          <w:rtl/>
          <w:lang w:bidi="fa-IR"/>
        </w:rPr>
        <w:t>؟</w:t>
      </w:r>
      <w:r w:rsidRPr="00BD4DDA">
        <w:rPr>
          <w:rtl/>
          <w:lang w:bidi="fa-IR"/>
        </w:rPr>
        <w:t xml:space="preserve"> قَالَ : « نَعَمْ ، مَا شَاءَ </w:t>
      </w:r>
      <w:r w:rsidRPr="003E2A4D">
        <w:rPr>
          <w:rStyle w:val="libFootnotenumChar"/>
          <w:rtl/>
        </w:rPr>
        <w:t>(9)</w:t>
      </w:r>
      <w:r w:rsidRPr="00BD4DDA">
        <w:rPr>
          <w:rtl/>
          <w:lang w:bidi="fa-IR"/>
        </w:rPr>
        <w:t xml:space="preserve"> إِلَى الْقِبْلَةِ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BE6F3B">
        <w:rPr>
          <w:rtl/>
        </w:rPr>
        <w:t>5299</w:t>
      </w:r>
      <w:r w:rsidRPr="008C051F">
        <w:rPr>
          <w:rStyle w:val="libBold2Char"/>
          <w:rtl/>
        </w:rPr>
        <w:t xml:space="preserve"> / 3.</w:t>
      </w:r>
      <w:r w:rsidRPr="00BD4DDA">
        <w:rPr>
          <w:rtl/>
          <w:lang w:bidi="fa-IR"/>
        </w:rPr>
        <w:t xml:space="preserve"> مُحَمَّدُ بْنُ يَحْيى ، عَنْ أَحْمَدَ بْنِ مُحَمَّدٍ ، عَنْ عُثْمَانَ بْنِ عِيسى ، عَنْ سَعِيدٍ الْأَعْرَجِ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BA4DF4">
        <w:rPr>
          <w:rtl/>
        </w:rPr>
        <w:t>الوافي والتهذيب</w:t>
      </w:r>
      <w:r w:rsidR="00CF2B90" w:rsidRPr="00BD4DDA">
        <w:rPr>
          <w:rtl/>
        </w:rPr>
        <w:t xml:space="preserve"> : + « يوماً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بح ، بس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 ص 272 : « دخل » بدون الواو. وفي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281 : « وقد دخل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 « واحدة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w:t>
      </w:r>
      <w:r w:rsidR="00CF2B90" w:rsidRPr="00BA4DF4">
        <w:rPr>
          <w:rStyle w:val="libFootnoteBoldChar"/>
          <w:rtl/>
        </w:rPr>
        <w:t>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281 : « السجدتين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فمشى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272 ، ح 785 ، معلّقاً عن أحمد بن محمّد. </w:t>
      </w:r>
      <w:r w:rsidR="00CF2B90" w:rsidRPr="00BE6F3B">
        <w:rPr>
          <w:rtl/>
        </w:rPr>
        <w:t>وفيه</w:t>
      </w:r>
      <w:r w:rsidR="00CF2B90" w:rsidRPr="00BD4DDA">
        <w:rPr>
          <w:rtl/>
        </w:rPr>
        <w:t xml:space="preserve"> ، ص 281 ، ح 829 ، معلّقاً عن الحسين بن سعيد ، وفيهما مع اختلاف يسير </w:t>
      </w:r>
      <w:r w:rsidR="00BA4DF4">
        <w:rPr>
          <w:rFonts w:hint="cs"/>
          <w:rtl/>
        </w:rPr>
        <w:t>.</w:t>
      </w:r>
      <w:r w:rsidR="00CF2B90" w:rsidRPr="004A310D">
        <w:rPr>
          <w:rStyle w:val="libFootnoteBoldChar"/>
          <w:rtl/>
        </w:rPr>
        <w:t>الوافي</w:t>
      </w:r>
      <w:r w:rsidR="00CF2B90" w:rsidRPr="00BD4DDA">
        <w:rPr>
          <w:rtl/>
        </w:rPr>
        <w:t xml:space="preserve"> ، ج 8 ، ص 1196 ، ح 8034 ؛ </w:t>
      </w:r>
      <w:r w:rsidR="00CF2B90" w:rsidRPr="004A310D">
        <w:rPr>
          <w:rStyle w:val="libFootnoteBoldChar"/>
          <w:rtl/>
        </w:rPr>
        <w:t>الوسائل</w:t>
      </w:r>
      <w:r w:rsidR="00CF2B90" w:rsidRPr="00BD4DDA">
        <w:rPr>
          <w:rtl/>
        </w:rPr>
        <w:t xml:space="preserve"> ، ج 8 ، ص 384 ، ذيل ح 10969.</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ج 15 ، ص 282 : « قوله </w:t>
      </w:r>
      <w:r w:rsidR="00CF2B90" w:rsidRPr="0099484E">
        <w:rPr>
          <w:rStyle w:val="libFootnoteAlaemChar"/>
          <w:rtl/>
        </w:rPr>
        <w:t>عليه‌السلام</w:t>
      </w:r>
      <w:r w:rsidR="00BA4DF4">
        <w:rPr>
          <w:rtl/>
        </w:rPr>
        <w:t xml:space="preserve"> : لا ، أي بلا ضرورة ، وإل</w:t>
      </w:r>
      <w:r w:rsidR="00BA4DF4">
        <w:rPr>
          <w:rFonts w:hint="cs"/>
          <w:rtl/>
        </w:rPr>
        <w:t>ّ</w:t>
      </w:r>
      <w:r w:rsidR="00BA4DF4">
        <w:rPr>
          <w:rtl/>
        </w:rPr>
        <w:t>ا</w:t>
      </w:r>
      <w:r w:rsidR="00BA4DF4">
        <w:rPr>
          <w:rFonts w:hint="cs"/>
          <w:rtl/>
        </w:rPr>
        <w:t xml:space="preserve"> </w:t>
      </w:r>
      <w:r w:rsidR="00CF2B90" w:rsidRPr="00BD4DDA">
        <w:rPr>
          <w:rtl/>
        </w:rPr>
        <w:t>فيجوز للتوسعة على أهل الصفّ ، أو للالتحاق بالمنفرد خلف الصفّ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ى ، بح ، بخ ، جن » </w:t>
      </w:r>
      <w:r w:rsidR="00CF2B90" w:rsidRPr="00BA4DF4">
        <w:rPr>
          <w:rtl/>
        </w:rPr>
        <w:t>والوافي</w:t>
      </w:r>
      <w:r w:rsidR="00CF2B90" w:rsidRPr="00BD4DDA">
        <w:rPr>
          <w:rtl/>
        </w:rPr>
        <w:t xml:space="preserve"> : « قال »</w:t>
      </w:r>
      <w:r w:rsidR="00CF2B90">
        <w:rPr>
          <w:rtl/>
        </w:rPr>
        <w:t>.</w:t>
      </w:r>
      <w:r w:rsidR="00CF2B90" w:rsidRPr="00BD4DDA">
        <w:rPr>
          <w:rtl/>
        </w:rPr>
        <w:t xml:space="preserve"> وفي « بس » :</w:t>
      </w:r>
      <w:r w:rsidR="00CF2B90">
        <w:rPr>
          <w:rtl/>
        </w:rPr>
        <w:t xml:space="preserve"> </w:t>
      </w:r>
      <w:r w:rsidR="00890F05">
        <w:rPr>
          <w:rtl/>
        </w:rPr>
        <w:t>-</w:t>
      </w:r>
      <w:r w:rsidR="00CF2B90">
        <w:rPr>
          <w:rtl/>
        </w:rPr>
        <w:t xml:space="preserve"> </w:t>
      </w:r>
      <w:r w:rsidR="00CF2B90" w:rsidRPr="00BD4DDA">
        <w:rPr>
          <w:rtl/>
        </w:rPr>
        <w:t>« قلت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 « ما يشاء »</w:t>
      </w:r>
      <w:r w:rsidR="00CF2B90">
        <w:rPr>
          <w:rtl/>
        </w:rPr>
        <w:t>.</w:t>
      </w:r>
      <w:r w:rsidR="00CF2B90" w:rsidRPr="00BD4DDA">
        <w:rPr>
          <w:rtl/>
        </w:rPr>
        <w:t xml:space="preserve"> وفي « جن </w:t>
      </w:r>
      <w:r w:rsidR="00CF2B90" w:rsidRPr="00BA4DF4">
        <w:rPr>
          <w:rtl/>
        </w:rPr>
        <w:t>» والتهذيب</w:t>
      </w:r>
      <w:r w:rsidR="00CF2B90" w:rsidRPr="00BD4DDA">
        <w:rPr>
          <w:rtl/>
        </w:rPr>
        <w:t xml:space="preserve"> : « ماشياً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3 ، ص 272 ، ح 787 ، معلّقاً عن محمّد بن إسماعيل </w:t>
      </w:r>
      <w:r w:rsidR="00BA4DF4">
        <w:rPr>
          <w:rFonts w:hint="cs"/>
          <w:rtl/>
        </w:rPr>
        <w:t>.</w:t>
      </w:r>
      <w:r w:rsidR="00CF2B90" w:rsidRPr="004A310D">
        <w:rPr>
          <w:rStyle w:val="libFootnoteBoldChar"/>
          <w:rtl/>
        </w:rPr>
        <w:t>الوافي</w:t>
      </w:r>
      <w:r w:rsidR="00CF2B90" w:rsidRPr="00BD4DDA">
        <w:rPr>
          <w:rtl/>
        </w:rPr>
        <w:t xml:space="preserve"> ، ج 8 ، ص 901 ، ح 7348 ؛ </w:t>
      </w:r>
      <w:r w:rsidR="00CF2B90" w:rsidRPr="004A310D">
        <w:rPr>
          <w:rStyle w:val="libFootnoteBoldChar"/>
          <w:rtl/>
        </w:rPr>
        <w:t>الوسائل</w:t>
      </w:r>
      <w:r w:rsidR="00CF2B90" w:rsidRPr="00BD4DDA">
        <w:rPr>
          <w:rtl/>
        </w:rPr>
        <w:t xml:space="preserve"> ، ج 5 ، ص 190 ، ح 6301 ؛ وج 8 ، ص 385 ، ذيل ح 10972.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سَأَلْتُ أَبَا عَبْدِ اللهِ </w:t>
      </w:r>
      <w:r w:rsidRPr="008C051F">
        <w:rPr>
          <w:rStyle w:val="libAlaemChar"/>
          <w:rtl/>
        </w:rPr>
        <w:t>عليه‌السلام</w:t>
      </w:r>
      <w:r w:rsidRPr="00BD4DDA">
        <w:rPr>
          <w:rtl/>
          <w:lang w:bidi="fa-IR"/>
        </w:rPr>
        <w:t xml:space="preserve"> عَنِ الرَّجُلِ يَأْتِي الصَّلَاةَ ، فَلَا يَجِدُ فِي الصَّفِّ مَقَاماً :</w:t>
      </w:r>
      <w:r>
        <w:rPr>
          <w:rFonts w:hint="cs"/>
          <w:rtl/>
          <w:lang w:bidi="fa-IR"/>
        </w:rPr>
        <w:t xml:space="preserve"> </w:t>
      </w:r>
      <w:r>
        <w:rPr>
          <w:rtl/>
          <w:lang w:bidi="fa-IR"/>
        </w:rPr>
        <w:t>أَ</w:t>
      </w:r>
      <w:r w:rsidRPr="00BD4DDA">
        <w:rPr>
          <w:rtl/>
          <w:lang w:bidi="fa-IR"/>
        </w:rPr>
        <w:t xml:space="preserve">يَقُومُ </w:t>
      </w:r>
      <w:r w:rsidRPr="003E2A4D">
        <w:rPr>
          <w:rStyle w:val="libFootnotenumChar"/>
          <w:rtl/>
        </w:rPr>
        <w:t>(1)</w:t>
      </w:r>
      <w:r w:rsidRPr="00BD4DDA">
        <w:rPr>
          <w:rtl/>
          <w:lang w:bidi="fa-IR"/>
        </w:rPr>
        <w:t xml:space="preserve"> وَحْدَهُ حَتّى يَفْرُغَ مِنْ صَلَاتِهِ</w:t>
      </w:r>
      <w:r>
        <w:rPr>
          <w:rtl/>
          <w:lang w:bidi="fa-IR"/>
        </w:rPr>
        <w:t>؟</w:t>
      </w:r>
    </w:p>
    <w:p w:rsidR="00CF2B90" w:rsidRPr="00BD4DDA" w:rsidRDefault="00CF2B90" w:rsidP="00CF2B90">
      <w:pPr>
        <w:pStyle w:val="libNormal"/>
        <w:rPr>
          <w:rtl/>
          <w:lang w:bidi="fa-IR"/>
        </w:rPr>
      </w:pPr>
      <w:r w:rsidRPr="00BD4DDA">
        <w:rPr>
          <w:rtl/>
          <w:lang w:bidi="fa-IR"/>
        </w:rPr>
        <w:t xml:space="preserve">قَالَ : « نَعَمْ ، لَابَأْسَ </w:t>
      </w:r>
      <w:r w:rsidRPr="003E2A4D">
        <w:rPr>
          <w:rStyle w:val="libFootnotenumChar"/>
          <w:rtl/>
        </w:rPr>
        <w:t>(2)</w:t>
      </w:r>
      <w:r w:rsidRPr="00BD4DDA">
        <w:rPr>
          <w:rtl/>
          <w:lang w:bidi="fa-IR"/>
        </w:rPr>
        <w:t xml:space="preserve"> أَنْ </w:t>
      </w:r>
      <w:r w:rsidRPr="003E2A4D">
        <w:rPr>
          <w:rStyle w:val="libFootnotenumChar"/>
          <w:rtl/>
        </w:rPr>
        <w:t>(3)</w:t>
      </w:r>
      <w:r w:rsidRPr="00BD4DDA">
        <w:rPr>
          <w:rtl/>
          <w:lang w:bidi="fa-IR"/>
        </w:rPr>
        <w:t xml:space="preserve"> يَقُومَ بِحِذَاءِ الْإِمَامِ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E6F3B">
        <w:rPr>
          <w:rtl/>
        </w:rPr>
        <w:t>5300</w:t>
      </w:r>
      <w:r w:rsidRPr="008C051F">
        <w:rPr>
          <w:rStyle w:val="libBold2Char"/>
          <w:rtl/>
        </w:rPr>
        <w:t xml:space="preserve"> / 4.</w:t>
      </w:r>
      <w:r w:rsidRPr="00BD4DDA">
        <w:rPr>
          <w:rtl/>
          <w:lang w:bidi="fa-IR"/>
        </w:rPr>
        <w:t xml:space="preserve"> عَلِيُّ بْنُ إِبْرَاهِيمَ ، عَنْ أَبِيهِ ، عَنْ حَمَّادِ بْنِ عِيسى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إِنْ صَلّى قَوْمٌ وَبَيْنَهُمْ </w:t>
      </w:r>
      <w:r w:rsidRPr="003E2A4D">
        <w:rPr>
          <w:rStyle w:val="libFootnotenumChar"/>
          <w:rtl/>
        </w:rPr>
        <w:t>(6)</w:t>
      </w:r>
      <w:r w:rsidRPr="00BD4DDA">
        <w:rPr>
          <w:rtl/>
          <w:lang w:bidi="fa-IR"/>
        </w:rPr>
        <w:t xml:space="preserve"> وَبَيْنَ الْإِمَامِ </w:t>
      </w:r>
      <w:r w:rsidRPr="003E2A4D">
        <w:rPr>
          <w:rStyle w:val="libFootnotenumChar"/>
          <w:rtl/>
        </w:rPr>
        <w:t>(7)</w:t>
      </w:r>
      <w:r w:rsidRPr="00BD4DDA">
        <w:rPr>
          <w:rtl/>
          <w:lang w:bidi="fa-IR"/>
        </w:rPr>
        <w:t xml:space="preserve"> مَا لَايُتَخَطّى </w:t>
      </w:r>
      <w:r w:rsidRPr="003E2A4D">
        <w:rPr>
          <w:rStyle w:val="libFootnotenumChar"/>
          <w:rtl/>
        </w:rPr>
        <w:t>(8)</w:t>
      </w:r>
      <w:r w:rsidRPr="00BD4DDA">
        <w:rPr>
          <w:rtl/>
          <w:lang w:bidi="fa-IR"/>
        </w:rPr>
        <w:t xml:space="preserve"> ، فَلَيْسَ ذلِكَ الْإِمَامُ لَهُمْ بِإِمَامٍ ، وَأَيُّ صَفٍّ كَانَ أَهْلُهُ يُصَلُّونَ بِصَلَاةِ إِمَامٍ وَبَيْنَهُمْ وَبَيْنَ الصَّفِّ الَّذِي يَتَقَدَّمُهُمْ قَدْرُ مَا لَايُتَخَطّى ، فَلَيْسَ تِلْكَ لَهُمْ بِصَلَاةٍ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 « يقوم » بدون همزة الاستفهام.</w:t>
      </w:r>
    </w:p>
    <w:p w:rsidR="00CF2B90" w:rsidRPr="00BD4DDA" w:rsidRDefault="00376338" w:rsidP="00CF2B90">
      <w:pPr>
        <w:pStyle w:val="libFootnote0"/>
        <w:rPr>
          <w:rtl/>
          <w:lang w:bidi="fa-IR"/>
        </w:rPr>
      </w:pPr>
      <w:r>
        <w:rPr>
          <w:rtl/>
        </w:rPr>
        <w:t>(2).</w:t>
      </w:r>
      <w:r w:rsidR="00CF2B90" w:rsidRPr="00BD4DDA">
        <w:rPr>
          <w:rtl/>
        </w:rPr>
        <w:t xml:space="preserve"> في « بث » : + « به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بس » </w:t>
      </w:r>
      <w:r w:rsidR="00CF2B90" w:rsidRPr="00BA4DF4">
        <w:rPr>
          <w:rtl/>
        </w:rPr>
        <w:t>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بحذاء الإمام ، أي مؤخّراً عن الصفوف محاذياً لخلف الإمام ، ويحتمل بعيداً أن يراد التقديم على صفوف بجنب الإمام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272 ، ح 786 ، معلّقاً عن أحمد بن محمّد </w:t>
      </w:r>
      <w:r w:rsidR="00BA4DF4">
        <w:rPr>
          <w:rFonts w:hint="cs"/>
          <w:rtl/>
        </w:rPr>
        <w:t>.</w:t>
      </w:r>
      <w:r w:rsidR="00CF2B90" w:rsidRPr="004A310D">
        <w:rPr>
          <w:rStyle w:val="libFootnoteBoldChar"/>
          <w:rtl/>
        </w:rPr>
        <w:t>الوافي</w:t>
      </w:r>
      <w:r w:rsidR="00CF2B90" w:rsidRPr="00BD4DDA">
        <w:rPr>
          <w:rtl/>
        </w:rPr>
        <w:t xml:space="preserve"> ، ج 8 ، ص 1189 ، ح 8019 ؛ </w:t>
      </w:r>
      <w:r w:rsidR="00CF2B90" w:rsidRPr="004A310D">
        <w:rPr>
          <w:rStyle w:val="libFootnoteBoldChar"/>
          <w:rtl/>
        </w:rPr>
        <w:t>الوسائل</w:t>
      </w:r>
      <w:r w:rsidR="00CF2B90" w:rsidRPr="00BD4DDA">
        <w:rPr>
          <w:rtl/>
        </w:rPr>
        <w:t xml:space="preserve"> ، ج 8 ، ص 406 ، ذيل ح 11030.</w:t>
      </w:r>
    </w:p>
    <w:p w:rsidR="00CF2B90" w:rsidRPr="00BD4DDA" w:rsidRDefault="00376338" w:rsidP="00CF2B90">
      <w:pPr>
        <w:pStyle w:val="libFootnote0"/>
        <w:rPr>
          <w:rtl/>
          <w:lang w:bidi="fa-IR"/>
        </w:rPr>
      </w:pPr>
      <w:r>
        <w:rPr>
          <w:rtl/>
        </w:rPr>
        <w:t>(6).</w:t>
      </w:r>
      <w:r w:rsidR="00CF2B90" w:rsidRPr="00BD4DDA">
        <w:rPr>
          <w:rtl/>
        </w:rPr>
        <w:t xml:space="preserve"> في « بث ، بس » </w:t>
      </w:r>
      <w:r w:rsidR="00CF2B90" w:rsidRPr="00BA4DF4">
        <w:rPr>
          <w:rtl/>
        </w:rPr>
        <w:t xml:space="preserve">والفقيه </w:t>
      </w:r>
      <w:r w:rsidR="00CF2B90" w:rsidRPr="00BD4DDA">
        <w:rPr>
          <w:rtl/>
        </w:rPr>
        <w:t>: « بينهم » بدون الواو.</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وبين الإمام ، أي في الأرض ، ولا في الارتفاع كما فهم ، والظاهر إمكان التخطّي وعدمه من بين الموقفين ، كما يدلّ عليه قوله </w:t>
      </w:r>
      <w:r w:rsidR="00CF2B90" w:rsidRPr="0099484E">
        <w:rPr>
          <w:rStyle w:val="libFootnoteAlaemChar"/>
          <w:rtl/>
        </w:rPr>
        <w:t>عليه‌السلام</w:t>
      </w:r>
      <w:r w:rsidR="00CF2B90" w:rsidRPr="00BD4DDA">
        <w:rPr>
          <w:rtl/>
        </w:rPr>
        <w:t xml:space="preserve"> : قدر ذلك ، إلى آخره. ويحتمل كونه معتبراً من بين مسجد المأموم وموقف الإمام ، وقال الفاضل التستري : كأنّه يريد أن يكون بعداً زائداً لايتخطّى ، لا أنّه قرباً لا يجعل ممّا لا يتخطّى عادة ، انتهى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ما يُتخطّى » أي ما لا يُمشى ، يقال : فلان يتخطّى النار مثلاً ، أي يخطو ويمشي فيها خطوةً خطوةً ، والخُطْوَة : بُعْد ما بين القدمين. ا</w:t>
      </w:r>
      <w:r w:rsidR="00BA4DF4">
        <w:rPr>
          <w:rFonts w:hint="cs"/>
          <w:rtl/>
        </w:rPr>
        <w:t>ُ</w:t>
      </w:r>
      <w:r w:rsidR="00CF2B90" w:rsidRPr="00BD4DDA">
        <w:rPr>
          <w:rtl/>
        </w:rPr>
        <w:t xml:space="preserve">نظر : </w:t>
      </w:r>
      <w:r w:rsidR="00CF2B90" w:rsidRPr="00BA4DF4">
        <w:rPr>
          <w:rStyle w:val="libFootnoteBoldChar"/>
          <w:rtl/>
        </w:rPr>
        <w:t>النهاية</w:t>
      </w:r>
      <w:r w:rsidR="00CF2B90" w:rsidRPr="00BD4DDA">
        <w:rPr>
          <w:rtl/>
        </w:rPr>
        <w:t xml:space="preserve"> ، ج 2 ، ص 51 ؛ </w:t>
      </w:r>
      <w:r w:rsidR="00CF2B90" w:rsidRPr="005B13E8">
        <w:rPr>
          <w:rStyle w:val="libFootnoteBoldChar"/>
          <w:rtl/>
        </w:rPr>
        <w:t>لسان العرب</w:t>
      </w:r>
      <w:r w:rsidR="00CF2B90" w:rsidRPr="00BD4DDA">
        <w:rPr>
          <w:rtl/>
        </w:rPr>
        <w:t xml:space="preserve"> ، ج 14 ، ص 232 ( خطا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w:t>
      </w:r>
      <w:r w:rsidR="00CF2B90">
        <w:rPr>
          <w:rtl/>
        </w:rPr>
        <w:t xml:space="preserve"> ..</w:t>
      </w:r>
      <w:r w:rsidR="00CF2B90" w:rsidRPr="00BD4DDA">
        <w:rPr>
          <w:rtl/>
        </w:rPr>
        <w:t>. المراد عدم التخطّي بواسطة التباعد لا باعتبار الحائل ، كما يدلّ عليه ذكر حكم الحائل بعد ذلك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هكذا في جميع النسخ التي قوبلت </w:t>
      </w:r>
      <w:r w:rsidR="00CF2B90" w:rsidRPr="00BA4DF4">
        <w:rPr>
          <w:rtl/>
        </w:rPr>
        <w:t>والوافي والفقيه والتهذيب</w:t>
      </w:r>
      <w:r w:rsidR="00CF2B90" w:rsidRPr="00BD4DDA">
        <w:rPr>
          <w:rtl/>
        </w:rPr>
        <w:t>. وفي المطبوع :</w:t>
      </w:r>
      <w:r w:rsidR="00CF2B90">
        <w:rPr>
          <w:rtl/>
        </w:rPr>
        <w:t xml:space="preserve"> </w:t>
      </w:r>
      <w:r w:rsidR="00890F05">
        <w:rPr>
          <w:rtl/>
        </w:rPr>
        <w:t>-</w:t>
      </w:r>
      <w:r w:rsidR="00CF2B90">
        <w:rPr>
          <w:rtl/>
        </w:rPr>
        <w:t xml:space="preserve"> </w:t>
      </w:r>
      <w:r w:rsidR="00CF2B90" w:rsidRPr="00BD4DDA">
        <w:rPr>
          <w:rtl/>
        </w:rPr>
        <w:t>« بصلاة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فَإِنْ </w:t>
      </w:r>
      <w:r w:rsidRPr="003E2A4D">
        <w:rPr>
          <w:rStyle w:val="libFootnotenumChar"/>
          <w:rtl/>
        </w:rPr>
        <w:t>(1)</w:t>
      </w:r>
      <w:r w:rsidRPr="00BD4DDA">
        <w:rPr>
          <w:rtl/>
          <w:lang w:bidi="fa-IR"/>
        </w:rPr>
        <w:t xml:space="preserve"> كَانَ بَيْنَهُمْ سُتْرَةٌ </w:t>
      </w:r>
      <w:r w:rsidRPr="003E2A4D">
        <w:rPr>
          <w:rStyle w:val="libFootnotenumChar"/>
          <w:rtl/>
        </w:rPr>
        <w:t>(2)</w:t>
      </w:r>
      <w:r w:rsidRPr="00BD4DDA">
        <w:rPr>
          <w:rtl/>
          <w:lang w:bidi="fa-IR"/>
        </w:rPr>
        <w:t xml:space="preserve"> أَوْ جِدَارٌ ، فَلَيْسَتْ </w:t>
      </w:r>
      <w:r w:rsidRPr="003E2A4D">
        <w:rPr>
          <w:rStyle w:val="libFootnotenumChar"/>
          <w:rtl/>
        </w:rPr>
        <w:t>(3)</w:t>
      </w:r>
      <w:r w:rsidRPr="00BD4DDA">
        <w:rPr>
          <w:rtl/>
          <w:lang w:bidi="fa-IR"/>
        </w:rPr>
        <w:t xml:space="preserve"> تِلْكَ </w:t>
      </w:r>
      <w:r w:rsidRPr="003E2A4D">
        <w:rPr>
          <w:rStyle w:val="libFootnotenumChar"/>
          <w:rtl/>
        </w:rPr>
        <w:t>(4)</w:t>
      </w:r>
      <w:r w:rsidR="00BA4DF4">
        <w:rPr>
          <w:rtl/>
          <w:lang w:bidi="fa-IR"/>
        </w:rPr>
        <w:t xml:space="preserve"> لَهُمْ بِصَلَاةٍ إِل</w:t>
      </w:r>
      <w:r w:rsidR="00BA4DF4">
        <w:rPr>
          <w:rFonts w:hint="cs"/>
          <w:rtl/>
          <w:lang w:bidi="fa-IR"/>
        </w:rPr>
        <w:t>َّ</w:t>
      </w:r>
      <w:r w:rsidR="00BA4DF4">
        <w:rPr>
          <w:rtl/>
          <w:lang w:bidi="fa-IR"/>
        </w:rPr>
        <w:t>ا</w:t>
      </w:r>
      <w:r w:rsidRPr="00BD4DDA">
        <w:rPr>
          <w:rtl/>
          <w:lang w:bidi="fa-IR"/>
        </w:rPr>
        <w:t xml:space="preserve"> مَنْ </w:t>
      </w:r>
      <w:r w:rsidRPr="003E2A4D">
        <w:rPr>
          <w:rStyle w:val="libFootnotenumChar"/>
          <w:rtl/>
        </w:rPr>
        <w:t>(5)</w:t>
      </w:r>
      <w:r w:rsidRPr="00BD4DDA">
        <w:rPr>
          <w:rtl/>
          <w:lang w:bidi="fa-IR"/>
        </w:rPr>
        <w:t xml:space="preserve"> كَانَ مِنْ </w:t>
      </w:r>
      <w:r w:rsidRPr="003E2A4D">
        <w:rPr>
          <w:rStyle w:val="libFootnotenumChar"/>
          <w:rtl/>
        </w:rPr>
        <w:t>(6)</w:t>
      </w:r>
      <w:r w:rsidRPr="00BD4DDA">
        <w:rPr>
          <w:rtl/>
          <w:lang w:bidi="fa-IR"/>
        </w:rPr>
        <w:t xml:space="preserve"> حِيَالِ </w:t>
      </w:r>
      <w:r w:rsidRPr="003E2A4D">
        <w:rPr>
          <w:rStyle w:val="libFootnotenumChar"/>
          <w:rtl/>
        </w:rPr>
        <w:t>(7)</w:t>
      </w:r>
      <w:r w:rsidRPr="00BD4DDA">
        <w:rPr>
          <w:rtl/>
          <w:lang w:bidi="fa-IR"/>
        </w:rPr>
        <w:t xml:space="preserve"> الْبَابِ »</w:t>
      </w:r>
      <w:r>
        <w:rPr>
          <w:rtl/>
          <w:lang w:bidi="fa-IR"/>
        </w:rPr>
        <w:t>.</w:t>
      </w:r>
    </w:p>
    <w:p w:rsidR="00CF2B90" w:rsidRPr="00BD4DDA" w:rsidRDefault="00CF2B90" w:rsidP="00CF2B90">
      <w:pPr>
        <w:pStyle w:val="libNormal"/>
        <w:rPr>
          <w:rtl/>
          <w:lang w:bidi="fa-IR"/>
        </w:rPr>
      </w:pPr>
      <w:r w:rsidRPr="00BD4DDA">
        <w:rPr>
          <w:rtl/>
          <w:lang w:bidi="fa-IR"/>
        </w:rPr>
        <w:t xml:space="preserve">قَالَ : وَقَالَ : « هذِهِ الْمَقَاصِيرُ </w:t>
      </w:r>
      <w:r w:rsidRPr="003E2A4D">
        <w:rPr>
          <w:rStyle w:val="libFootnotenumChar"/>
          <w:rtl/>
        </w:rPr>
        <w:t>(8)</w:t>
      </w:r>
      <w:r w:rsidRPr="00BD4DDA">
        <w:rPr>
          <w:rtl/>
          <w:lang w:bidi="fa-IR"/>
        </w:rPr>
        <w:t xml:space="preserve"> لَمْ يَكُنَّ </w:t>
      </w:r>
      <w:r w:rsidRPr="003E2A4D">
        <w:rPr>
          <w:rStyle w:val="libFootnotenumChar"/>
          <w:rtl/>
        </w:rPr>
        <w:t>(9)</w:t>
      </w:r>
      <w:r w:rsidRPr="00BD4DDA">
        <w:rPr>
          <w:rtl/>
          <w:lang w:bidi="fa-IR"/>
        </w:rPr>
        <w:t xml:space="preserve"> فِي زَمَانِ </w:t>
      </w:r>
      <w:r w:rsidRPr="003E2A4D">
        <w:rPr>
          <w:rStyle w:val="libFootnotenumChar"/>
          <w:rtl/>
        </w:rPr>
        <w:t>(10)</w:t>
      </w:r>
      <w:r w:rsidRPr="00BD4DDA">
        <w:rPr>
          <w:rtl/>
          <w:lang w:bidi="fa-IR"/>
        </w:rPr>
        <w:t xml:space="preserve"> أَحَدٍ مِنَ النَّاسِ </w:t>
      </w:r>
      <w:r w:rsidRPr="003E2A4D">
        <w:rPr>
          <w:rStyle w:val="libFootnotenumChar"/>
          <w:rtl/>
        </w:rPr>
        <w:t>(11)</w:t>
      </w:r>
      <w:r w:rsidRPr="00BD4DDA">
        <w:rPr>
          <w:rtl/>
          <w:lang w:bidi="fa-IR"/>
        </w:rPr>
        <w:t xml:space="preserve"> ، وَإِنَّمَا أَحْدَثَهَا الْجَبَّارُونَ ، لَيْسَتْ </w:t>
      </w:r>
      <w:r w:rsidRPr="003E2A4D">
        <w:rPr>
          <w:rStyle w:val="libFootnotenumChar"/>
          <w:rtl/>
        </w:rPr>
        <w:t>(12)</w:t>
      </w:r>
      <w:r w:rsidRPr="00BD4DDA">
        <w:rPr>
          <w:rtl/>
          <w:lang w:bidi="fa-IR"/>
        </w:rPr>
        <w:t xml:space="preserve"> لِمَنْ صَلّى خَلْفَهَا</w:t>
      </w:r>
      <w:r>
        <w:rPr>
          <w:rtl/>
          <w:lang w:bidi="fa-IR"/>
        </w:rPr>
        <w:t xml:space="preserve"> </w:t>
      </w:r>
      <w:r w:rsidR="00890F05">
        <w:rPr>
          <w:rtl/>
          <w:lang w:bidi="fa-IR"/>
        </w:rPr>
        <w:t>-</w:t>
      </w:r>
      <w:r>
        <w:rPr>
          <w:rtl/>
          <w:lang w:bidi="fa-IR"/>
        </w:rPr>
        <w:t xml:space="preserve"> </w:t>
      </w:r>
      <w:r w:rsidRPr="00BD4DDA">
        <w:rPr>
          <w:rtl/>
          <w:lang w:bidi="fa-IR"/>
        </w:rPr>
        <w:t>مُقْتَدِياً بِصَلَاةِ مَنْ فِيهَا</w:t>
      </w:r>
      <w:r>
        <w:rPr>
          <w:rtl/>
          <w:lang w:bidi="fa-IR"/>
        </w:rPr>
        <w:t xml:space="preserve"> </w:t>
      </w:r>
      <w:r w:rsidR="00890F05">
        <w:rPr>
          <w:rtl/>
          <w:lang w:bidi="fa-IR"/>
        </w:rPr>
        <w:t>-</w:t>
      </w:r>
      <w:r>
        <w:rPr>
          <w:rtl/>
          <w:lang w:bidi="fa-IR"/>
        </w:rPr>
        <w:t xml:space="preserve"> </w:t>
      </w:r>
      <w:r w:rsidRPr="00BD4DDA">
        <w:rPr>
          <w:rtl/>
          <w:lang w:bidi="fa-IR"/>
        </w:rPr>
        <w:t>صَلَاةٌ »</w:t>
      </w:r>
      <w:r>
        <w:rPr>
          <w:rtl/>
          <w:lang w:bidi="fa-IR"/>
        </w:rPr>
        <w:t>.</w:t>
      </w:r>
    </w:p>
    <w:p w:rsidR="00CF2B90" w:rsidRPr="00BD4DDA" w:rsidRDefault="00CF2B90" w:rsidP="00CF2B90">
      <w:pPr>
        <w:pStyle w:val="libNormal"/>
        <w:rPr>
          <w:rtl/>
          <w:lang w:bidi="fa-IR"/>
        </w:rPr>
      </w:pPr>
      <w:r w:rsidRPr="00BD4DDA">
        <w:rPr>
          <w:rtl/>
          <w:lang w:bidi="fa-IR"/>
        </w:rPr>
        <w:t xml:space="preserve">قَالَ : وَقَالَ أَبُو جَعْفَرٍ </w:t>
      </w:r>
      <w:r w:rsidRPr="008C051F">
        <w:rPr>
          <w:rStyle w:val="libAlaemChar"/>
          <w:rtl/>
        </w:rPr>
        <w:t>عليه‌السلام</w:t>
      </w:r>
      <w:r w:rsidRPr="00BD4DDA">
        <w:rPr>
          <w:rtl/>
          <w:lang w:bidi="fa-IR"/>
        </w:rPr>
        <w:t xml:space="preserve"> : « يَنْبَغِي أَنْ يَكُونَ </w:t>
      </w:r>
      <w:r w:rsidRPr="003E2A4D">
        <w:rPr>
          <w:rStyle w:val="libFootnotenumChar"/>
          <w:rtl/>
        </w:rPr>
        <w:t>(13)</w:t>
      </w:r>
      <w:r w:rsidRPr="00BD4DDA">
        <w:rPr>
          <w:rtl/>
          <w:lang w:bidi="fa-IR"/>
        </w:rPr>
        <w:t xml:space="preserve"> الصُّفُوفُ تَامَّةً مُتَوَاصِلَةً بَعْضُهَا إِلى</w:t>
      </w:r>
      <w:r w:rsidR="00BA4DF4">
        <w:rPr>
          <w:rFonts w:hint="cs"/>
          <w:rtl/>
          <w:lang w:bidi="fa-IR"/>
        </w:rPr>
        <w:t xml:space="preserve"> </w:t>
      </w:r>
      <w:r w:rsidRPr="00BD4DDA">
        <w:rPr>
          <w:rtl/>
          <w:lang w:bidi="fa-IR"/>
        </w:rPr>
        <w:t xml:space="preserve">‌بَعْضٍ ، لَايَكُونُ </w:t>
      </w:r>
      <w:r w:rsidRPr="003E2A4D">
        <w:rPr>
          <w:rStyle w:val="libFootnotenumChar"/>
          <w:rtl/>
        </w:rPr>
        <w:t>(14)</w:t>
      </w:r>
      <w:r w:rsidRPr="00BD4DDA">
        <w:rPr>
          <w:rtl/>
          <w:lang w:bidi="fa-IR"/>
        </w:rPr>
        <w:t xml:space="preserve"> بَيْنَ صَفَّيْنِ </w:t>
      </w:r>
      <w:r w:rsidRPr="003E2A4D">
        <w:rPr>
          <w:rStyle w:val="libFootnotenumChar"/>
          <w:rtl/>
        </w:rPr>
        <w:t>(15)</w:t>
      </w:r>
      <w:r w:rsidRPr="00BD4DDA">
        <w:rPr>
          <w:rtl/>
          <w:lang w:bidi="fa-IR"/>
        </w:rPr>
        <w:t xml:space="preserve"> مَا لَايُتَخَطّى ، يَكُونُ قَدْرُ ذلِكَ مَسْقَطَ جَسَدِ الْإِنْسَانِ </w:t>
      </w:r>
      <w:r w:rsidRPr="003E2A4D">
        <w:rPr>
          <w:rStyle w:val="libFootnotenumChar"/>
          <w:rtl/>
        </w:rPr>
        <w:t>(16)</w:t>
      </w:r>
      <w:r w:rsidRPr="00BD4DDA">
        <w:rPr>
          <w:rtl/>
          <w:lang w:bidi="fa-IR"/>
        </w:rPr>
        <w:t>»</w:t>
      </w:r>
      <w:r>
        <w:rPr>
          <w:rtl/>
          <w:lang w:bidi="fa-IR"/>
        </w:rPr>
        <w:t>.</w:t>
      </w:r>
      <w:r w:rsidRPr="003E2A4D">
        <w:rPr>
          <w:rStyle w:val="libFootnotenumChar"/>
          <w:rtl/>
        </w:rPr>
        <w:t>(17)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BA4DF4" w:rsidTr="00BA4DF4">
        <w:tc>
          <w:tcPr>
            <w:tcW w:w="4006" w:type="dxa"/>
          </w:tcPr>
          <w:p w:rsidR="00BA4DF4" w:rsidRDefault="00BA4DF4" w:rsidP="00CF2B90">
            <w:pPr>
              <w:pStyle w:val="libFootnote0"/>
              <w:rPr>
                <w:rtl/>
              </w:rPr>
            </w:pPr>
            <w:r>
              <w:rPr>
                <w:rtl/>
              </w:rPr>
              <w:t>(1).</w:t>
            </w:r>
            <w:r w:rsidRPr="00BD4DDA">
              <w:rPr>
                <w:rtl/>
              </w:rPr>
              <w:t xml:space="preserve"> في « بث »</w:t>
            </w:r>
            <w:r w:rsidRPr="00BA4DF4">
              <w:rPr>
                <w:rtl/>
              </w:rPr>
              <w:t xml:space="preserve"> والفقيه</w:t>
            </w:r>
            <w:r w:rsidRPr="00BD4DDA">
              <w:rPr>
                <w:rtl/>
              </w:rPr>
              <w:t xml:space="preserve"> : « وإن »</w:t>
            </w:r>
            <w:r>
              <w:rPr>
                <w:rtl/>
              </w:rPr>
              <w:t>.</w:t>
            </w:r>
          </w:p>
        </w:tc>
        <w:tc>
          <w:tcPr>
            <w:tcW w:w="4006" w:type="dxa"/>
          </w:tcPr>
          <w:p w:rsidR="00BA4DF4" w:rsidRDefault="00BA4DF4" w:rsidP="00CF2B90">
            <w:pPr>
              <w:pStyle w:val="libFootnote0"/>
              <w:rPr>
                <w:rtl/>
              </w:rPr>
            </w:pPr>
            <w:r>
              <w:rPr>
                <w:rtl/>
              </w:rPr>
              <w:t>(2).</w:t>
            </w:r>
            <w:r w:rsidRPr="00BD4DDA">
              <w:rPr>
                <w:rtl/>
              </w:rPr>
              <w:t xml:space="preserve"> في </w:t>
            </w:r>
            <w:r w:rsidRPr="00BA4DF4">
              <w:rPr>
                <w:rtl/>
              </w:rPr>
              <w:t>الوافي</w:t>
            </w:r>
            <w:r w:rsidRPr="00BD4DDA">
              <w:rPr>
                <w:rtl/>
              </w:rPr>
              <w:t xml:space="preserve"> : « ستر ( سترة</w:t>
            </w:r>
            <w:r>
              <w:rPr>
                <w:rtl/>
              </w:rPr>
              <w:t xml:space="preserve"> - </w:t>
            </w:r>
            <w:r w:rsidRPr="00BD4DDA">
              <w:rPr>
                <w:rtl/>
              </w:rPr>
              <w:t>خ ل )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الفقيه </w:t>
      </w:r>
      <w:r w:rsidR="00CF2B90" w:rsidRPr="00BA4DF4">
        <w:rPr>
          <w:rtl/>
        </w:rPr>
        <w:t>والتهذيب</w:t>
      </w:r>
      <w:r w:rsidR="00CF2B90" w:rsidRPr="00BD4DDA">
        <w:rPr>
          <w:rtl/>
        </w:rPr>
        <w:t xml:space="preserve"> : « فليس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 + « الصلاة »</w:t>
      </w:r>
      <w:r w:rsidR="00CF2B90">
        <w:rPr>
          <w:rtl/>
        </w:rPr>
        <w:t>.</w:t>
      </w:r>
      <w:r w:rsidR="00CF2B90" w:rsidRPr="00BD4DDA">
        <w:rPr>
          <w:rtl/>
        </w:rPr>
        <w:t xml:space="preserve"> وفي </w:t>
      </w:r>
      <w:r w:rsidR="00CF2B90" w:rsidRPr="00BA4DF4">
        <w:rPr>
          <w:rtl/>
        </w:rPr>
        <w:t>التهذيب</w:t>
      </w:r>
      <w:r w:rsidR="00CF2B90" w:rsidRPr="00BD4DDA">
        <w:rPr>
          <w:rtl/>
        </w:rPr>
        <w:t xml:space="preserve"> : « ذلك »</w:t>
      </w:r>
      <w:r w:rsidR="00CF2B90">
        <w:rPr>
          <w:rtl/>
        </w:rPr>
        <w:t>.</w:t>
      </w:r>
    </w:p>
    <w:tbl>
      <w:tblPr>
        <w:tblStyle w:val="TableGrid"/>
        <w:bidiVisual/>
        <w:tblW w:w="0" w:type="auto"/>
        <w:tblLook w:val="04A0" w:firstRow="1" w:lastRow="0" w:firstColumn="1" w:lastColumn="0" w:noHBand="0" w:noVBand="1"/>
      </w:tblPr>
      <w:tblGrid>
        <w:gridCol w:w="4006"/>
        <w:gridCol w:w="4006"/>
      </w:tblGrid>
      <w:tr w:rsidR="00155E76" w:rsidTr="00155E76">
        <w:tc>
          <w:tcPr>
            <w:tcW w:w="4006" w:type="dxa"/>
          </w:tcPr>
          <w:p w:rsidR="00155E76" w:rsidRDefault="00155E76" w:rsidP="00CF2B90">
            <w:pPr>
              <w:pStyle w:val="libFootnote0"/>
              <w:rPr>
                <w:rtl/>
              </w:rPr>
            </w:pPr>
            <w:r>
              <w:rPr>
                <w:rtl/>
              </w:rPr>
              <w:t>(5).</w:t>
            </w:r>
            <w:r w:rsidRPr="00BD4DDA">
              <w:rPr>
                <w:rtl/>
              </w:rPr>
              <w:t xml:space="preserve"> في « بخ ، بس » : « ما »</w:t>
            </w:r>
            <w:r>
              <w:rPr>
                <w:rtl/>
              </w:rPr>
              <w:t>.</w:t>
            </w:r>
          </w:p>
        </w:tc>
        <w:tc>
          <w:tcPr>
            <w:tcW w:w="4006" w:type="dxa"/>
          </w:tcPr>
          <w:p w:rsidR="00155E76" w:rsidRDefault="00155E76" w:rsidP="00CF2B90">
            <w:pPr>
              <w:pStyle w:val="libFootnote0"/>
              <w:rPr>
                <w:rtl/>
              </w:rPr>
            </w:pPr>
            <w:r>
              <w:rPr>
                <w:rtl/>
              </w:rPr>
              <w:t>(6).</w:t>
            </w:r>
            <w:r w:rsidRPr="00BD4DDA">
              <w:rPr>
                <w:rtl/>
              </w:rPr>
              <w:t xml:space="preserve"> في </w:t>
            </w:r>
            <w:r w:rsidRPr="00155E76">
              <w:rPr>
                <w:rtl/>
              </w:rPr>
              <w:t>الوسائل والفقيه والتهذيب</w:t>
            </w:r>
            <w:r w:rsidRPr="00BD4DDA">
              <w:rPr>
                <w:rtl/>
              </w:rPr>
              <w:t xml:space="preserve"> :</w:t>
            </w:r>
            <w:r>
              <w:rPr>
                <w:rtl/>
              </w:rPr>
              <w:t xml:space="preserve"> - </w:t>
            </w:r>
            <w:r w:rsidRPr="00BD4DDA">
              <w:rPr>
                <w:rtl/>
              </w:rPr>
              <w:t>« من »</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في </w:t>
      </w:r>
      <w:r w:rsidR="00CF2B90" w:rsidRPr="00155E76">
        <w:rPr>
          <w:rtl/>
        </w:rPr>
        <w:t>الوافي والتهذيب</w:t>
      </w:r>
      <w:r w:rsidR="00CF2B90" w:rsidRPr="00BD4DDA">
        <w:rPr>
          <w:rtl/>
        </w:rPr>
        <w:t xml:space="preserve"> : « بحيال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المقاصير » : جمع المقصورة ، وهي الدار الواسعة المحصّنة ، أو هي أصغر من الدار </w:t>
      </w:r>
      <w:r w:rsidR="00155E76">
        <w:rPr>
          <w:rtl/>
        </w:rPr>
        <w:t>ولا يدخلها إل</w:t>
      </w:r>
      <w:r w:rsidR="00155E76">
        <w:rPr>
          <w:rFonts w:hint="cs"/>
          <w:rtl/>
        </w:rPr>
        <w:t>ّ</w:t>
      </w:r>
      <w:r w:rsidR="00155E76">
        <w:rPr>
          <w:rtl/>
        </w:rPr>
        <w:t>ا</w:t>
      </w:r>
      <w:r w:rsidR="00CF2B90" w:rsidRPr="00BD4DDA">
        <w:rPr>
          <w:rtl/>
        </w:rPr>
        <w:t>صاحبها. ومقصورة ا</w:t>
      </w:r>
      <w:r w:rsidR="00155E76">
        <w:rPr>
          <w:rtl/>
        </w:rPr>
        <w:t>لمسجد : مقام الإمام ، قال العل</w:t>
      </w:r>
      <w:r w:rsidR="00155E76">
        <w:rPr>
          <w:rFonts w:hint="cs"/>
          <w:rtl/>
        </w:rPr>
        <w:t>ّ</w:t>
      </w:r>
      <w:r w:rsidR="00155E76">
        <w:rPr>
          <w:rtl/>
        </w:rPr>
        <w:t>ا</w:t>
      </w:r>
      <w:r w:rsidR="00CF2B90" w:rsidRPr="00BD4DDA">
        <w:rPr>
          <w:rtl/>
        </w:rPr>
        <w:t>مة الفيض : « أي ما يحجّر له ولا يدخله غيره » ، أي المحراب. ا</w:t>
      </w:r>
      <w:r w:rsidR="00155E76">
        <w:rPr>
          <w:rFonts w:hint="cs"/>
          <w:rtl/>
        </w:rPr>
        <w:t>ُ</w:t>
      </w:r>
      <w:r w:rsidR="00CF2B90" w:rsidRPr="00BD4DDA">
        <w:rPr>
          <w:rtl/>
        </w:rPr>
        <w:t xml:space="preserve">نظر : </w:t>
      </w:r>
      <w:r w:rsidR="00CF2B90" w:rsidRPr="00BE6F3B">
        <w:rPr>
          <w:rtl/>
        </w:rPr>
        <w:t>المغرب</w:t>
      </w:r>
      <w:r w:rsidR="00CF2B90" w:rsidRPr="00BD4DDA">
        <w:rPr>
          <w:rtl/>
        </w:rPr>
        <w:t xml:space="preserve"> ، ص 384 ؛ </w:t>
      </w:r>
      <w:r w:rsidR="00CF2B90" w:rsidRPr="00155E76">
        <w:rPr>
          <w:rStyle w:val="libFootnoteBoldChar"/>
          <w:rtl/>
        </w:rPr>
        <w:t>القاموس المحيط</w:t>
      </w:r>
      <w:r w:rsidR="00CF2B90" w:rsidRPr="00BD4DDA">
        <w:rPr>
          <w:rtl/>
        </w:rPr>
        <w:t xml:space="preserve"> ، ج 1 ، ص 644 ( قصر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بس ، جن » </w:t>
      </w:r>
      <w:r w:rsidR="00CF2B90" w:rsidRPr="00155E76">
        <w:rPr>
          <w:rtl/>
        </w:rPr>
        <w:t>والتهذيب</w:t>
      </w:r>
      <w:r w:rsidR="00CF2B90" w:rsidRPr="00BD4DDA">
        <w:rPr>
          <w:rtl/>
        </w:rPr>
        <w:t xml:space="preserve"> : « لم تكن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155E76">
        <w:rPr>
          <w:rtl/>
        </w:rPr>
        <w:t>الوافي والتهذيب</w:t>
      </w:r>
      <w:r w:rsidR="00CF2B90" w:rsidRPr="00BD4DDA">
        <w:rPr>
          <w:rtl/>
        </w:rPr>
        <w:t xml:space="preserve"> : « زمن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155E76">
        <w:rPr>
          <w:rtl/>
        </w:rPr>
        <w:t>في الوسائل والفقيه</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xml:space="preserve">« لم يكن في زمان أحد من الناس </w:t>
      </w:r>
      <w:r w:rsidR="00CF2B90">
        <w:rPr>
          <w:rtl/>
        </w:rPr>
        <w:t>و ».</w:t>
      </w:r>
    </w:p>
    <w:p w:rsidR="00CF2B90" w:rsidRPr="00BD4DDA" w:rsidRDefault="00376338" w:rsidP="00CF2B90">
      <w:pPr>
        <w:pStyle w:val="libFootnote0"/>
        <w:rPr>
          <w:rtl/>
          <w:lang w:bidi="fa-IR"/>
        </w:rPr>
      </w:pPr>
      <w:r>
        <w:rPr>
          <w:rtl/>
        </w:rPr>
        <w:t>(12).</w:t>
      </w:r>
      <w:r w:rsidR="00CF2B90" w:rsidRPr="00BD4DDA">
        <w:rPr>
          <w:rtl/>
        </w:rPr>
        <w:t xml:space="preserve"> في</w:t>
      </w:r>
      <w:r w:rsidR="00CF2B90" w:rsidRPr="00155E76">
        <w:rPr>
          <w:rtl/>
        </w:rPr>
        <w:t xml:space="preserve"> الوافي</w:t>
      </w:r>
      <w:r w:rsidR="00CF2B90" w:rsidRPr="00BD4DDA">
        <w:rPr>
          <w:rtl/>
        </w:rPr>
        <w:t xml:space="preserve"> : « وليست »</w:t>
      </w:r>
      <w:r w:rsidR="00CF2B90">
        <w:rPr>
          <w:rtl/>
        </w:rPr>
        <w:t>.</w:t>
      </w:r>
      <w:r w:rsidR="00CF2B90" w:rsidRPr="00BD4DDA">
        <w:rPr>
          <w:rtl/>
        </w:rPr>
        <w:t xml:space="preserve"> وفي </w:t>
      </w:r>
      <w:r w:rsidR="00CF2B90" w:rsidRPr="00155E76">
        <w:rPr>
          <w:rtl/>
        </w:rPr>
        <w:t>الوسائل والفقيه والتهذيب</w:t>
      </w:r>
      <w:r w:rsidR="00CF2B90" w:rsidRPr="00BD4DDA">
        <w:rPr>
          <w:rtl/>
        </w:rPr>
        <w:t xml:space="preserve"> : « وليس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155E76">
        <w:rPr>
          <w:rtl/>
        </w:rPr>
        <w:t>الوافي والتهذيب</w:t>
      </w:r>
      <w:r w:rsidR="00CF2B90" w:rsidRPr="00BD4DDA">
        <w:rPr>
          <w:rtl/>
        </w:rPr>
        <w:t xml:space="preserve"> : « أن تكون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بث ، بس » </w:t>
      </w:r>
      <w:r w:rsidR="00CF2B90" w:rsidRPr="00155E76">
        <w:rPr>
          <w:rtl/>
        </w:rPr>
        <w:t>والتهذيب</w:t>
      </w:r>
      <w:r w:rsidR="00CF2B90" w:rsidRPr="00BD4DDA">
        <w:rPr>
          <w:rtl/>
        </w:rPr>
        <w:t xml:space="preserve"> : « ولا يكون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w:t>
      </w:r>
      <w:r w:rsidR="00CF2B90" w:rsidRPr="00155E76">
        <w:rPr>
          <w:rtl/>
        </w:rPr>
        <w:t>في الوافي والتهذيب</w:t>
      </w:r>
      <w:r w:rsidR="00CF2B90" w:rsidRPr="00BD4DDA">
        <w:rPr>
          <w:rtl/>
        </w:rPr>
        <w:t xml:space="preserve"> : « الصفيّن »</w:t>
      </w:r>
      <w:r w:rsidR="00CF2B90">
        <w:rPr>
          <w:rtl/>
        </w:rPr>
        <w:t>.</w:t>
      </w:r>
    </w:p>
    <w:p w:rsidR="00CF2B90" w:rsidRPr="00BD4DDA" w:rsidRDefault="00CF2B90" w:rsidP="00CF2B90">
      <w:pPr>
        <w:pStyle w:val="libFootnote0"/>
        <w:rPr>
          <w:rtl/>
          <w:lang w:bidi="fa-IR"/>
        </w:rPr>
      </w:pPr>
      <w:r w:rsidRPr="00BD4DDA">
        <w:rPr>
          <w:rtl/>
        </w:rPr>
        <w:t>(1</w:t>
      </w:r>
      <w:r>
        <w:rPr>
          <w:rtl/>
        </w:rPr>
        <w:t>6)</w:t>
      </w:r>
      <w:r w:rsidRPr="00BD4DDA">
        <w:rPr>
          <w:rtl/>
        </w:rPr>
        <w:t xml:space="preserve"> في </w:t>
      </w:r>
      <w:r w:rsidRPr="00981DC3">
        <w:rPr>
          <w:rStyle w:val="libFootnoteBoldChar"/>
          <w:rtl/>
        </w:rPr>
        <w:t>مرآة العقول</w:t>
      </w:r>
      <w:r w:rsidRPr="00BD4DDA">
        <w:rPr>
          <w:rtl/>
        </w:rPr>
        <w:t xml:space="preserve"> : « قوله </w:t>
      </w:r>
      <w:r w:rsidRPr="0099484E">
        <w:rPr>
          <w:rStyle w:val="libFootnoteAlaemChar"/>
          <w:rtl/>
        </w:rPr>
        <w:t>عليه‌السلام</w:t>
      </w:r>
      <w:r w:rsidRPr="00BD4DDA">
        <w:rPr>
          <w:rtl/>
        </w:rPr>
        <w:t xml:space="preserve"> : قدر ذلك مسقط جسد الإنسان ، أي في حال سجوده</w:t>
      </w:r>
      <w:r>
        <w:rPr>
          <w:rtl/>
        </w:rPr>
        <w:t xml:space="preserve"> ..</w:t>
      </w:r>
      <w:r w:rsidRPr="00BD4DDA">
        <w:rPr>
          <w:rtl/>
        </w:rPr>
        <w:t xml:space="preserve">. قال الفاضل التستري </w:t>
      </w:r>
      <w:r w:rsidRPr="00444A9A">
        <w:rPr>
          <w:rStyle w:val="libFootnoteAlaemChar"/>
          <w:rtl/>
        </w:rPr>
        <w:t>رحمه‌الله</w:t>
      </w:r>
      <w:r w:rsidRPr="00BD4DDA">
        <w:rPr>
          <w:rtl/>
        </w:rPr>
        <w:t xml:space="preserve"> : كأنّه راجع إلى ما بين الصفّين الذي ينبغي أن يكون البعد لا يزيد عنه »</w:t>
      </w:r>
      <w:r>
        <w:rPr>
          <w:rtl/>
        </w:rPr>
        <w:t>.</w:t>
      </w:r>
    </w:p>
    <w:p w:rsidR="00CF2B90" w:rsidRPr="00BD4DDA" w:rsidRDefault="00CF2B90" w:rsidP="00CF2B90">
      <w:pPr>
        <w:pStyle w:val="libFootnote0"/>
        <w:rPr>
          <w:rtl/>
          <w:lang w:bidi="fa-IR"/>
        </w:rPr>
      </w:pPr>
      <w:r w:rsidRPr="00BD4DDA">
        <w:rPr>
          <w:rtl/>
        </w:rPr>
        <w:t>(1</w:t>
      </w:r>
      <w:r>
        <w:rPr>
          <w:rtl/>
        </w:rPr>
        <w:t>7)</w:t>
      </w:r>
      <w:r w:rsidRPr="00BD4DDA">
        <w:rPr>
          <w:rtl/>
        </w:rPr>
        <w:t xml:space="preserve"> </w:t>
      </w:r>
      <w:r w:rsidRPr="004A310D">
        <w:rPr>
          <w:rStyle w:val="libFootnoteBoldChar"/>
          <w:rtl/>
        </w:rPr>
        <w:t>التهذيب</w:t>
      </w:r>
      <w:r w:rsidRPr="00BD4DDA">
        <w:rPr>
          <w:rtl/>
        </w:rPr>
        <w:t xml:space="preserve"> ، ج 3 ، ص 52 ، ح 182 ، معلّقاً عن الكليني. </w:t>
      </w:r>
      <w:r w:rsidRPr="00155E76">
        <w:rPr>
          <w:rStyle w:val="libFootnoteBoldChar"/>
          <w:rtl/>
        </w:rPr>
        <w:t>الفقيه</w:t>
      </w:r>
      <w:r w:rsidRPr="00BD4DDA">
        <w:rPr>
          <w:rtl/>
        </w:rPr>
        <w:t xml:space="preserve"> ، ج 1 ، ص 386 ، ح 1144 ، مرسلاً ، إلى </w:t>
      </w:r>
      <w:r w:rsidR="00155E76">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E6F3B">
        <w:rPr>
          <w:rtl/>
        </w:rPr>
        <w:lastRenderedPageBreak/>
        <w:t>5301</w:t>
      </w:r>
      <w:r w:rsidRPr="008C051F">
        <w:rPr>
          <w:rStyle w:val="libBold2Char"/>
          <w:rtl/>
        </w:rPr>
        <w:t xml:space="preserve"> / 5.</w:t>
      </w:r>
      <w:r w:rsidRPr="00BD4DDA">
        <w:rPr>
          <w:rtl/>
          <w:lang w:bidi="fa-IR"/>
        </w:rPr>
        <w:t xml:space="preserve"> مُحَمَّدُ بْنُ يَحْيى ، عَنْ عَبْدِ اللهِ بْنِ مُحَمَّدِ بْنِ عِيسى ، عَنْ عَلِيِّ بْنِ الْحَكَمِ ، عَنْ أَبَانٍ ، عَنْ عَبْدِ الرَّحْمنِ بْنِ أَبِي عَبْدِ اللهِ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دَخَلْتَ الْمَسْجِدَ وَالْإِمَامُ رَاكِعٌ ، فَظَنَنْتَ أَنَّكَ إِنْ مَشَيْتَ إِلَيْهِ رَفَعَ </w:t>
      </w:r>
      <w:r w:rsidRPr="003E2A4D">
        <w:rPr>
          <w:rStyle w:val="libFootnotenumChar"/>
          <w:rtl/>
        </w:rPr>
        <w:t>(2)</w:t>
      </w:r>
      <w:r w:rsidRPr="00BD4DDA">
        <w:rPr>
          <w:rtl/>
          <w:lang w:bidi="fa-IR"/>
        </w:rPr>
        <w:t xml:space="preserve"> رَأْسَهُ مِنْ </w:t>
      </w:r>
      <w:r w:rsidRPr="003E2A4D">
        <w:rPr>
          <w:rStyle w:val="libFootnotenumChar"/>
          <w:rtl/>
        </w:rPr>
        <w:t>(3)</w:t>
      </w:r>
      <w:r w:rsidRPr="00BD4DDA">
        <w:rPr>
          <w:rtl/>
          <w:lang w:bidi="fa-IR"/>
        </w:rPr>
        <w:t xml:space="preserve"> قَبْلِ أَنْ تُدْرِكَهُ ، فَكَبِّرْ وَارْكَعْ ؛ وَإِذَا </w:t>
      </w:r>
      <w:r w:rsidRPr="003E2A4D">
        <w:rPr>
          <w:rStyle w:val="libFootnotenumChar"/>
          <w:rtl/>
        </w:rPr>
        <w:t>(4)</w:t>
      </w:r>
      <w:r w:rsidRPr="00BD4DDA">
        <w:rPr>
          <w:rtl/>
          <w:lang w:bidi="fa-IR"/>
        </w:rPr>
        <w:t xml:space="preserve"> رَفَعَ رَأْسَهُ ، فَاسْجُدْ مَكَانَكَ ؛ فَإِنْ </w:t>
      </w:r>
      <w:r w:rsidRPr="003E2A4D">
        <w:rPr>
          <w:rStyle w:val="libFootnotenumChar"/>
          <w:rtl/>
        </w:rPr>
        <w:t>(5)</w:t>
      </w:r>
      <w:r w:rsidRPr="00BD4DDA">
        <w:rPr>
          <w:rtl/>
          <w:lang w:bidi="fa-IR"/>
        </w:rPr>
        <w:t xml:space="preserve"> قَامَ ، فَالْحَقْ بِالصَّفِّ ؛ وَإِنْ </w:t>
      </w:r>
      <w:r w:rsidRPr="003E2A4D">
        <w:rPr>
          <w:rStyle w:val="libFootnotenumChar"/>
          <w:rtl/>
        </w:rPr>
        <w:t>(6)</w:t>
      </w:r>
      <w:r w:rsidRPr="00BD4DDA">
        <w:rPr>
          <w:rtl/>
          <w:lang w:bidi="fa-IR"/>
        </w:rPr>
        <w:t xml:space="preserve"> جَلَسَ ، فَاجْلِسْ مَكَانَكَ ، فَإِذَا قَامَ ، فَالْحَقْ بِالصَّفِّ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BE6F3B">
        <w:rPr>
          <w:rtl/>
        </w:rPr>
        <w:t>5302</w:t>
      </w:r>
      <w:r w:rsidRPr="008C051F">
        <w:rPr>
          <w:rStyle w:val="libBold2Char"/>
          <w:rtl/>
        </w:rPr>
        <w:t xml:space="preserve"> / 6.</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أَرى بِالصُّفُوفِ </w:t>
      </w:r>
      <w:r w:rsidRPr="003E2A4D">
        <w:rPr>
          <w:rStyle w:val="libFootnotenumChar"/>
          <w:rtl/>
        </w:rPr>
        <w:t>(8)</w:t>
      </w:r>
      <w:r w:rsidRPr="00BD4DDA">
        <w:rPr>
          <w:rtl/>
          <w:lang w:bidi="fa-IR"/>
        </w:rPr>
        <w:t xml:space="preserve"> بَيْنَ الْأَسَاطِينِ بَأْساً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BE6F3B">
        <w:rPr>
          <w:rtl/>
        </w:rPr>
        <w:t>5303</w:t>
      </w:r>
      <w:r w:rsidRPr="008C051F">
        <w:rPr>
          <w:rStyle w:val="libBold2Char"/>
          <w:rtl/>
        </w:rPr>
        <w:t xml:space="preserve"> / 7.</w:t>
      </w:r>
      <w:r w:rsidRPr="00BD4DDA">
        <w:rPr>
          <w:rtl/>
          <w:lang w:bidi="fa-IR"/>
        </w:rPr>
        <w:t xml:space="preserve"> أَحْمَدُ بْنُ إِدْرِيسَ وَغَيْرُهُ ، عَنْ مُحَمَّدِ بْنِ أَحْمَدَ ، عَنْ أَحْمَدَ بْنِ الْحَسَنِ بْنِ‌</w:t>
      </w:r>
    </w:p>
    <w:p w:rsidR="00CF2B90" w:rsidRPr="00BD4DDA" w:rsidRDefault="00901B08" w:rsidP="00901B08">
      <w:pPr>
        <w:pStyle w:val="libLine"/>
        <w:rPr>
          <w:rtl/>
          <w:lang w:bidi="fa-IR"/>
        </w:rPr>
      </w:pPr>
      <w:r>
        <w:rPr>
          <w:rtl/>
          <w:lang w:bidi="fa-IR"/>
        </w:rPr>
        <w:t>____________________</w:t>
      </w:r>
    </w:p>
    <w:p w:rsidR="00CF2B90" w:rsidRPr="00BD4DDA" w:rsidRDefault="00155E76" w:rsidP="00CF2B90">
      <w:pPr>
        <w:pStyle w:val="libFootnote0"/>
        <w:rPr>
          <w:rtl/>
          <w:lang w:bidi="fa-IR"/>
        </w:rPr>
      </w:pPr>
      <w:r>
        <w:rPr>
          <w:rFonts w:hint="cs"/>
          <w:rtl/>
        </w:rPr>
        <w:t xml:space="preserve">= </w:t>
      </w:r>
      <w:r w:rsidR="00CF2B90" w:rsidRPr="00BD4DDA">
        <w:rPr>
          <w:rtl/>
        </w:rPr>
        <w:t xml:space="preserve">قوله : « مقتدياً بصلاة من فيها صلاة » مع اختلاف يسير وزيادة في آخره </w:t>
      </w:r>
      <w:r>
        <w:rPr>
          <w:rFonts w:hint="cs"/>
          <w:rtl/>
        </w:rPr>
        <w:t>.</w:t>
      </w:r>
      <w:r w:rsidR="00CF2B90" w:rsidRPr="004A310D">
        <w:rPr>
          <w:rStyle w:val="libFootnoteBoldChar"/>
          <w:rtl/>
        </w:rPr>
        <w:t>الوافي</w:t>
      </w:r>
      <w:r w:rsidR="00CF2B90" w:rsidRPr="00BD4DDA">
        <w:rPr>
          <w:rtl/>
        </w:rPr>
        <w:t xml:space="preserve"> ، ج 8 ، ص 1190 ، ح 8023 ؛ </w:t>
      </w:r>
      <w:r w:rsidR="00CF2B90" w:rsidRPr="004A310D">
        <w:rPr>
          <w:rStyle w:val="libFootnoteBoldChar"/>
          <w:rtl/>
        </w:rPr>
        <w:t>الوسائل</w:t>
      </w:r>
      <w:r w:rsidR="00CF2B90" w:rsidRPr="00BD4DDA">
        <w:rPr>
          <w:rtl/>
        </w:rPr>
        <w:t xml:space="preserve"> ، ج 8 ، ص 407 ، ذيل ح 11033 ؛ وص 410 ، ذيل ح 11039.</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155E76">
        <w:rPr>
          <w:rtl/>
        </w:rPr>
        <w:t>الاستبصار</w:t>
      </w:r>
      <w:r w:rsidR="00CF2B90" w:rsidRPr="00BD4DDA">
        <w:rPr>
          <w:rtl/>
        </w:rPr>
        <w:t xml:space="preserve"> : + « البصري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جميع النسخ التي قوبلت </w:t>
      </w:r>
      <w:r w:rsidR="00CF2B90" w:rsidRPr="00155E76">
        <w:rPr>
          <w:rtl/>
        </w:rPr>
        <w:t>والوافي والفقيه والتهذيب والاستبصار</w:t>
      </w:r>
      <w:r w:rsidR="00CF2B90" w:rsidRPr="00BD4DDA">
        <w:rPr>
          <w:rtl/>
        </w:rPr>
        <w:t>. وفي المطبوع : « يرفع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155E76">
        <w:rPr>
          <w:rtl/>
        </w:rPr>
        <w:t>التهذيب والاستبصار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155E76">
        <w:rPr>
          <w:rtl/>
        </w:rPr>
        <w:t>الوافي والتهذيب</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155E76">
        <w:rPr>
          <w:rtl/>
        </w:rPr>
        <w:t>في الوافي والفقيه والتهذيب</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w:t>
      </w:r>
      <w:r w:rsidR="00CF2B90" w:rsidRPr="00155E76">
        <w:rPr>
          <w:rtl/>
        </w:rPr>
        <w:t xml:space="preserve"> التهذيب</w:t>
      </w:r>
      <w:r w:rsidR="00CF2B90" w:rsidRPr="00BD4DDA">
        <w:rPr>
          <w:rtl/>
        </w:rPr>
        <w:t xml:space="preserve"> : « وإذا »</w:t>
      </w:r>
      <w:r w:rsidR="00CF2B90">
        <w:rPr>
          <w:rtl/>
        </w:rPr>
        <w:t>.</w:t>
      </w:r>
      <w:r w:rsidR="00CF2B90" w:rsidRPr="00BD4DDA">
        <w:rPr>
          <w:rtl/>
        </w:rPr>
        <w:t xml:space="preserve"> وفي </w:t>
      </w:r>
      <w:r w:rsidR="00CF2B90" w:rsidRPr="00155E76">
        <w:rPr>
          <w:rtl/>
        </w:rPr>
        <w:t>الاستبصار</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44 ، ح 155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436 ، ح 1682 ، معلّقاً عن الكليني. </w:t>
      </w:r>
      <w:r w:rsidR="00CF2B90" w:rsidRPr="00155E76">
        <w:rPr>
          <w:rStyle w:val="libFootnoteBoldChar"/>
          <w:rtl/>
        </w:rPr>
        <w:t>الفقيه</w:t>
      </w:r>
      <w:r w:rsidR="00CF2B90" w:rsidRPr="00BD4DDA">
        <w:rPr>
          <w:rtl/>
        </w:rPr>
        <w:t xml:space="preserve"> ، ج 1 ، ص 389 ، ح 1148 ، معلّقاً عن عبدالرحمن بن أبي عبدالله ، مع اختلاف يسير </w:t>
      </w:r>
      <w:r w:rsidR="00155E76">
        <w:rPr>
          <w:rFonts w:hint="cs"/>
          <w:rtl/>
        </w:rPr>
        <w:t>.</w:t>
      </w:r>
      <w:r w:rsidR="00CF2B90" w:rsidRPr="004A310D">
        <w:rPr>
          <w:rStyle w:val="libFootnoteBoldChar"/>
          <w:rtl/>
        </w:rPr>
        <w:t>الوافي</w:t>
      </w:r>
      <w:r w:rsidR="00CF2B90" w:rsidRPr="00BD4DDA">
        <w:rPr>
          <w:rtl/>
        </w:rPr>
        <w:t xml:space="preserve"> ، ج 8 ، ص 1195 ، ح 8032 ؛ </w:t>
      </w:r>
      <w:r w:rsidR="00CF2B90" w:rsidRPr="004A310D">
        <w:rPr>
          <w:rStyle w:val="libFootnoteBoldChar"/>
          <w:rtl/>
        </w:rPr>
        <w:t>الوسائل</w:t>
      </w:r>
      <w:r w:rsidR="00CF2B90" w:rsidRPr="00BD4DDA">
        <w:rPr>
          <w:rtl/>
        </w:rPr>
        <w:t xml:space="preserve"> ، ج 8 ، ص 385 ، ذيل ح 10970.</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155E76">
        <w:rPr>
          <w:rtl/>
        </w:rPr>
        <w:t>الوافي</w:t>
      </w:r>
      <w:r w:rsidR="00CF2B90">
        <w:rPr>
          <w:rtl/>
        </w:rPr>
        <w:t xml:space="preserve"> </w:t>
      </w:r>
      <w:r w:rsidR="00890F05">
        <w:rPr>
          <w:rtl/>
        </w:rPr>
        <w:t>-</w:t>
      </w:r>
      <w:r w:rsidR="00CF2B90">
        <w:rPr>
          <w:rtl/>
        </w:rPr>
        <w:t xml:space="preserve"> </w:t>
      </w:r>
      <w:r w:rsidR="00CF2B90" w:rsidRPr="00BD4DDA">
        <w:rPr>
          <w:rtl/>
        </w:rPr>
        <w:t>نقلاً عن نسخة</w:t>
      </w:r>
      <w:r w:rsidR="00CF2B90">
        <w:rPr>
          <w:rtl/>
        </w:rPr>
        <w:t xml:space="preserve"> </w:t>
      </w:r>
      <w:r w:rsidR="00890F05">
        <w:rPr>
          <w:rtl/>
        </w:rPr>
        <w:t>-</w:t>
      </w:r>
      <w:r w:rsidR="00CF2B90">
        <w:rPr>
          <w:rtl/>
        </w:rPr>
        <w:t xml:space="preserve"> </w:t>
      </w:r>
      <w:r w:rsidR="00CF2B90" w:rsidRPr="00155E76">
        <w:rPr>
          <w:rtl/>
        </w:rPr>
        <w:t>والتهذيب</w:t>
      </w:r>
      <w:r w:rsidR="00CF2B90" w:rsidRPr="00BD4DDA">
        <w:rPr>
          <w:rtl/>
        </w:rPr>
        <w:t xml:space="preserve"> : « بالوقوف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52 ، ح 180 ، بسنده عن محمّد بن أبي عمير ، عن حمّاد بن عثمان ، عن عبيدالله بن عليّ الحلبي. </w:t>
      </w:r>
      <w:r w:rsidR="00CF2B90" w:rsidRPr="00155E76">
        <w:rPr>
          <w:rStyle w:val="libFootnoteBoldChar"/>
          <w:rtl/>
        </w:rPr>
        <w:t>الفقيه</w:t>
      </w:r>
      <w:r w:rsidR="00CF2B90" w:rsidRPr="00BD4DDA">
        <w:rPr>
          <w:rtl/>
        </w:rPr>
        <w:t xml:space="preserve"> ، ج 1 ، ص 386 ، ح 1141 ، معلّقاً عن الحلبي. </w:t>
      </w:r>
      <w:r w:rsidR="00CF2B90" w:rsidRPr="00155E76">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125 </w:t>
      </w:r>
      <w:r w:rsidR="00155E76">
        <w:rPr>
          <w:rFonts w:hint="cs"/>
          <w:rtl/>
        </w:rPr>
        <w:t>.</w:t>
      </w:r>
      <w:r w:rsidR="00CF2B90" w:rsidRPr="004A310D">
        <w:rPr>
          <w:rStyle w:val="libFootnoteBoldChar"/>
          <w:rtl/>
        </w:rPr>
        <w:t>الوافي</w:t>
      </w:r>
      <w:r w:rsidR="00CF2B90" w:rsidRPr="00BD4DDA">
        <w:rPr>
          <w:rtl/>
        </w:rPr>
        <w:t xml:space="preserve"> ، ج 8 ، ص 1192 ، ح 8026 ؛ </w:t>
      </w:r>
      <w:r w:rsidR="00CF2B90" w:rsidRPr="004A310D">
        <w:rPr>
          <w:rStyle w:val="libFootnoteBoldChar"/>
          <w:rtl/>
        </w:rPr>
        <w:t>الوسائل</w:t>
      </w:r>
      <w:r w:rsidR="00CF2B90" w:rsidRPr="00BD4DDA">
        <w:rPr>
          <w:rtl/>
        </w:rPr>
        <w:t xml:space="preserve"> ، ج 8 ، ص 408 ، ذيل ح 11034.</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عَلِيٍّ ، عَنْ عَمْرِو بْنِ سَعِيدٍ ، عَنْ مُصَدِّقِ بْنِ صَدَقَةَ ، عَنْ عَمَّارٍ السَّابَاطِيِّ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الرَّجُلِ يُدْرِكُ الْإِمَامَ وَهُوَ قَاعِدٌ يَتَشَ</w:t>
      </w:r>
      <w:r w:rsidR="00155E76">
        <w:rPr>
          <w:rtl/>
          <w:lang w:bidi="fa-IR"/>
        </w:rPr>
        <w:t>هَّدُ ، وَلَيْسَ خَلْفَهُ إِل</w:t>
      </w:r>
      <w:r w:rsidR="00155E76">
        <w:rPr>
          <w:rFonts w:hint="cs"/>
          <w:rtl/>
          <w:lang w:bidi="fa-IR"/>
        </w:rPr>
        <w:t>َّ</w:t>
      </w:r>
      <w:r w:rsidR="00155E76">
        <w:rPr>
          <w:rtl/>
          <w:lang w:bidi="fa-IR"/>
        </w:rPr>
        <w:t>ا</w:t>
      </w:r>
      <w:r w:rsidRPr="00BD4DDA">
        <w:rPr>
          <w:rtl/>
          <w:lang w:bidi="fa-IR"/>
        </w:rPr>
        <w:t xml:space="preserve"> رَجُلٌ وَاحِدٌ عَنْ يَمِينِهِ</w:t>
      </w:r>
      <w:r>
        <w:rPr>
          <w:rtl/>
          <w:lang w:bidi="fa-IR"/>
        </w:rPr>
        <w:t>؟</w:t>
      </w:r>
    </w:p>
    <w:p w:rsidR="00CF2B90" w:rsidRPr="00BD4DDA" w:rsidRDefault="00CF2B90" w:rsidP="00CF2B90">
      <w:pPr>
        <w:pStyle w:val="libNormal"/>
        <w:rPr>
          <w:rtl/>
          <w:lang w:bidi="fa-IR"/>
        </w:rPr>
      </w:pPr>
      <w:r w:rsidRPr="00BD4DDA">
        <w:rPr>
          <w:rtl/>
          <w:lang w:bidi="fa-IR"/>
        </w:rPr>
        <w:t>قَالَ : « لَا يَتَقَدَّمُ الْإِمَامَ ، وَلَايَتَأَخَّرُ الرَّجُلَ ، وَلكِنْ يَقْعُدُ الَّذِي يَدْخُلُ مَعَهُ خَلْفَ الْإِمَامِ ، فَإِذَا سَلَّمَ الْإِمَامُ ، قَامَ الرَّجُلُ ، فَأَتَمَّ الصَّلَاةَ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E6F3B">
        <w:rPr>
          <w:rtl/>
        </w:rPr>
        <w:t>5304</w:t>
      </w:r>
      <w:r w:rsidRPr="008C051F">
        <w:rPr>
          <w:rStyle w:val="libBold2Char"/>
          <w:rtl/>
        </w:rPr>
        <w:t xml:space="preserve"> / 8.</w:t>
      </w:r>
      <w:r w:rsidRPr="00BD4DDA">
        <w:rPr>
          <w:rtl/>
          <w:lang w:bidi="fa-IR"/>
        </w:rPr>
        <w:t xml:space="preserve"> مُحَمَّدُ بْنُ يَحْيى ، عَنْ عَلِيِّ بْنِ إِبْرَاهِيمَ الْهَاشِمِيِّ رَفَعَهُ ، قَالَ :</w:t>
      </w:r>
    </w:p>
    <w:p w:rsidR="00CF2B90" w:rsidRPr="00BD4DDA" w:rsidRDefault="00CF2B90" w:rsidP="00CF2B90">
      <w:pPr>
        <w:pStyle w:val="libNormal"/>
        <w:rPr>
          <w:rtl/>
          <w:lang w:bidi="fa-IR"/>
        </w:rPr>
      </w:pPr>
      <w:r w:rsidRPr="00BD4DDA">
        <w:rPr>
          <w:rtl/>
          <w:lang w:bidi="fa-IR"/>
        </w:rPr>
        <w:t xml:space="preserve">رَأَيْتُ أَبَا عَبْدِ اللهِ </w:t>
      </w:r>
      <w:r w:rsidRPr="008C051F">
        <w:rPr>
          <w:rStyle w:val="libAlaemChar"/>
          <w:rtl/>
        </w:rPr>
        <w:t>عليه‌السلام</w:t>
      </w:r>
      <w:r w:rsidRPr="00BD4DDA">
        <w:rPr>
          <w:rtl/>
          <w:lang w:bidi="fa-IR"/>
        </w:rPr>
        <w:t xml:space="preserve"> يُصَلِّي بِقَوْمٍ وَهُوَ إِلى زَاوِيَةٍ فِي بَيْتِهِ </w:t>
      </w:r>
      <w:r w:rsidRPr="003E2A4D">
        <w:rPr>
          <w:rStyle w:val="libFootnotenumChar"/>
          <w:rtl/>
        </w:rPr>
        <w:t>(2)</w:t>
      </w:r>
      <w:r w:rsidRPr="00BD4DDA">
        <w:rPr>
          <w:rtl/>
          <w:lang w:bidi="fa-IR"/>
        </w:rPr>
        <w:t xml:space="preserve"> بِقُرْبِ </w:t>
      </w:r>
      <w:r w:rsidRPr="003E2A4D">
        <w:rPr>
          <w:rStyle w:val="libFootnotenumChar"/>
          <w:rtl/>
        </w:rPr>
        <w:t>(3)</w:t>
      </w:r>
      <w:r w:rsidRPr="00BD4DDA">
        <w:rPr>
          <w:rtl/>
          <w:lang w:bidi="fa-IR"/>
        </w:rPr>
        <w:t xml:space="preserve"> الْحَائِطِ وَكُلُّهُمْ عَنْ يَمِينِهِ ، وَلَيْسَ عَلى </w:t>
      </w:r>
      <w:r w:rsidRPr="003E2A4D">
        <w:rPr>
          <w:rStyle w:val="libFootnotenumChar"/>
          <w:rtl/>
        </w:rPr>
        <w:t>(4)</w:t>
      </w:r>
      <w:r w:rsidRPr="00BD4DDA">
        <w:rPr>
          <w:rtl/>
          <w:lang w:bidi="fa-IR"/>
        </w:rPr>
        <w:t xml:space="preserve"> يَسَارِهِ أَحَدٌ.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E6F3B">
        <w:rPr>
          <w:rtl/>
        </w:rPr>
        <w:t>5305</w:t>
      </w:r>
      <w:r w:rsidRPr="008C051F">
        <w:rPr>
          <w:rStyle w:val="libBold2Char"/>
          <w:rtl/>
        </w:rPr>
        <w:t xml:space="preserve"> / 9.</w:t>
      </w:r>
      <w:r w:rsidRPr="00BD4DDA">
        <w:rPr>
          <w:rtl/>
          <w:lang w:bidi="fa-IR"/>
        </w:rPr>
        <w:t xml:space="preserve"> أَحْمَدُ بْنُ إِدْرِيسَ وَغَيْرُهُ </w:t>
      </w:r>
      <w:r w:rsidRPr="003E2A4D">
        <w:rPr>
          <w:rStyle w:val="libFootnotenumChar"/>
          <w:rtl/>
        </w:rPr>
        <w:t>(6)</w:t>
      </w:r>
      <w:r w:rsidRPr="00BD4DDA">
        <w:rPr>
          <w:rtl/>
          <w:lang w:bidi="fa-IR"/>
        </w:rPr>
        <w:t xml:space="preserve"> ، عَنْ مُحَمَّدِ بْنِ أَحْمَدَ </w:t>
      </w:r>
      <w:r w:rsidRPr="003E2A4D">
        <w:rPr>
          <w:rStyle w:val="libFootnotenumChar"/>
          <w:rtl/>
        </w:rPr>
        <w:t>(7)</w:t>
      </w:r>
      <w:r w:rsidRPr="00BD4DDA">
        <w:rPr>
          <w:rtl/>
          <w:lang w:bidi="fa-IR"/>
        </w:rPr>
        <w:t xml:space="preserve"> ، عَنْ أَحْمَدَ بْنِ الْحَسَنِ بْنِ عَلِيٍّ ، عَنْ عَمْرِو بْنِ سَعِيدٍ ، عَنْ مُصَدِّقِ بْنِ صَدَقَةَ ، عَنْ عَمَّارٍ السَّابَاطِيِّ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الرَّجُلِ </w:t>
      </w:r>
      <w:r w:rsidRPr="003E2A4D">
        <w:rPr>
          <w:rStyle w:val="libFootnotenumChar"/>
          <w:rtl/>
        </w:rPr>
        <w:t>(9)</w:t>
      </w:r>
      <w:r w:rsidRPr="00BD4DDA">
        <w:rPr>
          <w:rtl/>
          <w:lang w:bidi="fa-IR"/>
        </w:rPr>
        <w:t xml:space="preserve"> يُصَلِّي بِقَوْمٍ وَهُمْ فِي مَوْضِعٍ‌</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272 ، ح 788 ، معلّقاً عن محمّد بن أحمد بن يحيى ، عن أحمد بن الحسن ، عن عمرو بن سعيد ، مع اختلاف يسير </w:t>
      </w:r>
      <w:r w:rsidR="00155E76">
        <w:rPr>
          <w:rFonts w:hint="cs"/>
          <w:rtl/>
        </w:rPr>
        <w:t>.</w:t>
      </w:r>
      <w:r w:rsidR="00CF2B90" w:rsidRPr="004A310D">
        <w:rPr>
          <w:rStyle w:val="libFootnoteBoldChar"/>
          <w:rtl/>
        </w:rPr>
        <w:t>الوافي</w:t>
      </w:r>
      <w:r w:rsidR="00CF2B90" w:rsidRPr="00BD4DDA">
        <w:rPr>
          <w:rtl/>
        </w:rPr>
        <w:t xml:space="preserve"> ، ج 8 ، ص 1198 ، ح 8041 ؛ </w:t>
      </w:r>
      <w:r w:rsidR="00CF2B90" w:rsidRPr="004A310D">
        <w:rPr>
          <w:rStyle w:val="libFootnoteBoldChar"/>
          <w:rtl/>
        </w:rPr>
        <w:t>الوسائل</w:t>
      </w:r>
      <w:r w:rsidR="00CF2B90" w:rsidRPr="00BD4DDA">
        <w:rPr>
          <w:rtl/>
        </w:rPr>
        <w:t xml:space="preserve"> ، ج 8 ، ص 392 ، ذيل ح 10990.</w:t>
      </w:r>
    </w:p>
    <w:p w:rsidR="00CF2B90" w:rsidRPr="00BD4DDA" w:rsidRDefault="00376338" w:rsidP="00CF2B90">
      <w:pPr>
        <w:pStyle w:val="libFootnote0"/>
        <w:rPr>
          <w:rtl/>
          <w:lang w:bidi="fa-IR"/>
        </w:rPr>
      </w:pPr>
      <w:r>
        <w:rPr>
          <w:rtl/>
        </w:rPr>
        <w:t>(2).</w:t>
      </w:r>
      <w:r w:rsidR="00CF2B90" w:rsidRPr="00BD4DDA">
        <w:rPr>
          <w:rtl/>
        </w:rPr>
        <w:t xml:space="preserve"> في « ى » </w:t>
      </w:r>
      <w:r w:rsidR="00CF2B90" w:rsidRPr="00155E76">
        <w:rPr>
          <w:rtl/>
        </w:rPr>
        <w:t>والتهذيب</w:t>
      </w:r>
      <w:r w:rsidR="00CF2B90" w:rsidRPr="00BD4DDA">
        <w:rPr>
          <w:rtl/>
        </w:rPr>
        <w:t xml:space="preserve"> : « بيت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جميع النسخ التي قوبلت </w:t>
      </w:r>
      <w:r w:rsidR="00CF2B90" w:rsidRPr="00155E76">
        <w:rPr>
          <w:rtl/>
        </w:rPr>
        <w:t>والوافي والوسائل والتهذيب</w:t>
      </w:r>
      <w:r w:rsidR="00CF2B90" w:rsidRPr="00BD4DDA">
        <w:rPr>
          <w:rtl/>
        </w:rPr>
        <w:t>. وفي المطبوع : « يقرب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عن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53 ، ح 184 ، معلّقاً عن الكليني </w:t>
      </w:r>
      <w:r w:rsidR="00155E76">
        <w:rPr>
          <w:rFonts w:hint="cs"/>
          <w:rtl/>
        </w:rPr>
        <w:t>.</w:t>
      </w:r>
      <w:r w:rsidR="00CF2B90" w:rsidRPr="004A310D">
        <w:rPr>
          <w:rStyle w:val="libFootnoteBoldChar"/>
          <w:rtl/>
        </w:rPr>
        <w:t>الوافي</w:t>
      </w:r>
      <w:r w:rsidR="00CF2B90" w:rsidRPr="00BD4DDA">
        <w:rPr>
          <w:rtl/>
        </w:rPr>
        <w:t xml:space="preserve"> ، ج 8 ، ص 1191 ، ح 8025 ؛ </w:t>
      </w:r>
      <w:r w:rsidR="00CF2B90" w:rsidRPr="004A310D">
        <w:rPr>
          <w:rStyle w:val="libFootnoteBoldChar"/>
          <w:rtl/>
        </w:rPr>
        <w:t>الوسائل</w:t>
      </w:r>
      <w:r w:rsidR="00CF2B90" w:rsidRPr="00BD4DDA">
        <w:rPr>
          <w:rtl/>
        </w:rPr>
        <w:t xml:space="preserve"> ، ج 8 ، ص 342 ، ح 10853.</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155E76">
        <w:rP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وغيره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155E76">
        <w:rPr>
          <w:rtl/>
        </w:rPr>
        <w:t>التهذيب</w:t>
      </w:r>
      <w:r w:rsidR="00CF2B90" w:rsidRPr="00BD4DDA">
        <w:rPr>
          <w:rtl/>
        </w:rPr>
        <w:t xml:space="preserve"> : + « بن يحيى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 « عمّار بن موسى الساباطي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 « عن رجل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أَسْفَلَ مِنْ مَوْضِعِهِ الَّذِي يُصَلِّي فِيهِ</w:t>
      </w:r>
      <w:r>
        <w:rPr>
          <w:rtl/>
          <w:lang w:bidi="fa-IR"/>
        </w:rPr>
        <w:t>؟</w:t>
      </w:r>
    </w:p>
    <w:p w:rsidR="00CF2B90" w:rsidRDefault="00CF2B90" w:rsidP="00CF2B90">
      <w:pPr>
        <w:pStyle w:val="libNormal"/>
        <w:rPr>
          <w:rtl/>
          <w:lang w:bidi="fa-IR"/>
        </w:rPr>
      </w:pPr>
      <w:r w:rsidRPr="00BD4DDA">
        <w:rPr>
          <w:rtl/>
          <w:lang w:bidi="fa-IR"/>
        </w:rPr>
        <w:t xml:space="preserve">فَقَالَ : « إِنْ كَانَ الْإِمَامُ عَلى شِبْهِ الدُّكَّانِ </w:t>
      </w:r>
      <w:r w:rsidRPr="003E2A4D">
        <w:rPr>
          <w:rStyle w:val="libFootnotenumChar"/>
          <w:rtl/>
        </w:rPr>
        <w:t>(1)</w:t>
      </w:r>
      <w:r w:rsidRPr="00BD4DDA">
        <w:rPr>
          <w:rtl/>
          <w:lang w:bidi="fa-IR"/>
        </w:rPr>
        <w:t xml:space="preserve"> ، أَوْ عَلى مَوْضِعٍ أَرْفَعَ مِنْ مَوْضِعِهِمْ ، لَمْ يَجُزْ </w:t>
      </w:r>
      <w:r w:rsidRPr="003E2A4D">
        <w:rPr>
          <w:rStyle w:val="libFootnotenumChar"/>
          <w:rtl/>
        </w:rPr>
        <w:t>(2)</w:t>
      </w:r>
      <w:r w:rsidRPr="00BD4DDA">
        <w:rPr>
          <w:rtl/>
          <w:lang w:bidi="fa-IR"/>
        </w:rPr>
        <w:t xml:space="preserve"> صَلَاتُهُمْ ، وَإِنْ كَانَ أَرْفَعَ مِنْهُمْ </w:t>
      </w:r>
      <w:r w:rsidRPr="003E2A4D">
        <w:rPr>
          <w:rStyle w:val="libFootnotenumChar"/>
          <w:rtl/>
        </w:rPr>
        <w:t>(3)</w:t>
      </w:r>
      <w:r w:rsidRPr="00BD4DDA">
        <w:rPr>
          <w:rtl/>
          <w:lang w:bidi="fa-IR"/>
        </w:rPr>
        <w:t xml:space="preserve"> بِقَدْرِ إِصْبَعٍ ، أَوْ </w:t>
      </w:r>
      <w:r w:rsidRPr="003E2A4D">
        <w:rPr>
          <w:rStyle w:val="libFootnotenumChar"/>
          <w:rtl/>
        </w:rPr>
        <w:t>(4)</w:t>
      </w:r>
      <w:r w:rsidRPr="00BD4DDA">
        <w:rPr>
          <w:rtl/>
          <w:lang w:bidi="fa-IR"/>
        </w:rPr>
        <w:t xml:space="preserve"> أَكْثَرَ ، أَوْ أَقَلَّ إِذَا كَانَ الِارْتِفَاعُ بِبَطْنِ مَسِيلٍ </w:t>
      </w:r>
      <w:r w:rsidRPr="003E2A4D">
        <w:rPr>
          <w:rStyle w:val="libFootnotenumChar"/>
          <w:rtl/>
        </w:rPr>
        <w:t>(5)</w:t>
      </w:r>
      <w:r w:rsidRPr="00BD4DDA">
        <w:rPr>
          <w:rtl/>
          <w:lang w:bidi="fa-IR"/>
        </w:rPr>
        <w:t xml:space="preserve"> ، فَإِنْ كَانَ </w:t>
      </w:r>
      <w:r w:rsidRPr="003E2A4D">
        <w:rPr>
          <w:rStyle w:val="libFootnotenumChar"/>
          <w:rtl/>
        </w:rPr>
        <w:t>(6)</w:t>
      </w:r>
      <w:r w:rsidRPr="00BD4DDA">
        <w:rPr>
          <w:rtl/>
          <w:lang w:bidi="fa-IR"/>
        </w:rPr>
        <w:t xml:space="preserve"> أَرْضاً مَبْسُوطَةً ، أَوْ كَانَ </w:t>
      </w:r>
      <w:r w:rsidRPr="003E2A4D">
        <w:rPr>
          <w:rStyle w:val="libFootnotenumChar"/>
          <w:rtl/>
        </w:rPr>
        <w:t>(7)</w:t>
      </w:r>
      <w:r w:rsidRPr="00BD4DDA">
        <w:rPr>
          <w:rtl/>
          <w:lang w:bidi="fa-IR"/>
        </w:rPr>
        <w:t xml:space="preserve"> فِي مَوْضِعٍ مِنْهَا ارْتِفَاعٌ ، فَقَامَ الْإِمَامُ فِي الْمَوْضِعِ الْمُرْتَفِعِ ، وَقَامَ مَنْ خَلْفَهُ أَسْفَلَ مِنْه</w:t>
      </w:r>
      <w:r w:rsidR="00155E76">
        <w:rPr>
          <w:rtl/>
          <w:lang w:bidi="fa-IR"/>
        </w:rPr>
        <w:t>ُ وَالْأَرْضُ مَبْسُوطَةٌ إِل</w:t>
      </w:r>
      <w:r w:rsidR="00155E76">
        <w:rPr>
          <w:rFonts w:hint="cs"/>
          <w:rtl/>
          <w:lang w:bidi="fa-IR"/>
        </w:rPr>
        <w:t>َّ</w:t>
      </w:r>
      <w:r w:rsidR="00155E76">
        <w:rPr>
          <w:rtl/>
          <w:lang w:bidi="fa-IR"/>
        </w:rPr>
        <w:t>ا</w:t>
      </w:r>
      <w:r w:rsidRPr="00BD4DDA">
        <w:rPr>
          <w:rtl/>
          <w:lang w:bidi="fa-IR"/>
        </w:rPr>
        <w:t xml:space="preserve"> أَنَّهُمْ فِي مَوْضِعٍ مُنْحَدِرٍ</w:t>
      </w:r>
      <w:r>
        <w:rPr>
          <w:rtl/>
          <w:lang w:bidi="fa-IR"/>
        </w:rPr>
        <w:t xml:space="preserve"> </w:t>
      </w:r>
      <w:r w:rsidR="00890F05">
        <w:rPr>
          <w:rtl/>
          <w:lang w:bidi="fa-IR"/>
        </w:rPr>
        <w:t>-</w:t>
      </w:r>
      <w:r>
        <w:rPr>
          <w:rtl/>
          <w:lang w:bidi="fa-IR"/>
        </w:rPr>
        <w:t xml:space="preserve"> </w:t>
      </w:r>
      <w:r w:rsidRPr="00BD4DDA">
        <w:rPr>
          <w:rtl/>
          <w:lang w:bidi="fa-IR"/>
        </w:rPr>
        <w:t>قَالَ :</w:t>
      </w:r>
      <w:r>
        <w:rPr>
          <w:rtl/>
          <w:lang w:bidi="fa-IR"/>
        </w:rPr>
        <w:t xml:space="preserve"> </w:t>
      </w:r>
      <w:r w:rsidR="00890F05">
        <w:rPr>
          <w:rtl/>
          <w:lang w:bidi="fa-IR"/>
        </w:rPr>
        <w:t>-</w:t>
      </w:r>
      <w:r>
        <w:rPr>
          <w:rtl/>
          <w:lang w:bidi="fa-IR"/>
        </w:rPr>
        <w:t xml:space="preserve"> </w:t>
      </w:r>
      <w:r w:rsidRPr="00BD4DDA">
        <w:rPr>
          <w:rtl/>
          <w:lang w:bidi="fa-IR"/>
        </w:rPr>
        <w:t xml:space="preserve">لَابَأْسَ » </w:t>
      </w:r>
      <w:r w:rsidRPr="003E2A4D">
        <w:rPr>
          <w:rStyle w:val="libFootnotenumChar"/>
          <w:rtl/>
        </w:rPr>
        <w:t>(8)</w:t>
      </w:r>
    </w:p>
    <w:p w:rsidR="00CF2B90" w:rsidRPr="00BD4DDA" w:rsidRDefault="00CF2B90" w:rsidP="00CF2B90">
      <w:pPr>
        <w:pStyle w:val="libNormal"/>
        <w:rPr>
          <w:rtl/>
          <w:lang w:bidi="fa-IR"/>
        </w:rPr>
      </w:pPr>
      <w:r w:rsidRPr="00BD4DDA">
        <w:rPr>
          <w:rtl/>
          <w:lang w:bidi="fa-IR"/>
        </w:rPr>
        <w:t xml:space="preserve">قَالَ : وَسُئِلَ : فَإِنْ قَامَ الْإِمَامُ </w:t>
      </w:r>
      <w:r w:rsidRPr="003E2A4D">
        <w:rPr>
          <w:rStyle w:val="libFootnotenumChar"/>
          <w:rtl/>
        </w:rPr>
        <w:t>(</w:t>
      </w:r>
      <w:r w:rsidRPr="003E2A4D">
        <w:rPr>
          <w:rStyle w:val="libFootnotenumChar"/>
          <w:rFonts w:hint="cs"/>
          <w:rtl/>
        </w:rPr>
        <w:t>9</w:t>
      </w:r>
      <w:r w:rsidRPr="003E2A4D">
        <w:rPr>
          <w:rStyle w:val="libFootnotenumChar"/>
          <w:rtl/>
        </w:rPr>
        <w:t>)</w:t>
      </w:r>
      <w:r w:rsidRPr="00BD4DDA">
        <w:rPr>
          <w:rtl/>
          <w:lang w:bidi="fa-IR"/>
        </w:rPr>
        <w:t xml:space="preserve"> أَسْفَلَ مِنْ مَوْضِعِ مَنْ يُصَلِّي خَلْفَهُ</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قال ابن الأثير : « الدكّان : الدكّة المبنيّة للجلوس عليها ، والنون مختلف فيها ، فمنهم من يجعلها أصلاً ، ومنهم من يجعلها زائدة »</w:t>
      </w:r>
      <w:r w:rsidR="00CF2B90">
        <w:rPr>
          <w:rtl/>
        </w:rPr>
        <w:t>.</w:t>
      </w:r>
      <w:r w:rsidR="00CF2B90" w:rsidRPr="00BD4DDA">
        <w:rPr>
          <w:rtl/>
        </w:rPr>
        <w:t xml:space="preserve"> </w:t>
      </w:r>
      <w:r w:rsidR="00CF2B90" w:rsidRPr="00155E76">
        <w:rPr>
          <w:rStyle w:val="libFootnoteBoldChar"/>
          <w:rtl/>
        </w:rPr>
        <w:t>النهاية</w:t>
      </w:r>
      <w:r w:rsidR="00CF2B90" w:rsidRPr="00BD4DDA">
        <w:rPr>
          <w:rtl/>
        </w:rPr>
        <w:t xml:space="preserve"> ، ج 2 ، ص 128 ( دكن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جن » </w:t>
      </w:r>
      <w:r w:rsidR="00CF2B90" w:rsidRPr="00155E76">
        <w:rPr>
          <w:rtl/>
        </w:rPr>
        <w:t>والوافي والوسائل والفقيه والتهذيب</w:t>
      </w:r>
      <w:r w:rsidR="00CF2B90" w:rsidRPr="00BD4DDA">
        <w:rPr>
          <w:rtl/>
        </w:rPr>
        <w:t xml:space="preserve"> : « لم تجز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أرفع من موضعهم ، أي بقدر معتدّ به. وقوله </w:t>
      </w:r>
      <w:r w:rsidR="00CF2B90" w:rsidRPr="0099484E">
        <w:rPr>
          <w:rStyle w:val="libFootnoteAlaemChar"/>
          <w:rtl/>
        </w:rPr>
        <w:t>عليه‌السلام</w:t>
      </w:r>
      <w:r w:rsidR="00CF2B90" w:rsidRPr="00BD4DDA">
        <w:rPr>
          <w:rtl/>
        </w:rPr>
        <w:t xml:space="preserve"> : وإن كان أرفع منهم ، الظاهر أنّ كلمة إن وصليّة ، لكنّه مخالف للمشهور ويشكل رعايته في أكثر المواضع ، ويمكن حمله على القطع ويكون محمولاً على الأرض المنحدرة ، ويكون « لا بأس » جواباً لهما معاً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155E76">
        <w:rPr>
          <w:rtl/>
        </w:rPr>
        <w:t>التهذيب</w:t>
      </w:r>
      <w:r w:rsidR="00CF2B90" w:rsidRPr="00BD4DDA">
        <w:rPr>
          <w:rtl/>
        </w:rPr>
        <w:t xml:space="preserve"> : + « كان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الفقيه : « بقطع سيل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منهم بقدر شبر » كلاهما بدل « ببطن مسيل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ببطن مسيل ، في بعض نسخ </w:t>
      </w:r>
      <w:r w:rsidR="00CF2B90" w:rsidRPr="004A310D">
        <w:rPr>
          <w:rStyle w:val="libFootnoteBoldChar"/>
          <w:rtl/>
        </w:rPr>
        <w:t>التهذيب</w:t>
      </w:r>
      <w:r w:rsidR="00CF2B90" w:rsidRPr="00BD4DDA">
        <w:rPr>
          <w:rtl/>
        </w:rPr>
        <w:t xml:space="preserve"> : إذا كان الارتفاع منهم بقدر شبر ، وفي بعضها : بقدر يسير ، ولعلّه على نسختيه ، ثمّ الكلام عند قوله : شبر ، أو يسير ، والجزاء محذوف ، أي جايز ، فقوله : فإن كان ، استيناف الكلام لبيان ما إذا كان الاتفاع تدريجيّاً لادفعيّاً. ويمكن أن يكون قوله : فإن كان ، معصوفاً على قوله : وإن ، يكون قوله : فلابأس</w:t>
      </w:r>
      <w:r w:rsidR="00CF2B90">
        <w:rPr>
          <w:rtl/>
        </w:rPr>
        <w:t xml:space="preserve"> </w:t>
      </w:r>
      <w:r w:rsidR="00890F05">
        <w:rPr>
          <w:rtl/>
        </w:rPr>
        <w:t>-</w:t>
      </w:r>
      <w:r w:rsidR="00CF2B90">
        <w:rPr>
          <w:rtl/>
        </w:rPr>
        <w:t xml:space="preserve"> </w:t>
      </w:r>
      <w:r w:rsidR="00CF2B90" w:rsidRPr="00BD4DDA">
        <w:rPr>
          <w:rtl/>
        </w:rPr>
        <w:t xml:space="preserve">كما في بعض نسخ </w:t>
      </w:r>
      <w:r w:rsidR="00CF2B90" w:rsidRPr="00155E76">
        <w:rPr>
          <w:rStyle w:val="libFootnoteBoldChar"/>
          <w:rtl/>
        </w:rPr>
        <w:t>الفقيه</w:t>
      </w:r>
      <w:r w:rsidR="00CF2B90">
        <w:rPr>
          <w:rtl/>
        </w:rPr>
        <w:t xml:space="preserve"> </w:t>
      </w:r>
      <w:r w:rsidR="00890F05">
        <w:rPr>
          <w:rtl/>
        </w:rPr>
        <w:t>-</w:t>
      </w:r>
      <w:r w:rsidR="00CF2B90">
        <w:rPr>
          <w:rtl/>
        </w:rPr>
        <w:t xml:space="preserve"> </w:t>
      </w:r>
      <w:r w:rsidR="00CF2B90" w:rsidRPr="00BD4DDA">
        <w:rPr>
          <w:rtl/>
        </w:rPr>
        <w:t xml:space="preserve">جزاء لهما ، أو قوله : قال : لابأس ، متعلّق بهما. وفي بعض نسخ </w:t>
      </w:r>
      <w:r w:rsidR="00CF2B90" w:rsidRPr="00BE6F3B">
        <w:rPr>
          <w:rtl/>
        </w:rPr>
        <w:t>الفقيه</w:t>
      </w:r>
      <w:r w:rsidR="00CF2B90" w:rsidRPr="00BD4DDA">
        <w:rPr>
          <w:rtl/>
        </w:rPr>
        <w:t xml:space="preserve"> هكذا : إذا كان الارتفاع بقطع سيل ، فالمراد : إذا كان الارتفاع ممّا يتخطّى ، والجزاء محذوف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الفقيه </w:t>
      </w:r>
      <w:r w:rsidR="00CF2B90" w:rsidRPr="00155E76">
        <w:rPr>
          <w:rtl/>
        </w:rPr>
        <w:t>والتهذيب</w:t>
      </w:r>
      <w:r w:rsidR="00CF2B90" w:rsidRPr="00BD4DDA">
        <w:rPr>
          <w:rtl/>
        </w:rPr>
        <w:t xml:space="preserve"> : « كانت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w:t>
      </w:r>
      <w:r w:rsidR="00CF2B90" w:rsidRPr="00155E76">
        <w:rPr>
          <w:rtl/>
        </w:rPr>
        <w:t>والوافي والفقيه والتهذيب</w:t>
      </w:r>
      <w:r w:rsidR="00CF2B90" w:rsidRPr="00BD4DDA">
        <w:rPr>
          <w:rtl/>
        </w:rPr>
        <w:t xml:space="preserve"> : « وكان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155E76">
        <w:rPr>
          <w:rtl/>
        </w:rPr>
        <w:t>الوافي والفقيه</w:t>
      </w:r>
      <w:r w:rsidR="00CF2B90" w:rsidRPr="00BD4DDA">
        <w:rPr>
          <w:rtl/>
        </w:rPr>
        <w:t xml:space="preserve"> : « فلا بأس به » بدل « قال : لا بأس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155E76">
        <w:rPr>
          <w:rtl/>
        </w:rPr>
        <w:t>التهذيب</w:t>
      </w:r>
      <w:r w:rsidR="00CF2B90" w:rsidRPr="00BD4DDA">
        <w:rPr>
          <w:rtl/>
        </w:rPr>
        <w:t xml:space="preserve"> : « وإن كان الإمام في » بدل « فإن قام الإمام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 لَا بَأْسَ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 وَقَالَ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 « إِنْ كَانَ رَجُلٌ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فَوْقَ بَيْتٍ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أَوْ غَيْرِ ذلِكَ</w:t>
      </w:r>
      <w:r>
        <w:rPr>
          <w:rtl/>
          <w:lang w:bidi="fa-IR"/>
        </w:rPr>
        <w:t xml:space="preserve"> </w:t>
      </w:r>
      <w:r w:rsidR="00890F05">
        <w:rPr>
          <w:rtl/>
          <w:lang w:bidi="fa-IR"/>
        </w:rPr>
        <w:t>-</w:t>
      </w:r>
      <w:r>
        <w:rPr>
          <w:rtl/>
          <w:lang w:bidi="fa-IR"/>
        </w:rPr>
        <w:t xml:space="preserve"> </w:t>
      </w:r>
      <w:r w:rsidRPr="00BD4DDA">
        <w:rPr>
          <w:rtl/>
          <w:lang w:bidi="fa-IR"/>
        </w:rPr>
        <w:t xml:space="preserve">دُكَّاناً كَانَ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أَوْ غَيْرَهُ</w:t>
      </w:r>
      <w:r>
        <w:rPr>
          <w:rtl/>
          <w:lang w:bidi="fa-IR"/>
        </w:rPr>
        <w:t xml:space="preserve"> </w:t>
      </w:r>
      <w:r w:rsidR="00890F05">
        <w:rPr>
          <w:rtl/>
          <w:lang w:bidi="fa-IR"/>
        </w:rPr>
        <w:t>-</w:t>
      </w:r>
      <w:r>
        <w:rPr>
          <w:rtl/>
          <w:lang w:bidi="fa-IR"/>
        </w:rPr>
        <w:t xml:space="preserve"> </w:t>
      </w:r>
      <w:r w:rsidRPr="00BD4DDA">
        <w:rPr>
          <w:rtl/>
          <w:lang w:bidi="fa-IR"/>
        </w:rPr>
        <w:t xml:space="preserve">وَكَانَ الْإِمَامُ يُصَلِّي عَلَى الْأَرْضِ أَسْفَلَ مِنْهُ ، جَازَ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لِلرَّجُلِ أَنْ يُصَلِّيَ خَلْفَهُ ، وَيَقْتَدِيَ بِصَلَاتِهِ ، وَإِنْ كَانَ أَرْفَعَ مِنْهُ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بِشَيْ‌ءٍ كَثِيرٍ </w:t>
      </w:r>
      <w:r w:rsidRPr="003E2A4D">
        <w:rPr>
          <w:rStyle w:val="libFootnotenumChar"/>
          <w:rtl/>
        </w:rPr>
        <w:t>(</w:t>
      </w:r>
      <w:r w:rsidRPr="003E2A4D">
        <w:rPr>
          <w:rStyle w:val="libFootnotenumChar"/>
          <w:rFonts w:hint="cs"/>
          <w:rtl/>
        </w:rPr>
        <w:t>8</w:t>
      </w:r>
      <w:r w:rsidRPr="003E2A4D">
        <w:rPr>
          <w:rStyle w:val="libFootnotenumChar"/>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9</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BE6F3B">
        <w:rPr>
          <w:rtl/>
        </w:rPr>
        <w:t>5306</w:t>
      </w:r>
      <w:r w:rsidRPr="008C051F">
        <w:rPr>
          <w:rStyle w:val="libBold2Char"/>
          <w:rtl/>
        </w:rPr>
        <w:t xml:space="preserve"> / 10.</w:t>
      </w:r>
      <w:r w:rsidRPr="00BD4DDA">
        <w:rPr>
          <w:rtl/>
          <w:lang w:bidi="fa-IR"/>
        </w:rPr>
        <w:t xml:space="preserve"> مُحَمَّدُ بْنُ يَحْيى ، عَنْ أَحْمَدَ بْنِ مُحَمَّدٍ ، قَالَ :</w:t>
      </w:r>
    </w:p>
    <w:p w:rsidR="00CF2B90" w:rsidRPr="00BD4DDA" w:rsidRDefault="00CF2B90" w:rsidP="00CF2B90">
      <w:pPr>
        <w:pStyle w:val="libNormal"/>
        <w:rPr>
          <w:rtl/>
          <w:lang w:bidi="fa-IR"/>
        </w:rPr>
      </w:pPr>
      <w:r w:rsidRPr="00BD4DDA">
        <w:rPr>
          <w:rtl/>
          <w:lang w:bidi="fa-IR"/>
        </w:rPr>
        <w:t xml:space="preserve">ذَكَرَ الْحُسَيْنُ أَنَّهُ أَمَرَ مَنْ يَسْأَلُهُ عَنْ رَجُلٍ صَلّى إِلى جَانِبِ رَجُلٍ ، فَقَامَ عَنْ يَسَارِهِ وَهُوَ لَايَعْلَمُ </w:t>
      </w:r>
      <w:r w:rsidRPr="003E2A4D">
        <w:rPr>
          <w:rStyle w:val="libFootnotenumChar"/>
          <w:rtl/>
        </w:rPr>
        <w:t>(1</w:t>
      </w:r>
      <w:r w:rsidRPr="003E2A4D">
        <w:rPr>
          <w:rStyle w:val="libFootnotenumChar"/>
          <w:rFonts w:hint="cs"/>
          <w:rtl/>
        </w:rPr>
        <w:t>0</w:t>
      </w:r>
      <w:r w:rsidRPr="003E2A4D">
        <w:rPr>
          <w:rStyle w:val="libFootnotenumChar"/>
          <w:rtl/>
        </w:rPr>
        <w:t>)</w:t>
      </w:r>
      <w:r w:rsidRPr="00BD4DDA">
        <w:rPr>
          <w:rtl/>
          <w:lang w:bidi="fa-IR"/>
        </w:rPr>
        <w:t xml:space="preserve"> ، ثُمَّ عَلِمَ وَهُوَ فِي صَلَاتِهِ : كَيْفَ يَصْنَعُ </w:t>
      </w:r>
      <w:r w:rsidRPr="003E2A4D">
        <w:rPr>
          <w:rStyle w:val="libFootnotenumChar"/>
          <w:rtl/>
        </w:rPr>
        <w:t>(1</w:t>
      </w:r>
      <w:r w:rsidRPr="003E2A4D">
        <w:rPr>
          <w:rStyle w:val="libFootnotenumChar"/>
          <w:rFonts w:hint="cs"/>
          <w:rtl/>
        </w:rPr>
        <w:t>1</w:t>
      </w:r>
      <w:r w:rsidRPr="003E2A4D">
        <w:rPr>
          <w:rStyle w:val="libFootnotenumChar"/>
          <w:rtl/>
        </w:rPr>
        <w:t>)</w:t>
      </w:r>
      <w:r>
        <w:rPr>
          <w:rtl/>
          <w:lang w:bidi="fa-IR"/>
        </w:rPr>
        <w:t>؟</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155E76" w:rsidTr="00155E76">
        <w:tc>
          <w:tcPr>
            <w:tcW w:w="4006" w:type="dxa"/>
          </w:tcPr>
          <w:p w:rsidR="00155E76" w:rsidRDefault="00155E76" w:rsidP="00CF2B90">
            <w:pPr>
              <w:pStyle w:val="libFootnote0"/>
              <w:rPr>
                <w:rtl/>
              </w:rPr>
            </w:pPr>
            <w:r>
              <w:rPr>
                <w:rtl/>
              </w:rPr>
              <w:t>(1).</w:t>
            </w:r>
            <w:r w:rsidRPr="00BD4DDA">
              <w:rPr>
                <w:rtl/>
              </w:rPr>
              <w:t xml:space="preserve"> في حاشية « بث » : « فلا بأس »</w:t>
            </w:r>
            <w:r>
              <w:rPr>
                <w:rtl/>
              </w:rPr>
              <w:t>.</w:t>
            </w:r>
          </w:p>
        </w:tc>
        <w:tc>
          <w:tcPr>
            <w:tcW w:w="4006" w:type="dxa"/>
          </w:tcPr>
          <w:p w:rsidR="00155E76" w:rsidRDefault="00155E76" w:rsidP="00CF2B90">
            <w:pPr>
              <w:pStyle w:val="libFootnote0"/>
              <w:rPr>
                <w:rtl/>
              </w:rPr>
            </w:pPr>
            <w:r>
              <w:rPr>
                <w:rtl/>
              </w:rPr>
              <w:t>(2).</w:t>
            </w:r>
            <w:r w:rsidRPr="00BD4DDA">
              <w:rPr>
                <w:rtl/>
              </w:rPr>
              <w:t xml:space="preserve"> في </w:t>
            </w:r>
            <w:r w:rsidRPr="00155E76">
              <w:rPr>
                <w:rtl/>
              </w:rPr>
              <w:t>الوافي والتهذيب</w:t>
            </w:r>
            <w:r w:rsidRPr="00BD4DDA">
              <w:rPr>
                <w:rtl/>
              </w:rPr>
              <w:t xml:space="preserve"> : « قال </w:t>
            </w:r>
            <w:r>
              <w:rPr>
                <w:rtl/>
              </w:rPr>
              <w:t>و »</w:t>
            </w:r>
            <w:r w:rsidRPr="00BD4DDA">
              <w:rPr>
                <w:rtl/>
              </w:rPr>
              <w:t xml:space="preserve"> بدل « وقال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w:t>
      </w:r>
      <w:r w:rsidR="00CF2B90" w:rsidRPr="00155E76">
        <w:rPr>
          <w:rtl/>
        </w:rPr>
        <w:t>الوسائل والفقيه</w:t>
      </w:r>
      <w:r w:rsidR="00CF2B90" w:rsidRPr="00BD4DDA">
        <w:rPr>
          <w:rtl/>
        </w:rPr>
        <w:t xml:space="preserve"> : « الرجل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155E76">
        <w:rPr>
          <w:rtl/>
        </w:rPr>
        <w:t>التهذيب</w:t>
      </w:r>
      <w:r w:rsidR="00CF2B90" w:rsidRPr="00BD4DDA">
        <w:rPr>
          <w:rtl/>
        </w:rPr>
        <w:t xml:space="preserve"> : « سطح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sidRPr="00155E76">
        <w:rPr>
          <w:rtl/>
        </w:rPr>
        <w:t>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كان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جاز ، قال المحقّق التستري </w:t>
      </w:r>
      <w:r w:rsidR="00CF2B90" w:rsidRPr="00444A9A">
        <w:rPr>
          <w:rStyle w:val="libFootnoteAlaemChar"/>
          <w:rtl/>
        </w:rPr>
        <w:t>رحمه‌الله</w:t>
      </w:r>
      <w:r w:rsidR="00CF2B90" w:rsidRPr="00BD4DDA">
        <w:rPr>
          <w:rtl/>
        </w:rPr>
        <w:t xml:space="preserve"> : إن عملنا بهذا ينبغي أن يحمل المنع المتقدّم في</w:t>
      </w:r>
      <w:r w:rsidR="00155E76">
        <w:rPr>
          <w:rFonts w:hint="cs"/>
          <w:rtl/>
        </w:rPr>
        <w:t xml:space="preserve"> </w:t>
      </w:r>
      <w:r w:rsidR="00CF2B90" w:rsidRPr="00BD4DDA">
        <w:rPr>
          <w:rtl/>
        </w:rPr>
        <w:t>‌رواية زرارة عن البعد بين الإمام والمأموم بما لا يتخطّى على البعد في الأرض المستوي بين الصفوف وبين صفّ الإمام ، وهذا التخصيص بمثل هذه الرواية لا يخلو من إشكال ، الل</w:t>
      </w:r>
      <w:r w:rsidR="00155E76">
        <w:rPr>
          <w:rFonts w:hint="cs"/>
          <w:rtl/>
        </w:rPr>
        <w:t>ّ</w:t>
      </w:r>
      <w:r w:rsidR="00155E76">
        <w:rPr>
          <w:rtl/>
        </w:rPr>
        <w:t>همّ إل</w:t>
      </w:r>
      <w:r w:rsidR="00155E76">
        <w:rPr>
          <w:rFonts w:hint="cs"/>
          <w:rtl/>
        </w:rPr>
        <w:t>ّ</w:t>
      </w:r>
      <w:r w:rsidR="00155E76">
        <w:rPr>
          <w:rtl/>
        </w:rPr>
        <w:t>ا</w:t>
      </w:r>
      <w:r w:rsidR="00CF2B90">
        <w:rPr>
          <w:rFonts w:hint="cs"/>
          <w:rtl/>
        </w:rPr>
        <w:t xml:space="preserve"> </w:t>
      </w:r>
      <w:r w:rsidR="00CF2B90" w:rsidRPr="00BD4DDA">
        <w:rPr>
          <w:rtl/>
        </w:rPr>
        <w:t>أن يقال : إنّ هذه مؤيّدة بالأصل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منه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ى ، بث ، جن » : « يسير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53 ، ح 185 ، معلّقاً عن الكليني. </w:t>
      </w:r>
      <w:r w:rsidR="00CF2B90" w:rsidRPr="00155E76">
        <w:rPr>
          <w:rStyle w:val="libFootnoteBoldChar"/>
          <w:rtl/>
        </w:rPr>
        <w:t>الفقيه</w:t>
      </w:r>
      <w:r w:rsidR="00CF2B90" w:rsidRPr="00BD4DDA">
        <w:rPr>
          <w:rtl/>
        </w:rPr>
        <w:t xml:space="preserve"> ، ج 1 ، ص 387 ، ح 1146 ، معلّقاً عن عمّار بن موسى ، عن أبي عبدالله </w:t>
      </w:r>
      <w:r w:rsidR="00CF2B90" w:rsidRPr="0099484E">
        <w:rPr>
          <w:rStyle w:val="libFootnoteAlaemChar"/>
          <w:rtl/>
        </w:rPr>
        <w:t>عليه‌السلام</w:t>
      </w:r>
      <w:r w:rsidR="00CF2B90" w:rsidRPr="00BD4DDA">
        <w:rPr>
          <w:rtl/>
        </w:rPr>
        <w:t xml:space="preserve"> ، مع اختلاف يسير </w:t>
      </w:r>
      <w:r w:rsidR="00155E76">
        <w:rPr>
          <w:rFonts w:hint="cs"/>
          <w:rtl/>
        </w:rPr>
        <w:t>.</w:t>
      </w:r>
      <w:r w:rsidR="00CF2B90" w:rsidRPr="004A310D">
        <w:rPr>
          <w:rStyle w:val="libFootnoteBoldChar"/>
          <w:rtl/>
        </w:rPr>
        <w:t>الوافي</w:t>
      </w:r>
      <w:r w:rsidR="00CF2B90" w:rsidRPr="00BD4DDA">
        <w:rPr>
          <w:rtl/>
        </w:rPr>
        <w:t xml:space="preserve"> ، ج 8 ، ص 1193 ، ح 8029 ؛ </w:t>
      </w:r>
      <w:r w:rsidR="00CF2B90" w:rsidRPr="004A310D">
        <w:rPr>
          <w:rStyle w:val="libFootnoteBoldChar"/>
          <w:rtl/>
        </w:rPr>
        <w:t>الوسائل</w:t>
      </w:r>
      <w:r w:rsidR="00CF2B90" w:rsidRPr="00BD4DDA">
        <w:rPr>
          <w:rtl/>
        </w:rPr>
        <w:t xml:space="preserve"> ، ج 8 ، ص 411 ، ح 11042.</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وهو لا يعلم ، يحتمل إرجاع الضمائر كلّها إلى الإمام ، ويحتمل إرجاع ضميري : وهو لا يعلم إلى المأموم ، أي كان سبب وقوفه عن يسار الإمام أنّه لم يكن يعلم كيف يصنع</w:t>
      </w:r>
      <w:r w:rsidR="00CF2B90">
        <w:rPr>
          <w:rtl/>
        </w:rPr>
        <w:t>؟</w:t>
      </w:r>
      <w:r w:rsidR="00CF2B90" w:rsidRPr="00BD4DDA">
        <w:rPr>
          <w:rtl/>
        </w:rPr>
        <w:t xml:space="preserve"> ولا شكّ في إرجاع ضمير « ثمّ علم » إلى الإمام ، وعلى بعض التقادير يحتمل أن يكون : كيف يصنع ، ابتدءاً للسؤال. والمشهور في وقوف المأموم عن يمين الإمام الاستحباب وأنّه لو خالف بأن وقف الواحد عن يسار الإمام أو خلفه لم تبطل صلاته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155E76">
        <w:rPr>
          <w:rtl/>
        </w:rPr>
        <w:t>الوافي</w:t>
      </w:r>
      <w:r w:rsidR="00CF2B90" w:rsidRPr="00BD4DDA">
        <w:rPr>
          <w:rtl/>
        </w:rPr>
        <w:t xml:space="preserve"> : « كيف يصنع إذا علم وهو في الصلاة » بدل « ثمّ علم وهو في صلاته كيف يصنع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 يُحَوِّلُهُ عَنْ </w:t>
      </w:r>
      <w:r w:rsidRPr="003E2A4D">
        <w:rPr>
          <w:rStyle w:val="libFootnotenumChar"/>
          <w:rtl/>
        </w:rPr>
        <w:t>(1)</w:t>
      </w:r>
      <w:r w:rsidRPr="00BD4DDA">
        <w:rPr>
          <w:rtl/>
          <w:lang w:bidi="fa-IR"/>
        </w:rPr>
        <w:t xml:space="preserve"> يَمِينِهِ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Default="00CF2B90" w:rsidP="00CF2B90">
      <w:pPr>
        <w:pStyle w:val="Heading2Center"/>
        <w:rPr>
          <w:rtl/>
          <w:lang w:bidi="fa-IR"/>
        </w:rPr>
      </w:pPr>
      <w:bookmarkStart w:id="201" w:name="_Toc344819731"/>
      <w:bookmarkStart w:id="202" w:name="_Toc463096029"/>
      <w:bookmarkStart w:id="203" w:name="_Toc42109193"/>
      <w:r w:rsidRPr="00BD4DDA">
        <w:rPr>
          <w:rtl/>
          <w:lang w:bidi="fa-IR"/>
        </w:rPr>
        <w:t>58</w:t>
      </w:r>
      <w:r>
        <w:rPr>
          <w:rtl/>
          <w:lang w:bidi="fa-IR"/>
        </w:rPr>
        <w:t xml:space="preserve"> </w:t>
      </w:r>
      <w:r w:rsidR="00890F05">
        <w:rPr>
          <w:rtl/>
          <w:lang w:bidi="fa-IR"/>
        </w:rPr>
        <w:t>-</w:t>
      </w:r>
      <w:r>
        <w:rPr>
          <w:rtl/>
          <w:lang w:bidi="fa-IR"/>
        </w:rPr>
        <w:t xml:space="preserve"> </w:t>
      </w:r>
      <w:r w:rsidRPr="00BD4DDA">
        <w:rPr>
          <w:rtl/>
          <w:lang w:bidi="fa-IR"/>
        </w:rPr>
        <w:t>بَابُ الصَّلَاةِ فِي الْكَعْبَةِ وَفَوْقَهَا وَفِي الْبِيَعِ وَالْكَنَائِسِ</w:t>
      </w:r>
      <w:bookmarkEnd w:id="201"/>
      <w:bookmarkEnd w:id="202"/>
      <w:bookmarkEnd w:id="203"/>
    </w:p>
    <w:p w:rsidR="00CF2B90" w:rsidRPr="00BD4DDA" w:rsidRDefault="00CF2B90" w:rsidP="00CF2B90">
      <w:pPr>
        <w:pStyle w:val="Heading2Center"/>
        <w:rPr>
          <w:rtl/>
          <w:lang w:bidi="fa-IR"/>
        </w:rPr>
      </w:pPr>
      <w:bookmarkStart w:id="204" w:name="_Toc344819732"/>
      <w:bookmarkStart w:id="205" w:name="_Toc463096030"/>
      <w:bookmarkStart w:id="206" w:name="_Toc42109194"/>
      <w:r w:rsidRPr="00BD4DDA">
        <w:rPr>
          <w:rtl/>
          <w:lang w:bidi="fa-IR"/>
        </w:rPr>
        <w:t xml:space="preserve">وَالْمَوَاضِعِ الَّتِي تُكْرَهُ </w:t>
      </w:r>
      <w:r w:rsidRPr="003E2A4D">
        <w:rPr>
          <w:rStyle w:val="libFootnotenumChar"/>
          <w:rtl/>
        </w:rPr>
        <w:t>(3)</w:t>
      </w:r>
      <w:r>
        <w:rPr>
          <w:rtl/>
        </w:rPr>
        <w:t xml:space="preserve"> </w:t>
      </w:r>
      <w:r w:rsidRPr="00BD4DDA">
        <w:rPr>
          <w:rtl/>
          <w:lang w:bidi="fa-IR"/>
        </w:rPr>
        <w:t>الصَّلَاةُ فِيهَا‌</w:t>
      </w:r>
      <w:bookmarkEnd w:id="204"/>
      <w:bookmarkEnd w:id="205"/>
      <w:bookmarkEnd w:id="206"/>
    </w:p>
    <w:p w:rsidR="00CF2B90" w:rsidRPr="00BD4DDA" w:rsidRDefault="00CF2B90" w:rsidP="00CF2B90">
      <w:pPr>
        <w:pStyle w:val="libNormal"/>
        <w:rPr>
          <w:rtl/>
          <w:lang w:bidi="fa-IR"/>
        </w:rPr>
      </w:pPr>
      <w:r w:rsidRPr="00C5749D">
        <w:rPr>
          <w:rtl/>
        </w:rPr>
        <w:t>5307</w:t>
      </w:r>
      <w:r w:rsidRPr="008C051F">
        <w:rPr>
          <w:rStyle w:val="libBold2Char"/>
          <w:rtl/>
        </w:rPr>
        <w:t xml:space="preserve"> / 1.</w:t>
      </w:r>
      <w:r w:rsidRPr="00BD4DDA">
        <w:rPr>
          <w:rtl/>
          <w:lang w:bidi="fa-IR"/>
        </w:rPr>
        <w:t xml:space="preserve"> عَلِيُّ بْنُ إِبْرَاهِيمَ ، عَنْ مُحَمَّدِ بْنِ عِيسى ، عَنْ يُونُسَ ، عَنْ عَبْدِ اللهِ بْنِ سِنَانٍ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الصَّلَاةِ فِي الْبِيَعِ </w:t>
      </w:r>
      <w:r w:rsidRPr="003E2A4D">
        <w:rPr>
          <w:rStyle w:val="libFootnotenumChar"/>
          <w:rtl/>
        </w:rPr>
        <w:t>(4)</w:t>
      </w:r>
      <w:r w:rsidRPr="00BD4DDA">
        <w:rPr>
          <w:rtl/>
          <w:lang w:bidi="fa-IR"/>
        </w:rPr>
        <w:t xml:space="preserve"> وَالْكَنَائِسِ </w:t>
      </w:r>
      <w:r w:rsidRPr="003E2A4D">
        <w:rPr>
          <w:rStyle w:val="libFootnotenumChar"/>
          <w:rtl/>
        </w:rPr>
        <w:t>(5)</w:t>
      </w:r>
      <w:r>
        <w:rPr>
          <w:rtl/>
          <w:lang w:bidi="fa-IR"/>
        </w:rPr>
        <w:t>؟</w:t>
      </w:r>
      <w:r w:rsidRPr="00BD4DDA">
        <w:rPr>
          <w:rtl/>
          <w:lang w:bidi="fa-IR"/>
        </w:rPr>
        <w:t xml:space="preserve"> فَقَالَ : « رُشَّ </w:t>
      </w:r>
      <w:r w:rsidRPr="003E2A4D">
        <w:rPr>
          <w:rStyle w:val="libFootnotenumChar"/>
          <w:rtl/>
        </w:rPr>
        <w:t>(6)</w:t>
      </w:r>
      <w:r w:rsidRPr="00BD4DDA">
        <w:rPr>
          <w:rtl/>
          <w:lang w:bidi="fa-IR"/>
        </w:rPr>
        <w:t xml:space="preserve"> ، وَصَلِّ »</w:t>
      </w:r>
      <w:r>
        <w:rPr>
          <w:rtl/>
          <w:lang w:bidi="fa-IR"/>
        </w:rPr>
        <w:t>.</w:t>
      </w:r>
    </w:p>
    <w:p w:rsidR="00CF2B90" w:rsidRPr="00BD4DDA" w:rsidRDefault="00CF2B90" w:rsidP="00CF2B90">
      <w:pPr>
        <w:pStyle w:val="libNormal"/>
        <w:rPr>
          <w:rtl/>
          <w:lang w:bidi="fa-IR"/>
        </w:rPr>
      </w:pPr>
      <w:r w:rsidRPr="00BD4DDA">
        <w:rPr>
          <w:rtl/>
          <w:lang w:bidi="fa-IR"/>
        </w:rPr>
        <w:t>قَالَ : وَسَأَلْتُهُ عَنْ بُيُوتِ الْمَجُوسِ</w:t>
      </w:r>
      <w:r>
        <w:rPr>
          <w:rtl/>
          <w:lang w:bidi="fa-IR"/>
        </w:rPr>
        <w:t>؟</w:t>
      </w:r>
      <w:r w:rsidRPr="00BD4DDA">
        <w:rPr>
          <w:rtl/>
          <w:lang w:bidi="fa-IR"/>
        </w:rPr>
        <w:t xml:space="preserve"> فَقَالَ : « رُشَّهَا ، وَصَلِّ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الفقيه : « إلى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155E76">
        <w:rPr>
          <w:rStyle w:val="libFootnoteBoldChar"/>
          <w:rtl/>
        </w:rPr>
        <w:t>الفقيه</w:t>
      </w:r>
      <w:r w:rsidR="00CF2B90" w:rsidRPr="00BD4DDA">
        <w:rPr>
          <w:rtl/>
        </w:rPr>
        <w:t xml:space="preserve"> ، ج 1 ، ص 396 ، ح 1175 ، معلّقاً عن الحسين بن يسار ، عمّن سأل الرضا </w:t>
      </w:r>
      <w:r w:rsidR="00CF2B90" w:rsidRPr="0099484E">
        <w:rPr>
          <w:rStyle w:val="libFootnoteAlaemChar"/>
          <w:rtl/>
        </w:rPr>
        <w:t>عليه‌السلام</w:t>
      </w:r>
      <w:r w:rsidR="00CF2B90" w:rsidRPr="00BD4DDA">
        <w:rPr>
          <w:rtl/>
        </w:rPr>
        <w:t xml:space="preserve">. </w:t>
      </w:r>
      <w:r w:rsidR="00CF2B90" w:rsidRPr="004A310D">
        <w:rPr>
          <w:rStyle w:val="libFootnoteBoldChar"/>
          <w:rtl/>
        </w:rPr>
        <w:t>التهذيب</w:t>
      </w:r>
      <w:r w:rsidR="00CF2B90" w:rsidRPr="00BD4DDA">
        <w:rPr>
          <w:rtl/>
        </w:rPr>
        <w:t xml:space="preserve"> ، ج 3 ، ص 26 ، ح 90 ، معلّقاً عن أحمد بن محمّد بن عيسى ، عن عليّ بن أحمد بن أشيم ، عن الحسين بن يسار المدائني ، عمّن سأل الرضا </w:t>
      </w:r>
      <w:r w:rsidR="00CF2B90" w:rsidRPr="0099484E">
        <w:rPr>
          <w:rStyle w:val="libFootnoteAlaemChar"/>
          <w:rtl/>
        </w:rPr>
        <w:t>عليه‌السلام</w:t>
      </w:r>
      <w:r w:rsidR="00CF2B90" w:rsidRPr="00BD4DDA">
        <w:rPr>
          <w:rtl/>
        </w:rPr>
        <w:t xml:space="preserve"> ، وفيهما مع اختلاف يسير </w:t>
      </w:r>
      <w:r w:rsidR="00155E76">
        <w:rPr>
          <w:rFonts w:hint="cs"/>
          <w:rtl/>
        </w:rPr>
        <w:t>.</w:t>
      </w:r>
      <w:r w:rsidR="00CF2B90" w:rsidRPr="004A310D">
        <w:rPr>
          <w:rStyle w:val="libFootnoteBoldChar"/>
          <w:rtl/>
        </w:rPr>
        <w:t>الوافي</w:t>
      </w:r>
      <w:r w:rsidR="00CF2B90" w:rsidRPr="00BD4DDA">
        <w:rPr>
          <w:rtl/>
        </w:rPr>
        <w:t xml:space="preserve"> ، ج 8 ، ص 1189 ، ح 8016 ؛ </w:t>
      </w:r>
      <w:r w:rsidR="00CF2B90" w:rsidRPr="004A310D">
        <w:rPr>
          <w:rStyle w:val="libFootnoteBoldChar"/>
          <w:rtl/>
        </w:rPr>
        <w:t>الوسائل</w:t>
      </w:r>
      <w:r w:rsidR="00CF2B90" w:rsidRPr="00BD4DDA">
        <w:rPr>
          <w:rtl/>
        </w:rPr>
        <w:t xml:space="preserve"> ، ج 8 ، ص 344 ، ح 10861.</w:t>
      </w:r>
    </w:p>
    <w:p w:rsidR="00CF2B90" w:rsidRPr="00BD4DDA" w:rsidRDefault="00376338" w:rsidP="00CF2B90">
      <w:pPr>
        <w:pStyle w:val="libFootnote0"/>
        <w:rPr>
          <w:rtl/>
          <w:lang w:bidi="fa-IR"/>
        </w:rPr>
      </w:pPr>
      <w:r>
        <w:rPr>
          <w:rtl/>
        </w:rPr>
        <w:t>(3).</w:t>
      </w:r>
      <w:r w:rsidR="00CF2B90" w:rsidRPr="00BD4DDA">
        <w:rPr>
          <w:rtl/>
        </w:rPr>
        <w:t xml:space="preserve"> في « بث ، بح » : « يكره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البيع » ، كعنب : جمع البِيعَة ، وهو كنيسة النصارى. أو كنيسة اليهود. ا</w:t>
      </w:r>
      <w:r w:rsidR="00155E76">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8 ، ص 26 ( بيع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الكنائس » : جمع الكنيسة ، وهو متعبَّد اليهود ، وتطلق أيضاً على متعبَّد النصارى ، وهو تعريب كنشت. ا</w:t>
      </w:r>
      <w:r w:rsidR="00155E76">
        <w:rPr>
          <w:rFonts w:hint="cs"/>
          <w:rtl/>
        </w:rPr>
        <w:t>ُ</w:t>
      </w:r>
      <w:r w:rsidR="00CF2B90" w:rsidRPr="00BD4DDA">
        <w:rPr>
          <w:rtl/>
        </w:rPr>
        <w:t xml:space="preserve">نظر : المغرب ، ص 416 ؛ </w:t>
      </w:r>
      <w:r w:rsidR="00CF2B90" w:rsidRPr="00155E76">
        <w:rPr>
          <w:rStyle w:val="libFootnoteBoldChar"/>
          <w:rtl/>
        </w:rPr>
        <w:t>المصباح المنير</w:t>
      </w:r>
      <w:r w:rsidR="00CF2B90" w:rsidRPr="00BD4DDA">
        <w:rPr>
          <w:rtl/>
        </w:rPr>
        <w:t xml:space="preserve"> ، ص 542 ( كنس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 + « الماء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222 ، ح 875 ، بسنده عن عبدالله بن سنان ، إلى قوله : « فقال : رشّ وصلّ »</w:t>
      </w:r>
      <w:r w:rsidR="00CF2B90">
        <w:rPr>
          <w:rtl/>
        </w:rPr>
        <w:t>.</w:t>
      </w:r>
      <w:r w:rsidR="00CF2B90" w:rsidRPr="00BD4DDA">
        <w:rPr>
          <w:rtl/>
        </w:rPr>
        <w:t xml:space="preserve"> </w:t>
      </w:r>
      <w:r w:rsidR="00CF2B90" w:rsidRPr="00C5749D">
        <w:rPr>
          <w:rtl/>
        </w:rPr>
        <w:t>وفيه</w:t>
      </w:r>
      <w:r w:rsidR="00CF2B90" w:rsidRPr="00BD4DDA">
        <w:rPr>
          <w:rtl/>
        </w:rPr>
        <w:t xml:space="preserve"> ، ح 877 ، بسند آخر ، من قوله : « وسألته عن بيوت المجوس » وفيهما مع اختلاف يسير. </w:t>
      </w:r>
      <w:r w:rsidR="00CF2B90" w:rsidRPr="00155E76">
        <w:rPr>
          <w:rStyle w:val="libFootnoteBoldChar"/>
          <w:rtl/>
        </w:rPr>
        <w:t>قرب الإسناد</w:t>
      </w:r>
      <w:r w:rsidR="00CF2B90" w:rsidRPr="00BD4DDA">
        <w:rPr>
          <w:rtl/>
        </w:rPr>
        <w:t xml:space="preserve"> ، ص 150 ، ح 543 ، بسند آخر عن جعفر ، عن أبيه ، عن عليّ </w:t>
      </w:r>
      <w:r w:rsidR="00CF2B90" w:rsidRPr="0099484E">
        <w:rPr>
          <w:rStyle w:val="libFootnoteAlaemChar"/>
          <w:rtl/>
        </w:rPr>
        <w:t>عليهم‌السلام</w:t>
      </w:r>
      <w:r w:rsidR="00CF2B90" w:rsidRPr="00BD4DDA">
        <w:rPr>
          <w:rtl/>
        </w:rPr>
        <w:t xml:space="preserve"> ، إلى قوله : « فقال : رشّ وصلّ » مع اختلاف. </w:t>
      </w:r>
      <w:r w:rsidR="00CF2B90" w:rsidRPr="00155E76">
        <w:rPr>
          <w:rStyle w:val="libFootnoteBoldChar"/>
          <w:rtl/>
        </w:rPr>
        <w:t>الفقيه</w:t>
      </w:r>
      <w:r w:rsidR="00CF2B90" w:rsidRPr="00BD4DDA">
        <w:rPr>
          <w:rtl/>
        </w:rPr>
        <w:t xml:space="preserve"> ، ج 1 ، ص 243 ، ح 730 ، مرسلاً ، من قوله : « وسألته عن بيوت المجوس » مع اختلاف </w:t>
      </w:r>
      <w:r w:rsidR="00155E76">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C5749D">
        <w:rPr>
          <w:rtl/>
        </w:rPr>
        <w:lastRenderedPageBreak/>
        <w:t>5308</w:t>
      </w:r>
      <w:r w:rsidRPr="008C051F">
        <w:rPr>
          <w:rStyle w:val="libBold2Char"/>
          <w:rtl/>
        </w:rPr>
        <w:t xml:space="preserve"> / 2.</w:t>
      </w:r>
      <w:r w:rsidRPr="00BD4DDA">
        <w:rPr>
          <w:rtl/>
          <w:lang w:bidi="fa-IR"/>
        </w:rPr>
        <w:t xml:space="preserve"> مُحَمَّدُ بْنُ يَحْيى ، عَنْ أَحْمَدَ بْنِ مُحَمَّدٍ ، عَنْ حَمَّادِ بْنِ عِيسى ، عَنْ حَرِيزٍ ، عَنْ مُحَمَّدِ بْنِ مُسْلِمٍ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الصَّلَاةِ فِي أَعْطَانِ </w:t>
      </w:r>
      <w:r w:rsidRPr="003E2A4D">
        <w:rPr>
          <w:rStyle w:val="libFootnotenumChar"/>
          <w:rtl/>
        </w:rPr>
        <w:t>(1)</w:t>
      </w:r>
      <w:r w:rsidRPr="00BD4DDA">
        <w:rPr>
          <w:rtl/>
          <w:lang w:bidi="fa-IR"/>
        </w:rPr>
        <w:t xml:space="preserve"> الْإِبِلِ</w:t>
      </w:r>
      <w:r>
        <w:rPr>
          <w:rtl/>
          <w:lang w:bidi="fa-IR"/>
        </w:rPr>
        <w:t>؟</w:t>
      </w:r>
    </w:p>
    <w:p w:rsidR="00CF2B90" w:rsidRPr="00BD4DDA" w:rsidRDefault="00CF2B90" w:rsidP="00CF2B90">
      <w:pPr>
        <w:pStyle w:val="libNormal"/>
        <w:rPr>
          <w:rtl/>
          <w:lang w:bidi="fa-IR"/>
        </w:rPr>
      </w:pPr>
      <w:r w:rsidRPr="00BD4DDA">
        <w:rPr>
          <w:rtl/>
          <w:lang w:bidi="fa-IR"/>
        </w:rPr>
        <w:t xml:space="preserve">فَقَالَ : « إِنْ تَخَوَّفْتَ الضَّيْعَةَ عَلى مَتَاعِكَ ، فَاكْنُسْهُ وَانْضِحْهُ </w:t>
      </w:r>
      <w:r w:rsidRPr="003E2A4D">
        <w:rPr>
          <w:rStyle w:val="libFootnotenumChar"/>
          <w:rtl/>
        </w:rPr>
        <w:t>(2)</w:t>
      </w:r>
      <w:r w:rsidRPr="00BD4DDA">
        <w:rPr>
          <w:rtl/>
          <w:lang w:bidi="fa-IR"/>
        </w:rPr>
        <w:t xml:space="preserve"> ، وَلَابَأْسَ بِالصَّلَاةِ </w:t>
      </w:r>
      <w:r w:rsidRPr="003E2A4D">
        <w:rPr>
          <w:rStyle w:val="libFootnotenumChar"/>
          <w:rtl/>
        </w:rPr>
        <w:t>(3)</w:t>
      </w:r>
      <w:r w:rsidRPr="00BD4DDA">
        <w:rPr>
          <w:rtl/>
          <w:lang w:bidi="fa-IR"/>
        </w:rPr>
        <w:t xml:space="preserve"> فِي مَرَابِضِ الْغَنَمِ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155E76" w:rsidP="00CF2B90">
      <w:pPr>
        <w:pStyle w:val="libFootnote0"/>
        <w:rPr>
          <w:rtl/>
          <w:lang w:bidi="fa-IR"/>
        </w:rPr>
      </w:pPr>
      <w:r>
        <w:rPr>
          <w:rFonts w:hint="cs"/>
          <w:rtl/>
        </w:rPr>
        <w:t xml:space="preserve">= </w:t>
      </w:r>
      <w:r w:rsidR="00CF2B90" w:rsidRPr="00BD4DDA">
        <w:rPr>
          <w:rtl/>
        </w:rPr>
        <w:t xml:space="preserve">وزيادة في آخره. راجع : </w:t>
      </w:r>
      <w:r w:rsidR="00CF2B90" w:rsidRPr="00155E76">
        <w:rPr>
          <w:rStyle w:val="libFootnoteBoldChar"/>
          <w:rtl/>
        </w:rPr>
        <w:t>الفقيه</w:t>
      </w:r>
      <w:r w:rsidR="00CF2B90" w:rsidRPr="00BD4DDA">
        <w:rPr>
          <w:rtl/>
        </w:rPr>
        <w:t xml:space="preserve"> ، ج 1 ، ص 244 ، ح 731 ؛ </w:t>
      </w:r>
      <w:r w:rsidR="00CF2B90" w:rsidRPr="00C65B67">
        <w:rPr>
          <w:rStyle w:val="libFootnoteBoldChar"/>
          <w:rtl/>
        </w:rPr>
        <w:t>و</w:t>
      </w:r>
      <w:r w:rsidR="00CF2B90" w:rsidRPr="004A310D">
        <w:rPr>
          <w:rStyle w:val="libFootnoteBoldChar"/>
          <w:rtl/>
        </w:rPr>
        <w:t>التهذيب</w:t>
      </w:r>
      <w:r w:rsidR="00CF2B90" w:rsidRPr="00C5749D">
        <w:rPr>
          <w:rtl/>
        </w:rPr>
        <w:t xml:space="preserve"> </w:t>
      </w:r>
      <w:r w:rsidR="00CF2B90" w:rsidRPr="00BD4DDA">
        <w:rPr>
          <w:rtl/>
        </w:rPr>
        <w:t xml:space="preserve">، ج 2 ، ص 222 ، ح 874 </w:t>
      </w:r>
      <w:r w:rsidR="00CF2B90">
        <w:rPr>
          <w:rtl/>
        </w:rPr>
        <w:t>و 8</w:t>
      </w:r>
      <w:r w:rsidR="00CF2B90" w:rsidRPr="00BD4DDA">
        <w:rPr>
          <w:rtl/>
        </w:rPr>
        <w:t xml:space="preserve">76 </w:t>
      </w:r>
      <w:r>
        <w:rPr>
          <w:rFonts w:hint="cs"/>
          <w:rtl/>
        </w:rPr>
        <w:t>.</w:t>
      </w:r>
      <w:r w:rsidR="00CF2B90" w:rsidRPr="004A310D">
        <w:rPr>
          <w:rStyle w:val="libFootnoteBoldChar"/>
          <w:rtl/>
        </w:rPr>
        <w:t>الوافي</w:t>
      </w:r>
      <w:r w:rsidR="00CF2B90" w:rsidRPr="00BD4DDA">
        <w:rPr>
          <w:rtl/>
        </w:rPr>
        <w:t xml:space="preserve"> ، ج 7 ، ص 454 ، ح 6331 ؛ </w:t>
      </w:r>
      <w:r w:rsidR="00CF2B90" w:rsidRPr="004A310D">
        <w:rPr>
          <w:rStyle w:val="libFootnoteBoldChar"/>
          <w:rtl/>
        </w:rPr>
        <w:t>الوسائل</w:t>
      </w:r>
      <w:r w:rsidR="00CF2B90" w:rsidRPr="00BD4DDA">
        <w:rPr>
          <w:rtl/>
        </w:rPr>
        <w:t xml:space="preserve"> ، ج 5 ، ص 139 ، ح 6149.</w:t>
      </w:r>
    </w:p>
    <w:p w:rsidR="00CF2B90" w:rsidRPr="00BD4DDA" w:rsidRDefault="00376338" w:rsidP="00CF2B90">
      <w:pPr>
        <w:pStyle w:val="libFootnote0"/>
        <w:rPr>
          <w:rtl/>
          <w:lang w:bidi="fa-IR"/>
        </w:rPr>
      </w:pPr>
      <w:r>
        <w:rPr>
          <w:rtl/>
        </w:rPr>
        <w:t>(1).</w:t>
      </w:r>
      <w:r w:rsidR="00155E76">
        <w:rPr>
          <w:rtl/>
        </w:rPr>
        <w:t xml:space="preserve"> قال الجوهري : « العَطَنُ والم</w:t>
      </w:r>
      <w:r w:rsidR="00155E76">
        <w:rPr>
          <w:rFonts w:hint="cs"/>
          <w:rtl/>
        </w:rPr>
        <w:t>ـَ</w:t>
      </w:r>
      <w:r w:rsidR="00CF2B90" w:rsidRPr="00BD4DDA">
        <w:rPr>
          <w:rtl/>
        </w:rPr>
        <w:t>عْطِنُ : واحد الأعطان والمعاطن ، وهي مبارك الإبل عند الماء لتشرب عَلَلاً بعد نَهَلٍ ، فإذا استوفت ردّت إلى المراعي والأظماء » ، وقريب منه ما قال ابن الأثير. وقا</w:t>
      </w:r>
      <w:r w:rsidR="00155E76">
        <w:rPr>
          <w:rtl/>
        </w:rPr>
        <w:t>ل العل</w:t>
      </w:r>
      <w:r w:rsidR="00155E76">
        <w:rPr>
          <w:rFonts w:hint="cs"/>
          <w:rtl/>
        </w:rPr>
        <w:t>ّ</w:t>
      </w:r>
      <w:r w:rsidR="00155E76">
        <w:rPr>
          <w:rtl/>
        </w:rPr>
        <w:t>ا</w:t>
      </w:r>
      <w:r w:rsidR="00CF2B90" w:rsidRPr="00BD4DDA">
        <w:rPr>
          <w:rtl/>
        </w:rPr>
        <w:t xml:space="preserve">مة الحلّي : « معاطن الإبل : هي مباركها حول الماء ليشرب عللاً بعد نهل. قاله صاحب </w:t>
      </w:r>
      <w:r w:rsidR="00CF2B90" w:rsidRPr="00155E76">
        <w:rPr>
          <w:rStyle w:val="libFootnoteBoldChar"/>
          <w:rtl/>
        </w:rPr>
        <w:t>الصحاح</w:t>
      </w:r>
      <w:r w:rsidR="00CF2B90" w:rsidRPr="00BD4DDA">
        <w:rPr>
          <w:rtl/>
        </w:rPr>
        <w:t>. والعلل : الشرب الثاني ، والنهل : الشرب الأوّل. والفقهاء جعلوه أعمّ من ذلك وهي مبارك الإبل مطلقاً التي تأوي إليها ، ويدلّ عليه ما فهم من التعليل بكونها من الشياطين »</w:t>
      </w:r>
      <w:r w:rsidR="00CF2B90">
        <w:rPr>
          <w:rtl/>
        </w:rPr>
        <w:t>.</w:t>
      </w:r>
      <w:r w:rsidR="00CF2B90" w:rsidRPr="00BD4DDA">
        <w:rPr>
          <w:rtl/>
        </w:rPr>
        <w:t xml:space="preserve"> وقال صاحب </w:t>
      </w:r>
      <w:r w:rsidR="00CF2B90" w:rsidRPr="00C5749D">
        <w:rPr>
          <w:rtl/>
        </w:rPr>
        <w:t>المدارك</w:t>
      </w:r>
      <w:r w:rsidR="00CF2B90" w:rsidRPr="00BD4DDA">
        <w:rPr>
          <w:rtl/>
        </w:rPr>
        <w:t xml:space="preserve"> : « مبارك الإبل : هي مواضعها التي تأوي إليهما للمقام والشرب ، وإطلاق عبارات الأصحاب يقتضى كراهة الصلاة في المبارك ، سواء كانت الإبل غائبة عنها أم حاضرة</w:t>
      </w:r>
      <w:r w:rsidR="00CF2B90">
        <w:rPr>
          <w:rtl/>
        </w:rPr>
        <w:t xml:space="preserve"> ..</w:t>
      </w:r>
      <w:r w:rsidR="00CF2B90" w:rsidRPr="00BD4DDA">
        <w:rPr>
          <w:rtl/>
        </w:rPr>
        <w:t>. وقد صرّح المصنّف والعلاّمة بأنّ المراد بأعطان الإبل مباركها ، ومقتضي كلام أهل اللغة أنّها أخصّ من ذلك ؛ فإنّهم قالوا : معاطن الإبل : مباركها حول الماء ؛ لتشرب عللاً بعد نهل ، والعلل : الشرب الثاني ، والنهل : الشرب الأوّل ، لكنّ الظاهر عدم تعقّل الفرق بين موضع الشرب وغيره</w:t>
      </w:r>
      <w:r w:rsidR="00CF2B90">
        <w:rPr>
          <w:rtl/>
        </w:rPr>
        <w:t xml:space="preserve"> ..</w:t>
      </w:r>
      <w:r w:rsidR="00CF2B90" w:rsidRPr="00BD4DDA">
        <w:rPr>
          <w:rtl/>
        </w:rPr>
        <w:t xml:space="preserve">. ونقل عن أبي الصلاح أنّه منع من الصلاة في أعطان الإبل ، وهو ظاهر اختيار المفيد في </w:t>
      </w:r>
      <w:r w:rsidR="00CF2B90" w:rsidRPr="00C5749D">
        <w:rPr>
          <w:rtl/>
        </w:rPr>
        <w:t>المقنعة</w:t>
      </w:r>
      <w:r w:rsidR="00CF2B90" w:rsidRPr="00BD4DDA">
        <w:rPr>
          <w:rtl/>
        </w:rPr>
        <w:t xml:space="preserve"> أخذاً بظاهر النهي ، ولاريب أنّه أحوط »</w:t>
      </w:r>
      <w:r w:rsidR="00CF2B90">
        <w:rPr>
          <w:rtl/>
        </w:rPr>
        <w:t>.</w:t>
      </w:r>
      <w:r w:rsidR="00CF2B90" w:rsidRPr="00BD4DDA">
        <w:rPr>
          <w:rtl/>
        </w:rPr>
        <w:t xml:space="preserve"> ا</w:t>
      </w:r>
      <w:r w:rsidR="00155E76">
        <w:rPr>
          <w:rFonts w:hint="cs"/>
          <w:rtl/>
        </w:rPr>
        <w:t>ُ</w:t>
      </w:r>
      <w:r w:rsidR="00CF2B90" w:rsidRPr="00BD4DDA">
        <w:rPr>
          <w:rtl/>
        </w:rPr>
        <w:t xml:space="preserve">نظر : </w:t>
      </w:r>
      <w:r w:rsidR="00CF2B90" w:rsidRPr="00155E76">
        <w:rPr>
          <w:rStyle w:val="libFootnoteBoldChar"/>
          <w:rtl/>
        </w:rPr>
        <w:t>الصحاح</w:t>
      </w:r>
      <w:r w:rsidR="00CF2B90" w:rsidRPr="00BD4DDA">
        <w:rPr>
          <w:rtl/>
        </w:rPr>
        <w:t xml:space="preserve"> ، ج 6 ، ص 2165 ( عطن ) ؛ </w:t>
      </w:r>
      <w:r w:rsidR="00CF2B90" w:rsidRPr="00155E76">
        <w:rPr>
          <w:rStyle w:val="libFootnoteBoldChar"/>
          <w:rtl/>
        </w:rPr>
        <w:t>منتهى المطلب</w:t>
      </w:r>
      <w:r w:rsidR="00CF2B90" w:rsidRPr="00BD4DDA">
        <w:rPr>
          <w:rtl/>
        </w:rPr>
        <w:t xml:space="preserve"> ، ج 4 ، ص 321 ؛ </w:t>
      </w:r>
      <w:r w:rsidR="00CF2B90" w:rsidRPr="00155E76">
        <w:rPr>
          <w:rStyle w:val="libFootnoteBoldChar"/>
          <w:rtl/>
        </w:rPr>
        <w:t>مدارك الأحكام</w:t>
      </w:r>
      <w:r w:rsidR="00CF2B90" w:rsidRPr="00BD4DDA">
        <w:rPr>
          <w:rtl/>
        </w:rPr>
        <w:t xml:space="preserve"> ، ج 23 ، ص 228 </w:t>
      </w:r>
      <w:r w:rsidR="00CF2B90">
        <w:rPr>
          <w:rtl/>
        </w:rPr>
        <w:t>و 2</w:t>
      </w:r>
      <w:r w:rsidR="00CF2B90" w:rsidRPr="00BD4DDA">
        <w:rPr>
          <w:rtl/>
        </w:rPr>
        <w:t>29 وللمزيد ا</w:t>
      </w:r>
      <w:r w:rsidR="00155E76">
        <w:rPr>
          <w:rFonts w:hint="cs"/>
          <w:rtl/>
        </w:rPr>
        <w:t>ُ</w:t>
      </w:r>
      <w:r w:rsidR="00CF2B90" w:rsidRPr="00BD4DDA">
        <w:rPr>
          <w:rtl/>
        </w:rPr>
        <w:t xml:space="preserve">نظر : </w:t>
      </w:r>
      <w:r w:rsidR="00CF2B90" w:rsidRPr="00155E76">
        <w:rPr>
          <w:rStyle w:val="libFootnoteBoldChar"/>
          <w:rtl/>
        </w:rPr>
        <w:t>المقنعة</w:t>
      </w:r>
      <w:r w:rsidR="00CF2B90" w:rsidRPr="00BD4DDA">
        <w:rPr>
          <w:rtl/>
        </w:rPr>
        <w:t xml:space="preserve"> ، ص 151 ؛ </w:t>
      </w:r>
      <w:r w:rsidR="00CF2B90" w:rsidRPr="00C5749D">
        <w:rPr>
          <w:rtl/>
        </w:rPr>
        <w:t>المعتبر</w:t>
      </w:r>
      <w:r w:rsidR="00CF2B90" w:rsidRPr="00BD4DDA">
        <w:rPr>
          <w:rtl/>
        </w:rPr>
        <w:t xml:space="preserve"> ، ج 2 ، ص 112 ؛ </w:t>
      </w:r>
      <w:r w:rsidR="00CF2B90" w:rsidRPr="00155E76">
        <w:rPr>
          <w:rStyle w:val="libFootnoteBoldChar"/>
          <w:rtl/>
        </w:rPr>
        <w:t>الحبل المتين</w:t>
      </w:r>
      <w:r w:rsidR="00CF2B90" w:rsidRPr="00BD4DDA">
        <w:rPr>
          <w:rtl/>
        </w:rPr>
        <w:t xml:space="preserve"> ، ص 529.</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155E76">
        <w:rPr>
          <w:rtl/>
        </w:rPr>
        <w:t xml:space="preserve">الوافي والوسائل والتهذيب والاستبصار </w:t>
      </w:r>
      <w:r w:rsidR="00CF2B90" w:rsidRPr="00BD4DDA">
        <w:rPr>
          <w:rtl/>
        </w:rPr>
        <w:t>: + « وصلّ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وحاشية « جن » : « في الصلاة »</w:t>
      </w:r>
      <w:r w:rsidR="00CF2B90">
        <w:rPr>
          <w:rtl/>
        </w:rPr>
        <w:t>.</w:t>
      </w:r>
    </w:p>
    <w:p w:rsidR="00CF2B90" w:rsidRPr="00BD4DDA" w:rsidRDefault="00376338" w:rsidP="00CF2B90">
      <w:pPr>
        <w:pStyle w:val="libFootnote0"/>
        <w:rPr>
          <w:rtl/>
          <w:lang w:bidi="fa-IR"/>
        </w:rPr>
      </w:pPr>
      <w:r>
        <w:rPr>
          <w:rtl/>
        </w:rPr>
        <w:t>(4).</w:t>
      </w:r>
      <w:r w:rsidR="00155E76">
        <w:rPr>
          <w:rtl/>
        </w:rPr>
        <w:t xml:space="preserve"> « المرابض » : جمع الم</w:t>
      </w:r>
      <w:r w:rsidR="00155E76">
        <w:rPr>
          <w:rFonts w:hint="cs"/>
          <w:rtl/>
        </w:rPr>
        <w:t>ـَ</w:t>
      </w:r>
      <w:r w:rsidR="00CF2B90" w:rsidRPr="00BD4DDA">
        <w:rPr>
          <w:rtl/>
        </w:rPr>
        <w:t xml:space="preserve">رْبِض ، </w:t>
      </w:r>
      <w:r w:rsidR="00CF2B90">
        <w:rPr>
          <w:rtl/>
        </w:rPr>
        <w:t>و «</w:t>
      </w:r>
      <w:r w:rsidR="00CF2B90" w:rsidRPr="00BD4DDA">
        <w:rPr>
          <w:rtl/>
        </w:rPr>
        <w:t xml:space="preserve"> مربض الغنم » : مأواها ومرجعها. ا</w:t>
      </w:r>
      <w:r w:rsidR="00155E76">
        <w:rPr>
          <w:rFonts w:hint="cs"/>
          <w:rtl/>
        </w:rPr>
        <w:t>ُ</w:t>
      </w:r>
      <w:r w:rsidR="00CF2B90" w:rsidRPr="00BD4DDA">
        <w:rPr>
          <w:rtl/>
        </w:rPr>
        <w:t xml:space="preserve">نظر : </w:t>
      </w:r>
      <w:r w:rsidR="00CF2B90" w:rsidRPr="00155E76">
        <w:rPr>
          <w:rStyle w:val="libFootnoteBoldChar"/>
          <w:rtl/>
        </w:rPr>
        <w:t>الصحاح</w:t>
      </w:r>
      <w:r w:rsidR="00CF2B90" w:rsidRPr="00BD4DDA">
        <w:rPr>
          <w:rtl/>
        </w:rPr>
        <w:t xml:space="preserve"> ، ج 3 ، ص 1076 ( ربض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220 ، ح 868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395 ، ح 1507 ، بسندهما عن حمّاد ، عن </w:t>
      </w:r>
      <w:r w:rsidR="00DE5341">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C5749D">
        <w:rPr>
          <w:rtl/>
        </w:rPr>
        <w:lastRenderedPageBreak/>
        <w:t>5309</w:t>
      </w:r>
      <w:r w:rsidRPr="008C051F">
        <w:rPr>
          <w:rStyle w:val="libBold2Char"/>
          <w:rtl/>
        </w:rPr>
        <w:t xml:space="preserve"> / 3.</w:t>
      </w:r>
      <w:r w:rsidRPr="00BD4DDA">
        <w:rPr>
          <w:rtl/>
          <w:lang w:bidi="fa-IR"/>
        </w:rPr>
        <w:t xml:space="preserve"> عَنْهُ ، عَنْ أَحْمَدَ بْنِ مُحَمَّدٍ وَمُحَمَّدِ بْنِ الْحُسَيْنِ ، عَنْ عُثْمَانَ بْنِ عِيسى ، عَنْ سَمَاعَةَ ، قَالَ :</w:t>
      </w:r>
    </w:p>
    <w:p w:rsidR="00CF2B90" w:rsidRPr="00BD4DDA" w:rsidRDefault="00CF2B90" w:rsidP="00CF2B90">
      <w:pPr>
        <w:pStyle w:val="libNormal"/>
        <w:rPr>
          <w:rtl/>
          <w:lang w:bidi="fa-IR"/>
        </w:rPr>
      </w:pPr>
      <w:r w:rsidRPr="00BD4DDA">
        <w:rPr>
          <w:rtl/>
          <w:lang w:bidi="fa-IR"/>
        </w:rPr>
        <w:t xml:space="preserve">لَاتُصَلِّ فِي مَرَابِطِ </w:t>
      </w:r>
      <w:r w:rsidRPr="003E2A4D">
        <w:rPr>
          <w:rStyle w:val="libFootnotenumChar"/>
          <w:rtl/>
        </w:rPr>
        <w:t>(1)</w:t>
      </w:r>
      <w:r w:rsidRPr="00BD4DDA">
        <w:rPr>
          <w:rtl/>
          <w:lang w:bidi="fa-IR"/>
        </w:rPr>
        <w:t xml:space="preserve"> الْخَيْلِ وَالْبِغَالِ وَالْحَمِيرِ. </w:t>
      </w:r>
      <w:r w:rsidRPr="003E2A4D">
        <w:rPr>
          <w:rStyle w:val="libFootnotenumChar"/>
          <w:rtl/>
        </w:rPr>
        <w:t>(2)</w:t>
      </w:r>
    </w:p>
    <w:p w:rsidR="00CF2B90" w:rsidRPr="00BD4DDA" w:rsidRDefault="00CF2B90" w:rsidP="00CF2B90">
      <w:pPr>
        <w:pStyle w:val="libNormal"/>
        <w:rPr>
          <w:rtl/>
          <w:lang w:bidi="fa-IR"/>
        </w:rPr>
      </w:pPr>
      <w:r w:rsidRPr="00C5749D">
        <w:rPr>
          <w:rtl/>
        </w:rPr>
        <w:t>5310</w:t>
      </w:r>
      <w:r w:rsidRPr="008C051F">
        <w:rPr>
          <w:rStyle w:val="libBold2Char"/>
          <w:rtl/>
        </w:rPr>
        <w:t xml:space="preserve"> / 4.</w:t>
      </w:r>
      <w:r w:rsidRPr="00BD4DDA">
        <w:rPr>
          <w:rtl/>
          <w:lang w:bidi="fa-IR"/>
        </w:rPr>
        <w:t xml:space="preserve"> عَلِيُّ بْنُ مُحَمَّدٍ ، عَنْ سَهْلِ بْنِ زِيَادٍ ، عَنْ أَحْمَدَ بْنِ مُحَمَّدِ بْنِ أَبِي نَصْرٍ :</w:t>
      </w:r>
    </w:p>
    <w:p w:rsidR="00CF2B90" w:rsidRPr="00BD4DDA" w:rsidRDefault="00CF2B90" w:rsidP="00CF2B90">
      <w:pPr>
        <w:pStyle w:val="libNormal"/>
        <w:rPr>
          <w:rtl/>
          <w:lang w:bidi="fa-IR"/>
        </w:rPr>
      </w:pPr>
      <w:r w:rsidRPr="00BD4DDA">
        <w:rPr>
          <w:rtl/>
          <w:lang w:bidi="fa-IR"/>
        </w:rPr>
        <w:t xml:space="preserve">عَمَّنْ سَأَلَ أَبَا عَبْدِ اللهِ </w:t>
      </w:r>
      <w:r w:rsidRPr="008C051F">
        <w:rPr>
          <w:rStyle w:val="libAlaemChar"/>
          <w:rtl/>
        </w:rPr>
        <w:t>عليه‌السلام</w:t>
      </w:r>
      <w:r w:rsidRPr="00BD4DDA">
        <w:rPr>
          <w:rtl/>
          <w:lang w:bidi="fa-IR"/>
        </w:rPr>
        <w:t xml:space="preserve"> عَنِ الْمَسْجِدِ يَنِزُّ حَائِطُ قِبْلَتِهِ مِنْ بَالُوعَةٍ </w:t>
      </w:r>
      <w:r w:rsidRPr="003E2A4D">
        <w:rPr>
          <w:rStyle w:val="libFootnotenumChar"/>
          <w:rtl/>
        </w:rPr>
        <w:t>(3)</w:t>
      </w:r>
      <w:r w:rsidRPr="00BD4DDA">
        <w:rPr>
          <w:rtl/>
          <w:lang w:bidi="fa-IR"/>
        </w:rPr>
        <w:t xml:space="preserve"> يُبَالُ فِيهَا</w:t>
      </w:r>
      <w:r>
        <w:rPr>
          <w:rtl/>
          <w:lang w:bidi="fa-IR"/>
        </w:rPr>
        <w:t>؟</w:t>
      </w:r>
    </w:p>
    <w:p w:rsidR="00CF2B90" w:rsidRPr="00BD4DDA" w:rsidRDefault="00CF2B90" w:rsidP="00CF2B90">
      <w:pPr>
        <w:pStyle w:val="libNormal"/>
        <w:rPr>
          <w:rtl/>
          <w:lang w:bidi="fa-IR"/>
        </w:rPr>
      </w:pPr>
      <w:r w:rsidRPr="00BD4DDA">
        <w:rPr>
          <w:rtl/>
          <w:lang w:bidi="fa-IR"/>
        </w:rPr>
        <w:t xml:space="preserve">فَقَالَ : « إِنْ كَانَ نَزُّهُ مِنَ الْبَالُوعَةِ ، فَلَا تُصَلِّ </w:t>
      </w:r>
      <w:r w:rsidRPr="003E2A4D">
        <w:rPr>
          <w:rStyle w:val="libFootnotenumChar"/>
          <w:rtl/>
        </w:rPr>
        <w:t>(4)</w:t>
      </w:r>
      <w:r w:rsidRPr="00BD4DDA">
        <w:rPr>
          <w:rtl/>
          <w:lang w:bidi="fa-IR"/>
        </w:rPr>
        <w:t xml:space="preserve"> فِيهِ ؛ وَإِنْ كَانَ نَزُّهُ </w:t>
      </w:r>
      <w:r w:rsidRPr="003E2A4D">
        <w:rPr>
          <w:rStyle w:val="libFootnotenumChar"/>
          <w:rtl/>
        </w:rPr>
        <w:t>(5)</w:t>
      </w:r>
      <w:r w:rsidRPr="00BD4DDA">
        <w:rPr>
          <w:rtl/>
          <w:lang w:bidi="fa-IR"/>
        </w:rPr>
        <w:t xml:space="preserve"> مِنْ غَيْرِ ذلِكَ ، فَلَا بَأْسَ بِهِ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Default="00CF2B90" w:rsidP="00CF2B90">
      <w:pPr>
        <w:pStyle w:val="libNormal"/>
        <w:rPr>
          <w:rtl/>
          <w:lang w:bidi="fa-IR"/>
        </w:rPr>
      </w:pPr>
      <w:r w:rsidRPr="00C5749D">
        <w:rPr>
          <w:rtl/>
        </w:rPr>
        <w:t>5311</w:t>
      </w:r>
      <w:r w:rsidRPr="008C051F">
        <w:rPr>
          <w:rStyle w:val="libBold2Char"/>
          <w:rtl/>
        </w:rPr>
        <w:t xml:space="preserve"> / 5.</w:t>
      </w:r>
      <w:r w:rsidRPr="00BD4DDA">
        <w:rPr>
          <w:rtl/>
          <w:lang w:bidi="fa-IR"/>
        </w:rPr>
        <w:t xml:space="preserve"> عَلِيُّ بْنُ إِبْرَاهِيمَ ، عَنْ أَبِيهِ ، عَنِ ابْنِ أَبِي عُمَيْرٍ ، عَنْ حَمَّادٍ ، عَنِ الْحَلَبِيِّ :</w:t>
      </w:r>
    </w:p>
    <w:p w:rsidR="00DE5341" w:rsidRPr="00BD4DDA" w:rsidRDefault="00DE5341"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الصَّلَاةِ فِي مَرَابِضِ الْغَنَمِ</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DE5341" w:rsidP="00CF2B90">
      <w:pPr>
        <w:pStyle w:val="libFootnote0"/>
        <w:rPr>
          <w:rtl/>
          <w:lang w:bidi="fa-IR"/>
        </w:rPr>
      </w:pPr>
      <w:r>
        <w:rPr>
          <w:rFonts w:hint="cs"/>
          <w:rtl/>
        </w:rPr>
        <w:t xml:space="preserve">= </w:t>
      </w:r>
      <w:r w:rsidR="00CF2B90" w:rsidRPr="00BD4DDA">
        <w:rPr>
          <w:rtl/>
        </w:rPr>
        <w:t xml:space="preserve">حريز. وراجع : </w:t>
      </w:r>
      <w:r w:rsidR="00CF2B90" w:rsidRPr="004A310D">
        <w:rPr>
          <w:rStyle w:val="libFootnoteBoldChar"/>
          <w:rtl/>
        </w:rPr>
        <w:t>الخصال</w:t>
      </w:r>
      <w:r w:rsidR="00CF2B90" w:rsidRPr="00BD4DDA">
        <w:rPr>
          <w:rtl/>
        </w:rPr>
        <w:t xml:space="preserve"> ، ص 434 ، باب العشرة ، ح 21 </w:t>
      </w:r>
      <w:r>
        <w:rPr>
          <w:rFonts w:hint="cs"/>
          <w:rtl/>
        </w:rPr>
        <w:t>.</w:t>
      </w:r>
      <w:r w:rsidR="00CF2B90" w:rsidRPr="004A310D">
        <w:rPr>
          <w:rStyle w:val="libFootnoteBoldChar"/>
          <w:rtl/>
        </w:rPr>
        <w:t>الوافي</w:t>
      </w:r>
      <w:r w:rsidR="00CF2B90" w:rsidRPr="00BD4DDA">
        <w:rPr>
          <w:rtl/>
        </w:rPr>
        <w:t xml:space="preserve"> ، ج 7 ، ص 449 ، ح 6313 ؛ </w:t>
      </w:r>
      <w:r w:rsidR="00CF2B90" w:rsidRPr="004A310D">
        <w:rPr>
          <w:rStyle w:val="libFootnoteBoldChar"/>
          <w:rtl/>
        </w:rPr>
        <w:t>الوسائل</w:t>
      </w:r>
      <w:r w:rsidR="00CF2B90" w:rsidRPr="00BD4DDA">
        <w:rPr>
          <w:rtl/>
        </w:rPr>
        <w:t xml:space="preserve"> ، ج 5 ، ص 144 ، ح 6165.</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DE5341">
        <w:rPr>
          <w:rtl/>
        </w:rPr>
        <w:t>الوافي</w:t>
      </w:r>
      <w:r w:rsidR="00CF2B90" w:rsidRPr="00BD4DDA">
        <w:rPr>
          <w:rtl/>
        </w:rPr>
        <w:t xml:space="preserve"> : « مرابض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220 ، ح 867 ؛ </w:t>
      </w:r>
      <w:r w:rsidR="00CF2B90" w:rsidRPr="00545A0C">
        <w:rPr>
          <w:rStyle w:val="libFootnoteBoldChar"/>
          <w:rtl/>
        </w:rPr>
        <w:t>و</w:t>
      </w:r>
      <w:r w:rsidR="00CF2B90" w:rsidRPr="008135BB">
        <w:rPr>
          <w:rStyle w:val="libFootnoteBoldChar"/>
          <w:rtl/>
        </w:rPr>
        <w:t>الاستبصار</w:t>
      </w:r>
      <w:r w:rsidR="00CF2B90" w:rsidRPr="00C5749D">
        <w:rPr>
          <w:rtl/>
        </w:rPr>
        <w:t xml:space="preserve"> </w:t>
      </w:r>
      <w:r w:rsidR="00CF2B90" w:rsidRPr="00BD4DDA">
        <w:rPr>
          <w:rtl/>
        </w:rPr>
        <w:t xml:space="preserve">، ج 1 ، ص 395 ، ح 1506 ، بسندهما عن سماعة ، مع اختلاف يسير وزيادة في أوّله. راجع : </w:t>
      </w:r>
      <w:r w:rsidR="00CF2B90" w:rsidRPr="00DE5341">
        <w:rPr>
          <w:rStyle w:val="libFootnoteBoldChar"/>
          <w:rtl/>
        </w:rPr>
        <w:t>الفقيه</w:t>
      </w:r>
      <w:r w:rsidR="00CF2B90" w:rsidRPr="00BD4DDA">
        <w:rPr>
          <w:rtl/>
        </w:rPr>
        <w:t xml:space="preserve"> ، ج 4 ، ص 8 ، ح 4968 ؛ </w:t>
      </w:r>
      <w:r w:rsidR="00CF2B90" w:rsidRPr="00E55C00">
        <w:rPr>
          <w:rStyle w:val="libFootnoteBoldChar"/>
          <w:rtl/>
        </w:rPr>
        <w:t>والأمالي للصدوق</w:t>
      </w:r>
      <w:r w:rsidR="00CF2B90" w:rsidRPr="00BD4DDA">
        <w:rPr>
          <w:rtl/>
        </w:rPr>
        <w:t xml:space="preserve"> ، ص 424 ، المجلس 66 ، ح 1 </w:t>
      </w:r>
      <w:r w:rsidR="00DE5341">
        <w:rPr>
          <w:rFonts w:hint="cs"/>
          <w:rtl/>
        </w:rPr>
        <w:t>.</w:t>
      </w:r>
      <w:r w:rsidR="00CF2B90" w:rsidRPr="004A310D">
        <w:rPr>
          <w:rStyle w:val="libFootnoteBoldChar"/>
          <w:rtl/>
        </w:rPr>
        <w:t>الوافي</w:t>
      </w:r>
      <w:r w:rsidR="00CF2B90" w:rsidRPr="00BD4DDA">
        <w:rPr>
          <w:rtl/>
        </w:rPr>
        <w:t xml:space="preserve"> ، ج 7 ، ص 449 ، ح 6314 ؛ </w:t>
      </w:r>
      <w:r w:rsidR="00CF2B90" w:rsidRPr="004A310D">
        <w:rPr>
          <w:rStyle w:val="libFootnoteBoldChar"/>
          <w:rtl/>
        </w:rPr>
        <w:t>الوسائل</w:t>
      </w:r>
      <w:r w:rsidR="00CF2B90" w:rsidRPr="00BD4DDA">
        <w:rPr>
          <w:rtl/>
        </w:rPr>
        <w:t xml:space="preserve"> ، ج 5 ، ص 145 ، ح 6167.</w:t>
      </w:r>
    </w:p>
    <w:p w:rsidR="00CF2B90" w:rsidRPr="00BD4DDA" w:rsidRDefault="00376338" w:rsidP="00CF2B90">
      <w:pPr>
        <w:pStyle w:val="libFootnote0"/>
        <w:rPr>
          <w:rtl/>
          <w:lang w:bidi="fa-IR"/>
        </w:rPr>
      </w:pPr>
      <w:r>
        <w:rPr>
          <w:rtl/>
        </w:rPr>
        <w:t>(3).</w:t>
      </w:r>
      <w:r w:rsidR="00CF2B90" w:rsidRPr="00BD4DDA">
        <w:rPr>
          <w:rtl/>
        </w:rPr>
        <w:t xml:space="preserve"> « يَنِزُّ حائِطُ قِبْلَتِهِ مِنْ بَالُوعَةٍ » ، أي صار ذا نزّ منها ، يقال : نزّت الأرض ، أي صارت ذات نزّ ، والنزّ ، بفتح النون وكسرها : ما يتحلّب ويسيل من الأرض من الماء. ا</w:t>
      </w:r>
      <w:r w:rsidR="00DE5341">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5 ، ص 416 ( نزز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جن » : « فلا يصلّ »</w:t>
      </w:r>
      <w:r w:rsidR="00CF2B90">
        <w:rPr>
          <w:rtl/>
        </w:rPr>
        <w:t>.</w:t>
      </w:r>
    </w:p>
    <w:p w:rsidR="00DE5341" w:rsidRPr="00DE5341" w:rsidRDefault="00376338" w:rsidP="00903264">
      <w:pPr>
        <w:pStyle w:val="libFootnote0"/>
        <w:rPr>
          <w:rtl/>
        </w:rPr>
      </w:pPr>
      <w:r>
        <w:rPr>
          <w:rtl/>
        </w:rPr>
        <w:t>(5).</w:t>
      </w:r>
      <w:r w:rsidR="00CF2B90" w:rsidRPr="00BD4DDA">
        <w:rPr>
          <w:rtl/>
        </w:rPr>
        <w:t xml:space="preserve"> في حاشية « بح » : « ينزّ »</w:t>
      </w:r>
      <w:r w:rsidR="00CF2B90">
        <w:rPr>
          <w:rtl/>
        </w:rPr>
        <w:t>.</w:t>
      </w:r>
      <w:r w:rsidR="00CF2B90" w:rsidRPr="00BD4DDA">
        <w:rPr>
          <w:rtl/>
        </w:rPr>
        <w:t xml:space="preserve"> وفي </w:t>
      </w:r>
      <w:r w:rsidR="00CF2B90" w:rsidRPr="00DE5341">
        <w:rP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نزّه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221 ، ح 871 ، معلّقاً عن الكليني </w:t>
      </w:r>
      <w:r w:rsidR="00903264">
        <w:rPr>
          <w:rFonts w:hint="cs"/>
          <w:rtl/>
        </w:rPr>
        <w:t>.</w:t>
      </w:r>
      <w:r w:rsidR="00CF2B90" w:rsidRPr="004A310D">
        <w:rPr>
          <w:rStyle w:val="libFootnoteBoldChar"/>
          <w:rtl/>
        </w:rPr>
        <w:t>الوافي</w:t>
      </w:r>
      <w:r w:rsidR="00CF2B90" w:rsidRPr="00BD4DDA">
        <w:rPr>
          <w:rtl/>
        </w:rPr>
        <w:t xml:space="preserve"> ، ج 7 ، ص 457 ، ح 6338 ؛ </w:t>
      </w:r>
      <w:r w:rsidR="00CF2B90" w:rsidRPr="004A310D">
        <w:rPr>
          <w:rStyle w:val="libFootnoteBoldChar"/>
          <w:rtl/>
        </w:rPr>
        <w:t>الوسائل</w:t>
      </w:r>
      <w:r w:rsidR="00CF2B90" w:rsidRPr="00BD4DDA">
        <w:rPr>
          <w:rtl/>
        </w:rPr>
        <w:t xml:space="preserve"> ، ج 5 ، ص 146 ، ح 6172.</w:t>
      </w:r>
    </w:p>
    <w:p w:rsidR="00890F05" w:rsidRDefault="00890F05" w:rsidP="00CF2B90">
      <w:pPr>
        <w:pStyle w:val="libNormal"/>
        <w:rPr>
          <w:rtl/>
          <w:lang w:bidi="fa-IR"/>
        </w:rPr>
      </w:pPr>
      <w:r>
        <w:rPr>
          <w:rtl/>
          <w:lang w:bidi="fa-IR"/>
        </w:rPr>
        <w:br w:type="page"/>
      </w:r>
    </w:p>
    <w:p w:rsidR="00CF2B90" w:rsidRPr="00BD4DDA" w:rsidRDefault="00903264" w:rsidP="00CF2B90">
      <w:pPr>
        <w:pStyle w:val="libNormal"/>
        <w:rPr>
          <w:rtl/>
          <w:lang w:bidi="fa-IR"/>
        </w:rPr>
      </w:pPr>
      <w:r>
        <w:rPr>
          <w:rFonts w:hint="cs"/>
          <w:rtl/>
          <w:lang w:bidi="fa-IR"/>
        </w:rPr>
        <w:lastRenderedPageBreak/>
        <w:t xml:space="preserve">عَنْ أَبِي عَبْدِ اللهِ </w:t>
      </w:r>
      <w:r w:rsidRPr="008C051F">
        <w:rPr>
          <w:rStyle w:val="libAlaemChar"/>
          <w:rtl/>
        </w:rPr>
        <w:t>عليه‌السلام</w:t>
      </w:r>
      <w:r>
        <w:rPr>
          <w:rFonts w:hint="cs"/>
          <w:rtl/>
          <w:lang w:bidi="fa-IR"/>
        </w:rPr>
        <w:t xml:space="preserve"> ،</w:t>
      </w:r>
      <w:r w:rsidR="007B032A">
        <w:rPr>
          <w:rFonts w:hint="cs"/>
          <w:rtl/>
          <w:lang w:bidi="fa-IR"/>
        </w:rPr>
        <w:t xml:space="preserve"> قَالَ : سَأَلْتُهُ عَنِ الصَّلَاةِ فِي مَرَابِضِ الْغَنَمِ؟</w:t>
      </w:r>
    </w:p>
    <w:p w:rsidR="00CF2B90" w:rsidRPr="00BD4DDA" w:rsidRDefault="00CF2B90" w:rsidP="00CF2B90">
      <w:pPr>
        <w:pStyle w:val="libNormal"/>
        <w:rPr>
          <w:rtl/>
          <w:lang w:bidi="fa-IR"/>
        </w:rPr>
      </w:pPr>
      <w:r w:rsidRPr="00BD4DDA">
        <w:rPr>
          <w:rtl/>
          <w:lang w:bidi="fa-IR"/>
        </w:rPr>
        <w:t xml:space="preserve">فَقَالَ : « صَلِّ فِيهَا </w:t>
      </w:r>
      <w:r w:rsidRPr="003E2A4D">
        <w:rPr>
          <w:rStyle w:val="libFootnotenumChar"/>
          <w:rtl/>
        </w:rPr>
        <w:t>(1)</w:t>
      </w:r>
      <w:r w:rsidRPr="00BD4DDA">
        <w:rPr>
          <w:rtl/>
          <w:lang w:bidi="fa-IR"/>
        </w:rPr>
        <w:t xml:space="preserve"> ، وَلَاتُصَلِّ </w:t>
      </w:r>
      <w:r w:rsidRPr="003E2A4D">
        <w:rPr>
          <w:rStyle w:val="libFootnotenumChar"/>
          <w:rtl/>
        </w:rPr>
        <w:t>(2)</w:t>
      </w:r>
      <w:r w:rsidR="000D0460">
        <w:rPr>
          <w:rtl/>
          <w:lang w:bidi="fa-IR"/>
        </w:rPr>
        <w:t xml:space="preserve"> فِي أَعْطَانِ الْإِبِلِ إِل</w:t>
      </w:r>
      <w:r w:rsidR="000D0460">
        <w:rPr>
          <w:rFonts w:hint="cs"/>
          <w:rtl/>
          <w:lang w:bidi="fa-IR"/>
        </w:rPr>
        <w:t>َّ</w:t>
      </w:r>
      <w:r w:rsidR="000D0460">
        <w:rPr>
          <w:rtl/>
          <w:lang w:bidi="fa-IR"/>
        </w:rPr>
        <w:t>ا</w:t>
      </w:r>
      <w:r w:rsidRPr="00BD4DDA">
        <w:rPr>
          <w:rtl/>
          <w:lang w:bidi="fa-IR"/>
        </w:rPr>
        <w:t xml:space="preserve"> أَنْ تَخَافَ عَلى مَتَاعِكَ الضَّيْعَةَ ، فَاكْنُسْهُ ، وَرُشَّهُ بِالْمَاءِ ، وَصَلِّ فِيهِ </w:t>
      </w:r>
      <w:r w:rsidRPr="003E2A4D">
        <w:rPr>
          <w:rStyle w:val="libFootnotenumChar"/>
          <w:rtl/>
        </w:rPr>
        <w:t>(3)</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وَسَأَلْتُهُ عَنِ الصَّلَاةِ فِي ظَهْرِ الطَّرِيقِ</w:t>
      </w:r>
      <w:r>
        <w:rPr>
          <w:rtl/>
          <w:lang w:bidi="fa-IR"/>
        </w:rPr>
        <w:t>؟</w:t>
      </w:r>
    </w:p>
    <w:p w:rsidR="00CF2B90" w:rsidRPr="00BD4DDA" w:rsidRDefault="00CF2B90" w:rsidP="00CF2B90">
      <w:pPr>
        <w:pStyle w:val="libNormal"/>
        <w:rPr>
          <w:rtl/>
          <w:lang w:bidi="fa-IR"/>
        </w:rPr>
      </w:pPr>
      <w:r w:rsidRPr="00BD4DDA">
        <w:rPr>
          <w:rtl/>
          <w:lang w:bidi="fa-IR"/>
        </w:rPr>
        <w:t xml:space="preserve">فَقَالَ : « لَا بَأْسَ أَنْ تُصَلِّيَ </w:t>
      </w:r>
      <w:r w:rsidRPr="003E2A4D">
        <w:rPr>
          <w:rStyle w:val="libFootnotenumChar"/>
          <w:rtl/>
        </w:rPr>
        <w:t>(4)</w:t>
      </w:r>
      <w:r w:rsidRPr="00BD4DDA">
        <w:rPr>
          <w:rtl/>
          <w:lang w:bidi="fa-IR"/>
        </w:rPr>
        <w:t xml:space="preserve"> فِي الظَّوَاهِرِ </w:t>
      </w:r>
      <w:r w:rsidRPr="003E2A4D">
        <w:rPr>
          <w:rStyle w:val="libFootnotenumChar"/>
          <w:rtl/>
        </w:rPr>
        <w:t>(5)</w:t>
      </w:r>
      <w:r w:rsidRPr="00BD4DDA">
        <w:rPr>
          <w:rtl/>
          <w:lang w:bidi="fa-IR"/>
        </w:rPr>
        <w:t xml:space="preserve"> الَّتِي بَيْنَ الْجَوَادِّ </w:t>
      </w:r>
      <w:r w:rsidRPr="003E2A4D">
        <w:rPr>
          <w:rStyle w:val="libFootnotenumChar"/>
          <w:rtl/>
        </w:rPr>
        <w:t>(6)</w:t>
      </w:r>
      <w:r w:rsidRPr="00BD4DDA">
        <w:rPr>
          <w:rtl/>
          <w:lang w:bidi="fa-IR"/>
        </w:rPr>
        <w:t xml:space="preserve"> ، فَأَمَّا عَلَى الْجَوَادِّ ، فَلَا تُصَلِّ فِيهَا » قَالَ : « وَكُرِهَ الصَّلَاةُ فِي السَّبَخَةِ </w:t>
      </w:r>
      <w:r w:rsidRPr="003E2A4D">
        <w:rPr>
          <w:rStyle w:val="libFootnotenumChar"/>
          <w:rtl/>
        </w:rPr>
        <w:t>(7)</w:t>
      </w:r>
      <w:r w:rsidR="00012E98">
        <w:rPr>
          <w:rtl/>
          <w:lang w:bidi="fa-IR"/>
        </w:rPr>
        <w:t xml:space="preserve"> إِل</w:t>
      </w:r>
      <w:r w:rsidR="00012E98">
        <w:rPr>
          <w:rFonts w:hint="cs"/>
          <w:rtl/>
          <w:lang w:bidi="fa-IR"/>
        </w:rPr>
        <w:t>َّ</w:t>
      </w:r>
      <w:r w:rsidR="00012E98">
        <w:rPr>
          <w:rtl/>
          <w:lang w:bidi="fa-IR"/>
        </w:rPr>
        <w:t>ا</w:t>
      </w:r>
      <w:r w:rsidRPr="00BD4DDA">
        <w:rPr>
          <w:rtl/>
          <w:lang w:bidi="fa-IR"/>
        </w:rPr>
        <w:t xml:space="preserve"> أَنْ يَكُونَ </w:t>
      </w:r>
      <w:r w:rsidRPr="003E2A4D">
        <w:rPr>
          <w:rStyle w:val="libFootnotenumChar"/>
          <w:rtl/>
        </w:rPr>
        <w:t>(8)</w:t>
      </w:r>
      <w:r w:rsidRPr="00BD4DDA">
        <w:rPr>
          <w:rtl/>
          <w:lang w:bidi="fa-IR"/>
        </w:rPr>
        <w:t xml:space="preserve"> مَكَاناً لَيِّناً تَقَعُ </w:t>
      </w:r>
      <w:r w:rsidRPr="003E2A4D">
        <w:rPr>
          <w:rStyle w:val="libFootnotenumChar"/>
          <w:rtl/>
        </w:rPr>
        <w:t>(9)</w:t>
      </w:r>
      <w:r w:rsidRPr="00BD4DDA">
        <w:rPr>
          <w:rtl/>
          <w:lang w:bidi="fa-IR"/>
        </w:rPr>
        <w:t xml:space="preserve"> عَ</w:t>
      </w:r>
      <w:r w:rsidR="003C38E5">
        <w:rPr>
          <w:rtl/>
          <w:lang w:bidi="fa-IR"/>
        </w:rPr>
        <w:t>لَيْهِ الْجَبْهَةُ مُسْتَوِيَةً</w:t>
      </w:r>
      <w:r w:rsidRPr="00BD4DDA">
        <w:rPr>
          <w:rtl/>
          <w:lang w:bidi="fa-IR"/>
        </w:rPr>
        <w:t>»</w:t>
      </w:r>
      <w:r>
        <w:rPr>
          <w:rtl/>
          <w:lang w:bidi="fa-IR"/>
        </w:rPr>
        <w:t>.</w:t>
      </w:r>
    </w:p>
    <w:p w:rsidR="00CF2B90" w:rsidRPr="00BD4DDA" w:rsidRDefault="00CF2B90" w:rsidP="00CF2B90">
      <w:pPr>
        <w:pStyle w:val="libNormal"/>
        <w:rPr>
          <w:rtl/>
          <w:lang w:bidi="fa-IR"/>
        </w:rPr>
      </w:pPr>
      <w:r w:rsidRPr="00BD4DDA">
        <w:rPr>
          <w:rtl/>
          <w:lang w:bidi="fa-IR"/>
        </w:rPr>
        <w:t>قَالَ : وَسَأَلْتُهُ عَنِ الصَّلَاةِ فِي الْبِيعَةِ</w:t>
      </w:r>
      <w:r>
        <w:rPr>
          <w:rtl/>
          <w:lang w:bidi="fa-IR"/>
        </w:rPr>
        <w:t>؟</w:t>
      </w:r>
    </w:p>
    <w:p w:rsidR="00CF2B90" w:rsidRPr="00BD4DDA" w:rsidRDefault="00CF2B90" w:rsidP="00CF2B90">
      <w:pPr>
        <w:pStyle w:val="libNormal"/>
        <w:rPr>
          <w:rtl/>
          <w:lang w:bidi="fa-IR"/>
        </w:rPr>
      </w:pPr>
      <w:r w:rsidRPr="00BD4DDA">
        <w:rPr>
          <w:rtl/>
          <w:lang w:bidi="fa-IR"/>
        </w:rPr>
        <w:t xml:space="preserve">فَقَالَ : « إِذَا اسْتَقْبَلْتَ الْقِبْلَةَ ، فَلَا بَأْسَ بِهِ </w:t>
      </w:r>
      <w:r w:rsidRPr="003E2A4D">
        <w:rPr>
          <w:rStyle w:val="libFootnotenumChar"/>
          <w:rtl/>
        </w:rPr>
        <w:t>(10)</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 وَرَأَيْتُهُ فِي الْمَنَازِلِ الَّتِي فِي طَرِيقِ مَكَّةَ يَرُشُّ أَحْيَاناً مَوْضِعَ جَبْهَتِهِ ، ثُمَّ يَسْجُدُ عَلَيْهِ رَطْباً كَمَا هُوَ ، وَرُبَّمَا لَمْ يَرُشَّ الَّذِي يَرى أَنَّهُ طَيِّبٌ </w:t>
      </w:r>
      <w:r w:rsidRPr="003E2A4D">
        <w:rPr>
          <w:rStyle w:val="libFootnotenumChar"/>
          <w:rtl/>
        </w:rPr>
        <w:t>(11)</w:t>
      </w:r>
      <w:r w:rsidR="006B5A91" w:rsidRPr="006B5A91">
        <w:rPr>
          <w:rFonts w:hint="cs"/>
          <w:rtl/>
        </w:rPr>
        <w:t>.</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6B5A91" w:rsidTr="006B5A91">
        <w:tc>
          <w:tcPr>
            <w:tcW w:w="4006" w:type="dxa"/>
          </w:tcPr>
          <w:p w:rsidR="006B5A91" w:rsidRDefault="006B5A91" w:rsidP="00CF2B90">
            <w:pPr>
              <w:pStyle w:val="libFootnote0"/>
              <w:rPr>
                <w:rtl/>
              </w:rPr>
            </w:pPr>
            <w:r>
              <w:rPr>
                <w:rtl/>
              </w:rPr>
              <w:t>(1).</w:t>
            </w:r>
            <w:r w:rsidRPr="00BD4DDA">
              <w:rPr>
                <w:rtl/>
              </w:rPr>
              <w:t xml:space="preserve"> في حاشية « بح » : « فيه »</w:t>
            </w:r>
            <w:r>
              <w:rPr>
                <w:rtl/>
              </w:rPr>
              <w:t>.</w:t>
            </w:r>
          </w:p>
        </w:tc>
        <w:tc>
          <w:tcPr>
            <w:tcW w:w="4006" w:type="dxa"/>
          </w:tcPr>
          <w:p w:rsidR="006B5A91" w:rsidRDefault="006B5A91" w:rsidP="00CF2B90">
            <w:pPr>
              <w:pStyle w:val="libFootnote0"/>
              <w:rPr>
                <w:rtl/>
              </w:rPr>
            </w:pPr>
            <w:r>
              <w:rPr>
                <w:rtl/>
              </w:rPr>
              <w:t>(2).</w:t>
            </w:r>
            <w:r w:rsidRPr="00BD4DDA">
              <w:rPr>
                <w:rtl/>
              </w:rPr>
              <w:t xml:space="preserve"> في « جن » :</w:t>
            </w:r>
            <w:r>
              <w:rPr>
                <w:rtl/>
              </w:rPr>
              <w:t xml:space="preserve"> - </w:t>
            </w:r>
            <w:r w:rsidRPr="00BD4DDA">
              <w:rPr>
                <w:rtl/>
              </w:rPr>
              <w:t>« تصلّ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220 :</w:t>
      </w:r>
      <w:r w:rsidR="00CF2B90">
        <w:rPr>
          <w:rtl/>
        </w:rPr>
        <w:t xml:space="preserve"> </w:t>
      </w:r>
      <w:r w:rsidR="00890F05">
        <w:rPr>
          <w:rtl/>
        </w:rPr>
        <w:t>-</w:t>
      </w:r>
      <w:r w:rsidR="00CF2B90">
        <w:rPr>
          <w:rtl/>
        </w:rPr>
        <w:t xml:space="preserve"> </w:t>
      </w:r>
      <w:r w:rsidR="00CF2B90" w:rsidRPr="00BD4DDA">
        <w:rPr>
          <w:rtl/>
        </w:rPr>
        <w:t>« فيه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w:t>
      </w:r>
      <w:r w:rsidR="00CF2B90" w:rsidRPr="00C65B67">
        <w:rPr>
          <w:rStyle w:val="libFootnoteBoldChar"/>
          <w:rtl/>
        </w:rPr>
        <w:t>و</w:t>
      </w:r>
      <w:r w:rsidR="00CF2B90" w:rsidRPr="004A310D">
        <w:rPr>
          <w:rStyle w:val="libFootnoteBoldChar"/>
          <w:rtl/>
        </w:rPr>
        <w:t>التهذيب</w:t>
      </w:r>
      <w:r w:rsidR="00CF2B90" w:rsidRPr="00BD4DDA">
        <w:rPr>
          <w:rtl/>
        </w:rPr>
        <w:t xml:space="preserve"> ، ص 220 : « بأن تصلّي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الظواهر » : أشراف الأرض ، أي العالية منها. ا</w:t>
      </w:r>
      <w:r w:rsidR="00D0071D">
        <w:rPr>
          <w:rFonts w:hint="cs"/>
          <w:rtl/>
        </w:rPr>
        <w:t>ُ</w:t>
      </w:r>
      <w:r w:rsidR="00CF2B90" w:rsidRPr="00BD4DDA">
        <w:rPr>
          <w:rtl/>
        </w:rPr>
        <w:t xml:space="preserve">نظر : </w:t>
      </w:r>
      <w:r w:rsidR="00CF2B90" w:rsidRPr="00C5749D">
        <w:rPr>
          <w:rtl/>
        </w:rPr>
        <w:t>الصحاح</w:t>
      </w:r>
      <w:r w:rsidR="00CF2B90" w:rsidRPr="00BD4DDA">
        <w:rPr>
          <w:rtl/>
        </w:rPr>
        <w:t xml:space="preserve"> ، ج 2 ، ص 732 ( ظهر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قال ابن الأثير : « الجوادّ : الطرق ، واحدها : جادّة ، وهي سواء الطريق ووسطه. وقيل : هي الطريق الأعظم التي تجمع الطرق ولابدّ من المرور عليها »</w:t>
      </w:r>
      <w:r w:rsidR="00CF2B90">
        <w:rPr>
          <w:rtl/>
        </w:rPr>
        <w:t>.</w:t>
      </w:r>
      <w:r w:rsidR="00CF2B90" w:rsidRPr="00BD4DDA">
        <w:rPr>
          <w:rtl/>
        </w:rPr>
        <w:t xml:space="preserve"> </w:t>
      </w:r>
      <w:r w:rsidR="00CF2B90" w:rsidRPr="00C5749D">
        <w:rPr>
          <w:rtl/>
        </w:rPr>
        <w:t>النهاية</w:t>
      </w:r>
      <w:r w:rsidR="00CF2B90" w:rsidRPr="00BD4DDA">
        <w:rPr>
          <w:rtl/>
        </w:rPr>
        <w:t xml:space="preserve"> ، ج 1 ، ص 245 ( جدد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السَبَخةُ » : هي الأرض التي تعلوها ال</w:t>
      </w:r>
      <w:r w:rsidR="00D0071D">
        <w:rPr>
          <w:rFonts w:hint="cs"/>
          <w:rtl/>
        </w:rPr>
        <w:t>ـ</w:t>
      </w:r>
      <w:r w:rsidR="00CF2B90" w:rsidRPr="00BD4DDA">
        <w:rPr>
          <w:rtl/>
        </w:rPr>
        <w:t>م</w:t>
      </w:r>
      <w:r w:rsidR="00D0071D">
        <w:rPr>
          <w:rtl/>
        </w:rPr>
        <w:t>ُلُوحة ولا تكاد تُنبت إل</w:t>
      </w:r>
      <w:r w:rsidR="00D0071D">
        <w:rPr>
          <w:rFonts w:hint="cs"/>
          <w:rtl/>
        </w:rPr>
        <w:t>ّ</w:t>
      </w:r>
      <w:r w:rsidR="00D0071D">
        <w:rPr>
          <w:rtl/>
        </w:rPr>
        <w:t>ا</w:t>
      </w:r>
      <w:r w:rsidR="00CF2B90" w:rsidRPr="00BD4DDA">
        <w:rPr>
          <w:rtl/>
        </w:rPr>
        <w:t xml:space="preserve">بعض الشجر. </w:t>
      </w:r>
      <w:r w:rsidR="00CF2B90" w:rsidRPr="00C5749D">
        <w:rPr>
          <w:rtl/>
        </w:rPr>
        <w:t>النهاية</w:t>
      </w:r>
      <w:r w:rsidR="00CF2B90" w:rsidRPr="00BD4DDA">
        <w:rPr>
          <w:rtl/>
        </w:rPr>
        <w:t xml:space="preserve"> ، ج 2 ، ص 333 ( سبخ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بس » : « أن تكون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بث ، جن » : « يقع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بث ، بخ ، بس ، جن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ظ ، بث ، بح ، بخ ، بس ، جن » : « رطب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نظيف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قَالَ : وَسَأَلْتُهُ عَنِ الرَّجُلِ </w:t>
      </w:r>
      <w:r w:rsidRPr="003E2A4D">
        <w:rPr>
          <w:rStyle w:val="libFootnotenumChar"/>
          <w:rtl/>
        </w:rPr>
        <w:t>(1)</w:t>
      </w:r>
      <w:r w:rsidRPr="00BD4DDA">
        <w:rPr>
          <w:rtl/>
          <w:lang w:bidi="fa-IR"/>
        </w:rPr>
        <w:t xml:space="preserve"> يَخُوضُ الْمَاءَ </w:t>
      </w:r>
      <w:r w:rsidRPr="003E2A4D">
        <w:rPr>
          <w:rStyle w:val="libFootnotenumChar"/>
          <w:rtl/>
        </w:rPr>
        <w:t>(2)</w:t>
      </w:r>
      <w:r w:rsidRPr="00BD4DDA">
        <w:rPr>
          <w:rtl/>
          <w:lang w:bidi="fa-IR"/>
        </w:rPr>
        <w:t xml:space="preserve"> ، فَتُدْرِكُهُ الصَّلَاةُ</w:t>
      </w:r>
      <w:r>
        <w:rPr>
          <w:rtl/>
          <w:lang w:bidi="fa-IR"/>
        </w:rPr>
        <w:t>؟</w:t>
      </w:r>
    </w:p>
    <w:p w:rsidR="00CF2B90" w:rsidRPr="00BD4DDA" w:rsidRDefault="00CF2B90" w:rsidP="00D0071D">
      <w:pPr>
        <w:pStyle w:val="libNormal"/>
        <w:rPr>
          <w:rtl/>
          <w:lang w:bidi="fa-IR"/>
        </w:rPr>
      </w:pPr>
      <w:r w:rsidRPr="00BD4DDA">
        <w:rPr>
          <w:rtl/>
          <w:lang w:bidi="fa-IR"/>
        </w:rPr>
        <w:t xml:space="preserve">فَقَالَ : « إِنْ كَانَ فِي حَرْبٍ ، فَإِنَّهُ يُجْزِئُهُ الْإِيمَاءُ ؛ وَإِنْ كَانَ تَاجِراً ، فَلْيَقُمْ </w:t>
      </w:r>
      <w:r w:rsidRPr="003E2A4D">
        <w:rPr>
          <w:rStyle w:val="libFootnotenumChar"/>
          <w:rtl/>
        </w:rPr>
        <w:t>(3)</w:t>
      </w:r>
      <w:r w:rsidRPr="00BD4DDA">
        <w:rPr>
          <w:rtl/>
          <w:lang w:bidi="fa-IR"/>
        </w:rPr>
        <w:t xml:space="preserve"> ، وَلَا يَدْخُلْهُ حَتّى يُصَلِّيَ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libNormal"/>
        <w:rPr>
          <w:rtl/>
          <w:lang w:bidi="fa-IR"/>
        </w:rPr>
      </w:pPr>
      <w:r w:rsidRPr="00C5749D">
        <w:rPr>
          <w:rtl/>
        </w:rPr>
        <w:t>5312</w:t>
      </w:r>
      <w:r w:rsidRPr="008C051F">
        <w:rPr>
          <w:rStyle w:val="libBold2Char"/>
          <w:rtl/>
        </w:rPr>
        <w:t xml:space="preserve"> / 6.</w:t>
      </w:r>
      <w:r w:rsidRPr="00BD4DDA">
        <w:rPr>
          <w:rtl/>
          <w:lang w:bidi="fa-IR"/>
        </w:rPr>
        <w:t xml:space="preserve"> مُحَمَّدُ بْنُ يَحْيى ، عَنْ مُحَمَّدِ بْنِ أَحْمَدَ ، عَنْ مُحَمَّدِ بْنِ عَبْدِ الْحَمِيدِ ، عَنْ أَبِي جَمِيلَةَ ، عَنْ أَبِي أُسَامَةَ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تُصَلِّ </w:t>
      </w:r>
      <w:r w:rsidRPr="003E2A4D">
        <w:rPr>
          <w:rStyle w:val="libFootnotenumChar"/>
          <w:rtl/>
        </w:rPr>
        <w:t>(5)</w:t>
      </w:r>
      <w:r w:rsidRPr="00BD4DDA">
        <w:rPr>
          <w:rtl/>
          <w:lang w:bidi="fa-IR"/>
        </w:rPr>
        <w:t xml:space="preserve"> فِي بَيْتٍ فِيهِ مَجُوسِيٌّ ، وَلَا بَأْسَ بِأَنْ تُصَلِّيَ </w:t>
      </w:r>
      <w:r w:rsidRPr="003E2A4D">
        <w:rPr>
          <w:rStyle w:val="libFootnotenumChar"/>
          <w:rtl/>
        </w:rPr>
        <w:t>(6)</w:t>
      </w:r>
      <w:r w:rsidRPr="00BD4DDA">
        <w:rPr>
          <w:rtl/>
          <w:lang w:bidi="fa-IR"/>
        </w:rPr>
        <w:t xml:space="preserve"> وَفِيهِ </w:t>
      </w:r>
      <w:r w:rsidRPr="003E2A4D">
        <w:rPr>
          <w:rStyle w:val="libFootnotenumChar"/>
          <w:rtl/>
        </w:rPr>
        <w:t>(7)</w:t>
      </w:r>
      <w:r w:rsidRPr="00BD4DDA">
        <w:rPr>
          <w:rtl/>
          <w:lang w:bidi="fa-IR"/>
        </w:rPr>
        <w:t xml:space="preserve"> يَهُودِيٌّ‌</w:t>
      </w:r>
      <w:r w:rsidR="00D0071D">
        <w:rPr>
          <w:rFonts w:hint="cs"/>
          <w:rtl/>
          <w:lang w:bidi="fa-IR"/>
        </w:rPr>
        <w:t>......................................................</w:t>
      </w:r>
      <w:r w:rsidR="00D0071D">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عن الذي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بخ » و</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 xml:space="preserve"> : « يخوض في الماء »</w:t>
      </w:r>
      <w:r w:rsidR="00CF2B90">
        <w:rPr>
          <w:rtl/>
        </w:rPr>
        <w:t>.</w:t>
      </w:r>
      <w:r w:rsidR="00CF2B90" w:rsidRPr="00BD4DDA">
        <w:rPr>
          <w:rtl/>
        </w:rPr>
        <w:t xml:space="preserve"> وقال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يخوض في الماء ، أي يركب السفينة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قُرئ من الإقامة ، ففي </w:t>
      </w:r>
      <w:r w:rsidR="00CF2B90" w:rsidRPr="004A310D">
        <w:rPr>
          <w:rStyle w:val="libFootnoteBoldChar"/>
          <w:rtl/>
        </w:rPr>
        <w:t>الوافي</w:t>
      </w:r>
      <w:r w:rsidR="00CF2B90" w:rsidRPr="00BD4DDA">
        <w:rPr>
          <w:rtl/>
        </w:rPr>
        <w:t xml:space="preserve"> : « فليقم ، أي خارج الماء ، من الإقامة » ،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لايدخله ، أي يقيم خارج الماء ولا يدخل السفينة حتّى يصلّي ، وخبر إسماعيل بن جابر أوضح منه في هذا المعنى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220 ، ح 865 ، معلّقاً عن الكليني ، إلى قوله : « فأمّا على الجوادّ فلا تصلّ فيها »</w:t>
      </w:r>
      <w:r w:rsidR="00CF2B90">
        <w:rPr>
          <w:rtl/>
        </w:rPr>
        <w:t>.</w:t>
      </w:r>
      <w:r w:rsidR="00CF2B90" w:rsidRPr="00BD4DDA">
        <w:rPr>
          <w:rtl/>
        </w:rPr>
        <w:t xml:space="preserve"> </w:t>
      </w:r>
      <w:r w:rsidR="00CF2B90" w:rsidRPr="00C5749D">
        <w:rPr>
          <w:rtl/>
        </w:rPr>
        <w:t>وفيه</w:t>
      </w:r>
      <w:r w:rsidR="00CF2B90" w:rsidRPr="00BD4DDA">
        <w:rPr>
          <w:rtl/>
        </w:rPr>
        <w:t xml:space="preserve"> ، ص 375 ، ح 1557 ، معلّقاً عن عليّ بن إبراهيم ، من قوله : « وسألته عن الرجل يخوض الماء »</w:t>
      </w:r>
      <w:r w:rsidR="00CF2B90">
        <w:rPr>
          <w:rtl/>
        </w:rPr>
        <w:t>.</w:t>
      </w:r>
      <w:r w:rsidR="00CF2B90" w:rsidRPr="00BD4DDA">
        <w:rPr>
          <w:rtl/>
        </w:rPr>
        <w:t xml:space="preserve"> </w:t>
      </w:r>
      <w:r w:rsidR="00CF2B90" w:rsidRPr="00C5749D">
        <w:rPr>
          <w:rtl/>
        </w:rPr>
        <w:t>الفقيه</w:t>
      </w:r>
      <w:r w:rsidR="00CF2B90" w:rsidRPr="00BD4DDA">
        <w:rPr>
          <w:rtl/>
        </w:rPr>
        <w:t xml:space="preserve"> ، ج 1 ، ص 243 ، ح 729 ، معلّقاً عن الحلبي ، إلى قوله : « ورشّه بالماء وصلّ فيه » ومن قوله : « وكره الصلاة في السبخة » إلى قوله : « تقع عليه الجبهة مستوية » ؛ </w:t>
      </w:r>
      <w:r w:rsidR="00CF2B90" w:rsidRPr="00C5749D">
        <w:rPr>
          <w:rtl/>
        </w:rPr>
        <w:t>علل الشرائع</w:t>
      </w:r>
      <w:r w:rsidR="00CF2B90" w:rsidRPr="00BD4DDA">
        <w:rPr>
          <w:rtl/>
        </w:rPr>
        <w:t xml:space="preserve"> ، ص 327 ، ح 2 ، بسنده عن الحلبيّ. </w:t>
      </w:r>
      <w:r w:rsidR="00CF2B90" w:rsidRPr="00C5749D">
        <w:rPr>
          <w:rtl/>
        </w:rPr>
        <w:t>وفيه</w:t>
      </w:r>
      <w:r w:rsidR="00CF2B90" w:rsidRPr="00BD4DDA">
        <w:rPr>
          <w:rtl/>
        </w:rPr>
        <w:t xml:space="preserve"> ، ح 1 ؛ </w:t>
      </w:r>
      <w:r w:rsidR="00CF2B90" w:rsidRPr="00C65B67">
        <w:rPr>
          <w:rStyle w:val="libFootnoteBoldChar"/>
          <w:rtl/>
        </w:rPr>
        <w:t>و</w:t>
      </w:r>
      <w:r w:rsidR="00CF2B90" w:rsidRPr="004A310D">
        <w:rPr>
          <w:rStyle w:val="libFootnoteBoldChar"/>
          <w:rtl/>
        </w:rPr>
        <w:t>التهذيب</w:t>
      </w:r>
      <w:r w:rsidR="00CF2B90" w:rsidRPr="00C5749D">
        <w:rPr>
          <w:rtl/>
        </w:rPr>
        <w:t xml:space="preserve"> </w:t>
      </w:r>
      <w:r w:rsidR="00CF2B90" w:rsidRPr="00BD4DDA">
        <w:rPr>
          <w:rtl/>
        </w:rPr>
        <w:t xml:space="preserve">، ج 2 ، ص 221 ، ح 873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396 ، ح 1509 ، بسند آخر ، وفي الأربعة الأخيرة من قوله : « قال : وكره الصلاة في السبخة » إلى قوله : « تقع عليه الجبهة مستوية » مع اختلاف يسير. راجع : </w:t>
      </w:r>
      <w:r w:rsidR="00CF2B90" w:rsidRPr="004A310D">
        <w:rPr>
          <w:rStyle w:val="libFootnoteBoldChar"/>
          <w:rtl/>
        </w:rPr>
        <w:t>التهذيب</w:t>
      </w:r>
      <w:r w:rsidR="00CF2B90" w:rsidRPr="00BD4DDA">
        <w:rPr>
          <w:rtl/>
        </w:rPr>
        <w:t xml:space="preserve"> ، ج 2 ، ص 220 ح 869 ، و</w:t>
      </w:r>
      <w:r w:rsidR="00CF2B90" w:rsidRPr="00C5749D">
        <w:rPr>
          <w:rtl/>
        </w:rPr>
        <w:t>مسائل عليّ بن جعفر</w:t>
      </w:r>
      <w:r w:rsidR="00CF2B90" w:rsidRPr="00BD4DDA">
        <w:rPr>
          <w:rtl/>
        </w:rPr>
        <w:t xml:space="preserve"> ، ص 172 </w:t>
      </w:r>
      <w:r w:rsidR="004C2C68">
        <w:rPr>
          <w:rFonts w:hint="cs"/>
          <w:rtl/>
        </w:rPr>
        <w:t>.</w:t>
      </w:r>
      <w:r w:rsidR="00CF2B90" w:rsidRPr="004A310D">
        <w:rPr>
          <w:rStyle w:val="libFootnoteBoldChar"/>
          <w:rtl/>
        </w:rPr>
        <w:t>الوافي</w:t>
      </w:r>
      <w:r w:rsidR="00CF2B90" w:rsidRPr="00BD4DDA">
        <w:rPr>
          <w:rtl/>
        </w:rPr>
        <w:t xml:space="preserve"> ، ج 7 ، ص 446 ، ح 6308 ؛ وفي </w:t>
      </w:r>
      <w:r w:rsidR="00CF2B90" w:rsidRPr="004A310D">
        <w:rPr>
          <w:rStyle w:val="libFootnoteBoldChar"/>
          <w:rtl/>
        </w:rPr>
        <w:t>الوسائل</w:t>
      </w:r>
      <w:r w:rsidR="00CF2B90" w:rsidRPr="00BD4DDA">
        <w:rPr>
          <w:rtl/>
        </w:rPr>
        <w:t xml:space="preserve"> ، ج 5 ، ص 139 ، ح 6150 ؛ وص 143 ، ح 6162 ؛ وص 145 ، ح 6166 ؛ وص 150 ، ذيل ح 6183 ، قطعة منه.</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لا يصلّى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 أن تصلّي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أن يصلّي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وفيه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أَوْ نَصْرَانِيٌّ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C5749D">
        <w:rPr>
          <w:rtl/>
        </w:rPr>
        <w:t>5313</w:t>
      </w:r>
      <w:r w:rsidRPr="008C051F">
        <w:rPr>
          <w:rStyle w:val="libBold2Char"/>
          <w:rtl/>
        </w:rPr>
        <w:t xml:space="preserve"> / 7.</w:t>
      </w:r>
      <w:r w:rsidRPr="00BD4DDA">
        <w:rPr>
          <w:rtl/>
          <w:lang w:bidi="fa-IR"/>
        </w:rPr>
        <w:t xml:space="preserve"> مُحَمَّدُ بْنُ يَحْيى ، عَنْ أَحْمَدَ بْنِ مُحَمَّدٍ ، عَنْ أَحْمَدَ بْنِ مُحَمَّدِ بْنِ أَبِي نَصْرٍ ، قَالَ :</w:t>
      </w:r>
    </w:p>
    <w:p w:rsidR="00CF2B90" w:rsidRPr="00BD4DDA" w:rsidRDefault="00CF2B90" w:rsidP="00CF2B90">
      <w:pPr>
        <w:pStyle w:val="libNormal"/>
        <w:rPr>
          <w:rtl/>
          <w:lang w:bidi="fa-IR"/>
        </w:rPr>
      </w:pPr>
      <w:r w:rsidRPr="00BD4DDA">
        <w:rPr>
          <w:rtl/>
          <w:lang w:bidi="fa-IR"/>
        </w:rPr>
        <w:t xml:space="preserve">قُلْتُ لِأَبِي الْحَسَنِ </w:t>
      </w:r>
      <w:r w:rsidRPr="008C051F">
        <w:rPr>
          <w:rStyle w:val="libAlaemChar"/>
          <w:rtl/>
        </w:rPr>
        <w:t>عليه‌السلام</w:t>
      </w:r>
      <w:r w:rsidRPr="00BD4DDA">
        <w:rPr>
          <w:rtl/>
          <w:lang w:bidi="fa-IR"/>
        </w:rPr>
        <w:t xml:space="preserve"> : إِنَّا </w:t>
      </w:r>
      <w:r w:rsidRPr="003E2A4D">
        <w:rPr>
          <w:rStyle w:val="libFootnotenumChar"/>
          <w:rtl/>
        </w:rPr>
        <w:t>(3)</w:t>
      </w:r>
      <w:r w:rsidRPr="00BD4DDA">
        <w:rPr>
          <w:rtl/>
          <w:lang w:bidi="fa-IR"/>
        </w:rPr>
        <w:t xml:space="preserve"> كُنَّا فِي الْبَيْدَاءِ </w:t>
      </w:r>
      <w:r w:rsidRPr="003E2A4D">
        <w:rPr>
          <w:rStyle w:val="libFootnotenumChar"/>
          <w:rtl/>
        </w:rPr>
        <w:t>(4)</w:t>
      </w:r>
      <w:r w:rsidRPr="00BD4DDA">
        <w:rPr>
          <w:rtl/>
          <w:lang w:bidi="fa-IR"/>
        </w:rPr>
        <w:t xml:space="preserve"> فِي آخِرِ اللَّيْلِ ، فَتَوَضَّأْتُ ، وَاسْتَكْتُ </w:t>
      </w:r>
      <w:r w:rsidRPr="003E2A4D">
        <w:rPr>
          <w:rStyle w:val="libFootnotenumChar"/>
          <w:rtl/>
        </w:rPr>
        <w:t>(5)</w:t>
      </w:r>
      <w:r w:rsidRPr="00BD4DDA">
        <w:rPr>
          <w:rtl/>
          <w:lang w:bidi="fa-IR"/>
        </w:rPr>
        <w:t xml:space="preserve"> وَأَنَا أَهُمُّ بِالصَّلَاةِ ، ثُمَّ كَأَنَّهُ دَخَلَ </w:t>
      </w:r>
      <w:r w:rsidRPr="003E2A4D">
        <w:rPr>
          <w:rStyle w:val="libFootnotenumChar"/>
          <w:rtl/>
        </w:rPr>
        <w:t>(6)</w:t>
      </w:r>
      <w:r w:rsidRPr="00BD4DDA">
        <w:rPr>
          <w:rtl/>
          <w:lang w:bidi="fa-IR"/>
        </w:rPr>
        <w:t xml:space="preserve"> قَلْبِي شَيْ‌ءٌ ، فَهَلْ يُصَلّى </w:t>
      </w:r>
      <w:r w:rsidRPr="003E2A4D">
        <w:rPr>
          <w:rStyle w:val="libFootnotenumChar"/>
          <w:rtl/>
        </w:rPr>
        <w:t>(7)</w:t>
      </w:r>
      <w:r w:rsidRPr="00BD4DDA">
        <w:rPr>
          <w:rtl/>
          <w:lang w:bidi="fa-IR"/>
        </w:rPr>
        <w:t xml:space="preserve"> فِي الْبَيْدَاءِ فِي الْمَحْمِلِ</w:t>
      </w:r>
      <w:r>
        <w:rPr>
          <w:rtl/>
          <w:lang w:bidi="fa-IR"/>
        </w:rPr>
        <w:t>؟</w:t>
      </w:r>
    </w:p>
    <w:p w:rsidR="00CF2B90" w:rsidRPr="00BD4DDA" w:rsidRDefault="00CF2B90" w:rsidP="00CF2B90">
      <w:pPr>
        <w:pStyle w:val="libNormal"/>
        <w:rPr>
          <w:rtl/>
          <w:lang w:bidi="fa-IR"/>
        </w:rPr>
      </w:pPr>
      <w:r w:rsidRPr="00BD4DDA">
        <w:rPr>
          <w:rtl/>
          <w:lang w:bidi="fa-IR"/>
        </w:rPr>
        <w:t>فَقَالَ : « لَا تُصَلِّ فِي الْبَيْدَاءِ »</w:t>
      </w:r>
      <w:r>
        <w:rPr>
          <w:rtl/>
          <w:lang w:bidi="fa-IR"/>
        </w:rPr>
        <w:t>.</w:t>
      </w:r>
    </w:p>
    <w:p w:rsidR="00CF2B90" w:rsidRPr="00BD4DDA" w:rsidRDefault="00CF2B90" w:rsidP="00CF2B90">
      <w:pPr>
        <w:pStyle w:val="libNormal"/>
        <w:rPr>
          <w:rtl/>
          <w:lang w:bidi="fa-IR"/>
        </w:rPr>
      </w:pPr>
      <w:r w:rsidRPr="00BD4DDA">
        <w:rPr>
          <w:rtl/>
          <w:lang w:bidi="fa-IR"/>
        </w:rPr>
        <w:t xml:space="preserve">قُلْتُ : وَأَيْنَ </w:t>
      </w:r>
      <w:r w:rsidRPr="003E2A4D">
        <w:rPr>
          <w:rStyle w:val="libFootnotenumChar"/>
          <w:rtl/>
        </w:rPr>
        <w:t>(8)</w:t>
      </w:r>
      <w:r w:rsidRPr="00BD4DDA">
        <w:rPr>
          <w:rtl/>
          <w:lang w:bidi="fa-IR"/>
        </w:rPr>
        <w:t xml:space="preserve"> حَدُّ الْبَيْدَاءِ</w:t>
      </w:r>
      <w:r>
        <w:rPr>
          <w:rtl/>
          <w:lang w:bidi="fa-IR"/>
        </w:rPr>
        <w:t>؟</w:t>
      </w:r>
    </w:p>
    <w:p w:rsidR="00CF2B90" w:rsidRPr="00BD4DDA" w:rsidRDefault="00CF2B90" w:rsidP="00CF2B90">
      <w:pPr>
        <w:pStyle w:val="libNormal"/>
        <w:rPr>
          <w:rtl/>
          <w:lang w:bidi="fa-IR"/>
        </w:rPr>
      </w:pPr>
      <w:r w:rsidRPr="00BD4DDA">
        <w:rPr>
          <w:rtl/>
          <w:lang w:bidi="fa-IR"/>
        </w:rPr>
        <w:t xml:space="preserve">فَقَالَ : « كَانَ أَبُو </w:t>
      </w:r>
      <w:r w:rsidRPr="003E2A4D">
        <w:rPr>
          <w:rStyle w:val="libFootnotenumChar"/>
          <w:rtl/>
        </w:rPr>
        <w:t>(9)</w:t>
      </w:r>
      <w:r w:rsidRPr="00BD4DDA">
        <w:rPr>
          <w:rtl/>
          <w:lang w:bidi="fa-IR"/>
        </w:rPr>
        <w:t xml:space="preserve"> جَعْفَرٍ </w:t>
      </w:r>
      <w:r w:rsidRPr="008C051F">
        <w:rPr>
          <w:rStyle w:val="libAlaemChar"/>
          <w:rtl/>
        </w:rPr>
        <w:t>عليه‌السلام</w:t>
      </w:r>
      <w:r w:rsidRPr="00BD4DDA">
        <w:rPr>
          <w:rtl/>
          <w:lang w:bidi="fa-IR"/>
        </w:rPr>
        <w:t xml:space="preserve"> إِذَا بَلَغَ </w:t>
      </w:r>
      <w:r w:rsidRPr="003E2A4D">
        <w:rPr>
          <w:rStyle w:val="libFootnotenumChar"/>
          <w:rtl/>
        </w:rPr>
        <w:t>(10)</w:t>
      </w:r>
      <w:r w:rsidRPr="00BD4DDA">
        <w:rPr>
          <w:rtl/>
          <w:lang w:bidi="fa-IR"/>
        </w:rPr>
        <w:t xml:space="preserve"> ذَاتَ الْجَيْشِ </w:t>
      </w:r>
      <w:r w:rsidRPr="003E2A4D">
        <w:rPr>
          <w:rStyle w:val="libFootnotenumChar"/>
          <w:rtl/>
        </w:rPr>
        <w:t>(11)</w:t>
      </w:r>
      <w:r w:rsidRPr="00BD4DDA">
        <w:rPr>
          <w:rtl/>
          <w:lang w:bidi="fa-IR"/>
        </w:rPr>
        <w:t xml:space="preserve"> جَدَّ فِي السَّيْرِ ، ثُمَّ‌</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 « نصارى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377 ، ح 1571 ، بسنده عن أبي جميلة ، عن أبي عبدالله </w:t>
      </w:r>
      <w:r w:rsidR="00CF2B90" w:rsidRPr="0099484E">
        <w:rPr>
          <w:rStyle w:val="libFootnoteAlaemChar"/>
          <w:rtl/>
        </w:rPr>
        <w:t>عليه‌السلام</w:t>
      </w:r>
      <w:r w:rsidR="00CF2B90" w:rsidRPr="00BD4DDA">
        <w:rPr>
          <w:rtl/>
        </w:rPr>
        <w:t xml:space="preserve"> ، مع اختلاف يسير </w:t>
      </w:r>
      <w:r w:rsidR="004C2C68">
        <w:rPr>
          <w:rFonts w:hint="cs"/>
          <w:rtl/>
        </w:rPr>
        <w:t>.</w:t>
      </w:r>
      <w:r w:rsidR="00CF2B90" w:rsidRPr="004A310D">
        <w:rPr>
          <w:rStyle w:val="libFootnoteBoldChar"/>
          <w:rtl/>
        </w:rPr>
        <w:t>الوافي</w:t>
      </w:r>
      <w:r w:rsidR="00CF2B90" w:rsidRPr="00BD4DDA">
        <w:rPr>
          <w:rtl/>
        </w:rPr>
        <w:t xml:space="preserve"> ، ج 7 ، ص 460 ، ح 6346 ؛ </w:t>
      </w:r>
      <w:r w:rsidR="00CF2B90" w:rsidRPr="004A310D">
        <w:rPr>
          <w:rStyle w:val="libFootnoteBoldChar"/>
          <w:rtl/>
        </w:rPr>
        <w:t>الوسائل</w:t>
      </w:r>
      <w:r w:rsidR="00CF2B90" w:rsidRPr="00BD4DDA">
        <w:rPr>
          <w:rtl/>
        </w:rPr>
        <w:t xml:space="preserve"> ، ج 5 ، ص 144 ، ح 6164.</w:t>
      </w:r>
    </w:p>
    <w:p w:rsidR="00CF2B90" w:rsidRPr="00BD4DDA" w:rsidRDefault="00376338" w:rsidP="00CF2B90">
      <w:pPr>
        <w:pStyle w:val="libFootnote0"/>
        <w:rPr>
          <w:rtl/>
          <w:lang w:bidi="fa-IR"/>
        </w:rPr>
      </w:pPr>
      <w:r>
        <w:rPr>
          <w:rtl/>
        </w:rPr>
        <w:t>(3).</w:t>
      </w:r>
      <w:r w:rsidR="00CF2B90" w:rsidRPr="00BD4DDA">
        <w:rPr>
          <w:rtl/>
        </w:rPr>
        <w:t xml:space="preserve"> في « ى » : + « إذا »</w:t>
      </w:r>
      <w:r w:rsidR="00CF2B90">
        <w:rPr>
          <w:rtl/>
        </w:rPr>
        <w:t>.</w:t>
      </w:r>
      <w:r w:rsidR="00CF2B90" w:rsidRPr="00BD4DDA">
        <w:rPr>
          <w:rtl/>
        </w:rPr>
        <w:t xml:space="preserve"> وفي « بس » وحاشية « جن » : « 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البيداء » : أرض ملساء بين الحرمين على رأس ميل من ذي الحليفة. ا</w:t>
      </w:r>
      <w:r w:rsidR="004C2C68">
        <w:rPr>
          <w:rFonts w:hint="cs"/>
          <w:rtl/>
        </w:rPr>
        <w:t>ُ</w:t>
      </w:r>
      <w:r w:rsidR="00CF2B90" w:rsidRPr="00BD4DDA">
        <w:rPr>
          <w:rtl/>
        </w:rPr>
        <w:t xml:space="preserve">نظر : </w:t>
      </w:r>
      <w:r w:rsidR="00CF2B90" w:rsidRPr="00155E76">
        <w:rPr>
          <w:rStyle w:val="libFootnoteBoldChar"/>
          <w:rtl/>
        </w:rPr>
        <w:t>القاموس المحيط</w:t>
      </w:r>
      <w:r w:rsidR="00CF2B90" w:rsidRPr="00BD4DDA">
        <w:rPr>
          <w:rtl/>
        </w:rPr>
        <w:t xml:space="preserve"> ، ج 1 ، ص 397 ( بيد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استكت » ، أي دلكت أسناني بالمسواك ، يقال : ساك فمه ، وسوّك فاه ، وإذا قلت : استاك أو تسوّك لم تذكرالفم. ا</w:t>
      </w:r>
      <w:r w:rsidR="00E61FF0">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10 ، ص 446 ( سوك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بس » : + « في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تصلّى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نصلّي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فأين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أبو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حاشية « بح » : + « أبي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 ذات الجيش » ، أو ا</w:t>
      </w:r>
      <w:r w:rsidR="00E61FF0">
        <w:rPr>
          <w:rFonts w:hint="cs"/>
          <w:rtl/>
        </w:rPr>
        <w:t>ُ</w:t>
      </w:r>
      <w:r w:rsidR="00CF2B90" w:rsidRPr="00BD4DDA">
        <w:rPr>
          <w:rtl/>
        </w:rPr>
        <w:t xml:space="preserve">ولات الجيش : واد قرب </w:t>
      </w:r>
      <w:r w:rsidR="00E61FF0">
        <w:rPr>
          <w:rtl/>
        </w:rPr>
        <w:t>المدينة. وقال الشيخ البهائي : «</w:t>
      </w:r>
      <w:r w:rsidR="00CF2B90" w:rsidRPr="00BD4DDA">
        <w:rPr>
          <w:rtl/>
        </w:rPr>
        <w:t xml:space="preserve">روي أنّ جيش السفياني يأتي </w:t>
      </w:r>
      <w:r w:rsidR="00E61FF0">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لَا يُصَلِّي </w:t>
      </w:r>
      <w:r w:rsidRPr="003E2A4D">
        <w:rPr>
          <w:rStyle w:val="libFootnotenumChar"/>
          <w:rtl/>
        </w:rPr>
        <w:t>(1)</w:t>
      </w:r>
      <w:r w:rsidRPr="00BD4DDA">
        <w:rPr>
          <w:rtl/>
          <w:lang w:bidi="fa-IR"/>
        </w:rPr>
        <w:t xml:space="preserve"> حَتّى يَأْتِيَ مُعَرَّسَ </w:t>
      </w:r>
      <w:r w:rsidRPr="003E2A4D">
        <w:rPr>
          <w:rStyle w:val="libFootnotenumChar"/>
          <w:rtl/>
        </w:rPr>
        <w:t>(2)</w:t>
      </w:r>
      <w:r w:rsidRPr="00BD4DDA">
        <w:rPr>
          <w:rtl/>
          <w:lang w:bidi="fa-IR"/>
        </w:rPr>
        <w:t xml:space="preserve"> النَّبِيِّ </w:t>
      </w:r>
      <w:r w:rsidR="0099484E" w:rsidRPr="0099484E">
        <w:rPr>
          <w:rStyle w:val="libAlaemChar"/>
          <w:rtl/>
        </w:rPr>
        <w:t>صلى‌الله‌عليه‌وآله</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قُلْتُ : وَأَيْنَ ذَاتُ الْجَيْشِ</w:t>
      </w:r>
      <w:r>
        <w:rPr>
          <w:rtl/>
          <w:lang w:bidi="fa-IR"/>
        </w:rPr>
        <w:t>؟</w:t>
      </w:r>
    </w:p>
    <w:p w:rsidR="00CF2B90" w:rsidRPr="00BD4DDA" w:rsidRDefault="00CF2B90" w:rsidP="00742030">
      <w:pPr>
        <w:pStyle w:val="libNormal"/>
        <w:rPr>
          <w:rtl/>
          <w:lang w:bidi="fa-IR"/>
        </w:rPr>
      </w:pPr>
      <w:r w:rsidRPr="00BD4DDA">
        <w:rPr>
          <w:rtl/>
          <w:lang w:bidi="fa-IR"/>
        </w:rPr>
        <w:t xml:space="preserve">فَقَالَ </w:t>
      </w:r>
      <w:r w:rsidRPr="003E2A4D">
        <w:rPr>
          <w:rStyle w:val="libFootnotenumChar"/>
          <w:rtl/>
        </w:rPr>
        <w:t>(3)</w:t>
      </w:r>
      <w:r w:rsidRPr="00BD4DDA">
        <w:rPr>
          <w:rtl/>
          <w:lang w:bidi="fa-IR"/>
        </w:rPr>
        <w:t xml:space="preserve"> : « دُونَ الْحُفَيْرَةِ </w:t>
      </w:r>
      <w:r w:rsidRPr="003E2A4D">
        <w:rPr>
          <w:rStyle w:val="libFootnotenumChar"/>
          <w:rtl/>
        </w:rPr>
        <w:t>(4)</w:t>
      </w:r>
      <w:r w:rsidRPr="00BD4DDA">
        <w:rPr>
          <w:rtl/>
          <w:lang w:bidi="fa-IR"/>
        </w:rPr>
        <w:t xml:space="preserve"> بِثَلَاثَةِ أَمْيَالٍ »</w:t>
      </w:r>
      <w:r>
        <w:rPr>
          <w:rtl/>
          <w:lang w:bidi="fa-IR"/>
        </w:rPr>
        <w:t>.</w:t>
      </w:r>
      <w:r w:rsidRPr="00BD4DDA">
        <w:rPr>
          <w:rtl/>
          <w:lang w:bidi="fa-IR"/>
        </w:rPr>
        <w:t xml:space="preserve"> </w:t>
      </w:r>
      <w:r w:rsidRPr="003E2A4D">
        <w:rPr>
          <w:rStyle w:val="libFootnotenumChar"/>
          <w:rtl/>
        </w:rPr>
        <w:t>(5)</w:t>
      </w:r>
    </w:p>
    <w:p w:rsidR="00CF2B90" w:rsidRPr="00BD4DDA" w:rsidRDefault="00CF2B90" w:rsidP="00CF2B90">
      <w:pPr>
        <w:pStyle w:val="libNormal"/>
        <w:rPr>
          <w:rtl/>
          <w:lang w:bidi="fa-IR"/>
        </w:rPr>
      </w:pPr>
      <w:r w:rsidRPr="00C5749D">
        <w:rPr>
          <w:rtl/>
        </w:rPr>
        <w:t>5314</w:t>
      </w:r>
      <w:r w:rsidRPr="008C051F">
        <w:rPr>
          <w:rStyle w:val="libBold2Char"/>
          <w:rtl/>
        </w:rPr>
        <w:t xml:space="preserve"> / 8.</w:t>
      </w:r>
      <w:r w:rsidRPr="00BD4DDA">
        <w:rPr>
          <w:rtl/>
          <w:lang w:bidi="fa-IR"/>
        </w:rPr>
        <w:t xml:space="preserve"> عَنْهُ ، عَنْ أَحْمَدَ بْنِ مُحَمَّدٍ ، عَنْ مُحَمَّدِ بْنِ الْفُضَيْلِ </w:t>
      </w:r>
      <w:r w:rsidRPr="003E2A4D">
        <w:rPr>
          <w:rStyle w:val="libFootnotenumChar"/>
          <w:rtl/>
        </w:rPr>
        <w:t>(6)</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قَالَ الرِّضَا </w:t>
      </w:r>
      <w:r w:rsidRPr="008C051F">
        <w:rPr>
          <w:rStyle w:val="libAlaemChar"/>
          <w:rtl/>
        </w:rPr>
        <w:t>عليه‌السلام</w:t>
      </w:r>
      <w:r w:rsidRPr="00BD4DDA">
        <w:rPr>
          <w:rtl/>
          <w:lang w:bidi="fa-IR"/>
        </w:rPr>
        <w:t xml:space="preserve"> : « كُلُّ طَرِيقٍ يُوطَأُ </w:t>
      </w:r>
      <w:r w:rsidRPr="003E2A4D">
        <w:rPr>
          <w:rStyle w:val="libFootnotenumChar"/>
          <w:rtl/>
        </w:rPr>
        <w:t>(7)</w:t>
      </w:r>
      <w:r w:rsidRPr="00BD4DDA">
        <w:rPr>
          <w:rtl/>
          <w:lang w:bidi="fa-IR"/>
        </w:rPr>
        <w:t xml:space="preserve"> وَيُتَطَرَّقُ </w:t>
      </w:r>
      <w:r w:rsidRPr="003E2A4D">
        <w:rPr>
          <w:rStyle w:val="libFootnotenumChar"/>
          <w:rtl/>
        </w:rPr>
        <w:t>(8)</w:t>
      </w:r>
      <w:r>
        <w:rPr>
          <w:rtl/>
          <w:lang w:bidi="fa-IR"/>
        </w:rPr>
        <w:t xml:space="preserve"> </w:t>
      </w:r>
      <w:r w:rsidR="00890F05">
        <w:rPr>
          <w:rtl/>
          <w:lang w:bidi="fa-IR"/>
        </w:rPr>
        <w:t>-</w:t>
      </w:r>
      <w:r>
        <w:rPr>
          <w:rtl/>
          <w:lang w:bidi="fa-IR"/>
        </w:rPr>
        <w:t xml:space="preserve"> </w:t>
      </w:r>
      <w:r w:rsidRPr="00BD4DDA">
        <w:rPr>
          <w:rtl/>
          <w:lang w:bidi="fa-IR"/>
        </w:rPr>
        <w:t xml:space="preserve">كَانَتْ </w:t>
      </w:r>
      <w:r w:rsidRPr="003E2A4D">
        <w:rPr>
          <w:rStyle w:val="libFootnotenumChar"/>
          <w:rtl/>
        </w:rPr>
        <w:t>(9)</w:t>
      </w:r>
      <w:r w:rsidRPr="00BD4DDA">
        <w:rPr>
          <w:rtl/>
          <w:lang w:bidi="fa-IR"/>
        </w:rPr>
        <w:t xml:space="preserve"> فِيهِ جَادَّةٌ ،</w:t>
      </w:r>
    </w:p>
    <w:p w:rsidR="00CF2B90" w:rsidRPr="00BD4DDA" w:rsidRDefault="00901B08" w:rsidP="00901B08">
      <w:pPr>
        <w:pStyle w:val="libLine"/>
        <w:rPr>
          <w:rtl/>
          <w:lang w:bidi="fa-IR"/>
        </w:rPr>
      </w:pPr>
      <w:r>
        <w:rPr>
          <w:rtl/>
          <w:lang w:bidi="fa-IR"/>
        </w:rPr>
        <w:t>____________________</w:t>
      </w:r>
    </w:p>
    <w:p w:rsidR="00CF2B90" w:rsidRPr="00BD4DDA" w:rsidRDefault="00742030" w:rsidP="00CF2B90">
      <w:pPr>
        <w:pStyle w:val="libFootnote0"/>
        <w:rPr>
          <w:rtl/>
          <w:lang w:bidi="fa-IR"/>
        </w:rPr>
      </w:pPr>
      <w:r>
        <w:rPr>
          <w:rFonts w:hint="cs"/>
          <w:rtl/>
        </w:rPr>
        <w:t xml:space="preserve">= </w:t>
      </w:r>
      <w:r w:rsidR="00CF2B90" w:rsidRPr="00BD4DDA">
        <w:rPr>
          <w:rtl/>
        </w:rPr>
        <w:t xml:space="preserve">إليها قاصداً مدينة رسول الله </w:t>
      </w:r>
      <w:r w:rsidR="0099484E" w:rsidRPr="0099484E">
        <w:rPr>
          <w:rStyle w:val="libFootnoteAlaemChar"/>
          <w:rtl/>
        </w:rPr>
        <w:t>صلى‌الله‌عليه‌وآله</w:t>
      </w:r>
      <w:r w:rsidR="00CF2B90" w:rsidRPr="00BD4DDA">
        <w:rPr>
          <w:rtl/>
        </w:rPr>
        <w:t xml:space="preserve"> ، فيخسف الله تعالى بتلك الأرض ، وبينها وبين ذي الحليفة ميقات أهل المدينة ميل واحد »</w:t>
      </w:r>
      <w:r w:rsidR="00CF2B90">
        <w:rPr>
          <w:rtl/>
        </w:rPr>
        <w:t>.</w:t>
      </w:r>
      <w:r w:rsidR="00CF2B90" w:rsidRPr="00BD4DDA">
        <w:rPr>
          <w:rtl/>
        </w:rPr>
        <w:t xml:space="preserve"> ا</w:t>
      </w:r>
      <w:r>
        <w:rPr>
          <w:rFonts w:hint="cs"/>
          <w:rtl/>
        </w:rPr>
        <w:t>ُ</w:t>
      </w:r>
      <w:r w:rsidR="00CF2B90" w:rsidRPr="00BD4DDA">
        <w:rPr>
          <w:rtl/>
        </w:rPr>
        <w:t xml:space="preserve">نظر : </w:t>
      </w:r>
      <w:r w:rsidR="00CF2B90" w:rsidRPr="00155E76">
        <w:rPr>
          <w:rStyle w:val="libFootnoteBoldChar"/>
          <w:rtl/>
        </w:rPr>
        <w:t>القاموس المحيط</w:t>
      </w:r>
      <w:r w:rsidR="00CF2B90" w:rsidRPr="00BD4DDA">
        <w:rPr>
          <w:rtl/>
        </w:rPr>
        <w:t xml:space="preserve"> ، ج 1 ، ص 802 ( جيش ) ؛ الحبل المتين ، ص 535.</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ولا يصلّي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التعريس : نزول المسافر آخر الليل ، يقع فيه وقعةً للنوم والاستراحة ثمّ يرتحل. </w:t>
      </w:r>
      <w:r w:rsidR="00CF2B90">
        <w:rPr>
          <w:rtl/>
        </w:rPr>
        <w:t>و «</w:t>
      </w:r>
      <w:r w:rsidR="00CF2B90" w:rsidRPr="00BD4DDA">
        <w:rPr>
          <w:rtl/>
        </w:rPr>
        <w:t xml:space="preserve"> المعرَّس » : موضع التعريس ، وبه سمّي مُعَرَّس ذي الحليفة ، عرّس به النبيّ </w:t>
      </w:r>
      <w:r w:rsidR="0099484E" w:rsidRPr="0099484E">
        <w:rPr>
          <w:rStyle w:val="libFootnoteAlaemChar"/>
          <w:rtl/>
        </w:rPr>
        <w:t>صلى‌الله‌عليه‌وآله</w:t>
      </w:r>
      <w:r w:rsidR="00CF2B90" w:rsidRPr="00BD4DDA">
        <w:rPr>
          <w:rtl/>
        </w:rPr>
        <w:t xml:space="preserve"> ، وصلّى فيه الصبح ، ثمّ رحل. راجع : </w:t>
      </w:r>
      <w:r w:rsidR="00CF2B90" w:rsidRPr="00C5749D">
        <w:rPr>
          <w:rtl/>
        </w:rPr>
        <w:t>الصحاح</w:t>
      </w:r>
      <w:r w:rsidR="00CF2B90" w:rsidRPr="00BD4DDA">
        <w:rPr>
          <w:rtl/>
        </w:rPr>
        <w:t xml:space="preserve"> ، ج 3 ، ص 948 ؛ </w:t>
      </w:r>
      <w:r w:rsidR="00CF2B90" w:rsidRPr="00C5749D">
        <w:rPr>
          <w:rtl/>
        </w:rPr>
        <w:t>النهاية</w:t>
      </w:r>
      <w:r w:rsidR="00CF2B90" w:rsidRPr="00BD4DDA">
        <w:rPr>
          <w:rtl/>
        </w:rPr>
        <w:t xml:space="preserve"> ، ج 3 ، ص 206 ( عرس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و</w:t>
      </w:r>
      <w:r w:rsidR="00CF2B90" w:rsidRPr="004A310D">
        <w:rPr>
          <w:rStyle w:val="libFootnoteBoldChar"/>
          <w:rtl/>
        </w:rPr>
        <w:t>الوافي</w:t>
      </w:r>
      <w:r w:rsidR="00CF2B90" w:rsidRPr="00BD4DDA">
        <w:rPr>
          <w:rtl/>
        </w:rPr>
        <w:t xml:space="preserve"> و</w:t>
      </w:r>
      <w:r w:rsidR="00CF2B90" w:rsidRPr="005B13E8">
        <w:rPr>
          <w:rStyle w:val="libFootnoteBoldChar"/>
          <w:rtl/>
        </w:rPr>
        <w:t>المحاسن</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الحفيرة » مصغّرة : منزل بين ذي الحليفة</w:t>
      </w:r>
      <w:r w:rsidR="00742030">
        <w:rPr>
          <w:rtl/>
        </w:rPr>
        <w:t xml:space="preserve"> ومَلَل يسلكه الحاجّ. قال العل</w:t>
      </w:r>
      <w:r w:rsidR="00742030">
        <w:rPr>
          <w:rFonts w:hint="cs"/>
          <w:rtl/>
        </w:rPr>
        <w:t>ّ</w:t>
      </w:r>
      <w:r w:rsidR="00742030">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دون الحفيرة ، أي الحفيرة التي فيها مسجد الشجرة »</w:t>
      </w:r>
      <w:r w:rsidR="00CF2B90">
        <w:rPr>
          <w:rtl/>
        </w:rPr>
        <w:t>.</w:t>
      </w:r>
      <w:r w:rsidR="00CF2B90" w:rsidRPr="00BD4DDA">
        <w:rPr>
          <w:rtl/>
        </w:rPr>
        <w:t xml:space="preserve"> ا</w:t>
      </w:r>
      <w:r w:rsidR="00742030">
        <w:rPr>
          <w:rFonts w:hint="cs"/>
          <w:rtl/>
        </w:rPr>
        <w:t>ُ</w:t>
      </w:r>
      <w:r w:rsidR="00CF2B90" w:rsidRPr="00BD4DDA">
        <w:rPr>
          <w:rtl/>
        </w:rPr>
        <w:t xml:space="preserve">نظر : </w:t>
      </w:r>
      <w:r w:rsidR="00CF2B90" w:rsidRPr="00C5749D">
        <w:rPr>
          <w:rtl/>
        </w:rPr>
        <w:t>النهاية</w:t>
      </w:r>
      <w:r w:rsidR="00CF2B90" w:rsidRPr="00BD4DDA">
        <w:rPr>
          <w:rtl/>
        </w:rPr>
        <w:t xml:space="preserve"> ، ج 1 ، ص 406 ( حفر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5B13E8">
        <w:rPr>
          <w:rStyle w:val="libFootnoteBoldChar"/>
          <w:rtl/>
        </w:rPr>
        <w:t>المحاسن</w:t>
      </w:r>
      <w:r w:rsidR="00CF2B90" w:rsidRPr="00BD4DDA">
        <w:rPr>
          <w:rtl/>
        </w:rPr>
        <w:t xml:space="preserve"> ، ص 365 ، كتاب السفر ، ح 114 ، عن أحمد بن محمّد بن أبي نصر ، من قوله : « وأين حدّ البيداء » مع زيادة في أوّله. </w:t>
      </w:r>
      <w:r w:rsidR="00CF2B90" w:rsidRPr="004A310D">
        <w:rPr>
          <w:rStyle w:val="libFootnoteBoldChar"/>
          <w:rtl/>
        </w:rPr>
        <w:t>التهذيب</w:t>
      </w:r>
      <w:r w:rsidR="00CF2B90" w:rsidRPr="00BD4DDA">
        <w:rPr>
          <w:rtl/>
        </w:rPr>
        <w:t xml:space="preserve"> ، ج 2 ، ص 375 ، ح 1558 ، معلّقاً عن أحمد بن محمّد ، وفيهما مع اختلاف يسير </w:t>
      </w:r>
      <w:r w:rsidR="00742030">
        <w:rPr>
          <w:rFonts w:hint="cs"/>
          <w:rtl/>
        </w:rPr>
        <w:t>.</w:t>
      </w:r>
      <w:r w:rsidR="00CF2B90" w:rsidRPr="004A310D">
        <w:rPr>
          <w:rStyle w:val="libFootnoteBoldChar"/>
          <w:rtl/>
        </w:rPr>
        <w:t>الوافي</w:t>
      </w:r>
      <w:r w:rsidR="00CF2B90" w:rsidRPr="00BD4DDA">
        <w:rPr>
          <w:rtl/>
        </w:rPr>
        <w:t xml:space="preserve"> ، ج 7 ، ص 467 ، ح 6367 ؛ </w:t>
      </w:r>
      <w:r w:rsidR="00CF2B90" w:rsidRPr="004A310D">
        <w:rPr>
          <w:rStyle w:val="libFootnoteBoldChar"/>
          <w:rtl/>
        </w:rPr>
        <w:t>الوسائل</w:t>
      </w:r>
      <w:r w:rsidR="00CF2B90" w:rsidRPr="00BD4DDA">
        <w:rPr>
          <w:rtl/>
        </w:rPr>
        <w:t xml:space="preserve"> ، ج 5 ، ص 155 ، ح 6199.</w:t>
      </w:r>
    </w:p>
    <w:p w:rsidR="00CF2B90" w:rsidRPr="00BD4DDA" w:rsidRDefault="00376338" w:rsidP="00CF2B90">
      <w:pPr>
        <w:pStyle w:val="libFootnote0"/>
        <w:rPr>
          <w:rtl/>
          <w:lang w:bidi="fa-IR"/>
        </w:rPr>
      </w:pPr>
      <w:r>
        <w:rPr>
          <w:rtl/>
        </w:rPr>
        <w:t>(6).</w:t>
      </w:r>
      <w:r w:rsidR="00CF2B90" w:rsidRPr="00BD4DDA">
        <w:rPr>
          <w:rtl/>
        </w:rPr>
        <w:t xml:space="preserve"> هكذا في النسخ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220. وفي المطبوع : « الفضل »</w:t>
      </w:r>
      <w:r w:rsidR="00CF2B90">
        <w:rPr>
          <w:rtl/>
        </w:rPr>
        <w:t>.</w:t>
      </w:r>
    </w:p>
    <w:p w:rsidR="00CF2B90" w:rsidRPr="00BD4DDA" w:rsidRDefault="00CF2B90" w:rsidP="00CF2B90">
      <w:pPr>
        <w:pStyle w:val="libFootnote0"/>
        <w:rPr>
          <w:rtl/>
          <w:lang w:bidi="fa-IR"/>
        </w:rPr>
      </w:pPr>
      <w:r w:rsidRPr="00204C69">
        <w:rPr>
          <w:rtl/>
        </w:rPr>
        <w:t xml:space="preserve">والظاهر أنّ محمّداً هذا ، هو محمّد بن الفضيل الصيرفي الذي عُدّ من أصحاب أبي الحسن موسى والرضا </w:t>
      </w:r>
      <w:r w:rsidRPr="00444A9A">
        <w:rPr>
          <w:rStyle w:val="libFootnoteAlaemChar"/>
          <w:rtl/>
        </w:rPr>
        <w:t>عليهما‌السلام</w:t>
      </w:r>
      <w:r w:rsidRPr="00204C69">
        <w:rPr>
          <w:rtl/>
        </w:rPr>
        <w:t xml:space="preserve">. راجع : </w:t>
      </w:r>
      <w:r w:rsidRPr="00C5749D">
        <w:rPr>
          <w:rtl/>
        </w:rPr>
        <w:t>رجال النجاشي</w:t>
      </w:r>
      <w:r w:rsidRPr="00204C69">
        <w:rPr>
          <w:rtl/>
        </w:rPr>
        <w:t xml:space="preserve"> ، ص 367 ، الرقم 995.</w:t>
      </w:r>
    </w:p>
    <w:p w:rsidR="00CF2B90" w:rsidRPr="00BD4DDA" w:rsidRDefault="00CF2B90" w:rsidP="00CF2B90">
      <w:pPr>
        <w:pStyle w:val="libFootnote0"/>
        <w:rPr>
          <w:rtl/>
          <w:lang w:bidi="fa-IR"/>
        </w:rPr>
      </w:pPr>
      <w:r w:rsidRPr="00204C69">
        <w:rPr>
          <w:rtl/>
        </w:rPr>
        <w:t xml:space="preserve">ثمّ إنّه لم يثبت رواية أحمد بن محمّد هذا عن محمّد بن الفضيل مباشرة ، كما أشرنا إليه في </w:t>
      </w:r>
      <w:r w:rsidRPr="00C5749D">
        <w:rPr>
          <w:rtl/>
        </w:rPr>
        <w:t>الكافي</w:t>
      </w:r>
      <w:r w:rsidRPr="00204C69">
        <w:rPr>
          <w:rtl/>
        </w:rPr>
        <w:t xml:space="preserve"> ، ذيل ح 1519 ، فلا يبعد سقوط الواسطة بين أحمد بن محمّد وبين محمّد بن الفضيل.</w:t>
      </w:r>
    </w:p>
    <w:p w:rsidR="00CF2B90" w:rsidRPr="00BD4DDA" w:rsidRDefault="00376338" w:rsidP="00CF2B90">
      <w:pPr>
        <w:pStyle w:val="libFootnote0"/>
        <w:rPr>
          <w:rtl/>
          <w:lang w:bidi="fa-IR"/>
        </w:rPr>
      </w:pPr>
      <w:r>
        <w:rPr>
          <w:rtl/>
        </w:rPr>
        <w:t>(7).</w:t>
      </w:r>
      <w:r w:rsidR="00CF2B90" w:rsidRPr="00BD4DDA">
        <w:rPr>
          <w:rtl/>
        </w:rPr>
        <w:t xml:space="preserve"> في « ظ » : « توطأ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وينطرق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220 : « وكانت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أَوْ </w:t>
      </w:r>
      <w:r w:rsidRPr="003E2A4D">
        <w:rPr>
          <w:rStyle w:val="libFootnotenumChar"/>
          <w:rtl/>
        </w:rPr>
        <w:t>(1)</w:t>
      </w:r>
      <w:r w:rsidRPr="00BD4DDA">
        <w:rPr>
          <w:rtl/>
          <w:lang w:bidi="fa-IR"/>
        </w:rPr>
        <w:t xml:space="preserve"> لَمْ تَكُنْ</w:t>
      </w:r>
      <w:r>
        <w:rPr>
          <w:rtl/>
          <w:lang w:bidi="fa-IR"/>
        </w:rPr>
        <w:t xml:space="preserve"> </w:t>
      </w:r>
      <w:r w:rsidR="00890F05">
        <w:rPr>
          <w:rtl/>
          <w:lang w:bidi="fa-IR"/>
        </w:rPr>
        <w:t>-</w:t>
      </w:r>
      <w:r>
        <w:rPr>
          <w:rtl/>
          <w:lang w:bidi="fa-IR"/>
        </w:rPr>
        <w:t xml:space="preserve"> </w:t>
      </w:r>
      <w:r w:rsidRPr="00BD4DDA">
        <w:rPr>
          <w:rtl/>
          <w:lang w:bidi="fa-IR"/>
        </w:rPr>
        <w:t xml:space="preserve">لَايَنْبَغِي </w:t>
      </w:r>
      <w:r w:rsidRPr="003E2A4D">
        <w:rPr>
          <w:rStyle w:val="libFootnotenumChar"/>
          <w:rtl/>
        </w:rPr>
        <w:t>(2)</w:t>
      </w:r>
      <w:r w:rsidRPr="00BD4DDA">
        <w:rPr>
          <w:rtl/>
          <w:lang w:bidi="fa-IR"/>
        </w:rPr>
        <w:t xml:space="preserve"> الصَّلَاةُ فِيهِ »</w:t>
      </w:r>
      <w:r>
        <w:rPr>
          <w:rtl/>
          <w:lang w:bidi="fa-IR"/>
        </w:rPr>
        <w:t>.</w:t>
      </w:r>
    </w:p>
    <w:p w:rsidR="00CF2B90" w:rsidRPr="00BD4DDA" w:rsidRDefault="00CF2B90" w:rsidP="00CF2B90">
      <w:pPr>
        <w:pStyle w:val="libNormal"/>
        <w:rPr>
          <w:rtl/>
          <w:lang w:bidi="fa-IR"/>
        </w:rPr>
      </w:pPr>
      <w:r w:rsidRPr="00BD4DDA">
        <w:rPr>
          <w:rtl/>
          <w:lang w:bidi="fa-IR"/>
        </w:rPr>
        <w:t>قُلْتُ : فَأَيْنَ أُصَلِّي</w:t>
      </w:r>
      <w:r>
        <w:rPr>
          <w:rtl/>
          <w:lang w:bidi="fa-IR"/>
        </w:rPr>
        <w:t>؟</w:t>
      </w:r>
      <w:r w:rsidRPr="00BD4DDA">
        <w:rPr>
          <w:rtl/>
          <w:lang w:bidi="fa-IR"/>
        </w:rPr>
        <w:t xml:space="preserve"> قَالَ : « يَمْنَةً وَيَسْرَةً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C5749D">
        <w:rPr>
          <w:rtl/>
        </w:rPr>
        <w:t>5315</w:t>
      </w:r>
      <w:r w:rsidRPr="008C051F">
        <w:rPr>
          <w:rStyle w:val="libBold2Char"/>
          <w:rtl/>
        </w:rPr>
        <w:t xml:space="preserve"> / 9.</w:t>
      </w:r>
      <w:r w:rsidRPr="00BD4DDA">
        <w:rPr>
          <w:rtl/>
          <w:lang w:bidi="fa-IR"/>
        </w:rPr>
        <w:t xml:space="preserve"> مُحَمَّدُ بْنُ يَحْيى وَغَيْرُهُ ، عَنْ مُحَمَّدِ بْنِ أَحْمَدَ ، عَنْ أَيُّوبَ بْنِ نُوحٍ :</w:t>
      </w:r>
    </w:p>
    <w:p w:rsidR="00CF2B90" w:rsidRPr="00BD4DDA" w:rsidRDefault="00CF2B90" w:rsidP="00CF2B90">
      <w:pPr>
        <w:pStyle w:val="libNormal"/>
        <w:rPr>
          <w:rtl/>
          <w:lang w:bidi="fa-IR"/>
        </w:rPr>
      </w:pPr>
      <w:r w:rsidRPr="00BD4DDA">
        <w:rPr>
          <w:rtl/>
          <w:lang w:bidi="fa-IR"/>
        </w:rPr>
        <w:t xml:space="preserve">عَنْ أَبِي الْحَسَنِ الْأَخِيرِ </w:t>
      </w:r>
      <w:r w:rsidRPr="008C051F">
        <w:rPr>
          <w:rStyle w:val="libAlaemChar"/>
          <w:rtl/>
        </w:rPr>
        <w:t>عليه‌السلام</w:t>
      </w:r>
      <w:r w:rsidRPr="00BD4DDA">
        <w:rPr>
          <w:rtl/>
          <w:lang w:bidi="fa-IR"/>
        </w:rPr>
        <w:t xml:space="preserve"> ، قَالَ : قُلْتُ لَهُ : تَحْضُرُ الصَّلَاةُ وَالرَّجُلُ بِالْبَيْدَاءِ</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(4)</w:t>
      </w:r>
      <w:r w:rsidRPr="00BD4DDA">
        <w:rPr>
          <w:rtl/>
          <w:lang w:bidi="fa-IR"/>
        </w:rPr>
        <w:t xml:space="preserve"> : « يَتَنَحّى عَنِ الْجَوَادِّ يَمْنَةً وَيَسْرَةً ، وَيُصَلِّي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C5749D">
        <w:rPr>
          <w:rtl/>
        </w:rPr>
        <w:t>5316</w:t>
      </w:r>
      <w:r w:rsidRPr="008C051F">
        <w:rPr>
          <w:rStyle w:val="libBold2Char"/>
          <w:rtl/>
        </w:rPr>
        <w:t xml:space="preserve"> / 10.</w:t>
      </w:r>
      <w:r w:rsidRPr="00BD4DDA">
        <w:rPr>
          <w:rtl/>
          <w:lang w:bidi="fa-IR"/>
        </w:rPr>
        <w:t xml:space="preserve"> الْحُسَيْنُ بْنُ مُحَمَّدٍ ، عَنْ عَبْدِ اللهِ بْنِ عَامِرٍ ، عَنْ عَلِيِّ بْنِ مَهْزِيَارَ ، عَنْ فَضَالَةَ بْنِ أَيُّوبَ ، عَنْ مُعَاوِيَةَ بْنِ عَمَّارٍ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قَالَ : « الصَّلَاةُ تُكْرَهُ </w:t>
      </w:r>
      <w:r w:rsidRPr="003E2A4D">
        <w:rPr>
          <w:rStyle w:val="libFootnotenumChar"/>
          <w:rtl/>
        </w:rPr>
        <w:t>(6)</w:t>
      </w:r>
      <w:r w:rsidRPr="00BD4DDA">
        <w:rPr>
          <w:rtl/>
          <w:lang w:bidi="fa-IR"/>
        </w:rPr>
        <w:t xml:space="preserve"> فِي ثَلَاثَةِ مَوَاطِنَ </w:t>
      </w:r>
      <w:r w:rsidRPr="003E2A4D">
        <w:rPr>
          <w:rStyle w:val="libFootnotenumChar"/>
          <w:rtl/>
        </w:rPr>
        <w:t>(7)</w:t>
      </w:r>
      <w:r w:rsidRPr="00BD4DDA">
        <w:rPr>
          <w:rtl/>
          <w:lang w:bidi="fa-IR"/>
        </w:rPr>
        <w:t xml:space="preserve"> مِنَ الطَّرِيقِ :</w:t>
      </w:r>
      <w:r>
        <w:rPr>
          <w:rFonts w:hint="cs"/>
          <w:rtl/>
          <w:lang w:bidi="fa-IR"/>
        </w:rPr>
        <w:t xml:space="preserve"> </w:t>
      </w:r>
      <w:r w:rsidRPr="00BD4DDA">
        <w:rPr>
          <w:rtl/>
          <w:lang w:bidi="fa-IR"/>
        </w:rPr>
        <w:t>الْبَيْدَاءِ</w:t>
      </w:r>
      <w:r>
        <w:rPr>
          <w:rtl/>
          <w:lang w:bidi="fa-IR"/>
        </w:rPr>
        <w:t xml:space="preserve"> </w:t>
      </w:r>
      <w:r w:rsidR="00890F05">
        <w:rPr>
          <w:rtl/>
          <w:lang w:bidi="fa-IR"/>
        </w:rPr>
        <w:t>-</w:t>
      </w:r>
      <w:r>
        <w:rPr>
          <w:rtl/>
          <w:lang w:bidi="fa-IR"/>
        </w:rPr>
        <w:t xml:space="preserve"> </w:t>
      </w:r>
      <w:r w:rsidRPr="00BD4DDA">
        <w:rPr>
          <w:rtl/>
          <w:lang w:bidi="fa-IR"/>
        </w:rPr>
        <w:t>وَهِيَ ذَاتُ الْجَيْشِ</w:t>
      </w:r>
      <w:r>
        <w:rPr>
          <w:rtl/>
          <w:lang w:bidi="fa-IR"/>
        </w:rPr>
        <w:t xml:space="preserve"> </w:t>
      </w:r>
      <w:r w:rsidR="00890F05">
        <w:rPr>
          <w:rtl/>
          <w:lang w:bidi="fa-IR"/>
        </w:rPr>
        <w:t>-</w:t>
      </w:r>
      <w:r>
        <w:rPr>
          <w:rtl/>
          <w:lang w:bidi="fa-IR"/>
        </w:rPr>
        <w:t xml:space="preserve"> </w:t>
      </w:r>
      <w:r w:rsidRPr="00BD4DDA">
        <w:rPr>
          <w:rtl/>
          <w:lang w:bidi="fa-IR"/>
        </w:rPr>
        <w:t xml:space="preserve">وَذَاتِ الصَّلَاصِلِ </w:t>
      </w:r>
      <w:r w:rsidRPr="003E2A4D">
        <w:rPr>
          <w:rStyle w:val="libFootnotenumChar"/>
          <w:rtl/>
        </w:rPr>
        <w:t>(8)</w:t>
      </w:r>
      <w:r w:rsidRPr="00BD4DDA">
        <w:rPr>
          <w:rtl/>
          <w:lang w:bidi="fa-IR"/>
        </w:rPr>
        <w:t xml:space="preserve"> ، وَضَجْنَانَ </w:t>
      </w:r>
      <w:r w:rsidRPr="003E2A4D">
        <w:rPr>
          <w:rStyle w:val="libFootnotenumChar"/>
          <w:rtl/>
        </w:rPr>
        <w:t>(9)</w:t>
      </w:r>
      <w:r w:rsidRPr="00BD4DDA">
        <w:rPr>
          <w:rtl/>
          <w:lang w:bidi="fa-IR"/>
        </w:rPr>
        <w:t xml:space="preserve"> » قَالَ : وَقَالَ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أم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220 : « فلا ينبغي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220 ، ح 866 ، معلّقاً عن الكليني. </w:t>
      </w:r>
      <w:r w:rsidR="00CF2B90" w:rsidRPr="00C5749D">
        <w:rPr>
          <w:rtl/>
        </w:rPr>
        <w:t>وفيه</w:t>
      </w:r>
      <w:r w:rsidR="00CF2B90" w:rsidRPr="00BD4DDA">
        <w:rPr>
          <w:rtl/>
        </w:rPr>
        <w:t xml:space="preserve"> ، ص 221 ، ح 870 ، بسند آخر ، وتمام الرواية هكذا : « كلّ طريق يوطأ فلا تصلّ فيه » مع زيادة في آخره. </w:t>
      </w:r>
      <w:r w:rsidR="00CF2B90" w:rsidRPr="00C5749D">
        <w:rPr>
          <w:rtl/>
        </w:rPr>
        <w:t>وفيه</w:t>
      </w:r>
      <w:r w:rsidR="00CF2B90" w:rsidRPr="00BD4DDA">
        <w:rPr>
          <w:rtl/>
        </w:rPr>
        <w:t xml:space="preserve"> أيضاً ، ح 869 ، بسند آخر عن أبي عبدالله </w:t>
      </w:r>
      <w:r w:rsidR="00CF2B90" w:rsidRPr="0099484E">
        <w:rPr>
          <w:rStyle w:val="libFootnoteAlaemChar"/>
          <w:rtl/>
        </w:rPr>
        <w:t>عليه‌السلام</w:t>
      </w:r>
      <w:r w:rsidR="00CF2B90" w:rsidRPr="00BD4DDA">
        <w:rPr>
          <w:rtl/>
        </w:rPr>
        <w:t xml:space="preserve"> ، مع اختلاف. </w:t>
      </w:r>
      <w:r w:rsidR="00CF2B90" w:rsidRPr="00C5749D">
        <w:rPr>
          <w:rtl/>
        </w:rPr>
        <w:t>الفقيه</w:t>
      </w:r>
      <w:r w:rsidR="00CF2B90" w:rsidRPr="00BD4DDA">
        <w:rPr>
          <w:rtl/>
        </w:rPr>
        <w:t xml:space="preserve"> ، ج 1 ، ص 243 ، ح 728 ، مرسلاً ، مع اختلاف يسير </w:t>
      </w:r>
      <w:r w:rsidR="00742030">
        <w:rPr>
          <w:rFonts w:hint="cs"/>
          <w:rtl/>
        </w:rPr>
        <w:t>.</w:t>
      </w:r>
      <w:r w:rsidR="00CF2B90" w:rsidRPr="004A310D">
        <w:rPr>
          <w:rStyle w:val="libFootnoteBoldChar"/>
          <w:rtl/>
        </w:rPr>
        <w:t>الوافي</w:t>
      </w:r>
      <w:r w:rsidR="00CF2B90" w:rsidRPr="00BD4DDA">
        <w:rPr>
          <w:rtl/>
        </w:rPr>
        <w:t xml:space="preserve"> ، ج 7 ، ص 448 ، ح 6310 ؛ </w:t>
      </w:r>
      <w:r w:rsidR="00CF2B90" w:rsidRPr="004A310D">
        <w:rPr>
          <w:rStyle w:val="libFootnoteBoldChar"/>
          <w:rtl/>
        </w:rPr>
        <w:t>الوسائل</w:t>
      </w:r>
      <w:r w:rsidR="00CF2B90" w:rsidRPr="00BD4DDA">
        <w:rPr>
          <w:rtl/>
        </w:rPr>
        <w:t xml:space="preserve"> ، ج 5 ، ص 147 ، ح 6175.</w:t>
      </w:r>
    </w:p>
    <w:p w:rsidR="00CF2B90" w:rsidRPr="00BD4DDA" w:rsidRDefault="00376338" w:rsidP="00CF2B90">
      <w:pPr>
        <w:pStyle w:val="libFootnote0"/>
        <w:rPr>
          <w:rtl/>
          <w:lang w:bidi="fa-IR"/>
        </w:rPr>
      </w:pPr>
      <w:r>
        <w:rPr>
          <w:rtl/>
        </w:rPr>
        <w:t>(4).</w:t>
      </w:r>
      <w:r w:rsidR="00CF2B90" w:rsidRPr="00BD4DDA">
        <w:rPr>
          <w:rtl/>
        </w:rPr>
        <w:t xml:space="preserve"> في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375 ، ح 1559 ، معلّقاً عن محمّد بن أحمد بن يحيى ، عن أيّوب بن نوح. </w:t>
      </w:r>
      <w:r w:rsidR="00CF2B90" w:rsidRPr="00C5749D">
        <w:rPr>
          <w:rtl/>
        </w:rPr>
        <w:t>الفقيه</w:t>
      </w:r>
      <w:r w:rsidR="00CF2B90" w:rsidRPr="00BD4DDA">
        <w:rPr>
          <w:rtl/>
        </w:rPr>
        <w:t xml:space="preserve"> ، ج 1 ، ص 244 ، ح 735 ، معلّقاً عن أيّوب بن نوح ، عن أبي الحسن الثالث </w:t>
      </w:r>
      <w:r w:rsidR="00CF2B90" w:rsidRPr="0099484E">
        <w:rPr>
          <w:rStyle w:val="libFootnoteAlaemChar"/>
          <w:rtl/>
        </w:rPr>
        <w:t>عليه‌السلام</w:t>
      </w:r>
      <w:r w:rsidR="00CF2B90" w:rsidRPr="00BD4DDA">
        <w:rPr>
          <w:rtl/>
        </w:rPr>
        <w:t xml:space="preserve"> ، من قوله : « فقال : يتنحّى عن الجوادّ » </w:t>
      </w:r>
      <w:r w:rsidR="00742030">
        <w:rPr>
          <w:rFonts w:hint="cs"/>
          <w:rtl/>
        </w:rPr>
        <w:t>.</w:t>
      </w:r>
      <w:r w:rsidR="00CF2B90" w:rsidRPr="004A310D">
        <w:rPr>
          <w:rStyle w:val="libFootnoteBoldChar"/>
          <w:rtl/>
        </w:rPr>
        <w:t>الوافي</w:t>
      </w:r>
      <w:r w:rsidR="00CF2B90" w:rsidRPr="00BD4DDA">
        <w:rPr>
          <w:rtl/>
        </w:rPr>
        <w:t xml:space="preserve"> ، ج 7 ، ص 468 ، ح 6369 ؛ </w:t>
      </w:r>
      <w:r w:rsidR="00CF2B90" w:rsidRPr="004A310D">
        <w:rPr>
          <w:rStyle w:val="libFootnoteBoldChar"/>
          <w:rtl/>
        </w:rPr>
        <w:t>الوسائل</w:t>
      </w:r>
      <w:r w:rsidR="00CF2B90" w:rsidRPr="00BD4DDA">
        <w:rPr>
          <w:rtl/>
        </w:rPr>
        <w:t xml:space="preserve"> ، ج 5 ، ص 156 ، ح 6201.</w:t>
      </w:r>
    </w:p>
    <w:p w:rsidR="00CF2B90" w:rsidRPr="00BD4DDA" w:rsidRDefault="00376338" w:rsidP="00CF2B90">
      <w:pPr>
        <w:pStyle w:val="libFootnote0"/>
        <w:rPr>
          <w:rtl/>
          <w:lang w:bidi="fa-IR"/>
        </w:rPr>
      </w:pPr>
      <w:r>
        <w:rPr>
          <w:rtl/>
        </w:rPr>
        <w:t>(6).</w:t>
      </w:r>
      <w:r w:rsidR="00CF2B90" w:rsidRPr="00BD4DDA">
        <w:rPr>
          <w:rtl/>
        </w:rPr>
        <w:t xml:space="preserve"> في « بث » </w:t>
      </w:r>
      <w:r w:rsidR="00CF2B90" w:rsidRPr="00C65B67">
        <w:rPr>
          <w:rStyle w:val="libFootnoteBoldChar"/>
          <w:rtl/>
        </w:rPr>
        <w:t>و</w:t>
      </w:r>
      <w:r w:rsidR="00CF2B90" w:rsidRPr="004A310D">
        <w:rPr>
          <w:rStyle w:val="libFootnoteBoldChar"/>
          <w:rtl/>
        </w:rPr>
        <w:t>التهذيب</w:t>
      </w:r>
      <w:r w:rsidR="00CF2B90" w:rsidRPr="00BD4DDA">
        <w:rPr>
          <w:rtl/>
        </w:rPr>
        <w:t xml:space="preserve"> ، ج 5 : « تكره الصلاة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مواضع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5 : « أمكنة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الصلاصل » : جمع صلصال ، وهو الطين الذي يَصِلّ من يبسه ، أي يُصوِّت. </w:t>
      </w:r>
      <w:r w:rsidR="00CF2B90">
        <w:rPr>
          <w:rtl/>
        </w:rPr>
        <w:t>و «</w:t>
      </w:r>
      <w:r w:rsidR="00CF2B90" w:rsidRPr="00BD4DDA">
        <w:rPr>
          <w:rtl/>
        </w:rPr>
        <w:t xml:space="preserve"> ذات الصلاصل » : أرض‌مخصوصة ذات صوت إذا مشي عليها. ا</w:t>
      </w:r>
      <w:r w:rsidR="00742030">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11 ، ص 382 ( صلل ) ؛ الحبل المتين ، ص 535 ؛ </w:t>
      </w:r>
      <w:r w:rsidR="00CF2B90" w:rsidRPr="004A310D">
        <w:rPr>
          <w:rStyle w:val="libFootnoteBoldChar"/>
          <w:rtl/>
        </w:rPr>
        <w:t>الوافي</w:t>
      </w:r>
      <w:r w:rsidR="00CF2B90" w:rsidRPr="00BD4DDA">
        <w:rPr>
          <w:rtl/>
        </w:rPr>
        <w:t xml:space="preserve"> ، ج 7 ، ص 469.</w:t>
      </w:r>
    </w:p>
    <w:p w:rsidR="00CF2B90" w:rsidRPr="00BD4DDA" w:rsidRDefault="00376338" w:rsidP="00CF2B90">
      <w:pPr>
        <w:pStyle w:val="libFootnote0"/>
        <w:rPr>
          <w:rtl/>
          <w:lang w:bidi="fa-IR"/>
        </w:rPr>
      </w:pPr>
      <w:r>
        <w:rPr>
          <w:rtl/>
        </w:rPr>
        <w:t>(9).</w:t>
      </w:r>
      <w:r w:rsidR="00CF2B90" w:rsidRPr="00BD4DDA">
        <w:rPr>
          <w:rtl/>
        </w:rPr>
        <w:t xml:space="preserve"> في « جن » : « والضجنان »</w:t>
      </w:r>
      <w:r w:rsidR="00CF2B90">
        <w:rPr>
          <w:rtl/>
        </w:rPr>
        <w:t>.</w:t>
      </w:r>
      <w:r w:rsidR="00CF2B90" w:rsidRPr="00BD4DDA">
        <w:rPr>
          <w:rtl/>
        </w:rPr>
        <w:t xml:space="preserve"> وقال ابن الأثير : « هو موضع أو جبل بين مكّة والمدينة »</w:t>
      </w:r>
      <w:r w:rsidR="00CF2B90">
        <w:rPr>
          <w:rtl/>
        </w:rPr>
        <w:t>.</w:t>
      </w:r>
      <w:r w:rsidR="00CF2B90" w:rsidRPr="00BD4DDA">
        <w:rPr>
          <w:rtl/>
        </w:rPr>
        <w:t xml:space="preserve"> وقال صاحب </w:t>
      </w:r>
      <w:r w:rsidR="00742030">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9704B9">
      <w:pPr>
        <w:pStyle w:val="libNormal0"/>
        <w:rPr>
          <w:rtl/>
          <w:lang w:bidi="fa-IR"/>
        </w:rPr>
      </w:pPr>
      <w:r w:rsidRPr="00BD4DDA">
        <w:rPr>
          <w:rtl/>
          <w:lang w:bidi="fa-IR"/>
        </w:rPr>
        <w:lastRenderedPageBreak/>
        <w:t xml:space="preserve">« لَا بَأْسَ أَنْ يُصَلّى بَيْنَ الظَّوَاهِرِ </w:t>
      </w:r>
      <w:r w:rsidRPr="003E2A4D">
        <w:rPr>
          <w:rStyle w:val="libFootnotenumChar"/>
          <w:rtl/>
        </w:rPr>
        <w:t>(1)</w:t>
      </w:r>
      <w:r w:rsidRPr="00BD4DDA">
        <w:rPr>
          <w:rtl/>
          <w:lang w:bidi="fa-IR"/>
        </w:rPr>
        <w:t xml:space="preserve"> وَهِيَ الْجَوَادُّ ، جَوَادُّ الطَّرِيقِ ؛ وَيُكْرَهُ </w:t>
      </w:r>
      <w:r w:rsidRPr="003E2A4D">
        <w:rPr>
          <w:rStyle w:val="libFootnotenumChar"/>
          <w:rtl/>
        </w:rPr>
        <w:t>(2)</w:t>
      </w:r>
      <w:r w:rsidRPr="00BD4DDA">
        <w:rPr>
          <w:rtl/>
          <w:lang w:bidi="fa-IR"/>
        </w:rPr>
        <w:t xml:space="preserve"> أَن</w:t>
      </w:r>
      <w:r w:rsidR="003C38E5">
        <w:rPr>
          <w:rtl/>
          <w:lang w:bidi="fa-IR"/>
        </w:rPr>
        <w:t>ْ يُصَلّى فِي الْجَوَادِّ</w:t>
      </w:r>
      <w:r w:rsidRPr="00BD4DDA">
        <w:rPr>
          <w:rtl/>
          <w:lang w:bidi="fa-IR"/>
        </w:rPr>
        <w:t>»</w:t>
      </w:r>
      <w:r>
        <w:rPr>
          <w:rtl/>
          <w:lang w:bidi="fa-IR"/>
        </w:rPr>
        <w:t>.</w:t>
      </w:r>
      <w:r w:rsidRPr="003E2A4D">
        <w:rPr>
          <w:rStyle w:val="libFootnotenumChar"/>
          <w:rtl/>
        </w:rPr>
        <w:t>(3)</w:t>
      </w:r>
    </w:p>
    <w:p w:rsidR="00CF2B90" w:rsidRPr="00BD4DDA" w:rsidRDefault="00CF2B90" w:rsidP="00CF2B90">
      <w:pPr>
        <w:pStyle w:val="libNormal"/>
        <w:rPr>
          <w:rtl/>
          <w:lang w:bidi="fa-IR"/>
        </w:rPr>
      </w:pPr>
      <w:r w:rsidRPr="00C5749D">
        <w:rPr>
          <w:rtl/>
        </w:rPr>
        <w:t>5317</w:t>
      </w:r>
      <w:r w:rsidRPr="008C051F">
        <w:rPr>
          <w:rStyle w:val="libBold2Char"/>
          <w:rtl/>
        </w:rPr>
        <w:t xml:space="preserve"> / 11.</w:t>
      </w:r>
      <w:r w:rsidRPr="00BD4DDA">
        <w:rPr>
          <w:rtl/>
          <w:lang w:bidi="fa-IR"/>
        </w:rPr>
        <w:t xml:space="preserve"> مُحَمَّدُ بْنُ يَحْيى ، عَنْ أَحْمَدَ بْنِ مُحَمَّدٍ ، عَنِ ابْنِ فَضَّالٍ ، عَنْ بَعْضِ أَصْحَابِنَا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يُصَلّى فِي وَادِي الشُّقْرَةِ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9704B9" w:rsidP="00CF2B90">
      <w:pPr>
        <w:pStyle w:val="libFootnote0"/>
        <w:rPr>
          <w:rtl/>
          <w:lang w:bidi="fa-IR"/>
        </w:rPr>
      </w:pPr>
      <w:r>
        <w:rPr>
          <w:rFonts w:hint="cs"/>
          <w:rtl/>
        </w:rPr>
        <w:t xml:space="preserve">= </w:t>
      </w:r>
      <w:r w:rsidR="00CF2B90" w:rsidRPr="00C5749D">
        <w:rPr>
          <w:rtl/>
        </w:rPr>
        <w:t>القاموس</w:t>
      </w:r>
      <w:r w:rsidR="00CF2B90" w:rsidRPr="00BD4DDA">
        <w:rPr>
          <w:rtl/>
        </w:rPr>
        <w:t xml:space="preserve"> : « ضجنان ، كسكران : جبل قرب مكّة ، وجبل آخر بالبادية »</w:t>
      </w:r>
      <w:r w:rsidR="00CF2B90">
        <w:rPr>
          <w:rtl/>
        </w:rPr>
        <w:t>.</w:t>
      </w:r>
      <w:r w:rsidR="00CF2B90" w:rsidRPr="00BD4DDA">
        <w:rPr>
          <w:rtl/>
        </w:rPr>
        <w:t xml:space="preserve"> وقال الشيخ البهائي : « هذه المواضع الثلاث في طريق مكّة شرّفها الله تعالى</w:t>
      </w:r>
      <w:r w:rsidR="00CF2B90">
        <w:rPr>
          <w:rtl/>
        </w:rPr>
        <w:t xml:space="preserve"> ..</w:t>
      </w:r>
      <w:r w:rsidR="00CF2B90" w:rsidRPr="00BD4DDA">
        <w:rPr>
          <w:rtl/>
        </w:rPr>
        <w:t>. وضجنان ، بالضاد المعجمة والجيم ونونين بينهما ألف : جبل بمكّة »</w:t>
      </w:r>
      <w:r w:rsidR="00CF2B90">
        <w:rPr>
          <w:rtl/>
        </w:rPr>
        <w:t>.</w:t>
      </w:r>
      <w:r w:rsidR="00CF2B90" w:rsidRPr="00BD4DDA">
        <w:rPr>
          <w:rtl/>
        </w:rPr>
        <w:t xml:space="preserve"> ا</w:t>
      </w:r>
      <w:r w:rsidR="00A33B89">
        <w:rPr>
          <w:rFonts w:hint="cs"/>
          <w:rtl/>
        </w:rPr>
        <w:t>ُ</w:t>
      </w:r>
      <w:r w:rsidR="00CF2B90" w:rsidRPr="00BD4DDA">
        <w:rPr>
          <w:rtl/>
        </w:rPr>
        <w:t xml:space="preserve">نظر : </w:t>
      </w:r>
      <w:r w:rsidR="00CF2B90" w:rsidRPr="00C5749D">
        <w:rPr>
          <w:rtl/>
        </w:rPr>
        <w:t>النهاية</w:t>
      </w:r>
      <w:r w:rsidR="00CF2B90" w:rsidRPr="00BD4DDA">
        <w:rPr>
          <w:rtl/>
        </w:rPr>
        <w:t xml:space="preserve"> ، ج 3 ، ص 74 ؛ </w:t>
      </w:r>
      <w:r w:rsidR="00CF2B90" w:rsidRPr="00155E76">
        <w:rPr>
          <w:rStyle w:val="libFootnoteBoldChar"/>
          <w:rtl/>
        </w:rPr>
        <w:t>القاموس المحيط</w:t>
      </w:r>
      <w:r w:rsidR="00CF2B90" w:rsidRPr="00BD4DDA">
        <w:rPr>
          <w:rtl/>
        </w:rPr>
        <w:t xml:space="preserve"> ، ج 2 ، ص 1592 ( ضجن ) ؛ </w:t>
      </w:r>
      <w:r w:rsidR="00CF2B90" w:rsidRPr="00C5749D">
        <w:rPr>
          <w:rtl/>
        </w:rPr>
        <w:t>الحبل المتين</w:t>
      </w:r>
      <w:r w:rsidR="00CF2B90" w:rsidRPr="00BD4DDA">
        <w:rPr>
          <w:rtl/>
        </w:rPr>
        <w:t xml:space="preserve"> ، ص 535 ؛ </w:t>
      </w:r>
      <w:r w:rsidR="00CF2B90" w:rsidRPr="004A310D">
        <w:rPr>
          <w:rStyle w:val="libFootnoteBoldChar"/>
          <w:rtl/>
        </w:rPr>
        <w:t>الوافي</w:t>
      </w:r>
      <w:r w:rsidR="00CF2B90" w:rsidRPr="00BD4DDA">
        <w:rPr>
          <w:rtl/>
        </w:rPr>
        <w:t xml:space="preserve"> ، ج 7 ، ص 469.</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بين الظواهر ، ليس المراد من الظاهر هنا المرتفع ، بل البين الذي انخفض‌بالسلوك فيها لظهور التطرّق فيه ، ولهذا فسّر </w:t>
      </w:r>
      <w:r w:rsidR="00CF2B90" w:rsidRPr="0099484E">
        <w:rPr>
          <w:rStyle w:val="libFootnoteAlaemChar"/>
          <w:rtl/>
        </w:rPr>
        <w:t>عليه‌السلام</w:t>
      </w:r>
      <w:r w:rsidR="00CF2B90" w:rsidRPr="00BD4DDA">
        <w:rPr>
          <w:rtl/>
        </w:rPr>
        <w:t xml:space="preserve"> الظاهر بالجوادّ ، وهي الطرق الواسعة وليس تفسير البين كما فهمه الأكثر. وقال الجوهري : الظهر : طريق البرّ »</w:t>
      </w:r>
      <w:r w:rsidR="00CF2B90">
        <w:rPr>
          <w:rtl/>
        </w:rPr>
        <w:t>.</w:t>
      </w:r>
      <w:r w:rsidR="00CF2B90" w:rsidRPr="00BD4DDA">
        <w:rPr>
          <w:rtl/>
        </w:rPr>
        <w:t xml:space="preserve"> وا</w:t>
      </w:r>
      <w:r w:rsidR="00A33B89">
        <w:rPr>
          <w:rFonts w:hint="cs"/>
          <w:rtl/>
        </w:rPr>
        <w:t>ُ</w:t>
      </w:r>
      <w:r w:rsidR="00CF2B90" w:rsidRPr="00BD4DDA">
        <w:rPr>
          <w:rtl/>
        </w:rPr>
        <w:t xml:space="preserve">نظر أيضاً : </w:t>
      </w:r>
      <w:r w:rsidR="00CF2B90" w:rsidRPr="00C5749D">
        <w:rPr>
          <w:rtl/>
        </w:rPr>
        <w:t>الصحاح</w:t>
      </w:r>
      <w:r w:rsidR="00CF2B90" w:rsidRPr="00BD4DDA">
        <w:rPr>
          <w:rtl/>
        </w:rPr>
        <w:t xml:space="preserve"> ، ج 2 ، ص 730 ( ظهر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وتكره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375 ، ح 1560 ، معلّقاً عن عليّ بن مهزيار. </w:t>
      </w:r>
      <w:r w:rsidR="00CF2B90" w:rsidRPr="00C5749D">
        <w:rPr>
          <w:rtl/>
        </w:rPr>
        <w:t>وفيه</w:t>
      </w:r>
      <w:r w:rsidR="00CF2B90" w:rsidRPr="00BD4DDA">
        <w:rPr>
          <w:rtl/>
        </w:rPr>
        <w:t xml:space="preserve"> ، ج 5 ، ص 425 ، ح 1475 ، بسنده عن معاوية بن عمّار. </w:t>
      </w:r>
      <w:r w:rsidR="00CF2B90" w:rsidRPr="005B13E8">
        <w:rPr>
          <w:rStyle w:val="libFootnoteBoldChar"/>
          <w:rtl/>
        </w:rPr>
        <w:t>المحاسن</w:t>
      </w:r>
      <w:r w:rsidR="00CF2B90" w:rsidRPr="00BD4DDA">
        <w:rPr>
          <w:rtl/>
        </w:rPr>
        <w:t xml:space="preserve"> ، ص 365 ، كتاب السفر ، ح 113 ، بسند آخر ، مع زيادة. </w:t>
      </w:r>
      <w:r w:rsidR="00CF2B90" w:rsidRPr="00C5749D">
        <w:rPr>
          <w:rtl/>
        </w:rPr>
        <w:t>الفقيه</w:t>
      </w:r>
      <w:r w:rsidR="00CF2B90" w:rsidRPr="00BD4DDA">
        <w:rPr>
          <w:rtl/>
        </w:rPr>
        <w:t xml:space="preserve"> ، ج 4 ، ص 365 ، ضمن الحديث الطويل 5762 ، بسند آخر عن جعفر بن محمّد ، عن آبائه </w:t>
      </w:r>
      <w:r w:rsidR="00CF2B90" w:rsidRPr="0099484E">
        <w:rPr>
          <w:rStyle w:val="libFootnoteAlaemChar"/>
          <w:rtl/>
        </w:rPr>
        <w:t>عليهم‌السلام</w:t>
      </w:r>
      <w:r w:rsidR="00CF2B90" w:rsidRPr="00BD4DDA">
        <w:rPr>
          <w:rtl/>
        </w:rPr>
        <w:t xml:space="preserve"> عن النبيّ </w:t>
      </w:r>
      <w:r w:rsidR="0099484E" w:rsidRPr="0099484E">
        <w:rPr>
          <w:rStyle w:val="libFootnoteAlaemChar"/>
          <w:rtl/>
        </w:rPr>
        <w:t>صلى‌الله‌عليه‌وآله</w:t>
      </w:r>
      <w:r w:rsidR="00CF2B90" w:rsidRPr="00BD4DDA">
        <w:rPr>
          <w:rtl/>
        </w:rPr>
        <w:t xml:space="preserve">. </w:t>
      </w:r>
      <w:r w:rsidR="00CF2B90" w:rsidRPr="00C5749D">
        <w:rPr>
          <w:rtl/>
        </w:rPr>
        <w:t>وفيه</w:t>
      </w:r>
      <w:r w:rsidR="00CF2B90" w:rsidRPr="00BD4DDA">
        <w:rPr>
          <w:rtl/>
        </w:rPr>
        <w:t xml:space="preserve"> ، ج 1 ، ص 242 ، ح 726 ، مرسلاً من دون الإسناد إلى المعصوم </w:t>
      </w:r>
      <w:r w:rsidR="00CF2B90" w:rsidRPr="0099484E">
        <w:rPr>
          <w:rStyle w:val="libFootnoteAlaemChar"/>
          <w:rtl/>
        </w:rPr>
        <w:t>عليه‌السلام</w:t>
      </w:r>
      <w:r w:rsidR="00CF2B90" w:rsidRPr="00BD4DDA">
        <w:rPr>
          <w:rtl/>
        </w:rPr>
        <w:t xml:space="preserve"> ، مع زيادة ، وفي الثلاثة الأخيرة إلى قوله : « وذات الصلاصل وضجنان » وفي كلّ المصادر مع اختلاف يسير. وراجع : </w:t>
      </w:r>
      <w:r w:rsidR="00CF2B90" w:rsidRPr="004A310D">
        <w:rPr>
          <w:rStyle w:val="libFootnoteBoldChar"/>
          <w:rtl/>
        </w:rPr>
        <w:t>الخصال</w:t>
      </w:r>
      <w:r w:rsidR="00CF2B90" w:rsidRPr="00BD4DDA">
        <w:rPr>
          <w:rtl/>
        </w:rPr>
        <w:t xml:space="preserve"> ، ص 434 ، أبواب العشرة ، ح 21 </w:t>
      </w:r>
      <w:r w:rsidR="00A33B89">
        <w:rPr>
          <w:rFonts w:hint="cs"/>
          <w:rtl/>
        </w:rPr>
        <w:t>.</w:t>
      </w:r>
      <w:r w:rsidR="00CF2B90" w:rsidRPr="004A310D">
        <w:rPr>
          <w:rStyle w:val="libFootnoteBoldChar"/>
          <w:rtl/>
        </w:rPr>
        <w:t>الوافي</w:t>
      </w:r>
      <w:r w:rsidR="00CF2B90" w:rsidRPr="00BD4DDA">
        <w:rPr>
          <w:rtl/>
        </w:rPr>
        <w:t xml:space="preserve"> ، ج 7 ، ص 468 ، ح 6370 ؛ </w:t>
      </w:r>
      <w:r w:rsidR="00CF2B90" w:rsidRPr="004A310D">
        <w:rPr>
          <w:rStyle w:val="libFootnoteBoldChar"/>
          <w:rtl/>
        </w:rPr>
        <w:t>الوسائل</w:t>
      </w:r>
      <w:r w:rsidR="00CF2B90" w:rsidRPr="00BD4DDA">
        <w:rPr>
          <w:rtl/>
        </w:rPr>
        <w:t xml:space="preserve"> ، ج 5 ، ص 155 ، ح 6200 ، إلى قوله : « وذات الصلاصل وضجنان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الشُقْرَة » : لون الأشقر ، وهي في الإنسان حمرة صافية وبشرته مائلة إلى البياض ، وفي الخيل حمرة صافية يحمرّ معها العُرْف والذَنَب ، فإن اسودّا فهو الكميت. والشَقِرَة ، بكسر القاف : واحدة الشَقِر ، وهي شقائق النعمان ، قال ابن الأثير : « هو</w:t>
      </w:r>
      <w:r w:rsidR="00CF2B90">
        <w:rPr>
          <w:rtl/>
        </w:rPr>
        <w:t xml:space="preserve"> </w:t>
      </w:r>
      <w:r w:rsidR="00890F05">
        <w:rPr>
          <w:rtl/>
        </w:rPr>
        <w:t>-</w:t>
      </w:r>
      <w:r w:rsidR="00CF2B90">
        <w:rPr>
          <w:rtl/>
        </w:rPr>
        <w:t xml:space="preserve"> </w:t>
      </w:r>
      <w:r w:rsidR="00CF2B90" w:rsidRPr="00BD4DDA">
        <w:rPr>
          <w:rtl/>
        </w:rPr>
        <w:t>أي شقائق النعمان</w:t>
      </w:r>
      <w:r w:rsidR="00CF2B90">
        <w:rPr>
          <w:rtl/>
        </w:rPr>
        <w:t xml:space="preserve"> </w:t>
      </w:r>
      <w:r w:rsidR="00890F05">
        <w:rPr>
          <w:rtl/>
        </w:rPr>
        <w:t>-</w:t>
      </w:r>
      <w:r w:rsidR="00CF2B90">
        <w:rPr>
          <w:rtl/>
        </w:rPr>
        <w:t xml:space="preserve"> </w:t>
      </w:r>
      <w:r w:rsidR="00CF2B90" w:rsidRPr="00BD4DDA">
        <w:rPr>
          <w:rtl/>
        </w:rPr>
        <w:t>هذا الزَهْر الأحمر المعروف ويقال له : الشَقِر ، وأصله من الشقيقة ، وهي الفرجة بين الرمال وإنّما ا</w:t>
      </w:r>
      <w:r w:rsidR="00A33B89">
        <w:rPr>
          <w:rFonts w:hint="cs"/>
          <w:rtl/>
        </w:rPr>
        <w:t>ُ</w:t>
      </w:r>
      <w:r w:rsidR="00CF2B90" w:rsidRPr="00BD4DDA">
        <w:rPr>
          <w:rtl/>
        </w:rPr>
        <w:t xml:space="preserve">ضيفت إلى النعمان ، وهو ابن المنذر ملك العرب ؛ لأنّه </w:t>
      </w:r>
      <w:r w:rsidR="00A33B89">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D0310">
        <w:rPr>
          <w:rtl/>
        </w:rPr>
        <w:lastRenderedPageBreak/>
        <w:t>5318</w:t>
      </w:r>
      <w:r w:rsidRPr="008C051F">
        <w:rPr>
          <w:rStyle w:val="libBold2Char"/>
          <w:rtl/>
        </w:rPr>
        <w:t xml:space="preserve"> / 12.</w:t>
      </w:r>
      <w:r w:rsidRPr="00BD4DDA">
        <w:rPr>
          <w:rtl/>
          <w:lang w:bidi="fa-IR"/>
        </w:rPr>
        <w:t xml:space="preserve"> عَلِيُّ بْنُ مُحَمَّدِ بْنِ عَبْدِ اللهِ ، عَنِ ابْنِ الْبَرْقِيِّ ، عَنْ أَبِيهِ ، عَنْ عَبْدِ اللهِ بْنِ الْفَضْلِ </w:t>
      </w:r>
      <w:r w:rsidRPr="003E2A4D">
        <w:rPr>
          <w:rStyle w:val="libFootnotenumChar"/>
          <w:rtl/>
        </w:rPr>
        <w:t>(1)</w:t>
      </w:r>
      <w:r w:rsidRPr="00BD4DDA">
        <w:rPr>
          <w:rtl/>
          <w:lang w:bidi="fa-IR"/>
        </w:rPr>
        <w:t xml:space="preserve"> ، عَمَّنْ حَدَّثَهُ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عَشَرَةُ مَوَاضِعَ لَايُصَلّى فِيهَا </w:t>
      </w:r>
      <w:r w:rsidRPr="003E2A4D">
        <w:rPr>
          <w:rStyle w:val="libFootnotenumChar"/>
          <w:rtl/>
        </w:rPr>
        <w:t>(2)</w:t>
      </w:r>
      <w:r w:rsidRPr="00BD4DDA">
        <w:rPr>
          <w:rtl/>
          <w:lang w:bidi="fa-IR"/>
        </w:rPr>
        <w:t xml:space="preserve"> : الطِّينُ ، وَالْمَاءُ ، وَالْحَمَّامُ ، وَالْقُبُورُ ، وَمَسَانُّ الطَّرِيقِ </w:t>
      </w:r>
      <w:r w:rsidRPr="003E2A4D">
        <w:rPr>
          <w:rStyle w:val="libFootnotenumChar"/>
          <w:rtl/>
        </w:rPr>
        <w:t>(3)</w:t>
      </w:r>
      <w:r w:rsidRPr="00BD4DDA">
        <w:rPr>
          <w:rtl/>
          <w:lang w:bidi="fa-IR"/>
        </w:rPr>
        <w:t xml:space="preserve"> ، وَقُرَى النَّمْلِ ، وَمَعَاطِنُ الْإِبِلِ ، وَمَجْرَى الْمَاءِ ، وَالسَّبَخُ ، وَالثَّلْجُ</w:t>
      </w:r>
      <w:r w:rsidRPr="003E2A4D">
        <w:rPr>
          <w:rStyle w:val="libFootnotenumChar"/>
          <w:rtl/>
        </w:rPr>
        <w:t>(4)</w:t>
      </w:r>
      <w:r w:rsidRPr="00BD4DDA">
        <w:rPr>
          <w:rtl/>
          <w:lang w:bidi="fa-IR"/>
        </w:rPr>
        <w:t>»</w:t>
      </w:r>
      <w:r>
        <w:rPr>
          <w:rtl/>
          <w:lang w:bidi="fa-IR"/>
        </w:rPr>
        <w:t>.</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36C8A" w:rsidP="00CF2B90">
      <w:pPr>
        <w:pStyle w:val="libFootnote0"/>
        <w:rPr>
          <w:rtl/>
          <w:lang w:bidi="fa-IR"/>
        </w:rPr>
      </w:pPr>
      <w:r>
        <w:rPr>
          <w:rFonts w:hint="cs"/>
          <w:rtl/>
        </w:rPr>
        <w:t xml:space="preserve">= </w:t>
      </w:r>
      <w:r w:rsidR="00CF2B90" w:rsidRPr="00BD4DDA">
        <w:rPr>
          <w:rtl/>
        </w:rPr>
        <w:t>نزل شقائق رمل قد أنبتت هذا الزهر فاستحسنه ، فأمر أن يحمى له ، فا</w:t>
      </w:r>
      <w:r w:rsidR="003C59BF">
        <w:rPr>
          <w:rFonts w:hint="cs"/>
          <w:rtl/>
        </w:rPr>
        <w:t>ُ</w:t>
      </w:r>
      <w:r w:rsidR="00CF2B90" w:rsidRPr="00BD4DDA">
        <w:rPr>
          <w:rtl/>
        </w:rPr>
        <w:t>ضيفت إليه وسمّيت شقائق النعمان ، وغلب اسم الشقائق عليها. وقيل : النعمان : اسم الدم ، وشقائقه : قِطَعُه ، فشبّهت به لحمرتها. والأوّل أكثر وأشهر »</w:t>
      </w:r>
      <w:r w:rsidR="00CF2B90">
        <w:rPr>
          <w:rtl/>
        </w:rPr>
        <w:t>.</w:t>
      </w:r>
    </w:p>
    <w:p w:rsidR="00CF2B90" w:rsidRPr="00BD4DDA" w:rsidRDefault="00CF2B90" w:rsidP="00CF2B90">
      <w:pPr>
        <w:pStyle w:val="libFootnote0"/>
        <w:rPr>
          <w:rtl/>
          <w:lang w:bidi="fa-IR"/>
        </w:rPr>
      </w:pPr>
      <w:r w:rsidRPr="00204C69">
        <w:rPr>
          <w:rtl/>
        </w:rPr>
        <w:t>هذا في اللغة ، وأمّا ا</w:t>
      </w:r>
      <w:r w:rsidR="003C59BF">
        <w:rPr>
          <w:rtl/>
        </w:rPr>
        <w:t>لمراد بوادي الشقرة ، فقال العل</w:t>
      </w:r>
      <w:r w:rsidR="003C59BF">
        <w:rPr>
          <w:rFonts w:hint="cs"/>
          <w:rtl/>
        </w:rPr>
        <w:t>ّ</w:t>
      </w:r>
      <w:r w:rsidR="003C59BF">
        <w:rPr>
          <w:rtl/>
        </w:rPr>
        <w:t>ا</w:t>
      </w:r>
      <w:r w:rsidRPr="00204C69">
        <w:rPr>
          <w:rtl/>
        </w:rPr>
        <w:t>مة الحلّي : « اختلف علماؤنا ، فقال بعضهم : إنّه موضع مخصوص خسف به. وقي</w:t>
      </w:r>
      <w:r w:rsidR="003C59BF">
        <w:rPr>
          <w:rtl/>
        </w:rPr>
        <w:t>ل : ما فيه شقائق النعمان ؛ لئل</w:t>
      </w:r>
      <w:r w:rsidR="003C59BF">
        <w:rPr>
          <w:rFonts w:hint="cs"/>
          <w:rtl/>
        </w:rPr>
        <w:t>ّ</w:t>
      </w:r>
      <w:r w:rsidR="003C59BF">
        <w:rPr>
          <w:rtl/>
        </w:rPr>
        <w:t>ا</w:t>
      </w:r>
      <w:r w:rsidRPr="00204C69">
        <w:rPr>
          <w:rtl/>
        </w:rPr>
        <w:t xml:space="preserve"> يشتغل النظر </w:t>
      </w:r>
      <w:r w:rsidR="00966C43">
        <w:rPr>
          <w:rtl/>
        </w:rPr>
        <w:t>». وقال الشهيد نحوه. وقال العل</w:t>
      </w:r>
      <w:r w:rsidR="00966C43">
        <w:rPr>
          <w:rFonts w:hint="cs"/>
          <w:rtl/>
        </w:rPr>
        <w:t>ّ</w:t>
      </w:r>
      <w:r w:rsidR="00966C43">
        <w:rPr>
          <w:rtl/>
        </w:rPr>
        <w:t>ا</w:t>
      </w:r>
      <w:r w:rsidRPr="00204C69">
        <w:rPr>
          <w:rtl/>
        </w:rPr>
        <w:t>مة الفيض : « الشقرة : ضرب من الحمرة ، وككتف يقال لكلّ أرض فيها شقائق النعمان. وبالضمّ : بادية من المدينة خسف بها ، وهي المراد هاهنا. وقيل : هذه الأربع كلّها : مواضع خسف بأهلها ». ا</w:t>
      </w:r>
      <w:r w:rsidR="006C7B69">
        <w:rPr>
          <w:rFonts w:hint="cs"/>
          <w:rtl/>
        </w:rPr>
        <w:t>ُ</w:t>
      </w:r>
      <w:r w:rsidRPr="00204C69">
        <w:rPr>
          <w:rtl/>
        </w:rPr>
        <w:t xml:space="preserve">نظر : </w:t>
      </w:r>
      <w:r w:rsidRPr="002D0310">
        <w:rPr>
          <w:rtl/>
        </w:rPr>
        <w:t>الصحاح</w:t>
      </w:r>
      <w:r w:rsidRPr="00204C69">
        <w:rPr>
          <w:rtl/>
        </w:rPr>
        <w:t xml:space="preserve"> ، ج 2 ، ص 701 </w:t>
      </w:r>
      <w:r w:rsidR="00890F05" w:rsidRPr="00204C69">
        <w:rPr>
          <w:rtl/>
        </w:rPr>
        <w:t>-</w:t>
      </w:r>
      <w:r w:rsidRPr="00204C69">
        <w:rPr>
          <w:rtl/>
        </w:rPr>
        <w:t xml:space="preserve"> 702 ( شقر ) ؛ </w:t>
      </w:r>
      <w:r w:rsidRPr="002D0310">
        <w:rPr>
          <w:rtl/>
        </w:rPr>
        <w:t>النهاية</w:t>
      </w:r>
      <w:r w:rsidRPr="00204C69">
        <w:rPr>
          <w:rtl/>
        </w:rPr>
        <w:t xml:space="preserve"> ، ج 2 ، ص 492 ( شقق ) ؛ </w:t>
      </w:r>
      <w:r w:rsidRPr="002D0310">
        <w:rPr>
          <w:rtl/>
        </w:rPr>
        <w:t>تذكرة الفقهاء</w:t>
      </w:r>
      <w:r w:rsidRPr="00204C69">
        <w:rPr>
          <w:rtl/>
        </w:rPr>
        <w:t xml:space="preserve"> ، ج 2 ، ص 410 ؛ </w:t>
      </w:r>
      <w:r w:rsidRPr="002D0310">
        <w:rPr>
          <w:rtl/>
        </w:rPr>
        <w:t>ذكرى الشيعة</w:t>
      </w:r>
      <w:r w:rsidRPr="00204C69">
        <w:rPr>
          <w:rtl/>
        </w:rPr>
        <w:t xml:space="preserve"> ، ج 3 ، ص 92.</w:t>
      </w:r>
    </w:p>
    <w:p w:rsidR="00CF2B90" w:rsidRDefault="00376338" w:rsidP="00CF2B90">
      <w:pPr>
        <w:pStyle w:val="libFootnote0"/>
        <w:rPr>
          <w:rtl/>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375 ، ح 1561 ، معلّقاً عن أحمد بن محمّد. </w:t>
      </w:r>
      <w:r w:rsidR="00CF2B90" w:rsidRPr="005B13E8">
        <w:rPr>
          <w:rStyle w:val="libFootnoteBoldChar"/>
          <w:rtl/>
        </w:rPr>
        <w:t>المحاسن</w:t>
      </w:r>
      <w:r w:rsidR="00CF2B90" w:rsidRPr="00BD4DDA">
        <w:rPr>
          <w:rtl/>
        </w:rPr>
        <w:t xml:space="preserve"> ، ص 366 ، كتاب السفر ، ح 115 ، بسند آخر ، مع زيادة في آخره ، وفيهما مع اختلاف يسير </w:t>
      </w:r>
      <w:r w:rsidR="006C7B69">
        <w:rPr>
          <w:rFonts w:hint="cs"/>
          <w:rtl/>
        </w:rPr>
        <w:t>.</w:t>
      </w:r>
      <w:r w:rsidR="00CF2B90" w:rsidRPr="004A310D">
        <w:rPr>
          <w:rStyle w:val="libFootnoteBoldChar"/>
          <w:rtl/>
        </w:rPr>
        <w:t>الوافي</w:t>
      </w:r>
      <w:r w:rsidR="00CF2B90" w:rsidRPr="00BD4DDA">
        <w:rPr>
          <w:rtl/>
        </w:rPr>
        <w:t xml:space="preserve"> ، ج 7 ، ص 469 ، ح 6372 ؛ </w:t>
      </w:r>
      <w:r w:rsidR="00CF2B90" w:rsidRPr="004A310D">
        <w:rPr>
          <w:rStyle w:val="libFootnoteBoldChar"/>
          <w:rtl/>
        </w:rPr>
        <w:t>الوسائل</w:t>
      </w:r>
      <w:r w:rsidR="00CF2B90" w:rsidRPr="00BD4DDA">
        <w:rPr>
          <w:rtl/>
        </w:rPr>
        <w:t xml:space="preserve"> ، ج 5 ، ص 157 ، ح 6210.</w:t>
      </w:r>
    </w:p>
    <w:p w:rsidR="00CF2B90" w:rsidRPr="00BD4DDA" w:rsidRDefault="00376338" w:rsidP="00CF2B90">
      <w:pPr>
        <w:pStyle w:val="libFootnote0"/>
        <w:rPr>
          <w:rtl/>
          <w:lang w:bidi="fa-IR"/>
        </w:rPr>
      </w:pPr>
      <w:r>
        <w:rPr>
          <w:rtl/>
        </w:rPr>
        <w:t>(1).</w:t>
      </w:r>
      <w:r w:rsidR="00CF2B90" w:rsidRPr="00BD4DDA">
        <w:rPr>
          <w:rtl/>
        </w:rPr>
        <w:t xml:space="preserve"> ورد الخبر في </w:t>
      </w:r>
      <w:r w:rsidR="00CF2B90" w:rsidRPr="005B13E8">
        <w:rPr>
          <w:rStyle w:val="libFootnoteBoldChar"/>
          <w:rtl/>
        </w:rPr>
        <w:t>المحاسن</w:t>
      </w:r>
      <w:r w:rsidR="00CF2B90" w:rsidRPr="00BD4DDA">
        <w:rPr>
          <w:rtl/>
        </w:rPr>
        <w:t xml:space="preserve"> ، ص 366 ، ح 116 ، عن أبيه ، عن عبدالله بن المفضّل النوفلي ، عن أبيه ، عن مشيخته ، لكنّ الصواب عبدالله بن الفضل النوفلي كما في </w:t>
      </w:r>
      <w:r w:rsidR="00CF2B90" w:rsidRPr="002D0310">
        <w:rPr>
          <w:rtl/>
        </w:rPr>
        <w:t>البحار</w:t>
      </w:r>
      <w:r w:rsidR="00CF2B90" w:rsidRPr="00BD4DDA">
        <w:rPr>
          <w:rtl/>
        </w:rPr>
        <w:t xml:space="preserve"> ، ج 80 ، ص 305 ، ذيل ح 1. وعبدالله بن الفضل هو عبدالله بن الفضل بن عبدالله النوفلي. راجع : </w:t>
      </w:r>
      <w:r w:rsidR="00CF2B90" w:rsidRPr="002D0310">
        <w:rPr>
          <w:rtl/>
        </w:rPr>
        <w:t>رجال النجاشي</w:t>
      </w:r>
      <w:r w:rsidR="00CF2B90" w:rsidRPr="00BD4DDA">
        <w:rPr>
          <w:rtl/>
        </w:rPr>
        <w:t xml:space="preserve"> ، ص 223 ، الرقم 585.</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لايصلّى فيها ، كأنّه أعمّ من الحرمة والكراهة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بث »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الطرق »</w:t>
      </w:r>
      <w:r w:rsidR="00CF2B90">
        <w:rPr>
          <w:rtl/>
        </w:rPr>
        <w:t>.</w:t>
      </w:r>
      <w:r w:rsidR="00CF2B90" w:rsidRPr="00BD4DDA">
        <w:rPr>
          <w:rtl/>
        </w:rPr>
        <w:t xml:space="preserve"> </w:t>
      </w:r>
      <w:r w:rsidR="00CF2B90">
        <w:rPr>
          <w:rtl/>
        </w:rPr>
        <w:t>و «</w:t>
      </w:r>
      <w:r w:rsidR="00CF2B90" w:rsidRPr="00BD4DDA">
        <w:rPr>
          <w:rtl/>
        </w:rPr>
        <w:t xml:space="preserve"> ال</w:t>
      </w:r>
      <w:r w:rsidR="006C7B69">
        <w:rPr>
          <w:rFonts w:hint="cs"/>
          <w:rtl/>
        </w:rPr>
        <w:t>ـ</w:t>
      </w:r>
      <w:r w:rsidR="00CF2B90" w:rsidRPr="00BD4DDA">
        <w:rPr>
          <w:rtl/>
        </w:rPr>
        <w:t>مَسانّ » : جمع ال</w:t>
      </w:r>
      <w:r w:rsidR="006C7B69">
        <w:rPr>
          <w:rFonts w:hint="cs"/>
          <w:rtl/>
        </w:rPr>
        <w:t>ـ</w:t>
      </w:r>
      <w:r w:rsidR="00CF2B90" w:rsidRPr="00BD4DDA">
        <w:rPr>
          <w:rtl/>
        </w:rPr>
        <w:t xml:space="preserve">مُسِنّ ، وهو كبير السنّ ، </w:t>
      </w:r>
      <w:r w:rsidR="00CF2B90">
        <w:rPr>
          <w:rtl/>
        </w:rPr>
        <w:t>و «</w:t>
      </w:r>
      <w:r w:rsidR="00CF2B90" w:rsidRPr="00BD4DDA">
        <w:rPr>
          <w:rtl/>
        </w:rPr>
        <w:t xml:space="preserve"> مسانّ الطريق » : المسلوكة منه. ا</w:t>
      </w:r>
      <w:r w:rsidR="000D7797">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13 ، ص 222 ؛ </w:t>
      </w:r>
      <w:r w:rsidR="00CF2B90" w:rsidRPr="002D0310">
        <w:rPr>
          <w:rtl/>
        </w:rPr>
        <w:t>مجمع البحرين</w:t>
      </w:r>
      <w:r w:rsidR="00CF2B90" w:rsidRPr="00BD4DDA">
        <w:rPr>
          <w:rtl/>
        </w:rPr>
        <w:t xml:space="preserve"> ، ج 6 ، ص 269 ( سنن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الخصال</w:t>
      </w:r>
      <w:r w:rsidR="00CF2B90" w:rsidRPr="00BD4DDA">
        <w:rPr>
          <w:rtl/>
        </w:rPr>
        <w:t xml:space="preserve"> : + « ووادى ضجنان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5B13E8">
        <w:rPr>
          <w:rStyle w:val="libFootnoteBoldChar"/>
          <w:rtl/>
        </w:rPr>
        <w:t>المحاسن</w:t>
      </w:r>
      <w:r w:rsidR="00CF2B90" w:rsidRPr="00BD4DDA">
        <w:rPr>
          <w:rtl/>
        </w:rPr>
        <w:t xml:space="preserve"> ، ص 366 ، كتاب السفر ، ح 116 ، عن أبيه ، عن عبدالله بن المفضّل النوفلي ، عن أبيه ، عن </w:t>
      </w:r>
      <w:r w:rsidR="000D779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D0310">
        <w:rPr>
          <w:rtl/>
        </w:rPr>
        <w:lastRenderedPageBreak/>
        <w:t>5319</w:t>
      </w:r>
      <w:r w:rsidRPr="008C051F">
        <w:rPr>
          <w:rStyle w:val="libBold2Char"/>
          <w:rtl/>
        </w:rPr>
        <w:t xml:space="preserve"> / 13.</w:t>
      </w:r>
      <w:r w:rsidRPr="00BD4DDA">
        <w:rPr>
          <w:rtl/>
          <w:lang w:bidi="fa-IR"/>
        </w:rPr>
        <w:t xml:space="preserve"> مُحَمَّدُ بْنُ يَحْيى ، عَنْ مُحَمَّدِ بْنِ أَحْمَدَ </w:t>
      </w:r>
      <w:r w:rsidRPr="003E2A4D">
        <w:rPr>
          <w:rStyle w:val="libFootnotenumChar"/>
          <w:rtl/>
        </w:rPr>
        <w:t>(1)</w:t>
      </w:r>
      <w:r w:rsidRPr="00BD4DDA">
        <w:rPr>
          <w:rtl/>
          <w:lang w:bidi="fa-IR"/>
        </w:rPr>
        <w:t xml:space="preserve"> ، عَنْ أَحْمَدَ بْنِ الْحَسَنِ بْنِ عَلِيٍّ </w:t>
      </w:r>
      <w:r w:rsidRPr="003E2A4D">
        <w:rPr>
          <w:rStyle w:val="libFootnotenumChar"/>
          <w:rtl/>
        </w:rPr>
        <w:t>(2)</w:t>
      </w:r>
      <w:r w:rsidRPr="00BD4DDA">
        <w:rPr>
          <w:rtl/>
          <w:lang w:bidi="fa-IR"/>
        </w:rPr>
        <w:t xml:space="preserve"> ، عَنْ عَمْرِو بْنِ سَعِيدٍ ، عَنْ مُصَدِّقِ بْنِ صَدَقَةَ ، عَنْ عَمَّارٍ السَّابَاطِيِّ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حَدِّ الطِّينِ الَّذِي لَايُسْجَدُ فِيهِ </w:t>
      </w:r>
      <w:r w:rsidRPr="003E2A4D">
        <w:rPr>
          <w:rStyle w:val="libFootnotenumChar"/>
          <w:rtl/>
        </w:rPr>
        <w:t>(3)</w:t>
      </w:r>
      <w:r w:rsidRPr="00BD4DDA">
        <w:rPr>
          <w:rtl/>
          <w:lang w:bidi="fa-IR"/>
        </w:rPr>
        <w:t xml:space="preserve"> : مَا هُوَ</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(4)</w:t>
      </w:r>
      <w:r w:rsidRPr="00BD4DDA">
        <w:rPr>
          <w:rtl/>
          <w:lang w:bidi="fa-IR"/>
        </w:rPr>
        <w:t xml:space="preserve"> : « إِذَا غَرِقَ </w:t>
      </w:r>
      <w:r w:rsidRPr="003E2A4D">
        <w:rPr>
          <w:rStyle w:val="libFootnotenumChar"/>
          <w:rtl/>
        </w:rPr>
        <w:t>(5)</w:t>
      </w:r>
      <w:r w:rsidRPr="00BD4DDA">
        <w:rPr>
          <w:rtl/>
          <w:lang w:bidi="fa-IR"/>
        </w:rPr>
        <w:t xml:space="preserve"> الْجَبْهَةُ ، وَلَمْ تَثْبُتْ عَلَى الْأَرْضِ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D4DDA">
        <w:rPr>
          <w:rtl/>
          <w:lang w:bidi="fa-IR"/>
        </w:rPr>
        <w:t>وَعَنِ الرَّجُلِ يُصَلِّي بَيْنَ الْقُبُورِ</w:t>
      </w:r>
      <w:r>
        <w:rPr>
          <w:rtl/>
          <w:lang w:bidi="fa-IR"/>
        </w:rPr>
        <w:t>؟</w:t>
      </w:r>
    </w:p>
    <w:p w:rsidR="00CF2B90" w:rsidRPr="00BD4DDA" w:rsidRDefault="00CF2B90" w:rsidP="00CF2B90">
      <w:pPr>
        <w:pStyle w:val="libNormal"/>
        <w:rPr>
          <w:rtl/>
          <w:lang w:bidi="fa-IR"/>
        </w:rPr>
      </w:pPr>
      <w:r w:rsidRPr="00BD4DDA">
        <w:rPr>
          <w:rtl/>
          <w:lang w:bidi="fa-IR"/>
        </w:rPr>
        <w:t xml:space="preserve">قَالَ : « لَا يَجُوزُ ذلِكَ </w:t>
      </w:r>
      <w:r w:rsidRPr="003E2A4D">
        <w:rPr>
          <w:rStyle w:val="libFootnotenumChar"/>
          <w:rtl/>
        </w:rPr>
        <w:t>(7)</w:t>
      </w:r>
      <w:r w:rsidR="00D943D8">
        <w:rPr>
          <w:rtl/>
          <w:lang w:bidi="fa-IR"/>
        </w:rPr>
        <w:t xml:space="preserve"> إِل</w:t>
      </w:r>
      <w:r w:rsidR="00D943D8">
        <w:rPr>
          <w:rFonts w:hint="cs"/>
          <w:rtl/>
          <w:lang w:bidi="fa-IR"/>
        </w:rPr>
        <w:t>َّ</w:t>
      </w:r>
      <w:r w:rsidR="00D943D8">
        <w:rPr>
          <w:rtl/>
          <w:lang w:bidi="fa-IR"/>
        </w:rPr>
        <w:t>ا</w:t>
      </w:r>
      <w:r w:rsidRPr="00BD4DDA">
        <w:rPr>
          <w:rtl/>
          <w:lang w:bidi="fa-IR"/>
        </w:rPr>
        <w:t xml:space="preserve"> أَنْ يَجْعَلَ بَيْنَهُ وَبَيْنَ الْقُبُورِ</w:t>
      </w:r>
      <w:r>
        <w:rPr>
          <w:rtl/>
          <w:lang w:bidi="fa-IR"/>
        </w:rPr>
        <w:t xml:space="preserve"> </w:t>
      </w:r>
      <w:r w:rsidR="00890F05">
        <w:rPr>
          <w:rtl/>
          <w:lang w:bidi="fa-IR"/>
        </w:rPr>
        <w:t>-</w:t>
      </w:r>
      <w:r>
        <w:rPr>
          <w:rtl/>
          <w:lang w:bidi="fa-IR"/>
        </w:rPr>
        <w:t xml:space="preserve"> </w:t>
      </w:r>
      <w:r w:rsidRPr="00BD4DDA">
        <w:rPr>
          <w:rtl/>
          <w:lang w:bidi="fa-IR"/>
        </w:rPr>
        <w:t>إِذَا صَلّى</w:t>
      </w:r>
      <w:r>
        <w:rPr>
          <w:rtl/>
          <w:lang w:bidi="fa-IR"/>
        </w:rPr>
        <w:t xml:space="preserve"> </w:t>
      </w:r>
      <w:r w:rsidR="00890F05">
        <w:rPr>
          <w:rtl/>
          <w:lang w:bidi="fa-IR"/>
        </w:rPr>
        <w:t>-</w:t>
      </w:r>
      <w:r>
        <w:rPr>
          <w:rtl/>
          <w:lang w:bidi="fa-IR"/>
        </w:rPr>
        <w:t xml:space="preserve"> </w:t>
      </w:r>
      <w:r w:rsidRPr="00BD4DDA">
        <w:rPr>
          <w:rtl/>
          <w:lang w:bidi="fa-IR"/>
        </w:rPr>
        <w:t>عَشَرَةَ أَذْرُعٍ مِنْ‌</w:t>
      </w:r>
    </w:p>
    <w:p w:rsidR="00CF2B90" w:rsidRPr="00BD4DDA" w:rsidRDefault="00901B08" w:rsidP="00901B08">
      <w:pPr>
        <w:pStyle w:val="libLine"/>
        <w:rPr>
          <w:rtl/>
          <w:lang w:bidi="fa-IR"/>
        </w:rPr>
      </w:pPr>
      <w:r>
        <w:rPr>
          <w:rtl/>
          <w:lang w:bidi="fa-IR"/>
        </w:rPr>
        <w:t>____________________</w:t>
      </w:r>
    </w:p>
    <w:p w:rsidR="00CF2B90" w:rsidRPr="00BD4DDA" w:rsidRDefault="00FF4EE1" w:rsidP="00CF2B90">
      <w:pPr>
        <w:pStyle w:val="libFootnote0"/>
        <w:rPr>
          <w:rtl/>
          <w:lang w:bidi="fa-IR"/>
        </w:rPr>
      </w:pPr>
      <w:r>
        <w:rPr>
          <w:rFonts w:hint="cs"/>
          <w:rtl/>
        </w:rPr>
        <w:t xml:space="preserve">= </w:t>
      </w:r>
      <w:r w:rsidR="00CF2B90" w:rsidRPr="00BD4DDA">
        <w:rPr>
          <w:rtl/>
        </w:rPr>
        <w:t xml:space="preserve">مشيخته ، عن أبي عبدالله </w:t>
      </w:r>
      <w:r w:rsidR="00CF2B90" w:rsidRPr="0099484E">
        <w:rPr>
          <w:rStyle w:val="libFootnoteAlaemChar"/>
          <w:rtl/>
        </w:rPr>
        <w:t>عليه‌السلام</w:t>
      </w:r>
      <w:r w:rsidR="00CF2B90" w:rsidRPr="00BD4DDA">
        <w:rPr>
          <w:rtl/>
        </w:rPr>
        <w:t xml:space="preserve">. وفي </w:t>
      </w:r>
      <w:r w:rsidR="00CF2B90" w:rsidRPr="004A310D">
        <w:rPr>
          <w:rStyle w:val="libFootnoteBoldChar"/>
          <w:rtl/>
        </w:rPr>
        <w:t>التهذيب</w:t>
      </w:r>
      <w:r w:rsidR="00CF2B90" w:rsidRPr="00BD4DDA">
        <w:rPr>
          <w:rtl/>
        </w:rPr>
        <w:t xml:space="preserve"> ، ج 2 ، ص 219 ، ح 863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394 ، ح 1504 ، معلّقاً عن الكليني. </w:t>
      </w:r>
      <w:r w:rsidR="00CF2B90" w:rsidRPr="004A310D">
        <w:rPr>
          <w:rStyle w:val="libFootnoteBoldChar"/>
          <w:rtl/>
        </w:rPr>
        <w:t>الخصال</w:t>
      </w:r>
      <w:r w:rsidR="00CF2B90" w:rsidRPr="00BD4DDA">
        <w:rPr>
          <w:rtl/>
        </w:rPr>
        <w:t xml:space="preserve"> ، ص 434 ، باب العشرة ، ح 21 ، بسنده عن أحمد بن أبي عبدالله البرقي ، عن أبيه ، عن عبدالله بن الفضل ، مع اختلاف يسير. </w:t>
      </w:r>
      <w:r w:rsidR="00CF2B90" w:rsidRPr="005B13E8">
        <w:rPr>
          <w:rStyle w:val="libFootnoteBoldChar"/>
          <w:rtl/>
        </w:rPr>
        <w:t>المحاسن</w:t>
      </w:r>
      <w:r w:rsidR="00CF2B90" w:rsidRPr="00BD4DDA">
        <w:rPr>
          <w:rtl/>
        </w:rPr>
        <w:t xml:space="preserve"> ، ص 13 ، كتاب القرائن ، ح 39 ، بسند آخر. </w:t>
      </w:r>
      <w:r w:rsidR="00CF2B90" w:rsidRPr="002D0310">
        <w:rPr>
          <w:rtl/>
        </w:rPr>
        <w:t>الفقيه</w:t>
      </w:r>
      <w:r w:rsidR="00CF2B90" w:rsidRPr="00BD4DDA">
        <w:rPr>
          <w:rtl/>
        </w:rPr>
        <w:t xml:space="preserve"> ، ج 1 ، ص 241 ، ح 725 ، مرسلاً. راجع : </w:t>
      </w:r>
      <w:r w:rsidR="00CF2B90" w:rsidRPr="004A310D">
        <w:rPr>
          <w:rStyle w:val="libFootnoteBoldChar"/>
          <w:rtl/>
        </w:rPr>
        <w:t>التهذيب</w:t>
      </w:r>
      <w:r w:rsidR="00CF2B90" w:rsidRPr="00BD4DDA">
        <w:rPr>
          <w:rtl/>
        </w:rPr>
        <w:t xml:space="preserve"> ، ج 2 ، ص 310 ، ح 1257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335 ، ح 1262 </w:t>
      </w:r>
      <w:r w:rsidR="00B73204">
        <w:rPr>
          <w:rFonts w:hint="cs"/>
          <w:rtl/>
        </w:rPr>
        <w:t>.</w:t>
      </w:r>
      <w:r w:rsidR="00CF2B90" w:rsidRPr="004A310D">
        <w:rPr>
          <w:rStyle w:val="libFootnoteBoldChar"/>
          <w:rtl/>
        </w:rPr>
        <w:t>الوافي</w:t>
      </w:r>
      <w:r w:rsidR="00CF2B90" w:rsidRPr="00BD4DDA">
        <w:rPr>
          <w:rtl/>
        </w:rPr>
        <w:t xml:space="preserve"> ، ج 7 ، ص 445 ، ح 6306 ؛ </w:t>
      </w:r>
      <w:r w:rsidR="00CF2B90" w:rsidRPr="004A310D">
        <w:rPr>
          <w:rStyle w:val="libFootnoteBoldChar"/>
          <w:rtl/>
        </w:rPr>
        <w:t>الوسائل</w:t>
      </w:r>
      <w:r w:rsidR="00CF2B90" w:rsidRPr="00BD4DDA">
        <w:rPr>
          <w:rtl/>
        </w:rPr>
        <w:t xml:space="preserve"> ، ج 5 ، ص 142 ، ح 6160 وح 6161.</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 « بن يحيى »</w:t>
      </w:r>
      <w:r w:rsidR="00CF2B90">
        <w:rPr>
          <w:rtl/>
        </w:rPr>
        <w:t>.</w:t>
      </w:r>
      <w:r w:rsidR="00CF2B90" w:rsidRPr="00BD4DDA">
        <w:rPr>
          <w:rtl/>
        </w:rPr>
        <w:t xml:space="preserve"> وفي </w:t>
      </w:r>
      <w:r w:rsidR="00CF2B90" w:rsidRPr="008135BB">
        <w:rPr>
          <w:rStyle w:val="libFootnoteBoldChar"/>
          <w:rtl/>
        </w:rPr>
        <w:t>الاستبصار</w:t>
      </w:r>
      <w:r w:rsidR="00CF2B90" w:rsidRPr="00BD4DDA">
        <w:rPr>
          <w:rtl/>
        </w:rPr>
        <w:t xml:space="preserve"> : « أحمد بن محمّد » بدل « محمّد بن أحمد »</w:t>
      </w:r>
      <w:r w:rsidR="00CF2B90">
        <w:rPr>
          <w:rtl/>
        </w:rPr>
        <w:t>.</w:t>
      </w:r>
      <w:r w:rsidR="00CF2B90" w:rsidRPr="00BD4DDA">
        <w:rPr>
          <w:rtl/>
        </w:rPr>
        <w:t xml:space="preserve"> وهو سهو ، كماتقدّم في الكافي ، ذيل ح 4414.</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عليّ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عليه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الوسائل</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غرقت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312 ، ح 1267 ؛ وص 376 ، ح 1562 ، بسندهما عن أحمد بن الحسن ، عن عمرو بن سعيد. </w:t>
      </w:r>
      <w:r w:rsidR="00CF2B90" w:rsidRPr="002D0310">
        <w:rPr>
          <w:rtl/>
        </w:rPr>
        <w:t>الفقيه</w:t>
      </w:r>
      <w:r w:rsidR="00CF2B90" w:rsidRPr="00BD4DDA">
        <w:rPr>
          <w:rtl/>
        </w:rPr>
        <w:t xml:space="preserve"> ، ج 1 ، ص 447 ، ح 1300 ، معلّقاً عن عمّار الساباطي </w:t>
      </w:r>
      <w:r w:rsidR="00B73204">
        <w:rPr>
          <w:rFonts w:hint="cs"/>
          <w:rtl/>
        </w:rPr>
        <w:t>.</w:t>
      </w:r>
      <w:r w:rsidR="00CF2B90" w:rsidRPr="004A310D">
        <w:rPr>
          <w:rStyle w:val="libFootnoteBoldChar"/>
          <w:rtl/>
        </w:rPr>
        <w:t>الوافي</w:t>
      </w:r>
      <w:r w:rsidR="00CF2B90" w:rsidRPr="00BD4DDA">
        <w:rPr>
          <w:rtl/>
        </w:rPr>
        <w:t xml:space="preserve"> ، ج 7 ، ص 446 ، ح 6307 ؛ </w:t>
      </w:r>
      <w:r w:rsidR="00CF2B90" w:rsidRPr="004A310D">
        <w:rPr>
          <w:rStyle w:val="libFootnoteBoldChar"/>
          <w:rtl/>
        </w:rPr>
        <w:t>الوسائل</w:t>
      </w:r>
      <w:r w:rsidR="00CF2B90" w:rsidRPr="00BD4DDA">
        <w:rPr>
          <w:rtl/>
        </w:rPr>
        <w:t xml:space="preserve"> ، ج 5 ، ص 143 ، ح 6163.</w:t>
      </w:r>
    </w:p>
    <w:p w:rsidR="00CF2B90" w:rsidRPr="00BD4DDA" w:rsidRDefault="00376338" w:rsidP="00CF2B90">
      <w:pPr>
        <w:pStyle w:val="libFootnote0"/>
        <w:rPr>
          <w:rtl/>
          <w:lang w:bidi="fa-IR"/>
        </w:rPr>
      </w:pPr>
      <w:r>
        <w:rPr>
          <w:rtl/>
        </w:rPr>
        <w:t>(7).</w:t>
      </w:r>
      <w:r w:rsidR="00CF2B90" w:rsidRPr="00BD4DDA">
        <w:rPr>
          <w:rtl/>
        </w:rPr>
        <w:t xml:space="preserve"> استثنى الشهيد المشاهد المقدّسة وقال : « فيمكن القدح في هذه الأخبار ؛ لأنّها آحاد وبعضها ضعيف‌الإسناد وقد عارضها أخبار أشهر منها</w:t>
      </w:r>
      <w:r w:rsidR="00CF2B90">
        <w:rPr>
          <w:rtl/>
        </w:rPr>
        <w:t xml:space="preserve"> ..</w:t>
      </w:r>
      <w:r w:rsidR="00CF2B90" w:rsidRPr="00BD4DDA">
        <w:rPr>
          <w:rtl/>
        </w:rPr>
        <w:t xml:space="preserve">. أو يخصّص هذه العمومات بإجماعهم في عهود كانت الأئمّة ظاهرة فيهم وبعدهم من غير نكير وبالأخبار الدالّة على تعظيم قبورهم وعمارتها وأفضليّة الصلاة </w:t>
      </w:r>
      <w:r w:rsidR="00B73204">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بَيْنِ يَدَيْهِ ، وَعَشَرَةَ أَذْرُعٍ مِنْ خَلْفِهِ ، وَعَشَرَةَ أَذْرُعٍ عَنْ يَمِينِهِ ، وَعَشَرَةَ أَذْرُعٍ </w:t>
      </w:r>
      <w:r w:rsidRPr="003E2A4D">
        <w:rPr>
          <w:rStyle w:val="libFootnotenumChar"/>
          <w:rtl/>
        </w:rPr>
        <w:t>(1)</w:t>
      </w:r>
      <w:r w:rsidRPr="00BD4DDA">
        <w:rPr>
          <w:rtl/>
          <w:lang w:bidi="fa-IR"/>
        </w:rPr>
        <w:t xml:space="preserve"> عَنْ‌يَسَارِهِ ، ثُمَّ يُصَلِّي إِنْ شَاءَ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2D0310">
        <w:rPr>
          <w:rtl/>
        </w:rPr>
        <w:t>5320</w:t>
      </w:r>
      <w:r w:rsidRPr="008C051F">
        <w:rPr>
          <w:rStyle w:val="libBold2Char"/>
          <w:rtl/>
        </w:rPr>
        <w:t xml:space="preserve"> / 14.</w:t>
      </w:r>
      <w:r w:rsidRPr="00BD4DDA">
        <w:rPr>
          <w:rtl/>
          <w:lang w:bidi="fa-IR"/>
        </w:rPr>
        <w:t xml:space="preserve"> مُحَمَّدُ بْنُ يَحْيى ، عَنْ أَحْمَدَ بْنِ مُحَمَّدٍ ، عَنْ دَاوُدَ الصَّرْمِيِّ ، قَالَ :</w:t>
      </w:r>
    </w:p>
    <w:p w:rsidR="00CF2B90" w:rsidRPr="00BD4DDA" w:rsidRDefault="00CF2B90" w:rsidP="00CF2B90">
      <w:pPr>
        <w:pStyle w:val="libNormal"/>
        <w:rPr>
          <w:rtl/>
          <w:lang w:bidi="fa-IR"/>
        </w:rPr>
      </w:pPr>
      <w:r w:rsidRPr="00BD4DDA">
        <w:rPr>
          <w:rtl/>
          <w:lang w:bidi="fa-IR"/>
        </w:rPr>
        <w:t xml:space="preserve">سَأَلْتُ أَبَا الْحَسَنِ </w:t>
      </w:r>
      <w:r w:rsidRPr="003E2A4D">
        <w:rPr>
          <w:rStyle w:val="libFootnotenumChar"/>
          <w:rtl/>
        </w:rPr>
        <w:t>(4)</w:t>
      </w:r>
      <w:r w:rsidRPr="00BD4DDA">
        <w:rPr>
          <w:rtl/>
          <w:lang w:bidi="fa-IR"/>
        </w:rPr>
        <w:t xml:space="preserve"> </w:t>
      </w:r>
      <w:r w:rsidRPr="008C051F">
        <w:rPr>
          <w:rStyle w:val="libAlaemChar"/>
          <w:rtl/>
        </w:rPr>
        <w:t>عليه‌السلام</w:t>
      </w:r>
      <w:r w:rsidRPr="00BD4DDA">
        <w:rPr>
          <w:rtl/>
          <w:lang w:bidi="fa-IR"/>
        </w:rPr>
        <w:t xml:space="preserve"> : قُلْتُ </w:t>
      </w:r>
      <w:r w:rsidRPr="003E2A4D">
        <w:rPr>
          <w:rStyle w:val="libFootnotenumChar"/>
          <w:rtl/>
        </w:rPr>
        <w:t>(5)</w:t>
      </w:r>
      <w:r w:rsidRPr="00BD4DDA">
        <w:rPr>
          <w:rtl/>
          <w:lang w:bidi="fa-IR"/>
        </w:rPr>
        <w:t xml:space="preserve"> : إِنِّي أَخْرُجُ فِي هذَا الْوَجْهِ ، وَرُبَّمَا لَمْ يَكُنْ مَوْضِعٌ أُصَلِّي فِيهِ مِنَ الثَّلْجِ </w:t>
      </w:r>
      <w:r w:rsidRPr="003E2A4D">
        <w:rPr>
          <w:rStyle w:val="libFootnotenumChar"/>
          <w:rtl/>
        </w:rPr>
        <w:t>(6)</w:t>
      </w:r>
      <w:r>
        <w:rPr>
          <w:rtl/>
          <w:lang w:bidi="fa-IR"/>
        </w:rPr>
        <w:t>؟</w:t>
      </w:r>
    </w:p>
    <w:p w:rsidR="00CF2B90" w:rsidRPr="00BD4DDA" w:rsidRDefault="00CF2B90" w:rsidP="002731EC">
      <w:pPr>
        <w:pStyle w:val="libNormal"/>
        <w:rPr>
          <w:rtl/>
          <w:lang w:bidi="fa-IR"/>
        </w:rPr>
      </w:pPr>
      <w:r w:rsidRPr="00BD4DDA">
        <w:rPr>
          <w:rtl/>
          <w:lang w:bidi="fa-IR"/>
        </w:rPr>
        <w:t xml:space="preserve">فَقَالَ : « إِنْ أَمْكَنَكَ أَنْ لَاتَسْجُدَ عَلَى الثَّلْجِ ، فَلَا تَسْجُدْ </w:t>
      </w:r>
      <w:r w:rsidRPr="003E2A4D">
        <w:rPr>
          <w:rStyle w:val="libFootnotenumChar"/>
          <w:rtl/>
        </w:rPr>
        <w:t>(7)</w:t>
      </w:r>
      <w:r w:rsidRPr="00BD4DDA">
        <w:rPr>
          <w:rtl/>
          <w:lang w:bidi="fa-IR"/>
        </w:rPr>
        <w:t xml:space="preserve"> ؛ وَإِنْ </w:t>
      </w:r>
      <w:r w:rsidRPr="003E2A4D">
        <w:rPr>
          <w:rStyle w:val="libFootnotenumChar"/>
          <w:rtl/>
        </w:rPr>
        <w:t>(8)</w:t>
      </w:r>
      <w:r w:rsidRPr="00BD4DDA">
        <w:rPr>
          <w:rtl/>
          <w:lang w:bidi="fa-IR"/>
        </w:rPr>
        <w:t xml:space="preserve"> لَمْ يُمْكِنْكَ ، فَسَوِّهِ وَاسْجُدْ عَلَيْهِ »</w:t>
      </w:r>
      <w:r>
        <w:rPr>
          <w:rtl/>
          <w:lang w:bidi="fa-IR"/>
        </w:rPr>
        <w:t>.</w:t>
      </w:r>
      <w:r w:rsidRPr="00BD4DDA">
        <w:rPr>
          <w:rtl/>
          <w:lang w:bidi="fa-IR"/>
        </w:rPr>
        <w:t xml:space="preserve"> </w:t>
      </w:r>
      <w:r w:rsidRPr="003E2A4D">
        <w:rPr>
          <w:rStyle w:val="libFootnotenumChar"/>
          <w:rtl/>
        </w:rPr>
        <w:t>(9)</w:t>
      </w:r>
    </w:p>
    <w:p w:rsidR="00CF2B90" w:rsidRPr="00BD4DDA" w:rsidRDefault="002731EC" w:rsidP="00CF2B90">
      <w:pPr>
        <w:pStyle w:val="libNormal"/>
        <w:rPr>
          <w:rtl/>
          <w:lang w:bidi="fa-IR"/>
        </w:rPr>
      </w:pPr>
      <w:r>
        <w:rPr>
          <w:rFonts w:hint="cs"/>
          <w:rtl/>
          <w:lang w:bidi="fa-IR"/>
        </w:rPr>
        <w:t xml:space="preserve">* </w:t>
      </w:r>
      <w:r w:rsidR="00CF2B90" w:rsidRPr="00BD4DDA">
        <w:rPr>
          <w:rtl/>
          <w:lang w:bidi="fa-IR"/>
        </w:rPr>
        <w:t>وَفِي حَدِيثٍ آخَرَ : « اسْجُدْ عَلى ثَوْبِكَ »</w:t>
      </w:r>
      <w:r w:rsidR="00CF2B90">
        <w:rPr>
          <w:rtl/>
          <w:lang w:bidi="fa-IR"/>
        </w:rPr>
        <w:t>.</w:t>
      </w:r>
      <w:r w:rsidR="00CF2B90" w:rsidRPr="00BD4DDA">
        <w:rPr>
          <w:rtl/>
          <w:lang w:bidi="fa-IR"/>
        </w:rPr>
        <w:t xml:space="preserve"> </w:t>
      </w:r>
      <w:r w:rsidR="00CF2B90" w:rsidRPr="003E2A4D">
        <w:rPr>
          <w:rStyle w:val="libFootnotenumChar"/>
          <w:rtl/>
        </w:rPr>
        <w:t>(10)</w:t>
      </w:r>
      <w:r w:rsidR="00CF2B90"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72553" w:rsidP="00CF2B90">
      <w:pPr>
        <w:pStyle w:val="libFootnote0"/>
        <w:rPr>
          <w:rtl/>
          <w:lang w:bidi="fa-IR"/>
        </w:rPr>
      </w:pPr>
      <w:r>
        <w:rPr>
          <w:rFonts w:hint="cs"/>
          <w:rtl/>
        </w:rPr>
        <w:t xml:space="preserve">= </w:t>
      </w:r>
      <w:r w:rsidR="00CF2B90" w:rsidRPr="00BD4DDA">
        <w:rPr>
          <w:rtl/>
        </w:rPr>
        <w:t>عندها »</w:t>
      </w:r>
      <w:r w:rsidR="00CF2B90">
        <w:rPr>
          <w:rtl/>
        </w:rPr>
        <w:t>.</w:t>
      </w:r>
      <w:r w:rsidR="009A45C9">
        <w:rPr>
          <w:rtl/>
        </w:rPr>
        <w:t xml:space="preserve"> وقال العل</w:t>
      </w:r>
      <w:r w:rsidR="009A45C9">
        <w:rPr>
          <w:rFonts w:hint="cs"/>
          <w:rtl/>
        </w:rPr>
        <w:t>ّ</w:t>
      </w:r>
      <w:r w:rsidR="009A45C9">
        <w:rPr>
          <w:rtl/>
        </w:rPr>
        <w:t>ا</w:t>
      </w:r>
      <w:r w:rsidR="00CF2B90" w:rsidRPr="00BD4DDA">
        <w:rPr>
          <w:rtl/>
        </w:rPr>
        <w:t xml:space="preserve">مة المجلسي : « ظاهره عدم جواز الصلاة بين القبور وحمل على الكراهة ، والظاهر استثناء قبور الأئمّة </w:t>
      </w:r>
      <w:r w:rsidR="00CF2B90" w:rsidRPr="0099484E">
        <w:rPr>
          <w:rStyle w:val="libFootnoteAlaemChar"/>
          <w:rtl/>
        </w:rPr>
        <w:t>عليهم‌السلام</w:t>
      </w:r>
      <w:r w:rsidR="00CF2B90" w:rsidRPr="00BD4DDA">
        <w:rPr>
          <w:rtl/>
        </w:rPr>
        <w:t xml:space="preserve"> منها للتوقيع الذي خرج عن القائم </w:t>
      </w:r>
      <w:r w:rsidR="00CF2B90" w:rsidRPr="0099484E">
        <w:rPr>
          <w:rStyle w:val="libFootnoteAlaemChar"/>
          <w:rtl/>
        </w:rPr>
        <w:t>عليه‌السلام</w:t>
      </w:r>
      <w:r w:rsidR="00CF2B90" w:rsidRPr="00BD4DDA">
        <w:rPr>
          <w:rtl/>
        </w:rPr>
        <w:t xml:space="preserve"> »</w:t>
      </w:r>
      <w:r w:rsidR="00CF2B90">
        <w:rPr>
          <w:rtl/>
        </w:rPr>
        <w:t>.</w:t>
      </w:r>
      <w:r w:rsidR="00CF2B90" w:rsidRPr="00BD4DDA">
        <w:rPr>
          <w:rtl/>
        </w:rPr>
        <w:t xml:space="preserve"> ا</w:t>
      </w:r>
      <w:r w:rsidR="007C31ED">
        <w:rPr>
          <w:rFonts w:hint="cs"/>
          <w:rtl/>
        </w:rPr>
        <w:t>ُ</w:t>
      </w:r>
      <w:r w:rsidR="00CF2B90" w:rsidRPr="00BD4DDA">
        <w:rPr>
          <w:rtl/>
        </w:rPr>
        <w:t xml:space="preserve">نظر : </w:t>
      </w:r>
      <w:r w:rsidR="00CF2B90" w:rsidRPr="002D0310">
        <w:rPr>
          <w:rtl/>
        </w:rPr>
        <w:t>ذكرى الشيعة</w:t>
      </w:r>
      <w:r w:rsidR="00CF2B90" w:rsidRPr="00BD4DDA">
        <w:rPr>
          <w:rtl/>
        </w:rPr>
        <w:t xml:space="preserve"> ، ج 2 ، ص 37 ؛ </w:t>
      </w:r>
      <w:r w:rsidR="00CF2B90" w:rsidRPr="00981DC3">
        <w:rPr>
          <w:rStyle w:val="libFootnoteBoldChar"/>
          <w:rtl/>
        </w:rPr>
        <w:t>مرآة العقول</w:t>
      </w:r>
      <w:r w:rsidR="00CF2B90" w:rsidRPr="00BD4DDA">
        <w:rPr>
          <w:rtl/>
        </w:rPr>
        <w:t xml:space="preserve"> ، ج 15 ، ص 294.</w:t>
      </w:r>
    </w:p>
    <w:tbl>
      <w:tblPr>
        <w:tblStyle w:val="TableGrid"/>
        <w:bidiVisual/>
        <w:tblW w:w="0" w:type="auto"/>
        <w:tblLook w:val="04A0" w:firstRow="1" w:lastRow="0" w:firstColumn="1" w:lastColumn="0" w:noHBand="0" w:noVBand="1"/>
      </w:tblPr>
      <w:tblGrid>
        <w:gridCol w:w="4006"/>
        <w:gridCol w:w="4006"/>
      </w:tblGrid>
      <w:tr w:rsidR="007C31ED" w:rsidTr="007C31ED">
        <w:tc>
          <w:tcPr>
            <w:tcW w:w="4006" w:type="dxa"/>
          </w:tcPr>
          <w:p w:rsidR="007C31ED" w:rsidRDefault="007C31ED" w:rsidP="00CF2B90">
            <w:pPr>
              <w:pStyle w:val="libFootnote0"/>
              <w:rPr>
                <w:rtl/>
                <w:lang w:bidi="fa-IR"/>
              </w:rPr>
            </w:pPr>
            <w:r>
              <w:rPr>
                <w:rtl/>
              </w:rPr>
              <w:t>(1).</w:t>
            </w:r>
            <w:r w:rsidRPr="00BD4DDA">
              <w:rPr>
                <w:rtl/>
              </w:rPr>
              <w:t xml:space="preserve"> في « جن » :</w:t>
            </w:r>
            <w:r>
              <w:rPr>
                <w:rtl/>
              </w:rPr>
              <w:t xml:space="preserve"> - </w:t>
            </w:r>
            <w:r w:rsidRPr="00BD4DDA">
              <w:rPr>
                <w:rtl/>
              </w:rPr>
              <w:t>« أذرع »</w:t>
            </w:r>
            <w:r>
              <w:rPr>
                <w:rtl/>
              </w:rPr>
              <w:t>.</w:t>
            </w:r>
          </w:p>
        </w:tc>
        <w:tc>
          <w:tcPr>
            <w:tcW w:w="4006" w:type="dxa"/>
          </w:tcPr>
          <w:p w:rsidR="007C31ED" w:rsidRDefault="007C31ED" w:rsidP="00CF2B90">
            <w:pPr>
              <w:pStyle w:val="libFootnote0"/>
              <w:rPr>
                <w:rtl/>
                <w:lang w:bidi="fa-IR"/>
              </w:rPr>
            </w:pPr>
            <w:r>
              <w:rPr>
                <w:rtl/>
              </w:rPr>
              <w:t>(2).</w:t>
            </w:r>
            <w:r w:rsidRPr="00BD4DDA">
              <w:rPr>
                <w:rtl/>
              </w:rPr>
              <w:t xml:space="preserve"> في « جن » : « ما شاء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227 ، ح 896 ، معلّقاً عن الكليني. </w:t>
      </w:r>
      <w:r w:rsidR="00CF2B90" w:rsidRPr="008135BB">
        <w:rPr>
          <w:rStyle w:val="libFootnoteBoldChar"/>
          <w:rtl/>
        </w:rPr>
        <w:t>الاستبصار</w:t>
      </w:r>
      <w:r w:rsidR="00CF2B90" w:rsidRPr="00BD4DDA">
        <w:rPr>
          <w:rtl/>
        </w:rPr>
        <w:t xml:space="preserve"> ، ج 1 ، ص 397 ، ح 1513 ، بسنده عن‌الكليني </w:t>
      </w:r>
      <w:r w:rsidR="00E855FC">
        <w:rPr>
          <w:rFonts w:hint="cs"/>
          <w:rtl/>
        </w:rPr>
        <w:t>.</w:t>
      </w:r>
      <w:r w:rsidR="00CF2B90" w:rsidRPr="004A310D">
        <w:rPr>
          <w:rStyle w:val="libFootnoteBoldChar"/>
          <w:rtl/>
        </w:rPr>
        <w:t>الوافي</w:t>
      </w:r>
      <w:r w:rsidR="00CF2B90" w:rsidRPr="00BD4DDA">
        <w:rPr>
          <w:rtl/>
        </w:rPr>
        <w:t xml:space="preserve"> ، ج 7 ، ص 446 ، ح 6307 ؛ </w:t>
      </w:r>
      <w:r w:rsidR="00CF2B90" w:rsidRPr="004A310D">
        <w:rPr>
          <w:rStyle w:val="libFootnoteBoldChar"/>
          <w:rtl/>
        </w:rPr>
        <w:t>الوسائل</w:t>
      </w:r>
      <w:r w:rsidR="00CF2B90" w:rsidRPr="00BD4DDA">
        <w:rPr>
          <w:rtl/>
        </w:rPr>
        <w:t xml:space="preserve"> ، ج 5 ، ص 159 ، ح 6216.</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 « عليّ بن محمّد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3C38E5">
        <w:rPr>
          <w:rtl/>
        </w:rPr>
        <w:t>الوافي والتهذيب والاستبصار</w:t>
      </w:r>
      <w:r w:rsidR="00CF2B90" w:rsidRPr="00BD4DDA">
        <w:rPr>
          <w:rtl/>
        </w:rPr>
        <w:t xml:space="preserve"> : + « 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3C38E5">
        <w:rPr>
          <w:rtl/>
        </w:rPr>
        <w:t>الوافي والفقيه والتهذيب والاستبصار</w:t>
      </w:r>
      <w:r w:rsidR="00CF2B90" w:rsidRPr="00BD4DDA">
        <w:rPr>
          <w:rtl/>
        </w:rPr>
        <w:t xml:space="preserve"> : + « فكيف أصنع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ى » : « لاتسجد »</w:t>
      </w:r>
      <w:r w:rsidR="00CF2B90">
        <w:rPr>
          <w:rtl/>
        </w:rPr>
        <w:t>.</w:t>
      </w:r>
      <w:r w:rsidR="00CF2B90" w:rsidRPr="00BD4DDA">
        <w:rPr>
          <w:rtl/>
        </w:rPr>
        <w:t xml:space="preserve"> وفي </w:t>
      </w:r>
      <w:r w:rsidR="00CF2B90" w:rsidRPr="003C38E5">
        <w:rPr>
          <w:rtl/>
        </w:rPr>
        <w:t>الوافي والوسائل والفقيه والتهذيب والاستبصار</w:t>
      </w:r>
      <w:r w:rsidR="00CF2B90" w:rsidRPr="00BD4DDA">
        <w:rPr>
          <w:rtl/>
        </w:rPr>
        <w:t xml:space="preserve"> : + « عليه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جن » : « فإن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310 ، ح 1256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336 ، ح 1263 ، معلّقاً عن أحمد بن محمّد. </w:t>
      </w:r>
      <w:r w:rsidR="00CF2B90" w:rsidRPr="002D0310">
        <w:rPr>
          <w:rtl/>
        </w:rPr>
        <w:t>الفقيه</w:t>
      </w:r>
      <w:r w:rsidR="00CF2B90" w:rsidRPr="00BD4DDA">
        <w:rPr>
          <w:rtl/>
        </w:rPr>
        <w:t xml:space="preserve"> ، ج 1 ، ص 261 ، ح 802 ، معلّقاً عن داود الصرمي. راجع : </w:t>
      </w:r>
      <w:r w:rsidR="00CF2B90" w:rsidRPr="004A310D">
        <w:rPr>
          <w:rStyle w:val="libFootnoteBoldChar"/>
          <w:rtl/>
        </w:rPr>
        <w:t>التهذيب</w:t>
      </w:r>
      <w:r w:rsidR="00CF2B90" w:rsidRPr="00BD4DDA">
        <w:rPr>
          <w:rtl/>
        </w:rPr>
        <w:t xml:space="preserve"> ، ج 2 ، ص 310 ، ح 1257 ؛ </w:t>
      </w:r>
      <w:r w:rsidR="00CF2B90" w:rsidRPr="00545A0C">
        <w:rPr>
          <w:rStyle w:val="libFootnoteBoldChar"/>
          <w:rtl/>
        </w:rPr>
        <w:t>و</w:t>
      </w:r>
      <w:r w:rsidR="00CF2B90" w:rsidRPr="008135BB">
        <w:rPr>
          <w:rStyle w:val="libFootnoteBoldChar"/>
          <w:rtl/>
        </w:rPr>
        <w:t>الاستبصار</w:t>
      </w:r>
      <w:r w:rsidR="00CF2B90" w:rsidRPr="002D0310">
        <w:rPr>
          <w:rtl/>
        </w:rPr>
        <w:t xml:space="preserve"> </w:t>
      </w:r>
      <w:r w:rsidR="00CF2B90" w:rsidRPr="00BD4DDA">
        <w:rPr>
          <w:rtl/>
        </w:rPr>
        <w:t xml:space="preserve">، ج 1 ، ص 335 ، ح 1262 </w:t>
      </w:r>
      <w:r w:rsidR="00E855FC">
        <w:rPr>
          <w:rFonts w:hint="cs"/>
          <w:rtl/>
        </w:rPr>
        <w:t>.</w:t>
      </w:r>
      <w:r w:rsidR="00CF2B90" w:rsidRPr="004A310D">
        <w:rPr>
          <w:rStyle w:val="libFootnoteBoldChar"/>
          <w:rtl/>
        </w:rPr>
        <w:t>الوافي</w:t>
      </w:r>
      <w:r w:rsidR="00CF2B90" w:rsidRPr="00BD4DDA">
        <w:rPr>
          <w:rtl/>
        </w:rPr>
        <w:t xml:space="preserve"> ، ج 7 ، ص 452 ، ح 6323 ؛ وج 8 ، ص 1051 ، ح 7710 ؛ </w:t>
      </w:r>
      <w:r w:rsidR="00CF2B90" w:rsidRPr="004A310D">
        <w:rPr>
          <w:rStyle w:val="libFootnoteBoldChar"/>
          <w:rtl/>
        </w:rPr>
        <w:t>الوسائل</w:t>
      </w:r>
      <w:r w:rsidR="00CF2B90" w:rsidRPr="00BD4DDA">
        <w:rPr>
          <w:rtl/>
        </w:rPr>
        <w:t xml:space="preserve"> ، ج 5 ، ص 164 ، ح 6231.</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312 ، صدر ح 1266 ، بسند آخر ، مع اختلاف يسير </w:t>
      </w:r>
      <w:r w:rsidR="00E855FC">
        <w:rPr>
          <w:rFonts w:hint="cs"/>
          <w:rtl/>
        </w:rPr>
        <w:t>.</w:t>
      </w:r>
      <w:r w:rsidR="00CF2B90" w:rsidRPr="004A310D">
        <w:rPr>
          <w:rStyle w:val="libFootnoteBoldChar"/>
          <w:rtl/>
        </w:rPr>
        <w:t>الوافي</w:t>
      </w:r>
      <w:r w:rsidR="00CF2B90" w:rsidRPr="00BD4DDA">
        <w:rPr>
          <w:rtl/>
        </w:rPr>
        <w:t xml:space="preserve"> ، ج 7 ، ص 452 ، </w:t>
      </w:r>
      <w:r w:rsidR="00E855FC">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D0310">
        <w:rPr>
          <w:rtl/>
        </w:rPr>
        <w:lastRenderedPageBreak/>
        <w:t>5321</w:t>
      </w:r>
      <w:r w:rsidRPr="008C051F">
        <w:rPr>
          <w:rStyle w:val="libBold2Char"/>
          <w:rtl/>
        </w:rPr>
        <w:t xml:space="preserve"> / 15.</w:t>
      </w:r>
      <w:r w:rsidRPr="00BD4DDA">
        <w:rPr>
          <w:rtl/>
          <w:lang w:bidi="fa-IR"/>
        </w:rPr>
        <w:t xml:space="preserve"> مُحَمَّدُ بْنُ يَحْيى ، عَنْ عِمْرَانَ بْنِ مُوسى وَمُحَمَّدِ بْنِ أَحْمَدَ ، عَنْ أَحْمَدَ بْنِ الْحَسَنِ بْنِ عَلِيٍّ ، عَنْ عَمْرِو بْنِ سَعِيدٍ ، عَنْ مُصَدِّقِ بْنِ صَدَقَةَ </w:t>
      </w:r>
      <w:r w:rsidRPr="003E2A4D">
        <w:rPr>
          <w:rStyle w:val="libFootnotenumChar"/>
          <w:rtl/>
        </w:rPr>
        <w:t>(1)</w:t>
      </w:r>
      <w:r w:rsidRPr="00BD4DDA">
        <w:rPr>
          <w:rtl/>
          <w:lang w:bidi="fa-IR"/>
        </w:rPr>
        <w:t xml:space="preserve"> ، عَنْ عَمَّارٍ السَّابَاطِيِّ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قَالَ </w:t>
      </w:r>
      <w:r w:rsidRPr="003E2A4D">
        <w:rPr>
          <w:rStyle w:val="libFootnotenumChar"/>
          <w:rtl/>
        </w:rPr>
        <w:t>(2)</w:t>
      </w:r>
      <w:r w:rsidRPr="00BD4DDA">
        <w:rPr>
          <w:rtl/>
          <w:lang w:bidi="fa-IR"/>
        </w:rPr>
        <w:t xml:space="preserve"> فِي الرَّجُلِ يُصَلِّي وَبَيْنَ يَدَيْهِ مُصْحَفٌ مَفْتُوحٌ فِي قِبْلَتِهِ ، قَالَ : « لَا »</w:t>
      </w:r>
      <w:r>
        <w:rPr>
          <w:rtl/>
          <w:lang w:bidi="fa-IR"/>
        </w:rPr>
        <w:t>.</w:t>
      </w:r>
    </w:p>
    <w:p w:rsidR="00CF2B90" w:rsidRPr="00BD4DDA" w:rsidRDefault="00CF2B90" w:rsidP="00CF2B90">
      <w:pPr>
        <w:pStyle w:val="libNormal"/>
        <w:rPr>
          <w:rtl/>
          <w:lang w:bidi="fa-IR"/>
        </w:rPr>
      </w:pPr>
      <w:r w:rsidRPr="00BD4DDA">
        <w:rPr>
          <w:rtl/>
          <w:lang w:bidi="fa-IR"/>
        </w:rPr>
        <w:t>قُلْتُ : فَإِنْ كَانَ فِي غِلَافٍ</w:t>
      </w:r>
      <w:r>
        <w:rPr>
          <w:rtl/>
          <w:lang w:bidi="fa-IR"/>
        </w:rPr>
        <w:t>؟</w:t>
      </w:r>
      <w:r w:rsidRPr="00BD4DDA">
        <w:rPr>
          <w:rtl/>
          <w:lang w:bidi="fa-IR"/>
        </w:rPr>
        <w:t xml:space="preserve"> قَالَ : « نَعَمْ » وَقَالَ : « لَا يُصَلِّي الرَّجُلُ وَفِي قِبْلَتِهِ نَارٌ ، أَوْ حَدِيدٌ </w:t>
      </w:r>
      <w:r w:rsidRPr="003E2A4D">
        <w:rPr>
          <w:rStyle w:val="libFootnotenumChar"/>
          <w:rtl/>
        </w:rPr>
        <w:t>(3)</w:t>
      </w:r>
      <w:r w:rsidRPr="00BD4DDA">
        <w:rPr>
          <w:rtl/>
          <w:lang w:bidi="fa-IR"/>
        </w:rPr>
        <w:t xml:space="preserve"> »</w:t>
      </w:r>
      <w:r>
        <w:rPr>
          <w:rtl/>
          <w:lang w:bidi="fa-IR"/>
        </w:rPr>
        <w:t>.</w:t>
      </w:r>
    </w:p>
    <w:p w:rsidR="00CF2B90" w:rsidRPr="00BD4DDA" w:rsidRDefault="00CF2B90" w:rsidP="00EB19D6">
      <w:pPr>
        <w:pStyle w:val="libNormal"/>
        <w:rPr>
          <w:rtl/>
          <w:lang w:bidi="fa-IR"/>
        </w:rPr>
      </w:pPr>
      <w:r w:rsidRPr="00BD4DDA">
        <w:rPr>
          <w:rtl/>
          <w:lang w:bidi="fa-IR"/>
        </w:rPr>
        <w:t xml:space="preserve">وَعَنِ الرَّجُلِ يُصَلِّي وَبَيْنَ يَدَيْهِ </w:t>
      </w:r>
      <w:r w:rsidRPr="003E2A4D">
        <w:rPr>
          <w:rStyle w:val="libFootnotenumChar"/>
          <w:rtl/>
        </w:rPr>
        <w:t>(4)</w:t>
      </w:r>
      <w:r w:rsidRPr="00BD4DDA">
        <w:rPr>
          <w:rtl/>
          <w:lang w:bidi="fa-IR"/>
        </w:rPr>
        <w:t xml:space="preserve"> قِنْدِيلٌ مُعَلَّقٌ وَفِيهِ </w:t>
      </w:r>
      <w:r w:rsidRPr="003E2A4D">
        <w:rPr>
          <w:rStyle w:val="libFootnotenumChar"/>
          <w:rtl/>
        </w:rPr>
        <w:t>(5)</w:t>
      </w:r>
      <w:r w:rsidR="003C0612">
        <w:rPr>
          <w:rtl/>
          <w:lang w:bidi="fa-IR"/>
        </w:rPr>
        <w:t xml:space="preserve"> نَارٌ إِل</w:t>
      </w:r>
      <w:r w:rsidR="003C0612">
        <w:rPr>
          <w:rFonts w:hint="cs"/>
          <w:rtl/>
          <w:lang w:bidi="fa-IR"/>
        </w:rPr>
        <w:t>َّ</w:t>
      </w:r>
      <w:r w:rsidR="003C0612">
        <w:rPr>
          <w:rtl/>
          <w:lang w:bidi="fa-IR"/>
        </w:rPr>
        <w:t>ا</w:t>
      </w:r>
      <w:r w:rsidRPr="00BD4DDA">
        <w:rPr>
          <w:rtl/>
          <w:lang w:bidi="fa-IR"/>
        </w:rPr>
        <w:t xml:space="preserve"> أَنَّهُ بِحِيَالِهِ ، قَالَ :</w:t>
      </w:r>
      <w:r>
        <w:rPr>
          <w:rFonts w:hint="cs"/>
          <w:rtl/>
          <w:lang w:bidi="fa-IR"/>
        </w:rPr>
        <w:t xml:space="preserve"> </w:t>
      </w:r>
      <w:r w:rsidRPr="00BD4DDA">
        <w:rPr>
          <w:rtl/>
          <w:lang w:bidi="fa-IR"/>
        </w:rPr>
        <w:t xml:space="preserve">« إِذَا ارْتَفَعَ كَانَ شَرّاً </w:t>
      </w:r>
      <w:r w:rsidRPr="003E2A4D">
        <w:rPr>
          <w:rStyle w:val="libFootnotenumChar"/>
          <w:rtl/>
        </w:rPr>
        <w:t>(6)</w:t>
      </w:r>
      <w:r w:rsidRPr="00BD4DDA">
        <w:rPr>
          <w:rtl/>
          <w:lang w:bidi="fa-IR"/>
        </w:rPr>
        <w:t xml:space="preserve"> ، لَايُصَلِّي بِحِيَالِهِ »</w:t>
      </w:r>
      <w:r>
        <w:rPr>
          <w:rtl/>
          <w:lang w:bidi="fa-IR"/>
        </w:rPr>
        <w:t>.</w:t>
      </w:r>
      <w:r w:rsidRPr="00BD4DDA">
        <w:rPr>
          <w:rtl/>
          <w:lang w:bidi="fa-IR"/>
        </w:rPr>
        <w:t xml:space="preserve"> </w:t>
      </w:r>
      <w:r w:rsidRPr="003E2A4D">
        <w:rPr>
          <w:rStyle w:val="libFootnotenumChar"/>
          <w:rtl/>
        </w:rPr>
        <w:t>(7)</w:t>
      </w:r>
    </w:p>
    <w:p w:rsidR="00CF2B90" w:rsidRPr="00BD4DDA" w:rsidRDefault="00CF2B90" w:rsidP="00CF2B90">
      <w:pPr>
        <w:pStyle w:val="libNormal"/>
        <w:rPr>
          <w:rtl/>
          <w:lang w:bidi="fa-IR"/>
        </w:rPr>
      </w:pPr>
      <w:r w:rsidRPr="002D0310">
        <w:rPr>
          <w:rtl/>
        </w:rPr>
        <w:t>5322</w:t>
      </w:r>
      <w:r w:rsidRPr="008C051F">
        <w:rPr>
          <w:rStyle w:val="libBold2Char"/>
          <w:rtl/>
        </w:rPr>
        <w:t xml:space="preserve"> / 16.</w:t>
      </w:r>
      <w:r w:rsidRPr="00BD4DDA">
        <w:rPr>
          <w:rtl/>
          <w:lang w:bidi="fa-IR"/>
        </w:rPr>
        <w:t xml:space="preserve"> مُحَمَّدٌ </w:t>
      </w:r>
      <w:r w:rsidRPr="003E2A4D">
        <w:rPr>
          <w:rStyle w:val="libFootnotenumChar"/>
          <w:rtl/>
        </w:rPr>
        <w:t>(8)</w:t>
      </w:r>
      <w:r w:rsidRPr="00BD4DDA">
        <w:rPr>
          <w:rtl/>
          <w:lang w:bidi="fa-IR"/>
        </w:rPr>
        <w:t xml:space="preserve"> ، عَنِ الْعَمْرَكِيِّ ، عَنْ عَلِيِّ بْنِ جَعْفَرٍ :</w:t>
      </w:r>
    </w:p>
    <w:p w:rsidR="00CF2B90" w:rsidRPr="00BD4DDA" w:rsidRDefault="00901B08" w:rsidP="00901B08">
      <w:pPr>
        <w:pStyle w:val="libLine"/>
        <w:rPr>
          <w:rtl/>
          <w:lang w:bidi="fa-IR"/>
        </w:rPr>
      </w:pPr>
      <w:r>
        <w:rPr>
          <w:rtl/>
          <w:lang w:bidi="fa-IR"/>
        </w:rPr>
        <w:t>____________________</w:t>
      </w:r>
    </w:p>
    <w:p w:rsidR="00CF2B90" w:rsidRPr="00BD4DDA" w:rsidRDefault="00EB19D6" w:rsidP="00CF2B90">
      <w:pPr>
        <w:pStyle w:val="libFootnote0"/>
        <w:rPr>
          <w:rtl/>
          <w:lang w:bidi="fa-IR"/>
        </w:rPr>
      </w:pPr>
      <w:r>
        <w:rPr>
          <w:rFonts w:hint="cs"/>
          <w:rtl/>
        </w:rPr>
        <w:t xml:space="preserve">= </w:t>
      </w:r>
      <w:r w:rsidR="00CF2B90" w:rsidRPr="00BD4DDA">
        <w:rPr>
          <w:rtl/>
        </w:rPr>
        <w:t xml:space="preserve">ح 6324 ؛ </w:t>
      </w:r>
      <w:r w:rsidR="00CF2B90" w:rsidRPr="004A310D">
        <w:rPr>
          <w:rStyle w:val="libFootnoteBoldChar"/>
          <w:rtl/>
        </w:rPr>
        <w:t>الوسائل</w:t>
      </w:r>
      <w:r w:rsidR="00CF2B90" w:rsidRPr="00BD4DDA">
        <w:rPr>
          <w:rtl/>
        </w:rPr>
        <w:t xml:space="preserve"> ، ج 5 ، ص 164 ، ح 6232.</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صدقة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ظ » : « قلت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w:t>
      </w:r>
      <w:r w:rsidR="00CF2B90">
        <w:rPr>
          <w:rtl/>
        </w:rPr>
        <w:t xml:space="preserve">ح 6236 </w:t>
      </w:r>
      <w:r w:rsidR="00CF2B90" w:rsidRPr="00C65B67">
        <w:rPr>
          <w:rStyle w:val="libFootnoteBoldChar"/>
          <w:rtl/>
        </w:rPr>
        <w:t>و</w:t>
      </w:r>
      <w:r w:rsidR="00CF2B90" w:rsidRPr="004A310D">
        <w:rPr>
          <w:rStyle w:val="libFootnoteBoldChar"/>
          <w:rtl/>
        </w:rPr>
        <w:t>التهذيب</w:t>
      </w:r>
      <w:r w:rsidR="00CF2B90">
        <w:rPr>
          <w:rtl/>
        </w:rPr>
        <w:t xml:space="preserve"> : + « قلت : أ</w:t>
      </w:r>
      <w:r w:rsidR="00CF2B90" w:rsidRPr="00BD4DDA">
        <w:rPr>
          <w:rtl/>
        </w:rPr>
        <w:t>له أن يصلّي وبين يديه مجمرة شبه</w:t>
      </w:r>
      <w:r w:rsidR="00CF2B90">
        <w:rPr>
          <w:rtl/>
        </w:rPr>
        <w:t>؟</w:t>
      </w:r>
      <w:r w:rsidR="00CF2B90" w:rsidRPr="00BD4DDA">
        <w:rPr>
          <w:rtl/>
        </w:rPr>
        <w:t xml:space="preserve"> قال : نعم ، فإن كان فيها نار فلا يصلّي حتّى ينحّيها عن قبلته »</w:t>
      </w:r>
      <w:r w:rsidR="00CF2B90">
        <w:rPr>
          <w:rtl/>
        </w:rPr>
        <w:t>.</w:t>
      </w:r>
    </w:p>
    <w:tbl>
      <w:tblPr>
        <w:tblStyle w:val="TableGrid"/>
        <w:bidiVisual/>
        <w:tblW w:w="0" w:type="auto"/>
        <w:tblLook w:val="04A0" w:firstRow="1" w:lastRow="0" w:firstColumn="1" w:lastColumn="0" w:noHBand="0" w:noVBand="1"/>
      </w:tblPr>
      <w:tblGrid>
        <w:gridCol w:w="4006"/>
        <w:gridCol w:w="4006"/>
      </w:tblGrid>
      <w:tr w:rsidR="00777136" w:rsidTr="00777136">
        <w:tc>
          <w:tcPr>
            <w:tcW w:w="4006" w:type="dxa"/>
          </w:tcPr>
          <w:p w:rsidR="00777136" w:rsidRDefault="00777136" w:rsidP="00CF2B90">
            <w:pPr>
              <w:pStyle w:val="libFootnote0"/>
              <w:rPr>
                <w:rtl/>
              </w:rPr>
            </w:pPr>
            <w:r>
              <w:rPr>
                <w:rtl/>
              </w:rPr>
              <w:t>(4).</w:t>
            </w:r>
            <w:r w:rsidRPr="00BD4DDA">
              <w:rPr>
                <w:rtl/>
              </w:rPr>
              <w:t xml:space="preserve"> في </w:t>
            </w:r>
            <w:r w:rsidRPr="004A310D">
              <w:rPr>
                <w:rStyle w:val="libFootnoteBoldChar"/>
                <w:rtl/>
              </w:rPr>
              <w:t>الوافي</w:t>
            </w:r>
            <w:r w:rsidRPr="00BD4DDA">
              <w:rPr>
                <w:rtl/>
              </w:rPr>
              <w:t xml:space="preserve"> : « وفي قبلته »</w:t>
            </w:r>
            <w:r>
              <w:rPr>
                <w:rtl/>
              </w:rPr>
              <w:t>.</w:t>
            </w:r>
          </w:p>
        </w:tc>
        <w:tc>
          <w:tcPr>
            <w:tcW w:w="4006" w:type="dxa"/>
          </w:tcPr>
          <w:p w:rsidR="00777136" w:rsidRDefault="00777136" w:rsidP="00CF2B90">
            <w:pPr>
              <w:pStyle w:val="libFootnote0"/>
              <w:rPr>
                <w:rtl/>
              </w:rPr>
            </w:pPr>
            <w:r>
              <w:rPr>
                <w:rtl/>
              </w:rPr>
              <w:t>(5).</w:t>
            </w:r>
            <w:r w:rsidRPr="00BD4DDA">
              <w:rPr>
                <w:rtl/>
              </w:rPr>
              <w:t xml:space="preserve"> في « ظ » : « فيه » بدون الواو.</w:t>
            </w:r>
          </w:p>
        </w:tc>
      </w:tr>
    </w:tbl>
    <w:p w:rsidR="00CF2B90" w:rsidRPr="00BD4DDA" w:rsidRDefault="00376338" w:rsidP="00CF2B90">
      <w:pPr>
        <w:pStyle w:val="libFootnote0"/>
        <w:rPr>
          <w:rtl/>
          <w:lang w:bidi="fa-IR"/>
        </w:rPr>
      </w:pPr>
      <w:r>
        <w:rPr>
          <w:rtl/>
        </w:rPr>
        <w:t>(6).</w:t>
      </w:r>
      <w:r w:rsidR="00CF2B90" w:rsidRPr="00BD4DDA">
        <w:rPr>
          <w:rtl/>
        </w:rPr>
        <w:t xml:space="preserve"> في « ى » وحاشية « ظ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ح 6236 : « أشرّ »</w:t>
      </w:r>
      <w:r w:rsidR="00CF2B90">
        <w:rPr>
          <w:rtl/>
        </w:rPr>
        <w:t>.</w:t>
      </w:r>
      <w:r w:rsidR="00CF2B90" w:rsidRPr="00BD4DDA">
        <w:rPr>
          <w:rtl/>
        </w:rPr>
        <w:t xml:space="preserve"> وفي حاشية « بس » : « أشرّ شرّاً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225 ، ح 888 ، معلّقاً عن الكليني. </w:t>
      </w:r>
      <w:r w:rsidR="00CF2B90" w:rsidRPr="008135BB">
        <w:rPr>
          <w:rStyle w:val="libFootnoteBoldChar"/>
          <w:rtl/>
        </w:rPr>
        <w:t>الاستبصار</w:t>
      </w:r>
      <w:r w:rsidR="00CF2B90" w:rsidRPr="00BD4DDA">
        <w:rPr>
          <w:rtl/>
        </w:rPr>
        <w:t xml:space="preserve"> ، ج 1 ، ص 396 ، ح 1510 ، معلّقاً عن محمّد بن أحمد بن يحيى ، عن أحمد بن الحسن بن عليّ ، وتمام الرواية فيه : « لايصلّي الرجل وفي قبلته نار أو حديد »</w:t>
      </w:r>
      <w:r w:rsidR="00CF2B90">
        <w:rPr>
          <w:rtl/>
        </w:rPr>
        <w:t>.</w:t>
      </w:r>
      <w:r w:rsidR="00CF2B90" w:rsidRPr="00BD4DDA">
        <w:rPr>
          <w:rtl/>
        </w:rPr>
        <w:t xml:space="preserve"> </w:t>
      </w:r>
      <w:r w:rsidR="00CF2B90" w:rsidRPr="002D0310">
        <w:rPr>
          <w:rtl/>
        </w:rPr>
        <w:t>الفقيه</w:t>
      </w:r>
      <w:r w:rsidR="00CF2B90" w:rsidRPr="00BD4DDA">
        <w:rPr>
          <w:rtl/>
        </w:rPr>
        <w:t xml:space="preserve"> ، ج 1 ، ص 254 ، صدر ح 780 ، معلّقاً عن عمّار بن موسى ، إلى قوله : « وفي قبلته نار أوحديد » مع اختلاف يسير </w:t>
      </w:r>
      <w:r w:rsidR="00777136">
        <w:rPr>
          <w:rFonts w:hint="cs"/>
          <w:rtl/>
        </w:rPr>
        <w:t>.</w:t>
      </w:r>
      <w:r w:rsidR="00CF2B90" w:rsidRPr="004A310D">
        <w:rPr>
          <w:rStyle w:val="libFootnoteBoldChar"/>
          <w:rtl/>
        </w:rPr>
        <w:t>الوافي</w:t>
      </w:r>
      <w:r w:rsidR="00CF2B90" w:rsidRPr="00BD4DDA">
        <w:rPr>
          <w:rtl/>
        </w:rPr>
        <w:t xml:space="preserve"> ، ج 7 ، ص 460 ، ح 6348 ؛ </w:t>
      </w:r>
      <w:r w:rsidR="00CF2B90" w:rsidRPr="004A310D">
        <w:rPr>
          <w:rStyle w:val="libFootnoteBoldChar"/>
          <w:rtl/>
        </w:rPr>
        <w:t>الوسائل</w:t>
      </w:r>
      <w:r w:rsidR="00CF2B90" w:rsidRPr="00BD4DDA">
        <w:rPr>
          <w:rtl/>
        </w:rPr>
        <w:t xml:space="preserve"> ، ج 5 ، ص 166 ، ح 6236 ؛ </w:t>
      </w:r>
      <w:r w:rsidR="00CF2B90" w:rsidRPr="002D0310">
        <w:rPr>
          <w:rtl/>
        </w:rPr>
        <w:t>وفيه</w:t>
      </w:r>
      <w:r w:rsidR="00CF2B90" w:rsidRPr="00BD4DDA">
        <w:rPr>
          <w:rtl/>
        </w:rPr>
        <w:t xml:space="preserve"> ، ص 163 ، ح 6227 ، إلى قوله : « فإن كان في غلاف قال : نعم »</w:t>
      </w:r>
      <w:r w:rsidR="00CF2B90">
        <w:rPr>
          <w:rtl/>
        </w:rPr>
        <w:t>.</w:t>
      </w:r>
    </w:p>
    <w:p w:rsidR="00CF2B90" w:rsidRPr="00BD4DDA" w:rsidRDefault="00376338" w:rsidP="00777136">
      <w:pPr>
        <w:pStyle w:val="libFootnote0"/>
        <w:rPr>
          <w:rtl/>
          <w:lang w:bidi="fa-IR"/>
        </w:rPr>
      </w:pPr>
      <w:r>
        <w:rPr>
          <w:rtl/>
        </w:rPr>
        <w:t>(8).</w:t>
      </w:r>
      <w:r w:rsidR="00CF2B90" w:rsidRPr="00BD4DDA">
        <w:rPr>
          <w:rtl/>
        </w:rPr>
        <w:t xml:space="preserve"> محمّد الراوي عن العمركي</w:t>
      </w:r>
      <w:r w:rsidR="00CF2B90">
        <w:rPr>
          <w:rtl/>
        </w:rPr>
        <w:t xml:space="preserve"> </w:t>
      </w:r>
      <w:r w:rsidR="00890F05">
        <w:rPr>
          <w:rtl/>
        </w:rPr>
        <w:t>-</w:t>
      </w:r>
      <w:r w:rsidR="00CF2B90">
        <w:rPr>
          <w:rtl/>
        </w:rPr>
        <w:t xml:space="preserve"> </w:t>
      </w:r>
      <w:r w:rsidR="00CF2B90" w:rsidRPr="00BD4DDA">
        <w:rPr>
          <w:rtl/>
        </w:rPr>
        <w:t>وهو العمركيّ بن عليّ</w:t>
      </w:r>
      <w:r w:rsidR="00CF2B90">
        <w:rPr>
          <w:rtl/>
        </w:rPr>
        <w:t xml:space="preserve"> </w:t>
      </w:r>
      <w:r w:rsidR="00890F05">
        <w:rPr>
          <w:rtl/>
        </w:rPr>
        <w:t>-</w:t>
      </w:r>
      <w:r w:rsidR="00CF2B90">
        <w:rPr>
          <w:rtl/>
        </w:rPr>
        <w:t xml:space="preserve"> </w:t>
      </w:r>
      <w:r w:rsidR="00CF2B90" w:rsidRPr="00BD4DDA">
        <w:rPr>
          <w:rtl/>
        </w:rPr>
        <w:t xml:space="preserve">هو محمّد بن يحيى ؛ فقد أكثر محمّد بن يحيى </w:t>
      </w:r>
      <w:r w:rsidR="00777136">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عَنْ أَبِي الْحَسَنِ </w:t>
      </w:r>
      <w:r w:rsidRPr="008C051F">
        <w:rPr>
          <w:rStyle w:val="libAlaemChar"/>
          <w:rtl/>
        </w:rPr>
        <w:t>عليه‌السلام</w:t>
      </w:r>
      <w:r w:rsidRPr="00BD4DDA">
        <w:rPr>
          <w:rtl/>
          <w:lang w:bidi="fa-IR"/>
        </w:rPr>
        <w:t xml:space="preserve"> ، قَالَ : سَأَلْتُهُ </w:t>
      </w:r>
      <w:r w:rsidRPr="003E2A4D">
        <w:rPr>
          <w:rStyle w:val="libFootnotenumChar"/>
          <w:rtl/>
        </w:rPr>
        <w:t>(1)</w:t>
      </w:r>
      <w:r w:rsidRPr="00BD4DDA">
        <w:rPr>
          <w:rtl/>
          <w:lang w:bidi="fa-IR"/>
        </w:rPr>
        <w:t xml:space="preserve"> عَنِ الرَّجُلِ يُصَلِّي وَالسِّرَاجُ مَوْضُوعٌ </w:t>
      </w:r>
      <w:r w:rsidRPr="003E2A4D">
        <w:rPr>
          <w:rStyle w:val="libFootnotenumChar"/>
          <w:rtl/>
        </w:rPr>
        <w:t>(2)</w:t>
      </w:r>
      <w:r w:rsidRPr="00BD4DDA">
        <w:rPr>
          <w:rtl/>
          <w:lang w:bidi="fa-IR"/>
        </w:rPr>
        <w:t xml:space="preserve"> بَيْنَ يَدَيْهِ فِي الْقِبْلَةِ</w:t>
      </w:r>
      <w:r>
        <w:rPr>
          <w:rtl/>
          <w:lang w:bidi="fa-IR"/>
        </w:rPr>
        <w:t>؟</w:t>
      </w:r>
    </w:p>
    <w:p w:rsidR="00CF2B90" w:rsidRPr="00BD4DDA" w:rsidRDefault="00CF2B90" w:rsidP="00CF2B90">
      <w:pPr>
        <w:pStyle w:val="libNormal"/>
        <w:rPr>
          <w:rtl/>
          <w:lang w:bidi="fa-IR"/>
        </w:rPr>
      </w:pPr>
      <w:r w:rsidRPr="00BD4DDA">
        <w:rPr>
          <w:rtl/>
          <w:lang w:bidi="fa-IR"/>
        </w:rPr>
        <w:t>فَقَالَ : « لَا يَصْلُحُ لَهُ أَنْ يَسْتَقْبِلَ النَّارَ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325B8" w:rsidP="00CF2B90">
      <w:pPr>
        <w:pStyle w:val="libNormal"/>
        <w:rPr>
          <w:rtl/>
          <w:lang w:bidi="fa-IR"/>
        </w:rPr>
      </w:pPr>
      <w:r>
        <w:rPr>
          <w:rFonts w:hint="cs"/>
          <w:rtl/>
          <w:lang w:bidi="fa-IR"/>
        </w:rPr>
        <w:t xml:space="preserve">* </w:t>
      </w:r>
      <w:r w:rsidR="00CF2B90" w:rsidRPr="00BD4DDA">
        <w:rPr>
          <w:rtl/>
          <w:lang w:bidi="fa-IR"/>
        </w:rPr>
        <w:t xml:space="preserve">وَرُوِيَ أَيْضاً </w:t>
      </w:r>
      <w:r w:rsidR="00CF2B90" w:rsidRPr="003E2A4D">
        <w:rPr>
          <w:rStyle w:val="libFootnotenumChar"/>
          <w:rtl/>
        </w:rPr>
        <w:t>(4)</w:t>
      </w:r>
      <w:r w:rsidR="00CF2B90" w:rsidRPr="00BD4DDA">
        <w:rPr>
          <w:rtl/>
          <w:lang w:bidi="fa-IR"/>
        </w:rPr>
        <w:t xml:space="preserve"> أَنَّهُ : « لَا بَأْسَ بِهِ </w:t>
      </w:r>
      <w:r w:rsidR="00CF2B90" w:rsidRPr="003E2A4D">
        <w:rPr>
          <w:rStyle w:val="libFootnotenumChar"/>
          <w:rtl/>
        </w:rPr>
        <w:t>(5)</w:t>
      </w:r>
      <w:r w:rsidR="00CF2B90" w:rsidRPr="00BD4DDA">
        <w:rPr>
          <w:rtl/>
          <w:lang w:bidi="fa-IR"/>
        </w:rPr>
        <w:t xml:space="preserve"> ؛ لِأَنَّ الَّذِي يُصَلِّي لَهُ أَقْرَبُ إِلَيْهِ مِنْ ذلِكَ »</w:t>
      </w:r>
      <w:r w:rsidR="00CF2B90">
        <w:rPr>
          <w:rtl/>
          <w:lang w:bidi="fa-IR"/>
        </w:rPr>
        <w:t>.</w:t>
      </w:r>
      <w:r w:rsidR="00CF2B90" w:rsidRPr="00BD4DDA">
        <w:rPr>
          <w:rtl/>
          <w:lang w:bidi="fa-IR"/>
        </w:rPr>
        <w:t xml:space="preserve"> </w:t>
      </w:r>
      <w:r w:rsidR="00CF2B90" w:rsidRPr="003E2A4D">
        <w:rPr>
          <w:rStyle w:val="libFootnotenumChar"/>
          <w:rtl/>
        </w:rPr>
        <w:t>(6)</w:t>
      </w:r>
      <w:r w:rsidR="00CF2B90" w:rsidRPr="00BD4DDA">
        <w:rPr>
          <w:rtl/>
          <w:lang w:bidi="fa-IR"/>
        </w:rPr>
        <w:t xml:space="preserve"> ‌</w:t>
      </w:r>
    </w:p>
    <w:p w:rsidR="00CF2B90" w:rsidRPr="00BD4DDA" w:rsidRDefault="00CF2B90" w:rsidP="00CF2B90">
      <w:pPr>
        <w:pStyle w:val="libNormal"/>
        <w:rPr>
          <w:rtl/>
          <w:lang w:bidi="fa-IR"/>
        </w:rPr>
      </w:pPr>
      <w:r w:rsidRPr="002D0310">
        <w:rPr>
          <w:rtl/>
        </w:rPr>
        <w:t>5323</w:t>
      </w:r>
      <w:r w:rsidRPr="008C051F">
        <w:rPr>
          <w:rStyle w:val="libBold2Char"/>
          <w:rtl/>
        </w:rPr>
        <w:t xml:space="preserve"> / 17.</w:t>
      </w:r>
      <w:r w:rsidRPr="00BD4DDA">
        <w:rPr>
          <w:rtl/>
          <w:lang w:bidi="fa-IR"/>
        </w:rPr>
        <w:t xml:space="preserve"> مُحَمَّدُ بْنُ الْحَسَنِ وَعَلِيُّ بْنُ مُحَمَّدٍ ، عَنْ سَهْلِ بْنِ زِيَادٍ ، عَنِ ابْنِ مَحْبُوبٍ ، عَنْ عَلِيِّ بْنِ رِئَابٍ ، عَنْ جَمِيلِ بْنِ صَالِحٍ </w:t>
      </w:r>
      <w:r w:rsidRPr="003E2A4D">
        <w:rPr>
          <w:rStyle w:val="libFootnotenumChar"/>
          <w:rtl/>
        </w:rPr>
        <w:t>(7)</w:t>
      </w:r>
      <w:r w:rsidRPr="00BD4DDA">
        <w:rPr>
          <w:rtl/>
          <w:lang w:bidi="fa-IR"/>
        </w:rPr>
        <w:t xml:space="preserve"> ، عَنِ الْفُضَيْلِ بْنِ يَسَارٍ ، قَالَ :</w:t>
      </w:r>
    </w:p>
    <w:p w:rsidR="00CF2B90" w:rsidRPr="00BD4DDA" w:rsidRDefault="00901B08" w:rsidP="00901B08">
      <w:pPr>
        <w:pStyle w:val="libLine"/>
        <w:rPr>
          <w:rtl/>
          <w:lang w:bidi="fa-IR"/>
        </w:rPr>
      </w:pPr>
      <w:r>
        <w:rPr>
          <w:rtl/>
          <w:lang w:bidi="fa-IR"/>
        </w:rPr>
        <w:t>____________________</w:t>
      </w:r>
    </w:p>
    <w:p w:rsidR="00C325B8" w:rsidRPr="00BD4DDA" w:rsidRDefault="00C325B8" w:rsidP="00C325B8">
      <w:pPr>
        <w:pStyle w:val="libFootnote0"/>
        <w:rPr>
          <w:rtl/>
          <w:lang w:bidi="fa-IR"/>
        </w:rPr>
      </w:pPr>
      <w:r>
        <w:rPr>
          <w:rFonts w:hint="cs"/>
          <w:rtl/>
        </w:rPr>
        <w:t xml:space="preserve">= </w:t>
      </w:r>
      <w:r w:rsidRPr="00BD4DDA">
        <w:rPr>
          <w:rtl/>
        </w:rPr>
        <w:t xml:space="preserve">الرواية عن العمركي [ بن عليّ ] في أسناد </w:t>
      </w:r>
      <w:r w:rsidRPr="002D0310">
        <w:rPr>
          <w:rtl/>
        </w:rPr>
        <w:t>الكافي</w:t>
      </w:r>
      <w:r w:rsidRPr="00BD4DDA">
        <w:rPr>
          <w:rtl/>
        </w:rPr>
        <w:t xml:space="preserve"> ولم يتوسّط بينهما راو في شي‌ء منها ، سواء أكان محمّد بن أحمد ، أو شخصاً آخر. فعليه ليس في السند تعليق. راجع : </w:t>
      </w:r>
      <w:r w:rsidRPr="002D0310">
        <w:rPr>
          <w:rtl/>
        </w:rPr>
        <w:t>معجم رجال الحديث</w:t>
      </w:r>
      <w:r w:rsidRPr="00BD4DDA">
        <w:rPr>
          <w:rtl/>
        </w:rPr>
        <w:t xml:space="preserve"> ، ج 18 ، ص 375</w:t>
      </w:r>
      <w:r>
        <w:rPr>
          <w:rtl/>
        </w:rPr>
        <w:t xml:space="preserve"> - </w:t>
      </w:r>
      <w:r w:rsidRPr="00BD4DDA">
        <w:rPr>
          <w:rtl/>
        </w:rPr>
        <w:t>376.</w:t>
      </w:r>
    </w:p>
    <w:p w:rsidR="00CF2B90" w:rsidRPr="00BD4DDA" w:rsidRDefault="00376338" w:rsidP="00C325B8">
      <w:pPr>
        <w:pStyle w:val="libFootnote0"/>
        <w:rPr>
          <w:rtl/>
          <w:lang w:bidi="fa-IR"/>
        </w:rPr>
      </w:pPr>
      <w:r>
        <w:rPr>
          <w:rtl/>
        </w:rPr>
        <w:t>(1).</w:t>
      </w:r>
      <w:r w:rsidR="00CF2B90" w:rsidRPr="00BD4DDA">
        <w:rPr>
          <w:rtl/>
        </w:rPr>
        <w:t xml:space="preserve"> في « بح » : « وسألته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موضع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225 ، ح 889 ، معلّقاً عن الكليني. </w:t>
      </w:r>
      <w:r w:rsidR="00CF2B90" w:rsidRPr="008135BB">
        <w:rPr>
          <w:rStyle w:val="libFootnoteBoldChar"/>
          <w:rtl/>
        </w:rPr>
        <w:t>الاستبصار</w:t>
      </w:r>
      <w:r w:rsidR="00CF2B90" w:rsidRPr="00BD4DDA">
        <w:rPr>
          <w:rtl/>
        </w:rPr>
        <w:t xml:space="preserve"> ، ج 1 ، ص 396 ، ح 1511 ، معلّقاً عن محمّد بن يحيى ، عن العمركي. </w:t>
      </w:r>
      <w:r w:rsidR="00CF2B90" w:rsidRPr="00155E76">
        <w:rPr>
          <w:rStyle w:val="libFootnoteBoldChar"/>
          <w:rtl/>
        </w:rPr>
        <w:t>قرب الإسناد</w:t>
      </w:r>
      <w:r w:rsidR="00CF2B90" w:rsidRPr="00BD4DDA">
        <w:rPr>
          <w:rtl/>
        </w:rPr>
        <w:t xml:space="preserve"> ، ص 187 ، ح 700 ، بسنده عن عليّ بن جعفر. </w:t>
      </w:r>
      <w:r w:rsidR="00CF2B90" w:rsidRPr="002D0310">
        <w:rPr>
          <w:rtl/>
        </w:rPr>
        <w:t>الفقيه</w:t>
      </w:r>
      <w:r w:rsidR="00CF2B90" w:rsidRPr="00BD4DDA">
        <w:rPr>
          <w:rtl/>
        </w:rPr>
        <w:t xml:space="preserve"> ، ج 1 ، ص 250 ، ح 764 ، معلّقاً عن عليّ بن جعفر ، وفيهما مع اختلاف يسير </w:t>
      </w:r>
      <w:r w:rsidR="00E352F8">
        <w:rPr>
          <w:rFonts w:hint="cs"/>
          <w:rtl/>
        </w:rPr>
        <w:t>.</w:t>
      </w:r>
      <w:r w:rsidR="00CF2B90" w:rsidRPr="004A310D">
        <w:rPr>
          <w:rStyle w:val="libFootnoteBoldChar"/>
          <w:rtl/>
        </w:rPr>
        <w:t>الوافي</w:t>
      </w:r>
      <w:r w:rsidR="00CF2B90" w:rsidRPr="00BD4DDA">
        <w:rPr>
          <w:rtl/>
        </w:rPr>
        <w:t xml:space="preserve"> ، ج 7 ، ص 461 ، ح 6349 ؛ </w:t>
      </w:r>
      <w:r w:rsidR="00CF2B90" w:rsidRPr="004A310D">
        <w:rPr>
          <w:rStyle w:val="libFootnoteBoldChar"/>
          <w:rtl/>
        </w:rPr>
        <w:t>الوسائل</w:t>
      </w:r>
      <w:r w:rsidR="00CF2B90" w:rsidRPr="00BD4DDA">
        <w:rPr>
          <w:rtl/>
        </w:rPr>
        <w:t xml:space="preserve"> ، ج 5 ، ص 166 ، ح 6235.</w:t>
      </w:r>
    </w:p>
    <w:p w:rsidR="00CF2B90" w:rsidRPr="00BD4DDA" w:rsidRDefault="00376338" w:rsidP="00CF2B90">
      <w:pPr>
        <w:pStyle w:val="libFootnote0"/>
        <w:rPr>
          <w:rtl/>
          <w:lang w:bidi="fa-IR"/>
        </w:rPr>
      </w:pPr>
      <w:r>
        <w:rPr>
          <w:rtl/>
        </w:rPr>
        <w:t>(4).</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أيضاً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والعلل : « لا بأس أن يصلّي الرجل والنار والسراج والصورة بين يديه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226 ، ذيل ح 97 ، معلّقاً عن الكليني. وفي </w:t>
      </w:r>
      <w:r w:rsidR="00CF2B90" w:rsidRPr="002D0310">
        <w:rPr>
          <w:rtl/>
        </w:rPr>
        <w:t>علل الشرائع</w:t>
      </w:r>
      <w:r w:rsidR="00CF2B90" w:rsidRPr="00BD4DDA">
        <w:rPr>
          <w:rtl/>
        </w:rPr>
        <w:t xml:space="preserve"> ، ص 342 ، ح 1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226 ، ح 890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396 ، ح 1512 ، بسند آخر عن أبي عبدالله </w:t>
      </w:r>
      <w:r w:rsidR="00CF2B90" w:rsidRPr="0099484E">
        <w:rPr>
          <w:rStyle w:val="libFootnoteAlaemChar"/>
          <w:rtl/>
        </w:rPr>
        <w:t>عليه‌السلام</w:t>
      </w:r>
      <w:r w:rsidR="00CF2B90" w:rsidRPr="00BD4DDA">
        <w:rPr>
          <w:rtl/>
        </w:rPr>
        <w:t xml:space="preserve">. </w:t>
      </w:r>
      <w:r w:rsidR="00CF2B90" w:rsidRPr="002D0310">
        <w:rPr>
          <w:rtl/>
        </w:rPr>
        <w:t>الفقيه</w:t>
      </w:r>
      <w:r w:rsidR="00CF2B90" w:rsidRPr="00BD4DDA">
        <w:rPr>
          <w:rtl/>
        </w:rPr>
        <w:t xml:space="preserve"> ، ج 1 ، ص 250 ، ح 765 ، مرسلاً عن أبي عبدالله </w:t>
      </w:r>
      <w:r w:rsidR="00CF2B90" w:rsidRPr="0099484E">
        <w:rPr>
          <w:rStyle w:val="libFootnoteAlaemChar"/>
          <w:rtl/>
        </w:rPr>
        <w:t>عليه‌السلام</w:t>
      </w:r>
      <w:r w:rsidR="00CF2B90" w:rsidRPr="00BD4DDA">
        <w:rPr>
          <w:rtl/>
        </w:rPr>
        <w:t xml:space="preserve"> ، وفي الأربعة الأخيرة مع اختلاف يسير </w:t>
      </w:r>
      <w:r w:rsidR="00E352F8">
        <w:rPr>
          <w:rFonts w:hint="cs"/>
          <w:rtl/>
        </w:rPr>
        <w:t>.</w:t>
      </w:r>
      <w:r w:rsidR="00CF2B90" w:rsidRPr="004A310D">
        <w:rPr>
          <w:rStyle w:val="libFootnoteBoldChar"/>
          <w:rtl/>
        </w:rPr>
        <w:t>الوافي</w:t>
      </w:r>
      <w:r w:rsidR="00CF2B90" w:rsidRPr="00BD4DDA">
        <w:rPr>
          <w:rtl/>
        </w:rPr>
        <w:t xml:space="preserve"> ، ج 7 ، ص 461 ، ح 6350 ؛ </w:t>
      </w:r>
      <w:r w:rsidR="00CF2B90" w:rsidRPr="004A310D">
        <w:rPr>
          <w:rStyle w:val="libFootnoteBoldChar"/>
          <w:rtl/>
        </w:rPr>
        <w:t>الوسائل</w:t>
      </w:r>
      <w:r w:rsidR="00CF2B90" w:rsidRPr="00BD4DDA">
        <w:rPr>
          <w:rtl/>
        </w:rPr>
        <w:t xml:space="preserve"> ، ج 5 ، ص 167 ، ح 6237.</w:t>
      </w:r>
    </w:p>
    <w:p w:rsidR="00CF2B90" w:rsidRPr="00BD4DDA" w:rsidRDefault="00376338" w:rsidP="00CF2B90">
      <w:pPr>
        <w:pStyle w:val="libFootnote0"/>
        <w:rPr>
          <w:rtl/>
          <w:lang w:bidi="fa-IR"/>
        </w:rPr>
      </w:pPr>
      <w:r>
        <w:rPr>
          <w:rtl/>
        </w:rPr>
        <w:t>(7).</w:t>
      </w:r>
      <w:r w:rsidR="00CF2B90" w:rsidRPr="00BD4DDA">
        <w:rPr>
          <w:rtl/>
        </w:rPr>
        <w:t xml:space="preserve"> عليّ بن رئاب وجميل بن صالح كلاهما من مشايخ الحسن بن محبوب ، وقد أكثر ابن محبوب من الرواية عنهما في الأسناد ، كما أنّ عليّ بن رئاب وجميل بن صالح من رواة الفضيل بن يسار. راجع : </w:t>
      </w:r>
      <w:r w:rsidR="00CF2B90" w:rsidRPr="002D0310">
        <w:rPr>
          <w:rtl/>
        </w:rPr>
        <w:t>معجم رجال الحديث</w:t>
      </w:r>
      <w:r w:rsidR="00CF2B90" w:rsidRPr="00BD4DDA">
        <w:rPr>
          <w:rtl/>
        </w:rPr>
        <w:t xml:space="preserve"> ، ج 4 ، ص 339</w:t>
      </w:r>
      <w:r w:rsidR="00CF2B90">
        <w:rPr>
          <w:rtl/>
        </w:rPr>
        <w:t xml:space="preserve"> </w:t>
      </w:r>
      <w:r w:rsidR="00890F05">
        <w:rPr>
          <w:rtl/>
        </w:rPr>
        <w:t>-</w:t>
      </w:r>
      <w:r w:rsidR="00CF2B90">
        <w:rPr>
          <w:rtl/>
        </w:rPr>
        <w:t xml:space="preserve"> </w:t>
      </w:r>
      <w:r w:rsidR="00CF2B90" w:rsidRPr="00BD4DDA">
        <w:rPr>
          <w:rtl/>
        </w:rPr>
        <w:t>340 ، ص 343</w:t>
      </w:r>
      <w:r w:rsidR="00CF2B90">
        <w:rPr>
          <w:rtl/>
        </w:rPr>
        <w:t xml:space="preserve"> </w:t>
      </w:r>
      <w:r w:rsidR="00890F05">
        <w:rPr>
          <w:rtl/>
        </w:rPr>
        <w:t>-</w:t>
      </w:r>
      <w:r w:rsidR="00CF2B90">
        <w:rPr>
          <w:rtl/>
        </w:rPr>
        <w:t xml:space="preserve"> </w:t>
      </w:r>
      <w:r w:rsidR="00CF2B90" w:rsidRPr="00BD4DDA">
        <w:rPr>
          <w:rtl/>
        </w:rPr>
        <w:t>344 وص 359 وص 364 وص 461 ؛ وج 12 ، ص 293</w:t>
      </w:r>
      <w:r w:rsidR="00CF2B90">
        <w:rPr>
          <w:rtl/>
        </w:rPr>
        <w:t xml:space="preserve"> </w:t>
      </w:r>
      <w:r w:rsidR="00890F05">
        <w:rPr>
          <w:rtl/>
        </w:rPr>
        <w:t>-</w:t>
      </w:r>
      <w:r w:rsidR="00CF2B90">
        <w:rPr>
          <w:rtl/>
        </w:rPr>
        <w:t xml:space="preserve"> </w:t>
      </w:r>
      <w:r w:rsidR="00CF2B90" w:rsidRPr="00BD4DDA">
        <w:rPr>
          <w:rtl/>
        </w:rPr>
        <w:t>294 ؛ وج 23 ، ص 244</w:t>
      </w:r>
      <w:r w:rsidR="00CF2B90">
        <w:rPr>
          <w:rtl/>
        </w:rPr>
        <w:t xml:space="preserve"> </w:t>
      </w:r>
      <w:r w:rsidR="00890F05">
        <w:rPr>
          <w:rtl/>
        </w:rPr>
        <w:t>-</w:t>
      </w:r>
      <w:r w:rsidR="00CF2B90">
        <w:rPr>
          <w:rtl/>
        </w:rPr>
        <w:t xml:space="preserve"> </w:t>
      </w:r>
      <w:r w:rsidR="00CF2B90" w:rsidRPr="00BD4DDA">
        <w:rPr>
          <w:rtl/>
        </w:rPr>
        <w:t>247 ، وص 251</w:t>
      </w:r>
      <w:r w:rsidR="00CF2B90">
        <w:rPr>
          <w:rtl/>
        </w:rPr>
        <w:t xml:space="preserve"> </w:t>
      </w:r>
      <w:r w:rsidR="00890F05">
        <w:rPr>
          <w:rtl/>
        </w:rPr>
        <w:t>-</w:t>
      </w:r>
      <w:r w:rsidR="00CF2B90">
        <w:rPr>
          <w:rtl/>
        </w:rPr>
        <w:t xml:space="preserve"> </w:t>
      </w:r>
      <w:r w:rsidR="00CF2B90" w:rsidRPr="00BD4DDA">
        <w:rPr>
          <w:rtl/>
        </w:rPr>
        <w:t>253 ، وص 270</w:t>
      </w:r>
      <w:r w:rsidR="00CF2B90">
        <w:rPr>
          <w:rtl/>
        </w:rPr>
        <w:t xml:space="preserve"> </w:t>
      </w:r>
      <w:r w:rsidR="00890F05">
        <w:rPr>
          <w:rtl/>
        </w:rPr>
        <w:t>-</w:t>
      </w:r>
      <w:r w:rsidR="00CF2B90">
        <w:rPr>
          <w:rtl/>
        </w:rPr>
        <w:t xml:space="preserve"> </w:t>
      </w:r>
      <w:r w:rsidR="00CF2B90" w:rsidRPr="00BD4DDA">
        <w:rPr>
          <w:rtl/>
        </w:rPr>
        <w:t>273.</w:t>
      </w:r>
      <w:r w:rsidR="00E352F8">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قُلْتُ لِأَبِي عَبْدِ اللهِ </w:t>
      </w:r>
      <w:r w:rsidRPr="008C051F">
        <w:rPr>
          <w:rStyle w:val="libAlaemChar"/>
          <w:rtl/>
        </w:rPr>
        <w:t>عليه‌السلام</w:t>
      </w:r>
      <w:r w:rsidRPr="00BD4DDA">
        <w:rPr>
          <w:rtl/>
          <w:lang w:bidi="fa-IR"/>
        </w:rPr>
        <w:t xml:space="preserve"> : أَقُومُ فِي الصَّلَاةِ ، فَأَرى </w:t>
      </w:r>
      <w:r w:rsidRPr="003E2A4D">
        <w:rPr>
          <w:rStyle w:val="libFootnotenumChar"/>
          <w:rtl/>
        </w:rPr>
        <w:t>(1)</w:t>
      </w:r>
      <w:r w:rsidRPr="00BD4DDA">
        <w:rPr>
          <w:rtl/>
          <w:lang w:bidi="fa-IR"/>
        </w:rPr>
        <w:t xml:space="preserve"> قُدَّامِي فِي الْقِبْلَةِ </w:t>
      </w:r>
      <w:r w:rsidRPr="003E2A4D">
        <w:rPr>
          <w:rStyle w:val="libFootnotenumChar"/>
          <w:rtl/>
        </w:rPr>
        <w:t>(2)</w:t>
      </w:r>
      <w:r w:rsidRPr="00BD4DDA">
        <w:rPr>
          <w:rtl/>
          <w:lang w:bidi="fa-IR"/>
        </w:rPr>
        <w:t xml:space="preserve"> الْعَذِرَةَ</w:t>
      </w:r>
      <w:r>
        <w:rPr>
          <w:rtl/>
          <w:lang w:bidi="fa-IR"/>
        </w:rPr>
        <w:t>؟</w:t>
      </w:r>
    </w:p>
    <w:p w:rsidR="00CF2B90" w:rsidRPr="00BD4DDA" w:rsidRDefault="00CF2B90" w:rsidP="00CF2B90">
      <w:pPr>
        <w:pStyle w:val="libNormal"/>
        <w:rPr>
          <w:rtl/>
          <w:lang w:bidi="fa-IR"/>
        </w:rPr>
      </w:pPr>
      <w:r w:rsidRPr="00BD4DDA">
        <w:rPr>
          <w:rtl/>
          <w:lang w:bidi="fa-IR"/>
        </w:rPr>
        <w:t xml:space="preserve">فَقَالَ : « تَنَحَّ عَنْهَا مَا اسْتَطَعْتَ ، وَلَاتُصَلِّ عَلَى الْجَوَادِّ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2D0310">
        <w:rPr>
          <w:rtl/>
        </w:rPr>
        <w:t>5324</w:t>
      </w:r>
      <w:r w:rsidRPr="008C051F">
        <w:rPr>
          <w:rStyle w:val="libBold2Char"/>
          <w:rtl/>
        </w:rPr>
        <w:t xml:space="preserve"> / 18.</w:t>
      </w:r>
      <w:r w:rsidRPr="00BD4DDA">
        <w:rPr>
          <w:rtl/>
          <w:lang w:bidi="fa-IR"/>
        </w:rPr>
        <w:t xml:space="preserve"> جَمَاعَةٌ ، عَنْ أَحْمَدَ بْنِ مُحَمَّدٍ ، عَنِ الْحُسَيْنِ بْنِ سَعِيدٍ ، عَنْ فَضَالَةَ بْنِ أَيُّوبَ ، عَنِ الْعَلَاءِ ، عَنْ مُحَمَّدِ بْنِ مُسْلِمٍ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 لَا تُصَلَّى </w:t>
      </w:r>
      <w:r w:rsidRPr="003E2A4D">
        <w:rPr>
          <w:rStyle w:val="libFootnotenumChar"/>
          <w:rtl/>
        </w:rPr>
        <w:t>(5)</w:t>
      </w:r>
      <w:r w:rsidRPr="00BD4DDA">
        <w:rPr>
          <w:rtl/>
          <w:lang w:bidi="fa-IR"/>
        </w:rPr>
        <w:t xml:space="preserve"> الْمَكْتُوبَةُ فِي الْكَعْبَةِ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E352F8" w:rsidP="00CF2B90">
      <w:pPr>
        <w:pStyle w:val="libFootnote0"/>
        <w:rPr>
          <w:rtl/>
          <w:lang w:bidi="fa-IR"/>
        </w:rPr>
      </w:pPr>
      <w:r>
        <w:rPr>
          <w:rFonts w:hint="cs"/>
          <w:rtl/>
        </w:rPr>
        <w:t xml:space="preserve">= </w:t>
      </w:r>
      <w:r w:rsidR="00CF2B90" w:rsidRPr="00204C69">
        <w:rPr>
          <w:rtl/>
        </w:rPr>
        <w:t xml:space="preserve">ثمّ إنّا لم نجد توسّط عليّ بن رئاب بين الحسن بن محبوب وبين جميل بن صالح في غير سند هذا الخبر. والظاهر وقوع خلل في سندنا هذا وأنّ الصواب فيه إمّا « وجميل بن صالح » بأن يكون جميل بن صالح معطوفاً على عليّ بن رئاب. وإمّا أن يكون « عن عليّ بن رئاب » زائداً في السند رأساً ، ولعلّ هذا الاحتمال هو الأقوى ؛ فإنّا لم نجد مع الفحص الأكيد تعاطف جميل بن صالح وعليّ بن رئاب في سندٍ. ومنشأ الزيادة كثرة روايات الحسن بن محبوب عن عليّ بن رئاب بحيث يوجب جري « عن عليّ بن رئاب » من قلم النسّاخ سهواً. ويؤيّد ذلك أنّ الخبر رواه أحمد بن محمّد بن خالد في </w:t>
      </w:r>
      <w:r w:rsidR="00CF2B90" w:rsidRPr="005B13E8">
        <w:rPr>
          <w:rStyle w:val="libFootnoteBoldChar"/>
          <w:rtl/>
        </w:rPr>
        <w:t>المحاسن</w:t>
      </w:r>
      <w:r w:rsidR="00CF2B90" w:rsidRPr="00204C69">
        <w:rPr>
          <w:rtl/>
        </w:rPr>
        <w:t xml:space="preserve"> ، ص 365 ، ح 109 ، عن الحسن بن محبوب ، عن جميل بن صالح ، عن الفضيل بن يسار.</w:t>
      </w:r>
    </w:p>
    <w:p w:rsidR="00CF2B90" w:rsidRPr="00BD4DDA" w:rsidRDefault="00376338" w:rsidP="00CF2B90">
      <w:pPr>
        <w:pStyle w:val="libFootnote0"/>
        <w:rPr>
          <w:rtl/>
          <w:lang w:bidi="fa-IR"/>
        </w:rPr>
      </w:pPr>
      <w:r>
        <w:rPr>
          <w:rtl/>
        </w:rPr>
        <w:t>(1).</w:t>
      </w:r>
      <w:r w:rsidR="00CF2B90" w:rsidRPr="00BD4DDA">
        <w:rPr>
          <w:rtl/>
        </w:rPr>
        <w:t xml:space="preserve"> في حاشية « بح » : + « فإذا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القبلة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كأنّ المراد أنّ العذرة تكون غالباً في أطراف الطريق فإن تنحّيت عنها فصلّ على الطريق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226 ، ح 893 ، معلّقاً عن الكليني. </w:t>
      </w:r>
      <w:r w:rsidR="00CF2B90" w:rsidRPr="002D0310">
        <w:rPr>
          <w:rtl/>
        </w:rPr>
        <w:t>وفيه</w:t>
      </w:r>
      <w:r w:rsidR="00CF2B90" w:rsidRPr="00BD4DDA">
        <w:rPr>
          <w:rtl/>
        </w:rPr>
        <w:t xml:space="preserve"> ، ص 376 ، ح 1563 ، معلّقاً عن سهل بن زياد. </w:t>
      </w:r>
      <w:r w:rsidR="00CF2B90" w:rsidRPr="005B13E8">
        <w:rPr>
          <w:rStyle w:val="libFootnoteBoldChar"/>
          <w:rtl/>
        </w:rPr>
        <w:t>المحاسن</w:t>
      </w:r>
      <w:r w:rsidR="00CF2B90" w:rsidRPr="00BD4DDA">
        <w:rPr>
          <w:rtl/>
        </w:rPr>
        <w:t xml:space="preserve"> ، ص 365 ، كتاب السفر ، ح 109 ، عن الحسن بن محبوب ، عن جميل بن صالح </w:t>
      </w:r>
      <w:r w:rsidR="00401EF3">
        <w:rPr>
          <w:rFonts w:hint="cs"/>
          <w:rtl/>
        </w:rPr>
        <w:t>.</w:t>
      </w:r>
      <w:r w:rsidR="00CF2B90" w:rsidRPr="004A310D">
        <w:rPr>
          <w:rStyle w:val="libFootnoteBoldChar"/>
          <w:rtl/>
        </w:rPr>
        <w:t>الوافي</w:t>
      </w:r>
      <w:r w:rsidR="00CF2B90" w:rsidRPr="00BD4DDA">
        <w:rPr>
          <w:rtl/>
        </w:rPr>
        <w:t xml:space="preserve"> ، ج 7 ، ص 457 ، ح 6337 ؛ </w:t>
      </w:r>
      <w:r w:rsidR="00CF2B90" w:rsidRPr="004A310D">
        <w:rPr>
          <w:rStyle w:val="libFootnoteBoldChar"/>
          <w:rtl/>
        </w:rPr>
        <w:t>الوسائل</w:t>
      </w:r>
      <w:r w:rsidR="00CF2B90" w:rsidRPr="00BD4DDA">
        <w:rPr>
          <w:rtl/>
        </w:rPr>
        <w:t xml:space="preserve"> ، ج 5 ، ص 169 ، ح 6241.</w:t>
      </w:r>
    </w:p>
    <w:p w:rsidR="00CF2B90" w:rsidRPr="00BD4DDA" w:rsidRDefault="00376338" w:rsidP="00CF2B90">
      <w:pPr>
        <w:pStyle w:val="libFootnote0"/>
        <w:rPr>
          <w:rtl/>
          <w:lang w:bidi="fa-IR"/>
        </w:rPr>
      </w:pPr>
      <w:r>
        <w:rPr>
          <w:rtl/>
        </w:rPr>
        <w:t>(5).</w:t>
      </w:r>
      <w:r w:rsidR="00CF2B90" w:rsidRPr="00BD4DDA">
        <w:rPr>
          <w:rtl/>
        </w:rPr>
        <w:t xml:space="preserve"> في « بخ ، بس » وحاشية « بح » </w:t>
      </w:r>
      <w:r w:rsidR="00CF2B90" w:rsidRPr="003C38E5">
        <w:rPr>
          <w:rtl/>
        </w:rPr>
        <w:t>والوافي والوسائل والتهذيب</w:t>
      </w:r>
      <w:r w:rsidR="00CF2B90" w:rsidRPr="00BD4DDA">
        <w:rPr>
          <w:rtl/>
        </w:rPr>
        <w:t xml:space="preserve"> ، ح 1564 </w:t>
      </w:r>
      <w:r w:rsidR="00CF2B90">
        <w:rPr>
          <w:rtl/>
        </w:rPr>
        <w:t>و 1</w:t>
      </w:r>
      <w:r w:rsidR="00CF2B90" w:rsidRPr="00BD4DDA">
        <w:rPr>
          <w:rtl/>
        </w:rPr>
        <w:t xml:space="preserve">596 </w:t>
      </w:r>
      <w:r w:rsidR="00CF2B90" w:rsidRPr="00545A0C">
        <w:rPr>
          <w:rStyle w:val="libFootnoteBoldChar"/>
          <w:rtl/>
        </w:rPr>
        <w:t>و</w:t>
      </w:r>
      <w:r w:rsidR="00CF2B90" w:rsidRPr="008135BB">
        <w:rPr>
          <w:rStyle w:val="libFootnoteBoldChar"/>
          <w:rtl/>
        </w:rPr>
        <w:t>الاستبصار</w:t>
      </w:r>
      <w:r w:rsidR="003C38E5">
        <w:rPr>
          <w:rtl/>
        </w:rPr>
        <w:t xml:space="preserve"> ، ح 1101</w:t>
      </w:r>
      <w:r w:rsidR="00CF2B90" w:rsidRPr="00BD4DDA">
        <w:rPr>
          <w:rtl/>
        </w:rPr>
        <w:t>: « لا تصلّ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2D0310">
        <w:rPr>
          <w:rtl/>
        </w:rPr>
        <w:t>الحبل المتين</w:t>
      </w:r>
      <w:r w:rsidR="00CF2B90" w:rsidRPr="00BD4DDA">
        <w:rPr>
          <w:rtl/>
        </w:rPr>
        <w:t xml:space="preserve"> ، ص 515 : « ما تضمّنه الحديث من المنع من الصلاة المكتوبة في الكعبة محمول عند أكثر الأصحاب على الكراهة</w:t>
      </w:r>
      <w:r w:rsidR="00CF2B90">
        <w:rPr>
          <w:rtl/>
        </w:rPr>
        <w:t xml:space="preserve"> ..</w:t>
      </w:r>
      <w:r w:rsidR="00CF2B90" w:rsidRPr="00BD4DDA">
        <w:rPr>
          <w:rtl/>
        </w:rPr>
        <w:t xml:space="preserve">. ؛ لأنّ كلّ جزء من أجزاء الكعبة قبلة ؛ فإنّ الفاضل عمّا يحاذي بدن المصلّي خارج عن مقابلته وقد حصل التوجّه إلى الجزء. وقال ابن البرّاج والشيخ في </w:t>
      </w:r>
      <w:r w:rsidR="00CF2B90" w:rsidRPr="002D0310">
        <w:rPr>
          <w:rtl/>
        </w:rPr>
        <w:t>الخلاف</w:t>
      </w:r>
      <w:r w:rsidR="00CF2B90" w:rsidRPr="00BD4DDA">
        <w:rPr>
          <w:rtl/>
        </w:rPr>
        <w:t xml:space="preserve"> بالتحريم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376 ، ح 1564 ، معلّقاً عن الحسين بن سعيد. </w:t>
      </w:r>
      <w:r w:rsidR="00CF2B90" w:rsidRPr="002D0310">
        <w:rPr>
          <w:rtl/>
        </w:rPr>
        <w:t>وفيه</w:t>
      </w:r>
      <w:r w:rsidR="00CF2B90" w:rsidRPr="00BD4DDA">
        <w:rPr>
          <w:rtl/>
        </w:rPr>
        <w:t xml:space="preserve"> ، ج 5 ، ص 279 ، ح 954 ؛ </w:t>
      </w:r>
      <w:r w:rsidR="00401EF3">
        <w:rPr>
          <w:rFonts w:hint="cs"/>
          <w:rtl/>
        </w:rPr>
        <w:t>=</w:t>
      </w:r>
    </w:p>
    <w:p w:rsidR="00890F05" w:rsidRDefault="00890F05" w:rsidP="00CF2B90">
      <w:pPr>
        <w:pStyle w:val="libNormal"/>
        <w:rPr>
          <w:rtl/>
          <w:lang w:bidi="fa-IR"/>
        </w:rPr>
      </w:pPr>
      <w:r>
        <w:rPr>
          <w:rtl/>
          <w:lang w:bidi="fa-IR"/>
        </w:rPr>
        <w:br w:type="page"/>
      </w:r>
    </w:p>
    <w:p w:rsidR="00CF2B90" w:rsidRPr="00BD4DDA" w:rsidRDefault="000B0A75" w:rsidP="00CF2B90">
      <w:pPr>
        <w:pStyle w:val="libNormal"/>
        <w:rPr>
          <w:rtl/>
          <w:lang w:bidi="fa-IR"/>
        </w:rPr>
      </w:pPr>
      <w:r>
        <w:rPr>
          <w:rFonts w:hint="cs"/>
          <w:rtl/>
          <w:lang w:bidi="fa-IR"/>
        </w:rPr>
        <w:lastRenderedPageBreak/>
        <w:t xml:space="preserve">* </w:t>
      </w:r>
      <w:r w:rsidR="00CF2B90" w:rsidRPr="00BD4DDA">
        <w:rPr>
          <w:rtl/>
          <w:lang w:bidi="fa-IR"/>
        </w:rPr>
        <w:t xml:space="preserve">وَرُوِيَ فِي حَدِيثٍ آخَرَ : « يُصَلّى فِي </w:t>
      </w:r>
      <w:r w:rsidR="00CF2B90" w:rsidRPr="003E2A4D">
        <w:rPr>
          <w:rStyle w:val="libFootnotenumChar"/>
          <w:rtl/>
        </w:rPr>
        <w:t>(1)</w:t>
      </w:r>
      <w:r w:rsidR="00CF2B90" w:rsidRPr="00BD4DDA">
        <w:rPr>
          <w:rtl/>
          <w:lang w:bidi="fa-IR"/>
        </w:rPr>
        <w:t xml:space="preserve"> أَرْبَعِ جَوَانِبِهَا </w:t>
      </w:r>
      <w:r w:rsidR="00CF2B90" w:rsidRPr="003E2A4D">
        <w:rPr>
          <w:rStyle w:val="libFootnotenumChar"/>
          <w:rtl/>
        </w:rPr>
        <w:t>(2)</w:t>
      </w:r>
      <w:r w:rsidR="00CF2B90" w:rsidRPr="00BD4DDA">
        <w:rPr>
          <w:rtl/>
          <w:lang w:bidi="fa-IR"/>
        </w:rPr>
        <w:t xml:space="preserve"> إِذَا اضْطُرَّ إِلى ذلِكَ »</w:t>
      </w:r>
      <w:r w:rsidR="00CF2B90">
        <w:rPr>
          <w:rtl/>
          <w:lang w:bidi="fa-IR"/>
        </w:rPr>
        <w:t>.</w:t>
      </w:r>
      <w:r w:rsidR="00CF2B90" w:rsidRPr="00BD4DDA">
        <w:rPr>
          <w:rtl/>
          <w:lang w:bidi="fa-IR"/>
        </w:rPr>
        <w:t xml:space="preserve"> </w:t>
      </w:r>
      <w:r w:rsidR="00CF2B90" w:rsidRPr="003E2A4D">
        <w:rPr>
          <w:rStyle w:val="libFootnotenumChar"/>
          <w:rtl/>
        </w:rPr>
        <w:t>(3)</w:t>
      </w:r>
      <w:r w:rsidR="00CF2B90" w:rsidRPr="00BD4DDA">
        <w:rPr>
          <w:rtl/>
          <w:lang w:bidi="fa-IR"/>
        </w:rPr>
        <w:t xml:space="preserve"> ‌</w:t>
      </w:r>
    </w:p>
    <w:p w:rsidR="00CF2B90" w:rsidRPr="00BD4DDA" w:rsidRDefault="00CF2B90" w:rsidP="00CF2B90">
      <w:pPr>
        <w:pStyle w:val="libNormal"/>
        <w:rPr>
          <w:rtl/>
          <w:lang w:bidi="fa-IR"/>
        </w:rPr>
      </w:pPr>
      <w:r w:rsidRPr="00342EB9">
        <w:rPr>
          <w:rtl/>
        </w:rPr>
        <w:t>5325</w:t>
      </w:r>
      <w:r w:rsidRPr="008C051F">
        <w:rPr>
          <w:rStyle w:val="libBold2Char"/>
          <w:rtl/>
        </w:rPr>
        <w:t xml:space="preserve"> / 19.</w:t>
      </w:r>
      <w:r w:rsidRPr="00BD4DDA">
        <w:rPr>
          <w:rtl/>
          <w:lang w:bidi="fa-IR"/>
        </w:rPr>
        <w:t xml:space="preserve"> جَمَاعَةٌ ، عَنْ أَحْمَدَ بْنِ مُحَمَّدٍ ، عَنِ الْحُسَيْنِ بْنِ سَعِيدٍ ، عَنْ فَضَالَةَ ، عَنِ الْحُسَيْنِ بْنِ عُثْمَانَ ، عَنِ ابْنِ مُسْكَانَ ، عَنْ خَالِدٍ أَبِي إِسْمَاعِيلَ </w:t>
      </w:r>
      <w:r w:rsidRPr="003E2A4D">
        <w:rPr>
          <w:rStyle w:val="libFootnotenumChar"/>
          <w:rtl/>
        </w:rPr>
        <w:t>(4)</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الرَّجُلُ يُصَلِّي عَلى أَبِي قُبَيْسٍ مُسْتَقْبِلَ الْقِبْلَةِ</w:t>
      </w:r>
      <w:r>
        <w:rPr>
          <w:rtl/>
          <w:lang w:bidi="fa-IR"/>
        </w:rPr>
        <w:t>؟</w:t>
      </w:r>
    </w:p>
    <w:p w:rsidR="00CF2B90" w:rsidRPr="00BD4DDA" w:rsidRDefault="00CF2B90" w:rsidP="00CF2B90">
      <w:pPr>
        <w:pStyle w:val="libNormal"/>
        <w:rPr>
          <w:rtl/>
          <w:lang w:bidi="fa-IR"/>
        </w:rPr>
      </w:pPr>
      <w:r w:rsidRPr="00BD4DDA">
        <w:rPr>
          <w:rtl/>
          <w:lang w:bidi="fa-IR"/>
        </w:rPr>
        <w:t>فَقَالَ : « لَا بَأْسَ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342EB9">
        <w:rPr>
          <w:rtl/>
        </w:rPr>
        <w:t>5326</w:t>
      </w:r>
      <w:r w:rsidRPr="008C051F">
        <w:rPr>
          <w:rStyle w:val="libBold2Char"/>
          <w:rtl/>
        </w:rPr>
        <w:t xml:space="preserve"> / 20.</w:t>
      </w:r>
      <w:r w:rsidRPr="00BD4DDA">
        <w:rPr>
          <w:rtl/>
          <w:lang w:bidi="fa-IR"/>
        </w:rPr>
        <w:t xml:space="preserve"> جَمَاعَةٌ ، عَنْ أَحْمَدَ بْنِ مُحَمَّدٍ ، عَنِ الْحُسَيْنِ بْنِ سَعِيدٍ ، عَنْ صَفْوَانَ بْنِ‌</w:t>
      </w:r>
    </w:p>
    <w:p w:rsidR="00CF2B90" w:rsidRPr="00BD4DDA" w:rsidRDefault="00901B08" w:rsidP="00901B08">
      <w:pPr>
        <w:pStyle w:val="libLine"/>
        <w:rPr>
          <w:rtl/>
          <w:lang w:bidi="fa-IR"/>
        </w:rPr>
      </w:pPr>
      <w:r>
        <w:rPr>
          <w:rtl/>
          <w:lang w:bidi="fa-IR"/>
        </w:rPr>
        <w:t>____________________</w:t>
      </w:r>
    </w:p>
    <w:p w:rsidR="00CF2B90" w:rsidRPr="00BD4DDA" w:rsidRDefault="000B0A75" w:rsidP="00CF2B90">
      <w:pPr>
        <w:pStyle w:val="libFootnote0"/>
        <w:rPr>
          <w:rtl/>
          <w:lang w:bidi="fa-IR"/>
        </w:rPr>
      </w:pPr>
      <w:r w:rsidRPr="000B0A75">
        <w:rPr>
          <w:rFonts w:hint="cs"/>
          <w:rtl/>
        </w:rPr>
        <w:t xml:space="preserve">= </w:t>
      </w:r>
      <w:r w:rsidR="00CF2B90" w:rsidRPr="00545A0C">
        <w:rPr>
          <w:rStyle w:val="libFootnoteBoldChar"/>
          <w:rtl/>
        </w:rPr>
        <w:t>و</w:t>
      </w:r>
      <w:r w:rsidR="00CF2B90" w:rsidRPr="008135BB">
        <w:rPr>
          <w:rStyle w:val="libFootnoteBoldChar"/>
          <w:rtl/>
        </w:rPr>
        <w:t>الاستبصار</w:t>
      </w:r>
      <w:r w:rsidR="00CF2B90" w:rsidRPr="002D0310">
        <w:rPr>
          <w:rtl/>
        </w:rPr>
        <w:t xml:space="preserve"> </w:t>
      </w:r>
      <w:r w:rsidR="00CF2B90" w:rsidRPr="00BD4DDA">
        <w:rPr>
          <w:rtl/>
        </w:rPr>
        <w:t xml:space="preserve">، ج 1 ، ص 298 ، ح 1102 ، بسندهما عن صفوان وفضالة ، عن العلاء. </w:t>
      </w:r>
      <w:r w:rsidR="00CF2B90" w:rsidRPr="004A310D">
        <w:rPr>
          <w:rStyle w:val="libFootnoteBoldChar"/>
          <w:rtl/>
        </w:rPr>
        <w:t>التهذيب</w:t>
      </w:r>
      <w:r w:rsidR="00CF2B90" w:rsidRPr="00BD4DDA">
        <w:rPr>
          <w:rtl/>
        </w:rPr>
        <w:t xml:space="preserve"> ، ج 2 ، ص 383 ، ح 1597 ، بسنده عن العلاء. </w:t>
      </w:r>
      <w:r w:rsidR="00CF2B90" w:rsidRPr="002D0310">
        <w:rPr>
          <w:rtl/>
        </w:rPr>
        <w:t>وفيه</w:t>
      </w:r>
      <w:r w:rsidR="00CF2B90" w:rsidRPr="00BD4DDA">
        <w:rPr>
          <w:rtl/>
        </w:rPr>
        <w:t xml:space="preserve"> ، ص 279 ، صدر ح 953 ؛ وص 382 ، صدر ح 1596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298 ، صدر ح 1101 ، بسند آخر عن أبي عبدالله </w:t>
      </w:r>
      <w:r w:rsidR="00CF2B90" w:rsidRPr="0099484E">
        <w:rPr>
          <w:rStyle w:val="libFootnoteAlaemChar"/>
          <w:rtl/>
        </w:rPr>
        <w:t>عليه‌السلام</w:t>
      </w:r>
      <w:r w:rsidR="00CF2B90" w:rsidRPr="00BD4DDA">
        <w:rPr>
          <w:rtl/>
        </w:rPr>
        <w:t xml:space="preserve">. </w:t>
      </w:r>
      <w:r w:rsidR="00CF2B90" w:rsidRPr="002D0310">
        <w:rPr>
          <w:rtl/>
        </w:rPr>
        <w:t>المقنعة</w:t>
      </w:r>
      <w:r w:rsidR="00CF2B90" w:rsidRPr="00BD4DDA">
        <w:rPr>
          <w:rtl/>
        </w:rPr>
        <w:t xml:space="preserve"> ، ص 447 ، مرسلاً من دون التصريح باسم المعصوم </w:t>
      </w:r>
      <w:r w:rsidR="00CF2B90" w:rsidRPr="0099484E">
        <w:rPr>
          <w:rStyle w:val="libFootnoteAlaemChar"/>
          <w:rtl/>
        </w:rPr>
        <w:t>عليه‌السلام</w:t>
      </w:r>
      <w:r w:rsidR="00CF2B90" w:rsidRPr="00BD4DDA">
        <w:rPr>
          <w:rtl/>
        </w:rPr>
        <w:t xml:space="preserve"> ، مع زيادة في آخره ، وفي كلّ المصادر مع اختلاف يسير </w:t>
      </w:r>
      <w:r>
        <w:rPr>
          <w:rFonts w:hint="cs"/>
          <w:rtl/>
        </w:rPr>
        <w:t>.</w:t>
      </w:r>
      <w:r w:rsidR="00CF2B90" w:rsidRPr="004A310D">
        <w:rPr>
          <w:rStyle w:val="libFootnoteBoldChar"/>
          <w:rtl/>
        </w:rPr>
        <w:t>الوافي</w:t>
      </w:r>
      <w:r w:rsidR="00CF2B90" w:rsidRPr="00BD4DDA">
        <w:rPr>
          <w:rtl/>
        </w:rPr>
        <w:t xml:space="preserve"> ، ج 7 ، ص 470 ، ح 6373 ؛ </w:t>
      </w:r>
      <w:r w:rsidR="00CF2B90" w:rsidRPr="004A310D">
        <w:rPr>
          <w:rStyle w:val="libFootnoteBoldChar"/>
          <w:rtl/>
        </w:rPr>
        <w:t>الوسائل</w:t>
      </w:r>
      <w:r w:rsidR="00CF2B90" w:rsidRPr="00BD4DDA">
        <w:rPr>
          <w:rtl/>
        </w:rPr>
        <w:t xml:space="preserve"> ، ج 4 ، ص 336 ، ح 5326.</w:t>
      </w:r>
    </w:p>
    <w:p w:rsidR="00CF2B90" w:rsidRPr="00BD4DDA" w:rsidRDefault="00376338" w:rsidP="00CF2B90">
      <w:pPr>
        <w:pStyle w:val="libFootnote0"/>
        <w:rPr>
          <w:rtl/>
          <w:lang w:bidi="fa-IR"/>
        </w:rPr>
      </w:pPr>
      <w:r>
        <w:rPr>
          <w:rtl/>
        </w:rPr>
        <w:t>(1).</w:t>
      </w:r>
      <w:r w:rsidR="00CF2B90" w:rsidRPr="00BD4DDA">
        <w:rPr>
          <w:rtl/>
        </w:rPr>
        <w:t xml:space="preserve"> في « بث ، خ » وحاشية « بح » و</w:t>
      </w:r>
      <w:r w:rsidR="00CF2B90" w:rsidRPr="004A310D">
        <w:rPr>
          <w:rStyle w:val="libFootnoteBoldChar"/>
          <w:rtl/>
        </w:rPr>
        <w:t>الوافي</w:t>
      </w:r>
      <w:r w:rsidR="00CF2B90" w:rsidRPr="00BD4DDA">
        <w:rPr>
          <w:rtl/>
        </w:rPr>
        <w:t xml:space="preserve"> : « إلى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في أربع جوانبها ، لم يقل بظاهره أحد ، ويمكن حمله على أنّ المراد الصلاة على أيّ جوانبها شاء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7 ، ص 470 ، ح 6374 ؛ </w:t>
      </w:r>
      <w:r w:rsidR="00CF2B90" w:rsidRPr="004A310D">
        <w:rPr>
          <w:rStyle w:val="libFootnoteBoldChar"/>
          <w:rtl/>
        </w:rPr>
        <w:t>الوسائل</w:t>
      </w:r>
      <w:r w:rsidR="00CF2B90" w:rsidRPr="00BD4DDA">
        <w:rPr>
          <w:rtl/>
        </w:rPr>
        <w:t xml:space="preserve"> ، ج 4 ، ص 336 ، ح 5327.</w:t>
      </w:r>
    </w:p>
    <w:p w:rsidR="00CF2B90" w:rsidRPr="00BD4DDA" w:rsidRDefault="00376338" w:rsidP="00CF2B90">
      <w:pPr>
        <w:pStyle w:val="libFootnote0"/>
        <w:rPr>
          <w:rtl/>
          <w:lang w:bidi="fa-IR"/>
        </w:rPr>
      </w:pPr>
      <w:r>
        <w:rPr>
          <w:rtl/>
        </w:rPr>
        <w:t>(4).</w:t>
      </w:r>
      <w:r w:rsidR="00CF2B90" w:rsidRPr="00BD4DDA">
        <w:rPr>
          <w:rtl/>
        </w:rPr>
        <w:t xml:space="preserve"> هكذا في « بث ، بح ، بخ ، بس »</w:t>
      </w:r>
      <w:r w:rsidR="00CF2B90">
        <w:rPr>
          <w:rtl/>
        </w:rPr>
        <w:t>.</w:t>
      </w:r>
      <w:r w:rsidR="00CF2B90" w:rsidRPr="00BD4DDA">
        <w:rPr>
          <w:rtl/>
        </w:rPr>
        <w:t xml:space="preserve"> وفي « ظ ، ى » </w:t>
      </w:r>
      <w:r w:rsidR="00CF2B90" w:rsidRPr="009876C4">
        <w:rPr>
          <w:rtl/>
        </w:rPr>
        <w:t xml:space="preserve">والوسائل والتهذيب والاستبصار </w:t>
      </w:r>
      <w:r w:rsidR="00CF2B90" w:rsidRPr="00BD4DDA">
        <w:rPr>
          <w:rtl/>
        </w:rPr>
        <w:t>: « خالد بن أبي إسماعيل »</w:t>
      </w:r>
      <w:r w:rsidR="00CF2B90">
        <w:rPr>
          <w:rtl/>
        </w:rPr>
        <w:t>.</w:t>
      </w:r>
      <w:r w:rsidR="00CF2B90" w:rsidRPr="00BD4DDA">
        <w:rPr>
          <w:rtl/>
        </w:rPr>
        <w:t xml:space="preserve"> وفي حاشية « بح » : « خالد عن إسماعيل »</w:t>
      </w:r>
      <w:r w:rsidR="00CF2B90">
        <w:rPr>
          <w:rtl/>
        </w:rPr>
        <w:t>.</w:t>
      </w:r>
      <w:r w:rsidR="00CF2B90" w:rsidRPr="00BD4DDA">
        <w:rPr>
          <w:rtl/>
        </w:rPr>
        <w:t xml:space="preserve"> وفي « جن » والمطبوع : « خالد [ عن ] أبي إسماعيل »</w:t>
      </w:r>
      <w:r w:rsidR="00CF2B90">
        <w:rPr>
          <w:rtl/>
        </w:rPr>
        <w:t>.</w:t>
      </w:r>
    </w:p>
    <w:p w:rsidR="00CF2B90" w:rsidRPr="00BD4DDA" w:rsidRDefault="00CF2B90" w:rsidP="00CF2B90">
      <w:pPr>
        <w:pStyle w:val="libFootnote0"/>
        <w:rPr>
          <w:rtl/>
          <w:lang w:bidi="fa-IR"/>
        </w:rPr>
      </w:pPr>
      <w:r w:rsidRPr="00204C69">
        <w:rPr>
          <w:rtl/>
        </w:rPr>
        <w:t xml:space="preserve">هذا ، ولم نجد رواية ابن مسكان ، عن خالد غير هذا ، ولم يُعْلَمْ بالجزم هل هو خالد بن أبي إسماعيل الذي ترجم له النجاشي والشيخ الطوسي ، ونسبا إليه كتاباً رواه صفوان بن يحيى ، أم هو خالد أبو إسماعيل العاقولي الذي ذكر في أصحاب أبي عبدالله </w:t>
      </w:r>
      <w:r w:rsidRPr="0099484E">
        <w:rPr>
          <w:rStyle w:val="libFootnoteAlaemChar"/>
          <w:rtl/>
        </w:rPr>
        <w:t>عليه‌السلام</w:t>
      </w:r>
      <w:r w:rsidRPr="00204C69">
        <w:rPr>
          <w:rtl/>
        </w:rPr>
        <w:t xml:space="preserve"> ، أم هو شخص آخر غيرهما. راجع : </w:t>
      </w:r>
      <w:r w:rsidRPr="00342EB9">
        <w:rPr>
          <w:rtl/>
        </w:rPr>
        <w:t>رجال النجاشي</w:t>
      </w:r>
      <w:r w:rsidRPr="00204C69">
        <w:rPr>
          <w:rtl/>
        </w:rPr>
        <w:t xml:space="preserve"> ، ص 150 ، الرقم 392 ؛ </w:t>
      </w:r>
      <w:r w:rsidRPr="00342EB9">
        <w:rPr>
          <w:rtl/>
        </w:rPr>
        <w:t>رجال البرقي</w:t>
      </w:r>
      <w:r w:rsidRPr="00204C69">
        <w:rPr>
          <w:rtl/>
        </w:rPr>
        <w:t xml:space="preserve"> ، ص 31 ؛ </w:t>
      </w:r>
      <w:r w:rsidRPr="00204C69">
        <w:rPr>
          <w:rStyle w:val="libFootnoteBoldChar"/>
          <w:rtl/>
        </w:rPr>
        <w:t>الفهرست للطوسي</w:t>
      </w:r>
      <w:r w:rsidRPr="00204C69">
        <w:rPr>
          <w:rtl/>
        </w:rPr>
        <w:t xml:space="preserve"> ، ص 174 ، الرقم 268 ؛ </w:t>
      </w:r>
      <w:r w:rsidRPr="00342EB9">
        <w:rPr>
          <w:rtl/>
        </w:rPr>
        <w:t>رجال الطوسي</w:t>
      </w:r>
      <w:r w:rsidRPr="00204C69">
        <w:rPr>
          <w:rtl/>
        </w:rPr>
        <w:t xml:space="preserve"> ، ص 201 ، الرقم 2553.</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376 ، ح 1565 ، معلّقاً عن الحسين بن سعيد </w:t>
      </w:r>
      <w:r w:rsidR="000B0A75">
        <w:rPr>
          <w:rFonts w:hint="cs"/>
          <w:rtl/>
        </w:rPr>
        <w:t>.</w:t>
      </w:r>
      <w:r w:rsidR="00CF2B90" w:rsidRPr="004A310D">
        <w:rPr>
          <w:rStyle w:val="libFootnoteBoldChar"/>
          <w:rtl/>
        </w:rPr>
        <w:t>الوافي</w:t>
      </w:r>
      <w:r w:rsidR="00CF2B90" w:rsidRPr="00BD4DDA">
        <w:rPr>
          <w:rtl/>
        </w:rPr>
        <w:t xml:space="preserve"> ، ج 7 ، ص 544 ، ح 6557 ؛ </w:t>
      </w:r>
      <w:r w:rsidR="00CF2B90" w:rsidRPr="004A310D">
        <w:rPr>
          <w:rStyle w:val="libFootnoteBoldChar"/>
          <w:rtl/>
        </w:rPr>
        <w:t>الوسائل</w:t>
      </w:r>
      <w:r w:rsidR="00CF2B90" w:rsidRPr="00BD4DDA">
        <w:rPr>
          <w:rtl/>
        </w:rPr>
        <w:t xml:space="preserve"> ، ج 4 ، ص 339 ، ح 5336.</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يَحْيى ، عَنِ الْعَلَاءِ ، عَنْ مُحَمَّدِ بْنِ مُسْلِمٍ ، قَالَ :</w:t>
      </w:r>
    </w:p>
    <w:p w:rsidR="00CF2B90" w:rsidRPr="00BD4DDA" w:rsidRDefault="00CF2B90" w:rsidP="00CF2B90">
      <w:pPr>
        <w:pStyle w:val="libNormal"/>
        <w:rPr>
          <w:rtl/>
          <w:lang w:bidi="fa-IR"/>
        </w:rPr>
      </w:pPr>
      <w:r w:rsidRPr="00BD4DDA">
        <w:rPr>
          <w:rtl/>
          <w:lang w:bidi="fa-IR"/>
        </w:rPr>
        <w:t xml:space="preserve">سَأَلْتُ أَحَدَهُمَا </w:t>
      </w:r>
      <w:r w:rsidRPr="008C051F">
        <w:rPr>
          <w:rStyle w:val="libAlaemChar"/>
          <w:rtl/>
        </w:rPr>
        <w:t>عليهما‌السلام</w:t>
      </w:r>
      <w:r w:rsidRPr="00BD4DDA">
        <w:rPr>
          <w:rtl/>
          <w:lang w:bidi="fa-IR"/>
        </w:rPr>
        <w:t xml:space="preserve"> عَنِ التَّمَاثِيلِ فِي الْبَيْتِ</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(1)</w:t>
      </w:r>
      <w:r w:rsidRPr="00BD4DDA">
        <w:rPr>
          <w:rtl/>
          <w:lang w:bidi="fa-IR"/>
        </w:rPr>
        <w:t xml:space="preserve"> : « لَا بَأْسَ إِذَا كَانَتْ عَنْ يَمِينِكَ ، وَعَنْ شِمَالِكَ ، وَعَنْ </w:t>
      </w:r>
      <w:r w:rsidRPr="003E2A4D">
        <w:rPr>
          <w:rStyle w:val="libFootnotenumChar"/>
          <w:rtl/>
        </w:rPr>
        <w:t>(2)</w:t>
      </w:r>
      <w:r w:rsidRPr="00BD4DDA">
        <w:rPr>
          <w:rtl/>
          <w:lang w:bidi="fa-IR"/>
        </w:rPr>
        <w:t xml:space="preserve"> خَلْفِكَ ، أَوْ تَحْتَ </w:t>
      </w:r>
      <w:r w:rsidRPr="003E2A4D">
        <w:rPr>
          <w:rStyle w:val="libFootnotenumChar"/>
          <w:rtl/>
        </w:rPr>
        <w:t>(3)</w:t>
      </w:r>
      <w:r w:rsidRPr="00BD4DDA">
        <w:rPr>
          <w:rtl/>
          <w:lang w:bidi="fa-IR"/>
        </w:rPr>
        <w:t xml:space="preserve"> رِجْلَيْكَ </w:t>
      </w:r>
      <w:r w:rsidRPr="003E2A4D">
        <w:rPr>
          <w:rStyle w:val="libFootnotenumChar"/>
          <w:rtl/>
        </w:rPr>
        <w:t>(4)</w:t>
      </w:r>
      <w:r w:rsidRPr="00BD4DDA">
        <w:rPr>
          <w:rtl/>
          <w:lang w:bidi="fa-IR"/>
        </w:rPr>
        <w:t xml:space="preserve"> ؛ وَإِنْ كَانَتْ فِي الْقِبْلَةِ ، فَأَلْقِ عَلَيْهَا ثَوْباً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342EB9">
        <w:rPr>
          <w:rtl/>
        </w:rPr>
        <w:t>5327</w:t>
      </w:r>
      <w:r w:rsidRPr="008C051F">
        <w:rPr>
          <w:rStyle w:val="libBold2Char"/>
          <w:rtl/>
        </w:rPr>
        <w:t xml:space="preserve"> / 21.</w:t>
      </w:r>
      <w:r w:rsidRPr="00BD4DDA">
        <w:rPr>
          <w:rtl/>
          <w:lang w:bidi="fa-IR"/>
        </w:rPr>
        <w:t xml:space="preserve"> عَلِيُّ بْنُ مُحَمَّدٍ ، عَنْ إِسْحَاقَ بْنِ مُحَمَّدٍ ، عَنْ عَبْدِ السَّلَامِ بْنِ صَالِحٍ :</w:t>
      </w:r>
    </w:p>
    <w:p w:rsidR="00CF2B90" w:rsidRPr="00BD4DDA" w:rsidRDefault="00CF2B90" w:rsidP="00CF2B90">
      <w:pPr>
        <w:pStyle w:val="libNormal"/>
        <w:rPr>
          <w:rtl/>
          <w:lang w:bidi="fa-IR"/>
        </w:rPr>
      </w:pPr>
      <w:r w:rsidRPr="00BD4DDA">
        <w:rPr>
          <w:rtl/>
          <w:lang w:bidi="fa-IR"/>
        </w:rPr>
        <w:t xml:space="preserve">عَنِ الرِّضَا </w:t>
      </w:r>
      <w:r w:rsidRPr="008C051F">
        <w:rPr>
          <w:rStyle w:val="libAlaemChar"/>
          <w:rtl/>
        </w:rPr>
        <w:t>عليه‌السلام</w:t>
      </w:r>
      <w:r w:rsidRPr="00BD4DDA">
        <w:rPr>
          <w:rtl/>
          <w:lang w:bidi="fa-IR"/>
        </w:rPr>
        <w:t xml:space="preserve"> فِي الَّذِي تُدْرِكُهُ الصَّلَاةُ وَهُوَ فَوْقَ الْكَعْبَةِ ، قَالَ </w:t>
      </w:r>
      <w:r w:rsidRPr="003E2A4D">
        <w:rPr>
          <w:rStyle w:val="libFootnotenumChar"/>
          <w:rtl/>
        </w:rPr>
        <w:t>(6)</w:t>
      </w:r>
      <w:r w:rsidRPr="00BD4DDA">
        <w:rPr>
          <w:rtl/>
          <w:lang w:bidi="fa-IR"/>
        </w:rPr>
        <w:t xml:space="preserve"> : « إِنْ </w:t>
      </w:r>
      <w:r w:rsidRPr="003E2A4D">
        <w:rPr>
          <w:rStyle w:val="libFootnotenumChar"/>
          <w:rtl/>
        </w:rPr>
        <w:t>(7)</w:t>
      </w:r>
      <w:r w:rsidRPr="00BD4DDA">
        <w:rPr>
          <w:rtl/>
          <w:lang w:bidi="fa-IR"/>
        </w:rPr>
        <w:t xml:space="preserve"> قَامَ ، لَمْ يَكُنْ لَهُ قِبْلَةٌ ، وَلكِنَّهُ </w:t>
      </w:r>
      <w:r w:rsidRPr="003E2A4D">
        <w:rPr>
          <w:rStyle w:val="libFootnotenumChar"/>
          <w:rtl/>
        </w:rPr>
        <w:t>(8)</w:t>
      </w:r>
      <w:r w:rsidRPr="00BD4DDA">
        <w:rPr>
          <w:rtl/>
          <w:lang w:bidi="fa-IR"/>
        </w:rPr>
        <w:t xml:space="preserve"> يَسْتَلْقِي عَلى قَفَاهُ </w:t>
      </w:r>
      <w:r w:rsidRPr="003E2A4D">
        <w:rPr>
          <w:rStyle w:val="libFootnotenumChar"/>
          <w:rtl/>
        </w:rPr>
        <w:t>(9)</w:t>
      </w:r>
      <w:r w:rsidRPr="00BD4DDA">
        <w:rPr>
          <w:rtl/>
          <w:lang w:bidi="fa-IR"/>
        </w:rPr>
        <w:t xml:space="preserve"> ، وَيَفْتَحُ عَيْنَيْهِ إِلَى السَّمَاءِ ، وَيَعْقِدُ بِقَلْبِهِ الْقِبْلَةَ الَّتِي فِي السَّمَاءِ الْبَيْتَ الْمَعْمُورَ ، وَيَقْرَأُ ، فَإِذَا أَرَادَ أَنْ يَرْكَعَ ، غَمَّضَ عَيْنَيْهِ ، فَإِذَا </w:t>
      </w:r>
      <w:r w:rsidRPr="003E2A4D">
        <w:rPr>
          <w:rStyle w:val="libFootnotenumChar"/>
          <w:rtl/>
        </w:rPr>
        <w:t>(10)</w:t>
      </w:r>
      <w:r w:rsidRPr="00BD4DDA">
        <w:rPr>
          <w:rtl/>
          <w:lang w:bidi="fa-IR"/>
        </w:rPr>
        <w:t xml:space="preserve"> أَرَادَ أَنْ يَرْفَعَ رَأْسَهُ مِنَ الرُّكُوعِ ، فَتَحَ عَيْنَيْهِ ؛ وَالسُّجُودُ عَلى نَحْوِ ذلِكَ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بخ ، جن » و</w:t>
      </w:r>
      <w:r w:rsidR="00CF2B90" w:rsidRPr="004A310D">
        <w:rPr>
          <w:rStyle w:val="libFootnoteBoldChar"/>
          <w:rtl/>
        </w:rPr>
        <w:t>الوافي</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ومن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 « وتحت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6246 </w:t>
      </w:r>
      <w:r w:rsidR="00CF2B90" w:rsidRPr="009876C4">
        <w:rPr>
          <w:rtl/>
        </w:rPr>
        <w:t>والتهذيب والاستبصار والمحاسن</w:t>
      </w:r>
      <w:r w:rsidR="00CF2B90" w:rsidRPr="00BD4DDA">
        <w:rPr>
          <w:rtl/>
        </w:rPr>
        <w:t xml:space="preserve"> ، ص 617 : « رجلك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5B13E8">
        <w:rPr>
          <w:rStyle w:val="libFootnoteBoldChar"/>
          <w:rtl/>
        </w:rPr>
        <w:t>المحاسن</w:t>
      </w:r>
      <w:r w:rsidR="00CF2B90" w:rsidRPr="00BD4DDA">
        <w:rPr>
          <w:rtl/>
        </w:rPr>
        <w:t xml:space="preserve"> ، ص 617 ، كتاب المرافق ، ح 50 ؛ </w:t>
      </w:r>
      <w:r w:rsidR="00CF2B90" w:rsidRPr="00342EB9">
        <w:rPr>
          <w:rtl/>
        </w:rPr>
        <w:t>وفيه</w:t>
      </w:r>
      <w:r w:rsidR="00CF2B90" w:rsidRPr="00BD4DDA">
        <w:rPr>
          <w:rtl/>
        </w:rPr>
        <w:t xml:space="preserve"> ، ص 620 ، ح 58 من قوله : « لا بأس إذا كانت عن يمينك » ؛ </w:t>
      </w:r>
      <w:r w:rsidR="00CF2B90" w:rsidRPr="004A310D">
        <w:rPr>
          <w:rStyle w:val="libFootnoteBoldChar"/>
          <w:rtl/>
        </w:rPr>
        <w:t>التهذيب</w:t>
      </w:r>
      <w:r w:rsidR="00CF2B90" w:rsidRPr="00BD4DDA">
        <w:rPr>
          <w:rtl/>
        </w:rPr>
        <w:t xml:space="preserve"> ، ج 2 ، ص 226 ، ح 891 ؛ وص 370 ، ح 1541 ؛ </w:t>
      </w:r>
      <w:r w:rsidR="00CF2B90" w:rsidRPr="008135BB">
        <w:rPr>
          <w:rStyle w:val="libFootnoteBoldChar"/>
          <w:rtl/>
        </w:rPr>
        <w:t>الاستبصار</w:t>
      </w:r>
      <w:r w:rsidR="00CF2B90" w:rsidRPr="00BD4DDA">
        <w:rPr>
          <w:rtl/>
        </w:rPr>
        <w:t xml:space="preserve"> ، ج 1 ، ص 394 ، ح 1502 ، وفي كلّ المصادر بسند آخر عن العلاء ، مع اختلاف يسير. وراجع : </w:t>
      </w:r>
      <w:r w:rsidR="00CF2B90" w:rsidRPr="00342EB9">
        <w:rPr>
          <w:rtl/>
        </w:rPr>
        <w:t>الكافي</w:t>
      </w:r>
      <w:r w:rsidR="00CF2B90" w:rsidRPr="00BD4DDA">
        <w:rPr>
          <w:rtl/>
        </w:rPr>
        <w:t xml:space="preserve"> ، كتاب الزيّ والتجمّل والمروءة ، باب تزويق البيوت ، ح 12937 </w:t>
      </w:r>
      <w:r w:rsidR="000B0A75">
        <w:rPr>
          <w:rFonts w:hint="cs"/>
          <w:rtl/>
        </w:rPr>
        <w:t>.</w:t>
      </w:r>
      <w:r w:rsidR="00CF2B90" w:rsidRPr="004A310D">
        <w:rPr>
          <w:rStyle w:val="libFootnoteBoldChar"/>
          <w:rtl/>
        </w:rPr>
        <w:t>الوافي</w:t>
      </w:r>
      <w:r w:rsidR="00CF2B90" w:rsidRPr="00BD4DDA">
        <w:rPr>
          <w:rtl/>
        </w:rPr>
        <w:t xml:space="preserve"> ، ج 7 ، ص 463 ، ح 6355 ؛ </w:t>
      </w:r>
      <w:r w:rsidR="00CF2B90" w:rsidRPr="004A310D">
        <w:rPr>
          <w:rStyle w:val="libFootnoteBoldChar"/>
          <w:rtl/>
        </w:rPr>
        <w:t>الوسائل</w:t>
      </w:r>
      <w:r w:rsidR="00CF2B90" w:rsidRPr="00BD4DDA">
        <w:rPr>
          <w:rtl/>
        </w:rPr>
        <w:t xml:space="preserve"> ، ج 4 ، ص 436 ، ح 5642 ؛ وج 5 ، ص 171 ، ح 6246.</w:t>
      </w:r>
    </w:p>
    <w:p w:rsidR="00CF2B90" w:rsidRPr="00BD4DDA" w:rsidRDefault="00376338" w:rsidP="00CF2B90">
      <w:pPr>
        <w:pStyle w:val="libFootnote0"/>
        <w:rPr>
          <w:rtl/>
          <w:lang w:bidi="fa-IR"/>
        </w:rPr>
      </w:pPr>
      <w:r>
        <w:rPr>
          <w:rtl/>
        </w:rPr>
        <w:t>(6).</w:t>
      </w:r>
      <w:r w:rsidR="00CF2B90" w:rsidRPr="00BD4DDA">
        <w:rPr>
          <w:rtl/>
        </w:rPr>
        <w:t xml:space="preserve"> في « ظ » </w:t>
      </w:r>
      <w:r w:rsidR="00CF2B90" w:rsidRPr="00C65B67">
        <w:rPr>
          <w:rStyle w:val="libFootnoteBoldChar"/>
          <w:rtl/>
        </w:rPr>
        <w:t>و</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إذا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بخ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ولكن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يستلقي على قفاه » ، أي ينام. ا</w:t>
      </w:r>
      <w:r w:rsidR="000B0A75">
        <w:rPr>
          <w:rFonts w:hint="cs"/>
          <w:rtl/>
        </w:rPr>
        <w:t>ُ</w:t>
      </w:r>
      <w:r w:rsidR="00CF2B90" w:rsidRPr="00BD4DDA">
        <w:rPr>
          <w:rtl/>
        </w:rPr>
        <w:t xml:space="preserve">نظر : </w:t>
      </w:r>
      <w:r w:rsidR="00CF2B90" w:rsidRPr="00155E76">
        <w:rPr>
          <w:rStyle w:val="libFootnoteBoldChar"/>
          <w:rtl/>
        </w:rPr>
        <w:t>القاموس المحيط</w:t>
      </w:r>
      <w:r w:rsidR="00CF2B90" w:rsidRPr="00BD4DDA">
        <w:rPr>
          <w:rtl/>
        </w:rPr>
        <w:t xml:space="preserve"> ، ج 2 ، ص 1745 ( لقى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ى ، بخ ، بس ، جن » و</w:t>
      </w:r>
      <w:r w:rsidR="00CF2B90" w:rsidRPr="009876C4">
        <w:rPr>
          <w:rtl/>
        </w:rPr>
        <w:t xml:space="preserve">الوافي والوسائل والتهذيب </w:t>
      </w:r>
      <w:r w:rsidR="00CF2B90" w:rsidRPr="00BD4DDA">
        <w:rPr>
          <w:rtl/>
        </w:rPr>
        <w:t>: « وإذا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2 ، ص 376 ، ح 1566 ، معلّقاً عن عليّ بن محمّد ، مع اختلاف يسير </w:t>
      </w:r>
      <w:r w:rsidR="000B0A75">
        <w:rPr>
          <w:rFonts w:hint="cs"/>
          <w:rtl/>
        </w:rPr>
        <w:t>.</w:t>
      </w:r>
      <w:r w:rsidR="00CF2B90" w:rsidRPr="004A310D">
        <w:rPr>
          <w:rStyle w:val="libFootnoteBoldChar"/>
          <w:rtl/>
        </w:rPr>
        <w:t>الوافي</w:t>
      </w:r>
      <w:r w:rsidR="00D8304C">
        <w:rPr>
          <w:rtl/>
        </w:rPr>
        <w:t xml:space="preserve"> ،</w:t>
      </w:r>
      <w:r w:rsidR="00CF2B90" w:rsidRPr="00BD4DDA">
        <w:rPr>
          <w:rtl/>
        </w:rPr>
        <w:t xml:space="preserve">ج 7 ، </w:t>
      </w:r>
      <w:r w:rsidR="000B0A75">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342EB9">
        <w:rPr>
          <w:rtl/>
        </w:rPr>
        <w:lastRenderedPageBreak/>
        <w:t>5328</w:t>
      </w:r>
      <w:r w:rsidRPr="008C051F">
        <w:rPr>
          <w:rStyle w:val="libBold2Char"/>
          <w:rtl/>
        </w:rPr>
        <w:t xml:space="preserve"> / 22.</w:t>
      </w:r>
      <w:r w:rsidRPr="00BD4DDA">
        <w:rPr>
          <w:rtl/>
          <w:lang w:bidi="fa-IR"/>
        </w:rPr>
        <w:t xml:space="preserve"> عَلِيُّ بْنُ إِبْرَاهِيمَ ، عَنْ أَبِيهِ ، عَنِ ابْنِ أَبِي عُمَيْرٍ ، عَنْ بَعْضِ أَصْحَابِهِ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التِّمْثَالِ </w:t>
      </w:r>
      <w:r w:rsidRPr="003E2A4D">
        <w:rPr>
          <w:rStyle w:val="libFootnotenumChar"/>
          <w:rtl/>
        </w:rPr>
        <w:t>(1)</w:t>
      </w:r>
      <w:r w:rsidRPr="00BD4DDA">
        <w:rPr>
          <w:rtl/>
          <w:lang w:bidi="fa-IR"/>
        </w:rPr>
        <w:t xml:space="preserve"> يَكُونُ فِي الْبِسَاطِ ، فَتَقَعُ </w:t>
      </w:r>
      <w:r w:rsidRPr="003E2A4D">
        <w:rPr>
          <w:rStyle w:val="libFootnotenumChar"/>
          <w:rtl/>
        </w:rPr>
        <w:t>(2)</w:t>
      </w:r>
      <w:r w:rsidRPr="00BD4DDA">
        <w:rPr>
          <w:rtl/>
          <w:lang w:bidi="fa-IR"/>
        </w:rPr>
        <w:t xml:space="preserve"> عَيْنُكَ عَلَيْهِ </w:t>
      </w:r>
      <w:r w:rsidRPr="003E2A4D">
        <w:rPr>
          <w:rStyle w:val="libFootnotenumChar"/>
          <w:rtl/>
        </w:rPr>
        <w:t>(3)</w:t>
      </w:r>
      <w:r w:rsidR="009876C4">
        <w:rPr>
          <w:rtl/>
          <w:lang w:bidi="fa-IR"/>
        </w:rPr>
        <w:t xml:space="preserve"> وَأَنْتَ تُصَلِّي</w:t>
      </w:r>
      <w:r w:rsidRPr="00BD4DDA">
        <w:rPr>
          <w:rtl/>
          <w:lang w:bidi="fa-IR"/>
        </w:rPr>
        <w:t xml:space="preserve">، قَالَ </w:t>
      </w:r>
      <w:r w:rsidRPr="003E2A4D">
        <w:rPr>
          <w:rStyle w:val="libFootnotenumChar"/>
          <w:rtl/>
        </w:rPr>
        <w:t>(4)</w:t>
      </w:r>
      <w:r w:rsidRPr="00BD4DDA">
        <w:rPr>
          <w:rtl/>
          <w:lang w:bidi="fa-IR"/>
        </w:rPr>
        <w:t xml:space="preserve"> : « إِنْ كَانَ بِعَيْنٍ وَاحِدَةٍ ، فَلَا بَأْسَ ؛ وَإِنْ كَانَ لَهُ عَيْنَانِ ، فَلَا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342EB9">
        <w:rPr>
          <w:rtl/>
        </w:rPr>
        <w:t>5329</w:t>
      </w:r>
      <w:r w:rsidRPr="008C051F">
        <w:rPr>
          <w:rStyle w:val="libBold2Char"/>
          <w:rtl/>
        </w:rPr>
        <w:t xml:space="preserve"> / 23.</w:t>
      </w:r>
      <w:r w:rsidRPr="00BD4DDA">
        <w:rPr>
          <w:rtl/>
          <w:lang w:bidi="fa-IR"/>
        </w:rPr>
        <w:t xml:space="preserve"> مُحَمَّدُ بْنُ يَحْيى ، عَنْ أَحْمَدَ بْنِ مُحَمَّدٍ ، عَنْ حَمَّادٍ </w:t>
      </w:r>
      <w:r w:rsidRPr="003E2A4D">
        <w:rPr>
          <w:rStyle w:val="libFootnotenumChar"/>
          <w:rtl/>
        </w:rPr>
        <w:t>(6)</w:t>
      </w:r>
      <w:r w:rsidRPr="00BD4DDA">
        <w:rPr>
          <w:rtl/>
          <w:lang w:bidi="fa-IR"/>
        </w:rPr>
        <w:t xml:space="preserve"> ، عَنْ حَرِيزٍ ، عَنْ زُرَارَةَ وَحَدِيدٍ </w:t>
      </w:r>
      <w:r w:rsidRPr="003E2A4D">
        <w:rPr>
          <w:rStyle w:val="libFootnotenumChar"/>
          <w:rtl/>
        </w:rPr>
        <w:t>(7)</w:t>
      </w:r>
      <w:r w:rsidRPr="00BD4DDA">
        <w:rPr>
          <w:rtl/>
          <w:lang w:bidi="fa-IR"/>
        </w:rPr>
        <w:t xml:space="preserve"> ، قَالَا :</w:t>
      </w:r>
    </w:p>
    <w:p w:rsidR="00CF2B90" w:rsidRPr="00BD4DDA" w:rsidRDefault="00CF2B90" w:rsidP="00CF2B90">
      <w:pPr>
        <w:pStyle w:val="libNormal"/>
        <w:rPr>
          <w:rtl/>
          <w:lang w:bidi="fa-IR"/>
        </w:rPr>
      </w:pPr>
      <w:r w:rsidRPr="00BD4DDA">
        <w:rPr>
          <w:rtl/>
          <w:lang w:bidi="fa-IR"/>
        </w:rPr>
        <w:t xml:space="preserve">قُلْنَا لِأَبِي عَبْدِ اللهِ </w:t>
      </w:r>
      <w:r w:rsidRPr="008C051F">
        <w:rPr>
          <w:rStyle w:val="libAlaemChar"/>
          <w:rtl/>
        </w:rPr>
        <w:t>عليه‌السلام</w:t>
      </w:r>
      <w:r w:rsidRPr="00BD4DDA">
        <w:rPr>
          <w:rtl/>
          <w:lang w:bidi="fa-IR"/>
        </w:rPr>
        <w:t xml:space="preserve"> : السَّطْحُ يُصِيبُهُ الْبَوْ</w:t>
      </w:r>
      <w:r>
        <w:rPr>
          <w:rtl/>
          <w:lang w:bidi="fa-IR"/>
        </w:rPr>
        <w:t>لُ ، أَوْ يُبَالُ عَلَيْهِ : أَ</w:t>
      </w:r>
      <w:r w:rsidRPr="00BD4DDA">
        <w:rPr>
          <w:rtl/>
          <w:lang w:bidi="fa-IR"/>
        </w:rPr>
        <w:t xml:space="preserve">يُصَلّى فِي ذلِكَ الْمَكَانِ </w:t>
      </w:r>
      <w:r w:rsidRPr="003E2A4D">
        <w:rPr>
          <w:rStyle w:val="libFootnotenumChar"/>
          <w:rtl/>
        </w:rPr>
        <w:t>(8)</w:t>
      </w:r>
      <w:r>
        <w:rPr>
          <w:rtl/>
          <w:lang w:bidi="fa-IR"/>
        </w:rPr>
        <w:t>؟</w:t>
      </w:r>
    </w:p>
    <w:p w:rsidR="00CF2B90" w:rsidRPr="00BD4DDA" w:rsidRDefault="00CF2B90" w:rsidP="00CF2B90">
      <w:pPr>
        <w:pStyle w:val="libNormal"/>
        <w:rPr>
          <w:rtl/>
          <w:lang w:bidi="fa-IR"/>
        </w:rPr>
      </w:pPr>
      <w:r w:rsidRPr="00BD4DDA">
        <w:rPr>
          <w:rtl/>
          <w:lang w:bidi="fa-IR"/>
        </w:rPr>
        <w:t xml:space="preserve">فَقَالَ : « إِنْ كَانَ </w:t>
      </w:r>
      <w:r w:rsidRPr="003E2A4D">
        <w:rPr>
          <w:rStyle w:val="libFootnotenumChar"/>
          <w:rtl/>
        </w:rPr>
        <w:t>(9)</w:t>
      </w:r>
      <w:r w:rsidRPr="00BD4DDA">
        <w:rPr>
          <w:rtl/>
          <w:lang w:bidi="fa-IR"/>
        </w:rPr>
        <w:t xml:space="preserve"> تُصِيبُهُ </w:t>
      </w:r>
      <w:r w:rsidRPr="003E2A4D">
        <w:rPr>
          <w:rStyle w:val="libFootnotenumChar"/>
          <w:rtl/>
        </w:rPr>
        <w:t>(10)</w:t>
      </w:r>
      <w:r w:rsidRPr="00BD4DDA">
        <w:rPr>
          <w:rtl/>
          <w:lang w:bidi="fa-IR"/>
        </w:rPr>
        <w:t xml:space="preserve"> الشَّمْسُ وَالرِّيحُ </w:t>
      </w:r>
      <w:r w:rsidRPr="003E2A4D">
        <w:rPr>
          <w:rStyle w:val="libFootnotenumChar"/>
          <w:rtl/>
        </w:rPr>
        <w:t>(11)</w:t>
      </w:r>
      <w:r w:rsidRPr="00BD4DDA">
        <w:rPr>
          <w:rtl/>
          <w:lang w:bidi="fa-IR"/>
        </w:rPr>
        <w:t xml:space="preserve"> وَكَانَ جَافّاً ، فَلَا بَأْسَ‌</w:t>
      </w:r>
    </w:p>
    <w:p w:rsidR="00CF2B90" w:rsidRPr="00BD4DDA" w:rsidRDefault="00901B08" w:rsidP="00901B08">
      <w:pPr>
        <w:pStyle w:val="libLine"/>
        <w:rPr>
          <w:rtl/>
          <w:lang w:bidi="fa-IR"/>
        </w:rPr>
      </w:pPr>
      <w:r>
        <w:rPr>
          <w:rtl/>
          <w:lang w:bidi="fa-IR"/>
        </w:rPr>
        <w:t>____________________</w:t>
      </w:r>
    </w:p>
    <w:p w:rsidR="00CF2B90" w:rsidRPr="00BD4DDA" w:rsidRDefault="00D8304C" w:rsidP="00CF2B90">
      <w:pPr>
        <w:pStyle w:val="libFootnote0"/>
        <w:rPr>
          <w:rtl/>
          <w:lang w:bidi="fa-IR"/>
        </w:rPr>
      </w:pPr>
      <w:r>
        <w:rPr>
          <w:rFonts w:hint="cs"/>
          <w:rtl/>
        </w:rPr>
        <w:t xml:space="preserve">= </w:t>
      </w:r>
      <w:r w:rsidR="00CF2B90" w:rsidRPr="00BD4DDA">
        <w:rPr>
          <w:rtl/>
        </w:rPr>
        <w:t xml:space="preserve">ص 544 ، ح 6558 ؛ </w:t>
      </w:r>
      <w:r w:rsidR="00CF2B90" w:rsidRPr="004A310D">
        <w:rPr>
          <w:rStyle w:val="libFootnoteBoldChar"/>
          <w:rtl/>
        </w:rPr>
        <w:t>الوسائل</w:t>
      </w:r>
      <w:r w:rsidR="00CF2B90" w:rsidRPr="00BD4DDA">
        <w:rPr>
          <w:rtl/>
        </w:rPr>
        <w:t xml:space="preserve"> ، ج 4 ، ص 340 ، ح 5339.</w:t>
      </w:r>
    </w:p>
    <w:p w:rsidR="00CF2B90" w:rsidRPr="00BD4DDA" w:rsidRDefault="00376338" w:rsidP="00CF2B90">
      <w:pPr>
        <w:pStyle w:val="libFootnote0"/>
        <w:rPr>
          <w:rtl/>
          <w:lang w:bidi="fa-IR"/>
        </w:rPr>
      </w:pPr>
      <w:r>
        <w:rPr>
          <w:rtl/>
        </w:rPr>
        <w:t>(1).</w:t>
      </w:r>
      <w:r w:rsidR="00CF2B90" w:rsidRPr="00BD4DDA">
        <w:rPr>
          <w:rtl/>
        </w:rPr>
        <w:t xml:space="preserve"> في حاشية « بس »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التماثيل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بث ، جن » و</w:t>
      </w:r>
      <w:r w:rsidR="00CF2B90" w:rsidRPr="004A310D">
        <w:rPr>
          <w:rStyle w:val="libFootnoteBoldChar"/>
          <w:rtl/>
        </w:rPr>
        <w:t>الوافي</w:t>
      </w:r>
      <w:r w:rsidR="00CF2B90" w:rsidRPr="00BD4DDA">
        <w:rPr>
          <w:rtl/>
        </w:rPr>
        <w:t xml:space="preserve"> : « فيقع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 « لها عينان » بدل « فتقع عينك عليه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بس »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363 ، ح 1506 ، بسنده عن محمّد بن أبي عمير. </w:t>
      </w:r>
      <w:r w:rsidR="00CF2B90" w:rsidRPr="00342EB9">
        <w:rPr>
          <w:rtl/>
        </w:rPr>
        <w:t>الفقيه</w:t>
      </w:r>
      <w:r w:rsidR="00CF2B90" w:rsidRPr="00BD4DDA">
        <w:rPr>
          <w:rtl/>
        </w:rPr>
        <w:t xml:space="preserve"> ، ج 1 ، ص 245 ، ح 741 ، مرسلاً من دون الإسناد إلى المعصوم </w:t>
      </w:r>
      <w:r w:rsidR="00CF2B90" w:rsidRPr="0099484E">
        <w:rPr>
          <w:rStyle w:val="libFootnoteAlaemChar"/>
          <w:rtl/>
        </w:rPr>
        <w:t>عليه‌السلام</w:t>
      </w:r>
      <w:r w:rsidR="00CF2B90" w:rsidRPr="00BD4DDA">
        <w:rPr>
          <w:rtl/>
        </w:rPr>
        <w:t xml:space="preserve"> ، وفيهما مع اختلاف يسير </w:t>
      </w:r>
      <w:r w:rsidR="00D8304C">
        <w:rPr>
          <w:rFonts w:hint="cs"/>
          <w:rtl/>
        </w:rPr>
        <w:t>.</w:t>
      </w:r>
      <w:r w:rsidR="00CF2B90" w:rsidRPr="004A310D">
        <w:rPr>
          <w:rStyle w:val="libFootnoteBoldChar"/>
          <w:rtl/>
        </w:rPr>
        <w:t>الوافي</w:t>
      </w:r>
      <w:r w:rsidR="00CF2B90" w:rsidRPr="00BD4DDA">
        <w:rPr>
          <w:rtl/>
        </w:rPr>
        <w:t xml:space="preserve"> ، ج 7 ، ص 465 ، ح 6362 ؛ </w:t>
      </w:r>
      <w:r w:rsidR="00CF2B90" w:rsidRPr="004A310D">
        <w:rPr>
          <w:rStyle w:val="libFootnoteBoldChar"/>
          <w:rtl/>
        </w:rPr>
        <w:t>الوسائل</w:t>
      </w:r>
      <w:r w:rsidR="00CF2B90" w:rsidRPr="00BD4DDA">
        <w:rPr>
          <w:rtl/>
        </w:rPr>
        <w:t xml:space="preserve"> ، ج 4 ، ص 438 ، ذيل ح 5648 ؛ وج 5 ، ص 171 ، ح 6248 ؛ </w:t>
      </w:r>
      <w:r w:rsidR="00CF2B90" w:rsidRPr="00342EB9">
        <w:rPr>
          <w:rtl/>
        </w:rPr>
        <w:t>البحار</w:t>
      </w:r>
      <w:r w:rsidR="00CF2B90" w:rsidRPr="00BD4DDA">
        <w:rPr>
          <w:rtl/>
        </w:rPr>
        <w:t xml:space="preserve"> ، ج 83 ، ص 245.</w:t>
      </w:r>
    </w:p>
    <w:p w:rsidR="00CF2B90" w:rsidRPr="00BD4DDA" w:rsidRDefault="00376338" w:rsidP="00CF2B90">
      <w:pPr>
        <w:pStyle w:val="libFootnote0"/>
        <w:rPr>
          <w:rtl/>
          <w:lang w:bidi="fa-IR"/>
        </w:rPr>
      </w:pPr>
      <w:r>
        <w:rPr>
          <w:rtl/>
        </w:rPr>
        <w:t>(6).</w:t>
      </w:r>
      <w:r w:rsidR="00CF2B90" w:rsidRPr="00BD4DDA">
        <w:rPr>
          <w:rtl/>
        </w:rPr>
        <w:t xml:space="preserve"> حمّاد الراوي عن حريز هو حمّاد بن عيسى ، ومن جملة رواته أحمد بن محمّد بن عيسى ، وهو المراد من‌أحمد بن محمّد في سندنا هذا. وقد تكررّت في الأسناد ، رواية محمّد بن يحيى ، عن أحمد بن محمّد [ بن عيسى ] ، عن حريز. منها ما تقدّم في </w:t>
      </w:r>
      <w:r w:rsidR="00CF2B90" w:rsidRPr="00342EB9">
        <w:rPr>
          <w:rtl/>
        </w:rPr>
        <w:t>الكافي</w:t>
      </w:r>
      <w:r w:rsidR="00CF2B90" w:rsidRPr="00BD4DDA">
        <w:rPr>
          <w:rtl/>
        </w:rPr>
        <w:t xml:space="preserve"> ح 5098 </w:t>
      </w:r>
      <w:r w:rsidR="00CF2B90">
        <w:rPr>
          <w:rtl/>
        </w:rPr>
        <w:t>و 5</w:t>
      </w:r>
      <w:r w:rsidR="00CF2B90" w:rsidRPr="00BD4DDA">
        <w:rPr>
          <w:rtl/>
        </w:rPr>
        <w:t xml:space="preserve">218 </w:t>
      </w:r>
      <w:r w:rsidR="00CF2B90">
        <w:rPr>
          <w:rtl/>
        </w:rPr>
        <w:t>و 5</w:t>
      </w:r>
      <w:r w:rsidR="00CF2B90" w:rsidRPr="00BD4DDA">
        <w:rPr>
          <w:rtl/>
        </w:rPr>
        <w:t xml:space="preserve">308. فعليه ، ما ورد في </w:t>
      </w:r>
      <w:r w:rsidR="00CF2B90" w:rsidRPr="00981DC3">
        <w:rPr>
          <w:rStyle w:val="libFootnoteBoldChar"/>
          <w:rtl/>
        </w:rPr>
        <w:t>مرآة العقول</w:t>
      </w:r>
      <w:r w:rsidR="00CF2B90" w:rsidRPr="00BD4DDA">
        <w:rPr>
          <w:rtl/>
        </w:rPr>
        <w:t xml:space="preserve"> ، من أنّه سقط ما بين أحمد وحمّاد واسطة ، لايخلو من ملاحظة.</w:t>
      </w:r>
    </w:p>
    <w:tbl>
      <w:tblPr>
        <w:tblStyle w:val="TableGrid"/>
        <w:bidiVisual/>
        <w:tblW w:w="0" w:type="auto"/>
        <w:tblLook w:val="04A0" w:firstRow="1" w:lastRow="0" w:firstColumn="1" w:lastColumn="0" w:noHBand="0" w:noVBand="1"/>
      </w:tblPr>
      <w:tblGrid>
        <w:gridCol w:w="4006"/>
        <w:gridCol w:w="4006"/>
      </w:tblGrid>
      <w:tr w:rsidR="00D8304C" w:rsidTr="00D8304C">
        <w:tc>
          <w:tcPr>
            <w:tcW w:w="4006" w:type="dxa"/>
          </w:tcPr>
          <w:p w:rsidR="00D8304C" w:rsidRDefault="00D8304C" w:rsidP="00CF2B90">
            <w:pPr>
              <w:pStyle w:val="libFootnote0"/>
              <w:rPr>
                <w:rtl/>
              </w:rPr>
            </w:pPr>
            <w:r>
              <w:rPr>
                <w:rtl/>
              </w:rPr>
              <w:t>(7).</w:t>
            </w:r>
            <w:r w:rsidRPr="00BD4DDA">
              <w:rPr>
                <w:rtl/>
              </w:rPr>
              <w:t xml:space="preserve"> في </w:t>
            </w:r>
            <w:r w:rsidRPr="004A310D">
              <w:rPr>
                <w:rStyle w:val="libFootnoteBoldChar"/>
                <w:rtl/>
              </w:rPr>
              <w:t>الوسائل</w:t>
            </w:r>
            <w:r w:rsidRPr="00BD4DDA">
              <w:rPr>
                <w:rtl/>
              </w:rPr>
              <w:t xml:space="preserve"> : + « بن حكيم الأزدي »</w:t>
            </w:r>
            <w:r>
              <w:rPr>
                <w:rtl/>
              </w:rPr>
              <w:t>.</w:t>
            </w:r>
          </w:p>
        </w:tc>
        <w:tc>
          <w:tcPr>
            <w:tcW w:w="4006" w:type="dxa"/>
          </w:tcPr>
          <w:p w:rsidR="00D8304C" w:rsidRDefault="00D8304C" w:rsidP="00CF2B90">
            <w:pPr>
              <w:pStyle w:val="libFootnote0"/>
              <w:rPr>
                <w:rtl/>
              </w:rPr>
            </w:pPr>
            <w:r>
              <w:rPr>
                <w:rtl/>
              </w:rPr>
              <w:t>(8).</w:t>
            </w:r>
            <w:r w:rsidRPr="00BD4DDA">
              <w:rPr>
                <w:rtl/>
              </w:rPr>
              <w:t xml:space="preserve"> في </w:t>
            </w:r>
            <w:r w:rsidRPr="004A310D">
              <w:rPr>
                <w:rStyle w:val="libFootnoteBoldChar"/>
                <w:rtl/>
              </w:rPr>
              <w:t>الوافي</w:t>
            </w:r>
            <w:r w:rsidRPr="00BD4DDA">
              <w:rPr>
                <w:rtl/>
              </w:rPr>
              <w:t xml:space="preserve"> </w:t>
            </w:r>
            <w:r w:rsidRPr="00C65B67">
              <w:rPr>
                <w:rStyle w:val="libFootnoteBoldChar"/>
                <w:rtl/>
              </w:rPr>
              <w:t>و</w:t>
            </w:r>
            <w:r w:rsidRPr="004A310D">
              <w:rPr>
                <w:rStyle w:val="libFootnoteBoldChar"/>
                <w:rtl/>
              </w:rPr>
              <w:t>التهذيب</w:t>
            </w:r>
            <w:r w:rsidRPr="00BD4DDA">
              <w:rPr>
                <w:rtl/>
              </w:rPr>
              <w:t xml:space="preserve"> : « الموضع »</w:t>
            </w:r>
            <w:r>
              <w:rPr>
                <w:rtl/>
              </w:rPr>
              <w:t>.</w:t>
            </w:r>
          </w:p>
        </w:tc>
      </w:tr>
    </w:tbl>
    <w:p w:rsidR="00CF2B90" w:rsidRPr="00BD4DDA" w:rsidRDefault="00376338" w:rsidP="00CF2B90">
      <w:pPr>
        <w:pStyle w:val="libFootnote0"/>
        <w:rPr>
          <w:rtl/>
          <w:lang w:bidi="fa-IR"/>
        </w:rPr>
      </w:pPr>
      <w:r>
        <w:rPr>
          <w:rtl/>
        </w:rPr>
        <w:t>(9).</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كان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بث » : « يصبه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الوافي</w:t>
      </w:r>
      <w:r w:rsidR="00CF2B90" w:rsidRPr="00BD4DDA">
        <w:rPr>
          <w:rtl/>
        </w:rPr>
        <w:t xml:space="preserve"> : « لايخفى أنّ في ذكر الريح مع الشمس دلالة على ما قلناه من عدم التطهّر بالشمس ؛ فإنّهم </w:t>
      </w:r>
      <w:r w:rsidR="00956392">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بِهِ </w:t>
      </w:r>
      <w:r w:rsidRPr="003E2A4D">
        <w:rPr>
          <w:rStyle w:val="libFootnotenumChar"/>
          <w:rtl/>
        </w:rPr>
        <w:t>(1)</w:t>
      </w:r>
      <w:r w:rsidR="00AA714A">
        <w:rPr>
          <w:rtl/>
          <w:lang w:bidi="fa-IR"/>
        </w:rPr>
        <w:t xml:space="preserve"> ، إِل</w:t>
      </w:r>
      <w:r w:rsidR="00AA714A">
        <w:rPr>
          <w:rFonts w:hint="cs"/>
          <w:rtl/>
          <w:lang w:bidi="fa-IR"/>
        </w:rPr>
        <w:t>َّ</w:t>
      </w:r>
      <w:r w:rsidR="00AA714A">
        <w:rPr>
          <w:rtl/>
          <w:lang w:bidi="fa-IR"/>
        </w:rPr>
        <w:t>ا</w:t>
      </w:r>
      <w:r w:rsidRPr="00BD4DDA">
        <w:rPr>
          <w:rtl/>
          <w:lang w:bidi="fa-IR"/>
        </w:rPr>
        <w:t xml:space="preserve"> أَنْ يَكُونَ يُتَّخَذُ مَبَالاً » </w:t>
      </w:r>
      <w:r w:rsidRPr="003E2A4D">
        <w:rPr>
          <w:rStyle w:val="libFootnotenumChar"/>
          <w:rtl/>
        </w:rPr>
        <w:t>(2)</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37650A">
        <w:rPr>
          <w:rtl/>
        </w:rPr>
        <w:t>5330</w:t>
      </w:r>
      <w:r w:rsidRPr="008C051F">
        <w:rPr>
          <w:rStyle w:val="libBold2Char"/>
          <w:rtl/>
        </w:rPr>
        <w:t xml:space="preserve"> / 24.</w:t>
      </w:r>
      <w:r w:rsidRPr="00BD4DDA">
        <w:rPr>
          <w:rtl/>
          <w:lang w:bidi="fa-IR"/>
        </w:rPr>
        <w:t xml:space="preserve"> مُحَمَّدُ بْنُ يَحْيى ، عَنْ مُحَمَّدِ بْنِ أَحْمَدَ </w:t>
      </w:r>
      <w:r w:rsidRPr="003E2A4D">
        <w:rPr>
          <w:rStyle w:val="libFootnotenumChar"/>
          <w:rtl/>
        </w:rPr>
        <w:t>(4)</w:t>
      </w:r>
      <w:r w:rsidRPr="00BD4DDA">
        <w:rPr>
          <w:rtl/>
          <w:lang w:bidi="fa-IR"/>
        </w:rPr>
        <w:t xml:space="preserve"> ، عَنْ أَحْمَدَ بْنِ الْحَسَنِ بْنِ عَلِيٍّ ، عَنْ عَمْرِو بْنِ سَعِيدٍ ، عَنْ مُصَدِّقِ بْنِ صَدَقَةَ ، عَنْ عَمَّارٍ السَّابَاطِيِّ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يُصَلّى </w:t>
      </w:r>
      <w:r w:rsidRPr="003E2A4D">
        <w:rPr>
          <w:rStyle w:val="libFootnotenumChar"/>
          <w:rtl/>
        </w:rPr>
        <w:t>(5)</w:t>
      </w:r>
      <w:r w:rsidRPr="00BD4DDA">
        <w:rPr>
          <w:rtl/>
          <w:lang w:bidi="fa-IR"/>
        </w:rPr>
        <w:t xml:space="preserve"> فِي بَيْتٍ فِيهِ خَمْرٌ </w:t>
      </w:r>
      <w:r w:rsidRPr="003E2A4D">
        <w:rPr>
          <w:rStyle w:val="libFootnotenumChar"/>
          <w:rtl/>
        </w:rPr>
        <w:t>(6)</w:t>
      </w:r>
      <w:r w:rsidRPr="00BD4DDA">
        <w:rPr>
          <w:rtl/>
          <w:lang w:bidi="fa-IR"/>
        </w:rPr>
        <w:t xml:space="preserve"> ‌</w:t>
      </w:r>
      <w:r w:rsidR="009876C4">
        <w:rPr>
          <w:rFonts w:hint="cs"/>
          <w:rtl/>
          <w:lang w:bidi="fa-IR"/>
        </w:rPr>
        <w:t>...........</w:t>
      </w:r>
      <w:r w:rsidR="000524D4">
        <w:rPr>
          <w:rFonts w:hint="cs"/>
          <w:rtl/>
          <w:lang w:bidi="fa-IR"/>
        </w:rPr>
        <w:t>..</w:t>
      </w:r>
      <w:r w:rsidR="000524D4">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2F25E1" w:rsidP="00CF2B90">
      <w:pPr>
        <w:pStyle w:val="libFootnote0"/>
        <w:rPr>
          <w:rtl/>
          <w:lang w:bidi="fa-IR"/>
        </w:rPr>
      </w:pPr>
      <w:r>
        <w:rPr>
          <w:rFonts w:hint="cs"/>
          <w:rtl/>
        </w:rPr>
        <w:t xml:space="preserve">= </w:t>
      </w:r>
      <w:r w:rsidR="00CF2B90" w:rsidRPr="00BD4DDA">
        <w:rPr>
          <w:rtl/>
        </w:rPr>
        <w:t>مجمعون ع</w:t>
      </w:r>
      <w:r>
        <w:rPr>
          <w:rtl/>
        </w:rPr>
        <w:t>لى عدم تطهّرها بتجفيف الريح إل</w:t>
      </w:r>
      <w:r>
        <w:rPr>
          <w:rFonts w:hint="cs"/>
          <w:rtl/>
        </w:rPr>
        <w:t>ّ</w:t>
      </w:r>
      <w:r>
        <w:rPr>
          <w:rtl/>
        </w:rPr>
        <w:t>ا</w:t>
      </w:r>
      <w:r w:rsidR="00CF2B90">
        <w:rPr>
          <w:rFonts w:hint="cs"/>
          <w:rtl/>
        </w:rPr>
        <w:t xml:space="preserve"> </w:t>
      </w:r>
      <w:r w:rsidR="00CF2B90" w:rsidRPr="00BD4DDA">
        <w:rPr>
          <w:rtl/>
        </w:rPr>
        <w:t>أن يقال : إعانة الريح لا تنافيه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به » ‌</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37650A">
        <w:rPr>
          <w:rtl/>
        </w:rPr>
        <w:t>الحبل المتين</w:t>
      </w:r>
      <w:r w:rsidR="00CF2B90" w:rsidRPr="00BD4DDA">
        <w:rPr>
          <w:rtl/>
        </w:rPr>
        <w:t xml:space="preserve"> ، ص 531 : « ما تضمّنه الحديث من قوله </w:t>
      </w:r>
      <w:r w:rsidR="00CF2B90" w:rsidRPr="0099484E">
        <w:rPr>
          <w:rStyle w:val="libFootnoteAlaemChar"/>
          <w:rtl/>
        </w:rPr>
        <w:t>عليه‌السلام</w:t>
      </w:r>
      <w:r w:rsidR="002F25E1">
        <w:rPr>
          <w:rtl/>
        </w:rPr>
        <w:t xml:space="preserve"> : إل</w:t>
      </w:r>
      <w:r w:rsidR="002F25E1">
        <w:rPr>
          <w:rFonts w:hint="cs"/>
          <w:rtl/>
        </w:rPr>
        <w:t>ّ</w:t>
      </w:r>
      <w:r w:rsidR="002F25E1">
        <w:rPr>
          <w:rtl/>
        </w:rPr>
        <w:t>ا</w:t>
      </w:r>
      <w:r w:rsidR="00CF2B90">
        <w:rPr>
          <w:rFonts w:hint="cs"/>
          <w:rtl/>
        </w:rPr>
        <w:t xml:space="preserve"> </w:t>
      </w:r>
      <w:r w:rsidR="00CF2B90" w:rsidRPr="00BD4DDA">
        <w:rPr>
          <w:rtl/>
        </w:rPr>
        <w:t>أن يكون يتّخذ مبالاً ، يستنبط منه كراهة الصلاة في المواضع المعدّة للبول ، ويمكن إلحاق المعدّة للغائط أيضاً من باب الأولويّة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الظاهر أنّ ذلك للجفاف لا للتطهير ؛ لأنّ الشمس مع الريح ، والريح وحدها لاتطهّر على المشهور ، والاستثناء باعتبار أنّه يصير حينئذٍ كثيفاً فيكره الصلاة فيه ، فتأمّل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376 ، ح 1567 ، معلّقاً عن أحمد بن محمّد. </w:t>
      </w:r>
      <w:r w:rsidR="00CF2B90" w:rsidRPr="0037650A">
        <w:rPr>
          <w:rtl/>
        </w:rPr>
        <w:t>الفقيه</w:t>
      </w:r>
      <w:r w:rsidR="00CF2B90" w:rsidRPr="00BD4DDA">
        <w:rPr>
          <w:rtl/>
        </w:rPr>
        <w:t xml:space="preserve"> ، ج 1 ، ص 244 ، ح 732 ، معلّقاً عن زرارة ، عن أبي جعفر </w:t>
      </w:r>
      <w:r w:rsidR="00CF2B90" w:rsidRPr="0099484E">
        <w:rPr>
          <w:rStyle w:val="libFootnoteAlaemChar"/>
          <w:rtl/>
        </w:rPr>
        <w:t>عليه‌السلام</w:t>
      </w:r>
      <w:r w:rsidR="00CF2B90" w:rsidRPr="00BD4DDA">
        <w:rPr>
          <w:rtl/>
        </w:rPr>
        <w:t xml:space="preserve"> ، إلى قوله : « فلا بأس به » مع اختلاف يسير </w:t>
      </w:r>
      <w:r w:rsidR="00566BFC">
        <w:rPr>
          <w:rFonts w:hint="cs"/>
          <w:rtl/>
        </w:rPr>
        <w:t>.</w:t>
      </w:r>
      <w:r w:rsidR="00CF2B90" w:rsidRPr="004A310D">
        <w:rPr>
          <w:rStyle w:val="libFootnoteBoldChar"/>
          <w:rtl/>
        </w:rPr>
        <w:t>الوافي</w:t>
      </w:r>
      <w:r w:rsidR="00CF2B90" w:rsidRPr="00BD4DDA">
        <w:rPr>
          <w:rtl/>
        </w:rPr>
        <w:t xml:space="preserve"> ، ج 6 ، ص 231 ، ح 4177 ؛ </w:t>
      </w:r>
      <w:r w:rsidR="00CF2B90" w:rsidRPr="004A310D">
        <w:rPr>
          <w:rStyle w:val="libFootnoteBoldChar"/>
          <w:rtl/>
        </w:rPr>
        <w:t>الوسائل</w:t>
      </w:r>
      <w:r w:rsidR="00CF2B90" w:rsidRPr="00BD4DDA">
        <w:rPr>
          <w:rtl/>
        </w:rPr>
        <w:t xml:space="preserve"> ، ج 3 ، ص 451 ، ح 4147.</w:t>
      </w:r>
    </w:p>
    <w:p w:rsidR="00CF2B90" w:rsidRPr="00BD4DDA" w:rsidRDefault="00376338" w:rsidP="00CF2B90">
      <w:pPr>
        <w:pStyle w:val="libFootnote0"/>
        <w:rPr>
          <w:rtl/>
          <w:lang w:bidi="fa-IR"/>
        </w:rPr>
      </w:pPr>
      <w:r>
        <w:rPr>
          <w:rtl/>
        </w:rPr>
        <w:t>(4).</w:t>
      </w:r>
      <w:r w:rsidR="00CF2B90" w:rsidRPr="00BD4DDA">
        <w:rPr>
          <w:rtl/>
        </w:rPr>
        <w:t xml:space="preserve"> هكذا في « ى ، بخ »</w:t>
      </w:r>
      <w:r w:rsidR="00CF2B90">
        <w:rPr>
          <w:rtl/>
        </w:rPr>
        <w:t>.</w:t>
      </w:r>
      <w:r w:rsidR="00CF2B90" w:rsidRPr="00BD4DDA">
        <w:rPr>
          <w:rtl/>
        </w:rPr>
        <w:t xml:space="preserve"> وفي « ظ ، بث ، بح ، بس ، جن » والمطبوع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أحمد بن محمّد »</w:t>
      </w:r>
      <w:r w:rsidR="00CF2B90">
        <w:rPr>
          <w:rtl/>
        </w:rPr>
        <w:t>.</w:t>
      </w:r>
      <w:r w:rsidR="00CF2B90" w:rsidRPr="00BD4DDA">
        <w:rPr>
          <w:rtl/>
        </w:rPr>
        <w:t xml:space="preserve"> وفي‌</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محمّد بن أحمد »</w:t>
      </w:r>
      <w:r w:rsidR="00CF2B90">
        <w:rPr>
          <w:rtl/>
        </w:rPr>
        <w:t>.</w:t>
      </w:r>
    </w:p>
    <w:p w:rsidR="00CF2B90" w:rsidRPr="00BD4DDA" w:rsidRDefault="00CF2B90" w:rsidP="00CF2B90">
      <w:pPr>
        <w:pStyle w:val="libFootnote0"/>
        <w:rPr>
          <w:rtl/>
          <w:lang w:bidi="fa-IR"/>
        </w:rPr>
      </w:pPr>
      <w:r w:rsidRPr="00204C69">
        <w:rPr>
          <w:rtl/>
        </w:rPr>
        <w:t xml:space="preserve">هذا ، وقد أكثر محمّد بن أحمد [ بن يحيى ] من الرواية عن أحمد بن الحسن [ بن عليّ بن فضّال ] في الأسناد ، وتوسّط محمّد بن أحمد في بعضها بين محمّد بن يحيى وأحمد بن الحسن. راجع : </w:t>
      </w:r>
      <w:r w:rsidRPr="0037650A">
        <w:rPr>
          <w:rtl/>
        </w:rPr>
        <w:t>معجم رجال الحديث</w:t>
      </w:r>
      <w:r w:rsidRPr="00204C69">
        <w:rPr>
          <w:rtl/>
        </w:rPr>
        <w:t xml:space="preserve"> ، ج 14 ، ص 437 </w:t>
      </w:r>
      <w:r w:rsidR="00890F05" w:rsidRPr="00204C69">
        <w:rPr>
          <w:rtl/>
        </w:rPr>
        <w:t>-</w:t>
      </w:r>
      <w:r w:rsidRPr="00204C69">
        <w:rPr>
          <w:rtl/>
        </w:rPr>
        <w:t xml:space="preserve"> 439 ؛ وج 15 ، ص 313 </w:t>
      </w:r>
      <w:r w:rsidR="00890F05" w:rsidRPr="00204C69">
        <w:rPr>
          <w:rtl/>
        </w:rPr>
        <w:t>-</w:t>
      </w:r>
      <w:r w:rsidRPr="00204C69">
        <w:rPr>
          <w:rtl/>
        </w:rPr>
        <w:t xml:space="preserve"> 315.</w:t>
      </w:r>
    </w:p>
    <w:p w:rsidR="00CF2B90" w:rsidRPr="00BD4DDA" w:rsidRDefault="00CF2B90" w:rsidP="00CF2B90">
      <w:pPr>
        <w:pStyle w:val="libFootnote0"/>
        <w:rPr>
          <w:rtl/>
          <w:lang w:bidi="fa-IR"/>
        </w:rPr>
      </w:pPr>
      <w:r w:rsidRPr="00204C69">
        <w:rPr>
          <w:rtl/>
        </w:rPr>
        <w:t xml:space="preserve">وأمّا توسّط أحمد بن محمّد بين محمّد بن يحيى وأحمد بن الحسن بن عليّ ، أو رواية محمّد بن يحيى عن أحمد بن الحسن مباشرة ، فلم يثبت في موضع. وما ورد في بعض الأسناد </w:t>
      </w:r>
      <w:r w:rsidR="00890F05" w:rsidRPr="00204C69">
        <w:rPr>
          <w:rtl/>
        </w:rPr>
        <w:t>-</w:t>
      </w:r>
      <w:r w:rsidRPr="00204C69">
        <w:rPr>
          <w:rtl/>
        </w:rPr>
        <w:t xml:space="preserve"> النادرة جدّاً </w:t>
      </w:r>
      <w:r w:rsidR="00890F05" w:rsidRPr="00204C69">
        <w:rPr>
          <w:rtl/>
        </w:rPr>
        <w:t>-</w:t>
      </w:r>
      <w:r w:rsidRPr="00204C69">
        <w:rPr>
          <w:rtl/>
        </w:rPr>
        <w:t xml:space="preserve"> من توسّط أحمد بن محمّد بين محمّد بن يحيى وأحمد بن الحسن هذا ، فلا يخلو من خلل ، كما أشرنا إليه في </w:t>
      </w:r>
      <w:r w:rsidRPr="0037650A">
        <w:rPr>
          <w:rtl/>
        </w:rPr>
        <w:t>الكافي</w:t>
      </w:r>
      <w:r w:rsidRPr="00204C69">
        <w:rPr>
          <w:rtl/>
        </w:rPr>
        <w:t xml:space="preserve"> ، ذيل ح 4414.</w:t>
      </w:r>
    </w:p>
    <w:p w:rsidR="00CF2B90" w:rsidRPr="00BD4DDA" w:rsidRDefault="00376338" w:rsidP="00CF2B90">
      <w:pPr>
        <w:pStyle w:val="libFootnote0"/>
        <w:rPr>
          <w:rtl/>
          <w:lang w:bidi="fa-IR"/>
        </w:rPr>
      </w:pPr>
      <w:r>
        <w:rPr>
          <w:rtl/>
        </w:rPr>
        <w:t>(5).</w:t>
      </w:r>
      <w:r w:rsidR="00CF2B90" w:rsidRPr="00BD4DDA">
        <w:rPr>
          <w:rtl/>
        </w:rPr>
        <w:t xml:space="preserve"> في « ظ ، بث ، جن » : « لا تصلّي »</w:t>
      </w:r>
      <w:r w:rsidR="00CF2B90">
        <w:rPr>
          <w:rtl/>
        </w:rPr>
        <w:t>.</w:t>
      </w:r>
      <w:r w:rsidR="00CF2B90" w:rsidRPr="00BD4DDA">
        <w:rPr>
          <w:rtl/>
        </w:rPr>
        <w:t xml:space="preserve"> وفي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لا تصلّ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قال شيخنا البهائي </w:t>
      </w:r>
      <w:r w:rsidR="00CF2B90" w:rsidRPr="00444A9A">
        <w:rPr>
          <w:rStyle w:val="libFootnoteAlaemChar"/>
          <w:rtl/>
        </w:rPr>
        <w:t>قدس‌سره</w:t>
      </w:r>
      <w:r w:rsidR="00CF2B90" w:rsidRPr="00BD4DDA">
        <w:rPr>
          <w:rtl/>
        </w:rPr>
        <w:t xml:space="preserve"> في </w:t>
      </w:r>
      <w:r w:rsidR="00CF2B90" w:rsidRPr="0037650A">
        <w:rPr>
          <w:rtl/>
        </w:rPr>
        <w:t>الحبل المتين</w:t>
      </w:r>
      <w:r w:rsidR="00CF2B90" w:rsidRPr="00BD4DDA">
        <w:rPr>
          <w:rtl/>
        </w:rPr>
        <w:t xml:space="preserve"> ، ص 536 : « ما تضمّنه الحديث من</w:t>
      </w:r>
      <w:r w:rsidR="009876C4">
        <w:rPr>
          <w:rtl/>
        </w:rPr>
        <w:t xml:space="preserve"> النهي عن الصلاة في بيت فيه خمر</w:t>
      </w:r>
      <w:r w:rsidR="00CF2B90" w:rsidRPr="00BD4DDA">
        <w:rPr>
          <w:rtl/>
        </w:rPr>
        <w:t xml:space="preserve">، محمول عند جمهور الأصحاب على الكراهة ، وعند الصدوق على التحريم ، قال : لايجوز الصلاة </w:t>
      </w:r>
      <w:r w:rsidR="00566BFC">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أَوْ مُسْكِرٌ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37650A">
        <w:rPr>
          <w:rtl/>
        </w:rPr>
        <w:t>5331</w:t>
      </w:r>
      <w:r w:rsidRPr="008C051F">
        <w:rPr>
          <w:rStyle w:val="libBold2Char"/>
          <w:rtl/>
        </w:rPr>
        <w:t xml:space="preserve"> / 25.</w:t>
      </w:r>
      <w:r w:rsidRPr="00BD4DDA">
        <w:rPr>
          <w:rtl/>
          <w:lang w:bidi="fa-IR"/>
        </w:rPr>
        <w:t xml:space="preserve"> عَلِيُّ بْنُ إِبْرَاهِيمَ ، عَنْ مُحَمَّدِ بْنِ عِيسى ، عَنْ يُونُسَ ، عَنْ حَمَّادٍ ، عَنْ عَامِرِ بْنِ نُعَيْمٍ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هذِهِ الْمَنَازِلِ الَّتِي يَنْزِلُهَا النَّاسُ ، فِيهَا أَبْوَالُ الدَّوَابِّ وَالسِّرْجِينُ ، وَيَدْخُلُهَا الْيَهُودُ وَالنَّصَارى : كَيْفَ يُصَلّى </w:t>
      </w:r>
      <w:r w:rsidRPr="003E2A4D">
        <w:rPr>
          <w:rStyle w:val="libFootnotenumChar"/>
          <w:rtl/>
        </w:rPr>
        <w:t>(2)</w:t>
      </w:r>
      <w:r w:rsidRPr="00BD4DDA">
        <w:rPr>
          <w:rtl/>
          <w:lang w:bidi="fa-IR"/>
        </w:rPr>
        <w:t xml:space="preserve"> فِيهَا</w:t>
      </w:r>
      <w:r>
        <w:rPr>
          <w:rtl/>
          <w:lang w:bidi="fa-IR"/>
        </w:rPr>
        <w:t>؟</w:t>
      </w:r>
    </w:p>
    <w:p w:rsidR="00CF2B90" w:rsidRPr="00BD4DDA" w:rsidRDefault="00CF2B90" w:rsidP="00CF2B90">
      <w:pPr>
        <w:pStyle w:val="libNormal"/>
        <w:rPr>
          <w:rtl/>
          <w:lang w:bidi="fa-IR"/>
        </w:rPr>
      </w:pPr>
      <w:r w:rsidRPr="00BD4DDA">
        <w:rPr>
          <w:rtl/>
          <w:lang w:bidi="fa-IR"/>
        </w:rPr>
        <w:t>قَالَ : « صَلِّ عَلى ثَوْبِكَ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37650A">
        <w:rPr>
          <w:rtl/>
        </w:rPr>
        <w:t>5332</w:t>
      </w:r>
      <w:r w:rsidRPr="008C051F">
        <w:rPr>
          <w:rStyle w:val="libBold2Char"/>
          <w:rtl/>
        </w:rPr>
        <w:t xml:space="preserve"> / 26.</w:t>
      </w:r>
      <w:r w:rsidRPr="00BD4DDA">
        <w:rPr>
          <w:rtl/>
          <w:lang w:bidi="fa-IR"/>
        </w:rPr>
        <w:t xml:space="preserve"> الْحُسَيْنُ بْنُ مُحَمَّدٍ ، عَنْ مُعَلَّى بْنِ مُحَمَّدٍ ، عَنِ الْحَسَنِ بْنِ عَلِيٍّ الْوَشَّاءِ ، عَنْ أَبَانٍ ، عَنْ عَمْرِو بْنِ خَالِدٍ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قَالَ جَبْرَئِيلُ </w:t>
      </w:r>
      <w:r w:rsidRPr="008C051F">
        <w:rPr>
          <w:rStyle w:val="libAlaemChar"/>
          <w:rtl/>
        </w:rPr>
        <w:t>عليه‌السلام</w:t>
      </w:r>
      <w:r w:rsidRPr="00BD4DDA">
        <w:rPr>
          <w:rtl/>
          <w:lang w:bidi="fa-IR"/>
        </w:rPr>
        <w:t xml:space="preserve"> : يَا رَسُولَ اللهِ ، إِنَّا لَانَدْخُلُ بَيْتاً فِيهِ صُورَةُ إِنْسَانٍ ، وَلَابَيْتاً يُبَالُ فِيهِ ، وَلَابَيْتاً فِيهِ كَلْبٌ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F03FF3" w:rsidP="00CF2B90">
      <w:pPr>
        <w:pStyle w:val="libFootnote0"/>
        <w:rPr>
          <w:rtl/>
          <w:lang w:bidi="fa-IR"/>
        </w:rPr>
      </w:pPr>
      <w:r>
        <w:rPr>
          <w:rFonts w:hint="cs"/>
          <w:rtl/>
        </w:rPr>
        <w:t xml:space="preserve">= </w:t>
      </w:r>
      <w:r w:rsidR="00CF2B90" w:rsidRPr="00BD4DDA">
        <w:rPr>
          <w:rtl/>
        </w:rPr>
        <w:t>في بيت فيه خمر محصور في آنية ، وقال المفيد : « لايجوز الصلاة في بيوت الخمر مطلقاً »</w:t>
      </w:r>
      <w:r w:rsidR="00CF2B90">
        <w:rPr>
          <w:rtl/>
        </w:rPr>
        <w:t>.</w:t>
      </w:r>
      <w:r w:rsidR="00CF2B90" w:rsidRPr="00BD4DDA">
        <w:rPr>
          <w:rtl/>
        </w:rPr>
        <w:t xml:space="preserve"> وقال في هامشه : « قد يتعجّب في تجويز الصدوق </w:t>
      </w:r>
      <w:r w:rsidR="00CF2B90" w:rsidRPr="00444A9A">
        <w:rPr>
          <w:rStyle w:val="libFootnoteAlaemChar"/>
          <w:rtl/>
        </w:rPr>
        <w:t>رحمه‌الله</w:t>
      </w:r>
      <w:r w:rsidR="00CF2B90" w:rsidRPr="00BD4DDA">
        <w:rPr>
          <w:rtl/>
        </w:rPr>
        <w:t xml:space="preserve"> الصلاة في ثوب أصابه الخمر مع منعه من الصلاة في بيت فيه خمر ، ولايخفى أنّ الحمل على جفاف الثوب يكسر سورة التعجّب ؛ لزوال حقيقة الخمر بالكليّة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220 ، ح 864 ، معلّقاً عن الكليني. </w:t>
      </w:r>
      <w:r w:rsidR="00CF2B90" w:rsidRPr="0037650A">
        <w:rPr>
          <w:rtl/>
        </w:rPr>
        <w:t>وفيه</w:t>
      </w:r>
      <w:r w:rsidR="00CF2B90" w:rsidRPr="00BD4DDA">
        <w:rPr>
          <w:rtl/>
        </w:rPr>
        <w:t xml:space="preserve"> ، ص 377 ، ح 1568 ؛ وج 9 ، ص 116 ، ضمن ح 502 ؛ وج 1 ، ص 278 ، ح 104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189 ، ح 660 ، وفي الأخيرين مع زيادة في آخره ، وفي الثلاثة الأخيرة مع اختلاف يسير ، وفي الأربعة الأخيرة بسند آخر عن أحمد بن الحسن بن عليّ. وفي </w:t>
      </w:r>
      <w:r w:rsidR="00CF2B90" w:rsidRPr="0037650A">
        <w:rPr>
          <w:rtl/>
        </w:rPr>
        <w:t>الفقيه</w:t>
      </w:r>
      <w:r w:rsidR="00CF2B90" w:rsidRPr="00BD4DDA">
        <w:rPr>
          <w:rtl/>
        </w:rPr>
        <w:t xml:space="preserve"> ، ج 1 ، ص 246 ، ذيل ح 743 ؛ </w:t>
      </w:r>
      <w:r w:rsidR="00CF2B90" w:rsidRPr="0057771A">
        <w:rPr>
          <w:rStyle w:val="libFootnoteBoldChar"/>
          <w:rtl/>
        </w:rPr>
        <w:t>وفقه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280 ، وفيهما مع اختلاف </w:t>
      </w:r>
      <w:r w:rsidR="00F03FF3">
        <w:rPr>
          <w:rFonts w:hint="cs"/>
          <w:rtl/>
        </w:rPr>
        <w:t>.</w:t>
      </w:r>
      <w:r w:rsidR="00CF2B90" w:rsidRPr="004A310D">
        <w:rPr>
          <w:rStyle w:val="libFootnoteBoldChar"/>
          <w:rtl/>
        </w:rPr>
        <w:t>الوافي</w:t>
      </w:r>
      <w:r w:rsidR="00CF2B90" w:rsidRPr="00BD4DDA">
        <w:rPr>
          <w:rtl/>
        </w:rPr>
        <w:t xml:space="preserve"> ، ج 7 ، ص 459 ، ح 6345 ؛ </w:t>
      </w:r>
      <w:r w:rsidR="00CF2B90" w:rsidRPr="004A310D">
        <w:rPr>
          <w:rStyle w:val="libFootnoteBoldChar"/>
          <w:rtl/>
        </w:rPr>
        <w:t>الوسائل</w:t>
      </w:r>
      <w:r w:rsidR="00CF2B90" w:rsidRPr="00BD4DDA">
        <w:rPr>
          <w:rtl/>
        </w:rPr>
        <w:t xml:space="preserve"> ، ج 5 ، ص 153 ، ح 6194.</w:t>
      </w:r>
    </w:p>
    <w:p w:rsidR="00CF2B90" w:rsidRPr="00BD4DDA" w:rsidRDefault="00376338" w:rsidP="00CF2B90">
      <w:pPr>
        <w:pStyle w:val="libFootnote0"/>
        <w:rPr>
          <w:rtl/>
          <w:lang w:bidi="fa-IR"/>
        </w:rPr>
      </w:pPr>
      <w:r>
        <w:rPr>
          <w:rtl/>
        </w:rPr>
        <w:t>(2).</w:t>
      </w:r>
      <w:r w:rsidR="00CF2B90" w:rsidRPr="00BD4DDA">
        <w:rPr>
          <w:rtl/>
        </w:rPr>
        <w:t xml:space="preserve"> في « بح » : « نصلّي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374 ، ح 1556 ، بسنده عن حمّاد بن عثمان ، عن عامر بن نعيم. </w:t>
      </w:r>
      <w:r w:rsidR="00CF2B90" w:rsidRPr="0037650A">
        <w:rPr>
          <w:rtl/>
        </w:rPr>
        <w:t>الفقيه</w:t>
      </w:r>
      <w:r w:rsidR="00CF2B90" w:rsidRPr="00BD4DDA">
        <w:rPr>
          <w:rtl/>
        </w:rPr>
        <w:t xml:space="preserve"> ، ج 1 ، ص 244 ، ح 733 ، معلّقاً عن عامر بن نعيم ، وفيهما مع اختلاف يسير </w:t>
      </w:r>
      <w:r w:rsidR="00F03FF3">
        <w:rPr>
          <w:rFonts w:hint="cs"/>
          <w:rtl/>
        </w:rPr>
        <w:t>.</w:t>
      </w:r>
      <w:r w:rsidR="00CF2B90" w:rsidRPr="004A310D">
        <w:rPr>
          <w:rStyle w:val="libFootnoteBoldChar"/>
          <w:rtl/>
        </w:rPr>
        <w:t>الوافي</w:t>
      </w:r>
      <w:r w:rsidR="00CF2B90" w:rsidRPr="00BD4DDA">
        <w:rPr>
          <w:rtl/>
        </w:rPr>
        <w:t xml:space="preserve"> ، ج 7 ، ص 458 ، ح 6340 ؛ </w:t>
      </w:r>
      <w:r w:rsidR="00CF2B90" w:rsidRPr="004A310D">
        <w:rPr>
          <w:rStyle w:val="libFootnoteBoldChar"/>
          <w:rtl/>
        </w:rPr>
        <w:t>الوسائل</w:t>
      </w:r>
      <w:r w:rsidR="00CF2B90" w:rsidRPr="00BD4DDA">
        <w:rPr>
          <w:rtl/>
        </w:rPr>
        <w:t xml:space="preserve"> ، ج 5 ، ص 154 ، ح 6198.</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377 ، ح 1569 ، معلّقاً عن الحسين بن محمّد. </w:t>
      </w:r>
      <w:r w:rsidR="00CF2B90" w:rsidRPr="005B13E8">
        <w:rPr>
          <w:rStyle w:val="libFootnoteBoldChar"/>
          <w:rtl/>
        </w:rPr>
        <w:t>المحاسن</w:t>
      </w:r>
      <w:r w:rsidR="00CF2B90" w:rsidRPr="00BD4DDA">
        <w:rPr>
          <w:rtl/>
        </w:rPr>
        <w:t xml:space="preserve"> ، ص 615 ، كتاب </w:t>
      </w:r>
      <w:r w:rsidR="00F03FF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37650A">
        <w:rPr>
          <w:rtl/>
        </w:rPr>
        <w:lastRenderedPageBreak/>
        <w:t>5333</w:t>
      </w:r>
      <w:r w:rsidRPr="008C051F">
        <w:rPr>
          <w:rStyle w:val="libBold2Char"/>
          <w:rtl/>
        </w:rPr>
        <w:t xml:space="preserve"> / 27.</w:t>
      </w:r>
      <w:r w:rsidRPr="00BD4DDA">
        <w:rPr>
          <w:rtl/>
          <w:lang w:bidi="fa-IR"/>
        </w:rPr>
        <w:t xml:space="preserve"> أَبُو عَلِيٍّ الْأَشْعَرِيُّ ، عَنْ مُحَمَّدِ بْنِ عَبْدِ الْجَبَّارِ ، عَنْ صَفْوَانَ </w:t>
      </w:r>
      <w:r w:rsidRPr="003E2A4D">
        <w:rPr>
          <w:rStyle w:val="libFootnotenumChar"/>
          <w:rtl/>
        </w:rPr>
        <w:t>(1)</w:t>
      </w:r>
      <w:r w:rsidRPr="00BD4DDA">
        <w:rPr>
          <w:rtl/>
          <w:lang w:bidi="fa-IR"/>
        </w:rPr>
        <w:t xml:space="preserve"> ، عَنِ ابْنِ مُسْكَانَ ، عَنْ مُحَمَّدِ بْنِ مَرْوَانَ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إِنَّ جَبْرَئِيلَ </w:t>
      </w:r>
      <w:r w:rsidRPr="008C051F">
        <w:rPr>
          <w:rStyle w:val="libAlaemChar"/>
          <w:rtl/>
        </w:rPr>
        <w:t>عليه‌السلام</w:t>
      </w:r>
      <w:r w:rsidRPr="00BD4DDA">
        <w:rPr>
          <w:rtl/>
          <w:lang w:bidi="fa-IR"/>
        </w:rPr>
        <w:t xml:space="preserve"> أَتَانِي ، فَقَالَ :</w:t>
      </w:r>
      <w:r>
        <w:rPr>
          <w:rFonts w:hint="cs"/>
          <w:rtl/>
          <w:lang w:bidi="fa-IR"/>
        </w:rPr>
        <w:t xml:space="preserve"> </w:t>
      </w:r>
      <w:r w:rsidRPr="00BD4DDA">
        <w:rPr>
          <w:rtl/>
          <w:lang w:bidi="fa-IR"/>
        </w:rPr>
        <w:t xml:space="preserve">إِنَّا مَعْشَرَ </w:t>
      </w:r>
      <w:r w:rsidRPr="003E2A4D">
        <w:rPr>
          <w:rStyle w:val="libFootnotenumChar"/>
          <w:rtl/>
        </w:rPr>
        <w:t>(2)</w:t>
      </w:r>
      <w:r w:rsidRPr="00BD4DDA">
        <w:rPr>
          <w:rtl/>
          <w:lang w:bidi="fa-IR"/>
        </w:rPr>
        <w:t xml:space="preserve"> الْمَلَائِكَةِ </w:t>
      </w:r>
      <w:r w:rsidRPr="003E2A4D">
        <w:rPr>
          <w:rStyle w:val="libFootnotenumChar"/>
          <w:rtl/>
        </w:rPr>
        <w:t>(3)</w:t>
      </w:r>
      <w:r w:rsidRPr="00BD4DDA">
        <w:rPr>
          <w:rtl/>
          <w:lang w:bidi="fa-IR"/>
        </w:rPr>
        <w:t xml:space="preserve"> لَانَدْخُلُ بَيْتاً فِيهِ كَلْبٌ </w:t>
      </w:r>
      <w:r w:rsidRPr="003E2A4D">
        <w:rPr>
          <w:rStyle w:val="libFootnotenumChar"/>
          <w:rtl/>
        </w:rPr>
        <w:t>(4)</w:t>
      </w:r>
      <w:r w:rsidRPr="00BD4DDA">
        <w:rPr>
          <w:rtl/>
          <w:lang w:bidi="fa-IR"/>
        </w:rPr>
        <w:t xml:space="preserve"> ، وَلَاتِمْثَالُ جَسَدٍ </w:t>
      </w:r>
      <w:r w:rsidRPr="003E2A4D">
        <w:rPr>
          <w:rStyle w:val="libFootnotenumChar"/>
          <w:rtl/>
        </w:rPr>
        <w:t>(5)</w:t>
      </w:r>
      <w:r w:rsidRPr="00BD4DDA">
        <w:rPr>
          <w:rtl/>
          <w:lang w:bidi="fa-IR"/>
        </w:rPr>
        <w:t xml:space="preserve"> ، وَلَا </w:t>
      </w:r>
      <w:r w:rsidRPr="003E2A4D">
        <w:rPr>
          <w:rStyle w:val="libFootnotenumChar"/>
          <w:rtl/>
        </w:rPr>
        <w:t>(6)</w:t>
      </w:r>
      <w:r w:rsidRPr="00BD4DDA">
        <w:rPr>
          <w:rtl/>
          <w:lang w:bidi="fa-IR"/>
        </w:rPr>
        <w:t xml:space="preserve"> إِنَاءٌ يُبَالُ فِيهِ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FA5ED7" w:rsidP="00CF2B90">
      <w:pPr>
        <w:pStyle w:val="libFootnote0"/>
        <w:rPr>
          <w:rtl/>
          <w:lang w:bidi="fa-IR"/>
        </w:rPr>
      </w:pPr>
      <w:r>
        <w:rPr>
          <w:rFonts w:hint="cs"/>
          <w:rtl/>
        </w:rPr>
        <w:t xml:space="preserve">= </w:t>
      </w:r>
      <w:r w:rsidR="00CF2B90" w:rsidRPr="00BD4DDA">
        <w:rPr>
          <w:rtl/>
        </w:rPr>
        <w:t xml:space="preserve">المرافق ، ح 40 ، بسنده عن أبان ، عن عمر بن خالد ، عن أبي جعفر </w:t>
      </w:r>
      <w:r w:rsidR="00CF2B90" w:rsidRPr="0099484E">
        <w:rPr>
          <w:rStyle w:val="libFootnoteAlaemChar"/>
          <w:rtl/>
        </w:rPr>
        <w:t>عليه‌السلام</w:t>
      </w:r>
      <w:r w:rsidR="00CF2B90" w:rsidRPr="00BD4DDA">
        <w:rPr>
          <w:rtl/>
        </w:rPr>
        <w:t xml:space="preserve">. </w:t>
      </w:r>
      <w:r w:rsidR="00CF2B90" w:rsidRPr="0037650A">
        <w:rPr>
          <w:rtl/>
        </w:rPr>
        <w:t>الكافي</w:t>
      </w:r>
      <w:r w:rsidR="00CF2B90" w:rsidRPr="00BD4DDA">
        <w:rPr>
          <w:rtl/>
        </w:rPr>
        <w:t xml:space="preserve"> ، كتاب الزي والتجمّل ، باب تزويق البيوت ، ح 12941 ، بسنده عن أبان. </w:t>
      </w:r>
      <w:r w:rsidR="00CF2B90" w:rsidRPr="0037650A">
        <w:rPr>
          <w:rtl/>
        </w:rPr>
        <w:t>وفيه</w:t>
      </w:r>
      <w:r w:rsidR="00CF2B90" w:rsidRPr="00BD4DDA">
        <w:rPr>
          <w:rtl/>
        </w:rPr>
        <w:t xml:space="preserve"> ، ، نفس الباب ، ح 12932 ، بسند آخر عن أبي عبدالله </w:t>
      </w:r>
      <w:r w:rsidR="00CF2B90" w:rsidRPr="0099484E">
        <w:rPr>
          <w:rStyle w:val="libFootnoteAlaemChar"/>
          <w:rtl/>
        </w:rPr>
        <w:t>عليه‌السلام</w:t>
      </w:r>
      <w:r w:rsidR="00CF2B90" w:rsidRPr="00BD4DDA">
        <w:rPr>
          <w:rtl/>
        </w:rPr>
        <w:t xml:space="preserve"> ؛ </w:t>
      </w:r>
      <w:r w:rsidR="00CF2B90" w:rsidRPr="005B13E8">
        <w:rPr>
          <w:rStyle w:val="libFootnoteBoldChar"/>
          <w:rtl/>
        </w:rPr>
        <w:t>المحاسن</w:t>
      </w:r>
      <w:r w:rsidR="00CF2B90" w:rsidRPr="00BD4DDA">
        <w:rPr>
          <w:rtl/>
        </w:rPr>
        <w:t xml:space="preserve"> ، ص 614 ، كتاب المرافق ، ح 38 ، بسند آخر عن أبي عبدالله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وفي الأخيرين مع اختلاف يسير </w:t>
      </w:r>
      <w:r w:rsidR="00C17137">
        <w:rPr>
          <w:rFonts w:hint="cs"/>
          <w:rtl/>
        </w:rPr>
        <w:t>.</w:t>
      </w:r>
      <w:r w:rsidR="00CF2B90" w:rsidRPr="004A310D">
        <w:rPr>
          <w:rStyle w:val="libFootnoteBoldChar"/>
          <w:rtl/>
        </w:rPr>
        <w:t>الوافي</w:t>
      </w:r>
      <w:r w:rsidR="00CF2B90" w:rsidRPr="00BD4DDA">
        <w:rPr>
          <w:rtl/>
        </w:rPr>
        <w:t xml:space="preserve"> ، ج 7 ، ص 458 ، ح 6342 ؛ </w:t>
      </w:r>
      <w:r w:rsidR="00CF2B90" w:rsidRPr="004A310D">
        <w:rPr>
          <w:rStyle w:val="libFootnoteBoldChar"/>
          <w:rtl/>
        </w:rPr>
        <w:t>الوسائل</w:t>
      </w:r>
      <w:r w:rsidR="00CF2B90" w:rsidRPr="00BD4DDA">
        <w:rPr>
          <w:rtl/>
        </w:rPr>
        <w:t xml:space="preserve"> ، ج 5 ، ص 175 ، ذيل ح 6259 ؛ </w:t>
      </w:r>
      <w:r w:rsidR="00CF2B90" w:rsidRPr="0037650A">
        <w:rPr>
          <w:rtl/>
        </w:rPr>
        <w:t>البحار</w:t>
      </w:r>
      <w:r w:rsidR="00CF2B90" w:rsidRPr="00BD4DDA">
        <w:rPr>
          <w:rtl/>
        </w:rPr>
        <w:t xml:space="preserve"> ، ج 59 ، ص 188 ، ح 38.</w:t>
      </w:r>
    </w:p>
    <w:p w:rsidR="00CF2B90" w:rsidRPr="00BD4DDA" w:rsidRDefault="00376338" w:rsidP="00CF2B90">
      <w:pPr>
        <w:pStyle w:val="libFootnote0"/>
        <w:rPr>
          <w:rtl/>
          <w:lang w:bidi="fa-IR"/>
        </w:rPr>
      </w:pPr>
      <w:r>
        <w:rPr>
          <w:rtl/>
        </w:rPr>
        <w:t>(1).</w:t>
      </w:r>
      <w:r w:rsidR="00CF2B90" w:rsidRPr="00BD4DDA">
        <w:rPr>
          <w:rtl/>
        </w:rPr>
        <w:t xml:space="preserve"> في الكافي ، ح 12931 </w:t>
      </w:r>
      <w:r w:rsidR="00CF2B90" w:rsidRPr="00E55C00">
        <w:rPr>
          <w:rStyle w:val="libFootnoteBoldChar"/>
          <w:rtl/>
        </w:rPr>
        <w:t>و</w:t>
      </w:r>
      <w:r w:rsidR="00CF2B90" w:rsidRPr="004A310D">
        <w:rPr>
          <w:rStyle w:val="libFootnoteBoldChar"/>
          <w:rtl/>
        </w:rPr>
        <w:t>الخصال</w:t>
      </w:r>
      <w:r w:rsidR="00CF2B90" w:rsidRPr="00BD4DDA">
        <w:rPr>
          <w:rtl/>
        </w:rPr>
        <w:t xml:space="preserve"> : + « بن يحيى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بث ، بس » و</w:t>
      </w:r>
      <w:r w:rsidR="00CF2B90" w:rsidRPr="00981DC3">
        <w:rPr>
          <w:rStyle w:val="libFootnoteBoldChar"/>
          <w:rtl/>
        </w:rPr>
        <w:t>مرآة العقول</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معاشر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قال ابن الأثير : « أراد الملائكة السيّاحين ، غير الحفظة والحاضرين عند الموت »</w:t>
      </w:r>
      <w:r w:rsidR="00CF2B90">
        <w:rPr>
          <w:rtl/>
        </w:rPr>
        <w:t>.</w:t>
      </w:r>
      <w:r w:rsidR="00CF2B90" w:rsidRPr="00BD4DDA">
        <w:rPr>
          <w:rtl/>
        </w:rPr>
        <w:t xml:space="preserve"> ا</w:t>
      </w:r>
      <w:r w:rsidR="00C17137">
        <w:rPr>
          <w:rFonts w:hint="cs"/>
          <w:rtl/>
        </w:rPr>
        <w:t>ُ</w:t>
      </w:r>
      <w:r w:rsidR="00CF2B90" w:rsidRPr="00BD4DDA">
        <w:rPr>
          <w:rtl/>
        </w:rPr>
        <w:t xml:space="preserve">نظر : </w:t>
      </w:r>
      <w:r w:rsidR="00CF2B90" w:rsidRPr="0037650A">
        <w:rPr>
          <w:rtl/>
        </w:rPr>
        <w:t>النهاية</w:t>
      </w:r>
      <w:r w:rsidR="00CF2B90" w:rsidRPr="00BD4DDA">
        <w:rPr>
          <w:rtl/>
        </w:rPr>
        <w:t xml:space="preserve"> ، ج 4 ، ص 359 ( ملك )</w:t>
      </w:r>
      <w:r w:rsidR="00CF2B90">
        <w:rPr>
          <w:rtl/>
        </w:rPr>
        <w:t>.</w:t>
      </w:r>
      <w:r w:rsidR="00CF2B90" w:rsidRPr="00BD4DDA">
        <w:rPr>
          <w:rtl/>
        </w:rPr>
        <w:t xml:space="preserve"> وا</w:t>
      </w:r>
      <w:r w:rsidR="00C17137">
        <w:rPr>
          <w:rFonts w:hint="cs"/>
          <w:rtl/>
        </w:rPr>
        <w:t>ُ</w:t>
      </w:r>
      <w:r w:rsidR="00CF2B90" w:rsidRPr="00BD4DDA">
        <w:rPr>
          <w:rtl/>
        </w:rPr>
        <w:t xml:space="preserve">نظر أيضاً : </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37650A">
        <w:rPr>
          <w:rtl/>
        </w:rPr>
        <w:t>الحبل المتين</w:t>
      </w:r>
      <w:r w:rsidR="00CF2B90" w:rsidRPr="00BD4DDA">
        <w:rPr>
          <w:rtl/>
        </w:rPr>
        <w:t xml:space="preserve"> ، ص 531 : « إطلاق الكلب يشمل كلب الصيد وغيره ، كما أنّ إطلاق الإناء الذي يبال فيه وما كان معدّاً لذلك وإن لم يكن فيه بول بالفعل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الحبل المتين ، ص 531 : « الظاهر أنّ المراد بتمثال الجسد تمثال الإنسان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ثمّ إنّ المراد بالصورة أعمّ من أن تكون ذات ضلل أو لا ، وظاهر بعض الأصحاب التعميم بحيث يشمل صور غير ذوات الأرواح نظراً إلى إطلاق اللغويّين. وظاهر هذين الخبرين وغيرهما التخصيص بذوات الأرواح ، لكن صورة الإنسان أشدّ كراهة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لا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37650A">
        <w:rPr>
          <w:rtl/>
        </w:rPr>
        <w:t>الكافي</w:t>
      </w:r>
      <w:r w:rsidR="00CF2B90" w:rsidRPr="00BD4DDA">
        <w:rPr>
          <w:rtl/>
        </w:rPr>
        <w:t xml:space="preserve"> ، كتاب الزيّ والتجمّل ، باب تزويق البيوت ، ح 12931. وفي </w:t>
      </w:r>
      <w:r w:rsidR="00CF2B90" w:rsidRPr="004A310D">
        <w:rPr>
          <w:rStyle w:val="libFootnoteBoldChar"/>
          <w:rtl/>
        </w:rPr>
        <w:t>التهذيب</w:t>
      </w:r>
      <w:r w:rsidR="00CF2B90" w:rsidRPr="00BD4DDA">
        <w:rPr>
          <w:rtl/>
        </w:rPr>
        <w:t xml:space="preserve"> ، ج 2 ، ص 377 ، ح 1570 ، معلّقاً عن أبي عليّ الأشعري. وفي </w:t>
      </w:r>
      <w:r w:rsidR="00CF2B90" w:rsidRPr="005B13E8">
        <w:rPr>
          <w:rStyle w:val="libFootnoteBoldChar"/>
          <w:rtl/>
        </w:rPr>
        <w:t>المحاسن</w:t>
      </w:r>
      <w:r w:rsidR="00CF2B90" w:rsidRPr="00BD4DDA">
        <w:rPr>
          <w:rtl/>
        </w:rPr>
        <w:t xml:space="preserve"> ، ص 615 ، كتاب المرافق ، ح 39 ؛ </w:t>
      </w:r>
      <w:r w:rsidR="00CF2B90" w:rsidRPr="00E55C00">
        <w:rPr>
          <w:rStyle w:val="libFootnoteBoldChar"/>
          <w:rtl/>
        </w:rPr>
        <w:t>و</w:t>
      </w:r>
      <w:r w:rsidR="00CF2B90" w:rsidRPr="004A310D">
        <w:rPr>
          <w:rStyle w:val="libFootnoteBoldChar"/>
          <w:rtl/>
        </w:rPr>
        <w:t>الخصال</w:t>
      </w:r>
      <w:r w:rsidR="00CF2B90" w:rsidRPr="00BD4DDA">
        <w:rPr>
          <w:rtl/>
        </w:rPr>
        <w:t xml:space="preserve"> ، ص 138 ، باب الثلاثة ، ح 155 ، بسندهما عن صفوان ؛ </w:t>
      </w:r>
      <w:r w:rsidR="00CF2B90" w:rsidRPr="0037650A">
        <w:rPr>
          <w:rtl/>
        </w:rPr>
        <w:t>الفقيه</w:t>
      </w:r>
      <w:r w:rsidR="00CF2B90" w:rsidRPr="00BD4DDA">
        <w:rPr>
          <w:rtl/>
        </w:rPr>
        <w:t xml:space="preserve"> ، ج 1 ، ص 246 ، ذيل ح 743 ، مرسلاً عن الصادق </w:t>
      </w:r>
      <w:r w:rsidR="00CF2B90" w:rsidRPr="0099484E">
        <w:rPr>
          <w:rStyle w:val="libFootnoteAlaemChar"/>
          <w:rtl/>
        </w:rPr>
        <w:t>عليه‌السلام</w:t>
      </w:r>
      <w:r w:rsidR="00CF2B90" w:rsidRPr="00BD4DDA">
        <w:rPr>
          <w:rtl/>
        </w:rPr>
        <w:t xml:space="preserve"> ، من </w:t>
      </w:r>
      <w:r w:rsidR="00C17137">
        <w:rPr>
          <w:rFonts w:hint="cs"/>
          <w:rtl/>
        </w:rPr>
        <w:t>=</w:t>
      </w:r>
    </w:p>
    <w:p w:rsidR="00890F05" w:rsidRDefault="00890F05" w:rsidP="009876C4">
      <w:pPr>
        <w:pStyle w:val="libNormal"/>
        <w:rPr>
          <w:rtl/>
          <w:lang w:bidi="fa-IR"/>
        </w:rPr>
      </w:pPr>
      <w:r>
        <w:rPr>
          <w:rtl/>
          <w:lang w:bidi="fa-IR"/>
        </w:rPr>
        <w:br w:type="page"/>
      </w:r>
    </w:p>
    <w:p w:rsidR="00CF2B90" w:rsidRDefault="00CF2B90" w:rsidP="00CF2B90">
      <w:pPr>
        <w:pStyle w:val="Heading2Center"/>
        <w:rPr>
          <w:rtl/>
          <w:lang w:bidi="fa-IR"/>
        </w:rPr>
      </w:pPr>
      <w:bookmarkStart w:id="207" w:name="_Toc344819733"/>
      <w:bookmarkStart w:id="208" w:name="_Toc463096031"/>
      <w:bookmarkStart w:id="209" w:name="_Toc42109195"/>
      <w:r w:rsidRPr="00BD4DDA">
        <w:rPr>
          <w:rtl/>
          <w:lang w:bidi="fa-IR"/>
        </w:rPr>
        <w:lastRenderedPageBreak/>
        <w:t>59</w:t>
      </w:r>
      <w:r>
        <w:rPr>
          <w:rtl/>
          <w:lang w:bidi="fa-IR"/>
        </w:rPr>
        <w:t xml:space="preserve"> </w:t>
      </w:r>
      <w:r w:rsidR="00890F05">
        <w:rPr>
          <w:rtl/>
          <w:lang w:bidi="fa-IR"/>
        </w:rPr>
        <w:t>-</w:t>
      </w:r>
      <w:r>
        <w:rPr>
          <w:rtl/>
          <w:lang w:bidi="fa-IR"/>
        </w:rPr>
        <w:t xml:space="preserve"> </w:t>
      </w:r>
      <w:r w:rsidRPr="00BD4DDA">
        <w:rPr>
          <w:rtl/>
          <w:lang w:bidi="fa-IR"/>
        </w:rPr>
        <w:t>بَابُ الصَّلَاةِ فِي ثَوْبٍ وَاحِدٍ وَالْمَرْأَةِ فِي كَمْ تُصَلِّي</w:t>
      </w:r>
      <w:bookmarkEnd w:id="207"/>
      <w:bookmarkEnd w:id="208"/>
      <w:bookmarkEnd w:id="209"/>
    </w:p>
    <w:p w:rsidR="00CF2B90" w:rsidRPr="00BD4DDA" w:rsidRDefault="00CF2B90" w:rsidP="00CF2B90">
      <w:pPr>
        <w:pStyle w:val="Heading2Center"/>
        <w:rPr>
          <w:rtl/>
          <w:lang w:bidi="fa-IR"/>
        </w:rPr>
      </w:pPr>
      <w:bookmarkStart w:id="210" w:name="_Toc344819734"/>
      <w:bookmarkStart w:id="211" w:name="_Toc463096032"/>
      <w:bookmarkStart w:id="212" w:name="_Toc42109196"/>
      <w:r w:rsidRPr="00BD4DDA">
        <w:rPr>
          <w:rtl/>
          <w:lang w:bidi="fa-IR"/>
        </w:rPr>
        <w:t xml:space="preserve">وَصَلَاةِ الْعُرَاةِ وَالتَّوَشُّحِ </w:t>
      </w:r>
      <w:r w:rsidRPr="003E2A4D">
        <w:rPr>
          <w:rStyle w:val="libFootnotenumChar"/>
          <w:rtl/>
        </w:rPr>
        <w:t>(1)</w:t>
      </w:r>
      <w:r w:rsidRPr="00BD4DDA">
        <w:rPr>
          <w:rtl/>
          <w:lang w:bidi="fa-IR"/>
        </w:rPr>
        <w:t xml:space="preserve"> ‌</w:t>
      </w:r>
      <w:bookmarkEnd w:id="210"/>
      <w:bookmarkEnd w:id="211"/>
      <w:bookmarkEnd w:id="212"/>
    </w:p>
    <w:p w:rsidR="00A570C0" w:rsidRDefault="00CF2B90" w:rsidP="00A570C0">
      <w:pPr>
        <w:pStyle w:val="libNormal"/>
        <w:rPr>
          <w:rtl/>
          <w:lang w:bidi="fa-IR"/>
        </w:rPr>
      </w:pPr>
      <w:r w:rsidRPr="0037650A">
        <w:rPr>
          <w:rtl/>
        </w:rPr>
        <w:t>5334</w:t>
      </w:r>
      <w:r w:rsidRPr="008C051F">
        <w:rPr>
          <w:rStyle w:val="libBold2Char"/>
          <w:rtl/>
        </w:rPr>
        <w:t xml:space="preserve"> / 1.</w:t>
      </w:r>
      <w:r w:rsidRPr="00BD4DDA">
        <w:rPr>
          <w:rtl/>
          <w:lang w:bidi="fa-IR"/>
        </w:rPr>
        <w:t xml:space="preserve"> عَلِيُّ بْنُ إِبْرَاهِيمَ ، عَنْ أَبِيهِ ؛</w:t>
      </w:r>
    </w:p>
    <w:p w:rsidR="00CF2B90" w:rsidRPr="00BD4DDA" w:rsidRDefault="00A570C0" w:rsidP="00A570C0">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حَمَّادِ بْنِ عِيسى ، عَنْ حَرِيزٍ ، عَنْ مُحَمَّدِ بْنِ مُسْلِمٍ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سَأَلْتُهُ عَنِ الرَّجُلِ يُصَلِّي فِي قَمِيصٍ وَاحِدٍ ، أَوْ </w:t>
      </w:r>
      <w:r w:rsidRPr="003E2A4D">
        <w:rPr>
          <w:rStyle w:val="libFootnotenumChar"/>
          <w:rtl/>
        </w:rPr>
        <w:t>(2)</w:t>
      </w:r>
      <w:r w:rsidRPr="00BD4DDA">
        <w:rPr>
          <w:rtl/>
          <w:lang w:bidi="fa-IR"/>
        </w:rPr>
        <w:t xml:space="preserve"> فِي </w:t>
      </w:r>
      <w:r w:rsidRPr="003E2A4D">
        <w:rPr>
          <w:rStyle w:val="libFootnotenumChar"/>
          <w:rtl/>
        </w:rPr>
        <w:t>(3)</w:t>
      </w:r>
      <w:r w:rsidRPr="00BD4DDA">
        <w:rPr>
          <w:rtl/>
          <w:lang w:bidi="fa-IR"/>
        </w:rPr>
        <w:t xml:space="preserve"> قَبَاءٍ طَاقٍ </w:t>
      </w:r>
      <w:r w:rsidRPr="003E2A4D">
        <w:rPr>
          <w:rStyle w:val="libFootnotenumChar"/>
          <w:rtl/>
        </w:rPr>
        <w:t>(4)</w:t>
      </w:r>
      <w:r w:rsidRPr="00BD4DDA">
        <w:rPr>
          <w:rtl/>
          <w:lang w:bidi="fa-IR"/>
        </w:rPr>
        <w:t xml:space="preserve"> ، أَوْ فِي </w:t>
      </w:r>
      <w:r w:rsidRPr="003E2A4D">
        <w:rPr>
          <w:rStyle w:val="libFootnotenumChar"/>
          <w:rtl/>
        </w:rPr>
        <w:t>(5)</w:t>
      </w:r>
      <w:r w:rsidRPr="00BD4DDA">
        <w:rPr>
          <w:rtl/>
          <w:lang w:bidi="fa-IR"/>
        </w:rPr>
        <w:t xml:space="preserve"> قَبَاءٍ مَحْشُوٍّ وَلَيْسَ عَلَيْهِ إِزَارٌ</w:t>
      </w:r>
      <w:r>
        <w:rPr>
          <w:rtl/>
          <w:lang w:bidi="fa-IR"/>
        </w:rPr>
        <w:t>؟</w:t>
      </w:r>
    </w:p>
    <w:p w:rsidR="00CF2B90" w:rsidRPr="00BD4DDA" w:rsidRDefault="00CF2B90" w:rsidP="00CF2B90">
      <w:pPr>
        <w:pStyle w:val="libNormal"/>
        <w:rPr>
          <w:rtl/>
          <w:lang w:bidi="fa-IR"/>
        </w:rPr>
      </w:pPr>
      <w:r w:rsidRPr="00BD4DDA">
        <w:rPr>
          <w:rtl/>
          <w:lang w:bidi="fa-IR"/>
        </w:rPr>
        <w:t xml:space="preserve">فَقَالَ : « إِذَا كَانَ عَلَيْهِ قَمِيصٌ سَفِيقٌ </w:t>
      </w:r>
      <w:r w:rsidRPr="003E2A4D">
        <w:rPr>
          <w:rStyle w:val="libFootnotenumChar"/>
          <w:rtl/>
        </w:rPr>
        <w:t>(6)</w:t>
      </w:r>
      <w:r w:rsidRPr="00BD4DDA">
        <w:rPr>
          <w:rtl/>
          <w:lang w:bidi="fa-IR"/>
        </w:rPr>
        <w:t xml:space="preserve"> ، أَوْ قَبَاءٌ لَيْسَ بِطَوِيلِ الْفُرَجِ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A570C0" w:rsidP="00CF2B90">
      <w:pPr>
        <w:pStyle w:val="libFootnote0"/>
        <w:rPr>
          <w:rtl/>
          <w:lang w:bidi="fa-IR"/>
        </w:rPr>
      </w:pPr>
      <w:r>
        <w:rPr>
          <w:rFonts w:hint="cs"/>
          <w:rtl/>
        </w:rPr>
        <w:t xml:space="preserve">= </w:t>
      </w:r>
      <w:r w:rsidR="00CF2B90" w:rsidRPr="00BD4DDA">
        <w:rPr>
          <w:rtl/>
        </w:rPr>
        <w:t>دون الإسناد إلى النبيّ</w:t>
      </w:r>
      <w:r w:rsidR="00CF2B90">
        <w:rPr>
          <w:rFonts w:hint="cs"/>
          <w:rtl/>
        </w:rPr>
        <w:t xml:space="preserve"> </w:t>
      </w:r>
      <w:r w:rsidR="0099484E" w:rsidRPr="0099484E">
        <w:rPr>
          <w:rStyle w:val="libFootnoteAlaemChar"/>
          <w:rtl/>
        </w:rPr>
        <w:t>صلى‌الله‌عليه‌وآله</w:t>
      </w:r>
      <w:r w:rsidR="00CF2B90" w:rsidRPr="00204C69">
        <w:rPr>
          <w:rtl/>
        </w:rPr>
        <w:t xml:space="preserve"> ، </w:t>
      </w:r>
      <w:r w:rsidR="00CF2B90" w:rsidRPr="0037650A">
        <w:rPr>
          <w:rtl/>
        </w:rPr>
        <w:t>وفيه</w:t>
      </w:r>
      <w:r w:rsidR="00CF2B90" w:rsidRPr="00204C69">
        <w:rPr>
          <w:rtl/>
        </w:rPr>
        <w:t xml:space="preserve"> هكذا : « وإنّ الملائكة لاتدخل بيتاً ... » مع اختلاف يسير </w:t>
      </w:r>
      <w:r w:rsidR="00ED5161">
        <w:rPr>
          <w:rFonts w:hint="cs"/>
          <w:rtl/>
        </w:rPr>
        <w:t>.</w:t>
      </w:r>
      <w:r w:rsidR="00CF2B90" w:rsidRPr="004A310D">
        <w:rPr>
          <w:rStyle w:val="libFootnoteBoldChar"/>
          <w:rtl/>
        </w:rPr>
        <w:t>الوافي</w:t>
      </w:r>
      <w:r w:rsidR="00CF2B90" w:rsidRPr="00204C69">
        <w:rPr>
          <w:rtl/>
        </w:rPr>
        <w:t xml:space="preserve"> ، ج 7 ، ص 458 ، ح 6343 ؛ وج 20 ، ص 797 ، ح 20523 ؛ </w:t>
      </w:r>
      <w:r w:rsidR="00CF2B90" w:rsidRPr="004A310D">
        <w:rPr>
          <w:rStyle w:val="libFootnoteBoldChar"/>
          <w:rtl/>
        </w:rPr>
        <w:t>الوسائل</w:t>
      </w:r>
      <w:r w:rsidR="00CF2B90" w:rsidRPr="00204C69">
        <w:rPr>
          <w:rtl/>
        </w:rPr>
        <w:t xml:space="preserve"> ، ج 5 ، ص 174 ، ح 6257 ؛ </w:t>
      </w:r>
      <w:r w:rsidR="00CF2B90" w:rsidRPr="0037650A">
        <w:rPr>
          <w:rtl/>
        </w:rPr>
        <w:t>البحار</w:t>
      </w:r>
      <w:r w:rsidR="00CF2B90" w:rsidRPr="00204C69">
        <w:rPr>
          <w:rtl/>
        </w:rPr>
        <w:t xml:space="preserve"> ، ج 59 ، ص 177 ، ذيل ح 11 ؛ وج 83 ، ص 244.</w:t>
      </w:r>
    </w:p>
    <w:p w:rsidR="00CF2B90" w:rsidRPr="00BD4DDA" w:rsidRDefault="00376338" w:rsidP="00CF2B90">
      <w:pPr>
        <w:pStyle w:val="libFootnote0"/>
        <w:rPr>
          <w:rtl/>
          <w:lang w:bidi="fa-IR"/>
        </w:rPr>
      </w:pPr>
      <w:r>
        <w:rPr>
          <w:rtl/>
        </w:rPr>
        <w:t>(1).</w:t>
      </w:r>
      <w:r w:rsidR="00CF2B90" w:rsidRPr="00BD4DDA">
        <w:rPr>
          <w:rtl/>
        </w:rPr>
        <w:t xml:space="preserve"> في حاشية « بح » : « المتوشّح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بث ، بخ ، جن » :</w:t>
      </w:r>
      <w:r w:rsidR="00CF2B90">
        <w:rPr>
          <w:rtl/>
        </w:rPr>
        <w:t xml:space="preserve"> </w:t>
      </w:r>
      <w:r w:rsidR="00890F05">
        <w:rPr>
          <w:rtl/>
        </w:rPr>
        <w:t>-</w:t>
      </w:r>
      <w:r w:rsidR="00CF2B90">
        <w:rPr>
          <w:rtl/>
        </w:rPr>
        <w:t xml:space="preserve"> </w:t>
      </w:r>
      <w:r w:rsidR="00CF2B90" w:rsidRPr="00BD4DDA">
        <w:rPr>
          <w:rtl/>
        </w:rPr>
        <w:t>« أو »</w:t>
      </w:r>
      <w:r w:rsidR="00CF2B90">
        <w:rPr>
          <w:rtl/>
        </w:rPr>
        <w:t>.</w:t>
      </w:r>
      <w:r w:rsidR="00CF2B90" w:rsidRPr="00BD4DDA">
        <w:rPr>
          <w:rtl/>
        </w:rPr>
        <w:t xml:space="preserve"> وفي « بح » : « </w:t>
      </w:r>
      <w:r w:rsidR="00CF2B90">
        <w:rPr>
          <w:rtl/>
        </w:rPr>
        <w:t>و ».</w:t>
      </w:r>
    </w:p>
    <w:p w:rsidR="00CF2B90" w:rsidRPr="00BD4DDA" w:rsidRDefault="00376338" w:rsidP="00CF2B90">
      <w:pPr>
        <w:pStyle w:val="libFootnote0"/>
        <w:rPr>
          <w:rtl/>
          <w:lang w:bidi="fa-IR"/>
        </w:rPr>
      </w:pPr>
      <w:r>
        <w:rPr>
          <w:rtl/>
        </w:rPr>
        <w:t>(3).</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الطاق » في اللغة : ضرب من الثيات ، وقيل : هو الطيلسان ، وقيل : هو الطليسان الأخضر. وكأنّ المراد به ما لم تكن له بطانة ، وهي خلاف الظهارة ، أو لم يكن محشوّاً بالقطن أو قباء فرد ، والمراد بالإزار هنا المئزر. ا</w:t>
      </w:r>
      <w:r w:rsidR="00ED5161">
        <w:rPr>
          <w:rFonts w:hint="cs"/>
          <w:rtl/>
        </w:rPr>
        <w:t>ُ</w:t>
      </w:r>
      <w:r w:rsidR="00CF2B90" w:rsidRPr="00BD4DDA">
        <w:rPr>
          <w:rtl/>
        </w:rPr>
        <w:t xml:space="preserve">نظر : </w:t>
      </w:r>
      <w:r w:rsidR="00CF2B90" w:rsidRPr="0037650A">
        <w:rPr>
          <w:rtl/>
        </w:rPr>
        <w:t>الصحاح</w:t>
      </w:r>
      <w:r w:rsidR="00CF2B90" w:rsidRPr="00BD4DDA">
        <w:rPr>
          <w:rtl/>
        </w:rPr>
        <w:t xml:space="preserve"> ، ج 4 ، ص 1519 ؛ </w:t>
      </w:r>
      <w:r w:rsidR="00CF2B90" w:rsidRPr="005B13E8">
        <w:rPr>
          <w:rStyle w:val="libFootnoteBoldChar"/>
          <w:rtl/>
        </w:rPr>
        <w:t>لسان العرب</w:t>
      </w:r>
      <w:r w:rsidR="00CF2B90" w:rsidRPr="00BD4DDA">
        <w:rPr>
          <w:rtl/>
        </w:rPr>
        <w:t xml:space="preserve"> ، ج 10 ، ص 233 ( طوق ) ؛ </w:t>
      </w:r>
      <w:r w:rsidR="00CF2B90" w:rsidRPr="004A310D">
        <w:rPr>
          <w:rStyle w:val="libFootnoteBoldChar"/>
          <w:rtl/>
        </w:rPr>
        <w:t>الوافي</w:t>
      </w:r>
      <w:r w:rsidR="00CF2B90" w:rsidRPr="00BD4DDA">
        <w:rPr>
          <w:rtl/>
        </w:rPr>
        <w:t xml:space="preserve"> ، ج 7 ، ص 373 ؛ </w:t>
      </w:r>
      <w:r w:rsidR="00CF2B90" w:rsidRPr="00981DC3">
        <w:rPr>
          <w:rStyle w:val="libFootnoteBoldChar"/>
          <w:rtl/>
        </w:rPr>
        <w:t>مرآة العقول</w:t>
      </w:r>
      <w:r w:rsidR="00CF2B90" w:rsidRPr="00BD4DDA">
        <w:rPr>
          <w:rtl/>
        </w:rPr>
        <w:t xml:space="preserve"> ، ج 15 ، ص 300.</w:t>
      </w:r>
    </w:p>
    <w:p w:rsidR="00CF2B90" w:rsidRPr="00BD4DDA" w:rsidRDefault="00376338" w:rsidP="00CF2B90">
      <w:pPr>
        <w:pStyle w:val="libFootnote0"/>
        <w:rPr>
          <w:rtl/>
          <w:lang w:bidi="fa-IR"/>
        </w:rPr>
      </w:pPr>
      <w:r>
        <w:rPr>
          <w:rtl/>
        </w:rPr>
        <w:t>(5).</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وحاشية « ظ » و</w:t>
      </w:r>
      <w:r w:rsidR="00CF2B90" w:rsidRPr="009876C4">
        <w:rPr>
          <w:rtl/>
        </w:rPr>
        <w:t xml:space="preserve">الوافي ومرآة العقول والوسائل </w:t>
      </w:r>
      <w:r w:rsidR="00CF2B90" w:rsidRPr="00BD4DDA">
        <w:rPr>
          <w:rtl/>
        </w:rPr>
        <w:t>: « صفيق »</w:t>
      </w:r>
      <w:r w:rsidR="00CF2B90">
        <w:rPr>
          <w:rtl/>
        </w:rPr>
        <w:t>.</w:t>
      </w:r>
      <w:r w:rsidR="00CF2B90" w:rsidRPr="00BD4DDA">
        <w:rPr>
          <w:rtl/>
        </w:rPr>
        <w:t xml:space="preserve"> وفي « بخ » : « ضيّق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صفيقاً »</w:t>
      </w:r>
      <w:r w:rsidR="00CF2B90">
        <w:rPr>
          <w:rtl/>
        </w:rPr>
        <w:t>.</w:t>
      </w:r>
      <w:r w:rsidR="00CF2B90" w:rsidRPr="00BD4DDA">
        <w:rPr>
          <w:rtl/>
        </w:rPr>
        <w:t xml:space="preserve"> </w:t>
      </w:r>
      <w:r w:rsidR="00CF2B90">
        <w:rPr>
          <w:rtl/>
        </w:rPr>
        <w:t>و «</w:t>
      </w:r>
      <w:r w:rsidR="00CF2B90" w:rsidRPr="00BD4DDA">
        <w:rPr>
          <w:rtl/>
        </w:rPr>
        <w:t xml:space="preserve"> السَفيق » : لغة في الصَفيق ، وهوخلاف سخيف ، ويقال : ثوب سخيف ، إذا كان قليل الغزل. ا</w:t>
      </w:r>
      <w:r w:rsidR="00ED5161">
        <w:rPr>
          <w:rFonts w:hint="cs"/>
          <w:rtl/>
        </w:rPr>
        <w:t>ُ</w:t>
      </w:r>
      <w:r w:rsidR="00CF2B90" w:rsidRPr="00BD4DDA">
        <w:rPr>
          <w:rtl/>
        </w:rPr>
        <w:t xml:space="preserve">نظر : </w:t>
      </w:r>
      <w:r w:rsidR="00CF2B90" w:rsidRPr="0037650A">
        <w:rPr>
          <w:rtl/>
        </w:rPr>
        <w:t>المغرب</w:t>
      </w:r>
      <w:r w:rsidR="00CF2B90" w:rsidRPr="00BD4DDA">
        <w:rPr>
          <w:rtl/>
        </w:rPr>
        <w:t xml:space="preserve"> ، ص 268 ( صفق ) ؛ </w:t>
      </w:r>
      <w:r w:rsidR="00CF2B90" w:rsidRPr="00155E76">
        <w:rPr>
          <w:rStyle w:val="libFootnoteBoldChar"/>
          <w:rtl/>
        </w:rPr>
        <w:t>القاموس المحيط</w:t>
      </w:r>
      <w:r w:rsidR="00CF2B90" w:rsidRPr="00BD4DDA">
        <w:rPr>
          <w:rtl/>
        </w:rPr>
        <w:t xml:space="preserve"> ، ج 2 ، ص 1091 </w:t>
      </w:r>
      <w:r w:rsidR="00CF2B90">
        <w:rPr>
          <w:rtl/>
        </w:rPr>
        <w:t>و 1</w:t>
      </w:r>
      <w:r w:rsidR="00CF2B90" w:rsidRPr="00BD4DDA">
        <w:rPr>
          <w:rtl/>
        </w:rPr>
        <w:t xml:space="preserve">187 ( سخف ) </w:t>
      </w:r>
      <w:r w:rsidR="00CF2B90">
        <w:rPr>
          <w:rtl/>
        </w:rPr>
        <w:t>و (</w:t>
      </w:r>
      <w:r w:rsidR="00CF2B90" w:rsidRPr="00BD4DDA">
        <w:rPr>
          <w:rtl/>
        </w:rPr>
        <w:t xml:space="preserve"> سفق )</w:t>
      </w:r>
      <w:r w:rsidR="00CF2B90">
        <w:rPr>
          <w:rtl/>
        </w:rPr>
        <w:t>.</w:t>
      </w:r>
    </w:p>
    <w:p w:rsidR="00CF2B90" w:rsidRPr="00BD4DDA" w:rsidRDefault="00376338" w:rsidP="00CF2B90">
      <w:pPr>
        <w:pStyle w:val="libFootnote0"/>
        <w:rPr>
          <w:rtl/>
          <w:lang w:bidi="fa-IR"/>
        </w:rPr>
      </w:pPr>
      <w:r>
        <w:rPr>
          <w:rtl/>
        </w:rPr>
        <w:t>(7).</w:t>
      </w:r>
      <w:r w:rsidR="00ED5161">
        <w:rPr>
          <w:rtl/>
        </w:rPr>
        <w:t xml:space="preserve"> قال العل</w:t>
      </w:r>
      <w:r w:rsidR="00ED5161">
        <w:rPr>
          <w:rFonts w:hint="cs"/>
          <w:rtl/>
        </w:rPr>
        <w:t>ّ</w:t>
      </w:r>
      <w:r w:rsidR="00ED5161">
        <w:rPr>
          <w:rtl/>
        </w:rPr>
        <w:t>ا</w:t>
      </w:r>
      <w:r w:rsidR="00CF2B90" w:rsidRPr="00BD4DDA">
        <w:rPr>
          <w:rtl/>
        </w:rPr>
        <w:t>مة الفيض : « فرج القبا : شقوقها »</w:t>
      </w:r>
      <w:r w:rsidR="00CF2B90">
        <w:rPr>
          <w:rtl/>
        </w:rPr>
        <w:t>.</w:t>
      </w:r>
      <w:r w:rsidR="00ED5161">
        <w:rPr>
          <w:rtl/>
        </w:rPr>
        <w:t xml:space="preserve"> وقال العل</w:t>
      </w:r>
      <w:r w:rsidR="00ED5161">
        <w:rPr>
          <w:rFonts w:hint="cs"/>
          <w:rtl/>
        </w:rPr>
        <w:t>ّ</w:t>
      </w:r>
      <w:r w:rsidR="00ED5161">
        <w:rPr>
          <w:rtl/>
        </w:rPr>
        <w:t>ا</w:t>
      </w:r>
      <w:r w:rsidR="00CF2B90" w:rsidRPr="00BD4DDA">
        <w:rPr>
          <w:rtl/>
        </w:rPr>
        <w:t xml:space="preserve">مة المجلسي : « قوله : ليس بطويل الفرج ، صفة </w:t>
      </w:r>
      <w:r w:rsidR="00ED516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E97541">
      <w:pPr>
        <w:pStyle w:val="libNormal0"/>
        <w:rPr>
          <w:rtl/>
          <w:lang w:bidi="fa-IR"/>
        </w:rPr>
      </w:pPr>
      <w:r w:rsidRPr="00BD4DDA">
        <w:rPr>
          <w:rtl/>
          <w:lang w:bidi="fa-IR"/>
        </w:rPr>
        <w:lastRenderedPageBreak/>
        <w:t xml:space="preserve">فَلَا بَأْسَ </w:t>
      </w:r>
      <w:r w:rsidRPr="003E2A4D">
        <w:rPr>
          <w:rStyle w:val="libFootnotenumChar"/>
          <w:rtl/>
        </w:rPr>
        <w:t>(1)</w:t>
      </w:r>
      <w:r w:rsidRPr="00BD4DDA">
        <w:rPr>
          <w:rtl/>
          <w:lang w:bidi="fa-IR"/>
        </w:rPr>
        <w:t xml:space="preserve"> ، وَالثَّوْبُ الْوَاحِدُ يُتَوَشَّحُ </w:t>
      </w:r>
      <w:r w:rsidRPr="003E2A4D">
        <w:rPr>
          <w:rStyle w:val="libFootnotenumChar"/>
          <w:rtl/>
        </w:rPr>
        <w:t>(2)</w:t>
      </w:r>
      <w:r w:rsidRPr="00BD4DDA">
        <w:rPr>
          <w:rtl/>
          <w:lang w:bidi="fa-IR"/>
        </w:rPr>
        <w:t xml:space="preserve"> بِهِ ، وَسَرَاوِيلُ </w:t>
      </w:r>
      <w:r w:rsidRPr="003E2A4D">
        <w:rPr>
          <w:rStyle w:val="libFootnotenumChar"/>
          <w:rtl/>
        </w:rPr>
        <w:t>(3)</w:t>
      </w:r>
      <w:r w:rsidRPr="00BD4DDA">
        <w:rPr>
          <w:rtl/>
          <w:lang w:bidi="fa-IR"/>
        </w:rPr>
        <w:t xml:space="preserve"> ، كُلُّ ذلِكَ لَابَأْسَ بِهِ » وَقَالَ : « إِذَا لَبِسَ السَّرَاوِيلَ ، فَلْيَجْعَلْ عَلى عَاتِقِهِ شَيْئاً وَلَوْ حَبْلاً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37650A">
        <w:rPr>
          <w:rtl/>
        </w:rPr>
        <w:t>5335</w:t>
      </w:r>
      <w:r w:rsidRPr="008C051F">
        <w:rPr>
          <w:rStyle w:val="libBold2Char"/>
          <w:rtl/>
        </w:rPr>
        <w:t xml:space="preserve"> / 2.</w:t>
      </w:r>
      <w:r w:rsidRPr="00BD4DDA">
        <w:rPr>
          <w:rtl/>
          <w:lang w:bidi="fa-IR"/>
        </w:rPr>
        <w:t xml:space="preserve"> مُحَمَّدُ بْنُ يَحْيى ، عَنْ أَحْمَدَ بْنِ مُحَمَّدٍ ، عَنْ عَلِيِّ بْنِ الْحَكَمِ ، عَنِ الْعَلَاءِ بْنِ رَزِينٍ ، عَنْ مُحَمَّدِ بْنِ مُسْلِمٍ ، قَالَ :</w:t>
      </w:r>
    </w:p>
    <w:p w:rsidR="00CF2B90" w:rsidRPr="00BD4DDA" w:rsidRDefault="00CF2B90" w:rsidP="00CF2B90">
      <w:pPr>
        <w:pStyle w:val="libNormal"/>
        <w:rPr>
          <w:rtl/>
          <w:lang w:bidi="fa-IR"/>
        </w:rPr>
      </w:pPr>
      <w:r w:rsidRPr="00BD4DDA">
        <w:rPr>
          <w:rtl/>
          <w:lang w:bidi="fa-IR"/>
        </w:rPr>
        <w:t xml:space="preserve">رَأَيْتُ أَبَا جَعْفَرٍ </w:t>
      </w:r>
      <w:r w:rsidRPr="008C051F">
        <w:rPr>
          <w:rStyle w:val="libAlaemChar"/>
          <w:rtl/>
        </w:rPr>
        <w:t>عليه‌السلام</w:t>
      </w:r>
      <w:r w:rsidRPr="00BD4DDA">
        <w:rPr>
          <w:rtl/>
          <w:lang w:bidi="fa-IR"/>
        </w:rPr>
        <w:t xml:space="preserve"> صَلّى فِي إِزَارٍ وَاحِدٍ لَيْسَ بِوَاسِعٍ قَدْ عَقَدَهُ </w:t>
      </w:r>
      <w:r w:rsidRPr="003E2A4D">
        <w:rPr>
          <w:rStyle w:val="libFootnotenumChar"/>
          <w:rtl/>
        </w:rPr>
        <w:t>(5)</w:t>
      </w:r>
      <w:r w:rsidRPr="00BD4DDA">
        <w:rPr>
          <w:rtl/>
          <w:lang w:bidi="fa-IR"/>
        </w:rPr>
        <w:t xml:space="preserve"> عَلى عُنُقِهِ ، فَقُلْتُ لَهُ : مَا تَرى لِلرَّجُلِ </w:t>
      </w:r>
      <w:r w:rsidRPr="003E2A4D">
        <w:rPr>
          <w:rStyle w:val="libFootnotenumChar"/>
          <w:rtl/>
        </w:rPr>
        <w:t>(6)</w:t>
      </w:r>
      <w:r w:rsidRPr="00BD4DDA">
        <w:rPr>
          <w:rtl/>
          <w:lang w:bidi="fa-IR"/>
        </w:rPr>
        <w:t xml:space="preserve"> يُصَلِّي فِي قَمِيصٍ وَاحِدٍ</w:t>
      </w:r>
      <w:r>
        <w:rPr>
          <w:rtl/>
          <w:lang w:bidi="fa-IR"/>
        </w:rPr>
        <w:t>؟</w:t>
      </w:r>
    </w:p>
    <w:p w:rsidR="00CF2B90" w:rsidRPr="00BD4DDA" w:rsidRDefault="00CF2B90" w:rsidP="00CF2B90">
      <w:pPr>
        <w:pStyle w:val="libNormal"/>
        <w:rPr>
          <w:rtl/>
          <w:lang w:bidi="fa-IR"/>
        </w:rPr>
      </w:pPr>
      <w:r w:rsidRPr="00BD4DDA">
        <w:rPr>
          <w:rtl/>
          <w:lang w:bidi="fa-IR"/>
        </w:rPr>
        <w:t xml:space="preserve">فَقَالَ : « إِذَا كَانَ كَثِيفاً ، فَلَا بَأْسَ بِهِ ؛ وَالْمَرْأَةُ تُصَلِّي فِي الدِّرْعِ </w:t>
      </w:r>
      <w:r w:rsidRPr="003E2A4D">
        <w:rPr>
          <w:rStyle w:val="libFootnotenumChar"/>
          <w:rtl/>
        </w:rPr>
        <w:t>(7)</w:t>
      </w:r>
      <w:r w:rsidRPr="00BD4DDA">
        <w:rPr>
          <w:rtl/>
          <w:lang w:bidi="fa-IR"/>
        </w:rPr>
        <w:t xml:space="preserve"> وَالْمِقْنَعَةِ إِذَا‌</w:t>
      </w:r>
    </w:p>
    <w:p w:rsidR="00CF2B90" w:rsidRPr="00BD4DDA" w:rsidRDefault="00901B08" w:rsidP="00901B08">
      <w:pPr>
        <w:pStyle w:val="libLine"/>
        <w:rPr>
          <w:rtl/>
          <w:lang w:bidi="fa-IR"/>
        </w:rPr>
      </w:pPr>
      <w:r>
        <w:rPr>
          <w:rtl/>
          <w:lang w:bidi="fa-IR"/>
        </w:rPr>
        <w:t>____________________</w:t>
      </w:r>
    </w:p>
    <w:p w:rsidR="00CF2B90" w:rsidRPr="00BD4DDA" w:rsidRDefault="00E97541" w:rsidP="00CF2B90">
      <w:pPr>
        <w:pStyle w:val="libFootnote0"/>
        <w:rPr>
          <w:rtl/>
          <w:lang w:bidi="fa-IR"/>
        </w:rPr>
      </w:pPr>
      <w:r>
        <w:rPr>
          <w:rFonts w:hint="cs"/>
          <w:rtl/>
        </w:rPr>
        <w:t xml:space="preserve">= </w:t>
      </w:r>
      <w:r w:rsidR="00CF2B90" w:rsidRPr="00BD4DDA">
        <w:rPr>
          <w:rtl/>
        </w:rPr>
        <w:t>للقباء ، ويعلم منه حكم القميص أيضاً ، والمراد بالفرج الجيب »</w:t>
      </w:r>
      <w:r w:rsidR="00CF2B90">
        <w:rPr>
          <w:rtl/>
        </w:rPr>
        <w:t>.</w:t>
      </w:r>
      <w:r w:rsidR="00CF2B90" w:rsidRPr="00BD4DDA">
        <w:rPr>
          <w:rtl/>
        </w:rPr>
        <w:t xml:space="preserve"> وقال الشيخ الطريحي : « ثوب طويل الفرج ، أي طويل الذيل »</w:t>
      </w:r>
      <w:r w:rsidR="00CF2B90">
        <w:rPr>
          <w:rtl/>
        </w:rPr>
        <w:t>.</w:t>
      </w:r>
      <w:r w:rsidR="00CF2B90" w:rsidRPr="00BD4DDA">
        <w:rPr>
          <w:rtl/>
        </w:rPr>
        <w:t xml:space="preserve"> ا</w:t>
      </w:r>
      <w:r w:rsidR="00075FC4">
        <w:rPr>
          <w:rFonts w:hint="cs"/>
          <w:rtl/>
        </w:rPr>
        <w:t>ُ</w:t>
      </w:r>
      <w:r w:rsidR="00CF2B90" w:rsidRPr="00BD4DDA">
        <w:rPr>
          <w:rtl/>
        </w:rPr>
        <w:t xml:space="preserve">نظر : </w:t>
      </w:r>
      <w:r w:rsidR="00CF2B90" w:rsidRPr="0037650A">
        <w:rPr>
          <w:rtl/>
        </w:rPr>
        <w:t>مجمع البحرين</w:t>
      </w:r>
      <w:r w:rsidR="00CF2B90" w:rsidRPr="00BD4DDA">
        <w:rPr>
          <w:rtl/>
        </w:rPr>
        <w:t xml:space="preserve"> ، ج 2 ، ص 323 ( فرج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هكذا في جميع النسخ التي قوبلت و</w:t>
      </w:r>
      <w:r w:rsidR="00CF2B90" w:rsidRPr="009876C4">
        <w:rPr>
          <w:rtl/>
        </w:rPr>
        <w:t>الوافي والوسائل والتهذيب</w:t>
      </w:r>
      <w:r w:rsidR="00CF2B90" w:rsidRPr="00BD4DDA">
        <w:rPr>
          <w:rtl/>
        </w:rPr>
        <w:t>. وفي المطبوع : + « به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توشّح الرجل بالثوب : هو أن يُدخِل الثوب من تحت يده اليمنى فيُلقيه على منكبه الأيسر ، كما يفعل المحرم. وكذلك الرجل يتوشّح بحمائل سيفه فتقع الحمائل على عاتقه اليسرى </w:t>
      </w:r>
      <w:r w:rsidR="00075FC4">
        <w:rPr>
          <w:rtl/>
        </w:rPr>
        <w:t>وتكون اليمنى مكشوفة. وقال العل</w:t>
      </w:r>
      <w:r w:rsidR="00075FC4">
        <w:rPr>
          <w:rFonts w:hint="cs"/>
          <w:rtl/>
        </w:rPr>
        <w:t>ّ</w:t>
      </w:r>
      <w:r w:rsidR="00075FC4">
        <w:rPr>
          <w:rtl/>
        </w:rPr>
        <w:t>ا</w:t>
      </w:r>
      <w:r w:rsidR="00CF2B90" w:rsidRPr="00BD4DDA">
        <w:rPr>
          <w:rtl/>
        </w:rPr>
        <w:t>مة المجلسي : « فسّر بعض اللغوييّن</w:t>
      </w:r>
      <w:r w:rsidR="00CF2B90">
        <w:rPr>
          <w:rtl/>
        </w:rPr>
        <w:t xml:space="preserve"> </w:t>
      </w:r>
      <w:r w:rsidR="00890F05">
        <w:rPr>
          <w:rtl/>
        </w:rPr>
        <w:t>-</w:t>
      </w:r>
      <w:r w:rsidR="00CF2B90">
        <w:rPr>
          <w:rtl/>
        </w:rPr>
        <w:t xml:space="preserve"> </w:t>
      </w:r>
      <w:r w:rsidR="00CF2B90" w:rsidRPr="00BD4DDA">
        <w:rPr>
          <w:rtl/>
        </w:rPr>
        <w:t>وهو ابن سيده</w:t>
      </w:r>
      <w:r w:rsidR="00CF2B90">
        <w:rPr>
          <w:rtl/>
        </w:rPr>
        <w:t xml:space="preserve"> </w:t>
      </w:r>
      <w:r w:rsidR="00890F05">
        <w:rPr>
          <w:rtl/>
        </w:rPr>
        <w:t>-</w:t>
      </w:r>
      <w:r w:rsidR="00CF2B90">
        <w:rPr>
          <w:rtl/>
        </w:rPr>
        <w:t xml:space="preserve"> </w:t>
      </w:r>
      <w:r w:rsidR="00CF2B90" w:rsidRPr="00BD4DDA">
        <w:rPr>
          <w:rtl/>
        </w:rPr>
        <w:t>وشرّاح كتب العامّة بأن يأخذ طرف الثوب الذي ألقاه على منكبه الأيمن عن تحت يده اليسرى ، ويأخذ طرفه الذي ألقاه على الأيسر تحت يده اليمنى ، ثمّ يعقدهما على صدره. وظاهر اللفظ جعل أحد الكتفين مكشوفاً والا</w:t>
      </w:r>
      <w:r w:rsidR="00F771AF">
        <w:rPr>
          <w:rFonts w:hint="cs"/>
          <w:rtl/>
        </w:rPr>
        <w:t>ُ</w:t>
      </w:r>
      <w:r w:rsidR="00CF2B90" w:rsidRPr="00BD4DDA">
        <w:rPr>
          <w:rtl/>
        </w:rPr>
        <w:t>خرى مستوراً »</w:t>
      </w:r>
      <w:r w:rsidR="00CF2B90">
        <w:rPr>
          <w:rtl/>
        </w:rPr>
        <w:t>.</w:t>
      </w:r>
      <w:r w:rsidR="00CF2B90" w:rsidRPr="00BD4DDA">
        <w:rPr>
          <w:rtl/>
        </w:rPr>
        <w:t xml:space="preserve"> ا</w:t>
      </w:r>
      <w:r w:rsidR="00F771AF">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2 ، ص 633 ؛ </w:t>
      </w:r>
      <w:r w:rsidR="00CF2B90" w:rsidRPr="0037650A">
        <w:rPr>
          <w:rtl/>
        </w:rPr>
        <w:t>المحكم</w:t>
      </w:r>
      <w:r w:rsidR="00CF2B90" w:rsidRPr="00BD4DDA">
        <w:rPr>
          <w:rtl/>
        </w:rPr>
        <w:t xml:space="preserve"> ، ج 3 ، ص 361 ( وشح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والسراويل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216 ، ح 852 ، بسنده عن حمّاد بن عيسى ، عن حريز ، عن محمّد بن مسلم ، عن أبي عبدالله </w:t>
      </w:r>
      <w:r w:rsidR="00CF2B90" w:rsidRPr="0099484E">
        <w:rPr>
          <w:rStyle w:val="libFootnoteAlaemChar"/>
          <w:rtl/>
        </w:rPr>
        <w:t>عليه‌السلام</w:t>
      </w:r>
      <w:r w:rsidR="00CF2B90" w:rsidRPr="00BD4DDA">
        <w:rPr>
          <w:rtl/>
        </w:rPr>
        <w:t xml:space="preserve"> ، مع اختلاف يسير </w:t>
      </w:r>
      <w:r w:rsidR="00F771AF">
        <w:rPr>
          <w:rFonts w:hint="cs"/>
          <w:rtl/>
        </w:rPr>
        <w:t>.</w:t>
      </w:r>
      <w:r w:rsidR="00CF2B90" w:rsidRPr="004A310D">
        <w:rPr>
          <w:rStyle w:val="libFootnoteBoldChar"/>
          <w:rtl/>
        </w:rPr>
        <w:t>الوافي</w:t>
      </w:r>
      <w:r w:rsidR="00CF2B90" w:rsidRPr="00BD4DDA">
        <w:rPr>
          <w:rtl/>
        </w:rPr>
        <w:t xml:space="preserve"> ، ج 7 ، ص 373 ، ح 6113 ؛ </w:t>
      </w:r>
      <w:r w:rsidR="00CF2B90" w:rsidRPr="004A310D">
        <w:rPr>
          <w:rStyle w:val="libFootnoteBoldChar"/>
          <w:rtl/>
        </w:rPr>
        <w:t>الوسائل</w:t>
      </w:r>
      <w:r w:rsidR="00CF2B90" w:rsidRPr="00BD4DDA">
        <w:rPr>
          <w:rtl/>
        </w:rPr>
        <w:t xml:space="preserve"> ، ج 4 ، ص 390 ، ح 5480.</w:t>
      </w:r>
    </w:p>
    <w:p w:rsidR="00CF2B90" w:rsidRPr="00BD4DDA" w:rsidRDefault="00376338" w:rsidP="00CF2B90">
      <w:pPr>
        <w:pStyle w:val="libFootnote0"/>
        <w:rPr>
          <w:rtl/>
          <w:lang w:bidi="fa-IR"/>
        </w:rPr>
      </w:pPr>
      <w:r>
        <w:rPr>
          <w:rtl/>
        </w:rPr>
        <w:t>(5).</w:t>
      </w:r>
      <w:r w:rsidR="00CF2B90" w:rsidRPr="00BD4DDA">
        <w:rPr>
          <w:rtl/>
        </w:rPr>
        <w:t xml:space="preserve"> في « بح » : « عقد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ح 5474 : « الرجل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درع المرأة : قميصها ، أو الدرع : ثوب تجوب المرأة وسطه وتجعل </w:t>
      </w:r>
      <w:r w:rsidR="00F771AF">
        <w:rPr>
          <w:rtl/>
        </w:rPr>
        <w:t>له يدين وتخيط فرجيه. وقال العل</w:t>
      </w:r>
      <w:r w:rsidR="00F771AF">
        <w:rPr>
          <w:rFonts w:hint="cs"/>
          <w:rtl/>
        </w:rPr>
        <w:t>ّ</w:t>
      </w:r>
      <w:r w:rsidR="00F771AF">
        <w:rPr>
          <w:rtl/>
        </w:rPr>
        <w:t>ا</w:t>
      </w:r>
      <w:r w:rsidR="00CF2B90" w:rsidRPr="00BD4DDA">
        <w:rPr>
          <w:rtl/>
        </w:rPr>
        <w:t>مةالفيض : « درع المرأة : قميصها. وقيل : الدرع ما جيبه على الصدر ، والقميص : ما جيبه على المنكب »</w:t>
      </w:r>
      <w:r w:rsidR="00CF2B90">
        <w:rPr>
          <w:rtl/>
        </w:rPr>
        <w:t>.</w:t>
      </w:r>
      <w:r w:rsidR="00CF2B90" w:rsidRPr="00BD4DDA">
        <w:rPr>
          <w:rtl/>
        </w:rPr>
        <w:t xml:space="preserve"> ا</w:t>
      </w:r>
      <w:r w:rsidR="003E3112">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8 ، ص 82 ( درع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كَانَ الدِّرْعُ كَثِيفاً » يَعْنِي إِذَا كَانَ سَتِيراً.</w:t>
      </w:r>
    </w:p>
    <w:p w:rsidR="00CF2B90" w:rsidRPr="00BD4DDA" w:rsidRDefault="00CF2B90" w:rsidP="00CF2B90">
      <w:pPr>
        <w:pStyle w:val="libNormal"/>
        <w:rPr>
          <w:rtl/>
          <w:lang w:bidi="fa-IR"/>
        </w:rPr>
      </w:pPr>
      <w:r w:rsidRPr="00BD4DDA">
        <w:rPr>
          <w:rtl/>
          <w:lang w:bidi="fa-IR"/>
        </w:rPr>
        <w:t xml:space="preserve">قُلْتُ : رَحِمَكَ </w:t>
      </w:r>
      <w:r w:rsidRPr="003E2A4D">
        <w:rPr>
          <w:rStyle w:val="libFootnotenumChar"/>
          <w:rtl/>
        </w:rPr>
        <w:t>(1)</w:t>
      </w:r>
      <w:r w:rsidRPr="00BD4DDA">
        <w:rPr>
          <w:rtl/>
          <w:lang w:bidi="fa-IR"/>
        </w:rPr>
        <w:t xml:space="preserve"> اللهُ ، الْأَمَةُ تُغَطِّي رَأْسَهَا إِذَا صَلَّتْ</w:t>
      </w:r>
      <w:r>
        <w:rPr>
          <w:rtl/>
          <w:lang w:bidi="fa-IR"/>
        </w:rPr>
        <w:t>؟</w:t>
      </w:r>
    </w:p>
    <w:p w:rsidR="00CF2B90" w:rsidRPr="00BD4DDA" w:rsidRDefault="00CF2B90" w:rsidP="00CF2B90">
      <w:pPr>
        <w:pStyle w:val="libNormal"/>
        <w:rPr>
          <w:rtl/>
          <w:lang w:bidi="fa-IR"/>
        </w:rPr>
      </w:pPr>
      <w:r w:rsidRPr="00BD4DDA">
        <w:rPr>
          <w:rtl/>
          <w:lang w:bidi="fa-IR"/>
        </w:rPr>
        <w:t xml:space="preserve">فَقَالَ : « لَيْسَ عَلَى الْأَمَةِ قِنَاعٌ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37650A">
        <w:rPr>
          <w:rtl/>
        </w:rPr>
        <w:t>5336</w:t>
      </w:r>
      <w:r w:rsidRPr="008C051F">
        <w:rPr>
          <w:rStyle w:val="libBold2Char"/>
          <w:rtl/>
        </w:rPr>
        <w:t xml:space="preserve"> / 3.</w:t>
      </w:r>
      <w:r w:rsidRPr="00BD4DDA">
        <w:rPr>
          <w:rtl/>
          <w:lang w:bidi="fa-IR"/>
        </w:rPr>
        <w:t xml:space="preserve"> الْحُسَيْنُ بْنُ مُحَمَّدٍ ، عَنْ عَبْدِ اللهِ بْنِ عَامِرٍ ، عَنْ عَلِيِّ بْنِ مَهْزِيَارَ ، عَنِ النَّضْرِ بْنِ سُوَيْدٍ ، عَنْ هِشَامِ بْنِ سَالِمٍ ، عَنْ سُلَيْمَانَ بْنِ خَالِدٍ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w:t>
      </w:r>
      <w:r w:rsidRPr="003E2A4D">
        <w:rPr>
          <w:rStyle w:val="libFootnotenumChar"/>
          <w:rtl/>
        </w:rPr>
        <w:t>(4)</w:t>
      </w:r>
      <w:r w:rsidRPr="00BD4DDA">
        <w:rPr>
          <w:rtl/>
          <w:lang w:bidi="fa-IR"/>
        </w:rPr>
        <w:t xml:space="preserve"> أَمَّ قَوْماً فِي قَمِيصٍ </w:t>
      </w:r>
      <w:r w:rsidRPr="003E2A4D">
        <w:rPr>
          <w:rStyle w:val="libFootnotenumChar"/>
          <w:rtl/>
        </w:rPr>
        <w:t>(5)</w:t>
      </w:r>
      <w:r w:rsidRPr="00BD4DDA">
        <w:rPr>
          <w:rtl/>
          <w:lang w:bidi="fa-IR"/>
        </w:rPr>
        <w:t xml:space="preserve"> لَيْسَ عَلَيْهِ رِدَاءٌ</w:t>
      </w:r>
      <w:r>
        <w:rPr>
          <w:rtl/>
          <w:lang w:bidi="fa-IR"/>
        </w:rPr>
        <w:t>؟</w:t>
      </w:r>
    </w:p>
    <w:p w:rsidR="00CF2B90" w:rsidRPr="00BD4DDA" w:rsidRDefault="003E3112" w:rsidP="00CF2B90">
      <w:pPr>
        <w:pStyle w:val="libNormal"/>
        <w:rPr>
          <w:rtl/>
          <w:lang w:bidi="fa-IR"/>
        </w:rPr>
      </w:pPr>
      <w:r>
        <w:rPr>
          <w:rtl/>
          <w:lang w:bidi="fa-IR"/>
        </w:rPr>
        <w:t>فَقَالَ : « لَا يَنْبَغِي إِل</w:t>
      </w:r>
      <w:r>
        <w:rPr>
          <w:rFonts w:hint="cs"/>
          <w:rtl/>
          <w:lang w:bidi="fa-IR"/>
        </w:rPr>
        <w:t>َّ</w:t>
      </w:r>
      <w:r>
        <w:rPr>
          <w:rtl/>
          <w:lang w:bidi="fa-IR"/>
        </w:rPr>
        <w:t>ا</w:t>
      </w:r>
      <w:r w:rsidR="00CF2B90" w:rsidRPr="00BD4DDA">
        <w:rPr>
          <w:rtl/>
          <w:lang w:bidi="fa-IR"/>
        </w:rPr>
        <w:t xml:space="preserve"> أَنْ يَكُونَ عَلَيْهِ رِدَاءٌ </w:t>
      </w:r>
      <w:r w:rsidR="00CF2B90" w:rsidRPr="003E2A4D">
        <w:rPr>
          <w:rStyle w:val="libFootnotenumChar"/>
          <w:rtl/>
        </w:rPr>
        <w:t>(6)</w:t>
      </w:r>
      <w:r w:rsidR="00CF2B90" w:rsidRPr="00BD4DDA">
        <w:rPr>
          <w:rtl/>
          <w:lang w:bidi="fa-IR"/>
        </w:rPr>
        <w:t xml:space="preserve"> أَوْ عِمَامَةٌ </w:t>
      </w:r>
      <w:r w:rsidR="00CF2B90" w:rsidRPr="003E2A4D">
        <w:rPr>
          <w:rStyle w:val="libFootnotenumChar"/>
          <w:rtl/>
        </w:rPr>
        <w:t>(7)</w:t>
      </w:r>
      <w:r w:rsidR="00CF2B90" w:rsidRPr="00BD4DDA">
        <w:rPr>
          <w:rtl/>
          <w:lang w:bidi="fa-IR"/>
        </w:rPr>
        <w:t xml:space="preserve"> ‌</w:t>
      </w:r>
      <w:r w:rsidR="009876C4">
        <w:rPr>
          <w:rFonts w:hint="cs"/>
          <w:rtl/>
          <w:lang w:bidi="fa-IR"/>
        </w:rPr>
        <w:t>................</w:t>
      </w:r>
      <w:r w:rsidR="00A063FE">
        <w:rPr>
          <w:rFonts w:hint="cs"/>
          <w:rtl/>
          <w:lang w:bidi="fa-IR"/>
        </w:rPr>
        <w:t>..</w:t>
      </w:r>
      <w:r w:rsidR="00A063FE">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يرحمك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القِناع وال</w:t>
      </w:r>
      <w:r w:rsidR="00535EA9">
        <w:rPr>
          <w:rFonts w:hint="cs"/>
          <w:rtl/>
        </w:rPr>
        <w:t>ـ</w:t>
      </w:r>
      <w:r w:rsidR="00CF2B90" w:rsidRPr="00BD4DDA">
        <w:rPr>
          <w:rtl/>
        </w:rPr>
        <w:t>مِقْنعة : ما تعطّي به المرأة رأسها ، أو القناع أوسع من المقنعة. ا</w:t>
      </w:r>
      <w:r w:rsidR="00535EA9">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8 ، ص 300 ( قنع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لاخلاف في أنّه يجوز للصبيّة والأمة أن تصلّيا بغير خمار. وإطلاق النصّ وكلام الأصحاب يقتضي أنّه لافرق بين الأمة وبين القنّ والمدبّرة وا</w:t>
      </w:r>
      <w:r w:rsidR="00535EA9">
        <w:rPr>
          <w:rFonts w:hint="cs"/>
          <w:rtl/>
        </w:rPr>
        <w:t>ُ</w:t>
      </w:r>
      <w:r w:rsidR="00CF2B90" w:rsidRPr="00BD4DDA">
        <w:rPr>
          <w:rtl/>
        </w:rPr>
        <w:t xml:space="preserve">مّ الولد والمكاتبة المشروطة والمطلقة التي لم تؤدّ شيئاً. وفي </w:t>
      </w:r>
      <w:r w:rsidR="00CF2B90" w:rsidRPr="0037650A">
        <w:rPr>
          <w:rtl/>
        </w:rPr>
        <w:t>المدارك</w:t>
      </w:r>
      <w:r w:rsidR="00CF2B90" w:rsidRPr="00BD4DDA">
        <w:rPr>
          <w:rtl/>
        </w:rPr>
        <w:t xml:space="preserve"> : يحتمل إلحاق ا</w:t>
      </w:r>
      <w:r w:rsidR="00535EA9">
        <w:rPr>
          <w:rFonts w:hint="cs"/>
          <w:rtl/>
        </w:rPr>
        <w:t>ُ</w:t>
      </w:r>
      <w:r w:rsidR="00CF2B90" w:rsidRPr="00BD4DDA">
        <w:rPr>
          <w:rtl/>
        </w:rPr>
        <w:t>مّ الولد مع حياة ولدها بالحرّه ؛ لصحيحة محمّد بن مسلم</w:t>
      </w:r>
      <w:r w:rsidR="00535EA9">
        <w:rPr>
          <w:rtl/>
        </w:rPr>
        <w:t xml:space="preserve"> ، ويمكن حمله على الاستحباب إل</w:t>
      </w:r>
      <w:r w:rsidR="00535EA9">
        <w:rPr>
          <w:rFonts w:hint="cs"/>
          <w:rtl/>
        </w:rPr>
        <w:t>ّ</w:t>
      </w:r>
      <w:r w:rsidR="00535EA9">
        <w:rPr>
          <w:rtl/>
        </w:rPr>
        <w:t>ا</w:t>
      </w:r>
      <w:r w:rsidR="00CF2B90" w:rsidRPr="00BD4DDA">
        <w:rPr>
          <w:rtl/>
        </w:rPr>
        <w:t xml:space="preserve"> أنّه يتوقّف على وجود المعارض »</w:t>
      </w:r>
      <w:r w:rsidR="00CF2B90">
        <w:rPr>
          <w:rtl/>
        </w:rPr>
        <w:t>.</w:t>
      </w:r>
      <w:r w:rsidR="00CF2B90" w:rsidRPr="00BD4DDA">
        <w:rPr>
          <w:rtl/>
        </w:rPr>
        <w:t xml:space="preserve"> وراجع : </w:t>
      </w:r>
      <w:r w:rsidR="00CF2B90" w:rsidRPr="00155E76">
        <w:rPr>
          <w:rStyle w:val="libFootnoteBoldChar"/>
          <w:rtl/>
        </w:rPr>
        <w:t>مدارك الأحكام</w:t>
      </w:r>
      <w:r w:rsidR="00CF2B90" w:rsidRPr="00BD4DDA">
        <w:rPr>
          <w:rtl/>
        </w:rPr>
        <w:t xml:space="preserve"> ، ج 3 ، ص 199.</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217 ، ح 855 ، معلّقاً عن الكليني. </w:t>
      </w:r>
      <w:r w:rsidR="00CF2B90" w:rsidRPr="0037650A">
        <w:rPr>
          <w:rtl/>
        </w:rPr>
        <w:t>الفقيه</w:t>
      </w:r>
      <w:r w:rsidR="00CF2B90" w:rsidRPr="00BD4DDA">
        <w:rPr>
          <w:rtl/>
        </w:rPr>
        <w:t xml:space="preserve"> ، ج 1 ، ص 372 ، ح 1081 ، معلّقاً عن محمّد بن مسلم ، وتمام الرواية فيه : « المرأة تصلّي في الدرع والمقنعة إذا كان كثيفاً يعني ستيراً »</w:t>
      </w:r>
      <w:r w:rsidR="00CF2B90">
        <w:rPr>
          <w:rtl/>
        </w:rPr>
        <w:t>.</w:t>
      </w:r>
      <w:r w:rsidR="00CF2B90" w:rsidRPr="00BD4DDA">
        <w:rPr>
          <w:rtl/>
        </w:rPr>
        <w:t xml:space="preserve"> وفي </w:t>
      </w:r>
      <w:r w:rsidR="00CF2B90" w:rsidRPr="0037650A">
        <w:rPr>
          <w:rtl/>
        </w:rPr>
        <w:t>الكافي</w:t>
      </w:r>
      <w:r w:rsidR="00CF2B90" w:rsidRPr="00BD4DDA">
        <w:rPr>
          <w:rtl/>
        </w:rPr>
        <w:t xml:space="preserve"> ، كتاب النكاح ، باب قناع الإماء وا</w:t>
      </w:r>
      <w:r w:rsidR="00535EA9">
        <w:rPr>
          <w:rFonts w:hint="cs"/>
          <w:rtl/>
        </w:rPr>
        <w:t>ُ</w:t>
      </w:r>
      <w:r w:rsidR="00CF2B90" w:rsidRPr="00BD4DDA">
        <w:rPr>
          <w:rtl/>
        </w:rPr>
        <w:t xml:space="preserve">مّهات الأولاد ، صدر ح 10243 ؛ </w:t>
      </w:r>
      <w:r w:rsidR="00CF2B90" w:rsidRPr="00E04DC1">
        <w:rPr>
          <w:rStyle w:val="libFootnoteBoldChar"/>
          <w:rtl/>
        </w:rPr>
        <w:t>وعلل الشرائع</w:t>
      </w:r>
      <w:r w:rsidR="00CF2B90" w:rsidRPr="00BD4DDA">
        <w:rPr>
          <w:rtl/>
        </w:rPr>
        <w:t xml:space="preserve"> ، ص 346 ، صدر ح 3 ، بسندهما عن محمّد بن مسلم. </w:t>
      </w:r>
      <w:r w:rsidR="00CF2B90" w:rsidRPr="0037650A">
        <w:rPr>
          <w:rtl/>
        </w:rPr>
        <w:t>الفقيه</w:t>
      </w:r>
      <w:r w:rsidR="00CF2B90" w:rsidRPr="00BD4DDA">
        <w:rPr>
          <w:rtl/>
        </w:rPr>
        <w:t xml:space="preserve"> ، ج 1 ، ص 373 ، صدر ح 1085 ، معلّقاً عن محمّد بن مسلم ، وتمام الرواية في الثلاثة الأخيرة هكذا : « ليس على الأمة قناع في الصلاة » </w:t>
      </w:r>
      <w:r w:rsidR="00535EA9">
        <w:rPr>
          <w:rFonts w:hint="cs"/>
          <w:rtl/>
        </w:rPr>
        <w:t>.</w:t>
      </w:r>
      <w:r w:rsidR="00CF2B90" w:rsidRPr="004A310D">
        <w:rPr>
          <w:rStyle w:val="libFootnoteBoldChar"/>
          <w:rtl/>
        </w:rPr>
        <w:t>الوافي</w:t>
      </w:r>
      <w:r w:rsidR="00CF2B90" w:rsidRPr="00BD4DDA">
        <w:rPr>
          <w:rtl/>
        </w:rPr>
        <w:t xml:space="preserve"> ، ج 7 ، ص 375 ، ح 6120 ؛ </w:t>
      </w:r>
      <w:r w:rsidR="00CF2B90" w:rsidRPr="004A310D">
        <w:rPr>
          <w:rStyle w:val="libFootnoteBoldChar"/>
          <w:rtl/>
        </w:rPr>
        <w:t>الوسائل</w:t>
      </w:r>
      <w:r w:rsidR="00CF2B90" w:rsidRPr="00BD4DDA">
        <w:rPr>
          <w:rtl/>
        </w:rPr>
        <w:t xml:space="preserve"> ، ج 4 ، ص 389 ، ح 5479 ، إلى قوله : « كان كثيفاً فلا بأس به » ؛ </w:t>
      </w:r>
      <w:r w:rsidR="00CF2B90" w:rsidRPr="0037650A">
        <w:rPr>
          <w:rtl/>
        </w:rPr>
        <w:t>وفيه</w:t>
      </w:r>
      <w:r w:rsidR="00CF2B90" w:rsidRPr="00BD4DDA">
        <w:rPr>
          <w:rtl/>
        </w:rPr>
        <w:t xml:space="preserve"> ، ج 4 ، ص 406 ، ح 5543 ؛ وص 387 ، ح 5474 ، قطعة منه ؛ </w:t>
      </w:r>
      <w:r w:rsidR="00CF2B90" w:rsidRPr="0037650A">
        <w:rPr>
          <w:rtl/>
        </w:rPr>
        <w:t>وفيه</w:t>
      </w:r>
      <w:r w:rsidR="00CF2B90" w:rsidRPr="00BD4DDA">
        <w:rPr>
          <w:rtl/>
        </w:rPr>
        <w:t xml:space="preserve"> ، ص 409 ، ح 5554 ، من قوله : « قلت : الأمة تغطّي »</w:t>
      </w:r>
      <w:r w:rsidR="00CF2B90">
        <w:rPr>
          <w:rtl/>
        </w:rPr>
        <w:t>.</w:t>
      </w:r>
    </w:p>
    <w:tbl>
      <w:tblPr>
        <w:tblStyle w:val="TableGrid"/>
        <w:bidiVisual/>
        <w:tblW w:w="0" w:type="auto"/>
        <w:tblLook w:val="04A0" w:firstRow="1" w:lastRow="0" w:firstColumn="1" w:lastColumn="0" w:noHBand="0" w:noVBand="1"/>
      </w:tblPr>
      <w:tblGrid>
        <w:gridCol w:w="4006"/>
        <w:gridCol w:w="4006"/>
      </w:tblGrid>
      <w:tr w:rsidR="00535EA9" w:rsidTr="00535EA9">
        <w:tc>
          <w:tcPr>
            <w:tcW w:w="4006" w:type="dxa"/>
          </w:tcPr>
          <w:p w:rsidR="00535EA9" w:rsidRDefault="00535EA9" w:rsidP="00CF2B90">
            <w:pPr>
              <w:pStyle w:val="libFootnote0"/>
              <w:rPr>
                <w:rtl/>
              </w:rPr>
            </w:pPr>
            <w:r>
              <w:rPr>
                <w:rtl/>
              </w:rPr>
              <w:t>(4).</w:t>
            </w:r>
            <w:r w:rsidRPr="00BD4DDA">
              <w:rPr>
                <w:rtl/>
              </w:rPr>
              <w:t xml:space="preserve"> في « بث » : « عن الرجل »</w:t>
            </w:r>
            <w:r>
              <w:rPr>
                <w:rtl/>
              </w:rPr>
              <w:t>.</w:t>
            </w:r>
          </w:p>
        </w:tc>
        <w:tc>
          <w:tcPr>
            <w:tcW w:w="4006" w:type="dxa"/>
          </w:tcPr>
          <w:p w:rsidR="00535EA9" w:rsidRDefault="00535EA9" w:rsidP="00CF2B90">
            <w:pPr>
              <w:pStyle w:val="libFootnote0"/>
              <w:rPr>
                <w:rtl/>
              </w:rPr>
            </w:pPr>
            <w:r>
              <w:rPr>
                <w:rtl/>
              </w:rPr>
              <w:t>(5).</w:t>
            </w:r>
            <w:r w:rsidRPr="00BD4DDA">
              <w:rPr>
                <w:rtl/>
              </w:rPr>
              <w:t xml:space="preserve"> في « ظ ، بخ » و</w:t>
            </w:r>
            <w:r w:rsidRPr="004A310D">
              <w:rPr>
                <w:rStyle w:val="libFootnoteBoldChar"/>
                <w:rtl/>
              </w:rPr>
              <w:t>الوافي</w:t>
            </w:r>
            <w:r w:rsidRPr="00BD4DDA">
              <w:rPr>
                <w:rtl/>
              </w:rPr>
              <w:t xml:space="preserve"> : + « واحد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الظاهر كراهة الإمامة بغير رداء إذا كان في القميص فقط لامطلقاً ، كما ذكره الأصحاب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 « وعمامة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يَرْتَدِي بِهَا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37650A">
        <w:rPr>
          <w:rtl/>
        </w:rPr>
        <w:t>5337</w:t>
      </w:r>
      <w:r w:rsidRPr="008C051F">
        <w:rPr>
          <w:rStyle w:val="libBold2Char"/>
          <w:rtl/>
        </w:rPr>
        <w:t xml:space="preserve"> / 4.</w:t>
      </w:r>
      <w:r w:rsidRPr="00BD4DDA">
        <w:rPr>
          <w:rtl/>
          <w:lang w:bidi="fa-IR"/>
        </w:rPr>
        <w:t xml:space="preserve"> عَلِيُّ بْنُ إِبْرَاهِيمَ ، عَنْ أَبِيهِ ، عَنْ حَمَّادِ بْنِ عِيسى </w:t>
      </w:r>
      <w:r w:rsidRPr="003E2A4D">
        <w:rPr>
          <w:rStyle w:val="libFootnotenumChar"/>
          <w:rtl/>
        </w:rPr>
        <w:t>(2)</w:t>
      </w:r>
      <w:r w:rsidRPr="00BD4DDA">
        <w:rPr>
          <w:rtl/>
          <w:lang w:bidi="fa-IR"/>
        </w:rPr>
        <w:t xml:space="preserve">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أَنَّهُ </w:t>
      </w:r>
      <w:r w:rsidRPr="003E2A4D">
        <w:rPr>
          <w:rStyle w:val="libFootnotenumChar"/>
          <w:rtl/>
        </w:rPr>
        <w:t>(3)</w:t>
      </w:r>
      <w:r w:rsidRPr="00BD4DDA">
        <w:rPr>
          <w:rtl/>
          <w:lang w:bidi="fa-IR"/>
        </w:rPr>
        <w:t xml:space="preserve"> قَالَ : « إِيَّاكَ وَالْتِحَافَ الصَّمَّاءِ »</w:t>
      </w:r>
      <w:r>
        <w:rPr>
          <w:rtl/>
          <w:lang w:bidi="fa-IR"/>
        </w:rPr>
        <w:t>.</w:t>
      </w:r>
    </w:p>
    <w:p w:rsidR="00CF2B90" w:rsidRPr="00BD4DDA" w:rsidRDefault="00CF2B90" w:rsidP="00CF2B90">
      <w:pPr>
        <w:pStyle w:val="libNormal"/>
        <w:rPr>
          <w:rtl/>
          <w:lang w:bidi="fa-IR"/>
        </w:rPr>
      </w:pPr>
      <w:r w:rsidRPr="00BD4DDA">
        <w:rPr>
          <w:rtl/>
          <w:lang w:bidi="fa-IR"/>
        </w:rPr>
        <w:t>قُلْتُ : وَمَا الْتِحَافُ الصَّمَّاءِ</w:t>
      </w:r>
      <w:r>
        <w:rPr>
          <w:rtl/>
          <w:lang w:bidi="fa-IR"/>
        </w:rPr>
        <w:t>؟</w:t>
      </w:r>
    </w:p>
    <w:p w:rsidR="00CF2B90" w:rsidRPr="00BD4DDA" w:rsidRDefault="00CF2B90" w:rsidP="00CF2B90">
      <w:pPr>
        <w:pStyle w:val="libNormal"/>
        <w:rPr>
          <w:rtl/>
          <w:lang w:bidi="fa-IR"/>
        </w:rPr>
      </w:pPr>
      <w:r w:rsidRPr="00BD4DDA">
        <w:rPr>
          <w:rtl/>
          <w:lang w:bidi="fa-IR"/>
        </w:rPr>
        <w:t xml:space="preserve">قَالَ : « أَنْ تُدْخِلَ الثَّوْبَ مِنْ تَحْتِ جَنَاحِكَ ، فَتَجْعَلَهُ عَلى مَنْكِبٍ وَاحِدٍ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366 ، ح 1521 ، معلّقاً عن عليّ بن مهزيار </w:t>
      </w:r>
      <w:r w:rsidR="00AE7116">
        <w:rPr>
          <w:rFonts w:hint="cs"/>
          <w:rtl/>
        </w:rPr>
        <w:t>.</w:t>
      </w:r>
      <w:r w:rsidR="00CF2B90" w:rsidRPr="004A310D">
        <w:rPr>
          <w:rStyle w:val="libFootnoteBoldChar"/>
          <w:rtl/>
        </w:rPr>
        <w:t>الوافي</w:t>
      </w:r>
      <w:r w:rsidR="00CF2B90" w:rsidRPr="00BD4DDA">
        <w:rPr>
          <w:rtl/>
        </w:rPr>
        <w:t xml:space="preserve"> ، ج 7 ، ص 383 ، ح 6145 ؛ </w:t>
      </w:r>
      <w:r w:rsidR="00CF2B90" w:rsidRPr="004A310D">
        <w:rPr>
          <w:rStyle w:val="libFootnoteBoldChar"/>
          <w:rtl/>
        </w:rPr>
        <w:t>الوسائل</w:t>
      </w:r>
      <w:r w:rsidR="00CF2B90" w:rsidRPr="00BD4DDA">
        <w:rPr>
          <w:rtl/>
        </w:rPr>
        <w:t xml:space="preserve"> ، ج 4 ، ص 452 ، ذيل ح 5692 ؛ </w:t>
      </w:r>
      <w:r w:rsidR="00CF2B90" w:rsidRPr="0037650A">
        <w:rPr>
          <w:rtl/>
        </w:rPr>
        <w:t>البحار</w:t>
      </w:r>
      <w:r w:rsidR="00CF2B90" w:rsidRPr="00BD4DDA">
        <w:rPr>
          <w:rtl/>
        </w:rPr>
        <w:t xml:space="preserve"> ، ج 83 ، ص 191.</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عيسى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أنّه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التحاف الصَمّاء مكروه بالإجماع ، واختلف في تفسيره فعن أبي عبيدة : « اشتمال الصمّاء أن تجلّل جسدك بثوبك ، نحو شملة الأعراب بأكسيتهم ، وهو أن يردّ الكساءَ من قبل يمينه على يده اليسرى وعاتقه الأيسر ، ثمّ يردّه ثانيةً من خلفه على يده اليمنى وعاتقه الأيمن فيغطّيهما جميعاً »</w:t>
      </w:r>
      <w:r w:rsidR="00CF2B90">
        <w:rPr>
          <w:rtl/>
        </w:rPr>
        <w:t>.</w:t>
      </w:r>
      <w:r w:rsidR="00CF2B90" w:rsidRPr="00BD4DDA">
        <w:rPr>
          <w:rtl/>
        </w:rPr>
        <w:t xml:space="preserve"> وإنّما قيل لها : صمّاء ؛ لأنّه يسدّ على يديه ورجليه المنافذ كلّها كالصخرة الصمّاء التي ليس فيها خَرْق ولا صَدْع. وعنه أيضاً : إنّ الفقهاء يقولون : هو أن يشتمل بثوب واحد ليس عليه غيره ، ثمّ يرفعه من أحد جانبيه فيضعه على منكبه فيبدو منه فرجة. وفسّره الشيخ بقوله : « هو أن يلتحف بالإزار ويدخل طرفيه من تحت يده ويجمعهما على منكب واحد كفعل اليهود »</w:t>
      </w:r>
      <w:r w:rsidR="00CF2B90">
        <w:rPr>
          <w:rtl/>
        </w:rPr>
        <w:t>.</w:t>
      </w:r>
      <w:r w:rsidR="00AE7116">
        <w:rPr>
          <w:rtl/>
        </w:rPr>
        <w:t xml:space="preserve"> وقيل غير ذلك ، وقال العل</w:t>
      </w:r>
      <w:r w:rsidR="00AE7116">
        <w:rPr>
          <w:rFonts w:hint="cs"/>
          <w:rtl/>
        </w:rPr>
        <w:t>ّ</w:t>
      </w:r>
      <w:r w:rsidR="00AE7116">
        <w:rPr>
          <w:rtl/>
        </w:rPr>
        <w:t>ا</w:t>
      </w:r>
      <w:r w:rsidR="00CF2B90" w:rsidRPr="00BD4DDA">
        <w:rPr>
          <w:rtl/>
        </w:rPr>
        <w:t>مة : « تفسير الفقهاء أولى ؛ لأنّهم أعرف ، وما ذكره الشيخ أصحّ الأقوال » ثمّ ذكر هذا الحديث د</w:t>
      </w:r>
      <w:r w:rsidR="006652BC">
        <w:rPr>
          <w:rtl/>
        </w:rPr>
        <w:t>ليلاً على قول الشيخ. وقال العل</w:t>
      </w:r>
      <w:r w:rsidR="006652BC">
        <w:rPr>
          <w:rFonts w:hint="cs"/>
          <w:rtl/>
        </w:rPr>
        <w:t>ّ</w:t>
      </w:r>
      <w:r w:rsidR="006652BC">
        <w:rPr>
          <w:rtl/>
        </w:rPr>
        <w:t>ا</w:t>
      </w:r>
      <w:r w:rsidR="00CF2B90" w:rsidRPr="00BD4DDA">
        <w:rPr>
          <w:rtl/>
        </w:rPr>
        <w:t>مة الفيض : « في هذا التفسير</w:t>
      </w:r>
      <w:r w:rsidR="00CF2B90">
        <w:rPr>
          <w:rtl/>
        </w:rPr>
        <w:t xml:space="preserve"> </w:t>
      </w:r>
      <w:r w:rsidR="00890F05">
        <w:rPr>
          <w:rtl/>
        </w:rPr>
        <w:t>-</w:t>
      </w:r>
      <w:r w:rsidR="00CF2B90">
        <w:rPr>
          <w:rtl/>
        </w:rPr>
        <w:t xml:space="preserve"> </w:t>
      </w:r>
      <w:r w:rsidR="00CF2B90" w:rsidRPr="00BD4DDA">
        <w:rPr>
          <w:rtl/>
        </w:rPr>
        <w:t>أي ما في الحديث</w:t>
      </w:r>
      <w:r w:rsidR="00CF2B90">
        <w:rPr>
          <w:rtl/>
        </w:rPr>
        <w:t xml:space="preserve"> </w:t>
      </w:r>
      <w:r w:rsidR="00890F05">
        <w:rPr>
          <w:rtl/>
        </w:rPr>
        <w:t>-</w:t>
      </w:r>
      <w:r w:rsidR="00CF2B90">
        <w:rPr>
          <w:rtl/>
        </w:rPr>
        <w:t xml:space="preserve"> </w:t>
      </w:r>
      <w:r w:rsidR="00CF2B90" w:rsidRPr="00BD4DDA">
        <w:rPr>
          <w:rtl/>
        </w:rPr>
        <w:t>إجمال » ، ثمّ ذكر التفاسير وقال : « وما في الحديث لا ينافي شيئاً من هذه التفاسير »</w:t>
      </w:r>
      <w:r w:rsidR="00CF2B90">
        <w:rPr>
          <w:rtl/>
        </w:rPr>
        <w:t>.</w:t>
      </w:r>
      <w:r w:rsidR="00CF2B90" w:rsidRPr="00BD4DDA">
        <w:rPr>
          <w:rtl/>
        </w:rPr>
        <w:t xml:space="preserve"> ا</w:t>
      </w:r>
      <w:r w:rsidR="006652BC">
        <w:rPr>
          <w:rFonts w:hint="cs"/>
          <w:rtl/>
        </w:rPr>
        <w:t>ُ</w:t>
      </w:r>
      <w:r w:rsidR="00CF2B90" w:rsidRPr="00BD4DDA">
        <w:rPr>
          <w:rtl/>
        </w:rPr>
        <w:t xml:space="preserve">نظر : </w:t>
      </w:r>
      <w:r w:rsidR="00CF2B90" w:rsidRPr="0037650A">
        <w:rPr>
          <w:rtl/>
        </w:rPr>
        <w:t>الصحاح</w:t>
      </w:r>
      <w:r w:rsidR="00CF2B90" w:rsidRPr="00BD4DDA">
        <w:rPr>
          <w:rtl/>
        </w:rPr>
        <w:t xml:space="preserve"> ، ج 5 ، ص 1968 ؛ </w:t>
      </w:r>
      <w:r w:rsidR="00CF2B90" w:rsidRPr="0037650A">
        <w:rPr>
          <w:rtl/>
        </w:rPr>
        <w:t>النهاية</w:t>
      </w:r>
      <w:r w:rsidR="00CF2B90" w:rsidRPr="00BD4DDA">
        <w:rPr>
          <w:rtl/>
        </w:rPr>
        <w:t xml:space="preserve"> ، ج 3 ، ص 54 ؛ </w:t>
      </w:r>
      <w:r w:rsidR="00CF2B90" w:rsidRPr="00155E76">
        <w:rPr>
          <w:rStyle w:val="libFootnoteBoldChar"/>
          <w:rtl/>
        </w:rPr>
        <w:t>القاموس المحيط</w:t>
      </w:r>
      <w:r w:rsidR="00CF2B90" w:rsidRPr="00BD4DDA">
        <w:rPr>
          <w:rtl/>
        </w:rPr>
        <w:t xml:space="preserve"> ، ج 2 ، ص 1489 ( صمم ) ؛ </w:t>
      </w:r>
      <w:r w:rsidR="00CF2B90" w:rsidRPr="0037650A">
        <w:rPr>
          <w:rtl/>
        </w:rPr>
        <w:t>المبسوط</w:t>
      </w:r>
      <w:r w:rsidR="00CF2B90" w:rsidRPr="00BD4DDA">
        <w:rPr>
          <w:rtl/>
        </w:rPr>
        <w:t xml:space="preserve"> ، ج 1 ، ص 83 ؛ </w:t>
      </w:r>
      <w:r w:rsidR="00CF2B90" w:rsidRPr="0037650A">
        <w:rPr>
          <w:rtl/>
        </w:rPr>
        <w:t>النهاية</w:t>
      </w:r>
      <w:r w:rsidR="00CF2B90" w:rsidRPr="00BD4DDA">
        <w:rPr>
          <w:rtl/>
        </w:rPr>
        <w:t xml:space="preserve"> ، ص 97 ؛ </w:t>
      </w:r>
      <w:r w:rsidR="00CF2B90" w:rsidRPr="00155E76">
        <w:rPr>
          <w:rStyle w:val="libFootnoteBoldChar"/>
          <w:rtl/>
        </w:rPr>
        <w:t>منتهى المطلب</w:t>
      </w:r>
      <w:r w:rsidR="00CF2B90" w:rsidRPr="00BD4DDA">
        <w:rPr>
          <w:rtl/>
        </w:rPr>
        <w:t xml:space="preserve"> ، ج 4 ، ص 248 ؛ </w:t>
      </w:r>
      <w:r w:rsidR="00CF2B90" w:rsidRPr="0037650A">
        <w:rPr>
          <w:rtl/>
        </w:rPr>
        <w:t>ذكرى الشيعة</w:t>
      </w:r>
      <w:r w:rsidR="00CF2B90" w:rsidRPr="00BD4DDA">
        <w:rPr>
          <w:rtl/>
        </w:rPr>
        <w:t xml:space="preserve"> ، ج 3 ، ص 60 ؛ </w:t>
      </w:r>
      <w:r w:rsidR="00CF2B90" w:rsidRPr="0037650A">
        <w:rPr>
          <w:rtl/>
        </w:rPr>
        <w:t>الحبل المتين</w:t>
      </w:r>
      <w:r w:rsidR="00CF2B90" w:rsidRPr="00BD4DDA">
        <w:rPr>
          <w:rtl/>
        </w:rPr>
        <w:t xml:space="preserve"> ، ص 613 </w:t>
      </w:r>
      <w:r w:rsidR="00CF2B90">
        <w:rPr>
          <w:rtl/>
        </w:rPr>
        <w:t>و 6</w:t>
      </w:r>
      <w:r w:rsidR="00CF2B90" w:rsidRPr="00BD4DDA">
        <w:rPr>
          <w:rtl/>
        </w:rPr>
        <w:t>14.</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214 ، ح 841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388 ، ح 1474 ، معلّقاً عن الكليني. </w:t>
      </w:r>
      <w:r w:rsidR="00CF2B90" w:rsidRPr="0037650A">
        <w:rPr>
          <w:rtl/>
        </w:rPr>
        <w:t>معاني الأخبار</w:t>
      </w:r>
      <w:r w:rsidR="00CF2B90" w:rsidRPr="00BD4DDA">
        <w:rPr>
          <w:rtl/>
        </w:rPr>
        <w:t xml:space="preserve"> ، ص 390 ، ح 32 ، بسند عن حمّاد بن عيسى. </w:t>
      </w:r>
      <w:r w:rsidR="00CF2B90" w:rsidRPr="0037650A">
        <w:rPr>
          <w:rtl/>
        </w:rPr>
        <w:t>الفقيه</w:t>
      </w:r>
      <w:r w:rsidR="00CF2B90" w:rsidRPr="00BD4DDA">
        <w:rPr>
          <w:rtl/>
        </w:rPr>
        <w:t xml:space="preserve"> ، ج 1 ، ص 259 ، ح 796 ، معلّقاً عن زرارة. </w:t>
      </w:r>
      <w:r w:rsidR="00CF2B90" w:rsidRPr="0037650A">
        <w:rPr>
          <w:rtl/>
        </w:rPr>
        <w:t>معاني الأخبار</w:t>
      </w:r>
      <w:r w:rsidR="00CF2B90" w:rsidRPr="00BD4DDA">
        <w:rPr>
          <w:rtl/>
        </w:rPr>
        <w:t xml:space="preserve"> ، ص 281 ، مرسلاً عن الصادق </w:t>
      </w:r>
      <w:r w:rsidR="00CF2B90" w:rsidRPr="0099484E">
        <w:rPr>
          <w:rStyle w:val="libFootnoteAlaemChar"/>
          <w:rtl/>
        </w:rPr>
        <w:t>عليه‌السلام</w:t>
      </w:r>
      <w:r w:rsidR="00CF2B90" w:rsidRPr="00BD4DDA">
        <w:rPr>
          <w:rtl/>
        </w:rPr>
        <w:t xml:space="preserve"> ، مع اختلاف يسير </w:t>
      </w:r>
      <w:r w:rsidR="006652BC">
        <w:rPr>
          <w:rFonts w:hint="cs"/>
          <w:rtl/>
        </w:rPr>
        <w:t>.</w:t>
      </w:r>
      <w:r w:rsidR="00CF2B90" w:rsidRPr="004A310D">
        <w:rPr>
          <w:rStyle w:val="libFootnoteBoldChar"/>
          <w:rtl/>
        </w:rPr>
        <w:t>الوافي</w:t>
      </w:r>
      <w:r w:rsidR="00CF2B90" w:rsidRPr="00BD4DDA">
        <w:rPr>
          <w:rtl/>
        </w:rPr>
        <w:t xml:space="preserve"> ، ج 7 ، ص 387 ، ح 6156 ؛ </w:t>
      </w:r>
      <w:r w:rsidR="00CF2B90" w:rsidRPr="004A310D">
        <w:rPr>
          <w:rStyle w:val="libFootnoteBoldChar"/>
          <w:rtl/>
        </w:rPr>
        <w:t>الوسائل</w:t>
      </w:r>
      <w:r w:rsidR="00CF2B90" w:rsidRPr="00BD4DDA">
        <w:rPr>
          <w:rtl/>
        </w:rPr>
        <w:t xml:space="preserve"> ، ج 4 ، ص 399 ، ح 5516.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04D98">
        <w:rPr>
          <w:rtl/>
        </w:rPr>
        <w:lastRenderedPageBreak/>
        <w:t>5338</w:t>
      </w:r>
      <w:r w:rsidRPr="008C051F">
        <w:rPr>
          <w:rStyle w:val="libBold2Char"/>
          <w:rtl/>
        </w:rPr>
        <w:t xml:space="preserve"> / 5.</w:t>
      </w:r>
      <w:r w:rsidRPr="00BD4DDA">
        <w:rPr>
          <w:rtl/>
          <w:lang w:bidi="fa-IR"/>
        </w:rPr>
        <w:t xml:space="preserve"> عَلِيُّ بْنُ مُحَمَّدٍ رَفَعَهُ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رَجُلٍ يُصَلِّي فِي سَرَاوِيلَ لَيْسَ مَعَهُ غَيْرُهُ ، قَالَ : « يَجْعَلُ التِّكَّةَ </w:t>
      </w:r>
      <w:r w:rsidRPr="003E2A4D">
        <w:rPr>
          <w:rStyle w:val="libFootnotenumChar"/>
          <w:rtl/>
        </w:rPr>
        <w:t>(1)</w:t>
      </w:r>
      <w:r w:rsidRPr="00BD4DDA">
        <w:rPr>
          <w:rtl/>
          <w:lang w:bidi="fa-IR"/>
        </w:rPr>
        <w:t xml:space="preserve"> عَلى عَاتِقِهِ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04D98">
        <w:rPr>
          <w:rtl/>
        </w:rPr>
        <w:t>5339</w:t>
      </w:r>
      <w:r w:rsidRPr="008C051F">
        <w:rPr>
          <w:rStyle w:val="libBold2Char"/>
          <w:rtl/>
        </w:rPr>
        <w:t xml:space="preserve"> / 6.</w:t>
      </w:r>
      <w:r w:rsidRPr="00BD4DDA">
        <w:rPr>
          <w:rtl/>
          <w:lang w:bidi="fa-IR"/>
        </w:rPr>
        <w:t xml:space="preserve"> مُحَمَّدُ بْنُ يَحْيى ، عَنْ أَحْمَدَ بْنِ مُحَمَّدٍ ، عَنْ عَلِيِّ بْنِ حَدِيدٍ ، عَنْ جَمِيلٍ ، قَالَ :</w:t>
      </w:r>
    </w:p>
    <w:p w:rsidR="00CF2B90" w:rsidRPr="00BD4DDA" w:rsidRDefault="00CF2B90" w:rsidP="00CF2B90">
      <w:pPr>
        <w:pStyle w:val="libNormal"/>
        <w:rPr>
          <w:rtl/>
          <w:lang w:bidi="fa-IR"/>
        </w:rPr>
      </w:pPr>
      <w:r w:rsidRPr="00BD4DDA">
        <w:rPr>
          <w:rtl/>
          <w:lang w:bidi="fa-IR"/>
        </w:rPr>
        <w:t xml:space="preserve">سَأَلَ مُرَازِمٌ أَبَا عَبْدِ اللهِ </w:t>
      </w:r>
      <w:r w:rsidRPr="008C051F">
        <w:rPr>
          <w:rStyle w:val="libAlaemChar"/>
          <w:rtl/>
        </w:rPr>
        <w:t>عليه‌السلام</w:t>
      </w:r>
      <w:r>
        <w:rPr>
          <w:rtl/>
          <w:lang w:bidi="fa-IR"/>
        </w:rPr>
        <w:t xml:space="preserve"> </w:t>
      </w:r>
      <w:r w:rsidR="00890F05">
        <w:rPr>
          <w:rtl/>
          <w:lang w:bidi="fa-IR"/>
        </w:rPr>
        <w:t>-</w:t>
      </w:r>
      <w:r>
        <w:rPr>
          <w:rtl/>
          <w:lang w:bidi="fa-IR"/>
        </w:rPr>
        <w:t xml:space="preserve"> </w:t>
      </w:r>
      <w:r w:rsidRPr="00BD4DDA">
        <w:rPr>
          <w:rtl/>
          <w:lang w:bidi="fa-IR"/>
        </w:rPr>
        <w:t>وَأَنَا مَعَهُ حَاضِرٌ</w:t>
      </w:r>
      <w:r>
        <w:rPr>
          <w:rtl/>
          <w:lang w:bidi="fa-IR"/>
        </w:rPr>
        <w:t xml:space="preserve"> </w:t>
      </w:r>
      <w:r w:rsidR="00890F05">
        <w:rPr>
          <w:rtl/>
          <w:lang w:bidi="fa-IR"/>
        </w:rPr>
        <w:t>-</w:t>
      </w:r>
      <w:r>
        <w:rPr>
          <w:rtl/>
          <w:lang w:bidi="fa-IR"/>
        </w:rPr>
        <w:t xml:space="preserve"> </w:t>
      </w:r>
      <w:r w:rsidRPr="00BD4DDA">
        <w:rPr>
          <w:rtl/>
          <w:lang w:bidi="fa-IR"/>
        </w:rPr>
        <w:t xml:space="preserve">عَنِ الرَّجُلِ الْحَاضِرِ </w:t>
      </w:r>
      <w:r w:rsidRPr="003E2A4D">
        <w:rPr>
          <w:rStyle w:val="libFootnotenumChar"/>
          <w:rtl/>
        </w:rPr>
        <w:t>(3)</w:t>
      </w:r>
      <w:r w:rsidRPr="00BD4DDA">
        <w:rPr>
          <w:rtl/>
          <w:lang w:bidi="fa-IR"/>
        </w:rPr>
        <w:t xml:space="preserve"> يُصَلِّي فِي إِزَارٍ </w:t>
      </w:r>
      <w:r w:rsidRPr="003E2A4D">
        <w:rPr>
          <w:rStyle w:val="libFootnotenumChar"/>
          <w:rtl/>
        </w:rPr>
        <w:t>(4)</w:t>
      </w:r>
      <w:r w:rsidRPr="00BD4DDA">
        <w:rPr>
          <w:rtl/>
          <w:lang w:bidi="fa-IR"/>
        </w:rPr>
        <w:t xml:space="preserve"> مُرْتَدِياً </w:t>
      </w:r>
      <w:r w:rsidRPr="003E2A4D">
        <w:rPr>
          <w:rStyle w:val="libFootnotenumChar"/>
          <w:rtl/>
        </w:rPr>
        <w:t>(5)</w:t>
      </w:r>
      <w:r w:rsidRPr="00BD4DDA">
        <w:rPr>
          <w:rtl/>
          <w:lang w:bidi="fa-IR"/>
        </w:rPr>
        <w:t xml:space="preserve"> بِهِ</w:t>
      </w:r>
      <w:r>
        <w:rPr>
          <w:rtl/>
          <w:lang w:bidi="fa-IR"/>
        </w:rPr>
        <w:t>؟</w:t>
      </w:r>
    </w:p>
    <w:p w:rsidR="00CF2B90" w:rsidRPr="00BD4DDA" w:rsidRDefault="00CF2B90" w:rsidP="00CF2B90">
      <w:pPr>
        <w:pStyle w:val="libNormal"/>
        <w:rPr>
          <w:rtl/>
          <w:lang w:bidi="fa-IR"/>
        </w:rPr>
      </w:pPr>
      <w:r w:rsidRPr="00BD4DDA">
        <w:rPr>
          <w:rtl/>
          <w:lang w:bidi="fa-IR"/>
        </w:rPr>
        <w:t xml:space="preserve">قَالَ : « يَجْعَلُ عَلى رَقَبَتِهِ مِنْدِيلاً أَوْ عِمَامَةً يَتَرَدّى بِهِ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804D98">
        <w:rPr>
          <w:rtl/>
        </w:rPr>
        <w:t>5340</w:t>
      </w:r>
      <w:r w:rsidRPr="008C051F">
        <w:rPr>
          <w:rStyle w:val="libBold2Char"/>
          <w:rtl/>
        </w:rPr>
        <w:t xml:space="preserve"> / 7.</w:t>
      </w:r>
      <w:r w:rsidRPr="00BD4DDA">
        <w:rPr>
          <w:rtl/>
          <w:lang w:bidi="fa-IR"/>
        </w:rPr>
        <w:t xml:space="preserve"> مُحَمَّدُ بْنُ يَحْيى </w:t>
      </w:r>
      <w:r w:rsidRPr="003E2A4D">
        <w:rPr>
          <w:rStyle w:val="libFootnotenumChar"/>
          <w:rtl/>
        </w:rPr>
        <w:t>(8)</w:t>
      </w:r>
      <w:r w:rsidRPr="00BD4DDA">
        <w:rPr>
          <w:rtl/>
          <w:lang w:bidi="fa-IR"/>
        </w:rPr>
        <w:t xml:space="preserve"> ، عَنْ أَحْمَدَ بْنِ مُحَمَّدٍ ، عَنْ عَلِيِّ بْنِ الْحَكَمِ ، عَنْ هِشَامِ بْنِ سَالِمٍ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يَنْبَغِي أَنْ تَتَوَشَّحَ </w:t>
      </w:r>
      <w:r w:rsidRPr="003E2A4D">
        <w:rPr>
          <w:rStyle w:val="libFootnotenumChar"/>
          <w:rtl/>
        </w:rPr>
        <w:t>(9)</w:t>
      </w:r>
      <w:r w:rsidRPr="00BD4DDA">
        <w:rPr>
          <w:rtl/>
          <w:lang w:bidi="fa-IR"/>
        </w:rPr>
        <w:t xml:space="preserve"> بِإِزَارٍ فَوْقَ الْقَمِيصِ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التِكَّةُ » : رباط السراويل ، والجمع تِكَك. ا</w:t>
      </w:r>
      <w:r w:rsidR="006652BC">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10 ، ص 406 ( تكك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804D98">
        <w:rPr>
          <w:rtl/>
        </w:rPr>
        <w:t>الفقيه</w:t>
      </w:r>
      <w:r w:rsidR="00CF2B90" w:rsidRPr="00BD4DDA">
        <w:rPr>
          <w:rtl/>
        </w:rPr>
        <w:t xml:space="preserve"> ، ج 1 ، ص 256 ، ح 786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366 ، ح 1519 ، بسنده آخر ، مع زيادة في آخره </w:t>
      </w:r>
      <w:r w:rsidR="006652BC">
        <w:rPr>
          <w:rFonts w:hint="cs"/>
          <w:rtl/>
        </w:rPr>
        <w:t>.</w:t>
      </w:r>
      <w:r w:rsidR="00CF2B90" w:rsidRPr="004A310D">
        <w:rPr>
          <w:rStyle w:val="libFootnoteBoldChar"/>
          <w:rtl/>
        </w:rPr>
        <w:t>الوافي</w:t>
      </w:r>
      <w:r w:rsidR="00CF2B90" w:rsidRPr="00BD4DDA">
        <w:rPr>
          <w:rtl/>
        </w:rPr>
        <w:t xml:space="preserve"> ، ج 7 ، ص 379 ، ح 6135 ؛ </w:t>
      </w:r>
      <w:r w:rsidR="00CF2B90" w:rsidRPr="004A310D">
        <w:rPr>
          <w:rStyle w:val="libFootnoteBoldChar"/>
          <w:rtl/>
        </w:rPr>
        <w:t>الوسائل</w:t>
      </w:r>
      <w:r w:rsidR="00CF2B90" w:rsidRPr="00BD4DDA">
        <w:rPr>
          <w:rtl/>
        </w:rPr>
        <w:t xml:space="preserve"> ، ج 4 ، ص 453 ، ح 5696.</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عن الرجل الحاضر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 + « مؤتزر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بخ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5482 </w:t>
      </w:r>
      <w:r w:rsidR="00CF2B90" w:rsidRPr="00C65B67">
        <w:rPr>
          <w:rStyle w:val="libFootnoteBoldChar"/>
          <w:rtl/>
        </w:rPr>
        <w:t>و</w:t>
      </w:r>
      <w:r w:rsidR="00CF2B90" w:rsidRPr="004A310D">
        <w:rPr>
          <w:rStyle w:val="libFootnoteBoldChar"/>
          <w:rtl/>
        </w:rPr>
        <w:t>التهذيب</w:t>
      </w:r>
      <w:r w:rsidR="00CF2B90" w:rsidRPr="00BD4DDA">
        <w:rPr>
          <w:rtl/>
        </w:rPr>
        <w:t xml:space="preserve"> : « مؤتزراً »</w:t>
      </w:r>
      <w:r w:rsidR="00CF2B90">
        <w:rPr>
          <w:rtl/>
        </w:rPr>
        <w:t>.</w:t>
      </w:r>
      <w:r w:rsidR="00CF2B90" w:rsidRPr="00BD4DDA">
        <w:rPr>
          <w:rtl/>
        </w:rPr>
        <w:t xml:space="preserve"> والارتداء والتردّي : التوشّح ، أي اللبس ، ولبس الرداء. انظر : </w:t>
      </w:r>
      <w:r w:rsidR="00CF2B90" w:rsidRPr="005B13E8">
        <w:rPr>
          <w:rStyle w:val="libFootnoteBoldChar"/>
          <w:rtl/>
        </w:rPr>
        <w:t>لسان العرب</w:t>
      </w:r>
      <w:r w:rsidR="00CF2B90" w:rsidRPr="00BD4DDA">
        <w:rPr>
          <w:rtl/>
        </w:rPr>
        <w:t xml:space="preserve"> ، ج 14 ، ص 318 ؛ </w:t>
      </w:r>
      <w:r w:rsidR="00CF2B90" w:rsidRPr="00155E76">
        <w:rPr>
          <w:rStyle w:val="libFootnoteBoldChar"/>
          <w:rtl/>
        </w:rPr>
        <w:t>القاموس المحيط</w:t>
      </w:r>
      <w:r w:rsidR="00CF2B90" w:rsidRPr="00BD4DDA">
        <w:rPr>
          <w:rtl/>
        </w:rPr>
        <w:t xml:space="preserve"> ، ج 2 ، ص 1689 ( ردى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 « بها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366 ، ح 1518 ، معلّقاً عن أحمد بن محمّد </w:t>
      </w:r>
      <w:r w:rsidR="006652BC">
        <w:rPr>
          <w:rFonts w:hint="cs"/>
          <w:rtl/>
        </w:rPr>
        <w:t>.</w:t>
      </w:r>
      <w:r w:rsidR="00CF2B90" w:rsidRPr="004A310D">
        <w:rPr>
          <w:rStyle w:val="libFootnoteBoldChar"/>
          <w:rtl/>
        </w:rPr>
        <w:t>الوافي</w:t>
      </w:r>
      <w:r w:rsidR="00CF2B90" w:rsidRPr="00BD4DDA">
        <w:rPr>
          <w:rtl/>
        </w:rPr>
        <w:t xml:space="preserve"> ، ج 7 ، ص 381 ، ح 6142 ؛ </w:t>
      </w:r>
      <w:r w:rsidR="00CF2B90" w:rsidRPr="004A310D">
        <w:rPr>
          <w:rStyle w:val="libFootnoteBoldChar"/>
          <w:rtl/>
        </w:rPr>
        <w:t>الوسائل</w:t>
      </w:r>
      <w:r w:rsidR="00CF2B90" w:rsidRPr="00BD4DDA">
        <w:rPr>
          <w:rtl/>
        </w:rPr>
        <w:t xml:space="preserve"> ، ج 4 ، ص 390 ، ح 5482 ؛ وص 453 ، ح 5695 ؛ </w:t>
      </w:r>
      <w:r w:rsidR="00CF2B90" w:rsidRPr="00804D98">
        <w:rPr>
          <w:rtl/>
        </w:rPr>
        <w:t>البحار</w:t>
      </w:r>
      <w:r w:rsidR="00CF2B90" w:rsidRPr="00BD4DDA">
        <w:rPr>
          <w:rtl/>
        </w:rPr>
        <w:t xml:space="preserve"> ، ج 83 ، ص 192.</w:t>
      </w:r>
    </w:p>
    <w:tbl>
      <w:tblPr>
        <w:tblStyle w:val="TableGrid"/>
        <w:bidiVisual/>
        <w:tblW w:w="0" w:type="auto"/>
        <w:tblLook w:val="04A0" w:firstRow="1" w:lastRow="0" w:firstColumn="1" w:lastColumn="0" w:noHBand="0" w:noVBand="1"/>
      </w:tblPr>
      <w:tblGrid>
        <w:gridCol w:w="4006"/>
        <w:gridCol w:w="4006"/>
      </w:tblGrid>
      <w:tr w:rsidR="006652BC" w:rsidTr="006652BC">
        <w:tc>
          <w:tcPr>
            <w:tcW w:w="4006" w:type="dxa"/>
          </w:tcPr>
          <w:p w:rsidR="006652BC" w:rsidRDefault="006652BC" w:rsidP="00CF2B90">
            <w:pPr>
              <w:pStyle w:val="libFootnote0"/>
              <w:rPr>
                <w:rtl/>
              </w:rPr>
            </w:pPr>
            <w:r>
              <w:rPr>
                <w:rtl/>
              </w:rPr>
              <w:t>(8).</w:t>
            </w:r>
            <w:r w:rsidRPr="00BD4DDA">
              <w:rPr>
                <w:rtl/>
              </w:rPr>
              <w:t xml:space="preserve"> في </w:t>
            </w:r>
            <w:r w:rsidRPr="004A310D">
              <w:rPr>
                <w:rStyle w:val="libFootnoteBoldChar"/>
                <w:rtl/>
              </w:rPr>
              <w:t>التهذيب</w:t>
            </w:r>
            <w:r w:rsidRPr="00BD4DDA">
              <w:rPr>
                <w:rtl/>
              </w:rPr>
              <w:t xml:space="preserve"> : « عدّة من أصحابنا »</w:t>
            </w:r>
            <w:r>
              <w:rPr>
                <w:rtl/>
              </w:rPr>
              <w:t>.</w:t>
            </w:r>
          </w:p>
        </w:tc>
        <w:tc>
          <w:tcPr>
            <w:tcW w:w="4006" w:type="dxa"/>
          </w:tcPr>
          <w:p w:rsidR="006652BC" w:rsidRDefault="006652BC" w:rsidP="00CF2B90">
            <w:pPr>
              <w:pStyle w:val="libFootnote0"/>
              <w:rPr>
                <w:rtl/>
              </w:rPr>
            </w:pPr>
            <w:r>
              <w:rPr>
                <w:rtl/>
              </w:rPr>
              <w:t>(9).</w:t>
            </w:r>
            <w:r w:rsidRPr="00BD4DDA">
              <w:rPr>
                <w:rtl/>
              </w:rPr>
              <w:t xml:space="preserve"> في « بح ، جن » : « أن يتوشّح »</w:t>
            </w:r>
            <w:r>
              <w:rPr>
                <w:rtl/>
              </w:rPr>
              <w:t>.</w:t>
            </w:r>
          </w:p>
        </w:tc>
      </w:tr>
    </w:tbl>
    <w:p w:rsidR="00CF2B90" w:rsidRPr="00BD4DDA" w:rsidRDefault="00376338" w:rsidP="00CF2B90">
      <w:pPr>
        <w:pStyle w:val="libFootnote0"/>
        <w:rPr>
          <w:rtl/>
          <w:lang w:bidi="fa-IR"/>
        </w:rPr>
      </w:pPr>
      <w:r>
        <w:rPr>
          <w:rtl/>
        </w:rPr>
        <w:t>(10).</w:t>
      </w:r>
      <w:r w:rsidR="00CF2B90" w:rsidRPr="00BD4DDA">
        <w:rPr>
          <w:rtl/>
        </w:rPr>
        <w:t xml:space="preserve"> في </w:t>
      </w:r>
      <w:r w:rsidR="00CF2B90" w:rsidRPr="008135BB">
        <w:rPr>
          <w:rStyle w:val="libFootnoteBoldChar"/>
          <w:rtl/>
        </w:rPr>
        <w:t>الاستبصار</w:t>
      </w:r>
      <w:r w:rsidR="00CF2B90" w:rsidRPr="00BD4DDA">
        <w:rPr>
          <w:rtl/>
        </w:rPr>
        <w:t xml:space="preserve"> : « قميص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537C47">
      <w:pPr>
        <w:pStyle w:val="libNormal0"/>
        <w:rPr>
          <w:rtl/>
          <w:lang w:bidi="fa-IR"/>
        </w:rPr>
      </w:pPr>
      <w:r w:rsidRPr="00BD4DDA">
        <w:rPr>
          <w:rtl/>
          <w:lang w:bidi="fa-IR"/>
        </w:rPr>
        <w:lastRenderedPageBreak/>
        <w:t xml:space="preserve">وَأَنْتَ تُصَلِّي ، وَلَاتَتَّزِرْ بِإِزَارٍ فَوْقَ الْقَمِيصِ </w:t>
      </w:r>
      <w:r w:rsidRPr="003E2A4D">
        <w:rPr>
          <w:rStyle w:val="libFootnotenumChar"/>
          <w:rtl/>
        </w:rPr>
        <w:t>(1)</w:t>
      </w:r>
      <w:r w:rsidRPr="00BD4DDA">
        <w:rPr>
          <w:rtl/>
          <w:lang w:bidi="fa-IR"/>
        </w:rPr>
        <w:t xml:space="preserve"> إِذَا أَنْتَ </w:t>
      </w:r>
      <w:r w:rsidRPr="003E2A4D">
        <w:rPr>
          <w:rStyle w:val="libFootnotenumChar"/>
          <w:rtl/>
        </w:rPr>
        <w:t>(2)</w:t>
      </w:r>
      <w:r w:rsidRPr="00BD4DDA">
        <w:rPr>
          <w:rtl/>
          <w:lang w:bidi="fa-IR"/>
        </w:rPr>
        <w:t xml:space="preserve"> صَلَّيْتَ ؛ فَإِنَّهُ مِنْ زِيِّ </w:t>
      </w:r>
      <w:r w:rsidRPr="003E2A4D">
        <w:rPr>
          <w:rStyle w:val="libFootnotenumChar"/>
          <w:rtl/>
        </w:rPr>
        <w:t>(3)</w:t>
      </w:r>
      <w:r w:rsidRPr="00BD4DDA">
        <w:rPr>
          <w:rtl/>
          <w:lang w:bidi="fa-IR"/>
        </w:rPr>
        <w:t xml:space="preserve"> الْجَاهِلِيَّةِ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libNormal"/>
        <w:rPr>
          <w:rtl/>
          <w:lang w:bidi="fa-IR"/>
        </w:rPr>
      </w:pPr>
      <w:r w:rsidRPr="00804D98">
        <w:rPr>
          <w:rtl/>
        </w:rPr>
        <w:t>5341</w:t>
      </w:r>
      <w:r w:rsidRPr="008C051F">
        <w:rPr>
          <w:rStyle w:val="libBold2Char"/>
          <w:rtl/>
        </w:rPr>
        <w:t xml:space="preserve"> / 8.</w:t>
      </w:r>
      <w:r w:rsidRPr="00BD4DDA">
        <w:rPr>
          <w:rtl/>
          <w:lang w:bidi="fa-IR"/>
        </w:rPr>
        <w:t xml:space="preserve"> مُحَمَّدُ بْنُ يَحْيى ، عَنْ أَحْمَدَ بْنِ مُحَمَّدٍ ، عَنِ ابْنِ مَحْبُوبٍ ، عَنِ ابْنِ رِئَابٍ ، عَنْ زِيَادِ بْنِ سُوقَةَ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لَا بَأْسَ أَنْ يُصَلِّيَ </w:t>
      </w:r>
      <w:r w:rsidRPr="003E2A4D">
        <w:rPr>
          <w:rStyle w:val="libFootnotenumChar"/>
          <w:rtl/>
        </w:rPr>
        <w:t>(5)</w:t>
      </w:r>
      <w:r w:rsidRPr="00BD4DDA">
        <w:rPr>
          <w:rtl/>
          <w:lang w:bidi="fa-IR"/>
        </w:rPr>
        <w:t xml:space="preserve"> أَحَدُكُمْ فِي الثَّوْبِ الْوَاحِدِ وَإِزَارُهُ مُحَلَّلَةٌ </w:t>
      </w:r>
      <w:r w:rsidRPr="003E2A4D">
        <w:rPr>
          <w:rStyle w:val="libFootnotenumChar"/>
          <w:rtl/>
        </w:rPr>
        <w:t>(6)</w:t>
      </w:r>
      <w:r w:rsidRPr="00BD4DDA">
        <w:rPr>
          <w:rtl/>
          <w:lang w:bidi="fa-IR"/>
        </w:rPr>
        <w:t xml:space="preserve"> ؛ إِنَّ دِينَ مُحَمَّدٍ </w:t>
      </w:r>
      <w:r w:rsidR="0099484E" w:rsidRPr="0099484E">
        <w:rPr>
          <w:rStyle w:val="libAlaemChar"/>
          <w:rtl/>
        </w:rPr>
        <w:t>صلى‌الله‌عليه‌وآله</w:t>
      </w:r>
      <w:r w:rsidRPr="00BD4DDA">
        <w:rPr>
          <w:rtl/>
          <w:lang w:bidi="fa-IR"/>
        </w:rPr>
        <w:t xml:space="preserve"> حَنِيفٌ </w:t>
      </w:r>
      <w:r w:rsidRPr="003E2A4D">
        <w:rPr>
          <w:rStyle w:val="libFootnotenumChar"/>
          <w:rtl/>
        </w:rPr>
        <w:t>(7)</w:t>
      </w:r>
      <w:r w:rsidRPr="00BD4DDA">
        <w:rPr>
          <w:rtl/>
          <w:lang w:bidi="fa-IR"/>
        </w:rPr>
        <w:t xml:space="preserve">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8A41E8">
        <w:rPr>
          <w:rtl/>
        </w:rPr>
        <w:t>5342</w:t>
      </w:r>
      <w:r w:rsidRPr="008C051F">
        <w:rPr>
          <w:rStyle w:val="libBold2Char"/>
          <w:rtl/>
        </w:rPr>
        <w:t xml:space="preserve"> / 9.</w:t>
      </w:r>
      <w:r w:rsidRPr="00BD4DDA">
        <w:rPr>
          <w:rtl/>
          <w:lang w:bidi="fa-IR"/>
        </w:rPr>
        <w:t xml:space="preserve"> أَحْمَدُ بْنُ إِدْرِيسَ ، عَنْ مُحَمَّدِ بْنِ عَبْدِ الْجَبَّارِ ، عَنْ صَفْوَانَ بْنِ يَحْيى ، عَنْ رِفَاعَةَ ، قَالَ :</w:t>
      </w:r>
    </w:p>
    <w:p w:rsidR="00CF2B90" w:rsidRPr="00BD4DDA" w:rsidRDefault="00CF2B90" w:rsidP="00CF2B90">
      <w:pPr>
        <w:pStyle w:val="libNormal"/>
        <w:rPr>
          <w:rtl/>
          <w:lang w:bidi="fa-IR"/>
        </w:rPr>
      </w:pPr>
      <w:r w:rsidRPr="00BD4DDA">
        <w:rPr>
          <w:rtl/>
          <w:lang w:bidi="fa-IR"/>
        </w:rPr>
        <w:t xml:space="preserve">حَدَّثَنِي مَنْ سَمِعَ </w:t>
      </w:r>
      <w:r w:rsidRPr="003E2A4D">
        <w:rPr>
          <w:rStyle w:val="libFootnotenumChar"/>
          <w:rtl/>
        </w:rPr>
        <w:t>(9)</w:t>
      </w:r>
      <w:r w:rsidRPr="00BD4DDA">
        <w:rPr>
          <w:rtl/>
          <w:lang w:bidi="fa-IR"/>
        </w:rPr>
        <w:t xml:space="preserve"> أَبَا عَبْدِ اللهِ </w:t>
      </w:r>
      <w:r w:rsidRPr="008C051F">
        <w:rPr>
          <w:rStyle w:val="libAlaemChar"/>
          <w:rtl/>
        </w:rPr>
        <w:t>عليه‌السلام</w:t>
      </w:r>
      <w:r w:rsidRPr="00BD4DDA">
        <w:rPr>
          <w:rtl/>
          <w:lang w:bidi="fa-IR"/>
        </w:rPr>
        <w:t xml:space="preserve"> عَنِ الرَّجُلِ يُصَلِّي فِي ثَوْبٍ وَاحِدٍ مُتَّزِراً </w:t>
      </w:r>
      <w:r w:rsidRPr="003E2A4D">
        <w:rPr>
          <w:rStyle w:val="libFootnotenumChar"/>
          <w:rtl/>
        </w:rPr>
        <w:t>(10)</w:t>
      </w:r>
      <w:r w:rsidRPr="00BD4DDA">
        <w:rPr>
          <w:rtl/>
          <w:lang w:bidi="fa-IR"/>
        </w:rPr>
        <w:t xml:space="preserve"> بِهِ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F0696A" w:rsidTr="00F0696A">
        <w:tc>
          <w:tcPr>
            <w:tcW w:w="4006" w:type="dxa"/>
          </w:tcPr>
          <w:p w:rsidR="00F0696A" w:rsidRDefault="00F0696A" w:rsidP="00CF2B90">
            <w:pPr>
              <w:pStyle w:val="libFootnote0"/>
              <w:rPr>
                <w:rtl/>
              </w:rPr>
            </w:pPr>
            <w:r>
              <w:rPr>
                <w:rtl/>
              </w:rPr>
              <w:t>(1).</w:t>
            </w:r>
            <w:r w:rsidRPr="00BD4DDA">
              <w:rPr>
                <w:rtl/>
              </w:rPr>
              <w:t xml:space="preserve"> في </w:t>
            </w:r>
            <w:r w:rsidRPr="004A310D">
              <w:rPr>
                <w:rStyle w:val="libFootnoteBoldChar"/>
                <w:rtl/>
              </w:rPr>
              <w:t>التهذيب</w:t>
            </w:r>
            <w:r w:rsidRPr="00BD4DDA">
              <w:rPr>
                <w:rtl/>
              </w:rPr>
              <w:t xml:space="preserve"> :</w:t>
            </w:r>
            <w:r>
              <w:rPr>
                <w:rtl/>
              </w:rPr>
              <w:t xml:space="preserve"> - «</w:t>
            </w:r>
            <w:r w:rsidRPr="00BD4DDA">
              <w:rPr>
                <w:rtl/>
              </w:rPr>
              <w:t>وأنت تصلّي</w:t>
            </w:r>
            <w:r>
              <w:rPr>
                <w:rtl/>
              </w:rPr>
              <w:t xml:space="preserve">- </w:t>
            </w:r>
            <w:r w:rsidRPr="00BD4DDA">
              <w:rPr>
                <w:rtl/>
              </w:rPr>
              <w:t>إلى</w:t>
            </w:r>
            <w:r>
              <w:rPr>
                <w:rtl/>
              </w:rPr>
              <w:t xml:space="preserve"> -</w:t>
            </w:r>
            <w:r w:rsidRPr="00BD4DDA">
              <w:rPr>
                <w:rtl/>
              </w:rPr>
              <w:t>إذا أنت »</w:t>
            </w:r>
            <w:r>
              <w:rPr>
                <w:rtl/>
              </w:rPr>
              <w:t>.</w:t>
            </w:r>
          </w:p>
        </w:tc>
        <w:tc>
          <w:tcPr>
            <w:tcW w:w="4006" w:type="dxa"/>
          </w:tcPr>
          <w:p w:rsidR="00F0696A" w:rsidRDefault="00F0696A" w:rsidP="00CF2B90">
            <w:pPr>
              <w:pStyle w:val="libFootnote0"/>
              <w:rPr>
                <w:rtl/>
              </w:rPr>
            </w:pPr>
            <w:r>
              <w:rPr>
                <w:rtl/>
              </w:rPr>
              <w:t>(2).</w:t>
            </w:r>
            <w:r w:rsidRPr="00BD4DDA">
              <w:rPr>
                <w:rtl/>
              </w:rPr>
              <w:t xml:space="preserve"> في « جن » :</w:t>
            </w:r>
            <w:r>
              <w:rPr>
                <w:rtl/>
              </w:rPr>
              <w:t xml:space="preserve"> - </w:t>
            </w:r>
            <w:r w:rsidRPr="00BD4DDA">
              <w:rPr>
                <w:rtl/>
              </w:rPr>
              <w:t>« أنت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 الزِيُّ » : اللباس والهيئة. ا</w:t>
      </w:r>
      <w:r w:rsidR="005771E2">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14 ، ص 366 ( زوى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214 ، ح 840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388 ، ح 1473 ، معلّقاً عن الكليني </w:t>
      </w:r>
      <w:r w:rsidR="005771E2">
        <w:rPr>
          <w:rFonts w:hint="cs"/>
          <w:rtl/>
        </w:rPr>
        <w:t>.</w:t>
      </w:r>
      <w:r w:rsidR="00CF2B90" w:rsidRPr="004A310D">
        <w:rPr>
          <w:rStyle w:val="libFootnoteBoldChar"/>
          <w:rtl/>
        </w:rPr>
        <w:t>الوافي</w:t>
      </w:r>
      <w:r w:rsidR="00CF2B90" w:rsidRPr="00BD4DDA">
        <w:rPr>
          <w:rtl/>
        </w:rPr>
        <w:t xml:space="preserve"> ، ج 7 ، ص 385 ، ح 6150 ؛ </w:t>
      </w:r>
      <w:r w:rsidR="00CF2B90" w:rsidRPr="004A310D">
        <w:rPr>
          <w:rStyle w:val="libFootnoteBoldChar"/>
          <w:rtl/>
        </w:rPr>
        <w:t>الوسائل</w:t>
      </w:r>
      <w:r w:rsidR="00CF2B90" w:rsidRPr="00BD4DDA">
        <w:rPr>
          <w:rtl/>
        </w:rPr>
        <w:t xml:space="preserve"> ، ج 4 ، ص 395 ، ح 5504.</w:t>
      </w:r>
    </w:p>
    <w:p w:rsidR="00CF2B90" w:rsidRPr="00BD4DDA" w:rsidRDefault="00376338" w:rsidP="00CF2B90">
      <w:pPr>
        <w:pStyle w:val="libFootnote0"/>
        <w:rPr>
          <w:rtl/>
          <w:lang w:bidi="fa-IR"/>
        </w:rPr>
      </w:pPr>
      <w:r>
        <w:rPr>
          <w:rtl/>
        </w:rPr>
        <w:t>(5).</w:t>
      </w:r>
      <w:r w:rsidR="00CF2B90" w:rsidRPr="00BD4DDA">
        <w:rPr>
          <w:rtl/>
        </w:rPr>
        <w:t xml:space="preserve"> في « جن » : « بأن يصلّي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216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محلولة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يدلّ على أنّ شدّ الإزار أولى ، وحمل على عدم كشف العورة في حال من أحوال الصلاة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الحنيف » : المائل إلى الاستقامة ؛ من الحَنَف ، وهو الميل عن الضلال إلى الاستقامة. والمراد به هنا ما لا حرج فيه ولا ضيق. ا</w:t>
      </w:r>
      <w:r w:rsidR="005771E2">
        <w:rPr>
          <w:rFonts w:hint="cs"/>
          <w:rtl/>
        </w:rPr>
        <w:t>ُ</w:t>
      </w:r>
      <w:r w:rsidR="00CF2B90" w:rsidRPr="00BD4DDA">
        <w:rPr>
          <w:rtl/>
        </w:rPr>
        <w:t xml:space="preserve">نظر : </w:t>
      </w:r>
      <w:r w:rsidR="00CF2B90" w:rsidRPr="00C65B67">
        <w:rPr>
          <w:rStyle w:val="libFootnoteBoldChar"/>
          <w:rtl/>
        </w:rPr>
        <w:t>المفردات للراغب</w:t>
      </w:r>
      <w:r w:rsidR="00CF2B90" w:rsidRPr="00BD4DDA">
        <w:rPr>
          <w:rtl/>
        </w:rPr>
        <w:t xml:space="preserve"> ، ص 260 ( حنف ) ؛ </w:t>
      </w:r>
      <w:r w:rsidR="00CF2B90" w:rsidRPr="004A310D">
        <w:rPr>
          <w:rStyle w:val="libFootnoteBoldChar"/>
          <w:rtl/>
        </w:rPr>
        <w:t>الوافي</w:t>
      </w:r>
      <w:r w:rsidR="00CF2B90" w:rsidRPr="00BD4DDA">
        <w:rPr>
          <w:rtl/>
        </w:rPr>
        <w:t xml:space="preserve"> ، ج 7 ، ص 374.</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357 ، ح 1477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392 ، ح 1492 ، بسندهما عن أحمد بن محمّد. </w:t>
      </w:r>
      <w:r w:rsidR="00CF2B90" w:rsidRPr="004A310D">
        <w:rPr>
          <w:rStyle w:val="libFootnoteBoldChar"/>
          <w:rtl/>
        </w:rPr>
        <w:t>التهذيب</w:t>
      </w:r>
      <w:r w:rsidR="00CF2B90" w:rsidRPr="00BD4DDA">
        <w:rPr>
          <w:rtl/>
        </w:rPr>
        <w:t xml:space="preserve"> ، ج 2 ، ص 216 ، ح 850 ، بسنده عن الحسن بن محبوب. </w:t>
      </w:r>
      <w:r w:rsidR="00CF2B90" w:rsidRPr="008A41E8">
        <w:rPr>
          <w:rtl/>
        </w:rPr>
        <w:t>الفقيه</w:t>
      </w:r>
      <w:r w:rsidR="00CF2B90" w:rsidRPr="00BD4DDA">
        <w:rPr>
          <w:rtl/>
        </w:rPr>
        <w:t xml:space="preserve"> ، ج 1 ، ص 267 ، ح 827 ، معلّقاً عن زياد بن سوقة. راجع : </w:t>
      </w:r>
      <w:r w:rsidR="00CF2B90" w:rsidRPr="004A310D">
        <w:rPr>
          <w:rStyle w:val="libFootnoteBoldChar"/>
          <w:rtl/>
        </w:rPr>
        <w:t>التهذيب</w:t>
      </w:r>
      <w:r w:rsidR="00CF2B90" w:rsidRPr="00BD4DDA">
        <w:rPr>
          <w:rtl/>
        </w:rPr>
        <w:t xml:space="preserve"> ، ج 2 ، ص 326 ، ح 1335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392 ، ح 1493 </w:t>
      </w:r>
      <w:r w:rsidR="005771E2">
        <w:rPr>
          <w:rFonts w:hint="cs"/>
          <w:rtl/>
        </w:rPr>
        <w:t>.</w:t>
      </w:r>
      <w:r w:rsidR="00CF2B90" w:rsidRPr="004A310D">
        <w:rPr>
          <w:rStyle w:val="libFootnoteBoldChar"/>
          <w:rtl/>
        </w:rPr>
        <w:t>الوافي</w:t>
      </w:r>
      <w:r w:rsidR="00CF2B90" w:rsidRPr="00BD4DDA">
        <w:rPr>
          <w:rtl/>
        </w:rPr>
        <w:t xml:space="preserve"> ، ج 7 ، ص 374 ، ح 6115 ؛ </w:t>
      </w:r>
      <w:r w:rsidR="00CF2B90" w:rsidRPr="004A310D">
        <w:rPr>
          <w:rStyle w:val="libFootnoteBoldChar"/>
          <w:rtl/>
        </w:rPr>
        <w:t>الوسائل</w:t>
      </w:r>
      <w:r w:rsidR="00CF2B90" w:rsidRPr="00BD4DDA">
        <w:rPr>
          <w:rtl/>
        </w:rPr>
        <w:t xml:space="preserve"> ، ج 4 ، ص 393 ، ح 5495 ؛ </w:t>
      </w:r>
      <w:r w:rsidR="00CF2B90" w:rsidRPr="008A41E8">
        <w:rPr>
          <w:rtl/>
        </w:rPr>
        <w:t>البحار</w:t>
      </w:r>
      <w:r w:rsidR="00CF2B90" w:rsidRPr="00BD4DDA">
        <w:rPr>
          <w:rtl/>
        </w:rPr>
        <w:t xml:space="preserve"> ، ج 83 ، ص 185.</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 سأل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يأتزر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قَالَ : « لَا بَأْسَ بِهِ </w:t>
      </w:r>
      <w:r w:rsidRPr="003E2A4D">
        <w:rPr>
          <w:rStyle w:val="libFootnotenumChar"/>
          <w:rtl/>
        </w:rPr>
        <w:t>(1)</w:t>
      </w:r>
      <w:r w:rsidRPr="00BD4DDA">
        <w:rPr>
          <w:rtl/>
          <w:lang w:bidi="fa-IR"/>
        </w:rPr>
        <w:t xml:space="preserve"> إِذَا رَفَعَهُ إِلَى الثُّنْدُوَتَيْنِ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8A41E8">
        <w:rPr>
          <w:rtl/>
        </w:rPr>
        <w:t>5343</w:t>
      </w:r>
      <w:r w:rsidRPr="008C051F">
        <w:rPr>
          <w:rStyle w:val="libBold2Char"/>
          <w:rtl/>
        </w:rPr>
        <w:t xml:space="preserve"> / 10.</w:t>
      </w:r>
      <w:r w:rsidRPr="00BD4DDA">
        <w:rPr>
          <w:rtl/>
          <w:lang w:bidi="fa-IR"/>
        </w:rPr>
        <w:t xml:space="preserve"> وَعَنْهُ </w:t>
      </w:r>
      <w:r w:rsidRPr="003E2A4D">
        <w:rPr>
          <w:rStyle w:val="libFootnotenumChar"/>
          <w:rtl/>
        </w:rPr>
        <w:t>(4)</w:t>
      </w:r>
      <w:r w:rsidRPr="00BD4DDA">
        <w:rPr>
          <w:rtl/>
          <w:lang w:bidi="fa-IR"/>
        </w:rPr>
        <w:t xml:space="preserve"> ، عَنْ مُحَمَّدِ بْنِ أَحْمَدَ ، عَنْ أَحْمَدَ بْنِ الْحَسَنِ بْنِ عَلِيٍّ ، عَنْ عَمْرِو بْنِ سَعِيدٍ ، عَنْ مُصَدِّقِ بْنِ صَدَقَةَ ، عَنْ عَمَّارٍ السَّابَاطِيِّ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w:t>
      </w:r>
      <w:r w:rsidRPr="003E2A4D">
        <w:rPr>
          <w:rStyle w:val="libFootnotenumChar"/>
          <w:rtl/>
        </w:rPr>
        <w:t>(5)</w:t>
      </w:r>
      <w:r w:rsidRPr="00BD4DDA">
        <w:rPr>
          <w:rtl/>
          <w:lang w:bidi="fa-IR"/>
        </w:rPr>
        <w:t xml:space="preserve"> الرَّجُلِ يُصَلِّي ، فَيُدْخِلُ </w:t>
      </w:r>
      <w:r w:rsidRPr="003E2A4D">
        <w:rPr>
          <w:rStyle w:val="libFootnotenumChar"/>
          <w:rtl/>
        </w:rPr>
        <w:t>(6)</w:t>
      </w:r>
      <w:r w:rsidRPr="00BD4DDA">
        <w:rPr>
          <w:rtl/>
          <w:lang w:bidi="fa-IR"/>
        </w:rPr>
        <w:t xml:space="preserve"> يَدَيْهِ </w:t>
      </w:r>
      <w:r w:rsidRPr="003E2A4D">
        <w:rPr>
          <w:rStyle w:val="libFootnotenumChar"/>
          <w:rtl/>
        </w:rPr>
        <w:t>(7)</w:t>
      </w:r>
      <w:r w:rsidRPr="00BD4DDA">
        <w:rPr>
          <w:rtl/>
          <w:lang w:bidi="fa-IR"/>
        </w:rPr>
        <w:t xml:space="preserve"> تَحْتَ </w:t>
      </w:r>
      <w:r w:rsidRPr="003E2A4D">
        <w:rPr>
          <w:rStyle w:val="libFootnotenumChar"/>
          <w:rtl/>
        </w:rPr>
        <w:t>(8)</w:t>
      </w:r>
      <w:r w:rsidRPr="00BD4DDA">
        <w:rPr>
          <w:rtl/>
          <w:lang w:bidi="fa-IR"/>
        </w:rPr>
        <w:t xml:space="preserve"> ثَوْبِهِ ، قَالَ :</w:t>
      </w:r>
      <w:r>
        <w:rPr>
          <w:rFonts w:hint="cs"/>
          <w:rtl/>
          <w:lang w:bidi="fa-IR"/>
        </w:rPr>
        <w:t xml:space="preserve"> </w:t>
      </w:r>
      <w:r w:rsidRPr="00BD4DDA">
        <w:rPr>
          <w:rtl/>
          <w:lang w:bidi="fa-IR"/>
        </w:rPr>
        <w:t xml:space="preserve">« إِنْ </w:t>
      </w:r>
      <w:r w:rsidRPr="003E2A4D">
        <w:rPr>
          <w:rStyle w:val="libFootnotenumChar"/>
          <w:rtl/>
        </w:rPr>
        <w:t>(9)</w:t>
      </w:r>
      <w:r w:rsidRPr="00BD4DDA">
        <w:rPr>
          <w:rtl/>
          <w:lang w:bidi="fa-IR"/>
        </w:rPr>
        <w:t xml:space="preserve"> كَانَ عَلَيْهِ ثَوْبٌ آخَرُ</w:t>
      </w:r>
      <w:r>
        <w:rPr>
          <w:rtl/>
          <w:lang w:bidi="fa-IR"/>
        </w:rPr>
        <w:t xml:space="preserve"> </w:t>
      </w:r>
      <w:r w:rsidR="00890F05">
        <w:rPr>
          <w:rtl/>
          <w:lang w:bidi="fa-IR"/>
        </w:rPr>
        <w:t>-</w:t>
      </w:r>
      <w:r>
        <w:rPr>
          <w:rtl/>
          <w:lang w:bidi="fa-IR"/>
        </w:rPr>
        <w:t xml:space="preserve"> </w:t>
      </w:r>
      <w:r w:rsidRPr="00BD4DDA">
        <w:rPr>
          <w:rtl/>
          <w:lang w:bidi="fa-IR"/>
        </w:rPr>
        <w:t>إِزَارٌ أَوْ سَرَاوِيلُ</w:t>
      </w:r>
      <w:r>
        <w:rPr>
          <w:rtl/>
          <w:lang w:bidi="fa-IR"/>
        </w:rPr>
        <w:t xml:space="preserve"> </w:t>
      </w:r>
      <w:r w:rsidR="00890F05">
        <w:rPr>
          <w:rtl/>
          <w:lang w:bidi="fa-IR"/>
        </w:rPr>
        <w:t>-</w:t>
      </w:r>
      <w:r>
        <w:rPr>
          <w:rtl/>
          <w:lang w:bidi="fa-IR"/>
        </w:rPr>
        <w:t xml:space="preserve"> </w:t>
      </w:r>
      <w:r w:rsidRPr="00BD4DDA">
        <w:rPr>
          <w:rtl/>
          <w:lang w:bidi="fa-IR"/>
        </w:rPr>
        <w:t>فَلَا بَأْسَ ؛ وَإِنْ لَمْ يَكُنْ ، فَلَا يَجُوزُ لَهُ ذلِكَ ؛ وَإِنْ أَدْخَلَ يَداً وَاحِدَةً ، وَلَمْ يُدْخِلِ الْأُخْرى ، فَلَا بَأْسَ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8A41E8">
        <w:rPr>
          <w:rtl/>
        </w:rPr>
        <w:t>5344</w:t>
      </w:r>
      <w:r w:rsidRPr="008C051F">
        <w:rPr>
          <w:rStyle w:val="libBold2Char"/>
          <w:rtl/>
        </w:rPr>
        <w:t xml:space="preserve"> / 11.</w:t>
      </w:r>
      <w:r w:rsidRPr="00BD4DDA">
        <w:rPr>
          <w:rtl/>
          <w:lang w:bidi="fa-IR"/>
        </w:rPr>
        <w:t xml:space="preserve"> مُحَمَّدُ بْنُ يَحْيى ، عَنْ أَحْمَدَ بْنِ مُحَمَّدٍ ، عَنِ الْحُسَيْنِ بْنِ سَعِيدٍ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الثديين »</w:t>
      </w:r>
      <w:r w:rsidR="00CF2B90">
        <w:rPr>
          <w:rtl/>
        </w:rPr>
        <w:t>.</w:t>
      </w:r>
      <w:r w:rsidR="00CF2B90" w:rsidRPr="00BD4DDA">
        <w:rPr>
          <w:rtl/>
        </w:rPr>
        <w:t xml:space="preserve"> </w:t>
      </w:r>
      <w:r w:rsidR="00CF2B90">
        <w:rPr>
          <w:rtl/>
        </w:rPr>
        <w:t>و «</w:t>
      </w:r>
      <w:r w:rsidR="00CF2B90" w:rsidRPr="00BD4DDA">
        <w:rPr>
          <w:rtl/>
        </w:rPr>
        <w:t xml:space="preserve"> الثندوتان » : تثنية الثندوة ، وهي لحم الثدي ، وقيل : أصله ، وعن ابن السكّيت : هي اللحم الذي حول الثدي ، ومن همزها ضمّ أوّلها ، ومن لم يهمز فتحه. وعن غيره : الثندوة للرجل ، والثدي للمرأة. ا</w:t>
      </w:r>
      <w:r w:rsidR="005771E2">
        <w:rPr>
          <w:rFonts w:hint="cs"/>
          <w:rtl/>
        </w:rPr>
        <w:t>ُ</w:t>
      </w:r>
      <w:r w:rsidR="00CF2B90" w:rsidRPr="00BD4DDA">
        <w:rPr>
          <w:rtl/>
        </w:rPr>
        <w:t xml:space="preserve">نظر : </w:t>
      </w:r>
      <w:r w:rsidR="00CF2B90" w:rsidRPr="008A41E8">
        <w:rPr>
          <w:rtl/>
        </w:rPr>
        <w:t>النهاية</w:t>
      </w:r>
      <w:r w:rsidR="00CF2B90" w:rsidRPr="00BD4DDA">
        <w:rPr>
          <w:rtl/>
        </w:rPr>
        <w:t xml:space="preserve"> ، ج 1 ، ص 223 ؛ </w:t>
      </w:r>
      <w:r w:rsidR="00CF2B90" w:rsidRPr="005B13E8">
        <w:rPr>
          <w:rStyle w:val="libFootnoteBoldChar"/>
          <w:rtl/>
        </w:rPr>
        <w:t>لسان العرب</w:t>
      </w:r>
      <w:r w:rsidR="00CF2B90" w:rsidRPr="00BD4DDA">
        <w:rPr>
          <w:rtl/>
        </w:rPr>
        <w:t xml:space="preserve"> ، ج 3 ، ص 106 ( ثند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216 ، ح 849 ، بسنده عن صفوان ، عن رفاعة بن موسى </w:t>
      </w:r>
      <w:r w:rsidR="005771E2">
        <w:rPr>
          <w:rFonts w:hint="cs"/>
          <w:rtl/>
        </w:rPr>
        <w:t>.</w:t>
      </w:r>
      <w:r w:rsidR="00CF2B90" w:rsidRPr="004A310D">
        <w:rPr>
          <w:rStyle w:val="libFootnoteBoldChar"/>
          <w:rtl/>
        </w:rPr>
        <w:t>الوافي</w:t>
      </w:r>
      <w:r w:rsidR="00CF2B90" w:rsidRPr="00BD4DDA">
        <w:rPr>
          <w:rtl/>
        </w:rPr>
        <w:t xml:space="preserve"> ، ج 7 ، ص 381 ، ح 6143 ؛ </w:t>
      </w:r>
      <w:r w:rsidR="00CF2B90" w:rsidRPr="004A310D">
        <w:rPr>
          <w:rStyle w:val="libFootnoteBoldChar"/>
          <w:rtl/>
        </w:rPr>
        <w:t>الوسائل</w:t>
      </w:r>
      <w:r w:rsidR="00CF2B90" w:rsidRPr="00BD4DDA">
        <w:rPr>
          <w:rtl/>
        </w:rPr>
        <w:t xml:space="preserve"> ، ج 4 ، ص 390 ، ح 5481.</w:t>
      </w:r>
    </w:p>
    <w:p w:rsidR="00CF2B90" w:rsidRPr="00BD4DDA" w:rsidRDefault="00376338" w:rsidP="00CF2B90">
      <w:pPr>
        <w:pStyle w:val="libFootnote0"/>
        <w:rPr>
          <w:rtl/>
          <w:lang w:bidi="fa-IR"/>
        </w:rPr>
      </w:pPr>
      <w:r>
        <w:rPr>
          <w:rtl/>
        </w:rPr>
        <w:t>(4).</w:t>
      </w:r>
      <w:r w:rsidR="00CF2B90" w:rsidRPr="00BD4DDA">
        <w:rPr>
          <w:rtl/>
        </w:rPr>
        <w:t xml:space="preserve"> الظاهر رجوع الضمير إلى أحمد بن إدريس ؛ فقد روى أحمد بن إدريس عن محمّد بن أحمد [ بن يحيى ] عن أحمد بن الحسن [ بن عليّ بن فضّال ] في عددٍ من الأسناد. راجع : </w:t>
      </w:r>
      <w:r w:rsidR="00CF2B90" w:rsidRPr="008A41E8">
        <w:rPr>
          <w:rtl/>
        </w:rPr>
        <w:t>معجم رجال الحديث</w:t>
      </w:r>
      <w:r w:rsidR="00CF2B90" w:rsidRPr="00BD4DDA">
        <w:rPr>
          <w:rtl/>
        </w:rPr>
        <w:t xml:space="preserve"> ، ج 14 ، ص 437</w:t>
      </w:r>
      <w:r w:rsidR="00CF2B90">
        <w:rPr>
          <w:rtl/>
        </w:rPr>
        <w:t xml:space="preserve"> </w:t>
      </w:r>
      <w:r w:rsidR="00890F05">
        <w:rPr>
          <w:rtl/>
        </w:rPr>
        <w:t>-</w:t>
      </w:r>
      <w:r w:rsidR="00CF2B90">
        <w:rPr>
          <w:rtl/>
        </w:rPr>
        <w:t xml:space="preserve"> </w:t>
      </w:r>
      <w:r w:rsidR="00CF2B90" w:rsidRPr="00BD4DDA">
        <w:rPr>
          <w:rtl/>
        </w:rPr>
        <w:t>439 ؛ وج 15 ، ص 313</w:t>
      </w:r>
      <w:r w:rsidR="00CF2B90">
        <w:rPr>
          <w:rtl/>
        </w:rPr>
        <w:t xml:space="preserve"> </w:t>
      </w:r>
      <w:r w:rsidR="00890F05">
        <w:rPr>
          <w:rtl/>
        </w:rPr>
        <w:t>-</w:t>
      </w:r>
      <w:r w:rsidR="00CF2B90">
        <w:rPr>
          <w:rtl/>
        </w:rPr>
        <w:t xml:space="preserve"> </w:t>
      </w:r>
      <w:r w:rsidR="00CF2B90" w:rsidRPr="00BD4DDA">
        <w:rPr>
          <w:rtl/>
        </w:rPr>
        <w:t xml:space="preserve">315. فعليه ما ورد في </w:t>
      </w:r>
      <w:r w:rsidR="00CF2B90" w:rsidRPr="004A310D">
        <w:rPr>
          <w:rStyle w:val="libFootnoteBoldChar"/>
          <w:rtl/>
        </w:rPr>
        <w:t>الوسائل</w:t>
      </w:r>
      <w:r w:rsidR="00CF2B90" w:rsidRPr="00BD4DDA">
        <w:rPr>
          <w:rtl/>
        </w:rPr>
        <w:t xml:space="preserve"> ، ذيل ح 5630 ، من إرجاع الضمير إلى محمّد بن يحيى ، لايخلو من تأمّلٍ.</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قال : سألته عن » بدل « في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بح ، بخ ، بس ، جن » : « يدخل » بدون الفاء.</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يده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حاشية « بث » و</w:t>
      </w:r>
      <w:r w:rsidR="00CF2B90" w:rsidRPr="004A310D">
        <w:rPr>
          <w:rStyle w:val="libFootnoteBoldChar"/>
          <w:rtl/>
        </w:rPr>
        <w:t>الوافي</w:t>
      </w:r>
      <w:r w:rsidR="00CF2B90" w:rsidRPr="00BD4DDA">
        <w:rPr>
          <w:rtl/>
        </w:rPr>
        <w:t xml:space="preserve"> : « في » بدل « تحت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هكذا في جميع النسخ التي قوبلت </w:t>
      </w:r>
      <w:r w:rsidR="00CF2B90" w:rsidRPr="00C65B67">
        <w:rPr>
          <w:rStyle w:val="libFootnoteBoldChar"/>
          <w:rtl/>
        </w:rPr>
        <w:t>و</w:t>
      </w:r>
      <w:r w:rsidR="00CF2B90" w:rsidRPr="004A310D">
        <w:rPr>
          <w:rStyle w:val="libFootnoteBoldChar"/>
          <w:rtl/>
        </w:rPr>
        <w:t>التهذيب</w:t>
      </w:r>
      <w:r w:rsidR="00CF2B90" w:rsidRPr="00BD4DDA">
        <w:rPr>
          <w:rtl/>
        </w:rPr>
        <w:t>. وفي المطبوع : « إذا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356 ، ح 1475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392 ، ح 1494 ، بسندهما عن أحمد بن الحسن بن عليّ </w:t>
      </w:r>
      <w:r w:rsidR="005771E2">
        <w:rPr>
          <w:rFonts w:hint="cs"/>
          <w:rtl/>
        </w:rPr>
        <w:t>.</w:t>
      </w:r>
      <w:r w:rsidR="00CF2B90" w:rsidRPr="004A310D">
        <w:rPr>
          <w:rStyle w:val="libFootnoteBoldChar"/>
          <w:rtl/>
        </w:rPr>
        <w:t>الوافي</w:t>
      </w:r>
      <w:r w:rsidR="00CF2B90" w:rsidRPr="00BD4DDA">
        <w:rPr>
          <w:rtl/>
        </w:rPr>
        <w:t xml:space="preserve"> ، ج 7 ، ص 398 ، ح 6188 ؛ </w:t>
      </w:r>
      <w:r w:rsidR="00CF2B90" w:rsidRPr="004A310D">
        <w:rPr>
          <w:rStyle w:val="libFootnoteBoldChar"/>
          <w:rtl/>
        </w:rPr>
        <w:t>الوسائل</w:t>
      </w:r>
      <w:r w:rsidR="00CF2B90" w:rsidRPr="00BD4DDA">
        <w:rPr>
          <w:rtl/>
        </w:rPr>
        <w:t xml:space="preserve"> ، ج 4 ، ص 432 ، ذيل ح 5630.</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عُثْمَانَ بْنِ عِيسى ، عَنِ ابْنِ مُسْكَانَ ، عَنِ ابْنِ أَبِي يَعْفُورٍ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تُصَلِّي الْمَرْأَةُ فِي ثَلَاثَةِ أَثْوَابٍ : إِزَارٍ ، وَدِرْعٍ ، وَخِمَارٍ </w:t>
      </w:r>
      <w:r w:rsidRPr="003E2A4D">
        <w:rPr>
          <w:rStyle w:val="libFootnotenumChar"/>
          <w:rtl/>
        </w:rPr>
        <w:t>(1)</w:t>
      </w:r>
      <w:r w:rsidRPr="00BD4DDA">
        <w:rPr>
          <w:rtl/>
          <w:lang w:bidi="fa-IR"/>
        </w:rPr>
        <w:t xml:space="preserve"> ؛ وَلَايَضُرُّهَا </w:t>
      </w:r>
      <w:r w:rsidRPr="003E2A4D">
        <w:rPr>
          <w:rStyle w:val="libFootnotenumChar"/>
          <w:rtl/>
        </w:rPr>
        <w:t>(2)</w:t>
      </w:r>
      <w:r w:rsidRPr="00BD4DDA">
        <w:rPr>
          <w:rtl/>
          <w:lang w:bidi="fa-IR"/>
        </w:rPr>
        <w:t xml:space="preserve"> بِأَنْ تُقَنِّعَ </w:t>
      </w:r>
      <w:r w:rsidRPr="003E2A4D">
        <w:rPr>
          <w:rStyle w:val="libFootnotenumChar"/>
          <w:rtl/>
        </w:rPr>
        <w:t>(3)</w:t>
      </w:r>
      <w:r w:rsidRPr="00BD4DDA">
        <w:rPr>
          <w:rtl/>
          <w:lang w:bidi="fa-IR"/>
        </w:rPr>
        <w:t xml:space="preserve"> بِالْخِمَارِ ؛ فَإِنْ لَمْ تَجِدْ فَثَوْبَيْنِ : تَتَّزِرُ </w:t>
      </w:r>
      <w:r w:rsidRPr="003E2A4D">
        <w:rPr>
          <w:rStyle w:val="libFootnotenumChar"/>
          <w:rtl/>
        </w:rPr>
        <w:t>(4)</w:t>
      </w:r>
      <w:r w:rsidRPr="00BD4DDA">
        <w:rPr>
          <w:rtl/>
          <w:lang w:bidi="fa-IR"/>
        </w:rPr>
        <w:t xml:space="preserve"> بِأَحَدِهِمَا ، وَتُقَنِّعُ بِالْآخَرِ »</w:t>
      </w:r>
      <w:r>
        <w:rPr>
          <w:rtl/>
          <w:lang w:bidi="fa-IR"/>
        </w:rPr>
        <w:t>.</w:t>
      </w:r>
    </w:p>
    <w:p w:rsidR="00CF2B90" w:rsidRPr="00BD4DDA" w:rsidRDefault="00CF2B90" w:rsidP="00CF2B90">
      <w:pPr>
        <w:pStyle w:val="libNormal"/>
        <w:rPr>
          <w:rtl/>
          <w:lang w:bidi="fa-IR"/>
        </w:rPr>
      </w:pPr>
      <w:r w:rsidRPr="00BD4DDA">
        <w:rPr>
          <w:rtl/>
          <w:lang w:bidi="fa-IR"/>
        </w:rPr>
        <w:t xml:space="preserve">قُلْتُ : فَإِنْ </w:t>
      </w:r>
      <w:r w:rsidRPr="003E2A4D">
        <w:rPr>
          <w:rStyle w:val="libFootnotenumChar"/>
          <w:rtl/>
        </w:rPr>
        <w:t>(5)</w:t>
      </w:r>
      <w:r w:rsidRPr="00BD4DDA">
        <w:rPr>
          <w:rtl/>
          <w:lang w:bidi="fa-IR"/>
        </w:rPr>
        <w:t xml:space="preserve"> كَانَ دِرْعٌ </w:t>
      </w:r>
      <w:r w:rsidRPr="003E2A4D">
        <w:rPr>
          <w:rStyle w:val="libFootnotenumChar"/>
          <w:rtl/>
        </w:rPr>
        <w:t>(6)</w:t>
      </w:r>
      <w:r w:rsidRPr="00BD4DDA">
        <w:rPr>
          <w:rtl/>
          <w:lang w:bidi="fa-IR"/>
        </w:rPr>
        <w:t xml:space="preserve"> وَمِلْحَفَةٌ </w:t>
      </w:r>
      <w:r w:rsidRPr="003E2A4D">
        <w:rPr>
          <w:rStyle w:val="libFootnotenumChar"/>
          <w:rtl/>
        </w:rPr>
        <w:t>(7)</w:t>
      </w:r>
      <w:r w:rsidRPr="00BD4DDA">
        <w:rPr>
          <w:rtl/>
          <w:lang w:bidi="fa-IR"/>
        </w:rPr>
        <w:t xml:space="preserve"> لَيْسَ عَلَيْهَا مِقْنَعَةٌ</w:t>
      </w:r>
      <w:r>
        <w:rPr>
          <w:rtl/>
          <w:lang w:bidi="fa-IR"/>
        </w:rPr>
        <w:t>؟</w:t>
      </w:r>
    </w:p>
    <w:p w:rsidR="00CF2B90" w:rsidRPr="00BD4DDA" w:rsidRDefault="00CF2B90" w:rsidP="00CF2B90">
      <w:pPr>
        <w:pStyle w:val="libNormal"/>
        <w:rPr>
          <w:rtl/>
          <w:lang w:bidi="fa-IR"/>
        </w:rPr>
      </w:pPr>
      <w:r w:rsidRPr="00BD4DDA">
        <w:rPr>
          <w:rtl/>
          <w:lang w:bidi="fa-IR"/>
        </w:rPr>
        <w:t xml:space="preserve">فَقَالَ : « لَا بَأْسَ إِذَا تَقَنَّعَتْ بِمِلْحَفَةٍ </w:t>
      </w:r>
      <w:r w:rsidRPr="003E2A4D">
        <w:rPr>
          <w:rStyle w:val="libFootnotenumChar"/>
          <w:rtl/>
        </w:rPr>
        <w:t>(8)</w:t>
      </w:r>
      <w:r w:rsidRPr="00BD4DDA">
        <w:rPr>
          <w:rtl/>
          <w:lang w:bidi="fa-IR"/>
        </w:rPr>
        <w:t xml:space="preserve"> ؛ فَإِنْ لَمْ تَكْفِهَا ، فَلْتَلْبَسْهَا </w:t>
      </w:r>
      <w:r w:rsidRPr="003E2A4D">
        <w:rPr>
          <w:rStyle w:val="libFootnotenumChar"/>
          <w:rtl/>
        </w:rPr>
        <w:t>(9)</w:t>
      </w:r>
      <w:r w:rsidRPr="00BD4DDA">
        <w:rPr>
          <w:rtl/>
          <w:lang w:bidi="fa-IR"/>
        </w:rPr>
        <w:t xml:space="preserve"> طُولاً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الخِمار » : النصيف ، وهو ثوب تتغطّى به المرأة فوق ثيابها كلّها ، سمّي نصيفاً ؛ لأنّه نَصَفٌ بين الناس‌وبينها فحجز أبصارهم عنها. أو الخِمار : ما تغطّي به المرأة رأسها. ا</w:t>
      </w:r>
      <w:r w:rsidR="005771E2">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4 ، ص 257 ( خمر ) ؛ وج 9 ، ص 332 ( نصف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 « ولا تضرّها »</w:t>
      </w:r>
      <w:r w:rsidR="00CF2B90">
        <w:rPr>
          <w:rtl/>
        </w:rPr>
        <w:t>.</w:t>
      </w:r>
    </w:p>
    <w:p w:rsidR="00CF2B90" w:rsidRPr="00BD4DDA" w:rsidRDefault="00376338" w:rsidP="00CF2B90">
      <w:pPr>
        <w:pStyle w:val="libFootnote0"/>
        <w:rPr>
          <w:rtl/>
          <w:lang w:bidi="fa-IR"/>
        </w:rPr>
      </w:pPr>
      <w:r>
        <w:rPr>
          <w:rtl/>
        </w:rPr>
        <w:t>(3).</w:t>
      </w:r>
      <w:r w:rsidR="00CA2B74">
        <w:rPr>
          <w:rtl/>
        </w:rPr>
        <w:t xml:space="preserve"> قرأه العل</w:t>
      </w:r>
      <w:r w:rsidR="00CA2B74">
        <w:rPr>
          <w:rFonts w:hint="cs"/>
          <w:rtl/>
        </w:rPr>
        <w:t>ّ</w:t>
      </w:r>
      <w:r w:rsidR="00CA2B74">
        <w:rPr>
          <w:rtl/>
        </w:rPr>
        <w:t>ا</w:t>
      </w:r>
      <w:r w:rsidR="00CF2B90" w:rsidRPr="00BD4DDA">
        <w:rPr>
          <w:rtl/>
        </w:rPr>
        <w:t xml:space="preserve">مة الفيض في </w:t>
      </w:r>
      <w:r w:rsidR="00CF2B90" w:rsidRPr="004A310D">
        <w:rPr>
          <w:rStyle w:val="libFootnoteBoldChar"/>
          <w:rtl/>
        </w:rPr>
        <w:t>الوافي</w:t>
      </w:r>
      <w:r w:rsidR="00CF2B90" w:rsidRPr="00BD4DDA">
        <w:rPr>
          <w:rtl/>
        </w:rPr>
        <w:t xml:space="preserve"> من باب التفعلّ ، حيث قال : « تقنّعها بالخمار : أن تواري به رأسها وشعرها وعنقها ، وعنى بنفي الضرر نفيه في الاكتفاء في ستر رأسها بالثوب الواحد الذي هو الخمار »</w:t>
      </w:r>
      <w:r w:rsidR="00CF2B90">
        <w:rPr>
          <w:rtl/>
        </w:rPr>
        <w:t>.</w:t>
      </w:r>
      <w:r w:rsidR="006E3EF2">
        <w:rPr>
          <w:rtl/>
        </w:rPr>
        <w:t xml:space="preserve"> وقرأه العل</w:t>
      </w:r>
      <w:r w:rsidR="006E3EF2">
        <w:rPr>
          <w:rFonts w:hint="cs"/>
          <w:rtl/>
        </w:rPr>
        <w:t>ّ</w:t>
      </w:r>
      <w:r w:rsidR="006E3EF2">
        <w:rPr>
          <w:rtl/>
        </w:rPr>
        <w:t>ا</w:t>
      </w:r>
      <w:r w:rsidR="00CF2B90" w:rsidRPr="00BD4DDA">
        <w:rPr>
          <w:rtl/>
        </w:rPr>
        <w:t xml:space="preserve">مة المجلسي من باب التفعيل ، حيث قال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لايضرّها ، يمكن أن يراد به الصلاة في الثلاثة الأثواب ، لكن مشروطاً بأن تقنّع بالخمار ، فالمستتر في « يضرّها » راجع إلى الثلاثة الأثواب ، والبارزة إلى المرأة ، أو يكون المراد بالتقنيع إسدال القناع على الرأس من غير لفّ ، لكنّه بعيد ، وكذا لو قرئ : تقنع ، بالتخفيف من القناعة ، أي تقنع به من دون إزار ، بعيد أيضاً ، والأوّل أظهر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تأتزر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درعاً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الملحْفَة » : اللباس فوق سائر اللباس من دِثار البرد ونحوه ، كاللِحاف والمِلْحَف. ا</w:t>
      </w:r>
      <w:r w:rsidR="006E3EF2">
        <w:rPr>
          <w:rFonts w:hint="cs"/>
          <w:rtl/>
        </w:rPr>
        <w:t>ُ</w:t>
      </w:r>
      <w:r w:rsidR="00CF2B90" w:rsidRPr="00BD4DDA">
        <w:rPr>
          <w:rtl/>
        </w:rPr>
        <w:t xml:space="preserve">نظر : </w:t>
      </w:r>
      <w:r w:rsidR="00CF2B90" w:rsidRPr="00155E76">
        <w:rPr>
          <w:rStyle w:val="libFootnoteBoldChar"/>
          <w:rtl/>
        </w:rPr>
        <w:t>القاموس المحيط</w:t>
      </w:r>
      <w:r w:rsidR="00CF2B90" w:rsidRPr="00BD4DDA">
        <w:rPr>
          <w:rtl/>
        </w:rPr>
        <w:t xml:space="preserve"> ، ج 2 ، ص 1134 ( لحف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هكذا في جميع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وفي المطبوع : « بالملحفة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جن » : « فتلبسها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217 ، ح 856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389 ، ح 1480 ، معلّقاً عن الكليني. </w:t>
      </w:r>
      <w:r w:rsidR="00CF2B90" w:rsidRPr="008A41E8">
        <w:rPr>
          <w:rtl/>
        </w:rPr>
        <w:t>الفقيه</w:t>
      </w:r>
      <w:r w:rsidR="00CF2B90" w:rsidRPr="00BD4DDA">
        <w:rPr>
          <w:rtl/>
        </w:rPr>
        <w:t xml:space="preserve"> ، ج 1 ، </w:t>
      </w:r>
      <w:r w:rsidR="006E3EF2">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A41E8">
        <w:rPr>
          <w:rtl/>
        </w:rPr>
        <w:lastRenderedPageBreak/>
        <w:t>5345</w:t>
      </w:r>
      <w:r w:rsidRPr="008C051F">
        <w:rPr>
          <w:rStyle w:val="libBold2Char"/>
          <w:rtl/>
        </w:rPr>
        <w:t xml:space="preserve"> / 12.</w:t>
      </w:r>
      <w:r w:rsidRPr="00BD4DDA">
        <w:rPr>
          <w:rtl/>
          <w:lang w:bidi="fa-IR"/>
        </w:rPr>
        <w:t xml:space="preserve"> الْحُسَيْنُ بْنُ مُحَمَّدٍ ، عَنْ عَبْدِ اللهِ بْنِ عَامِرٍ ، عَنْ عَلِيِّ بْنِ مَهْزِيَارَ ، عَنْ حَمَّادِ بْنِ عِيسى ، عَنْ شُعَيْبٍ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بَأْسَ بِأَنْ يُصَلِّيَ الرَّجُلُ وَثَوْبُهُ عَلى ظَهْرِهِ وَمَنْكِبَيْهِ </w:t>
      </w:r>
      <w:r w:rsidRPr="003E2A4D">
        <w:rPr>
          <w:rStyle w:val="libFootnotenumChar"/>
          <w:rtl/>
        </w:rPr>
        <w:t>(1)</w:t>
      </w:r>
      <w:r w:rsidRPr="00BD4DDA">
        <w:rPr>
          <w:rtl/>
          <w:lang w:bidi="fa-IR"/>
        </w:rPr>
        <w:t xml:space="preserve"> ، فَيُسْبِلُهُ </w:t>
      </w:r>
      <w:r w:rsidRPr="003E2A4D">
        <w:rPr>
          <w:rStyle w:val="libFootnotenumChar"/>
          <w:rtl/>
        </w:rPr>
        <w:t>(2)</w:t>
      </w:r>
      <w:r w:rsidRPr="00BD4DDA">
        <w:rPr>
          <w:rtl/>
          <w:lang w:bidi="fa-IR"/>
        </w:rPr>
        <w:t xml:space="preserve"> إِلَى الْأَرْضِ ، وَلَايَلْتَحِفُ بِهِ »</w:t>
      </w:r>
      <w:r>
        <w:rPr>
          <w:rtl/>
          <w:lang w:bidi="fa-IR"/>
        </w:rPr>
        <w:t>.</w:t>
      </w:r>
      <w:r w:rsidRPr="00BD4DDA">
        <w:rPr>
          <w:rtl/>
          <w:lang w:bidi="fa-IR"/>
        </w:rPr>
        <w:t xml:space="preserve"> وَأَخْبَرَنِي مَنْ رَآهُ يَفْعَلُ ذلِكَ.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8A41E8">
        <w:rPr>
          <w:rtl/>
        </w:rPr>
        <w:t>5346</w:t>
      </w:r>
      <w:r w:rsidRPr="008C051F">
        <w:rPr>
          <w:rStyle w:val="libBold2Char"/>
          <w:rtl/>
        </w:rPr>
        <w:t xml:space="preserve"> / 13.</w:t>
      </w:r>
      <w:r w:rsidRPr="00BD4DDA">
        <w:rPr>
          <w:rtl/>
          <w:lang w:bidi="fa-IR"/>
        </w:rPr>
        <w:t xml:space="preserve"> مُحَمَّدُ بْنُ يَحْيى ، عَنْ مُحَمَّدِ بْنِ الْحُسَيْنِ ، عَنْ عُثْمَانَ بْنِ عِيسى ، عَنْ سَمَاعَةَ ، قَالَ :</w:t>
      </w:r>
    </w:p>
    <w:p w:rsidR="00CF2B90" w:rsidRPr="00BD4DDA" w:rsidRDefault="00CF2B90" w:rsidP="00CF2B90">
      <w:pPr>
        <w:pStyle w:val="libNormal"/>
        <w:rPr>
          <w:rtl/>
          <w:lang w:bidi="fa-IR"/>
        </w:rPr>
      </w:pPr>
      <w:r w:rsidRPr="00BD4DDA">
        <w:rPr>
          <w:rtl/>
          <w:lang w:bidi="fa-IR"/>
        </w:rPr>
        <w:t xml:space="preserve">سَأَلْتُهُ عَنِ الرَّجُلِ يَشْتَمِلُ فِي صَلَاتِهِ </w:t>
      </w:r>
      <w:r w:rsidRPr="003E2A4D">
        <w:rPr>
          <w:rStyle w:val="libFootnotenumChar"/>
          <w:rtl/>
        </w:rPr>
        <w:t>(4)</w:t>
      </w:r>
      <w:r w:rsidRPr="00BD4DDA">
        <w:rPr>
          <w:rtl/>
          <w:lang w:bidi="fa-IR"/>
        </w:rPr>
        <w:t xml:space="preserve"> بِثَوْبٍ وَاحِدٍ</w:t>
      </w:r>
      <w:r>
        <w:rPr>
          <w:rtl/>
          <w:lang w:bidi="fa-IR"/>
        </w:rPr>
        <w:t>؟</w:t>
      </w:r>
    </w:p>
    <w:p w:rsidR="00CF2B90" w:rsidRPr="00BD4DDA" w:rsidRDefault="00CF2B90" w:rsidP="00CF2B90">
      <w:pPr>
        <w:pStyle w:val="libNormal"/>
        <w:rPr>
          <w:rtl/>
          <w:lang w:bidi="fa-IR"/>
        </w:rPr>
      </w:pPr>
      <w:r w:rsidRPr="00BD4DDA">
        <w:rPr>
          <w:rtl/>
          <w:lang w:bidi="fa-IR"/>
        </w:rPr>
        <w:t xml:space="preserve">قَالَ : « لَا يَشْتَمِلُ </w:t>
      </w:r>
      <w:r w:rsidRPr="003E2A4D">
        <w:rPr>
          <w:rStyle w:val="libFootnotenumChar"/>
          <w:rtl/>
        </w:rPr>
        <w:t>(5)</w:t>
      </w:r>
      <w:r w:rsidRPr="00BD4DDA">
        <w:rPr>
          <w:rtl/>
          <w:lang w:bidi="fa-IR"/>
        </w:rPr>
        <w:t xml:space="preserve"> بِثَوْبٍ وَاحِدٍ </w:t>
      </w:r>
      <w:r w:rsidRPr="003E2A4D">
        <w:rPr>
          <w:rStyle w:val="libFootnotenumChar"/>
          <w:rtl/>
        </w:rPr>
        <w:t>(6)</w:t>
      </w:r>
      <w:r w:rsidRPr="00BD4DDA">
        <w:rPr>
          <w:rtl/>
          <w:lang w:bidi="fa-IR"/>
        </w:rPr>
        <w:t xml:space="preserve"> ، فَأَمَّا أَنْ يَتَوَشَّحَ فَيُغَطِّيَ مَنْكِبَيْهِ </w:t>
      </w:r>
      <w:r w:rsidRPr="003E2A4D">
        <w:rPr>
          <w:rStyle w:val="libFootnotenumChar"/>
          <w:rtl/>
        </w:rPr>
        <w:t>(7)</w:t>
      </w:r>
      <w:r w:rsidRPr="00BD4DDA">
        <w:rPr>
          <w:rtl/>
          <w:lang w:bidi="fa-IR"/>
        </w:rPr>
        <w:t xml:space="preserve"> ، فَلَا بَأْسَ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50ED3" w:rsidP="00CF2B90">
      <w:pPr>
        <w:pStyle w:val="libFootnote0"/>
        <w:rPr>
          <w:rtl/>
          <w:lang w:bidi="fa-IR"/>
        </w:rPr>
      </w:pPr>
      <w:r>
        <w:rPr>
          <w:rFonts w:hint="cs"/>
          <w:rtl/>
        </w:rPr>
        <w:t xml:space="preserve">= </w:t>
      </w:r>
      <w:r w:rsidR="00CF2B90" w:rsidRPr="00BD4DDA">
        <w:rPr>
          <w:rtl/>
        </w:rPr>
        <w:t xml:space="preserve">ص 373 ، ح 1084 ، بسند آخر ، من قوله : « قلت : فإن كان درع وملحفة » مع اختلاف يسير </w:t>
      </w:r>
      <w:r w:rsidR="00A64350">
        <w:rPr>
          <w:rFonts w:hint="cs"/>
          <w:rtl/>
        </w:rPr>
        <w:t>.</w:t>
      </w:r>
      <w:r w:rsidR="00CF2B90" w:rsidRPr="004A310D">
        <w:rPr>
          <w:rStyle w:val="libFootnoteBoldChar"/>
          <w:rtl/>
        </w:rPr>
        <w:t>الوافي</w:t>
      </w:r>
      <w:r w:rsidR="00CF2B90" w:rsidRPr="00BD4DDA">
        <w:rPr>
          <w:rtl/>
        </w:rPr>
        <w:t xml:space="preserve"> ، ج 7 ، ص 376 ، ح 6122 ؛ </w:t>
      </w:r>
      <w:r w:rsidR="00CF2B90" w:rsidRPr="004A310D">
        <w:rPr>
          <w:rStyle w:val="libFootnoteBoldChar"/>
          <w:rtl/>
        </w:rPr>
        <w:t>الوسائل</w:t>
      </w:r>
      <w:r w:rsidR="00CF2B90" w:rsidRPr="00BD4DDA">
        <w:rPr>
          <w:rtl/>
        </w:rPr>
        <w:t xml:space="preserve"> ، ج 4 ، ص 406 ، ح 5544.</w:t>
      </w:r>
    </w:p>
    <w:p w:rsidR="00CF2B90" w:rsidRPr="00BD4DDA" w:rsidRDefault="00376338" w:rsidP="00CF2B90">
      <w:pPr>
        <w:pStyle w:val="libFootnote0"/>
        <w:rPr>
          <w:rtl/>
          <w:lang w:bidi="fa-IR"/>
        </w:rPr>
      </w:pPr>
      <w:r>
        <w:rPr>
          <w:rtl/>
        </w:rPr>
        <w:t>(1).</w:t>
      </w:r>
      <w:r w:rsidR="00CF2B90" w:rsidRPr="00BD4DDA">
        <w:rPr>
          <w:rtl/>
        </w:rPr>
        <w:t xml:space="preserve"> في « ظ » : « ومنكبه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 « فيسيله »</w:t>
      </w:r>
      <w:r w:rsidR="00CF2B90">
        <w:rPr>
          <w:rtl/>
        </w:rPr>
        <w:t>.</w:t>
      </w:r>
      <w:r w:rsidR="00CF2B90" w:rsidRPr="00BD4DDA">
        <w:rPr>
          <w:rtl/>
        </w:rPr>
        <w:t xml:space="preserve"> وإسبال الثوب : تطويله وإرساله إلى الأرض. راجع : </w:t>
      </w:r>
      <w:r w:rsidR="00CF2B90" w:rsidRPr="005B13E8">
        <w:rPr>
          <w:rStyle w:val="libFootnoteBoldChar"/>
          <w:rtl/>
        </w:rPr>
        <w:t>لسان العرب</w:t>
      </w:r>
      <w:r w:rsidR="00CF2B90" w:rsidRPr="00BD4DDA">
        <w:rPr>
          <w:rtl/>
        </w:rPr>
        <w:t xml:space="preserve"> ، ج 11 ، ص 321 ( سبل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يدلّ على عدم كراهة إسدال الرداء ، فيحمل ما ورد من أنّه زيّ اليهود على ما إذا ألقاه على رأسه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7 ، ص 386 ، ح 6152 ؛ </w:t>
      </w:r>
      <w:r w:rsidR="00CF2B90" w:rsidRPr="004A310D">
        <w:rPr>
          <w:rStyle w:val="libFootnoteBoldChar"/>
          <w:rtl/>
        </w:rPr>
        <w:t>الوسائل</w:t>
      </w:r>
      <w:r w:rsidR="00CF2B90" w:rsidRPr="00BD4DDA">
        <w:rPr>
          <w:rtl/>
        </w:rPr>
        <w:t xml:space="preserve"> ، ج 4 ، ص 394 ، ح 5496.</w:t>
      </w:r>
    </w:p>
    <w:p w:rsidR="00CF2B90" w:rsidRPr="00BD4DDA" w:rsidRDefault="00376338" w:rsidP="00CF2B90">
      <w:pPr>
        <w:pStyle w:val="libFootnote0"/>
        <w:rPr>
          <w:rtl/>
          <w:lang w:bidi="fa-IR"/>
        </w:rPr>
      </w:pPr>
      <w:r>
        <w:rPr>
          <w:rtl/>
        </w:rPr>
        <w:t>(4).</w:t>
      </w:r>
      <w:r w:rsidR="00CF2B90" w:rsidRPr="00BD4DDA">
        <w:rPr>
          <w:rtl/>
        </w:rPr>
        <w:t xml:space="preserve"> هكذا في معظم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 بح » : « صلواته »</w:t>
      </w:r>
      <w:r w:rsidR="00CF2B90">
        <w:rPr>
          <w:rtl/>
        </w:rPr>
        <w:t>.</w:t>
      </w:r>
      <w:r w:rsidR="00CF2B90" w:rsidRPr="00BD4DDA">
        <w:rPr>
          <w:rtl/>
        </w:rPr>
        <w:t xml:space="preserve"> وفي المطبوع : « 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المراد بالاشتمال إمّا التلفّف فيه ، فالنهي لمنافاته لبعض أفعال الصلاة ؛ أو مطلق اللبس ، فلكراهة الصلاة في ثوب واحد لايستر المنكبين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قال : لايشتمل بثوب واحد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 + « فقال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215 ، ح 845 ، معلّقاً عن الكليني </w:t>
      </w:r>
      <w:r w:rsidR="00DA44F7">
        <w:rPr>
          <w:rFonts w:hint="cs"/>
          <w:rtl/>
        </w:rPr>
        <w:t>.</w:t>
      </w:r>
      <w:r w:rsidR="00CF2B90" w:rsidRPr="004A310D">
        <w:rPr>
          <w:rStyle w:val="libFootnoteBoldChar"/>
          <w:rtl/>
        </w:rPr>
        <w:t>الوافي</w:t>
      </w:r>
      <w:r w:rsidR="00CF2B90" w:rsidRPr="00BD4DDA">
        <w:rPr>
          <w:rtl/>
        </w:rPr>
        <w:t xml:space="preserve"> ، ج 7 ، ص 387 ، ح 6155 ؛ </w:t>
      </w:r>
      <w:r w:rsidR="00CF2B90" w:rsidRPr="004A310D">
        <w:rPr>
          <w:rStyle w:val="libFootnoteBoldChar"/>
          <w:rtl/>
        </w:rPr>
        <w:t>الوسائل</w:t>
      </w:r>
      <w:r w:rsidR="00CF2B90" w:rsidRPr="00BD4DDA">
        <w:rPr>
          <w:rtl/>
        </w:rPr>
        <w:t xml:space="preserve"> ، ج 4 ، ص 399 ، ح 5517.</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A41E8">
        <w:rPr>
          <w:rtl/>
        </w:rPr>
        <w:lastRenderedPageBreak/>
        <w:t>5347</w:t>
      </w:r>
      <w:r w:rsidRPr="008C051F">
        <w:rPr>
          <w:rStyle w:val="libBold2Char"/>
          <w:rtl/>
        </w:rPr>
        <w:t xml:space="preserve"> / 14.</w:t>
      </w:r>
      <w:r w:rsidRPr="00BD4DDA">
        <w:rPr>
          <w:rtl/>
          <w:lang w:bidi="fa-IR"/>
        </w:rPr>
        <w:t xml:space="preserve"> عَلِيُّ بْنُ إِبْرَاهِيمَ ، عَنْ أَبِيهِ ، عَنِ ابْنِ أَبِي عُمَيْرٍ ، عَنْ حَمَّادٍ ، عَنِ الْحَلَبِيِّ :</w:t>
      </w:r>
    </w:p>
    <w:p w:rsidR="00CF2B90" w:rsidRPr="00BD4DDA" w:rsidRDefault="00CF2B90" w:rsidP="00DA44F7">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يَصْلُحُ </w:t>
      </w:r>
      <w:r w:rsidRPr="003E2A4D">
        <w:rPr>
          <w:rStyle w:val="libFootnotenumChar"/>
          <w:rtl/>
        </w:rPr>
        <w:t>(1)</w:t>
      </w:r>
      <w:r w:rsidRPr="00BD4DDA">
        <w:rPr>
          <w:rtl/>
          <w:lang w:bidi="fa-IR"/>
        </w:rPr>
        <w:t xml:space="preserve"> لِلْمَرْأَةِ الْمُسْلِمَةِ أَنْ تَلْبَسَ مِنَ الْخُمُرِ وَالدُّرُوعِ </w:t>
      </w:r>
      <w:r w:rsidRPr="003E2A4D">
        <w:rPr>
          <w:rStyle w:val="libFootnotenumChar"/>
          <w:rtl/>
        </w:rPr>
        <w:t>(2)</w:t>
      </w:r>
      <w:r w:rsidRPr="00BD4DDA">
        <w:rPr>
          <w:rtl/>
          <w:lang w:bidi="fa-IR"/>
        </w:rPr>
        <w:t xml:space="preserve"> مَا لَايُوَارِي شَيْئاً » </w:t>
      </w:r>
      <w:r w:rsidRPr="003E2A4D">
        <w:rPr>
          <w:rStyle w:val="libFootnotenumChar"/>
          <w:rtl/>
        </w:rPr>
        <w:t>(3)</w:t>
      </w:r>
      <w:r w:rsidR="00DA44F7">
        <w:rPr>
          <w:rFonts w:hint="cs"/>
          <w:rtl/>
          <w:lang w:bidi="fa-IR"/>
        </w:rPr>
        <w:t>.</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8A41E8">
        <w:rPr>
          <w:rtl/>
        </w:rPr>
        <w:t>5348</w:t>
      </w:r>
      <w:r w:rsidRPr="008C051F">
        <w:rPr>
          <w:rStyle w:val="libBold2Char"/>
          <w:rtl/>
        </w:rPr>
        <w:t xml:space="preserve"> / 15.</w:t>
      </w:r>
      <w:r w:rsidRPr="00BD4DDA">
        <w:rPr>
          <w:rtl/>
          <w:lang w:bidi="fa-IR"/>
        </w:rPr>
        <w:t xml:space="preserve"> جَمَاعَةٌ ، عَنْ أَحْمَدَ بْنِ مُحَمَّدٍ ، عَنِ الْحُسَيْنِ بْنِ سَعِيدٍ ، عَنْ أَخِيهِ الْحَسَنِ ، عَنْ زُرْعَةَ ، عَنْ سَمَاعَةَ ، قَالَ :</w:t>
      </w:r>
    </w:p>
    <w:p w:rsidR="00CF2B90" w:rsidRPr="00BD4DDA" w:rsidRDefault="00CF2B90" w:rsidP="00CF2B90">
      <w:pPr>
        <w:pStyle w:val="libNormal"/>
        <w:rPr>
          <w:rtl/>
          <w:lang w:bidi="fa-IR"/>
        </w:rPr>
      </w:pPr>
      <w:r w:rsidRPr="00BD4DDA">
        <w:rPr>
          <w:rtl/>
          <w:lang w:bidi="fa-IR"/>
        </w:rPr>
        <w:t xml:space="preserve">سَأَلْتُهُ عَنْ رَجُلٍ يَكُونُ فِي فَلَاةٍ </w:t>
      </w:r>
      <w:r w:rsidRPr="003E2A4D">
        <w:rPr>
          <w:rStyle w:val="libFootnotenumChar"/>
          <w:rtl/>
        </w:rPr>
        <w:t>(5)</w:t>
      </w:r>
      <w:r w:rsidRPr="00BD4DDA">
        <w:rPr>
          <w:rtl/>
          <w:lang w:bidi="fa-IR"/>
        </w:rPr>
        <w:t xml:space="preserve"> مِنَ الْأَرْضِ ، لَيْسَ </w:t>
      </w:r>
      <w:r w:rsidRPr="003E2A4D">
        <w:rPr>
          <w:rStyle w:val="libFootnotenumChar"/>
          <w:rtl/>
        </w:rPr>
        <w:t>(6)</w:t>
      </w:r>
      <w:r w:rsidR="00DA44F7">
        <w:rPr>
          <w:rtl/>
          <w:lang w:bidi="fa-IR"/>
        </w:rPr>
        <w:t xml:space="preserve"> عَلَيْهِ إِل</w:t>
      </w:r>
      <w:r w:rsidR="00DA44F7">
        <w:rPr>
          <w:rFonts w:hint="cs"/>
          <w:rtl/>
          <w:lang w:bidi="fa-IR"/>
        </w:rPr>
        <w:t>َّ</w:t>
      </w:r>
      <w:r w:rsidR="00DA44F7">
        <w:rPr>
          <w:rtl/>
          <w:lang w:bidi="fa-IR"/>
        </w:rPr>
        <w:t>ا</w:t>
      </w:r>
      <w:r w:rsidRPr="00BD4DDA">
        <w:rPr>
          <w:rtl/>
          <w:lang w:bidi="fa-IR"/>
        </w:rPr>
        <w:t xml:space="preserve"> ثَوْبٌ وَاحِدٌ ، وَأَجْنَبَ فِيهِ ، وَلَيْسَ </w:t>
      </w:r>
      <w:r w:rsidRPr="003E2A4D">
        <w:rPr>
          <w:rStyle w:val="libFootnotenumChar"/>
          <w:rtl/>
        </w:rPr>
        <w:t>(7)</w:t>
      </w:r>
      <w:r w:rsidRPr="00BD4DDA">
        <w:rPr>
          <w:rtl/>
          <w:lang w:bidi="fa-IR"/>
        </w:rPr>
        <w:t xml:space="preserve"> عِنْدَهُ مَاءٌ : كَيْفَ يَصْنَعُ</w:t>
      </w:r>
      <w:r>
        <w:rPr>
          <w:rtl/>
          <w:lang w:bidi="fa-IR"/>
        </w:rPr>
        <w:t>؟</w:t>
      </w:r>
    </w:p>
    <w:p w:rsidR="00CF2B90" w:rsidRPr="00BD4DDA" w:rsidRDefault="00CF2B90" w:rsidP="00CF2B90">
      <w:pPr>
        <w:pStyle w:val="libNormal"/>
        <w:rPr>
          <w:rtl/>
          <w:lang w:bidi="fa-IR"/>
        </w:rPr>
      </w:pPr>
      <w:r w:rsidRPr="00BD4DDA">
        <w:rPr>
          <w:rtl/>
          <w:lang w:bidi="fa-IR"/>
        </w:rPr>
        <w:t xml:space="preserve">قَالَ : « يَتَيَمَّمُ ، وَيُصَلِّي عُرْيَاناً قَاعِداً </w:t>
      </w:r>
      <w:r w:rsidRPr="003E2A4D">
        <w:rPr>
          <w:rStyle w:val="libFootnotenumChar"/>
          <w:rtl/>
        </w:rPr>
        <w:t>(8)</w:t>
      </w:r>
      <w:r w:rsidRPr="00BD4DDA">
        <w:rPr>
          <w:rtl/>
          <w:lang w:bidi="fa-IR"/>
        </w:rPr>
        <w:t xml:space="preserve"> يُومِئُ إِيمَاءً </w:t>
      </w:r>
      <w:r w:rsidRPr="003E2A4D">
        <w:rPr>
          <w:rStyle w:val="libFootnotenumChar"/>
          <w:rtl/>
        </w:rPr>
        <w:t>(9)</w:t>
      </w:r>
      <w:r w:rsidRPr="00BD4DDA">
        <w:rPr>
          <w:rtl/>
          <w:lang w:bidi="fa-IR"/>
        </w:rPr>
        <w:t xml:space="preserve">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8A41E8">
        <w:rPr>
          <w:rtl/>
        </w:rPr>
        <w:t>5349</w:t>
      </w:r>
      <w:r w:rsidRPr="008C051F">
        <w:rPr>
          <w:rStyle w:val="libBold2Char"/>
          <w:rtl/>
        </w:rPr>
        <w:t xml:space="preserve"> / 16.</w:t>
      </w:r>
      <w:r w:rsidRPr="00BD4DDA">
        <w:rPr>
          <w:rtl/>
          <w:lang w:bidi="fa-IR"/>
        </w:rPr>
        <w:t xml:space="preserve"> عَلِيُّ بْنُ إِبْرَاهِيمَ ، عَنْ أَبِيهِ ، عَنْ حَمَّادٍ ، عَنْ حَرِيزٍ ، عَنْ زُرَارَةَ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بخ » و</w:t>
      </w:r>
      <w:r w:rsidR="00CF2B90" w:rsidRPr="004A310D">
        <w:rPr>
          <w:rStyle w:val="libFootnoteBoldChar"/>
          <w:rtl/>
        </w:rPr>
        <w:t>الوافي</w:t>
      </w:r>
      <w:r w:rsidR="00CF2B90" w:rsidRPr="00BD4DDA">
        <w:rPr>
          <w:rtl/>
        </w:rPr>
        <w:t xml:space="preserve"> : « لاتصلح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بس » : « الدرع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ما لايواري شيئاً ، ظاهره حكاية اللون أيضاً ، وهو إجماعيّ ، وإنّما الخلاف في ما إذا حكى الحجم وستر اللون ، والأحوط </w:t>
      </w:r>
      <w:r w:rsidR="00F43238">
        <w:rPr>
          <w:rtl/>
        </w:rPr>
        <w:t>الترك إل</w:t>
      </w:r>
      <w:r w:rsidR="00F43238">
        <w:rPr>
          <w:rFonts w:hint="cs"/>
          <w:rtl/>
        </w:rPr>
        <w:t>ّ</w:t>
      </w:r>
      <w:r w:rsidR="00F43238">
        <w:rPr>
          <w:rtl/>
        </w:rPr>
        <w:t>ا</w:t>
      </w:r>
      <w:r w:rsidR="00CF2B90" w:rsidRPr="00BD4DDA">
        <w:rPr>
          <w:rtl/>
        </w:rPr>
        <w:t xml:space="preserve"> مع الضرورة فتصلّى فيها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219 ، ح 861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w:t>
      </w:r>
      <w:r w:rsidR="009876C4">
        <w:rPr>
          <w:rtl/>
        </w:rPr>
        <w:t>0 ، ح 1485 ، معلّقاً عن الكليني</w:t>
      </w:r>
      <w:r w:rsidR="00B46EBE">
        <w:rPr>
          <w:rFonts w:hint="cs"/>
          <w:rtl/>
        </w:rPr>
        <w:t>.</w:t>
      </w:r>
      <w:r w:rsidR="00CF2B90" w:rsidRPr="004A310D">
        <w:rPr>
          <w:rStyle w:val="libFootnoteBoldChar"/>
          <w:rtl/>
        </w:rPr>
        <w:t>الوافي</w:t>
      </w:r>
      <w:r w:rsidR="00CF2B90" w:rsidRPr="00BD4DDA">
        <w:rPr>
          <w:rtl/>
        </w:rPr>
        <w:t xml:space="preserve"> ، ج 7 ، ص 379 ، ح 6134 ؛ </w:t>
      </w:r>
      <w:r w:rsidR="00CF2B90" w:rsidRPr="004A310D">
        <w:rPr>
          <w:rStyle w:val="libFootnoteBoldChar"/>
          <w:rtl/>
        </w:rPr>
        <w:t>الوسائل</w:t>
      </w:r>
      <w:r w:rsidR="00CF2B90" w:rsidRPr="00BD4DDA">
        <w:rPr>
          <w:rtl/>
        </w:rPr>
        <w:t xml:space="preserve"> ، ج 4 ، ص 388 ، ح 5475.</w:t>
      </w:r>
    </w:p>
    <w:p w:rsidR="00CF2B90" w:rsidRPr="00BD4DDA" w:rsidRDefault="00376338" w:rsidP="00CF2B90">
      <w:pPr>
        <w:pStyle w:val="libFootnote0"/>
        <w:rPr>
          <w:rtl/>
          <w:lang w:bidi="fa-IR"/>
        </w:rPr>
      </w:pPr>
      <w:r>
        <w:rPr>
          <w:rtl/>
        </w:rPr>
        <w:t>(5).</w:t>
      </w:r>
      <w:r w:rsidR="00CF2B90" w:rsidRPr="00BD4DDA">
        <w:rPr>
          <w:rtl/>
        </w:rPr>
        <w:t xml:space="preserve"> « الفلاة » : المفازة ، أو هي التي لا ماء فيها ، أو هي الصحراء الواسعة ، أو غير ذلك. ا</w:t>
      </w:r>
      <w:r w:rsidR="00B46EBE">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15 ، ص 164 ( فلا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 « وليس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 « فليس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ج 1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قائماً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ج 2 : « ويومئ » بدل « ويومئ إيماءً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223 ، ح 881 ، معلّقاً عن الكليني. </w:t>
      </w:r>
      <w:r w:rsidR="00CF2B90" w:rsidRPr="008A41E8">
        <w:rPr>
          <w:rtl/>
        </w:rPr>
        <w:t>وفيه</w:t>
      </w:r>
      <w:r w:rsidR="00CF2B90" w:rsidRPr="00BD4DDA">
        <w:rPr>
          <w:rtl/>
        </w:rPr>
        <w:t xml:space="preserve"> ، ج 1 ، ص 405 ، ح 1271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168 ، ح 582 ، بسندهما عن أحمد بن محمّد ، مع اختلاف يسير </w:t>
      </w:r>
      <w:r w:rsidR="00B46EBE">
        <w:rPr>
          <w:rFonts w:hint="cs"/>
          <w:rtl/>
        </w:rPr>
        <w:t>.</w:t>
      </w:r>
      <w:r w:rsidR="00CF2B90" w:rsidRPr="004A310D">
        <w:rPr>
          <w:rStyle w:val="libFootnoteBoldChar"/>
          <w:rtl/>
        </w:rPr>
        <w:t>الوافي</w:t>
      </w:r>
      <w:r w:rsidR="00CF2B90" w:rsidRPr="00BD4DDA">
        <w:rPr>
          <w:rtl/>
        </w:rPr>
        <w:t xml:space="preserve"> ، ج 7 ، ص 441 ، ح 6301 ؛ </w:t>
      </w:r>
      <w:r w:rsidR="00CF2B90" w:rsidRPr="004A310D">
        <w:rPr>
          <w:rStyle w:val="libFootnoteBoldChar"/>
          <w:rtl/>
        </w:rPr>
        <w:t>الوسائل</w:t>
      </w:r>
      <w:r w:rsidR="00CF2B90" w:rsidRPr="00BD4DDA">
        <w:rPr>
          <w:rtl/>
        </w:rPr>
        <w:t xml:space="preserve"> ، ج 3 ، ص 486 ، ح 4248.</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قُلْتُ لِأَبِي جَعْفَرٍ </w:t>
      </w:r>
      <w:r w:rsidRPr="008C051F">
        <w:rPr>
          <w:rStyle w:val="libAlaemChar"/>
          <w:rtl/>
        </w:rPr>
        <w:t>عليه‌السلام</w:t>
      </w:r>
      <w:r w:rsidRPr="00BD4DDA">
        <w:rPr>
          <w:rtl/>
          <w:lang w:bidi="fa-IR"/>
        </w:rPr>
        <w:t xml:space="preserve"> : رَجُلٌ خَرَجَ مِنْ سَفِينَةٍ عُرْيَاناً ، أَوْ سُلِبَ ثِيَابَهُ ، وَلَمْ يَجِدْ شَيْئاً يُصَلِّي فِيهِ</w:t>
      </w:r>
      <w:r>
        <w:rPr>
          <w:rtl/>
          <w:lang w:bidi="fa-IR"/>
        </w:rPr>
        <w:t>؟</w:t>
      </w:r>
    </w:p>
    <w:p w:rsidR="00CF2B90" w:rsidRPr="00BD4DDA" w:rsidRDefault="00CF2B90" w:rsidP="00CF2B90">
      <w:pPr>
        <w:pStyle w:val="libNormal"/>
        <w:rPr>
          <w:rtl/>
          <w:lang w:bidi="fa-IR"/>
        </w:rPr>
      </w:pPr>
      <w:r w:rsidRPr="00BD4DDA">
        <w:rPr>
          <w:rtl/>
          <w:lang w:bidi="fa-IR"/>
        </w:rPr>
        <w:t xml:space="preserve">فَقَالَ : « يُصَلِّي إِيمَاءً ؛ فَإِنْ </w:t>
      </w:r>
      <w:r w:rsidRPr="003E2A4D">
        <w:rPr>
          <w:rStyle w:val="libFootnotenumChar"/>
          <w:rtl/>
        </w:rPr>
        <w:t>(1)</w:t>
      </w:r>
      <w:r w:rsidRPr="00BD4DDA">
        <w:rPr>
          <w:rtl/>
          <w:lang w:bidi="fa-IR"/>
        </w:rPr>
        <w:t xml:space="preserve"> كَانَتِ امْرَأَةً ، جَعَلَتْ يَدَهَا </w:t>
      </w:r>
      <w:r w:rsidRPr="003E2A4D">
        <w:rPr>
          <w:rStyle w:val="libFootnotenumChar"/>
          <w:rtl/>
        </w:rPr>
        <w:t>(2)</w:t>
      </w:r>
      <w:r w:rsidRPr="00BD4DDA">
        <w:rPr>
          <w:rtl/>
          <w:lang w:bidi="fa-IR"/>
        </w:rPr>
        <w:t xml:space="preserve"> عَلى فَرْجِهَا ؛ وَإِنْ كَانَ رَجُلاً ، وَضَعَ يَدَهُ عَلى سَوْأَتِهِ </w:t>
      </w:r>
      <w:r w:rsidRPr="003E2A4D">
        <w:rPr>
          <w:rStyle w:val="libFootnotenumChar"/>
          <w:rtl/>
        </w:rPr>
        <w:t>(3)</w:t>
      </w:r>
      <w:r w:rsidRPr="00BD4DDA">
        <w:rPr>
          <w:rtl/>
          <w:lang w:bidi="fa-IR"/>
        </w:rPr>
        <w:t xml:space="preserve"> ، ثُمَّ يَجْلِسَانِ ، فَيُومِئَانِ إِيمَاءً ، وَلَايَسْجُدَانِ وَلَا يَرْكَعَانِ </w:t>
      </w:r>
      <w:r w:rsidRPr="003E2A4D">
        <w:rPr>
          <w:rStyle w:val="libFootnotenumChar"/>
          <w:rtl/>
        </w:rPr>
        <w:t>(4)</w:t>
      </w:r>
      <w:r w:rsidRPr="00BD4DDA">
        <w:rPr>
          <w:rtl/>
          <w:lang w:bidi="fa-IR"/>
        </w:rPr>
        <w:t xml:space="preserve"> ، فَيَبْدُو مَا </w:t>
      </w:r>
      <w:r w:rsidRPr="003E2A4D">
        <w:rPr>
          <w:rStyle w:val="libFootnotenumChar"/>
          <w:rtl/>
        </w:rPr>
        <w:t>(5)</w:t>
      </w:r>
      <w:r w:rsidRPr="00BD4DDA">
        <w:rPr>
          <w:rtl/>
          <w:lang w:bidi="fa-IR"/>
        </w:rPr>
        <w:t xml:space="preserve"> خَلْفَهُمَا ، تَكُونُ </w:t>
      </w:r>
      <w:r w:rsidRPr="003E2A4D">
        <w:rPr>
          <w:rStyle w:val="libFootnotenumChar"/>
          <w:rtl/>
        </w:rPr>
        <w:t>(6)</w:t>
      </w:r>
      <w:r w:rsidRPr="00BD4DDA">
        <w:rPr>
          <w:rtl/>
          <w:lang w:bidi="fa-IR"/>
        </w:rPr>
        <w:t xml:space="preserve"> صَلَاتُهُمَا إِيمَاءً بِرُؤُوسِهِمَا »</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(7)</w:t>
      </w:r>
      <w:r w:rsidRPr="00BD4DDA">
        <w:rPr>
          <w:rtl/>
          <w:lang w:bidi="fa-IR"/>
        </w:rPr>
        <w:t xml:space="preserve"> : « وَإِنْ كَانَا فِي مَاءٍ ، أَوْ بَحْرٍ لُجِّيٍّ </w:t>
      </w:r>
      <w:r w:rsidRPr="003E2A4D">
        <w:rPr>
          <w:rStyle w:val="libFootnotenumChar"/>
          <w:rtl/>
        </w:rPr>
        <w:t>(8)</w:t>
      </w:r>
      <w:r w:rsidRPr="00BD4DDA">
        <w:rPr>
          <w:rtl/>
          <w:lang w:bidi="fa-IR"/>
        </w:rPr>
        <w:t xml:space="preserve"> ، لَمْ يَسْجُدَا عَلَيْهِ ، وَمَوْضُو</w:t>
      </w:r>
      <w:r w:rsidR="009876C4">
        <w:rPr>
          <w:rtl/>
          <w:lang w:bidi="fa-IR"/>
        </w:rPr>
        <w:t>عٌ عَنْهُمَا التَّوَجُّهُ فِيهِ</w:t>
      </w:r>
      <w:r w:rsidRPr="00BD4DDA">
        <w:rPr>
          <w:rtl/>
          <w:lang w:bidi="fa-IR"/>
        </w:rPr>
        <w:t xml:space="preserve">، يُومِئَانِ </w:t>
      </w:r>
      <w:r w:rsidRPr="003E2A4D">
        <w:rPr>
          <w:rStyle w:val="libFootnotenumChar"/>
          <w:rtl/>
        </w:rPr>
        <w:t>(9)</w:t>
      </w:r>
      <w:r w:rsidRPr="00BD4DDA">
        <w:rPr>
          <w:rtl/>
          <w:lang w:bidi="fa-IR"/>
        </w:rPr>
        <w:t xml:space="preserve"> فِي ذلِكَ إِيمَاءً رَفْعُهُمَا تَوَجُّهٌ </w:t>
      </w:r>
      <w:r w:rsidRPr="003E2A4D">
        <w:rPr>
          <w:rStyle w:val="libFootnotenumChar"/>
          <w:rtl/>
        </w:rPr>
        <w:t>(10)</w:t>
      </w:r>
      <w:r w:rsidRPr="00BD4DDA">
        <w:rPr>
          <w:rtl/>
          <w:lang w:bidi="fa-IR"/>
        </w:rPr>
        <w:t xml:space="preserve"> وَوَضْعُهُمَا </w:t>
      </w:r>
      <w:r w:rsidRPr="003E2A4D">
        <w:rPr>
          <w:rStyle w:val="libFootnotenumChar"/>
          <w:rtl/>
        </w:rPr>
        <w:t>(11)</w:t>
      </w:r>
      <w:r w:rsidRPr="00BD4DDA">
        <w:rPr>
          <w:rtl/>
          <w:lang w:bidi="fa-IR"/>
        </w:rPr>
        <w:t xml:space="preserve"> »</w:t>
      </w:r>
      <w:r>
        <w:rPr>
          <w:rtl/>
          <w:lang w:bidi="fa-IR"/>
        </w:rPr>
        <w:t>.</w:t>
      </w:r>
      <w:r w:rsidRPr="00BD4DDA">
        <w:rPr>
          <w:rtl/>
          <w:lang w:bidi="fa-IR"/>
        </w:rPr>
        <w:t xml:space="preserve"> </w:t>
      </w:r>
      <w:r w:rsidRPr="003E2A4D">
        <w:rPr>
          <w:rStyle w:val="libFootnotenumChar"/>
          <w:rtl/>
        </w:rPr>
        <w:t>(12)</w:t>
      </w:r>
      <w:r w:rsidRPr="00BD4DDA">
        <w:rPr>
          <w:rtl/>
          <w:lang w:bidi="fa-IR"/>
        </w:rPr>
        <w:t xml:space="preserve"> </w:t>
      </w:r>
      <w:r w:rsidRPr="00BD4DDA">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بس » : « يديها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السوأة » : العورة ، وهي فرج الرجل والمرأة ، سمّيت سوأة لأنّ انكشافها للناس يسوء صاحبها. </w:t>
      </w:r>
      <w:r w:rsidR="00CF2B90" w:rsidRPr="008A41E8">
        <w:rPr>
          <w:rtl/>
        </w:rPr>
        <w:t>المصباح‌المنير</w:t>
      </w:r>
      <w:r w:rsidR="00CF2B90" w:rsidRPr="00BD4DDA">
        <w:rPr>
          <w:rtl/>
        </w:rPr>
        <w:t xml:space="preserve"> ، ص 298 ( سوأ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لا يركعان ولا يسجدان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ما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بث ، بح ، بخ ، بس ، جن » : « يكون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لُجِّيٍّ » : منسوب إلى لُجّة البحر ، وهي حيث لا يدرك قعره ، أو الماء الذي لا يرى طرفاه. وقيل : لجّة البحر : تردّد أمواجه. ا</w:t>
      </w:r>
      <w:r w:rsidR="00B46EBE">
        <w:rPr>
          <w:rFonts w:hint="cs"/>
          <w:rtl/>
        </w:rPr>
        <w:t>ُ</w:t>
      </w:r>
      <w:r w:rsidR="00CF2B90" w:rsidRPr="00BD4DDA">
        <w:rPr>
          <w:rtl/>
        </w:rPr>
        <w:t xml:space="preserve">نظر : </w:t>
      </w:r>
      <w:r w:rsidR="00CF2B90" w:rsidRPr="00C65B67">
        <w:rPr>
          <w:rStyle w:val="libFootnoteBoldChar"/>
          <w:rtl/>
        </w:rPr>
        <w:t>المفردات للراغب</w:t>
      </w:r>
      <w:r w:rsidR="00CF2B90" w:rsidRPr="00BD4DDA">
        <w:rPr>
          <w:rtl/>
        </w:rPr>
        <w:t xml:space="preserve"> ، ص 736 ؛ </w:t>
      </w:r>
      <w:r w:rsidR="00CF2B90" w:rsidRPr="005B13E8">
        <w:rPr>
          <w:rStyle w:val="libFootnoteBoldChar"/>
          <w:rtl/>
        </w:rPr>
        <w:t>لسان العرب</w:t>
      </w:r>
      <w:r w:rsidR="00CF2B90" w:rsidRPr="00BD4DDA">
        <w:rPr>
          <w:rtl/>
        </w:rPr>
        <w:t xml:space="preserve"> ، ج 2 ، ص 354 ( لجج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ج 2 : « فيومئان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ى ، بث ، بخ » : « بوجه »</w:t>
      </w:r>
      <w:r w:rsidR="00CF2B90">
        <w:rPr>
          <w:rtl/>
        </w:rPr>
        <w:t>.</w:t>
      </w:r>
      <w:r w:rsidR="00CF2B90" w:rsidRPr="00BD4DDA">
        <w:rPr>
          <w:rtl/>
        </w:rPr>
        <w:t xml:space="preserve"> وفي « بح » : « يوجّه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التهذيب</w:t>
      </w:r>
      <w:r w:rsidR="00CF2B90" w:rsidRPr="00BD4DDA">
        <w:rPr>
          <w:rtl/>
        </w:rPr>
        <w:t xml:space="preserve"> ، ج 2 : + « توجّه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w:t>
      </w:r>
      <w:r w:rsidR="00CF2B90" w:rsidRPr="004A310D">
        <w:rPr>
          <w:rStyle w:val="libFootnoteBoldChar"/>
          <w:rtl/>
        </w:rPr>
        <w:t>التهذيب</w:t>
      </w:r>
      <w:r w:rsidR="00CF2B90" w:rsidRPr="00BD4DDA">
        <w:rPr>
          <w:rtl/>
        </w:rPr>
        <w:t xml:space="preserve"> ، ج 3 ، ص 178 ، ح 403 ، معلّقاً عن الكليني. </w:t>
      </w:r>
      <w:r w:rsidR="00CF2B90" w:rsidRPr="008A41E8">
        <w:rPr>
          <w:rtl/>
        </w:rPr>
        <w:t>وفيه</w:t>
      </w:r>
      <w:r w:rsidR="00CF2B90" w:rsidRPr="00BD4DDA">
        <w:rPr>
          <w:rtl/>
        </w:rPr>
        <w:t xml:space="preserve"> ، ج 2 ، ص 364 ، ح 1512 ، معلّقاً عن عليّ بن إبراهيم. </w:t>
      </w:r>
      <w:r w:rsidR="00CF2B90" w:rsidRPr="008A41E8">
        <w:rPr>
          <w:rtl/>
        </w:rPr>
        <w:t>الفقيه</w:t>
      </w:r>
      <w:r w:rsidR="00CF2B90" w:rsidRPr="00BD4DDA">
        <w:rPr>
          <w:rtl/>
        </w:rPr>
        <w:t xml:space="preserve"> ، ج 1 ، ص 468 ، ذيل ح 1349 ، من قوله : « فإن كانت امرأة جعلت يدها » </w:t>
      </w:r>
      <w:r w:rsidR="00B46EBE">
        <w:rPr>
          <w:rFonts w:hint="cs"/>
          <w:rtl/>
        </w:rPr>
        <w:t>.</w:t>
      </w:r>
      <w:r w:rsidR="00CF2B90" w:rsidRPr="004A310D">
        <w:rPr>
          <w:rStyle w:val="libFootnoteBoldChar"/>
          <w:rtl/>
        </w:rPr>
        <w:t>الوافي</w:t>
      </w:r>
      <w:r w:rsidR="00CF2B90" w:rsidRPr="00BD4DDA">
        <w:rPr>
          <w:rtl/>
        </w:rPr>
        <w:t xml:space="preserve"> ، ج 7 ، ص 437 ، ح 6286 ؛ </w:t>
      </w:r>
      <w:r w:rsidR="00CF2B90" w:rsidRPr="004A310D">
        <w:rPr>
          <w:rStyle w:val="libFootnoteBoldChar"/>
          <w:rtl/>
        </w:rPr>
        <w:t>الوسائل</w:t>
      </w:r>
      <w:r w:rsidR="00CF2B90" w:rsidRPr="00BD4DDA">
        <w:rPr>
          <w:rtl/>
        </w:rPr>
        <w:t xml:space="preserve"> ، ج 4 ، ص 449 ، ح 5687.</w:t>
      </w:r>
    </w:p>
    <w:p w:rsidR="00890F05" w:rsidRDefault="00890F05" w:rsidP="00665A23">
      <w:pPr>
        <w:pStyle w:val="libNormal"/>
        <w:rPr>
          <w:rtl/>
          <w:lang w:bidi="fa-IR"/>
        </w:rPr>
      </w:pPr>
      <w:r>
        <w:rPr>
          <w:rtl/>
          <w:lang w:bidi="fa-IR"/>
        </w:rPr>
        <w:br w:type="page"/>
      </w:r>
    </w:p>
    <w:p w:rsidR="00CF2B90" w:rsidRPr="00BD4DDA" w:rsidRDefault="00CF2B90" w:rsidP="00CF2B90">
      <w:pPr>
        <w:pStyle w:val="Heading2Center"/>
        <w:rPr>
          <w:rtl/>
          <w:lang w:bidi="fa-IR"/>
        </w:rPr>
      </w:pPr>
      <w:bookmarkStart w:id="213" w:name="_Toc344819735"/>
      <w:bookmarkStart w:id="214" w:name="_Toc463096033"/>
      <w:bookmarkStart w:id="215" w:name="_Toc42109197"/>
      <w:r w:rsidRPr="00BD4DDA">
        <w:rPr>
          <w:rtl/>
          <w:lang w:bidi="fa-IR"/>
        </w:rPr>
        <w:lastRenderedPageBreak/>
        <w:t>60</w:t>
      </w:r>
      <w:r>
        <w:rPr>
          <w:rtl/>
          <w:lang w:bidi="fa-IR"/>
        </w:rPr>
        <w:t xml:space="preserve"> </w:t>
      </w:r>
      <w:r w:rsidR="00890F05">
        <w:rPr>
          <w:rtl/>
          <w:lang w:bidi="fa-IR"/>
        </w:rPr>
        <w:t>-</w:t>
      </w:r>
      <w:r>
        <w:rPr>
          <w:rtl/>
          <w:lang w:bidi="fa-IR"/>
        </w:rPr>
        <w:t xml:space="preserve"> </w:t>
      </w:r>
      <w:r w:rsidRPr="00BD4DDA">
        <w:rPr>
          <w:rtl/>
          <w:lang w:bidi="fa-IR"/>
        </w:rPr>
        <w:t xml:space="preserve">بَابُ اللِّبَاسِ الَّذِي تُكْرَهُ </w:t>
      </w:r>
      <w:r w:rsidRPr="003E2A4D">
        <w:rPr>
          <w:rStyle w:val="libFootnotenumChar"/>
          <w:rtl/>
        </w:rPr>
        <w:t>(1)</w:t>
      </w:r>
      <w:r>
        <w:rPr>
          <w:rtl/>
        </w:rPr>
        <w:t xml:space="preserve"> </w:t>
      </w:r>
      <w:r w:rsidRPr="00BD4DDA">
        <w:rPr>
          <w:rtl/>
          <w:lang w:bidi="fa-IR"/>
        </w:rPr>
        <w:t xml:space="preserve">الصَّلَاةُ فِيهِ وَمَا لَاتُكْرَهُ </w:t>
      </w:r>
      <w:r w:rsidRPr="003E2A4D">
        <w:rPr>
          <w:rStyle w:val="libFootnotenumChar"/>
          <w:rtl/>
        </w:rPr>
        <w:t>(2)</w:t>
      </w:r>
      <w:r w:rsidRPr="00BD4DDA">
        <w:rPr>
          <w:rtl/>
          <w:lang w:bidi="fa-IR"/>
        </w:rPr>
        <w:t xml:space="preserve"> ‌</w:t>
      </w:r>
      <w:bookmarkEnd w:id="213"/>
      <w:bookmarkEnd w:id="214"/>
      <w:bookmarkEnd w:id="215"/>
    </w:p>
    <w:p w:rsidR="00CF2B90" w:rsidRPr="00BD4DDA" w:rsidRDefault="00CF2B90" w:rsidP="00CF2B90">
      <w:pPr>
        <w:pStyle w:val="libNormal"/>
        <w:rPr>
          <w:rtl/>
          <w:lang w:bidi="fa-IR"/>
        </w:rPr>
      </w:pPr>
      <w:r w:rsidRPr="008A41E8">
        <w:rPr>
          <w:rtl/>
        </w:rPr>
        <w:t>5350</w:t>
      </w:r>
      <w:r w:rsidRPr="008C051F">
        <w:rPr>
          <w:rStyle w:val="libBold2Char"/>
          <w:rtl/>
        </w:rPr>
        <w:t xml:space="preserve"> / 1.</w:t>
      </w:r>
      <w:r w:rsidRPr="00BD4DDA">
        <w:rPr>
          <w:rtl/>
          <w:lang w:bidi="fa-IR"/>
        </w:rPr>
        <w:t xml:space="preserve"> عَلِيُّ بْنُ إِبْرَاهِيمَ ، عَنْ أَبِيهِ ، عَنِ ابْنِ أَبِي عُمَيْرٍ ، عَنِ ابْنِ بُكَيْرٍ ، قَالَ :</w:t>
      </w:r>
    </w:p>
    <w:p w:rsidR="00CF2B90" w:rsidRPr="00BD4DDA" w:rsidRDefault="00CF2B90" w:rsidP="00CF2B90">
      <w:pPr>
        <w:pStyle w:val="libNormal"/>
        <w:rPr>
          <w:rtl/>
          <w:lang w:bidi="fa-IR"/>
        </w:rPr>
      </w:pPr>
      <w:r w:rsidRPr="00BD4DDA">
        <w:rPr>
          <w:rtl/>
          <w:lang w:bidi="fa-IR"/>
        </w:rPr>
        <w:t xml:space="preserve">سَأَلَ زُرَارَةُ أَبَا عَبْدِ اللهِ </w:t>
      </w:r>
      <w:r w:rsidRPr="008C051F">
        <w:rPr>
          <w:rStyle w:val="libAlaemChar"/>
          <w:rtl/>
        </w:rPr>
        <w:t>عليه‌السلام</w:t>
      </w:r>
      <w:r w:rsidRPr="00BD4DDA">
        <w:rPr>
          <w:rtl/>
          <w:lang w:bidi="fa-IR"/>
        </w:rPr>
        <w:t xml:space="preserve"> عَنِ الصَّلَاةِ فِي </w:t>
      </w:r>
      <w:r w:rsidRPr="003E2A4D">
        <w:rPr>
          <w:rStyle w:val="libFootnotenumChar"/>
          <w:rtl/>
        </w:rPr>
        <w:t>(3)</w:t>
      </w:r>
      <w:r w:rsidRPr="00BD4DDA">
        <w:rPr>
          <w:rtl/>
          <w:lang w:bidi="fa-IR"/>
        </w:rPr>
        <w:t xml:space="preserve"> الثَّعَالِبِ وَالْفَنَكِ </w:t>
      </w:r>
      <w:r w:rsidRPr="003E2A4D">
        <w:rPr>
          <w:rStyle w:val="libFootnotenumChar"/>
          <w:rtl/>
        </w:rPr>
        <w:t>(4)</w:t>
      </w:r>
      <w:r w:rsidRPr="00BD4DDA">
        <w:rPr>
          <w:rtl/>
          <w:lang w:bidi="fa-IR"/>
        </w:rPr>
        <w:t xml:space="preserve"> وَالسِّنْجَابِ وَغَيْرِهِ مِنَ الْوَبَرِ</w:t>
      </w:r>
      <w:r>
        <w:rPr>
          <w:rtl/>
          <w:lang w:bidi="fa-IR"/>
        </w:rPr>
        <w:t>؟</w:t>
      </w:r>
    </w:p>
    <w:p w:rsidR="00CF2B90" w:rsidRPr="00BD4DDA" w:rsidRDefault="00CF2B90" w:rsidP="00CF2B90">
      <w:pPr>
        <w:pStyle w:val="libNormal"/>
        <w:rPr>
          <w:rtl/>
          <w:lang w:bidi="fa-IR"/>
        </w:rPr>
      </w:pPr>
      <w:r w:rsidRPr="00BD4DDA">
        <w:rPr>
          <w:rtl/>
          <w:lang w:bidi="fa-IR"/>
        </w:rPr>
        <w:t xml:space="preserve">فَأَخْرَجَ كِتَاباً زَعَمَ أَنَّهُ إِمْلَاءُ رَسُولِ اللهِ </w:t>
      </w:r>
      <w:r w:rsidR="0099484E" w:rsidRPr="0099484E">
        <w:rPr>
          <w:rStyle w:val="libAlaemChar"/>
          <w:rtl/>
        </w:rPr>
        <w:t>صلى‌الله‌عليه‌وآله</w:t>
      </w:r>
      <w:r w:rsidRPr="00BD4DDA">
        <w:rPr>
          <w:rtl/>
          <w:lang w:bidi="fa-IR"/>
        </w:rPr>
        <w:t xml:space="preserve"> : « أَنَّ الصَّلَاةَ فِي وَبَرِ كُلِّ شَيْ‌ءٍ حَرَامٍ أَكْلُهُ ، فَالصَّلَاةُ فِي وَبَرِهِ </w:t>
      </w:r>
      <w:r w:rsidRPr="003E2A4D">
        <w:rPr>
          <w:rStyle w:val="libFootnotenumChar"/>
          <w:rtl/>
        </w:rPr>
        <w:t>(5)</w:t>
      </w:r>
      <w:r w:rsidRPr="00BD4DDA">
        <w:rPr>
          <w:rtl/>
          <w:lang w:bidi="fa-IR"/>
        </w:rPr>
        <w:t xml:space="preserve"> وَشَعْرِهِ وَجِلْدِهِ وَبَوْلِهِ وَرَوْثِهِ </w:t>
      </w:r>
      <w:r w:rsidRPr="003E2A4D">
        <w:rPr>
          <w:rStyle w:val="libFootnotenumChar"/>
          <w:rtl/>
        </w:rPr>
        <w:t>(6)</w:t>
      </w:r>
      <w:r w:rsidRPr="00BD4DDA">
        <w:rPr>
          <w:rtl/>
          <w:lang w:bidi="fa-IR"/>
        </w:rPr>
        <w:t xml:space="preserve"> وَكُلِّ شَيْ‌ءٍ مِنْهُ فَاسِدَةٌ </w:t>
      </w:r>
      <w:r w:rsidRPr="003E2A4D">
        <w:rPr>
          <w:rStyle w:val="libFootnotenumChar"/>
          <w:rtl/>
        </w:rPr>
        <w:t>(7)</w:t>
      </w:r>
      <w:r w:rsidRPr="00BD4DDA">
        <w:rPr>
          <w:rtl/>
          <w:lang w:bidi="fa-IR"/>
        </w:rPr>
        <w:t xml:space="preserve"> ، لَا تُقْبَلُ تِلْكَ الصَّلَاةُ حَتّى تُصَلِّيَ </w:t>
      </w:r>
      <w:r w:rsidRPr="003E2A4D">
        <w:rPr>
          <w:rStyle w:val="libFootnotenumChar"/>
          <w:rtl/>
        </w:rPr>
        <w:t>(8)</w:t>
      </w:r>
      <w:r w:rsidRPr="00BD4DDA">
        <w:rPr>
          <w:rtl/>
          <w:lang w:bidi="fa-IR"/>
        </w:rPr>
        <w:t xml:space="preserve"> فِي غَيْرِهِ مِمَّا أَحَلَّ اللهُ أَكْلَهُ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بح ، جن » : « يكره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بح » : « لا يكره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 وبر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الفنك » ، بالتحريك : دابّة يتّخذ منهما الفَرْو ، وهو ما يلبس من الجلد ، وفروتها أطيب أنواع الفِراء وأشرفها وأعدلها ، صالح لجميع الأمزجة المعتدلة. وقيل : الفَنَك : جلد يلبس ، معرّب. ا</w:t>
      </w:r>
      <w:r w:rsidR="00665A23">
        <w:rPr>
          <w:rFonts w:hint="cs"/>
          <w:rtl/>
        </w:rPr>
        <w:t>ُ</w:t>
      </w:r>
      <w:r w:rsidR="00CF2B90" w:rsidRPr="00BD4DDA">
        <w:rPr>
          <w:rtl/>
        </w:rPr>
        <w:t xml:space="preserve">نظر : </w:t>
      </w:r>
      <w:r w:rsidR="00CF2B90" w:rsidRPr="008A41E8">
        <w:rPr>
          <w:rtl/>
        </w:rPr>
        <w:t>الصحاح</w:t>
      </w:r>
      <w:r w:rsidR="00CF2B90" w:rsidRPr="00BD4DDA">
        <w:rPr>
          <w:rtl/>
        </w:rPr>
        <w:t xml:space="preserve"> ، ج 4 ، ص 1605 ؛ </w:t>
      </w:r>
      <w:r w:rsidR="00CF2B90" w:rsidRPr="005B13E8">
        <w:rPr>
          <w:rStyle w:val="libFootnoteBoldChar"/>
          <w:rtl/>
        </w:rPr>
        <w:t>لسان العرب</w:t>
      </w:r>
      <w:r w:rsidR="00CF2B90" w:rsidRPr="00BD4DDA">
        <w:rPr>
          <w:rtl/>
        </w:rPr>
        <w:t xml:space="preserve"> ، ج 10 ، ص 480 ؛ </w:t>
      </w:r>
      <w:r w:rsidR="00CF2B90" w:rsidRPr="00155E76">
        <w:rPr>
          <w:rStyle w:val="libFootnoteBoldChar"/>
          <w:rtl/>
        </w:rPr>
        <w:t>القاموس المحيط</w:t>
      </w:r>
      <w:r w:rsidR="00CF2B90" w:rsidRPr="00BD4DDA">
        <w:rPr>
          <w:rtl/>
        </w:rPr>
        <w:t xml:space="preserve"> ، ج 2 ، ص 1260 ( فنك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8A41E8">
        <w:rPr>
          <w:rtl/>
        </w:rPr>
        <w:t>الحبل المتين</w:t>
      </w:r>
      <w:r w:rsidR="00CF2B90" w:rsidRPr="00BD4DDA">
        <w:rPr>
          <w:rtl/>
        </w:rPr>
        <w:t xml:space="preserve"> ، ص 601 : « لايخفى أنّ ما يتراءى من التكرار في عبارة هذا الحديث من قوله : إنّ الصلاةفي وبر كلّ شي‌ء حرام أكله فالصلاة في وبره وشعره ، إلى آخره ، وكذا ما يلوح من الحزازة في قوله : لايقبل تلك الصلاة حتّى يصلّى في غيرها ممّا أحلّ الله أكله ، يعطي أنّ لفظ الحديث لابن بكير وأنّه نقل ما في ذلك الكتاب بالمعنى ، ويمكن أن يكون هذا التصرّف وقع من بعض رجال السند سوى ابن بكير ، وكيف كان فالمقصود ظاهر لاسترة فيه »</w:t>
      </w:r>
      <w:r w:rsidR="00CF2B90">
        <w:rPr>
          <w:rtl/>
        </w:rPr>
        <w:t>.</w:t>
      </w:r>
      <w:r w:rsidR="00CF2B90" w:rsidRPr="00BD4DDA">
        <w:rPr>
          <w:rtl/>
        </w:rPr>
        <w:t xml:space="preserve"> ونحوه في </w:t>
      </w:r>
      <w:r w:rsidR="00CF2B90" w:rsidRPr="004A310D">
        <w:rPr>
          <w:rStyle w:val="libFootnoteBoldChar"/>
          <w:rtl/>
        </w:rPr>
        <w:t>الوافي</w:t>
      </w:r>
      <w:r w:rsidR="00CF2B90" w:rsidRPr="00BD4DDA">
        <w:rPr>
          <w:rtl/>
        </w:rPr>
        <w:t>.</w:t>
      </w:r>
    </w:p>
    <w:p w:rsidR="00CF2B90" w:rsidRPr="00BD4DDA" w:rsidRDefault="00376338" w:rsidP="00CF2B90">
      <w:pPr>
        <w:pStyle w:val="libFootnote0"/>
        <w:rPr>
          <w:rtl/>
          <w:lang w:bidi="fa-IR"/>
        </w:rPr>
      </w:pPr>
      <w:r>
        <w:rPr>
          <w:rtl/>
        </w:rPr>
        <w:t>(6).</w:t>
      </w:r>
      <w:r w:rsidR="00CF2B90" w:rsidRPr="00BD4DDA">
        <w:rPr>
          <w:rtl/>
        </w:rPr>
        <w:t xml:space="preserve"> هكذا في جميع النسخ التي قوبلت </w:t>
      </w:r>
      <w:r w:rsidR="00CF2B90" w:rsidRPr="009876C4">
        <w:rPr>
          <w:rtl/>
        </w:rPr>
        <w:t>والوسائل والتهذيب والاستبصار</w:t>
      </w:r>
      <w:r w:rsidR="00CF2B90" w:rsidRPr="00BD4DDA">
        <w:rPr>
          <w:rtl/>
        </w:rPr>
        <w:t>. وفي المطبوع و</w:t>
      </w:r>
      <w:r w:rsidR="00CF2B90" w:rsidRPr="004A310D">
        <w:rPr>
          <w:rStyle w:val="libFootnoteBoldChar"/>
          <w:rtl/>
        </w:rPr>
        <w:t>الوافي</w:t>
      </w:r>
      <w:r w:rsidR="00CF2B90" w:rsidRPr="00BD4DDA">
        <w:rPr>
          <w:rtl/>
        </w:rPr>
        <w:t xml:space="preserve"> : + « وألبانه »</w:t>
      </w:r>
      <w:r w:rsidR="00CF2B90">
        <w:rPr>
          <w:rtl/>
        </w:rPr>
        <w:t>.</w:t>
      </w:r>
      <w:r w:rsidR="00665A23">
        <w:rPr>
          <w:rtl/>
        </w:rPr>
        <w:t xml:space="preserve"> إل</w:t>
      </w:r>
      <w:r w:rsidR="00665A23">
        <w:rPr>
          <w:rFonts w:hint="cs"/>
          <w:rtl/>
        </w:rPr>
        <w:t>ّ</w:t>
      </w:r>
      <w:r w:rsidR="00665A23">
        <w:rPr>
          <w:rtl/>
        </w:rPr>
        <w:t>ا</w:t>
      </w:r>
      <w:r w:rsidR="00CF2B90" w:rsidRPr="00BD4DDA">
        <w:rPr>
          <w:rtl/>
        </w:rPr>
        <w:t xml:space="preserve"> أنّ هذه الزيادة في </w:t>
      </w:r>
      <w:r w:rsidR="00CF2B90" w:rsidRPr="004A310D">
        <w:rPr>
          <w:rStyle w:val="libFootnoteBoldChar"/>
          <w:rtl/>
        </w:rPr>
        <w:t>الوافي</w:t>
      </w:r>
      <w:r w:rsidR="00CF2B90" w:rsidRPr="00BD4DDA">
        <w:rPr>
          <w:rtl/>
        </w:rPr>
        <w:t xml:space="preserve"> بين المعقوفين.</w:t>
      </w:r>
    </w:p>
    <w:p w:rsidR="00CF2B90" w:rsidRPr="00BD4DDA" w:rsidRDefault="00376338" w:rsidP="00CF2B90">
      <w:pPr>
        <w:pStyle w:val="libFootnote0"/>
        <w:rPr>
          <w:rtl/>
          <w:lang w:bidi="fa-IR"/>
        </w:rPr>
      </w:pPr>
      <w:r>
        <w:rPr>
          <w:rtl/>
        </w:rPr>
        <w:t>(7).</w:t>
      </w:r>
      <w:r w:rsidR="00CF2B90" w:rsidRPr="00BD4DDA">
        <w:rPr>
          <w:rtl/>
        </w:rPr>
        <w:t xml:space="preserve"> في جميع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فاسد »</w:t>
      </w:r>
      <w:r w:rsidR="00CF2B90">
        <w:rPr>
          <w:rtl/>
        </w:rPr>
        <w:t>.</w:t>
      </w:r>
      <w:r w:rsidR="00CF2B90" w:rsidRPr="00BD4DDA">
        <w:rPr>
          <w:rtl/>
        </w:rPr>
        <w:t xml:space="preserve"> وما أثبتناه موافق للمطبوع </w:t>
      </w:r>
      <w:r w:rsidR="00CF2B90" w:rsidRPr="00C65B67">
        <w:rPr>
          <w:rStyle w:val="libFootnoteBoldChar"/>
          <w:rtl/>
        </w:rPr>
        <w:t>و</w:t>
      </w:r>
      <w:r w:rsidR="00CF2B90" w:rsidRPr="004A310D">
        <w:rPr>
          <w:rStyle w:val="libFootnoteBoldChar"/>
          <w:rtl/>
        </w:rPr>
        <w:t>التهذيب</w:t>
      </w:r>
      <w:r w:rsidR="00CF2B90" w:rsidRPr="00BD4DDA">
        <w:rPr>
          <w:rtl/>
        </w:rPr>
        <w:t xml:space="preserve"> و</w:t>
      </w:r>
      <w:r w:rsidR="00CF2B90" w:rsidRPr="004A310D">
        <w:rPr>
          <w:rStyle w:val="libFootnoteBoldChar"/>
          <w:rtl/>
        </w:rPr>
        <w:t>الوافي</w:t>
      </w:r>
      <w:r w:rsidR="00CF2B90" w:rsidRPr="00BD4DDA">
        <w:rPr>
          <w:rtl/>
        </w:rPr>
        <w:t>.</w:t>
      </w:r>
    </w:p>
    <w:p w:rsidR="00CF2B90" w:rsidRPr="00BD4DDA" w:rsidRDefault="00376338" w:rsidP="00CF2B90">
      <w:pPr>
        <w:pStyle w:val="libFootnote0"/>
        <w:rPr>
          <w:rtl/>
          <w:lang w:bidi="fa-IR"/>
        </w:rPr>
      </w:pPr>
      <w:r>
        <w:rPr>
          <w:rtl/>
        </w:rPr>
        <w:t>(8).</w:t>
      </w:r>
      <w:r w:rsidR="00CF2B90" w:rsidRPr="00BD4DDA">
        <w:rPr>
          <w:rtl/>
        </w:rPr>
        <w:t xml:space="preserve"> في « ظ ، ى ، بح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يصلّي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ثُمَّ قَالَ : « يَا زُرَارَةُ ، هذَا عَنْ </w:t>
      </w:r>
      <w:r w:rsidRPr="003E2A4D">
        <w:rPr>
          <w:rStyle w:val="libFootnotenumChar"/>
          <w:rtl/>
        </w:rPr>
        <w:t>(1)</w:t>
      </w:r>
      <w:r w:rsidRPr="00BD4DDA">
        <w:rPr>
          <w:rtl/>
          <w:lang w:bidi="fa-IR"/>
        </w:rPr>
        <w:t xml:space="preserve"> رَسُولِ اللهِ </w:t>
      </w:r>
      <w:r w:rsidR="0099484E" w:rsidRPr="0099484E">
        <w:rPr>
          <w:rStyle w:val="libAlaemChar"/>
          <w:rtl/>
        </w:rPr>
        <w:t>صلى‌الله‌عليه‌وآله</w:t>
      </w:r>
      <w:r w:rsidRPr="00BD4DDA">
        <w:rPr>
          <w:rtl/>
          <w:lang w:bidi="fa-IR"/>
        </w:rPr>
        <w:t xml:space="preserve"> </w:t>
      </w:r>
      <w:r w:rsidRPr="003E2A4D">
        <w:rPr>
          <w:rStyle w:val="libFootnotenumChar"/>
          <w:rtl/>
        </w:rPr>
        <w:t>(2)</w:t>
      </w:r>
      <w:r w:rsidRPr="00BD4DDA">
        <w:rPr>
          <w:rtl/>
          <w:lang w:bidi="fa-IR"/>
        </w:rPr>
        <w:t xml:space="preserve"> ، فَاحْفَظْ ذلِكَ يَا زُرَارَةُ ؛ فَإِنْ </w:t>
      </w:r>
      <w:r w:rsidRPr="003E2A4D">
        <w:rPr>
          <w:rStyle w:val="libFootnotenumChar"/>
          <w:rtl/>
        </w:rPr>
        <w:t>(3)</w:t>
      </w:r>
      <w:r w:rsidRPr="00BD4DDA">
        <w:rPr>
          <w:rtl/>
          <w:lang w:bidi="fa-IR"/>
        </w:rPr>
        <w:t xml:space="preserve"> كَانَ مِمَّا يُؤْكَلُ لَحْمُهُ ، فَالصَّلَاةُ </w:t>
      </w:r>
      <w:r w:rsidRPr="003E2A4D">
        <w:rPr>
          <w:rStyle w:val="libFootnotenumChar"/>
          <w:rtl/>
        </w:rPr>
        <w:t>(4)</w:t>
      </w:r>
      <w:r w:rsidRPr="00BD4DDA">
        <w:rPr>
          <w:rtl/>
          <w:lang w:bidi="fa-IR"/>
        </w:rPr>
        <w:t xml:space="preserve"> فِي وَبَرِهِ وَبَوْلِهِ وَشَعْرِهِ وَرَوْثِهِ وَأَلْبَانِهِ وَكُلِّ شَيْ‌ءٍ مِنْهُ جَائِزَةٌ </w:t>
      </w:r>
      <w:r w:rsidRPr="003E2A4D">
        <w:rPr>
          <w:rStyle w:val="libFootnotenumChar"/>
          <w:rtl/>
        </w:rPr>
        <w:t>(5)</w:t>
      </w:r>
      <w:r w:rsidRPr="00BD4DDA">
        <w:rPr>
          <w:rtl/>
          <w:lang w:bidi="fa-IR"/>
        </w:rPr>
        <w:t xml:space="preserve"> إِذَا عَلِمْتَ أَنَّهُ ذَكِيٌّ قَدْ ذَكَّاهُ الذَّبْحُ ؛ فَإِنْ </w:t>
      </w:r>
      <w:r w:rsidRPr="003E2A4D">
        <w:rPr>
          <w:rStyle w:val="libFootnotenumChar"/>
          <w:rtl/>
        </w:rPr>
        <w:t>(6)</w:t>
      </w:r>
      <w:r w:rsidRPr="00BD4DDA">
        <w:rPr>
          <w:rtl/>
          <w:lang w:bidi="fa-IR"/>
        </w:rPr>
        <w:t xml:space="preserve"> كَانَ غَيْرَ ذلِكَ مِمَّا قَدْ نُهِيتَ عَنْ أَكْلِهِ وَحَرُمَ </w:t>
      </w:r>
      <w:r w:rsidRPr="003E2A4D">
        <w:rPr>
          <w:rStyle w:val="libFootnotenumChar"/>
          <w:rtl/>
        </w:rPr>
        <w:t>(7)</w:t>
      </w:r>
      <w:r w:rsidRPr="00BD4DDA">
        <w:rPr>
          <w:rtl/>
          <w:lang w:bidi="fa-IR"/>
        </w:rPr>
        <w:t xml:space="preserve"> عَلَيْكَ </w:t>
      </w:r>
      <w:r w:rsidRPr="003E2A4D">
        <w:rPr>
          <w:rStyle w:val="libFootnotenumChar"/>
          <w:rtl/>
        </w:rPr>
        <w:t>(8)</w:t>
      </w:r>
      <w:r w:rsidRPr="00BD4DDA">
        <w:rPr>
          <w:rtl/>
          <w:lang w:bidi="fa-IR"/>
        </w:rPr>
        <w:t xml:space="preserve"> أَكْلُهُ ، فَالصَّلَاةُ فِي كُلِّ شَيْ‌ءٍ مِنْهُ فَاسِدَةٌ </w:t>
      </w:r>
      <w:r w:rsidRPr="003E2A4D">
        <w:rPr>
          <w:rStyle w:val="libFootnotenumChar"/>
          <w:rtl/>
        </w:rPr>
        <w:t>(9)</w:t>
      </w:r>
      <w:r w:rsidRPr="00BD4DDA">
        <w:rPr>
          <w:rtl/>
          <w:lang w:bidi="fa-IR"/>
        </w:rPr>
        <w:t xml:space="preserve"> ، ذَكَّاهُ الذَّبْحُ أَوْ لَمْ يُذَكِّهِ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8A41E8">
        <w:rPr>
          <w:rtl/>
        </w:rPr>
        <w:t>5351</w:t>
      </w:r>
      <w:r w:rsidRPr="008C051F">
        <w:rPr>
          <w:rStyle w:val="libBold2Char"/>
          <w:rtl/>
        </w:rPr>
        <w:t xml:space="preserve"> / 2.</w:t>
      </w:r>
      <w:r w:rsidRPr="00BD4DDA">
        <w:rPr>
          <w:rtl/>
          <w:lang w:bidi="fa-IR"/>
        </w:rPr>
        <w:t xml:space="preserve"> عَلِيُّ بْنُ مُحَمَّدٍ ، عَنْ عَبْدِ اللهِ بْنِ إِسْحَاقَ الْعَلَوِيِّ ، عَنِ الْحَسَنِ بْنِ عَلِيٍّ ، عَنْ مُحَمَّدِ بْنِ سُلَيْمَانَ الدَّيْلَمِيِّ ، عَنْ عَيْثَمِ بْنِ أَسْلَمَ النَّجَاشِيِّ ، عَنْ أَبِي بَصِيرٍ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الصَّلَاةِ فِي الْفِرَاءِ</w:t>
      </w:r>
      <w:r>
        <w:rPr>
          <w:rtl/>
          <w:lang w:bidi="fa-IR"/>
        </w:rPr>
        <w:t>؟</w:t>
      </w:r>
    </w:p>
    <w:p w:rsidR="00CF2B90" w:rsidRDefault="00CF2B90" w:rsidP="00CF2B90">
      <w:pPr>
        <w:pStyle w:val="libNormal"/>
        <w:rPr>
          <w:rtl/>
          <w:lang w:bidi="fa-IR"/>
        </w:rPr>
      </w:pPr>
      <w:r w:rsidRPr="00BD4DDA">
        <w:rPr>
          <w:rtl/>
          <w:lang w:bidi="fa-IR"/>
        </w:rPr>
        <w:t xml:space="preserve">قَالَ </w:t>
      </w:r>
      <w:r w:rsidRPr="003E2A4D">
        <w:rPr>
          <w:rStyle w:val="libFootnotenumChar"/>
          <w:rtl/>
        </w:rPr>
        <w:t>(11)</w:t>
      </w:r>
      <w:r w:rsidRPr="00BD4DDA">
        <w:rPr>
          <w:rtl/>
          <w:lang w:bidi="fa-IR"/>
        </w:rPr>
        <w:t xml:space="preserve"> : « كَانَ عَلِيُّ بْنُ الْحُسَيْنِ</w:t>
      </w:r>
      <w:r>
        <w:rPr>
          <w:rtl/>
          <w:lang w:bidi="fa-IR"/>
        </w:rPr>
        <w:t xml:space="preserve"> </w:t>
      </w:r>
      <w:r w:rsidR="00890F05">
        <w:rPr>
          <w:rtl/>
          <w:lang w:bidi="fa-IR"/>
        </w:rPr>
        <w:t>-</w:t>
      </w:r>
      <w:r>
        <w:rPr>
          <w:rtl/>
          <w:lang w:bidi="fa-IR"/>
        </w:rPr>
        <w:t xml:space="preserve"> </w:t>
      </w:r>
      <w:r w:rsidRPr="00BD4DDA">
        <w:rPr>
          <w:rtl/>
          <w:lang w:bidi="fa-IR"/>
        </w:rPr>
        <w:t>صَلَوَاتُ اللهِ عَلَيْهِمَا</w:t>
      </w:r>
      <w:r>
        <w:rPr>
          <w:rtl/>
          <w:lang w:bidi="fa-IR"/>
        </w:rPr>
        <w:t xml:space="preserve"> </w:t>
      </w:r>
      <w:r w:rsidR="00890F05">
        <w:rPr>
          <w:rtl/>
          <w:lang w:bidi="fa-IR"/>
        </w:rPr>
        <w:t>-</w:t>
      </w:r>
      <w:r>
        <w:rPr>
          <w:rtl/>
          <w:lang w:bidi="fa-IR"/>
        </w:rPr>
        <w:t xml:space="preserve"> </w:t>
      </w:r>
      <w:r w:rsidRPr="00BD4DDA">
        <w:rPr>
          <w:rtl/>
          <w:lang w:bidi="fa-IR"/>
        </w:rPr>
        <w:t xml:space="preserve">رَجُلاً صَرِداً </w:t>
      </w:r>
      <w:r w:rsidRPr="003E2A4D">
        <w:rPr>
          <w:rStyle w:val="libFootnotenumChar"/>
          <w:rtl/>
        </w:rPr>
        <w:t>(12)</w:t>
      </w:r>
      <w:r w:rsidRPr="00BD4DDA">
        <w:rPr>
          <w:rtl/>
          <w:lang w:bidi="fa-IR"/>
        </w:rPr>
        <w:t xml:space="preserve"> لَاتُدْفِئُهُ </w:t>
      </w:r>
      <w:r w:rsidRPr="003E2A4D">
        <w:rPr>
          <w:rStyle w:val="libFootnotenumChar"/>
          <w:rtl/>
        </w:rPr>
        <w:t>(13)</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86271E" w:rsidTr="0086271E">
        <w:tc>
          <w:tcPr>
            <w:tcW w:w="4006" w:type="dxa"/>
          </w:tcPr>
          <w:p w:rsidR="0086271E" w:rsidRDefault="0086271E" w:rsidP="00CF2B90">
            <w:pPr>
              <w:pStyle w:val="libFootnote0"/>
              <w:rPr>
                <w:rtl/>
              </w:rPr>
            </w:pPr>
            <w:r>
              <w:rPr>
                <w:rtl/>
              </w:rPr>
              <w:t>(1).</w:t>
            </w:r>
            <w:r w:rsidRPr="00BD4DDA">
              <w:rPr>
                <w:rtl/>
              </w:rPr>
              <w:t xml:space="preserve"> في « ى » : « من »</w:t>
            </w:r>
            <w:r>
              <w:rPr>
                <w:rtl/>
              </w:rPr>
              <w:t>.</w:t>
            </w:r>
          </w:p>
        </w:tc>
        <w:tc>
          <w:tcPr>
            <w:tcW w:w="4006" w:type="dxa"/>
          </w:tcPr>
          <w:p w:rsidR="0086271E" w:rsidRDefault="0086271E" w:rsidP="00CF2B90">
            <w:pPr>
              <w:pStyle w:val="libFootnote0"/>
              <w:rPr>
                <w:rtl/>
              </w:rPr>
            </w:pPr>
            <w:r>
              <w:rPr>
                <w:rtl/>
              </w:rPr>
              <w:t>(2).</w:t>
            </w:r>
            <w:r w:rsidRPr="00BD4DDA">
              <w:rPr>
                <w:rtl/>
              </w:rPr>
              <w:t xml:space="preserve"> في </w:t>
            </w:r>
            <w:r w:rsidRPr="004A310D">
              <w:rPr>
                <w:rStyle w:val="libFootnoteBoldChar"/>
                <w:rtl/>
              </w:rPr>
              <w:t>التهذيب</w:t>
            </w:r>
            <w:r w:rsidRPr="00BD4DDA">
              <w:rPr>
                <w:rtl/>
              </w:rPr>
              <w:t xml:space="preserve"> : + « والله »</w:t>
            </w:r>
            <w:r>
              <w:rPr>
                <w:rtl/>
              </w:rPr>
              <w:t>.</w:t>
            </w:r>
          </w:p>
        </w:tc>
      </w:tr>
      <w:tr w:rsidR="0086271E" w:rsidTr="0086271E">
        <w:tc>
          <w:tcPr>
            <w:tcW w:w="4006" w:type="dxa"/>
          </w:tcPr>
          <w:p w:rsidR="0086271E" w:rsidRDefault="0086271E" w:rsidP="00CF2B90">
            <w:pPr>
              <w:pStyle w:val="libFootnote0"/>
              <w:rPr>
                <w:rtl/>
              </w:rPr>
            </w:pPr>
            <w:r>
              <w:rPr>
                <w:rtl/>
              </w:rPr>
              <w:t>(3).</w:t>
            </w:r>
            <w:r w:rsidRPr="00BD4DDA">
              <w:rPr>
                <w:rtl/>
              </w:rPr>
              <w:t xml:space="preserve"> في </w:t>
            </w:r>
            <w:r w:rsidRPr="004A310D">
              <w:rPr>
                <w:rStyle w:val="libFootnoteBoldChar"/>
                <w:rtl/>
              </w:rPr>
              <w:t>الوافي</w:t>
            </w:r>
            <w:r w:rsidRPr="00BD4DDA">
              <w:rPr>
                <w:rtl/>
              </w:rPr>
              <w:t xml:space="preserve"> : « وإن »</w:t>
            </w:r>
            <w:r>
              <w:rPr>
                <w:rtl/>
              </w:rPr>
              <w:t>.</w:t>
            </w:r>
          </w:p>
        </w:tc>
        <w:tc>
          <w:tcPr>
            <w:tcW w:w="4006" w:type="dxa"/>
          </w:tcPr>
          <w:p w:rsidR="0086271E" w:rsidRDefault="0086271E" w:rsidP="00CF2B90">
            <w:pPr>
              <w:pStyle w:val="libFootnote0"/>
              <w:rPr>
                <w:rtl/>
              </w:rPr>
            </w:pPr>
            <w:r>
              <w:rPr>
                <w:rtl/>
              </w:rPr>
              <w:t>(4).</w:t>
            </w:r>
            <w:r w:rsidRPr="00BD4DDA">
              <w:rPr>
                <w:rtl/>
              </w:rPr>
              <w:t xml:space="preserve"> في « بث » : + « فيه </w:t>
            </w:r>
            <w:r>
              <w:rPr>
                <w:rtl/>
              </w:rPr>
              <w:t>و ».</w:t>
            </w:r>
          </w:p>
        </w:tc>
      </w:tr>
    </w:tbl>
    <w:p w:rsidR="00CF2B90" w:rsidRPr="00BD4DDA" w:rsidRDefault="00376338" w:rsidP="00CF2B90">
      <w:pPr>
        <w:pStyle w:val="libFootnote0"/>
        <w:rPr>
          <w:rtl/>
          <w:lang w:bidi="fa-IR"/>
        </w:rPr>
      </w:pPr>
      <w:r>
        <w:rPr>
          <w:rtl/>
        </w:rPr>
        <w:t>(5).</w:t>
      </w:r>
      <w:r w:rsidR="00CF2B90" w:rsidRPr="00BD4DDA">
        <w:rPr>
          <w:rtl/>
        </w:rPr>
        <w:t xml:space="preserve"> في « ظ ، ى ، بث ، بخ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جائز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بس » </w:t>
      </w:r>
      <w:r w:rsidR="00CF2B90" w:rsidRPr="009876C4">
        <w:rPr>
          <w:rtl/>
        </w:rPr>
        <w:t>والوافي والوسائل والتهذيب والاستبصار</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أو حرم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 « عليه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جميع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xml:space="preserve"> : « فاسد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209 ، ح 818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383 ، ح 1454 ، معلّقاً عن الكليني. راجع : </w:t>
      </w:r>
      <w:r w:rsidR="00CF2B90" w:rsidRPr="004A310D">
        <w:rPr>
          <w:rStyle w:val="libFootnoteBoldChar"/>
          <w:rtl/>
        </w:rPr>
        <w:t>التهذيب</w:t>
      </w:r>
      <w:r w:rsidR="00CF2B90" w:rsidRPr="00BD4DDA">
        <w:rPr>
          <w:rtl/>
        </w:rPr>
        <w:t xml:space="preserve"> ، ج 2 ، ص 207 ، ح 811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382 ، ح 1450 </w:t>
      </w:r>
      <w:r w:rsidR="003B3D75">
        <w:rPr>
          <w:rFonts w:hint="cs"/>
          <w:rtl/>
        </w:rPr>
        <w:t>.</w:t>
      </w:r>
      <w:r w:rsidR="00CF2B90" w:rsidRPr="004A310D">
        <w:rPr>
          <w:rStyle w:val="libFootnoteBoldChar"/>
          <w:rtl/>
        </w:rPr>
        <w:t>الوافي</w:t>
      </w:r>
      <w:r w:rsidR="00CF2B90" w:rsidRPr="00BD4DDA">
        <w:rPr>
          <w:rtl/>
        </w:rPr>
        <w:t xml:space="preserve"> ، ج 7 ، ص 401 ، ح 6192 ؛ </w:t>
      </w:r>
      <w:r w:rsidR="00CF2B90" w:rsidRPr="004A310D">
        <w:rPr>
          <w:rStyle w:val="libFootnoteBoldChar"/>
          <w:rtl/>
        </w:rPr>
        <w:t>الوسائل</w:t>
      </w:r>
      <w:r w:rsidR="00CF2B90" w:rsidRPr="00BD4DDA">
        <w:rPr>
          <w:rtl/>
        </w:rPr>
        <w:t xml:space="preserve"> ، ج 4 ، ص 345 ، ح 5344.</w:t>
      </w:r>
    </w:p>
    <w:p w:rsidR="00CF2B90" w:rsidRPr="00BD4DDA" w:rsidRDefault="00376338" w:rsidP="00CF2B90">
      <w:pPr>
        <w:pStyle w:val="libFootnote0"/>
        <w:rPr>
          <w:rtl/>
          <w:lang w:bidi="fa-IR"/>
        </w:rPr>
      </w:pPr>
      <w:r>
        <w:rPr>
          <w:rtl/>
        </w:rPr>
        <w:t>(11).</w:t>
      </w:r>
      <w:r w:rsidR="00CF2B90" w:rsidRPr="00BD4DDA">
        <w:rPr>
          <w:rtl/>
        </w:rPr>
        <w:t xml:space="preserve"> في « بخ ، بس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 الصَرِد » ككتف : من يجد البرد سريعاً ومن يشتدّ عليه البرد ولا يطيقه. وهو أيضاً من هو قويّ على البرد ، فهو من الأضداد ؛ من الصَرْد بمعنى البرد ، فارسيّ معرّب. ا</w:t>
      </w:r>
      <w:r w:rsidR="003B3D75">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3 ، ص 248 ( صرد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5730 : « لا يدفئه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فلا تدفئه »</w:t>
      </w:r>
      <w:r w:rsidR="00CF2B90">
        <w:rPr>
          <w:rtl/>
        </w:rPr>
        <w:t>.</w:t>
      </w:r>
      <w:r w:rsidR="00CF2B90" w:rsidRPr="00BD4DDA">
        <w:rPr>
          <w:rtl/>
        </w:rPr>
        <w:t xml:space="preserve"> ولا تدفئه ، أي لا تسخّنه ؛ </w:t>
      </w:r>
      <w:r w:rsidR="003B3D75">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فِرَاءُ </w:t>
      </w:r>
      <w:r w:rsidRPr="003E2A4D">
        <w:rPr>
          <w:rStyle w:val="libFootnotenumChar"/>
          <w:rtl/>
        </w:rPr>
        <w:t>(1)</w:t>
      </w:r>
      <w:r w:rsidRPr="00BD4DDA">
        <w:rPr>
          <w:rtl/>
          <w:lang w:bidi="fa-IR"/>
        </w:rPr>
        <w:t xml:space="preserve"> الْحِجَازِ ؛ لِأَنَّ دِبَاغَتَهَا </w:t>
      </w:r>
      <w:r w:rsidRPr="003E2A4D">
        <w:rPr>
          <w:rStyle w:val="libFootnotenumChar"/>
          <w:rtl/>
        </w:rPr>
        <w:t>(2)</w:t>
      </w:r>
      <w:r w:rsidRPr="00BD4DDA">
        <w:rPr>
          <w:rtl/>
          <w:lang w:bidi="fa-IR"/>
        </w:rPr>
        <w:t xml:space="preserve"> بِالْقَرَظِ </w:t>
      </w:r>
      <w:r w:rsidRPr="003E2A4D">
        <w:rPr>
          <w:rStyle w:val="libFootnotenumChar"/>
          <w:rtl/>
        </w:rPr>
        <w:t>(3)</w:t>
      </w:r>
      <w:r w:rsidRPr="00BD4DDA">
        <w:rPr>
          <w:rtl/>
          <w:lang w:bidi="fa-IR"/>
        </w:rPr>
        <w:t xml:space="preserve"> ، فَكَانَ </w:t>
      </w:r>
      <w:r w:rsidRPr="003E2A4D">
        <w:rPr>
          <w:rStyle w:val="libFootnotenumChar"/>
          <w:rtl/>
        </w:rPr>
        <w:t>(4)</w:t>
      </w:r>
      <w:r w:rsidRPr="00BD4DDA">
        <w:rPr>
          <w:rtl/>
          <w:lang w:bidi="fa-IR"/>
        </w:rPr>
        <w:t xml:space="preserve"> يَبْعَثُ إِلَى الْعِرَاقِ ، فَيُؤْتى مِمَّا قِبَلَهُمْ </w:t>
      </w:r>
      <w:r w:rsidRPr="003E2A4D">
        <w:rPr>
          <w:rStyle w:val="libFootnotenumChar"/>
          <w:rtl/>
        </w:rPr>
        <w:t>(5)</w:t>
      </w:r>
      <w:r w:rsidRPr="00BD4DDA">
        <w:rPr>
          <w:rtl/>
          <w:lang w:bidi="fa-IR"/>
        </w:rPr>
        <w:t xml:space="preserve"> بِالْفَرْوِ ، فَيَلْبَسُهُ ، فَإِذَا حَضَرَتِ الصَّلَاةُ أَلْقَاهُ ، وَأَلْقَى الْقَمِيصَ الَّذِي تَحْتَهُ </w:t>
      </w:r>
      <w:r w:rsidRPr="003E2A4D">
        <w:rPr>
          <w:rStyle w:val="libFootnotenumChar"/>
          <w:rtl/>
        </w:rPr>
        <w:t>(6)</w:t>
      </w:r>
      <w:r w:rsidRPr="00BD4DDA">
        <w:rPr>
          <w:rtl/>
          <w:lang w:bidi="fa-IR"/>
        </w:rPr>
        <w:t xml:space="preserve"> ، الَّذِي يَلِيهِ </w:t>
      </w:r>
      <w:r w:rsidRPr="003E2A4D">
        <w:rPr>
          <w:rStyle w:val="libFootnotenumChar"/>
          <w:rtl/>
        </w:rPr>
        <w:t>(7)</w:t>
      </w:r>
      <w:r w:rsidRPr="00BD4DDA">
        <w:rPr>
          <w:rtl/>
          <w:lang w:bidi="fa-IR"/>
        </w:rPr>
        <w:t xml:space="preserve"> ، فَكَانَ </w:t>
      </w:r>
      <w:r w:rsidRPr="003E2A4D">
        <w:rPr>
          <w:rStyle w:val="libFootnotenumChar"/>
          <w:rtl/>
        </w:rPr>
        <w:t>(8)</w:t>
      </w:r>
      <w:r w:rsidRPr="00BD4DDA">
        <w:rPr>
          <w:rtl/>
          <w:lang w:bidi="fa-IR"/>
        </w:rPr>
        <w:t xml:space="preserve"> يُسْأَلُ عَنْ ذلِكَ ، فَقَالَ </w:t>
      </w:r>
      <w:r w:rsidRPr="003E2A4D">
        <w:rPr>
          <w:rStyle w:val="libFootnotenumChar"/>
          <w:rtl/>
        </w:rPr>
        <w:t>(9)</w:t>
      </w:r>
      <w:r w:rsidRPr="00BD4DDA">
        <w:rPr>
          <w:rtl/>
          <w:lang w:bidi="fa-IR"/>
        </w:rPr>
        <w:t xml:space="preserve"> : إِنَّ أَهْلَ الْعِرَاقِ يَسْتَحِلُّونَ لِبَاسَ الْجُلُودِ الْمَيْتَةِ ، وَيَزْعُمُونَ أَنَّ دِبَاغَهُ ذَكَاتُهُ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7F0D96" w:rsidP="00CF2B90">
      <w:pPr>
        <w:pStyle w:val="libFootnote0"/>
        <w:rPr>
          <w:rtl/>
          <w:lang w:bidi="fa-IR"/>
        </w:rPr>
      </w:pPr>
      <w:r>
        <w:rPr>
          <w:rFonts w:hint="cs"/>
          <w:rtl/>
        </w:rPr>
        <w:t xml:space="preserve">= </w:t>
      </w:r>
      <w:r w:rsidR="00CF2B90" w:rsidRPr="00BD4DDA">
        <w:rPr>
          <w:rtl/>
        </w:rPr>
        <w:t>من الدِفْ‌ء بمعنى السخونة. والدِفْ‌ء والدَفَأُ أيضاً : نقيض حِدّة البرد. ا</w:t>
      </w:r>
      <w:r w:rsidR="00E71DD9">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 ، ص 75 ( دفأ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 الفِراء » : جمع الفَرْو والفَرْوَة ، وهو الذي يلبس من الجلد ، وقيل : الفروة إذا لم يكن عليها وَبَر أو صوف لم‌تسمّ فروة. ا</w:t>
      </w:r>
      <w:r w:rsidR="00E71DD9">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15 ، ص 151</w:t>
      </w:r>
      <w:r w:rsidR="00CF2B90">
        <w:rPr>
          <w:rtl/>
        </w:rPr>
        <w:t xml:space="preserve"> </w:t>
      </w:r>
      <w:r w:rsidR="00890F05">
        <w:rPr>
          <w:rtl/>
        </w:rPr>
        <w:t>-</w:t>
      </w:r>
      <w:r w:rsidR="00CF2B90">
        <w:rPr>
          <w:rtl/>
        </w:rPr>
        <w:t xml:space="preserve"> </w:t>
      </w:r>
      <w:r w:rsidR="00CF2B90" w:rsidRPr="00BD4DDA">
        <w:rPr>
          <w:rtl/>
        </w:rPr>
        <w:t>152 ( فرا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بح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ح 5730 </w:t>
      </w:r>
      <w:r w:rsidR="00CF2B90" w:rsidRPr="00C65B67">
        <w:rPr>
          <w:rStyle w:val="libFootnoteBoldChar"/>
          <w:rtl/>
        </w:rPr>
        <w:t>و</w:t>
      </w:r>
      <w:r w:rsidR="00CF2B90" w:rsidRPr="004A310D">
        <w:rPr>
          <w:rStyle w:val="libFootnoteBoldChar"/>
          <w:rtl/>
        </w:rPr>
        <w:t>التهذيب</w:t>
      </w:r>
      <w:r w:rsidR="00CF2B90" w:rsidRPr="00BD4DDA">
        <w:rPr>
          <w:rtl/>
        </w:rPr>
        <w:t xml:space="preserve"> : « دباغها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 « بالقراظ »</w:t>
      </w:r>
      <w:r w:rsidR="00CF2B90">
        <w:rPr>
          <w:rtl/>
        </w:rPr>
        <w:t>.</w:t>
      </w:r>
      <w:r w:rsidR="00CF2B90" w:rsidRPr="00BD4DDA">
        <w:rPr>
          <w:rtl/>
        </w:rPr>
        <w:t xml:space="preserve"> وقال الجوهري : « القَرَظُ : ورق السَلَم</w:t>
      </w:r>
      <w:r w:rsidR="00CF2B90">
        <w:rPr>
          <w:rtl/>
        </w:rPr>
        <w:t xml:space="preserve"> </w:t>
      </w:r>
      <w:r w:rsidR="00890F05">
        <w:rPr>
          <w:rtl/>
        </w:rPr>
        <w:t>-</w:t>
      </w:r>
      <w:r w:rsidR="00CF2B90">
        <w:rPr>
          <w:rtl/>
        </w:rPr>
        <w:t xml:space="preserve"> </w:t>
      </w:r>
      <w:r w:rsidR="00CF2B90" w:rsidRPr="00BD4DDA">
        <w:rPr>
          <w:rtl/>
        </w:rPr>
        <w:t>وهو شجر العضاه وهو من شجر الشوك</w:t>
      </w:r>
      <w:r w:rsidR="00CF2B90">
        <w:rPr>
          <w:rtl/>
        </w:rPr>
        <w:t xml:space="preserve"> </w:t>
      </w:r>
      <w:r w:rsidR="00890F05">
        <w:rPr>
          <w:rtl/>
        </w:rPr>
        <w:t>-</w:t>
      </w:r>
      <w:r w:rsidR="00CF2B90">
        <w:rPr>
          <w:rtl/>
        </w:rPr>
        <w:t xml:space="preserve"> </w:t>
      </w:r>
      <w:r w:rsidR="00CF2B90" w:rsidRPr="00BD4DDA">
        <w:rPr>
          <w:rtl/>
        </w:rPr>
        <w:t>يُدْبَغْ به »</w:t>
      </w:r>
      <w:r w:rsidR="00CF2B90">
        <w:rPr>
          <w:rtl/>
        </w:rPr>
        <w:t>.</w:t>
      </w:r>
      <w:r w:rsidR="00CF2B90" w:rsidRPr="00BD4DDA">
        <w:rPr>
          <w:rtl/>
        </w:rPr>
        <w:t xml:space="preserve"> وقال الفيّوميّ : « القَرَظ : حبّ معروف يخرج في غُلْف كالعدس من شجر العضاه. وبعضهم يقول : القرظ : ورق السلم يُدْبَغ به الأديم ، وهو تسامح ؛ فإنّ الورق لا يُدْبَغ به وإنّما يدبغ بالحبّ. وبعضهم يقول : القرظ : شجر ، وهو تسامح أيضاً ؛ فإنّهم يقولون : جنيت القرظ ، والشجر لايُجْنى وإنّما يُجْنى ثمره ، يقال : قرظت قَرْظاً ، من باب ضرب إذا جنيته أو جمعته ، وقرظت الأديم قَرْظاً أيضاً : دَبَغْتُه بالقَرَظ »</w:t>
      </w:r>
      <w:r w:rsidR="00CF2B90">
        <w:rPr>
          <w:rtl/>
        </w:rPr>
        <w:t>.</w:t>
      </w:r>
      <w:r w:rsidR="00CF2B90" w:rsidRPr="00BD4DDA">
        <w:rPr>
          <w:rtl/>
        </w:rPr>
        <w:t xml:space="preserve"> ا</w:t>
      </w:r>
      <w:r w:rsidR="00E71DD9">
        <w:rPr>
          <w:rFonts w:hint="cs"/>
          <w:rtl/>
        </w:rPr>
        <w:t>ُ</w:t>
      </w:r>
      <w:r w:rsidR="00CF2B90" w:rsidRPr="00BD4DDA">
        <w:rPr>
          <w:rtl/>
        </w:rPr>
        <w:t xml:space="preserve">نظر : </w:t>
      </w:r>
      <w:r w:rsidR="00CF2B90" w:rsidRPr="008A41E8">
        <w:rPr>
          <w:rtl/>
        </w:rPr>
        <w:t>الصحاح</w:t>
      </w:r>
      <w:r w:rsidR="00CF2B90" w:rsidRPr="00BD4DDA">
        <w:rPr>
          <w:rtl/>
        </w:rPr>
        <w:t xml:space="preserve"> ، ج 3 ، ص 1177 ؛ </w:t>
      </w:r>
      <w:r w:rsidR="00CF2B90" w:rsidRPr="008A41E8">
        <w:rPr>
          <w:rtl/>
        </w:rPr>
        <w:t>المصباح المنير</w:t>
      </w:r>
      <w:r w:rsidR="00CF2B90" w:rsidRPr="00BD4DDA">
        <w:rPr>
          <w:rtl/>
        </w:rPr>
        <w:t xml:space="preserve"> ، ص 499 ( قرظ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و</w:t>
      </w:r>
      <w:r w:rsidR="00CF2B90" w:rsidRPr="004A310D">
        <w:rPr>
          <w:rStyle w:val="libFootnoteBoldChar"/>
          <w:rtl/>
        </w:rPr>
        <w:t>الوافي</w:t>
      </w:r>
      <w:r w:rsidR="00CF2B90" w:rsidRPr="00BD4DDA">
        <w:rPr>
          <w:rtl/>
        </w:rPr>
        <w:t xml:space="preserve"> : « وكان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ح 4292 : « كان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بث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قبلكم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الذي تحته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الذي يليه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لعلّ اجتنابه </w:t>
      </w:r>
      <w:r w:rsidR="00CF2B90" w:rsidRPr="0099484E">
        <w:rPr>
          <w:rStyle w:val="libFootnoteAlaemChar"/>
          <w:rtl/>
        </w:rPr>
        <w:t>عليه‌السلام</w:t>
      </w:r>
      <w:r w:rsidR="00CF2B90" w:rsidRPr="00BD4DDA">
        <w:rPr>
          <w:rtl/>
        </w:rPr>
        <w:t xml:space="preserve"> كان استحباباً واحتياطاً ؛ لما يأتي من جواز الاكتفاءبعدم العلم »</w:t>
      </w:r>
      <w:r w:rsidR="00CF2B90">
        <w:rPr>
          <w:rtl/>
        </w:rPr>
        <w:t>.</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ج 15 ، ص 309 : « يمكن حمله على الاستحباب ؛ إذ لوكان في حكم الميتة لم يكن يلبسه </w:t>
      </w:r>
      <w:r w:rsidRPr="0099484E">
        <w:rPr>
          <w:rStyle w:val="libFootnoteAlaemChar"/>
          <w:rtl/>
        </w:rPr>
        <w:t>عليه‌السلام</w:t>
      </w:r>
      <w:r w:rsidRPr="00204C69">
        <w:rPr>
          <w:rtl/>
        </w:rPr>
        <w:t xml:space="preserve"> ولاخلاف في عدم جواز الصلاة في جلد الميتة ولو دبغ ، حتّى أنّ ابن الجنيد مع قوله بطهارته بالدباغ منع من الصلاة فيه ، ولكن خصّه الأصحاب أكثر بميتة ذي النفس ».</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وكان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 فيقول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203 ، ح 796 ، معلّقاً عن الكليني </w:t>
      </w:r>
      <w:r w:rsidR="00E71DD9">
        <w:rPr>
          <w:rFonts w:hint="cs"/>
          <w:rtl/>
        </w:rPr>
        <w:t>.</w:t>
      </w:r>
      <w:r w:rsidR="00CF2B90" w:rsidRPr="004A310D">
        <w:rPr>
          <w:rStyle w:val="libFootnoteBoldChar"/>
          <w:rtl/>
        </w:rPr>
        <w:t>الوافي</w:t>
      </w:r>
      <w:r w:rsidR="00CF2B90" w:rsidRPr="00BD4DDA">
        <w:rPr>
          <w:rtl/>
        </w:rPr>
        <w:t xml:space="preserve"> ، ج 7 ، ص 416 ، ح 6232 ؛ </w:t>
      </w:r>
      <w:r w:rsidR="00CF2B90" w:rsidRPr="004A310D">
        <w:rPr>
          <w:rStyle w:val="libFootnoteBoldChar"/>
          <w:rtl/>
        </w:rPr>
        <w:t>الوسائل</w:t>
      </w:r>
      <w:r w:rsidR="00CF2B90" w:rsidRPr="00BD4DDA">
        <w:rPr>
          <w:rtl/>
        </w:rPr>
        <w:t xml:space="preserve"> ، </w:t>
      </w:r>
      <w:r w:rsidR="00B3657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72CA9">
        <w:rPr>
          <w:rtl/>
        </w:rPr>
        <w:lastRenderedPageBreak/>
        <w:t>5352</w:t>
      </w:r>
      <w:r w:rsidRPr="008C051F">
        <w:rPr>
          <w:rStyle w:val="libBold2Char"/>
          <w:rtl/>
        </w:rPr>
        <w:t xml:space="preserve"> / 3.</w:t>
      </w:r>
      <w:r w:rsidRPr="00BD4DDA">
        <w:rPr>
          <w:rtl/>
          <w:lang w:bidi="fa-IR"/>
        </w:rPr>
        <w:t xml:space="preserve"> وَبِهذَا الْإِسْنَادِ ، عَنْ مُحَمَّدِ بْنِ سُلَيْمَانَ ، عَنْ عَلِيِّ بْنِ أَبِي حَمْزَةَ ، قَالَ :</w:t>
      </w:r>
    </w:p>
    <w:p w:rsidR="00CF2B90" w:rsidRPr="00BD4DDA" w:rsidRDefault="00CF2B90" w:rsidP="00CF2B90">
      <w:pPr>
        <w:pStyle w:val="libNormal"/>
        <w:rPr>
          <w:rtl/>
          <w:lang w:bidi="fa-IR"/>
        </w:rPr>
      </w:pPr>
      <w:r w:rsidRPr="00BD4DDA">
        <w:rPr>
          <w:rtl/>
          <w:lang w:bidi="fa-IR"/>
        </w:rPr>
        <w:t xml:space="preserve">سَأَلْتُ أَبَا عَبْدِ اللهِ وَأَبَا الْحَسَنِ </w:t>
      </w:r>
      <w:r w:rsidRPr="008C051F">
        <w:rPr>
          <w:rStyle w:val="libAlaemChar"/>
          <w:rtl/>
        </w:rPr>
        <w:t>عليهما‌السلام</w:t>
      </w:r>
      <w:r w:rsidRPr="00BD4DDA">
        <w:rPr>
          <w:rtl/>
          <w:lang w:bidi="fa-IR"/>
        </w:rPr>
        <w:t xml:space="preserve"> </w:t>
      </w:r>
      <w:r w:rsidRPr="003E2A4D">
        <w:rPr>
          <w:rStyle w:val="libFootnotenumChar"/>
          <w:rtl/>
        </w:rPr>
        <w:t>(1)</w:t>
      </w:r>
      <w:r w:rsidRPr="00BD4DDA">
        <w:rPr>
          <w:rtl/>
          <w:lang w:bidi="fa-IR"/>
        </w:rPr>
        <w:t xml:space="preserve"> عَنْ لِبَاسِ الْفِرَاءِ وَالصَّلَاةِ فِيهَا ، فَقَا</w:t>
      </w:r>
      <w:r w:rsidR="002E4C55">
        <w:rPr>
          <w:rtl/>
          <w:lang w:bidi="fa-IR"/>
        </w:rPr>
        <w:t>لَ : « لَا تُصَلِّ فِيهَا إِل</w:t>
      </w:r>
      <w:r w:rsidR="002E4C55">
        <w:rPr>
          <w:rFonts w:hint="cs"/>
          <w:rtl/>
          <w:lang w:bidi="fa-IR"/>
        </w:rPr>
        <w:t>َّ</w:t>
      </w:r>
      <w:r w:rsidR="002E4C55">
        <w:rPr>
          <w:rtl/>
          <w:lang w:bidi="fa-IR"/>
        </w:rPr>
        <w:t>ا</w:t>
      </w:r>
      <w:r w:rsidRPr="00BD4DDA">
        <w:rPr>
          <w:rtl/>
          <w:lang w:bidi="fa-IR"/>
        </w:rPr>
        <w:t xml:space="preserve"> فِيمَا كَانَ مِنْهُ ذَكِيّاً »</w:t>
      </w:r>
      <w:r>
        <w:rPr>
          <w:rtl/>
          <w:lang w:bidi="fa-IR"/>
        </w:rPr>
        <w:t>.</w:t>
      </w:r>
    </w:p>
    <w:p w:rsidR="00CF2B90" w:rsidRPr="00BD4DDA" w:rsidRDefault="00CF2B90" w:rsidP="00CF2B90">
      <w:pPr>
        <w:pStyle w:val="libNormal"/>
        <w:rPr>
          <w:rtl/>
          <w:lang w:bidi="fa-IR"/>
        </w:rPr>
      </w:pPr>
      <w:r>
        <w:rPr>
          <w:rtl/>
          <w:lang w:bidi="fa-IR"/>
        </w:rPr>
        <w:t>قَالَ : قُلْتُ : أَ</w:t>
      </w:r>
      <w:r w:rsidRPr="00BD4DDA">
        <w:rPr>
          <w:rtl/>
          <w:lang w:bidi="fa-IR"/>
        </w:rPr>
        <w:t xml:space="preserve">وَلَيْسَ الذَّكِيُّ مِمَّا </w:t>
      </w:r>
      <w:r w:rsidRPr="003E2A4D">
        <w:rPr>
          <w:rStyle w:val="libFootnotenumChar"/>
          <w:rtl/>
        </w:rPr>
        <w:t>(2)</w:t>
      </w:r>
      <w:r w:rsidRPr="00BD4DDA">
        <w:rPr>
          <w:rtl/>
          <w:lang w:bidi="fa-IR"/>
        </w:rPr>
        <w:t xml:space="preserve"> ذُكِّيَ بِالْحَدِيدِ</w:t>
      </w:r>
      <w:r>
        <w:rPr>
          <w:rtl/>
          <w:lang w:bidi="fa-IR"/>
        </w:rPr>
        <w:t>؟</w:t>
      </w:r>
    </w:p>
    <w:p w:rsidR="00CF2B90" w:rsidRPr="00BD4DDA" w:rsidRDefault="00CF2B90" w:rsidP="00CF2B90">
      <w:pPr>
        <w:pStyle w:val="libNormal"/>
        <w:rPr>
          <w:rtl/>
          <w:lang w:bidi="fa-IR"/>
        </w:rPr>
      </w:pPr>
      <w:r w:rsidRPr="00BD4DDA">
        <w:rPr>
          <w:rtl/>
          <w:lang w:bidi="fa-IR"/>
        </w:rPr>
        <w:t>فَقَالَ : « بَلى إِذَا كَانَ مِمَّا يُؤْكَلُ لَحْمُهُ »</w:t>
      </w:r>
      <w:r>
        <w:rPr>
          <w:rtl/>
          <w:lang w:bidi="fa-IR"/>
        </w:rPr>
        <w:t>.</w:t>
      </w:r>
    </w:p>
    <w:p w:rsidR="00CF2B90" w:rsidRPr="00BD4DDA" w:rsidRDefault="00CF2B90" w:rsidP="00CF2B90">
      <w:pPr>
        <w:pStyle w:val="libNormal"/>
        <w:rPr>
          <w:rtl/>
          <w:lang w:bidi="fa-IR"/>
        </w:rPr>
      </w:pPr>
      <w:r w:rsidRPr="00BD4DDA">
        <w:rPr>
          <w:rtl/>
          <w:lang w:bidi="fa-IR"/>
        </w:rPr>
        <w:t xml:space="preserve">قُلْتُ : وَمَا يُؤْكَلُ لَحْمُهُ </w:t>
      </w:r>
      <w:r w:rsidRPr="003E2A4D">
        <w:rPr>
          <w:rStyle w:val="libFootnotenumChar"/>
          <w:rtl/>
        </w:rPr>
        <w:t>(3)</w:t>
      </w:r>
      <w:r w:rsidRPr="00BD4DDA">
        <w:rPr>
          <w:rtl/>
          <w:lang w:bidi="fa-IR"/>
        </w:rPr>
        <w:t xml:space="preserve"> مِنْ غَيْرِ الْغَنَمِ</w:t>
      </w:r>
      <w:r>
        <w:rPr>
          <w:rtl/>
          <w:lang w:bidi="fa-IR"/>
        </w:rPr>
        <w:t>؟</w:t>
      </w:r>
    </w:p>
    <w:p w:rsidR="00CF2B90" w:rsidRPr="00BD4DDA" w:rsidRDefault="00CF2B90" w:rsidP="00CF2B90">
      <w:pPr>
        <w:pStyle w:val="libNormal"/>
        <w:rPr>
          <w:rtl/>
          <w:lang w:bidi="fa-IR"/>
        </w:rPr>
      </w:pPr>
      <w:r w:rsidRPr="00BD4DDA">
        <w:rPr>
          <w:rtl/>
          <w:lang w:bidi="fa-IR"/>
        </w:rPr>
        <w:t xml:space="preserve">قَالَ : « لَا بَأْسَ بِالسِّنْجَابِ ؛ فَإِنَّهُ دَابَّةٌ لَاتَأْكُلُ اللَّحْمَ ، وَلَيْسَ </w:t>
      </w:r>
      <w:r w:rsidRPr="003E2A4D">
        <w:rPr>
          <w:rStyle w:val="libFootnotenumChar"/>
          <w:rtl/>
        </w:rPr>
        <w:t>(4)</w:t>
      </w:r>
      <w:r w:rsidRPr="00BD4DDA">
        <w:rPr>
          <w:rtl/>
          <w:lang w:bidi="fa-IR"/>
        </w:rPr>
        <w:t xml:space="preserve"> هُوَ </w:t>
      </w:r>
      <w:r w:rsidRPr="003E2A4D">
        <w:rPr>
          <w:rStyle w:val="libFootnotenumChar"/>
          <w:rtl/>
        </w:rPr>
        <w:t>(5)</w:t>
      </w:r>
      <w:r w:rsidRPr="00BD4DDA">
        <w:rPr>
          <w:rtl/>
          <w:lang w:bidi="fa-IR"/>
        </w:rPr>
        <w:t xml:space="preserve"> مِمَّا نَهى عَنْهُ رَسُولُ اللهِ </w:t>
      </w:r>
      <w:r w:rsidR="0099484E" w:rsidRPr="0099484E">
        <w:rPr>
          <w:rStyle w:val="libAlaemChar"/>
          <w:rtl/>
        </w:rPr>
        <w:t>صلى‌الله‌عليه‌وآله</w:t>
      </w:r>
      <w:r w:rsidRPr="00BD4DDA">
        <w:rPr>
          <w:rtl/>
          <w:lang w:bidi="fa-IR"/>
        </w:rPr>
        <w:t xml:space="preserve"> ؛ إِذْ نَهى عَنْ كُلِّ ذِي نَابٍ وَمِخْلَبٍ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272CA9">
        <w:rPr>
          <w:rtl/>
        </w:rPr>
        <w:t>5353</w:t>
      </w:r>
      <w:r w:rsidRPr="008C051F">
        <w:rPr>
          <w:rStyle w:val="libBold2Char"/>
          <w:rtl/>
        </w:rPr>
        <w:t xml:space="preserve"> / 4.</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تُكْرَهُ </w:t>
      </w:r>
      <w:r w:rsidRPr="003E2A4D">
        <w:rPr>
          <w:rStyle w:val="libFootnotenumChar"/>
          <w:rtl/>
        </w:rPr>
        <w:t>(8)</w:t>
      </w:r>
      <w:r w:rsidRPr="00BD4DDA">
        <w:rPr>
          <w:rtl/>
          <w:lang w:bidi="fa-IR"/>
        </w:rPr>
        <w:t xml:space="preserve"> </w:t>
      </w:r>
      <w:r w:rsidR="001B6425">
        <w:rPr>
          <w:rtl/>
          <w:lang w:bidi="fa-IR"/>
        </w:rPr>
        <w:t>الصَّلَاةُ فِي الْفِرَاءِ إِل</w:t>
      </w:r>
      <w:r w:rsidR="001B6425">
        <w:rPr>
          <w:rFonts w:hint="cs"/>
          <w:rtl/>
          <w:lang w:bidi="fa-IR"/>
        </w:rPr>
        <w:t>َّ</w:t>
      </w:r>
      <w:r w:rsidR="001B6425">
        <w:rPr>
          <w:rtl/>
          <w:lang w:bidi="fa-IR"/>
        </w:rPr>
        <w:t>ا</w:t>
      </w:r>
      <w:r w:rsidRPr="00BD4DDA">
        <w:rPr>
          <w:rtl/>
          <w:lang w:bidi="fa-IR"/>
        </w:rPr>
        <w:t xml:space="preserve"> مَا صُنِعَ فِي‌</w:t>
      </w:r>
    </w:p>
    <w:p w:rsidR="00CF2B90" w:rsidRPr="00BD4DDA" w:rsidRDefault="00901B08" w:rsidP="00901B08">
      <w:pPr>
        <w:pStyle w:val="libLine"/>
        <w:rPr>
          <w:rtl/>
          <w:lang w:bidi="fa-IR"/>
        </w:rPr>
      </w:pPr>
      <w:r>
        <w:rPr>
          <w:rtl/>
          <w:lang w:bidi="fa-IR"/>
        </w:rPr>
        <w:t>____________________</w:t>
      </w:r>
    </w:p>
    <w:p w:rsidR="00CF2B90" w:rsidRPr="00BD4DDA" w:rsidRDefault="00C303A0" w:rsidP="00CF2B90">
      <w:pPr>
        <w:pStyle w:val="libFootnote0"/>
        <w:rPr>
          <w:rtl/>
          <w:lang w:bidi="fa-IR"/>
        </w:rPr>
      </w:pPr>
      <w:r>
        <w:rPr>
          <w:rFonts w:hint="cs"/>
          <w:rtl/>
        </w:rPr>
        <w:t xml:space="preserve">= </w:t>
      </w:r>
      <w:r w:rsidR="00CF2B90" w:rsidRPr="00BD4DDA">
        <w:rPr>
          <w:rtl/>
        </w:rPr>
        <w:t>ج 4 ، ص 462 ، ح 5730 ؛ وج 3 ، ص 502 ، ح 4292.</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xml:space="preserve">« وأبا الحسن </w:t>
      </w:r>
      <w:r w:rsidR="00CF2B90" w:rsidRPr="00444A9A">
        <w:rPr>
          <w:rStyle w:val="libFootnoteAlaemChar"/>
          <w:rtl/>
        </w:rPr>
        <w:t>عليهما‌السلام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ما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ما يؤكل لحمه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ح 5354 </w:t>
      </w:r>
      <w:r w:rsidR="00CF2B90" w:rsidRPr="00C65B67">
        <w:rPr>
          <w:rStyle w:val="libFootnoteBoldChar"/>
          <w:rtl/>
        </w:rPr>
        <w:t>و</w:t>
      </w:r>
      <w:r w:rsidR="00CF2B90" w:rsidRPr="004A310D">
        <w:rPr>
          <w:rStyle w:val="libFootnoteBoldChar"/>
          <w:rtl/>
        </w:rPr>
        <w:t>التهذيب</w:t>
      </w:r>
      <w:r w:rsidR="00CF2B90" w:rsidRPr="00BD4DDA">
        <w:rPr>
          <w:rtl/>
        </w:rPr>
        <w:t xml:space="preserve"> : « وما لا يؤكل لحمه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لعلّ « ما » في « ما يؤكل لحمه من غير الغنم » استفهاميّة ؛ يعني أيّ شي‌ء يؤكل لحمه ممّا يلبس فراؤه من غير الغنم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في بعض نسخ </w:t>
      </w:r>
      <w:r w:rsidR="00CF2B90" w:rsidRPr="004A310D">
        <w:rPr>
          <w:rStyle w:val="libFootnoteBoldChar"/>
          <w:rtl/>
        </w:rPr>
        <w:t>التهذيب</w:t>
      </w:r>
      <w:r w:rsidR="00CF2B90" w:rsidRPr="00BD4DDA">
        <w:rPr>
          <w:rtl/>
        </w:rPr>
        <w:t xml:space="preserve"> : وما لا يؤكل لحمه ، وهو أظهر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 « فليس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هو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ال</w:t>
      </w:r>
      <w:r w:rsidR="00D72A72">
        <w:rPr>
          <w:rFonts w:hint="cs"/>
          <w:rtl/>
        </w:rPr>
        <w:t>ـ</w:t>
      </w:r>
      <w:r w:rsidR="00CF2B90" w:rsidRPr="00BD4DDA">
        <w:rPr>
          <w:rtl/>
        </w:rPr>
        <w:t>مِخْلَب » ، بكسر الميم : هو للطائر والسبع كالظُفُر للإنسان ؛ لأنّ الطائر يَخْلِب بمخلبه الجلد ، أي يقطعه ويمزّقه. ا</w:t>
      </w:r>
      <w:r w:rsidR="00CE3091">
        <w:rPr>
          <w:rFonts w:hint="cs"/>
          <w:rtl/>
        </w:rPr>
        <w:t>ُ</w:t>
      </w:r>
      <w:r w:rsidR="00CF2B90" w:rsidRPr="00BD4DDA">
        <w:rPr>
          <w:rtl/>
        </w:rPr>
        <w:t xml:space="preserve">نظر : </w:t>
      </w:r>
      <w:r w:rsidR="00CF2B90" w:rsidRPr="00272CA9">
        <w:rPr>
          <w:rtl/>
        </w:rPr>
        <w:t>الصحاح</w:t>
      </w:r>
      <w:r w:rsidR="00CF2B90" w:rsidRPr="00BD4DDA">
        <w:rPr>
          <w:rtl/>
        </w:rPr>
        <w:t xml:space="preserve"> ، ج 1 ، ص 122 ؛ </w:t>
      </w:r>
      <w:r w:rsidR="00CF2B90" w:rsidRPr="00272CA9">
        <w:rPr>
          <w:rtl/>
        </w:rPr>
        <w:t>المصباح المنير</w:t>
      </w:r>
      <w:r w:rsidR="00CF2B90" w:rsidRPr="00BD4DDA">
        <w:rPr>
          <w:rtl/>
        </w:rPr>
        <w:t xml:space="preserve"> ، ص 176 ( خلب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203 ، ح 797 ، معلّقاً عن الكليني </w:t>
      </w:r>
      <w:r w:rsidR="00CE3091">
        <w:rPr>
          <w:rFonts w:hint="cs"/>
          <w:rtl/>
        </w:rPr>
        <w:t>.</w:t>
      </w:r>
      <w:r w:rsidR="00CF2B90" w:rsidRPr="004A310D">
        <w:rPr>
          <w:rStyle w:val="libFootnoteBoldChar"/>
          <w:rtl/>
        </w:rPr>
        <w:t>الوافي</w:t>
      </w:r>
      <w:r w:rsidR="00CF2B90" w:rsidRPr="00BD4DDA">
        <w:rPr>
          <w:rtl/>
        </w:rPr>
        <w:t xml:space="preserve"> ، ج 7 ، ص 402 ، ح 6193 ؛ </w:t>
      </w:r>
      <w:r w:rsidR="00CF2B90" w:rsidRPr="004A310D">
        <w:rPr>
          <w:rStyle w:val="libFootnoteBoldChar"/>
          <w:rtl/>
        </w:rPr>
        <w:t>الوسائل</w:t>
      </w:r>
      <w:r w:rsidR="00CF2B90" w:rsidRPr="00BD4DDA">
        <w:rPr>
          <w:rtl/>
        </w:rPr>
        <w:t xml:space="preserve"> ، ج 4 ، ص 348 ، ح 5354 ؛ </w:t>
      </w:r>
      <w:r w:rsidR="00CF2B90" w:rsidRPr="00272CA9">
        <w:rPr>
          <w:rtl/>
        </w:rPr>
        <w:t>وفيه</w:t>
      </w:r>
      <w:r w:rsidR="00CF2B90" w:rsidRPr="00BD4DDA">
        <w:rPr>
          <w:rtl/>
        </w:rPr>
        <w:t xml:space="preserve"> ، ص 345 ، ح 5345 ، إلى قوله : « إذا كان ممّا يؤكل لحمه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بح ، بخ ، بس ، جن » : « يكره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E3091">
      <w:pPr>
        <w:pStyle w:val="libNormal0"/>
        <w:rPr>
          <w:rtl/>
          <w:lang w:bidi="fa-IR"/>
        </w:rPr>
      </w:pPr>
      <w:r w:rsidRPr="00BD4DDA">
        <w:rPr>
          <w:rtl/>
          <w:lang w:bidi="fa-IR"/>
        </w:rPr>
        <w:lastRenderedPageBreak/>
        <w:t xml:space="preserve">أَرْضِ </w:t>
      </w:r>
      <w:r w:rsidRPr="003E2A4D">
        <w:rPr>
          <w:rStyle w:val="libFootnotenumChar"/>
          <w:rtl/>
        </w:rPr>
        <w:t>(1)</w:t>
      </w:r>
      <w:r w:rsidRPr="00BD4DDA">
        <w:rPr>
          <w:rtl/>
          <w:lang w:bidi="fa-IR"/>
        </w:rPr>
        <w:t xml:space="preserve"> الْحِجَازِ ، أَوْ مَا </w:t>
      </w:r>
      <w:r w:rsidRPr="003E2A4D">
        <w:rPr>
          <w:rStyle w:val="libFootnotenumChar"/>
          <w:rtl/>
        </w:rPr>
        <w:t>(2)</w:t>
      </w:r>
      <w:r w:rsidRPr="00BD4DDA">
        <w:rPr>
          <w:rtl/>
          <w:lang w:bidi="fa-IR"/>
        </w:rPr>
        <w:t xml:space="preserve"> عُلِمَتْ مِنْهُ ذَكَاةٌ »</w:t>
      </w:r>
      <w:r>
        <w:rPr>
          <w:rtl/>
          <w:lang w:bidi="fa-IR"/>
        </w:rPr>
        <w:t>.</w:t>
      </w:r>
      <w:r w:rsidRPr="00BD4DDA">
        <w:rPr>
          <w:rtl/>
          <w:lang w:bidi="fa-IR"/>
        </w:rPr>
        <w:t xml:space="preserve"> </w:t>
      </w:r>
      <w:r w:rsidRPr="003E2A4D">
        <w:rPr>
          <w:rStyle w:val="libFootnotenumChar"/>
          <w:rtl/>
        </w:rPr>
        <w:t>(3)</w:t>
      </w:r>
    </w:p>
    <w:p w:rsidR="00CF2B90" w:rsidRPr="00BD4DDA" w:rsidRDefault="00CF2B90" w:rsidP="00CF2B90">
      <w:pPr>
        <w:pStyle w:val="libNormal"/>
        <w:rPr>
          <w:rtl/>
          <w:lang w:bidi="fa-IR"/>
        </w:rPr>
      </w:pPr>
      <w:r w:rsidRPr="00272CA9">
        <w:rPr>
          <w:rtl/>
        </w:rPr>
        <w:t>5354</w:t>
      </w:r>
      <w:r w:rsidRPr="008C051F">
        <w:rPr>
          <w:rStyle w:val="libBold2Char"/>
          <w:rtl/>
        </w:rPr>
        <w:t xml:space="preserve"> / 5.</w:t>
      </w:r>
      <w:r w:rsidRPr="00BD4DDA">
        <w:rPr>
          <w:rtl/>
          <w:lang w:bidi="fa-IR"/>
        </w:rPr>
        <w:t xml:space="preserve"> عَلِيُّ بْنُ مُحَمَّدٍ ، عَنْ عَبْدِ اللهِ بْنِ إِسْحَاقَ الْعَلَوِيِّ ، عَنِ الْحَسَنِ بْنِ عَلِيٍّ ، عَنْ مُحَمَّدِ بْنِ عَبْدِ اللهِ بْنِ هِلَالٍ ، عَنْ عَبْدِ الرَّحْمنِ بْنِ الْحَجَّاجِ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إِنِّي أَدْخُلُ سُوقَ الْمُسْلِمِينَ</w:t>
      </w:r>
      <w:r>
        <w:rPr>
          <w:rtl/>
          <w:lang w:bidi="fa-IR"/>
        </w:rPr>
        <w:t xml:space="preserve"> </w:t>
      </w:r>
      <w:r w:rsidR="00890F05">
        <w:rPr>
          <w:rtl/>
          <w:lang w:bidi="fa-IR"/>
        </w:rPr>
        <w:t>-</w:t>
      </w:r>
      <w:r>
        <w:rPr>
          <w:rtl/>
          <w:lang w:bidi="fa-IR"/>
        </w:rPr>
        <w:t xml:space="preserve"> </w:t>
      </w:r>
      <w:r w:rsidRPr="00BD4DDA">
        <w:rPr>
          <w:rtl/>
          <w:lang w:bidi="fa-IR"/>
        </w:rPr>
        <w:t xml:space="preserve">أَعْنِي هذَا الْخَلْقَ الَّذِينَ </w:t>
      </w:r>
      <w:r w:rsidRPr="003E2A4D">
        <w:rPr>
          <w:rStyle w:val="libFootnotenumChar"/>
          <w:rtl/>
        </w:rPr>
        <w:t>(4)</w:t>
      </w:r>
      <w:r w:rsidRPr="00BD4DDA">
        <w:rPr>
          <w:rtl/>
          <w:lang w:bidi="fa-IR"/>
        </w:rPr>
        <w:t xml:space="preserve"> يَدَّعُونَ الْإِسْلَامَ</w:t>
      </w:r>
      <w:r>
        <w:rPr>
          <w:rtl/>
          <w:lang w:bidi="fa-IR"/>
        </w:rPr>
        <w:t xml:space="preserve"> </w:t>
      </w:r>
      <w:r w:rsidR="00890F05">
        <w:rPr>
          <w:rtl/>
          <w:lang w:bidi="fa-IR"/>
        </w:rPr>
        <w:t>-</w:t>
      </w:r>
      <w:r>
        <w:rPr>
          <w:rtl/>
          <w:lang w:bidi="fa-IR"/>
        </w:rPr>
        <w:t xml:space="preserve"> </w:t>
      </w:r>
      <w:r w:rsidRPr="00BD4DDA">
        <w:rPr>
          <w:rtl/>
          <w:lang w:bidi="fa-IR"/>
        </w:rPr>
        <w:t>فَأَشْتَرِي مِنْهُمُ الْفِرَاءَ لِلتِّجَارَة</w:t>
      </w:r>
      <w:r>
        <w:rPr>
          <w:rtl/>
          <w:lang w:bidi="fa-IR"/>
        </w:rPr>
        <w:t>ِ ، فَأَقُولُ لِصَاحِبِهَا : أَ</w:t>
      </w:r>
      <w:r w:rsidRPr="00BD4DDA">
        <w:rPr>
          <w:rtl/>
          <w:lang w:bidi="fa-IR"/>
        </w:rPr>
        <w:t>لَيْسَ هِيَ ذَكِيَّةٌ</w:t>
      </w:r>
      <w:r>
        <w:rPr>
          <w:rtl/>
          <w:lang w:bidi="fa-IR"/>
        </w:rPr>
        <w:t>؟</w:t>
      </w:r>
      <w:r>
        <w:rPr>
          <w:rFonts w:hint="cs"/>
          <w:rtl/>
          <w:lang w:bidi="fa-IR"/>
        </w:rPr>
        <w:t xml:space="preserve"> </w:t>
      </w:r>
      <w:r w:rsidRPr="00BD4DDA">
        <w:rPr>
          <w:rtl/>
          <w:lang w:bidi="fa-IR"/>
        </w:rPr>
        <w:t>فَيَقُولُ : بَلى : فَهَلْ يَصْلُحُ لِي أَنْ أَبِيعَهَا عَلى أَنَّهَا ذَكِيَّةٌ</w:t>
      </w:r>
      <w:r>
        <w:rPr>
          <w:rtl/>
          <w:lang w:bidi="fa-IR"/>
        </w:rPr>
        <w:t>؟</w:t>
      </w:r>
    </w:p>
    <w:p w:rsidR="00CF2B90" w:rsidRPr="00BD4DDA" w:rsidRDefault="00CF2B90" w:rsidP="00CF2B90">
      <w:pPr>
        <w:pStyle w:val="libNormal"/>
        <w:rPr>
          <w:rtl/>
          <w:lang w:bidi="fa-IR"/>
        </w:rPr>
      </w:pPr>
      <w:r w:rsidRPr="00BD4DDA">
        <w:rPr>
          <w:rtl/>
          <w:lang w:bidi="fa-IR"/>
        </w:rPr>
        <w:t xml:space="preserve">فَقَالَ : « لَا ، وَلكِنْ لَابَأْسَ أَنْ تَبِيعَهَا </w:t>
      </w:r>
      <w:r w:rsidRPr="003E2A4D">
        <w:rPr>
          <w:rStyle w:val="libFootnotenumChar"/>
          <w:rtl/>
        </w:rPr>
        <w:t>(5)</w:t>
      </w:r>
      <w:r w:rsidRPr="00BD4DDA">
        <w:rPr>
          <w:rtl/>
          <w:lang w:bidi="fa-IR"/>
        </w:rPr>
        <w:t xml:space="preserve"> وَتَقُولَ : قَدْ شَرَطَ لِيَ </w:t>
      </w:r>
      <w:r w:rsidRPr="003E2A4D">
        <w:rPr>
          <w:rStyle w:val="libFootnotenumChar"/>
          <w:rtl/>
        </w:rPr>
        <w:t>(6)</w:t>
      </w:r>
      <w:r w:rsidRPr="00BD4DDA">
        <w:rPr>
          <w:rtl/>
          <w:lang w:bidi="fa-IR"/>
        </w:rPr>
        <w:t xml:space="preserve"> الَّذِي اشْتَرَيْتُهَا مِنْهُ أَنَّهَا ذَكِيَّةٌ »</w:t>
      </w:r>
      <w:r>
        <w:rPr>
          <w:rtl/>
          <w:lang w:bidi="fa-IR"/>
        </w:rPr>
        <w:t>.</w:t>
      </w:r>
      <w:r w:rsidRPr="00BD4DDA">
        <w:rPr>
          <w:rtl/>
          <w:lang w:bidi="fa-IR"/>
        </w:rPr>
        <w:t xml:space="preserve"> قُلْتُ : وَمَا أَفْسَدَ ذلِكَ</w:t>
      </w:r>
      <w:r>
        <w:rPr>
          <w:rtl/>
          <w:lang w:bidi="fa-IR"/>
        </w:rPr>
        <w:t>؟</w:t>
      </w:r>
    </w:p>
    <w:p w:rsidR="00CF2B90" w:rsidRPr="00BD4DDA" w:rsidRDefault="00CF2B90" w:rsidP="00CF2B90">
      <w:pPr>
        <w:pStyle w:val="libNormal"/>
        <w:rPr>
          <w:rtl/>
          <w:lang w:bidi="fa-IR"/>
        </w:rPr>
      </w:pPr>
      <w:r w:rsidRPr="00BD4DDA">
        <w:rPr>
          <w:rtl/>
          <w:lang w:bidi="fa-IR"/>
        </w:rPr>
        <w:t xml:space="preserve">قَالَ : « اسْتِحْلَالُ أَهْلِ الْعِرَاقِ لِلْمَيْتَةِ </w:t>
      </w:r>
      <w:r w:rsidRPr="003E2A4D">
        <w:rPr>
          <w:rStyle w:val="libFootnotenumChar"/>
          <w:rtl/>
        </w:rPr>
        <w:t>(7)</w:t>
      </w:r>
      <w:r w:rsidRPr="00BD4DDA">
        <w:rPr>
          <w:rtl/>
          <w:lang w:bidi="fa-IR"/>
        </w:rPr>
        <w:t xml:space="preserve"> ، وَزَعَمُوا أَنَّ دِبَاغَ جِلْدِ الْمَيْتَةِ </w:t>
      </w:r>
      <w:r w:rsidRPr="003E2A4D">
        <w:rPr>
          <w:rStyle w:val="libFootnotenumChar"/>
          <w:rtl/>
        </w:rPr>
        <w:t>(8)</w:t>
      </w:r>
      <w:r w:rsidRPr="00BD4DDA">
        <w:rPr>
          <w:rtl/>
          <w:lang w:bidi="fa-IR"/>
        </w:rPr>
        <w:t xml:space="preserve"> ذَكَاتُهُ ، ثُمَّ لَمْ يَرْضَوْا </w:t>
      </w:r>
      <w:r w:rsidR="00CE3091">
        <w:rPr>
          <w:rtl/>
          <w:lang w:bidi="fa-IR"/>
        </w:rPr>
        <w:t>أَنْ يَكْذِبُوا فِي ذلِكَ إِل</w:t>
      </w:r>
      <w:r w:rsidR="00CE3091">
        <w:rPr>
          <w:rFonts w:hint="cs"/>
          <w:rtl/>
          <w:lang w:bidi="fa-IR"/>
        </w:rPr>
        <w:t>َّ</w:t>
      </w:r>
      <w:r w:rsidR="00CE3091">
        <w:rPr>
          <w:rtl/>
          <w:lang w:bidi="fa-IR"/>
        </w:rPr>
        <w:t>ا</w:t>
      </w:r>
      <w:r w:rsidRPr="00BD4DDA">
        <w:rPr>
          <w:rtl/>
          <w:lang w:bidi="fa-IR"/>
        </w:rPr>
        <w:t xml:space="preserve"> عَلى رَسُولِ اللهِ </w:t>
      </w:r>
      <w:r w:rsidR="0099484E" w:rsidRPr="0099484E">
        <w:rPr>
          <w:rStyle w:val="libAlaemChar"/>
          <w:rtl/>
        </w:rPr>
        <w:t>صلى‌الله‌عليه‌وآله</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272CA9">
        <w:rPr>
          <w:rtl/>
        </w:rPr>
        <w:t>5355</w:t>
      </w:r>
      <w:r w:rsidRPr="008C051F">
        <w:rPr>
          <w:rStyle w:val="libBold2Char"/>
          <w:rtl/>
        </w:rPr>
        <w:t xml:space="preserve"> / 6.</w:t>
      </w:r>
      <w:r w:rsidRPr="00BD4DDA">
        <w:rPr>
          <w:rtl/>
          <w:lang w:bidi="fa-IR"/>
        </w:rPr>
        <w:t xml:space="preserve"> مُحَمَّدُ بْنُ يَحْيى وَغَيْرُهُ </w:t>
      </w:r>
      <w:r w:rsidRPr="003E2A4D">
        <w:rPr>
          <w:rStyle w:val="libFootnotenumChar"/>
          <w:rtl/>
        </w:rPr>
        <w:t>(10)</w:t>
      </w:r>
      <w:r w:rsidRPr="00BD4DDA">
        <w:rPr>
          <w:rtl/>
          <w:lang w:bidi="fa-IR"/>
        </w:rPr>
        <w:t xml:space="preserve"> ، عَنْ أَحْمَدَ بْنِ مُحَمَّدٍ ، عَنِ ابْنِ مَحْبُوبٍ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فرو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معظم النسخ التي قوبلت. وفي « جن » : « ومما »</w:t>
      </w:r>
      <w:r w:rsidR="00CF2B90">
        <w:rPr>
          <w:rtl/>
        </w:rPr>
        <w:t>.</w:t>
      </w:r>
      <w:r w:rsidR="00CF2B90" w:rsidRPr="00BD4DDA">
        <w:rPr>
          <w:rtl/>
        </w:rPr>
        <w:t xml:space="preserve"> وفي المطبوع : « أو ممّا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7 ، ص 416 ، ح 6231 ؛ </w:t>
      </w:r>
      <w:r w:rsidR="00CF2B90" w:rsidRPr="004A310D">
        <w:rPr>
          <w:rStyle w:val="libFootnoteBoldChar"/>
          <w:rtl/>
        </w:rPr>
        <w:t>الوسائل</w:t>
      </w:r>
      <w:r w:rsidR="00CF2B90" w:rsidRPr="00BD4DDA">
        <w:rPr>
          <w:rtl/>
        </w:rPr>
        <w:t xml:space="preserve"> ، ج 3 ، ص 526 ، ح 4364 ؛ وج 4 ، ص 462 ، ح 5729.</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الذي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ولكن لابأس ، هذا لايدلّ على عدم جواز الصلاة في ما يؤخذ منهم ، كمالايخفى ، بل على أنّه لايخبر بالعلم بالتذكية حينئذ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بخ » : « إلى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الميتة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الميت » بدل « جلد الميتة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204 ، ح 798 ، معلّقاً عن الكليني </w:t>
      </w:r>
      <w:r w:rsidR="00B67397">
        <w:rPr>
          <w:rFonts w:hint="cs"/>
          <w:rtl/>
        </w:rPr>
        <w:t>.</w:t>
      </w:r>
      <w:r w:rsidR="00CF2B90" w:rsidRPr="004A310D">
        <w:rPr>
          <w:rStyle w:val="libFootnoteBoldChar"/>
          <w:rtl/>
        </w:rPr>
        <w:t>الوافي</w:t>
      </w:r>
      <w:r w:rsidR="00CF2B90" w:rsidRPr="00BD4DDA">
        <w:rPr>
          <w:rtl/>
        </w:rPr>
        <w:t xml:space="preserve"> ، ج 17 ، ص 285 ، ح 17296 ؛ </w:t>
      </w:r>
      <w:r w:rsidR="00CF2B90" w:rsidRPr="004A310D">
        <w:rPr>
          <w:rStyle w:val="libFootnoteBoldChar"/>
          <w:rtl/>
        </w:rPr>
        <w:t>الوسائل</w:t>
      </w:r>
      <w:r w:rsidR="00CF2B90" w:rsidRPr="00BD4DDA">
        <w:rPr>
          <w:rtl/>
        </w:rPr>
        <w:t xml:space="preserve"> ، ج 3 ، ص 503 ، ح 4293.</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الوسائل</w:t>
      </w:r>
      <w:r w:rsidR="00CF2B90" w:rsidRPr="00BD4DDA">
        <w:rPr>
          <w:rtl/>
        </w:rPr>
        <w:t xml:space="preserve"> والكافي ، ح 11509 :</w:t>
      </w:r>
      <w:r w:rsidR="00CF2B90">
        <w:rPr>
          <w:rtl/>
        </w:rPr>
        <w:t xml:space="preserve"> </w:t>
      </w:r>
      <w:r w:rsidR="00890F05">
        <w:rPr>
          <w:rtl/>
        </w:rPr>
        <w:t>-</w:t>
      </w:r>
      <w:r w:rsidR="00CF2B90">
        <w:rPr>
          <w:rtl/>
        </w:rPr>
        <w:t xml:space="preserve"> </w:t>
      </w:r>
      <w:r w:rsidR="00CF2B90" w:rsidRPr="00BD4DDA">
        <w:rPr>
          <w:rtl/>
        </w:rPr>
        <w:t>« وغيره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عَاصِمِ بْنِ حُمَيْدٍ ، عَنْ عَلِيِّ بْنِ أَبِي الْمُغِيرَةِ </w:t>
      </w:r>
      <w:r w:rsidRPr="003E2A4D">
        <w:rPr>
          <w:rStyle w:val="libFootnotenumChar"/>
          <w:rtl/>
        </w:rPr>
        <w:t>(1)</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جُعِلْتُ فِدَاكَ </w:t>
      </w:r>
      <w:r w:rsidRPr="003E2A4D">
        <w:rPr>
          <w:rStyle w:val="libFootnotenumChar"/>
          <w:rtl/>
        </w:rPr>
        <w:t>(2)</w:t>
      </w:r>
      <w:r w:rsidRPr="00BD4DDA">
        <w:rPr>
          <w:rtl/>
          <w:lang w:bidi="fa-IR"/>
        </w:rPr>
        <w:t xml:space="preserve"> ، الْمَيْتَةُ يُنْتَفَعُ بِشَيْ‌ءٍ مِنْهَا</w:t>
      </w:r>
      <w:r>
        <w:rPr>
          <w:rtl/>
          <w:lang w:bidi="fa-IR"/>
        </w:rPr>
        <w:t>؟</w:t>
      </w:r>
      <w:r w:rsidRPr="00BD4DDA">
        <w:rPr>
          <w:rtl/>
          <w:lang w:bidi="fa-IR"/>
        </w:rPr>
        <w:t xml:space="preserve"> قَالَ </w:t>
      </w:r>
      <w:r w:rsidRPr="003E2A4D">
        <w:rPr>
          <w:rStyle w:val="libFootnotenumChar"/>
          <w:rtl/>
        </w:rPr>
        <w:t>(3)</w:t>
      </w:r>
      <w:r w:rsidRPr="00BD4DDA">
        <w:rPr>
          <w:rtl/>
          <w:lang w:bidi="fa-IR"/>
        </w:rPr>
        <w:t xml:space="preserve"> : « لَا »</w:t>
      </w:r>
      <w:r>
        <w:rPr>
          <w:rtl/>
          <w:lang w:bidi="fa-IR"/>
        </w:rPr>
        <w:t>.</w:t>
      </w:r>
    </w:p>
    <w:p w:rsidR="00CF2B90" w:rsidRPr="00BD4DDA" w:rsidRDefault="00CF2B90" w:rsidP="00B67397">
      <w:pPr>
        <w:pStyle w:val="libNormal"/>
        <w:rPr>
          <w:rtl/>
          <w:lang w:bidi="fa-IR"/>
        </w:rPr>
      </w:pPr>
      <w:r w:rsidRPr="00BD4DDA">
        <w:rPr>
          <w:rtl/>
          <w:lang w:bidi="fa-IR"/>
        </w:rPr>
        <w:t xml:space="preserve">قُلْتُ : بَلَغَنَا أَنَّ رَسُولَ اللهِ </w:t>
      </w:r>
      <w:r w:rsidR="00B67397" w:rsidRPr="0099484E">
        <w:rPr>
          <w:rStyle w:val="libAlaemChar"/>
          <w:rtl/>
        </w:rPr>
        <w:t>صلى‌الله‌عليه‌وآله</w:t>
      </w:r>
      <w:r w:rsidR="00B67397" w:rsidRPr="00BD4DDA">
        <w:rPr>
          <w:rtl/>
          <w:lang w:bidi="fa-IR"/>
        </w:rPr>
        <w:t xml:space="preserve"> </w:t>
      </w:r>
      <w:r w:rsidRPr="00BD4DDA">
        <w:rPr>
          <w:rtl/>
          <w:lang w:bidi="fa-IR"/>
        </w:rPr>
        <w:t xml:space="preserve">مَرَّ بِشَاةٍ مَيْتَةٍ ، فَقَالَ : « مَا كَانَ عَلى أَهْلِ هذِهِ الشَّاةِ </w:t>
      </w:r>
      <w:r w:rsidRPr="003E2A4D">
        <w:rPr>
          <w:rStyle w:val="libFootnotenumChar"/>
          <w:rtl/>
        </w:rPr>
        <w:t>(4)</w:t>
      </w:r>
      <w:r w:rsidRPr="00BD4DDA">
        <w:rPr>
          <w:rtl/>
          <w:lang w:bidi="fa-IR"/>
        </w:rPr>
        <w:t xml:space="preserve"> إِذْ </w:t>
      </w:r>
      <w:r w:rsidRPr="003E2A4D">
        <w:rPr>
          <w:rStyle w:val="libFootnotenumChar"/>
          <w:rtl/>
        </w:rPr>
        <w:t>(5)</w:t>
      </w:r>
      <w:r w:rsidRPr="00BD4DDA">
        <w:rPr>
          <w:rtl/>
          <w:lang w:bidi="fa-IR"/>
        </w:rPr>
        <w:t xml:space="preserve"> لَمْ يَنْتَفِعُوا بِلَحْمِهَا أَنْ يَنْتَفِعُوا بِإِهَابِهَا </w:t>
      </w:r>
      <w:r w:rsidRPr="003E2A4D">
        <w:rPr>
          <w:rStyle w:val="libFootnotenumChar"/>
          <w:rtl/>
        </w:rPr>
        <w:t>(6)</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(7)</w:t>
      </w:r>
      <w:r w:rsidRPr="00BD4DDA">
        <w:rPr>
          <w:rtl/>
          <w:lang w:bidi="fa-IR"/>
        </w:rPr>
        <w:t xml:space="preserve"> : « تِلْكَ شَاةٌ </w:t>
      </w:r>
      <w:r w:rsidRPr="003E2A4D">
        <w:rPr>
          <w:rStyle w:val="libFootnotenumChar"/>
          <w:rtl/>
        </w:rPr>
        <w:t>(8)</w:t>
      </w:r>
      <w:r w:rsidRPr="00BD4DDA">
        <w:rPr>
          <w:rtl/>
          <w:lang w:bidi="fa-IR"/>
        </w:rPr>
        <w:t xml:space="preserve"> لِسَوْدَةَ بِنْتِ زَمْعَةَ زَوْجِ </w:t>
      </w:r>
      <w:r w:rsidRPr="003E2A4D">
        <w:rPr>
          <w:rStyle w:val="libFootnotenumChar"/>
          <w:rtl/>
        </w:rPr>
        <w:t>(9)</w:t>
      </w:r>
      <w:r w:rsidRPr="00BD4DDA">
        <w:rPr>
          <w:rtl/>
          <w:lang w:bidi="fa-IR"/>
        </w:rPr>
        <w:t xml:space="preserve"> النَّبِيِّ </w:t>
      </w:r>
      <w:r w:rsidR="0099484E" w:rsidRPr="0099484E">
        <w:rPr>
          <w:rStyle w:val="libAlaemChar"/>
          <w:rtl/>
        </w:rPr>
        <w:t>صلى‌الله‌عليه‌وآله</w:t>
      </w:r>
      <w:r w:rsidRPr="00BD4DDA">
        <w:rPr>
          <w:rtl/>
          <w:lang w:bidi="fa-IR"/>
        </w:rPr>
        <w:t xml:space="preserve"> ، وَكَانَتْ </w:t>
      </w:r>
      <w:r w:rsidRPr="003E2A4D">
        <w:rPr>
          <w:rStyle w:val="libFootnotenumChar"/>
          <w:rtl/>
        </w:rPr>
        <w:t>(10)</w:t>
      </w:r>
      <w:r w:rsidRPr="00BD4DDA">
        <w:rPr>
          <w:rtl/>
          <w:lang w:bidi="fa-IR"/>
        </w:rPr>
        <w:t xml:space="preserve"> شَاةً مَهْزُولَةً لَا يُنْتَفَعُ بِلَحْمِهَا ، فَتَرَكُوهَا حَتّى مَاتَتْ ، فَقَالَ رَسُولُ اللهِ </w:t>
      </w:r>
      <w:r w:rsidR="0099484E" w:rsidRPr="0099484E">
        <w:rPr>
          <w:rStyle w:val="libAlaemChar"/>
          <w:rtl/>
        </w:rPr>
        <w:t>صلى‌الله‌عليه‌وآله</w:t>
      </w:r>
      <w:r w:rsidRPr="00BD4DDA">
        <w:rPr>
          <w:rtl/>
          <w:lang w:bidi="fa-IR"/>
        </w:rPr>
        <w:t xml:space="preserve"> : مَا كَانَ عَلى أَهْلِهَا إِذْ </w:t>
      </w:r>
      <w:r w:rsidRPr="003E2A4D">
        <w:rPr>
          <w:rStyle w:val="libFootnotenumChar"/>
          <w:rtl/>
        </w:rPr>
        <w:t>(11)</w:t>
      </w:r>
      <w:r w:rsidRPr="00BD4DDA">
        <w:rPr>
          <w:rtl/>
          <w:lang w:bidi="fa-IR"/>
        </w:rPr>
        <w:t xml:space="preserve"> لَمْ يَنْتَفِعُوا بِلَحْمِهَا أَنْ يَنْتَفِعُوا بِإِهَابِهَا أَنْ </w:t>
      </w:r>
      <w:r w:rsidRPr="003E2A4D">
        <w:rPr>
          <w:rStyle w:val="libFootnotenumChar"/>
          <w:rtl/>
        </w:rPr>
        <w:t>(12)</w:t>
      </w:r>
      <w:r w:rsidRPr="00BD4DDA">
        <w:rPr>
          <w:rtl/>
          <w:lang w:bidi="fa-IR"/>
        </w:rPr>
        <w:t xml:space="preserve"> تُذَكّى »</w:t>
      </w:r>
      <w:r>
        <w:rPr>
          <w:rtl/>
          <w:lang w:bidi="fa-IR"/>
        </w:rPr>
        <w:t>.</w:t>
      </w:r>
      <w:r w:rsidRPr="00BD4DDA">
        <w:rPr>
          <w:rtl/>
          <w:lang w:bidi="fa-IR"/>
        </w:rPr>
        <w:t xml:space="preserve"> </w:t>
      </w:r>
      <w:r w:rsidRPr="003E2A4D">
        <w:rPr>
          <w:rStyle w:val="libFootnotenumChar"/>
          <w:rtl/>
        </w:rPr>
        <w:t>(13)</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 ظ ، ى ، بث ، بخ ، بس » وحاشية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والكافي ، ح 11509. وفي « بح ، جن » والمطبوع </w:t>
      </w:r>
      <w:r w:rsidR="00CF2B90" w:rsidRPr="00C65B67">
        <w:rPr>
          <w:rStyle w:val="libFootnoteBoldChar"/>
          <w:rtl/>
        </w:rPr>
        <w:t>و</w:t>
      </w:r>
      <w:r w:rsidR="00CF2B90" w:rsidRPr="004A310D">
        <w:rPr>
          <w:rStyle w:val="libFootnoteBoldChar"/>
          <w:rtl/>
        </w:rPr>
        <w:t>التهذيب</w:t>
      </w:r>
      <w:r w:rsidR="00CF2B90" w:rsidRPr="00BD4DDA">
        <w:rPr>
          <w:rtl/>
        </w:rPr>
        <w:t xml:space="preserve"> : « عليّ بن المغيرة »</w:t>
      </w:r>
      <w:r w:rsidR="00CF2B90">
        <w:rPr>
          <w:rtl/>
        </w:rPr>
        <w:t>.</w:t>
      </w:r>
      <w:r w:rsidR="00CF2B90" w:rsidRPr="00BD4DDA">
        <w:rPr>
          <w:rtl/>
        </w:rPr>
        <w:t xml:space="preserve"> والظاهر أنّ الصواب ما أثبتناه ، كما تقدّم تفصيل الكلام في </w:t>
      </w:r>
      <w:r w:rsidR="00CF2B90" w:rsidRPr="00272CA9">
        <w:rPr>
          <w:rtl/>
        </w:rPr>
        <w:t>الكافي</w:t>
      </w:r>
      <w:r w:rsidR="00CF2B90" w:rsidRPr="00BD4DDA">
        <w:rPr>
          <w:rtl/>
        </w:rPr>
        <w:t xml:space="preserve"> ، ذيل ح 3927 ، فلاحظ.</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 ح 30299 :</w:t>
      </w:r>
      <w:r w:rsidR="00CF2B90">
        <w:rPr>
          <w:rtl/>
        </w:rPr>
        <w:t xml:space="preserve"> </w:t>
      </w:r>
      <w:r w:rsidR="00890F05">
        <w:rPr>
          <w:rtl/>
        </w:rPr>
        <w:t>-</w:t>
      </w:r>
      <w:r w:rsidR="00CF2B90">
        <w:rPr>
          <w:rtl/>
        </w:rPr>
        <w:t xml:space="preserve"> </w:t>
      </w:r>
      <w:r w:rsidR="00CF2B90" w:rsidRPr="00BD4DDA">
        <w:rPr>
          <w:rtl/>
        </w:rPr>
        <w:t>« جعلت فداك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والكافي ، ح 11509 : « منها بشي‌ء</w:t>
      </w:r>
      <w:r w:rsidR="00CF2B90">
        <w:rPr>
          <w:rtl/>
        </w:rPr>
        <w:t>؟</w:t>
      </w:r>
      <w:r w:rsidR="00CF2B90" w:rsidRPr="00BD4DDA">
        <w:rPr>
          <w:rtl/>
        </w:rPr>
        <w:t xml:space="preserve"> فقال » بدل « بشي‌ء منها</w:t>
      </w:r>
      <w:r w:rsidR="00CF2B90">
        <w:rPr>
          <w:rtl/>
        </w:rPr>
        <w:t>؟</w:t>
      </w:r>
      <w:r w:rsidR="00CF2B90" w:rsidRPr="00BD4DDA">
        <w:rPr>
          <w:rtl/>
        </w:rPr>
        <w:t xml:space="preserve"> 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الشاة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30299 والكافي ، ح 11509 : « إذا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الإهاب » : الجلد ، أو الجلد قبل الدبغ. ا</w:t>
      </w:r>
      <w:r w:rsidR="004024DD">
        <w:rPr>
          <w:rFonts w:hint="cs"/>
          <w:rtl/>
        </w:rPr>
        <w:t>ُ</w:t>
      </w:r>
      <w:r w:rsidR="00CF2B90" w:rsidRPr="00BD4DDA">
        <w:rPr>
          <w:rtl/>
        </w:rPr>
        <w:t xml:space="preserve">نظر : </w:t>
      </w:r>
      <w:r w:rsidR="00CF2B90" w:rsidRPr="00272CA9">
        <w:rPr>
          <w:rtl/>
        </w:rPr>
        <w:t>الصحاح</w:t>
      </w:r>
      <w:r w:rsidR="00CF2B90" w:rsidRPr="00BD4DDA">
        <w:rPr>
          <w:rtl/>
        </w:rPr>
        <w:t xml:space="preserve"> ، ج 1 ، ص 89 ؛ </w:t>
      </w:r>
      <w:r w:rsidR="00CF2B90" w:rsidRPr="00272CA9">
        <w:rPr>
          <w:rtl/>
        </w:rPr>
        <w:t>النهاية</w:t>
      </w:r>
      <w:r w:rsidR="00CF2B90" w:rsidRPr="00BD4DDA">
        <w:rPr>
          <w:rtl/>
        </w:rPr>
        <w:t xml:space="preserve"> ، ج 1 ، ص 83 ( أهب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30299 </w:t>
      </w:r>
      <w:r w:rsidR="00CF2B90" w:rsidRPr="00C65B67">
        <w:rPr>
          <w:rStyle w:val="libFootnoteBoldChar"/>
          <w:rtl/>
        </w:rPr>
        <w:t>و</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 ح 30299 والكافي ، ح 11509 : + « كانت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ى ، بح ، بخ » و</w:t>
      </w:r>
      <w:r w:rsidR="00CF2B90" w:rsidRPr="004A310D">
        <w:rPr>
          <w:rStyle w:val="libFootnoteBoldChar"/>
          <w:rtl/>
        </w:rPr>
        <w:t>الوافي</w:t>
      </w:r>
      <w:r w:rsidR="00CF2B90" w:rsidRPr="00BD4DDA">
        <w:rPr>
          <w:rtl/>
        </w:rPr>
        <w:t xml:space="preserve"> : « زوجة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 « كانت » بدون الواو.</w:t>
      </w:r>
    </w:p>
    <w:p w:rsidR="00CF2B90" w:rsidRPr="00BD4DDA" w:rsidRDefault="00376338" w:rsidP="00CF2B90">
      <w:pPr>
        <w:pStyle w:val="libFootnote0"/>
        <w:rPr>
          <w:rtl/>
          <w:lang w:bidi="fa-IR"/>
        </w:rPr>
      </w:pPr>
      <w:r>
        <w:rPr>
          <w:rtl/>
        </w:rPr>
        <w:t>(11).</w:t>
      </w:r>
      <w:r w:rsidR="00CF2B90" w:rsidRPr="00BD4DDA">
        <w:rPr>
          <w:rtl/>
        </w:rPr>
        <w:t xml:space="preserve"> في « بح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30299 والكافي ، ح 11509 : « إذا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بخ » و</w:t>
      </w:r>
      <w:r w:rsidR="00CF2B90" w:rsidRPr="004A310D">
        <w:rPr>
          <w:rStyle w:val="libFootnoteBoldChar"/>
          <w:rtl/>
        </w:rPr>
        <w:t>الوافي</w:t>
      </w:r>
      <w:r w:rsidR="00CF2B90" w:rsidRPr="00BD4DDA">
        <w:rPr>
          <w:rtl/>
        </w:rPr>
        <w:t xml:space="preserve"> والكافي ، ح 11509 </w:t>
      </w:r>
      <w:r w:rsidR="00CF2B90" w:rsidRPr="00C65B67">
        <w:rPr>
          <w:rStyle w:val="libFootnoteBoldChar"/>
          <w:rtl/>
        </w:rPr>
        <w:t>و</w:t>
      </w:r>
      <w:r w:rsidR="00CF2B90" w:rsidRPr="004A310D">
        <w:rPr>
          <w:rStyle w:val="libFootnoteBoldChar"/>
          <w:rtl/>
        </w:rPr>
        <w:t>التهذيب</w:t>
      </w:r>
      <w:r w:rsidR="00CF2B90" w:rsidRPr="00BD4DDA">
        <w:rPr>
          <w:rtl/>
        </w:rPr>
        <w:t xml:space="preserve"> : « أي »</w:t>
      </w:r>
      <w:r w:rsidR="00CF2B90">
        <w:rPr>
          <w:rtl/>
        </w:rPr>
        <w:t>.</w:t>
      </w:r>
      <w:r w:rsidR="00CF2B90" w:rsidRPr="00BD4DDA">
        <w:rPr>
          <w:rtl/>
        </w:rPr>
        <w:t xml:space="preserve"> وهو الظاهر من </w:t>
      </w:r>
      <w:r w:rsidR="00CF2B90" w:rsidRPr="00981DC3">
        <w:rPr>
          <w:rStyle w:val="libFootnoteBoldChar"/>
          <w:rtl/>
        </w:rPr>
        <w:t>مرآة العقول</w:t>
      </w:r>
      <w:r w:rsidR="00CF2B90" w:rsidRPr="00BD4DDA">
        <w:rPr>
          <w:rtl/>
        </w:rPr>
        <w:t xml:space="preserve"> ، حيث قال : « ويمكن أن يكون التفسير من كلام الصادق </w:t>
      </w:r>
      <w:r w:rsidR="00CF2B90" w:rsidRPr="0099484E">
        <w:rPr>
          <w:rStyle w:val="libFootnoteAlaemChar"/>
          <w:rtl/>
        </w:rPr>
        <w:t>عليه‌السلام</w:t>
      </w:r>
      <w:r w:rsidR="00CF2B90" w:rsidRPr="00BD4DDA">
        <w:rPr>
          <w:rtl/>
        </w:rPr>
        <w:t xml:space="preserve"> ومن الراوي أيضاً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w:t>
      </w:r>
      <w:r w:rsidR="00CF2B90" w:rsidRPr="00272CA9">
        <w:rPr>
          <w:rtl/>
        </w:rPr>
        <w:t>الكافي</w:t>
      </w:r>
      <w:r w:rsidR="00CF2B90" w:rsidRPr="00BD4DDA">
        <w:rPr>
          <w:rtl/>
        </w:rPr>
        <w:t xml:space="preserve"> ، كتاب الأطعمة ، باب ما ينتفع به من الميتة وما لا ينتفع به منها ، ح 11509. وفي </w:t>
      </w:r>
      <w:r w:rsidR="00CF2B90" w:rsidRPr="004A310D">
        <w:rPr>
          <w:rStyle w:val="libFootnoteBoldChar"/>
          <w:rtl/>
        </w:rPr>
        <w:t>التهذيب</w:t>
      </w:r>
      <w:r w:rsidR="00CF2B90" w:rsidRPr="00BD4DDA">
        <w:rPr>
          <w:rtl/>
        </w:rPr>
        <w:t xml:space="preserve"> ، ج 2 ، ص 204 ، ح 799 ، معلّقاً عن الكليني. </w:t>
      </w:r>
      <w:r w:rsidR="00CF2B90" w:rsidRPr="00272CA9">
        <w:rPr>
          <w:rtl/>
        </w:rPr>
        <w:t>وفيه</w:t>
      </w:r>
      <w:r w:rsidR="00CF2B90" w:rsidRPr="00BD4DDA">
        <w:rPr>
          <w:rtl/>
        </w:rPr>
        <w:t xml:space="preserve"> ، ج 9 ، ص 79 ، ح 335 ؛ </w:t>
      </w:r>
      <w:r w:rsidR="00CF2B90" w:rsidRPr="00C65B67">
        <w:rPr>
          <w:rStyle w:val="libFootnoteBoldChar"/>
          <w:rtl/>
        </w:rPr>
        <w:t>والفقيه</w:t>
      </w:r>
      <w:r w:rsidR="00CF2B90" w:rsidRPr="00BD4DDA">
        <w:rPr>
          <w:rtl/>
        </w:rPr>
        <w:t xml:space="preserve"> ، ج 3 ، ص 341 ، ح 4210 ، </w:t>
      </w:r>
      <w:r w:rsidR="004024DD">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72CA9">
        <w:rPr>
          <w:rtl/>
        </w:rPr>
        <w:lastRenderedPageBreak/>
        <w:t>5356</w:t>
      </w:r>
      <w:r w:rsidRPr="008C051F">
        <w:rPr>
          <w:rStyle w:val="libBold2Char"/>
          <w:rtl/>
        </w:rPr>
        <w:t xml:space="preserve"> / 7.</w:t>
      </w:r>
      <w:r w:rsidRPr="00BD4DDA">
        <w:rPr>
          <w:rtl/>
          <w:lang w:bidi="fa-IR"/>
        </w:rPr>
        <w:t xml:space="preserve"> عَلِيُّ بْنُ مُحَمَّدٍ ، عَنْ سَهْلِ بْنِ زِيَادٍ ، عَنْ عَلِيِّ بْنِ مَهْزِيَارَ ، عَنْ مُحَمَّدِ بْنِ الْحَسَنِ </w:t>
      </w:r>
      <w:r w:rsidRPr="003E2A4D">
        <w:rPr>
          <w:rStyle w:val="libFootnotenumChar"/>
          <w:rtl/>
        </w:rPr>
        <w:t>(1)</w:t>
      </w:r>
      <w:r w:rsidRPr="00BD4DDA">
        <w:rPr>
          <w:rtl/>
          <w:lang w:bidi="fa-IR"/>
        </w:rPr>
        <w:t xml:space="preserve"> الْأَشْعَرِيِّ ، قَالَ :</w:t>
      </w:r>
    </w:p>
    <w:p w:rsidR="00CF2B90" w:rsidRPr="00BD4DDA" w:rsidRDefault="00CF2B90" w:rsidP="00CF2B90">
      <w:pPr>
        <w:pStyle w:val="libNormal"/>
        <w:rPr>
          <w:rtl/>
          <w:lang w:bidi="fa-IR"/>
        </w:rPr>
      </w:pPr>
      <w:r w:rsidRPr="00BD4DDA">
        <w:rPr>
          <w:rtl/>
          <w:lang w:bidi="fa-IR"/>
        </w:rPr>
        <w:t>كَتَبَ بَعْضُ أَصْحَابِنَا إِلى أَبِي جَعْفَرٍ الثَّانِي</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xml:space="preserve">: مَا تَقُولُ فِي الْفَرْوِ يُشْتَرى </w:t>
      </w:r>
      <w:r w:rsidRPr="003E2A4D">
        <w:rPr>
          <w:rStyle w:val="libFootnotenumChar"/>
          <w:rtl/>
        </w:rPr>
        <w:t>(2)</w:t>
      </w:r>
      <w:r w:rsidRPr="00BD4DDA">
        <w:rPr>
          <w:rtl/>
          <w:lang w:bidi="fa-IR"/>
        </w:rPr>
        <w:t xml:space="preserve"> مِنَ السُّوقِ</w:t>
      </w:r>
      <w:r>
        <w:rPr>
          <w:rtl/>
          <w:lang w:bidi="fa-IR"/>
        </w:rPr>
        <w:t>؟</w:t>
      </w:r>
    </w:p>
    <w:p w:rsidR="00CF2B90" w:rsidRPr="00BD4DDA" w:rsidRDefault="00CF2B90" w:rsidP="00CF2B90">
      <w:pPr>
        <w:pStyle w:val="libNormal"/>
        <w:rPr>
          <w:rtl/>
          <w:lang w:bidi="fa-IR"/>
        </w:rPr>
      </w:pPr>
      <w:r w:rsidRPr="00BD4DDA">
        <w:rPr>
          <w:rtl/>
          <w:lang w:bidi="fa-IR"/>
        </w:rPr>
        <w:t xml:space="preserve">فَقَالَ : « إِذَا كَانَ مَضْمُوناً </w:t>
      </w:r>
      <w:r w:rsidRPr="003E2A4D">
        <w:rPr>
          <w:rStyle w:val="libFootnotenumChar"/>
          <w:rtl/>
        </w:rPr>
        <w:t>(3)</w:t>
      </w:r>
      <w:r w:rsidRPr="00BD4DDA">
        <w:rPr>
          <w:rtl/>
          <w:lang w:bidi="fa-IR"/>
        </w:rPr>
        <w:t xml:space="preserve"> ، فَلَا بَأْسَ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272CA9">
        <w:rPr>
          <w:rtl/>
        </w:rPr>
        <w:t>5357</w:t>
      </w:r>
      <w:r w:rsidRPr="008C051F">
        <w:rPr>
          <w:rStyle w:val="libBold2Char"/>
          <w:rtl/>
        </w:rPr>
        <w:t xml:space="preserve"> / 8.</w:t>
      </w:r>
      <w:r w:rsidRPr="00BD4DDA">
        <w:rPr>
          <w:rtl/>
          <w:lang w:bidi="fa-IR"/>
        </w:rPr>
        <w:t xml:space="preserve"> أَحْمَدُ بْنُ إِدْرِيسَ ، عَنْ مُحَمَّدِ بْنِ عَبْدِ الْجَبَّارِ ، عَنْ عَلِيِّ بْنِ مَهْزِيَارَ :</w:t>
      </w:r>
    </w:p>
    <w:p w:rsidR="00CF2B90" w:rsidRPr="00BD4DDA" w:rsidRDefault="00CF2B90" w:rsidP="00CF2B90">
      <w:pPr>
        <w:pStyle w:val="libNormal"/>
        <w:rPr>
          <w:rtl/>
          <w:lang w:bidi="fa-IR"/>
        </w:rPr>
      </w:pPr>
      <w:r w:rsidRPr="00BD4DDA">
        <w:rPr>
          <w:rtl/>
          <w:lang w:bidi="fa-IR"/>
        </w:rPr>
        <w:t xml:space="preserve">عَنْ رَجُلٍ سَأَلَ الْمَاضِيَ </w:t>
      </w:r>
      <w:r w:rsidRPr="008C051F">
        <w:rPr>
          <w:rStyle w:val="libAlaemChar"/>
          <w:rtl/>
        </w:rPr>
        <w:t>عليه‌السلام</w:t>
      </w:r>
      <w:r w:rsidRPr="00BD4DDA">
        <w:rPr>
          <w:rtl/>
          <w:lang w:bidi="fa-IR"/>
        </w:rPr>
        <w:t xml:space="preserve"> عَنِ الصَّلَاةِ فِي </w:t>
      </w:r>
      <w:r w:rsidRPr="003E2A4D">
        <w:rPr>
          <w:rStyle w:val="libFootnotenumChar"/>
          <w:rtl/>
        </w:rPr>
        <w:t>(5)</w:t>
      </w:r>
      <w:r w:rsidRPr="00BD4DDA">
        <w:rPr>
          <w:rtl/>
          <w:lang w:bidi="fa-IR"/>
        </w:rPr>
        <w:t xml:space="preserve"> الثَّعَالِبِ ، فَنَهى عَنِ الصَّلَاةِ فِيهَا ، وَفِي الثَّوْبِ الَّذِي يَلِيهَا ، فَلَمْ أَدْرِ </w:t>
      </w:r>
      <w:r w:rsidRPr="003E2A4D">
        <w:rPr>
          <w:rStyle w:val="libFootnotenumChar"/>
          <w:rtl/>
        </w:rPr>
        <w:t>(6)</w:t>
      </w:r>
      <w:r w:rsidRPr="00BD4DDA">
        <w:rPr>
          <w:rtl/>
          <w:lang w:bidi="fa-IR"/>
        </w:rPr>
        <w:t xml:space="preserve"> أَيُّ الثَّوْبَيْنِ : الَّذِي يَلْصَقُ بِالْوَبَرِ ، أَوِ الَّذِي يَلْصَقُ‌</w:t>
      </w:r>
    </w:p>
    <w:p w:rsidR="00CF2B90" w:rsidRPr="00BD4DDA" w:rsidRDefault="00901B08" w:rsidP="00901B08">
      <w:pPr>
        <w:pStyle w:val="libLine"/>
        <w:rPr>
          <w:rtl/>
          <w:lang w:bidi="fa-IR"/>
        </w:rPr>
      </w:pPr>
      <w:r>
        <w:rPr>
          <w:rtl/>
          <w:lang w:bidi="fa-IR"/>
        </w:rPr>
        <w:t>____________________</w:t>
      </w:r>
    </w:p>
    <w:p w:rsidR="00CF2B90" w:rsidRPr="00BD4DDA" w:rsidRDefault="00D024FB" w:rsidP="00CF2B90">
      <w:pPr>
        <w:pStyle w:val="libFootnote0"/>
        <w:rPr>
          <w:rtl/>
          <w:lang w:bidi="fa-IR"/>
        </w:rPr>
      </w:pPr>
      <w:r>
        <w:rPr>
          <w:rFonts w:hint="cs"/>
          <w:rtl/>
        </w:rPr>
        <w:t xml:space="preserve">= </w:t>
      </w:r>
      <w:r w:rsidR="00CF2B90" w:rsidRPr="00BD4DDA">
        <w:rPr>
          <w:rtl/>
        </w:rPr>
        <w:t xml:space="preserve">بسند آخر ، مع اختلاف </w:t>
      </w:r>
      <w:r>
        <w:rPr>
          <w:rFonts w:hint="cs"/>
          <w:rtl/>
        </w:rPr>
        <w:t>.</w:t>
      </w:r>
      <w:r w:rsidR="00CF2B90" w:rsidRPr="004A310D">
        <w:rPr>
          <w:rStyle w:val="libFootnoteBoldChar"/>
          <w:rtl/>
        </w:rPr>
        <w:t>الوافي</w:t>
      </w:r>
      <w:r w:rsidR="00CF2B90" w:rsidRPr="00BD4DDA">
        <w:rPr>
          <w:rtl/>
        </w:rPr>
        <w:t xml:space="preserve"> ، ج 19 ، ص 101 ، ح 19010 ؛ </w:t>
      </w:r>
      <w:r w:rsidR="00CF2B90" w:rsidRPr="004A310D">
        <w:rPr>
          <w:rStyle w:val="libFootnoteBoldChar"/>
          <w:rtl/>
        </w:rPr>
        <w:t>الوسائل</w:t>
      </w:r>
      <w:r w:rsidR="00CF2B90" w:rsidRPr="00BD4DDA">
        <w:rPr>
          <w:rtl/>
        </w:rPr>
        <w:t xml:space="preserve"> ، ج 3 ، ص 502 ، ح 4291 ؛ وج 24 ، ص 184 ، ح 30299.</w:t>
      </w:r>
    </w:p>
    <w:p w:rsidR="00CF2B90" w:rsidRPr="00BD4DDA" w:rsidRDefault="00376338" w:rsidP="00CF2B90">
      <w:pPr>
        <w:pStyle w:val="libFootnote0"/>
        <w:rPr>
          <w:rtl/>
          <w:lang w:bidi="fa-IR"/>
        </w:rPr>
      </w:pPr>
      <w:r>
        <w:rPr>
          <w:rtl/>
        </w:rPr>
        <w:t>(1).</w:t>
      </w:r>
      <w:r w:rsidR="00C8228C">
        <w:rPr>
          <w:rtl/>
        </w:rPr>
        <w:t xml:space="preserve"> هكذا نقله العل</w:t>
      </w:r>
      <w:r w:rsidR="00C8228C">
        <w:rPr>
          <w:rFonts w:hint="cs"/>
          <w:rtl/>
        </w:rPr>
        <w:t>ّ</w:t>
      </w:r>
      <w:r w:rsidR="00C8228C">
        <w:rPr>
          <w:rtl/>
        </w:rPr>
        <w:t>ا</w:t>
      </w:r>
      <w:r w:rsidR="00CF2B90" w:rsidRPr="00BD4DDA">
        <w:rPr>
          <w:rtl/>
        </w:rPr>
        <w:t>مة الخيبر السيّد موسى الشبيري</w:t>
      </w:r>
      <w:r w:rsidR="00CF2B90">
        <w:rPr>
          <w:rtl/>
        </w:rPr>
        <w:t xml:space="preserve"> </w:t>
      </w:r>
      <w:r w:rsidR="00890F05">
        <w:rPr>
          <w:rtl/>
        </w:rPr>
        <w:t>-</w:t>
      </w:r>
      <w:r w:rsidR="00CF2B90">
        <w:rPr>
          <w:rtl/>
        </w:rPr>
        <w:t xml:space="preserve"> </w:t>
      </w:r>
      <w:r w:rsidR="00CF2B90" w:rsidRPr="00BD4DDA">
        <w:rPr>
          <w:rtl/>
        </w:rPr>
        <w:t>دام ظلّه</w:t>
      </w:r>
      <w:r w:rsidR="00CF2B90">
        <w:rPr>
          <w:rtl/>
        </w:rPr>
        <w:t xml:space="preserve"> </w:t>
      </w:r>
      <w:r w:rsidR="00890F05">
        <w:rPr>
          <w:rtl/>
        </w:rPr>
        <w:t>-</w:t>
      </w:r>
      <w:r w:rsidR="00CF2B90">
        <w:rPr>
          <w:rtl/>
        </w:rPr>
        <w:t xml:space="preserve"> </w:t>
      </w:r>
      <w:r w:rsidR="00CF2B90" w:rsidRPr="00BD4DDA">
        <w:rPr>
          <w:rtl/>
        </w:rPr>
        <w:t>من نسخة رمز عنها</w:t>
      </w:r>
      <w:r w:rsidR="00CF2B90">
        <w:rPr>
          <w:rtl/>
        </w:rPr>
        <w:t xml:space="preserve"> ب</w:t>
      </w:r>
      <w:r w:rsidR="00527B53">
        <w:rPr>
          <w:rFonts w:hint="cs"/>
          <w:rtl/>
        </w:rPr>
        <w:t>ـ</w:t>
      </w:r>
      <w:r w:rsidR="00CF2B90">
        <w:rPr>
          <w:rtl/>
        </w:rPr>
        <w:t xml:space="preserve"> </w:t>
      </w:r>
      <w:r w:rsidR="00CF2B90" w:rsidRPr="00BD4DDA">
        <w:rPr>
          <w:rtl/>
        </w:rPr>
        <w:t xml:space="preserve">« خ » ، كما نقله من نسخة « ش » نقلاً من بعض النسخ. وفي « ظ ، ى ، بث ، بح ، بخ ، بس ، جن » والمطبوع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الحسين »</w:t>
      </w:r>
      <w:r w:rsidR="00CF2B90">
        <w:rPr>
          <w:rtl/>
        </w:rPr>
        <w:t>.</w:t>
      </w:r>
    </w:p>
    <w:p w:rsidR="00CF2B90" w:rsidRPr="00BD4DDA" w:rsidRDefault="00CF2B90" w:rsidP="00CF2B90">
      <w:pPr>
        <w:pStyle w:val="libFootnote0"/>
        <w:rPr>
          <w:rtl/>
          <w:lang w:bidi="fa-IR"/>
        </w:rPr>
      </w:pPr>
      <w:r w:rsidRPr="00204C69">
        <w:rPr>
          <w:rtl/>
        </w:rPr>
        <w:t xml:space="preserve">ومحمّد بن الحسن هذا ، هو محمّد بن الحسن بن أبي خالد الأشعري المذكور في </w:t>
      </w:r>
      <w:r w:rsidRPr="00272CA9">
        <w:rPr>
          <w:rtl/>
        </w:rPr>
        <w:t>رجال البرقي</w:t>
      </w:r>
      <w:r w:rsidRPr="00204C69">
        <w:rPr>
          <w:rtl/>
        </w:rPr>
        <w:t xml:space="preserve"> ، ص 51 ؛ </w:t>
      </w:r>
      <w:r w:rsidRPr="000B2946">
        <w:rPr>
          <w:rStyle w:val="libFootnoteBoldChar"/>
          <w:rtl/>
        </w:rPr>
        <w:t>ورجال الطوسي</w:t>
      </w:r>
      <w:r w:rsidRPr="00204C69">
        <w:rPr>
          <w:rtl/>
        </w:rPr>
        <w:t xml:space="preserve"> ، ص 366 ، الرقم 5439 ، وروى في </w:t>
      </w:r>
      <w:r w:rsidRPr="00272CA9">
        <w:rPr>
          <w:rtl/>
        </w:rPr>
        <w:t>الكافي</w:t>
      </w:r>
      <w:r w:rsidRPr="00204C69">
        <w:rPr>
          <w:rtl/>
        </w:rPr>
        <w:t xml:space="preserve"> ، ح 157 بعنوان محمّد بن الحسن بن أبي خالد شينولة عن أبي جعفر الثاني </w:t>
      </w:r>
      <w:r w:rsidRPr="0099484E">
        <w:rPr>
          <w:rStyle w:val="libFootnoteAlaemChar"/>
          <w:rtl/>
        </w:rPr>
        <w:t>عليه‌السلام</w:t>
      </w:r>
      <w:r w:rsidRPr="00204C69">
        <w:rPr>
          <w:rtl/>
        </w:rPr>
        <w:t xml:space="preserve"> ، وتوسّط في بعض الأسناد بين عليّ بن مهزيار وبين أبي جعفر [ الثانى ] </w:t>
      </w:r>
      <w:r w:rsidRPr="0099484E">
        <w:rPr>
          <w:rStyle w:val="libFootnoteAlaemChar"/>
          <w:rtl/>
        </w:rPr>
        <w:t>عليه‌السلام</w:t>
      </w:r>
      <w:r w:rsidRPr="00204C69">
        <w:rPr>
          <w:rtl/>
        </w:rPr>
        <w:t xml:space="preserve"> بعنوان محمّد بن الحسن الأشعري. راجع : </w:t>
      </w:r>
      <w:r w:rsidRPr="00272CA9">
        <w:rPr>
          <w:rtl/>
        </w:rPr>
        <w:t>معجم رجال الحديث</w:t>
      </w:r>
      <w:r w:rsidRPr="00204C69">
        <w:rPr>
          <w:rtl/>
        </w:rPr>
        <w:t xml:space="preserve"> ، ج 15 ، ص 382 </w:t>
      </w:r>
      <w:r w:rsidR="00890F05" w:rsidRPr="00204C69">
        <w:rPr>
          <w:rtl/>
        </w:rPr>
        <w:t>-</w:t>
      </w:r>
      <w:r w:rsidRPr="00204C69">
        <w:rPr>
          <w:rtl/>
        </w:rPr>
        <w:t xml:space="preserve"> 383. هذا ، ومحمّد بن الحسين الملقّب بالأشعري ، لم نجد له ذكراً في كتب الرجال.</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نشتري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قوله </w:t>
      </w:r>
      <w:r w:rsidR="00CF2B90" w:rsidRPr="0099484E">
        <w:rPr>
          <w:rStyle w:val="libFootnoteAlaemChar"/>
          <w:rtl/>
        </w:rPr>
        <w:t>عليه‌السلام</w:t>
      </w:r>
      <w:r w:rsidR="00CF2B90" w:rsidRPr="00BD4DDA">
        <w:rPr>
          <w:rtl/>
        </w:rPr>
        <w:t xml:space="preserve"> : « مضموناً » ، في </w:t>
      </w:r>
      <w:r w:rsidR="00CF2B90" w:rsidRPr="004A310D">
        <w:rPr>
          <w:rStyle w:val="libFootnoteBoldChar"/>
          <w:rtl/>
        </w:rPr>
        <w:t>الوافي</w:t>
      </w:r>
      <w:r w:rsidR="00CF2B90" w:rsidRPr="00BD4DDA">
        <w:rPr>
          <w:rtl/>
        </w:rPr>
        <w:t xml:space="preserve"> : « يعني إذا ضمن البائع ذكاته » ، وفي </w:t>
      </w:r>
      <w:r w:rsidR="00CF2B90" w:rsidRPr="00981DC3">
        <w:rPr>
          <w:rStyle w:val="libFootnoteBoldChar"/>
          <w:rtl/>
        </w:rPr>
        <w:t>مرآة العقول</w:t>
      </w:r>
      <w:r w:rsidR="00CF2B90" w:rsidRPr="00BD4DDA">
        <w:rPr>
          <w:rtl/>
        </w:rPr>
        <w:t xml:space="preserve"> : « أي مأخوذاً من مسلم أو ممّن لايستحلّ الميتة بالدباغ أو ممّن يخبر بتذكيته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الوافي</w:t>
      </w:r>
      <w:r w:rsidR="00CF2B90" w:rsidRPr="00BD4DDA">
        <w:rPr>
          <w:rtl/>
        </w:rPr>
        <w:t xml:space="preserve"> ، ج 17 ، ص 286 ، ح 17297 ؛ وج 7 ، ص 419 ، ح 6239 ؛ </w:t>
      </w:r>
      <w:r w:rsidR="00CF2B90" w:rsidRPr="004A310D">
        <w:rPr>
          <w:rStyle w:val="libFootnoteBoldChar"/>
          <w:rtl/>
        </w:rPr>
        <w:t>الوسائل</w:t>
      </w:r>
      <w:r w:rsidR="00CF2B90" w:rsidRPr="00BD4DDA">
        <w:rPr>
          <w:rtl/>
        </w:rPr>
        <w:t xml:space="preserve"> ، ج 3 ، ص 493 ، ح 4269 ؛ وج 4 ، ص 463 ، ح 5731.</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Pr>
          <w:rtl/>
        </w:rPr>
        <w:t xml:space="preserve"> </w:t>
      </w:r>
      <w:r w:rsidR="00890F05">
        <w:rPr>
          <w:rtl/>
        </w:rPr>
        <w:t>-</w:t>
      </w:r>
      <w:r w:rsidR="00CF2B90">
        <w:rPr>
          <w:rtl/>
        </w:rPr>
        <w:t xml:space="preserve"> </w:t>
      </w:r>
      <w:r w:rsidR="00CF2B90" w:rsidRPr="00BD4DDA">
        <w:rPr>
          <w:rtl/>
        </w:rPr>
        <w:t>نقلاً عن نسخة</w:t>
      </w:r>
      <w:r w:rsidR="00CF2B90">
        <w:rPr>
          <w:rtl/>
        </w:rPr>
        <w:t xml:space="preserve"> </w:t>
      </w:r>
      <w:r w:rsidR="00890F05">
        <w:rPr>
          <w:rtl/>
        </w:rPr>
        <w:t>-</w:t>
      </w:r>
      <w:r w:rsidR="00CF2B90">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 جلود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وحاشية « بح »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فلم يدر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 xml:space="preserve">بِالْجِلْدِ </w:t>
      </w:r>
      <w:r w:rsidRPr="003E2A4D">
        <w:rPr>
          <w:rStyle w:val="libFootnotenumChar"/>
          <w:rtl/>
        </w:rPr>
        <w:t>(1)</w:t>
      </w:r>
      <w:r>
        <w:rPr>
          <w:rtl/>
          <w:lang w:bidi="fa-IR"/>
        </w:rPr>
        <w:t>؟</w:t>
      </w:r>
    </w:p>
    <w:p w:rsidR="00CF2B90" w:rsidRPr="00BD4DDA" w:rsidRDefault="00CF2B90" w:rsidP="00CF2B90">
      <w:pPr>
        <w:pStyle w:val="libNormal"/>
        <w:rPr>
          <w:rtl/>
          <w:lang w:bidi="fa-IR"/>
        </w:rPr>
      </w:pPr>
      <w:r w:rsidRPr="00BD4DDA">
        <w:rPr>
          <w:rtl/>
          <w:lang w:bidi="fa-IR"/>
        </w:rPr>
        <w:t xml:space="preserve">فَوَقَّعَ </w:t>
      </w:r>
      <w:r w:rsidRPr="008C051F">
        <w:rPr>
          <w:rStyle w:val="libAlaemChar"/>
          <w:rtl/>
        </w:rPr>
        <w:t>عليه‌السلام</w:t>
      </w:r>
      <w:r w:rsidRPr="00BD4DDA">
        <w:rPr>
          <w:rtl/>
          <w:lang w:bidi="fa-IR"/>
        </w:rPr>
        <w:t xml:space="preserve"> بِخَطِّهِ : « الَّذِي </w:t>
      </w:r>
      <w:r w:rsidRPr="003E2A4D">
        <w:rPr>
          <w:rStyle w:val="libFootnotenumChar"/>
          <w:rtl/>
        </w:rPr>
        <w:t>(2)</w:t>
      </w:r>
      <w:r w:rsidRPr="00BD4DDA">
        <w:rPr>
          <w:rtl/>
          <w:lang w:bidi="fa-IR"/>
        </w:rPr>
        <w:t xml:space="preserve"> يَلْصَقُ بِالْجِلْدِ »</w:t>
      </w:r>
      <w:r>
        <w:rPr>
          <w:rtl/>
          <w:lang w:bidi="fa-IR"/>
        </w:rPr>
        <w:t>.</w:t>
      </w:r>
    </w:p>
    <w:p w:rsidR="00CF2B90" w:rsidRPr="00BD4DDA" w:rsidRDefault="00CF2B90" w:rsidP="00CF2B90">
      <w:pPr>
        <w:pStyle w:val="libNormal"/>
        <w:rPr>
          <w:rtl/>
          <w:lang w:bidi="fa-IR"/>
        </w:rPr>
      </w:pPr>
      <w:r w:rsidRPr="00BD4DDA">
        <w:rPr>
          <w:rtl/>
          <w:lang w:bidi="fa-IR"/>
        </w:rPr>
        <w:t xml:space="preserve">قَالَ : وَذَكَرَ أَبُو الْحَسَنِ </w:t>
      </w:r>
      <w:r w:rsidRPr="003E2A4D">
        <w:rPr>
          <w:rStyle w:val="libFootnotenumChar"/>
          <w:rtl/>
        </w:rPr>
        <w:t>(3)</w:t>
      </w:r>
      <w:r w:rsidRPr="00BD4DDA">
        <w:rPr>
          <w:rtl/>
          <w:lang w:bidi="fa-IR"/>
        </w:rPr>
        <w:t xml:space="preserve"> أَنَّهُ سَأَلَهُ </w:t>
      </w:r>
      <w:r w:rsidRPr="003E2A4D">
        <w:rPr>
          <w:rStyle w:val="libFootnotenumChar"/>
          <w:rtl/>
        </w:rPr>
        <w:t>(4)</w:t>
      </w:r>
      <w:r w:rsidRPr="00BD4DDA">
        <w:rPr>
          <w:rtl/>
          <w:lang w:bidi="fa-IR"/>
        </w:rPr>
        <w:t xml:space="preserve"> عَنْ هذِهِ الْمَسْأَلَةِ ، فَقَالَ : « لَا تُصَلِّ فِي الثَّوْبِ الَّذِي فَوْقَهُ ، وَلَافِي </w:t>
      </w:r>
      <w:r w:rsidRPr="003E2A4D">
        <w:rPr>
          <w:rStyle w:val="libFootnotenumChar"/>
          <w:rtl/>
        </w:rPr>
        <w:t>(5)</w:t>
      </w:r>
      <w:r w:rsidRPr="00BD4DDA">
        <w:rPr>
          <w:rtl/>
          <w:lang w:bidi="fa-IR"/>
        </w:rPr>
        <w:t xml:space="preserve"> الَّذِي تَحْتَهُ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بالجلدة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بث ، بس » و</w:t>
      </w:r>
      <w:r w:rsidR="00CF2B90" w:rsidRPr="004A310D">
        <w:rPr>
          <w:rStyle w:val="libFootnoteBoldChar"/>
          <w:rtl/>
        </w:rPr>
        <w:t>الوافي</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الثوب الذي »</w:t>
      </w:r>
      <w:r w:rsidR="00CF2B90">
        <w:rPr>
          <w:rtl/>
        </w:rPr>
        <w:t>.</w:t>
      </w:r>
    </w:p>
    <w:p w:rsidR="00CF2B90" w:rsidRPr="00BD4DDA" w:rsidRDefault="00376338" w:rsidP="00CF2B90">
      <w:pPr>
        <w:pStyle w:val="libFootnote0"/>
        <w:rPr>
          <w:rtl/>
          <w:lang w:bidi="fa-IR"/>
        </w:rPr>
      </w:pPr>
      <w:r>
        <w:rPr>
          <w:rtl/>
        </w:rPr>
        <w:t>(3).</w:t>
      </w:r>
      <w:r w:rsidR="00527B53">
        <w:rPr>
          <w:rtl/>
        </w:rPr>
        <w:t xml:space="preserve"> هكذا نقله العل</w:t>
      </w:r>
      <w:r w:rsidR="00527B53">
        <w:rPr>
          <w:rFonts w:hint="cs"/>
          <w:rtl/>
        </w:rPr>
        <w:t>ّ</w:t>
      </w:r>
      <w:r w:rsidR="00527B53">
        <w:rPr>
          <w:rtl/>
        </w:rPr>
        <w:t>ا</w:t>
      </w:r>
      <w:r w:rsidR="00CF2B90" w:rsidRPr="00BD4DDA">
        <w:rPr>
          <w:rtl/>
        </w:rPr>
        <w:t>مة الخبير السيّد موسى الشبيري</w:t>
      </w:r>
      <w:r w:rsidR="00CF2B90">
        <w:rPr>
          <w:rtl/>
        </w:rPr>
        <w:t xml:space="preserve"> </w:t>
      </w:r>
      <w:r w:rsidR="00890F05">
        <w:rPr>
          <w:rtl/>
        </w:rPr>
        <w:t>-</w:t>
      </w:r>
      <w:r w:rsidR="00CF2B90">
        <w:rPr>
          <w:rtl/>
        </w:rPr>
        <w:t xml:space="preserve"> </w:t>
      </w:r>
      <w:r w:rsidR="00CF2B90" w:rsidRPr="00BD4DDA">
        <w:rPr>
          <w:rtl/>
        </w:rPr>
        <w:t>دام ظلّه</w:t>
      </w:r>
      <w:r w:rsidR="00CF2B90">
        <w:rPr>
          <w:rtl/>
        </w:rPr>
        <w:t xml:space="preserve"> </w:t>
      </w:r>
      <w:r w:rsidR="00890F05">
        <w:rPr>
          <w:rtl/>
        </w:rPr>
        <w:t>-</w:t>
      </w:r>
      <w:r w:rsidR="00CF2B90">
        <w:rPr>
          <w:rtl/>
        </w:rPr>
        <w:t xml:space="preserve"> </w:t>
      </w:r>
      <w:r w:rsidR="00CF2B90" w:rsidRPr="00BD4DDA">
        <w:rPr>
          <w:rtl/>
        </w:rPr>
        <w:t>من نسخة رمز عنها</w:t>
      </w:r>
      <w:r w:rsidR="00CF2B90">
        <w:rPr>
          <w:rtl/>
        </w:rPr>
        <w:t xml:space="preserve"> ب</w:t>
      </w:r>
      <w:r w:rsidR="00136875">
        <w:rPr>
          <w:rFonts w:hint="cs"/>
          <w:rtl/>
        </w:rPr>
        <w:t>ـ</w:t>
      </w:r>
      <w:r w:rsidR="00CF2B90">
        <w:rPr>
          <w:rtl/>
        </w:rPr>
        <w:t xml:space="preserve"> </w:t>
      </w:r>
      <w:r w:rsidR="00136875">
        <w:rPr>
          <w:rtl/>
        </w:rPr>
        <w:t>« ش » والعل</w:t>
      </w:r>
      <w:r w:rsidR="00136875">
        <w:rPr>
          <w:rFonts w:hint="cs"/>
          <w:rtl/>
        </w:rPr>
        <w:t>ّ</w:t>
      </w:r>
      <w:r w:rsidR="00136875">
        <w:rPr>
          <w:rtl/>
        </w:rPr>
        <w:t>ا</w:t>
      </w:r>
      <w:r w:rsidR="00CF2B90" w:rsidRPr="00BD4DDA">
        <w:rPr>
          <w:rtl/>
        </w:rPr>
        <w:t xml:space="preserve">مة المجلسي‌في </w:t>
      </w:r>
      <w:r w:rsidR="00CF2B90" w:rsidRPr="00981DC3">
        <w:rPr>
          <w:rStyle w:val="libFootnoteBoldChar"/>
          <w:rtl/>
        </w:rPr>
        <w:t>مرآة العقول</w:t>
      </w:r>
      <w:r w:rsidR="00CF2B90" w:rsidRPr="00BD4DDA">
        <w:rPr>
          <w:rtl/>
        </w:rPr>
        <w:t xml:space="preserve"> من بعض النسخ. وفي « ظ ، غ ، ى ، بث ، بح ، بخ ، بس ، جن » : + «</w:t>
      </w:r>
      <w:r w:rsidR="00CF2B90" w:rsidRPr="00FB4D93">
        <w:rPr>
          <w:rtl/>
        </w:rPr>
        <w:t xml:space="preserve"> عليه</w:t>
      </w:r>
      <w:r w:rsidR="00FB4D93">
        <w:rPr>
          <w:rFonts w:hint="cs"/>
          <w:rtl/>
        </w:rPr>
        <w:t xml:space="preserve"> </w:t>
      </w:r>
      <w:r w:rsidR="00CF2B90" w:rsidRPr="00FB4D93">
        <w:rPr>
          <w:rtl/>
        </w:rPr>
        <w:t>‌السلام</w:t>
      </w:r>
      <w:r w:rsidR="00CF2B90" w:rsidRPr="00BD4DDA">
        <w:rPr>
          <w:rtl/>
        </w:rPr>
        <w:t xml:space="preserve"> »</w:t>
      </w:r>
      <w:r w:rsidR="00CF2B90">
        <w:rPr>
          <w:rtl/>
        </w:rPr>
        <w:t>.</w:t>
      </w:r>
      <w:r w:rsidR="00CF2B90" w:rsidRPr="00BD4DDA">
        <w:rPr>
          <w:rtl/>
        </w:rPr>
        <w:t xml:space="preserve"> وذكر « </w:t>
      </w:r>
      <w:r w:rsidR="00CF2B90" w:rsidRPr="00FB4D93">
        <w:rPr>
          <w:rtl/>
        </w:rPr>
        <w:t>عليه‌</w:t>
      </w:r>
      <w:r w:rsidR="00FB4D93">
        <w:rPr>
          <w:rFonts w:hint="cs"/>
          <w:rtl/>
        </w:rPr>
        <w:t xml:space="preserve"> </w:t>
      </w:r>
      <w:r w:rsidR="00CF2B90" w:rsidRPr="00FB4D93">
        <w:rPr>
          <w:rtl/>
        </w:rPr>
        <w:t xml:space="preserve">السلام </w:t>
      </w:r>
      <w:r w:rsidR="00CF2B90" w:rsidRPr="00BD4DDA">
        <w:rPr>
          <w:rtl/>
        </w:rPr>
        <w:t>» في المطبوع نقلاً من بعض النسخ.</w:t>
      </w:r>
    </w:p>
    <w:p w:rsidR="00CF2B90" w:rsidRPr="00BD4DDA" w:rsidRDefault="00CF2B90" w:rsidP="00CF2B90">
      <w:pPr>
        <w:pStyle w:val="libFootnote0"/>
        <w:rPr>
          <w:rtl/>
          <w:lang w:bidi="fa-IR"/>
        </w:rPr>
      </w:pPr>
      <w:r w:rsidRPr="00204C69">
        <w:rPr>
          <w:rtl/>
        </w:rPr>
        <w:t xml:space="preserve">والظاهر أنّ الصواب ما أثبتناه ، وأنّ المراد من « أبو الحسن » ، هو عليّ بن مهزيار ؛ فقد كُنّي هو بأبي الحسن ، كما في </w:t>
      </w:r>
      <w:r w:rsidRPr="00272CA9">
        <w:rPr>
          <w:rtl/>
        </w:rPr>
        <w:t>رجال النجاشي</w:t>
      </w:r>
      <w:r w:rsidRPr="00204C69">
        <w:rPr>
          <w:rtl/>
        </w:rPr>
        <w:t xml:space="preserve"> ، ص 253 ، الرقم 664. فيكون مفادّ الخبر أنّ عليّ بن مهزيار بعد أن راى توقيعه </w:t>
      </w:r>
      <w:r w:rsidRPr="0099484E">
        <w:rPr>
          <w:rStyle w:val="libFootnoteAlaemChar"/>
          <w:rtl/>
        </w:rPr>
        <w:t>عليه‌السلام</w:t>
      </w:r>
      <w:r w:rsidRPr="00204C69">
        <w:rPr>
          <w:rtl/>
        </w:rPr>
        <w:t xml:space="preserve"> سأل هو نفسه الإمام عن هذه المسألة ، فأجابه بغير ما أجاب الرجل.</w:t>
      </w:r>
    </w:p>
    <w:p w:rsidR="00CF2B90" w:rsidRPr="00BD4DDA" w:rsidRDefault="00CF2B90" w:rsidP="00204C69">
      <w:pPr>
        <w:pStyle w:val="libFootnote0"/>
        <w:rPr>
          <w:rtl/>
          <w:lang w:bidi="fa-IR"/>
        </w:rPr>
      </w:pPr>
      <w:r w:rsidRPr="001741EB">
        <w:rPr>
          <w:rtl/>
        </w:rPr>
        <w:t>فعليه ، الضمير المستتر في « قال وذكر أبو الحسن » ، راجع إلى محمّد بن عبدالجبّار.</w:t>
      </w:r>
    </w:p>
    <w:p w:rsidR="00CF2B90" w:rsidRPr="00BD4DDA" w:rsidRDefault="00CF2B90" w:rsidP="00CF2B90">
      <w:pPr>
        <w:pStyle w:val="libFootnote0"/>
        <w:rPr>
          <w:rtl/>
          <w:lang w:bidi="fa-IR"/>
        </w:rPr>
      </w:pPr>
      <w:r w:rsidRPr="00204C69">
        <w:rPr>
          <w:rtl/>
        </w:rPr>
        <w:t xml:space="preserve">ويؤيّد ذلك أنّ الخبر رواه الشيخ الطوسي في </w:t>
      </w:r>
      <w:r w:rsidRPr="008135BB">
        <w:rPr>
          <w:rStyle w:val="libFootnoteBoldChar"/>
          <w:rtl/>
        </w:rPr>
        <w:t>الاستبصار</w:t>
      </w:r>
      <w:r w:rsidRPr="00204C69">
        <w:rPr>
          <w:rtl/>
        </w:rPr>
        <w:t xml:space="preserve"> ، ج 1 ، ص 381 ، ح 1446 ، بسنده عن عليّ بن مهزيار ، عن الرضا </w:t>
      </w:r>
      <w:r w:rsidRPr="0099484E">
        <w:rPr>
          <w:rStyle w:val="libFootnoteAlaemChar"/>
          <w:rtl/>
        </w:rPr>
        <w:t>عليه‌السلام</w:t>
      </w:r>
      <w:r w:rsidRPr="00204C69">
        <w:rPr>
          <w:rtl/>
        </w:rPr>
        <w:t xml:space="preserve"> ، ولم يذكر «</w:t>
      </w:r>
      <w:r w:rsidRPr="000B5A78">
        <w:rPr>
          <w:rtl/>
        </w:rPr>
        <w:t xml:space="preserve"> عليه</w:t>
      </w:r>
      <w:r w:rsidR="000B5A78">
        <w:rPr>
          <w:rFonts w:hint="cs"/>
          <w:rtl/>
        </w:rPr>
        <w:t xml:space="preserve"> </w:t>
      </w:r>
      <w:r w:rsidRPr="000B5A78">
        <w:rPr>
          <w:rtl/>
        </w:rPr>
        <w:t>‌السلام</w:t>
      </w:r>
      <w:r w:rsidRPr="00204C69">
        <w:rPr>
          <w:rtl/>
        </w:rPr>
        <w:t xml:space="preserve"> » في ذيله بعد « أبوالحسن » ، كما أنّه لم يذكر في بعض نسخ </w:t>
      </w:r>
      <w:r w:rsidRPr="004A310D">
        <w:rPr>
          <w:rStyle w:val="libFootnoteBoldChar"/>
          <w:rtl/>
        </w:rPr>
        <w:t>التهذيب</w:t>
      </w:r>
      <w:r w:rsidRPr="00204C69">
        <w:rPr>
          <w:rtl/>
        </w:rPr>
        <w:t xml:space="preserve"> أيضاً.</w:t>
      </w:r>
    </w:p>
    <w:p w:rsidR="00CF2B90" w:rsidRPr="00BD4DDA" w:rsidRDefault="00376338" w:rsidP="00CF2B90">
      <w:pPr>
        <w:pStyle w:val="libFootnote0"/>
        <w:rPr>
          <w:rtl/>
          <w:lang w:bidi="fa-IR"/>
        </w:rPr>
      </w:pPr>
      <w:r>
        <w:rPr>
          <w:rtl/>
        </w:rPr>
        <w:t>(4).</w:t>
      </w:r>
      <w:r w:rsidR="00CF2B90" w:rsidRPr="00BD4DDA">
        <w:rPr>
          <w:rtl/>
        </w:rPr>
        <w:t xml:space="preserve"> في « ى » و</w:t>
      </w:r>
      <w:r w:rsidR="00CF2B90" w:rsidRPr="004A310D">
        <w:rPr>
          <w:rStyle w:val="libFootnoteBoldChar"/>
          <w:rtl/>
        </w:rPr>
        <w:t>الوافي</w:t>
      </w:r>
      <w:r w:rsidR="00CF2B90">
        <w:rPr>
          <w:rtl/>
        </w:rPr>
        <w:t xml:space="preserve"> </w:t>
      </w:r>
      <w:r w:rsidR="00890F05">
        <w:rPr>
          <w:rtl/>
        </w:rPr>
        <w:t>-</w:t>
      </w:r>
      <w:r w:rsidR="00CF2B90">
        <w:rPr>
          <w:rtl/>
        </w:rPr>
        <w:t xml:space="preserve"> </w:t>
      </w:r>
      <w:r w:rsidR="00CF2B90" w:rsidRPr="00BD4DDA">
        <w:rPr>
          <w:rtl/>
        </w:rPr>
        <w:t>نقلاً عن نسخة</w:t>
      </w:r>
      <w:r w:rsidR="00CF2B90">
        <w:rPr>
          <w:rtl/>
        </w:rPr>
        <w:t xml:space="preserve"> </w:t>
      </w:r>
      <w:r w:rsidR="00890F05">
        <w:rPr>
          <w:rtl/>
        </w:rPr>
        <w:t>-</w:t>
      </w:r>
      <w:r w:rsidR="00CF2B90">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سئل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و</w:t>
      </w:r>
      <w:r w:rsidR="00CF2B90" w:rsidRPr="004A310D">
        <w:rPr>
          <w:rStyle w:val="libFootnoteBoldChar"/>
          <w:rtl/>
        </w:rPr>
        <w:t>الوافي</w:t>
      </w:r>
      <w:r w:rsidR="00CF2B90" w:rsidRPr="00BD4DDA">
        <w:rPr>
          <w:rtl/>
        </w:rPr>
        <w:t xml:space="preserve"> : + « الثوب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311 : « اعلم أنّ عبارات هذا الخبر لا تخلو من تشويش ، والذي يمكن توجيهه به هو أنّ عليّ بن مهزيار كتب إلى أبي الحسن الثالث وإلى العسكريّ </w:t>
      </w:r>
      <w:r w:rsidR="00CF2B90" w:rsidRPr="00444A9A">
        <w:rPr>
          <w:rStyle w:val="libFootnoteAlaemChar"/>
          <w:rtl/>
        </w:rPr>
        <w:t>عليهما‌السلام</w:t>
      </w:r>
      <w:r w:rsidR="00CF2B90" w:rsidRPr="00BD4DDA">
        <w:rPr>
          <w:rtl/>
        </w:rPr>
        <w:t xml:space="preserve"> وسأل عن تفسير الخبر الذي ورد عن أبي الحسن الثالث أو الثاني ، فأجاب </w:t>
      </w:r>
      <w:r w:rsidR="00CF2B90" w:rsidRPr="0099484E">
        <w:rPr>
          <w:rStyle w:val="libFootnoteAlaemChar"/>
          <w:rtl/>
        </w:rPr>
        <w:t>عليه‌السلام</w:t>
      </w:r>
      <w:r w:rsidR="00CF2B90" w:rsidRPr="00BD4DDA">
        <w:rPr>
          <w:rtl/>
        </w:rPr>
        <w:t xml:space="preserve"> بالتفسير تقيّة ؛ حيث خصّ النهي بالذي يلصق به الجلد ؛ لأنّ جواز الصلاة في الوبر عندهم مشهور ، وأمّا الجلد فيمكن التخلّص باعتبار كونه ميتة غالباً فتكون التقيّة فيه أخفّ ، ويقول محمّد بن عبدالجبّار : إنّ أبا الحسن ، أي عليّ بن مهزيار بعد ما لقيه </w:t>
      </w:r>
      <w:r w:rsidR="00CF2B90" w:rsidRPr="0099484E">
        <w:rPr>
          <w:rStyle w:val="libFootnoteAlaemChar"/>
          <w:rtl/>
        </w:rPr>
        <w:t>عليه‌السلام</w:t>
      </w:r>
      <w:r w:rsidR="00CF2B90" w:rsidRPr="00BD4DDA">
        <w:rPr>
          <w:rtl/>
        </w:rPr>
        <w:t xml:space="preserve"> سأل عنه مشافهة فأجاب </w:t>
      </w:r>
      <w:r w:rsidR="00CF2B90" w:rsidRPr="0099484E">
        <w:rPr>
          <w:rStyle w:val="libFootnoteAlaemChar"/>
          <w:rtl/>
        </w:rPr>
        <w:t>عليه‌السلام</w:t>
      </w:r>
      <w:r w:rsidR="00CF2B90" w:rsidRPr="00BD4DDA">
        <w:rPr>
          <w:rtl/>
        </w:rPr>
        <w:t xml:space="preserve"> بغير تقيّة بالجلد.</w:t>
      </w:r>
    </w:p>
    <w:p w:rsidR="00CF2B90" w:rsidRPr="00BD4DDA" w:rsidRDefault="00CF2B90" w:rsidP="00CF2B90">
      <w:pPr>
        <w:pStyle w:val="libFootnote0"/>
        <w:rPr>
          <w:rtl/>
          <w:lang w:bidi="fa-IR"/>
        </w:rPr>
      </w:pPr>
      <w:r w:rsidRPr="00204C69">
        <w:rPr>
          <w:rtl/>
        </w:rPr>
        <w:t xml:space="preserve">هذا على نسخة لم يوجد فيها « </w:t>
      </w:r>
      <w:r w:rsidRPr="0099484E">
        <w:rPr>
          <w:rStyle w:val="libFootnoteAlaemChar"/>
          <w:rtl/>
        </w:rPr>
        <w:t>عليه‌السلام</w:t>
      </w:r>
      <w:r w:rsidRPr="00204C69">
        <w:rPr>
          <w:rtl/>
        </w:rPr>
        <w:t xml:space="preserve"> » ، وأمّا على تقديره كما في بعض النسخ فيمكن توجيهه على </w:t>
      </w:r>
      <w:r w:rsidR="000F3828">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72CA9">
        <w:rPr>
          <w:rtl/>
        </w:rPr>
        <w:lastRenderedPageBreak/>
        <w:t>5358</w:t>
      </w:r>
      <w:r w:rsidRPr="008C051F">
        <w:rPr>
          <w:rStyle w:val="libBold2Char"/>
          <w:rtl/>
        </w:rPr>
        <w:t xml:space="preserve"> / 9.</w:t>
      </w:r>
      <w:r w:rsidRPr="00BD4DDA">
        <w:rPr>
          <w:rtl/>
          <w:lang w:bidi="fa-IR"/>
        </w:rPr>
        <w:t xml:space="preserve"> عَلِيُّ بْنُ مَهْزِيَارَ </w:t>
      </w:r>
      <w:r w:rsidRPr="003E2A4D">
        <w:rPr>
          <w:rStyle w:val="libFootnotenumChar"/>
          <w:rtl/>
        </w:rPr>
        <w:t>(1)</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كَتَبَ إِلَيْهِ إِبْرَاهِيمُ بْنُ عُقْبَةَ : عِنْدَنَا جَوَارِبُ وَتِكَكٌ </w:t>
      </w:r>
      <w:r w:rsidRPr="003E2A4D">
        <w:rPr>
          <w:rStyle w:val="libFootnotenumChar"/>
          <w:rtl/>
        </w:rPr>
        <w:t>(2)</w:t>
      </w:r>
      <w:r w:rsidRPr="00BD4DDA">
        <w:rPr>
          <w:rtl/>
          <w:lang w:bidi="fa-IR"/>
        </w:rPr>
        <w:t xml:space="preserve"> تُعْمَلُ مِنْ وَبَرِ الْأَرَانِبِ ، فَهَلْ تَجُوزُ </w:t>
      </w:r>
      <w:r w:rsidRPr="003E2A4D">
        <w:rPr>
          <w:rStyle w:val="libFootnotenumChar"/>
          <w:rtl/>
        </w:rPr>
        <w:t>(3)</w:t>
      </w:r>
      <w:r w:rsidRPr="00BD4DDA">
        <w:rPr>
          <w:rtl/>
          <w:lang w:bidi="fa-IR"/>
        </w:rPr>
        <w:t xml:space="preserve"> الصَّلَاةُ فِي وَبَرِ الْأَرَانِبِ مِنْ غَيْرِ ضَرُورَةٍ ، وَلَاتَقِيَّةٍ</w:t>
      </w:r>
      <w:r>
        <w:rPr>
          <w:rtl/>
          <w:lang w:bidi="fa-IR"/>
        </w:rPr>
        <w:t>؟</w:t>
      </w:r>
    </w:p>
    <w:p w:rsidR="00CF2B90" w:rsidRPr="00BD4DDA" w:rsidRDefault="00CF2B90" w:rsidP="00CF2B90">
      <w:pPr>
        <w:pStyle w:val="libNormal"/>
        <w:rPr>
          <w:rtl/>
          <w:lang w:bidi="fa-IR"/>
        </w:rPr>
      </w:pPr>
      <w:r w:rsidRPr="00BD4DDA">
        <w:rPr>
          <w:rtl/>
          <w:lang w:bidi="fa-IR"/>
        </w:rPr>
        <w:t xml:space="preserve">فَكَتَبَ </w:t>
      </w:r>
      <w:r w:rsidRPr="008C051F">
        <w:rPr>
          <w:rStyle w:val="libAlaemChar"/>
          <w:rtl/>
        </w:rPr>
        <w:t>عليه‌السلام</w:t>
      </w:r>
      <w:r w:rsidRPr="00BD4DDA">
        <w:rPr>
          <w:rtl/>
          <w:lang w:bidi="fa-IR"/>
        </w:rPr>
        <w:t xml:space="preserve"> : « لَا تَجُوزُ </w:t>
      </w:r>
      <w:r w:rsidRPr="003E2A4D">
        <w:rPr>
          <w:rStyle w:val="libFootnotenumChar"/>
          <w:rtl/>
        </w:rPr>
        <w:t>(4)</w:t>
      </w:r>
      <w:r w:rsidRPr="00BD4DDA">
        <w:rPr>
          <w:rtl/>
          <w:lang w:bidi="fa-IR"/>
        </w:rPr>
        <w:t xml:space="preserve"> الصَّلَاةُ فِيهَا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272CA9">
        <w:rPr>
          <w:rtl/>
        </w:rPr>
        <w:t>5359</w:t>
      </w:r>
      <w:r w:rsidRPr="008C051F">
        <w:rPr>
          <w:rStyle w:val="libBold2Char"/>
          <w:rtl/>
        </w:rPr>
        <w:t xml:space="preserve"> / 10.</w:t>
      </w:r>
      <w:r w:rsidRPr="00BD4DDA">
        <w:rPr>
          <w:rtl/>
          <w:lang w:bidi="fa-IR"/>
        </w:rPr>
        <w:t xml:space="preserve"> أَحْمَدُ بْنُ إِدْرِيسَ ، عَنْ مُحَمَّدِ بْنِ عَبْدِ الْجَبَّارِ ، قَالَ :</w:t>
      </w:r>
    </w:p>
    <w:p w:rsidR="00CF2B90" w:rsidRPr="00BD4DDA" w:rsidRDefault="00CF2B90" w:rsidP="00CF2B90">
      <w:pPr>
        <w:pStyle w:val="libNormal"/>
        <w:rPr>
          <w:rtl/>
          <w:lang w:bidi="fa-IR"/>
        </w:rPr>
      </w:pPr>
      <w:r w:rsidRPr="00BD4DDA">
        <w:rPr>
          <w:rtl/>
          <w:lang w:bidi="fa-IR"/>
        </w:rPr>
        <w:t xml:space="preserve">كَتَبْتُ إِلى أَبِي مُحَمَّدٍ </w:t>
      </w:r>
      <w:r w:rsidRPr="008C051F">
        <w:rPr>
          <w:rStyle w:val="libAlaemChar"/>
          <w:rtl/>
        </w:rPr>
        <w:t>عليه‌السلام</w:t>
      </w:r>
      <w:r w:rsidRPr="00BD4DDA">
        <w:rPr>
          <w:rtl/>
          <w:lang w:bidi="fa-IR"/>
        </w:rPr>
        <w:t xml:space="preserve"> أَسْأَلُهُ : هَلْ يُصَلّى فِي قَلَنْسُوَةِ حَرِيرٍ مَحْضٍ ، أَوْ قَلَنْسُوَةِ دِيبَاجٍ </w:t>
      </w:r>
      <w:r w:rsidRPr="003E2A4D">
        <w:rPr>
          <w:rStyle w:val="libFootnotenumChar"/>
          <w:rtl/>
        </w:rPr>
        <w:t>(6)</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2A14FA" w:rsidP="00CF2B90">
      <w:pPr>
        <w:pStyle w:val="libFootnote0"/>
        <w:rPr>
          <w:rtl/>
          <w:lang w:bidi="fa-IR"/>
        </w:rPr>
      </w:pPr>
      <w:r>
        <w:rPr>
          <w:rFonts w:hint="cs"/>
          <w:rtl/>
        </w:rPr>
        <w:t xml:space="preserve">= </w:t>
      </w:r>
      <w:r w:rsidR="00CF2B90" w:rsidRPr="00204C69">
        <w:rPr>
          <w:rtl/>
        </w:rPr>
        <w:t xml:space="preserve">نسخة الماضي بأن يكون المكتوب إليه والذي سأل عنه الرجل واحداً وهو أبوالحسن الثالث </w:t>
      </w:r>
      <w:r w:rsidR="00CF2B90" w:rsidRPr="0099484E">
        <w:rPr>
          <w:rStyle w:val="libFootnoteAlaemChar"/>
          <w:rtl/>
        </w:rPr>
        <w:t>عليه‌السلام</w:t>
      </w:r>
      <w:r w:rsidR="00CF2B90" w:rsidRPr="00204C69">
        <w:rPr>
          <w:rtl/>
        </w:rPr>
        <w:t xml:space="preserve"> ويكون المعنى أنّ عليّ بن مهزيار يقول : إنّي ل</w:t>
      </w:r>
      <w:r w:rsidR="00F70B1D">
        <w:rPr>
          <w:rFonts w:hint="cs"/>
          <w:rtl/>
        </w:rPr>
        <w:t>ـ</w:t>
      </w:r>
      <w:r w:rsidR="00CF2B90" w:rsidRPr="00204C69">
        <w:rPr>
          <w:rtl/>
        </w:rPr>
        <w:t xml:space="preserve">مّا لقيت أبا الحسن </w:t>
      </w:r>
      <w:r w:rsidR="00CF2B90" w:rsidRPr="0099484E">
        <w:rPr>
          <w:rStyle w:val="libFootnoteAlaemChar"/>
          <w:rtl/>
        </w:rPr>
        <w:t>عليه‌السلام</w:t>
      </w:r>
      <w:r w:rsidR="00CF2B90" w:rsidRPr="00204C69">
        <w:rPr>
          <w:rtl/>
        </w:rPr>
        <w:t xml:space="preserve"> ذكر لي أنّ السائل الذي سألت عنه </w:t>
      </w:r>
      <w:r w:rsidR="00CF2B90" w:rsidRPr="0099484E">
        <w:rPr>
          <w:rStyle w:val="libFootnoteAlaemChar"/>
          <w:rtl/>
        </w:rPr>
        <w:t>عليه‌السلام</w:t>
      </w:r>
      <w:r w:rsidR="00CF2B90" w:rsidRPr="00204C69">
        <w:rPr>
          <w:rtl/>
        </w:rPr>
        <w:t xml:space="preserve"> عن تفسير مسألته أجابه </w:t>
      </w:r>
      <w:r w:rsidR="00CF2B90" w:rsidRPr="0099484E">
        <w:rPr>
          <w:rStyle w:val="libFootnoteAlaemChar"/>
          <w:rtl/>
        </w:rPr>
        <w:t>عليه‌السلام</w:t>
      </w:r>
      <w:r w:rsidR="00CF2B90" w:rsidRPr="00204C69">
        <w:rPr>
          <w:rtl/>
        </w:rPr>
        <w:t xml:space="preserve"> بالتفصيل حين سأله عنها فلم ينقله ، وجواب المكاتبة صدر عنه </w:t>
      </w:r>
      <w:r w:rsidR="00CF2B90" w:rsidRPr="0099484E">
        <w:rPr>
          <w:rStyle w:val="libFootnoteAlaemChar"/>
          <w:rtl/>
        </w:rPr>
        <w:t>عليه‌السلام</w:t>
      </w:r>
      <w:r w:rsidR="00CF2B90" w:rsidRPr="00204C69">
        <w:rPr>
          <w:rtl/>
        </w:rPr>
        <w:t xml:space="preserve"> تقيّة. هذا غاية توجيه الكلام والله أعلم بالمرام ».</w:t>
      </w:r>
    </w:p>
    <w:p w:rsidR="00CF2B90" w:rsidRDefault="00376338" w:rsidP="00CF2B90">
      <w:pPr>
        <w:pStyle w:val="libFootnote0"/>
        <w:rPr>
          <w:rtl/>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206 ، ح 808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381 ، ح 1446 ، بسندهما عن محمّد بن عبدالجبّار ، عن عليّ بن مهزيار ، عن الرضا </w:t>
      </w:r>
      <w:r w:rsidR="00CF2B90" w:rsidRPr="0099484E">
        <w:rPr>
          <w:rStyle w:val="libFootnoteAlaemChar"/>
          <w:rtl/>
        </w:rPr>
        <w:t>عليه‌السلام</w:t>
      </w:r>
      <w:r w:rsidR="00CF2B90" w:rsidRPr="00BD4DDA">
        <w:rPr>
          <w:rtl/>
        </w:rPr>
        <w:t xml:space="preserve"> ، مع اختلاف يسير </w:t>
      </w:r>
      <w:r w:rsidR="00F70B1D">
        <w:rPr>
          <w:rFonts w:hint="cs"/>
          <w:rtl/>
        </w:rPr>
        <w:t>.</w:t>
      </w:r>
      <w:r w:rsidR="00CF2B90" w:rsidRPr="004A310D">
        <w:rPr>
          <w:rStyle w:val="libFootnoteBoldChar"/>
          <w:rtl/>
        </w:rPr>
        <w:t>الوافي</w:t>
      </w:r>
      <w:r w:rsidR="00CF2B90" w:rsidRPr="00BD4DDA">
        <w:rPr>
          <w:rtl/>
        </w:rPr>
        <w:t xml:space="preserve"> ، ج 7 ، ص 404 ، ح 6199 ؛ </w:t>
      </w:r>
      <w:r w:rsidR="00CF2B90" w:rsidRPr="004A310D">
        <w:rPr>
          <w:rStyle w:val="libFootnoteBoldChar"/>
          <w:rtl/>
        </w:rPr>
        <w:t>الوسائل</w:t>
      </w:r>
      <w:r w:rsidR="00CF2B90" w:rsidRPr="00BD4DDA">
        <w:rPr>
          <w:rtl/>
        </w:rPr>
        <w:t xml:space="preserve"> ، ج 4 ، ص 357 ، ذيل ح 5382.</w:t>
      </w:r>
    </w:p>
    <w:p w:rsidR="00CF2B90" w:rsidRPr="00BD4DDA" w:rsidRDefault="00376338" w:rsidP="00CF2B90">
      <w:pPr>
        <w:pStyle w:val="libFootnote0"/>
        <w:rPr>
          <w:rtl/>
          <w:lang w:bidi="fa-IR"/>
        </w:rPr>
      </w:pPr>
      <w:r>
        <w:rPr>
          <w:rtl/>
        </w:rPr>
        <w:t>(1).</w:t>
      </w:r>
      <w:r w:rsidR="00CF2B90" w:rsidRPr="00BD4DDA">
        <w:rPr>
          <w:rtl/>
        </w:rPr>
        <w:t xml:space="preserve"> السند معلّق على سابقه. ويروي عن عليّ بن مهزيار ، أحمد بن إدريس ، عن محمّد بن عبدالجبّار.</w:t>
      </w:r>
    </w:p>
    <w:p w:rsidR="00CF2B90" w:rsidRPr="00BD4DDA" w:rsidRDefault="00376338" w:rsidP="00CF2B90">
      <w:pPr>
        <w:pStyle w:val="libFootnote0"/>
        <w:rPr>
          <w:rtl/>
          <w:lang w:bidi="fa-IR"/>
        </w:rPr>
      </w:pPr>
      <w:r>
        <w:rPr>
          <w:rtl/>
        </w:rPr>
        <w:t>(2).</w:t>
      </w:r>
      <w:r w:rsidR="00CF2B90" w:rsidRPr="00BD4DDA">
        <w:rPr>
          <w:rtl/>
        </w:rPr>
        <w:t xml:space="preserve"> « تكَك » : جمع تِكَّة ، وهي رباط السراويل. ا</w:t>
      </w:r>
      <w:r w:rsidR="00F70B1D">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10 ، ص 406 ( تكك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بخ ، بس » : « يجوز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بس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1451 : « لايجوز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206 ، ح 806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383 ، ح 1451 ، معلّقاً عن عليّ بن مهزيار. </w:t>
      </w:r>
      <w:r w:rsidR="00CF2B90" w:rsidRPr="00272CA9">
        <w:rPr>
          <w:rtl/>
        </w:rPr>
        <w:t>وفيه</w:t>
      </w:r>
      <w:r w:rsidR="00CF2B90" w:rsidRPr="00BD4DDA">
        <w:rPr>
          <w:rtl/>
        </w:rPr>
        <w:t xml:space="preserve"> ، ح 1452 ؛ </w:t>
      </w:r>
      <w:r w:rsidR="00CF2B90" w:rsidRPr="00C65B67">
        <w:rPr>
          <w:rStyle w:val="libFootnoteBoldChar"/>
          <w:rtl/>
        </w:rPr>
        <w:t>و</w:t>
      </w:r>
      <w:r w:rsidR="00CF2B90" w:rsidRPr="004A310D">
        <w:rPr>
          <w:rStyle w:val="libFootnoteBoldChar"/>
          <w:rtl/>
        </w:rPr>
        <w:t>التهذيب</w:t>
      </w:r>
      <w:r w:rsidR="00CF2B90" w:rsidRPr="00272CA9">
        <w:rPr>
          <w:rtl/>
        </w:rPr>
        <w:t xml:space="preserve"> </w:t>
      </w:r>
      <w:r w:rsidR="00CF2B90" w:rsidRPr="00BD4DDA">
        <w:rPr>
          <w:rtl/>
        </w:rPr>
        <w:t xml:space="preserve">، ج 2 ، ص 206 ، ح 805 ، بسند آخر ، وفي كلّ المصادر مع اختلاف يسير </w:t>
      </w:r>
      <w:r w:rsidR="00F70B1D">
        <w:rPr>
          <w:rFonts w:hint="cs"/>
          <w:rtl/>
        </w:rPr>
        <w:t>.</w:t>
      </w:r>
      <w:r w:rsidR="00CF2B90" w:rsidRPr="004A310D">
        <w:rPr>
          <w:rStyle w:val="libFootnoteBoldChar"/>
          <w:rtl/>
        </w:rPr>
        <w:t>الوافي</w:t>
      </w:r>
      <w:r w:rsidR="00CF2B90" w:rsidRPr="00BD4DDA">
        <w:rPr>
          <w:rtl/>
        </w:rPr>
        <w:t xml:space="preserve"> ، ج 7 ، ص 405 ، ح 6200 ؛ </w:t>
      </w:r>
      <w:r w:rsidR="00CF2B90" w:rsidRPr="004A310D">
        <w:rPr>
          <w:rStyle w:val="libFootnoteBoldChar"/>
          <w:rtl/>
        </w:rPr>
        <w:t>الوسائل</w:t>
      </w:r>
      <w:r w:rsidR="00CF2B90" w:rsidRPr="00BD4DDA">
        <w:rPr>
          <w:rtl/>
        </w:rPr>
        <w:t xml:space="preserve"> ، ج 4 ، ص 356 ، ذيل ح 5377.</w:t>
      </w:r>
    </w:p>
    <w:p w:rsidR="00CF2B90" w:rsidRPr="00BD4DDA" w:rsidRDefault="00376338" w:rsidP="00CF2B90">
      <w:pPr>
        <w:pStyle w:val="libFootnote0"/>
        <w:rPr>
          <w:rtl/>
          <w:lang w:bidi="fa-IR"/>
        </w:rPr>
      </w:pPr>
      <w:r>
        <w:rPr>
          <w:rtl/>
        </w:rPr>
        <w:t>(6).</w:t>
      </w:r>
      <w:r w:rsidR="00CF2B90" w:rsidRPr="00BD4DDA">
        <w:rPr>
          <w:rtl/>
        </w:rPr>
        <w:t xml:space="preserve"> « الديباج » : ضرب من الثياب ، مشتقّ من الدَبْج بمعنى النقش والتزيّن ، فارسيّ معرّب. وقيل : هو الثوب الذي سداه ولحمته أبريسم وعندهم اسم للمنقّش ، فهو حرير منقوش. ا</w:t>
      </w:r>
      <w:r w:rsidR="00F70B1D">
        <w:rPr>
          <w:rFonts w:hint="cs"/>
          <w:rtl/>
        </w:rPr>
        <w:t>ُ</w:t>
      </w:r>
      <w:r w:rsidR="00CF2B90" w:rsidRPr="00BD4DDA">
        <w:rPr>
          <w:rtl/>
        </w:rPr>
        <w:t xml:space="preserve">نظر : </w:t>
      </w:r>
      <w:r w:rsidR="00CF2B90" w:rsidRPr="00272CA9">
        <w:rPr>
          <w:rtl/>
        </w:rPr>
        <w:t>المغرب</w:t>
      </w:r>
      <w:r w:rsidR="00CF2B90" w:rsidRPr="00BD4DDA">
        <w:rPr>
          <w:rtl/>
        </w:rPr>
        <w:t xml:space="preserve"> ، ص 159 ؛ </w:t>
      </w:r>
      <w:r w:rsidR="00CF2B90" w:rsidRPr="005B13E8">
        <w:rPr>
          <w:rStyle w:val="libFootnoteBoldChar"/>
          <w:rtl/>
        </w:rPr>
        <w:t>لسان العرب</w:t>
      </w:r>
      <w:r w:rsidR="00CF2B90" w:rsidRPr="00BD4DDA">
        <w:rPr>
          <w:rtl/>
        </w:rPr>
        <w:t xml:space="preserve"> ، ج 2 ، ص 262 ( دبج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9876C4">
      <w:pPr>
        <w:pStyle w:val="libNormal"/>
        <w:rPr>
          <w:rtl/>
          <w:lang w:bidi="fa-IR"/>
        </w:rPr>
      </w:pPr>
      <w:r w:rsidRPr="00BD4DDA">
        <w:rPr>
          <w:rtl/>
          <w:lang w:bidi="fa-IR"/>
        </w:rPr>
        <w:lastRenderedPageBreak/>
        <w:t xml:space="preserve">فَكَتَبَ </w:t>
      </w:r>
      <w:r w:rsidR="009876C4" w:rsidRPr="008C051F">
        <w:rPr>
          <w:rStyle w:val="libAlaemChar"/>
          <w:rtl/>
        </w:rPr>
        <w:t>عليه‌السلام</w:t>
      </w:r>
      <w:r w:rsidRPr="00BD4DDA">
        <w:rPr>
          <w:rtl/>
          <w:lang w:bidi="fa-IR"/>
        </w:rPr>
        <w:t>: « لَا تَحِلُّ الصَّلَاةُ فِي حَرِيرٍ مَحْضٍ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272CA9">
        <w:rPr>
          <w:rtl/>
        </w:rPr>
        <w:t>5360</w:t>
      </w:r>
      <w:r w:rsidRPr="008C051F">
        <w:rPr>
          <w:rStyle w:val="libBold2Char"/>
          <w:rtl/>
        </w:rPr>
        <w:t xml:space="preserve"> / 11.</w:t>
      </w:r>
      <w:r w:rsidRPr="00BD4DDA">
        <w:rPr>
          <w:rtl/>
          <w:lang w:bidi="fa-IR"/>
        </w:rPr>
        <w:t xml:space="preserve"> عَلِيُّ بْنُ مُحَمَّدٍ ، عَنْ عَبْدِ اللهِ بْنِ إِسْحَاقَ الْعَلَوِيِّ ، عَنِ الْحَسَنِ بْنِ عَلِيٍّ ، عَنْ مُحَمَّدِ بْنِ سُلَيْمَانَ الدَّيْلَمِيِّ ، عَنْ فُرَيْتٍ </w:t>
      </w:r>
      <w:r w:rsidRPr="003E2A4D">
        <w:rPr>
          <w:rStyle w:val="libFootnotenumChar"/>
          <w:rtl/>
        </w:rPr>
        <w:t>(2)</w:t>
      </w:r>
      <w:r w:rsidRPr="00BD4DDA">
        <w:rPr>
          <w:rtl/>
          <w:lang w:bidi="fa-IR"/>
        </w:rPr>
        <w:t xml:space="preserve"> ، عَنِ ابْنِ أَبِي يَعْفُورٍ ، قَالَ :</w:t>
      </w:r>
    </w:p>
    <w:p w:rsidR="00CF2B90" w:rsidRPr="00BD4DDA" w:rsidRDefault="00CF2B90" w:rsidP="00CF2B90">
      <w:pPr>
        <w:pStyle w:val="libNormal"/>
        <w:rPr>
          <w:rtl/>
          <w:lang w:bidi="fa-IR"/>
        </w:rPr>
      </w:pPr>
      <w:r w:rsidRPr="00BD4DDA">
        <w:rPr>
          <w:rtl/>
          <w:lang w:bidi="fa-IR"/>
        </w:rPr>
        <w:t xml:space="preserve">كُنْتُ عِنْدَ أَبِي عَبْدِ اللهِ </w:t>
      </w:r>
      <w:r w:rsidRPr="008C051F">
        <w:rPr>
          <w:rStyle w:val="libAlaemChar"/>
          <w:rtl/>
        </w:rPr>
        <w:t>عليه‌السلام</w:t>
      </w:r>
      <w:r w:rsidRPr="00BD4DDA">
        <w:rPr>
          <w:rtl/>
          <w:lang w:bidi="fa-IR"/>
        </w:rPr>
        <w:t xml:space="preserve"> إِذْ دَخَلَ عَلَيْهِ رَجُلٌ مِنَ الْخَزَّازِينَ ، فَقَالَ لَهُ : جُعِلْتُ فِدَاكَ ، مَا تَقُولُ فِي الصَّلَاةِ فِي الْخَزِّ </w:t>
      </w:r>
      <w:r w:rsidRPr="003E2A4D">
        <w:rPr>
          <w:rStyle w:val="libFootnotenumChar"/>
          <w:rtl/>
        </w:rPr>
        <w:t>(3)</w:t>
      </w:r>
      <w:r>
        <w:rPr>
          <w:rtl/>
          <w:lang w:bidi="fa-IR"/>
        </w:rPr>
        <w:t>؟</w:t>
      </w:r>
    </w:p>
    <w:p w:rsidR="00CF2B90" w:rsidRPr="00BD4DDA" w:rsidRDefault="00CF2B90" w:rsidP="00CF2B90">
      <w:pPr>
        <w:pStyle w:val="libNormal"/>
        <w:rPr>
          <w:rtl/>
          <w:lang w:bidi="fa-IR"/>
        </w:rPr>
      </w:pPr>
      <w:r w:rsidRPr="00BD4DDA">
        <w:rPr>
          <w:rtl/>
          <w:lang w:bidi="fa-IR"/>
        </w:rPr>
        <w:t>فَقَالَ : « لَا بَأْسَ بِالصَّلَاةِ فِيهِ »</w:t>
      </w:r>
      <w:r>
        <w:rPr>
          <w:rtl/>
          <w:lang w:bidi="fa-IR"/>
        </w:rPr>
        <w:t>.</w:t>
      </w:r>
    </w:p>
    <w:p w:rsidR="00CF2B90" w:rsidRPr="00BD4DDA" w:rsidRDefault="00CF2B90" w:rsidP="00CF2B90">
      <w:pPr>
        <w:pStyle w:val="libNormal"/>
        <w:rPr>
          <w:rtl/>
          <w:lang w:bidi="fa-IR"/>
        </w:rPr>
      </w:pPr>
      <w:r w:rsidRPr="00BD4DDA">
        <w:rPr>
          <w:rtl/>
          <w:lang w:bidi="fa-IR"/>
        </w:rPr>
        <w:t xml:space="preserve">فَقَالَ لَهُ الرَّجُلُ : جُعِلْتُ فِدَاكَ </w:t>
      </w:r>
      <w:r w:rsidRPr="003E2A4D">
        <w:rPr>
          <w:rStyle w:val="libFootnotenumChar"/>
          <w:rtl/>
        </w:rPr>
        <w:t>(4)</w:t>
      </w:r>
      <w:r w:rsidRPr="00BD4DDA">
        <w:rPr>
          <w:rtl/>
          <w:lang w:bidi="fa-IR"/>
        </w:rPr>
        <w:t xml:space="preserve"> ، إِنَّهُ </w:t>
      </w:r>
      <w:r w:rsidRPr="003E2A4D">
        <w:rPr>
          <w:rStyle w:val="libFootnotenumChar"/>
          <w:rtl/>
        </w:rPr>
        <w:t>(5)</w:t>
      </w:r>
      <w:r w:rsidRPr="00BD4DDA">
        <w:rPr>
          <w:rtl/>
          <w:lang w:bidi="fa-IR"/>
        </w:rPr>
        <w:t xml:space="preserve"> مَيِّتٌ وَهُوَ عِلَاجِي </w:t>
      </w:r>
      <w:r w:rsidRPr="003E2A4D">
        <w:rPr>
          <w:rStyle w:val="libFootnotenumChar"/>
          <w:rtl/>
        </w:rPr>
        <w:t>(6)</w:t>
      </w:r>
      <w:r w:rsidRPr="00BD4DDA">
        <w:rPr>
          <w:rtl/>
          <w:lang w:bidi="fa-IR"/>
        </w:rPr>
        <w:t xml:space="preserve"> وَأَنَا أَعْرِفُهُ</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207 ، ح 812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385 ، ح 1462 ، معلّقاً عن الكليني. </w:t>
      </w:r>
      <w:r w:rsidR="00CF2B90" w:rsidRPr="00272CA9">
        <w:rPr>
          <w:rtl/>
        </w:rPr>
        <w:t>وفيه</w:t>
      </w:r>
      <w:r w:rsidR="00CF2B90" w:rsidRPr="00BD4DDA">
        <w:rPr>
          <w:rtl/>
        </w:rPr>
        <w:t xml:space="preserve"> ، ص 383 ، ح 1453 ، بسنده عن محمّد بن عبدالجبّار ، مع اختلاف. </w:t>
      </w:r>
      <w:r w:rsidR="00CF2B90" w:rsidRPr="00272CA9">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157 : « ولا تصلّ في ديباج ولا في حرير » </w:t>
      </w:r>
      <w:r w:rsidR="00F70B1D">
        <w:rPr>
          <w:rFonts w:hint="cs"/>
          <w:rtl/>
        </w:rPr>
        <w:t>.</w:t>
      </w:r>
      <w:r w:rsidR="00CF2B90" w:rsidRPr="004A310D">
        <w:rPr>
          <w:rStyle w:val="libFootnoteBoldChar"/>
          <w:rtl/>
        </w:rPr>
        <w:t>الوافي</w:t>
      </w:r>
      <w:r w:rsidR="00CF2B90" w:rsidRPr="00BD4DDA">
        <w:rPr>
          <w:rtl/>
        </w:rPr>
        <w:t xml:space="preserve"> ، ج 7 ، ص 423 ، ح 6248 ؛ </w:t>
      </w:r>
      <w:r w:rsidR="00CF2B90" w:rsidRPr="004A310D">
        <w:rPr>
          <w:rStyle w:val="libFootnoteBoldChar"/>
          <w:rtl/>
        </w:rPr>
        <w:t>الوسائل</w:t>
      </w:r>
      <w:r w:rsidR="00CF2B90" w:rsidRPr="00BD4DDA">
        <w:rPr>
          <w:rtl/>
        </w:rPr>
        <w:t xml:space="preserve"> ، ج 4 ، ص 368 ، ح 5412 ؛ وص 376 ، ح 5439.</w:t>
      </w:r>
    </w:p>
    <w:p w:rsidR="00CF2B90" w:rsidRPr="00BD4DDA" w:rsidRDefault="00376338" w:rsidP="00CF2B90">
      <w:pPr>
        <w:pStyle w:val="libFootnote0"/>
        <w:rPr>
          <w:rtl/>
          <w:lang w:bidi="fa-IR"/>
        </w:rPr>
      </w:pPr>
      <w:r>
        <w:rPr>
          <w:rtl/>
        </w:rPr>
        <w:t>(2).</w:t>
      </w:r>
      <w:r w:rsidR="00CF2B90" w:rsidRPr="00BD4DDA">
        <w:rPr>
          <w:rtl/>
        </w:rPr>
        <w:t xml:space="preserve"> في « ظ ، بث ، بح ، بخ ، بس » وحاشية 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 « قريب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قال بعض اللغويّين : « الخزّ أوّلاً : ثياب تنسج من صوف وإبريسم »</w:t>
      </w:r>
      <w:r w:rsidR="00CF2B90">
        <w:rPr>
          <w:rtl/>
        </w:rPr>
        <w:t>.</w:t>
      </w:r>
      <w:r w:rsidR="00CF2B90" w:rsidRPr="00BD4DDA">
        <w:rPr>
          <w:rtl/>
        </w:rPr>
        <w:t xml:space="preserve"> وقال بعض آخر : « الخزّ اسم دابّة ، ثمّ ا</w:t>
      </w:r>
      <w:r w:rsidR="00F70B1D">
        <w:rPr>
          <w:rFonts w:hint="cs"/>
          <w:rtl/>
        </w:rPr>
        <w:t>ُ</w:t>
      </w:r>
      <w:r w:rsidR="00CF2B90" w:rsidRPr="00BD4DDA">
        <w:rPr>
          <w:rtl/>
        </w:rPr>
        <w:t>طلق على الثوب المتّخذ من وبرها »</w:t>
      </w:r>
      <w:r w:rsidR="00CF2B90">
        <w:rPr>
          <w:rtl/>
        </w:rPr>
        <w:t>.</w:t>
      </w:r>
      <w:r w:rsidR="00CF2B90" w:rsidRPr="00BD4DDA">
        <w:rPr>
          <w:rtl/>
        </w:rPr>
        <w:t xml:space="preserve"> لاخلاف في جواز الصلاة في الخزّ الخالص بمعنى أن لايكون مغشوشاً بوبر الأرانب والثعالب ، واختلف في حقيقته ، قال المحقّق</w:t>
      </w:r>
      <w:r w:rsidR="00F70B1D">
        <w:rPr>
          <w:rtl/>
        </w:rPr>
        <w:t xml:space="preserve"> والعل</w:t>
      </w:r>
      <w:r w:rsidR="00F70B1D">
        <w:rPr>
          <w:rFonts w:hint="cs"/>
          <w:rtl/>
        </w:rPr>
        <w:t>ّ</w:t>
      </w:r>
      <w:r w:rsidR="00F70B1D">
        <w:rPr>
          <w:rtl/>
        </w:rPr>
        <w:t>ا</w:t>
      </w:r>
      <w:r w:rsidR="00CF2B90" w:rsidRPr="00BD4DDA">
        <w:rPr>
          <w:rtl/>
        </w:rPr>
        <w:t>مة : الخزّ : دابّة بحريّة ذات أربع تصاد من الماء وتموت بفقده ، ثمّ أضاف المحقّق : « وحدّثني جماعة من التجّار أنّه القندس ولم أتحقّقه » ، وقال الشهيد : « لعلّه ما يسمّى في زماننا بمصر وبر السمك وهو مشهور هناك ، ومن الناس من زعم أنّه كلب الم</w:t>
      </w:r>
      <w:r w:rsidR="00CF2B90">
        <w:rPr>
          <w:rtl/>
        </w:rPr>
        <w:t>اء ، وعلى هذا يشكل ذكاته بدون ا</w:t>
      </w:r>
      <w:r w:rsidR="00CF2B90" w:rsidRPr="00BD4DDA">
        <w:rPr>
          <w:rtl/>
        </w:rPr>
        <w:t>لذبح ؛ لأنّ الظاهر أنّه ذو نفس سائلة »</w:t>
      </w:r>
      <w:r w:rsidR="00CF2B90">
        <w:rPr>
          <w:rtl/>
        </w:rPr>
        <w:t>.</w:t>
      </w:r>
      <w:r w:rsidR="00CF2B90" w:rsidRPr="00BD4DDA">
        <w:rPr>
          <w:rtl/>
        </w:rPr>
        <w:t xml:space="preserve"> ا</w:t>
      </w:r>
      <w:r w:rsidR="00BF1681">
        <w:rPr>
          <w:rFonts w:hint="cs"/>
          <w:rtl/>
        </w:rPr>
        <w:t>ُ</w:t>
      </w:r>
      <w:r w:rsidR="00CF2B90" w:rsidRPr="00BD4DDA">
        <w:rPr>
          <w:rtl/>
        </w:rPr>
        <w:t xml:space="preserve">نظر : </w:t>
      </w:r>
      <w:r w:rsidR="00CF2B90" w:rsidRPr="00272CA9">
        <w:rPr>
          <w:rtl/>
        </w:rPr>
        <w:t>النهاية</w:t>
      </w:r>
      <w:r w:rsidR="00CF2B90" w:rsidRPr="00BD4DDA">
        <w:rPr>
          <w:rtl/>
        </w:rPr>
        <w:t xml:space="preserve"> ، ج 2 ، ص 28 ؛ </w:t>
      </w:r>
      <w:r w:rsidR="00CF2B90" w:rsidRPr="00272CA9">
        <w:rPr>
          <w:rtl/>
        </w:rPr>
        <w:t>المغرب</w:t>
      </w:r>
      <w:r w:rsidR="00CF2B90" w:rsidRPr="00BD4DDA">
        <w:rPr>
          <w:rtl/>
        </w:rPr>
        <w:t xml:space="preserve"> ، ص 144 ( خزز ) ؛ </w:t>
      </w:r>
      <w:r w:rsidR="00CF2B90" w:rsidRPr="00272CA9">
        <w:rPr>
          <w:rtl/>
        </w:rPr>
        <w:t>المعتبر</w:t>
      </w:r>
      <w:r w:rsidR="00CF2B90" w:rsidRPr="00BD4DDA">
        <w:rPr>
          <w:rtl/>
        </w:rPr>
        <w:t xml:space="preserve"> ، ج 2 ، ص 84 ؛ </w:t>
      </w:r>
      <w:r w:rsidR="00CF2B90" w:rsidRPr="00155E76">
        <w:rPr>
          <w:rStyle w:val="libFootnoteBoldChar"/>
          <w:rtl/>
        </w:rPr>
        <w:t>منتهى المطلب</w:t>
      </w:r>
      <w:r w:rsidR="00CF2B90" w:rsidRPr="00BD4DDA">
        <w:rPr>
          <w:rtl/>
        </w:rPr>
        <w:t xml:space="preserve"> ، ج 4 ، ص 237 ؛ </w:t>
      </w:r>
      <w:r w:rsidR="00CF2B90" w:rsidRPr="00272CA9">
        <w:rPr>
          <w:rtl/>
        </w:rPr>
        <w:t>ذكرى الشيعة</w:t>
      </w:r>
      <w:r w:rsidR="00CF2B90" w:rsidRPr="00BD4DDA">
        <w:rPr>
          <w:rtl/>
        </w:rPr>
        <w:t xml:space="preserve"> ، ج 3 ، ص 36.</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جعلت فداك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 هو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علاجي » ، أي عملي وصنعتي. ا</w:t>
      </w:r>
      <w:r w:rsidR="00BF1681">
        <w:rPr>
          <w:rFonts w:hint="cs"/>
          <w:rtl/>
        </w:rPr>
        <w:t>ُ</w:t>
      </w:r>
      <w:r w:rsidR="00CF2B90" w:rsidRPr="00BD4DDA">
        <w:rPr>
          <w:rtl/>
        </w:rPr>
        <w:t xml:space="preserve">نظر : </w:t>
      </w:r>
      <w:r w:rsidR="00CF2B90" w:rsidRPr="00272CA9">
        <w:rPr>
          <w:rtl/>
        </w:rPr>
        <w:t>النهاية</w:t>
      </w:r>
      <w:r w:rsidR="00CF2B90" w:rsidRPr="00BD4DDA">
        <w:rPr>
          <w:rtl/>
        </w:rPr>
        <w:t xml:space="preserve"> ، ج 3 ، ص 287 ( علج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lastRenderedPageBreak/>
        <w:t xml:space="preserve">فَقَالَ </w:t>
      </w:r>
      <w:r w:rsidRPr="003E2A4D">
        <w:rPr>
          <w:rStyle w:val="libFootnotenumChar"/>
          <w:rtl/>
        </w:rPr>
        <w:t>(1)</w:t>
      </w:r>
      <w:r w:rsidRPr="00BD4DDA">
        <w:rPr>
          <w:rtl/>
          <w:lang w:bidi="fa-IR"/>
        </w:rPr>
        <w:t xml:space="preserve"> أَبُو عَبْدِ اللهِ </w:t>
      </w:r>
      <w:r w:rsidRPr="008C051F">
        <w:rPr>
          <w:rStyle w:val="libAlaemChar"/>
          <w:rtl/>
        </w:rPr>
        <w:t>عليه‌السلام</w:t>
      </w:r>
      <w:r w:rsidRPr="00BD4DDA">
        <w:rPr>
          <w:rtl/>
          <w:lang w:bidi="fa-IR"/>
        </w:rPr>
        <w:t xml:space="preserve"> : « أَنَا أَعْرَفُ بِهِ مِنْكَ »</w:t>
      </w:r>
      <w:r>
        <w:rPr>
          <w:rtl/>
          <w:lang w:bidi="fa-IR"/>
        </w:rPr>
        <w:t>.</w:t>
      </w:r>
    </w:p>
    <w:p w:rsidR="00CF2B90" w:rsidRPr="00BD4DDA" w:rsidRDefault="00CF2B90" w:rsidP="00CF2B90">
      <w:pPr>
        <w:pStyle w:val="libNormal"/>
        <w:rPr>
          <w:rtl/>
          <w:lang w:bidi="fa-IR"/>
        </w:rPr>
      </w:pPr>
      <w:r w:rsidRPr="00BD4DDA">
        <w:rPr>
          <w:rtl/>
          <w:lang w:bidi="fa-IR"/>
        </w:rPr>
        <w:t xml:space="preserve">فَقَالَ لَهُ الرَّجُلُ : إِنَّهُ عِلَاجِي وَلَيْسَ أَحَدٌ أَعْرَفَ بِهِ مِنِّي </w:t>
      </w:r>
      <w:r w:rsidRPr="003E2A4D">
        <w:rPr>
          <w:rStyle w:val="libFootnotenumChar"/>
          <w:rtl/>
        </w:rPr>
        <w:t>(2)</w:t>
      </w:r>
    </w:p>
    <w:p w:rsidR="00CF2B90" w:rsidRPr="00BD4DDA" w:rsidRDefault="00CF2B90" w:rsidP="00CF2B90">
      <w:pPr>
        <w:pStyle w:val="libNormal"/>
        <w:rPr>
          <w:rtl/>
          <w:lang w:bidi="fa-IR"/>
        </w:rPr>
      </w:pPr>
      <w:r w:rsidRPr="00BD4DDA">
        <w:rPr>
          <w:rtl/>
          <w:lang w:bidi="fa-IR"/>
        </w:rPr>
        <w:t xml:space="preserve">فَتَبَسَّمَ أَبُو عَبْدِ اللهِ </w:t>
      </w:r>
      <w:r w:rsidRPr="008C051F">
        <w:rPr>
          <w:rStyle w:val="libAlaemChar"/>
          <w:rtl/>
        </w:rPr>
        <w:t>عليه‌السلام</w:t>
      </w:r>
      <w:r w:rsidRPr="00BD4DDA">
        <w:rPr>
          <w:rtl/>
          <w:lang w:bidi="fa-IR"/>
        </w:rPr>
        <w:t xml:space="preserve"> ، ثُمَّ قَالَ لَهُ : « أ</w:t>
      </w:r>
      <w:r>
        <w:rPr>
          <w:rtl/>
          <w:lang w:bidi="fa-IR"/>
        </w:rPr>
        <w:t>َ</w:t>
      </w:r>
      <w:r w:rsidRPr="00BD4DDA">
        <w:rPr>
          <w:rtl/>
          <w:lang w:bidi="fa-IR"/>
        </w:rPr>
        <w:t xml:space="preserve">تَقُولُ </w:t>
      </w:r>
      <w:r w:rsidRPr="003E2A4D">
        <w:rPr>
          <w:rStyle w:val="libFootnotenumChar"/>
          <w:rtl/>
        </w:rPr>
        <w:t>(3)</w:t>
      </w:r>
      <w:r w:rsidRPr="00BD4DDA">
        <w:rPr>
          <w:rtl/>
          <w:lang w:bidi="fa-IR"/>
        </w:rPr>
        <w:t xml:space="preserve"> : إِنَّهُ دَابَّةٌ تَخْرُجُ مِنَ الْمَاءِ ، أَوْ تُصَادُ </w:t>
      </w:r>
      <w:r w:rsidRPr="003E2A4D">
        <w:rPr>
          <w:rStyle w:val="libFootnotenumChar"/>
          <w:rtl/>
        </w:rPr>
        <w:t>(4)</w:t>
      </w:r>
      <w:r w:rsidRPr="00BD4DDA">
        <w:rPr>
          <w:rtl/>
          <w:lang w:bidi="fa-IR"/>
        </w:rPr>
        <w:t xml:space="preserve"> مِنَ الْمَاءِ ، فَتُخْرَجُ </w:t>
      </w:r>
      <w:r w:rsidRPr="003E2A4D">
        <w:rPr>
          <w:rStyle w:val="libFootnotenumChar"/>
          <w:rtl/>
        </w:rPr>
        <w:t>(5)</w:t>
      </w:r>
      <w:r w:rsidRPr="00BD4DDA">
        <w:rPr>
          <w:rtl/>
          <w:lang w:bidi="fa-IR"/>
        </w:rPr>
        <w:t xml:space="preserve"> ، فَإِذَا فُقِدَ </w:t>
      </w:r>
      <w:r w:rsidRPr="003E2A4D">
        <w:rPr>
          <w:rStyle w:val="libFootnotenumChar"/>
          <w:rtl/>
        </w:rPr>
        <w:t>(6)</w:t>
      </w:r>
      <w:r w:rsidRPr="00BD4DDA">
        <w:rPr>
          <w:rtl/>
          <w:lang w:bidi="fa-IR"/>
        </w:rPr>
        <w:t xml:space="preserve"> الْمَاءُ ، مَاتَ</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فَقَالَ الرَّجُلُ : صَدَقْتَ جُعِلْتُ فِدَاكَ هكَذَا هُوَ </w:t>
      </w:r>
      <w:r w:rsidRPr="003E2A4D">
        <w:rPr>
          <w:rStyle w:val="libFootnotenumChar"/>
          <w:rtl/>
        </w:rPr>
        <w:t>(7)</w:t>
      </w:r>
    </w:p>
    <w:p w:rsidR="00CF2B90" w:rsidRPr="00BD4DDA" w:rsidRDefault="00CF2B90" w:rsidP="00CF2B90">
      <w:pPr>
        <w:pStyle w:val="libNormal"/>
        <w:rPr>
          <w:rtl/>
          <w:lang w:bidi="fa-IR"/>
        </w:rPr>
      </w:pPr>
      <w:r w:rsidRPr="00BD4DDA">
        <w:rPr>
          <w:rtl/>
          <w:lang w:bidi="fa-IR"/>
        </w:rPr>
        <w:t xml:space="preserve">فَقَالَ لَهُ أَبُو عَبْدِ اللهِ </w:t>
      </w:r>
      <w:r w:rsidRPr="008C051F">
        <w:rPr>
          <w:rStyle w:val="libAlaemChar"/>
          <w:rtl/>
        </w:rPr>
        <w:t>عليه‌السلام</w:t>
      </w:r>
      <w:r w:rsidRPr="00BD4DDA">
        <w:rPr>
          <w:rtl/>
          <w:lang w:bidi="fa-IR"/>
        </w:rPr>
        <w:t xml:space="preserve"> : « فَإِنَّكَ تَقُولُ : إِنَّهُ دَابَّةٌ تَمْشِي عَلى أَرْبَعٍ ، وَلَيْسَ هُوَ عَلى </w:t>
      </w:r>
      <w:r w:rsidRPr="003E2A4D">
        <w:rPr>
          <w:rStyle w:val="libFootnotenumChar"/>
          <w:rtl/>
        </w:rPr>
        <w:t>(8)</w:t>
      </w:r>
      <w:r w:rsidRPr="00BD4DDA">
        <w:rPr>
          <w:rtl/>
          <w:lang w:bidi="fa-IR"/>
        </w:rPr>
        <w:t xml:space="preserve"> حَدِّ الْحِيتَانِ ، فَيَكُونَ </w:t>
      </w:r>
      <w:r w:rsidRPr="003E2A4D">
        <w:rPr>
          <w:rStyle w:val="libFootnotenumChar"/>
          <w:rtl/>
        </w:rPr>
        <w:t>(9)</w:t>
      </w:r>
      <w:r w:rsidRPr="00BD4DDA">
        <w:rPr>
          <w:rtl/>
          <w:lang w:bidi="fa-IR"/>
        </w:rPr>
        <w:t xml:space="preserve"> ذَكَاتُهُ خُرُوجَهُ مِنَ الْمَاءِ</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فَقَالَ الرَّجُلُ : إِي وَاللهِ ، هكَذَا أَقُولُ.</w:t>
      </w:r>
    </w:p>
    <w:p w:rsidR="00CF2B90" w:rsidRPr="00BD4DDA" w:rsidRDefault="00CF2B90" w:rsidP="00CF2B90">
      <w:pPr>
        <w:pStyle w:val="libNormal"/>
        <w:rPr>
          <w:rtl/>
          <w:lang w:bidi="fa-IR"/>
        </w:rPr>
      </w:pPr>
      <w:r w:rsidRPr="00BD4DDA">
        <w:rPr>
          <w:rtl/>
          <w:lang w:bidi="fa-IR"/>
        </w:rPr>
        <w:t xml:space="preserve">فَقَالَ لَهُ أَبُو عَبْدِ اللهِ </w:t>
      </w:r>
      <w:r w:rsidRPr="008C051F">
        <w:rPr>
          <w:rStyle w:val="libAlaemChar"/>
          <w:rtl/>
        </w:rPr>
        <w:t>عليه‌السلام</w:t>
      </w:r>
      <w:r w:rsidRPr="00BD4DDA">
        <w:rPr>
          <w:rtl/>
          <w:lang w:bidi="fa-IR"/>
        </w:rPr>
        <w:t xml:space="preserve"> : « فَإِنَّ اللهَ</w:t>
      </w:r>
      <w:r>
        <w:rPr>
          <w:rtl/>
          <w:lang w:bidi="fa-IR"/>
        </w:rPr>
        <w:t xml:space="preserve"> </w:t>
      </w:r>
      <w:r w:rsidR="00890F05">
        <w:rPr>
          <w:rtl/>
          <w:lang w:bidi="fa-IR"/>
        </w:rPr>
        <w:t>-</w:t>
      </w:r>
      <w:r>
        <w:rPr>
          <w:rtl/>
          <w:lang w:bidi="fa-IR"/>
        </w:rPr>
        <w:t xml:space="preserve"> </w:t>
      </w:r>
      <w:r w:rsidRPr="00BD4DDA">
        <w:rPr>
          <w:rtl/>
          <w:lang w:bidi="fa-IR"/>
        </w:rPr>
        <w:t>تَبَارَكَ وَتَعَالى</w:t>
      </w:r>
      <w:r>
        <w:rPr>
          <w:rtl/>
          <w:lang w:bidi="fa-IR"/>
        </w:rPr>
        <w:t xml:space="preserve"> </w:t>
      </w:r>
      <w:r w:rsidR="00890F05">
        <w:rPr>
          <w:rtl/>
          <w:lang w:bidi="fa-IR"/>
        </w:rPr>
        <w:t>-</w:t>
      </w:r>
      <w:r>
        <w:rPr>
          <w:rtl/>
          <w:lang w:bidi="fa-IR"/>
        </w:rPr>
        <w:t xml:space="preserve"> </w:t>
      </w:r>
      <w:r w:rsidRPr="00BD4DDA">
        <w:rPr>
          <w:rtl/>
          <w:lang w:bidi="fa-IR"/>
        </w:rPr>
        <w:t xml:space="preserve">أَحَلَّهُ ، وَجَعَلَ ذَكَاتَهُ مَوْتَهُ كَمَا أَحَلَّ الْحِيتَانَ ، وَجَعَلَ ذَكَاتَهَا مَوْتَهَا </w:t>
      </w:r>
      <w:r w:rsidRPr="003E2A4D">
        <w:rPr>
          <w:rStyle w:val="libFootnotenumChar"/>
          <w:rtl/>
        </w:rPr>
        <w:t>(10)</w:t>
      </w:r>
      <w:r w:rsidRPr="00BD4DDA">
        <w:rPr>
          <w:rtl/>
          <w:lang w:bidi="fa-IR"/>
        </w:rPr>
        <w:t xml:space="preserve">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ى ، بث ، بح ، بخ ، جن » </w:t>
      </w:r>
      <w:r w:rsidR="00CF2B90" w:rsidRPr="008268F1">
        <w:rPr>
          <w:rtl/>
        </w:rPr>
        <w:t>والوافي والوسائل والتهذيب</w:t>
      </w:r>
      <w:r w:rsidR="00CF2B90" w:rsidRPr="00BD4DDA">
        <w:rPr>
          <w:rtl/>
        </w:rPr>
        <w:t xml:space="preserve"> : + « 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 + « 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 + « له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تقول » بدون همزة الاستفهام.</w:t>
      </w:r>
    </w:p>
    <w:tbl>
      <w:tblPr>
        <w:tblStyle w:val="TableGrid"/>
        <w:bidiVisual/>
        <w:tblW w:w="0" w:type="auto"/>
        <w:tblLook w:val="04A0" w:firstRow="1" w:lastRow="0" w:firstColumn="1" w:lastColumn="0" w:noHBand="0" w:noVBand="1"/>
      </w:tblPr>
      <w:tblGrid>
        <w:gridCol w:w="4006"/>
        <w:gridCol w:w="4006"/>
      </w:tblGrid>
      <w:tr w:rsidR="00BF1681" w:rsidTr="00BF1681">
        <w:tc>
          <w:tcPr>
            <w:tcW w:w="4006" w:type="dxa"/>
          </w:tcPr>
          <w:p w:rsidR="00BF1681" w:rsidRDefault="00BF1681" w:rsidP="00CF2B90">
            <w:pPr>
              <w:pStyle w:val="libFootnote0"/>
              <w:rPr>
                <w:rtl/>
              </w:rPr>
            </w:pPr>
            <w:r>
              <w:rPr>
                <w:rtl/>
              </w:rPr>
              <w:t>(4).</w:t>
            </w:r>
            <w:r w:rsidRPr="00BD4DDA">
              <w:rPr>
                <w:rtl/>
              </w:rPr>
              <w:t xml:space="preserve"> في « بث ، بس » : « يصاد »</w:t>
            </w:r>
            <w:r>
              <w:rPr>
                <w:rtl/>
              </w:rPr>
              <w:t>.</w:t>
            </w:r>
          </w:p>
        </w:tc>
        <w:tc>
          <w:tcPr>
            <w:tcW w:w="4006" w:type="dxa"/>
          </w:tcPr>
          <w:p w:rsidR="00BF1681" w:rsidRDefault="00BF1681" w:rsidP="00CF2B90">
            <w:pPr>
              <w:pStyle w:val="libFootnote0"/>
              <w:rPr>
                <w:rtl/>
              </w:rPr>
            </w:pPr>
            <w:r>
              <w:rPr>
                <w:rtl/>
              </w:rPr>
              <w:t>(5).</w:t>
            </w:r>
            <w:r w:rsidRPr="00BD4DDA">
              <w:rPr>
                <w:rtl/>
              </w:rPr>
              <w:t xml:space="preserve"> في « ظ ، بس » : « فيُخرَج »</w:t>
            </w:r>
            <w:r>
              <w:rPr>
                <w:rtl/>
              </w:rPr>
              <w:t>.</w:t>
            </w:r>
          </w:p>
        </w:tc>
      </w:tr>
      <w:tr w:rsidR="00BF1681" w:rsidTr="00BF1681">
        <w:tc>
          <w:tcPr>
            <w:tcW w:w="4006" w:type="dxa"/>
          </w:tcPr>
          <w:p w:rsidR="00BF1681" w:rsidRDefault="00BF1681" w:rsidP="00CF2B90">
            <w:pPr>
              <w:pStyle w:val="libFootnote0"/>
              <w:rPr>
                <w:rtl/>
              </w:rPr>
            </w:pPr>
            <w:r>
              <w:rPr>
                <w:rtl/>
              </w:rPr>
              <w:t>(6).</w:t>
            </w:r>
            <w:r w:rsidRPr="00BD4DDA">
              <w:rPr>
                <w:rtl/>
              </w:rPr>
              <w:t xml:space="preserve"> في </w:t>
            </w:r>
            <w:r w:rsidRPr="004A310D">
              <w:rPr>
                <w:rStyle w:val="libFootnoteBoldChar"/>
                <w:rtl/>
              </w:rPr>
              <w:t>الوافي</w:t>
            </w:r>
            <w:r w:rsidRPr="00BD4DDA">
              <w:rPr>
                <w:rtl/>
              </w:rPr>
              <w:t xml:space="preserve"> : « فقدت »</w:t>
            </w:r>
            <w:r>
              <w:rPr>
                <w:rtl/>
              </w:rPr>
              <w:t>.</w:t>
            </w:r>
          </w:p>
        </w:tc>
        <w:tc>
          <w:tcPr>
            <w:tcW w:w="4006" w:type="dxa"/>
          </w:tcPr>
          <w:p w:rsidR="00BF1681" w:rsidRDefault="00BF1681" w:rsidP="00CF2B90">
            <w:pPr>
              <w:pStyle w:val="libFootnote0"/>
              <w:rPr>
                <w:rtl/>
              </w:rPr>
            </w:pPr>
            <w:r>
              <w:rPr>
                <w:rtl/>
              </w:rPr>
              <w:t>(7).</w:t>
            </w:r>
            <w:r w:rsidRPr="00BD4DDA">
              <w:rPr>
                <w:rtl/>
              </w:rPr>
              <w:t xml:space="preserve"> في « ى » :</w:t>
            </w:r>
            <w:r>
              <w:rPr>
                <w:rtl/>
              </w:rPr>
              <w:t xml:space="preserve"> - </w:t>
            </w:r>
            <w:r w:rsidRPr="00BD4DDA">
              <w:rPr>
                <w:rtl/>
              </w:rPr>
              <w:t>« هو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 « في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 فتكون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توقّف المحقّق في هذه الرواية لضعف محمّد بن سليمان الديلمي ولمخالفة مضمونها لما اتّفق عليه أصحابنا من</w:t>
      </w:r>
      <w:r w:rsidR="008F79C5">
        <w:rPr>
          <w:rtl/>
        </w:rPr>
        <w:t xml:space="preserve"> أنّه لايحلّ من حيوان البحر إل</w:t>
      </w:r>
      <w:r w:rsidR="008F79C5">
        <w:rPr>
          <w:rFonts w:hint="cs"/>
          <w:rtl/>
        </w:rPr>
        <w:t>ّ</w:t>
      </w:r>
      <w:r w:rsidR="008F79C5">
        <w:rPr>
          <w:rtl/>
        </w:rPr>
        <w:t>ا</w:t>
      </w:r>
      <w:r w:rsidR="00CF2B90">
        <w:rPr>
          <w:rFonts w:hint="cs"/>
          <w:rtl/>
        </w:rPr>
        <w:t xml:space="preserve"> </w:t>
      </w:r>
      <w:r w:rsidR="00CF2B90" w:rsidRPr="00BD4DDA">
        <w:rPr>
          <w:rtl/>
        </w:rPr>
        <w:t xml:space="preserve">السمك ولا </w:t>
      </w:r>
      <w:r w:rsidR="008F79C5">
        <w:rPr>
          <w:rtl/>
        </w:rPr>
        <w:t>من السمك إل</w:t>
      </w:r>
      <w:r w:rsidR="008F79C5">
        <w:rPr>
          <w:rFonts w:hint="cs"/>
          <w:rtl/>
        </w:rPr>
        <w:t>ّ</w:t>
      </w:r>
      <w:r w:rsidR="008F79C5">
        <w:rPr>
          <w:rtl/>
        </w:rPr>
        <w:t>ا</w:t>
      </w:r>
      <w:r w:rsidR="00CF2B90" w:rsidRPr="00BD4DDA">
        <w:rPr>
          <w:rtl/>
        </w:rPr>
        <w:t>ذو الفلس. وذبّ عنه الشهيد بأنّ الضعف منجبر بشهرة مضمونها بين الأصحاب ، والمرادَ بحلّه حلّ استعماله في الصلاة لاحلّ أكله. ا</w:t>
      </w:r>
      <w:r w:rsidR="008F79C5">
        <w:rPr>
          <w:rFonts w:hint="cs"/>
          <w:rtl/>
        </w:rPr>
        <w:t>ُ</w:t>
      </w:r>
      <w:r w:rsidR="00CF2B90" w:rsidRPr="00BD4DDA">
        <w:rPr>
          <w:rtl/>
        </w:rPr>
        <w:t xml:space="preserve">نظر : </w:t>
      </w:r>
      <w:r w:rsidR="00CF2B90" w:rsidRPr="007F3FDD">
        <w:rPr>
          <w:rtl/>
        </w:rPr>
        <w:t>المعتبر</w:t>
      </w:r>
      <w:r w:rsidR="00CF2B90" w:rsidRPr="00BD4DDA">
        <w:rPr>
          <w:rtl/>
        </w:rPr>
        <w:t xml:space="preserve"> ، ج 2 ، ص 84 ؛ </w:t>
      </w:r>
      <w:r w:rsidR="00CF2B90" w:rsidRPr="007F3FDD">
        <w:rPr>
          <w:rtl/>
        </w:rPr>
        <w:t>ذكرى الشيعة</w:t>
      </w:r>
      <w:r w:rsidR="00CF2B90" w:rsidRPr="00BD4DDA">
        <w:rPr>
          <w:rtl/>
        </w:rPr>
        <w:t xml:space="preserve"> ، ج 3 ، ص 36. وللمزيد ا</w:t>
      </w:r>
      <w:r w:rsidR="008F79C5">
        <w:rPr>
          <w:rFonts w:hint="cs"/>
          <w:rtl/>
        </w:rPr>
        <w:t>ُ</w:t>
      </w:r>
      <w:r w:rsidR="00CF2B90" w:rsidRPr="00BD4DDA">
        <w:rPr>
          <w:rtl/>
        </w:rPr>
        <w:t xml:space="preserve">نظر : </w:t>
      </w:r>
      <w:r w:rsidR="00CF2B90" w:rsidRPr="007F3FDD">
        <w:rPr>
          <w:rtl/>
        </w:rPr>
        <w:t>الحبل المتين</w:t>
      </w:r>
      <w:r w:rsidR="00CF2B90" w:rsidRPr="00BD4DDA">
        <w:rPr>
          <w:rtl/>
        </w:rPr>
        <w:t xml:space="preserve"> ، ص 591 ؛ </w:t>
      </w:r>
      <w:r w:rsidR="00CF2B90" w:rsidRPr="004A310D">
        <w:rPr>
          <w:rStyle w:val="libFootnoteBoldChar"/>
          <w:rtl/>
        </w:rPr>
        <w:t>الوافي</w:t>
      </w:r>
      <w:r w:rsidR="00CF2B90" w:rsidRPr="00BD4DDA">
        <w:rPr>
          <w:rtl/>
        </w:rPr>
        <w:t xml:space="preserve"> ، ج 7 ، ص 409</w:t>
      </w:r>
      <w:r w:rsidR="00CF2B90">
        <w:rPr>
          <w:rtl/>
        </w:rPr>
        <w:t xml:space="preserve"> </w:t>
      </w:r>
      <w:r w:rsidR="00890F05">
        <w:rPr>
          <w:rtl/>
        </w:rPr>
        <w:t>-</w:t>
      </w:r>
      <w:r w:rsidR="00CF2B90">
        <w:rPr>
          <w:rtl/>
        </w:rPr>
        <w:t xml:space="preserve"> </w:t>
      </w:r>
      <w:r w:rsidR="00CF2B90" w:rsidRPr="00BD4DDA">
        <w:rPr>
          <w:rtl/>
        </w:rPr>
        <w:t>410.</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2 ، ص 211 ، ح 828 ، معلّقاً عن الكليني. </w:t>
      </w:r>
      <w:r w:rsidR="00CF2B90" w:rsidRPr="007F3FDD">
        <w:rPr>
          <w:rtl/>
        </w:rPr>
        <w:t>وفيه</w:t>
      </w:r>
      <w:r w:rsidR="00CF2B90" w:rsidRPr="00BD4DDA">
        <w:rPr>
          <w:rtl/>
        </w:rPr>
        <w:t xml:space="preserve"> ، ح 829 ، بسند آخر عن الرضا </w:t>
      </w:r>
      <w:r w:rsidR="00CF2B90" w:rsidRPr="0099484E">
        <w:rPr>
          <w:rStyle w:val="libFootnoteAlaemChar"/>
          <w:rtl/>
        </w:rPr>
        <w:t>عليه‌السلام</w:t>
      </w:r>
      <w:r w:rsidR="00CF2B90" w:rsidRPr="00BD4DDA">
        <w:rPr>
          <w:rtl/>
        </w:rPr>
        <w:t xml:space="preserve"> ، </w:t>
      </w:r>
      <w:r w:rsidR="008F79C5">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F3FDD">
        <w:rPr>
          <w:rtl/>
        </w:rPr>
        <w:lastRenderedPageBreak/>
        <w:t>5361</w:t>
      </w:r>
      <w:r w:rsidRPr="008C051F">
        <w:rPr>
          <w:rStyle w:val="libBold2Char"/>
          <w:rtl/>
        </w:rPr>
        <w:t xml:space="preserve"> / 12.</w:t>
      </w:r>
      <w:r w:rsidRPr="00BD4DDA">
        <w:rPr>
          <w:rtl/>
          <w:lang w:bidi="fa-IR"/>
        </w:rPr>
        <w:t xml:space="preserve"> مُحَمَّدُ بْنُ يَحْيى ، عَنْ أَحْمَدَ بْنِ مُحَمَّدٍ ، عَنْ مُحَمَّدِ بْنِ خَالِدٍ ، عَنْ إِسْمَاعِيلَ بْنِ سَعْدِ بْنِ الْأَحْوَصِ </w:t>
      </w:r>
      <w:r w:rsidRPr="003E2A4D">
        <w:rPr>
          <w:rStyle w:val="libFootnotenumChar"/>
          <w:rtl/>
        </w:rPr>
        <w:t>(1)</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سَأَلْتُ أَبَا الْحَسَنِ الرِّضَا </w:t>
      </w:r>
      <w:r w:rsidRPr="003E2A4D">
        <w:rPr>
          <w:rStyle w:val="libFootnotenumChar"/>
          <w:rtl/>
        </w:rPr>
        <w:t>(2)</w:t>
      </w:r>
      <w:r w:rsidRPr="00BD4DDA">
        <w:rPr>
          <w:rtl/>
          <w:lang w:bidi="fa-IR"/>
        </w:rPr>
        <w:t xml:space="preserve"> </w:t>
      </w:r>
      <w:r w:rsidRPr="008C051F">
        <w:rPr>
          <w:rStyle w:val="libAlaemChar"/>
          <w:rtl/>
        </w:rPr>
        <w:t>عليه‌السلام</w:t>
      </w:r>
      <w:r w:rsidRPr="00BD4DDA">
        <w:rPr>
          <w:rtl/>
          <w:lang w:bidi="fa-IR"/>
        </w:rPr>
        <w:t xml:space="preserve"> عَنِ الصَّلَاةِ فِي جُلُودِ السِّبَاعِ</w:t>
      </w:r>
      <w:r>
        <w:rPr>
          <w:rtl/>
          <w:lang w:bidi="fa-IR"/>
        </w:rPr>
        <w:t>؟</w:t>
      </w:r>
      <w:r w:rsidRPr="00BD4DDA">
        <w:rPr>
          <w:rtl/>
          <w:lang w:bidi="fa-IR"/>
        </w:rPr>
        <w:t xml:space="preserve"> فَقَالَ : « لَا تُصَلِّ فِيهَا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BD4DDA">
        <w:rPr>
          <w:rtl/>
          <w:lang w:bidi="fa-IR"/>
        </w:rPr>
        <w:t>قَالَ : وَسَأَلْتُهُ : هَلْ يُصَلِّي الرَّجُلُ فِي ثَوْبِ إِبْرِيسَمٍ</w:t>
      </w:r>
      <w:r>
        <w:rPr>
          <w:rtl/>
          <w:lang w:bidi="fa-IR"/>
        </w:rPr>
        <w:t>؟</w:t>
      </w:r>
      <w:r w:rsidRPr="00BD4DDA">
        <w:rPr>
          <w:rtl/>
          <w:lang w:bidi="fa-IR"/>
        </w:rPr>
        <w:t xml:space="preserve"> فَقَالَ : « لَا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47BB1" w:rsidP="00CF2B90">
      <w:pPr>
        <w:pStyle w:val="libFootnote0"/>
        <w:rPr>
          <w:rtl/>
          <w:lang w:bidi="fa-IR"/>
        </w:rPr>
      </w:pPr>
      <w:r>
        <w:rPr>
          <w:rFonts w:hint="cs"/>
          <w:rtl/>
        </w:rPr>
        <w:t xml:space="preserve">= </w:t>
      </w:r>
      <w:r w:rsidR="00CF2B90" w:rsidRPr="00BD4DDA">
        <w:rPr>
          <w:rtl/>
        </w:rPr>
        <w:t xml:space="preserve">وتمام الرواية هكذا : « سألت أبا الحسن الرضا </w:t>
      </w:r>
      <w:r w:rsidR="00CF2B90" w:rsidRPr="0099484E">
        <w:rPr>
          <w:rStyle w:val="libFootnoteAlaemChar"/>
          <w:rtl/>
        </w:rPr>
        <w:t>عليه‌السلام</w:t>
      </w:r>
      <w:r w:rsidR="00CF2B90" w:rsidRPr="00BD4DDA">
        <w:rPr>
          <w:rtl/>
        </w:rPr>
        <w:t xml:space="preserve"> عن الصلاة في الخزّ فقال : صلّ فيه » </w:t>
      </w:r>
      <w:r w:rsidR="004140B4">
        <w:rPr>
          <w:rFonts w:hint="cs"/>
          <w:rtl/>
        </w:rPr>
        <w:t>.</w:t>
      </w:r>
      <w:r w:rsidR="00CF2B90" w:rsidRPr="004A310D">
        <w:rPr>
          <w:rStyle w:val="libFootnoteBoldChar"/>
          <w:rtl/>
        </w:rPr>
        <w:t>الوافي</w:t>
      </w:r>
      <w:r w:rsidR="00CF2B90" w:rsidRPr="00BD4DDA">
        <w:rPr>
          <w:rtl/>
        </w:rPr>
        <w:t xml:space="preserve"> ، ج 7 ، ص 408 ، ح 6213 ؛ </w:t>
      </w:r>
      <w:r w:rsidR="00CF2B90" w:rsidRPr="004A310D">
        <w:rPr>
          <w:rStyle w:val="libFootnoteBoldChar"/>
          <w:rtl/>
        </w:rPr>
        <w:t>الوسائل</w:t>
      </w:r>
      <w:r w:rsidR="00CF2B90" w:rsidRPr="00BD4DDA">
        <w:rPr>
          <w:rtl/>
        </w:rPr>
        <w:t xml:space="preserve"> ، ج 4 ، ص 359 ، ح 5390 ؛ </w:t>
      </w:r>
      <w:r w:rsidR="00CF2B90" w:rsidRPr="007F3FDD">
        <w:rPr>
          <w:rtl/>
        </w:rPr>
        <w:t>البحار</w:t>
      </w:r>
      <w:r w:rsidR="00CF2B90" w:rsidRPr="00BD4DDA">
        <w:rPr>
          <w:rtl/>
        </w:rPr>
        <w:t xml:space="preserve"> ، ج 83 ، ص 219.</w:t>
      </w:r>
    </w:p>
    <w:p w:rsidR="00CF2B90" w:rsidRPr="00BD4DDA" w:rsidRDefault="00376338" w:rsidP="00CF2B90">
      <w:pPr>
        <w:pStyle w:val="libFootnote0"/>
        <w:rPr>
          <w:rtl/>
          <w:lang w:bidi="fa-IR"/>
        </w:rPr>
      </w:pPr>
      <w:r>
        <w:rPr>
          <w:rtl/>
        </w:rPr>
        <w:t>(1).</w:t>
      </w:r>
      <w:r w:rsidR="00CF2B90" w:rsidRPr="00BD4DDA">
        <w:rPr>
          <w:rtl/>
        </w:rPr>
        <w:t xml:space="preserve"> هكذا في « ى ، بث ، بخ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 ظ ، بح » والمطبوع : « إسماعيل بن سعد الأحوص »</w:t>
      </w:r>
      <w:r w:rsidR="00CF2B90">
        <w:rPr>
          <w:rtl/>
        </w:rPr>
        <w:t>.</w:t>
      </w:r>
      <w:r w:rsidR="00CF2B90" w:rsidRPr="00BD4DDA">
        <w:rPr>
          <w:rtl/>
        </w:rPr>
        <w:t xml:space="preserve"> وفي « جن » : « إسماعيل بن سعيد الأحوص »</w:t>
      </w:r>
      <w:r w:rsidR="00CF2B90">
        <w:rPr>
          <w:rtl/>
        </w:rPr>
        <w:t>.</w:t>
      </w:r>
    </w:p>
    <w:p w:rsidR="00CF2B90" w:rsidRPr="00BD4DDA" w:rsidRDefault="00CF2B90" w:rsidP="00CF2B90">
      <w:pPr>
        <w:pStyle w:val="libFootnote0"/>
        <w:rPr>
          <w:rtl/>
          <w:lang w:bidi="fa-IR"/>
        </w:rPr>
      </w:pPr>
      <w:r w:rsidRPr="00204C69">
        <w:rPr>
          <w:rtl/>
        </w:rPr>
        <w:t xml:space="preserve">وإسماعيل هذا ، هو إسماعيل بن سعد الأحوص الأشعري المذكور في </w:t>
      </w:r>
      <w:r w:rsidRPr="007F3FDD">
        <w:rPr>
          <w:rtl/>
        </w:rPr>
        <w:t>رجال البرقي</w:t>
      </w:r>
      <w:r w:rsidRPr="00204C69">
        <w:rPr>
          <w:rtl/>
        </w:rPr>
        <w:t xml:space="preserve"> ، ص 51 ؛ </w:t>
      </w:r>
      <w:r w:rsidRPr="000B2946">
        <w:rPr>
          <w:rStyle w:val="libFootnoteBoldChar"/>
          <w:rtl/>
        </w:rPr>
        <w:t>ورجال الطوسي</w:t>
      </w:r>
      <w:r w:rsidRPr="00204C69">
        <w:rPr>
          <w:rtl/>
        </w:rPr>
        <w:t xml:space="preserve"> ، ص 352 ، الرقم 5206 ، وهو وإن ورد في الموضعين بعنوان « إسماعيل بن سعد الأحوص » ، والمتبادر من العنوان أنّ « الأحوص » لقب ، لكنّ الظاهر من ملاحظة الاستعمالات وكتب المؤتلف والمختلف أنّ « الأحوص » اسم وليس بلقب. ا</w:t>
      </w:r>
      <w:r w:rsidR="004140B4">
        <w:rPr>
          <w:rFonts w:hint="cs"/>
          <w:rtl/>
        </w:rPr>
        <w:t>ُ</w:t>
      </w:r>
      <w:r w:rsidRPr="00204C69">
        <w:rPr>
          <w:rtl/>
        </w:rPr>
        <w:t xml:space="preserve">نظر على سبيل المثال : </w:t>
      </w:r>
      <w:r w:rsidRPr="007F3FDD">
        <w:rPr>
          <w:rtl/>
        </w:rPr>
        <w:t>رجال النجاشي</w:t>
      </w:r>
      <w:r w:rsidRPr="00204C69">
        <w:rPr>
          <w:rtl/>
        </w:rPr>
        <w:t xml:space="preserve"> ، ص 81 ، الرقم 198 ؛ وص 90 ، الرقم 225 ؛ وص 179 ، الرقم 470 ؛ </w:t>
      </w:r>
      <w:r w:rsidRPr="007F3FDD">
        <w:rPr>
          <w:rtl/>
        </w:rPr>
        <w:t>توضيح المشتبه</w:t>
      </w:r>
      <w:r w:rsidRPr="00204C69">
        <w:rPr>
          <w:rtl/>
        </w:rPr>
        <w:t xml:space="preserve"> ، ج 1 ، ص 169 ؛ و</w:t>
      </w:r>
      <w:r w:rsidRPr="007F3FDD">
        <w:rPr>
          <w:rtl/>
        </w:rPr>
        <w:t xml:space="preserve">تبصير المنتبه بتحرير المشتبه </w:t>
      </w:r>
      <w:r w:rsidRPr="00204C69">
        <w:rPr>
          <w:rtl/>
        </w:rPr>
        <w:t>، ج 1 ، ص 10.</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الرضا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205 ، ح 801 ، معلّقاً عن الكليني. </w:t>
      </w:r>
      <w:r w:rsidR="00CF2B90" w:rsidRPr="00FE79C2">
        <w:rPr>
          <w:rStyle w:val="libFootnoteBoldChar"/>
          <w:rtl/>
        </w:rPr>
        <w:t>عيون الأخبار</w:t>
      </w:r>
      <w:r w:rsidR="00CF2B90" w:rsidRPr="00BD4DDA">
        <w:rPr>
          <w:rtl/>
        </w:rPr>
        <w:t xml:space="preserve"> ، ج 2 ، ص 123 ، ضمن الحديث الطويل 1 ، بسند آخر. </w:t>
      </w:r>
      <w:r w:rsidR="00CF2B90" w:rsidRPr="004A310D">
        <w:rPr>
          <w:rStyle w:val="libFootnoteBoldChar"/>
          <w:rtl/>
        </w:rPr>
        <w:t>الخصال</w:t>
      </w:r>
      <w:r w:rsidR="00CF2B90" w:rsidRPr="00BD4DDA">
        <w:rPr>
          <w:rtl/>
        </w:rPr>
        <w:t xml:space="preserve"> ، ص 603 ، أبواب الثمانين ومافوقه ، ضمن الحديث الطويل 9 ، بسند آخر عن أبي جعفر </w:t>
      </w:r>
      <w:r w:rsidR="00CF2B90" w:rsidRPr="0099484E">
        <w:rPr>
          <w:rStyle w:val="libFootnoteAlaemChar"/>
          <w:rtl/>
        </w:rPr>
        <w:t>عليه‌السلام</w:t>
      </w:r>
      <w:r w:rsidR="00CF2B90" w:rsidRPr="00BD4DDA">
        <w:rPr>
          <w:rtl/>
        </w:rPr>
        <w:t xml:space="preserve"> ، وفي الأخيرين مع اختلاف يسير. راجع : </w:t>
      </w:r>
      <w:r w:rsidR="00CF2B90" w:rsidRPr="007F3FDD">
        <w:rPr>
          <w:rtl/>
        </w:rPr>
        <w:t>الكافي</w:t>
      </w:r>
      <w:r w:rsidR="00CF2B90" w:rsidRPr="00BD4DDA">
        <w:rPr>
          <w:rtl/>
        </w:rPr>
        <w:t xml:space="preserve"> ، كتاب الدواجن ، باب آلات الدوابّ ، ح 13014 ؛ </w:t>
      </w:r>
      <w:r w:rsidR="00CF2B90" w:rsidRPr="00C65B67">
        <w:rPr>
          <w:rStyle w:val="libFootnoteBoldChar"/>
          <w:rtl/>
        </w:rPr>
        <w:t>و</w:t>
      </w:r>
      <w:r w:rsidR="00CF2B90" w:rsidRPr="004A310D">
        <w:rPr>
          <w:rStyle w:val="libFootnoteBoldChar"/>
          <w:rtl/>
        </w:rPr>
        <w:t>التهذيب</w:t>
      </w:r>
      <w:r w:rsidR="00CF2B90" w:rsidRPr="007F3FDD">
        <w:rPr>
          <w:rtl/>
        </w:rPr>
        <w:t xml:space="preserve"> </w:t>
      </w:r>
      <w:r w:rsidR="00CF2B90" w:rsidRPr="00BD4DDA">
        <w:rPr>
          <w:rtl/>
        </w:rPr>
        <w:t>، ج 6 ، ص 166 ، ح 311 ؛ و</w:t>
      </w:r>
      <w:r w:rsidR="00CF2B90" w:rsidRPr="005B13E8">
        <w:rPr>
          <w:rStyle w:val="libFootnoteBoldChar"/>
          <w:rtl/>
        </w:rPr>
        <w:t>المحاسن</w:t>
      </w:r>
      <w:r w:rsidR="00CF2B90" w:rsidRPr="007F3FDD">
        <w:rPr>
          <w:rtl/>
        </w:rPr>
        <w:t xml:space="preserve"> </w:t>
      </w:r>
      <w:r w:rsidR="00CF2B90" w:rsidRPr="00BD4DDA">
        <w:rPr>
          <w:rtl/>
        </w:rPr>
        <w:t xml:space="preserve">ص 629 ، كتاب المرافق ، ح 105 </w:t>
      </w:r>
      <w:r w:rsidR="00CF2B90">
        <w:rPr>
          <w:rtl/>
        </w:rPr>
        <w:t>و 1</w:t>
      </w:r>
      <w:r w:rsidR="00CF2B90" w:rsidRPr="00BD4DDA">
        <w:rPr>
          <w:rtl/>
        </w:rPr>
        <w:t>06 ؛ و</w:t>
      </w:r>
      <w:r w:rsidR="00CF2B90" w:rsidRPr="00155E76">
        <w:rPr>
          <w:rStyle w:val="libFootnoteBoldChar"/>
          <w:rtl/>
        </w:rPr>
        <w:t>قرب الإسناد</w:t>
      </w:r>
      <w:r w:rsidR="00CF2B90" w:rsidRPr="00BD4DDA">
        <w:rPr>
          <w:rtl/>
        </w:rPr>
        <w:t xml:space="preserve"> ، ص 261 ، ح 1023 ؛ و</w:t>
      </w:r>
      <w:r w:rsidR="00CF2B90" w:rsidRPr="007F3FDD">
        <w:rPr>
          <w:rtl/>
        </w:rPr>
        <w:t>مسائل عليّ بن جعفر</w:t>
      </w:r>
      <w:r w:rsidR="00CF2B90" w:rsidRPr="00BD4DDA">
        <w:rPr>
          <w:rtl/>
        </w:rPr>
        <w:t xml:space="preserve"> ، ص 189 </w:t>
      </w:r>
      <w:r w:rsidR="004140B4">
        <w:rPr>
          <w:rFonts w:hint="cs"/>
          <w:rtl/>
        </w:rPr>
        <w:t>.</w:t>
      </w:r>
      <w:r w:rsidR="00CF2B90" w:rsidRPr="004A310D">
        <w:rPr>
          <w:rStyle w:val="libFootnoteBoldChar"/>
          <w:rtl/>
        </w:rPr>
        <w:t>الوافي</w:t>
      </w:r>
      <w:r w:rsidR="00CF2B90" w:rsidRPr="00BD4DDA">
        <w:rPr>
          <w:rtl/>
        </w:rPr>
        <w:t xml:space="preserve"> ، ج 7 ، ص 412 ، ح 6223 ؛ </w:t>
      </w:r>
      <w:r w:rsidR="00CF2B90" w:rsidRPr="004A310D">
        <w:rPr>
          <w:rStyle w:val="libFootnoteBoldChar"/>
          <w:rtl/>
        </w:rPr>
        <w:t>الوسائل</w:t>
      </w:r>
      <w:r w:rsidR="00CF2B90" w:rsidRPr="00BD4DDA">
        <w:rPr>
          <w:rtl/>
        </w:rPr>
        <w:t xml:space="preserve"> ، ج 4 ، ص 354 ، ح 5371.</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205 ، ح 801 ، معلّقاً عن الكليني. </w:t>
      </w:r>
      <w:r w:rsidR="00CF2B90" w:rsidRPr="007F3FDD">
        <w:rPr>
          <w:rtl/>
        </w:rPr>
        <w:t>وفيه</w:t>
      </w:r>
      <w:r w:rsidR="00CF2B90" w:rsidRPr="00BD4DDA">
        <w:rPr>
          <w:rtl/>
        </w:rPr>
        <w:t xml:space="preserve"> ، ص 208 ، ح 814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386 ، ح 1464 ، بسند آخر </w:t>
      </w:r>
      <w:r w:rsidR="004140B4">
        <w:rPr>
          <w:rFonts w:hint="cs"/>
          <w:rtl/>
        </w:rPr>
        <w:t>.</w:t>
      </w:r>
      <w:r w:rsidR="00CF2B90" w:rsidRPr="004A310D">
        <w:rPr>
          <w:rStyle w:val="libFootnoteBoldChar"/>
          <w:rtl/>
        </w:rPr>
        <w:t>الوافي</w:t>
      </w:r>
      <w:r w:rsidR="00CF2B90" w:rsidRPr="00BD4DDA">
        <w:rPr>
          <w:rtl/>
        </w:rPr>
        <w:t xml:space="preserve"> ، ج 7 ، ص 423 ، ح 6249 ؛ </w:t>
      </w:r>
      <w:r w:rsidR="00CF2B90" w:rsidRPr="004A310D">
        <w:rPr>
          <w:rStyle w:val="libFootnoteBoldChar"/>
          <w:rtl/>
        </w:rPr>
        <w:t>الوسائل</w:t>
      </w:r>
      <w:r w:rsidR="00CF2B90" w:rsidRPr="00BD4DDA">
        <w:rPr>
          <w:rtl/>
        </w:rPr>
        <w:t xml:space="preserve"> ، ج 4 ، ص 367 ، ح 5411.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F3FDD">
        <w:rPr>
          <w:rtl/>
        </w:rPr>
        <w:lastRenderedPageBreak/>
        <w:t>5362</w:t>
      </w:r>
      <w:r w:rsidRPr="008C051F">
        <w:rPr>
          <w:rStyle w:val="libBold2Char"/>
          <w:rtl/>
        </w:rPr>
        <w:t xml:space="preserve"> / 13.</w:t>
      </w:r>
      <w:r w:rsidRPr="00BD4DDA">
        <w:rPr>
          <w:rtl/>
          <w:lang w:bidi="fa-IR"/>
        </w:rPr>
        <w:t xml:space="preserve"> مُحَمَّدُ بْنُ يَحْيى ، عَنْ بَعْضِ أَصْحَابِنَا </w:t>
      </w:r>
      <w:r w:rsidRPr="003E2A4D">
        <w:rPr>
          <w:rStyle w:val="libFootnotenumChar"/>
          <w:rtl/>
        </w:rPr>
        <w:t>(1)</w:t>
      </w:r>
      <w:r w:rsidRPr="00BD4DDA">
        <w:rPr>
          <w:rtl/>
          <w:lang w:bidi="fa-IR"/>
        </w:rPr>
        <w:t xml:space="preserve"> ، عَنْ عَلِيِّ بْنِ عُقْبَةَ ، عَنْ مُوسَى بْنِ أُكَيْلٍ النُّمَيْرِيِّ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الرَّجُلِ يَكُونُ فِي السَّفَرِ ، وَمَعَهُ السِّكِّينُ </w:t>
      </w:r>
      <w:r w:rsidRPr="003E2A4D">
        <w:rPr>
          <w:rStyle w:val="libFootnotenumChar"/>
          <w:rtl/>
        </w:rPr>
        <w:t>(2)</w:t>
      </w:r>
      <w:r w:rsidRPr="00BD4DDA">
        <w:rPr>
          <w:rtl/>
          <w:lang w:bidi="fa-IR"/>
        </w:rPr>
        <w:t xml:space="preserve"> فِي خُفِّهِ لَايَسْتَغْنِي عَنْهَا </w:t>
      </w:r>
      <w:r w:rsidRPr="003E2A4D">
        <w:rPr>
          <w:rStyle w:val="libFootnotenumChar"/>
          <w:rtl/>
        </w:rPr>
        <w:t>(3)</w:t>
      </w:r>
      <w:r w:rsidRPr="00BD4DDA">
        <w:rPr>
          <w:rtl/>
          <w:lang w:bidi="fa-IR"/>
        </w:rPr>
        <w:t xml:space="preserve"> ، أَوْ فِي سَرَاوِيلِهِ مَشْدُوداً </w:t>
      </w:r>
      <w:r w:rsidRPr="003E2A4D">
        <w:rPr>
          <w:rStyle w:val="libFootnotenumChar"/>
          <w:rtl/>
        </w:rPr>
        <w:t>(4)</w:t>
      </w:r>
      <w:r w:rsidRPr="00BD4DDA">
        <w:rPr>
          <w:rtl/>
          <w:lang w:bidi="fa-IR"/>
        </w:rPr>
        <w:t xml:space="preserve"> ، وَالْمِفْتَاحُ </w:t>
      </w:r>
      <w:r w:rsidRPr="003E2A4D">
        <w:rPr>
          <w:rStyle w:val="libFootnotenumChar"/>
          <w:rtl/>
        </w:rPr>
        <w:t>(5)</w:t>
      </w:r>
      <w:r w:rsidRPr="00BD4DDA">
        <w:rPr>
          <w:rtl/>
          <w:lang w:bidi="fa-IR"/>
        </w:rPr>
        <w:t xml:space="preserve"> يَخَافُ </w:t>
      </w:r>
      <w:r w:rsidRPr="003E2A4D">
        <w:rPr>
          <w:rStyle w:val="libFootnotenumChar"/>
          <w:rtl/>
        </w:rPr>
        <w:t>(6)</w:t>
      </w:r>
      <w:r w:rsidRPr="00BD4DDA">
        <w:rPr>
          <w:rtl/>
          <w:lang w:bidi="fa-IR"/>
        </w:rPr>
        <w:t xml:space="preserve"> عَلَيْهِ الضَّيْعَةَ ، أَوْ </w:t>
      </w:r>
      <w:r w:rsidRPr="003E2A4D">
        <w:rPr>
          <w:rStyle w:val="libFootnotenumChar"/>
          <w:rtl/>
        </w:rPr>
        <w:t>(7)</w:t>
      </w:r>
      <w:r w:rsidRPr="00BD4DDA">
        <w:rPr>
          <w:rtl/>
          <w:lang w:bidi="fa-IR"/>
        </w:rPr>
        <w:t xml:space="preserve"> فِي وَسَطِهِ </w:t>
      </w:r>
      <w:r w:rsidRPr="003E2A4D">
        <w:rPr>
          <w:rStyle w:val="libFootnotenumChar"/>
          <w:rtl/>
        </w:rPr>
        <w:t>(8)</w:t>
      </w:r>
      <w:r w:rsidRPr="00BD4DDA">
        <w:rPr>
          <w:rtl/>
          <w:lang w:bidi="fa-IR"/>
        </w:rPr>
        <w:t xml:space="preserve"> الْمِنْطَقَةُ فِيهَا </w:t>
      </w:r>
      <w:r w:rsidRPr="003E2A4D">
        <w:rPr>
          <w:rStyle w:val="libFootnotenumChar"/>
          <w:rtl/>
        </w:rPr>
        <w:t>(9)</w:t>
      </w:r>
      <w:r w:rsidRPr="00BD4DDA">
        <w:rPr>
          <w:rtl/>
          <w:lang w:bidi="fa-IR"/>
        </w:rPr>
        <w:t xml:space="preserve"> حَدِيدٌ </w:t>
      </w:r>
      <w:r w:rsidRPr="003E2A4D">
        <w:rPr>
          <w:rStyle w:val="libFootnotenumChar"/>
          <w:rtl/>
        </w:rPr>
        <w:t>(10)</w:t>
      </w:r>
      <w:r>
        <w:rPr>
          <w:rtl/>
          <w:lang w:bidi="fa-IR"/>
        </w:rPr>
        <w:t>؟</w:t>
      </w:r>
    </w:p>
    <w:p w:rsidR="00CF2B90" w:rsidRPr="00BD4DDA" w:rsidRDefault="00CF2B90" w:rsidP="00CF2B90">
      <w:pPr>
        <w:pStyle w:val="libNormal"/>
        <w:rPr>
          <w:rtl/>
          <w:lang w:bidi="fa-IR"/>
        </w:rPr>
      </w:pPr>
      <w:r w:rsidRPr="00BD4DDA">
        <w:rPr>
          <w:rtl/>
          <w:lang w:bidi="fa-IR"/>
        </w:rPr>
        <w:t xml:space="preserve">قَالَ : « لَا بَأْسَ بِالسِّكِّينِ وَالْمِنْطَقَةِ لِلْمُسَافِرِ فِي وَقْتِ ضَرُورَةٍ ، وَكَذلِكَ الْمِفْتَاحُ يَخَافُ عَلَيْهِ ، أَوْ فِي </w:t>
      </w:r>
      <w:r w:rsidRPr="003E2A4D">
        <w:rPr>
          <w:rStyle w:val="libFootnotenumChar"/>
          <w:rtl/>
        </w:rPr>
        <w:t>(11)</w:t>
      </w:r>
      <w:r w:rsidRPr="00BD4DDA">
        <w:rPr>
          <w:rtl/>
          <w:lang w:bidi="fa-IR"/>
        </w:rPr>
        <w:t xml:space="preserve"> النِّسْيَانِ ، وَلَابَأْسَ بِالسَّيْفِ ، وَكَذلِكَ </w:t>
      </w:r>
      <w:r w:rsidRPr="003E2A4D">
        <w:rPr>
          <w:rStyle w:val="libFootnotenumChar"/>
          <w:rtl/>
        </w:rPr>
        <w:t>(12)</w:t>
      </w:r>
      <w:r w:rsidRPr="00BD4DDA">
        <w:rPr>
          <w:rtl/>
          <w:lang w:bidi="fa-IR"/>
        </w:rPr>
        <w:t xml:space="preserve"> آلَةُ السِّلَاحِ فِي الْحَرْبِ ، وَفِي </w:t>
      </w:r>
      <w:r w:rsidRPr="003E2A4D">
        <w:rPr>
          <w:rStyle w:val="libFootnotenumChar"/>
          <w:rtl/>
        </w:rPr>
        <w:t>(13)</w:t>
      </w:r>
      <w:r w:rsidRPr="00BD4DDA">
        <w:rPr>
          <w:rtl/>
          <w:lang w:bidi="fa-IR"/>
        </w:rPr>
        <w:t xml:space="preserve"> غَيْرِ ذلِكَ لَاتَجُوزُ </w:t>
      </w:r>
      <w:r w:rsidRPr="003E2A4D">
        <w:rPr>
          <w:rStyle w:val="libFootnotenumChar"/>
          <w:rtl/>
        </w:rPr>
        <w:t>(14)</w:t>
      </w:r>
      <w:r w:rsidRPr="00BD4DDA">
        <w:rPr>
          <w:rtl/>
          <w:lang w:bidi="fa-IR"/>
        </w:rPr>
        <w:t xml:space="preserve"> الصَّلَاةُ فِي شَيْ‌ءٍ مِنَ الْحَدِيدِ ؛ فَإِنَّهُ نَجَسٌ </w:t>
      </w:r>
      <w:r w:rsidRPr="003E2A4D">
        <w:rPr>
          <w:rStyle w:val="libFootnotenumChar"/>
          <w:rtl/>
        </w:rPr>
        <w:t>(15)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4140B4" w:rsidTr="004140B4">
        <w:tc>
          <w:tcPr>
            <w:tcW w:w="4006" w:type="dxa"/>
          </w:tcPr>
          <w:p w:rsidR="004140B4" w:rsidRDefault="004140B4" w:rsidP="00CF2B90">
            <w:pPr>
              <w:pStyle w:val="libFootnote0"/>
              <w:rPr>
                <w:rtl/>
              </w:rPr>
            </w:pPr>
            <w:r>
              <w:rPr>
                <w:rtl/>
              </w:rPr>
              <w:t>(1).</w:t>
            </w:r>
            <w:r w:rsidRPr="00BD4DDA">
              <w:rPr>
                <w:rtl/>
              </w:rPr>
              <w:t xml:space="preserve"> في « ظ » </w:t>
            </w:r>
            <w:r w:rsidRPr="009756F5">
              <w:rPr>
                <w:rStyle w:val="libFootnoteBoldChar"/>
                <w:rtl/>
              </w:rPr>
              <w:t>و</w:t>
            </w:r>
            <w:r w:rsidRPr="004A310D">
              <w:rPr>
                <w:rStyle w:val="libFootnoteBoldChar"/>
                <w:rtl/>
              </w:rPr>
              <w:t>الوسائل</w:t>
            </w:r>
            <w:r w:rsidRPr="00BD4DDA">
              <w:rPr>
                <w:rtl/>
              </w:rPr>
              <w:t xml:space="preserve"> : « بعض أصحابه »</w:t>
            </w:r>
            <w:r>
              <w:rPr>
                <w:rtl/>
              </w:rPr>
              <w:t>.</w:t>
            </w:r>
          </w:p>
        </w:tc>
        <w:tc>
          <w:tcPr>
            <w:tcW w:w="4006" w:type="dxa"/>
          </w:tcPr>
          <w:p w:rsidR="004140B4" w:rsidRDefault="004140B4" w:rsidP="00CF2B90">
            <w:pPr>
              <w:pStyle w:val="libFootnote0"/>
              <w:rPr>
                <w:rtl/>
              </w:rPr>
            </w:pPr>
            <w:r>
              <w:rPr>
                <w:rtl/>
              </w:rPr>
              <w:t>(2).</w:t>
            </w:r>
            <w:r w:rsidRPr="00BD4DDA">
              <w:rPr>
                <w:rtl/>
              </w:rPr>
              <w:t xml:space="preserve"> في « ى ، بح » و</w:t>
            </w:r>
            <w:r w:rsidRPr="004A310D">
              <w:rPr>
                <w:rStyle w:val="libFootnoteBoldChar"/>
                <w:rtl/>
              </w:rPr>
              <w:t>الوافي</w:t>
            </w:r>
            <w:r w:rsidRPr="00BD4DDA">
              <w:rPr>
                <w:rtl/>
              </w:rPr>
              <w:t xml:space="preserve"> : « سكّين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بخ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 « عنه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جن » : « مشدودة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جن » : « أو المفتاح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يخشى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إن وصفه ضاع أو يكون » بدل « عليه الضيعة أو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وحاشية « ظ » : « وسط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 من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بث » : « الحديد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التهذيب</w:t>
      </w:r>
      <w:r w:rsidR="00CF2B90" w:rsidRPr="00BD4DDA">
        <w:rPr>
          <w:rtl/>
        </w:rPr>
        <w:t xml:space="preserve"> : « إذا خاف الضيعة </w:t>
      </w:r>
      <w:r w:rsidR="00CF2B90">
        <w:rPr>
          <w:rtl/>
        </w:rPr>
        <w:t>و »</w:t>
      </w:r>
      <w:r w:rsidR="00CF2B90" w:rsidRPr="00BD4DDA">
        <w:rPr>
          <w:rtl/>
        </w:rPr>
        <w:t xml:space="preserve"> بدل « يخاف عليه أو في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حاشية « ظ ، بس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 « وكلّ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ى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 « لايجوز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في </w:t>
      </w:r>
      <w:r w:rsidR="00CF2B90" w:rsidRPr="007F3FDD">
        <w:rPr>
          <w:rtl/>
        </w:rPr>
        <w:t>المعتبر</w:t>
      </w:r>
      <w:r w:rsidR="00CF2B90" w:rsidRPr="00BD4DDA">
        <w:rPr>
          <w:rtl/>
        </w:rPr>
        <w:t xml:space="preserve"> ، ج 2 ، ص 98 : « قد بيّنّا أنّ الحديد ليس بنجس بإجماع الطوائف ، فإذا ورد التنجيس حملناه على الكراهية استصحاباً ؛ فإنّ النجاسة قد تطلق على ما يستحبّ أن يجتنب »</w:t>
      </w:r>
      <w:r w:rsidR="00CF2B90">
        <w:rPr>
          <w:rtl/>
        </w:rPr>
        <w:t>.</w:t>
      </w:r>
      <w:r w:rsidR="00CF2B90" w:rsidRPr="00BD4DDA">
        <w:rPr>
          <w:rtl/>
        </w:rPr>
        <w:t xml:space="preserve"> وللمزيد ا</w:t>
      </w:r>
      <w:r w:rsidR="004140B4">
        <w:rPr>
          <w:rFonts w:hint="cs"/>
          <w:rtl/>
        </w:rPr>
        <w:t>ُ</w:t>
      </w:r>
      <w:r w:rsidR="00CF2B90" w:rsidRPr="00BD4DDA">
        <w:rPr>
          <w:rtl/>
        </w:rPr>
        <w:t xml:space="preserve">نظر : </w:t>
      </w:r>
      <w:r w:rsidR="00CF2B90" w:rsidRPr="004A310D">
        <w:rPr>
          <w:rStyle w:val="libFootnoteBoldChar"/>
          <w:rtl/>
        </w:rPr>
        <w:t>الوافي</w:t>
      </w:r>
      <w:r w:rsidR="008268F1">
        <w:rPr>
          <w:rtl/>
        </w:rPr>
        <w:t xml:space="preserve"> ، ج 7 ، ص 428</w:t>
      </w:r>
      <w:r w:rsidR="00CF2B90" w:rsidRPr="00BD4DDA">
        <w:rPr>
          <w:rtl/>
        </w:rPr>
        <w:t xml:space="preserve">؛ </w:t>
      </w:r>
      <w:r w:rsidR="00CF2B90" w:rsidRPr="00981DC3">
        <w:rPr>
          <w:rStyle w:val="libFootnoteBoldChar"/>
          <w:rtl/>
        </w:rPr>
        <w:t>مرآة العقول</w:t>
      </w:r>
      <w:r w:rsidR="00CF2B90" w:rsidRPr="00BD4DDA">
        <w:rPr>
          <w:rtl/>
        </w:rPr>
        <w:t xml:space="preserve"> ، ج 15 ، ص 315.</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مَمْسُوخٌ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7F3FDD">
        <w:rPr>
          <w:rtl/>
        </w:rPr>
        <w:t>5363</w:t>
      </w:r>
      <w:r w:rsidRPr="008C051F">
        <w:rPr>
          <w:rStyle w:val="libBold2Char"/>
          <w:rtl/>
        </w:rPr>
        <w:t xml:space="preserve"> / 14.</w:t>
      </w:r>
      <w:r w:rsidRPr="00BD4DDA">
        <w:rPr>
          <w:rtl/>
          <w:lang w:bidi="fa-IR"/>
        </w:rPr>
        <w:t xml:space="preserve"> عَلِيُّ بْنُ مُحَمَّدٍ وَمُحَمَّدُ بْنُ الْحَسَنِ ، عَنْ سَهْلِ بْنِ زِيَادٍ ، عَنْ عَلِيِّ بْنِ مَهْزِيَارَ ، عَنْ أَبِي عَلِيِّ بْنِ رَاشِدٍ ، قَالَ :</w:t>
      </w:r>
    </w:p>
    <w:p w:rsidR="00CF2B90" w:rsidRPr="00BD4DDA" w:rsidRDefault="00CF2B90" w:rsidP="00CF2B90">
      <w:pPr>
        <w:pStyle w:val="libNormal"/>
        <w:rPr>
          <w:rtl/>
          <w:lang w:bidi="fa-IR"/>
        </w:rPr>
      </w:pPr>
      <w:r w:rsidRPr="00BD4DDA">
        <w:rPr>
          <w:rtl/>
          <w:lang w:bidi="fa-IR"/>
        </w:rPr>
        <w:t xml:space="preserve">قُلْتُ لِأَبِي جَعْفَرٍ </w:t>
      </w:r>
      <w:r w:rsidRPr="008C051F">
        <w:rPr>
          <w:rStyle w:val="libAlaemChar"/>
          <w:rtl/>
        </w:rPr>
        <w:t>عليه‌السلام</w:t>
      </w:r>
      <w:r w:rsidRPr="00BD4DDA">
        <w:rPr>
          <w:rtl/>
          <w:lang w:bidi="fa-IR"/>
        </w:rPr>
        <w:t xml:space="preserve"> : مَا تَقُولُ فِي الْفِرَاءِ</w:t>
      </w:r>
      <w:r>
        <w:rPr>
          <w:rtl/>
          <w:lang w:bidi="fa-IR"/>
        </w:rPr>
        <w:t>؟</w:t>
      </w:r>
      <w:r w:rsidRPr="00BD4DDA">
        <w:rPr>
          <w:rtl/>
          <w:lang w:bidi="fa-IR"/>
        </w:rPr>
        <w:t xml:space="preserve"> أَيُّ شَيْ‌ءٍ يُصَلّى فِيهِ</w:t>
      </w:r>
      <w:r>
        <w:rPr>
          <w:rtl/>
          <w:lang w:bidi="fa-IR"/>
        </w:rPr>
        <w:t>؟</w:t>
      </w:r>
      <w:r w:rsidRPr="00BD4DDA">
        <w:rPr>
          <w:rtl/>
          <w:lang w:bidi="fa-IR"/>
        </w:rPr>
        <w:t xml:space="preserve"> فَقَالَ : « أَيُّ الْفِرَاءِ</w:t>
      </w:r>
      <w:r>
        <w:rPr>
          <w:rtl/>
          <w:lang w:bidi="fa-IR"/>
        </w:rPr>
        <w:t>؟</w:t>
      </w:r>
      <w:r w:rsidRPr="00BD4DDA">
        <w:rPr>
          <w:rtl/>
          <w:lang w:bidi="fa-IR"/>
        </w:rPr>
        <w:t xml:space="preserve"> » قُلْتُ : الْفَنَكُ وَالسِّنْجَابُ </w:t>
      </w:r>
      <w:r w:rsidRPr="003E2A4D">
        <w:rPr>
          <w:rStyle w:val="libFootnotenumChar"/>
          <w:rtl/>
        </w:rPr>
        <w:t>(2)</w:t>
      </w:r>
      <w:r w:rsidRPr="00BD4DDA">
        <w:rPr>
          <w:rtl/>
          <w:lang w:bidi="fa-IR"/>
        </w:rPr>
        <w:t xml:space="preserve"> وَالسَّمُّورُ </w:t>
      </w:r>
      <w:r w:rsidRPr="003E2A4D">
        <w:rPr>
          <w:rStyle w:val="libFootnotenumChar"/>
          <w:rtl/>
        </w:rPr>
        <w:t>(3)</w:t>
      </w:r>
      <w:r w:rsidRPr="00BD4DDA">
        <w:rPr>
          <w:rtl/>
          <w:lang w:bidi="fa-IR"/>
        </w:rPr>
        <w:t xml:space="preserve"> ، قَالَ : « فَصَلِّ فِي الْفَنَكِ وَالسِّنْجَابِ ، فَأَمَّا السَّمُّورُ فَلَا تُصَلِّ فِيهِ »</w:t>
      </w:r>
      <w:r>
        <w:rPr>
          <w:rtl/>
          <w:lang w:bidi="fa-IR"/>
        </w:rPr>
        <w:t>.</w:t>
      </w:r>
    </w:p>
    <w:p w:rsidR="00CF2B90" w:rsidRPr="00BD4DDA" w:rsidRDefault="00CF2B90" w:rsidP="00CF2B90">
      <w:pPr>
        <w:pStyle w:val="libNormal"/>
        <w:rPr>
          <w:rtl/>
          <w:lang w:bidi="fa-IR"/>
        </w:rPr>
      </w:pPr>
      <w:r w:rsidRPr="00BD4DDA">
        <w:rPr>
          <w:rtl/>
          <w:lang w:bidi="fa-IR"/>
        </w:rPr>
        <w:t xml:space="preserve">قُلْتُ : فَالثَّعَالِبُ نُصَلِّي </w:t>
      </w:r>
      <w:r w:rsidRPr="003E2A4D">
        <w:rPr>
          <w:rStyle w:val="libFootnotenumChar"/>
          <w:rtl/>
        </w:rPr>
        <w:t>(4)</w:t>
      </w:r>
      <w:r w:rsidRPr="00BD4DDA">
        <w:rPr>
          <w:rtl/>
          <w:lang w:bidi="fa-IR"/>
        </w:rPr>
        <w:t xml:space="preserve"> فِيهَا</w:t>
      </w:r>
      <w:r>
        <w:rPr>
          <w:rtl/>
          <w:lang w:bidi="fa-IR"/>
        </w:rPr>
        <w:t>؟</w:t>
      </w:r>
      <w:r w:rsidRPr="00BD4DDA">
        <w:rPr>
          <w:rtl/>
          <w:lang w:bidi="fa-IR"/>
        </w:rPr>
        <w:t xml:space="preserve"> قَالَ : « لَا ، وَلكِنْ تَلْبَسُ بَعْدَ الصَّلَاةِ »</w:t>
      </w:r>
      <w:r>
        <w:rPr>
          <w:rtl/>
          <w:lang w:bidi="fa-IR"/>
        </w:rPr>
        <w:t>.</w:t>
      </w:r>
    </w:p>
    <w:p w:rsidR="00CF2B90" w:rsidRPr="00BD4DDA" w:rsidRDefault="00CF2B90" w:rsidP="00CF2B90">
      <w:pPr>
        <w:pStyle w:val="libNormal"/>
        <w:rPr>
          <w:rtl/>
          <w:lang w:bidi="fa-IR"/>
        </w:rPr>
      </w:pPr>
      <w:r w:rsidRPr="00BD4DDA">
        <w:rPr>
          <w:rtl/>
          <w:lang w:bidi="fa-IR"/>
        </w:rPr>
        <w:t>قُلْتُ : أُصَلِّي فِي الثَّوْبِ الَّذِي يَلِيهِ</w:t>
      </w:r>
      <w:r>
        <w:rPr>
          <w:rtl/>
          <w:lang w:bidi="fa-IR"/>
        </w:rPr>
        <w:t>؟</w:t>
      </w:r>
      <w:r w:rsidRPr="00BD4DDA">
        <w:rPr>
          <w:rtl/>
          <w:lang w:bidi="fa-IR"/>
        </w:rPr>
        <w:t xml:space="preserve"> قَالَ : « لَا »</w:t>
      </w:r>
      <w:r>
        <w:rPr>
          <w:rtl/>
          <w:lang w:bidi="fa-IR"/>
        </w:rPr>
        <w:t>.</w:t>
      </w:r>
      <w:r w:rsidRPr="00BD4DDA">
        <w:rPr>
          <w:rtl/>
          <w:lang w:bidi="fa-IR"/>
        </w:rPr>
        <w:t xml:space="preserve"> </w:t>
      </w:r>
      <w:r w:rsidRPr="003E2A4D">
        <w:rPr>
          <w:rStyle w:val="libFootnotenumChar"/>
          <w:rtl/>
        </w:rPr>
        <w:t>(5)</w:t>
      </w:r>
      <w:r w:rsidRPr="00BD4DDA">
        <w:rPr>
          <w:rtl/>
          <w:lang w:bidi="fa-IR"/>
        </w:rPr>
        <w:t xml:space="preserve"> </w:t>
      </w:r>
      <w:r w:rsidRPr="00BD4DDA">
        <w:t>‌</w:t>
      </w:r>
    </w:p>
    <w:p w:rsidR="00CF2B90" w:rsidRPr="00BD4DDA" w:rsidRDefault="00CF2B90" w:rsidP="00CF2B90">
      <w:pPr>
        <w:pStyle w:val="libNormal"/>
        <w:rPr>
          <w:rtl/>
          <w:lang w:bidi="fa-IR"/>
        </w:rPr>
      </w:pPr>
      <w:r w:rsidRPr="007F3FDD">
        <w:rPr>
          <w:rtl/>
        </w:rPr>
        <w:t>5364</w:t>
      </w:r>
      <w:r w:rsidRPr="008C051F">
        <w:rPr>
          <w:rStyle w:val="libBold2Char"/>
          <w:rtl/>
        </w:rPr>
        <w:t xml:space="preserve"> / 15.</w:t>
      </w:r>
      <w:r w:rsidRPr="00BD4DDA">
        <w:rPr>
          <w:rtl/>
          <w:lang w:bidi="fa-IR"/>
        </w:rPr>
        <w:t xml:space="preserve"> عَلِيُّ بْنُ إِبْرَاهِيمَ ، عَنْ أَحْمَدَ بْنِ عِبْدِيلٍ </w:t>
      </w:r>
      <w:r w:rsidRPr="003E2A4D">
        <w:rPr>
          <w:rStyle w:val="libFootnotenumChar"/>
          <w:rtl/>
        </w:rPr>
        <w:t>(6)</w:t>
      </w:r>
      <w:r w:rsidRPr="00BD4DDA">
        <w:rPr>
          <w:rtl/>
          <w:lang w:bidi="fa-IR"/>
        </w:rPr>
        <w:t xml:space="preserve"> ، عَنِ ابْنِ سِنَانٍ ، عَنْ عَبْدِ اللهِ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227 ، ح 894 ، معلّقاً عن محمّد بن أحمد بن يحيى ، عن رجل ، عن الحسن بن عليّ ، عن أبيه ، عن عليّ بن عقبة ، مع اختلاف يسير وزيادة في أوّله </w:t>
      </w:r>
      <w:r w:rsidR="004140B4">
        <w:rPr>
          <w:rFonts w:hint="cs"/>
          <w:rtl/>
        </w:rPr>
        <w:t>.</w:t>
      </w:r>
      <w:r w:rsidR="00CF2B90" w:rsidRPr="004A310D">
        <w:rPr>
          <w:rStyle w:val="libFootnoteBoldChar"/>
          <w:rtl/>
        </w:rPr>
        <w:t>الوافي</w:t>
      </w:r>
      <w:r w:rsidR="00CF2B90" w:rsidRPr="00BD4DDA">
        <w:rPr>
          <w:rtl/>
        </w:rPr>
        <w:t xml:space="preserve"> ، ج 7 ، ص 427 ، ح 6260 ؛ </w:t>
      </w:r>
      <w:r w:rsidR="00CF2B90" w:rsidRPr="004A310D">
        <w:rPr>
          <w:rStyle w:val="libFootnoteBoldChar"/>
          <w:rtl/>
        </w:rPr>
        <w:t>الوسائل</w:t>
      </w:r>
      <w:r w:rsidR="00CF2B90" w:rsidRPr="00BD4DDA">
        <w:rPr>
          <w:rtl/>
        </w:rPr>
        <w:t xml:space="preserve"> ، ج 4 ، ص 419 ، ذيل ح 5586.</w:t>
      </w:r>
    </w:p>
    <w:p w:rsidR="00CF2B90" w:rsidRPr="00BD4DDA" w:rsidRDefault="00376338" w:rsidP="00CF2B90">
      <w:pPr>
        <w:pStyle w:val="libFootnote0"/>
        <w:rPr>
          <w:rtl/>
          <w:lang w:bidi="fa-IR"/>
        </w:rPr>
      </w:pPr>
      <w:r>
        <w:rPr>
          <w:rtl/>
        </w:rPr>
        <w:t>(2).</w:t>
      </w:r>
      <w:r w:rsidR="00CF2B90" w:rsidRPr="00BD4DDA">
        <w:rPr>
          <w:rtl/>
        </w:rPr>
        <w:t xml:space="preserve"> في « ظ » : « أو السنجاب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السمّور » ، كتنّور : حيوان ببلاد الروس وراء بلاد الترك يشبه النمس. والنِمْس : دُوَيبّة نحو الهرّة يأوي البساطين غالباً ويقال لها : الدَلَق ، وقيل : دويبّة تقتل الثعبان. انظر : </w:t>
      </w:r>
      <w:r w:rsidR="00CF2B90" w:rsidRPr="007F3FDD">
        <w:rPr>
          <w:rtl/>
        </w:rPr>
        <w:t>المصباح المنير</w:t>
      </w:r>
      <w:r w:rsidR="00CF2B90" w:rsidRPr="00BD4DDA">
        <w:rPr>
          <w:rtl/>
        </w:rPr>
        <w:t xml:space="preserve"> ، ص 288 </w:t>
      </w:r>
      <w:r w:rsidR="00CF2B90">
        <w:rPr>
          <w:rtl/>
        </w:rPr>
        <w:t>و 6</w:t>
      </w:r>
      <w:r w:rsidR="00CF2B90" w:rsidRPr="00BD4DDA">
        <w:rPr>
          <w:rtl/>
        </w:rPr>
        <w:t xml:space="preserve">26 ( سمر ) </w:t>
      </w:r>
      <w:r w:rsidR="00CF2B90">
        <w:rPr>
          <w:rtl/>
        </w:rPr>
        <w:t>و (</w:t>
      </w:r>
      <w:r w:rsidR="00CF2B90" w:rsidRPr="00BD4DDA">
        <w:rPr>
          <w:rtl/>
        </w:rPr>
        <w:t xml:space="preserve"> نمس )</w:t>
      </w:r>
      <w:r w:rsidR="00CF2B90">
        <w:rPr>
          <w:rtl/>
        </w:rPr>
        <w:t>.</w:t>
      </w:r>
    </w:p>
    <w:p w:rsidR="00CF2B90" w:rsidRPr="00BD4DDA" w:rsidRDefault="00CF2B90" w:rsidP="00CF2B90">
      <w:pPr>
        <w:pStyle w:val="libFootnote0"/>
        <w:rPr>
          <w:rtl/>
          <w:lang w:bidi="fa-IR"/>
        </w:rPr>
      </w:pPr>
      <w:r w:rsidRPr="007F3FDD">
        <w:rPr>
          <w:rtl/>
        </w:rPr>
        <w:t>وفي</w:t>
      </w:r>
      <w:r w:rsidRPr="00204C69">
        <w:rPr>
          <w:rtl/>
        </w:rPr>
        <w:t xml:space="preserve"> </w:t>
      </w:r>
      <w:r w:rsidRPr="00981DC3">
        <w:rPr>
          <w:rStyle w:val="libFootnoteBoldChar"/>
          <w:rtl/>
        </w:rPr>
        <w:t>مرآة العقول</w:t>
      </w:r>
      <w:r w:rsidRPr="00204C69">
        <w:rPr>
          <w:rtl/>
        </w:rPr>
        <w:t xml:space="preserve"> : « المشهور عدم جواز الصلاة في السمّور والفنك ، ويظهر من المحقّق في المعتبر الميل إلى الجواز. وأيضاً المشهور المنع من الصلاة في وبرالأرانب والثعالب ، والقول بالجواز نادر ، والأخبار الواردة فيه حملت على التقيّة ، والله يعلم ». وراجع : </w:t>
      </w:r>
      <w:r w:rsidRPr="007F3FDD">
        <w:rPr>
          <w:rtl/>
        </w:rPr>
        <w:t>المعتبر</w:t>
      </w:r>
      <w:r w:rsidRPr="00204C69">
        <w:rPr>
          <w:rtl/>
        </w:rPr>
        <w:t xml:space="preserve"> ، ج 2 ، ص 86 و 87.</w:t>
      </w:r>
    </w:p>
    <w:p w:rsidR="00CF2B90" w:rsidRPr="00BD4DDA" w:rsidRDefault="00376338" w:rsidP="00CF2B90">
      <w:pPr>
        <w:pStyle w:val="libFootnote0"/>
        <w:rPr>
          <w:rtl/>
          <w:lang w:bidi="fa-IR"/>
        </w:rPr>
      </w:pPr>
      <w:r>
        <w:rPr>
          <w:rtl/>
        </w:rPr>
        <w:t>(4).</w:t>
      </w:r>
      <w:r w:rsidR="00CF2B90" w:rsidRPr="00BD4DDA">
        <w:rPr>
          <w:rtl/>
        </w:rPr>
        <w:t xml:space="preserve"> في « ظ ، بخ ، بس ، جن » </w:t>
      </w:r>
      <w:r w:rsidR="00CF2B90" w:rsidRPr="008268F1">
        <w:rPr>
          <w:rtl/>
        </w:rPr>
        <w:t>والوافي والتهذيب والاستبصار</w:t>
      </w:r>
      <w:r w:rsidR="00CF2B90" w:rsidRPr="00BD4DDA">
        <w:rPr>
          <w:rtl/>
        </w:rPr>
        <w:t xml:space="preserve"> : « يصلّي »</w:t>
      </w:r>
      <w:r w:rsidR="00CF2B90">
        <w:rPr>
          <w:rtl/>
        </w:rPr>
        <w:t>.</w:t>
      </w:r>
      <w:r w:rsidR="00CF2B90" w:rsidRPr="00BD4DDA">
        <w:rPr>
          <w:rtl/>
        </w:rPr>
        <w:t xml:space="preserve"> وفي « بح » : « تصلّي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210 ، ح 822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384 ، ح 1457 ، معلّقاً عن عليّ بن مهزيار. </w:t>
      </w:r>
      <w:r w:rsidR="00CF2B90" w:rsidRPr="007F3FDD">
        <w:rPr>
          <w:rtl/>
        </w:rPr>
        <w:t>وفيه</w:t>
      </w:r>
      <w:r w:rsidR="00CF2B90" w:rsidRPr="00BD4DDA">
        <w:rPr>
          <w:rtl/>
        </w:rPr>
        <w:t xml:space="preserve"> ، ص 382 ، ح 1450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207 ، ح 811 ، بسند آخر عن الرضا </w:t>
      </w:r>
      <w:r w:rsidR="00CF2B90" w:rsidRPr="0099484E">
        <w:rPr>
          <w:rStyle w:val="libFootnoteAlaemChar"/>
          <w:rtl/>
        </w:rPr>
        <w:t>عليه‌السلام</w:t>
      </w:r>
      <w:r w:rsidR="00CF2B90" w:rsidRPr="00BD4DDA">
        <w:rPr>
          <w:rtl/>
        </w:rPr>
        <w:t xml:space="preserve"> ، مع اختلاف يسير </w:t>
      </w:r>
      <w:r w:rsidR="004140B4">
        <w:rPr>
          <w:rFonts w:hint="cs"/>
          <w:rtl/>
        </w:rPr>
        <w:t>.</w:t>
      </w:r>
      <w:r w:rsidR="00CF2B90" w:rsidRPr="004A310D">
        <w:rPr>
          <w:rStyle w:val="libFootnoteBoldChar"/>
          <w:rtl/>
        </w:rPr>
        <w:t>الوافي</w:t>
      </w:r>
      <w:r w:rsidR="00CF2B90" w:rsidRPr="00BD4DDA">
        <w:rPr>
          <w:rtl/>
        </w:rPr>
        <w:t xml:space="preserve"> ، ج 7 ، ص 403 ، ح 6196 ؛ </w:t>
      </w:r>
      <w:r w:rsidR="00CF2B90" w:rsidRPr="004A310D">
        <w:rPr>
          <w:rStyle w:val="libFootnoteBoldChar"/>
          <w:rtl/>
        </w:rPr>
        <w:t>الوسائل</w:t>
      </w:r>
      <w:r w:rsidR="00CF2B90" w:rsidRPr="00BD4DDA">
        <w:rPr>
          <w:rtl/>
        </w:rPr>
        <w:t xml:space="preserve"> ، ج 4 ، ص 349 ، ذيل ح 5356.</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عبدوس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lastRenderedPageBreak/>
        <w:t>جُنْدَبٍ ، عَنْ سُفْيَانَ بْنِ السِّمْطِ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الرَّجُلُ إِذَا اتَّزَرَ بِثَوْبٍ وَاحِدٍ إِلى </w:t>
      </w:r>
      <w:r w:rsidRPr="003E2A4D">
        <w:rPr>
          <w:rStyle w:val="libFootnotenumChar"/>
          <w:rtl/>
        </w:rPr>
        <w:t>(1)</w:t>
      </w:r>
      <w:r w:rsidRPr="00BD4DDA">
        <w:rPr>
          <w:rtl/>
          <w:lang w:bidi="fa-IR"/>
        </w:rPr>
        <w:t xml:space="preserve"> ثُنْدُوَتِهِ </w:t>
      </w:r>
      <w:r w:rsidRPr="003E2A4D">
        <w:rPr>
          <w:rStyle w:val="libFootnotenumChar"/>
          <w:rtl/>
        </w:rPr>
        <w:t>(2)</w:t>
      </w:r>
      <w:r w:rsidR="008268F1">
        <w:rPr>
          <w:rtl/>
          <w:lang w:bidi="fa-IR"/>
        </w:rPr>
        <w:t xml:space="preserve"> ، صَلّى فِيهِ</w:t>
      </w:r>
      <w:r w:rsidRPr="00BD4DDA">
        <w:rPr>
          <w:rtl/>
          <w:lang w:bidi="fa-IR"/>
        </w:rPr>
        <w:t>»</w:t>
      </w:r>
      <w:r>
        <w:rPr>
          <w:rtl/>
          <w:lang w:bidi="fa-IR"/>
        </w:rPr>
        <w:t>.</w:t>
      </w:r>
      <w:r w:rsidRPr="003E2A4D">
        <w:rPr>
          <w:rStyle w:val="libFootnotenumChar"/>
          <w:rtl/>
        </w:rPr>
        <w:t>(3)</w:t>
      </w:r>
    </w:p>
    <w:p w:rsidR="00CF2B90" w:rsidRPr="00BD4DDA" w:rsidRDefault="00CF2B90" w:rsidP="008268F1">
      <w:pPr>
        <w:pStyle w:val="libNormal"/>
        <w:rPr>
          <w:rtl/>
          <w:lang w:bidi="fa-IR"/>
        </w:rPr>
      </w:pPr>
      <w:r w:rsidRPr="007F3FDD">
        <w:rPr>
          <w:rtl/>
        </w:rPr>
        <w:t>5365</w:t>
      </w:r>
      <w:r w:rsidRPr="008C051F">
        <w:rPr>
          <w:rStyle w:val="libBold2Char"/>
          <w:rtl/>
        </w:rPr>
        <w:t xml:space="preserve"> / 16.</w:t>
      </w:r>
      <w:r w:rsidRPr="00BD4DDA">
        <w:rPr>
          <w:rtl/>
          <w:lang w:bidi="fa-IR"/>
        </w:rPr>
        <w:t xml:space="preserve"> قَالَ : وَقَرَأْتُ </w:t>
      </w:r>
      <w:r w:rsidRPr="003E2A4D">
        <w:rPr>
          <w:rStyle w:val="libFootnotenumChar"/>
          <w:rtl/>
        </w:rPr>
        <w:t>(4)</w:t>
      </w:r>
      <w:r w:rsidRPr="00BD4DDA">
        <w:rPr>
          <w:rtl/>
          <w:lang w:bidi="fa-IR"/>
        </w:rPr>
        <w:t xml:space="preserve"> فِي كِتَابِ مُحَمَّدِ بْنِ إِبْرَاهِيمَ </w:t>
      </w:r>
      <w:r w:rsidRPr="003E2A4D">
        <w:rPr>
          <w:rStyle w:val="libFootnotenumChar"/>
          <w:rtl/>
        </w:rPr>
        <w:t>(5)</w:t>
      </w:r>
      <w:r w:rsidRPr="00BD4DDA">
        <w:rPr>
          <w:rtl/>
          <w:lang w:bidi="fa-IR"/>
        </w:rPr>
        <w:t xml:space="preserve"> إِلى أَبِي الْحَسَنِ </w:t>
      </w:r>
      <w:r w:rsidR="008268F1" w:rsidRPr="008C051F">
        <w:rPr>
          <w:rStyle w:val="libAlaemChar"/>
          <w:rtl/>
        </w:rPr>
        <w:t>عليه‌السلام</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على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 « ثندويه »</w:t>
      </w:r>
      <w:r w:rsidR="00CF2B90">
        <w:rPr>
          <w:rtl/>
        </w:rPr>
        <w:t>.</w:t>
      </w:r>
      <w:r w:rsidR="00CF2B90" w:rsidRPr="00BD4DDA">
        <w:rPr>
          <w:rtl/>
        </w:rPr>
        <w:t xml:space="preserve"> والثندوتان للرجل كالثديين للمرآة. </w:t>
      </w:r>
      <w:r w:rsidR="00CF2B90" w:rsidRPr="007F3FDD">
        <w:rPr>
          <w:rtl/>
        </w:rPr>
        <w:t>النهاية</w:t>
      </w:r>
      <w:r w:rsidR="00CF2B90" w:rsidRPr="00BD4DDA">
        <w:rPr>
          <w:rtl/>
        </w:rPr>
        <w:t xml:space="preserve"> ، ج 1 ، ص 223 ( ثند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7 ، ص 382 ، ح 6144 ؛ </w:t>
      </w:r>
      <w:r w:rsidR="00CF2B90" w:rsidRPr="004A310D">
        <w:rPr>
          <w:rStyle w:val="libFootnoteBoldChar"/>
          <w:rtl/>
        </w:rPr>
        <w:t>الوسائل</w:t>
      </w:r>
      <w:r w:rsidR="00CF2B90" w:rsidRPr="00BD4DDA">
        <w:rPr>
          <w:rtl/>
        </w:rPr>
        <w:t xml:space="preserve"> ، ج 3 ، ص 391 ، ح 5483.</w:t>
      </w:r>
    </w:p>
    <w:p w:rsidR="00CF2B90" w:rsidRPr="00BD4DDA" w:rsidRDefault="00376338" w:rsidP="00CF2B90">
      <w:pPr>
        <w:pStyle w:val="libFootnote0"/>
        <w:rPr>
          <w:rtl/>
          <w:lang w:bidi="fa-IR"/>
        </w:rPr>
      </w:pPr>
      <w:r>
        <w:rPr>
          <w:rtl/>
        </w:rPr>
        <w:t>(4).</w:t>
      </w:r>
      <w:r w:rsidR="00CF2B90" w:rsidRPr="00BD4DDA">
        <w:rPr>
          <w:rtl/>
        </w:rPr>
        <w:t xml:space="preserve"> في « ظ » : « قرأت » بدون الواو. وفي </w:t>
      </w:r>
      <w:r w:rsidR="00CF2B90" w:rsidRPr="00981DC3">
        <w:rPr>
          <w:rStyle w:val="libFootnoteBoldChar"/>
          <w:rtl/>
        </w:rPr>
        <w:t>مرآة العقول</w:t>
      </w:r>
      <w:r w:rsidR="00CF2B90" w:rsidRPr="00BD4DDA">
        <w:rPr>
          <w:rtl/>
        </w:rPr>
        <w:t xml:space="preserve"> : « قوله : قال : وقرأت ، الظاهر أنّ القائل عليّ بن إبراهيم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روى الشيخ الطوسي في </w:t>
      </w:r>
      <w:r w:rsidR="00CF2B90" w:rsidRPr="004A310D">
        <w:rPr>
          <w:rStyle w:val="libFootnoteBoldChar"/>
          <w:rtl/>
        </w:rPr>
        <w:t>التهذيب</w:t>
      </w:r>
      <w:r w:rsidR="00CF2B90" w:rsidRPr="00BD4DDA">
        <w:rPr>
          <w:rtl/>
        </w:rPr>
        <w:t xml:space="preserve"> ، ج 2 ، ص 205 ، ح 804 ، بإسناده عن الحسين بن سعيد</w:t>
      </w:r>
      <w:r w:rsidR="00CF2B90">
        <w:rPr>
          <w:rtl/>
        </w:rPr>
        <w:t xml:space="preserve"> </w:t>
      </w:r>
      <w:r w:rsidR="00890F05">
        <w:rPr>
          <w:rtl/>
        </w:rPr>
        <w:t>-</w:t>
      </w:r>
      <w:r w:rsidR="00CF2B90">
        <w:rPr>
          <w:rtl/>
        </w:rPr>
        <w:t xml:space="preserve"> </w:t>
      </w:r>
      <w:r w:rsidR="00CF2B90" w:rsidRPr="00BD4DDA">
        <w:rPr>
          <w:rtl/>
        </w:rPr>
        <w:t>وقد عَبَّر عنه بالضمير</w:t>
      </w:r>
      <w:r w:rsidR="00CF2B90">
        <w:rPr>
          <w:rtl/>
        </w:rPr>
        <w:t xml:space="preserve"> </w:t>
      </w:r>
      <w:r w:rsidR="00890F05">
        <w:rPr>
          <w:rtl/>
        </w:rPr>
        <w:t>-</w:t>
      </w:r>
      <w:r w:rsidR="00CF2B90">
        <w:rPr>
          <w:rtl/>
        </w:rPr>
        <w:t xml:space="preserve"> </w:t>
      </w:r>
      <w:r w:rsidR="00CF2B90" w:rsidRPr="00BD4DDA">
        <w:rPr>
          <w:rtl/>
        </w:rPr>
        <w:t>عن محمّد بن إبراهيم ، قال : كتبت إليه أسأله عن الصلاة في جلود الأرانب ، فكتب : مكروهة.</w:t>
      </w:r>
    </w:p>
    <w:p w:rsidR="00CF2B90" w:rsidRPr="00BD4DDA" w:rsidRDefault="00CF2B90" w:rsidP="00CF2B90">
      <w:pPr>
        <w:pStyle w:val="libFootnote0"/>
        <w:rPr>
          <w:rtl/>
          <w:lang w:bidi="fa-IR"/>
        </w:rPr>
      </w:pPr>
      <w:r w:rsidRPr="00204C69">
        <w:rPr>
          <w:rtl/>
        </w:rPr>
        <w:t xml:space="preserve">وروى أيضاً في </w:t>
      </w:r>
      <w:r w:rsidRPr="004A310D">
        <w:rPr>
          <w:rStyle w:val="libFootnoteBoldChar"/>
          <w:rtl/>
        </w:rPr>
        <w:t>التهذيب</w:t>
      </w:r>
      <w:r w:rsidRPr="00204C69">
        <w:rPr>
          <w:rtl/>
        </w:rPr>
        <w:t xml:space="preserve"> ، ج 2 ، ص 364 ، ح 1509 ، بإسناده عن الحسين بن سعيد ، قال : قرأت في كتاب محمّد بن إبراهيم إلى أبي الحسن الرضا </w:t>
      </w:r>
      <w:r w:rsidRPr="0099484E">
        <w:rPr>
          <w:rStyle w:val="libFootnoteAlaemChar"/>
          <w:rtl/>
        </w:rPr>
        <w:t>عليه‌السلام</w:t>
      </w:r>
      <w:r w:rsidRPr="00204C69">
        <w:rPr>
          <w:rtl/>
        </w:rPr>
        <w:t xml:space="preserve"> يسأله عن الصلاة في ثوب حشوه قزّ ، فكتب إليه </w:t>
      </w:r>
      <w:r w:rsidR="00890F05" w:rsidRPr="00204C69">
        <w:rPr>
          <w:rtl/>
        </w:rPr>
        <w:t>-</w:t>
      </w:r>
      <w:r w:rsidRPr="00204C69">
        <w:rPr>
          <w:rtl/>
        </w:rPr>
        <w:t xml:space="preserve"> قرأته </w:t>
      </w:r>
      <w:r w:rsidR="00890F05" w:rsidRPr="00204C69">
        <w:rPr>
          <w:rtl/>
        </w:rPr>
        <w:t>-</w:t>
      </w:r>
      <w:r w:rsidRPr="00204C69">
        <w:rPr>
          <w:rtl/>
        </w:rPr>
        <w:t xml:space="preserve"> : لا بأس بالصلاة فيه.</w:t>
      </w:r>
    </w:p>
    <w:p w:rsidR="00CF2B90" w:rsidRPr="00BD4DDA" w:rsidRDefault="00CF2B90" w:rsidP="00CF2B90">
      <w:pPr>
        <w:pStyle w:val="libFootnote0"/>
        <w:rPr>
          <w:rtl/>
          <w:lang w:bidi="fa-IR"/>
        </w:rPr>
      </w:pPr>
      <w:r w:rsidRPr="00204C69">
        <w:rPr>
          <w:rtl/>
        </w:rPr>
        <w:t xml:space="preserve">والظاهر أنّ محمّد بن إبراهيم الذي روى عنه الحسين بن سعيد ، ونقل كتابه إلى أبي الحسن الرضا </w:t>
      </w:r>
      <w:r w:rsidRPr="0099484E">
        <w:rPr>
          <w:rStyle w:val="libFootnoteAlaemChar"/>
          <w:rtl/>
        </w:rPr>
        <w:t>عليه‌السلام</w:t>
      </w:r>
      <w:r w:rsidRPr="00204C69">
        <w:rPr>
          <w:rtl/>
        </w:rPr>
        <w:t xml:space="preserve"> ، هو محمّد بن إبراهيم الحضيني الأهوازي ، روى عنه الحسين بن سعيد في </w:t>
      </w:r>
      <w:r w:rsidRPr="007F3FDD">
        <w:rPr>
          <w:rtl/>
        </w:rPr>
        <w:t>رجال الكشّي</w:t>
      </w:r>
      <w:r w:rsidRPr="00204C69">
        <w:rPr>
          <w:rtl/>
        </w:rPr>
        <w:t xml:space="preserve"> ، ص 496 ، الرقم 593. ويؤكد ذلك أنّ الحسين بن سعيد أيضاً أهوازي.</w:t>
      </w:r>
    </w:p>
    <w:p w:rsidR="00CF2B90" w:rsidRPr="00BD4DDA" w:rsidRDefault="00CF2B90" w:rsidP="00CF2B90">
      <w:pPr>
        <w:pStyle w:val="libFootnote0"/>
        <w:rPr>
          <w:rtl/>
          <w:lang w:bidi="fa-IR"/>
        </w:rPr>
      </w:pPr>
      <w:r w:rsidRPr="00204C69">
        <w:rPr>
          <w:rtl/>
        </w:rPr>
        <w:t xml:space="preserve">إذا تبيّن هذا ، فنقول : روى عليّ بن مهزيار عن محمّد بن إبراهيم الحضيني في </w:t>
      </w:r>
      <w:r w:rsidRPr="004A310D">
        <w:rPr>
          <w:rStyle w:val="libFootnoteBoldChar"/>
          <w:rtl/>
        </w:rPr>
        <w:t>التهذيب</w:t>
      </w:r>
      <w:r w:rsidRPr="00204C69">
        <w:rPr>
          <w:rtl/>
        </w:rPr>
        <w:t xml:space="preserve"> ، ج 5 ، ص 427 ، ح 1484. وعليّ بن مهزيار أيضاً أهوازي.</w:t>
      </w:r>
    </w:p>
    <w:p w:rsidR="00CF2B90" w:rsidRPr="00BD4DDA" w:rsidRDefault="00CF2B90" w:rsidP="00CF2B90">
      <w:pPr>
        <w:pStyle w:val="libFootnote0"/>
        <w:rPr>
          <w:rtl/>
          <w:lang w:bidi="fa-IR"/>
        </w:rPr>
      </w:pPr>
      <w:r w:rsidRPr="00204C69">
        <w:rPr>
          <w:rtl/>
        </w:rPr>
        <w:t xml:space="preserve">والظاهر من ملاحظة ما مرّ ، ومن ملاحظة أنّ عليّ بن مهزيار كان من الوكلاء كما صرّح به النجاشي في رجاله ، ص 253 ، الرقم 664 ، ولذا كثيراً ما يروي مكاتبات الأصحاب </w:t>
      </w:r>
      <w:r w:rsidR="00890F05" w:rsidRPr="00204C69">
        <w:rPr>
          <w:rtl/>
        </w:rPr>
        <w:t>-</w:t>
      </w:r>
      <w:r w:rsidRPr="00204C69">
        <w:rPr>
          <w:rtl/>
        </w:rPr>
        <w:t xml:space="preserve"> كما هو ظاهر لمن راجع أسناد عليّ بن مهزيار </w:t>
      </w:r>
      <w:r w:rsidR="00890F05" w:rsidRPr="00204C69">
        <w:rPr>
          <w:rtl/>
        </w:rPr>
        <w:t>-</w:t>
      </w:r>
      <w:r w:rsidRPr="00204C69">
        <w:rPr>
          <w:rtl/>
        </w:rPr>
        <w:t xml:space="preserve"> وأنّ محمّد بن إبراهيم الحضيني مات في حياة أبي جعفر الثاني </w:t>
      </w:r>
      <w:r w:rsidRPr="0099484E">
        <w:rPr>
          <w:rStyle w:val="libFootnoteAlaemChar"/>
          <w:rtl/>
        </w:rPr>
        <w:t>عليه‌السلام</w:t>
      </w:r>
      <w:r w:rsidRPr="00204C69">
        <w:rPr>
          <w:rtl/>
        </w:rPr>
        <w:t xml:space="preserve"> ، كما في </w:t>
      </w:r>
      <w:r w:rsidRPr="007F3FDD">
        <w:rPr>
          <w:rtl/>
        </w:rPr>
        <w:t>رجال الكشّي</w:t>
      </w:r>
      <w:r w:rsidRPr="00204C69">
        <w:rPr>
          <w:rtl/>
        </w:rPr>
        <w:t xml:space="preserve"> ، ص 563 ، الرقم 1064 ، والظاهر من ملاحظة هذا المجموع ، أنّ المراد من محمّد بن إبراهيم في سندنا هذا ، هو محمّد بن إبراهيم الحضيني ، وأنّ الراوي عنه بملاحظة الأسناد السابقة ، هو عليّ بن مهزيار.</w:t>
      </w:r>
    </w:p>
    <w:p w:rsidR="00CF2B90" w:rsidRPr="00BD4DDA" w:rsidRDefault="00CF2B90" w:rsidP="00204C69">
      <w:pPr>
        <w:pStyle w:val="libFootnote0"/>
        <w:rPr>
          <w:rtl/>
          <w:lang w:bidi="fa-IR"/>
        </w:rPr>
      </w:pPr>
      <w:r w:rsidRPr="001741EB">
        <w:rPr>
          <w:rtl/>
        </w:rPr>
        <w:t>فعليه الضمير المستتر في « قال » راجع إلى عليّ بن مهزيار ، فيكون السند معلّقاً على سند الحديث 5363 ، فينبغي جعل الخبر خبراً مستقلاًّ من الخبر 5364.</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يَسْأَلُهُ‌</w:t>
      </w:r>
      <w:r>
        <w:rPr>
          <w:rFonts w:hint="cs"/>
          <w:rtl/>
          <w:lang w:bidi="fa-IR"/>
        </w:rPr>
        <w:t xml:space="preserve"> </w:t>
      </w:r>
      <w:r w:rsidRPr="00BD4DDA">
        <w:rPr>
          <w:rtl/>
          <w:lang w:bidi="fa-IR"/>
        </w:rPr>
        <w:t>عَنِ الْفَنَكِ : يُصَلّى فِيهِ</w:t>
      </w:r>
      <w:r>
        <w:rPr>
          <w:rtl/>
          <w:lang w:bidi="fa-IR"/>
        </w:rPr>
        <w:t>؟</w:t>
      </w:r>
      <w:r w:rsidRPr="00BD4DDA">
        <w:rPr>
          <w:rtl/>
          <w:lang w:bidi="fa-IR"/>
        </w:rPr>
        <w:t xml:space="preserve"> فَكَتَبَ </w:t>
      </w:r>
      <w:r w:rsidRPr="003E2A4D">
        <w:rPr>
          <w:rStyle w:val="libFootnotenumChar"/>
          <w:rtl/>
        </w:rPr>
        <w:t>(1)</w:t>
      </w:r>
      <w:r w:rsidRPr="00BD4DDA">
        <w:rPr>
          <w:rtl/>
          <w:lang w:bidi="fa-IR"/>
        </w:rPr>
        <w:t xml:space="preserve"> : « لَا بَأْسَ بِهِ </w:t>
      </w:r>
      <w:r w:rsidRPr="003E2A4D">
        <w:rPr>
          <w:rStyle w:val="libFootnotenumChar"/>
          <w:rtl/>
        </w:rPr>
        <w:t>(2)</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وَكَتَبَ يَسْأَلُهُ عَنْ جُلُودِ الْأَرَانِبِ ، فَكَتَبَ </w:t>
      </w:r>
      <w:r w:rsidRPr="008C051F">
        <w:rPr>
          <w:rStyle w:val="libAlaemChar"/>
          <w:rtl/>
        </w:rPr>
        <w:t>عليه‌السلام</w:t>
      </w:r>
      <w:r w:rsidRPr="00BD4DDA">
        <w:rPr>
          <w:rtl/>
          <w:lang w:bidi="fa-IR"/>
        </w:rPr>
        <w:t xml:space="preserve"> : « مَكْرُوهٌ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وَكَتَبَ يَسْأَلُهُ عَنْ ثَوْبٍ حَشْوُهُ قَزٌّ </w:t>
      </w:r>
      <w:r w:rsidRPr="003E2A4D">
        <w:rPr>
          <w:rStyle w:val="libFootnotenumChar"/>
          <w:rtl/>
        </w:rPr>
        <w:t>(5)</w:t>
      </w:r>
      <w:r w:rsidRPr="00BD4DDA">
        <w:rPr>
          <w:rtl/>
          <w:lang w:bidi="fa-IR"/>
        </w:rPr>
        <w:t xml:space="preserve"> : يُصَلّى فِيهِ</w:t>
      </w:r>
      <w:r>
        <w:rPr>
          <w:rtl/>
          <w:lang w:bidi="fa-IR"/>
        </w:rPr>
        <w:t>؟</w:t>
      </w:r>
      <w:r w:rsidRPr="00BD4DDA">
        <w:rPr>
          <w:rtl/>
          <w:lang w:bidi="fa-IR"/>
        </w:rPr>
        <w:t xml:space="preserve"> فَكَتَبَ : « لَا بَأْسَ بِهِ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7F3FDD">
        <w:rPr>
          <w:rtl/>
        </w:rPr>
        <w:t>5366</w:t>
      </w:r>
      <w:r w:rsidRPr="008C051F">
        <w:rPr>
          <w:rStyle w:val="libBold2Char"/>
          <w:rtl/>
        </w:rPr>
        <w:t xml:space="preserve"> / 17.</w:t>
      </w:r>
      <w:r w:rsidRPr="00BD4DDA">
        <w:rPr>
          <w:rtl/>
          <w:lang w:bidi="fa-IR"/>
        </w:rPr>
        <w:t xml:space="preserve"> عَلِيُّ بْنُ مُحَمَّدٍ ، عَنْ عَبْدِ اللهِ بْنِ إِسْحَاقَ ، عَمَّنْ ذَكَرَهُ ، عَنْ مُقَاتِلِ بْنِ مُقَاتِلٍ ، قَالَ :</w:t>
      </w:r>
    </w:p>
    <w:p w:rsidR="00CF2B90" w:rsidRPr="00BD4DDA" w:rsidRDefault="00CF2B90" w:rsidP="00CF2B90">
      <w:pPr>
        <w:pStyle w:val="libNormal"/>
        <w:rPr>
          <w:rtl/>
          <w:lang w:bidi="fa-IR"/>
        </w:rPr>
      </w:pPr>
      <w:r w:rsidRPr="00BD4DDA">
        <w:rPr>
          <w:rtl/>
          <w:lang w:bidi="fa-IR"/>
        </w:rPr>
        <w:t xml:space="preserve">سَأَلْتُ أَبَا الْحَسَنِ </w:t>
      </w:r>
      <w:r w:rsidRPr="008C051F">
        <w:rPr>
          <w:rStyle w:val="libAlaemChar"/>
          <w:rtl/>
        </w:rPr>
        <w:t>عليه‌السلام</w:t>
      </w:r>
      <w:r w:rsidRPr="00BD4DDA">
        <w:rPr>
          <w:rtl/>
          <w:lang w:bidi="fa-IR"/>
        </w:rPr>
        <w:t xml:space="preserve"> عَنِ </w:t>
      </w:r>
      <w:r w:rsidRPr="003E2A4D">
        <w:rPr>
          <w:rStyle w:val="libFootnotenumChar"/>
          <w:rtl/>
        </w:rPr>
        <w:t>(7)</w:t>
      </w:r>
      <w:r w:rsidRPr="00BD4DDA">
        <w:rPr>
          <w:rtl/>
          <w:lang w:bidi="fa-IR"/>
        </w:rPr>
        <w:t xml:space="preserve"> الصَّلَاةِ فِي السَّمُّورِ وَالسِّنْجَابِ وَالثَّعْلَبِ </w:t>
      </w:r>
      <w:r w:rsidRPr="003E2A4D">
        <w:rPr>
          <w:rStyle w:val="libFootnotenumChar"/>
          <w:rtl/>
        </w:rPr>
        <w:t>(8)</w:t>
      </w:r>
      <w:r>
        <w:rPr>
          <w:rtl/>
          <w:lang w:bidi="fa-IR"/>
        </w:rPr>
        <w:t>؟</w:t>
      </w:r>
    </w:p>
    <w:p w:rsidR="00CF2B90" w:rsidRPr="00BD4DDA" w:rsidRDefault="00CF2B90" w:rsidP="00CF2B90">
      <w:pPr>
        <w:pStyle w:val="libNormal"/>
        <w:rPr>
          <w:rtl/>
          <w:lang w:bidi="fa-IR"/>
        </w:rPr>
      </w:pPr>
      <w:r w:rsidRPr="00BD4DDA">
        <w:rPr>
          <w:rtl/>
          <w:lang w:bidi="fa-IR"/>
        </w:rPr>
        <w:t xml:space="preserve">فَقَالَ : « لَا خَيْرَ فِي ذلِكَ </w:t>
      </w:r>
      <w:r w:rsidRPr="003E2A4D">
        <w:rPr>
          <w:rStyle w:val="libFootnotenumChar"/>
          <w:rtl/>
        </w:rPr>
        <w:t>(9)</w:t>
      </w:r>
      <w:r w:rsidRPr="00BD4DDA">
        <w:rPr>
          <w:rtl/>
          <w:lang w:bidi="fa-IR"/>
        </w:rPr>
        <w:t xml:space="preserve"> كُلِّهِ مَا خَلَا السِّنْجَابَ ؛ فَإِنَّهُ دَابَّةٌ لَاتَأْكُلُ اللَّحْمَ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قال : فكتب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قال » بدل « فكتب »</w:t>
      </w:r>
      <w:r w:rsidR="00CF2B90">
        <w:rPr>
          <w:rtl/>
        </w:rPr>
        <w:t>.</w:t>
      </w:r>
    </w:p>
    <w:tbl>
      <w:tblPr>
        <w:tblStyle w:val="TableGrid"/>
        <w:bidiVisual/>
        <w:tblW w:w="0" w:type="auto"/>
        <w:tblLook w:val="04A0" w:firstRow="1" w:lastRow="0" w:firstColumn="1" w:lastColumn="0" w:noHBand="0" w:noVBand="1"/>
      </w:tblPr>
      <w:tblGrid>
        <w:gridCol w:w="4006"/>
        <w:gridCol w:w="4006"/>
      </w:tblGrid>
      <w:tr w:rsidR="004140B4" w:rsidTr="004140B4">
        <w:tc>
          <w:tcPr>
            <w:tcW w:w="4006" w:type="dxa"/>
          </w:tcPr>
          <w:p w:rsidR="004140B4" w:rsidRDefault="0048503A" w:rsidP="00CF2B90">
            <w:pPr>
              <w:pStyle w:val="libFootnote0"/>
              <w:rPr>
                <w:rtl/>
              </w:rPr>
            </w:pPr>
            <w:r>
              <w:rPr>
                <w:rtl/>
              </w:rPr>
              <w:t>(2).</w:t>
            </w:r>
            <w:r w:rsidRPr="00BD4DDA">
              <w:rPr>
                <w:rtl/>
              </w:rPr>
              <w:t xml:space="preserve"> في </w:t>
            </w:r>
            <w:r w:rsidRPr="004A310D">
              <w:rPr>
                <w:rStyle w:val="libFootnoteBoldChar"/>
                <w:rtl/>
              </w:rPr>
              <w:t>الوافي</w:t>
            </w:r>
            <w:r w:rsidRPr="00BD4DDA">
              <w:rPr>
                <w:rtl/>
              </w:rPr>
              <w:t xml:space="preserve"> :</w:t>
            </w:r>
            <w:r>
              <w:rPr>
                <w:rtl/>
              </w:rPr>
              <w:t xml:space="preserve"> - </w:t>
            </w:r>
            <w:r w:rsidRPr="00BD4DDA">
              <w:rPr>
                <w:rtl/>
              </w:rPr>
              <w:t>« به »</w:t>
            </w:r>
            <w:r>
              <w:rPr>
                <w:rtl/>
              </w:rPr>
              <w:t>.</w:t>
            </w:r>
          </w:p>
        </w:tc>
        <w:tc>
          <w:tcPr>
            <w:tcW w:w="4006" w:type="dxa"/>
          </w:tcPr>
          <w:p w:rsidR="004140B4" w:rsidRDefault="0048503A" w:rsidP="00CF2B90">
            <w:pPr>
              <w:pStyle w:val="libFootnote0"/>
              <w:rPr>
                <w:rtl/>
              </w:rPr>
            </w:pPr>
            <w:r>
              <w:rPr>
                <w:rtl/>
              </w:rPr>
              <w:t>(3).</w:t>
            </w:r>
            <w:r w:rsidRPr="00BD4DDA">
              <w:rPr>
                <w:rtl/>
              </w:rPr>
              <w:t xml:space="preserve"> في </w:t>
            </w:r>
            <w:r w:rsidRPr="004A310D">
              <w:rPr>
                <w:rStyle w:val="libFootnoteBoldChar"/>
                <w:rtl/>
              </w:rPr>
              <w:t>الوسائل</w:t>
            </w:r>
            <w:r w:rsidRPr="00BD4DDA">
              <w:rPr>
                <w:rtl/>
              </w:rPr>
              <w:t xml:space="preserve"> : « مكروهة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205 ، ح 804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381 ، ح 1444 ، معلّقاً عن الحسين بن سعيد ، عن محمّد بن إبراهيم </w:t>
      </w:r>
      <w:r w:rsidR="00760DD9">
        <w:rPr>
          <w:rFonts w:hint="cs"/>
          <w:rtl/>
        </w:rPr>
        <w:t>.</w:t>
      </w:r>
      <w:r w:rsidR="00CF2B90" w:rsidRPr="004A310D">
        <w:rPr>
          <w:rStyle w:val="libFootnoteBoldChar"/>
          <w:rtl/>
        </w:rPr>
        <w:t>الوافي</w:t>
      </w:r>
      <w:r w:rsidR="00CF2B90" w:rsidRPr="00BD4DDA">
        <w:rPr>
          <w:rtl/>
        </w:rPr>
        <w:t xml:space="preserve"> ، ج 7 ، ص 405 ، ح 6202 ؛ </w:t>
      </w:r>
      <w:r w:rsidR="00CF2B90" w:rsidRPr="004A310D">
        <w:rPr>
          <w:rStyle w:val="libFootnoteBoldChar"/>
          <w:rtl/>
        </w:rPr>
        <w:t>الوسائل</w:t>
      </w:r>
      <w:r w:rsidR="00CF2B90" w:rsidRPr="00BD4DDA">
        <w:rPr>
          <w:rtl/>
        </w:rPr>
        <w:t xml:space="preserve"> ، ج 4 ، ص 351 ، ح 5362.</w:t>
      </w:r>
    </w:p>
    <w:p w:rsidR="00CF2B90" w:rsidRPr="00BD4DDA" w:rsidRDefault="00376338" w:rsidP="00CF2B90">
      <w:pPr>
        <w:pStyle w:val="libFootnote0"/>
        <w:rPr>
          <w:rtl/>
          <w:lang w:bidi="fa-IR"/>
        </w:rPr>
      </w:pPr>
      <w:r>
        <w:rPr>
          <w:rtl/>
        </w:rPr>
        <w:t>(5).</w:t>
      </w:r>
      <w:r w:rsidR="00CF2B90" w:rsidRPr="00BD4DDA">
        <w:rPr>
          <w:rtl/>
        </w:rPr>
        <w:t xml:space="preserve"> في « بح » : « فرو »</w:t>
      </w:r>
      <w:r w:rsidR="00CF2B90">
        <w:rPr>
          <w:rtl/>
        </w:rPr>
        <w:t>.</w:t>
      </w:r>
      <w:r w:rsidR="00CF2B90" w:rsidRPr="00BD4DDA">
        <w:rPr>
          <w:rtl/>
        </w:rPr>
        <w:t xml:space="preserve"> </w:t>
      </w:r>
      <w:r w:rsidR="00CF2B90">
        <w:rPr>
          <w:rtl/>
        </w:rPr>
        <w:t>و «</w:t>
      </w:r>
      <w:r w:rsidR="00CF2B90" w:rsidRPr="00BD4DDA">
        <w:rPr>
          <w:rtl/>
        </w:rPr>
        <w:t xml:space="preserve"> القَزّ » : ضرب من الإبريسم فمعرّب ، أو هو ما يعمل ويسوّى منه الإبريسم ، ولهذا قيل : القزّ والإبريسم مثل الحنطة والدقيق. ا</w:t>
      </w:r>
      <w:r w:rsidR="00760DD9">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5 ، ص 395 ؛ </w:t>
      </w:r>
      <w:r w:rsidR="00CF2B90" w:rsidRPr="007F3FDD">
        <w:rPr>
          <w:rtl/>
        </w:rPr>
        <w:t>المصباح المنير</w:t>
      </w:r>
      <w:r w:rsidR="00CF2B90" w:rsidRPr="00BD4DDA">
        <w:rPr>
          <w:rtl/>
        </w:rPr>
        <w:t xml:space="preserve"> ، ص 502 ( قزز )</w:t>
      </w:r>
      <w:r w:rsidR="00CF2B90">
        <w:rPr>
          <w:rtl/>
        </w:rPr>
        <w:t>.</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 قوله </w:t>
      </w:r>
      <w:r w:rsidRPr="0099484E">
        <w:rPr>
          <w:rStyle w:val="libFootnoteAlaemChar"/>
          <w:rtl/>
        </w:rPr>
        <w:t>عليه‌السلام</w:t>
      </w:r>
      <w:r w:rsidRPr="00204C69">
        <w:rPr>
          <w:rtl/>
        </w:rPr>
        <w:t xml:space="preserve"> » حشوه قزّ ، قال الصدوق في </w:t>
      </w:r>
      <w:r w:rsidRPr="007F3FDD">
        <w:rPr>
          <w:rtl/>
        </w:rPr>
        <w:t>الفقيه</w:t>
      </w:r>
      <w:r w:rsidRPr="00204C69">
        <w:rPr>
          <w:rtl/>
        </w:rPr>
        <w:t xml:space="preserve"> : إنّ المعنيّ في هذا الخبر قزّ الماعز دون قزّ الإبريسم. وقال في </w:t>
      </w:r>
      <w:r w:rsidRPr="007F3FDD">
        <w:rPr>
          <w:rtl/>
        </w:rPr>
        <w:t>المدارك</w:t>
      </w:r>
      <w:r w:rsidRPr="00204C69">
        <w:rPr>
          <w:rtl/>
        </w:rPr>
        <w:t xml:space="preserve"> : أمّا الحشو بالإبريسم فقد قطع المحقّق بتحريمه ؛ لعموم المنع ، واستقرب الشهيد في </w:t>
      </w:r>
      <w:r w:rsidRPr="007F3FDD">
        <w:rPr>
          <w:rtl/>
        </w:rPr>
        <w:t>الذكرى</w:t>
      </w:r>
      <w:r w:rsidRPr="00204C69">
        <w:rPr>
          <w:rtl/>
        </w:rPr>
        <w:t xml:space="preserve"> الجواز ؛ لرواية الحسين بن سعيد ، وحمل الصدوق بعيد ، والجواز محتمل ؛ لصحّة الرواية ومطابقتها لمقتضى الأصل ، وتعلّق النهي في أكثر الروايات بالثوب الإبريسم ، وهو لايصدق على الإبريسم المحشوّ قطعاً ». وراجع : </w:t>
      </w:r>
      <w:r w:rsidRPr="007F3FDD">
        <w:rPr>
          <w:rtl/>
        </w:rPr>
        <w:t>ذكرى الشيعة</w:t>
      </w:r>
      <w:r w:rsidRPr="00204C69">
        <w:rPr>
          <w:rtl/>
        </w:rPr>
        <w:t xml:space="preserve"> ، ج 3 ، ص 44.</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364 ، ح 1509 ، معلّقاً عن الحسين بن سعيد ، عن محمّد بن إبراهيم </w:t>
      </w:r>
      <w:r w:rsidR="00760DD9">
        <w:rPr>
          <w:rFonts w:hint="cs"/>
          <w:rtl/>
        </w:rPr>
        <w:t>.</w:t>
      </w:r>
      <w:r w:rsidR="00CF2B90" w:rsidRPr="004A310D">
        <w:rPr>
          <w:rStyle w:val="libFootnoteBoldChar"/>
          <w:rtl/>
        </w:rPr>
        <w:t>الوافي</w:t>
      </w:r>
      <w:r w:rsidR="00CF2B90" w:rsidRPr="00BD4DDA">
        <w:rPr>
          <w:rtl/>
        </w:rPr>
        <w:t xml:space="preserve"> ، ج 7 ، ص 425 ، ح 6249 ؛ </w:t>
      </w:r>
      <w:r w:rsidR="00CF2B90" w:rsidRPr="004A310D">
        <w:rPr>
          <w:rStyle w:val="libFootnoteBoldChar"/>
          <w:rtl/>
        </w:rPr>
        <w:t>الوسائل</w:t>
      </w:r>
      <w:r w:rsidR="00CF2B90" w:rsidRPr="00BD4DDA">
        <w:rPr>
          <w:rtl/>
        </w:rPr>
        <w:t xml:space="preserve"> ، ج 4 ، ص 444 ، ح 5671.</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ح 821 : « أبا عبدالله </w:t>
      </w:r>
      <w:r w:rsidR="00CF2B90" w:rsidRPr="0099484E">
        <w:rPr>
          <w:rStyle w:val="libFootnoteAlaemChar"/>
          <w:rtl/>
        </w:rPr>
        <w:t>عليه‌السلام</w:t>
      </w:r>
      <w:r w:rsidR="00CF2B90" w:rsidRPr="00BD4DDA">
        <w:rPr>
          <w:rtl/>
        </w:rPr>
        <w:t xml:space="preserve"> في » بدل « أبا الحسن </w:t>
      </w:r>
      <w:r w:rsidR="00CF2B90" w:rsidRPr="0099484E">
        <w:rPr>
          <w:rStyle w:val="libFootnoteAlaemChar"/>
          <w:rtl/>
        </w:rPr>
        <w:t>عليه‌السلام</w:t>
      </w:r>
      <w:r w:rsidR="00CF2B90" w:rsidRPr="00BD4DDA">
        <w:rPr>
          <w:rtl/>
        </w:rPr>
        <w:t xml:space="preserve"> عن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ح 821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والثعالب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بخ » </w:t>
      </w:r>
      <w:r w:rsidR="00CF2B90" w:rsidRPr="008268F1">
        <w:rPr>
          <w:rtl/>
        </w:rPr>
        <w:t>والوافي والوسائل والتهذيب</w:t>
      </w:r>
      <w:r w:rsidR="00CF2B90" w:rsidRPr="00BD4DDA">
        <w:rPr>
          <w:rtl/>
        </w:rPr>
        <w:t xml:space="preserve"> ، ح 821 : « ذا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210 ، ح 821 ؛ </w:t>
      </w:r>
      <w:r w:rsidR="00CF2B90" w:rsidRPr="00545A0C">
        <w:rPr>
          <w:rStyle w:val="libFootnoteBoldChar"/>
          <w:rtl/>
        </w:rPr>
        <w:t>و</w:t>
      </w:r>
      <w:r w:rsidR="00CF2B90" w:rsidRPr="008135BB">
        <w:rPr>
          <w:rStyle w:val="libFootnoteBoldChar"/>
          <w:rtl/>
        </w:rPr>
        <w:t>الاستبصار</w:t>
      </w:r>
      <w:r w:rsidR="00CF2B90" w:rsidRPr="007F3FDD">
        <w:rPr>
          <w:rtl/>
        </w:rPr>
        <w:t xml:space="preserve"> </w:t>
      </w:r>
      <w:r w:rsidR="00CF2B90" w:rsidRPr="00BD4DDA">
        <w:rPr>
          <w:rtl/>
        </w:rPr>
        <w:t xml:space="preserve">، ج 1 ، ص 384 ، ح 1456 ، معلّقاً عن الكليني. </w:t>
      </w:r>
      <w:r w:rsidR="00760DD9">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F3FDD">
        <w:rPr>
          <w:rtl/>
        </w:rPr>
        <w:t>5367</w:t>
      </w:r>
      <w:r w:rsidRPr="008C051F">
        <w:rPr>
          <w:rStyle w:val="libBold2Char"/>
          <w:rtl/>
        </w:rPr>
        <w:t xml:space="preserve"> / 18.</w:t>
      </w:r>
      <w:r w:rsidRPr="00BD4DDA">
        <w:rPr>
          <w:rtl/>
          <w:lang w:bidi="fa-IR"/>
        </w:rPr>
        <w:t xml:space="preserve"> عَلِيُّ بْنُ إِبْرَاهِيمَ ، عَنْ مُحَمَّدِ بْنِ عِيسى ، عَنْ يُونُسَ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كَرِهَ أَنْ يُصَلِّيَ وَعَلَيْهِ ثَوْبٌ فِيهِ تَمَاثِيلُ </w:t>
      </w:r>
      <w:r w:rsidRPr="003E2A4D">
        <w:rPr>
          <w:rStyle w:val="libFootnotenumChar"/>
          <w:rtl/>
        </w:rPr>
        <w:t>(1)</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7F3FDD">
        <w:rPr>
          <w:rtl/>
        </w:rPr>
        <w:t>5368</w:t>
      </w:r>
      <w:r w:rsidRPr="008C051F">
        <w:rPr>
          <w:rStyle w:val="libBold2Char"/>
          <w:rtl/>
        </w:rPr>
        <w:t xml:space="preserve"> / 19.</w:t>
      </w:r>
      <w:r w:rsidRPr="00BD4DDA">
        <w:rPr>
          <w:rtl/>
          <w:lang w:bidi="fa-IR"/>
        </w:rPr>
        <w:t xml:space="preserve"> مُحَمَّدُ بْنُ يَحْيى ، عَنْ أَحْمَدَ بْنِ مُحَمَّدٍ وَمُحَمَّدِ بْنِ الْحُسَي</w:t>
      </w:r>
      <w:r w:rsidR="008268F1">
        <w:rPr>
          <w:rtl/>
          <w:lang w:bidi="fa-IR"/>
        </w:rPr>
        <w:t>ْنِ ، عَنْ عُثْمَانَ بْنِ عِيسى</w:t>
      </w:r>
      <w:r w:rsidRPr="00BD4DDA">
        <w:rPr>
          <w:rtl/>
          <w:lang w:bidi="fa-IR"/>
        </w:rPr>
        <w:t>، عَنْ سَمَاعَةَ ، عَنْ أَبِي بَصِيرٍ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لَهُ </w:t>
      </w:r>
      <w:r w:rsidRPr="003E2A4D">
        <w:rPr>
          <w:rStyle w:val="libFootnotenumChar"/>
          <w:rtl/>
        </w:rPr>
        <w:t>(3)</w:t>
      </w:r>
      <w:r w:rsidRPr="00BD4DDA">
        <w:rPr>
          <w:rtl/>
          <w:lang w:bidi="fa-IR"/>
        </w:rPr>
        <w:t xml:space="preserve"> : الطَّيْلَسَانُ </w:t>
      </w:r>
      <w:r w:rsidRPr="003E2A4D">
        <w:rPr>
          <w:rStyle w:val="libFootnotenumChar"/>
          <w:rtl/>
        </w:rPr>
        <w:t>(4)</w:t>
      </w:r>
      <w:r w:rsidRPr="00BD4DDA">
        <w:rPr>
          <w:rtl/>
          <w:lang w:bidi="fa-IR"/>
        </w:rPr>
        <w:t xml:space="preserve"> يَعْمَلُهُ </w:t>
      </w:r>
      <w:r w:rsidRPr="003E2A4D">
        <w:rPr>
          <w:rStyle w:val="libFootnotenumChar"/>
          <w:rtl/>
        </w:rPr>
        <w:t>(5)</w:t>
      </w:r>
      <w:r w:rsidRPr="00BD4DDA">
        <w:rPr>
          <w:rtl/>
          <w:lang w:bidi="fa-IR"/>
        </w:rPr>
        <w:t xml:space="preserve"> الْمَجُوسُ أُصَلِّي فِيهِ</w:t>
      </w:r>
      <w:r>
        <w:rPr>
          <w:rtl/>
          <w:lang w:bidi="fa-IR"/>
        </w:rPr>
        <w:t>؟</w:t>
      </w:r>
      <w:r>
        <w:rPr>
          <w:rFonts w:hint="cs"/>
          <w:rtl/>
          <w:lang w:bidi="fa-IR"/>
        </w:rPr>
        <w:t xml:space="preserve"> </w:t>
      </w:r>
      <w:r>
        <w:rPr>
          <w:rtl/>
          <w:lang w:bidi="fa-IR"/>
        </w:rPr>
        <w:t>قَالَ : « أَ</w:t>
      </w:r>
      <w:r w:rsidRPr="00BD4DDA">
        <w:rPr>
          <w:rtl/>
          <w:lang w:bidi="fa-IR"/>
        </w:rPr>
        <w:t>لَيْسَ يُغْسَلُ بِالْمَاءِ</w:t>
      </w:r>
      <w:r>
        <w:rPr>
          <w:rtl/>
          <w:lang w:bidi="fa-IR"/>
        </w:rPr>
        <w:t>؟</w:t>
      </w:r>
      <w:r w:rsidRPr="00BD4DDA">
        <w:rPr>
          <w:rtl/>
          <w:lang w:bidi="fa-IR"/>
        </w:rPr>
        <w:t xml:space="preserve"> » قُلْتُ : بَلى ، قَالَ : « لَا بَأْسَ »</w:t>
      </w:r>
      <w:r>
        <w:rPr>
          <w:rtl/>
          <w:lang w:bidi="fa-IR"/>
        </w:rPr>
        <w:t>.</w:t>
      </w:r>
    </w:p>
    <w:p w:rsidR="00CF2B90" w:rsidRPr="00BD4DDA" w:rsidRDefault="00CF2B90" w:rsidP="00CF2B90">
      <w:pPr>
        <w:pStyle w:val="libNormal"/>
        <w:rPr>
          <w:rtl/>
          <w:lang w:bidi="fa-IR"/>
        </w:rPr>
      </w:pPr>
      <w:r w:rsidRPr="00BD4DDA">
        <w:rPr>
          <w:rtl/>
          <w:lang w:bidi="fa-IR"/>
        </w:rPr>
        <w:t xml:space="preserve">قُلْتُ : الثَّوْبُ الْجَدِيدُ يَعْمَلُهُ الْحَائِكُ ، </w:t>
      </w:r>
      <w:r w:rsidRPr="003E2A4D">
        <w:rPr>
          <w:rStyle w:val="libFootnotenumChar"/>
          <w:rtl/>
        </w:rPr>
        <w:t>(6)</w:t>
      </w:r>
      <w:r w:rsidRPr="00BD4DDA">
        <w:rPr>
          <w:rtl/>
          <w:lang w:bidi="fa-IR"/>
        </w:rPr>
        <w:t xml:space="preserve"> أُصَلِّي </w:t>
      </w:r>
      <w:r w:rsidRPr="003E2A4D">
        <w:rPr>
          <w:rStyle w:val="libFootnotenumChar"/>
          <w:rtl/>
        </w:rPr>
        <w:t>(7)</w:t>
      </w:r>
      <w:r w:rsidRPr="00BD4DDA">
        <w:rPr>
          <w:rtl/>
          <w:lang w:bidi="fa-IR"/>
        </w:rPr>
        <w:t xml:space="preserve"> فِيهِ</w:t>
      </w:r>
      <w:r>
        <w:rPr>
          <w:rtl/>
          <w:lang w:bidi="fa-IR"/>
        </w:rPr>
        <w:t>؟</w:t>
      </w:r>
      <w:r w:rsidRPr="00BD4DDA">
        <w:rPr>
          <w:rtl/>
          <w:lang w:bidi="fa-IR"/>
        </w:rPr>
        <w:t xml:space="preserve"> قَالَ : « نَعَمْ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7F3FDD">
        <w:rPr>
          <w:rtl/>
        </w:rPr>
        <w:t>5369</w:t>
      </w:r>
      <w:r w:rsidRPr="008C051F">
        <w:rPr>
          <w:rStyle w:val="libBold2Char"/>
          <w:rtl/>
        </w:rPr>
        <w:t xml:space="preserve"> / 20.</w:t>
      </w:r>
      <w:r w:rsidRPr="00BD4DDA">
        <w:rPr>
          <w:rtl/>
          <w:lang w:bidi="fa-IR"/>
        </w:rPr>
        <w:t xml:space="preserve"> مُحَمَّدُ بْنُ إِسْمَاعِيلَ ، عَنِ الْفَضْلِ بْنِ شَاذَانَ ، عَنْ صَفْوَانَ بْنِ يَحْيى ، عَنِ‌</w:t>
      </w:r>
    </w:p>
    <w:p w:rsidR="00CF2B90" w:rsidRPr="00BD4DDA" w:rsidRDefault="00901B08" w:rsidP="00901B08">
      <w:pPr>
        <w:pStyle w:val="libLine"/>
        <w:rPr>
          <w:rtl/>
          <w:lang w:bidi="fa-IR"/>
        </w:rPr>
      </w:pPr>
      <w:r>
        <w:rPr>
          <w:rtl/>
          <w:lang w:bidi="fa-IR"/>
        </w:rPr>
        <w:t>____________________</w:t>
      </w:r>
    </w:p>
    <w:p w:rsidR="00CF2B90" w:rsidRPr="00BD4DDA" w:rsidRDefault="003454DB" w:rsidP="00CF2B90">
      <w:pPr>
        <w:pStyle w:val="libFootnote0"/>
        <w:rPr>
          <w:rtl/>
          <w:lang w:bidi="fa-IR"/>
        </w:rPr>
      </w:pPr>
      <w:r>
        <w:rPr>
          <w:rFonts w:hint="cs"/>
          <w:rtl/>
        </w:rPr>
        <w:t xml:space="preserve">= </w:t>
      </w:r>
      <w:r w:rsidR="00CF2B90" w:rsidRPr="00BD4DDA">
        <w:rPr>
          <w:rtl/>
        </w:rPr>
        <w:t xml:space="preserve">راجع : </w:t>
      </w:r>
      <w:r w:rsidR="00CF2B90" w:rsidRPr="004A310D">
        <w:rPr>
          <w:rStyle w:val="libFootnoteBoldChar"/>
          <w:rtl/>
        </w:rPr>
        <w:t>التهذيب</w:t>
      </w:r>
      <w:r w:rsidR="00CF2B90" w:rsidRPr="00BD4DDA">
        <w:rPr>
          <w:rtl/>
        </w:rPr>
        <w:t xml:space="preserve"> ، ج 2 ، ص 210 ، ح 821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384 ، ح 1458 </w:t>
      </w:r>
      <w:r>
        <w:rPr>
          <w:rFonts w:hint="cs"/>
          <w:rtl/>
        </w:rPr>
        <w:t>.</w:t>
      </w:r>
      <w:r w:rsidR="00CF2B90" w:rsidRPr="004A310D">
        <w:rPr>
          <w:rStyle w:val="libFootnoteBoldChar"/>
          <w:rtl/>
        </w:rPr>
        <w:t>الوافي</w:t>
      </w:r>
      <w:r w:rsidR="00CF2B90" w:rsidRPr="00BD4DDA">
        <w:rPr>
          <w:rtl/>
        </w:rPr>
        <w:t xml:space="preserve"> ، ج 7 ، ص 404 ، ح 6197 ؛ </w:t>
      </w:r>
      <w:r w:rsidR="00CF2B90" w:rsidRPr="004A310D">
        <w:rPr>
          <w:rStyle w:val="libFootnoteBoldChar"/>
          <w:rtl/>
        </w:rPr>
        <w:t>الوسائل</w:t>
      </w:r>
      <w:r w:rsidR="00CF2B90" w:rsidRPr="00BD4DDA">
        <w:rPr>
          <w:rtl/>
        </w:rPr>
        <w:t xml:space="preserve"> ، ج 4 ، ص 348 ، ح 5353.</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التمثال</w:t>
      </w:r>
      <w:r w:rsidR="00CF2B90">
        <w:rPr>
          <w:rtl/>
        </w:rPr>
        <w:t xml:space="preserve"> </w:t>
      </w:r>
      <w:r w:rsidR="00890F05">
        <w:rPr>
          <w:rtl/>
        </w:rPr>
        <w:t>-</w:t>
      </w:r>
      <w:r w:rsidR="00CF2B90">
        <w:rPr>
          <w:rtl/>
        </w:rPr>
        <w:t xml:space="preserve"> </w:t>
      </w:r>
      <w:r w:rsidR="00CF2B90" w:rsidRPr="00BD4DDA">
        <w:rPr>
          <w:rtl/>
        </w:rPr>
        <w:t>بالكسر</w:t>
      </w:r>
      <w:r w:rsidR="00CF2B90">
        <w:rPr>
          <w:rtl/>
        </w:rPr>
        <w:t xml:space="preserve"> </w:t>
      </w:r>
      <w:r w:rsidR="00890F05">
        <w:rPr>
          <w:rtl/>
        </w:rPr>
        <w:t>-</w:t>
      </w:r>
      <w:r w:rsidR="00CF2B90">
        <w:rPr>
          <w:rtl/>
        </w:rPr>
        <w:t xml:space="preserve"> </w:t>
      </w:r>
      <w:r w:rsidR="00CF2B90" w:rsidRPr="00BD4DDA">
        <w:rPr>
          <w:rtl/>
        </w:rPr>
        <w:t>: الصورة ، وقد يخصّ بما فيه روح ؛ لأنّه المحرّم تصويره ، المكروه استعماله دون غيره من الصور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المراد بالتماثيل صور الحيوانات كما هو ظاهر الأخبار ، أو كلّ ما له مثل في الخارج كما ذكره جماعة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7 ، ص 390 ، ح 6164 ؛ </w:t>
      </w:r>
      <w:r w:rsidR="00CF2B90" w:rsidRPr="009756F5">
        <w:rPr>
          <w:rStyle w:val="libFootnoteBoldChar"/>
          <w:rtl/>
        </w:rPr>
        <w:t>و</w:t>
      </w:r>
      <w:r w:rsidR="00CF2B90" w:rsidRPr="004A310D">
        <w:rPr>
          <w:rStyle w:val="libFootnoteBoldChar"/>
          <w:rtl/>
        </w:rPr>
        <w:t>الوسائل</w:t>
      </w:r>
      <w:r w:rsidR="00CF2B90" w:rsidRPr="007F3FDD">
        <w:rPr>
          <w:rtl/>
        </w:rPr>
        <w:t xml:space="preserve"> </w:t>
      </w:r>
      <w:r w:rsidR="00CF2B90" w:rsidRPr="00BD4DDA">
        <w:rPr>
          <w:rtl/>
        </w:rPr>
        <w:t>، ج 4 ص 437 ، ح 5643.</w:t>
      </w:r>
    </w:p>
    <w:p w:rsidR="00CF2B90" w:rsidRPr="00BD4DDA" w:rsidRDefault="00376338" w:rsidP="00CF2B90">
      <w:pPr>
        <w:pStyle w:val="libFootnote0"/>
        <w:rPr>
          <w:rtl/>
          <w:lang w:bidi="fa-IR"/>
        </w:rPr>
      </w:pPr>
      <w:r>
        <w:rPr>
          <w:rtl/>
        </w:rPr>
        <w:t>(3).</w:t>
      </w:r>
      <w:r w:rsidR="00CF2B90" w:rsidRPr="00BD4DDA">
        <w:rPr>
          <w:rtl/>
        </w:rPr>
        <w:t xml:space="preserve"> في « بث ، بخ ، جن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الطيلسان » : فارسيّ ، تعريب تالشان ، وهو من لباس العجم مدوّر أسود. وقال العلاّمة الفيض : « الطيلسان : ثوب يلقى على الكتفين يحيط بالبدن »</w:t>
      </w:r>
      <w:r w:rsidR="00CF2B90">
        <w:rPr>
          <w:rtl/>
        </w:rPr>
        <w:t>.</w:t>
      </w:r>
      <w:r w:rsidR="00170D85">
        <w:rPr>
          <w:rtl/>
        </w:rPr>
        <w:t xml:space="preserve"> وقال العل</w:t>
      </w:r>
      <w:r w:rsidR="00170D85">
        <w:rPr>
          <w:rFonts w:hint="cs"/>
          <w:rtl/>
        </w:rPr>
        <w:t>ّ</w:t>
      </w:r>
      <w:r w:rsidR="00170D85">
        <w:rPr>
          <w:rtl/>
        </w:rPr>
        <w:t>ا</w:t>
      </w:r>
      <w:r w:rsidR="00CF2B90" w:rsidRPr="00BD4DDA">
        <w:rPr>
          <w:rtl/>
        </w:rPr>
        <w:t>مة المجلسي : « الطيلسان ، بتثليث اللام : ثوب من قطن »</w:t>
      </w:r>
      <w:r w:rsidR="00CF2B90">
        <w:rPr>
          <w:rtl/>
        </w:rPr>
        <w:t>.</w:t>
      </w:r>
      <w:r w:rsidR="00CF2B90" w:rsidRPr="00BD4DDA">
        <w:rPr>
          <w:rtl/>
        </w:rPr>
        <w:t xml:space="preserve"> ا</w:t>
      </w:r>
      <w:r w:rsidR="00F17F0E">
        <w:rPr>
          <w:rFonts w:hint="cs"/>
          <w:rtl/>
        </w:rPr>
        <w:t>ُ</w:t>
      </w:r>
      <w:r w:rsidR="00CF2B90" w:rsidRPr="00BD4DDA">
        <w:rPr>
          <w:rtl/>
        </w:rPr>
        <w:t xml:space="preserve">نظر : </w:t>
      </w:r>
      <w:r w:rsidR="00CF2B90" w:rsidRPr="007F3FDD">
        <w:rPr>
          <w:rtl/>
        </w:rPr>
        <w:t>الصحاح</w:t>
      </w:r>
      <w:r w:rsidR="00CF2B90" w:rsidRPr="00BD4DDA">
        <w:rPr>
          <w:rtl/>
        </w:rPr>
        <w:t xml:space="preserve"> ، ج 3 ، ص 944 ؛ </w:t>
      </w:r>
      <w:r w:rsidR="00CF2B90" w:rsidRPr="007F3FDD">
        <w:rPr>
          <w:rtl/>
        </w:rPr>
        <w:t>المغرب</w:t>
      </w:r>
      <w:r w:rsidR="00CF2B90" w:rsidRPr="00BD4DDA">
        <w:rPr>
          <w:rtl/>
        </w:rPr>
        <w:t xml:space="preserve"> ، ص 291 ( طلس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تعمله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الحائك » : الناسج ، يقال : حاك الثوبَ حَوْكاً وحِياكاً وحِياكةً ، واويّة يائيّة : نسجه. ا</w:t>
      </w:r>
      <w:r w:rsidR="00F17F0E">
        <w:rPr>
          <w:rFonts w:hint="cs"/>
          <w:rtl/>
        </w:rPr>
        <w:t>ُ</w:t>
      </w:r>
      <w:r w:rsidR="00CF2B90" w:rsidRPr="00BD4DDA">
        <w:rPr>
          <w:rtl/>
        </w:rPr>
        <w:t xml:space="preserve">نظر : </w:t>
      </w:r>
      <w:r w:rsidR="00CF2B90" w:rsidRPr="00155E76">
        <w:rPr>
          <w:rStyle w:val="libFootnoteBoldChar"/>
          <w:rtl/>
        </w:rPr>
        <w:t>القاموس المحيط</w:t>
      </w:r>
      <w:r w:rsidR="00CF2B90" w:rsidRPr="00BD4DDA">
        <w:rPr>
          <w:rtl/>
        </w:rPr>
        <w:t xml:space="preserve"> ، ج 2 ، ص 1242 ( حيك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جن » : « يصلّى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الوافي</w:t>
      </w:r>
      <w:r w:rsidR="00CF2B90" w:rsidRPr="00BD4DDA">
        <w:rPr>
          <w:rtl/>
        </w:rPr>
        <w:t xml:space="preserve"> ، ج 7 ، ص 434 ، ح 6285 ؛ </w:t>
      </w:r>
      <w:r w:rsidR="00CF2B90" w:rsidRPr="004A310D">
        <w:rPr>
          <w:rStyle w:val="libFootnoteBoldChar"/>
          <w:rtl/>
        </w:rPr>
        <w:t>الوسائل</w:t>
      </w:r>
      <w:r w:rsidR="00CF2B90" w:rsidRPr="00BD4DDA">
        <w:rPr>
          <w:rtl/>
        </w:rPr>
        <w:t xml:space="preserve"> ، ج 3 ، ص 519 ، ح 4344.</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الْعِيصِ بْنِ الْقَاسِمِ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يُصَلِّي فِي ثَوْبِ الْمَرْأَةِ وَفِي إِزَارِهَا ، وَيَعْتَمُّ بِخِمَارِهَا </w:t>
      </w:r>
      <w:r w:rsidRPr="003E2A4D">
        <w:rPr>
          <w:rStyle w:val="libFootnotenumChar"/>
          <w:rtl/>
        </w:rPr>
        <w:t>(1)</w:t>
      </w:r>
      <w:r>
        <w:rPr>
          <w:rtl/>
          <w:lang w:bidi="fa-IR"/>
        </w:rPr>
        <w:t>؟</w:t>
      </w:r>
    </w:p>
    <w:p w:rsidR="00CF2B90" w:rsidRPr="00BD4DDA" w:rsidRDefault="00CF2B90" w:rsidP="00CF2B90">
      <w:pPr>
        <w:pStyle w:val="libNormal"/>
        <w:rPr>
          <w:rtl/>
          <w:lang w:bidi="fa-IR"/>
        </w:rPr>
      </w:pPr>
      <w:r w:rsidRPr="00BD4DDA">
        <w:rPr>
          <w:rtl/>
          <w:lang w:bidi="fa-IR"/>
        </w:rPr>
        <w:t xml:space="preserve">قَالَ : « نَعَمْ </w:t>
      </w:r>
      <w:r w:rsidRPr="003E2A4D">
        <w:rPr>
          <w:rStyle w:val="libFootnotenumChar"/>
          <w:rtl/>
        </w:rPr>
        <w:t>(2)</w:t>
      </w:r>
      <w:r w:rsidRPr="00BD4DDA">
        <w:rPr>
          <w:rtl/>
          <w:lang w:bidi="fa-IR"/>
        </w:rPr>
        <w:t xml:space="preserve"> إِذَا كَانَتْ مَأْمُونَةً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217D2C">
        <w:rPr>
          <w:rtl/>
        </w:rPr>
        <w:t>5370</w:t>
      </w:r>
      <w:r w:rsidRPr="008C051F">
        <w:rPr>
          <w:rStyle w:val="libBold2Char"/>
          <w:rtl/>
        </w:rPr>
        <w:t xml:space="preserve"> / 21.</w:t>
      </w:r>
      <w:r w:rsidRPr="00BD4DDA">
        <w:rPr>
          <w:rtl/>
          <w:lang w:bidi="fa-IR"/>
        </w:rPr>
        <w:t xml:space="preserve"> الْحُسَيْنُ بْنُ مُحَمَّدٍ ، عَنْ عَبْدِ اللهِ بْنِ عَامِرٍ ، عَنْ عَلِيِّ بْنِ مَهْزِيَارَ ، عَنْ فَضَالَةَ بْنِ أَيُّوبَ ، عَنْ حَمَّادِ بْنِ عُثْمَانَ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الدَّرَاهِمِ السُّودِ ال</w:t>
      </w:r>
      <w:r>
        <w:rPr>
          <w:rtl/>
          <w:lang w:bidi="fa-IR"/>
        </w:rPr>
        <w:t>َّتِي فِيهَا التَّمَاثِيلُ : أَ</w:t>
      </w:r>
      <w:r w:rsidRPr="00BD4DDA">
        <w:rPr>
          <w:rtl/>
          <w:lang w:bidi="fa-IR"/>
        </w:rPr>
        <w:t xml:space="preserve">يُصَلِّي </w:t>
      </w:r>
      <w:r w:rsidRPr="003E2A4D">
        <w:rPr>
          <w:rStyle w:val="libFootnotenumChar"/>
          <w:rtl/>
        </w:rPr>
        <w:t>(4)</w:t>
      </w:r>
      <w:r w:rsidRPr="00BD4DDA">
        <w:rPr>
          <w:rtl/>
          <w:lang w:bidi="fa-IR"/>
        </w:rPr>
        <w:t xml:space="preserve"> الرَّجُلُ وَهِيَ </w:t>
      </w:r>
      <w:r w:rsidRPr="003E2A4D">
        <w:rPr>
          <w:rStyle w:val="libFootnotenumChar"/>
          <w:rtl/>
        </w:rPr>
        <w:t>(5)</w:t>
      </w:r>
      <w:r w:rsidRPr="00BD4DDA">
        <w:rPr>
          <w:rtl/>
          <w:lang w:bidi="fa-IR"/>
        </w:rPr>
        <w:t xml:space="preserve"> مَعَهُ</w:t>
      </w:r>
      <w:r>
        <w:rPr>
          <w:rtl/>
          <w:lang w:bidi="fa-IR"/>
        </w:rPr>
        <w:t>؟</w:t>
      </w:r>
    </w:p>
    <w:p w:rsidR="00CF2B90" w:rsidRPr="00BD4DDA" w:rsidRDefault="00CF2B90" w:rsidP="00CF2B90">
      <w:pPr>
        <w:pStyle w:val="libNormal"/>
        <w:rPr>
          <w:rtl/>
          <w:lang w:bidi="fa-IR"/>
        </w:rPr>
      </w:pPr>
      <w:r w:rsidRPr="00BD4DDA">
        <w:rPr>
          <w:rtl/>
          <w:lang w:bidi="fa-IR"/>
        </w:rPr>
        <w:t xml:space="preserve">فَقَالَ : « لَا بَأْسَ إِذَا كَانَتْ مُوَارَاةً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الخِمار »</w:t>
      </w:r>
      <w:r w:rsidR="00CF2B90">
        <w:rPr>
          <w:rtl/>
        </w:rPr>
        <w:t xml:space="preserve"> : النصيف ، وهو ثوب تتغطّى به ا</w:t>
      </w:r>
      <w:r w:rsidR="00CF2B90" w:rsidRPr="00BD4DDA">
        <w:rPr>
          <w:rtl/>
        </w:rPr>
        <w:t>لمرأة فوق ثيابها كلّها ، سمّي نصيفاً ؛ لأنّه نَصَف بين الناس وبينها فحجز أبصارهم عنها ، أو الخِمار : ما تغطّي به المرأة رأسها. ا</w:t>
      </w:r>
      <w:r w:rsidR="00F17F0E">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4 ، ص 257 ( خمر ) ؛ وج 9 ، ص 332 ( نصف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قوله </w:t>
      </w:r>
      <w:r w:rsidR="00CF2B90" w:rsidRPr="0099484E">
        <w:rPr>
          <w:rStyle w:val="libFootnoteAlaemChar"/>
          <w:rtl/>
        </w:rPr>
        <w:t>عليه‌السلام</w:t>
      </w:r>
      <w:r w:rsidR="00CF2B90" w:rsidRPr="00BD4DDA">
        <w:rPr>
          <w:rtl/>
        </w:rPr>
        <w:t xml:space="preserve"> : نعم ، لعلّه محمول على ما إذا لم يكن من الثياب المختصّة بهنّ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364 ، ح 1511 ، معلّقاً عن محمّد بن إسماعيل. </w:t>
      </w:r>
      <w:r w:rsidR="00CF2B90" w:rsidRPr="00217D2C">
        <w:rPr>
          <w:rtl/>
        </w:rPr>
        <w:t>الفقيه</w:t>
      </w:r>
      <w:r w:rsidR="00CF2B90" w:rsidRPr="00BD4DDA">
        <w:rPr>
          <w:rtl/>
        </w:rPr>
        <w:t xml:space="preserve"> ، ج 1 ، ص 256 ، ح 785 ؛ وص 374 ، ح 1087 ، معلّقاً عن العيص بن القاسم ، مع اختلاف يسير </w:t>
      </w:r>
      <w:r w:rsidR="00F17F0E">
        <w:rPr>
          <w:rFonts w:hint="cs"/>
          <w:rtl/>
        </w:rPr>
        <w:t>.</w:t>
      </w:r>
      <w:r w:rsidR="00CF2B90" w:rsidRPr="004A310D">
        <w:rPr>
          <w:rStyle w:val="libFootnoteBoldChar"/>
          <w:rtl/>
        </w:rPr>
        <w:t>الوافي</w:t>
      </w:r>
      <w:r w:rsidR="00CF2B90" w:rsidRPr="00BD4DDA">
        <w:rPr>
          <w:rtl/>
        </w:rPr>
        <w:t xml:space="preserve"> ، ج 7 ، ص 434 ، ح 6284 ؛ </w:t>
      </w:r>
      <w:r w:rsidR="00CF2B90" w:rsidRPr="004A310D">
        <w:rPr>
          <w:rStyle w:val="libFootnoteBoldChar"/>
          <w:rtl/>
        </w:rPr>
        <w:t>الوسائل</w:t>
      </w:r>
      <w:r w:rsidR="00CF2B90" w:rsidRPr="00BD4DDA">
        <w:rPr>
          <w:rtl/>
        </w:rPr>
        <w:t xml:space="preserve"> ، ج 3 ، ص 449 ، ح 4139 ؛ وج 4 ، ص 447 ، ذيل ح 5679.</w:t>
      </w:r>
    </w:p>
    <w:p w:rsidR="00CF2B90" w:rsidRPr="00BD4DDA" w:rsidRDefault="00376338" w:rsidP="00CF2B90">
      <w:pPr>
        <w:pStyle w:val="libFootnote0"/>
        <w:rPr>
          <w:rtl/>
          <w:lang w:bidi="fa-IR"/>
        </w:rPr>
      </w:pPr>
      <w:r>
        <w:rPr>
          <w:rtl/>
        </w:rPr>
        <w:t>(4).</w:t>
      </w:r>
      <w:r w:rsidR="00CF2B90" w:rsidRPr="00BD4DDA">
        <w:rPr>
          <w:rtl/>
        </w:rPr>
        <w:t xml:space="preserve"> في « بخ » : « يصلّي » بدون همزة الاستفهام.</w:t>
      </w:r>
    </w:p>
    <w:p w:rsidR="00CF2B90" w:rsidRPr="00BD4DDA" w:rsidRDefault="00376338" w:rsidP="00CF2B90">
      <w:pPr>
        <w:pStyle w:val="libFootnote0"/>
        <w:rPr>
          <w:rtl/>
          <w:lang w:bidi="fa-IR"/>
        </w:rPr>
      </w:pPr>
      <w:r>
        <w:rPr>
          <w:rtl/>
        </w:rPr>
        <w:t>(5).</w:t>
      </w:r>
      <w:r w:rsidR="00CF2B90" w:rsidRPr="00BD4DDA">
        <w:rPr>
          <w:rtl/>
        </w:rPr>
        <w:t xml:space="preserve"> في « بح » : « وهو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المواراة » : الإخفاء ، يقال : واراه وورّاه ، أي أخفاه. ا</w:t>
      </w:r>
      <w:r w:rsidR="00F17F0E">
        <w:rPr>
          <w:rFonts w:hint="cs"/>
          <w:rtl/>
        </w:rPr>
        <w:t>ُ</w:t>
      </w:r>
      <w:r w:rsidR="00CF2B90" w:rsidRPr="00BD4DDA">
        <w:rPr>
          <w:rtl/>
        </w:rPr>
        <w:t xml:space="preserve">نظر : </w:t>
      </w:r>
      <w:r w:rsidR="00CF2B90" w:rsidRPr="00217D2C">
        <w:rPr>
          <w:rtl/>
        </w:rPr>
        <w:t>الصحاح</w:t>
      </w:r>
      <w:r w:rsidR="00CF2B90" w:rsidRPr="00BD4DDA">
        <w:rPr>
          <w:rtl/>
        </w:rPr>
        <w:t xml:space="preserve"> ، ج 6 ، ص 2523 ؛ </w:t>
      </w:r>
      <w:r w:rsidR="00CF2B90" w:rsidRPr="00155E76">
        <w:rPr>
          <w:rStyle w:val="libFootnoteBoldChar"/>
          <w:rtl/>
        </w:rPr>
        <w:t>القاموس المحيط</w:t>
      </w:r>
      <w:r w:rsidR="00CF2B90" w:rsidRPr="00BD4DDA">
        <w:rPr>
          <w:rtl/>
        </w:rPr>
        <w:t xml:space="preserve"> ، ج 2 ، ص 1758 ( ورى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364 ، ح 1508 ، معلّقاً عن عليّ بن مهزيار ، مع اختلاف يسير. راجع : </w:t>
      </w:r>
      <w:r w:rsidR="00CF2B90" w:rsidRPr="00217D2C">
        <w:rPr>
          <w:rtl/>
        </w:rPr>
        <w:t>الفقيه</w:t>
      </w:r>
      <w:r w:rsidR="00CF2B90" w:rsidRPr="00BD4DDA">
        <w:rPr>
          <w:rtl/>
        </w:rPr>
        <w:t xml:space="preserve"> ، ج 1 ، ص 256 ، ح 783 ؛ و</w:t>
      </w:r>
      <w:r w:rsidR="00CF2B90" w:rsidRPr="00155E76">
        <w:rPr>
          <w:rStyle w:val="libFootnoteBoldChar"/>
          <w:rtl/>
        </w:rPr>
        <w:t>قرب الإسناد</w:t>
      </w:r>
      <w:r w:rsidR="00CF2B90" w:rsidRPr="00BD4DDA">
        <w:rPr>
          <w:rtl/>
        </w:rPr>
        <w:t xml:space="preserve"> ، ص 185 ، ح 691 </w:t>
      </w:r>
      <w:r w:rsidR="00F17F0E">
        <w:rPr>
          <w:rFonts w:hint="cs"/>
          <w:rtl/>
        </w:rPr>
        <w:t>.</w:t>
      </w:r>
      <w:r w:rsidR="00CF2B90" w:rsidRPr="004A310D">
        <w:rPr>
          <w:rStyle w:val="libFootnoteBoldChar"/>
          <w:rtl/>
        </w:rPr>
        <w:t>الوافي</w:t>
      </w:r>
      <w:r w:rsidR="00CF2B90" w:rsidRPr="00BD4DDA">
        <w:rPr>
          <w:rtl/>
        </w:rPr>
        <w:t xml:space="preserve"> ، ج 7 ، ص 429 ، ح 6265 ؛ </w:t>
      </w:r>
      <w:r w:rsidR="00CF2B90" w:rsidRPr="004A310D">
        <w:rPr>
          <w:rStyle w:val="libFootnoteBoldChar"/>
          <w:rtl/>
        </w:rPr>
        <w:t>الوسائل</w:t>
      </w:r>
      <w:r w:rsidR="00CF2B90" w:rsidRPr="00BD4DDA">
        <w:rPr>
          <w:rtl/>
        </w:rPr>
        <w:t xml:space="preserve"> ، ج 4 ، ص 439 ، ذيل ح 5649.</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71AB3">
        <w:rPr>
          <w:rtl/>
        </w:rPr>
        <w:t>5371</w:t>
      </w:r>
      <w:r w:rsidRPr="008C051F">
        <w:rPr>
          <w:rStyle w:val="libBold2Char"/>
          <w:rtl/>
        </w:rPr>
        <w:t xml:space="preserve"> / 22.</w:t>
      </w:r>
      <w:r w:rsidRPr="00BD4DDA">
        <w:rPr>
          <w:rtl/>
          <w:lang w:bidi="fa-IR"/>
        </w:rPr>
        <w:t xml:space="preserve"> وَفِي رِوَايَةِ عَبْدِ الرَّحْمنِ بْنِ الْحَجَّاجِ ، عَنْهُ </w:t>
      </w:r>
      <w:r w:rsidRPr="003E2A4D">
        <w:rPr>
          <w:rStyle w:val="libFootnotenumChar"/>
          <w:rtl/>
        </w:rPr>
        <w:t>(1)</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(2)</w:t>
      </w:r>
      <w:r w:rsidRPr="00BD4DDA">
        <w:rPr>
          <w:rtl/>
          <w:lang w:bidi="fa-IR"/>
        </w:rPr>
        <w:t xml:space="preserve"> : « لَا بُدَّ لِلنَّاسِ مِنْ حِفْظِ بَضَائِعِهِمْ </w:t>
      </w:r>
      <w:r w:rsidRPr="003E2A4D">
        <w:rPr>
          <w:rStyle w:val="libFootnotenumChar"/>
          <w:rtl/>
        </w:rPr>
        <w:t>(3)</w:t>
      </w:r>
      <w:r w:rsidRPr="00BD4DDA">
        <w:rPr>
          <w:rtl/>
          <w:lang w:bidi="fa-IR"/>
        </w:rPr>
        <w:t xml:space="preserve"> ؛ فَإِنْ صَلّى وَهِيَ مَعَهُ ، فَلْتَكُنْ مِنْ خَلْفِهِ ، وَلَايَجْعَلْ شَيْئاً مِنْهَا بَيْنَهُ وَبَيْنَ الْقِبْلَةِ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71AB3">
        <w:rPr>
          <w:rtl/>
        </w:rPr>
        <w:t>5372</w:t>
      </w:r>
      <w:r w:rsidRPr="008C051F">
        <w:rPr>
          <w:rStyle w:val="libBold2Char"/>
          <w:rtl/>
        </w:rPr>
        <w:t xml:space="preserve"> / 23.</w:t>
      </w:r>
      <w:r w:rsidRPr="00BD4DDA">
        <w:rPr>
          <w:rtl/>
          <w:lang w:bidi="fa-IR"/>
        </w:rPr>
        <w:t xml:space="preserve"> مُحَمَّدُ بْنُ يَحْيى ، عَنْ أَحْمَدَ بْنِ مُحَمَّدٍ ، عَنِ ابْنِ فَضَّالٍ ، عَنْ حَمَّادِ بْنِ عُثْمَانَ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تُكْرَهُ الصَّلَاةُ فِي الثَّوْبِ الْمَصْبُوغِ الْمُشْبَعِ الْمُفْدَمِ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w:t>
      </w:r>
      <w:r w:rsidR="00CF2B90" w:rsidRPr="00F17F0E">
        <w:rPr>
          <w:rtl/>
        </w:rPr>
        <w:t xml:space="preserve"> عليه‌</w:t>
      </w:r>
      <w:r w:rsidR="00F17F0E">
        <w:rPr>
          <w:rFonts w:hint="cs"/>
          <w:rtl/>
        </w:rPr>
        <w:t xml:space="preserve"> </w:t>
      </w:r>
      <w:r w:rsidR="00CF2B90" w:rsidRPr="00F17F0E">
        <w:rPr>
          <w:rtl/>
        </w:rPr>
        <w:t>السلام</w:t>
      </w:r>
      <w:r w:rsidR="00CF2B90" w:rsidRPr="00BD4DDA">
        <w:rPr>
          <w:rtl/>
        </w:rPr>
        <w:t xml:space="preserve"> أنّه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بس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البضائع » : جمع البِضاعة ، وهي قطعة من المال تعدّ للتجارة. وقيل غير ذلك. ا</w:t>
      </w:r>
      <w:r w:rsidR="005463D7">
        <w:rPr>
          <w:rFonts w:hint="cs"/>
          <w:rtl/>
        </w:rPr>
        <w:t>ُ</w:t>
      </w:r>
      <w:r w:rsidR="00CF2B90" w:rsidRPr="00BD4DDA">
        <w:rPr>
          <w:rtl/>
        </w:rPr>
        <w:t xml:space="preserve">نظر : </w:t>
      </w:r>
      <w:r w:rsidR="00CF2B90" w:rsidRPr="00471AB3">
        <w:rPr>
          <w:rtl/>
        </w:rPr>
        <w:t>الصحاح</w:t>
      </w:r>
      <w:r w:rsidR="00CF2B90" w:rsidRPr="00BD4DDA">
        <w:rPr>
          <w:rtl/>
        </w:rPr>
        <w:t xml:space="preserve"> ، ج 3 ، ص 1186 ؛ </w:t>
      </w:r>
      <w:r w:rsidR="00CF2B90" w:rsidRPr="005B13E8">
        <w:rPr>
          <w:rStyle w:val="libFootnoteBoldChar"/>
          <w:rtl/>
        </w:rPr>
        <w:t>لسان العرب</w:t>
      </w:r>
      <w:r w:rsidR="00CF2B90" w:rsidRPr="00BD4DDA">
        <w:rPr>
          <w:rtl/>
        </w:rPr>
        <w:t xml:space="preserve"> ، ج 8 ، ص 15 ( بضع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حمل على الاستحباب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71AB3">
        <w:rPr>
          <w:rtl/>
        </w:rPr>
        <w:t>الفقيه</w:t>
      </w:r>
      <w:r w:rsidR="00CF2B90" w:rsidRPr="00BD4DDA">
        <w:rPr>
          <w:rtl/>
        </w:rPr>
        <w:t xml:space="preserve"> ، ج 1 ، ص 256 ، ح 783 ، معلّقاً عن عبدالرحمن بن الحجّاج ، مع اختلاف يسير وزيادة في أوّله </w:t>
      </w:r>
      <w:r w:rsidR="0095701A">
        <w:rPr>
          <w:rFonts w:hint="cs"/>
          <w:rtl/>
        </w:rPr>
        <w:t>.</w:t>
      </w:r>
      <w:r w:rsidR="00CF2B90" w:rsidRPr="004A310D">
        <w:rPr>
          <w:rStyle w:val="libFootnoteBoldChar"/>
          <w:rtl/>
        </w:rPr>
        <w:t>الوافي</w:t>
      </w:r>
      <w:r w:rsidR="00CF2B90" w:rsidRPr="00BD4DDA">
        <w:rPr>
          <w:rtl/>
        </w:rPr>
        <w:t xml:space="preserve"> ، ج 7 ، ص 429 ، ح 6266 ؛ </w:t>
      </w:r>
      <w:r w:rsidR="00CF2B90" w:rsidRPr="004A310D">
        <w:rPr>
          <w:rStyle w:val="libFootnoteBoldChar"/>
          <w:rtl/>
        </w:rPr>
        <w:t>الوسائل</w:t>
      </w:r>
      <w:r w:rsidR="00CF2B90" w:rsidRPr="00BD4DDA">
        <w:rPr>
          <w:rtl/>
        </w:rPr>
        <w:t xml:space="preserve"> ، ج 4 ، ص 437 ، ذيل ح 5644.</w:t>
      </w:r>
    </w:p>
    <w:p w:rsidR="00CF2B90" w:rsidRPr="00BD4DDA" w:rsidRDefault="00376338" w:rsidP="00CF2B90">
      <w:pPr>
        <w:pStyle w:val="libFootnote0"/>
        <w:rPr>
          <w:rtl/>
          <w:lang w:bidi="fa-IR"/>
        </w:rPr>
      </w:pPr>
      <w:r>
        <w:rPr>
          <w:rtl/>
        </w:rPr>
        <w:t>(6).</w:t>
      </w:r>
      <w:r w:rsidR="00CF2B90" w:rsidRPr="00BD4DDA">
        <w:rPr>
          <w:rtl/>
        </w:rPr>
        <w:t xml:space="preserve"> « في « ى » : « المقدم »</w:t>
      </w:r>
      <w:r w:rsidR="00CF2B90">
        <w:rPr>
          <w:rtl/>
        </w:rPr>
        <w:t>.</w:t>
      </w:r>
      <w:r w:rsidR="00CF2B90" w:rsidRPr="00BD4DDA">
        <w:rPr>
          <w:rtl/>
        </w:rPr>
        <w:t xml:space="preserve"> </w:t>
      </w:r>
      <w:r w:rsidR="00CF2B90">
        <w:rPr>
          <w:rtl/>
        </w:rPr>
        <w:t>و «</w:t>
      </w:r>
      <w:r w:rsidR="00CF2B90" w:rsidRPr="00BD4DDA">
        <w:rPr>
          <w:rtl/>
        </w:rPr>
        <w:t xml:space="preserve"> ال</w:t>
      </w:r>
      <w:r w:rsidR="0095701A">
        <w:rPr>
          <w:rFonts w:hint="cs"/>
          <w:rtl/>
        </w:rPr>
        <w:t>ـ</w:t>
      </w:r>
      <w:r w:rsidR="00CF2B90" w:rsidRPr="00BD4DDA">
        <w:rPr>
          <w:rtl/>
        </w:rPr>
        <w:t xml:space="preserve">مُفْدَم » : المُشْبَع حمرةً ، كأنّه الذي لايقدر على الزيادة عليه ؛ لتناهي حمرته فهو كالممتنع من قبول الصبغ. وقيل : هو الذي ليست حمرته شديدة. قال الشيخ البهائي في </w:t>
      </w:r>
      <w:r w:rsidR="00CF2B90" w:rsidRPr="00471AB3">
        <w:rPr>
          <w:rtl/>
        </w:rPr>
        <w:t>الحبل المتين</w:t>
      </w:r>
      <w:r w:rsidR="00CF2B90" w:rsidRPr="00BD4DDA">
        <w:rPr>
          <w:rtl/>
        </w:rPr>
        <w:t xml:space="preserve"> ، ص 615 : « هو</w:t>
      </w:r>
      <w:r w:rsidR="00CF2B90">
        <w:rPr>
          <w:rtl/>
        </w:rPr>
        <w:t xml:space="preserve"> </w:t>
      </w:r>
      <w:r w:rsidR="00890F05">
        <w:rPr>
          <w:rtl/>
        </w:rPr>
        <w:t>-</w:t>
      </w:r>
      <w:r w:rsidR="00CF2B90">
        <w:rPr>
          <w:rtl/>
        </w:rPr>
        <w:t xml:space="preserve"> </w:t>
      </w:r>
      <w:r w:rsidR="00CF2B90" w:rsidRPr="00BD4DDA">
        <w:rPr>
          <w:rtl/>
        </w:rPr>
        <w:t>أي المفدم</w:t>
      </w:r>
      <w:r w:rsidR="00CF2B90">
        <w:rPr>
          <w:rtl/>
        </w:rPr>
        <w:t xml:space="preserve"> </w:t>
      </w:r>
      <w:r w:rsidR="00890F05">
        <w:rPr>
          <w:rtl/>
        </w:rPr>
        <w:t>-</w:t>
      </w:r>
      <w:r w:rsidR="00CF2B90">
        <w:rPr>
          <w:rtl/>
        </w:rPr>
        <w:t xml:space="preserve"> </w:t>
      </w:r>
      <w:r w:rsidR="00CF2B90" w:rsidRPr="00BD4DDA">
        <w:rPr>
          <w:rtl/>
        </w:rPr>
        <w:t xml:space="preserve">بالفاء الساكنة والبناء للمفعول ، أي الشديد الحمرة ، كذا فسّره المحقّق في </w:t>
      </w:r>
      <w:r w:rsidR="00CF2B90" w:rsidRPr="00471AB3">
        <w:rPr>
          <w:rtl/>
        </w:rPr>
        <w:t>المعتبر</w:t>
      </w:r>
      <w:r w:rsidR="0095701A">
        <w:rPr>
          <w:rtl/>
        </w:rPr>
        <w:t xml:space="preserve"> والعل</w:t>
      </w:r>
      <w:r w:rsidR="0095701A">
        <w:rPr>
          <w:rFonts w:hint="cs"/>
          <w:rtl/>
        </w:rPr>
        <w:t>ّ</w:t>
      </w:r>
      <w:r w:rsidR="0095701A">
        <w:rPr>
          <w:rtl/>
        </w:rPr>
        <w:t>ا</w:t>
      </w:r>
      <w:r w:rsidR="00CF2B90" w:rsidRPr="00BD4DDA">
        <w:rPr>
          <w:rtl/>
        </w:rPr>
        <w:t xml:space="preserve">مة في </w:t>
      </w:r>
      <w:r w:rsidR="00CF2B90" w:rsidRPr="00471AB3">
        <w:rPr>
          <w:rtl/>
        </w:rPr>
        <w:t>المنتهى</w:t>
      </w:r>
      <w:r w:rsidR="00CF2B90" w:rsidRPr="00BD4DDA">
        <w:rPr>
          <w:rtl/>
        </w:rPr>
        <w:t xml:space="preserve"> ، وربّما يقال : إنّه مطلق الثوب الشديد اللون ، سواء كان حمرة أو غيره ، وإليه ينظر كلام </w:t>
      </w:r>
      <w:r w:rsidR="00CF2B90" w:rsidRPr="00471AB3">
        <w:rPr>
          <w:rtl/>
        </w:rPr>
        <w:t>المبسوط</w:t>
      </w:r>
      <w:r w:rsidR="00CF2B90" w:rsidRPr="00BD4DDA">
        <w:rPr>
          <w:rtl/>
        </w:rPr>
        <w:t xml:space="preserve"> ، فيكره الصلاة في مطلق الثوب الشديد اللون ، وهو مختار أبي الصلاح وابن الجنيد وابن إدريس ، ومال إليه شيخنا في </w:t>
      </w:r>
      <w:r w:rsidR="00CF2B90" w:rsidRPr="00471AB3">
        <w:rPr>
          <w:rtl/>
        </w:rPr>
        <w:t>الذكرى</w:t>
      </w:r>
      <w:r w:rsidR="00CF2B90" w:rsidRPr="00BD4DDA">
        <w:rPr>
          <w:rtl/>
        </w:rPr>
        <w:t xml:space="preserve"> »</w:t>
      </w:r>
      <w:r w:rsidR="00CF2B90">
        <w:rPr>
          <w:rtl/>
        </w:rPr>
        <w:t>.</w:t>
      </w:r>
      <w:r w:rsidR="00CF2B90" w:rsidRPr="00BD4DDA">
        <w:rPr>
          <w:rtl/>
        </w:rPr>
        <w:t xml:space="preserve"> راجع أيضاً : </w:t>
      </w:r>
      <w:r w:rsidR="00CF2B90" w:rsidRPr="00471AB3">
        <w:rPr>
          <w:rtl/>
        </w:rPr>
        <w:t>النهاية</w:t>
      </w:r>
      <w:r w:rsidR="00CF2B90" w:rsidRPr="00BD4DDA">
        <w:rPr>
          <w:rtl/>
        </w:rPr>
        <w:t xml:space="preserve"> ، ج 3 ، ص 421 ؛ </w:t>
      </w:r>
      <w:r w:rsidR="00CF2B90" w:rsidRPr="005B13E8">
        <w:rPr>
          <w:rStyle w:val="libFootnoteBoldChar"/>
          <w:rtl/>
        </w:rPr>
        <w:t>لسان العرب</w:t>
      </w:r>
      <w:r w:rsidR="00CF2B90" w:rsidRPr="00BD4DDA">
        <w:rPr>
          <w:rtl/>
        </w:rPr>
        <w:t xml:space="preserve"> ، ج 12 ، ص 450 ( فدم ) ؛ </w:t>
      </w:r>
      <w:r w:rsidR="00CF2B90" w:rsidRPr="00471AB3">
        <w:rPr>
          <w:rtl/>
        </w:rPr>
        <w:t>المبسوط</w:t>
      </w:r>
      <w:r w:rsidR="00CF2B90" w:rsidRPr="00BD4DDA">
        <w:rPr>
          <w:rtl/>
        </w:rPr>
        <w:t xml:space="preserve"> ، ج 1 ، ص 95 ؛ </w:t>
      </w:r>
      <w:r w:rsidR="00CF2B90" w:rsidRPr="00471AB3">
        <w:rPr>
          <w:rtl/>
        </w:rPr>
        <w:t>المعتبر</w:t>
      </w:r>
      <w:r w:rsidR="00CF2B90" w:rsidRPr="00BD4DDA">
        <w:rPr>
          <w:rtl/>
        </w:rPr>
        <w:t xml:space="preserve"> ، ج 2 ، ص 94 ؛ </w:t>
      </w:r>
      <w:r w:rsidR="00CF2B90" w:rsidRPr="00155E76">
        <w:rPr>
          <w:rStyle w:val="libFootnoteBoldChar"/>
          <w:rtl/>
        </w:rPr>
        <w:t>منتهى المطلب</w:t>
      </w:r>
      <w:r w:rsidR="00CF2B90" w:rsidRPr="00BD4DDA">
        <w:rPr>
          <w:rtl/>
        </w:rPr>
        <w:t xml:space="preserve"> ، ج 4 ، ص 246 ؛ </w:t>
      </w:r>
      <w:r w:rsidR="00CF2B90" w:rsidRPr="00471AB3">
        <w:rPr>
          <w:rtl/>
        </w:rPr>
        <w:t>ذكرى الشيعة</w:t>
      </w:r>
      <w:r w:rsidR="00CF2B90" w:rsidRPr="00BD4DDA">
        <w:rPr>
          <w:rtl/>
        </w:rPr>
        <w:t xml:space="preserve"> ، ج 3 ، ص 56.</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373 ، ح 1549 ، بسنده عن ابن فضّال. </w:t>
      </w:r>
      <w:r w:rsidR="00CF2B90" w:rsidRPr="00471AB3">
        <w:rPr>
          <w:rtl/>
        </w:rPr>
        <w:t>الكافي</w:t>
      </w:r>
      <w:r w:rsidR="00CF2B90" w:rsidRPr="00BD4DDA">
        <w:rPr>
          <w:rtl/>
        </w:rPr>
        <w:t xml:space="preserve"> ، كتاب الزيّ والتجمّل والمروءة ، باب </w:t>
      </w:r>
      <w:r w:rsidR="003F4C7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71AB3">
        <w:rPr>
          <w:rtl/>
        </w:rPr>
        <w:t>5373</w:t>
      </w:r>
      <w:r w:rsidRPr="008C051F">
        <w:rPr>
          <w:rStyle w:val="libBold2Char"/>
          <w:rtl/>
        </w:rPr>
        <w:t xml:space="preserve"> / 24.</w:t>
      </w:r>
      <w:r w:rsidRPr="00BD4DDA">
        <w:rPr>
          <w:rtl/>
          <w:lang w:bidi="fa-IR"/>
        </w:rPr>
        <w:t xml:space="preserve"> مُحَمَّدُ بْنُ يَحْيى رَفَعَهُ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صَلِّ فِي مِنْدِيلِكَ الَّذِي تَتَمَنْدَلُ بِهِ ، وَلَاتُصَلِّ فِي مِنْدِيلٍ يَتَمَنْدَلُ بِهِ غَيْرُكَ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471AB3">
        <w:rPr>
          <w:rtl/>
        </w:rPr>
        <w:t>5374</w:t>
      </w:r>
      <w:r w:rsidRPr="008C051F">
        <w:rPr>
          <w:rStyle w:val="libBold2Char"/>
          <w:rtl/>
        </w:rPr>
        <w:t xml:space="preserve"> / 25.</w:t>
      </w:r>
      <w:r w:rsidRPr="00BD4DDA">
        <w:rPr>
          <w:rtl/>
          <w:lang w:bidi="fa-IR"/>
        </w:rPr>
        <w:t xml:space="preserve"> مُحَمَّدُ بْنُ يَحْيى رَفَعَهُ ، قَالَ :</w:t>
      </w:r>
    </w:p>
    <w:p w:rsidR="00CF2B90" w:rsidRPr="00BD4DDA" w:rsidRDefault="00CF2B90" w:rsidP="005D6E91">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لَا تُصَلِّ فِيمَا شَفَّ </w:t>
      </w:r>
      <w:r w:rsidRPr="003E2A4D">
        <w:rPr>
          <w:rStyle w:val="libFootnotenumChar"/>
          <w:rtl/>
        </w:rPr>
        <w:t>(2)</w:t>
      </w:r>
      <w:r w:rsidRPr="00BD4DDA">
        <w:rPr>
          <w:rtl/>
          <w:lang w:bidi="fa-IR"/>
        </w:rPr>
        <w:t xml:space="preserve"> ، أَوْ سُفَّ </w:t>
      </w:r>
      <w:r w:rsidRPr="003E2A4D">
        <w:rPr>
          <w:rStyle w:val="libFootnotenumChar"/>
          <w:rtl/>
        </w:rPr>
        <w:t>(3)</w:t>
      </w:r>
      <w:r w:rsidRPr="00BD4DDA">
        <w:rPr>
          <w:rtl/>
          <w:lang w:bidi="fa-IR"/>
        </w:rPr>
        <w:t xml:space="preserve"> » يَعْنِي </w:t>
      </w:r>
      <w:r w:rsidRPr="003E2A4D">
        <w:rPr>
          <w:rStyle w:val="libFootnotenumChar"/>
          <w:rtl/>
        </w:rPr>
        <w:t>(4)</w:t>
      </w:r>
      <w:r w:rsidRPr="00BD4DDA">
        <w:rPr>
          <w:rtl/>
          <w:lang w:bidi="fa-IR"/>
        </w:rPr>
        <w:t xml:space="preserve"> الثَّوْبَ </w:t>
      </w:r>
      <w:r w:rsidRPr="003E2A4D">
        <w:rPr>
          <w:rStyle w:val="libFootnotenumChar"/>
          <w:rtl/>
        </w:rPr>
        <w:t>(5)</w:t>
      </w:r>
      <w:r w:rsidRPr="00BD4DDA">
        <w:rPr>
          <w:rtl/>
          <w:lang w:bidi="fa-IR"/>
        </w:rPr>
        <w:t xml:space="preserve"> الْمُصَيْقَلَ </w:t>
      </w:r>
      <w:r w:rsidRPr="003E2A4D">
        <w:rPr>
          <w:rStyle w:val="libFootnotenumChar"/>
          <w:rtl/>
        </w:rPr>
        <w:t>(6)</w:t>
      </w:r>
      <w:r w:rsidR="005D6E91">
        <w:rPr>
          <w:rFonts w:hint="cs"/>
          <w:rtl/>
          <w:lang w:bidi="fa-IR"/>
        </w:rPr>
        <w:t>.</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5D6E91" w:rsidP="00CF2B90">
      <w:pPr>
        <w:pStyle w:val="libFootnote0"/>
        <w:rPr>
          <w:rtl/>
          <w:lang w:bidi="fa-IR"/>
        </w:rPr>
      </w:pPr>
      <w:r>
        <w:rPr>
          <w:rFonts w:hint="cs"/>
          <w:rtl/>
        </w:rPr>
        <w:t xml:space="preserve">= </w:t>
      </w:r>
      <w:r w:rsidR="00CF2B90" w:rsidRPr="00BD4DDA">
        <w:rPr>
          <w:rtl/>
        </w:rPr>
        <w:t xml:space="preserve">لبس المعصفر ، ضمن ح 12472 ، بسند آخر عن أبي جعفر </w:t>
      </w:r>
      <w:r w:rsidR="00CF2B90" w:rsidRPr="0099484E">
        <w:rPr>
          <w:rStyle w:val="libFootnoteAlaemChar"/>
          <w:rtl/>
        </w:rPr>
        <w:t>عليه‌السلام</w:t>
      </w:r>
      <w:r w:rsidR="00CF2B90" w:rsidRPr="00BD4DDA">
        <w:rPr>
          <w:rtl/>
        </w:rPr>
        <w:t xml:space="preserve"> ، وفيه هكذا : « ولاتصلّوا في المشبع المضرّج </w:t>
      </w:r>
      <w:r w:rsidR="002246CB">
        <w:rPr>
          <w:rFonts w:hint="cs"/>
          <w:rtl/>
        </w:rPr>
        <w:t>.</w:t>
      </w:r>
      <w:r w:rsidR="00CF2B90" w:rsidRPr="004A310D">
        <w:rPr>
          <w:rStyle w:val="libFootnoteBoldChar"/>
          <w:rtl/>
        </w:rPr>
        <w:t>الوافي</w:t>
      </w:r>
      <w:r w:rsidR="00CF2B90" w:rsidRPr="00BD4DDA">
        <w:rPr>
          <w:rtl/>
        </w:rPr>
        <w:t xml:space="preserve"> ، ج 7 ، ص 391 ، ح 6166 ؛ </w:t>
      </w:r>
      <w:r w:rsidR="00CF2B90" w:rsidRPr="004A310D">
        <w:rPr>
          <w:rStyle w:val="libFootnoteBoldChar"/>
          <w:rtl/>
        </w:rPr>
        <w:t>الوسائل</w:t>
      </w:r>
      <w:r w:rsidR="00CF2B90" w:rsidRPr="00BD4DDA">
        <w:rPr>
          <w:rtl/>
        </w:rPr>
        <w:t xml:space="preserve"> ، ج 4 ، ص 460 ، ح 5723.</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7 ، ص 434 ، ح 6283 ؛ </w:t>
      </w:r>
      <w:r w:rsidR="00CF2B90" w:rsidRPr="004A310D">
        <w:rPr>
          <w:rStyle w:val="libFootnoteBoldChar"/>
          <w:rtl/>
        </w:rPr>
        <w:t>الوسائل</w:t>
      </w:r>
      <w:r w:rsidR="00CF2B90" w:rsidRPr="00BD4DDA">
        <w:rPr>
          <w:rtl/>
        </w:rPr>
        <w:t xml:space="preserve"> ، ج 4 ، ص 447 ، ح 5680.</w:t>
      </w:r>
    </w:p>
    <w:p w:rsidR="00CF2B90" w:rsidRPr="00BD4DDA" w:rsidRDefault="00376338" w:rsidP="00CF2B90">
      <w:pPr>
        <w:pStyle w:val="libFootnote0"/>
        <w:rPr>
          <w:rtl/>
          <w:lang w:bidi="fa-IR"/>
        </w:rPr>
      </w:pPr>
      <w:r>
        <w:rPr>
          <w:rtl/>
        </w:rPr>
        <w:t>(2).</w:t>
      </w:r>
      <w:r w:rsidR="00CF2B90" w:rsidRPr="00BD4DDA">
        <w:rPr>
          <w:rtl/>
        </w:rPr>
        <w:t xml:space="preserve"> يقال : شَفَّ الثوبُ يشفّ شُفوفاً ، إذا رقّ حتّى يرى ما خلفه ، وإذا بدا ما وراءه ولم يستره. راجع : </w:t>
      </w:r>
      <w:r w:rsidR="00CF2B90" w:rsidRPr="00471AB3">
        <w:rPr>
          <w:rtl/>
        </w:rPr>
        <w:t>الصحاح</w:t>
      </w:r>
      <w:r w:rsidR="00CF2B90" w:rsidRPr="00BD4DDA">
        <w:rPr>
          <w:rtl/>
        </w:rPr>
        <w:t xml:space="preserve"> ، ج 4 ، ص 1382 ؛ </w:t>
      </w:r>
      <w:r w:rsidR="00CF2B90" w:rsidRPr="00471AB3">
        <w:rPr>
          <w:rtl/>
        </w:rPr>
        <w:t>النهاية</w:t>
      </w:r>
      <w:r w:rsidR="00CF2B90" w:rsidRPr="00BD4DDA">
        <w:rPr>
          <w:rtl/>
        </w:rPr>
        <w:t xml:space="preserve"> ، ج 2 ، ص 486 ( شفف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بخ ، بف » : « أو شفّ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أو صفّ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319 : « قوله </w:t>
      </w:r>
      <w:r w:rsidR="00CF2B90" w:rsidRPr="0099484E">
        <w:rPr>
          <w:rStyle w:val="libFootnoteAlaemChar"/>
          <w:rtl/>
        </w:rPr>
        <w:t>عليه‌السلام</w:t>
      </w:r>
      <w:r w:rsidR="00CF2B90" w:rsidRPr="00BD4DDA">
        <w:rPr>
          <w:rtl/>
        </w:rPr>
        <w:t xml:space="preserve"> : أو سفّ ، كذا في أكثر النسخ ، والظاهر أنّه بالصاد كما في </w:t>
      </w:r>
      <w:r w:rsidR="00CF2B90" w:rsidRPr="004A310D">
        <w:rPr>
          <w:rStyle w:val="libFootnoteBoldChar"/>
          <w:rtl/>
        </w:rPr>
        <w:t>التهذيب</w:t>
      </w:r>
      <w:r w:rsidR="00CF2B90" w:rsidRPr="00BD4DDA">
        <w:rPr>
          <w:rtl/>
        </w:rPr>
        <w:t xml:space="preserve"> ، وبالسين ليس له معنى يناسب المقام ولا التفسير ، وربّما يقال : إنّه من السفّ بالكسر والضمّ ، وهو الأرقم من الحيّات تشبيهاً لصقالته بجلد الحيّة ، ولا يخفى بعده ، ومع قطع النظر عن التفسير يمكن أن يكون المراد به الثوب الوسخ ، قال في </w:t>
      </w:r>
      <w:r w:rsidR="00CF2B90" w:rsidRPr="00471AB3">
        <w:rPr>
          <w:rtl/>
        </w:rPr>
        <w:t>النهاية</w:t>
      </w:r>
      <w:r w:rsidR="00CF2B90" w:rsidRPr="00BD4DDA">
        <w:rPr>
          <w:rtl/>
        </w:rPr>
        <w:t xml:space="preserve"> : فيه :</w:t>
      </w:r>
      <w:r w:rsidR="00CF2B90">
        <w:rPr>
          <w:rtl/>
        </w:rPr>
        <w:t xml:space="preserve"> ..</w:t>
      </w:r>
      <w:r w:rsidR="00CF2B90" w:rsidRPr="00BD4DDA">
        <w:rPr>
          <w:rtl/>
        </w:rPr>
        <w:t xml:space="preserve">. فكأنّما اسفَّ وجه رسول الله </w:t>
      </w:r>
      <w:r w:rsidR="0099484E" w:rsidRPr="0099484E">
        <w:rPr>
          <w:rStyle w:val="libFootnoteAlaemChar"/>
          <w:rtl/>
        </w:rPr>
        <w:t>صلى‌الله‌عليه‌وآله</w:t>
      </w:r>
      <w:r w:rsidR="00CF2B90" w:rsidRPr="00BD4DDA">
        <w:rPr>
          <w:rtl/>
        </w:rPr>
        <w:t xml:space="preserve"> ، أي تغيّر واكمدّ كأنّما ذُرَّ عليه شي‌ء غيره من قولهم : أسففت الوشم ، وهو أن يُغْرَزَ الجلدُ بإبرة ، ثمّ تُحْشَى المغارزُ كحلاً »</w:t>
      </w:r>
      <w:r w:rsidR="00CF2B90">
        <w:rPr>
          <w:rtl/>
        </w:rPr>
        <w:t>.</w:t>
      </w:r>
      <w:r w:rsidR="00CF2B90" w:rsidRPr="00BD4DDA">
        <w:rPr>
          <w:rtl/>
        </w:rPr>
        <w:t xml:space="preserve"> وانظر أيضاً : </w:t>
      </w:r>
      <w:r w:rsidR="00CF2B90" w:rsidRPr="00471AB3">
        <w:rPr>
          <w:rtl/>
        </w:rPr>
        <w:t>الصحاح</w:t>
      </w:r>
      <w:r w:rsidR="00CF2B90" w:rsidRPr="00BD4DDA">
        <w:rPr>
          <w:rtl/>
        </w:rPr>
        <w:t xml:space="preserve"> ، ج 4 ، ص 1374 ؛ </w:t>
      </w:r>
      <w:r w:rsidR="00CF2B90" w:rsidRPr="00471AB3">
        <w:rPr>
          <w:rtl/>
        </w:rPr>
        <w:t>النهاية</w:t>
      </w:r>
      <w:r w:rsidR="00CF2B90" w:rsidRPr="00BD4DDA">
        <w:rPr>
          <w:rtl/>
        </w:rPr>
        <w:t xml:space="preserve"> ، ج 2 ، ص 375 ( سفف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 « عنى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 الصيقل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كذا في المطبوع و</w:t>
      </w:r>
      <w:r w:rsidR="00CF2B90" w:rsidRPr="004A310D">
        <w:rPr>
          <w:rStyle w:val="libFootnoteBoldChar"/>
          <w:rtl/>
        </w:rPr>
        <w:t>الوافي</w:t>
      </w:r>
      <w:r w:rsidR="00CF2B90" w:rsidRPr="00BD4DDA">
        <w:rPr>
          <w:rtl/>
        </w:rPr>
        <w:t xml:space="preserve"> نقلاً من بعض النسخ. وفي « ظ ، ى ، بث ، بح ، بخ ، جن » : « الصيقل »</w:t>
      </w:r>
      <w:r w:rsidR="00CF2B90">
        <w:rPr>
          <w:rtl/>
        </w:rPr>
        <w:t>.</w:t>
      </w:r>
      <w:r w:rsidR="00CF2B90" w:rsidRPr="00BD4DDA">
        <w:rPr>
          <w:rtl/>
        </w:rPr>
        <w:t xml:space="preserve"> وفي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الصقيل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المصقل »</w:t>
      </w:r>
      <w:r w:rsidR="00CF2B90">
        <w:rPr>
          <w:rtl/>
        </w:rPr>
        <w:t>.</w:t>
      </w:r>
      <w:r w:rsidR="00CF2B90" w:rsidRPr="00BD4DDA">
        <w:rPr>
          <w:rtl/>
        </w:rPr>
        <w:t xml:space="preserve"> </w:t>
      </w:r>
      <w:r w:rsidR="00CF2B90">
        <w:rPr>
          <w:rtl/>
        </w:rPr>
        <w:t>و «</w:t>
      </w:r>
      <w:r w:rsidR="00CF2B90" w:rsidRPr="00BD4DDA">
        <w:rPr>
          <w:rtl/>
        </w:rPr>
        <w:t xml:space="preserve"> المصيقل » ، أي المجليّ ، من قولهم : صَقَلَ السيف وسقله أيضاً صَقْلاً وصِقالاً</w:t>
      </w:r>
      <w:r w:rsidR="002246CB">
        <w:rPr>
          <w:rtl/>
        </w:rPr>
        <w:t xml:space="preserve"> ، أي جلاه. وقال العل</w:t>
      </w:r>
      <w:r w:rsidR="002246CB">
        <w:rPr>
          <w:rFonts w:hint="cs"/>
          <w:rtl/>
        </w:rPr>
        <w:t>ّ</w:t>
      </w:r>
      <w:r w:rsidR="002246CB">
        <w:rPr>
          <w:rtl/>
        </w:rPr>
        <w:t>ا</w:t>
      </w:r>
      <w:r w:rsidR="00CF2B90" w:rsidRPr="00BD4DDA">
        <w:rPr>
          <w:rtl/>
        </w:rPr>
        <w:t>مة المجلسي : « وكأنّ المراد ما يصقل من الثياب بحيث يكون له جلاء وصوت لذلك »</w:t>
      </w:r>
      <w:r w:rsidR="00CF2B90">
        <w:rPr>
          <w:rtl/>
        </w:rPr>
        <w:t>.</w:t>
      </w:r>
      <w:r w:rsidR="00CF2B90" w:rsidRPr="00BD4DDA">
        <w:rPr>
          <w:rtl/>
        </w:rPr>
        <w:t xml:space="preserve"> انظر : </w:t>
      </w:r>
      <w:r w:rsidR="00CF2B90" w:rsidRPr="00471AB3">
        <w:rPr>
          <w:rtl/>
        </w:rPr>
        <w:t>الصحاح</w:t>
      </w:r>
      <w:r w:rsidR="00CF2B90" w:rsidRPr="00BD4DDA">
        <w:rPr>
          <w:rtl/>
        </w:rPr>
        <w:t xml:space="preserve"> ، ج 4 ، ص 1744 ( صقل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214 ، ح 838 ، معلّقاً عن الكليني. </w:t>
      </w:r>
      <w:r w:rsidR="00CF2B90" w:rsidRPr="00471AB3">
        <w:rPr>
          <w:rtl/>
        </w:rPr>
        <w:t>وفيه</w:t>
      </w:r>
      <w:r w:rsidR="00CF2B90" w:rsidRPr="00BD4DDA">
        <w:rPr>
          <w:rtl/>
        </w:rPr>
        <w:t xml:space="preserve"> ، ح 837 ، معلّقاً عن محمّد بن أحمد بن </w:t>
      </w:r>
      <w:r w:rsidR="00BC0232">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B905D2">
      <w:pPr>
        <w:pStyle w:val="libNormal"/>
        <w:rPr>
          <w:rtl/>
          <w:lang w:bidi="fa-IR"/>
        </w:rPr>
      </w:pPr>
      <w:r w:rsidRPr="00471AB3">
        <w:rPr>
          <w:rtl/>
        </w:rPr>
        <w:t>5375</w:t>
      </w:r>
      <w:r w:rsidRPr="008C051F">
        <w:rPr>
          <w:rStyle w:val="libBold2Char"/>
          <w:rtl/>
        </w:rPr>
        <w:t xml:space="preserve"> / 26.</w:t>
      </w:r>
      <w:r w:rsidRPr="00BD4DDA">
        <w:rPr>
          <w:rtl/>
          <w:lang w:bidi="fa-IR"/>
        </w:rPr>
        <w:t xml:space="preserve"> وَرُوِيَ : « لَا تُصَلِّ فِي ثَوْبٍ أَسْوَدَ ، فَأَمَّا الْخُفُّ أَوِ الْكِسَاءُ أَوِ الْعِمَامَةُ </w:t>
      </w:r>
      <w:r w:rsidRPr="003E2A4D">
        <w:rPr>
          <w:rStyle w:val="libFootnotenumChar"/>
          <w:rtl/>
        </w:rPr>
        <w:t>(1)</w:t>
      </w:r>
      <w:r w:rsidRPr="00BD4DDA">
        <w:rPr>
          <w:rtl/>
          <w:lang w:bidi="fa-IR"/>
        </w:rPr>
        <w:t xml:space="preserve"> ، فَلَا بَأْسَ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p>
    <w:p w:rsidR="00CF2B90" w:rsidRPr="00BD4DDA" w:rsidRDefault="00CF2B90" w:rsidP="00CF2B90">
      <w:pPr>
        <w:pStyle w:val="libNormal"/>
        <w:rPr>
          <w:rtl/>
          <w:lang w:bidi="fa-IR"/>
        </w:rPr>
      </w:pPr>
      <w:r w:rsidRPr="00471AB3">
        <w:rPr>
          <w:rtl/>
        </w:rPr>
        <w:t>5376</w:t>
      </w:r>
      <w:r w:rsidRPr="008C051F">
        <w:rPr>
          <w:rStyle w:val="libBold2Char"/>
          <w:rtl/>
        </w:rPr>
        <w:t xml:space="preserve"> / 27.</w:t>
      </w:r>
      <w:r w:rsidRPr="00BD4DDA">
        <w:rPr>
          <w:rtl/>
          <w:lang w:bidi="fa-IR"/>
        </w:rPr>
        <w:t xml:space="preserve"> أَحْمَدُ بْنُ إِدْرِيسَ ، عَنْ مُحَمَّدِ بْنِ أَحْمَدَ ، عَنِ السَّيَّارِيِّ ، عَنْ أَبِي يَزِيدَ الْقَسْمِيِّ</w:t>
      </w:r>
      <w:r>
        <w:rPr>
          <w:rtl/>
          <w:lang w:bidi="fa-IR"/>
        </w:rPr>
        <w:t xml:space="preserve"> </w:t>
      </w:r>
      <w:r w:rsidR="00890F05">
        <w:rPr>
          <w:rtl/>
          <w:lang w:bidi="fa-IR"/>
        </w:rPr>
        <w:t>-</w:t>
      </w:r>
      <w:r>
        <w:rPr>
          <w:rtl/>
          <w:lang w:bidi="fa-IR"/>
        </w:rPr>
        <w:t xml:space="preserve"> </w:t>
      </w:r>
      <w:r w:rsidRPr="00BD4DDA">
        <w:rPr>
          <w:rtl/>
          <w:lang w:bidi="fa-IR"/>
        </w:rPr>
        <w:t xml:space="preserve">وَقَسْمٌ حَيٌّ مِنَ الْيَمَنِ بِالْبَصْرَةِ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الْحَسَنِ الرِّضَا </w:t>
      </w:r>
      <w:r w:rsidRPr="008C051F">
        <w:rPr>
          <w:rStyle w:val="libAlaemChar"/>
          <w:rtl/>
        </w:rPr>
        <w:t>عليه‌السلام</w:t>
      </w:r>
      <w:r w:rsidRPr="00BD4DDA">
        <w:rPr>
          <w:rtl/>
          <w:lang w:bidi="fa-IR"/>
        </w:rPr>
        <w:t xml:space="preserve"> : أَنَّهُ سَأَلَهُ </w:t>
      </w:r>
      <w:r w:rsidRPr="003E2A4D">
        <w:rPr>
          <w:rStyle w:val="libFootnotenumChar"/>
          <w:rtl/>
        </w:rPr>
        <w:t>(5)</w:t>
      </w:r>
      <w:r w:rsidRPr="00BD4DDA">
        <w:rPr>
          <w:rtl/>
          <w:lang w:bidi="fa-IR"/>
        </w:rPr>
        <w:t xml:space="preserve"> عَنْ جُلُودِ </w:t>
      </w:r>
      <w:r w:rsidRPr="003E2A4D">
        <w:rPr>
          <w:rStyle w:val="libFootnotenumChar"/>
          <w:rtl/>
        </w:rPr>
        <w:t>(6)</w:t>
      </w:r>
      <w:r w:rsidRPr="00BD4DDA">
        <w:rPr>
          <w:rtl/>
          <w:lang w:bidi="fa-IR"/>
        </w:rPr>
        <w:t xml:space="preserve"> الدَّارِشِ </w:t>
      </w:r>
      <w:r w:rsidRPr="003E2A4D">
        <w:rPr>
          <w:rStyle w:val="libFootnotenumChar"/>
          <w:rtl/>
        </w:rPr>
        <w:t>(7)</w:t>
      </w:r>
      <w:r w:rsidRPr="00BD4DDA">
        <w:rPr>
          <w:rtl/>
          <w:lang w:bidi="fa-IR"/>
        </w:rPr>
        <w:t xml:space="preserve"> الَّتِي يُتَّخَذُ </w:t>
      </w:r>
      <w:r w:rsidRPr="003E2A4D">
        <w:rPr>
          <w:rStyle w:val="libFootnotenumChar"/>
          <w:rtl/>
        </w:rPr>
        <w:t>(8)</w:t>
      </w:r>
      <w:r w:rsidRPr="00BD4DDA">
        <w:rPr>
          <w:rtl/>
          <w:lang w:bidi="fa-IR"/>
        </w:rPr>
        <w:t xml:space="preserve"> مِنْهَا الْخِفَافُ</w:t>
      </w:r>
      <w:r>
        <w:rPr>
          <w:rtl/>
          <w:lang w:bidi="fa-IR"/>
        </w:rPr>
        <w:t>؟</w:t>
      </w:r>
    </w:p>
    <w:p w:rsidR="00CF2B90" w:rsidRPr="00BD4DDA" w:rsidRDefault="00CF2B90" w:rsidP="00CF2B90">
      <w:pPr>
        <w:pStyle w:val="libNormal"/>
        <w:rPr>
          <w:rtl/>
          <w:lang w:bidi="fa-IR"/>
        </w:rPr>
      </w:pPr>
      <w:r w:rsidRPr="00BD4DDA">
        <w:rPr>
          <w:rtl/>
          <w:lang w:bidi="fa-IR"/>
        </w:rPr>
        <w:t xml:space="preserve">قَالَ : فَقَالَ : « لَا تُصَلِّ فِيهَا ؛ فَإِنَّهَا تُدْبَغُ بِخُرْءِ </w:t>
      </w:r>
      <w:r w:rsidRPr="003E2A4D">
        <w:rPr>
          <w:rStyle w:val="libFootnotenumChar"/>
          <w:rtl/>
        </w:rPr>
        <w:t>(9)</w:t>
      </w:r>
      <w:r w:rsidRPr="00BD4DDA">
        <w:rPr>
          <w:rtl/>
          <w:lang w:bidi="fa-IR"/>
        </w:rPr>
        <w:t xml:space="preserve"> الْكِلَابِ </w:t>
      </w:r>
      <w:r w:rsidRPr="003E2A4D">
        <w:rPr>
          <w:rStyle w:val="libFootnotenumChar"/>
          <w:rtl/>
        </w:rPr>
        <w:t>(10)</w:t>
      </w:r>
      <w:r w:rsidRPr="00BD4DDA">
        <w:rPr>
          <w:rtl/>
          <w:lang w:bidi="fa-IR"/>
        </w:rPr>
        <w:t xml:space="preserve">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B905D2" w:rsidP="00CF2B90">
      <w:pPr>
        <w:pStyle w:val="libFootnote0"/>
        <w:rPr>
          <w:rtl/>
          <w:lang w:bidi="fa-IR"/>
        </w:rPr>
      </w:pPr>
      <w:r>
        <w:rPr>
          <w:rFonts w:hint="cs"/>
          <w:rtl/>
        </w:rPr>
        <w:t xml:space="preserve">= </w:t>
      </w:r>
      <w:r w:rsidR="00CF2B90" w:rsidRPr="00BD4DDA">
        <w:rPr>
          <w:rtl/>
        </w:rPr>
        <w:t xml:space="preserve">يحيى ، عن السيّاري ، عن أحمد بن حمّاد ، رفعه إلى أبي عبدالله </w:t>
      </w:r>
      <w:r w:rsidR="00CF2B90" w:rsidRPr="0099484E">
        <w:rPr>
          <w:rStyle w:val="libFootnoteAlaemChar"/>
          <w:rtl/>
        </w:rPr>
        <w:t>عليه‌السلام</w:t>
      </w:r>
      <w:r w:rsidR="00CF2B90" w:rsidRPr="00BD4DDA">
        <w:rPr>
          <w:rtl/>
        </w:rPr>
        <w:t xml:space="preserve"> </w:t>
      </w:r>
      <w:r w:rsidR="00857B50">
        <w:rPr>
          <w:rFonts w:hint="cs"/>
          <w:rtl/>
        </w:rPr>
        <w:t>.</w:t>
      </w:r>
      <w:r w:rsidR="00CF2B90" w:rsidRPr="004A310D">
        <w:rPr>
          <w:rStyle w:val="libFootnoteBoldChar"/>
          <w:rtl/>
        </w:rPr>
        <w:t>الوافي</w:t>
      </w:r>
      <w:r w:rsidR="00CF2B90" w:rsidRPr="00BD4DDA">
        <w:rPr>
          <w:rtl/>
        </w:rPr>
        <w:t xml:space="preserve"> ، ج 7 ، ص 389 ، ح 6161 ؛ </w:t>
      </w:r>
      <w:r w:rsidR="00CF2B90" w:rsidRPr="004A310D">
        <w:rPr>
          <w:rStyle w:val="libFootnoteBoldChar"/>
          <w:rtl/>
        </w:rPr>
        <w:t>الوسائل</w:t>
      </w:r>
      <w:r w:rsidR="00CF2B90" w:rsidRPr="00BD4DDA">
        <w:rPr>
          <w:rtl/>
        </w:rPr>
        <w:t xml:space="preserve"> ، ج 4 ، ص 388 ، ح 5476.</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والكساء والعمامة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 به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7 ، ص 391 ، ح 6168 ؛ </w:t>
      </w:r>
      <w:r w:rsidR="00CF2B90" w:rsidRPr="004A310D">
        <w:rPr>
          <w:rStyle w:val="libFootnoteBoldChar"/>
          <w:rtl/>
        </w:rPr>
        <w:t>الوسائل</w:t>
      </w:r>
      <w:r w:rsidR="00CF2B90" w:rsidRPr="00BD4DDA">
        <w:rPr>
          <w:rtl/>
        </w:rPr>
        <w:t xml:space="preserve"> ، ج 4 ، ص 383 ، ح 5464 ؛ وص 387 ، ح 5472.</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الوسائل</w:t>
      </w:r>
      <w:r w:rsidR="00CF2B90" w:rsidRPr="00BD4DDA">
        <w:rPr>
          <w:rtl/>
        </w:rPr>
        <w:t xml:space="preserve"> ، ح 4334 :</w:t>
      </w:r>
      <w:r w:rsidR="00CF2B90">
        <w:rPr>
          <w:rtl/>
        </w:rPr>
        <w:t xml:space="preserve"> </w:t>
      </w:r>
      <w:r w:rsidR="00890F05">
        <w:rPr>
          <w:rtl/>
        </w:rPr>
        <w:t>-</w:t>
      </w:r>
      <w:r w:rsidR="00CF2B90">
        <w:rPr>
          <w:rtl/>
        </w:rPr>
        <w:t xml:space="preserve"> </w:t>
      </w:r>
      <w:r w:rsidR="00CF2B90" w:rsidRPr="00BD4DDA">
        <w:rPr>
          <w:rtl/>
        </w:rPr>
        <w:t>« وقسم حيّ من اليمن بالبصرة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 « سأل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بح » : « جلد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 « الدراش »</w:t>
      </w:r>
      <w:r w:rsidR="00CF2B90">
        <w:rPr>
          <w:rtl/>
        </w:rPr>
        <w:t>.</w:t>
      </w:r>
      <w:r w:rsidR="00CF2B90" w:rsidRPr="00BD4DDA">
        <w:rPr>
          <w:rtl/>
        </w:rPr>
        <w:t xml:space="preserve"> </w:t>
      </w:r>
      <w:r w:rsidR="00CF2B90">
        <w:rPr>
          <w:rtl/>
        </w:rPr>
        <w:t>و «</w:t>
      </w:r>
      <w:r w:rsidR="00CF2B90" w:rsidRPr="00BD4DDA">
        <w:rPr>
          <w:rtl/>
        </w:rPr>
        <w:t xml:space="preserve"> الدارِش » : جلد معروف أسود ، كأنّه فارسيّ الأصل. ا</w:t>
      </w:r>
      <w:r w:rsidR="00857B50">
        <w:rPr>
          <w:rFonts w:hint="cs"/>
          <w:rtl/>
        </w:rPr>
        <w:t>ُ</w:t>
      </w:r>
      <w:r w:rsidR="00CF2B90" w:rsidRPr="00BD4DDA">
        <w:rPr>
          <w:rtl/>
        </w:rPr>
        <w:t xml:space="preserve">نظر : </w:t>
      </w:r>
      <w:r w:rsidR="00CF2B90" w:rsidRPr="00471AB3">
        <w:rPr>
          <w:rtl/>
        </w:rPr>
        <w:t>الصحاح</w:t>
      </w:r>
      <w:r w:rsidR="00CF2B90" w:rsidRPr="00BD4DDA">
        <w:rPr>
          <w:rtl/>
        </w:rPr>
        <w:t xml:space="preserve"> ، ج 3 ، ص 1006 ؛ </w:t>
      </w:r>
      <w:r w:rsidR="00CF2B90" w:rsidRPr="00155E76">
        <w:rPr>
          <w:rStyle w:val="libFootnoteBoldChar"/>
          <w:rtl/>
        </w:rPr>
        <w:t>القاموس المحيط</w:t>
      </w:r>
      <w:r w:rsidR="00CF2B90" w:rsidRPr="00BD4DDA">
        <w:rPr>
          <w:rtl/>
        </w:rPr>
        <w:t xml:space="preserve"> ، ج 1 ، ص 809 ( درس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 « تتّخذ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الخُرْء » ، بالضمّ : العذرة ، والجمع : خُرُوء. </w:t>
      </w:r>
      <w:r w:rsidR="00CF2B90" w:rsidRPr="00471AB3">
        <w:rPr>
          <w:rtl/>
        </w:rPr>
        <w:t>الصحاح</w:t>
      </w:r>
      <w:r w:rsidR="00CF2B90" w:rsidRPr="00BD4DDA">
        <w:rPr>
          <w:rtl/>
        </w:rPr>
        <w:t xml:space="preserve"> ، ج 1 ، ص 46 ( خرء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 لعلّهم لم يكونوا يغسلونها بعد الدباغ ، أو لأنّ بعد الغسل أيضاً كان يبقى فيها أجزاء صغار ، أو استحباباً للاحتياط لعلّه يبقى فيها شي‌ء ولعلّ عدم أمره بالغسل لأجل اللون ، أو لما ذكرنا فتأمّل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2 ، ص 373 ، ح 1552 ، معلّقاً عن محمّد بن أحمد ، مع اختلاف يسير ؛ </w:t>
      </w:r>
      <w:r w:rsidR="00CF2B90" w:rsidRPr="00471AB3">
        <w:rPr>
          <w:rtl/>
        </w:rPr>
        <w:t>علل الشرائع</w:t>
      </w:r>
      <w:r w:rsidR="00CF2B90" w:rsidRPr="00BD4DDA">
        <w:rPr>
          <w:rtl/>
        </w:rPr>
        <w:t xml:space="preserve"> ، </w:t>
      </w:r>
      <w:r w:rsidR="00857B5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71AB3">
        <w:rPr>
          <w:rtl/>
        </w:rPr>
        <w:t>5377</w:t>
      </w:r>
      <w:r w:rsidRPr="008C051F">
        <w:rPr>
          <w:rStyle w:val="libBold2Char"/>
          <w:rtl/>
        </w:rPr>
        <w:t xml:space="preserve"> / 28.</w:t>
      </w:r>
      <w:r w:rsidRPr="00BD4DDA">
        <w:rPr>
          <w:rtl/>
          <w:lang w:bidi="fa-IR"/>
        </w:rPr>
        <w:t xml:space="preserve"> عِدَّةٌ مِنْ أَصْحَابِنَا ، عَنْ أَحْمَدَ بْنِ مُحَمَّدٍ رَفَعَهُ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w:t>
      </w:r>
      <w:r w:rsidRPr="003E2A4D">
        <w:rPr>
          <w:rStyle w:val="libFootnotenumChar"/>
          <w:rtl/>
        </w:rPr>
        <w:t>(1)</w:t>
      </w:r>
      <w:r w:rsidRPr="00BD4DDA">
        <w:rPr>
          <w:rtl/>
          <w:lang w:bidi="fa-IR"/>
        </w:rPr>
        <w:t xml:space="preserve"> فِي الْخَزِّ الْخَالِصِ : « أَنَّهُ لَابَأْسَ بِهِ ، فَأَمَّا الَّذِي يُخْلَطُ فِيهِ وَبَرُ الْأَرَانِبِ ، أَوْ غَيْرُ ذلِكَ مِمَّا يُشْبِهُ </w:t>
      </w:r>
      <w:r w:rsidRPr="003E2A4D">
        <w:rPr>
          <w:rStyle w:val="libFootnotenumChar"/>
          <w:rtl/>
        </w:rPr>
        <w:t>(2)</w:t>
      </w:r>
      <w:r w:rsidRPr="00BD4DDA">
        <w:rPr>
          <w:rtl/>
          <w:lang w:bidi="fa-IR"/>
        </w:rPr>
        <w:t xml:space="preserve"> هذَا ، فَلَا تُصَلِّ </w:t>
      </w:r>
      <w:r w:rsidRPr="003E2A4D">
        <w:rPr>
          <w:rStyle w:val="libFootnotenumChar"/>
          <w:rtl/>
        </w:rPr>
        <w:t>(3)</w:t>
      </w:r>
      <w:r w:rsidRPr="00BD4DDA">
        <w:rPr>
          <w:rtl/>
          <w:lang w:bidi="fa-IR"/>
        </w:rPr>
        <w:t xml:space="preserve"> فِيهِ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r w:rsidRPr="00BD4DDA">
        <w:t>‌</w:t>
      </w:r>
    </w:p>
    <w:p w:rsidR="00CF2B90" w:rsidRPr="00BD4DDA" w:rsidRDefault="00CF2B90" w:rsidP="00CF2B90">
      <w:pPr>
        <w:pStyle w:val="libNormal"/>
        <w:rPr>
          <w:rtl/>
          <w:lang w:bidi="fa-IR"/>
        </w:rPr>
      </w:pPr>
      <w:r w:rsidRPr="00471AB3">
        <w:rPr>
          <w:rtl/>
        </w:rPr>
        <w:t>5378</w:t>
      </w:r>
      <w:r w:rsidRPr="008C051F">
        <w:rPr>
          <w:rStyle w:val="libBold2Char"/>
          <w:rtl/>
        </w:rPr>
        <w:t xml:space="preserve"> / 29.</w:t>
      </w:r>
      <w:r w:rsidRPr="00BD4DDA">
        <w:rPr>
          <w:rtl/>
          <w:lang w:bidi="fa-IR"/>
        </w:rPr>
        <w:t xml:space="preserve"> عِدَّةٌ مِنْ أَصْحَابِنَا ، عَنْ أَحْمَدَ بْنِ مُحَمَّدٍ الْبَرْقِيِّ ، عَنْ أَبِيهِ ، عَنِ النَّضْرِ بْنِ سُوَيْدٍ ، عَنِ الْقَاسِمِ بْنِ سُلَيْمَانَ ، عَنْ جَرَّاحٍ الْمَدَائِنِيِّ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كَانَ يَكْرَهُ أَنْ يَلْبَسَ </w:t>
      </w:r>
      <w:r w:rsidRPr="003E2A4D">
        <w:rPr>
          <w:rStyle w:val="libFootnotenumChar"/>
          <w:rtl/>
        </w:rPr>
        <w:t>(5)</w:t>
      </w:r>
      <w:r w:rsidRPr="00BD4DDA">
        <w:rPr>
          <w:rtl/>
          <w:lang w:bidi="fa-IR"/>
        </w:rPr>
        <w:t xml:space="preserve"> الْقَمِيصَ الْمَكْفُوفَ بِالدِّيبَاجِ </w:t>
      </w:r>
      <w:r w:rsidRPr="003E2A4D">
        <w:rPr>
          <w:rStyle w:val="libFootnotenumChar"/>
          <w:rtl/>
        </w:rPr>
        <w:t>(6)</w:t>
      </w:r>
      <w:r w:rsidRPr="00BD4DDA">
        <w:rPr>
          <w:rtl/>
          <w:lang w:bidi="fa-IR"/>
        </w:rPr>
        <w:t xml:space="preserve"> ، وَيَكْرَهُ لِبَاسَ الْحَرِيرِ وَلِبَاسَ الْوَشْيِ </w:t>
      </w:r>
      <w:r w:rsidRPr="003E2A4D">
        <w:rPr>
          <w:rStyle w:val="libFootnotenumChar"/>
          <w:rtl/>
        </w:rPr>
        <w:t>(7)</w:t>
      </w:r>
      <w:r w:rsidRPr="00BD4DDA">
        <w:rPr>
          <w:rtl/>
          <w:lang w:bidi="fa-IR"/>
        </w:rPr>
        <w:t xml:space="preserve"> ،</w:t>
      </w:r>
      <w:r w:rsidR="00A25A82">
        <w:rPr>
          <w:rFonts w:hint="cs"/>
          <w:rtl/>
          <w:lang w:bidi="fa-IR"/>
        </w:rPr>
        <w:t>.......</w:t>
      </w:r>
      <w:r w:rsidR="00081DF7">
        <w:rPr>
          <w:rFonts w:hint="cs"/>
          <w:rtl/>
          <w:lang w:bidi="fa-IR"/>
        </w:rPr>
        <w:t>.........................</w:t>
      </w:r>
      <w:r w:rsidR="00A25A82">
        <w:rPr>
          <w:rFonts w:hint="cs"/>
          <w:rtl/>
          <w:lang w:bidi="fa-IR"/>
        </w:rPr>
        <w:t>............</w:t>
      </w:r>
      <w:r w:rsidR="00A25A82">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A62E8D" w:rsidP="00CF2B90">
      <w:pPr>
        <w:pStyle w:val="libFootnote0"/>
        <w:rPr>
          <w:rtl/>
          <w:lang w:bidi="fa-IR"/>
        </w:rPr>
      </w:pPr>
      <w:r>
        <w:rPr>
          <w:rFonts w:hint="cs"/>
          <w:rtl/>
        </w:rPr>
        <w:t xml:space="preserve">= </w:t>
      </w:r>
      <w:r w:rsidR="00CF2B90" w:rsidRPr="00BD4DDA">
        <w:rPr>
          <w:rtl/>
        </w:rPr>
        <w:t xml:space="preserve">ص 344 ، ح 1 ، بسنده عن محمّد بن أحمد ، عن أحمد بن محمّد السيّاري </w:t>
      </w:r>
      <w:r w:rsidR="007B0D65">
        <w:rPr>
          <w:rFonts w:hint="cs"/>
          <w:rtl/>
        </w:rPr>
        <w:t>.</w:t>
      </w:r>
      <w:r w:rsidR="00CF2B90" w:rsidRPr="004A310D">
        <w:rPr>
          <w:rStyle w:val="libFootnoteBoldChar"/>
          <w:rtl/>
        </w:rPr>
        <w:t>الوافي</w:t>
      </w:r>
      <w:r w:rsidR="00CF2B90" w:rsidRPr="00BD4DDA">
        <w:rPr>
          <w:rtl/>
        </w:rPr>
        <w:t xml:space="preserve"> ، ج 7 ، ص 413 ، ح 6225 ؛ </w:t>
      </w:r>
      <w:r w:rsidR="00CF2B90" w:rsidRPr="004A310D">
        <w:rPr>
          <w:rStyle w:val="libFootnoteBoldChar"/>
          <w:rtl/>
        </w:rPr>
        <w:t>الوسائل</w:t>
      </w:r>
      <w:r w:rsidR="00CF2B90" w:rsidRPr="00BD4DDA">
        <w:rPr>
          <w:rtl/>
        </w:rPr>
        <w:t xml:space="preserve"> ، ج 3 ، ص 440 ، ح 4105 ؛ وص 516 ، ح 4334.</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ح 830 : + « عن الصلاة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ح 831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1470 والعلل : + « الصلاة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شبه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135BB">
        <w:rPr>
          <w:rStyle w:val="libFootnoteBoldChar"/>
          <w:rtl/>
        </w:rPr>
        <w:t>الاستبصار</w:t>
      </w:r>
      <w:r w:rsidR="00CF2B90" w:rsidRPr="00BD4DDA">
        <w:rPr>
          <w:rtl/>
        </w:rPr>
        <w:t xml:space="preserve"> ، ح 1469 : « فلا يصلّى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212 ، ح 830 ؛ </w:t>
      </w:r>
      <w:r w:rsidR="00CF2B90" w:rsidRPr="00545A0C">
        <w:rPr>
          <w:rStyle w:val="libFootnoteBoldChar"/>
          <w:rtl/>
        </w:rPr>
        <w:t>و</w:t>
      </w:r>
      <w:r w:rsidR="00CF2B90" w:rsidRPr="008135BB">
        <w:rPr>
          <w:rStyle w:val="libFootnoteBoldChar"/>
          <w:rtl/>
        </w:rPr>
        <w:t>الاستبصار</w:t>
      </w:r>
      <w:r w:rsidR="00CF2B90" w:rsidRPr="00471AB3">
        <w:rPr>
          <w:rtl/>
        </w:rPr>
        <w:t xml:space="preserve"> </w:t>
      </w:r>
      <w:r w:rsidR="00CF2B90" w:rsidRPr="00BD4DDA">
        <w:rPr>
          <w:rtl/>
        </w:rPr>
        <w:t xml:space="preserve">، ج 1 ، ص 387 ، ح 1469 ، معلّقاً عن الكليني. وفي </w:t>
      </w:r>
      <w:r w:rsidR="00CF2B90" w:rsidRPr="004A310D">
        <w:rPr>
          <w:rStyle w:val="libFootnoteBoldChar"/>
          <w:rtl/>
        </w:rPr>
        <w:t>التهذيب</w:t>
      </w:r>
      <w:r w:rsidR="00CF2B90" w:rsidRPr="00BD4DDA">
        <w:rPr>
          <w:rtl/>
        </w:rPr>
        <w:t xml:space="preserve"> ، ج 2 ، ص 212 ، ح 831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387 ، ح 1470 ، بسند آخر. </w:t>
      </w:r>
      <w:r w:rsidR="00CF2B90" w:rsidRPr="00471AB3">
        <w:rPr>
          <w:rtl/>
        </w:rPr>
        <w:t>علل الشرائع</w:t>
      </w:r>
      <w:r w:rsidR="00CF2B90" w:rsidRPr="00BD4DDA">
        <w:rPr>
          <w:rtl/>
        </w:rPr>
        <w:t xml:space="preserve"> ، ص 357 ، ح 2 ، بسند آخر ، مع اختلاف يسير </w:t>
      </w:r>
      <w:r w:rsidR="007B0D65">
        <w:rPr>
          <w:rFonts w:hint="cs"/>
          <w:rtl/>
        </w:rPr>
        <w:t>.</w:t>
      </w:r>
      <w:r w:rsidR="00CF2B90" w:rsidRPr="004A310D">
        <w:rPr>
          <w:rStyle w:val="libFootnoteBoldChar"/>
          <w:rtl/>
        </w:rPr>
        <w:t>الوافي</w:t>
      </w:r>
      <w:r w:rsidR="00CF2B90" w:rsidRPr="00BD4DDA">
        <w:rPr>
          <w:rtl/>
        </w:rPr>
        <w:t xml:space="preserve"> ، ج 7 ، ص 410 ، ح 6214 ؛ </w:t>
      </w:r>
      <w:r w:rsidR="00CF2B90" w:rsidRPr="004A310D">
        <w:rPr>
          <w:rStyle w:val="libFootnoteBoldChar"/>
          <w:rtl/>
        </w:rPr>
        <w:t>الوسائل</w:t>
      </w:r>
      <w:r w:rsidR="00CF2B90" w:rsidRPr="00BD4DDA">
        <w:rPr>
          <w:rtl/>
        </w:rPr>
        <w:t xml:space="preserve"> ، ج 4 ، ص 361 ، ذيل ح 5393.</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يكره أن يلبس ، الحكم بجواز الصلاة في الثوب المكفوف بالحرير مقطوع به‌في كلام الأصحاب المتأخّرين ، وربّما يظهر من عبارة ابن البرّاج المنع من ذلك ، واستدلّوا بهذا الخبر على الكراهة. ولا يخفى ما فيه ؛ فإنّ الكراهة في هذا الحديث أيضاً استعملت في الحرمة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المكفوف بالديباج » أي الذي عُمل على ذيله وأكمامه وجيبه كفاف من ديباج ، والكفاف : جمع كُفَّة ، وكُفَّةكلّ شي‌ء ، بالضمّ : طُرّته وحاشيته ، وكلّ مستطيل : كُفّة ، ككُفّة الثوب ، وكلّ مستدير كِفَّة ، بالكسر ككِفّة الميزان. ا</w:t>
      </w:r>
      <w:r w:rsidR="007B0D65">
        <w:rPr>
          <w:rFonts w:hint="cs"/>
          <w:rtl/>
        </w:rPr>
        <w:t>ُ</w:t>
      </w:r>
      <w:r w:rsidR="00CF2B90" w:rsidRPr="00BD4DDA">
        <w:rPr>
          <w:rtl/>
        </w:rPr>
        <w:t xml:space="preserve">نظر : </w:t>
      </w:r>
      <w:r w:rsidR="00CF2B90" w:rsidRPr="00471AB3">
        <w:rPr>
          <w:rtl/>
        </w:rPr>
        <w:t>الصحاح</w:t>
      </w:r>
      <w:r w:rsidR="00CF2B90" w:rsidRPr="00BD4DDA">
        <w:rPr>
          <w:rtl/>
        </w:rPr>
        <w:t xml:space="preserve"> ، ج 4 ، ص 1422 ؛ </w:t>
      </w:r>
      <w:r w:rsidR="00CF2B90" w:rsidRPr="00471AB3">
        <w:rPr>
          <w:rtl/>
        </w:rPr>
        <w:t>النهاية</w:t>
      </w:r>
      <w:r w:rsidR="00CF2B90" w:rsidRPr="00BD4DDA">
        <w:rPr>
          <w:rtl/>
        </w:rPr>
        <w:t xml:space="preserve"> ، ج 4 ، ص 191 ( كفف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الوشي » : نقش الثوب ، معروف ويكون من كلّ لون ، والوشي في اللون : خلط لون بلون. ا</w:t>
      </w:r>
      <w:r w:rsidR="007B0D65">
        <w:rPr>
          <w:rFonts w:hint="cs"/>
          <w:rtl/>
        </w:rPr>
        <w:t>ُ</w:t>
      </w:r>
      <w:r w:rsidR="00CF2B90" w:rsidRPr="00BD4DDA">
        <w:rPr>
          <w:rtl/>
        </w:rPr>
        <w:t xml:space="preserve">نظر : </w:t>
      </w:r>
      <w:r w:rsidR="007B0D65">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وَيَكْرَهُ </w:t>
      </w:r>
      <w:r w:rsidRPr="003E2A4D">
        <w:rPr>
          <w:rStyle w:val="libFootnotenumChar"/>
          <w:rtl/>
        </w:rPr>
        <w:t>(1)</w:t>
      </w:r>
      <w:r w:rsidRPr="00BD4DDA">
        <w:rPr>
          <w:rtl/>
          <w:lang w:bidi="fa-IR"/>
        </w:rPr>
        <w:t xml:space="preserve"> الْمِيثَرَةَ </w:t>
      </w:r>
      <w:r w:rsidRPr="003E2A4D">
        <w:rPr>
          <w:rStyle w:val="libFootnotenumChar"/>
          <w:rtl/>
        </w:rPr>
        <w:t>(2)</w:t>
      </w:r>
      <w:r w:rsidRPr="00BD4DDA">
        <w:rPr>
          <w:rtl/>
          <w:lang w:bidi="fa-IR"/>
        </w:rPr>
        <w:t xml:space="preserve"> الْحَمْرَاءَ ؛ فَإِنَّهَا مِيثَرَةُ إِبْلِيسَ.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471AB3">
        <w:rPr>
          <w:rtl/>
        </w:rPr>
        <w:t>5379</w:t>
      </w:r>
      <w:r w:rsidRPr="008C051F">
        <w:rPr>
          <w:rStyle w:val="libBold2Char"/>
          <w:rtl/>
        </w:rPr>
        <w:t xml:space="preserve"> / 30.</w:t>
      </w:r>
      <w:r w:rsidRPr="00BD4DDA">
        <w:rPr>
          <w:rtl/>
          <w:lang w:bidi="fa-IR"/>
        </w:rPr>
        <w:t xml:space="preserve"> مُحَمَّدُ بْنُ إِسْمَاعِيلَ ، عَنِ الْفَضْلِ بْنِ شَاذَانَ ، عَنْ صَفْوَانَ بْنِ يَحْيى ، عَنِ ابْنِ مُسْكَانَ ، عَنِ الْحَلَبِيِّ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الْخِفَافُ عِنْدَنَا فِي السُّوقِ نَشْتَرِيهَا ، فَمَا تَرى فِي الصَّلَاةِ فِيهَا</w:t>
      </w:r>
      <w:r>
        <w:rPr>
          <w:rtl/>
          <w:lang w:bidi="fa-IR"/>
        </w:rPr>
        <w:t>؟</w:t>
      </w:r>
    </w:p>
    <w:p w:rsidR="00CF2B90" w:rsidRPr="00BD4DDA" w:rsidRDefault="00CF2B90" w:rsidP="00CF2B90">
      <w:pPr>
        <w:pStyle w:val="libNormal"/>
        <w:rPr>
          <w:rtl/>
          <w:lang w:bidi="fa-IR"/>
        </w:rPr>
      </w:pPr>
      <w:r w:rsidRPr="00BD4DDA">
        <w:rPr>
          <w:rtl/>
          <w:lang w:bidi="fa-IR"/>
        </w:rPr>
        <w:t xml:space="preserve">فَقَالَ : « صَلِّ فِيهَا حَتّى يُقَالَ لَكَ : إِنَّهَا مَيْتَةٌ بِعَيْنِهَا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71AB3">
        <w:rPr>
          <w:rtl/>
        </w:rPr>
        <w:t>5380</w:t>
      </w:r>
      <w:r w:rsidRPr="008C051F">
        <w:rPr>
          <w:rStyle w:val="libBold2Char"/>
          <w:rtl/>
        </w:rPr>
        <w:t xml:space="preserve"> / 31.</w:t>
      </w:r>
      <w:r w:rsidRPr="00BD4DDA">
        <w:rPr>
          <w:rtl/>
          <w:lang w:bidi="fa-IR"/>
        </w:rPr>
        <w:t xml:space="preserve"> عِدَّةٌ مِنْ أَصْحَابِنَا ، عَنْ أَحْمَدَ بْنِ مُحَمَّدٍ رَفَعَهُ :</w:t>
      </w:r>
    </w:p>
    <w:p w:rsidR="00CF2B90" w:rsidRPr="00BD4DDA" w:rsidRDefault="00901B08" w:rsidP="00901B08">
      <w:pPr>
        <w:pStyle w:val="libLine"/>
        <w:rPr>
          <w:rtl/>
          <w:lang w:bidi="fa-IR"/>
        </w:rPr>
      </w:pPr>
      <w:r>
        <w:rPr>
          <w:rtl/>
          <w:lang w:bidi="fa-IR"/>
        </w:rPr>
        <w:t>____________________</w:t>
      </w:r>
    </w:p>
    <w:p w:rsidR="00CF2B90" w:rsidRPr="00BD4DDA" w:rsidRDefault="00622E74" w:rsidP="00CF2B90">
      <w:pPr>
        <w:pStyle w:val="libFootnote0"/>
        <w:rPr>
          <w:rtl/>
          <w:lang w:bidi="fa-IR"/>
        </w:rPr>
      </w:pPr>
      <w:r w:rsidRPr="00622E74">
        <w:rPr>
          <w:rFonts w:hint="cs"/>
          <w:rtl/>
        </w:rPr>
        <w:t xml:space="preserve">= </w:t>
      </w:r>
      <w:r w:rsidR="00CF2B90" w:rsidRPr="005B13E8">
        <w:rPr>
          <w:rStyle w:val="libFootnoteBoldChar"/>
          <w:rtl/>
        </w:rPr>
        <w:t>لسان العرب</w:t>
      </w:r>
      <w:r w:rsidR="00CF2B90" w:rsidRPr="00BD4DDA">
        <w:rPr>
          <w:rtl/>
        </w:rPr>
        <w:t xml:space="preserve"> ، ج 15 ، ص 392 ( وشى )</w:t>
      </w:r>
      <w:r w:rsidR="00CF2B90">
        <w:rPr>
          <w:rtl/>
        </w:rPr>
        <w:t>.</w:t>
      </w:r>
      <w:r w:rsidR="00CF2B90" w:rsidRPr="00BD4DDA">
        <w:rPr>
          <w:rtl/>
        </w:rPr>
        <w:t xml:space="preserve"> وقال في </w:t>
      </w:r>
      <w:r w:rsidR="00CF2B90" w:rsidRPr="004A310D">
        <w:rPr>
          <w:rStyle w:val="libFootnoteBoldChar"/>
          <w:rtl/>
        </w:rPr>
        <w:t>الوافي</w:t>
      </w:r>
      <w:r w:rsidR="00CF2B90" w:rsidRPr="00BD4DDA">
        <w:rPr>
          <w:rtl/>
        </w:rPr>
        <w:t xml:space="preserve"> : « وفي بعض النسخ : القسّيّ ، مكان الوشي بالقاف والمهملة ، قال ابن الأثير في نهايته : فيه نهي عن لبس القِسَّيّ ، وهو ثياب من كتّان مخلوط بحرير ، يؤتى به من مصر</w:t>
      </w:r>
      <w:r w:rsidR="00CF2B90">
        <w:rPr>
          <w:rtl/>
        </w:rPr>
        <w:t xml:space="preserve"> ..</w:t>
      </w:r>
      <w:r w:rsidR="00CF2B90" w:rsidRPr="00BD4DDA">
        <w:rPr>
          <w:rtl/>
        </w:rPr>
        <w:t xml:space="preserve">. أقول : وكأنّ النسخة الثانية أصحّ ؛ لتكرّر النهي عن القسّيّ في الأخبار ، كما في </w:t>
      </w:r>
      <w:r w:rsidR="00CF2B90" w:rsidRPr="004A310D">
        <w:rPr>
          <w:rStyle w:val="libFootnoteBoldChar"/>
          <w:rtl/>
        </w:rPr>
        <w:t>الخصال</w:t>
      </w:r>
      <w:r w:rsidR="00CF2B90" w:rsidRPr="00BD4DDA">
        <w:rPr>
          <w:rtl/>
        </w:rPr>
        <w:t xml:space="preserve"> وغيره ؛ بخلاف الوشي ، فإنّه لا كراهة فيه كما يأتي »</w:t>
      </w:r>
      <w:r w:rsidR="00CF2B90">
        <w:rPr>
          <w:rtl/>
        </w:rPr>
        <w:t>.</w:t>
      </w:r>
      <w:r w:rsidR="00CF2B90" w:rsidRPr="00BD4DDA">
        <w:rPr>
          <w:rtl/>
        </w:rPr>
        <w:t xml:space="preserve"> وانظر : </w:t>
      </w:r>
      <w:r w:rsidR="00CF2B90" w:rsidRPr="00471AB3">
        <w:rPr>
          <w:rtl/>
        </w:rPr>
        <w:t>النهاية</w:t>
      </w:r>
      <w:r w:rsidR="00CF2B90" w:rsidRPr="00BD4DDA">
        <w:rPr>
          <w:rtl/>
        </w:rPr>
        <w:t xml:space="preserve"> ، ج 4 ، ص 59 ( قسس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والكافي ، ح 12506 : + « لباس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المثيرَة » : مِفْعلة من الوَثارة بمعنى السهل واللين ، أصلها : مِوْثَرة ، وهي من مراكب العجم ، تعمل من حرير أو ديباج وتتّخذ كالفراش الصغير وتحشى بقطن أو صوف ، يجعلها الراكب تحته على الرحال فوق الجمال. وقال ابن الأثير : « ويدخل فيه مياثر السروج ؛ لأنّ النهي يشمل كلّ ميثرة حمراء ، سواء كانت على رحل أو سرج »</w:t>
      </w:r>
      <w:r w:rsidR="00CF2B90">
        <w:rPr>
          <w:rtl/>
        </w:rPr>
        <w:t>.</w:t>
      </w:r>
      <w:r w:rsidR="00CF2B90" w:rsidRPr="00BD4DDA">
        <w:rPr>
          <w:rtl/>
        </w:rPr>
        <w:t xml:space="preserve"> والميثرة أيضاً : الثوب الذي تجلّل به الثياب فيعلوها. راجع : </w:t>
      </w:r>
      <w:r w:rsidR="00CF2B90" w:rsidRPr="00471AB3">
        <w:rPr>
          <w:rtl/>
        </w:rPr>
        <w:t>النهاية</w:t>
      </w:r>
      <w:r w:rsidR="00CF2B90" w:rsidRPr="00BD4DDA">
        <w:rPr>
          <w:rtl/>
        </w:rPr>
        <w:t xml:space="preserve"> ، ج 5 ، ص 150 ؛ </w:t>
      </w:r>
      <w:r w:rsidR="00CF2B90" w:rsidRPr="005B13E8">
        <w:rPr>
          <w:rStyle w:val="libFootnoteBoldChar"/>
          <w:rtl/>
        </w:rPr>
        <w:t>لسان العرب</w:t>
      </w:r>
      <w:r w:rsidR="00CF2B90" w:rsidRPr="00BD4DDA">
        <w:rPr>
          <w:rtl/>
        </w:rPr>
        <w:t xml:space="preserve"> ، ح 5 ، ص 278 ( وثر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364 ، ح 1510 ، معلّقاً عن أحمد بن محمّد البرقي. </w:t>
      </w:r>
      <w:r w:rsidR="00CF2B90" w:rsidRPr="00471AB3">
        <w:rPr>
          <w:rtl/>
        </w:rPr>
        <w:t>الكافي</w:t>
      </w:r>
      <w:r w:rsidR="00CF2B90" w:rsidRPr="00BD4DDA">
        <w:rPr>
          <w:rtl/>
        </w:rPr>
        <w:t xml:space="preserve"> ، كتاب الزيّ والتجمّل ، باب لبس الحرير والديباج ، ح 12506 ، بسند آخر عن النضر بن سويد ، مع اختلاف يسير </w:t>
      </w:r>
      <w:r w:rsidR="00DE6082">
        <w:rPr>
          <w:rFonts w:hint="cs"/>
          <w:rtl/>
        </w:rPr>
        <w:t>.</w:t>
      </w:r>
      <w:r w:rsidR="00CF2B90" w:rsidRPr="004A310D">
        <w:rPr>
          <w:rStyle w:val="libFootnoteBoldChar"/>
          <w:rtl/>
        </w:rPr>
        <w:t>الوافي</w:t>
      </w:r>
      <w:r w:rsidR="00CF2B90" w:rsidRPr="00BD4DDA">
        <w:rPr>
          <w:rtl/>
        </w:rPr>
        <w:t xml:space="preserve"> ، ج 20 ، ص 727 ، ح 20356 ؛ </w:t>
      </w:r>
      <w:r w:rsidR="00CF2B90" w:rsidRPr="004A310D">
        <w:rPr>
          <w:rStyle w:val="libFootnoteBoldChar"/>
          <w:rtl/>
        </w:rPr>
        <w:t>الوسائل</w:t>
      </w:r>
      <w:r w:rsidR="00CF2B90" w:rsidRPr="00BD4DDA">
        <w:rPr>
          <w:rtl/>
        </w:rPr>
        <w:t xml:space="preserve"> ، ج 4 ، ص 370 ، ذيل ح 5419 ؛ وص 445 ، ح 5673.</w:t>
      </w:r>
    </w:p>
    <w:p w:rsidR="00CF2B90" w:rsidRPr="00BD4DDA" w:rsidRDefault="00376338" w:rsidP="00CF2B90">
      <w:pPr>
        <w:pStyle w:val="libFootnote0"/>
        <w:rPr>
          <w:rtl/>
          <w:lang w:bidi="fa-IR"/>
        </w:rPr>
      </w:pPr>
      <w:r>
        <w:rPr>
          <w:rtl/>
        </w:rPr>
        <w:t>(4).</w:t>
      </w:r>
      <w:r w:rsidR="00CF2B90" w:rsidRPr="00BD4DDA">
        <w:rPr>
          <w:rtl/>
        </w:rPr>
        <w:t xml:space="preserve"> في « ى ، بث ، بخ ، بس » : « بعينه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234 ، ح 920 ، بسنده عن ابن مسكان. </w:t>
      </w:r>
      <w:r w:rsidR="00CF2B90" w:rsidRPr="00471AB3">
        <w:rPr>
          <w:rtl/>
        </w:rPr>
        <w:t>وفيه</w:t>
      </w:r>
      <w:r w:rsidR="00CF2B90" w:rsidRPr="00BD4DDA">
        <w:rPr>
          <w:rtl/>
        </w:rPr>
        <w:t xml:space="preserve"> ، ص 371 ، ح 1545 ؛ و</w:t>
      </w:r>
      <w:r w:rsidR="00CF2B90" w:rsidRPr="00155E76">
        <w:rPr>
          <w:rStyle w:val="libFootnoteBoldChar"/>
          <w:rtl/>
        </w:rPr>
        <w:t>قرب الإسناد</w:t>
      </w:r>
      <w:r w:rsidR="00CF2B90" w:rsidRPr="00BD4DDA">
        <w:rPr>
          <w:rtl/>
        </w:rPr>
        <w:t xml:space="preserve"> ، ص 385 ، ح 1357 ، بسند آخر عن الرضا </w:t>
      </w:r>
      <w:r w:rsidR="00CF2B90" w:rsidRPr="0099484E">
        <w:rPr>
          <w:rStyle w:val="libFootnoteAlaemChar"/>
          <w:rtl/>
        </w:rPr>
        <w:t>عليه‌السلام</w:t>
      </w:r>
      <w:r w:rsidR="00CF2B90" w:rsidRPr="00BD4DDA">
        <w:rPr>
          <w:rtl/>
        </w:rPr>
        <w:t xml:space="preserve"> ، وفي كلّ المصادر مع اختلاف يسير </w:t>
      </w:r>
      <w:r w:rsidR="00DE6082">
        <w:rPr>
          <w:rFonts w:hint="cs"/>
          <w:rtl/>
        </w:rPr>
        <w:t>.</w:t>
      </w:r>
      <w:r w:rsidR="00CF2B90" w:rsidRPr="004A310D">
        <w:rPr>
          <w:rStyle w:val="libFootnoteBoldChar"/>
          <w:rtl/>
        </w:rPr>
        <w:t>الوافي</w:t>
      </w:r>
      <w:r w:rsidR="00CF2B90" w:rsidRPr="00BD4DDA">
        <w:rPr>
          <w:rtl/>
        </w:rPr>
        <w:t xml:space="preserve"> ، ج 7 ، ص 417 ، ح 6235 ؛ </w:t>
      </w:r>
      <w:r w:rsidR="00CF2B90" w:rsidRPr="004A310D">
        <w:rPr>
          <w:rStyle w:val="libFootnoteBoldChar"/>
          <w:rtl/>
        </w:rPr>
        <w:t>الوسائل</w:t>
      </w:r>
      <w:r w:rsidR="00CF2B90" w:rsidRPr="00BD4DDA">
        <w:rPr>
          <w:rtl/>
        </w:rPr>
        <w:t xml:space="preserve"> ، ج 3 ، ص 490 ، ذيل ح 4261.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يُكْرَهُ السَّوَادُ </w:t>
      </w:r>
      <w:r w:rsidRPr="003E2A4D">
        <w:rPr>
          <w:rStyle w:val="libFootnotenumChar"/>
          <w:rtl/>
        </w:rPr>
        <w:t>(1)</w:t>
      </w:r>
      <w:r w:rsidR="00DE6082">
        <w:rPr>
          <w:rtl/>
          <w:lang w:bidi="fa-IR"/>
        </w:rPr>
        <w:t xml:space="preserve"> إِل</w:t>
      </w:r>
      <w:r w:rsidR="00DE6082">
        <w:rPr>
          <w:rFonts w:hint="cs"/>
          <w:rtl/>
          <w:lang w:bidi="fa-IR"/>
        </w:rPr>
        <w:t>َّ</w:t>
      </w:r>
      <w:r w:rsidR="00DE6082">
        <w:rPr>
          <w:rtl/>
          <w:lang w:bidi="fa-IR"/>
        </w:rPr>
        <w:t>ا</w:t>
      </w:r>
      <w:r w:rsidRPr="00BD4DDA">
        <w:rPr>
          <w:rtl/>
          <w:lang w:bidi="fa-IR"/>
        </w:rPr>
        <w:t xml:space="preserve"> فِي ثَلَاثَةٍ : الْخُفِّ ، وَالْعِمَامَةِ ، وَالْكِسَاءِ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96C4F">
        <w:rPr>
          <w:rtl/>
        </w:rPr>
        <w:t>5381</w:t>
      </w:r>
      <w:r w:rsidRPr="008C051F">
        <w:rPr>
          <w:rStyle w:val="libBold2Char"/>
          <w:rtl/>
        </w:rPr>
        <w:t xml:space="preserve"> / 32.</w:t>
      </w:r>
      <w:r w:rsidRPr="00BD4DDA">
        <w:rPr>
          <w:rtl/>
          <w:lang w:bidi="fa-IR"/>
        </w:rPr>
        <w:t xml:space="preserve"> عَلِيُّ بْنُ مُحَمَّدٍ ، عَنْ سَهْلِ بْنِ زِيَادٍ ، عَنْ مُحَسِّنِ بْنِ أَحْمَدَ ، عَمَّنْ ذَكَرَهُ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أُصَلِّي فِي الْقَلَنْسُوَةِ </w:t>
      </w:r>
      <w:r w:rsidRPr="003E2A4D">
        <w:rPr>
          <w:rStyle w:val="libFootnotenumChar"/>
          <w:rtl/>
        </w:rPr>
        <w:t>(3)</w:t>
      </w:r>
      <w:r w:rsidRPr="00BD4DDA">
        <w:rPr>
          <w:rtl/>
          <w:lang w:bidi="fa-IR"/>
        </w:rPr>
        <w:t xml:space="preserve"> السَّوْدَاءِ</w:t>
      </w:r>
      <w:r>
        <w:rPr>
          <w:rtl/>
          <w:lang w:bidi="fa-IR"/>
        </w:rPr>
        <w:t>؟</w:t>
      </w:r>
    </w:p>
    <w:p w:rsidR="00CF2B90" w:rsidRPr="00BD4DDA" w:rsidRDefault="00CF2B90" w:rsidP="00CF2B90">
      <w:pPr>
        <w:pStyle w:val="libNormal"/>
        <w:rPr>
          <w:rtl/>
          <w:lang w:bidi="fa-IR"/>
        </w:rPr>
      </w:pPr>
      <w:r w:rsidRPr="00BD4DDA">
        <w:rPr>
          <w:rtl/>
          <w:lang w:bidi="fa-IR"/>
        </w:rPr>
        <w:t xml:space="preserve">فَقَالَ : « لَا تُصَلِّ فِيهَا ؛ فَإِنَّهَا لِبَاسُ أَهْلِ النَّارِ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896C4F">
        <w:rPr>
          <w:rtl/>
        </w:rPr>
        <w:t>5382</w:t>
      </w:r>
      <w:r w:rsidRPr="008C051F">
        <w:rPr>
          <w:rStyle w:val="libBold2Char"/>
          <w:rtl/>
        </w:rPr>
        <w:t xml:space="preserve"> / 33.</w:t>
      </w:r>
      <w:r w:rsidRPr="00BD4DDA">
        <w:rPr>
          <w:rtl/>
          <w:lang w:bidi="fa-IR"/>
        </w:rPr>
        <w:t xml:space="preserve"> عَلِيٌّ </w:t>
      </w:r>
      <w:r w:rsidRPr="003E2A4D">
        <w:rPr>
          <w:rStyle w:val="libFootnotenumChar"/>
          <w:rtl/>
        </w:rPr>
        <w:t>(6)</w:t>
      </w:r>
      <w:r w:rsidRPr="00BD4DDA">
        <w:rPr>
          <w:rtl/>
          <w:lang w:bidi="fa-IR"/>
        </w:rPr>
        <w:t xml:space="preserve"> ، عَنْ سَهْلٍ ، عَنْ بَعْضِ أَصْحَابِهِ ، عَنِ الْحَسَنِ بْنِ الْجَهْمِ </w:t>
      </w:r>
      <w:r w:rsidRPr="003E2A4D">
        <w:rPr>
          <w:rStyle w:val="libFootnotenumChar"/>
          <w:rtl/>
        </w:rPr>
        <w:t>(7)</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قُلْتُ لِأَبِي الْحَسَنِ </w:t>
      </w:r>
      <w:r w:rsidRPr="003E2A4D">
        <w:rPr>
          <w:rStyle w:val="libFootnotenumChar"/>
          <w:rtl/>
        </w:rPr>
        <w:t>(8)</w:t>
      </w:r>
      <w:r w:rsidRPr="00BD4DDA">
        <w:rPr>
          <w:rtl/>
          <w:lang w:bidi="fa-IR"/>
        </w:rPr>
        <w:t xml:space="preserve"> </w:t>
      </w:r>
      <w:r w:rsidRPr="008C051F">
        <w:rPr>
          <w:rStyle w:val="libAlaemChar"/>
          <w:rtl/>
        </w:rPr>
        <w:t>عليه‌السلام</w:t>
      </w:r>
      <w:r w:rsidRPr="00BD4DDA">
        <w:rPr>
          <w:rtl/>
          <w:lang w:bidi="fa-IR"/>
        </w:rPr>
        <w:t xml:space="preserve"> : أَعْتَرِضُ السُّوقَ ، ف</w:t>
      </w:r>
      <w:r>
        <w:rPr>
          <w:rtl/>
          <w:lang w:bidi="fa-IR"/>
        </w:rPr>
        <w:t>َأَشْتَرِي خُفّاً لَا</w:t>
      </w:r>
      <w:r>
        <w:rPr>
          <w:rFonts w:hint="cs"/>
          <w:rtl/>
          <w:lang w:bidi="fa-IR"/>
        </w:rPr>
        <w:t xml:space="preserve"> </w:t>
      </w:r>
      <w:r>
        <w:rPr>
          <w:rtl/>
          <w:lang w:bidi="fa-IR"/>
        </w:rPr>
        <w:t>أَدْرِي أَ</w:t>
      </w:r>
      <w:r w:rsidRPr="00BD4DDA">
        <w:rPr>
          <w:rtl/>
          <w:lang w:bidi="fa-IR"/>
        </w:rPr>
        <w:t>ذَكِيٌّ هُوَ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جميع النسخ والمصادر. وفي المطبوع : « يكره الصلاة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213 ، ح 835 ، معلّقاً عن الكليني. </w:t>
      </w:r>
      <w:r w:rsidR="00CF2B90" w:rsidRPr="00896C4F">
        <w:rPr>
          <w:rtl/>
        </w:rPr>
        <w:t>الكافي</w:t>
      </w:r>
      <w:r w:rsidR="00CF2B90" w:rsidRPr="00BD4DDA">
        <w:rPr>
          <w:rtl/>
        </w:rPr>
        <w:t xml:space="preserve"> ، كتاب الزيّ والتجمّل ، باب لبس السواد ، ح 12479 ، عن عدّة من أصحابنا ، عن أحمد بن أبي عبدالله ، عن بعض أصحابه رفعه إلى رسول الله </w:t>
      </w:r>
      <w:r w:rsidR="0099484E" w:rsidRPr="0099484E">
        <w:rPr>
          <w:rStyle w:val="libFootnoteAlaemChar"/>
          <w:rtl/>
        </w:rPr>
        <w:t>صلى‌الله‌عليه‌وآله</w:t>
      </w:r>
      <w:r w:rsidR="00CF2B90" w:rsidRPr="00BD4DDA">
        <w:rPr>
          <w:rtl/>
        </w:rPr>
        <w:t xml:space="preserve">. </w:t>
      </w:r>
      <w:r w:rsidR="00CF2B90" w:rsidRPr="004A310D">
        <w:rPr>
          <w:rStyle w:val="libFootnoteBoldChar"/>
          <w:rtl/>
        </w:rPr>
        <w:t>الخصال</w:t>
      </w:r>
      <w:r w:rsidR="00CF2B90" w:rsidRPr="00BD4DDA">
        <w:rPr>
          <w:rtl/>
        </w:rPr>
        <w:t xml:space="preserve"> ، ص 148 ، باب الثلاثة ، ح 179 ، بسنده عن أحمد بن أبي عبدالله البرقي ، بإسناده يرفعه إلى أبي عبدالله </w:t>
      </w:r>
      <w:r w:rsidR="00CF2B90" w:rsidRPr="0099484E">
        <w:rPr>
          <w:rStyle w:val="libFootnoteAlaemChar"/>
          <w:rtl/>
        </w:rPr>
        <w:t>عليه‌السلام</w:t>
      </w:r>
      <w:r w:rsidR="00CF2B90" w:rsidRPr="00BD4DDA">
        <w:rPr>
          <w:rtl/>
        </w:rPr>
        <w:t xml:space="preserve">. </w:t>
      </w:r>
      <w:r w:rsidR="00CF2B90" w:rsidRPr="00896C4F">
        <w:rPr>
          <w:rtl/>
        </w:rPr>
        <w:t>علل الشرائع</w:t>
      </w:r>
      <w:r w:rsidR="00CF2B90" w:rsidRPr="00BD4DDA">
        <w:rPr>
          <w:rtl/>
        </w:rPr>
        <w:t xml:space="preserve"> ، ص 347 ، ح 3 ، بسنده عن محمّد بن أحمد ، بإسناده يرفعه إلى أبي عبدالله </w:t>
      </w:r>
      <w:r w:rsidR="00CF2B90" w:rsidRPr="0099484E">
        <w:rPr>
          <w:rStyle w:val="libFootnoteAlaemChar"/>
          <w:rtl/>
        </w:rPr>
        <w:t>عليه‌السلام</w:t>
      </w:r>
      <w:r w:rsidR="00CF2B90" w:rsidRPr="00BD4DDA">
        <w:rPr>
          <w:rtl/>
        </w:rPr>
        <w:t xml:space="preserve">. </w:t>
      </w:r>
      <w:r w:rsidR="00CF2B90" w:rsidRPr="00896C4F">
        <w:rPr>
          <w:rtl/>
        </w:rPr>
        <w:t>الفقيه</w:t>
      </w:r>
      <w:r w:rsidR="00CF2B90" w:rsidRPr="00BD4DDA">
        <w:rPr>
          <w:rtl/>
        </w:rPr>
        <w:t xml:space="preserve"> ، ج 1 ، ص 251 ، ح 768 ، مرسلاً وفيه : « كان رسول الله </w:t>
      </w:r>
      <w:r w:rsidR="0099484E" w:rsidRPr="0099484E">
        <w:rPr>
          <w:rStyle w:val="libFootnoteAlaemChar"/>
          <w:rtl/>
        </w:rPr>
        <w:t>صلى‌الله‌عليه‌وآله</w:t>
      </w:r>
      <w:r w:rsidR="00CF2B90" w:rsidRPr="00BD4DDA">
        <w:rPr>
          <w:rtl/>
        </w:rPr>
        <w:t xml:space="preserve"> يكره</w:t>
      </w:r>
      <w:r w:rsidR="00CF2B90">
        <w:rPr>
          <w:rtl/>
        </w:rPr>
        <w:t xml:space="preserve"> ..</w:t>
      </w:r>
      <w:r w:rsidR="00CF2B90" w:rsidRPr="00BD4DDA">
        <w:rPr>
          <w:rtl/>
        </w:rPr>
        <w:t>. » ، وفي كلّ المصادر</w:t>
      </w:r>
      <w:r w:rsidR="00CF2B90">
        <w:rPr>
          <w:rtl/>
        </w:rPr>
        <w:t xml:space="preserve"> </w:t>
      </w:r>
      <w:r w:rsidR="00890F05">
        <w:rPr>
          <w:rtl/>
        </w:rPr>
        <w:t>-</w:t>
      </w:r>
      <w:r w:rsidR="00CF2B90">
        <w:rPr>
          <w:rtl/>
        </w:rPr>
        <w:t xml:space="preserve"> </w:t>
      </w:r>
      <w:r w:rsidR="008C547E">
        <w:rPr>
          <w:rtl/>
        </w:rPr>
        <w:t>إل</w:t>
      </w:r>
      <w:r w:rsidR="008C547E">
        <w:rPr>
          <w:rFonts w:hint="cs"/>
          <w:rtl/>
        </w:rPr>
        <w:t>ّ</w:t>
      </w:r>
      <w:r w:rsidR="008C547E">
        <w:rPr>
          <w:rtl/>
        </w:rPr>
        <w:t>ا</w:t>
      </w:r>
      <w:r w:rsidR="00CF2B90" w:rsidRPr="00896C4F">
        <w:rPr>
          <w:rFonts w:hint="cs"/>
          <w:rtl/>
        </w:rPr>
        <w:t xml:space="preserve"> </w:t>
      </w:r>
      <w:r w:rsidR="00CF2B90" w:rsidRPr="004A310D">
        <w:rPr>
          <w:rStyle w:val="libFootnoteBoldChar"/>
          <w:rtl/>
        </w:rPr>
        <w:t>التهذيب</w:t>
      </w:r>
      <w:r w:rsidR="00CF2B90">
        <w:rPr>
          <w:rtl/>
        </w:rPr>
        <w:t xml:space="preserve"> </w:t>
      </w:r>
      <w:r w:rsidR="00890F05">
        <w:rPr>
          <w:rtl/>
        </w:rPr>
        <w:t>-</w:t>
      </w:r>
      <w:r w:rsidR="00CF2B90">
        <w:rPr>
          <w:rtl/>
        </w:rPr>
        <w:t xml:space="preserve"> </w:t>
      </w:r>
      <w:r w:rsidR="00CF2B90" w:rsidRPr="00BD4DDA">
        <w:rPr>
          <w:rtl/>
        </w:rPr>
        <w:t xml:space="preserve">مع اختلاف يسير </w:t>
      </w:r>
      <w:r w:rsidR="005E77A8">
        <w:rPr>
          <w:rFonts w:hint="cs"/>
          <w:rtl/>
        </w:rPr>
        <w:t>.</w:t>
      </w:r>
      <w:r w:rsidR="00CF2B90" w:rsidRPr="004A310D">
        <w:rPr>
          <w:rStyle w:val="libFootnoteBoldChar"/>
          <w:rtl/>
        </w:rPr>
        <w:t>الوسائل</w:t>
      </w:r>
      <w:r w:rsidR="00CF2B90" w:rsidRPr="00BD4DDA">
        <w:rPr>
          <w:rtl/>
        </w:rPr>
        <w:t xml:space="preserve"> ، ج 4 ، ص 382 ، ح 5461.</w:t>
      </w:r>
    </w:p>
    <w:p w:rsidR="00CF2B90" w:rsidRPr="00BD4DDA" w:rsidRDefault="00376338" w:rsidP="00CF2B90">
      <w:pPr>
        <w:pStyle w:val="libFootnote0"/>
        <w:rPr>
          <w:rtl/>
          <w:lang w:bidi="fa-IR"/>
        </w:rPr>
      </w:pPr>
      <w:r>
        <w:rPr>
          <w:rtl/>
        </w:rPr>
        <w:t>(3).</w:t>
      </w:r>
      <w:r w:rsidR="00CF2B90" w:rsidRPr="00BD4DDA">
        <w:rPr>
          <w:rtl/>
        </w:rPr>
        <w:t xml:space="preserve"> في « بح » والعلل : « قلنسوة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فإنّه لباس أهل النار ، أي بني العبّاس لعنهم الله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213 ، ح 836 ، معلّقاً عن الكليني. </w:t>
      </w:r>
      <w:r w:rsidR="00CF2B90" w:rsidRPr="00896C4F">
        <w:rPr>
          <w:rtl/>
        </w:rPr>
        <w:t>علل الشرائع</w:t>
      </w:r>
      <w:r w:rsidR="00CF2B90" w:rsidRPr="00BD4DDA">
        <w:rPr>
          <w:rtl/>
        </w:rPr>
        <w:t xml:space="preserve"> ، ص 346 ، ح 1 ، بسند آخر. </w:t>
      </w:r>
      <w:r w:rsidR="00CF2B90" w:rsidRPr="00896C4F">
        <w:rPr>
          <w:rtl/>
        </w:rPr>
        <w:t>الفقيه</w:t>
      </w:r>
      <w:r w:rsidR="00CF2B90" w:rsidRPr="00BD4DDA">
        <w:rPr>
          <w:rtl/>
        </w:rPr>
        <w:t xml:space="preserve"> ، ج 1 ، ص 251 ، ح 766 ، مرسلاً ، وفي الأخيرين مع اختلاف يسير. وراجع : </w:t>
      </w:r>
      <w:r w:rsidR="00CF2B90" w:rsidRPr="00896C4F">
        <w:rPr>
          <w:rtl/>
        </w:rPr>
        <w:t>الكافي</w:t>
      </w:r>
      <w:r w:rsidR="00CF2B90" w:rsidRPr="00BD4DDA">
        <w:rPr>
          <w:rtl/>
        </w:rPr>
        <w:t xml:space="preserve"> ، كتاب الزيّ والتجمّل ، باب الغناء ، ح 12480 </w:t>
      </w:r>
      <w:r w:rsidR="005E77A8">
        <w:rPr>
          <w:rFonts w:hint="cs"/>
          <w:rtl/>
        </w:rPr>
        <w:t>.</w:t>
      </w:r>
      <w:r w:rsidR="00CF2B90" w:rsidRPr="004A310D">
        <w:rPr>
          <w:rStyle w:val="libFootnoteBoldChar"/>
          <w:rtl/>
        </w:rPr>
        <w:t>الوافي</w:t>
      </w:r>
      <w:r w:rsidR="00CF2B90" w:rsidRPr="00BD4DDA">
        <w:rPr>
          <w:rtl/>
        </w:rPr>
        <w:t xml:space="preserve"> ، ج 7 ، ص 392 ، ح 6169 ؛ </w:t>
      </w:r>
      <w:r w:rsidR="00CF2B90" w:rsidRPr="004A310D">
        <w:rPr>
          <w:rStyle w:val="libFootnoteBoldChar"/>
          <w:rtl/>
        </w:rPr>
        <w:t>الوسائل</w:t>
      </w:r>
      <w:r w:rsidR="00CF2B90" w:rsidRPr="00BD4DDA">
        <w:rPr>
          <w:rtl/>
        </w:rPr>
        <w:t xml:space="preserve"> ، ج 4 ، ص 386 ، ح 5471.</w:t>
      </w:r>
    </w:p>
    <w:p w:rsidR="00CF2B90" w:rsidRPr="00BD4DDA" w:rsidRDefault="00376338" w:rsidP="00CF2B90">
      <w:pPr>
        <w:pStyle w:val="libFootnote0"/>
        <w:rPr>
          <w:rtl/>
          <w:lang w:bidi="fa-IR"/>
        </w:rPr>
      </w:pPr>
      <w:r>
        <w:rPr>
          <w:rtl/>
        </w:rPr>
        <w:t>(6).</w:t>
      </w:r>
      <w:r w:rsidR="00CF2B90" w:rsidRPr="00BD4DDA">
        <w:rPr>
          <w:rtl/>
        </w:rPr>
        <w:t xml:space="preserve"> عليّ هذا ، هو عليّ بن محمّد الراوي عن سهل بن زياد ، فما ورد في </w:t>
      </w:r>
      <w:r w:rsidR="00CF2B90" w:rsidRPr="004A310D">
        <w:rPr>
          <w:rStyle w:val="libFootnoteBoldChar"/>
          <w:rtl/>
        </w:rPr>
        <w:t>التهذيب</w:t>
      </w:r>
      <w:r w:rsidR="00CF2B90" w:rsidRPr="00BD4DDA">
        <w:rPr>
          <w:rtl/>
        </w:rPr>
        <w:t xml:space="preserve"> ، ج 2 ، ص 234 ، ح 921 من نقل الخبر عن محمّد بن يعقوب ، عن سهل ، لا يخلو من الخلل.</w:t>
      </w:r>
    </w:p>
    <w:p w:rsidR="00CF2B90" w:rsidRPr="00BD4DDA" w:rsidRDefault="00376338" w:rsidP="00CF2B90">
      <w:pPr>
        <w:pStyle w:val="libFootnote0"/>
        <w:rPr>
          <w:rtl/>
          <w:lang w:bidi="fa-IR"/>
        </w:rPr>
      </w:pPr>
      <w:r>
        <w:rPr>
          <w:rtl/>
        </w:rPr>
        <w:t>(7).</w:t>
      </w:r>
      <w:r w:rsidR="00CF2B90" w:rsidRPr="00BD4DDA">
        <w:rPr>
          <w:rtl/>
        </w:rPr>
        <w:t xml:space="preserve"> في « غ ، بث ، بخ ، بس » : « جهم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 ، والمذكور في بعض نسخه « الحسن بن الجهم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الرضا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أَمْ لَا</w:t>
      </w:r>
      <w:r>
        <w:rPr>
          <w:rtl/>
          <w:lang w:bidi="fa-IR"/>
        </w:rPr>
        <w:t>؟</w:t>
      </w:r>
      <w:r w:rsidRPr="00BD4DDA">
        <w:rPr>
          <w:rtl/>
          <w:lang w:bidi="fa-IR"/>
        </w:rPr>
        <w:t xml:space="preserve"> قَالَ </w:t>
      </w:r>
      <w:r w:rsidRPr="003E2A4D">
        <w:rPr>
          <w:rStyle w:val="libFootnotenumChar"/>
          <w:rtl/>
        </w:rPr>
        <w:t>(1)</w:t>
      </w:r>
      <w:r w:rsidRPr="00BD4DDA">
        <w:rPr>
          <w:rtl/>
          <w:lang w:bidi="fa-IR"/>
        </w:rPr>
        <w:t xml:space="preserve"> : « صَلِّ فِيهِ »</w:t>
      </w:r>
      <w:r>
        <w:rPr>
          <w:rtl/>
          <w:lang w:bidi="fa-IR"/>
        </w:rPr>
        <w:t>.</w:t>
      </w:r>
    </w:p>
    <w:p w:rsidR="00CF2B90" w:rsidRPr="00BD4DDA" w:rsidRDefault="00CF2B90" w:rsidP="00CF2B90">
      <w:pPr>
        <w:pStyle w:val="libNormal"/>
        <w:rPr>
          <w:rtl/>
          <w:lang w:bidi="fa-IR"/>
        </w:rPr>
      </w:pPr>
      <w:r w:rsidRPr="00BD4DDA">
        <w:rPr>
          <w:rtl/>
          <w:lang w:bidi="fa-IR"/>
        </w:rPr>
        <w:t xml:space="preserve">قُلْتُ : فَالنَّعْلُ </w:t>
      </w:r>
      <w:r w:rsidRPr="003E2A4D">
        <w:rPr>
          <w:rStyle w:val="libFootnotenumChar"/>
          <w:rtl/>
        </w:rPr>
        <w:t>(2)</w:t>
      </w:r>
      <w:r>
        <w:rPr>
          <w:rtl/>
          <w:lang w:bidi="fa-IR"/>
        </w:rPr>
        <w:t>؟</w:t>
      </w:r>
      <w:r w:rsidRPr="00BD4DDA">
        <w:rPr>
          <w:rtl/>
          <w:lang w:bidi="fa-IR"/>
        </w:rPr>
        <w:t xml:space="preserve"> قَالَ : « مِثْلُ ذلِكَ »</w:t>
      </w:r>
      <w:r>
        <w:rPr>
          <w:rtl/>
          <w:lang w:bidi="fa-IR"/>
        </w:rPr>
        <w:t>.</w:t>
      </w:r>
    </w:p>
    <w:p w:rsidR="00CF2B90" w:rsidRPr="00BD4DDA" w:rsidRDefault="00CF2B90" w:rsidP="00CF2B90">
      <w:pPr>
        <w:pStyle w:val="libNormal"/>
        <w:rPr>
          <w:rtl/>
          <w:lang w:bidi="fa-IR"/>
        </w:rPr>
      </w:pPr>
      <w:r w:rsidRPr="00BD4DDA">
        <w:rPr>
          <w:rtl/>
          <w:lang w:bidi="fa-IR"/>
        </w:rPr>
        <w:t>قُلْتُ : إِنِّي أَضِيقُ مِنْ هذَا</w:t>
      </w:r>
      <w:r>
        <w:rPr>
          <w:rtl/>
          <w:lang w:bidi="fa-IR"/>
        </w:rPr>
        <w:t>؟</w:t>
      </w:r>
      <w:r w:rsidRPr="00BD4DDA">
        <w:rPr>
          <w:rtl/>
          <w:lang w:bidi="fa-IR"/>
        </w:rPr>
        <w:t xml:space="preserve"> قَالَ </w:t>
      </w:r>
      <w:r w:rsidRPr="003E2A4D">
        <w:rPr>
          <w:rStyle w:val="libFootnotenumChar"/>
          <w:rtl/>
        </w:rPr>
        <w:t>(3)</w:t>
      </w:r>
      <w:r>
        <w:rPr>
          <w:rtl/>
          <w:lang w:bidi="fa-IR"/>
        </w:rPr>
        <w:t xml:space="preserve"> : « أَ</w:t>
      </w:r>
      <w:r w:rsidRPr="00BD4DDA">
        <w:rPr>
          <w:rtl/>
          <w:lang w:bidi="fa-IR"/>
        </w:rPr>
        <w:t xml:space="preserve">تَرْغَبُ عَمَّا </w:t>
      </w:r>
      <w:r w:rsidRPr="003E2A4D">
        <w:rPr>
          <w:rStyle w:val="libFootnotenumChar"/>
          <w:rtl/>
        </w:rPr>
        <w:t>(4)</w:t>
      </w:r>
      <w:r w:rsidRPr="00BD4DDA">
        <w:rPr>
          <w:rtl/>
          <w:lang w:bidi="fa-IR"/>
        </w:rPr>
        <w:t xml:space="preserve"> كَانَ أَبُو الْحَسَنِ </w:t>
      </w:r>
      <w:r w:rsidRPr="008C051F">
        <w:rPr>
          <w:rStyle w:val="libAlaemChar"/>
          <w:rtl/>
        </w:rPr>
        <w:t>عليه‌السلام</w:t>
      </w:r>
      <w:r w:rsidRPr="00BD4DDA">
        <w:rPr>
          <w:rtl/>
          <w:lang w:bidi="fa-IR"/>
        </w:rPr>
        <w:t xml:space="preserve"> يَفْعَلُهُ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896C4F">
        <w:rPr>
          <w:rtl/>
        </w:rPr>
        <w:t>5383</w:t>
      </w:r>
      <w:r w:rsidRPr="008C051F">
        <w:rPr>
          <w:rStyle w:val="libBold2Char"/>
          <w:rtl/>
        </w:rPr>
        <w:t xml:space="preserve"> / 34.</w:t>
      </w:r>
      <w:r w:rsidRPr="00BD4DDA">
        <w:rPr>
          <w:rtl/>
          <w:lang w:bidi="fa-IR"/>
        </w:rPr>
        <w:t xml:space="preserve"> مُحَمَّدُ بْنُ يَحْيى ، عَنْ مُحَمَّدِ بْنِ أَحْمَدَ ، عَنْ إِبْرَاهِيمَ بْنِ مَهْزِيَارَ ، قَالَ :</w:t>
      </w:r>
    </w:p>
    <w:p w:rsidR="00CF2B90" w:rsidRPr="00BD4DDA" w:rsidRDefault="00CF2B90" w:rsidP="00CF2B90">
      <w:pPr>
        <w:pStyle w:val="libNormal"/>
        <w:rPr>
          <w:rtl/>
          <w:lang w:bidi="fa-IR"/>
        </w:rPr>
      </w:pPr>
      <w:r w:rsidRPr="00BD4DDA">
        <w:rPr>
          <w:rtl/>
          <w:lang w:bidi="fa-IR"/>
        </w:rPr>
        <w:t xml:space="preserve">سَأَلْتُهُ عَنِ الصَّلَاةِ فِي جُرْمُوقٍ </w:t>
      </w:r>
      <w:r w:rsidRPr="003E2A4D">
        <w:rPr>
          <w:rStyle w:val="libFootnotenumChar"/>
          <w:rtl/>
        </w:rPr>
        <w:t>(6)</w:t>
      </w:r>
      <w:r>
        <w:rPr>
          <w:rtl/>
          <w:lang w:bidi="fa-IR"/>
        </w:rPr>
        <w:t xml:space="preserve"> </w:t>
      </w:r>
      <w:r w:rsidR="00890F05">
        <w:rPr>
          <w:rtl/>
          <w:lang w:bidi="fa-IR"/>
        </w:rPr>
        <w:t>-</w:t>
      </w:r>
      <w:r>
        <w:rPr>
          <w:rtl/>
          <w:lang w:bidi="fa-IR"/>
        </w:rPr>
        <w:t xml:space="preserve"> </w:t>
      </w:r>
      <w:r w:rsidRPr="00BD4DDA">
        <w:rPr>
          <w:rtl/>
          <w:lang w:bidi="fa-IR"/>
        </w:rPr>
        <w:t xml:space="preserve">وَأَتَيْتُهُ بِجُرْمُوقٍ فَبَعَثْتُ </w:t>
      </w:r>
      <w:r w:rsidRPr="003E2A4D">
        <w:rPr>
          <w:rStyle w:val="libFootnotenumChar"/>
          <w:rtl/>
        </w:rPr>
        <w:t>(7)</w:t>
      </w:r>
      <w:r w:rsidRPr="00BD4DDA">
        <w:rPr>
          <w:rtl/>
          <w:lang w:bidi="fa-IR"/>
        </w:rPr>
        <w:t xml:space="preserve"> بِهِ إِلَيْهِ</w:t>
      </w:r>
      <w:r>
        <w:rPr>
          <w:rtl/>
          <w:lang w:bidi="fa-IR"/>
        </w:rPr>
        <w:t xml:space="preserve"> </w:t>
      </w:r>
      <w:r w:rsidR="00890F05">
        <w:rPr>
          <w:rtl/>
          <w:lang w:bidi="fa-IR"/>
        </w:rPr>
        <w:t>-</w:t>
      </w:r>
      <w:r>
        <w:rPr>
          <w:rtl/>
          <w:lang w:bidi="fa-IR"/>
        </w:rPr>
        <w:t>؟</w:t>
      </w:r>
    </w:p>
    <w:p w:rsidR="00CF2B90" w:rsidRPr="00BD4DDA" w:rsidRDefault="00CF2B90" w:rsidP="00CF2B90">
      <w:pPr>
        <w:pStyle w:val="libNormal"/>
        <w:rPr>
          <w:rtl/>
          <w:lang w:bidi="fa-IR"/>
        </w:rPr>
      </w:pPr>
      <w:r w:rsidRPr="00BD4DDA">
        <w:rPr>
          <w:rtl/>
          <w:lang w:bidi="fa-IR"/>
        </w:rPr>
        <w:t>فَقَالَ : « يُصَلّى فِيهِ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896C4F">
        <w:rPr>
          <w:rtl/>
        </w:rPr>
        <w:t>5384</w:t>
      </w:r>
      <w:r w:rsidRPr="008C051F">
        <w:rPr>
          <w:rStyle w:val="libBold2Char"/>
          <w:rtl/>
        </w:rPr>
        <w:t xml:space="preserve"> / 35.</w:t>
      </w:r>
      <w:r w:rsidRPr="00BD4DDA">
        <w:rPr>
          <w:rtl/>
          <w:lang w:bidi="fa-IR"/>
        </w:rPr>
        <w:t xml:space="preserve"> مُحَمَّدُ بْنُ يَحْيى ، عَنِ الْعَمْرَكِيِّ ، عَنْ عَلِيِّ بْنِ جَعْفَرٍ :</w:t>
      </w:r>
    </w:p>
    <w:p w:rsidR="00CF2B90" w:rsidRPr="00BD4DDA" w:rsidRDefault="00CF2B90" w:rsidP="00CF2B90">
      <w:pPr>
        <w:pStyle w:val="libNormal"/>
        <w:rPr>
          <w:rtl/>
          <w:lang w:bidi="fa-IR"/>
        </w:rPr>
      </w:pPr>
      <w:r w:rsidRPr="00BD4DDA">
        <w:rPr>
          <w:rtl/>
          <w:lang w:bidi="fa-IR"/>
        </w:rPr>
        <w:t xml:space="preserve">عَنْ أَخِيهِ أَبِي الْحَسَنِ </w:t>
      </w:r>
      <w:r w:rsidRPr="008C051F">
        <w:rPr>
          <w:rStyle w:val="libAlaemChar"/>
          <w:rtl/>
        </w:rPr>
        <w:t>عليه‌السلام</w:t>
      </w:r>
      <w:r w:rsidRPr="00BD4DDA">
        <w:rPr>
          <w:rtl/>
          <w:lang w:bidi="fa-IR"/>
        </w:rPr>
        <w:t xml:space="preserve"> ، قَالَ : سَأَلْتُهُ عَنْ رَجُلٍ صَلّى وَفِي كُمِّهِ طَيْرٌ </w:t>
      </w:r>
      <w:r w:rsidRPr="003E2A4D">
        <w:rPr>
          <w:rStyle w:val="libFootnotenumChar"/>
          <w:rtl/>
        </w:rPr>
        <w:t>(9)</w:t>
      </w:r>
      <w:r>
        <w:rPr>
          <w:rtl/>
          <w:lang w:bidi="fa-IR"/>
        </w:rPr>
        <w:t>؟</w:t>
      </w:r>
    </w:p>
    <w:p w:rsidR="00CF2B90" w:rsidRPr="00BD4DDA" w:rsidRDefault="00CF2B90" w:rsidP="00CF2B90">
      <w:pPr>
        <w:pStyle w:val="libNormal"/>
        <w:rPr>
          <w:rtl/>
          <w:lang w:bidi="fa-IR"/>
        </w:rPr>
      </w:pPr>
      <w:r w:rsidRPr="00BD4DDA">
        <w:rPr>
          <w:rtl/>
          <w:lang w:bidi="fa-IR"/>
        </w:rPr>
        <w:t>قَالَ : « إِنْ خَافَ الذَّهَابَ عَلَيْهِ ، فَلَا بَأْسَ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BD4DDA">
        <w:rPr>
          <w:rtl/>
          <w:lang w:bidi="fa-IR"/>
        </w:rPr>
        <w:t>قَالَ : وَسَأَلْتُهُ عَنِ الْخَلَاخِلِ : هَلْ يَصْلُحُ لِلنِّسَاءِ وَالصِّبْيَانِ لُبْسُهَا</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بح » : « فقال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والنعل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بح »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عنّا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234 ، ح 921 ، معلّقاً عن الكليني </w:t>
      </w:r>
      <w:r w:rsidR="005E77A8">
        <w:rPr>
          <w:rFonts w:hint="cs"/>
          <w:rtl/>
        </w:rPr>
        <w:t>.</w:t>
      </w:r>
      <w:r w:rsidR="00CF2B90" w:rsidRPr="004A310D">
        <w:rPr>
          <w:rStyle w:val="libFootnoteBoldChar"/>
          <w:rtl/>
        </w:rPr>
        <w:t>الوافي</w:t>
      </w:r>
      <w:r w:rsidR="00CF2B90" w:rsidRPr="00BD4DDA">
        <w:rPr>
          <w:rtl/>
        </w:rPr>
        <w:t xml:space="preserve"> ، ج 7 ، ص 419 ، ح 6240 ؛ </w:t>
      </w:r>
      <w:r w:rsidR="00CF2B90" w:rsidRPr="004A310D">
        <w:rPr>
          <w:rStyle w:val="libFootnoteBoldChar"/>
          <w:rtl/>
        </w:rPr>
        <w:t>الوسائل</w:t>
      </w:r>
      <w:r w:rsidR="00CF2B90" w:rsidRPr="00BD4DDA">
        <w:rPr>
          <w:rtl/>
        </w:rPr>
        <w:t xml:space="preserve"> ، ج 3 ، ص 493 ، ح 4268.</w:t>
      </w:r>
    </w:p>
    <w:p w:rsidR="00CF2B90" w:rsidRPr="00BD4DDA" w:rsidRDefault="00376338" w:rsidP="00CF2B90">
      <w:pPr>
        <w:pStyle w:val="libFootnote0"/>
        <w:rPr>
          <w:rtl/>
          <w:lang w:bidi="fa-IR"/>
        </w:rPr>
      </w:pPr>
      <w:r>
        <w:rPr>
          <w:rtl/>
        </w:rPr>
        <w:t>(6).</w:t>
      </w:r>
      <w:r w:rsidR="00CF2B90" w:rsidRPr="00BD4DDA">
        <w:rPr>
          <w:rtl/>
        </w:rPr>
        <w:t xml:space="preserve"> « الجُرْمُوقُ » : خفّ صغير ، أو خفّ صغير يلبس فوق الخفّ. </w:t>
      </w:r>
      <w:r w:rsidR="00CF2B90" w:rsidRPr="005B13E8">
        <w:rPr>
          <w:rStyle w:val="libFootnoteBoldChar"/>
          <w:rtl/>
        </w:rPr>
        <w:t>لسان العرب</w:t>
      </w:r>
      <w:r w:rsidR="00CF2B90" w:rsidRPr="00BD4DDA">
        <w:rPr>
          <w:rtl/>
        </w:rPr>
        <w:t xml:space="preserve"> ، ج 10 ، ص 35 ( جرمق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بعثت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234 ، ح 923 ، معلّقاً عن محمّد بن أحمد بن يحيى ، عن إبراهيم بن مهزيار </w:t>
      </w:r>
      <w:r w:rsidR="005E77A8">
        <w:rPr>
          <w:rFonts w:hint="cs"/>
          <w:rtl/>
        </w:rPr>
        <w:t>.</w:t>
      </w:r>
      <w:r w:rsidR="00CF2B90" w:rsidRPr="004A310D">
        <w:rPr>
          <w:rStyle w:val="libFootnoteBoldChar"/>
          <w:rtl/>
        </w:rPr>
        <w:t>الوافي</w:t>
      </w:r>
      <w:r w:rsidR="00CF2B90" w:rsidRPr="00BD4DDA">
        <w:rPr>
          <w:rtl/>
        </w:rPr>
        <w:t xml:space="preserve"> ، ج 7 ، ص 430 ، ح 6270 ؛ </w:t>
      </w:r>
      <w:r w:rsidR="00CF2B90" w:rsidRPr="004A310D">
        <w:rPr>
          <w:rStyle w:val="libFootnoteBoldChar"/>
          <w:rtl/>
        </w:rPr>
        <w:t>الوسائل</w:t>
      </w:r>
      <w:r w:rsidR="00CF2B90" w:rsidRPr="00BD4DDA">
        <w:rPr>
          <w:rtl/>
        </w:rPr>
        <w:t xml:space="preserve"> ، ج 4 ، ص 427 ، ح 5611.</w:t>
      </w:r>
    </w:p>
    <w:p w:rsidR="00CF2B90" w:rsidRPr="00BD4DDA" w:rsidRDefault="00376338" w:rsidP="00CF2B90">
      <w:pPr>
        <w:pStyle w:val="libFootnote0"/>
        <w:rPr>
          <w:rtl/>
          <w:lang w:bidi="fa-IR"/>
        </w:rPr>
      </w:pPr>
      <w:r>
        <w:rPr>
          <w:rtl/>
        </w:rPr>
        <w:t>(9).</w:t>
      </w:r>
      <w:r w:rsidR="00CF2B90" w:rsidRPr="00BD4DDA">
        <w:rPr>
          <w:rtl/>
        </w:rPr>
        <w:t xml:space="preserve"> في « ظ » وحاشية « بس » : « طائر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896C4F">
        <w:rPr>
          <w:rtl/>
        </w:rPr>
        <w:t>الفقيه</w:t>
      </w:r>
      <w:r w:rsidR="00CF2B90" w:rsidRPr="00BD4DDA">
        <w:rPr>
          <w:rtl/>
        </w:rPr>
        <w:t xml:space="preserve"> ، ج 1 ، ص 253 ، ضمن ح 776 ، معلّقاً عن عليّ بن جعفر ، مع اختلاف يسير </w:t>
      </w:r>
      <w:r w:rsidR="005E77A8">
        <w:rPr>
          <w:rFonts w:hint="cs"/>
          <w:rtl/>
        </w:rPr>
        <w:t>.</w:t>
      </w:r>
      <w:r w:rsidR="00CF2B90" w:rsidRPr="004A310D">
        <w:rPr>
          <w:rStyle w:val="libFootnoteBoldChar"/>
          <w:rtl/>
        </w:rPr>
        <w:t>الوافي</w:t>
      </w:r>
      <w:r w:rsidR="00CF2B90" w:rsidRPr="00BD4DDA">
        <w:rPr>
          <w:rtl/>
        </w:rPr>
        <w:t xml:space="preserve"> ، ج 7 ، ص 430 ، ح 6269 ؛ </w:t>
      </w:r>
      <w:r w:rsidR="00CF2B90" w:rsidRPr="004A310D">
        <w:rPr>
          <w:rStyle w:val="libFootnoteBoldChar"/>
          <w:rtl/>
        </w:rPr>
        <w:t>الوسائل</w:t>
      </w:r>
      <w:r w:rsidR="00CF2B90" w:rsidRPr="00BD4DDA">
        <w:rPr>
          <w:rtl/>
        </w:rPr>
        <w:t xml:space="preserve"> ، ج 4 ، ص 461 ، ح 5725.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فَقَالَ : « إِذَا </w:t>
      </w:r>
      <w:r w:rsidRPr="003E2A4D">
        <w:rPr>
          <w:rStyle w:val="libFootnotenumChar"/>
          <w:rtl/>
        </w:rPr>
        <w:t>(1)</w:t>
      </w:r>
      <w:r w:rsidRPr="00BD4DDA">
        <w:rPr>
          <w:rtl/>
          <w:lang w:bidi="fa-IR"/>
        </w:rPr>
        <w:t xml:space="preserve"> كَانَتْ صَمَّاءَ ، فَلَا بَأْسَ ؛ وَإِنْ كَانَتْ </w:t>
      </w:r>
      <w:r w:rsidRPr="003E2A4D">
        <w:rPr>
          <w:rStyle w:val="libFootnotenumChar"/>
          <w:rtl/>
        </w:rPr>
        <w:t>(2)</w:t>
      </w:r>
      <w:r w:rsidRPr="00BD4DDA">
        <w:rPr>
          <w:rtl/>
          <w:lang w:bidi="fa-IR"/>
        </w:rPr>
        <w:t xml:space="preserve"> لَهَا صَوْتٌ ، فَلَا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896C4F">
        <w:rPr>
          <w:rtl/>
        </w:rPr>
        <w:t>5385</w:t>
      </w:r>
      <w:r w:rsidRPr="008C051F">
        <w:rPr>
          <w:rStyle w:val="libBold2Char"/>
          <w:rtl/>
        </w:rPr>
        <w:t xml:space="preserve"> / 36.</w:t>
      </w:r>
      <w:r w:rsidRPr="00BD4DDA">
        <w:rPr>
          <w:rtl/>
          <w:lang w:bidi="fa-IR"/>
        </w:rPr>
        <w:t xml:space="preserve"> عَلِيُّ بْنُ إِبْرَاهِيمَ ، عَنْ أَبِيهِ ، عَنْ أَحْمَدَ بْنِ مُحَمَّدِ بْنِ أَبِي الْفَضْلِ الْمَدَائِنِيِّ ، عَمَّنْ حَدَّثَهُ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لَا يُصَلِّي </w:t>
      </w:r>
      <w:r w:rsidRPr="003E2A4D">
        <w:rPr>
          <w:rStyle w:val="libFootnotenumChar"/>
          <w:rtl/>
        </w:rPr>
        <w:t>(4)</w:t>
      </w:r>
      <w:r w:rsidRPr="00BD4DDA">
        <w:rPr>
          <w:rtl/>
          <w:lang w:bidi="fa-IR"/>
        </w:rPr>
        <w:t xml:space="preserve"> الرَّجُلُ وَفِي </w:t>
      </w:r>
      <w:r w:rsidRPr="003E2A4D">
        <w:rPr>
          <w:rStyle w:val="libFootnotenumChar"/>
          <w:rtl/>
        </w:rPr>
        <w:t>(5)</w:t>
      </w:r>
      <w:r w:rsidRPr="00BD4DDA">
        <w:rPr>
          <w:rtl/>
          <w:lang w:bidi="fa-IR"/>
        </w:rPr>
        <w:t xml:space="preserve"> تِكَّتِهِ </w:t>
      </w:r>
      <w:r w:rsidRPr="003E2A4D">
        <w:rPr>
          <w:rStyle w:val="libFootnotenumChar"/>
          <w:rtl/>
        </w:rPr>
        <w:t>(6)</w:t>
      </w:r>
      <w:r w:rsidRPr="00BD4DDA">
        <w:rPr>
          <w:rtl/>
          <w:lang w:bidi="fa-IR"/>
        </w:rPr>
        <w:t xml:space="preserve"> مِفْتَاحُ حَدِيدٍ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896C4F">
        <w:rPr>
          <w:rtl/>
        </w:rPr>
        <w:t>5386</w:t>
      </w:r>
      <w:r w:rsidRPr="008C051F">
        <w:rPr>
          <w:rStyle w:val="libBold2Char"/>
          <w:rtl/>
        </w:rPr>
        <w:t xml:space="preserve"> / 37.</w:t>
      </w:r>
      <w:r w:rsidRPr="00BD4DDA">
        <w:rPr>
          <w:rtl/>
          <w:lang w:bidi="fa-IR"/>
        </w:rPr>
        <w:t xml:space="preserve"> عَلِيٌّ ، عَنْ أَبِيهِ ، عَنِ النَّوْفَلِيِّ ، عَنِ السَّكُونِيِّ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لَايُصَلِّي </w:t>
      </w:r>
      <w:r w:rsidRPr="003E2A4D">
        <w:rPr>
          <w:rStyle w:val="libFootnotenumChar"/>
          <w:rtl/>
        </w:rPr>
        <w:t>(8)</w:t>
      </w:r>
      <w:r w:rsidRPr="00BD4DDA">
        <w:rPr>
          <w:rtl/>
          <w:lang w:bidi="fa-IR"/>
        </w:rPr>
        <w:t xml:space="preserve"> الرَّجُلُ وَفِي يَدِهِ خَاتَمُ حَدِيدٍ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و</w:t>
      </w:r>
      <w:r w:rsidR="00CF2B90" w:rsidRPr="004A310D">
        <w:rPr>
          <w:rStyle w:val="libFootnoteBoldChar"/>
          <w:rtl/>
        </w:rPr>
        <w:t>الوافي</w:t>
      </w:r>
      <w:r w:rsidR="00CF2B90" w:rsidRPr="00BD4DDA">
        <w:rPr>
          <w:rtl/>
        </w:rPr>
        <w:t xml:space="preserve"> : « إن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وحاشية « بح » و</w:t>
      </w:r>
      <w:r w:rsidR="00CF2B90" w:rsidRPr="00081DF7">
        <w:rPr>
          <w:rtl/>
        </w:rPr>
        <w:t xml:space="preserve">الوافي والوسائل والفقيه وقرب الإسناد : </w:t>
      </w:r>
      <w:r w:rsidR="00CF2B90" w:rsidRPr="00BD4DDA">
        <w:rPr>
          <w:rtl/>
        </w:rPr>
        <w:t>« كان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896C4F">
        <w:rPr>
          <w:rtl/>
        </w:rPr>
        <w:t>مسائل عليّ بن جعفر</w:t>
      </w:r>
      <w:r w:rsidR="00CF2B90" w:rsidRPr="00BD4DDA">
        <w:rPr>
          <w:rtl/>
        </w:rPr>
        <w:t xml:space="preserve"> ، ص 138. وفي </w:t>
      </w:r>
      <w:r w:rsidR="00CF2B90" w:rsidRPr="00155E76">
        <w:rPr>
          <w:rStyle w:val="libFootnoteBoldChar"/>
          <w:rtl/>
        </w:rPr>
        <w:t>قرب الإسناد</w:t>
      </w:r>
      <w:r w:rsidR="00CF2B90" w:rsidRPr="00BD4DDA">
        <w:rPr>
          <w:rtl/>
        </w:rPr>
        <w:t xml:space="preserve"> ، ص 226 ، ح 881 ، بسنده عن عليّ بن جعفر ؛ </w:t>
      </w:r>
      <w:r w:rsidR="00CF2B90" w:rsidRPr="00896C4F">
        <w:rPr>
          <w:rtl/>
        </w:rPr>
        <w:t>الفقيه</w:t>
      </w:r>
      <w:r w:rsidR="00CF2B90" w:rsidRPr="00BD4DDA">
        <w:rPr>
          <w:rtl/>
        </w:rPr>
        <w:t xml:space="preserve"> ، ج 1 ، ص 254 ، ح 777 ، معلّقاً عن عليّ بن جعفر ، وفي الأخيرين مع اختلاف يسير </w:t>
      </w:r>
      <w:r w:rsidR="005E77A8">
        <w:rPr>
          <w:rFonts w:hint="cs"/>
          <w:rtl/>
        </w:rPr>
        <w:t>.</w:t>
      </w:r>
      <w:r w:rsidR="00CF2B90" w:rsidRPr="004A310D">
        <w:rPr>
          <w:rStyle w:val="libFootnoteBoldChar"/>
          <w:rtl/>
        </w:rPr>
        <w:t>الوافي</w:t>
      </w:r>
      <w:r w:rsidR="00CF2B90" w:rsidRPr="00BD4DDA">
        <w:rPr>
          <w:rtl/>
        </w:rPr>
        <w:t xml:space="preserve"> ، ج 7 ، ص 430 ، ح 6269 ؛ وج 20 ، ص 782 ، ح 20498 ؛ </w:t>
      </w:r>
      <w:r w:rsidR="00CF2B90" w:rsidRPr="004A310D">
        <w:rPr>
          <w:rStyle w:val="libFootnoteBoldChar"/>
          <w:rtl/>
        </w:rPr>
        <w:t>الوسائل</w:t>
      </w:r>
      <w:r w:rsidR="00CF2B90" w:rsidRPr="00BD4DDA">
        <w:rPr>
          <w:rtl/>
        </w:rPr>
        <w:t xml:space="preserve"> ، ج 4 ، ص 463 ، ح 5732.</w:t>
      </w:r>
    </w:p>
    <w:p w:rsidR="00CF2B90" w:rsidRPr="00BD4DDA" w:rsidRDefault="00376338" w:rsidP="00CF2B90">
      <w:pPr>
        <w:pStyle w:val="libFootnote0"/>
        <w:rPr>
          <w:rtl/>
          <w:lang w:bidi="fa-IR"/>
        </w:rPr>
      </w:pPr>
      <w:r>
        <w:rPr>
          <w:rtl/>
        </w:rPr>
        <w:t>(4).</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وفي « بث » والمطبوع : « لا يصلّ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في » بدون الواو.</w:t>
      </w:r>
    </w:p>
    <w:p w:rsidR="00CF2B90" w:rsidRPr="00BD4DDA" w:rsidRDefault="00376338" w:rsidP="00CF2B90">
      <w:pPr>
        <w:pStyle w:val="libFootnote0"/>
        <w:rPr>
          <w:rtl/>
          <w:lang w:bidi="fa-IR"/>
        </w:rPr>
      </w:pPr>
      <w:r>
        <w:rPr>
          <w:rtl/>
        </w:rPr>
        <w:t>(6).</w:t>
      </w:r>
      <w:r w:rsidR="00CF2B90" w:rsidRPr="00BD4DDA">
        <w:rPr>
          <w:rtl/>
        </w:rPr>
        <w:t xml:space="preserve"> في حاشية « بح » : « كمّه »</w:t>
      </w:r>
      <w:r w:rsidR="00CF2B90">
        <w:rPr>
          <w:rtl/>
        </w:rPr>
        <w:t>.</w:t>
      </w:r>
      <w:r w:rsidR="00CF2B90" w:rsidRPr="00BD4DDA">
        <w:rPr>
          <w:rtl/>
        </w:rPr>
        <w:t xml:space="preserve"> </w:t>
      </w:r>
      <w:r w:rsidR="00CF2B90">
        <w:rPr>
          <w:rtl/>
        </w:rPr>
        <w:t>و «</w:t>
      </w:r>
      <w:r w:rsidR="00CF2B90" w:rsidRPr="00BD4DDA">
        <w:rPr>
          <w:rtl/>
        </w:rPr>
        <w:t xml:space="preserve"> التِكَّة » : رباط السراويل ، والجمع : تِكَك. ا</w:t>
      </w:r>
      <w:r w:rsidR="005E77A8">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10 ، ص 406 ( تكك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428 ، ح 6263 ؛ </w:t>
      </w:r>
      <w:r w:rsidR="00CF2B90" w:rsidRPr="004A310D">
        <w:rPr>
          <w:rStyle w:val="libFootnoteBoldChar"/>
          <w:rtl/>
        </w:rPr>
        <w:t>الوسائل</w:t>
      </w:r>
      <w:r w:rsidR="00CF2B90" w:rsidRPr="00BD4DDA">
        <w:rPr>
          <w:rtl/>
        </w:rPr>
        <w:t xml:space="preserve"> ، ج 4 ، ص 418 ، ح 5582.</w:t>
      </w:r>
    </w:p>
    <w:p w:rsidR="00CF2B90" w:rsidRPr="00BD4DDA" w:rsidRDefault="00376338" w:rsidP="00CF2B90">
      <w:pPr>
        <w:pStyle w:val="libFootnote0"/>
        <w:rPr>
          <w:rtl/>
          <w:lang w:bidi="fa-IR"/>
        </w:rPr>
      </w:pPr>
      <w:r>
        <w:rPr>
          <w:rtl/>
        </w:rPr>
        <w:t>(8).</w:t>
      </w:r>
      <w:r w:rsidR="00CF2B90" w:rsidRPr="00BD4DDA">
        <w:rPr>
          <w:rtl/>
        </w:rPr>
        <w:t xml:space="preserve"> هكذا في جميع النسخ التي </w:t>
      </w:r>
      <w:r w:rsidR="00CF2B90" w:rsidRPr="00081DF7">
        <w:rPr>
          <w:rtl/>
        </w:rPr>
        <w:t>قوبلت والوافي والوسائل والفقيه</w:t>
      </w:r>
      <w:r w:rsidR="00CF2B90" w:rsidRPr="00BD4DDA">
        <w:rPr>
          <w:rtl/>
        </w:rPr>
        <w:t xml:space="preserve"> ، ح 772 </w:t>
      </w:r>
      <w:r w:rsidR="00CF2B90" w:rsidRPr="00C65B67">
        <w:rPr>
          <w:rStyle w:val="libFootnoteBoldChar"/>
          <w:rtl/>
        </w:rPr>
        <w:t>و</w:t>
      </w:r>
      <w:r w:rsidR="00CF2B90" w:rsidRPr="004A310D">
        <w:rPr>
          <w:rStyle w:val="libFootnoteBoldChar"/>
          <w:rtl/>
        </w:rPr>
        <w:t>التهذيب</w:t>
      </w:r>
      <w:r w:rsidR="00CF2B90" w:rsidRPr="00BD4DDA">
        <w:rPr>
          <w:rtl/>
        </w:rPr>
        <w:t xml:space="preserve"> ، ص 227. وفي‌المطبوع : « لايصلّ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227 ، ح 895 ، معلّقاً عن عليّ بن إبراهيم. </w:t>
      </w:r>
      <w:r w:rsidR="00CF2B90" w:rsidRPr="00E6573B">
        <w:rPr>
          <w:rtl/>
        </w:rPr>
        <w:t>علل الشرائع</w:t>
      </w:r>
      <w:r w:rsidR="00CF2B90" w:rsidRPr="00BD4DDA">
        <w:rPr>
          <w:rtl/>
        </w:rPr>
        <w:t xml:space="preserve"> ، ص 348 ، ح 2 ، بسنده عن إبراهيم بن هاشم ، عن النوفلي ، عن السكوني ،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w:t>
      </w:r>
      <w:r w:rsidR="00CF2B90" w:rsidRPr="00E6573B">
        <w:rPr>
          <w:rtl/>
        </w:rPr>
        <w:t>وفيه</w:t>
      </w:r>
      <w:r w:rsidR="00CF2B90" w:rsidRPr="00BD4DDA">
        <w:rPr>
          <w:rtl/>
        </w:rPr>
        <w:t xml:space="preserve"> ، ح 1 ؛ </w:t>
      </w:r>
      <w:r w:rsidR="00CF2B90" w:rsidRPr="00C65B67">
        <w:rPr>
          <w:rStyle w:val="libFootnoteBoldChar"/>
          <w:rtl/>
        </w:rPr>
        <w:t>والفقيه</w:t>
      </w:r>
      <w:r w:rsidR="00CF2B90" w:rsidRPr="00E6573B">
        <w:rPr>
          <w:rtl/>
        </w:rPr>
        <w:t xml:space="preserve"> </w:t>
      </w:r>
      <w:r w:rsidR="00CF2B90" w:rsidRPr="00BD4DDA">
        <w:rPr>
          <w:rtl/>
        </w:rPr>
        <w:t xml:space="preserve">، ج 1 ، </w:t>
      </w:r>
      <w:r w:rsidR="005E77A8">
        <w:rPr>
          <w:rFonts w:hint="cs"/>
          <w:rtl/>
        </w:rPr>
        <w:t>=</w:t>
      </w:r>
    </w:p>
    <w:p w:rsidR="00890F05" w:rsidRDefault="00890F05" w:rsidP="00CF2B90">
      <w:pPr>
        <w:pStyle w:val="libNormal"/>
        <w:rPr>
          <w:rtl/>
          <w:lang w:bidi="fa-IR"/>
        </w:rPr>
      </w:pPr>
      <w:r>
        <w:rPr>
          <w:rtl/>
          <w:lang w:bidi="fa-IR"/>
        </w:rPr>
        <w:br w:type="page"/>
      </w:r>
    </w:p>
    <w:p w:rsidR="00CF2B90" w:rsidRPr="00BD4DDA" w:rsidRDefault="00D04AEA" w:rsidP="00CF2B90">
      <w:pPr>
        <w:pStyle w:val="libNormal"/>
        <w:rPr>
          <w:rtl/>
          <w:lang w:bidi="fa-IR"/>
        </w:rPr>
      </w:pPr>
      <w:r>
        <w:rPr>
          <w:rFonts w:hint="cs"/>
          <w:rtl/>
          <w:lang w:bidi="fa-IR"/>
        </w:rPr>
        <w:t xml:space="preserve">* </w:t>
      </w:r>
      <w:r w:rsidR="00CF2B90" w:rsidRPr="00BD4DDA">
        <w:rPr>
          <w:rtl/>
          <w:lang w:bidi="fa-IR"/>
        </w:rPr>
        <w:t>وَرُوِيَ « إِذَا كَانَ الْمِفْتَاحُ فِي غِلَافٍ ، فَلَا بَأْسَ »</w:t>
      </w:r>
      <w:r w:rsidR="00CF2B90">
        <w:rPr>
          <w:rtl/>
          <w:lang w:bidi="fa-IR"/>
        </w:rPr>
        <w:t>.</w:t>
      </w:r>
      <w:r w:rsidR="00CF2B90" w:rsidRPr="00BD4DDA">
        <w:rPr>
          <w:rtl/>
          <w:lang w:bidi="fa-IR"/>
        </w:rPr>
        <w:t xml:space="preserve"> </w:t>
      </w:r>
      <w:r w:rsidR="00CF2B90" w:rsidRPr="003E2A4D">
        <w:rPr>
          <w:rStyle w:val="libFootnotenumChar"/>
          <w:rtl/>
        </w:rPr>
        <w:t>(1)</w:t>
      </w:r>
      <w:r w:rsidR="00CF2B90" w:rsidRPr="00BD4DDA">
        <w:rPr>
          <w:rtl/>
          <w:lang w:bidi="fa-IR"/>
        </w:rPr>
        <w:t xml:space="preserve"> </w:t>
      </w:r>
      <w:r w:rsidR="00CF2B90" w:rsidRPr="00BD4DDA">
        <w:t>‌</w:t>
      </w:r>
    </w:p>
    <w:p w:rsidR="00CF2B90" w:rsidRPr="00BD4DDA" w:rsidRDefault="00CF2B90" w:rsidP="00CF2B90">
      <w:pPr>
        <w:pStyle w:val="Heading2Center"/>
        <w:rPr>
          <w:rtl/>
          <w:lang w:bidi="fa-IR"/>
        </w:rPr>
      </w:pPr>
      <w:bookmarkStart w:id="216" w:name="_Toc344819736"/>
      <w:bookmarkStart w:id="217" w:name="_Toc463096034"/>
      <w:bookmarkStart w:id="218" w:name="_Toc42109198"/>
      <w:r w:rsidRPr="00BD4DDA">
        <w:rPr>
          <w:rtl/>
          <w:lang w:bidi="fa-IR"/>
        </w:rPr>
        <w:t>61</w:t>
      </w:r>
      <w:r>
        <w:rPr>
          <w:rtl/>
          <w:lang w:bidi="fa-IR"/>
        </w:rPr>
        <w:t xml:space="preserve"> </w:t>
      </w:r>
      <w:r w:rsidR="00890F05">
        <w:rPr>
          <w:rtl/>
          <w:lang w:bidi="fa-IR"/>
        </w:rPr>
        <w:t>-</w:t>
      </w:r>
      <w:r>
        <w:rPr>
          <w:rtl/>
          <w:lang w:bidi="fa-IR"/>
        </w:rPr>
        <w:t xml:space="preserve"> </w:t>
      </w:r>
      <w:r w:rsidRPr="00BD4DDA">
        <w:rPr>
          <w:rtl/>
          <w:lang w:bidi="fa-IR"/>
        </w:rPr>
        <w:t>بَابُ الرَّجُلِ يُصَلِّي فِي الثَّوْبِ وَهُوَ غَيْرُ طَاهِرٍ عَالِماً أَوْ جَاهِلاً‌</w:t>
      </w:r>
      <w:bookmarkEnd w:id="216"/>
      <w:bookmarkEnd w:id="217"/>
      <w:bookmarkEnd w:id="218"/>
    </w:p>
    <w:p w:rsidR="00CF2B90" w:rsidRPr="00BD4DDA" w:rsidRDefault="00CF2B90" w:rsidP="00CF2B90">
      <w:pPr>
        <w:pStyle w:val="libNormal"/>
        <w:rPr>
          <w:rtl/>
          <w:lang w:bidi="fa-IR"/>
        </w:rPr>
      </w:pPr>
      <w:r w:rsidRPr="00E6573B">
        <w:rPr>
          <w:rtl/>
        </w:rPr>
        <w:t>5387</w:t>
      </w:r>
      <w:r w:rsidRPr="008C051F">
        <w:rPr>
          <w:rStyle w:val="libBold2Char"/>
          <w:rtl/>
        </w:rPr>
        <w:t xml:space="preserve"> / 1.</w:t>
      </w:r>
      <w:r w:rsidRPr="00BD4DDA">
        <w:rPr>
          <w:rtl/>
          <w:lang w:bidi="fa-IR"/>
        </w:rPr>
        <w:t xml:space="preserve"> الْحُسَيْنُ بْنُ مُحَمَّدٍ ، عَنْ عَبْدِ اللهِ بْنِ عَامِرٍ ، عَنْ عَلِيِّ بْنِ مَهْزِيَارَ ، عَنْ صَفْوَانَ ، عَنِ الْعِيصِ بْنِ الْقَاسِمِ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صَلّى فِي ثَوْبِ رَجُلٍ أَيَّاماً ، ثُمَّ إِنَّ صَاحِبَ الثَّوْبِ أَخْبَرَهُ أَنَّهُ لَايُصَلّى </w:t>
      </w:r>
      <w:r w:rsidRPr="003E2A4D">
        <w:rPr>
          <w:rStyle w:val="libFootnotenumChar"/>
          <w:rtl/>
        </w:rPr>
        <w:t>(2)</w:t>
      </w:r>
      <w:r w:rsidRPr="00BD4DDA">
        <w:rPr>
          <w:rtl/>
          <w:lang w:bidi="fa-IR"/>
        </w:rPr>
        <w:t xml:space="preserve"> فِيهِ</w:t>
      </w:r>
      <w:r>
        <w:rPr>
          <w:rtl/>
          <w:lang w:bidi="fa-IR"/>
        </w:rPr>
        <w:t>؟</w:t>
      </w:r>
    </w:p>
    <w:p w:rsidR="00CF2B90" w:rsidRPr="00BD4DDA" w:rsidRDefault="00CF2B90" w:rsidP="00CF2B90">
      <w:pPr>
        <w:pStyle w:val="libNormal"/>
        <w:rPr>
          <w:rtl/>
          <w:lang w:bidi="fa-IR"/>
        </w:rPr>
      </w:pPr>
      <w:r w:rsidRPr="00BD4DDA">
        <w:rPr>
          <w:rtl/>
          <w:lang w:bidi="fa-IR"/>
        </w:rPr>
        <w:t>قَالَ : « لَا يُعِيدُ شَيْئاً مِنْ صَلَاتِهِ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E6573B">
        <w:rPr>
          <w:rtl/>
        </w:rPr>
        <w:t>5388</w:t>
      </w:r>
      <w:r w:rsidRPr="008C051F">
        <w:rPr>
          <w:rStyle w:val="libBold2Char"/>
          <w:rtl/>
        </w:rPr>
        <w:t xml:space="preserve"> / 2.</w:t>
      </w:r>
      <w:r w:rsidRPr="00BD4DDA">
        <w:rPr>
          <w:rtl/>
          <w:lang w:bidi="fa-IR"/>
        </w:rPr>
        <w:t xml:space="preserve"> وَبِهذَا الْإِسْنَادِ ، عَنْ عَلِيِّ بْنِ مَهْزِيَارَ ، عَنْ فَضَالَةَ بْنِ أَيُّوبَ ، عَنْ عَبْدِ اللهِ بْنِ سِنَانٍ ، قَالَ :</w:t>
      </w:r>
    </w:p>
    <w:p w:rsidR="00CF2B90" w:rsidRPr="00BD4DDA" w:rsidRDefault="00CF2B90" w:rsidP="00CF2B90">
      <w:pPr>
        <w:pStyle w:val="libNormal"/>
        <w:rPr>
          <w:rtl/>
          <w:lang w:bidi="fa-IR"/>
        </w:rPr>
      </w:pPr>
      <w:r w:rsidRPr="00BD4DDA">
        <w:rPr>
          <w:rtl/>
          <w:lang w:bidi="fa-IR"/>
        </w:rPr>
        <w:t xml:space="preserve">سَأَلَ أَبِي أَبَا عَبْدِ اللهِ </w:t>
      </w:r>
      <w:r w:rsidRPr="008C051F">
        <w:rPr>
          <w:rStyle w:val="libAlaemChar"/>
          <w:rtl/>
        </w:rPr>
        <w:t>عليه‌السلام</w:t>
      </w:r>
      <w:r w:rsidRPr="00BD4DDA">
        <w:rPr>
          <w:rtl/>
          <w:lang w:bidi="fa-IR"/>
        </w:rPr>
        <w:t xml:space="preserve"> عَنِ الَّذِي يُعيِرُ ثَوْبَهَ لِمَنْ يَعْلَمُ أَنَّهُ يَأْكُلُ الْجِرِّيَّ </w:t>
      </w:r>
      <w:r w:rsidRPr="003E2A4D">
        <w:rPr>
          <w:rStyle w:val="libFootnotenumChar"/>
          <w:rtl/>
        </w:rPr>
        <w:t>(4)</w:t>
      </w:r>
      <w:r w:rsidRPr="00BD4DDA">
        <w:rPr>
          <w:rtl/>
          <w:lang w:bidi="fa-IR"/>
        </w:rPr>
        <w:t xml:space="preserve"> أَوْ‌</w:t>
      </w:r>
    </w:p>
    <w:p w:rsidR="00CF2B90" w:rsidRPr="00BD4DDA" w:rsidRDefault="00901B08" w:rsidP="00901B08">
      <w:pPr>
        <w:pStyle w:val="libLine"/>
        <w:rPr>
          <w:rtl/>
          <w:lang w:bidi="fa-IR"/>
        </w:rPr>
      </w:pPr>
      <w:r>
        <w:rPr>
          <w:rtl/>
          <w:lang w:bidi="fa-IR"/>
        </w:rPr>
        <w:t>____________________</w:t>
      </w:r>
    </w:p>
    <w:p w:rsidR="00CF2B90" w:rsidRPr="00BD4DDA" w:rsidRDefault="00D04AEA" w:rsidP="00CF2B90">
      <w:pPr>
        <w:pStyle w:val="libFootnote0"/>
        <w:rPr>
          <w:rtl/>
          <w:lang w:bidi="fa-IR"/>
        </w:rPr>
      </w:pPr>
      <w:r>
        <w:rPr>
          <w:rFonts w:hint="cs"/>
          <w:rtl/>
        </w:rPr>
        <w:t xml:space="preserve">= </w:t>
      </w:r>
      <w:r w:rsidR="00CF2B90" w:rsidRPr="00BD4DDA">
        <w:rPr>
          <w:rtl/>
        </w:rPr>
        <w:t xml:space="preserve">ص 253 ، ح 774 ، مع زيادة في آخره. </w:t>
      </w:r>
      <w:r w:rsidR="00CF2B90" w:rsidRPr="004A310D">
        <w:rPr>
          <w:rStyle w:val="libFootnoteBoldChar"/>
          <w:rtl/>
        </w:rPr>
        <w:t>التهذيب</w:t>
      </w:r>
      <w:r w:rsidR="00CF2B90" w:rsidRPr="00BD4DDA">
        <w:rPr>
          <w:rtl/>
        </w:rPr>
        <w:t xml:space="preserve"> ، ج 2 ، ص 372 ، صدر ح 1548 ، وفي الثلاثة الأخيرة بسند آخر عن أبي عبدالله </w:t>
      </w:r>
      <w:r w:rsidR="00CF2B90" w:rsidRPr="0099484E">
        <w:rPr>
          <w:rStyle w:val="libFootnoteAlaemChar"/>
          <w:rtl/>
        </w:rPr>
        <w:t>عليه‌السلام</w:t>
      </w:r>
      <w:r w:rsidR="00CF2B90" w:rsidRPr="00BD4DDA">
        <w:rPr>
          <w:rtl/>
        </w:rPr>
        <w:t xml:space="preserve"> ، من دون الإسناد إلى النبيّ </w:t>
      </w:r>
      <w:r w:rsidR="0099484E" w:rsidRPr="0099484E">
        <w:rPr>
          <w:rStyle w:val="libFootnoteAlaemChar"/>
          <w:rtl/>
        </w:rPr>
        <w:t>صلى‌الله‌عليه‌وآله</w:t>
      </w:r>
      <w:r w:rsidR="00CF2B90" w:rsidRPr="00BD4DDA">
        <w:rPr>
          <w:rtl/>
        </w:rPr>
        <w:t xml:space="preserve"> ، مع اختلاف يسير. </w:t>
      </w:r>
      <w:r w:rsidR="00CF2B90" w:rsidRPr="00E6573B">
        <w:rPr>
          <w:rtl/>
        </w:rPr>
        <w:t>الفقيه</w:t>
      </w:r>
      <w:r w:rsidR="00CF2B90" w:rsidRPr="00BD4DDA">
        <w:rPr>
          <w:rtl/>
        </w:rPr>
        <w:t xml:space="preserve"> ، ج 1 ، ص 253 ، ح 772 ، مرسلاً عن رسول الله </w:t>
      </w:r>
      <w:r w:rsidR="0099484E" w:rsidRPr="0099484E">
        <w:rPr>
          <w:rStyle w:val="libFootnoteAlaemChar"/>
          <w:rtl/>
        </w:rPr>
        <w:t>صلى‌الله‌عليه‌وآله</w:t>
      </w:r>
      <w:r w:rsidR="00CF2B90" w:rsidRPr="00BD4DDA">
        <w:rPr>
          <w:rtl/>
        </w:rPr>
        <w:t xml:space="preserve"> </w:t>
      </w:r>
      <w:r>
        <w:rPr>
          <w:rFonts w:hint="cs"/>
          <w:rtl/>
        </w:rPr>
        <w:t>.</w:t>
      </w:r>
      <w:r w:rsidR="00CF2B90" w:rsidRPr="004A310D">
        <w:rPr>
          <w:rStyle w:val="libFootnoteBoldChar"/>
          <w:rtl/>
        </w:rPr>
        <w:t>الوافي</w:t>
      </w:r>
      <w:r w:rsidR="00CF2B90" w:rsidRPr="00BD4DDA">
        <w:rPr>
          <w:rtl/>
        </w:rPr>
        <w:t xml:space="preserve"> ، ج 7 ، ص 428 ، ح 6261 ؛ </w:t>
      </w:r>
      <w:r w:rsidR="00CF2B90" w:rsidRPr="004A310D">
        <w:rPr>
          <w:rStyle w:val="libFootnoteBoldChar"/>
          <w:rtl/>
        </w:rPr>
        <w:t>الوسائل</w:t>
      </w:r>
      <w:r w:rsidR="00CF2B90" w:rsidRPr="00BD4DDA">
        <w:rPr>
          <w:rtl/>
        </w:rPr>
        <w:t xml:space="preserve"> ، ج 4 ، ص 417 ، ح 5581.</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7 ، ص 428 ، ح 6264 ؛ </w:t>
      </w:r>
      <w:r w:rsidR="00CF2B90" w:rsidRPr="004A310D">
        <w:rPr>
          <w:rStyle w:val="libFootnoteBoldChar"/>
          <w:rtl/>
        </w:rPr>
        <w:t>الوسائل</w:t>
      </w:r>
      <w:r w:rsidR="00CF2B90" w:rsidRPr="00BD4DDA">
        <w:rPr>
          <w:rtl/>
        </w:rPr>
        <w:t xml:space="preserve"> ، ج 4 ، ص 418 ، ح 5583.</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يمكن أن يقرأ على المعلوم والمجهول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360 ، ح 1490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180 ، ح 631 ، معلّقاً عن عليّ بن مهزيار </w:t>
      </w:r>
      <w:r w:rsidR="00D04AEA">
        <w:rPr>
          <w:rFonts w:hint="cs"/>
          <w:rtl/>
        </w:rPr>
        <w:t>.</w:t>
      </w:r>
      <w:r w:rsidR="00CF2B90" w:rsidRPr="004A310D">
        <w:rPr>
          <w:rStyle w:val="libFootnoteBoldChar"/>
          <w:rtl/>
        </w:rPr>
        <w:t>الوافي</w:t>
      </w:r>
      <w:r w:rsidR="00CF2B90" w:rsidRPr="00BD4DDA">
        <w:rPr>
          <w:rtl/>
        </w:rPr>
        <w:t xml:space="preserve"> ، ج 7 ، ص 433 ، ح 6282 ؛ </w:t>
      </w:r>
      <w:r w:rsidR="00CF2B90" w:rsidRPr="004A310D">
        <w:rPr>
          <w:rStyle w:val="libFootnoteBoldChar"/>
          <w:rtl/>
        </w:rPr>
        <w:t>الوسائل</w:t>
      </w:r>
      <w:r w:rsidR="00CF2B90" w:rsidRPr="00BD4DDA">
        <w:rPr>
          <w:rtl/>
        </w:rPr>
        <w:t xml:space="preserve"> ، ج 3 ، ص 475 ، ذيل ح 4219.</w:t>
      </w:r>
    </w:p>
    <w:p w:rsidR="00CF2B90" w:rsidRPr="00BD4DDA" w:rsidRDefault="00376338" w:rsidP="00CF2B90">
      <w:pPr>
        <w:pStyle w:val="libFootnote0"/>
        <w:rPr>
          <w:rtl/>
          <w:lang w:bidi="fa-IR"/>
        </w:rPr>
      </w:pPr>
      <w:r>
        <w:rPr>
          <w:rtl/>
        </w:rPr>
        <w:t>(4).</w:t>
      </w:r>
      <w:r w:rsidR="00CF2B90" w:rsidRPr="00BD4DDA">
        <w:rPr>
          <w:rtl/>
        </w:rPr>
        <w:t xml:space="preserve"> قال ابن الأثير : « الجِرِّىُّ ، بالكسر والتشديد : نوع من السمك يشبه الحيّة ويسمّى بالفارسيّة مار ماهى »</w:t>
      </w:r>
      <w:r w:rsidR="00CF2B90">
        <w:rPr>
          <w:rtl/>
        </w:rPr>
        <w:t>.</w:t>
      </w:r>
      <w:r w:rsidR="00CF2B90" w:rsidRPr="00BD4DDA">
        <w:rPr>
          <w:rtl/>
        </w:rPr>
        <w:t xml:space="preserve"> وقال صاحب </w:t>
      </w:r>
      <w:r w:rsidR="00CF2B90" w:rsidRPr="00E6573B">
        <w:rPr>
          <w:rtl/>
        </w:rPr>
        <w:t>القاموس</w:t>
      </w:r>
      <w:r w:rsidR="00CF2B90" w:rsidRPr="00BD4DDA">
        <w:rPr>
          <w:rtl/>
        </w:rPr>
        <w:t xml:space="preserve"> : « الجرّيّ ، بالكسر : سمك طويل أملس</w:t>
      </w:r>
      <w:r w:rsidR="00CF2B90">
        <w:rPr>
          <w:rtl/>
        </w:rPr>
        <w:t xml:space="preserve"> </w:t>
      </w:r>
      <w:r w:rsidR="00890F05">
        <w:rPr>
          <w:rtl/>
        </w:rPr>
        <w:t>-</w:t>
      </w:r>
      <w:r w:rsidR="00CF2B90">
        <w:rPr>
          <w:rtl/>
        </w:rPr>
        <w:t xml:space="preserve"> </w:t>
      </w:r>
      <w:r w:rsidR="00CF2B90" w:rsidRPr="00BD4DDA">
        <w:rPr>
          <w:rtl/>
        </w:rPr>
        <w:t>وهو ضدّ الخشن</w:t>
      </w:r>
      <w:r w:rsidR="00CF2B90">
        <w:rPr>
          <w:rtl/>
        </w:rPr>
        <w:t xml:space="preserve"> </w:t>
      </w:r>
      <w:r w:rsidR="00890F05">
        <w:rPr>
          <w:rtl/>
        </w:rPr>
        <w:t>-</w:t>
      </w:r>
      <w:r w:rsidR="00CF2B90">
        <w:rPr>
          <w:rtl/>
        </w:rPr>
        <w:t xml:space="preserve"> </w:t>
      </w:r>
      <w:r w:rsidR="00CF2B90" w:rsidRPr="00BD4DDA">
        <w:rPr>
          <w:rtl/>
        </w:rPr>
        <w:t>لايأكله اليهود وليس عليه فُصوص »</w:t>
      </w:r>
      <w:r w:rsidR="00CF2B90">
        <w:rPr>
          <w:rtl/>
        </w:rPr>
        <w:t>.</w:t>
      </w:r>
      <w:r w:rsidR="00CF2B90" w:rsidRPr="00BD4DDA">
        <w:rPr>
          <w:rtl/>
        </w:rPr>
        <w:t xml:space="preserve"> انظر : </w:t>
      </w:r>
      <w:r w:rsidR="00CF2B90" w:rsidRPr="00E6573B">
        <w:rPr>
          <w:rtl/>
        </w:rPr>
        <w:t>النهاية</w:t>
      </w:r>
      <w:r w:rsidR="00CF2B90" w:rsidRPr="00BD4DDA">
        <w:rPr>
          <w:rtl/>
        </w:rPr>
        <w:t xml:space="preserve"> ، ج 1 ، ص 260 ؛ </w:t>
      </w:r>
      <w:r w:rsidR="00CF2B90" w:rsidRPr="00155E76">
        <w:rPr>
          <w:rStyle w:val="libFootnoteBoldChar"/>
          <w:rtl/>
        </w:rPr>
        <w:t>القاموس المحيط</w:t>
      </w:r>
      <w:r w:rsidR="00CF2B90" w:rsidRPr="00BD4DDA">
        <w:rPr>
          <w:rtl/>
        </w:rPr>
        <w:t xml:space="preserve"> ، ج 1 ، ص 518 ( جرر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كأنّ ذكر أكل الجرّيّ لبيان عدم تقيّده بالشرع ؛ لعدم النجاسة ، قال الشيخ </w:t>
      </w:r>
      <w:r w:rsidR="00CF2B90" w:rsidRPr="00444A9A">
        <w:rPr>
          <w:rStyle w:val="libFootnoteAlaemChar"/>
          <w:rtl/>
        </w:rPr>
        <w:t>رحمه‌الله</w:t>
      </w:r>
      <w:r w:rsidR="00CF2B90" w:rsidRPr="00BD4DDA">
        <w:rPr>
          <w:rtl/>
        </w:rPr>
        <w:t xml:space="preserve"> في مثل هذا الخبر : إنّه محمول على الاستحباب ؛ لأنّ الأصل في الأشياء كلّها الطهارة ولا يجب غسل شي‌ء من الثياب إل</w:t>
      </w:r>
      <w:r w:rsidR="00D04AEA">
        <w:rPr>
          <w:rFonts w:hint="cs"/>
          <w:rtl/>
        </w:rPr>
        <w:t>ّ</w:t>
      </w:r>
      <w:r w:rsidR="00D04AEA">
        <w:rPr>
          <w:rtl/>
        </w:rPr>
        <w:t>ا</w:t>
      </w:r>
      <w:r w:rsidR="00CF2B90" w:rsidRPr="00BD4DDA">
        <w:rPr>
          <w:rtl/>
        </w:rPr>
        <w:t>بعد العلم بأنّ فيها نجاسة ، ثمّ روى رواية صحيحة فيها الأمر بالصلاة في مثل هذا الثوب والنهي عن الغسل من أجل ذلك »</w:t>
      </w:r>
      <w:r w:rsidR="00CF2B90">
        <w:rPr>
          <w:rtl/>
        </w:rPr>
        <w:t>.</w:t>
      </w:r>
      <w:r w:rsidR="00CF2B90" w:rsidRPr="00BD4DDA">
        <w:rPr>
          <w:rtl/>
        </w:rPr>
        <w:t xml:space="preserve"> كلام الشيخ في </w:t>
      </w:r>
      <w:r w:rsidR="00CF2B90" w:rsidRPr="004A310D">
        <w:rPr>
          <w:rStyle w:val="libFootnoteBoldChar"/>
          <w:rtl/>
        </w:rPr>
        <w:t>التهذيب</w:t>
      </w:r>
      <w:r w:rsidR="00CF2B90" w:rsidRPr="00BD4DDA">
        <w:rPr>
          <w:rtl/>
        </w:rPr>
        <w:t xml:space="preserve"> ذيل هذا الحديث ، ونحوه في </w:t>
      </w:r>
      <w:r w:rsidR="00CF2B90" w:rsidRPr="008135BB">
        <w:rPr>
          <w:rStyle w:val="libFootnoteBoldChar"/>
          <w:rtl/>
        </w:rPr>
        <w:t>الاستبصار</w:t>
      </w:r>
      <w:r w:rsidR="00CF2B90" w:rsidRPr="00BD4DDA">
        <w:rPr>
          <w:rtl/>
        </w:rPr>
        <w:t xml:space="preserve"> كذلك.</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يَشْرَبُ </w:t>
      </w:r>
      <w:r w:rsidRPr="003E2A4D">
        <w:rPr>
          <w:rStyle w:val="libFootnotenumChar"/>
          <w:rtl/>
        </w:rPr>
        <w:t>(1)</w:t>
      </w:r>
      <w:r>
        <w:rPr>
          <w:rtl/>
          <w:lang w:bidi="fa-IR"/>
        </w:rPr>
        <w:t xml:space="preserve"> الْخَمْرَ فَيَرُدُّهُ ، أَ</w:t>
      </w:r>
      <w:r w:rsidRPr="00BD4DDA">
        <w:rPr>
          <w:rtl/>
          <w:lang w:bidi="fa-IR"/>
        </w:rPr>
        <w:t>يُصَلِّي فِيهِ قَبْلَ أَنْ يَغْسِلَهُ</w:t>
      </w:r>
      <w:r>
        <w:rPr>
          <w:rtl/>
          <w:lang w:bidi="fa-IR"/>
        </w:rPr>
        <w:t>؟</w:t>
      </w:r>
    </w:p>
    <w:p w:rsidR="00CF2B90" w:rsidRPr="00BD4DDA" w:rsidRDefault="00CF2B90" w:rsidP="00CF2B90">
      <w:pPr>
        <w:pStyle w:val="libNormal"/>
        <w:rPr>
          <w:rtl/>
          <w:lang w:bidi="fa-IR"/>
        </w:rPr>
      </w:pPr>
      <w:r w:rsidRPr="00BD4DDA">
        <w:rPr>
          <w:rtl/>
          <w:lang w:bidi="fa-IR"/>
        </w:rPr>
        <w:t xml:space="preserve">قَالَ : « لايُصَلِّي فِيهِ حَتَّى يَغْسِلَهُ » </w:t>
      </w:r>
      <w:r w:rsidRPr="003E2A4D">
        <w:rPr>
          <w:rStyle w:val="libFootnotenumChar"/>
          <w:rtl/>
        </w:rPr>
        <w:t>(2)</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E6573B">
        <w:rPr>
          <w:rtl/>
        </w:rPr>
        <w:t>5389</w:t>
      </w:r>
      <w:r w:rsidRPr="008C051F">
        <w:rPr>
          <w:rStyle w:val="libBold2Char"/>
          <w:rtl/>
        </w:rPr>
        <w:t xml:space="preserve"> / 3.</w:t>
      </w:r>
      <w:r w:rsidRPr="00BD4DDA">
        <w:rPr>
          <w:rtl/>
          <w:lang w:bidi="fa-IR"/>
        </w:rPr>
        <w:t xml:space="preserve"> أَحْمَدُ بْنُ إِدْرِيسَ ، عَنْ مُحَمَّدِ بْنِ أَحْمَدَ ، عَنْ مُحَمَّدِ بْنِ عِيسى ، عَنِ النَّضْرِ بْنِ سُوَيْدٍ ، عَنْ أَبِي سَعِيدٍ الْمُكَارِي ، عَنْ أَبِي بَصِيرٍ :</w:t>
      </w:r>
    </w:p>
    <w:p w:rsidR="00CF2B90" w:rsidRPr="00BD4DDA" w:rsidRDefault="00CF2B90" w:rsidP="00CF2B90">
      <w:pPr>
        <w:pStyle w:val="libNormal"/>
        <w:rPr>
          <w:rtl/>
          <w:lang w:bidi="fa-IR"/>
        </w:rPr>
      </w:pPr>
      <w:r w:rsidRPr="00BD4DDA">
        <w:rPr>
          <w:rtl/>
          <w:lang w:bidi="fa-IR"/>
        </w:rPr>
        <w:t xml:space="preserve">عَنْ أَبِي عَبْدِ اللهِ أَوْ أَبِي جَعْفَرٍ صَلَوَاتُ اللهِ عَلَيْهِمَا قَالَ : « لَا تُعَادُ الصَّلَاةُ مِنْ </w:t>
      </w:r>
      <w:r w:rsidRPr="003E2A4D">
        <w:rPr>
          <w:rStyle w:val="libFootnotenumChar"/>
          <w:rtl/>
        </w:rPr>
        <w:t>(4)</w:t>
      </w:r>
      <w:r w:rsidRPr="00BD4DDA">
        <w:rPr>
          <w:rtl/>
          <w:lang w:bidi="fa-IR"/>
        </w:rPr>
        <w:t xml:space="preserve"> دَمٍ لَمْ تُبْصِرْهُ </w:t>
      </w:r>
      <w:r w:rsidRPr="003E2A4D">
        <w:rPr>
          <w:rStyle w:val="libFootnotenumChar"/>
          <w:rtl/>
        </w:rPr>
        <w:t>(5)</w:t>
      </w:r>
      <w:r w:rsidRPr="00BD4DDA">
        <w:rPr>
          <w:rtl/>
          <w:lang w:bidi="fa-IR"/>
        </w:rPr>
        <w:t xml:space="preserve"> غَيْرَ </w:t>
      </w:r>
      <w:r w:rsidRPr="003E2A4D">
        <w:rPr>
          <w:rStyle w:val="libFootnotenumChar"/>
          <w:rtl/>
        </w:rPr>
        <w:t>(6)</w:t>
      </w:r>
      <w:r w:rsidRPr="00BD4DDA">
        <w:rPr>
          <w:rtl/>
          <w:lang w:bidi="fa-IR"/>
        </w:rPr>
        <w:t xml:space="preserve"> دَمِ الْحَيْضِ ؛ فَإِنَّ قَلِيلَهُ وَكَثِيرَهُ فِي الثَّوْبِ</w:t>
      </w:r>
      <w:r>
        <w:rPr>
          <w:rtl/>
          <w:lang w:bidi="fa-IR"/>
        </w:rPr>
        <w:t xml:space="preserve"> </w:t>
      </w:r>
      <w:r w:rsidR="00890F05">
        <w:rPr>
          <w:rtl/>
          <w:lang w:bidi="fa-IR"/>
        </w:rPr>
        <w:t>-</w:t>
      </w:r>
      <w:r>
        <w:rPr>
          <w:rtl/>
          <w:lang w:bidi="fa-IR"/>
        </w:rPr>
        <w:t xml:space="preserve"> </w:t>
      </w:r>
      <w:r w:rsidRPr="00BD4DDA">
        <w:rPr>
          <w:rtl/>
          <w:lang w:bidi="fa-IR"/>
        </w:rPr>
        <w:t>إِنْ‌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ويشرب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D04AEA">
        <w:rPr>
          <w:rtl/>
        </w:rPr>
        <w:t>هكذا في « ظ » ، وكذا نقله العل</w:t>
      </w:r>
      <w:r w:rsidR="00D04AEA">
        <w:rPr>
          <w:rFonts w:hint="cs"/>
          <w:rtl/>
        </w:rPr>
        <w:t>ّ</w:t>
      </w:r>
      <w:r w:rsidR="00D04AEA">
        <w:rPr>
          <w:rtl/>
        </w:rPr>
        <w:t>ا</w:t>
      </w:r>
      <w:r w:rsidR="00CF2B90" w:rsidRPr="00BD4DDA">
        <w:rPr>
          <w:rtl/>
        </w:rPr>
        <w:t>مة الخبير السيّد موسى الشبيري</w:t>
      </w:r>
      <w:r w:rsidR="00CF2B90">
        <w:rPr>
          <w:rtl/>
        </w:rPr>
        <w:t xml:space="preserve"> </w:t>
      </w:r>
      <w:r w:rsidR="00890F05">
        <w:rPr>
          <w:rtl/>
        </w:rPr>
        <w:t>-</w:t>
      </w:r>
      <w:r w:rsidR="00CF2B90">
        <w:rPr>
          <w:rtl/>
        </w:rPr>
        <w:t xml:space="preserve"> </w:t>
      </w:r>
      <w:r w:rsidR="00CF2B90" w:rsidRPr="00BD4DDA">
        <w:rPr>
          <w:rtl/>
        </w:rPr>
        <w:t>دام ظلّه</w:t>
      </w:r>
      <w:r w:rsidR="00CF2B90">
        <w:rPr>
          <w:rtl/>
        </w:rPr>
        <w:t xml:space="preserve"> </w:t>
      </w:r>
      <w:r w:rsidR="00890F05">
        <w:rPr>
          <w:rtl/>
        </w:rPr>
        <w:t>-</w:t>
      </w:r>
      <w:r w:rsidR="00CF2B90">
        <w:rPr>
          <w:rtl/>
        </w:rPr>
        <w:t xml:space="preserve"> </w:t>
      </w:r>
      <w:r w:rsidR="00D04AEA">
        <w:rPr>
          <w:rtl/>
        </w:rPr>
        <w:t>من نسخة العل</w:t>
      </w:r>
      <w:r w:rsidR="00D04AEA">
        <w:rPr>
          <w:rFonts w:hint="cs"/>
          <w:rtl/>
        </w:rPr>
        <w:t>ّ</w:t>
      </w:r>
      <w:r w:rsidR="00D04AEA">
        <w:rPr>
          <w:rtl/>
        </w:rPr>
        <w:t>ا</w:t>
      </w:r>
      <w:r w:rsidR="00CF2B90" w:rsidRPr="00BD4DDA">
        <w:rPr>
          <w:rtl/>
        </w:rPr>
        <w:t xml:space="preserve">مة الطباطبائي </w:t>
      </w:r>
      <w:r w:rsidR="00CF2B90" w:rsidRPr="00444A9A">
        <w:rPr>
          <w:rStyle w:val="libFootnoteAlaemChar"/>
          <w:rtl/>
        </w:rPr>
        <w:t>قدس‌سره</w:t>
      </w:r>
      <w:r w:rsidR="00CF2B90" w:rsidRPr="00BD4DDA">
        <w:rPr>
          <w:rtl/>
        </w:rPr>
        <w:t xml:space="preserve"> نقلاً من نسختي الشهيد الثاني أعلى الله مقامه. وفي أكثر النسخ والمطبوع بدل ما في المتن : « قال سألت أبا عبدالله </w:t>
      </w:r>
      <w:r w:rsidR="00CF2B90" w:rsidRPr="0099484E">
        <w:rPr>
          <w:rStyle w:val="libFootnoteAlaemChar"/>
          <w:rtl/>
        </w:rPr>
        <w:t>عليه‌السلام</w:t>
      </w:r>
      <w:r w:rsidR="00CF2B90" w:rsidRPr="00BD4DDA">
        <w:rPr>
          <w:rtl/>
        </w:rPr>
        <w:t xml:space="preserve"> عن الرجل يصلِّي وفي ثوبه عذ</w:t>
      </w:r>
      <w:r w:rsidR="00CF2B90">
        <w:rPr>
          <w:rtl/>
        </w:rPr>
        <w:t>رة من إنسان أو سنّور أو كلب ، أ</w:t>
      </w:r>
      <w:r w:rsidR="00CF2B90" w:rsidRPr="00BD4DDA">
        <w:rPr>
          <w:rtl/>
        </w:rPr>
        <w:t>يعيد صلاته</w:t>
      </w:r>
      <w:r w:rsidR="00CF2B90">
        <w:rPr>
          <w:rtl/>
        </w:rPr>
        <w:t>؟</w:t>
      </w:r>
      <w:r w:rsidR="00CF2B90" w:rsidRPr="00BD4DDA">
        <w:rPr>
          <w:rtl/>
        </w:rPr>
        <w:t xml:space="preserve"> فقال : « إن كان لم يعلم فلا يعيد »</w:t>
      </w:r>
      <w:r w:rsidR="00CF2B90">
        <w:rPr>
          <w:rtl/>
        </w:rPr>
        <w:t>.</w:t>
      </w:r>
    </w:p>
    <w:p w:rsidR="00CF2B90" w:rsidRPr="00BD4DDA" w:rsidRDefault="00CF2B90" w:rsidP="00204C69">
      <w:pPr>
        <w:pStyle w:val="libFootnote0"/>
        <w:rPr>
          <w:rtl/>
          <w:lang w:bidi="fa-IR"/>
        </w:rPr>
      </w:pPr>
      <w:r w:rsidRPr="001741EB">
        <w:rPr>
          <w:rtl/>
        </w:rPr>
        <w:t>وما أثبتناه هو الظاهر ؛ فإنّه يأتي نفس هذا المتن المحذوف تحت الرقم 11 من الباب وسنده مشترك مع سندنا هذا في بعض الأجزاء. والظاهر وقوع الاختلاط في أكثر النسخ بنوعٍ من جواز النظر.</w:t>
      </w:r>
    </w:p>
    <w:p w:rsidR="00CF2B90" w:rsidRPr="00BD4DDA" w:rsidRDefault="00CF2B90" w:rsidP="00CF2B90">
      <w:pPr>
        <w:pStyle w:val="libFootnote0"/>
        <w:rPr>
          <w:rtl/>
          <w:lang w:bidi="fa-IR"/>
        </w:rPr>
      </w:pPr>
      <w:r w:rsidRPr="00204C69">
        <w:rPr>
          <w:rtl/>
        </w:rPr>
        <w:t xml:space="preserve">ويؤيّد ما أثبتناه </w:t>
      </w:r>
      <w:r w:rsidR="00890F05" w:rsidRPr="00204C69">
        <w:rPr>
          <w:rtl/>
        </w:rPr>
        <w:t>-</w:t>
      </w:r>
      <w:r w:rsidRPr="00204C69">
        <w:rPr>
          <w:rtl/>
        </w:rPr>
        <w:t xml:space="preserve"> مضافاً إلى ورود الخبر في </w:t>
      </w:r>
      <w:r w:rsidRPr="004A310D">
        <w:rPr>
          <w:rStyle w:val="libFootnoteBoldChar"/>
          <w:rtl/>
        </w:rPr>
        <w:t>التهذيب</w:t>
      </w:r>
      <w:r w:rsidRPr="00204C69">
        <w:rPr>
          <w:rtl/>
        </w:rPr>
        <w:t xml:space="preserve"> ، ج 2 ، ص 361 ، ح 1494 ، عن عليّ بن مهزيار ، عن فضالة ، عن عبدالله بن سنان ، قال سأل أبي أباعبدالله </w:t>
      </w:r>
      <w:r w:rsidRPr="0099484E">
        <w:rPr>
          <w:rStyle w:val="libFootnoteAlaemChar"/>
          <w:rtl/>
        </w:rPr>
        <w:t>عليه‌السلام</w:t>
      </w:r>
      <w:r w:rsidRPr="00204C69">
        <w:rPr>
          <w:rtl/>
        </w:rPr>
        <w:t xml:space="preserve"> </w:t>
      </w:r>
      <w:r w:rsidR="00890F05" w:rsidRPr="00204C69">
        <w:rPr>
          <w:rtl/>
        </w:rPr>
        <w:t>-</w:t>
      </w:r>
      <w:r w:rsidRPr="00204C69">
        <w:rPr>
          <w:rtl/>
        </w:rPr>
        <w:t xml:space="preserve"> ما ورد في </w:t>
      </w:r>
      <w:r w:rsidRPr="004A310D">
        <w:rPr>
          <w:rStyle w:val="libFootnoteBoldChar"/>
          <w:rtl/>
        </w:rPr>
        <w:t>الوسائل</w:t>
      </w:r>
      <w:r w:rsidRPr="00204C69">
        <w:rPr>
          <w:rtl/>
        </w:rPr>
        <w:t xml:space="preserve"> ، ج 3 ، ص 468 ، ح 4197 ، من نقل الخبر عن محمّد بن يعقوب ، عن الحسين بن محمّد ، عن عبدالله بن عامر ، بنفس السند الذي أثبتناه.</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361 ، ح 1494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393 ، ح 1498 ، معلّقاً عن عليّ بن مهزيار ، عن فضالة ، عن عبدالله بن سنان ، عن أبي عبدالله </w:t>
      </w:r>
      <w:r w:rsidR="00CF2B90" w:rsidRPr="0099484E">
        <w:rPr>
          <w:rStyle w:val="libFootnoteAlaemChar"/>
          <w:rtl/>
        </w:rPr>
        <w:t>عليه‌السلام</w:t>
      </w:r>
      <w:r w:rsidR="00CF2B90" w:rsidRPr="00BD4DDA">
        <w:rPr>
          <w:rtl/>
        </w:rPr>
        <w:t xml:space="preserve"> </w:t>
      </w:r>
      <w:r w:rsidR="00D04AEA">
        <w:rPr>
          <w:rFonts w:hint="cs"/>
          <w:rtl/>
        </w:rPr>
        <w:t>.</w:t>
      </w:r>
      <w:r w:rsidR="00CF2B90" w:rsidRPr="004A310D">
        <w:rPr>
          <w:rStyle w:val="libFootnoteBoldChar"/>
          <w:rtl/>
        </w:rPr>
        <w:t>الوافي</w:t>
      </w:r>
      <w:r w:rsidR="00CF2B90" w:rsidRPr="00BD4DDA">
        <w:rPr>
          <w:rtl/>
        </w:rPr>
        <w:t xml:space="preserve"> ، ج 6 ، ص 215 ، ح 4142 ؛ </w:t>
      </w:r>
      <w:r w:rsidR="00CF2B90" w:rsidRPr="004A310D">
        <w:rPr>
          <w:rStyle w:val="libFootnoteBoldChar"/>
          <w:rtl/>
        </w:rPr>
        <w:t>الوسائل</w:t>
      </w:r>
      <w:r w:rsidR="00CF2B90" w:rsidRPr="00BD4DDA">
        <w:rPr>
          <w:rtl/>
        </w:rPr>
        <w:t xml:space="preserve"> ، ج 3 ، ص 468 ، ح 4197 ؛ وص 521 ، ذيل ح 4349.</w:t>
      </w:r>
    </w:p>
    <w:p w:rsidR="00CF2B90" w:rsidRPr="00BD4DDA" w:rsidRDefault="00376338" w:rsidP="00CF2B90">
      <w:pPr>
        <w:pStyle w:val="libFootnote0"/>
        <w:rPr>
          <w:rtl/>
          <w:lang w:bidi="fa-IR"/>
        </w:rPr>
      </w:pPr>
      <w:r>
        <w:rPr>
          <w:rtl/>
        </w:rPr>
        <w:t>(4).</w:t>
      </w:r>
      <w:r w:rsidR="00CF2B90" w:rsidRPr="00BD4DDA">
        <w:rPr>
          <w:rtl/>
        </w:rPr>
        <w:t xml:space="preserve"> في « بث » : « في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بس » : « من دم يُبصره »</w:t>
      </w:r>
      <w:r w:rsidR="00CF2B90">
        <w:rPr>
          <w:rtl/>
        </w:rPr>
        <w:t>.</w:t>
      </w:r>
      <w:r w:rsidR="00CF2B90" w:rsidRPr="00BD4DDA">
        <w:rPr>
          <w:rtl/>
        </w:rPr>
        <w:t xml:space="preserve"> وفي « بث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من دم تبصره »</w:t>
      </w:r>
      <w:r w:rsidR="00CF2B90">
        <w:rPr>
          <w:rtl/>
        </w:rPr>
        <w:t>.</w:t>
      </w:r>
      <w:r w:rsidR="00CF2B90" w:rsidRPr="00BD4DDA">
        <w:rPr>
          <w:rtl/>
        </w:rPr>
        <w:t xml:space="preserve"> وفي « جن » : « من دم تبصره من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من دم لم يُبصره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لم تبصره ، أي لقلّته ، أو المراد أنّه كان جاهلاً ، ثمّ علم أنّه كان جاهلاً. والأخير أظهر فيظهر فرق آخر بين دم الحيض وغيره من النجاسات بإعادة الجاهل فيه دونها ، ولم أر هذا الفرق في كلام الأصحاب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D04AEA">
        <w:rPr>
          <w:rtl/>
        </w:rPr>
        <w:t xml:space="preserve"> : « إل</w:t>
      </w:r>
      <w:r w:rsidR="00D04AEA">
        <w:rPr>
          <w:rFonts w:hint="cs"/>
          <w:rtl/>
        </w:rPr>
        <w:t>ّ</w:t>
      </w:r>
      <w:r w:rsidR="00D04AEA">
        <w:rPr>
          <w:rtl/>
        </w:rPr>
        <w:t>ا</w:t>
      </w:r>
      <w:r w:rsidR="00CF2B90" w:rsidRPr="00BD4DDA">
        <w:rPr>
          <w:rtl/>
        </w:rPr>
        <w:t xml:space="preserve">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رَآهُ ، أَوْ لَمْ يَرَهُ </w:t>
      </w:r>
      <w:r w:rsidRPr="003E2A4D">
        <w:rPr>
          <w:rStyle w:val="libFootnotenumChar"/>
          <w:rtl/>
        </w:rPr>
        <w:t>(1)</w:t>
      </w:r>
      <w:r>
        <w:rPr>
          <w:rtl/>
          <w:lang w:bidi="fa-IR"/>
        </w:rPr>
        <w:t xml:space="preserve"> </w:t>
      </w:r>
      <w:r w:rsidR="00890F05">
        <w:rPr>
          <w:rtl/>
          <w:lang w:bidi="fa-IR"/>
        </w:rPr>
        <w:t>-</w:t>
      </w:r>
      <w:r>
        <w:rPr>
          <w:rtl/>
          <w:lang w:bidi="fa-IR"/>
        </w:rPr>
        <w:t xml:space="preserve"> </w:t>
      </w:r>
      <w:r w:rsidRPr="00BD4DDA">
        <w:rPr>
          <w:rtl/>
          <w:lang w:bidi="fa-IR"/>
        </w:rPr>
        <w:t>سَوَاءٌ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6573B">
        <w:rPr>
          <w:rtl/>
        </w:rPr>
        <w:t>5390</w:t>
      </w:r>
      <w:r w:rsidRPr="008C051F">
        <w:rPr>
          <w:rStyle w:val="libBold2Char"/>
          <w:rtl/>
        </w:rPr>
        <w:t xml:space="preserve"> / 4.</w:t>
      </w:r>
      <w:r w:rsidRPr="00BD4DDA">
        <w:rPr>
          <w:rtl/>
          <w:lang w:bidi="fa-IR"/>
        </w:rPr>
        <w:t xml:space="preserve"> عَلِيُّ بْنُ إِبْرَاهِيمَ ، عَنْ مُحَمَّدِ بْنِ عِيسى ، عَنْ يُونُسَ ، عَنْ بَعْضِ مَنْ رَوَاهُ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أَصَابَ ثَوْبَكَ خَمْرٌ ، أَوْ نَبِيذٌ </w:t>
      </w:r>
      <w:r w:rsidRPr="003E2A4D">
        <w:rPr>
          <w:rStyle w:val="libFootnotenumChar"/>
          <w:rtl/>
        </w:rPr>
        <w:t>(3)</w:t>
      </w:r>
      <w:r w:rsidRPr="00BD4DDA">
        <w:rPr>
          <w:rtl/>
          <w:lang w:bidi="fa-IR"/>
        </w:rPr>
        <w:t xml:space="preserve"> مُسْكِرٌ ، فَاغْسِلْهُ إِنْ عَرَفْتَ مَوْضِعَهُ ؛ فَإِنْ </w:t>
      </w:r>
      <w:r w:rsidRPr="003E2A4D">
        <w:rPr>
          <w:rStyle w:val="libFootnotenumChar"/>
          <w:rtl/>
        </w:rPr>
        <w:t>(4)</w:t>
      </w:r>
      <w:r w:rsidRPr="00BD4DDA">
        <w:rPr>
          <w:rtl/>
          <w:lang w:bidi="fa-IR"/>
        </w:rPr>
        <w:t xml:space="preserve"> لَمْ تَعْرِفْ مَوْضِعَهُ </w:t>
      </w:r>
      <w:r w:rsidRPr="003E2A4D">
        <w:rPr>
          <w:rStyle w:val="libFootnotenumChar"/>
          <w:rtl/>
        </w:rPr>
        <w:t>(5)</w:t>
      </w:r>
      <w:r w:rsidRPr="00BD4DDA">
        <w:rPr>
          <w:rtl/>
          <w:lang w:bidi="fa-IR"/>
        </w:rPr>
        <w:t xml:space="preserve"> ، فَاغْسِلْهُ كُلَّهُ ؛ وَإِنْ </w:t>
      </w:r>
      <w:r w:rsidRPr="003E2A4D">
        <w:rPr>
          <w:rStyle w:val="libFootnotenumChar"/>
          <w:rtl/>
        </w:rPr>
        <w:t>(6)</w:t>
      </w:r>
      <w:r w:rsidRPr="00BD4DDA">
        <w:rPr>
          <w:rtl/>
          <w:lang w:bidi="fa-IR"/>
        </w:rPr>
        <w:t xml:space="preserve"> صَلَّيْتَ فِيهِ </w:t>
      </w:r>
      <w:r w:rsidRPr="003E2A4D">
        <w:rPr>
          <w:rStyle w:val="libFootnotenumChar"/>
          <w:rtl/>
        </w:rPr>
        <w:t>(7)</w:t>
      </w:r>
      <w:r w:rsidRPr="00BD4DDA">
        <w:rPr>
          <w:rtl/>
          <w:lang w:bidi="fa-IR"/>
        </w:rPr>
        <w:t xml:space="preserve"> ، فَأَعِدْ صَلَاتَكَ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E6573B">
        <w:rPr>
          <w:rtl/>
        </w:rPr>
        <w:t>5391</w:t>
      </w:r>
      <w:r w:rsidRPr="008C051F">
        <w:rPr>
          <w:rStyle w:val="libBold2Char"/>
          <w:rtl/>
        </w:rPr>
        <w:t xml:space="preserve"> / 5.</w:t>
      </w:r>
      <w:r w:rsidRPr="00BD4DDA">
        <w:rPr>
          <w:rtl/>
          <w:lang w:bidi="fa-IR"/>
        </w:rPr>
        <w:t xml:space="preserve"> عَلِيُّ بْنُ مُحَمَّدٍ ، عَنْ سَهْلِ بْنِ زِيَادٍ ، عَنْ خَيْرَانَ الْخَادِمِ ، قَالَ :</w:t>
      </w:r>
    </w:p>
    <w:p w:rsidR="00CF2B90" w:rsidRPr="00BD4DDA" w:rsidRDefault="00CF2B90" w:rsidP="00CF2B90">
      <w:pPr>
        <w:pStyle w:val="libNormal"/>
        <w:rPr>
          <w:rtl/>
          <w:lang w:bidi="fa-IR"/>
        </w:rPr>
      </w:pPr>
      <w:r w:rsidRPr="00BD4DDA">
        <w:rPr>
          <w:rtl/>
          <w:lang w:bidi="fa-IR"/>
        </w:rPr>
        <w:t>كَتَبْتُ إِلَى الرَّجُلِ</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xml:space="preserve">أَسْأَلُهُ عَنِ الثَّوْبِ يُصِيبُهُ </w:t>
      </w:r>
      <w:r w:rsidRPr="003E2A4D">
        <w:rPr>
          <w:rStyle w:val="libFootnotenumChar"/>
          <w:rtl/>
        </w:rPr>
        <w:t>(9)</w:t>
      </w:r>
      <w:r w:rsidRPr="00BD4DDA">
        <w:rPr>
          <w:rtl/>
          <w:lang w:bidi="fa-IR"/>
        </w:rPr>
        <w:t xml:space="preserve"> الْخَ</w:t>
      </w:r>
      <w:r>
        <w:rPr>
          <w:rtl/>
          <w:lang w:bidi="fa-IR"/>
        </w:rPr>
        <w:t>مْرُ وَلَحْمُ الْخِنْزِيرِ : أَ</w:t>
      </w:r>
      <w:r w:rsidRPr="00BD4DDA">
        <w:rPr>
          <w:rtl/>
          <w:lang w:bidi="fa-IR"/>
        </w:rPr>
        <w:t xml:space="preserve">يُصَلّى فِيهِ ، أَمْ </w:t>
      </w:r>
      <w:r w:rsidRPr="003E2A4D">
        <w:rPr>
          <w:rStyle w:val="libFootnotenumChar"/>
          <w:rtl/>
        </w:rPr>
        <w:t>(10)</w:t>
      </w:r>
      <w:r w:rsidRPr="00BD4DDA">
        <w:rPr>
          <w:rtl/>
          <w:lang w:bidi="fa-IR"/>
        </w:rPr>
        <w:t xml:space="preserve"> لَا</w:t>
      </w:r>
      <w:r>
        <w:rPr>
          <w:rtl/>
          <w:lang w:bidi="fa-IR"/>
        </w:rPr>
        <w:t>؟</w:t>
      </w:r>
      <w:r w:rsidRPr="00BD4DDA">
        <w:rPr>
          <w:rtl/>
          <w:lang w:bidi="fa-IR"/>
        </w:rPr>
        <w:t xml:space="preserve"> فَإِنَّ أَصْحَابَنَا قَدِ اخْتَلَفُوا فِيهِ ، فَقَالَ بَعْضُهُمْ : صَلِّ فِيهِ ؛ فَإِنَّ اللهَ إِنَّمَا حَرَّمَ شُرْبَهَا ، وَقَالَ بَعْضُهُمْ : لَاتُصَلِّ فِيهِ.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 « ولم يره »</w:t>
      </w:r>
      <w:r w:rsidR="00CF2B90">
        <w:rPr>
          <w:rtl/>
        </w:rPr>
        <w:t>.</w:t>
      </w:r>
      <w:r w:rsidR="00CF2B90" w:rsidRPr="00BD4DDA">
        <w:rPr>
          <w:rtl/>
        </w:rPr>
        <w:t xml:space="preserve"> وفي « بخ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 « وإن لم يره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1 ، ص 257 ، ح 745 ، بسنده عن محمّد بن عيسى العبيدي ، عن الحسين بن سعيد ، عن النضر ، عن أبي سعيد ، عن أبي بصير ، عن أبي عبدالله وأبي جعفر </w:t>
      </w:r>
      <w:r w:rsidR="00CF2B90" w:rsidRPr="00444A9A">
        <w:rPr>
          <w:rStyle w:val="libFootnoteAlaemChar"/>
          <w:rtl/>
        </w:rPr>
        <w:t>عليهما‌السلام</w:t>
      </w:r>
      <w:r w:rsidR="00CF2B90" w:rsidRPr="00BD4DDA">
        <w:rPr>
          <w:rtl/>
        </w:rPr>
        <w:t xml:space="preserve"> </w:t>
      </w:r>
      <w:r w:rsidR="00A4107C">
        <w:rPr>
          <w:rFonts w:hint="cs"/>
          <w:rtl/>
        </w:rPr>
        <w:t>.</w:t>
      </w:r>
      <w:r w:rsidR="00CF2B90" w:rsidRPr="004A310D">
        <w:rPr>
          <w:rStyle w:val="libFootnoteBoldChar"/>
          <w:rtl/>
        </w:rPr>
        <w:t>الوافي</w:t>
      </w:r>
      <w:r w:rsidR="00CF2B90" w:rsidRPr="00BD4DDA">
        <w:rPr>
          <w:rtl/>
        </w:rPr>
        <w:t xml:space="preserve"> ، ج 6 ، ص 183 ، ح 4056 ؛ </w:t>
      </w:r>
      <w:r w:rsidR="00CF2B90" w:rsidRPr="004A310D">
        <w:rPr>
          <w:rStyle w:val="libFootnoteBoldChar"/>
          <w:rtl/>
        </w:rPr>
        <w:t>الوسائل</w:t>
      </w:r>
      <w:r w:rsidR="00CF2B90" w:rsidRPr="00BD4DDA">
        <w:rPr>
          <w:rtl/>
        </w:rPr>
        <w:t xml:space="preserve"> ، ج 3 ، ص 432 ، ح 4079.</w:t>
      </w:r>
    </w:p>
    <w:p w:rsidR="00CF2B90" w:rsidRPr="00BD4DDA" w:rsidRDefault="00376338" w:rsidP="00CF2B90">
      <w:pPr>
        <w:pStyle w:val="libFootnote0"/>
        <w:rPr>
          <w:rtl/>
          <w:lang w:bidi="fa-IR"/>
        </w:rPr>
      </w:pPr>
      <w:r>
        <w:rPr>
          <w:rtl/>
        </w:rPr>
        <w:t>(3).</w:t>
      </w:r>
      <w:r w:rsidR="00CF2B90" w:rsidRPr="00BD4DDA">
        <w:rPr>
          <w:rtl/>
        </w:rPr>
        <w:t xml:space="preserve"> في « ى » : + « أو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بث ، بح » </w:t>
      </w:r>
      <w:r w:rsidR="00CF2B90" w:rsidRPr="00081DF7">
        <w:rPr>
          <w:rtl/>
        </w:rPr>
        <w:t xml:space="preserve">والوافي والوسائل والتهذيب والاستبصار </w:t>
      </w:r>
      <w:r w:rsidR="00CF2B90" w:rsidRPr="00BD4DDA">
        <w:rPr>
          <w:rtl/>
        </w:rPr>
        <w:t>: « وإن »</w:t>
      </w:r>
      <w:r w:rsidR="00CF2B90">
        <w:rPr>
          <w:rtl/>
        </w:rPr>
        <w:t>.</w:t>
      </w:r>
    </w:p>
    <w:p w:rsidR="00CF2B90" w:rsidRPr="00BD4DDA" w:rsidRDefault="00376338" w:rsidP="00CF2B90">
      <w:pPr>
        <w:pStyle w:val="libFootnote0"/>
        <w:rPr>
          <w:rtl/>
          <w:lang w:bidi="fa-IR"/>
        </w:rPr>
      </w:pPr>
      <w:r>
        <w:rPr>
          <w:rtl/>
        </w:rPr>
        <w:t>(5).</w:t>
      </w:r>
      <w:r w:rsidR="00A4107C">
        <w:rPr>
          <w:rtl/>
        </w:rPr>
        <w:t xml:space="preserve"> في « بخ » : + « وإل</w:t>
      </w:r>
      <w:r w:rsidR="00A4107C">
        <w:rPr>
          <w:rFonts w:hint="cs"/>
          <w:rtl/>
        </w:rPr>
        <w:t>ّ</w:t>
      </w:r>
      <w:r w:rsidR="00A4107C">
        <w:rPr>
          <w:rtl/>
        </w:rPr>
        <w:t>ا</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فيه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1 ، ص 278 ، ح 818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189 ، ح 661 ، بسندهما عن الكليني </w:t>
      </w:r>
      <w:r w:rsidR="00A4107C">
        <w:rPr>
          <w:rFonts w:hint="cs"/>
          <w:rtl/>
        </w:rPr>
        <w:t>.</w:t>
      </w:r>
      <w:r w:rsidR="00CF2B90" w:rsidRPr="004A310D">
        <w:rPr>
          <w:rStyle w:val="libFootnoteBoldChar"/>
          <w:rtl/>
        </w:rPr>
        <w:t>الوافي</w:t>
      </w:r>
      <w:r w:rsidR="00CF2B90" w:rsidRPr="00BD4DDA">
        <w:rPr>
          <w:rtl/>
        </w:rPr>
        <w:t xml:space="preserve"> ، ج 6 ، ص 215 ، ح 4140 ؛ </w:t>
      </w:r>
      <w:r w:rsidR="00CF2B90" w:rsidRPr="004A310D">
        <w:rPr>
          <w:rStyle w:val="libFootnoteBoldChar"/>
          <w:rtl/>
        </w:rPr>
        <w:t>الوسائل</w:t>
      </w:r>
      <w:r w:rsidR="00CF2B90" w:rsidRPr="00BD4DDA">
        <w:rPr>
          <w:rtl/>
        </w:rPr>
        <w:t xml:space="preserve"> ، ج 3 ، ص 469 ، ح 4199.</w:t>
      </w:r>
    </w:p>
    <w:p w:rsidR="00CF2B90" w:rsidRPr="00BD4DDA" w:rsidRDefault="00376338" w:rsidP="00CF2B90">
      <w:pPr>
        <w:pStyle w:val="libFootnote0"/>
        <w:rPr>
          <w:rtl/>
          <w:lang w:bidi="fa-IR"/>
        </w:rPr>
      </w:pPr>
      <w:r>
        <w:rPr>
          <w:rtl/>
        </w:rPr>
        <w:t>(9).</w:t>
      </w:r>
      <w:r w:rsidR="00CF2B90" w:rsidRPr="00BD4DDA">
        <w:rPr>
          <w:rtl/>
        </w:rPr>
        <w:t xml:space="preserve"> في « ظ ، بح ، جن » و</w:t>
      </w:r>
      <w:r w:rsidR="00CF2B90" w:rsidRPr="004A310D">
        <w:rPr>
          <w:rStyle w:val="libFootnoteBoldChar"/>
          <w:rtl/>
        </w:rPr>
        <w:t>الوافي</w:t>
      </w:r>
      <w:r w:rsidR="00CF2B90" w:rsidRPr="00BD4DDA">
        <w:rPr>
          <w:rtl/>
        </w:rPr>
        <w:t xml:space="preserve"> : « يصيب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8135BB">
        <w:rPr>
          <w:rStyle w:val="libFootnoteBoldChar"/>
          <w:rtl/>
        </w:rPr>
        <w:t>الاستبصار</w:t>
      </w:r>
      <w:r w:rsidR="00CF2B90" w:rsidRPr="00BD4DDA">
        <w:rPr>
          <w:rtl/>
        </w:rPr>
        <w:t xml:space="preserve"> : « أو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لاتصلّ فيه ، الظاهر أنّ الضمير راجع إلى الثوب المتنجّس بالخمر ، وضمير </w:t>
      </w:r>
      <w:r w:rsidR="00A4107C">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فَكَتَبَ </w:t>
      </w:r>
      <w:r w:rsidRPr="008C051F">
        <w:rPr>
          <w:rStyle w:val="libAlaemChar"/>
          <w:rtl/>
        </w:rPr>
        <w:t>عليه‌السلام</w:t>
      </w:r>
      <w:r w:rsidRPr="00BD4DDA">
        <w:rPr>
          <w:rtl/>
          <w:lang w:bidi="fa-IR"/>
        </w:rPr>
        <w:t xml:space="preserve"> : « لَا تُصَلِّ </w:t>
      </w:r>
      <w:r w:rsidRPr="003E2A4D">
        <w:rPr>
          <w:rStyle w:val="libFootnotenumChar"/>
          <w:rtl/>
        </w:rPr>
        <w:t>(1)</w:t>
      </w:r>
      <w:r w:rsidRPr="00BD4DDA">
        <w:rPr>
          <w:rtl/>
          <w:lang w:bidi="fa-IR"/>
        </w:rPr>
        <w:t xml:space="preserve"> فِيهِ </w:t>
      </w:r>
      <w:r w:rsidRPr="003E2A4D">
        <w:rPr>
          <w:rStyle w:val="libFootnotenumChar"/>
          <w:rtl/>
        </w:rPr>
        <w:t>(2)</w:t>
      </w:r>
      <w:r w:rsidRPr="00BD4DDA">
        <w:rPr>
          <w:rtl/>
          <w:lang w:bidi="fa-IR"/>
        </w:rPr>
        <w:t xml:space="preserve"> ؛ فَإِنَّهُ رِجْسٌ » </w:t>
      </w:r>
      <w:r w:rsidRPr="003E2A4D">
        <w:rPr>
          <w:rStyle w:val="libFootnotenumChar"/>
          <w:rtl/>
        </w:rPr>
        <w:t>(3)</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E6573B">
        <w:rPr>
          <w:rtl/>
        </w:rPr>
        <w:t>5392</w:t>
      </w:r>
      <w:r w:rsidRPr="008C051F">
        <w:rPr>
          <w:rStyle w:val="libBold2Char"/>
          <w:rtl/>
        </w:rPr>
        <w:t xml:space="preserve"> / 6.</w:t>
      </w:r>
      <w:r w:rsidRPr="00BD4DDA">
        <w:rPr>
          <w:rtl/>
          <w:lang w:bidi="fa-IR"/>
        </w:rPr>
        <w:t xml:space="preserve"> عَلِيُّ بْنُ إِبْرَاهِيمَ ، عَنْ مُحَمَّدِ بْنِ عِيسى ، عَنْ يُونُسَ بْنِ عَبْدِ الرَّحْمنِ ، عَنِ ابْنِ مُسْكَانَ ، عَنْ أَبِي بَصِيرٍ :</w:t>
      </w:r>
    </w:p>
    <w:p w:rsidR="00CF2B90" w:rsidRPr="00BD4DDA" w:rsidRDefault="00CF2B90" w:rsidP="00CF2B90">
      <w:pPr>
        <w:pStyle w:val="libNormal"/>
        <w:rPr>
          <w:rtl/>
          <w:lang w:bidi="fa-IR"/>
        </w:rPr>
      </w:pPr>
      <w:r w:rsidRPr="00BD4DDA">
        <w:rPr>
          <w:rtl/>
          <w:lang w:bidi="fa-IR"/>
        </w:rPr>
        <w:t xml:space="preserve">عَنْ‌أَبِي عَبْدِ اللهِ </w:t>
      </w:r>
      <w:r w:rsidRPr="008C051F">
        <w:rPr>
          <w:rStyle w:val="libAlaemChar"/>
          <w:rtl/>
        </w:rPr>
        <w:t>عليه‌السلام</w:t>
      </w:r>
      <w:r w:rsidRPr="00BD4DDA">
        <w:rPr>
          <w:rtl/>
          <w:lang w:bidi="fa-IR"/>
        </w:rPr>
        <w:t xml:space="preserve"> فِي رَجُلٍ صَلّى فِي ثَوْبٍ فِيهِ جَنَابَةٌ </w:t>
      </w:r>
      <w:r w:rsidRPr="003E2A4D">
        <w:rPr>
          <w:rStyle w:val="libFootnotenumChar"/>
          <w:rtl/>
        </w:rPr>
        <w:t>(5)</w:t>
      </w:r>
      <w:r w:rsidRPr="00BD4DDA">
        <w:rPr>
          <w:rtl/>
          <w:lang w:bidi="fa-IR"/>
        </w:rPr>
        <w:t xml:space="preserve"> رَكْعَتَيْنِ ، ثُمَّ عَلِمَ بِهِ ، قَالَ : « عَلَيْهِ أَنْ يَبْتَدِئَ الصَّلَاةَ »</w:t>
      </w:r>
      <w:r>
        <w:rPr>
          <w:rtl/>
          <w:lang w:bidi="fa-IR"/>
        </w:rPr>
        <w:t>.</w:t>
      </w:r>
    </w:p>
    <w:p w:rsidR="00CF2B90" w:rsidRPr="00BD4DDA" w:rsidRDefault="00CF2B90" w:rsidP="00CF2B90">
      <w:pPr>
        <w:pStyle w:val="libNormal"/>
        <w:rPr>
          <w:rtl/>
          <w:lang w:bidi="fa-IR"/>
        </w:rPr>
      </w:pPr>
      <w:r w:rsidRPr="00BD4DDA">
        <w:rPr>
          <w:rtl/>
          <w:lang w:bidi="fa-IR"/>
        </w:rPr>
        <w:t xml:space="preserve">قَالَ : وَسَأَلْتُهُ عَنْ رَجُلٍ صَلّى وَفِي ثَوْبِهِ جَنَابَةٌ أَوْ دَمٌ حَتّى فَرَغَ مِنْ صَلَاتِهِ ، ثُمَّ عَلِمَ </w:t>
      </w:r>
      <w:r w:rsidRPr="003E2A4D">
        <w:rPr>
          <w:rStyle w:val="libFootnotenumChar"/>
          <w:rtl/>
        </w:rPr>
        <w:t>(6)</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C92002" w:rsidP="00CF2B90">
      <w:pPr>
        <w:pStyle w:val="libFootnote0"/>
        <w:rPr>
          <w:rtl/>
          <w:lang w:bidi="fa-IR"/>
        </w:rPr>
      </w:pPr>
      <w:r>
        <w:rPr>
          <w:rFonts w:hint="cs"/>
          <w:rtl/>
        </w:rPr>
        <w:t xml:space="preserve">= </w:t>
      </w:r>
      <w:r w:rsidR="00CF2B90" w:rsidRPr="00BD4DDA">
        <w:rPr>
          <w:rtl/>
        </w:rPr>
        <w:t>« فإنّه » أيضاً راجع إلى الثوب باعتبار نجاسته بالخمر ، والقول بإرجاعه إلى لحم الخنزير باعتبار تذكير الضمير وتأنيث الخمر بعيد عن سوق الكلام ، فتدبّر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 لا يصلّي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w:t>
      </w:r>
      <w:r w:rsidR="00CF2B90" w:rsidRPr="00C65B67">
        <w:rPr>
          <w:rStyle w:val="libFootnoteBoldChar"/>
          <w:rtl/>
        </w:rPr>
        <w:t>و</w:t>
      </w:r>
      <w:r w:rsidR="00CF2B90" w:rsidRPr="004A310D">
        <w:rPr>
          <w:rStyle w:val="libFootnoteBoldChar"/>
          <w:rtl/>
        </w:rPr>
        <w:t>التهذيب</w:t>
      </w:r>
      <w:r w:rsidR="00CF2B90" w:rsidRPr="00BD4DDA">
        <w:rPr>
          <w:rtl/>
        </w:rPr>
        <w:t xml:space="preserve"> ، ج 1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فقال بعضهم : صلّ</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لاتصلّ فيه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 ظ » </w:t>
      </w:r>
      <w:r w:rsidR="00CF2B90" w:rsidRPr="00C65B67">
        <w:rPr>
          <w:rStyle w:val="libFootnoteBoldChar"/>
          <w:rtl/>
        </w:rPr>
        <w:t>و</w:t>
      </w:r>
      <w:r w:rsidR="00CF2B90" w:rsidRPr="004A310D">
        <w:rPr>
          <w:rStyle w:val="libFootnoteBoldChar"/>
          <w:rtl/>
        </w:rPr>
        <w:t>التهذيب</w:t>
      </w:r>
      <w:r w:rsidR="00CF2B90" w:rsidRPr="00BD4DDA">
        <w:rPr>
          <w:rtl/>
        </w:rPr>
        <w:t xml:space="preserve">. وفي أكثر النسخ والمطبوع : + « قال وسألت أبا عبدالله </w:t>
      </w:r>
      <w:r w:rsidR="00CF2B90" w:rsidRPr="0099484E">
        <w:rPr>
          <w:rStyle w:val="libFootnoteAlaemChar"/>
          <w:rtl/>
        </w:rPr>
        <w:t>عليه‌السلام</w:t>
      </w:r>
      <w:r w:rsidR="00CF2B90" w:rsidRPr="00BD4DDA">
        <w:rPr>
          <w:rtl/>
        </w:rPr>
        <w:t xml:space="preserve"> عن الذي يُعير ثوبه لمن يعلم أنّه يأكل</w:t>
      </w:r>
      <w:r w:rsidR="00CF2B90">
        <w:rPr>
          <w:rtl/>
        </w:rPr>
        <w:t>ّ الجرّي أو يشرب الخمر فيردّه أ</w:t>
      </w:r>
      <w:r w:rsidR="00CF2B90" w:rsidRPr="00BD4DDA">
        <w:rPr>
          <w:rtl/>
        </w:rPr>
        <w:t>يصلّي فيه قبل أن يغسله قال : لايصلِّ فيه حتّى يغسله »</w:t>
      </w:r>
      <w:r w:rsidR="00CF2B90">
        <w:rPr>
          <w:rtl/>
        </w:rPr>
        <w:t>.</w:t>
      </w:r>
    </w:p>
    <w:p w:rsidR="00CF2B90" w:rsidRPr="00BD4DDA" w:rsidRDefault="00CF2B90" w:rsidP="00CF2B90">
      <w:pPr>
        <w:pStyle w:val="libFootnote0"/>
        <w:rPr>
          <w:rtl/>
          <w:lang w:bidi="fa-IR"/>
        </w:rPr>
      </w:pPr>
      <w:r w:rsidRPr="00204C69">
        <w:rPr>
          <w:rtl/>
        </w:rPr>
        <w:t xml:space="preserve">والصواب ما أثبتناه ؛ فإنّ الظاهر </w:t>
      </w:r>
      <w:r w:rsidR="00890F05" w:rsidRPr="00204C69">
        <w:rPr>
          <w:rtl/>
        </w:rPr>
        <w:t>-</w:t>
      </w:r>
      <w:r w:rsidRPr="00204C69">
        <w:rPr>
          <w:rtl/>
        </w:rPr>
        <w:t xml:space="preserve"> بناء على ما في المطبوع وأكثر النسخ </w:t>
      </w:r>
      <w:r w:rsidR="00890F05" w:rsidRPr="00204C69">
        <w:rPr>
          <w:rtl/>
        </w:rPr>
        <w:t>-</w:t>
      </w:r>
      <w:r w:rsidRPr="00204C69">
        <w:rPr>
          <w:rtl/>
        </w:rPr>
        <w:t xml:space="preserve"> رجوع الضمير المستتر في « قال » إلى خيران الخادم مع أنّه من أصحاب أبي جعفر محمّد بن عليّ الجواد وأبي الحسن الهادي </w:t>
      </w:r>
      <w:r w:rsidRPr="00444A9A">
        <w:rPr>
          <w:rStyle w:val="libFootnoteAlaemChar"/>
          <w:rtl/>
        </w:rPr>
        <w:t>عليهما‌السلام</w:t>
      </w:r>
      <w:r w:rsidRPr="00204C69">
        <w:rPr>
          <w:rtl/>
        </w:rPr>
        <w:t xml:space="preserve">. راجع : </w:t>
      </w:r>
      <w:r w:rsidRPr="00E6573B">
        <w:rPr>
          <w:rtl/>
        </w:rPr>
        <w:t>رجال البرقي</w:t>
      </w:r>
      <w:r w:rsidRPr="00204C69">
        <w:rPr>
          <w:rtl/>
        </w:rPr>
        <w:t xml:space="preserve"> ، ص 58 ؛ </w:t>
      </w:r>
      <w:r w:rsidRPr="00E6573B">
        <w:rPr>
          <w:rtl/>
        </w:rPr>
        <w:t>رجال الكشي</w:t>
      </w:r>
      <w:r w:rsidRPr="00204C69">
        <w:rPr>
          <w:rtl/>
        </w:rPr>
        <w:t xml:space="preserve"> ، ص 609 ، الرقم 1132 ؛ </w:t>
      </w:r>
      <w:r w:rsidRPr="00E6573B">
        <w:rPr>
          <w:rtl/>
        </w:rPr>
        <w:t>رجال الطوسي</w:t>
      </w:r>
      <w:r w:rsidRPr="00204C69">
        <w:rPr>
          <w:rtl/>
        </w:rPr>
        <w:t xml:space="preserve"> ، ص 386 ، الرقم 5688.</w:t>
      </w:r>
    </w:p>
    <w:p w:rsidR="00CF2B90" w:rsidRPr="00BD4DDA" w:rsidRDefault="00CF2B90" w:rsidP="00204C69">
      <w:pPr>
        <w:pStyle w:val="libFootnote0"/>
        <w:rPr>
          <w:rtl/>
          <w:lang w:bidi="fa-IR"/>
        </w:rPr>
      </w:pPr>
      <w:r w:rsidRPr="001741EB">
        <w:rPr>
          <w:rtl/>
        </w:rPr>
        <w:t>والمظنون قويّاً</w:t>
      </w:r>
      <w:r>
        <w:rPr>
          <w:rtl/>
        </w:rPr>
        <w:t xml:space="preserve"> </w:t>
      </w:r>
      <w:r w:rsidR="00890F05">
        <w:rPr>
          <w:rtl/>
        </w:rPr>
        <w:t>-</w:t>
      </w:r>
      <w:r>
        <w:rPr>
          <w:rtl/>
        </w:rPr>
        <w:t xml:space="preserve"> </w:t>
      </w:r>
      <w:r w:rsidRPr="001741EB">
        <w:rPr>
          <w:rtl/>
        </w:rPr>
        <w:t>بل من المطمئنّ به</w:t>
      </w:r>
      <w:r>
        <w:rPr>
          <w:rtl/>
        </w:rPr>
        <w:t xml:space="preserve"> </w:t>
      </w:r>
      <w:r w:rsidR="00890F05">
        <w:rPr>
          <w:rtl/>
        </w:rPr>
        <w:t>-</w:t>
      </w:r>
      <w:r>
        <w:rPr>
          <w:rtl/>
        </w:rPr>
        <w:t xml:space="preserve"> </w:t>
      </w:r>
      <w:r w:rsidRPr="001741EB">
        <w:rPr>
          <w:rtl/>
        </w:rPr>
        <w:t>أنّ هذه الزيادة كانت في حاشية بعض النسخ ، كالنسخة لمتن الحديث 5394 ، لكنّها ادرجت في غير موضعها سهواً ، في الاستنساخات التالية. وهذا أيضاً ممّا يوكّد صحّة ما أثبتناه في الحديث 5388.</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1 ، ص 279 ، ح 819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189 ، ح 662 ، بسندهما عن الكليني. </w:t>
      </w:r>
      <w:r w:rsidR="00CF2B90" w:rsidRPr="004A310D">
        <w:rPr>
          <w:rStyle w:val="libFootnoteBoldChar"/>
          <w:rtl/>
        </w:rPr>
        <w:t>التهذيب</w:t>
      </w:r>
      <w:r w:rsidR="00CF2B90" w:rsidRPr="00BD4DDA">
        <w:rPr>
          <w:rtl/>
        </w:rPr>
        <w:t xml:space="preserve"> ، ج 2 ، ص 358 ، ح 1485 ، معلّقاً عن سهل بن زياد </w:t>
      </w:r>
      <w:r w:rsidR="00C92002">
        <w:rPr>
          <w:rFonts w:hint="cs"/>
          <w:rtl/>
        </w:rPr>
        <w:t>.</w:t>
      </w:r>
      <w:r w:rsidR="00CF2B90" w:rsidRPr="004A310D">
        <w:rPr>
          <w:rStyle w:val="libFootnoteBoldChar"/>
          <w:rtl/>
        </w:rPr>
        <w:t>الوافي</w:t>
      </w:r>
      <w:r w:rsidR="00CF2B90" w:rsidRPr="00BD4DDA">
        <w:rPr>
          <w:rtl/>
        </w:rPr>
        <w:t xml:space="preserve"> ، ج 6 ، ص 215 ، ح 4141 ؛ </w:t>
      </w:r>
      <w:r w:rsidR="00CF2B90" w:rsidRPr="004A310D">
        <w:rPr>
          <w:rStyle w:val="libFootnoteBoldChar"/>
          <w:rtl/>
        </w:rPr>
        <w:t>الوسائل</w:t>
      </w:r>
      <w:r w:rsidR="00CF2B90" w:rsidRPr="00BD4DDA">
        <w:rPr>
          <w:rtl/>
        </w:rPr>
        <w:t xml:space="preserve"> ، ج 3 ، ص 418 ، ح 4037 ؛ وص 469 ، ح 4200.</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الجنابة : المنيّ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جن » : + « به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قَالَ : « قَدْ مَضَتْ </w:t>
      </w:r>
      <w:r w:rsidRPr="003E2A4D">
        <w:rPr>
          <w:rStyle w:val="libFootnotenumChar"/>
          <w:rtl/>
        </w:rPr>
        <w:t>(1)</w:t>
      </w:r>
      <w:r w:rsidRPr="00BD4DDA">
        <w:rPr>
          <w:rtl/>
          <w:lang w:bidi="fa-IR"/>
        </w:rPr>
        <w:t xml:space="preserve"> صَلَاتُهُ ، وَلَاشَيْ‌ءَ عَلَيْهِ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6573B">
        <w:rPr>
          <w:rtl/>
        </w:rPr>
        <w:t>5393</w:t>
      </w:r>
      <w:r w:rsidRPr="008C051F">
        <w:rPr>
          <w:rStyle w:val="libBold2Char"/>
          <w:rtl/>
        </w:rPr>
        <w:t xml:space="preserve"> / 7.</w:t>
      </w:r>
      <w:r w:rsidRPr="00BD4DDA">
        <w:rPr>
          <w:rtl/>
          <w:lang w:bidi="fa-IR"/>
        </w:rPr>
        <w:t xml:space="preserve"> مُحَمَّدُ بْنُ يَحْيى ، عَنِ الْحَسَنِ بْنِ عَلِيِّ بْنِ عَبْدِ اللهِ </w:t>
      </w:r>
      <w:r w:rsidRPr="003E2A4D">
        <w:rPr>
          <w:rStyle w:val="libFootnotenumChar"/>
          <w:rtl/>
        </w:rPr>
        <w:t>(3)</w:t>
      </w:r>
      <w:r w:rsidRPr="00BD4DDA">
        <w:rPr>
          <w:rtl/>
          <w:lang w:bidi="fa-IR"/>
        </w:rPr>
        <w:t xml:space="preserve"> ، عَنْ عَبْدِ اللهِ بْنِ جَبَلَةَ ، عَنْ سَيْفٍ ، عَنْ مَنْصُورٍ </w:t>
      </w:r>
      <w:r w:rsidRPr="003E2A4D">
        <w:rPr>
          <w:rStyle w:val="libFootnotenumChar"/>
          <w:rtl/>
        </w:rPr>
        <w:t>(4)</w:t>
      </w:r>
      <w:r w:rsidRPr="00BD4DDA">
        <w:rPr>
          <w:rtl/>
          <w:lang w:bidi="fa-IR"/>
        </w:rPr>
        <w:t xml:space="preserve"> الصَّيْقَلِ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رَجُلٌ أَصَابَتْهُ جَنَابَةٌ بِاللَّيْلِ ، فَاغْتَسَلَ </w:t>
      </w:r>
      <w:r w:rsidRPr="003E2A4D">
        <w:rPr>
          <w:rStyle w:val="libFootnotenumChar"/>
          <w:rtl/>
        </w:rPr>
        <w:t>(5)</w:t>
      </w:r>
      <w:r w:rsidRPr="00BD4DDA">
        <w:rPr>
          <w:rtl/>
          <w:lang w:bidi="fa-IR"/>
        </w:rPr>
        <w:t xml:space="preserve"> ، فَلَمَّا أَصْبَحَ نَظَرَ ، فَإِذَا فِي ثَوْبِهِ جَنَابَةٌ</w:t>
      </w:r>
      <w:r>
        <w:rPr>
          <w:rtl/>
          <w:lang w:bidi="fa-IR"/>
        </w:rPr>
        <w:t>؟</w:t>
      </w:r>
    </w:p>
    <w:p w:rsidR="00CF2B90" w:rsidRPr="00BD4DDA" w:rsidRDefault="00CF2B90" w:rsidP="00CF2B90">
      <w:pPr>
        <w:pStyle w:val="libNormal"/>
        <w:rPr>
          <w:rtl/>
          <w:lang w:bidi="fa-IR"/>
        </w:rPr>
      </w:pPr>
      <w:r w:rsidRPr="00BD4DDA">
        <w:rPr>
          <w:rtl/>
          <w:lang w:bidi="fa-IR"/>
        </w:rPr>
        <w:t>فَقَالَ : « الْحَمْدُ لِلّهِ ال</w:t>
      </w:r>
      <w:r w:rsidR="00C92002">
        <w:rPr>
          <w:rtl/>
          <w:lang w:bidi="fa-IR"/>
        </w:rPr>
        <w:t>َّذِي لَمْ يَدَعْ شَيْئاً إِل</w:t>
      </w:r>
      <w:r w:rsidR="00C92002">
        <w:rPr>
          <w:rFonts w:hint="cs"/>
          <w:rtl/>
          <w:lang w:bidi="fa-IR"/>
        </w:rPr>
        <w:t>َّ</w:t>
      </w:r>
      <w:r w:rsidR="00C92002">
        <w:rPr>
          <w:rtl/>
          <w:lang w:bidi="fa-IR"/>
        </w:rPr>
        <w:t>ا</w:t>
      </w:r>
      <w:r w:rsidRPr="00BD4DDA">
        <w:rPr>
          <w:rtl/>
          <w:lang w:bidi="fa-IR"/>
        </w:rPr>
        <w:t xml:space="preserve"> وَلَهُ حَدٌّ </w:t>
      </w:r>
      <w:r w:rsidRPr="003E2A4D">
        <w:rPr>
          <w:rStyle w:val="libFootnotenumChar"/>
          <w:rtl/>
        </w:rPr>
        <w:t>(6)</w:t>
      </w:r>
      <w:r w:rsidRPr="00BD4DDA">
        <w:rPr>
          <w:rtl/>
          <w:lang w:bidi="fa-IR"/>
        </w:rPr>
        <w:t xml:space="preserve"> ، إِنْ كَانَ حِينَ قَامَ </w:t>
      </w:r>
      <w:r w:rsidRPr="003E2A4D">
        <w:rPr>
          <w:rStyle w:val="libFootnotenumChar"/>
          <w:rtl/>
        </w:rPr>
        <w:t>(7)</w:t>
      </w:r>
      <w:r w:rsidRPr="00BD4DDA">
        <w:rPr>
          <w:rtl/>
          <w:lang w:bidi="fa-IR"/>
        </w:rPr>
        <w:t xml:space="preserve"> نَظَرَ ، فَلَمْ يَرَ شَيْئاً ، فَلَا إِعَادَةَ عَلَيْهِ ؛ وَإِنْ كَانَ حِينَ قَامَ لَمْ يَنْظُرْ </w:t>
      </w:r>
      <w:r w:rsidRPr="003E2A4D">
        <w:rPr>
          <w:rStyle w:val="libFootnotenumChar"/>
          <w:rtl/>
        </w:rPr>
        <w:t>(8)</w:t>
      </w:r>
      <w:r w:rsidRPr="00BD4DDA">
        <w:rPr>
          <w:rtl/>
          <w:lang w:bidi="fa-IR"/>
        </w:rPr>
        <w:t xml:space="preserve"> ، فَعَلَيْهِ الْإِعَادَةُ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E6573B">
        <w:rPr>
          <w:rtl/>
        </w:rPr>
        <w:t>5394</w:t>
      </w:r>
      <w:r w:rsidRPr="008C051F">
        <w:rPr>
          <w:rStyle w:val="libBold2Char"/>
          <w:rtl/>
        </w:rPr>
        <w:t xml:space="preserve"> / 8.</w:t>
      </w:r>
      <w:r w:rsidRPr="00BD4DDA">
        <w:rPr>
          <w:rtl/>
          <w:lang w:bidi="fa-IR"/>
        </w:rPr>
        <w:t xml:space="preserve"> مُحَمَّدُ بْنُ يَحْيى ، عَنْ أَحْمَدَ بْنِ مُحَمَّدٍ ، عَنْ عَلِيِّ بْنِ الْحَكَمِ ، عَنِ الْعَلَاءِ ، عَنْ مُحَمَّدِ بْنِ مُسْلِمٍ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sidRPr="009756F5">
        <w:rPr>
          <w:rStyle w:val="libFootnoteBoldChar"/>
          <w:rtl/>
        </w:rPr>
        <w:t>و</w:t>
      </w:r>
      <w:r w:rsidR="00CF2B90" w:rsidRPr="004A310D">
        <w:rPr>
          <w:rStyle w:val="libFootnoteBoldChar"/>
          <w:rtl/>
        </w:rPr>
        <w:t>الوسائل</w:t>
      </w:r>
      <w:r w:rsidR="00CF2B90" w:rsidRPr="00BD4DDA">
        <w:rPr>
          <w:rtl/>
        </w:rPr>
        <w:t xml:space="preserve"> : « مضت » بدون « قد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360 ، ح 1489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181 ، ح 634 ، معلّقاً عن عليّ بن إبراهيم ، مع اختلاف يسير </w:t>
      </w:r>
      <w:r w:rsidR="00C92002">
        <w:rPr>
          <w:rFonts w:hint="cs"/>
          <w:rtl/>
        </w:rPr>
        <w:t>.</w:t>
      </w:r>
      <w:r w:rsidR="00CF2B90" w:rsidRPr="004A310D">
        <w:rPr>
          <w:rStyle w:val="libFootnoteBoldChar"/>
          <w:rtl/>
        </w:rPr>
        <w:t>الوافي</w:t>
      </w:r>
      <w:r w:rsidR="00CF2B90" w:rsidRPr="00BD4DDA">
        <w:rPr>
          <w:rtl/>
        </w:rPr>
        <w:t xml:space="preserve"> ، ج 6 ، ص 163 ، ح 4005 ؛ </w:t>
      </w:r>
      <w:r w:rsidR="00CF2B90" w:rsidRPr="004A310D">
        <w:rPr>
          <w:rStyle w:val="libFootnoteBoldChar"/>
          <w:rtl/>
        </w:rPr>
        <w:t>الوسائل</w:t>
      </w:r>
      <w:r w:rsidR="00CF2B90" w:rsidRPr="00BD4DDA">
        <w:rPr>
          <w:rtl/>
        </w:rPr>
        <w:t xml:space="preserve"> ، ج 3 ، ص 474 ، ح 4215.</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135BB">
        <w:rPr>
          <w:rStyle w:val="libFootnoteBoldChar"/>
          <w:rtl/>
        </w:rPr>
        <w:t>الاستبصار</w:t>
      </w:r>
      <w:r w:rsidR="00CF2B90" w:rsidRPr="00BD4DDA">
        <w:rPr>
          <w:rtl/>
        </w:rPr>
        <w:t xml:space="preserve"> : « عبيدالله »</w:t>
      </w:r>
      <w:r w:rsidR="00CF2B90">
        <w:rPr>
          <w:rtl/>
        </w:rPr>
        <w:t>.</w:t>
      </w:r>
      <w:r w:rsidR="00CF2B90" w:rsidRPr="00BD4DDA">
        <w:rPr>
          <w:rtl/>
        </w:rPr>
        <w:t xml:space="preserve"> وفي هامشه : « عبدالله »</w:t>
      </w:r>
      <w:r w:rsidR="00CF2B90">
        <w:rPr>
          <w:rtl/>
        </w:rPr>
        <w:t>.</w:t>
      </w:r>
    </w:p>
    <w:p w:rsidR="00CF2B90" w:rsidRPr="00BD4DDA" w:rsidRDefault="00CF2B90" w:rsidP="00204C69">
      <w:pPr>
        <w:pStyle w:val="libFootnote0"/>
        <w:rPr>
          <w:rtl/>
          <w:lang w:bidi="fa-IR"/>
        </w:rPr>
      </w:pPr>
      <w:r w:rsidRPr="001741EB">
        <w:rPr>
          <w:rtl/>
        </w:rPr>
        <w:t>والحسن بن عليّ هذا ، هو الحسن بن عليّ بن عبدالله بن المغيرة.</w:t>
      </w:r>
    </w:p>
    <w:p w:rsidR="00CF2B90" w:rsidRPr="00BD4DDA" w:rsidRDefault="00376338" w:rsidP="00CF2B90">
      <w:pPr>
        <w:pStyle w:val="libFootnote0"/>
        <w:rPr>
          <w:rtl/>
          <w:lang w:bidi="fa-IR"/>
        </w:rPr>
      </w:pPr>
      <w:r>
        <w:rPr>
          <w:rtl/>
        </w:rPr>
        <w:t>(4).</w:t>
      </w:r>
      <w:r w:rsidR="00CF2B90" w:rsidRPr="00BD4DDA">
        <w:rPr>
          <w:rtl/>
        </w:rPr>
        <w:t xml:space="preserve"> في حاشية « ظ » و</w:t>
      </w:r>
      <w:r w:rsidR="00CF2B90" w:rsidRPr="004A310D">
        <w:rPr>
          <w:rStyle w:val="libFootnoteBoldChar"/>
          <w:rtl/>
        </w:rPr>
        <w:t>الوافي</w:t>
      </w:r>
      <w:r w:rsidR="00CF2B90">
        <w:rPr>
          <w:rtl/>
        </w:rPr>
        <w:t xml:space="preserve"> </w:t>
      </w:r>
      <w:r w:rsidR="00890F05">
        <w:rPr>
          <w:rtl/>
        </w:rPr>
        <w:t>-</w:t>
      </w:r>
      <w:r w:rsidR="00CF2B90">
        <w:rPr>
          <w:rtl/>
        </w:rPr>
        <w:t xml:space="preserve"> </w:t>
      </w:r>
      <w:r w:rsidR="00CF2B90" w:rsidRPr="00BD4DDA">
        <w:rPr>
          <w:rtl/>
        </w:rPr>
        <w:t>نقلاً من بعض النسخ</w:t>
      </w:r>
      <w:r w:rsidR="00CF2B90">
        <w:rPr>
          <w:rtl/>
        </w:rPr>
        <w:t xml:space="preserve"> </w:t>
      </w:r>
      <w:r w:rsidR="00890F05">
        <w:rPr>
          <w:rtl/>
        </w:rPr>
        <w:t>-</w:t>
      </w:r>
      <w:r w:rsidR="00CF2B90">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ميمون »</w:t>
      </w:r>
      <w:r w:rsidR="00CF2B90">
        <w:rPr>
          <w:rtl/>
        </w:rPr>
        <w:t>.</w:t>
      </w:r>
      <w:r w:rsidR="00CF2B90" w:rsidRPr="00BD4DDA">
        <w:rPr>
          <w:rtl/>
        </w:rPr>
        <w:t xml:space="preserve"> ولم نجد لميمون الصيقل ذكراً في الكتب والأسناد.</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وصلّى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وقد جعل له حدّاً » بدل « وله حدّ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ج 2 : + « إلى الصلاة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ج 2 : « فلم ينظر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202 ، ح 791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182 ، ح 640 ، معلّقاً عن الكليني. </w:t>
      </w:r>
      <w:r w:rsidR="00CF2B90" w:rsidRPr="004A310D">
        <w:rPr>
          <w:rStyle w:val="libFootnoteBoldChar"/>
          <w:rtl/>
        </w:rPr>
        <w:t>التهذيب</w:t>
      </w:r>
      <w:r w:rsidR="00CF2B90" w:rsidRPr="00BD4DDA">
        <w:rPr>
          <w:rtl/>
        </w:rPr>
        <w:t xml:space="preserve"> ، ج 1 ، ص 424 ، ح 1346 ، بسنده عن الحسن بن عليّ بن عبدالله ، مع اختلاف يسير </w:t>
      </w:r>
      <w:r w:rsidR="00C92002">
        <w:rPr>
          <w:rFonts w:hint="cs"/>
          <w:rtl/>
        </w:rPr>
        <w:t>.</w:t>
      </w:r>
      <w:r w:rsidR="00CF2B90" w:rsidRPr="004A310D">
        <w:rPr>
          <w:rStyle w:val="libFootnoteBoldChar"/>
          <w:rtl/>
        </w:rPr>
        <w:t>الوافي</w:t>
      </w:r>
      <w:r w:rsidR="00CF2B90" w:rsidRPr="00BD4DDA">
        <w:rPr>
          <w:rtl/>
        </w:rPr>
        <w:t xml:space="preserve"> ، ج 6 ، ص 163 ، ح 4006 ؛ </w:t>
      </w:r>
      <w:r w:rsidR="00CF2B90" w:rsidRPr="004A310D">
        <w:rPr>
          <w:rStyle w:val="libFootnoteBoldChar"/>
          <w:rtl/>
        </w:rPr>
        <w:t>الوسائل</w:t>
      </w:r>
      <w:r w:rsidR="00CF2B90" w:rsidRPr="00BD4DDA">
        <w:rPr>
          <w:rtl/>
        </w:rPr>
        <w:t xml:space="preserve"> ، ج 3 ، ص 478 ، ح 4226.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سَأَلْتُهُ عَنِ الرَّجُلِ يَرى فِي ثَوْبِ أَخِيهِ دَماً وَهُوَ يُصَلِّي</w:t>
      </w:r>
      <w:r>
        <w:rPr>
          <w:rtl/>
          <w:lang w:bidi="fa-IR"/>
        </w:rPr>
        <w:t>؟</w:t>
      </w:r>
    </w:p>
    <w:p w:rsidR="00CF2B90" w:rsidRPr="00BD4DDA" w:rsidRDefault="00CF2B90" w:rsidP="00CF2B90">
      <w:pPr>
        <w:pStyle w:val="libNormal"/>
        <w:rPr>
          <w:rtl/>
          <w:lang w:bidi="fa-IR"/>
        </w:rPr>
      </w:pPr>
      <w:r w:rsidRPr="00BD4DDA">
        <w:rPr>
          <w:rtl/>
          <w:lang w:bidi="fa-IR"/>
        </w:rPr>
        <w:t>قَالَ : « لَا يُؤْذِنُهُ حَتّى يَنْصَرِفَ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E6573B">
        <w:rPr>
          <w:rtl/>
        </w:rPr>
        <w:t>5395</w:t>
      </w:r>
      <w:r w:rsidRPr="008C051F">
        <w:rPr>
          <w:rStyle w:val="libBold2Char"/>
          <w:rtl/>
        </w:rPr>
        <w:t xml:space="preserve"> / 9.</w:t>
      </w:r>
      <w:r w:rsidRPr="00BD4DDA">
        <w:rPr>
          <w:rtl/>
          <w:lang w:bidi="fa-IR"/>
        </w:rPr>
        <w:t xml:space="preserve"> عَلِيُّ بْنُ إِبْرَاهِيمَ ، عَنْ أَبِيهِ ، عَنْ عَبْدِ اللهِ بْنِ الْمُغِيرَةِ </w:t>
      </w:r>
      <w:r w:rsidRPr="003E2A4D">
        <w:rPr>
          <w:rStyle w:val="libFootnotenumChar"/>
          <w:rtl/>
        </w:rPr>
        <w:t>(2)</w:t>
      </w:r>
      <w:r w:rsidRPr="00BD4DDA">
        <w:rPr>
          <w:rtl/>
          <w:lang w:bidi="fa-IR"/>
        </w:rPr>
        <w:t xml:space="preserve"> ، عَنْ عَبْدِ اللهِ بْنِ سِنَانٍ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أَصَابَ </w:t>
      </w:r>
      <w:r w:rsidRPr="003E2A4D">
        <w:rPr>
          <w:rStyle w:val="libFootnotenumChar"/>
          <w:rtl/>
        </w:rPr>
        <w:t>(3)</w:t>
      </w:r>
      <w:r w:rsidRPr="00BD4DDA">
        <w:rPr>
          <w:rtl/>
          <w:lang w:bidi="fa-IR"/>
        </w:rPr>
        <w:t xml:space="preserve"> ثَوْبَهُ جَنَابَةٌ. أَوْ دَمٌ</w:t>
      </w:r>
      <w:r>
        <w:rPr>
          <w:rtl/>
          <w:lang w:bidi="fa-IR"/>
        </w:rPr>
        <w:t>؟</w:t>
      </w:r>
    </w:p>
    <w:p w:rsidR="00CF2B90" w:rsidRPr="00BD4DDA" w:rsidRDefault="00CF2B90" w:rsidP="00CF2B90">
      <w:pPr>
        <w:pStyle w:val="libNormal"/>
        <w:rPr>
          <w:rtl/>
          <w:lang w:bidi="fa-IR"/>
        </w:rPr>
      </w:pPr>
      <w:r w:rsidRPr="00BD4DDA">
        <w:rPr>
          <w:rtl/>
          <w:lang w:bidi="fa-IR"/>
        </w:rPr>
        <w:t xml:space="preserve">قَالَ : « إِنْ كَانَ عَلِمَ أَنَّهُ أَصَابَ ثَوْبَهُ جَنَابَةٌ </w:t>
      </w:r>
      <w:r w:rsidRPr="003E2A4D">
        <w:rPr>
          <w:rStyle w:val="libFootnotenumChar"/>
          <w:rtl/>
        </w:rPr>
        <w:t>(4)</w:t>
      </w:r>
      <w:r w:rsidRPr="00BD4DDA">
        <w:rPr>
          <w:rtl/>
          <w:lang w:bidi="fa-IR"/>
        </w:rPr>
        <w:t xml:space="preserve"> قَبْلَ أَنْ يُصَلِّيَ ، ثُمَّ صَلّى فِيهِ وَلَمْ يَغْسِلْهُ ، فَعَلَيْهِ أَنْ يُعِيدَ مَا صَلّى </w:t>
      </w:r>
      <w:r w:rsidRPr="003E2A4D">
        <w:rPr>
          <w:rStyle w:val="libFootnotenumChar"/>
          <w:rtl/>
        </w:rPr>
        <w:t>(5)</w:t>
      </w:r>
      <w:r w:rsidRPr="00BD4DDA">
        <w:rPr>
          <w:rtl/>
          <w:lang w:bidi="fa-IR"/>
        </w:rPr>
        <w:t xml:space="preserve"> ؛ وَإِنْ كَانَ لَمْ يَعْلَمْ بِهِ </w:t>
      </w:r>
      <w:r w:rsidRPr="003E2A4D">
        <w:rPr>
          <w:rStyle w:val="libFootnotenumChar"/>
          <w:rtl/>
        </w:rPr>
        <w:t>(6)</w:t>
      </w:r>
      <w:r w:rsidRPr="00BD4DDA">
        <w:rPr>
          <w:rtl/>
          <w:lang w:bidi="fa-IR"/>
        </w:rPr>
        <w:t xml:space="preserve"> ، فَلَيْسَ عَلَيْهِ إِعَادَةٌ </w:t>
      </w:r>
      <w:r w:rsidRPr="003E2A4D">
        <w:rPr>
          <w:rStyle w:val="libFootnotenumChar"/>
          <w:rtl/>
        </w:rPr>
        <w:t>(7)</w:t>
      </w:r>
      <w:r w:rsidRPr="00BD4DDA">
        <w:rPr>
          <w:rtl/>
          <w:lang w:bidi="fa-IR"/>
        </w:rPr>
        <w:t xml:space="preserve"> ؛ وَإِنْ كَانَ يَرى أَنَّهُ أَصَابَهُ شَيْ‌ءٌ ، فَنَظَرَ ، فَلَمْ يَرَ شَيْئاً ، أَجْزَأَهُ أَنْ يَنْضَحَهُ بِالْمَاءِ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E6573B">
        <w:rPr>
          <w:rtl/>
        </w:rPr>
        <w:t>5396</w:t>
      </w:r>
      <w:r w:rsidRPr="008C051F">
        <w:rPr>
          <w:rStyle w:val="libBold2Char"/>
          <w:rtl/>
        </w:rPr>
        <w:t xml:space="preserve"> / 10.</w:t>
      </w:r>
      <w:r w:rsidRPr="00BD4DDA">
        <w:rPr>
          <w:rtl/>
          <w:lang w:bidi="fa-IR"/>
        </w:rPr>
        <w:t xml:space="preserve"> مُحَمَّدُ بْنُ يَحْيى ، عَنْ أَحْمَدَ بْنِ مُحَمَّدٍ ، عَنْ مُحَمَّدِ بْنِ سِنَانٍ ، عَنِ ابْنِ مُسْكَانَ ، قَالَ :</w:t>
      </w:r>
    </w:p>
    <w:p w:rsidR="00CF2B90" w:rsidRPr="00BD4DDA" w:rsidRDefault="00CF2B90" w:rsidP="00CF2B90">
      <w:pPr>
        <w:pStyle w:val="libNormal"/>
        <w:rPr>
          <w:rtl/>
          <w:lang w:bidi="fa-IR"/>
        </w:rPr>
      </w:pPr>
      <w:r w:rsidRPr="00BD4DDA">
        <w:rPr>
          <w:rtl/>
          <w:lang w:bidi="fa-IR"/>
        </w:rPr>
        <w:t xml:space="preserve">بَعَثْتُ بِمَسْأَلَةٍ إِلى أَبِي عَبْدِ اللهِ </w:t>
      </w:r>
      <w:r w:rsidRPr="008C051F">
        <w:rPr>
          <w:rStyle w:val="libAlaemChar"/>
          <w:rtl/>
        </w:rPr>
        <w:t>عليه‌السلام</w:t>
      </w:r>
      <w:r w:rsidRPr="00BD4DDA">
        <w:rPr>
          <w:rtl/>
          <w:lang w:bidi="fa-IR"/>
        </w:rPr>
        <w:t xml:space="preserve"> مَعَ إِبْرَاهِيمَ بْنِ مَيْمُونٍ ، قُلْتُ : سَلْهُ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361 ، ح 1493 ، معلّقاً عن أحمد بن محمّد </w:t>
      </w:r>
      <w:r w:rsidR="00C92002">
        <w:rPr>
          <w:rFonts w:hint="cs"/>
          <w:rtl/>
        </w:rPr>
        <w:t>.</w:t>
      </w:r>
      <w:r w:rsidR="00CF2B90" w:rsidRPr="004A310D">
        <w:rPr>
          <w:rStyle w:val="libFootnoteBoldChar"/>
          <w:rtl/>
        </w:rPr>
        <w:t>الوافي</w:t>
      </w:r>
      <w:r w:rsidR="00CF2B90" w:rsidRPr="00BD4DDA">
        <w:rPr>
          <w:rtl/>
        </w:rPr>
        <w:t xml:space="preserve"> ، ج 6 ، ص 191 ، ح 4080 ؛ </w:t>
      </w:r>
      <w:r w:rsidR="00CF2B90" w:rsidRPr="004A310D">
        <w:rPr>
          <w:rStyle w:val="libFootnoteBoldChar"/>
          <w:rtl/>
        </w:rPr>
        <w:t>الوسائل</w:t>
      </w:r>
      <w:r w:rsidR="00CF2B90" w:rsidRPr="00BD4DDA">
        <w:rPr>
          <w:rtl/>
        </w:rPr>
        <w:t xml:space="preserve"> ، ج 3 ، ص 474 ، ح 4214 ؛ وص 487 ، ح 4252.</w:t>
      </w:r>
    </w:p>
    <w:p w:rsidR="00CF2B90" w:rsidRPr="00BD4DDA" w:rsidRDefault="00376338" w:rsidP="00CF2B90">
      <w:pPr>
        <w:pStyle w:val="libFootnote0"/>
        <w:rPr>
          <w:rtl/>
          <w:lang w:bidi="fa-IR"/>
        </w:rPr>
      </w:pPr>
      <w:r>
        <w:rPr>
          <w:rtl/>
        </w:rPr>
        <w:t>(2).</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2 ، ص 359 ، ح 1488 ، عن عليّ بن إبراهيم ، عن عبدالله بن المغيرة ، لكنّ‌المذكور في بعض نسخه المعتبرة : « عن أبيه » بعد « عليّ بن إبراهيم »</w:t>
      </w:r>
      <w:r w:rsidR="00CF2B90">
        <w:rPr>
          <w:rtl/>
        </w:rPr>
        <w:t>.</w:t>
      </w:r>
      <w:r w:rsidR="00CF2B90" w:rsidRPr="00BD4DDA">
        <w:rPr>
          <w:rtl/>
        </w:rPr>
        <w:t xml:space="preserve"> وهو الظاهر.</w:t>
      </w:r>
    </w:p>
    <w:p w:rsidR="00CF2B90" w:rsidRPr="00BD4DDA" w:rsidRDefault="00376338" w:rsidP="00CF2B90">
      <w:pPr>
        <w:pStyle w:val="libFootnote0"/>
        <w:rPr>
          <w:rtl/>
          <w:lang w:bidi="fa-IR"/>
        </w:rPr>
      </w:pPr>
      <w:r>
        <w:rPr>
          <w:rtl/>
        </w:rPr>
        <w:t>(3).</w:t>
      </w:r>
      <w:r w:rsidR="00CF2B90" w:rsidRPr="00BD4DDA">
        <w:rPr>
          <w:rtl/>
        </w:rPr>
        <w:t xml:space="preserve"> في « بخ » : « أصابت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جنابة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 أو دم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و</w:t>
      </w:r>
      <w:r w:rsidR="00CF2B90" w:rsidRPr="004A310D">
        <w:rPr>
          <w:rStyle w:val="libFootnoteBoldChar"/>
          <w:rtl/>
        </w:rPr>
        <w:t>الوافي</w:t>
      </w:r>
      <w:r w:rsidR="00CF2B90" w:rsidRPr="00BD4DDA">
        <w:rPr>
          <w:rtl/>
        </w:rPr>
        <w:t xml:space="preserve"> : + « فيه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وإن كان لم يعلم به فليس عليه الإعادة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359 ، ح 1488 ، معلّقاً عن عليّ بن إبراهيم ، عن عبدالله بن المغيرة. </w:t>
      </w:r>
      <w:r w:rsidR="00CF2B90" w:rsidRPr="008135BB">
        <w:rPr>
          <w:rStyle w:val="libFootnoteBoldChar"/>
          <w:rtl/>
        </w:rPr>
        <w:t>الاستبصار</w:t>
      </w:r>
      <w:r w:rsidR="00CF2B90" w:rsidRPr="00BD4DDA">
        <w:rPr>
          <w:rtl/>
        </w:rPr>
        <w:t xml:space="preserve"> ، ج 1 ، ص 182 ، ح 636 ، معلّقاً عن عليّ بن إبراهيم </w:t>
      </w:r>
      <w:r w:rsidR="00C92002">
        <w:rPr>
          <w:rFonts w:hint="cs"/>
          <w:rtl/>
        </w:rPr>
        <w:t>.</w:t>
      </w:r>
      <w:r w:rsidR="00CF2B90" w:rsidRPr="004A310D">
        <w:rPr>
          <w:rStyle w:val="libFootnoteBoldChar"/>
          <w:rtl/>
        </w:rPr>
        <w:t>الوافي</w:t>
      </w:r>
      <w:r w:rsidR="00CF2B90" w:rsidRPr="00BD4DDA">
        <w:rPr>
          <w:rtl/>
        </w:rPr>
        <w:t xml:space="preserve"> ، ج 6 ، ص 164 ، ح 4008 ؛ </w:t>
      </w:r>
      <w:r w:rsidR="00CF2B90" w:rsidRPr="004A310D">
        <w:rPr>
          <w:rStyle w:val="libFootnoteBoldChar"/>
          <w:rtl/>
        </w:rPr>
        <w:t>الوسائل</w:t>
      </w:r>
      <w:r w:rsidR="00CF2B90" w:rsidRPr="00BD4DDA">
        <w:rPr>
          <w:rtl/>
        </w:rPr>
        <w:t xml:space="preserve"> ، ج 3 ، ص 475 ، ح 4216 ؛ </w:t>
      </w:r>
      <w:r w:rsidR="00CF2B90" w:rsidRPr="00E6573B">
        <w:rPr>
          <w:rtl/>
        </w:rPr>
        <w:t>وفيه</w:t>
      </w:r>
      <w:r w:rsidR="00CF2B90" w:rsidRPr="00BD4DDA">
        <w:rPr>
          <w:rtl/>
        </w:rPr>
        <w:t xml:space="preserve"> ، ص 482 ، ح 4234 ، إلى قوله : « فعليه أن يعيد ما صلّى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الرَّجُلِ يَبُولُ ، فَيُصِيبُ فَخِذَهُ قَدْرُ </w:t>
      </w:r>
      <w:r w:rsidRPr="003E2A4D">
        <w:rPr>
          <w:rStyle w:val="libFootnotenumChar"/>
          <w:rtl/>
        </w:rPr>
        <w:t>(1)</w:t>
      </w:r>
      <w:r w:rsidRPr="00BD4DDA">
        <w:rPr>
          <w:rtl/>
          <w:lang w:bidi="fa-IR"/>
        </w:rPr>
        <w:t xml:space="preserve"> نُكْتَةٍ مِنْ بَوْلِهِ ، فَيُصَلِّي ، وَيَذْكُرُ بَعْدَ ذلِكَ أَنَّهُ لَمْ يَغْسِلْهَا</w:t>
      </w:r>
      <w:r>
        <w:rPr>
          <w:rtl/>
          <w:lang w:bidi="fa-IR"/>
        </w:rPr>
        <w:t>؟</w:t>
      </w:r>
    </w:p>
    <w:p w:rsidR="00CF2B90" w:rsidRPr="00BD4DDA" w:rsidRDefault="00CF2B90" w:rsidP="00CF2B90">
      <w:pPr>
        <w:pStyle w:val="libNormal"/>
        <w:rPr>
          <w:rtl/>
          <w:lang w:bidi="fa-IR"/>
        </w:rPr>
      </w:pPr>
      <w:r w:rsidRPr="00BD4DDA">
        <w:rPr>
          <w:rtl/>
          <w:lang w:bidi="fa-IR"/>
        </w:rPr>
        <w:t xml:space="preserve">قَالَ : « يَغْسِلُهَا </w:t>
      </w:r>
      <w:r w:rsidRPr="003E2A4D">
        <w:rPr>
          <w:rStyle w:val="libFootnotenumChar"/>
          <w:rtl/>
        </w:rPr>
        <w:t>(2)</w:t>
      </w:r>
      <w:r w:rsidRPr="00BD4DDA">
        <w:rPr>
          <w:rtl/>
          <w:lang w:bidi="fa-IR"/>
        </w:rPr>
        <w:t xml:space="preserve"> ، وَيُعِيدُ صَلَاتَهُ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F50735">
        <w:rPr>
          <w:rtl/>
        </w:rPr>
        <w:t>5397</w:t>
      </w:r>
      <w:r w:rsidRPr="008C051F">
        <w:rPr>
          <w:rStyle w:val="libBold2Char"/>
          <w:rtl/>
        </w:rPr>
        <w:t xml:space="preserve"> / 11.</w:t>
      </w:r>
      <w:r w:rsidRPr="00BD4DDA">
        <w:rPr>
          <w:rtl/>
          <w:lang w:bidi="fa-IR"/>
        </w:rPr>
        <w:t xml:space="preserve"> الْحُسَيْنُ بْنُ مُحَمَّدٍ ، عَنْ عَبْدِ اللهِ بْنِ عَامِرٍ ، عَنْ عَلِيِّ بْنِ مَهْزِيَارَ ، عَنْ فَضَالَةَ ، عَنْ أَبَانٍ ، عَنْ عَبْدِ الرَّحْمنِ بْنِ أَبِي عَبْدِ اللهِ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يُصَلِّي وَفِي ثَوْبِهِ عَذِرَةٌ مِنْ إِنْسَانٍ ، أَ</w:t>
      </w:r>
      <w:r>
        <w:rPr>
          <w:rtl/>
          <w:lang w:bidi="fa-IR"/>
        </w:rPr>
        <w:t>وْ سِنَّوْرٍ ، أَوْ كَلْبٍ : أَ</w:t>
      </w:r>
      <w:r w:rsidRPr="00BD4DDA">
        <w:rPr>
          <w:rtl/>
          <w:lang w:bidi="fa-IR"/>
        </w:rPr>
        <w:t>يُعِيدُ صَلَاتَهُ</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(5)</w:t>
      </w:r>
      <w:r w:rsidRPr="00BD4DDA">
        <w:rPr>
          <w:rtl/>
          <w:lang w:bidi="fa-IR"/>
        </w:rPr>
        <w:t xml:space="preserve"> : « إِنْ كَانَ لَمْ يَعْلَمْ ، فَلَا يُعِيدُ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F50735">
        <w:rPr>
          <w:rtl/>
        </w:rPr>
        <w:t>5398</w:t>
      </w:r>
      <w:r w:rsidRPr="008C051F">
        <w:rPr>
          <w:rStyle w:val="libBold2Char"/>
          <w:rtl/>
        </w:rPr>
        <w:t xml:space="preserve"> / 12.</w:t>
      </w:r>
      <w:r w:rsidRPr="00BD4DDA">
        <w:rPr>
          <w:rtl/>
          <w:lang w:bidi="fa-IR"/>
        </w:rPr>
        <w:t xml:space="preserve"> عَلِيُّ بْنُ مُحَمَّدٍ </w:t>
      </w:r>
      <w:r w:rsidRPr="003E2A4D">
        <w:rPr>
          <w:rStyle w:val="libFootnotenumChar"/>
          <w:rtl/>
        </w:rPr>
        <w:t>(7)</w:t>
      </w:r>
      <w:r w:rsidRPr="00BD4DDA">
        <w:rPr>
          <w:rtl/>
          <w:lang w:bidi="fa-IR"/>
        </w:rPr>
        <w:t xml:space="preserve"> ، عَنْ عَبْدِ اللهِ بْنِ سِنَانٍ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قدر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ثمّ يذكر بعد أنّه لم يغسله</w:t>
      </w:r>
      <w:r w:rsidR="00CF2B90">
        <w:rPr>
          <w:rtl/>
        </w:rPr>
        <w:t>؟</w:t>
      </w:r>
      <w:r w:rsidR="00CF2B90" w:rsidRPr="00BD4DDA">
        <w:rPr>
          <w:rtl/>
        </w:rPr>
        <w:t xml:space="preserve"> قال : يغسله » بدل « ويذكر بعد ذلك » إلى هنا.</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يدلّ على عدم إعادة الناسي وحمل على بقاء الوقت على المشهور ، وكذا الخبر الآتي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359 ، ح 1486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181 ، ح 633 ، معلّقاً عن أحمد بن محمّد. وفي </w:t>
      </w:r>
      <w:r w:rsidR="00CF2B90" w:rsidRPr="00F50735">
        <w:rPr>
          <w:rtl/>
        </w:rPr>
        <w:t>الكافي</w:t>
      </w:r>
      <w:r w:rsidR="00CF2B90" w:rsidRPr="00BD4DDA">
        <w:rPr>
          <w:rtl/>
        </w:rPr>
        <w:t xml:space="preserve"> ، كتاب الطهارة ، باب القول عند دخول الخلاء وعند الخروج</w:t>
      </w:r>
      <w:r w:rsidR="00CF2B90">
        <w:rPr>
          <w:rtl/>
        </w:rPr>
        <w:t xml:space="preserve"> ..</w:t>
      </w:r>
      <w:r w:rsidR="00CF2B90" w:rsidRPr="00BD4DDA">
        <w:rPr>
          <w:rtl/>
        </w:rPr>
        <w:t xml:space="preserve">. ، ح 3885 ؛ </w:t>
      </w:r>
      <w:r w:rsidR="00CF2B90" w:rsidRPr="00C65B67">
        <w:rPr>
          <w:rStyle w:val="libFootnoteBoldChar"/>
          <w:rtl/>
        </w:rPr>
        <w:t>و</w:t>
      </w:r>
      <w:r w:rsidR="00CF2B90" w:rsidRPr="004A310D">
        <w:rPr>
          <w:rStyle w:val="libFootnoteBoldChar"/>
          <w:rtl/>
        </w:rPr>
        <w:t>التهذيب</w:t>
      </w:r>
      <w:r w:rsidR="00A4634C">
        <w:rPr>
          <w:rtl/>
        </w:rPr>
        <w:t xml:space="preserve"> ، ج 1</w:t>
      </w:r>
      <w:r w:rsidR="00CF2B90" w:rsidRPr="00BD4DDA">
        <w:rPr>
          <w:rtl/>
        </w:rPr>
        <w:t xml:space="preserve">، ص 268 ، ح 789 ؛ </w:t>
      </w:r>
      <w:r w:rsidR="00CF2B90" w:rsidRPr="00545A0C">
        <w:rPr>
          <w:rStyle w:val="libFootnoteBoldChar"/>
          <w:rtl/>
        </w:rPr>
        <w:t>و</w:t>
      </w:r>
      <w:r w:rsidR="00CF2B90" w:rsidRPr="008135BB">
        <w:rPr>
          <w:rStyle w:val="libFootnoteBoldChar"/>
          <w:rtl/>
        </w:rPr>
        <w:t>الاستبصار</w:t>
      </w:r>
      <w:r w:rsidR="00CF2B90" w:rsidRPr="00F50735">
        <w:rPr>
          <w:rtl/>
        </w:rPr>
        <w:t xml:space="preserve"> </w:t>
      </w:r>
      <w:r w:rsidR="00CF2B90" w:rsidRPr="00BD4DDA">
        <w:rPr>
          <w:rtl/>
        </w:rPr>
        <w:t xml:space="preserve">، ج 1 ، ص 181 ، ح 632 ، بسند آخر ، وفي كلّها مع اختلاف يسير </w:t>
      </w:r>
      <w:r w:rsidR="00042D79">
        <w:rPr>
          <w:rFonts w:hint="cs"/>
          <w:rtl/>
        </w:rPr>
        <w:t>.</w:t>
      </w:r>
      <w:r w:rsidR="00CF2B90" w:rsidRPr="004A310D">
        <w:rPr>
          <w:rStyle w:val="libFootnoteBoldChar"/>
          <w:rtl/>
        </w:rPr>
        <w:t>الوافي</w:t>
      </w:r>
      <w:r w:rsidR="00CF2B90" w:rsidRPr="00BD4DDA">
        <w:rPr>
          <w:rtl/>
        </w:rPr>
        <w:t xml:space="preserve"> ، ج 6 ، ص 154 ، ح 3982 ؛ </w:t>
      </w:r>
      <w:r w:rsidR="00CF2B90" w:rsidRPr="004A310D">
        <w:rPr>
          <w:rStyle w:val="libFootnoteBoldChar"/>
          <w:rtl/>
        </w:rPr>
        <w:t>الوسائل</w:t>
      </w:r>
      <w:r w:rsidR="00CF2B90" w:rsidRPr="00BD4DDA">
        <w:rPr>
          <w:rtl/>
        </w:rPr>
        <w:t xml:space="preserve"> ، ج 3 ، ص 429 ، ح 4070 ؛ وص 480 ، ذيل ح 4231.</w:t>
      </w:r>
    </w:p>
    <w:p w:rsidR="00CF2B90" w:rsidRPr="00BD4DDA" w:rsidRDefault="00376338" w:rsidP="00CF2B90">
      <w:pPr>
        <w:pStyle w:val="libFootnote0"/>
        <w:rPr>
          <w:rtl/>
          <w:lang w:bidi="fa-IR"/>
        </w:rPr>
      </w:pPr>
      <w:r>
        <w:rPr>
          <w:rtl/>
        </w:rPr>
        <w:t>(5).</w:t>
      </w:r>
      <w:r w:rsidR="00CF2B90" w:rsidRPr="00BD4DDA">
        <w:rPr>
          <w:rtl/>
        </w:rPr>
        <w:t xml:space="preserve"> في « ى ، جن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359 ، ح 1487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180 ، ح 630 ، معلّقاً عن عليّ بن مهزيار </w:t>
      </w:r>
      <w:r w:rsidR="00042D79">
        <w:rPr>
          <w:rFonts w:hint="cs"/>
          <w:rtl/>
        </w:rPr>
        <w:t>.</w:t>
      </w:r>
      <w:r w:rsidR="00CF2B90" w:rsidRPr="004A310D">
        <w:rPr>
          <w:rStyle w:val="libFootnoteBoldChar"/>
          <w:rtl/>
        </w:rPr>
        <w:t>الوافي</w:t>
      </w:r>
      <w:r w:rsidR="00CF2B90" w:rsidRPr="00BD4DDA">
        <w:rPr>
          <w:rtl/>
        </w:rPr>
        <w:t xml:space="preserve"> ، ج 6 ، ص 197 ، ح 4095 ؛ </w:t>
      </w:r>
      <w:r w:rsidR="00CF2B90" w:rsidRPr="004A310D">
        <w:rPr>
          <w:rStyle w:val="libFootnoteBoldChar"/>
          <w:rtl/>
        </w:rPr>
        <w:t>الوسائل</w:t>
      </w:r>
      <w:r w:rsidR="00CF2B90" w:rsidRPr="00BD4DDA">
        <w:rPr>
          <w:rtl/>
        </w:rPr>
        <w:t xml:space="preserve"> ، ج 3 ، ص 475 ، ذيل ح 4218.</w:t>
      </w:r>
    </w:p>
    <w:p w:rsidR="00CF2B90" w:rsidRPr="00BD4DDA" w:rsidRDefault="00376338" w:rsidP="00CF2B90">
      <w:pPr>
        <w:pStyle w:val="libFootnote0"/>
        <w:rPr>
          <w:rtl/>
          <w:lang w:bidi="fa-IR"/>
        </w:rPr>
      </w:pPr>
      <w:r>
        <w:rPr>
          <w:rtl/>
        </w:rPr>
        <w:t>(7).</w:t>
      </w:r>
      <w:r w:rsidR="00042D79">
        <w:rPr>
          <w:rtl/>
        </w:rPr>
        <w:t xml:space="preserve"> قال العل</w:t>
      </w:r>
      <w:r w:rsidR="00042D79">
        <w:rPr>
          <w:rFonts w:hint="cs"/>
          <w:rtl/>
        </w:rPr>
        <w:t>ّ</w:t>
      </w:r>
      <w:r w:rsidR="00042D79">
        <w:rPr>
          <w:rtl/>
        </w:rPr>
        <w:t>ا</w:t>
      </w:r>
      <w:r w:rsidR="00CF2B90" w:rsidRPr="00BD4DDA">
        <w:rPr>
          <w:rtl/>
        </w:rPr>
        <w:t>مة الخبير السيّد موسى الشبيري</w:t>
      </w:r>
      <w:r w:rsidR="00CF2B90">
        <w:rPr>
          <w:rtl/>
        </w:rPr>
        <w:t xml:space="preserve"> </w:t>
      </w:r>
      <w:r w:rsidR="00890F05">
        <w:rPr>
          <w:rtl/>
        </w:rPr>
        <w:t>-</w:t>
      </w:r>
      <w:r w:rsidR="00CF2B90">
        <w:rPr>
          <w:rtl/>
        </w:rPr>
        <w:t xml:space="preserve"> </w:t>
      </w:r>
      <w:r w:rsidR="00CF2B90" w:rsidRPr="00BD4DDA">
        <w:rPr>
          <w:rtl/>
        </w:rPr>
        <w:t>دام ظلّه</w:t>
      </w:r>
      <w:r w:rsidR="00CF2B90">
        <w:rPr>
          <w:rtl/>
        </w:rPr>
        <w:t xml:space="preserve"> </w:t>
      </w:r>
      <w:r w:rsidR="00890F05">
        <w:rPr>
          <w:rtl/>
        </w:rPr>
        <w:t>-</w:t>
      </w:r>
      <w:r w:rsidR="00CF2B90">
        <w:rPr>
          <w:rtl/>
        </w:rPr>
        <w:t xml:space="preserve"> </w:t>
      </w:r>
      <w:r w:rsidR="00CF2B90" w:rsidRPr="00BD4DDA">
        <w:rPr>
          <w:rtl/>
        </w:rPr>
        <w:t xml:space="preserve">في تعليقة على السند : « كذا في النسخ. لكن رواية عليّ بن محمّد ، عن عبدالله بن سنان ، مرسلة بلا ريب ، ولم تعهد رواية عليّ بن محمّد ، عن عبدالله بن سنان في موضع ، والخبر غير مناسب للباب ، ولم يرده في </w:t>
      </w:r>
      <w:r w:rsidR="00CF2B90" w:rsidRPr="004A310D">
        <w:rPr>
          <w:rStyle w:val="libFootnoteBoldChar"/>
          <w:rtl/>
        </w:rPr>
        <w:t>التهذيب</w:t>
      </w:r>
      <w:r w:rsidR="00CF2B90" w:rsidRPr="00BD4DDA">
        <w:rPr>
          <w:rtl/>
        </w:rPr>
        <w:t xml:space="preserve"> مع رواية جميع أخبار الباب فيه ، فاحتمال كونه حاشية محرّفة دخلت في المتن غير بعيد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ابِي عَبْدِ اللهِ </w:t>
      </w:r>
      <w:r w:rsidRPr="008C051F">
        <w:rPr>
          <w:rStyle w:val="libAlaemChar"/>
          <w:rtl/>
        </w:rPr>
        <w:t>عليه‌السلام</w:t>
      </w:r>
      <w:r w:rsidRPr="00BD4DDA">
        <w:rPr>
          <w:rtl/>
          <w:lang w:bidi="fa-IR"/>
        </w:rPr>
        <w:t xml:space="preserve"> ، قَالَ : « اغْسِلْ ثَوْبَكَ مِنْ بَوْلِ كُلِّ </w:t>
      </w:r>
      <w:r w:rsidRPr="003E2A4D">
        <w:rPr>
          <w:rStyle w:val="libFootnotenumChar"/>
          <w:rtl/>
        </w:rPr>
        <w:t>(1)</w:t>
      </w:r>
      <w:r w:rsidRPr="00BD4DDA">
        <w:rPr>
          <w:rtl/>
          <w:lang w:bidi="fa-IR"/>
        </w:rPr>
        <w:t xml:space="preserve"> مَا لَايُؤْكَلُ لَحْمُهُ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50735">
        <w:rPr>
          <w:rtl/>
        </w:rPr>
        <w:t>5399</w:t>
      </w:r>
      <w:r w:rsidRPr="008C051F">
        <w:rPr>
          <w:rStyle w:val="libBold2Char"/>
          <w:rtl/>
        </w:rPr>
        <w:t xml:space="preserve"> / 13.</w:t>
      </w:r>
      <w:r w:rsidRPr="00BD4DDA">
        <w:rPr>
          <w:rtl/>
          <w:lang w:bidi="fa-IR"/>
        </w:rPr>
        <w:t xml:space="preserve"> أَحْمَدُ بْنُ إِدْرِيسَ ، عَنْ مُحَمَّدِ بْنِ أَحْمَدَ ، عَنْ أَحْمَدَ بْنِ الْحَسَنِ بْنِ عَلِيٍّ ، عَنْ عَمْرِو بْنِ سَعِيدٍ ، عَنْ مُصَدِّقِ بْنِ صَدَقَةَ ، عَنْ عَمَّارٍ </w:t>
      </w:r>
      <w:r w:rsidRPr="003E2A4D">
        <w:rPr>
          <w:rStyle w:val="libFootnotenumChar"/>
          <w:rtl/>
        </w:rPr>
        <w:t>(3)</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يَتَقَيَّأُ فِي ثَوْبِهِ : يَجُوزُ </w:t>
      </w:r>
      <w:r w:rsidRPr="003E2A4D">
        <w:rPr>
          <w:rStyle w:val="libFootnotenumChar"/>
          <w:rtl/>
        </w:rPr>
        <w:t>(4)</w:t>
      </w:r>
      <w:r w:rsidRPr="00BD4DDA">
        <w:rPr>
          <w:rtl/>
          <w:lang w:bidi="fa-IR"/>
        </w:rPr>
        <w:t xml:space="preserve"> أَنْ يُصَلِّيَ فِيهِ ، وَلَا يَغْسِلَهُ</w:t>
      </w:r>
      <w:r>
        <w:rPr>
          <w:rtl/>
          <w:lang w:bidi="fa-IR"/>
        </w:rPr>
        <w:t>؟</w:t>
      </w:r>
    </w:p>
    <w:p w:rsidR="00CF2B90" w:rsidRPr="00BD4DDA" w:rsidRDefault="00CF2B90" w:rsidP="00CF2B90">
      <w:pPr>
        <w:pStyle w:val="libNormal"/>
        <w:rPr>
          <w:rtl/>
          <w:lang w:bidi="fa-IR"/>
        </w:rPr>
      </w:pPr>
      <w:r w:rsidRPr="00BD4DDA">
        <w:rPr>
          <w:rtl/>
          <w:lang w:bidi="fa-IR"/>
        </w:rPr>
        <w:t xml:space="preserve">قَالَ : « لَا بَأْسَ بِهِ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7D4BFE" w:rsidRDefault="00CF2B90" w:rsidP="007D4BFE">
      <w:pPr>
        <w:pStyle w:val="libNormal"/>
        <w:rPr>
          <w:rtl/>
          <w:lang w:bidi="fa-IR"/>
        </w:rPr>
      </w:pPr>
      <w:r w:rsidRPr="00F50735">
        <w:rPr>
          <w:rtl/>
        </w:rPr>
        <w:t>5400</w:t>
      </w:r>
      <w:r w:rsidRPr="008C051F">
        <w:rPr>
          <w:rStyle w:val="libBold2Char"/>
          <w:rtl/>
        </w:rPr>
        <w:t xml:space="preserve"> / 14.</w:t>
      </w:r>
      <w:r w:rsidRPr="00BD4DDA">
        <w:rPr>
          <w:rtl/>
          <w:lang w:bidi="fa-IR"/>
        </w:rPr>
        <w:t xml:space="preserve"> الْحُسَيْنُ بْنُ مُحَمَّدٍ ، عَنْ عَبْدِ اللهِ بْنِ عَامِرٍ ، عَنْ عَلِيِّ بْنِ مَهْزِيَارَ ؛</w:t>
      </w:r>
    </w:p>
    <w:p w:rsidR="007D4BFE" w:rsidRDefault="007D4BFE" w:rsidP="007D4BFE">
      <w:pPr>
        <w:pStyle w:val="libNormal"/>
        <w:rPr>
          <w:rtl/>
          <w:lang w:bidi="fa-IR"/>
        </w:rPr>
      </w:pPr>
      <w:r>
        <w:rPr>
          <w:rFonts w:hint="cs"/>
          <w:rtl/>
          <w:lang w:bidi="fa-IR"/>
        </w:rPr>
        <w:t xml:space="preserve">                </w:t>
      </w:r>
      <w:r w:rsidR="00CF2B90" w:rsidRPr="00BD4DDA">
        <w:rPr>
          <w:rtl/>
          <w:lang w:bidi="fa-IR"/>
        </w:rPr>
        <w:t>وَمُحَمَّدُ بْنُ يَحْيى ، عَنْ أَحْمَدَ بْنِ مُحَمَّدٍ ، عَنْ عَلِيٍّ ؛</w:t>
      </w:r>
    </w:p>
    <w:p w:rsidR="00CF2B90" w:rsidRPr="00BD4DDA" w:rsidRDefault="007D4BFE" w:rsidP="007D4BFE">
      <w:pPr>
        <w:pStyle w:val="libNormal"/>
        <w:rPr>
          <w:rtl/>
          <w:lang w:bidi="fa-IR"/>
        </w:rPr>
      </w:pPr>
      <w:r>
        <w:rPr>
          <w:rFonts w:hint="cs"/>
          <w:rtl/>
          <w:lang w:bidi="fa-IR"/>
        </w:rPr>
        <w:t xml:space="preserve">                </w:t>
      </w:r>
      <w:r w:rsidR="00CF2B90" w:rsidRPr="00BD4DDA">
        <w:rPr>
          <w:rtl/>
          <w:lang w:bidi="fa-IR"/>
        </w:rPr>
        <w:t>وَعَلِيُّ بْنُ مُحَمَّدٍ ، عَنْ سَهْلِ بْنِ زِيَادٍ ، عَنْ عَلِيِّ بْنِ مَهْزِيَارَ ، قَالَ :</w:t>
      </w:r>
    </w:p>
    <w:p w:rsidR="00CF2B90" w:rsidRPr="00BD4DDA" w:rsidRDefault="00CF2B90" w:rsidP="00CF2B90">
      <w:pPr>
        <w:pStyle w:val="libNormal"/>
        <w:rPr>
          <w:rtl/>
          <w:lang w:bidi="fa-IR"/>
        </w:rPr>
      </w:pPr>
      <w:r w:rsidRPr="00BD4DDA">
        <w:rPr>
          <w:rtl/>
          <w:lang w:bidi="fa-IR"/>
        </w:rPr>
        <w:t xml:space="preserve">قَرَأْتُ فِي كِتَابِ </w:t>
      </w:r>
      <w:r w:rsidRPr="003E2A4D">
        <w:rPr>
          <w:rStyle w:val="libFootnotenumChar"/>
          <w:rtl/>
        </w:rPr>
        <w:t>(7)</w:t>
      </w:r>
      <w:r w:rsidRPr="00BD4DDA">
        <w:rPr>
          <w:rtl/>
          <w:lang w:bidi="fa-IR"/>
        </w:rPr>
        <w:t xml:space="preserve"> عَبْدِ اللهِ بْنِ مُحَمَّدٍ إِلى أَبِي الْحَسَنِ </w:t>
      </w:r>
      <w:r w:rsidRPr="008C051F">
        <w:rPr>
          <w:rStyle w:val="libAlaemChar"/>
          <w:rtl/>
        </w:rPr>
        <w:t>عليه‌السلام</w:t>
      </w:r>
      <w:r w:rsidRPr="00BD4DDA">
        <w:rPr>
          <w:rtl/>
          <w:lang w:bidi="fa-IR"/>
        </w:rPr>
        <w:t xml:space="preserve"> : جُعِلْتُ فِدَاكَ ، رَوى زُرَارَةُ عَنْ أَبِي جَعْفَرٍ وَأَبِي عَبْدِ اللهِ</w:t>
      </w:r>
      <w:r>
        <w:rPr>
          <w:rtl/>
          <w:lang w:bidi="fa-IR"/>
        </w:rPr>
        <w:t xml:space="preserve"> </w:t>
      </w:r>
      <w:r w:rsidR="00890F05">
        <w:rPr>
          <w:rtl/>
          <w:lang w:bidi="fa-IR"/>
        </w:rPr>
        <w:t>-</w:t>
      </w:r>
      <w:r>
        <w:rPr>
          <w:rtl/>
          <w:lang w:bidi="fa-IR"/>
        </w:rPr>
        <w:t xml:space="preserve"> </w:t>
      </w:r>
      <w:r w:rsidRPr="00BD4DDA">
        <w:rPr>
          <w:rtl/>
          <w:lang w:bidi="fa-IR"/>
        </w:rPr>
        <w:t>صَلَوَاتُ اللهِ عَلَيْهِمَا</w:t>
      </w:r>
      <w:r>
        <w:rPr>
          <w:rtl/>
          <w:lang w:bidi="fa-IR"/>
        </w:rPr>
        <w:t xml:space="preserve"> </w:t>
      </w:r>
      <w:r w:rsidR="00890F05">
        <w:rPr>
          <w:rtl/>
          <w:lang w:bidi="fa-IR"/>
        </w:rPr>
        <w:t>-</w:t>
      </w:r>
      <w:r>
        <w:rPr>
          <w:rtl/>
          <w:lang w:bidi="fa-IR"/>
        </w:rPr>
        <w:t xml:space="preserve"> </w:t>
      </w:r>
      <w:r w:rsidRPr="00BD4DDA">
        <w:rPr>
          <w:rtl/>
          <w:lang w:bidi="fa-IR"/>
        </w:rPr>
        <w:t xml:space="preserve">فِي الْخَمْرِ يُصِيبُ ثَوْبَ الرَّجُلِ </w:t>
      </w:r>
      <w:r w:rsidRPr="003E2A4D">
        <w:rPr>
          <w:rStyle w:val="libFootnotenumChar"/>
          <w:rtl/>
        </w:rPr>
        <w:t>(8)</w:t>
      </w:r>
      <w:r w:rsidRPr="00BD4DDA">
        <w:rPr>
          <w:rtl/>
          <w:lang w:bidi="fa-IR"/>
        </w:rPr>
        <w:t xml:space="preserve"> أَنَّهُمَا قَالَا : « لَا بَأْسَ بِأَنْ يُصَلّى </w:t>
      </w:r>
      <w:r w:rsidRPr="003E2A4D">
        <w:rPr>
          <w:rStyle w:val="libFootnotenumChar"/>
          <w:rtl/>
        </w:rPr>
        <w:t>(9)</w:t>
      </w:r>
      <w:r w:rsidRPr="00BD4DDA">
        <w:rPr>
          <w:rtl/>
          <w:lang w:bidi="fa-IR"/>
        </w:rPr>
        <w:t xml:space="preserve"> فِيهِ ، إِنَّمَا حُرِّمَ شُرْبُهَا </w:t>
      </w:r>
      <w:r w:rsidRPr="003E2A4D">
        <w:rPr>
          <w:rStyle w:val="libFootnotenumChar"/>
          <w:rtl/>
        </w:rPr>
        <w:t>(10)</w:t>
      </w:r>
      <w:r w:rsidRPr="00BD4DDA">
        <w:rPr>
          <w:rtl/>
          <w:lang w:bidi="fa-IR"/>
        </w:rPr>
        <w:t xml:space="preserve"> » وَرَوى‌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كلّ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والكافي ، ح 4078 : « أبوال » بدل « بول كلّ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6 ، ص 193 ، ح 4082 ؛ </w:t>
      </w:r>
      <w:r w:rsidR="00CF2B90" w:rsidRPr="004A310D">
        <w:rPr>
          <w:rStyle w:val="libFootnoteBoldChar"/>
          <w:rtl/>
        </w:rPr>
        <w:t>الوسائل</w:t>
      </w:r>
      <w:r w:rsidR="00CF2B90" w:rsidRPr="00BD4DDA">
        <w:rPr>
          <w:rtl/>
        </w:rPr>
        <w:t xml:space="preserve"> ، ج 3 ، ص 405 ، ح 3989.</w:t>
      </w:r>
    </w:p>
    <w:tbl>
      <w:tblPr>
        <w:tblStyle w:val="TableGrid"/>
        <w:bidiVisual/>
        <w:tblW w:w="0" w:type="auto"/>
        <w:tblLook w:val="04A0" w:firstRow="1" w:lastRow="0" w:firstColumn="1" w:lastColumn="0" w:noHBand="0" w:noVBand="1"/>
      </w:tblPr>
      <w:tblGrid>
        <w:gridCol w:w="4006"/>
        <w:gridCol w:w="4006"/>
      </w:tblGrid>
      <w:tr w:rsidR="000D79A1" w:rsidTr="000D79A1">
        <w:tc>
          <w:tcPr>
            <w:tcW w:w="4006" w:type="dxa"/>
          </w:tcPr>
          <w:p w:rsidR="000D79A1" w:rsidRDefault="000D79A1" w:rsidP="00CF2B90">
            <w:pPr>
              <w:pStyle w:val="libFootnote0"/>
              <w:rPr>
                <w:rtl/>
              </w:rPr>
            </w:pPr>
            <w:r>
              <w:rPr>
                <w:rtl/>
              </w:rPr>
              <w:t>(3).</w:t>
            </w:r>
            <w:r w:rsidRPr="00BD4DDA">
              <w:rPr>
                <w:rtl/>
              </w:rPr>
              <w:t xml:space="preserve"> في « بح » : + « الساباطي »</w:t>
            </w:r>
            <w:r>
              <w:rPr>
                <w:rtl/>
              </w:rPr>
              <w:t>.</w:t>
            </w:r>
          </w:p>
        </w:tc>
        <w:tc>
          <w:tcPr>
            <w:tcW w:w="4006" w:type="dxa"/>
          </w:tcPr>
          <w:p w:rsidR="000D79A1" w:rsidRDefault="000D79A1" w:rsidP="00CF2B90">
            <w:pPr>
              <w:pStyle w:val="libFootnote0"/>
              <w:rPr>
                <w:rtl/>
              </w:rPr>
            </w:pPr>
            <w:r>
              <w:rPr>
                <w:rtl/>
              </w:rPr>
              <w:t>(4).</w:t>
            </w:r>
            <w:r w:rsidRPr="00BD4DDA">
              <w:rPr>
                <w:rtl/>
              </w:rPr>
              <w:t xml:space="preserve"> في </w:t>
            </w:r>
            <w:r w:rsidRPr="004A310D">
              <w:rPr>
                <w:rStyle w:val="libFootnoteBoldChar"/>
                <w:rtl/>
              </w:rPr>
              <w:t>الوافي</w:t>
            </w:r>
            <w:r w:rsidRPr="00BD4DDA">
              <w:rPr>
                <w:rtl/>
              </w:rPr>
              <w:t xml:space="preserve"> </w:t>
            </w:r>
            <w:r w:rsidRPr="00C65B67">
              <w:rPr>
                <w:rStyle w:val="libFootnoteBoldChar"/>
                <w:rtl/>
              </w:rPr>
              <w:t>و</w:t>
            </w:r>
            <w:r w:rsidRPr="004A310D">
              <w:rPr>
                <w:rStyle w:val="libFootnoteBoldChar"/>
                <w:rtl/>
              </w:rPr>
              <w:t>التهذيب</w:t>
            </w:r>
            <w:r w:rsidRPr="00BD4DDA">
              <w:rPr>
                <w:rtl/>
              </w:rPr>
              <w:t xml:space="preserve"> : « أيجوز »</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في « ظ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358 ، ح 1484 ، معلّقاً عن محمّد بن أحمد. </w:t>
      </w:r>
      <w:r w:rsidR="00CF2B90" w:rsidRPr="00F50735">
        <w:rPr>
          <w:rtl/>
        </w:rPr>
        <w:t>الكافي</w:t>
      </w:r>
      <w:r w:rsidR="00CF2B90" w:rsidRPr="00BD4DDA">
        <w:rPr>
          <w:rtl/>
        </w:rPr>
        <w:t xml:space="preserve"> ، كتاب الطهارة ، باب أبوال الدوابّ وأوراثها ، ح 4078 ، بسنده عن عبدالله بن سنان </w:t>
      </w:r>
      <w:r w:rsidR="00651F30">
        <w:rPr>
          <w:rFonts w:hint="cs"/>
          <w:rtl/>
        </w:rPr>
        <w:t>.</w:t>
      </w:r>
      <w:r w:rsidR="00CF2B90" w:rsidRPr="004A310D">
        <w:rPr>
          <w:rStyle w:val="libFootnoteBoldChar"/>
          <w:rtl/>
        </w:rPr>
        <w:t>الوافي</w:t>
      </w:r>
      <w:r w:rsidR="00CF2B90" w:rsidRPr="00BD4DDA">
        <w:rPr>
          <w:rtl/>
        </w:rPr>
        <w:t xml:space="preserve"> ، ج 6 ، ص 235 ، ح 4188 ؛ </w:t>
      </w:r>
      <w:r w:rsidR="00CF2B90" w:rsidRPr="004A310D">
        <w:rPr>
          <w:rStyle w:val="libFootnoteBoldChar"/>
          <w:rtl/>
        </w:rPr>
        <w:t>الوسائل</w:t>
      </w:r>
      <w:r w:rsidR="00CF2B90" w:rsidRPr="00BD4DDA">
        <w:rPr>
          <w:rtl/>
        </w:rPr>
        <w:t xml:space="preserve"> ، ج 3 ، ص 488 ، ح 4256.</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8135BB">
        <w:rPr>
          <w:rStyle w:val="libFootnoteBoldChar"/>
          <w:rtl/>
        </w:rPr>
        <w:t>الاستبصار</w:t>
      </w:r>
      <w:r w:rsidR="00CF2B90" w:rsidRPr="00BD4DDA">
        <w:rPr>
          <w:rtl/>
        </w:rPr>
        <w:t xml:space="preserve"> : + « كتبه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الرجل »</w:t>
      </w:r>
      <w:r w:rsidR="00CF2B90">
        <w:rPr>
          <w:rtl/>
        </w:rPr>
        <w:t>.</w:t>
      </w:r>
      <w:r w:rsidR="00CF2B90" w:rsidRPr="00BD4DDA">
        <w:rPr>
          <w:rtl/>
        </w:rPr>
        <w:t xml:space="preserve"> وفي </w:t>
      </w:r>
      <w:r w:rsidR="00CF2B90" w:rsidRPr="008135BB">
        <w:rPr>
          <w:rStyle w:val="libFootnoteBoldChar"/>
          <w:rtl/>
        </w:rPr>
        <w:t>الاستبصار</w:t>
      </w:r>
      <w:r w:rsidR="00CF2B90" w:rsidRPr="00BD4DDA">
        <w:rPr>
          <w:rtl/>
        </w:rPr>
        <w:t xml:space="preserve"> : « الثوب والرجل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أن يصلّى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جن » : « شربه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 عن شربها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غَيْرُ </w:t>
      </w:r>
      <w:r w:rsidRPr="003E2A4D">
        <w:rPr>
          <w:rStyle w:val="libFootnotenumChar"/>
          <w:rtl/>
        </w:rPr>
        <w:t>(1)</w:t>
      </w:r>
      <w:r w:rsidRPr="00BD4DDA">
        <w:rPr>
          <w:rtl/>
          <w:lang w:bidi="fa-IR"/>
        </w:rPr>
        <w:t xml:space="preserve"> زُرَارَةَ عَنْ أَبِي عَبْدِ اللهِ </w:t>
      </w:r>
      <w:r w:rsidRPr="008C051F">
        <w:rPr>
          <w:rStyle w:val="libAlaemChar"/>
          <w:rtl/>
        </w:rPr>
        <w:t>عليه‌السلام</w:t>
      </w:r>
      <w:r w:rsidRPr="00BD4DDA">
        <w:rPr>
          <w:rtl/>
          <w:lang w:bidi="fa-IR"/>
        </w:rPr>
        <w:t xml:space="preserve"> أَنَّهُ قَالَ : « إِذَا أَصَابَ ثَوْبَكَ خَمْرٌ أَوْ نَبِيذٌ </w:t>
      </w:r>
      <w:r w:rsidRPr="003E2A4D">
        <w:rPr>
          <w:rStyle w:val="libFootnotenumChar"/>
          <w:rtl/>
        </w:rPr>
        <w:t>(2)</w:t>
      </w:r>
      <w:r>
        <w:rPr>
          <w:rtl/>
          <w:lang w:bidi="fa-IR"/>
        </w:rPr>
        <w:t xml:space="preserve"> </w:t>
      </w:r>
      <w:r w:rsidR="00890F05">
        <w:rPr>
          <w:rtl/>
          <w:lang w:bidi="fa-IR"/>
        </w:rPr>
        <w:t>-</w:t>
      </w:r>
      <w:r>
        <w:rPr>
          <w:rtl/>
          <w:lang w:bidi="fa-IR"/>
        </w:rPr>
        <w:t xml:space="preserve"> </w:t>
      </w:r>
      <w:r w:rsidRPr="00BD4DDA">
        <w:rPr>
          <w:rtl/>
          <w:lang w:bidi="fa-IR"/>
        </w:rPr>
        <w:t>يَعْنِي الْمُسْكِرَ</w:t>
      </w:r>
      <w:r>
        <w:rPr>
          <w:rtl/>
          <w:lang w:bidi="fa-IR"/>
        </w:rPr>
        <w:t xml:space="preserve"> </w:t>
      </w:r>
      <w:r w:rsidR="00890F05">
        <w:rPr>
          <w:rtl/>
          <w:lang w:bidi="fa-IR"/>
        </w:rPr>
        <w:t>-</w:t>
      </w:r>
      <w:r>
        <w:rPr>
          <w:rtl/>
          <w:lang w:bidi="fa-IR"/>
        </w:rPr>
        <w:t xml:space="preserve"> </w:t>
      </w:r>
      <w:r w:rsidRPr="00BD4DDA">
        <w:rPr>
          <w:rtl/>
          <w:lang w:bidi="fa-IR"/>
        </w:rPr>
        <w:t xml:space="preserve">فَاغْسِلْهُ إِنْ عَرَفْتَ مَوْضِعَهُ ؛ وَإِنْ </w:t>
      </w:r>
      <w:r w:rsidRPr="003E2A4D">
        <w:rPr>
          <w:rStyle w:val="libFootnotenumChar"/>
          <w:rtl/>
        </w:rPr>
        <w:t>(3)</w:t>
      </w:r>
      <w:r w:rsidRPr="00BD4DDA">
        <w:rPr>
          <w:rtl/>
          <w:lang w:bidi="fa-IR"/>
        </w:rPr>
        <w:t xml:space="preserve"> لَمْ تَعْرِفْ مَوْضِعَهُ ، فَاغْسِلْهُ </w:t>
      </w:r>
      <w:r w:rsidRPr="003E2A4D">
        <w:rPr>
          <w:rStyle w:val="libFootnotenumChar"/>
          <w:rtl/>
        </w:rPr>
        <w:t>(4)</w:t>
      </w:r>
      <w:r w:rsidRPr="00BD4DDA">
        <w:rPr>
          <w:rtl/>
          <w:lang w:bidi="fa-IR"/>
        </w:rPr>
        <w:t xml:space="preserve"> كُلَّهُ ؛ وَإِنْ </w:t>
      </w:r>
      <w:r w:rsidRPr="003E2A4D">
        <w:rPr>
          <w:rStyle w:val="libFootnotenumChar"/>
          <w:rtl/>
        </w:rPr>
        <w:t>(5)</w:t>
      </w:r>
      <w:r w:rsidRPr="00BD4DDA">
        <w:rPr>
          <w:rtl/>
          <w:lang w:bidi="fa-IR"/>
        </w:rPr>
        <w:t xml:space="preserve"> صَلَّيْتَ فِيهِ ، فَأَعِدْ صَلَاتَكَ » فَأَعْلِمْنِي مَا آخُذُ بِهِ</w:t>
      </w:r>
      <w:r>
        <w:rPr>
          <w:rtl/>
          <w:lang w:bidi="fa-IR"/>
        </w:rPr>
        <w:t>؟</w:t>
      </w:r>
    </w:p>
    <w:p w:rsidR="00CF2B90" w:rsidRPr="00BD4DDA" w:rsidRDefault="00CF2B90" w:rsidP="00CF2B90">
      <w:pPr>
        <w:pStyle w:val="libNormal"/>
        <w:rPr>
          <w:rtl/>
          <w:lang w:bidi="fa-IR"/>
        </w:rPr>
      </w:pPr>
      <w:r w:rsidRPr="00BD4DDA">
        <w:rPr>
          <w:rtl/>
          <w:lang w:bidi="fa-IR"/>
        </w:rPr>
        <w:t xml:space="preserve">فَوَقَّعَ بِخَطِّهِ </w:t>
      </w:r>
      <w:r w:rsidRPr="008C051F">
        <w:rPr>
          <w:rStyle w:val="libAlaemChar"/>
          <w:rtl/>
        </w:rPr>
        <w:t>عليه‌السلام</w:t>
      </w:r>
      <w:r w:rsidRPr="00BD4DDA">
        <w:rPr>
          <w:rtl/>
          <w:lang w:bidi="fa-IR"/>
        </w:rPr>
        <w:t xml:space="preserve"> </w:t>
      </w:r>
      <w:r w:rsidRPr="003E2A4D">
        <w:rPr>
          <w:rStyle w:val="libFootnotenumChar"/>
          <w:rtl/>
        </w:rPr>
        <w:t>(6)</w:t>
      </w:r>
      <w:r w:rsidRPr="00BD4DDA">
        <w:rPr>
          <w:rtl/>
          <w:lang w:bidi="fa-IR"/>
        </w:rPr>
        <w:t xml:space="preserve"> : « خُذْ بِقَوْلِ أَبِي عَبْدِ اللهِ </w:t>
      </w:r>
      <w:r w:rsidRPr="008C051F">
        <w:rPr>
          <w:rStyle w:val="libAlaemChar"/>
          <w:rtl/>
        </w:rPr>
        <w:t>عليه‌السلام</w:t>
      </w:r>
      <w:r w:rsidRPr="00BD4DDA">
        <w:rPr>
          <w:rtl/>
          <w:lang w:bidi="fa-IR"/>
        </w:rPr>
        <w:t xml:space="preserve"> </w:t>
      </w:r>
      <w:r w:rsidRPr="003E2A4D">
        <w:rPr>
          <w:rStyle w:val="libFootnotenumChar"/>
          <w:rtl/>
        </w:rPr>
        <w:t>(7)</w:t>
      </w:r>
      <w:r w:rsidRPr="00BD4DDA">
        <w:rPr>
          <w:rtl/>
          <w:lang w:bidi="fa-IR"/>
        </w:rPr>
        <w:t xml:space="preserve">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F50735">
        <w:rPr>
          <w:rtl/>
        </w:rPr>
        <w:t>5401</w:t>
      </w:r>
      <w:r w:rsidRPr="008C051F">
        <w:rPr>
          <w:rStyle w:val="libBold2Char"/>
          <w:rtl/>
        </w:rPr>
        <w:t xml:space="preserve"> / 15.</w:t>
      </w:r>
      <w:r w:rsidRPr="00BD4DDA">
        <w:rPr>
          <w:rtl/>
          <w:lang w:bidi="fa-IR"/>
        </w:rPr>
        <w:t xml:space="preserve"> مُحَمَّدُ بْنُ يَحْيى ، عَنْ بَعْضِ أَصْحَابِنَا </w:t>
      </w:r>
      <w:r w:rsidRPr="003E2A4D">
        <w:rPr>
          <w:rStyle w:val="libFootnotenumChar"/>
          <w:rtl/>
        </w:rPr>
        <w:t>(9)</w:t>
      </w:r>
      <w:r w:rsidRPr="00BD4DDA">
        <w:rPr>
          <w:rtl/>
          <w:lang w:bidi="fa-IR"/>
        </w:rPr>
        <w:t xml:space="preserve"> ، عَنْ أَبِي جَمِيلٍ الْبَصْرِيِّ </w:t>
      </w:r>
      <w:r w:rsidRPr="003E2A4D">
        <w:rPr>
          <w:rStyle w:val="libFootnotenumChar"/>
          <w:rtl/>
        </w:rPr>
        <w:t>(10)</w:t>
      </w:r>
      <w:r w:rsidRPr="00BD4DDA">
        <w:rPr>
          <w:rtl/>
          <w:lang w:bidi="fa-IR"/>
        </w:rPr>
        <w:t xml:space="preserve"> ، قَالَ :</w:t>
      </w:r>
      <w:r w:rsidR="00651F30">
        <w:rPr>
          <w:rFonts w:hint="cs"/>
          <w:rtl/>
          <w:lang w:bidi="fa-IR"/>
        </w:rPr>
        <w:t xml:space="preserve"> </w:t>
      </w:r>
    </w:p>
    <w:p w:rsidR="00CF2B90" w:rsidRPr="00BD4DDA" w:rsidRDefault="00CF2B90" w:rsidP="00CF2B90">
      <w:pPr>
        <w:pStyle w:val="libNormal"/>
        <w:rPr>
          <w:rtl/>
          <w:lang w:bidi="fa-IR"/>
        </w:rPr>
      </w:pPr>
      <w:r w:rsidRPr="00BD4DDA">
        <w:rPr>
          <w:rtl/>
          <w:lang w:bidi="fa-IR"/>
        </w:rPr>
        <w:t xml:space="preserve">كُنْتُ مَعَ يُونُسَ بِبَغْدَادَ ، وَأَنَا </w:t>
      </w:r>
      <w:r w:rsidRPr="003E2A4D">
        <w:rPr>
          <w:rStyle w:val="libFootnotenumChar"/>
          <w:rtl/>
        </w:rPr>
        <w:t>(11)</w:t>
      </w:r>
      <w:r w:rsidRPr="00BD4DDA">
        <w:rPr>
          <w:rtl/>
          <w:lang w:bidi="fa-IR"/>
        </w:rPr>
        <w:t xml:space="preserve"> أَمْشِي مَعَهُ فِي السُّوقِ ، فَفَتَحَ </w:t>
      </w:r>
      <w:r w:rsidRPr="003E2A4D">
        <w:rPr>
          <w:rStyle w:val="libFootnotenumChar"/>
          <w:rtl/>
        </w:rPr>
        <w:t>(12)</w:t>
      </w:r>
      <w:r w:rsidRPr="00BD4DDA">
        <w:rPr>
          <w:rtl/>
          <w:lang w:bidi="fa-IR"/>
        </w:rPr>
        <w:t xml:space="preserve"> صَاحِبُ الْفُقَّاعِ </w:t>
      </w:r>
      <w:r w:rsidRPr="003E2A4D">
        <w:rPr>
          <w:rStyle w:val="libFootnotenumChar"/>
          <w:rtl/>
        </w:rPr>
        <w:t>(13)</w:t>
      </w:r>
      <w:r w:rsidR="00651F30">
        <w:rPr>
          <w:rtl/>
          <w:lang w:bidi="fa-IR"/>
        </w:rPr>
        <w:t xml:space="preserve"> فُقَّاعَهُ</w:t>
      </w:r>
      <w:r w:rsidRPr="00BD4DDA">
        <w:rPr>
          <w:rtl/>
          <w:lang w:bidi="fa-IR"/>
        </w:rPr>
        <w:t>،</w:t>
      </w:r>
      <w:r w:rsidR="00651F30">
        <w:rPr>
          <w:rFonts w:hint="cs"/>
          <w:rtl/>
          <w:lang w:bidi="fa-IR"/>
        </w:rPr>
        <w:t>.............</w:t>
      </w:r>
      <w:r w:rsidR="00A4634C">
        <w:rPr>
          <w:rFonts w:hint="cs"/>
          <w:rtl/>
          <w:lang w:bidi="fa-IR"/>
        </w:rPr>
        <w:t>...................</w:t>
      </w:r>
      <w:r w:rsidR="00651F30">
        <w:rPr>
          <w:rFonts w:hint="cs"/>
          <w:rtl/>
          <w:lang w:bidi="fa-IR"/>
        </w:rPr>
        <w:t>...........</w:t>
      </w:r>
      <w:r w:rsidR="00651F30">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بس ، جن » :</w:t>
      </w:r>
      <w:r w:rsidR="00CF2B90">
        <w:rPr>
          <w:rtl/>
        </w:rPr>
        <w:t xml:space="preserve"> </w:t>
      </w:r>
      <w:r w:rsidR="00890F05">
        <w:rPr>
          <w:rtl/>
        </w:rPr>
        <w:t>-</w:t>
      </w:r>
      <w:r w:rsidR="00CF2B90">
        <w:rPr>
          <w:rtl/>
        </w:rPr>
        <w:t xml:space="preserve"> </w:t>
      </w:r>
      <w:r w:rsidR="00CF2B90" w:rsidRPr="00BD4DDA">
        <w:rPr>
          <w:rtl/>
        </w:rPr>
        <w:t>« غير »</w:t>
      </w:r>
      <w:r w:rsidR="00CF2B90">
        <w:rPr>
          <w:rtl/>
        </w:rPr>
        <w:t>.</w:t>
      </w:r>
      <w:r w:rsidR="00CF2B90" w:rsidRPr="00BD4DDA">
        <w:rPr>
          <w:rtl/>
        </w:rPr>
        <w:t xml:space="preserve"> وفي « بث ، بح » وحاشية « ظ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عن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خمراً ونبيذاً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جن » وحاشية « بح » و</w:t>
      </w:r>
      <w:r w:rsidR="00CF2B90" w:rsidRPr="004A310D">
        <w:rPr>
          <w:rStyle w:val="libFootnoteBoldChar"/>
          <w:rtl/>
        </w:rPr>
        <w:t>الوافي</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135BB">
        <w:rPr>
          <w:rStyle w:val="libFootnoteBoldChar"/>
          <w:rtl/>
        </w:rPr>
        <w:t>الاستبصار</w:t>
      </w:r>
      <w:r w:rsidR="00CF2B90" w:rsidRPr="00BD4DDA">
        <w:rPr>
          <w:rtl/>
        </w:rPr>
        <w:t xml:space="preserve"> : « فاغسل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8135BB">
        <w:rPr>
          <w:rStyle w:val="libFootnoteBoldChar"/>
          <w:rtl/>
        </w:rPr>
        <w:t>الاستبصار</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064080">
        <w:rPr>
          <w:rtl/>
        </w:rPr>
        <w:t>الوافي والوسائل والتهذيب والاستبصار</w:t>
      </w:r>
      <w:r w:rsidR="00CF2B90" w:rsidRPr="00BD4DDA">
        <w:rPr>
          <w:rtl/>
        </w:rPr>
        <w:t xml:space="preserve"> : + « وقرأته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بقول أبي عبدالله </w:t>
      </w:r>
      <w:r w:rsidR="00CF2B90" w:rsidRPr="0099484E">
        <w:rPr>
          <w:rStyle w:val="libFootnoteAlaemChar"/>
          <w:rtl/>
        </w:rPr>
        <w:t>عليه‌السلام</w:t>
      </w:r>
      <w:r w:rsidR="00CF2B90" w:rsidRPr="00BD4DDA">
        <w:rPr>
          <w:rtl/>
        </w:rPr>
        <w:t xml:space="preserve"> ، أي وحده ، أو أيّ القولين شئت ، والإجمال في الجواب لتقيّة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1 ، ص 281 ، ح 826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190 ، ح 669 ، بسندهما عن الكليني </w:t>
      </w:r>
      <w:r w:rsidR="000F7C08">
        <w:rPr>
          <w:rFonts w:hint="cs"/>
          <w:rtl/>
        </w:rPr>
        <w:t>.</w:t>
      </w:r>
      <w:r w:rsidR="00CF2B90" w:rsidRPr="004A310D">
        <w:rPr>
          <w:rStyle w:val="libFootnoteBoldChar"/>
          <w:rtl/>
        </w:rPr>
        <w:t>الوافي</w:t>
      </w:r>
      <w:r w:rsidR="00CF2B90" w:rsidRPr="00BD4DDA">
        <w:rPr>
          <w:rtl/>
        </w:rPr>
        <w:t xml:space="preserve"> ، ج 6 ، ص 216 ، ح 4143 ؛ </w:t>
      </w:r>
      <w:r w:rsidR="00CF2B90" w:rsidRPr="004A310D">
        <w:rPr>
          <w:rStyle w:val="libFootnoteBoldChar"/>
          <w:rtl/>
        </w:rPr>
        <w:t>الوسائل</w:t>
      </w:r>
      <w:r w:rsidR="00CF2B90" w:rsidRPr="00BD4DDA">
        <w:rPr>
          <w:rtl/>
        </w:rPr>
        <w:t xml:space="preserve"> ، ج 3 ، ص 468 ، ح 4198.</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الوسائل</w:t>
      </w:r>
      <w:r w:rsidR="00CF2B90" w:rsidRPr="00BD4DDA">
        <w:rPr>
          <w:rtl/>
        </w:rPr>
        <w:t xml:space="preserve"> ، ح 32128 والكافي ، ح 12354 : + « عمّن ذكره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F50735">
        <w:rPr>
          <w:rtl/>
        </w:rPr>
        <w:t>الكافي</w:t>
      </w:r>
      <w:r w:rsidR="00CF2B90" w:rsidRPr="00BD4DDA">
        <w:rPr>
          <w:rtl/>
        </w:rPr>
        <w:t xml:space="preserve"> ، ح 12354 : « عن أبي جميلة البصري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الكافي ، ح 12354 : « فبينا أنا » بدل « وأنا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الكافي ، ح 12354 : « إذ فتح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 الفقّاع » : الشراب الذي يتّخذ من الشعير ، سمّي به للزبد الذي يعلوه ، وليس بمسكر</w:t>
      </w:r>
      <w:r w:rsidR="000F7C08">
        <w:rPr>
          <w:rtl/>
        </w:rPr>
        <w:t xml:space="preserve"> ولكن ورد النهي‌عنه. وقال العل</w:t>
      </w:r>
      <w:r w:rsidR="000F7C08">
        <w:rPr>
          <w:rFonts w:hint="cs"/>
          <w:rtl/>
        </w:rPr>
        <w:t>ّ</w:t>
      </w:r>
      <w:r w:rsidR="000F7C08">
        <w:rPr>
          <w:rtl/>
        </w:rPr>
        <w:t>ا</w:t>
      </w:r>
      <w:r w:rsidR="00CF2B90" w:rsidRPr="00BD4DDA">
        <w:rPr>
          <w:rtl/>
        </w:rPr>
        <w:t>مة : « أجمع علماؤنا على أنّ حكم الفقّاع حكم الخمر »</w:t>
      </w:r>
      <w:r w:rsidR="00CF2B90">
        <w:rPr>
          <w:rtl/>
        </w:rPr>
        <w:t>.</w:t>
      </w:r>
      <w:r w:rsidR="00CF2B90" w:rsidRPr="00BD4DDA">
        <w:rPr>
          <w:rtl/>
        </w:rPr>
        <w:t xml:space="preserve"> ا</w:t>
      </w:r>
      <w:r w:rsidR="00866ADF">
        <w:rPr>
          <w:rFonts w:hint="cs"/>
          <w:rtl/>
        </w:rPr>
        <w:t>ُ</w:t>
      </w:r>
      <w:r w:rsidR="00CF2B90" w:rsidRPr="00BD4DDA">
        <w:rPr>
          <w:rtl/>
        </w:rPr>
        <w:t xml:space="preserve">نظر : </w:t>
      </w:r>
      <w:r w:rsidR="00CF2B90" w:rsidRPr="00F50735">
        <w:rPr>
          <w:rtl/>
        </w:rPr>
        <w:t>ترتيب كتاب العين</w:t>
      </w:r>
      <w:r w:rsidR="00CF2B90" w:rsidRPr="00BD4DDA">
        <w:rPr>
          <w:rtl/>
        </w:rPr>
        <w:t xml:space="preserve"> ، ج 3 ، ص 1409 ؛ </w:t>
      </w:r>
      <w:r w:rsidR="00CF2B90" w:rsidRPr="00F50735">
        <w:rPr>
          <w:rtl/>
        </w:rPr>
        <w:t>مجمع البحرين</w:t>
      </w:r>
      <w:r w:rsidR="00CF2B90" w:rsidRPr="00BD4DDA">
        <w:rPr>
          <w:rtl/>
        </w:rPr>
        <w:t xml:space="preserve"> ، ج 4 ، ص 376 ( فقع ) ؛ </w:t>
      </w:r>
      <w:r w:rsidR="00CF2B90" w:rsidRPr="00155E76">
        <w:rPr>
          <w:rStyle w:val="libFootnoteBoldChar"/>
          <w:rtl/>
        </w:rPr>
        <w:t>منتهى المطلب</w:t>
      </w:r>
      <w:r w:rsidR="00CF2B90" w:rsidRPr="00BD4DDA">
        <w:rPr>
          <w:rtl/>
        </w:rPr>
        <w:t xml:space="preserve"> ، ج 3 ، ص 217.</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فَقَفَزَ </w:t>
      </w:r>
      <w:r w:rsidRPr="003E2A4D">
        <w:rPr>
          <w:rStyle w:val="libFootnotenumChar"/>
          <w:rtl/>
        </w:rPr>
        <w:t>(1)</w:t>
      </w:r>
      <w:r w:rsidRPr="00BD4DDA">
        <w:rPr>
          <w:rtl/>
          <w:lang w:bidi="fa-IR"/>
        </w:rPr>
        <w:t xml:space="preserve"> ، فَأَصَابَ ثَوْبَ يُونُسَ ، فَرَأَيْتُهُ قَدِ اغْتَمَّ بِذلِكَ </w:t>
      </w:r>
      <w:r w:rsidRPr="003E2A4D">
        <w:rPr>
          <w:rStyle w:val="libFootnotenumChar"/>
          <w:rtl/>
        </w:rPr>
        <w:t>(2)</w:t>
      </w:r>
      <w:r w:rsidRPr="00BD4DDA">
        <w:rPr>
          <w:rtl/>
          <w:lang w:bidi="fa-IR"/>
        </w:rPr>
        <w:t xml:space="preserve"> حَتّى زَالَتِ الشَّمْسُ ، فَقُلْتُ لَهُ :</w:t>
      </w:r>
      <w:r>
        <w:rPr>
          <w:rFonts w:hint="cs"/>
          <w:rtl/>
          <w:lang w:bidi="fa-IR"/>
        </w:rPr>
        <w:t xml:space="preserve"> </w:t>
      </w:r>
      <w:r>
        <w:rPr>
          <w:rtl/>
          <w:lang w:bidi="fa-IR"/>
        </w:rPr>
        <w:t>يَا أَبَا مُحَمَّدٍ ، أَ</w:t>
      </w:r>
      <w:r w:rsidRPr="00BD4DDA">
        <w:rPr>
          <w:rtl/>
          <w:lang w:bidi="fa-IR"/>
        </w:rPr>
        <w:t xml:space="preserve">لَاتُصَلِّي </w:t>
      </w:r>
      <w:r w:rsidRPr="003E2A4D">
        <w:rPr>
          <w:rStyle w:val="libFootnotenumChar"/>
          <w:rtl/>
        </w:rPr>
        <w:t>(3)</w:t>
      </w:r>
      <w:r>
        <w:rPr>
          <w:rtl/>
          <w:lang w:bidi="fa-IR"/>
        </w:rPr>
        <w:t>؟</w:t>
      </w:r>
      <w:r w:rsidRPr="00BD4DDA">
        <w:rPr>
          <w:rtl/>
          <w:lang w:bidi="fa-IR"/>
        </w:rPr>
        <w:t xml:space="preserve"> قَالَ </w:t>
      </w:r>
      <w:r w:rsidRPr="003E2A4D">
        <w:rPr>
          <w:rStyle w:val="libFootnotenumChar"/>
          <w:rtl/>
        </w:rPr>
        <w:t>(4)</w:t>
      </w:r>
      <w:r w:rsidRPr="00BD4DDA">
        <w:rPr>
          <w:rtl/>
          <w:lang w:bidi="fa-IR"/>
        </w:rPr>
        <w:t xml:space="preserve"> : فَقَالَ </w:t>
      </w:r>
      <w:r w:rsidRPr="003E2A4D">
        <w:rPr>
          <w:rStyle w:val="libFootnotenumChar"/>
          <w:rtl/>
        </w:rPr>
        <w:t>(5)</w:t>
      </w:r>
      <w:r w:rsidRPr="00BD4DDA">
        <w:rPr>
          <w:rtl/>
          <w:lang w:bidi="fa-IR"/>
        </w:rPr>
        <w:t xml:space="preserve"> : لَيْسَ أُرِيدُ أَنْ </w:t>
      </w:r>
      <w:r w:rsidRPr="003E2A4D">
        <w:rPr>
          <w:rStyle w:val="libFootnotenumChar"/>
          <w:rtl/>
        </w:rPr>
        <w:t>(6)</w:t>
      </w:r>
      <w:r w:rsidRPr="00BD4DDA">
        <w:rPr>
          <w:rtl/>
          <w:lang w:bidi="fa-IR"/>
        </w:rPr>
        <w:t xml:space="preserve"> أُصَلِّيَ حَتّى أَرْجِعَ إِلَى الْبَيْتِ ، وَأَغْسِلَ </w:t>
      </w:r>
      <w:r w:rsidRPr="003E2A4D">
        <w:rPr>
          <w:rStyle w:val="libFootnotenumChar"/>
          <w:rtl/>
        </w:rPr>
        <w:t>(7)</w:t>
      </w:r>
      <w:r w:rsidRPr="00BD4DDA">
        <w:rPr>
          <w:rtl/>
          <w:lang w:bidi="fa-IR"/>
        </w:rPr>
        <w:t xml:space="preserve"> هذَا الْخَمْرَ مِنْ ثَوْبِي </w:t>
      </w:r>
      <w:r w:rsidRPr="003E2A4D">
        <w:rPr>
          <w:rStyle w:val="libFootnotenumChar"/>
          <w:rtl/>
        </w:rPr>
        <w:t>(8)</w:t>
      </w:r>
      <w:r w:rsidRPr="00BD4DDA">
        <w:rPr>
          <w:rtl/>
          <w:lang w:bidi="fa-IR"/>
        </w:rPr>
        <w:t xml:space="preserve"> ، فَقُلْتُ لَهُ : هذَا رَأْيٌ رَأَيْتَهُ </w:t>
      </w:r>
      <w:r w:rsidRPr="003E2A4D">
        <w:rPr>
          <w:rStyle w:val="libFootnotenumChar"/>
          <w:rtl/>
        </w:rPr>
        <w:t>(9)</w:t>
      </w:r>
      <w:r w:rsidRPr="00BD4DDA">
        <w:rPr>
          <w:rtl/>
          <w:lang w:bidi="fa-IR"/>
        </w:rPr>
        <w:t xml:space="preserve"> ، أَوْ شَيْ‌ءٌ تَرْوِيهِ</w:t>
      </w:r>
      <w:r>
        <w:rPr>
          <w:rtl/>
          <w:lang w:bidi="fa-IR"/>
        </w:rPr>
        <w:t>؟</w:t>
      </w:r>
    </w:p>
    <w:p w:rsidR="00CF2B90" w:rsidRPr="00BD4DDA" w:rsidRDefault="00CF2B90" w:rsidP="00F10FB1">
      <w:pPr>
        <w:pStyle w:val="libNormal"/>
        <w:rPr>
          <w:rtl/>
          <w:lang w:bidi="fa-IR"/>
        </w:rPr>
      </w:pPr>
      <w:r w:rsidRPr="00BD4DDA">
        <w:rPr>
          <w:rtl/>
          <w:lang w:bidi="fa-IR"/>
        </w:rPr>
        <w:t xml:space="preserve">فَقَالَ : أَخْبَرَنِي هِشَامُ بْنُ الْحَكَمِ أَنَّهُ سَأَلَ أَبَا عَبْدِ اللهِ </w:t>
      </w:r>
      <w:r w:rsidRPr="008C051F">
        <w:rPr>
          <w:rStyle w:val="libAlaemChar"/>
          <w:rtl/>
        </w:rPr>
        <w:t>عليه‌السلام</w:t>
      </w:r>
      <w:r w:rsidRPr="00BD4DDA">
        <w:rPr>
          <w:rtl/>
          <w:lang w:bidi="fa-IR"/>
        </w:rPr>
        <w:t xml:space="preserve"> عَنِ الْفُقَّاعِ ، فَقَالَ : « لَا تَشْرَبْهُ </w:t>
      </w:r>
      <w:r w:rsidRPr="003E2A4D">
        <w:rPr>
          <w:rStyle w:val="libFootnotenumChar"/>
          <w:rtl/>
        </w:rPr>
        <w:t>(10)</w:t>
      </w:r>
      <w:r w:rsidRPr="00BD4DDA">
        <w:rPr>
          <w:rtl/>
          <w:lang w:bidi="fa-IR"/>
        </w:rPr>
        <w:t xml:space="preserve"> ؛ فَإِنَّهُ خَمْرٌ مَجْهُولٌ ؛ فَإِذَا أَصَابَ </w:t>
      </w:r>
      <w:r w:rsidRPr="003E2A4D">
        <w:rPr>
          <w:rStyle w:val="libFootnotenumChar"/>
          <w:rtl/>
        </w:rPr>
        <w:t>(11)</w:t>
      </w:r>
      <w:r w:rsidRPr="00BD4DDA">
        <w:rPr>
          <w:rtl/>
          <w:lang w:bidi="fa-IR"/>
        </w:rPr>
        <w:t xml:space="preserve"> ثَوْبَكَ ، فَاغْسِلْهُ »</w:t>
      </w:r>
      <w:r>
        <w:rPr>
          <w:rtl/>
          <w:lang w:bidi="fa-IR"/>
        </w:rPr>
        <w:t>.</w:t>
      </w:r>
      <w:r w:rsidRPr="00BD4DDA">
        <w:rPr>
          <w:rtl/>
          <w:lang w:bidi="fa-IR"/>
        </w:rPr>
        <w:t xml:space="preserve"> </w:t>
      </w:r>
      <w:r w:rsidRPr="003E2A4D">
        <w:rPr>
          <w:rStyle w:val="libFootnotenumChar"/>
          <w:rtl/>
        </w:rPr>
        <w:t>(12)</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الكافي ، ح 12354 ، </w:t>
      </w:r>
      <w:r w:rsidR="00CF2B90" w:rsidRPr="00C65B67">
        <w:rPr>
          <w:rStyle w:val="libFootnoteBoldChar"/>
          <w:rtl/>
        </w:rPr>
        <w:t>و</w:t>
      </w:r>
      <w:r w:rsidR="00CF2B90" w:rsidRPr="004A310D">
        <w:rPr>
          <w:rStyle w:val="libFootnoteBoldChar"/>
          <w:rtl/>
        </w:rPr>
        <w:t>التهذيب</w:t>
      </w:r>
      <w:r w:rsidR="00CF2B90" w:rsidRPr="00BD4DDA">
        <w:rPr>
          <w:rtl/>
        </w:rPr>
        <w:t xml:space="preserve"> ، ج 9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فقفز »</w:t>
      </w:r>
      <w:r w:rsidR="00CF2B90">
        <w:rPr>
          <w:rtl/>
        </w:rPr>
        <w:t>.</w:t>
      </w:r>
      <w:r w:rsidR="00CF2B90" w:rsidRPr="00BD4DDA">
        <w:rPr>
          <w:rtl/>
        </w:rPr>
        <w:t xml:space="preserve"> وقَفْزَ يَقْفِزُ قَفْزاً وقَفَزاناً : وثب ، أي نهض‌وقام. ا</w:t>
      </w:r>
      <w:r w:rsidR="00F10FB1">
        <w:rPr>
          <w:rFonts w:hint="cs"/>
          <w:rtl/>
        </w:rPr>
        <w:t>ُ</w:t>
      </w:r>
      <w:r w:rsidR="00CF2B90" w:rsidRPr="00BD4DDA">
        <w:rPr>
          <w:rtl/>
        </w:rPr>
        <w:t xml:space="preserve">نظر : </w:t>
      </w:r>
      <w:r w:rsidR="00CF2B90" w:rsidRPr="00F50735">
        <w:rPr>
          <w:rtl/>
        </w:rPr>
        <w:t>الصحاح</w:t>
      </w:r>
      <w:r w:rsidR="00CF2B90" w:rsidRPr="00BD4DDA">
        <w:rPr>
          <w:rtl/>
        </w:rPr>
        <w:t xml:space="preserve"> ، ج 3 ، ص 891 ؛ </w:t>
      </w:r>
      <w:r w:rsidR="00CF2B90" w:rsidRPr="00155E76">
        <w:rPr>
          <w:rStyle w:val="libFootnoteBoldChar"/>
          <w:rtl/>
        </w:rPr>
        <w:t>القاموس المحيط</w:t>
      </w:r>
      <w:r w:rsidR="00CF2B90" w:rsidRPr="00BD4DDA">
        <w:rPr>
          <w:rtl/>
        </w:rPr>
        <w:t xml:space="preserve"> ، ج 1 ، ص 718 ( قفز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بح ، بخ ، بس » و</w:t>
      </w:r>
      <w:r w:rsidR="00CF2B90" w:rsidRPr="004A310D">
        <w:rPr>
          <w:rStyle w:val="libFootnoteBoldChar"/>
          <w:rtl/>
        </w:rPr>
        <w:t>الوافي</w:t>
      </w:r>
      <w:r w:rsidR="00CF2B90" w:rsidRPr="00BD4DDA">
        <w:rPr>
          <w:rtl/>
        </w:rPr>
        <w:t xml:space="preserve"> والكافي ، ح 12354 </w:t>
      </w:r>
      <w:r w:rsidR="00CF2B90" w:rsidRPr="00C65B67">
        <w:rPr>
          <w:rStyle w:val="libFootnoteBoldChar"/>
          <w:rtl/>
        </w:rPr>
        <w:t>و</w:t>
      </w:r>
      <w:r w:rsidR="00CF2B90" w:rsidRPr="004A310D">
        <w:rPr>
          <w:rStyle w:val="libFootnoteBoldChar"/>
          <w:rtl/>
        </w:rPr>
        <w:t>التهذيب</w:t>
      </w:r>
      <w:r w:rsidR="00CF2B90" w:rsidRPr="00BD4DDA">
        <w:rPr>
          <w:rtl/>
        </w:rPr>
        <w:t xml:space="preserve"> ، ج 1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لذلك »</w:t>
      </w:r>
      <w:r w:rsidR="00CF2B90">
        <w:rPr>
          <w:rtl/>
        </w:rPr>
        <w:t>.</w:t>
      </w:r>
    </w:p>
    <w:p w:rsidR="00CF2B90" w:rsidRPr="00BD4DDA" w:rsidRDefault="00376338" w:rsidP="00CF2B90">
      <w:pPr>
        <w:pStyle w:val="libFootnote0"/>
        <w:rPr>
          <w:rtl/>
          <w:lang w:bidi="fa-IR"/>
        </w:rPr>
      </w:pPr>
      <w:r>
        <w:rPr>
          <w:rtl/>
        </w:rPr>
        <w:t>(3).</w:t>
      </w:r>
      <w:r w:rsidR="00CF2B90">
        <w:rPr>
          <w:rtl/>
        </w:rPr>
        <w:t xml:space="preserve"> في الكافي ، ح 12354 : « أ</w:t>
      </w:r>
      <w:r w:rsidR="00CF2B90" w:rsidRPr="00BD4DDA">
        <w:rPr>
          <w:rtl/>
        </w:rPr>
        <w:t>لاتصلّي يا أبا محمّد</w:t>
      </w:r>
      <w:r w:rsidR="00CF2B90">
        <w:rPr>
          <w:rtl/>
        </w:rPr>
        <w:t>؟</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والكافي ، ح 12354 </w:t>
      </w:r>
      <w:r w:rsidR="00CF2B90" w:rsidRPr="00C65B67">
        <w:rPr>
          <w:rStyle w:val="libFootnoteBoldChar"/>
          <w:rtl/>
        </w:rPr>
        <w:t>و</w:t>
      </w:r>
      <w:r w:rsidR="00CF2B90" w:rsidRPr="004A310D">
        <w:rPr>
          <w:rStyle w:val="libFootnoteBoldChar"/>
          <w:rtl/>
        </w:rPr>
        <w:t>التهذيب</w:t>
      </w:r>
      <w:r w:rsidR="00CF2B90" w:rsidRPr="00BD4DDA">
        <w:rPr>
          <w:rtl/>
        </w:rPr>
        <w:t xml:space="preserve"> ، ج 9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1 : + « لي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1 :</w:t>
      </w:r>
      <w:r w:rsidR="00CF2B90">
        <w:rPr>
          <w:rtl/>
        </w:rPr>
        <w:t xml:space="preserve"> </w:t>
      </w:r>
      <w:r w:rsidR="00890F05">
        <w:rPr>
          <w:rtl/>
        </w:rPr>
        <w:t>-</w:t>
      </w:r>
      <w:r w:rsidR="00CF2B90">
        <w:rPr>
          <w:rtl/>
        </w:rPr>
        <w:t xml:space="preserve"> </w:t>
      </w:r>
      <w:r w:rsidR="00CF2B90" w:rsidRPr="00BD4DDA">
        <w:rPr>
          <w:rtl/>
        </w:rPr>
        <w:t>« أن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و</w:t>
      </w:r>
      <w:r w:rsidR="00CF2B90" w:rsidRPr="004A310D">
        <w:rPr>
          <w:rStyle w:val="libFootnoteBoldChar"/>
          <w:rtl/>
        </w:rPr>
        <w:t>الوافي</w:t>
      </w:r>
      <w:r w:rsidR="00CF2B90" w:rsidRPr="00BD4DDA">
        <w:rPr>
          <w:rtl/>
        </w:rPr>
        <w:t xml:space="preserve"> والكافي ، ح 12354 : « فأغسل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فقلت له : يا أبا محمّد</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ثوبي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الكافي ، ح 12354 </w:t>
      </w:r>
      <w:r w:rsidR="00CF2B90" w:rsidRPr="00C65B67">
        <w:rPr>
          <w:rStyle w:val="libFootnoteBoldChar"/>
          <w:rtl/>
        </w:rPr>
        <w:t>و</w:t>
      </w:r>
      <w:r w:rsidR="00CF2B90" w:rsidRPr="004A310D">
        <w:rPr>
          <w:rStyle w:val="libFootnoteBoldChar"/>
          <w:rtl/>
        </w:rPr>
        <w:t>التهذيب</w:t>
      </w:r>
      <w:r w:rsidR="00CF2B90" w:rsidRPr="00BD4DDA">
        <w:rPr>
          <w:rtl/>
        </w:rPr>
        <w:t xml:space="preserve"> ، ج 9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قال : فقلت له : هذا رأيك » بدل « فقلت له : هذا رأي رأيته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 « لاتشريه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فإذا أصاب ، الظاهر أنّه من تتمّة خبر الهشام ، ويحتمل أن يكون من كلام يونس استنباطاً ، لكنّه بعيد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w:t>
      </w:r>
      <w:r w:rsidR="00CF2B90" w:rsidRPr="00F50735">
        <w:rPr>
          <w:rtl/>
        </w:rPr>
        <w:t>الكافي</w:t>
      </w:r>
      <w:r w:rsidR="00CF2B90" w:rsidRPr="00BD4DDA">
        <w:rPr>
          <w:rtl/>
        </w:rPr>
        <w:t xml:space="preserve"> ، كتاب الأشربة ، باب الفقّاع ، ح 12354. وفي </w:t>
      </w:r>
      <w:r w:rsidR="00CF2B90" w:rsidRPr="004A310D">
        <w:rPr>
          <w:rStyle w:val="libFootnoteBoldChar"/>
          <w:rtl/>
        </w:rPr>
        <w:t>التهذيب</w:t>
      </w:r>
      <w:r w:rsidR="00CF2B90" w:rsidRPr="00BD4DDA">
        <w:rPr>
          <w:rtl/>
        </w:rPr>
        <w:t xml:space="preserve"> ، ج 1 ، ص 282 ، ح 828 ، بسنده عن الكليني. </w:t>
      </w:r>
      <w:r w:rsidR="00CF2B90" w:rsidRPr="00F50735">
        <w:rPr>
          <w:rtl/>
        </w:rPr>
        <w:t>وفيه</w:t>
      </w:r>
      <w:r w:rsidR="00CF2B90" w:rsidRPr="00BD4DDA">
        <w:rPr>
          <w:rtl/>
        </w:rPr>
        <w:t xml:space="preserve"> ، ج 9 ، ص 125 ، ح 544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4 ، ص 96 ، ح 373 ، بسند آخر عن أبي جميل البصري ، مع اختلاف يسير </w:t>
      </w:r>
      <w:r w:rsidR="00F10FB1">
        <w:rPr>
          <w:rFonts w:hint="cs"/>
          <w:rtl/>
        </w:rPr>
        <w:t>.</w:t>
      </w:r>
      <w:r w:rsidR="00CF2B90" w:rsidRPr="004A310D">
        <w:rPr>
          <w:rStyle w:val="libFootnoteBoldChar"/>
          <w:rtl/>
        </w:rPr>
        <w:t>الوافي</w:t>
      </w:r>
      <w:r w:rsidR="00CF2B90" w:rsidRPr="00BD4DDA">
        <w:rPr>
          <w:rtl/>
        </w:rPr>
        <w:t xml:space="preserve"> ، ج 6 ، ص 216 ، ح 4144 ؛ وج 20 ، ص 660 ، ح 20227 ؛ </w:t>
      </w:r>
      <w:r w:rsidR="00CF2B90" w:rsidRPr="004A310D">
        <w:rPr>
          <w:rStyle w:val="libFootnoteBoldChar"/>
          <w:rtl/>
        </w:rPr>
        <w:t>الوسائل</w:t>
      </w:r>
      <w:r w:rsidR="00CF2B90" w:rsidRPr="00BD4DDA">
        <w:rPr>
          <w:rtl/>
        </w:rPr>
        <w:t xml:space="preserve"> ، ج 3 ، ص 469 ، ح 4201 ؛ وج 25 ، ص 361 ، ح 32128 ، وفيهما من قوله : « أخبرني هشام بن الحكم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F50735">
        <w:rPr>
          <w:rtl/>
        </w:rPr>
        <w:t>5402</w:t>
      </w:r>
      <w:r w:rsidRPr="008C051F">
        <w:rPr>
          <w:rStyle w:val="libBold2Char"/>
          <w:rtl/>
        </w:rPr>
        <w:t xml:space="preserve"> / 16.</w:t>
      </w:r>
      <w:r w:rsidRPr="00BD4DDA">
        <w:rPr>
          <w:rtl/>
          <w:lang w:bidi="fa-IR"/>
        </w:rPr>
        <w:t xml:space="preserve"> الْحُسَيْنُ بْنُ مُحَمَّدٍ ، عَنْ مُعَلَّى بْنِ مُحَمَّدٍ ، عَنْ مُحَمَّدِ بْنِ عَبْدِ اللهِ الْوَاسِطِيِّ ، عَنْ قَاسِمٍ الصَّيْقَلِ ، قَالَ :</w:t>
      </w:r>
    </w:p>
    <w:p w:rsidR="00CF2B90" w:rsidRPr="00BD4DDA" w:rsidRDefault="00CF2B90" w:rsidP="00CF2B90">
      <w:pPr>
        <w:pStyle w:val="libNormal"/>
        <w:rPr>
          <w:rtl/>
          <w:lang w:bidi="fa-IR"/>
        </w:rPr>
      </w:pPr>
      <w:r w:rsidRPr="00BD4DDA">
        <w:rPr>
          <w:rtl/>
          <w:lang w:bidi="fa-IR"/>
        </w:rPr>
        <w:t xml:space="preserve">كَتَبْتُ إِلَى الرِّضَا </w:t>
      </w:r>
      <w:r w:rsidRPr="008C051F">
        <w:rPr>
          <w:rStyle w:val="libAlaemChar"/>
          <w:rtl/>
        </w:rPr>
        <w:t>عليه‌السلام</w:t>
      </w:r>
      <w:r w:rsidRPr="00BD4DDA">
        <w:rPr>
          <w:rtl/>
          <w:lang w:bidi="fa-IR"/>
        </w:rPr>
        <w:t xml:space="preserve"> : أَنِّي أَعْمَلُ أَغْمَادَ </w:t>
      </w:r>
      <w:r w:rsidRPr="003E2A4D">
        <w:rPr>
          <w:rStyle w:val="libFootnotenumChar"/>
          <w:rtl/>
        </w:rPr>
        <w:t>(1)</w:t>
      </w:r>
      <w:r w:rsidRPr="00BD4DDA">
        <w:rPr>
          <w:rtl/>
          <w:lang w:bidi="fa-IR"/>
        </w:rPr>
        <w:t xml:space="preserve"> السُّيُوفِ مِنْ جُلُودِ الْحُمُرِ الْمَيْتَةِ ، فَيُصِيبُ </w:t>
      </w:r>
      <w:r w:rsidRPr="003E2A4D">
        <w:rPr>
          <w:rStyle w:val="libFootnotenumChar"/>
          <w:rtl/>
        </w:rPr>
        <w:t>(2)</w:t>
      </w:r>
      <w:r w:rsidRPr="00BD4DDA">
        <w:rPr>
          <w:rtl/>
          <w:lang w:bidi="fa-IR"/>
        </w:rPr>
        <w:t xml:space="preserve"> ثِيَابِي ، فَأُصَلِّي </w:t>
      </w:r>
      <w:r w:rsidRPr="003E2A4D">
        <w:rPr>
          <w:rStyle w:val="libFootnotenumChar"/>
          <w:rtl/>
        </w:rPr>
        <w:t>(3)</w:t>
      </w:r>
      <w:r w:rsidRPr="00BD4DDA">
        <w:rPr>
          <w:rtl/>
          <w:lang w:bidi="fa-IR"/>
        </w:rPr>
        <w:t xml:space="preserve"> فِيهَا</w:t>
      </w:r>
      <w:r>
        <w:rPr>
          <w:rtl/>
          <w:lang w:bidi="fa-IR"/>
        </w:rPr>
        <w:t>؟</w:t>
      </w:r>
    </w:p>
    <w:p w:rsidR="00CF2B90" w:rsidRPr="00BD4DDA" w:rsidRDefault="00CF2B90" w:rsidP="00CF2B90">
      <w:pPr>
        <w:pStyle w:val="libNormal"/>
        <w:rPr>
          <w:rtl/>
          <w:lang w:bidi="fa-IR"/>
        </w:rPr>
      </w:pPr>
      <w:r w:rsidRPr="00BD4DDA">
        <w:rPr>
          <w:rtl/>
          <w:lang w:bidi="fa-IR"/>
        </w:rPr>
        <w:t xml:space="preserve">فَكَتَبَ </w:t>
      </w:r>
      <w:r w:rsidRPr="008C051F">
        <w:rPr>
          <w:rStyle w:val="libAlaemChar"/>
          <w:rtl/>
        </w:rPr>
        <w:t>عليه‌السلام</w:t>
      </w:r>
      <w:r w:rsidRPr="00BD4DDA">
        <w:rPr>
          <w:rtl/>
          <w:lang w:bidi="fa-IR"/>
        </w:rPr>
        <w:t xml:space="preserve"> إِلَيَّ </w:t>
      </w:r>
      <w:r w:rsidRPr="003E2A4D">
        <w:rPr>
          <w:rStyle w:val="libFootnotenumChar"/>
          <w:rtl/>
        </w:rPr>
        <w:t>(4)</w:t>
      </w:r>
      <w:r w:rsidRPr="00BD4DDA">
        <w:rPr>
          <w:rtl/>
          <w:lang w:bidi="fa-IR"/>
        </w:rPr>
        <w:t xml:space="preserve"> : « اتَّخِذْ ثَوْباً لِصَلَاتِكَ »</w:t>
      </w:r>
      <w:r>
        <w:rPr>
          <w:rtl/>
          <w:lang w:bidi="fa-IR"/>
        </w:rPr>
        <w:t>.</w:t>
      </w:r>
    </w:p>
    <w:p w:rsidR="00CF2B90" w:rsidRPr="00BD4DDA" w:rsidRDefault="00CF2B90" w:rsidP="00CF2B90">
      <w:pPr>
        <w:pStyle w:val="libNormal"/>
        <w:rPr>
          <w:rtl/>
          <w:lang w:bidi="fa-IR"/>
        </w:rPr>
      </w:pPr>
      <w:r w:rsidRPr="00BD4DDA">
        <w:rPr>
          <w:rtl/>
          <w:lang w:bidi="fa-IR"/>
        </w:rPr>
        <w:t xml:space="preserve">فَكَتَبْتُ </w:t>
      </w:r>
      <w:r w:rsidRPr="003E2A4D">
        <w:rPr>
          <w:rStyle w:val="libFootnotenumChar"/>
          <w:rtl/>
        </w:rPr>
        <w:t>(5)</w:t>
      </w:r>
      <w:r w:rsidRPr="00BD4DDA">
        <w:rPr>
          <w:rtl/>
          <w:lang w:bidi="fa-IR"/>
        </w:rPr>
        <w:t xml:space="preserve"> إِلى أَبِي جَعْفَرٍ الثَّانِي </w:t>
      </w:r>
      <w:r w:rsidRPr="008C051F">
        <w:rPr>
          <w:rStyle w:val="libAlaemChar"/>
          <w:rtl/>
        </w:rPr>
        <w:t>عليه‌السلام</w:t>
      </w:r>
      <w:r w:rsidRPr="00BD4DDA">
        <w:rPr>
          <w:rtl/>
          <w:lang w:bidi="fa-IR"/>
        </w:rPr>
        <w:t xml:space="preserve"> : كُنْتُ </w:t>
      </w:r>
      <w:r w:rsidRPr="003E2A4D">
        <w:rPr>
          <w:rStyle w:val="libFootnotenumChar"/>
          <w:rtl/>
        </w:rPr>
        <w:t>(6)</w:t>
      </w:r>
      <w:r w:rsidRPr="00BD4DDA">
        <w:rPr>
          <w:rtl/>
          <w:lang w:bidi="fa-IR"/>
        </w:rPr>
        <w:t xml:space="preserve"> كَتَبْتُ إِلى أَبِيكَ </w:t>
      </w:r>
      <w:r w:rsidRPr="008C051F">
        <w:rPr>
          <w:rStyle w:val="libAlaemChar"/>
          <w:rtl/>
        </w:rPr>
        <w:t>عليه‌السلام</w:t>
      </w:r>
      <w:r w:rsidRPr="00BD4DDA">
        <w:rPr>
          <w:rtl/>
          <w:lang w:bidi="fa-IR"/>
        </w:rPr>
        <w:t xml:space="preserve"> بِكَذَا وَكَذَا ، فَصَعَّبَ عَلَيَّ ذلِكَ ، فَصِرْتُ أَعْمَلُهَا مِنْ جُلُودِ الْحُمُرِ الْوَحْشِيَّةِ الذَّكِيَّةِ</w:t>
      </w:r>
      <w:r>
        <w:rPr>
          <w:rtl/>
          <w:lang w:bidi="fa-IR"/>
        </w:rPr>
        <w:t>؟</w:t>
      </w:r>
    </w:p>
    <w:p w:rsidR="00CF2B90" w:rsidRPr="00BD4DDA" w:rsidRDefault="00CF2B90" w:rsidP="00CF2B90">
      <w:pPr>
        <w:pStyle w:val="libNormal"/>
        <w:rPr>
          <w:rtl/>
          <w:lang w:bidi="fa-IR"/>
        </w:rPr>
      </w:pPr>
      <w:r w:rsidRPr="00BD4DDA">
        <w:rPr>
          <w:rtl/>
          <w:lang w:bidi="fa-IR"/>
        </w:rPr>
        <w:t xml:space="preserve">فَكَتَبَ </w:t>
      </w:r>
      <w:r w:rsidRPr="008C051F">
        <w:rPr>
          <w:rStyle w:val="libAlaemChar"/>
          <w:rtl/>
        </w:rPr>
        <w:t>عليه‌السلام</w:t>
      </w:r>
      <w:r w:rsidRPr="00BD4DDA">
        <w:rPr>
          <w:rtl/>
          <w:lang w:bidi="fa-IR"/>
        </w:rPr>
        <w:t xml:space="preserve"> إِلَيَّ : « كُلُّ </w:t>
      </w:r>
      <w:r w:rsidRPr="003E2A4D">
        <w:rPr>
          <w:rStyle w:val="libFootnotenumChar"/>
          <w:rtl/>
        </w:rPr>
        <w:t>(7)</w:t>
      </w:r>
      <w:r w:rsidRPr="00BD4DDA">
        <w:rPr>
          <w:rtl/>
          <w:lang w:bidi="fa-IR"/>
        </w:rPr>
        <w:t xml:space="preserve"> أَعْمَالِ الْبِرِّ بِالصَّبْرِ يَرْحَمُكَ اللهُ ؛ فَإِنْ كَانَ مَا تَعْمَلُ وَحْشِيّاً ذَكِيّاً ، فَلَا بَأْسَ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الأغْماد » : جمع الغِمْد ، وهو الغلاف. ا</w:t>
      </w:r>
      <w:r w:rsidR="00F10FB1">
        <w:rPr>
          <w:rFonts w:hint="cs"/>
          <w:rtl/>
        </w:rPr>
        <w:t>ُ</w:t>
      </w:r>
      <w:r w:rsidR="00CF2B90" w:rsidRPr="00BD4DDA">
        <w:rPr>
          <w:rtl/>
        </w:rPr>
        <w:t xml:space="preserve">نظر : </w:t>
      </w:r>
      <w:r w:rsidR="00CF2B90" w:rsidRPr="00F50735">
        <w:rPr>
          <w:rtl/>
        </w:rPr>
        <w:t>الصحاح</w:t>
      </w:r>
      <w:r w:rsidR="00CF2B90" w:rsidRPr="00BD4DDA">
        <w:rPr>
          <w:rtl/>
        </w:rPr>
        <w:t xml:space="preserve"> ، ج 2 ، ص 517 ؛ </w:t>
      </w:r>
      <w:r w:rsidR="00CF2B90" w:rsidRPr="00F50735">
        <w:rPr>
          <w:rtl/>
        </w:rPr>
        <w:t>النهاية</w:t>
      </w:r>
      <w:r w:rsidR="00CF2B90" w:rsidRPr="00BD4DDA">
        <w:rPr>
          <w:rtl/>
        </w:rPr>
        <w:t xml:space="preserve"> ، ج 3 ، ص 383 ( غمد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w:t>
      </w:r>
      <w:r w:rsidR="00CF2B90" w:rsidRPr="00064080">
        <w:rPr>
          <w:rtl/>
        </w:rPr>
        <w:t>والوافي والوسائل والتهذيب</w:t>
      </w:r>
      <w:r w:rsidR="00CF2B90" w:rsidRPr="00BD4DDA">
        <w:rPr>
          <w:rtl/>
        </w:rPr>
        <w:t xml:space="preserve"> : « فتصيب »</w:t>
      </w:r>
      <w:r w:rsidR="00CF2B90">
        <w:rPr>
          <w:rtl/>
        </w:rPr>
        <w:t>.</w:t>
      </w:r>
    </w:p>
    <w:p w:rsidR="00CF2B90" w:rsidRPr="00BD4DDA" w:rsidRDefault="00376338" w:rsidP="00CF2B90">
      <w:pPr>
        <w:pStyle w:val="libFootnote0"/>
        <w:rPr>
          <w:rtl/>
          <w:lang w:bidi="fa-IR"/>
        </w:rPr>
      </w:pPr>
      <w:r>
        <w:rPr>
          <w:rtl/>
        </w:rPr>
        <w:t>(3).</w:t>
      </w:r>
      <w:r w:rsidR="00CF2B90">
        <w:rPr>
          <w:rtl/>
        </w:rPr>
        <w:t xml:space="preserve"> في </w:t>
      </w:r>
      <w:r w:rsidR="00CF2B90" w:rsidRPr="004A310D">
        <w:rPr>
          <w:rStyle w:val="libFootnoteBoldChar"/>
          <w:rtl/>
        </w:rPr>
        <w:t>الوافي</w:t>
      </w:r>
      <w:r w:rsidR="00CF2B90">
        <w:rPr>
          <w:rtl/>
        </w:rPr>
        <w:t xml:space="preserve"> </w:t>
      </w:r>
      <w:r w:rsidR="00CF2B90" w:rsidRPr="00C65B67">
        <w:rPr>
          <w:rStyle w:val="libFootnoteBoldChar"/>
          <w:rtl/>
        </w:rPr>
        <w:t>و</w:t>
      </w:r>
      <w:r w:rsidR="00CF2B90" w:rsidRPr="004A310D">
        <w:rPr>
          <w:rStyle w:val="libFootnoteBoldChar"/>
          <w:rtl/>
        </w:rPr>
        <w:t>التهذيب</w:t>
      </w:r>
      <w:r w:rsidR="00CF2B90">
        <w:rPr>
          <w:rtl/>
        </w:rPr>
        <w:t xml:space="preserve"> : « أ</w:t>
      </w:r>
      <w:r w:rsidR="00CF2B90" w:rsidRPr="00BD4DDA">
        <w:rPr>
          <w:rtl/>
        </w:rPr>
        <w:t>فا</w:t>
      </w:r>
      <w:r w:rsidR="00F10FB1">
        <w:rPr>
          <w:rFonts w:hint="cs"/>
          <w:rtl/>
        </w:rPr>
        <w:t>ُ</w:t>
      </w:r>
      <w:r w:rsidR="00CF2B90" w:rsidRPr="00BD4DDA">
        <w:rPr>
          <w:rtl/>
        </w:rPr>
        <w:t>صلّي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إليّ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وكتبت »</w:t>
      </w:r>
      <w:r w:rsidR="00CF2B90">
        <w:rPr>
          <w:rtl/>
        </w:rPr>
        <w:t>.</w:t>
      </w:r>
      <w:r w:rsidR="00CF2B90" w:rsidRPr="00BD4DDA">
        <w:rPr>
          <w:rtl/>
        </w:rPr>
        <w:t xml:space="preserve"> وفي « جن » : « فكتب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 إنّي » بدل « كنت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كل ،</w:t>
      </w:r>
      <w:r w:rsidR="00CF2B90">
        <w:rPr>
          <w:rtl/>
        </w:rPr>
        <w:t xml:space="preserve"> </w:t>
      </w:r>
      <w:r w:rsidR="00890F05">
        <w:rPr>
          <w:rtl/>
        </w:rPr>
        <w:t>-</w:t>
      </w:r>
      <w:r w:rsidR="00CF2B90">
        <w:rPr>
          <w:rtl/>
        </w:rPr>
        <w:t xml:space="preserve"> </w:t>
      </w:r>
      <w:r w:rsidR="00CF2B90" w:rsidRPr="00BD4DDA">
        <w:rPr>
          <w:rtl/>
        </w:rPr>
        <w:t>بالكسر</w:t>
      </w:r>
      <w:r w:rsidR="00CF2B90">
        <w:rPr>
          <w:rtl/>
        </w:rPr>
        <w:t xml:space="preserve"> </w:t>
      </w:r>
      <w:r w:rsidR="00890F05">
        <w:rPr>
          <w:rtl/>
        </w:rPr>
        <w:t>-</w:t>
      </w:r>
      <w:r w:rsidR="00CF2B90">
        <w:rPr>
          <w:rtl/>
        </w:rPr>
        <w:t xml:space="preserve"> </w:t>
      </w:r>
      <w:r w:rsidR="00CF2B90" w:rsidRPr="00BD4DDA">
        <w:rPr>
          <w:rtl/>
        </w:rPr>
        <w:t>أمر من كالَ يكيل ، أو من وكل يكل ، ولكنّ الشائع فيه تعديته‌بإلى ، أو بالضمّ مشدّدة ، وعلى التقادير المعن</w:t>
      </w:r>
      <w:r w:rsidR="00F10FB1">
        <w:rPr>
          <w:rtl/>
        </w:rPr>
        <w:t>ى : أنّه لايتمّ أعمال الخير إل</w:t>
      </w:r>
      <w:r w:rsidR="00F10FB1">
        <w:rPr>
          <w:rFonts w:hint="cs"/>
          <w:rtl/>
        </w:rPr>
        <w:t>ّ</w:t>
      </w:r>
      <w:r w:rsidR="00F10FB1">
        <w:rPr>
          <w:rtl/>
        </w:rPr>
        <w:t>ا</w:t>
      </w:r>
      <w:r w:rsidR="00CF2B90" w:rsidRPr="00BD4DDA">
        <w:rPr>
          <w:rtl/>
        </w:rPr>
        <w:t xml:space="preserve"> بالصبر على مشاقّه ، فإن كان جلد الميته فاصبر على مشقّة تبديل الثوب ، وإن شئت فاسع في تحصيل الجلود الذكيّة فاصبر على مشقّته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يستفاد من هذا الخبر جواز الانتفاع بجل</w:t>
      </w:r>
      <w:r w:rsidR="009F083A">
        <w:rPr>
          <w:rtl/>
        </w:rPr>
        <w:t>ود الميتة في الجملة ، قال العل</w:t>
      </w:r>
      <w:r w:rsidR="009F083A">
        <w:rPr>
          <w:rFonts w:hint="cs"/>
          <w:rtl/>
        </w:rPr>
        <w:t>ّ</w:t>
      </w:r>
      <w:r w:rsidR="009F083A">
        <w:rPr>
          <w:rtl/>
        </w:rPr>
        <w:t>امة المجلسي : « وإل</w:t>
      </w:r>
      <w:r w:rsidR="009F083A">
        <w:rPr>
          <w:rFonts w:hint="cs"/>
          <w:rtl/>
        </w:rPr>
        <w:t>ّ</w:t>
      </w:r>
      <w:r w:rsidR="009F083A">
        <w:rPr>
          <w:rtl/>
        </w:rPr>
        <w:t>ا</w:t>
      </w:r>
      <w:r w:rsidR="00CF2B90" w:rsidRPr="00BD4DDA">
        <w:rPr>
          <w:rtl/>
        </w:rPr>
        <w:t xml:space="preserve"> لمنعه من صنعه ، ويمكن أن يكون ترك </w:t>
      </w:r>
      <w:r w:rsidR="00CF2B90" w:rsidRPr="0099484E">
        <w:rPr>
          <w:rStyle w:val="libFootnoteAlaemChar"/>
          <w:rtl/>
        </w:rPr>
        <w:t>عليه‌السلام</w:t>
      </w:r>
      <w:r w:rsidR="00CF2B90" w:rsidRPr="00BD4DDA">
        <w:rPr>
          <w:rtl/>
        </w:rPr>
        <w:t xml:space="preserve"> ذلك تقيّة ممّن يقول بجواز استعمالها في الجملة ، ولايبعد أن يكون المراد جلود الحمر التي يظنّ أنّها من الميتة وقد اخذت من مسلم ، فالأمر بتبديل الثوب على الاستحباب »</w:t>
      </w:r>
      <w:r w:rsidR="00CF2B90">
        <w:rPr>
          <w:rtl/>
        </w:rPr>
        <w:t>.</w:t>
      </w:r>
      <w:r w:rsidR="00CF2B90" w:rsidRPr="00BD4DDA">
        <w:rPr>
          <w:rtl/>
        </w:rPr>
        <w:t xml:space="preserve"> انظر : </w:t>
      </w:r>
      <w:r w:rsidR="00CF2B90" w:rsidRPr="00981DC3">
        <w:rPr>
          <w:rStyle w:val="libFootnoteBoldChar"/>
          <w:rtl/>
        </w:rPr>
        <w:t>مرآة العقول</w:t>
      </w:r>
      <w:r w:rsidR="00CF2B90" w:rsidRPr="00BD4DDA">
        <w:rPr>
          <w:rtl/>
        </w:rPr>
        <w:t xml:space="preserve"> ، ج 15 ، ص 328.</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358 ، ح 1483 ، معلّقاً عن الحسين بن محمّد ، مع اختلاف يسير </w:t>
      </w:r>
      <w:r w:rsidR="00FD4515">
        <w:rPr>
          <w:rFonts w:hint="cs"/>
          <w:rtl/>
        </w:rPr>
        <w:t>.</w:t>
      </w:r>
      <w:r w:rsidR="00CF2B90" w:rsidRPr="004A310D">
        <w:rPr>
          <w:rStyle w:val="libFootnoteBoldChar"/>
          <w:rtl/>
        </w:rPr>
        <w:t>الوافي</w:t>
      </w:r>
      <w:r w:rsidR="00CF2B90" w:rsidRPr="00BD4DDA">
        <w:rPr>
          <w:rtl/>
        </w:rPr>
        <w:t xml:space="preserve"> ، ج 6 ، ص 206 ، ح 4120 ؛ </w:t>
      </w:r>
      <w:r w:rsidR="00CF2B90" w:rsidRPr="004A310D">
        <w:rPr>
          <w:rStyle w:val="libFootnoteBoldChar"/>
          <w:rtl/>
        </w:rPr>
        <w:t>الوسائل</w:t>
      </w:r>
      <w:r w:rsidR="00CF2B90" w:rsidRPr="00BD4DDA">
        <w:rPr>
          <w:rtl/>
        </w:rPr>
        <w:t xml:space="preserve"> ، ج 3 ، ص 462 ، ح 4181 ؛ وص 489 ، ح 4258.</w:t>
      </w:r>
    </w:p>
    <w:p w:rsidR="00890F05" w:rsidRDefault="00890F05" w:rsidP="00FD4515">
      <w:pPr>
        <w:pStyle w:val="libNormal"/>
        <w:rPr>
          <w:rtl/>
          <w:lang w:bidi="fa-IR"/>
        </w:rPr>
      </w:pPr>
      <w:r>
        <w:rPr>
          <w:rtl/>
          <w:lang w:bidi="fa-IR"/>
        </w:rPr>
        <w:br w:type="page"/>
      </w:r>
    </w:p>
    <w:p w:rsidR="00CF2B90" w:rsidRDefault="00CF2B90" w:rsidP="00CF2B90">
      <w:pPr>
        <w:pStyle w:val="Heading2Center"/>
        <w:rPr>
          <w:rtl/>
          <w:lang w:bidi="fa-IR"/>
        </w:rPr>
      </w:pPr>
      <w:bookmarkStart w:id="219" w:name="_Toc344819737"/>
      <w:bookmarkStart w:id="220" w:name="_Toc463096035"/>
      <w:bookmarkStart w:id="221" w:name="_Toc42109199"/>
      <w:r w:rsidRPr="00BD4DDA">
        <w:rPr>
          <w:rtl/>
          <w:lang w:bidi="fa-IR"/>
        </w:rPr>
        <w:t>62</w:t>
      </w:r>
      <w:r>
        <w:rPr>
          <w:rtl/>
          <w:lang w:bidi="fa-IR"/>
        </w:rPr>
        <w:t xml:space="preserve"> </w:t>
      </w:r>
      <w:r w:rsidR="00890F05">
        <w:rPr>
          <w:rtl/>
          <w:lang w:bidi="fa-IR"/>
        </w:rPr>
        <w:t>-</w:t>
      </w:r>
      <w:r>
        <w:rPr>
          <w:rtl/>
          <w:lang w:bidi="fa-IR"/>
        </w:rPr>
        <w:t xml:space="preserve"> </w:t>
      </w:r>
      <w:r w:rsidRPr="00BD4DDA">
        <w:rPr>
          <w:rtl/>
          <w:lang w:bidi="fa-IR"/>
        </w:rPr>
        <w:t xml:space="preserve">بَابُ الرَّجُلِ يُصَلِّي وَهُوَ مُتَلَثِّمٌ </w:t>
      </w:r>
      <w:r w:rsidRPr="003E2A4D">
        <w:rPr>
          <w:rStyle w:val="libFootnotenumChar"/>
          <w:rtl/>
        </w:rPr>
        <w:t>(1)</w:t>
      </w:r>
      <w:r>
        <w:rPr>
          <w:rtl/>
        </w:rPr>
        <w:t xml:space="preserve"> </w:t>
      </w:r>
      <w:r w:rsidRPr="00BD4DDA">
        <w:rPr>
          <w:rtl/>
          <w:lang w:bidi="fa-IR"/>
        </w:rPr>
        <w:t xml:space="preserve">، أَوْ مُخْتَضِبٌ </w:t>
      </w:r>
      <w:r w:rsidRPr="003E2A4D">
        <w:rPr>
          <w:rStyle w:val="libFootnotenumChar"/>
          <w:rtl/>
        </w:rPr>
        <w:t>(2)</w:t>
      </w:r>
      <w:r>
        <w:rPr>
          <w:rtl/>
        </w:rPr>
        <w:t xml:space="preserve"> </w:t>
      </w:r>
      <w:r w:rsidRPr="00BD4DDA">
        <w:rPr>
          <w:rtl/>
          <w:lang w:bidi="fa-IR"/>
        </w:rPr>
        <w:t>،</w:t>
      </w:r>
      <w:bookmarkEnd w:id="219"/>
      <w:bookmarkEnd w:id="220"/>
      <w:bookmarkEnd w:id="221"/>
    </w:p>
    <w:p w:rsidR="00CF2B90" w:rsidRPr="00BD4DDA" w:rsidRDefault="00CF2B90" w:rsidP="00CF2B90">
      <w:pPr>
        <w:pStyle w:val="Heading2Center"/>
        <w:rPr>
          <w:rtl/>
          <w:lang w:bidi="fa-IR"/>
        </w:rPr>
      </w:pPr>
      <w:bookmarkStart w:id="222" w:name="_Toc344819738"/>
      <w:bookmarkStart w:id="223" w:name="_Toc463096036"/>
      <w:bookmarkStart w:id="224" w:name="_Toc42109200"/>
      <w:r w:rsidRPr="00BD4DDA">
        <w:rPr>
          <w:rtl/>
          <w:lang w:bidi="fa-IR"/>
        </w:rPr>
        <w:t>أَوْ لَايُخْرِجُ يَدَيْهِ مِنْ تَحْتِ الثَّوْبِ فِي صَلَاتِهِ‌</w:t>
      </w:r>
      <w:bookmarkEnd w:id="222"/>
      <w:bookmarkEnd w:id="223"/>
      <w:bookmarkEnd w:id="224"/>
    </w:p>
    <w:p w:rsidR="00CF2B90" w:rsidRPr="00BD4DDA" w:rsidRDefault="00CF2B90" w:rsidP="00CF2B90">
      <w:pPr>
        <w:pStyle w:val="libNormal"/>
        <w:rPr>
          <w:rtl/>
          <w:lang w:bidi="fa-IR"/>
        </w:rPr>
      </w:pPr>
      <w:r w:rsidRPr="00F50735">
        <w:rPr>
          <w:rtl/>
        </w:rPr>
        <w:t>5403</w:t>
      </w:r>
      <w:r w:rsidRPr="008C051F">
        <w:rPr>
          <w:rStyle w:val="libBold2Char"/>
          <w:rtl/>
        </w:rPr>
        <w:t xml:space="preserve"> / 1.</w:t>
      </w:r>
      <w:r w:rsidRPr="00BD4DDA">
        <w:rPr>
          <w:rtl/>
          <w:lang w:bidi="fa-IR"/>
        </w:rPr>
        <w:t xml:space="preserve"> مُحَمَّدُ بْنُ إِسْمَاعِيلَ ، عَنِ الْفَضْلِ بْنِ شَاذَانَ ، عَنْ حَمَّادِ بْنِ عِيسى ، عَنْ رِبْعِيٍّ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Pr>
          <w:rtl/>
          <w:lang w:bidi="fa-IR"/>
        </w:rPr>
        <w:t xml:space="preserve"> ، قَالَ : قُلْتُ لَهُ : أَ</w:t>
      </w:r>
      <w:r w:rsidRPr="00BD4DDA">
        <w:rPr>
          <w:rtl/>
          <w:lang w:bidi="fa-IR"/>
        </w:rPr>
        <w:t>يُصَلِّي الرَّجُلُ وَهُوَ مُتَلَثِّمٌ</w:t>
      </w:r>
      <w:r>
        <w:rPr>
          <w:rtl/>
          <w:lang w:bidi="fa-IR"/>
        </w:rPr>
        <w:t>؟</w:t>
      </w:r>
    </w:p>
    <w:p w:rsidR="00CF2B90" w:rsidRPr="00BD4DDA" w:rsidRDefault="00CF2B90" w:rsidP="00CF2B90">
      <w:pPr>
        <w:pStyle w:val="libNormal"/>
        <w:rPr>
          <w:rtl/>
          <w:lang w:bidi="fa-IR"/>
        </w:rPr>
      </w:pPr>
      <w:r w:rsidRPr="00BD4DDA">
        <w:rPr>
          <w:rtl/>
          <w:lang w:bidi="fa-IR"/>
        </w:rPr>
        <w:t xml:space="preserve">فَقَالَ : « أَمَّا عَلَى </w:t>
      </w:r>
      <w:r w:rsidRPr="003E2A4D">
        <w:rPr>
          <w:rStyle w:val="libFootnotenumChar"/>
          <w:rtl/>
        </w:rPr>
        <w:t>(3)</w:t>
      </w:r>
      <w:r w:rsidRPr="00BD4DDA">
        <w:rPr>
          <w:rtl/>
          <w:lang w:bidi="fa-IR"/>
        </w:rPr>
        <w:t xml:space="preserve"> الْأَرْضِ ، فَلَا </w:t>
      </w:r>
      <w:r w:rsidRPr="003E2A4D">
        <w:rPr>
          <w:rStyle w:val="libFootnotenumChar"/>
          <w:rtl/>
        </w:rPr>
        <w:t>(4)</w:t>
      </w:r>
      <w:r w:rsidRPr="00BD4DDA">
        <w:rPr>
          <w:rtl/>
          <w:lang w:bidi="fa-IR"/>
        </w:rPr>
        <w:t xml:space="preserve"> ؛ وَأَمَّا عَلَى الدَّابَّةِ ، فَلَا بَأْسَ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F50735">
        <w:rPr>
          <w:rtl/>
        </w:rPr>
        <w:t>5404</w:t>
      </w:r>
      <w:r w:rsidRPr="008C051F">
        <w:rPr>
          <w:rStyle w:val="libBold2Char"/>
          <w:rtl/>
        </w:rPr>
        <w:t xml:space="preserve"> / 2.</w:t>
      </w:r>
      <w:r w:rsidRPr="00BD4DDA">
        <w:rPr>
          <w:rtl/>
          <w:lang w:bidi="fa-IR"/>
        </w:rPr>
        <w:t xml:space="preserve"> مُحَمَّدُ بْنُ يَحْيى ، عَنْ أَحْمَدَ بْنِ مُحَمَّدٍ ، عَنِ الْحُسَيْنِ بْنِ سَعِيدٍ ، عَنْ فَضَالَةَ بْنِ أَيُّوبَ ، عَنِ الْحُسَيْنِ بْنِ عُثْمَانَ ، عَنِ ابْنِ مُسْكَانَ ، عَنْ أَبِي بَكْرٍ الْحَضْرَمِيِّ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يُصَلِّي وَعَلَيْهِ خِضَابُهُ</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(6)</w:t>
      </w:r>
      <w:r w:rsidRPr="00BD4DDA">
        <w:rPr>
          <w:rtl/>
          <w:lang w:bidi="fa-IR"/>
        </w:rPr>
        <w:t xml:space="preserve"> : « لَا يُصَلِّي وَهُوَ عَلَيْهِ ، وَلكِنْ يَنْزِعُهُ إِذَا أَرَادَ أَنْ يُصَلِّيَ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ظ » : « ملتثم »</w:t>
      </w:r>
      <w:r w:rsidR="00CF2B90">
        <w:rPr>
          <w:rtl/>
        </w:rPr>
        <w:t>.</w:t>
      </w:r>
      <w:r w:rsidR="00CF2B90" w:rsidRPr="00BD4DDA">
        <w:rPr>
          <w:rtl/>
        </w:rPr>
        <w:t xml:space="preserve"> والتلثمّ والالتثام : شدّ الفم باللثام ، وهو ما على الفم من النقاب. راجع : </w:t>
      </w:r>
      <w:r w:rsidR="00CF2B90" w:rsidRPr="00155E76">
        <w:rPr>
          <w:rStyle w:val="libFootnoteBoldChar"/>
          <w:rtl/>
        </w:rPr>
        <w:t>القاموس المحيط</w:t>
      </w:r>
      <w:r w:rsidR="00CF2B90" w:rsidRPr="00BD4DDA">
        <w:rPr>
          <w:rtl/>
        </w:rPr>
        <w:t xml:space="preserve"> ، ج 2 ، ص 1522 ( لثم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 « أو يختضب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 وجه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لعلّ الوجه في الفرق أنّ الراكب ربّما يتلثّم ؛ لئلاّ يدخل فاه الغبار فيلزمه ذلك ، بخلاف الواقف على الأرض » ، وقيل غير ذلك. ا</w:t>
      </w:r>
      <w:r w:rsidR="00FD4515">
        <w:rPr>
          <w:rFonts w:hint="cs"/>
          <w:rtl/>
        </w:rPr>
        <w:t>ُ</w:t>
      </w:r>
      <w:r w:rsidR="00CF2B90" w:rsidRPr="00BD4DDA">
        <w:rPr>
          <w:rtl/>
        </w:rPr>
        <w:t xml:space="preserve">نظر : </w:t>
      </w:r>
      <w:r w:rsidR="00CF2B90" w:rsidRPr="00981DC3">
        <w:rPr>
          <w:rStyle w:val="libFootnoteBoldChar"/>
          <w:rtl/>
        </w:rPr>
        <w:t>مرآة العقول</w:t>
      </w:r>
      <w:r w:rsidR="00CF2B90" w:rsidRPr="00BD4DDA">
        <w:rPr>
          <w:rtl/>
        </w:rPr>
        <w:t xml:space="preserve"> ، ج 15 ، ص 329.</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229 ، ح 900 ، معلّقاً عن الكليني ؛ </w:t>
      </w:r>
      <w:r w:rsidR="00CF2B90" w:rsidRPr="008135BB">
        <w:rPr>
          <w:rStyle w:val="libFootnoteBoldChar"/>
          <w:rtl/>
        </w:rPr>
        <w:t>الاستبصار</w:t>
      </w:r>
      <w:r w:rsidR="00CF2B90" w:rsidRPr="00BD4DDA">
        <w:rPr>
          <w:rtl/>
        </w:rPr>
        <w:t xml:space="preserve"> ، ج 1 ، ص 397 ، ح 1516 ، بسنده عن الكليني. </w:t>
      </w:r>
      <w:r w:rsidR="00CF2B90" w:rsidRPr="00F50735">
        <w:rPr>
          <w:rtl/>
        </w:rPr>
        <w:t>الفقيه</w:t>
      </w:r>
      <w:r w:rsidR="00CF2B90" w:rsidRPr="00BD4DDA">
        <w:rPr>
          <w:rtl/>
        </w:rPr>
        <w:t xml:space="preserve"> ، ج 1 ، ص 255 ، ح 782 ، معلّقاً عن محمّد بن مسلم ، مع اختلاف يسير. راجع : </w:t>
      </w:r>
      <w:r w:rsidR="00CF2B90" w:rsidRPr="004A310D">
        <w:rPr>
          <w:rStyle w:val="libFootnoteBoldChar"/>
          <w:rtl/>
        </w:rPr>
        <w:t>التهذيب</w:t>
      </w:r>
      <w:r w:rsidR="00CF2B90" w:rsidRPr="00BD4DDA">
        <w:rPr>
          <w:rtl/>
        </w:rPr>
        <w:t xml:space="preserve"> ، ج 2 ، ص 229 ، ح 901 ؛ وص 230 ، ح 904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397 ، ح 1517 </w:t>
      </w:r>
      <w:r w:rsidR="00FD4515">
        <w:rPr>
          <w:rFonts w:hint="cs"/>
          <w:rtl/>
        </w:rPr>
        <w:t>.</w:t>
      </w:r>
      <w:r w:rsidR="00CF2B90" w:rsidRPr="004A310D">
        <w:rPr>
          <w:rStyle w:val="libFootnoteBoldChar"/>
          <w:rtl/>
        </w:rPr>
        <w:t>الوافي</w:t>
      </w:r>
      <w:r w:rsidR="00CF2B90" w:rsidRPr="00BD4DDA">
        <w:rPr>
          <w:rtl/>
        </w:rPr>
        <w:t xml:space="preserve"> ، ج 7 ، ص 392 ، ح 6171 ؛ </w:t>
      </w:r>
      <w:r w:rsidR="00CF2B90" w:rsidRPr="004A310D">
        <w:rPr>
          <w:rStyle w:val="libFootnoteBoldChar"/>
          <w:rtl/>
        </w:rPr>
        <w:t>الوسائل</w:t>
      </w:r>
      <w:r w:rsidR="00CF2B90" w:rsidRPr="00BD4DDA">
        <w:rPr>
          <w:rtl/>
        </w:rPr>
        <w:t xml:space="preserve"> ، ج 4 ، ص 422 ، ح 5595.</w:t>
      </w:r>
    </w:p>
    <w:p w:rsidR="00CF2B90" w:rsidRPr="00BD4DDA" w:rsidRDefault="00376338" w:rsidP="00CF2B90">
      <w:pPr>
        <w:pStyle w:val="libFootnote0"/>
        <w:rPr>
          <w:rtl/>
          <w:lang w:bidi="fa-IR"/>
        </w:rPr>
      </w:pPr>
      <w:r>
        <w:rPr>
          <w:rtl/>
        </w:rPr>
        <w:t>(6).</w:t>
      </w:r>
      <w:r w:rsidR="00CF2B90" w:rsidRPr="00BD4DDA">
        <w:rPr>
          <w:rtl/>
        </w:rPr>
        <w:t xml:space="preserve"> في « ظ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فقال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قُلْتُ : إِنَّ حِنَّاهُ </w:t>
      </w:r>
      <w:r w:rsidRPr="003E2A4D">
        <w:rPr>
          <w:rStyle w:val="libFootnotenumChar"/>
          <w:rtl/>
        </w:rPr>
        <w:t>(1)</w:t>
      </w:r>
      <w:r w:rsidRPr="00BD4DDA">
        <w:rPr>
          <w:rtl/>
          <w:lang w:bidi="fa-IR"/>
        </w:rPr>
        <w:t xml:space="preserve"> وَخِرْقَتَهُ نَظِيفَةٌ.</w:t>
      </w:r>
    </w:p>
    <w:p w:rsidR="00CF2B90" w:rsidRPr="00BD4DDA" w:rsidRDefault="00CF2B90" w:rsidP="00E8088C">
      <w:pPr>
        <w:pStyle w:val="libNormal"/>
        <w:rPr>
          <w:rtl/>
          <w:lang w:bidi="fa-IR"/>
        </w:rPr>
      </w:pPr>
      <w:r w:rsidRPr="00BD4DDA">
        <w:rPr>
          <w:rtl/>
          <w:lang w:bidi="fa-IR"/>
        </w:rPr>
        <w:t xml:space="preserve">فَقَالَ : « لَا يُصَلِّي وَهُوَ عَلَيْهِ ؛ وَالْمَرْأَةُ أَيْضاً لَاتُصَلِّي وَعَلَيْهَا خِضَابُهَا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F50735">
        <w:rPr>
          <w:rtl/>
        </w:rPr>
        <w:t>5405</w:t>
      </w:r>
      <w:r w:rsidRPr="008C051F">
        <w:rPr>
          <w:rStyle w:val="libBold2Char"/>
          <w:rtl/>
        </w:rPr>
        <w:t xml:space="preserve"> / 3.</w:t>
      </w:r>
      <w:r w:rsidRPr="00BD4DDA">
        <w:rPr>
          <w:rtl/>
          <w:lang w:bidi="fa-IR"/>
        </w:rPr>
        <w:t xml:space="preserve"> عَلِيُّ بْنُ إِبْرَاهِيمَ ، عَنْ أَبِيهِ </w:t>
      </w:r>
      <w:r w:rsidRPr="003E2A4D">
        <w:rPr>
          <w:rStyle w:val="libFootnotenumChar"/>
          <w:rtl/>
        </w:rPr>
        <w:t>(4)</w:t>
      </w:r>
      <w:r w:rsidRPr="00BD4DDA">
        <w:rPr>
          <w:rtl/>
          <w:lang w:bidi="fa-IR"/>
        </w:rPr>
        <w:t xml:space="preserve"> ، عَنِ ابْنِ أَبِي عُمَيْرٍ ، عَنْ عَبْدِ الرَّحْمنِ بْنِ الْحَجَّاجِ ، قَالَ :</w:t>
      </w:r>
    </w:p>
    <w:p w:rsidR="00CF2B90" w:rsidRPr="00BD4DDA" w:rsidRDefault="00CF2B90" w:rsidP="00CF2B90">
      <w:pPr>
        <w:pStyle w:val="libNormal"/>
        <w:rPr>
          <w:rtl/>
          <w:lang w:bidi="fa-IR"/>
        </w:rPr>
      </w:pPr>
      <w:r w:rsidRPr="00BD4DDA">
        <w:rPr>
          <w:rtl/>
          <w:lang w:bidi="fa-IR"/>
        </w:rPr>
        <w:t xml:space="preserve">كُنْتُ عِنْدَ أَبِي عَبْدِ اللهِ </w:t>
      </w:r>
      <w:r w:rsidRPr="008C051F">
        <w:rPr>
          <w:rStyle w:val="libAlaemChar"/>
          <w:rtl/>
        </w:rPr>
        <w:t>عليه‌السلام</w:t>
      </w:r>
      <w:r w:rsidRPr="00BD4DDA">
        <w:rPr>
          <w:rtl/>
          <w:lang w:bidi="fa-IR"/>
        </w:rPr>
        <w:t xml:space="preserve"> ، فَدَخَلَ </w:t>
      </w:r>
      <w:r w:rsidRPr="003E2A4D">
        <w:rPr>
          <w:rStyle w:val="libFootnotenumChar"/>
          <w:rtl/>
        </w:rPr>
        <w:t>(5)</w:t>
      </w:r>
      <w:r w:rsidRPr="00BD4DDA">
        <w:rPr>
          <w:rtl/>
          <w:lang w:bidi="fa-IR"/>
        </w:rPr>
        <w:t xml:space="preserve"> عَلَيْهِ عَبْدُ الْمَلِكِ الْقُمِّيُّ ، فَقَالَ </w:t>
      </w:r>
      <w:r w:rsidRPr="003E2A4D">
        <w:rPr>
          <w:rStyle w:val="libFootnotenumChar"/>
          <w:rtl/>
        </w:rPr>
        <w:t>(6)</w:t>
      </w:r>
      <w:r w:rsidRPr="00BD4DDA">
        <w:rPr>
          <w:rtl/>
          <w:lang w:bidi="fa-IR"/>
        </w:rPr>
        <w:t xml:space="preserve"> : أَصْلَحَكَ اللهُ ، أَسْجُدُ وَيَدِي فِي ثَوْبِي</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(7)</w:t>
      </w:r>
      <w:r w:rsidRPr="00BD4DDA">
        <w:rPr>
          <w:rtl/>
          <w:lang w:bidi="fa-IR"/>
        </w:rPr>
        <w:t xml:space="preserve"> : « إِنْ شِئْتَ » قَالَ </w:t>
      </w:r>
      <w:r w:rsidRPr="003E2A4D">
        <w:rPr>
          <w:rStyle w:val="libFootnotenumChar"/>
          <w:rtl/>
        </w:rPr>
        <w:t>(8)</w:t>
      </w:r>
      <w:r w:rsidRPr="00BD4DDA">
        <w:rPr>
          <w:rtl/>
          <w:lang w:bidi="fa-IR"/>
        </w:rPr>
        <w:t xml:space="preserve"> : ثُمَّ قَالَ </w:t>
      </w:r>
      <w:r w:rsidRPr="003E2A4D">
        <w:rPr>
          <w:rStyle w:val="libFootnotenumChar"/>
          <w:rtl/>
        </w:rPr>
        <w:t>(9)</w:t>
      </w:r>
      <w:r w:rsidRPr="00BD4DDA">
        <w:rPr>
          <w:rtl/>
          <w:lang w:bidi="fa-IR"/>
        </w:rPr>
        <w:t xml:space="preserve"> : « إِنِّي</w:t>
      </w:r>
      <w:r>
        <w:rPr>
          <w:rtl/>
          <w:lang w:bidi="fa-IR"/>
        </w:rPr>
        <w:t xml:space="preserve"> </w:t>
      </w:r>
      <w:r w:rsidR="00890F05">
        <w:rPr>
          <w:rtl/>
          <w:lang w:bidi="fa-IR"/>
        </w:rPr>
        <w:t>-</w:t>
      </w:r>
      <w:r>
        <w:rPr>
          <w:rtl/>
          <w:lang w:bidi="fa-IR"/>
        </w:rPr>
        <w:t xml:space="preserve"> </w:t>
      </w:r>
      <w:r w:rsidRPr="00BD4DDA">
        <w:rPr>
          <w:rtl/>
          <w:lang w:bidi="fa-IR"/>
        </w:rPr>
        <w:t>وَاللهِ</w:t>
      </w:r>
      <w:r>
        <w:rPr>
          <w:rtl/>
          <w:lang w:bidi="fa-IR"/>
        </w:rPr>
        <w:t xml:space="preserve"> </w:t>
      </w:r>
      <w:r w:rsidR="00890F05">
        <w:rPr>
          <w:rtl/>
          <w:lang w:bidi="fa-IR"/>
        </w:rPr>
        <w:t>-</w:t>
      </w:r>
      <w:r>
        <w:rPr>
          <w:rtl/>
          <w:lang w:bidi="fa-IR"/>
        </w:rPr>
        <w:t xml:space="preserve"> </w:t>
      </w:r>
      <w:r w:rsidRPr="00BD4DDA">
        <w:rPr>
          <w:rtl/>
          <w:lang w:bidi="fa-IR"/>
        </w:rPr>
        <w:t xml:space="preserve">مَا مِنْ هذَا </w:t>
      </w:r>
      <w:r w:rsidRPr="003E2A4D">
        <w:rPr>
          <w:rStyle w:val="libFootnotenumChar"/>
          <w:rtl/>
        </w:rPr>
        <w:t>(10)</w:t>
      </w:r>
      <w:r w:rsidRPr="00BD4DDA">
        <w:rPr>
          <w:rtl/>
          <w:lang w:bidi="fa-IR"/>
        </w:rPr>
        <w:t xml:space="preserve"> وَشِبْهِهِ أَخَافُ عَلَيْكُمْ »</w:t>
      </w:r>
      <w:r>
        <w:rPr>
          <w:rtl/>
          <w:lang w:bidi="fa-IR"/>
        </w:rPr>
        <w:t>.</w:t>
      </w:r>
      <w:r w:rsidRPr="00BD4DDA">
        <w:rPr>
          <w:rtl/>
          <w:lang w:bidi="fa-IR"/>
        </w:rPr>
        <w:t xml:space="preserve"> </w:t>
      </w:r>
      <w:r w:rsidRPr="003E2A4D">
        <w:rPr>
          <w:rStyle w:val="libFootnotenumChar"/>
          <w:rtl/>
        </w:rPr>
        <w:t>(11)</w:t>
      </w:r>
      <w:r w:rsidRPr="00BD4DDA">
        <w:rPr>
          <w:rtl/>
          <w:lang w:bidi="fa-IR"/>
        </w:rPr>
        <w:t xml:space="preserve"> ‌</w:t>
      </w:r>
    </w:p>
    <w:p w:rsidR="00CF2B90" w:rsidRPr="00BD4DDA" w:rsidRDefault="00CF2B90" w:rsidP="00CF2B90">
      <w:pPr>
        <w:pStyle w:val="libNormal"/>
        <w:rPr>
          <w:rtl/>
          <w:lang w:bidi="fa-IR"/>
        </w:rPr>
      </w:pPr>
      <w:r w:rsidRPr="00F50735">
        <w:rPr>
          <w:rtl/>
        </w:rPr>
        <w:t>5406</w:t>
      </w:r>
      <w:r w:rsidRPr="008C051F">
        <w:rPr>
          <w:rStyle w:val="libBold2Char"/>
          <w:rtl/>
        </w:rPr>
        <w:t xml:space="preserve"> / 4.</w:t>
      </w:r>
      <w:r w:rsidRPr="00BD4DDA">
        <w:rPr>
          <w:rtl/>
          <w:lang w:bidi="fa-IR"/>
        </w:rPr>
        <w:t xml:space="preserve"> مُحَمَّدُ بْنُ يَحْيى ، عَنْ أَحْمَدَ بْنِ مُحَمَّدٍ ، عَنْ عَلِيِّ بْنِ النُّعْمَانِ ، عَمَّنْ‌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E8088C">
        <w:rPr>
          <w:rtl/>
        </w:rPr>
        <w:t>الوافي والوسائل والتهذيب</w:t>
      </w:r>
      <w:r w:rsidR="00CF2B90" w:rsidRPr="00BD4DDA">
        <w:rPr>
          <w:rtl/>
        </w:rPr>
        <w:t xml:space="preserve"> : « حناءه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يمكن حمله على ما إذا كانت مانعة عن القراءة أو السجود ، أو إذا لم يكن متوضّياً ، والحمل على الكراهة</w:t>
      </w:r>
      <w:r w:rsidR="00CF2B90">
        <w:rPr>
          <w:rtl/>
        </w:rPr>
        <w:t xml:space="preserve"> </w:t>
      </w:r>
      <w:r w:rsidR="00890F05">
        <w:rPr>
          <w:rtl/>
        </w:rPr>
        <w:t>-</w:t>
      </w:r>
      <w:r w:rsidR="00CF2B90">
        <w:rPr>
          <w:rtl/>
        </w:rPr>
        <w:t xml:space="preserve"> </w:t>
      </w:r>
      <w:r w:rsidR="00CF2B90" w:rsidRPr="00BD4DDA">
        <w:rPr>
          <w:rtl/>
        </w:rPr>
        <w:t xml:space="preserve">كما صنعه الشيخ </w:t>
      </w:r>
      <w:r w:rsidR="00CF2B90" w:rsidRPr="00444A9A">
        <w:rPr>
          <w:rStyle w:val="libFootnoteAlaemChar"/>
          <w:rtl/>
        </w:rPr>
        <w:t>رحمه‌الله</w:t>
      </w:r>
      <w:r w:rsidR="00CF2B90" w:rsidRPr="00BD4DDA">
        <w:rPr>
          <w:rtl/>
        </w:rPr>
        <w:t xml:space="preserve"> في </w:t>
      </w:r>
      <w:r w:rsidR="00CF2B90" w:rsidRPr="004A310D">
        <w:rPr>
          <w:rStyle w:val="libFootnoteBoldChar"/>
          <w:rtl/>
        </w:rPr>
        <w:t>التهذيب</w:t>
      </w:r>
      <w:r w:rsidR="00CF2B90" w:rsidRPr="00BD4DDA">
        <w:rPr>
          <w:rtl/>
        </w:rPr>
        <w:t xml:space="preserve"> وأورد روايات معتبرة دالّة على الجواز</w:t>
      </w:r>
      <w:r w:rsidR="00CF2B90">
        <w:rPr>
          <w:rtl/>
        </w:rPr>
        <w:t xml:space="preserve"> </w:t>
      </w:r>
      <w:r w:rsidR="00890F05">
        <w:rPr>
          <w:rtl/>
        </w:rPr>
        <w:t>-</w:t>
      </w:r>
      <w:r w:rsidR="00CF2B90">
        <w:rPr>
          <w:rtl/>
        </w:rPr>
        <w:t xml:space="preserve"> </w:t>
      </w:r>
      <w:r w:rsidR="00CF2B90" w:rsidRPr="00BD4DDA">
        <w:rPr>
          <w:rtl/>
        </w:rPr>
        <w:t>أظهر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355 ، ح 1469 ؛ </w:t>
      </w:r>
      <w:r w:rsidR="00CF2B90" w:rsidRPr="00545A0C">
        <w:rPr>
          <w:rStyle w:val="libFootnoteBoldChar"/>
          <w:rtl/>
        </w:rPr>
        <w:t>و</w:t>
      </w:r>
      <w:r w:rsidR="00CF2B90" w:rsidRPr="008135BB">
        <w:rPr>
          <w:rStyle w:val="libFootnoteBoldChar"/>
          <w:rtl/>
        </w:rPr>
        <w:t>الاستبصار</w:t>
      </w:r>
      <w:r w:rsidR="00CF2B90" w:rsidRPr="00F50735">
        <w:rPr>
          <w:rtl/>
        </w:rPr>
        <w:t xml:space="preserve"> </w:t>
      </w:r>
      <w:r w:rsidR="00CF2B90" w:rsidRPr="00BD4DDA">
        <w:rPr>
          <w:rtl/>
        </w:rPr>
        <w:t xml:space="preserve">، ج 1 ، ص 390 ، ح 1486 ، معلّقاً عن الحسين بن سعيد </w:t>
      </w:r>
      <w:r w:rsidR="00E8088C">
        <w:rPr>
          <w:rFonts w:hint="cs"/>
          <w:rtl/>
        </w:rPr>
        <w:t>.</w:t>
      </w:r>
      <w:r w:rsidR="00CF2B90" w:rsidRPr="004A310D">
        <w:rPr>
          <w:rStyle w:val="libFootnoteBoldChar"/>
          <w:rtl/>
        </w:rPr>
        <w:t>الوافي</w:t>
      </w:r>
      <w:r w:rsidR="00CF2B90" w:rsidRPr="00BD4DDA">
        <w:rPr>
          <w:rtl/>
        </w:rPr>
        <w:t xml:space="preserve"> ، ج 7 ، ص 394 ، ح 6178 ؛ </w:t>
      </w:r>
      <w:r w:rsidR="00CF2B90" w:rsidRPr="004A310D">
        <w:rPr>
          <w:rStyle w:val="libFootnoteBoldChar"/>
          <w:rtl/>
        </w:rPr>
        <w:t>الوسائل</w:t>
      </w:r>
      <w:r w:rsidR="00CF2B90" w:rsidRPr="00BD4DDA">
        <w:rPr>
          <w:rtl/>
        </w:rPr>
        <w:t xml:space="preserve"> ، ج 4 ، ص 430 ، ح 5622.</w:t>
      </w:r>
    </w:p>
    <w:p w:rsidR="00CF2B90" w:rsidRPr="00BD4DDA" w:rsidRDefault="00376338" w:rsidP="00CF2B90">
      <w:pPr>
        <w:pStyle w:val="libFootnote0"/>
        <w:rPr>
          <w:rtl/>
          <w:lang w:bidi="fa-IR"/>
        </w:rPr>
      </w:pPr>
      <w:r>
        <w:rPr>
          <w:rtl/>
        </w:rPr>
        <w:t>(4).</w:t>
      </w:r>
      <w:r w:rsidR="00CF2B90" w:rsidRPr="00BD4DDA">
        <w:rPr>
          <w:rtl/>
        </w:rPr>
        <w:t xml:space="preserve"> في الكافي ، ح 12177 : + « ومحمّد بن إسماعيل ، عن الفضل بن شاذان جميعاً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الكافي ، ح 12177 و</w:t>
      </w:r>
      <w:r w:rsidR="00CF2B90" w:rsidRPr="00E8088C">
        <w:rPr>
          <w:rtl/>
        </w:rPr>
        <w:t>المحاسن</w:t>
      </w:r>
      <w:r w:rsidR="00CF2B90" w:rsidRPr="00BD4DDA">
        <w:rPr>
          <w:rtl/>
        </w:rPr>
        <w:t xml:space="preserve"> : « إذ دخل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 « قال »</w:t>
      </w:r>
      <w:r w:rsidR="00CF2B90">
        <w:rPr>
          <w:rtl/>
        </w:rPr>
        <w:t>.</w:t>
      </w:r>
      <w:r w:rsidR="00CF2B90" w:rsidRPr="00BD4DDA">
        <w:rPr>
          <w:rtl/>
        </w:rPr>
        <w:t xml:space="preserve"> وفي الكافي ، ح 12177 : + « 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الكافي ، ح 12177 و</w:t>
      </w:r>
      <w:r w:rsidR="00CF2B90" w:rsidRPr="005B13E8">
        <w:rPr>
          <w:rStyle w:val="libFootnoteBoldChar"/>
          <w:rtl/>
        </w:rPr>
        <w:t>المحاسن</w:t>
      </w:r>
      <w:r w:rsidR="00CF2B90" w:rsidRPr="00BD4DDA">
        <w:rPr>
          <w:rtl/>
        </w:rPr>
        <w:t xml:space="preserve"> : « قال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والكافي ، ح 12177 و</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الكافي ، ح 12177 و</w:t>
      </w:r>
      <w:r w:rsidR="00CF2B90" w:rsidRPr="005B13E8">
        <w:rPr>
          <w:rStyle w:val="libFootnoteBoldChar"/>
          <w:rtl/>
        </w:rPr>
        <w:t>المحاسن</w:t>
      </w:r>
      <w:r w:rsidR="00CF2B90" w:rsidRPr="00BD4DDA">
        <w:rPr>
          <w:rtl/>
        </w:rPr>
        <w:t xml:space="preserve"> : + « أبوعبدالله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جن » : « هنا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E8088C">
        <w:rPr>
          <w:rStyle w:val="libFootnoteBoldChar"/>
          <w:rtl/>
        </w:rPr>
        <w:t>الكافي</w:t>
      </w:r>
      <w:r w:rsidR="00CF2B90" w:rsidRPr="00BD4DDA">
        <w:rPr>
          <w:rtl/>
        </w:rPr>
        <w:t xml:space="preserve"> ، كتاب الأشربة ، باب شرب الماء من قيام والشرب في نفس واحد ، ذيل ح 12177. وفي </w:t>
      </w:r>
      <w:r w:rsidR="00CF2B90" w:rsidRPr="005B13E8">
        <w:rPr>
          <w:rStyle w:val="libFootnoteBoldChar"/>
          <w:rtl/>
        </w:rPr>
        <w:t>المحاسن</w:t>
      </w:r>
      <w:r w:rsidR="00CF2B90" w:rsidRPr="00BD4DDA">
        <w:rPr>
          <w:rtl/>
        </w:rPr>
        <w:t xml:space="preserve"> ، ص 581 ، كتاب الماء ، ذيل ح 55 ، عن أبيه ، عن ابن أبي عمير </w:t>
      </w:r>
      <w:r w:rsidR="00E8088C">
        <w:rPr>
          <w:rFonts w:hint="cs"/>
          <w:rtl/>
        </w:rPr>
        <w:t>.</w:t>
      </w:r>
      <w:r w:rsidR="00CF2B90" w:rsidRPr="004A310D">
        <w:rPr>
          <w:rStyle w:val="libFootnoteBoldChar"/>
          <w:rtl/>
        </w:rPr>
        <w:t>الوافي</w:t>
      </w:r>
      <w:r w:rsidR="00CF2B90" w:rsidRPr="00BD4DDA">
        <w:rPr>
          <w:rtl/>
        </w:rPr>
        <w:t xml:space="preserve"> ، ج 7 ، ص 398 ، ح 6190 ؛ </w:t>
      </w:r>
      <w:r w:rsidR="00CF2B90" w:rsidRPr="004A310D">
        <w:rPr>
          <w:rStyle w:val="libFootnoteBoldChar"/>
          <w:rtl/>
        </w:rPr>
        <w:t>الوسائل</w:t>
      </w:r>
      <w:r w:rsidR="00CF2B90" w:rsidRPr="00BD4DDA">
        <w:rPr>
          <w:rtl/>
        </w:rPr>
        <w:t xml:space="preserve"> ، ج 4 ، ص 432 ، ح 5629 ؛ وج 25 ، ص 242 ، ح 31803.</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رَوَاهُ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الرَّجُلِ يُصَلِّي</w:t>
      </w:r>
      <w:r>
        <w:rPr>
          <w:rtl/>
          <w:lang w:bidi="fa-IR"/>
        </w:rPr>
        <w:t xml:space="preserve"> </w:t>
      </w:r>
      <w:r w:rsidR="00890F05">
        <w:rPr>
          <w:rtl/>
          <w:lang w:bidi="fa-IR"/>
        </w:rPr>
        <w:t>-</w:t>
      </w:r>
      <w:r>
        <w:rPr>
          <w:rtl/>
          <w:lang w:bidi="fa-IR"/>
        </w:rPr>
        <w:t xml:space="preserve"> </w:t>
      </w:r>
      <w:r w:rsidRPr="00BD4DDA">
        <w:rPr>
          <w:rtl/>
          <w:lang w:bidi="fa-IR"/>
        </w:rPr>
        <w:t>وَهُوَ يُومِئُ</w:t>
      </w:r>
      <w:r>
        <w:rPr>
          <w:rtl/>
          <w:lang w:bidi="fa-IR"/>
        </w:rPr>
        <w:t xml:space="preserve"> </w:t>
      </w:r>
      <w:r w:rsidR="00890F05">
        <w:rPr>
          <w:rtl/>
          <w:lang w:bidi="fa-IR"/>
        </w:rPr>
        <w:t>-</w:t>
      </w:r>
      <w:r>
        <w:rPr>
          <w:rtl/>
          <w:lang w:bidi="fa-IR"/>
        </w:rPr>
        <w:t xml:space="preserve"> </w:t>
      </w:r>
      <w:r w:rsidRPr="00BD4DDA">
        <w:rPr>
          <w:rtl/>
          <w:lang w:bidi="fa-IR"/>
        </w:rPr>
        <w:t xml:space="preserve">عَلى دَابَّتِهِ </w:t>
      </w:r>
      <w:r w:rsidRPr="003E2A4D">
        <w:rPr>
          <w:rStyle w:val="libFootnotenumChar"/>
          <w:rtl/>
        </w:rPr>
        <w:t>(1)</w:t>
      </w:r>
      <w:r w:rsidRPr="00BD4DDA">
        <w:rPr>
          <w:rtl/>
          <w:lang w:bidi="fa-IR"/>
        </w:rPr>
        <w:t xml:space="preserve"> ، قَالَ :</w:t>
      </w:r>
      <w:r>
        <w:rPr>
          <w:rFonts w:hint="cs"/>
          <w:rtl/>
          <w:lang w:bidi="fa-IR"/>
        </w:rPr>
        <w:t xml:space="preserve"> </w:t>
      </w:r>
      <w:r w:rsidRPr="00BD4DDA">
        <w:rPr>
          <w:rtl/>
          <w:lang w:bidi="fa-IR"/>
        </w:rPr>
        <w:t xml:space="preserve">« يَكْشِفُ </w:t>
      </w:r>
      <w:r w:rsidRPr="003E2A4D">
        <w:rPr>
          <w:rStyle w:val="libFootnotenumChar"/>
          <w:rtl/>
        </w:rPr>
        <w:t>(2)</w:t>
      </w:r>
      <w:r w:rsidRPr="00BD4DDA">
        <w:rPr>
          <w:rtl/>
          <w:lang w:bidi="fa-IR"/>
        </w:rPr>
        <w:t xml:space="preserve"> مَوْضِعَ السُّجُودِ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F50735">
        <w:rPr>
          <w:rtl/>
        </w:rPr>
        <w:t>5407</w:t>
      </w:r>
      <w:r w:rsidRPr="008C051F">
        <w:rPr>
          <w:rStyle w:val="libBold2Char"/>
          <w:rtl/>
        </w:rPr>
        <w:t xml:space="preserve"> / 5.</w:t>
      </w:r>
      <w:r w:rsidRPr="00BD4DDA">
        <w:rPr>
          <w:rtl/>
          <w:lang w:bidi="fa-IR"/>
        </w:rPr>
        <w:t xml:space="preserve"> مُحَمَّدُ بْنُ يَحْيى ، عَنْ أَحْمَدَ بْنِ مُحَمَّدٍ ، عَنِ ابْنِ مَحْبُوبٍ ، عَنْ مُصَادِفٍ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رَجُلٍ </w:t>
      </w:r>
      <w:r w:rsidRPr="003E2A4D">
        <w:rPr>
          <w:rStyle w:val="libFootnotenumChar"/>
          <w:rtl/>
        </w:rPr>
        <w:t>(4)</w:t>
      </w:r>
      <w:r w:rsidRPr="00BD4DDA">
        <w:rPr>
          <w:rtl/>
          <w:lang w:bidi="fa-IR"/>
        </w:rPr>
        <w:t xml:space="preserve"> صَلّى </w:t>
      </w:r>
      <w:r w:rsidRPr="003E2A4D">
        <w:rPr>
          <w:rStyle w:val="libFootnotenumChar"/>
          <w:rtl/>
        </w:rPr>
        <w:t>(5)</w:t>
      </w:r>
      <w:r w:rsidRPr="00BD4DDA">
        <w:rPr>
          <w:rtl/>
          <w:lang w:bidi="fa-IR"/>
        </w:rPr>
        <w:t xml:space="preserve"> صَلَاةَ </w:t>
      </w:r>
      <w:r w:rsidRPr="003E2A4D">
        <w:rPr>
          <w:rStyle w:val="libFootnotenumChar"/>
          <w:rtl/>
        </w:rPr>
        <w:t>(6)</w:t>
      </w:r>
      <w:r w:rsidRPr="00BD4DDA">
        <w:rPr>
          <w:rtl/>
          <w:lang w:bidi="fa-IR"/>
        </w:rPr>
        <w:t xml:space="preserve"> فَرِيضَةٍ وَهُوَ مُعَقَّصُ الشَّعْرِ </w:t>
      </w:r>
      <w:r w:rsidRPr="003E2A4D">
        <w:rPr>
          <w:rStyle w:val="libFootnotenumChar"/>
          <w:rtl/>
        </w:rPr>
        <w:t>(7)</w:t>
      </w:r>
      <w:r w:rsidRPr="00BD4DDA">
        <w:rPr>
          <w:rtl/>
          <w:lang w:bidi="fa-IR"/>
        </w:rPr>
        <w:t xml:space="preserve"> ، قَالَ :</w:t>
      </w:r>
      <w:r>
        <w:rPr>
          <w:rFonts w:hint="cs"/>
          <w:rtl/>
          <w:lang w:bidi="fa-IR"/>
        </w:rPr>
        <w:t xml:space="preserve"> </w:t>
      </w:r>
      <w:r w:rsidR="00E8088C">
        <w:rPr>
          <w:rtl/>
          <w:lang w:bidi="fa-IR"/>
        </w:rPr>
        <w:t>«</w:t>
      </w:r>
      <w:r w:rsidRPr="00BD4DDA">
        <w:rPr>
          <w:rtl/>
          <w:lang w:bidi="fa-IR"/>
        </w:rPr>
        <w:t>يُعِيدُ صَلَاتَهُ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وحاشية « بث » </w:t>
      </w:r>
      <w:r w:rsidR="00CF2B90" w:rsidRPr="00E8088C">
        <w:rPr>
          <w:rtl/>
        </w:rPr>
        <w:t>والوافي والتهذيب</w:t>
      </w:r>
      <w:r w:rsidR="00CF2B90" w:rsidRPr="00BD4DDA">
        <w:rPr>
          <w:rtl/>
        </w:rPr>
        <w:t xml:space="preserve"> : + « متعمّماً »</w:t>
      </w:r>
      <w:r w:rsidR="00CF2B90">
        <w:rPr>
          <w:rtl/>
        </w:rPr>
        <w:t>.</w:t>
      </w:r>
      <w:r w:rsidR="00CF2B90" w:rsidRPr="00BD4DDA">
        <w:rPr>
          <w:rtl/>
        </w:rPr>
        <w:t xml:space="preserve"> وفي </w:t>
      </w:r>
      <w:r w:rsidR="00CF2B90" w:rsidRPr="00E8088C">
        <w:rPr>
          <w:rtl/>
        </w:rPr>
        <w:t>المحاسن</w:t>
      </w:r>
      <w:r w:rsidR="00CF2B90" w:rsidRPr="00BD4DDA">
        <w:rPr>
          <w:rtl/>
        </w:rPr>
        <w:t xml:space="preserve"> : « على دابّته متلثّماً يومئ » بدل « يومئ على دابّته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يكشف ، بأن يسجد على قربوس سرجه ، أو بأن يرفع شيئاً ويسجد عليه كما يدلّ عليه أخبار ا</w:t>
      </w:r>
      <w:r w:rsidR="00E8088C">
        <w:rPr>
          <w:rFonts w:hint="cs"/>
          <w:rtl/>
        </w:rPr>
        <w:t>ُ</w:t>
      </w:r>
      <w:r w:rsidR="00CF2B90" w:rsidRPr="00BD4DDA">
        <w:rPr>
          <w:rtl/>
        </w:rPr>
        <w:t>خر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5B13E8">
        <w:rPr>
          <w:rStyle w:val="libFootnoteBoldChar"/>
          <w:rtl/>
        </w:rPr>
        <w:t>المحاسن</w:t>
      </w:r>
      <w:r w:rsidR="00CF2B90" w:rsidRPr="00BD4DDA">
        <w:rPr>
          <w:rtl/>
        </w:rPr>
        <w:t xml:space="preserve"> ، ص 373 ، كتاب السفر ، ح 139. وفي </w:t>
      </w:r>
      <w:r w:rsidR="00CF2B90" w:rsidRPr="004A310D">
        <w:rPr>
          <w:rStyle w:val="libFootnoteBoldChar"/>
          <w:rtl/>
        </w:rPr>
        <w:t>التهذيب</w:t>
      </w:r>
      <w:r w:rsidR="00CF2B90" w:rsidRPr="00BD4DDA">
        <w:rPr>
          <w:rtl/>
        </w:rPr>
        <w:t xml:space="preserve"> ، ج 2 ، ص 229 ، ح 899 ، معلّقاً عن الكليني </w:t>
      </w:r>
      <w:r w:rsidR="0032634C">
        <w:rPr>
          <w:rFonts w:hint="cs"/>
          <w:rtl/>
        </w:rPr>
        <w:t>.</w:t>
      </w:r>
      <w:r w:rsidR="00CF2B90" w:rsidRPr="004A310D">
        <w:rPr>
          <w:rStyle w:val="libFootnoteBoldChar"/>
          <w:rtl/>
        </w:rPr>
        <w:t>الوافي</w:t>
      </w:r>
      <w:r w:rsidR="00CF2B90" w:rsidRPr="00BD4DDA">
        <w:rPr>
          <w:rtl/>
        </w:rPr>
        <w:t xml:space="preserve"> ، ج 7 ، ص 394 ، ح 6177 ؛ </w:t>
      </w:r>
      <w:r w:rsidR="00CF2B90" w:rsidRPr="004A310D">
        <w:rPr>
          <w:rStyle w:val="libFootnoteBoldChar"/>
          <w:rtl/>
        </w:rPr>
        <w:t>الوسائل</w:t>
      </w:r>
      <w:r w:rsidR="00CF2B90" w:rsidRPr="00BD4DDA">
        <w:rPr>
          <w:rtl/>
        </w:rPr>
        <w:t xml:space="preserve"> ، ج 4 ، ص 421 ، ح 5593.</w:t>
      </w:r>
    </w:p>
    <w:p w:rsidR="00CF2B90" w:rsidRPr="00BD4DDA" w:rsidRDefault="00376338" w:rsidP="00CF2B90">
      <w:pPr>
        <w:pStyle w:val="libFootnote0"/>
        <w:rPr>
          <w:rtl/>
          <w:lang w:bidi="fa-IR"/>
        </w:rPr>
      </w:pPr>
      <w:r>
        <w:rPr>
          <w:rtl/>
        </w:rPr>
        <w:t>(4).</w:t>
      </w:r>
      <w:r w:rsidR="00CF2B90" w:rsidRPr="00BD4DDA">
        <w:rPr>
          <w:rtl/>
        </w:rPr>
        <w:t xml:space="preserve"> في « ى ، بح ، بخ ، جن » </w:t>
      </w:r>
      <w:r w:rsidR="00CF2B90" w:rsidRPr="0032634C">
        <w:rPr>
          <w:rtl/>
        </w:rPr>
        <w:t>والوافي</w:t>
      </w:r>
      <w:r w:rsidR="00CF2B90" w:rsidRPr="00BD4DDA">
        <w:rPr>
          <w:rtl/>
        </w:rPr>
        <w:t xml:space="preserve"> : « في الرجل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sidRPr="0032634C">
        <w:rPr>
          <w:rtl/>
        </w:rPr>
        <w:t>والوافي</w:t>
      </w:r>
      <w:r w:rsidR="00CF2B90" w:rsidRPr="00BD4DDA">
        <w:rPr>
          <w:rtl/>
        </w:rPr>
        <w:t xml:space="preserve"> : « يصلّي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جميع النسخ التي </w:t>
      </w:r>
      <w:r w:rsidR="00CF2B90" w:rsidRPr="0032634C">
        <w:rPr>
          <w:rtl/>
        </w:rPr>
        <w:t>قوبلت والوافي والوسائل والتهذيب</w:t>
      </w:r>
      <w:r w:rsidR="00CF2B90" w:rsidRPr="00BD4DDA">
        <w:rPr>
          <w:rtl/>
        </w:rPr>
        <w:t>. وفي المطبوع :</w:t>
      </w:r>
      <w:r w:rsidR="00CF2B90">
        <w:rPr>
          <w:rtl/>
        </w:rPr>
        <w:t xml:space="preserve"> </w:t>
      </w:r>
      <w:r w:rsidR="00890F05">
        <w:rPr>
          <w:rtl/>
        </w:rPr>
        <w:t>-</w:t>
      </w:r>
      <w:r w:rsidR="00CF2B90">
        <w:rPr>
          <w:rtl/>
        </w:rPr>
        <w:t xml:space="preserve"> </w:t>
      </w:r>
      <w:r w:rsidR="00CF2B90" w:rsidRPr="00BD4DDA">
        <w:rPr>
          <w:rtl/>
        </w:rPr>
        <w:t>« صلاة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معقوص الشعر »</w:t>
      </w:r>
      <w:r w:rsidR="00CF2B90">
        <w:rPr>
          <w:rtl/>
        </w:rPr>
        <w:t>.</w:t>
      </w:r>
      <w:r w:rsidR="00CF2B90" w:rsidRPr="00BD4DDA">
        <w:rPr>
          <w:rtl/>
        </w:rPr>
        <w:t xml:space="preserve"> في اللغة : عَقْصُ الشعرِ : ضفره وليّه على الرأس وإدخال أطراف الشعر في ا</w:t>
      </w:r>
      <w:r w:rsidR="0032634C">
        <w:rPr>
          <w:rFonts w:hint="cs"/>
          <w:rtl/>
        </w:rPr>
        <w:t>ُ</w:t>
      </w:r>
      <w:r w:rsidR="00CF2B90" w:rsidRPr="00BD4DDA">
        <w:rPr>
          <w:rtl/>
        </w:rPr>
        <w:t xml:space="preserve">صوله. قال في </w:t>
      </w:r>
      <w:r w:rsidR="00CF2B90" w:rsidRPr="0032634C">
        <w:rPr>
          <w:rStyle w:val="libFootnoteBoldChar"/>
          <w:rtl/>
        </w:rPr>
        <w:t>المدارك</w:t>
      </w:r>
      <w:r w:rsidR="00CF2B90" w:rsidRPr="00BD4DDA">
        <w:rPr>
          <w:rtl/>
        </w:rPr>
        <w:t xml:space="preserve"> : « عقص الشعر : هو جمعه في وسط الرأس وضفره ولَيُّه ، والقول بتحريمه في الصلاة وبطلانها به للشيخ </w:t>
      </w:r>
      <w:r w:rsidR="00CF2B90" w:rsidRPr="00444A9A">
        <w:rPr>
          <w:rStyle w:val="libFootnoteAlaemChar"/>
          <w:rtl/>
        </w:rPr>
        <w:t>رحمه‌الله</w:t>
      </w:r>
      <w:r w:rsidR="0032634C">
        <w:rPr>
          <w:rtl/>
        </w:rPr>
        <w:t xml:space="preserve"> وجمع من الأصحاب » وقال العل</w:t>
      </w:r>
      <w:r w:rsidR="0032634C">
        <w:rPr>
          <w:rFonts w:hint="cs"/>
          <w:rtl/>
        </w:rPr>
        <w:t>ّ</w:t>
      </w:r>
      <w:r w:rsidR="0032634C">
        <w:rPr>
          <w:rtl/>
        </w:rPr>
        <w:t>ا</w:t>
      </w:r>
      <w:r w:rsidR="00CF2B90" w:rsidRPr="00BD4DDA">
        <w:rPr>
          <w:rtl/>
        </w:rPr>
        <w:t>مة المجلسي : « واستدلّ عليه بإجماع الفرقة وبرواية مصادف. والإجماع ممنوع ، والرواية ضعيفة ، ومن ثمّ ذهب الأكثر إلى الكراهة ، والحكم مختصّ بالرجل إجماعاً »</w:t>
      </w:r>
      <w:r w:rsidR="00CF2B90">
        <w:rPr>
          <w:rtl/>
        </w:rPr>
        <w:t>.</w:t>
      </w:r>
      <w:r w:rsidR="00CF2B90" w:rsidRPr="00BD4DDA">
        <w:rPr>
          <w:rtl/>
        </w:rPr>
        <w:t xml:space="preserve"> ا</w:t>
      </w:r>
      <w:r w:rsidR="0032634C">
        <w:rPr>
          <w:rFonts w:hint="cs"/>
          <w:rtl/>
        </w:rPr>
        <w:t>ُ</w:t>
      </w:r>
      <w:r w:rsidR="00CF2B90" w:rsidRPr="00BD4DDA">
        <w:rPr>
          <w:rtl/>
        </w:rPr>
        <w:t xml:space="preserve">نظر : </w:t>
      </w:r>
      <w:r w:rsidR="00CF2B90" w:rsidRPr="0032634C">
        <w:rPr>
          <w:rStyle w:val="libFootnoteBoldChar"/>
          <w:rtl/>
        </w:rPr>
        <w:t>الصحاح</w:t>
      </w:r>
      <w:r w:rsidR="00CF2B90" w:rsidRPr="00BD4DDA">
        <w:rPr>
          <w:rtl/>
        </w:rPr>
        <w:t xml:space="preserve"> ، ج 3 ، ص 1046 ؛ </w:t>
      </w:r>
      <w:r w:rsidR="00CF2B90" w:rsidRPr="0032634C">
        <w:rPr>
          <w:rStyle w:val="libFootnoteBoldChar"/>
          <w:rtl/>
        </w:rPr>
        <w:t>النهاية</w:t>
      </w:r>
      <w:r w:rsidR="00CF2B90" w:rsidRPr="00BD4DDA">
        <w:rPr>
          <w:rtl/>
        </w:rPr>
        <w:t xml:space="preserve"> ، ج 3 ، ص 275 ( عقص ) ؛ </w:t>
      </w:r>
      <w:r w:rsidR="00CF2B90" w:rsidRPr="0032634C">
        <w:rPr>
          <w:rStyle w:val="libFootnoteBoldChar"/>
          <w:rtl/>
        </w:rPr>
        <w:t>المبسوط</w:t>
      </w:r>
      <w:r w:rsidR="00CF2B90" w:rsidRPr="00BD4DDA">
        <w:rPr>
          <w:rtl/>
        </w:rPr>
        <w:t xml:space="preserve"> ، ج 1 ، ص 119 ؛ </w:t>
      </w:r>
      <w:r w:rsidR="00CF2B90" w:rsidRPr="0032634C">
        <w:rPr>
          <w:rStyle w:val="libFootnoteBoldChar"/>
          <w:rtl/>
        </w:rPr>
        <w:t>الخلاف</w:t>
      </w:r>
      <w:r w:rsidR="00CF2B90" w:rsidRPr="00BD4DDA">
        <w:rPr>
          <w:rtl/>
        </w:rPr>
        <w:t xml:space="preserve"> ، ج 1 ، ص 510 ، المسألة 255 ؛ </w:t>
      </w:r>
      <w:r w:rsidR="00CF2B90" w:rsidRPr="00155E76">
        <w:rPr>
          <w:rStyle w:val="libFootnoteBoldChar"/>
          <w:rtl/>
        </w:rPr>
        <w:t>مدارك الأحكام</w:t>
      </w:r>
      <w:r w:rsidR="00CF2B90" w:rsidRPr="00BD4DDA">
        <w:rPr>
          <w:rtl/>
        </w:rPr>
        <w:t xml:space="preserve"> ، ج 3 ، ص 468.</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232 ، ح 914 ، معلّقاً عن الكليني </w:t>
      </w:r>
      <w:r w:rsidR="0032634C">
        <w:rPr>
          <w:rFonts w:hint="cs"/>
          <w:rtl/>
        </w:rPr>
        <w:t>.</w:t>
      </w:r>
      <w:r w:rsidR="00CF2B90" w:rsidRPr="004A310D">
        <w:rPr>
          <w:rStyle w:val="libFootnoteBoldChar"/>
          <w:rtl/>
        </w:rPr>
        <w:t>الوافي</w:t>
      </w:r>
      <w:r w:rsidR="00CF2B90" w:rsidRPr="00BD4DDA">
        <w:rPr>
          <w:rtl/>
        </w:rPr>
        <w:t xml:space="preserve"> ، ج 7 ، ص 399 ، ح 6191 ؛ </w:t>
      </w:r>
      <w:r w:rsidR="00CF2B90" w:rsidRPr="004A310D">
        <w:rPr>
          <w:rStyle w:val="libFootnoteBoldChar"/>
          <w:rtl/>
        </w:rPr>
        <w:t>الوسائل</w:t>
      </w:r>
      <w:r w:rsidR="00CF2B90" w:rsidRPr="00BD4DDA">
        <w:rPr>
          <w:rtl/>
        </w:rPr>
        <w:t xml:space="preserve"> ، ج 4 ، ص 424 ، ح 5601.</w:t>
      </w:r>
    </w:p>
    <w:p w:rsidR="00890F05" w:rsidRDefault="00890F05" w:rsidP="0032634C">
      <w:pPr>
        <w:pStyle w:val="libNormal"/>
        <w:rPr>
          <w:rtl/>
          <w:lang w:bidi="fa-IR"/>
        </w:rPr>
      </w:pPr>
      <w:r>
        <w:rPr>
          <w:rtl/>
          <w:lang w:bidi="fa-IR"/>
        </w:rPr>
        <w:br w:type="page"/>
      </w:r>
    </w:p>
    <w:p w:rsidR="00CF2B90" w:rsidRPr="00BD4DDA" w:rsidRDefault="00CF2B90" w:rsidP="00CF2B90">
      <w:pPr>
        <w:pStyle w:val="Heading2Center"/>
        <w:rPr>
          <w:rtl/>
          <w:lang w:bidi="fa-IR"/>
        </w:rPr>
      </w:pPr>
      <w:bookmarkStart w:id="225" w:name="_Toc344819739"/>
      <w:bookmarkStart w:id="226" w:name="_Toc463096037"/>
      <w:bookmarkStart w:id="227" w:name="_Toc42109201"/>
      <w:r w:rsidRPr="00BD4DDA">
        <w:rPr>
          <w:rtl/>
          <w:lang w:bidi="fa-IR"/>
        </w:rPr>
        <w:t>63</w:t>
      </w:r>
      <w:r>
        <w:rPr>
          <w:rtl/>
          <w:lang w:bidi="fa-IR"/>
        </w:rPr>
        <w:t xml:space="preserve"> </w:t>
      </w:r>
      <w:r w:rsidR="00890F05">
        <w:rPr>
          <w:rtl/>
          <w:lang w:bidi="fa-IR"/>
        </w:rPr>
        <w:t>-</w:t>
      </w:r>
      <w:r>
        <w:rPr>
          <w:rtl/>
          <w:lang w:bidi="fa-IR"/>
        </w:rPr>
        <w:t xml:space="preserve"> </w:t>
      </w:r>
      <w:r w:rsidRPr="00BD4DDA">
        <w:rPr>
          <w:rtl/>
          <w:lang w:bidi="fa-IR"/>
        </w:rPr>
        <w:t>بَابُ صَلَاةِ الصِّبْيَانِ وَمَتى يُؤْخَذُونَ بِهَا‌</w:t>
      </w:r>
      <w:bookmarkEnd w:id="225"/>
      <w:bookmarkEnd w:id="226"/>
      <w:bookmarkEnd w:id="227"/>
    </w:p>
    <w:p w:rsidR="00CF2B90" w:rsidRPr="00BD4DDA" w:rsidRDefault="00CF2B90" w:rsidP="00CF2B90">
      <w:pPr>
        <w:pStyle w:val="libNormal"/>
        <w:rPr>
          <w:rtl/>
          <w:lang w:bidi="fa-IR"/>
        </w:rPr>
      </w:pPr>
      <w:r w:rsidRPr="00F50735">
        <w:rPr>
          <w:rtl/>
        </w:rPr>
        <w:t>5408</w:t>
      </w:r>
      <w:r w:rsidRPr="008C051F">
        <w:rPr>
          <w:rStyle w:val="libBold2Char"/>
          <w:rtl/>
        </w:rPr>
        <w:t xml:space="preserve"> / 1.</w:t>
      </w:r>
      <w:r w:rsidRPr="00BD4DDA">
        <w:rPr>
          <w:rtl/>
          <w:lang w:bidi="fa-IR"/>
        </w:rPr>
        <w:t xml:space="preserve"> عَلِيٌّ </w:t>
      </w:r>
      <w:r w:rsidRPr="003E2A4D">
        <w:rPr>
          <w:rStyle w:val="libFootnotenumChar"/>
          <w:rtl/>
        </w:rPr>
        <w:t>(1)</w:t>
      </w:r>
      <w:r w:rsidRPr="00BD4DDA">
        <w:rPr>
          <w:rtl/>
          <w:lang w:bidi="fa-IR"/>
        </w:rPr>
        <w:t xml:space="preserve">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 عَنْ أَبِيهِ </w:t>
      </w:r>
      <w:r w:rsidRPr="008C051F">
        <w:rPr>
          <w:rStyle w:val="libAlaemChar"/>
          <w:rtl/>
        </w:rPr>
        <w:t>عليهما‌السلام</w:t>
      </w:r>
      <w:r w:rsidRPr="00BD4DDA">
        <w:rPr>
          <w:rtl/>
          <w:lang w:bidi="fa-IR"/>
        </w:rPr>
        <w:t xml:space="preserve"> </w:t>
      </w:r>
      <w:r w:rsidRPr="003E2A4D">
        <w:rPr>
          <w:rStyle w:val="libFootnotenumChar"/>
          <w:rtl/>
        </w:rPr>
        <w:t>(2)</w:t>
      </w:r>
      <w:r w:rsidRPr="00BD4DDA">
        <w:rPr>
          <w:rtl/>
          <w:lang w:bidi="fa-IR"/>
        </w:rPr>
        <w:t xml:space="preserve"> ، قَالَ : « إِنَّا نَأْمُرُ صِبْيَانَنَا بِالصَّلَاةِ إِذَا كَانُوا بَنِي خَمْسِ سِنِينَ ، فَمُرُوا صِبْيَانَكُمْ بِالصَّلَاةِ إِذَا كَانُوا بَنِي سَبْعِ سِنِينَ ؛ وَنَحْنُ </w:t>
      </w:r>
      <w:r w:rsidRPr="003E2A4D">
        <w:rPr>
          <w:rStyle w:val="libFootnotenumChar"/>
          <w:rtl/>
        </w:rPr>
        <w:t>(3)</w:t>
      </w:r>
      <w:r w:rsidRPr="00BD4DDA">
        <w:rPr>
          <w:rtl/>
          <w:lang w:bidi="fa-IR"/>
        </w:rPr>
        <w:t xml:space="preserve"> نَأْمُرُ صِبْيَانَنَا بِالصَّوْمِ </w:t>
      </w:r>
      <w:r w:rsidRPr="003E2A4D">
        <w:rPr>
          <w:rStyle w:val="libFootnotenumChar"/>
          <w:rtl/>
        </w:rPr>
        <w:t>(4)</w:t>
      </w:r>
      <w:r w:rsidRPr="00BD4DDA">
        <w:rPr>
          <w:rtl/>
          <w:lang w:bidi="fa-IR"/>
        </w:rPr>
        <w:t xml:space="preserve"> إِذَا كَانُوا بَنِي </w:t>
      </w:r>
      <w:r w:rsidRPr="003E2A4D">
        <w:rPr>
          <w:rStyle w:val="libFootnotenumChar"/>
          <w:rtl/>
        </w:rPr>
        <w:t>(5)</w:t>
      </w:r>
      <w:r w:rsidRPr="00BD4DDA">
        <w:rPr>
          <w:rtl/>
          <w:lang w:bidi="fa-IR"/>
        </w:rPr>
        <w:t xml:space="preserve"> سَبْعِ سِنِينَ بِمَا أَطَاقُوا مِنْ صِيَامِ الْيَوْمِ إِنْ </w:t>
      </w:r>
      <w:r w:rsidRPr="003E2A4D">
        <w:rPr>
          <w:rStyle w:val="libFootnotenumChar"/>
          <w:rtl/>
        </w:rPr>
        <w:t>(6)</w:t>
      </w:r>
      <w:r w:rsidRPr="00BD4DDA">
        <w:rPr>
          <w:rtl/>
          <w:lang w:bidi="fa-IR"/>
        </w:rPr>
        <w:t xml:space="preserve"> كَانَ إِلى نِصْفِ النَّهَارِ ، أَوْ أَكْثَرَ </w:t>
      </w:r>
      <w:r w:rsidRPr="003E2A4D">
        <w:rPr>
          <w:rStyle w:val="libFootnotenumChar"/>
          <w:rtl/>
        </w:rPr>
        <w:t>(7)</w:t>
      </w:r>
      <w:r w:rsidRPr="00BD4DDA">
        <w:rPr>
          <w:rtl/>
          <w:lang w:bidi="fa-IR"/>
        </w:rPr>
        <w:t xml:space="preserve"> مِنْ ذلِكَ أَوْ أَقَلَّ ، فَإِذَا غَلَبَهُمُ الْعَطَشُ وَالْغَرَثُ </w:t>
      </w:r>
      <w:r w:rsidRPr="003E2A4D">
        <w:rPr>
          <w:rStyle w:val="libFootnotenumChar"/>
          <w:rtl/>
        </w:rPr>
        <w:t>(8)</w:t>
      </w:r>
      <w:r w:rsidRPr="00BD4DDA">
        <w:rPr>
          <w:rtl/>
          <w:lang w:bidi="fa-IR"/>
        </w:rPr>
        <w:t xml:space="preserve"> ، أَفْطَرُوا حَتّى يَتَعَوَّدُوا الصَّوْمَ </w:t>
      </w:r>
      <w:r w:rsidRPr="003E2A4D">
        <w:rPr>
          <w:rStyle w:val="libFootnotenumChar"/>
          <w:rtl/>
        </w:rPr>
        <w:t>(9)</w:t>
      </w:r>
      <w:r w:rsidRPr="00BD4DDA">
        <w:rPr>
          <w:rtl/>
          <w:lang w:bidi="fa-IR"/>
        </w:rPr>
        <w:t xml:space="preserve"> وَيُطِيقُوهُ ، فَمُرُوا صِبْيَانَكُمْ</w:t>
      </w:r>
      <w:r>
        <w:rPr>
          <w:rtl/>
          <w:lang w:bidi="fa-IR"/>
        </w:rPr>
        <w:t xml:space="preserve"> </w:t>
      </w:r>
      <w:r w:rsidR="00890F05">
        <w:rPr>
          <w:rtl/>
          <w:lang w:bidi="fa-IR"/>
        </w:rPr>
        <w:t>-</w:t>
      </w:r>
      <w:r>
        <w:rPr>
          <w:rtl/>
          <w:lang w:bidi="fa-IR"/>
        </w:rPr>
        <w:t xml:space="preserve"> </w:t>
      </w:r>
      <w:r w:rsidRPr="00BD4DDA">
        <w:rPr>
          <w:rtl/>
          <w:lang w:bidi="fa-IR"/>
        </w:rPr>
        <w:t xml:space="preserve">إِذَا كَانُوا بَنِي </w:t>
      </w:r>
      <w:r w:rsidRPr="003E2A4D">
        <w:rPr>
          <w:rStyle w:val="libFootnotenumChar"/>
          <w:rtl/>
        </w:rPr>
        <w:t>(10)</w:t>
      </w:r>
      <w:r w:rsidRPr="00BD4DDA">
        <w:rPr>
          <w:rtl/>
          <w:lang w:bidi="fa-IR"/>
        </w:rPr>
        <w:t xml:space="preserve"> تِسْعِ سِنِينَ</w:t>
      </w:r>
      <w:r>
        <w:rPr>
          <w:rtl/>
          <w:lang w:bidi="fa-IR"/>
        </w:rPr>
        <w:t xml:space="preserve"> </w:t>
      </w:r>
      <w:r w:rsidR="00890F05">
        <w:rPr>
          <w:rtl/>
          <w:lang w:bidi="fa-IR"/>
        </w:rPr>
        <w:t>-</w:t>
      </w:r>
      <w:r>
        <w:rPr>
          <w:rtl/>
          <w:lang w:bidi="fa-IR"/>
        </w:rPr>
        <w:t xml:space="preserve"> </w:t>
      </w:r>
      <w:r w:rsidRPr="00BD4DDA">
        <w:rPr>
          <w:rtl/>
          <w:lang w:bidi="fa-IR"/>
        </w:rPr>
        <w:t xml:space="preserve">بِالصَّوْمِ مَا اسْتَطَاعُوا مِنْ صِيَامِ الْيَوْمِ </w:t>
      </w:r>
      <w:r w:rsidRPr="003E2A4D">
        <w:rPr>
          <w:rStyle w:val="libFootnotenumChar"/>
          <w:rtl/>
        </w:rPr>
        <w:t>(11)</w:t>
      </w:r>
      <w:r w:rsidRPr="00BD4DDA">
        <w:rPr>
          <w:rtl/>
          <w:lang w:bidi="fa-IR"/>
        </w:rPr>
        <w:t xml:space="preserve"> ، فَإِذَا غَلَبَهُمُ الْعَطَشُ </w:t>
      </w:r>
      <w:r w:rsidRPr="003E2A4D">
        <w:rPr>
          <w:rStyle w:val="libFootnotenumChar"/>
          <w:rtl/>
        </w:rPr>
        <w:t>(12)</w:t>
      </w:r>
      <w:r w:rsidRPr="00BD4DDA">
        <w:rPr>
          <w:rtl/>
          <w:lang w:bidi="fa-IR"/>
        </w:rPr>
        <w:t xml:space="preserve"> ، أَفْطَرُوا »</w:t>
      </w:r>
      <w:r>
        <w:rPr>
          <w:rtl/>
          <w:lang w:bidi="fa-IR"/>
        </w:rPr>
        <w:t>.</w:t>
      </w:r>
      <w:r w:rsidRPr="00BD4DDA">
        <w:rPr>
          <w:rtl/>
          <w:lang w:bidi="fa-IR"/>
        </w:rPr>
        <w:t xml:space="preserve"> </w:t>
      </w:r>
      <w:r w:rsidRPr="003E2A4D">
        <w:rPr>
          <w:rStyle w:val="libFootnotenumChar"/>
          <w:rtl/>
        </w:rPr>
        <w:t>(13)</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w:t>
      </w:r>
      <w:r w:rsidR="00CF2B90" w:rsidRPr="0032634C">
        <w:rPr>
          <w:rtl/>
        </w:rPr>
        <w:t>والوسائل</w:t>
      </w:r>
      <w:r w:rsidR="00CF2B90" w:rsidRPr="00BD4DDA">
        <w:rPr>
          <w:rtl/>
        </w:rPr>
        <w:t xml:space="preserve"> : + « بن إبراهيم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الكافي ، ح 6487 </w:t>
      </w:r>
      <w:r w:rsidR="00CF2B90" w:rsidRPr="0032634C">
        <w:rPr>
          <w:rtl/>
        </w:rPr>
        <w:t>والتهذيب</w:t>
      </w:r>
      <w:r w:rsidR="00CF2B90" w:rsidRPr="00BD4DDA">
        <w:rPr>
          <w:rtl/>
        </w:rPr>
        <w:t xml:space="preserve"> ، ج 4 </w:t>
      </w:r>
      <w:r w:rsidR="00CF2B90" w:rsidRPr="0032634C">
        <w:rPr>
          <w:rtl/>
        </w:rPr>
        <w:t>والاستبصار</w:t>
      </w:r>
      <w:r w:rsidR="00CF2B90" w:rsidRPr="00BD4DDA">
        <w:rPr>
          <w:rtl/>
        </w:rPr>
        <w:t xml:space="preserve"> ، ج 2 :</w:t>
      </w:r>
      <w:r w:rsidR="00CF2B90">
        <w:rPr>
          <w:rtl/>
        </w:rPr>
        <w:t xml:space="preserve"> </w:t>
      </w:r>
      <w:r w:rsidR="00890F05">
        <w:rPr>
          <w:rtl/>
        </w:rPr>
        <w:t>-</w:t>
      </w:r>
      <w:r w:rsidR="00CF2B90">
        <w:rPr>
          <w:rtl/>
        </w:rPr>
        <w:t xml:space="preserve"> </w:t>
      </w:r>
      <w:r w:rsidR="00CF2B90" w:rsidRPr="00BD4DDA">
        <w:rPr>
          <w:rtl/>
        </w:rPr>
        <w:t xml:space="preserve">« عن أبيه </w:t>
      </w:r>
      <w:r w:rsidR="00CF2B90" w:rsidRPr="00444A9A">
        <w:rPr>
          <w:rStyle w:val="libFootnoteAlaemChar"/>
          <w:rtl/>
        </w:rPr>
        <w:t>عليهما‌السلام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32634C">
        <w:rPr>
          <w:rtl/>
        </w:rPr>
        <w:t>الوافي</w:t>
      </w:r>
      <w:r w:rsidR="00CF2B90" w:rsidRPr="00BD4DDA">
        <w:rPr>
          <w:rtl/>
        </w:rPr>
        <w:t xml:space="preserve"> : « وقال : إنّا »</w:t>
      </w:r>
      <w:r w:rsidR="00CF2B90">
        <w:rPr>
          <w:rtl/>
        </w:rPr>
        <w:t>.</w:t>
      </w:r>
      <w:r w:rsidR="00CF2B90" w:rsidRPr="00BD4DDA">
        <w:rPr>
          <w:rtl/>
        </w:rPr>
        <w:t xml:space="preserve"> وفي الكافي ، ح 6487 </w:t>
      </w:r>
      <w:r w:rsidR="00CF2B90" w:rsidRPr="0032634C">
        <w:rPr>
          <w:rtl/>
        </w:rPr>
        <w:t>والتهذيب</w:t>
      </w:r>
      <w:r w:rsidR="00CF2B90" w:rsidRPr="00BD4DDA">
        <w:rPr>
          <w:rtl/>
        </w:rPr>
        <w:t xml:space="preserve"> ، ج 4 : « وإنّا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32634C">
        <w:rPr>
          <w:rtl/>
        </w:rPr>
        <w:t>الوافي</w:t>
      </w:r>
      <w:r w:rsidR="00CF2B90" w:rsidRPr="00BD4DDA">
        <w:rPr>
          <w:rtl/>
        </w:rPr>
        <w:t xml:space="preserve"> والكافي ، ح 6487 </w:t>
      </w:r>
      <w:r w:rsidR="00CF2B90" w:rsidRPr="0032634C">
        <w:rPr>
          <w:rtl/>
        </w:rPr>
        <w:t>والفقيه والتهذيب</w:t>
      </w:r>
      <w:r w:rsidR="00CF2B90" w:rsidRPr="00BD4DDA">
        <w:rPr>
          <w:rtl/>
        </w:rPr>
        <w:t xml:space="preserve"> ، ج 4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2 : « بالصيام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32634C">
        <w:rPr>
          <w:rtl/>
        </w:rPr>
        <w:t>الوافي</w:t>
      </w:r>
      <w:r w:rsidR="00CF2B90" w:rsidRPr="00BD4DDA">
        <w:rPr>
          <w:rtl/>
        </w:rPr>
        <w:t xml:space="preserve"> : « في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32634C">
        <w:rPr>
          <w:rtl/>
        </w:rPr>
        <w:t>الوافي</w:t>
      </w:r>
      <w:r w:rsidR="00CF2B90" w:rsidRPr="00BD4DDA">
        <w:rPr>
          <w:rtl/>
        </w:rPr>
        <w:t xml:space="preserve"> : « ما »</w:t>
      </w:r>
      <w:r w:rsidR="00CF2B90">
        <w:rPr>
          <w:rtl/>
        </w:rPr>
        <w:t>.</w:t>
      </w:r>
      <w:r w:rsidR="00CF2B90" w:rsidRPr="00BD4DDA">
        <w:rPr>
          <w:rtl/>
        </w:rPr>
        <w:t xml:space="preserve"> وفي الكافي ، ح 6487 </w:t>
      </w:r>
      <w:r w:rsidR="00CF2B90" w:rsidRPr="0032634C">
        <w:rPr>
          <w:rtl/>
        </w:rPr>
        <w:t>والتهذيب</w:t>
      </w:r>
      <w:r w:rsidR="00CF2B90" w:rsidRPr="00BD4DDA">
        <w:rPr>
          <w:rtl/>
        </w:rPr>
        <w:t xml:space="preserve"> ، ج 4 : « فإن »</w:t>
      </w:r>
      <w:r w:rsidR="00CF2B90">
        <w:rPr>
          <w:rtl/>
        </w:rPr>
        <w:t>.</w:t>
      </w:r>
      <w:r w:rsidR="00CF2B90" w:rsidRPr="00BD4DDA">
        <w:rPr>
          <w:rtl/>
        </w:rPr>
        <w:t xml:space="preserve"> وفي </w:t>
      </w:r>
      <w:r w:rsidR="00CF2B90" w:rsidRPr="008135BB">
        <w:rPr>
          <w:rStyle w:val="libFootnoteBoldChar"/>
          <w:rtl/>
        </w:rPr>
        <w:t>الاستبصار</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32634C">
        <w:rPr>
          <w:rtl/>
        </w:rPr>
        <w:t>الوافي</w:t>
      </w:r>
      <w:r w:rsidR="00CF2B90" w:rsidRPr="00BD4DDA">
        <w:rPr>
          <w:rtl/>
        </w:rPr>
        <w:t xml:space="preserve"> والكافي ، ح 6487 : « وأكثر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الفقيه : « أو الجوع » بدل « والغرث »</w:t>
      </w:r>
      <w:r w:rsidR="00CF2B90">
        <w:rPr>
          <w:rtl/>
        </w:rPr>
        <w:t>.</w:t>
      </w:r>
      <w:r w:rsidR="00CF2B90" w:rsidRPr="00BD4DDA">
        <w:rPr>
          <w:rtl/>
        </w:rPr>
        <w:t xml:space="preserve"> </w:t>
      </w:r>
      <w:r w:rsidR="00CF2B90">
        <w:rPr>
          <w:rtl/>
        </w:rPr>
        <w:t>و «</w:t>
      </w:r>
      <w:r w:rsidR="00CF2B90" w:rsidRPr="00BD4DDA">
        <w:rPr>
          <w:rtl/>
        </w:rPr>
        <w:t xml:space="preserve"> الغَرَث » : الجوع. ا</w:t>
      </w:r>
      <w:r w:rsidR="0032634C">
        <w:rPr>
          <w:rFonts w:hint="cs"/>
          <w:rtl/>
        </w:rPr>
        <w:t>ُ</w:t>
      </w:r>
      <w:r w:rsidR="00CF2B90" w:rsidRPr="00BD4DDA">
        <w:rPr>
          <w:rtl/>
        </w:rPr>
        <w:t xml:space="preserve">نظر : </w:t>
      </w:r>
      <w:r w:rsidR="00CF2B90" w:rsidRPr="0032634C">
        <w:rPr>
          <w:rStyle w:val="libFootnoteBoldChar"/>
          <w:rtl/>
        </w:rPr>
        <w:t>الصحاح</w:t>
      </w:r>
      <w:r w:rsidR="00CF2B90" w:rsidRPr="00BD4DDA">
        <w:rPr>
          <w:rtl/>
        </w:rPr>
        <w:t xml:space="preserve"> </w:t>
      </w:r>
      <w:r w:rsidR="0032634C">
        <w:rPr>
          <w:rtl/>
        </w:rPr>
        <w:t>، ج 1 ، ص 288 (غرث</w:t>
      </w:r>
      <w:r w:rsidR="00CF2B90" w:rsidRPr="00BD4DDA">
        <w:rPr>
          <w:rtl/>
        </w:rPr>
        <w:t>)</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ى » </w:t>
      </w:r>
      <w:r w:rsidR="00CF2B90" w:rsidRPr="00C65B67">
        <w:rPr>
          <w:rStyle w:val="libFootnoteBoldChar"/>
          <w:rtl/>
        </w:rPr>
        <w:t>و</w:t>
      </w:r>
      <w:r w:rsidR="00CF2B90" w:rsidRPr="004A310D">
        <w:rPr>
          <w:rStyle w:val="libFootnoteBoldChar"/>
          <w:rtl/>
        </w:rPr>
        <w:t>التهذيب</w:t>
      </w:r>
      <w:r w:rsidR="00CF2B90" w:rsidRPr="00BD4DDA">
        <w:rPr>
          <w:rtl/>
        </w:rPr>
        <w:t xml:space="preserve"> ، ج 4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2 : « الصيام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32634C">
        <w:rPr>
          <w:rtl/>
        </w:rPr>
        <w:t>الوافي</w:t>
      </w:r>
      <w:r w:rsidR="00CF2B90" w:rsidRPr="00BD4DDA">
        <w:rPr>
          <w:rtl/>
        </w:rPr>
        <w:t xml:space="preserve"> والكافي ، ح 6487 </w:t>
      </w:r>
      <w:r w:rsidR="00CF2B90" w:rsidRPr="0032634C">
        <w:rPr>
          <w:rtl/>
        </w:rPr>
        <w:t>والفقيه والاستبصار</w:t>
      </w:r>
      <w:r w:rsidR="00CF2B90" w:rsidRPr="00BD4DDA">
        <w:rPr>
          <w:rtl/>
        </w:rPr>
        <w:t xml:space="preserve"> : « أبناء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32634C">
        <w:rPr>
          <w:rtl/>
        </w:rPr>
        <w:t>الوافي</w:t>
      </w:r>
      <w:r w:rsidR="00CF2B90" w:rsidRPr="00BD4DDA">
        <w:rPr>
          <w:rtl/>
        </w:rPr>
        <w:t xml:space="preserve"> والكافي ، ح 6487 </w:t>
      </w:r>
      <w:r w:rsidR="00CF2B90" w:rsidRPr="001B7EA4">
        <w:rPr>
          <w:rtl/>
        </w:rPr>
        <w:t>والاستبصار</w:t>
      </w:r>
      <w:r w:rsidR="00CF2B90" w:rsidRPr="00BD4DDA">
        <w:rPr>
          <w:rtl/>
        </w:rPr>
        <w:t xml:space="preserve"> ، ج 2 : « بما أطاقوا من صيام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4 : « ما أطاقوا من صيام » كلاهما بدل « بالصوم ما استطاعوا من صيام اليوم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بس » : + « والجوع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w:t>
      </w:r>
      <w:r w:rsidR="00CF2B90" w:rsidRPr="001B7EA4">
        <w:rPr>
          <w:rStyle w:val="libFootnoteBoldChar"/>
          <w:rtl/>
        </w:rPr>
        <w:t>الكافي</w:t>
      </w:r>
      <w:r w:rsidR="00CF2B90" w:rsidRPr="00BD4DDA">
        <w:rPr>
          <w:rtl/>
        </w:rPr>
        <w:t xml:space="preserve"> ، كتاب الصيام ، باب صوم الصبيان ومتى يؤخذون به ، ح 6487. وفي </w:t>
      </w:r>
      <w:r w:rsidR="00CF2B90" w:rsidRPr="004A310D">
        <w:rPr>
          <w:rStyle w:val="libFootnoteBoldChar"/>
          <w:rtl/>
        </w:rPr>
        <w:t>التهذيب</w:t>
      </w:r>
      <w:r w:rsidR="001B7EA4">
        <w:rPr>
          <w:rtl/>
        </w:rPr>
        <w:t xml:space="preserve"> ، ج 4 ، ص 282</w:t>
      </w:r>
      <w:r w:rsidR="00CF2B90" w:rsidRPr="00BD4DDA">
        <w:rPr>
          <w:rtl/>
        </w:rPr>
        <w:t xml:space="preserve">، </w:t>
      </w:r>
      <w:r w:rsidR="001B7EA4">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F50735">
        <w:rPr>
          <w:rtl/>
        </w:rPr>
        <w:t>5409</w:t>
      </w:r>
      <w:r w:rsidRPr="008C051F">
        <w:rPr>
          <w:rStyle w:val="libBold2Char"/>
          <w:rtl/>
        </w:rPr>
        <w:t xml:space="preserve"> / 2.</w:t>
      </w:r>
      <w:r w:rsidRPr="00BD4DDA">
        <w:rPr>
          <w:rtl/>
          <w:lang w:bidi="fa-IR"/>
        </w:rPr>
        <w:t xml:space="preserve"> مُحَمَّدُ بْنُ إِسْمَاعِيلَ ، عَنِ الْفَضْلِ بْنِ شَاذَانَ ، عَنْ حَمَّادِ بْنِ عِيسى ، عَنْ رِبْعِيِّ بْنِ عَبْدِ اللهِ ، عَنِ الْفُضَيْلِ بْنِ يَسَارٍ ، قَالَ :</w:t>
      </w:r>
    </w:p>
    <w:p w:rsidR="00CF2B90" w:rsidRPr="00BD4DDA" w:rsidRDefault="00CF2B90" w:rsidP="00CF2B90">
      <w:pPr>
        <w:pStyle w:val="libNormal"/>
        <w:rPr>
          <w:rtl/>
          <w:lang w:bidi="fa-IR"/>
        </w:rPr>
      </w:pPr>
      <w:r w:rsidRPr="00BD4DDA">
        <w:rPr>
          <w:rtl/>
          <w:lang w:bidi="fa-IR"/>
        </w:rPr>
        <w:t>كَانَ عَلِيُّ بْنُ الْحُسَيْنِ</w:t>
      </w:r>
      <w:r>
        <w:rPr>
          <w:rtl/>
          <w:lang w:bidi="fa-IR"/>
        </w:rPr>
        <w:t xml:space="preserve"> </w:t>
      </w:r>
      <w:r w:rsidR="00890F05">
        <w:rPr>
          <w:rtl/>
          <w:lang w:bidi="fa-IR"/>
        </w:rPr>
        <w:t>-</w:t>
      </w:r>
      <w:r>
        <w:rPr>
          <w:rtl/>
          <w:lang w:bidi="fa-IR"/>
        </w:rPr>
        <w:t xml:space="preserve"> </w:t>
      </w:r>
      <w:r w:rsidRPr="00BD4DDA">
        <w:rPr>
          <w:rtl/>
          <w:lang w:bidi="fa-IR"/>
        </w:rPr>
        <w:t>صَلَوَاتُ اللهِ عَلَيْهِمَا</w:t>
      </w:r>
      <w:r>
        <w:rPr>
          <w:rtl/>
          <w:lang w:bidi="fa-IR"/>
        </w:rPr>
        <w:t xml:space="preserve"> </w:t>
      </w:r>
      <w:r w:rsidR="00890F05">
        <w:rPr>
          <w:rtl/>
          <w:lang w:bidi="fa-IR"/>
        </w:rPr>
        <w:t>-</w:t>
      </w:r>
      <w:r>
        <w:rPr>
          <w:rtl/>
          <w:lang w:bidi="fa-IR"/>
        </w:rPr>
        <w:t xml:space="preserve"> </w:t>
      </w:r>
      <w:r w:rsidRPr="00BD4DDA">
        <w:rPr>
          <w:rtl/>
          <w:lang w:bidi="fa-IR"/>
        </w:rPr>
        <w:t xml:space="preserve">يَأْمُرُ الصِّبْيَانَ يَجْمَعُونَ </w:t>
      </w:r>
      <w:r w:rsidRPr="003E2A4D">
        <w:rPr>
          <w:rStyle w:val="libFootnotenumChar"/>
          <w:rtl/>
        </w:rPr>
        <w:t>(1)</w:t>
      </w:r>
      <w:r w:rsidRPr="00BD4DDA">
        <w:rPr>
          <w:rtl/>
          <w:lang w:bidi="fa-IR"/>
        </w:rPr>
        <w:t xml:space="preserve"> بَيْنَ الْمَغْرِبِ وَالْعِشَاءِ</w:t>
      </w:r>
      <w:r w:rsidRPr="003E2A4D">
        <w:rPr>
          <w:rStyle w:val="libFootnotenumChar"/>
          <w:rtl/>
        </w:rPr>
        <w:t>(2)</w:t>
      </w:r>
      <w:r w:rsidRPr="00BD4DDA">
        <w:rPr>
          <w:rtl/>
          <w:lang w:bidi="fa-IR"/>
        </w:rPr>
        <w:t xml:space="preserve"> ، وَيَقُولُ : « هُوَ خَيْرٌ مِنْ أَنْ يَنَامُوا عَنْهَا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F50735">
        <w:rPr>
          <w:rtl/>
        </w:rPr>
        <w:t>5410</w:t>
      </w:r>
      <w:r w:rsidRPr="008C051F">
        <w:rPr>
          <w:rStyle w:val="libBold2Char"/>
          <w:rtl/>
        </w:rPr>
        <w:t xml:space="preserve"> / 3.</w:t>
      </w:r>
      <w:r w:rsidRPr="00BD4DDA">
        <w:rPr>
          <w:rtl/>
          <w:lang w:bidi="fa-IR"/>
        </w:rPr>
        <w:t xml:space="preserve"> الْحُسَيْنُ بْنُ مُحَمَّدٍ ، عَنْ مُعَلَّى بْنِ مُحَمَّدٍ ، عَنِ الْوَشَّاءِ ، عَنِ الْمُفَضَّلِ بْنِ صَالِحٍ ، عَنْ جَابِرٍ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سَأَلْتُهُ عَنِ الصِّبْيَانِ إِذَا صَفُّوا فِي الصَّلَاةِ الْمَكْتُوبَةِ</w:t>
      </w:r>
      <w:r>
        <w:rPr>
          <w:rtl/>
          <w:lang w:bidi="fa-IR"/>
        </w:rPr>
        <w:t>؟</w:t>
      </w:r>
    </w:p>
    <w:p w:rsidR="00CF2B90" w:rsidRPr="00BD4DDA" w:rsidRDefault="00CF2B90" w:rsidP="00CF2B90">
      <w:pPr>
        <w:pStyle w:val="libNormal"/>
        <w:rPr>
          <w:rtl/>
          <w:lang w:bidi="fa-IR"/>
        </w:rPr>
      </w:pPr>
      <w:r w:rsidRPr="00BD4DDA">
        <w:rPr>
          <w:rtl/>
          <w:lang w:bidi="fa-IR"/>
        </w:rPr>
        <w:t xml:space="preserve">قَالَ : « لَا تُؤَخِّرُوهُمْ عَنِ الصَّلَاةِ الْمَكْتُوبَةِ </w:t>
      </w:r>
      <w:r w:rsidRPr="003E2A4D">
        <w:rPr>
          <w:rStyle w:val="libFootnotenumChar"/>
          <w:rtl/>
        </w:rPr>
        <w:t>(4)</w:t>
      </w:r>
      <w:r w:rsidRPr="00BD4DDA">
        <w:rPr>
          <w:rtl/>
          <w:lang w:bidi="fa-IR"/>
        </w:rPr>
        <w:t xml:space="preserve"> ، وَفَرِّقُوا بَيْنَهُمْ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1B7EA4" w:rsidP="00CF2B90">
      <w:pPr>
        <w:pStyle w:val="libFootnote0"/>
        <w:rPr>
          <w:rtl/>
          <w:lang w:bidi="fa-IR"/>
        </w:rPr>
      </w:pPr>
      <w:r>
        <w:rPr>
          <w:rFonts w:hint="cs"/>
          <w:rtl/>
        </w:rPr>
        <w:t xml:space="preserve">= </w:t>
      </w:r>
      <w:r w:rsidR="00CF2B90" w:rsidRPr="00BD4DDA">
        <w:rPr>
          <w:rtl/>
        </w:rPr>
        <w:t xml:space="preserve">ح 853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2 ، ص 123 ، ح 400 ، معلّقاً عن الكليني ، وفي كلّها من قوله : « نحن نأمر صبياننا بالصوم »</w:t>
      </w:r>
      <w:r w:rsidR="00CF2B90">
        <w:rPr>
          <w:rtl/>
        </w:rPr>
        <w:t>.</w:t>
      </w:r>
      <w:r w:rsidR="00CF2B90" w:rsidRPr="00BD4DDA">
        <w:rPr>
          <w:rtl/>
        </w:rPr>
        <w:t xml:space="preserve"> </w:t>
      </w:r>
      <w:r w:rsidR="00CF2B90" w:rsidRPr="001B7EA4">
        <w:rPr>
          <w:rStyle w:val="libFootnoteBoldChar"/>
          <w:rtl/>
        </w:rPr>
        <w:t>وفيه</w:t>
      </w:r>
      <w:r w:rsidR="00CF2B90" w:rsidRPr="00BD4DDA">
        <w:rPr>
          <w:rtl/>
        </w:rPr>
        <w:t xml:space="preserve"> ، ج 1 ، ص 409 ، ح 1564 ؛ </w:t>
      </w:r>
      <w:r w:rsidR="00CF2B90" w:rsidRPr="00C65B67">
        <w:rPr>
          <w:rStyle w:val="libFootnoteBoldChar"/>
          <w:rtl/>
        </w:rPr>
        <w:t>و</w:t>
      </w:r>
      <w:r w:rsidR="00CF2B90" w:rsidRPr="004A310D">
        <w:rPr>
          <w:rStyle w:val="libFootnoteBoldChar"/>
          <w:rtl/>
        </w:rPr>
        <w:t>التهذيب</w:t>
      </w:r>
      <w:r w:rsidR="00CF2B90" w:rsidRPr="00F50735">
        <w:rPr>
          <w:rtl/>
        </w:rPr>
        <w:t xml:space="preserve"> </w:t>
      </w:r>
      <w:r w:rsidR="00CF2B90" w:rsidRPr="00BD4DDA">
        <w:rPr>
          <w:rtl/>
        </w:rPr>
        <w:t xml:space="preserve">، ج 2 ، ص 380 ، ح 1584 ، معلّقاً عن عليّ بن إبراهيم ، مع اختلاف يسير. </w:t>
      </w:r>
      <w:r w:rsidR="00CF2B90" w:rsidRPr="001B7EA4">
        <w:rPr>
          <w:rStyle w:val="libFootnoteBoldChar"/>
          <w:rtl/>
        </w:rPr>
        <w:t>الفقيه</w:t>
      </w:r>
      <w:r w:rsidR="00CF2B90" w:rsidRPr="00BD4DDA">
        <w:rPr>
          <w:rtl/>
        </w:rPr>
        <w:t xml:space="preserve"> ، ج 1 ، ص 280 ، ح 861 ؛ </w:t>
      </w:r>
      <w:r w:rsidR="00CF2B90" w:rsidRPr="001B7EA4">
        <w:rPr>
          <w:rStyle w:val="libFootnoteBoldChar"/>
          <w:rtl/>
        </w:rPr>
        <w:t>وفيه</w:t>
      </w:r>
      <w:r w:rsidR="00CF2B90" w:rsidRPr="00BD4DDA">
        <w:rPr>
          <w:rtl/>
        </w:rPr>
        <w:t xml:space="preserve"> ، ج 2 ، ص 122 ، ح 1903 ، من قوله : « فمروا صبيانكم إذا كانوا بني تسع سنن » وفيهما مرسلاً ، مع اختلاف يسير </w:t>
      </w:r>
      <w:r w:rsidR="00CF2B90" w:rsidRPr="004A310D">
        <w:rPr>
          <w:rStyle w:val="libFootnoteBoldChar"/>
          <w:rtl/>
        </w:rPr>
        <w:t>الوافي</w:t>
      </w:r>
      <w:r w:rsidR="00CF2B90" w:rsidRPr="00BD4DDA">
        <w:rPr>
          <w:rtl/>
        </w:rPr>
        <w:t xml:space="preserve"> ، ج 7 ، ص 193 ، ح 5750 ؛ وج 11 ، ص 99 ، ح 10491 ؛ </w:t>
      </w:r>
      <w:r w:rsidR="00CF2B90" w:rsidRPr="004A310D">
        <w:rPr>
          <w:rStyle w:val="libFootnoteBoldChar"/>
          <w:rtl/>
        </w:rPr>
        <w:t>الوسائل</w:t>
      </w:r>
      <w:r w:rsidR="00CF2B90" w:rsidRPr="00BD4DDA">
        <w:rPr>
          <w:rtl/>
        </w:rPr>
        <w:t xml:space="preserve"> ، ج 4 ، ص 19 ، ح 4401 ، إلى قوله : « فمروا صبيانكم إذا كانوا بني سبع سنين » ؛ </w:t>
      </w:r>
      <w:r w:rsidR="00CF2B90" w:rsidRPr="001B7EA4">
        <w:rPr>
          <w:rStyle w:val="libFootnoteBoldChar"/>
          <w:rtl/>
        </w:rPr>
        <w:t>وفيه</w:t>
      </w:r>
      <w:r w:rsidR="00CF2B90" w:rsidRPr="00BD4DDA">
        <w:rPr>
          <w:rtl/>
        </w:rPr>
        <w:t xml:space="preserve"> ، ج 10 ، ص 234 ، ح 13299 ، من قوله : « نحن نأمر صبياننا بالصوم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1B7EA4">
        <w:rPr>
          <w:rtl/>
        </w:rPr>
        <w:t>الوافي</w:t>
      </w:r>
      <w:r w:rsidR="00CF2B90" w:rsidRPr="00BD4DDA">
        <w:rPr>
          <w:rtl/>
        </w:rPr>
        <w:t xml:space="preserve"> : « أن يجمعوا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1B7EA4">
        <w:rPr>
          <w:rtl/>
        </w:rPr>
        <w:t>الوافي</w:t>
      </w:r>
      <w:r w:rsidR="00CF2B90" w:rsidRPr="00BD4DDA">
        <w:rPr>
          <w:rtl/>
        </w:rPr>
        <w:t xml:space="preserve"> : + « الآخرة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380 ، ح 1585 ، معلّقاً عن محمّد بن إسماعيل. </w:t>
      </w:r>
      <w:r w:rsidR="00CF2B90" w:rsidRPr="001B7EA4">
        <w:rPr>
          <w:rStyle w:val="libFootnoteBoldChar"/>
          <w:rtl/>
        </w:rPr>
        <w:t>الجعفريّات</w:t>
      </w:r>
      <w:r w:rsidR="00CF2B90" w:rsidRPr="00BD4DDA">
        <w:rPr>
          <w:rtl/>
        </w:rPr>
        <w:t xml:space="preserve"> ، ص 51 ، بسند آخر عن جعفر بن محمّد ، عن أبيه ، عن عليّ بن الحسين </w:t>
      </w:r>
      <w:r w:rsidR="00CF2B90" w:rsidRPr="0099484E">
        <w:rPr>
          <w:rStyle w:val="libFootnoteAlaemChar"/>
          <w:rtl/>
        </w:rPr>
        <w:t>عليهم‌السلام</w:t>
      </w:r>
      <w:r w:rsidR="00CF2B90" w:rsidRPr="00BD4DDA">
        <w:rPr>
          <w:rtl/>
        </w:rPr>
        <w:t xml:space="preserve"> ، مع زيادة. </w:t>
      </w:r>
      <w:r w:rsidR="00CF2B90" w:rsidRPr="00155E76">
        <w:rPr>
          <w:rStyle w:val="libFootnoteBoldChar"/>
          <w:rtl/>
        </w:rPr>
        <w:t>قرب الإسناد</w:t>
      </w:r>
      <w:r w:rsidR="00CF2B90" w:rsidRPr="00BD4DDA">
        <w:rPr>
          <w:rtl/>
        </w:rPr>
        <w:t xml:space="preserve"> ، ص 23 ، ح 77 ، بسند آخر عن أبي عبدالله ، عن أبيه </w:t>
      </w:r>
      <w:r w:rsidR="00CF2B90" w:rsidRPr="00444A9A">
        <w:rPr>
          <w:rStyle w:val="libFootnoteAlaemChar"/>
          <w:rtl/>
        </w:rPr>
        <w:t>عليهما‌السلام</w:t>
      </w:r>
      <w:r w:rsidR="00CF2B90" w:rsidRPr="00BD4DDA">
        <w:rPr>
          <w:rtl/>
        </w:rPr>
        <w:t xml:space="preserve"> ، من دون الإسناد إلى عليّ بن الحسين </w:t>
      </w:r>
      <w:r w:rsidR="00CF2B90" w:rsidRPr="00444A9A">
        <w:rPr>
          <w:rStyle w:val="libFootnoteAlaemChar"/>
          <w:rtl/>
        </w:rPr>
        <w:t>عليهما‌السلام</w:t>
      </w:r>
      <w:r w:rsidR="00CF2B90" w:rsidRPr="00BD4DDA">
        <w:rPr>
          <w:rtl/>
        </w:rPr>
        <w:t xml:space="preserve"> ، إلى قوله : « بين المغرب والعشاء » مع زيادة في آخره ، وفي الأخيرين مع اختلاف يسير </w:t>
      </w:r>
      <w:r w:rsidR="001B7EA4">
        <w:rPr>
          <w:rFonts w:hint="cs"/>
          <w:rtl/>
        </w:rPr>
        <w:t>.</w:t>
      </w:r>
      <w:r w:rsidR="00CF2B90" w:rsidRPr="004A310D">
        <w:rPr>
          <w:rStyle w:val="libFootnoteBoldChar"/>
          <w:rtl/>
        </w:rPr>
        <w:t>الوافي</w:t>
      </w:r>
      <w:r w:rsidR="00CF2B90" w:rsidRPr="00BD4DDA">
        <w:rPr>
          <w:rtl/>
        </w:rPr>
        <w:t xml:space="preserve"> ، ج 7 ، ص 285 ، ح 5923 ؛ </w:t>
      </w:r>
      <w:r w:rsidR="00CF2B90" w:rsidRPr="004A310D">
        <w:rPr>
          <w:rStyle w:val="libFootnoteBoldChar"/>
          <w:rtl/>
        </w:rPr>
        <w:t>الوسائل</w:t>
      </w:r>
      <w:r w:rsidR="00CF2B90" w:rsidRPr="00BD4DDA">
        <w:rPr>
          <w:rtl/>
        </w:rPr>
        <w:t xml:space="preserve"> ، ج 4 ، ص 21 ، ح 4405.</w:t>
      </w:r>
    </w:p>
    <w:p w:rsidR="00CF2B90" w:rsidRPr="00BD4DDA" w:rsidRDefault="00376338" w:rsidP="00CF2B90">
      <w:pPr>
        <w:pStyle w:val="libFootnote0"/>
        <w:rPr>
          <w:rtl/>
          <w:lang w:bidi="fa-IR"/>
        </w:rPr>
      </w:pPr>
      <w:r>
        <w:rPr>
          <w:rtl/>
        </w:rPr>
        <w:t>(4).</w:t>
      </w:r>
      <w:r w:rsidR="00CF2B90" w:rsidRPr="00BD4DDA">
        <w:rPr>
          <w:rtl/>
        </w:rPr>
        <w:t xml:space="preserve"> في « ى ، بخ » </w:t>
      </w:r>
      <w:r w:rsidR="00CF2B90" w:rsidRPr="001B7EA4">
        <w:rPr>
          <w:rtl/>
        </w:rPr>
        <w:t>والوافي والوسائل 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المكتوبة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332 : « قوله </w:t>
      </w:r>
      <w:r w:rsidR="00CF2B90" w:rsidRPr="0099484E">
        <w:rPr>
          <w:rStyle w:val="libFootnoteAlaemChar"/>
          <w:rtl/>
        </w:rPr>
        <w:t>عليه‌السلام</w:t>
      </w:r>
      <w:r w:rsidR="00CF2B90" w:rsidRPr="00BD4DDA">
        <w:rPr>
          <w:rtl/>
        </w:rPr>
        <w:t xml:space="preserve"> : لاتؤخ</w:t>
      </w:r>
      <w:r w:rsidR="001B7EA4">
        <w:rPr>
          <w:rtl/>
        </w:rPr>
        <w:t>ّروهم ، أي لاتدعوهم ويتركونها ،</w:t>
      </w:r>
      <w:r w:rsidR="00CF2B90" w:rsidRPr="00BD4DDA">
        <w:rPr>
          <w:rtl/>
        </w:rPr>
        <w:t xml:space="preserve">أو لاتجعلوهم في </w:t>
      </w:r>
      <w:r w:rsidR="001B7EA4">
        <w:rPr>
          <w:rFonts w:hint="cs"/>
          <w:rtl/>
        </w:rPr>
        <w:t>=</w:t>
      </w:r>
    </w:p>
    <w:p w:rsidR="00890F05" w:rsidRDefault="00890F05" w:rsidP="001B7EA4">
      <w:pPr>
        <w:pStyle w:val="libNormal"/>
        <w:rPr>
          <w:rtl/>
          <w:lang w:bidi="fa-IR"/>
        </w:rPr>
      </w:pPr>
      <w:r>
        <w:rPr>
          <w:rtl/>
          <w:lang w:bidi="fa-IR"/>
        </w:rPr>
        <w:br w:type="page"/>
      </w:r>
    </w:p>
    <w:p w:rsidR="00CF2B90" w:rsidRPr="00BD4DDA" w:rsidRDefault="00CF2B90" w:rsidP="00CF2B90">
      <w:pPr>
        <w:pStyle w:val="Heading2Center"/>
        <w:rPr>
          <w:rtl/>
          <w:lang w:bidi="fa-IR"/>
        </w:rPr>
      </w:pPr>
      <w:bookmarkStart w:id="228" w:name="_Toc344819740"/>
      <w:bookmarkStart w:id="229" w:name="_Toc463096038"/>
      <w:bookmarkStart w:id="230" w:name="_Toc42109202"/>
      <w:r w:rsidRPr="00BD4DDA">
        <w:rPr>
          <w:rtl/>
          <w:lang w:bidi="fa-IR"/>
        </w:rPr>
        <w:t>64</w:t>
      </w:r>
      <w:r>
        <w:rPr>
          <w:rtl/>
          <w:lang w:bidi="fa-IR"/>
        </w:rPr>
        <w:t xml:space="preserve"> </w:t>
      </w:r>
      <w:r w:rsidR="00890F05">
        <w:rPr>
          <w:rtl/>
          <w:lang w:bidi="fa-IR"/>
        </w:rPr>
        <w:t>-</w:t>
      </w:r>
      <w:r>
        <w:rPr>
          <w:rtl/>
          <w:lang w:bidi="fa-IR"/>
        </w:rPr>
        <w:t xml:space="preserve"> </w:t>
      </w:r>
      <w:r w:rsidRPr="00BD4DDA">
        <w:rPr>
          <w:rtl/>
          <w:lang w:bidi="fa-IR"/>
        </w:rPr>
        <w:t>بَابُ صَلَاةِ الشَّيْخِ الْكَبِيرِ وَالْمَرِيضِ‌</w:t>
      </w:r>
      <w:bookmarkEnd w:id="228"/>
      <w:bookmarkEnd w:id="229"/>
      <w:bookmarkEnd w:id="230"/>
    </w:p>
    <w:p w:rsidR="00CF2B90" w:rsidRPr="00BD4DDA" w:rsidRDefault="00CF2B90" w:rsidP="00CF2B90">
      <w:pPr>
        <w:pStyle w:val="libNormal"/>
        <w:rPr>
          <w:rtl/>
          <w:lang w:bidi="fa-IR"/>
        </w:rPr>
      </w:pPr>
      <w:r w:rsidRPr="00F50735">
        <w:rPr>
          <w:rtl/>
        </w:rPr>
        <w:t>5411</w:t>
      </w:r>
      <w:r w:rsidRPr="008C051F">
        <w:rPr>
          <w:rStyle w:val="libBold2Char"/>
          <w:rtl/>
        </w:rPr>
        <w:t xml:space="preserve"> / 1.</w:t>
      </w:r>
      <w:r w:rsidRPr="00BD4DDA">
        <w:rPr>
          <w:rtl/>
          <w:lang w:bidi="fa-IR"/>
        </w:rPr>
        <w:t xml:space="preserve"> عَلِيُّ بْنُ إِبْرَاهِيمَ ، عَنْ أَبِيهِ ، عَنْ حَنَانِ بْنِ سَدِيرٍ ، عَنْ أَبِيهِ ، قَالَ :</w:t>
      </w:r>
    </w:p>
    <w:p w:rsidR="00CF2B90" w:rsidRPr="00BD4DDA" w:rsidRDefault="00CF2B90" w:rsidP="00CF2B90">
      <w:pPr>
        <w:pStyle w:val="libNormal"/>
        <w:rPr>
          <w:rtl/>
          <w:lang w:bidi="fa-IR"/>
        </w:rPr>
      </w:pPr>
      <w:r w:rsidRPr="00BD4DDA">
        <w:rPr>
          <w:rtl/>
          <w:lang w:bidi="fa-IR"/>
        </w:rPr>
        <w:t xml:space="preserve">قُلْتُ لِأَبِي جَعْفَرٍ </w:t>
      </w:r>
      <w:r w:rsidRPr="008C051F">
        <w:rPr>
          <w:rStyle w:val="libAlaemChar"/>
          <w:rtl/>
        </w:rPr>
        <w:t>عليه‌السلام</w:t>
      </w:r>
      <w:r>
        <w:rPr>
          <w:rtl/>
          <w:lang w:bidi="fa-IR"/>
        </w:rPr>
        <w:t xml:space="preserve"> : أَ</w:t>
      </w:r>
      <w:r w:rsidRPr="00BD4DDA">
        <w:rPr>
          <w:rtl/>
          <w:lang w:bidi="fa-IR"/>
        </w:rPr>
        <w:t xml:space="preserve">تُصَلِّي النَّوَافِلَ </w:t>
      </w:r>
      <w:r w:rsidRPr="003E2A4D">
        <w:rPr>
          <w:rStyle w:val="libFootnotenumChar"/>
          <w:rtl/>
        </w:rPr>
        <w:t>(1)</w:t>
      </w:r>
      <w:r w:rsidRPr="00BD4DDA">
        <w:rPr>
          <w:rtl/>
          <w:lang w:bidi="fa-IR"/>
        </w:rPr>
        <w:t xml:space="preserve"> وَأَنْتَ قَاعِدٌ</w:t>
      </w:r>
      <w:r>
        <w:rPr>
          <w:rtl/>
          <w:lang w:bidi="fa-IR"/>
        </w:rPr>
        <w:t>؟</w:t>
      </w:r>
    </w:p>
    <w:p w:rsidR="00CF2B90" w:rsidRPr="00BD4DDA" w:rsidRDefault="00CF2B90" w:rsidP="00CF2B90">
      <w:pPr>
        <w:pStyle w:val="libNormal"/>
        <w:rPr>
          <w:rtl/>
          <w:lang w:bidi="fa-IR"/>
        </w:rPr>
      </w:pPr>
      <w:r w:rsidRPr="00BD4DDA">
        <w:rPr>
          <w:rtl/>
          <w:lang w:bidi="fa-IR"/>
        </w:rPr>
        <w:t>فَ</w:t>
      </w:r>
      <w:r w:rsidR="001B7EA4">
        <w:rPr>
          <w:rtl/>
          <w:lang w:bidi="fa-IR"/>
        </w:rPr>
        <w:t>قَالَ : « مَا أُصَلِّيهَا إِل</w:t>
      </w:r>
      <w:r w:rsidR="001B7EA4">
        <w:rPr>
          <w:rFonts w:hint="cs"/>
          <w:rtl/>
          <w:lang w:bidi="fa-IR"/>
        </w:rPr>
        <w:t>َّ</w:t>
      </w:r>
      <w:r w:rsidR="001B7EA4">
        <w:rPr>
          <w:rtl/>
          <w:lang w:bidi="fa-IR"/>
        </w:rPr>
        <w:t>ا</w:t>
      </w:r>
      <w:r w:rsidRPr="00BD4DDA">
        <w:rPr>
          <w:rtl/>
          <w:lang w:bidi="fa-IR"/>
        </w:rPr>
        <w:t xml:space="preserve"> وَأَنَا قَاعِدٌ مُنْذُ حَمَلْتُ هذَا اللَّحْمَ ، وَبَلَغْتُ هذَا السِّنَّ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50735">
        <w:rPr>
          <w:rtl/>
        </w:rPr>
        <w:t>5412</w:t>
      </w:r>
      <w:r w:rsidRPr="008C051F">
        <w:rPr>
          <w:rStyle w:val="libBold2Char"/>
          <w:rtl/>
        </w:rPr>
        <w:t xml:space="preserve"> / 2.</w:t>
      </w:r>
      <w:r w:rsidRPr="00BD4DDA">
        <w:rPr>
          <w:rtl/>
          <w:lang w:bidi="fa-IR"/>
        </w:rPr>
        <w:t xml:space="preserve"> مُحَمَّدُ بْنُ يَحْيى </w:t>
      </w:r>
      <w:r w:rsidRPr="003E2A4D">
        <w:rPr>
          <w:rStyle w:val="libFootnotenumChar"/>
          <w:rtl/>
        </w:rPr>
        <w:t>(3)</w:t>
      </w:r>
      <w:r w:rsidRPr="00BD4DDA">
        <w:rPr>
          <w:rtl/>
          <w:lang w:bidi="fa-IR"/>
        </w:rPr>
        <w:t xml:space="preserve"> ، عَنْ أَحْمَدَ بْنِ مُحَمَّدٍ ، عَنِ الْحُسَيْنِ بْنِ سَعِيدٍ ، عَنِ الْقَاسِمِ بْنِ مُحَمَّدٍ ، عَنْ عَلِيِّ بْنِ أَبِي حَمْزَةَ ، عَنْ أَبِي بَصِيرٍ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لَهُ : إِنَّا نَتَحَدَّثُ نَقُولُ </w:t>
      </w:r>
      <w:r w:rsidRPr="003E2A4D">
        <w:rPr>
          <w:rStyle w:val="libFootnotenumChar"/>
          <w:rtl/>
        </w:rPr>
        <w:t>(4)</w:t>
      </w:r>
      <w:r w:rsidRPr="00BD4DDA">
        <w:rPr>
          <w:rtl/>
          <w:lang w:bidi="fa-IR"/>
        </w:rPr>
        <w:t xml:space="preserve"> : مَنْ صَلّى وَهُوَ جَالِسٌ مِنْ غَيْرِ عِلَّةٍ ، كَانَتْ صَلَاتُهُ رَكْعَتَيْنِ بِرَكْعَةٍ ، وَسَجْدَتَيْنِ بِسَجْدَةٍ</w:t>
      </w:r>
      <w:r>
        <w:rPr>
          <w:rtl/>
          <w:lang w:bidi="fa-IR"/>
        </w:rPr>
        <w:t>؟</w:t>
      </w:r>
    </w:p>
    <w:p w:rsidR="00CF2B90" w:rsidRPr="00BD4DDA" w:rsidRDefault="00CF2B90" w:rsidP="00CF2B90">
      <w:pPr>
        <w:pStyle w:val="libNormal"/>
        <w:rPr>
          <w:rtl/>
          <w:lang w:bidi="fa-IR"/>
        </w:rPr>
      </w:pPr>
      <w:r w:rsidRPr="00BD4DDA">
        <w:rPr>
          <w:rtl/>
          <w:lang w:bidi="fa-IR"/>
        </w:rPr>
        <w:t xml:space="preserve">فَقَالَ : « لَيْسَ هُوَ هكَذَا ، هِيَ تَامَّةٌ لَكُمْ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1B7EA4" w:rsidP="00CF2B90">
      <w:pPr>
        <w:pStyle w:val="libFootnote0"/>
        <w:rPr>
          <w:rtl/>
          <w:lang w:bidi="fa-IR"/>
        </w:rPr>
      </w:pPr>
      <w:r>
        <w:rPr>
          <w:rFonts w:hint="cs"/>
          <w:rtl/>
        </w:rPr>
        <w:t xml:space="preserve">= </w:t>
      </w:r>
      <w:r w:rsidR="00CF2B90" w:rsidRPr="00BD4DDA">
        <w:rPr>
          <w:rtl/>
        </w:rPr>
        <w:t>الصفّ ا</w:t>
      </w:r>
      <w:r>
        <w:rPr>
          <w:rtl/>
        </w:rPr>
        <w:t>لأخير ؛ لئل</w:t>
      </w:r>
      <w:r>
        <w:rPr>
          <w:rFonts w:hint="cs"/>
          <w:rtl/>
        </w:rPr>
        <w:t>ّ</w:t>
      </w:r>
      <w:r>
        <w:rPr>
          <w:rtl/>
        </w:rPr>
        <w:t>ا يفرّوا من الصلاة ، أو لئل</w:t>
      </w:r>
      <w:r>
        <w:rPr>
          <w:rFonts w:hint="cs"/>
          <w:rtl/>
        </w:rPr>
        <w:t>ّ</w:t>
      </w:r>
      <w:r>
        <w:rPr>
          <w:rtl/>
        </w:rPr>
        <w:t>ا</w:t>
      </w:r>
      <w:r w:rsidR="00CF2B90" w:rsidRPr="00BD4DDA">
        <w:rPr>
          <w:rtl/>
        </w:rPr>
        <w:t xml:space="preserve"> يلعبوا. والأوّل أظهر. والتفريق لترك اللعب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يعني لاتمنوهم عن الجماعة ، ولكن فرّقوا بينهم في الصفّ ؛ لكيلا يتلاعبوا »</w:t>
      </w:r>
      <w:r w:rsidR="00CF2B90">
        <w:rPr>
          <w:rtl/>
        </w:rPr>
        <w:t>.</w:t>
      </w:r>
    </w:p>
    <w:p w:rsidR="00CF2B90" w:rsidRDefault="00376338" w:rsidP="00CF2B90">
      <w:pPr>
        <w:pStyle w:val="libFootnote0"/>
        <w:rPr>
          <w:rtl/>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380 ، ح 1586 ، معلّقاً عن الحسين بن محمّد </w:t>
      </w:r>
      <w:r w:rsidR="001B7EA4">
        <w:rPr>
          <w:rFonts w:hint="cs"/>
          <w:rtl/>
        </w:rPr>
        <w:t>.</w:t>
      </w:r>
      <w:r w:rsidR="00CF2B90" w:rsidRPr="004A310D">
        <w:rPr>
          <w:rStyle w:val="libFootnoteBoldChar"/>
          <w:rtl/>
        </w:rPr>
        <w:t>الوافي</w:t>
      </w:r>
      <w:r w:rsidR="00CF2B90" w:rsidRPr="00BD4DDA">
        <w:rPr>
          <w:rtl/>
        </w:rPr>
        <w:t xml:space="preserve"> ، ج 7 ، ص 196 ، ح 5759 ؛ </w:t>
      </w:r>
      <w:r w:rsidR="00CF2B90" w:rsidRPr="004A310D">
        <w:rPr>
          <w:rStyle w:val="libFootnoteBoldChar"/>
          <w:rtl/>
        </w:rPr>
        <w:t>الوسائل</w:t>
      </w:r>
      <w:r w:rsidR="00CF2B90" w:rsidRPr="00BD4DDA">
        <w:rPr>
          <w:rtl/>
        </w:rPr>
        <w:t xml:space="preserve"> ، ج 4 ، ص 21 ، ح 4406.</w:t>
      </w:r>
    </w:p>
    <w:p w:rsidR="00CF2B90" w:rsidRPr="00BD4DDA" w:rsidRDefault="00376338" w:rsidP="00CF2B90">
      <w:pPr>
        <w:pStyle w:val="libFootnote0"/>
        <w:rPr>
          <w:rtl/>
          <w:lang w:bidi="fa-IR"/>
        </w:rPr>
      </w:pPr>
      <w:r>
        <w:rPr>
          <w:rtl/>
        </w:rPr>
        <w:t>(1).</w:t>
      </w:r>
      <w:r w:rsidR="00CF2B90" w:rsidRPr="00BD4DDA">
        <w:rPr>
          <w:rtl/>
        </w:rPr>
        <w:t xml:space="preserve"> في « بخ » : « النافلة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169 ، ح 674 ، معلّقاً عن الكلينى </w:t>
      </w:r>
      <w:r w:rsidR="001B7EA4">
        <w:rPr>
          <w:rFonts w:hint="cs"/>
          <w:rtl/>
        </w:rPr>
        <w:t>.</w:t>
      </w:r>
      <w:r w:rsidR="00CF2B90" w:rsidRPr="004A310D">
        <w:rPr>
          <w:rStyle w:val="libFootnoteBoldChar"/>
          <w:rtl/>
        </w:rPr>
        <w:t>الوافي</w:t>
      </w:r>
      <w:r w:rsidR="00CF2B90" w:rsidRPr="00BD4DDA">
        <w:rPr>
          <w:rtl/>
        </w:rPr>
        <w:t xml:space="preserve"> ، ج 7 ، ص 112 ، ح 5569 ؛ </w:t>
      </w:r>
      <w:r w:rsidR="00CF2B90" w:rsidRPr="004A310D">
        <w:rPr>
          <w:rStyle w:val="libFootnoteBoldChar"/>
          <w:rtl/>
        </w:rPr>
        <w:t>الوسائل</w:t>
      </w:r>
      <w:r w:rsidR="00CF2B90" w:rsidRPr="00BD4DDA">
        <w:rPr>
          <w:rtl/>
        </w:rPr>
        <w:t xml:space="preserve"> ، ج 5 ، ص 491 ، ح 7142 ؛ </w:t>
      </w:r>
      <w:r w:rsidR="00CF2B90" w:rsidRPr="001B7EA4">
        <w:rPr>
          <w:rStyle w:val="libFootnoteBoldChar"/>
          <w:rtl/>
        </w:rPr>
        <w:t>البحار</w:t>
      </w:r>
      <w:r w:rsidR="00CF2B90" w:rsidRPr="00BD4DDA">
        <w:rPr>
          <w:rtl/>
        </w:rPr>
        <w:t xml:space="preserve"> ، ج 46 ، ص 294 ، ح 22.</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 عن أحمد بن محمّد بن يحيى » ، لكنّه لم يذكر في بعض نسخه المعتبرة وهو الصواب ؛ فقد روى محمّد بن يحيى ، عن أحمد بن محمّد [ بن عيسى ] ، عن الحسين بن سعيد في كثيرٍ من الأسناد. راجع : </w:t>
      </w:r>
      <w:r w:rsidR="00CF2B90" w:rsidRPr="001B7EA4">
        <w:rPr>
          <w:rStyle w:val="libFootnoteBoldChar"/>
          <w:rtl/>
        </w:rPr>
        <w:t>معجم رجال الحديث</w:t>
      </w:r>
      <w:r w:rsidR="00CF2B90" w:rsidRPr="00BD4DDA">
        <w:rPr>
          <w:rtl/>
        </w:rPr>
        <w:t xml:space="preserve"> ، ج 2 ، ص 504</w:t>
      </w:r>
      <w:r w:rsidR="00CF2B90">
        <w:rPr>
          <w:rtl/>
        </w:rPr>
        <w:t xml:space="preserve"> </w:t>
      </w:r>
      <w:r w:rsidR="00890F05">
        <w:rPr>
          <w:rtl/>
        </w:rPr>
        <w:t>-</w:t>
      </w:r>
      <w:r w:rsidR="00CF2B90">
        <w:rPr>
          <w:rtl/>
        </w:rPr>
        <w:t xml:space="preserve"> </w:t>
      </w:r>
      <w:r w:rsidR="00CF2B90" w:rsidRPr="00BD4DDA">
        <w:rPr>
          <w:rtl/>
        </w:rPr>
        <w:t>510 ؛ وص 670</w:t>
      </w:r>
      <w:r w:rsidR="00CF2B90">
        <w:rPr>
          <w:rtl/>
        </w:rPr>
        <w:t xml:space="preserve"> </w:t>
      </w:r>
      <w:r w:rsidR="00890F05">
        <w:rPr>
          <w:rtl/>
        </w:rPr>
        <w:t>-</w:t>
      </w:r>
      <w:r w:rsidR="00CF2B90">
        <w:rPr>
          <w:rtl/>
        </w:rPr>
        <w:t xml:space="preserve"> </w:t>
      </w:r>
      <w:r w:rsidR="00CF2B90" w:rsidRPr="00BD4DDA">
        <w:rPr>
          <w:rtl/>
        </w:rPr>
        <w:t>674.</w:t>
      </w:r>
    </w:p>
    <w:p w:rsidR="00CF2B90" w:rsidRPr="00BD4DDA" w:rsidRDefault="00376338" w:rsidP="00CF2B90">
      <w:pPr>
        <w:pStyle w:val="libFootnote0"/>
        <w:rPr>
          <w:rtl/>
          <w:lang w:bidi="fa-IR"/>
        </w:rPr>
      </w:pPr>
      <w:r>
        <w:rPr>
          <w:rtl/>
        </w:rPr>
        <w:t>(4).</w:t>
      </w:r>
      <w:r w:rsidR="00CF2B90" w:rsidRPr="00BD4DDA">
        <w:rPr>
          <w:rtl/>
        </w:rPr>
        <w:t xml:space="preserve"> في « بث » : « بقول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332 : « قوله </w:t>
      </w:r>
      <w:r w:rsidR="00CF2B90" w:rsidRPr="0099484E">
        <w:rPr>
          <w:rStyle w:val="libFootnoteAlaemChar"/>
          <w:rtl/>
        </w:rPr>
        <w:t>عليه‌السلام</w:t>
      </w:r>
      <w:r w:rsidR="00CF2B90" w:rsidRPr="00BD4DDA">
        <w:rPr>
          <w:rtl/>
        </w:rPr>
        <w:t xml:space="preserve"> : هي تامّة لكم ، يحتمل أن يكون المراد أنّها تامّة لأمثالكم من الشيوخ والضعفاء ، ويحتمل أ</w:t>
      </w:r>
      <w:r w:rsidR="001B7EA4">
        <w:rPr>
          <w:rtl/>
        </w:rPr>
        <w:t>ن يكون الراوي فهم أنّه يثاب إل</w:t>
      </w:r>
      <w:r w:rsidR="001B7EA4">
        <w:rPr>
          <w:rFonts w:hint="cs"/>
          <w:rtl/>
        </w:rPr>
        <w:t>ّ</w:t>
      </w:r>
      <w:r w:rsidR="001B7EA4">
        <w:rPr>
          <w:rtl/>
        </w:rPr>
        <w:t>ا</w:t>
      </w:r>
      <w:r w:rsidR="00CF2B90" w:rsidRPr="00BD4DDA">
        <w:rPr>
          <w:rtl/>
        </w:rPr>
        <w:t xml:space="preserve">على التضعيف فقال </w:t>
      </w:r>
      <w:r w:rsidR="00CF2B90" w:rsidRPr="0099484E">
        <w:rPr>
          <w:rStyle w:val="libFootnoteAlaemChar"/>
          <w:rtl/>
        </w:rPr>
        <w:t>عليه‌السلام</w:t>
      </w:r>
      <w:r w:rsidR="00CF2B90" w:rsidRPr="00BD4DDA">
        <w:rPr>
          <w:rtl/>
        </w:rPr>
        <w:t xml:space="preserve"> : هي تامّة للشيعة وإن كان التضعيف أفضل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170 ، ح 677 ، معلّقاً عن الكليني. </w:t>
      </w:r>
      <w:r w:rsidR="00CF2B90" w:rsidRPr="008135BB">
        <w:rPr>
          <w:rStyle w:val="libFootnoteBoldChar"/>
          <w:rtl/>
        </w:rPr>
        <w:t>الاستبصار</w:t>
      </w:r>
      <w:r w:rsidR="00CF2B90" w:rsidRPr="00BD4DDA">
        <w:rPr>
          <w:rtl/>
        </w:rPr>
        <w:t xml:space="preserve"> ، ج 1 ، ص 294 ، ح 1084 ، معلّقاً عن </w:t>
      </w:r>
      <w:r w:rsidR="001B7EA4">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F50735">
        <w:rPr>
          <w:rtl/>
        </w:rPr>
        <w:t>5413</w:t>
      </w:r>
      <w:r w:rsidRPr="008C051F">
        <w:rPr>
          <w:rStyle w:val="libBold2Char"/>
          <w:rtl/>
        </w:rPr>
        <w:t xml:space="preserve"> / 3.</w:t>
      </w:r>
      <w:r w:rsidRPr="00BD4DDA">
        <w:rPr>
          <w:rtl/>
          <w:lang w:bidi="fa-IR"/>
        </w:rPr>
        <w:t xml:space="preserve"> عَلِيُّ بْنُ إِبْرَاهِيمَ ، عَنْ أَبِيهِ ، عَنِ ابْنِ أَبِي عُمَيْرٍ ، عَنْ جَمِيلِ بْنِ دَرَّاجٍ :</w:t>
      </w:r>
    </w:p>
    <w:p w:rsidR="00CF2B90" w:rsidRPr="00BD4DDA" w:rsidRDefault="00CF2B90" w:rsidP="00CF2B90">
      <w:pPr>
        <w:pStyle w:val="libNormal"/>
        <w:rPr>
          <w:rtl/>
          <w:lang w:bidi="fa-IR"/>
        </w:rPr>
      </w:pPr>
      <w:r w:rsidRPr="00BD4DDA">
        <w:rPr>
          <w:rtl/>
          <w:lang w:bidi="fa-IR"/>
        </w:rPr>
        <w:t xml:space="preserve">أَنَّهُ سَأَلَ أَبَا عَبْدِ اللهِ </w:t>
      </w:r>
      <w:r w:rsidRPr="008C051F">
        <w:rPr>
          <w:rStyle w:val="libAlaemChar"/>
          <w:rtl/>
        </w:rPr>
        <w:t>عليه‌السلام</w:t>
      </w:r>
      <w:r w:rsidRPr="00BD4DDA">
        <w:rPr>
          <w:rtl/>
          <w:lang w:bidi="fa-IR"/>
        </w:rPr>
        <w:t xml:space="preserve"> : مَا حَدُّ الْمَرِيضِ الَّذِي يُصَلِّي قَاعِداً</w:t>
      </w:r>
      <w:r>
        <w:rPr>
          <w:rtl/>
          <w:lang w:bidi="fa-IR"/>
        </w:rPr>
        <w:t>؟</w:t>
      </w:r>
    </w:p>
    <w:p w:rsidR="00CF2B90" w:rsidRPr="00BD4DDA" w:rsidRDefault="00CF2B90" w:rsidP="00CF2B90">
      <w:pPr>
        <w:pStyle w:val="libNormal"/>
        <w:rPr>
          <w:rtl/>
          <w:lang w:bidi="fa-IR"/>
        </w:rPr>
      </w:pPr>
      <w:r w:rsidRPr="00BD4DDA">
        <w:rPr>
          <w:rtl/>
          <w:lang w:bidi="fa-IR"/>
        </w:rPr>
        <w:t xml:space="preserve">فَقَالَ : « إِنَّ الرَّجُلَ لَيُوعَكُ </w:t>
      </w:r>
      <w:r w:rsidRPr="003E2A4D">
        <w:rPr>
          <w:rStyle w:val="libFootnotenumChar"/>
          <w:rtl/>
        </w:rPr>
        <w:t>(1)</w:t>
      </w:r>
      <w:r w:rsidRPr="00BD4DDA">
        <w:rPr>
          <w:rtl/>
          <w:lang w:bidi="fa-IR"/>
        </w:rPr>
        <w:t xml:space="preserve"> وَيَحْرَجُ </w:t>
      </w:r>
      <w:r w:rsidRPr="003E2A4D">
        <w:rPr>
          <w:rStyle w:val="libFootnotenumChar"/>
          <w:rtl/>
        </w:rPr>
        <w:t>(2)</w:t>
      </w:r>
      <w:r w:rsidRPr="00BD4DDA">
        <w:rPr>
          <w:rtl/>
          <w:lang w:bidi="fa-IR"/>
        </w:rPr>
        <w:t xml:space="preserve"> ، وَلكِنَّهُ هُوَ </w:t>
      </w:r>
      <w:r w:rsidRPr="003E2A4D">
        <w:rPr>
          <w:rStyle w:val="libFootnotenumChar"/>
          <w:rtl/>
        </w:rPr>
        <w:t>(3)</w:t>
      </w:r>
      <w:r w:rsidRPr="00BD4DDA">
        <w:rPr>
          <w:rtl/>
          <w:lang w:bidi="fa-IR"/>
        </w:rPr>
        <w:t xml:space="preserve"> أَعْلَمُ بِنَفْسِهِ ، </w:t>
      </w:r>
      <w:r w:rsidR="001B7EA4">
        <w:rPr>
          <w:rtl/>
          <w:lang w:bidi="fa-IR"/>
        </w:rPr>
        <w:t>وَلكِنْ إِذَا قَوِيَ فَلْيَقُمْ</w:t>
      </w:r>
      <w:r w:rsidRPr="00BD4DDA">
        <w:rPr>
          <w:rtl/>
          <w:lang w:bidi="fa-IR"/>
        </w:rPr>
        <w:t>»</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F50735">
        <w:rPr>
          <w:rtl/>
        </w:rPr>
        <w:t>5414</w:t>
      </w:r>
      <w:r w:rsidRPr="008C051F">
        <w:rPr>
          <w:rStyle w:val="libBold2Char"/>
          <w:rtl/>
        </w:rPr>
        <w:t xml:space="preserve"> / 4.</w:t>
      </w:r>
      <w:r w:rsidRPr="00BD4DDA">
        <w:rPr>
          <w:rtl/>
          <w:lang w:bidi="fa-IR"/>
        </w:rPr>
        <w:t xml:space="preserve"> مُحَمَّدُ بْنُ يَحْيى ، عَنْ أَحْمَدَ بْنِ مُحَمَّدٍ ، عَنْ حَمَّادِ بْنِ عِيسى ، عَنْ حَرِيزٍ ، عَنْ مُحَمَّدِ بْنِ مُسْلِمٍ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وَالْمَرْأَةِ يَذْهَبُ بَصَرُهُ ، فَيَأْتِيهِ الْأَطِبَّاءُ ، فَيَقُولُونَ : نُدَاوِيكَ شَهْراً ، أَوْ أَرْبَعِينَ لَيْلَةً مُسْتَلْقِياً </w:t>
      </w:r>
      <w:r w:rsidRPr="003E2A4D">
        <w:rPr>
          <w:rStyle w:val="libFootnotenumChar"/>
          <w:rtl/>
        </w:rPr>
        <w:t>(5)</w:t>
      </w:r>
      <w:r w:rsidRPr="00BD4DDA">
        <w:rPr>
          <w:rtl/>
          <w:lang w:bidi="fa-IR"/>
        </w:rPr>
        <w:t xml:space="preserve"> ، كَذلِكَ يُصَلِّي</w:t>
      </w:r>
      <w:r>
        <w:rPr>
          <w:rtl/>
          <w:lang w:bidi="fa-IR"/>
        </w:rPr>
        <w:t>؟</w:t>
      </w:r>
    </w:p>
    <w:p w:rsidR="00CF2B90" w:rsidRPr="00BD4DDA" w:rsidRDefault="00CF2B90" w:rsidP="00CF2B90">
      <w:pPr>
        <w:pStyle w:val="libNormal"/>
        <w:rPr>
          <w:rtl/>
          <w:lang w:bidi="fa-IR"/>
        </w:rPr>
      </w:pPr>
      <w:r w:rsidRPr="00BD4DDA">
        <w:rPr>
          <w:rtl/>
          <w:lang w:bidi="fa-IR"/>
        </w:rPr>
        <w:t xml:space="preserve">فَرَخَّصَ فِي ذلِكَ ، وَقَالَ : </w:t>
      </w:r>
      <w:r w:rsidRPr="008C051F">
        <w:rPr>
          <w:rStyle w:val="libAlaemChar"/>
          <w:rtl/>
        </w:rPr>
        <w:t>(</w:t>
      </w:r>
      <w:r w:rsidRPr="00C37A15">
        <w:rPr>
          <w:rStyle w:val="libAieChar"/>
          <w:rtl/>
        </w:rPr>
        <w:t xml:space="preserve"> فَمَنِ اضْطُرَّ غَيْرَ باغٍ وَلا عادٍ فَلا إِثْمَ عَلَيْهِ </w:t>
      </w:r>
      <w:r w:rsidRPr="008C051F">
        <w:rPr>
          <w:rStyle w:val="libAlaemChar"/>
          <w:rtl/>
        </w:rPr>
        <w:t>)</w:t>
      </w:r>
      <w:r w:rsidRPr="00BD4DDA">
        <w:rPr>
          <w:rtl/>
          <w:lang w:bidi="fa-IR"/>
        </w:rPr>
        <w:t xml:space="preserve"> </w:t>
      </w:r>
      <w:r w:rsidRPr="003E2A4D">
        <w:rPr>
          <w:rStyle w:val="libFootnotenumChar"/>
          <w:rtl/>
        </w:rPr>
        <w:t>(6)</w:t>
      </w:r>
      <w:r w:rsidRPr="00D86D79">
        <w:rPr>
          <w:rFonts w:hint="cs"/>
          <w:rtl/>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1B7EA4" w:rsidP="00CF2B90">
      <w:pPr>
        <w:pStyle w:val="libFootnote0"/>
        <w:rPr>
          <w:rtl/>
          <w:lang w:bidi="fa-IR"/>
        </w:rPr>
      </w:pPr>
      <w:r>
        <w:rPr>
          <w:rFonts w:hint="cs"/>
          <w:rtl/>
        </w:rPr>
        <w:t xml:space="preserve">= </w:t>
      </w:r>
      <w:r w:rsidR="00CF2B90" w:rsidRPr="00BD4DDA">
        <w:rPr>
          <w:rtl/>
        </w:rPr>
        <w:t xml:space="preserve">الحسين بن سعيد. </w:t>
      </w:r>
      <w:r w:rsidR="00CF2B90" w:rsidRPr="001B7EA4">
        <w:rPr>
          <w:rStyle w:val="libFootnoteBoldChar"/>
          <w:rtl/>
        </w:rPr>
        <w:t>الفقيه</w:t>
      </w:r>
      <w:r w:rsidR="00CF2B90" w:rsidRPr="00BD4DDA">
        <w:rPr>
          <w:rtl/>
        </w:rPr>
        <w:t xml:space="preserve"> ، ج 1 ، ص 365 ، ح 1048. معلّقاً عن أبي بصير. وراجع : </w:t>
      </w:r>
      <w:r w:rsidR="00CF2B90" w:rsidRPr="00155E76">
        <w:rPr>
          <w:rStyle w:val="libFootnoteBoldChar"/>
          <w:rtl/>
        </w:rPr>
        <w:t>قرب الإسناد</w:t>
      </w:r>
      <w:r w:rsidR="00CF2B90" w:rsidRPr="00BD4DDA">
        <w:rPr>
          <w:rtl/>
        </w:rPr>
        <w:t xml:space="preserve"> ، ص 209 ، ح 818 </w:t>
      </w:r>
      <w:r>
        <w:rPr>
          <w:rFonts w:hint="cs"/>
          <w:rtl/>
        </w:rPr>
        <w:t>.</w:t>
      </w:r>
      <w:r w:rsidR="00CF2B90" w:rsidRPr="004A310D">
        <w:rPr>
          <w:rStyle w:val="libFootnoteBoldChar"/>
          <w:rtl/>
        </w:rPr>
        <w:t>الوافي</w:t>
      </w:r>
      <w:r w:rsidR="00CF2B90" w:rsidRPr="00BD4DDA">
        <w:rPr>
          <w:rtl/>
        </w:rPr>
        <w:t xml:space="preserve"> ، ج 7 ، ص 111 ، ح 5567 ؛ </w:t>
      </w:r>
      <w:r w:rsidR="00CF2B90" w:rsidRPr="004A310D">
        <w:rPr>
          <w:rStyle w:val="libFootnoteBoldChar"/>
          <w:rtl/>
        </w:rPr>
        <w:t>الوسائل</w:t>
      </w:r>
      <w:r w:rsidR="00CF2B90" w:rsidRPr="00BD4DDA">
        <w:rPr>
          <w:rtl/>
        </w:rPr>
        <w:t xml:space="preserve"> ، ج 5 ، ص 492 ، ح 7145.</w:t>
      </w:r>
    </w:p>
    <w:p w:rsidR="00CF2B90" w:rsidRPr="00BD4DDA" w:rsidRDefault="00376338" w:rsidP="00CF2B90">
      <w:pPr>
        <w:pStyle w:val="libFootnote0"/>
        <w:rPr>
          <w:rtl/>
          <w:lang w:bidi="fa-IR"/>
        </w:rPr>
      </w:pPr>
      <w:r>
        <w:rPr>
          <w:rtl/>
        </w:rPr>
        <w:t>(1).</w:t>
      </w:r>
      <w:r w:rsidR="00CF2B90" w:rsidRPr="00BD4DDA">
        <w:rPr>
          <w:rtl/>
        </w:rPr>
        <w:t xml:space="preserve"> « لَيُوعَكُ » من الوَعك ، وهو شدّة الحرّ ، وأذى الحمّى ووجعها ومَغْثُها في البدن ، وألم من شدّة التعب. وقيل : هو الحمّى. ا</w:t>
      </w:r>
      <w:r w:rsidR="005F4CE0">
        <w:rPr>
          <w:rFonts w:hint="cs"/>
          <w:rtl/>
        </w:rPr>
        <w:t>ُ</w:t>
      </w:r>
      <w:r w:rsidR="00CF2B90" w:rsidRPr="00BD4DDA">
        <w:rPr>
          <w:rtl/>
        </w:rPr>
        <w:t xml:space="preserve">نظر : </w:t>
      </w:r>
      <w:r w:rsidR="00CF2B90" w:rsidRPr="005F4CE0">
        <w:rPr>
          <w:rStyle w:val="libFootnoteBoldChar"/>
          <w:rtl/>
        </w:rPr>
        <w:t>النهاية</w:t>
      </w:r>
      <w:r w:rsidR="00CF2B90" w:rsidRPr="00BD4DDA">
        <w:rPr>
          <w:rtl/>
        </w:rPr>
        <w:t xml:space="preserve"> ، ج 5 ، ص 207 ؛ </w:t>
      </w:r>
      <w:r w:rsidR="00CF2B90" w:rsidRPr="00155E76">
        <w:rPr>
          <w:rStyle w:val="libFootnoteBoldChar"/>
          <w:rtl/>
        </w:rPr>
        <w:t>القاموس المحيط</w:t>
      </w:r>
      <w:r w:rsidR="00CF2B90" w:rsidRPr="00BD4DDA">
        <w:rPr>
          <w:rtl/>
        </w:rPr>
        <w:t xml:space="preserve"> ، ج 2 ، ص 1267 ( وعك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 في « ظ ، ى ، بس » </w:t>
      </w:r>
      <w:r w:rsidR="00CF2B90" w:rsidRPr="005F4CE0">
        <w:rPr>
          <w:rtl/>
        </w:rPr>
        <w:t>والوافي</w:t>
      </w:r>
      <w:r w:rsidR="00CF2B90" w:rsidRPr="00BD4DDA">
        <w:rPr>
          <w:rtl/>
        </w:rPr>
        <w:t xml:space="preserve"> </w:t>
      </w:r>
      <w:r w:rsidR="00CF2B90" w:rsidRPr="005F4CE0">
        <w:rPr>
          <w:rtl/>
        </w:rPr>
        <w:t>والتهذيب</w:t>
      </w:r>
      <w:r w:rsidR="00CF2B90" w:rsidRPr="00BD4DDA">
        <w:rPr>
          <w:rtl/>
        </w:rPr>
        <w:t xml:space="preserve"> ، ج 2 </w:t>
      </w:r>
      <w:r w:rsidR="00CF2B90" w:rsidRPr="005F4CE0">
        <w:rPr>
          <w:rtl/>
        </w:rPr>
        <w:t>ومرآة العقول</w:t>
      </w:r>
      <w:r w:rsidR="00CF2B90" w:rsidRPr="00BD4DDA">
        <w:rPr>
          <w:rtl/>
        </w:rPr>
        <w:t xml:space="preserve"> ، ويحتمل من بقيّة النسخ. وفي المطبوع : « ويخرج »</w:t>
      </w:r>
      <w:r w:rsidR="00CF2B90">
        <w:rPr>
          <w:rtl/>
        </w:rPr>
        <w:t>.</w:t>
      </w:r>
      <w:r w:rsidR="00CF2B90" w:rsidRPr="00BD4DDA">
        <w:rPr>
          <w:rtl/>
        </w:rPr>
        <w:t xml:space="preserve"> وفي </w:t>
      </w:r>
      <w:r w:rsidR="00CF2B90" w:rsidRPr="005F4CE0">
        <w:rPr>
          <w:rtl/>
        </w:rPr>
        <w:t>التهذيب</w:t>
      </w:r>
      <w:r w:rsidR="00CF2B90" w:rsidRPr="00BD4DDA">
        <w:rPr>
          <w:rtl/>
        </w:rPr>
        <w:t xml:space="preserve"> ، ج 3 : « يجرح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5F4CE0">
        <w:rPr>
          <w:rtl/>
        </w:rPr>
        <w:t>الوافي 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هو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169 ، ح 673 ، معلّقاً عن الكليني. </w:t>
      </w:r>
      <w:r w:rsidR="00CF2B90" w:rsidRPr="005F4CE0">
        <w:rPr>
          <w:rStyle w:val="libFootnoteBoldChar"/>
          <w:rtl/>
        </w:rPr>
        <w:t>وفيه</w:t>
      </w:r>
      <w:r w:rsidR="00CF2B90" w:rsidRPr="00BD4DDA">
        <w:rPr>
          <w:rtl/>
        </w:rPr>
        <w:t xml:space="preserve"> ، ج 3 ، ص 177 ، ح 400 ، بسنده عن ابن أبي عمير وبسند آخر عن جميل ، مع اختلاف يسير. وراجع : </w:t>
      </w:r>
      <w:r w:rsidR="00CF2B90" w:rsidRPr="005F4CE0">
        <w:rPr>
          <w:rStyle w:val="libFootnoteBoldChar"/>
          <w:rtl/>
        </w:rPr>
        <w:t>الكافي</w:t>
      </w:r>
      <w:r w:rsidR="00CF2B90" w:rsidRPr="00BD4DDA">
        <w:rPr>
          <w:rtl/>
        </w:rPr>
        <w:t xml:space="preserve"> ، كتاب الصيام ، باب حدّ المرض الذي يجوز للرجل أن يفطر </w:t>
      </w:r>
      <w:r w:rsidR="00CF2B90" w:rsidRPr="00045F38">
        <w:rPr>
          <w:rtl/>
        </w:rPr>
        <w:t>فيه</w:t>
      </w:r>
      <w:r w:rsidR="00CF2B90" w:rsidRPr="00BD4DDA">
        <w:rPr>
          <w:rtl/>
        </w:rPr>
        <w:t xml:space="preserve"> ، ح 6462 </w:t>
      </w:r>
      <w:r w:rsidR="005F4CE0">
        <w:rPr>
          <w:rFonts w:hint="cs"/>
          <w:rtl/>
        </w:rPr>
        <w:t>.</w:t>
      </w:r>
      <w:r w:rsidR="00CF2B90" w:rsidRPr="004A310D">
        <w:rPr>
          <w:rStyle w:val="libFootnoteBoldChar"/>
          <w:rtl/>
        </w:rPr>
        <w:t>الوافي</w:t>
      </w:r>
      <w:r w:rsidR="00CF2B90" w:rsidRPr="00BD4DDA">
        <w:rPr>
          <w:rtl/>
        </w:rPr>
        <w:t xml:space="preserve"> ، ج 8 ، ص 1040 ، ح 7680 ؛ </w:t>
      </w:r>
      <w:r w:rsidR="00CF2B90" w:rsidRPr="004A310D">
        <w:rPr>
          <w:rStyle w:val="libFootnoteBoldChar"/>
          <w:rtl/>
        </w:rPr>
        <w:t>الوسائل</w:t>
      </w:r>
      <w:r w:rsidR="00CF2B90" w:rsidRPr="00BD4DDA">
        <w:rPr>
          <w:rtl/>
        </w:rPr>
        <w:t xml:space="preserve"> ، ج 5 ، ص 495 ، ذيل ح 7153.</w:t>
      </w:r>
    </w:p>
    <w:p w:rsidR="00CF2B90" w:rsidRPr="00BD4DDA" w:rsidRDefault="00376338" w:rsidP="00CF2B90">
      <w:pPr>
        <w:pStyle w:val="libFootnote0"/>
        <w:rPr>
          <w:rtl/>
          <w:lang w:bidi="fa-IR"/>
        </w:rPr>
      </w:pPr>
      <w:r>
        <w:rPr>
          <w:rtl/>
        </w:rPr>
        <w:t>(5).</w:t>
      </w:r>
      <w:r w:rsidR="00CF2B90" w:rsidRPr="00BD4DDA">
        <w:rPr>
          <w:rtl/>
        </w:rPr>
        <w:t xml:space="preserve"> الاستلقاء : النوم على القفا. ا</w:t>
      </w:r>
      <w:r w:rsidR="005F4CE0">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15 ، ص 256 ( لقى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البقرة </w:t>
      </w:r>
      <w:r w:rsidR="005F4CE0">
        <w:rPr>
          <w:rtl/>
        </w:rPr>
        <w:t>(2)</w:t>
      </w:r>
      <w:r w:rsidR="00CF2B90" w:rsidRPr="00BD4DDA">
        <w:rPr>
          <w:rtl/>
        </w:rPr>
        <w:t xml:space="preserve"> : 173. وفي </w:t>
      </w:r>
      <w:r w:rsidR="00CF2B90" w:rsidRPr="00981DC3">
        <w:rPr>
          <w:rStyle w:val="libFootnoteBoldChar"/>
          <w:rtl/>
        </w:rPr>
        <w:t>مرآة العقول</w:t>
      </w:r>
      <w:r w:rsidR="00CF2B90" w:rsidRPr="00BD4DDA">
        <w:rPr>
          <w:rtl/>
        </w:rPr>
        <w:t xml:space="preserve"> : « الاستشهاد بالآية إمّا على سبيل التشبيه والتنظير ، أو رفع الاستبعاد ، وهي عامّة وإن وردت في سياق أكل الميتة وهو كلامه </w:t>
      </w:r>
      <w:r w:rsidR="00CF2B90" w:rsidRPr="0099484E">
        <w:rPr>
          <w:rStyle w:val="libFootnoteAlaemChar"/>
          <w:rtl/>
        </w:rPr>
        <w:t>عليه‌السلام</w:t>
      </w:r>
      <w:r w:rsidR="00CF2B90" w:rsidRPr="00BD4DDA">
        <w:rPr>
          <w:rtl/>
        </w:rPr>
        <w:t xml:space="preserve"> مقتبساً من الآية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5F4CE0">
        <w:rPr>
          <w:rStyle w:val="libFootnoteBoldChar"/>
          <w:rtl/>
        </w:rPr>
        <w:t>تفسير العيّاشي</w:t>
      </w:r>
      <w:r w:rsidR="00CF2B90" w:rsidRPr="00BD4DDA">
        <w:rPr>
          <w:rtl/>
        </w:rPr>
        <w:t xml:space="preserve"> ، ج 1 ، ص 74 ، ح 153 ، عن محمّد بن مسلم ، عن أبي جعفر </w:t>
      </w:r>
      <w:r w:rsidR="00CF2B90" w:rsidRPr="0099484E">
        <w:rPr>
          <w:rStyle w:val="libFootnoteAlaemChar"/>
          <w:rtl/>
        </w:rPr>
        <w:t>عليه‌السلام</w:t>
      </w:r>
      <w:r w:rsidR="00CF2B90" w:rsidRPr="00BD4DDA">
        <w:rPr>
          <w:rtl/>
        </w:rPr>
        <w:t xml:space="preserve"> </w:t>
      </w:r>
      <w:r w:rsidR="005F4CE0">
        <w:rPr>
          <w:rFonts w:hint="cs"/>
          <w:rtl/>
        </w:rPr>
        <w:t>.</w:t>
      </w:r>
      <w:r w:rsidR="00CF2B90" w:rsidRPr="004A310D">
        <w:rPr>
          <w:rStyle w:val="libFootnoteBoldChar"/>
          <w:rtl/>
        </w:rPr>
        <w:t>الوافي</w:t>
      </w:r>
      <w:r w:rsidR="00CF2B90" w:rsidRPr="00BD4DDA">
        <w:rPr>
          <w:rtl/>
        </w:rPr>
        <w:t xml:space="preserve"> ، ج 8 ، </w:t>
      </w:r>
      <w:r w:rsidR="005F4CE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045F38">
        <w:rPr>
          <w:rtl/>
        </w:rPr>
        <w:t>5415</w:t>
      </w:r>
      <w:r w:rsidRPr="008C051F">
        <w:rPr>
          <w:rStyle w:val="libBold2Char"/>
          <w:rtl/>
        </w:rPr>
        <w:t xml:space="preserve"> / 5.</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الْمَرِيضِ إِذَا لَمْ يَسْتَطِعِ الْقِيَامَ وَالسُّجُودَ</w:t>
      </w:r>
      <w:r>
        <w:rPr>
          <w:rtl/>
          <w:lang w:bidi="fa-IR"/>
        </w:rPr>
        <w:t>؟</w:t>
      </w:r>
    </w:p>
    <w:p w:rsidR="00CF2B90" w:rsidRPr="00BD4DDA" w:rsidRDefault="00CF2B90" w:rsidP="00CF2B90">
      <w:pPr>
        <w:pStyle w:val="libNormal"/>
        <w:rPr>
          <w:rtl/>
          <w:lang w:bidi="fa-IR"/>
        </w:rPr>
      </w:pPr>
      <w:r w:rsidRPr="00BD4DDA">
        <w:rPr>
          <w:rtl/>
          <w:lang w:bidi="fa-IR"/>
        </w:rPr>
        <w:t xml:space="preserve">قَالَ : « يُومِئُ بِرَأْسِهِ إِيمَاءً ، وَأَنْ يَضَعَ جَبْهَتَهُ عَلَى الْأَرْضِ </w:t>
      </w:r>
      <w:r w:rsidRPr="003E2A4D">
        <w:rPr>
          <w:rStyle w:val="libFootnotenumChar"/>
          <w:rtl/>
        </w:rPr>
        <w:t>(1)</w:t>
      </w:r>
      <w:r w:rsidRPr="00BD4DDA">
        <w:rPr>
          <w:rtl/>
          <w:lang w:bidi="fa-IR"/>
        </w:rPr>
        <w:t xml:space="preserve"> أَحَبُّ إِلَيَّ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045F38">
        <w:rPr>
          <w:rtl/>
        </w:rPr>
        <w:t>5416</w:t>
      </w:r>
      <w:r w:rsidRPr="008C051F">
        <w:rPr>
          <w:rStyle w:val="libBold2Char"/>
          <w:rtl/>
        </w:rPr>
        <w:t xml:space="preserve"> / 6.</w:t>
      </w:r>
      <w:r w:rsidRPr="00BD4DDA">
        <w:rPr>
          <w:rtl/>
          <w:lang w:bidi="fa-IR"/>
        </w:rPr>
        <w:t xml:space="preserve"> الْحُسَيْنُ بْنُ مُحَمَّدٍ ، عَنْ عَبْدِ اللهِ بْنِ عَامِرٍ رَفَعَهُ ، عَنْ جَمِيلِ</w:t>
      </w:r>
      <w:r w:rsidR="005F4CE0">
        <w:rPr>
          <w:rtl/>
          <w:lang w:bidi="fa-IR"/>
        </w:rPr>
        <w:t xml:space="preserve"> بْنِ دَرَّاجٍ ، عَنْ زُرَارَةَ</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الْمَرِيضُ يُومِئُ إِيمَاءً »</w:t>
      </w:r>
      <w:r>
        <w:rPr>
          <w:rtl/>
          <w:lang w:bidi="fa-IR"/>
        </w:rPr>
        <w:t>.</w:t>
      </w:r>
      <w:r w:rsidRPr="00BD4DDA">
        <w:rPr>
          <w:rtl/>
          <w:lang w:bidi="fa-IR"/>
        </w:rPr>
        <w:t xml:space="preserve"> </w:t>
      </w:r>
      <w:r w:rsidRPr="003E2A4D">
        <w:rPr>
          <w:rStyle w:val="libFootnotenumChar"/>
          <w:rtl/>
        </w:rPr>
        <w:t>(3)</w:t>
      </w:r>
    </w:p>
    <w:p w:rsidR="00CF2B90" w:rsidRPr="00BD4DDA" w:rsidRDefault="00CF2B90" w:rsidP="00CF2B90">
      <w:pPr>
        <w:pStyle w:val="libNormal"/>
        <w:rPr>
          <w:rtl/>
          <w:lang w:bidi="fa-IR"/>
        </w:rPr>
      </w:pPr>
      <w:r w:rsidRPr="00045F38">
        <w:rPr>
          <w:rtl/>
        </w:rPr>
        <w:t>5417</w:t>
      </w:r>
      <w:r w:rsidRPr="008C051F">
        <w:rPr>
          <w:rStyle w:val="libBold2Char"/>
          <w:rtl/>
        </w:rPr>
        <w:t xml:space="preserve"> / 7.</w:t>
      </w:r>
      <w:r w:rsidRPr="00BD4DDA">
        <w:rPr>
          <w:rtl/>
          <w:lang w:bidi="fa-IR"/>
        </w:rPr>
        <w:t xml:space="preserve"> عَلِيُّ بْنُ مُحَمَّدٍ ، عَنْ سَهْلِ بْنِ زِيَادٍ ، عَنِ ابْنِ أَبِي نَصْرٍ ، عَنِ ابْنِ بُكَيْرٍ ، عَنْ مُحَمَّدِ بْنِ مُسْلِمٍ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الْمَبْطُونِ </w:t>
      </w:r>
      <w:r w:rsidRPr="003E2A4D">
        <w:rPr>
          <w:rStyle w:val="libFootnotenumChar"/>
          <w:rtl/>
        </w:rPr>
        <w:t>(4)</w:t>
      </w:r>
      <w:r>
        <w:rPr>
          <w:rtl/>
          <w:lang w:bidi="fa-IR"/>
        </w:rPr>
        <w:t>؟</w:t>
      </w:r>
      <w:r w:rsidRPr="00BD4DDA">
        <w:rPr>
          <w:rtl/>
          <w:lang w:bidi="fa-IR"/>
        </w:rPr>
        <w:t xml:space="preserve"> فَقَالَ : « يَبْنِي عَلى صَلَاتِهِ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045F38">
        <w:rPr>
          <w:rtl/>
        </w:rPr>
        <w:t>5418</w:t>
      </w:r>
      <w:r w:rsidRPr="008C051F">
        <w:rPr>
          <w:rStyle w:val="libBold2Char"/>
          <w:rtl/>
        </w:rPr>
        <w:t xml:space="preserve"> / 8.</w:t>
      </w:r>
      <w:r w:rsidRPr="00BD4DDA">
        <w:rPr>
          <w:rtl/>
          <w:lang w:bidi="fa-IR"/>
        </w:rPr>
        <w:t xml:space="preserve"> الْحُسَيْنُ بْنُ مُحَمَّدٍ ، عَنْ عَبْدِ اللهِ بْنِ عَامِرٍ ، عَنْ عَلِيِّ بْنِ مَهْزِيَارَ ، عَنْ فَضَالَةَ ، عَنْ أَبَانٍ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w:t>
      </w:r>
      <w:r w:rsidRPr="003E2A4D">
        <w:rPr>
          <w:rStyle w:val="libFootnotenumChar"/>
          <w:rtl/>
        </w:rPr>
        <w:t>(6)</w:t>
      </w:r>
      <w:r w:rsidRPr="00BD4DDA">
        <w:rPr>
          <w:rtl/>
          <w:lang w:bidi="fa-IR"/>
        </w:rPr>
        <w:t xml:space="preserve"> : الرَّجُلُ يُصَلِّي وَهُوَ قَاعِدٌ ، فَيَقْرَأُ السُّورَةَ ، فَإِذَا أَرَادَ أَنْ يَخْتِمَهَا ، قَامَ ، فَرَكَعَ بِآخِرِهَا</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5F4CE0" w:rsidP="00CF2B90">
      <w:pPr>
        <w:pStyle w:val="libFootnote0"/>
        <w:rPr>
          <w:rtl/>
          <w:lang w:bidi="fa-IR"/>
        </w:rPr>
      </w:pPr>
      <w:r>
        <w:rPr>
          <w:rFonts w:hint="cs"/>
          <w:rtl/>
        </w:rPr>
        <w:t xml:space="preserve">= </w:t>
      </w:r>
      <w:r w:rsidR="00CF2B90" w:rsidRPr="00BD4DDA">
        <w:rPr>
          <w:rtl/>
        </w:rPr>
        <w:t xml:space="preserve">ص 1041 ، ح 7681 ؛ </w:t>
      </w:r>
      <w:r w:rsidR="00CF2B90" w:rsidRPr="004A310D">
        <w:rPr>
          <w:rStyle w:val="libFootnoteBoldChar"/>
          <w:rtl/>
        </w:rPr>
        <w:t>الوسائل</w:t>
      </w:r>
      <w:r w:rsidR="00CF2B90" w:rsidRPr="00BD4DDA">
        <w:rPr>
          <w:rtl/>
        </w:rPr>
        <w:t xml:space="preserve"> ، ج 5 ، ص 496 ، ح 7155.</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أن يضع ، بأن يرفع ما يصحّ السجود عليه. وظاهره الاستحباب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8 ، ص 1042 ، ح 7685 ؛ </w:t>
      </w:r>
      <w:r w:rsidR="00CF2B90" w:rsidRPr="004A310D">
        <w:rPr>
          <w:rStyle w:val="libFootnoteBoldChar"/>
          <w:rtl/>
        </w:rPr>
        <w:t>الوسائل</w:t>
      </w:r>
      <w:r w:rsidR="00CF2B90" w:rsidRPr="00BD4DDA">
        <w:rPr>
          <w:rtl/>
        </w:rPr>
        <w:t xml:space="preserve"> ، ج 5 ، ص 481 ، ح 7114.</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8 ، ص 1043 ، ح 7686 ؛ </w:t>
      </w:r>
      <w:r w:rsidR="00CF2B90" w:rsidRPr="004A310D">
        <w:rPr>
          <w:rStyle w:val="libFootnoteBoldChar"/>
          <w:rtl/>
        </w:rPr>
        <w:t>الوسائل</w:t>
      </w:r>
      <w:r w:rsidR="00CF2B90" w:rsidRPr="00BD4DDA">
        <w:rPr>
          <w:rtl/>
        </w:rPr>
        <w:t xml:space="preserve"> ، ج 5 ، ص 482 ، ح 7116.</w:t>
      </w:r>
    </w:p>
    <w:p w:rsidR="00CF2B90" w:rsidRPr="00BD4DDA" w:rsidRDefault="00376338" w:rsidP="00CF2B90">
      <w:pPr>
        <w:pStyle w:val="libFootnote0"/>
        <w:rPr>
          <w:rtl/>
          <w:lang w:bidi="fa-IR"/>
        </w:rPr>
      </w:pPr>
      <w:r>
        <w:rPr>
          <w:rtl/>
        </w:rPr>
        <w:t>(4).</w:t>
      </w:r>
      <w:r w:rsidR="00CF2B90" w:rsidRPr="00BD4DDA">
        <w:rPr>
          <w:rtl/>
        </w:rPr>
        <w:t xml:space="preserve"> « المبطون » : العليل البطن. </w:t>
      </w:r>
      <w:r w:rsidR="00CF2B90" w:rsidRPr="00045F38">
        <w:rPr>
          <w:rtl/>
        </w:rPr>
        <w:t>الصحاح</w:t>
      </w:r>
      <w:r w:rsidR="00CF2B90" w:rsidRPr="00BD4DDA">
        <w:rPr>
          <w:rtl/>
        </w:rPr>
        <w:t xml:space="preserve"> ، ج 5 ، ص 2080 ( بطن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305 ، ح 941 ، معلّقاً عن أحمد بن محمّد بن أبي نصر. </w:t>
      </w:r>
      <w:r w:rsidR="00CF2B90" w:rsidRPr="00045F38">
        <w:rPr>
          <w:rtl/>
        </w:rPr>
        <w:t>وفيه</w:t>
      </w:r>
      <w:r w:rsidR="00CF2B90" w:rsidRPr="00BD4DDA">
        <w:rPr>
          <w:rtl/>
        </w:rPr>
        <w:t xml:space="preserve"> ، ص 306 ، ح 942 ؛ وج 1 ، ص 350 ، ح 1036 ؛ </w:t>
      </w:r>
      <w:r w:rsidR="00CF2B90" w:rsidRPr="00C65B67">
        <w:rPr>
          <w:rStyle w:val="libFootnoteBoldChar"/>
          <w:rtl/>
        </w:rPr>
        <w:t>والفقيه</w:t>
      </w:r>
      <w:r w:rsidR="00CF2B90" w:rsidRPr="00045F38">
        <w:rPr>
          <w:rtl/>
        </w:rPr>
        <w:t xml:space="preserve"> </w:t>
      </w:r>
      <w:r w:rsidR="00CF2B90" w:rsidRPr="00BD4DDA">
        <w:rPr>
          <w:rtl/>
        </w:rPr>
        <w:t xml:space="preserve">، ج 1 ، ص 363 ، ح 1043 ، بسند آخر عن محمّد بن مسلم ، عن أبي جعفر </w:t>
      </w:r>
      <w:r w:rsidR="00CF2B90" w:rsidRPr="0099484E">
        <w:rPr>
          <w:rStyle w:val="libFootnoteAlaemChar"/>
          <w:rtl/>
        </w:rPr>
        <w:t>عليه‌السلام</w:t>
      </w:r>
      <w:r w:rsidR="00CF2B90" w:rsidRPr="00BD4DDA">
        <w:rPr>
          <w:rtl/>
        </w:rPr>
        <w:t xml:space="preserve"> ، مع اختلاف </w:t>
      </w:r>
      <w:r w:rsidR="005F4CE0">
        <w:rPr>
          <w:rFonts w:hint="cs"/>
          <w:rtl/>
        </w:rPr>
        <w:t>.</w:t>
      </w:r>
      <w:r w:rsidR="00CF2B90" w:rsidRPr="004A310D">
        <w:rPr>
          <w:rStyle w:val="libFootnoteBoldChar"/>
          <w:rtl/>
        </w:rPr>
        <w:t>الوافي</w:t>
      </w:r>
      <w:r w:rsidR="00CF2B90" w:rsidRPr="00BD4DDA">
        <w:rPr>
          <w:rtl/>
        </w:rPr>
        <w:t xml:space="preserve"> ، ج 8 ، ص 1047 ، ح 7701 ؛ </w:t>
      </w:r>
      <w:r w:rsidR="00CF2B90" w:rsidRPr="004A310D">
        <w:rPr>
          <w:rStyle w:val="libFootnoteBoldChar"/>
          <w:rtl/>
        </w:rPr>
        <w:t>الوسائل</w:t>
      </w:r>
      <w:r w:rsidR="00CF2B90" w:rsidRPr="00BD4DDA">
        <w:rPr>
          <w:rtl/>
        </w:rPr>
        <w:t xml:space="preserve"> ، ج 1 ، ص 297 ، ذيل ح 782.</w:t>
      </w:r>
    </w:p>
    <w:p w:rsidR="00CF2B90" w:rsidRPr="00BD4DDA" w:rsidRDefault="00376338" w:rsidP="00CF2B90">
      <w:pPr>
        <w:pStyle w:val="libFootnote0"/>
        <w:rPr>
          <w:rtl/>
          <w:lang w:bidi="fa-IR"/>
        </w:rPr>
      </w:pPr>
      <w:r>
        <w:rPr>
          <w:rtl/>
        </w:rPr>
        <w:t>(6).</w:t>
      </w:r>
      <w:r w:rsidR="00CF2B90" w:rsidRPr="00BD4DDA">
        <w:rPr>
          <w:rtl/>
        </w:rPr>
        <w:t xml:space="preserve"> في « ظ ، جن » </w:t>
      </w:r>
      <w:r w:rsidR="00CF2B90" w:rsidRPr="005F4CE0">
        <w:rPr>
          <w:rtl/>
        </w:rPr>
        <w:t>والوافي والتهذيب</w:t>
      </w:r>
      <w:r w:rsidR="00CF2B90" w:rsidRPr="00BD4DDA">
        <w:rPr>
          <w:rtl/>
        </w:rPr>
        <w:t xml:space="preserve"> ، ص 170 : + « له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قَالَ : « صَلَاتُهُ صَلَاةُ الْقَائِمِ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045F38">
        <w:rPr>
          <w:rtl/>
        </w:rPr>
        <w:t>5419</w:t>
      </w:r>
      <w:r w:rsidRPr="008C051F">
        <w:rPr>
          <w:rStyle w:val="libBold2Char"/>
          <w:rtl/>
        </w:rPr>
        <w:t xml:space="preserve"> / 9.</w:t>
      </w:r>
      <w:r w:rsidRPr="00BD4DDA">
        <w:rPr>
          <w:rtl/>
          <w:lang w:bidi="fa-IR"/>
        </w:rPr>
        <w:t xml:space="preserve"> عَلِيُّ بْنُ إِبْرَاهِيمَ ، عَنْ أَبِيهِ ، عَنْ عَبْدِ اللهِ بْنِ الْمُغِيرَةِ ، عَنْ مُعَاوِيَةَ بْنِ مَيْسَرَةَ :</w:t>
      </w:r>
    </w:p>
    <w:p w:rsidR="00CF2B90" w:rsidRPr="00BD4DDA" w:rsidRDefault="00CF2B90" w:rsidP="00CF2B90">
      <w:pPr>
        <w:pStyle w:val="libNormal"/>
        <w:rPr>
          <w:rtl/>
          <w:lang w:bidi="fa-IR"/>
        </w:rPr>
      </w:pPr>
      <w:r w:rsidRPr="00BD4DDA">
        <w:rPr>
          <w:rtl/>
          <w:lang w:bidi="fa-IR"/>
        </w:rPr>
        <w:t xml:space="preserve">أَنَّ سِنَاناً سَأَلَ أَبَا عَبْدِ اللهِ </w:t>
      </w:r>
      <w:r w:rsidRPr="008C051F">
        <w:rPr>
          <w:rStyle w:val="libAlaemChar"/>
          <w:rtl/>
        </w:rPr>
        <w:t>عليه‌السلام</w:t>
      </w:r>
      <w:r w:rsidRPr="00BD4DDA">
        <w:rPr>
          <w:rtl/>
          <w:lang w:bidi="fa-IR"/>
        </w:rPr>
        <w:t xml:space="preserve"> عَنِ الرَّجُلِ يَمُدُّ فِي الصَّلَاةِ </w:t>
      </w:r>
      <w:r w:rsidRPr="003E2A4D">
        <w:rPr>
          <w:rStyle w:val="libFootnotenumChar"/>
          <w:rtl/>
        </w:rPr>
        <w:t>(2)</w:t>
      </w:r>
      <w:r w:rsidRPr="00BD4DDA">
        <w:rPr>
          <w:rtl/>
          <w:lang w:bidi="fa-IR"/>
        </w:rPr>
        <w:t xml:space="preserve"> إِحْدى رِجْلَيْهِ بَيْنَ يَدَيْهِ وَهُوَ جَالِسٌ</w:t>
      </w:r>
      <w:r>
        <w:rPr>
          <w:rtl/>
          <w:lang w:bidi="fa-IR"/>
        </w:rPr>
        <w:t>؟</w:t>
      </w:r>
    </w:p>
    <w:p w:rsidR="00CF2B90" w:rsidRPr="00BD4DDA" w:rsidRDefault="00CF2B90" w:rsidP="00CF2B90">
      <w:pPr>
        <w:pStyle w:val="libNormal"/>
        <w:rPr>
          <w:rtl/>
          <w:lang w:bidi="fa-IR"/>
        </w:rPr>
      </w:pPr>
      <w:r w:rsidRPr="00BD4DDA">
        <w:rPr>
          <w:rtl/>
          <w:lang w:bidi="fa-IR"/>
        </w:rPr>
        <w:t>قَالَ : « لَا بَأْسَ » وَلَا</w:t>
      </w:r>
      <w:r>
        <w:rPr>
          <w:rFonts w:hint="cs"/>
          <w:rtl/>
          <w:lang w:bidi="fa-IR"/>
        </w:rPr>
        <w:t xml:space="preserve"> </w:t>
      </w:r>
      <w:r w:rsidR="005F4CE0">
        <w:rPr>
          <w:rtl/>
          <w:lang w:bidi="fa-IR"/>
        </w:rPr>
        <w:t>أَرَاهُ إِل</w:t>
      </w:r>
      <w:r w:rsidR="005F4CE0">
        <w:rPr>
          <w:rFonts w:hint="cs"/>
          <w:rtl/>
          <w:lang w:bidi="fa-IR"/>
        </w:rPr>
        <w:t>َّ</w:t>
      </w:r>
      <w:r w:rsidR="005F4CE0">
        <w:rPr>
          <w:rtl/>
          <w:lang w:bidi="fa-IR"/>
        </w:rPr>
        <w:t>ا</w:t>
      </w:r>
      <w:r w:rsidRPr="00BD4DDA">
        <w:rPr>
          <w:rtl/>
          <w:lang w:bidi="fa-IR"/>
        </w:rPr>
        <w:t xml:space="preserve"> قَالَ </w:t>
      </w:r>
      <w:r w:rsidRPr="003E2A4D">
        <w:rPr>
          <w:rStyle w:val="libFootnotenumChar"/>
          <w:rtl/>
        </w:rPr>
        <w:t>(3)</w:t>
      </w:r>
      <w:r w:rsidRPr="00BD4DDA">
        <w:rPr>
          <w:rtl/>
          <w:lang w:bidi="fa-IR"/>
        </w:rPr>
        <w:t xml:space="preserve"> : « فِي الْمُعْتَلِّ وَالْمَرِيضِ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5F4CE0" w:rsidP="00CF2B90">
      <w:pPr>
        <w:pStyle w:val="libNormal"/>
        <w:rPr>
          <w:rtl/>
          <w:lang w:bidi="fa-IR"/>
        </w:rPr>
      </w:pPr>
      <w:r>
        <w:rPr>
          <w:rFonts w:hint="cs"/>
          <w:rtl/>
          <w:lang w:bidi="fa-IR"/>
        </w:rPr>
        <w:t xml:space="preserve">* </w:t>
      </w:r>
      <w:r w:rsidR="00CF2B90" w:rsidRPr="00BD4DDA">
        <w:rPr>
          <w:rtl/>
          <w:lang w:bidi="fa-IR"/>
        </w:rPr>
        <w:t>وَفِي حَدِيثٍ آخَرَ : « يُصَلِّي مُتَرَبِّعاً ، وَمَادّاً رِجْلَيْهِ ، كُلُّ ذلِكَ وَاسِعٌ »</w:t>
      </w:r>
      <w:r w:rsidR="00CF2B90">
        <w:rPr>
          <w:rtl/>
          <w:lang w:bidi="fa-IR"/>
        </w:rPr>
        <w:t>.</w:t>
      </w:r>
      <w:r w:rsidR="00CF2B90" w:rsidRPr="00BD4DDA">
        <w:rPr>
          <w:rtl/>
          <w:lang w:bidi="fa-IR"/>
        </w:rPr>
        <w:t xml:space="preserve"> </w:t>
      </w:r>
      <w:r w:rsidR="00CF2B90" w:rsidRPr="003E2A4D">
        <w:rPr>
          <w:rStyle w:val="libFootnotenumChar"/>
          <w:rtl/>
        </w:rPr>
        <w:t>(5)</w:t>
      </w:r>
      <w:r w:rsidR="00CF2B90" w:rsidRPr="00BD4DDA">
        <w:rPr>
          <w:rtl/>
          <w:lang w:bidi="fa-IR"/>
        </w:rPr>
        <w:t xml:space="preserve"> ‌</w:t>
      </w:r>
    </w:p>
    <w:p w:rsidR="00CF2B90" w:rsidRPr="00BD4DDA" w:rsidRDefault="00CF2B90" w:rsidP="00CF2B90">
      <w:pPr>
        <w:pStyle w:val="libNormal"/>
        <w:rPr>
          <w:rtl/>
          <w:lang w:bidi="fa-IR"/>
        </w:rPr>
      </w:pPr>
      <w:r w:rsidRPr="00045F38">
        <w:rPr>
          <w:rtl/>
        </w:rPr>
        <w:t>5420</w:t>
      </w:r>
      <w:r w:rsidRPr="008C051F">
        <w:rPr>
          <w:rStyle w:val="libBold2Char"/>
          <w:rtl/>
        </w:rPr>
        <w:t xml:space="preserve"> / 10.</w:t>
      </w:r>
      <w:r w:rsidRPr="00BD4DDA">
        <w:rPr>
          <w:rtl/>
          <w:lang w:bidi="fa-IR"/>
        </w:rPr>
        <w:t xml:space="preserve"> عَلِيُّ بْنُ إِبْرَاهِيمَ ، عَنْ أَبِيهِ ، عَنْ عَبْدِ اللهِ بْنِ الْمُغِيرَةِ ، عَنْ سَمَاعَةَ ، قَالَ :</w:t>
      </w:r>
    </w:p>
    <w:p w:rsidR="00CF2B90" w:rsidRPr="00BD4DDA" w:rsidRDefault="00CF2B90" w:rsidP="00CF2B90">
      <w:pPr>
        <w:pStyle w:val="libNormal"/>
        <w:rPr>
          <w:rtl/>
          <w:lang w:bidi="fa-IR"/>
        </w:rPr>
      </w:pPr>
      <w:r w:rsidRPr="00BD4DDA">
        <w:rPr>
          <w:rtl/>
          <w:lang w:bidi="fa-IR"/>
        </w:rPr>
        <w:t xml:space="preserve">سُئِلَ </w:t>
      </w:r>
      <w:r w:rsidRPr="003E2A4D">
        <w:rPr>
          <w:rStyle w:val="libFootnotenumChar"/>
          <w:rtl/>
        </w:rPr>
        <w:t>(6)</w:t>
      </w:r>
      <w:r w:rsidRPr="00BD4DDA">
        <w:rPr>
          <w:rtl/>
          <w:lang w:bidi="fa-IR"/>
        </w:rPr>
        <w:t xml:space="preserve"> عَنِ الْأَسِيرِ يَأْسِرُهُ الْمُشْرِكُونَ ، فَتَحْضُرُ </w:t>
      </w:r>
      <w:r w:rsidRPr="003E2A4D">
        <w:rPr>
          <w:rStyle w:val="libFootnotenumChar"/>
          <w:rtl/>
        </w:rPr>
        <w:t>(7)</w:t>
      </w:r>
      <w:r w:rsidRPr="00BD4DDA">
        <w:rPr>
          <w:rtl/>
          <w:lang w:bidi="fa-IR"/>
        </w:rPr>
        <w:t xml:space="preserve"> الصَّلَاةُ ، وَيَمْنَعُهُ </w:t>
      </w:r>
      <w:r w:rsidRPr="003E2A4D">
        <w:rPr>
          <w:rStyle w:val="libFootnotenumChar"/>
          <w:rtl/>
        </w:rPr>
        <w:t>(8)</w:t>
      </w:r>
      <w:r w:rsidRPr="00BD4DDA">
        <w:rPr>
          <w:rtl/>
          <w:lang w:bidi="fa-IR"/>
        </w:rPr>
        <w:t xml:space="preserve"> الَّذِي أَسَرَهُ مِنْهَا</w:t>
      </w:r>
      <w:r>
        <w:rPr>
          <w:rtl/>
          <w:lang w:bidi="fa-IR"/>
        </w:rPr>
        <w:t>؟</w:t>
      </w:r>
    </w:p>
    <w:p w:rsidR="00CF2B90" w:rsidRPr="00BD4DDA" w:rsidRDefault="00CF2B90" w:rsidP="00CF2B90">
      <w:pPr>
        <w:pStyle w:val="libNormal"/>
        <w:rPr>
          <w:rtl/>
          <w:lang w:bidi="fa-IR"/>
        </w:rPr>
      </w:pPr>
      <w:r w:rsidRPr="00BD4DDA">
        <w:rPr>
          <w:rtl/>
          <w:lang w:bidi="fa-IR"/>
        </w:rPr>
        <w:t>قَالَ : « يُومِئُ إِيمَاءً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170 ، ح 675 ، معلّقاً عن الكليني. </w:t>
      </w:r>
      <w:r w:rsidR="00CF2B90" w:rsidRPr="00045F38">
        <w:rPr>
          <w:rtl/>
        </w:rPr>
        <w:t>وفيه</w:t>
      </w:r>
      <w:r w:rsidR="00CF2B90" w:rsidRPr="00BD4DDA">
        <w:rPr>
          <w:rtl/>
        </w:rPr>
        <w:t xml:space="preserve"> ، ج 2 ، ص 295 ، ح 1188 ؛ </w:t>
      </w:r>
      <w:r w:rsidR="00CF2B90" w:rsidRPr="00C65B67">
        <w:rPr>
          <w:rStyle w:val="libFootnoteBoldChar"/>
          <w:rtl/>
        </w:rPr>
        <w:t>والفقيه</w:t>
      </w:r>
      <w:r w:rsidR="00CF2B90" w:rsidRPr="00045F38">
        <w:rPr>
          <w:rtl/>
        </w:rPr>
        <w:t xml:space="preserve"> </w:t>
      </w:r>
      <w:r w:rsidR="00CF2B90" w:rsidRPr="00BD4DDA">
        <w:rPr>
          <w:rtl/>
        </w:rPr>
        <w:t xml:space="preserve">، ج 1 ، ص 364 ، ح 1046 ، بسند آخر عن أبي عبدالله </w:t>
      </w:r>
      <w:r w:rsidR="00CF2B90" w:rsidRPr="0099484E">
        <w:rPr>
          <w:rStyle w:val="libFootnoteAlaemChar"/>
          <w:rtl/>
        </w:rPr>
        <w:t>عليه‌السلام</w:t>
      </w:r>
      <w:r w:rsidR="00CF2B90" w:rsidRPr="00BD4DDA">
        <w:rPr>
          <w:rtl/>
        </w:rPr>
        <w:t xml:space="preserve"> ، مع اختلاف يسير </w:t>
      </w:r>
      <w:r w:rsidR="005F4CE0">
        <w:rPr>
          <w:rFonts w:hint="cs"/>
          <w:rtl/>
        </w:rPr>
        <w:t>.</w:t>
      </w:r>
      <w:r w:rsidR="00CF2B90" w:rsidRPr="004A310D">
        <w:rPr>
          <w:rStyle w:val="libFootnoteBoldChar"/>
          <w:rtl/>
        </w:rPr>
        <w:t>الوافي</w:t>
      </w:r>
      <w:r w:rsidR="00CF2B90" w:rsidRPr="00BD4DDA">
        <w:rPr>
          <w:rtl/>
        </w:rPr>
        <w:t xml:space="preserve"> ، ج 7 ، ص 112 ، ح 5571 ؛ </w:t>
      </w:r>
      <w:r w:rsidR="00CF2B90" w:rsidRPr="004A310D">
        <w:rPr>
          <w:rStyle w:val="libFootnoteBoldChar"/>
          <w:rtl/>
        </w:rPr>
        <w:t>الوسائل</w:t>
      </w:r>
      <w:r w:rsidR="00CF2B90" w:rsidRPr="00BD4DDA">
        <w:rPr>
          <w:rtl/>
        </w:rPr>
        <w:t xml:space="preserve"> ، ج 5 ، ص 498 ، ح 7160.</w:t>
      </w:r>
    </w:p>
    <w:p w:rsidR="00CF2B90" w:rsidRPr="00BD4DDA" w:rsidRDefault="00376338" w:rsidP="00CF2B90">
      <w:pPr>
        <w:pStyle w:val="libFootnote0"/>
        <w:rPr>
          <w:rtl/>
          <w:lang w:bidi="fa-IR"/>
        </w:rPr>
      </w:pPr>
      <w:r>
        <w:rPr>
          <w:rtl/>
        </w:rPr>
        <w:t>(2).</w:t>
      </w:r>
      <w:r w:rsidR="00CF2B90" w:rsidRPr="00BD4DDA">
        <w:rPr>
          <w:rtl/>
        </w:rPr>
        <w:t xml:space="preserve"> في « ظ ، ى ، بث ، بح ، بس ، جن » </w:t>
      </w:r>
      <w:r w:rsidR="00CF2B90" w:rsidRPr="005F4CE0">
        <w:rPr>
          <w:rtl/>
        </w:rPr>
        <w:t>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الصلاة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5F4CE0">
        <w:rP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307 ، ح 948 ، معلّقاً عن عليّ بن إبراهيم </w:t>
      </w:r>
      <w:r w:rsidR="005F4CE0">
        <w:rPr>
          <w:rFonts w:hint="cs"/>
          <w:rtl/>
        </w:rPr>
        <w:t>.</w:t>
      </w:r>
      <w:r w:rsidR="00CF2B90" w:rsidRPr="004A310D">
        <w:rPr>
          <w:rStyle w:val="libFootnoteBoldChar"/>
          <w:rtl/>
        </w:rPr>
        <w:t>الوافي</w:t>
      </w:r>
      <w:r w:rsidR="00CF2B90" w:rsidRPr="00BD4DDA">
        <w:rPr>
          <w:rtl/>
        </w:rPr>
        <w:t xml:space="preserve"> ، ج 8 ، ص 1043 ، ح 7688 ؛ </w:t>
      </w:r>
      <w:r w:rsidR="00CF2B90" w:rsidRPr="004A310D">
        <w:rPr>
          <w:rStyle w:val="libFootnoteBoldChar"/>
          <w:rtl/>
        </w:rPr>
        <w:t>الوسائل</w:t>
      </w:r>
      <w:r w:rsidR="00CF2B90" w:rsidRPr="00BD4DDA">
        <w:rPr>
          <w:rtl/>
        </w:rPr>
        <w:t xml:space="preserve"> ، ج 5 ، ص 483 ، ذيل ح 7120 ؛ وص 501 ، ح 7168.</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8 ، ص 1043 ، ح 7689 ؛ </w:t>
      </w:r>
      <w:r w:rsidR="00CF2B90" w:rsidRPr="004A310D">
        <w:rPr>
          <w:rStyle w:val="libFootnoteBoldChar"/>
          <w:rtl/>
        </w:rPr>
        <w:t>الوسائل</w:t>
      </w:r>
      <w:r w:rsidR="00CF2B90" w:rsidRPr="00BD4DDA">
        <w:rPr>
          <w:rtl/>
        </w:rPr>
        <w:t xml:space="preserve"> ، ج 5 ، ص 483 ، ح 7121 ؛ وص 501 ، ح 7169.</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5F4CE0">
        <w:rPr>
          <w:rtl/>
        </w:rPr>
        <w:t>الوافي</w:t>
      </w:r>
      <w:r w:rsidR="00CF2B90" w:rsidRPr="00BD4DDA">
        <w:rPr>
          <w:rtl/>
        </w:rPr>
        <w:t xml:space="preserve"> : « سألته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5F4CE0">
        <w:rPr>
          <w:rtl/>
        </w:rPr>
        <w:t>الوافي</w:t>
      </w:r>
      <w:r w:rsidR="00CF2B90" w:rsidRPr="00BD4DDA">
        <w:rPr>
          <w:rtl/>
        </w:rPr>
        <w:t xml:space="preserve"> والكافي ، ح 5609 </w:t>
      </w:r>
      <w:r w:rsidR="00CF2B90" w:rsidRPr="005F4CE0">
        <w:rPr>
          <w:rtl/>
        </w:rPr>
        <w:t>والفقيه والتهذيب :</w:t>
      </w:r>
      <w:r w:rsidR="00CF2B90" w:rsidRPr="00BD4DDA">
        <w:rPr>
          <w:rtl/>
        </w:rPr>
        <w:t xml:space="preserve"> « فتحضره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5F4CE0">
        <w:rPr>
          <w:rtl/>
        </w:rPr>
        <w:t>الوافي</w:t>
      </w:r>
      <w:r w:rsidR="00CF2B90" w:rsidRPr="00BD4DDA">
        <w:rPr>
          <w:rtl/>
        </w:rPr>
        <w:t xml:space="preserve"> والكافي ، ح 5609 </w:t>
      </w:r>
      <w:r w:rsidR="00CF2B90" w:rsidRPr="005F4CE0">
        <w:rPr>
          <w:rtl/>
        </w:rPr>
        <w:t>والفقيه والتهذيب</w:t>
      </w:r>
      <w:r w:rsidR="00CF2B90" w:rsidRPr="00BD4DDA">
        <w:rPr>
          <w:rtl/>
        </w:rPr>
        <w:t xml:space="preserve"> : « فيمنعه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5F4CE0">
        <w:rPr>
          <w:rStyle w:val="libFootnoteBoldChar"/>
          <w:rtl/>
        </w:rPr>
        <w:t>الكافي</w:t>
      </w:r>
      <w:r w:rsidR="00CF2B90" w:rsidRPr="00BD4DDA">
        <w:rPr>
          <w:rtl/>
        </w:rPr>
        <w:t xml:space="preserve"> ، كتاب الصلاة ، باب صلاة الخوف ، ح 5609 ، بسنده عن سماعة ؛ </w:t>
      </w:r>
      <w:r w:rsidR="00CF2B90" w:rsidRPr="005F4CE0">
        <w:rPr>
          <w:rStyle w:val="libFootnoteBoldChar"/>
          <w:rtl/>
        </w:rPr>
        <w:t>الفقيه</w:t>
      </w:r>
      <w:r w:rsidR="00CF2B90" w:rsidRPr="00BD4DDA">
        <w:rPr>
          <w:rtl/>
        </w:rPr>
        <w:t xml:space="preserve"> ، ج 1 ، ص 246 ، </w:t>
      </w:r>
      <w:r w:rsidR="005F4CE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697F3A">
        <w:rPr>
          <w:rtl/>
        </w:rPr>
        <w:t>5421</w:t>
      </w:r>
      <w:r w:rsidRPr="008C051F">
        <w:rPr>
          <w:rStyle w:val="libBold2Char"/>
          <w:rtl/>
        </w:rPr>
        <w:t xml:space="preserve"> / 11.</w:t>
      </w:r>
      <w:r w:rsidRPr="00BD4DDA">
        <w:rPr>
          <w:rtl/>
          <w:lang w:bidi="fa-IR"/>
        </w:rPr>
        <w:t xml:space="preserve"> عَلِيٌّ ، عَنْ أَبِيهِ ، عَنِ ابْنِ مَحْبُوبٍ ، عَنْ أَبِي حَمْزَةَ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فِي قَوْلِ اللهِ عَزَّ وَجَلَّ</w:t>
      </w:r>
      <w:r>
        <w:rPr>
          <w:rFonts w:hint="cs"/>
          <w:rtl/>
          <w:lang w:bidi="fa-IR"/>
        </w:rPr>
        <w:t xml:space="preserve"> </w:t>
      </w:r>
      <w:r w:rsidRPr="008C051F">
        <w:rPr>
          <w:rStyle w:val="libAlaemChar"/>
          <w:rtl/>
        </w:rPr>
        <w:t>(</w:t>
      </w:r>
      <w:r w:rsidRPr="00C37A15">
        <w:rPr>
          <w:rStyle w:val="libAieChar"/>
          <w:rtl/>
        </w:rPr>
        <w:t xml:space="preserve"> الَّذِينَ يَذْكُرُونَ اللهَ قِياماً وَقُعُوداً وَعَلى جُنُوبِهِمْ</w:t>
      </w:r>
      <w:r w:rsidRPr="008C051F">
        <w:rPr>
          <w:rStyle w:val="libAlaemChar"/>
          <w:rtl/>
        </w:rPr>
        <w:t>)</w:t>
      </w:r>
      <w:r w:rsidRPr="00BD4DDA">
        <w:rPr>
          <w:rtl/>
          <w:lang w:bidi="fa-IR"/>
        </w:rPr>
        <w:t xml:space="preserve"> </w:t>
      </w:r>
      <w:r w:rsidRPr="003E2A4D">
        <w:rPr>
          <w:rStyle w:val="libFootnotenumChar"/>
          <w:rtl/>
        </w:rPr>
        <w:t>(1)</w:t>
      </w:r>
      <w:r w:rsidRPr="00BD4DDA">
        <w:rPr>
          <w:rtl/>
          <w:lang w:bidi="fa-IR"/>
        </w:rPr>
        <w:t xml:space="preserve"> قَالَ : « الصَّحِيحُ يُصَلِّي قَائِماً وَقُعُوداً ، الْمَرِيضُ يُصَلِّي </w:t>
      </w:r>
      <w:r w:rsidRPr="003E2A4D">
        <w:rPr>
          <w:rStyle w:val="libFootnotenumChar"/>
          <w:rtl/>
        </w:rPr>
        <w:t>(2)</w:t>
      </w:r>
      <w:r w:rsidRPr="00BD4DDA">
        <w:rPr>
          <w:rtl/>
          <w:lang w:bidi="fa-IR"/>
        </w:rPr>
        <w:t xml:space="preserve"> جَالِساً</w:t>
      </w:r>
      <w:r>
        <w:rPr>
          <w:rFonts w:hint="cs"/>
          <w:rtl/>
          <w:lang w:bidi="fa-IR"/>
        </w:rPr>
        <w:t xml:space="preserve"> </w:t>
      </w:r>
      <w:r w:rsidRPr="008C051F">
        <w:rPr>
          <w:rStyle w:val="libAlaemChar"/>
          <w:rtl/>
        </w:rPr>
        <w:t>(</w:t>
      </w:r>
      <w:r w:rsidRPr="00C37A15">
        <w:rPr>
          <w:rStyle w:val="libAieChar"/>
          <w:rtl/>
        </w:rPr>
        <w:t xml:space="preserve"> وَعَلى جُنُوبِهِمْ </w:t>
      </w:r>
      <w:r w:rsidRPr="008C051F">
        <w:rPr>
          <w:rStyle w:val="libAlaemChar"/>
          <w:rtl/>
        </w:rPr>
        <w:t>)</w:t>
      </w:r>
      <w:r w:rsidRPr="00BD4DDA">
        <w:rPr>
          <w:rtl/>
          <w:lang w:bidi="fa-IR"/>
        </w:rPr>
        <w:t xml:space="preserve"> الَّذِي يَكُونُ أَضْعَفَ مِنَ الْمَرِيضِ الَّذِي يُصَلِّي جَالِساً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697F3A">
        <w:rPr>
          <w:rtl/>
        </w:rPr>
        <w:t>5422</w:t>
      </w:r>
      <w:r w:rsidRPr="008C051F">
        <w:rPr>
          <w:rStyle w:val="libBold2Char"/>
          <w:rtl/>
        </w:rPr>
        <w:t xml:space="preserve"> / 12.</w:t>
      </w:r>
      <w:r w:rsidRPr="00BD4DDA">
        <w:rPr>
          <w:rtl/>
          <w:lang w:bidi="fa-IR"/>
        </w:rPr>
        <w:t xml:space="preserve"> عَلِيٌّ ، عَنْ أَبِيهِ ، عَنْ مُحَمَّدِ بْنِ إِبْرَاهِيمَ ، عَمَّنْ حَدَّثَهُ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يُصَلِّي الْمَرِيضُ قَاعِداً </w:t>
      </w:r>
      <w:r w:rsidRPr="003E2A4D">
        <w:rPr>
          <w:rStyle w:val="libFootnotenumChar"/>
          <w:rtl/>
        </w:rPr>
        <w:t>(4)</w:t>
      </w:r>
      <w:r w:rsidRPr="00BD4DDA">
        <w:rPr>
          <w:rtl/>
          <w:lang w:bidi="fa-IR"/>
        </w:rPr>
        <w:t xml:space="preserve"> ، فَإِنْ لَمْ يَقْدِرْ ، صَلّى مُسْتَلْقِياً ، يُكَبِّرُ ، ثُمَّ يَقْرَأُ ، فَإِذَا أَرَادَ الرُّكُوعَ ، غَمَّضَ عَيْنَيْهِ ، ثُمَّ سَبَّحَ </w:t>
      </w:r>
      <w:r w:rsidRPr="003E2A4D">
        <w:rPr>
          <w:rStyle w:val="libFootnotenumChar"/>
          <w:rtl/>
        </w:rPr>
        <w:t>(5)</w:t>
      </w:r>
      <w:r w:rsidRPr="00BD4DDA">
        <w:rPr>
          <w:rtl/>
          <w:lang w:bidi="fa-IR"/>
        </w:rPr>
        <w:t xml:space="preserve"> ، ثُمَّ يَفْتَحُ عَيْنَيْهِ ، فَيَكُونُ </w:t>
      </w:r>
      <w:r w:rsidRPr="003E2A4D">
        <w:rPr>
          <w:rStyle w:val="libFootnotenumChar"/>
          <w:rtl/>
        </w:rPr>
        <w:t>(6)</w:t>
      </w:r>
      <w:r w:rsidRPr="00BD4DDA">
        <w:rPr>
          <w:rtl/>
          <w:lang w:bidi="fa-IR"/>
        </w:rPr>
        <w:t xml:space="preserve"> فَتْحُ عَيْنَيْهِ رَفْعَ رَأْسِهِ مِنَ الرُّكُوعِ ، فَإِذَا أَرَادَ أَنْ يَسْجُدَ ، غَمَّضَ عَيْنَيْهِ ، ثُمَّ سَبَّحَ </w:t>
      </w:r>
      <w:r w:rsidRPr="003E2A4D">
        <w:rPr>
          <w:rStyle w:val="libFootnotenumChar"/>
          <w:rtl/>
        </w:rPr>
        <w:t>(7)</w:t>
      </w:r>
      <w:r w:rsidRPr="00BD4DDA">
        <w:rPr>
          <w:rtl/>
          <w:lang w:bidi="fa-IR"/>
        </w:rPr>
        <w:t xml:space="preserve"> ، فَإِذَا سَبَّحَ ، فَتَحَ عَيْنَيْهِ ، فَيَكُونُ فَتْحُ عَيْنَيْهِ رَفْعَ رَأْسِهِ مِنَ السُّجُودِ ، ثُمَّ يَتَشَهَّدُ وَيَنْصَرِفُ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5F4CE0" w:rsidP="00CF2B90">
      <w:pPr>
        <w:pStyle w:val="libFootnote0"/>
        <w:rPr>
          <w:rtl/>
          <w:lang w:bidi="fa-IR"/>
        </w:rPr>
      </w:pPr>
      <w:r>
        <w:rPr>
          <w:rFonts w:hint="cs"/>
          <w:rtl/>
        </w:rPr>
        <w:t xml:space="preserve">= </w:t>
      </w:r>
      <w:r w:rsidR="00CF2B90" w:rsidRPr="00BD4DDA">
        <w:rPr>
          <w:rtl/>
        </w:rPr>
        <w:t xml:space="preserve">ح 745 ، معلّقاً عن سماعة بن مهران ؛ </w:t>
      </w:r>
      <w:r w:rsidR="00CF2B90" w:rsidRPr="004A310D">
        <w:rPr>
          <w:rStyle w:val="libFootnoteBoldChar"/>
          <w:rtl/>
        </w:rPr>
        <w:t>التهذيب</w:t>
      </w:r>
      <w:r w:rsidR="00CF2B90" w:rsidRPr="00BD4DDA">
        <w:rPr>
          <w:rtl/>
        </w:rPr>
        <w:t xml:space="preserve"> ، ج 3 ، ص 175 ، ح 391 ، معلّقاً عن الكليني في ح 5609 ، </w:t>
      </w:r>
      <w:r w:rsidR="00CF2B90" w:rsidRPr="00045F38">
        <w:rPr>
          <w:rtl/>
        </w:rPr>
        <w:t>وفيه</w:t>
      </w:r>
      <w:r w:rsidR="00CF2B90" w:rsidRPr="00BD4DDA">
        <w:rPr>
          <w:rtl/>
        </w:rPr>
        <w:t xml:space="preserve"> ، ص 299 ، ح 910 ، بسنده عن سماعة </w:t>
      </w:r>
      <w:r>
        <w:rPr>
          <w:rFonts w:hint="cs"/>
          <w:rtl/>
        </w:rPr>
        <w:t>.</w:t>
      </w:r>
      <w:r w:rsidR="00CF2B90" w:rsidRPr="004A310D">
        <w:rPr>
          <w:rStyle w:val="libFootnoteBoldChar"/>
          <w:rtl/>
        </w:rPr>
        <w:t>الوافي</w:t>
      </w:r>
      <w:r w:rsidR="00CF2B90" w:rsidRPr="00BD4DDA">
        <w:rPr>
          <w:rtl/>
        </w:rPr>
        <w:t xml:space="preserve"> ، ج 8 ، ص 1071 ، ح 7761 ؛ </w:t>
      </w:r>
      <w:r w:rsidR="00CF2B90" w:rsidRPr="004A310D">
        <w:rPr>
          <w:rStyle w:val="libFootnoteBoldChar"/>
          <w:rtl/>
        </w:rPr>
        <w:t>الوسائل</w:t>
      </w:r>
      <w:r w:rsidR="00CF2B90" w:rsidRPr="00BD4DDA">
        <w:rPr>
          <w:rtl/>
        </w:rPr>
        <w:t xml:space="preserve"> ، ج 8 ، ص 488 ، ذيل ح 11134.</w:t>
      </w:r>
    </w:p>
    <w:p w:rsidR="00CF2B90" w:rsidRPr="00BD4DDA" w:rsidRDefault="00376338" w:rsidP="005F4CE0">
      <w:pPr>
        <w:pStyle w:val="libFootnote0"/>
        <w:rPr>
          <w:rtl/>
          <w:lang w:bidi="fa-IR"/>
        </w:rPr>
      </w:pPr>
      <w:r>
        <w:rPr>
          <w:rtl/>
        </w:rPr>
        <w:t>(1).</w:t>
      </w:r>
      <w:r w:rsidR="00CF2B90" w:rsidRPr="00BD4DDA">
        <w:rPr>
          <w:rtl/>
        </w:rPr>
        <w:t xml:space="preserve"> آل عمران </w:t>
      </w:r>
      <w:r w:rsidR="005F4CE0">
        <w:rPr>
          <w:rtl/>
        </w:rPr>
        <w:t>(3)</w:t>
      </w:r>
      <w:r w:rsidR="00CF2B90" w:rsidRPr="00BD4DDA">
        <w:rPr>
          <w:rtl/>
        </w:rPr>
        <w:t xml:space="preserve"> : 191. وفي « بخ » </w:t>
      </w:r>
      <w:r w:rsidR="00CF2B90" w:rsidRPr="005F4CE0">
        <w:rPr>
          <w:rtl/>
        </w:rPr>
        <w:t>والتهذيب</w:t>
      </w:r>
      <w:r w:rsidR="00CF2B90" w:rsidRPr="00BD4DDA">
        <w:rPr>
          <w:rtl/>
        </w:rPr>
        <w:t xml:space="preserve"> ، ج 2 :</w:t>
      </w:r>
      <w:r w:rsidR="00CF2B90">
        <w:rPr>
          <w:rtl/>
        </w:rPr>
        <w:t xml:space="preserve"> </w:t>
      </w:r>
      <w:r w:rsidR="00890F05">
        <w:rPr>
          <w:rtl/>
        </w:rPr>
        <w:t>-</w:t>
      </w:r>
      <w:r w:rsidR="00CF2B90">
        <w:rPr>
          <w:rtl/>
        </w:rPr>
        <w:t xml:space="preserve"> </w:t>
      </w:r>
      <w:r w:rsidR="005F4CE0" w:rsidRPr="005F4CE0">
        <w:rPr>
          <w:rStyle w:val="libFootnoteAlaemChar"/>
          <w:rFonts w:hint="cs"/>
          <w:rtl/>
        </w:rPr>
        <w:t>(</w:t>
      </w:r>
      <w:r w:rsidR="00CF2B90" w:rsidRPr="005F4CE0">
        <w:rPr>
          <w:rStyle w:val="libFootnoteAieChar"/>
          <w:rtl/>
        </w:rPr>
        <w:t xml:space="preserve"> وَعَلَى جُنُوبِهِمْ </w:t>
      </w:r>
      <w:r w:rsidR="005F4CE0" w:rsidRPr="005F4CE0">
        <w:rPr>
          <w:rStyle w:val="libFootnoteAlaemChar"/>
          <w:rFonts w:hint="cs"/>
          <w:rtl/>
        </w:rPr>
        <w:t>)</w:t>
      </w:r>
      <w:r w:rsidR="00CF2B90">
        <w:rPr>
          <w:rtl/>
        </w:rPr>
        <w:t>.</w:t>
      </w:r>
      <w:r w:rsidR="00CF2B90" w:rsidRPr="00BD4DDA">
        <w:rPr>
          <w:rtl/>
        </w:rPr>
        <w:t xml:space="preserve"> وفي </w:t>
      </w:r>
      <w:r w:rsidR="00CF2B90" w:rsidRPr="005F4CE0">
        <w:rPr>
          <w:rtl/>
        </w:rPr>
        <w:t>الوافي والتهذيب</w:t>
      </w:r>
      <w:r w:rsidR="00CF2B90" w:rsidRPr="00BD4DDA">
        <w:rPr>
          <w:rtl/>
        </w:rPr>
        <w:t xml:space="preserve"> ، ج 3 :</w:t>
      </w:r>
      <w:r w:rsidR="00CF2B90">
        <w:rPr>
          <w:rtl/>
        </w:rPr>
        <w:t xml:space="preserve"> </w:t>
      </w:r>
      <w:r w:rsidR="00890F05">
        <w:rPr>
          <w:rtl/>
        </w:rPr>
        <w:t>-</w:t>
      </w:r>
      <w:r w:rsidR="00CF2B90">
        <w:rPr>
          <w:rtl/>
        </w:rPr>
        <w:t xml:space="preserve"> </w:t>
      </w:r>
      <w:r w:rsidR="005F4CE0" w:rsidRPr="005F4CE0">
        <w:rPr>
          <w:rStyle w:val="libFootnoteAlaemChar"/>
          <w:rFonts w:hint="cs"/>
          <w:rtl/>
        </w:rPr>
        <w:t>(</w:t>
      </w:r>
      <w:r w:rsidR="00CF2B90" w:rsidRPr="005F4CE0">
        <w:rPr>
          <w:rStyle w:val="libFootnoteAieChar"/>
          <w:rtl/>
        </w:rPr>
        <w:t xml:space="preserve"> وَقُعُودًا وَعَلَى جُنُوبِهِمْ </w:t>
      </w:r>
      <w:r w:rsidR="005F4CE0" w:rsidRPr="005F4CE0">
        <w:rPr>
          <w:rStyle w:val="libFootnoteAlaemChar"/>
          <w:rFonts w:hint="cs"/>
          <w:rtl/>
        </w:rPr>
        <w:t>)</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ويصلّي المريض » بدل « المريض يصلّي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169 ، ح 672 ؛ وج 3 ، ص 176 ، ح 396 ، معلّقاً عن الكليني. </w:t>
      </w:r>
      <w:r w:rsidR="00CF2B90" w:rsidRPr="005F4CE0">
        <w:rPr>
          <w:rStyle w:val="libFootnoteBoldChar"/>
          <w:rtl/>
        </w:rPr>
        <w:t>تفسير العيّاشي</w:t>
      </w:r>
      <w:r w:rsidR="00CF2B90" w:rsidRPr="00BD4DDA">
        <w:rPr>
          <w:rtl/>
        </w:rPr>
        <w:t xml:space="preserve"> ، ج 1 ، ص 211 ، ح 174 ، عن أبي حمزة ، عن أبي جعفر </w:t>
      </w:r>
      <w:r w:rsidR="00CF2B90" w:rsidRPr="0099484E">
        <w:rPr>
          <w:rStyle w:val="libFootnoteAlaemChar"/>
          <w:rtl/>
        </w:rPr>
        <w:t>عليه‌السلام</w:t>
      </w:r>
      <w:r w:rsidR="00CF2B90" w:rsidRPr="00BD4DDA">
        <w:rPr>
          <w:rtl/>
        </w:rPr>
        <w:t xml:space="preserve"> </w:t>
      </w:r>
      <w:r w:rsidR="005F4CE0">
        <w:rPr>
          <w:rFonts w:hint="cs"/>
          <w:rtl/>
        </w:rPr>
        <w:t>.</w:t>
      </w:r>
      <w:r w:rsidR="00CF2B90" w:rsidRPr="004A310D">
        <w:rPr>
          <w:rStyle w:val="libFootnoteBoldChar"/>
          <w:rtl/>
        </w:rPr>
        <w:t>الوافي</w:t>
      </w:r>
      <w:r w:rsidR="00CF2B90" w:rsidRPr="00BD4DDA">
        <w:rPr>
          <w:rtl/>
        </w:rPr>
        <w:t xml:space="preserve"> ، ج 8 ، ص 1040 ، ح 7678 ؛ </w:t>
      </w:r>
      <w:r w:rsidR="00CF2B90" w:rsidRPr="004A310D">
        <w:rPr>
          <w:rStyle w:val="libFootnoteBoldChar"/>
          <w:rtl/>
        </w:rPr>
        <w:t>الوسائل</w:t>
      </w:r>
      <w:r w:rsidR="00CF2B90" w:rsidRPr="00BD4DDA">
        <w:rPr>
          <w:rtl/>
        </w:rPr>
        <w:t xml:space="preserve"> ، ج 5 ، ص 481 ، ح 7113 ؛ </w:t>
      </w:r>
      <w:r w:rsidR="00CF2B90" w:rsidRPr="00B76730">
        <w:rPr>
          <w:rStyle w:val="libFootnoteBoldChar"/>
          <w:rtl/>
        </w:rPr>
        <w:t>البحار</w:t>
      </w:r>
      <w:r w:rsidR="00CF2B90" w:rsidRPr="00BD4DDA">
        <w:rPr>
          <w:rtl/>
        </w:rPr>
        <w:t xml:space="preserve"> ، ج 84 ، ص 333.</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B76730">
        <w:rPr>
          <w:rtl/>
        </w:rPr>
        <w:t>الوافي</w:t>
      </w:r>
      <w:r w:rsidR="00CF2B90" w:rsidRPr="00BD4DDA">
        <w:rPr>
          <w:rtl/>
        </w:rPr>
        <w:t xml:space="preserve"> : « يصلّى المريض قائماً ، فإن لم يقدر على ذلك صلّى قاعداً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B76730">
        <w:rPr>
          <w:rtl/>
        </w:rPr>
        <w:t>في الوافي والتهذيب</w:t>
      </w:r>
      <w:r w:rsidR="00CF2B90" w:rsidRPr="00BD4DDA">
        <w:rPr>
          <w:rtl/>
        </w:rPr>
        <w:t xml:space="preserve"> ، ج 2 : « ثمّ يسبّح »</w:t>
      </w:r>
      <w:r w:rsidR="00CF2B90">
        <w:rPr>
          <w:rtl/>
        </w:rPr>
        <w:t>.</w:t>
      </w:r>
    </w:p>
    <w:tbl>
      <w:tblPr>
        <w:tblStyle w:val="TableGrid"/>
        <w:bidiVisual/>
        <w:tblW w:w="0" w:type="auto"/>
        <w:tblLook w:val="04A0" w:firstRow="1" w:lastRow="0" w:firstColumn="1" w:lastColumn="0" w:noHBand="0" w:noVBand="1"/>
      </w:tblPr>
      <w:tblGrid>
        <w:gridCol w:w="4006"/>
        <w:gridCol w:w="4006"/>
      </w:tblGrid>
      <w:tr w:rsidR="00B76730" w:rsidTr="00B76730">
        <w:tc>
          <w:tcPr>
            <w:tcW w:w="4006" w:type="dxa"/>
          </w:tcPr>
          <w:p w:rsidR="00B76730" w:rsidRDefault="00B76730" w:rsidP="00CF2B90">
            <w:pPr>
              <w:pStyle w:val="libFootnote0"/>
              <w:rPr>
                <w:rtl/>
              </w:rPr>
            </w:pPr>
            <w:r>
              <w:rPr>
                <w:rtl/>
              </w:rPr>
              <w:t>(6).</w:t>
            </w:r>
            <w:r w:rsidRPr="00BD4DDA">
              <w:rPr>
                <w:rtl/>
              </w:rPr>
              <w:t xml:space="preserve"> في </w:t>
            </w:r>
            <w:r w:rsidRPr="00B76730">
              <w:rPr>
                <w:rtl/>
              </w:rPr>
              <w:t>الوافي</w:t>
            </w:r>
            <w:r w:rsidRPr="00BD4DDA">
              <w:rPr>
                <w:rtl/>
              </w:rPr>
              <w:t xml:space="preserve"> : « ويكون »</w:t>
            </w:r>
            <w:r>
              <w:rPr>
                <w:rtl/>
              </w:rPr>
              <w:t>.</w:t>
            </w:r>
          </w:p>
        </w:tc>
        <w:tc>
          <w:tcPr>
            <w:tcW w:w="4006" w:type="dxa"/>
          </w:tcPr>
          <w:p w:rsidR="00B76730" w:rsidRDefault="00B76730" w:rsidP="00CF2B90">
            <w:pPr>
              <w:pStyle w:val="libFootnote0"/>
              <w:rPr>
                <w:rtl/>
              </w:rPr>
            </w:pPr>
            <w:r>
              <w:rPr>
                <w:rtl/>
              </w:rPr>
              <w:t>(7).</w:t>
            </w:r>
            <w:r w:rsidRPr="00BD4DDA">
              <w:rPr>
                <w:rtl/>
              </w:rPr>
              <w:t xml:space="preserve"> في </w:t>
            </w:r>
            <w:r w:rsidRPr="00B76730">
              <w:rPr>
                <w:rtl/>
              </w:rPr>
              <w:t>الوافي والتهذيب</w:t>
            </w:r>
            <w:r w:rsidRPr="00BD4DDA">
              <w:rPr>
                <w:rtl/>
              </w:rPr>
              <w:t xml:space="preserve"> : « ثمّ يسبّح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169 ، ح 671 ، معلّقاً عن الكليني. </w:t>
      </w:r>
      <w:r w:rsidR="00CF2B90" w:rsidRPr="00B76730">
        <w:rPr>
          <w:rStyle w:val="libFootnoteBoldChar"/>
          <w:rtl/>
        </w:rPr>
        <w:t>وفيه</w:t>
      </w:r>
      <w:r w:rsidR="00CF2B90" w:rsidRPr="00BD4DDA">
        <w:rPr>
          <w:rtl/>
        </w:rPr>
        <w:t xml:space="preserve"> ، ج 3 ، ص 176 ، ح 393 ، بسنده عن </w:t>
      </w:r>
      <w:r w:rsidR="00B7673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B5807">
        <w:rPr>
          <w:rtl/>
        </w:rPr>
        <w:t>5423</w:t>
      </w:r>
      <w:r w:rsidRPr="008C051F">
        <w:rPr>
          <w:rStyle w:val="libBold2Char"/>
          <w:rtl/>
        </w:rPr>
        <w:t xml:space="preserve"> / 13.</w:t>
      </w:r>
      <w:r w:rsidRPr="00BD4DDA">
        <w:rPr>
          <w:rtl/>
          <w:lang w:bidi="fa-IR"/>
        </w:rPr>
        <w:t xml:space="preserve"> أَحْمَدُ بْنُ إِدْرِيسَ ، عَنْ مُحَمَّدِ بْنِ أَحْمَدَ ، عَنْ أَحْمَدَ بْنِ الْحَسَنِ ، عَنْ عَمْرِو بْنِ سَعِيدٍ ، عَنْ مُصَدِّقِ بْنِ صَدَقَةَ ، عَنْ عَمَّارٍ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w:t>
      </w:r>
      <w:r>
        <w:rPr>
          <w:rtl/>
          <w:lang w:bidi="fa-IR"/>
        </w:rPr>
        <w:t>سَأَلْتُهُ عَنِ الْمَرِيضِ : أَ</w:t>
      </w:r>
      <w:r w:rsidRPr="00BD4DDA">
        <w:rPr>
          <w:rtl/>
          <w:lang w:bidi="fa-IR"/>
        </w:rPr>
        <w:t>يَحِلُّ لَهُ أَنْ يَقُومَ عَلى فِرَاشِهِ ، وَيَسْجُدَ عَلَى الْأَرْضِ</w:t>
      </w:r>
      <w:r>
        <w:rPr>
          <w:rtl/>
          <w:lang w:bidi="fa-IR"/>
        </w:rPr>
        <w:t>؟</w:t>
      </w:r>
    </w:p>
    <w:p w:rsidR="00CF2B90" w:rsidRPr="00BD4DDA" w:rsidRDefault="00CF2B90" w:rsidP="00CF2B90">
      <w:pPr>
        <w:pStyle w:val="libNormal"/>
        <w:rPr>
          <w:rtl/>
          <w:lang w:bidi="fa-IR"/>
        </w:rPr>
      </w:pPr>
      <w:r w:rsidRPr="00BD4DDA">
        <w:rPr>
          <w:rtl/>
          <w:lang w:bidi="fa-IR"/>
        </w:rPr>
        <w:t>قَالَ : فَقَالَ : « إِذَا كَانَ الْفِرَاشُ غَلِيظاً قَدْرَ آجُرَّةٍ أَوْ أَقَلَّ ، اسْتَقَامَ لَهُ أَنْ يَقُومَ عَلَيْهِ ، وَيَسْجُدَ عَلَى الْأَرْضِ ، وَإِنْ كَانَ أَكْثَرَ مِنْ ذلِكَ ، فَلَا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231" w:name="_Toc344819741"/>
      <w:bookmarkStart w:id="232" w:name="_Toc463096039"/>
      <w:bookmarkStart w:id="233" w:name="_Toc42109203"/>
      <w:r w:rsidRPr="00BD4DDA">
        <w:rPr>
          <w:rtl/>
          <w:lang w:bidi="fa-IR"/>
        </w:rPr>
        <w:t>65</w:t>
      </w:r>
      <w:r>
        <w:rPr>
          <w:rtl/>
          <w:lang w:bidi="fa-IR"/>
        </w:rPr>
        <w:t xml:space="preserve"> </w:t>
      </w:r>
      <w:r w:rsidR="00890F05">
        <w:rPr>
          <w:rtl/>
          <w:lang w:bidi="fa-IR"/>
        </w:rPr>
        <w:t>-</w:t>
      </w:r>
      <w:r>
        <w:rPr>
          <w:rtl/>
          <w:lang w:bidi="fa-IR"/>
        </w:rPr>
        <w:t xml:space="preserve"> </w:t>
      </w:r>
      <w:r w:rsidRPr="00BD4DDA">
        <w:rPr>
          <w:rtl/>
          <w:lang w:bidi="fa-IR"/>
        </w:rPr>
        <w:t xml:space="preserve">بَابُ صَلَاةِ الْمُغْمى عَلَيْهِ وَالْمَرِيضِ الَّذِي تَفُوتُهُ </w:t>
      </w:r>
      <w:r w:rsidRPr="003E2A4D">
        <w:rPr>
          <w:rStyle w:val="libFootnotenumChar"/>
          <w:rtl/>
        </w:rPr>
        <w:t>(3)</w:t>
      </w:r>
      <w:r>
        <w:rPr>
          <w:rtl/>
          <w:lang w:bidi="fa-IR"/>
        </w:rPr>
        <w:t xml:space="preserve"> </w:t>
      </w:r>
      <w:r w:rsidRPr="00BD4DDA">
        <w:rPr>
          <w:rtl/>
          <w:lang w:bidi="fa-IR"/>
        </w:rPr>
        <w:t>الصَّلَاةُ‌</w:t>
      </w:r>
      <w:bookmarkEnd w:id="231"/>
      <w:bookmarkEnd w:id="232"/>
      <w:bookmarkEnd w:id="233"/>
    </w:p>
    <w:p w:rsidR="00CF2B90" w:rsidRPr="00BD4DDA" w:rsidRDefault="00CF2B90" w:rsidP="00CF2B90">
      <w:pPr>
        <w:pStyle w:val="libNormal"/>
        <w:rPr>
          <w:rtl/>
          <w:lang w:bidi="fa-IR"/>
        </w:rPr>
      </w:pPr>
      <w:r w:rsidRPr="002B5807">
        <w:rPr>
          <w:rtl/>
        </w:rPr>
        <w:t>5424</w:t>
      </w:r>
      <w:r w:rsidRPr="008C051F">
        <w:rPr>
          <w:rStyle w:val="libBold2Char"/>
          <w:rtl/>
        </w:rPr>
        <w:t xml:space="preserve"> / 1.</w:t>
      </w:r>
      <w:r w:rsidRPr="00BD4DDA">
        <w:rPr>
          <w:rtl/>
          <w:lang w:bidi="fa-IR"/>
        </w:rPr>
        <w:t xml:space="preserve"> مُحَمَّدُ بْنُ يَحْيى ، عَنْ أَحْمَدَ بْنِ مُحَمَّدٍ ، عَنْ عَلِيِّ بْنِ حَدِيدٍ ، عَنْ مُرَازِمٍ ،</w:t>
      </w:r>
    </w:p>
    <w:p w:rsidR="00CF2B90" w:rsidRPr="00BD4DDA" w:rsidRDefault="00901B08" w:rsidP="00901B08">
      <w:pPr>
        <w:pStyle w:val="libLine"/>
        <w:rPr>
          <w:rtl/>
          <w:lang w:bidi="fa-IR"/>
        </w:rPr>
      </w:pPr>
      <w:r>
        <w:rPr>
          <w:rtl/>
          <w:lang w:bidi="fa-IR"/>
        </w:rPr>
        <w:t>____________________</w:t>
      </w:r>
    </w:p>
    <w:p w:rsidR="00CF2B90" w:rsidRPr="00BD4DDA" w:rsidRDefault="00B76730" w:rsidP="00CF2B90">
      <w:pPr>
        <w:pStyle w:val="libFootnote0"/>
        <w:rPr>
          <w:rtl/>
          <w:lang w:bidi="fa-IR"/>
        </w:rPr>
      </w:pPr>
      <w:r>
        <w:rPr>
          <w:rFonts w:hint="cs"/>
          <w:rtl/>
        </w:rPr>
        <w:t xml:space="preserve">= </w:t>
      </w:r>
      <w:r w:rsidR="00CF2B90" w:rsidRPr="00BD4DDA">
        <w:rPr>
          <w:rtl/>
        </w:rPr>
        <w:t xml:space="preserve">محمّد بن إبراهيم. </w:t>
      </w:r>
      <w:r w:rsidR="00CF2B90" w:rsidRPr="00B76730">
        <w:rPr>
          <w:rStyle w:val="libFootnoteBoldChar"/>
          <w:rtl/>
        </w:rPr>
        <w:t>الفقيه</w:t>
      </w:r>
      <w:r w:rsidR="00CF2B90" w:rsidRPr="00BD4DDA">
        <w:rPr>
          <w:rtl/>
        </w:rPr>
        <w:t xml:space="preserve"> ، ج 1 ، ص 361 ، ح 1033 ، مرسلاً ، وفي الأخيرين مع اختلاف يسير وزيادة في أوّله </w:t>
      </w:r>
      <w:r>
        <w:rPr>
          <w:rFonts w:hint="cs"/>
          <w:rtl/>
        </w:rPr>
        <w:t>.</w:t>
      </w:r>
      <w:r w:rsidR="00CF2B90" w:rsidRPr="004A310D">
        <w:rPr>
          <w:rStyle w:val="libFootnoteBoldChar"/>
          <w:rtl/>
        </w:rPr>
        <w:t>الوافي</w:t>
      </w:r>
      <w:r w:rsidR="00CF2B90" w:rsidRPr="00BD4DDA">
        <w:rPr>
          <w:rtl/>
        </w:rPr>
        <w:t xml:space="preserve"> ، ج 8 ، ص 1039 ، ح 7676 ؛ </w:t>
      </w:r>
      <w:r w:rsidR="00CF2B90" w:rsidRPr="004A310D">
        <w:rPr>
          <w:rStyle w:val="libFootnoteBoldChar"/>
          <w:rtl/>
        </w:rPr>
        <w:t>الوسائل</w:t>
      </w:r>
      <w:r w:rsidR="00CF2B90" w:rsidRPr="00BD4DDA">
        <w:rPr>
          <w:rtl/>
        </w:rPr>
        <w:t xml:space="preserve"> ، ج 5 ، ص 484 ، ذيل ح 7125.</w:t>
      </w:r>
    </w:p>
    <w:p w:rsidR="00CF2B90" w:rsidRPr="00BD4DDA" w:rsidRDefault="00376338" w:rsidP="00CF2B90">
      <w:pPr>
        <w:pStyle w:val="libFootnote0"/>
        <w:rPr>
          <w:rtl/>
          <w:lang w:bidi="fa-IR"/>
        </w:rPr>
      </w:pPr>
      <w:r>
        <w:rPr>
          <w:rtl/>
        </w:rPr>
        <w:t>(1).</w:t>
      </w:r>
      <w:r w:rsidR="00CF2B90" w:rsidRPr="00BD4DDA">
        <w:rPr>
          <w:rtl/>
        </w:rPr>
        <w:t xml:space="preserve"> هكذا في </w:t>
      </w:r>
      <w:r w:rsidR="00CF2B90" w:rsidRPr="00B76730">
        <w:rPr>
          <w:rtl/>
        </w:rPr>
        <w:t>الوسائل</w:t>
      </w:r>
      <w:r w:rsidR="00CF2B90" w:rsidRPr="00BD4DDA">
        <w:rPr>
          <w:rtl/>
        </w:rPr>
        <w:t xml:space="preserve"> وظاهر </w:t>
      </w:r>
      <w:r w:rsidR="00CF2B90" w:rsidRPr="00B76730">
        <w:rPr>
          <w:rtl/>
        </w:rPr>
        <w:t>الوافي</w:t>
      </w:r>
      <w:r w:rsidR="00CF2B90" w:rsidRPr="00BD4DDA">
        <w:rPr>
          <w:rtl/>
        </w:rPr>
        <w:t>. وفي « ظ ، غ ، ى ، بث ، بح ، بخ ، بس ، جن » والمطبوع :</w:t>
      </w:r>
      <w:r w:rsidR="00CF2B90">
        <w:rPr>
          <w:rtl/>
        </w:rPr>
        <w:t xml:space="preserve"> </w:t>
      </w:r>
      <w:r w:rsidR="00890F05">
        <w:rPr>
          <w:rtl/>
        </w:rPr>
        <w:t>-</w:t>
      </w:r>
      <w:r w:rsidR="00CF2B90">
        <w:rPr>
          <w:rtl/>
        </w:rPr>
        <w:t xml:space="preserve"> </w:t>
      </w:r>
      <w:r w:rsidR="00B76730">
        <w:rPr>
          <w:rtl/>
        </w:rPr>
        <w:t>« عن عمّار</w:t>
      </w:r>
      <w:r w:rsidR="00CF2B90" w:rsidRPr="00BD4DDA">
        <w:rPr>
          <w:rtl/>
        </w:rPr>
        <w:t>»</w:t>
      </w:r>
      <w:r w:rsidR="00CF2B90">
        <w:rPr>
          <w:rtl/>
        </w:rPr>
        <w:t>.</w:t>
      </w:r>
    </w:p>
    <w:p w:rsidR="00CF2B90" w:rsidRPr="00BD4DDA" w:rsidRDefault="00CF2B90" w:rsidP="00CF2B90">
      <w:pPr>
        <w:pStyle w:val="libFootnote0"/>
        <w:rPr>
          <w:rtl/>
          <w:lang w:bidi="fa-IR"/>
        </w:rPr>
      </w:pPr>
      <w:r w:rsidRPr="00204C69">
        <w:rPr>
          <w:rtl/>
        </w:rPr>
        <w:t xml:space="preserve">وعمّار هذا ، هو عمّار بن موسى الساباطي وقد روى أحمد بن الحسن [ بن علي ] عن عمرو بن سعيد عن مصدّق بن صدقة عن عمار </w:t>
      </w:r>
      <w:r w:rsidR="00890F05" w:rsidRPr="00204C69">
        <w:rPr>
          <w:rtl/>
        </w:rPr>
        <w:t>-</w:t>
      </w:r>
      <w:r w:rsidRPr="00204C69">
        <w:rPr>
          <w:rtl/>
        </w:rPr>
        <w:t xml:space="preserve"> بعناوينه المختلفة </w:t>
      </w:r>
      <w:r w:rsidR="00890F05" w:rsidRPr="00204C69">
        <w:rPr>
          <w:rtl/>
        </w:rPr>
        <w:t>-</w:t>
      </w:r>
      <w:r w:rsidRPr="00204C69">
        <w:rPr>
          <w:rtl/>
        </w:rPr>
        <w:t xml:space="preserve"> في كثيرٍ من الأسناد. ولم يثبت رواية مصدّق بن صدقة في هذا الطريق </w:t>
      </w:r>
      <w:r w:rsidR="00890F05" w:rsidRPr="00204C69">
        <w:rPr>
          <w:rtl/>
        </w:rPr>
        <w:t>-</w:t>
      </w:r>
      <w:r w:rsidRPr="00204C69">
        <w:rPr>
          <w:rtl/>
        </w:rPr>
        <w:t xml:space="preserve"> بل وفي غيره </w:t>
      </w:r>
      <w:r w:rsidR="00890F05" w:rsidRPr="00204C69">
        <w:rPr>
          <w:rtl/>
        </w:rPr>
        <w:t>-</w:t>
      </w:r>
      <w:r w:rsidRPr="00204C69">
        <w:rPr>
          <w:rtl/>
        </w:rPr>
        <w:t xml:space="preserve"> عن أبي عبدالله </w:t>
      </w:r>
      <w:r w:rsidRPr="0099484E">
        <w:rPr>
          <w:rStyle w:val="libFootnoteAlaemChar"/>
          <w:rtl/>
        </w:rPr>
        <w:t>عليه‌السلام</w:t>
      </w:r>
      <w:r w:rsidRPr="00204C69">
        <w:rPr>
          <w:rtl/>
        </w:rPr>
        <w:t xml:space="preserve"> ، وما ورد في </w:t>
      </w:r>
      <w:r w:rsidRPr="00B76730">
        <w:rPr>
          <w:rStyle w:val="libFootnoteBoldChar"/>
          <w:rtl/>
        </w:rPr>
        <w:t>بصائر الدرجات</w:t>
      </w:r>
      <w:r w:rsidRPr="00204C69">
        <w:rPr>
          <w:rtl/>
        </w:rPr>
        <w:t xml:space="preserve"> ، ص 487 ، ح 17 ، بسند محرّفٍ عن عمرو بن سعيد المدائني ، عن مصدّق بن صدقة ، عن أبي عبدالله </w:t>
      </w:r>
      <w:r w:rsidRPr="0099484E">
        <w:rPr>
          <w:rStyle w:val="libFootnoteAlaemChar"/>
          <w:rtl/>
        </w:rPr>
        <w:t>عليه‌السلام</w:t>
      </w:r>
      <w:r w:rsidRPr="00204C69">
        <w:rPr>
          <w:rtl/>
        </w:rPr>
        <w:t xml:space="preserve"> ، فقد رواه الصدوق في </w:t>
      </w:r>
      <w:r w:rsidRPr="00B76730">
        <w:rPr>
          <w:rStyle w:val="libFootnoteBoldChar"/>
          <w:rtl/>
        </w:rPr>
        <w:t>كمال الدين</w:t>
      </w:r>
      <w:r w:rsidRPr="00204C69">
        <w:rPr>
          <w:rtl/>
        </w:rPr>
        <w:t xml:space="preserve"> ، ص 221 ، ح 4 ، بسنده عن أحمد بن الحسن بن عليّ بن فضّال ، عن عمرو بن سعيد المدائني ، عن مصدّق بن صدقة ، عن عمّار بن موسى الساباطي ، عن أبي عبدالله </w:t>
      </w:r>
      <w:r w:rsidRPr="0099484E">
        <w:rPr>
          <w:rStyle w:val="libFootnoteAlaemChar"/>
          <w:rtl/>
        </w:rPr>
        <w:t>عليه‌السلام</w:t>
      </w:r>
      <w:r w:rsidRPr="00204C69">
        <w:rPr>
          <w:rtl/>
        </w:rPr>
        <w:t>.</w:t>
      </w:r>
    </w:p>
    <w:p w:rsidR="00CF2B90" w:rsidRPr="00BD4DDA" w:rsidRDefault="00CF2B90" w:rsidP="00CF2B90">
      <w:pPr>
        <w:pStyle w:val="libFootnote0"/>
        <w:rPr>
          <w:rtl/>
          <w:lang w:bidi="fa-IR"/>
        </w:rPr>
      </w:pPr>
      <w:r w:rsidRPr="00204C69">
        <w:rPr>
          <w:rtl/>
        </w:rPr>
        <w:t xml:space="preserve">ويؤيّد ذلك أنّ خبرنا هذا رواه الشيخ الطوسي في </w:t>
      </w:r>
      <w:r w:rsidRPr="004A310D">
        <w:rPr>
          <w:rStyle w:val="libFootnoteBoldChar"/>
          <w:rtl/>
        </w:rPr>
        <w:t>التهذيب</w:t>
      </w:r>
      <w:r w:rsidRPr="00204C69">
        <w:rPr>
          <w:rtl/>
        </w:rPr>
        <w:t xml:space="preserve"> ، ج 3 ، ص 307 ، ح 949 ، بسنده عن أحمد بن الحسن ، عن عمرو بن سعيد ، عن مصدّق بن صدقة ، عن عمّار ، عن أبي عبدالله </w:t>
      </w:r>
      <w:r w:rsidRPr="0099484E">
        <w:rPr>
          <w:rStyle w:val="libFootnoteAlaemChar"/>
          <w:rtl/>
        </w:rPr>
        <w:t>عليه‌السلام</w:t>
      </w:r>
      <w:r w:rsidRPr="00204C69">
        <w:rPr>
          <w:rtl/>
        </w:rPr>
        <w:t>.</w:t>
      </w:r>
    </w:p>
    <w:p w:rsidR="00CF2B90" w:rsidRPr="00BD4DDA" w:rsidRDefault="00CF2B90" w:rsidP="00CF2B90">
      <w:pPr>
        <w:pStyle w:val="libFootnote0"/>
        <w:rPr>
          <w:rtl/>
          <w:lang w:bidi="fa-IR"/>
        </w:rPr>
      </w:pPr>
      <w:r w:rsidRPr="00204C69">
        <w:rPr>
          <w:rtl/>
        </w:rPr>
        <w:t xml:space="preserve">وقال المجلسي </w:t>
      </w:r>
      <w:r w:rsidRPr="00444A9A">
        <w:rPr>
          <w:rStyle w:val="libFootnoteAlaemChar"/>
          <w:rtl/>
        </w:rPr>
        <w:t>رحمه‌الله</w:t>
      </w:r>
      <w:r w:rsidRPr="00204C69">
        <w:rPr>
          <w:rtl/>
        </w:rPr>
        <w:t xml:space="preserve"> في </w:t>
      </w:r>
      <w:r w:rsidRPr="00981DC3">
        <w:rPr>
          <w:rStyle w:val="libFootnoteBoldChar"/>
          <w:rtl/>
        </w:rPr>
        <w:t>مرآة العقول</w:t>
      </w:r>
      <w:r w:rsidRPr="00204C69">
        <w:rPr>
          <w:rtl/>
        </w:rPr>
        <w:t xml:space="preserve"> ، ذيل الحديث : « كأنّه سقط عمّار من النسّاخ ».</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307 ، ح 949 ، معلّقاً عن محمّد بن أحمد </w:t>
      </w:r>
      <w:r w:rsidR="00B76730">
        <w:rPr>
          <w:rFonts w:hint="cs"/>
          <w:rtl/>
        </w:rPr>
        <w:t>.</w:t>
      </w:r>
      <w:r w:rsidR="00CF2B90" w:rsidRPr="004A310D">
        <w:rPr>
          <w:rStyle w:val="libFootnoteBoldChar"/>
          <w:rtl/>
        </w:rPr>
        <w:t>الوافي</w:t>
      </w:r>
      <w:r w:rsidR="00B76730">
        <w:rPr>
          <w:rtl/>
        </w:rPr>
        <w:t xml:space="preserve"> ، ج 8 ، ص 1043 ، ح 7687</w:t>
      </w:r>
      <w:r w:rsidR="00CF2B90" w:rsidRPr="00BD4DDA">
        <w:rPr>
          <w:rtl/>
        </w:rPr>
        <w:t xml:space="preserve">؛ </w:t>
      </w:r>
      <w:r w:rsidR="00CF2B90" w:rsidRPr="004A310D">
        <w:rPr>
          <w:rStyle w:val="libFootnoteBoldChar"/>
          <w:rtl/>
        </w:rPr>
        <w:t>الوسائل</w:t>
      </w:r>
      <w:r w:rsidR="00CF2B90" w:rsidRPr="00BD4DDA">
        <w:rPr>
          <w:rtl/>
        </w:rPr>
        <w:t xml:space="preserve"> ، ج 6 ، ص 358 ، ح 8180.</w:t>
      </w:r>
    </w:p>
    <w:p w:rsidR="00CF2B90" w:rsidRPr="00BD4DDA" w:rsidRDefault="00376338" w:rsidP="00CF2B90">
      <w:pPr>
        <w:pStyle w:val="libFootnote0"/>
        <w:rPr>
          <w:rtl/>
          <w:lang w:bidi="fa-IR"/>
        </w:rPr>
      </w:pPr>
      <w:r>
        <w:rPr>
          <w:rtl/>
        </w:rPr>
        <w:t>(3).</w:t>
      </w:r>
      <w:r w:rsidR="00CF2B90" w:rsidRPr="00BD4DDA">
        <w:rPr>
          <w:rtl/>
        </w:rPr>
        <w:t xml:space="preserve"> في « بخ » : « يفوته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الْمَرِيضِ لَايَقْدِرُ عَلَى الصَّلَاةِ</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(1)</w:t>
      </w:r>
      <w:r w:rsidRPr="00BD4DDA">
        <w:rPr>
          <w:rtl/>
          <w:lang w:bidi="fa-IR"/>
        </w:rPr>
        <w:t xml:space="preserve"> : فَقَالَ : « كُلُّ مَا غَلَبَ اللهُ عَلَيْهِ ، فَاللهُ أَوْلى بِالْعُذْرِ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2B5807">
        <w:rPr>
          <w:rtl/>
        </w:rPr>
        <w:t>5425</w:t>
      </w:r>
      <w:r w:rsidRPr="008C051F">
        <w:rPr>
          <w:rStyle w:val="libBold2Char"/>
          <w:rtl/>
        </w:rPr>
        <w:t xml:space="preserve"> / 2.</w:t>
      </w:r>
      <w:r w:rsidRPr="00BD4DDA">
        <w:rPr>
          <w:rtl/>
          <w:lang w:bidi="fa-IR"/>
        </w:rPr>
        <w:t xml:space="preserve"> مُحَمَّدُ بْنُ يَحْيى ، عَنْ أَحْمَدَ بْنِ مُحَمَّدٍ ، عَنِ الْحَجَّالِ ، عَنْ ثَعْلَبَةَ بْنِ مَيْمُونٍ </w:t>
      </w:r>
      <w:r w:rsidRPr="003E2A4D">
        <w:rPr>
          <w:rStyle w:val="libFootnotenumChar"/>
          <w:rtl/>
        </w:rPr>
        <w:t>(3)</w:t>
      </w:r>
      <w:r w:rsidRPr="00BD4DDA">
        <w:rPr>
          <w:rtl/>
          <w:lang w:bidi="fa-IR"/>
        </w:rPr>
        <w:t xml:space="preserve"> ، عَنْ مَعْمَرِ بْنِ عُمَرَ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الْمَرِيضِ : يَقْضِي الصَّلَاةَ إِذَا أُغْمِيَ عَلَيْهِ</w:t>
      </w:r>
      <w:r>
        <w:rPr>
          <w:rtl/>
          <w:lang w:bidi="fa-IR"/>
        </w:rPr>
        <w:t>؟</w:t>
      </w:r>
      <w:r w:rsidRPr="00BD4DDA">
        <w:rPr>
          <w:rtl/>
          <w:lang w:bidi="fa-IR"/>
        </w:rPr>
        <w:t xml:space="preserve"> فَقَالَ : « لَا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2B5807">
        <w:rPr>
          <w:rtl/>
        </w:rPr>
        <w:t>5426</w:t>
      </w:r>
      <w:r w:rsidRPr="008C051F">
        <w:rPr>
          <w:rStyle w:val="libBold2Char"/>
          <w:rtl/>
        </w:rPr>
        <w:t xml:space="preserve"> / 3.</w:t>
      </w:r>
      <w:r w:rsidRPr="00BD4DDA">
        <w:rPr>
          <w:rtl/>
          <w:lang w:bidi="fa-IR"/>
        </w:rPr>
        <w:t xml:space="preserve"> عَلِيُّ بْنُ إِبْرَاهِيمَ ، عَنْ مُحَمَّدِ بْنِ عِيسى ، عَنْ يُونُسَ ، عَنْ إِبْرَاهِيمَ الْخَرَّازِ </w:t>
      </w:r>
      <w:r w:rsidRPr="003E2A4D">
        <w:rPr>
          <w:rStyle w:val="libFootnotenumChar"/>
          <w:rtl/>
        </w:rPr>
        <w:t>(5)</w:t>
      </w:r>
      <w:r w:rsidRPr="00BD4DDA">
        <w:rPr>
          <w:rtl/>
          <w:lang w:bidi="fa-IR"/>
        </w:rPr>
        <w:t xml:space="preserve"> أَبِي أَيُّوبَ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رَجُلٍ </w:t>
      </w:r>
      <w:r w:rsidRPr="003E2A4D">
        <w:rPr>
          <w:rStyle w:val="libFootnotenumChar"/>
          <w:rtl/>
        </w:rPr>
        <w:t>(6)</w:t>
      </w:r>
      <w:r w:rsidRPr="00BD4DDA">
        <w:rPr>
          <w:rtl/>
          <w:lang w:bidi="fa-IR"/>
        </w:rPr>
        <w:t xml:space="preserve"> أُغْمِيَ عَلَيْهِ أَيَّاماً لَمْ يُصَلِّ ، ثُمَّ‌</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B76730">
        <w:rP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302 ، ح 925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457 ، ح 1772 ، معلّقاً عن أحمد بن محمّد. </w:t>
      </w:r>
      <w:r w:rsidR="00CF2B90" w:rsidRPr="00B76730">
        <w:rPr>
          <w:rStyle w:val="libFootnoteBoldChar"/>
          <w:rtl/>
        </w:rPr>
        <w:t>الكافي</w:t>
      </w:r>
      <w:r w:rsidR="00CF2B90" w:rsidRPr="00BD4DDA">
        <w:rPr>
          <w:rtl/>
        </w:rPr>
        <w:t xml:space="preserve"> ، كتاب الصلاة ، باب تقديم النوافل وتأخيرها</w:t>
      </w:r>
      <w:r w:rsidR="00CF2B90">
        <w:rPr>
          <w:rtl/>
        </w:rPr>
        <w:t xml:space="preserve"> ..</w:t>
      </w:r>
      <w:r w:rsidR="00CF2B90" w:rsidRPr="00BD4DDA">
        <w:rPr>
          <w:rtl/>
        </w:rPr>
        <w:t xml:space="preserve">. ؛ ذيل ح 5589 ، بسند آخر عن مرازم. وفي </w:t>
      </w:r>
      <w:r w:rsidR="00CF2B90" w:rsidRPr="00B76730">
        <w:rPr>
          <w:rStyle w:val="libFootnoteBoldChar"/>
          <w:rtl/>
        </w:rPr>
        <w:t>الفقيه</w:t>
      </w:r>
      <w:r w:rsidR="00CF2B90" w:rsidRPr="00BD4DDA">
        <w:rPr>
          <w:rtl/>
        </w:rPr>
        <w:t xml:space="preserve"> ، ج 1 ، ص 364 ، ذيل ح 1044 ؛ وص 498 ، ذيل ح 1430 ، معلّقاً عن مرازم. وفي </w:t>
      </w:r>
      <w:r w:rsidR="00CF2B90" w:rsidRPr="00B76730">
        <w:rPr>
          <w:rStyle w:val="libFootnoteBoldChar"/>
          <w:rtl/>
        </w:rPr>
        <w:t>علل الشرائع</w:t>
      </w:r>
      <w:r w:rsidR="00CF2B90" w:rsidRPr="00BD4DDA">
        <w:rPr>
          <w:rtl/>
        </w:rPr>
        <w:t xml:space="preserve"> ، ص 362 ، ذيل ح 2 ؛ </w:t>
      </w:r>
      <w:r w:rsidR="00CF2B90" w:rsidRPr="00C65B67">
        <w:rPr>
          <w:rStyle w:val="libFootnoteBoldChar"/>
          <w:rtl/>
        </w:rPr>
        <w:t>و</w:t>
      </w:r>
      <w:r w:rsidR="00CF2B90" w:rsidRPr="004A310D">
        <w:rPr>
          <w:rStyle w:val="libFootnoteBoldChar"/>
          <w:rtl/>
        </w:rPr>
        <w:t>التهذيب</w:t>
      </w:r>
      <w:r w:rsidR="00CF2B90" w:rsidRPr="002B5807">
        <w:rPr>
          <w:rtl/>
        </w:rPr>
        <w:t xml:space="preserve"> </w:t>
      </w:r>
      <w:r w:rsidR="00CF2B90" w:rsidRPr="00BD4DDA">
        <w:rPr>
          <w:rtl/>
        </w:rPr>
        <w:t>، ج 2 ، ص 12 ، ذيل ح 26 ؛ وص 199 ، ذيل ح 779 ، بسند آخر عن مرازم ، وفي كلّ المصادر</w:t>
      </w:r>
      <w:r w:rsidR="00CF2B90">
        <w:rPr>
          <w:rtl/>
        </w:rPr>
        <w:t xml:space="preserve"> </w:t>
      </w:r>
      <w:r w:rsidR="00890F05">
        <w:rPr>
          <w:rtl/>
        </w:rPr>
        <w:t>-</w:t>
      </w:r>
      <w:r w:rsidR="00CF2B90">
        <w:rPr>
          <w:rtl/>
        </w:rPr>
        <w:t xml:space="preserve"> </w:t>
      </w:r>
      <w:r w:rsidR="00B76730">
        <w:rPr>
          <w:rtl/>
        </w:rPr>
        <w:t>إل</w:t>
      </w:r>
      <w:r w:rsidR="00B76730">
        <w:rPr>
          <w:rFonts w:hint="cs"/>
          <w:rtl/>
        </w:rPr>
        <w:t>ّ</w:t>
      </w:r>
      <w:r w:rsidR="00B76730">
        <w:rPr>
          <w:rtl/>
        </w:rPr>
        <w:t>ا</w:t>
      </w:r>
      <w:r w:rsidR="00CF2B90">
        <w:rPr>
          <w:rFonts w:hint="cs"/>
          <w:rtl/>
        </w:rPr>
        <w:t xml:space="preserve"> </w:t>
      </w:r>
      <w:r w:rsidR="00CF2B90" w:rsidRPr="004A310D">
        <w:rPr>
          <w:rStyle w:val="libFootnoteBoldChar"/>
          <w:rtl/>
        </w:rPr>
        <w:t>التهذيب</w:t>
      </w:r>
      <w:r w:rsidR="00CF2B90" w:rsidRPr="00BD4DDA">
        <w:rPr>
          <w:rtl/>
        </w:rPr>
        <w:t xml:space="preserve"> ، ج 3 </w:t>
      </w:r>
      <w:r w:rsidR="00CF2B90" w:rsidRPr="00545A0C">
        <w:rPr>
          <w:rStyle w:val="libFootnoteBoldChar"/>
          <w:rtl/>
        </w:rPr>
        <w:t>و</w:t>
      </w:r>
      <w:r w:rsidR="00CF2B90" w:rsidRPr="008135BB">
        <w:rPr>
          <w:rStyle w:val="libFootnoteBoldChar"/>
          <w:rtl/>
        </w:rPr>
        <w:t>الاستبصار</w:t>
      </w:r>
      <w:r w:rsidR="00CF2B90">
        <w:rPr>
          <w:rtl/>
        </w:rPr>
        <w:t xml:space="preserve"> </w:t>
      </w:r>
      <w:r w:rsidR="00890F05">
        <w:rPr>
          <w:rtl/>
        </w:rPr>
        <w:t>-</w:t>
      </w:r>
      <w:r w:rsidR="00CF2B90">
        <w:rPr>
          <w:rtl/>
        </w:rPr>
        <w:t xml:space="preserve"> </w:t>
      </w:r>
      <w:r w:rsidR="00CF2B90" w:rsidRPr="00BD4DDA">
        <w:rPr>
          <w:rtl/>
        </w:rPr>
        <w:t xml:space="preserve">ورد في قضاء المريض للنوافل ، مع اختلاف يسير </w:t>
      </w:r>
      <w:r w:rsidR="00B76730">
        <w:rPr>
          <w:rFonts w:hint="cs"/>
          <w:rtl/>
        </w:rPr>
        <w:t>.</w:t>
      </w:r>
      <w:r w:rsidR="00CF2B90" w:rsidRPr="004A310D">
        <w:rPr>
          <w:rStyle w:val="libFootnoteBoldChar"/>
          <w:rtl/>
        </w:rPr>
        <w:t>الوافي</w:t>
      </w:r>
      <w:r w:rsidR="00CF2B90" w:rsidRPr="00BD4DDA">
        <w:rPr>
          <w:rtl/>
        </w:rPr>
        <w:t xml:space="preserve"> ، ج 8 ، ص 1046 ، ح 7699 ؛ </w:t>
      </w:r>
      <w:r w:rsidR="00CF2B90" w:rsidRPr="004A310D">
        <w:rPr>
          <w:rStyle w:val="libFootnoteBoldChar"/>
          <w:rtl/>
        </w:rPr>
        <w:t>الوسائل</w:t>
      </w:r>
      <w:r w:rsidR="00CF2B90" w:rsidRPr="00BD4DDA">
        <w:rPr>
          <w:rtl/>
        </w:rPr>
        <w:t xml:space="preserve"> ، ج 8 ، ص 261 ، ذيل ح 10595 ؛ </w:t>
      </w:r>
      <w:r w:rsidR="00CF2B90" w:rsidRPr="00B76730">
        <w:rPr>
          <w:rStyle w:val="libFootnoteBoldChar"/>
          <w:rtl/>
        </w:rPr>
        <w:t>البحار</w:t>
      </w:r>
      <w:r w:rsidR="00CF2B90" w:rsidRPr="00BD4DDA">
        <w:rPr>
          <w:rtl/>
        </w:rPr>
        <w:t xml:space="preserve"> ، ج 2 ، ص 273 ، ح 10.</w:t>
      </w:r>
    </w:p>
    <w:p w:rsidR="00CF2B90" w:rsidRPr="00BD4DDA" w:rsidRDefault="00376338" w:rsidP="00CF2B90">
      <w:pPr>
        <w:pStyle w:val="libFootnote0"/>
        <w:rPr>
          <w:rtl/>
          <w:lang w:bidi="fa-IR"/>
        </w:rPr>
      </w:pPr>
      <w:r>
        <w:rPr>
          <w:rtl/>
        </w:rPr>
        <w:t>(3).</w:t>
      </w:r>
      <w:r w:rsidR="00CF2B90" w:rsidRPr="00BD4DDA">
        <w:rPr>
          <w:rtl/>
        </w:rPr>
        <w:t xml:space="preserve"> في « بخ » وحاشية « بح » :</w:t>
      </w:r>
      <w:r w:rsidR="00CF2B90">
        <w:rPr>
          <w:rtl/>
        </w:rPr>
        <w:t xml:space="preserve"> </w:t>
      </w:r>
      <w:r w:rsidR="00890F05">
        <w:rPr>
          <w:rtl/>
        </w:rPr>
        <w:t>-</w:t>
      </w:r>
      <w:r w:rsidR="00CF2B90">
        <w:rPr>
          <w:rtl/>
        </w:rPr>
        <w:t xml:space="preserve"> </w:t>
      </w:r>
      <w:r w:rsidR="00CF2B90" w:rsidRPr="00BD4DDA">
        <w:rPr>
          <w:rtl/>
        </w:rPr>
        <w:t>« بن ميمون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303 ، ح 926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457 ، ح 1773 ، معلّقاً عن أحمد بن محمّد. وفي </w:t>
      </w:r>
      <w:r w:rsidR="00CF2B90" w:rsidRPr="00B76730">
        <w:rPr>
          <w:rStyle w:val="libFootnoteBoldChar"/>
          <w:rtl/>
        </w:rPr>
        <w:t>الفقيه</w:t>
      </w:r>
      <w:r w:rsidR="00CF2B90" w:rsidRPr="00BD4DDA">
        <w:rPr>
          <w:rtl/>
        </w:rPr>
        <w:t xml:space="preserve"> ، ج 1 ، ص 363 ، ح 1040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304 ، ح 933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459 ، ح 1780 ، بسند آخر عن أبي عبدالله </w:t>
      </w:r>
      <w:r w:rsidR="00CF2B90" w:rsidRPr="0099484E">
        <w:rPr>
          <w:rStyle w:val="libFootnoteAlaemChar"/>
          <w:rtl/>
        </w:rPr>
        <w:t>عليه‌السلام</w:t>
      </w:r>
      <w:r w:rsidR="00CF2B90" w:rsidRPr="00BD4DDA">
        <w:rPr>
          <w:rtl/>
        </w:rPr>
        <w:t xml:space="preserve">. </w:t>
      </w:r>
      <w:r w:rsidR="00CF2B90" w:rsidRPr="00B76730">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125 ، وفي الأربعة الأخيرة مع اختلاف يسير وزيادة في آخره </w:t>
      </w:r>
      <w:r w:rsidR="00B76730">
        <w:rPr>
          <w:rFonts w:hint="cs"/>
          <w:rtl/>
        </w:rPr>
        <w:t>.</w:t>
      </w:r>
      <w:r w:rsidR="00CF2B90" w:rsidRPr="004A310D">
        <w:rPr>
          <w:rStyle w:val="libFootnoteBoldChar"/>
          <w:rtl/>
        </w:rPr>
        <w:t>الوافي</w:t>
      </w:r>
      <w:r w:rsidR="00CF2B90" w:rsidRPr="00BD4DDA">
        <w:rPr>
          <w:rtl/>
        </w:rPr>
        <w:t xml:space="preserve"> ، ج 8 ، ص 1056 ، ح 7718 ؛ </w:t>
      </w:r>
      <w:r w:rsidR="00CF2B90" w:rsidRPr="004A310D">
        <w:rPr>
          <w:rStyle w:val="libFootnoteBoldChar"/>
          <w:rtl/>
        </w:rPr>
        <w:t>الوسائل</w:t>
      </w:r>
      <w:r w:rsidR="00CF2B90" w:rsidRPr="00BD4DDA">
        <w:rPr>
          <w:rtl/>
        </w:rPr>
        <w:t xml:space="preserve"> ، ج 8 ، ص 261 ، ذيل ح 10594.</w:t>
      </w:r>
    </w:p>
    <w:p w:rsidR="00CF2B90" w:rsidRPr="00BD4DDA" w:rsidRDefault="00376338" w:rsidP="00CF2B90">
      <w:pPr>
        <w:pStyle w:val="libFootnote0"/>
        <w:rPr>
          <w:rtl/>
          <w:lang w:bidi="fa-IR"/>
        </w:rPr>
      </w:pPr>
      <w:r>
        <w:rPr>
          <w:rtl/>
        </w:rPr>
        <w:t>(5).</w:t>
      </w:r>
      <w:r w:rsidR="00CF2B90" w:rsidRPr="00BD4DDA">
        <w:rPr>
          <w:rtl/>
        </w:rPr>
        <w:t xml:space="preserve"> هكذا في « ظ ، بث ، بح ، بخ »</w:t>
      </w:r>
      <w:r w:rsidR="00CF2B90">
        <w:rPr>
          <w:rtl/>
        </w:rPr>
        <w:t>.</w:t>
      </w:r>
      <w:r w:rsidR="00CF2B90" w:rsidRPr="00BD4DDA">
        <w:rPr>
          <w:rtl/>
        </w:rPr>
        <w:t xml:space="preserve"> وفي « ى ، بس ، جن » والمطبوع : « الخزّاز »</w:t>
      </w:r>
      <w:r w:rsidR="00CF2B90">
        <w:rPr>
          <w:rtl/>
        </w:rPr>
        <w:t>.</w:t>
      </w:r>
      <w:r w:rsidR="00CF2B90" w:rsidRPr="00BD4DDA">
        <w:rPr>
          <w:rtl/>
        </w:rPr>
        <w:t xml:space="preserve"> وتقدّم غير مرّةٍ أنّ الصواب في لقب أبي أيّوب هذا ، هو الخرّاز. لاحظ </w:t>
      </w:r>
      <w:r w:rsidR="00CF2B90" w:rsidRPr="00B76730">
        <w:rPr>
          <w:rStyle w:val="libFootnoteBoldChar"/>
          <w:rtl/>
        </w:rPr>
        <w:t>الكافي</w:t>
      </w:r>
      <w:r w:rsidR="00CF2B90" w:rsidRPr="00BD4DDA">
        <w:rPr>
          <w:rtl/>
        </w:rPr>
        <w:t xml:space="preserve"> ، ذيل ح 75.</w:t>
      </w:r>
    </w:p>
    <w:p w:rsidR="00CF2B90" w:rsidRPr="00BD4DDA" w:rsidRDefault="00376338" w:rsidP="00CF2B90">
      <w:pPr>
        <w:pStyle w:val="libFootnote0"/>
        <w:rPr>
          <w:rtl/>
          <w:lang w:bidi="fa-IR"/>
        </w:rPr>
      </w:pPr>
      <w:r>
        <w:rPr>
          <w:rtl/>
        </w:rPr>
        <w:t>(6).</w:t>
      </w:r>
      <w:r w:rsidR="00CF2B90" w:rsidRPr="00BD4DDA">
        <w:rPr>
          <w:rtl/>
        </w:rPr>
        <w:t xml:space="preserve"> في « بح » : « الرجل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Pr>
          <w:rtl/>
          <w:lang w:bidi="fa-IR"/>
        </w:rPr>
        <w:t>أَفَاقَ : أَ</w:t>
      </w:r>
      <w:r w:rsidRPr="00BD4DDA">
        <w:rPr>
          <w:rtl/>
          <w:lang w:bidi="fa-IR"/>
        </w:rPr>
        <w:t>يُصَلِّي مَا فَاتَهُ</w:t>
      </w:r>
      <w:r>
        <w:rPr>
          <w:rtl/>
          <w:lang w:bidi="fa-IR"/>
        </w:rPr>
        <w:t>؟</w:t>
      </w:r>
    </w:p>
    <w:p w:rsidR="00CF2B90" w:rsidRPr="00BD4DDA" w:rsidRDefault="00CF2B90" w:rsidP="00CF2B90">
      <w:pPr>
        <w:pStyle w:val="libNormal"/>
        <w:rPr>
          <w:rtl/>
          <w:lang w:bidi="fa-IR"/>
        </w:rPr>
      </w:pPr>
      <w:r w:rsidRPr="00BD4DDA">
        <w:rPr>
          <w:rtl/>
          <w:lang w:bidi="fa-IR"/>
        </w:rPr>
        <w:t>قَالَ : « لَا شَيْ‌ءَ عَلَيْهِ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2B5807">
        <w:rPr>
          <w:rtl/>
        </w:rPr>
        <w:t>5427</w:t>
      </w:r>
      <w:r w:rsidRPr="008C051F">
        <w:rPr>
          <w:rStyle w:val="libBold2Char"/>
          <w:rtl/>
        </w:rPr>
        <w:t xml:space="preserve"> / 4.</w:t>
      </w:r>
      <w:r w:rsidRPr="00BD4DDA">
        <w:rPr>
          <w:rtl/>
          <w:lang w:bidi="fa-IR"/>
        </w:rPr>
        <w:t xml:space="preserve"> عَلِيُّ بْنُ مُحَمَّدٍ وَمُحَمَّدُ بْنُ الْحَسَنِ ، عَنْ سَهْلِ بْنِ زِيَادٍ ، عَنِ ابْنِ مَحْبُوبٍ ، عَنِ ابْنِ رِئَابٍ ، عَنْ أَبِي بَصِيرٍ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سَأَلْتُهُ عَنِ الْمَرِيضِ يُغْمى عَلَيْهِ ، ثُمَّ يُفِيقُ : كَيْفَ يَقْضِي صَلَاتَهُ</w:t>
      </w:r>
      <w:r>
        <w:rPr>
          <w:rtl/>
          <w:lang w:bidi="fa-IR"/>
        </w:rPr>
        <w:t>؟</w:t>
      </w:r>
    </w:p>
    <w:p w:rsidR="00CF2B90" w:rsidRPr="00BD4DDA" w:rsidRDefault="00CF2B90" w:rsidP="00CF2B90">
      <w:pPr>
        <w:pStyle w:val="libNormal"/>
        <w:rPr>
          <w:rtl/>
          <w:lang w:bidi="fa-IR"/>
        </w:rPr>
      </w:pPr>
      <w:r w:rsidRPr="00BD4DDA">
        <w:rPr>
          <w:rtl/>
          <w:lang w:bidi="fa-IR"/>
        </w:rPr>
        <w:t>قَالَ : « يَقْضِي الصَّلَاةَ الَّتِي أَدْرَكَ وَقْتَهَا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2B5807">
        <w:rPr>
          <w:rtl/>
        </w:rPr>
        <w:t>5428</w:t>
      </w:r>
      <w:r w:rsidRPr="008C051F">
        <w:rPr>
          <w:rStyle w:val="libBold2Char"/>
          <w:rtl/>
        </w:rPr>
        <w:t xml:space="preserve"> / 5.</w:t>
      </w:r>
      <w:r w:rsidRPr="00BD4DDA">
        <w:rPr>
          <w:rtl/>
          <w:lang w:bidi="fa-IR"/>
        </w:rPr>
        <w:t xml:space="preserve"> عَلِيُّ بْنُ إِبْرَاهِيمَ ، عَنْ أَبِيهِ ، عَنْ حَمَّادٍ ، عَنْ حَرِيزٍ ، عَنْ </w:t>
      </w:r>
      <w:r w:rsidR="007F73DF">
        <w:rPr>
          <w:rtl/>
          <w:lang w:bidi="fa-IR"/>
        </w:rPr>
        <w:t>مُحَمَّدِ بْنِ مُسْلِمٍ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قُلْتُ لَهُ : رَجُلٌ مَرِضَ </w:t>
      </w:r>
      <w:r w:rsidRPr="003E2A4D">
        <w:rPr>
          <w:rStyle w:val="libFootnotenumChar"/>
          <w:rtl/>
        </w:rPr>
        <w:t>(3)</w:t>
      </w:r>
      <w:r w:rsidRPr="00BD4DDA">
        <w:rPr>
          <w:rtl/>
          <w:lang w:bidi="fa-IR"/>
        </w:rPr>
        <w:t xml:space="preserve"> ، فَتَرَكَ النَّافِلَةَ</w:t>
      </w:r>
      <w:r>
        <w:rPr>
          <w:rtl/>
          <w:lang w:bidi="fa-IR"/>
        </w:rPr>
        <w:t>؟</w:t>
      </w:r>
    </w:p>
    <w:p w:rsidR="00CF2B90" w:rsidRPr="00BD4DDA" w:rsidRDefault="00CF2B90" w:rsidP="00CF2B90">
      <w:pPr>
        <w:pStyle w:val="libNormal"/>
        <w:rPr>
          <w:rtl/>
          <w:lang w:bidi="fa-IR"/>
        </w:rPr>
      </w:pPr>
      <w:r w:rsidRPr="00BD4DDA">
        <w:rPr>
          <w:rtl/>
          <w:lang w:bidi="fa-IR"/>
        </w:rPr>
        <w:t xml:space="preserve">فَقَالَ : « يَا مُحَمَّدُ ، لَيْسَتْ </w:t>
      </w:r>
      <w:r w:rsidRPr="003E2A4D">
        <w:rPr>
          <w:rStyle w:val="libFootnotenumChar"/>
          <w:rtl/>
        </w:rPr>
        <w:t>(4)</w:t>
      </w:r>
      <w:r w:rsidRPr="00BD4DDA">
        <w:rPr>
          <w:rtl/>
          <w:lang w:bidi="fa-IR"/>
        </w:rPr>
        <w:t xml:space="preserve"> بِفَرِيضَةٍ ، إِنْ قَضَاهَا فَهُوَ خَيْرٌ </w:t>
      </w:r>
      <w:r w:rsidRPr="003E2A4D">
        <w:rPr>
          <w:rStyle w:val="libFootnotenumChar"/>
          <w:rtl/>
        </w:rPr>
        <w:t>(5)</w:t>
      </w:r>
      <w:r w:rsidRPr="00BD4DDA">
        <w:rPr>
          <w:rtl/>
          <w:lang w:bidi="fa-IR"/>
        </w:rPr>
        <w:t xml:space="preserve"> يَفْعَلُهُ ؛ وَإِنْ لَمْ يَفْعَلْ فَلَا شَيْ‌ءَ عَلَيْهِ »</w:t>
      </w:r>
      <w:r>
        <w:rPr>
          <w:rtl/>
          <w:lang w:bidi="fa-IR"/>
        </w:rPr>
        <w:t>.</w:t>
      </w:r>
      <w:r w:rsidRPr="00BD4DDA">
        <w:rPr>
          <w:rtl/>
          <w:lang w:bidi="fa-IR"/>
        </w:rPr>
        <w:t xml:space="preserve"> </w:t>
      </w:r>
      <w:r w:rsidRPr="003E2A4D">
        <w:rPr>
          <w:rStyle w:val="libFootnotenumChar"/>
          <w:rtl/>
        </w:rPr>
        <w:t>(6)</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302 ، ح 924 ؛ </w:t>
      </w:r>
      <w:r w:rsidR="00CF2B90" w:rsidRPr="00545A0C">
        <w:rPr>
          <w:rStyle w:val="libFootnoteBoldChar"/>
          <w:rtl/>
        </w:rPr>
        <w:t>و</w:t>
      </w:r>
      <w:r w:rsidR="00CF2B90" w:rsidRPr="008135BB">
        <w:rPr>
          <w:rStyle w:val="libFootnoteBoldChar"/>
          <w:rtl/>
        </w:rPr>
        <w:t>الاستبصار</w:t>
      </w:r>
      <w:r w:rsidR="00CF2B90" w:rsidRPr="002B5807">
        <w:rPr>
          <w:rtl/>
        </w:rPr>
        <w:t xml:space="preserve"> </w:t>
      </w:r>
      <w:r w:rsidR="00CF2B90" w:rsidRPr="00BD4DDA">
        <w:rPr>
          <w:rtl/>
        </w:rPr>
        <w:t xml:space="preserve">، ج 1 ، ص 457 ، ح 1771 ، معلّقاً عن عليّ بن إبراهيم </w:t>
      </w:r>
      <w:r w:rsidR="007F73DF">
        <w:rPr>
          <w:rFonts w:hint="cs"/>
          <w:rtl/>
        </w:rPr>
        <w:t>.</w:t>
      </w:r>
      <w:r w:rsidR="00CF2B90" w:rsidRPr="004A310D">
        <w:rPr>
          <w:rStyle w:val="libFootnoteBoldChar"/>
          <w:rtl/>
        </w:rPr>
        <w:t>الوافي</w:t>
      </w:r>
      <w:r w:rsidR="00CF2B90" w:rsidRPr="00BD4DDA">
        <w:rPr>
          <w:rtl/>
        </w:rPr>
        <w:t xml:space="preserve"> ، ج 8 ، ص 1055 ، ح 7715 ؛ </w:t>
      </w:r>
      <w:r w:rsidR="00CF2B90" w:rsidRPr="004A310D">
        <w:rPr>
          <w:rStyle w:val="libFootnoteBoldChar"/>
          <w:rtl/>
        </w:rPr>
        <w:t>الوسائل</w:t>
      </w:r>
      <w:r w:rsidR="00CF2B90" w:rsidRPr="00BD4DDA">
        <w:rPr>
          <w:rtl/>
        </w:rPr>
        <w:t xml:space="preserve"> ، ج 8 ، ص 261 ، ذيل ح 10593.</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304 ، ح 932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459 ، ح 1779 ، بسندهما عن الحسن بن محبوب ، عن عليّ بن رئاب </w:t>
      </w:r>
      <w:r w:rsidR="007F73DF">
        <w:rPr>
          <w:rFonts w:hint="cs"/>
          <w:rtl/>
        </w:rPr>
        <w:t>.</w:t>
      </w:r>
      <w:r w:rsidR="00CF2B90" w:rsidRPr="004A310D">
        <w:rPr>
          <w:rStyle w:val="libFootnoteBoldChar"/>
          <w:rtl/>
        </w:rPr>
        <w:t>الوافي</w:t>
      </w:r>
      <w:r w:rsidR="00CF2B90" w:rsidRPr="00BD4DDA">
        <w:rPr>
          <w:rtl/>
        </w:rPr>
        <w:t xml:space="preserve"> ، ج 8 ، ص 1055 ، ح 7717 ؛ </w:t>
      </w:r>
      <w:r w:rsidR="00CF2B90" w:rsidRPr="004A310D">
        <w:rPr>
          <w:rStyle w:val="libFootnoteBoldChar"/>
          <w:rtl/>
        </w:rPr>
        <w:t>الوسائل</w:t>
      </w:r>
      <w:r w:rsidR="00CF2B90" w:rsidRPr="00BD4DDA">
        <w:rPr>
          <w:rtl/>
        </w:rPr>
        <w:t xml:space="preserve"> ، ج 8 ، ص 262 ، ذيل ح 10596.</w:t>
      </w:r>
    </w:p>
    <w:p w:rsidR="00CF2B90" w:rsidRPr="00BD4DDA" w:rsidRDefault="00376338" w:rsidP="00CF2B90">
      <w:pPr>
        <w:pStyle w:val="libFootnote0"/>
        <w:rPr>
          <w:rtl/>
          <w:lang w:bidi="fa-IR"/>
        </w:rPr>
      </w:pPr>
      <w:r>
        <w:rPr>
          <w:rtl/>
        </w:rPr>
        <w:t>(3).</w:t>
      </w:r>
      <w:r w:rsidR="00CF2B90" w:rsidRPr="00BD4DDA">
        <w:rPr>
          <w:rtl/>
        </w:rPr>
        <w:t xml:space="preserve"> في العلل : + « فتوحّش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7F73DF">
        <w:rPr>
          <w:rtl/>
        </w:rPr>
        <w:t>الوافي</w:t>
      </w:r>
      <w:r w:rsidR="00CF2B90" w:rsidRPr="00BD4DDA">
        <w:rPr>
          <w:rtl/>
        </w:rPr>
        <w:t xml:space="preserve"> : « ليس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 + « 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306 ، ح 947 ، معلّقاً عن عليّ بن إبراهيم. </w:t>
      </w:r>
      <w:r w:rsidR="00CF2B90" w:rsidRPr="007F73DF">
        <w:rPr>
          <w:rStyle w:val="libFootnoteBoldChar"/>
          <w:rtl/>
        </w:rPr>
        <w:t>علل الشرائع</w:t>
      </w:r>
      <w:r w:rsidR="00CF2B90" w:rsidRPr="00BD4DDA">
        <w:rPr>
          <w:rtl/>
        </w:rPr>
        <w:t xml:space="preserve"> ، ص 361 ، ح 1 ، بسنده عن </w:t>
      </w:r>
      <w:r w:rsidR="007F73DF">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B5807">
        <w:rPr>
          <w:rtl/>
        </w:rPr>
        <w:t>5429</w:t>
      </w:r>
      <w:r w:rsidRPr="008C051F">
        <w:rPr>
          <w:rStyle w:val="libBold2Char"/>
          <w:rtl/>
        </w:rPr>
        <w:t xml:space="preserve"> / 6.</w:t>
      </w:r>
      <w:r w:rsidRPr="00BD4DDA">
        <w:rPr>
          <w:rtl/>
          <w:lang w:bidi="fa-IR"/>
        </w:rPr>
        <w:t xml:space="preserve"> جَمَاعَةٌ ، عَنْ أَحْمَدَ بْنِ مُحَمَّدٍ ، عَنِ الْحُسَيْنِ بْنِ سَعِيدٍ ، عَنْ صَفْوَانَ ، عَنِ الْعِيصِ بْنِ الْقَاسِمِ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w:t>
      </w:r>
      <w:r w:rsidRPr="003E2A4D">
        <w:rPr>
          <w:rStyle w:val="libFootnotenumChar"/>
          <w:rtl/>
        </w:rPr>
        <w:t>(1)</w:t>
      </w:r>
      <w:r w:rsidRPr="00BD4DDA">
        <w:rPr>
          <w:rtl/>
          <w:lang w:bidi="fa-IR"/>
        </w:rPr>
        <w:t xml:space="preserve"> اجْتَمَعَ عَلَيْهِ صَلَاةُ </w:t>
      </w:r>
      <w:r w:rsidRPr="003E2A4D">
        <w:rPr>
          <w:rStyle w:val="libFootnotenumChar"/>
          <w:rtl/>
        </w:rPr>
        <w:t>(2)</w:t>
      </w:r>
      <w:r w:rsidRPr="00BD4DDA">
        <w:rPr>
          <w:rtl/>
          <w:lang w:bidi="fa-IR"/>
        </w:rPr>
        <w:t xml:space="preserve"> السَّنَةِ </w:t>
      </w:r>
      <w:r w:rsidRPr="003E2A4D">
        <w:rPr>
          <w:rStyle w:val="libFootnotenumChar"/>
          <w:rtl/>
        </w:rPr>
        <w:t>(3)</w:t>
      </w:r>
      <w:r w:rsidRPr="00BD4DDA">
        <w:rPr>
          <w:rtl/>
          <w:lang w:bidi="fa-IR"/>
        </w:rPr>
        <w:t xml:space="preserve"> مِنْ مَرَضٍ</w:t>
      </w:r>
      <w:r>
        <w:rPr>
          <w:rtl/>
          <w:lang w:bidi="fa-IR"/>
        </w:rPr>
        <w:t>؟</w:t>
      </w:r>
    </w:p>
    <w:p w:rsidR="00CF2B90" w:rsidRPr="00BD4DDA" w:rsidRDefault="00CF2B90" w:rsidP="00CF2B90">
      <w:pPr>
        <w:pStyle w:val="libNormal"/>
        <w:rPr>
          <w:rtl/>
          <w:lang w:bidi="fa-IR"/>
        </w:rPr>
      </w:pPr>
      <w:r w:rsidRPr="00BD4DDA">
        <w:rPr>
          <w:rtl/>
          <w:lang w:bidi="fa-IR"/>
        </w:rPr>
        <w:t>قَالَ : « لَا يَقْضِي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7F73DF" w:rsidRDefault="00CF2B90" w:rsidP="007F73DF">
      <w:pPr>
        <w:pStyle w:val="libNormal"/>
        <w:rPr>
          <w:rtl/>
          <w:lang w:bidi="fa-IR"/>
        </w:rPr>
      </w:pPr>
      <w:r w:rsidRPr="002B5807">
        <w:rPr>
          <w:rtl/>
        </w:rPr>
        <w:t>5430</w:t>
      </w:r>
      <w:r w:rsidRPr="008C051F">
        <w:rPr>
          <w:rStyle w:val="libBold2Char"/>
          <w:rtl/>
        </w:rPr>
        <w:t xml:space="preserve"> / 7.</w:t>
      </w:r>
      <w:r w:rsidRPr="00BD4DDA">
        <w:rPr>
          <w:rtl/>
          <w:lang w:bidi="fa-IR"/>
        </w:rPr>
        <w:t xml:space="preserve"> عَلِيُّ بْنُ إِبْرَاهِيمَ ، عَنْ أَبِيهِ ؛</w:t>
      </w:r>
    </w:p>
    <w:p w:rsidR="00CF2B90" w:rsidRPr="00BD4DDA" w:rsidRDefault="007F73DF" w:rsidP="007F73DF">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ابْنِ أَبِي عُمَيْرٍ ، عَنْ حَفْصِ بْنِ الْبَخْتَرِيِّ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سَمِعْتُهُ يَقُولُ فِي الْمُغْمى عَلَيْهِ ، قَالَ </w:t>
      </w:r>
      <w:r w:rsidRPr="003E2A4D">
        <w:rPr>
          <w:rStyle w:val="libFootnotenumChar"/>
          <w:rtl/>
        </w:rPr>
        <w:t>(5)</w:t>
      </w:r>
      <w:r w:rsidRPr="00BD4DDA">
        <w:rPr>
          <w:rtl/>
          <w:lang w:bidi="fa-IR"/>
        </w:rPr>
        <w:t xml:space="preserve"> : « مَا غَلَبَ اللهُ عَلَيْهِ </w:t>
      </w:r>
      <w:r w:rsidRPr="003E2A4D">
        <w:rPr>
          <w:rStyle w:val="libFootnotenumChar"/>
          <w:rtl/>
        </w:rPr>
        <w:t>(6)</w:t>
      </w:r>
      <w:r w:rsidRPr="00BD4DDA">
        <w:rPr>
          <w:rtl/>
          <w:lang w:bidi="fa-IR"/>
        </w:rPr>
        <w:t xml:space="preserve"> ، فَاللهُ أَوْلى بِالْعُذْرِ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7F73DF" w:rsidP="00CF2B90">
      <w:pPr>
        <w:pStyle w:val="libFootnote0"/>
        <w:rPr>
          <w:rtl/>
          <w:lang w:bidi="fa-IR"/>
        </w:rPr>
      </w:pPr>
      <w:r>
        <w:rPr>
          <w:rFonts w:hint="cs"/>
          <w:rtl/>
        </w:rPr>
        <w:t xml:space="preserve">= </w:t>
      </w:r>
      <w:r w:rsidR="00CF2B90" w:rsidRPr="00BD4DDA">
        <w:rPr>
          <w:rtl/>
        </w:rPr>
        <w:t xml:space="preserve">حمّاد ، عن حريز ، عن محمّد بن مسلم ، عن أبي جعفر </w:t>
      </w:r>
      <w:r w:rsidR="00CF2B90" w:rsidRPr="0099484E">
        <w:rPr>
          <w:rStyle w:val="libFootnoteAlaemChar"/>
          <w:rtl/>
        </w:rPr>
        <w:t>عليه‌السلام</w:t>
      </w:r>
      <w:r w:rsidR="00CF2B90" w:rsidRPr="00BD4DDA">
        <w:rPr>
          <w:rtl/>
        </w:rPr>
        <w:t xml:space="preserve"> ، مع اختلاف يسير. </w:t>
      </w:r>
      <w:r w:rsidR="00CF2B90" w:rsidRPr="007F73DF">
        <w:rPr>
          <w:rStyle w:val="libFootnoteBoldChar"/>
          <w:rtl/>
        </w:rPr>
        <w:t>الفقيه</w:t>
      </w:r>
      <w:r w:rsidR="00CF2B90" w:rsidRPr="00BD4DDA">
        <w:rPr>
          <w:rtl/>
        </w:rPr>
        <w:t xml:space="preserve"> ، ج 1 ، ص 499 ، ح 1431 ، معلّقاً عن محمّد بن مسلم ، عن أبي جعفر </w:t>
      </w:r>
      <w:r w:rsidR="00CF2B90" w:rsidRPr="0099484E">
        <w:rPr>
          <w:rStyle w:val="libFootnoteAlaemChar"/>
          <w:rtl/>
        </w:rPr>
        <w:t>عليه‌السلام</w:t>
      </w:r>
      <w:r w:rsidR="00CF2B90" w:rsidRPr="00BD4DDA">
        <w:rPr>
          <w:rtl/>
        </w:rPr>
        <w:t xml:space="preserve"> </w:t>
      </w:r>
      <w:r>
        <w:rPr>
          <w:rFonts w:hint="cs"/>
          <w:rtl/>
        </w:rPr>
        <w:t>.</w:t>
      </w:r>
      <w:r w:rsidR="00CF2B90" w:rsidRPr="004A310D">
        <w:rPr>
          <w:rStyle w:val="libFootnoteBoldChar"/>
          <w:rtl/>
        </w:rPr>
        <w:t>الوافي</w:t>
      </w:r>
      <w:r w:rsidR="00CF2B90" w:rsidRPr="00BD4DDA">
        <w:rPr>
          <w:rtl/>
        </w:rPr>
        <w:t xml:space="preserve"> ، ج 8 ، ص 1025 ، ح 7644 ؛ </w:t>
      </w:r>
      <w:r w:rsidR="00CF2B90" w:rsidRPr="004A310D">
        <w:rPr>
          <w:rStyle w:val="libFootnoteBoldChar"/>
          <w:rtl/>
        </w:rPr>
        <w:t>الوسائل</w:t>
      </w:r>
      <w:r w:rsidR="00CF2B90" w:rsidRPr="00BD4DDA">
        <w:rPr>
          <w:rtl/>
        </w:rPr>
        <w:t xml:space="preserve"> ، ج 4 ، ص 79 ، ذيل ح 4562.</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7F73DF">
        <w:rPr>
          <w:rtl/>
        </w:rPr>
        <w:t>الوافي والتهذيب</w:t>
      </w:r>
      <w:r w:rsidR="00CF2B90" w:rsidRPr="00BD4DDA">
        <w:rPr>
          <w:rtl/>
        </w:rPr>
        <w:t xml:space="preserve"> : « عن الرجل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الصلاة »</w:t>
      </w:r>
      <w:r w:rsidR="00CF2B90">
        <w:rPr>
          <w:rtl/>
        </w:rPr>
        <w:t>.</w:t>
      </w:r>
      <w:r w:rsidR="00CF2B90" w:rsidRPr="00BD4DDA">
        <w:rPr>
          <w:rtl/>
        </w:rPr>
        <w:t xml:space="preserve"> وفي « بح » : « صلوات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7F73DF">
        <w:rPr>
          <w:rtl/>
        </w:rPr>
        <w:t>الوافي والتهذيب</w:t>
      </w:r>
      <w:r w:rsidR="00CF2B90" w:rsidRPr="00BD4DDA">
        <w:rPr>
          <w:rtl/>
        </w:rPr>
        <w:t xml:space="preserve"> : « سنة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338 : « قال الشيخ </w:t>
      </w:r>
      <w:r w:rsidR="00CF2B90" w:rsidRPr="00444A9A">
        <w:rPr>
          <w:rStyle w:val="libFootnoteAlaemChar"/>
          <w:rtl/>
        </w:rPr>
        <w:t>رحمه‌الله</w:t>
      </w:r>
      <w:r w:rsidR="00CF2B90" w:rsidRPr="00BD4DDA">
        <w:rPr>
          <w:rtl/>
        </w:rPr>
        <w:t xml:space="preserve"> في </w:t>
      </w:r>
      <w:r w:rsidR="00CF2B90" w:rsidRPr="004A310D">
        <w:rPr>
          <w:rStyle w:val="libFootnoteBoldChar"/>
          <w:rtl/>
        </w:rPr>
        <w:t>التهذيب</w:t>
      </w:r>
      <w:r w:rsidR="00CF2B90" w:rsidRPr="00BD4DDA">
        <w:rPr>
          <w:rtl/>
        </w:rPr>
        <w:t xml:space="preserve"> : هذا محمول على النوافل ، ثمّ أورد دليلاً عليه الخبر المتقدّم. أقول : ويمكن أن يقرأ السنة بالضمّ والتشديد ، فيكون صريحاً في ذلك لكن لايخلو من بعد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306 ، ح 946 ، بسنده عن صفوان </w:t>
      </w:r>
      <w:r w:rsidR="007F73DF">
        <w:rPr>
          <w:rFonts w:hint="cs"/>
          <w:rtl/>
        </w:rPr>
        <w:t>.</w:t>
      </w:r>
      <w:r w:rsidR="00CF2B90" w:rsidRPr="004A310D">
        <w:rPr>
          <w:rStyle w:val="libFootnoteBoldChar"/>
          <w:rtl/>
        </w:rPr>
        <w:t>الوافي</w:t>
      </w:r>
      <w:r w:rsidR="00CF2B90" w:rsidRPr="00BD4DDA">
        <w:rPr>
          <w:rtl/>
        </w:rPr>
        <w:t xml:space="preserve"> ، ج 8 ، ص 1026 ، ح 7646 ؛ </w:t>
      </w:r>
      <w:r w:rsidR="00CF2B90" w:rsidRPr="004A310D">
        <w:rPr>
          <w:rStyle w:val="libFootnoteBoldChar"/>
          <w:rtl/>
        </w:rPr>
        <w:t>الوسائل</w:t>
      </w:r>
      <w:r w:rsidR="00CF2B90" w:rsidRPr="00BD4DDA">
        <w:rPr>
          <w:rtl/>
        </w:rPr>
        <w:t xml:space="preserve"> ، ج 4 ، ص 80 ، ح 4564.</w:t>
      </w:r>
    </w:p>
    <w:p w:rsidR="00CF2B90" w:rsidRPr="00BD4DDA" w:rsidRDefault="00376338" w:rsidP="00CF2B90">
      <w:pPr>
        <w:pStyle w:val="libFootnote0"/>
        <w:rPr>
          <w:rtl/>
          <w:lang w:bidi="fa-IR"/>
        </w:rPr>
      </w:pPr>
      <w:r>
        <w:rPr>
          <w:rtl/>
        </w:rPr>
        <w:t>(5).</w:t>
      </w:r>
      <w:r w:rsidR="00CF2B90" w:rsidRPr="00BD4DDA">
        <w:rPr>
          <w:rtl/>
        </w:rPr>
        <w:t xml:space="preserve"> في البحار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ما غلب الله عليه ، على بناء التفعيل ، أو بحذف العائد ، أي ما غلب الله به عليه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302 ، ح 923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457 ، ح 1770 ، معلّقاً عن عليّ بن إبراهيم ، عن أبيه ، عن ابن أبي عمير. </w:t>
      </w:r>
      <w:r w:rsidR="00CF2B90" w:rsidRPr="007F73DF">
        <w:rPr>
          <w:rStyle w:val="libFootnoteBoldChar"/>
          <w:rtl/>
        </w:rPr>
        <w:t>الفقيه</w:t>
      </w:r>
      <w:r w:rsidR="00CF2B90" w:rsidRPr="00BD4DDA">
        <w:rPr>
          <w:rtl/>
        </w:rPr>
        <w:t xml:space="preserve"> ، ج 1 ، ص 363 ، ح 1042 ، بسند آخر عن أبي الحسن الثالث </w:t>
      </w:r>
      <w:r w:rsidR="00CF2B90" w:rsidRPr="0099484E">
        <w:rPr>
          <w:rStyle w:val="libFootnoteAlaemChar"/>
          <w:rtl/>
        </w:rPr>
        <w:t>عليه‌السلام</w:t>
      </w:r>
      <w:r w:rsidR="00CF2B90" w:rsidRPr="00BD4DDA">
        <w:rPr>
          <w:rtl/>
        </w:rPr>
        <w:t xml:space="preserve">. وفي </w:t>
      </w:r>
      <w:r w:rsidR="00CF2B90" w:rsidRPr="007F73DF">
        <w:rPr>
          <w:rStyle w:val="libFootnoteBoldChar"/>
          <w:rtl/>
        </w:rPr>
        <w:t>علل</w:t>
      </w:r>
      <w:r w:rsidR="00CF2B90" w:rsidRPr="002B5807">
        <w:rPr>
          <w:rtl/>
        </w:rPr>
        <w:t xml:space="preserve"> </w:t>
      </w:r>
      <w:r w:rsidR="007F73DF">
        <w:rPr>
          <w:rFonts w:hint="cs"/>
          <w:rtl/>
        </w:rPr>
        <w:t>=</w:t>
      </w:r>
    </w:p>
    <w:p w:rsidR="00890F05" w:rsidRDefault="00890F05" w:rsidP="007F73DF">
      <w:pPr>
        <w:pStyle w:val="libNormal"/>
        <w:rPr>
          <w:rtl/>
          <w:lang w:bidi="fa-IR"/>
        </w:rPr>
      </w:pPr>
      <w:r>
        <w:rPr>
          <w:rtl/>
          <w:lang w:bidi="fa-IR"/>
        </w:rPr>
        <w:br w:type="page"/>
      </w:r>
    </w:p>
    <w:p w:rsidR="00CF2B90" w:rsidRPr="00BD4DDA" w:rsidRDefault="00CF2B90" w:rsidP="00CF2B90">
      <w:pPr>
        <w:pStyle w:val="Heading2Center"/>
        <w:rPr>
          <w:rtl/>
          <w:lang w:bidi="fa-IR"/>
        </w:rPr>
      </w:pPr>
      <w:bookmarkStart w:id="234" w:name="_Toc344819742"/>
      <w:bookmarkStart w:id="235" w:name="_Toc463096040"/>
      <w:bookmarkStart w:id="236" w:name="_Toc42109204"/>
      <w:r w:rsidRPr="00BD4DDA">
        <w:rPr>
          <w:rtl/>
          <w:lang w:bidi="fa-IR"/>
        </w:rPr>
        <w:t>66</w:t>
      </w:r>
      <w:r>
        <w:rPr>
          <w:rtl/>
          <w:lang w:bidi="fa-IR"/>
        </w:rPr>
        <w:t xml:space="preserve"> </w:t>
      </w:r>
      <w:r w:rsidR="00890F05">
        <w:rPr>
          <w:rtl/>
          <w:lang w:bidi="fa-IR"/>
        </w:rPr>
        <w:t>-</w:t>
      </w:r>
      <w:r>
        <w:rPr>
          <w:rtl/>
          <w:lang w:bidi="fa-IR"/>
        </w:rPr>
        <w:t xml:space="preserve"> </w:t>
      </w:r>
      <w:r w:rsidRPr="00BD4DDA">
        <w:rPr>
          <w:rtl/>
          <w:lang w:bidi="fa-IR"/>
        </w:rPr>
        <w:t>بَابُ فَضْلِ يَوْمِ الْجُمُعَةِ وَلَيْلَتِهِ‌</w:t>
      </w:r>
      <w:bookmarkEnd w:id="234"/>
      <w:bookmarkEnd w:id="235"/>
      <w:bookmarkEnd w:id="236"/>
    </w:p>
    <w:p w:rsidR="00CF2B90" w:rsidRPr="00BD4DDA" w:rsidRDefault="00CF2B90" w:rsidP="00CF2B90">
      <w:pPr>
        <w:pStyle w:val="libNormal"/>
        <w:rPr>
          <w:rtl/>
          <w:lang w:bidi="fa-IR"/>
        </w:rPr>
      </w:pPr>
      <w:r w:rsidRPr="002B5807">
        <w:rPr>
          <w:rtl/>
        </w:rPr>
        <w:t>5431</w:t>
      </w:r>
      <w:r w:rsidRPr="008C051F">
        <w:rPr>
          <w:rStyle w:val="libBold2Char"/>
          <w:rtl/>
        </w:rPr>
        <w:t xml:space="preserve"> / 1.</w:t>
      </w:r>
      <w:r w:rsidRPr="00BD4DDA">
        <w:rPr>
          <w:rtl/>
          <w:lang w:bidi="fa-IR"/>
        </w:rPr>
        <w:t xml:space="preserve"> مُحَمَّدُ بْنُ يَحْيى </w:t>
      </w:r>
      <w:r w:rsidRPr="003E2A4D">
        <w:rPr>
          <w:rStyle w:val="libFootnotenumChar"/>
          <w:rtl/>
        </w:rPr>
        <w:t>(1)</w:t>
      </w:r>
      <w:r w:rsidRPr="00BD4DDA">
        <w:rPr>
          <w:rtl/>
          <w:lang w:bidi="fa-IR"/>
        </w:rPr>
        <w:t xml:space="preserve"> ، عَنْ أَحْمَدَ بْنِ مُحَمَّدٍ ، عَنْ حَمَّادِ بْنِ عِيسى ، عَنِ الْحُسَيْنِ بْنِ الْمُخْتَارِ ، عَنْ أَبِي بَصِيرٍ ، قَالَ :</w:t>
      </w:r>
    </w:p>
    <w:p w:rsidR="00CF2B90" w:rsidRPr="00BD4DDA" w:rsidRDefault="00CF2B90" w:rsidP="00CF2B90">
      <w:pPr>
        <w:pStyle w:val="libNormal"/>
        <w:rPr>
          <w:rtl/>
          <w:lang w:bidi="fa-IR"/>
        </w:rPr>
      </w:pPr>
      <w:r w:rsidRPr="00BD4DDA">
        <w:rPr>
          <w:rtl/>
          <w:lang w:bidi="fa-IR"/>
        </w:rPr>
        <w:t xml:space="preserve">سَمِعْتُ أَبَا جَعْفَرٍ </w:t>
      </w:r>
      <w:r w:rsidRPr="008C051F">
        <w:rPr>
          <w:rStyle w:val="libAlaemChar"/>
          <w:rtl/>
        </w:rPr>
        <w:t>عليه‌السلام</w:t>
      </w:r>
      <w:r w:rsidRPr="00BD4DDA">
        <w:rPr>
          <w:rtl/>
          <w:lang w:bidi="fa-IR"/>
        </w:rPr>
        <w:t xml:space="preserve"> يَقُولُ : « مَا طَلَعَتِ الشَّمْسُ بِيَوْمٍ </w:t>
      </w:r>
      <w:r w:rsidRPr="003E2A4D">
        <w:rPr>
          <w:rStyle w:val="libFootnotenumChar"/>
          <w:rtl/>
        </w:rPr>
        <w:t>(2)</w:t>
      </w:r>
      <w:r w:rsidRPr="00BD4DDA">
        <w:rPr>
          <w:rtl/>
          <w:lang w:bidi="fa-IR"/>
        </w:rPr>
        <w:t xml:space="preserve"> أَفْضَلَ مِنْ يَوْمِ الْجُمُعَةِ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2B5807">
        <w:rPr>
          <w:rtl/>
        </w:rPr>
        <w:t>5432</w:t>
      </w:r>
      <w:r w:rsidRPr="008C051F">
        <w:rPr>
          <w:rStyle w:val="libBold2Char"/>
          <w:rtl/>
        </w:rPr>
        <w:t xml:space="preserve"> / 2.</w:t>
      </w:r>
      <w:r w:rsidRPr="00BD4DDA">
        <w:rPr>
          <w:rtl/>
          <w:lang w:bidi="fa-IR"/>
        </w:rPr>
        <w:t xml:space="preserve"> عَنْهُ ، عَنْ أَحْمَدَ بْنِ مُحَمَّدٍ ، عَنِ الْحُسَيْنِ بْنِ سَعِيدٍ ، عَنِ النَّضْرِ بْنِ سُوَيْدٍ ، عَنْ عَبْدِ اللهِ بْنِ سِنَانٍ ، عَنْ حَفْصِ بْنِ الْبَخْتَرِيِّ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كَانَ يَوْمُ الْجُمُعَةِ ، نَزَلَ </w:t>
      </w:r>
      <w:r w:rsidRPr="003E2A4D">
        <w:rPr>
          <w:rStyle w:val="libFootnotenumChar"/>
          <w:rtl/>
        </w:rPr>
        <w:t>(5)</w:t>
      </w:r>
      <w:r w:rsidRPr="00BD4DDA">
        <w:rPr>
          <w:rtl/>
          <w:lang w:bidi="fa-IR"/>
        </w:rPr>
        <w:t xml:space="preserve"> الْمَلَائِكَةُ الْمُقَرَّبُونَ ، مَعَهُمْ قَرَاطِيسُ مِنْ فِضَّةٍ ، وَأَقْلَامٌ مِنْ ذَهَبٍ ، فَيَجْلِسُونَ عَلى أَبْوَابِ الْمَسْجِدِ </w:t>
      </w:r>
      <w:r w:rsidRPr="003E2A4D">
        <w:rPr>
          <w:rStyle w:val="libFootnotenumChar"/>
          <w:rtl/>
        </w:rPr>
        <w:t>(6)</w:t>
      </w:r>
      <w:r w:rsidRPr="00BD4DDA">
        <w:rPr>
          <w:rtl/>
          <w:lang w:bidi="fa-IR"/>
        </w:rPr>
        <w:t xml:space="preserve"> عَلى كَرَاسِيَّ مِنْ نُورٍ ، فَيَكْتُبُونَ النَّاسَ عَلى مَنَازِلِهِمُ : الْأَوَّلَ وَالثَّانِيَ حَتّى يَخْرُجَ الْإِمَامُ ، فَإِذَا‌</w:t>
      </w:r>
    </w:p>
    <w:p w:rsidR="00CF2B90" w:rsidRPr="00BD4DDA" w:rsidRDefault="00901B08" w:rsidP="00901B08">
      <w:pPr>
        <w:pStyle w:val="libLine"/>
        <w:rPr>
          <w:rtl/>
          <w:lang w:bidi="fa-IR"/>
        </w:rPr>
      </w:pPr>
      <w:r>
        <w:rPr>
          <w:rtl/>
          <w:lang w:bidi="fa-IR"/>
        </w:rPr>
        <w:t>____________________</w:t>
      </w:r>
    </w:p>
    <w:p w:rsidR="00CF2B90" w:rsidRPr="00BD4DDA" w:rsidRDefault="007F73DF" w:rsidP="00CF2B90">
      <w:pPr>
        <w:pStyle w:val="libFootnote0"/>
        <w:rPr>
          <w:rtl/>
          <w:lang w:bidi="fa-IR"/>
        </w:rPr>
      </w:pPr>
      <w:r>
        <w:rPr>
          <w:rFonts w:hint="cs"/>
          <w:rtl/>
        </w:rPr>
        <w:t xml:space="preserve">= </w:t>
      </w:r>
      <w:r w:rsidR="00CF2B90" w:rsidRPr="007F73DF">
        <w:rPr>
          <w:rStyle w:val="libFootnoteBoldChar"/>
          <w:rtl/>
        </w:rPr>
        <w:t>الشرائع</w:t>
      </w:r>
      <w:r w:rsidR="00CF2B90" w:rsidRPr="00BD4DDA">
        <w:rPr>
          <w:rtl/>
        </w:rPr>
        <w:t xml:space="preserve"> ، ص 271 ، ضمن الحديث الطويل 9 ؛ </w:t>
      </w:r>
      <w:r w:rsidR="00CF2B90" w:rsidRPr="007F73DF">
        <w:rPr>
          <w:rStyle w:val="libFootnoteBoldChar"/>
          <w:rtl/>
        </w:rPr>
        <w:t>و</w:t>
      </w:r>
      <w:r w:rsidR="00CF2B90" w:rsidRPr="00FE79C2">
        <w:rPr>
          <w:rStyle w:val="libFootnoteBoldChar"/>
          <w:rtl/>
        </w:rPr>
        <w:t>عيون الأخبار</w:t>
      </w:r>
      <w:r w:rsidR="00CF2B90" w:rsidRPr="00BD4DDA">
        <w:rPr>
          <w:rtl/>
        </w:rPr>
        <w:t xml:space="preserve"> ، ج 2 ، ص 117 ، ضمن الحديث الطويل 1 ، بسند آخر عن الرضا </w:t>
      </w:r>
      <w:r w:rsidR="00CF2B90" w:rsidRPr="0099484E">
        <w:rPr>
          <w:rStyle w:val="libFootnoteAlaemChar"/>
          <w:rtl/>
        </w:rPr>
        <w:t>عليه‌السلام</w:t>
      </w:r>
      <w:r w:rsidR="00CF2B90" w:rsidRPr="00BD4DDA">
        <w:rPr>
          <w:rtl/>
        </w:rPr>
        <w:t xml:space="preserve"> ، وفي الثلاثة الأخيرة مع اختلاف يسير </w:t>
      </w:r>
      <w:r>
        <w:rPr>
          <w:rFonts w:hint="cs"/>
          <w:rtl/>
        </w:rPr>
        <w:t>.</w:t>
      </w:r>
      <w:r w:rsidR="00CF2B90" w:rsidRPr="004A310D">
        <w:rPr>
          <w:rStyle w:val="libFootnoteBoldChar"/>
          <w:rtl/>
        </w:rPr>
        <w:t>الوافي</w:t>
      </w:r>
      <w:r w:rsidR="00CF2B90" w:rsidRPr="00BD4DDA">
        <w:rPr>
          <w:rtl/>
        </w:rPr>
        <w:t xml:space="preserve"> ، ج 8 ، ص 1055 ، ح 7716 ؛ </w:t>
      </w:r>
      <w:r w:rsidR="00CF2B90" w:rsidRPr="004A310D">
        <w:rPr>
          <w:rStyle w:val="libFootnoteBoldChar"/>
          <w:rtl/>
        </w:rPr>
        <w:t>الوسائل</w:t>
      </w:r>
      <w:r w:rsidR="00CF2B90" w:rsidRPr="00BD4DDA">
        <w:rPr>
          <w:rtl/>
        </w:rPr>
        <w:t xml:space="preserve"> ، ج 8 ، ص 261 ، ذيل ح 10592 ؛ </w:t>
      </w:r>
      <w:r w:rsidR="00CF2B90" w:rsidRPr="007F73DF">
        <w:rPr>
          <w:rStyle w:val="libFootnoteBoldChar"/>
          <w:rtl/>
        </w:rPr>
        <w:t>البحار</w:t>
      </w:r>
      <w:r w:rsidR="00CF2B90" w:rsidRPr="00BD4DDA">
        <w:rPr>
          <w:rtl/>
        </w:rPr>
        <w:t xml:space="preserve"> ، ج 2 ، ص 273 ، ح 11.</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 عدّة من أصحابنا » بدل « محمّد بن يحيى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7F73DF">
        <w:rPr>
          <w:rStyle w:val="libFootnoteBoldChar"/>
          <w:rtl/>
        </w:rPr>
        <w:t>الفقيه</w:t>
      </w:r>
      <w:r w:rsidR="00CF2B90" w:rsidRPr="00BD4DDA">
        <w:rPr>
          <w:rtl/>
        </w:rPr>
        <w:t xml:space="preserve"> : « في يوم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339 : « لاينافي ما ورد من أنّ يوم الغدير أفضل الأيّام ؛ إذ يمكن حمل هذا على أنّه أفضل من أيّام الا</w:t>
      </w:r>
      <w:r w:rsidR="007F73DF">
        <w:rPr>
          <w:rFonts w:hint="cs"/>
          <w:rtl/>
        </w:rPr>
        <w:t>ُ</w:t>
      </w:r>
      <w:r w:rsidR="00CF2B90" w:rsidRPr="00BD4DDA">
        <w:rPr>
          <w:rtl/>
        </w:rPr>
        <w:t>سبوع والغدير أفضل أيّام السنة ، والحاصل أنّه من جهة هذه الخصوصيّة أفضل ، ويمكن حمل أحدهما على الإضافيّ ، والآخر على الحقيقيّ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 ، ح 1 ، معلّقاً عن الكليني. </w:t>
      </w:r>
      <w:r w:rsidR="00CF2B90" w:rsidRPr="007F73DF">
        <w:rPr>
          <w:rStyle w:val="libFootnoteBoldChar"/>
          <w:rtl/>
        </w:rPr>
        <w:t>الفقيه</w:t>
      </w:r>
      <w:r w:rsidR="00CF2B90" w:rsidRPr="00BD4DDA">
        <w:rPr>
          <w:rtl/>
        </w:rPr>
        <w:t xml:space="preserve"> ، ج 1 ، ص 421 ، ح 1241 ، مرسلاً من دون الإسناد إلى المعصوم </w:t>
      </w:r>
      <w:r w:rsidR="00CF2B90" w:rsidRPr="0099484E">
        <w:rPr>
          <w:rStyle w:val="libFootnoteAlaemChar"/>
          <w:rtl/>
        </w:rPr>
        <w:t>عليه‌السلام</w:t>
      </w:r>
      <w:r w:rsidR="00CF2B90" w:rsidRPr="00BD4DDA">
        <w:rPr>
          <w:rtl/>
        </w:rPr>
        <w:t xml:space="preserve"> ؛ </w:t>
      </w:r>
      <w:r w:rsidR="00CF2B90" w:rsidRPr="007F73DF">
        <w:rPr>
          <w:rStyle w:val="libFootnoteBoldChar"/>
          <w:rtl/>
        </w:rPr>
        <w:t>المقنعة</w:t>
      </w:r>
      <w:r w:rsidR="00CF2B90" w:rsidRPr="00BD4DDA">
        <w:rPr>
          <w:rtl/>
        </w:rPr>
        <w:t xml:space="preserve"> ، ص 154 ، مرسلاً </w:t>
      </w:r>
      <w:r w:rsidR="007F73DF">
        <w:rPr>
          <w:rFonts w:hint="cs"/>
          <w:rtl/>
        </w:rPr>
        <w:t>.</w:t>
      </w:r>
      <w:r w:rsidR="00CF2B90" w:rsidRPr="004A310D">
        <w:rPr>
          <w:rStyle w:val="libFootnoteBoldChar"/>
          <w:rtl/>
        </w:rPr>
        <w:t>الوافي</w:t>
      </w:r>
      <w:r w:rsidR="00CF2B90" w:rsidRPr="00BD4DDA">
        <w:rPr>
          <w:rtl/>
        </w:rPr>
        <w:t xml:space="preserve"> ، ج 8 ، ص 1081 ، ح 7773 ؛ </w:t>
      </w:r>
      <w:r w:rsidR="00CF2B90" w:rsidRPr="004A310D">
        <w:rPr>
          <w:rStyle w:val="libFootnoteBoldChar"/>
          <w:rtl/>
        </w:rPr>
        <w:t>الوسائل</w:t>
      </w:r>
      <w:r w:rsidR="00CF2B90" w:rsidRPr="00BD4DDA">
        <w:rPr>
          <w:rtl/>
        </w:rPr>
        <w:t xml:space="preserve"> ، ج 7 ، ص 375 ، ح 9619.</w:t>
      </w:r>
    </w:p>
    <w:p w:rsidR="00CF2B90" w:rsidRPr="00BD4DDA" w:rsidRDefault="00376338" w:rsidP="00CF2B90">
      <w:pPr>
        <w:pStyle w:val="libFootnote0"/>
        <w:rPr>
          <w:rtl/>
          <w:lang w:bidi="fa-IR"/>
        </w:rPr>
      </w:pPr>
      <w:r>
        <w:rPr>
          <w:rtl/>
        </w:rPr>
        <w:t>(5).</w:t>
      </w:r>
      <w:r w:rsidR="00CF2B90" w:rsidRPr="00BD4DDA">
        <w:rPr>
          <w:rtl/>
        </w:rPr>
        <w:t xml:space="preserve"> في « ظ » : « تنزّل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بح ، بس » وحاشية « بث ، جن » </w:t>
      </w:r>
      <w:r w:rsidR="00CF2B90" w:rsidRPr="007F73DF">
        <w:rPr>
          <w:rtl/>
        </w:rPr>
        <w:t>والوافي</w:t>
      </w:r>
      <w:r w:rsidR="00CF2B90" w:rsidRPr="00BD4DDA">
        <w:rPr>
          <w:rtl/>
        </w:rPr>
        <w:t xml:space="preserve"> : « المساجد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خَرَجَ الْإِمَامُ طَوَوْا صُحُفَهُمْ ، وَلَايَهْبِطُونَ فِي</w:t>
      </w:r>
      <w:r w:rsidR="007F73DF">
        <w:rPr>
          <w:rtl/>
          <w:lang w:bidi="fa-IR"/>
        </w:rPr>
        <w:t xml:space="preserve"> شَيْ‌ءٍ مِنَ الْأَيَّامِ إِل</w:t>
      </w:r>
      <w:r w:rsidR="007F73DF">
        <w:rPr>
          <w:rFonts w:hint="cs"/>
          <w:rtl/>
          <w:lang w:bidi="fa-IR"/>
        </w:rPr>
        <w:t>َّ</w:t>
      </w:r>
      <w:r w:rsidR="007F73DF">
        <w:rPr>
          <w:rtl/>
          <w:lang w:bidi="fa-IR"/>
        </w:rPr>
        <w:t>ا</w:t>
      </w:r>
      <w:r w:rsidRPr="00BD4DDA">
        <w:rPr>
          <w:rtl/>
          <w:lang w:bidi="fa-IR"/>
        </w:rPr>
        <w:t xml:space="preserve"> فِي </w:t>
      </w:r>
      <w:r w:rsidRPr="003E2A4D">
        <w:rPr>
          <w:rStyle w:val="libFootnotenumChar"/>
          <w:rtl/>
        </w:rPr>
        <w:t>(1)</w:t>
      </w:r>
      <w:r w:rsidRPr="00BD4DDA">
        <w:rPr>
          <w:rtl/>
          <w:lang w:bidi="fa-IR"/>
        </w:rPr>
        <w:t xml:space="preserve"> يَوْمِ الْجُمُعَةِ » يَعْنِي الْمَلَائِكَةَ الْمُقَرَّبِينَ.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2B5807">
        <w:rPr>
          <w:rtl/>
        </w:rPr>
        <w:t>5433</w:t>
      </w:r>
      <w:r w:rsidRPr="008C051F">
        <w:rPr>
          <w:rStyle w:val="libBold2Char"/>
          <w:rtl/>
        </w:rPr>
        <w:t xml:space="preserve"> / 3.</w:t>
      </w:r>
      <w:r w:rsidRPr="00BD4DDA">
        <w:rPr>
          <w:rtl/>
          <w:lang w:bidi="fa-IR"/>
        </w:rPr>
        <w:t xml:space="preserve"> أَحْمَدُ </w:t>
      </w:r>
      <w:r w:rsidRPr="003E2A4D">
        <w:rPr>
          <w:rStyle w:val="libFootnotenumChar"/>
          <w:rtl/>
        </w:rPr>
        <w:t>(3)</w:t>
      </w:r>
      <w:r w:rsidRPr="00BD4DDA">
        <w:rPr>
          <w:rtl/>
          <w:lang w:bidi="fa-IR"/>
        </w:rPr>
        <w:t xml:space="preserve"> ، عَنِ الْحُسَيْنِ ، عَنِ النَّضْرِ بْنِ سُوَيْدٍ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رَسُولُ اللهِ </w:t>
      </w:r>
      <w:r w:rsidR="0099484E" w:rsidRPr="0099484E">
        <w:rPr>
          <w:rStyle w:val="libAlaemChar"/>
          <w:rtl/>
        </w:rPr>
        <w:t>صلى‌الله‌عليه‌وآله</w:t>
      </w:r>
      <w:r w:rsidRPr="00BD4DDA">
        <w:rPr>
          <w:rtl/>
          <w:lang w:bidi="fa-IR"/>
        </w:rPr>
        <w:t xml:space="preserve"> يَسْتَحِبُّ</w:t>
      </w:r>
      <w:r>
        <w:rPr>
          <w:rtl/>
          <w:lang w:bidi="fa-IR"/>
        </w:rPr>
        <w:t xml:space="preserve"> </w:t>
      </w:r>
      <w:r w:rsidR="00890F05">
        <w:rPr>
          <w:rtl/>
          <w:lang w:bidi="fa-IR"/>
        </w:rPr>
        <w:t>-</w:t>
      </w:r>
      <w:r>
        <w:rPr>
          <w:rtl/>
          <w:lang w:bidi="fa-IR"/>
        </w:rPr>
        <w:t xml:space="preserve"> </w:t>
      </w:r>
      <w:r w:rsidRPr="00BD4DDA">
        <w:rPr>
          <w:rtl/>
          <w:lang w:bidi="fa-IR"/>
        </w:rPr>
        <w:t xml:space="preserve">إِذَا دَخَلَ وَإِذَا خَرَجَ فِي الشِّتَاءِ </w:t>
      </w:r>
      <w:r w:rsidRPr="003E2A4D">
        <w:rPr>
          <w:rStyle w:val="libFootnotenumChar"/>
          <w:rtl/>
        </w:rPr>
        <w:t>(4)</w:t>
      </w:r>
      <w:r>
        <w:rPr>
          <w:rtl/>
          <w:lang w:bidi="fa-IR"/>
        </w:rPr>
        <w:t xml:space="preserve"> </w:t>
      </w:r>
      <w:r w:rsidR="00890F05">
        <w:rPr>
          <w:rtl/>
          <w:lang w:bidi="fa-IR"/>
        </w:rPr>
        <w:t>-</w:t>
      </w:r>
      <w:r>
        <w:rPr>
          <w:rtl/>
          <w:lang w:bidi="fa-IR"/>
        </w:rPr>
        <w:t xml:space="preserve"> </w:t>
      </w:r>
      <w:r w:rsidRPr="00BD4DDA">
        <w:rPr>
          <w:rtl/>
          <w:lang w:bidi="fa-IR"/>
        </w:rPr>
        <w:t xml:space="preserve">أَنْ يَكُونَ ذلِكَ </w:t>
      </w:r>
      <w:r w:rsidRPr="003E2A4D">
        <w:rPr>
          <w:rStyle w:val="libFootnotenumChar"/>
          <w:rtl/>
        </w:rPr>
        <w:t>(5)</w:t>
      </w:r>
      <w:r w:rsidRPr="00BD4DDA">
        <w:rPr>
          <w:rtl/>
          <w:lang w:bidi="fa-IR"/>
        </w:rPr>
        <w:t xml:space="preserve"> فِي لَيْلَةِ الْجُمُعَةِ »</w:t>
      </w:r>
      <w:r>
        <w:rPr>
          <w:rtl/>
          <w:lang w:bidi="fa-IR"/>
        </w:rPr>
        <w:t>.</w:t>
      </w:r>
      <w:r w:rsidRPr="00BD4DDA">
        <w:rPr>
          <w:rtl/>
          <w:lang w:bidi="fa-IR"/>
        </w:rPr>
        <w:t xml:space="preserve"> وَقَالَ أَبُو عَبْدِ اللهِ </w:t>
      </w:r>
      <w:r w:rsidRPr="008C051F">
        <w:rPr>
          <w:rStyle w:val="libAlaemChar"/>
          <w:rtl/>
        </w:rPr>
        <w:t>عليه‌السلام</w:t>
      </w:r>
      <w:r w:rsidRPr="00BD4DDA">
        <w:rPr>
          <w:rtl/>
          <w:lang w:bidi="fa-IR"/>
        </w:rPr>
        <w:t xml:space="preserve"> : « إِنَّ اللهَ اخْتَارَ مِنْ كُلِّ شَيْ‌ءٍ شَيْئاً ، فَاخْتَارَ </w:t>
      </w:r>
      <w:r w:rsidRPr="003E2A4D">
        <w:rPr>
          <w:rStyle w:val="libFootnotenumChar"/>
          <w:rtl/>
        </w:rPr>
        <w:t>(6)</w:t>
      </w:r>
      <w:r w:rsidRPr="00BD4DDA">
        <w:rPr>
          <w:rtl/>
          <w:lang w:bidi="fa-IR"/>
        </w:rPr>
        <w:t xml:space="preserve"> مِنَ الْأَيَّامِ يَوْمَ الْجُمُعَةِ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2B5807">
        <w:rPr>
          <w:rtl/>
        </w:rPr>
        <w:t>5434</w:t>
      </w:r>
      <w:r w:rsidRPr="008C051F">
        <w:rPr>
          <w:rStyle w:val="libBold2Char"/>
          <w:rtl/>
        </w:rPr>
        <w:t xml:space="preserve"> / 4.</w:t>
      </w:r>
      <w:r w:rsidRPr="00BD4DDA">
        <w:rPr>
          <w:rtl/>
          <w:lang w:bidi="fa-IR"/>
        </w:rPr>
        <w:t xml:space="preserve"> وَعَنْهُ </w:t>
      </w:r>
      <w:r w:rsidRPr="003E2A4D">
        <w:rPr>
          <w:rStyle w:val="libFootnotenumChar"/>
          <w:rtl/>
        </w:rPr>
        <w:t>(8)</w:t>
      </w:r>
      <w:r w:rsidRPr="00BD4DDA">
        <w:rPr>
          <w:rtl/>
          <w:lang w:bidi="fa-IR"/>
        </w:rPr>
        <w:t xml:space="preserve"> ، عَنِ النَّضْرِ ، عَنْ عَبْدِ اللهِ بْنِ سِنَانٍ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7F73DF">
        <w:rPr>
          <w:rStyle w:val="libFootnoteBoldChar"/>
          <w:rtl/>
        </w:rPr>
        <w:t>الفقيه</w:t>
      </w:r>
      <w:r w:rsidR="00CF2B90" w:rsidRPr="00BD4DDA">
        <w:rPr>
          <w:rtl/>
        </w:rPr>
        <w:t xml:space="preserve"> ، ج 1 ، ص 426 ، ح 1259 ، معلّقاً عن محمّد بن مسلم ، إلى قوله : « طووا صحفهم » مع اختلاف يسير </w:t>
      </w:r>
      <w:r w:rsidR="007F73DF">
        <w:rPr>
          <w:rFonts w:hint="cs"/>
          <w:rtl/>
        </w:rPr>
        <w:t>.</w:t>
      </w:r>
      <w:r w:rsidR="00CF2B90" w:rsidRPr="004A310D">
        <w:rPr>
          <w:rStyle w:val="libFootnoteBoldChar"/>
          <w:rtl/>
        </w:rPr>
        <w:t>الوافي</w:t>
      </w:r>
      <w:r w:rsidR="00CF2B90" w:rsidRPr="00BD4DDA">
        <w:rPr>
          <w:rtl/>
        </w:rPr>
        <w:t xml:space="preserve"> ، ج 8 ، ص 1113 ، ح 7850 ؛ </w:t>
      </w:r>
      <w:r w:rsidR="00CF2B90" w:rsidRPr="004A310D">
        <w:rPr>
          <w:rStyle w:val="libFootnoteBoldChar"/>
          <w:rtl/>
        </w:rPr>
        <w:t>الوسائل</w:t>
      </w:r>
      <w:r w:rsidR="00CF2B90" w:rsidRPr="00BD4DDA">
        <w:rPr>
          <w:rtl/>
        </w:rPr>
        <w:t xml:space="preserve"> ، ج 7 ، ص 347 ، ح 9542.</w:t>
      </w:r>
    </w:p>
    <w:p w:rsidR="00CF2B90" w:rsidRPr="00BD4DDA" w:rsidRDefault="00376338" w:rsidP="00CF2B90">
      <w:pPr>
        <w:pStyle w:val="libFootnote0"/>
        <w:rPr>
          <w:rtl/>
          <w:lang w:bidi="fa-IR"/>
        </w:rPr>
      </w:pPr>
      <w:r>
        <w:rPr>
          <w:rtl/>
        </w:rPr>
        <w:t>(3).</w:t>
      </w:r>
      <w:r w:rsidR="00CF2B90" w:rsidRPr="00BD4DDA">
        <w:rPr>
          <w:rtl/>
        </w:rPr>
        <w:t xml:space="preserve"> السند معلّق على سابقه. ويروي عن أحمد ، محمّد بن يحيى المعبَّر عنه بالضمير في السند السابق.</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في الشتاء ، كأنّه سقط لفظة « والصيف » من النسّاخ كما في بعض نسخ الحديث ، ويحتمل أن يكون المراد الدخول في أوّله والخروج في آخره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7F73DF">
        <w:rP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ذلك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والمقنعة : « واختار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4 ، ح 10 ، معلّقاً عن الكليني. </w:t>
      </w:r>
      <w:r w:rsidR="00CF2B90" w:rsidRPr="007F73DF">
        <w:rPr>
          <w:rStyle w:val="libFootnoteBoldChar"/>
          <w:rtl/>
        </w:rPr>
        <w:t>الغيبة للنعماني</w:t>
      </w:r>
      <w:r w:rsidR="00CF2B90" w:rsidRPr="00BD4DDA">
        <w:rPr>
          <w:rtl/>
        </w:rPr>
        <w:t xml:space="preserve"> ، ص 67 ، ضمن ح 7 ، بسند آخر عن أبي عبدالله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w:t>
      </w:r>
      <w:r w:rsidR="00CF2B90" w:rsidRPr="004A310D">
        <w:rPr>
          <w:rStyle w:val="libFootnoteBoldChar"/>
          <w:rtl/>
        </w:rPr>
        <w:t>الخصال</w:t>
      </w:r>
      <w:r w:rsidR="00CF2B90" w:rsidRPr="00BD4DDA">
        <w:rPr>
          <w:rtl/>
        </w:rPr>
        <w:t xml:space="preserve"> ، ص 225 ، باب الأربعة ، ضمن ح 58 ، بسند آخر عن أبي الحسن الأوّل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w:t>
      </w:r>
      <w:r w:rsidR="00CF2B90" w:rsidRPr="007F73DF">
        <w:rPr>
          <w:rStyle w:val="libFootnoteBoldChar"/>
          <w:rtl/>
        </w:rPr>
        <w:t>المقنعة</w:t>
      </w:r>
      <w:r w:rsidR="00CF2B90" w:rsidRPr="00BD4DDA">
        <w:rPr>
          <w:rtl/>
        </w:rPr>
        <w:t xml:space="preserve"> ، ص 154 ، مرسلاً ، وفي الثلاثة الأخيرة من قوله : « إنّ الله اختار من كلّ شي‌ء شيئاً » مع اختلاف يسير. وفي </w:t>
      </w:r>
      <w:r w:rsidR="00CF2B90" w:rsidRPr="007F73DF">
        <w:rPr>
          <w:rStyle w:val="libFootnoteBoldChar"/>
          <w:rtl/>
        </w:rPr>
        <w:t>الكافي</w:t>
      </w:r>
      <w:r w:rsidR="00CF2B90" w:rsidRPr="00BD4DDA">
        <w:rPr>
          <w:rtl/>
        </w:rPr>
        <w:t xml:space="preserve"> ، كتاب الزيّ والتجمّل والمروءة ، باب النوادر ، ذيل ح 12971 ؛ </w:t>
      </w:r>
      <w:r w:rsidR="00CF2B90" w:rsidRPr="00E55C00">
        <w:rPr>
          <w:rStyle w:val="libFootnoteBoldChar"/>
          <w:rtl/>
        </w:rPr>
        <w:t>و</w:t>
      </w:r>
      <w:r w:rsidR="00CF2B90" w:rsidRPr="004A310D">
        <w:rPr>
          <w:rStyle w:val="libFootnoteBoldChar"/>
          <w:rtl/>
        </w:rPr>
        <w:t>الخصال</w:t>
      </w:r>
      <w:r w:rsidR="00CF2B90" w:rsidRPr="00BD4DDA">
        <w:rPr>
          <w:rtl/>
        </w:rPr>
        <w:t xml:space="preserve"> ، ص 391 ، باب السبعة ، ذيل ح 85 ، مرسلاً من دون الإسناد إلى المعصوم </w:t>
      </w:r>
      <w:r w:rsidR="00CF2B90" w:rsidRPr="0099484E">
        <w:rPr>
          <w:rStyle w:val="libFootnoteAlaemChar"/>
          <w:rtl/>
        </w:rPr>
        <w:t>عليه‌السلام</w:t>
      </w:r>
      <w:r w:rsidR="00CF2B90" w:rsidRPr="00BD4DDA">
        <w:rPr>
          <w:rtl/>
        </w:rPr>
        <w:t xml:space="preserve"> ، إلى قوله : « أن يكون ذلك في ليلة الجمعة » مع اختلاف </w:t>
      </w:r>
      <w:r w:rsidR="007F73DF">
        <w:rPr>
          <w:rFonts w:hint="cs"/>
          <w:rtl/>
        </w:rPr>
        <w:t>.</w:t>
      </w:r>
      <w:r w:rsidR="00CF2B90" w:rsidRPr="004A310D">
        <w:rPr>
          <w:rStyle w:val="libFootnoteBoldChar"/>
          <w:rtl/>
        </w:rPr>
        <w:t>الوافي</w:t>
      </w:r>
      <w:r w:rsidR="00CF2B90" w:rsidRPr="00BD4DDA">
        <w:rPr>
          <w:rtl/>
        </w:rPr>
        <w:t xml:space="preserve"> ، ج 8 ، ص 1091 ، ح 7795 ؛ </w:t>
      </w:r>
      <w:r w:rsidR="00CF2B90" w:rsidRPr="004A310D">
        <w:rPr>
          <w:rStyle w:val="libFootnoteBoldChar"/>
          <w:rtl/>
        </w:rPr>
        <w:t>الوسائل</w:t>
      </w:r>
      <w:r w:rsidR="00CF2B90" w:rsidRPr="00BD4DDA">
        <w:rPr>
          <w:rtl/>
        </w:rPr>
        <w:t xml:space="preserve"> ، ج 5 ، ص 325 ، ح 6686 ، إلى قوله : « أن يكون ذلك في ليلة الجمعة » ؛ </w:t>
      </w:r>
      <w:r w:rsidR="00CF2B90" w:rsidRPr="002B5807">
        <w:rPr>
          <w:rtl/>
        </w:rPr>
        <w:t>وفيه</w:t>
      </w:r>
      <w:r w:rsidR="00CF2B90" w:rsidRPr="00BD4DDA">
        <w:rPr>
          <w:rtl/>
        </w:rPr>
        <w:t xml:space="preserve"> ، ج 7 ، ص 375 ، ح 9618 ، من قوله : « إنّ الله اختار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السند معلّق كسابقه ، والضمير راجع إلى الحسين المذكور في السند السابق.</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السَّاعَةُ الَّتِي يُسْتَجَابُ فِيهَا الدُّعَاءُ يَوْمَ الْجُمُعَةِ مَا بَيْنَ فَرَاغِ الْإِمَامِ مِنَ الْخُطْبَةِ إِلى أَنْ يَسْتَوِيَ النَّاسُ فِي الصُّفُوفِ ، وَسَاعَةٌ أُخْرى مِنْ آخِرِ النَّهَارِ إِلى غُرُوبِ الشَّمْسِ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2B5807">
        <w:rPr>
          <w:rtl/>
        </w:rPr>
        <w:t>5435</w:t>
      </w:r>
      <w:r w:rsidRPr="008C051F">
        <w:rPr>
          <w:rStyle w:val="libBold2Char"/>
          <w:rtl/>
        </w:rPr>
        <w:t xml:space="preserve"> / 5.</w:t>
      </w:r>
      <w:r w:rsidRPr="00BD4DDA">
        <w:rPr>
          <w:rtl/>
          <w:lang w:bidi="fa-IR"/>
        </w:rPr>
        <w:t xml:space="preserve"> عَلِيُّ بْنُ مُحَمَّدٍ ، عَنْ سَهْلِ بْنِ زِيَادٍ ، عَنِ ابْنِ أَبِي نَصْرٍ :</w:t>
      </w:r>
    </w:p>
    <w:p w:rsidR="00CF2B90" w:rsidRPr="00BD4DDA" w:rsidRDefault="00CF2B90" w:rsidP="00CF2B90">
      <w:pPr>
        <w:pStyle w:val="libNormal"/>
        <w:rPr>
          <w:rtl/>
          <w:lang w:bidi="fa-IR"/>
        </w:rPr>
      </w:pPr>
      <w:r w:rsidRPr="00BD4DDA">
        <w:rPr>
          <w:rtl/>
          <w:lang w:bidi="fa-IR"/>
        </w:rPr>
        <w:t xml:space="preserve">عَنْ أَبِي الْحَسَنِ الرِّضَا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إِنَّ يَوْمَ </w:t>
      </w:r>
      <w:r w:rsidRPr="003E2A4D">
        <w:rPr>
          <w:rStyle w:val="libFootnotenumChar"/>
          <w:rtl/>
        </w:rPr>
        <w:t>(2)</w:t>
      </w:r>
      <w:r w:rsidRPr="00BD4DDA">
        <w:rPr>
          <w:rtl/>
          <w:lang w:bidi="fa-IR"/>
        </w:rPr>
        <w:t xml:space="preserve"> الْجُمُعَةِ سَيِّدُ الْأَيَّامِ ، يُضَاعِفُ اللهُ </w:t>
      </w:r>
      <w:r w:rsidRPr="003E2A4D">
        <w:rPr>
          <w:rStyle w:val="libFootnotenumChar"/>
          <w:rtl/>
        </w:rPr>
        <w:t>(3)</w:t>
      </w:r>
      <w:r w:rsidRPr="00BD4DDA">
        <w:rPr>
          <w:rtl/>
          <w:lang w:bidi="fa-IR"/>
        </w:rPr>
        <w:t xml:space="preserve"> فِيهِ الْحَسَنَاتِ ، وَيَمْحُو فِيهِ السَّيِّئَاتِ ، وَيَرْفَعُ فِيهِ الدَّرَجَاتِ ، وَيَسْتَجِيبُ فِيهِ الدَّعَوَاتِ ، وَيَكْشِفُ </w:t>
      </w:r>
      <w:r w:rsidRPr="003E2A4D">
        <w:rPr>
          <w:rStyle w:val="libFootnotenumChar"/>
          <w:rtl/>
        </w:rPr>
        <w:t>(4)</w:t>
      </w:r>
      <w:r w:rsidRPr="00BD4DDA">
        <w:rPr>
          <w:rtl/>
          <w:lang w:bidi="fa-IR"/>
        </w:rPr>
        <w:t xml:space="preserve"> فِيهِ </w:t>
      </w:r>
      <w:r w:rsidRPr="003E2A4D">
        <w:rPr>
          <w:rStyle w:val="libFootnotenumChar"/>
          <w:rtl/>
        </w:rPr>
        <w:t>(5)</w:t>
      </w:r>
      <w:r w:rsidRPr="00BD4DDA">
        <w:rPr>
          <w:rtl/>
          <w:lang w:bidi="fa-IR"/>
        </w:rPr>
        <w:t xml:space="preserve"> الْكُرُبَاتِ ، وَيَقْضِي </w:t>
      </w:r>
      <w:r w:rsidRPr="003E2A4D">
        <w:rPr>
          <w:rStyle w:val="libFootnotenumChar"/>
          <w:rtl/>
        </w:rPr>
        <w:t>(6)</w:t>
      </w:r>
      <w:r w:rsidRPr="00BD4DDA">
        <w:rPr>
          <w:rtl/>
          <w:lang w:bidi="fa-IR"/>
        </w:rPr>
        <w:t xml:space="preserve"> فِيهِ الْحَوَائِجَ </w:t>
      </w:r>
      <w:r w:rsidRPr="003E2A4D">
        <w:rPr>
          <w:rStyle w:val="libFootnotenumChar"/>
          <w:rtl/>
        </w:rPr>
        <w:t>(7)</w:t>
      </w:r>
      <w:r w:rsidRPr="00BD4DDA">
        <w:rPr>
          <w:rtl/>
          <w:lang w:bidi="fa-IR"/>
        </w:rPr>
        <w:t xml:space="preserve"> الْعِظَامَ ، وَهُوَ </w:t>
      </w:r>
      <w:r w:rsidRPr="003E2A4D">
        <w:rPr>
          <w:rStyle w:val="libFootnotenumChar"/>
          <w:rtl/>
        </w:rPr>
        <w:t>(8)</w:t>
      </w:r>
      <w:r w:rsidRPr="00BD4DDA">
        <w:rPr>
          <w:rtl/>
          <w:lang w:bidi="fa-IR"/>
        </w:rPr>
        <w:t xml:space="preserve"> يَوْمُ الْمَزِيدِ ، لِلّهِ فِيهِ عُتَقَاءُ وَطُلَقَاءُ مِنَ النَّارِ ، مَا دَعَا </w:t>
      </w:r>
      <w:r w:rsidRPr="003E2A4D">
        <w:rPr>
          <w:rStyle w:val="libFootnotenumChar"/>
          <w:rtl/>
        </w:rPr>
        <w:t>(9)</w:t>
      </w:r>
      <w:r w:rsidRPr="00BD4DDA">
        <w:rPr>
          <w:rtl/>
          <w:lang w:bidi="fa-IR"/>
        </w:rPr>
        <w:t xml:space="preserve"> بِهِ </w:t>
      </w:r>
      <w:r w:rsidRPr="003E2A4D">
        <w:rPr>
          <w:rStyle w:val="libFootnotenumChar"/>
          <w:rtl/>
        </w:rPr>
        <w:t>(10)</w:t>
      </w:r>
      <w:r w:rsidRPr="00BD4DDA">
        <w:rPr>
          <w:rtl/>
          <w:lang w:bidi="fa-IR"/>
        </w:rPr>
        <w:t xml:space="preserve"> أَحَدٌ مِنَ النَّاسِ</w:t>
      </w:r>
      <w:r>
        <w:rPr>
          <w:rtl/>
          <w:lang w:bidi="fa-IR"/>
        </w:rPr>
        <w:t xml:space="preserve"> </w:t>
      </w:r>
      <w:r w:rsidR="00890F05">
        <w:rPr>
          <w:rtl/>
          <w:lang w:bidi="fa-IR"/>
        </w:rPr>
        <w:t>-</w:t>
      </w:r>
      <w:r>
        <w:rPr>
          <w:rtl/>
          <w:lang w:bidi="fa-IR"/>
        </w:rPr>
        <w:t xml:space="preserve"> </w:t>
      </w:r>
      <w:r w:rsidRPr="00BD4DDA">
        <w:rPr>
          <w:rtl/>
          <w:lang w:bidi="fa-IR"/>
        </w:rPr>
        <w:t xml:space="preserve">وَعَرَفَ </w:t>
      </w:r>
      <w:r w:rsidRPr="003E2A4D">
        <w:rPr>
          <w:rStyle w:val="libFootnotenumChar"/>
          <w:rtl/>
        </w:rPr>
        <w:t>(11)</w:t>
      </w:r>
      <w:r w:rsidRPr="00BD4DDA">
        <w:rPr>
          <w:rtl/>
          <w:lang w:bidi="fa-IR"/>
        </w:rPr>
        <w:t xml:space="preserve"> حَقَّهُ وَحُرْمَتَهُ</w:t>
      </w:r>
      <w:r>
        <w:rPr>
          <w:rtl/>
          <w:lang w:bidi="fa-IR"/>
        </w:rPr>
        <w:t xml:space="preserve"> </w:t>
      </w:r>
      <w:r w:rsidR="00890F05">
        <w:rPr>
          <w:rtl/>
          <w:lang w:bidi="fa-IR"/>
        </w:rPr>
        <w:t>-</w:t>
      </w:r>
      <w:r>
        <w:rPr>
          <w:rtl/>
          <w:lang w:bidi="fa-IR"/>
        </w:rPr>
        <w:t xml:space="preserve"> </w:t>
      </w:r>
      <w:r w:rsidR="00C05C4D">
        <w:rPr>
          <w:rtl/>
          <w:lang w:bidi="fa-IR"/>
        </w:rPr>
        <w:t>إِل</w:t>
      </w:r>
      <w:r w:rsidR="00C05C4D">
        <w:rPr>
          <w:rFonts w:hint="cs"/>
          <w:rtl/>
          <w:lang w:bidi="fa-IR"/>
        </w:rPr>
        <w:t>َّ</w:t>
      </w:r>
      <w:r w:rsidR="00C05C4D">
        <w:rPr>
          <w:rtl/>
          <w:lang w:bidi="fa-IR"/>
        </w:rPr>
        <w:t>ا</w:t>
      </w:r>
      <w:r w:rsidRPr="00BD4DDA">
        <w:rPr>
          <w:rtl/>
          <w:lang w:bidi="fa-IR"/>
        </w:rPr>
        <w:t xml:space="preserve"> كَانَ حَقّاً عَلَى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أَنْ يَجْعَلَهُ مِنْ عُتَقَائِهِ وَطُلَقَائِهِ مِنَ النَّارِ ، فَإِنْ </w:t>
      </w:r>
      <w:r w:rsidRPr="003E2A4D">
        <w:rPr>
          <w:rStyle w:val="libFootnotenumChar"/>
          <w:rtl/>
        </w:rPr>
        <w:t>(12)</w:t>
      </w:r>
      <w:r w:rsidRPr="00BD4DDA">
        <w:rPr>
          <w:rtl/>
          <w:lang w:bidi="fa-IR"/>
        </w:rPr>
        <w:t xml:space="preserve"> مَاتَ فِي يَوْمِهِ وَلَيْلَتِهِ </w:t>
      </w:r>
      <w:r w:rsidRPr="003E2A4D">
        <w:rPr>
          <w:rStyle w:val="libFootnotenumChar"/>
          <w:rtl/>
        </w:rPr>
        <w:t>(13)</w:t>
      </w:r>
      <w:r w:rsidRPr="00BD4DDA">
        <w:rPr>
          <w:rtl/>
          <w:lang w:bidi="fa-IR"/>
        </w:rPr>
        <w:t xml:space="preserve"> ، مَاتَ شَهِيداً ، وَبُعِثَ‌</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235 ، ح 619 ، معلّقاً عن الحسين بن سعيد ، عن النضر </w:t>
      </w:r>
      <w:r w:rsidR="00C05C4D">
        <w:rPr>
          <w:rFonts w:hint="cs"/>
          <w:rtl/>
        </w:rPr>
        <w:t>.</w:t>
      </w:r>
      <w:r w:rsidR="00CF2B90" w:rsidRPr="004A310D">
        <w:rPr>
          <w:rStyle w:val="libFootnoteBoldChar"/>
          <w:rtl/>
        </w:rPr>
        <w:t>الوافي</w:t>
      </w:r>
      <w:r w:rsidR="00CF2B90" w:rsidRPr="00BD4DDA">
        <w:rPr>
          <w:rtl/>
        </w:rPr>
        <w:t xml:space="preserve"> ، ج 8 ، ص 1086 ، ح 7782 ؛ </w:t>
      </w:r>
      <w:r w:rsidR="00CF2B90" w:rsidRPr="004A310D">
        <w:rPr>
          <w:rStyle w:val="libFootnoteBoldChar"/>
          <w:rtl/>
        </w:rPr>
        <w:t>الوسائل</w:t>
      </w:r>
      <w:r w:rsidR="00CF2B90" w:rsidRPr="00BD4DDA">
        <w:rPr>
          <w:rtl/>
        </w:rPr>
        <w:t xml:space="preserve"> ، ج 7 ، ص 352 ، ح 9552.</w:t>
      </w:r>
    </w:p>
    <w:tbl>
      <w:tblPr>
        <w:tblStyle w:val="TableGrid"/>
        <w:bidiVisual/>
        <w:tblW w:w="0" w:type="auto"/>
        <w:tblLook w:val="04A0" w:firstRow="1" w:lastRow="0" w:firstColumn="1" w:lastColumn="0" w:noHBand="0" w:noVBand="1"/>
      </w:tblPr>
      <w:tblGrid>
        <w:gridCol w:w="4006"/>
        <w:gridCol w:w="4006"/>
      </w:tblGrid>
      <w:tr w:rsidR="00C05C4D" w:rsidTr="00C05C4D">
        <w:tc>
          <w:tcPr>
            <w:tcW w:w="4006" w:type="dxa"/>
          </w:tcPr>
          <w:p w:rsidR="00C05C4D" w:rsidRDefault="00C05C4D" w:rsidP="00CF2B90">
            <w:pPr>
              <w:pStyle w:val="libFootnote0"/>
              <w:rPr>
                <w:rtl/>
              </w:rPr>
            </w:pPr>
            <w:r>
              <w:rPr>
                <w:rtl/>
              </w:rPr>
              <w:t>(2). في «ظ ،بث ،بح ،بس ،</w:t>
            </w:r>
            <w:r w:rsidRPr="00BD4DDA">
              <w:rPr>
                <w:rtl/>
              </w:rPr>
              <w:t>جن » :</w:t>
            </w:r>
            <w:r>
              <w:rPr>
                <w:rtl/>
              </w:rPr>
              <w:t xml:space="preserve"> - </w:t>
            </w:r>
            <w:r w:rsidRPr="00BD4DDA">
              <w:rPr>
                <w:rtl/>
              </w:rPr>
              <w:t>« يوم »</w:t>
            </w:r>
            <w:r>
              <w:rPr>
                <w:rtl/>
              </w:rPr>
              <w:t>.</w:t>
            </w:r>
          </w:p>
        </w:tc>
        <w:tc>
          <w:tcPr>
            <w:tcW w:w="4006" w:type="dxa"/>
          </w:tcPr>
          <w:p w:rsidR="00C05C4D" w:rsidRDefault="00C05C4D" w:rsidP="00CF2B90">
            <w:pPr>
              <w:pStyle w:val="libFootnote0"/>
              <w:rPr>
                <w:rtl/>
              </w:rPr>
            </w:pPr>
            <w:r>
              <w:rPr>
                <w:rtl/>
              </w:rPr>
              <w:t>(3).</w:t>
            </w:r>
            <w:r w:rsidRPr="00BD4DDA">
              <w:rPr>
                <w:rtl/>
              </w:rPr>
              <w:t xml:space="preserve"> في </w:t>
            </w:r>
            <w:r w:rsidRPr="00C05C4D">
              <w:rPr>
                <w:rtl/>
              </w:rPr>
              <w:t>التهذيب</w:t>
            </w:r>
            <w:r w:rsidRPr="00BD4DDA">
              <w:rPr>
                <w:rtl/>
              </w:rPr>
              <w:t xml:space="preserve"> :</w:t>
            </w:r>
            <w:r>
              <w:rPr>
                <w:rtl/>
              </w:rPr>
              <w:t xml:space="preserve"> - </w:t>
            </w:r>
            <w:r w:rsidRPr="00BD4DDA">
              <w:rPr>
                <w:rtl/>
              </w:rPr>
              <w:t>« الله »</w:t>
            </w:r>
            <w:r>
              <w:rPr>
                <w:rtl/>
              </w:rPr>
              <w:t>.</w:t>
            </w:r>
          </w:p>
        </w:tc>
      </w:tr>
      <w:tr w:rsidR="00C05C4D" w:rsidTr="00C05C4D">
        <w:tc>
          <w:tcPr>
            <w:tcW w:w="4006" w:type="dxa"/>
          </w:tcPr>
          <w:p w:rsidR="00C05C4D" w:rsidRDefault="00C05C4D" w:rsidP="00CF2B90">
            <w:pPr>
              <w:pStyle w:val="libFootnote0"/>
              <w:rPr>
                <w:rtl/>
              </w:rPr>
            </w:pPr>
            <w:r>
              <w:rPr>
                <w:rtl/>
              </w:rPr>
              <w:t>(4).</w:t>
            </w:r>
            <w:r w:rsidRPr="00BD4DDA">
              <w:rPr>
                <w:rtl/>
              </w:rPr>
              <w:t xml:space="preserve"> في </w:t>
            </w:r>
            <w:r w:rsidRPr="00C05C4D">
              <w:rPr>
                <w:rtl/>
              </w:rPr>
              <w:t>الوسائل</w:t>
            </w:r>
            <w:r w:rsidRPr="00BD4DDA">
              <w:rPr>
                <w:rtl/>
              </w:rPr>
              <w:t xml:space="preserve"> والمقنعة : « وتكشف »</w:t>
            </w:r>
            <w:r>
              <w:rPr>
                <w:rtl/>
              </w:rPr>
              <w:t>.</w:t>
            </w:r>
          </w:p>
        </w:tc>
        <w:tc>
          <w:tcPr>
            <w:tcW w:w="4006" w:type="dxa"/>
          </w:tcPr>
          <w:p w:rsidR="00C05C4D" w:rsidRDefault="00C05C4D" w:rsidP="00CF2B90">
            <w:pPr>
              <w:pStyle w:val="libFootnote0"/>
              <w:rPr>
                <w:rtl/>
              </w:rPr>
            </w:pPr>
            <w:r>
              <w:rPr>
                <w:rtl/>
              </w:rPr>
              <w:t>(5).</w:t>
            </w:r>
            <w:r w:rsidRPr="00BD4DDA">
              <w:rPr>
                <w:rtl/>
              </w:rPr>
              <w:t xml:space="preserve"> في « ى ، بث ، جن » : « به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في « ظ » </w:t>
      </w:r>
      <w:r w:rsidR="00CF2B90" w:rsidRPr="00C05C4D">
        <w:rPr>
          <w:rtl/>
        </w:rPr>
        <w:t>والوسائل</w:t>
      </w:r>
      <w:r w:rsidR="00CF2B90" w:rsidRPr="00BD4DDA">
        <w:rPr>
          <w:rtl/>
        </w:rPr>
        <w:t xml:space="preserve"> والمقنعة : « وتقضى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C05C4D">
        <w:rPr>
          <w:rtl/>
        </w:rPr>
        <w:t>التهذيب</w:t>
      </w:r>
      <w:r w:rsidR="00CF2B90" w:rsidRPr="00BD4DDA">
        <w:rPr>
          <w:rtl/>
        </w:rPr>
        <w:t xml:space="preserve"> : « الحاجات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 « وهي »</w:t>
      </w:r>
      <w:r w:rsidR="00CF2B90">
        <w:rPr>
          <w:rtl/>
        </w:rPr>
        <w:t>.</w:t>
      </w:r>
      <w:r w:rsidR="00CF2B90" w:rsidRPr="00BD4DDA">
        <w:rPr>
          <w:rtl/>
        </w:rPr>
        <w:t xml:space="preserve"> وفي « جن » :</w:t>
      </w:r>
      <w:r w:rsidR="00CF2B90">
        <w:rPr>
          <w:rtl/>
        </w:rPr>
        <w:t xml:space="preserve"> </w:t>
      </w:r>
      <w:r w:rsidR="00890F05">
        <w:rPr>
          <w:rtl/>
        </w:rPr>
        <w:t>-</w:t>
      </w:r>
      <w:r w:rsidR="00CF2B90">
        <w:rPr>
          <w:rtl/>
        </w:rPr>
        <w:t xml:space="preserve"> </w:t>
      </w:r>
      <w:r w:rsidR="00CF2B90" w:rsidRPr="00BD4DDA">
        <w:rPr>
          <w:rtl/>
        </w:rPr>
        <w:t>« هو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ي » وحاشية « بث ، بح » : « ما دعاه »</w:t>
      </w:r>
      <w:r w:rsidR="00CF2B90">
        <w:rPr>
          <w:rtl/>
        </w:rPr>
        <w:t>.</w:t>
      </w:r>
      <w:r w:rsidR="00CF2B90" w:rsidRPr="00BD4DDA">
        <w:rPr>
          <w:rtl/>
        </w:rPr>
        <w:t xml:space="preserve"> وفي « بخ » </w:t>
      </w:r>
      <w:r w:rsidR="00CF2B90" w:rsidRPr="00C05C4D">
        <w:rPr>
          <w:rtl/>
        </w:rPr>
        <w:t>والوافي</w:t>
      </w:r>
      <w:r w:rsidR="00CF2B90" w:rsidRPr="00BD4DDA">
        <w:rPr>
          <w:rtl/>
        </w:rPr>
        <w:t xml:space="preserve"> : « ما رعاه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ى ، بخ » </w:t>
      </w:r>
      <w:r w:rsidR="00CF2B90" w:rsidRPr="00C05C4D">
        <w:rPr>
          <w:rtl/>
        </w:rPr>
        <w:t>والوافي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به »</w:t>
      </w:r>
      <w:r w:rsidR="00CF2B90">
        <w:rPr>
          <w:rtl/>
        </w:rPr>
        <w:t>.</w:t>
      </w:r>
      <w:r w:rsidR="00CF2B90" w:rsidRPr="00BD4DDA">
        <w:rPr>
          <w:rtl/>
        </w:rPr>
        <w:t xml:space="preserve"> وفي </w:t>
      </w:r>
      <w:r w:rsidR="00CF2B90" w:rsidRPr="00C05C4D">
        <w:rPr>
          <w:rtl/>
        </w:rPr>
        <w:t>التهذيب</w:t>
      </w:r>
      <w:r w:rsidR="00CF2B90" w:rsidRPr="00BD4DDA">
        <w:rPr>
          <w:rtl/>
        </w:rPr>
        <w:t xml:space="preserve"> والمقنعة : « فيه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هكذا في معظم النسخ التي قوبلت </w:t>
      </w:r>
      <w:r w:rsidR="00CF2B90" w:rsidRPr="00C05C4D">
        <w:rPr>
          <w:rtl/>
        </w:rPr>
        <w:t>والوافي والوسائل والتهذيب</w:t>
      </w:r>
      <w:r w:rsidR="00CF2B90" w:rsidRPr="00BD4DDA">
        <w:rPr>
          <w:rtl/>
        </w:rPr>
        <w:t xml:space="preserve"> والمقنعة وفي « ظ » والمطبوع : « وقدعرف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4A310D">
        <w:rPr>
          <w:rStyle w:val="libFootnoteBoldChar"/>
          <w:rtl/>
        </w:rPr>
        <w:t>التهذيب</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C05C4D">
        <w:rPr>
          <w:rtl/>
        </w:rPr>
        <w:t>الوافي والوسائل والتهذيب</w:t>
      </w:r>
      <w:r w:rsidR="00CF2B90" w:rsidRPr="00BD4DDA">
        <w:rPr>
          <w:rtl/>
        </w:rPr>
        <w:t xml:space="preserve"> والمقنعة : « أو ليلته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آمِناً ، وَمَا اسْتَخَفَّ أَحَدٌ بِحُرْمَتِهِ وَضَيَّعَ حَقَّهُ </w:t>
      </w:r>
      <w:r w:rsidRPr="003E2A4D">
        <w:rPr>
          <w:rStyle w:val="libFootnotenumChar"/>
          <w:rtl/>
        </w:rPr>
        <w:t>(1)</w:t>
      </w:r>
      <w:r w:rsidR="00C05C4D">
        <w:rPr>
          <w:rtl/>
          <w:lang w:bidi="fa-IR"/>
        </w:rPr>
        <w:t xml:space="preserve"> إِل</w:t>
      </w:r>
      <w:r w:rsidR="00C05C4D">
        <w:rPr>
          <w:rFonts w:hint="cs"/>
          <w:rtl/>
          <w:lang w:bidi="fa-IR"/>
        </w:rPr>
        <w:t>َّ</w:t>
      </w:r>
      <w:r w:rsidR="00C05C4D">
        <w:rPr>
          <w:rtl/>
          <w:lang w:bidi="fa-IR"/>
        </w:rPr>
        <w:t>ا</w:t>
      </w:r>
      <w:r w:rsidRPr="00BD4DDA">
        <w:rPr>
          <w:rtl/>
          <w:lang w:bidi="fa-IR"/>
        </w:rPr>
        <w:t xml:space="preserve"> كَانَ حَقّاً عَلَى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أَنْ يُصْلِيَهُ </w:t>
      </w:r>
      <w:r w:rsidRPr="003E2A4D">
        <w:rPr>
          <w:rStyle w:val="libFootnotenumChar"/>
          <w:rtl/>
        </w:rPr>
        <w:t>(2)</w:t>
      </w:r>
      <w:r w:rsidR="00C05C4D">
        <w:rPr>
          <w:rtl/>
          <w:lang w:bidi="fa-IR"/>
        </w:rPr>
        <w:t xml:space="preserve"> نَارَ جَهَنَّمَ إِل</w:t>
      </w:r>
      <w:r w:rsidR="00C05C4D">
        <w:rPr>
          <w:rFonts w:hint="cs"/>
          <w:rtl/>
          <w:lang w:bidi="fa-IR"/>
        </w:rPr>
        <w:t>َّ</w:t>
      </w:r>
      <w:r w:rsidR="00C05C4D">
        <w:rPr>
          <w:rtl/>
          <w:lang w:bidi="fa-IR"/>
        </w:rPr>
        <w:t>ا</w:t>
      </w:r>
      <w:r w:rsidRPr="00BD4DDA">
        <w:rPr>
          <w:rtl/>
          <w:lang w:bidi="fa-IR"/>
        </w:rPr>
        <w:t xml:space="preserve"> أَنْ يَتُوبَ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2B5807">
        <w:rPr>
          <w:rtl/>
        </w:rPr>
        <w:t>5436</w:t>
      </w:r>
      <w:r w:rsidRPr="008C051F">
        <w:rPr>
          <w:rStyle w:val="libBold2Char"/>
          <w:rtl/>
        </w:rPr>
        <w:t xml:space="preserve"> / 6.</w:t>
      </w:r>
      <w:r w:rsidRPr="00BD4DDA">
        <w:rPr>
          <w:rtl/>
          <w:lang w:bidi="fa-IR"/>
        </w:rPr>
        <w:t xml:space="preserve"> مُحَمَّدُ بْنُ يَحْيى ، عَنْ عَبْدِ اللهِ بْنِ مُحَمَّدٍ ، عَنْ عَلِيِّ بْنِ الْحَكَمِ ، عَنْ أَبَانٍ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إِنَّ لِلْجُمُعَةِ حَقّاً وَحُرْمَةً ، فَإِيَّاكَ أَنْ تُضَيِّعَ أَوْ تُقَصِّرَ فِي شَيْ‌ءٍ مِنْ عِبَادَةِ اللهِ ، وَالتَّقَرُّبِ إِلَيْهِ بِالْعَمَلِ الصَّالِحِ ، وَتَرْكِ الْمَحَارِمِ كُلِّهَا ؛ فَإِنَّ اللهَ يُضَاعِفُ فِيهِ الْحَسَنَاتِ ، وَيَمْحُو فِيهِ السَّيِّئَاتِ ، وَيَرْفَعُ فِيهِ الدَّرَجَاتِ »</w:t>
      </w:r>
      <w:r>
        <w:rPr>
          <w:rtl/>
          <w:lang w:bidi="fa-IR"/>
        </w:rPr>
        <w:t>.</w:t>
      </w:r>
    </w:p>
    <w:p w:rsidR="00CF2B90" w:rsidRPr="00BD4DDA" w:rsidRDefault="00CF2B90" w:rsidP="00CF2B90">
      <w:pPr>
        <w:pStyle w:val="libNormal"/>
        <w:rPr>
          <w:rtl/>
          <w:lang w:bidi="fa-IR"/>
        </w:rPr>
      </w:pPr>
      <w:r w:rsidRPr="00BD4DDA">
        <w:rPr>
          <w:rtl/>
          <w:lang w:bidi="fa-IR"/>
        </w:rPr>
        <w:t xml:space="preserve">قَالَ : وَذَكَرَ </w:t>
      </w:r>
      <w:r w:rsidRPr="003E2A4D">
        <w:rPr>
          <w:rStyle w:val="libFootnotenumChar"/>
          <w:rtl/>
        </w:rPr>
        <w:t>(4)</w:t>
      </w:r>
      <w:r w:rsidRPr="00BD4DDA">
        <w:rPr>
          <w:rtl/>
          <w:lang w:bidi="fa-IR"/>
        </w:rPr>
        <w:t xml:space="preserve"> : « أَنَّ يَوْمَهُ مِثْلُ لَيْلَتِهِ </w:t>
      </w:r>
      <w:r w:rsidRPr="003E2A4D">
        <w:rPr>
          <w:rStyle w:val="libFootnotenumChar"/>
          <w:rtl/>
        </w:rPr>
        <w:t>(5)</w:t>
      </w:r>
      <w:r w:rsidRPr="00BD4DDA">
        <w:rPr>
          <w:rtl/>
          <w:lang w:bidi="fa-IR"/>
        </w:rPr>
        <w:t xml:space="preserve"> ، فَإِنِ اسْتَطَعْتَ أَنْ تُحْيِيَهَا </w:t>
      </w:r>
      <w:r w:rsidRPr="003E2A4D">
        <w:rPr>
          <w:rStyle w:val="libFootnotenumChar"/>
          <w:rtl/>
        </w:rPr>
        <w:t>(6)</w:t>
      </w:r>
      <w:r w:rsidRPr="00BD4DDA">
        <w:rPr>
          <w:rtl/>
          <w:lang w:bidi="fa-IR"/>
        </w:rPr>
        <w:t xml:space="preserve"> بِالصَّلَاةِ وَالدُّعَاءِ ، فَافْعَلْ ؛ فَإِنَّ </w:t>
      </w:r>
      <w:r w:rsidRPr="003E2A4D">
        <w:rPr>
          <w:rStyle w:val="libFootnotenumChar"/>
          <w:rtl/>
        </w:rPr>
        <w:t>(7)</w:t>
      </w:r>
      <w:r w:rsidRPr="00BD4DDA">
        <w:rPr>
          <w:rtl/>
          <w:lang w:bidi="fa-IR"/>
        </w:rPr>
        <w:t xml:space="preserve"> رَبَّكَ يَنْزِلُ </w:t>
      </w:r>
      <w:r w:rsidRPr="003E2A4D">
        <w:rPr>
          <w:rStyle w:val="libFootnotenumChar"/>
          <w:rtl/>
        </w:rPr>
        <w:t>(8)</w:t>
      </w:r>
      <w:r w:rsidRPr="00BD4DDA">
        <w:rPr>
          <w:rtl/>
          <w:lang w:bidi="fa-IR"/>
        </w:rPr>
        <w:t xml:space="preserve"> فِي أَوَّلِ لَيْلَةِ الْجُمُعَةِ إِلى‌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حقّه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قال الجوهري : « يقال : صَلَيْتُ الرجل ناراً ، إذا أدخلته النار وجعلته يصلاها ، فإن ألقيته فيها إلقاءً كأنّك تريد إحراقه قلت : أصليته ، بالألف وصلّيته تصلية »</w:t>
      </w:r>
      <w:r w:rsidR="00CF2B90">
        <w:rPr>
          <w:rtl/>
        </w:rPr>
        <w:t>.</w:t>
      </w:r>
      <w:r w:rsidR="00CF2B90" w:rsidRPr="00BD4DDA">
        <w:rPr>
          <w:rtl/>
        </w:rPr>
        <w:t xml:space="preserve"> </w:t>
      </w:r>
      <w:r w:rsidR="00CF2B90" w:rsidRPr="00C05C4D">
        <w:rPr>
          <w:rStyle w:val="libFootnoteBoldChar"/>
          <w:rtl/>
        </w:rPr>
        <w:t>الصحاح</w:t>
      </w:r>
      <w:r w:rsidR="00CF2B90" w:rsidRPr="00BD4DDA">
        <w:rPr>
          <w:rtl/>
        </w:rPr>
        <w:t xml:space="preserve"> ، ج 6 ، ص 2403 ( صلا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2 ، ح 2 ، معلّقاً عن الكليني. </w:t>
      </w:r>
      <w:r w:rsidR="00CF2B90" w:rsidRPr="00C05C4D">
        <w:rPr>
          <w:rStyle w:val="libFootnoteBoldChar"/>
          <w:rtl/>
        </w:rPr>
        <w:t>المقنعة</w:t>
      </w:r>
      <w:r w:rsidR="00CF2B90" w:rsidRPr="00BD4DDA">
        <w:rPr>
          <w:rtl/>
        </w:rPr>
        <w:t xml:space="preserve"> ، ص 153 ، مرسلاً عن النبيّ </w:t>
      </w:r>
      <w:r w:rsidR="0099484E" w:rsidRPr="0099484E">
        <w:rPr>
          <w:rStyle w:val="libFootnoteAlaemChar"/>
          <w:rtl/>
        </w:rPr>
        <w:t>صلى‌الله‌عليه‌وآله</w:t>
      </w:r>
      <w:r w:rsidR="00CF2B90" w:rsidRPr="00BD4DDA">
        <w:rPr>
          <w:rtl/>
        </w:rPr>
        <w:t xml:space="preserve"> ، مع اختلاف يسير </w:t>
      </w:r>
      <w:r w:rsidR="00C05C4D">
        <w:rPr>
          <w:rFonts w:hint="cs"/>
          <w:rtl/>
        </w:rPr>
        <w:t>.</w:t>
      </w:r>
      <w:r w:rsidR="00CF2B90" w:rsidRPr="004A310D">
        <w:rPr>
          <w:rStyle w:val="libFootnoteBoldChar"/>
          <w:rtl/>
        </w:rPr>
        <w:t>الوافي</w:t>
      </w:r>
      <w:r w:rsidR="00CF2B90" w:rsidRPr="00BD4DDA">
        <w:rPr>
          <w:rtl/>
        </w:rPr>
        <w:t xml:space="preserve"> ، ج 8 ، ص 1081 ، ح 7774 ؛ </w:t>
      </w:r>
      <w:r w:rsidR="00CF2B90" w:rsidRPr="004A310D">
        <w:rPr>
          <w:rStyle w:val="libFootnoteBoldChar"/>
          <w:rtl/>
        </w:rPr>
        <w:t>الوسائل</w:t>
      </w:r>
      <w:r w:rsidR="00CF2B90" w:rsidRPr="00BD4DDA">
        <w:rPr>
          <w:rtl/>
        </w:rPr>
        <w:t xml:space="preserve"> ، ج 7 ، ص 376 ، ح 9621.</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وذكر ، كأنّه سهو من النسّاخ أو الرواة ،</w:t>
      </w:r>
      <w:r w:rsidR="00C05C4D">
        <w:rPr>
          <w:rtl/>
        </w:rPr>
        <w:t xml:space="preserve"> وعلى تقديره فهو على سبيل القلب</w:t>
      </w:r>
      <w:r w:rsidR="00CF2B90" w:rsidRPr="00BD4DDA">
        <w:rPr>
          <w:rtl/>
        </w:rPr>
        <w:t>»</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ليله »</w:t>
      </w:r>
      <w:r w:rsidR="00CF2B90">
        <w:rPr>
          <w:rtl/>
        </w:rPr>
        <w:t>.</w:t>
      </w:r>
      <w:r w:rsidR="00CF2B90" w:rsidRPr="00BD4DDA">
        <w:rPr>
          <w:rtl/>
        </w:rPr>
        <w:t xml:space="preserve"> وفي </w:t>
      </w:r>
      <w:r w:rsidR="00CF2B90" w:rsidRPr="00C05C4D">
        <w:rPr>
          <w:rtl/>
        </w:rPr>
        <w:t>التهذيب</w:t>
      </w:r>
      <w:r w:rsidR="00CF2B90" w:rsidRPr="00BD4DDA">
        <w:rPr>
          <w:rtl/>
        </w:rPr>
        <w:t xml:space="preserve"> : + « قال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يومه مثل ليلته ؛ يعني هما متماثلان في الحقّ والحرمة. والأظهر أنّ التقديم والتأخير وقعا سهواً من النسّاخ »</w:t>
      </w:r>
      <w:r w:rsidR="00CF2B90">
        <w:rPr>
          <w:rtl/>
        </w:rPr>
        <w:t>.</w:t>
      </w:r>
      <w:r w:rsidR="00CF2B90" w:rsidRPr="00BD4DDA">
        <w:rPr>
          <w:rtl/>
        </w:rPr>
        <w:t xml:space="preserve"> وفي هامشه مزيد بيان لابن المصنّف.</w:t>
      </w:r>
    </w:p>
    <w:p w:rsidR="00CF2B90" w:rsidRPr="00BD4DDA" w:rsidRDefault="00376338" w:rsidP="00CF2B90">
      <w:pPr>
        <w:pStyle w:val="libFootnote0"/>
        <w:rPr>
          <w:rtl/>
          <w:lang w:bidi="fa-IR"/>
        </w:rPr>
      </w:pPr>
      <w:r>
        <w:rPr>
          <w:rtl/>
        </w:rPr>
        <w:t>(6).</w:t>
      </w:r>
      <w:r w:rsidR="00CF2B90" w:rsidRPr="00BD4DDA">
        <w:rPr>
          <w:rtl/>
        </w:rPr>
        <w:t xml:space="preserve"> في حاشية « جن » </w:t>
      </w:r>
      <w:r w:rsidR="00CF2B90" w:rsidRPr="00C05C4D">
        <w:rPr>
          <w:rtl/>
        </w:rPr>
        <w:t>والوسائل والتهذيب</w:t>
      </w:r>
      <w:r w:rsidR="00CF2B90" w:rsidRPr="00BD4DDA">
        <w:rPr>
          <w:rtl/>
        </w:rPr>
        <w:t xml:space="preserve"> : « أن تحييه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جن » : « وإنّ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ينزل ، يحتمل أن يكون من باب التفعيل ، فيكون المراد نزول ملائكة الرحمة. أو المراد بنزوله تعالى نزول ملائكته ورحمته. ويمكن أن يكون المراد نزوله من عرش العظمة والجلال إلى مقام التلطّف على العباد. ويؤيّد الأوّل ما روى الصدوق </w:t>
      </w:r>
      <w:r w:rsidR="00CF2B90" w:rsidRPr="00444A9A">
        <w:rPr>
          <w:rStyle w:val="libFootnoteAlaemChar"/>
          <w:rtl/>
        </w:rPr>
        <w:t>رحمه‌الله</w:t>
      </w:r>
      <w:r w:rsidR="00CF2B90" w:rsidRPr="00BD4DDA">
        <w:rPr>
          <w:rtl/>
        </w:rPr>
        <w:t xml:space="preserve"> في </w:t>
      </w:r>
      <w:r w:rsidR="00CF2B90" w:rsidRPr="00C05C4D">
        <w:rPr>
          <w:rStyle w:val="libFootnoteBoldChar"/>
          <w:rtl/>
        </w:rPr>
        <w:t>الفقيه</w:t>
      </w:r>
      <w:r w:rsidR="00CF2B90" w:rsidRPr="00BD4DDA">
        <w:rPr>
          <w:rtl/>
        </w:rPr>
        <w:t xml:space="preserve"> عن إبراهيم بن أبي محمود قال : قلت للرضا </w:t>
      </w:r>
      <w:r w:rsidR="00CF2B90" w:rsidRPr="0099484E">
        <w:rPr>
          <w:rStyle w:val="libFootnoteAlaemChar"/>
          <w:rtl/>
        </w:rPr>
        <w:t>عليه‌السلام</w:t>
      </w:r>
      <w:r w:rsidR="00CF2B90" w:rsidRPr="00BD4DDA">
        <w:rPr>
          <w:rtl/>
        </w:rPr>
        <w:t xml:space="preserve"> : يابن رسول الله ، ما تقول في الحديث الذي يرويه الناس عن رسول الله </w:t>
      </w:r>
      <w:r w:rsidR="0099484E" w:rsidRPr="0099484E">
        <w:rPr>
          <w:rStyle w:val="libFootnoteAlaemChar"/>
          <w:rtl/>
        </w:rPr>
        <w:t>صلى‌الله‌عليه‌وآله</w:t>
      </w:r>
      <w:r w:rsidR="00CF2B90" w:rsidRPr="00BD4DDA">
        <w:rPr>
          <w:rtl/>
        </w:rPr>
        <w:t xml:space="preserve"> أنّه قال : إنّ الله تبارك وتعالى ينزل في كلّ ليلة جمعة إلى السماء الدنيا. فقال </w:t>
      </w:r>
      <w:r w:rsidR="00CF2B90" w:rsidRPr="0099484E">
        <w:rPr>
          <w:rStyle w:val="libFootnoteAlaemChar"/>
          <w:rtl/>
        </w:rPr>
        <w:t>عليه‌السلام</w:t>
      </w:r>
      <w:r w:rsidR="00CF2B90" w:rsidRPr="00BD4DDA">
        <w:rPr>
          <w:rtl/>
        </w:rPr>
        <w:t xml:space="preserve"> : « لعن الله المحرّفين الكلم عن مواضعه ، </w:t>
      </w:r>
      <w:r w:rsidR="00C05C4D">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سَمَاءِ </w:t>
      </w:r>
      <w:r w:rsidRPr="003E2A4D">
        <w:rPr>
          <w:rStyle w:val="libFootnotenumChar"/>
          <w:rtl/>
        </w:rPr>
        <w:t>(1)</w:t>
      </w:r>
      <w:r w:rsidRPr="00BD4DDA">
        <w:rPr>
          <w:rtl/>
          <w:lang w:bidi="fa-IR"/>
        </w:rPr>
        <w:t xml:space="preserve"> الدُّنْيَا </w:t>
      </w:r>
      <w:r w:rsidRPr="003E2A4D">
        <w:rPr>
          <w:rStyle w:val="libFootnotenumChar"/>
          <w:rtl/>
        </w:rPr>
        <w:t>(2)</w:t>
      </w:r>
      <w:r w:rsidRPr="00BD4DDA">
        <w:rPr>
          <w:rtl/>
          <w:lang w:bidi="fa-IR"/>
        </w:rPr>
        <w:t xml:space="preserve"> ، فَيُضَاعِفُ </w:t>
      </w:r>
      <w:r w:rsidRPr="003E2A4D">
        <w:rPr>
          <w:rStyle w:val="libFootnotenumChar"/>
          <w:rtl/>
        </w:rPr>
        <w:t>(3)</w:t>
      </w:r>
      <w:r w:rsidRPr="00BD4DDA">
        <w:rPr>
          <w:rtl/>
          <w:lang w:bidi="fa-IR"/>
        </w:rPr>
        <w:t xml:space="preserve"> فِيهِ الْحَسَنَاتِ ، وَيَمْحُو فِيهِ السَّيِّئَاتِ ، وَإِنَّ </w:t>
      </w:r>
      <w:r w:rsidRPr="003E2A4D">
        <w:rPr>
          <w:rStyle w:val="libFootnotenumChar"/>
          <w:rtl/>
        </w:rPr>
        <w:t>(4)</w:t>
      </w:r>
      <w:r w:rsidR="00C05C4D">
        <w:rPr>
          <w:rtl/>
          <w:lang w:bidi="fa-IR"/>
        </w:rPr>
        <w:t xml:space="preserve"> اللهَ وَاسِعٌ كَرِيمٌ</w:t>
      </w:r>
      <w:r w:rsidRPr="00BD4DDA">
        <w:rPr>
          <w:rtl/>
          <w:lang w:bidi="fa-IR"/>
        </w:rPr>
        <w:t>»</w:t>
      </w:r>
      <w:r>
        <w:rPr>
          <w:rtl/>
          <w:lang w:bidi="fa-IR"/>
        </w:rPr>
        <w:t>.</w:t>
      </w:r>
      <w:r w:rsidRPr="003E2A4D">
        <w:rPr>
          <w:rStyle w:val="libFootnotenumChar"/>
          <w:rtl/>
        </w:rPr>
        <w:t>(5)</w:t>
      </w:r>
    </w:p>
    <w:p w:rsidR="00CF2B90" w:rsidRPr="00BD4DDA" w:rsidRDefault="00CF2B90" w:rsidP="00CF2B90">
      <w:pPr>
        <w:pStyle w:val="libNormal"/>
        <w:rPr>
          <w:rtl/>
          <w:lang w:bidi="fa-IR"/>
        </w:rPr>
      </w:pPr>
      <w:r w:rsidRPr="00BC4119">
        <w:rPr>
          <w:rtl/>
        </w:rPr>
        <w:t>5437</w:t>
      </w:r>
      <w:r w:rsidRPr="008C051F">
        <w:rPr>
          <w:rStyle w:val="libBold2Char"/>
          <w:rtl/>
        </w:rPr>
        <w:t xml:space="preserve"> / 7.</w:t>
      </w:r>
      <w:r w:rsidRPr="00BD4DDA">
        <w:rPr>
          <w:rtl/>
          <w:lang w:bidi="fa-IR"/>
        </w:rPr>
        <w:t xml:space="preserve"> مُحَمَّدُ بْنُ يَحْيى ، عَنْ مُحَمَّدِ بْنِ مُوسى ، عَنِ الْعَبَّاسِ بْنِ مَعْرُوفٍ ، عَنِ ابْنِ أَبِي نَجْرَانَ ، عَنْ عَبْدِ اللهِ بْنِ سِنَانٍ ، عَنِ ابْنِ أَبِي يَعْفُورٍ ، عَنْ أَبِي حَمْزَةَ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قَالَ لَهُ رَجُلٌ : كَيْفَ سُمِّيَتِ الْجُمُعَةُ </w:t>
      </w:r>
      <w:r w:rsidRPr="003E2A4D">
        <w:rPr>
          <w:rStyle w:val="libFootnotenumChar"/>
          <w:rtl/>
        </w:rPr>
        <w:t>(7)</w:t>
      </w:r>
      <w:r>
        <w:rPr>
          <w:rtl/>
          <w:lang w:bidi="fa-IR"/>
        </w:rPr>
        <w:t>؟</w:t>
      </w:r>
    </w:p>
    <w:p w:rsidR="00CF2B90" w:rsidRPr="00BD4DDA" w:rsidRDefault="00CF2B90" w:rsidP="00CF2B90">
      <w:pPr>
        <w:pStyle w:val="libNormal"/>
        <w:rPr>
          <w:rtl/>
          <w:lang w:bidi="fa-IR"/>
        </w:rPr>
      </w:pPr>
      <w:r w:rsidRPr="00BD4DDA">
        <w:rPr>
          <w:rtl/>
          <w:lang w:bidi="fa-IR"/>
        </w:rPr>
        <w:t>قَالَ : « 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جَمَعَ فِيهَا خَلْقَهُ لِوَلَايَةِ مُحَمَّدٍ وَوَصِيِّهِ فِي الْمِيثَاقِ ، فَسَمَّاهُ يَوْمَ الْجُمُعَةِ لِجَمْعِهِ </w:t>
      </w:r>
      <w:r w:rsidRPr="003E2A4D">
        <w:rPr>
          <w:rStyle w:val="libFootnotenumChar"/>
          <w:rtl/>
        </w:rPr>
        <w:t>(8)</w:t>
      </w:r>
      <w:r w:rsidRPr="00BD4DDA">
        <w:rPr>
          <w:rtl/>
          <w:lang w:bidi="fa-IR"/>
        </w:rPr>
        <w:t xml:space="preserve"> فِيهِ خَلْقَهُ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BC4119">
        <w:rPr>
          <w:rtl/>
        </w:rPr>
        <w:t>5438</w:t>
      </w:r>
      <w:r w:rsidRPr="008C051F">
        <w:rPr>
          <w:rStyle w:val="libBold2Char"/>
          <w:rtl/>
        </w:rPr>
        <w:t xml:space="preserve"> / 8.</w:t>
      </w:r>
      <w:r w:rsidRPr="00BD4DDA">
        <w:rPr>
          <w:rtl/>
          <w:lang w:bidi="fa-IR"/>
        </w:rPr>
        <w:t xml:space="preserve"> مُحَمَّدُ بْنُ يَحْيى ، عَنْ مُحَمَّدِ بْنِ الْحُسَيْنِ ، عَنْ عَلِيِّ بْنِ النُّعْمَانِ ، عَنْ‌</w:t>
      </w:r>
    </w:p>
    <w:p w:rsidR="00CF2B90" w:rsidRPr="00BD4DDA" w:rsidRDefault="00901B08" w:rsidP="00901B08">
      <w:pPr>
        <w:pStyle w:val="libLine"/>
        <w:rPr>
          <w:rtl/>
          <w:lang w:bidi="fa-IR"/>
        </w:rPr>
      </w:pPr>
      <w:r>
        <w:rPr>
          <w:rtl/>
          <w:lang w:bidi="fa-IR"/>
        </w:rPr>
        <w:t>____________________</w:t>
      </w:r>
    </w:p>
    <w:p w:rsidR="00CF2B90" w:rsidRPr="00BD4DDA" w:rsidRDefault="00C05C4D" w:rsidP="00CF2B90">
      <w:pPr>
        <w:pStyle w:val="libFootnote0"/>
        <w:rPr>
          <w:rtl/>
          <w:lang w:bidi="fa-IR"/>
        </w:rPr>
      </w:pPr>
      <w:r>
        <w:rPr>
          <w:rFonts w:hint="cs"/>
          <w:rtl/>
        </w:rPr>
        <w:t xml:space="preserve">= </w:t>
      </w:r>
      <w:r w:rsidR="00CF2B90" w:rsidRPr="00BD4DDA">
        <w:rPr>
          <w:rtl/>
        </w:rPr>
        <w:t xml:space="preserve">والله ما قال رسول الله </w:t>
      </w:r>
      <w:r w:rsidR="0099484E" w:rsidRPr="0099484E">
        <w:rPr>
          <w:rStyle w:val="libFootnoteAlaemChar"/>
          <w:rtl/>
        </w:rPr>
        <w:t>صلى‌الله‌عليه‌وآله</w:t>
      </w:r>
      <w:r w:rsidR="00CF2B90" w:rsidRPr="00BD4DDA">
        <w:rPr>
          <w:rtl/>
        </w:rPr>
        <w:t xml:space="preserve"> ذلك ، إنّما قال : إنّ الله تبارك وتعالى ينزل ملكاً إلى السماء الدنيا كلّ ليلة في الثلث الأخير وليلة الجمعة في أوّل الليل ، فيأمره فينادي : هل من سائل فأعطيه ، هل من تائب فأتوت عليه</w:t>
      </w:r>
      <w:r w:rsidR="00CF2B90">
        <w:rPr>
          <w:rtl/>
        </w:rPr>
        <w:t xml:space="preserve"> ..</w:t>
      </w:r>
      <w:r w:rsidR="00CF2B90" w:rsidRPr="00BD4DDA">
        <w:rPr>
          <w:rtl/>
        </w:rPr>
        <w:t>. »</w:t>
      </w:r>
      <w:r w:rsidR="00CF2B90">
        <w:rPr>
          <w:rtl/>
        </w:rPr>
        <w:t>.</w:t>
      </w:r>
      <w:r w:rsidR="00CF2B90" w:rsidRPr="00BD4DDA">
        <w:rPr>
          <w:rtl/>
        </w:rPr>
        <w:t xml:space="preserve"> </w:t>
      </w:r>
      <w:r w:rsidR="00CF2B90" w:rsidRPr="00C05C4D">
        <w:rPr>
          <w:rStyle w:val="libFootnoteBoldChar"/>
          <w:rtl/>
        </w:rPr>
        <w:t>الفقيه</w:t>
      </w:r>
      <w:r w:rsidR="00CF2B90" w:rsidRPr="00BD4DDA">
        <w:rPr>
          <w:rtl/>
        </w:rPr>
        <w:t xml:space="preserve"> ، ج 1 ، ص 421 ، ح 1240 ؛ </w:t>
      </w:r>
      <w:r w:rsidR="00CF2B90" w:rsidRPr="004A310D">
        <w:rPr>
          <w:rStyle w:val="libFootnoteBoldChar"/>
          <w:rtl/>
        </w:rPr>
        <w:t>الوسائل</w:t>
      </w:r>
      <w:r w:rsidR="00CF2B90" w:rsidRPr="00BD4DDA">
        <w:rPr>
          <w:rtl/>
        </w:rPr>
        <w:t xml:space="preserve"> ، ج 7 ، ص 388 ، ح 9658.</w:t>
      </w:r>
    </w:p>
    <w:p w:rsidR="00CF2B90" w:rsidRPr="00BD4DDA" w:rsidRDefault="00376338" w:rsidP="00CF2B90">
      <w:pPr>
        <w:pStyle w:val="libFootnote0"/>
        <w:rPr>
          <w:rtl/>
          <w:lang w:bidi="fa-IR"/>
        </w:rPr>
      </w:pPr>
      <w:r>
        <w:rPr>
          <w:rtl/>
        </w:rPr>
        <w:t>(1).</w:t>
      </w:r>
      <w:r w:rsidR="00CF2B90" w:rsidRPr="00BD4DDA">
        <w:rPr>
          <w:rtl/>
        </w:rPr>
        <w:t xml:space="preserve"> في « بح ، جن » </w:t>
      </w:r>
      <w:r w:rsidR="00CF2B90" w:rsidRPr="00713D6C">
        <w:rPr>
          <w:rtl/>
        </w:rPr>
        <w:t>والوافي</w:t>
      </w:r>
      <w:r w:rsidR="00CF2B90" w:rsidRPr="00BD4DDA">
        <w:rPr>
          <w:rtl/>
        </w:rPr>
        <w:t xml:space="preserve"> : « السماء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الدنيا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713D6C">
        <w:rPr>
          <w:rtl/>
        </w:rPr>
        <w:t>الوسائل</w:t>
      </w:r>
      <w:r w:rsidR="00CF2B90" w:rsidRPr="00BD4DDA">
        <w:rPr>
          <w:rtl/>
        </w:rPr>
        <w:t xml:space="preserve"> : « يضاعف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713D6C">
        <w:rPr>
          <w:rtl/>
        </w:rPr>
        <w:t>التهذيب</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3 ، ح 3 ، معلّقاً عن الكليني </w:t>
      </w:r>
      <w:r w:rsidR="00713D6C">
        <w:rPr>
          <w:rFonts w:hint="cs"/>
          <w:rtl/>
        </w:rPr>
        <w:t>.</w:t>
      </w:r>
      <w:r w:rsidR="00CF2B90" w:rsidRPr="004A310D">
        <w:rPr>
          <w:rStyle w:val="libFootnoteBoldChar"/>
          <w:rtl/>
        </w:rPr>
        <w:t>الوافي</w:t>
      </w:r>
      <w:r w:rsidR="00CF2B90" w:rsidRPr="00BD4DDA">
        <w:rPr>
          <w:rtl/>
        </w:rPr>
        <w:t xml:space="preserve"> ، ج 8 ، ص 1082 ، ح 7775 ؛ </w:t>
      </w:r>
      <w:r w:rsidR="00CF2B90" w:rsidRPr="004A310D">
        <w:rPr>
          <w:rStyle w:val="libFootnoteBoldChar"/>
          <w:rtl/>
        </w:rPr>
        <w:t>الوسائل</w:t>
      </w:r>
      <w:r w:rsidR="00CF2B90" w:rsidRPr="00BD4DDA">
        <w:rPr>
          <w:rtl/>
        </w:rPr>
        <w:t xml:space="preserve"> ، ج 7 ، ص 375 ، ح 9620.</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أبي حمزة »</w:t>
      </w:r>
      <w:r w:rsidR="00CF2B90">
        <w:rPr>
          <w:rtl/>
        </w:rPr>
        <w:t>.</w:t>
      </w:r>
      <w:r w:rsidR="00CF2B90" w:rsidRPr="00BD4DDA">
        <w:rPr>
          <w:rtl/>
        </w:rPr>
        <w:t xml:space="preserve"> ولعلّه ساقط بجواز النظر من « أبي » في « أبي حمزة » إلى « أبي » في « أبي جعفر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713D6C">
        <w:rPr>
          <w:rtl/>
        </w:rPr>
        <w:t>التهذيب</w:t>
      </w:r>
      <w:r w:rsidR="00CF2B90" w:rsidRPr="00BD4DDA">
        <w:rPr>
          <w:rtl/>
        </w:rPr>
        <w:t xml:space="preserve"> : + « بالجمعة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يجمعه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3 ، ح 4 ، معلّقاً عن الكليني. </w:t>
      </w:r>
      <w:r w:rsidR="00CF2B90" w:rsidRPr="0099484E">
        <w:rPr>
          <w:rStyle w:val="libFootnoteBoldChar"/>
          <w:rtl/>
        </w:rPr>
        <w:t>الأمالي للطوسي</w:t>
      </w:r>
      <w:r w:rsidR="00CF2B90" w:rsidRPr="00BD4DDA">
        <w:rPr>
          <w:rtl/>
        </w:rPr>
        <w:t xml:space="preserve"> ، ص 688 ، المجلس 39 ، ح 4 ، بسند آخر عن جعفر بن محمّد </w:t>
      </w:r>
      <w:r w:rsidR="00CF2B90" w:rsidRPr="00444A9A">
        <w:rPr>
          <w:rStyle w:val="libFootnoteAlaemChar"/>
          <w:rtl/>
        </w:rPr>
        <w:t>عليهما‌السلام</w:t>
      </w:r>
      <w:r w:rsidR="00CF2B90" w:rsidRPr="00BD4DDA">
        <w:rPr>
          <w:rtl/>
        </w:rPr>
        <w:t xml:space="preserve"> ، إلى قوله : « لولاية محمّد ووصيّه » مع اختلاف يسير </w:t>
      </w:r>
      <w:r w:rsidR="00713D6C">
        <w:rPr>
          <w:rFonts w:hint="cs"/>
          <w:rtl/>
        </w:rPr>
        <w:t>.</w:t>
      </w:r>
      <w:r w:rsidR="00CF2B90" w:rsidRPr="004A310D">
        <w:rPr>
          <w:rStyle w:val="libFootnoteBoldChar"/>
          <w:rtl/>
        </w:rPr>
        <w:t>الوافي</w:t>
      </w:r>
      <w:r w:rsidR="00CF2B90" w:rsidRPr="00BD4DDA">
        <w:rPr>
          <w:rtl/>
        </w:rPr>
        <w:t xml:space="preserve"> ، ج 8 ، ص 1082 ، ح 7776 ؛ </w:t>
      </w:r>
      <w:r w:rsidR="00CF2B90" w:rsidRPr="004A310D">
        <w:rPr>
          <w:rStyle w:val="libFootnoteBoldChar"/>
          <w:rtl/>
        </w:rPr>
        <w:t>الوسائل</w:t>
      </w:r>
      <w:r w:rsidR="00CF2B90" w:rsidRPr="00BD4DDA">
        <w:rPr>
          <w:rtl/>
        </w:rPr>
        <w:t xml:space="preserve"> ، ج 7 ، ص 377 ، ح 9624.</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عُمَرَ بْنِ يَزِيدَ ، عَنْ جَابِرٍ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سُئِلَ عَنْ يَوْمِ الْجُمُعَةِ وَلَيْلَتِهَا</w:t>
      </w:r>
      <w:r>
        <w:rPr>
          <w:rtl/>
          <w:lang w:bidi="fa-IR"/>
        </w:rPr>
        <w:t>؟</w:t>
      </w:r>
    </w:p>
    <w:p w:rsidR="00CF2B90" w:rsidRPr="00BD4DDA" w:rsidRDefault="00CF2B90" w:rsidP="00CF2B90">
      <w:pPr>
        <w:pStyle w:val="libNormal"/>
        <w:rPr>
          <w:rtl/>
          <w:lang w:bidi="fa-IR"/>
        </w:rPr>
      </w:pPr>
      <w:r w:rsidRPr="00BD4DDA">
        <w:rPr>
          <w:rtl/>
          <w:lang w:bidi="fa-IR"/>
        </w:rPr>
        <w:t xml:space="preserve">فَقَالَ : « لَيْلَتُهَا </w:t>
      </w:r>
      <w:r w:rsidRPr="003E2A4D">
        <w:rPr>
          <w:rStyle w:val="libFootnotenumChar"/>
          <w:rtl/>
        </w:rPr>
        <w:t>(1)</w:t>
      </w:r>
      <w:r w:rsidRPr="00BD4DDA">
        <w:rPr>
          <w:rtl/>
          <w:lang w:bidi="fa-IR"/>
        </w:rPr>
        <w:t xml:space="preserve"> غَرَّاءُ ، وَيَوْمُهَا </w:t>
      </w:r>
      <w:r w:rsidRPr="003E2A4D">
        <w:rPr>
          <w:rStyle w:val="libFootnotenumChar"/>
          <w:rtl/>
        </w:rPr>
        <w:t>(2)</w:t>
      </w:r>
      <w:r w:rsidRPr="00BD4DDA">
        <w:rPr>
          <w:rtl/>
          <w:lang w:bidi="fa-IR"/>
        </w:rPr>
        <w:t xml:space="preserve"> يَوْمٌ زَاهِرٌ </w:t>
      </w:r>
      <w:r w:rsidRPr="003E2A4D">
        <w:rPr>
          <w:rStyle w:val="libFootnotenumChar"/>
          <w:rtl/>
        </w:rPr>
        <w:t>(3)</w:t>
      </w:r>
      <w:r w:rsidRPr="00BD4DDA">
        <w:rPr>
          <w:rtl/>
          <w:lang w:bidi="fa-IR"/>
        </w:rPr>
        <w:t xml:space="preserve"> ، وَلَيْسَ عَلَى </w:t>
      </w:r>
      <w:r w:rsidRPr="003E2A4D">
        <w:rPr>
          <w:rStyle w:val="libFootnotenumChar"/>
          <w:rtl/>
        </w:rPr>
        <w:t>(4)</w:t>
      </w:r>
      <w:r w:rsidRPr="00BD4DDA">
        <w:rPr>
          <w:rtl/>
          <w:lang w:bidi="fa-IR"/>
        </w:rPr>
        <w:t xml:space="preserve"> الْأَرْضِ يَوْمٌ تَغْرُبُ فِيهِ الشَّمْسُ أَكْثَرَ مُعَافًى </w:t>
      </w:r>
      <w:r w:rsidRPr="003E2A4D">
        <w:rPr>
          <w:rStyle w:val="libFootnotenumChar"/>
          <w:rtl/>
        </w:rPr>
        <w:t>(5)</w:t>
      </w:r>
      <w:r w:rsidRPr="00BD4DDA">
        <w:rPr>
          <w:rtl/>
          <w:lang w:bidi="fa-IR"/>
        </w:rPr>
        <w:t xml:space="preserve"> مِنَ النَّارِ </w:t>
      </w:r>
      <w:r w:rsidRPr="003E2A4D">
        <w:rPr>
          <w:rStyle w:val="libFootnotenumChar"/>
          <w:rtl/>
        </w:rPr>
        <w:t>(6)</w:t>
      </w:r>
      <w:r w:rsidRPr="00BD4DDA">
        <w:rPr>
          <w:rtl/>
          <w:lang w:bidi="fa-IR"/>
        </w:rPr>
        <w:t xml:space="preserve"> ؛ مَنْ مَاتَ يَوْمَ الْجُمُعَةِ عَارِفاً بِحَقِّ أَهْلِ هذَا </w:t>
      </w:r>
      <w:r w:rsidRPr="003E2A4D">
        <w:rPr>
          <w:rStyle w:val="libFootnotenumChar"/>
          <w:rtl/>
        </w:rPr>
        <w:t>(7)</w:t>
      </w:r>
      <w:r w:rsidRPr="00BD4DDA">
        <w:rPr>
          <w:rtl/>
          <w:lang w:bidi="fa-IR"/>
        </w:rPr>
        <w:t xml:space="preserve"> الْبَيْتِ ، كَتَبَ اللهُ </w:t>
      </w:r>
      <w:r w:rsidRPr="003E2A4D">
        <w:rPr>
          <w:rStyle w:val="libFootnotenumChar"/>
          <w:rtl/>
        </w:rPr>
        <w:t>(8)</w:t>
      </w:r>
      <w:r w:rsidRPr="00BD4DDA">
        <w:rPr>
          <w:rtl/>
          <w:lang w:bidi="fa-IR"/>
        </w:rPr>
        <w:t xml:space="preserve"> لَهُ بَرَاءَةً مِنَ النَّارِ ، وَبَرَاءَةً مِنَ الْعَذَابِ </w:t>
      </w:r>
      <w:r w:rsidRPr="003E2A4D">
        <w:rPr>
          <w:rStyle w:val="libFootnotenumChar"/>
          <w:rtl/>
        </w:rPr>
        <w:t>(9)</w:t>
      </w:r>
      <w:r w:rsidRPr="00BD4DDA">
        <w:rPr>
          <w:rtl/>
          <w:lang w:bidi="fa-IR"/>
        </w:rPr>
        <w:t xml:space="preserve"> ؛ وَمَنْ مَاتَ لَيْلَةَ الْجُمُعَةِ ، أُعْتِقَ </w:t>
      </w:r>
      <w:r w:rsidRPr="003E2A4D">
        <w:rPr>
          <w:rStyle w:val="libFootnotenumChar"/>
          <w:rtl/>
        </w:rPr>
        <w:t>(10)</w:t>
      </w:r>
      <w:r w:rsidR="00713D6C">
        <w:rPr>
          <w:rtl/>
          <w:lang w:bidi="fa-IR"/>
        </w:rPr>
        <w:t xml:space="preserve"> مِنَ النَّارِ</w:t>
      </w:r>
      <w:r w:rsidRPr="00BD4DDA">
        <w:rPr>
          <w:rtl/>
          <w:lang w:bidi="fa-IR"/>
        </w:rPr>
        <w:t>»</w:t>
      </w:r>
      <w:r>
        <w:rPr>
          <w:rtl/>
          <w:lang w:bidi="fa-IR"/>
        </w:rPr>
        <w:t>.</w:t>
      </w:r>
      <w:r w:rsidRPr="003E2A4D">
        <w:rPr>
          <w:rStyle w:val="libFootnotenumChar"/>
          <w:rtl/>
        </w:rPr>
        <w:t>(11)</w:t>
      </w:r>
      <w:r w:rsidRPr="00BD4DDA">
        <w:rPr>
          <w:rtl/>
          <w:lang w:bidi="fa-IR"/>
        </w:rPr>
        <w:t xml:space="preserve"> ‌</w:t>
      </w:r>
    </w:p>
    <w:p w:rsidR="00CF2B90" w:rsidRPr="00BD4DDA" w:rsidRDefault="00CF2B90" w:rsidP="00CF2B90">
      <w:pPr>
        <w:pStyle w:val="libNormal"/>
        <w:rPr>
          <w:rtl/>
          <w:lang w:bidi="fa-IR"/>
        </w:rPr>
      </w:pPr>
      <w:r w:rsidRPr="00EF2EAD">
        <w:rPr>
          <w:rtl/>
        </w:rPr>
        <w:t>5439</w:t>
      </w:r>
      <w:r w:rsidRPr="008C051F">
        <w:rPr>
          <w:rStyle w:val="libBold2Char"/>
          <w:rtl/>
        </w:rPr>
        <w:t xml:space="preserve"> / 9.</w:t>
      </w:r>
      <w:r w:rsidRPr="00BD4DDA">
        <w:rPr>
          <w:rtl/>
          <w:lang w:bidi="fa-IR"/>
        </w:rPr>
        <w:t xml:space="preserve"> مُحَمَّدُ بْنُ يَحْيى ، عَنْ أَحْمَدَ بْنِ مُحَمَّدٍ ، عَنْ مُحَمَّدِ بْنِ خَالِدٍ </w:t>
      </w:r>
      <w:r w:rsidRPr="003E2A4D">
        <w:rPr>
          <w:rStyle w:val="libFootnotenumChar"/>
          <w:rtl/>
        </w:rPr>
        <w:t>(12)</w:t>
      </w:r>
      <w:r w:rsidRPr="00BD4DDA">
        <w:rPr>
          <w:rtl/>
          <w:lang w:bidi="fa-IR"/>
        </w:rPr>
        <w:t xml:space="preserve">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713D6C">
        <w:rPr>
          <w:rtl/>
        </w:rPr>
        <w:t>الوافي والوسائل والتهذيب</w:t>
      </w:r>
      <w:r w:rsidR="00CF2B90" w:rsidRPr="00BD4DDA">
        <w:rPr>
          <w:rtl/>
        </w:rPr>
        <w:t xml:space="preserve"> : + « ليلة »</w:t>
      </w:r>
      <w:r w:rsidR="00CF2B90">
        <w:rPr>
          <w:rtl/>
        </w:rPr>
        <w:t>.</w:t>
      </w:r>
    </w:p>
    <w:tbl>
      <w:tblPr>
        <w:tblStyle w:val="TableGrid"/>
        <w:bidiVisual/>
        <w:tblW w:w="0" w:type="auto"/>
        <w:tblLook w:val="04A0" w:firstRow="1" w:lastRow="0" w:firstColumn="1" w:lastColumn="0" w:noHBand="0" w:noVBand="1"/>
      </w:tblPr>
      <w:tblGrid>
        <w:gridCol w:w="4006"/>
        <w:gridCol w:w="4006"/>
      </w:tblGrid>
      <w:tr w:rsidR="00713D6C" w:rsidTr="00713D6C">
        <w:tc>
          <w:tcPr>
            <w:tcW w:w="4006" w:type="dxa"/>
          </w:tcPr>
          <w:p w:rsidR="00713D6C" w:rsidRDefault="00713D6C" w:rsidP="00CF2B90">
            <w:pPr>
              <w:pStyle w:val="libFootnote0"/>
              <w:rPr>
                <w:rtl/>
              </w:rPr>
            </w:pPr>
            <w:r>
              <w:rPr>
                <w:rtl/>
              </w:rPr>
              <w:t>(2).</w:t>
            </w:r>
            <w:r w:rsidRPr="00BD4DDA">
              <w:rPr>
                <w:rtl/>
              </w:rPr>
              <w:t xml:space="preserve"> في « ى » : « فيومها »</w:t>
            </w:r>
            <w:r>
              <w:rPr>
                <w:rtl/>
              </w:rPr>
              <w:t>.</w:t>
            </w:r>
          </w:p>
        </w:tc>
        <w:tc>
          <w:tcPr>
            <w:tcW w:w="4006" w:type="dxa"/>
          </w:tcPr>
          <w:p w:rsidR="00713D6C" w:rsidRDefault="00713D6C" w:rsidP="00CF2B90">
            <w:pPr>
              <w:pStyle w:val="libFootnote0"/>
              <w:rPr>
                <w:rtl/>
              </w:rPr>
            </w:pPr>
            <w:r>
              <w:rPr>
                <w:rtl/>
              </w:rPr>
              <w:t>(3).</w:t>
            </w:r>
            <w:r w:rsidRPr="00BD4DDA">
              <w:rPr>
                <w:rtl/>
              </w:rPr>
              <w:t xml:space="preserve"> في </w:t>
            </w:r>
            <w:r w:rsidRPr="00713D6C">
              <w:rPr>
                <w:rtl/>
              </w:rPr>
              <w:t>الوافي والتهذيب</w:t>
            </w:r>
            <w:r w:rsidRPr="00BD4DDA">
              <w:rPr>
                <w:rtl/>
              </w:rPr>
              <w:t xml:space="preserve"> : « أزهر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 ظ ، بس » </w:t>
      </w:r>
      <w:r w:rsidR="00CF2B90" w:rsidRPr="00713D6C">
        <w:rPr>
          <w:rtl/>
        </w:rPr>
        <w:t xml:space="preserve">والوافي والوسائل والتهذيب : + </w:t>
      </w:r>
      <w:r w:rsidR="00CF2B90" w:rsidRPr="00BD4DDA">
        <w:rPr>
          <w:rtl/>
        </w:rPr>
        <w:t>« وجه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الاختصاص : « معتقاً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كذا في جميع النسخ التي قوبلت والمطبوع </w:t>
      </w:r>
      <w:r w:rsidR="00CF2B90" w:rsidRPr="00713D6C">
        <w:rPr>
          <w:rtl/>
        </w:rPr>
        <w:t>والوافي والوسائل والتهذيب</w:t>
      </w:r>
      <w:r w:rsidR="00CF2B90" w:rsidRPr="00BD4DDA">
        <w:rPr>
          <w:rtl/>
        </w:rPr>
        <w:t>. لكنّ ا</w:t>
      </w:r>
      <w:r w:rsidR="00713D6C">
        <w:rPr>
          <w:rtl/>
        </w:rPr>
        <w:t>لمناسب إضافة « منه » بعد كلمة «</w:t>
      </w:r>
      <w:r w:rsidR="00CF2B90" w:rsidRPr="00BD4DDA">
        <w:rPr>
          <w:rtl/>
        </w:rPr>
        <w:t>النار »</w:t>
      </w:r>
      <w:r w:rsidR="00CF2B90">
        <w:rPr>
          <w:rtl/>
        </w:rPr>
        <w:t>.</w:t>
      </w:r>
      <w:r w:rsidR="00CF2B90" w:rsidRPr="00BD4DDA">
        <w:rPr>
          <w:rtl/>
        </w:rPr>
        <w:t xml:space="preserve"> كما أضافه سيد بن طاووس في </w:t>
      </w:r>
      <w:r w:rsidR="00CF2B90" w:rsidRPr="00EF2EAD">
        <w:rPr>
          <w:rtl/>
        </w:rPr>
        <w:t>جمال الأسبوع</w:t>
      </w:r>
      <w:r w:rsidR="00CF2B90" w:rsidRPr="00BD4DDA">
        <w:rPr>
          <w:rtl/>
        </w:rPr>
        <w:t xml:space="preserve"> ، ص 183 بسند عن الكليني. وعنه في </w:t>
      </w:r>
      <w:r w:rsidR="00CF2B90" w:rsidRPr="00EF2EAD">
        <w:rPr>
          <w:rtl/>
        </w:rPr>
        <w:t>البحار</w:t>
      </w:r>
      <w:r w:rsidR="00CF2B90" w:rsidRPr="00BD4DDA">
        <w:rPr>
          <w:rtl/>
        </w:rPr>
        <w:t xml:space="preserve"> ، ج 89 ، ص 272 ، ح 14.</w:t>
      </w:r>
    </w:p>
    <w:p w:rsidR="00CF2B90" w:rsidRPr="00BD4DDA" w:rsidRDefault="00376338" w:rsidP="00CF2B90">
      <w:pPr>
        <w:pStyle w:val="libFootnote0"/>
        <w:rPr>
          <w:rtl/>
          <w:lang w:bidi="fa-IR"/>
        </w:rPr>
      </w:pPr>
      <w:r>
        <w:rPr>
          <w:rtl/>
        </w:rPr>
        <w:t>(7).</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هذا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ى ، بث ، بح » </w:t>
      </w:r>
      <w:r w:rsidR="00CF2B90" w:rsidRPr="00713D6C">
        <w:rPr>
          <w:rtl/>
        </w:rPr>
        <w:t>والوسائل والاختصاص</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حاشية « بث » </w:t>
      </w:r>
      <w:r w:rsidR="00CF2B90" w:rsidRPr="00713D6C">
        <w:rPr>
          <w:rtl/>
        </w:rPr>
        <w:t>والوافي والتهذيب</w:t>
      </w:r>
      <w:r w:rsidR="00CF2B90" w:rsidRPr="00BD4DDA">
        <w:rPr>
          <w:rtl/>
        </w:rPr>
        <w:t xml:space="preserve"> والاختصاص : « من عذاب القبر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713D6C">
        <w:rPr>
          <w:rtl/>
        </w:rPr>
        <w:t>التهذيب</w:t>
      </w:r>
      <w:r w:rsidR="00CF2B90" w:rsidRPr="00BD4DDA">
        <w:rPr>
          <w:rtl/>
        </w:rPr>
        <w:t xml:space="preserve"> : « عتق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3 ، ص 3 ، ح 5 ، معلّقاً عن الكليني. </w:t>
      </w:r>
      <w:r w:rsidR="00CF2B90" w:rsidRPr="005B13E8">
        <w:rPr>
          <w:rStyle w:val="libFootnoteBoldChar"/>
          <w:rtl/>
        </w:rPr>
        <w:t>المحاسن</w:t>
      </w:r>
      <w:r w:rsidR="00CF2B90" w:rsidRPr="00BD4DDA">
        <w:rPr>
          <w:rtl/>
        </w:rPr>
        <w:t xml:space="preserve"> ، ص 58 ، كتاب ثواب الأعمال ، ح 93 ، بسند آخر عن محمّد بن عليّ ، إلى قوله : « أكثر معافى من النار » مع اختلاف يسير. </w:t>
      </w:r>
      <w:r w:rsidR="00CF2B90" w:rsidRPr="00713D6C">
        <w:rPr>
          <w:rStyle w:val="libFootnoteBoldChar"/>
          <w:rtl/>
        </w:rPr>
        <w:t>الفقيه</w:t>
      </w:r>
      <w:r w:rsidR="00CF2B90" w:rsidRPr="00BD4DDA">
        <w:rPr>
          <w:rtl/>
        </w:rPr>
        <w:t xml:space="preserve"> ، ج 1 ، ص 423 ، ح 1246 ، بسند آخر عن أمير المؤمنين </w:t>
      </w:r>
      <w:r w:rsidR="00CF2B90" w:rsidRPr="0099484E">
        <w:rPr>
          <w:rStyle w:val="libFootnoteAlaemChar"/>
          <w:rtl/>
        </w:rPr>
        <w:t>عليه‌السلام</w:t>
      </w:r>
      <w:r w:rsidR="00CF2B90" w:rsidRPr="00BD4DDA">
        <w:rPr>
          <w:rtl/>
        </w:rPr>
        <w:t xml:space="preserve"> ، مع اختلاف يسير. </w:t>
      </w:r>
      <w:r w:rsidR="00CF2B90" w:rsidRPr="00EF2EAD">
        <w:rPr>
          <w:rtl/>
        </w:rPr>
        <w:t>وفيه</w:t>
      </w:r>
      <w:r w:rsidR="00CF2B90" w:rsidRPr="00BD4DDA">
        <w:rPr>
          <w:rtl/>
        </w:rPr>
        <w:t xml:space="preserve"> ، ص 138 ، ح 373 ؛ </w:t>
      </w:r>
      <w:r w:rsidR="00CF2B90" w:rsidRPr="00713D6C">
        <w:rPr>
          <w:rStyle w:val="libFootnoteBoldChar"/>
          <w:rtl/>
        </w:rPr>
        <w:t>والاختصاص</w:t>
      </w:r>
      <w:r w:rsidR="00CF2B90" w:rsidRPr="00BD4DDA">
        <w:rPr>
          <w:rtl/>
        </w:rPr>
        <w:t xml:space="preserve"> ، ص 130 ، مرسلاً ومع اختلاف يسير. </w:t>
      </w:r>
      <w:r w:rsidR="00CF2B90" w:rsidRPr="00713D6C">
        <w:rPr>
          <w:rStyle w:val="libFootnoteBoldChar"/>
          <w:rtl/>
        </w:rPr>
        <w:t>المقنعة</w:t>
      </w:r>
      <w:r w:rsidR="00CF2B90" w:rsidRPr="00BD4DDA">
        <w:rPr>
          <w:rtl/>
        </w:rPr>
        <w:t xml:space="preserve"> ، ص 154 ، مرسلاً عن أمير المؤمنين </w:t>
      </w:r>
      <w:r w:rsidR="00CF2B90" w:rsidRPr="0099484E">
        <w:rPr>
          <w:rStyle w:val="libFootnoteAlaemChar"/>
          <w:rtl/>
        </w:rPr>
        <w:t>عليه‌السلام</w:t>
      </w:r>
      <w:r w:rsidR="00CF2B90" w:rsidRPr="00BD4DDA">
        <w:rPr>
          <w:rtl/>
        </w:rPr>
        <w:t xml:space="preserve"> ، مع اختلاف </w:t>
      </w:r>
      <w:r w:rsidR="00713D6C">
        <w:rPr>
          <w:rFonts w:hint="cs"/>
          <w:rtl/>
        </w:rPr>
        <w:t>.</w:t>
      </w:r>
      <w:r w:rsidR="00CF2B90" w:rsidRPr="004A310D">
        <w:rPr>
          <w:rStyle w:val="libFootnoteBoldChar"/>
          <w:rtl/>
        </w:rPr>
        <w:t>الوافي</w:t>
      </w:r>
      <w:r w:rsidR="00CF2B90" w:rsidRPr="00BD4DDA">
        <w:rPr>
          <w:rtl/>
        </w:rPr>
        <w:t xml:space="preserve"> ، ج 8 ، ص 1083 ، ح 7777 ؛ </w:t>
      </w:r>
      <w:r w:rsidR="00CF2B90" w:rsidRPr="004A310D">
        <w:rPr>
          <w:rStyle w:val="libFootnoteBoldChar"/>
          <w:rtl/>
        </w:rPr>
        <w:t>الوسائل</w:t>
      </w:r>
      <w:r w:rsidR="00CF2B90" w:rsidRPr="00BD4DDA">
        <w:rPr>
          <w:rtl/>
        </w:rPr>
        <w:t xml:space="preserve"> ، ج 7 ، ص 376 ، ح 9623.</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713D6C">
        <w:rP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محمّد بن خالد »</w:t>
      </w:r>
      <w:r w:rsidR="00CF2B90">
        <w:rPr>
          <w:rtl/>
        </w:rPr>
        <w:t>.</w:t>
      </w:r>
      <w:r w:rsidR="00CF2B90" w:rsidRPr="00BD4DDA">
        <w:rPr>
          <w:rtl/>
        </w:rPr>
        <w:t xml:space="preserve"> وهو سهو ؛ فقد روى محمّد بن يحيى ، عن أحمد بن محمّد ، </w:t>
      </w:r>
      <w:r w:rsidR="00713D6C">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النَّضْرِ بْنِ سُوَيْدٍ ، عَنْ عَبْدِ اللهِ بْنِ سِنَانٍ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فَضَّلَ اللهُ </w:t>
      </w:r>
      <w:r w:rsidRPr="003E2A4D">
        <w:rPr>
          <w:rStyle w:val="libFootnotenumChar"/>
          <w:rtl/>
        </w:rPr>
        <w:t>(1)</w:t>
      </w:r>
      <w:r w:rsidRPr="00BD4DDA">
        <w:rPr>
          <w:rtl/>
          <w:lang w:bidi="fa-IR"/>
        </w:rPr>
        <w:t xml:space="preserve"> الْجُمُعَةَ عَلى غَيْرِهَا </w:t>
      </w:r>
      <w:r w:rsidRPr="003E2A4D">
        <w:rPr>
          <w:rStyle w:val="libFootnotenumChar"/>
          <w:rtl/>
        </w:rPr>
        <w:t>(2)</w:t>
      </w:r>
      <w:r w:rsidRPr="00BD4DDA">
        <w:rPr>
          <w:rtl/>
          <w:lang w:bidi="fa-IR"/>
        </w:rPr>
        <w:t xml:space="preserve"> مِنَ الْأَيَّامِ ، وَإِنَّ الْجِنَانَ لَتُزَخْرَفُ ، وَتُزَيَّنُ يَوْمَ الْجُمُعَةِ لِمَنْ أَتَاهَا </w:t>
      </w:r>
      <w:r w:rsidRPr="003E2A4D">
        <w:rPr>
          <w:rStyle w:val="libFootnotenumChar"/>
          <w:rtl/>
        </w:rPr>
        <w:t>(3)</w:t>
      </w:r>
      <w:r w:rsidRPr="00BD4DDA">
        <w:rPr>
          <w:rtl/>
          <w:lang w:bidi="fa-IR"/>
        </w:rPr>
        <w:t xml:space="preserve"> ، وَإِنَّكُمْ </w:t>
      </w:r>
      <w:r w:rsidRPr="003E2A4D">
        <w:rPr>
          <w:rStyle w:val="libFootnotenumChar"/>
          <w:rtl/>
        </w:rPr>
        <w:t>(4)</w:t>
      </w:r>
      <w:r w:rsidRPr="00BD4DDA">
        <w:rPr>
          <w:rtl/>
          <w:lang w:bidi="fa-IR"/>
        </w:rPr>
        <w:t xml:space="preserve"> تَتَسَابَقُونَ </w:t>
      </w:r>
      <w:r w:rsidRPr="003E2A4D">
        <w:rPr>
          <w:rStyle w:val="libFootnotenumChar"/>
          <w:rtl/>
        </w:rPr>
        <w:t>(5)</w:t>
      </w:r>
      <w:r w:rsidRPr="00BD4DDA">
        <w:rPr>
          <w:rtl/>
          <w:lang w:bidi="fa-IR"/>
        </w:rPr>
        <w:t xml:space="preserve"> إِلَى الْجَنَّةِ عَلى قَدْرِ سَبْقِكُمْ إِلَى الْجُمُعَةِ ، وَإِنَّ أَبْوَابَ السَّمَاءِ </w:t>
      </w:r>
      <w:r w:rsidRPr="003E2A4D">
        <w:rPr>
          <w:rStyle w:val="libFootnotenumChar"/>
          <w:rtl/>
        </w:rPr>
        <w:t>(6)</w:t>
      </w:r>
      <w:r w:rsidRPr="00BD4DDA">
        <w:rPr>
          <w:rtl/>
          <w:lang w:bidi="fa-IR"/>
        </w:rPr>
        <w:t xml:space="preserve"> لَتُفَتَّحُ لِصُعُودِ أَعْمَالِ الْعِبَادِ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EF2EAD">
        <w:rPr>
          <w:rtl/>
        </w:rPr>
        <w:t>5440</w:t>
      </w:r>
      <w:r w:rsidRPr="008C051F">
        <w:rPr>
          <w:rStyle w:val="libBold2Char"/>
          <w:rtl/>
        </w:rPr>
        <w:t xml:space="preserve"> / 10.</w:t>
      </w:r>
      <w:r w:rsidRPr="00BD4DDA">
        <w:rPr>
          <w:rtl/>
          <w:lang w:bidi="fa-IR"/>
        </w:rPr>
        <w:t xml:space="preserve"> عَلِيُّ بْنُ مُحَمَّدٍ وَمُحَمَّدُ بْنُ الْحَسَنِ ، عَنْ سَهْلِ بْنِ زِيَادٍ ، عَنْ أَحْمَدَ بْنِ مُحَمَّدٍ ، عَنِ الْمُفَضَّلِ بْنِ صَالِحٍ ، عَنْ جَابِرِ بْنِ يَزِيدَ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لَهُ : قَوْلُ اللهِ عَزَّ وَجَلَّ</w:t>
      </w:r>
      <w:r>
        <w:rPr>
          <w:rFonts w:hint="cs"/>
          <w:rtl/>
          <w:lang w:bidi="fa-IR"/>
        </w:rPr>
        <w:t xml:space="preserve"> </w:t>
      </w:r>
      <w:r w:rsidRPr="008C051F">
        <w:rPr>
          <w:rStyle w:val="libAlaemChar"/>
          <w:rtl/>
        </w:rPr>
        <w:t>(</w:t>
      </w:r>
      <w:r w:rsidRPr="00C37A15">
        <w:rPr>
          <w:rStyle w:val="libAieChar"/>
          <w:rtl/>
        </w:rPr>
        <w:t xml:space="preserve"> فَاسْعَوْا إِلى ذِكْرِ اللهِ </w:t>
      </w:r>
      <w:r w:rsidRPr="008C051F">
        <w:rPr>
          <w:rStyle w:val="libAlaemChar"/>
          <w:rtl/>
        </w:rPr>
        <w:t>)</w:t>
      </w:r>
      <w:r w:rsidRPr="00BD4DDA">
        <w:rPr>
          <w:rtl/>
          <w:lang w:bidi="fa-IR"/>
        </w:rPr>
        <w:t xml:space="preserve"> </w:t>
      </w:r>
      <w:r w:rsidRPr="003E2A4D">
        <w:rPr>
          <w:rStyle w:val="libFootnotenumChar"/>
          <w:rtl/>
        </w:rPr>
        <w:t>(8)</w:t>
      </w:r>
      <w:r>
        <w:rPr>
          <w:rtl/>
          <w:lang w:bidi="fa-IR"/>
        </w:rPr>
        <w:t>؟</w:t>
      </w:r>
    </w:p>
    <w:p w:rsidR="00CF2B90" w:rsidRPr="00BD4DDA" w:rsidRDefault="00CF2B90" w:rsidP="00CF2B90">
      <w:pPr>
        <w:pStyle w:val="libNormal"/>
        <w:rPr>
          <w:rtl/>
          <w:lang w:bidi="fa-IR"/>
        </w:rPr>
      </w:pPr>
      <w:r w:rsidRPr="00BD4DDA">
        <w:rPr>
          <w:rtl/>
          <w:lang w:bidi="fa-IR"/>
        </w:rPr>
        <w:t>قَالَ : « اعْمَلُوا ، وَعَجِّلُوا ؛ فَإِنَّهُ يَوْمٌ مُضَيَّقٌ عَلَى الْمُسْلِمِينَ فِيهِ ، وَثَوَابُ أَعْمَالِ الْمُسْلِمِينَ فِيهِ عَلى قَدْرِ مَا ضُيِّقَ عَلَيْهِمْ ، وَالْحَسَنَةُ وَالسَّيِّئَةُ تُضَاعَفُ فِيهِ »</w:t>
      </w:r>
      <w:r>
        <w:rPr>
          <w:rtl/>
          <w:lang w:bidi="fa-IR"/>
        </w:rPr>
        <w:t>.</w:t>
      </w:r>
    </w:p>
    <w:p w:rsidR="00CF2B90" w:rsidRPr="00BD4DDA" w:rsidRDefault="00CF2B90" w:rsidP="00CF2B90">
      <w:pPr>
        <w:pStyle w:val="libNormal"/>
        <w:rPr>
          <w:rtl/>
          <w:lang w:bidi="fa-IR"/>
        </w:rPr>
      </w:pPr>
      <w:r w:rsidRPr="00BD4DDA">
        <w:rPr>
          <w:rtl/>
          <w:lang w:bidi="fa-IR"/>
        </w:rPr>
        <w:t xml:space="preserve">قَالَ : وَقَالَ </w:t>
      </w:r>
      <w:r w:rsidRPr="003E2A4D">
        <w:rPr>
          <w:rStyle w:val="libFootnotenumChar"/>
          <w:rtl/>
        </w:rPr>
        <w:t>(9)</w:t>
      </w:r>
      <w:r w:rsidRPr="00BD4DDA">
        <w:rPr>
          <w:rtl/>
          <w:lang w:bidi="fa-IR"/>
        </w:rPr>
        <w:t xml:space="preserve"> أَبُو جَعْفَرٍ </w:t>
      </w:r>
      <w:r w:rsidRPr="008C051F">
        <w:rPr>
          <w:rStyle w:val="libAlaemChar"/>
          <w:rtl/>
        </w:rPr>
        <w:t>عليه‌السلام</w:t>
      </w:r>
      <w:r w:rsidRPr="00BD4DDA">
        <w:rPr>
          <w:rtl/>
          <w:lang w:bidi="fa-IR"/>
        </w:rPr>
        <w:t xml:space="preserve"> : « وَاللهِ ، لَقَدْ بَلَغَنِي أَنَّ أَصْحَابَ النَّبِيِّ </w:t>
      </w:r>
      <w:r w:rsidR="0099484E" w:rsidRPr="0099484E">
        <w:rPr>
          <w:rStyle w:val="libAlaemChar"/>
          <w:rtl/>
        </w:rPr>
        <w:t>صلى‌الله‌عليه‌وآله</w:t>
      </w:r>
      <w:r w:rsidRPr="00BD4DDA">
        <w:rPr>
          <w:rtl/>
          <w:lang w:bidi="fa-IR"/>
        </w:rPr>
        <w:t xml:space="preserve"> كَانُوا‌</w:t>
      </w:r>
    </w:p>
    <w:p w:rsidR="00CF2B90" w:rsidRPr="00BD4DDA" w:rsidRDefault="00901B08" w:rsidP="00901B08">
      <w:pPr>
        <w:pStyle w:val="libLine"/>
        <w:rPr>
          <w:rtl/>
          <w:lang w:bidi="fa-IR"/>
        </w:rPr>
      </w:pPr>
      <w:r>
        <w:rPr>
          <w:rtl/>
          <w:lang w:bidi="fa-IR"/>
        </w:rPr>
        <w:t>____________________</w:t>
      </w:r>
    </w:p>
    <w:p w:rsidR="00CF2B90" w:rsidRPr="00BD4DDA" w:rsidRDefault="00713D6C" w:rsidP="00CF2B90">
      <w:pPr>
        <w:pStyle w:val="libFootnote0"/>
        <w:rPr>
          <w:rtl/>
          <w:lang w:bidi="fa-IR"/>
        </w:rPr>
      </w:pPr>
      <w:r>
        <w:rPr>
          <w:rFonts w:hint="cs"/>
          <w:rtl/>
        </w:rPr>
        <w:t xml:space="preserve">= </w:t>
      </w:r>
      <w:r w:rsidR="00CF2B90" w:rsidRPr="00BD4DDA">
        <w:rPr>
          <w:rtl/>
        </w:rPr>
        <w:t xml:space="preserve">عن أبي عبدالله محمّد بن خالد البرقي كتاب النضر بن سويد ، وتكرّر في الأسناد توسّط محمّد بن خالد بين أحمد بن محمّد [ بن عيسى ] والنضر بن سويد. راجع : </w:t>
      </w:r>
      <w:r w:rsidR="00CF2B90" w:rsidRPr="00204C69">
        <w:rPr>
          <w:rStyle w:val="libFootnoteBoldChar"/>
          <w:rtl/>
        </w:rPr>
        <w:t>الفهرست للطوسي</w:t>
      </w:r>
      <w:r w:rsidR="00CF2B90" w:rsidRPr="00BD4DDA">
        <w:rPr>
          <w:rtl/>
        </w:rPr>
        <w:t xml:space="preserve"> ، ص 481 ، الرقم 772 ؛ </w:t>
      </w:r>
      <w:r w:rsidR="00CF2B90" w:rsidRPr="00713D6C">
        <w:rPr>
          <w:rStyle w:val="libFootnoteBoldChar"/>
          <w:rtl/>
        </w:rPr>
        <w:t>معجم رجال الحديث</w:t>
      </w:r>
      <w:r w:rsidR="00CF2B90" w:rsidRPr="00BD4DDA">
        <w:rPr>
          <w:rtl/>
        </w:rPr>
        <w:t xml:space="preserve"> ، ج 16 ، ص 363</w:t>
      </w:r>
      <w:r w:rsidR="00CF2B90">
        <w:rPr>
          <w:rtl/>
        </w:rPr>
        <w:t xml:space="preserve"> </w:t>
      </w:r>
      <w:r w:rsidR="00890F05">
        <w:rPr>
          <w:rtl/>
        </w:rPr>
        <w:t>-</w:t>
      </w:r>
      <w:r w:rsidR="00CF2B90">
        <w:rPr>
          <w:rtl/>
        </w:rPr>
        <w:t xml:space="preserve"> </w:t>
      </w:r>
      <w:r w:rsidR="00CF2B90" w:rsidRPr="00BD4DDA">
        <w:rPr>
          <w:rtl/>
        </w:rPr>
        <w:t>364.</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sidRPr="00713D6C">
        <w:rPr>
          <w:rtl/>
        </w:rPr>
        <w:t>والوسائل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713D6C">
        <w:rPr>
          <w:rtl/>
        </w:rPr>
        <w:t>الوافي</w:t>
      </w:r>
      <w:r w:rsidR="00CF2B90" w:rsidRPr="00BD4DDA">
        <w:rPr>
          <w:rtl/>
        </w:rPr>
        <w:t xml:space="preserve"> : « يوم الجمعة على غيره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لمن أتاها ، فيه استخدام ، أو الإضافة في يوم الجمعة لاميّة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713D6C">
        <w:rPr>
          <w:rtl/>
        </w:rPr>
        <w:t>التهذيب</w:t>
      </w:r>
      <w:r w:rsidR="00CF2B90" w:rsidRPr="00BD4DDA">
        <w:rPr>
          <w:rtl/>
        </w:rPr>
        <w:t xml:space="preserve"> : « فإنّكم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تسابقون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وحاشية « بس » </w:t>
      </w:r>
      <w:r w:rsidR="00CF2B90" w:rsidRPr="00713D6C">
        <w:rPr>
          <w:rtl/>
        </w:rPr>
        <w:t>والوافي</w:t>
      </w:r>
      <w:r w:rsidR="00CF2B90" w:rsidRPr="00BD4DDA">
        <w:rPr>
          <w:rtl/>
        </w:rPr>
        <w:t xml:space="preserve"> : « السماوات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3 ، ح 6 ، معلّقاً عن الكليني </w:t>
      </w:r>
      <w:r w:rsidR="00713D6C">
        <w:rPr>
          <w:rFonts w:hint="cs"/>
          <w:rtl/>
        </w:rPr>
        <w:t>.</w:t>
      </w:r>
      <w:r w:rsidR="00CF2B90" w:rsidRPr="004A310D">
        <w:rPr>
          <w:rStyle w:val="libFootnoteBoldChar"/>
          <w:rtl/>
        </w:rPr>
        <w:t>الوافي</w:t>
      </w:r>
      <w:r w:rsidR="00CF2B90" w:rsidRPr="00BD4DDA">
        <w:rPr>
          <w:rtl/>
        </w:rPr>
        <w:t xml:space="preserve"> ، ج 8 ، ص 1114 ، ح 7852 ؛ </w:t>
      </w:r>
      <w:r w:rsidR="00CF2B90" w:rsidRPr="004A310D">
        <w:rPr>
          <w:rStyle w:val="libFootnoteBoldChar"/>
          <w:rtl/>
        </w:rPr>
        <w:t>الوسائل</w:t>
      </w:r>
      <w:r w:rsidR="00CF2B90" w:rsidRPr="00BD4DDA">
        <w:rPr>
          <w:rtl/>
        </w:rPr>
        <w:t xml:space="preserve"> ، ج 7 ، ص 385 ، ح 9648.</w:t>
      </w:r>
    </w:p>
    <w:p w:rsidR="00CF2B90" w:rsidRPr="00BD4DDA" w:rsidRDefault="00376338" w:rsidP="00CF2B90">
      <w:pPr>
        <w:pStyle w:val="libFootnote0"/>
        <w:rPr>
          <w:rtl/>
          <w:lang w:bidi="fa-IR"/>
        </w:rPr>
      </w:pPr>
      <w:r>
        <w:rPr>
          <w:rtl/>
        </w:rPr>
        <w:t>(8).</w:t>
      </w:r>
      <w:r w:rsidR="00CF2B90" w:rsidRPr="00BD4DDA">
        <w:rPr>
          <w:rtl/>
        </w:rPr>
        <w:t xml:space="preserve"> الجمعة (62) : 9.</w:t>
      </w:r>
    </w:p>
    <w:p w:rsidR="00CF2B90" w:rsidRPr="00BD4DDA" w:rsidRDefault="00376338" w:rsidP="00CF2B90">
      <w:pPr>
        <w:pStyle w:val="libFootnote0"/>
        <w:rPr>
          <w:rtl/>
          <w:lang w:bidi="fa-IR"/>
        </w:rPr>
      </w:pPr>
      <w:r>
        <w:rPr>
          <w:rtl/>
        </w:rPr>
        <w:t>(9).</w:t>
      </w:r>
      <w:r w:rsidR="00CF2B90" w:rsidRPr="00BD4DDA">
        <w:rPr>
          <w:rtl/>
        </w:rPr>
        <w:t xml:space="preserve"> في « ى » : « قال » بدون الواو.</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يَتَجَهَّزُونَ لِلْجُمُعَةِ يَوْمَ الْخَمِيسِ ؛ لِأَنَّهُ يَوْمٌ مُضَيَّقٌ عَلَى الْمُسْلِمِينَ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F2EAD">
        <w:rPr>
          <w:rtl/>
        </w:rPr>
        <w:t>5441</w:t>
      </w:r>
      <w:r w:rsidRPr="008C051F">
        <w:rPr>
          <w:rStyle w:val="libBold2Char"/>
          <w:rtl/>
        </w:rPr>
        <w:t xml:space="preserve"> / 11.</w:t>
      </w:r>
      <w:r w:rsidRPr="00BD4DDA">
        <w:rPr>
          <w:rtl/>
          <w:lang w:bidi="fa-IR"/>
        </w:rPr>
        <w:t xml:space="preserve"> مُحَمَّدُ بْنُ يَحْيى ، عَنْ أَحْمَدَ بْنِ مُحَمَّدٍ ، عَنِ الْحُسَيْنِ بْنِ سَعِيدٍ ، عَنْ إِبْرَاهِيمَ بْنِ أَبِي الْبِلَادِ ، عَنْ بَعْضِ أَصْحَابِهِ :</w:t>
      </w:r>
    </w:p>
    <w:p w:rsidR="00CF2B90" w:rsidRPr="00BD4DDA" w:rsidRDefault="00CF2B90" w:rsidP="00CF2B90">
      <w:pPr>
        <w:pStyle w:val="libNormal"/>
        <w:rPr>
          <w:rtl/>
          <w:lang w:bidi="fa-IR"/>
        </w:rPr>
      </w:pPr>
      <w:r w:rsidRPr="00BD4DDA">
        <w:rPr>
          <w:rtl/>
          <w:lang w:bidi="fa-IR"/>
        </w:rPr>
        <w:t xml:space="preserve">عَنْ أَبِي جَعْفَرٍ أَوْ </w:t>
      </w:r>
      <w:r w:rsidRPr="003E2A4D">
        <w:rPr>
          <w:rStyle w:val="libFootnotenumChar"/>
          <w:rtl/>
        </w:rPr>
        <w:t>(3)</w:t>
      </w:r>
      <w:r w:rsidRPr="00BD4DDA">
        <w:rPr>
          <w:rtl/>
          <w:lang w:bidi="fa-IR"/>
        </w:rPr>
        <w:t xml:space="preserve"> أَبِي عَبْدِ اللهِ </w:t>
      </w:r>
      <w:r w:rsidRPr="008C051F">
        <w:rPr>
          <w:rStyle w:val="libAlaemChar"/>
          <w:rtl/>
        </w:rPr>
        <w:t>عليهما‌السلام</w:t>
      </w:r>
      <w:r w:rsidRPr="00BD4DDA">
        <w:rPr>
          <w:rtl/>
          <w:lang w:bidi="fa-IR"/>
        </w:rPr>
        <w:t xml:space="preserve"> ، قَالَ : « مَا طَلَعَتِ الشَّمْسُ بِيَوْمٍ أَفْضَلَ مِنْ يَوْمِ الْجُمُعَةِ ، وَإِنَّ كَلَامَ الطَّيْرِ فِيهِ</w:t>
      </w:r>
      <w:r>
        <w:rPr>
          <w:rtl/>
          <w:lang w:bidi="fa-IR"/>
        </w:rPr>
        <w:t xml:space="preserve"> </w:t>
      </w:r>
      <w:r w:rsidR="00890F05">
        <w:rPr>
          <w:rtl/>
          <w:lang w:bidi="fa-IR"/>
        </w:rPr>
        <w:t>-</w:t>
      </w:r>
      <w:r>
        <w:rPr>
          <w:rtl/>
          <w:lang w:bidi="fa-IR"/>
        </w:rPr>
        <w:t xml:space="preserve"> </w:t>
      </w:r>
      <w:r w:rsidRPr="00BD4DDA">
        <w:rPr>
          <w:rtl/>
          <w:lang w:bidi="fa-IR"/>
        </w:rPr>
        <w:t xml:space="preserve">إِذَا لَقِىَ </w:t>
      </w:r>
      <w:r w:rsidRPr="003E2A4D">
        <w:rPr>
          <w:rStyle w:val="libFootnotenumChar"/>
          <w:rtl/>
        </w:rPr>
        <w:t>(4)</w:t>
      </w:r>
      <w:r w:rsidRPr="00BD4DDA">
        <w:rPr>
          <w:rtl/>
          <w:lang w:bidi="fa-IR"/>
        </w:rPr>
        <w:t xml:space="preserve"> بَعْضُهَا </w:t>
      </w:r>
      <w:r w:rsidRPr="003E2A4D">
        <w:rPr>
          <w:rStyle w:val="libFootnotenumChar"/>
          <w:rtl/>
        </w:rPr>
        <w:t>(5)</w:t>
      </w:r>
      <w:r w:rsidRPr="00BD4DDA">
        <w:rPr>
          <w:rtl/>
          <w:lang w:bidi="fa-IR"/>
        </w:rPr>
        <w:t xml:space="preserve"> بَعْضاً</w:t>
      </w:r>
      <w:r>
        <w:rPr>
          <w:rtl/>
          <w:lang w:bidi="fa-IR"/>
        </w:rPr>
        <w:t xml:space="preserve"> </w:t>
      </w:r>
      <w:r w:rsidR="00890F05">
        <w:rPr>
          <w:rtl/>
          <w:lang w:bidi="fa-IR"/>
        </w:rPr>
        <w:t>-</w:t>
      </w:r>
      <w:r>
        <w:rPr>
          <w:rtl/>
          <w:lang w:bidi="fa-IR"/>
        </w:rPr>
        <w:t xml:space="preserve"> </w:t>
      </w:r>
      <w:r w:rsidRPr="00BD4DDA">
        <w:rPr>
          <w:rtl/>
          <w:lang w:bidi="fa-IR"/>
        </w:rPr>
        <w:t xml:space="preserve">: سَلَامٌ سَلَامٌ ، يَوْمٌ </w:t>
      </w:r>
      <w:r w:rsidRPr="003E2A4D">
        <w:rPr>
          <w:rStyle w:val="libFootnotenumChar"/>
          <w:rtl/>
        </w:rPr>
        <w:t>(6)</w:t>
      </w:r>
      <w:r w:rsidR="00713D6C">
        <w:rPr>
          <w:rtl/>
          <w:lang w:bidi="fa-IR"/>
        </w:rPr>
        <w:t xml:space="preserve"> صَالِحٌ</w:t>
      </w:r>
      <w:r w:rsidRPr="00BD4DDA">
        <w:rPr>
          <w:rtl/>
          <w:lang w:bidi="fa-IR"/>
        </w:rPr>
        <w:t>»</w:t>
      </w:r>
      <w:r>
        <w:rPr>
          <w:rtl/>
          <w:lang w:bidi="fa-IR"/>
        </w:rPr>
        <w:t>.</w:t>
      </w:r>
      <w:r w:rsidRPr="003E2A4D">
        <w:rPr>
          <w:rStyle w:val="libFootnotenumChar"/>
          <w:rtl/>
        </w:rPr>
        <w:t>(7)</w:t>
      </w:r>
      <w:r w:rsidRPr="00BD4DDA">
        <w:rPr>
          <w:rtl/>
          <w:lang w:bidi="fa-IR"/>
        </w:rPr>
        <w:t>‌</w:t>
      </w:r>
    </w:p>
    <w:p w:rsidR="00CF2B90" w:rsidRPr="00BD4DDA" w:rsidRDefault="00CF2B90" w:rsidP="00CF2B90">
      <w:pPr>
        <w:pStyle w:val="libNormal"/>
        <w:rPr>
          <w:rtl/>
          <w:lang w:bidi="fa-IR"/>
        </w:rPr>
      </w:pPr>
      <w:r w:rsidRPr="00EF2EAD">
        <w:rPr>
          <w:rtl/>
        </w:rPr>
        <w:t>5442</w:t>
      </w:r>
      <w:r w:rsidRPr="008C051F">
        <w:rPr>
          <w:rStyle w:val="libBold2Char"/>
          <w:rtl/>
        </w:rPr>
        <w:t xml:space="preserve"> / 12.</w:t>
      </w:r>
      <w:r w:rsidRPr="00BD4DDA">
        <w:rPr>
          <w:rtl/>
          <w:lang w:bidi="fa-IR"/>
        </w:rPr>
        <w:t xml:space="preserve"> مُحَمَّدُ بْنُ يَحْيى ، عَنْ أَحْمَدَ بْنِ مُحَمَّدٍ ، عَنِ ابْنِ أَبِي نَصْرٍ ،</w:t>
      </w:r>
      <w:r w:rsidR="00064080">
        <w:rPr>
          <w:rtl/>
          <w:lang w:bidi="fa-IR"/>
        </w:rPr>
        <w:t xml:space="preserve"> عَنْ مُعَاوِيَةَ بْنِ عَمَّارٍ</w:t>
      </w:r>
      <w:r w:rsidRPr="00BD4DDA">
        <w:rPr>
          <w:rtl/>
          <w:lang w:bidi="fa-IR"/>
        </w:rPr>
        <w:t>،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السَّاعَةُ الَّتِي فِي يَوْمِ الْجُمُعَةِ ، الَّتِي ل</w:t>
      </w:r>
      <w:r w:rsidR="00713D6C">
        <w:rPr>
          <w:rtl/>
          <w:lang w:bidi="fa-IR"/>
        </w:rPr>
        <w:t>َايَدْعُو فِيهَا مُؤْمِنٌ إِل</w:t>
      </w:r>
      <w:r w:rsidR="00713D6C">
        <w:rPr>
          <w:rFonts w:hint="cs"/>
          <w:rtl/>
          <w:lang w:bidi="fa-IR"/>
        </w:rPr>
        <w:t>َّ</w:t>
      </w:r>
      <w:r w:rsidR="00713D6C">
        <w:rPr>
          <w:rtl/>
          <w:lang w:bidi="fa-IR"/>
        </w:rPr>
        <w:t>ا</w:t>
      </w:r>
      <w:r w:rsidRPr="00BD4DDA">
        <w:rPr>
          <w:rtl/>
          <w:lang w:bidi="fa-IR"/>
        </w:rPr>
        <w:t xml:space="preserve"> اسْتُجِيبَ لَهُ</w:t>
      </w:r>
      <w:r>
        <w:rPr>
          <w:rtl/>
          <w:lang w:bidi="fa-IR"/>
        </w:rPr>
        <w:t>؟</w:t>
      </w:r>
    </w:p>
    <w:p w:rsidR="00CF2B90" w:rsidRPr="00BD4DDA" w:rsidRDefault="00CF2B90" w:rsidP="00CF2B90">
      <w:pPr>
        <w:pStyle w:val="libNormal"/>
        <w:rPr>
          <w:rtl/>
          <w:lang w:bidi="fa-IR"/>
        </w:rPr>
      </w:pPr>
      <w:r w:rsidRPr="00BD4DDA">
        <w:rPr>
          <w:rtl/>
          <w:lang w:bidi="fa-IR"/>
        </w:rPr>
        <w:t>قَالَ : « نَعَمْ ، إِذَا خَرَجَ الْإِمَامُ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 + « فيه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236 ، ح 620 ، معلّقاً عن سهل بن زياد. </w:t>
      </w:r>
      <w:r w:rsidR="00CF2B90" w:rsidRPr="0099484E">
        <w:rPr>
          <w:rStyle w:val="libFootnoteBoldChar"/>
          <w:rtl/>
        </w:rPr>
        <w:t>الأمالي للطوسي</w:t>
      </w:r>
      <w:r w:rsidR="00CF2B90" w:rsidRPr="00BD4DDA">
        <w:rPr>
          <w:rtl/>
        </w:rPr>
        <w:t xml:space="preserve"> ، ص 696 ، المجلس 39 ، ذيل ح 26 ، بسند آخر عن أبي عبدالله </w:t>
      </w:r>
      <w:r w:rsidR="00CF2B90" w:rsidRPr="0099484E">
        <w:rPr>
          <w:rStyle w:val="libFootnoteAlaemChar"/>
          <w:rtl/>
        </w:rPr>
        <w:t>عليه‌السلام</w:t>
      </w:r>
      <w:r w:rsidR="00CF2B90" w:rsidRPr="00BD4DDA">
        <w:rPr>
          <w:rtl/>
        </w:rPr>
        <w:t xml:space="preserve"> ، من قوله : « أنّ أصحاب النبيّ </w:t>
      </w:r>
      <w:r w:rsidR="0099484E" w:rsidRPr="0099484E">
        <w:rPr>
          <w:rStyle w:val="libFootnoteAlaemChar"/>
          <w:rtl/>
        </w:rPr>
        <w:t>صلى‌الله‌عليه‌وآله</w:t>
      </w:r>
      <w:r w:rsidR="00CF2B90" w:rsidRPr="00BD4DDA">
        <w:rPr>
          <w:rtl/>
        </w:rPr>
        <w:t xml:space="preserve"> » مع اختلاف يسير </w:t>
      </w:r>
      <w:r w:rsidR="00713D6C">
        <w:rPr>
          <w:rFonts w:hint="cs"/>
          <w:rtl/>
        </w:rPr>
        <w:t>.</w:t>
      </w:r>
      <w:r w:rsidR="00CF2B90" w:rsidRPr="004A310D">
        <w:rPr>
          <w:rStyle w:val="libFootnoteBoldChar"/>
          <w:rtl/>
        </w:rPr>
        <w:t>الوافي</w:t>
      </w:r>
      <w:r w:rsidR="00CF2B90" w:rsidRPr="00BD4DDA">
        <w:rPr>
          <w:rtl/>
        </w:rPr>
        <w:t xml:space="preserve"> ، ج 8 ، ص 1093 ، ح 7796 ؛ </w:t>
      </w:r>
      <w:r w:rsidR="00CF2B90" w:rsidRPr="004A310D">
        <w:rPr>
          <w:rStyle w:val="libFootnoteBoldChar"/>
          <w:rtl/>
        </w:rPr>
        <w:t>الوسائل</w:t>
      </w:r>
      <w:r w:rsidR="00CF2B90" w:rsidRPr="00BD4DDA">
        <w:rPr>
          <w:rtl/>
        </w:rPr>
        <w:t xml:space="preserve"> ، ج 7 ، ص 353 ، ح 9554.</w:t>
      </w:r>
    </w:p>
    <w:p w:rsidR="00CF2B90" w:rsidRPr="00BD4DDA" w:rsidRDefault="00376338" w:rsidP="00CF2B90">
      <w:pPr>
        <w:pStyle w:val="libFootnote0"/>
        <w:rPr>
          <w:rtl/>
          <w:lang w:bidi="fa-IR"/>
        </w:rPr>
      </w:pPr>
      <w:r>
        <w:rPr>
          <w:rtl/>
        </w:rPr>
        <w:t>(3).</w:t>
      </w:r>
      <w:r w:rsidR="00CF2B90" w:rsidRPr="00BD4DDA">
        <w:rPr>
          <w:rtl/>
        </w:rPr>
        <w:t xml:space="preserve"> في « ى ، بث » </w:t>
      </w:r>
      <w:r w:rsidR="00CF2B90" w:rsidRPr="009756F5">
        <w:rPr>
          <w:rStyle w:val="libFootnoteBoldChar"/>
          <w:rtl/>
        </w:rPr>
        <w:t>و</w:t>
      </w:r>
      <w:r w:rsidR="00CF2B90" w:rsidRPr="004A310D">
        <w:rPr>
          <w:rStyle w:val="libFootnoteBoldChar"/>
          <w:rtl/>
        </w:rPr>
        <w:t>الوسائل</w:t>
      </w:r>
      <w:r w:rsidR="00CF2B90" w:rsidRPr="00BD4DDA">
        <w:rPr>
          <w:rtl/>
        </w:rPr>
        <w:t xml:space="preserve"> : « </w:t>
      </w:r>
      <w:r w:rsidR="00CF2B90">
        <w:rPr>
          <w:rtl/>
        </w:rPr>
        <w:t>و »</w:t>
      </w:r>
      <w:r w:rsidR="00CF2B90" w:rsidRPr="00BD4DDA">
        <w:rPr>
          <w:rtl/>
        </w:rPr>
        <w:t xml:space="preserve"> بدل « أو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جميع النسخ التي </w:t>
      </w:r>
      <w:r w:rsidR="00CF2B90" w:rsidRPr="00713D6C">
        <w:rPr>
          <w:rtl/>
        </w:rPr>
        <w:t>قوبلت والوافي والوسائل والبحار والتهذيب</w:t>
      </w:r>
      <w:r w:rsidR="00CF2B90" w:rsidRPr="00BD4DDA">
        <w:rPr>
          <w:rtl/>
        </w:rPr>
        <w:t>. وفي المطبوع : « الْتَقى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البحار : « بعضه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713D6C">
        <w:rPr>
          <w:rtl/>
        </w:rPr>
        <w:t>التهذيب</w:t>
      </w:r>
      <w:r w:rsidR="00CF2B90" w:rsidRPr="00BD4DDA">
        <w:rPr>
          <w:rtl/>
        </w:rPr>
        <w:t xml:space="preserve"> : « ويوم »</w:t>
      </w:r>
      <w:r w:rsidR="00CF2B90">
        <w:rPr>
          <w:rtl/>
        </w:rPr>
        <w:t>.</w:t>
      </w:r>
    </w:p>
    <w:p w:rsidR="00CF2B90" w:rsidRPr="00BD4DDA" w:rsidRDefault="00376338" w:rsidP="00BB5C06">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4 ، ح 7 ، معلّقاً عن الكليني. </w:t>
      </w:r>
      <w:r w:rsidR="00CF2B90" w:rsidRPr="00EF2EAD">
        <w:rPr>
          <w:rtl/>
        </w:rPr>
        <w:t>الجعفريّات</w:t>
      </w:r>
      <w:r w:rsidR="00CF2B90" w:rsidRPr="00BD4DDA">
        <w:rPr>
          <w:rtl/>
        </w:rPr>
        <w:t xml:space="preserve"> ، ص 39 ، بسند آخر عن جعفر بن محمّد ، عن آبائه </w:t>
      </w:r>
      <w:r w:rsidR="00BB5C06" w:rsidRPr="00BB5C06">
        <w:rPr>
          <w:rStyle w:val="libFootnoteAlaemChar"/>
          <w:rFonts w:eastAsiaTheme="minorHAnsi"/>
          <w:rtl/>
        </w:rPr>
        <w:t>عليهم‌السلام</w:t>
      </w:r>
      <w:r w:rsidR="00BB5C06" w:rsidRPr="00BD4DDA">
        <w:rPr>
          <w:rtl/>
        </w:rPr>
        <w:t xml:space="preserve"> </w:t>
      </w:r>
      <w:r w:rsidR="00CF2B90" w:rsidRPr="00BD4DDA">
        <w:rPr>
          <w:rtl/>
        </w:rPr>
        <w:t xml:space="preserve">عن رسول الله </w:t>
      </w:r>
      <w:r w:rsidR="0099484E" w:rsidRPr="0099484E">
        <w:rPr>
          <w:rStyle w:val="libFootnoteAlaemChar"/>
          <w:rtl/>
        </w:rPr>
        <w:t>صلى‌الله‌عليه‌وآله</w:t>
      </w:r>
      <w:r w:rsidR="00CF2B90" w:rsidRPr="00BD4DDA">
        <w:rPr>
          <w:rtl/>
        </w:rPr>
        <w:t xml:space="preserve"> ، من قوله : « وإنّ كلام الطير فيه » مع اختلاف يسير وزيادة </w:t>
      </w:r>
      <w:r w:rsidR="00BB5C06">
        <w:rPr>
          <w:rFonts w:hint="cs"/>
          <w:rtl/>
        </w:rPr>
        <w:t>.</w:t>
      </w:r>
      <w:r w:rsidR="00CF2B90" w:rsidRPr="004A310D">
        <w:rPr>
          <w:rStyle w:val="libFootnoteBoldChar"/>
          <w:rtl/>
        </w:rPr>
        <w:t>الوافي</w:t>
      </w:r>
      <w:r w:rsidR="00CF2B90" w:rsidRPr="00BD4DDA">
        <w:rPr>
          <w:rtl/>
        </w:rPr>
        <w:t xml:space="preserve"> ، ج 8 ، ص 1083 ، ح 7778 ؛ </w:t>
      </w:r>
      <w:r w:rsidR="00CF2B90" w:rsidRPr="004A310D">
        <w:rPr>
          <w:rStyle w:val="libFootnoteBoldChar"/>
          <w:rtl/>
        </w:rPr>
        <w:t>الوسائل</w:t>
      </w:r>
      <w:r w:rsidR="00CF2B90" w:rsidRPr="00BD4DDA">
        <w:rPr>
          <w:rtl/>
        </w:rPr>
        <w:t xml:space="preserve"> ، ج 7 ، ص 377 ، ح 9625.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قُلْتُ : إِنَّ الْإِمَامَ يُعَجِّلُ وَيُؤَخِّرُ</w:t>
      </w:r>
      <w:r>
        <w:rPr>
          <w:rtl/>
          <w:lang w:bidi="fa-IR"/>
        </w:rPr>
        <w:t>؟</w:t>
      </w:r>
    </w:p>
    <w:p w:rsidR="00CF2B90" w:rsidRPr="00BD4DDA" w:rsidRDefault="00CF2B90" w:rsidP="00CF2B90">
      <w:pPr>
        <w:pStyle w:val="libNormal"/>
        <w:rPr>
          <w:rtl/>
          <w:lang w:bidi="fa-IR"/>
        </w:rPr>
      </w:pPr>
      <w:r w:rsidRPr="00BD4DDA">
        <w:rPr>
          <w:rtl/>
          <w:lang w:bidi="fa-IR"/>
        </w:rPr>
        <w:t xml:space="preserve">قَالَ : « إِذَا زَاغَتِ الشَّمْسُ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F2EAD">
        <w:rPr>
          <w:rtl/>
        </w:rPr>
        <w:t>5443</w:t>
      </w:r>
      <w:r w:rsidRPr="008C051F">
        <w:rPr>
          <w:rStyle w:val="libBold2Char"/>
          <w:rtl/>
        </w:rPr>
        <w:t xml:space="preserve"> / 13.</w:t>
      </w:r>
      <w:r w:rsidRPr="00BD4DDA">
        <w:rPr>
          <w:rtl/>
          <w:lang w:bidi="fa-IR"/>
        </w:rPr>
        <w:t xml:space="preserve"> عَلِيُّ بْنُ مُحَمَّدٍ ، عَنْ سَهْلِ بْنِ زِيَادٍ ، عَنْ عَمْرِو بْنِ عُثْمَانَ ، عَنْ مُحَمَّدِ بْنِ عُذَافِرٍ ، عَنْ عُمَرَ بْنِ يَزِيدَ ، قَالَ :</w:t>
      </w:r>
    </w:p>
    <w:p w:rsidR="00CF2B90" w:rsidRPr="00BD4DDA" w:rsidRDefault="00CF2B90" w:rsidP="00CF2B90">
      <w:pPr>
        <w:pStyle w:val="libNormal"/>
        <w:rPr>
          <w:rtl/>
          <w:lang w:bidi="fa-IR"/>
        </w:rPr>
      </w:pPr>
      <w:r w:rsidRPr="00BD4DDA">
        <w:rPr>
          <w:rtl/>
          <w:lang w:bidi="fa-IR"/>
        </w:rPr>
        <w:t xml:space="preserve">قَالَ لِي </w:t>
      </w:r>
      <w:r w:rsidRPr="003E2A4D">
        <w:rPr>
          <w:rStyle w:val="libFootnotenumChar"/>
          <w:rtl/>
        </w:rPr>
        <w:t>(3)</w:t>
      </w:r>
      <w:r w:rsidRPr="00BD4DDA">
        <w:rPr>
          <w:rtl/>
          <w:lang w:bidi="fa-IR"/>
        </w:rPr>
        <w:t xml:space="preserve"> أَبُو عَبْدِ اللهِ </w:t>
      </w:r>
      <w:r w:rsidRPr="008C051F">
        <w:rPr>
          <w:rStyle w:val="libAlaemChar"/>
          <w:rtl/>
        </w:rPr>
        <w:t>عليه‌السلام</w:t>
      </w:r>
      <w:r w:rsidRPr="00BD4DDA">
        <w:rPr>
          <w:rtl/>
          <w:lang w:bidi="fa-IR"/>
        </w:rPr>
        <w:t xml:space="preserve"> : « يَا عُمَرُ ، إِنَّهُ إِذَا كَانَ </w:t>
      </w:r>
      <w:r w:rsidRPr="003E2A4D">
        <w:rPr>
          <w:rStyle w:val="libFootnotenumChar"/>
          <w:rtl/>
        </w:rPr>
        <w:t>(4)</w:t>
      </w:r>
      <w:r w:rsidRPr="00BD4DDA">
        <w:rPr>
          <w:rtl/>
          <w:lang w:bidi="fa-IR"/>
        </w:rPr>
        <w:t xml:space="preserve"> لَيْلَةُ الْجُمُعَةِ ، نَزَلَ مِنَ السَّمَاءِ مَلَائِكَةٌ بِعَدَدِ الذَّرِّ </w:t>
      </w:r>
      <w:r w:rsidRPr="003E2A4D">
        <w:rPr>
          <w:rStyle w:val="libFootnotenumChar"/>
          <w:rtl/>
        </w:rPr>
        <w:t>(5)</w:t>
      </w:r>
      <w:r w:rsidRPr="00BD4DDA">
        <w:rPr>
          <w:rtl/>
          <w:lang w:bidi="fa-IR"/>
        </w:rPr>
        <w:t xml:space="preserve"> ، فِي أَيْدِيهِمْ أَقْلَامُ الذَّهَبِ ، وَقَرَاطِيسُ الْفِضَّةِ ، لَايَكْتُبُونَ </w:t>
      </w:r>
      <w:r w:rsidRPr="003E2A4D">
        <w:rPr>
          <w:rStyle w:val="libFootnotenumChar"/>
          <w:rtl/>
        </w:rPr>
        <w:t>(6)</w:t>
      </w:r>
      <w:r w:rsidR="00BB5C06">
        <w:rPr>
          <w:rtl/>
          <w:lang w:bidi="fa-IR"/>
        </w:rPr>
        <w:t xml:space="preserve"> إِلى لَيْلَةِ السَّبْتِ إِل</w:t>
      </w:r>
      <w:r w:rsidR="00BB5C06">
        <w:rPr>
          <w:rFonts w:hint="cs"/>
          <w:rtl/>
          <w:lang w:bidi="fa-IR"/>
        </w:rPr>
        <w:t>َّ</w:t>
      </w:r>
      <w:r w:rsidR="00BB5C06">
        <w:rPr>
          <w:rtl/>
          <w:lang w:bidi="fa-IR"/>
        </w:rPr>
        <w:t>ا</w:t>
      </w:r>
      <w:r w:rsidRPr="00BD4DDA">
        <w:rPr>
          <w:rtl/>
          <w:lang w:bidi="fa-IR"/>
        </w:rPr>
        <w:t xml:space="preserve"> الصَّلَاةَ عَلى مُحَمَّدٍ وَآلِ مُحَمَّدٍ صَلَّى اللهُ عَلَيْهِ وَعَلَيْهِمْ ؛ فَأَكْثِرْ </w:t>
      </w:r>
      <w:r w:rsidRPr="003E2A4D">
        <w:rPr>
          <w:rStyle w:val="libFootnotenumChar"/>
          <w:rtl/>
        </w:rPr>
        <w:t>(7)</w:t>
      </w:r>
      <w:r w:rsidRPr="00BD4DDA">
        <w:rPr>
          <w:rtl/>
          <w:lang w:bidi="fa-IR"/>
        </w:rPr>
        <w:t xml:space="preserve"> مِنْهَا »</w:t>
      </w:r>
      <w:r>
        <w:rPr>
          <w:rtl/>
          <w:lang w:bidi="fa-IR"/>
        </w:rPr>
        <w:t>.</w:t>
      </w:r>
    </w:p>
    <w:p w:rsidR="00CF2B90" w:rsidRPr="00BD4DDA" w:rsidRDefault="00CF2B90" w:rsidP="00CF2B90">
      <w:pPr>
        <w:pStyle w:val="libNormal"/>
        <w:rPr>
          <w:rtl/>
          <w:lang w:bidi="fa-IR"/>
        </w:rPr>
      </w:pPr>
      <w:r w:rsidRPr="00BD4DDA">
        <w:rPr>
          <w:rtl/>
          <w:lang w:bidi="fa-IR"/>
        </w:rPr>
        <w:t xml:space="preserve">وَقَالَ : « يَا عُمَرُ ، إِنَّ مِنَ السُّنَّةِ أَنْ تُصَلِّيَ </w:t>
      </w:r>
      <w:r w:rsidRPr="003E2A4D">
        <w:rPr>
          <w:rStyle w:val="libFootnotenumChar"/>
          <w:rtl/>
        </w:rPr>
        <w:t>(8)</w:t>
      </w:r>
      <w:r w:rsidRPr="00BD4DDA">
        <w:rPr>
          <w:rtl/>
          <w:lang w:bidi="fa-IR"/>
        </w:rPr>
        <w:t xml:space="preserve"> عَلى مُحَمَّدٍ وَعَلى </w:t>
      </w:r>
      <w:r w:rsidRPr="003E2A4D">
        <w:rPr>
          <w:rStyle w:val="libFootnotenumChar"/>
          <w:rtl/>
        </w:rPr>
        <w:t>(9)</w:t>
      </w:r>
      <w:r w:rsidRPr="00BD4DDA">
        <w:rPr>
          <w:rtl/>
          <w:lang w:bidi="fa-IR"/>
        </w:rPr>
        <w:t xml:space="preserve"> أَهْلِ بَيْتِهِ </w:t>
      </w:r>
      <w:r w:rsidRPr="003E2A4D">
        <w:rPr>
          <w:rStyle w:val="libFootnotenumChar"/>
          <w:rtl/>
        </w:rPr>
        <w:t>(10)</w:t>
      </w:r>
      <w:r w:rsidRPr="00BD4DDA">
        <w:rPr>
          <w:rtl/>
          <w:lang w:bidi="fa-IR"/>
        </w:rPr>
        <w:t xml:space="preserve"> فِي‌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بح » : « زالت الشمس »</w:t>
      </w:r>
      <w:r w:rsidR="00CF2B90">
        <w:rPr>
          <w:rtl/>
        </w:rPr>
        <w:t>.</w:t>
      </w:r>
      <w:r w:rsidR="00CF2B90" w:rsidRPr="00BD4DDA">
        <w:rPr>
          <w:rtl/>
        </w:rPr>
        <w:t xml:space="preserve"> وقال الجوهري : « زاغت الشمس ، أي مالت ،</w:t>
      </w:r>
      <w:r w:rsidR="00BB5C06">
        <w:rPr>
          <w:rtl/>
        </w:rPr>
        <w:t xml:space="preserve"> وذلك إذا فاء الفي‌ء</w:t>
      </w:r>
      <w:r w:rsidR="00CF2B90" w:rsidRPr="00BD4DDA">
        <w:rPr>
          <w:rtl/>
        </w:rPr>
        <w:t xml:space="preserve">» : </w:t>
      </w:r>
      <w:r w:rsidR="00CF2B90" w:rsidRPr="00BB5C06">
        <w:rPr>
          <w:rStyle w:val="libFootnoteBoldChar"/>
          <w:rtl/>
        </w:rPr>
        <w:t>الصحاح</w:t>
      </w:r>
      <w:r w:rsidR="00CF2B90" w:rsidRPr="00BD4DDA">
        <w:rPr>
          <w:rtl/>
        </w:rPr>
        <w:t xml:space="preserve"> ، ج 4 ، ص 1320 ( زيغ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4 ، ح 8 ، معلّقاً عن الكليني </w:t>
      </w:r>
      <w:r w:rsidR="00BB5C06">
        <w:rPr>
          <w:rFonts w:hint="cs"/>
          <w:rtl/>
        </w:rPr>
        <w:t>.</w:t>
      </w:r>
      <w:r w:rsidR="00CF2B90" w:rsidRPr="004A310D">
        <w:rPr>
          <w:rStyle w:val="libFootnoteBoldChar"/>
          <w:rtl/>
        </w:rPr>
        <w:t>الوافي</w:t>
      </w:r>
      <w:r w:rsidR="00CF2B90" w:rsidRPr="00BD4DDA">
        <w:rPr>
          <w:rtl/>
        </w:rPr>
        <w:t xml:space="preserve"> ، ج 8 ، ص 1085 ، ح 7781 ؛ </w:t>
      </w:r>
      <w:r w:rsidR="00CF2B90" w:rsidRPr="004A310D">
        <w:rPr>
          <w:rStyle w:val="libFootnoteBoldChar"/>
          <w:rtl/>
        </w:rPr>
        <w:t>الوسائل</w:t>
      </w:r>
      <w:r w:rsidR="00CF2B90" w:rsidRPr="00BD4DDA">
        <w:rPr>
          <w:rtl/>
        </w:rPr>
        <w:t xml:space="preserve"> ، ج 7 ، ص 352 ، ح 9553.</w:t>
      </w:r>
    </w:p>
    <w:p w:rsidR="00CF2B90" w:rsidRPr="00BD4DDA" w:rsidRDefault="00376338" w:rsidP="00CF2B90">
      <w:pPr>
        <w:pStyle w:val="libFootnote0"/>
        <w:rPr>
          <w:rtl/>
          <w:lang w:bidi="fa-IR"/>
        </w:rPr>
      </w:pPr>
      <w:r>
        <w:rPr>
          <w:rtl/>
        </w:rPr>
        <w:t>(3).</w:t>
      </w:r>
      <w:r w:rsidR="00CF2B90" w:rsidRPr="00BD4DDA">
        <w:rPr>
          <w:rtl/>
        </w:rPr>
        <w:t xml:space="preserve"> في « ى ، جن » وحاشية « بح »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 « كانت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قال الجوهري : « الذرّ : جمع ذرّة ، وهي أصغر النمل »</w:t>
      </w:r>
      <w:r w:rsidR="00CF2B90">
        <w:rPr>
          <w:rtl/>
        </w:rPr>
        <w:t>.</w:t>
      </w:r>
      <w:r w:rsidR="00CF2B90" w:rsidRPr="00BD4DDA">
        <w:rPr>
          <w:rtl/>
        </w:rPr>
        <w:t xml:space="preserve"> وقال ابن الأثير : « الذرّ : النمل الأحمر الصغير ، واحدتها : ذرّة</w:t>
      </w:r>
      <w:r w:rsidR="00CF2B90">
        <w:rPr>
          <w:rtl/>
        </w:rPr>
        <w:t xml:space="preserve"> ..</w:t>
      </w:r>
      <w:r w:rsidR="00CF2B90" w:rsidRPr="00BD4DDA">
        <w:rPr>
          <w:rtl/>
        </w:rPr>
        <w:t>. ويراد بها ما يرى في شعاع الشمس الداخل في النافذة »</w:t>
      </w:r>
      <w:r w:rsidR="00CF2B90">
        <w:rPr>
          <w:rtl/>
        </w:rPr>
        <w:t>.</w:t>
      </w:r>
      <w:r w:rsidR="00CF2B90" w:rsidRPr="00BD4DDA">
        <w:rPr>
          <w:rtl/>
        </w:rPr>
        <w:t xml:space="preserve"> ا</w:t>
      </w:r>
      <w:r w:rsidR="00BB5C06">
        <w:rPr>
          <w:rFonts w:hint="cs"/>
          <w:rtl/>
        </w:rPr>
        <w:t>ُ</w:t>
      </w:r>
      <w:r w:rsidR="00CF2B90" w:rsidRPr="00BD4DDA">
        <w:rPr>
          <w:rtl/>
        </w:rPr>
        <w:t xml:space="preserve">نظر : </w:t>
      </w:r>
      <w:r w:rsidR="00CF2B90" w:rsidRPr="00BB5C06">
        <w:rPr>
          <w:rStyle w:val="libFootnoteBoldChar"/>
          <w:rtl/>
        </w:rPr>
        <w:t>الصحاح</w:t>
      </w:r>
      <w:r w:rsidR="00CF2B90" w:rsidRPr="00BD4DDA">
        <w:rPr>
          <w:rtl/>
        </w:rPr>
        <w:t xml:space="preserve"> ، ج 2 ، ص 663 ؛ </w:t>
      </w:r>
      <w:r w:rsidR="00CF2B90" w:rsidRPr="00BB5C06">
        <w:rPr>
          <w:rStyle w:val="libFootnoteBoldChar"/>
          <w:rtl/>
        </w:rPr>
        <w:t>النهاية</w:t>
      </w:r>
      <w:r w:rsidR="00CF2B90" w:rsidRPr="00BD4DDA">
        <w:rPr>
          <w:rtl/>
        </w:rPr>
        <w:t xml:space="preserve"> ، ج 2 ، ص 157 ( ذرر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جميع النسخ التي قوبلت </w:t>
      </w:r>
      <w:r w:rsidR="00CF2B90" w:rsidRPr="00BB5C06">
        <w:rPr>
          <w:rtl/>
        </w:rPr>
        <w:t>والوافي والوسائل والتهذيب</w:t>
      </w:r>
      <w:r w:rsidR="00CF2B90" w:rsidRPr="00BD4DDA">
        <w:rPr>
          <w:rtl/>
        </w:rPr>
        <w:t>. وفي المطبوع : « لاتكتبون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 فأكثروا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 « أن يصلّى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بس » </w:t>
      </w:r>
      <w:r w:rsidR="00CF2B90" w:rsidRPr="00BB5C06">
        <w:rPr>
          <w:rtl/>
        </w:rPr>
        <w:t>والوسائل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على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BB5C06">
        <w:rPr>
          <w:rtl/>
        </w:rPr>
        <w:t>التهذيب</w:t>
      </w:r>
      <w:r w:rsidR="00CF2B90" w:rsidRPr="00BD4DDA">
        <w:rPr>
          <w:rtl/>
        </w:rPr>
        <w:t xml:space="preserve"> : « على محمّد وآل محمّد وأهل بيته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كُلِّ يَوْمِ </w:t>
      </w:r>
      <w:r w:rsidRPr="003E2A4D">
        <w:rPr>
          <w:rStyle w:val="libFootnotenumChar"/>
          <w:rtl/>
        </w:rPr>
        <w:t>(1)</w:t>
      </w:r>
      <w:r w:rsidRPr="00BD4DDA">
        <w:rPr>
          <w:rtl/>
          <w:lang w:bidi="fa-IR"/>
        </w:rPr>
        <w:t xml:space="preserve"> جُمُعَةٍ أَلْفَ مَرَّةٍ ، وَفِي سَائِرِ الْأَيَّامِ مِائَةَ مَرَّةٍ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F2EAD">
        <w:rPr>
          <w:rtl/>
        </w:rPr>
        <w:t>5444</w:t>
      </w:r>
      <w:r w:rsidRPr="008C051F">
        <w:rPr>
          <w:rStyle w:val="libBold2Char"/>
          <w:rtl/>
        </w:rPr>
        <w:t xml:space="preserve"> / 14.</w:t>
      </w:r>
      <w:r w:rsidRPr="00BD4DDA">
        <w:rPr>
          <w:rtl/>
          <w:lang w:bidi="fa-IR"/>
        </w:rPr>
        <w:t xml:space="preserve"> عَلِيُّ بْنُ إِبْرَاهِيمَ ، عَنْ أَخِيهِ إِسْحَاقَ بْنِ إِبْرَاهِيمَ ، عَنْ مُحَمَّدِ بْنِ إِسْمَاعِيلَ بْنِ بَزِيعٍ :</w:t>
      </w:r>
    </w:p>
    <w:p w:rsidR="00CF2B90" w:rsidRPr="00BD4DDA" w:rsidRDefault="00CF2B90" w:rsidP="00064080">
      <w:pPr>
        <w:pStyle w:val="libNormal"/>
        <w:rPr>
          <w:rtl/>
          <w:lang w:bidi="fa-IR"/>
        </w:rPr>
      </w:pPr>
      <w:r w:rsidRPr="00BD4DDA">
        <w:rPr>
          <w:rtl/>
          <w:lang w:bidi="fa-IR"/>
        </w:rPr>
        <w:t xml:space="preserve">عَنِ الرِّضَا </w:t>
      </w:r>
      <w:r w:rsidR="00064080" w:rsidRPr="008C051F">
        <w:rPr>
          <w:rStyle w:val="libAlaemChar"/>
          <w:rtl/>
        </w:rPr>
        <w:t>عليه‌السلام</w:t>
      </w:r>
      <w:r w:rsidR="00064080" w:rsidRPr="00BD4DDA">
        <w:rPr>
          <w:rtl/>
          <w:lang w:bidi="fa-IR"/>
        </w:rPr>
        <w:t xml:space="preserve"> </w:t>
      </w:r>
      <w:r w:rsidRPr="00BD4DDA">
        <w:rPr>
          <w:rtl/>
          <w:lang w:bidi="fa-IR"/>
        </w:rPr>
        <w:t xml:space="preserve">، قَالَ : قُلْتُ لَهُ </w:t>
      </w:r>
      <w:r w:rsidRPr="003E2A4D">
        <w:rPr>
          <w:rStyle w:val="libFootnotenumChar"/>
          <w:rtl/>
        </w:rPr>
        <w:t>(3)</w:t>
      </w:r>
      <w:r w:rsidRPr="00BD4DDA">
        <w:rPr>
          <w:rtl/>
          <w:lang w:bidi="fa-IR"/>
        </w:rPr>
        <w:t xml:space="preserve"> : بَلَغَنِي أَنَّ يَوْمَ الْجُمُعَةِ أَقْصَرُ الْأَيَّامِ</w:t>
      </w:r>
      <w:r>
        <w:rPr>
          <w:rtl/>
          <w:lang w:bidi="fa-IR"/>
        </w:rPr>
        <w:t>؟</w:t>
      </w:r>
    </w:p>
    <w:p w:rsidR="00CF2B90" w:rsidRPr="00BD4DDA" w:rsidRDefault="00CF2B90" w:rsidP="00CF2B90">
      <w:pPr>
        <w:pStyle w:val="libNormal"/>
        <w:rPr>
          <w:rtl/>
          <w:lang w:bidi="fa-IR"/>
        </w:rPr>
      </w:pPr>
      <w:r w:rsidRPr="00BD4DDA">
        <w:rPr>
          <w:rtl/>
          <w:lang w:bidi="fa-IR"/>
        </w:rPr>
        <w:t>قَالَ : « كَذلِكَ هُوَ »</w:t>
      </w:r>
      <w:r>
        <w:rPr>
          <w:rtl/>
          <w:lang w:bidi="fa-IR"/>
        </w:rPr>
        <w:t>.</w:t>
      </w:r>
    </w:p>
    <w:p w:rsidR="00CF2B90" w:rsidRPr="00BD4DDA" w:rsidRDefault="00CF2B90" w:rsidP="00CF2B90">
      <w:pPr>
        <w:pStyle w:val="libNormal"/>
        <w:rPr>
          <w:rtl/>
          <w:lang w:bidi="fa-IR"/>
        </w:rPr>
      </w:pPr>
      <w:r w:rsidRPr="00BD4DDA">
        <w:rPr>
          <w:rtl/>
          <w:lang w:bidi="fa-IR"/>
        </w:rPr>
        <w:t xml:space="preserve">قُلْتُ : جُعِلْتُ فِدَاكَ ، كَيْفَ ذَاكَ </w:t>
      </w:r>
      <w:r w:rsidRPr="003E2A4D">
        <w:rPr>
          <w:rStyle w:val="libFootnotenumChar"/>
          <w:rtl/>
        </w:rPr>
        <w:t>(4)</w:t>
      </w:r>
      <w:r>
        <w:rPr>
          <w:rtl/>
          <w:lang w:bidi="fa-IR"/>
        </w:rPr>
        <w:t>؟</w:t>
      </w:r>
    </w:p>
    <w:p w:rsidR="00CF2B90" w:rsidRPr="00BD4DDA" w:rsidRDefault="00CF2B90" w:rsidP="00CF2B90">
      <w:pPr>
        <w:pStyle w:val="libNormal"/>
        <w:rPr>
          <w:rtl/>
          <w:lang w:bidi="fa-IR"/>
        </w:rPr>
      </w:pPr>
      <w:r w:rsidRPr="00BD4DDA">
        <w:rPr>
          <w:rtl/>
          <w:lang w:bidi="fa-IR"/>
        </w:rPr>
        <w:t>قَالَ : « إِنَّ اللهَ</w:t>
      </w:r>
      <w:r>
        <w:rPr>
          <w:rtl/>
          <w:lang w:bidi="fa-IR"/>
        </w:rPr>
        <w:t xml:space="preserve"> </w:t>
      </w:r>
      <w:r w:rsidR="00890F05">
        <w:rPr>
          <w:rtl/>
          <w:lang w:bidi="fa-IR"/>
        </w:rPr>
        <w:t>-</w:t>
      </w:r>
      <w:r>
        <w:rPr>
          <w:rtl/>
          <w:lang w:bidi="fa-IR"/>
        </w:rPr>
        <w:t xml:space="preserve"> </w:t>
      </w:r>
      <w:r w:rsidRPr="00BD4DDA">
        <w:rPr>
          <w:rtl/>
          <w:lang w:bidi="fa-IR"/>
        </w:rPr>
        <w:t>تَبَارَكَ وَتَعَالى</w:t>
      </w:r>
      <w:r>
        <w:rPr>
          <w:rtl/>
          <w:lang w:bidi="fa-IR"/>
        </w:rPr>
        <w:t xml:space="preserve"> </w:t>
      </w:r>
      <w:r w:rsidR="00890F05">
        <w:rPr>
          <w:rtl/>
          <w:lang w:bidi="fa-IR"/>
        </w:rPr>
        <w:t>-</w:t>
      </w:r>
      <w:r>
        <w:rPr>
          <w:rtl/>
          <w:lang w:bidi="fa-IR"/>
        </w:rPr>
        <w:t xml:space="preserve"> </w:t>
      </w:r>
      <w:r w:rsidRPr="00BD4DDA">
        <w:rPr>
          <w:rtl/>
          <w:lang w:bidi="fa-IR"/>
        </w:rPr>
        <w:t xml:space="preserve">يَجْمَعُ أَرْوَاحَ الْمُشْرِكِينَ تَحْتَ عَيْنِ الشَّمْسِ ، فَإِذَا رَكَدَتِ الشَّمْسُ </w:t>
      </w:r>
      <w:r w:rsidRPr="003E2A4D">
        <w:rPr>
          <w:rStyle w:val="libFootnotenumChar"/>
          <w:rtl/>
        </w:rPr>
        <w:t>(5)</w:t>
      </w:r>
      <w:r w:rsidRPr="00BD4DDA">
        <w:rPr>
          <w:rtl/>
          <w:lang w:bidi="fa-IR"/>
        </w:rPr>
        <w:t xml:space="preserve"> ، عَذَّبَ </w:t>
      </w:r>
      <w:r w:rsidRPr="003E2A4D">
        <w:rPr>
          <w:rStyle w:val="libFootnotenumChar"/>
          <w:rtl/>
        </w:rPr>
        <w:t>(6)</w:t>
      </w:r>
      <w:r w:rsidRPr="00BD4DDA">
        <w:rPr>
          <w:rtl/>
          <w:lang w:bidi="fa-IR"/>
        </w:rPr>
        <w:t xml:space="preserve"> اللهُ أَرْوَاحَ الْمُشْرِكِينَ بِرُكُودِ الشَّمْسِ سَاعَةً ، فَإِذَا كَانَ‌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يوم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4 ، ح 9 ، معلّقاً عن الكليني </w:t>
      </w:r>
      <w:r w:rsidR="00BB5C06">
        <w:rPr>
          <w:rFonts w:hint="cs"/>
          <w:rtl/>
        </w:rPr>
        <w:t>.</w:t>
      </w:r>
      <w:r w:rsidR="00CF2B90" w:rsidRPr="004A310D">
        <w:rPr>
          <w:rStyle w:val="libFootnoteBoldChar"/>
          <w:rtl/>
        </w:rPr>
        <w:t>الوافي</w:t>
      </w:r>
      <w:r w:rsidR="00CF2B90" w:rsidRPr="00BD4DDA">
        <w:rPr>
          <w:rtl/>
        </w:rPr>
        <w:t xml:space="preserve"> ، ج 8 ، ص 1097 ، ح 7807 ؛ </w:t>
      </w:r>
      <w:r w:rsidR="00CF2B90" w:rsidRPr="004A310D">
        <w:rPr>
          <w:rStyle w:val="libFootnoteBoldChar"/>
          <w:rtl/>
        </w:rPr>
        <w:t>الوسائل</w:t>
      </w:r>
      <w:r w:rsidR="00CF2B90" w:rsidRPr="00BD4DDA">
        <w:rPr>
          <w:rtl/>
        </w:rPr>
        <w:t xml:space="preserve"> ، ج 7 ، ص 387 ، ح 9655.</w:t>
      </w:r>
    </w:p>
    <w:p w:rsidR="00CF2B90" w:rsidRPr="00BD4DDA" w:rsidRDefault="00376338" w:rsidP="00CF2B90">
      <w:pPr>
        <w:pStyle w:val="libFootnote0"/>
        <w:rPr>
          <w:rtl/>
          <w:lang w:bidi="fa-IR"/>
        </w:rPr>
      </w:pPr>
      <w:r>
        <w:rPr>
          <w:rtl/>
        </w:rPr>
        <w:t>(3).</w:t>
      </w:r>
      <w:r w:rsidR="00CF2B90" w:rsidRPr="00BD4DDA">
        <w:rPr>
          <w:rtl/>
        </w:rPr>
        <w:t xml:space="preserve"> في « بخ ، جن »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البحار : « ذلك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الركود يقال للسكون الذي بين حركتين ، كما ورد في حديث : الصلاة في ركوعها وسجودها</w:t>
      </w:r>
      <w:r w:rsidR="00BB5C06">
        <w:rPr>
          <w:rFonts w:hint="cs"/>
          <w:rtl/>
        </w:rPr>
        <w:t xml:space="preserve"> </w:t>
      </w:r>
      <w:r w:rsidR="00CF2B90" w:rsidRPr="00BD4DDA">
        <w:rPr>
          <w:rtl/>
        </w:rPr>
        <w:t>و ركودها ، أي سكونها بين حركتيها ، والوجه في ركود الشمس قبل الزوال تزايد شعاعها آناً فآناً وانتقاص الظلّ إلى حدّ ما ، ثمّ انتقاص الشعاع وتزايد الظلّ ، وقد ثبت في محلّه أنّ كلّ حركتين مختلفتين لابدّ بينهما من سكون ، فبعد بلوغ نقصان الظلّ إلى الغاية وقبل أخذه في الازدياد لابدّ وأن يركد شعاع الشمس في الأرض ساعة ، ثمّ يزيد ، وهذا ركودها في الأرض من حيث شعاعها بحسب الواقع ، وقد حصل بتبعيّة الظلال ، كما أنّ تسخينها وإضاءتها إنّما يحصلان بتبعيّة انعكاس أشعّتها من الأرض والجبال على ما زعمته جماعة ، وهذا لاينافي استمرار حركتها في الفلك على وتيرة واحدة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قال في </w:t>
      </w:r>
      <w:r w:rsidR="00CF2B90" w:rsidRPr="004A310D">
        <w:rPr>
          <w:rStyle w:val="libFootnoteBoldChar"/>
          <w:rtl/>
        </w:rPr>
        <w:t>الوافي</w:t>
      </w:r>
      <w:r w:rsidR="00CF2B90" w:rsidRPr="00BD4DDA">
        <w:rPr>
          <w:rtl/>
        </w:rPr>
        <w:t xml:space="preserve"> : « تأويله أنّ المراد بالمشركين المعذّب أرواحهم في هذه الساعة المشركون بالشرك الخفيّ ؛ أعني أصحاب الدنيا المنهمكين في زخارفها المطيعين للشيطان والهوى ؛ فإنّهم إذا جاء وقت الصلاة حَمَلَهم بواعث الإيمان على تفريغ أيديهم ممّا هم فيه من المكاسب والمعاملات والملاهي ، أو </w:t>
      </w:r>
      <w:r w:rsidR="00BB5C06">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يَوْمُ الْجُمُعَةِ لَايَكُونُ لِلشَّمْسِ رُكُودٌ ، رَفَعَ اللهُ عَنْهُمُ الْعَذَابَ ؛ لِفَضْلِ يَوْمِ الْجُمُعَةِ ، فَلَا يَكُونُ لِلشَّمْسِ رُكُودٌ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237" w:name="_Toc344819743"/>
      <w:bookmarkStart w:id="238" w:name="_Toc463096041"/>
      <w:bookmarkStart w:id="239" w:name="_Toc42109205"/>
      <w:r w:rsidRPr="00BD4DDA">
        <w:rPr>
          <w:rtl/>
          <w:lang w:bidi="fa-IR"/>
        </w:rPr>
        <w:t>67</w:t>
      </w:r>
      <w:r>
        <w:rPr>
          <w:rtl/>
          <w:lang w:bidi="fa-IR"/>
        </w:rPr>
        <w:t xml:space="preserve"> </w:t>
      </w:r>
      <w:r w:rsidR="00890F05">
        <w:rPr>
          <w:rtl/>
          <w:lang w:bidi="fa-IR"/>
        </w:rPr>
        <w:t>-</w:t>
      </w:r>
      <w:r>
        <w:rPr>
          <w:rtl/>
          <w:lang w:bidi="fa-IR"/>
        </w:rPr>
        <w:t xml:space="preserve"> </w:t>
      </w:r>
      <w:r w:rsidRPr="00BD4DDA">
        <w:rPr>
          <w:rtl/>
          <w:lang w:bidi="fa-IR"/>
        </w:rPr>
        <w:t>بَابُ التَّزَيُّنِ يَوْمَ الْجُمُعَةِ‌</w:t>
      </w:r>
      <w:bookmarkEnd w:id="237"/>
      <w:bookmarkEnd w:id="238"/>
      <w:bookmarkEnd w:id="239"/>
    </w:p>
    <w:p w:rsidR="00CF2B90" w:rsidRPr="00BD4DDA" w:rsidRDefault="00CF2B90" w:rsidP="00CF2B90">
      <w:pPr>
        <w:pStyle w:val="libNormal"/>
        <w:rPr>
          <w:rtl/>
          <w:lang w:bidi="fa-IR"/>
        </w:rPr>
      </w:pPr>
      <w:r w:rsidRPr="00EF2EAD">
        <w:rPr>
          <w:rtl/>
        </w:rPr>
        <w:t>5445</w:t>
      </w:r>
      <w:r w:rsidRPr="008C051F">
        <w:rPr>
          <w:rStyle w:val="libBold2Char"/>
          <w:rtl/>
        </w:rPr>
        <w:t xml:space="preserve"> / 1.</w:t>
      </w:r>
      <w:r w:rsidRPr="00BD4DDA">
        <w:rPr>
          <w:rtl/>
          <w:lang w:bidi="fa-IR"/>
        </w:rPr>
        <w:t xml:space="preserve"> عَلِيُّ بْنُ إِبْرَاهِيمَ ، عَنْ مُحَمَّدِ بْنِ عِيسى ، عَنْ يُونُسَ بْنِ عَبْدِ الرَّحْمنِ ، عَنْ هِشَامِ بْنِ الْحَكَمِ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لِيَتَزَيَّنْ </w:t>
      </w:r>
      <w:r w:rsidRPr="003E2A4D">
        <w:rPr>
          <w:rStyle w:val="libFootnotenumChar"/>
          <w:rtl/>
        </w:rPr>
        <w:t>(3)</w:t>
      </w:r>
      <w:r w:rsidRPr="00BD4DDA">
        <w:rPr>
          <w:rtl/>
          <w:lang w:bidi="fa-IR"/>
        </w:rPr>
        <w:t xml:space="preserve"> أَحَدُكُمْ يَوْمَ الْجُمُعَةِ ، يَغْتَسِلُ </w:t>
      </w:r>
      <w:r w:rsidRPr="003E2A4D">
        <w:rPr>
          <w:rStyle w:val="libFootnotenumChar"/>
          <w:rtl/>
        </w:rPr>
        <w:t>(4)</w:t>
      </w:r>
      <w:r w:rsidRPr="00BD4DDA">
        <w:rPr>
          <w:rtl/>
          <w:lang w:bidi="fa-IR"/>
        </w:rPr>
        <w:t xml:space="preserve"> ، وَيَتَطَيَّبُ ،</w:t>
      </w:r>
    </w:p>
    <w:p w:rsidR="00CF2B90" w:rsidRPr="00BD4DDA" w:rsidRDefault="00901B08" w:rsidP="00901B08">
      <w:pPr>
        <w:pStyle w:val="libLine"/>
        <w:rPr>
          <w:rtl/>
          <w:lang w:bidi="fa-IR"/>
        </w:rPr>
      </w:pPr>
      <w:r>
        <w:rPr>
          <w:rtl/>
          <w:lang w:bidi="fa-IR"/>
        </w:rPr>
        <w:t>____________________</w:t>
      </w:r>
    </w:p>
    <w:p w:rsidR="00CF2B90" w:rsidRPr="00BD4DDA" w:rsidRDefault="00A72121" w:rsidP="00CF2B90">
      <w:pPr>
        <w:pStyle w:val="libFootnote0"/>
        <w:rPr>
          <w:rtl/>
          <w:lang w:bidi="fa-IR"/>
        </w:rPr>
      </w:pPr>
      <w:r>
        <w:rPr>
          <w:rFonts w:hint="cs"/>
          <w:rtl/>
        </w:rPr>
        <w:t xml:space="preserve">= </w:t>
      </w:r>
      <w:r w:rsidR="00CF2B90" w:rsidRPr="00BD4DDA">
        <w:rPr>
          <w:rtl/>
        </w:rPr>
        <w:t>الراحة والدعة والمناهي ، وحضورِهم المساجد لأداء الصلاة ، وحَمَلَهم أهويتهم وشياطينهم على بقائهم على ما هم فيه من المذكورات ، فتنازع الفريقان في قلوبهم وتشاجرا في بواطنهم فتعذّب بذلك أرواحهم إلى أن يغلب أحدهما الآخر ويحصل لهم العزم على شهود الصلاة أو البقاء على ما هم فيه فيتخلّصوا من العذاب فيحسّون بركود الشمس لفتورهم عمّا هم فيه وعدم إقبالهم بعد على أحد الأمرين.</w:t>
      </w:r>
    </w:p>
    <w:p w:rsidR="00CF2B90" w:rsidRPr="00BD4DDA" w:rsidRDefault="00CF2B90" w:rsidP="00204C69">
      <w:pPr>
        <w:pStyle w:val="libFootnote0"/>
        <w:rPr>
          <w:rtl/>
          <w:lang w:bidi="fa-IR"/>
        </w:rPr>
      </w:pPr>
      <w:r w:rsidRPr="001741EB">
        <w:rPr>
          <w:rtl/>
        </w:rPr>
        <w:t>وأمّا عدم وقوع الركود يوم الجمعة فلأنّه للمؤمنين يوم عيد وعبادة</w:t>
      </w:r>
      <w:r>
        <w:rPr>
          <w:rtl/>
        </w:rPr>
        <w:t xml:space="preserve"> ..</w:t>
      </w:r>
      <w:r w:rsidRPr="001741EB">
        <w:rPr>
          <w:rtl/>
        </w:rPr>
        <w:t>. فإذا سمعوا الأذان فرحت قلوبهم وتهيّأوا لاستماع الخطبة على نشاط منهم وطمأنينة من قلوبهم من غير فتور ولا مشقّة ، فلا يحسّون بركود الشمس في هذا اليوم أصلاً ، بل يسرع مروره عليهم وتقصر مدّته لديهم ؛ لأنّهم في رخاء من العبادة وفي سرور من الطاعة ومدّة الرخاء تكون قصراء عجلاء</w:t>
      </w:r>
      <w:r>
        <w:rPr>
          <w:rtl/>
        </w:rPr>
        <w:t xml:space="preserve"> ..</w:t>
      </w:r>
      <w:r w:rsidRPr="001741EB">
        <w:rPr>
          <w:rtl/>
        </w:rPr>
        <w:t>. هذا ما خطر ببالي في تأويل الحديث والعلم عند الله تعالى »</w:t>
      </w:r>
      <w:r>
        <w:rPr>
          <w:rtl/>
        </w:rPr>
        <w:t>.</w:t>
      </w:r>
    </w:p>
    <w:p w:rsidR="00CF2B90" w:rsidRDefault="00CF2B90" w:rsidP="00CF2B90">
      <w:pPr>
        <w:pStyle w:val="libFootnote0"/>
        <w:rPr>
          <w:rtl/>
        </w:rPr>
      </w:pPr>
      <w:r w:rsidRPr="00204C69">
        <w:rPr>
          <w:rtl/>
        </w:rPr>
        <w:t xml:space="preserve">وقال في </w:t>
      </w:r>
      <w:r w:rsidRPr="00981DC3">
        <w:rPr>
          <w:rStyle w:val="libFootnoteBoldChar"/>
          <w:rtl/>
        </w:rPr>
        <w:t>مرآة العقول</w:t>
      </w:r>
      <w:r w:rsidRPr="00204C69">
        <w:rPr>
          <w:rtl/>
        </w:rPr>
        <w:t xml:space="preserve"> ، ج 15 ، ص 344 : « هذا من الأحاديث الغامضة التي يشكل فهمها ، وا</w:t>
      </w:r>
      <w:r w:rsidR="00A72121">
        <w:rPr>
          <w:rFonts w:hint="cs"/>
          <w:rtl/>
        </w:rPr>
        <w:t>ُ</w:t>
      </w:r>
      <w:r w:rsidRPr="00204C69">
        <w:rPr>
          <w:rtl/>
        </w:rPr>
        <w:t xml:space="preserve">مرنا في مثلها أن نردّها ونردّ علمها إليهم </w:t>
      </w:r>
      <w:r w:rsidRPr="0099484E">
        <w:rPr>
          <w:rStyle w:val="libFootnoteAlaemChar"/>
          <w:rtl/>
        </w:rPr>
        <w:t>عليهم‌السلام</w:t>
      </w:r>
      <w:r w:rsidRPr="00204C69">
        <w:rPr>
          <w:rtl/>
        </w:rPr>
        <w:t xml:space="preserve"> وإن أمكن أن يكون مقداراً قليلاً لايظهر للحسّ » ، ثمّ نقل تأويلين آخرين.</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فلا يكون للشمس ركود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8 ، ص 1083 ، ح 7779 ؛ </w:t>
      </w:r>
      <w:r w:rsidR="00CF2B90" w:rsidRPr="004A310D">
        <w:rPr>
          <w:rStyle w:val="libFootnoteBoldChar"/>
          <w:rtl/>
        </w:rPr>
        <w:t>الوسائل</w:t>
      </w:r>
      <w:r w:rsidR="00CF2B90" w:rsidRPr="00BD4DDA">
        <w:rPr>
          <w:rtl/>
        </w:rPr>
        <w:t xml:space="preserve"> ، ج 7 ، ص 378 ، ح 9626 ، من قوله : « فإذا ركدت الشمس عذّب الله » ؛ </w:t>
      </w:r>
      <w:r w:rsidR="00CF2B90" w:rsidRPr="00A72121">
        <w:rPr>
          <w:rStyle w:val="libFootnoteBoldChar"/>
          <w:rtl/>
        </w:rPr>
        <w:t>البحار</w:t>
      </w:r>
      <w:r w:rsidR="00CF2B90" w:rsidRPr="00BD4DDA">
        <w:rPr>
          <w:rtl/>
        </w:rPr>
        <w:t xml:space="preserve"> ، ج 58 ، ص 163 ، ح 22 ؛ وج 61 ، ص 52 ، ح 37.</w:t>
      </w:r>
    </w:p>
    <w:p w:rsidR="00CF2B90" w:rsidRPr="00BD4DDA" w:rsidRDefault="00376338" w:rsidP="00CF2B90">
      <w:pPr>
        <w:pStyle w:val="libFootnote0"/>
        <w:rPr>
          <w:rtl/>
          <w:lang w:bidi="fa-IR"/>
        </w:rPr>
      </w:pPr>
      <w:r>
        <w:rPr>
          <w:rtl/>
        </w:rPr>
        <w:t>(3).</w:t>
      </w:r>
      <w:r w:rsidR="00CF2B90" w:rsidRPr="00BD4DDA">
        <w:rPr>
          <w:rtl/>
        </w:rPr>
        <w:t xml:space="preserve"> في « بخ » : « ليزين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345 : « قوله </w:t>
      </w:r>
      <w:r w:rsidR="00CF2B90" w:rsidRPr="0099484E">
        <w:rPr>
          <w:rStyle w:val="libFootnoteAlaemChar"/>
          <w:rtl/>
        </w:rPr>
        <w:t>عليه‌السلام</w:t>
      </w:r>
      <w:r w:rsidR="00CF2B90" w:rsidRPr="00BD4DDA">
        <w:rPr>
          <w:rtl/>
        </w:rPr>
        <w:t xml:space="preserve"> : يغتسل ، وما عطف عليه بيان وتفسير لقوله : يتزيّن ، أو مجزوم بتقدير حرف الشرط بعد الأمر ، والأوّل أظهر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وَيُسَرِّحُ لِحْيَتَهُ ، وَيَلْبَسُ أَنْظَفَ ثِيَابِهِ ، وَلْيَتَهَيَّأْ لِلْجُمُعَةِ ، وَلْيَكُنْ عَلَيْهِ فِي ذلِكَ الْيَوْمِ السَّكِينَةُ وَالْوَقَارُ </w:t>
      </w:r>
      <w:r w:rsidRPr="003E2A4D">
        <w:rPr>
          <w:rStyle w:val="libFootnotenumChar"/>
          <w:rtl/>
        </w:rPr>
        <w:t>(1)</w:t>
      </w:r>
      <w:r w:rsidRPr="00BD4DDA">
        <w:rPr>
          <w:rtl/>
          <w:lang w:bidi="fa-IR"/>
        </w:rPr>
        <w:t xml:space="preserve"> ، وَلْيُحْسِنْ عِبَادَةَ رَبِّهِ ، وَلْيَفْعَلِ الْخَيْرَ مَا اسْتَطَاعَ ؛ فَإِنَّ اللهَ يَطَّلِعُ عَلى </w:t>
      </w:r>
      <w:r w:rsidRPr="003E2A4D">
        <w:rPr>
          <w:rStyle w:val="libFootnotenumChar"/>
          <w:rtl/>
        </w:rPr>
        <w:t>(2)</w:t>
      </w:r>
      <w:r w:rsidRPr="00BD4DDA">
        <w:rPr>
          <w:rtl/>
          <w:lang w:bidi="fa-IR"/>
        </w:rPr>
        <w:t xml:space="preserve"> الْأَرْضِ </w:t>
      </w:r>
      <w:r w:rsidRPr="003E2A4D">
        <w:rPr>
          <w:rStyle w:val="libFootnotenumChar"/>
          <w:rtl/>
        </w:rPr>
        <w:t>(3)</w:t>
      </w:r>
      <w:r w:rsidRPr="00BD4DDA">
        <w:rPr>
          <w:rtl/>
          <w:lang w:bidi="fa-IR"/>
        </w:rPr>
        <w:t xml:space="preserve"> ؛ لِيُضَاعِفَ الْحَسَنَاتِ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EF2EAD">
        <w:rPr>
          <w:rtl/>
        </w:rPr>
        <w:t>5446</w:t>
      </w:r>
      <w:r w:rsidRPr="008C051F">
        <w:rPr>
          <w:rStyle w:val="libBold2Char"/>
          <w:rtl/>
        </w:rPr>
        <w:t xml:space="preserve"> / 2.</w:t>
      </w:r>
      <w:r w:rsidRPr="00BD4DDA">
        <w:rPr>
          <w:rtl/>
          <w:lang w:bidi="fa-IR"/>
        </w:rPr>
        <w:t xml:space="preserve"> مُحَمَّدُ بْنُ يَحْيى ، عَنْ أَحْمَدَ بْنِ مُحَمَّدٍ ، عَنِ الْحُسَيْنِ بْنِ سَعِيدٍ ، عَنْ مُحَمَّدِ بْنِ الْحُصَيْنِ ، عَنْ عُمَرَ الْجُرْجَانِيِّ ، عَنْ مُحَمَّدِ بْنِ الْعَلَاءِ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سَمِعْتُهُ يَقُولُ : « مَنْ أَخَذَ مِنْ شَارِبِهِ وَقَلَّمَ </w:t>
      </w:r>
      <w:r w:rsidRPr="003E2A4D">
        <w:rPr>
          <w:rStyle w:val="libFootnotenumChar"/>
          <w:rtl/>
        </w:rPr>
        <w:t>(5)</w:t>
      </w:r>
      <w:r w:rsidRPr="00BD4DDA">
        <w:rPr>
          <w:rtl/>
          <w:lang w:bidi="fa-IR"/>
        </w:rPr>
        <w:t xml:space="preserve"> أَظْفَارَهُ يَوْمَ الْجُمُعَةِ ، ثُمَّ قَالَ </w:t>
      </w:r>
      <w:r w:rsidRPr="003E2A4D">
        <w:rPr>
          <w:rStyle w:val="libFootnotenumChar"/>
          <w:rtl/>
        </w:rPr>
        <w:t>(6)</w:t>
      </w:r>
      <w:r>
        <w:rPr>
          <w:rtl/>
          <w:lang w:bidi="fa-IR"/>
        </w:rPr>
        <w:t xml:space="preserve"> : "</w:t>
      </w:r>
      <w:r w:rsidRPr="00BD4DDA">
        <w:rPr>
          <w:rtl/>
          <w:lang w:bidi="fa-IR"/>
        </w:rPr>
        <w:t xml:space="preserve">بِسْمِ اللهِ </w:t>
      </w:r>
      <w:r w:rsidRPr="003E2A4D">
        <w:rPr>
          <w:rStyle w:val="libFootnotenumChar"/>
          <w:rtl/>
        </w:rPr>
        <w:t>(7)</w:t>
      </w:r>
      <w:r w:rsidRPr="00BD4DDA">
        <w:rPr>
          <w:rtl/>
          <w:lang w:bidi="fa-IR"/>
        </w:rPr>
        <w:t xml:space="preserve"> عَلى سُنَّةِ مُحَمَّدٍ وَآلِ مُحَمَّدٍ" ، كَتَبَ اللهُ لَهُ بِكُلِّ شَعْرَةٍ وَكُلِّ </w:t>
      </w:r>
      <w:r w:rsidRPr="003E2A4D">
        <w:rPr>
          <w:rStyle w:val="libFootnotenumChar"/>
          <w:rtl/>
        </w:rPr>
        <w:t>(8)</w:t>
      </w:r>
      <w:r w:rsidRPr="00BD4DDA">
        <w:rPr>
          <w:rtl/>
          <w:lang w:bidi="fa-IR"/>
        </w:rPr>
        <w:t xml:space="preserve"> قُلَامَةٍ </w:t>
      </w:r>
      <w:r w:rsidRPr="003E2A4D">
        <w:rPr>
          <w:rStyle w:val="libFootnotenumChar"/>
          <w:rtl/>
        </w:rPr>
        <w:t>(9)</w:t>
      </w:r>
      <w:r w:rsidRPr="00BD4DDA">
        <w:rPr>
          <w:rtl/>
          <w:lang w:bidi="fa-IR"/>
        </w:rPr>
        <w:t xml:space="preserve"> عِتْقَ رَقَبَةٍ ، وَلَمْ</w:t>
      </w:r>
      <w:r>
        <w:rPr>
          <w:rFonts w:hint="cs"/>
          <w:rtl/>
          <w:lang w:bidi="fa-IR"/>
        </w:rPr>
        <w:t xml:space="preserve"> </w:t>
      </w:r>
      <w:r w:rsidRPr="00BD4DDA">
        <w:rPr>
          <w:rtl/>
          <w:lang w:bidi="fa-IR"/>
        </w:rPr>
        <w:t xml:space="preserve">يَمْرَضْ </w:t>
      </w:r>
      <w:r w:rsidRPr="003E2A4D">
        <w:rPr>
          <w:rStyle w:val="libFootnotenumChar"/>
          <w:rtl/>
        </w:rPr>
        <w:t>(10)</w:t>
      </w:r>
      <w:r w:rsidR="00A72121">
        <w:rPr>
          <w:rtl/>
          <w:lang w:bidi="fa-IR"/>
        </w:rPr>
        <w:t xml:space="preserve"> مَرَضاً يُصِيبُهُ إِل</w:t>
      </w:r>
      <w:r w:rsidR="00A72121">
        <w:rPr>
          <w:rFonts w:hint="cs"/>
          <w:rtl/>
          <w:lang w:bidi="fa-IR"/>
        </w:rPr>
        <w:t>َّ</w:t>
      </w:r>
      <w:r w:rsidR="00A72121">
        <w:rPr>
          <w:rtl/>
          <w:lang w:bidi="fa-IR"/>
        </w:rPr>
        <w:t>ا</w:t>
      </w:r>
      <w:r w:rsidRPr="00BD4DDA">
        <w:rPr>
          <w:rtl/>
          <w:lang w:bidi="fa-IR"/>
        </w:rPr>
        <w:t xml:space="preserve"> مَرَضَ‌</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السكينة والوقار ، صفتان متقاربتان بحسب اللغة ، وخصّ الشهيد الثاني </w:t>
      </w:r>
      <w:r w:rsidR="00CF2B90" w:rsidRPr="00444A9A">
        <w:rPr>
          <w:rStyle w:val="libFootnoteAlaemChar"/>
          <w:rtl/>
        </w:rPr>
        <w:t>رحمه‌الله</w:t>
      </w:r>
      <w:r w:rsidR="00CF2B90" w:rsidRPr="00BD4DDA">
        <w:rPr>
          <w:rtl/>
        </w:rPr>
        <w:t xml:space="preserve"> الأوّل</w:t>
      </w:r>
      <w:r w:rsidR="00A72121">
        <w:rPr>
          <w:rFonts w:hint="cs"/>
          <w:rtl/>
        </w:rPr>
        <w:t xml:space="preserve"> </w:t>
      </w:r>
      <w:r w:rsidR="00CF2B90" w:rsidRPr="00BD4DDA">
        <w:rPr>
          <w:rtl/>
        </w:rPr>
        <w:t>‌بالأعضاء ، والثاني بالنفس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ى ، بح ، بخ » وحاشية « جن » </w:t>
      </w:r>
      <w:r w:rsidR="00CF2B90" w:rsidRPr="00A72121">
        <w:rPr>
          <w:rtl/>
        </w:rPr>
        <w:t>والوسائل والتهذيب</w:t>
      </w:r>
      <w:r w:rsidR="00CF2B90" w:rsidRPr="00BD4DDA">
        <w:rPr>
          <w:rtl/>
        </w:rPr>
        <w:t xml:space="preserve"> : « إلى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معظم النسخ التي قوبلت </w:t>
      </w:r>
      <w:r w:rsidR="00CF2B90" w:rsidRPr="00A72121">
        <w:rPr>
          <w:rtl/>
        </w:rPr>
        <w:t>والوافي والوسائل والفقيه والتهذيب</w:t>
      </w:r>
      <w:r w:rsidR="00CF2B90" w:rsidRPr="00BD4DDA">
        <w:rPr>
          <w:rtl/>
        </w:rPr>
        <w:t>. وفي « بث » والمطبوع : « أهل الأرض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10 ، ح 32 ، معلّقاً عن الكليني. </w:t>
      </w:r>
      <w:r w:rsidR="00CF2B90" w:rsidRPr="00A72121">
        <w:rPr>
          <w:rStyle w:val="libFootnoteBoldChar"/>
          <w:rtl/>
        </w:rPr>
        <w:t>الفقيه</w:t>
      </w:r>
      <w:r w:rsidR="00CF2B90" w:rsidRPr="00BD4DDA">
        <w:rPr>
          <w:rtl/>
        </w:rPr>
        <w:t xml:space="preserve"> ، ج 1 ، ص 116 ، ح 244 ، مرسلاً ومع اختلاف يسير </w:t>
      </w:r>
      <w:r w:rsidR="00A72121">
        <w:rPr>
          <w:rFonts w:hint="cs"/>
          <w:rtl/>
        </w:rPr>
        <w:t>.</w:t>
      </w:r>
      <w:r w:rsidR="00CF2B90" w:rsidRPr="004A310D">
        <w:rPr>
          <w:rStyle w:val="libFootnoteBoldChar"/>
          <w:rtl/>
        </w:rPr>
        <w:t>الوافي</w:t>
      </w:r>
      <w:r w:rsidR="00CF2B90" w:rsidRPr="00BD4DDA">
        <w:rPr>
          <w:rtl/>
        </w:rPr>
        <w:t xml:space="preserve"> ، ج 8 ، ص 1095 ، ح 7801 ؛ </w:t>
      </w:r>
      <w:r w:rsidR="00CF2B90" w:rsidRPr="004A310D">
        <w:rPr>
          <w:rStyle w:val="libFootnoteBoldChar"/>
          <w:rtl/>
        </w:rPr>
        <w:t>الوسائل</w:t>
      </w:r>
      <w:r w:rsidR="00CF2B90" w:rsidRPr="00BD4DDA">
        <w:rPr>
          <w:rtl/>
        </w:rPr>
        <w:t xml:space="preserve"> ، ج 7 ، ص 395 ، ح 9677 ؛ </w:t>
      </w:r>
      <w:r w:rsidR="00CF2B90" w:rsidRPr="00A72121">
        <w:rPr>
          <w:rStyle w:val="libFootnoteBoldChar"/>
          <w:rtl/>
        </w:rPr>
        <w:t>وفيه</w:t>
      </w:r>
      <w:r w:rsidR="00CF2B90" w:rsidRPr="00BD4DDA">
        <w:rPr>
          <w:rtl/>
        </w:rPr>
        <w:t xml:space="preserve"> ، ج 3 ، ص 312 ، ح 3731 ، إلى قوله : « يوم الجمعة يغتسل ويتطيّب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w:t>
      </w:r>
      <w:r w:rsidR="00CF2B90" w:rsidRPr="00A72121">
        <w:rPr>
          <w:rtl/>
        </w:rPr>
        <w:t>والوافي والوسائل والتهذيب</w:t>
      </w:r>
      <w:r w:rsidR="00CF2B90" w:rsidRPr="00BD4DDA">
        <w:rPr>
          <w:rtl/>
        </w:rPr>
        <w:t>. وفي المطبوع : + « [ من ]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ثمّ ، هنا للتشريك في الحكم فحسب ، لا التراخي ، كما يستفاد من الأخبار الا</w:t>
      </w:r>
      <w:r w:rsidR="00A72121">
        <w:rPr>
          <w:rFonts w:hint="cs"/>
          <w:rtl/>
        </w:rPr>
        <w:t>ُ</w:t>
      </w:r>
      <w:r w:rsidR="00CF2B90" w:rsidRPr="00BD4DDA">
        <w:rPr>
          <w:rtl/>
        </w:rPr>
        <w:t>خر »</w:t>
      </w:r>
      <w:r w:rsidR="00CF2B90">
        <w:rPr>
          <w:rtl/>
        </w:rPr>
        <w:t>.</w:t>
      </w:r>
      <w:r w:rsidR="00CF2B90" w:rsidRPr="00BD4DDA">
        <w:rPr>
          <w:rtl/>
        </w:rPr>
        <w:t xml:space="preserve"> وفي </w:t>
      </w:r>
      <w:r w:rsidR="00CF2B90" w:rsidRPr="00A72121">
        <w:rPr>
          <w:rStyle w:val="libFootnoteBoldChar"/>
          <w:rtl/>
        </w:rPr>
        <w:t>مرآة</w:t>
      </w:r>
      <w:r w:rsidR="00A72121">
        <w:rPr>
          <w:rStyle w:val="libFootnoteBoldChar"/>
          <w:rFonts w:hint="cs"/>
          <w:rtl/>
        </w:rPr>
        <w:t xml:space="preserve"> </w:t>
      </w:r>
      <w:r w:rsidR="00CF2B90" w:rsidRPr="00A72121">
        <w:rPr>
          <w:rStyle w:val="libFootnoteBoldChar"/>
          <w:rtl/>
        </w:rPr>
        <w:t>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ثمّ قال ، وفي بعض الأخبار : وقال حين يأخذه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حاشية « بث » </w:t>
      </w:r>
      <w:r w:rsidR="00CF2B90" w:rsidRPr="00A72121">
        <w:rPr>
          <w:rtl/>
        </w:rPr>
        <w:t>والوافي</w:t>
      </w:r>
      <w:r w:rsidR="00CF2B90" w:rsidRPr="00BD4DDA">
        <w:rPr>
          <w:rtl/>
        </w:rPr>
        <w:t xml:space="preserve"> : + « وبالله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بس » : « وبكلّ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القُلامة » : ما سقط من الظُفْر. ا</w:t>
      </w:r>
      <w:r w:rsidR="00A72121">
        <w:rPr>
          <w:rFonts w:hint="cs"/>
          <w:rtl/>
        </w:rPr>
        <w:t>ُ</w:t>
      </w:r>
      <w:r w:rsidR="00CF2B90" w:rsidRPr="00BD4DDA">
        <w:rPr>
          <w:rtl/>
        </w:rPr>
        <w:t xml:space="preserve">نظر : </w:t>
      </w:r>
      <w:r w:rsidR="00CF2B90" w:rsidRPr="00A72121">
        <w:rPr>
          <w:rStyle w:val="libFootnoteBoldChar"/>
          <w:rtl/>
        </w:rPr>
        <w:t>الصحاح</w:t>
      </w:r>
      <w:r w:rsidR="00CF2B90" w:rsidRPr="00BD4DDA">
        <w:rPr>
          <w:rtl/>
        </w:rPr>
        <w:t xml:space="preserve"> ، ج 5 ، ص 2014 ( قلم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ولم يمرض ، لعلّ التخلّف في بعض الموارد للإخلال بالشرائط والقصور في </w:t>
      </w:r>
      <w:r w:rsidR="00A7212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الْمَوْتِ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E72BCB">
        <w:rPr>
          <w:rtl/>
        </w:rPr>
        <w:t>5447</w:t>
      </w:r>
      <w:r w:rsidRPr="008C051F">
        <w:rPr>
          <w:rStyle w:val="libBold2Char"/>
          <w:rtl/>
        </w:rPr>
        <w:t xml:space="preserve"> / 3.</w:t>
      </w:r>
      <w:r w:rsidRPr="00BD4DDA">
        <w:rPr>
          <w:rtl/>
          <w:lang w:bidi="fa-IR"/>
        </w:rPr>
        <w:t xml:space="preserve"> مُحَمَّدُ بْنُ يَحْيى ، عَنْ مُحَمَّدِ بْنِ الْحُسَيْنِ ، عَنْ صَفْوَانَ بْنِ يَحْيى ، عَنْ مَنْصُورِ بْنِ حَازِمٍ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الْغُسْلُ يَوْمَ الْجُمُعَةِ عَلَى الرِّجَالِ وَالنِّسَاءِ فِي الْحَضَرِ ، وَعَلَى الرِّجَالِ فِي السَّفَرِ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E72BCB">
        <w:rPr>
          <w:rtl/>
        </w:rPr>
        <w:t>5448</w:t>
      </w:r>
      <w:r w:rsidRPr="008C051F">
        <w:rPr>
          <w:rStyle w:val="libBold2Char"/>
          <w:rtl/>
        </w:rPr>
        <w:t xml:space="preserve"> / 4.</w:t>
      </w:r>
      <w:r w:rsidRPr="00BD4DDA">
        <w:rPr>
          <w:rtl/>
          <w:lang w:bidi="fa-IR"/>
        </w:rPr>
        <w:t xml:space="preserve"> عَلِيُّ بْنُ إِبْرَاهِيمَ ، عَنْ أَبِيهِ ، عَنْ حَمَّادِ بْنِ عِيسى ، عَنْ ح</w:t>
      </w:r>
      <w:r w:rsidR="00A72121">
        <w:rPr>
          <w:rtl/>
          <w:lang w:bidi="fa-IR"/>
        </w:rPr>
        <w:t>َرِيزٍ ، عَنْ زُرَارَةَ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لَا تَدَعِ الْغُسْلَ يَوْمَ الْجُمُعَةِ ؛ فَإِنَّهُ سُنَّةٌ ، وَشَمَّ الطِّيبَ ، وَالْبَسْ </w:t>
      </w:r>
      <w:r w:rsidRPr="003E2A4D">
        <w:rPr>
          <w:rStyle w:val="libFootnotenumChar"/>
          <w:rtl/>
        </w:rPr>
        <w:t>(4)</w:t>
      </w:r>
      <w:r w:rsidRPr="00BD4DDA">
        <w:rPr>
          <w:rtl/>
          <w:lang w:bidi="fa-IR"/>
        </w:rPr>
        <w:t xml:space="preserve"> صَالِحَ ثِيَابِكَ ، وَلْيَكُنْ فَرَاغُكَ مِنَ الْغُسْلِ قَبْلَ الزَّوَالِ ، فَإِذَا زَالَتْ فَقُمْ ،</w:t>
      </w:r>
    </w:p>
    <w:p w:rsidR="00CF2B90" w:rsidRPr="00BD4DDA" w:rsidRDefault="00901B08" w:rsidP="00901B08">
      <w:pPr>
        <w:pStyle w:val="libLine"/>
        <w:rPr>
          <w:rtl/>
          <w:lang w:bidi="fa-IR"/>
        </w:rPr>
      </w:pPr>
      <w:r>
        <w:rPr>
          <w:rtl/>
          <w:lang w:bidi="fa-IR"/>
        </w:rPr>
        <w:t>____________________</w:t>
      </w:r>
    </w:p>
    <w:p w:rsidR="00CF2B90" w:rsidRPr="00BD4DDA" w:rsidRDefault="00A72121" w:rsidP="00CF2B90">
      <w:pPr>
        <w:pStyle w:val="libFootnote0"/>
        <w:rPr>
          <w:rtl/>
          <w:lang w:bidi="fa-IR"/>
        </w:rPr>
      </w:pPr>
      <w:r>
        <w:rPr>
          <w:rFonts w:hint="cs"/>
          <w:rtl/>
        </w:rPr>
        <w:t xml:space="preserve">= </w:t>
      </w:r>
      <w:r w:rsidR="00CF2B90" w:rsidRPr="00BD4DDA">
        <w:rPr>
          <w:rtl/>
        </w:rPr>
        <w:t>النيّة ، أو المراد أنّ هذا الفعل في نفسه هذه ثمرته فلا ينافي أن ينفكّ هذا الأثر عنه بسبب ما يرتكبه العبد من المعاصي ممّا يوجب العقوبة كما أنّ الطبيب يقول : الفلفل يسخّن ، فإذا أكله أحد وداواه بضدّه فلم يظهر فيه أثر التسخين لايوجب تكذيب الطبيب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10 ، ح 33 ، معلّقاً عن الكليني. وفي </w:t>
      </w:r>
      <w:r w:rsidR="00CF2B90" w:rsidRPr="00D05620">
        <w:rPr>
          <w:rStyle w:val="libFootnoteBoldChar"/>
          <w:rtl/>
        </w:rPr>
        <w:t>ثواب الأعمال</w:t>
      </w:r>
      <w:r w:rsidR="00CF2B90" w:rsidRPr="00BD4DDA">
        <w:rPr>
          <w:rtl/>
        </w:rPr>
        <w:t xml:space="preserve"> ، ص 42 ، ح 6 ؛ </w:t>
      </w:r>
      <w:r w:rsidR="00CF2B90" w:rsidRPr="00E55C00">
        <w:rPr>
          <w:rStyle w:val="libFootnoteBoldChar"/>
          <w:rtl/>
        </w:rPr>
        <w:t>و</w:t>
      </w:r>
      <w:r w:rsidR="00CF2B90" w:rsidRPr="004A310D">
        <w:rPr>
          <w:rStyle w:val="libFootnoteBoldChar"/>
          <w:rtl/>
        </w:rPr>
        <w:t>الخصال</w:t>
      </w:r>
      <w:r w:rsidR="00CF2B90" w:rsidRPr="00E72BCB">
        <w:rPr>
          <w:rtl/>
        </w:rPr>
        <w:t xml:space="preserve"> </w:t>
      </w:r>
      <w:r w:rsidR="00CF2B90" w:rsidRPr="00BD4DDA">
        <w:rPr>
          <w:rtl/>
        </w:rPr>
        <w:t xml:space="preserve">، ص 391 ، باب السبعة ، ذيل ح 87 ، بسند آخر ، إلى قوله : « وكلّ قلامة عتق رقبة » مع اختلاف يسير </w:t>
      </w:r>
      <w:r w:rsidR="00D05620">
        <w:rPr>
          <w:rFonts w:hint="cs"/>
          <w:rtl/>
        </w:rPr>
        <w:t>.</w:t>
      </w:r>
      <w:r w:rsidR="00CF2B90" w:rsidRPr="004A310D">
        <w:rPr>
          <w:rStyle w:val="libFootnoteBoldChar"/>
          <w:rtl/>
        </w:rPr>
        <w:t>الوافي</w:t>
      </w:r>
      <w:r w:rsidR="00CF2B90" w:rsidRPr="00BD4DDA">
        <w:rPr>
          <w:rtl/>
        </w:rPr>
        <w:t xml:space="preserve"> ، ج 8 ، ص 1095 ، ح 7803 ؛ </w:t>
      </w:r>
      <w:r w:rsidR="00CF2B90" w:rsidRPr="004A310D">
        <w:rPr>
          <w:rStyle w:val="libFootnoteBoldChar"/>
          <w:rtl/>
        </w:rPr>
        <w:t>الوسائل</w:t>
      </w:r>
      <w:r w:rsidR="00CF2B90" w:rsidRPr="00BD4DDA">
        <w:rPr>
          <w:rtl/>
        </w:rPr>
        <w:t xml:space="preserve"> ، ج 7 ، ص 362 ، ح 9585.</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D05620">
        <w:rPr>
          <w:rtl/>
        </w:rPr>
        <w:t>الوافي والوسائل</w:t>
      </w:r>
      <w:r w:rsidR="00CF2B90" w:rsidRPr="00BD4DDA">
        <w:rPr>
          <w:rtl/>
        </w:rPr>
        <w:t xml:space="preserve"> والكافي ، ح 4000 : + « وليس على النساء في السفر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D05620">
        <w:rPr>
          <w:rStyle w:val="libFootnoteBoldChar"/>
          <w:rtl/>
        </w:rPr>
        <w:t>الكافي</w:t>
      </w:r>
      <w:r w:rsidR="00CF2B90" w:rsidRPr="00BD4DDA">
        <w:rPr>
          <w:rtl/>
        </w:rPr>
        <w:t xml:space="preserve"> ، كتاب الطهارة ، باب وجوب الغسل يوم الجمعة ، ح 4000 ، بسند آخر ، مع زيادة في آخره. </w:t>
      </w:r>
      <w:r w:rsidR="00CF2B90" w:rsidRPr="00E72BCB">
        <w:rPr>
          <w:rtl/>
        </w:rPr>
        <w:t>وفيه</w:t>
      </w:r>
      <w:r w:rsidR="00CF2B90" w:rsidRPr="00BD4DDA">
        <w:rPr>
          <w:rtl/>
        </w:rPr>
        <w:t xml:space="preserve"> ، ص 40 ، باب أنواع الغسل ، صدر ح 2 ؛ </w:t>
      </w:r>
      <w:r w:rsidR="00CF2B90" w:rsidRPr="00C65B67">
        <w:rPr>
          <w:rStyle w:val="libFootnoteBoldChar"/>
          <w:rtl/>
        </w:rPr>
        <w:t>و</w:t>
      </w:r>
      <w:r w:rsidR="00CF2B90" w:rsidRPr="004A310D">
        <w:rPr>
          <w:rStyle w:val="libFootnoteBoldChar"/>
          <w:rtl/>
        </w:rPr>
        <w:t>التهذيب</w:t>
      </w:r>
      <w:r w:rsidR="00CF2B90" w:rsidRPr="00BD4DDA">
        <w:rPr>
          <w:rtl/>
        </w:rPr>
        <w:t xml:space="preserve"> ، ج 1 ، ص 104 ، صدر ح 270 ، بسند آخر. </w:t>
      </w:r>
      <w:r w:rsidR="00CF2B90" w:rsidRPr="00D05620">
        <w:rPr>
          <w:rStyle w:val="libFootnoteBoldChar"/>
          <w:rtl/>
        </w:rPr>
        <w:t>علل الشرائع</w:t>
      </w:r>
      <w:r w:rsidR="00CF2B90" w:rsidRPr="00BD4DDA">
        <w:rPr>
          <w:rtl/>
        </w:rPr>
        <w:t xml:space="preserve"> ، ص 286 ، ح 1 ، مرفوعاً من دون الإسناد إلى المعصوم </w:t>
      </w:r>
      <w:r w:rsidR="00CF2B90" w:rsidRPr="0099484E">
        <w:rPr>
          <w:rStyle w:val="libFootnoteAlaemChar"/>
          <w:rtl/>
        </w:rPr>
        <w:t>عليه‌السلام</w:t>
      </w:r>
      <w:r w:rsidR="00CF2B90" w:rsidRPr="00BD4DDA">
        <w:rPr>
          <w:rtl/>
        </w:rPr>
        <w:t xml:space="preserve">. </w:t>
      </w:r>
      <w:r w:rsidR="00CF2B90" w:rsidRPr="00D05620">
        <w:rPr>
          <w:rStyle w:val="libFootnoteBoldChar"/>
          <w:rtl/>
        </w:rPr>
        <w:t>الفقيه</w:t>
      </w:r>
      <w:r w:rsidR="00CF2B90" w:rsidRPr="00BD4DDA">
        <w:rPr>
          <w:rtl/>
        </w:rPr>
        <w:t xml:space="preserve"> ، ج 1 ، ص 111 ، ذيل ح 226 ، وفي الأربعة الأخيرة مع اختلاف يسير. راجع : </w:t>
      </w:r>
      <w:r w:rsidR="00CF2B90" w:rsidRPr="004A310D">
        <w:rPr>
          <w:rStyle w:val="libFootnoteBoldChar"/>
          <w:rtl/>
        </w:rPr>
        <w:t>الخصال</w:t>
      </w:r>
      <w:r w:rsidR="00CF2B90" w:rsidRPr="00BD4DDA">
        <w:rPr>
          <w:rtl/>
        </w:rPr>
        <w:t xml:space="preserve"> ، ص 585 ، أبواب السبعين وما فوقه ، ح 12 ؛ </w:t>
      </w:r>
      <w:r w:rsidR="00CF2B90" w:rsidRPr="00C65B67">
        <w:rPr>
          <w:rStyle w:val="libFootnoteBoldChar"/>
          <w:rtl/>
        </w:rPr>
        <w:t>و</w:t>
      </w:r>
      <w:r w:rsidR="00CF2B90" w:rsidRPr="004A310D">
        <w:rPr>
          <w:rStyle w:val="libFootnoteBoldChar"/>
          <w:rtl/>
        </w:rPr>
        <w:t>التهذيب</w:t>
      </w:r>
      <w:r w:rsidR="00CF2B90" w:rsidRPr="00BD4DDA">
        <w:rPr>
          <w:rtl/>
        </w:rPr>
        <w:t xml:space="preserve"> ، ج 1 ، ص 112 ، ح 296 ؛ وج 3 ، ص 9 ، ح 27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102 ، ح 334 </w:t>
      </w:r>
      <w:r w:rsidR="00D05620">
        <w:rPr>
          <w:rFonts w:hint="cs"/>
          <w:rtl/>
        </w:rPr>
        <w:t>.</w:t>
      </w:r>
      <w:r w:rsidR="00CF2B90" w:rsidRPr="004A310D">
        <w:rPr>
          <w:rStyle w:val="libFootnoteBoldChar"/>
          <w:rtl/>
        </w:rPr>
        <w:t>الوافي</w:t>
      </w:r>
      <w:r w:rsidR="00CF2B90" w:rsidRPr="00BD4DDA">
        <w:rPr>
          <w:rtl/>
        </w:rPr>
        <w:t xml:space="preserve"> ، ج 6 ، ص 389 ، ح 4515 ؛ </w:t>
      </w:r>
      <w:r w:rsidR="00CF2B90" w:rsidRPr="004A310D">
        <w:rPr>
          <w:rStyle w:val="libFootnoteBoldChar"/>
          <w:rtl/>
        </w:rPr>
        <w:t>الوسائل</w:t>
      </w:r>
      <w:r w:rsidR="00CF2B90" w:rsidRPr="00BD4DDA">
        <w:rPr>
          <w:rtl/>
        </w:rPr>
        <w:t xml:space="preserve"> ، ج 3 ، ص 311 ، ح 3728.</w:t>
      </w:r>
    </w:p>
    <w:p w:rsidR="00CF2B90" w:rsidRPr="00BD4DDA" w:rsidRDefault="00376338" w:rsidP="00CF2B90">
      <w:pPr>
        <w:pStyle w:val="libFootnote0"/>
        <w:rPr>
          <w:rtl/>
          <w:lang w:bidi="fa-IR"/>
        </w:rPr>
      </w:pPr>
      <w:r>
        <w:rPr>
          <w:rtl/>
        </w:rPr>
        <w:t>(4).</w:t>
      </w:r>
      <w:r w:rsidR="00CF2B90" w:rsidRPr="00BD4DDA">
        <w:rPr>
          <w:rtl/>
        </w:rPr>
        <w:t xml:space="preserve"> في « بث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ولبس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وَعَلَيْكَ السَّكِينَةَ وَالْوَقَارَ » وَقَالَ : « الْغُسْلُ وَاجِبٌ يَوْمَ الْجُمُعَةِ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A462A7">
        <w:rPr>
          <w:rtl/>
        </w:rPr>
        <w:t>5449</w:t>
      </w:r>
      <w:r w:rsidRPr="008C051F">
        <w:rPr>
          <w:rStyle w:val="libBold2Char"/>
          <w:rtl/>
        </w:rPr>
        <w:t xml:space="preserve"> / 5.</w:t>
      </w:r>
      <w:r w:rsidRPr="00BD4DDA">
        <w:rPr>
          <w:rtl/>
          <w:lang w:bidi="fa-IR"/>
        </w:rPr>
        <w:t xml:space="preserve"> عَلِيٌّ ، عَنْ أَبِيهِ </w:t>
      </w:r>
      <w:r w:rsidRPr="003E2A4D">
        <w:rPr>
          <w:rStyle w:val="libFootnotenumChar"/>
          <w:rtl/>
        </w:rPr>
        <w:t>(2)</w:t>
      </w:r>
      <w:r w:rsidRPr="00BD4DDA">
        <w:rPr>
          <w:rtl/>
          <w:lang w:bidi="fa-IR"/>
        </w:rPr>
        <w:t xml:space="preserve"> ، عَنْ إِسْمَاعِيلَ بْنِ عَبْدِ الْخَالِقِ ، عَنْ مُحَمَّدِ بْنِ طَلْحَةَ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أَخْذُ الشَّارِبِ وَالْأَظْفَارِ ، وَغَسْلُ الرَّأْسِ بِالْخِطْمِيِّ </w:t>
      </w:r>
      <w:r w:rsidRPr="003E2A4D">
        <w:rPr>
          <w:rStyle w:val="libFootnotenumChar"/>
          <w:rtl/>
        </w:rPr>
        <w:t>(3)</w:t>
      </w:r>
      <w:r w:rsidRPr="00BD4DDA">
        <w:rPr>
          <w:rtl/>
          <w:lang w:bidi="fa-IR"/>
        </w:rPr>
        <w:t xml:space="preserve"> يَوْمَ الْجُمُعَةِ </w:t>
      </w:r>
      <w:r w:rsidRPr="003E2A4D">
        <w:rPr>
          <w:rStyle w:val="libFootnotenumChar"/>
          <w:rtl/>
        </w:rPr>
        <w:t>(4)</w:t>
      </w:r>
      <w:r w:rsidRPr="00BD4DDA">
        <w:rPr>
          <w:rtl/>
          <w:lang w:bidi="fa-IR"/>
        </w:rPr>
        <w:t xml:space="preserve"> ، يَنْفِي الْفَقْرَ ، وَيَزِيدُ فِي </w:t>
      </w:r>
      <w:r w:rsidRPr="003E2A4D">
        <w:rPr>
          <w:rStyle w:val="libFootnotenumChar"/>
          <w:rtl/>
        </w:rPr>
        <w:t>(5)</w:t>
      </w:r>
      <w:r w:rsidRPr="00BD4DDA">
        <w:rPr>
          <w:rtl/>
          <w:lang w:bidi="fa-IR"/>
        </w:rPr>
        <w:t xml:space="preserve"> الرِّزْقِ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8 ، ص 1095 ، ح 7802 ؛ </w:t>
      </w:r>
      <w:r w:rsidR="00CF2B90" w:rsidRPr="004A310D">
        <w:rPr>
          <w:rStyle w:val="libFootnoteBoldChar"/>
          <w:rtl/>
        </w:rPr>
        <w:t>الوسائل</w:t>
      </w:r>
      <w:r w:rsidR="00CF2B90" w:rsidRPr="00BD4DDA">
        <w:rPr>
          <w:rtl/>
        </w:rPr>
        <w:t xml:space="preserve"> ، ج 3 ، ص 312 ، ح 3732 ؛ وص 317 ، ح 3750 ؛ وج 7 ، ص 396 ، ح 2678.</w:t>
      </w:r>
    </w:p>
    <w:p w:rsidR="00CF2B90" w:rsidRPr="00BD4DDA" w:rsidRDefault="00376338" w:rsidP="00CF2B90">
      <w:pPr>
        <w:pStyle w:val="libFootnote0"/>
        <w:rPr>
          <w:rtl/>
          <w:lang w:bidi="fa-IR"/>
        </w:rPr>
      </w:pPr>
      <w:r>
        <w:rPr>
          <w:rtl/>
        </w:rPr>
        <w:t>(2).</w:t>
      </w:r>
      <w:r w:rsidR="00CF2B90" w:rsidRPr="00BD4DDA">
        <w:rPr>
          <w:rtl/>
        </w:rPr>
        <w:t xml:space="preserve"> هكذا في « ظ ، غ » وحاشية « بث ، بح » </w:t>
      </w:r>
      <w:r w:rsidR="00CF2B90" w:rsidRPr="00D05620">
        <w:rPr>
          <w:rtl/>
        </w:rPr>
        <w:t>والوسائل</w:t>
      </w:r>
      <w:r w:rsidR="00CF2B90" w:rsidRPr="00BD4DDA">
        <w:rPr>
          <w:rtl/>
        </w:rPr>
        <w:t xml:space="preserve"> وجمال الا</w:t>
      </w:r>
      <w:r w:rsidR="00D05620">
        <w:rPr>
          <w:rFonts w:hint="cs"/>
          <w:rtl/>
        </w:rPr>
        <w:t>ُ</w:t>
      </w:r>
      <w:r w:rsidR="00CF2B90" w:rsidRPr="00BD4DDA">
        <w:rPr>
          <w:rtl/>
        </w:rPr>
        <w:t>سبوع. وفي « بث ، بح ، بخ ، بس ، جن » والمطبوع : « أخيه »</w:t>
      </w:r>
      <w:r w:rsidR="00CF2B90">
        <w:rPr>
          <w:rtl/>
        </w:rPr>
        <w:t>.</w:t>
      </w:r>
    </w:p>
    <w:p w:rsidR="00CF2B90" w:rsidRPr="00BD4DDA" w:rsidRDefault="00CF2B90" w:rsidP="00CF2B90">
      <w:pPr>
        <w:pStyle w:val="libFootnote0"/>
        <w:rPr>
          <w:rtl/>
          <w:lang w:bidi="fa-IR"/>
        </w:rPr>
      </w:pPr>
      <w:r w:rsidRPr="00204C69">
        <w:rPr>
          <w:rtl/>
        </w:rPr>
        <w:t xml:space="preserve">والمظنون أنّ الصواب ما أثبتناه ؛ فقد روى عليّ بن إبراهيم ، عن أخيه إسحاق بن إبراهيم ، عن محمّد بن إسماعيل بن بزيع في </w:t>
      </w:r>
      <w:r w:rsidRPr="00A462A7">
        <w:rPr>
          <w:rtl/>
        </w:rPr>
        <w:t>الكافي</w:t>
      </w:r>
      <w:r w:rsidRPr="00204C69">
        <w:rPr>
          <w:rtl/>
        </w:rPr>
        <w:t xml:space="preserve"> ، ح 3936 و 5444 ؛ ولم نجد رواية عليّ عن أخيه في غير سند هذين الخبرين ، مع أنّ المعهود المتكرّر في الأسناد رواية عليّ عن أبيه ، وقد حُذِف « بن إبراهيم » اعتماداً على الأسناد السابقة ، كما في ما نحن فيه.</w:t>
      </w:r>
    </w:p>
    <w:p w:rsidR="00CF2B90" w:rsidRPr="00BD4DDA" w:rsidRDefault="00CF2B90" w:rsidP="00CF2B90">
      <w:pPr>
        <w:pStyle w:val="libFootnote0"/>
        <w:rPr>
          <w:rtl/>
          <w:lang w:bidi="fa-IR"/>
        </w:rPr>
      </w:pPr>
      <w:r w:rsidRPr="00204C69">
        <w:rPr>
          <w:rtl/>
        </w:rPr>
        <w:t xml:space="preserve">ثمّ إنّا لم نجد رواية إبراهيم بن هاشم والد علي عن إسماعيل بن عبدالخالق في موضع ، بل روى إبراهيم بن هاشم عن إسماعيل بن عبدالخالق في بعض الأسناد بالتوسّط ، والواسطة بينهما في الأكثر إثنان ، ومن جملتها ما ورد في </w:t>
      </w:r>
      <w:r w:rsidRPr="00A462A7">
        <w:rPr>
          <w:rtl/>
        </w:rPr>
        <w:t>الكافي</w:t>
      </w:r>
      <w:r w:rsidRPr="00204C69">
        <w:rPr>
          <w:rtl/>
        </w:rPr>
        <w:t xml:space="preserve"> ، ح 7724 من رواية عليّ بن إبراهيم ، عن أبيه ، عن إسماعيل بن مرّار ، عن يونس ، عن إسماعيل بن عبدالخالق.</w:t>
      </w:r>
    </w:p>
    <w:p w:rsidR="00CF2B90" w:rsidRPr="00BD4DDA" w:rsidRDefault="00CF2B90" w:rsidP="00204C69">
      <w:pPr>
        <w:pStyle w:val="libFootnote0"/>
        <w:rPr>
          <w:rtl/>
          <w:lang w:bidi="fa-IR"/>
        </w:rPr>
      </w:pPr>
      <w:r w:rsidRPr="001741EB">
        <w:rPr>
          <w:rtl/>
        </w:rPr>
        <w:t>ومن المحتمل أن يكون الصواب في سندنا هذا مثل ما ورد في السند المذكور ، لكن جاز النظر من « إسماعيل » في « إسماعيل بن مرّار » إلى « إسماعيل » في « إسماعيل بن عبدالخالق » ، فوقع السقط ، والله هو العالم.</w:t>
      </w:r>
    </w:p>
    <w:p w:rsidR="00CF2B90" w:rsidRPr="00BD4DDA" w:rsidRDefault="00376338" w:rsidP="00CF2B90">
      <w:pPr>
        <w:pStyle w:val="libFootnote0"/>
        <w:rPr>
          <w:rtl/>
          <w:lang w:bidi="fa-IR"/>
        </w:rPr>
      </w:pPr>
      <w:r>
        <w:rPr>
          <w:rtl/>
        </w:rPr>
        <w:t>(3).</w:t>
      </w:r>
      <w:r w:rsidR="00CF2B90" w:rsidRPr="00BD4DDA">
        <w:rPr>
          <w:rtl/>
        </w:rPr>
        <w:t xml:space="preserve"> « الخِطْمِيّ »</w:t>
      </w:r>
      <w:r w:rsidR="00CF2B90">
        <w:rPr>
          <w:rtl/>
        </w:rPr>
        <w:t xml:space="preserve"> </w:t>
      </w:r>
      <w:r w:rsidR="00890F05">
        <w:rPr>
          <w:rtl/>
        </w:rPr>
        <w:t>-</w:t>
      </w:r>
      <w:r w:rsidR="00CF2B90">
        <w:rPr>
          <w:rtl/>
        </w:rPr>
        <w:t xml:space="preserve"> </w:t>
      </w:r>
      <w:r w:rsidR="00CF2B90" w:rsidRPr="00BD4DDA">
        <w:rPr>
          <w:rtl/>
        </w:rPr>
        <w:t>بكسر الخاء وفتحها</w:t>
      </w:r>
      <w:r w:rsidR="00CF2B90">
        <w:rPr>
          <w:rtl/>
        </w:rPr>
        <w:t xml:space="preserve"> </w:t>
      </w:r>
      <w:r w:rsidR="00890F05">
        <w:rPr>
          <w:rtl/>
        </w:rPr>
        <w:t>-</w:t>
      </w:r>
      <w:r w:rsidR="00CF2B90">
        <w:rPr>
          <w:rtl/>
        </w:rPr>
        <w:t xml:space="preserve"> </w:t>
      </w:r>
      <w:r w:rsidR="00CF2B90" w:rsidRPr="00BD4DDA">
        <w:rPr>
          <w:rtl/>
        </w:rPr>
        <w:t>: ضرب من النبات يغسل به ، أو يُغسَل به الرأس ، وله خواصّ شتّى. ا</w:t>
      </w:r>
      <w:r w:rsidR="00D05620">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12 ، ص 188 ؛ </w:t>
      </w:r>
      <w:r w:rsidR="00CF2B90" w:rsidRPr="00155E76">
        <w:rPr>
          <w:rStyle w:val="libFootnoteBoldChar"/>
          <w:rtl/>
        </w:rPr>
        <w:t>القاموس المحيط</w:t>
      </w:r>
      <w:r w:rsidR="00CF2B90" w:rsidRPr="00BD4DDA">
        <w:rPr>
          <w:rtl/>
        </w:rPr>
        <w:t xml:space="preserve"> ، ج 2 ، ص 1455 ( خطم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الكافي ، ح 12802 </w:t>
      </w:r>
      <w:r w:rsidR="00CF2B90" w:rsidRPr="00C65B67">
        <w:rPr>
          <w:rStyle w:val="libFootnoteBoldChar"/>
          <w:rtl/>
        </w:rPr>
        <w:t>والفقيه</w:t>
      </w:r>
      <w:r w:rsidR="00CF2B90" w:rsidRPr="00BD4DDA">
        <w:rPr>
          <w:rtl/>
        </w:rPr>
        <w:t xml:space="preserve"> </w:t>
      </w:r>
      <w:r w:rsidR="00CF2B90" w:rsidRPr="00D05620">
        <w:rPr>
          <w:rtl/>
        </w:rPr>
        <w:t>وثواب الأعمال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يوم الجمعة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D05620">
        <w:rPr>
          <w:rStyle w:val="libFootnoteBoldChar"/>
          <w:rtl/>
        </w:rPr>
        <w:t>الكافي</w:t>
      </w:r>
      <w:r w:rsidR="00CF2B90" w:rsidRPr="00BD4DDA">
        <w:rPr>
          <w:rtl/>
        </w:rPr>
        <w:t xml:space="preserve"> ، كتاب الزيّ والتجمّل والمروءة ، باب قصّ الأظفار ، ح 12727 ، بسنده عن محمّد بن طلحة. و</w:t>
      </w:r>
      <w:r w:rsidR="00CF2B90">
        <w:rPr>
          <w:rFonts w:hint="cs"/>
          <w:rtl/>
        </w:rPr>
        <w:t xml:space="preserve"> </w:t>
      </w:r>
      <w:r w:rsidR="00D0562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462A7">
        <w:rPr>
          <w:rtl/>
        </w:rPr>
        <w:t>5450</w:t>
      </w:r>
      <w:r w:rsidRPr="008C051F">
        <w:rPr>
          <w:rStyle w:val="libBold2Char"/>
          <w:rtl/>
        </w:rPr>
        <w:t xml:space="preserve"> / 6.</w:t>
      </w:r>
      <w:r w:rsidRPr="00BD4DDA">
        <w:rPr>
          <w:rtl/>
          <w:lang w:bidi="fa-IR"/>
        </w:rPr>
        <w:t xml:space="preserve"> مُحَمَّدُ بْنُ يَحْيى ، عَنْ مُحَمَّدِ بْنِ الْحُسَيْنِ ، عَنْ مُوسَى بْنِ سَعْدَانَ </w:t>
      </w:r>
      <w:r w:rsidRPr="003E2A4D">
        <w:rPr>
          <w:rStyle w:val="libFootnotenumChar"/>
          <w:rtl/>
        </w:rPr>
        <w:t>(1)</w:t>
      </w:r>
      <w:r w:rsidRPr="00BD4DDA">
        <w:rPr>
          <w:rtl/>
          <w:lang w:bidi="fa-IR"/>
        </w:rPr>
        <w:t xml:space="preserve">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أَخَذَ مِنْ شَارِبِهِ ، وَقَلَّمَ مِنْ </w:t>
      </w:r>
      <w:r w:rsidRPr="003E2A4D">
        <w:rPr>
          <w:rStyle w:val="libFootnotenumChar"/>
          <w:rtl/>
        </w:rPr>
        <w:t>(2)</w:t>
      </w:r>
      <w:r w:rsidRPr="00BD4DDA">
        <w:rPr>
          <w:rtl/>
          <w:lang w:bidi="fa-IR"/>
        </w:rPr>
        <w:t xml:space="preserve"> أَظْفَارِهِ ، وَغَسَلَ رَأْسَهُ بِالْخِطْمِيِّ </w:t>
      </w:r>
      <w:r w:rsidRPr="003E2A4D">
        <w:rPr>
          <w:rStyle w:val="libFootnotenumChar"/>
          <w:rtl/>
        </w:rPr>
        <w:t>(3)</w:t>
      </w:r>
      <w:r w:rsidRPr="00BD4DDA">
        <w:rPr>
          <w:rtl/>
          <w:lang w:bidi="fa-IR"/>
        </w:rPr>
        <w:t xml:space="preserve"> يَوْمَ الْجُمُعَةِ ، كَانَ كَمَنْ أَعْتَقَ نَسَمَةً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A462A7">
        <w:rPr>
          <w:rtl/>
        </w:rPr>
        <w:t>5451</w:t>
      </w:r>
      <w:r w:rsidRPr="008C051F">
        <w:rPr>
          <w:rStyle w:val="libBold2Char"/>
          <w:rtl/>
        </w:rPr>
        <w:t xml:space="preserve"> / 7.</w:t>
      </w:r>
      <w:r w:rsidRPr="00BD4DDA">
        <w:rPr>
          <w:rtl/>
          <w:lang w:bidi="fa-IR"/>
        </w:rPr>
        <w:t xml:space="preserve"> مُحَمَّدُ بْنُ إِسْمَاعِيلَ ، عَنِ الْفَضْلِ بْنِ شَاذَانَ ، عَنِ ابْنِ أَبِي عُمَيْرٍ ، عَنْ حَفْصِ بْنِ الْبَخْتَرِيِّ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أَخْذُ الشَّارِبِ وَالْأَظْفَارِ </w:t>
      </w:r>
      <w:r w:rsidRPr="003E2A4D">
        <w:rPr>
          <w:rStyle w:val="libFootnotenumChar"/>
          <w:rtl/>
        </w:rPr>
        <w:t>(6)</w:t>
      </w:r>
      <w:r w:rsidRPr="00BD4DDA">
        <w:rPr>
          <w:rtl/>
          <w:lang w:bidi="fa-IR"/>
        </w:rPr>
        <w:t xml:space="preserve"> مِنَ الْجُمُعَةِ إِلَى الْجُمُعَةِ‌</w:t>
      </w:r>
    </w:p>
    <w:p w:rsidR="00CF2B90" w:rsidRPr="00BD4DDA" w:rsidRDefault="00901B08" w:rsidP="00901B08">
      <w:pPr>
        <w:pStyle w:val="libLine"/>
        <w:rPr>
          <w:rtl/>
          <w:lang w:bidi="fa-IR"/>
        </w:rPr>
      </w:pPr>
      <w:r>
        <w:rPr>
          <w:rtl/>
          <w:lang w:bidi="fa-IR"/>
        </w:rPr>
        <w:t>____________________</w:t>
      </w:r>
    </w:p>
    <w:p w:rsidR="00CF2B90" w:rsidRPr="00BD4DDA" w:rsidRDefault="00741648" w:rsidP="00CF2B90">
      <w:pPr>
        <w:pStyle w:val="libFootnote0"/>
        <w:rPr>
          <w:rtl/>
          <w:lang w:bidi="fa-IR"/>
        </w:rPr>
      </w:pPr>
      <w:r>
        <w:rPr>
          <w:rFonts w:hint="cs"/>
          <w:rtl/>
          <w:lang w:bidi="fa-IR"/>
        </w:rPr>
        <w:t xml:space="preserve">= </w:t>
      </w:r>
      <w:r w:rsidR="00CF2B90" w:rsidRPr="00741648">
        <w:rPr>
          <w:rStyle w:val="libFootnoteBoldChar"/>
          <w:rtl/>
        </w:rPr>
        <w:t>فيه</w:t>
      </w:r>
      <w:r w:rsidR="00CF2B90" w:rsidRPr="00BD4DDA">
        <w:rPr>
          <w:rtl/>
        </w:rPr>
        <w:t xml:space="preserve"> ، باب غسل الرأس ، ح 12802 ؛ </w:t>
      </w:r>
      <w:r w:rsidR="00CF2B90" w:rsidRPr="004B5F27">
        <w:rPr>
          <w:rStyle w:val="libFootnoteBoldChar"/>
          <w:rtl/>
        </w:rPr>
        <w:t>وثواب الأعمال</w:t>
      </w:r>
      <w:r w:rsidR="00CF2B90" w:rsidRPr="00A462A7">
        <w:rPr>
          <w:rtl/>
        </w:rPr>
        <w:t xml:space="preserve"> </w:t>
      </w:r>
      <w:r w:rsidR="00CF2B90" w:rsidRPr="00BD4DDA">
        <w:rPr>
          <w:rtl/>
        </w:rPr>
        <w:t xml:space="preserve">، ص 36 ، ح 2 ، بسند آخر ، مع اختلاف يسير. </w:t>
      </w:r>
      <w:r w:rsidR="00CF2B90" w:rsidRPr="00A462A7">
        <w:rPr>
          <w:rtl/>
        </w:rPr>
        <w:t>وفيه</w:t>
      </w:r>
      <w:r w:rsidR="00CF2B90" w:rsidRPr="00BD4DDA">
        <w:rPr>
          <w:rtl/>
        </w:rPr>
        <w:t xml:space="preserve"> ، ح 1 ، بسند آخر ؛ </w:t>
      </w:r>
      <w:r w:rsidR="00CF2B90" w:rsidRPr="00A462A7">
        <w:rPr>
          <w:rtl/>
        </w:rPr>
        <w:t>وفيه</w:t>
      </w:r>
      <w:r w:rsidR="00CF2B90" w:rsidRPr="00BD4DDA">
        <w:rPr>
          <w:rtl/>
        </w:rPr>
        <w:t xml:space="preserve"> أيضاً ، ح 3 ، بسند آخر عن أبي الحسن </w:t>
      </w:r>
      <w:r w:rsidR="00CF2B90" w:rsidRPr="0099484E">
        <w:rPr>
          <w:rStyle w:val="libFootnoteAlaemChar"/>
          <w:rtl/>
        </w:rPr>
        <w:t>عليه‌السلام</w:t>
      </w:r>
      <w:r w:rsidR="00CF2B90" w:rsidRPr="00BD4DDA">
        <w:rPr>
          <w:rtl/>
        </w:rPr>
        <w:t xml:space="preserve">. </w:t>
      </w:r>
      <w:r w:rsidR="00CF2B90" w:rsidRPr="00741648">
        <w:rPr>
          <w:rStyle w:val="libFootnoteBoldChar"/>
          <w:rtl/>
        </w:rPr>
        <w:t>الفقيه</w:t>
      </w:r>
      <w:r w:rsidR="00CF2B90" w:rsidRPr="00BD4DDA">
        <w:rPr>
          <w:rtl/>
        </w:rPr>
        <w:t xml:space="preserve"> ، ج 1 ، ص 124 ، ح 291 ، مرسلاً ، وفيهما مع اختلاف ، وفي الأربعة الأخيرة من قوله : « وغسل الرأس بالخطمي » </w:t>
      </w:r>
      <w:r>
        <w:rPr>
          <w:rFonts w:hint="cs"/>
          <w:rtl/>
        </w:rPr>
        <w:t>.</w:t>
      </w:r>
      <w:r w:rsidR="00CF2B90" w:rsidRPr="004A310D">
        <w:rPr>
          <w:rStyle w:val="libFootnoteBoldChar"/>
          <w:rtl/>
        </w:rPr>
        <w:t>الوافي</w:t>
      </w:r>
      <w:r w:rsidR="00CF2B90" w:rsidRPr="00BD4DDA">
        <w:rPr>
          <w:rtl/>
        </w:rPr>
        <w:t xml:space="preserve"> ، ج 6 ، ص 660 ، ح 5186 ؛ </w:t>
      </w:r>
      <w:r w:rsidR="00CF2B90" w:rsidRPr="004A310D">
        <w:rPr>
          <w:rStyle w:val="libFootnoteBoldChar"/>
          <w:rtl/>
        </w:rPr>
        <w:t>الوسائل</w:t>
      </w:r>
      <w:r w:rsidR="00CF2B90" w:rsidRPr="00BD4DDA">
        <w:rPr>
          <w:rtl/>
        </w:rPr>
        <w:t xml:space="preserve"> ، ج 7 ، ص 354 ، ذيل ح 9559.</w:t>
      </w:r>
    </w:p>
    <w:p w:rsidR="00CF2B90" w:rsidRPr="00BD4DDA" w:rsidRDefault="00376338" w:rsidP="00CF2B90">
      <w:pPr>
        <w:pStyle w:val="libFootnote0"/>
        <w:rPr>
          <w:rtl/>
          <w:lang w:bidi="fa-IR"/>
        </w:rPr>
      </w:pPr>
      <w:r>
        <w:rPr>
          <w:rtl/>
        </w:rPr>
        <w:t>(1).</w:t>
      </w:r>
      <w:r w:rsidR="00CF2B90" w:rsidRPr="00BD4DDA">
        <w:rPr>
          <w:rtl/>
        </w:rPr>
        <w:t xml:space="preserve"> روى موسى بن سعدان ، عن عبدالله بن القاسم ، عن عبدالله بن سنان ، في </w:t>
      </w:r>
      <w:r w:rsidR="00CF2B90" w:rsidRPr="002D09F6">
        <w:rPr>
          <w:rStyle w:val="libFootnoteBoldChar"/>
          <w:rtl/>
        </w:rPr>
        <w:t>الكافي</w:t>
      </w:r>
      <w:r w:rsidR="00CF2B90" w:rsidRPr="00BD4DDA">
        <w:rPr>
          <w:rtl/>
        </w:rPr>
        <w:t xml:space="preserve"> ، ح 6402</w:t>
      </w:r>
      <w:r w:rsidR="00CF2B90">
        <w:rPr>
          <w:rtl/>
        </w:rPr>
        <w:t xml:space="preserve"> </w:t>
      </w:r>
      <w:r w:rsidR="00890F05">
        <w:rPr>
          <w:rtl/>
        </w:rPr>
        <w:t>-</w:t>
      </w:r>
      <w:r w:rsidR="00CF2B90">
        <w:rPr>
          <w:rtl/>
        </w:rPr>
        <w:t xml:space="preserve"> </w:t>
      </w:r>
      <w:r w:rsidR="00CF2B90" w:rsidRPr="00BD4DDA">
        <w:rPr>
          <w:rtl/>
        </w:rPr>
        <w:t>في المطبوع : عبدالله بن الهيثم ، لكن يأتي أنّ الصواب « عبدالله بن القاسم » كما في بعض النسخ</w:t>
      </w:r>
      <w:r w:rsidR="00CF2B90">
        <w:rPr>
          <w:rtl/>
        </w:rPr>
        <w:t xml:space="preserve"> </w:t>
      </w:r>
      <w:r w:rsidR="00890F05">
        <w:rPr>
          <w:rtl/>
        </w:rPr>
        <w:t>-</w:t>
      </w:r>
      <w:r w:rsidR="00CF2B90">
        <w:rPr>
          <w:rtl/>
        </w:rPr>
        <w:t xml:space="preserve"> </w:t>
      </w:r>
      <w:r w:rsidR="00CF2B90" w:rsidRPr="00BD4DDA">
        <w:rPr>
          <w:rtl/>
        </w:rPr>
        <w:t xml:space="preserve">وح 7336 </w:t>
      </w:r>
      <w:r w:rsidR="00CF2B90">
        <w:rPr>
          <w:rtl/>
        </w:rPr>
        <w:t>و 9</w:t>
      </w:r>
      <w:r w:rsidR="00CF2B90" w:rsidRPr="00BD4DDA">
        <w:rPr>
          <w:rtl/>
        </w:rPr>
        <w:t xml:space="preserve">340 </w:t>
      </w:r>
      <w:r w:rsidR="00CF2B90">
        <w:rPr>
          <w:rtl/>
        </w:rPr>
        <w:t>و 1</w:t>
      </w:r>
      <w:r w:rsidR="00CF2B90" w:rsidRPr="00BD4DDA">
        <w:rPr>
          <w:rtl/>
        </w:rPr>
        <w:t xml:space="preserve">0500 </w:t>
      </w:r>
      <w:r w:rsidR="00CF2B90">
        <w:rPr>
          <w:rtl/>
        </w:rPr>
        <w:t>و 1</w:t>
      </w:r>
      <w:r w:rsidR="00CF2B90" w:rsidRPr="00BD4DDA">
        <w:rPr>
          <w:rtl/>
        </w:rPr>
        <w:t xml:space="preserve">4712 </w:t>
      </w:r>
      <w:r w:rsidR="00CF2B90">
        <w:rPr>
          <w:rtl/>
        </w:rPr>
        <w:t>و 1</w:t>
      </w:r>
      <w:r w:rsidR="00CF2B90" w:rsidRPr="00BD4DDA">
        <w:rPr>
          <w:rtl/>
        </w:rPr>
        <w:t>4713 والراوي عن موسى بن سعدان في خمسة مواضع من المواضع المذكورة ، هو محمّد بن الحسين.</w:t>
      </w:r>
    </w:p>
    <w:p w:rsidR="00CF2B90" w:rsidRPr="00BD4DDA" w:rsidRDefault="00CF2B90" w:rsidP="00204C69">
      <w:pPr>
        <w:pStyle w:val="libFootnote0"/>
        <w:rPr>
          <w:rtl/>
          <w:lang w:bidi="fa-IR"/>
        </w:rPr>
      </w:pPr>
      <w:r w:rsidRPr="001741EB">
        <w:rPr>
          <w:rtl/>
        </w:rPr>
        <w:t>فلا يبعد سقوط الواسطة في ما نحن فيه ، بين موسى بن سعدان وبين عبدالله بن سنان ويؤكّد ذلك تكرار « عبدالله » الموجب للسقط بجواز النظر من أحدهما إلى الآخر.</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2D09F6">
        <w:rPr>
          <w:rtl/>
        </w:rPr>
        <w:t>الوافي</w:t>
      </w:r>
      <w:r w:rsidR="00CF2B90" w:rsidRPr="00BD4DDA">
        <w:rPr>
          <w:rtl/>
        </w:rPr>
        <w:t xml:space="preserve"> والكافي ، ح 12805 </w:t>
      </w:r>
      <w:r w:rsidR="00CF2B90" w:rsidRPr="002D09F6">
        <w:rPr>
          <w:rtl/>
        </w:rPr>
        <w:t>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2D09F6">
        <w:rPr>
          <w:rtl/>
        </w:rPr>
        <w:t>الوافي</w:t>
      </w:r>
      <w:r w:rsidR="00CF2B90" w:rsidRPr="00BD4DDA">
        <w:rPr>
          <w:rtl/>
        </w:rPr>
        <w:t xml:space="preserve"> : + « في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قال الجوهري : « النَسَمة : الإنسان » ، وقال ابن الأثير : « النسمة : النفس والروح ، وكلّ دابّة فيها روح فهي نسمة »</w:t>
      </w:r>
      <w:r w:rsidR="00CF2B90">
        <w:rPr>
          <w:rtl/>
        </w:rPr>
        <w:t>.</w:t>
      </w:r>
      <w:r w:rsidR="00CF2B90" w:rsidRPr="00BD4DDA">
        <w:rPr>
          <w:rtl/>
        </w:rPr>
        <w:t xml:space="preserve"> ا</w:t>
      </w:r>
      <w:r w:rsidR="002D09F6">
        <w:rPr>
          <w:rFonts w:hint="cs"/>
          <w:rtl/>
        </w:rPr>
        <w:t>ُ</w:t>
      </w:r>
      <w:r w:rsidR="00CF2B90" w:rsidRPr="00BD4DDA">
        <w:rPr>
          <w:rtl/>
        </w:rPr>
        <w:t xml:space="preserve">نظر : </w:t>
      </w:r>
      <w:r w:rsidR="00CF2B90" w:rsidRPr="002D09F6">
        <w:rPr>
          <w:rStyle w:val="libFootnoteBoldChar"/>
          <w:rtl/>
        </w:rPr>
        <w:t>الصحاح</w:t>
      </w:r>
      <w:r w:rsidR="00CF2B90" w:rsidRPr="00BD4DDA">
        <w:rPr>
          <w:rtl/>
        </w:rPr>
        <w:t xml:space="preserve"> ، ج 5 ، ص 2040 ؛ </w:t>
      </w:r>
      <w:r w:rsidR="00CF2B90" w:rsidRPr="002D09F6">
        <w:rPr>
          <w:rStyle w:val="libFootnoteBoldChar"/>
          <w:rtl/>
        </w:rPr>
        <w:t>النهاية</w:t>
      </w:r>
      <w:r w:rsidR="00CF2B90" w:rsidRPr="00BD4DDA">
        <w:rPr>
          <w:rtl/>
        </w:rPr>
        <w:t xml:space="preserve"> ، ج 5 ، ص 49 ( نسم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2D09F6">
        <w:rPr>
          <w:rStyle w:val="libFootnoteBoldChar"/>
          <w:rtl/>
        </w:rPr>
        <w:t>الكافي</w:t>
      </w:r>
      <w:r w:rsidR="00CF2B90" w:rsidRPr="00BD4DDA">
        <w:rPr>
          <w:rtl/>
        </w:rPr>
        <w:t xml:space="preserve"> ، كتاب الزيّ والتجمّل والمروءة ، باب غسل الرأس ، ح 12805. وفي </w:t>
      </w:r>
      <w:r w:rsidR="00CF2B90" w:rsidRPr="004A310D">
        <w:rPr>
          <w:rStyle w:val="libFootnoteBoldChar"/>
          <w:rtl/>
        </w:rPr>
        <w:t>التهذيب</w:t>
      </w:r>
      <w:r w:rsidR="00CF2B90" w:rsidRPr="00BD4DDA">
        <w:rPr>
          <w:rtl/>
        </w:rPr>
        <w:t xml:space="preserve"> ، ج 3 ، ص 236 ، ح 623 ، معلّقاً عن محمّد بن يحيى </w:t>
      </w:r>
      <w:r w:rsidR="002D09F6">
        <w:rPr>
          <w:rFonts w:hint="cs"/>
          <w:rtl/>
        </w:rPr>
        <w:t>.</w:t>
      </w:r>
      <w:r w:rsidR="00CF2B90" w:rsidRPr="004A310D">
        <w:rPr>
          <w:rStyle w:val="libFootnoteBoldChar"/>
          <w:rtl/>
        </w:rPr>
        <w:t>الوافي</w:t>
      </w:r>
      <w:r w:rsidR="00CF2B90" w:rsidRPr="00BD4DDA">
        <w:rPr>
          <w:rtl/>
        </w:rPr>
        <w:t xml:space="preserve"> ، ج 6 ، ص 632 ، ح 5104 ؛ </w:t>
      </w:r>
      <w:r w:rsidR="00CF2B90" w:rsidRPr="004A310D">
        <w:rPr>
          <w:rStyle w:val="libFootnoteBoldChar"/>
          <w:rtl/>
        </w:rPr>
        <w:t>الوسائل</w:t>
      </w:r>
      <w:r w:rsidR="00CF2B90" w:rsidRPr="00BD4DDA">
        <w:rPr>
          <w:rtl/>
        </w:rPr>
        <w:t xml:space="preserve"> ، ج 7 ، ص 354 ، ح 9558.</w:t>
      </w:r>
    </w:p>
    <w:p w:rsidR="00CF2B90" w:rsidRPr="00BD4DDA" w:rsidRDefault="00376338" w:rsidP="00CF2B90">
      <w:pPr>
        <w:pStyle w:val="libFootnote0"/>
        <w:rPr>
          <w:rtl/>
          <w:lang w:bidi="fa-IR"/>
        </w:rPr>
      </w:pPr>
      <w:r>
        <w:rPr>
          <w:rtl/>
        </w:rPr>
        <w:t>(6).</w:t>
      </w:r>
      <w:r w:rsidR="00CF2B90" w:rsidRPr="00BD4DDA">
        <w:rPr>
          <w:rtl/>
        </w:rPr>
        <w:t xml:space="preserve"> في الفقيه :</w:t>
      </w:r>
      <w:r w:rsidR="00CF2B90">
        <w:rPr>
          <w:rtl/>
        </w:rPr>
        <w:t xml:space="preserve"> </w:t>
      </w:r>
      <w:r w:rsidR="00890F05">
        <w:rPr>
          <w:rtl/>
        </w:rPr>
        <w:t>-</w:t>
      </w:r>
      <w:r w:rsidR="00CF2B90">
        <w:rPr>
          <w:rtl/>
        </w:rPr>
        <w:t xml:space="preserve"> </w:t>
      </w:r>
      <w:r w:rsidR="00CF2B90" w:rsidRPr="00BD4DDA">
        <w:rPr>
          <w:rtl/>
        </w:rPr>
        <w:t>« والأظفار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أَمَانٌ </w:t>
      </w:r>
      <w:r w:rsidRPr="003E2A4D">
        <w:rPr>
          <w:rStyle w:val="libFootnotenumChar"/>
          <w:rtl/>
        </w:rPr>
        <w:t>(1)</w:t>
      </w:r>
      <w:r w:rsidRPr="00BD4DDA">
        <w:rPr>
          <w:rtl/>
          <w:lang w:bidi="fa-IR"/>
        </w:rPr>
        <w:t xml:space="preserve"> مِنَ الْجُذَامِ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2D09F6" w:rsidRDefault="00CF2B90" w:rsidP="002D09F6">
      <w:pPr>
        <w:pStyle w:val="libNormal"/>
        <w:rPr>
          <w:rtl/>
          <w:lang w:bidi="fa-IR"/>
        </w:rPr>
      </w:pPr>
      <w:r w:rsidRPr="00A462A7">
        <w:rPr>
          <w:rtl/>
        </w:rPr>
        <w:t>5452</w:t>
      </w:r>
      <w:r w:rsidRPr="008C051F">
        <w:rPr>
          <w:rStyle w:val="libBold2Char"/>
          <w:rtl/>
        </w:rPr>
        <w:t xml:space="preserve"> / 8.</w:t>
      </w:r>
      <w:r w:rsidRPr="00BD4DDA">
        <w:rPr>
          <w:rtl/>
          <w:lang w:bidi="fa-IR"/>
        </w:rPr>
        <w:t xml:space="preserve"> عَلِيُّ بْنُ إِبْرَاهِيمَ ، عَنْ أَبِيهِ ؛</w:t>
      </w:r>
    </w:p>
    <w:p w:rsidR="00CF2B90" w:rsidRPr="00BD4DDA" w:rsidRDefault="002D09F6" w:rsidP="002D09F6">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حَمَّادِ بْنِ عِيسى ، عَنْ حَرِيزٍ ، عَنْ زُرَارَةَ وَالْفُضَيْلِ ، قَالَا :</w:t>
      </w:r>
    </w:p>
    <w:p w:rsidR="00CF2B90" w:rsidRPr="00BD4DDA" w:rsidRDefault="00CF2B90" w:rsidP="00CF2B90">
      <w:pPr>
        <w:pStyle w:val="libNormal"/>
        <w:rPr>
          <w:rtl/>
          <w:lang w:bidi="fa-IR"/>
        </w:rPr>
      </w:pPr>
      <w:r>
        <w:rPr>
          <w:rtl/>
          <w:lang w:bidi="fa-IR"/>
        </w:rPr>
        <w:t>قُلْنَا لَهُ : أَ</w:t>
      </w:r>
      <w:r w:rsidRPr="00BD4DDA">
        <w:rPr>
          <w:rtl/>
          <w:lang w:bidi="fa-IR"/>
        </w:rPr>
        <w:t>يُجْزِئُ إِذَا اغْتَسَلْتُ بَعْدَ الْفَجْرِ لِلْجُمُعَةِ</w:t>
      </w:r>
      <w:r>
        <w:rPr>
          <w:rtl/>
          <w:lang w:bidi="fa-IR"/>
        </w:rPr>
        <w:t>؟</w:t>
      </w:r>
      <w:r w:rsidRPr="00BD4DDA">
        <w:rPr>
          <w:rtl/>
          <w:lang w:bidi="fa-IR"/>
        </w:rPr>
        <w:t xml:space="preserve"> قَالَ </w:t>
      </w:r>
      <w:r w:rsidRPr="003E2A4D">
        <w:rPr>
          <w:rStyle w:val="libFootnotenumChar"/>
          <w:rtl/>
        </w:rPr>
        <w:t>(3)</w:t>
      </w:r>
      <w:r w:rsidRPr="00BD4DDA">
        <w:rPr>
          <w:rtl/>
          <w:lang w:bidi="fa-IR"/>
        </w:rPr>
        <w:t xml:space="preserve"> : « نَعَمْ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A462A7">
        <w:rPr>
          <w:rtl/>
        </w:rPr>
        <w:t>5453</w:t>
      </w:r>
      <w:r w:rsidRPr="008C051F">
        <w:rPr>
          <w:rStyle w:val="libBold2Char"/>
          <w:rtl/>
        </w:rPr>
        <w:t xml:space="preserve"> / 9.</w:t>
      </w:r>
      <w:r w:rsidRPr="00BD4DDA">
        <w:rPr>
          <w:rtl/>
          <w:lang w:bidi="fa-IR"/>
        </w:rPr>
        <w:t xml:space="preserve"> حَمَّادٌ </w:t>
      </w:r>
      <w:r w:rsidRPr="003E2A4D">
        <w:rPr>
          <w:rStyle w:val="libFootnotenumChar"/>
          <w:rtl/>
        </w:rPr>
        <w:t>(5)</w:t>
      </w:r>
      <w:r w:rsidRPr="00BD4DDA">
        <w:rPr>
          <w:rtl/>
          <w:lang w:bidi="fa-IR"/>
        </w:rPr>
        <w:t xml:space="preserve"> ، عَنْ حَرِيزٍ ، عَنْ بَعْضِ أَصْحَابِنَا :</w:t>
      </w:r>
    </w:p>
    <w:p w:rsidR="00CF2B90"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لَا بُدَّ مِنْ غُسْلِ </w:t>
      </w:r>
      <w:r w:rsidRPr="003E2A4D">
        <w:rPr>
          <w:rStyle w:val="libFootnotenumChar"/>
          <w:rtl/>
        </w:rPr>
        <w:t>(6)</w:t>
      </w:r>
      <w:r w:rsidRPr="00BD4DDA">
        <w:rPr>
          <w:rtl/>
          <w:lang w:bidi="fa-IR"/>
        </w:rPr>
        <w:t xml:space="preserve"> يَوْمِ الْجُمُعَةِ فِي الْحَضَرِ وَالسَّفَرِ </w:t>
      </w:r>
      <w:r w:rsidRPr="003E2A4D">
        <w:rPr>
          <w:rStyle w:val="libFootnotenumChar"/>
          <w:rtl/>
        </w:rPr>
        <w:t>(7)</w:t>
      </w:r>
      <w:r w:rsidRPr="00BD4DDA">
        <w:rPr>
          <w:rtl/>
          <w:lang w:bidi="fa-IR"/>
        </w:rPr>
        <w:t xml:space="preserve"> ، فَمَنْ </w:t>
      </w:r>
      <w:r w:rsidRPr="003E2A4D">
        <w:rPr>
          <w:rStyle w:val="libFootnotenumChar"/>
          <w:rtl/>
        </w:rPr>
        <w:t>(8)</w:t>
      </w:r>
      <w:r w:rsidRPr="00BD4DDA">
        <w:rPr>
          <w:rtl/>
          <w:lang w:bidi="fa-IR"/>
        </w:rPr>
        <w:t xml:space="preserve"> نَسِيَ ، فَلْيُعِدْ مِنَ الْغَدِ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كونه أماناً من الجذام لعلّ النكتة فيه أنّ الموادّ السوادويّة التي هي مادّة الجذام تندفع بالشعر والظفر ومع قصّهما يكون خروجهما أكثر ، كما هو المجرّب. وفي توحيد المفضّل أشار إليه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236 ، ح 622 ، معلّقاً عن محمّد بن إسماعيل. وفي </w:t>
      </w:r>
      <w:r w:rsidR="00CF2B90" w:rsidRPr="00E023D4">
        <w:rPr>
          <w:rStyle w:val="libFootnoteBoldChar"/>
          <w:rtl/>
        </w:rPr>
        <w:t>الأمالي للصدوق</w:t>
      </w:r>
      <w:r w:rsidR="00CF2B90" w:rsidRPr="00BD4DDA">
        <w:rPr>
          <w:rtl/>
        </w:rPr>
        <w:t xml:space="preserve"> ، ص 305 ، المجلس 50 ، ح 10 ؛ </w:t>
      </w:r>
      <w:r w:rsidR="00CF2B90" w:rsidRPr="00E55C00">
        <w:rPr>
          <w:rStyle w:val="libFootnoteBoldChar"/>
          <w:rtl/>
        </w:rPr>
        <w:t>و</w:t>
      </w:r>
      <w:r w:rsidR="00CF2B90" w:rsidRPr="004A310D">
        <w:rPr>
          <w:rStyle w:val="libFootnoteBoldChar"/>
          <w:rtl/>
        </w:rPr>
        <w:t>الخصال</w:t>
      </w:r>
      <w:r w:rsidR="00CF2B90" w:rsidRPr="00BD4DDA">
        <w:rPr>
          <w:rtl/>
        </w:rPr>
        <w:t xml:space="preserve"> ، ص 39 ، باب الإثنين ، ح 24 ، بسندهما عن محمّد بن أبي عمير ، مع اختلاف يسير. </w:t>
      </w:r>
      <w:r w:rsidR="00CF2B90" w:rsidRPr="00F15847">
        <w:rPr>
          <w:rStyle w:val="libFootnoteBoldChar"/>
          <w:rtl/>
        </w:rPr>
        <w:t>الفقيه</w:t>
      </w:r>
      <w:r w:rsidR="00CF2B90" w:rsidRPr="00BD4DDA">
        <w:rPr>
          <w:rtl/>
        </w:rPr>
        <w:t xml:space="preserve"> ، ج 1 ، ص 127 ، ح 305 ، مرسلاً </w:t>
      </w:r>
      <w:r w:rsidR="00F15847">
        <w:rPr>
          <w:rFonts w:hint="cs"/>
          <w:rtl/>
        </w:rPr>
        <w:t>.</w:t>
      </w:r>
      <w:r w:rsidR="00CF2B90" w:rsidRPr="004A310D">
        <w:rPr>
          <w:rStyle w:val="libFootnoteBoldChar"/>
          <w:rtl/>
        </w:rPr>
        <w:t>الوافي</w:t>
      </w:r>
      <w:r w:rsidR="00CF2B90" w:rsidRPr="00BD4DDA">
        <w:rPr>
          <w:rtl/>
        </w:rPr>
        <w:t xml:space="preserve"> ، ج 6 ، ص 680 ، ح 5253 ؛ </w:t>
      </w:r>
      <w:r w:rsidR="00CF2B90" w:rsidRPr="004A310D">
        <w:rPr>
          <w:rStyle w:val="libFootnoteBoldChar"/>
          <w:rtl/>
        </w:rPr>
        <w:t>الوسائل</w:t>
      </w:r>
      <w:r w:rsidR="00CF2B90" w:rsidRPr="00BD4DDA">
        <w:rPr>
          <w:rtl/>
        </w:rPr>
        <w:t xml:space="preserve"> ، ج 7 ، ص 357 ، ذيل ح 9569.</w:t>
      </w:r>
    </w:p>
    <w:p w:rsidR="00CF2B90" w:rsidRPr="00BD4DDA" w:rsidRDefault="00376338" w:rsidP="00CF2B90">
      <w:pPr>
        <w:pStyle w:val="libFootnote0"/>
        <w:rPr>
          <w:rtl/>
          <w:lang w:bidi="fa-IR"/>
        </w:rPr>
      </w:pPr>
      <w:r>
        <w:rPr>
          <w:rtl/>
        </w:rPr>
        <w:t>(3).</w:t>
      </w:r>
      <w:r w:rsidR="00CF2B90" w:rsidRPr="00BD4DDA">
        <w:rPr>
          <w:rtl/>
        </w:rPr>
        <w:t xml:space="preserve"> في البحار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236 ، ح 621 ، معلّقاً عن عليّ بن إبراهيم ، عن أبيه ، عن حمّاد بن عيسى. وراجع : </w:t>
      </w:r>
      <w:r w:rsidR="00CF2B90" w:rsidRPr="00155E76">
        <w:rPr>
          <w:rStyle w:val="libFootnoteBoldChar"/>
          <w:rtl/>
        </w:rPr>
        <w:t>قرب الإسناد</w:t>
      </w:r>
      <w:r w:rsidR="00CF2B90" w:rsidRPr="00BD4DDA">
        <w:rPr>
          <w:rtl/>
        </w:rPr>
        <w:t xml:space="preserve"> ، ص 168 ، ح 614 </w:t>
      </w:r>
      <w:r w:rsidR="00F15847">
        <w:rPr>
          <w:rFonts w:hint="cs"/>
          <w:rtl/>
        </w:rPr>
        <w:t>.</w:t>
      </w:r>
      <w:r w:rsidR="00CF2B90" w:rsidRPr="004A310D">
        <w:rPr>
          <w:rStyle w:val="libFootnoteBoldChar"/>
          <w:rtl/>
        </w:rPr>
        <w:t>الوافي</w:t>
      </w:r>
      <w:r w:rsidR="00CF2B90" w:rsidRPr="00BD4DDA">
        <w:rPr>
          <w:rtl/>
        </w:rPr>
        <w:t xml:space="preserve"> ، ج 6 ، ص 391 ، ح 4520 ؛ </w:t>
      </w:r>
      <w:r w:rsidR="00CF2B90" w:rsidRPr="004A310D">
        <w:rPr>
          <w:rStyle w:val="libFootnoteBoldChar"/>
          <w:rtl/>
        </w:rPr>
        <w:t>الوسائل</w:t>
      </w:r>
      <w:r w:rsidR="00CF2B90" w:rsidRPr="00BD4DDA">
        <w:rPr>
          <w:rtl/>
        </w:rPr>
        <w:t xml:space="preserve"> ، ج 3 ، ص 322 ، ذيل ح 3762 ؛ </w:t>
      </w:r>
      <w:r w:rsidR="00CF2B90" w:rsidRPr="00A462A7">
        <w:rPr>
          <w:rtl/>
        </w:rPr>
        <w:t>البحار</w:t>
      </w:r>
      <w:r w:rsidR="00CF2B90" w:rsidRPr="00BD4DDA">
        <w:rPr>
          <w:rtl/>
        </w:rPr>
        <w:t xml:space="preserve"> ، ج 83 ، ص 129 ، ح 86.</w:t>
      </w:r>
    </w:p>
    <w:p w:rsidR="00CF2B90" w:rsidRPr="00BD4DDA" w:rsidRDefault="00376338" w:rsidP="00CF2B90">
      <w:pPr>
        <w:pStyle w:val="libFootnote0"/>
        <w:rPr>
          <w:rtl/>
          <w:lang w:bidi="fa-IR"/>
        </w:rPr>
      </w:pPr>
      <w:r>
        <w:rPr>
          <w:rtl/>
        </w:rPr>
        <w:t>(5).</w:t>
      </w:r>
      <w:r w:rsidR="00CF2B90" w:rsidRPr="00BD4DDA">
        <w:rPr>
          <w:rtl/>
        </w:rPr>
        <w:t xml:space="preserve"> السند معلّق على سابقه. وينسحب إليه كلا الطريقين المتقدّمين إلى حمّاد بن عيسى.</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 الغسل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F15847">
        <w:rPr>
          <w:rtl/>
        </w:rPr>
        <w:t>الوافي والوسائل والبحار</w:t>
      </w:r>
      <w:r w:rsidR="00CF2B90" w:rsidRPr="00BD4DDA">
        <w:rPr>
          <w:rtl/>
        </w:rPr>
        <w:t xml:space="preserve"> والكافي ، ح 4004 : « في السفر والحضر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w:t>
      </w:r>
      <w:r w:rsidR="00CF2B90" w:rsidRPr="00F15847">
        <w:rPr>
          <w:rtl/>
        </w:rPr>
        <w:t xml:space="preserve"> الوسائل</w:t>
      </w:r>
      <w:r w:rsidR="00CF2B90" w:rsidRPr="00BD4DDA">
        <w:rPr>
          <w:rtl/>
        </w:rPr>
        <w:t xml:space="preserve"> والبحار : « ومن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F15847">
        <w:rPr>
          <w:rStyle w:val="libFootnoteBoldChar"/>
          <w:rtl/>
        </w:rPr>
        <w:t>الكافي</w:t>
      </w:r>
      <w:r w:rsidR="00CF2B90" w:rsidRPr="00BD4DDA">
        <w:rPr>
          <w:rtl/>
        </w:rPr>
        <w:t xml:space="preserve"> ، كتاب الطهارة ، باب وجوب الغسل يوم الجمعة ، ح 4004 ، عن عليّ بن إبراهيم ، عن أبيه ، عن حمّاد </w:t>
      </w:r>
      <w:r w:rsidR="00F15847">
        <w:rPr>
          <w:rFonts w:hint="cs"/>
          <w:rtl/>
        </w:rPr>
        <w:t>.</w:t>
      </w:r>
      <w:r w:rsidR="00CF2B90" w:rsidRPr="004A310D">
        <w:rPr>
          <w:rStyle w:val="libFootnoteBoldChar"/>
          <w:rtl/>
        </w:rPr>
        <w:t>الوافي</w:t>
      </w:r>
      <w:r w:rsidR="00CF2B90" w:rsidRPr="00BD4DDA">
        <w:rPr>
          <w:rtl/>
        </w:rPr>
        <w:t xml:space="preserve"> ، ج 6 ، ص 392 ، ح 4524 ؛ </w:t>
      </w:r>
      <w:r w:rsidR="00CF2B90" w:rsidRPr="004A310D">
        <w:rPr>
          <w:rStyle w:val="libFootnoteBoldChar"/>
          <w:rtl/>
        </w:rPr>
        <w:t>الوسائل</w:t>
      </w:r>
      <w:r w:rsidR="00CF2B90" w:rsidRPr="00BD4DDA">
        <w:rPr>
          <w:rtl/>
        </w:rPr>
        <w:t xml:space="preserve"> ، ج 3 ، ص 321 ، ح 3758 ؛ </w:t>
      </w:r>
      <w:r w:rsidR="00CF2B90" w:rsidRPr="00F15847">
        <w:rPr>
          <w:rStyle w:val="libFootnoteBoldChar"/>
          <w:rtl/>
        </w:rPr>
        <w:t>البحار</w:t>
      </w:r>
      <w:r w:rsidR="00CF2B90" w:rsidRPr="00BD4DDA">
        <w:rPr>
          <w:rtl/>
        </w:rPr>
        <w:t xml:space="preserve"> ، ج 81 ، ص 126.</w:t>
      </w:r>
    </w:p>
    <w:p w:rsidR="00890F05" w:rsidRDefault="00890F05" w:rsidP="00CF2B90">
      <w:pPr>
        <w:pStyle w:val="libNormal"/>
        <w:rPr>
          <w:rtl/>
          <w:lang w:bidi="fa-IR"/>
        </w:rPr>
      </w:pPr>
      <w:r>
        <w:rPr>
          <w:rtl/>
          <w:lang w:bidi="fa-IR"/>
        </w:rPr>
        <w:br w:type="page"/>
      </w:r>
    </w:p>
    <w:p w:rsidR="00CF2B90" w:rsidRPr="00BD4DDA" w:rsidRDefault="00F15847" w:rsidP="00CF2B90">
      <w:pPr>
        <w:pStyle w:val="libNormal"/>
        <w:rPr>
          <w:rtl/>
          <w:lang w:bidi="fa-IR"/>
        </w:rPr>
      </w:pPr>
      <w:r>
        <w:rPr>
          <w:rFonts w:hint="cs"/>
          <w:rtl/>
          <w:lang w:bidi="fa-IR"/>
        </w:rPr>
        <w:t xml:space="preserve">* </w:t>
      </w:r>
      <w:r w:rsidR="00CF2B90" w:rsidRPr="00BD4DDA">
        <w:rPr>
          <w:rtl/>
          <w:lang w:bidi="fa-IR"/>
        </w:rPr>
        <w:t>وَرُوِيَ : « فِيهِ رُخْصَةٌ لِلْعَلِيلِ »</w:t>
      </w:r>
      <w:r w:rsidR="00CF2B90">
        <w:rPr>
          <w:rtl/>
          <w:lang w:bidi="fa-IR"/>
        </w:rPr>
        <w:t>.</w:t>
      </w:r>
      <w:r w:rsidR="00CF2B90" w:rsidRPr="00BD4DDA">
        <w:rPr>
          <w:rtl/>
          <w:lang w:bidi="fa-IR"/>
        </w:rPr>
        <w:t xml:space="preserve"> </w:t>
      </w:r>
      <w:r w:rsidR="00CF2B90" w:rsidRPr="003E2A4D">
        <w:rPr>
          <w:rStyle w:val="libFootnotenumChar"/>
          <w:rtl/>
        </w:rPr>
        <w:t>(1)</w:t>
      </w:r>
      <w:r w:rsidR="00CF2B90" w:rsidRPr="00BD4DDA">
        <w:rPr>
          <w:rtl/>
          <w:lang w:bidi="fa-IR"/>
        </w:rPr>
        <w:t xml:space="preserve"> ‌</w:t>
      </w:r>
    </w:p>
    <w:p w:rsidR="00CF2B90" w:rsidRPr="00BD4DDA" w:rsidRDefault="00CF2B90" w:rsidP="00CF2B90">
      <w:pPr>
        <w:pStyle w:val="libNormal"/>
        <w:rPr>
          <w:rtl/>
          <w:lang w:bidi="fa-IR"/>
        </w:rPr>
      </w:pPr>
      <w:r w:rsidRPr="009B0C39">
        <w:rPr>
          <w:rtl/>
        </w:rPr>
        <w:t>5454</w:t>
      </w:r>
      <w:r w:rsidRPr="008C051F">
        <w:rPr>
          <w:rStyle w:val="libBold2Char"/>
          <w:rtl/>
        </w:rPr>
        <w:t xml:space="preserve"> / 10.</w:t>
      </w:r>
      <w:r w:rsidRPr="00BD4DDA">
        <w:rPr>
          <w:rtl/>
          <w:lang w:bidi="fa-IR"/>
        </w:rPr>
        <w:t xml:space="preserve"> عِدَّةٌ مِنْ أَصْحَابِنَا ، عَنْ أَحْمَدَ بْنِ مُحَمَّدٍ ، عَنِ ابْنِ فَضَّالٍ ، عَنِ ابْنِ بُكَيْرٍ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غَسْلُ الرَّأْسِ بِالْخِطْمِيِّ فِي كُلِّ جُمُعَةٍ أَمَانٌ مِنَ الْبَرَصِ وَالْجُنُونِ</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Heading2Center"/>
        <w:rPr>
          <w:rtl/>
          <w:lang w:bidi="fa-IR"/>
        </w:rPr>
      </w:pPr>
      <w:bookmarkStart w:id="240" w:name="_Toc344819744"/>
      <w:bookmarkStart w:id="241" w:name="_Toc463096042"/>
      <w:bookmarkStart w:id="242" w:name="_Toc42109206"/>
      <w:r w:rsidRPr="00BD4DDA">
        <w:rPr>
          <w:rtl/>
          <w:lang w:bidi="fa-IR"/>
        </w:rPr>
        <w:t>68</w:t>
      </w:r>
      <w:r>
        <w:rPr>
          <w:rtl/>
          <w:lang w:bidi="fa-IR"/>
        </w:rPr>
        <w:t xml:space="preserve"> </w:t>
      </w:r>
      <w:r w:rsidR="00890F05">
        <w:rPr>
          <w:rtl/>
          <w:lang w:bidi="fa-IR"/>
        </w:rPr>
        <w:t>-</w:t>
      </w:r>
      <w:r>
        <w:rPr>
          <w:rtl/>
          <w:lang w:bidi="fa-IR"/>
        </w:rPr>
        <w:t xml:space="preserve"> </w:t>
      </w:r>
      <w:r w:rsidRPr="00BD4DDA">
        <w:rPr>
          <w:rtl/>
          <w:lang w:bidi="fa-IR"/>
        </w:rPr>
        <w:t xml:space="preserve">بَابُ وُجُوبِ الْجُمُعَةِ وَعَلى </w:t>
      </w:r>
      <w:r w:rsidRPr="003E2A4D">
        <w:rPr>
          <w:rStyle w:val="libFootnotenumChar"/>
          <w:rtl/>
        </w:rPr>
        <w:t>(4)</w:t>
      </w:r>
      <w:r>
        <w:rPr>
          <w:rtl/>
        </w:rPr>
        <w:t xml:space="preserve"> </w:t>
      </w:r>
      <w:r w:rsidRPr="00BD4DDA">
        <w:rPr>
          <w:rtl/>
          <w:lang w:bidi="fa-IR"/>
        </w:rPr>
        <w:t>كَمْ تَجِبُ‌</w:t>
      </w:r>
      <w:bookmarkEnd w:id="240"/>
      <w:bookmarkEnd w:id="241"/>
      <w:bookmarkEnd w:id="242"/>
    </w:p>
    <w:p w:rsidR="00CF2B90" w:rsidRPr="00BD4DDA" w:rsidRDefault="00CF2B90" w:rsidP="00CF2B90">
      <w:pPr>
        <w:pStyle w:val="libNormal"/>
        <w:rPr>
          <w:rtl/>
          <w:lang w:bidi="fa-IR"/>
        </w:rPr>
      </w:pPr>
      <w:r w:rsidRPr="009B0C39">
        <w:rPr>
          <w:rtl/>
        </w:rPr>
        <w:t>5455</w:t>
      </w:r>
      <w:r w:rsidRPr="008C051F">
        <w:rPr>
          <w:rStyle w:val="libBold2Char"/>
          <w:rtl/>
        </w:rPr>
        <w:t xml:space="preserve"> / 1.</w:t>
      </w:r>
      <w:r w:rsidRPr="00BD4DDA">
        <w:rPr>
          <w:rtl/>
          <w:lang w:bidi="fa-IR"/>
        </w:rPr>
        <w:t xml:space="preserve"> مُحَمَّدُ بْنُ يَحْيى ، عَنْ أَحْمَدَ بْنِ مُحَمَّدٍ ، عَنِ الْحُسَيْنِ بْنِ سَعِيدٍ ، عَنِ النَّضْرِ بْنِ سُوَيْدٍ ، عَنْ عَاصِمِ بْنِ حُمَيْدٍ ، عَنْ أَبِي بَصِيرٍ وَمُحَمَّدِ بْنِ مُسْلِمٍ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فَرَضَ فِي كُلِّ سَبْعَةِ أَيَّامٍ خَمْساً وَثَلَاثِينَ صَلَاةً ، مِنْهَا صَلَاةٌ وَاجِبَةٌ </w:t>
      </w:r>
      <w:r w:rsidRPr="003E2A4D">
        <w:rPr>
          <w:rStyle w:val="libFootnotenumChar"/>
          <w:rtl/>
        </w:rPr>
        <w:t>(5)</w:t>
      </w:r>
      <w:r w:rsidRPr="00BD4DDA">
        <w:rPr>
          <w:rtl/>
          <w:lang w:bidi="fa-IR"/>
        </w:rPr>
        <w:t xml:space="preserve"> عَلى كُلِّ </w:t>
      </w:r>
      <w:r w:rsidR="00F15847">
        <w:rPr>
          <w:rtl/>
          <w:lang w:bidi="fa-IR"/>
        </w:rPr>
        <w:t>مُسْلِمٍ أَنْ يَشْهَدَهَا إِل</w:t>
      </w:r>
      <w:r w:rsidR="00F15847">
        <w:rPr>
          <w:rFonts w:hint="cs"/>
          <w:rtl/>
          <w:lang w:bidi="fa-IR"/>
        </w:rPr>
        <w:t>َّ</w:t>
      </w:r>
      <w:r w:rsidR="00F15847">
        <w:rPr>
          <w:rtl/>
          <w:lang w:bidi="fa-IR"/>
        </w:rPr>
        <w:t>ا</w:t>
      </w:r>
      <w:r w:rsidRPr="00BD4DDA">
        <w:rPr>
          <w:rtl/>
          <w:lang w:bidi="fa-IR"/>
        </w:rPr>
        <w:t xml:space="preserve"> خَمْسَةً :</w:t>
      </w:r>
      <w:r>
        <w:rPr>
          <w:rFonts w:hint="cs"/>
          <w:rtl/>
          <w:lang w:bidi="fa-IR"/>
        </w:rPr>
        <w:t xml:space="preserve"> </w:t>
      </w:r>
      <w:r w:rsidRPr="00BD4DDA">
        <w:rPr>
          <w:rtl/>
          <w:lang w:bidi="fa-IR"/>
        </w:rPr>
        <w:t>الْمَرِيضَ ، وَالْمَمْلُوكَ ، وَالْمُسَافِرَ ، وَالْمَرْأَةَ ، وَالصَّبِيَّ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F15847">
        <w:rPr>
          <w:rStyle w:val="libFootnoteBoldChar"/>
          <w:rtl/>
        </w:rPr>
        <w:t>الكافي</w:t>
      </w:r>
      <w:r w:rsidR="00CF2B90" w:rsidRPr="00BD4DDA">
        <w:rPr>
          <w:rtl/>
        </w:rPr>
        <w:t xml:space="preserve"> ، كتاب الطهارة ، باب وجوب غسل الجمعة ، ح 4004 ، عن عليّ بن إبراهيم ، عن أبيه ، عن حمّاد. </w:t>
      </w:r>
      <w:r w:rsidR="00CF2B90" w:rsidRPr="00F15847">
        <w:rPr>
          <w:rStyle w:val="libFootnoteBoldChar"/>
          <w:rtl/>
        </w:rPr>
        <w:t>الفقيه</w:t>
      </w:r>
      <w:r w:rsidR="00CF2B90" w:rsidRPr="00BD4DDA">
        <w:rPr>
          <w:rtl/>
        </w:rPr>
        <w:t xml:space="preserve"> ، ج 1 ، ص 111 ، ذيل ح 227 ، مع اختلاف يسير </w:t>
      </w:r>
      <w:r w:rsidR="00F15847">
        <w:rPr>
          <w:rFonts w:hint="cs"/>
          <w:rtl/>
        </w:rPr>
        <w:t>.</w:t>
      </w:r>
      <w:r w:rsidR="00CF2B90" w:rsidRPr="004A310D">
        <w:rPr>
          <w:rStyle w:val="libFootnoteBoldChar"/>
          <w:rtl/>
        </w:rPr>
        <w:t>الوافي</w:t>
      </w:r>
      <w:r w:rsidR="00CF2B90" w:rsidRPr="00BD4DDA">
        <w:rPr>
          <w:rtl/>
        </w:rPr>
        <w:t xml:space="preserve"> ، ج 6 ، ص 392 ، ح 4523 ؛ </w:t>
      </w:r>
      <w:r w:rsidR="00CF2B90" w:rsidRPr="004A310D">
        <w:rPr>
          <w:rStyle w:val="libFootnoteBoldChar"/>
          <w:rtl/>
        </w:rPr>
        <w:t>الوسائل</w:t>
      </w:r>
      <w:r w:rsidR="00CF2B90" w:rsidRPr="00BD4DDA">
        <w:rPr>
          <w:rtl/>
        </w:rPr>
        <w:t xml:space="preserve"> ، ج 3 ، ص 320 ، ح 3757 ؛ </w:t>
      </w:r>
      <w:r w:rsidR="00CF2B90" w:rsidRPr="00F15847">
        <w:rPr>
          <w:rStyle w:val="libFootnoteBoldChar"/>
          <w:rtl/>
        </w:rPr>
        <w:t>البحار</w:t>
      </w:r>
      <w:r w:rsidR="00CF2B90" w:rsidRPr="00BD4DDA">
        <w:rPr>
          <w:rtl/>
        </w:rPr>
        <w:t xml:space="preserve"> ، ج 81 ، ص 126.</w:t>
      </w:r>
    </w:p>
    <w:p w:rsidR="00CF2B90" w:rsidRPr="00BD4DDA" w:rsidRDefault="00376338" w:rsidP="00CF2B90">
      <w:pPr>
        <w:pStyle w:val="libFootnote0"/>
        <w:rPr>
          <w:rtl/>
          <w:lang w:bidi="fa-IR"/>
        </w:rPr>
      </w:pPr>
      <w:r>
        <w:rPr>
          <w:rtl/>
        </w:rPr>
        <w:t>(2).</w:t>
      </w:r>
      <w:r w:rsidR="00CF2B90" w:rsidRPr="00BD4DDA">
        <w:rPr>
          <w:rtl/>
        </w:rPr>
        <w:t xml:space="preserve"> في « بخ » : « والجذم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F15847">
        <w:rPr>
          <w:rStyle w:val="libFootnoteBoldChar"/>
          <w:rtl/>
        </w:rPr>
        <w:t>الكافي</w:t>
      </w:r>
      <w:r w:rsidR="00CF2B90" w:rsidRPr="00BD4DDA">
        <w:rPr>
          <w:rtl/>
        </w:rPr>
        <w:t xml:space="preserve"> ، كتاب الزيّ والتجمّل والمروءة ، باب غسل الرأس ، ح 12803 ، عن محمّد بن يحيى ، عن أحمد بن محمّد بن عيسى ، عن ابن فضّال. </w:t>
      </w:r>
      <w:r w:rsidR="00CF2B90" w:rsidRPr="004A310D">
        <w:rPr>
          <w:rStyle w:val="libFootnoteBoldChar"/>
          <w:rtl/>
        </w:rPr>
        <w:t>التهذيب</w:t>
      </w:r>
      <w:r w:rsidR="00CF2B90" w:rsidRPr="00BD4DDA">
        <w:rPr>
          <w:rtl/>
        </w:rPr>
        <w:t xml:space="preserve"> ، ج 3 ، ص 236 ، ح 624 ، معلّقاً عن أحمد بن محمّد. </w:t>
      </w:r>
      <w:r w:rsidR="00CF2B90" w:rsidRPr="00F15847">
        <w:rPr>
          <w:rStyle w:val="libFootnoteBoldChar"/>
          <w:rtl/>
        </w:rPr>
        <w:t>الفقيه</w:t>
      </w:r>
      <w:r w:rsidR="00CF2B90" w:rsidRPr="00BD4DDA">
        <w:rPr>
          <w:rtl/>
        </w:rPr>
        <w:t xml:space="preserve"> ، ج 1 ، ص 124 ، ح 290 ، مرسلاً </w:t>
      </w:r>
      <w:r w:rsidR="00F15847">
        <w:rPr>
          <w:rFonts w:hint="cs"/>
          <w:rtl/>
        </w:rPr>
        <w:t>.</w:t>
      </w:r>
      <w:r w:rsidR="00CF2B90" w:rsidRPr="004A310D">
        <w:rPr>
          <w:rStyle w:val="libFootnoteBoldChar"/>
          <w:rtl/>
        </w:rPr>
        <w:t>الوافي</w:t>
      </w:r>
      <w:r w:rsidR="00CF2B90" w:rsidRPr="00BD4DDA">
        <w:rPr>
          <w:rtl/>
        </w:rPr>
        <w:t xml:space="preserve"> ، ج 6 ، ص 631 ، ح 5102 ؛ </w:t>
      </w:r>
      <w:r w:rsidR="00CF2B90" w:rsidRPr="004A310D">
        <w:rPr>
          <w:rStyle w:val="libFootnoteBoldChar"/>
          <w:rtl/>
        </w:rPr>
        <w:t>الوسائل</w:t>
      </w:r>
      <w:r w:rsidR="00CF2B90" w:rsidRPr="00BD4DDA">
        <w:rPr>
          <w:rtl/>
        </w:rPr>
        <w:t xml:space="preserve"> ، ج 7 ، ص 354 ، ح 9557.</w:t>
      </w:r>
    </w:p>
    <w:tbl>
      <w:tblPr>
        <w:tblStyle w:val="TableGrid"/>
        <w:bidiVisual/>
        <w:tblW w:w="0" w:type="auto"/>
        <w:tblLook w:val="04A0" w:firstRow="1" w:lastRow="0" w:firstColumn="1" w:lastColumn="0" w:noHBand="0" w:noVBand="1"/>
      </w:tblPr>
      <w:tblGrid>
        <w:gridCol w:w="4006"/>
        <w:gridCol w:w="4006"/>
      </w:tblGrid>
      <w:tr w:rsidR="00F15847" w:rsidTr="00F15847">
        <w:tc>
          <w:tcPr>
            <w:tcW w:w="4006" w:type="dxa"/>
          </w:tcPr>
          <w:p w:rsidR="00F15847" w:rsidRDefault="00F15847" w:rsidP="00CF2B90">
            <w:pPr>
              <w:pStyle w:val="libFootnote0"/>
              <w:rPr>
                <w:rtl/>
              </w:rPr>
            </w:pPr>
            <w:r>
              <w:rPr>
                <w:rtl/>
              </w:rPr>
              <w:t>(4).</w:t>
            </w:r>
            <w:r w:rsidRPr="00BD4DDA">
              <w:rPr>
                <w:rtl/>
              </w:rPr>
              <w:t xml:space="preserve"> في « جن » : « وفي »</w:t>
            </w:r>
            <w:r>
              <w:rPr>
                <w:rtl/>
              </w:rPr>
              <w:t>.</w:t>
            </w:r>
          </w:p>
        </w:tc>
        <w:tc>
          <w:tcPr>
            <w:tcW w:w="4006" w:type="dxa"/>
          </w:tcPr>
          <w:p w:rsidR="00F15847" w:rsidRDefault="00F15847" w:rsidP="00CF2B90">
            <w:pPr>
              <w:pStyle w:val="libFootnote0"/>
              <w:rPr>
                <w:rtl/>
              </w:rPr>
            </w:pPr>
            <w:r>
              <w:rPr>
                <w:rtl/>
              </w:rPr>
              <w:t>(5).</w:t>
            </w:r>
            <w:r w:rsidRPr="00BD4DDA">
              <w:rPr>
                <w:rtl/>
              </w:rPr>
              <w:t xml:space="preserve"> في </w:t>
            </w:r>
            <w:r w:rsidRPr="004A310D">
              <w:rPr>
                <w:rStyle w:val="libFootnoteBoldChar"/>
                <w:rtl/>
              </w:rPr>
              <w:t>التهذيب</w:t>
            </w:r>
            <w:r w:rsidRPr="00BD4DDA">
              <w:rPr>
                <w:rtl/>
              </w:rPr>
              <w:t xml:space="preserve"> : « واجب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19 ، ح 69 ، معلّقاً عن الكليني. </w:t>
      </w:r>
      <w:r w:rsidR="00CF2B90" w:rsidRPr="00F15847">
        <w:rPr>
          <w:rStyle w:val="libFootnoteBoldChar"/>
          <w:rtl/>
        </w:rPr>
        <w:t>وفيه</w:t>
      </w:r>
      <w:r w:rsidR="00CF2B90" w:rsidRPr="00BD4DDA">
        <w:rPr>
          <w:rtl/>
        </w:rPr>
        <w:t xml:space="preserve"> ، ص 239 ، ح 636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419 ، ح 1610 ، بسند آخر ، مع زيادة في أوّله. </w:t>
      </w:r>
      <w:r w:rsidR="00CF2B90" w:rsidRPr="00F15847">
        <w:rPr>
          <w:rStyle w:val="libFootnoteBoldChar"/>
          <w:rtl/>
        </w:rPr>
        <w:t>الفقيه</w:t>
      </w:r>
      <w:r w:rsidR="00CF2B90" w:rsidRPr="00BD4DDA">
        <w:rPr>
          <w:rtl/>
        </w:rPr>
        <w:t xml:space="preserve"> ، ج 1 ، ص 375 ، ذيل ح 1090 ، من دون الإسناد إلى المعصوم </w:t>
      </w:r>
      <w:r w:rsidR="00CF2B90" w:rsidRPr="0099484E">
        <w:rPr>
          <w:rStyle w:val="libFootnoteAlaemChar"/>
          <w:rtl/>
        </w:rPr>
        <w:t>عليه‌السلام</w:t>
      </w:r>
      <w:r w:rsidR="00CF2B90" w:rsidRPr="00BD4DDA">
        <w:rPr>
          <w:rtl/>
        </w:rPr>
        <w:t xml:space="preserve"> ، وفي الثلاثة الأخيرة مع اختلاف يسير. راجع : </w:t>
      </w:r>
      <w:r w:rsidR="00CF2B90" w:rsidRPr="00F15847">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132 </w:t>
      </w:r>
      <w:r w:rsidR="00F15847">
        <w:rPr>
          <w:rFonts w:hint="cs"/>
          <w:rtl/>
        </w:rPr>
        <w:t>.</w:t>
      </w:r>
      <w:r w:rsidR="00CF2B90" w:rsidRPr="004A310D">
        <w:rPr>
          <w:rStyle w:val="libFootnoteBoldChar"/>
          <w:rtl/>
        </w:rPr>
        <w:t>الوافي</w:t>
      </w:r>
      <w:r w:rsidR="00CF2B90" w:rsidRPr="00BD4DDA">
        <w:rPr>
          <w:rtl/>
        </w:rPr>
        <w:t xml:space="preserve"> ، ج 8 ، ص 1119 ، ح 7857 ؛ </w:t>
      </w:r>
      <w:r w:rsidR="00CF2B90" w:rsidRPr="004A310D">
        <w:rPr>
          <w:rStyle w:val="libFootnoteBoldChar"/>
          <w:rtl/>
        </w:rPr>
        <w:t>الوسائل</w:t>
      </w:r>
      <w:r w:rsidR="00CF2B90" w:rsidRPr="00BD4DDA">
        <w:rPr>
          <w:rtl/>
        </w:rPr>
        <w:t xml:space="preserve"> ، ج 7 ، ص 299 ، ح 9395.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9B0C39">
        <w:rPr>
          <w:rtl/>
        </w:rPr>
        <w:t>5456</w:t>
      </w:r>
      <w:r w:rsidRPr="008C051F">
        <w:rPr>
          <w:rStyle w:val="libBold2Char"/>
          <w:rtl/>
        </w:rPr>
        <w:t xml:space="preserve"> / 2.</w:t>
      </w:r>
      <w:r w:rsidRPr="00BD4DDA">
        <w:rPr>
          <w:rtl/>
          <w:lang w:bidi="fa-IR"/>
        </w:rPr>
        <w:t xml:space="preserve"> عَلِيُّ بْنُ إِبْرَاهِيمَ ، عَنْ أَبِيهِ ، عَنِ ابْنِ أَبِي عُمَيْرٍ ، عَنْ جَمِيلِ بْنِ دَرَّاجٍ ، عَنْ مُحَمَّدِ بْنِ مُسْلِمٍ وَزُرَارَةَ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تَجِبُ الْجُمُعَةُ عَلى </w:t>
      </w:r>
      <w:r w:rsidRPr="003E2A4D">
        <w:rPr>
          <w:rStyle w:val="libFootnotenumChar"/>
          <w:rtl/>
        </w:rPr>
        <w:t>(1)</w:t>
      </w:r>
      <w:r w:rsidRPr="00BD4DDA">
        <w:rPr>
          <w:rtl/>
          <w:lang w:bidi="fa-IR"/>
        </w:rPr>
        <w:t xml:space="preserve"> مَنْ كَانَ مِنْهَا عَلى فَرْسَخَيْنِ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B0C39">
        <w:rPr>
          <w:rtl/>
        </w:rPr>
        <w:t>5457</w:t>
      </w:r>
      <w:r w:rsidRPr="008C051F">
        <w:rPr>
          <w:rStyle w:val="libBold2Char"/>
          <w:rtl/>
        </w:rPr>
        <w:t xml:space="preserve"> / 3.</w:t>
      </w:r>
      <w:r w:rsidRPr="00BD4DDA">
        <w:rPr>
          <w:rtl/>
          <w:lang w:bidi="fa-IR"/>
        </w:rPr>
        <w:t xml:space="preserve"> عَلِيٌّ </w:t>
      </w:r>
      <w:r w:rsidRPr="003E2A4D">
        <w:rPr>
          <w:rStyle w:val="libFootnotenumChar"/>
          <w:rtl/>
        </w:rPr>
        <w:t>(3)</w:t>
      </w:r>
      <w:r w:rsidRPr="00BD4DDA">
        <w:rPr>
          <w:rtl/>
          <w:lang w:bidi="fa-IR"/>
        </w:rPr>
        <w:t xml:space="preserve"> ، عَنْ أَبِيهِ ، عَنْ حَمَّادٍ ، عَنْ حَرِيزٍ ، عَنِ ابْنِ مُسْلِمٍ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الْجُمُعَةِ</w:t>
      </w:r>
      <w:r>
        <w:rPr>
          <w:rtl/>
          <w:lang w:bidi="fa-IR"/>
        </w:rPr>
        <w:t>؟</w:t>
      </w:r>
    </w:p>
    <w:p w:rsidR="00CF2B90" w:rsidRPr="00BD4DDA" w:rsidRDefault="00CF2B90" w:rsidP="00CF2B90">
      <w:pPr>
        <w:pStyle w:val="libNormal"/>
        <w:rPr>
          <w:rtl/>
          <w:lang w:bidi="fa-IR"/>
        </w:rPr>
      </w:pPr>
      <w:r w:rsidRPr="00BD4DDA">
        <w:rPr>
          <w:rtl/>
          <w:lang w:bidi="fa-IR"/>
        </w:rPr>
        <w:t xml:space="preserve">فَقَالَ : « تَجِبُ عَلى </w:t>
      </w:r>
      <w:r w:rsidRPr="003E2A4D">
        <w:rPr>
          <w:rStyle w:val="libFootnotenumChar"/>
          <w:rtl/>
        </w:rPr>
        <w:t>(4)</w:t>
      </w:r>
      <w:r w:rsidRPr="00BD4DDA">
        <w:rPr>
          <w:rtl/>
          <w:lang w:bidi="fa-IR"/>
        </w:rPr>
        <w:t xml:space="preserve"> مَنْ كَانَ مِنْهَا عَلى رَأْسِ فَرْسَخَيْنِ ، فَإِذَا </w:t>
      </w:r>
      <w:r w:rsidRPr="003E2A4D">
        <w:rPr>
          <w:rStyle w:val="libFootnotenumChar"/>
          <w:rtl/>
        </w:rPr>
        <w:t>(5)</w:t>
      </w:r>
      <w:r w:rsidRPr="00BD4DDA">
        <w:rPr>
          <w:rtl/>
          <w:lang w:bidi="fa-IR"/>
        </w:rPr>
        <w:t xml:space="preserve"> زَادَ عَلى ذلِكَ ، فَلَيْسَ عَلَيْهِ شَيْ‌ءٌ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9B0C39">
        <w:rPr>
          <w:rtl/>
        </w:rPr>
        <w:t>5458</w:t>
      </w:r>
      <w:r w:rsidRPr="008C051F">
        <w:rPr>
          <w:rStyle w:val="libBold2Char"/>
          <w:rtl/>
        </w:rPr>
        <w:t xml:space="preserve"> / 4.</w:t>
      </w:r>
      <w:r w:rsidRPr="00BD4DDA">
        <w:rPr>
          <w:rtl/>
          <w:lang w:bidi="fa-IR"/>
        </w:rPr>
        <w:t xml:space="preserve"> عَلِيٌّ ، عَنْ أَبِيهِ ، عَنِ ابْنِ أَبِي عُمَيْرٍ ، عَنِ ابْنِ أُذَيْنَةَ ، عَنْ زُرَارَةَ ، قَالَ :</w:t>
      </w:r>
    </w:p>
    <w:p w:rsidR="00CF2B90" w:rsidRPr="00BD4DDA" w:rsidRDefault="00CF2B90" w:rsidP="00CF2B90">
      <w:pPr>
        <w:pStyle w:val="libNormal"/>
        <w:rPr>
          <w:rtl/>
          <w:lang w:bidi="fa-IR"/>
        </w:rPr>
      </w:pPr>
      <w:r w:rsidRPr="00BD4DDA">
        <w:rPr>
          <w:rtl/>
          <w:lang w:bidi="fa-IR"/>
        </w:rPr>
        <w:t xml:space="preserve">كَانَ أَبُو جَعْفَرٍ </w:t>
      </w:r>
      <w:r w:rsidRPr="008C051F">
        <w:rPr>
          <w:rStyle w:val="libAlaemChar"/>
          <w:rtl/>
        </w:rPr>
        <w:t>عليه‌السلام</w:t>
      </w:r>
      <w:r w:rsidRPr="00BD4DDA">
        <w:rPr>
          <w:rtl/>
          <w:lang w:bidi="fa-IR"/>
        </w:rPr>
        <w:t xml:space="preserve"> يَقُولُ : « لَا تَكُونُ </w:t>
      </w:r>
      <w:r w:rsidRPr="003E2A4D">
        <w:rPr>
          <w:rStyle w:val="libFootnotenumChar"/>
          <w:rtl/>
        </w:rPr>
        <w:t>(7)</w:t>
      </w:r>
      <w:r w:rsidRPr="00BD4DDA">
        <w:rPr>
          <w:rtl/>
          <w:lang w:bidi="fa-IR"/>
        </w:rPr>
        <w:t xml:space="preserve"> الْخُطْبَةُ وَالْجُمُعَةُ وَصَلَاةُ رَكْعَتَيْنِ عَلى أَقَلَّ مِنْ خَمْسَةِ رَهْطٍ </w:t>
      </w:r>
      <w:r w:rsidRPr="003E2A4D">
        <w:rPr>
          <w:rStyle w:val="libFootnotenumChar"/>
          <w:rtl/>
        </w:rPr>
        <w:t>(8)</w:t>
      </w:r>
      <w:r w:rsidRPr="00BD4DDA">
        <w:rPr>
          <w:rtl/>
          <w:lang w:bidi="fa-IR"/>
        </w:rPr>
        <w:t xml:space="preserve"> : الْإِمَامِ ، وَأَرْبَعَةٍ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 + « كلّ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240 ، ح 643 ؛ </w:t>
      </w:r>
      <w:r w:rsidR="00CF2B90" w:rsidRPr="00545A0C">
        <w:rPr>
          <w:rStyle w:val="libFootnoteBoldChar"/>
          <w:rtl/>
        </w:rPr>
        <w:t>و</w:t>
      </w:r>
      <w:r w:rsidR="00CF2B90" w:rsidRPr="008135BB">
        <w:rPr>
          <w:rStyle w:val="libFootnoteBoldChar"/>
          <w:rtl/>
        </w:rPr>
        <w:t>الاستبصار</w:t>
      </w:r>
      <w:r w:rsidR="00CF2B90" w:rsidRPr="009B0C39">
        <w:rPr>
          <w:rtl/>
        </w:rPr>
        <w:t xml:space="preserve"> </w:t>
      </w:r>
      <w:r w:rsidR="00CF2B90" w:rsidRPr="00BD4DDA">
        <w:rPr>
          <w:rtl/>
        </w:rPr>
        <w:t xml:space="preserve">، ج 1 ، ص 421 ، ح 1620 ، بسندهما عن محمّد بن أبي عمير. </w:t>
      </w:r>
      <w:r w:rsidR="00CF2B90" w:rsidRPr="004A310D">
        <w:rPr>
          <w:rStyle w:val="libFootnoteBoldChar"/>
          <w:rtl/>
        </w:rPr>
        <w:t>التهذيب</w:t>
      </w:r>
      <w:r w:rsidR="00CF2B90" w:rsidRPr="00BD4DDA">
        <w:rPr>
          <w:rtl/>
        </w:rPr>
        <w:t xml:space="preserve"> ، ج 3 ، ص 23 ، ح 80 ، بسنده عن جميل ، عن محمّد بن مسلم ، عن أبي جعفر </w:t>
      </w:r>
      <w:r w:rsidR="00CF2B90" w:rsidRPr="0099484E">
        <w:rPr>
          <w:rStyle w:val="libFootnoteAlaemChar"/>
          <w:rtl/>
        </w:rPr>
        <w:t>عليه‌السلام</w:t>
      </w:r>
      <w:r w:rsidR="00CF2B90" w:rsidRPr="00BD4DDA">
        <w:rPr>
          <w:rtl/>
        </w:rPr>
        <w:t xml:space="preserve"> </w:t>
      </w:r>
      <w:r w:rsidR="00F15847">
        <w:rPr>
          <w:rFonts w:hint="cs"/>
          <w:rtl/>
        </w:rPr>
        <w:t>.</w:t>
      </w:r>
      <w:r w:rsidR="00CF2B90" w:rsidRPr="004A310D">
        <w:rPr>
          <w:rStyle w:val="libFootnoteBoldChar"/>
          <w:rtl/>
        </w:rPr>
        <w:t>الوافي</w:t>
      </w:r>
      <w:r w:rsidR="00CF2B90" w:rsidRPr="00BD4DDA">
        <w:rPr>
          <w:rtl/>
        </w:rPr>
        <w:t xml:space="preserve"> ، ج 8 ، ص 1120 ، ح 7859 ؛ </w:t>
      </w:r>
      <w:r w:rsidR="00CF2B90" w:rsidRPr="004A310D">
        <w:rPr>
          <w:rStyle w:val="libFootnoteBoldChar"/>
          <w:rtl/>
        </w:rPr>
        <w:t>الوسائل</w:t>
      </w:r>
      <w:r w:rsidR="00CF2B90" w:rsidRPr="00BD4DDA">
        <w:rPr>
          <w:rtl/>
        </w:rPr>
        <w:t xml:space="preserve"> ، ج 7 ، ص 309 ، ح 9431.</w:t>
      </w:r>
    </w:p>
    <w:tbl>
      <w:tblPr>
        <w:tblStyle w:val="TableGrid"/>
        <w:bidiVisual/>
        <w:tblW w:w="0" w:type="auto"/>
        <w:tblLook w:val="04A0" w:firstRow="1" w:lastRow="0" w:firstColumn="1" w:lastColumn="0" w:noHBand="0" w:noVBand="1"/>
      </w:tblPr>
      <w:tblGrid>
        <w:gridCol w:w="4006"/>
        <w:gridCol w:w="4006"/>
      </w:tblGrid>
      <w:tr w:rsidR="00F15847" w:rsidTr="00F15847">
        <w:tc>
          <w:tcPr>
            <w:tcW w:w="4006" w:type="dxa"/>
          </w:tcPr>
          <w:p w:rsidR="00F15847" w:rsidRDefault="00F15847" w:rsidP="00CF2B90">
            <w:pPr>
              <w:pStyle w:val="libFootnote0"/>
              <w:rPr>
                <w:rtl/>
              </w:rPr>
            </w:pPr>
            <w:r>
              <w:rPr>
                <w:rtl/>
              </w:rPr>
              <w:t>(3).</w:t>
            </w:r>
            <w:r w:rsidRPr="00BD4DDA">
              <w:rPr>
                <w:rtl/>
              </w:rPr>
              <w:t xml:space="preserve"> في « بح » : + « بن إبراهيم »</w:t>
            </w:r>
            <w:r>
              <w:rPr>
                <w:rtl/>
              </w:rPr>
              <w:t>.</w:t>
            </w:r>
          </w:p>
        </w:tc>
        <w:tc>
          <w:tcPr>
            <w:tcW w:w="4006" w:type="dxa"/>
          </w:tcPr>
          <w:p w:rsidR="00F15847" w:rsidRDefault="00F15847" w:rsidP="00CF2B90">
            <w:pPr>
              <w:pStyle w:val="libFootnote0"/>
              <w:rPr>
                <w:rtl/>
              </w:rPr>
            </w:pPr>
            <w:r>
              <w:rPr>
                <w:rtl/>
              </w:rPr>
              <w:t>(4).</w:t>
            </w:r>
            <w:r w:rsidRPr="00BD4DDA">
              <w:rPr>
                <w:rtl/>
              </w:rPr>
              <w:t xml:space="preserve"> في « ظ » وحاشية « بح » و</w:t>
            </w:r>
            <w:r w:rsidRPr="00F15847">
              <w:rPr>
                <w:rtl/>
              </w:rPr>
              <w:t>الوافي</w:t>
            </w:r>
            <w:r w:rsidRPr="00BD4DDA">
              <w:rPr>
                <w:rtl/>
              </w:rPr>
              <w:t xml:space="preserve"> : + « كلّ »</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في « بخ » : « وإن »</w:t>
      </w:r>
      <w:r w:rsidR="00CF2B90">
        <w:rPr>
          <w:rtl/>
        </w:rPr>
        <w:t>.</w:t>
      </w:r>
      <w:r w:rsidR="00CF2B90" w:rsidRPr="00BD4DDA">
        <w:rPr>
          <w:rtl/>
        </w:rPr>
        <w:t xml:space="preserve"> وفي </w:t>
      </w:r>
      <w:r w:rsidR="00CF2B90" w:rsidRPr="00F15847">
        <w:rPr>
          <w:rtl/>
        </w:rPr>
        <w:t>الوافي والوسائل والاستبصار</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240 ، ح 641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421 ، ح 1619 ، معلّقاً عن عليّ بن إبراهيم </w:t>
      </w:r>
      <w:r w:rsidR="00F15847">
        <w:rPr>
          <w:rFonts w:hint="cs"/>
          <w:rtl/>
        </w:rPr>
        <w:t>.</w:t>
      </w:r>
      <w:r w:rsidR="00CF2B90" w:rsidRPr="004A310D">
        <w:rPr>
          <w:rStyle w:val="libFootnoteBoldChar"/>
          <w:rtl/>
        </w:rPr>
        <w:t>الوافي</w:t>
      </w:r>
      <w:r w:rsidR="00CF2B90" w:rsidRPr="00BD4DDA">
        <w:rPr>
          <w:rtl/>
        </w:rPr>
        <w:t xml:space="preserve"> ، ج 8 ، ص 1120 ، ح 7860 ؛ </w:t>
      </w:r>
      <w:r w:rsidR="00CF2B90" w:rsidRPr="004A310D">
        <w:rPr>
          <w:rStyle w:val="libFootnoteBoldChar"/>
          <w:rtl/>
        </w:rPr>
        <w:t>الوسائل</w:t>
      </w:r>
      <w:r w:rsidR="00CF2B90" w:rsidRPr="00BD4DDA">
        <w:rPr>
          <w:rtl/>
        </w:rPr>
        <w:t xml:space="preserve"> ، ج 7 ، ص 309 ، ح 9432.</w:t>
      </w:r>
    </w:p>
    <w:p w:rsidR="00CF2B90" w:rsidRPr="00BD4DDA" w:rsidRDefault="00376338" w:rsidP="00CF2B90">
      <w:pPr>
        <w:pStyle w:val="libFootnote0"/>
        <w:rPr>
          <w:rtl/>
          <w:lang w:bidi="fa-IR"/>
        </w:rPr>
      </w:pPr>
      <w:r>
        <w:rPr>
          <w:rtl/>
        </w:rPr>
        <w:t>(7).</w:t>
      </w:r>
      <w:r w:rsidR="00CF2B90" w:rsidRPr="00BD4DDA">
        <w:rPr>
          <w:rtl/>
        </w:rPr>
        <w:t xml:space="preserve"> في « بث ، بح ، بس ، جن » : « لايكون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الرهط » : ما دون العشرة من الرجال ، لاتكون فيهم امرأة. وقيل : إلى الأربعين. ا</w:t>
      </w:r>
      <w:r w:rsidR="00F15847">
        <w:rPr>
          <w:rFonts w:hint="cs"/>
          <w:rtl/>
        </w:rPr>
        <w:t>ُ</w:t>
      </w:r>
      <w:r w:rsidR="00CF2B90" w:rsidRPr="00BD4DDA">
        <w:rPr>
          <w:rtl/>
        </w:rPr>
        <w:t xml:space="preserve">نظر : </w:t>
      </w:r>
      <w:r w:rsidR="00CF2B90" w:rsidRPr="00F15847">
        <w:rPr>
          <w:rStyle w:val="libFootnoteBoldChar"/>
          <w:rtl/>
        </w:rPr>
        <w:t>الصحاح</w:t>
      </w:r>
      <w:r w:rsidR="00CF2B90" w:rsidRPr="00BD4DDA">
        <w:rPr>
          <w:rtl/>
        </w:rPr>
        <w:t xml:space="preserve"> ، ج 3 ، ص 1128 ؛ </w:t>
      </w:r>
      <w:r w:rsidR="00CF2B90" w:rsidRPr="00F15847">
        <w:rPr>
          <w:rStyle w:val="libFootnoteBoldChar"/>
          <w:rtl/>
        </w:rPr>
        <w:t>النهاية</w:t>
      </w:r>
      <w:r w:rsidR="00CF2B90" w:rsidRPr="00BD4DDA">
        <w:rPr>
          <w:rtl/>
        </w:rPr>
        <w:t xml:space="preserve"> ، ج 2 ، ص 282 ( رهط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240 ، ح 640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419 ، ح 1612 ، معلّقاً عن عليّ بن إبراهيم. </w:t>
      </w:r>
      <w:r w:rsidR="00F1584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9B0C39">
        <w:rPr>
          <w:rtl/>
        </w:rPr>
        <w:t>5459</w:t>
      </w:r>
      <w:r w:rsidRPr="008C051F">
        <w:rPr>
          <w:rStyle w:val="libBold2Char"/>
          <w:rtl/>
        </w:rPr>
        <w:t xml:space="preserve"> / 5.</w:t>
      </w:r>
      <w:r w:rsidRPr="00BD4DDA">
        <w:rPr>
          <w:rtl/>
          <w:lang w:bidi="fa-IR"/>
        </w:rPr>
        <w:t xml:space="preserve"> الْحُسَيْنُ بْنُ مُحَمَّدٍ ، عَنْ عَبْدِ اللهِ بْنِ عَامِرٍ ، عَنْ عَلِيِّ بْنِ مَهْزِيَارَ ، عَنْ فَضَالَةَ ، عَنْ أَبَانِ بْنِ عُثْمَانَ ، عَنْ أَبِي الْعَبَّاسِ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أَدْنى مَا يُجْزِئُ فِي الْجُمُعَةِ سَبْعَةٌ أَوْ خَمْسَةٌ أَدْنَاهُ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F15847" w:rsidRDefault="00CF2B90" w:rsidP="00F15847">
      <w:pPr>
        <w:pStyle w:val="libNormal"/>
        <w:rPr>
          <w:rtl/>
          <w:lang w:bidi="fa-IR"/>
        </w:rPr>
      </w:pPr>
      <w:r w:rsidRPr="009B0C39">
        <w:rPr>
          <w:rtl/>
        </w:rPr>
        <w:t>5460</w:t>
      </w:r>
      <w:r w:rsidRPr="008C051F">
        <w:rPr>
          <w:rStyle w:val="libBold2Char"/>
          <w:rtl/>
        </w:rPr>
        <w:t xml:space="preserve"> / 6.</w:t>
      </w:r>
      <w:r w:rsidRPr="00BD4DDA">
        <w:rPr>
          <w:rtl/>
          <w:lang w:bidi="fa-IR"/>
        </w:rPr>
        <w:t xml:space="preserve"> مُحَمَّدُ بْنُ إِسْمَاعِيلَ ، عَنِ الْفَضْلِ بْنِ شَاذَانَ ؛</w:t>
      </w:r>
    </w:p>
    <w:p w:rsidR="00CF2B90" w:rsidRPr="00BD4DDA" w:rsidRDefault="00F15847" w:rsidP="00F15847">
      <w:pPr>
        <w:pStyle w:val="libNormal"/>
        <w:rPr>
          <w:rtl/>
          <w:lang w:bidi="fa-IR"/>
        </w:rPr>
      </w:pPr>
      <w:r>
        <w:rPr>
          <w:rFonts w:hint="cs"/>
          <w:rtl/>
          <w:lang w:bidi="fa-IR"/>
        </w:rPr>
        <w:t xml:space="preserve">             </w:t>
      </w:r>
      <w:r w:rsidR="00CF2B90" w:rsidRPr="00BD4DDA">
        <w:rPr>
          <w:rtl/>
          <w:lang w:bidi="fa-IR"/>
        </w:rPr>
        <w:t xml:space="preserve">وَعَلِيُّ بْنُ إِبْرَاهِيمَ ، عَنْ أَبِيهِ جَمِيعاً ، عَنْ حَمَّادِ بْنِ عِيسى </w:t>
      </w:r>
      <w:r w:rsidR="00CF2B90" w:rsidRPr="003E2A4D">
        <w:rPr>
          <w:rStyle w:val="libFootnotenumChar"/>
          <w:rtl/>
        </w:rPr>
        <w:t>(2)</w:t>
      </w:r>
      <w:r w:rsidR="00CF2B90" w:rsidRPr="00BD4DDA">
        <w:rPr>
          <w:rtl/>
          <w:lang w:bidi="fa-IR"/>
        </w:rPr>
        <w:t xml:space="preserve">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فَرَضَ اللهُ عَلَى النَّاسِ مِنَ الْجُمُعَةِ إِلَى الْجُمُعَةِ خَمْساً وَثَلَاثِينَ صَلَاةً ، مِنْهَا </w:t>
      </w:r>
      <w:r w:rsidRPr="003E2A4D">
        <w:rPr>
          <w:rStyle w:val="libFootnotenumChar"/>
          <w:rtl/>
        </w:rPr>
        <w:t>(3)</w:t>
      </w:r>
      <w:r w:rsidRPr="00BD4DDA">
        <w:rPr>
          <w:rtl/>
          <w:lang w:bidi="fa-IR"/>
        </w:rPr>
        <w:t xml:space="preserve"> صَلَاةٌ وَاحِدَةٌ فَرَضَهَا اللهُ فِي جَمَاعَةٍ وَهِيَ الْجُمُعَةُ ، وَوَضَعَهَا عَنْ تِسْعَةٍ : عَنِ الصَّغِيرِ ، وَالْكَبِيرِ </w:t>
      </w:r>
      <w:r w:rsidRPr="003E2A4D">
        <w:rPr>
          <w:rStyle w:val="libFootnotenumChar"/>
          <w:rtl/>
        </w:rPr>
        <w:t>(4)</w:t>
      </w:r>
      <w:r w:rsidRPr="00BD4DDA">
        <w:rPr>
          <w:rtl/>
          <w:lang w:bidi="fa-IR"/>
        </w:rPr>
        <w:t xml:space="preserve"> ، وَالْمَجْنُونِ ، وَالْمُسَافِرِ ، وَالْعَبْدِ ، وَالْمَرْأَةِ ، وَالْمَرِيضِ ، وَالْأَعْمى ، وَمَنْ كَانَ عَلى رَأْسِ فَرْسَخَيْنِ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F15847" w:rsidP="00CF2B90">
      <w:pPr>
        <w:pStyle w:val="libFootnote0"/>
        <w:rPr>
          <w:rtl/>
          <w:lang w:bidi="fa-IR"/>
        </w:rPr>
      </w:pPr>
      <w:r>
        <w:rPr>
          <w:rFonts w:hint="cs"/>
          <w:rtl/>
        </w:rPr>
        <w:t xml:space="preserve">= </w:t>
      </w:r>
      <w:r w:rsidR="00CF2B90" w:rsidRPr="009B0C39">
        <w:rPr>
          <w:rtl/>
        </w:rPr>
        <w:t>وفيه</w:t>
      </w:r>
      <w:r w:rsidR="00CF2B90" w:rsidRPr="00BD4DDA">
        <w:rPr>
          <w:rtl/>
        </w:rPr>
        <w:t xml:space="preserve"> ، ح 1611 ؛ </w:t>
      </w:r>
      <w:r w:rsidR="00CF2B90" w:rsidRPr="00C65B67">
        <w:rPr>
          <w:rStyle w:val="libFootnoteBoldChar"/>
          <w:rtl/>
        </w:rPr>
        <w:t>و</w:t>
      </w:r>
      <w:r w:rsidR="00CF2B90" w:rsidRPr="004A310D">
        <w:rPr>
          <w:rStyle w:val="libFootnoteBoldChar"/>
          <w:rtl/>
        </w:rPr>
        <w:t>التهذيب</w:t>
      </w:r>
      <w:r w:rsidR="00CF2B90" w:rsidRPr="009B0C39">
        <w:rPr>
          <w:rtl/>
        </w:rPr>
        <w:t xml:space="preserve"> </w:t>
      </w:r>
      <w:r w:rsidR="00CF2B90" w:rsidRPr="00BD4DDA">
        <w:rPr>
          <w:rtl/>
        </w:rPr>
        <w:t xml:space="preserve">، ج 3 ، ص 239 ، ح 637 ، بسند آخر عن أبي عبدالله </w:t>
      </w:r>
      <w:r w:rsidR="00CF2B90" w:rsidRPr="0099484E">
        <w:rPr>
          <w:rStyle w:val="libFootnoteAlaemChar"/>
          <w:rtl/>
        </w:rPr>
        <w:t>عليه‌السلام</w:t>
      </w:r>
      <w:r w:rsidR="00CF2B90" w:rsidRPr="00BD4DDA">
        <w:rPr>
          <w:rtl/>
        </w:rPr>
        <w:t xml:space="preserve"> ، وتمام الرواية هكذا : « لا تكون جمعة ما لم يكن القوم خمسة »</w:t>
      </w:r>
      <w:r w:rsidR="00CF2B90">
        <w:rPr>
          <w:rtl/>
        </w:rPr>
        <w:t>.</w:t>
      </w:r>
      <w:r w:rsidR="00CF2B90" w:rsidRPr="00BD4DDA">
        <w:rPr>
          <w:rtl/>
        </w:rPr>
        <w:t xml:space="preserve"> وراجع : </w:t>
      </w:r>
      <w:r w:rsidR="00CF2B90" w:rsidRPr="00D078D4">
        <w:rPr>
          <w:rStyle w:val="libFootnoteBoldChar"/>
          <w:rtl/>
        </w:rPr>
        <w:t>الفقيه</w:t>
      </w:r>
      <w:r w:rsidR="00CF2B90" w:rsidRPr="00BD4DDA">
        <w:rPr>
          <w:rtl/>
        </w:rPr>
        <w:t xml:space="preserve"> ، ج 1 ، ص 522 ، ح 1486 </w:t>
      </w:r>
      <w:r w:rsidR="00D078D4">
        <w:rPr>
          <w:rFonts w:hint="cs"/>
          <w:rtl/>
        </w:rPr>
        <w:t>.</w:t>
      </w:r>
      <w:r w:rsidR="00CF2B90" w:rsidRPr="004A310D">
        <w:rPr>
          <w:rStyle w:val="libFootnoteBoldChar"/>
          <w:rtl/>
        </w:rPr>
        <w:t>الوافي</w:t>
      </w:r>
      <w:r w:rsidR="00CF2B90" w:rsidRPr="00BD4DDA">
        <w:rPr>
          <w:rtl/>
        </w:rPr>
        <w:t xml:space="preserve"> ، ج 8 ، ص 1123 ، ح 7869 ؛ </w:t>
      </w:r>
      <w:r w:rsidR="00CF2B90" w:rsidRPr="004A310D">
        <w:rPr>
          <w:rStyle w:val="libFootnoteBoldChar"/>
          <w:rtl/>
        </w:rPr>
        <w:t>الوسائل</w:t>
      </w:r>
      <w:r w:rsidR="00CF2B90" w:rsidRPr="00BD4DDA">
        <w:rPr>
          <w:rtl/>
        </w:rPr>
        <w:t xml:space="preserve"> ، ج 7 ، ص 303 ، ح 9413.</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21 ، ح 76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419 ، ح 1609 ، معلّقاً عن عليّ بن مهزيار. </w:t>
      </w:r>
      <w:r w:rsidR="00CF2B90" w:rsidRPr="009B0C39">
        <w:rPr>
          <w:rtl/>
        </w:rPr>
        <w:t>وفيه</w:t>
      </w:r>
      <w:r w:rsidR="00CF2B90" w:rsidRPr="00BD4DDA">
        <w:rPr>
          <w:rtl/>
        </w:rPr>
        <w:t xml:space="preserve"> ، ص 419 ، ح 1610 ؛ </w:t>
      </w:r>
      <w:r w:rsidR="00CF2B90" w:rsidRPr="00C65B67">
        <w:rPr>
          <w:rStyle w:val="libFootnoteBoldChar"/>
          <w:rtl/>
        </w:rPr>
        <w:t>و</w:t>
      </w:r>
      <w:r w:rsidR="00CF2B90" w:rsidRPr="004A310D">
        <w:rPr>
          <w:rStyle w:val="libFootnoteBoldChar"/>
          <w:rtl/>
        </w:rPr>
        <w:t>التهذيب</w:t>
      </w:r>
      <w:r w:rsidR="00CF2B90" w:rsidRPr="009B0C39">
        <w:rPr>
          <w:rtl/>
        </w:rPr>
        <w:t xml:space="preserve"> </w:t>
      </w:r>
      <w:r w:rsidR="00CF2B90" w:rsidRPr="00BD4DDA">
        <w:rPr>
          <w:rtl/>
        </w:rPr>
        <w:t xml:space="preserve">، ج 3 ، ص 239 ، ح 636 ، بسند آخر ، مع اختلاف وزيادة في آخره. </w:t>
      </w:r>
      <w:r w:rsidR="00CF2B90" w:rsidRPr="009B0C39">
        <w:rPr>
          <w:rtl/>
        </w:rPr>
        <w:t>وفيه</w:t>
      </w:r>
      <w:r w:rsidR="00CF2B90" w:rsidRPr="00BD4DDA">
        <w:rPr>
          <w:rtl/>
        </w:rPr>
        <w:t xml:space="preserve"> ، ح 637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419 ، ح 1611 ، بسند آخر ، مع اختلاف. </w:t>
      </w:r>
      <w:r w:rsidR="00CF2B90" w:rsidRPr="00D078D4">
        <w:rPr>
          <w:rStyle w:val="libFootnoteBoldChar"/>
          <w:rtl/>
        </w:rPr>
        <w:t>وفيه</w:t>
      </w:r>
      <w:r w:rsidR="00CF2B90" w:rsidRPr="00BD4DDA">
        <w:rPr>
          <w:rtl/>
        </w:rPr>
        <w:t xml:space="preserve"> ، ح 1612 ؛ </w:t>
      </w:r>
      <w:r w:rsidR="00CF2B90" w:rsidRPr="00C65B67">
        <w:rPr>
          <w:rStyle w:val="libFootnoteBoldChar"/>
          <w:rtl/>
        </w:rPr>
        <w:t>و</w:t>
      </w:r>
      <w:r w:rsidR="00CF2B90" w:rsidRPr="004A310D">
        <w:rPr>
          <w:rStyle w:val="libFootnoteBoldChar"/>
          <w:rtl/>
        </w:rPr>
        <w:t>التهذيب</w:t>
      </w:r>
      <w:r w:rsidR="00CF2B90" w:rsidRPr="009B0C39">
        <w:rPr>
          <w:rtl/>
        </w:rPr>
        <w:t xml:space="preserve"> </w:t>
      </w:r>
      <w:r w:rsidR="00CF2B90" w:rsidRPr="00BD4DDA">
        <w:rPr>
          <w:rtl/>
        </w:rPr>
        <w:t xml:space="preserve">، ج 3 ، ص 21 ، ح 75 ؛ وص 239 ، ح 640 ؛ </w:t>
      </w:r>
      <w:r w:rsidR="00CF2B90" w:rsidRPr="00C65B67">
        <w:rPr>
          <w:rStyle w:val="libFootnoteBoldChar"/>
          <w:rtl/>
        </w:rPr>
        <w:t>والفقيه</w:t>
      </w:r>
      <w:r w:rsidR="00CF2B90" w:rsidRPr="00BD4DDA">
        <w:rPr>
          <w:rtl/>
        </w:rPr>
        <w:t xml:space="preserve"> ، ج 1 ، ص 411 ، ح 1220 وح 1224 ، بسند آخر عن أبي جعفر </w:t>
      </w:r>
      <w:r w:rsidR="00CF2B90" w:rsidRPr="0099484E">
        <w:rPr>
          <w:rStyle w:val="libFootnoteAlaemChar"/>
          <w:rtl/>
        </w:rPr>
        <w:t>عليه‌السلام</w:t>
      </w:r>
      <w:r w:rsidR="00CF2B90" w:rsidRPr="00BD4DDA">
        <w:rPr>
          <w:rtl/>
        </w:rPr>
        <w:t xml:space="preserve"> ، مع اختلاف وزيادة في آخره </w:t>
      </w:r>
      <w:r w:rsidR="00D078D4">
        <w:rPr>
          <w:rFonts w:hint="cs"/>
          <w:rtl/>
        </w:rPr>
        <w:t>.</w:t>
      </w:r>
      <w:r w:rsidR="00CF2B90" w:rsidRPr="004A310D">
        <w:rPr>
          <w:rStyle w:val="libFootnoteBoldChar"/>
          <w:rtl/>
        </w:rPr>
        <w:t>الوافي</w:t>
      </w:r>
      <w:r w:rsidR="00CF2B90" w:rsidRPr="00BD4DDA">
        <w:rPr>
          <w:rtl/>
        </w:rPr>
        <w:t xml:space="preserve"> ، ج 8 ، ص 1123 ، ح 7870 ؛ </w:t>
      </w:r>
      <w:r w:rsidR="00CF2B90" w:rsidRPr="004A310D">
        <w:rPr>
          <w:rStyle w:val="libFootnoteBoldChar"/>
          <w:rtl/>
        </w:rPr>
        <w:t>الوسائل</w:t>
      </w:r>
      <w:r w:rsidR="00CF2B90" w:rsidRPr="00BD4DDA">
        <w:rPr>
          <w:rtl/>
        </w:rPr>
        <w:t xml:space="preserve"> ، ج 7 ، ص 303 ، ح 9412.</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أبيه جميعاً ، عن حمّاد بن عيسى » ، وهو سقط واضح.</w:t>
      </w:r>
    </w:p>
    <w:p w:rsidR="00CF2B90" w:rsidRPr="00BD4DDA" w:rsidRDefault="00376338" w:rsidP="00CF2B90">
      <w:pPr>
        <w:pStyle w:val="libFootnote0"/>
        <w:rPr>
          <w:rtl/>
          <w:lang w:bidi="fa-IR"/>
        </w:rPr>
      </w:pPr>
      <w:r>
        <w:rPr>
          <w:rtl/>
        </w:rPr>
        <w:t>(3).</w:t>
      </w:r>
      <w:r w:rsidR="00CF2B90" w:rsidRPr="00BD4DDA">
        <w:rPr>
          <w:rtl/>
        </w:rPr>
        <w:t xml:space="preserve"> في حاشية « بث » : « فيها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350 : « وأمّا الكبير فأطلقه بعض الأصحاب وقيّده بعضهم بالمزمن ، وبعضهم‌</w:t>
      </w:r>
      <w:r w:rsidR="00D078D4">
        <w:rPr>
          <w:rFonts w:hint="cs"/>
          <w:rtl/>
        </w:rPr>
        <w:t xml:space="preserve"> </w:t>
      </w:r>
      <w:r w:rsidR="00CF2B90" w:rsidRPr="00BD4DDA">
        <w:rPr>
          <w:rtl/>
        </w:rPr>
        <w:t>بالبالغ حدّ العجز أو المشقّة الشديدة. والنصوص خالية عن التقييد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21 ، ح 77 ، معلّقاً عن الكليني. وفي </w:t>
      </w:r>
      <w:r w:rsidR="00CF2B90" w:rsidRPr="00E023D4">
        <w:rPr>
          <w:rStyle w:val="libFootnoteBoldChar"/>
          <w:rtl/>
        </w:rPr>
        <w:t>الأمالي للصدوق</w:t>
      </w:r>
      <w:r w:rsidR="00CF2B90" w:rsidRPr="00BD4DDA">
        <w:rPr>
          <w:rtl/>
        </w:rPr>
        <w:t xml:space="preserve"> ، ص 390 ، المجلس 61 ، </w:t>
      </w:r>
      <w:r w:rsidR="00D078D4">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933856">
        <w:rPr>
          <w:rtl/>
        </w:rPr>
        <w:t>5461</w:t>
      </w:r>
      <w:r w:rsidRPr="008C051F">
        <w:rPr>
          <w:rStyle w:val="libBold2Char"/>
          <w:rtl/>
        </w:rPr>
        <w:t xml:space="preserve"> / 7.</w:t>
      </w:r>
      <w:r w:rsidRPr="00BD4DDA">
        <w:rPr>
          <w:rtl/>
          <w:lang w:bidi="fa-IR"/>
        </w:rPr>
        <w:t xml:space="preserve"> عَلِيُّ بْنُ إِبْرَاهِيمَ ، عَنْ أَبِيهِ ، عَنْ عَبْدِ اللهِ بْنِ الْمُغِيرَةِ ، عَنْ جَمِيلٍ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يَكُونُ بَيْنَ الْجَمَاعَتَيْنِ </w:t>
      </w:r>
      <w:r w:rsidRPr="003E2A4D">
        <w:rPr>
          <w:rStyle w:val="libFootnotenumChar"/>
          <w:rtl/>
        </w:rPr>
        <w:t>(1)</w:t>
      </w:r>
      <w:r w:rsidRPr="00BD4DDA">
        <w:rPr>
          <w:rtl/>
          <w:lang w:bidi="fa-IR"/>
        </w:rPr>
        <w:t xml:space="preserve"> ثَلَاثَةُ أَمْيَالٍ » يَعْنِي لَايَكُونُ </w:t>
      </w:r>
      <w:r w:rsidRPr="003E2A4D">
        <w:rPr>
          <w:rStyle w:val="libFootnotenumChar"/>
          <w:rtl/>
        </w:rPr>
        <w:t>(2)</w:t>
      </w:r>
      <w:r w:rsidR="00D078D4">
        <w:rPr>
          <w:rtl/>
          <w:lang w:bidi="fa-IR"/>
        </w:rPr>
        <w:t xml:space="preserve"> جُمُعَةٌ إِل</w:t>
      </w:r>
      <w:r w:rsidR="00D078D4">
        <w:rPr>
          <w:rFonts w:hint="cs"/>
          <w:rtl/>
          <w:lang w:bidi="fa-IR"/>
        </w:rPr>
        <w:t>َّ</w:t>
      </w:r>
      <w:r w:rsidR="00D078D4">
        <w:rPr>
          <w:rtl/>
          <w:lang w:bidi="fa-IR"/>
        </w:rPr>
        <w:t>ا</w:t>
      </w:r>
      <w:r w:rsidRPr="00BD4DDA">
        <w:rPr>
          <w:rtl/>
          <w:lang w:bidi="fa-IR"/>
        </w:rPr>
        <w:t xml:space="preserve"> فِيمَا بَيْنَهُ وَبَيْنَ ثَلَاثَةِ أَمْيَالٍ « وَلَيْسَ تَكُونُ </w:t>
      </w:r>
      <w:r w:rsidRPr="003E2A4D">
        <w:rPr>
          <w:rStyle w:val="libFootnotenumChar"/>
          <w:rtl/>
        </w:rPr>
        <w:t>(3)</w:t>
      </w:r>
      <w:r w:rsidR="00D078D4">
        <w:rPr>
          <w:rtl/>
          <w:lang w:bidi="fa-IR"/>
        </w:rPr>
        <w:t xml:space="preserve"> جُمُعَةٌ إِل</w:t>
      </w:r>
      <w:r w:rsidR="00D078D4">
        <w:rPr>
          <w:rFonts w:hint="cs"/>
          <w:rtl/>
          <w:lang w:bidi="fa-IR"/>
        </w:rPr>
        <w:t>َّ</w:t>
      </w:r>
      <w:r w:rsidR="00D078D4">
        <w:rPr>
          <w:rtl/>
          <w:lang w:bidi="fa-IR"/>
        </w:rPr>
        <w:t>ا</w:t>
      </w:r>
      <w:r w:rsidRPr="00BD4DDA">
        <w:rPr>
          <w:rtl/>
          <w:lang w:bidi="fa-IR"/>
        </w:rPr>
        <w:t xml:space="preserve"> بِخُطْبَةٍ » قَالَ </w:t>
      </w:r>
      <w:r w:rsidRPr="003E2A4D">
        <w:rPr>
          <w:rStyle w:val="libFootnotenumChar"/>
          <w:rtl/>
        </w:rPr>
        <w:t>(4)</w:t>
      </w:r>
      <w:r w:rsidRPr="00BD4DDA">
        <w:rPr>
          <w:rtl/>
          <w:lang w:bidi="fa-IR"/>
        </w:rPr>
        <w:t xml:space="preserve"> :</w:t>
      </w:r>
      <w:r>
        <w:rPr>
          <w:rFonts w:hint="cs"/>
          <w:rtl/>
          <w:lang w:bidi="fa-IR"/>
        </w:rPr>
        <w:t xml:space="preserve"> </w:t>
      </w:r>
      <w:r w:rsidRPr="00BD4DDA">
        <w:rPr>
          <w:rtl/>
          <w:lang w:bidi="fa-IR"/>
        </w:rPr>
        <w:t xml:space="preserve">« فَإِذَا </w:t>
      </w:r>
      <w:r w:rsidRPr="003E2A4D">
        <w:rPr>
          <w:rStyle w:val="libFootnotenumChar"/>
          <w:rtl/>
        </w:rPr>
        <w:t>(5)</w:t>
      </w:r>
      <w:r w:rsidRPr="00BD4DDA">
        <w:rPr>
          <w:rtl/>
          <w:lang w:bidi="fa-IR"/>
        </w:rPr>
        <w:t xml:space="preserve"> كَانَ بَيْنَ الْجَمَاعَتَيْنِ فِي الْجُمُعَةِ ثَلَاثَةُ أَمْيَالٍ ، فَلَا بَأْسَ بِأَنْ يُجَمِّعَ </w:t>
      </w:r>
      <w:r w:rsidRPr="003E2A4D">
        <w:rPr>
          <w:rStyle w:val="libFootnotenumChar"/>
          <w:rtl/>
        </w:rPr>
        <w:t>(6)</w:t>
      </w:r>
      <w:r w:rsidRPr="00BD4DDA">
        <w:rPr>
          <w:rtl/>
          <w:lang w:bidi="fa-IR"/>
        </w:rPr>
        <w:t xml:space="preserve"> هؤُلَاءِ ، وَيُجَمِّعَ هؤُلَاءِ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Heading2Center"/>
        <w:rPr>
          <w:rtl/>
          <w:lang w:bidi="fa-IR"/>
        </w:rPr>
      </w:pPr>
      <w:bookmarkStart w:id="243" w:name="_Toc344819745"/>
      <w:bookmarkStart w:id="244" w:name="_Toc463096043"/>
      <w:bookmarkStart w:id="245" w:name="_Toc42109207"/>
      <w:r w:rsidRPr="00BD4DDA">
        <w:rPr>
          <w:rtl/>
          <w:lang w:bidi="fa-IR"/>
        </w:rPr>
        <w:t>69</w:t>
      </w:r>
      <w:r>
        <w:rPr>
          <w:rtl/>
          <w:lang w:bidi="fa-IR"/>
        </w:rPr>
        <w:t xml:space="preserve"> </w:t>
      </w:r>
      <w:r w:rsidR="00890F05">
        <w:rPr>
          <w:rtl/>
          <w:lang w:bidi="fa-IR"/>
        </w:rPr>
        <w:t>-</w:t>
      </w:r>
      <w:r>
        <w:rPr>
          <w:rtl/>
          <w:lang w:bidi="fa-IR"/>
        </w:rPr>
        <w:t xml:space="preserve"> </w:t>
      </w:r>
      <w:r w:rsidRPr="00BD4DDA">
        <w:rPr>
          <w:rtl/>
          <w:lang w:bidi="fa-IR"/>
        </w:rPr>
        <w:t xml:space="preserve">بَابُ وَقْتِ صَلَاةِ الْجُمُعَةِ وَوَقْتِ صَلَاةِ الْعَصْرِ </w:t>
      </w:r>
      <w:r w:rsidRPr="003E2A4D">
        <w:rPr>
          <w:rStyle w:val="libFootnotenumChar"/>
          <w:rtl/>
        </w:rPr>
        <w:t>(8)</w:t>
      </w:r>
      <w:r>
        <w:rPr>
          <w:rtl/>
          <w:lang w:bidi="fa-IR"/>
        </w:rPr>
        <w:t xml:space="preserve"> </w:t>
      </w:r>
      <w:r w:rsidRPr="00BD4DDA">
        <w:rPr>
          <w:rtl/>
          <w:lang w:bidi="fa-IR"/>
        </w:rPr>
        <w:t>يَوْمَ الْجُمُعَةِ‌</w:t>
      </w:r>
      <w:bookmarkEnd w:id="243"/>
      <w:bookmarkEnd w:id="244"/>
      <w:bookmarkEnd w:id="245"/>
    </w:p>
    <w:p w:rsidR="00CF2B90" w:rsidRPr="00BD4DDA" w:rsidRDefault="00CF2B90" w:rsidP="00CF2B90">
      <w:pPr>
        <w:pStyle w:val="libNormal"/>
        <w:rPr>
          <w:rtl/>
          <w:lang w:bidi="fa-IR"/>
        </w:rPr>
      </w:pPr>
      <w:r w:rsidRPr="00933856">
        <w:rPr>
          <w:rtl/>
        </w:rPr>
        <w:t>5462</w:t>
      </w:r>
      <w:r w:rsidRPr="008C051F">
        <w:rPr>
          <w:rStyle w:val="libBold2Char"/>
          <w:rtl/>
        </w:rPr>
        <w:t xml:space="preserve"> / 1.</w:t>
      </w:r>
      <w:r w:rsidRPr="00BD4DDA">
        <w:rPr>
          <w:rtl/>
          <w:lang w:bidi="fa-IR"/>
        </w:rPr>
        <w:t xml:space="preserve"> مُحَمَّدُ بْنُ إِسْمَاعِيلَ ، عَنِ الْفَضْلِ بْنِ شَاذَانَ ، عَنْ حَمَّادِ بْنِ عِيسى ، عَنْ‌</w:t>
      </w:r>
    </w:p>
    <w:p w:rsidR="00CF2B90" w:rsidRPr="00BD4DDA" w:rsidRDefault="00901B08" w:rsidP="00901B08">
      <w:pPr>
        <w:pStyle w:val="libLine"/>
        <w:rPr>
          <w:rtl/>
          <w:lang w:bidi="fa-IR"/>
        </w:rPr>
      </w:pPr>
      <w:r>
        <w:rPr>
          <w:rtl/>
          <w:lang w:bidi="fa-IR"/>
        </w:rPr>
        <w:t>____________________</w:t>
      </w:r>
    </w:p>
    <w:p w:rsidR="00CF2B90" w:rsidRPr="00BD4DDA" w:rsidRDefault="00D078D4" w:rsidP="00CF2B90">
      <w:pPr>
        <w:pStyle w:val="libFootnote0"/>
        <w:rPr>
          <w:rtl/>
          <w:lang w:bidi="fa-IR"/>
        </w:rPr>
      </w:pPr>
      <w:r>
        <w:rPr>
          <w:rFonts w:hint="cs"/>
          <w:rtl/>
        </w:rPr>
        <w:t xml:space="preserve">= </w:t>
      </w:r>
      <w:r w:rsidR="00CF2B90" w:rsidRPr="00BD4DDA">
        <w:rPr>
          <w:rtl/>
        </w:rPr>
        <w:t xml:space="preserve">ح 17 ؛ </w:t>
      </w:r>
      <w:r w:rsidR="00CF2B90" w:rsidRPr="00E55C00">
        <w:rPr>
          <w:rStyle w:val="libFootnoteBoldChar"/>
          <w:rtl/>
        </w:rPr>
        <w:t>و</w:t>
      </w:r>
      <w:r w:rsidR="00CF2B90" w:rsidRPr="004A310D">
        <w:rPr>
          <w:rStyle w:val="libFootnoteBoldChar"/>
          <w:rtl/>
        </w:rPr>
        <w:t>الخصال</w:t>
      </w:r>
      <w:r w:rsidR="00CF2B90" w:rsidRPr="009B0C39">
        <w:rPr>
          <w:rtl/>
        </w:rPr>
        <w:t xml:space="preserve"> </w:t>
      </w:r>
      <w:r w:rsidR="00CF2B90" w:rsidRPr="00BD4DDA">
        <w:rPr>
          <w:rtl/>
        </w:rPr>
        <w:t>، ص 533 ، أبواب الثلاثين وما فوقه ، ح 11 ، بسندهما عن عليّ بن إبراهيم ، وفي الأخير إلى قوله : « في جماعة وهي الجمعة »</w:t>
      </w:r>
      <w:r w:rsidR="00CF2B90">
        <w:rPr>
          <w:rtl/>
        </w:rPr>
        <w:t>.</w:t>
      </w:r>
      <w:r w:rsidR="00CF2B90" w:rsidRPr="00BD4DDA">
        <w:rPr>
          <w:rtl/>
        </w:rPr>
        <w:t xml:space="preserve"> وفي </w:t>
      </w:r>
      <w:r w:rsidR="00CF2B90" w:rsidRPr="004A310D">
        <w:rPr>
          <w:rStyle w:val="libFootnoteBoldChar"/>
          <w:rtl/>
        </w:rPr>
        <w:t>الخصال</w:t>
      </w:r>
      <w:r w:rsidR="00CF2B90" w:rsidRPr="00BD4DDA">
        <w:rPr>
          <w:rtl/>
        </w:rPr>
        <w:t xml:space="preserve"> ، ص 422 ، باب التسعة ، ح 21 ، بسنده عن حمّاد بن عيسى ؛ </w:t>
      </w:r>
      <w:r w:rsidR="00CF2B90" w:rsidRPr="00D078D4">
        <w:rPr>
          <w:rStyle w:val="libFootnoteBoldChar"/>
          <w:rtl/>
        </w:rPr>
        <w:t>الفقيه</w:t>
      </w:r>
      <w:r w:rsidR="00CF2B90" w:rsidRPr="00BD4DDA">
        <w:rPr>
          <w:rtl/>
        </w:rPr>
        <w:t xml:space="preserve"> ، ج 1 ، ص 409 ، ح 1219 ، معلّقاً عن زرارة ، وفي الأخيرين مع زيادة في آخره. </w:t>
      </w:r>
      <w:r w:rsidR="00CF2B90" w:rsidRPr="00D078D4">
        <w:rPr>
          <w:rStyle w:val="libFootnoteBoldChar"/>
          <w:rtl/>
        </w:rPr>
        <w:t>وفيه</w:t>
      </w:r>
      <w:r w:rsidR="00CF2B90" w:rsidRPr="00BD4DDA">
        <w:rPr>
          <w:rtl/>
        </w:rPr>
        <w:t xml:space="preserve"> ، ص 431 ، ضمن الحديث الطويل 1263 ، مرسلاً عن أمير المؤمنين </w:t>
      </w:r>
      <w:r w:rsidR="00CF2B90" w:rsidRPr="0099484E">
        <w:rPr>
          <w:rStyle w:val="libFootnoteAlaemChar"/>
          <w:rtl/>
        </w:rPr>
        <w:t>عليه‌السلام</w:t>
      </w:r>
      <w:r w:rsidR="00CF2B90" w:rsidRPr="00BD4DDA">
        <w:rPr>
          <w:rtl/>
        </w:rPr>
        <w:t xml:space="preserve"> ، من قوله : « ووضعها عن تسعة عن الصغير » وفي كلّ المصادر</w:t>
      </w:r>
      <w:r w:rsidR="00CF2B90">
        <w:rPr>
          <w:rtl/>
        </w:rPr>
        <w:t xml:space="preserve"> </w:t>
      </w:r>
      <w:r w:rsidR="00890F05">
        <w:rPr>
          <w:rtl/>
        </w:rPr>
        <w:t>-</w:t>
      </w:r>
      <w:r w:rsidR="00CF2B90">
        <w:rPr>
          <w:rtl/>
        </w:rPr>
        <w:t xml:space="preserve"> </w:t>
      </w:r>
      <w:r>
        <w:rPr>
          <w:rtl/>
        </w:rPr>
        <w:t>إل</w:t>
      </w:r>
      <w:r>
        <w:rPr>
          <w:rFonts w:hint="cs"/>
          <w:rtl/>
        </w:rPr>
        <w:t>ّ</w:t>
      </w:r>
      <w:r>
        <w:rPr>
          <w:rtl/>
        </w:rPr>
        <w:t>ا</w:t>
      </w:r>
      <w:r w:rsidR="00CF2B90">
        <w:rPr>
          <w:rFonts w:hint="cs"/>
          <w:rtl/>
        </w:rPr>
        <w:t xml:space="preserve"> </w:t>
      </w:r>
      <w:r w:rsidR="00CF2B90" w:rsidRPr="004A310D">
        <w:rPr>
          <w:rStyle w:val="libFootnoteBoldChar"/>
          <w:rtl/>
        </w:rPr>
        <w:t>التهذيب</w:t>
      </w:r>
      <w:r w:rsidR="00CF2B90">
        <w:rPr>
          <w:rtl/>
        </w:rPr>
        <w:t xml:space="preserve"> </w:t>
      </w:r>
      <w:r w:rsidR="00890F05">
        <w:rPr>
          <w:rtl/>
        </w:rPr>
        <w:t>-</w:t>
      </w:r>
      <w:r w:rsidR="00CF2B90">
        <w:rPr>
          <w:rtl/>
        </w:rPr>
        <w:t xml:space="preserve"> </w:t>
      </w:r>
      <w:r w:rsidR="00CF2B90" w:rsidRPr="00BD4DDA">
        <w:rPr>
          <w:rtl/>
        </w:rPr>
        <w:t xml:space="preserve">مع اختلاف يسير </w:t>
      </w:r>
      <w:r>
        <w:rPr>
          <w:rFonts w:hint="cs"/>
          <w:rtl/>
        </w:rPr>
        <w:t>.</w:t>
      </w:r>
      <w:r w:rsidR="00CF2B90" w:rsidRPr="004A310D">
        <w:rPr>
          <w:rStyle w:val="libFootnoteBoldChar"/>
          <w:rtl/>
        </w:rPr>
        <w:t>الوافي</w:t>
      </w:r>
      <w:r w:rsidR="00CF2B90" w:rsidRPr="00BD4DDA">
        <w:rPr>
          <w:rtl/>
        </w:rPr>
        <w:t xml:space="preserve"> ، ج 8 ، ص 1119 ، ح 7858 ؛ </w:t>
      </w:r>
      <w:r w:rsidR="00CF2B90" w:rsidRPr="004A310D">
        <w:rPr>
          <w:rStyle w:val="libFootnoteBoldChar"/>
          <w:rtl/>
        </w:rPr>
        <w:t>الوسائل</w:t>
      </w:r>
      <w:r w:rsidR="00CF2B90" w:rsidRPr="00BD4DDA">
        <w:rPr>
          <w:rtl/>
        </w:rPr>
        <w:t xml:space="preserve"> ، ج 7 ، ص 295 ، ذيل ح 9382.</w:t>
      </w:r>
    </w:p>
    <w:tbl>
      <w:tblPr>
        <w:tblStyle w:val="TableGrid"/>
        <w:bidiVisual/>
        <w:tblW w:w="0" w:type="auto"/>
        <w:tblLook w:val="04A0" w:firstRow="1" w:lastRow="0" w:firstColumn="1" w:lastColumn="0" w:noHBand="0" w:noVBand="1"/>
      </w:tblPr>
      <w:tblGrid>
        <w:gridCol w:w="3621"/>
        <w:gridCol w:w="4391"/>
      </w:tblGrid>
      <w:tr w:rsidR="00D078D4" w:rsidTr="00D078D4">
        <w:tc>
          <w:tcPr>
            <w:tcW w:w="3621" w:type="dxa"/>
          </w:tcPr>
          <w:p w:rsidR="00D078D4" w:rsidRDefault="00D078D4" w:rsidP="00CF2B90">
            <w:pPr>
              <w:pStyle w:val="libFootnote0"/>
              <w:rPr>
                <w:rtl/>
              </w:rPr>
            </w:pPr>
            <w:r>
              <w:rPr>
                <w:rtl/>
              </w:rPr>
              <w:t>(1).</w:t>
            </w:r>
            <w:r w:rsidRPr="00BD4DDA">
              <w:rPr>
                <w:rtl/>
              </w:rPr>
              <w:t xml:space="preserve"> في حاشية « بح » : « الجمعتين »</w:t>
            </w:r>
            <w:r>
              <w:rPr>
                <w:rtl/>
              </w:rPr>
              <w:t>.</w:t>
            </w:r>
          </w:p>
        </w:tc>
        <w:tc>
          <w:tcPr>
            <w:tcW w:w="4391" w:type="dxa"/>
          </w:tcPr>
          <w:p w:rsidR="00D078D4" w:rsidRDefault="00D078D4" w:rsidP="00CF2B90">
            <w:pPr>
              <w:pStyle w:val="libFootnote0"/>
              <w:rPr>
                <w:rtl/>
              </w:rPr>
            </w:pPr>
            <w:r>
              <w:rPr>
                <w:rtl/>
              </w:rPr>
              <w:t>(2).في«جن»</w:t>
            </w:r>
            <w:r w:rsidRPr="00D078D4">
              <w:rPr>
                <w:rtl/>
              </w:rPr>
              <w:t>والوافي والوسائل والتهذيب</w:t>
            </w:r>
            <w:r>
              <w:rPr>
                <w:rtl/>
              </w:rPr>
              <w:t>،ح 79:«لا تكون</w:t>
            </w:r>
            <w:r w:rsidRPr="00BD4DDA">
              <w:rPr>
                <w:rtl/>
              </w:rPr>
              <w:t>»</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ظ ، ى ، بث ، بح ، بخ ، بس » : « يكون »</w:t>
      </w:r>
      <w:r w:rsidR="00CF2B90">
        <w:rPr>
          <w:rtl/>
        </w:rPr>
        <w:t>.</w:t>
      </w:r>
    </w:p>
    <w:tbl>
      <w:tblPr>
        <w:tblStyle w:val="TableGrid"/>
        <w:bidiVisual/>
        <w:tblW w:w="0" w:type="auto"/>
        <w:tblLook w:val="04A0" w:firstRow="1" w:lastRow="0" w:firstColumn="1" w:lastColumn="0" w:noHBand="0" w:noVBand="1"/>
      </w:tblPr>
      <w:tblGrid>
        <w:gridCol w:w="3621"/>
        <w:gridCol w:w="4391"/>
      </w:tblGrid>
      <w:tr w:rsidR="00D078D4" w:rsidTr="00D078D4">
        <w:tc>
          <w:tcPr>
            <w:tcW w:w="3621" w:type="dxa"/>
          </w:tcPr>
          <w:p w:rsidR="00D078D4" w:rsidRDefault="00D078D4" w:rsidP="00CF2B90">
            <w:pPr>
              <w:pStyle w:val="libFootnote0"/>
              <w:rPr>
                <w:rtl/>
              </w:rPr>
            </w:pPr>
            <w:r>
              <w:rPr>
                <w:rtl/>
              </w:rPr>
              <w:t>(4).</w:t>
            </w:r>
            <w:r w:rsidRPr="00BD4DDA">
              <w:rPr>
                <w:rtl/>
              </w:rPr>
              <w:t xml:space="preserve"> في </w:t>
            </w:r>
            <w:r w:rsidRPr="004A310D">
              <w:rPr>
                <w:rStyle w:val="libFootnoteBoldChar"/>
                <w:rtl/>
              </w:rPr>
              <w:t>التهذيب</w:t>
            </w:r>
            <w:r w:rsidRPr="00BD4DDA">
              <w:rPr>
                <w:rtl/>
              </w:rPr>
              <w:t xml:space="preserve"> ، ح 79 :</w:t>
            </w:r>
            <w:r>
              <w:rPr>
                <w:rtl/>
              </w:rPr>
              <w:t xml:space="preserve"> - </w:t>
            </w:r>
            <w:r w:rsidRPr="00BD4DDA">
              <w:rPr>
                <w:rtl/>
              </w:rPr>
              <w:t>« قال »</w:t>
            </w:r>
            <w:r>
              <w:rPr>
                <w:rtl/>
              </w:rPr>
              <w:t>.</w:t>
            </w:r>
          </w:p>
        </w:tc>
        <w:tc>
          <w:tcPr>
            <w:tcW w:w="4391" w:type="dxa"/>
          </w:tcPr>
          <w:p w:rsidR="00D078D4" w:rsidRDefault="00D078D4" w:rsidP="00CF2B90">
            <w:pPr>
              <w:pStyle w:val="libFootnote0"/>
              <w:rPr>
                <w:rtl/>
              </w:rPr>
            </w:pPr>
            <w:r>
              <w:rPr>
                <w:rtl/>
              </w:rPr>
              <w:t>(5). في «ى</w:t>
            </w:r>
            <w:r w:rsidRPr="00BD4DDA">
              <w:rPr>
                <w:rtl/>
              </w:rPr>
              <w:t>» : « إذا »</w:t>
            </w:r>
            <w:r>
              <w:rPr>
                <w:rtl/>
              </w:rPr>
              <w:t>.</w:t>
            </w:r>
            <w:r w:rsidRPr="00BD4DDA">
              <w:rPr>
                <w:rtl/>
              </w:rPr>
              <w:t xml:space="preserve"> وفي </w:t>
            </w:r>
            <w:r w:rsidRPr="004A310D">
              <w:rPr>
                <w:rStyle w:val="libFootnoteBoldChar"/>
                <w:rtl/>
              </w:rPr>
              <w:t>التهذيب</w:t>
            </w:r>
            <w:r>
              <w:rPr>
                <w:rtl/>
              </w:rPr>
              <w:t xml:space="preserve"> ، ح 79 : «وإذا</w:t>
            </w:r>
            <w:r w:rsidRPr="00BD4DDA">
              <w:rPr>
                <w:rtl/>
              </w:rPr>
              <w:t>»</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في « بث » </w:t>
      </w:r>
      <w:r w:rsidR="00CF2B90" w:rsidRPr="00D078D4">
        <w:rPr>
          <w:rtl/>
        </w:rPr>
        <w:t>والوافي والوسائل والتهذيب</w:t>
      </w:r>
      <w:r w:rsidR="00CF2B90" w:rsidRPr="00BD4DDA">
        <w:rPr>
          <w:rtl/>
        </w:rPr>
        <w:t xml:space="preserve"> ، ح 79 : « أن يجمّع »</w:t>
      </w:r>
      <w:r w:rsidR="00CF2B90">
        <w:rPr>
          <w:rtl/>
        </w:rPr>
        <w:t>.</w:t>
      </w:r>
      <w:r w:rsidR="00CF2B90" w:rsidRPr="00BD4DDA">
        <w:rPr>
          <w:rtl/>
        </w:rPr>
        <w:t xml:space="preserve"> والتجميع : حضور الجمعة وقضاء الصلاة فيها. ا</w:t>
      </w:r>
      <w:r w:rsidR="00D078D4">
        <w:rPr>
          <w:rFonts w:hint="cs"/>
          <w:rtl/>
        </w:rPr>
        <w:t>ُ</w:t>
      </w:r>
      <w:r w:rsidR="00CF2B90" w:rsidRPr="00BD4DDA">
        <w:rPr>
          <w:rtl/>
        </w:rPr>
        <w:t xml:space="preserve">نظر : </w:t>
      </w:r>
      <w:r w:rsidR="00CF2B90" w:rsidRPr="00D078D4">
        <w:rPr>
          <w:rStyle w:val="libFootnoteBoldChar"/>
          <w:rtl/>
        </w:rPr>
        <w:t>الصحاح</w:t>
      </w:r>
      <w:r w:rsidR="00CF2B90" w:rsidRPr="00BD4DDA">
        <w:rPr>
          <w:rtl/>
        </w:rPr>
        <w:t xml:space="preserve"> ، ج 3 ، ص 1200 ؛ </w:t>
      </w:r>
      <w:r w:rsidR="00CF2B90" w:rsidRPr="00D078D4">
        <w:rPr>
          <w:rStyle w:val="libFootnoteBoldChar"/>
          <w:rtl/>
        </w:rPr>
        <w:t>النهاية</w:t>
      </w:r>
      <w:r w:rsidR="00CF2B90" w:rsidRPr="00BD4DDA">
        <w:rPr>
          <w:rtl/>
        </w:rPr>
        <w:t xml:space="preserve"> ، ج 1 ، ص 297 ( جمع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23 ، ح 79 ، معلّقاً عن الكليني. </w:t>
      </w:r>
      <w:r w:rsidR="00CF2B90" w:rsidRPr="00933856">
        <w:rPr>
          <w:rtl/>
        </w:rPr>
        <w:t>وفيه</w:t>
      </w:r>
      <w:r w:rsidR="00CF2B90" w:rsidRPr="00BD4DDA">
        <w:rPr>
          <w:rtl/>
        </w:rPr>
        <w:t xml:space="preserve"> ، ح 80 ، بسنده عن جميل ، مع زيادة في أوّله وآخره. </w:t>
      </w:r>
      <w:r w:rsidR="00CF2B90" w:rsidRPr="00D078D4">
        <w:rPr>
          <w:rStyle w:val="libFootnoteBoldChar"/>
          <w:rtl/>
        </w:rPr>
        <w:t>الفقيه</w:t>
      </w:r>
      <w:r w:rsidR="00CF2B90" w:rsidRPr="00BD4DDA">
        <w:rPr>
          <w:rtl/>
        </w:rPr>
        <w:t xml:space="preserve"> ، ج 1 ، ص 426 ، ح 1258 ، معلّقاً عن محمّد بن مسلم ، وفي الأخيرين مع اختلاف يسير </w:t>
      </w:r>
      <w:r w:rsidR="00D078D4">
        <w:rPr>
          <w:rFonts w:hint="cs"/>
          <w:rtl/>
        </w:rPr>
        <w:t>.</w:t>
      </w:r>
      <w:r w:rsidR="00CF2B90" w:rsidRPr="004A310D">
        <w:rPr>
          <w:rStyle w:val="libFootnoteBoldChar"/>
          <w:rtl/>
        </w:rPr>
        <w:t>الوافي</w:t>
      </w:r>
      <w:r w:rsidR="00CF2B90" w:rsidRPr="00BD4DDA">
        <w:rPr>
          <w:rtl/>
        </w:rPr>
        <w:t xml:space="preserve"> ، ج 8 ، ص 1126 ، ح 7877 ؛ </w:t>
      </w:r>
      <w:r w:rsidR="00CF2B90" w:rsidRPr="004A310D">
        <w:rPr>
          <w:rStyle w:val="libFootnoteBoldChar"/>
          <w:rtl/>
        </w:rPr>
        <w:t>الوسائل</w:t>
      </w:r>
      <w:r w:rsidR="00CF2B90" w:rsidRPr="00BD4DDA">
        <w:rPr>
          <w:rtl/>
        </w:rPr>
        <w:t xml:space="preserve"> ، ج 7 ، ص 314 ، ح 9447.</w:t>
      </w:r>
    </w:p>
    <w:p w:rsidR="00CF2B90" w:rsidRPr="00BD4DDA" w:rsidRDefault="00376338" w:rsidP="00CF2B90">
      <w:pPr>
        <w:pStyle w:val="libFootnote0"/>
        <w:rPr>
          <w:rtl/>
          <w:lang w:bidi="fa-IR"/>
        </w:rPr>
      </w:pPr>
      <w:r>
        <w:rPr>
          <w:rtl/>
        </w:rPr>
        <w:t>(8).</w:t>
      </w:r>
      <w:r w:rsidR="00CF2B90" w:rsidRPr="00BD4DDA">
        <w:rPr>
          <w:rtl/>
        </w:rPr>
        <w:t xml:space="preserve"> في « بح » </w:t>
      </w:r>
      <w:r w:rsidR="00CF2B90" w:rsidRPr="00D078D4">
        <w:rPr>
          <w:rStyle w:val="libFootnoteBoldChar"/>
          <w:rtl/>
        </w:rPr>
        <w:t>وم</w:t>
      </w:r>
      <w:r w:rsidR="00CF2B90" w:rsidRPr="00981DC3">
        <w:rPr>
          <w:rStyle w:val="libFootnoteBoldChar"/>
          <w:rtl/>
        </w:rPr>
        <w:t>رآة العقول</w:t>
      </w:r>
      <w:r w:rsidR="00CF2B90" w:rsidRPr="00BD4DDA">
        <w:rPr>
          <w:rtl/>
        </w:rPr>
        <w:t xml:space="preserve"> : + « من »</w:t>
      </w:r>
      <w:r w:rsidR="00CF2B90">
        <w:rPr>
          <w:rtl/>
        </w:rPr>
        <w:t>.</w:t>
      </w:r>
    </w:p>
    <w:p w:rsidR="00890F05" w:rsidRDefault="00890F05" w:rsidP="00CF2B90">
      <w:pPr>
        <w:pStyle w:val="libNormal0"/>
        <w:rPr>
          <w:rtl/>
          <w:lang w:bidi="fa-IR"/>
        </w:rPr>
      </w:pPr>
      <w:r>
        <w:rPr>
          <w:rtl/>
          <w:lang w:bidi="fa-IR"/>
        </w:rPr>
        <w:br w:type="page"/>
      </w:r>
    </w:p>
    <w:p w:rsidR="00D078D4" w:rsidRDefault="00CF2B90" w:rsidP="00D078D4">
      <w:pPr>
        <w:pStyle w:val="libNormal0"/>
        <w:rPr>
          <w:rtl/>
          <w:lang w:bidi="fa-IR"/>
        </w:rPr>
      </w:pPr>
      <w:r w:rsidRPr="00BD4DDA">
        <w:rPr>
          <w:rtl/>
          <w:lang w:bidi="fa-IR"/>
        </w:rPr>
        <w:t xml:space="preserve">رِبْعِيٍّ </w:t>
      </w:r>
      <w:r w:rsidRPr="003E2A4D">
        <w:rPr>
          <w:rStyle w:val="libFootnotenumChar"/>
          <w:rtl/>
        </w:rPr>
        <w:t>(1)</w:t>
      </w:r>
      <w:r w:rsidRPr="00BD4DDA">
        <w:rPr>
          <w:rtl/>
          <w:lang w:bidi="fa-IR"/>
        </w:rPr>
        <w:t xml:space="preserve"> ؛</w:t>
      </w:r>
    </w:p>
    <w:p w:rsidR="00CF2B90" w:rsidRPr="00BD4DDA" w:rsidRDefault="00D078D4" w:rsidP="00D078D4">
      <w:pPr>
        <w:pStyle w:val="libNormal0"/>
        <w:rPr>
          <w:rtl/>
          <w:lang w:bidi="fa-IR"/>
        </w:rPr>
      </w:pPr>
      <w:r>
        <w:rPr>
          <w:rFonts w:hint="cs"/>
          <w:rtl/>
          <w:lang w:bidi="fa-IR"/>
        </w:rPr>
        <w:t xml:space="preserve">               </w:t>
      </w:r>
      <w:r w:rsidR="00CF2B90" w:rsidRPr="00BD4DDA">
        <w:rPr>
          <w:rtl/>
          <w:lang w:bidi="fa-IR"/>
        </w:rPr>
        <w:t>وَ</w:t>
      </w:r>
      <w:r w:rsidR="00CF2B90">
        <w:rPr>
          <w:rFonts w:hint="cs"/>
          <w:rtl/>
          <w:lang w:bidi="fa-IR"/>
        </w:rPr>
        <w:t xml:space="preserve"> </w:t>
      </w:r>
      <w:r w:rsidR="00CF2B90" w:rsidRPr="003E2A4D">
        <w:rPr>
          <w:rStyle w:val="libFootnotenumChar"/>
          <w:rtl/>
        </w:rPr>
        <w:t>(2)</w:t>
      </w:r>
      <w:r w:rsidR="00CF2B90" w:rsidRPr="00BD4DDA">
        <w:rPr>
          <w:rtl/>
          <w:lang w:bidi="fa-IR"/>
        </w:rPr>
        <w:t xml:space="preserve"> مُحَمَّدُ بْنُ يَحْيى ، عَنْ مُحَمَّدِ بْنِ الْحُسَيْنِ ، عَنْ عُثْمَانَ بْنِ عِيسى ، عَنْ سَمَاعَةَ جَمِيعاً :</w:t>
      </w:r>
    </w:p>
    <w:p w:rsidR="00CF2B90" w:rsidRPr="00BD4DDA" w:rsidRDefault="00CF2B90" w:rsidP="00D078D4">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وَقْتُ الظُّهْرِ يَوْمَ الْجُمُعَةِ </w:t>
      </w:r>
      <w:r w:rsidRPr="003E2A4D">
        <w:rPr>
          <w:rStyle w:val="libFootnotenumChar"/>
          <w:rtl/>
        </w:rPr>
        <w:t>(3)</w:t>
      </w:r>
      <w:r w:rsidRPr="00BD4DDA">
        <w:rPr>
          <w:rtl/>
          <w:lang w:bidi="fa-IR"/>
        </w:rPr>
        <w:t xml:space="preserve"> حِينَ تَزُولُ الشَّمْسُ » </w:t>
      </w:r>
      <w:r w:rsidRPr="003E2A4D">
        <w:rPr>
          <w:rStyle w:val="libFootnotenumChar"/>
          <w:rtl/>
        </w:rPr>
        <w:t>(4)</w:t>
      </w:r>
      <w:r w:rsidR="00D078D4">
        <w:rPr>
          <w:rFonts w:hint="cs"/>
          <w:rtl/>
          <w:lang w:bidi="fa-IR"/>
        </w:rPr>
        <w:t>.</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D078D4">
        <w:rPr>
          <w:rtl/>
        </w:rPr>
        <w:t>الوسائل</w:t>
      </w:r>
      <w:r w:rsidR="00CF2B90" w:rsidRPr="00BD4DDA">
        <w:rPr>
          <w:rtl/>
        </w:rPr>
        <w:t xml:space="preserve"> : + « بن عبدالله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السند تحويل بعطف « محمّد بن يحيى ، عن محمّد بن الحسين ، عن عثمان بن عيسى ، عن سماعة » على « محمّد بن إسماعيل ، عن الفضل بن شاذان ، عن حمّاد بن عيسى ، عن ربعي »</w:t>
      </w:r>
      <w:r w:rsidR="00CF2B90">
        <w:rPr>
          <w:rtl/>
        </w:rPr>
        <w:t>.</w:t>
      </w:r>
    </w:p>
    <w:p w:rsidR="00CF2B90" w:rsidRPr="00BD4DDA" w:rsidRDefault="00CF2B90" w:rsidP="00CF2B90">
      <w:pPr>
        <w:pStyle w:val="libFootnote0"/>
        <w:rPr>
          <w:rtl/>
          <w:lang w:bidi="fa-IR"/>
        </w:rPr>
      </w:pPr>
      <w:r w:rsidRPr="00204C69">
        <w:rPr>
          <w:rtl/>
        </w:rPr>
        <w:t xml:space="preserve">فعليه الراوي عن أبي عبدالله </w:t>
      </w:r>
      <w:r w:rsidRPr="0099484E">
        <w:rPr>
          <w:rStyle w:val="libFootnoteAlaemChar"/>
          <w:rtl/>
        </w:rPr>
        <w:t>عليه‌السلام</w:t>
      </w:r>
      <w:r w:rsidRPr="00204C69">
        <w:rPr>
          <w:rtl/>
        </w:rPr>
        <w:t xml:space="preserve"> ، هما ربعي وسماعة ، كما تقتضي ذلك لفظة « جميعاً » أيضاً. لكنّ الخبر رواه </w:t>
      </w:r>
      <w:r w:rsidRPr="00D078D4">
        <w:rPr>
          <w:rStyle w:val="libFootnoteBoldChar"/>
          <w:rtl/>
        </w:rPr>
        <w:t>الشيخ الطوسي</w:t>
      </w:r>
      <w:r w:rsidRPr="00204C69">
        <w:rPr>
          <w:rtl/>
        </w:rPr>
        <w:t xml:space="preserve"> </w:t>
      </w:r>
      <w:r w:rsidRPr="00D078D4">
        <w:rPr>
          <w:rStyle w:val="libFootnoteBoldChar"/>
          <w:rtl/>
        </w:rPr>
        <w:t>في</w:t>
      </w:r>
      <w:r w:rsidRPr="00204C69">
        <w:rPr>
          <w:rtl/>
        </w:rPr>
        <w:t xml:space="preserve"> </w:t>
      </w:r>
      <w:r w:rsidRPr="004A310D">
        <w:rPr>
          <w:rStyle w:val="libFootnoteBoldChar"/>
          <w:rtl/>
        </w:rPr>
        <w:t>التهذيب</w:t>
      </w:r>
      <w:r w:rsidRPr="00204C69">
        <w:rPr>
          <w:rtl/>
        </w:rPr>
        <w:t xml:space="preserve"> ، ج 3 ، ص 12 ، ح 41 ، وسنده هكذا : « الحسين بن سعيد ، عن حمّاد ، عن ربعي ، عن سماعة ؛ والحسن ، عن زرعة ، عن سماعة ، قال : قال » ، ولازمه رواية ربعي عن سماعة في الطريق الأوّل من سند </w:t>
      </w:r>
      <w:r w:rsidRPr="004A310D">
        <w:rPr>
          <w:rStyle w:val="libFootnoteBoldChar"/>
          <w:rtl/>
        </w:rPr>
        <w:t>التهذيب</w:t>
      </w:r>
      <w:r w:rsidRPr="00204C69">
        <w:rPr>
          <w:rtl/>
        </w:rPr>
        <w:t xml:space="preserve"> ؛ لكن لم نجد رواية ربعي عن سماعة في غير هذا السند. وما رواه الشيخ الصدوق في </w:t>
      </w:r>
      <w:r w:rsidRPr="00933856">
        <w:rPr>
          <w:rtl/>
        </w:rPr>
        <w:t>ثواب الأعمال</w:t>
      </w:r>
      <w:r w:rsidRPr="00204C69">
        <w:rPr>
          <w:rtl/>
        </w:rPr>
        <w:t xml:space="preserve"> ، ص 166 ، ح 1 ، بسنده عن حمّاد بن عيسى ، عن ربعي ، عن سماعة ، عن أبي جعفر </w:t>
      </w:r>
      <w:r w:rsidRPr="0099484E">
        <w:rPr>
          <w:rStyle w:val="libFootnoteAlaemChar"/>
          <w:rtl/>
        </w:rPr>
        <w:t>عليه‌السلام</w:t>
      </w:r>
      <w:r w:rsidRPr="00204C69">
        <w:rPr>
          <w:rtl/>
        </w:rPr>
        <w:t xml:space="preserve"> ، الظاهر وقوع سهوٍ في هذا السند ، فإنّ الخبر رواه الكليني في </w:t>
      </w:r>
      <w:r w:rsidRPr="00933856">
        <w:rPr>
          <w:rtl/>
        </w:rPr>
        <w:t>الكافي</w:t>
      </w:r>
      <w:r w:rsidRPr="00204C69">
        <w:rPr>
          <w:rtl/>
        </w:rPr>
        <w:t xml:space="preserve"> ، ح 11153 بإسناده عن حمّاد بن عيسى وابن أبي عمير ، عن ربعي بن عبدالله ، عن زرارة ، عن أبي جعفر </w:t>
      </w:r>
      <w:r w:rsidRPr="0099484E">
        <w:rPr>
          <w:rStyle w:val="libFootnoteAlaemChar"/>
          <w:rtl/>
        </w:rPr>
        <w:t>عليه‌السلام</w:t>
      </w:r>
      <w:r w:rsidRPr="00204C69">
        <w:rPr>
          <w:rtl/>
        </w:rPr>
        <w:t xml:space="preserve">. وهو الظاهر ؛ لعدم ثبوت رواية سماعة عن أبي جعفر </w:t>
      </w:r>
      <w:r w:rsidRPr="0099484E">
        <w:rPr>
          <w:rStyle w:val="libFootnoteAlaemChar"/>
          <w:rtl/>
        </w:rPr>
        <w:t>عليه‌السلام</w:t>
      </w:r>
      <w:r w:rsidRPr="00204C69">
        <w:rPr>
          <w:rtl/>
        </w:rPr>
        <w:t>.</w:t>
      </w:r>
    </w:p>
    <w:p w:rsidR="00CF2B90" w:rsidRPr="00BD4DDA" w:rsidRDefault="00CF2B90" w:rsidP="00CF2B90">
      <w:pPr>
        <w:pStyle w:val="libFootnote0"/>
        <w:rPr>
          <w:rtl/>
          <w:lang w:bidi="fa-IR"/>
        </w:rPr>
      </w:pPr>
      <w:r w:rsidRPr="00204C69">
        <w:rPr>
          <w:rtl/>
        </w:rPr>
        <w:t xml:space="preserve">فعليه ، الظاهر زيادة « عن سماعة » في الطريق الأوّل من سند </w:t>
      </w:r>
      <w:r w:rsidRPr="004A310D">
        <w:rPr>
          <w:rStyle w:val="libFootnoteBoldChar"/>
          <w:rtl/>
        </w:rPr>
        <w:t>التهذيب</w:t>
      </w:r>
      <w:r w:rsidRPr="00204C69">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ا</w:t>
      </w:r>
      <w:r w:rsidR="00DC6360">
        <w:rPr>
          <w:rFonts w:hint="cs"/>
          <w:rtl/>
        </w:rPr>
        <w:t>ُ</w:t>
      </w:r>
      <w:r w:rsidR="00CF2B90" w:rsidRPr="00BD4DDA">
        <w:rPr>
          <w:rtl/>
        </w:rPr>
        <w:t>ريد بوقت الظهر يوم الجمعة ما يشمل وقت صلاة الجمعة أيضاً ؛ لأنّ صلاة الجمعة صلاة ظهر يوم الجمعة كما لايخفى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352 : « قوله </w:t>
      </w:r>
      <w:r w:rsidR="00CF2B90" w:rsidRPr="0099484E">
        <w:rPr>
          <w:rStyle w:val="libFootnoteAlaemChar"/>
          <w:rtl/>
        </w:rPr>
        <w:t>عليه‌السلام</w:t>
      </w:r>
      <w:r w:rsidR="00CF2B90" w:rsidRPr="00BD4DDA">
        <w:rPr>
          <w:rtl/>
        </w:rPr>
        <w:t xml:space="preserve"> : حين تزول الشمس ، أي ليس قبله نافلة ينبغي أن يتأخّر بقدرها ، أو يجب الشروع بدخول الوقت بناء على التضييق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12 ، ح 41 ، بسنده عن حمّاد ، عن ربعيّ ، عن سماعة والحسن ، عن زرعة ، عن سماعة ، من دون الإسناد إلى المعصوم </w:t>
      </w:r>
      <w:r w:rsidR="00CF2B90" w:rsidRPr="0099484E">
        <w:rPr>
          <w:rStyle w:val="libFootnoteAlaemChar"/>
          <w:rtl/>
        </w:rPr>
        <w:t>عليه‌السلام</w:t>
      </w:r>
      <w:r w:rsidR="00CF2B90" w:rsidRPr="00BD4DDA">
        <w:rPr>
          <w:rtl/>
        </w:rPr>
        <w:t xml:space="preserve">. وفي </w:t>
      </w:r>
      <w:r w:rsidR="00CF2B90" w:rsidRPr="00DC6360">
        <w:rPr>
          <w:rStyle w:val="libFootnoteBoldChar"/>
          <w:rtl/>
        </w:rPr>
        <w:t>الكافي</w:t>
      </w:r>
      <w:r w:rsidR="00CF2B90" w:rsidRPr="00BD4DDA">
        <w:rPr>
          <w:rtl/>
        </w:rPr>
        <w:t xml:space="preserve"> ، كتاب الصلاة ، باب وقت الصلاة في السفر والجمع بين الصلاتين ، ح 5500 ؛ </w:t>
      </w:r>
      <w:r w:rsidR="00CF2B90" w:rsidRPr="00C65B67">
        <w:rPr>
          <w:rStyle w:val="libFootnoteBoldChar"/>
          <w:rtl/>
        </w:rPr>
        <w:t>والفقيه</w:t>
      </w:r>
      <w:r w:rsidR="00CF2B90" w:rsidRPr="00BD4DDA">
        <w:rPr>
          <w:rtl/>
        </w:rPr>
        <w:t xml:space="preserve"> ، ج 1 ، ص 416 ، ح 1229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244 ، ح 970 </w:t>
      </w:r>
      <w:r w:rsidR="00CF2B90">
        <w:rPr>
          <w:rtl/>
        </w:rPr>
        <w:t>و 9</w:t>
      </w:r>
      <w:r w:rsidR="00CF2B90" w:rsidRPr="00BD4DDA">
        <w:rPr>
          <w:rtl/>
        </w:rPr>
        <w:t xml:space="preserve">71 ؛ وج 3 ، ص 13 ، ح 45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247 ، ح 884 </w:t>
      </w:r>
      <w:r w:rsidR="00CF2B90">
        <w:rPr>
          <w:rtl/>
        </w:rPr>
        <w:t>و 8</w:t>
      </w:r>
      <w:r w:rsidR="00CF2B90" w:rsidRPr="00BD4DDA">
        <w:rPr>
          <w:rtl/>
        </w:rPr>
        <w:t xml:space="preserve">85 ؛ وص 412 ، ح 1577 ، بسند آخر ، مع زيادة. </w:t>
      </w:r>
      <w:r w:rsidR="00CF2B90" w:rsidRPr="00DC6360">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123 وفي كلّ المصادر مع اختلاف يسير </w:t>
      </w:r>
      <w:r w:rsidR="00DC6360">
        <w:rPr>
          <w:rFonts w:hint="cs"/>
          <w:rtl/>
        </w:rPr>
        <w:t>.</w:t>
      </w:r>
      <w:r w:rsidR="00CF2B90" w:rsidRPr="004A310D">
        <w:rPr>
          <w:rStyle w:val="libFootnoteBoldChar"/>
          <w:rtl/>
        </w:rPr>
        <w:t>الوافي</w:t>
      </w:r>
      <w:r w:rsidR="00CF2B90" w:rsidRPr="00BD4DDA">
        <w:rPr>
          <w:rtl/>
        </w:rPr>
        <w:t xml:space="preserve"> ، ج 8 ، ص 1111 ، ح 7842 ؛ </w:t>
      </w:r>
      <w:r w:rsidR="00CF2B90" w:rsidRPr="004A310D">
        <w:rPr>
          <w:rStyle w:val="libFootnoteBoldChar"/>
          <w:rtl/>
        </w:rPr>
        <w:t>الوسائل</w:t>
      </w:r>
      <w:r w:rsidR="00CF2B90" w:rsidRPr="00BD4DDA">
        <w:rPr>
          <w:rtl/>
        </w:rPr>
        <w:t xml:space="preserve"> ، ج 7 ، ص 318 ، ح 9462.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933856">
        <w:rPr>
          <w:rtl/>
        </w:rPr>
        <w:t>5463</w:t>
      </w:r>
      <w:r w:rsidRPr="008C051F">
        <w:rPr>
          <w:rStyle w:val="libBold2Char"/>
          <w:rtl/>
        </w:rPr>
        <w:t xml:space="preserve"> / 2.</w:t>
      </w:r>
      <w:r w:rsidRPr="00BD4DDA">
        <w:rPr>
          <w:rtl/>
          <w:lang w:bidi="fa-IR"/>
        </w:rPr>
        <w:t xml:space="preserve"> عَلِيُّ بْنُ إِبْرَاهِيمَ ، عَنْ مُحَمَّدِ بْنِ عِيسى ، عَنْ يُونُسَ بْنِ عَبْدِ الرَّحْمنِ ، عَنْ عَبْدِ اللهِ بْنِ سِنَانٍ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زَالَتِ الشَّمْسُ يَوْمَ الْجُمُعَةِ ، فَابْدَأْ بِالْمَكْتُوبَةِ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933856">
        <w:rPr>
          <w:rtl/>
        </w:rPr>
        <w:t>5464</w:t>
      </w:r>
      <w:r w:rsidRPr="008C051F">
        <w:rPr>
          <w:rStyle w:val="libBold2Char"/>
          <w:rtl/>
        </w:rPr>
        <w:t xml:space="preserve"> / 3.</w:t>
      </w:r>
      <w:r w:rsidRPr="00BD4DDA">
        <w:rPr>
          <w:rtl/>
          <w:lang w:bidi="fa-IR"/>
        </w:rPr>
        <w:t xml:space="preserve"> مُحَمَّدُ بْنُ يَحْيى ، عَنْ أَحْمَدَ بْنِ مُحَمَّدٍ ، عَنِ الْحُسَيْنِ بْنِ سَعِيدٍ ، عَنِ النَّضْرِ بْنِ سُوَيْدٍ ، عَنْ مُحَمَّدِ بْنِ أَبِي حَمْزَةَ ، عَنْ سُفْيَانَ بْنِ السِّمْطِ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وَقْتِ صَلَاةِ الْعَصْرِ يَوْمَ الْجُمُعَةِ</w:t>
      </w:r>
      <w:r>
        <w:rPr>
          <w:rtl/>
          <w:lang w:bidi="fa-IR"/>
        </w:rPr>
        <w:t>؟</w:t>
      </w:r>
    </w:p>
    <w:p w:rsidR="00CF2B90" w:rsidRPr="00BD4DDA" w:rsidRDefault="00CF2B90" w:rsidP="00CF2B90">
      <w:pPr>
        <w:pStyle w:val="libNormal"/>
        <w:rPr>
          <w:rtl/>
          <w:lang w:bidi="fa-IR"/>
        </w:rPr>
      </w:pPr>
      <w:r w:rsidRPr="00BD4DDA">
        <w:rPr>
          <w:rtl/>
          <w:lang w:bidi="fa-IR"/>
        </w:rPr>
        <w:t>فَقَالَ : « فِي مِثْلِ وَقْتِ الظُّهْرِ فِي غَيْرِ يَوْمِ الْجُمُعَةِ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33856">
        <w:rPr>
          <w:rtl/>
        </w:rPr>
        <w:t>5465</w:t>
      </w:r>
      <w:r w:rsidRPr="008C051F">
        <w:rPr>
          <w:rStyle w:val="libBold2Char"/>
          <w:rtl/>
        </w:rPr>
        <w:t xml:space="preserve"> / 4.</w:t>
      </w:r>
      <w:r w:rsidRPr="00BD4DDA">
        <w:rPr>
          <w:rtl/>
          <w:lang w:bidi="fa-IR"/>
        </w:rPr>
        <w:t xml:space="preserve"> مُحَمَّدُ بْنُ يَحْيى ، عَنْ أَحْمَدَ بْنِ مُحَمَّدٍ ، عَنْ مُحَمَّدِ بْنِ خَالِدٍ ، عَنِ الْقَاسِمِ بْنِ عُرْوَةَ ، عَنْ مُحَمَّدِ بْنِ أَبِي عُمَيْرٍ </w:t>
      </w:r>
      <w:r w:rsidRPr="003E2A4D">
        <w:rPr>
          <w:rStyle w:val="libFootnotenumChar"/>
          <w:rtl/>
        </w:rPr>
        <w:t>(3)</w:t>
      </w:r>
      <w:r w:rsidRPr="00BD4DDA">
        <w:rPr>
          <w:rtl/>
          <w:lang w:bidi="fa-IR"/>
        </w:rPr>
        <w:t xml:space="preserve">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12 ، ح 40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412 ، ح 1575 ، بسند آخر من دون الإسناد إلى المعصوم </w:t>
      </w:r>
      <w:r w:rsidR="00CF2B90" w:rsidRPr="0099484E">
        <w:rPr>
          <w:rStyle w:val="libFootnoteAlaemChar"/>
          <w:rtl/>
        </w:rPr>
        <w:t>عليه‌السلام</w:t>
      </w:r>
      <w:r w:rsidR="00CF2B90" w:rsidRPr="00BD4DDA">
        <w:rPr>
          <w:rtl/>
        </w:rPr>
        <w:t xml:space="preserve"> ، مع زيادة في أوّله. </w:t>
      </w:r>
      <w:r w:rsidR="00CF2B90" w:rsidRPr="00DC6360">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128 ، وفي كلّ المصادر مع اختلاف يسير </w:t>
      </w:r>
      <w:r w:rsidR="00DC6360">
        <w:rPr>
          <w:rFonts w:hint="cs"/>
          <w:rtl/>
        </w:rPr>
        <w:t>.</w:t>
      </w:r>
      <w:r w:rsidR="00CF2B90" w:rsidRPr="004A310D">
        <w:rPr>
          <w:rStyle w:val="libFootnoteBoldChar"/>
          <w:rtl/>
        </w:rPr>
        <w:t>الوافي</w:t>
      </w:r>
      <w:r w:rsidR="00CF2B90" w:rsidRPr="00BD4DDA">
        <w:rPr>
          <w:rtl/>
        </w:rPr>
        <w:t xml:space="preserve"> ، ج 8 ، ص 1107 ، ح 7831 ؛ </w:t>
      </w:r>
      <w:r w:rsidR="00CF2B90" w:rsidRPr="004A310D">
        <w:rPr>
          <w:rStyle w:val="libFootnoteBoldChar"/>
          <w:rtl/>
        </w:rPr>
        <w:t>الوسائل</w:t>
      </w:r>
      <w:r w:rsidR="00CF2B90" w:rsidRPr="00BD4DDA">
        <w:rPr>
          <w:rtl/>
        </w:rPr>
        <w:t xml:space="preserve"> ، ج 7 ، ص 319 ، ح 9463.</w:t>
      </w:r>
    </w:p>
    <w:p w:rsidR="00CF2B90" w:rsidRPr="00BD4DDA" w:rsidRDefault="00376338" w:rsidP="00CF2B90">
      <w:pPr>
        <w:pStyle w:val="libFootnote0"/>
        <w:rPr>
          <w:rtl/>
          <w:lang w:bidi="fa-IR"/>
        </w:rPr>
      </w:pPr>
      <w:r>
        <w:rPr>
          <w:rtl/>
        </w:rPr>
        <w:t>(2).</w:t>
      </w:r>
      <w:r w:rsidR="00CF2B90" w:rsidRPr="00BD4DDA">
        <w:rPr>
          <w:rtl/>
        </w:rPr>
        <w:t xml:space="preserve"> </w:t>
      </w:r>
      <w:r w:rsidR="00CF2B90" w:rsidRPr="00DC6360">
        <w:rPr>
          <w:rStyle w:val="libFootnoteBoldChar"/>
          <w:rtl/>
        </w:rPr>
        <w:t>الفقيه</w:t>
      </w:r>
      <w:r w:rsidR="00CF2B90" w:rsidRPr="00BD4DDA">
        <w:rPr>
          <w:rtl/>
        </w:rPr>
        <w:t xml:space="preserve"> ، ج 1 ، ص 416 ، ح 1229 ، بسند آخر ، مع زيادة في أوّله ؛ </w:t>
      </w:r>
      <w:r w:rsidR="00CF2B90" w:rsidRPr="004A310D">
        <w:rPr>
          <w:rStyle w:val="libFootnoteBoldChar"/>
          <w:rtl/>
        </w:rPr>
        <w:t>التهذيب</w:t>
      </w:r>
      <w:r w:rsidR="00CF2B90" w:rsidRPr="00BD4DDA">
        <w:rPr>
          <w:rtl/>
        </w:rPr>
        <w:t xml:space="preserve"> ، ج 3 ، ص 13 ، ح 43 ، بسند آخر ، مع زيادة في أوّله وآخره. </w:t>
      </w:r>
      <w:r w:rsidR="00CF2B90" w:rsidRPr="00DC6360">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123 ، وفي كلّها مع اختلاف يسير </w:t>
      </w:r>
      <w:r w:rsidR="00DC6360">
        <w:rPr>
          <w:rFonts w:hint="cs"/>
          <w:rtl/>
        </w:rPr>
        <w:t>.</w:t>
      </w:r>
      <w:r w:rsidR="00CF2B90" w:rsidRPr="004A310D">
        <w:rPr>
          <w:rStyle w:val="libFootnoteBoldChar"/>
          <w:rtl/>
        </w:rPr>
        <w:t>الوافي</w:t>
      </w:r>
      <w:r w:rsidR="00CF2B90" w:rsidRPr="00BD4DDA">
        <w:rPr>
          <w:rtl/>
        </w:rPr>
        <w:t xml:space="preserve"> ، ج 8 ، ص 1112 ، ح 7846 ؛ </w:t>
      </w:r>
      <w:r w:rsidR="00CF2B90" w:rsidRPr="004A310D">
        <w:rPr>
          <w:rStyle w:val="libFootnoteBoldChar"/>
          <w:rtl/>
        </w:rPr>
        <w:t>الوسائل</w:t>
      </w:r>
      <w:r w:rsidR="00CF2B90" w:rsidRPr="00BD4DDA">
        <w:rPr>
          <w:rtl/>
        </w:rPr>
        <w:t xml:space="preserve"> ، ج 7 ، ص 320 ، ح 9470.</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 محمّد بن أبي عمر » ، وهو وإن يبدو صحّته في بادى‌ء النظر ؛ لكون محمّد بن أبي عمر البزّاز ومحمّد بن أبي عمر الكوفي مذكورين في أصحاب أبي عبدالله </w:t>
      </w:r>
      <w:r w:rsidR="00CF2B90" w:rsidRPr="0099484E">
        <w:rPr>
          <w:rStyle w:val="libFootnoteAlaemChar"/>
          <w:rtl/>
        </w:rPr>
        <w:t>عليه‌السلام</w:t>
      </w:r>
      <w:r w:rsidR="00CF2B90" w:rsidRPr="00BD4DDA">
        <w:rPr>
          <w:rtl/>
        </w:rPr>
        <w:t xml:space="preserve"> ، لكنّ المظنون قويّاً أنّ الصواب في العنوان </w:t>
      </w:r>
      <w:r w:rsidR="00DC6360">
        <w:rPr>
          <w:rtl/>
        </w:rPr>
        <w:t>هو « ابن بكير » ، كما نقل العل</w:t>
      </w:r>
      <w:r w:rsidR="00DC6360">
        <w:rPr>
          <w:rFonts w:hint="cs"/>
          <w:rtl/>
        </w:rPr>
        <w:t>ّ</w:t>
      </w:r>
      <w:r w:rsidR="00DC6360">
        <w:rPr>
          <w:rtl/>
        </w:rPr>
        <w:t>ا</w:t>
      </w:r>
      <w:r w:rsidR="00CF2B90" w:rsidRPr="00BD4DDA">
        <w:rPr>
          <w:rtl/>
        </w:rPr>
        <w:t xml:space="preserve">مة المجلسي‌من الفاضل الأسترآبادي في </w:t>
      </w:r>
      <w:r w:rsidR="00CF2B90" w:rsidRPr="00981DC3">
        <w:rPr>
          <w:rStyle w:val="libFootnoteBoldChar"/>
          <w:rtl/>
        </w:rPr>
        <w:t>مرآة العقول</w:t>
      </w:r>
      <w:r w:rsidR="00CF2B90" w:rsidRPr="00BD4DDA">
        <w:rPr>
          <w:rtl/>
        </w:rPr>
        <w:t xml:space="preserve"> ، ج 15 ، ص 353.</w:t>
      </w:r>
    </w:p>
    <w:p w:rsidR="00CF2B90" w:rsidRPr="00BD4DDA" w:rsidRDefault="00CF2B90" w:rsidP="00204C69">
      <w:pPr>
        <w:pStyle w:val="libFootnote0"/>
        <w:rPr>
          <w:rtl/>
          <w:lang w:bidi="fa-IR"/>
        </w:rPr>
      </w:pPr>
      <w:r w:rsidRPr="001741EB">
        <w:rPr>
          <w:rtl/>
        </w:rPr>
        <w:t>ويرشدك إلى هذا ، مضافاً إلى عدم ثبوت رواية القاسم بن عروة عن محمّد بن أبي عمير أو محمّد بن أبي عمر في موضع ، مقارنة متن الخبر مع ما يأتي في عجزه من « قال القاسم : وكان ابن بكير يصلّي الركعتين</w:t>
      </w:r>
      <w:r>
        <w:rPr>
          <w:rtl/>
        </w:rPr>
        <w:t xml:space="preserve"> ..</w:t>
      </w:r>
      <w:r w:rsidRPr="001741EB">
        <w:rPr>
          <w:rtl/>
        </w:rPr>
        <w:t xml:space="preserve">. » ؛ فإنّ المراد من القاسم هو القاسم بن عروة المذكور في سند صدر الخبر. ومضمون كلامه أنّ ابن بكير بعد ما سأل الإمام عن وقت الصلاة يوم الجمعة ، كان يبدأ بالمكتبوبة بعد تيقّنه بالزوال من دون </w:t>
      </w:r>
      <w:r w:rsidR="00DC636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الصَّلَاةِ يَوْمَ الْجُمُعَةِ</w:t>
      </w:r>
      <w:r>
        <w:rPr>
          <w:rtl/>
          <w:lang w:bidi="fa-IR"/>
        </w:rPr>
        <w:t>؟</w:t>
      </w:r>
    </w:p>
    <w:p w:rsidR="00CF2B90" w:rsidRPr="00BD4DDA" w:rsidRDefault="00CF2B90" w:rsidP="00CF2B90">
      <w:pPr>
        <w:pStyle w:val="libNormal"/>
        <w:rPr>
          <w:rtl/>
          <w:lang w:bidi="fa-IR"/>
        </w:rPr>
      </w:pPr>
      <w:r w:rsidRPr="00BD4DDA">
        <w:rPr>
          <w:rtl/>
          <w:lang w:bidi="fa-IR"/>
        </w:rPr>
        <w:t xml:space="preserve">فَقَالَ : « نَزَلَ بِهَا جَبْرَئِيلُ </w:t>
      </w:r>
      <w:r w:rsidRPr="008C051F">
        <w:rPr>
          <w:rStyle w:val="libAlaemChar"/>
          <w:rtl/>
        </w:rPr>
        <w:t>عليه‌السلام</w:t>
      </w:r>
      <w:r w:rsidRPr="00BD4DDA">
        <w:rPr>
          <w:rtl/>
          <w:lang w:bidi="fa-IR"/>
        </w:rPr>
        <w:t xml:space="preserve"> مُضَيَّقَةً ، إِذَا زَالَتِ الشَّمْسُ فَصَلِّهَا »</w:t>
      </w:r>
      <w:r>
        <w:rPr>
          <w:rtl/>
          <w:lang w:bidi="fa-IR"/>
        </w:rPr>
        <w:t>.</w:t>
      </w:r>
    </w:p>
    <w:p w:rsidR="00CF2B90" w:rsidRPr="00BD4DDA" w:rsidRDefault="00CF2B90" w:rsidP="00CF2B90">
      <w:pPr>
        <w:pStyle w:val="libNormal"/>
        <w:rPr>
          <w:rtl/>
          <w:lang w:bidi="fa-IR"/>
        </w:rPr>
      </w:pPr>
      <w:r w:rsidRPr="00BD4DDA">
        <w:rPr>
          <w:rtl/>
          <w:lang w:bidi="fa-IR"/>
        </w:rPr>
        <w:t>قَالَ : قُلْتُ : إِذَا زَالَتِ الشَّمْسُ صَلَّيْتُ رَكْعَتَيْنِ ، ثُمَّ صَلَّيْتُهَا.</w:t>
      </w:r>
    </w:p>
    <w:p w:rsidR="00CF2B90" w:rsidRPr="00BD4DDA" w:rsidRDefault="00CF2B90" w:rsidP="00CF2B90">
      <w:pPr>
        <w:pStyle w:val="libNormal"/>
        <w:rPr>
          <w:rtl/>
          <w:lang w:bidi="fa-IR"/>
        </w:rPr>
      </w:pPr>
      <w:r w:rsidRPr="00BD4DDA">
        <w:rPr>
          <w:rtl/>
          <w:lang w:bidi="fa-IR"/>
        </w:rPr>
        <w:t xml:space="preserve">فَقَالَ : قَالَ </w:t>
      </w:r>
      <w:r w:rsidRPr="003E2A4D">
        <w:rPr>
          <w:rStyle w:val="libFootnotenumChar"/>
          <w:rtl/>
        </w:rPr>
        <w:t>(1)</w:t>
      </w:r>
      <w:r w:rsidRPr="00BD4DDA">
        <w:rPr>
          <w:rtl/>
          <w:lang w:bidi="fa-IR"/>
        </w:rPr>
        <w:t xml:space="preserve"> أَبُو عَبْدِ اللهِ </w:t>
      </w:r>
      <w:r w:rsidRPr="008C051F">
        <w:rPr>
          <w:rStyle w:val="libAlaemChar"/>
          <w:rtl/>
        </w:rPr>
        <w:t>عليه‌السلام</w:t>
      </w:r>
      <w:r w:rsidRPr="00BD4DDA">
        <w:rPr>
          <w:rtl/>
          <w:lang w:bidi="fa-IR"/>
        </w:rPr>
        <w:t xml:space="preserve"> : « أَمَّا أَنَا إِذَا </w:t>
      </w:r>
      <w:r w:rsidRPr="003E2A4D">
        <w:rPr>
          <w:rStyle w:val="libFootnotenumChar"/>
          <w:rtl/>
        </w:rPr>
        <w:t>(2)</w:t>
      </w:r>
      <w:r w:rsidRPr="00BD4DDA">
        <w:rPr>
          <w:rtl/>
          <w:lang w:bidi="fa-IR"/>
        </w:rPr>
        <w:t xml:space="preserve"> زَالَتِ الشَّمْسُ ، لَمْ أَبْدَأْ بِشَيْ‌ءٍ قَبْلَ الْمَكْتُوبَةِ »</w:t>
      </w:r>
      <w:r>
        <w:rPr>
          <w:rtl/>
          <w:lang w:bidi="fa-IR"/>
        </w:rPr>
        <w:t>.</w:t>
      </w:r>
    </w:p>
    <w:p w:rsidR="00CF2B90" w:rsidRPr="00BD4DDA" w:rsidRDefault="00CF2B90" w:rsidP="00CF2B90">
      <w:pPr>
        <w:pStyle w:val="libNormal"/>
        <w:rPr>
          <w:rtl/>
          <w:lang w:bidi="fa-IR"/>
        </w:rPr>
      </w:pPr>
      <w:r w:rsidRPr="00BD4DDA">
        <w:rPr>
          <w:rtl/>
          <w:lang w:bidi="fa-IR"/>
        </w:rPr>
        <w:t xml:space="preserve">قَالَ الْقَاسِمُ : وَكَانَ ابْنُ بُكَيْرٍ يُصَلِّي الرَّكْعَتَيْنِ وَهُوَ شَاكٌّ فِي الزَّوَالِ ، فَإِذَا </w:t>
      </w:r>
      <w:r w:rsidRPr="003E2A4D">
        <w:rPr>
          <w:rStyle w:val="libFootnotenumChar"/>
          <w:rtl/>
        </w:rPr>
        <w:t>(3)</w:t>
      </w:r>
      <w:r w:rsidRPr="00BD4DDA">
        <w:rPr>
          <w:rtl/>
          <w:lang w:bidi="fa-IR"/>
        </w:rPr>
        <w:t xml:space="preserve"> اسْتَيْقَنَ </w:t>
      </w:r>
      <w:r w:rsidRPr="003E2A4D">
        <w:rPr>
          <w:rStyle w:val="libFootnotenumChar"/>
          <w:rtl/>
        </w:rPr>
        <w:t>(4)</w:t>
      </w:r>
      <w:r w:rsidRPr="00BD4DDA">
        <w:rPr>
          <w:rtl/>
          <w:lang w:bidi="fa-IR"/>
        </w:rPr>
        <w:t xml:space="preserve"> الزَّوَالَ ، بَدَأَ بِالْمَكْتُوبَةِ فِي يَوْمِ الْجُمُعَةِ. </w:t>
      </w:r>
      <w:r w:rsidRPr="003E2A4D">
        <w:rPr>
          <w:rStyle w:val="libFootnotenumChar"/>
          <w:rtl/>
        </w:rPr>
        <w:t>(5)</w:t>
      </w:r>
      <w:r w:rsidRPr="00BD4DDA">
        <w:rPr>
          <w:rtl/>
          <w:lang w:bidi="fa-IR"/>
        </w:rPr>
        <w:t xml:space="preserve"> ‌</w:t>
      </w:r>
    </w:p>
    <w:p w:rsidR="00CF2B90" w:rsidRPr="00BD4DDA" w:rsidRDefault="00CF2B90" w:rsidP="00CF2B90">
      <w:pPr>
        <w:pStyle w:val="Heading2Center"/>
        <w:rPr>
          <w:rtl/>
          <w:lang w:bidi="fa-IR"/>
        </w:rPr>
      </w:pPr>
      <w:bookmarkStart w:id="246" w:name="_Toc344819746"/>
      <w:bookmarkStart w:id="247" w:name="_Toc463096044"/>
      <w:bookmarkStart w:id="248" w:name="_Toc42109208"/>
      <w:r w:rsidRPr="00BD4DDA">
        <w:rPr>
          <w:rtl/>
          <w:lang w:bidi="fa-IR"/>
        </w:rPr>
        <w:t>70</w:t>
      </w:r>
      <w:r>
        <w:rPr>
          <w:rtl/>
          <w:lang w:bidi="fa-IR"/>
        </w:rPr>
        <w:t xml:space="preserve"> </w:t>
      </w:r>
      <w:r w:rsidR="00890F05">
        <w:rPr>
          <w:rtl/>
          <w:lang w:bidi="fa-IR"/>
        </w:rPr>
        <w:t>-</w:t>
      </w:r>
      <w:r>
        <w:rPr>
          <w:rtl/>
          <w:lang w:bidi="fa-IR"/>
        </w:rPr>
        <w:t xml:space="preserve"> </w:t>
      </w:r>
      <w:r w:rsidRPr="00BD4DDA">
        <w:rPr>
          <w:rtl/>
          <w:lang w:bidi="fa-IR"/>
        </w:rPr>
        <w:t xml:space="preserve">بَابُ تَهْيِئَةِ الْإِمَامِ لِلْجُمُعَةِ وَخُطْبَتِهِ </w:t>
      </w:r>
      <w:r w:rsidRPr="003E2A4D">
        <w:rPr>
          <w:rStyle w:val="libFootnotenumChar"/>
          <w:rtl/>
        </w:rPr>
        <w:t>(6)</w:t>
      </w:r>
      <w:r>
        <w:rPr>
          <w:rtl/>
        </w:rPr>
        <w:t xml:space="preserve"> </w:t>
      </w:r>
      <w:r w:rsidRPr="00BD4DDA">
        <w:rPr>
          <w:rtl/>
          <w:lang w:bidi="fa-IR"/>
        </w:rPr>
        <w:t xml:space="preserve">وَالْإِنْصَاتِ </w:t>
      </w:r>
      <w:r w:rsidRPr="003E2A4D">
        <w:rPr>
          <w:rStyle w:val="libFootnotenumChar"/>
          <w:rtl/>
        </w:rPr>
        <w:t>(7)</w:t>
      </w:r>
      <w:r w:rsidRPr="00BD4DDA">
        <w:rPr>
          <w:rtl/>
          <w:lang w:bidi="fa-IR"/>
        </w:rPr>
        <w:t xml:space="preserve"> ‌</w:t>
      </w:r>
      <w:bookmarkEnd w:id="246"/>
      <w:bookmarkEnd w:id="247"/>
      <w:bookmarkEnd w:id="248"/>
    </w:p>
    <w:p w:rsidR="00CF2B90" w:rsidRPr="00BD4DDA" w:rsidRDefault="00CF2B90" w:rsidP="00CF2B90">
      <w:pPr>
        <w:pStyle w:val="libNormal"/>
        <w:rPr>
          <w:rtl/>
          <w:lang w:bidi="fa-IR"/>
        </w:rPr>
      </w:pPr>
      <w:r w:rsidRPr="00933856">
        <w:rPr>
          <w:rtl/>
        </w:rPr>
        <w:t>5466</w:t>
      </w:r>
      <w:r w:rsidRPr="008C051F">
        <w:rPr>
          <w:rStyle w:val="libBold2Char"/>
          <w:rtl/>
        </w:rPr>
        <w:t xml:space="preserve"> / 1.</w:t>
      </w:r>
      <w:r w:rsidRPr="00BD4DDA">
        <w:rPr>
          <w:rtl/>
          <w:lang w:bidi="fa-IR"/>
        </w:rPr>
        <w:t xml:space="preserve"> مُحَمَّدُ بْنُ يَحْيى ، عَنْ مُحَمَّدِ بْنِ الْحُسَيْنِ وَأَحْمَدَ بْنِ مُحَمَّدٍ جَمِيعاً ، عَنْ عُثْمَانَ بْنِ عِيسى ، عَنْ سَمَاعَةَ ، قَالَ :</w:t>
      </w:r>
    </w:p>
    <w:p w:rsidR="00CF2B90" w:rsidRPr="00BD4DDA" w:rsidRDefault="00901B08" w:rsidP="00901B08">
      <w:pPr>
        <w:pStyle w:val="libLine"/>
        <w:rPr>
          <w:rtl/>
          <w:lang w:bidi="fa-IR"/>
        </w:rPr>
      </w:pPr>
      <w:r>
        <w:rPr>
          <w:rtl/>
          <w:lang w:bidi="fa-IR"/>
        </w:rPr>
        <w:t>____________________</w:t>
      </w:r>
    </w:p>
    <w:p w:rsidR="00CF2B90" w:rsidRPr="00BD4DDA" w:rsidRDefault="00DC6360" w:rsidP="00204C69">
      <w:pPr>
        <w:pStyle w:val="libFootnote0"/>
        <w:rPr>
          <w:rtl/>
          <w:lang w:bidi="fa-IR"/>
        </w:rPr>
      </w:pPr>
      <w:r>
        <w:rPr>
          <w:rFonts w:hint="cs"/>
          <w:rtl/>
        </w:rPr>
        <w:t xml:space="preserve">= </w:t>
      </w:r>
      <w:r w:rsidR="00CF2B90" w:rsidRPr="001741EB">
        <w:rPr>
          <w:rtl/>
        </w:rPr>
        <w:t>تقديم نافلة »</w:t>
      </w:r>
      <w:r w:rsidR="00CF2B90">
        <w:rPr>
          <w:rtl/>
        </w:rPr>
        <w:t>.</w:t>
      </w:r>
    </w:p>
    <w:p w:rsidR="00CF2B90" w:rsidRDefault="00CF2B90" w:rsidP="00CF2B90">
      <w:pPr>
        <w:pStyle w:val="libFootnote0"/>
        <w:rPr>
          <w:rtl/>
        </w:rPr>
      </w:pPr>
      <w:r w:rsidRPr="00204C69">
        <w:rPr>
          <w:rtl/>
        </w:rPr>
        <w:t xml:space="preserve">ويؤيّد ذلك ما ورد في </w:t>
      </w:r>
      <w:r w:rsidRPr="00933856">
        <w:rPr>
          <w:rtl/>
        </w:rPr>
        <w:t>رجال الكشّي</w:t>
      </w:r>
      <w:r w:rsidRPr="00204C69">
        <w:rPr>
          <w:rtl/>
        </w:rPr>
        <w:t xml:space="preserve"> ، ص 143 ، الرقم 226 ، بسنده عن القاسم بن عروة من أنّ ابن بكير كان يصلّي الظهر إذا كان الظلّ مثله والعصر إذا كان الظلّ مثليه ؛ لما أمر به الإمام </w:t>
      </w:r>
      <w:r w:rsidRPr="0099484E">
        <w:rPr>
          <w:rStyle w:val="libFootnoteAlaemChar"/>
          <w:rtl/>
        </w:rPr>
        <w:t>عليه‌السلام</w:t>
      </w:r>
      <w:r w:rsidRPr="00204C69">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DC6360">
        <w:rPr>
          <w:rtl/>
        </w:rPr>
        <w:t>الوافي والوسائل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w:t>
      </w:r>
      <w:r w:rsidR="00CF2B90" w:rsidRPr="00DC6360">
        <w:rPr>
          <w:rtl/>
        </w:rPr>
        <w:t>والوافي والوسائل</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 « وإذا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 « تيقّن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8 ، ص 1107 ، ح 7832 ؛ </w:t>
      </w:r>
      <w:r w:rsidR="00CF2B90" w:rsidRPr="004A310D">
        <w:rPr>
          <w:rStyle w:val="libFootnoteBoldChar"/>
          <w:rtl/>
        </w:rPr>
        <w:t>الوسائل</w:t>
      </w:r>
      <w:r w:rsidR="00CF2B90" w:rsidRPr="00BD4DDA">
        <w:rPr>
          <w:rtl/>
        </w:rPr>
        <w:t xml:space="preserve"> ، ج 7 ، ص 319 ، ح 9464 ، إلى قوله : « لم أبدأ بشي‌ء قبل المكتوبة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 « والخطبة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الإنصات » : السكوت للاستماع ، والإسكات ، يقال : أنصت ، أي سكت سكوت مستمع. ا</w:t>
      </w:r>
      <w:r w:rsidR="00325BB2">
        <w:rPr>
          <w:rFonts w:hint="cs"/>
          <w:rtl/>
        </w:rPr>
        <w:t>ُ</w:t>
      </w:r>
      <w:r w:rsidR="00CF2B90" w:rsidRPr="00BD4DDA">
        <w:rPr>
          <w:rtl/>
        </w:rPr>
        <w:t xml:space="preserve">نظر : </w:t>
      </w:r>
      <w:r w:rsidR="00CF2B90" w:rsidRPr="00325BB2">
        <w:rPr>
          <w:rStyle w:val="libFootnoteBoldChar"/>
          <w:rtl/>
        </w:rPr>
        <w:t>النهاية</w:t>
      </w:r>
      <w:r w:rsidR="00CF2B90" w:rsidRPr="00BD4DDA">
        <w:rPr>
          <w:rtl/>
        </w:rPr>
        <w:t xml:space="preserve"> ، ج 5 ، ص 62 ( نصت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يَنْبَغِي لِلْإِمَامِ الَّذِي يَخْطُبُ النَّاسَ يَوْمَ الْجُمُعَةِ أَنْ يَلْبَسَ عِمَامَةً فِي الشِّتَاءِ وَالصَّيْفِ ، وَيَتَرَدّى بِبُرْدٍ يَمَنِيٍّ </w:t>
      </w:r>
      <w:r w:rsidRPr="003E2A4D">
        <w:rPr>
          <w:rStyle w:val="libFootnotenumChar"/>
          <w:rtl/>
        </w:rPr>
        <w:t>(1)</w:t>
      </w:r>
      <w:r w:rsidRPr="00BD4DDA">
        <w:rPr>
          <w:rtl/>
          <w:lang w:bidi="fa-IR"/>
        </w:rPr>
        <w:t xml:space="preserve"> أَوْ عَدَنِيٍّ ، وَيَخْطُبَ وَهُوَ قَائِمٌ يَحْمَدُ اللهَ وَيُثْنِي عَلَيْهِ ، ثُمَّ يُوصِي بِتَقْوَى اللهِ ، وَيَقْرَأُ </w:t>
      </w:r>
      <w:r w:rsidRPr="003E2A4D">
        <w:rPr>
          <w:rStyle w:val="libFootnotenumChar"/>
          <w:rtl/>
        </w:rPr>
        <w:t>(2)</w:t>
      </w:r>
      <w:r w:rsidRPr="00BD4DDA">
        <w:rPr>
          <w:rtl/>
          <w:lang w:bidi="fa-IR"/>
        </w:rPr>
        <w:t xml:space="preserve"> سُورَةً مِنَ الْقُرْآنِ صَغِيرَةً </w:t>
      </w:r>
      <w:r w:rsidRPr="003E2A4D">
        <w:rPr>
          <w:rStyle w:val="libFootnotenumChar"/>
          <w:rtl/>
        </w:rPr>
        <w:t>(3)</w:t>
      </w:r>
      <w:r w:rsidRPr="00BD4DDA">
        <w:rPr>
          <w:rtl/>
          <w:lang w:bidi="fa-IR"/>
        </w:rPr>
        <w:t xml:space="preserve"> ، ثُمَّ يَجْلِسُ ، ثُمَّ يَقُومُ ، فَيَحْمَدُ اللهَ وَيُثْنِي عَلَيْهِ ، وَيُصَلِّي عَلى مُحَمَّدٍ </w:t>
      </w:r>
      <w:r w:rsidRPr="003E2A4D">
        <w:rPr>
          <w:rStyle w:val="libFootnotenumChar"/>
          <w:rtl/>
        </w:rPr>
        <w:t>(4)</w:t>
      </w:r>
      <w:r w:rsidRPr="00BD4DDA">
        <w:rPr>
          <w:rtl/>
          <w:lang w:bidi="fa-IR"/>
        </w:rPr>
        <w:t xml:space="preserve"> </w:t>
      </w:r>
      <w:r w:rsidR="0099484E" w:rsidRPr="0099484E">
        <w:rPr>
          <w:rStyle w:val="libAlaemChar"/>
          <w:rtl/>
        </w:rPr>
        <w:t>صلى‌الله‌عليه‌وآله</w:t>
      </w:r>
      <w:r w:rsidRPr="00BD4DDA">
        <w:rPr>
          <w:rtl/>
          <w:lang w:bidi="fa-IR"/>
        </w:rPr>
        <w:t xml:space="preserve"> وَعَلى أَئِمَّةِ الْمُسْلِمِينَ ، وَيَسْتَغْفِرُ لِلْمُؤْمِنِينَ وَالْمُؤْمِنَاتِ ، فَإِذَا فَرَغَ مِنْ هذَا أَقَامَ </w:t>
      </w:r>
      <w:r w:rsidRPr="003E2A4D">
        <w:rPr>
          <w:rStyle w:val="libFootnotenumChar"/>
          <w:rtl/>
        </w:rPr>
        <w:t>(5)</w:t>
      </w:r>
      <w:r w:rsidRPr="00BD4DDA">
        <w:rPr>
          <w:rtl/>
          <w:lang w:bidi="fa-IR"/>
        </w:rPr>
        <w:t xml:space="preserve"> الْمُؤَذِّنُ </w:t>
      </w:r>
      <w:r w:rsidRPr="003E2A4D">
        <w:rPr>
          <w:rStyle w:val="libFootnotenumChar"/>
          <w:rtl/>
        </w:rPr>
        <w:t>(6)</w:t>
      </w:r>
      <w:r w:rsidRPr="00BD4DDA">
        <w:rPr>
          <w:rtl/>
          <w:lang w:bidi="fa-IR"/>
        </w:rPr>
        <w:t xml:space="preserve"> ، فَصَلّى بِالنَّاسِ رَكْعَتَيْنِ ، يَقْرَأُ فِي الْأُولى بِسُورَةِ الْجُمُعَةِ ، وَفِي الثَّانِيَةِ بِسُورَةِ الْمُنَافِقِينَ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933856">
        <w:rPr>
          <w:rtl/>
        </w:rPr>
        <w:t>5467</w:t>
      </w:r>
      <w:r w:rsidRPr="008C051F">
        <w:rPr>
          <w:rStyle w:val="libBold2Char"/>
          <w:rtl/>
        </w:rPr>
        <w:t xml:space="preserve"> / 2.</w:t>
      </w:r>
      <w:r w:rsidRPr="00BD4DDA">
        <w:rPr>
          <w:rtl/>
          <w:lang w:bidi="fa-IR"/>
        </w:rPr>
        <w:t xml:space="preserve"> مُحَمَّدُ بْنُ يَحْيى ، عَنْ أَحْمَدَ بْنِ مُحَمَّدٍ ، عَنِ الْحُسَيْنِ بْنِ سَعِيدٍ ، عَنْ صَفْوَانَ بْنِ يَحْيى ، عَنِ الْعَلَاءِ ، عَنْ مُحَمَّدِ بْنِ مُسْلِمٍ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خَطَبَ الْإِمَامُ يَوْمَ الْجُمُعَةِ ، فَلَا يَنْبَغِي لِأَحَدٍ أَنْ يَتَكَلَّمَ حَتّى يَفْرُغَ الْإِمَامُ مِنْ خُطْبَتِهِ ، وَإِذَا </w:t>
      </w:r>
      <w:r w:rsidRPr="003E2A4D">
        <w:rPr>
          <w:rStyle w:val="libFootnotenumChar"/>
          <w:rtl/>
        </w:rPr>
        <w:t>(8)</w:t>
      </w:r>
      <w:r w:rsidRPr="00BD4DDA">
        <w:rPr>
          <w:rtl/>
          <w:lang w:bidi="fa-IR"/>
        </w:rPr>
        <w:t xml:space="preserve"> فَرَغَ الْإِمَامُ مِنَ الْخُطْبَتَيْنِ </w:t>
      </w:r>
      <w:r w:rsidRPr="003E2A4D">
        <w:rPr>
          <w:rStyle w:val="libFootnotenumChar"/>
          <w:rtl/>
        </w:rPr>
        <w:t>(9)</w:t>
      </w:r>
      <w:r w:rsidRPr="00BD4DDA">
        <w:rPr>
          <w:rtl/>
          <w:lang w:bidi="fa-IR"/>
        </w:rPr>
        <w:t xml:space="preserve"> ، تَكَلَّمَ مَا‌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جن » </w:t>
      </w:r>
      <w:r w:rsidR="00CF2B90" w:rsidRPr="00325BB2">
        <w:rPr>
          <w:rtl/>
        </w:rPr>
        <w:t>والوافي والتهذيب</w:t>
      </w:r>
      <w:r w:rsidR="00CF2B90" w:rsidRPr="00BD4DDA">
        <w:rPr>
          <w:rtl/>
        </w:rPr>
        <w:t xml:space="preserve"> : « يمنيّة »</w:t>
      </w:r>
      <w:r w:rsidR="00CF2B90">
        <w:rPr>
          <w:rtl/>
        </w:rPr>
        <w:t>.</w:t>
      </w:r>
      <w:r w:rsidR="00CF2B90" w:rsidRPr="00BD4DDA">
        <w:rPr>
          <w:rtl/>
        </w:rPr>
        <w:t xml:space="preserve"> وقال في </w:t>
      </w:r>
      <w:r w:rsidR="00CF2B90" w:rsidRPr="004A310D">
        <w:rPr>
          <w:rStyle w:val="libFootnoteBoldChar"/>
          <w:rtl/>
        </w:rPr>
        <w:t>الوافي</w:t>
      </w:r>
      <w:r w:rsidR="00CF2B90" w:rsidRPr="00BD4DDA">
        <w:rPr>
          <w:rtl/>
        </w:rPr>
        <w:t xml:space="preserve"> : « تأنيث اليمنيّة باعتبار تسمية البرد بالحبرة</w:t>
      </w:r>
      <w:r w:rsidR="00325BB2">
        <w:rPr>
          <w:rFonts w:hint="cs"/>
          <w:rtl/>
        </w:rPr>
        <w:t xml:space="preserve"> </w:t>
      </w:r>
      <w:r w:rsidR="00CF2B90" w:rsidRPr="00BD4DDA">
        <w:rPr>
          <w:rtl/>
        </w:rPr>
        <w:t>بالحاء المهملة والباء الموحّدة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325BB2">
        <w:rPr>
          <w:rtl/>
        </w:rPr>
        <w:t>الوسائل</w:t>
      </w:r>
      <w:r w:rsidR="00CF2B90" w:rsidRPr="00BD4DDA">
        <w:rPr>
          <w:rtl/>
        </w:rPr>
        <w:t xml:space="preserve"> ، ح 9526 </w:t>
      </w:r>
      <w:r w:rsidR="00CF2B90" w:rsidRPr="00C65B67">
        <w:rPr>
          <w:rStyle w:val="libFootnoteBoldChar"/>
          <w:rtl/>
        </w:rPr>
        <w:t>و</w:t>
      </w:r>
      <w:r w:rsidR="00CF2B90" w:rsidRPr="004A310D">
        <w:rPr>
          <w:rStyle w:val="libFootnoteBoldChar"/>
          <w:rtl/>
        </w:rPr>
        <w:t>التهذيب</w:t>
      </w:r>
      <w:r w:rsidR="00CF2B90" w:rsidRPr="00BD4DDA">
        <w:rPr>
          <w:rtl/>
        </w:rPr>
        <w:t xml:space="preserve"> : « ثمّ يقرأ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325BB2">
        <w:rPr>
          <w:rtl/>
        </w:rPr>
        <w:t>الوافي والتهذيب</w:t>
      </w:r>
      <w:r w:rsidR="00CF2B90" w:rsidRPr="00BD4DDA">
        <w:rPr>
          <w:rtl/>
        </w:rPr>
        <w:t xml:space="preserve"> : « قصيرة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النبيّ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بس » </w:t>
      </w:r>
      <w:r w:rsidR="00CF2B90" w:rsidRPr="00325BB2">
        <w:rPr>
          <w:rtl/>
        </w:rPr>
        <w:t>والوافي والتهذيب</w:t>
      </w:r>
      <w:r w:rsidR="00CF2B90" w:rsidRPr="00BD4DDA">
        <w:rPr>
          <w:rtl/>
        </w:rPr>
        <w:t xml:space="preserve"> : « قام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325BB2">
        <w:rPr>
          <w:rtl/>
        </w:rPr>
        <w:t>الوافي والتهذيب</w:t>
      </w:r>
      <w:r w:rsidR="00CF2B90" w:rsidRPr="00BD4DDA">
        <w:rPr>
          <w:rtl/>
        </w:rPr>
        <w:t xml:space="preserve"> : + « فأقام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243 ، ح 655 ، بسنده عن زرعة </w:t>
      </w:r>
      <w:r w:rsidR="00325BB2">
        <w:rPr>
          <w:rFonts w:hint="cs"/>
          <w:rtl/>
        </w:rPr>
        <w:t>.</w:t>
      </w:r>
      <w:r w:rsidR="00CF2B90" w:rsidRPr="004A310D">
        <w:rPr>
          <w:rStyle w:val="libFootnoteBoldChar"/>
          <w:rtl/>
        </w:rPr>
        <w:t>الوافي</w:t>
      </w:r>
      <w:r w:rsidR="00CF2B90" w:rsidRPr="00BD4DDA">
        <w:rPr>
          <w:rtl/>
        </w:rPr>
        <w:t xml:space="preserve"> ، ج 8 ، ص 1145 ، ح 7921 ؛ </w:t>
      </w:r>
      <w:r w:rsidR="00CF2B90" w:rsidRPr="004A310D">
        <w:rPr>
          <w:rStyle w:val="libFootnoteBoldChar"/>
          <w:rtl/>
        </w:rPr>
        <w:t>الوسائل</w:t>
      </w:r>
      <w:r w:rsidR="00CF2B90" w:rsidRPr="00BD4DDA">
        <w:rPr>
          <w:rtl/>
        </w:rPr>
        <w:t xml:space="preserve"> ، ج 7 ، ص 341 ، ذيل ح 9526 ؛ </w:t>
      </w:r>
      <w:r w:rsidR="00CF2B90" w:rsidRPr="00325BB2">
        <w:rPr>
          <w:rStyle w:val="libFootnoteBoldChar"/>
          <w:rtl/>
        </w:rPr>
        <w:t>وفيه</w:t>
      </w:r>
      <w:r w:rsidR="00CF2B90" w:rsidRPr="00BD4DDA">
        <w:rPr>
          <w:rtl/>
        </w:rPr>
        <w:t xml:space="preserve"> ، ص 342 ، ح 9529 ، من قوله : « ويخطب وهو قائم يحمد الله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325BB2">
        <w:rPr>
          <w:rtl/>
        </w:rPr>
        <w:t>الوافي والوسائل والتهذيب</w:t>
      </w:r>
      <w:r w:rsidR="00CF2B90" w:rsidRPr="00BD4DDA">
        <w:rPr>
          <w:rtl/>
        </w:rPr>
        <w:t xml:space="preserve"> ، ح 71 : « فإذا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الفقيه : « الخطبة »</w:t>
      </w:r>
      <w:r w:rsidR="00CF2B90">
        <w:rPr>
          <w:rtl/>
        </w:rPr>
        <w:t>.</w:t>
      </w:r>
      <w:r w:rsidR="00CF2B90" w:rsidRPr="00BD4DDA">
        <w:rPr>
          <w:rtl/>
        </w:rPr>
        <w:t xml:space="preserve"> وفي </w:t>
      </w:r>
      <w:r w:rsidR="00CF2B90" w:rsidRPr="00325BB2">
        <w:rPr>
          <w:rtl/>
        </w:rPr>
        <w:t>التهذيب</w:t>
      </w:r>
      <w:r w:rsidR="00CF2B90" w:rsidRPr="00BD4DDA">
        <w:rPr>
          <w:rtl/>
        </w:rPr>
        <w:t xml:space="preserve"> : « خطبته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بَيْنَهُ وَبَيْنَ أَنْ تُقَامَ </w:t>
      </w:r>
      <w:r w:rsidRPr="003E2A4D">
        <w:rPr>
          <w:rStyle w:val="libFootnotenumChar"/>
          <w:rtl/>
        </w:rPr>
        <w:t>(1)</w:t>
      </w:r>
      <w:r w:rsidRPr="00BD4DDA">
        <w:rPr>
          <w:rtl/>
          <w:lang w:bidi="fa-IR"/>
        </w:rPr>
        <w:t xml:space="preserve"> الصَّلَاةُ </w:t>
      </w:r>
      <w:r w:rsidRPr="003E2A4D">
        <w:rPr>
          <w:rStyle w:val="libFootnotenumChar"/>
          <w:rtl/>
        </w:rPr>
        <w:t>(2)</w:t>
      </w:r>
      <w:r w:rsidRPr="00BD4DDA">
        <w:rPr>
          <w:rtl/>
          <w:lang w:bidi="fa-IR"/>
        </w:rPr>
        <w:t xml:space="preserve"> ، فَإِنْ </w:t>
      </w:r>
      <w:r w:rsidRPr="003E2A4D">
        <w:rPr>
          <w:rStyle w:val="libFootnotenumChar"/>
          <w:rtl/>
        </w:rPr>
        <w:t>(3)</w:t>
      </w:r>
      <w:r w:rsidRPr="00BD4DDA">
        <w:rPr>
          <w:rtl/>
          <w:lang w:bidi="fa-IR"/>
        </w:rPr>
        <w:t xml:space="preserve"> سَمِعَ الْقِرَاءَةَ أَوْ </w:t>
      </w:r>
      <w:r w:rsidRPr="003E2A4D">
        <w:rPr>
          <w:rStyle w:val="libFootnotenumChar"/>
          <w:rtl/>
        </w:rPr>
        <w:t>(4)</w:t>
      </w:r>
      <w:r w:rsidRPr="00BD4DDA">
        <w:rPr>
          <w:rtl/>
          <w:lang w:bidi="fa-IR"/>
        </w:rPr>
        <w:t xml:space="preserve"> لَمْ يَسْمَعْ ، أَجْزَأَهُ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933856">
        <w:rPr>
          <w:rtl/>
        </w:rPr>
        <w:t>5468</w:t>
      </w:r>
      <w:r w:rsidRPr="008C051F">
        <w:rPr>
          <w:rStyle w:val="libBold2Char"/>
          <w:rtl/>
        </w:rPr>
        <w:t xml:space="preserve"> / 3.</w:t>
      </w:r>
      <w:r w:rsidRPr="00BD4DDA">
        <w:rPr>
          <w:rtl/>
          <w:lang w:bidi="fa-IR"/>
        </w:rPr>
        <w:t xml:space="preserve"> الْحُسَيْنُ بْنُ مُحَمَّدٍ ، عَنْ عَبْدِ اللهِ بْنِ عَامِرٍ ، عَنْ عَلِيِّ بْنِ مَهْزِيَارَ ، عَنْ عُثْمَانَ بْنِ عِيسى ، عَنْ أَبِي مَرْيَمَ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سَأَلْتُهُ عَنْ خُطْبَةِ رَسُولِ اللهِ </w:t>
      </w:r>
      <w:r w:rsidR="0099484E" w:rsidRPr="0099484E">
        <w:rPr>
          <w:rStyle w:val="libAlaemChar"/>
          <w:rtl/>
        </w:rPr>
        <w:t>صلى‌الله‌عليه‌وآله</w:t>
      </w:r>
      <w:r>
        <w:rPr>
          <w:rtl/>
          <w:lang w:bidi="fa-IR"/>
        </w:rPr>
        <w:t xml:space="preserve"> : أَ</w:t>
      </w:r>
      <w:r w:rsidRPr="00BD4DDA">
        <w:rPr>
          <w:rtl/>
          <w:lang w:bidi="fa-IR"/>
        </w:rPr>
        <w:t xml:space="preserve">قَبْلَ الصَّلَاةِ ، أَوْ بَعْدُ </w:t>
      </w:r>
      <w:r w:rsidRPr="003E2A4D">
        <w:rPr>
          <w:rStyle w:val="libFootnotenumChar"/>
          <w:rtl/>
        </w:rPr>
        <w:t>(6)</w:t>
      </w:r>
      <w:r>
        <w:rPr>
          <w:rtl/>
          <w:lang w:bidi="fa-IR"/>
        </w:rPr>
        <w:t>؟</w:t>
      </w:r>
    </w:p>
    <w:p w:rsidR="00CF2B90" w:rsidRPr="00BD4DDA" w:rsidRDefault="00CF2B90" w:rsidP="00CF2B90">
      <w:pPr>
        <w:pStyle w:val="libNormal"/>
        <w:rPr>
          <w:rtl/>
          <w:lang w:bidi="fa-IR"/>
        </w:rPr>
      </w:pPr>
      <w:r w:rsidRPr="00BD4DDA">
        <w:rPr>
          <w:rtl/>
          <w:lang w:bidi="fa-IR"/>
        </w:rPr>
        <w:t>فَقَالَ : « قَبْلَ الصَّلَاةِ يَخْطُبُ ، ثُمَّ يُصَلِّي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933856">
        <w:rPr>
          <w:rtl/>
        </w:rPr>
        <w:t>5469</w:t>
      </w:r>
      <w:r w:rsidRPr="008C051F">
        <w:rPr>
          <w:rStyle w:val="libBold2Char"/>
          <w:rtl/>
        </w:rPr>
        <w:t xml:space="preserve"> / 4.</w:t>
      </w:r>
      <w:r w:rsidRPr="00BD4DDA">
        <w:rPr>
          <w:rtl/>
          <w:lang w:bidi="fa-IR"/>
        </w:rPr>
        <w:t xml:space="preserve"> مُحَمَّدُ بْنُ يَحْيى ، عَنْ مُحَمَّدِ بْنِ الْحُسَيْنِ ، عَنْ عُثْمَانَ بْنِ عِيسى ، عَنْ سَمَاعَةَ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الصَّلَاةِ يَوْمَ الْجُمُعَةِ</w:t>
      </w:r>
      <w:r>
        <w:rPr>
          <w:rtl/>
          <w:lang w:bidi="fa-IR"/>
        </w:rPr>
        <w:t>؟</w:t>
      </w:r>
    </w:p>
    <w:p w:rsidR="00CF2B90" w:rsidRPr="00BD4DDA" w:rsidRDefault="00CF2B90" w:rsidP="00CF2B90">
      <w:pPr>
        <w:pStyle w:val="libNormal"/>
        <w:rPr>
          <w:rtl/>
          <w:lang w:bidi="fa-IR"/>
        </w:rPr>
      </w:pPr>
      <w:r w:rsidRPr="00BD4DDA">
        <w:rPr>
          <w:rtl/>
          <w:lang w:bidi="fa-IR"/>
        </w:rPr>
        <w:t xml:space="preserve">فَقَالَ : « أَمَّا مَعَ الْإِمَامِ ، فَرَكْعَتَانِ ؛ وَأَمَّا مَنْ يُصَلِّي </w:t>
      </w:r>
      <w:r w:rsidRPr="003E2A4D">
        <w:rPr>
          <w:rStyle w:val="libFootnotenumChar"/>
          <w:rtl/>
        </w:rPr>
        <w:t>(8)</w:t>
      </w:r>
      <w:r w:rsidRPr="00BD4DDA">
        <w:rPr>
          <w:rtl/>
          <w:lang w:bidi="fa-IR"/>
        </w:rPr>
        <w:t xml:space="preserve"> وَحْدَهُ ، فَهِيَ أَرْبَعُ رَكَعَاتٍ بِمَنْزِلَةِ </w:t>
      </w:r>
      <w:r w:rsidR="0049673C">
        <w:rPr>
          <w:rtl/>
          <w:lang w:bidi="fa-IR"/>
        </w:rPr>
        <w:t>الظُّهْرِ</w:t>
      </w:r>
      <w:r w:rsidRPr="00BD4DDA">
        <w:rPr>
          <w:rtl/>
          <w:lang w:bidi="fa-IR"/>
        </w:rPr>
        <w:t>»</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بح ، بخ » </w:t>
      </w:r>
      <w:r w:rsidR="00CF2B90" w:rsidRPr="0049673C">
        <w:rPr>
          <w:rtl/>
        </w:rPr>
        <w:t>والوافي والوسائل</w:t>
      </w:r>
      <w:r w:rsidR="00CF2B90" w:rsidRPr="00BD4DDA">
        <w:rPr>
          <w:rtl/>
        </w:rPr>
        <w:t xml:space="preserve"> : « أن يقام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بث ، بخ » </w:t>
      </w:r>
      <w:r w:rsidR="00CF2B90" w:rsidRPr="0049673C">
        <w:rPr>
          <w:rtl/>
        </w:rPr>
        <w:t xml:space="preserve">والوافي </w:t>
      </w:r>
      <w:r w:rsidR="00CF2B90" w:rsidRPr="00BD4DDA">
        <w:rPr>
          <w:rtl/>
        </w:rPr>
        <w:t>: « للصلاة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بخ ، بس » </w:t>
      </w:r>
      <w:r w:rsidR="00CF2B90" w:rsidRPr="0049673C">
        <w:rPr>
          <w:rtl/>
        </w:rPr>
        <w:t xml:space="preserve">والوافي </w:t>
      </w:r>
      <w:r w:rsidR="00CF2B90" w:rsidRPr="00BD4DDA">
        <w:rPr>
          <w:rtl/>
        </w:rPr>
        <w:t>: « وإن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9673C">
        <w:rPr>
          <w:rtl/>
        </w:rPr>
        <w:t>الوافي</w:t>
      </w:r>
      <w:r w:rsidR="00CF2B90" w:rsidRPr="00BD4DDA">
        <w:rPr>
          <w:rtl/>
        </w:rPr>
        <w:t xml:space="preserve"> : « أم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20 ، ح 71 ، معلّقاً عن الحسين بن سعيد. </w:t>
      </w:r>
      <w:r w:rsidR="00CF2B90" w:rsidRPr="0049673C">
        <w:rPr>
          <w:rStyle w:val="libFootnoteBoldChar"/>
          <w:rtl/>
        </w:rPr>
        <w:t>وفيه</w:t>
      </w:r>
      <w:r w:rsidR="00CF2B90" w:rsidRPr="00BD4DDA">
        <w:rPr>
          <w:rtl/>
        </w:rPr>
        <w:t xml:space="preserve"> ، ح 73 ، معلّقاً عن الحسين بن سعيد ، عن فضالة بن أيّوب ، عن العلاء. </w:t>
      </w:r>
      <w:r w:rsidR="00CF2B90" w:rsidRPr="0049673C">
        <w:rPr>
          <w:rStyle w:val="libFootnoteBoldChar"/>
          <w:rtl/>
        </w:rPr>
        <w:t>الفقيه</w:t>
      </w:r>
      <w:r w:rsidR="00CF2B90" w:rsidRPr="00BD4DDA">
        <w:rPr>
          <w:rtl/>
        </w:rPr>
        <w:t xml:space="preserve"> ، ج 1 ، ص 417 ، ح 1231 ، </w:t>
      </w:r>
      <w:r w:rsidR="0049673C">
        <w:rPr>
          <w:rtl/>
        </w:rPr>
        <w:t>معلّقاً عن العلاء ، من قوله : «</w:t>
      </w:r>
      <w:r w:rsidR="00CF2B90" w:rsidRPr="00BD4DDA">
        <w:rPr>
          <w:rtl/>
        </w:rPr>
        <w:t xml:space="preserve">وإذا فرغ الإمام من الخطبتين » وفي كلّها مع اختلاف يسير </w:t>
      </w:r>
      <w:r w:rsidR="0049673C">
        <w:rPr>
          <w:rFonts w:hint="cs"/>
          <w:rtl/>
        </w:rPr>
        <w:t>.</w:t>
      </w:r>
      <w:r w:rsidR="00CF2B90" w:rsidRPr="004A310D">
        <w:rPr>
          <w:rStyle w:val="libFootnoteBoldChar"/>
          <w:rtl/>
        </w:rPr>
        <w:t>الوافي</w:t>
      </w:r>
      <w:r w:rsidR="00CF2B90" w:rsidRPr="00BD4DDA">
        <w:rPr>
          <w:rtl/>
        </w:rPr>
        <w:t xml:space="preserve"> ، ج 8 ، ص 1145 ، ح 7922 ؛ </w:t>
      </w:r>
      <w:r w:rsidR="00CF2B90" w:rsidRPr="004A310D">
        <w:rPr>
          <w:rStyle w:val="libFootnoteBoldChar"/>
          <w:rtl/>
        </w:rPr>
        <w:t>الوسائل</w:t>
      </w:r>
      <w:r w:rsidR="00CF2B90" w:rsidRPr="00BD4DDA">
        <w:rPr>
          <w:rtl/>
        </w:rPr>
        <w:t xml:space="preserve"> ، ج 7 ، ص 330 ، ح 9501.</w:t>
      </w:r>
    </w:p>
    <w:p w:rsidR="00CF2B90" w:rsidRPr="00BD4DDA" w:rsidRDefault="00376338" w:rsidP="00CF2B90">
      <w:pPr>
        <w:pStyle w:val="libFootnote0"/>
        <w:rPr>
          <w:rtl/>
          <w:lang w:bidi="fa-IR"/>
        </w:rPr>
      </w:pPr>
      <w:r>
        <w:rPr>
          <w:rtl/>
        </w:rPr>
        <w:t>(6).</w:t>
      </w:r>
      <w:r w:rsidR="00CF2B90" w:rsidRPr="00BD4DDA">
        <w:rPr>
          <w:rtl/>
        </w:rPr>
        <w:t xml:space="preserve"> في « ظ ، بث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 « بعدها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20 ، ح 72 ، معلّقاً عن عليّ بن مهزيار ، مع اختلاف يسير </w:t>
      </w:r>
      <w:r w:rsidR="0049673C">
        <w:rPr>
          <w:rFonts w:hint="cs"/>
          <w:rtl/>
        </w:rPr>
        <w:t>.</w:t>
      </w:r>
      <w:r w:rsidR="00CF2B90" w:rsidRPr="004A310D">
        <w:rPr>
          <w:rStyle w:val="libFootnoteBoldChar"/>
          <w:rtl/>
        </w:rPr>
        <w:t>الوافي</w:t>
      </w:r>
      <w:r w:rsidR="00CF2B90" w:rsidRPr="00BD4DDA">
        <w:rPr>
          <w:rtl/>
        </w:rPr>
        <w:t xml:space="preserve"> ، ج 8 ، ص 1146 ، ح 7925 ؛ </w:t>
      </w:r>
      <w:r w:rsidR="00CF2B90" w:rsidRPr="004A310D">
        <w:rPr>
          <w:rStyle w:val="libFootnoteBoldChar"/>
          <w:rtl/>
        </w:rPr>
        <w:t>الوسائل</w:t>
      </w:r>
      <w:r w:rsidR="00CF2B90" w:rsidRPr="00BD4DDA">
        <w:rPr>
          <w:rtl/>
        </w:rPr>
        <w:t xml:space="preserve"> ، ج 7 ، ص 332 ، ذيل ح 9508.</w:t>
      </w:r>
    </w:p>
    <w:p w:rsidR="00CF2B90" w:rsidRPr="00BD4DDA" w:rsidRDefault="00376338" w:rsidP="00CF2B90">
      <w:pPr>
        <w:pStyle w:val="libFootnote0"/>
        <w:rPr>
          <w:rtl/>
          <w:lang w:bidi="fa-IR"/>
        </w:rPr>
      </w:pPr>
      <w:r>
        <w:rPr>
          <w:rtl/>
        </w:rPr>
        <w:t>(8).</w:t>
      </w:r>
      <w:r w:rsidR="00CF2B90" w:rsidRPr="00BD4DDA">
        <w:rPr>
          <w:rtl/>
        </w:rPr>
        <w:t xml:space="preserve"> في « بث » </w:t>
      </w:r>
      <w:r w:rsidR="00CF2B90" w:rsidRPr="00C65B67">
        <w:rPr>
          <w:rStyle w:val="libFootnoteBoldChar"/>
          <w:rtl/>
        </w:rPr>
        <w:t>و</w:t>
      </w:r>
      <w:r w:rsidR="00CF2B90" w:rsidRPr="004A310D">
        <w:rPr>
          <w:rStyle w:val="libFootnoteBoldChar"/>
          <w:rtl/>
        </w:rPr>
        <w:t>التهذيب</w:t>
      </w:r>
      <w:r w:rsidR="00CF2B90" w:rsidRPr="00BD4DDA">
        <w:rPr>
          <w:rtl/>
        </w:rPr>
        <w:t xml:space="preserve"> : « صلّى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يَعْنِي إِذَا كَانَ إِمَامٌ </w:t>
      </w:r>
      <w:r w:rsidRPr="003E2A4D">
        <w:rPr>
          <w:rStyle w:val="libFootnotenumChar"/>
          <w:rtl/>
        </w:rPr>
        <w:t>(1)</w:t>
      </w:r>
      <w:r w:rsidRPr="00BD4DDA">
        <w:rPr>
          <w:rtl/>
          <w:lang w:bidi="fa-IR"/>
        </w:rPr>
        <w:t xml:space="preserve"> يَخْطُبُ ، فَأَمَّا إِذَا </w:t>
      </w:r>
      <w:r w:rsidRPr="003E2A4D">
        <w:rPr>
          <w:rStyle w:val="libFootnotenumChar"/>
          <w:rtl/>
        </w:rPr>
        <w:t>(2)</w:t>
      </w:r>
      <w:r w:rsidRPr="00BD4DDA">
        <w:rPr>
          <w:rtl/>
          <w:lang w:bidi="fa-IR"/>
        </w:rPr>
        <w:t xml:space="preserve"> لَمْ يَكُنْ إِمَامٌ </w:t>
      </w:r>
      <w:r w:rsidRPr="003E2A4D">
        <w:rPr>
          <w:rStyle w:val="libFootnotenumChar"/>
          <w:rtl/>
        </w:rPr>
        <w:t>(3)</w:t>
      </w:r>
      <w:r w:rsidRPr="00BD4DDA">
        <w:rPr>
          <w:rtl/>
          <w:lang w:bidi="fa-IR"/>
        </w:rPr>
        <w:t xml:space="preserve"> يَخْطُبُ ، فَهِيَ أَرْبَعُ رَكَعَاتٍ </w:t>
      </w:r>
      <w:r w:rsidRPr="003E2A4D">
        <w:rPr>
          <w:rStyle w:val="libFootnotenumChar"/>
          <w:rtl/>
        </w:rPr>
        <w:t>(4)</w:t>
      </w:r>
      <w:r w:rsidRPr="00BD4DDA">
        <w:rPr>
          <w:rtl/>
          <w:lang w:bidi="fa-IR"/>
        </w:rPr>
        <w:t xml:space="preserve"> وَإِنْ صَلَّوْا جَمَاعَةً.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B1704">
        <w:rPr>
          <w:rtl/>
        </w:rPr>
        <w:t>5470</w:t>
      </w:r>
      <w:r w:rsidRPr="008C051F">
        <w:rPr>
          <w:rStyle w:val="libBold2Char"/>
          <w:rtl/>
        </w:rPr>
        <w:t xml:space="preserve"> / 5.</w:t>
      </w:r>
      <w:r w:rsidRPr="00BD4DDA">
        <w:rPr>
          <w:rtl/>
          <w:lang w:bidi="fa-IR"/>
        </w:rPr>
        <w:t xml:space="preserve"> مُحَمَّدُ بْنُ يَحْيى ، عَنْ مُحَمَّدِ بْنِ الْحُسَيْنِ ، عَنْ مُحَمَّدِ بْنِ يَحْيَى الْخَزَّازِ </w:t>
      </w:r>
      <w:r w:rsidRPr="003E2A4D">
        <w:rPr>
          <w:rStyle w:val="libFootnotenumChar"/>
          <w:rtl/>
        </w:rPr>
        <w:t>(6)</w:t>
      </w:r>
      <w:r w:rsidRPr="00BD4DDA">
        <w:rPr>
          <w:rtl/>
          <w:lang w:bidi="fa-IR"/>
        </w:rPr>
        <w:t xml:space="preserve"> ، عَنْ حَفْصِ بْنِ غِيَاثٍ :</w:t>
      </w:r>
    </w:p>
    <w:p w:rsidR="00CF2B90" w:rsidRPr="00BD4DDA" w:rsidRDefault="00CF2B90" w:rsidP="00CF2B90">
      <w:pPr>
        <w:pStyle w:val="libNormal"/>
        <w:rPr>
          <w:rtl/>
          <w:lang w:bidi="fa-IR"/>
        </w:rPr>
      </w:pPr>
      <w:r w:rsidRPr="00BD4DDA">
        <w:rPr>
          <w:rtl/>
          <w:lang w:bidi="fa-IR"/>
        </w:rPr>
        <w:t xml:space="preserve">عَنْ جَعْفَرٍ ، عَنْ أَبِيهِ </w:t>
      </w:r>
      <w:r w:rsidRPr="008C051F">
        <w:rPr>
          <w:rStyle w:val="libAlaemChar"/>
          <w:rtl/>
        </w:rPr>
        <w:t>عليهما‌السلام</w:t>
      </w:r>
      <w:r w:rsidRPr="00BD4DDA">
        <w:rPr>
          <w:rtl/>
          <w:lang w:bidi="fa-IR"/>
        </w:rPr>
        <w:t xml:space="preserve"> ، قَالَ : « الْأَذَانُ الثَّالِثُ </w:t>
      </w:r>
      <w:r w:rsidRPr="003E2A4D">
        <w:rPr>
          <w:rStyle w:val="libFootnotenumChar"/>
          <w:rtl/>
        </w:rPr>
        <w:t>(7)</w:t>
      </w:r>
      <w:r w:rsidRPr="00BD4DDA">
        <w:rPr>
          <w:rtl/>
          <w:lang w:bidi="fa-IR"/>
        </w:rPr>
        <w:t xml:space="preserve"> يَوْمَ الْجُمُعَةِ بِدْعَةٌ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BB1704">
        <w:rPr>
          <w:rtl/>
        </w:rPr>
        <w:t>5471</w:t>
      </w:r>
      <w:r w:rsidRPr="008C051F">
        <w:rPr>
          <w:rStyle w:val="libBold2Char"/>
          <w:rtl/>
        </w:rPr>
        <w:t xml:space="preserve"> / 6.</w:t>
      </w:r>
      <w:r w:rsidRPr="00BD4DDA">
        <w:rPr>
          <w:rtl/>
          <w:lang w:bidi="fa-IR"/>
        </w:rPr>
        <w:t xml:space="preserve"> مُحَمَّدُ بْنُ يَحْيى ، عَنْ أَحْمَدَ بْنِ مُحَمَّدٍ ، عَنِ الْحُسَيْنِ بْنِ سَعِيدٍ ، عَنِ النَّضْرِ بْنِ سُوَيْدٍ ، عَنْ يَحْيَى الْحَلَبِيِّ ، عَنْ بُرَيْدِ بْنِ مُعَاوِيَةَ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فِي خُطْبَةِ يَوْمِ الْجُمُعَةِ ؛ الْخُطْبَةُ الْأُولى : « الْحَمْدُ لِلّهِ نَحْمَدُهُ‌</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الإمام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w:t>
      </w:r>
      <w:r w:rsidR="00CF2B90" w:rsidRPr="0049673C">
        <w:rPr>
          <w:rtl/>
        </w:rPr>
        <w:t>والتهذيب</w:t>
      </w:r>
      <w:r w:rsidR="00CF2B90" w:rsidRPr="00BD4DDA">
        <w:rPr>
          <w:rtl/>
        </w:rPr>
        <w:t xml:space="preserve"> : « فإذا »</w:t>
      </w:r>
      <w:r w:rsidR="00CF2B90">
        <w:rPr>
          <w:rtl/>
        </w:rPr>
        <w:t>.</w:t>
      </w:r>
      <w:r w:rsidR="00CF2B90" w:rsidRPr="00BD4DDA">
        <w:rPr>
          <w:rtl/>
        </w:rPr>
        <w:t xml:space="preserve"> وفي </w:t>
      </w:r>
      <w:r w:rsidR="00CF2B90" w:rsidRPr="0049673C">
        <w:rPr>
          <w:rtl/>
        </w:rPr>
        <w:t>الوسائل</w:t>
      </w:r>
      <w:r w:rsidR="00CF2B90" w:rsidRPr="00BD4DDA">
        <w:rPr>
          <w:rtl/>
        </w:rPr>
        <w:t xml:space="preserve"> : « فإن » كلاهما بدل « فأمّا إذا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9673C">
        <w:rPr>
          <w:rtl/>
        </w:rPr>
        <w:t>الوسائل</w:t>
      </w:r>
      <w:r w:rsidR="00CF2B90" w:rsidRPr="00BD4DDA">
        <w:rPr>
          <w:rtl/>
        </w:rPr>
        <w:t xml:space="preserve"> : « الإمام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بث ، بس ، جن » :</w:t>
      </w:r>
      <w:r w:rsidR="00CF2B90">
        <w:rPr>
          <w:rtl/>
        </w:rPr>
        <w:t xml:space="preserve"> </w:t>
      </w:r>
      <w:r w:rsidR="00890F05">
        <w:rPr>
          <w:rtl/>
        </w:rPr>
        <w:t>-</w:t>
      </w:r>
      <w:r w:rsidR="00CF2B90">
        <w:rPr>
          <w:rtl/>
        </w:rPr>
        <w:t xml:space="preserve"> </w:t>
      </w:r>
      <w:r w:rsidR="00CF2B90" w:rsidRPr="00BD4DDA">
        <w:rPr>
          <w:rtl/>
        </w:rPr>
        <w:t>« بمنزلة الظهر</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ركعات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19 ، ح 70 ، معلّقاً عن الكليني </w:t>
      </w:r>
      <w:r w:rsidR="0049673C">
        <w:rPr>
          <w:rFonts w:hint="cs"/>
          <w:rtl/>
        </w:rPr>
        <w:t>.</w:t>
      </w:r>
      <w:r w:rsidR="00CF2B90" w:rsidRPr="004A310D">
        <w:rPr>
          <w:rStyle w:val="libFootnoteBoldChar"/>
          <w:rtl/>
        </w:rPr>
        <w:t>الوافي</w:t>
      </w:r>
      <w:r w:rsidR="00CF2B90" w:rsidRPr="00BD4DDA">
        <w:rPr>
          <w:rtl/>
        </w:rPr>
        <w:t xml:space="preserve"> ، ج 8 ، ص 1121 ، ح 7862 ؛ </w:t>
      </w:r>
      <w:r w:rsidR="00CF2B90" w:rsidRPr="004A310D">
        <w:rPr>
          <w:rStyle w:val="libFootnoteBoldChar"/>
          <w:rtl/>
        </w:rPr>
        <w:t>الوسائل</w:t>
      </w:r>
      <w:r w:rsidR="00CF2B90" w:rsidRPr="00BD4DDA">
        <w:rPr>
          <w:rtl/>
        </w:rPr>
        <w:t xml:space="preserve"> ، ج 7 ، ص 310 ، ح 9435.</w:t>
      </w:r>
    </w:p>
    <w:p w:rsidR="00CF2B90" w:rsidRPr="00BD4DDA" w:rsidRDefault="00376338" w:rsidP="00CF2B90">
      <w:pPr>
        <w:pStyle w:val="libFootnote0"/>
        <w:rPr>
          <w:rtl/>
          <w:lang w:bidi="fa-IR"/>
        </w:rPr>
      </w:pPr>
      <w:r>
        <w:rPr>
          <w:rtl/>
        </w:rPr>
        <w:t>(6).</w:t>
      </w:r>
      <w:r w:rsidR="00CF2B90" w:rsidRPr="00BD4DDA">
        <w:rPr>
          <w:rtl/>
        </w:rPr>
        <w:t xml:space="preserve"> في « بث ، بخ » </w:t>
      </w:r>
      <w:r w:rsidR="00CF2B90" w:rsidRPr="0049673C">
        <w:rPr>
          <w:rtl/>
        </w:rPr>
        <w:t>والوسائل</w:t>
      </w:r>
      <w:r w:rsidR="00CF2B90" w:rsidRPr="00BD4DDA">
        <w:rPr>
          <w:rtl/>
        </w:rPr>
        <w:t xml:space="preserve"> : « الخرّاز »</w:t>
      </w:r>
      <w:r w:rsidR="00CF2B90">
        <w:rPr>
          <w:rtl/>
        </w:rPr>
        <w:t>.</w:t>
      </w:r>
      <w:r w:rsidR="00CF2B90" w:rsidRPr="00BD4DDA">
        <w:rPr>
          <w:rtl/>
        </w:rPr>
        <w:t xml:space="preserve"> وهو سهو. راجع : </w:t>
      </w:r>
      <w:r w:rsidR="00CF2B90" w:rsidRPr="0049673C">
        <w:rPr>
          <w:rStyle w:val="libFootnoteBoldChar"/>
          <w:rtl/>
        </w:rPr>
        <w:t>رجال النجاشي</w:t>
      </w:r>
      <w:r w:rsidR="00CF2B90" w:rsidRPr="00BD4DDA">
        <w:rPr>
          <w:rtl/>
        </w:rPr>
        <w:t xml:space="preserve"> ، ص 144 ، الرقم 373 ؛ وص 359 ، الرقم 964.</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قيل : المراد بالأذان الثالث هوالذي أحدثه عثمان أو معاوية على اختلاف القولين قبل الوقت ؛ فإنّ النبيّ </w:t>
      </w:r>
      <w:r w:rsidR="0099484E" w:rsidRPr="0099484E">
        <w:rPr>
          <w:rStyle w:val="libFootnoteAlaemChar"/>
          <w:rtl/>
        </w:rPr>
        <w:t>صلى‌الله‌عليه‌وآله</w:t>
      </w:r>
      <w:r w:rsidR="00CF2B90" w:rsidRPr="00BD4DDA">
        <w:rPr>
          <w:rtl/>
        </w:rPr>
        <w:t xml:space="preserve"> شرّع للصلاة أذاناً وإقامةً ، فالزائد ثالث وهو بدعة ، وقيل : الأذان الأوّل يوم الجمعة أذان الصبح ، والثاني أذان الجمعة المشروع ، والثالث المبتدع ، وقيل : بل الثالث أذان العصر فهو بدعة ؛ لأنّ النبيّ </w:t>
      </w:r>
      <w:r w:rsidR="0099484E" w:rsidRPr="0099484E">
        <w:rPr>
          <w:rStyle w:val="libFootnoteAlaemChar"/>
          <w:rtl/>
        </w:rPr>
        <w:t>صلى‌الله‌عليه‌وآله</w:t>
      </w:r>
      <w:r w:rsidR="00CF2B90" w:rsidRPr="00BD4DDA">
        <w:rPr>
          <w:rtl/>
        </w:rPr>
        <w:t xml:space="preserve"> كان يجمع بين الفرضين يوم الجمعة من دون أذان بينهما »</w:t>
      </w:r>
      <w:r w:rsidR="00CF2B90">
        <w:rPr>
          <w:rtl/>
        </w:rPr>
        <w:t>.</w:t>
      </w:r>
      <w:r w:rsidR="00CF2B90" w:rsidRPr="00BD4DDA">
        <w:rPr>
          <w:rtl/>
        </w:rPr>
        <w:t xml:space="preserve"> وا</w:t>
      </w:r>
      <w:r w:rsidR="0049673C">
        <w:rPr>
          <w:rFonts w:hint="cs"/>
          <w:rtl/>
        </w:rPr>
        <w:t>ُ</w:t>
      </w:r>
      <w:r w:rsidR="00CF2B90" w:rsidRPr="00BD4DDA">
        <w:rPr>
          <w:rtl/>
        </w:rPr>
        <w:t xml:space="preserve">نظر أيضاً : </w:t>
      </w:r>
      <w:r w:rsidR="00CF2B90" w:rsidRPr="00981DC3">
        <w:rPr>
          <w:rStyle w:val="libFootnoteBoldChar"/>
          <w:rtl/>
        </w:rPr>
        <w:t>مرآة العقول</w:t>
      </w:r>
      <w:r w:rsidR="00CF2B90" w:rsidRPr="00BD4DDA">
        <w:rPr>
          <w:rtl/>
        </w:rPr>
        <w:t xml:space="preserve"> ، ج 15 ، ص 355.</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19 ، ح 67 ، بسنده عن حفص بن غياث </w:t>
      </w:r>
      <w:r w:rsidR="0049673C">
        <w:rPr>
          <w:rFonts w:hint="cs"/>
          <w:rtl/>
        </w:rPr>
        <w:t>.</w:t>
      </w:r>
      <w:r w:rsidR="00CF2B90" w:rsidRPr="004A310D">
        <w:rPr>
          <w:rStyle w:val="libFootnoteBoldChar"/>
          <w:rtl/>
        </w:rPr>
        <w:t>الوافي</w:t>
      </w:r>
      <w:r w:rsidR="00CF2B90" w:rsidRPr="00BD4DDA">
        <w:rPr>
          <w:rtl/>
        </w:rPr>
        <w:t xml:space="preserve"> ، ج 7 ، ص 606 ، ح 6708 ؛ </w:t>
      </w:r>
      <w:r w:rsidR="00CF2B90" w:rsidRPr="004A310D">
        <w:rPr>
          <w:rStyle w:val="libFootnoteBoldChar"/>
          <w:rtl/>
        </w:rPr>
        <w:t>الوسائل</w:t>
      </w:r>
      <w:r w:rsidR="00CF2B90" w:rsidRPr="00BD4DDA">
        <w:rPr>
          <w:rtl/>
        </w:rPr>
        <w:t xml:space="preserve"> ، ج 7 ، ص 400 ، ح 9688 ؛ </w:t>
      </w:r>
      <w:r w:rsidR="00CF2B90" w:rsidRPr="0049673C">
        <w:rPr>
          <w:rStyle w:val="libFootnoteBoldChar"/>
          <w:rtl/>
        </w:rPr>
        <w:t>البحار</w:t>
      </w:r>
      <w:r w:rsidR="00CF2B90" w:rsidRPr="00BD4DDA">
        <w:rPr>
          <w:rtl/>
        </w:rPr>
        <w:t xml:space="preserve"> ، ج 83 ، ص 114 ، ح 26.</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وَنَسْتَعِينُهُ ، وَنَسْتَغْفِرُهُ وَنَسْتَهْدِيهِ ، وَنَعُوذُ </w:t>
      </w:r>
      <w:r w:rsidRPr="003E2A4D">
        <w:rPr>
          <w:rStyle w:val="libFootnotenumChar"/>
          <w:rtl/>
        </w:rPr>
        <w:t>(1)</w:t>
      </w:r>
      <w:r w:rsidRPr="00BD4DDA">
        <w:rPr>
          <w:rtl/>
          <w:lang w:bidi="fa-IR"/>
        </w:rPr>
        <w:t xml:space="preserve"> بِاللهِ مِنْ شُرُورِ أَنْفُسِنَا ، وَمِنْ سَيِّئَاتِ أَعْمَالِنَا ، مَنْ يَهْدِي اللهُ فَلَا مُضِلَّ لَهُ ، وَمَنْ يُضْلِلْ </w:t>
      </w:r>
      <w:r w:rsidRPr="003E2A4D">
        <w:rPr>
          <w:rStyle w:val="libFootnotenumChar"/>
          <w:rtl/>
        </w:rPr>
        <w:t>(2)</w:t>
      </w:r>
      <w:r w:rsidRPr="00BD4DDA">
        <w:rPr>
          <w:rtl/>
          <w:lang w:bidi="fa-IR"/>
        </w:rPr>
        <w:t xml:space="preserve"> فَلَا هَادِيَ لَهُ ، وَأَشْهَدُ أَنْ لَا</w:t>
      </w:r>
      <w:r>
        <w:rPr>
          <w:rFonts w:hint="cs"/>
          <w:rtl/>
          <w:lang w:bidi="fa-IR"/>
        </w:rPr>
        <w:t xml:space="preserve"> </w:t>
      </w:r>
      <w:r w:rsidR="0049673C">
        <w:rPr>
          <w:rtl/>
          <w:lang w:bidi="fa-IR"/>
        </w:rPr>
        <w:t>إِلهَ إِل</w:t>
      </w:r>
      <w:r w:rsidR="0049673C">
        <w:rPr>
          <w:rFonts w:hint="cs"/>
          <w:rtl/>
          <w:lang w:bidi="fa-IR"/>
        </w:rPr>
        <w:t>َّ</w:t>
      </w:r>
      <w:r w:rsidR="0049673C">
        <w:rPr>
          <w:rtl/>
          <w:lang w:bidi="fa-IR"/>
        </w:rPr>
        <w:t>ا</w:t>
      </w:r>
      <w:r w:rsidRPr="00BD4DDA">
        <w:rPr>
          <w:rtl/>
          <w:lang w:bidi="fa-IR"/>
        </w:rPr>
        <w:t xml:space="preserve"> اللهُ وَحْدَهُ لَاشَرِيكَ لَهُ ، وَأَشْهَدُ أَنَّ مُحَمَّداً عَبْدُهُ وَرَسُولُهُ ، انْتَجَبَهُ لِوَلَايَتِهِ ، وَاخْتَصَّهُ بِرِسَالَتِهِ ، وَأَكْرَمَهُ بِالنُّبُوَّةِ ، أَمِيناً عَلى غَيْبِهِ ، وَرَحْمَةً لِلْعَالَمِينَ ، وَصَلَّى اللهُ عَلى مُحَمَّدٍ وَآلِهِ ، وَعَلَيْهِمُ السَّلَامُ </w:t>
      </w:r>
      <w:r w:rsidRPr="003E2A4D">
        <w:rPr>
          <w:rStyle w:val="libFootnotenumChar"/>
          <w:rtl/>
        </w:rPr>
        <w:t>(3)</w:t>
      </w:r>
      <w:r w:rsidR="0049673C" w:rsidRPr="0049673C">
        <w:rPr>
          <w:rStyle w:val="libNormalChar"/>
          <w:rFonts w:hint="cs"/>
          <w:rtl/>
        </w:rPr>
        <w:t>.</w:t>
      </w:r>
    </w:p>
    <w:p w:rsidR="00CF2B90" w:rsidRPr="00BD4DDA" w:rsidRDefault="00CF2B90" w:rsidP="00CF2B90">
      <w:pPr>
        <w:pStyle w:val="libNormal"/>
        <w:rPr>
          <w:rtl/>
          <w:lang w:bidi="fa-IR"/>
        </w:rPr>
      </w:pPr>
      <w:r w:rsidRPr="00BD4DDA">
        <w:rPr>
          <w:rtl/>
          <w:lang w:bidi="fa-IR"/>
        </w:rPr>
        <w:t xml:space="preserve">أُوصِيكُمْ عِبَادَ اللهِ بِتَقْوَى اللهِ ، وَأُخَوِّفُكُمْ مِنْ عِقَابِهِ ؛ فَإِنَّ اللهَ يُنْجِي </w:t>
      </w:r>
      <w:r w:rsidRPr="003E2A4D">
        <w:rPr>
          <w:rStyle w:val="libFootnotenumChar"/>
          <w:rtl/>
        </w:rPr>
        <w:t>(4)</w:t>
      </w:r>
      <w:r w:rsidRPr="00BD4DDA">
        <w:rPr>
          <w:rtl/>
          <w:lang w:bidi="fa-IR"/>
        </w:rPr>
        <w:t xml:space="preserve"> مَنِ اتَّقَاهُ بِمَفَازَتِهِمْ </w:t>
      </w:r>
      <w:r w:rsidRPr="003E2A4D">
        <w:rPr>
          <w:rStyle w:val="libFootnotenumChar"/>
          <w:rtl/>
        </w:rPr>
        <w:t>(5)</w:t>
      </w:r>
      <w:r w:rsidRPr="00BD4DDA">
        <w:rPr>
          <w:rtl/>
          <w:lang w:bidi="fa-IR"/>
        </w:rPr>
        <w:t xml:space="preserve"> ، لَايَمَسُّهُمُ السُّوءُ ، وَلَاهُمْ يَحْزَنُونَ ، وَمُكْرِمٌ </w:t>
      </w:r>
      <w:r w:rsidRPr="003E2A4D">
        <w:rPr>
          <w:rStyle w:val="libFootnotenumChar"/>
          <w:rtl/>
        </w:rPr>
        <w:t>(6)</w:t>
      </w:r>
      <w:r w:rsidRPr="00BD4DDA">
        <w:rPr>
          <w:rtl/>
          <w:lang w:bidi="fa-IR"/>
        </w:rPr>
        <w:t xml:space="preserve"> مَنْ خَافَهُ ، يَقِيهِمْ شَرَّ مَا خَافُوا ، وَيُلَقِّيهِمْ نَضْرَةً </w:t>
      </w:r>
      <w:r w:rsidRPr="003E2A4D">
        <w:rPr>
          <w:rStyle w:val="libFootnotenumChar"/>
          <w:rtl/>
        </w:rPr>
        <w:t>(7)</w:t>
      </w:r>
      <w:r w:rsidRPr="00BD4DDA">
        <w:rPr>
          <w:rtl/>
          <w:lang w:bidi="fa-IR"/>
        </w:rPr>
        <w:t xml:space="preserve"> وَسُرُوراً ، وَأُرَغِّبُكُمْ فِي كَرَامَةِ اللهِ الدَّائِمَةِ ، وَأُخَوِّفُكُمْ عِقَابَهُ الَّذِي لَا</w:t>
      </w:r>
      <w:r>
        <w:rPr>
          <w:rFonts w:hint="cs"/>
          <w:rtl/>
          <w:lang w:bidi="fa-IR"/>
        </w:rPr>
        <w:t xml:space="preserve"> </w:t>
      </w:r>
      <w:r w:rsidRPr="00BD4DDA">
        <w:rPr>
          <w:rtl/>
          <w:lang w:bidi="fa-IR"/>
        </w:rPr>
        <w:t>انْقِطَاعَ لَهُ ، وَلَانَجَاةَ لِمَنِ اسْتَوْجَبَهُ ، فَلَا تَغُرَّنَّكُمُ الدُّنْيَا ، وَلَاتَرْكَنُوا إِلَيْهَا ؛ فَإِنَّهَا دَارُ غُرُورٍ ، كَتَبَ اللهُ عَلَيْهَا وَعَلى أَهْلِهَا الْفَنَاءَ ، فَتَزَوَّدُوا مِنْهَا الَّذِي أَكْرَمَكُمُ اللهُ بِهِ مِنَ التَّقْوى وَالْعَمَلِ الصَّالِحِ ؛ فَإِنَّهُ لَايَصِلُ إِلَى اللهِ مِنْ أَعْم</w:t>
      </w:r>
      <w:r w:rsidR="0049673C">
        <w:rPr>
          <w:rtl/>
          <w:lang w:bidi="fa-IR"/>
        </w:rPr>
        <w:t>َالِ الْعِبَادِ إِل</w:t>
      </w:r>
      <w:r w:rsidR="0049673C">
        <w:rPr>
          <w:rFonts w:hint="cs"/>
          <w:rtl/>
          <w:lang w:bidi="fa-IR"/>
        </w:rPr>
        <w:t>َّ</w:t>
      </w:r>
      <w:r w:rsidR="0049673C">
        <w:rPr>
          <w:rtl/>
          <w:lang w:bidi="fa-IR"/>
        </w:rPr>
        <w:t>ا</w:t>
      </w:r>
      <w:r w:rsidRPr="00BD4DDA">
        <w:rPr>
          <w:rtl/>
          <w:lang w:bidi="fa-IR"/>
        </w:rPr>
        <w:t xml:space="preserve"> مَا خَلَصَ مِنْهَا</w:t>
      </w:r>
      <w:r w:rsidR="0049673C">
        <w:rPr>
          <w:rtl/>
          <w:lang w:bidi="fa-IR"/>
        </w:rPr>
        <w:t xml:space="preserve"> ، وَلَايَتَقَبَّلُ اللهُ إِل</w:t>
      </w:r>
      <w:r w:rsidR="0049673C">
        <w:rPr>
          <w:rFonts w:hint="cs"/>
          <w:rtl/>
          <w:lang w:bidi="fa-IR"/>
        </w:rPr>
        <w:t>َّ</w:t>
      </w:r>
      <w:r w:rsidR="0049673C">
        <w:rPr>
          <w:rtl/>
          <w:lang w:bidi="fa-IR"/>
        </w:rPr>
        <w:t>ا</w:t>
      </w:r>
      <w:r w:rsidRPr="00BD4DDA">
        <w:rPr>
          <w:rtl/>
          <w:lang w:bidi="fa-IR"/>
        </w:rPr>
        <w:t xml:space="preserve"> مِنَ الْمُتَّقِينَ.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ى » : « وأعوذ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بح » : + « الله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 « </w:t>
      </w:r>
      <w:r w:rsidR="00CF2B90" w:rsidRPr="0049673C">
        <w:rPr>
          <w:rtl/>
        </w:rPr>
        <w:t>عليهم</w:t>
      </w:r>
      <w:r w:rsidR="0049673C">
        <w:rPr>
          <w:rFonts w:hint="cs"/>
          <w:rtl/>
        </w:rPr>
        <w:t xml:space="preserve"> </w:t>
      </w:r>
      <w:r w:rsidR="00CF2B90" w:rsidRPr="0049673C">
        <w:rPr>
          <w:rtl/>
        </w:rPr>
        <w:t>‌السلام</w:t>
      </w:r>
      <w:r w:rsidR="00CF2B90" w:rsidRPr="00BD4DDA">
        <w:rPr>
          <w:rtl/>
        </w:rPr>
        <w:t xml:space="preserve"> » بدون الواو. وفي « بث » : « </w:t>
      </w:r>
      <w:r w:rsidR="00CF2B90">
        <w:rPr>
          <w:rFonts w:hint="cs"/>
          <w:rtl/>
        </w:rPr>
        <w:t>وعليه السلام</w:t>
      </w:r>
      <w:r w:rsidR="00CF2B90" w:rsidRPr="00BD4DDA">
        <w:rPr>
          <w:rtl/>
        </w:rPr>
        <w:t xml:space="preserve"> » بدل « وآله </w:t>
      </w:r>
      <w:r w:rsidR="00CF2B90">
        <w:rPr>
          <w:rFonts w:hint="cs"/>
          <w:rtl/>
        </w:rPr>
        <w:t>وعليهم السلام</w:t>
      </w:r>
      <w:r w:rsidR="00CF2B90" w:rsidRPr="00BD4DDA">
        <w:rPr>
          <w:rtl/>
        </w:rPr>
        <w:t xml:space="preserve"> »</w:t>
      </w:r>
      <w:r w:rsidR="00CF2B90">
        <w:rPr>
          <w:rtl/>
        </w:rPr>
        <w:t>.</w:t>
      </w:r>
      <w:r w:rsidR="00CF2B90" w:rsidRPr="00BD4DDA">
        <w:rPr>
          <w:rtl/>
        </w:rPr>
        <w:t xml:space="preserve"> وفي « بخ ، بس » وحاشية « بح » : « </w:t>
      </w:r>
      <w:r w:rsidR="00CF2B90">
        <w:rPr>
          <w:rFonts w:hint="cs"/>
          <w:rtl/>
        </w:rPr>
        <w:t>وعليه السلام</w:t>
      </w:r>
      <w:r w:rsidR="00CF2B90" w:rsidRPr="00BD4DDA">
        <w:rPr>
          <w:rtl/>
        </w:rPr>
        <w:t xml:space="preserve"> » بدل « </w:t>
      </w:r>
      <w:r w:rsidR="00CF2B90">
        <w:rPr>
          <w:rFonts w:hint="cs"/>
          <w:rtl/>
        </w:rPr>
        <w:t>وعليهم 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وحاشية « ى » : « منجي »</w:t>
      </w:r>
      <w:r w:rsidR="00CF2B90">
        <w:rPr>
          <w:rtl/>
        </w:rPr>
        <w:t>.</w:t>
      </w:r>
    </w:p>
    <w:p w:rsidR="00CF2B90" w:rsidRPr="00BD4DDA" w:rsidRDefault="00376338" w:rsidP="0049673C">
      <w:pPr>
        <w:pStyle w:val="libFootnote0"/>
        <w:rPr>
          <w:rtl/>
          <w:lang w:bidi="fa-IR"/>
        </w:rPr>
      </w:pPr>
      <w:r>
        <w:rPr>
          <w:rtl/>
        </w:rPr>
        <w:t>(5).</w:t>
      </w:r>
      <w:r w:rsidR="00CF2B90" w:rsidRPr="00BD4DDA">
        <w:rPr>
          <w:rtl/>
        </w:rPr>
        <w:t xml:space="preserve"> « بمفازتهم » أي بمَنْجاتهم ؛ مفعلة من الفوز ، وهو النجاة والظفر بالخير ، والباء للسببيّة ومتعلّق</w:t>
      </w:r>
      <w:r w:rsidR="00CF2B90">
        <w:rPr>
          <w:rtl/>
        </w:rPr>
        <w:t xml:space="preserve"> ب</w:t>
      </w:r>
      <w:r w:rsidR="0049673C">
        <w:rPr>
          <w:rFonts w:hint="cs"/>
          <w:rtl/>
        </w:rPr>
        <w:t>ـ</w:t>
      </w:r>
      <w:r w:rsidR="00CF2B90">
        <w:rPr>
          <w:rtl/>
        </w:rPr>
        <w:t xml:space="preserve"> </w:t>
      </w:r>
      <w:r w:rsidR="00CF2B90" w:rsidRPr="00BD4DDA">
        <w:rPr>
          <w:rtl/>
        </w:rPr>
        <w:t>« ينجي »</w:t>
      </w:r>
      <w:r w:rsidR="00CF2B90">
        <w:rPr>
          <w:rtl/>
        </w:rPr>
        <w:t>.</w:t>
      </w:r>
      <w:r w:rsidR="00CF2B90" w:rsidRPr="00BD4DDA">
        <w:rPr>
          <w:rtl/>
        </w:rPr>
        <w:t xml:space="preserve"> ا</w:t>
      </w:r>
      <w:r w:rsidR="0049673C">
        <w:rPr>
          <w:rFonts w:hint="cs"/>
          <w:rtl/>
        </w:rPr>
        <w:t>ُ</w:t>
      </w:r>
      <w:r w:rsidR="00CF2B90" w:rsidRPr="00BD4DDA">
        <w:rPr>
          <w:rtl/>
        </w:rPr>
        <w:t xml:space="preserve">نظر : </w:t>
      </w:r>
      <w:r w:rsidR="00CF2B90" w:rsidRPr="0049673C">
        <w:rPr>
          <w:rStyle w:val="libFootnoteBoldChar"/>
          <w:rtl/>
        </w:rPr>
        <w:t>الصحاح</w:t>
      </w:r>
      <w:r w:rsidR="00CF2B90" w:rsidRPr="00BD4DDA">
        <w:rPr>
          <w:rtl/>
        </w:rPr>
        <w:t xml:space="preserve"> ، ج 3 ، ص 890 ( فوز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جميع النسخ التي قوبلت. وفي المطبوع و</w:t>
      </w:r>
      <w:r w:rsidR="00CF2B90" w:rsidRPr="004A310D">
        <w:rPr>
          <w:rStyle w:val="libFootnoteBoldChar"/>
          <w:rtl/>
        </w:rPr>
        <w:t>الوافي</w:t>
      </w:r>
      <w:r w:rsidR="00CF2B90" w:rsidRPr="00BD4DDA">
        <w:rPr>
          <w:rtl/>
        </w:rPr>
        <w:t xml:space="preserve"> : « ويكرم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النَضْرَةُ » : الحسن ، والرونق ، والنعمة ، والعيش ، والغنى. ا</w:t>
      </w:r>
      <w:r w:rsidR="0049673C">
        <w:rPr>
          <w:rFonts w:hint="cs"/>
          <w:rtl/>
        </w:rPr>
        <w:t>ُ</w:t>
      </w:r>
      <w:r w:rsidR="00CF2B90" w:rsidRPr="00BD4DDA">
        <w:rPr>
          <w:rtl/>
        </w:rPr>
        <w:t xml:space="preserve">نظر : </w:t>
      </w:r>
      <w:r w:rsidR="00CF2B90" w:rsidRPr="0049673C">
        <w:rPr>
          <w:rStyle w:val="libFootnoteBoldChar"/>
          <w:rtl/>
        </w:rPr>
        <w:t>الصحاح</w:t>
      </w:r>
      <w:r w:rsidR="00CF2B90" w:rsidRPr="00BD4DDA">
        <w:rPr>
          <w:rtl/>
        </w:rPr>
        <w:t xml:space="preserve"> ، ج 2 ، ص 830 ؛ </w:t>
      </w:r>
      <w:r w:rsidR="00CF2B90" w:rsidRPr="00155E76">
        <w:rPr>
          <w:rStyle w:val="libFootnoteBoldChar"/>
          <w:rtl/>
        </w:rPr>
        <w:t>القاموس المحيط</w:t>
      </w:r>
      <w:r w:rsidR="00CF2B90" w:rsidRPr="00BD4DDA">
        <w:rPr>
          <w:rtl/>
        </w:rPr>
        <w:t xml:space="preserve"> ، ج 1 ، ص 670 ( نضر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49673C">
      <w:pPr>
        <w:pStyle w:val="libNormal"/>
        <w:rPr>
          <w:rtl/>
          <w:lang w:bidi="fa-IR"/>
        </w:rPr>
      </w:pPr>
      <w:r w:rsidRPr="00BD4DDA">
        <w:rPr>
          <w:rtl/>
          <w:lang w:bidi="fa-IR"/>
        </w:rPr>
        <w:t xml:space="preserve">وَقَدْ أَخْبَرَكُمُ اللهُ عَنْ مَنَازِلِ مَنْ آمَنَ وَعَمِلَ صَالِحاً ، وَعَنْ مَنَازِلِ مَنْ كَفَرَ وَعَمِلَ فِي غَيْرِ سَبِيلِهِ ، وَقَالَ : </w:t>
      </w:r>
      <w:r w:rsidRPr="008C051F">
        <w:rPr>
          <w:rStyle w:val="libAlaemChar"/>
          <w:rtl/>
        </w:rPr>
        <w:t>(</w:t>
      </w:r>
      <w:r w:rsidRPr="00C37A15">
        <w:rPr>
          <w:rStyle w:val="libAieChar"/>
          <w:rtl/>
        </w:rPr>
        <w:t xml:space="preserve"> ذلِكَ يَوْمٌ مَجْمُوعٌ لَهُ النّاسُ وَذلِكَ يَوْمٌ مَشْهُودٌ </w:t>
      </w:r>
      <w:r w:rsidR="0049673C">
        <w:rPr>
          <w:rStyle w:val="libAieChar"/>
          <w:rFonts w:hint="cs"/>
          <w:rtl/>
        </w:rPr>
        <w:t xml:space="preserve">* </w:t>
      </w:r>
      <w:r w:rsidR="0049673C">
        <w:rPr>
          <w:rStyle w:val="libAieChar"/>
          <w:rtl/>
        </w:rPr>
        <w:t>وَما نُؤَخِّرُهُ إِل</w:t>
      </w:r>
      <w:r w:rsidR="0049673C">
        <w:rPr>
          <w:rStyle w:val="libAieChar"/>
          <w:rFonts w:hint="cs"/>
          <w:rtl/>
        </w:rPr>
        <w:t>َّ</w:t>
      </w:r>
      <w:r w:rsidR="0049673C">
        <w:rPr>
          <w:rStyle w:val="libAieChar"/>
          <w:rtl/>
        </w:rPr>
        <w:t>ا</w:t>
      </w:r>
      <w:r w:rsidRPr="00C37A15">
        <w:rPr>
          <w:rStyle w:val="libAieChar"/>
          <w:rtl/>
        </w:rPr>
        <w:t xml:space="preserve"> لِأَجَلٍ مَعْدُودٍ </w:t>
      </w:r>
      <w:r w:rsidR="0049673C">
        <w:rPr>
          <w:rStyle w:val="libAieChar"/>
          <w:rFonts w:hint="cs"/>
          <w:rtl/>
        </w:rPr>
        <w:t xml:space="preserve">* </w:t>
      </w:r>
      <w:r w:rsidRPr="00C37A15">
        <w:rPr>
          <w:rStyle w:val="libAieChar"/>
          <w:rtl/>
        </w:rPr>
        <w:t xml:space="preserve">يَوْمَ يَأْتِ </w:t>
      </w:r>
      <w:r w:rsidRPr="003E2A4D">
        <w:rPr>
          <w:rStyle w:val="libFootnotenumChar"/>
          <w:rtl/>
        </w:rPr>
        <w:t>(1)</w:t>
      </w:r>
      <w:r w:rsidR="0049673C" w:rsidRPr="0049673C">
        <w:rPr>
          <w:rStyle w:val="libAieChar"/>
          <w:rFonts w:hint="cs"/>
          <w:rtl/>
        </w:rPr>
        <w:t xml:space="preserve"> </w:t>
      </w:r>
      <w:r w:rsidRPr="00C37A15">
        <w:rPr>
          <w:rStyle w:val="libAieChar"/>
          <w:rtl/>
        </w:rPr>
        <w:t>ل</w:t>
      </w:r>
      <w:r w:rsidR="0049673C">
        <w:rPr>
          <w:rStyle w:val="libAieChar"/>
          <w:rtl/>
        </w:rPr>
        <w:t>ا تَكَلَّمُ نَفْسٌ إِل</w:t>
      </w:r>
      <w:r w:rsidR="0049673C">
        <w:rPr>
          <w:rStyle w:val="libAieChar"/>
          <w:rFonts w:hint="cs"/>
          <w:rtl/>
        </w:rPr>
        <w:t>َّ</w:t>
      </w:r>
      <w:r w:rsidR="0049673C">
        <w:rPr>
          <w:rStyle w:val="libAieChar"/>
          <w:rtl/>
        </w:rPr>
        <w:t>ا</w:t>
      </w:r>
      <w:r w:rsidRPr="00C37A15">
        <w:rPr>
          <w:rStyle w:val="libAieChar"/>
          <w:rtl/>
        </w:rPr>
        <w:t xml:space="preserve"> بِإِذْنِهِ فَمِنْهُمْ شَقِيٌّ وَسَعِيدٌ </w:t>
      </w:r>
      <w:r w:rsidR="0049673C">
        <w:rPr>
          <w:rStyle w:val="libAieChar"/>
          <w:rFonts w:hint="cs"/>
          <w:rtl/>
        </w:rPr>
        <w:t xml:space="preserve">* </w:t>
      </w:r>
      <w:r w:rsidRPr="00C37A15">
        <w:rPr>
          <w:rStyle w:val="libAieChar"/>
          <w:rtl/>
        </w:rPr>
        <w:t xml:space="preserve">فَأَمَّا الَّذِينَ شَقُوا فَفِي النّارِ لَهُمْ فِيها زَفِيرٌ وَشَهِيقٌ </w:t>
      </w:r>
      <w:r w:rsidRPr="003E2A4D">
        <w:rPr>
          <w:rStyle w:val="libFootnotenumChar"/>
          <w:rtl/>
        </w:rPr>
        <w:t>(2)</w:t>
      </w:r>
      <w:r w:rsidRPr="0049673C">
        <w:rPr>
          <w:rStyle w:val="libAieChar"/>
          <w:rtl/>
        </w:rPr>
        <w:t xml:space="preserve"> </w:t>
      </w:r>
      <w:r w:rsidRPr="00C37A15">
        <w:rPr>
          <w:rStyle w:val="libAieChar"/>
          <w:rtl/>
        </w:rPr>
        <w:t>خالِدِينَ فِيها ما دامَ</w:t>
      </w:r>
      <w:r w:rsidR="0049673C">
        <w:rPr>
          <w:rStyle w:val="libAieChar"/>
          <w:rtl/>
        </w:rPr>
        <w:t>تِ السَّماواتُ وَالْأَرْضُ إِل</w:t>
      </w:r>
      <w:r w:rsidR="0049673C">
        <w:rPr>
          <w:rStyle w:val="libAieChar"/>
          <w:rFonts w:hint="cs"/>
          <w:rtl/>
        </w:rPr>
        <w:t>ّ</w:t>
      </w:r>
      <w:r w:rsidR="0049673C">
        <w:rPr>
          <w:rStyle w:val="libAieChar"/>
          <w:rtl/>
        </w:rPr>
        <w:t>ا</w:t>
      </w:r>
      <w:r w:rsidRPr="00C37A15">
        <w:rPr>
          <w:rStyle w:val="libAieChar"/>
          <w:rtl/>
        </w:rPr>
        <w:t xml:space="preserve"> ما شاءَ رَبُّكَ إِنَّ رَبَّكَ فَعّالٌ لِما يُرِيدُ </w:t>
      </w:r>
      <w:r w:rsidR="0049673C">
        <w:rPr>
          <w:rStyle w:val="libAieChar"/>
          <w:rFonts w:hint="cs"/>
          <w:rtl/>
        </w:rPr>
        <w:t xml:space="preserve">* </w:t>
      </w:r>
      <w:r w:rsidRPr="00C37A15">
        <w:rPr>
          <w:rStyle w:val="libAieChar"/>
          <w:rtl/>
        </w:rPr>
        <w:t>وَأَمَّا الَّذِينَ سُعِدُوا فَفِي الْجَنَّةِ خالِدِينَ فِيها ما دامَ</w:t>
      </w:r>
      <w:r w:rsidR="0049673C">
        <w:rPr>
          <w:rStyle w:val="libAieChar"/>
          <w:rtl/>
        </w:rPr>
        <w:t>تِ السَّماواتُ وَالْأَرْضُ إِل</w:t>
      </w:r>
      <w:r w:rsidR="0049673C">
        <w:rPr>
          <w:rStyle w:val="libAieChar"/>
          <w:rFonts w:hint="cs"/>
          <w:rtl/>
        </w:rPr>
        <w:t>َّ</w:t>
      </w:r>
      <w:r w:rsidR="0049673C">
        <w:rPr>
          <w:rStyle w:val="libAieChar"/>
          <w:rtl/>
        </w:rPr>
        <w:t>ا</w:t>
      </w:r>
      <w:r w:rsidRPr="00C37A15">
        <w:rPr>
          <w:rStyle w:val="libAieChar"/>
          <w:rtl/>
        </w:rPr>
        <w:t xml:space="preserve"> ما شاءَ رَبُّكَ عَطاءً غَيْرَ مَجْذُوذٍ </w:t>
      </w:r>
      <w:r w:rsidRPr="008C051F">
        <w:rPr>
          <w:rStyle w:val="libAlaemChar"/>
          <w:rtl/>
        </w:rPr>
        <w:t>)</w:t>
      </w:r>
      <w:r w:rsidRPr="00BD4DDA">
        <w:rPr>
          <w:rtl/>
          <w:lang w:bidi="fa-IR"/>
        </w:rPr>
        <w:t xml:space="preserve"> </w:t>
      </w:r>
      <w:r w:rsidRPr="003E2A4D">
        <w:rPr>
          <w:rStyle w:val="libFootnotenumChar"/>
          <w:rtl/>
        </w:rPr>
        <w:t>(3)</w:t>
      </w:r>
      <w:r w:rsidRPr="00BD4DDA">
        <w:rPr>
          <w:rtl/>
          <w:lang w:bidi="fa-IR"/>
        </w:rPr>
        <w:t xml:space="preserve"> نَسْأَلُ اللهَ</w:t>
      </w:r>
      <w:r>
        <w:rPr>
          <w:rtl/>
          <w:lang w:bidi="fa-IR"/>
        </w:rPr>
        <w:t xml:space="preserve"> </w:t>
      </w:r>
      <w:r w:rsidR="00890F05">
        <w:rPr>
          <w:rtl/>
          <w:lang w:bidi="fa-IR"/>
        </w:rPr>
        <w:t>-</w:t>
      </w:r>
      <w:r>
        <w:rPr>
          <w:rtl/>
          <w:lang w:bidi="fa-IR"/>
        </w:rPr>
        <w:t xml:space="preserve"> </w:t>
      </w:r>
      <w:r w:rsidRPr="00BD4DDA">
        <w:rPr>
          <w:rtl/>
          <w:lang w:bidi="fa-IR"/>
        </w:rPr>
        <w:t>الَّذِي جَمَعَنَا لِهذَا الْجَمْعِ</w:t>
      </w:r>
      <w:r>
        <w:rPr>
          <w:rtl/>
          <w:lang w:bidi="fa-IR"/>
        </w:rPr>
        <w:t xml:space="preserve"> </w:t>
      </w:r>
      <w:r w:rsidR="00890F05">
        <w:rPr>
          <w:rtl/>
          <w:lang w:bidi="fa-IR"/>
        </w:rPr>
        <w:t>-</w:t>
      </w:r>
      <w:r>
        <w:rPr>
          <w:rtl/>
          <w:lang w:bidi="fa-IR"/>
        </w:rPr>
        <w:t xml:space="preserve"> </w:t>
      </w:r>
      <w:r w:rsidRPr="00BD4DDA">
        <w:rPr>
          <w:rtl/>
          <w:lang w:bidi="fa-IR"/>
        </w:rPr>
        <w:t>أَنْ يُبَارِكَ لَنَا فِي يَوْمِنَا هذَا ، وَأَنْ يَرْحَمَنَا جَمِيعاً ؛ إِنَّهُ عَلى كُلِّ شَيْ‌ءٍ قَدِيرٌ.</w:t>
      </w:r>
    </w:p>
    <w:p w:rsidR="00CF2B90" w:rsidRPr="00BD4DDA" w:rsidRDefault="00CF2B90" w:rsidP="00CF2B90">
      <w:pPr>
        <w:pStyle w:val="libNormal"/>
        <w:rPr>
          <w:rtl/>
          <w:lang w:bidi="fa-IR"/>
        </w:rPr>
      </w:pPr>
      <w:r w:rsidRPr="00BD4DDA">
        <w:rPr>
          <w:rtl/>
          <w:lang w:bidi="fa-IR"/>
        </w:rPr>
        <w:t xml:space="preserve">إِنَّ </w:t>
      </w:r>
      <w:r w:rsidRPr="003E2A4D">
        <w:rPr>
          <w:rStyle w:val="libFootnotenumChar"/>
          <w:rtl/>
        </w:rPr>
        <w:t>(4)</w:t>
      </w:r>
      <w:r w:rsidRPr="00BD4DDA">
        <w:rPr>
          <w:rtl/>
          <w:lang w:bidi="fa-IR"/>
        </w:rPr>
        <w:t xml:space="preserve"> كِتَابَ اللهِ أَصْدَقُ الْحَدِيثِ ، وَأَحْسَنُ الْقَصَصِ ، وَقَالَ </w:t>
      </w:r>
      <w:r w:rsidRPr="003E2A4D">
        <w:rPr>
          <w:rStyle w:val="libFootnotenumChar"/>
          <w:rtl/>
        </w:rPr>
        <w:t>(5)</w:t>
      </w:r>
      <w:r w:rsidRPr="00BD4DDA">
        <w:rPr>
          <w:rtl/>
          <w:lang w:bidi="fa-IR"/>
        </w:rPr>
        <w:t xml:space="preserve"> اللهُ عَزَّ وَجَلَّ : </w:t>
      </w:r>
      <w:r w:rsidRPr="008C051F">
        <w:rPr>
          <w:rStyle w:val="libAlaemChar"/>
          <w:rtl/>
        </w:rPr>
        <w:t>(</w:t>
      </w:r>
      <w:r w:rsidRPr="00C37A15">
        <w:rPr>
          <w:rStyle w:val="libAieChar"/>
          <w:rtl/>
        </w:rPr>
        <w:t xml:space="preserve"> وَإِذا قُرِئَ الْقُرْآنُ فَاسْتَمِعُوا لَهُ وَأَنْصِتُوا لَعَلَّكُمْ تُرْحَمُونَ </w:t>
      </w:r>
      <w:r w:rsidRPr="008C051F">
        <w:rPr>
          <w:rStyle w:val="libAlaemChar"/>
          <w:rtl/>
        </w:rPr>
        <w:t>)</w:t>
      </w:r>
      <w:r w:rsidRPr="00BD4DDA">
        <w:rPr>
          <w:rtl/>
          <w:lang w:bidi="fa-IR"/>
        </w:rPr>
        <w:t xml:space="preserve"> </w:t>
      </w:r>
      <w:r w:rsidRPr="003E2A4D">
        <w:rPr>
          <w:rStyle w:val="libFootnotenumChar"/>
          <w:rtl/>
        </w:rPr>
        <w:t>(6)</w:t>
      </w:r>
      <w:r w:rsidRPr="00BD4DDA">
        <w:rPr>
          <w:rtl/>
          <w:lang w:bidi="fa-IR"/>
        </w:rPr>
        <w:t xml:space="preserve"> فَاسْمَعُوا طَاعَةَ </w:t>
      </w:r>
      <w:r w:rsidRPr="003E2A4D">
        <w:rPr>
          <w:rStyle w:val="libFootnotenumChar"/>
          <w:rtl/>
        </w:rPr>
        <w:t>(7)</w:t>
      </w:r>
      <w:r w:rsidRPr="00BD4DDA">
        <w:rPr>
          <w:rtl/>
          <w:lang w:bidi="fa-IR"/>
        </w:rPr>
        <w:t xml:space="preserve"> اللهِ ، وَأَنْصِتُوا ابْتِغَاءَ </w:t>
      </w:r>
      <w:r w:rsidRPr="003E2A4D">
        <w:rPr>
          <w:rStyle w:val="libFootnotenumChar"/>
          <w:rtl/>
        </w:rPr>
        <w:t>(8)</w:t>
      </w:r>
      <w:r w:rsidRPr="00BD4DDA">
        <w:rPr>
          <w:rtl/>
          <w:lang w:bidi="fa-IR"/>
        </w:rPr>
        <w:t xml:space="preserve"> رَحْمَتِهِ.</w:t>
      </w:r>
    </w:p>
    <w:p w:rsidR="00CF2B90" w:rsidRPr="00BD4DDA" w:rsidRDefault="00CF2B90" w:rsidP="00CF2B90">
      <w:pPr>
        <w:pStyle w:val="libNormal"/>
        <w:rPr>
          <w:rtl/>
          <w:lang w:bidi="fa-IR"/>
        </w:rPr>
      </w:pPr>
      <w:r w:rsidRPr="00BD4DDA">
        <w:rPr>
          <w:rtl/>
          <w:lang w:bidi="fa-IR"/>
        </w:rPr>
        <w:t xml:space="preserve">ثُمَّ اقْرَأْ سُورَةً مِنَ الْقُرْآنِ ، وَادْعُ رَبَّكَ ، وَصَلِّ عَلَى النَّبِيِّ </w:t>
      </w:r>
      <w:r w:rsidR="0099484E" w:rsidRPr="0099484E">
        <w:rPr>
          <w:rStyle w:val="libAlaemChar"/>
          <w:rtl/>
        </w:rPr>
        <w:t>صلى‌الله‌عليه‌وآله</w:t>
      </w:r>
      <w:r w:rsidRPr="00BD4DDA">
        <w:rPr>
          <w:rtl/>
          <w:lang w:bidi="fa-IR"/>
        </w:rPr>
        <w:t xml:space="preserve"> ، وَادْعُ لِلْمُؤْمِنِينَ وَالْمُؤْمِنَاتِ ، ثُمَّ تَجْلِسُ </w:t>
      </w:r>
      <w:r w:rsidRPr="003E2A4D">
        <w:rPr>
          <w:rStyle w:val="libFootnotenumChar"/>
          <w:rtl/>
        </w:rPr>
        <w:t>(9)</w:t>
      </w:r>
      <w:r w:rsidRPr="00BD4DDA">
        <w:rPr>
          <w:rtl/>
          <w:lang w:bidi="fa-IR"/>
        </w:rPr>
        <w:t xml:space="preserve"> قَدْرَ مَا تَمَكَّنُ </w:t>
      </w:r>
      <w:r w:rsidRPr="003E2A4D">
        <w:rPr>
          <w:rStyle w:val="libFootnotenumChar"/>
          <w:rtl/>
        </w:rPr>
        <w:t>(10)</w:t>
      </w:r>
      <w:r w:rsidRPr="00BD4DDA">
        <w:rPr>
          <w:rtl/>
          <w:lang w:bidi="fa-IR"/>
        </w:rPr>
        <w:t xml:space="preserve"> هُنَيْهَةً </w:t>
      </w:r>
      <w:r w:rsidRPr="003E2A4D">
        <w:rPr>
          <w:rStyle w:val="libFootnotenumChar"/>
          <w:rtl/>
        </w:rPr>
        <w:t>(11)</w:t>
      </w:r>
      <w:r w:rsidRPr="00BD4DDA">
        <w:rPr>
          <w:rtl/>
          <w:lang w:bidi="fa-IR"/>
        </w:rPr>
        <w:t xml:space="preserve"> ، ثُمَّ تَقُومُ ، فَتَقُولُ </w:t>
      </w:r>
      <w:r w:rsidRPr="003E2A4D">
        <w:rPr>
          <w:rStyle w:val="libFootnotenumChar"/>
          <w:rtl/>
        </w:rPr>
        <w:t>(12)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القرآن. وفي « ظ ، بخ » : « تأتي »</w:t>
      </w:r>
      <w:r w:rsidR="00CF2B90">
        <w:rPr>
          <w:rtl/>
        </w:rPr>
        <w:t>.</w:t>
      </w:r>
      <w:r w:rsidR="00CF2B90" w:rsidRPr="00BD4DDA">
        <w:rPr>
          <w:rtl/>
        </w:rPr>
        <w:t xml:space="preserve"> وفي سائر النسخ والمطبوع : « يأتي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الزفير : أوّل صوت الحمار ، والشهيق آخره ، استعملا هن</w:t>
      </w:r>
      <w:r w:rsidR="000C796F">
        <w:rPr>
          <w:rtl/>
        </w:rPr>
        <w:t>ا للدلالة على شدّة كربهم وغمّهم</w:t>
      </w:r>
      <w:r w:rsidR="00CF2B90" w:rsidRPr="00BD4DDA">
        <w:rPr>
          <w:rtl/>
        </w:rPr>
        <w:t>»</w:t>
      </w:r>
      <w:r w:rsidR="00CF2B90">
        <w:rPr>
          <w:rtl/>
        </w:rPr>
        <w:t>.</w:t>
      </w:r>
      <w:r w:rsidR="00CF2B90" w:rsidRPr="00BD4DDA">
        <w:rPr>
          <w:rtl/>
        </w:rPr>
        <w:t xml:space="preserve"> وراجع : </w:t>
      </w:r>
      <w:r w:rsidR="00CF2B90" w:rsidRPr="00155E76">
        <w:rPr>
          <w:rStyle w:val="libFootnoteBoldChar"/>
          <w:rtl/>
        </w:rPr>
        <w:t>القاموس المحيط</w:t>
      </w:r>
      <w:r w:rsidR="00CF2B90" w:rsidRPr="00BD4DDA">
        <w:rPr>
          <w:rtl/>
        </w:rPr>
        <w:t xml:space="preserve"> ، ج 2 ، ص 565 ( زفر )</w:t>
      </w:r>
      <w:r w:rsidR="00CF2B90">
        <w:rPr>
          <w:rtl/>
        </w:rPr>
        <w:t>.</w:t>
      </w:r>
    </w:p>
    <w:tbl>
      <w:tblPr>
        <w:tblStyle w:val="TableGrid"/>
        <w:bidiVisual/>
        <w:tblW w:w="0" w:type="auto"/>
        <w:tblLook w:val="04A0" w:firstRow="1" w:lastRow="0" w:firstColumn="1" w:lastColumn="0" w:noHBand="0" w:noVBand="1"/>
      </w:tblPr>
      <w:tblGrid>
        <w:gridCol w:w="4006"/>
        <w:gridCol w:w="4006"/>
      </w:tblGrid>
      <w:tr w:rsidR="000C796F" w:rsidTr="000C796F">
        <w:tc>
          <w:tcPr>
            <w:tcW w:w="4006" w:type="dxa"/>
          </w:tcPr>
          <w:p w:rsidR="000C796F" w:rsidRDefault="000C796F" w:rsidP="00CF2B90">
            <w:pPr>
              <w:pStyle w:val="libFootnote0"/>
              <w:rPr>
                <w:rtl/>
                <w:lang w:bidi="fa-IR"/>
              </w:rPr>
            </w:pPr>
            <w:r>
              <w:rPr>
                <w:rtl/>
              </w:rPr>
              <w:t>(3).</w:t>
            </w:r>
            <w:r w:rsidRPr="00BD4DDA">
              <w:rPr>
                <w:rtl/>
              </w:rPr>
              <w:t xml:space="preserve"> هود </w:t>
            </w:r>
            <w:r>
              <w:rPr>
                <w:rtl/>
              </w:rPr>
              <w:t>(11).</w:t>
            </w:r>
            <w:r w:rsidRPr="00BD4DDA">
              <w:rPr>
                <w:rtl/>
              </w:rPr>
              <w:t xml:space="preserve"> : 103</w:t>
            </w:r>
            <w:r>
              <w:rPr>
                <w:rtl/>
              </w:rPr>
              <w:t xml:space="preserve"> - </w:t>
            </w:r>
            <w:r w:rsidRPr="00BD4DDA">
              <w:rPr>
                <w:rtl/>
              </w:rPr>
              <w:t>108.</w:t>
            </w:r>
          </w:p>
        </w:tc>
        <w:tc>
          <w:tcPr>
            <w:tcW w:w="4006" w:type="dxa"/>
          </w:tcPr>
          <w:p w:rsidR="000C796F" w:rsidRDefault="000C796F" w:rsidP="00CF2B90">
            <w:pPr>
              <w:pStyle w:val="libFootnote0"/>
              <w:rPr>
                <w:rtl/>
                <w:lang w:bidi="fa-IR"/>
              </w:rPr>
            </w:pPr>
            <w:r>
              <w:rPr>
                <w:rtl/>
              </w:rPr>
              <w:t>(4).</w:t>
            </w:r>
            <w:r w:rsidRPr="00BD4DDA">
              <w:rPr>
                <w:rtl/>
              </w:rPr>
              <w:t xml:space="preserve"> في « بث » : « وإنّ »</w:t>
            </w:r>
            <w:r>
              <w:rPr>
                <w:rtl/>
              </w:rPr>
              <w:t>.</w:t>
            </w:r>
          </w:p>
        </w:tc>
      </w:tr>
      <w:tr w:rsidR="000C796F" w:rsidTr="000C796F">
        <w:tc>
          <w:tcPr>
            <w:tcW w:w="4006" w:type="dxa"/>
          </w:tcPr>
          <w:p w:rsidR="000C796F" w:rsidRDefault="000C796F" w:rsidP="00CF2B90">
            <w:pPr>
              <w:pStyle w:val="libFootnote0"/>
              <w:rPr>
                <w:rtl/>
                <w:lang w:bidi="fa-IR"/>
              </w:rPr>
            </w:pPr>
            <w:r>
              <w:rPr>
                <w:rtl/>
              </w:rPr>
              <w:t>(5).</w:t>
            </w:r>
            <w:r w:rsidRPr="00BD4DDA">
              <w:rPr>
                <w:rtl/>
              </w:rPr>
              <w:t xml:space="preserve"> في </w:t>
            </w:r>
            <w:r w:rsidRPr="000C796F">
              <w:rPr>
                <w:rtl/>
              </w:rPr>
              <w:t>الوافي</w:t>
            </w:r>
            <w:r w:rsidRPr="00BD4DDA">
              <w:rPr>
                <w:rtl/>
              </w:rPr>
              <w:t xml:space="preserve"> : « قال » بدون الواو.</w:t>
            </w:r>
          </w:p>
        </w:tc>
        <w:tc>
          <w:tcPr>
            <w:tcW w:w="4006" w:type="dxa"/>
          </w:tcPr>
          <w:p w:rsidR="000C796F" w:rsidRDefault="000C796F" w:rsidP="00CF2B90">
            <w:pPr>
              <w:pStyle w:val="libFootnote0"/>
              <w:rPr>
                <w:rtl/>
                <w:lang w:bidi="fa-IR"/>
              </w:rPr>
            </w:pPr>
            <w:r>
              <w:rPr>
                <w:rtl/>
              </w:rPr>
              <w:t>(6).</w:t>
            </w:r>
            <w:r w:rsidRPr="00BD4DDA">
              <w:rPr>
                <w:rtl/>
              </w:rPr>
              <w:t xml:space="preserve"> الأعراف </w:t>
            </w:r>
            <w:r>
              <w:rPr>
                <w:rtl/>
              </w:rPr>
              <w:t>(7)</w:t>
            </w:r>
            <w:r w:rsidRPr="00BD4DDA">
              <w:rPr>
                <w:rtl/>
              </w:rPr>
              <w:t xml:space="preserve"> : 204.</w:t>
            </w:r>
          </w:p>
        </w:tc>
      </w:tr>
    </w:tbl>
    <w:p w:rsidR="00CF2B90" w:rsidRPr="00BD4DDA" w:rsidRDefault="00376338" w:rsidP="000C796F">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الطاعة منصوب مفعول لأجله كالابتغاء ، ويدلّ على عدم اختصاص الاستماع</w:t>
      </w:r>
      <w:r w:rsidR="000C796F">
        <w:rPr>
          <w:rtl/>
        </w:rPr>
        <w:t xml:space="preserve"> بقراءة الإمام</w:t>
      </w:r>
      <w:r w:rsidR="00CF2B90" w:rsidRPr="00BD4DDA">
        <w:rPr>
          <w:rtl/>
        </w:rPr>
        <w:t>»</w:t>
      </w:r>
      <w:r w:rsidR="00CF2B90">
        <w:rPr>
          <w:rtl/>
        </w:rPr>
        <w:t>.</w:t>
      </w:r>
      <w:r w:rsidR="000C796F">
        <w:rPr>
          <w:rFonts w:hint="cs"/>
          <w:rtl/>
        </w:rPr>
        <w:t xml:space="preserve">                     </w:t>
      </w:r>
      <w:r w:rsidR="008F0F7A">
        <w:rPr>
          <w:rFonts w:hint="cs"/>
          <w:rtl/>
        </w:rPr>
        <w:t xml:space="preserve">                           </w:t>
      </w:r>
      <w:r w:rsidR="000C796F">
        <w:rPr>
          <w:rFonts w:hint="cs"/>
          <w:rtl/>
        </w:rPr>
        <w:t xml:space="preserve">   </w:t>
      </w:r>
      <w:r>
        <w:rPr>
          <w:rtl/>
        </w:rPr>
        <w:t>(8).</w:t>
      </w:r>
      <w:r w:rsidR="00CF2B90" w:rsidRPr="00BD4DDA">
        <w:rPr>
          <w:rtl/>
        </w:rPr>
        <w:t xml:space="preserve"> في « بث » : « تبعاً »</w:t>
      </w:r>
      <w:r w:rsidR="00CF2B90">
        <w:rPr>
          <w:rtl/>
        </w:rPr>
        <w:t>.</w:t>
      </w:r>
    </w:p>
    <w:tbl>
      <w:tblPr>
        <w:tblStyle w:val="TableGrid"/>
        <w:bidiVisual/>
        <w:tblW w:w="0" w:type="auto"/>
        <w:tblLook w:val="04A0" w:firstRow="1" w:lastRow="0" w:firstColumn="1" w:lastColumn="0" w:noHBand="0" w:noVBand="1"/>
      </w:tblPr>
      <w:tblGrid>
        <w:gridCol w:w="4006"/>
        <w:gridCol w:w="4006"/>
      </w:tblGrid>
      <w:tr w:rsidR="000C796F" w:rsidTr="000C796F">
        <w:tc>
          <w:tcPr>
            <w:tcW w:w="4006" w:type="dxa"/>
          </w:tcPr>
          <w:p w:rsidR="000C796F" w:rsidRDefault="000C796F" w:rsidP="00CF2B90">
            <w:pPr>
              <w:pStyle w:val="libFootnote0"/>
              <w:rPr>
                <w:rtl/>
              </w:rPr>
            </w:pPr>
            <w:r>
              <w:rPr>
                <w:rtl/>
              </w:rPr>
              <w:t>(9).</w:t>
            </w:r>
            <w:r w:rsidRPr="00BD4DDA">
              <w:rPr>
                <w:rtl/>
              </w:rPr>
              <w:t xml:space="preserve"> في « بث ، بخ » : « ثمّ يجلس »</w:t>
            </w:r>
            <w:r>
              <w:rPr>
                <w:rtl/>
              </w:rPr>
              <w:t>.</w:t>
            </w:r>
          </w:p>
        </w:tc>
        <w:tc>
          <w:tcPr>
            <w:tcW w:w="4006" w:type="dxa"/>
          </w:tcPr>
          <w:p w:rsidR="000C796F" w:rsidRDefault="000C796F" w:rsidP="00CF2B90">
            <w:pPr>
              <w:pStyle w:val="libFootnote0"/>
              <w:rPr>
                <w:rtl/>
              </w:rPr>
            </w:pPr>
            <w:r>
              <w:rPr>
                <w:rtl/>
              </w:rPr>
              <w:t>(10).</w:t>
            </w:r>
            <w:r w:rsidRPr="00BD4DDA">
              <w:rPr>
                <w:rtl/>
              </w:rPr>
              <w:t xml:space="preserve"> في « ى ، بث ، بخ » : « يمكن »</w:t>
            </w:r>
            <w:r>
              <w:rPr>
                <w:rtl/>
              </w:rPr>
              <w:t>.</w:t>
            </w:r>
          </w:p>
        </w:tc>
      </w:tr>
    </w:tbl>
    <w:p w:rsidR="00CF2B90" w:rsidRPr="00BD4DDA" w:rsidRDefault="00376338" w:rsidP="00CF2B90">
      <w:pPr>
        <w:pStyle w:val="libFootnote0"/>
        <w:rPr>
          <w:rtl/>
          <w:lang w:bidi="fa-IR"/>
        </w:rPr>
      </w:pPr>
      <w:r>
        <w:rPr>
          <w:rtl/>
        </w:rPr>
        <w:t>(11).</w:t>
      </w:r>
      <w:r w:rsidR="00CF2B90" w:rsidRPr="00BD4DDA">
        <w:rPr>
          <w:rtl/>
        </w:rPr>
        <w:t xml:space="preserve"> في « بخ » : « هنيئة »</w:t>
      </w:r>
      <w:r w:rsidR="00CF2B90">
        <w:rPr>
          <w:rtl/>
        </w:rPr>
        <w:t>.</w:t>
      </w:r>
      <w:r w:rsidR="00CF2B90" w:rsidRPr="00BD4DDA">
        <w:rPr>
          <w:rtl/>
        </w:rPr>
        <w:t xml:space="preserve"> </w:t>
      </w:r>
      <w:r w:rsidR="00CF2B90">
        <w:rPr>
          <w:rtl/>
        </w:rPr>
        <w:t>و «</w:t>
      </w:r>
      <w:r w:rsidR="00CF2B90" w:rsidRPr="00BD4DDA">
        <w:rPr>
          <w:rtl/>
        </w:rPr>
        <w:t xml:space="preserve"> هُنَيْهَةً » ، أي قليلاً من الزمان ، وهو تصغير هَنَةٌ ، ويقال أيضاً في تصغيرها : هُنَيَّة تردّها</w:t>
      </w:r>
      <w:r w:rsidR="00CF2B90">
        <w:rPr>
          <w:rFonts w:hint="cs"/>
          <w:rtl/>
        </w:rPr>
        <w:t xml:space="preserve"> </w:t>
      </w:r>
      <w:r w:rsidR="00CF2B90" w:rsidRPr="00BD4DDA">
        <w:rPr>
          <w:rtl/>
        </w:rPr>
        <w:t>إلى الأصل وتأتي بالهاء. ا</w:t>
      </w:r>
      <w:r w:rsidR="000C796F">
        <w:rPr>
          <w:rFonts w:hint="cs"/>
          <w:rtl/>
        </w:rPr>
        <w:t>ُ</w:t>
      </w:r>
      <w:r w:rsidR="00CF2B90" w:rsidRPr="00BD4DDA">
        <w:rPr>
          <w:rtl/>
        </w:rPr>
        <w:t xml:space="preserve">نظر : </w:t>
      </w:r>
      <w:r w:rsidR="00CF2B90" w:rsidRPr="000C796F">
        <w:rPr>
          <w:rStyle w:val="libFootnoteBoldChar"/>
          <w:rtl/>
        </w:rPr>
        <w:t>الصحاح</w:t>
      </w:r>
      <w:r w:rsidR="00CF2B90" w:rsidRPr="00BD4DDA">
        <w:rPr>
          <w:rtl/>
        </w:rPr>
        <w:t xml:space="preserve"> ، ج 6 ، ص 2536 ؛ </w:t>
      </w:r>
      <w:r w:rsidR="00CF2B90" w:rsidRPr="000C796F">
        <w:rPr>
          <w:rStyle w:val="libFootnoteBoldChar"/>
          <w:rtl/>
        </w:rPr>
        <w:t>النهاية</w:t>
      </w:r>
      <w:r w:rsidR="00CF2B90" w:rsidRPr="00BD4DDA">
        <w:rPr>
          <w:rtl/>
        </w:rPr>
        <w:t xml:space="preserve"> ، ج 5 ، ص 279 ( هنا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ى ، بث ، بح ، بخ » : « ثمّ يقوم فيقول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الْحَمْدُ لِلّهِ نَحْمَدُهُ وَنَسْتَعِينُهُ ، وَنَسْتَغْفِرُهُ وَنَسْتَهْدِيهِ ، وَنُؤْمِنُ بِهِ وَنَتَوَكَّلُ عَلَيْهِ ، وَنَعُوذُ بِاللهِ مِنْ شُرُورِ </w:t>
      </w:r>
      <w:r w:rsidRPr="003E2A4D">
        <w:rPr>
          <w:rStyle w:val="libFootnotenumChar"/>
          <w:rtl/>
        </w:rPr>
        <w:t>(1)</w:t>
      </w:r>
      <w:r w:rsidRPr="00BD4DDA">
        <w:rPr>
          <w:rtl/>
          <w:lang w:bidi="fa-IR"/>
        </w:rPr>
        <w:t xml:space="preserve"> أَنْفُسِنَا ، وَمِنْ سَيِّئَاتِ أَعْمَالِنَا ، مَنْ يَهْدِي اللهُ فَلَا مُضِلَّ لَهُ ، وَمَنْ يُضْلِلْ </w:t>
      </w:r>
      <w:r w:rsidRPr="003E2A4D">
        <w:rPr>
          <w:rStyle w:val="libFootnotenumChar"/>
          <w:rtl/>
        </w:rPr>
        <w:t>(2)</w:t>
      </w:r>
      <w:r w:rsidRPr="00BD4DDA">
        <w:rPr>
          <w:rtl/>
          <w:lang w:bidi="fa-IR"/>
        </w:rPr>
        <w:t xml:space="preserve"> فَلَا هَادِيَ لَهُ ، وَأَشْهَدُ أَنْ لَا</w:t>
      </w:r>
      <w:r>
        <w:rPr>
          <w:rFonts w:hint="cs"/>
          <w:rtl/>
          <w:lang w:bidi="fa-IR"/>
        </w:rPr>
        <w:t xml:space="preserve"> </w:t>
      </w:r>
      <w:r w:rsidR="000C796F">
        <w:rPr>
          <w:rtl/>
          <w:lang w:bidi="fa-IR"/>
        </w:rPr>
        <w:t>إِلهَ إِل</w:t>
      </w:r>
      <w:r w:rsidR="000C796F">
        <w:rPr>
          <w:rFonts w:hint="cs"/>
          <w:rtl/>
          <w:lang w:bidi="fa-IR"/>
        </w:rPr>
        <w:t>َّ</w:t>
      </w:r>
      <w:r w:rsidR="000C796F">
        <w:rPr>
          <w:rtl/>
          <w:lang w:bidi="fa-IR"/>
        </w:rPr>
        <w:t>ا</w:t>
      </w:r>
      <w:r w:rsidRPr="00BD4DDA">
        <w:rPr>
          <w:rtl/>
          <w:lang w:bidi="fa-IR"/>
        </w:rPr>
        <w:t xml:space="preserve"> اللهُ وَحْدَهُ لَاشَرِيكَ لَهُ ، وَأَشْهَدُ أَنَّ مُحَمَّداً عَبْدُهُ وَرَسُولُهُ ، أَرْسَلَهُ بِالْهُدى وَدِينِ الْحَقِّ لِيُظْهِرَهُ </w:t>
      </w:r>
      <w:r w:rsidRPr="003E2A4D">
        <w:rPr>
          <w:rStyle w:val="libFootnotenumChar"/>
          <w:rtl/>
        </w:rPr>
        <w:t>(3)</w:t>
      </w:r>
      <w:r w:rsidRPr="00BD4DDA">
        <w:rPr>
          <w:rtl/>
          <w:lang w:bidi="fa-IR"/>
        </w:rPr>
        <w:t xml:space="preserve"> عَلَى الدِّينِ كُلِّهِ وَلَوْ كَرِهَ الْمُشْرِكُونَ </w:t>
      </w:r>
      <w:r w:rsidRPr="003E2A4D">
        <w:rPr>
          <w:rStyle w:val="libFootnotenumChar"/>
          <w:rtl/>
        </w:rPr>
        <w:t>(4)</w:t>
      </w:r>
      <w:r w:rsidRPr="00BD4DDA">
        <w:rPr>
          <w:rtl/>
          <w:lang w:bidi="fa-IR"/>
        </w:rPr>
        <w:t xml:space="preserve"> ، وَجَعَلَهُ رَحْمَةً لِلْعَالَمِينَ بَشِيراً وَنَذِيراً وَدَاعِياً إِلَى اللهِ بِإِذْنِهِ وَسِرَاجاً مُنِيراً ، مَنْ يُطِعِ اللهَ وَرَسُولَهُ فَقَدْ رَشَدَ وَمَنْ يَعْصِهِمَا </w:t>
      </w:r>
      <w:r w:rsidRPr="003E2A4D">
        <w:rPr>
          <w:rStyle w:val="libFootnotenumChar"/>
          <w:rtl/>
        </w:rPr>
        <w:t>(5)</w:t>
      </w:r>
      <w:r w:rsidRPr="00BD4DDA">
        <w:rPr>
          <w:rtl/>
          <w:lang w:bidi="fa-IR"/>
        </w:rPr>
        <w:t xml:space="preserve"> ، فَقَدْ غَوى.</w:t>
      </w:r>
    </w:p>
    <w:p w:rsidR="00CF2B90" w:rsidRPr="00BD4DDA" w:rsidRDefault="00CF2B90" w:rsidP="00CF2B90">
      <w:pPr>
        <w:pStyle w:val="libNormal"/>
        <w:rPr>
          <w:rtl/>
          <w:lang w:bidi="fa-IR"/>
        </w:rPr>
      </w:pPr>
      <w:r w:rsidRPr="00BD4DDA">
        <w:rPr>
          <w:rtl/>
          <w:lang w:bidi="fa-IR"/>
        </w:rPr>
        <w:t xml:space="preserve">أُوصِيكُمْ عِبَادَ اللهِ بِتَقْوَى اللهِ ، الَّذِي يَنْفَعُ </w:t>
      </w:r>
      <w:r w:rsidRPr="003E2A4D">
        <w:rPr>
          <w:rStyle w:val="libFootnotenumChar"/>
          <w:rtl/>
        </w:rPr>
        <w:t>(6)</w:t>
      </w:r>
      <w:r w:rsidRPr="00BD4DDA">
        <w:rPr>
          <w:rtl/>
          <w:lang w:bidi="fa-IR"/>
        </w:rPr>
        <w:t xml:space="preserve"> بِطَاعَتِهِ مَنْ أَطَاعَهُ ، وَالَّذِي يَضُرُّ بِمَعْصِيَتِهِ مَنْ عَصَاهُ ، الَّذِي إِلَيْهِ مَعَادُكُمْ ، وَعَلَيْهِ حِسَابُكُمْ ؛ فَإِنَّ التَّقْوى وَصِيَّةُ اللهِ فِيكُمْ ، وَفِي الَّذِينَ مِنْ قَبْلِكُمْ ؛ قَالَ اللهُ عَزَّ وَجَلَّ : </w:t>
      </w:r>
      <w:r w:rsidRPr="008C051F">
        <w:rPr>
          <w:rStyle w:val="libAlaemChar"/>
          <w:rtl/>
        </w:rPr>
        <w:t>(</w:t>
      </w:r>
      <w:r w:rsidRPr="00C37A15">
        <w:rPr>
          <w:rStyle w:val="libAieChar"/>
          <w:rtl/>
        </w:rPr>
        <w:t xml:space="preserve"> وَلَقَدْ وَصَّيْنَا الَّذِينَ أُوتُوا الْكِتابَ مِنْ قَبْلِكُمْ وَإِيّاكُمْ أَنِ اتَّقُوا اللهَ وَإِنْ تَكْفُرُوا فَإِنَّ لِلّهِ ما فِي السَّماواتِ وَما فِي الْأَرْضِ وَكانَ اللهُ غَنِيًّا حَمِيداً </w:t>
      </w:r>
      <w:r w:rsidRPr="008C051F">
        <w:rPr>
          <w:rStyle w:val="libAlaemChar"/>
          <w:rtl/>
        </w:rPr>
        <w:t>)</w:t>
      </w:r>
      <w:r w:rsidRPr="00BD4DDA">
        <w:rPr>
          <w:rtl/>
          <w:lang w:bidi="fa-IR"/>
        </w:rPr>
        <w:t xml:space="preserve"> </w:t>
      </w:r>
      <w:r w:rsidRPr="003E2A4D">
        <w:rPr>
          <w:rStyle w:val="libFootnotenumChar"/>
          <w:rtl/>
        </w:rPr>
        <w:t>(7)</w:t>
      </w:r>
      <w:r w:rsidRPr="00BD4DDA">
        <w:rPr>
          <w:rtl/>
          <w:lang w:bidi="fa-IR"/>
        </w:rPr>
        <w:t xml:space="preserve"> انْتَفِعُوا بِمَوْعِظَةِ اللهِ ، وَالْزَمُوا كِتَابَهُ ؛ فَإِنَّهُ أَبْلَغُ الْمَوْعِظَةِ </w:t>
      </w:r>
      <w:r w:rsidRPr="003E2A4D">
        <w:rPr>
          <w:rStyle w:val="libFootnotenumChar"/>
          <w:rtl/>
        </w:rPr>
        <w:t>(8)</w:t>
      </w:r>
      <w:r w:rsidRPr="00BD4DDA">
        <w:rPr>
          <w:rtl/>
          <w:lang w:bidi="fa-IR"/>
        </w:rPr>
        <w:t xml:space="preserve"> ، وَخَيْرُ الْأُمُورِ فِي الْمَعَادِ عَاقِبَةً ، وَلَقَدِ اتَّخَذَ اللهُ الْحُجَّةَ ، فَلَا </w:t>
      </w:r>
      <w:r w:rsidR="00F07489">
        <w:rPr>
          <w:rtl/>
          <w:lang w:bidi="fa-IR"/>
        </w:rPr>
        <w:t>يَهْلِكُ مَنْ هَلَكَ إِل</w:t>
      </w:r>
      <w:r w:rsidR="00F07489">
        <w:rPr>
          <w:rFonts w:hint="cs"/>
          <w:rtl/>
          <w:lang w:bidi="fa-IR"/>
        </w:rPr>
        <w:t>َّ</w:t>
      </w:r>
      <w:r w:rsidR="00F07489">
        <w:rPr>
          <w:rtl/>
          <w:lang w:bidi="fa-IR"/>
        </w:rPr>
        <w:t>ا</w:t>
      </w:r>
      <w:r w:rsidRPr="00BD4DDA">
        <w:rPr>
          <w:rtl/>
          <w:lang w:bidi="fa-IR"/>
        </w:rPr>
        <w:t xml:space="preserve"> عَنْ بَيِّنَةٍ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 « شرّ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 + « الله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قوله </w:t>
      </w:r>
      <w:r w:rsidR="00CF2B90" w:rsidRPr="0099484E">
        <w:rPr>
          <w:rStyle w:val="libFootnoteAlaemChar"/>
          <w:rtl/>
        </w:rPr>
        <w:t>عليه‌السلام</w:t>
      </w:r>
      <w:r w:rsidR="00CF2B90" w:rsidRPr="00BD4DDA">
        <w:rPr>
          <w:rtl/>
        </w:rPr>
        <w:t xml:space="preserve"> : « ليظهره » ، قال الراغب : « يصحّ أن يكون من البروز ، وأن يكون من المعاونة والغلبة ، أي ليغلبه‌</w:t>
      </w:r>
      <w:r w:rsidR="00F07489">
        <w:rPr>
          <w:rFonts w:hint="cs"/>
          <w:rtl/>
        </w:rPr>
        <w:t xml:space="preserve"> </w:t>
      </w:r>
      <w:r w:rsidR="00CF2B90" w:rsidRPr="00BD4DDA">
        <w:rPr>
          <w:rtl/>
        </w:rPr>
        <w:t>على الدين كلّه »</w:t>
      </w:r>
      <w:r w:rsidR="00CF2B90">
        <w:rPr>
          <w:rtl/>
        </w:rPr>
        <w:t>.</w:t>
      </w:r>
      <w:r w:rsidR="00CF2B90" w:rsidRPr="00BD4DDA">
        <w:rPr>
          <w:rtl/>
        </w:rPr>
        <w:t xml:space="preserve"> ا</w:t>
      </w:r>
      <w:r w:rsidR="00F07489">
        <w:rPr>
          <w:rFonts w:hint="cs"/>
          <w:rtl/>
        </w:rPr>
        <w:t>ُ</w:t>
      </w:r>
      <w:r w:rsidR="00CF2B90" w:rsidRPr="00BD4DDA">
        <w:rPr>
          <w:rtl/>
        </w:rPr>
        <w:t xml:space="preserve">نظر : </w:t>
      </w:r>
      <w:r w:rsidR="00CF2B90" w:rsidRPr="00C65B67">
        <w:rPr>
          <w:rStyle w:val="libFootnoteBoldChar"/>
          <w:rtl/>
        </w:rPr>
        <w:t>المفردات للراغب</w:t>
      </w:r>
      <w:r w:rsidR="00CF2B90" w:rsidRPr="00BD4DDA">
        <w:rPr>
          <w:rtl/>
        </w:rPr>
        <w:t xml:space="preserve"> ، ص 541 ( ظهر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اقتباس من الآية 33 من سورة التوبة </w:t>
      </w:r>
      <w:r w:rsidR="00F07489">
        <w:rPr>
          <w:rtl/>
        </w:rPr>
        <w:t>(9)</w:t>
      </w:r>
      <w:r w:rsidR="00CF2B90" w:rsidRPr="00BD4DDA">
        <w:rPr>
          <w:rtl/>
        </w:rPr>
        <w:t xml:space="preserve"> والآية 28 من سورة الفتح (48) والآية 9 من سورة الصفّ (61</w:t>
      </w:r>
      <w:r w:rsidR="00CF2B90">
        <w:rPr>
          <w:rtl/>
        </w:rPr>
        <w:t>) :</w:t>
      </w:r>
      <w:r w:rsidR="00CF2B90" w:rsidRPr="00BD4DDA">
        <w:rPr>
          <w:rtl/>
        </w:rPr>
        <w:t xml:space="preserve"> </w:t>
      </w:r>
      <w:r w:rsidR="00CF2B90" w:rsidRPr="00F07489">
        <w:rPr>
          <w:rStyle w:val="libFootnoteAlaemChar"/>
          <w:rtl/>
        </w:rPr>
        <w:t>(</w:t>
      </w:r>
      <w:r w:rsidR="00CF2B90" w:rsidRPr="00F07489">
        <w:rPr>
          <w:rStyle w:val="libFootnoteAieChar"/>
          <w:rtl/>
        </w:rPr>
        <w:t>هُوَ الَّذِي أَرْسَلَ رَسُولَهُ بِالْهُد</w:t>
      </w:r>
      <w:r w:rsidR="00A756DD">
        <w:rPr>
          <w:rStyle w:val="libFootnoteAieChar"/>
          <w:rFonts w:hint="cs"/>
          <w:rtl/>
        </w:rPr>
        <w:t>َ</w:t>
      </w:r>
      <w:r w:rsidR="00CF2B90" w:rsidRPr="00F07489">
        <w:rPr>
          <w:rStyle w:val="libFootnoteAieChar"/>
          <w:rtl/>
        </w:rPr>
        <w:t>ى وَدِينِ الْحَقِّ</w:t>
      </w:r>
      <w:r w:rsidR="00CF2B90" w:rsidRPr="00F07489">
        <w:rPr>
          <w:rStyle w:val="libFootnoteAlaemChar"/>
          <w:rtl/>
        </w:rPr>
        <w:t>)</w:t>
      </w:r>
      <w:r w:rsidR="00CF2B90" w:rsidRPr="00BD4DDA">
        <w:rPr>
          <w:rtl/>
        </w:rPr>
        <w:t xml:space="preserve"> الآية.</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A756DD">
        <w:rPr>
          <w:rtl/>
        </w:rPr>
        <w:t>الوافي</w:t>
      </w:r>
      <w:r w:rsidR="00CF2B90" w:rsidRPr="00BD4DDA">
        <w:rPr>
          <w:rtl/>
        </w:rPr>
        <w:t xml:space="preserve"> : « يعصيهما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وحاشية « بح » : « ينتفع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النساء </w:t>
      </w:r>
      <w:r w:rsidR="00A756DD">
        <w:rPr>
          <w:rtl/>
        </w:rPr>
        <w:t>(4)</w:t>
      </w:r>
      <w:r w:rsidR="00CF2B90" w:rsidRPr="00BD4DDA">
        <w:rPr>
          <w:rtl/>
        </w:rPr>
        <w:t xml:space="preserve"> : (13</w:t>
      </w:r>
      <w:r w:rsidR="00CF2B90">
        <w:rPr>
          <w:rtl/>
        </w:rPr>
        <w:t>1)</w:t>
      </w:r>
    </w:p>
    <w:p w:rsidR="00CF2B90" w:rsidRPr="00BD4DDA" w:rsidRDefault="00376338" w:rsidP="00CF2B90">
      <w:pPr>
        <w:pStyle w:val="libFootnote0"/>
        <w:rPr>
          <w:rtl/>
          <w:lang w:bidi="fa-IR"/>
        </w:rPr>
      </w:pPr>
      <w:r>
        <w:rPr>
          <w:rtl/>
        </w:rPr>
        <w:t>(8).</w:t>
      </w:r>
      <w:r w:rsidR="00CF2B90" w:rsidRPr="00BD4DDA">
        <w:rPr>
          <w:rtl/>
        </w:rPr>
        <w:t xml:space="preserve"> في « جن » : « موعظة »</w:t>
      </w:r>
      <w:r w:rsidR="00CF2B90">
        <w:rPr>
          <w:rtl/>
        </w:rPr>
        <w:t>.</w:t>
      </w:r>
    </w:p>
    <w:p w:rsidR="00890F05" w:rsidRDefault="00890F05" w:rsidP="00CF2B90">
      <w:pPr>
        <w:pStyle w:val="libNormal0"/>
        <w:rPr>
          <w:rtl/>
          <w:lang w:bidi="fa-IR"/>
        </w:rPr>
      </w:pPr>
      <w:r>
        <w:rPr>
          <w:rtl/>
          <w:lang w:bidi="fa-IR"/>
        </w:rPr>
        <w:br w:type="page"/>
      </w:r>
    </w:p>
    <w:p w:rsidR="00CF2B90" w:rsidRPr="00BD4DDA" w:rsidRDefault="00A756DD" w:rsidP="00CF2B90">
      <w:pPr>
        <w:pStyle w:val="libNormal0"/>
        <w:rPr>
          <w:rtl/>
          <w:lang w:bidi="fa-IR"/>
        </w:rPr>
      </w:pPr>
      <w:r>
        <w:rPr>
          <w:rtl/>
          <w:lang w:bidi="fa-IR"/>
        </w:rPr>
        <w:t>وَلَايَحْيى مَنْ حَيَّ إِل</w:t>
      </w:r>
      <w:r>
        <w:rPr>
          <w:rFonts w:hint="cs"/>
          <w:rtl/>
          <w:lang w:bidi="fa-IR"/>
        </w:rPr>
        <w:t>َّ</w:t>
      </w:r>
      <w:r>
        <w:rPr>
          <w:rtl/>
          <w:lang w:bidi="fa-IR"/>
        </w:rPr>
        <w:t>ا</w:t>
      </w:r>
      <w:r w:rsidR="00CF2B90" w:rsidRPr="00BD4DDA">
        <w:rPr>
          <w:rtl/>
          <w:lang w:bidi="fa-IR"/>
        </w:rPr>
        <w:t xml:space="preserve"> عَنْ بَيِّنَةٍ ، وَقَدْ </w:t>
      </w:r>
      <w:r w:rsidR="00CF2B90" w:rsidRPr="003E2A4D">
        <w:rPr>
          <w:rStyle w:val="libFootnotenumChar"/>
          <w:rtl/>
        </w:rPr>
        <w:t>(1)</w:t>
      </w:r>
      <w:r w:rsidR="00CF2B90" w:rsidRPr="00BD4DDA">
        <w:rPr>
          <w:rtl/>
          <w:lang w:bidi="fa-IR"/>
        </w:rPr>
        <w:t xml:space="preserve"> بَلَّغَ رَسُولُ اللهِ </w:t>
      </w:r>
      <w:r w:rsidR="0099484E" w:rsidRPr="0099484E">
        <w:rPr>
          <w:rStyle w:val="libAlaemChar"/>
          <w:rtl/>
        </w:rPr>
        <w:t>صلى‌الله‌عليه‌وآله</w:t>
      </w:r>
      <w:r w:rsidR="00CF2B90" w:rsidRPr="00BD4DDA">
        <w:rPr>
          <w:rtl/>
          <w:lang w:bidi="fa-IR"/>
        </w:rPr>
        <w:t xml:space="preserve"> الَّذِي أُرْسِلَ بِهِ ، فَالْزَمُوا وَصِيَّتَهُ وَمَا تَرَكَ فِيكُمْ مِنْ بَعْدِهِ مِنَ الثَّقَلَيْنِ : كِتَابِ اللهِ ، وَأَهْلِ بَيْتِهِ ، اللَّذَيْنِ </w:t>
      </w:r>
      <w:r w:rsidR="00CF2B90" w:rsidRPr="003E2A4D">
        <w:rPr>
          <w:rStyle w:val="libFootnotenumChar"/>
          <w:rtl/>
        </w:rPr>
        <w:t>(2)</w:t>
      </w:r>
      <w:r w:rsidR="00CF2B90" w:rsidRPr="00BD4DDA">
        <w:rPr>
          <w:rtl/>
          <w:lang w:bidi="fa-IR"/>
        </w:rPr>
        <w:t xml:space="preserve"> لَا يَضِلُّ مَنْ تَمَسَّكَ بِهِمَا ، وَلَايَهْتَدِي مَنْ تَرَكَهُمَا ؛ الل</w:t>
      </w:r>
      <w:r>
        <w:rPr>
          <w:rFonts w:hint="cs"/>
          <w:rtl/>
          <w:lang w:bidi="fa-IR"/>
        </w:rPr>
        <w:t>َّ</w:t>
      </w:r>
      <w:r w:rsidR="00CF2B90" w:rsidRPr="00BD4DDA">
        <w:rPr>
          <w:rtl/>
          <w:lang w:bidi="fa-IR"/>
        </w:rPr>
        <w:t>هُمَّ صَلِّ عَلى مُحَمَّدٍ عَبْدِكَ وَرَسُولِكَ ، سَيِّدِ الْمُرْسَلِينَ ، وَإِمَامِ الْمُتَّقِينَ ، وَرَسُولِ رَبِّ الْعَالَمِينَ.</w:t>
      </w:r>
    </w:p>
    <w:p w:rsidR="00CF2B90" w:rsidRPr="00BD4DDA" w:rsidRDefault="00CF2B90" w:rsidP="00CF2B90">
      <w:pPr>
        <w:pStyle w:val="libNormal"/>
        <w:rPr>
          <w:rtl/>
          <w:lang w:bidi="fa-IR"/>
        </w:rPr>
      </w:pPr>
      <w:r w:rsidRPr="00BD4DDA">
        <w:rPr>
          <w:rtl/>
          <w:lang w:bidi="fa-IR"/>
        </w:rPr>
        <w:t xml:space="preserve">ثُمَّ تَقُولُ </w:t>
      </w:r>
      <w:r w:rsidRPr="003E2A4D">
        <w:rPr>
          <w:rStyle w:val="libFootnotenumChar"/>
          <w:rtl/>
        </w:rPr>
        <w:t>(3)</w:t>
      </w:r>
      <w:r w:rsidRPr="00BD4DDA">
        <w:rPr>
          <w:rtl/>
          <w:lang w:bidi="fa-IR"/>
        </w:rPr>
        <w:t xml:space="preserve"> : الل</w:t>
      </w:r>
      <w:r w:rsidR="00A756DD">
        <w:rPr>
          <w:rFonts w:hint="cs"/>
          <w:rtl/>
          <w:lang w:bidi="fa-IR"/>
        </w:rPr>
        <w:t>َّ</w:t>
      </w:r>
      <w:r w:rsidRPr="00BD4DDA">
        <w:rPr>
          <w:rtl/>
          <w:lang w:bidi="fa-IR"/>
        </w:rPr>
        <w:t xml:space="preserve">هُمَّ صَلِّ عَلى أَمِيرِ الْمُؤْمِنِينَ ، وَوَصِيِّ رَسُولِ رَبِّ الْعَالَمِينَ ، ثُمَّ </w:t>
      </w:r>
      <w:r w:rsidRPr="003E2A4D">
        <w:rPr>
          <w:rStyle w:val="libFootnotenumChar"/>
          <w:rtl/>
        </w:rPr>
        <w:t>(4)</w:t>
      </w:r>
      <w:r w:rsidRPr="00BD4DDA">
        <w:rPr>
          <w:rtl/>
          <w:lang w:bidi="fa-IR"/>
        </w:rPr>
        <w:t xml:space="preserve"> تُسَمِّي الْأَئِمَّةَ حَتّى تَنْتَهِيَ إِلى صَاحِبِكَ.</w:t>
      </w:r>
    </w:p>
    <w:p w:rsidR="00CF2B90" w:rsidRPr="00BD4DDA" w:rsidRDefault="00CF2B90" w:rsidP="00CF2B90">
      <w:pPr>
        <w:pStyle w:val="libNormal"/>
        <w:rPr>
          <w:rtl/>
          <w:lang w:bidi="fa-IR"/>
        </w:rPr>
      </w:pPr>
      <w:r w:rsidRPr="00BD4DDA">
        <w:rPr>
          <w:rtl/>
          <w:lang w:bidi="fa-IR"/>
        </w:rPr>
        <w:t>ثُمَّ تَقُولُ : الل</w:t>
      </w:r>
      <w:r w:rsidR="00A756DD">
        <w:rPr>
          <w:rFonts w:hint="cs"/>
          <w:rtl/>
          <w:lang w:bidi="fa-IR"/>
        </w:rPr>
        <w:t>َّ</w:t>
      </w:r>
      <w:r w:rsidRPr="00BD4DDA">
        <w:rPr>
          <w:rtl/>
          <w:lang w:bidi="fa-IR"/>
        </w:rPr>
        <w:t xml:space="preserve">هُمَّ </w:t>
      </w:r>
      <w:r w:rsidRPr="003E2A4D">
        <w:rPr>
          <w:rStyle w:val="libFootnotenumChar"/>
          <w:rtl/>
        </w:rPr>
        <w:t>(5)</w:t>
      </w:r>
      <w:r w:rsidRPr="00BD4DDA">
        <w:rPr>
          <w:rtl/>
          <w:lang w:bidi="fa-IR"/>
        </w:rPr>
        <w:t xml:space="preserve"> افْتَحْ لَهُ فَتْحاً يَسِيراً ، وَانْصُرْهُ نَصْراً عَزِيزاً ، الل</w:t>
      </w:r>
      <w:r w:rsidR="00A756DD">
        <w:rPr>
          <w:rFonts w:hint="cs"/>
          <w:rtl/>
          <w:lang w:bidi="fa-IR"/>
        </w:rPr>
        <w:t>َّ</w:t>
      </w:r>
      <w:r w:rsidRPr="00BD4DDA">
        <w:rPr>
          <w:rtl/>
          <w:lang w:bidi="fa-IR"/>
        </w:rPr>
        <w:t xml:space="preserve">هُمَّ أَظْهِرْ بِهِ دِينَكَ وَسُنَّةَ نَبِيِّكَ حَتّى لَايَسْتَخْفِيَ </w:t>
      </w:r>
      <w:r w:rsidRPr="003E2A4D">
        <w:rPr>
          <w:rStyle w:val="libFootnotenumChar"/>
          <w:rtl/>
        </w:rPr>
        <w:t>(6)</w:t>
      </w:r>
      <w:r w:rsidRPr="00BD4DDA">
        <w:rPr>
          <w:rtl/>
          <w:lang w:bidi="fa-IR"/>
        </w:rPr>
        <w:t xml:space="preserve"> بِشَيْ‌ءٍ مِنَ الْحَقِّ </w:t>
      </w:r>
      <w:r w:rsidRPr="003E2A4D">
        <w:rPr>
          <w:rStyle w:val="libFootnotenumChar"/>
          <w:rtl/>
        </w:rPr>
        <w:t>(7)</w:t>
      </w:r>
      <w:r w:rsidRPr="00BD4DDA">
        <w:rPr>
          <w:rtl/>
          <w:lang w:bidi="fa-IR"/>
        </w:rPr>
        <w:t xml:space="preserve"> مَخَافَةَ أَحَدٍ مِنَ الْخَلْقِ </w:t>
      </w:r>
      <w:r w:rsidRPr="003E2A4D">
        <w:rPr>
          <w:rStyle w:val="libFootnotenumChar"/>
          <w:rtl/>
        </w:rPr>
        <w:t>(8)</w:t>
      </w:r>
      <w:r w:rsidR="00A756DD" w:rsidRPr="00A756DD">
        <w:rPr>
          <w:rFonts w:hint="cs"/>
          <w:rtl/>
        </w:rPr>
        <w:t>.</w:t>
      </w:r>
    </w:p>
    <w:p w:rsidR="00CF2B90" w:rsidRPr="00BD4DDA" w:rsidRDefault="00CF2B90" w:rsidP="00CF2B90">
      <w:pPr>
        <w:pStyle w:val="libNormal"/>
        <w:rPr>
          <w:rtl/>
          <w:lang w:bidi="fa-IR"/>
        </w:rPr>
      </w:pPr>
      <w:r w:rsidRPr="00BD4DDA">
        <w:rPr>
          <w:rtl/>
          <w:lang w:bidi="fa-IR"/>
        </w:rPr>
        <w:t>الل</w:t>
      </w:r>
      <w:r w:rsidR="00A756DD">
        <w:rPr>
          <w:rFonts w:hint="cs"/>
          <w:rtl/>
          <w:lang w:bidi="fa-IR"/>
        </w:rPr>
        <w:t>َّ</w:t>
      </w:r>
      <w:r w:rsidRPr="00BD4DDA">
        <w:rPr>
          <w:rtl/>
          <w:lang w:bidi="fa-IR"/>
        </w:rPr>
        <w:t xml:space="preserve">هُمَّ إِنَّا نَرْغَبُ إِلَيْكَ فِي دَوْلَةٍ كَرِيمَةٍ تُعِزُّ بِهَا الْإِسْلَامَ وَأَهْلَهُ ، وَتُذِلُّ بِهَا النِّفَاقَ وَأَهْلَهُ ، وَتَجْعَلُنَا فِيهَا مِنَ الدُّعَاةِ إِلى طَاعَتِكَ ، وَالْقَادَةِ فِي سَبِيلِكَ ، وَتَرْزُقُنَا فِيهَا </w:t>
      </w:r>
      <w:r w:rsidRPr="003E2A4D">
        <w:rPr>
          <w:rStyle w:val="libFootnotenumChar"/>
          <w:rtl/>
        </w:rPr>
        <w:t>(9)</w:t>
      </w:r>
      <w:r w:rsidRPr="00BD4DDA">
        <w:rPr>
          <w:rtl/>
          <w:lang w:bidi="fa-IR"/>
        </w:rPr>
        <w:t xml:space="preserve"> كَرَامَةَ الدُّنْيَا وَالْآخِرَةِ.</w:t>
      </w:r>
    </w:p>
    <w:p w:rsidR="00CF2B90" w:rsidRPr="00BD4DDA" w:rsidRDefault="00CF2B90" w:rsidP="00CF2B90">
      <w:pPr>
        <w:pStyle w:val="libNormal"/>
        <w:rPr>
          <w:rtl/>
          <w:lang w:bidi="fa-IR"/>
        </w:rPr>
      </w:pPr>
      <w:r w:rsidRPr="00BD4DDA">
        <w:rPr>
          <w:rtl/>
          <w:lang w:bidi="fa-IR"/>
        </w:rPr>
        <w:t>الل</w:t>
      </w:r>
      <w:r w:rsidR="00A756DD">
        <w:rPr>
          <w:rFonts w:hint="cs"/>
          <w:rtl/>
          <w:lang w:bidi="fa-IR"/>
        </w:rPr>
        <w:t>َّ</w:t>
      </w:r>
      <w:r w:rsidRPr="00BD4DDA">
        <w:rPr>
          <w:rtl/>
          <w:lang w:bidi="fa-IR"/>
        </w:rPr>
        <w:t>هُمَّ مَا حَمَّلْتَنَا مِنَ الْحَقِّ فَعَرِّفْنَاهُ ، وَمَا قَصُرْنَا عَنْهُ فَعَلِّمْنَاهُ ، ثُمَّ يَدْعُو اللهَ‌</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قد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ى ، بث ، بح ، بس ، جن » </w:t>
      </w:r>
      <w:r w:rsidR="00CF2B90" w:rsidRPr="00A756DD">
        <w:rPr>
          <w:rtl/>
        </w:rPr>
        <w:t xml:space="preserve">ومرآة العقول </w:t>
      </w:r>
      <w:r w:rsidR="00CF2B90" w:rsidRPr="00BD4DDA">
        <w:rPr>
          <w:rtl/>
        </w:rPr>
        <w:t>: « الذي »</w:t>
      </w:r>
      <w:r w:rsidR="00CF2B90">
        <w:rPr>
          <w:rtl/>
        </w:rPr>
        <w:t>.</w:t>
      </w:r>
      <w:r w:rsidR="00CF2B90" w:rsidRPr="00BD4DDA">
        <w:rPr>
          <w:rtl/>
        </w:rPr>
        <w:t xml:space="preserve"> وفي « بح » : « الذين »</w:t>
      </w:r>
      <w:r w:rsidR="00CF2B90">
        <w:rPr>
          <w:rtl/>
        </w:rPr>
        <w:t>.</w:t>
      </w:r>
      <w:r w:rsidR="00CF2B90" w:rsidRPr="00BD4DDA">
        <w:rPr>
          <w:rtl/>
        </w:rPr>
        <w:t xml:space="preserve"> وما أثبتناه موافق للوافي‌</w:t>
      </w:r>
      <w:r w:rsidR="00A756DD">
        <w:rPr>
          <w:rFonts w:hint="cs"/>
          <w:rtl/>
        </w:rPr>
        <w:t xml:space="preserve"> </w:t>
      </w:r>
      <w:r w:rsidR="00CF2B90" w:rsidRPr="00BD4DDA">
        <w:rPr>
          <w:rtl/>
        </w:rPr>
        <w:t xml:space="preserve">والمطبوع.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الذي لايضلّ ، كذا في النسخ والظاهر : الذين ، ولعلّه باعتبار لفظة ما في قوله : ما ترك ، والتثنية في « بهما » باعتبار التفسير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 « ثمّ يقول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تقول : اللهمّ</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ربّ العالمين ثمّ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w:t>
      </w:r>
      <w:r w:rsidR="00CF2B90" w:rsidRPr="00A756DD">
        <w:rPr>
          <w:rtl/>
        </w:rPr>
        <w:t>والوافي</w:t>
      </w:r>
      <w:r w:rsidR="00CF2B90" w:rsidRPr="00BD4DDA">
        <w:rPr>
          <w:rtl/>
        </w:rPr>
        <w:t>. وفي المطبوع :</w:t>
      </w:r>
      <w:r w:rsidR="00CF2B90">
        <w:rPr>
          <w:rtl/>
        </w:rPr>
        <w:t xml:space="preserve"> </w:t>
      </w:r>
      <w:r w:rsidR="00890F05">
        <w:rPr>
          <w:rtl/>
        </w:rPr>
        <w:t>-</w:t>
      </w:r>
      <w:r w:rsidR="00CF2B90">
        <w:rPr>
          <w:rtl/>
        </w:rPr>
        <w:t xml:space="preserve"> </w:t>
      </w:r>
      <w:r w:rsidR="00CF2B90" w:rsidRPr="00BD4DDA">
        <w:rPr>
          <w:rtl/>
        </w:rPr>
        <w:t>« اللهمّ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حتّى لايستخفي ، على المعلوم ، أو المجهول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حاشية « بح » : « الحقوق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حاشية « بح » : « الناس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هكذا في جميع النسخ التي قوبلت </w:t>
      </w:r>
      <w:r w:rsidR="00CF2B90" w:rsidRPr="00A756DD">
        <w:rPr>
          <w:rtl/>
        </w:rPr>
        <w:t>والوافي</w:t>
      </w:r>
      <w:r w:rsidR="00CF2B90" w:rsidRPr="00BD4DDA">
        <w:rPr>
          <w:rtl/>
        </w:rPr>
        <w:t xml:space="preserve"> وفي المطبوع : « بها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عَلى عَدُوِّهِ ، وَيَسْأَلُ </w:t>
      </w:r>
      <w:r w:rsidRPr="003E2A4D">
        <w:rPr>
          <w:rStyle w:val="libFootnotenumChar"/>
          <w:rtl/>
        </w:rPr>
        <w:t>(1)</w:t>
      </w:r>
      <w:r w:rsidRPr="00BD4DDA">
        <w:rPr>
          <w:rtl/>
          <w:lang w:bidi="fa-IR"/>
        </w:rPr>
        <w:t xml:space="preserve"> لِنَفْسِهِ وَأَصْحَابِهِ ، ثُمَّ يَرْفَعُونَ أَيْدِيَهُمْ ، فَيَسْأَلُونَ اللهَ حَوَائِجَهُمْ </w:t>
      </w:r>
      <w:r w:rsidRPr="003E2A4D">
        <w:rPr>
          <w:rStyle w:val="libFootnotenumChar"/>
          <w:rtl/>
        </w:rPr>
        <w:t>(2)</w:t>
      </w:r>
      <w:r w:rsidRPr="00BD4DDA">
        <w:rPr>
          <w:rtl/>
          <w:lang w:bidi="fa-IR"/>
        </w:rPr>
        <w:t xml:space="preserve"> كُلَّهَا ، حَتّى إِذَا فَرَغَ مِنْ ذلِكَ قَالَ : الل</w:t>
      </w:r>
      <w:r w:rsidR="00A756DD">
        <w:rPr>
          <w:rFonts w:hint="cs"/>
          <w:rtl/>
          <w:lang w:bidi="fa-IR"/>
        </w:rPr>
        <w:t>َّ</w:t>
      </w:r>
      <w:r w:rsidRPr="00BD4DDA">
        <w:rPr>
          <w:rtl/>
          <w:lang w:bidi="fa-IR"/>
        </w:rPr>
        <w:t xml:space="preserve">هُمَّ اسْتَجِبْ لَنَا ، وَيَكُونُ آخِرَ كَلَامِهِ أَنْ يَقُولَ : </w:t>
      </w:r>
      <w:r w:rsidRPr="008C051F">
        <w:rPr>
          <w:rStyle w:val="libAlaemChar"/>
          <w:rtl/>
        </w:rPr>
        <w:t>(</w:t>
      </w:r>
      <w:r w:rsidRPr="00C37A15">
        <w:rPr>
          <w:rStyle w:val="libAieChar"/>
          <w:rtl/>
        </w:rPr>
        <w:t xml:space="preserve"> إِنَّ اللهَ يَأْمُرُ بِالْعَدْلِ وَالْإِحْسانِ وَإِيتاءِ ذِي الْقُرْبى</w:t>
      </w:r>
      <w:r w:rsidR="00A756DD">
        <w:rPr>
          <w:rStyle w:val="libAieChar"/>
          <w:rFonts w:hint="cs"/>
          <w:rtl/>
        </w:rPr>
        <w:t>َ</w:t>
      </w:r>
      <w:r w:rsidRPr="00C37A15">
        <w:rPr>
          <w:rStyle w:val="libAieChar"/>
          <w:rtl/>
        </w:rPr>
        <w:t xml:space="preserve"> وَيَنْه</w:t>
      </w:r>
      <w:r w:rsidR="00A756DD">
        <w:rPr>
          <w:rStyle w:val="libAieChar"/>
          <w:rFonts w:hint="cs"/>
          <w:rtl/>
        </w:rPr>
        <w:t>َ</w:t>
      </w:r>
      <w:r w:rsidRPr="00C37A15">
        <w:rPr>
          <w:rStyle w:val="libAieChar"/>
          <w:rtl/>
        </w:rPr>
        <w:t xml:space="preserve">ى عَنِ الْفَحْشاءِ وَالْمُنْكَرِ وَالْبَغْيِ يَعِظُكُمْ لَعَلَّكُمْ تَذَكَّرُونَ </w:t>
      </w:r>
      <w:r w:rsidRPr="008C051F">
        <w:rPr>
          <w:rStyle w:val="libAlaemChar"/>
          <w:rtl/>
        </w:rPr>
        <w:t>)</w:t>
      </w:r>
      <w:r w:rsidRPr="00BD4DDA">
        <w:rPr>
          <w:rtl/>
          <w:lang w:bidi="fa-IR"/>
        </w:rPr>
        <w:t xml:space="preserve"> </w:t>
      </w:r>
      <w:r w:rsidRPr="003E2A4D">
        <w:rPr>
          <w:rStyle w:val="libFootnotenumChar"/>
          <w:rtl/>
        </w:rPr>
        <w:t>(3)</w:t>
      </w:r>
      <w:r w:rsidRPr="00BD4DDA">
        <w:rPr>
          <w:rtl/>
          <w:lang w:bidi="fa-IR"/>
        </w:rPr>
        <w:t xml:space="preserve"> ثُمَّ يَقُولُ </w:t>
      </w:r>
      <w:r w:rsidRPr="003E2A4D">
        <w:rPr>
          <w:rStyle w:val="libFootnotenumChar"/>
          <w:rtl/>
        </w:rPr>
        <w:t>(4)</w:t>
      </w:r>
      <w:r w:rsidRPr="00BD4DDA">
        <w:rPr>
          <w:rtl/>
          <w:lang w:bidi="fa-IR"/>
        </w:rPr>
        <w:t xml:space="preserve"> : الل</w:t>
      </w:r>
      <w:r w:rsidR="00A756DD">
        <w:rPr>
          <w:rFonts w:hint="cs"/>
          <w:rtl/>
          <w:lang w:bidi="fa-IR"/>
        </w:rPr>
        <w:t>َّ</w:t>
      </w:r>
      <w:r w:rsidRPr="00BD4DDA">
        <w:rPr>
          <w:rtl/>
          <w:lang w:bidi="fa-IR"/>
        </w:rPr>
        <w:t xml:space="preserve">هُمَّ اجْعَلْنَا مِمَّنْ تَذَكَّرَ </w:t>
      </w:r>
      <w:r w:rsidRPr="003E2A4D">
        <w:rPr>
          <w:rStyle w:val="libFootnotenumChar"/>
          <w:rtl/>
        </w:rPr>
        <w:t>(5)</w:t>
      </w:r>
      <w:r w:rsidRPr="00BD4DDA">
        <w:rPr>
          <w:rtl/>
          <w:lang w:bidi="fa-IR"/>
        </w:rPr>
        <w:t xml:space="preserve"> ، فَتَنْفَعُهُ الذِّكْرى ؛ ثُمَّ يَنْزِلُ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B1704">
        <w:rPr>
          <w:rtl/>
        </w:rPr>
        <w:t>5472</w:t>
      </w:r>
      <w:r w:rsidRPr="008C051F">
        <w:rPr>
          <w:rStyle w:val="libBold2Char"/>
          <w:rtl/>
        </w:rPr>
        <w:t xml:space="preserve"> / 7.</w:t>
      </w:r>
      <w:r w:rsidRPr="00BD4DDA">
        <w:rPr>
          <w:rtl/>
          <w:lang w:bidi="fa-IR"/>
        </w:rPr>
        <w:t xml:space="preserve"> عَلِيُّ بْنُ إِبْرَاهِيمَ ، عَنْ أَبِيهِ ، عَنْ حَمَّادِ بْنِ عِيسى ، عَنْ حَرِيزٍ ، عَنْ مُحَمَّدِ بْنِ مُسْلِمٍ ، قَالَ :</w:t>
      </w:r>
    </w:p>
    <w:p w:rsidR="00CF2B90" w:rsidRPr="00BD4DDA" w:rsidRDefault="00CF2B90" w:rsidP="00CF2B90">
      <w:pPr>
        <w:pStyle w:val="libNormal"/>
        <w:rPr>
          <w:rtl/>
          <w:lang w:bidi="fa-IR"/>
        </w:rPr>
      </w:pPr>
      <w:r w:rsidRPr="00BD4DDA">
        <w:rPr>
          <w:rtl/>
          <w:lang w:bidi="fa-IR"/>
        </w:rPr>
        <w:t>سَأَلْتُهُ عَنِ الْجُمُعَةِ</w:t>
      </w:r>
      <w:r>
        <w:rPr>
          <w:rtl/>
          <w:lang w:bidi="fa-IR"/>
        </w:rPr>
        <w:t>؟</w:t>
      </w:r>
    </w:p>
    <w:p w:rsidR="00CF2B90" w:rsidRPr="00BD4DDA" w:rsidRDefault="00CF2B90" w:rsidP="00A756DD">
      <w:pPr>
        <w:pStyle w:val="libNormal"/>
        <w:rPr>
          <w:rtl/>
          <w:lang w:bidi="fa-IR"/>
        </w:rPr>
      </w:pPr>
      <w:r w:rsidRPr="00BD4DDA">
        <w:rPr>
          <w:rtl/>
          <w:lang w:bidi="fa-IR"/>
        </w:rPr>
        <w:t xml:space="preserve">فَقَالَ : « بِأَذَانٍ </w:t>
      </w:r>
      <w:r w:rsidRPr="003E2A4D">
        <w:rPr>
          <w:rStyle w:val="libFootnotenumChar"/>
          <w:rtl/>
        </w:rPr>
        <w:t>(7)</w:t>
      </w:r>
      <w:r w:rsidRPr="00BD4DDA">
        <w:rPr>
          <w:rtl/>
          <w:lang w:bidi="fa-IR"/>
        </w:rPr>
        <w:t xml:space="preserve"> وَإِقَامَةٍ ، يَخْرُجُ الْإِمَامُ بَعْدَ الْأَذَانِ </w:t>
      </w:r>
      <w:r w:rsidRPr="003E2A4D">
        <w:rPr>
          <w:rStyle w:val="libFootnotenumChar"/>
          <w:rtl/>
        </w:rPr>
        <w:t>(8)</w:t>
      </w:r>
      <w:r w:rsidRPr="00BD4DDA">
        <w:rPr>
          <w:rtl/>
          <w:lang w:bidi="fa-IR"/>
        </w:rPr>
        <w:t xml:space="preserve"> ، فَيَصْعَدُ الْمِنْبَرَ ، فيَخْطِبُ </w:t>
      </w:r>
      <w:r w:rsidRPr="003E2A4D">
        <w:rPr>
          <w:rStyle w:val="libFootnotenumChar"/>
          <w:rtl/>
        </w:rPr>
        <w:t>(9)</w:t>
      </w:r>
      <w:r w:rsidRPr="00BD4DDA">
        <w:rPr>
          <w:rtl/>
          <w:lang w:bidi="fa-IR"/>
        </w:rPr>
        <w:t xml:space="preserve"> ، وَلَايُصَلِّي النَّاسُ مَا دَامَ الْإِمَامُ عَلَى الْمِنْبَرِ ، ثُمَّ يَقْعُدُ الْإِمَامُ عَلَى الْمِنْبَرِ قَدْرَ مَا يَقْرَأُ </w:t>
      </w:r>
      <w:r w:rsidR="00A756DD" w:rsidRPr="00A756DD">
        <w:rPr>
          <w:rStyle w:val="libAlaemChar"/>
          <w:rFonts w:hint="cs"/>
          <w:rtl/>
        </w:rPr>
        <w:t>(</w:t>
      </w:r>
      <w:r w:rsidRPr="00A756DD">
        <w:rPr>
          <w:rStyle w:val="libAieChar"/>
          <w:rtl/>
        </w:rPr>
        <w:t xml:space="preserve"> قُلْ هُوَ اللهُ أَحَدٌ </w:t>
      </w:r>
      <w:r w:rsidR="00A756DD" w:rsidRPr="00A756DD">
        <w:rPr>
          <w:rStyle w:val="libAlaemChar"/>
          <w:rFonts w:hint="cs"/>
          <w:rtl/>
        </w:rPr>
        <w:t>)</w:t>
      </w:r>
      <w:r w:rsidRPr="00BD4DDA">
        <w:rPr>
          <w:rtl/>
          <w:lang w:bidi="fa-IR"/>
        </w:rPr>
        <w:t xml:space="preserve"> ، ثُمَّ يَقُومُ ، فَيَفْتَتِحُ خُطْبَتَهُ </w:t>
      </w:r>
      <w:r w:rsidRPr="003E2A4D">
        <w:rPr>
          <w:rStyle w:val="libFootnotenumChar"/>
          <w:rtl/>
        </w:rPr>
        <w:t>(10)</w:t>
      </w:r>
      <w:r w:rsidRPr="00BD4DDA">
        <w:rPr>
          <w:rtl/>
          <w:lang w:bidi="fa-IR"/>
        </w:rPr>
        <w:t xml:space="preserve"> ، ثُمَّ يَنْزِلُ ، فَيُصَلِّي بِالنَّاسِ ، ثُمَّ يَقْرَأُ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 الله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حاجتهم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النحل (16) : 90.</w:t>
      </w:r>
    </w:p>
    <w:p w:rsidR="00CF2B90" w:rsidRPr="00BD4DDA" w:rsidRDefault="00376338" w:rsidP="00CF2B90">
      <w:pPr>
        <w:pStyle w:val="libFootnote0"/>
        <w:rPr>
          <w:rtl/>
          <w:lang w:bidi="fa-IR"/>
        </w:rPr>
      </w:pPr>
      <w:r>
        <w:rPr>
          <w:rtl/>
        </w:rPr>
        <w:t>(4).</w:t>
      </w:r>
      <w:r w:rsidR="00CF2B90" w:rsidRPr="00BD4DDA">
        <w:rPr>
          <w:rtl/>
        </w:rPr>
        <w:t xml:space="preserve"> في « ظ ، بخ » : « ثمّ تقول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بس » : « يذكّر »</w:t>
      </w:r>
      <w:r w:rsidR="00CF2B90">
        <w:rPr>
          <w:rtl/>
        </w:rPr>
        <w:t>.</w:t>
      </w:r>
      <w:r w:rsidR="00CF2B90" w:rsidRPr="00BD4DDA">
        <w:rPr>
          <w:rtl/>
        </w:rPr>
        <w:t xml:space="preserve"> وفي « ى » : « يذكّر »</w:t>
      </w:r>
      <w:r w:rsidR="00CF2B90">
        <w:rPr>
          <w:rtl/>
        </w:rPr>
        <w:t>.</w:t>
      </w:r>
      <w:r w:rsidR="00CF2B90" w:rsidRPr="00BD4DDA">
        <w:rPr>
          <w:rtl/>
        </w:rPr>
        <w:t xml:space="preserve"> وفي « بح ، جن » : « يذكر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الوافي</w:t>
      </w:r>
      <w:r w:rsidR="00CF2B90" w:rsidRPr="00BD4DDA">
        <w:rPr>
          <w:rtl/>
        </w:rPr>
        <w:t xml:space="preserve"> ، ج 8 ، ص 1148 ، ح 7932.</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A756DD">
        <w:rPr>
          <w:rtl/>
        </w:rPr>
        <w:t>الوافي والتهذيب</w:t>
      </w:r>
      <w:r w:rsidR="00CF2B90" w:rsidRPr="00BD4DDA">
        <w:rPr>
          <w:rtl/>
        </w:rPr>
        <w:t xml:space="preserve"> : « أذان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 مخالف للمشهور من استحباب كون الأذان بين يدي الإمام وقوّاه صاحب </w:t>
      </w:r>
      <w:r w:rsidR="00CF2B90" w:rsidRPr="00BB1704">
        <w:rPr>
          <w:rtl/>
        </w:rPr>
        <w:t>المدارك</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هكذا في جميع النسخ التي قوبلت </w:t>
      </w:r>
      <w:r w:rsidR="00CF2B90" w:rsidRPr="00A756DD">
        <w:rPr>
          <w:rtl/>
        </w:rPr>
        <w:t>والوافي والوسائل والتهذيب</w:t>
      </w:r>
      <w:r w:rsidR="00CF2B90" w:rsidRPr="00BD4DDA">
        <w:rPr>
          <w:rtl/>
        </w:rPr>
        <w:t xml:space="preserve"> : وفي المطبوع : « ويخطب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A756DD">
        <w:rPr>
          <w:rtl/>
        </w:rPr>
        <w:t>الوافي</w:t>
      </w:r>
      <w:r w:rsidR="00CF2B90" w:rsidRPr="00BD4DDA">
        <w:rPr>
          <w:rtl/>
        </w:rPr>
        <w:t xml:space="preserve"> : « خطبة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A756DD">
        <w:rPr>
          <w:rtl/>
        </w:rPr>
        <w:t>الوسائل</w:t>
      </w:r>
      <w:r w:rsidR="00CF2B90" w:rsidRPr="00BD4DDA">
        <w:rPr>
          <w:rtl/>
        </w:rPr>
        <w:t xml:space="preserve"> : « فيقرأ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بِهِمْ فِي الرَّكْعَةِ الْأُولى بِالْجُمُعَةِ ، وَفِي الثَّانِيَةِ بِالْمُنَافِقِينَ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B1704">
        <w:rPr>
          <w:rtl/>
        </w:rPr>
        <w:t>5473</w:t>
      </w:r>
      <w:r w:rsidRPr="008C051F">
        <w:rPr>
          <w:rStyle w:val="libBold2Char"/>
          <w:rtl/>
        </w:rPr>
        <w:t xml:space="preserve"> / 8.</w:t>
      </w:r>
      <w:r w:rsidRPr="00BD4DDA">
        <w:rPr>
          <w:rtl/>
          <w:lang w:bidi="fa-IR"/>
        </w:rPr>
        <w:t xml:space="preserve"> مُحَمَّدُ بْنُ يَحْيى ، عَنْ أَحْمَدَ بْنِ مُحَمَّدِ بْنِ عِيسى ، عَنِ الْحُسَيْنِ بْنِ سَعِيدٍ ، عَنْ فَضَالَةَ بْنِ أَيُّوبَ ، عَنِ ابْنِ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قَوْلِ اللهِ عَزَّ وَجَلَّ : </w:t>
      </w:r>
      <w:r w:rsidRPr="008C051F">
        <w:rPr>
          <w:rStyle w:val="libAlaemChar"/>
          <w:rtl/>
        </w:rPr>
        <w:t>(</w:t>
      </w:r>
      <w:r w:rsidRPr="00C37A15">
        <w:rPr>
          <w:rStyle w:val="libAieChar"/>
          <w:rtl/>
        </w:rPr>
        <w:t xml:space="preserve"> خُذُوا زِينَتَكُمْ عِنْدَ كُلِّ مَسْجِدٍ </w:t>
      </w:r>
      <w:r w:rsidRPr="008C051F">
        <w:rPr>
          <w:rStyle w:val="libAlaemChar"/>
          <w:rtl/>
        </w:rPr>
        <w:t>)</w:t>
      </w:r>
      <w:r w:rsidRPr="00BD4DDA">
        <w:rPr>
          <w:rtl/>
          <w:lang w:bidi="fa-IR"/>
        </w:rPr>
        <w:t xml:space="preserve"> </w:t>
      </w:r>
      <w:r w:rsidRPr="003E2A4D">
        <w:rPr>
          <w:rStyle w:val="libFootnotenumChar"/>
          <w:rtl/>
        </w:rPr>
        <w:t>(2)</w:t>
      </w:r>
      <w:r w:rsidRPr="00BD4DDA">
        <w:rPr>
          <w:rtl/>
          <w:lang w:bidi="fa-IR"/>
        </w:rPr>
        <w:t xml:space="preserve"> قَالَ :</w:t>
      </w:r>
      <w:r>
        <w:rPr>
          <w:rFonts w:hint="cs"/>
          <w:rtl/>
          <w:lang w:bidi="fa-IR"/>
        </w:rPr>
        <w:t xml:space="preserve"> </w:t>
      </w:r>
      <w:r w:rsidRPr="00BD4DDA">
        <w:rPr>
          <w:rtl/>
          <w:lang w:bidi="fa-IR"/>
        </w:rPr>
        <w:t xml:space="preserve">« </w:t>
      </w:r>
      <w:r w:rsidRPr="003E2A4D">
        <w:rPr>
          <w:rStyle w:val="libFootnotenumChar"/>
          <w:rtl/>
        </w:rPr>
        <w:t>(3)</w:t>
      </w:r>
      <w:r w:rsidRPr="00BD4DDA">
        <w:rPr>
          <w:rtl/>
          <w:lang w:bidi="fa-IR"/>
        </w:rPr>
        <w:t xml:space="preserve"> فِي الْعِيدَيْنِ وَالْجُمُعَةِ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B1704">
        <w:rPr>
          <w:rtl/>
        </w:rPr>
        <w:t>5474</w:t>
      </w:r>
      <w:r w:rsidRPr="008C051F">
        <w:rPr>
          <w:rStyle w:val="libBold2Char"/>
          <w:rtl/>
        </w:rPr>
        <w:t xml:space="preserve"> / 9.</w:t>
      </w:r>
      <w:r w:rsidRPr="00BD4DDA">
        <w:rPr>
          <w:rtl/>
          <w:lang w:bidi="fa-IR"/>
        </w:rPr>
        <w:t xml:space="preserve"> عَلِيُّ بْنُ إِبْرَاهِيمَ ، عَنْ أَبِيهِ ، عَنِ النَّوْفَلِيِّ ، عَنِ السَّكُونِيِّ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كُلُّ وَاعِظٍ قِبْلَةٌ ، يَعْنِي </w:t>
      </w:r>
      <w:r w:rsidRPr="003E2A4D">
        <w:rPr>
          <w:rStyle w:val="libFootnotenumChar"/>
          <w:rtl/>
        </w:rPr>
        <w:t>(5)</w:t>
      </w:r>
      <w:r w:rsidRPr="00BD4DDA">
        <w:rPr>
          <w:rtl/>
          <w:lang w:bidi="fa-IR"/>
        </w:rPr>
        <w:t xml:space="preserve"> إِذَا خَطَبَ الْإِمَامُ النَّاسَ يَوْمَ الْجُمُعَةِ ، يَنْبَغِي لِلنَّاسِ أَنْ يَسْتَقْبِلُوهُ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241 ، ح 648 ، معلّقاً عن عليّ ، عن أبيه ، عن حمّاد </w:t>
      </w:r>
      <w:r w:rsidR="00794756">
        <w:rPr>
          <w:rFonts w:hint="cs"/>
          <w:rtl/>
        </w:rPr>
        <w:t>.</w:t>
      </w:r>
      <w:r w:rsidR="00CF2B90" w:rsidRPr="004A310D">
        <w:rPr>
          <w:rStyle w:val="libFootnoteBoldChar"/>
          <w:rtl/>
        </w:rPr>
        <w:t>الوافي</w:t>
      </w:r>
      <w:r w:rsidR="00CF2B90" w:rsidRPr="00BD4DDA">
        <w:rPr>
          <w:rtl/>
        </w:rPr>
        <w:t xml:space="preserve"> ، ج 8 ، ص 1147 ، ح 7926 ؛ </w:t>
      </w:r>
      <w:r w:rsidR="00CF2B90" w:rsidRPr="004A310D">
        <w:rPr>
          <w:rStyle w:val="libFootnoteBoldChar"/>
          <w:rtl/>
        </w:rPr>
        <w:t>الوسائل</w:t>
      </w:r>
      <w:r w:rsidR="00CF2B90" w:rsidRPr="00BD4DDA">
        <w:rPr>
          <w:rtl/>
        </w:rPr>
        <w:t xml:space="preserve"> ، ج 7 ، ص 313 ، ح 9444 ؛ وص 343 ، ذيل ح 9530.</w:t>
      </w:r>
    </w:p>
    <w:p w:rsidR="00CF2B90" w:rsidRPr="00BD4DDA" w:rsidRDefault="00376338" w:rsidP="00CF2B90">
      <w:pPr>
        <w:pStyle w:val="libFootnote0"/>
        <w:rPr>
          <w:rtl/>
          <w:lang w:bidi="fa-IR"/>
        </w:rPr>
      </w:pPr>
      <w:r>
        <w:rPr>
          <w:rtl/>
        </w:rPr>
        <w:t>(2).</w:t>
      </w:r>
      <w:r w:rsidR="00CF2B90" w:rsidRPr="00BD4DDA">
        <w:rPr>
          <w:rtl/>
        </w:rPr>
        <w:t xml:space="preserve"> الأعراف </w:t>
      </w:r>
      <w:r w:rsidR="00794756">
        <w:rPr>
          <w:rtl/>
        </w:rPr>
        <w:t>(7)</w:t>
      </w:r>
      <w:r w:rsidR="00CF2B90" w:rsidRPr="00BD4DDA">
        <w:rPr>
          <w:rtl/>
        </w:rPr>
        <w:t xml:space="preserve"> : 31. وفي </w:t>
      </w:r>
      <w:r w:rsidR="00CF2B90" w:rsidRPr="00794756">
        <w:rPr>
          <w:rStyle w:val="libFootnoteBoldChar"/>
          <w:rtl/>
        </w:rPr>
        <w:t>مجمع البيان</w:t>
      </w:r>
      <w:r w:rsidR="00CF2B90" w:rsidRPr="00BD4DDA">
        <w:rPr>
          <w:rtl/>
        </w:rPr>
        <w:t xml:space="preserve"> ، ج 4 ، ص 244 : « أي خذوا ثيابكم التي تتزيّنون بها للصلاة في</w:t>
      </w:r>
      <w:r w:rsidR="00794756">
        <w:rPr>
          <w:rFonts w:hint="cs"/>
          <w:rtl/>
        </w:rPr>
        <w:t xml:space="preserve"> </w:t>
      </w:r>
      <w:r w:rsidR="00CF2B90" w:rsidRPr="00BD4DDA">
        <w:rPr>
          <w:rtl/>
        </w:rPr>
        <w:t xml:space="preserve">‌الجمعات والأعياد ، عن أبي جعفر الباقر </w:t>
      </w:r>
      <w:r w:rsidR="00CF2B90" w:rsidRPr="0099484E">
        <w:rPr>
          <w:rStyle w:val="libFootnoteAlaemChar"/>
          <w:rtl/>
        </w:rPr>
        <w:t>عليه‌السلام</w:t>
      </w:r>
      <w:r w:rsidR="00CF2B90" w:rsidRPr="00BD4DDA">
        <w:rPr>
          <w:rtl/>
        </w:rPr>
        <w:t xml:space="preserve"> ، وقيل : عند كلّ صلاة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تفسير العيّاشي : + « الأردية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241 ، ح 647 ، معلّقاً عن الحسين بن سعيد. </w:t>
      </w:r>
      <w:r w:rsidR="00CF2B90" w:rsidRPr="00794756">
        <w:rPr>
          <w:rStyle w:val="libFootnoteBoldChar"/>
          <w:rtl/>
        </w:rPr>
        <w:t>وفيه</w:t>
      </w:r>
      <w:r w:rsidR="00CF2B90" w:rsidRPr="00BD4DDA">
        <w:rPr>
          <w:rtl/>
        </w:rPr>
        <w:t xml:space="preserve"> ، ص 136 ، ح 297 ، بسنده عن فضالة ، عن عبدالله بن سنان ، مع زيادة في أوّله. </w:t>
      </w:r>
      <w:r w:rsidR="00CF2B90" w:rsidRPr="00794756">
        <w:rPr>
          <w:rStyle w:val="libFootnoteBoldChar"/>
          <w:rtl/>
        </w:rPr>
        <w:t>تفسير العيّاشي</w:t>
      </w:r>
      <w:r w:rsidR="00CF2B90" w:rsidRPr="00BD4DDA">
        <w:rPr>
          <w:rtl/>
        </w:rPr>
        <w:t xml:space="preserve"> ، ج 2 ، ص 13 ، ح 27 ، عن المحاملي ، عن بعض أصحابه ، عن أبي عبدالله </w:t>
      </w:r>
      <w:r w:rsidR="00CF2B90" w:rsidRPr="0099484E">
        <w:rPr>
          <w:rStyle w:val="libFootnoteAlaemChar"/>
          <w:rtl/>
        </w:rPr>
        <w:t>عليه‌السلام</w:t>
      </w:r>
      <w:r w:rsidR="00CF2B90" w:rsidRPr="00BD4DDA">
        <w:rPr>
          <w:rtl/>
        </w:rPr>
        <w:t xml:space="preserve">. </w:t>
      </w:r>
      <w:r w:rsidR="00CF2B90" w:rsidRPr="00794756">
        <w:rPr>
          <w:rStyle w:val="libFootnoteBoldChar"/>
          <w:rtl/>
        </w:rPr>
        <w:t>المقنعة</w:t>
      </w:r>
      <w:r w:rsidR="00CF2B90" w:rsidRPr="00BD4DDA">
        <w:rPr>
          <w:rtl/>
        </w:rPr>
        <w:t xml:space="preserve"> ، ص 202 ، مرسلاً ، وفي الثلاثة الأخيرة مع اختلاف يسير </w:t>
      </w:r>
      <w:r w:rsidR="00794756">
        <w:rPr>
          <w:rFonts w:hint="cs"/>
          <w:rtl/>
        </w:rPr>
        <w:t>.</w:t>
      </w:r>
      <w:r w:rsidR="00CF2B90" w:rsidRPr="004A310D">
        <w:rPr>
          <w:rStyle w:val="libFootnoteBoldChar"/>
          <w:rtl/>
        </w:rPr>
        <w:t>الوافي</w:t>
      </w:r>
      <w:r w:rsidR="00CF2B90" w:rsidRPr="00BD4DDA">
        <w:rPr>
          <w:rtl/>
        </w:rPr>
        <w:t xml:space="preserve"> ، ج 8 ، ص 1147 ، ح 7927 ؛ </w:t>
      </w:r>
      <w:r w:rsidR="00CF2B90" w:rsidRPr="004A310D">
        <w:rPr>
          <w:rStyle w:val="libFootnoteBoldChar"/>
          <w:rtl/>
        </w:rPr>
        <w:t>الوسائل</w:t>
      </w:r>
      <w:r w:rsidR="00CF2B90" w:rsidRPr="00BD4DDA">
        <w:rPr>
          <w:rtl/>
        </w:rPr>
        <w:t xml:space="preserve"> ، ج 7 ، ص 395 ، ح 9676.</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التفسير عن الصادق </w:t>
      </w:r>
      <w:r w:rsidR="00CF2B90" w:rsidRPr="0099484E">
        <w:rPr>
          <w:rStyle w:val="libFootnoteAlaemChar"/>
          <w:rtl/>
        </w:rPr>
        <w:t>عليه‌السلام</w:t>
      </w:r>
      <w:r w:rsidR="00CF2B90" w:rsidRPr="00BD4DDA">
        <w:rPr>
          <w:rtl/>
        </w:rPr>
        <w:t xml:space="preserve"> ، أو من بعض الرواة ، أو من الكليني. ولو لم يكن من المعصوم‌</w:t>
      </w:r>
      <w:r w:rsidR="00794756">
        <w:rPr>
          <w:rFonts w:hint="cs"/>
          <w:rtl/>
        </w:rPr>
        <w:t xml:space="preserve"> </w:t>
      </w:r>
      <w:r w:rsidR="00CF2B90" w:rsidRPr="00BD4DDA">
        <w:rPr>
          <w:rtl/>
        </w:rPr>
        <w:t>فالتعميم أولى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794756">
        <w:rPr>
          <w:rStyle w:val="libFootnoteBoldChar"/>
          <w:rtl/>
        </w:rPr>
        <w:t>الفقيه</w:t>
      </w:r>
      <w:r w:rsidR="00CF2B90" w:rsidRPr="00BD4DDA">
        <w:rPr>
          <w:rtl/>
        </w:rPr>
        <w:t xml:space="preserve"> ، ج 1 ، ص 280 ، ح 859 ؛ وص 427 ، ح 1262 ، مرسلاً عن النبيّ </w:t>
      </w:r>
      <w:r w:rsidR="0099484E" w:rsidRPr="0099484E">
        <w:rPr>
          <w:rStyle w:val="libFootnoteAlaemChar"/>
          <w:rtl/>
        </w:rPr>
        <w:t>صلى‌الله‌عليه‌وآله</w:t>
      </w:r>
      <w:r w:rsidR="00CF2B90" w:rsidRPr="00BD4DDA">
        <w:rPr>
          <w:rtl/>
        </w:rPr>
        <w:t xml:space="preserve"> ، وتمام الرواية فيهما : « كل واعظ قبلة [ في ص 427 : + « للموعوظ » ] وكلّ موعوظ قبلة للواعظ » </w:t>
      </w:r>
      <w:r w:rsidR="0088063A">
        <w:rPr>
          <w:rFonts w:hint="cs"/>
          <w:rtl/>
        </w:rPr>
        <w:t>.</w:t>
      </w:r>
      <w:r w:rsidR="00CF2B90" w:rsidRPr="004A310D">
        <w:rPr>
          <w:rStyle w:val="libFootnoteBoldChar"/>
          <w:rtl/>
        </w:rPr>
        <w:t>الوافي</w:t>
      </w:r>
      <w:r w:rsidR="00CF2B90" w:rsidRPr="00BD4DDA">
        <w:rPr>
          <w:rtl/>
        </w:rPr>
        <w:t xml:space="preserve"> ، ج 8 ، ص 1147 ، ح 7928 ؛ </w:t>
      </w:r>
      <w:r w:rsidR="00CF2B90" w:rsidRPr="004A310D">
        <w:rPr>
          <w:rStyle w:val="libFootnoteBoldChar"/>
          <w:rtl/>
        </w:rPr>
        <w:t>الوسائل</w:t>
      </w:r>
      <w:r w:rsidR="00CF2B90" w:rsidRPr="00BD4DDA">
        <w:rPr>
          <w:rtl/>
        </w:rPr>
        <w:t xml:space="preserve"> ، ج 7 ، ص 343 ، ح 9531 ؛ وص 407 ، ح 9707.</w:t>
      </w:r>
    </w:p>
    <w:p w:rsidR="00890F05" w:rsidRDefault="00890F05" w:rsidP="0088063A">
      <w:pPr>
        <w:pStyle w:val="libNormal"/>
        <w:rPr>
          <w:rtl/>
          <w:lang w:bidi="fa-IR"/>
        </w:rPr>
      </w:pPr>
      <w:r>
        <w:rPr>
          <w:rtl/>
          <w:lang w:bidi="fa-IR"/>
        </w:rPr>
        <w:br w:type="page"/>
      </w:r>
    </w:p>
    <w:p w:rsidR="00CF2B90" w:rsidRPr="00BD4DDA" w:rsidRDefault="00CF2B90" w:rsidP="00CF2B90">
      <w:pPr>
        <w:pStyle w:val="Heading2Center"/>
        <w:rPr>
          <w:rtl/>
          <w:lang w:bidi="fa-IR"/>
        </w:rPr>
      </w:pPr>
      <w:bookmarkStart w:id="249" w:name="_Toc344819747"/>
      <w:bookmarkStart w:id="250" w:name="_Toc463096045"/>
      <w:bookmarkStart w:id="251" w:name="_Toc42109209"/>
      <w:r w:rsidRPr="00BD4DDA">
        <w:rPr>
          <w:rtl/>
          <w:lang w:bidi="fa-IR"/>
        </w:rPr>
        <w:t>71</w:t>
      </w:r>
      <w:r>
        <w:rPr>
          <w:rtl/>
          <w:lang w:bidi="fa-IR"/>
        </w:rPr>
        <w:t xml:space="preserve"> </w:t>
      </w:r>
      <w:r w:rsidR="00890F05">
        <w:rPr>
          <w:rtl/>
          <w:lang w:bidi="fa-IR"/>
        </w:rPr>
        <w:t>-</w:t>
      </w:r>
      <w:r>
        <w:rPr>
          <w:rtl/>
          <w:lang w:bidi="fa-IR"/>
        </w:rPr>
        <w:t xml:space="preserve"> </w:t>
      </w:r>
      <w:r w:rsidRPr="00BD4DDA">
        <w:rPr>
          <w:rtl/>
          <w:lang w:bidi="fa-IR"/>
        </w:rPr>
        <w:t>بَابُ الْقِرَاءَةِ يَوْمَ الْجُمُعَةِ وَلَيْلَتَهَا فِي الصَّلَوَاتِ‌</w:t>
      </w:r>
      <w:bookmarkEnd w:id="249"/>
      <w:bookmarkEnd w:id="250"/>
      <w:bookmarkEnd w:id="251"/>
    </w:p>
    <w:p w:rsidR="00CF2B90" w:rsidRPr="00BD4DDA" w:rsidRDefault="00CF2B90" w:rsidP="00CF2B90">
      <w:pPr>
        <w:pStyle w:val="libNormal"/>
        <w:rPr>
          <w:rtl/>
          <w:lang w:bidi="fa-IR"/>
        </w:rPr>
      </w:pPr>
      <w:r w:rsidRPr="00BB1704">
        <w:rPr>
          <w:rtl/>
        </w:rPr>
        <w:t>5475</w:t>
      </w:r>
      <w:r w:rsidRPr="008C051F">
        <w:rPr>
          <w:rStyle w:val="libBold2Char"/>
          <w:rtl/>
        </w:rPr>
        <w:t xml:space="preserve"> / 1.</w:t>
      </w:r>
      <w:r w:rsidRPr="00BD4DDA">
        <w:rPr>
          <w:rtl/>
          <w:lang w:bidi="fa-IR"/>
        </w:rPr>
        <w:t xml:space="preserve"> مُحَمَّدُ بْنُ يَحْيى ، عَنْ مُحَمَّدِ بْنِ الْحُسَيْنِ ، عَنْ صَفْوَانَ بْنِ يَحْيى ، عَنْ مَنْصُورِ بْنِ حَازِمٍ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لَيْسَ فِي الْقِ</w:t>
      </w:r>
      <w:r w:rsidR="0088063A">
        <w:rPr>
          <w:rtl/>
          <w:lang w:bidi="fa-IR"/>
        </w:rPr>
        <w:t>رَاءَةِ شَيْ‌ءٌ مُوَقَّتٌ إِل</w:t>
      </w:r>
      <w:r w:rsidR="0088063A">
        <w:rPr>
          <w:rFonts w:hint="cs"/>
          <w:rtl/>
          <w:lang w:bidi="fa-IR"/>
        </w:rPr>
        <w:t>َّ</w:t>
      </w:r>
      <w:r w:rsidR="0088063A">
        <w:rPr>
          <w:rtl/>
          <w:lang w:bidi="fa-IR"/>
        </w:rPr>
        <w:t>ا</w:t>
      </w:r>
      <w:r w:rsidRPr="00BD4DDA">
        <w:rPr>
          <w:rtl/>
          <w:lang w:bidi="fa-IR"/>
        </w:rPr>
        <w:t xml:space="preserve"> الْجُمُعَةِ ، تُقْرَأُ </w:t>
      </w:r>
      <w:r w:rsidRPr="003E2A4D">
        <w:rPr>
          <w:rStyle w:val="libFootnotenumChar"/>
          <w:rtl/>
        </w:rPr>
        <w:t>(1)</w:t>
      </w:r>
      <w:r w:rsidRPr="00BD4DDA">
        <w:rPr>
          <w:rtl/>
          <w:lang w:bidi="fa-IR"/>
        </w:rPr>
        <w:t xml:space="preserve"> بِالْجُمُعَةِ وَالْمُنَافِقِينَ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B1704">
        <w:rPr>
          <w:rtl/>
        </w:rPr>
        <w:t>5476</w:t>
      </w:r>
      <w:r w:rsidRPr="008C051F">
        <w:rPr>
          <w:rStyle w:val="libBold2Char"/>
          <w:rtl/>
        </w:rPr>
        <w:t xml:space="preserve"> / 2.</w:t>
      </w:r>
      <w:r w:rsidRPr="00BD4DDA">
        <w:rPr>
          <w:rtl/>
          <w:lang w:bidi="fa-IR"/>
        </w:rPr>
        <w:t xml:space="preserve"> مُحَمَّدُ بْنُ يَحْيى ، عَنْ أَحْمَدَ بْنِ مُحَمَّدٍ وَمُحَمَّدِ بْنِ الْحُسَيْنِ ، عَنْ عُثْمَانَ بْنِ عِيسى ، عَنْ سَمَاعَةَ ، عَنْ أَبِي بَصِيرٍ ، قَالَ :</w:t>
      </w:r>
    </w:p>
    <w:p w:rsidR="00CF2B90" w:rsidRPr="00BD4DDA" w:rsidRDefault="00CF2B90" w:rsidP="0088063A">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اقْرَأْ فِي لَيْلَةِ الْجُمُعَةِ بِالْجُمُعَةِ </w:t>
      </w:r>
      <w:r>
        <w:rPr>
          <w:rtl/>
          <w:lang w:bidi="fa-IR"/>
        </w:rPr>
        <w:t xml:space="preserve">و </w:t>
      </w:r>
      <w:r w:rsidR="0088063A" w:rsidRPr="0088063A">
        <w:rPr>
          <w:rStyle w:val="libAlaemChar"/>
          <w:rFonts w:hint="cs"/>
          <w:rtl/>
        </w:rPr>
        <w:t>(</w:t>
      </w:r>
      <w:r w:rsidRPr="0088063A">
        <w:rPr>
          <w:rStyle w:val="libAieChar"/>
          <w:rtl/>
        </w:rPr>
        <w:t xml:space="preserve"> سَبِّحِ اسْمَ رَبِّكَ الْأَعْلَى </w:t>
      </w:r>
      <w:r w:rsidR="0088063A" w:rsidRPr="0088063A">
        <w:rPr>
          <w:rStyle w:val="libAlaemChar"/>
          <w:rFonts w:hint="cs"/>
          <w:rtl/>
        </w:rPr>
        <w:t>)</w:t>
      </w:r>
      <w:r w:rsidRPr="00BD4DDA">
        <w:rPr>
          <w:rtl/>
          <w:lang w:bidi="fa-IR"/>
        </w:rPr>
        <w:t xml:space="preserve"> ، وَفِي الْفَجْرِ بِسُورَةِ الْجُمُعَةِ </w:t>
      </w:r>
      <w:r>
        <w:rPr>
          <w:rtl/>
          <w:lang w:bidi="fa-IR"/>
        </w:rPr>
        <w:t xml:space="preserve">و </w:t>
      </w:r>
      <w:r w:rsidR="0088063A" w:rsidRPr="0088063A">
        <w:rPr>
          <w:rStyle w:val="libAlaemChar"/>
          <w:rFonts w:hint="cs"/>
          <w:rtl/>
        </w:rPr>
        <w:t>(</w:t>
      </w:r>
      <w:r w:rsidRPr="0088063A">
        <w:rPr>
          <w:rStyle w:val="libAieChar"/>
          <w:rtl/>
        </w:rPr>
        <w:t xml:space="preserve"> قُلْ هُوَ اللهُ أَحَدٌ </w:t>
      </w:r>
      <w:r w:rsidR="0088063A" w:rsidRPr="0088063A">
        <w:rPr>
          <w:rStyle w:val="libAlaemChar"/>
          <w:rFonts w:hint="cs"/>
          <w:rtl/>
        </w:rPr>
        <w:t>)</w:t>
      </w:r>
      <w:r w:rsidRPr="00BD4DDA">
        <w:rPr>
          <w:rtl/>
          <w:lang w:bidi="fa-IR"/>
        </w:rPr>
        <w:t xml:space="preserve"> ، وَفِي الْجُمُعَةِ بِالْجُمُعَةِ وَالْمُنَافِقِينَ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BB1704">
        <w:rPr>
          <w:rtl/>
        </w:rPr>
        <w:t>5477</w:t>
      </w:r>
      <w:r w:rsidRPr="008C051F">
        <w:rPr>
          <w:rStyle w:val="libBold2Char"/>
          <w:rtl/>
        </w:rPr>
        <w:t xml:space="preserve"> / 3.</w:t>
      </w:r>
      <w:r w:rsidRPr="00BD4DDA">
        <w:rPr>
          <w:rtl/>
          <w:lang w:bidi="fa-IR"/>
        </w:rPr>
        <w:t xml:space="preserve"> الْحُسَيْنُ بْنُ مُحَمَّدٍ ، عَنْ عَبْدِ اللهِ بْنِ عَامِرٍ ، عَنْ عَلِيِّ بْنِ مَهْزِيَارَ ، عَنْ فَضَالَةَ بْنِ أَيُّوبَ ، عَنِ الْحُسَيْنِ بْنِ أَبِي حَمْزَةَ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بح ، بس » </w:t>
      </w:r>
      <w:r w:rsidR="00CF2B90" w:rsidRPr="0088063A">
        <w:rPr>
          <w:rtl/>
        </w:rPr>
        <w:t>والوسائل</w:t>
      </w:r>
      <w:r w:rsidR="00CF2B90" w:rsidRPr="00BD4DDA">
        <w:rPr>
          <w:rtl/>
        </w:rPr>
        <w:t xml:space="preserve"> : « يقرأ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88063A">
        <w:rPr>
          <w:rStyle w:val="libFootnoteBoldChar"/>
          <w:rtl/>
        </w:rPr>
        <w:t>الكافي</w:t>
      </w:r>
      <w:r w:rsidR="00CF2B90" w:rsidRPr="00BD4DDA">
        <w:rPr>
          <w:rtl/>
        </w:rPr>
        <w:t xml:space="preserve"> ، </w:t>
      </w:r>
      <w:r w:rsidR="00CF2B90" w:rsidRPr="0088063A">
        <w:rPr>
          <w:rStyle w:val="libFootnoteBoldChar"/>
          <w:rtl/>
        </w:rPr>
        <w:t>كتاب الصلاة</w:t>
      </w:r>
      <w:r w:rsidR="00CF2B90" w:rsidRPr="00BD4DDA">
        <w:rPr>
          <w:rtl/>
        </w:rPr>
        <w:t xml:space="preserve"> ، باب قراءة القرآن ، ح 4982 ؛ </w:t>
      </w:r>
      <w:r w:rsidR="00CF2B90" w:rsidRPr="00C65B67">
        <w:rPr>
          <w:rStyle w:val="libFootnoteBoldChar"/>
          <w:rtl/>
        </w:rPr>
        <w:t>و</w:t>
      </w:r>
      <w:r w:rsidR="00CF2B90" w:rsidRPr="004A310D">
        <w:rPr>
          <w:rStyle w:val="libFootnoteBoldChar"/>
          <w:rtl/>
        </w:rPr>
        <w:t>التهذيب</w:t>
      </w:r>
      <w:r w:rsidR="00CF2B90" w:rsidRPr="00BB1704">
        <w:rPr>
          <w:rtl/>
        </w:rPr>
        <w:t xml:space="preserve"> </w:t>
      </w:r>
      <w:r w:rsidR="00CF2B90" w:rsidRPr="00BD4DDA">
        <w:rPr>
          <w:rtl/>
        </w:rPr>
        <w:t xml:space="preserve">، ج 2 ، ص 95 ، صدر ح 122 ؛ وج 3 ، ص 6 ، ح 15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413 ، ح 1 ، بسند آخر ، مع اختلاف يسير </w:t>
      </w:r>
      <w:r w:rsidR="0088063A">
        <w:rPr>
          <w:rFonts w:hint="cs"/>
          <w:rtl/>
        </w:rPr>
        <w:t>.</w:t>
      </w:r>
      <w:r w:rsidR="00CF2B90" w:rsidRPr="004A310D">
        <w:rPr>
          <w:rStyle w:val="libFootnoteBoldChar"/>
          <w:rtl/>
        </w:rPr>
        <w:t>الوافي</w:t>
      </w:r>
      <w:r w:rsidR="00CF2B90" w:rsidRPr="00BD4DDA">
        <w:rPr>
          <w:rtl/>
        </w:rPr>
        <w:t xml:space="preserve"> ، ج 8 ، ص 1133 ، ح 7889 ؛ </w:t>
      </w:r>
      <w:r w:rsidR="00CF2B90" w:rsidRPr="004A310D">
        <w:rPr>
          <w:rStyle w:val="libFootnoteBoldChar"/>
          <w:rtl/>
        </w:rPr>
        <w:t>الوسائل</w:t>
      </w:r>
      <w:r w:rsidR="00CF2B90" w:rsidRPr="00BD4DDA">
        <w:rPr>
          <w:rtl/>
        </w:rPr>
        <w:t xml:space="preserve"> ، ج 6 ، ص 154 ، ح 7600.</w:t>
      </w:r>
    </w:p>
    <w:p w:rsidR="00CF2B90" w:rsidRPr="00BD4DDA" w:rsidRDefault="00376338" w:rsidP="000423C7">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6 ، ح 14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413 ، ح 1582 ، بسندهما عن عثمان بن عيسى ، مع اختلاف يسير. </w:t>
      </w:r>
      <w:r w:rsidR="00CF2B90" w:rsidRPr="0088063A">
        <w:rPr>
          <w:rStyle w:val="libFootnoteBoldChar"/>
          <w:rtl/>
        </w:rPr>
        <w:t>ثواب الأعمال</w:t>
      </w:r>
      <w:r w:rsidR="00CF2B90" w:rsidRPr="00BD4DDA">
        <w:rPr>
          <w:rtl/>
        </w:rPr>
        <w:t xml:space="preserve"> ، ص 146 ، ح 1 ، بسند آخر ، مع زيادة. </w:t>
      </w:r>
      <w:r w:rsidR="00CF2B90" w:rsidRPr="00155E76">
        <w:rPr>
          <w:rStyle w:val="libFootnoteBoldChar"/>
          <w:rtl/>
        </w:rPr>
        <w:t>قرب الإسناد</w:t>
      </w:r>
      <w:r w:rsidR="00CF2B90" w:rsidRPr="00BD4DDA">
        <w:rPr>
          <w:rtl/>
        </w:rPr>
        <w:t xml:space="preserve"> ، ص 215 ، ح 844 ، بسند آخر عن موسى بن جعفر </w:t>
      </w:r>
      <w:r w:rsidR="00CF2B90" w:rsidRPr="0099484E">
        <w:rPr>
          <w:rStyle w:val="libFootnoteAlaemChar"/>
          <w:rtl/>
        </w:rPr>
        <w:t>عليه‌السلام</w:t>
      </w:r>
      <w:r w:rsidR="00CF2B90" w:rsidRPr="00BD4DDA">
        <w:rPr>
          <w:rtl/>
        </w:rPr>
        <w:t xml:space="preserve"> ، وفي الأخيرين مع اختلاف. </w:t>
      </w:r>
      <w:r w:rsidR="00CF2B90" w:rsidRPr="00BB1704">
        <w:rPr>
          <w:rtl/>
        </w:rPr>
        <w:t>وفيه</w:t>
      </w:r>
      <w:r w:rsidR="00CF2B90" w:rsidRPr="00BD4DDA">
        <w:rPr>
          <w:rtl/>
        </w:rPr>
        <w:t xml:space="preserve"> ، ص 360 ، ح 1287 ، بسند آخر عن الرضا </w:t>
      </w:r>
      <w:r w:rsidR="00CF2B90" w:rsidRPr="0099484E">
        <w:rPr>
          <w:rStyle w:val="libFootnoteAlaemChar"/>
          <w:rtl/>
        </w:rPr>
        <w:t>عليه‌السلام</w:t>
      </w:r>
      <w:r w:rsidR="00CF2B90" w:rsidRPr="00BD4DDA">
        <w:rPr>
          <w:rtl/>
        </w:rPr>
        <w:t xml:space="preserve"> ، مع اختلاف يسير </w:t>
      </w:r>
      <w:r w:rsidR="00454E4F">
        <w:rPr>
          <w:rFonts w:hint="cs"/>
          <w:rtl/>
        </w:rPr>
        <w:t>.</w:t>
      </w:r>
      <w:r w:rsidR="00CF2B90" w:rsidRPr="004A310D">
        <w:rPr>
          <w:rStyle w:val="libFootnoteBoldChar"/>
          <w:rtl/>
        </w:rPr>
        <w:t>الوافي</w:t>
      </w:r>
      <w:r w:rsidR="00CF2B90" w:rsidRPr="00BD4DDA">
        <w:rPr>
          <w:rtl/>
        </w:rPr>
        <w:t xml:space="preserve"> ، ج 8 ، ص 1133 ، ح 7890 ؛ </w:t>
      </w:r>
      <w:r w:rsidR="00CF2B90" w:rsidRPr="004A310D">
        <w:rPr>
          <w:rStyle w:val="libFootnoteBoldChar"/>
          <w:rtl/>
        </w:rPr>
        <w:t>الوسائل</w:t>
      </w:r>
      <w:r w:rsidR="00CF2B90" w:rsidRPr="00BD4DDA">
        <w:rPr>
          <w:rtl/>
        </w:rPr>
        <w:t xml:space="preserve"> ، ج 6 ، ص 119 ، ذيل ح 7498.</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بِمَا أَقْرَأُ فِي صَلَاةِ الْفَجْرِ فِي يَوْمِ الْجُمُعَةِ</w:t>
      </w:r>
      <w:r>
        <w:rPr>
          <w:rtl/>
          <w:lang w:bidi="fa-IR"/>
        </w:rPr>
        <w:t>؟</w:t>
      </w:r>
    </w:p>
    <w:p w:rsidR="00CF2B90" w:rsidRPr="00BD4DDA" w:rsidRDefault="00CF2B90" w:rsidP="00454E4F">
      <w:pPr>
        <w:pStyle w:val="libNormal"/>
        <w:rPr>
          <w:rtl/>
          <w:lang w:bidi="fa-IR"/>
        </w:rPr>
      </w:pPr>
      <w:r w:rsidRPr="00BD4DDA">
        <w:rPr>
          <w:rtl/>
          <w:lang w:bidi="fa-IR"/>
        </w:rPr>
        <w:t>فَقَالَ : « اقْرَأْ فِي الْأُولى بِسُورَةِ الْجُمُعَةِ ، وَفِي الثَّانِيَةِ بِ</w:t>
      </w:r>
      <w:r w:rsidR="00454E4F">
        <w:rPr>
          <w:rFonts w:hint="cs"/>
          <w:rtl/>
          <w:lang w:bidi="fa-IR"/>
        </w:rPr>
        <w:t>ـ</w:t>
      </w:r>
      <w:r w:rsidRPr="00BD4DDA">
        <w:rPr>
          <w:rtl/>
          <w:lang w:bidi="fa-IR"/>
        </w:rPr>
        <w:t xml:space="preserve"> </w:t>
      </w:r>
      <w:r w:rsidR="00454E4F" w:rsidRPr="00454E4F">
        <w:rPr>
          <w:rStyle w:val="libAlaemChar"/>
          <w:rFonts w:hint="cs"/>
          <w:rtl/>
        </w:rPr>
        <w:t>(</w:t>
      </w:r>
      <w:r w:rsidRPr="00454E4F">
        <w:rPr>
          <w:rStyle w:val="libAieChar"/>
          <w:rtl/>
        </w:rPr>
        <w:t xml:space="preserve"> قُلْ هُوَ اللهُ أَحَدٌ </w:t>
      </w:r>
      <w:r w:rsidR="00454E4F" w:rsidRPr="00454E4F">
        <w:rPr>
          <w:rStyle w:val="libAlaemChar"/>
          <w:rFonts w:hint="cs"/>
          <w:rtl/>
        </w:rPr>
        <w:t>)</w:t>
      </w:r>
      <w:r w:rsidRPr="00BD4DDA">
        <w:rPr>
          <w:rtl/>
          <w:lang w:bidi="fa-IR"/>
        </w:rPr>
        <w:t xml:space="preserve"> ، ثُمَّ اقْنُتْ حَتّى تَكُونَا </w:t>
      </w:r>
      <w:r w:rsidRPr="003E2A4D">
        <w:rPr>
          <w:rStyle w:val="libFootnotenumChar"/>
          <w:rtl/>
        </w:rPr>
        <w:t>(1)</w:t>
      </w:r>
      <w:r w:rsidRPr="00BD4DDA">
        <w:rPr>
          <w:rtl/>
          <w:lang w:bidi="fa-IR"/>
        </w:rPr>
        <w:t xml:space="preserve"> سَوَاءً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B1704">
        <w:rPr>
          <w:rtl/>
        </w:rPr>
        <w:t>5478</w:t>
      </w:r>
      <w:r w:rsidRPr="008C051F">
        <w:rPr>
          <w:rStyle w:val="libBold2Char"/>
          <w:rtl/>
        </w:rPr>
        <w:t xml:space="preserve"> / 4.</w:t>
      </w:r>
      <w:r w:rsidRPr="00BD4DDA">
        <w:rPr>
          <w:rtl/>
          <w:lang w:bidi="fa-IR"/>
        </w:rPr>
        <w:t xml:space="preserve"> عَلِيُّ بْنُ إِبْرَاهِيمَ ، عَنْ أَبِيهِ ، عَنْ عَبْدِ اللهِ بْنِ الْمُغِيرَةِ ، عَنْ جَمِيلٍ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إِنَّ اللهَ أَكْرَمَ بِالْجُمُعَةِ الْمُؤْمِنِينَ ، فَسَنَّهَا </w:t>
      </w:r>
      <w:r w:rsidRPr="003E2A4D">
        <w:rPr>
          <w:rStyle w:val="libFootnotenumChar"/>
          <w:rtl/>
        </w:rPr>
        <w:t>(3)</w:t>
      </w:r>
      <w:r w:rsidRPr="00BD4DDA">
        <w:rPr>
          <w:rtl/>
          <w:lang w:bidi="fa-IR"/>
        </w:rPr>
        <w:t xml:space="preserve"> رَسُولُ اللهِ </w:t>
      </w:r>
      <w:r w:rsidR="0099484E" w:rsidRPr="0099484E">
        <w:rPr>
          <w:rStyle w:val="libAlaemChar"/>
          <w:rtl/>
        </w:rPr>
        <w:t>صلى‌الله‌عليه‌وآله</w:t>
      </w:r>
      <w:r w:rsidRPr="00BD4DDA">
        <w:rPr>
          <w:rtl/>
          <w:lang w:bidi="fa-IR"/>
        </w:rPr>
        <w:t xml:space="preserve"> بِشَارَةً لَهُمْ ، وَالْمُنَافِقِينَ </w:t>
      </w:r>
      <w:r w:rsidRPr="003E2A4D">
        <w:rPr>
          <w:rStyle w:val="libFootnotenumChar"/>
          <w:rtl/>
        </w:rPr>
        <w:t>(4)</w:t>
      </w:r>
      <w:r w:rsidRPr="00BD4DDA">
        <w:rPr>
          <w:rtl/>
          <w:lang w:bidi="fa-IR"/>
        </w:rPr>
        <w:t xml:space="preserve"> تَوْبِيخاً لِلْمُنَافِقِينَ ، وَلَايَنْبَغِي </w:t>
      </w:r>
      <w:r w:rsidRPr="003E2A4D">
        <w:rPr>
          <w:rStyle w:val="libFootnotenumChar"/>
          <w:rtl/>
        </w:rPr>
        <w:t>(5)</w:t>
      </w:r>
      <w:r w:rsidRPr="00BD4DDA">
        <w:rPr>
          <w:rtl/>
          <w:lang w:bidi="fa-IR"/>
        </w:rPr>
        <w:t xml:space="preserve"> تَرْكُهَا </w:t>
      </w:r>
      <w:r w:rsidRPr="003E2A4D">
        <w:rPr>
          <w:rStyle w:val="libFootnotenumChar"/>
          <w:rtl/>
        </w:rPr>
        <w:t>(6)</w:t>
      </w:r>
      <w:r w:rsidRPr="00BD4DDA">
        <w:rPr>
          <w:rtl/>
          <w:lang w:bidi="fa-IR"/>
        </w:rPr>
        <w:t xml:space="preserve"> ، فَمَنْ </w:t>
      </w:r>
      <w:r w:rsidRPr="003E2A4D">
        <w:rPr>
          <w:rStyle w:val="libFootnotenumChar"/>
          <w:rtl/>
        </w:rPr>
        <w:t>(7)</w:t>
      </w:r>
      <w:r w:rsidRPr="00BD4DDA">
        <w:rPr>
          <w:rtl/>
          <w:lang w:bidi="fa-IR"/>
        </w:rPr>
        <w:t xml:space="preserve"> تَرَكَهَا </w:t>
      </w:r>
      <w:r w:rsidRPr="003E2A4D">
        <w:rPr>
          <w:rStyle w:val="libFootnotenumChar"/>
          <w:rtl/>
        </w:rPr>
        <w:t>(8)</w:t>
      </w:r>
      <w:r w:rsidRPr="00BD4DDA">
        <w:rPr>
          <w:rtl/>
          <w:lang w:bidi="fa-IR"/>
        </w:rPr>
        <w:t xml:space="preserve"> مُتَعَمِّداً ، فَلَا صَلَاةَ لَهُ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BB1704">
        <w:rPr>
          <w:rtl/>
        </w:rPr>
        <w:t>5479</w:t>
      </w:r>
      <w:r w:rsidRPr="008C051F">
        <w:rPr>
          <w:rStyle w:val="libBold2Char"/>
          <w:rtl/>
        </w:rPr>
        <w:t xml:space="preserve"> / 5.</w:t>
      </w:r>
      <w:r w:rsidRPr="00BD4DDA">
        <w:rPr>
          <w:rtl/>
          <w:lang w:bidi="fa-IR"/>
        </w:rPr>
        <w:t xml:space="preserve"> عَلِيُّ بْنُ إِبْرَاهِيمَ ، عَنْ أَبِيهِ ، عَنِ ابْنِ أَبِي عُمَيْرٍ ، عَنْ حَمَّادٍ ، عَنِ الْحَلَبِيِّ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بث ، بح ، بخ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يكونا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BB1704">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128 ، مع اختلاف يسير </w:t>
      </w:r>
      <w:r w:rsidR="00735647">
        <w:rPr>
          <w:rFonts w:hint="cs"/>
          <w:rtl/>
        </w:rPr>
        <w:t>.</w:t>
      </w:r>
      <w:r w:rsidR="00CF2B90" w:rsidRPr="004A310D">
        <w:rPr>
          <w:rStyle w:val="libFootnoteBoldChar"/>
          <w:rtl/>
        </w:rPr>
        <w:t>الوافي</w:t>
      </w:r>
      <w:r w:rsidR="00CF2B90" w:rsidRPr="00BD4DDA">
        <w:rPr>
          <w:rtl/>
        </w:rPr>
        <w:t xml:space="preserve"> ، ج 8 ، ص 1138 ، ح 7907 ؛ </w:t>
      </w:r>
      <w:r w:rsidR="00CF2B90" w:rsidRPr="004A310D">
        <w:rPr>
          <w:rStyle w:val="libFootnoteBoldChar"/>
          <w:rtl/>
        </w:rPr>
        <w:t>الوسائل</w:t>
      </w:r>
      <w:r w:rsidR="00CF2B90" w:rsidRPr="00BD4DDA">
        <w:rPr>
          <w:rtl/>
        </w:rPr>
        <w:t xml:space="preserve"> ، ج 6 ، ص 121 ، ح 7506.</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فسنّها ، قيل : فيه استخدام ، ولا حاجة إليه ؛ إذ الظاهر أنّ المراد بالجمعةالسورة ، لا اليوم ولا الصلاة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والمنافقين ، عطف على الضمير البارز في « سنّها »</w:t>
      </w:r>
      <w:r w:rsidR="00CF2B90">
        <w:rPr>
          <w:rtl/>
        </w:rPr>
        <w:t>.</w:t>
      </w:r>
      <w:r w:rsidR="00CF2B90" w:rsidRPr="00BD4DDA">
        <w:rPr>
          <w:rtl/>
        </w:rPr>
        <w:t xml:space="preserve"> وقيل : هو معطوف على « المؤمنين » والإكرام فيهم على التهكّم. ولا يخفى ما فيه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sidRPr="00C65B67">
        <w:rPr>
          <w:rStyle w:val="libFootnoteBoldChar"/>
          <w:rtl/>
        </w:rPr>
        <w:t>و</w:t>
      </w:r>
      <w:r w:rsidR="00CF2B90" w:rsidRPr="004A310D">
        <w:rPr>
          <w:rStyle w:val="libFootnoteBoldChar"/>
          <w:rtl/>
        </w:rPr>
        <w:t>التهذيب</w:t>
      </w:r>
      <w:r w:rsidR="00CF2B90" w:rsidRPr="00BD4DDA">
        <w:rPr>
          <w:rtl/>
        </w:rPr>
        <w:t xml:space="preserve"> : « فلا ينبغي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تركهما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 « ومن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تركهما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6 ، ح 16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414 ، ح 1583 ، معلّقاً عن الكليني. </w:t>
      </w:r>
      <w:r w:rsidR="00CF2B90" w:rsidRPr="00BB1704">
        <w:rPr>
          <w:rtl/>
        </w:rPr>
        <w:t>وفيه</w:t>
      </w:r>
      <w:r w:rsidR="00CF2B90" w:rsidRPr="00BD4DDA">
        <w:rPr>
          <w:rtl/>
        </w:rPr>
        <w:t xml:space="preserve"> ، ص 414 ، ح 1584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7 ، ح 17 ، بسند آخر عن أبي عبدالله </w:t>
      </w:r>
      <w:r w:rsidR="00CF2B90" w:rsidRPr="0099484E">
        <w:rPr>
          <w:rStyle w:val="libFootnoteAlaemChar"/>
          <w:rtl/>
        </w:rPr>
        <w:t>عليه‌السلام</w:t>
      </w:r>
      <w:r w:rsidR="00CF2B90" w:rsidRPr="00BD4DDA">
        <w:rPr>
          <w:rtl/>
        </w:rPr>
        <w:t xml:space="preserve"> ، هكذا : « من لم يقرأ في الجمعة بالجمعة والمنافقين ، فلا جمعة له » </w:t>
      </w:r>
      <w:r w:rsidR="00735647">
        <w:rPr>
          <w:rFonts w:hint="cs"/>
          <w:rtl/>
        </w:rPr>
        <w:t>.</w:t>
      </w:r>
      <w:r w:rsidR="00CF2B90" w:rsidRPr="004A310D">
        <w:rPr>
          <w:rStyle w:val="libFootnoteBoldChar"/>
          <w:rtl/>
        </w:rPr>
        <w:t>الوافي</w:t>
      </w:r>
      <w:r w:rsidR="00CF2B90" w:rsidRPr="00BD4DDA">
        <w:rPr>
          <w:rtl/>
        </w:rPr>
        <w:t xml:space="preserve"> ، ج 8 ، ص 1134 ، ح 7891 ؛ </w:t>
      </w:r>
      <w:r w:rsidR="00CF2B90" w:rsidRPr="004A310D">
        <w:rPr>
          <w:rStyle w:val="libFootnoteBoldChar"/>
          <w:rtl/>
        </w:rPr>
        <w:t>الوسائل</w:t>
      </w:r>
      <w:r w:rsidR="00CF2B90" w:rsidRPr="00BD4DDA">
        <w:rPr>
          <w:rtl/>
        </w:rPr>
        <w:t xml:space="preserve"> ، ج 6 ، ص 154 ، ح 7602 ؛ </w:t>
      </w:r>
      <w:r w:rsidR="00CF2B90" w:rsidRPr="00BB1704">
        <w:rPr>
          <w:rtl/>
        </w:rPr>
        <w:t>البحار</w:t>
      </w:r>
      <w:r w:rsidR="00CF2B90" w:rsidRPr="00BD4DDA">
        <w:rPr>
          <w:rtl/>
        </w:rPr>
        <w:t xml:space="preserve"> ، ج 89 ، ص 138.</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الْقِرَاءَةِ فِي الْجُمُعَةِ </w:t>
      </w:r>
      <w:r w:rsidRPr="003E2A4D">
        <w:rPr>
          <w:rStyle w:val="libFootnotenumChar"/>
          <w:rtl/>
        </w:rPr>
        <w:t>(1)</w:t>
      </w:r>
      <w:r w:rsidRPr="00BD4DDA">
        <w:rPr>
          <w:rtl/>
          <w:lang w:bidi="fa-IR"/>
        </w:rPr>
        <w:t xml:space="preserve"> إِذَا صَلَّيْتُ وَحْدِي أَرْبَعاً أَجْهَرُ بِالْقِرَاءَةِ</w:t>
      </w:r>
      <w:r>
        <w:rPr>
          <w:rtl/>
          <w:lang w:bidi="fa-IR"/>
        </w:rPr>
        <w:t>؟</w:t>
      </w:r>
    </w:p>
    <w:p w:rsidR="00CF2B90" w:rsidRPr="00BD4DDA" w:rsidRDefault="00CF2B90" w:rsidP="00CF2B90">
      <w:pPr>
        <w:pStyle w:val="libNormal"/>
        <w:rPr>
          <w:rtl/>
          <w:lang w:bidi="fa-IR"/>
        </w:rPr>
      </w:pPr>
      <w:r w:rsidRPr="00BD4DDA">
        <w:rPr>
          <w:rtl/>
          <w:lang w:bidi="fa-IR"/>
        </w:rPr>
        <w:t xml:space="preserve">فَقَالَ : « نَعَمْ </w:t>
      </w:r>
      <w:r w:rsidRPr="003E2A4D">
        <w:rPr>
          <w:rStyle w:val="libFootnotenumChar"/>
          <w:rtl/>
        </w:rPr>
        <w:t>(2)</w:t>
      </w:r>
      <w:r w:rsidRPr="00BD4DDA">
        <w:rPr>
          <w:rtl/>
          <w:lang w:bidi="fa-IR"/>
        </w:rPr>
        <w:t xml:space="preserve"> » وَقَالَ : « اقْرَأْ بِسُورَةِ </w:t>
      </w:r>
      <w:r w:rsidRPr="003E2A4D">
        <w:rPr>
          <w:rStyle w:val="libFootnotenumChar"/>
          <w:rtl/>
        </w:rPr>
        <w:t>(3)</w:t>
      </w:r>
      <w:r w:rsidRPr="00BD4DDA">
        <w:rPr>
          <w:rtl/>
          <w:lang w:bidi="fa-IR"/>
        </w:rPr>
        <w:t xml:space="preserve"> الْجُمُعَةِ وَالْمُنَافِقِينَ فِي </w:t>
      </w:r>
      <w:r w:rsidRPr="003E2A4D">
        <w:rPr>
          <w:rStyle w:val="libFootnotenumChar"/>
          <w:rtl/>
        </w:rPr>
        <w:t>(4)</w:t>
      </w:r>
      <w:r w:rsidRPr="00BD4DDA">
        <w:rPr>
          <w:rtl/>
          <w:lang w:bidi="fa-IR"/>
        </w:rPr>
        <w:t xml:space="preserve"> يَوْمِ الْجُمُعَةِ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BB1704">
        <w:rPr>
          <w:rtl/>
        </w:rPr>
        <w:t>5480</w:t>
      </w:r>
      <w:r w:rsidRPr="008C051F">
        <w:rPr>
          <w:rStyle w:val="libBold2Char"/>
          <w:rtl/>
        </w:rPr>
        <w:t xml:space="preserve"> / 6.</w:t>
      </w:r>
      <w:r w:rsidRPr="00BD4DDA">
        <w:rPr>
          <w:rtl/>
          <w:lang w:bidi="fa-IR"/>
        </w:rPr>
        <w:t xml:space="preserve"> مُحَمَّدُ بْنُ يَحْيى ، عَنْ أَحْمَدَ بْنِ مُحَمَّدٍ ، عَنْ عَلِيِّ بْنِ الْحَكَمِ ، عَنِ الْعَلَاءِ ، عَنْ مُحَمَّدِ بْنِ مُسْلِمٍ :</w:t>
      </w:r>
    </w:p>
    <w:p w:rsidR="00CF2B90" w:rsidRPr="00BD4DDA" w:rsidRDefault="00CF2B90" w:rsidP="00735647">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فِي الرَّجُلِ يُرِيدُ أَنْ يَقْرَأَ بِسُورَةِ </w:t>
      </w:r>
      <w:r w:rsidRPr="003E2A4D">
        <w:rPr>
          <w:rStyle w:val="libFootnotenumChar"/>
          <w:rtl/>
        </w:rPr>
        <w:t>(6)</w:t>
      </w:r>
      <w:r w:rsidRPr="00BD4DDA">
        <w:rPr>
          <w:rtl/>
          <w:lang w:bidi="fa-IR"/>
        </w:rPr>
        <w:t xml:space="preserve"> الْجُمُعَةِ فِي الْجُمُعَةِ ، فَيَقْرَأُ </w:t>
      </w:r>
      <w:r w:rsidR="00735647" w:rsidRPr="00735647">
        <w:rPr>
          <w:rStyle w:val="libAlaemChar"/>
          <w:rFonts w:hint="cs"/>
          <w:rtl/>
        </w:rPr>
        <w:t>(</w:t>
      </w:r>
      <w:r w:rsidRPr="00735647">
        <w:rPr>
          <w:rStyle w:val="libAieChar"/>
          <w:rtl/>
        </w:rPr>
        <w:t xml:space="preserve"> قُلْ هُوَ اللهُ أَحَدٌ </w:t>
      </w:r>
      <w:r w:rsidR="00735647" w:rsidRPr="00735647">
        <w:rPr>
          <w:rStyle w:val="libAlaemChar"/>
          <w:rFonts w:hint="cs"/>
          <w:rtl/>
        </w:rPr>
        <w:t>)</w:t>
      </w:r>
      <w:r>
        <w:rPr>
          <w:rtl/>
          <w:lang w:bidi="fa-IR"/>
        </w:rPr>
        <w:t>؟</w:t>
      </w:r>
    </w:p>
    <w:p w:rsidR="00CF2B90" w:rsidRPr="00BD4DDA" w:rsidRDefault="00CF2B90" w:rsidP="00735647">
      <w:pPr>
        <w:pStyle w:val="libNormal"/>
        <w:rPr>
          <w:rtl/>
          <w:lang w:bidi="fa-IR"/>
        </w:rPr>
      </w:pPr>
      <w:r w:rsidRPr="00BD4DDA">
        <w:rPr>
          <w:rtl/>
          <w:lang w:bidi="fa-IR"/>
        </w:rPr>
        <w:t xml:space="preserve">قَالَ : « يَرْجِعُ إِلى سُورَةِ الْجُمُعَةِ » </w:t>
      </w:r>
      <w:r w:rsidRPr="003E2A4D">
        <w:rPr>
          <w:rStyle w:val="libFootnotenumChar"/>
          <w:rtl/>
        </w:rPr>
        <w:t>(7)</w:t>
      </w:r>
      <w:r w:rsidR="00735647">
        <w:rPr>
          <w:rFonts w:hint="cs"/>
          <w:rtl/>
          <w:lang w:bidi="fa-IR"/>
        </w:rPr>
        <w:t>.</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 في يوم الجمعة »</w:t>
      </w:r>
      <w:r w:rsidR="00CF2B90">
        <w:rPr>
          <w:rtl/>
        </w:rPr>
        <w:t>.</w:t>
      </w:r>
      <w:r w:rsidR="00CF2B90" w:rsidRPr="00BD4DDA">
        <w:rPr>
          <w:rtl/>
        </w:rPr>
        <w:t xml:space="preserve"> وفي </w:t>
      </w:r>
      <w:r w:rsidR="00CF2B90" w:rsidRPr="008135BB">
        <w:rPr>
          <w:rStyle w:val="libFootnoteBoldChar"/>
          <w:rtl/>
        </w:rPr>
        <w:t>الاستبصار</w:t>
      </w:r>
      <w:r w:rsidR="00CF2B90" w:rsidRPr="00BD4DDA">
        <w:rPr>
          <w:rtl/>
        </w:rPr>
        <w:t xml:space="preserve"> : « يوم الجمعة » كلاهما بدل « في الجمعة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قال في </w:t>
      </w:r>
      <w:r w:rsidR="00CF2B90" w:rsidRPr="00BB1704">
        <w:rPr>
          <w:rtl/>
        </w:rPr>
        <w:t>المدارك</w:t>
      </w:r>
      <w:r w:rsidR="00CF2B90" w:rsidRPr="00BD4DDA">
        <w:rPr>
          <w:rtl/>
        </w:rPr>
        <w:t xml:space="preserve"> : المشهور بين الأصحاب استحباب الجهر بالظهر يوم الجمعة ، ونقل المحقّق في </w:t>
      </w:r>
      <w:r w:rsidR="00CF2B90" w:rsidRPr="00BB1704">
        <w:rPr>
          <w:rtl/>
        </w:rPr>
        <w:t>المعتبر</w:t>
      </w:r>
      <w:r w:rsidR="00CF2B90" w:rsidRPr="00BD4DDA">
        <w:rPr>
          <w:rtl/>
        </w:rPr>
        <w:t xml:space="preserve"> عن بعض الأصحاب المنع من الجهر بالظهر مطلقاً وقال : إنّ ذلك أشبه بالمذهب ، وقال ابن إدريس : يستحبّ الجهر بالظهر إن صلّيت جماعة لا</w:t>
      </w:r>
      <w:r w:rsidR="00CF2B90">
        <w:rPr>
          <w:rFonts w:hint="cs"/>
          <w:rtl/>
        </w:rPr>
        <w:t xml:space="preserve"> </w:t>
      </w:r>
      <w:r w:rsidR="00CF2B90" w:rsidRPr="00BD4DDA">
        <w:rPr>
          <w:rtl/>
        </w:rPr>
        <w:t>انفراداً. ويدفعه صريحاً رواية الحلبي ، انتهى. والأظهر استحباب الجهر مطلقاً »</w:t>
      </w:r>
      <w:r w:rsidR="00CF2B90">
        <w:rPr>
          <w:rtl/>
        </w:rPr>
        <w:t>.</w:t>
      </w:r>
      <w:r w:rsidR="00CF2B90" w:rsidRPr="00BD4DDA">
        <w:rPr>
          <w:rtl/>
        </w:rPr>
        <w:t xml:space="preserve"> وراجع : </w:t>
      </w:r>
      <w:r w:rsidR="00CF2B90" w:rsidRPr="00BB1704">
        <w:rPr>
          <w:rtl/>
        </w:rPr>
        <w:t>السرائر</w:t>
      </w:r>
      <w:r w:rsidR="00CF2B90" w:rsidRPr="00BD4DDA">
        <w:rPr>
          <w:rtl/>
        </w:rPr>
        <w:t xml:space="preserve"> ، ج 1 ، ص 298 ؛ </w:t>
      </w:r>
      <w:r w:rsidR="00CF2B90" w:rsidRPr="00BB1704">
        <w:rPr>
          <w:rtl/>
        </w:rPr>
        <w:t>المعتبر</w:t>
      </w:r>
      <w:r w:rsidR="00CF2B90" w:rsidRPr="00BD4DDA">
        <w:rPr>
          <w:rtl/>
        </w:rPr>
        <w:t xml:space="preserve"> ، ج 2 ، ص 304 ؛ </w:t>
      </w:r>
      <w:r w:rsidR="00CF2B90" w:rsidRPr="00155E76">
        <w:rPr>
          <w:rStyle w:val="libFootnoteBoldChar"/>
          <w:rtl/>
        </w:rPr>
        <w:t>مدارك الأحكام</w:t>
      </w:r>
      <w:r w:rsidR="00CF2B90" w:rsidRPr="00BD4DDA">
        <w:rPr>
          <w:rtl/>
        </w:rPr>
        <w:t xml:space="preserve"> ، ج 4 ، ص 90 </w:t>
      </w:r>
      <w:r w:rsidR="00CF2B90">
        <w:rPr>
          <w:rtl/>
        </w:rPr>
        <w:t>و 9</w:t>
      </w:r>
      <w:r w:rsidR="00CF2B90" w:rsidRPr="00BD4DDA">
        <w:rPr>
          <w:rtl/>
        </w:rPr>
        <w:t>1.</w:t>
      </w:r>
    </w:p>
    <w:p w:rsidR="00CF2B90" w:rsidRPr="00BD4DDA" w:rsidRDefault="00376338" w:rsidP="00CF2B90">
      <w:pPr>
        <w:pStyle w:val="libFootnote0"/>
        <w:rPr>
          <w:rtl/>
          <w:lang w:bidi="fa-IR"/>
        </w:rPr>
      </w:pPr>
      <w:r>
        <w:rPr>
          <w:rtl/>
        </w:rPr>
        <w:t>(3).</w:t>
      </w:r>
      <w:r w:rsidR="00CF2B90" w:rsidRPr="00BD4DDA">
        <w:rPr>
          <w:rtl/>
        </w:rPr>
        <w:t xml:space="preserve"> في « بث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ح 7622 : « سورة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بث ، بح ، بخ ، بس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14 ، ح 49 ؛ </w:t>
      </w:r>
      <w:r w:rsidR="00CF2B90" w:rsidRPr="00545A0C">
        <w:rPr>
          <w:rStyle w:val="libFootnoteBoldChar"/>
          <w:rtl/>
        </w:rPr>
        <w:t>و</w:t>
      </w:r>
      <w:r w:rsidR="00CF2B90" w:rsidRPr="008135BB">
        <w:rPr>
          <w:rStyle w:val="libFootnoteBoldChar"/>
          <w:rtl/>
        </w:rPr>
        <w:t>الاستبصار</w:t>
      </w:r>
      <w:r w:rsidR="00CF2B90" w:rsidRPr="00BB1704">
        <w:rPr>
          <w:rtl/>
        </w:rPr>
        <w:t xml:space="preserve"> </w:t>
      </w:r>
      <w:r w:rsidR="00CF2B90" w:rsidRPr="00BD4DDA">
        <w:rPr>
          <w:rtl/>
        </w:rPr>
        <w:t xml:space="preserve">، ج 1 ، ص 416 ، ح 1593 ، معلّقاً عن الكليني ؛ وفي الأخير إلى قوله : « فقال : نعم » </w:t>
      </w:r>
      <w:r w:rsidR="00DD24E7">
        <w:rPr>
          <w:rFonts w:hint="cs"/>
          <w:rtl/>
        </w:rPr>
        <w:t>.</w:t>
      </w:r>
      <w:r w:rsidR="00CF2B90" w:rsidRPr="004A310D">
        <w:rPr>
          <w:rStyle w:val="libFootnoteBoldChar"/>
          <w:rtl/>
        </w:rPr>
        <w:t>الوافي</w:t>
      </w:r>
      <w:r w:rsidR="00CF2B90" w:rsidRPr="00BD4DDA">
        <w:rPr>
          <w:rtl/>
        </w:rPr>
        <w:t xml:space="preserve"> ، ج 8 ، ص 692 ، ح 6881 ؛ وص 1134 ، ح 7892 ؛ </w:t>
      </w:r>
      <w:r w:rsidR="00CF2B90" w:rsidRPr="004A310D">
        <w:rPr>
          <w:rStyle w:val="libFootnoteBoldChar"/>
          <w:rtl/>
        </w:rPr>
        <w:t>الوسائل</w:t>
      </w:r>
      <w:r w:rsidR="00CF2B90" w:rsidRPr="00BD4DDA">
        <w:rPr>
          <w:rtl/>
        </w:rPr>
        <w:t xml:space="preserve"> ، ج 6 ، ص 154 ، ح 7603 ، من قوله : « اقرأ بسورة الجمعة » ؛ وص 160 ، ح 7622.</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8F0F7A">
        <w:rPr>
          <w:rtl/>
        </w:rPr>
        <w:t>الوافي والوسائل والتهذيب</w:t>
      </w:r>
      <w:r w:rsidR="00CF2B90" w:rsidRPr="00BD4DDA">
        <w:rPr>
          <w:rtl/>
        </w:rPr>
        <w:t xml:space="preserve"> : « سورة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قال في </w:t>
      </w:r>
      <w:r w:rsidR="00CF2B90" w:rsidRPr="00BB1704">
        <w:rPr>
          <w:rtl/>
        </w:rPr>
        <w:t>الشرائع</w:t>
      </w:r>
      <w:r w:rsidR="00CF2B90" w:rsidRPr="00BD4DDA">
        <w:rPr>
          <w:rtl/>
        </w:rPr>
        <w:t xml:space="preserve"> : إذا سبق الإمام إلى قراءة سورة ، فليعدل إلى الجمعة والمناف</w:t>
      </w:r>
      <w:r w:rsidR="00DD24E7">
        <w:rPr>
          <w:rtl/>
        </w:rPr>
        <w:t>قين ما لم يتجاوز نصف السورة إل</w:t>
      </w:r>
      <w:r w:rsidR="00DD24E7">
        <w:rPr>
          <w:rFonts w:hint="cs"/>
          <w:rtl/>
        </w:rPr>
        <w:t>ّ</w:t>
      </w:r>
      <w:r w:rsidR="00DD24E7">
        <w:rPr>
          <w:rtl/>
        </w:rPr>
        <w:t>ا</w:t>
      </w:r>
      <w:r w:rsidR="00CF2B90" w:rsidRPr="00BD4DDA">
        <w:rPr>
          <w:rtl/>
        </w:rPr>
        <w:t xml:space="preserve"> سورة الجحد والتوحيد. وقال في </w:t>
      </w:r>
      <w:r w:rsidR="00CF2B90" w:rsidRPr="00BB1704">
        <w:rPr>
          <w:rtl/>
        </w:rPr>
        <w:t>المدارك</w:t>
      </w:r>
      <w:r w:rsidR="00CF2B90" w:rsidRPr="00BD4DDA">
        <w:rPr>
          <w:rtl/>
        </w:rPr>
        <w:t xml:space="preserve"> : أمّا استحباب العدول مع عدم تجاوز </w:t>
      </w:r>
      <w:r w:rsidR="00E66183">
        <w:rPr>
          <w:rFonts w:hint="cs"/>
          <w:rtl/>
        </w:rPr>
        <w:t>=</w:t>
      </w:r>
    </w:p>
    <w:p w:rsidR="00890F05" w:rsidRDefault="00890F05" w:rsidP="00CF2B90">
      <w:pPr>
        <w:pStyle w:val="libNormal"/>
        <w:rPr>
          <w:rtl/>
          <w:lang w:bidi="fa-IR"/>
        </w:rPr>
      </w:pPr>
      <w:r>
        <w:rPr>
          <w:rtl/>
          <w:lang w:bidi="fa-IR"/>
        </w:rPr>
        <w:br w:type="page"/>
      </w:r>
    </w:p>
    <w:p w:rsidR="00CF2B90" w:rsidRPr="00BD4DDA" w:rsidRDefault="00EF52EE" w:rsidP="00CF2B90">
      <w:pPr>
        <w:pStyle w:val="libNormal"/>
        <w:rPr>
          <w:rtl/>
          <w:lang w:bidi="fa-IR"/>
        </w:rPr>
      </w:pPr>
      <w:r>
        <w:rPr>
          <w:rFonts w:hint="cs"/>
          <w:rtl/>
          <w:lang w:bidi="fa-IR"/>
        </w:rPr>
        <w:t xml:space="preserve">* </w:t>
      </w:r>
      <w:r w:rsidR="00CF2B90" w:rsidRPr="00BD4DDA">
        <w:rPr>
          <w:rtl/>
          <w:lang w:bidi="fa-IR"/>
        </w:rPr>
        <w:t xml:space="preserve">وَرُوِيَ أَيْضاً </w:t>
      </w:r>
      <w:r w:rsidR="00CF2B90" w:rsidRPr="003E2A4D">
        <w:rPr>
          <w:rStyle w:val="libFootnotenumChar"/>
          <w:rtl/>
        </w:rPr>
        <w:t>(1)</w:t>
      </w:r>
      <w:r w:rsidR="00CF2B90" w:rsidRPr="00BD4DDA">
        <w:rPr>
          <w:rtl/>
          <w:lang w:bidi="fa-IR"/>
        </w:rPr>
        <w:t xml:space="preserve"> : « يُتِمُّهَا رَكْعَتَيْنِ </w:t>
      </w:r>
      <w:r w:rsidR="00CF2B90" w:rsidRPr="003E2A4D">
        <w:rPr>
          <w:rStyle w:val="libFootnotenumChar"/>
          <w:rtl/>
        </w:rPr>
        <w:t>(2)</w:t>
      </w:r>
      <w:r w:rsidR="00CF2B90" w:rsidRPr="00BD4DDA">
        <w:rPr>
          <w:rtl/>
          <w:lang w:bidi="fa-IR"/>
        </w:rPr>
        <w:t xml:space="preserve"> ، ثُمَّ يَسْتَأْنِفُ »</w:t>
      </w:r>
      <w:r w:rsidR="00CF2B90">
        <w:rPr>
          <w:rtl/>
          <w:lang w:bidi="fa-IR"/>
        </w:rPr>
        <w:t>.</w:t>
      </w:r>
      <w:r w:rsidR="00CF2B90" w:rsidRPr="00BD4DDA">
        <w:rPr>
          <w:rtl/>
          <w:lang w:bidi="fa-IR"/>
        </w:rPr>
        <w:t xml:space="preserve"> </w:t>
      </w:r>
      <w:r w:rsidR="00CF2B90" w:rsidRPr="003E2A4D">
        <w:rPr>
          <w:rStyle w:val="libFootnotenumChar"/>
          <w:rtl/>
        </w:rPr>
        <w:t>(3)</w:t>
      </w:r>
      <w:r w:rsidR="00CF2B90" w:rsidRPr="00BD4DDA">
        <w:rPr>
          <w:rtl/>
          <w:lang w:bidi="fa-IR"/>
        </w:rPr>
        <w:t xml:space="preserve"> ‌</w:t>
      </w:r>
    </w:p>
    <w:p w:rsidR="00CF2B90" w:rsidRPr="00BD4DDA" w:rsidRDefault="00CF2B90" w:rsidP="00CF2B90">
      <w:pPr>
        <w:pStyle w:val="libNormal"/>
        <w:rPr>
          <w:rtl/>
          <w:lang w:bidi="fa-IR"/>
        </w:rPr>
      </w:pPr>
      <w:r w:rsidRPr="00BB1704">
        <w:rPr>
          <w:rtl/>
        </w:rPr>
        <w:t>5481</w:t>
      </w:r>
      <w:r w:rsidRPr="008C051F">
        <w:rPr>
          <w:rStyle w:val="libBold2Char"/>
          <w:rtl/>
        </w:rPr>
        <w:t xml:space="preserve"> / 7.</w:t>
      </w:r>
      <w:r w:rsidRPr="00BD4DDA">
        <w:rPr>
          <w:rtl/>
          <w:lang w:bidi="fa-IR"/>
        </w:rPr>
        <w:t xml:space="preserve"> عَلِيُّ بْنُ إِبْرَاهِيمَ ، عَنْ أَبِيهِ ، عَنِ ابْنِ أَبِي عُمَيْرٍ ، عَنْ مُعَاوِيَةَ بْنِ عَمَّارٍ ، عَنْ عُمَرَ بْنِ يَزِيدَ ، قَالَ :</w:t>
      </w:r>
    </w:p>
    <w:p w:rsidR="00CF2B90" w:rsidRPr="00BD4DDA" w:rsidRDefault="00CF2B90" w:rsidP="00EF52EE">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مَنْ صَلَّى الْجُمُعَةَ بِغَيْرِ الْجُمُعَةِ وَالْمُنَافِقِينَ ، أَعَادَ الصَّلَاةَ </w:t>
      </w:r>
      <w:r w:rsidRPr="003E2A4D">
        <w:rPr>
          <w:rStyle w:val="libFootnotenumChar"/>
          <w:rtl/>
        </w:rPr>
        <w:t>(4)</w:t>
      </w:r>
      <w:r w:rsidRPr="00BD4DDA">
        <w:rPr>
          <w:rtl/>
          <w:lang w:bidi="fa-IR"/>
        </w:rPr>
        <w:t xml:space="preserve"> فِي سَفَرٍ أَوْ حَضَرٍ »</w:t>
      </w:r>
      <w:r>
        <w:rPr>
          <w:rtl/>
          <w:lang w:bidi="fa-IR"/>
        </w:rPr>
        <w:t>.</w:t>
      </w:r>
      <w:r w:rsidRPr="00BD4DDA">
        <w:rPr>
          <w:rtl/>
          <w:lang w:bidi="fa-IR"/>
        </w:rPr>
        <w:t xml:space="preserve"> </w:t>
      </w:r>
      <w:r w:rsidRPr="003E2A4D">
        <w:rPr>
          <w:rStyle w:val="libFootnotenumChar"/>
          <w:rtl/>
        </w:rPr>
        <w:t>(5)</w:t>
      </w:r>
    </w:p>
    <w:p w:rsidR="00CF2B90" w:rsidRPr="00BD4DDA" w:rsidRDefault="00EF52EE" w:rsidP="00EF52EE">
      <w:pPr>
        <w:pStyle w:val="libNormal"/>
        <w:rPr>
          <w:rtl/>
          <w:lang w:bidi="fa-IR"/>
        </w:rPr>
      </w:pPr>
      <w:r>
        <w:rPr>
          <w:rFonts w:hint="cs"/>
          <w:rtl/>
          <w:lang w:bidi="fa-IR"/>
        </w:rPr>
        <w:t xml:space="preserve">* </w:t>
      </w:r>
      <w:r w:rsidR="00CF2B90" w:rsidRPr="00BD4DDA">
        <w:rPr>
          <w:rtl/>
          <w:lang w:bidi="fa-IR"/>
        </w:rPr>
        <w:t>وَرُوِيَ : « لَا بَأْسَ فِي السَّفَرِ أَنْ يَقْرَأَ بِ</w:t>
      </w:r>
      <w:r>
        <w:rPr>
          <w:rFonts w:hint="cs"/>
          <w:rtl/>
          <w:lang w:bidi="fa-IR"/>
        </w:rPr>
        <w:t>ـ</w:t>
      </w:r>
      <w:r w:rsidR="00CF2B90" w:rsidRPr="00BD4DDA">
        <w:rPr>
          <w:rtl/>
          <w:lang w:bidi="fa-IR"/>
        </w:rPr>
        <w:t xml:space="preserve"> </w:t>
      </w:r>
      <w:r w:rsidRPr="00EF52EE">
        <w:rPr>
          <w:rStyle w:val="libAlaemChar"/>
          <w:rFonts w:hint="cs"/>
          <w:rtl/>
        </w:rPr>
        <w:t>(</w:t>
      </w:r>
      <w:r w:rsidR="00CF2B90" w:rsidRPr="00EF52EE">
        <w:rPr>
          <w:rStyle w:val="libAieChar"/>
          <w:rtl/>
        </w:rPr>
        <w:t xml:space="preserve"> قُلْ</w:t>
      </w:r>
      <w:r w:rsidR="00CF2B90" w:rsidRPr="00BD4DDA">
        <w:rPr>
          <w:rtl/>
          <w:lang w:bidi="fa-IR"/>
        </w:rPr>
        <w:t xml:space="preserve"> </w:t>
      </w:r>
      <w:r w:rsidR="00CF2B90" w:rsidRPr="003E2A4D">
        <w:rPr>
          <w:rStyle w:val="libFootnotenumChar"/>
          <w:rtl/>
        </w:rPr>
        <w:t>(6)</w:t>
      </w:r>
      <w:r w:rsidR="00CF2B90" w:rsidRPr="00EF52EE">
        <w:rPr>
          <w:rStyle w:val="libAieChar"/>
          <w:rtl/>
        </w:rPr>
        <w:t xml:space="preserve"> هُوَ اللهُ أَحَدٌ </w:t>
      </w:r>
      <w:r w:rsidRPr="00EF52EE">
        <w:rPr>
          <w:rStyle w:val="libAlaemChar"/>
          <w:rFonts w:hint="cs"/>
          <w:rtl/>
        </w:rPr>
        <w:t>)</w:t>
      </w:r>
      <w:r w:rsidR="00CF2B90" w:rsidRPr="00BD4DDA">
        <w:rPr>
          <w:rtl/>
          <w:lang w:bidi="fa-IR"/>
        </w:rPr>
        <w:t xml:space="preserve"> »</w:t>
      </w:r>
      <w:r w:rsidR="00CF2B90">
        <w:rPr>
          <w:rtl/>
          <w:lang w:bidi="fa-IR"/>
        </w:rPr>
        <w:t>.</w:t>
      </w:r>
      <w:r w:rsidR="00CF2B90" w:rsidRPr="00BD4DDA">
        <w:rPr>
          <w:rtl/>
          <w:lang w:bidi="fa-IR"/>
        </w:rPr>
        <w:t xml:space="preserve"> </w:t>
      </w:r>
      <w:r w:rsidR="00CF2B90" w:rsidRPr="003E2A4D">
        <w:rPr>
          <w:rStyle w:val="libFootnotenumChar"/>
          <w:rtl/>
        </w:rPr>
        <w:t>(7)</w:t>
      </w:r>
      <w:r w:rsidR="00CF2B90"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EF52EE" w:rsidP="00B2167B">
      <w:pPr>
        <w:pStyle w:val="libFootnote0"/>
        <w:rPr>
          <w:rtl/>
          <w:lang w:bidi="fa-IR"/>
        </w:rPr>
      </w:pPr>
      <w:r>
        <w:rPr>
          <w:rFonts w:hint="cs"/>
          <w:rtl/>
        </w:rPr>
        <w:t xml:space="preserve">= </w:t>
      </w:r>
      <w:r w:rsidR="00CF2B90" w:rsidRPr="00BD4DDA">
        <w:rPr>
          <w:rtl/>
        </w:rPr>
        <w:t xml:space="preserve">النصف في غير هاتين السورتين ، فلا خلاف فيه بين الأصحاب ، ويدلّ على ذلك صحيحة الحلبي وصحيحة محمّد بن مسلم ، وأمّا تقييد الجواز بعدم تجاوز النصف ، فلم أقف له على مستند ، وأمّا المنع من العدول في سورتي الجحد والتوحيد بمجرّد الشروع ، فاستدلّ عليه بصحيحة عمرو بن أبي نصر عن الصادق </w:t>
      </w:r>
      <w:r w:rsidR="00CF2B90" w:rsidRPr="0099484E">
        <w:rPr>
          <w:rStyle w:val="libFootnoteAlaemChar"/>
          <w:rtl/>
        </w:rPr>
        <w:t>عليه‌السلام</w:t>
      </w:r>
      <w:r w:rsidR="00CF2B90" w:rsidRPr="00BD4DDA">
        <w:rPr>
          <w:rtl/>
        </w:rPr>
        <w:t xml:space="preserve"> </w:t>
      </w:r>
      <w:r w:rsidR="00B2167B">
        <w:rPr>
          <w:rtl/>
        </w:rPr>
        <w:t>أنّه قال : يرجع من كلّ سورة إل</w:t>
      </w:r>
      <w:r w:rsidR="00B2167B">
        <w:rPr>
          <w:rFonts w:hint="cs"/>
          <w:rtl/>
        </w:rPr>
        <w:t>ّ</w:t>
      </w:r>
      <w:r w:rsidR="00B2167B">
        <w:rPr>
          <w:rtl/>
        </w:rPr>
        <w:t>ا</w:t>
      </w:r>
      <w:r w:rsidR="00CF2B90" w:rsidRPr="00BD4DDA">
        <w:rPr>
          <w:rtl/>
        </w:rPr>
        <w:t xml:space="preserve"> من </w:t>
      </w:r>
      <w:r w:rsidR="00B2167B" w:rsidRPr="00B2167B">
        <w:rPr>
          <w:rStyle w:val="libFootnoteAlaemChar"/>
          <w:rFonts w:hint="cs"/>
          <w:rtl/>
        </w:rPr>
        <w:t>(</w:t>
      </w:r>
      <w:r w:rsidR="00CF2B90" w:rsidRPr="00B2167B">
        <w:rPr>
          <w:rStyle w:val="libFootnoteAieChar"/>
          <w:rtl/>
        </w:rPr>
        <w:t xml:space="preserve"> قُلْ هُوَ اللهُ أَحَدٌ </w:t>
      </w:r>
      <w:r w:rsidR="00B2167B" w:rsidRPr="00B2167B">
        <w:rPr>
          <w:rStyle w:val="libFootnoteAlaemChar"/>
          <w:rFonts w:hint="cs"/>
          <w:rtl/>
        </w:rPr>
        <w:t>)</w:t>
      </w:r>
      <w:r w:rsidR="00CF2B90" w:rsidRPr="00BD4DDA">
        <w:rPr>
          <w:rtl/>
        </w:rPr>
        <w:t xml:space="preserve"> </w:t>
      </w:r>
      <w:r w:rsidR="00CF2B90">
        <w:rPr>
          <w:rtl/>
        </w:rPr>
        <w:t xml:space="preserve">و </w:t>
      </w:r>
      <w:r w:rsidR="00B2167B" w:rsidRPr="00B2167B">
        <w:rPr>
          <w:rStyle w:val="libFootnoteAlaemChar"/>
          <w:rFonts w:hint="cs"/>
          <w:rtl/>
        </w:rPr>
        <w:t>(</w:t>
      </w:r>
      <w:r w:rsidR="00CF2B90" w:rsidRPr="00B2167B">
        <w:rPr>
          <w:rStyle w:val="libFootnoteAieChar"/>
          <w:rtl/>
        </w:rPr>
        <w:t xml:space="preserve"> قُلْ يأَيُّهَا الْك</w:t>
      </w:r>
      <w:r w:rsidR="00B2167B" w:rsidRPr="00B2167B">
        <w:rPr>
          <w:rStyle w:val="libFootnoteAieChar"/>
          <w:rFonts w:hint="cs"/>
          <w:rtl/>
        </w:rPr>
        <w:t>َا</w:t>
      </w:r>
      <w:r w:rsidR="00CF2B90" w:rsidRPr="00B2167B">
        <w:rPr>
          <w:rStyle w:val="libFootnoteAieChar"/>
          <w:rtl/>
        </w:rPr>
        <w:t xml:space="preserve">فِرُونَ </w:t>
      </w:r>
      <w:r w:rsidR="00B2167B" w:rsidRPr="00B2167B">
        <w:rPr>
          <w:rStyle w:val="libFootnoteAlaemChar"/>
          <w:rFonts w:hint="cs"/>
          <w:rtl/>
        </w:rPr>
        <w:t>)</w:t>
      </w:r>
      <w:r w:rsidR="00CF2B90" w:rsidRPr="00BD4DDA">
        <w:rPr>
          <w:rtl/>
        </w:rPr>
        <w:t xml:space="preserve"> ويتوجّه عليه أنّ هذه الرواية مطلقة وروايتا الحلبي ومحمّد بن مسلم مفصّلتان ، فكان العمل بمقتضاهما أولى »</w:t>
      </w:r>
      <w:r w:rsidR="00CF2B90">
        <w:rPr>
          <w:rtl/>
        </w:rPr>
        <w:t>.</w:t>
      </w:r>
      <w:r w:rsidR="00CF2B90" w:rsidRPr="00BD4DDA">
        <w:rPr>
          <w:rtl/>
        </w:rPr>
        <w:t xml:space="preserve"> وراجع : </w:t>
      </w:r>
      <w:r w:rsidR="00CF2B90" w:rsidRPr="00BB1704">
        <w:rPr>
          <w:rtl/>
        </w:rPr>
        <w:t>شرائع الإسلام</w:t>
      </w:r>
      <w:r w:rsidR="00CF2B90" w:rsidRPr="00BD4DDA">
        <w:rPr>
          <w:rtl/>
        </w:rPr>
        <w:t xml:space="preserve"> ، ج 1 ، ص 89 ؛ </w:t>
      </w:r>
      <w:r w:rsidR="00CF2B90" w:rsidRPr="00155E76">
        <w:rPr>
          <w:rStyle w:val="libFootnoteBoldChar"/>
          <w:rtl/>
        </w:rPr>
        <w:t>مدارك الأحكام</w:t>
      </w:r>
      <w:r w:rsidR="00CF2B90" w:rsidRPr="00BD4DDA">
        <w:rPr>
          <w:rtl/>
        </w:rPr>
        <w:t xml:space="preserve"> ، ج 4 ، ص 88.</w:t>
      </w:r>
    </w:p>
    <w:p w:rsidR="00CF2B90" w:rsidRDefault="00376338" w:rsidP="00CF2B90">
      <w:pPr>
        <w:pStyle w:val="libFootnote0"/>
        <w:rPr>
          <w:rtl/>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241 ، ح 649 ، معلّقاً عن أحمد بن محمّد. </w:t>
      </w:r>
      <w:r w:rsidR="00CF2B90" w:rsidRPr="00BB1704">
        <w:rPr>
          <w:rtl/>
        </w:rPr>
        <w:t>وفيه</w:t>
      </w:r>
      <w:r w:rsidR="00CF2B90" w:rsidRPr="00BD4DDA">
        <w:rPr>
          <w:rtl/>
        </w:rPr>
        <w:t xml:space="preserve"> ، ص 242 ، ح 652 ، بسنده عن العلاء </w:t>
      </w:r>
      <w:r w:rsidR="000D7CB4">
        <w:rPr>
          <w:rFonts w:hint="cs"/>
          <w:rtl/>
        </w:rPr>
        <w:t>.</w:t>
      </w:r>
      <w:r w:rsidR="00CF2B90" w:rsidRPr="004A310D">
        <w:rPr>
          <w:rStyle w:val="libFootnoteBoldChar"/>
          <w:rtl/>
        </w:rPr>
        <w:t>الوافي</w:t>
      </w:r>
      <w:r w:rsidR="00CF2B90" w:rsidRPr="00BD4DDA">
        <w:rPr>
          <w:rtl/>
        </w:rPr>
        <w:t xml:space="preserve"> ، ج 8 ، ص 1134 ، ح 7893 ؛ </w:t>
      </w:r>
      <w:r w:rsidR="00CF2B90" w:rsidRPr="004A310D">
        <w:rPr>
          <w:rStyle w:val="libFootnoteBoldChar"/>
          <w:rtl/>
        </w:rPr>
        <w:t>الوسائل</w:t>
      </w:r>
      <w:r w:rsidR="00CF2B90" w:rsidRPr="00BD4DDA">
        <w:rPr>
          <w:rtl/>
        </w:rPr>
        <w:t xml:space="preserve"> ، ج 6 ، ص 152 ، ح 7596.</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وفي رواية » بدل « وروي أيضاً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 « بركعتين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8 ، ح 22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415 ، ح 1589 ، بسند آخر عن أبي عبدالله </w:t>
      </w:r>
      <w:r w:rsidR="00CF2B90" w:rsidRPr="0099484E">
        <w:rPr>
          <w:rStyle w:val="libFootnoteAlaemChar"/>
          <w:rtl/>
        </w:rPr>
        <w:t>عليه‌السلام</w:t>
      </w:r>
      <w:r w:rsidR="00CF2B90" w:rsidRPr="00BD4DDA">
        <w:rPr>
          <w:rtl/>
        </w:rPr>
        <w:t xml:space="preserve"> </w:t>
      </w:r>
      <w:r w:rsidR="000D7CB4">
        <w:rPr>
          <w:rFonts w:hint="cs"/>
          <w:rtl/>
        </w:rPr>
        <w:t>.</w:t>
      </w:r>
      <w:r w:rsidR="00CF2B90" w:rsidRPr="004A310D">
        <w:rPr>
          <w:rStyle w:val="libFootnoteBoldChar"/>
          <w:rtl/>
        </w:rPr>
        <w:t>الوافي</w:t>
      </w:r>
      <w:r w:rsidR="00CF2B90" w:rsidRPr="00BD4DDA">
        <w:rPr>
          <w:rtl/>
        </w:rPr>
        <w:t xml:space="preserve"> ، ج 8 ، ص 1134 ، ح 7894 ؛ </w:t>
      </w:r>
      <w:r w:rsidR="00CF2B90" w:rsidRPr="004A310D">
        <w:rPr>
          <w:rStyle w:val="libFootnoteBoldChar"/>
          <w:rtl/>
        </w:rPr>
        <w:t>الوسائل</w:t>
      </w:r>
      <w:r w:rsidR="00CF2B90" w:rsidRPr="00BD4DDA">
        <w:rPr>
          <w:rtl/>
        </w:rPr>
        <w:t xml:space="preserve"> ، ج 6 ، ص 159 ، ذيل ح 7619.</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أُطلق فيه الجمعة على الظهر تغليباً ، وحملت الإعادة على الاستحباب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7 ، ح 21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414 ، ح 1588 ، معلّقاً عن الكليني </w:t>
      </w:r>
      <w:r w:rsidR="000D7CB4">
        <w:rPr>
          <w:rFonts w:hint="cs"/>
          <w:rtl/>
        </w:rPr>
        <w:t>.</w:t>
      </w:r>
      <w:r w:rsidR="00CF2B90" w:rsidRPr="004A310D">
        <w:rPr>
          <w:rStyle w:val="libFootnoteBoldChar"/>
          <w:rtl/>
        </w:rPr>
        <w:t>الوافي</w:t>
      </w:r>
      <w:r w:rsidR="00CF2B90" w:rsidRPr="00BD4DDA">
        <w:rPr>
          <w:rtl/>
        </w:rPr>
        <w:t xml:space="preserve"> ، ج 8 ، ص 1135 ، ح 7897 ؛ </w:t>
      </w:r>
      <w:r w:rsidR="00CF2B90" w:rsidRPr="004A310D">
        <w:rPr>
          <w:rStyle w:val="libFootnoteBoldChar"/>
          <w:rtl/>
        </w:rPr>
        <w:t>الوسائل</w:t>
      </w:r>
      <w:r w:rsidR="00CF2B90" w:rsidRPr="00BD4DDA">
        <w:rPr>
          <w:rtl/>
        </w:rPr>
        <w:t xml:space="preserve"> ، ج 6 ، ص 159 ، ح 7618.</w:t>
      </w:r>
    </w:p>
    <w:p w:rsidR="00CF2B90" w:rsidRPr="00BD4DDA" w:rsidRDefault="00376338" w:rsidP="00CF2B90">
      <w:pPr>
        <w:pStyle w:val="libFootnote0"/>
        <w:rPr>
          <w:rtl/>
          <w:lang w:bidi="fa-IR"/>
        </w:rPr>
      </w:pPr>
      <w:r>
        <w:rPr>
          <w:rtl/>
        </w:rPr>
        <w:t>(6).</w:t>
      </w:r>
      <w:r w:rsidR="00CF2B90" w:rsidRPr="00BD4DDA">
        <w:rPr>
          <w:rtl/>
        </w:rPr>
        <w:t xml:space="preserve"> في « بخ » و</w:t>
      </w:r>
      <w:r w:rsidR="00CF2B90" w:rsidRPr="004A310D">
        <w:rPr>
          <w:rStyle w:val="libFootnoteBoldChar"/>
          <w:rtl/>
        </w:rPr>
        <w:t>الوافي</w:t>
      </w:r>
      <w:r w:rsidR="00CF2B90" w:rsidRPr="00BD4DDA">
        <w:rPr>
          <w:rtl/>
        </w:rPr>
        <w:t xml:space="preserve"> : « قل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BB1704">
        <w:rPr>
          <w:rtl/>
        </w:rPr>
        <w:t>الفقيه</w:t>
      </w:r>
      <w:r w:rsidR="00CF2B90" w:rsidRPr="00BD4DDA">
        <w:rPr>
          <w:rtl/>
        </w:rPr>
        <w:t xml:space="preserve"> ، ج 1 ، ص 415 ، ح 1226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8 ، ح 23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415 ، ح 1590 ، بسند آخر عن أبي الحسن </w:t>
      </w:r>
      <w:r w:rsidR="00CF2B90" w:rsidRPr="0099484E">
        <w:rPr>
          <w:rStyle w:val="libFootnoteAlaemChar"/>
          <w:rtl/>
        </w:rPr>
        <w:t>عليه‌السلام</w:t>
      </w:r>
      <w:r w:rsidR="00CF2B90" w:rsidRPr="00BD4DDA">
        <w:rPr>
          <w:rtl/>
        </w:rPr>
        <w:t xml:space="preserve"> ، مع اختلاف يسير </w:t>
      </w:r>
      <w:r w:rsidR="000D7CB4">
        <w:rPr>
          <w:rFonts w:hint="cs"/>
          <w:rtl/>
        </w:rPr>
        <w:t>.</w:t>
      </w:r>
      <w:r w:rsidR="00CF2B90" w:rsidRPr="004A310D">
        <w:rPr>
          <w:rStyle w:val="libFootnoteBoldChar"/>
          <w:rtl/>
        </w:rPr>
        <w:t>الوافي</w:t>
      </w:r>
      <w:r w:rsidR="00CF2B90" w:rsidRPr="00BD4DDA">
        <w:rPr>
          <w:rtl/>
        </w:rPr>
        <w:t xml:space="preserve"> ، ج 8 ، ص 1135 ، ح 7898 ؛ </w:t>
      </w:r>
      <w:r w:rsidR="00CF2B90" w:rsidRPr="004A310D">
        <w:rPr>
          <w:rStyle w:val="libFootnoteBoldChar"/>
          <w:rtl/>
        </w:rPr>
        <w:t>الوسائل</w:t>
      </w:r>
      <w:r w:rsidR="00CF2B90" w:rsidRPr="00BD4DDA">
        <w:rPr>
          <w:rtl/>
        </w:rPr>
        <w:t xml:space="preserve"> ، ج 6 ، ص 154 ، ح 7601.</w:t>
      </w:r>
    </w:p>
    <w:p w:rsidR="00890F05" w:rsidRDefault="00890F05" w:rsidP="000D7CB4">
      <w:pPr>
        <w:pStyle w:val="libNormal"/>
        <w:rPr>
          <w:rtl/>
          <w:lang w:bidi="fa-IR"/>
        </w:rPr>
      </w:pPr>
      <w:r>
        <w:rPr>
          <w:rtl/>
          <w:lang w:bidi="fa-IR"/>
        </w:rPr>
        <w:br w:type="page"/>
      </w:r>
    </w:p>
    <w:p w:rsidR="00CF2B90" w:rsidRPr="00BD4DDA" w:rsidRDefault="00CF2B90" w:rsidP="00CF2B90">
      <w:pPr>
        <w:pStyle w:val="Heading2Center"/>
        <w:rPr>
          <w:rtl/>
          <w:lang w:bidi="fa-IR"/>
        </w:rPr>
      </w:pPr>
      <w:bookmarkStart w:id="252" w:name="_Toc344819748"/>
      <w:bookmarkStart w:id="253" w:name="_Toc463096046"/>
      <w:bookmarkStart w:id="254" w:name="_Toc42109210"/>
      <w:r w:rsidRPr="00BD4DDA">
        <w:rPr>
          <w:rtl/>
          <w:lang w:bidi="fa-IR"/>
        </w:rPr>
        <w:t>72</w:t>
      </w:r>
      <w:r>
        <w:rPr>
          <w:rtl/>
          <w:lang w:bidi="fa-IR"/>
        </w:rPr>
        <w:t xml:space="preserve"> </w:t>
      </w:r>
      <w:r w:rsidR="00890F05">
        <w:rPr>
          <w:rtl/>
          <w:lang w:bidi="fa-IR"/>
        </w:rPr>
        <w:t>-</w:t>
      </w:r>
      <w:r>
        <w:rPr>
          <w:rtl/>
          <w:lang w:bidi="fa-IR"/>
        </w:rPr>
        <w:t xml:space="preserve"> </w:t>
      </w:r>
      <w:r w:rsidRPr="00BD4DDA">
        <w:rPr>
          <w:rtl/>
          <w:lang w:bidi="fa-IR"/>
        </w:rPr>
        <w:t>بَابُ الْقُنُوتِ فِي صَلَاةِ الْجُمُعَةِ وَالدُّعَاءِ فِيهِ‌</w:t>
      </w:r>
      <w:bookmarkEnd w:id="252"/>
      <w:bookmarkEnd w:id="253"/>
      <w:bookmarkEnd w:id="254"/>
    </w:p>
    <w:p w:rsidR="00CF2B90" w:rsidRPr="00BD4DDA" w:rsidRDefault="00CF2B90" w:rsidP="00CF2B90">
      <w:pPr>
        <w:pStyle w:val="libNormal"/>
        <w:rPr>
          <w:rtl/>
          <w:lang w:bidi="fa-IR"/>
        </w:rPr>
      </w:pPr>
      <w:r w:rsidRPr="00BB1704">
        <w:rPr>
          <w:rtl/>
        </w:rPr>
        <w:t>5482</w:t>
      </w:r>
      <w:r w:rsidRPr="008C051F">
        <w:rPr>
          <w:rStyle w:val="libBold2Char"/>
          <w:rtl/>
        </w:rPr>
        <w:t xml:space="preserve"> / 1.</w:t>
      </w:r>
      <w:r w:rsidRPr="00BD4DDA">
        <w:rPr>
          <w:rtl/>
          <w:lang w:bidi="fa-IR"/>
        </w:rPr>
        <w:t xml:space="preserve"> مُحَمَّدُ بْنُ يَحْيى ، عَنْ أَحْمَدَ بْنِ مُحَمَّدٍ ، عَنِ الْحُسَيْنِ بْنِ سَعِيدٍ ، عَنْ بَعْضِ أَصْحَابِنَا ، عَنْ سَمَاعَةَ ، عَنْ أَبِي بَصِيرٍ :</w:t>
      </w:r>
    </w:p>
    <w:p w:rsidR="00CF2B90" w:rsidRPr="00BD4DDA" w:rsidRDefault="00CF2B90" w:rsidP="00B66309">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الْقُنُوتُ قُنُوتُ </w:t>
      </w:r>
      <w:r w:rsidRPr="003E2A4D">
        <w:rPr>
          <w:rStyle w:val="libFootnotenumChar"/>
          <w:rtl/>
        </w:rPr>
        <w:t>(1)</w:t>
      </w:r>
      <w:r w:rsidRPr="00BD4DDA">
        <w:rPr>
          <w:rtl/>
          <w:lang w:bidi="fa-IR"/>
        </w:rPr>
        <w:t xml:space="preserve"> يَوْمِ الْجُمُعَةِ فِي الرَّكْعَةِ الْأُولى </w:t>
      </w:r>
      <w:r w:rsidRPr="003E2A4D">
        <w:rPr>
          <w:rStyle w:val="libFootnotenumChar"/>
          <w:rtl/>
        </w:rPr>
        <w:t>(2)</w:t>
      </w:r>
      <w:r w:rsidRPr="00BD4DDA">
        <w:rPr>
          <w:rtl/>
          <w:lang w:bidi="fa-IR"/>
        </w:rPr>
        <w:t xml:space="preserve"> بَعْدَ الْقِرَاءَةِ ، تَقُولُ </w:t>
      </w:r>
      <w:r w:rsidRPr="003E2A4D">
        <w:rPr>
          <w:rStyle w:val="libFootnotenumChar"/>
          <w:rtl/>
        </w:rPr>
        <w:t>(3)</w:t>
      </w:r>
      <w:r w:rsidRPr="00BD4DDA">
        <w:rPr>
          <w:rtl/>
          <w:lang w:bidi="fa-IR"/>
        </w:rPr>
        <w:t xml:space="preserve"> فِي الْقُنُوتِ : لَا</w:t>
      </w:r>
      <w:r>
        <w:rPr>
          <w:rFonts w:hint="cs"/>
          <w:rtl/>
          <w:lang w:bidi="fa-IR"/>
        </w:rPr>
        <w:t xml:space="preserve"> </w:t>
      </w:r>
      <w:r w:rsidR="00894186">
        <w:rPr>
          <w:rtl/>
          <w:lang w:bidi="fa-IR"/>
        </w:rPr>
        <w:t>إِلهَ إِل</w:t>
      </w:r>
      <w:r w:rsidR="00894186">
        <w:rPr>
          <w:rFonts w:hint="cs"/>
          <w:rtl/>
          <w:lang w:bidi="fa-IR"/>
        </w:rPr>
        <w:t>َّ</w:t>
      </w:r>
      <w:r w:rsidR="00894186">
        <w:rPr>
          <w:rtl/>
          <w:lang w:bidi="fa-IR"/>
        </w:rPr>
        <w:t>ا</w:t>
      </w:r>
      <w:r w:rsidRPr="00BD4DDA">
        <w:rPr>
          <w:rtl/>
          <w:lang w:bidi="fa-IR"/>
        </w:rPr>
        <w:t xml:space="preserve"> اللهُ الْحَلِيمُ الْكَرِيمُ ، لَا</w:t>
      </w:r>
      <w:r>
        <w:rPr>
          <w:rFonts w:hint="cs"/>
          <w:rtl/>
          <w:lang w:bidi="fa-IR"/>
        </w:rPr>
        <w:t xml:space="preserve"> </w:t>
      </w:r>
      <w:r w:rsidR="00B66309">
        <w:rPr>
          <w:rtl/>
          <w:lang w:bidi="fa-IR"/>
        </w:rPr>
        <w:t>إِلهَ إِل</w:t>
      </w:r>
      <w:r w:rsidR="00B66309">
        <w:rPr>
          <w:rFonts w:hint="cs"/>
          <w:rtl/>
          <w:lang w:bidi="fa-IR"/>
        </w:rPr>
        <w:t>َّ</w:t>
      </w:r>
      <w:r w:rsidR="00B66309">
        <w:rPr>
          <w:rtl/>
          <w:lang w:bidi="fa-IR"/>
        </w:rPr>
        <w:t>ا</w:t>
      </w:r>
      <w:r w:rsidRPr="00BD4DDA">
        <w:rPr>
          <w:rtl/>
          <w:lang w:bidi="fa-IR"/>
        </w:rPr>
        <w:t xml:space="preserve"> اللهُ الْعَلِيُّ الْعَظِيمُ ، لَا</w:t>
      </w:r>
      <w:r>
        <w:rPr>
          <w:rFonts w:hint="cs"/>
          <w:rtl/>
          <w:lang w:bidi="fa-IR"/>
        </w:rPr>
        <w:t xml:space="preserve"> </w:t>
      </w:r>
      <w:r w:rsidRPr="00BD4DDA">
        <w:rPr>
          <w:rtl/>
          <w:lang w:bidi="fa-IR"/>
        </w:rPr>
        <w:t xml:space="preserve">إِلهَ </w:t>
      </w:r>
      <w:r w:rsidR="00B66309">
        <w:rPr>
          <w:rtl/>
          <w:lang w:bidi="fa-IR"/>
        </w:rPr>
        <w:t>إِل</w:t>
      </w:r>
      <w:r w:rsidR="00B66309">
        <w:rPr>
          <w:rFonts w:hint="cs"/>
          <w:rtl/>
          <w:lang w:bidi="fa-IR"/>
        </w:rPr>
        <w:t>َّ</w:t>
      </w:r>
      <w:r w:rsidR="00B66309">
        <w:rPr>
          <w:rtl/>
          <w:lang w:bidi="fa-IR"/>
        </w:rPr>
        <w:t>ا</w:t>
      </w:r>
      <w:r w:rsidRPr="00BD4DDA">
        <w:rPr>
          <w:rtl/>
          <w:lang w:bidi="fa-IR"/>
        </w:rPr>
        <w:t xml:space="preserve"> اللهُ رَبُّ السَّمَاوَاتِ السَّبْعِ ، وَرَبُّ الْأَرَضِينَ السَّبْعِ ، وَمَا فِيهِنَّ وَمَا بَيْنَهُنَّ ، وَرَبُّ الْعَرْشِ الْعَظِيمِ ، وَالْحَمْدُ لِلّهِ رَبِّ الْعَالَمِينَ ؛ الل</w:t>
      </w:r>
      <w:r w:rsidR="00B66309">
        <w:rPr>
          <w:rFonts w:hint="cs"/>
          <w:rtl/>
          <w:lang w:bidi="fa-IR"/>
        </w:rPr>
        <w:t>ّ</w:t>
      </w:r>
      <w:r w:rsidRPr="00BD4DDA">
        <w:rPr>
          <w:rtl/>
          <w:lang w:bidi="fa-IR"/>
        </w:rPr>
        <w:t xml:space="preserve">هُمَّ صَلِّ عَلى مُحَمَّدٍ </w:t>
      </w:r>
      <w:r w:rsidRPr="003E2A4D">
        <w:rPr>
          <w:rStyle w:val="libFootnotenumChar"/>
          <w:rtl/>
        </w:rPr>
        <w:t>(4)</w:t>
      </w:r>
      <w:r w:rsidRPr="00BD4DDA">
        <w:rPr>
          <w:rtl/>
          <w:lang w:bidi="fa-IR"/>
        </w:rPr>
        <w:t xml:space="preserve"> كَمَا هَدَيْتَنَا بِهِ ، الل</w:t>
      </w:r>
      <w:r w:rsidR="00B66309">
        <w:rPr>
          <w:rFonts w:hint="cs"/>
          <w:rtl/>
          <w:lang w:bidi="fa-IR"/>
        </w:rPr>
        <w:t>ّ</w:t>
      </w:r>
      <w:r w:rsidRPr="00BD4DDA">
        <w:rPr>
          <w:rtl/>
          <w:lang w:bidi="fa-IR"/>
        </w:rPr>
        <w:t>هُمَّ ، صَلِّ عَلى مُحَمَّدٍ كَمَا أَكْرَمْتَنَا بِهِ ، الل</w:t>
      </w:r>
      <w:r w:rsidR="00B66309">
        <w:rPr>
          <w:rFonts w:hint="cs"/>
          <w:rtl/>
          <w:lang w:bidi="fa-IR"/>
        </w:rPr>
        <w:t>ّ</w:t>
      </w:r>
      <w:r w:rsidRPr="00BD4DDA">
        <w:rPr>
          <w:rtl/>
          <w:lang w:bidi="fa-IR"/>
        </w:rPr>
        <w:t>هُمَّ اجْعَلْنَا مِمَّنِ اخْتَرْتَهُ لِدِينِكَ ، وَخَلَقْتَهُ لِجَنَّتِكَ ، الل</w:t>
      </w:r>
      <w:r w:rsidR="00B66309">
        <w:rPr>
          <w:rFonts w:hint="cs"/>
          <w:rtl/>
          <w:lang w:bidi="fa-IR"/>
        </w:rPr>
        <w:t>ّ</w:t>
      </w:r>
      <w:r w:rsidRPr="00BD4DDA">
        <w:rPr>
          <w:rtl/>
          <w:lang w:bidi="fa-IR"/>
        </w:rPr>
        <w:t xml:space="preserve">هُمَّ لَاتُزِغْ قُلُوبَنَا </w:t>
      </w:r>
      <w:r w:rsidRPr="003E2A4D">
        <w:rPr>
          <w:rStyle w:val="libFootnotenumChar"/>
          <w:rtl/>
        </w:rPr>
        <w:t>(5)</w:t>
      </w:r>
      <w:r w:rsidRPr="00BD4DDA">
        <w:rPr>
          <w:rtl/>
          <w:lang w:bidi="fa-IR"/>
        </w:rPr>
        <w:t xml:space="preserve"> بَعْدَ إِذْ هَدَيْتَنَا ، وَهَبْ لَنَا مِنْ لَدُنْكَ رَحْمَةً ؛ إِنَّكَ أَنْتَ الْوَهَّابُ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ص 18 :</w:t>
      </w:r>
      <w:r w:rsidR="00CF2B90">
        <w:rPr>
          <w:rtl/>
        </w:rPr>
        <w:t xml:space="preserve"> </w:t>
      </w:r>
      <w:r w:rsidR="00890F05">
        <w:rPr>
          <w:rtl/>
        </w:rPr>
        <w:t>-</w:t>
      </w:r>
      <w:r w:rsidR="00CF2B90">
        <w:rPr>
          <w:rtl/>
        </w:rPr>
        <w:t xml:space="preserve"> </w:t>
      </w:r>
      <w:r w:rsidR="00CF2B90" w:rsidRPr="00BD4DDA">
        <w:rPr>
          <w:rtl/>
        </w:rPr>
        <w:t>« قنوت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366 : « المشهور أنّ في الجمعة قنوتين في الركعة الأولى قبل الركوع ، وفي الثانية بعده ، وذهب الصدوق إلى أنّها كسائر الصلوات ، القنوت فيها في الركعة الثانية قبل الركوع ، وقال المفيد وجماعة : فيها قنوت واحد في الا</w:t>
      </w:r>
      <w:r w:rsidR="00B66309">
        <w:rPr>
          <w:rFonts w:hint="cs"/>
          <w:rtl/>
        </w:rPr>
        <w:t>ُ</w:t>
      </w:r>
      <w:r w:rsidR="00CF2B90" w:rsidRPr="00BD4DDA">
        <w:rPr>
          <w:rtl/>
        </w:rPr>
        <w:t>ولى قبل الركوع ، كما هو ظاهر أخبار هذا الباب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بح » : « يقول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18 : + « وآل محمّد » في الموضعين.</w:t>
      </w:r>
    </w:p>
    <w:p w:rsidR="00CF2B90" w:rsidRPr="00BD4DDA" w:rsidRDefault="00376338" w:rsidP="00CF2B90">
      <w:pPr>
        <w:pStyle w:val="libFootnote0"/>
        <w:rPr>
          <w:rtl/>
          <w:lang w:bidi="fa-IR"/>
        </w:rPr>
      </w:pPr>
      <w:r>
        <w:rPr>
          <w:rtl/>
        </w:rPr>
        <w:t>(5).</w:t>
      </w:r>
      <w:r w:rsidR="00CF2B90" w:rsidRPr="00BD4DDA">
        <w:rPr>
          <w:rtl/>
        </w:rPr>
        <w:t xml:space="preserve"> « لاتُزِغْ قُلُوبَنا » ، أي لا تُمله عن الإيمان ، يقال : زاغ عن الطريق يَزيغُ : إذا عدل عنه : وأزاغه عنه : إذا أماله. ا</w:t>
      </w:r>
      <w:r w:rsidR="00B66309">
        <w:rPr>
          <w:rFonts w:hint="cs"/>
          <w:rtl/>
        </w:rPr>
        <w:t>ُ</w:t>
      </w:r>
      <w:r w:rsidR="00CF2B90" w:rsidRPr="00BD4DDA">
        <w:rPr>
          <w:rtl/>
        </w:rPr>
        <w:t xml:space="preserve">نظر : </w:t>
      </w:r>
      <w:r w:rsidR="00CF2B90" w:rsidRPr="00111A16">
        <w:rPr>
          <w:rtl/>
        </w:rPr>
        <w:t>الصحاح</w:t>
      </w:r>
      <w:r w:rsidR="00CF2B90" w:rsidRPr="00BD4DDA">
        <w:rPr>
          <w:rtl/>
        </w:rPr>
        <w:t xml:space="preserve"> ، ج 4 ، ص 1320 ؛ </w:t>
      </w:r>
      <w:r w:rsidR="00CF2B90" w:rsidRPr="00111A16">
        <w:rPr>
          <w:rtl/>
        </w:rPr>
        <w:t>النهاية</w:t>
      </w:r>
      <w:r w:rsidR="00CF2B90" w:rsidRPr="00BD4DDA">
        <w:rPr>
          <w:rtl/>
        </w:rPr>
        <w:t xml:space="preserve"> ، ج 2 ، ص 324 ( زيغ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18 ، ح 64 ، معلّقاً عن الحسين بن سعيد. </w:t>
      </w:r>
      <w:r w:rsidR="00CF2B90" w:rsidRPr="00111A16">
        <w:rPr>
          <w:rtl/>
        </w:rPr>
        <w:t>وفيه</w:t>
      </w:r>
      <w:r w:rsidR="00CF2B90" w:rsidRPr="00BD4DDA">
        <w:rPr>
          <w:rtl/>
        </w:rPr>
        <w:t xml:space="preserve"> ، ص 16 ، ح 56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417 ، ح 1600 ، بسند آخر هكذا : « القنوت يوم الجمعة في الركعة الا</w:t>
      </w:r>
      <w:r w:rsidR="00B66309">
        <w:rPr>
          <w:rFonts w:hint="cs"/>
          <w:rtl/>
        </w:rPr>
        <w:t>ُ</w:t>
      </w:r>
      <w:r w:rsidR="00CF2B90" w:rsidRPr="00BD4DDA">
        <w:rPr>
          <w:rtl/>
        </w:rPr>
        <w:t>ولى »</w:t>
      </w:r>
      <w:r w:rsidR="00CF2B90">
        <w:rPr>
          <w:rtl/>
        </w:rPr>
        <w:t>.</w:t>
      </w:r>
      <w:r w:rsidR="00CF2B90" w:rsidRPr="00BD4DDA">
        <w:rPr>
          <w:rtl/>
        </w:rPr>
        <w:t xml:space="preserve"> </w:t>
      </w:r>
      <w:r w:rsidR="00CF2B90" w:rsidRPr="00111A16">
        <w:rPr>
          <w:rtl/>
        </w:rPr>
        <w:t>وفيه</w:t>
      </w:r>
      <w:r w:rsidR="00CF2B90" w:rsidRPr="00BD4DDA">
        <w:rPr>
          <w:rtl/>
        </w:rPr>
        <w:t xml:space="preserve"> ، ح 1602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16 ، ح 58 ، بسند آخر عن أبي بصير ، من دون الإسناد إلى المعصوم </w:t>
      </w:r>
      <w:r w:rsidR="00CF2B90" w:rsidRPr="0099484E">
        <w:rPr>
          <w:rStyle w:val="libFootnoteAlaemChar"/>
          <w:rtl/>
        </w:rPr>
        <w:t>عليه‌السلام</w:t>
      </w:r>
      <w:r w:rsidR="00CF2B90" w:rsidRPr="00BD4DDA">
        <w:rPr>
          <w:rtl/>
        </w:rPr>
        <w:t xml:space="preserve">. </w:t>
      </w:r>
      <w:r w:rsidR="00CF2B90" w:rsidRPr="00155E76">
        <w:rPr>
          <w:rStyle w:val="libFootnoteBoldChar"/>
          <w:rtl/>
        </w:rPr>
        <w:t>قرب الإسناد</w:t>
      </w:r>
      <w:r w:rsidR="00CF2B90" w:rsidRPr="00BD4DDA">
        <w:rPr>
          <w:rtl/>
        </w:rPr>
        <w:t xml:space="preserve"> ، ص 360 ، ذيل ح 1287 ، بسند آخر عن الرضا </w:t>
      </w:r>
      <w:r w:rsidR="00CF2B90" w:rsidRPr="0099484E">
        <w:rPr>
          <w:rStyle w:val="libFootnoteAlaemChar"/>
          <w:rtl/>
        </w:rPr>
        <w:t>عليه‌السلام</w:t>
      </w:r>
      <w:r w:rsidR="00CF2B90" w:rsidRPr="00BD4DDA">
        <w:rPr>
          <w:rtl/>
        </w:rPr>
        <w:t xml:space="preserve"> ، وتمام الرواية في الثلاثه الأخيرة هكذا : « القنوت في </w:t>
      </w:r>
      <w:r w:rsidR="00B66309">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11A16">
        <w:rPr>
          <w:rtl/>
        </w:rPr>
        <w:t>5483</w:t>
      </w:r>
      <w:r w:rsidRPr="008C051F">
        <w:rPr>
          <w:rStyle w:val="libBold2Char"/>
          <w:rtl/>
        </w:rPr>
        <w:t xml:space="preserve"> / 2.</w:t>
      </w:r>
      <w:r w:rsidRPr="00BD4DDA">
        <w:rPr>
          <w:rtl/>
          <w:lang w:bidi="fa-IR"/>
        </w:rPr>
        <w:t xml:space="preserve"> الْحُسَيْنُ بْنُ مُحَمَّدٍ ، عَنْ عَبْدِ اللهِ بْنِ عَامِرٍ ، عَنْ عَلِيِّ بْنِ مَهْزِيَارَ ، عَنْ فَضَالَةَ بْنِ أَيُّوبَ ، عَنْ مُعَاوِيَةَ بْنِ عَمَّارٍ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فِي </w:t>
      </w:r>
      <w:r w:rsidRPr="003E2A4D">
        <w:rPr>
          <w:rStyle w:val="libFootnotenumChar"/>
          <w:rtl/>
        </w:rPr>
        <w:t>(1)</w:t>
      </w:r>
      <w:r w:rsidRPr="00BD4DDA">
        <w:rPr>
          <w:rtl/>
          <w:lang w:bidi="fa-IR"/>
        </w:rPr>
        <w:t xml:space="preserve"> قُنُوتِ الْجُمُعَةِ : « إِذَا كَانَ إِمَاماً ، قَنَتَ فِي الرَّكْعَةِ الْأُولى ، وَإِنْ كَانَ يُصَلِّي أَرْبَعاً ، فَفِي الرَّكْعَةِ الثَّانِيَةِ قَبْلَ الرُّكُوعِ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111A16">
        <w:rPr>
          <w:rtl/>
        </w:rPr>
        <w:t>5484</w:t>
      </w:r>
      <w:r w:rsidRPr="008C051F">
        <w:rPr>
          <w:rStyle w:val="libBold2Char"/>
          <w:rtl/>
        </w:rPr>
        <w:t xml:space="preserve"> / 3.</w:t>
      </w:r>
      <w:r w:rsidRPr="00BD4DDA">
        <w:rPr>
          <w:rtl/>
          <w:lang w:bidi="fa-IR"/>
        </w:rPr>
        <w:t xml:space="preserve"> عَلِيُّ بْنُ إِبْرَاهِيمَ ، عَنْ مُحَمَّدِ بْنِ عِيسى ، عَنْ يُونُسَ ، عَنْ أَبَانٍ ، عَنْ إِسْمَاعِيلَ الْجُعْفِيِّ ، عَنْ عُمَرَ بْنِ حَنْظَلَةَ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الْقُنُوتُ يَوْمَ الْجُمُعَةِ</w:t>
      </w:r>
      <w:r>
        <w:rPr>
          <w:rtl/>
          <w:lang w:bidi="fa-IR"/>
        </w:rPr>
        <w:t>؟</w:t>
      </w:r>
    </w:p>
    <w:p w:rsidR="00CF2B90" w:rsidRPr="00BD4DDA" w:rsidRDefault="00CF2B90" w:rsidP="00CF2B90">
      <w:pPr>
        <w:pStyle w:val="libNormal"/>
        <w:rPr>
          <w:rtl/>
          <w:lang w:bidi="fa-IR"/>
        </w:rPr>
      </w:pPr>
      <w:r w:rsidRPr="00BD4DDA">
        <w:rPr>
          <w:rtl/>
          <w:lang w:bidi="fa-IR"/>
        </w:rPr>
        <w:t xml:space="preserve">فَقَالَ : « أَنْتَ رَسُولِي إِلَيْهِمْ فِي هذَا : إِذَا صَلَّيْتُمْ فِي جَمَاعَةٍ ، فَفِي الرَّكْعَةِ الْأُولى ؛ وَإِذَا صَلَّيْتُمْ وُحْدَاناً ، فَفِي الرَّكْعَةِ الثَّانِيَةِ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Heading2Center"/>
        <w:rPr>
          <w:rtl/>
          <w:lang w:bidi="fa-IR"/>
        </w:rPr>
      </w:pPr>
      <w:bookmarkStart w:id="255" w:name="_Toc344819749"/>
      <w:bookmarkStart w:id="256" w:name="_Toc463096047"/>
      <w:bookmarkStart w:id="257" w:name="_Toc42109211"/>
      <w:r w:rsidRPr="00BD4DDA">
        <w:rPr>
          <w:rtl/>
          <w:lang w:bidi="fa-IR"/>
        </w:rPr>
        <w:t>73</w:t>
      </w:r>
      <w:r>
        <w:rPr>
          <w:rtl/>
          <w:lang w:bidi="fa-IR"/>
        </w:rPr>
        <w:t xml:space="preserve"> </w:t>
      </w:r>
      <w:r w:rsidR="00890F05">
        <w:rPr>
          <w:rtl/>
          <w:lang w:bidi="fa-IR"/>
        </w:rPr>
        <w:t>-</w:t>
      </w:r>
      <w:r>
        <w:rPr>
          <w:rtl/>
          <w:lang w:bidi="fa-IR"/>
        </w:rPr>
        <w:t xml:space="preserve"> </w:t>
      </w:r>
      <w:r w:rsidRPr="00BD4DDA">
        <w:rPr>
          <w:rtl/>
          <w:lang w:bidi="fa-IR"/>
        </w:rPr>
        <w:t xml:space="preserve">بَابُ مَنْ فَاتَتْهُ </w:t>
      </w:r>
      <w:r w:rsidRPr="003E2A4D">
        <w:rPr>
          <w:rStyle w:val="libFootnotenumChar"/>
          <w:rtl/>
        </w:rPr>
        <w:t>(5)</w:t>
      </w:r>
      <w:r>
        <w:rPr>
          <w:rtl/>
        </w:rPr>
        <w:t xml:space="preserve"> </w:t>
      </w:r>
      <w:r w:rsidRPr="00BD4DDA">
        <w:rPr>
          <w:rtl/>
          <w:lang w:bidi="fa-IR"/>
        </w:rPr>
        <w:t>الْجُمُعَةُ مَعَ الْإِمَامِ‌</w:t>
      </w:r>
      <w:bookmarkEnd w:id="255"/>
      <w:bookmarkEnd w:id="256"/>
      <w:bookmarkEnd w:id="257"/>
    </w:p>
    <w:p w:rsidR="00CF2B90" w:rsidRPr="00BD4DDA" w:rsidRDefault="00CF2B90" w:rsidP="00CF2B90">
      <w:pPr>
        <w:pStyle w:val="libNormal"/>
        <w:rPr>
          <w:rtl/>
          <w:lang w:bidi="fa-IR"/>
        </w:rPr>
      </w:pPr>
      <w:r w:rsidRPr="00111A16">
        <w:rPr>
          <w:rtl/>
        </w:rPr>
        <w:t>5485</w:t>
      </w:r>
      <w:r w:rsidRPr="008C051F">
        <w:rPr>
          <w:rStyle w:val="libBold2Char"/>
          <w:rtl/>
        </w:rPr>
        <w:t xml:space="preserve"> / 1.</w:t>
      </w:r>
      <w:r w:rsidRPr="00BD4DDA">
        <w:rPr>
          <w:rtl/>
          <w:lang w:bidi="fa-IR"/>
        </w:rPr>
        <w:t xml:space="preserve"> عَلِيُّ بْنُ إِبْرَاهِيمَ ، عَنْ أَبِيهِ ، عَنِ ابْنِ أَبِي عُمَيْرٍ ، عَنْ حَمَّادِ بْنِ عُثْمَانَ ، عَنِ‌</w:t>
      </w:r>
    </w:p>
    <w:p w:rsidR="00CF2B90" w:rsidRPr="00BD4DDA" w:rsidRDefault="00901B08" w:rsidP="00901B08">
      <w:pPr>
        <w:pStyle w:val="libLine"/>
        <w:rPr>
          <w:rtl/>
          <w:lang w:bidi="fa-IR"/>
        </w:rPr>
      </w:pPr>
      <w:r>
        <w:rPr>
          <w:rtl/>
          <w:lang w:bidi="fa-IR"/>
        </w:rPr>
        <w:t>____________________</w:t>
      </w:r>
    </w:p>
    <w:p w:rsidR="00CF2B90" w:rsidRPr="00BD4DDA" w:rsidRDefault="00207204" w:rsidP="00CF2B90">
      <w:pPr>
        <w:pStyle w:val="libFootnote0"/>
        <w:rPr>
          <w:rtl/>
          <w:lang w:bidi="fa-IR"/>
        </w:rPr>
      </w:pPr>
      <w:r>
        <w:rPr>
          <w:rFonts w:hint="cs"/>
          <w:rtl/>
        </w:rPr>
        <w:t xml:space="preserve">= </w:t>
      </w:r>
      <w:r w:rsidR="00CF2B90" w:rsidRPr="00BD4DDA">
        <w:rPr>
          <w:rtl/>
        </w:rPr>
        <w:t>الركعة الا</w:t>
      </w:r>
      <w:r w:rsidR="002D031E">
        <w:rPr>
          <w:rFonts w:hint="cs"/>
          <w:rtl/>
        </w:rPr>
        <w:t>ُ</w:t>
      </w:r>
      <w:r w:rsidR="00CF2B90" w:rsidRPr="00BD4DDA">
        <w:rPr>
          <w:rtl/>
        </w:rPr>
        <w:t>ولى قبل الركوع »</w:t>
      </w:r>
      <w:r w:rsidR="00CF2B90">
        <w:rPr>
          <w:rtl/>
        </w:rPr>
        <w:t>.</w:t>
      </w:r>
      <w:r w:rsidR="00CF2B90" w:rsidRPr="00BD4DDA">
        <w:rPr>
          <w:rtl/>
        </w:rPr>
        <w:t xml:space="preserve"> وفي </w:t>
      </w:r>
      <w:r w:rsidR="00CF2B90" w:rsidRPr="00111A16">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128 ، هكذا : « القنوت في الركعة الا</w:t>
      </w:r>
      <w:r w:rsidR="002D031E">
        <w:rPr>
          <w:rFonts w:hint="cs"/>
          <w:rtl/>
        </w:rPr>
        <w:t>ُ</w:t>
      </w:r>
      <w:r w:rsidR="00CF2B90" w:rsidRPr="00BD4DDA">
        <w:rPr>
          <w:rtl/>
        </w:rPr>
        <w:t xml:space="preserve">ولى بعد القراءة وقبل الركوع » </w:t>
      </w:r>
      <w:r w:rsidR="002D031E">
        <w:rPr>
          <w:rFonts w:hint="cs"/>
          <w:rtl/>
        </w:rPr>
        <w:t>.</w:t>
      </w:r>
      <w:r w:rsidR="00CF2B90" w:rsidRPr="004A310D">
        <w:rPr>
          <w:rStyle w:val="libFootnoteBoldChar"/>
          <w:rtl/>
        </w:rPr>
        <w:t>الوافي</w:t>
      </w:r>
      <w:r w:rsidR="00CF2B90" w:rsidRPr="00BD4DDA">
        <w:rPr>
          <w:rtl/>
        </w:rPr>
        <w:t xml:space="preserve"> ، ج 8 ، ص 1141 ، ح 7910 ؛ </w:t>
      </w:r>
      <w:r w:rsidR="00CF2B90" w:rsidRPr="004A310D">
        <w:rPr>
          <w:rStyle w:val="libFootnoteBoldChar"/>
          <w:rtl/>
        </w:rPr>
        <w:t>الوسائل</w:t>
      </w:r>
      <w:r w:rsidR="00CF2B90" w:rsidRPr="00BD4DDA">
        <w:rPr>
          <w:rtl/>
        </w:rPr>
        <w:t xml:space="preserve"> ، ج 6 ، ص 275 ، ذيل ح 7952 ؛ </w:t>
      </w:r>
      <w:r w:rsidR="00CF2B90" w:rsidRPr="00111A16">
        <w:rPr>
          <w:rtl/>
        </w:rPr>
        <w:t>وفيه</w:t>
      </w:r>
      <w:r w:rsidR="00CF2B90" w:rsidRPr="00BD4DDA">
        <w:rPr>
          <w:rtl/>
        </w:rPr>
        <w:t xml:space="preserve"> ، ص 270 ، ح 7934 ، إلى قوله : « في الركعة الا</w:t>
      </w:r>
      <w:r w:rsidR="002D031E">
        <w:rPr>
          <w:rFonts w:hint="cs"/>
          <w:rtl/>
        </w:rPr>
        <w:t>ُ</w:t>
      </w:r>
      <w:r w:rsidR="00CF2B90" w:rsidRPr="00BD4DDA">
        <w:rPr>
          <w:rtl/>
        </w:rPr>
        <w:t>ولى بعد القراءة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16 ، ح 59 ، معلّقاً عن الكليني. </w:t>
      </w:r>
      <w:r w:rsidR="00CF2B90" w:rsidRPr="008135BB">
        <w:rPr>
          <w:rStyle w:val="libFootnoteBoldChar"/>
          <w:rtl/>
        </w:rPr>
        <w:t>الاستبصار</w:t>
      </w:r>
      <w:r w:rsidR="00CF2B90" w:rsidRPr="00BD4DDA">
        <w:rPr>
          <w:rtl/>
        </w:rPr>
        <w:t xml:space="preserve"> ، ج 1 ، ص 417 ، ح 1603 ، معلّقاً عن عليّ بن مهزيار </w:t>
      </w:r>
      <w:r w:rsidR="002D031E">
        <w:rPr>
          <w:rFonts w:hint="cs"/>
          <w:rtl/>
        </w:rPr>
        <w:t>.</w:t>
      </w:r>
      <w:r w:rsidR="00CF2B90" w:rsidRPr="004A310D">
        <w:rPr>
          <w:rStyle w:val="libFootnoteBoldChar"/>
          <w:rtl/>
        </w:rPr>
        <w:t>الوافي</w:t>
      </w:r>
      <w:r w:rsidR="00CF2B90" w:rsidRPr="00BD4DDA">
        <w:rPr>
          <w:rtl/>
        </w:rPr>
        <w:t xml:space="preserve"> ، ج 8 ، ص 1142 ، ح 7912 ؛ </w:t>
      </w:r>
      <w:r w:rsidR="00CF2B90" w:rsidRPr="004A310D">
        <w:rPr>
          <w:rStyle w:val="libFootnoteBoldChar"/>
          <w:rtl/>
        </w:rPr>
        <w:t>الوسائل</w:t>
      </w:r>
      <w:r w:rsidR="00CF2B90" w:rsidRPr="00BD4DDA">
        <w:rPr>
          <w:rtl/>
        </w:rPr>
        <w:t xml:space="preserve"> ، ج 6 ، ص 270 ، ح 7933.</w:t>
      </w:r>
    </w:p>
    <w:p w:rsidR="00CF2B90" w:rsidRPr="00BD4DDA" w:rsidRDefault="00376338" w:rsidP="00CF2B90">
      <w:pPr>
        <w:pStyle w:val="libFootnote0"/>
        <w:rPr>
          <w:rtl/>
          <w:lang w:bidi="fa-IR"/>
        </w:rPr>
      </w:pPr>
      <w:r>
        <w:rPr>
          <w:rtl/>
        </w:rPr>
        <w:t>(3).</w:t>
      </w:r>
      <w:r w:rsidR="00CF2B90" w:rsidRPr="00BD4DDA">
        <w:rPr>
          <w:rtl/>
        </w:rPr>
        <w:t xml:space="preserve"> هكذا في معظم النسخ التي قوبلت وحاشية « بح » </w:t>
      </w:r>
      <w:r w:rsidR="00CF2B90" w:rsidRPr="008F0F7A">
        <w:rPr>
          <w:rtl/>
        </w:rPr>
        <w:t>والوافي والتهذيب والاستبصار</w:t>
      </w:r>
      <w:r w:rsidR="00CF2B90" w:rsidRPr="00BD4DDA">
        <w:rPr>
          <w:rtl/>
        </w:rPr>
        <w:t>. وفي « بح » والمطبوع : + « قبل الركوع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16 ، ح 57 ؛ </w:t>
      </w:r>
      <w:r w:rsidR="00CF2B90" w:rsidRPr="00545A0C">
        <w:rPr>
          <w:rStyle w:val="libFootnoteBoldChar"/>
          <w:rtl/>
        </w:rPr>
        <w:t>و</w:t>
      </w:r>
      <w:r w:rsidR="00CF2B90" w:rsidRPr="008135BB">
        <w:rPr>
          <w:rStyle w:val="libFootnoteBoldChar"/>
          <w:rtl/>
        </w:rPr>
        <w:t>الاستبصار</w:t>
      </w:r>
      <w:r w:rsidR="00CF2B90" w:rsidRPr="00111A16">
        <w:rPr>
          <w:rtl/>
        </w:rPr>
        <w:t xml:space="preserve"> </w:t>
      </w:r>
      <w:r w:rsidR="00CF2B90" w:rsidRPr="00BD4DDA">
        <w:rPr>
          <w:rtl/>
        </w:rPr>
        <w:t xml:space="preserve">، ج 1 ، ص 417 ، ح 1601 ، بسندهما عن أبان </w:t>
      </w:r>
      <w:r w:rsidR="00D30344">
        <w:rPr>
          <w:rFonts w:hint="cs"/>
          <w:rtl/>
        </w:rPr>
        <w:t>.</w:t>
      </w:r>
      <w:r w:rsidR="00CF2B90" w:rsidRPr="004A310D">
        <w:rPr>
          <w:rStyle w:val="libFootnoteBoldChar"/>
          <w:rtl/>
        </w:rPr>
        <w:t>الوافي</w:t>
      </w:r>
      <w:r w:rsidR="00CF2B90" w:rsidRPr="00BD4DDA">
        <w:rPr>
          <w:rtl/>
        </w:rPr>
        <w:t xml:space="preserve"> ، ج 8 ، ص 1142 ، ح 7913 ؛ </w:t>
      </w:r>
      <w:r w:rsidR="00CF2B90" w:rsidRPr="004A310D">
        <w:rPr>
          <w:rStyle w:val="libFootnoteBoldChar"/>
          <w:rtl/>
        </w:rPr>
        <w:t>الوسائل</w:t>
      </w:r>
      <w:r w:rsidR="00CF2B90" w:rsidRPr="00BD4DDA">
        <w:rPr>
          <w:rtl/>
        </w:rPr>
        <w:t xml:space="preserve"> ، ج 6 ، ص 271 ، ذيل ح 7937.</w:t>
      </w:r>
    </w:p>
    <w:p w:rsidR="00CF2B90" w:rsidRPr="00BD4DDA" w:rsidRDefault="00376338" w:rsidP="00CF2B90">
      <w:pPr>
        <w:pStyle w:val="libFootnote0"/>
        <w:rPr>
          <w:rtl/>
          <w:lang w:bidi="fa-IR"/>
        </w:rPr>
      </w:pPr>
      <w:r>
        <w:rPr>
          <w:rtl/>
        </w:rPr>
        <w:t>(5).</w:t>
      </w:r>
      <w:r w:rsidR="00CF2B90" w:rsidRPr="00BD4DDA">
        <w:rPr>
          <w:rtl/>
        </w:rPr>
        <w:t xml:space="preserve"> في « ظ ، بث ، بح » : « فاته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الْحَلَبِيِّ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عَمَّنْ لَمْ يُدْرِكِ الْخُطْبَةَ يَوْمَ الْجُمُعَةِ</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(1)</w:t>
      </w:r>
      <w:r w:rsidRPr="00BD4DDA">
        <w:rPr>
          <w:rtl/>
          <w:lang w:bidi="fa-IR"/>
        </w:rPr>
        <w:t xml:space="preserve"> : « يُصَلِّي رَكْعَتَيْنِ ، فَإِنْ فَاتَتْهُ الصَّلَاةُ فَلَمْ يُدْرِكْهَا </w:t>
      </w:r>
      <w:r w:rsidRPr="003E2A4D">
        <w:rPr>
          <w:rStyle w:val="libFootnotenumChar"/>
          <w:rtl/>
        </w:rPr>
        <w:t>(2)</w:t>
      </w:r>
      <w:r w:rsidRPr="00BD4DDA">
        <w:rPr>
          <w:rtl/>
          <w:lang w:bidi="fa-IR"/>
        </w:rPr>
        <w:t xml:space="preserve"> ، فَلْيُصَلِّ أَرْبَعاً » وَقَالَ :</w:t>
      </w:r>
      <w:r>
        <w:rPr>
          <w:rFonts w:hint="cs"/>
          <w:rtl/>
          <w:lang w:bidi="fa-IR"/>
        </w:rPr>
        <w:t xml:space="preserve"> </w:t>
      </w:r>
      <w:r w:rsidRPr="00BD4DDA">
        <w:rPr>
          <w:rtl/>
          <w:lang w:bidi="fa-IR"/>
        </w:rPr>
        <w:t xml:space="preserve">« إِذَا أَدْرَكْتَ الْإِمَامَ قَبْلَ أَنْ يَرْكَعَ الرَّكْعَةَ </w:t>
      </w:r>
      <w:r w:rsidRPr="003E2A4D">
        <w:rPr>
          <w:rStyle w:val="libFootnotenumChar"/>
          <w:rtl/>
        </w:rPr>
        <w:t>(3)</w:t>
      </w:r>
      <w:r w:rsidRPr="00BD4DDA">
        <w:rPr>
          <w:rtl/>
          <w:lang w:bidi="fa-IR"/>
        </w:rPr>
        <w:t xml:space="preserve"> الْأَخِيرَةَ ، فَقَدْ أَدْرَكْتَ الصَّلَاةَ ؛ وَإِنْ </w:t>
      </w:r>
      <w:r w:rsidRPr="003E2A4D">
        <w:rPr>
          <w:rStyle w:val="libFootnotenumChar"/>
          <w:rtl/>
        </w:rPr>
        <w:t>(4)</w:t>
      </w:r>
      <w:r w:rsidRPr="00BD4DDA">
        <w:rPr>
          <w:rtl/>
          <w:lang w:bidi="fa-IR"/>
        </w:rPr>
        <w:t xml:space="preserve"> كُنْتَ </w:t>
      </w:r>
      <w:r w:rsidRPr="003E2A4D">
        <w:rPr>
          <w:rStyle w:val="libFootnotenumChar"/>
          <w:rtl/>
        </w:rPr>
        <w:t>(5)</w:t>
      </w:r>
      <w:r w:rsidRPr="00BD4DDA">
        <w:rPr>
          <w:rtl/>
          <w:lang w:bidi="fa-IR"/>
        </w:rPr>
        <w:t xml:space="preserve"> أَدْرَكْتَهُ بَعْدَ مَا رَكَعَ ، فَهِيَ الظُّهْرُ أَرْبَعٌ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Heading2Center"/>
        <w:rPr>
          <w:rtl/>
          <w:lang w:bidi="fa-IR"/>
        </w:rPr>
      </w:pPr>
      <w:bookmarkStart w:id="258" w:name="_Toc344819750"/>
      <w:bookmarkStart w:id="259" w:name="_Toc463096048"/>
      <w:bookmarkStart w:id="260" w:name="_Toc42109212"/>
      <w:r w:rsidRPr="00BD4DDA">
        <w:rPr>
          <w:rtl/>
          <w:lang w:bidi="fa-IR"/>
        </w:rPr>
        <w:t>74</w:t>
      </w:r>
      <w:r>
        <w:rPr>
          <w:rtl/>
          <w:lang w:bidi="fa-IR"/>
        </w:rPr>
        <w:t xml:space="preserve"> </w:t>
      </w:r>
      <w:r w:rsidR="00890F05">
        <w:rPr>
          <w:rtl/>
          <w:lang w:bidi="fa-IR"/>
        </w:rPr>
        <w:t>-</w:t>
      </w:r>
      <w:r>
        <w:rPr>
          <w:rtl/>
          <w:lang w:bidi="fa-IR"/>
        </w:rPr>
        <w:t xml:space="preserve"> </w:t>
      </w:r>
      <w:r w:rsidRPr="00BD4DDA">
        <w:rPr>
          <w:rtl/>
          <w:lang w:bidi="fa-IR"/>
        </w:rPr>
        <w:t xml:space="preserve">بَابُ التَّطَوُّعِ </w:t>
      </w:r>
      <w:r w:rsidRPr="003E2A4D">
        <w:rPr>
          <w:rStyle w:val="libFootnotenumChar"/>
          <w:rtl/>
        </w:rPr>
        <w:t>(8)</w:t>
      </w:r>
      <w:r>
        <w:rPr>
          <w:rtl/>
        </w:rPr>
        <w:t xml:space="preserve"> </w:t>
      </w:r>
      <w:r w:rsidRPr="00BD4DDA">
        <w:rPr>
          <w:rtl/>
          <w:lang w:bidi="fa-IR"/>
        </w:rPr>
        <w:t>يَوْمَ الْجُمُعَةِ‌</w:t>
      </w:r>
      <w:bookmarkEnd w:id="258"/>
      <w:bookmarkEnd w:id="259"/>
      <w:bookmarkEnd w:id="260"/>
    </w:p>
    <w:p w:rsidR="00CF2B90" w:rsidRPr="00BD4DDA" w:rsidRDefault="00CF2B90" w:rsidP="00CF2B90">
      <w:pPr>
        <w:pStyle w:val="libNormal"/>
        <w:rPr>
          <w:rtl/>
          <w:lang w:bidi="fa-IR"/>
        </w:rPr>
      </w:pPr>
      <w:r w:rsidRPr="00111A16">
        <w:rPr>
          <w:rtl/>
        </w:rPr>
        <w:t>5486</w:t>
      </w:r>
      <w:r w:rsidRPr="008C051F">
        <w:rPr>
          <w:rStyle w:val="libBold2Char"/>
          <w:rtl/>
        </w:rPr>
        <w:t xml:space="preserve"> / 1.</w:t>
      </w:r>
      <w:r w:rsidRPr="00BD4DDA">
        <w:rPr>
          <w:rtl/>
          <w:lang w:bidi="fa-IR"/>
        </w:rPr>
        <w:t xml:space="preserve"> عَلِيُّ بْنُ مُحَمَّدٍ </w:t>
      </w:r>
      <w:r w:rsidRPr="003E2A4D">
        <w:rPr>
          <w:rStyle w:val="libFootnotenumChar"/>
          <w:rtl/>
        </w:rPr>
        <w:t>(9)</w:t>
      </w:r>
      <w:r w:rsidRPr="00BD4DDA">
        <w:rPr>
          <w:rtl/>
          <w:lang w:bidi="fa-IR"/>
        </w:rPr>
        <w:t xml:space="preserve"> وَغَيْرُهُ ، عَنْ سَهْلِ بْنِ زِيَادٍ ، عَنْ أَحْمَدَ بْنِ مُحَمَّدِ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ولم يدركها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ص 160 :</w:t>
      </w:r>
      <w:r w:rsidR="00CF2B90">
        <w:rPr>
          <w:rtl/>
        </w:rPr>
        <w:t xml:space="preserve"> </w:t>
      </w:r>
      <w:r w:rsidR="00890F05">
        <w:rPr>
          <w:rtl/>
        </w:rPr>
        <w:t>-</w:t>
      </w:r>
      <w:r w:rsidR="00CF2B90">
        <w:rPr>
          <w:rtl/>
        </w:rPr>
        <w:t xml:space="preserve"> </w:t>
      </w:r>
      <w:r w:rsidR="00CF2B90" w:rsidRPr="00BD4DDA">
        <w:rPr>
          <w:rtl/>
        </w:rPr>
        <w:t>« الركعة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وحاشية « بث » </w:t>
      </w:r>
      <w:r w:rsidR="00CF2B90" w:rsidRPr="008F0F7A">
        <w:rPr>
          <w:rtl/>
        </w:rPr>
        <w:t>والوافي والوسائل والتهذيب والاستبصار</w:t>
      </w:r>
      <w:r w:rsidR="00CF2B90" w:rsidRPr="00BD4DDA">
        <w:rPr>
          <w:rtl/>
        </w:rPr>
        <w:t xml:space="preserve"> : « أنت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أربعاً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160 ، ح 343 ، معلّقاً عن الكليني. </w:t>
      </w:r>
      <w:r w:rsidR="00CF2B90" w:rsidRPr="00111A16">
        <w:rPr>
          <w:rtl/>
        </w:rPr>
        <w:t>وفيه</w:t>
      </w:r>
      <w:r w:rsidR="00CF2B90" w:rsidRPr="00BD4DDA">
        <w:rPr>
          <w:rtl/>
        </w:rPr>
        <w:t xml:space="preserve"> ، ص 243 ، ح 656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421 ، ح 1622 ، معلّقاً عن عليّ بن إبراهيم </w:t>
      </w:r>
      <w:r w:rsidR="00D30344">
        <w:rPr>
          <w:rFonts w:hint="cs"/>
          <w:rtl/>
        </w:rPr>
        <w:t>.</w:t>
      </w:r>
      <w:r w:rsidR="00CF2B90" w:rsidRPr="004A310D">
        <w:rPr>
          <w:rStyle w:val="libFootnoteBoldChar"/>
          <w:rtl/>
        </w:rPr>
        <w:t>الوافي</w:t>
      </w:r>
      <w:r w:rsidR="00CF2B90" w:rsidRPr="00BD4DDA">
        <w:rPr>
          <w:rtl/>
        </w:rPr>
        <w:t xml:space="preserve"> ، ج 8 ، ص 1159 ، ح 7936 ؛ </w:t>
      </w:r>
      <w:r w:rsidR="00CF2B90" w:rsidRPr="004A310D">
        <w:rPr>
          <w:rStyle w:val="libFootnoteBoldChar"/>
          <w:rtl/>
        </w:rPr>
        <w:t>الوسائل</w:t>
      </w:r>
      <w:r w:rsidR="00CF2B90" w:rsidRPr="00BD4DDA">
        <w:rPr>
          <w:rtl/>
        </w:rPr>
        <w:t xml:space="preserve"> ، ج 7 ، ص 345 ، ح 9536.</w:t>
      </w:r>
    </w:p>
    <w:p w:rsidR="00CF2B90" w:rsidRPr="00BD4DDA" w:rsidRDefault="00376338" w:rsidP="00CF2B90">
      <w:pPr>
        <w:pStyle w:val="libFootnote0"/>
        <w:rPr>
          <w:rtl/>
          <w:lang w:bidi="fa-IR"/>
        </w:rPr>
      </w:pPr>
      <w:r>
        <w:rPr>
          <w:rtl/>
        </w:rPr>
        <w:t>(8).</w:t>
      </w:r>
      <w:r w:rsidR="00CF2B90" w:rsidRPr="00BD4DDA">
        <w:rPr>
          <w:rtl/>
        </w:rPr>
        <w:t xml:space="preserve"> في « بث » : + « في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محمّد بن يحيى » ، وقد تكرّرت في أسناد </w:t>
      </w:r>
      <w:r w:rsidR="00CF2B90" w:rsidRPr="00111A16">
        <w:rPr>
          <w:rtl/>
        </w:rPr>
        <w:t>الكافي</w:t>
      </w:r>
      <w:r w:rsidR="00CF2B90" w:rsidRPr="00BD4DDA">
        <w:rPr>
          <w:rtl/>
        </w:rPr>
        <w:t xml:space="preserve"> رواية عليّ بن محمّد وغيره‌عن سهل بن زياد. ا</w:t>
      </w:r>
      <w:r w:rsidR="00D30344">
        <w:rPr>
          <w:rFonts w:hint="cs"/>
          <w:rtl/>
        </w:rPr>
        <w:t>ُ</w:t>
      </w:r>
      <w:r w:rsidR="00CF2B90" w:rsidRPr="00BD4DDA">
        <w:rPr>
          <w:rtl/>
        </w:rPr>
        <w:t xml:space="preserve">نظر على سبيل المثال ح 3909 </w:t>
      </w:r>
      <w:r w:rsidR="00CF2B90">
        <w:rPr>
          <w:rtl/>
        </w:rPr>
        <w:t>و 4</w:t>
      </w:r>
      <w:r w:rsidR="00CF2B90" w:rsidRPr="00BD4DDA">
        <w:rPr>
          <w:rtl/>
        </w:rPr>
        <w:t xml:space="preserve">174 </w:t>
      </w:r>
      <w:r w:rsidR="00CF2B90">
        <w:rPr>
          <w:rtl/>
        </w:rPr>
        <w:t>و 5</w:t>
      </w:r>
      <w:r w:rsidR="00CF2B90" w:rsidRPr="00BD4DDA">
        <w:rPr>
          <w:rtl/>
        </w:rPr>
        <w:t xml:space="preserve">061 </w:t>
      </w:r>
      <w:r w:rsidR="00CF2B90">
        <w:rPr>
          <w:rtl/>
        </w:rPr>
        <w:t>و 5</w:t>
      </w:r>
      <w:r w:rsidR="00CF2B90" w:rsidRPr="00BD4DDA">
        <w:rPr>
          <w:rtl/>
        </w:rPr>
        <w:t xml:space="preserve">260 </w:t>
      </w:r>
      <w:r w:rsidR="00CF2B90">
        <w:rPr>
          <w:rtl/>
        </w:rPr>
        <w:t>و 5</w:t>
      </w:r>
      <w:r w:rsidR="00CF2B90" w:rsidRPr="00BD4DDA">
        <w:rPr>
          <w:rtl/>
        </w:rPr>
        <w:t xml:space="preserve">486 </w:t>
      </w:r>
      <w:r w:rsidR="00CF2B90">
        <w:rPr>
          <w:rtl/>
        </w:rPr>
        <w:t>و 5</w:t>
      </w:r>
      <w:r w:rsidR="00CF2B90" w:rsidRPr="00BD4DDA">
        <w:rPr>
          <w:rtl/>
        </w:rPr>
        <w:t>649.</w:t>
      </w:r>
    </w:p>
    <w:p w:rsidR="00CF2B90" w:rsidRPr="00BD4DDA" w:rsidRDefault="00CF2B90" w:rsidP="00CF2B90">
      <w:pPr>
        <w:pStyle w:val="libFootnote0"/>
        <w:rPr>
          <w:rtl/>
          <w:lang w:bidi="fa-IR"/>
        </w:rPr>
      </w:pPr>
      <w:r w:rsidRPr="00204C69">
        <w:rPr>
          <w:rtl/>
        </w:rPr>
        <w:t xml:space="preserve">وأمّا رواية محمّد بن يحيى عن سهل بن زياد ، فلم تثبت في أسناد </w:t>
      </w:r>
      <w:r w:rsidRPr="00111A16">
        <w:rPr>
          <w:rtl/>
        </w:rPr>
        <w:t>الكافي</w:t>
      </w:r>
      <w:r w:rsidRPr="00204C69">
        <w:rPr>
          <w:rtl/>
        </w:rPr>
        <w:t xml:space="preserve">. وما ورد في </w:t>
      </w:r>
      <w:r w:rsidRPr="00111A16">
        <w:rPr>
          <w:rtl/>
        </w:rPr>
        <w:t>الكافي</w:t>
      </w:r>
      <w:r w:rsidRPr="00204C69">
        <w:rPr>
          <w:rtl/>
        </w:rPr>
        <w:t xml:space="preserve"> ، ح 12171 من رواية محمّد بن يحيى ، عن سهل بن زياد ، عن جعفر بن محمّد الأشعري ، الظاهر أنّ محمّد بن يحيى فيه مصحّف من محمّد بن الحسن ؛ فقد تكرّر هذا الارتباط في </w:t>
      </w:r>
      <w:r w:rsidRPr="00111A16">
        <w:rPr>
          <w:rtl/>
        </w:rPr>
        <w:t>الكافي</w:t>
      </w:r>
      <w:r w:rsidRPr="00204C69">
        <w:rPr>
          <w:rtl/>
        </w:rPr>
        <w:t xml:space="preserve"> ، ح 61 و 5490 و 5699.</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أَبي نَصْرٍ ، قَالَ :</w:t>
      </w:r>
    </w:p>
    <w:p w:rsidR="00CF2B90" w:rsidRPr="00BD4DDA" w:rsidRDefault="00CF2B90" w:rsidP="00CF2B90">
      <w:pPr>
        <w:pStyle w:val="libNormal"/>
        <w:rPr>
          <w:rtl/>
          <w:lang w:bidi="fa-IR"/>
        </w:rPr>
      </w:pPr>
      <w:r w:rsidRPr="00BD4DDA">
        <w:rPr>
          <w:rtl/>
          <w:lang w:bidi="fa-IR"/>
        </w:rPr>
        <w:t xml:space="preserve">قَالَ أَبُو الْحَسَنِ </w:t>
      </w:r>
      <w:r w:rsidRPr="008C051F">
        <w:rPr>
          <w:rStyle w:val="libAlaemChar"/>
          <w:rtl/>
        </w:rPr>
        <w:t>عليه‌السلام</w:t>
      </w:r>
      <w:r w:rsidRPr="00BD4DDA">
        <w:rPr>
          <w:rtl/>
          <w:lang w:bidi="fa-IR"/>
        </w:rPr>
        <w:t xml:space="preserve"> : « الصَّلَاةُ </w:t>
      </w:r>
      <w:r w:rsidRPr="003E2A4D">
        <w:rPr>
          <w:rStyle w:val="libFootnotenumChar"/>
          <w:rtl/>
        </w:rPr>
        <w:t>(1)</w:t>
      </w:r>
      <w:r w:rsidRPr="00BD4DDA">
        <w:rPr>
          <w:rtl/>
          <w:lang w:bidi="fa-IR"/>
        </w:rPr>
        <w:t xml:space="preserve"> النَّافِلَةُ يَوْمَ الْجُمُعَةِ سِتُّ رَكَعَاتٍ بُكْرَةً </w:t>
      </w:r>
      <w:r w:rsidRPr="003E2A4D">
        <w:rPr>
          <w:rStyle w:val="libFootnotenumChar"/>
          <w:rtl/>
        </w:rPr>
        <w:t>(2)</w:t>
      </w:r>
      <w:r w:rsidRPr="00BD4DDA">
        <w:rPr>
          <w:rtl/>
          <w:lang w:bidi="fa-IR"/>
        </w:rPr>
        <w:t xml:space="preserve"> ، وَسِتُّ رَكَعَاتٍ صَدْرَ النَّهَارِ </w:t>
      </w:r>
      <w:r w:rsidRPr="003E2A4D">
        <w:rPr>
          <w:rStyle w:val="libFootnotenumChar"/>
          <w:rtl/>
        </w:rPr>
        <w:t>(3)</w:t>
      </w:r>
      <w:r w:rsidRPr="00BD4DDA">
        <w:rPr>
          <w:rtl/>
          <w:lang w:bidi="fa-IR"/>
        </w:rPr>
        <w:t xml:space="preserve"> ، وَرَكْعَتَانِ إِذَا زَالَتِ الشَّمْسُ </w:t>
      </w:r>
      <w:r w:rsidRPr="003E2A4D">
        <w:rPr>
          <w:rStyle w:val="libFootnotenumChar"/>
          <w:rtl/>
        </w:rPr>
        <w:t>(4)</w:t>
      </w:r>
      <w:r w:rsidRPr="00BD4DDA">
        <w:rPr>
          <w:rtl/>
          <w:lang w:bidi="fa-IR"/>
        </w:rPr>
        <w:t xml:space="preserve"> ، ثُمَّ صَلِّ </w:t>
      </w:r>
      <w:r w:rsidRPr="003E2A4D">
        <w:rPr>
          <w:rStyle w:val="libFootnotenumChar"/>
          <w:rtl/>
        </w:rPr>
        <w:t>(5)</w:t>
      </w:r>
      <w:r w:rsidRPr="00BD4DDA">
        <w:rPr>
          <w:rtl/>
          <w:lang w:bidi="fa-IR"/>
        </w:rPr>
        <w:t xml:space="preserve"> الْفَرِيضَةَ ، وَصَلِّ </w:t>
      </w:r>
      <w:r w:rsidRPr="003E2A4D">
        <w:rPr>
          <w:rStyle w:val="libFootnotenumChar"/>
          <w:rtl/>
        </w:rPr>
        <w:t>(6)</w:t>
      </w:r>
      <w:r w:rsidRPr="00BD4DDA">
        <w:rPr>
          <w:rtl/>
          <w:lang w:bidi="fa-IR"/>
        </w:rPr>
        <w:t xml:space="preserve"> بَعْدَهَا سِتَّ رَكَعَاتٍ </w:t>
      </w:r>
      <w:r w:rsidRPr="003E2A4D">
        <w:rPr>
          <w:rStyle w:val="libFootnotenumChar"/>
          <w:rtl/>
        </w:rPr>
        <w:t>(7)</w:t>
      </w:r>
      <w:r w:rsidRPr="00BD4DDA">
        <w:rPr>
          <w:rtl/>
          <w:lang w:bidi="fa-IR"/>
        </w:rPr>
        <w:t xml:space="preserve">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111A16">
        <w:rPr>
          <w:rtl/>
        </w:rPr>
        <w:t>5487</w:t>
      </w:r>
      <w:r w:rsidRPr="008C051F">
        <w:rPr>
          <w:rStyle w:val="libBold2Char"/>
          <w:rtl/>
        </w:rPr>
        <w:t xml:space="preserve"> / 2.</w:t>
      </w:r>
      <w:r w:rsidRPr="00BD4DDA">
        <w:rPr>
          <w:rtl/>
          <w:lang w:bidi="fa-IR"/>
        </w:rPr>
        <w:t xml:space="preserve"> جَمَاعَةٌ ، عَنْ أَحْمَدَ بْنِ مُحَمَّدِ بْنِ عِيسى ، عَنِ الْحُسَيْنِ بْنِ سَعِيدٍ ، عَنْ حَمَّادِ بْنِ عِيسى ، عَنِ الْحُسَيْنِ بْنِ الْمُخْتَارِ ، عَنْ عَلِيِّ بْنِ عَبْدِ الْعَزِيزِ ، عَنْ مُرَادِ بْنِ خَارِجَةَ ، قَالَ :</w:t>
      </w:r>
    </w:p>
    <w:p w:rsidR="00CF2B90" w:rsidRPr="00BD4DDA" w:rsidRDefault="00901B08" w:rsidP="00901B08">
      <w:pPr>
        <w:pStyle w:val="libLine"/>
        <w:rPr>
          <w:rtl/>
          <w:lang w:bidi="fa-IR"/>
        </w:rPr>
      </w:pPr>
      <w:r>
        <w:rPr>
          <w:rtl/>
          <w:lang w:bidi="fa-IR"/>
        </w:rPr>
        <w:t>____________________</w:t>
      </w:r>
    </w:p>
    <w:p w:rsidR="00CF2B90" w:rsidRPr="00BD4DDA" w:rsidRDefault="00D30344" w:rsidP="00CF2B90">
      <w:pPr>
        <w:pStyle w:val="libFootnote0"/>
        <w:rPr>
          <w:rtl/>
          <w:lang w:bidi="fa-IR"/>
        </w:rPr>
      </w:pPr>
      <w:r>
        <w:rPr>
          <w:rFonts w:hint="cs"/>
          <w:rtl/>
        </w:rPr>
        <w:t xml:space="preserve">= </w:t>
      </w:r>
      <w:r w:rsidR="00CF2B90" w:rsidRPr="00204C69">
        <w:rPr>
          <w:rtl/>
        </w:rPr>
        <w:t xml:space="preserve">وأمّا ما ورد في </w:t>
      </w:r>
      <w:r w:rsidR="00CF2B90" w:rsidRPr="00111A16">
        <w:rPr>
          <w:rtl/>
        </w:rPr>
        <w:t>الكافي</w:t>
      </w:r>
      <w:r w:rsidR="00CF2B90" w:rsidRPr="00204C69">
        <w:rPr>
          <w:rtl/>
        </w:rPr>
        <w:t xml:space="preserve"> ، ح 13514 من رواية عدّة من أصحابنا عن سهل بن زياد ، ومحمّد بن يحيى عن سهل بن زياد ، ومحمّد بن يحيى عن أحمد بن محمّد ، وعليّ بن إبراهيم عن أبيه ، فلم يرد « محمّد بن يحيى عن سهل بن زياد » في بعض النسخ وهو الظاهر ، كما يأتي في موضعه.</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الصلاة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صلاة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xml:space="preserve">« ستّ ركعات بكرة </w:t>
      </w:r>
      <w:r w:rsidR="00CF2B90">
        <w:rPr>
          <w:rtl/>
        </w:rPr>
        <w:t>و ».</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135BB">
        <w:rPr>
          <w:rStyle w:val="libFootnoteBoldChar"/>
          <w:rtl/>
        </w:rPr>
        <w:t>الاستبصار</w:t>
      </w:r>
      <w:r w:rsidR="00CF2B90" w:rsidRPr="00BD4DDA">
        <w:rPr>
          <w:rtl/>
        </w:rPr>
        <w:t xml:space="preserve"> : + « وستّ ركعات عند ارتفاعه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367 : « قوله </w:t>
      </w:r>
      <w:r w:rsidR="00CF2B90" w:rsidRPr="0099484E">
        <w:rPr>
          <w:rStyle w:val="libFootnoteAlaemChar"/>
          <w:rtl/>
        </w:rPr>
        <w:t>عليه‌السلام</w:t>
      </w:r>
      <w:r w:rsidR="00CF2B90" w:rsidRPr="00BD4DDA">
        <w:rPr>
          <w:rtl/>
        </w:rPr>
        <w:t xml:space="preserve"> : إذا زالت الشمس ، أي قبل تحقّق الزوال ، كما يدلّ عليه الخبر الآتي</w:t>
      </w:r>
      <w:r w:rsidR="00CF2B90">
        <w:rPr>
          <w:rtl/>
        </w:rPr>
        <w:t xml:space="preserve"> ..</w:t>
      </w:r>
      <w:r w:rsidR="00CF2B90" w:rsidRPr="00BD4DDA">
        <w:rPr>
          <w:rtl/>
        </w:rPr>
        <w:t xml:space="preserve">. وقال الفاضل التستري </w:t>
      </w:r>
      <w:r w:rsidR="00CF2B90" w:rsidRPr="00444A9A">
        <w:rPr>
          <w:rStyle w:val="libFootnoteAlaemChar"/>
          <w:rtl/>
        </w:rPr>
        <w:t>رحمه‌الله</w:t>
      </w:r>
      <w:r w:rsidR="00CF2B90" w:rsidRPr="00BD4DDA">
        <w:rPr>
          <w:rtl/>
        </w:rPr>
        <w:t xml:space="preserve"> : في </w:t>
      </w:r>
      <w:r w:rsidR="00CF2B90" w:rsidRPr="00111A16">
        <w:rPr>
          <w:rtl/>
        </w:rPr>
        <w:t>الخلاف</w:t>
      </w:r>
      <w:r w:rsidR="00CF2B90" w:rsidRPr="00BD4DDA">
        <w:rPr>
          <w:rtl/>
        </w:rPr>
        <w:t xml:space="preserve"> بعد ما اختار استحباب تقديم نوافل الظهر ، قال : ولم أعرف من الفقهاء وفاقاً في ذلك. فالعمل بما يدلّ على التقديم أولى ؛ لما فيه من المخالفة للعامّة »</w:t>
      </w:r>
      <w:r w:rsidR="00CF2B90">
        <w:rPr>
          <w:rtl/>
        </w:rPr>
        <w:t>.</w:t>
      </w:r>
      <w:r w:rsidR="00CF2B90" w:rsidRPr="00BD4DDA">
        <w:rPr>
          <w:rtl/>
        </w:rPr>
        <w:t xml:space="preserve"> وراجع : </w:t>
      </w:r>
      <w:r w:rsidR="00CF2B90" w:rsidRPr="00111A16">
        <w:rPr>
          <w:rtl/>
        </w:rPr>
        <w:t>الخلاف</w:t>
      </w:r>
      <w:r w:rsidR="00CF2B90" w:rsidRPr="00BD4DDA">
        <w:rPr>
          <w:rtl/>
        </w:rPr>
        <w:t xml:space="preserve"> ، ج 1 ، ص 632 ، المسألة 406.</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8135BB">
        <w:rPr>
          <w:rStyle w:val="libFootnoteBoldChar"/>
          <w:rtl/>
        </w:rPr>
        <w:t>الاستبصار</w:t>
      </w:r>
      <w:r w:rsidR="00CF2B90" w:rsidRPr="00BD4DDA">
        <w:rPr>
          <w:rtl/>
        </w:rPr>
        <w:t xml:space="preserve"> : « تصلّي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8F0F7A">
        <w:rPr>
          <w:rtl/>
        </w:rPr>
        <w:t>الوسائل والتهذيب والاستبصار</w:t>
      </w:r>
      <w:r w:rsidR="00CF2B90" w:rsidRPr="00BD4DDA">
        <w:rPr>
          <w:rtl/>
        </w:rPr>
        <w:t xml:space="preserve"> : « ثمّ صلّ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بكرة</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ستّ ركعات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10 ، ح 34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409 ، ح 1565 ، معلّقاً عن الكليني. </w:t>
      </w:r>
      <w:r w:rsidR="00CF2B90" w:rsidRPr="00155E76">
        <w:rPr>
          <w:rStyle w:val="libFootnoteBoldChar"/>
          <w:rtl/>
        </w:rPr>
        <w:t>قرب الإسناد</w:t>
      </w:r>
      <w:r w:rsidR="00CF2B90" w:rsidRPr="00BD4DDA">
        <w:rPr>
          <w:rtl/>
        </w:rPr>
        <w:t xml:space="preserve"> ، ص 360 ، ح 1286 ، بسنده عن أحمد بن محمّد بن أبي نصر ، عن الرضا </w:t>
      </w:r>
      <w:r w:rsidR="00CF2B90" w:rsidRPr="0099484E">
        <w:rPr>
          <w:rStyle w:val="libFootnoteAlaemChar"/>
          <w:rtl/>
        </w:rPr>
        <w:t>عليه‌السلام</w:t>
      </w:r>
      <w:r w:rsidR="00CF2B90" w:rsidRPr="00BD4DDA">
        <w:rPr>
          <w:rtl/>
        </w:rPr>
        <w:t xml:space="preserve"> ، مع اختلاف يسير </w:t>
      </w:r>
      <w:r w:rsidR="00AF7B23">
        <w:rPr>
          <w:rFonts w:hint="cs"/>
          <w:rtl/>
        </w:rPr>
        <w:t>.</w:t>
      </w:r>
      <w:r w:rsidR="00CF2B90" w:rsidRPr="004A310D">
        <w:rPr>
          <w:rStyle w:val="libFootnoteBoldChar"/>
          <w:rtl/>
        </w:rPr>
        <w:t>الوافي</w:t>
      </w:r>
      <w:r w:rsidR="00CF2B90" w:rsidRPr="00BD4DDA">
        <w:rPr>
          <w:rtl/>
        </w:rPr>
        <w:t xml:space="preserve"> ، ج 8 ، ص 1101 ، ح 7818 ؛ </w:t>
      </w:r>
      <w:r w:rsidR="00CF2B90" w:rsidRPr="004A310D">
        <w:rPr>
          <w:rStyle w:val="libFootnoteBoldChar"/>
          <w:rtl/>
        </w:rPr>
        <w:t>الوسائل</w:t>
      </w:r>
      <w:r w:rsidR="00CF2B90" w:rsidRPr="00BD4DDA">
        <w:rPr>
          <w:rtl/>
        </w:rPr>
        <w:t xml:space="preserve"> ، ج 7 ، ص 325 ، ح 9484.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أَمَّا أَنَا ، فَإِذَا كَانَ يَوْمُ الْجُمُعَةِ وَكَانَتِ </w:t>
      </w:r>
      <w:r w:rsidRPr="003E2A4D">
        <w:rPr>
          <w:rStyle w:val="libFootnotenumChar"/>
          <w:rtl/>
        </w:rPr>
        <w:t>(1)</w:t>
      </w:r>
      <w:r w:rsidRPr="00BD4DDA">
        <w:rPr>
          <w:rtl/>
          <w:lang w:bidi="fa-IR"/>
        </w:rPr>
        <w:t xml:space="preserve"> الشَّمْسُ مِنَ الْمَشْرِقِ بِمِقْدَارِهَا </w:t>
      </w:r>
      <w:r w:rsidRPr="003E2A4D">
        <w:rPr>
          <w:rStyle w:val="libFootnotenumChar"/>
          <w:rtl/>
        </w:rPr>
        <w:t>(2)</w:t>
      </w:r>
      <w:r w:rsidRPr="00BD4DDA">
        <w:rPr>
          <w:rtl/>
          <w:lang w:bidi="fa-IR"/>
        </w:rPr>
        <w:t xml:space="preserve"> مِنَ الْمَغْرِبِ فِي وَقْتِ صَلَاةِ الْعَصْرِ ، صَلَّيْتُ سِتَّ رَكَعَاتٍ ، فَإِذَا انْتَفَخَ النَّهَارُ </w:t>
      </w:r>
      <w:r w:rsidRPr="003E2A4D">
        <w:rPr>
          <w:rStyle w:val="libFootnotenumChar"/>
          <w:rtl/>
        </w:rPr>
        <w:t>(3)</w:t>
      </w:r>
      <w:r w:rsidRPr="00BD4DDA">
        <w:rPr>
          <w:rtl/>
          <w:lang w:bidi="fa-IR"/>
        </w:rPr>
        <w:t xml:space="preserve"> ، صَلَّيْتُ سِتّاً ، فَإِذَا زَاغَتِ الشَّمْسُ </w:t>
      </w:r>
      <w:r w:rsidRPr="003E2A4D">
        <w:rPr>
          <w:rStyle w:val="libFootnotenumChar"/>
          <w:rtl/>
        </w:rPr>
        <w:t>(4)</w:t>
      </w:r>
      <w:r w:rsidRPr="00BD4DDA">
        <w:rPr>
          <w:rtl/>
          <w:lang w:bidi="fa-IR"/>
        </w:rPr>
        <w:t xml:space="preserve"> أَوْ زَالَتْ ، صَلَّيْتُ رَكْعَتَيْنِ ، ثُمَّ صَلَّيْتُ الظُّهْرَ ، ثُمَّ صَلَّيْتُ بَعْدَهَا سِتّاً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111A16">
        <w:rPr>
          <w:rtl/>
        </w:rPr>
        <w:t>5488</w:t>
      </w:r>
      <w:r w:rsidRPr="008C051F">
        <w:rPr>
          <w:rStyle w:val="libBold2Char"/>
          <w:rtl/>
        </w:rPr>
        <w:t xml:space="preserve"> / 3.</w:t>
      </w:r>
      <w:r w:rsidRPr="00BD4DDA">
        <w:rPr>
          <w:rtl/>
          <w:lang w:bidi="fa-IR"/>
        </w:rPr>
        <w:t xml:space="preserve"> جَمَاعَةٌ ، عَنْ أَحْمَدَ بْنِ مُحَمَّدٍ ، عَنِ الْحُسَيْنِ بْنِ سَعِيدٍ ، عَنْ فَضَالَةَ </w:t>
      </w:r>
      <w:r w:rsidRPr="003E2A4D">
        <w:rPr>
          <w:rStyle w:val="libFootnotenumChar"/>
          <w:rtl/>
        </w:rPr>
        <w:t>(6)</w:t>
      </w:r>
      <w:r w:rsidRPr="00BD4DDA">
        <w:rPr>
          <w:rtl/>
          <w:lang w:bidi="fa-IR"/>
        </w:rPr>
        <w:t xml:space="preserve"> ، أَوْ </w:t>
      </w:r>
      <w:r w:rsidRPr="003E2A4D">
        <w:rPr>
          <w:rStyle w:val="libFootnotenumChar"/>
          <w:rtl/>
        </w:rPr>
        <w:t>(7)</w:t>
      </w:r>
      <w:r w:rsidRPr="00BD4DDA">
        <w:rPr>
          <w:rtl/>
          <w:lang w:bidi="fa-IR"/>
        </w:rPr>
        <w:t xml:space="preserve"> عَنْ </w:t>
      </w:r>
      <w:r w:rsidRPr="003E2A4D">
        <w:rPr>
          <w:rStyle w:val="libFootnotenumChar"/>
          <w:rtl/>
        </w:rPr>
        <w:t>(8)</w:t>
      </w:r>
      <w:r w:rsidRPr="00BD4DDA">
        <w:rPr>
          <w:rtl/>
          <w:lang w:bidi="fa-IR"/>
        </w:rPr>
        <w:t xml:space="preserve"> مُحَمَّدِ بْنِ سِنَانٍ ، عَنِ ابْنِ مُسْكَانَ ، عَنْ عَبْدِ اللهِ بْنِ عَجْلَانَ </w:t>
      </w:r>
      <w:r w:rsidRPr="003E2A4D">
        <w:rPr>
          <w:rStyle w:val="libFootnotenumChar"/>
          <w:rtl/>
        </w:rPr>
        <w:t>(9)</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إِذَا كُنْتَ شَاكّاً فِي الزَّوَالِ ، فَصَلِّ رَكْعَتَيْنِ </w:t>
      </w:r>
      <w:r w:rsidRPr="003E2A4D">
        <w:rPr>
          <w:rStyle w:val="libFootnotenumChar"/>
          <w:rtl/>
        </w:rPr>
        <w:t>(10)</w:t>
      </w:r>
      <w:r w:rsidRPr="00BD4DDA">
        <w:rPr>
          <w:rtl/>
          <w:lang w:bidi="fa-IR"/>
        </w:rPr>
        <w:t xml:space="preserve"> ، فَإِذَا اسْتَيْقَنْتَ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فكانت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مقدارها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ى ، بث » وحاشية « بس ، جن » : « انفتح النهار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ارتفع النهار »</w:t>
      </w:r>
      <w:r w:rsidR="00CF2B90">
        <w:rPr>
          <w:rtl/>
        </w:rPr>
        <w:t>.</w:t>
      </w:r>
      <w:r w:rsidR="00CF2B90" w:rsidRPr="00BD4DDA">
        <w:rPr>
          <w:rtl/>
        </w:rPr>
        <w:t xml:space="preserve"> وقوله : « انتفخ النهار » ، أي ارتفع وعلا. وقيل : انتفخ النهار : علا قبل الانتصاف بساعة ، والنفخ : ارتفاع الضحى. ا</w:t>
      </w:r>
      <w:r w:rsidR="004854DD">
        <w:rPr>
          <w:rFonts w:hint="cs"/>
          <w:rtl/>
        </w:rPr>
        <w:t>ُ</w:t>
      </w:r>
      <w:r w:rsidR="00CF2B90" w:rsidRPr="00BD4DDA">
        <w:rPr>
          <w:rtl/>
        </w:rPr>
        <w:t xml:space="preserve">نظر : </w:t>
      </w:r>
      <w:r w:rsidR="00CF2B90" w:rsidRPr="00111A16">
        <w:rPr>
          <w:rtl/>
        </w:rPr>
        <w:t>الصحاح</w:t>
      </w:r>
      <w:r w:rsidR="00CF2B90" w:rsidRPr="00BD4DDA">
        <w:rPr>
          <w:rtl/>
        </w:rPr>
        <w:t xml:space="preserve"> ، ج 1 ، ص 434 ؛ </w:t>
      </w:r>
      <w:r w:rsidR="00CF2B90" w:rsidRPr="005B13E8">
        <w:rPr>
          <w:rStyle w:val="libFootnoteBoldChar"/>
          <w:rtl/>
        </w:rPr>
        <w:t>لسان العرب</w:t>
      </w:r>
      <w:r w:rsidR="00CF2B90" w:rsidRPr="00BD4DDA">
        <w:rPr>
          <w:rtl/>
        </w:rPr>
        <w:t xml:space="preserve"> ، ج 3 ، ص 64 ( نفخ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بث ، بخ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الشمس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11 ، ح 35 ، معلّقاً عن الكليني. </w:t>
      </w:r>
      <w:r w:rsidR="00CF2B90" w:rsidRPr="008135BB">
        <w:rPr>
          <w:rStyle w:val="libFootnoteBoldChar"/>
          <w:rtl/>
        </w:rPr>
        <w:t>الاستبصار</w:t>
      </w:r>
      <w:r w:rsidR="00CF2B90" w:rsidRPr="00BD4DDA">
        <w:rPr>
          <w:rtl/>
        </w:rPr>
        <w:t xml:space="preserve"> ، ج 1 ، ص 410 ، ح 1566 ، معلّقاً عن الحسين بن سعيد </w:t>
      </w:r>
      <w:r w:rsidR="00D81925">
        <w:rPr>
          <w:rFonts w:hint="cs"/>
          <w:rtl/>
        </w:rPr>
        <w:t>.</w:t>
      </w:r>
      <w:r w:rsidR="00CF2B90" w:rsidRPr="004A310D">
        <w:rPr>
          <w:rStyle w:val="libFootnoteBoldChar"/>
          <w:rtl/>
        </w:rPr>
        <w:t>الوافي</w:t>
      </w:r>
      <w:r w:rsidR="00CF2B90" w:rsidRPr="00BD4DDA">
        <w:rPr>
          <w:rtl/>
        </w:rPr>
        <w:t xml:space="preserve"> ، ج 8 ، ص 1101 ، ح 7819 ؛ </w:t>
      </w:r>
      <w:r w:rsidR="00CF2B90" w:rsidRPr="004A310D">
        <w:rPr>
          <w:rStyle w:val="libFootnoteBoldChar"/>
          <w:rtl/>
        </w:rPr>
        <w:t>الوسائل</w:t>
      </w:r>
      <w:r w:rsidR="00CF2B90" w:rsidRPr="00BD4DDA">
        <w:rPr>
          <w:rtl/>
        </w:rPr>
        <w:t xml:space="preserve"> ، ج 7 ، ص 325 ، ح 9483.</w:t>
      </w:r>
    </w:p>
    <w:p w:rsidR="00CF2B90" w:rsidRPr="00BD4DDA" w:rsidRDefault="00376338" w:rsidP="00CF2B90">
      <w:pPr>
        <w:pStyle w:val="libFootnote0"/>
        <w:rPr>
          <w:rtl/>
          <w:lang w:bidi="fa-IR"/>
        </w:rPr>
      </w:pPr>
      <w:r>
        <w:rPr>
          <w:rtl/>
        </w:rPr>
        <w:t>(6).</w:t>
      </w:r>
      <w:r w:rsidR="00CF2B90" w:rsidRPr="00BD4DDA">
        <w:rPr>
          <w:rtl/>
        </w:rPr>
        <w:t xml:space="preserve"> في « ظ » : + « بن أيّوب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أو »</w:t>
      </w:r>
      <w:r w:rsidR="00CF2B90">
        <w:rPr>
          <w:rtl/>
        </w:rPr>
        <w:t>.</w:t>
      </w:r>
      <w:r w:rsidR="00CF2B90" w:rsidRPr="00BD4DDA">
        <w:rPr>
          <w:rtl/>
        </w:rPr>
        <w:t xml:space="preserve"> وهو سهو ؛ فقد أكثر الحسين بن سعيد من الرواية عن محمّد بن سنان ، ولم نجد رواية فضالة عن محمّد بن سنان في موضع. راجع : </w:t>
      </w:r>
      <w:r w:rsidR="00CF2B90" w:rsidRPr="00111A16">
        <w:rPr>
          <w:rtl/>
        </w:rPr>
        <w:t>معجم رجال الحديث</w:t>
      </w:r>
      <w:r w:rsidR="00CF2B90" w:rsidRPr="00BD4DDA">
        <w:rPr>
          <w:rtl/>
        </w:rPr>
        <w:t xml:space="preserve"> ، ج 5 ، ص 482</w:t>
      </w:r>
      <w:r w:rsidR="00CF2B90">
        <w:rPr>
          <w:rtl/>
        </w:rPr>
        <w:t xml:space="preserve"> </w:t>
      </w:r>
      <w:r w:rsidR="00890F05">
        <w:rPr>
          <w:rtl/>
        </w:rPr>
        <w:t>-</w:t>
      </w:r>
      <w:r w:rsidR="00CF2B90">
        <w:rPr>
          <w:rtl/>
        </w:rPr>
        <w:t xml:space="preserve"> </w:t>
      </w:r>
      <w:r w:rsidR="00CF2B90" w:rsidRPr="00BD4DDA">
        <w:rPr>
          <w:rtl/>
        </w:rPr>
        <w:t>483.</w:t>
      </w:r>
    </w:p>
    <w:p w:rsidR="00CF2B90" w:rsidRPr="00BD4DDA" w:rsidRDefault="00376338" w:rsidP="00CF2B90">
      <w:pPr>
        <w:pStyle w:val="libFootnote0"/>
        <w:rPr>
          <w:rtl/>
          <w:lang w:bidi="fa-IR"/>
        </w:rPr>
      </w:pPr>
      <w:r>
        <w:rPr>
          <w:rtl/>
        </w:rPr>
        <w:t>(8).</w:t>
      </w:r>
      <w:r w:rsidR="00CF2B90" w:rsidRPr="00BD4DDA">
        <w:rPr>
          <w:rtl/>
        </w:rPr>
        <w:t xml:space="preserve"> في « ى ، بح ، جن » وحاشية « بس » :</w:t>
      </w:r>
      <w:r w:rsidR="00CF2B90">
        <w:rPr>
          <w:rtl/>
        </w:rPr>
        <w:t xml:space="preserve"> </w:t>
      </w:r>
      <w:r w:rsidR="00890F05">
        <w:rPr>
          <w:rtl/>
        </w:rPr>
        <w:t>-</w:t>
      </w:r>
      <w:r w:rsidR="00CF2B90">
        <w:rPr>
          <w:rtl/>
        </w:rPr>
        <w:t xml:space="preserve"> </w:t>
      </w:r>
      <w:r w:rsidR="00CF2B90" w:rsidRPr="00BD4DDA">
        <w:rPr>
          <w:rtl/>
        </w:rPr>
        <w:t>« عن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3 ، ص 12 ، ح 39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412 ، ح 10 بسنده عن ابن مسكان ، عن عبدالرحمن بن عجلان. وهو سهو ؛ فإنّه لم يرد لعبد الرحمن بن عجلان ذكر في كتب الرجال. والمذكور في أصحاب أبي جعفر وأبي عبدالله </w:t>
      </w:r>
      <w:r w:rsidR="00CF2B90" w:rsidRPr="00444A9A">
        <w:rPr>
          <w:rStyle w:val="libFootnoteAlaemChar"/>
          <w:rtl/>
        </w:rPr>
        <w:t>عليهما‌السلام</w:t>
      </w:r>
      <w:r w:rsidR="00CF2B90" w:rsidRPr="00BD4DDA">
        <w:rPr>
          <w:rtl/>
        </w:rPr>
        <w:t xml:space="preserve"> ، هو عبدالله بن عجلان. راجع : </w:t>
      </w:r>
      <w:r w:rsidR="00CF2B90" w:rsidRPr="00111A16">
        <w:rPr>
          <w:rtl/>
        </w:rPr>
        <w:t>رجال البرقي</w:t>
      </w:r>
      <w:r w:rsidR="00CF2B90" w:rsidRPr="00BD4DDA">
        <w:rPr>
          <w:rtl/>
        </w:rPr>
        <w:t xml:space="preserve"> ، ص 10 ؛ وص 22 ؛ </w:t>
      </w:r>
      <w:r w:rsidR="00CF2B90" w:rsidRPr="00111A16">
        <w:rPr>
          <w:rtl/>
        </w:rPr>
        <w:t>رجال الطوسي</w:t>
      </w:r>
      <w:r w:rsidR="00CF2B90" w:rsidRPr="00BD4DDA">
        <w:rPr>
          <w:rtl/>
        </w:rPr>
        <w:t xml:space="preserve"> ، ص 139 ، الرقم 1475.</w:t>
      </w:r>
    </w:p>
    <w:p w:rsidR="00CF2B90" w:rsidRPr="00BD4DDA" w:rsidRDefault="00376338" w:rsidP="00CF2B90">
      <w:pPr>
        <w:pStyle w:val="libFootnote0"/>
        <w:rPr>
          <w:rtl/>
          <w:lang w:bidi="fa-IR"/>
        </w:rPr>
      </w:pPr>
      <w:r>
        <w:rPr>
          <w:rtl/>
        </w:rPr>
        <w:t>(10</w:t>
      </w:r>
      <w:r w:rsidRPr="008F0F7A">
        <w:rPr>
          <w:rtl/>
        </w:rPr>
        <w:t>).</w:t>
      </w:r>
      <w:r w:rsidR="00CF2B90" w:rsidRPr="008F0F7A">
        <w:rPr>
          <w:rtl/>
        </w:rPr>
        <w:t xml:space="preserve"> في الوافي والتهذيب والاستبصار :</w:t>
      </w:r>
      <w:r w:rsidR="00CF2B90" w:rsidRPr="00BD4DDA">
        <w:rPr>
          <w:rtl/>
        </w:rPr>
        <w:t xml:space="preserve"> « الركعتين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فَابْدَأْ بِالْفَرِيضَةِ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Heading2Center"/>
        <w:rPr>
          <w:rtl/>
          <w:lang w:bidi="fa-IR"/>
        </w:rPr>
      </w:pPr>
      <w:bookmarkStart w:id="261" w:name="_Toc344819751"/>
      <w:bookmarkStart w:id="262" w:name="_Toc463096049"/>
      <w:bookmarkStart w:id="263" w:name="_Toc42109213"/>
      <w:r w:rsidRPr="00BD4DDA">
        <w:rPr>
          <w:rtl/>
          <w:lang w:bidi="fa-IR"/>
        </w:rPr>
        <w:t>75</w:t>
      </w:r>
      <w:r>
        <w:rPr>
          <w:rtl/>
          <w:lang w:bidi="fa-IR"/>
        </w:rPr>
        <w:t xml:space="preserve"> </w:t>
      </w:r>
      <w:r w:rsidR="00890F05">
        <w:rPr>
          <w:rtl/>
          <w:lang w:bidi="fa-IR"/>
        </w:rPr>
        <w:t>-</w:t>
      </w:r>
      <w:r>
        <w:rPr>
          <w:rtl/>
          <w:lang w:bidi="fa-IR"/>
        </w:rPr>
        <w:t xml:space="preserve"> </w:t>
      </w:r>
      <w:r w:rsidRPr="00BD4DDA">
        <w:rPr>
          <w:rtl/>
          <w:lang w:bidi="fa-IR"/>
        </w:rPr>
        <w:t>بَابُ نَوَادِرِ الْجُمُعَةِ‌</w:t>
      </w:r>
      <w:bookmarkEnd w:id="261"/>
      <w:bookmarkEnd w:id="262"/>
      <w:bookmarkEnd w:id="263"/>
    </w:p>
    <w:p w:rsidR="00CF2B90" w:rsidRPr="00BD4DDA" w:rsidRDefault="00CF2B90" w:rsidP="00CF2B90">
      <w:pPr>
        <w:pStyle w:val="libNormal"/>
        <w:rPr>
          <w:rtl/>
          <w:lang w:bidi="fa-IR"/>
        </w:rPr>
      </w:pPr>
      <w:r w:rsidRPr="00111A16">
        <w:rPr>
          <w:rtl/>
        </w:rPr>
        <w:t>5489</w:t>
      </w:r>
      <w:r w:rsidRPr="008C051F">
        <w:rPr>
          <w:rStyle w:val="libBold2Char"/>
          <w:rtl/>
        </w:rPr>
        <w:t xml:space="preserve"> / 1.</w:t>
      </w:r>
      <w:r w:rsidRPr="00BD4DDA">
        <w:rPr>
          <w:rtl/>
          <w:lang w:bidi="fa-IR"/>
        </w:rPr>
        <w:t xml:space="preserve"> الْحُسَيْنُ بْنُ مُحَمَّدٍ ، عَنْ عَبْدِ اللهِ بْنِ عَامِرٍ ، عَنْ عَلِيِّ بْنِ مَهْزِيَارَ ، عَنِ النَّضْرِ بْنِ سُوَيْدٍ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تَقُولُ </w:t>
      </w:r>
      <w:r w:rsidRPr="003E2A4D">
        <w:rPr>
          <w:rStyle w:val="libFootnotenumChar"/>
          <w:rtl/>
        </w:rPr>
        <w:t>(2)</w:t>
      </w:r>
      <w:r w:rsidRPr="00BD4DDA">
        <w:rPr>
          <w:rtl/>
          <w:lang w:bidi="fa-IR"/>
        </w:rPr>
        <w:t xml:space="preserve"> فِي آخِرِ سَجْدَةٍ مِنَ النَّوَافِلِ بَعْدَ الْمَغْرِبِ لَيْلَةَ الْجُمُعَةِ </w:t>
      </w:r>
      <w:r w:rsidRPr="003E2A4D">
        <w:rPr>
          <w:rStyle w:val="libFootnotenumChar"/>
          <w:rtl/>
        </w:rPr>
        <w:t>(3)</w:t>
      </w:r>
      <w:r>
        <w:rPr>
          <w:rtl/>
          <w:lang w:bidi="fa-IR"/>
        </w:rPr>
        <w:t xml:space="preserve"> : "</w:t>
      </w:r>
      <w:r w:rsidRPr="00BD4DDA">
        <w:rPr>
          <w:rtl/>
          <w:lang w:bidi="fa-IR"/>
        </w:rPr>
        <w:t>الل</w:t>
      </w:r>
      <w:r w:rsidR="00D81925">
        <w:rPr>
          <w:rFonts w:hint="cs"/>
          <w:rtl/>
          <w:lang w:bidi="fa-IR"/>
        </w:rPr>
        <w:t>ّ</w:t>
      </w:r>
      <w:r w:rsidRPr="00BD4DDA">
        <w:rPr>
          <w:rtl/>
          <w:lang w:bidi="fa-IR"/>
        </w:rPr>
        <w:t xml:space="preserve">هُمَّ ، إِنِّي أَسْأَلُكَ بِوَجْهِكَ الْكَرِيمِ ، وَاسْمِكَ </w:t>
      </w:r>
      <w:r w:rsidRPr="003E2A4D">
        <w:rPr>
          <w:rStyle w:val="libFootnotenumChar"/>
          <w:rtl/>
        </w:rPr>
        <w:t>(4)</w:t>
      </w:r>
      <w:r w:rsidRPr="00BD4DDA">
        <w:rPr>
          <w:rtl/>
          <w:lang w:bidi="fa-IR"/>
        </w:rPr>
        <w:t xml:space="preserve"> الْعَظِيمِ ، أَنْ تُصَلِّيَ عَلى مُحَمَّدٍ وَآلِ مُحَمَّدٍ ، وَأَنْ تَغْفِرَ لِي ذَنْبِيَ الْعَظِيمَ" سَبْعاً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111A16">
        <w:rPr>
          <w:rtl/>
        </w:rPr>
        <w:t>5490</w:t>
      </w:r>
      <w:r w:rsidRPr="008C051F">
        <w:rPr>
          <w:rStyle w:val="libBold2Char"/>
          <w:rtl/>
        </w:rPr>
        <w:t xml:space="preserve"> / 2.</w:t>
      </w:r>
      <w:r w:rsidRPr="00BD4DDA">
        <w:rPr>
          <w:rtl/>
          <w:lang w:bidi="fa-IR"/>
        </w:rPr>
        <w:t xml:space="preserve"> عَلِيُّ بْنُ مُحَمَّدٍ وَمُحَمَّدُ بْنُ الْحَسَنِ ، عَنْ سَهْلِ بْنِ زِيَادٍ ، عَنْ جَعْفَرِ بْنِ مُحَمَّدٍ الْأَشْعَرِيِّ ، عَنِ الْقَدَّاحِ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أَكْثِرُوا مِنَ الصَّلَاةِ عَلَيَّ فِي‌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12 ، ح 39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412 ، ح 1574 ، معلّقاً عن الحسين بن سعيد ، عن محمّد بن سنان ، عن ابن مسكان ، عن عبدالرحمن بن عجلان </w:t>
      </w:r>
      <w:r w:rsidR="00D81925">
        <w:rPr>
          <w:rFonts w:hint="cs"/>
          <w:rtl/>
        </w:rPr>
        <w:t>.</w:t>
      </w:r>
      <w:r w:rsidR="00CF2B90" w:rsidRPr="004A310D">
        <w:rPr>
          <w:rStyle w:val="libFootnoteBoldChar"/>
          <w:rtl/>
        </w:rPr>
        <w:t>الوافي</w:t>
      </w:r>
      <w:r w:rsidR="00CF2B90" w:rsidRPr="00BD4DDA">
        <w:rPr>
          <w:rtl/>
        </w:rPr>
        <w:t xml:space="preserve"> ، ج 8 ، ص 1107 ، ح 7833 ؛ </w:t>
      </w:r>
      <w:r w:rsidR="00CF2B90" w:rsidRPr="004A310D">
        <w:rPr>
          <w:rStyle w:val="libFootnoteBoldChar"/>
          <w:rtl/>
        </w:rPr>
        <w:t>الوسائل</w:t>
      </w:r>
      <w:r w:rsidR="00CF2B90" w:rsidRPr="00BD4DDA">
        <w:rPr>
          <w:rtl/>
        </w:rPr>
        <w:t xml:space="preserve"> ، ج 7 ، ص 318 ، ح 9458.</w:t>
      </w:r>
    </w:p>
    <w:p w:rsidR="00CF2B90" w:rsidRPr="00BD4DDA" w:rsidRDefault="00376338" w:rsidP="00CF2B90">
      <w:pPr>
        <w:pStyle w:val="libFootnote0"/>
        <w:rPr>
          <w:rtl/>
          <w:lang w:bidi="fa-IR"/>
        </w:rPr>
      </w:pPr>
      <w:r>
        <w:rPr>
          <w:rtl/>
        </w:rPr>
        <w:t>(2).</w:t>
      </w:r>
      <w:r w:rsidR="00CF2B90" w:rsidRPr="00BD4DDA">
        <w:rPr>
          <w:rtl/>
        </w:rPr>
        <w:t xml:space="preserve"> في « بث » : « يقول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الفقيه </w:t>
      </w:r>
      <w:r w:rsidR="00CF2B90" w:rsidRPr="00E55C00">
        <w:rPr>
          <w:rStyle w:val="libFootnoteBoldChar"/>
          <w:rtl/>
        </w:rPr>
        <w:t>و</w:t>
      </w:r>
      <w:r w:rsidR="00CF2B90" w:rsidRPr="004A310D">
        <w:rPr>
          <w:rStyle w:val="libFootnoteBoldChar"/>
          <w:rtl/>
        </w:rPr>
        <w:t>الخصال</w:t>
      </w:r>
      <w:r w:rsidR="00CF2B90" w:rsidRPr="00BD4DDA">
        <w:rPr>
          <w:rtl/>
        </w:rPr>
        <w:t xml:space="preserve"> : + « وإن قاله كلّ ليلة فهو أفضل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 وأسألك باسمك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 وباسمك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ج 2 :</w:t>
      </w:r>
      <w:r w:rsidR="00CF2B90">
        <w:rPr>
          <w:rtl/>
        </w:rPr>
        <w:t xml:space="preserve"> </w:t>
      </w:r>
      <w:r w:rsidR="00890F05">
        <w:rPr>
          <w:rtl/>
        </w:rPr>
        <w:t>-</w:t>
      </w:r>
      <w:r w:rsidR="00CF2B90">
        <w:rPr>
          <w:rtl/>
        </w:rPr>
        <w:t xml:space="preserve"> </w:t>
      </w:r>
      <w:r w:rsidR="00CF2B90" w:rsidRPr="00BD4DDA">
        <w:rPr>
          <w:rtl/>
        </w:rPr>
        <w:t>« سبعاً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8 ، ح 24 ، معلّقاً عن الكليني. </w:t>
      </w:r>
      <w:r w:rsidR="00CF2B90" w:rsidRPr="00111A16">
        <w:rPr>
          <w:rtl/>
        </w:rPr>
        <w:t>الفقيه</w:t>
      </w:r>
      <w:r w:rsidR="00CF2B90" w:rsidRPr="00BD4DDA">
        <w:rPr>
          <w:rtl/>
        </w:rPr>
        <w:t xml:space="preserve"> ، ج 1 ، ص 424 ، صدر ح 1251 ، معلّقاً عن عبدالله بن سنان ؛ </w:t>
      </w:r>
      <w:r w:rsidR="00CF2B90" w:rsidRPr="004A310D">
        <w:rPr>
          <w:rStyle w:val="libFootnoteBoldChar"/>
          <w:rtl/>
        </w:rPr>
        <w:t>الخصال</w:t>
      </w:r>
      <w:r w:rsidR="00CF2B90" w:rsidRPr="00BD4DDA">
        <w:rPr>
          <w:rtl/>
        </w:rPr>
        <w:t xml:space="preserve"> ، ص 393 ، باب السبعة ، صدر ح 431 ، بسنده عن عبدالله بن سنان. </w:t>
      </w:r>
      <w:r w:rsidR="00CF2B90" w:rsidRPr="004A310D">
        <w:rPr>
          <w:rStyle w:val="libFootnoteBoldChar"/>
          <w:rtl/>
        </w:rPr>
        <w:t>التهذيب</w:t>
      </w:r>
      <w:r w:rsidR="00CF2B90" w:rsidRPr="00BD4DDA">
        <w:rPr>
          <w:rtl/>
        </w:rPr>
        <w:t xml:space="preserve"> ، ج 2 ، ص 115 ، ح 431 ، بسند آخر. وفي الثلاثة الأخيرة مع اختلاف يسير </w:t>
      </w:r>
      <w:r w:rsidR="00D81925">
        <w:rPr>
          <w:rFonts w:hint="cs"/>
          <w:rtl/>
        </w:rPr>
        <w:t>.</w:t>
      </w:r>
      <w:r w:rsidR="00CF2B90" w:rsidRPr="004A310D">
        <w:rPr>
          <w:rStyle w:val="libFootnoteBoldChar"/>
          <w:rtl/>
        </w:rPr>
        <w:t>الوافي</w:t>
      </w:r>
      <w:r w:rsidR="00CF2B90" w:rsidRPr="00BD4DDA">
        <w:rPr>
          <w:rtl/>
        </w:rPr>
        <w:t xml:space="preserve"> ، ج 8 ، ص 1096 ، ح 7804 ؛ </w:t>
      </w:r>
      <w:r w:rsidR="00CF2B90" w:rsidRPr="004A310D">
        <w:rPr>
          <w:rStyle w:val="libFootnoteBoldChar"/>
          <w:rtl/>
        </w:rPr>
        <w:t>الوسائل</w:t>
      </w:r>
      <w:r w:rsidR="00CF2B90" w:rsidRPr="00BD4DDA">
        <w:rPr>
          <w:rtl/>
        </w:rPr>
        <w:t xml:space="preserve"> ، ج 7 ، ص 394 ، ح 9674.</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اللَّيْلَةِ الْغَرَّاءِ ، وَالْيَوْمِ الْأَزْهَرِ : لَيْلَةِ الْجُمُعَةِ ، وَيَوْمِ الْجُمُعَةِ. فَسُئِلَ </w:t>
      </w:r>
      <w:r w:rsidRPr="003E2A4D">
        <w:rPr>
          <w:rStyle w:val="libFootnotenumChar"/>
          <w:rtl/>
        </w:rPr>
        <w:t>(1)</w:t>
      </w:r>
      <w:r w:rsidRPr="00BD4DDA">
        <w:rPr>
          <w:rtl/>
          <w:lang w:bidi="fa-IR"/>
        </w:rPr>
        <w:t xml:space="preserve"> إِلى كَمِ الْكَثِيرُ</w:t>
      </w:r>
      <w:r>
        <w:rPr>
          <w:rtl/>
          <w:lang w:bidi="fa-IR"/>
        </w:rPr>
        <w:t>؟</w:t>
      </w:r>
      <w:r>
        <w:rPr>
          <w:rFonts w:hint="cs"/>
          <w:rtl/>
          <w:lang w:bidi="fa-IR"/>
        </w:rPr>
        <w:t xml:space="preserve"> </w:t>
      </w:r>
      <w:r w:rsidRPr="00BD4DDA">
        <w:rPr>
          <w:rtl/>
          <w:lang w:bidi="fa-IR"/>
        </w:rPr>
        <w:t>قَالَ : إِلى مِائَةٍ ، وَمَا زَادَتْ فَهُوَ أَفْضَلُ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111A16">
        <w:rPr>
          <w:rtl/>
        </w:rPr>
        <w:t>5491</w:t>
      </w:r>
      <w:r w:rsidRPr="008C051F">
        <w:rPr>
          <w:rStyle w:val="libBold2Char"/>
          <w:rtl/>
        </w:rPr>
        <w:t xml:space="preserve"> / 3.</w:t>
      </w:r>
      <w:r w:rsidRPr="00BD4DDA">
        <w:rPr>
          <w:rtl/>
          <w:lang w:bidi="fa-IR"/>
        </w:rPr>
        <w:t xml:space="preserve"> مُحَمَّدُ بْنُ أَبِي عَبْدِ اللهِ ، عَنْ مُحَمَّدِ بْنِ حَسَّانَ ، عَنِ الْحَسَنِ بْنِ الْحُسَيْنِ ، عَنْ عَلِيِّ بْنِ عَبْدِ اللهِ ، عَنْ يَزِيدَ بْنِ إِسْحَاقَ ، عَنْ هَارُونَ بْنِ خَارِجَةَ ، عَنِ الْمُفَضَّلِ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مَا مِنْ شَيْ‌ءٍ يُعْبَدُ اللهُ بِهِ يَوْمَ الْجُمُعَةِ أَحَبَّ إِلَيَّ مِنَ الصَّلَاةِ عَلى مُحَمَّدٍ وَآلِ مُحَمَّدٍ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111A16">
        <w:rPr>
          <w:rtl/>
        </w:rPr>
        <w:t>5492</w:t>
      </w:r>
      <w:r w:rsidRPr="008C051F">
        <w:rPr>
          <w:rStyle w:val="libBold2Char"/>
          <w:rtl/>
        </w:rPr>
        <w:t xml:space="preserve"> / 4.</w:t>
      </w:r>
      <w:r w:rsidRPr="00BD4DDA">
        <w:rPr>
          <w:rtl/>
          <w:lang w:bidi="fa-IR"/>
        </w:rPr>
        <w:t xml:space="preserve"> عَلِيُّ بْنُ مُحَمَّدٍ ، عَنْ سَهْلِ بْنِ زِيَادٍ رَفَعَهُ ، قَالَ :</w:t>
      </w:r>
    </w:p>
    <w:p w:rsidR="00CF2B90" w:rsidRPr="00BD4DDA" w:rsidRDefault="00CF2B90" w:rsidP="00CF2B90">
      <w:pPr>
        <w:pStyle w:val="libNormal"/>
        <w:rPr>
          <w:rtl/>
          <w:lang w:bidi="fa-IR"/>
        </w:rPr>
      </w:pPr>
      <w:r w:rsidRPr="00BD4DDA">
        <w:rPr>
          <w:rtl/>
          <w:lang w:bidi="fa-IR"/>
        </w:rPr>
        <w:t xml:space="preserve">قَالَ : « إِذَا صَلَّيْتَ </w:t>
      </w:r>
      <w:r w:rsidRPr="003E2A4D">
        <w:rPr>
          <w:rStyle w:val="libFootnotenumChar"/>
          <w:rtl/>
        </w:rPr>
        <w:t>(4)</w:t>
      </w:r>
      <w:r w:rsidRPr="00BD4DDA">
        <w:rPr>
          <w:rtl/>
          <w:lang w:bidi="fa-IR"/>
        </w:rPr>
        <w:t xml:space="preserve"> يَوْمَ الْجُمُعَةِ </w:t>
      </w:r>
      <w:r w:rsidRPr="003E2A4D">
        <w:rPr>
          <w:rStyle w:val="libFootnotenumChar"/>
          <w:rtl/>
        </w:rPr>
        <w:t>(5)</w:t>
      </w:r>
      <w:r>
        <w:rPr>
          <w:rtl/>
          <w:lang w:bidi="fa-IR"/>
        </w:rPr>
        <w:t xml:space="preserve"> ، فَقُلِ : "</w:t>
      </w:r>
      <w:r w:rsidRPr="00BD4DDA">
        <w:rPr>
          <w:rtl/>
          <w:lang w:bidi="fa-IR"/>
        </w:rPr>
        <w:t>الل</w:t>
      </w:r>
      <w:r w:rsidR="00D81925">
        <w:rPr>
          <w:rFonts w:hint="cs"/>
          <w:rtl/>
          <w:lang w:bidi="fa-IR"/>
        </w:rPr>
        <w:t>ّ</w:t>
      </w:r>
      <w:r w:rsidRPr="00BD4DDA">
        <w:rPr>
          <w:rtl/>
          <w:lang w:bidi="fa-IR"/>
        </w:rPr>
        <w:t xml:space="preserve">هُمَّ صَلِّ عَلى مُحَمَّدٍ وَآلِ مُحَمَّدٍ </w:t>
      </w:r>
      <w:r w:rsidRPr="003E2A4D">
        <w:rPr>
          <w:rStyle w:val="libFootnotenumChar"/>
          <w:rtl/>
        </w:rPr>
        <w:t>(6)</w:t>
      </w:r>
      <w:r w:rsidRPr="00BD4DDA">
        <w:rPr>
          <w:rtl/>
          <w:lang w:bidi="fa-IR"/>
        </w:rPr>
        <w:t xml:space="preserve"> ، الْأَوْصِيَاءِ الْمَرْضِيِّينَ ، بِأَفْضَلِ صَلَوَاتِكَ ، وَبَارِكْ عَلَيْهِمْ بِأَفْضَلِ بَرَكَاتِكَ ، وَالسَّلَامُ عَلَيْهِ وَعَلَيْهِمْ وَرَحْمَةُ اللهِ وَبَرَكَاتُهُ" ؛ فَإِنَّهُ </w:t>
      </w:r>
      <w:r w:rsidRPr="003E2A4D">
        <w:rPr>
          <w:rStyle w:val="libFootnotenumChar"/>
          <w:rtl/>
        </w:rPr>
        <w:t>(7)</w:t>
      </w:r>
      <w:r w:rsidRPr="00BD4DDA">
        <w:rPr>
          <w:rtl/>
          <w:lang w:bidi="fa-IR"/>
        </w:rPr>
        <w:t xml:space="preserve"> مَنْ قَالَهَا فِي دُبُرِ الْعَصْرِ ، كَتَبَ اللهُ لَهُ </w:t>
      </w:r>
      <w:r w:rsidRPr="003E2A4D">
        <w:rPr>
          <w:rStyle w:val="libFootnotenumChar"/>
          <w:rtl/>
        </w:rPr>
        <w:t>(8)</w:t>
      </w:r>
      <w:r w:rsidRPr="00BD4DDA">
        <w:rPr>
          <w:rtl/>
          <w:lang w:bidi="fa-IR"/>
        </w:rPr>
        <w:t xml:space="preserve"> مِائَةَ‌</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 « وسئل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5B13E8">
        <w:rPr>
          <w:rStyle w:val="libFootnoteBoldChar"/>
          <w:rtl/>
        </w:rPr>
        <w:t>المحاسن</w:t>
      </w:r>
      <w:r w:rsidR="00CF2B90" w:rsidRPr="00BD4DDA">
        <w:rPr>
          <w:rtl/>
        </w:rPr>
        <w:t xml:space="preserve"> ، ص 59 ، </w:t>
      </w:r>
      <w:r w:rsidR="00CF2B90" w:rsidRPr="00111A16">
        <w:rPr>
          <w:rtl/>
        </w:rPr>
        <w:t>كتاب ثواب الأعمال</w:t>
      </w:r>
      <w:r w:rsidR="00CF2B90" w:rsidRPr="00BD4DDA">
        <w:rPr>
          <w:rtl/>
        </w:rPr>
        <w:t xml:space="preserve"> ، ح 96 ، بسند آخر عن أبي عبدالله </w:t>
      </w:r>
      <w:r w:rsidR="00CF2B90" w:rsidRPr="0099484E">
        <w:rPr>
          <w:rStyle w:val="libFootnoteAlaemChar"/>
          <w:rtl/>
        </w:rPr>
        <w:t>عليه‌السلام</w:t>
      </w:r>
      <w:r w:rsidR="00CF2B90" w:rsidRPr="00BD4DDA">
        <w:rPr>
          <w:rtl/>
        </w:rPr>
        <w:t xml:space="preserve"> ، من دون الإسناد إلى النبيّ </w:t>
      </w:r>
      <w:r w:rsidR="0099484E" w:rsidRPr="0099484E">
        <w:rPr>
          <w:rStyle w:val="libFootnoteAlaemChar"/>
          <w:rtl/>
        </w:rPr>
        <w:t>صلى‌الله‌عليه‌وآله</w:t>
      </w:r>
      <w:r w:rsidR="00CF2B90" w:rsidRPr="00BD4DDA">
        <w:rPr>
          <w:rtl/>
        </w:rPr>
        <w:t xml:space="preserve"> ، مع اختلاف. </w:t>
      </w:r>
      <w:r w:rsidR="00CF2B90" w:rsidRPr="00111A16">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130 ، إلى قوله : « ليلة الجمعة ويوم الجمعة » مع اختلاف يسير. وراجع : </w:t>
      </w:r>
      <w:r w:rsidR="00CF2B90" w:rsidRPr="004A310D">
        <w:rPr>
          <w:rStyle w:val="libFootnoteBoldChar"/>
          <w:rtl/>
        </w:rPr>
        <w:t>الخصال</w:t>
      </w:r>
      <w:r w:rsidR="00CF2B90" w:rsidRPr="00BD4DDA">
        <w:rPr>
          <w:rtl/>
        </w:rPr>
        <w:t xml:space="preserve"> ، ص 393 ، باب السبعة ، ح 95 </w:t>
      </w:r>
      <w:r w:rsidR="00D81925">
        <w:rPr>
          <w:rFonts w:hint="cs"/>
          <w:rtl/>
        </w:rPr>
        <w:t>.</w:t>
      </w:r>
      <w:r w:rsidR="00CF2B90" w:rsidRPr="004A310D">
        <w:rPr>
          <w:rStyle w:val="libFootnoteBoldChar"/>
          <w:rtl/>
        </w:rPr>
        <w:t>الوافي</w:t>
      </w:r>
      <w:r w:rsidR="00CF2B90" w:rsidRPr="00BD4DDA">
        <w:rPr>
          <w:rtl/>
        </w:rPr>
        <w:t xml:space="preserve"> ، ج 8 ، ص 1097 ، ح 7809 ؛ </w:t>
      </w:r>
      <w:r w:rsidR="00CF2B90" w:rsidRPr="004A310D">
        <w:rPr>
          <w:rStyle w:val="libFootnoteBoldChar"/>
          <w:rtl/>
        </w:rPr>
        <w:t>الوسائل</w:t>
      </w:r>
      <w:r w:rsidR="00CF2B90" w:rsidRPr="00BD4DDA">
        <w:rPr>
          <w:rtl/>
        </w:rPr>
        <w:t xml:space="preserve"> ، ج 7 ، ص 387 ، ح 9656.</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8 ، ص 1098 ، ح 7810 ؛ </w:t>
      </w:r>
      <w:r w:rsidR="00CF2B90" w:rsidRPr="004A310D">
        <w:rPr>
          <w:rStyle w:val="libFootnoteBoldChar"/>
          <w:rtl/>
        </w:rPr>
        <w:t>الوسائل</w:t>
      </w:r>
      <w:r w:rsidR="00CF2B90" w:rsidRPr="00BD4DDA">
        <w:rPr>
          <w:rtl/>
        </w:rPr>
        <w:t xml:space="preserve"> ، ج 7 ، ص 388 ، ح 9657.</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F0F7A">
        <w:rPr>
          <w:rtl/>
        </w:rPr>
        <w:t>التهذيب والأمالي للصدوق وثواب الأعمال والأمالي للطوسي</w:t>
      </w:r>
      <w:r w:rsidR="00CF2B90" w:rsidRPr="00BD4DDA">
        <w:rPr>
          <w:rtl/>
        </w:rPr>
        <w:t xml:space="preserve"> : + « العصر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إذا صلّيت يوم الجمعة ؛ يعني إذا فرغت من الفريضتين ، كما يظهر من آخر الحديث والحديث الآتي »</w:t>
      </w:r>
      <w:r w:rsidR="00CF2B90">
        <w:rPr>
          <w:rtl/>
        </w:rPr>
        <w:t>.</w:t>
      </w:r>
      <w:r w:rsidR="00CF2B90" w:rsidRPr="00BD4DDA">
        <w:rPr>
          <w:rtl/>
        </w:rPr>
        <w:t xml:space="preserve"> الحديث الآتي هو الذي روي في </w:t>
      </w:r>
      <w:r w:rsidR="00CF2B90" w:rsidRPr="004A310D">
        <w:rPr>
          <w:rStyle w:val="libFootnoteBoldChar"/>
          <w:rtl/>
        </w:rPr>
        <w:t>التهذيب</w:t>
      </w:r>
      <w:r w:rsidR="00CF2B90" w:rsidRPr="00BD4DDA">
        <w:rPr>
          <w:rtl/>
        </w:rPr>
        <w:t xml:space="preserve"> ، ج 3 ، ص 19 ، ح 68 ، وفيه : « إذا صلّيت العصر يوم الجمعة فقل : الل</w:t>
      </w:r>
      <w:r w:rsidR="00D81925">
        <w:rPr>
          <w:rFonts w:hint="cs"/>
          <w:rtl/>
        </w:rPr>
        <w:t>ّ</w:t>
      </w:r>
      <w:r w:rsidR="00CF2B90" w:rsidRPr="00BD4DDA">
        <w:rPr>
          <w:rtl/>
        </w:rPr>
        <w:t>همّ صلّ</w:t>
      </w:r>
      <w:r w:rsidR="00CF2B90">
        <w:rPr>
          <w:rtl/>
        </w:rPr>
        <w:t xml:space="preserve"> ..</w:t>
      </w:r>
      <w:r w:rsidR="00CF2B90" w:rsidRPr="00BD4DDA">
        <w:rPr>
          <w:rtl/>
        </w:rPr>
        <w:t>.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بح ، بس ، جن » : « وعلى آل محمّد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w:t>
      </w:r>
      <w:r w:rsidR="00CF2B90" w:rsidRPr="00E55C00">
        <w:rPr>
          <w:rStyle w:val="libFootnoteBoldChar"/>
          <w:rtl/>
        </w:rPr>
        <w:t>والأمالي للصدوق</w:t>
      </w:r>
      <w:r w:rsidR="00CF2B90" w:rsidRPr="00BD4DDA">
        <w:rPr>
          <w:rtl/>
        </w:rPr>
        <w:t xml:space="preserve"> </w:t>
      </w:r>
      <w:r w:rsidR="00CF2B90" w:rsidRPr="004B5F27">
        <w:rPr>
          <w:rStyle w:val="libFootnoteBoldChar"/>
          <w:rtl/>
        </w:rPr>
        <w:t>وثواب الأعمال</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أَلْفِ حَسَنَةٍ ، وَمَحَا عَنْهُ مِائَةَ أَلْفِ سَيِّئَةٍ ، وَقَضى لَهُ </w:t>
      </w:r>
      <w:r w:rsidRPr="003E2A4D">
        <w:rPr>
          <w:rStyle w:val="libFootnotenumChar"/>
          <w:rtl/>
        </w:rPr>
        <w:t>(1)</w:t>
      </w:r>
      <w:r w:rsidRPr="00BD4DDA">
        <w:rPr>
          <w:rtl/>
          <w:lang w:bidi="fa-IR"/>
        </w:rPr>
        <w:t xml:space="preserve"> بِهَا </w:t>
      </w:r>
      <w:r w:rsidRPr="003E2A4D">
        <w:rPr>
          <w:rStyle w:val="libFootnotenumChar"/>
          <w:rtl/>
        </w:rPr>
        <w:t>(2)</w:t>
      </w:r>
      <w:r w:rsidRPr="00BD4DDA">
        <w:rPr>
          <w:rtl/>
          <w:lang w:bidi="fa-IR"/>
        </w:rPr>
        <w:t xml:space="preserve"> مِائَةَ أَلْفِ حَاجَةٍ ، وَرَفَعَ </w:t>
      </w:r>
      <w:r w:rsidRPr="003E2A4D">
        <w:rPr>
          <w:rStyle w:val="libFootnotenumChar"/>
          <w:rtl/>
        </w:rPr>
        <w:t>(3)</w:t>
      </w:r>
      <w:r w:rsidRPr="00BD4DDA">
        <w:rPr>
          <w:rtl/>
          <w:lang w:bidi="fa-IR"/>
        </w:rPr>
        <w:t xml:space="preserve"> لَهُ بِهَا مِائَةَ أَلْفِ دَرَجَةٍ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111A16">
        <w:rPr>
          <w:rtl/>
        </w:rPr>
        <w:t>5493</w:t>
      </w:r>
      <w:r w:rsidRPr="008C051F">
        <w:rPr>
          <w:rStyle w:val="libBold2Char"/>
          <w:rtl/>
        </w:rPr>
        <w:t xml:space="preserve"> / 5.</w:t>
      </w:r>
      <w:r w:rsidRPr="00BD4DDA">
        <w:rPr>
          <w:rtl/>
          <w:lang w:bidi="fa-IR"/>
        </w:rPr>
        <w:t xml:space="preserve"> وَرُوِيَ : « أَنَّ </w:t>
      </w:r>
      <w:r w:rsidRPr="003E2A4D">
        <w:rPr>
          <w:rStyle w:val="libFootnotenumChar"/>
          <w:rtl/>
        </w:rPr>
        <w:t>(5)</w:t>
      </w:r>
      <w:r w:rsidRPr="00BD4DDA">
        <w:rPr>
          <w:rtl/>
          <w:lang w:bidi="fa-IR"/>
        </w:rPr>
        <w:t xml:space="preserve"> مَنْ قَالَهَا سَبْعَ مَرَّاتٍ ، رَدَّ اللهُ عَلَيْهِ مِنْ كُلِّ عَبْدٍ حَسَنَةً ، وَكَانَ عَمَلُهُ فِي </w:t>
      </w:r>
      <w:r w:rsidRPr="003E2A4D">
        <w:rPr>
          <w:rStyle w:val="libFootnotenumChar"/>
          <w:rtl/>
        </w:rPr>
        <w:t>(6)</w:t>
      </w:r>
      <w:r w:rsidRPr="00BD4DDA">
        <w:rPr>
          <w:rtl/>
          <w:lang w:bidi="fa-IR"/>
        </w:rPr>
        <w:t xml:space="preserve"> ذلِكَ الْيَوْمِ مَقْبُولاً ، وَجَاءَ يَوْمَ الْقِيَامَةِ وَبَيْنَ عَيْنَيْهِ نُورٌ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111A16">
        <w:rPr>
          <w:rtl/>
        </w:rPr>
        <w:t>5494</w:t>
      </w:r>
      <w:r w:rsidRPr="008C051F">
        <w:rPr>
          <w:rStyle w:val="libBold2Char"/>
          <w:rtl/>
        </w:rPr>
        <w:t xml:space="preserve"> / 6.</w:t>
      </w:r>
      <w:r w:rsidRPr="00BD4DDA">
        <w:rPr>
          <w:rtl/>
          <w:lang w:bidi="fa-IR"/>
        </w:rPr>
        <w:t xml:space="preserve"> الْحُسَيْنُ بْنُ مُحَمَّدٍ ، عَنْ عَبْدِ اللهِ بْنِ عَامِرٍ </w:t>
      </w:r>
      <w:r w:rsidRPr="003E2A4D">
        <w:rPr>
          <w:rStyle w:val="libFootnotenumChar"/>
          <w:rtl/>
        </w:rPr>
        <w:t>(8)</w:t>
      </w:r>
      <w:r w:rsidRPr="00BD4DDA">
        <w:rPr>
          <w:rtl/>
          <w:lang w:bidi="fa-IR"/>
        </w:rPr>
        <w:t xml:space="preserve"> ، عَنْ عَلِيِّ بْنِ مَهْزِيَارَ ، عَنْ مُحَمَّدِ بْنِ يَحْيى ، عَنْ حَمَّادِ بْنِ عُثْمَانَ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يُسْتَحَبُّ أَنْ تَقْرَأَ </w:t>
      </w:r>
      <w:r w:rsidRPr="003E2A4D">
        <w:rPr>
          <w:rStyle w:val="libFootnotenumChar"/>
          <w:rtl/>
        </w:rPr>
        <w:t>(9)</w:t>
      </w:r>
      <w:r w:rsidRPr="00BD4DDA">
        <w:rPr>
          <w:rtl/>
          <w:lang w:bidi="fa-IR"/>
        </w:rPr>
        <w:t xml:space="preserve"> فِي دُبُرِ الْغَدَاةِ يَوْمَ الْجُمُعَةِ‌</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بها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فرفع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5B13E8">
        <w:rPr>
          <w:rStyle w:val="libFootnoteBoldChar"/>
          <w:rtl/>
        </w:rPr>
        <w:t>المحاسن</w:t>
      </w:r>
      <w:r w:rsidR="00CF2B90" w:rsidRPr="00BD4DDA">
        <w:rPr>
          <w:rtl/>
        </w:rPr>
        <w:t xml:space="preserve"> ، ص 59 ، كتاب ثواب الأعمال ، ذيل ح 96 ؛ </w:t>
      </w:r>
      <w:r w:rsidR="00CF2B90" w:rsidRPr="004B5F27">
        <w:rPr>
          <w:rStyle w:val="libFootnoteBoldChar"/>
          <w:rtl/>
        </w:rPr>
        <w:t>وثواب الأعمال</w:t>
      </w:r>
      <w:r w:rsidR="00CF2B90" w:rsidRPr="00111A16">
        <w:rPr>
          <w:rtl/>
        </w:rPr>
        <w:t xml:space="preserve"> </w:t>
      </w:r>
      <w:r w:rsidR="00CF2B90" w:rsidRPr="00BD4DDA">
        <w:rPr>
          <w:rtl/>
        </w:rPr>
        <w:t xml:space="preserve">، ص 189 ، ذيل ح 1 ، بسند آخر عن أحدهما </w:t>
      </w:r>
      <w:r w:rsidR="00CF2B90" w:rsidRPr="00444A9A">
        <w:rPr>
          <w:rStyle w:val="libFootnoteAlaemChar"/>
          <w:rtl/>
        </w:rPr>
        <w:t>عليهما‌السلام</w:t>
      </w:r>
      <w:r w:rsidR="00CF2B90" w:rsidRPr="00BD4DDA">
        <w:rPr>
          <w:rtl/>
        </w:rPr>
        <w:t xml:space="preserve">. وفي </w:t>
      </w:r>
      <w:r w:rsidR="00CF2B90" w:rsidRPr="00E023D4">
        <w:rPr>
          <w:rStyle w:val="libFootnoteBoldChar"/>
          <w:rtl/>
        </w:rPr>
        <w:t>الأمالي للصدوق</w:t>
      </w:r>
      <w:r w:rsidR="00CF2B90" w:rsidRPr="00BD4DDA">
        <w:rPr>
          <w:rtl/>
        </w:rPr>
        <w:t xml:space="preserve"> ، ص 399 ، المجلس 62 ، ح 16 ؛ </w:t>
      </w:r>
      <w:r w:rsidR="00CF2B90" w:rsidRPr="004B5F27">
        <w:rPr>
          <w:rStyle w:val="libFootnoteBoldChar"/>
          <w:rtl/>
        </w:rPr>
        <w:t>وثواب الأعمال</w:t>
      </w:r>
      <w:r w:rsidR="00CF2B90" w:rsidRPr="00111A16">
        <w:rPr>
          <w:rtl/>
        </w:rPr>
        <w:t xml:space="preserve"> </w:t>
      </w:r>
      <w:r w:rsidR="00CF2B90" w:rsidRPr="00BD4DDA">
        <w:rPr>
          <w:rtl/>
        </w:rPr>
        <w:t xml:space="preserve">، ص 59 ، ح 1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19 ، ح 68 ؛ و</w:t>
      </w:r>
      <w:r w:rsidR="00CF2B90" w:rsidRPr="0099484E">
        <w:rPr>
          <w:rStyle w:val="libFootnoteBoldChar"/>
          <w:rtl/>
        </w:rPr>
        <w:t>الأمالي للطوسي</w:t>
      </w:r>
      <w:r w:rsidR="00CF2B90" w:rsidRPr="00BD4DDA">
        <w:rPr>
          <w:rtl/>
        </w:rPr>
        <w:t xml:space="preserve"> ، ص 240 ، المجلس 15 ، ح 43 ، بسند آخر عن الباقر </w:t>
      </w:r>
      <w:r w:rsidR="00CF2B90" w:rsidRPr="0099484E">
        <w:rPr>
          <w:rStyle w:val="libFootnoteAlaemChar"/>
          <w:rtl/>
        </w:rPr>
        <w:t>عليه‌السلام</w:t>
      </w:r>
      <w:r w:rsidR="00CF2B90" w:rsidRPr="00BD4DDA">
        <w:rPr>
          <w:rtl/>
        </w:rPr>
        <w:t xml:space="preserve"> هكذا : « إذا صلّيت العصر يوم الجمعة فقل</w:t>
      </w:r>
      <w:r w:rsidR="00CF2B90">
        <w:rPr>
          <w:rtl/>
        </w:rPr>
        <w:t xml:space="preserve"> ..</w:t>
      </w:r>
      <w:r w:rsidR="00CF2B90" w:rsidRPr="00BD4DDA">
        <w:rPr>
          <w:rtl/>
        </w:rPr>
        <w:t xml:space="preserve">. » ، وفي كلّ المصادر مع اختلاف يسير </w:t>
      </w:r>
      <w:r w:rsidR="00D81925">
        <w:rPr>
          <w:rFonts w:hint="cs"/>
          <w:rtl/>
        </w:rPr>
        <w:t>.</w:t>
      </w:r>
      <w:r w:rsidR="00CF2B90" w:rsidRPr="004A310D">
        <w:rPr>
          <w:rStyle w:val="libFootnoteBoldChar"/>
          <w:rtl/>
        </w:rPr>
        <w:t>الوافي</w:t>
      </w:r>
      <w:r w:rsidR="00CF2B90" w:rsidRPr="00BD4DDA">
        <w:rPr>
          <w:rtl/>
        </w:rPr>
        <w:t xml:space="preserve"> ، ج 8 ، ص 1198 ، ح 1098 ؛ </w:t>
      </w:r>
      <w:r w:rsidR="00CF2B90" w:rsidRPr="004A310D">
        <w:rPr>
          <w:rStyle w:val="libFootnoteBoldChar"/>
          <w:rtl/>
        </w:rPr>
        <w:t>الوسائل</w:t>
      </w:r>
      <w:r w:rsidR="00CF2B90" w:rsidRPr="00BD4DDA">
        <w:rPr>
          <w:rtl/>
        </w:rPr>
        <w:t xml:space="preserve"> ، ج 7 ، ص 398 ، ذيل ح 9681.</w:t>
      </w:r>
    </w:p>
    <w:p w:rsidR="00CF2B90" w:rsidRPr="00BD4DDA" w:rsidRDefault="00376338" w:rsidP="00CF2B90">
      <w:pPr>
        <w:pStyle w:val="libFootnote0"/>
        <w:rPr>
          <w:rtl/>
          <w:lang w:bidi="fa-IR"/>
        </w:rPr>
      </w:pPr>
      <w:r>
        <w:rPr>
          <w:rtl/>
        </w:rPr>
        <w:t>(5).</w:t>
      </w:r>
      <w:r w:rsidR="00CF2B90" w:rsidRPr="00BD4DDA">
        <w:rPr>
          <w:rtl/>
        </w:rPr>
        <w:t xml:space="preserve"> في « ظ » : « أنّه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8 ، ص 1098 ، ح 7812 ؛ </w:t>
      </w:r>
      <w:r w:rsidR="00CF2B90" w:rsidRPr="004A310D">
        <w:rPr>
          <w:rStyle w:val="libFootnoteBoldChar"/>
          <w:rtl/>
        </w:rPr>
        <w:t>الوسائل</w:t>
      </w:r>
      <w:r w:rsidR="00CF2B90" w:rsidRPr="00BD4DDA">
        <w:rPr>
          <w:rtl/>
        </w:rPr>
        <w:t xml:space="preserve"> ، ج 7 ، ص 398 ، ح 9682.</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 « معلّى بن محمّد » بدل « عبدالله بن عامر »</w:t>
      </w:r>
      <w:r w:rsidR="00CF2B90">
        <w:rPr>
          <w:rtl/>
        </w:rPr>
        <w:t>.</w:t>
      </w:r>
      <w:r w:rsidR="00CF2B90" w:rsidRPr="00BD4DDA">
        <w:rPr>
          <w:rtl/>
        </w:rPr>
        <w:t xml:space="preserve"> وهو سهو ؛ فقد روى الحسين بن محمّد ، عن‌عبدالله بن عامر ، عن عليّ بن مهزيار في أسنادٍ عديدة ، ولم يثبت توسّط معلّى بن محمّد بين الحسين بن محمّد وبين عليّ بن مهزيار في موضع. والظاهر أنّ كثرة روايات الحسين بن محمّد عن معلّى بن محمّد ، أوجب سبق قلم بعض النسّاخ إلى كتابة « معلّى بن محمّد » موضع « عبدالله بن عامر »</w:t>
      </w:r>
      <w:r w:rsidR="00CF2B90">
        <w:rPr>
          <w:rtl/>
        </w:rPr>
        <w:t>.</w:t>
      </w:r>
      <w:r w:rsidR="00CF2B90" w:rsidRPr="00BD4DDA">
        <w:rPr>
          <w:rtl/>
        </w:rPr>
        <w:t xml:space="preserve"> راجع : </w:t>
      </w:r>
      <w:r w:rsidR="00CF2B90" w:rsidRPr="00111A16">
        <w:rPr>
          <w:rtl/>
        </w:rPr>
        <w:t>معجم رجال الحديث</w:t>
      </w:r>
      <w:r w:rsidR="00CF2B90" w:rsidRPr="00BD4DDA">
        <w:rPr>
          <w:rtl/>
        </w:rPr>
        <w:t xml:space="preserve"> ، ج 6 ، ص 343</w:t>
      </w:r>
      <w:r w:rsidR="00CF2B90">
        <w:rPr>
          <w:rtl/>
        </w:rPr>
        <w:t xml:space="preserve"> </w:t>
      </w:r>
      <w:r w:rsidR="00890F05">
        <w:rPr>
          <w:rtl/>
        </w:rPr>
        <w:t>-</w:t>
      </w:r>
      <w:r w:rsidR="00CF2B90">
        <w:rPr>
          <w:rtl/>
        </w:rPr>
        <w:t xml:space="preserve"> </w:t>
      </w:r>
      <w:r w:rsidR="00CF2B90" w:rsidRPr="00BD4DDA">
        <w:rPr>
          <w:rtl/>
        </w:rPr>
        <w:t>347 ؛ وج 10 ، ص 482</w:t>
      </w:r>
      <w:r w:rsidR="00CF2B90">
        <w:rPr>
          <w:rtl/>
        </w:rPr>
        <w:t xml:space="preserve"> </w:t>
      </w:r>
      <w:r w:rsidR="00890F05">
        <w:rPr>
          <w:rtl/>
        </w:rPr>
        <w:t>-</w:t>
      </w:r>
      <w:r w:rsidR="00CF2B90">
        <w:rPr>
          <w:rtl/>
        </w:rPr>
        <w:t xml:space="preserve"> </w:t>
      </w:r>
      <w:r w:rsidR="00CF2B90" w:rsidRPr="00BD4DDA">
        <w:rPr>
          <w:rtl/>
        </w:rPr>
        <w:t>483.</w:t>
      </w:r>
    </w:p>
    <w:p w:rsidR="00CF2B90" w:rsidRPr="00BD4DDA" w:rsidRDefault="00376338" w:rsidP="00CF2B90">
      <w:pPr>
        <w:pStyle w:val="libFootnote0"/>
        <w:rPr>
          <w:rtl/>
          <w:lang w:bidi="fa-IR"/>
        </w:rPr>
      </w:pPr>
      <w:r>
        <w:rPr>
          <w:rtl/>
        </w:rPr>
        <w:t>(9).</w:t>
      </w:r>
      <w:r w:rsidR="00CF2B90" w:rsidRPr="00BD4DDA">
        <w:rPr>
          <w:rtl/>
        </w:rPr>
        <w:t xml:space="preserve"> في « بث ، بح » والبحار : « أن يقرأ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 الرَّحْمنَ » كُلَّهَا ، ثُمَّ تَقُولَ كُلَّمَا قُلْتَ : </w:t>
      </w:r>
      <w:r w:rsidRPr="008C051F">
        <w:rPr>
          <w:rStyle w:val="libAlaemChar"/>
          <w:rtl/>
        </w:rPr>
        <w:t>(</w:t>
      </w:r>
      <w:r w:rsidRPr="00C37A15">
        <w:rPr>
          <w:rStyle w:val="libAieChar"/>
          <w:rtl/>
        </w:rPr>
        <w:t xml:space="preserve"> فَبِأَيِّ آلاءِ رَبِّكُما تُكَذِّبانِ </w:t>
      </w:r>
      <w:r w:rsidRPr="008C051F">
        <w:rPr>
          <w:rStyle w:val="libAlaemChar"/>
          <w:rtl/>
        </w:rPr>
        <w:t>)</w:t>
      </w:r>
      <w:r w:rsidRPr="00BD4DDA">
        <w:rPr>
          <w:rtl/>
          <w:lang w:bidi="fa-IR"/>
        </w:rPr>
        <w:t xml:space="preserve"> </w:t>
      </w:r>
      <w:r w:rsidRPr="003E2A4D">
        <w:rPr>
          <w:rStyle w:val="libFootnotenumChar"/>
          <w:rtl/>
        </w:rPr>
        <w:t>(1)</w:t>
      </w:r>
      <w:r w:rsidRPr="00BD4DDA">
        <w:rPr>
          <w:rtl/>
          <w:lang w:bidi="fa-IR"/>
        </w:rPr>
        <w:t xml:space="preserve"> : لَابِشَيْ‌ءٍ مِنْ آلَائِكَ رَبِّ أُكَذِّبُ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111A16">
        <w:rPr>
          <w:rtl/>
        </w:rPr>
        <w:t>5495</w:t>
      </w:r>
      <w:r w:rsidRPr="008C051F">
        <w:rPr>
          <w:rStyle w:val="libBold2Char"/>
          <w:rtl/>
        </w:rPr>
        <w:t xml:space="preserve"> / 7.</w:t>
      </w:r>
      <w:r w:rsidRPr="00BD4DDA">
        <w:rPr>
          <w:rtl/>
          <w:lang w:bidi="fa-IR"/>
        </w:rPr>
        <w:t xml:space="preserve"> وَبِهذَا الْإِسْنَادِ ، عَنْ عَلِيِّ بْنِ مَهْزِيَارَ ، عَنْ أَيُّوبَ بْنِ نُوحٍ ، عَنْ مُحَمَّدِ بْنِ أَبِي حَمْزَةَ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مَنْ قَرَأَ </w:t>
      </w:r>
      <w:r w:rsidRPr="003E2A4D">
        <w:rPr>
          <w:rStyle w:val="libFootnotenumChar"/>
          <w:rtl/>
        </w:rPr>
        <w:t>(3)</w:t>
      </w:r>
      <w:r w:rsidRPr="00BD4DDA">
        <w:rPr>
          <w:rtl/>
          <w:lang w:bidi="fa-IR"/>
        </w:rPr>
        <w:t xml:space="preserve"> الْكَهْفَ فِي كُلِّ </w:t>
      </w:r>
      <w:r w:rsidRPr="003E2A4D">
        <w:rPr>
          <w:rStyle w:val="libFootnotenumChar"/>
          <w:rtl/>
        </w:rPr>
        <w:t>(4)</w:t>
      </w:r>
      <w:r w:rsidRPr="00BD4DDA">
        <w:rPr>
          <w:rtl/>
          <w:lang w:bidi="fa-IR"/>
        </w:rPr>
        <w:t xml:space="preserve"> لَيْلَةِ جُمُعَةٍ </w:t>
      </w:r>
      <w:r w:rsidRPr="003E2A4D">
        <w:rPr>
          <w:rStyle w:val="libFootnotenumChar"/>
          <w:rtl/>
        </w:rPr>
        <w:t>(5)</w:t>
      </w:r>
      <w:r w:rsidRPr="00BD4DDA">
        <w:rPr>
          <w:rtl/>
          <w:lang w:bidi="fa-IR"/>
        </w:rPr>
        <w:t xml:space="preserve"> ، كَانَتْ كَفَّارَةَ </w:t>
      </w:r>
      <w:r w:rsidRPr="003E2A4D">
        <w:rPr>
          <w:rStyle w:val="libFootnotenumChar"/>
          <w:rtl/>
        </w:rPr>
        <w:t>(6)</w:t>
      </w:r>
      <w:r w:rsidRPr="00BD4DDA">
        <w:rPr>
          <w:rtl/>
          <w:lang w:bidi="fa-IR"/>
        </w:rPr>
        <w:t xml:space="preserve"> مَا بَيْنَ الْجُمُعَةِ إِلَى الْجُمُعَةِ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D81925" w:rsidP="00CF2B90">
      <w:pPr>
        <w:pStyle w:val="libNormal"/>
        <w:rPr>
          <w:rtl/>
          <w:lang w:bidi="fa-IR"/>
        </w:rPr>
      </w:pPr>
      <w:r>
        <w:rPr>
          <w:rFonts w:hint="cs"/>
          <w:rtl/>
          <w:lang w:bidi="fa-IR"/>
        </w:rPr>
        <w:t xml:space="preserve">* </w:t>
      </w:r>
      <w:r w:rsidR="00CF2B90" w:rsidRPr="00BD4DDA">
        <w:rPr>
          <w:rtl/>
          <w:lang w:bidi="fa-IR"/>
        </w:rPr>
        <w:t xml:space="preserve">قَالَ : وَرَوى غَيْرُهُ </w:t>
      </w:r>
      <w:r w:rsidR="00CF2B90" w:rsidRPr="003E2A4D">
        <w:rPr>
          <w:rStyle w:val="libFootnotenumChar"/>
          <w:rtl/>
        </w:rPr>
        <w:t>(8)</w:t>
      </w:r>
      <w:r w:rsidR="00CF2B90" w:rsidRPr="00BD4DDA">
        <w:rPr>
          <w:rtl/>
          <w:lang w:bidi="fa-IR"/>
        </w:rPr>
        <w:t xml:space="preserve"> أَيْضاً فِيمَنْ قَرَأَهَا يَوْمَ الْجُمُعَةِ بَعْدَ الظُّهْرِ وَالْعَصْرِ مِثْلَ ذلِكَ. </w:t>
      </w:r>
      <w:r w:rsidR="00CF2B90" w:rsidRPr="003E2A4D">
        <w:rPr>
          <w:rStyle w:val="libFootnotenumChar"/>
          <w:rtl/>
        </w:rPr>
        <w:t>(9)</w:t>
      </w:r>
      <w:r w:rsidR="00CF2B90" w:rsidRPr="00BD4DDA">
        <w:rPr>
          <w:rtl/>
          <w:lang w:bidi="fa-IR"/>
        </w:rPr>
        <w:t xml:space="preserve"> ‌</w:t>
      </w:r>
    </w:p>
    <w:p w:rsidR="00CF2B90" w:rsidRPr="00BD4DDA" w:rsidRDefault="00CF2B90" w:rsidP="00CF2B90">
      <w:pPr>
        <w:pStyle w:val="libNormal"/>
        <w:rPr>
          <w:rtl/>
          <w:lang w:bidi="fa-IR"/>
        </w:rPr>
      </w:pPr>
      <w:r w:rsidRPr="00111A16">
        <w:rPr>
          <w:rtl/>
        </w:rPr>
        <w:t>5496</w:t>
      </w:r>
      <w:r w:rsidRPr="008C051F">
        <w:rPr>
          <w:rStyle w:val="libBold2Char"/>
          <w:rtl/>
        </w:rPr>
        <w:t xml:space="preserve"> / 8.</w:t>
      </w:r>
      <w:r w:rsidRPr="00BD4DDA">
        <w:rPr>
          <w:rtl/>
          <w:lang w:bidi="fa-IR"/>
        </w:rPr>
        <w:t xml:space="preserve"> أَبُو عَلِيٍّ الْأَشْعَرِيُّ ، عَنْ مُحَمَّدِ بْنِ سَالِمٍ ، عَنْ أَحْمَدَ بْنِ النَّضْرِ ، عَنْ عَمْرِو بْنِ شِمْرٍ ، عَنْ جَابِرٍ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الرحمن (55) : 13.</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8 ، ح 25 ، معلّقاً عن عليّ بن مهزيار ، عن محمّد بن يحيى الخزّاز. </w:t>
      </w:r>
      <w:r w:rsidR="00CF2B90" w:rsidRPr="00111A16">
        <w:rPr>
          <w:rtl/>
        </w:rPr>
        <w:t>ثواب الأعمال</w:t>
      </w:r>
      <w:r w:rsidR="00CF2B90" w:rsidRPr="00BD4DDA">
        <w:rPr>
          <w:rtl/>
        </w:rPr>
        <w:t xml:space="preserve"> ، ص 144 ، ح 2 ، بسند آخر ، من قوله : « كلّما قلت</w:t>
      </w:r>
      <w:r w:rsidR="00CF2B90">
        <w:rPr>
          <w:rFonts w:hint="cs"/>
          <w:rtl/>
        </w:rPr>
        <w:t xml:space="preserve"> </w:t>
      </w:r>
      <w:r w:rsidR="00CF2B90" w:rsidRPr="00D81925">
        <w:rPr>
          <w:rStyle w:val="libFootnoteAlaemChar"/>
          <w:rtl/>
        </w:rPr>
        <w:t>(</w:t>
      </w:r>
      <w:r w:rsidR="00CF2B90" w:rsidRPr="008F0F7A">
        <w:rPr>
          <w:rStyle w:val="libFootnoteAieChar"/>
          <w:rtl/>
        </w:rPr>
        <w:t xml:space="preserve"> فَبِأَيِّ آلاءِ </w:t>
      </w:r>
      <w:r w:rsidR="00CF2B90" w:rsidRPr="00D81925">
        <w:rPr>
          <w:rStyle w:val="libFootnoteAlaemChar"/>
          <w:rtl/>
        </w:rPr>
        <w:t>)</w:t>
      </w:r>
      <w:r w:rsidR="00CF2B90" w:rsidRPr="00BD4DDA">
        <w:rPr>
          <w:rtl/>
        </w:rPr>
        <w:t xml:space="preserve"> ، مع زيادة في آخره. </w:t>
      </w:r>
      <w:r w:rsidR="00CF2B90" w:rsidRPr="00111A16">
        <w:rPr>
          <w:rtl/>
        </w:rPr>
        <w:t>المقنعة</w:t>
      </w:r>
      <w:r w:rsidR="00CF2B90" w:rsidRPr="00BD4DDA">
        <w:rPr>
          <w:rtl/>
        </w:rPr>
        <w:t xml:space="preserve"> ، ص 158 ، مرسلاً ، وفي الأخيرين مع اختلاف يسير </w:t>
      </w:r>
      <w:r w:rsidR="00D81925">
        <w:rPr>
          <w:rFonts w:hint="cs"/>
          <w:rtl/>
        </w:rPr>
        <w:t>.</w:t>
      </w:r>
      <w:r w:rsidR="00CF2B90" w:rsidRPr="004A310D">
        <w:rPr>
          <w:rStyle w:val="libFootnoteBoldChar"/>
          <w:rtl/>
        </w:rPr>
        <w:t>الوافي</w:t>
      </w:r>
      <w:r w:rsidR="00CF2B90" w:rsidRPr="00BD4DDA">
        <w:rPr>
          <w:rtl/>
        </w:rPr>
        <w:t xml:space="preserve"> ، ج 8 ، ص 1100 ، ح 7815 ؛ </w:t>
      </w:r>
      <w:r w:rsidR="00CF2B90" w:rsidRPr="004A310D">
        <w:rPr>
          <w:rStyle w:val="libFootnoteBoldChar"/>
          <w:rtl/>
        </w:rPr>
        <w:t>الوسائل</w:t>
      </w:r>
      <w:r w:rsidR="00CF2B90" w:rsidRPr="00BD4DDA">
        <w:rPr>
          <w:rtl/>
        </w:rPr>
        <w:t xml:space="preserve"> ، ج 7 ، ص 409 ، ذيل ح 9712 ؛ </w:t>
      </w:r>
      <w:r w:rsidR="00CF2B90" w:rsidRPr="00111A16">
        <w:rPr>
          <w:rtl/>
        </w:rPr>
        <w:t>البحار</w:t>
      </w:r>
      <w:r w:rsidR="00CF2B90" w:rsidRPr="00BD4DDA">
        <w:rPr>
          <w:rtl/>
        </w:rPr>
        <w:t xml:space="preserve"> ، ج 92 ، ص 306 ، ح 3.</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سورة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كلّ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بخ » : « الجمعة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8 ، ح 26 ، معلّقاً عن عليّ بن مهزيار. </w:t>
      </w:r>
      <w:r w:rsidR="00CF2B90" w:rsidRPr="00111A16">
        <w:rPr>
          <w:rtl/>
        </w:rPr>
        <w:t>المقنعة</w:t>
      </w:r>
      <w:r w:rsidR="00CF2B90" w:rsidRPr="00BD4DDA">
        <w:rPr>
          <w:rtl/>
        </w:rPr>
        <w:t xml:space="preserve"> ، ص 157 ، مرسلاً ، مع اختلاف يسير </w:t>
      </w:r>
      <w:r w:rsidR="00D81925">
        <w:rPr>
          <w:rFonts w:hint="cs"/>
          <w:rtl/>
        </w:rPr>
        <w:t>.</w:t>
      </w:r>
      <w:r w:rsidR="00CF2B90" w:rsidRPr="004A310D">
        <w:rPr>
          <w:rStyle w:val="libFootnoteBoldChar"/>
          <w:rtl/>
        </w:rPr>
        <w:t>الوافي</w:t>
      </w:r>
      <w:r w:rsidR="00CF2B90" w:rsidRPr="00BD4DDA">
        <w:rPr>
          <w:rtl/>
        </w:rPr>
        <w:t xml:space="preserve"> ، ج 8 ، ص 1100 ، ح 7816 ؛ </w:t>
      </w:r>
      <w:r w:rsidR="00CF2B90" w:rsidRPr="004A310D">
        <w:rPr>
          <w:rStyle w:val="libFootnoteBoldChar"/>
          <w:rtl/>
        </w:rPr>
        <w:t>الوسائل</w:t>
      </w:r>
      <w:r w:rsidR="00CF2B90" w:rsidRPr="00BD4DDA">
        <w:rPr>
          <w:rtl/>
        </w:rPr>
        <w:t xml:space="preserve"> ، ج 7 ، ص 408 ، ح 9712.</w:t>
      </w:r>
    </w:p>
    <w:p w:rsidR="00CF2B90" w:rsidRPr="00BD4DDA" w:rsidRDefault="00376338" w:rsidP="00CF2B90">
      <w:pPr>
        <w:pStyle w:val="libFootnote0"/>
        <w:rPr>
          <w:rtl/>
          <w:lang w:bidi="fa-IR"/>
        </w:rPr>
      </w:pPr>
      <w:r>
        <w:rPr>
          <w:rtl/>
        </w:rPr>
        <w:t>(8).</w:t>
      </w:r>
      <w:r w:rsidR="00CF2B90" w:rsidRPr="00BD4DDA">
        <w:rPr>
          <w:rtl/>
        </w:rPr>
        <w:t xml:space="preserve"> الظاهر رجوع الضمير المستتر في « قال » ، إلى المصنّف ، كما أنّ ضمير « غيره » راجع إلى عليّ بن مهزيار.</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الوافي</w:t>
      </w:r>
      <w:r w:rsidR="00CF2B90" w:rsidRPr="00BD4DDA">
        <w:rPr>
          <w:rtl/>
        </w:rPr>
        <w:t xml:space="preserve"> ، ج 8 ، ص 1100 ، ح 7817 ؛ </w:t>
      </w:r>
      <w:r w:rsidR="00CF2B90" w:rsidRPr="004A310D">
        <w:rPr>
          <w:rStyle w:val="libFootnoteBoldChar"/>
          <w:rtl/>
        </w:rPr>
        <w:t>الوسائل</w:t>
      </w:r>
      <w:r w:rsidR="00CF2B90" w:rsidRPr="00BD4DDA">
        <w:rPr>
          <w:rtl/>
        </w:rPr>
        <w:t xml:space="preserve"> ، ج 7 ، ص 408 ، ح 9713.</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كَانَ أَبُو جَعْفَرٍ </w:t>
      </w:r>
      <w:r w:rsidRPr="008C051F">
        <w:rPr>
          <w:rStyle w:val="libAlaemChar"/>
          <w:rtl/>
        </w:rPr>
        <w:t>عليه‌السلام</w:t>
      </w:r>
      <w:r w:rsidRPr="00BD4DDA">
        <w:rPr>
          <w:rtl/>
          <w:lang w:bidi="fa-IR"/>
        </w:rPr>
        <w:t xml:space="preserve"> يُبَكِّرُ </w:t>
      </w:r>
      <w:r w:rsidRPr="003E2A4D">
        <w:rPr>
          <w:rStyle w:val="libFootnotenumChar"/>
          <w:rtl/>
        </w:rPr>
        <w:t>(1)</w:t>
      </w:r>
      <w:r w:rsidRPr="00BD4DDA">
        <w:rPr>
          <w:rtl/>
          <w:lang w:bidi="fa-IR"/>
        </w:rPr>
        <w:t xml:space="preserve"> إِلَى الْمَسْجِدِ يَوْمَ الْجُمُعَةِ حِينَ تَكُونُ </w:t>
      </w:r>
      <w:r w:rsidRPr="003E2A4D">
        <w:rPr>
          <w:rStyle w:val="libFootnotenumChar"/>
          <w:rtl/>
        </w:rPr>
        <w:t>(2)</w:t>
      </w:r>
      <w:r w:rsidRPr="00BD4DDA">
        <w:rPr>
          <w:rtl/>
          <w:lang w:bidi="fa-IR"/>
        </w:rPr>
        <w:t xml:space="preserve"> الشَّمْسُ قِيدَ </w:t>
      </w:r>
      <w:r w:rsidRPr="003E2A4D">
        <w:rPr>
          <w:rStyle w:val="libFootnotenumChar"/>
          <w:rtl/>
        </w:rPr>
        <w:t>(3)</w:t>
      </w:r>
      <w:r w:rsidRPr="00BD4DDA">
        <w:rPr>
          <w:rtl/>
          <w:lang w:bidi="fa-IR"/>
        </w:rPr>
        <w:t xml:space="preserve"> رُمْحٍ ، فَإِذَا كَانَ شَهْرُ رَمَضَانَ ، يَكُونُ قَبْلَ ذلِكَ ، وَكَانَ يَقُولُ : « إِنَّ لِجُمَعِ شَهْرِ رَمَضَانَ عَلى جُمَعِ سَائِرِ الشُّهُورِ فَضْلاً </w:t>
      </w:r>
      <w:r w:rsidRPr="003E2A4D">
        <w:rPr>
          <w:rStyle w:val="libFootnotenumChar"/>
          <w:rtl/>
        </w:rPr>
        <w:t>(4)</w:t>
      </w:r>
      <w:r w:rsidRPr="00BD4DDA">
        <w:rPr>
          <w:rtl/>
          <w:lang w:bidi="fa-IR"/>
        </w:rPr>
        <w:t xml:space="preserve"> ، كَفَضْلِ شَهْرِ رَمَضَانَ عَلى سَائِرِ الشُّهُورِ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111A16">
        <w:rPr>
          <w:rtl/>
        </w:rPr>
        <w:t>5497</w:t>
      </w:r>
      <w:r w:rsidRPr="008C051F">
        <w:rPr>
          <w:rStyle w:val="libBold2Char"/>
          <w:rtl/>
        </w:rPr>
        <w:t xml:space="preserve"> / 9.</w:t>
      </w:r>
      <w:r w:rsidRPr="00BD4DDA">
        <w:rPr>
          <w:rtl/>
          <w:lang w:bidi="fa-IR"/>
        </w:rPr>
        <w:t xml:space="preserve"> عَلِيُّ بْنُ إِبْرَاهِيمَ ، عَنْ أَبِيهِ وَعَلِيِّ بْنِ مُحَمَّدٍ الْقَاسَانِيِّ </w:t>
      </w:r>
      <w:r w:rsidRPr="003E2A4D">
        <w:rPr>
          <w:rStyle w:val="libFootnotenumChar"/>
          <w:rtl/>
        </w:rPr>
        <w:t>(6)</w:t>
      </w:r>
      <w:r w:rsidRPr="00BD4DDA">
        <w:rPr>
          <w:rtl/>
          <w:lang w:bidi="fa-IR"/>
        </w:rPr>
        <w:t xml:space="preserve"> ، عَنِ الْقَاسِمِ بْنِ مُحَمَّدٍ ، عَنْ سُلَيْمَانَ بْنِ دَاوُدَ الْمِنْقَرِيِّ </w:t>
      </w:r>
      <w:r w:rsidRPr="003E2A4D">
        <w:rPr>
          <w:rStyle w:val="libFootnotenumChar"/>
          <w:rtl/>
        </w:rPr>
        <w:t>(7)</w:t>
      </w:r>
      <w:r w:rsidRPr="00BD4DDA">
        <w:rPr>
          <w:rtl/>
          <w:lang w:bidi="fa-IR"/>
        </w:rPr>
        <w:t xml:space="preserve"> ، عَنْ حَفْصِ بْنِ غِيَاثٍ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فِي رَجُلٍ أَدْرَكَ الْجُمُعَةَ وَقَدِ ازْدَحَمَ النَّاسُ ، فَكَبَّرَ مَعَ الْإِمَامِ وَرَكَعَ ، وَلَمْ يَقْدِرْ عَلَى السُّجُودِ ، وَقَامَ الْإِمَامُ وَالنَّاسُ فِي الرَّكْعَةِ الثَّانِيَةِ ، وَقَامَ هذَا مَعَهُمْ ، فَرَكَعَ الْإِمَامُ ، وَلَمْ يَقْدِرْ هذَا عَلَى الرُّكُوعِ فِي الرَّكْعَةِ الثَّانِيَةِ مِنَ الزِّحَامِ ، وَقَدَرَ عَلَى السُّجُودِ : كَيْفَ يَصْنَعُ</w:t>
      </w:r>
      <w:r>
        <w:rPr>
          <w:rtl/>
          <w:lang w:bidi="fa-IR"/>
        </w:rPr>
        <w:t>؟</w:t>
      </w:r>
    </w:p>
    <w:p w:rsidR="00CF2B90" w:rsidRPr="00BD4DDA" w:rsidRDefault="00CF2B90" w:rsidP="00CF2B90">
      <w:pPr>
        <w:pStyle w:val="libNormal"/>
        <w:rPr>
          <w:rtl/>
          <w:lang w:bidi="fa-IR"/>
        </w:rPr>
      </w:pPr>
      <w:r w:rsidRPr="00BD4DDA">
        <w:rPr>
          <w:rtl/>
          <w:lang w:bidi="fa-IR"/>
        </w:rPr>
        <w:t xml:space="preserve">فَقَالَ أَبُو عَبْدِ اللهِ </w:t>
      </w:r>
      <w:r w:rsidRPr="008C051F">
        <w:rPr>
          <w:rStyle w:val="libAlaemChar"/>
          <w:rtl/>
        </w:rPr>
        <w:t>عليه‌السلام</w:t>
      </w:r>
      <w:r w:rsidRPr="00BD4DDA">
        <w:rPr>
          <w:rtl/>
          <w:lang w:bidi="fa-IR"/>
        </w:rPr>
        <w:t xml:space="preserve"> : « أَمَّا الرَّكْعَةُ الْأُولى ، فَهِيَ إِلى عِنْدِ الرُّكُوعِ تَامَّةٌ ، فَلَمَّا لَمْ‌</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التب</w:t>
      </w:r>
      <w:r w:rsidR="00D81925">
        <w:rPr>
          <w:rtl/>
        </w:rPr>
        <w:t>كير : الاتيان بكرةً ، قال العل</w:t>
      </w:r>
      <w:r w:rsidR="00D81925">
        <w:rPr>
          <w:rFonts w:hint="cs"/>
          <w:rtl/>
        </w:rPr>
        <w:t>ّ</w:t>
      </w:r>
      <w:r w:rsidR="00D81925">
        <w:rPr>
          <w:rtl/>
        </w:rPr>
        <w:t>ا</w:t>
      </w:r>
      <w:r w:rsidR="00CF2B90" w:rsidRPr="00BD4DDA">
        <w:rPr>
          <w:rtl/>
        </w:rPr>
        <w:t>مة الفيض : « ا</w:t>
      </w:r>
      <w:r w:rsidR="00D81925">
        <w:rPr>
          <w:rFonts w:hint="cs"/>
          <w:rtl/>
        </w:rPr>
        <w:t>ُ</w:t>
      </w:r>
      <w:r w:rsidR="00CF2B90" w:rsidRPr="00BD4DDA">
        <w:rPr>
          <w:rtl/>
        </w:rPr>
        <w:t>ريد بالتبكير إلى المسجد إتيانه بكرةً وإدراكه بِكراً »</w:t>
      </w:r>
      <w:r w:rsidR="00CF2B90">
        <w:rPr>
          <w:rtl/>
        </w:rPr>
        <w:t>.</w:t>
      </w:r>
      <w:r w:rsidR="00CF2B90" w:rsidRPr="00BD4DDA">
        <w:rPr>
          <w:rtl/>
        </w:rPr>
        <w:t xml:space="preserve"> ا</w:t>
      </w:r>
      <w:r w:rsidR="00D81925">
        <w:rPr>
          <w:rFonts w:hint="cs"/>
          <w:rtl/>
        </w:rPr>
        <w:t>ُ</w:t>
      </w:r>
      <w:r w:rsidR="00CF2B90" w:rsidRPr="00BD4DDA">
        <w:rPr>
          <w:rtl/>
        </w:rPr>
        <w:t xml:space="preserve">نظر : </w:t>
      </w:r>
      <w:r w:rsidR="00CF2B90" w:rsidRPr="00155E76">
        <w:rPr>
          <w:rStyle w:val="libFootnoteBoldChar"/>
          <w:rtl/>
        </w:rPr>
        <w:t>القاموس المحيط</w:t>
      </w:r>
      <w:r w:rsidR="00CF2B90" w:rsidRPr="00BD4DDA">
        <w:rPr>
          <w:rtl/>
        </w:rPr>
        <w:t xml:space="preserve"> ، ج 1 ، ص 505 ( بكر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بح » و</w:t>
      </w:r>
      <w:r w:rsidR="00CF2B90" w:rsidRPr="004A310D">
        <w:rPr>
          <w:rStyle w:val="libFootnoteBoldChar"/>
          <w:rtl/>
        </w:rPr>
        <w:t>الوافي</w:t>
      </w:r>
      <w:r w:rsidR="00CF2B90" w:rsidRPr="00BD4DDA">
        <w:rPr>
          <w:rtl/>
        </w:rPr>
        <w:t xml:space="preserve"> : « يكون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جميع النسخ التي قوبلت </w:t>
      </w:r>
      <w:r w:rsidR="00CF2B90" w:rsidRPr="008F0F7A">
        <w:rPr>
          <w:rtl/>
        </w:rPr>
        <w:t>والوافي والوسائل والتهذيب.</w:t>
      </w:r>
      <w:r w:rsidR="00CF2B90" w:rsidRPr="00BD4DDA">
        <w:rPr>
          <w:rtl/>
        </w:rPr>
        <w:t xml:space="preserve"> وفي المطبوع : « قدر »</w:t>
      </w:r>
      <w:r w:rsidR="00CF2B90">
        <w:rPr>
          <w:rtl/>
        </w:rPr>
        <w:t>.</w:t>
      </w:r>
      <w:r w:rsidR="00CF2B90" w:rsidRPr="00BD4DDA">
        <w:rPr>
          <w:rtl/>
        </w:rPr>
        <w:t xml:space="preserve"> والقيد ، بالكسر : القدر ، تقول : بينهما قِيدُ رُمْح وقادُ رمح ، أي قدر رمح. </w:t>
      </w:r>
      <w:r w:rsidR="00CF2B90" w:rsidRPr="00111A16">
        <w:rPr>
          <w:rtl/>
        </w:rPr>
        <w:t>الصحاح</w:t>
      </w:r>
      <w:r w:rsidR="00CF2B90" w:rsidRPr="00BD4DDA">
        <w:rPr>
          <w:rtl/>
        </w:rPr>
        <w:t xml:space="preserve"> ، ج 2 ، ص 529 ؛ </w:t>
      </w:r>
      <w:r w:rsidR="00CF2B90" w:rsidRPr="00111A16">
        <w:rPr>
          <w:rtl/>
        </w:rPr>
        <w:t>النهاية</w:t>
      </w:r>
      <w:r w:rsidR="00CF2B90" w:rsidRPr="00BD4DDA">
        <w:rPr>
          <w:rtl/>
        </w:rPr>
        <w:t xml:space="preserve"> ، ج 4 ، ص 131 ( قيد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ثواب الأعمال : + « كفضل رسول الله </w:t>
      </w:r>
      <w:r w:rsidR="0099484E" w:rsidRPr="0099484E">
        <w:rPr>
          <w:rStyle w:val="libFootnoteAlaemChar"/>
          <w:rtl/>
        </w:rPr>
        <w:t>صلى‌الله‌عليه‌وآله</w:t>
      </w:r>
      <w:r w:rsidR="00CF2B90" w:rsidRPr="00BD4DDA">
        <w:rPr>
          <w:rtl/>
        </w:rPr>
        <w:t xml:space="preserve"> على سائر الرسل </w:t>
      </w:r>
      <w:r w:rsidR="00CF2B90">
        <w:rPr>
          <w:rtl/>
        </w:rPr>
        <w:t>و ».</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244 ، ح 42 ، معلّقاً عن أبي عليّ الأشعري. </w:t>
      </w:r>
      <w:r w:rsidR="00CF2B90" w:rsidRPr="00111A16">
        <w:rPr>
          <w:rtl/>
        </w:rPr>
        <w:t>ثواب الأعمال</w:t>
      </w:r>
      <w:r w:rsidR="00CF2B90" w:rsidRPr="00BD4DDA">
        <w:rPr>
          <w:rtl/>
        </w:rPr>
        <w:t xml:space="preserve"> ، ص 62 ، ح 1 ، بسنده عن أحمد بن النضر الخزّاز ، مع اختلاف يسير </w:t>
      </w:r>
      <w:r w:rsidR="00D81925">
        <w:rPr>
          <w:rFonts w:hint="cs"/>
          <w:rtl/>
        </w:rPr>
        <w:t>.</w:t>
      </w:r>
      <w:r w:rsidR="00CF2B90" w:rsidRPr="004A310D">
        <w:rPr>
          <w:rStyle w:val="libFootnoteBoldChar"/>
          <w:rtl/>
        </w:rPr>
        <w:t>الوافي</w:t>
      </w:r>
      <w:r w:rsidR="00CF2B90" w:rsidRPr="00BD4DDA">
        <w:rPr>
          <w:rtl/>
        </w:rPr>
        <w:t xml:space="preserve"> ، ج 8 ، ص 1113 ، ح 7849 ؛ </w:t>
      </w:r>
      <w:r w:rsidR="00CF2B90" w:rsidRPr="004A310D">
        <w:rPr>
          <w:rStyle w:val="libFootnoteBoldChar"/>
          <w:rtl/>
        </w:rPr>
        <w:t>الوسائل</w:t>
      </w:r>
      <w:r w:rsidR="00CF2B90" w:rsidRPr="00BD4DDA">
        <w:rPr>
          <w:rtl/>
        </w:rPr>
        <w:t xml:space="preserve"> ، ج 7 ، ص 348 ، ح 9543.</w:t>
      </w:r>
    </w:p>
    <w:p w:rsidR="00CF2B90" w:rsidRPr="00BD4DDA" w:rsidRDefault="00376338" w:rsidP="00CF2B90">
      <w:pPr>
        <w:pStyle w:val="libFootnote0"/>
        <w:rPr>
          <w:rtl/>
          <w:lang w:bidi="fa-IR"/>
        </w:rPr>
      </w:pPr>
      <w:r>
        <w:rPr>
          <w:rtl/>
        </w:rPr>
        <w:t>(6).</w:t>
      </w:r>
      <w:r w:rsidR="00CF2B90" w:rsidRPr="00BD4DDA">
        <w:rPr>
          <w:rtl/>
        </w:rPr>
        <w:t xml:space="preserve"> في « بث ، بخ ، بس » : « القاشاني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المنقري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يَسْجُدْ لَهَا حَتّى دَخَلَ فِي الثَّانِيَةِ ، لَمْ يَكُنْ لَهُ ذلِكَ ، فَلَمَّا سَجَدَ فِي الثَّانِيَةِ ، إِنْ </w:t>
      </w:r>
      <w:r w:rsidRPr="003E2A4D">
        <w:rPr>
          <w:rStyle w:val="libFootnotenumChar"/>
          <w:rtl/>
        </w:rPr>
        <w:t>(1)</w:t>
      </w:r>
      <w:r w:rsidRPr="00BD4DDA">
        <w:rPr>
          <w:rtl/>
          <w:lang w:bidi="fa-IR"/>
        </w:rPr>
        <w:t xml:space="preserve"> كَانَ نَوى </w:t>
      </w:r>
      <w:r w:rsidRPr="003E2A4D">
        <w:rPr>
          <w:rStyle w:val="libFootnotenumChar"/>
          <w:rtl/>
        </w:rPr>
        <w:t>(2)</w:t>
      </w:r>
      <w:r w:rsidRPr="00BD4DDA">
        <w:rPr>
          <w:rtl/>
          <w:lang w:bidi="fa-IR"/>
        </w:rPr>
        <w:t xml:space="preserve"> هذِهِ السَّجْدَةَ الَّتِي </w:t>
      </w:r>
      <w:r w:rsidRPr="003E2A4D">
        <w:rPr>
          <w:rStyle w:val="libFootnotenumChar"/>
          <w:rtl/>
        </w:rPr>
        <w:t>(3)</w:t>
      </w:r>
      <w:r w:rsidRPr="00BD4DDA">
        <w:rPr>
          <w:rtl/>
          <w:lang w:bidi="fa-IR"/>
        </w:rPr>
        <w:t xml:space="preserve"> هِيَ الرَّكْعَةُ </w:t>
      </w:r>
      <w:r w:rsidRPr="003E2A4D">
        <w:rPr>
          <w:rStyle w:val="libFootnotenumChar"/>
          <w:rtl/>
        </w:rPr>
        <w:t>(4)</w:t>
      </w:r>
      <w:r w:rsidRPr="00BD4DDA">
        <w:rPr>
          <w:rtl/>
          <w:lang w:bidi="fa-IR"/>
        </w:rPr>
        <w:t xml:space="preserve"> الْأُولى ، فَقَدْ تَمَّتْ لَهُ الْأُولى ، وَإِذَا </w:t>
      </w:r>
      <w:r w:rsidRPr="003E2A4D">
        <w:rPr>
          <w:rStyle w:val="libFootnotenumChar"/>
          <w:rtl/>
        </w:rPr>
        <w:t>(5)</w:t>
      </w:r>
      <w:r w:rsidRPr="00BD4DDA">
        <w:rPr>
          <w:rtl/>
          <w:lang w:bidi="fa-IR"/>
        </w:rPr>
        <w:t xml:space="preserve"> سَلَّمَ الْإِمَامُ ، قَامَ فَصَلّى رَكْعَةً ، ثُمَّ </w:t>
      </w:r>
      <w:r w:rsidRPr="003E2A4D">
        <w:rPr>
          <w:rStyle w:val="libFootnotenumChar"/>
          <w:rtl/>
        </w:rPr>
        <w:t>(6)</w:t>
      </w:r>
      <w:r w:rsidRPr="00BD4DDA">
        <w:rPr>
          <w:rtl/>
          <w:lang w:bidi="fa-IR"/>
        </w:rPr>
        <w:t xml:space="preserve"> يَسْجُدُ فِيهَا ، ثُمَّ يَتَشَهَّدُ وَيُسَلِّمُ ؛ وَإِنْ كَانَ لَمْ يَنْوِ أَنْ تَكُونَ </w:t>
      </w:r>
      <w:r w:rsidRPr="003E2A4D">
        <w:rPr>
          <w:rStyle w:val="libFootnotenumChar"/>
          <w:rtl/>
        </w:rPr>
        <w:t>(7)</w:t>
      </w:r>
      <w:r w:rsidRPr="00BD4DDA">
        <w:rPr>
          <w:rtl/>
          <w:lang w:bidi="fa-IR"/>
        </w:rPr>
        <w:t xml:space="preserve"> تِلْكَ السَّجْدَةُ لِلرَّكْعَةِ الْأُولى ، لَمْ تُجْزِ </w:t>
      </w:r>
      <w:r w:rsidRPr="003E2A4D">
        <w:rPr>
          <w:rStyle w:val="libFootnotenumChar"/>
          <w:rtl/>
        </w:rPr>
        <w:t>(8)</w:t>
      </w:r>
      <w:r w:rsidRPr="00BD4DDA">
        <w:rPr>
          <w:rtl/>
          <w:lang w:bidi="fa-IR"/>
        </w:rPr>
        <w:t xml:space="preserve"> عَنْهُ الْأُولى وَلَا</w:t>
      </w:r>
      <w:r>
        <w:rPr>
          <w:rFonts w:hint="cs"/>
          <w:rtl/>
          <w:lang w:bidi="fa-IR"/>
        </w:rPr>
        <w:t xml:space="preserve"> </w:t>
      </w:r>
      <w:r w:rsidRPr="00BD4DDA">
        <w:rPr>
          <w:rtl/>
          <w:lang w:bidi="fa-IR"/>
        </w:rPr>
        <w:t xml:space="preserve">الثَّانِيَةُ » </w:t>
      </w:r>
      <w:r w:rsidRPr="003E2A4D">
        <w:rPr>
          <w:rStyle w:val="libFootnotenumChar"/>
          <w:rtl/>
        </w:rPr>
        <w:t>(9)</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111A16">
        <w:rPr>
          <w:rtl/>
        </w:rPr>
        <w:t>5498</w:t>
      </w:r>
      <w:r w:rsidRPr="008C051F">
        <w:rPr>
          <w:rStyle w:val="libBold2Char"/>
          <w:rtl/>
        </w:rPr>
        <w:t xml:space="preserve"> / 10.</w:t>
      </w:r>
      <w:r w:rsidRPr="00BD4DDA">
        <w:rPr>
          <w:rtl/>
          <w:lang w:bidi="fa-IR"/>
        </w:rPr>
        <w:t xml:space="preserve"> عَلِيُّ بْنُ إِبْرَاهِيمَ </w:t>
      </w:r>
      <w:r w:rsidRPr="003E2A4D">
        <w:rPr>
          <w:rStyle w:val="libFootnotenumChar"/>
          <w:rtl/>
        </w:rPr>
        <w:t>(11)</w:t>
      </w:r>
      <w:r w:rsidRPr="00BD4DDA">
        <w:rPr>
          <w:rtl/>
          <w:lang w:bidi="fa-IR"/>
        </w:rPr>
        <w:t xml:space="preserve"> ، عَنْ أَحْمَدَ بْنِ أَبِي عَبْدِ اللهِ رَفَعَهُ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F0F7A">
        <w:rPr>
          <w:rtl/>
        </w:rPr>
        <w:t>الوافي والتهذيب</w:t>
      </w:r>
      <w:r w:rsidR="00CF2B90" w:rsidRPr="00BD4DDA">
        <w:rPr>
          <w:rtl/>
        </w:rPr>
        <w:t xml:space="preserve"> : « فإن » ‌</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8F0F7A">
        <w:rPr>
          <w:rtl/>
        </w:rPr>
        <w:t>الوافي والتهذيب</w:t>
      </w:r>
      <w:r w:rsidR="00CF2B90" w:rsidRPr="00BD4DDA">
        <w:rPr>
          <w:rtl/>
        </w:rPr>
        <w:t xml:space="preserve"> : + « أنّ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w:t>
      </w:r>
      <w:r w:rsidR="00CF2B90" w:rsidRPr="008F0F7A">
        <w:rPr>
          <w:rtl/>
        </w:rPr>
        <w:t>لوافي 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التي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للركعة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بس » و</w:t>
      </w:r>
      <w:r w:rsidR="00CF2B90" w:rsidRPr="008F0F7A">
        <w:rPr>
          <w:rtl/>
        </w:rPr>
        <w:t xml:space="preserve">الوافي والتهذيب والفقيه : </w:t>
      </w:r>
      <w:r w:rsidR="00CF2B90" w:rsidRPr="00BD4DDA">
        <w:rPr>
          <w:rtl/>
        </w:rPr>
        <w:t>« فإذا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ثمّ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ي ، بح ، بخ ، جن » : « أن يكون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بس » : « لم يجز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لم يجزء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ولا الثانية ، وفي </w:t>
      </w:r>
      <w:r w:rsidR="00CF2B90" w:rsidRPr="004A310D">
        <w:rPr>
          <w:rStyle w:val="libFootnoteBoldChar"/>
          <w:rtl/>
        </w:rPr>
        <w:t>التهذيب</w:t>
      </w:r>
      <w:r w:rsidR="00CF2B90" w:rsidRPr="00BD4DDA">
        <w:rPr>
          <w:rtl/>
        </w:rPr>
        <w:t xml:space="preserve"> بعد ذلك : وعليه أن يسجد سجدتين وينوي أنَّهما للركعة الأولى ، وعليه بعد ذلك بركعة الثانية يسجد فيها. وعمل به الشيخ في </w:t>
      </w:r>
      <w:r w:rsidR="00CF2B90" w:rsidRPr="00111A16">
        <w:rPr>
          <w:rtl/>
        </w:rPr>
        <w:t>المبسوط</w:t>
      </w:r>
      <w:r w:rsidR="00CF2B90" w:rsidRPr="00BD4DDA">
        <w:rPr>
          <w:rtl/>
        </w:rPr>
        <w:t xml:space="preserve"> والمرتضى في </w:t>
      </w:r>
      <w:r w:rsidR="00CF2B90" w:rsidRPr="00111A16">
        <w:rPr>
          <w:rtl/>
        </w:rPr>
        <w:t>المصباح</w:t>
      </w:r>
      <w:r w:rsidR="00CF2B90" w:rsidRPr="00BD4DDA">
        <w:rPr>
          <w:rtl/>
        </w:rPr>
        <w:t xml:space="preserve"> ، والمشهور : بطلان الصلاة حينئذٍ. وقال بعض الأفاضل : قوله : وإن كان لم ينو ، إلى آخره كلام تام لايدلّ على خلاف ما قلناه ، بل يوافقه. وقوله : وعليه أن يسجد ، إلى آخره ، كلام مستأنف مؤكّد لما تقدّم ، ويصير التقدير أنّه ليس له أن ينوى أنّها للركعة الثانية ، فإن نواها لها ، لم يسلّم له الا</w:t>
      </w:r>
      <w:r w:rsidR="00D81925">
        <w:rPr>
          <w:rFonts w:hint="cs"/>
          <w:rtl/>
        </w:rPr>
        <w:t>ُ</w:t>
      </w:r>
      <w:r w:rsidR="00CF2B90" w:rsidRPr="00BD4DDA">
        <w:rPr>
          <w:rtl/>
        </w:rPr>
        <w:t>ولى والثانية ، بل عليه أن يسجد سجدتين ينوي بهما الا</w:t>
      </w:r>
      <w:r w:rsidR="00D81925">
        <w:rPr>
          <w:rFonts w:hint="cs"/>
          <w:rtl/>
        </w:rPr>
        <w:t>ُ</w:t>
      </w:r>
      <w:r w:rsidR="00CF2B90" w:rsidRPr="00BD4DDA">
        <w:rPr>
          <w:rtl/>
        </w:rPr>
        <w:t>ولى ، لابعد السجود للثانية »</w:t>
      </w:r>
      <w:r w:rsidR="00CF2B90">
        <w:rPr>
          <w:rtl/>
        </w:rPr>
        <w:t>.</w:t>
      </w:r>
      <w:r w:rsidR="00CF2B90" w:rsidRPr="00BD4DDA">
        <w:rPr>
          <w:rtl/>
        </w:rPr>
        <w:t xml:space="preserve"> وراجع : </w:t>
      </w:r>
      <w:r w:rsidR="00CF2B90" w:rsidRPr="00111A16">
        <w:rPr>
          <w:rtl/>
        </w:rPr>
        <w:t>المبسوط</w:t>
      </w:r>
      <w:r w:rsidR="00CF2B90" w:rsidRPr="00BD4DDA">
        <w:rPr>
          <w:rtl/>
        </w:rPr>
        <w:t xml:space="preserve"> ، ج 1 ، ص 145.</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3 ، ص 21 ، صدر ح 78 ، بسنده عن القاسم بن محمّد. </w:t>
      </w:r>
      <w:r w:rsidR="00CF2B90" w:rsidRPr="00111A16">
        <w:rPr>
          <w:rtl/>
        </w:rPr>
        <w:t>الفقيه</w:t>
      </w:r>
      <w:r w:rsidR="00CF2B90" w:rsidRPr="00BD4DDA">
        <w:rPr>
          <w:rtl/>
        </w:rPr>
        <w:t xml:space="preserve"> ، ج 1 ، ص 419 ، ح 1237 ، معلّقاً عن سليمان بن داود المنقري ، وفيهما مع اختلاف يسير </w:t>
      </w:r>
      <w:r w:rsidR="00D81925">
        <w:rPr>
          <w:rFonts w:hint="cs"/>
          <w:rtl/>
        </w:rPr>
        <w:t>.</w:t>
      </w:r>
      <w:r w:rsidR="00CF2B90" w:rsidRPr="004A310D">
        <w:rPr>
          <w:rStyle w:val="libFootnoteBoldChar"/>
          <w:rtl/>
        </w:rPr>
        <w:t>الوافي</w:t>
      </w:r>
      <w:r w:rsidR="00CF2B90" w:rsidRPr="00BD4DDA">
        <w:rPr>
          <w:rtl/>
        </w:rPr>
        <w:t xml:space="preserve"> ، ج 8 ، ص 1160 ، ح 7942 ؛ </w:t>
      </w:r>
      <w:r w:rsidR="00CF2B90" w:rsidRPr="004A310D">
        <w:rPr>
          <w:rStyle w:val="libFootnoteBoldChar"/>
          <w:rtl/>
        </w:rPr>
        <w:t>الوسائل</w:t>
      </w:r>
      <w:r w:rsidR="00CF2B90" w:rsidRPr="00BD4DDA">
        <w:rPr>
          <w:rtl/>
        </w:rPr>
        <w:t xml:space="preserve"> ، ج 7 ، ص 336 ، ذيل ح 9515.</w:t>
      </w:r>
    </w:p>
    <w:p w:rsidR="00CF2B90" w:rsidRPr="00BD4DDA" w:rsidRDefault="00376338" w:rsidP="00CF2B90">
      <w:pPr>
        <w:pStyle w:val="libFootnote0"/>
        <w:rPr>
          <w:rtl/>
          <w:lang w:bidi="fa-IR"/>
        </w:rPr>
      </w:pPr>
      <w:r>
        <w:rPr>
          <w:rtl/>
        </w:rPr>
        <w:t>(11).</w:t>
      </w:r>
      <w:r w:rsidR="00CF2B90" w:rsidRPr="00BD4DDA">
        <w:rPr>
          <w:rtl/>
        </w:rPr>
        <w:t xml:space="preserve"> في البحار : + « عن أبيه »</w:t>
      </w:r>
      <w:r w:rsidR="00CF2B90">
        <w:rPr>
          <w:rtl/>
        </w:rPr>
        <w:t>.</w:t>
      </w:r>
      <w:r w:rsidR="00CF2B90" w:rsidRPr="00BD4DDA">
        <w:rPr>
          <w:rtl/>
        </w:rPr>
        <w:t xml:space="preserve"> وهو سهو ؛ فقد روى عليّ بن إبراهيم ، عن أحمد بن أبي عبدالله بعنوان هذا وبعنوانيه الآخرين : أحمد بن محمّد البرقي وأحمد بن محمّد بن خالد. ولم يثبت رواية إبراهيم بن هاشم والد عليّ ، عن أحمد هذا ، في موضع. راجع : </w:t>
      </w:r>
      <w:r w:rsidR="00CF2B90" w:rsidRPr="00111A16">
        <w:rPr>
          <w:rtl/>
        </w:rPr>
        <w:t>معجم رجال الحديث</w:t>
      </w:r>
      <w:r w:rsidR="00CF2B90" w:rsidRPr="00BD4DDA">
        <w:rPr>
          <w:rtl/>
        </w:rPr>
        <w:t xml:space="preserve"> ، ج 11 ، ص 475.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قِيلَ لِأَبِي عَبْدِ اللهِ </w:t>
      </w:r>
      <w:r w:rsidRPr="008C051F">
        <w:rPr>
          <w:rStyle w:val="libAlaemChar"/>
          <w:rtl/>
        </w:rPr>
        <w:t>عليه‌السلام</w:t>
      </w:r>
      <w:r w:rsidRPr="00BD4DDA">
        <w:rPr>
          <w:rtl/>
          <w:lang w:bidi="fa-IR"/>
        </w:rPr>
        <w:t xml:space="preserve"> : يَزْعُمُ بَعْضُ النَّاسِ أَنَّ النُّورَةَ يَوْمَ الْجُمُعَةِ مَكْرُوهَةٌ</w:t>
      </w:r>
      <w:r>
        <w:rPr>
          <w:rtl/>
          <w:lang w:bidi="fa-IR"/>
        </w:rPr>
        <w:t>؟</w:t>
      </w:r>
    </w:p>
    <w:p w:rsidR="00CF2B90" w:rsidRPr="00BD4DDA" w:rsidRDefault="00CF2B90" w:rsidP="00CF2B90">
      <w:pPr>
        <w:pStyle w:val="libNormal"/>
        <w:rPr>
          <w:rtl/>
          <w:lang w:bidi="fa-IR"/>
        </w:rPr>
      </w:pPr>
      <w:r w:rsidRPr="00BD4DDA">
        <w:rPr>
          <w:rtl/>
          <w:lang w:bidi="fa-IR"/>
        </w:rPr>
        <w:t xml:space="preserve">فَقَالَ : « لَيْسَ حَيْثُ ذَهَبَ </w:t>
      </w:r>
      <w:r w:rsidRPr="003E2A4D">
        <w:rPr>
          <w:rStyle w:val="libFootnotenumChar"/>
          <w:rtl/>
        </w:rPr>
        <w:t>(1)</w:t>
      </w:r>
      <w:r w:rsidRPr="00BD4DDA">
        <w:rPr>
          <w:rtl/>
          <w:lang w:bidi="fa-IR"/>
        </w:rPr>
        <w:t xml:space="preserve"> ، أَيُّ طَهُورٍ أَطْهَرُ مِنَ النُّورَةِ يَوْمَ الْجُمُعَةِ</w:t>
      </w:r>
      <w:r>
        <w:rPr>
          <w:rtl/>
          <w:lang w:bidi="fa-IR"/>
        </w:rPr>
        <w:t>؟</w:t>
      </w:r>
      <w:r w:rsidRPr="00BD4DDA">
        <w:rPr>
          <w:rtl/>
          <w:lang w:bidi="fa-IR"/>
        </w:rPr>
        <w:t xml:space="preserve"> </w:t>
      </w:r>
      <w:r w:rsidRPr="003E2A4D">
        <w:rPr>
          <w:rStyle w:val="libFootnotenumChar"/>
          <w:rtl/>
        </w:rPr>
        <w:t>(2)</w:t>
      </w:r>
      <w:r>
        <w:rPr>
          <w:rtl/>
          <w:lang w:bidi="fa-IR"/>
        </w:rPr>
        <w:t xml:space="preserve"> ».</w:t>
      </w:r>
      <w:r w:rsidRPr="003E2A4D">
        <w:rPr>
          <w:rStyle w:val="libFootnotenumChar"/>
          <w:rtl/>
        </w:rPr>
        <w:t>(3)</w:t>
      </w:r>
      <w:r>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والكافي ، ح 12818 : « ذهبت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يدلّ على أنّ المنع الوارد فيه محمول على التقيّة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DD5901">
        <w:rPr>
          <w:rtl/>
        </w:rPr>
        <w:t>الكافي</w:t>
      </w:r>
      <w:r w:rsidR="00CF2B90" w:rsidRPr="00BD4DDA">
        <w:rPr>
          <w:rtl/>
        </w:rPr>
        <w:t xml:space="preserve"> ، كتاب الزيّ والتجمّل والمروءة ، باب النورة ، ح 12818 </w:t>
      </w:r>
      <w:r w:rsidR="00D81925">
        <w:rPr>
          <w:rFonts w:hint="cs"/>
          <w:rtl/>
        </w:rPr>
        <w:t>.</w:t>
      </w:r>
      <w:r w:rsidR="00CF2B90" w:rsidRPr="004A310D">
        <w:rPr>
          <w:rStyle w:val="libFootnoteBoldChar"/>
          <w:rtl/>
        </w:rPr>
        <w:t>الوافي</w:t>
      </w:r>
      <w:r w:rsidR="00CF2B90" w:rsidRPr="00BD4DDA">
        <w:rPr>
          <w:rtl/>
        </w:rPr>
        <w:t xml:space="preserve"> ، ج 6 ، ص 623 ، ح 5082 ؛ </w:t>
      </w:r>
      <w:r w:rsidR="00CF2B90" w:rsidRPr="004A310D">
        <w:rPr>
          <w:rStyle w:val="libFootnoteBoldChar"/>
          <w:rtl/>
        </w:rPr>
        <w:t>الوسائل</w:t>
      </w:r>
      <w:r w:rsidR="00CF2B90" w:rsidRPr="00BD4DDA">
        <w:rPr>
          <w:rtl/>
        </w:rPr>
        <w:t xml:space="preserve"> ، ج 7 ، ص 366 ، ح 9596 ؛ </w:t>
      </w:r>
      <w:r w:rsidR="00CF2B90" w:rsidRPr="00DD5901">
        <w:rPr>
          <w:rtl/>
        </w:rPr>
        <w:t>البحار</w:t>
      </w:r>
      <w:r w:rsidR="00CF2B90" w:rsidRPr="00BD4DDA">
        <w:rPr>
          <w:rtl/>
        </w:rPr>
        <w:t xml:space="preserve"> ، ج 89 ، ص 362 ، ذيل ح 44.</w:t>
      </w:r>
    </w:p>
    <w:p w:rsidR="00890F05" w:rsidRDefault="00890F05" w:rsidP="00D81925">
      <w:pPr>
        <w:pStyle w:val="libNormal"/>
        <w:rPr>
          <w:rtl/>
          <w:lang w:bidi="fa-IR"/>
        </w:rPr>
      </w:pPr>
      <w:r>
        <w:rPr>
          <w:rtl/>
          <w:lang w:bidi="fa-IR"/>
        </w:rPr>
        <w:br w:type="page"/>
      </w:r>
    </w:p>
    <w:p w:rsidR="00CF2B90" w:rsidRPr="00BD4DDA" w:rsidRDefault="00CF2B90" w:rsidP="00CF2B90">
      <w:pPr>
        <w:pStyle w:val="Heading1Center"/>
        <w:rPr>
          <w:rtl/>
          <w:lang w:bidi="fa-IR"/>
        </w:rPr>
      </w:pPr>
      <w:bookmarkStart w:id="264" w:name="_Toc344819752"/>
      <w:bookmarkStart w:id="265" w:name="_Toc463096050"/>
      <w:bookmarkStart w:id="266" w:name="_Toc42109214"/>
      <w:r w:rsidRPr="00BD4DDA">
        <w:rPr>
          <w:rtl/>
          <w:lang w:bidi="fa-IR"/>
        </w:rPr>
        <w:t>أَبْوَابُ السَّفَرِ‌</w:t>
      </w:r>
      <w:bookmarkEnd w:id="264"/>
      <w:bookmarkEnd w:id="265"/>
      <w:bookmarkEnd w:id="266"/>
    </w:p>
    <w:p w:rsidR="00CF2B90" w:rsidRPr="00BD4DDA" w:rsidRDefault="00CF2B90" w:rsidP="00CF2B90">
      <w:pPr>
        <w:pStyle w:val="Heading2Center"/>
        <w:rPr>
          <w:rtl/>
          <w:lang w:bidi="fa-IR"/>
        </w:rPr>
      </w:pPr>
      <w:bookmarkStart w:id="267" w:name="_Toc344819753"/>
      <w:bookmarkStart w:id="268" w:name="_Toc463096051"/>
      <w:bookmarkStart w:id="269" w:name="_Toc42109215"/>
      <w:r w:rsidRPr="00BD4DDA">
        <w:rPr>
          <w:rtl/>
          <w:lang w:bidi="fa-IR"/>
        </w:rPr>
        <w:t>76</w:t>
      </w:r>
      <w:r>
        <w:rPr>
          <w:rtl/>
          <w:lang w:bidi="fa-IR"/>
        </w:rPr>
        <w:t xml:space="preserve"> </w:t>
      </w:r>
      <w:r w:rsidR="00890F05">
        <w:rPr>
          <w:rtl/>
          <w:lang w:bidi="fa-IR"/>
        </w:rPr>
        <w:t>-</w:t>
      </w:r>
      <w:r>
        <w:rPr>
          <w:rtl/>
          <w:lang w:bidi="fa-IR"/>
        </w:rPr>
        <w:t xml:space="preserve"> </w:t>
      </w:r>
      <w:r w:rsidRPr="00BD4DDA">
        <w:rPr>
          <w:rtl/>
          <w:lang w:bidi="fa-IR"/>
        </w:rPr>
        <w:t>بَابُ وَقْتِ الصَّلَاةِ فِي السَّفَرِ وَالْجَمْعِ بَيْنَ الصَّلَاتَيْنِ‌</w:t>
      </w:r>
      <w:bookmarkEnd w:id="267"/>
      <w:bookmarkEnd w:id="268"/>
      <w:bookmarkEnd w:id="269"/>
    </w:p>
    <w:p w:rsidR="00CF2B90" w:rsidRPr="00BD4DDA" w:rsidRDefault="00CF2B90" w:rsidP="00CF2B90">
      <w:pPr>
        <w:pStyle w:val="libNormal"/>
        <w:rPr>
          <w:rtl/>
          <w:lang w:bidi="fa-IR"/>
        </w:rPr>
      </w:pPr>
      <w:r w:rsidRPr="00DD5901">
        <w:rPr>
          <w:rtl/>
        </w:rPr>
        <w:t>5499</w:t>
      </w:r>
      <w:r w:rsidRPr="008C051F">
        <w:rPr>
          <w:rStyle w:val="libBold2Char"/>
          <w:rtl/>
        </w:rPr>
        <w:t xml:space="preserve"> / 1.</w:t>
      </w:r>
      <w:r w:rsidRPr="00BD4DDA">
        <w:rPr>
          <w:rtl/>
          <w:lang w:bidi="fa-IR"/>
        </w:rPr>
        <w:t xml:space="preserve"> مُحَمَّدُ بْنُ يَحْيى ، عَنْ أَحْمَدَ بْنِ مُحَمَّدٍ ، عَنِ ابْنِ أَبِي نَصْرٍ ، عَنْ صَفْوَانَ الْجَمَّالِ ، قَالَ :</w:t>
      </w:r>
    </w:p>
    <w:p w:rsidR="00CF2B90" w:rsidRPr="00BD4DDA" w:rsidRDefault="00CF2B90" w:rsidP="00CF2B90">
      <w:pPr>
        <w:pStyle w:val="libNormal"/>
        <w:rPr>
          <w:rtl/>
          <w:lang w:bidi="fa-IR"/>
        </w:rPr>
      </w:pPr>
      <w:r w:rsidRPr="00BD4DDA">
        <w:rPr>
          <w:rtl/>
          <w:lang w:bidi="fa-IR"/>
        </w:rPr>
        <w:t xml:space="preserve">صَلَّيْتُ خَلْفَ أَبِي عَبْدِ اللهِ </w:t>
      </w:r>
      <w:r w:rsidRPr="008C051F">
        <w:rPr>
          <w:rStyle w:val="libAlaemChar"/>
          <w:rtl/>
        </w:rPr>
        <w:t>عليه‌السلام</w:t>
      </w:r>
      <w:r w:rsidRPr="00BD4DDA">
        <w:rPr>
          <w:rtl/>
          <w:lang w:bidi="fa-IR"/>
        </w:rPr>
        <w:t xml:space="preserve"> عِنْدَ الزَّوَالِ </w:t>
      </w:r>
      <w:r w:rsidRPr="003E2A4D">
        <w:rPr>
          <w:rStyle w:val="libFootnotenumChar"/>
          <w:rtl/>
        </w:rPr>
        <w:t>(1)</w:t>
      </w:r>
      <w:r w:rsidRPr="00BD4DDA">
        <w:rPr>
          <w:rtl/>
          <w:lang w:bidi="fa-IR"/>
        </w:rPr>
        <w:t xml:space="preserve"> ، فَقُلْتُ : بِأَبِي </w:t>
      </w:r>
      <w:r w:rsidRPr="003E2A4D">
        <w:rPr>
          <w:rStyle w:val="libFootnotenumChar"/>
          <w:rtl/>
        </w:rPr>
        <w:t>(2)</w:t>
      </w:r>
      <w:r w:rsidRPr="00BD4DDA">
        <w:rPr>
          <w:rtl/>
          <w:lang w:bidi="fa-IR"/>
        </w:rPr>
        <w:t xml:space="preserve"> وَأُمِّي ، وَقْتُ الْعَصْرِ </w:t>
      </w:r>
      <w:r w:rsidRPr="003E2A4D">
        <w:rPr>
          <w:rStyle w:val="libFootnotenumChar"/>
          <w:rtl/>
        </w:rPr>
        <w:t>(3)</w:t>
      </w:r>
      <w:r>
        <w:rPr>
          <w:rtl/>
          <w:lang w:bidi="fa-IR"/>
        </w:rPr>
        <w:t>؟</w:t>
      </w:r>
    </w:p>
    <w:p w:rsidR="00CF2B90" w:rsidRPr="00BD4DDA" w:rsidRDefault="00CF2B90" w:rsidP="00CF2B90">
      <w:pPr>
        <w:pStyle w:val="libNormal"/>
        <w:rPr>
          <w:rtl/>
          <w:lang w:bidi="fa-IR"/>
        </w:rPr>
      </w:pPr>
      <w:r w:rsidRPr="00BD4DDA">
        <w:rPr>
          <w:rtl/>
          <w:lang w:bidi="fa-IR"/>
        </w:rPr>
        <w:t xml:space="preserve">فَقَالَ : « وَقْتُ </w:t>
      </w:r>
      <w:r w:rsidRPr="003E2A4D">
        <w:rPr>
          <w:rStyle w:val="libFootnotenumChar"/>
          <w:rtl/>
        </w:rPr>
        <w:t>(4)</w:t>
      </w:r>
      <w:r w:rsidRPr="00BD4DDA">
        <w:rPr>
          <w:rtl/>
          <w:lang w:bidi="fa-IR"/>
        </w:rPr>
        <w:t xml:space="preserve"> مَا تَسْتَقِيلُ </w:t>
      </w:r>
      <w:r w:rsidRPr="003E2A4D">
        <w:rPr>
          <w:rStyle w:val="libFootnotenumChar"/>
          <w:rtl/>
        </w:rPr>
        <w:t>(5)</w:t>
      </w:r>
      <w:r w:rsidRPr="00BD4DDA">
        <w:rPr>
          <w:rtl/>
          <w:lang w:bidi="fa-IR"/>
        </w:rPr>
        <w:t xml:space="preserve"> إِبِلَكَ »</w:t>
      </w:r>
      <w:r>
        <w:rPr>
          <w:rtl/>
          <w:lang w:bidi="fa-IR"/>
        </w:rPr>
        <w:t>.</w:t>
      </w:r>
    </w:p>
    <w:p w:rsidR="00CF2B90" w:rsidRPr="00BD4DDA" w:rsidRDefault="00CF2B90" w:rsidP="00CF2B90">
      <w:pPr>
        <w:pStyle w:val="libNormal"/>
        <w:rPr>
          <w:rtl/>
          <w:lang w:bidi="fa-IR"/>
        </w:rPr>
      </w:pPr>
      <w:r w:rsidRPr="00BD4DDA">
        <w:rPr>
          <w:rtl/>
          <w:lang w:bidi="fa-IR"/>
        </w:rPr>
        <w:t xml:space="preserve">فَقُلْتُ : إِذَا </w:t>
      </w:r>
      <w:r w:rsidRPr="003E2A4D">
        <w:rPr>
          <w:rStyle w:val="libFootnotenumChar"/>
          <w:rtl/>
        </w:rPr>
        <w:t>(6)</w:t>
      </w:r>
      <w:r w:rsidRPr="00BD4DDA">
        <w:rPr>
          <w:rtl/>
          <w:lang w:bidi="fa-IR"/>
        </w:rPr>
        <w:t xml:space="preserve"> كُنْتُ فِي غَيْرِ سَفَرٍ</w:t>
      </w:r>
      <w:r>
        <w:rPr>
          <w:rtl/>
          <w:lang w:bidi="fa-IR"/>
        </w:rPr>
        <w:t>؟</w:t>
      </w:r>
    </w:p>
    <w:p w:rsidR="00CF2B90" w:rsidRPr="00BD4DDA" w:rsidRDefault="00CF2B90" w:rsidP="00CF2B90">
      <w:pPr>
        <w:pStyle w:val="libNormal"/>
        <w:rPr>
          <w:rtl/>
          <w:lang w:bidi="fa-IR"/>
        </w:rPr>
      </w:pPr>
      <w:r w:rsidRPr="00BD4DDA">
        <w:rPr>
          <w:rtl/>
          <w:lang w:bidi="fa-IR"/>
        </w:rPr>
        <w:t xml:space="preserve">فَقَالَ : « عَلى أَقَلَّ مِنْ قَدَمٍ </w:t>
      </w:r>
      <w:r w:rsidRPr="003E2A4D">
        <w:rPr>
          <w:rStyle w:val="libFootnotenumChar"/>
          <w:rtl/>
        </w:rPr>
        <w:t>(7)</w:t>
      </w:r>
      <w:r w:rsidRPr="00BD4DDA">
        <w:rPr>
          <w:rtl/>
          <w:lang w:bidi="fa-IR"/>
        </w:rPr>
        <w:t xml:space="preserve"> ، ثُلُثَيْ قَدَمٍ وَقْتُ الْعَصْرِ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372 : « قوله </w:t>
      </w:r>
      <w:r w:rsidR="00CF2B90" w:rsidRPr="0099484E">
        <w:rPr>
          <w:rStyle w:val="libFootnoteAlaemChar"/>
          <w:rtl/>
        </w:rPr>
        <w:t>عليه‌السلام</w:t>
      </w:r>
      <w:r w:rsidR="00CF2B90" w:rsidRPr="00BD4DDA">
        <w:rPr>
          <w:rtl/>
        </w:rPr>
        <w:t xml:space="preserve"> : صلّيت ، أي في السفر ، عند الزوال ، أي أوّل الوقت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بث ، بح » و</w:t>
      </w:r>
      <w:r w:rsidR="00CF2B90" w:rsidRPr="004A310D">
        <w:rPr>
          <w:rStyle w:val="libFootnoteBoldChar"/>
          <w:rtl/>
        </w:rPr>
        <w:t>الوافي</w:t>
      </w:r>
      <w:r w:rsidR="00CF2B90" w:rsidRPr="00BD4DDA">
        <w:rPr>
          <w:rtl/>
        </w:rPr>
        <w:t xml:space="preserve"> : + « أنت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 وقت العصر</w:t>
      </w:r>
      <w:r w:rsidR="00CF2B90">
        <w:rPr>
          <w:rtl/>
        </w:rPr>
        <w:t>؟</w:t>
      </w:r>
      <w:r w:rsidR="00CF2B90" w:rsidRPr="00BD4DDA">
        <w:rPr>
          <w:rtl/>
        </w:rPr>
        <w:t xml:space="preserve"> أي بنيّته</w:t>
      </w:r>
      <w:r w:rsidR="00CF2B90">
        <w:rPr>
          <w:rtl/>
        </w:rPr>
        <w:t>؟</w:t>
      </w:r>
      <w:r w:rsidR="00CF2B90" w:rsidRPr="00BD4DDA">
        <w:rPr>
          <w:rtl/>
        </w:rPr>
        <w:t xml:space="preserve"> أو متى هو</w:t>
      </w:r>
      <w:r w:rsidR="00CF2B90">
        <w:rPr>
          <w:rtl/>
        </w:rPr>
        <w:t>؟</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 « ريث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بح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تستقبل »</w:t>
      </w:r>
      <w:r w:rsidR="00CF2B90">
        <w:rPr>
          <w:rtl/>
        </w:rPr>
        <w:t>.</w:t>
      </w:r>
      <w:r w:rsidR="00CF2B90" w:rsidRPr="00BD4DDA">
        <w:rPr>
          <w:rtl/>
        </w:rPr>
        <w:t xml:space="preserve"> وفي « بس » و</w:t>
      </w:r>
      <w:r w:rsidR="00CF2B90" w:rsidRPr="004A310D">
        <w:rPr>
          <w:rStyle w:val="libFootnoteBoldChar"/>
          <w:rtl/>
        </w:rPr>
        <w:t>الوافي</w:t>
      </w:r>
      <w:r w:rsidR="00CF2B90" w:rsidRPr="00BD4DDA">
        <w:rPr>
          <w:rtl/>
        </w:rPr>
        <w:t xml:space="preserve"> : « يستقبل »</w:t>
      </w:r>
      <w:r w:rsidR="00CF2B90">
        <w:rPr>
          <w:rtl/>
        </w:rPr>
        <w:t>.</w:t>
      </w:r>
      <w:r w:rsidR="00CF2B90" w:rsidRPr="00BD4DDA">
        <w:rPr>
          <w:rtl/>
        </w:rPr>
        <w:t xml:space="preserve"> والاستقالة : طلب الإقالة ، والاقالة : فسخ البيع وعود المبيع إلى المالك والثمن إلى المشتري. ا</w:t>
      </w:r>
      <w:r w:rsidR="001C2F69">
        <w:rPr>
          <w:rFonts w:hint="cs"/>
          <w:rtl/>
        </w:rPr>
        <w:t>ُ</w:t>
      </w:r>
      <w:r w:rsidR="00CF2B90" w:rsidRPr="00BD4DDA">
        <w:rPr>
          <w:rtl/>
        </w:rPr>
        <w:t xml:space="preserve">نظر : </w:t>
      </w:r>
      <w:r w:rsidR="00CF2B90" w:rsidRPr="00DD5901">
        <w:rPr>
          <w:rtl/>
        </w:rPr>
        <w:t>النهاية</w:t>
      </w:r>
      <w:r w:rsidR="00CF2B90" w:rsidRPr="00BD4DDA">
        <w:rPr>
          <w:rtl/>
        </w:rPr>
        <w:t xml:space="preserve"> ، ج 4 ، ص 134 ؛ </w:t>
      </w:r>
      <w:r w:rsidR="00CF2B90" w:rsidRPr="00155E76">
        <w:rPr>
          <w:rStyle w:val="libFootnoteBoldChar"/>
          <w:rtl/>
        </w:rPr>
        <w:t>القاموس الم</w:t>
      </w:r>
      <w:r w:rsidR="00CF2B90" w:rsidRPr="00155E76">
        <w:rPr>
          <w:rStyle w:val="libFootnoteBoldChar"/>
          <w:rFonts w:hint="cs"/>
          <w:rtl/>
        </w:rPr>
        <w:t>حيط</w:t>
      </w:r>
      <w:r w:rsidR="00CF2B90" w:rsidRPr="00BD4DDA">
        <w:rPr>
          <w:rtl/>
        </w:rPr>
        <w:t xml:space="preserve"> ، ج 2 ، ص 1388 ( قيل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 « فإذا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على أقلّ من قدم ، أي بعد الفراغ من الظهر ، وثلثا القدم مقدار نافلة العصر لمن يأتي بها وسطاً أو من أوّل الوقت للمستعجل ؛ فإنّه يمكن الإتيان بقرينة الظهر ونافلتها ونافلة العصر على الاستعجال في تلك المدّة. والأوّل أظهر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الوافي</w:t>
      </w:r>
      <w:r w:rsidR="00CF2B90" w:rsidRPr="00BD4DDA">
        <w:rPr>
          <w:rtl/>
        </w:rPr>
        <w:t xml:space="preserve"> ، ج 7 ، ص 233 ، ح 5820 ؛ </w:t>
      </w:r>
      <w:r w:rsidR="00CF2B90" w:rsidRPr="004A310D">
        <w:rPr>
          <w:rStyle w:val="libFootnoteBoldChar"/>
          <w:rtl/>
        </w:rPr>
        <w:t>الوسائل</w:t>
      </w:r>
      <w:r w:rsidR="00CF2B90" w:rsidRPr="00BD4DDA">
        <w:rPr>
          <w:rtl/>
        </w:rPr>
        <w:t xml:space="preserve"> ، ج 4 ، ص 143 ، ح 4748.</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DD5901">
        <w:rPr>
          <w:rtl/>
        </w:rPr>
        <w:t>5500</w:t>
      </w:r>
      <w:r w:rsidRPr="008C051F">
        <w:rPr>
          <w:rStyle w:val="libBold2Char"/>
          <w:rtl/>
        </w:rPr>
        <w:t xml:space="preserve"> / 2.</w:t>
      </w:r>
      <w:r w:rsidRPr="00BD4DDA">
        <w:rPr>
          <w:rtl/>
          <w:lang w:bidi="fa-IR"/>
        </w:rPr>
        <w:t xml:space="preserve"> عَلِيُّ بْنُ مُحَمَّدٍ ، عَنْ سَهْلِ بْنِ زِيَادٍ ، عَنْ مُحَمَّدِ بْنِ الْحَسَنِ بْنِ شَمُّونٍ ، عَنْ عَبْدِ اللهِ بْنِ الْقَاسِمِ </w:t>
      </w:r>
      <w:r w:rsidRPr="003E2A4D">
        <w:rPr>
          <w:rStyle w:val="libFootnotenumChar"/>
          <w:rtl/>
        </w:rPr>
        <w:t>(1)</w:t>
      </w:r>
      <w:r w:rsidRPr="00BD4DDA">
        <w:rPr>
          <w:rtl/>
          <w:lang w:bidi="fa-IR"/>
        </w:rPr>
        <w:t xml:space="preserve"> ، عَنْ مِسْمَعٍ أَبِي سَيَّارٍ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وَقْتِ الظُّهْرِ فِي </w:t>
      </w:r>
      <w:r w:rsidRPr="003E2A4D">
        <w:rPr>
          <w:rStyle w:val="libFootnotenumChar"/>
          <w:rtl/>
        </w:rPr>
        <w:t>(2)</w:t>
      </w:r>
      <w:r w:rsidRPr="00BD4DDA">
        <w:rPr>
          <w:rtl/>
          <w:lang w:bidi="fa-IR"/>
        </w:rPr>
        <w:t xml:space="preserve"> يَوْمِ الْجُمُعَةِ فِي السَّفَرِ</w:t>
      </w:r>
      <w:r>
        <w:rPr>
          <w:rtl/>
          <w:lang w:bidi="fa-IR"/>
        </w:rPr>
        <w:t>؟</w:t>
      </w:r>
    </w:p>
    <w:p w:rsidR="00CF2B90" w:rsidRPr="00BD4DDA" w:rsidRDefault="00CF2B90" w:rsidP="00CF2B90">
      <w:pPr>
        <w:pStyle w:val="libNormal"/>
        <w:rPr>
          <w:rtl/>
          <w:lang w:bidi="fa-IR"/>
        </w:rPr>
      </w:pPr>
      <w:r w:rsidRPr="00BD4DDA">
        <w:rPr>
          <w:rtl/>
          <w:lang w:bidi="fa-IR"/>
        </w:rPr>
        <w:t xml:space="preserve">فَقَالَ : « عِنْدَ زَوَالِ الشَّمْسِ ، وَذلِكَ وَقْتُهَا يَوْمَ الْجُمُعَةِ فِي غَيْرِ السَّفَرِ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DD5901">
        <w:rPr>
          <w:rtl/>
        </w:rPr>
        <w:t>5501</w:t>
      </w:r>
      <w:r w:rsidRPr="008C051F">
        <w:rPr>
          <w:rStyle w:val="libBold2Char"/>
          <w:rtl/>
        </w:rPr>
        <w:t xml:space="preserve"> / 3.</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رَسُولُ اللهِ </w:t>
      </w:r>
      <w:r w:rsidR="0099484E" w:rsidRPr="0099484E">
        <w:rPr>
          <w:rStyle w:val="libAlaemChar"/>
          <w:rtl/>
        </w:rPr>
        <w:t>صلى‌الله‌عليه‌وآله</w:t>
      </w:r>
      <w:r w:rsidRPr="00BD4DDA">
        <w:rPr>
          <w:rtl/>
          <w:lang w:bidi="fa-IR"/>
        </w:rPr>
        <w:t xml:space="preserve"> إِذَا كَانَ فِي سَفَرٍ ، أَوْ عَجَّلَتْ بِهِ حَاجَةٌ ، يَجْمَعُ بَيْنَ الظُّهْرِ وَالْعَصْرِ ، وَبَيْنَ الْمَغْرِبِ وَالْعِشَاءِ »</w:t>
      </w:r>
      <w:r>
        <w:rPr>
          <w:rtl/>
          <w:lang w:bidi="fa-IR"/>
        </w:rPr>
        <w:t>.</w:t>
      </w:r>
    </w:p>
    <w:p w:rsidR="00CF2B90" w:rsidRPr="00BD4DDA" w:rsidRDefault="00CF2B90" w:rsidP="00CF2B90">
      <w:pPr>
        <w:pStyle w:val="libNormal"/>
        <w:rPr>
          <w:rtl/>
          <w:lang w:bidi="fa-IR"/>
        </w:rPr>
      </w:pPr>
      <w:r w:rsidRPr="00BD4DDA">
        <w:rPr>
          <w:rtl/>
          <w:lang w:bidi="fa-IR"/>
        </w:rPr>
        <w:t xml:space="preserve">قَالَ : وَقَالَ </w:t>
      </w:r>
      <w:r w:rsidRPr="003E2A4D">
        <w:rPr>
          <w:rStyle w:val="libFootnotenumChar"/>
          <w:rtl/>
        </w:rPr>
        <w:t>(5)</w:t>
      </w:r>
      <w:r w:rsidRPr="00BD4DDA">
        <w:rPr>
          <w:rtl/>
          <w:lang w:bidi="fa-IR"/>
        </w:rPr>
        <w:t xml:space="preserve"> أَبُو عَبْدِ اللهِ </w:t>
      </w:r>
      <w:r w:rsidRPr="008C051F">
        <w:rPr>
          <w:rStyle w:val="libAlaemChar"/>
          <w:rtl/>
        </w:rPr>
        <w:t>عليه‌السلام</w:t>
      </w:r>
      <w:r w:rsidRPr="00BD4DDA">
        <w:rPr>
          <w:rtl/>
          <w:lang w:bidi="fa-IR"/>
        </w:rPr>
        <w:t xml:space="preserve"> : « لَا بَأْسَ بِأَنْ تُعَجِّلَ </w:t>
      </w:r>
      <w:r w:rsidRPr="003E2A4D">
        <w:rPr>
          <w:rStyle w:val="libFootnotenumChar"/>
          <w:rtl/>
        </w:rPr>
        <w:t>(6)</w:t>
      </w:r>
      <w:r w:rsidRPr="00BD4DDA">
        <w:rPr>
          <w:rtl/>
          <w:lang w:bidi="fa-IR"/>
        </w:rPr>
        <w:t xml:space="preserve"> الْعِشَاءَ </w:t>
      </w:r>
      <w:r w:rsidRPr="003E2A4D">
        <w:rPr>
          <w:rStyle w:val="libFootnotenumChar"/>
          <w:rtl/>
        </w:rPr>
        <w:t>(7)</w:t>
      </w:r>
      <w:r w:rsidRPr="00BD4DDA">
        <w:rPr>
          <w:rtl/>
          <w:lang w:bidi="fa-IR"/>
        </w:rPr>
        <w:t xml:space="preserve"> الْآخِرَةَ فِي السَّفَرِ‌</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روى محمّد بن الحسن بن شمّون ، عن عبدالله بن عبدالرحمن كتاب عبدالله بن القاسم الحضرمي البطل ، كما في </w:t>
      </w:r>
      <w:r w:rsidR="00CF2B90" w:rsidRPr="00DD5901">
        <w:rPr>
          <w:rtl/>
        </w:rPr>
        <w:t>رجال النجاشي</w:t>
      </w:r>
      <w:r w:rsidR="00CF2B90" w:rsidRPr="00BD4DDA">
        <w:rPr>
          <w:rtl/>
        </w:rPr>
        <w:t xml:space="preserve"> ، ص 226 ، الرقم 594 ، ووردت في </w:t>
      </w:r>
      <w:r w:rsidR="00CF2B90" w:rsidRPr="00DD5901">
        <w:rPr>
          <w:rtl/>
        </w:rPr>
        <w:t>الكافي</w:t>
      </w:r>
      <w:r w:rsidR="00CF2B90" w:rsidRPr="00BD4DDA">
        <w:rPr>
          <w:rtl/>
        </w:rPr>
        <w:t xml:space="preserve"> ، ح 522 </w:t>
      </w:r>
      <w:r w:rsidR="00CF2B90">
        <w:rPr>
          <w:rtl/>
        </w:rPr>
        <w:t>و 6</w:t>
      </w:r>
      <w:r w:rsidR="00CF2B90" w:rsidRPr="00BD4DDA">
        <w:rPr>
          <w:rtl/>
        </w:rPr>
        <w:t xml:space="preserve">61 </w:t>
      </w:r>
      <w:r w:rsidR="00CF2B90">
        <w:rPr>
          <w:rtl/>
        </w:rPr>
        <w:t>و 1</w:t>
      </w:r>
      <w:r w:rsidR="00CF2B90" w:rsidRPr="00BD4DDA">
        <w:rPr>
          <w:rtl/>
        </w:rPr>
        <w:t xml:space="preserve">413 </w:t>
      </w:r>
      <w:r w:rsidR="00CF2B90">
        <w:rPr>
          <w:rtl/>
        </w:rPr>
        <w:t>و 2</w:t>
      </w:r>
      <w:r w:rsidR="00CF2B90" w:rsidRPr="00BD4DDA">
        <w:rPr>
          <w:rtl/>
        </w:rPr>
        <w:t xml:space="preserve">937 </w:t>
      </w:r>
      <w:r w:rsidR="00CF2B90">
        <w:rPr>
          <w:rtl/>
        </w:rPr>
        <w:t>و 4</w:t>
      </w:r>
      <w:r w:rsidR="00CF2B90" w:rsidRPr="00BD4DDA">
        <w:rPr>
          <w:rtl/>
        </w:rPr>
        <w:t xml:space="preserve">296 </w:t>
      </w:r>
      <w:r w:rsidR="00CF2B90">
        <w:rPr>
          <w:rtl/>
        </w:rPr>
        <w:t>و 4</w:t>
      </w:r>
      <w:r w:rsidR="00CF2B90" w:rsidRPr="00BD4DDA">
        <w:rPr>
          <w:rtl/>
        </w:rPr>
        <w:t xml:space="preserve">702 </w:t>
      </w:r>
      <w:r w:rsidR="00CF2B90">
        <w:rPr>
          <w:rtl/>
        </w:rPr>
        <w:t>و 1</w:t>
      </w:r>
      <w:r w:rsidR="00CF2B90" w:rsidRPr="00BD4DDA">
        <w:rPr>
          <w:rtl/>
        </w:rPr>
        <w:t xml:space="preserve">5066 </w:t>
      </w:r>
      <w:r w:rsidR="00CF2B90">
        <w:rPr>
          <w:rtl/>
        </w:rPr>
        <w:t>و 1</w:t>
      </w:r>
      <w:r w:rsidR="00CF2B90" w:rsidRPr="00BD4DDA">
        <w:rPr>
          <w:rtl/>
        </w:rPr>
        <w:t>5076 رواية محمّد بن الحسن بن شمّون ، عن عبدالله بن عبدالرحمن [ الأصمّ ] ، عن عبدالله بن القاسم.</w:t>
      </w:r>
    </w:p>
    <w:p w:rsidR="00CF2B90" w:rsidRPr="00BD4DDA" w:rsidRDefault="00CF2B90" w:rsidP="00204C69">
      <w:pPr>
        <w:pStyle w:val="libFootnote0"/>
        <w:rPr>
          <w:rtl/>
          <w:lang w:bidi="fa-IR"/>
        </w:rPr>
      </w:pPr>
      <w:r w:rsidRPr="001741EB">
        <w:rPr>
          <w:rtl/>
        </w:rPr>
        <w:t>فعليه الظاهر سقوط الواسطة في ما نحن فيه ، وأنّ الموجب للسقط جواز النظر من « عبدالله » إلى « عبدالله » ، كما لايخفى.</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جن » : « سفر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DD5901">
        <w:rPr>
          <w:rtl/>
        </w:rPr>
        <w:t>الكافي</w:t>
      </w:r>
      <w:r w:rsidR="00CF2B90" w:rsidRPr="00BD4DDA">
        <w:rPr>
          <w:rtl/>
        </w:rPr>
        <w:t xml:space="preserve"> ، كتاب الصلاة ، باب وقت صلاة الجمعة و</w:t>
      </w:r>
      <w:r w:rsidR="00CF2B90">
        <w:rPr>
          <w:rtl/>
        </w:rPr>
        <w:t xml:space="preserve"> ..</w:t>
      </w:r>
      <w:r w:rsidR="00CF2B90" w:rsidRPr="00BD4DDA">
        <w:rPr>
          <w:rtl/>
        </w:rPr>
        <w:t xml:space="preserve">. ، ح 5462 ؛ </w:t>
      </w:r>
      <w:r w:rsidR="00CF2B90" w:rsidRPr="00DD5901">
        <w:rPr>
          <w:rtl/>
        </w:rPr>
        <w:t>الفقيه</w:t>
      </w:r>
      <w:r w:rsidR="00CF2B90" w:rsidRPr="00BD4DDA">
        <w:rPr>
          <w:rtl/>
        </w:rPr>
        <w:t xml:space="preserve"> ، ج 1 ، ص 416 ، ح 1229 ، مع زيادة في آخره ؛ </w:t>
      </w:r>
      <w:r w:rsidR="00CF2B90" w:rsidRPr="004A310D">
        <w:rPr>
          <w:rStyle w:val="libFootnoteBoldChar"/>
          <w:rtl/>
        </w:rPr>
        <w:t>التهذيب</w:t>
      </w:r>
      <w:r w:rsidR="00CF2B90" w:rsidRPr="00BD4DDA">
        <w:rPr>
          <w:rtl/>
        </w:rPr>
        <w:t xml:space="preserve"> ، ج 2 ، ص 244 ، ح 970 </w:t>
      </w:r>
      <w:r w:rsidR="00CF2B90">
        <w:rPr>
          <w:rtl/>
        </w:rPr>
        <w:t>و 9</w:t>
      </w:r>
      <w:r w:rsidR="00CF2B90" w:rsidRPr="00BD4DDA">
        <w:rPr>
          <w:rtl/>
        </w:rPr>
        <w:t xml:space="preserve">71 ؛ وج 3 ، ص 13 ، ح 45 ؛ </w:t>
      </w:r>
      <w:r w:rsidR="00CF2B90" w:rsidRPr="008135BB">
        <w:rPr>
          <w:rStyle w:val="libFootnoteBoldChar"/>
          <w:rtl/>
        </w:rPr>
        <w:t>الاستبصار</w:t>
      </w:r>
      <w:r w:rsidR="00CF2B90" w:rsidRPr="00BD4DDA">
        <w:rPr>
          <w:rtl/>
        </w:rPr>
        <w:t xml:space="preserve"> ، ج 1 ، ص 247 ، ح 884 </w:t>
      </w:r>
      <w:r w:rsidR="00CF2B90">
        <w:rPr>
          <w:rtl/>
        </w:rPr>
        <w:t>و 8</w:t>
      </w:r>
      <w:r w:rsidR="00CF2B90" w:rsidRPr="00BD4DDA">
        <w:rPr>
          <w:rtl/>
        </w:rPr>
        <w:t xml:space="preserve">85 ؛ وص 412 ، ح 1577 ، وفي كلّها بسند آخر. </w:t>
      </w:r>
      <w:r w:rsidR="00CF2B90" w:rsidRPr="004A310D">
        <w:rPr>
          <w:rStyle w:val="libFootnoteBoldChar"/>
          <w:rtl/>
        </w:rPr>
        <w:t>التهذيب</w:t>
      </w:r>
      <w:r w:rsidR="00CF2B90" w:rsidRPr="00BD4DDA">
        <w:rPr>
          <w:rtl/>
        </w:rPr>
        <w:t xml:space="preserve"> ، ج 3 ، ص 12 ، ح 41 ، بسند آخر من دون الإسناد إلى المعصوم </w:t>
      </w:r>
      <w:r w:rsidR="00CF2B90" w:rsidRPr="0099484E">
        <w:rPr>
          <w:rStyle w:val="libFootnoteAlaemChar"/>
          <w:rtl/>
        </w:rPr>
        <w:t>عليه‌السلام</w:t>
      </w:r>
      <w:r w:rsidR="00CF2B90" w:rsidRPr="00BD4DDA">
        <w:rPr>
          <w:rtl/>
        </w:rPr>
        <w:t xml:space="preserve">. </w:t>
      </w:r>
      <w:r w:rsidR="00CF2B90" w:rsidRPr="00DD5901">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123 ، وفي كلّ المصادر مع اختلاف يسير </w:t>
      </w:r>
      <w:r w:rsidR="001C2F69">
        <w:rPr>
          <w:rFonts w:hint="cs"/>
          <w:rtl/>
        </w:rPr>
        <w:t>.</w:t>
      </w:r>
      <w:r w:rsidR="00CF2B90" w:rsidRPr="004A310D">
        <w:rPr>
          <w:rStyle w:val="libFootnoteBoldChar"/>
          <w:rtl/>
        </w:rPr>
        <w:t>الوافي</w:t>
      </w:r>
      <w:r w:rsidR="00CF2B90" w:rsidRPr="00BD4DDA">
        <w:rPr>
          <w:rtl/>
        </w:rPr>
        <w:t xml:space="preserve"> ، ج 8 ، ص 1111 ، ح 7844 ؛ </w:t>
      </w:r>
      <w:r w:rsidR="00CF2B90" w:rsidRPr="004A310D">
        <w:rPr>
          <w:rStyle w:val="libFootnoteBoldChar"/>
          <w:rtl/>
        </w:rPr>
        <w:t>الوسائل</w:t>
      </w:r>
      <w:r w:rsidR="00CF2B90" w:rsidRPr="00BD4DDA">
        <w:rPr>
          <w:rtl/>
        </w:rPr>
        <w:t xml:space="preserve"> ، ج 7 ، ص 316 ، ح 9450.</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 فقال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جن » و</w:t>
      </w:r>
      <w:r w:rsidR="00CF2B90" w:rsidRPr="004A310D">
        <w:rPr>
          <w:rStyle w:val="libFootnoteBoldChar"/>
          <w:rtl/>
        </w:rPr>
        <w:t>الوافي</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44 : « بأن يعجّل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 بس ، جت » وحاشية « جش » </w:t>
      </w:r>
      <w:r w:rsidR="00CF2B90" w:rsidRPr="00C65B67">
        <w:rPr>
          <w:rStyle w:val="libFootnoteBoldChar"/>
          <w:rtl/>
        </w:rPr>
        <w:t>و</w:t>
      </w:r>
      <w:r w:rsidR="00CF2B90" w:rsidRPr="004A310D">
        <w:rPr>
          <w:rStyle w:val="libFootnoteBoldChar"/>
          <w:rtl/>
        </w:rPr>
        <w:t>التهذيب</w:t>
      </w:r>
      <w:r w:rsidR="00CF2B90" w:rsidRPr="00BD4DDA">
        <w:rPr>
          <w:rtl/>
        </w:rPr>
        <w:t xml:space="preserve"> ، ح 58. وفي سائر النسخ والمطبوع : « عشاء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قَبْلَ أَنْ يَغِيبَ الشَّفَقُ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0A307E">
        <w:rPr>
          <w:rtl/>
        </w:rPr>
        <w:t>5502</w:t>
      </w:r>
      <w:r w:rsidRPr="008C051F">
        <w:rPr>
          <w:rStyle w:val="libBold2Char"/>
          <w:rtl/>
        </w:rPr>
        <w:t xml:space="preserve"> / 4.</w:t>
      </w:r>
      <w:r w:rsidRPr="00BD4DDA">
        <w:rPr>
          <w:rtl/>
          <w:lang w:bidi="fa-IR"/>
        </w:rPr>
        <w:t xml:space="preserve"> مُحَمَّدُ بْنُ يَحْيى ، عَنْ أَحْمَدَ بْنِ مُحَمَّدٍ ، عَنِ ابْنِ فَضَّالٍ ، عَنِ ابْنِ بُكَيْرٍ ، عَنْ عُبَيْدِ بْنِ زُرَارَةَ ، قَالَ :</w:t>
      </w:r>
    </w:p>
    <w:p w:rsidR="00CF2B90" w:rsidRPr="00BD4DDA" w:rsidRDefault="00CF2B90" w:rsidP="00CF2B90">
      <w:pPr>
        <w:pStyle w:val="libNormal"/>
        <w:rPr>
          <w:rtl/>
          <w:lang w:bidi="fa-IR"/>
        </w:rPr>
      </w:pPr>
      <w:r w:rsidRPr="00BD4DDA">
        <w:rPr>
          <w:rtl/>
          <w:lang w:bidi="fa-IR"/>
        </w:rPr>
        <w:t xml:space="preserve">كُنْتُ أَنَا وَنَفَرٌ مِنْ أَصْحَابِنَا مُتَرَافِقِينَ </w:t>
      </w:r>
      <w:r w:rsidRPr="003E2A4D">
        <w:rPr>
          <w:rStyle w:val="libFootnotenumChar"/>
          <w:rtl/>
        </w:rPr>
        <w:t>(3)</w:t>
      </w:r>
      <w:r w:rsidRPr="00BD4DDA">
        <w:rPr>
          <w:rtl/>
          <w:lang w:bidi="fa-IR"/>
        </w:rPr>
        <w:t xml:space="preserve"> فِيهِمْ مُيَسِّرٌ فِيمَا </w:t>
      </w:r>
      <w:r w:rsidRPr="003E2A4D">
        <w:rPr>
          <w:rStyle w:val="libFootnotenumChar"/>
          <w:rtl/>
        </w:rPr>
        <w:t>(4)</w:t>
      </w:r>
      <w:r w:rsidRPr="00BD4DDA">
        <w:rPr>
          <w:rtl/>
          <w:lang w:bidi="fa-IR"/>
        </w:rPr>
        <w:t xml:space="preserve"> بَيْنَ مَكَّةَ وَالْمَدِينَةِ ، فَارْتَحَلْنَا وَنَحْنُ نَشُكُّ فِي الزَّوَالِ ، فَقَالَ </w:t>
      </w:r>
      <w:r w:rsidRPr="003E2A4D">
        <w:rPr>
          <w:rStyle w:val="libFootnotenumChar"/>
          <w:rtl/>
        </w:rPr>
        <w:t>(5)</w:t>
      </w:r>
      <w:r w:rsidRPr="00BD4DDA">
        <w:rPr>
          <w:rtl/>
          <w:lang w:bidi="fa-IR"/>
        </w:rPr>
        <w:t xml:space="preserve"> بَعْضُنَا لِبَعْضٍ : فَامْشُوا بِنَا قَلِيلاً حَتّى نَتَيَقَّنَ </w:t>
      </w:r>
      <w:r w:rsidRPr="003E2A4D">
        <w:rPr>
          <w:rStyle w:val="libFootnotenumChar"/>
          <w:rtl/>
        </w:rPr>
        <w:t>(6)</w:t>
      </w:r>
      <w:r w:rsidRPr="00BD4DDA">
        <w:rPr>
          <w:rtl/>
          <w:lang w:bidi="fa-IR"/>
        </w:rPr>
        <w:t xml:space="preserve"> الزَّوَالَ ، ثُمَّ نُصَلِّيَ ، فَفَ</w:t>
      </w:r>
      <w:r w:rsidR="001C2F69">
        <w:rPr>
          <w:rtl/>
          <w:lang w:bidi="fa-IR"/>
        </w:rPr>
        <w:t>عَلْنَا ، فَمَا مَشَيْنَا إِل</w:t>
      </w:r>
      <w:r w:rsidR="001C2F69">
        <w:rPr>
          <w:rFonts w:hint="cs"/>
          <w:rtl/>
          <w:lang w:bidi="fa-IR"/>
        </w:rPr>
        <w:t>َّ</w:t>
      </w:r>
      <w:r w:rsidR="001C2F69">
        <w:rPr>
          <w:rtl/>
          <w:lang w:bidi="fa-IR"/>
        </w:rPr>
        <w:t>ا</w:t>
      </w:r>
      <w:r w:rsidRPr="00BD4DDA">
        <w:rPr>
          <w:rtl/>
          <w:lang w:bidi="fa-IR"/>
        </w:rPr>
        <w:t xml:space="preserve"> قَلِيلاً حَتّى عَرَضَ لَنَا قِطَارُ أَبِي عَبْدِ اللهِ </w:t>
      </w:r>
      <w:r w:rsidRPr="008C051F">
        <w:rPr>
          <w:rStyle w:val="libAlaemChar"/>
          <w:rtl/>
        </w:rPr>
        <w:t>عليه‌السلام</w:t>
      </w:r>
      <w:r w:rsidRPr="00BD4DDA">
        <w:rPr>
          <w:rtl/>
          <w:lang w:bidi="fa-IR"/>
        </w:rPr>
        <w:t xml:space="preserve"> ، فَقُلْتُ : أَتَى الْقِطَارُ </w:t>
      </w:r>
      <w:r w:rsidRPr="003E2A4D">
        <w:rPr>
          <w:rStyle w:val="libFootnotenumChar"/>
          <w:rtl/>
        </w:rPr>
        <w:t>(7)</w:t>
      </w:r>
      <w:r w:rsidRPr="00BD4DDA">
        <w:rPr>
          <w:rtl/>
          <w:lang w:bidi="fa-IR"/>
        </w:rPr>
        <w:t xml:space="preserve"> ، فَرَأَيْتُ مُحَمَّدَ بْنَ إِسْمَاعِيلَ ، فَقُلْتُ لَهُ : صَلَّيْتُمْ</w:t>
      </w:r>
      <w:r>
        <w:rPr>
          <w:rtl/>
          <w:lang w:bidi="fa-IR"/>
        </w:rPr>
        <w:t>؟</w:t>
      </w:r>
      <w:r w:rsidRPr="00BD4DDA">
        <w:rPr>
          <w:rtl/>
          <w:lang w:bidi="fa-IR"/>
        </w:rPr>
        <w:t xml:space="preserve"> فَقَالَ لِي : أَمَرَنَا جَدِّي </w:t>
      </w:r>
      <w:r w:rsidRPr="003E2A4D">
        <w:rPr>
          <w:rStyle w:val="libFootnotenumChar"/>
          <w:rtl/>
        </w:rPr>
        <w:t>(8)</w:t>
      </w:r>
      <w:r w:rsidRPr="00BD4DDA">
        <w:rPr>
          <w:rtl/>
          <w:lang w:bidi="fa-IR"/>
        </w:rPr>
        <w:t xml:space="preserve"> ، فَصَلَّيْنَا الظُّهْرَ وَالْعَصْرَ جَمِيعاً ، ثُمَّ ارْتَحَلْنَا ، فَذَهَبْتُ إِلى‌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أن تغيب الشمس » بدل « أن يغيب الشفق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233 ، ح 609 ؛ وج 2 ، ص 35 ، ح 107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272 ، ح 983 ؛ معلّقاً هم عن عليّ بن إبراهيم. وفي </w:t>
      </w:r>
      <w:r w:rsidR="00CF2B90" w:rsidRPr="004A310D">
        <w:rPr>
          <w:rStyle w:val="libFootnoteBoldChar"/>
          <w:rtl/>
        </w:rPr>
        <w:t>التهذيب</w:t>
      </w:r>
      <w:r w:rsidR="00CF2B90" w:rsidRPr="00BD4DDA">
        <w:rPr>
          <w:rtl/>
        </w:rPr>
        <w:t xml:space="preserve"> ، ج 2 ، ص 35 ، ح 108 ؛ </w:t>
      </w:r>
      <w:r w:rsidR="00CF2B90" w:rsidRPr="00545A0C">
        <w:rPr>
          <w:rStyle w:val="libFootnoteBoldChar"/>
          <w:rtl/>
        </w:rPr>
        <w:t>و</w:t>
      </w:r>
      <w:r w:rsidR="00CF2B90" w:rsidRPr="008135BB">
        <w:rPr>
          <w:rStyle w:val="libFootnoteBoldChar"/>
          <w:rtl/>
        </w:rPr>
        <w:t>الاستبصار</w:t>
      </w:r>
      <w:r w:rsidR="00CF2B90" w:rsidRPr="000A307E">
        <w:rPr>
          <w:rtl/>
        </w:rPr>
        <w:t xml:space="preserve"> </w:t>
      </w:r>
      <w:r w:rsidR="00CF2B90" w:rsidRPr="00BD4DDA">
        <w:rPr>
          <w:rtl/>
        </w:rPr>
        <w:t xml:space="preserve">، ج 1 ، ص 272 ، ح 984 ، بسندهما عن حمّاد بن عثمان ، عن محمّد بن عليّ الحلبي ، عن عبيد الله الحلبي ، عن أبي عبدالله </w:t>
      </w:r>
      <w:r w:rsidR="00CF2B90" w:rsidRPr="0099484E">
        <w:rPr>
          <w:rStyle w:val="libFootnoteAlaemChar"/>
          <w:rtl/>
        </w:rPr>
        <w:t>عليه‌السلام</w:t>
      </w:r>
      <w:r w:rsidR="00CF2B90" w:rsidRPr="00BD4DDA">
        <w:rPr>
          <w:rtl/>
        </w:rPr>
        <w:t xml:space="preserve"> ، مع اختلاف يسير وزيادة في أوّله ، وفي الأربعة الأخيرة من قوله : « قال أبو عبدالله </w:t>
      </w:r>
      <w:r w:rsidR="00CF2B90" w:rsidRPr="0099484E">
        <w:rPr>
          <w:rStyle w:val="libFootnoteAlaemChar"/>
          <w:rtl/>
        </w:rPr>
        <w:t>عليه‌السلام</w:t>
      </w:r>
      <w:r w:rsidR="00CF2B90" w:rsidRPr="00BD4DDA">
        <w:rPr>
          <w:rtl/>
        </w:rPr>
        <w:t xml:space="preserve"> : لابأس »</w:t>
      </w:r>
      <w:r w:rsidR="00CF2B90">
        <w:rPr>
          <w:rtl/>
        </w:rPr>
        <w:t>.</w:t>
      </w:r>
      <w:r w:rsidR="00CF2B90" w:rsidRPr="00BD4DDA">
        <w:rPr>
          <w:rtl/>
        </w:rPr>
        <w:t xml:space="preserve"> </w:t>
      </w:r>
      <w:r w:rsidR="00CF2B90" w:rsidRPr="000A307E">
        <w:rPr>
          <w:rtl/>
        </w:rPr>
        <w:t>علل الشرائع</w:t>
      </w:r>
      <w:r w:rsidR="00CF2B90" w:rsidRPr="00BD4DDA">
        <w:rPr>
          <w:rtl/>
        </w:rPr>
        <w:t xml:space="preserve"> ، ص 322 ، ح 7 ، بسند آخر عن ابن عبّاس. </w:t>
      </w:r>
      <w:r w:rsidR="00CF2B90" w:rsidRPr="0099484E">
        <w:rPr>
          <w:rStyle w:val="libFootnoteBoldChar"/>
          <w:rtl/>
        </w:rPr>
        <w:t>الأمالي للطوسي</w:t>
      </w:r>
      <w:r w:rsidR="00CF2B90" w:rsidRPr="00BD4DDA">
        <w:rPr>
          <w:rtl/>
        </w:rPr>
        <w:t xml:space="preserve"> ، ص 386 ، المجلس 13 ، ح 91 ، بسند آخر عن معاذ بن جبل ، وفي الأخيرين إلى قوله : « بين المغرب والعشاء » مع اختلاف. </w:t>
      </w:r>
      <w:r w:rsidR="00CF2B90" w:rsidRPr="000A307E">
        <w:rPr>
          <w:rtl/>
        </w:rPr>
        <w:t>الفقيه</w:t>
      </w:r>
      <w:r w:rsidR="00CF2B90" w:rsidRPr="00BD4DDA">
        <w:rPr>
          <w:rtl/>
        </w:rPr>
        <w:t xml:space="preserve"> ، ج 1 ، ص 447 ، ذيل ح 1299 ، من قوله : « قال أبو عبدالله </w:t>
      </w:r>
      <w:r w:rsidR="00CF2B90" w:rsidRPr="0099484E">
        <w:rPr>
          <w:rStyle w:val="libFootnoteAlaemChar"/>
          <w:rtl/>
        </w:rPr>
        <w:t>عليه‌السلام</w:t>
      </w:r>
      <w:r w:rsidR="00CF2B90" w:rsidRPr="00BD4DDA">
        <w:rPr>
          <w:rtl/>
        </w:rPr>
        <w:t xml:space="preserve"> : لا بأس » </w:t>
      </w:r>
      <w:r w:rsidR="00701341">
        <w:rPr>
          <w:rFonts w:hint="cs"/>
          <w:rtl/>
        </w:rPr>
        <w:t>.</w:t>
      </w:r>
      <w:r w:rsidR="00CF2B90" w:rsidRPr="004A310D">
        <w:rPr>
          <w:rStyle w:val="libFootnoteBoldChar"/>
          <w:rtl/>
        </w:rPr>
        <w:t>الوافي</w:t>
      </w:r>
      <w:r w:rsidR="00CF2B90" w:rsidRPr="00BD4DDA">
        <w:rPr>
          <w:rtl/>
        </w:rPr>
        <w:t xml:space="preserve"> ، ج 7 ، ص 281 ، ح 5909 ؛ وص 299 ، ح 5953 ؛ </w:t>
      </w:r>
      <w:r w:rsidR="00CF2B90" w:rsidRPr="004A310D">
        <w:rPr>
          <w:rStyle w:val="libFootnoteBoldChar"/>
          <w:rtl/>
        </w:rPr>
        <w:t>الوسائل</w:t>
      </w:r>
      <w:r w:rsidR="00CF2B90" w:rsidRPr="00BD4DDA">
        <w:rPr>
          <w:rtl/>
        </w:rPr>
        <w:t xml:space="preserve"> ، ج 4 ، ص 203 ، ذيل ح 4923 ؛ وص 219 ، ذيل ح 4966.</w:t>
      </w:r>
    </w:p>
    <w:p w:rsidR="00CF2B90" w:rsidRPr="00BD4DDA" w:rsidRDefault="00376338" w:rsidP="00CF2B90">
      <w:pPr>
        <w:pStyle w:val="libFootnote0"/>
        <w:rPr>
          <w:rtl/>
          <w:lang w:bidi="fa-IR"/>
        </w:rPr>
      </w:pPr>
      <w:r>
        <w:rPr>
          <w:rtl/>
        </w:rPr>
        <w:t>(3).</w:t>
      </w:r>
      <w:r w:rsidR="00CF2B90" w:rsidRPr="00BD4DDA">
        <w:rPr>
          <w:rtl/>
        </w:rPr>
        <w:t xml:space="preserve"> يقال : ترافق القوم وارتفقوا ، أي صاروا رفقاء. ا</w:t>
      </w:r>
      <w:r w:rsidR="00701341">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10 ، ص 120 ( رفق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 « ما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بخ » و</w:t>
      </w:r>
      <w:r w:rsidR="00CF2B90" w:rsidRPr="004A310D">
        <w:rPr>
          <w:rStyle w:val="libFootnoteBoldChar"/>
          <w:rtl/>
        </w:rPr>
        <w:t>الوافي</w:t>
      </w:r>
      <w:r w:rsidR="00CF2B90" w:rsidRPr="00BD4DDA">
        <w:rPr>
          <w:rtl/>
        </w:rPr>
        <w:t xml:space="preserve"> : « وقال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جن » : « حتّى يتيقّن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القِطار والقِطارة : أن تُشَدَّ الإبل على نَسَقٍ واحداً خلف واحد. ا</w:t>
      </w:r>
      <w:r w:rsidR="00701341">
        <w:rPr>
          <w:rFonts w:hint="cs"/>
          <w:rtl/>
        </w:rPr>
        <w:t>ُ</w:t>
      </w:r>
      <w:r w:rsidR="00CF2B90" w:rsidRPr="00BD4DDA">
        <w:rPr>
          <w:rtl/>
        </w:rPr>
        <w:t xml:space="preserve">نظر : </w:t>
      </w:r>
      <w:r w:rsidR="00CF2B90" w:rsidRPr="000A307E">
        <w:rPr>
          <w:rtl/>
        </w:rPr>
        <w:t>النهاية</w:t>
      </w:r>
      <w:r w:rsidR="00CF2B90" w:rsidRPr="00BD4DDA">
        <w:rPr>
          <w:rtl/>
        </w:rPr>
        <w:t xml:space="preserve"> ، ج 4 ، ص 80 ( قطر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 « جدّنا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 جدّنا ، أي الصادق </w:t>
      </w:r>
      <w:r w:rsidR="00CF2B90" w:rsidRPr="0099484E">
        <w:rPr>
          <w:rStyle w:val="libFootnoteAlaemChar"/>
          <w:rtl/>
        </w:rPr>
        <w:t>عليه‌السلام</w:t>
      </w:r>
      <w:r w:rsidR="00CF2B90" w:rsidRPr="00BD4DDA">
        <w:rPr>
          <w:rtl/>
        </w:rPr>
        <w:t xml:space="preserve"> ؛ لأنّ محمّداً كان سبطه </w:t>
      </w:r>
      <w:r w:rsidR="00CF2B90" w:rsidRPr="0099484E">
        <w:rPr>
          <w:rStyle w:val="libFootnoteAlaemChar"/>
          <w:rtl/>
        </w:rPr>
        <w:t>عليه‌السلام</w:t>
      </w:r>
      <w:r w:rsidR="00CF2B90" w:rsidRPr="00BD4DDA">
        <w:rPr>
          <w:rtl/>
        </w:rPr>
        <w:t xml:space="preserve"> ، ويدلّ على‌جواز الجمع بين الصلاة وإيقاعهما معاً أوّل الوقت في السفر ، بل رجحان ذلك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أَصْحَابِي ، فَأَعْلَمْتُهُمْ ذلِكَ.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0A307E">
        <w:rPr>
          <w:rtl/>
        </w:rPr>
        <w:t>5503</w:t>
      </w:r>
      <w:r w:rsidRPr="008C051F">
        <w:rPr>
          <w:rStyle w:val="libBold2Char"/>
          <w:rtl/>
        </w:rPr>
        <w:t xml:space="preserve"> / 5.</w:t>
      </w:r>
      <w:r w:rsidRPr="00BD4DDA">
        <w:rPr>
          <w:rtl/>
          <w:lang w:bidi="fa-IR"/>
        </w:rPr>
        <w:t xml:space="preserve"> الْحُسَيْنُ بْنُ مُحَمَّدٍ ، عَنْ عَبْدِ اللهِ بْنِ عَامِرٍ ، عَنْ عَلِيِّ بْنِ مَهْزِيَارَ ، عَنْ فَضَالَةَ بْنِ أَيُّوبَ ، عَنْ أَبَانٍ ، عَنْ عُمَرَ بْنِ يَزِيدَ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وَقْتُ الْمَغْرِبِ فِي السَّفَرِ إِلى ثُلُثِ اللَّيْلِ »</w:t>
      </w:r>
      <w:r>
        <w:rPr>
          <w:rtl/>
          <w:lang w:bidi="fa-IR"/>
        </w:rPr>
        <w:t>.</w:t>
      </w:r>
    </w:p>
    <w:p w:rsidR="00CF2B90" w:rsidRPr="00BD4DDA" w:rsidRDefault="00701341" w:rsidP="00CF2B90">
      <w:pPr>
        <w:pStyle w:val="libNormal"/>
        <w:rPr>
          <w:rtl/>
          <w:lang w:bidi="fa-IR"/>
        </w:rPr>
      </w:pPr>
      <w:r>
        <w:rPr>
          <w:rFonts w:hint="cs"/>
          <w:rtl/>
          <w:lang w:bidi="fa-IR"/>
        </w:rPr>
        <w:t xml:space="preserve">* </w:t>
      </w:r>
      <w:r w:rsidR="00CF2B90" w:rsidRPr="00BD4DDA">
        <w:rPr>
          <w:rtl/>
          <w:lang w:bidi="fa-IR"/>
        </w:rPr>
        <w:t>وَرُوِيَ أَيْضاً : « إِلى نِصْفِ اللَّيْلِ »</w:t>
      </w:r>
      <w:r w:rsidR="00CF2B90">
        <w:rPr>
          <w:rtl/>
          <w:lang w:bidi="fa-IR"/>
        </w:rPr>
        <w:t>.</w:t>
      </w:r>
      <w:r w:rsidR="00CF2B90" w:rsidRPr="00BD4DDA">
        <w:rPr>
          <w:rtl/>
          <w:lang w:bidi="fa-IR"/>
        </w:rPr>
        <w:t xml:space="preserve"> </w:t>
      </w:r>
      <w:r w:rsidR="00CF2B90" w:rsidRPr="003E2A4D">
        <w:rPr>
          <w:rStyle w:val="libFootnotenumChar"/>
          <w:rtl/>
        </w:rPr>
        <w:t>(2)</w:t>
      </w:r>
      <w:r w:rsidR="00CF2B90" w:rsidRPr="00BD4DDA">
        <w:rPr>
          <w:rtl/>
          <w:lang w:bidi="fa-IR"/>
        </w:rPr>
        <w:t xml:space="preserve"> ‌</w:t>
      </w:r>
    </w:p>
    <w:p w:rsidR="00CF2B90" w:rsidRPr="00BD4DDA" w:rsidRDefault="00CF2B90" w:rsidP="00CF2B90">
      <w:pPr>
        <w:pStyle w:val="Heading2Center"/>
        <w:rPr>
          <w:rtl/>
          <w:lang w:bidi="fa-IR"/>
        </w:rPr>
      </w:pPr>
      <w:bookmarkStart w:id="270" w:name="_Toc344819754"/>
      <w:bookmarkStart w:id="271" w:name="_Toc463096052"/>
      <w:bookmarkStart w:id="272" w:name="_Toc42109216"/>
      <w:r w:rsidRPr="00BD4DDA">
        <w:rPr>
          <w:rtl/>
          <w:lang w:bidi="fa-IR"/>
        </w:rPr>
        <w:t>77</w:t>
      </w:r>
      <w:r>
        <w:rPr>
          <w:rtl/>
          <w:lang w:bidi="fa-IR"/>
        </w:rPr>
        <w:t xml:space="preserve"> </w:t>
      </w:r>
      <w:r w:rsidR="00890F05">
        <w:rPr>
          <w:rtl/>
          <w:lang w:bidi="fa-IR"/>
        </w:rPr>
        <w:t>-</w:t>
      </w:r>
      <w:r>
        <w:rPr>
          <w:rtl/>
          <w:lang w:bidi="fa-IR"/>
        </w:rPr>
        <w:t xml:space="preserve"> </w:t>
      </w:r>
      <w:r w:rsidRPr="00BD4DDA">
        <w:rPr>
          <w:rtl/>
          <w:lang w:bidi="fa-IR"/>
        </w:rPr>
        <w:t xml:space="preserve">بَابُ حَدِّ الْمَسِيرِ الَّذِي تُقْصَرُ </w:t>
      </w:r>
      <w:r w:rsidRPr="003E2A4D">
        <w:rPr>
          <w:rStyle w:val="libFootnotenumChar"/>
          <w:rtl/>
        </w:rPr>
        <w:t>(3)</w:t>
      </w:r>
      <w:r>
        <w:rPr>
          <w:rtl/>
        </w:rPr>
        <w:t xml:space="preserve"> </w:t>
      </w:r>
      <w:r w:rsidRPr="00BD4DDA">
        <w:rPr>
          <w:rtl/>
          <w:lang w:bidi="fa-IR"/>
        </w:rPr>
        <w:t>فِيهِ الصَّلَاةُ‌</w:t>
      </w:r>
      <w:bookmarkEnd w:id="270"/>
      <w:bookmarkEnd w:id="271"/>
      <w:bookmarkEnd w:id="272"/>
    </w:p>
    <w:p w:rsidR="00CF2B90" w:rsidRPr="00BD4DDA" w:rsidRDefault="00CF2B90" w:rsidP="00CF2B90">
      <w:pPr>
        <w:pStyle w:val="libNormal"/>
        <w:rPr>
          <w:rtl/>
          <w:lang w:bidi="fa-IR"/>
        </w:rPr>
      </w:pPr>
      <w:r w:rsidRPr="000A307E">
        <w:rPr>
          <w:rtl/>
        </w:rPr>
        <w:t>5504</w:t>
      </w:r>
      <w:r w:rsidRPr="008C051F">
        <w:rPr>
          <w:rStyle w:val="libBold2Char"/>
          <w:rtl/>
        </w:rPr>
        <w:t xml:space="preserve"> / 1.</w:t>
      </w:r>
      <w:r w:rsidRPr="00BD4DDA">
        <w:rPr>
          <w:rtl/>
          <w:lang w:bidi="fa-IR"/>
        </w:rPr>
        <w:t xml:space="preserve"> عَلِيُّ بْنُ إِبْرَاهِيمَ ، عَنْ أَبِيهِ ، عَنِ ابْنِ أَبِي عُمَيْرٍ ، عَنْ جَمِيلٍ </w:t>
      </w:r>
      <w:r w:rsidRPr="003E2A4D">
        <w:rPr>
          <w:rStyle w:val="libFootnotenumChar"/>
          <w:rtl/>
        </w:rPr>
        <w:t>(4)</w:t>
      </w:r>
      <w:r w:rsidRPr="00BD4DDA">
        <w:rPr>
          <w:rtl/>
          <w:lang w:bidi="fa-IR"/>
        </w:rPr>
        <w:t xml:space="preserve">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التَّقْصِيرُ </w:t>
      </w:r>
      <w:r w:rsidRPr="003E2A4D">
        <w:rPr>
          <w:rStyle w:val="libFootnotenumChar"/>
          <w:rtl/>
        </w:rPr>
        <w:t>(5)</w:t>
      </w:r>
      <w:r w:rsidRPr="00BD4DDA">
        <w:rPr>
          <w:rtl/>
          <w:lang w:bidi="fa-IR"/>
        </w:rPr>
        <w:t xml:space="preserve"> فِي بَرِيدٍ </w:t>
      </w:r>
      <w:r w:rsidRPr="003E2A4D">
        <w:rPr>
          <w:rStyle w:val="libFootnotenumChar"/>
          <w:rtl/>
        </w:rPr>
        <w:t>(6)</w:t>
      </w:r>
      <w:r w:rsidRPr="00BD4DDA">
        <w:rPr>
          <w:rtl/>
          <w:lang w:bidi="fa-IR"/>
        </w:rPr>
        <w:t xml:space="preserve"> ؛ وَالْبَرِيدُ أَرْبَعَةُ‌</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7 ، ص 281 ، ح 5910 ؛ </w:t>
      </w:r>
      <w:r w:rsidR="00CF2B90" w:rsidRPr="004A310D">
        <w:rPr>
          <w:rStyle w:val="libFootnoteBoldChar"/>
          <w:rtl/>
        </w:rPr>
        <w:t>الوسائل</w:t>
      </w:r>
      <w:r w:rsidR="00CF2B90" w:rsidRPr="00BD4DDA">
        <w:rPr>
          <w:rtl/>
        </w:rPr>
        <w:t xml:space="preserve"> ، ج 4 ، ص 131 ، ح 4714.</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233 ، ح 610 ، بسنده عن فضالة ، عن أبان بن عثمان ، عن عمر بن يزيد. </w:t>
      </w:r>
      <w:r w:rsidR="00CF2B90" w:rsidRPr="000A307E">
        <w:rPr>
          <w:rtl/>
        </w:rPr>
        <w:t>الكافي</w:t>
      </w:r>
      <w:r w:rsidR="00CF2B90" w:rsidRPr="00BD4DDA">
        <w:rPr>
          <w:rtl/>
        </w:rPr>
        <w:t xml:space="preserve"> ، كتاب الصلاة ، باب وقت المغرب والعشاء الآخرة ، ح 4854 ، بسنده عن أبان بن عثمان ، عن عمر بن يزيد ، وتمام الرواية فيهما : « وقت المغرب في السفر إلى ربع الليل »</w:t>
      </w:r>
      <w:r w:rsidR="00CF2B90">
        <w:rPr>
          <w:rtl/>
        </w:rPr>
        <w:t>.</w:t>
      </w:r>
      <w:r w:rsidR="00CF2B90" w:rsidRPr="00BD4DDA">
        <w:rPr>
          <w:rtl/>
        </w:rPr>
        <w:t xml:space="preserve"> راجع : </w:t>
      </w:r>
      <w:r w:rsidR="00CF2B90" w:rsidRPr="000A307E">
        <w:rPr>
          <w:rtl/>
        </w:rPr>
        <w:t>الكافي</w:t>
      </w:r>
      <w:r w:rsidR="00CF2B90" w:rsidRPr="00BD4DDA">
        <w:rPr>
          <w:rtl/>
        </w:rPr>
        <w:t xml:space="preserve"> ، نفس الباب ، ح 4856 ؛ </w:t>
      </w:r>
      <w:r w:rsidR="00CF2B90" w:rsidRPr="00C65B67">
        <w:rPr>
          <w:rStyle w:val="libFootnoteBoldChar"/>
          <w:rtl/>
        </w:rPr>
        <w:t>والفقيه</w:t>
      </w:r>
      <w:r w:rsidR="00CF2B90" w:rsidRPr="000A307E">
        <w:rPr>
          <w:rtl/>
        </w:rPr>
        <w:t xml:space="preserve"> </w:t>
      </w:r>
      <w:r w:rsidR="00CF2B90" w:rsidRPr="00BD4DDA">
        <w:rPr>
          <w:rtl/>
        </w:rPr>
        <w:t xml:space="preserve">، ج 1 ، ص 447 ، ح 1299 ؛ </w:t>
      </w:r>
      <w:r w:rsidR="00CF2B90" w:rsidRPr="00C65B67">
        <w:rPr>
          <w:rStyle w:val="libFootnoteBoldChar"/>
          <w:rtl/>
        </w:rPr>
        <w:t>و</w:t>
      </w:r>
      <w:r w:rsidR="00CF2B90" w:rsidRPr="004A310D">
        <w:rPr>
          <w:rStyle w:val="libFootnoteBoldChar"/>
          <w:rtl/>
        </w:rPr>
        <w:t>التهذيب</w:t>
      </w:r>
      <w:r w:rsidR="00CF2B90" w:rsidRPr="000A307E">
        <w:rPr>
          <w:rtl/>
        </w:rPr>
        <w:t xml:space="preserve"> </w:t>
      </w:r>
      <w:r w:rsidR="00CF2B90" w:rsidRPr="00BD4DDA">
        <w:rPr>
          <w:rtl/>
        </w:rPr>
        <w:t xml:space="preserve">، ج 2 ، ص 260 ، ح 1037 ؛ وج 3 ، ص 234 ، ح 611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270 ، ح 976 </w:t>
      </w:r>
      <w:r w:rsidR="00B52AFD">
        <w:rPr>
          <w:rFonts w:hint="cs"/>
          <w:rtl/>
        </w:rPr>
        <w:t>.</w:t>
      </w:r>
      <w:r w:rsidR="00CF2B90" w:rsidRPr="004A310D">
        <w:rPr>
          <w:rStyle w:val="libFootnoteBoldChar"/>
          <w:rtl/>
        </w:rPr>
        <w:t>الوافي</w:t>
      </w:r>
      <w:r w:rsidR="00CF2B90" w:rsidRPr="00BD4DDA">
        <w:rPr>
          <w:rtl/>
        </w:rPr>
        <w:t xml:space="preserve"> ، ج 7 ، ص 291 ، ح 5934 </w:t>
      </w:r>
      <w:r w:rsidR="00CF2B90">
        <w:rPr>
          <w:rtl/>
        </w:rPr>
        <w:t>و 5</w:t>
      </w:r>
      <w:r w:rsidR="00CF2B90" w:rsidRPr="00BD4DDA">
        <w:rPr>
          <w:rtl/>
        </w:rPr>
        <w:t xml:space="preserve">935 ؛ </w:t>
      </w:r>
      <w:r w:rsidR="00CF2B90" w:rsidRPr="004A310D">
        <w:rPr>
          <w:rStyle w:val="libFootnoteBoldChar"/>
          <w:rtl/>
        </w:rPr>
        <w:t>الوسائل</w:t>
      </w:r>
      <w:r w:rsidR="00CF2B90" w:rsidRPr="00BD4DDA">
        <w:rPr>
          <w:rtl/>
        </w:rPr>
        <w:t xml:space="preserve"> ، ج 4 ، ص 193 ، ح 4895 </w:t>
      </w:r>
      <w:r w:rsidR="00CF2B90">
        <w:rPr>
          <w:rtl/>
        </w:rPr>
        <w:t>و 4</w:t>
      </w:r>
      <w:r w:rsidR="00CF2B90" w:rsidRPr="00BD4DDA">
        <w:rPr>
          <w:rtl/>
        </w:rPr>
        <w:t>897.</w:t>
      </w:r>
    </w:p>
    <w:p w:rsidR="00CF2B90" w:rsidRPr="00BD4DDA" w:rsidRDefault="00376338" w:rsidP="00CF2B90">
      <w:pPr>
        <w:pStyle w:val="libFootnote0"/>
        <w:rPr>
          <w:rtl/>
          <w:lang w:bidi="fa-IR"/>
        </w:rPr>
      </w:pPr>
      <w:r>
        <w:rPr>
          <w:rtl/>
        </w:rPr>
        <w:t>(3).</w:t>
      </w:r>
      <w:r w:rsidR="00CF2B90" w:rsidRPr="00BD4DDA">
        <w:rPr>
          <w:rtl/>
        </w:rPr>
        <w:t xml:space="preserve"> في « ى ، بخ ، جن » : « يقصر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بح ، بخ ، بس ، جن » وحاشية « ظ » : « حمّاد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 « في السفر »</w:t>
      </w:r>
      <w:r w:rsidR="00CF2B90">
        <w:rPr>
          <w:rtl/>
        </w:rPr>
        <w:t>.</w:t>
      </w:r>
    </w:p>
    <w:p w:rsidR="00CF2B90" w:rsidRPr="00BD4DDA" w:rsidRDefault="00376338" w:rsidP="00B52AFD">
      <w:pPr>
        <w:pStyle w:val="libFootnote0"/>
        <w:rPr>
          <w:rtl/>
          <w:lang w:bidi="fa-IR"/>
        </w:rPr>
      </w:pPr>
      <w:r>
        <w:rPr>
          <w:rtl/>
        </w:rPr>
        <w:t>(6).</w:t>
      </w:r>
      <w:r w:rsidR="00CF2B90" w:rsidRPr="00BD4DDA">
        <w:rPr>
          <w:rtl/>
        </w:rPr>
        <w:t xml:space="preserve"> في « بس » : « البريد »</w:t>
      </w:r>
      <w:r w:rsidR="00CF2B90">
        <w:rPr>
          <w:rtl/>
        </w:rPr>
        <w:t>.</w:t>
      </w:r>
      <w:r w:rsidR="00CF2B90" w:rsidRPr="00BD4DDA">
        <w:rPr>
          <w:rtl/>
        </w:rPr>
        <w:t xml:space="preserve"> وقال ابن الأثير : « البريد : كلمة فارسيّة يراد بها في الأصل البغل ، وأصلها : بُريده دم ، أي محذوف الذَنَب ؛ لأنّ بغال البريد كانت محذوفة الأذناب كالعلامة لها فا</w:t>
      </w:r>
      <w:r w:rsidR="00B52AFD">
        <w:rPr>
          <w:rFonts w:hint="cs"/>
          <w:rtl/>
        </w:rPr>
        <w:t>ُ</w:t>
      </w:r>
      <w:r w:rsidR="00CF2B90" w:rsidRPr="00BD4DDA">
        <w:rPr>
          <w:rtl/>
        </w:rPr>
        <w:t xml:space="preserve">عربت وخُفّفت ، ثمّ سمّي الرسول الذي يركبه بريداً ، والمسافة التي بين السكّتين بريداً ، والسكّة : موضع كان يسكنه الفُيوج </w:t>
      </w:r>
      <w:r w:rsidR="00B52AFD">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فَرَاسِخَ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0A307E">
        <w:rPr>
          <w:rtl/>
        </w:rPr>
        <w:t>5505</w:t>
      </w:r>
      <w:r w:rsidRPr="008C051F">
        <w:rPr>
          <w:rStyle w:val="libBold2Char"/>
          <w:rtl/>
        </w:rPr>
        <w:t xml:space="preserve"> / 2.</w:t>
      </w:r>
      <w:r w:rsidRPr="00BD4DDA">
        <w:rPr>
          <w:rtl/>
          <w:lang w:bidi="fa-IR"/>
        </w:rPr>
        <w:t xml:space="preserve"> وَعَنْهُ </w:t>
      </w:r>
      <w:r w:rsidRPr="003E2A4D">
        <w:rPr>
          <w:rStyle w:val="libFootnotenumChar"/>
          <w:rtl/>
        </w:rPr>
        <w:t>(3)</w:t>
      </w:r>
      <w:r w:rsidRPr="00BD4DDA">
        <w:rPr>
          <w:rtl/>
          <w:lang w:bidi="fa-IR"/>
        </w:rPr>
        <w:t xml:space="preserve"> ، عَنْ أَبِيهِ ، عَنِ ابْنِ أَبِي عُمَيْرٍ ، عَنْ أَبِي أَيُّوبَ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أَدْنى مَا يَقْصُرُ فِيهِ الْمُسَافِرُ</w:t>
      </w:r>
      <w:r>
        <w:rPr>
          <w:rtl/>
          <w:lang w:bidi="fa-IR"/>
        </w:rPr>
        <w:t>؟</w:t>
      </w:r>
      <w:r w:rsidRPr="00BD4DDA">
        <w:rPr>
          <w:rtl/>
          <w:lang w:bidi="fa-IR"/>
        </w:rPr>
        <w:t xml:space="preserve"> فَقَالَ : « بَرِيدٌ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B52AFD" w:rsidRDefault="00B52AFD" w:rsidP="00CF2B90">
      <w:pPr>
        <w:pStyle w:val="libFootnote0"/>
        <w:rPr>
          <w:rtl/>
        </w:rPr>
      </w:pPr>
      <w:r>
        <w:rPr>
          <w:rFonts w:hint="cs"/>
          <w:rtl/>
        </w:rPr>
        <w:t xml:space="preserve">= </w:t>
      </w:r>
      <w:r w:rsidRPr="00BD4DDA">
        <w:rPr>
          <w:rtl/>
        </w:rPr>
        <w:t>المرتّبون من بيت أو قبّة أو رباط ، وكان يرتّب في كلّ سكّة بغال ، وبُعد ما بين السكّتين فرسخان ، وقيل : أربعة</w:t>
      </w:r>
      <w:r>
        <w:rPr>
          <w:rtl/>
        </w:rPr>
        <w:t xml:space="preserve"> ..</w:t>
      </w:r>
      <w:r w:rsidRPr="00BD4DDA">
        <w:rPr>
          <w:rtl/>
        </w:rPr>
        <w:t>. ، والفرسخ ثلاثة أميال ، والميل أربعة آلاف ذراع »</w:t>
      </w:r>
      <w:r>
        <w:rPr>
          <w:rtl/>
        </w:rPr>
        <w:t>.</w:t>
      </w:r>
      <w:r w:rsidRPr="00BD4DDA">
        <w:rPr>
          <w:rtl/>
        </w:rPr>
        <w:t xml:space="preserve"> </w:t>
      </w:r>
      <w:r w:rsidRPr="000A307E">
        <w:rPr>
          <w:rtl/>
        </w:rPr>
        <w:t>النهاية</w:t>
      </w:r>
      <w:r w:rsidRPr="00BD4DDA">
        <w:rPr>
          <w:rtl/>
        </w:rPr>
        <w:t xml:space="preserve"> ، ج 1 ، ص 115 ( برد )</w:t>
      </w:r>
      <w:r>
        <w:rPr>
          <w:rtl/>
        </w:rPr>
        <w:t xml:space="preserve">. </w:t>
      </w:r>
    </w:p>
    <w:p w:rsidR="00CF2B90" w:rsidRPr="00BD4DDA" w:rsidRDefault="00376338" w:rsidP="00CF2B90">
      <w:pPr>
        <w:pStyle w:val="libFootnote0"/>
        <w:rPr>
          <w:rtl/>
          <w:lang w:bidi="fa-IR"/>
        </w:rPr>
      </w:pPr>
      <w:r>
        <w:rPr>
          <w:rtl/>
        </w:rPr>
        <w:t>(1).</w:t>
      </w:r>
      <w:r w:rsidR="00CF2B90" w:rsidRPr="00BD4DDA">
        <w:rPr>
          <w:rtl/>
        </w:rPr>
        <w:t xml:space="preserve"> هذا الحديث بتمامه لم يرد في « ى »</w:t>
      </w:r>
      <w:r w:rsidR="00CF2B90">
        <w:rPr>
          <w:rtl/>
        </w:rPr>
        <w:t>.</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ج 15 ، ص 374 : « ذهب علماؤنا أجمع إلى أنّ القصر يجب في مسير يوم تامّ بريدان ، أربعة وعشرون ميلاً » ثمّ ذكر أن اختلف الأصحاب في حكم المسافة في الأربعة فراسخ ، فذهب جمع إلى وجوب التقصير عليه إذا أراد الرجوع ليومه والمنع من التقصير إذا لم يرد ذلك ، وذهب جمع آخر إلى التخيير في الأخير ، وظاهر الكليني </w:t>
      </w:r>
      <w:r w:rsidRPr="00444A9A">
        <w:rPr>
          <w:rStyle w:val="libFootnoteAlaemChar"/>
          <w:rtl/>
        </w:rPr>
        <w:t>قدس‌سره</w:t>
      </w:r>
      <w:r w:rsidRPr="00204C69">
        <w:rPr>
          <w:rtl/>
        </w:rPr>
        <w:t xml:space="preserve"> اختيار الأربعة مطلقاً.</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4 ، ص 223 ، ح 653 ، معلّقاً عن الكليني. </w:t>
      </w:r>
      <w:r w:rsidR="00CF2B90" w:rsidRPr="000A307E">
        <w:rPr>
          <w:rtl/>
        </w:rPr>
        <w:t>وفيه</w:t>
      </w:r>
      <w:r w:rsidR="00CF2B90" w:rsidRPr="00BD4DDA">
        <w:rPr>
          <w:rtl/>
        </w:rPr>
        <w:t xml:space="preserve"> ، ص 207 ، ح 494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223 ، ح 790 ، معلّقاً عن عليّ بن إبراهيم. </w:t>
      </w:r>
      <w:r w:rsidR="00CF2B90" w:rsidRPr="004A310D">
        <w:rPr>
          <w:rStyle w:val="libFootnoteBoldChar"/>
          <w:rtl/>
        </w:rPr>
        <w:t>التهذيب</w:t>
      </w:r>
      <w:r w:rsidR="00CF2B90" w:rsidRPr="00BD4DDA">
        <w:rPr>
          <w:rtl/>
        </w:rPr>
        <w:t xml:space="preserve"> ، ج 4 ، ص 223 ، ح 656 ، بسنده عن ابن أبي عمير. </w:t>
      </w:r>
      <w:r w:rsidR="00CF2B90" w:rsidRPr="000A307E">
        <w:rPr>
          <w:rtl/>
        </w:rPr>
        <w:t>وفيه</w:t>
      </w:r>
      <w:r w:rsidR="00CF2B90" w:rsidRPr="00BD4DDA">
        <w:rPr>
          <w:rtl/>
        </w:rPr>
        <w:t xml:space="preserve"> ، ج 3 ، ص 209 ، ح 501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224 ، ح 797 ، بسند آخر ، مع اختلاف يسير. </w:t>
      </w:r>
      <w:r w:rsidR="00CF2B90" w:rsidRPr="000A307E">
        <w:rPr>
          <w:rtl/>
        </w:rPr>
        <w:t>وفيه</w:t>
      </w:r>
      <w:r w:rsidR="00CF2B90" w:rsidRPr="00BD4DDA">
        <w:rPr>
          <w:rtl/>
        </w:rPr>
        <w:t xml:space="preserve"> ، ح 795 ؛ وص 225 ، ح 798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208 ، ح 499 </w:t>
      </w:r>
      <w:r w:rsidR="00CF2B90">
        <w:rPr>
          <w:rtl/>
        </w:rPr>
        <w:t>و 5</w:t>
      </w:r>
      <w:r w:rsidR="00CF2B90" w:rsidRPr="00BD4DDA">
        <w:rPr>
          <w:rtl/>
        </w:rPr>
        <w:t xml:space="preserve">00 ؛ وص 209 ، ح 502 ، بسند آخر عن أبي عبدالله </w:t>
      </w:r>
      <w:r w:rsidR="00CF2B90" w:rsidRPr="0099484E">
        <w:rPr>
          <w:rStyle w:val="libFootnoteAlaemChar"/>
          <w:rtl/>
        </w:rPr>
        <w:t>عليه‌السلام</w:t>
      </w:r>
      <w:r w:rsidR="00CF2B90" w:rsidRPr="00BD4DDA">
        <w:rPr>
          <w:rtl/>
        </w:rPr>
        <w:t xml:space="preserve"> ، مع اختلاف يسير وزيادة في آخره. راجع : </w:t>
      </w:r>
      <w:r w:rsidR="00CF2B90" w:rsidRPr="00155E76">
        <w:rPr>
          <w:rStyle w:val="libFootnoteBoldChar"/>
          <w:rtl/>
        </w:rPr>
        <w:t>قرب الإسناد</w:t>
      </w:r>
      <w:r w:rsidR="00CF2B90" w:rsidRPr="00BD4DDA">
        <w:rPr>
          <w:rtl/>
        </w:rPr>
        <w:t xml:space="preserve"> ، ص 383 ، ح 1349 ؛ </w:t>
      </w:r>
      <w:r w:rsidR="00CF2B90" w:rsidRPr="00C65B67">
        <w:rPr>
          <w:rStyle w:val="libFootnoteBoldChar"/>
          <w:rtl/>
        </w:rPr>
        <w:t>والفقيه</w:t>
      </w:r>
      <w:r w:rsidR="00CF2B90" w:rsidRPr="00BD4DDA">
        <w:rPr>
          <w:rtl/>
        </w:rPr>
        <w:t xml:space="preserve"> ، ج 1 ، ص 436 ، ح 1268 ؛ وص 447 ، ح 1302 ؛ وص 449 ، ح 1303 ؛ </w:t>
      </w:r>
      <w:r w:rsidR="00CF2B90" w:rsidRPr="00C65B67">
        <w:rPr>
          <w:rStyle w:val="libFootnoteBoldChar"/>
          <w:rtl/>
        </w:rPr>
        <w:t>و</w:t>
      </w:r>
      <w:r w:rsidR="00CF2B90" w:rsidRPr="004A310D">
        <w:rPr>
          <w:rStyle w:val="libFootnoteBoldChar"/>
          <w:rtl/>
        </w:rPr>
        <w:t>التهذيب</w:t>
      </w:r>
      <w:r w:rsidR="00CF2B90" w:rsidRPr="000A307E">
        <w:rPr>
          <w:rtl/>
        </w:rPr>
        <w:t xml:space="preserve"> </w:t>
      </w:r>
      <w:r w:rsidR="00CF2B90" w:rsidRPr="00BD4DDA">
        <w:rPr>
          <w:rtl/>
        </w:rPr>
        <w:t xml:space="preserve">، ج 3 ، ص 207 ، ح 493 ؛ وص 209 ، ح 504 ؛ وص 210 ، ح 506 ؛ وج 4 ، ص 223 ، ح 652 ؛ وص 224 ، ح 658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223 ، ح 787 </w:t>
      </w:r>
      <w:r w:rsidR="00CF2B90">
        <w:rPr>
          <w:rtl/>
        </w:rPr>
        <w:t>و 7</w:t>
      </w:r>
      <w:r w:rsidR="00CF2B90" w:rsidRPr="00BD4DDA">
        <w:rPr>
          <w:rtl/>
        </w:rPr>
        <w:t xml:space="preserve">88 ؛ وص 225 ، ح 800 </w:t>
      </w:r>
      <w:r w:rsidR="001E3E82">
        <w:rPr>
          <w:rFonts w:hint="cs"/>
          <w:rtl/>
        </w:rPr>
        <w:t>.</w:t>
      </w:r>
      <w:r w:rsidR="00CF2B90" w:rsidRPr="004A310D">
        <w:rPr>
          <w:rStyle w:val="libFootnoteBoldChar"/>
          <w:rtl/>
        </w:rPr>
        <w:t>الوافي</w:t>
      </w:r>
      <w:r w:rsidR="00CF2B90" w:rsidRPr="00BD4DDA">
        <w:rPr>
          <w:rtl/>
        </w:rPr>
        <w:t xml:space="preserve"> ، ج 7 ، ص 123 ، ح 5595 ؛ </w:t>
      </w:r>
      <w:r w:rsidR="00CF2B90" w:rsidRPr="004A310D">
        <w:rPr>
          <w:rStyle w:val="libFootnoteBoldChar"/>
          <w:rtl/>
        </w:rPr>
        <w:t>الوسائل</w:t>
      </w:r>
      <w:r w:rsidR="00CF2B90" w:rsidRPr="00BD4DDA">
        <w:rPr>
          <w:rtl/>
        </w:rPr>
        <w:t xml:space="preserve"> ، ج 8 ، ص 459 ، ح 11166.</w:t>
      </w:r>
    </w:p>
    <w:p w:rsidR="00CF2B90" w:rsidRPr="00BD4DDA" w:rsidRDefault="00376338" w:rsidP="00CF2B90">
      <w:pPr>
        <w:pStyle w:val="libFootnote0"/>
        <w:rPr>
          <w:rtl/>
          <w:lang w:bidi="fa-IR"/>
        </w:rPr>
      </w:pPr>
      <w:r>
        <w:rPr>
          <w:rtl/>
        </w:rPr>
        <w:t>(3).</w:t>
      </w:r>
      <w:r w:rsidR="00CF2B90" w:rsidRPr="00BD4DDA">
        <w:rPr>
          <w:rtl/>
        </w:rPr>
        <w:t xml:space="preserve"> في « ى » : « عليّ بن إبراهيم » بدل « وعنه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ح 496 </w:t>
      </w:r>
      <w:r w:rsidR="00CF2B90">
        <w:rPr>
          <w:rtl/>
        </w:rPr>
        <w:t>و 6</w:t>
      </w:r>
      <w:r w:rsidR="00CF2B90" w:rsidRPr="00BD4DDA">
        <w:rPr>
          <w:rtl/>
        </w:rPr>
        <w:t xml:space="preserve">57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792 : « بريد ذاهباً وبريد جائياً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4 ، ص 223 ، ح 654 ، معلّقاً عن الكليني. </w:t>
      </w:r>
      <w:r w:rsidR="00CF2B90" w:rsidRPr="000A307E">
        <w:rPr>
          <w:rtl/>
        </w:rPr>
        <w:t>وفيه</w:t>
      </w:r>
      <w:r w:rsidR="00CF2B90" w:rsidRPr="00BD4DDA">
        <w:rPr>
          <w:rtl/>
        </w:rPr>
        <w:t xml:space="preserve"> ، ج 3 ، ص 207 ، ح 495 ؛ </w:t>
      </w:r>
      <w:r w:rsidR="00CF2B90" w:rsidRPr="00545A0C">
        <w:rPr>
          <w:rStyle w:val="libFootnoteBoldChar"/>
          <w:rtl/>
        </w:rPr>
        <w:t>و</w:t>
      </w:r>
      <w:r w:rsidR="00CF2B90" w:rsidRPr="008135BB">
        <w:rPr>
          <w:rStyle w:val="libFootnoteBoldChar"/>
          <w:rtl/>
        </w:rPr>
        <w:t>الاستبصار</w:t>
      </w:r>
      <w:r w:rsidR="00CF2B90" w:rsidRPr="000A307E">
        <w:rPr>
          <w:rtl/>
        </w:rPr>
        <w:t xml:space="preserve"> </w:t>
      </w:r>
      <w:r w:rsidR="00CF2B90" w:rsidRPr="00BD4DDA">
        <w:rPr>
          <w:rtl/>
        </w:rPr>
        <w:t xml:space="preserve">، ج 1 ، ص 223 ، ح 791 ، معلّقاً عن عليّ بن إبراهيم. </w:t>
      </w:r>
      <w:r w:rsidR="00CF2B90" w:rsidRPr="000A307E">
        <w:rPr>
          <w:rtl/>
        </w:rPr>
        <w:t>وفيه</w:t>
      </w:r>
      <w:r w:rsidR="00CF2B90" w:rsidRPr="00BD4DDA">
        <w:rPr>
          <w:rtl/>
        </w:rPr>
        <w:t xml:space="preserve"> ، ح 792 ؛ </w:t>
      </w:r>
      <w:r w:rsidR="00CF2B90" w:rsidRPr="00C65B67">
        <w:rPr>
          <w:rStyle w:val="libFootnoteBoldChar"/>
          <w:rtl/>
        </w:rPr>
        <w:t>و</w:t>
      </w:r>
      <w:r w:rsidR="00CF2B90" w:rsidRPr="004A310D">
        <w:rPr>
          <w:rStyle w:val="libFootnoteBoldChar"/>
          <w:rtl/>
        </w:rPr>
        <w:t>التهذيب</w:t>
      </w:r>
      <w:r w:rsidR="00CF2B90" w:rsidRPr="000A307E">
        <w:rPr>
          <w:rtl/>
        </w:rPr>
        <w:t xml:space="preserve"> </w:t>
      </w:r>
      <w:r w:rsidR="00CF2B90" w:rsidRPr="00BD4DDA">
        <w:rPr>
          <w:rtl/>
        </w:rPr>
        <w:t xml:space="preserve">، ج 3 ، ص 208 ، ح 496 ، بسند آخر. </w:t>
      </w:r>
      <w:r w:rsidR="00CF2B90" w:rsidRPr="000A307E">
        <w:rPr>
          <w:rtl/>
        </w:rPr>
        <w:t>وفيه</w:t>
      </w:r>
      <w:r w:rsidR="00CF2B90" w:rsidRPr="00BD4DDA">
        <w:rPr>
          <w:rtl/>
        </w:rPr>
        <w:t xml:space="preserve"> ، ج 4 ، ص 224 ، ح 657 ، بسند آخر ، من دون الإسناد إلى المعصوم </w:t>
      </w:r>
      <w:r w:rsidR="00CF2B90" w:rsidRPr="0099484E">
        <w:rPr>
          <w:rStyle w:val="libFootnoteAlaemChar"/>
          <w:rtl/>
        </w:rPr>
        <w:t>عليه‌السلام</w:t>
      </w:r>
      <w:r w:rsidR="00CF2B90" w:rsidRPr="00BD4DDA">
        <w:rPr>
          <w:rtl/>
        </w:rPr>
        <w:t xml:space="preserve"> ، وفي الثلاثة الأخيرة مع اختلاف يسير </w:t>
      </w:r>
      <w:r w:rsidR="001E3E82">
        <w:rPr>
          <w:rFonts w:hint="cs"/>
          <w:rtl/>
        </w:rPr>
        <w:t>.</w:t>
      </w:r>
      <w:r w:rsidR="00CF2B90" w:rsidRPr="004A310D">
        <w:rPr>
          <w:rStyle w:val="libFootnoteBoldChar"/>
          <w:rtl/>
        </w:rPr>
        <w:t>الوافي</w:t>
      </w:r>
      <w:r w:rsidR="00CF2B90" w:rsidRPr="00BD4DDA">
        <w:rPr>
          <w:rtl/>
        </w:rPr>
        <w:t xml:space="preserve"> ، ج 7 ، ص 123 ، ح 5596 ؛ </w:t>
      </w:r>
      <w:r w:rsidR="00CF2B90" w:rsidRPr="004A310D">
        <w:rPr>
          <w:rStyle w:val="libFootnoteBoldChar"/>
          <w:rtl/>
        </w:rPr>
        <w:t>الوسائل</w:t>
      </w:r>
      <w:r w:rsidR="00CF2B90" w:rsidRPr="00BD4DDA">
        <w:rPr>
          <w:rtl/>
        </w:rPr>
        <w:t xml:space="preserve"> ، ج 8 ، ص 460 ، ح 11167.</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0A307E">
        <w:rPr>
          <w:rtl/>
        </w:rPr>
        <w:t>5506</w:t>
      </w:r>
      <w:r w:rsidRPr="008C051F">
        <w:rPr>
          <w:rStyle w:val="libBold2Char"/>
          <w:rtl/>
        </w:rPr>
        <w:t xml:space="preserve"> / 3.</w:t>
      </w:r>
      <w:r w:rsidRPr="00BD4DDA">
        <w:rPr>
          <w:rtl/>
          <w:lang w:bidi="fa-IR"/>
        </w:rPr>
        <w:t xml:space="preserve"> مُحَمَّدُ بْنُ يَحْيى ، عَنْ مُحَمَّدِ بْنِ الْحُسَيْنِ ، عَنْ مُحَمَّدِ بْنِ يَحْيَى الْخَزَّازِ </w:t>
      </w:r>
      <w:r w:rsidRPr="003E2A4D">
        <w:rPr>
          <w:rStyle w:val="libFootnotenumChar"/>
          <w:rtl/>
        </w:rPr>
        <w:t>(1)</w:t>
      </w:r>
      <w:r w:rsidRPr="00BD4DDA">
        <w:rPr>
          <w:rtl/>
          <w:lang w:bidi="fa-IR"/>
        </w:rPr>
        <w:t xml:space="preserve"> ، عَنْ بَعْضِ أَصْحَابِنَا :</w:t>
      </w:r>
    </w:p>
    <w:p w:rsidR="00CF2B90" w:rsidRPr="00BD4DDA" w:rsidRDefault="00CF2B90" w:rsidP="001E3E82">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w:t>
      </w:r>
      <w:r w:rsidRPr="003E2A4D">
        <w:rPr>
          <w:rStyle w:val="libFootnotenumChar"/>
          <w:rtl/>
        </w:rPr>
        <w:t>(2)</w:t>
      </w:r>
      <w:r w:rsidRPr="00BD4DDA">
        <w:rPr>
          <w:rtl/>
          <w:lang w:bidi="fa-IR"/>
        </w:rPr>
        <w:t xml:space="preserve"> : « بَيْنَا نَحْنُ جُلُوسٌ ، وَأَبِي عِنْدَ وَالٍ لِبَنِي أُمَيَّةَ عَلَى الْمَدِينَةِ </w:t>
      </w:r>
      <w:r w:rsidRPr="003E2A4D">
        <w:rPr>
          <w:rStyle w:val="libFootnotenumChar"/>
          <w:rtl/>
        </w:rPr>
        <w:t>(3)</w:t>
      </w:r>
      <w:r w:rsidRPr="00BD4DDA">
        <w:rPr>
          <w:rtl/>
          <w:lang w:bidi="fa-IR"/>
        </w:rPr>
        <w:t xml:space="preserve"> إِذْ جَاءَ أَبِي ، فَجَلَسَ ، فَقَالَ : كُنْتُ عِنْدَ هذَا قُبَيْلُ ، فَسَأَلَهُمْ عَنِ التَّقْصِيرِ ، فَقَالَ قَائِلٌ مِنْهُمْ : فِي ثَلَاثٍ </w:t>
      </w:r>
      <w:r w:rsidRPr="003E2A4D">
        <w:rPr>
          <w:rStyle w:val="libFootnotenumChar"/>
          <w:rtl/>
        </w:rPr>
        <w:t>(4)</w:t>
      </w:r>
      <w:r w:rsidRPr="00BD4DDA">
        <w:rPr>
          <w:rtl/>
          <w:lang w:bidi="fa-IR"/>
        </w:rPr>
        <w:t xml:space="preserve"> ، وَقَالَ قَائِلٌ مِنْهُمْ </w:t>
      </w:r>
      <w:r w:rsidRPr="003E2A4D">
        <w:rPr>
          <w:rStyle w:val="libFootnotenumChar"/>
          <w:rtl/>
        </w:rPr>
        <w:t>(5)</w:t>
      </w:r>
      <w:r w:rsidRPr="00BD4DDA">
        <w:rPr>
          <w:rtl/>
          <w:lang w:bidi="fa-IR"/>
        </w:rPr>
        <w:t xml:space="preserve"> : يَوْمٍ </w:t>
      </w:r>
      <w:r w:rsidRPr="003E2A4D">
        <w:rPr>
          <w:rStyle w:val="libFootnotenumChar"/>
          <w:rtl/>
        </w:rPr>
        <w:t>(6)</w:t>
      </w:r>
      <w:r w:rsidRPr="00BD4DDA">
        <w:rPr>
          <w:rtl/>
          <w:lang w:bidi="fa-IR"/>
        </w:rPr>
        <w:t xml:space="preserve"> وَلَيْلَةٍ ، وَقَالَ قَائِلٌ مِنْهُمْ :</w:t>
      </w:r>
      <w:r>
        <w:rPr>
          <w:rFonts w:hint="cs"/>
          <w:rtl/>
          <w:lang w:bidi="fa-IR"/>
        </w:rPr>
        <w:t xml:space="preserve"> </w:t>
      </w:r>
      <w:r w:rsidRPr="00BD4DDA">
        <w:rPr>
          <w:rtl/>
          <w:lang w:bidi="fa-IR"/>
        </w:rPr>
        <w:t xml:space="preserve">رَوْحَةٍ </w:t>
      </w:r>
      <w:r w:rsidRPr="003E2A4D">
        <w:rPr>
          <w:rStyle w:val="libFootnotenumChar"/>
          <w:rtl/>
        </w:rPr>
        <w:t>(7)</w:t>
      </w:r>
      <w:r w:rsidRPr="00BD4DDA">
        <w:rPr>
          <w:rtl/>
          <w:lang w:bidi="fa-IR"/>
        </w:rPr>
        <w:t xml:space="preserve"> ، فَسَأَلَنِي ، فَقُلْتُ لَهُ : إِنَّ رَسُولَ اللهِ </w:t>
      </w:r>
      <w:r w:rsidR="001E3E82" w:rsidRPr="0099484E">
        <w:rPr>
          <w:rStyle w:val="libAlaemChar"/>
          <w:rtl/>
        </w:rPr>
        <w:t>صلى‌الله‌عليه‌وآله</w:t>
      </w:r>
      <w:r w:rsidR="001E3E82" w:rsidRPr="00BD4DDA">
        <w:rPr>
          <w:rtl/>
          <w:lang w:bidi="fa-IR"/>
        </w:rPr>
        <w:t xml:space="preserve"> </w:t>
      </w:r>
      <w:r w:rsidRPr="00BD4DDA">
        <w:rPr>
          <w:rtl/>
          <w:lang w:bidi="fa-IR"/>
        </w:rPr>
        <w:t xml:space="preserve">لَمَّا نَزَلَ عَلَيْهِ جَبْرَئِيلُ </w:t>
      </w:r>
      <w:r w:rsidRPr="008C051F">
        <w:rPr>
          <w:rStyle w:val="libAlaemChar"/>
          <w:rtl/>
        </w:rPr>
        <w:t>عليه‌السلام</w:t>
      </w:r>
      <w:r w:rsidRPr="00BD4DDA">
        <w:rPr>
          <w:rtl/>
          <w:lang w:bidi="fa-IR"/>
        </w:rPr>
        <w:t xml:space="preserve"> بِالتَّقْصِيرِ ، قَالَ لَهُ النَّبِيُّ </w:t>
      </w:r>
      <w:r w:rsidRPr="003E2A4D">
        <w:rPr>
          <w:rStyle w:val="libFootnotenumChar"/>
          <w:rtl/>
        </w:rPr>
        <w:t>(8)</w:t>
      </w:r>
      <w:r w:rsidRPr="00BD4DDA">
        <w:rPr>
          <w:rtl/>
          <w:lang w:bidi="fa-IR"/>
        </w:rPr>
        <w:t xml:space="preserve"> </w:t>
      </w:r>
      <w:r w:rsidR="0099484E" w:rsidRPr="0099484E">
        <w:rPr>
          <w:rStyle w:val="libAlaemChar"/>
          <w:rtl/>
        </w:rPr>
        <w:t>صلى‌الله‌عليه‌وآله</w:t>
      </w:r>
      <w:r w:rsidRPr="00BD4DDA">
        <w:rPr>
          <w:rtl/>
          <w:lang w:bidi="fa-IR"/>
        </w:rPr>
        <w:t xml:space="preserve"> : فِي كَمْ ذَاكَ</w:t>
      </w:r>
      <w:r>
        <w:rPr>
          <w:rtl/>
          <w:lang w:bidi="fa-IR"/>
        </w:rPr>
        <w:t>؟</w:t>
      </w:r>
      <w:r w:rsidRPr="00BD4DDA">
        <w:rPr>
          <w:rtl/>
          <w:lang w:bidi="fa-IR"/>
        </w:rPr>
        <w:t xml:space="preserve"> فَقَالَ : فِي بَرِيدٍ </w:t>
      </w:r>
      <w:r w:rsidRPr="003E2A4D">
        <w:rPr>
          <w:rStyle w:val="libFootnotenumChar"/>
          <w:rtl/>
        </w:rPr>
        <w:t>(9)</w:t>
      </w:r>
      <w:r w:rsidRPr="00BD4DDA">
        <w:rPr>
          <w:rtl/>
          <w:lang w:bidi="fa-IR"/>
        </w:rPr>
        <w:t xml:space="preserve"> ، قَالَ : وَأَيُّ شَيْ‌ءٍ الْبَرِيدُ</w:t>
      </w:r>
      <w:r>
        <w:rPr>
          <w:rtl/>
          <w:lang w:bidi="fa-IR"/>
        </w:rPr>
        <w:t>؟</w:t>
      </w:r>
      <w:r w:rsidRPr="00BD4DDA">
        <w:rPr>
          <w:rtl/>
          <w:lang w:bidi="fa-IR"/>
        </w:rPr>
        <w:t xml:space="preserve"> قَالَ </w:t>
      </w:r>
      <w:r w:rsidRPr="003E2A4D">
        <w:rPr>
          <w:rStyle w:val="libFootnotenumChar"/>
          <w:rtl/>
        </w:rPr>
        <w:t>(10)</w:t>
      </w:r>
      <w:r w:rsidRPr="00BD4DDA">
        <w:rPr>
          <w:rtl/>
          <w:lang w:bidi="fa-IR"/>
        </w:rPr>
        <w:t xml:space="preserve"> : مَا بَيْنَ ظِلِّ عَيْرٍ إِلى فَيْ‌ءِ وُعَيْرٍ </w:t>
      </w:r>
      <w:r w:rsidRPr="003E2A4D">
        <w:rPr>
          <w:rStyle w:val="libFootnotenumChar"/>
          <w:rtl/>
        </w:rPr>
        <w:t>(11)</w:t>
      </w:r>
      <w:r w:rsidRPr="00BD4DDA">
        <w:rPr>
          <w:rtl/>
          <w:lang w:bidi="fa-IR"/>
        </w:rPr>
        <w:t xml:space="preserve">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بح ، بخ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الخرّاز »</w:t>
      </w:r>
      <w:r w:rsidR="00CF2B90">
        <w:rPr>
          <w:rtl/>
        </w:rPr>
        <w:t>.</w:t>
      </w:r>
      <w:r w:rsidR="00CF2B90" w:rsidRPr="00BD4DDA">
        <w:rPr>
          <w:rtl/>
        </w:rPr>
        <w:t xml:space="preserve"> وهو سهو كما تقدّم في </w:t>
      </w:r>
      <w:r w:rsidR="00CF2B90" w:rsidRPr="000A307E">
        <w:rPr>
          <w:rtl/>
        </w:rPr>
        <w:t>الكافي</w:t>
      </w:r>
      <w:r w:rsidR="00CF2B90" w:rsidRPr="00BD4DDA">
        <w:rPr>
          <w:rtl/>
        </w:rPr>
        <w:t xml:space="preserve"> ، ذيل ح 5470 ، فلاحظ.</w:t>
      </w:r>
    </w:p>
    <w:p w:rsidR="00CF2B90" w:rsidRPr="00BD4DDA" w:rsidRDefault="00376338" w:rsidP="00CF2B90">
      <w:pPr>
        <w:pStyle w:val="libFootnote0"/>
        <w:rPr>
          <w:rtl/>
          <w:lang w:bidi="fa-IR"/>
        </w:rPr>
      </w:pPr>
      <w:r>
        <w:rPr>
          <w:rtl/>
        </w:rPr>
        <w:t>(2).</w:t>
      </w:r>
      <w:r w:rsidR="00CF2B90" w:rsidRPr="00BD4DDA">
        <w:rPr>
          <w:rtl/>
        </w:rPr>
        <w:t xml:space="preserve"> في « بث ، بس »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على المدينة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قوله </w:t>
      </w:r>
      <w:r w:rsidR="00CF2B90" w:rsidRPr="0099484E">
        <w:rPr>
          <w:rStyle w:val="libFootnoteAlaemChar"/>
          <w:rtl/>
        </w:rPr>
        <w:t>عليه‌السلام</w:t>
      </w:r>
      <w:r w:rsidR="00CF2B90" w:rsidRPr="00BD4DDA">
        <w:rPr>
          <w:rtl/>
        </w:rPr>
        <w:t xml:space="preserve"> : « في ثلاث » ، أي في ثلاث ليال. ا</w:t>
      </w:r>
      <w:r w:rsidR="00C70B50">
        <w:rPr>
          <w:rFonts w:hint="cs"/>
          <w:rtl/>
        </w:rPr>
        <w:t>ُ</w:t>
      </w:r>
      <w:r w:rsidR="00CF2B90" w:rsidRPr="00BD4DDA">
        <w:rPr>
          <w:rtl/>
        </w:rPr>
        <w:t xml:space="preserve">نظر : </w:t>
      </w:r>
      <w:r w:rsidR="00CF2B90" w:rsidRPr="004A310D">
        <w:rPr>
          <w:rStyle w:val="libFootnoteBoldChar"/>
          <w:rtl/>
        </w:rPr>
        <w:t>الوافي</w:t>
      </w:r>
      <w:r w:rsidR="00CF2B90" w:rsidRPr="00BD4DDA">
        <w:rPr>
          <w:rtl/>
        </w:rPr>
        <w:t xml:space="preserve"> و</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(5).</w:t>
      </w:r>
      <w:r w:rsidR="00CF2B90" w:rsidRPr="00BD4DDA">
        <w:rPr>
          <w:rtl/>
        </w:rPr>
        <w:t xml:space="preserve"> في « ى » : + « في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و</w:t>
      </w:r>
      <w:r w:rsidR="00CF2B90" w:rsidRPr="004A310D">
        <w:rPr>
          <w:rStyle w:val="libFootnoteBoldChar"/>
          <w:rtl/>
        </w:rPr>
        <w:t>الوافي</w:t>
      </w:r>
      <w:r w:rsidR="00CF2B90" w:rsidRPr="00BD4DDA">
        <w:rPr>
          <w:rtl/>
        </w:rPr>
        <w:t xml:space="preserve"> : « يوماً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رَوْحة » ، أي مقدار روحة ، وهي مرّة من الرواح بمعنى السير أيّ وقت كان ، وقيل : أصل الرواح أن يكون‌بعد الزوال إلى الليل. ا</w:t>
      </w:r>
      <w:r w:rsidR="00C70B50">
        <w:rPr>
          <w:rFonts w:hint="cs"/>
          <w:rtl/>
        </w:rPr>
        <w:t>ُ</w:t>
      </w:r>
      <w:r w:rsidR="00CF2B90" w:rsidRPr="00BD4DDA">
        <w:rPr>
          <w:rtl/>
        </w:rPr>
        <w:t xml:space="preserve">نظر : </w:t>
      </w:r>
      <w:r w:rsidR="00CF2B90" w:rsidRPr="000A307E">
        <w:rPr>
          <w:rtl/>
        </w:rPr>
        <w:t>النهاية</w:t>
      </w:r>
      <w:r w:rsidR="00CF2B90" w:rsidRPr="00BD4DDA">
        <w:rPr>
          <w:rtl/>
        </w:rPr>
        <w:t xml:space="preserve"> ، ج 2 ، ص 273 ( روح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جن » : « النبي له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 « قال بريد » بدل « فقال : في بريد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الوافي</w:t>
      </w:r>
      <w:r w:rsidR="00CF2B90" w:rsidRPr="00BD4DDA">
        <w:rPr>
          <w:rtl/>
        </w:rPr>
        <w:t xml:space="preserve"> : « عير ، وَوُعَيْر : جبلان بالمدينة معروفان. وإنّما قال : ما بين ظلّ عير إلى في‌ء وُعَير ؛ لأنّ الفي‌ء إنّما يطلق على ما يحدث بعد النور ، من فاء يفي‌ء : إذا رجع. ولعلّ عيراً في جانب المشرق ووُعيراً في جانب المغرب ، وإنّما العبرة بالظلّ عند الطلوع والغروب »</w:t>
      </w:r>
      <w:r w:rsidR="00CF2B90">
        <w:rPr>
          <w:rtl/>
        </w:rPr>
        <w:t>.</w:t>
      </w:r>
      <w:r w:rsidR="00CF2B90" w:rsidRPr="00BD4DDA">
        <w:rPr>
          <w:rtl/>
        </w:rPr>
        <w:t xml:space="preserve"> وانظر أيضاً : </w:t>
      </w:r>
      <w:r w:rsidR="00CF2B90" w:rsidRPr="009C14DA">
        <w:rPr>
          <w:rtl/>
        </w:rPr>
        <w:t>الصحاح</w:t>
      </w:r>
      <w:r w:rsidR="00CF2B90" w:rsidRPr="00BD4DDA">
        <w:rPr>
          <w:rtl/>
        </w:rPr>
        <w:t xml:space="preserve"> ، ج 2 ، ص 763 ( عير ) ؛ </w:t>
      </w:r>
      <w:r w:rsidR="00CF2B90" w:rsidRPr="009C14DA">
        <w:rPr>
          <w:rtl/>
        </w:rPr>
        <w:t>مجمع البحرين</w:t>
      </w:r>
      <w:r w:rsidR="00CF2B90" w:rsidRPr="00BD4DDA">
        <w:rPr>
          <w:rtl/>
        </w:rPr>
        <w:t xml:space="preserve"> ، ج 3 ، ص 511 ( وعر ) ؛ </w:t>
      </w:r>
      <w:r w:rsidR="00CF2B90" w:rsidRPr="00981DC3">
        <w:rPr>
          <w:rStyle w:val="libFootnoteBoldChar"/>
          <w:rtl/>
        </w:rPr>
        <w:t>مرآة العقول</w:t>
      </w:r>
      <w:r w:rsidR="00CF2B90" w:rsidRPr="00BD4DDA">
        <w:rPr>
          <w:rtl/>
        </w:rPr>
        <w:t xml:space="preserve"> ، ج 15 ، ص 376.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قَالَ : « ثُمَّ عَبَرْنَا زَمَاناً </w:t>
      </w:r>
      <w:r w:rsidRPr="003E2A4D">
        <w:rPr>
          <w:rStyle w:val="libFootnotenumChar"/>
          <w:rtl/>
        </w:rPr>
        <w:t>(1)</w:t>
      </w:r>
      <w:r w:rsidRPr="00BD4DDA">
        <w:rPr>
          <w:rtl/>
          <w:lang w:bidi="fa-IR"/>
        </w:rPr>
        <w:t xml:space="preserve"> ، ثُمَّ رَأى </w:t>
      </w:r>
      <w:r w:rsidRPr="003E2A4D">
        <w:rPr>
          <w:rStyle w:val="libFootnotenumChar"/>
          <w:rtl/>
        </w:rPr>
        <w:t>(2)</w:t>
      </w:r>
      <w:r w:rsidRPr="00BD4DDA">
        <w:rPr>
          <w:rtl/>
          <w:lang w:bidi="fa-IR"/>
        </w:rPr>
        <w:t xml:space="preserve"> بَنُو أُمَيَّةَ يَعْمَلُونَ أَعْلَاماً عَلَى الطَّرِيقِ </w:t>
      </w:r>
      <w:r w:rsidRPr="003E2A4D">
        <w:rPr>
          <w:rStyle w:val="libFootnotenumChar"/>
          <w:rtl/>
        </w:rPr>
        <w:t>(3)</w:t>
      </w:r>
      <w:r w:rsidRPr="00BD4DDA">
        <w:rPr>
          <w:rtl/>
          <w:lang w:bidi="fa-IR"/>
        </w:rPr>
        <w:t xml:space="preserve"> ، وَأَنَّهُمْ ذَكَرُوا مَا تَكَلَّمَ بِهِ أَبُو جَعْفَرٍ </w:t>
      </w:r>
      <w:r w:rsidRPr="008C051F">
        <w:rPr>
          <w:rStyle w:val="libAlaemChar"/>
          <w:rtl/>
        </w:rPr>
        <w:t>عليه‌السلام</w:t>
      </w:r>
      <w:r w:rsidRPr="00BD4DDA">
        <w:rPr>
          <w:rtl/>
          <w:lang w:bidi="fa-IR"/>
        </w:rPr>
        <w:t xml:space="preserve"> ، فَذَرَعُوا مَا بَيْنَ ظِلِّ عَيْرٍ إِلى فَيْ‌ءِ وُعَيْرٍ ، ثُمَّ جَزَّؤُوهُ </w:t>
      </w:r>
      <w:r w:rsidRPr="003E2A4D">
        <w:rPr>
          <w:rStyle w:val="libFootnotenumChar"/>
          <w:rtl/>
        </w:rPr>
        <w:t>(4)</w:t>
      </w:r>
      <w:r w:rsidRPr="00BD4DDA">
        <w:rPr>
          <w:rtl/>
          <w:lang w:bidi="fa-IR"/>
        </w:rPr>
        <w:t xml:space="preserve"> إِلى </w:t>
      </w:r>
      <w:r w:rsidRPr="003E2A4D">
        <w:rPr>
          <w:rStyle w:val="libFootnotenumChar"/>
          <w:rtl/>
        </w:rPr>
        <w:t>(5)</w:t>
      </w:r>
      <w:r w:rsidRPr="00BD4DDA">
        <w:rPr>
          <w:rtl/>
          <w:lang w:bidi="fa-IR"/>
        </w:rPr>
        <w:t xml:space="preserve"> اثْنَيْ عَشَرَ مِيلاً ، فَكَانَ </w:t>
      </w:r>
      <w:r w:rsidRPr="003E2A4D">
        <w:rPr>
          <w:rStyle w:val="libFootnotenumChar"/>
          <w:rtl/>
        </w:rPr>
        <w:t>(6)</w:t>
      </w:r>
      <w:r w:rsidRPr="00BD4DDA">
        <w:rPr>
          <w:rtl/>
          <w:lang w:bidi="fa-IR"/>
        </w:rPr>
        <w:t xml:space="preserve"> ثَلَاثَةَ آلَافٍ وَخَمْسَمِائَةِ ذِرَاعٍ كُلُّ مِيلٍ ، فَوَضَعُوا </w:t>
      </w:r>
      <w:r w:rsidRPr="003E2A4D">
        <w:rPr>
          <w:rStyle w:val="libFootnotenumChar"/>
          <w:rtl/>
        </w:rPr>
        <w:t>(7)</w:t>
      </w:r>
      <w:r w:rsidRPr="00BD4DDA">
        <w:rPr>
          <w:rtl/>
          <w:lang w:bidi="fa-IR"/>
        </w:rPr>
        <w:t xml:space="preserve"> الْأَعْلَامَ ، فَلَمَّا ظَهَرَ بَنُو هَاشِمٍ </w:t>
      </w:r>
      <w:r w:rsidRPr="003E2A4D">
        <w:rPr>
          <w:rStyle w:val="libFootnotenumChar"/>
          <w:rtl/>
        </w:rPr>
        <w:t>(8)</w:t>
      </w:r>
      <w:r w:rsidRPr="00BD4DDA">
        <w:rPr>
          <w:rtl/>
          <w:lang w:bidi="fa-IR"/>
        </w:rPr>
        <w:t xml:space="preserve"> ، غَيَّرُوا أَمْرَ بَنِي أُمَيَّةَ غَيْرَةً </w:t>
      </w:r>
      <w:r w:rsidRPr="003E2A4D">
        <w:rPr>
          <w:rStyle w:val="libFootnotenumChar"/>
          <w:rtl/>
        </w:rPr>
        <w:t>(9)</w:t>
      </w:r>
      <w:r w:rsidRPr="00BD4DDA">
        <w:rPr>
          <w:rtl/>
          <w:lang w:bidi="fa-IR"/>
        </w:rPr>
        <w:t xml:space="preserve"> ؛ لِأَنَّ الْحَدِيثَ هَاشِمِيٌّ ، فَوَضَعُوا إِلى جَنْبِ كُلِّ عَلَمٍ عَلَماً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9C14DA">
        <w:rPr>
          <w:rtl/>
        </w:rPr>
        <w:t>5507</w:t>
      </w:r>
      <w:r w:rsidRPr="008C051F">
        <w:rPr>
          <w:rStyle w:val="libBold2Char"/>
          <w:rtl/>
        </w:rPr>
        <w:t xml:space="preserve"> / 4.</w:t>
      </w:r>
      <w:r w:rsidRPr="00BD4DDA">
        <w:rPr>
          <w:rtl/>
          <w:lang w:bidi="fa-IR"/>
        </w:rPr>
        <w:t xml:space="preserve"> عَلِيُّ بْنُ إِبْرَاهِيمَ ، عَنْ أَبِيهِ ، عَنِ ابْنِ أَبِي عُمَيْرٍ ، عَنْ بَعْضِ أَصْحَابِهِ </w:t>
      </w:r>
      <w:r w:rsidRPr="003E2A4D">
        <w:rPr>
          <w:rStyle w:val="libFootnotenumChar"/>
          <w:rtl/>
        </w:rPr>
        <w:t>(11)</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سُئِلَ عَنْ حَدِّ الْأَمْيَالِ الَّتِي يَجِبُ فِيهَا التَّقْصِيرُ</w:t>
      </w:r>
      <w:r>
        <w:rPr>
          <w:rtl/>
          <w:lang w:bidi="fa-IR"/>
        </w:rPr>
        <w:t>؟</w:t>
      </w:r>
    </w:p>
    <w:p w:rsidR="00CF2B90" w:rsidRPr="00BD4DDA" w:rsidRDefault="00CF2B90" w:rsidP="00CF2B90">
      <w:pPr>
        <w:pStyle w:val="libNormal"/>
        <w:rPr>
          <w:rtl/>
          <w:lang w:bidi="fa-IR"/>
        </w:rPr>
      </w:pPr>
      <w:r w:rsidRPr="00BD4DDA">
        <w:rPr>
          <w:rtl/>
          <w:lang w:bidi="fa-IR"/>
        </w:rPr>
        <w:t xml:space="preserve">فَقَالَ أَبُو عَبْدِ اللهِ </w:t>
      </w:r>
      <w:r w:rsidRPr="008C051F">
        <w:rPr>
          <w:rStyle w:val="libAlaemChar"/>
          <w:rtl/>
        </w:rPr>
        <w:t>عليه‌السلام</w:t>
      </w:r>
      <w:r w:rsidRPr="00BD4DDA">
        <w:rPr>
          <w:rtl/>
          <w:lang w:bidi="fa-IR"/>
        </w:rPr>
        <w:t xml:space="preserve"> : « إِنَّ رَسُولَ اللهِ </w:t>
      </w:r>
      <w:r w:rsidR="0099484E" w:rsidRPr="0099484E">
        <w:rPr>
          <w:rStyle w:val="libAlaemChar"/>
          <w:rtl/>
        </w:rPr>
        <w:t>صلى‌الله‌عليه‌وآله</w:t>
      </w:r>
      <w:r w:rsidRPr="00BD4DDA">
        <w:rPr>
          <w:rtl/>
          <w:lang w:bidi="fa-IR"/>
        </w:rPr>
        <w:t xml:space="preserve"> جَعَلَ حَدَّ الْأَمْيَالِ مِنْ ظِلِّ عَيْرٍ إِلى‌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ثمّ عبرنا ، أي مضينا ؛ يعني به أنّه مرّ على ذلك زمان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وفي المطبوع : + « [ رُؤي ]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ثمّ رأى ، من الرأي ، ويجوز أن يكون من الرؤية على بناء المفعول » ، واستظهر الأوّل في </w:t>
      </w:r>
      <w:r w:rsidR="00CF2B90" w:rsidRPr="00981DC3">
        <w:rPr>
          <w:rStyle w:val="libFootnoteBoldChar"/>
          <w:rtl/>
        </w:rPr>
        <w:t>مرآة العقول</w:t>
      </w:r>
      <w:r w:rsidR="00CF2B90" w:rsidRPr="00BD4DDA">
        <w:rPr>
          <w:rtl/>
        </w:rPr>
        <w:t>.</w:t>
      </w:r>
    </w:p>
    <w:p w:rsidR="00CF2B90" w:rsidRPr="00BD4DDA" w:rsidRDefault="00376338" w:rsidP="00CF2B90">
      <w:pPr>
        <w:pStyle w:val="libFootnote0"/>
        <w:rPr>
          <w:rtl/>
          <w:lang w:bidi="fa-IR"/>
        </w:rPr>
      </w:pPr>
      <w:r>
        <w:rPr>
          <w:rtl/>
        </w:rPr>
        <w:t>(3).</w:t>
      </w:r>
      <w:r w:rsidR="00CF2B90" w:rsidRPr="00BD4DDA">
        <w:rPr>
          <w:rtl/>
        </w:rPr>
        <w:t xml:space="preserve"> في « بح » : « طريق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أكثر النسخ. وفي بعض النسخ والمطبوع و</w:t>
      </w:r>
      <w:r w:rsidR="00CF2B90" w:rsidRPr="004A310D">
        <w:rPr>
          <w:rStyle w:val="libFootnoteBoldChar"/>
          <w:rtl/>
        </w:rPr>
        <w:t>الوافي</w:t>
      </w:r>
      <w:r w:rsidR="00CF2B90" w:rsidRPr="00BD4DDA">
        <w:rPr>
          <w:rtl/>
        </w:rPr>
        <w:t xml:space="preserve"> : « جزّوه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على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فكانت »</w:t>
      </w:r>
      <w:r w:rsidR="00CF2B90">
        <w:rPr>
          <w:rtl/>
        </w:rPr>
        <w:t>.</w:t>
      </w:r>
      <w:r w:rsidR="00CF2B90" w:rsidRPr="00BD4DDA">
        <w:rPr>
          <w:rtl/>
        </w:rPr>
        <w:t xml:space="preserve"> وفي « بث » : « وكان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حاشية « بح » : « ووضعوا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 المراد ببني هاشم بنو العبّاس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غيرةً » مفعول مطلق ، أي تغييراً ما ؛ لأنّهم لم يغيرّوا المقدار ، أو مفعول له ؛ يعني أنّ الغيرة حملتهم على تغيير الأعلام ؛ لأنّ الحديث هاشمي صدر من بني هاشم ، أي صدر من أبي جعفر </w:t>
      </w:r>
      <w:r w:rsidR="00CF2B90" w:rsidRPr="0099484E">
        <w:rPr>
          <w:rStyle w:val="libFootnoteAlaemChar"/>
          <w:rtl/>
        </w:rPr>
        <w:t>عليه‌السلام</w:t>
      </w:r>
      <w:r w:rsidR="00CF2B90" w:rsidRPr="00BD4DDA">
        <w:rPr>
          <w:rtl/>
        </w:rPr>
        <w:t xml:space="preserve"> فغاروا عليه أن ينسب إلى بني ا</w:t>
      </w:r>
      <w:r w:rsidR="00C70B50">
        <w:rPr>
          <w:rFonts w:hint="cs"/>
          <w:rtl/>
        </w:rPr>
        <w:t>ُ</w:t>
      </w:r>
      <w:r w:rsidR="00CF2B90" w:rsidRPr="00BD4DDA">
        <w:rPr>
          <w:rtl/>
        </w:rPr>
        <w:t>ميّة. ا</w:t>
      </w:r>
      <w:r w:rsidR="00C70B50">
        <w:rPr>
          <w:rFonts w:hint="cs"/>
          <w:rtl/>
        </w:rPr>
        <w:t>ُ</w:t>
      </w:r>
      <w:r w:rsidR="00CF2B90" w:rsidRPr="00BD4DDA">
        <w:rPr>
          <w:rtl/>
        </w:rPr>
        <w:t xml:space="preserve">نظر : </w:t>
      </w:r>
      <w:r w:rsidR="00CF2B90" w:rsidRPr="004A310D">
        <w:rPr>
          <w:rStyle w:val="libFootnoteBoldChar"/>
          <w:rtl/>
        </w:rPr>
        <w:t>الوافي</w:t>
      </w:r>
      <w:r w:rsidR="00CF2B90" w:rsidRPr="00BD4DDA">
        <w:rPr>
          <w:rtl/>
        </w:rPr>
        <w:t xml:space="preserve"> ، ، ج 7 ، ص 124 ؛ </w:t>
      </w:r>
      <w:r w:rsidR="00CF2B90" w:rsidRPr="00981DC3">
        <w:rPr>
          <w:rStyle w:val="libFootnoteBoldChar"/>
          <w:rtl/>
        </w:rPr>
        <w:t>مرآة العقول</w:t>
      </w:r>
      <w:r w:rsidR="00CF2B90" w:rsidRPr="00BD4DDA">
        <w:rPr>
          <w:rtl/>
        </w:rPr>
        <w:t xml:space="preserve"> ، ج 15 ، ص 376.</w:t>
      </w:r>
    </w:p>
    <w:p w:rsidR="00CF2B90" w:rsidRPr="00BD4DDA" w:rsidRDefault="00376338" w:rsidP="00CF2B90">
      <w:pPr>
        <w:pStyle w:val="libFootnote0"/>
        <w:rPr>
          <w:rtl/>
          <w:lang w:bidi="fa-IR"/>
        </w:rPr>
      </w:pPr>
      <w:r>
        <w:rPr>
          <w:rtl/>
        </w:rPr>
        <w:t>(10).</w:t>
      </w:r>
      <w:r w:rsidR="00CF2B90" w:rsidRPr="00BD4DDA">
        <w:rPr>
          <w:rtl/>
        </w:rPr>
        <w:t xml:space="preserve"> </w:t>
      </w:r>
      <w:r w:rsidR="00CF2B90" w:rsidRPr="009C14DA">
        <w:rPr>
          <w:rtl/>
        </w:rPr>
        <w:t>الفقيه</w:t>
      </w:r>
      <w:r w:rsidR="00CF2B90" w:rsidRPr="00BD4DDA">
        <w:rPr>
          <w:rtl/>
        </w:rPr>
        <w:t xml:space="preserve"> ، ج 1 ، ص 447 ، ح 1302 ، مرسلاً ، من قوله : « إنّ رسول الله </w:t>
      </w:r>
      <w:r w:rsidR="0099484E" w:rsidRPr="0099484E">
        <w:rPr>
          <w:rStyle w:val="libFootnoteAlaemChar"/>
          <w:rtl/>
        </w:rPr>
        <w:t>صلى‌الله‌عليه‌وآله</w:t>
      </w:r>
      <w:r w:rsidR="00CF2B90" w:rsidRPr="00BD4DDA">
        <w:rPr>
          <w:rtl/>
        </w:rPr>
        <w:t xml:space="preserve"> لمّا نزل عليه » إلى قوله : « ثلاثه آلاف وخمسمائة ذراع كلّ ميل » مع اختلاف يسير ، وفيه : « فكان كلّ ميل ألفاً وخمسمائة ذراع وهو أربعة فراسخ » </w:t>
      </w:r>
      <w:r w:rsidR="00C70B50">
        <w:rPr>
          <w:rFonts w:hint="cs"/>
          <w:rtl/>
        </w:rPr>
        <w:t>.</w:t>
      </w:r>
      <w:r w:rsidR="00CF2B90" w:rsidRPr="004A310D">
        <w:rPr>
          <w:rStyle w:val="libFootnoteBoldChar"/>
          <w:rtl/>
        </w:rPr>
        <w:t>الوافي</w:t>
      </w:r>
      <w:r w:rsidR="00CF2B90" w:rsidRPr="00BD4DDA">
        <w:rPr>
          <w:rtl/>
        </w:rPr>
        <w:t xml:space="preserve"> ، ج 7 ، ص 123 ، ح 5597 ؛ </w:t>
      </w:r>
      <w:r w:rsidR="00CF2B90" w:rsidRPr="004A310D">
        <w:rPr>
          <w:rStyle w:val="libFootnoteBoldChar"/>
          <w:rtl/>
        </w:rPr>
        <w:t>الوسائل</w:t>
      </w:r>
      <w:r w:rsidR="00CF2B90" w:rsidRPr="00BD4DDA">
        <w:rPr>
          <w:rtl/>
        </w:rPr>
        <w:t xml:space="preserve"> ، ج 8 ، ص 460 ، ح 11169.</w:t>
      </w:r>
    </w:p>
    <w:p w:rsidR="00CF2B90" w:rsidRPr="00BD4DDA" w:rsidRDefault="00376338" w:rsidP="00CF2B90">
      <w:pPr>
        <w:pStyle w:val="libFootnote0"/>
        <w:rPr>
          <w:rtl/>
          <w:lang w:bidi="fa-IR"/>
        </w:rPr>
      </w:pPr>
      <w:r>
        <w:rPr>
          <w:rtl/>
        </w:rPr>
        <w:t>(11).</w:t>
      </w:r>
      <w:r w:rsidR="00CF2B90" w:rsidRPr="00BD4DDA">
        <w:rPr>
          <w:rtl/>
        </w:rPr>
        <w:t xml:space="preserve"> في « بح » : « بعض أصحابنا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ظِلِّ وُعَيْرٍ ، وَهُمَا جَبَلَانِ بِالْمَدِينَةِ ، فَإِذَا طَلَعَتِ الشَّمْسُ ، وَقَعَ ظِلُّ عَيْرٍ إِلى ظِلِّ وُعَيْرٍ </w:t>
      </w:r>
      <w:r w:rsidRPr="003E2A4D">
        <w:rPr>
          <w:rStyle w:val="libFootnotenumChar"/>
          <w:rtl/>
        </w:rPr>
        <w:t>(1)</w:t>
      </w:r>
      <w:r w:rsidRPr="00BD4DDA">
        <w:rPr>
          <w:rtl/>
          <w:lang w:bidi="fa-IR"/>
        </w:rPr>
        <w:t xml:space="preserve"> ، وَهُوَ الْمِيلُ الَّذِي وَضَعَ رَسُولُ اللهِ </w:t>
      </w:r>
      <w:r w:rsidR="0099484E" w:rsidRPr="0099484E">
        <w:rPr>
          <w:rStyle w:val="libAlaemChar"/>
          <w:rtl/>
        </w:rPr>
        <w:t>صلى‌الله‌عليه‌وآله</w:t>
      </w:r>
      <w:r w:rsidRPr="00BD4DDA">
        <w:rPr>
          <w:rtl/>
          <w:lang w:bidi="fa-IR"/>
        </w:rPr>
        <w:t xml:space="preserve"> عَلَيْهِ </w:t>
      </w:r>
      <w:r w:rsidRPr="003E2A4D">
        <w:rPr>
          <w:rStyle w:val="libFootnotenumChar"/>
          <w:rtl/>
        </w:rPr>
        <w:t>(2)</w:t>
      </w:r>
      <w:r w:rsidRPr="00BD4DDA">
        <w:rPr>
          <w:rtl/>
          <w:lang w:bidi="fa-IR"/>
        </w:rPr>
        <w:t xml:space="preserve"> التَّقْصِيرَ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9C14DA">
        <w:rPr>
          <w:rtl/>
        </w:rPr>
        <w:t>5508</w:t>
      </w:r>
      <w:r w:rsidRPr="008C051F">
        <w:rPr>
          <w:rStyle w:val="libBold2Char"/>
          <w:rtl/>
        </w:rPr>
        <w:t xml:space="preserve"> / 5.</w:t>
      </w:r>
      <w:r w:rsidRPr="00BD4DDA">
        <w:rPr>
          <w:rtl/>
          <w:lang w:bidi="fa-IR"/>
        </w:rPr>
        <w:t xml:space="preserve"> عِدَّةٌ مِنْ أَصْحَابِنَا ، عَنْ أَحْمَدَ بْنِ مُحَمَّدٍ الْبَرْقِيِّ ، عَنْ مُحَمَّدِ بْنِ أَسْلَمَ الْجَبَلِيِّ </w:t>
      </w:r>
      <w:r w:rsidRPr="003E2A4D">
        <w:rPr>
          <w:rStyle w:val="libFootnotenumChar"/>
          <w:rtl/>
        </w:rPr>
        <w:t>(4)</w:t>
      </w:r>
      <w:r w:rsidRPr="00BD4DDA">
        <w:rPr>
          <w:rtl/>
          <w:lang w:bidi="fa-IR"/>
        </w:rPr>
        <w:t xml:space="preserve"> ، عَنْ صَبَّاحٍ الْحَذَّاءِ ، عَنْ إِسْحَاقَ بْنِ عَمَّارٍ ، قَالَ :</w:t>
      </w:r>
    </w:p>
    <w:p w:rsidR="00CF2B90" w:rsidRPr="00BD4DDA" w:rsidRDefault="00CF2B90" w:rsidP="00CF2B90">
      <w:pPr>
        <w:pStyle w:val="libNormal"/>
        <w:rPr>
          <w:rtl/>
          <w:lang w:bidi="fa-IR"/>
        </w:rPr>
      </w:pPr>
      <w:r w:rsidRPr="00BD4DDA">
        <w:rPr>
          <w:rtl/>
          <w:lang w:bidi="fa-IR"/>
        </w:rPr>
        <w:t xml:space="preserve">سَأَلْتُ أَبَا الْحَسَنِ </w:t>
      </w:r>
      <w:r w:rsidRPr="003E2A4D">
        <w:rPr>
          <w:rStyle w:val="libFootnotenumChar"/>
          <w:rtl/>
        </w:rPr>
        <w:t>(5)</w:t>
      </w:r>
      <w:r w:rsidRPr="00BD4DDA">
        <w:rPr>
          <w:rtl/>
          <w:lang w:bidi="fa-IR"/>
        </w:rPr>
        <w:t xml:space="preserve"> </w:t>
      </w:r>
      <w:r w:rsidRPr="008C051F">
        <w:rPr>
          <w:rStyle w:val="libAlaemChar"/>
          <w:rtl/>
        </w:rPr>
        <w:t>عليه‌السلام</w:t>
      </w:r>
      <w:r w:rsidRPr="00BD4DDA">
        <w:rPr>
          <w:rtl/>
          <w:lang w:bidi="fa-IR"/>
        </w:rPr>
        <w:t xml:space="preserve"> عَنْ قَوْمٍ خَرَجُوا فِي سَفَرٍ </w:t>
      </w:r>
      <w:r w:rsidRPr="003E2A4D">
        <w:rPr>
          <w:rStyle w:val="libFootnotenumChar"/>
          <w:rtl/>
        </w:rPr>
        <w:t>(6)</w:t>
      </w:r>
      <w:r w:rsidRPr="00BD4DDA">
        <w:rPr>
          <w:rtl/>
          <w:lang w:bidi="fa-IR"/>
        </w:rPr>
        <w:t xml:space="preserve"> ، فَلَمَّا انْتَهَوْا إِلَى الْمَوْضِعِ الَّذِي يَجِبُ عَلَيْهِمْ فِيهِ التَّقْصِيرُ ، قَصَّرُوا مِنَ الصَّلَاةِ ، فَلَمَّا </w:t>
      </w:r>
      <w:r w:rsidRPr="003E2A4D">
        <w:rPr>
          <w:rStyle w:val="libFootnotenumChar"/>
          <w:rtl/>
        </w:rPr>
        <w:t>(7)</w:t>
      </w:r>
      <w:r w:rsidRPr="00BD4DDA">
        <w:rPr>
          <w:rtl/>
          <w:lang w:bidi="fa-IR"/>
        </w:rPr>
        <w:t xml:space="preserve"> صَارُوا عَلى فَرْسَخَيْنِ ، أَوْ عَلى </w:t>
      </w:r>
      <w:r w:rsidRPr="003E2A4D">
        <w:rPr>
          <w:rStyle w:val="libFootnotenumChar"/>
          <w:rtl/>
        </w:rPr>
        <w:t>(8)</w:t>
      </w:r>
      <w:r w:rsidRPr="00BD4DDA">
        <w:rPr>
          <w:rtl/>
          <w:lang w:bidi="fa-IR"/>
        </w:rPr>
        <w:t xml:space="preserve"> ثَلَاثَةِ فَرَاسِخَ </w:t>
      </w:r>
      <w:r w:rsidRPr="003E2A4D">
        <w:rPr>
          <w:rStyle w:val="libFootnotenumChar"/>
          <w:rtl/>
        </w:rPr>
        <w:t>(9)</w:t>
      </w:r>
      <w:r w:rsidRPr="00BD4DDA">
        <w:rPr>
          <w:rtl/>
          <w:lang w:bidi="fa-IR"/>
        </w:rPr>
        <w:t xml:space="preserve"> أَوْ </w:t>
      </w:r>
      <w:r w:rsidRPr="003E2A4D">
        <w:rPr>
          <w:rStyle w:val="libFootnotenumChar"/>
          <w:rtl/>
        </w:rPr>
        <w:t>(10)</w:t>
      </w:r>
      <w:r w:rsidRPr="00BD4DDA">
        <w:rPr>
          <w:rtl/>
          <w:lang w:bidi="fa-IR"/>
        </w:rPr>
        <w:t xml:space="preserve"> أَرْبَعَةٍ ، تَخَلَّفَ عَنْهُمْ </w:t>
      </w:r>
      <w:r w:rsidRPr="003E2A4D">
        <w:rPr>
          <w:rStyle w:val="libFootnotenumChar"/>
          <w:rtl/>
        </w:rPr>
        <w:t>(11)</w:t>
      </w:r>
      <w:r w:rsidRPr="00BD4DDA">
        <w:rPr>
          <w:rtl/>
          <w:lang w:bidi="fa-IR"/>
        </w:rPr>
        <w:t xml:space="preserve"> رَجُلٌ لَايَسْ</w:t>
      </w:r>
      <w:r w:rsidR="00391D11">
        <w:rPr>
          <w:rtl/>
          <w:lang w:bidi="fa-IR"/>
        </w:rPr>
        <w:t>تَقِيمُ لَهُمْ سَفَرُهُمْ إِل</w:t>
      </w:r>
      <w:r w:rsidR="00391D11">
        <w:rPr>
          <w:rFonts w:hint="cs"/>
          <w:rtl/>
          <w:lang w:bidi="fa-IR"/>
        </w:rPr>
        <w:t>َّ</w:t>
      </w:r>
      <w:r w:rsidR="00391D11">
        <w:rPr>
          <w:rtl/>
          <w:lang w:bidi="fa-IR"/>
        </w:rPr>
        <w:t>ا</w:t>
      </w:r>
      <w:r w:rsidRPr="00BD4DDA">
        <w:rPr>
          <w:rtl/>
          <w:lang w:bidi="fa-IR"/>
        </w:rPr>
        <w:t xml:space="preserve"> بِهِ ، فَأَقَامُوا يَنْتَظِرُونَ </w:t>
      </w:r>
      <w:r w:rsidRPr="003E2A4D">
        <w:rPr>
          <w:rStyle w:val="libFootnotenumChar"/>
          <w:rtl/>
        </w:rPr>
        <w:t>(12)</w:t>
      </w:r>
      <w:r w:rsidRPr="00BD4DDA">
        <w:rPr>
          <w:rtl/>
          <w:lang w:bidi="fa-IR"/>
        </w:rPr>
        <w:t xml:space="preserve"> مَجِيئَهُ إِلَيْهِمْ ، وَهُمْ </w:t>
      </w:r>
      <w:r w:rsidRPr="003E2A4D">
        <w:rPr>
          <w:rStyle w:val="libFootnotenumChar"/>
          <w:rtl/>
        </w:rPr>
        <w:t>(13)</w:t>
      </w:r>
      <w:r w:rsidRPr="00BD4DDA">
        <w:rPr>
          <w:rtl/>
          <w:lang w:bidi="fa-IR"/>
        </w:rPr>
        <w:t xml:space="preserve"> لَايَس</w:t>
      </w:r>
      <w:r w:rsidR="00FD79C3">
        <w:rPr>
          <w:rtl/>
          <w:lang w:bidi="fa-IR"/>
        </w:rPr>
        <w:t>ْتَقِيمُ لَهُمُ السَّفَرُ إِل</w:t>
      </w:r>
      <w:r w:rsidR="00FD79C3">
        <w:rPr>
          <w:rFonts w:hint="cs"/>
          <w:rtl/>
          <w:lang w:bidi="fa-IR"/>
        </w:rPr>
        <w:t>َّ</w:t>
      </w:r>
      <w:r w:rsidR="00FD79C3">
        <w:rPr>
          <w:rtl/>
          <w:lang w:bidi="fa-IR"/>
        </w:rPr>
        <w:t>ا</w:t>
      </w:r>
      <w:r w:rsidRPr="00BD4DDA">
        <w:rPr>
          <w:rtl/>
          <w:lang w:bidi="fa-IR"/>
        </w:rPr>
        <w:t xml:space="preserve"> بِمَجِيئِهِ إِلَيْهِمْ ، فَأَقَامُوا </w:t>
      </w:r>
      <w:r w:rsidRPr="003E2A4D">
        <w:rPr>
          <w:rStyle w:val="libFootnotenumChar"/>
          <w:rtl/>
        </w:rPr>
        <w:t>(14)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وهما جبلان</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وعير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عليه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الوافي</w:t>
      </w:r>
      <w:r w:rsidR="00CF2B90" w:rsidRPr="00BD4DDA">
        <w:rPr>
          <w:rtl/>
        </w:rPr>
        <w:t xml:space="preserve"> ، ج 7 ، ص 125 ، ح 5599 ؛ </w:t>
      </w:r>
      <w:r w:rsidR="00CF2B90" w:rsidRPr="004A310D">
        <w:rPr>
          <w:rStyle w:val="libFootnoteBoldChar"/>
          <w:rtl/>
        </w:rPr>
        <w:t>الوسائل</w:t>
      </w:r>
      <w:r w:rsidR="00CF2B90" w:rsidRPr="00BD4DDA">
        <w:rPr>
          <w:rtl/>
        </w:rPr>
        <w:t xml:space="preserve"> ، ج 8 ، ص 460 ، ح 11168.</w:t>
      </w:r>
    </w:p>
    <w:p w:rsidR="00CF2B90" w:rsidRPr="00BD4DDA" w:rsidRDefault="00376338" w:rsidP="00CF2B90">
      <w:pPr>
        <w:pStyle w:val="libFootnote0"/>
        <w:rPr>
          <w:rtl/>
          <w:lang w:bidi="fa-IR"/>
        </w:rPr>
      </w:pPr>
      <w:r>
        <w:rPr>
          <w:rtl/>
        </w:rPr>
        <w:t>(4).</w:t>
      </w:r>
      <w:r w:rsidR="00CF2B90" w:rsidRPr="00BD4DDA">
        <w:rPr>
          <w:rtl/>
        </w:rPr>
        <w:t xml:space="preserve"> ورد الخبر في </w:t>
      </w:r>
      <w:r w:rsidR="00CF2B90" w:rsidRPr="009C14DA">
        <w:rPr>
          <w:rtl/>
        </w:rPr>
        <w:t>علل الشرائع</w:t>
      </w:r>
      <w:r w:rsidR="00CF2B90" w:rsidRPr="00BD4DDA">
        <w:rPr>
          <w:rtl/>
        </w:rPr>
        <w:t xml:space="preserve"> ، ص 367 ، ح 1 ؛ وص 382 ، ح 5 ، بسنديه عن أحمد بن أبي عبدالله [ البرقي ] ، عن محمّد بن عليّ الكوفي ، عن محمّد بن أسلم الجبليّ ؛ وورد في </w:t>
      </w:r>
      <w:r w:rsidR="00CF2B90" w:rsidRPr="005B13E8">
        <w:rPr>
          <w:rStyle w:val="libFootnoteBoldChar"/>
          <w:rtl/>
        </w:rPr>
        <w:t>المحاسن</w:t>
      </w:r>
      <w:r w:rsidR="00CF2B90" w:rsidRPr="00BD4DDA">
        <w:rPr>
          <w:rtl/>
        </w:rPr>
        <w:t xml:space="preserve"> ، ص 312 ، ح 29 ، عن أبي سمينة</w:t>
      </w:r>
      <w:r w:rsidR="00CF2B90">
        <w:rPr>
          <w:rtl/>
        </w:rPr>
        <w:t xml:space="preserve"> </w:t>
      </w:r>
      <w:r w:rsidR="00890F05">
        <w:rPr>
          <w:rtl/>
        </w:rPr>
        <w:t>-</w:t>
      </w:r>
      <w:r w:rsidR="00CF2B90">
        <w:rPr>
          <w:rtl/>
        </w:rPr>
        <w:t xml:space="preserve"> </w:t>
      </w:r>
      <w:r w:rsidR="00CF2B90" w:rsidRPr="00BD4DDA">
        <w:rPr>
          <w:rtl/>
        </w:rPr>
        <w:t>وهو محمّد بن علىّ الكوفي المذكور في سند العلل</w:t>
      </w:r>
      <w:r w:rsidR="00CF2B90">
        <w:rPr>
          <w:rtl/>
        </w:rPr>
        <w:t xml:space="preserve"> </w:t>
      </w:r>
      <w:r w:rsidR="00890F05">
        <w:rPr>
          <w:rtl/>
        </w:rPr>
        <w:t>-</w:t>
      </w:r>
      <w:r w:rsidR="00CF2B90">
        <w:rPr>
          <w:rtl/>
        </w:rPr>
        <w:t xml:space="preserve"> </w:t>
      </w:r>
      <w:r w:rsidR="00CF2B90" w:rsidRPr="00BD4DDA">
        <w:rPr>
          <w:rtl/>
        </w:rPr>
        <w:t xml:space="preserve">، عن عليّ بن أسلم ؛ لكن المذكور في </w:t>
      </w:r>
      <w:r w:rsidR="00CF2B90" w:rsidRPr="009C14DA">
        <w:rPr>
          <w:rtl/>
        </w:rPr>
        <w:t>البحار</w:t>
      </w:r>
      <w:r w:rsidR="00CF2B90" w:rsidRPr="00BD4DDA">
        <w:rPr>
          <w:rtl/>
        </w:rPr>
        <w:t xml:space="preserve"> ، ج 89 ، ص 62 ، ذيل ح 30 ، نقلاً من </w:t>
      </w:r>
      <w:r w:rsidR="00CF2B90" w:rsidRPr="005B13E8">
        <w:rPr>
          <w:rStyle w:val="libFootnoteBoldChar"/>
          <w:rtl/>
        </w:rPr>
        <w:t>المحاسن</w:t>
      </w:r>
      <w:r w:rsidR="00CF2B90" w:rsidRPr="00BD4DDA">
        <w:rPr>
          <w:rtl/>
        </w:rPr>
        <w:t xml:space="preserve"> ، محمّد بن أسلم ، وهو الظاهر.</w:t>
      </w:r>
    </w:p>
    <w:p w:rsidR="00CF2B90" w:rsidRPr="00BD4DDA" w:rsidRDefault="00CF2B90" w:rsidP="00204C69">
      <w:pPr>
        <w:pStyle w:val="libFootnote0"/>
        <w:rPr>
          <w:rtl/>
          <w:lang w:bidi="fa-IR"/>
        </w:rPr>
      </w:pPr>
      <w:r w:rsidRPr="001741EB">
        <w:rPr>
          <w:rtl/>
        </w:rPr>
        <w:t>فعليه احتمال سقوط الواسطة في سندنا هذا بين أحمد بن محمّد البرقي وبين محمّد بن أسلم ، غير منفيّ.</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5B13E8">
        <w:rPr>
          <w:rStyle w:val="libFootnoteBoldChar"/>
          <w:rtl/>
        </w:rPr>
        <w:t>المحاسن</w:t>
      </w:r>
      <w:r w:rsidR="00CF2B90" w:rsidRPr="00BD4DDA">
        <w:rPr>
          <w:rtl/>
        </w:rPr>
        <w:t xml:space="preserve"> : + « موسى »</w:t>
      </w:r>
      <w:r w:rsidR="00CF2B90">
        <w:rPr>
          <w:rtl/>
        </w:rPr>
        <w:t>.</w:t>
      </w:r>
      <w:r w:rsidR="00CF2B90" w:rsidRPr="00BD4DDA">
        <w:rPr>
          <w:rtl/>
        </w:rPr>
        <w:t xml:space="preserve"> وفي العلل : + « موسى بن جعفر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5B13E8">
        <w:rPr>
          <w:rStyle w:val="libFootnoteBoldChar"/>
          <w:rtl/>
        </w:rPr>
        <w:t>المحاسن</w:t>
      </w:r>
      <w:r w:rsidR="00CF2B90" w:rsidRPr="00BD4DDA">
        <w:rPr>
          <w:rtl/>
        </w:rPr>
        <w:t xml:space="preserve"> والعلل : + « لهم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5B13E8">
        <w:rPr>
          <w:rStyle w:val="libFootnoteBoldChar"/>
          <w:rtl/>
        </w:rPr>
        <w:t>المحاسن</w:t>
      </w:r>
      <w:r w:rsidR="00CF2B90" w:rsidRPr="00BD4DDA">
        <w:rPr>
          <w:rtl/>
        </w:rPr>
        <w:t xml:space="preserve"> والعلل : « فلمّا أن » بدل « من الصلاة فلمّا »</w:t>
      </w:r>
      <w:r w:rsidR="00CF2B90">
        <w:rPr>
          <w:rtl/>
        </w:rPr>
        <w:t>.</w:t>
      </w:r>
    </w:p>
    <w:tbl>
      <w:tblPr>
        <w:tblStyle w:val="TableGrid"/>
        <w:bidiVisual/>
        <w:tblW w:w="0" w:type="auto"/>
        <w:tblLook w:val="04A0" w:firstRow="1" w:lastRow="0" w:firstColumn="1" w:lastColumn="0" w:noHBand="0" w:noVBand="1"/>
      </w:tblPr>
      <w:tblGrid>
        <w:gridCol w:w="4006"/>
        <w:gridCol w:w="4006"/>
      </w:tblGrid>
      <w:tr w:rsidR="00377494" w:rsidTr="00377494">
        <w:tc>
          <w:tcPr>
            <w:tcW w:w="4006" w:type="dxa"/>
          </w:tcPr>
          <w:p w:rsidR="00377494" w:rsidRDefault="00377494" w:rsidP="00CF2B90">
            <w:pPr>
              <w:pStyle w:val="libFootnote0"/>
              <w:rPr>
                <w:rtl/>
              </w:rPr>
            </w:pPr>
            <w:r>
              <w:rPr>
                <w:rtl/>
              </w:rPr>
              <w:t>(8).</w:t>
            </w:r>
            <w:r w:rsidRPr="00BD4DDA">
              <w:rPr>
                <w:rtl/>
              </w:rPr>
              <w:t xml:space="preserve"> في « ظ » و</w:t>
            </w:r>
            <w:r w:rsidRPr="005B13E8">
              <w:rPr>
                <w:rStyle w:val="libFootnoteBoldChar"/>
                <w:rtl/>
              </w:rPr>
              <w:t>المحاسن</w:t>
            </w:r>
            <w:r w:rsidRPr="00BD4DDA">
              <w:rPr>
                <w:rtl/>
              </w:rPr>
              <w:t xml:space="preserve"> والعلل :</w:t>
            </w:r>
            <w:r>
              <w:rPr>
                <w:rtl/>
              </w:rPr>
              <w:t xml:space="preserve"> - </w:t>
            </w:r>
            <w:r w:rsidRPr="00BD4DDA">
              <w:rPr>
                <w:rtl/>
              </w:rPr>
              <w:t>« على »</w:t>
            </w:r>
            <w:r>
              <w:rPr>
                <w:rtl/>
              </w:rPr>
              <w:t>.</w:t>
            </w:r>
          </w:p>
        </w:tc>
        <w:tc>
          <w:tcPr>
            <w:tcW w:w="4006" w:type="dxa"/>
          </w:tcPr>
          <w:p w:rsidR="00377494" w:rsidRDefault="00377494" w:rsidP="00CF2B90">
            <w:pPr>
              <w:pStyle w:val="libFootnote0"/>
              <w:rPr>
                <w:rtl/>
              </w:rPr>
            </w:pPr>
            <w:r>
              <w:rPr>
                <w:rtl/>
              </w:rPr>
              <w:t>(9).</w:t>
            </w:r>
            <w:r w:rsidRPr="00BD4DDA">
              <w:rPr>
                <w:rtl/>
              </w:rPr>
              <w:t xml:space="preserve"> في </w:t>
            </w:r>
            <w:r w:rsidRPr="005B13E8">
              <w:rPr>
                <w:rStyle w:val="libFootnoteBoldChar"/>
                <w:rtl/>
              </w:rPr>
              <w:t>المحاسن</w:t>
            </w:r>
            <w:r w:rsidRPr="00BD4DDA">
              <w:rPr>
                <w:rtl/>
              </w:rPr>
              <w:t xml:space="preserve"> والعلل :</w:t>
            </w:r>
            <w:r>
              <w:rPr>
                <w:rtl/>
              </w:rPr>
              <w:t xml:space="preserve"> - </w:t>
            </w:r>
            <w:r w:rsidRPr="00BD4DDA">
              <w:rPr>
                <w:rtl/>
              </w:rPr>
              <w:t>« فراسخ »</w:t>
            </w:r>
            <w:r>
              <w:rPr>
                <w:rtl/>
              </w:rPr>
              <w:t>.</w:t>
            </w:r>
          </w:p>
        </w:tc>
      </w:tr>
      <w:tr w:rsidR="00377494" w:rsidTr="00377494">
        <w:tc>
          <w:tcPr>
            <w:tcW w:w="4006" w:type="dxa"/>
          </w:tcPr>
          <w:p w:rsidR="00377494" w:rsidRDefault="00377494" w:rsidP="00CF2B90">
            <w:pPr>
              <w:pStyle w:val="libFootnote0"/>
              <w:rPr>
                <w:rtl/>
              </w:rPr>
            </w:pPr>
            <w:r>
              <w:rPr>
                <w:rtl/>
              </w:rPr>
              <w:t>(10).</w:t>
            </w:r>
            <w:r w:rsidRPr="00BD4DDA">
              <w:rPr>
                <w:rtl/>
              </w:rPr>
              <w:t xml:space="preserve"> في « بح » : + « على »</w:t>
            </w:r>
            <w:r>
              <w:rPr>
                <w:rtl/>
              </w:rPr>
              <w:t>.</w:t>
            </w:r>
          </w:p>
        </w:tc>
        <w:tc>
          <w:tcPr>
            <w:tcW w:w="4006" w:type="dxa"/>
          </w:tcPr>
          <w:p w:rsidR="00377494" w:rsidRDefault="00377494" w:rsidP="00CF2B90">
            <w:pPr>
              <w:pStyle w:val="libFootnote0"/>
              <w:rPr>
                <w:rtl/>
              </w:rPr>
            </w:pPr>
            <w:r>
              <w:rPr>
                <w:rtl/>
              </w:rPr>
              <w:t>(11).</w:t>
            </w:r>
            <w:r w:rsidRPr="00BD4DDA">
              <w:rPr>
                <w:rtl/>
              </w:rPr>
              <w:t xml:space="preserve"> في « بث » و</w:t>
            </w:r>
            <w:r w:rsidRPr="005B13E8">
              <w:rPr>
                <w:rStyle w:val="libFootnoteBoldChar"/>
                <w:rtl/>
              </w:rPr>
              <w:t>المحاسن</w:t>
            </w:r>
            <w:r w:rsidRPr="00BD4DDA">
              <w:rPr>
                <w:rtl/>
              </w:rPr>
              <w:t xml:space="preserve"> والعلل : + « فراسخ »</w:t>
            </w:r>
            <w:r>
              <w:rPr>
                <w:rtl/>
              </w:rPr>
              <w:t>.</w:t>
            </w:r>
          </w:p>
        </w:tc>
      </w:tr>
    </w:tbl>
    <w:p w:rsidR="00CF2B90" w:rsidRPr="00BD4DDA" w:rsidRDefault="00376338" w:rsidP="00CF2B90">
      <w:pPr>
        <w:pStyle w:val="libFootnote0"/>
        <w:rPr>
          <w:rtl/>
          <w:lang w:bidi="fa-IR"/>
        </w:rPr>
      </w:pPr>
      <w:r>
        <w:rPr>
          <w:rtl/>
        </w:rPr>
        <w:t>(12).</w:t>
      </w:r>
      <w:r w:rsidR="00CF2B90" w:rsidRPr="00BD4DDA">
        <w:rPr>
          <w:rtl/>
        </w:rPr>
        <w:t xml:space="preserve"> في « بث » : « ينظرون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لا يستقيم لهم</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إليهم وهم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ى ، بث ، بح ، بخ » و</w:t>
      </w:r>
      <w:r w:rsidR="00CF2B90" w:rsidRPr="004A310D">
        <w:rPr>
          <w:rStyle w:val="libFootnoteBoldChar"/>
          <w:rtl/>
        </w:rPr>
        <w:t>الوافي</w:t>
      </w:r>
      <w:r w:rsidR="00CF2B90" w:rsidRPr="00BD4DDA">
        <w:rPr>
          <w:rtl/>
        </w:rPr>
        <w:t xml:space="preserve"> : « وأقاموا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عَلى ذلِكَ أَيَّاماً لَايَدْرُونَ هَلْ يَمْضُونَ فِي سَفَرِهِمْ أَوْ يَنْصَرِفُونَ</w:t>
      </w:r>
      <w:r>
        <w:rPr>
          <w:rtl/>
          <w:lang w:bidi="fa-IR"/>
        </w:rPr>
        <w:t>؟</w:t>
      </w:r>
      <w:r w:rsidRPr="00BD4DDA">
        <w:rPr>
          <w:rtl/>
          <w:lang w:bidi="fa-IR"/>
        </w:rPr>
        <w:t xml:space="preserve"> هَلْ </w:t>
      </w:r>
      <w:r w:rsidRPr="003E2A4D">
        <w:rPr>
          <w:rStyle w:val="libFootnotenumChar"/>
          <w:rtl/>
        </w:rPr>
        <w:t>(1)</w:t>
      </w:r>
      <w:r w:rsidRPr="00BD4DDA">
        <w:rPr>
          <w:rtl/>
          <w:lang w:bidi="fa-IR"/>
        </w:rPr>
        <w:t xml:space="preserve"> يَنْبَغِي لَهُمْ أَنْ يُتِمُّوا الصَّلَاةَ ، أَوْ </w:t>
      </w:r>
      <w:r w:rsidRPr="003E2A4D">
        <w:rPr>
          <w:rStyle w:val="libFootnotenumChar"/>
          <w:rtl/>
        </w:rPr>
        <w:t>(2)</w:t>
      </w:r>
      <w:r w:rsidRPr="00BD4DDA">
        <w:rPr>
          <w:rtl/>
          <w:lang w:bidi="fa-IR"/>
        </w:rPr>
        <w:t xml:space="preserve"> يُقِيمُوا عَلى تَقْصِيرِهِمْ</w:t>
      </w:r>
      <w:r>
        <w:rPr>
          <w:rtl/>
          <w:lang w:bidi="fa-IR"/>
        </w:rPr>
        <w:t>؟</w:t>
      </w:r>
    </w:p>
    <w:p w:rsidR="00CF2B90" w:rsidRDefault="00CF2B90" w:rsidP="00B63584">
      <w:pPr>
        <w:pStyle w:val="libNormal"/>
        <w:rPr>
          <w:rtl/>
          <w:lang w:bidi="fa-IR"/>
        </w:rPr>
      </w:pPr>
      <w:r w:rsidRPr="00BD4DDA">
        <w:rPr>
          <w:rtl/>
          <w:lang w:bidi="fa-IR"/>
        </w:rPr>
        <w:t xml:space="preserve">قَالَ </w:t>
      </w:r>
      <w:r w:rsidRPr="003E2A4D">
        <w:rPr>
          <w:rStyle w:val="libFootnotenumChar"/>
          <w:rtl/>
        </w:rPr>
        <w:t>(3)</w:t>
      </w:r>
      <w:r w:rsidRPr="00BD4DDA">
        <w:rPr>
          <w:rtl/>
          <w:lang w:bidi="fa-IR"/>
        </w:rPr>
        <w:t xml:space="preserve"> : « إِنْ كَانُوا بَلَغُوا مَسِيرَةَ أَرْبَعَةِ فَرَاسِخَ ، فَلْيُقِيمُوا </w:t>
      </w:r>
      <w:r w:rsidRPr="003E2A4D">
        <w:rPr>
          <w:rStyle w:val="libFootnotenumChar"/>
          <w:rtl/>
        </w:rPr>
        <w:t>(4)</w:t>
      </w:r>
      <w:r w:rsidRPr="00BD4DDA">
        <w:rPr>
          <w:rtl/>
          <w:lang w:bidi="fa-IR"/>
        </w:rPr>
        <w:t xml:space="preserve"> عَلى تَقْصِيرِهِمْ</w:t>
      </w:r>
      <w:r>
        <w:rPr>
          <w:rtl/>
          <w:lang w:bidi="fa-IR"/>
        </w:rPr>
        <w:t xml:space="preserve"> </w:t>
      </w:r>
      <w:r w:rsidR="00890F05">
        <w:rPr>
          <w:rtl/>
          <w:lang w:bidi="fa-IR"/>
        </w:rPr>
        <w:t>-</w:t>
      </w:r>
      <w:r>
        <w:rPr>
          <w:rtl/>
          <w:lang w:bidi="fa-IR"/>
        </w:rPr>
        <w:t xml:space="preserve"> </w:t>
      </w:r>
      <w:r w:rsidRPr="00BD4DDA">
        <w:rPr>
          <w:rtl/>
          <w:lang w:bidi="fa-IR"/>
        </w:rPr>
        <w:t xml:space="preserve">أَقَامُوا </w:t>
      </w:r>
      <w:r w:rsidRPr="003E2A4D">
        <w:rPr>
          <w:rStyle w:val="libFootnotenumChar"/>
          <w:rtl/>
        </w:rPr>
        <w:t>(5)</w:t>
      </w:r>
      <w:r w:rsidRPr="00BD4DDA">
        <w:rPr>
          <w:rtl/>
          <w:lang w:bidi="fa-IR"/>
        </w:rPr>
        <w:t xml:space="preserve"> ، أَمِ </w:t>
      </w:r>
      <w:r w:rsidRPr="003E2A4D">
        <w:rPr>
          <w:rStyle w:val="libFootnotenumChar"/>
          <w:rtl/>
        </w:rPr>
        <w:t>(6)</w:t>
      </w:r>
      <w:r w:rsidRPr="00BD4DDA">
        <w:rPr>
          <w:rtl/>
          <w:lang w:bidi="fa-IR"/>
        </w:rPr>
        <w:t xml:space="preserve"> انْصَرَفُوا</w:t>
      </w:r>
      <w:r>
        <w:rPr>
          <w:rtl/>
          <w:lang w:bidi="fa-IR"/>
        </w:rPr>
        <w:t xml:space="preserve"> </w:t>
      </w:r>
      <w:r w:rsidR="00890F05">
        <w:rPr>
          <w:rtl/>
          <w:lang w:bidi="fa-IR"/>
        </w:rPr>
        <w:t>-</w:t>
      </w:r>
      <w:r>
        <w:rPr>
          <w:rtl/>
          <w:lang w:bidi="fa-IR"/>
        </w:rPr>
        <w:t xml:space="preserve"> </w:t>
      </w:r>
      <w:r w:rsidRPr="00BD4DDA">
        <w:rPr>
          <w:rtl/>
          <w:lang w:bidi="fa-IR"/>
        </w:rPr>
        <w:t xml:space="preserve">وَإِنْ كَانُوا سَارُوا أَقَلَّ مِنْ أَرْبَعَةِ فَرَاسِخَ ، فَلْيُتِمُّوا </w:t>
      </w:r>
      <w:r w:rsidRPr="003E2A4D">
        <w:rPr>
          <w:rStyle w:val="libFootnotenumChar"/>
          <w:rtl/>
        </w:rPr>
        <w:t>(7)</w:t>
      </w:r>
      <w:r w:rsidRPr="00BD4DDA">
        <w:rPr>
          <w:rtl/>
          <w:lang w:bidi="fa-IR"/>
        </w:rPr>
        <w:t xml:space="preserve"> الصَّلَاةَ</w:t>
      </w:r>
      <w:r>
        <w:rPr>
          <w:rtl/>
          <w:lang w:bidi="fa-IR"/>
        </w:rPr>
        <w:t xml:space="preserve"> </w:t>
      </w:r>
      <w:r w:rsidR="00890F05">
        <w:rPr>
          <w:rtl/>
          <w:lang w:bidi="fa-IR"/>
        </w:rPr>
        <w:t>-</w:t>
      </w:r>
      <w:r>
        <w:rPr>
          <w:rtl/>
          <w:lang w:bidi="fa-IR"/>
        </w:rPr>
        <w:t xml:space="preserve"> </w:t>
      </w:r>
      <w:r w:rsidRPr="00BD4DDA">
        <w:rPr>
          <w:rtl/>
          <w:lang w:bidi="fa-IR"/>
        </w:rPr>
        <w:t xml:space="preserve">أَقَامُوا </w:t>
      </w:r>
      <w:r w:rsidRPr="003E2A4D">
        <w:rPr>
          <w:rStyle w:val="libFootnotenumChar"/>
          <w:rtl/>
        </w:rPr>
        <w:t>(8)</w:t>
      </w:r>
      <w:r w:rsidRPr="00BD4DDA">
        <w:rPr>
          <w:rtl/>
          <w:lang w:bidi="fa-IR"/>
        </w:rPr>
        <w:t xml:space="preserve"> ، أَوِ انْصَرَفُوا </w:t>
      </w:r>
      <w:r w:rsidRPr="003E2A4D">
        <w:rPr>
          <w:rStyle w:val="libFootnotenumChar"/>
          <w:rtl/>
        </w:rPr>
        <w:t>(9)</w:t>
      </w:r>
      <w:r>
        <w:rPr>
          <w:rtl/>
          <w:lang w:bidi="fa-IR"/>
        </w:rPr>
        <w:t xml:space="preserve"> </w:t>
      </w:r>
      <w:r w:rsidR="00890F05">
        <w:rPr>
          <w:rtl/>
          <w:lang w:bidi="fa-IR"/>
        </w:rPr>
        <w:t>-</w:t>
      </w:r>
      <w:r>
        <w:rPr>
          <w:rtl/>
          <w:lang w:bidi="fa-IR"/>
        </w:rPr>
        <w:t xml:space="preserve"> </w:t>
      </w:r>
      <w:r w:rsidRPr="00BD4DDA">
        <w:rPr>
          <w:rtl/>
          <w:lang w:bidi="fa-IR"/>
        </w:rPr>
        <w:t xml:space="preserve">فَإِذَا مَضَوْا فَلْيُقَصِّرُوا » </w:t>
      </w:r>
      <w:r w:rsidRPr="003E2A4D">
        <w:rPr>
          <w:rStyle w:val="libFootnotenumChar"/>
          <w:rtl/>
        </w:rPr>
        <w:t>(10)</w:t>
      </w:r>
      <w:r w:rsidR="00B63584">
        <w:rPr>
          <w:rFonts w:hint="cs"/>
          <w:rtl/>
          <w:lang w:bidi="fa-IR"/>
        </w:rPr>
        <w:t>.</w:t>
      </w:r>
      <w:r w:rsidRPr="003E2A4D">
        <w:rPr>
          <w:rStyle w:val="libFootnotenumChar"/>
          <w:rtl/>
        </w:rPr>
        <w:t>(11)</w:t>
      </w:r>
      <w:r w:rsidRPr="00BD4DDA">
        <w:rPr>
          <w:rtl/>
          <w:lang w:bidi="fa-IR"/>
        </w:rPr>
        <w:t xml:space="preserve"> ‌</w:t>
      </w:r>
    </w:p>
    <w:p w:rsidR="00CF2B90" w:rsidRDefault="00CF2B90" w:rsidP="00CF2B90">
      <w:pPr>
        <w:pStyle w:val="Heading2Center"/>
        <w:rPr>
          <w:rtl/>
          <w:lang w:bidi="fa-IR"/>
        </w:rPr>
      </w:pPr>
      <w:bookmarkStart w:id="273" w:name="_Toc344819755"/>
      <w:bookmarkStart w:id="274" w:name="_Toc463096053"/>
      <w:bookmarkStart w:id="275" w:name="_Toc42109217"/>
      <w:r w:rsidRPr="00BD4DDA">
        <w:rPr>
          <w:rtl/>
          <w:lang w:bidi="fa-IR"/>
        </w:rPr>
        <w:t>78</w:t>
      </w:r>
      <w:r>
        <w:rPr>
          <w:rtl/>
          <w:lang w:bidi="fa-IR"/>
        </w:rPr>
        <w:t xml:space="preserve"> </w:t>
      </w:r>
      <w:r w:rsidR="00890F05">
        <w:rPr>
          <w:rtl/>
          <w:lang w:bidi="fa-IR"/>
        </w:rPr>
        <w:t>-</w:t>
      </w:r>
      <w:r>
        <w:rPr>
          <w:rtl/>
          <w:lang w:bidi="fa-IR"/>
        </w:rPr>
        <w:t xml:space="preserve"> </w:t>
      </w:r>
      <w:r w:rsidRPr="00BD4DDA">
        <w:rPr>
          <w:rtl/>
          <w:lang w:bidi="fa-IR"/>
        </w:rPr>
        <w:t>بَابُ مَنْ يُرِيدُ السَّفَرَ أَوْ يَقْدَمُ مِنْ سَفَرٍ</w:t>
      </w:r>
      <w:bookmarkEnd w:id="273"/>
      <w:bookmarkEnd w:id="274"/>
      <w:bookmarkEnd w:id="275"/>
    </w:p>
    <w:p w:rsidR="00CF2B90" w:rsidRPr="00BD4DDA" w:rsidRDefault="00CF2B90" w:rsidP="00CF2B90">
      <w:pPr>
        <w:pStyle w:val="Heading2Center"/>
        <w:rPr>
          <w:rtl/>
          <w:lang w:bidi="fa-IR"/>
        </w:rPr>
      </w:pPr>
      <w:bookmarkStart w:id="276" w:name="_Toc344819756"/>
      <w:bookmarkStart w:id="277" w:name="_Toc463096054"/>
      <w:bookmarkStart w:id="278" w:name="_Toc42109218"/>
      <w:r w:rsidRPr="00BD4DDA">
        <w:rPr>
          <w:rtl/>
          <w:lang w:bidi="fa-IR"/>
        </w:rPr>
        <w:t xml:space="preserve">مَتى يَجِبُ عَلَيْهِ التَّقْصِيرُ أَوِ التَّمَامُ </w:t>
      </w:r>
      <w:r w:rsidRPr="003E2A4D">
        <w:rPr>
          <w:rStyle w:val="libFootnotenumChar"/>
          <w:rtl/>
        </w:rPr>
        <w:t>(</w:t>
      </w:r>
      <w:r w:rsidRPr="003E2A4D">
        <w:rPr>
          <w:rStyle w:val="libFootnotenumChar"/>
          <w:rFonts w:hint="cs"/>
          <w:rtl/>
        </w:rPr>
        <w:t>12</w:t>
      </w:r>
      <w:r w:rsidRPr="003E2A4D">
        <w:rPr>
          <w:rStyle w:val="libFootnotenumChar"/>
          <w:rtl/>
        </w:rPr>
        <w:t>)</w:t>
      </w:r>
      <w:r w:rsidRPr="00BD4DDA">
        <w:rPr>
          <w:rtl/>
          <w:lang w:bidi="fa-IR"/>
        </w:rPr>
        <w:t xml:space="preserve"> ‌</w:t>
      </w:r>
      <w:bookmarkEnd w:id="276"/>
      <w:bookmarkEnd w:id="277"/>
      <w:bookmarkEnd w:id="278"/>
    </w:p>
    <w:p w:rsidR="00CF2B90" w:rsidRPr="00BD4DDA" w:rsidRDefault="00CF2B90" w:rsidP="00CF2B90">
      <w:pPr>
        <w:pStyle w:val="libNormal"/>
        <w:rPr>
          <w:rtl/>
          <w:lang w:bidi="fa-IR"/>
        </w:rPr>
      </w:pPr>
      <w:r w:rsidRPr="00D21F3F">
        <w:rPr>
          <w:rtl/>
        </w:rPr>
        <w:t>5509</w:t>
      </w:r>
      <w:r w:rsidRPr="008C051F">
        <w:rPr>
          <w:rStyle w:val="libBold2Char"/>
          <w:rtl/>
        </w:rPr>
        <w:t xml:space="preserve"> / 1.</w:t>
      </w:r>
      <w:r w:rsidRPr="00BD4DDA">
        <w:rPr>
          <w:rtl/>
          <w:lang w:bidi="fa-IR"/>
        </w:rPr>
        <w:t xml:space="preserve"> مُحَمَّدُ بْنُ يَحْيى ، عَنْ مُحَمَّدِ بْنِ الْحُسَيْنِ ، عَنْ صَفْوَانَ بْنِ يَحْيى ، عَنِ</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B63584" w:rsidTr="00B63584">
        <w:tc>
          <w:tcPr>
            <w:tcW w:w="4006" w:type="dxa"/>
          </w:tcPr>
          <w:p w:rsidR="00B63584" w:rsidRDefault="00B63584" w:rsidP="00CF2B90">
            <w:pPr>
              <w:pStyle w:val="libFootnote0"/>
              <w:rPr>
                <w:rtl/>
              </w:rPr>
            </w:pPr>
            <w:r>
              <w:rPr>
                <w:rtl/>
              </w:rPr>
              <w:t>(1).</w:t>
            </w:r>
            <w:r w:rsidRPr="00BD4DDA">
              <w:rPr>
                <w:rtl/>
              </w:rPr>
              <w:t xml:space="preserve"> في </w:t>
            </w:r>
            <w:r w:rsidRPr="005B13E8">
              <w:rPr>
                <w:rStyle w:val="libFootnoteBoldChar"/>
                <w:rtl/>
              </w:rPr>
              <w:t>المحاسن</w:t>
            </w:r>
            <w:r w:rsidRPr="00BD4DDA">
              <w:rPr>
                <w:rtl/>
              </w:rPr>
              <w:t xml:space="preserve"> : « فهل »</w:t>
            </w:r>
            <w:r>
              <w:rPr>
                <w:rtl/>
              </w:rPr>
              <w:t>.</w:t>
            </w:r>
          </w:p>
        </w:tc>
        <w:tc>
          <w:tcPr>
            <w:tcW w:w="4006" w:type="dxa"/>
          </w:tcPr>
          <w:p w:rsidR="00B63584" w:rsidRDefault="00B63584" w:rsidP="00CF2B90">
            <w:pPr>
              <w:pStyle w:val="libFootnote0"/>
              <w:rPr>
                <w:rtl/>
              </w:rPr>
            </w:pPr>
            <w:r>
              <w:rPr>
                <w:rtl/>
              </w:rPr>
              <w:t>(2).</w:t>
            </w:r>
            <w:r w:rsidRPr="00BD4DDA">
              <w:rPr>
                <w:rtl/>
              </w:rPr>
              <w:t xml:space="preserve"> في </w:t>
            </w:r>
            <w:r w:rsidRPr="004A310D">
              <w:rPr>
                <w:rStyle w:val="libFootnoteBoldChar"/>
                <w:rtl/>
              </w:rPr>
              <w:t>الوسائل</w:t>
            </w:r>
            <w:r w:rsidRPr="00BD4DDA">
              <w:rPr>
                <w:rtl/>
              </w:rPr>
              <w:t xml:space="preserve"> و</w:t>
            </w:r>
            <w:r w:rsidRPr="005B13E8">
              <w:rPr>
                <w:rStyle w:val="libFootnoteBoldChar"/>
                <w:rtl/>
              </w:rPr>
              <w:t>المحاسن</w:t>
            </w:r>
            <w:r w:rsidR="00CC76ED">
              <w:rPr>
                <w:rtl/>
              </w:rPr>
              <w:t xml:space="preserve"> والعلل ،ص 382 :« أم</w:t>
            </w:r>
            <w:r w:rsidRPr="00BD4DDA">
              <w:rPr>
                <w:rtl/>
              </w:rPr>
              <w:t>»</w:t>
            </w:r>
            <w:r>
              <w:rPr>
                <w:rtl/>
              </w:rPr>
              <w:t>.</w:t>
            </w:r>
          </w:p>
        </w:tc>
      </w:tr>
      <w:tr w:rsidR="00B63584" w:rsidTr="00B63584">
        <w:tc>
          <w:tcPr>
            <w:tcW w:w="4006" w:type="dxa"/>
          </w:tcPr>
          <w:p w:rsidR="00B63584" w:rsidRDefault="00CC76ED" w:rsidP="00CF2B90">
            <w:pPr>
              <w:pStyle w:val="libFootnote0"/>
              <w:rPr>
                <w:rtl/>
              </w:rPr>
            </w:pPr>
            <w:r>
              <w:rPr>
                <w:rtl/>
              </w:rPr>
              <w:t>(3).</w:t>
            </w:r>
            <w:r w:rsidRPr="00BD4DDA">
              <w:rPr>
                <w:rtl/>
              </w:rPr>
              <w:t xml:space="preserve"> في </w:t>
            </w:r>
            <w:r w:rsidRPr="005B13E8">
              <w:rPr>
                <w:rStyle w:val="libFootnoteBoldChar"/>
                <w:rtl/>
              </w:rPr>
              <w:t>المحاسن</w:t>
            </w:r>
            <w:r w:rsidRPr="00BD4DDA">
              <w:rPr>
                <w:rtl/>
              </w:rPr>
              <w:t xml:space="preserve"> والعلل : « فقال »</w:t>
            </w:r>
            <w:r>
              <w:rPr>
                <w:rtl/>
              </w:rPr>
              <w:t>.</w:t>
            </w:r>
          </w:p>
        </w:tc>
        <w:tc>
          <w:tcPr>
            <w:tcW w:w="4006" w:type="dxa"/>
          </w:tcPr>
          <w:p w:rsidR="00B63584" w:rsidRDefault="00CC76ED" w:rsidP="00CF2B90">
            <w:pPr>
              <w:pStyle w:val="libFootnote0"/>
              <w:rPr>
                <w:rtl/>
              </w:rPr>
            </w:pPr>
            <w:r>
              <w:rPr>
                <w:rtl/>
              </w:rPr>
              <w:t>(4).</w:t>
            </w:r>
            <w:r w:rsidRPr="00BD4DDA">
              <w:rPr>
                <w:rtl/>
              </w:rPr>
              <w:t xml:space="preserve"> في العلل : « فليتمّوا »</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 قاموا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بث ، بح » : « أو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العلل ، ص 367 : « فليقيموا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5B13E8">
        <w:rPr>
          <w:rStyle w:val="libFootnoteBoldChar"/>
          <w:rtl/>
        </w:rPr>
        <w:t>المحاسن</w:t>
      </w:r>
      <w:r w:rsidR="00CF2B90" w:rsidRPr="00BD4DDA">
        <w:rPr>
          <w:rtl/>
        </w:rPr>
        <w:t xml:space="preserve"> والعلل ، ص 367 : + « ما أقاموا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5B13E8">
        <w:rPr>
          <w:rStyle w:val="libFootnoteBoldChar"/>
          <w:rtl/>
        </w:rPr>
        <w:t>المحاسن</w:t>
      </w:r>
      <w:r w:rsidR="00CF2B90" w:rsidRPr="00BD4DDA">
        <w:rPr>
          <w:rtl/>
        </w:rPr>
        <w:t xml:space="preserve"> والعلل ، ص 367 :</w:t>
      </w:r>
      <w:r w:rsidR="00CF2B90">
        <w:rPr>
          <w:rtl/>
        </w:rPr>
        <w:t xml:space="preserve"> </w:t>
      </w:r>
      <w:r w:rsidR="00890F05">
        <w:rPr>
          <w:rtl/>
        </w:rPr>
        <w:t>-</w:t>
      </w:r>
      <w:r w:rsidR="00CF2B90">
        <w:rPr>
          <w:rtl/>
        </w:rPr>
        <w:t xml:space="preserve"> </w:t>
      </w:r>
      <w:r w:rsidR="00CF2B90" w:rsidRPr="00BD4DDA">
        <w:rPr>
          <w:rtl/>
        </w:rPr>
        <w:t>« أو انصرفوا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 يدلّ الخبر على ما ذكره الأصحاب من أنّ منتظر الرفقة إن كان على رأس المسافة يجب عليه التقصير ما لم ينو المقام عشرة ، أو يمضي عليه ثلاثون متردّداً ، وإن كان على ما دون المسافة وهو في محلّ الترخّص وقطع بمجيئ الرفقة قبل العشرة ، أو جزم بالس</w:t>
      </w:r>
      <w:r w:rsidR="004F28E7">
        <w:rPr>
          <w:rtl/>
        </w:rPr>
        <w:t>فر من دونها فكالأوّل ، وإل</w:t>
      </w:r>
      <w:r w:rsidR="004F28E7">
        <w:rPr>
          <w:rFonts w:hint="cs"/>
          <w:rtl/>
        </w:rPr>
        <w:t>ّ</w:t>
      </w:r>
      <w:r w:rsidR="004F28E7">
        <w:rPr>
          <w:rtl/>
        </w:rPr>
        <w:t>ا</w:t>
      </w:r>
      <w:r w:rsidR="00CF2B90" w:rsidRPr="00BD4DDA">
        <w:rPr>
          <w:rtl/>
        </w:rPr>
        <w:t xml:space="preserve"> وجب عليه الإتمام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5B13E8">
        <w:rPr>
          <w:rStyle w:val="libFootnoteBoldChar"/>
          <w:rtl/>
        </w:rPr>
        <w:t>المحاسن</w:t>
      </w:r>
      <w:r w:rsidR="00CF2B90" w:rsidRPr="00BD4DDA">
        <w:rPr>
          <w:rtl/>
        </w:rPr>
        <w:t xml:space="preserve"> ، ص 312 ، كتاب العلل ، ح 29. وفي </w:t>
      </w:r>
      <w:r w:rsidR="00CF2B90" w:rsidRPr="00D21F3F">
        <w:rPr>
          <w:rtl/>
        </w:rPr>
        <w:t>علل الشرائع</w:t>
      </w:r>
      <w:r w:rsidR="00CF2B90" w:rsidRPr="00BD4DDA">
        <w:rPr>
          <w:rtl/>
        </w:rPr>
        <w:t xml:space="preserve"> ، ص 367 ، ح 1 ؛ وص 382 ، ح 5 ، بسندهما عن أحمد بن أبي عبدالله البرقي ، وفي كلّ المصادر مع زيادة في آخره </w:t>
      </w:r>
      <w:r w:rsidR="004F28E7">
        <w:rPr>
          <w:rFonts w:hint="cs"/>
          <w:rtl/>
        </w:rPr>
        <w:t>.</w:t>
      </w:r>
      <w:r w:rsidR="00CF2B90" w:rsidRPr="004A310D">
        <w:rPr>
          <w:rStyle w:val="libFootnoteBoldChar"/>
          <w:rtl/>
        </w:rPr>
        <w:t>الوافي</w:t>
      </w:r>
      <w:r w:rsidR="00CF2B90" w:rsidRPr="00BD4DDA">
        <w:rPr>
          <w:rtl/>
        </w:rPr>
        <w:t xml:space="preserve"> ، ج 7 ، ص 126 ، ح 5600 ؛ </w:t>
      </w:r>
      <w:r w:rsidR="00CF2B90" w:rsidRPr="004A310D">
        <w:rPr>
          <w:rStyle w:val="libFootnoteBoldChar"/>
          <w:rtl/>
        </w:rPr>
        <w:t>الوسائل</w:t>
      </w:r>
      <w:r w:rsidR="00CF2B90" w:rsidRPr="00BD4DDA">
        <w:rPr>
          <w:rtl/>
        </w:rPr>
        <w:t xml:space="preserve"> ، ج 8 ، ص 466 ، ح 11185.</w:t>
      </w:r>
    </w:p>
    <w:p w:rsidR="00CF2B90" w:rsidRPr="00BD4DDA" w:rsidRDefault="00376338" w:rsidP="00CF2B90">
      <w:pPr>
        <w:pStyle w:val="libFootnote0"/>
        <w:rPr>
          <w:rtl/>
          <w:lang w:bidi="fa-IR"/>
        </w:rPr>
      </w:pPr>
      <w:r>
        <w:rPr>
          <w:rtl/>
        </w:rPr>
        <w:t>(12).</w:t>
      </w:r>
      <w:r w:rsidR="00CF2B90" w:rsidRPr="00BD4DDA">
        <w:rPr>
          <w:rtl/>
        </w:rPr>
        <w:t xml:space="preserve"> في « بث » : « والإتمام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الْعَلَاءِ بْنِ رَزِينٍ ، عَنْ مُحَمَّدِ بْنِ مُسْلِمٍ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الرَّجُلُ يُرِيدُ السَّفَرَ مَتى يُقَصِّرُ</w:t>
      </w:r>
      <w:r>
        <w:rPr>
          <w:rtl/>
          <w:lang w:bidi="fa-IR"/>
        </w:rPr>
        <w:t>؟</w:t>
      </w:r>
    </w:p>
    <w:p w:rsidR="00CF2B90" w:rsidRPr="00BD4DDA" w:rsidRDefault="00CF2B90" w:rsidP="00CF2B90">
      <w:pPr>
        <w:pStyle w:val="libNormal"/>
        <w:rPr>
          <w:rtl/>
          <w:lang w:bidi="fa-IR"/>
        </w:rPr>
      </w:pPr>
      <w:r w:rsidRPr="00BD4DDA">
        <w:rPr>
          <w:rtl/>
          <w:lang w:bidi="fa-IR"/>
        </w:rPr>
        <w:t xml:space="preserve">قَالَ : « إِذَا تَوَارى مِنَ الْبُيُوتِ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قَالَ : قُلْتُ : الرَّجُلُ يُرِيدُ السَّفَرَ ، فَيَخْرُجُ حِينَ تَزُولُ الشَّمْسُ</w:t>
      </w:r>
      <w:r>
        <w:rPr>
          <w:rtl/>
          <w:lang w:bidi="fa-IR"/>
        </w:rPr>
        <w:t>؟</w:t>
      </w:r>
    </w:p>
    <w:p w:rsidR="00CF2B90" w:rsidRPr="00BD4DDA" w:rsidRDefault="00CF2B90" w:rsidP="00CF2B90">
      <w:pPr>
        <w:pStyle w:val="libNormal"/>
        <w:rPr>
          <w:rtl/>
          <w:lang w:bidi="fa-IR"/>
        </w:rPr>
      </w:pPr>
      <w:r w:rsidRPr="00BD4DDA">
        <w:rPr>
          <w:rtl/>
          <w:lang w:bidi="fa-IR"/>
        </w:rPr>
        <w:t>قَالَ : « إِذَا خَرَجْتَ ، فَصَلِّ رَكْعَتَيْنِ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w:t>
      </w:r>
    </w:p>
    <w:p w:rsidR="00CF2B90" w:rsidRPr="00BD4DDA" w:rsidRDefault="004F28E7" w:rsidP="00CF2B90">
      <w:pPr>
        <w:pStyle w:val="libNormal"/>
        <w:rPr>
          <w:rtl/>
          <w:lang w:bidi="fa-IR"/>
        </w:rPr>
      </w:pPr>
      <w:r>
        <w:rPr>
          <w:rFonts w:hint="cs"/>
          <w:rtl/>
          <w:lang w:bidi="fa-IR"/>
        </w:rPr>
        <w:t xml:space="preserve">* </w:t>
      </w:r>
      <w:r w:rsidR="00CF2B90" w:rsidRPr="00BD4DDA">
        <w:rPr>
          <w:rtl/>
          <w:lang w:bidi="fa-IR"/>
        </w:rPr>
        <w:t xml:space="preserve">وَرَوَى </w:t>
      </w:r>
      <w:r w:rsidR="00CF2B90" w:rsidRPr="003E2A4D">
        <w:rPr>
          <w:rStyle w:val="libFootnotenumChar"/>
          <w:rtl/>
        </w:rPr>
        <w:t>(</w:t>
      </w:r>
      <w:r w:rsidR="00CF2B90" w:rsidRPr="003E2A4D">
        <w:rPr>
          <w:rStyle w:val="libFootnotenumChar"/>
          <w:rFonts w:hint="cs"/>
          <w:rtl/>
        </w:rPr>
        <w:t>3</w:t>
      </w:r>
      <w:r w:rsidR="00CF2B90" w:rsidRPr="003E2A4D">
        <w:rPr>
          <w:rStyle w:val="libFootnotenumChar"/>
          <w:rtl/>
        </w:rPr>
        <w:t>)</w:t>
      </w:r>
      <w:r w:rsidR="00CF2B90" w:rsidRPr="00BD4DDA">
        <w:rPr>
          <w:rtl/>
          <w:lang w:bidi="fa-IR"/>
        </w:rPr>
        <w:t xml:space="preserve"> الْحُسَيْنُ بْنُ سَعِيدٍ ، عَنْ صَفْوَانَ وَفَضَالَةَ ، عَنِ الْعَلَاءِ مِثْلَهُ.</w:t>
      </w:r>
    </w:p>
    <w:p w:rsidR="00CF2B90" w:rsidRPr="00BD4DDA" w:rsidRDefault="00CF2B90" w:rsidP="00CF2B90">
      <w:pPr>
        <w:pStyle w:val="libNormal"/>
        <w:rPr>
          <w:rtl/>
          <w:lang w:bidi="fa-IR"/>
        </w:rPr>
      </w:pPr>
      <w:r w:rsidRPr="00D21F3F">
        <w:rPr>
          <w:rtl/>
        </w:rPr>
        <w:t>5510</w:t>
      </w:r>
      <w:r w:rsidRPr="008C051F">
        <w:rPr>
          <w:rStyle w:val="libBold2Char"/>
          <w:rtl/>
        </w:rPr>
        <w:t xml:space="preserve"> / 2.</w:t>
      </w:r>
      <w:r w:rsidRPr="00BD4DDA">
        <w:rPr>
          <w:rtl/>
          <w:lang w:bidi="fa-IR"/>
        </w:rPr>
        <w:t xml:space="preserve"> الْحُسَيْنُ بْنُ مُحَمَّدٍ ، عَنْ مُعَلَّى بْنِ مُحَمَّدٍ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 عَنِ الْحَسَنِ بْنِ عَلِيٍّ الْوَشَّاءِ ، قَالَ :</w:t>
      </w:r>
    </w:p>
    <w:p w:rsidR="00CF2B90" w:rsidRPr="00BD4DDA" w:rsidRDefault="00CF2B90" w:rsidP="00CF2B90">
      <w:pPr>
        <w:pStyle w:val="libNormal"/>
        <w:rPr>
          <w:rtl/>
          <w:lang w:bidi="fa-IR"/>
        </w:rPr>
      </w:pPr>
      <w:r w:rsidRPr="00BD4DDA">
        <w:rPr>
          <w:rtl/>
          <w:lang w:bidi="fa-IR"/>
        </w:rPr>
        <w:t xml:space="preserve">سَمِعْتُ الرِّضَا </w:t>
      </w:r>
      <w:r w:rsidRPr="008C051F">
        <w:rPr>
          <w:rStyle w:val="libAlaemChar"/>
          <w:rtl/>
        </w:rPr>
        <w:t>عليه‌السلام</w:t>
      </w:r>
      <w:r w:rsidRPr="00BD4DDA">
        <w:rPr>
          <w:rtl/>
          <w:lang w:bidi="fa-IR"/>
        </w:rPr>
        <w:t xml:space="preserve"> يَقُولُ : « إِذَا زَالَتِ الشَّمْسُ وَأَنْتَ فِي الْمِصْرِ وَأَنْتَ تُرِيدُ السَّفَرَ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التواري من البيوت » : الاستتار منها. ا</w:t>
      </w:r>
      <w:r w:rsidR="00240F0A">
        <w:rPr>
          <w:rFonts w:hint="cs"/>
          <w:rtl/>
        </w:rPr>
        <w:t>ُ</w:t>
      </w:r>
      <w:r w:rsidR="00CF2B90" w:rsidRPr="00BD4DDA">
        <w:rPr>
          <w:rtl/>
        </w:rPr>
        <w:t xml:space="preserve">نظر : </w:t>
      </w:r>
      <w:r w:rsidR="00CF2B90" w:rsidRPr="00D21F3F">
        <w:rPr>
          <w:rtl/>
        </w:rPr>
        <w:t>الصحاح</w:t>
      </w:r>
      <w:r w:rsidR="00CF2B90" w:rsidRPr="00BD4DDA">
        <w:rPr>
          <w:rtl/>
        </w:rPr>
        <w:t xml:space="preserve"> ، ج 6 ، ص 2523 ( ورى )</w:t>
      </w:r>
      <w:r w:rsidR="00CF2B90">
        <w:rPr>
          <w:rtl/>
        </w:rPr>
        <w:t>.</w:t>
      </w:r>
      <w:r w:rsidR="00CF2B90" w:rsidRPr="00BD4DDA">
        <w:rPr>
          <w:rtl/>
        </w:rPr>
        <w:t xml:space="preserve"> قال في </w:t>
      </w:r>
      <w:r w:rsidR="00CF2B90" w:rsidRPr="004A310D">
        <w:rPr>
          <w:rStyle w:val="libFootnoteBoldChar"/>
          <w:rtl/>
        </w:rPr>
        <w:t>الوافي</w:t>
      </w:r>
      <w:r w:rsidR="00CF2B90" w:rsidRPr="00BD4DDA">
        <w:rPr>
          <w:rtl/>
        </w:rPr>
        <w:t xml:space="preserve"> : « لايخفى أنّ معنى تواريه من البيوت أنّه لايراه أحد ممّن كان عند البيوت ، لا أنّه لايرى البيوت كما زعمه أكثر أصحابنا فأشكل عليهم التوفيق بينه وبين عدم سماع الأذان ، كما في الخبر الآتي ؛ لتفاوت ما بين الأمرين »</w:t>
      </w:r>
      <w:r w:rsidR="00CF2B90">
        <w:rPr>
          <w:rtl/>
        </w:rPr>
        <w:t>.</w:t>
      </w:r>
      <w:r w:rsidR="00CF2B90" w:rsidRPr="00BD4DDA">
        <w:rPr>
          <w:rtl/>
        </w:rPr>
        <w:t xml:space="preserve"> والخبر الآتي هو الذي روي في </w:t>
      </w:r>
      <w:r w:rsidR="00CF2B90" w:rsidRPr="004A310D">
        <w:rPr>
          <w:rStyle w:val="libFootnoteBoldChar"/>
          <w:rtl/>
        </w:rPr>
        <w:t>التهذيب</w:t>
      </w:r>
      <w:r w:rsidR="00CF2B90" w:rsidRPr="00BD4DDA">
        <w:rPr>
          <w:rtl/>
        </w:rPr>
        <w:t xml:space="preserve"> ، ج 4 ، ص 230 ، ح 675.</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4 ، ص 230 ، ح 676 ، معلّقاً عن الكليني. </w:t>
      </w:r>
      <w:r w:rsidR="00CF2B90" w:rsidRPr="00D21F3F">
        <w:rPr>
          <w:rtl/>
        </w:rPr>
        <w:t>وفيه</w:t>
      </w:r>
      <w:r w:rsidR="00CF2B90" w:rsidRPr="00BD4DDA">
        <w:rPr>
          <w:rtl/>
        </w:rPr>
        <w:t xml:space="preserve"> ، ج 2 ، ص 12 ، ح 27 ؛ وج 3 ، ص 224 ، ح 566 ، معلّقاً عن الحسين بن سعيد. </w:t>
      </w:r>
      <w:r w:rsidR="00CF2B90" w:rsidRPr="00D21F3F">
        <w:rPr>
          <w:rtl/>
        </w:rPr>
        <w:t>الفقيه</w:t>
      </w:r>
      <w:r w:rsidR="00CF2B90" w:rsidRPr="00BD4DDA">
        <w:rPr>
          <w:rtl/>
        </w:rPr>
        <w:t xml:space="preserve"> ، ج 1 ، ص 435 ، ح 1266 ، معلّقاً عن محمّد بن مسلم ، وفي الثلاثه الأخيرة مع اختلاف يسير </w:t>
      </w:r>
      <w:r w:rsidR="00240F0A">
        <w:rPr>
          <w:rFonts w:hint="cs"/>
          <w:rtl/>
        </w:rPr>
        <w:t>.</w:t>
      </w:r>
      <w:r w:rsidR="00CF2B90" w:rsidRPr="004A310D">
        <w:rPr>
          <w:rStyle w:val="libFootnoteBoldChar"/>
          <w:rtl/>
        </w:rPr>
        <w:t>الوافي</w:t>
      </w:r>
      <w:r w:rsidR="00CF2B90" w:rsidRPr="00BD4DDA">
        <w:rPr>
          <w:rtl/>
        </w:rPr>
        <w:t xml:space="preserve"> ، ج 7 ، ص 141 ، ح 5632 ؛ </w:t>
      </w:r>
      <w:r w:rsidR="00CF2B90" w:rsidRPr="004A310D">
        <w:rPr>
          <w:rStyle w:val="libFootnoteBoldChar"/>
          <w:rtl/>
        </w:rPr>
        <w:t>الوسائل</w:t>
      </w:r>
      <w:r w:rsidR="00CF2B90" w:rsidRPr="00BD4DDA">
        <w:rPr>
          <w:rtl/>
        </w:rPr>
        <w:t xml:space="preserve"> ، ج 8 ، ص 470 ، ح 11194 ، إلى قوله : « توارى من البيوت » ؛ وص 512 ، ذيل ح 11312.</w:t>
      </w:r>
    </w:p>
    <w:p w:rsidR="00CF2B90" w:rsidRPr="00BD4DDA" w:rsidRDefault="00376338" w:rsidP="00CF2B90">
      <w:pPr>
        <w:pStyle w:val="libFootnote0"/>
        <w:rPr>
          <w:rtl/>
          <w:lang w:bidi="fa-IR"/>
        </w:rPr>
      </w:pPr>
      <w:r>
        <w:rPr>
          <w:rtl/>
        </w:rPr>
        <w:t>(3).</w:t>
      </w:r>
      <w:r w:rsidR="00CF2B90" w:rsidRPr="00BD4DDA">
        <w:rPr>
          <w:rtl/>
        </w:rPr>
        <w:t xml:space="preserve"> لايبعد زيادة هذه العبارة رأساً ؛ لتغايرها مع الاسلوب العامّ الحاكم على أسناد </w:t>
      </w:r>
      <w:r w:rsidR="00CF2B90" w:rsidRPr="00D21F3F">
        <w:rPr>
          <w:rtl/>
        </w:rPr>
        <w:t>الكافي</w:t>
      </w:r>
      <w:r w:rsidR="00CF2B90" w:rsidRPr="00BD4DDA">
        <w:rPr>
          <w:rtl/>
        </w:rPr>
        <w:t xml:space="preserve">. والظاهر أنّها إشارة إلى ما ورد في </w:t>
      </w:r>
      <w:r w:rsidR="00CF2B90" w:rsidRPr="004A310D">
        <w:rPr>
          <w:rStyle w:val="libFootnoteBoldChar"/>
          <w:rtl/>
        </w:rPr>
        <w:t>التهذيب</w:t>
      </w:r>
      <w:r w:rsidR="00CF2B90" w:rsidRPr="00BD4DDA">
        <w:rPr>
          <w:rtl/>
        </w:rPr>
        <w:t xml:space="preserve"> ، ج 2 ، ص 12 ، ح 27 حيث قال الشيخ : « ما رواه الحسين بن سعيد عن صفوان وفضالة عن العلاء عن محمّد بن مسلم</w:t>
      </w:r>
      <w:r w:rsidR="00CF2B90">
        <w:rPr>
          <w:rtl/>
        </w:rPr>
        <w:t xml:space="preserve"> ..</w:t>
      </w:r>
      <w:r w:rsidR="00CF2B90" w:rsidRPr="00BD4DDA">
        <w:rPr>
          <w:rtl/>
        </w:rPr>
        <w:t>. »</w:t>
      </w:r>
      <w:r w:rsidR="00CF2B90">
        <w:rPr>
          <w:rtl/>
        </w:rPr>
        <w:t>.</w:t>
      </w:r>
    </w:p>
    <w:p w:rsidR="00CF2B90" w:rsidRPr="00BD4DDA" w:rsidRDefault="00CF2B90" w:rsidP="00CF2B90">
      <w:pPr>
        <w:pStyle w:val="libFootnote0"/>
        <w:rPr>
          <w:rtl/>
          <w:lang w:bidi="fa-IR"/>
        </w:rPr>
      </w:pPr>
      <w:r w:rsidRPr="00204C69">
        <w:rPr>
          <w:rtl/>
        </w:rPr>
        <w:t xml:space="preserve">فعليه حال هذه العبارة من كونها في حاشية بعض النسخ ، ثمّ إدراجها في المتن سهواً ، حال ما تقدّم في </w:t>
      </w:r>
      <w:r w:rsidRPr="00D21F3F">
        <w:rPr>
          <w:rtl/>
        </w:rPr>
        <w:t>الكافي</w:t>
      </w:r>
      <w:r w:rsidRPr="00204C69">
        <w:rPr>
          <w:rtl/>
        </w:rPr>
        <w:t xml:space="preserve"> ، ذيل ح 4837 و 4838. فلاحظ.</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135BB">
        <w:rPr>
          <w:rStyle w:val="libFootnoteBoldChar"/>
          <w:rtl/>
        </w:rPr>
        <w:t>الاستبصار</w:t>
      </w:r>
      <w:r w:rsidR="00CF2B90" w:rsidRPr="00BD4DDA">
        <w:rPr>
          <w:rtl/>
        </w:rPr>
        <w:t xml:space="preserve"> : « محمّد بن يعقوب ، عن معلّى بن محمّد »</w:t>
      </w:r>
      <w:r w:rsidR="00CF2B90">
        <w:rPr>
          <w:rtl/>
        </w:rPr>
        <w:t>.</w:t>
      </w:r>
      <w:r w:rsidR="00CF2B90" w:rsidRPr="00BD4DDA">
        <w:rPr>
          <w:rtl/>
        </w:rPr>
        <w:t xml:space="preserve"> وفيه سقط واضح.</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فَأَتِمَّ ، فَإِذَا خَرَجْتَ بَعْدَ الزَّوَالِ ، قَصِّرِ </w:t>
      </w:r>
      <w:r w:rsidRPr="003E2A4D">
        <w:rPr>
          <w:rStyle w:val="libFootnotenumChar"/>
          <w:rtl/>
        </w:rPr>
        <w:t>(1)</w:t>
      </w:r>
      <w:r w:rsidRPr="00BD4DDA">
        <w:rPr>
          <w:rtl/>
          <w:lang w:bidi="fa-IR"/>
        </w:rPr>
        <w:t xml:space="preserve"> الْعَصْرَ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7715E7">
        <w:rPr>
          <w:rtl/>
        </w:rPr>
        <w:t>5511</w:t>
      </w:r>
      <w:r w:rsidRPr="008C051F">
        <w:rPr>
          <w:rStyle w:val="libBold2Char"/>
          <w:rtl/>
        </w:rPr>
        <w:t xml:space="preserve"> / 3.</w:t>
      </w:r>
      <w:r w:rsidRPr="00BD4DDA">
        <w:rPr>
          <w:rtl/>
          <w:lang w:bidi="fa-IR"/>
        </w:rPr>
        <w:t xml:space="preserve"> مُحَمَّدُ بْنُ يَحْيى ، عَنْ أَحْمَدَ بْنِ مُحَمَّدٍ ، عَنِ ابْنِ فَضَّالٍ ، عَنْ دَاوُدَ بْنِ فَرْقَدٍ ، عَنْ بَشِيرٍ النَّبَّالِ ، قَالَ :</w:t>
      </w:r>
    </w:p>
    <w:p w:rsidR="00CF2B90" w:rsidRPr="00BD4DDA" w:rsidRDefault="00CF2B90" w:rsidP="00CF2B90">
      <w:pPr>
        <w:pStyle w:val="libNormal"/>
        <w:rPr>
          <w:rtl/>
          <w:lang w:bidi="fa-IR"/>
        </w:rPr>
      </w:pPr>
      <w:r w:rsidRPr="00BD4DDA">
        <w:rPr>
          <w:rtl/>
          <w:lang w:bidi="fa-IR"/>
        </w:rPr>
        <w:t xml:space="preserve">خَرَجْتُ مَعَ أَبِي عَبْدِ اللهِ </w:t>
      </w:r>
      <w:r w:rsidRPr="008C051F">
        <w:rPr>
          <w:rStyle w:val="libAlaemChar"/>
          <w:rtl/>
        </w:rPr>
        <w:t>عليه‌السلام</w:t>
      </w:r>
      <w:r w:rsidRPr="00BD4DDA">
        <w:rPr>
          <w:rtl/>
          <w:lang w:bidi="fa-IR"/>
        </w:rPr>
        <w:t xml:space="preserve"> حَتّى أَتَيْنَا </w:t>
      </w:r>
      <w:r w:rsidRPr="003E2A4D">
        <w:rPr>
          <w:rStyle w:val="libFootnotenumChar"/>
          <w:rtl/>
        </w:rPr>
        <w:t>(3)</w:t>
      </w:r>
      <w:r w:rsidRPr="00BD4DDA">
        <w:rPr>
          <w:rtl/>
          <w:lang w:bidi="fa-IR"/>
        </w:rPr>
        <w:t xml:space="preserve"> الشَّجَرَةَ ، فَقَالَ لِي أَبُو عَبْدِ اللهِ </w:t>
      </w:r>
      <w:r w:rsidRPr="008C051F">
        <w:rPr>
          <w:rStyle w:val="libAlaemChar"/>
          <w:rtl/>
        </w:rPr>
        <w:t>عليه‌السلام</w:t>
      </w:r>
      <w:r w:rsidRPr="00BD4DDA">
        <w:rPr>
          <w:rtl/>
          <w:lang w:bidi="fa-IR"/>
        </w:rPr>
        <w:t xml:space="preserve"> : « يَا نَبَّالُ » قُلْتُ </w:t>
      </w:r>
      <w:r w:rsidRPr="003E2A4D">
        <w:rPr>
          <w:rStyle w:val="libFootnotenumChar"/>
          <w:rtl/>
        </w:rPr>
        <w:t>(4)</w:t>
      </w:r>
      <w:r w:rsidRPr="00BD4DDA">
        <w:rPr>
          <w:rtl/>
          <w:lang w:bidi="fa-IR"/>
        </w:rPr>
        <w:t xml:space="preserve"> : لَبَّيْكَ ، قَالَ : « إِنَّهُ لَمْ يَجِبْ عَلى أَحَدٍ مِنْ أَهْلِ هذَا الْعَسْكَرِ أَنْ يُصَلِّيَ أَرْبَعاً </w:t>
      </w:r>
      <w:r w:rsidRPr="003E2A4D">
        <w:rPr>
          <w:rStyle w:val="libFootnotenumChar"/>
          <w:rtl/>
        </w:rPr>
        <w:t>(5)</w:t>
      </w:r>
      <w:r w:rsidRPr="00BD4DDA">
        <w:rPr>
          <w:rtl/>
          <w:lang w:bidi="fa-IR"/>
        </w:rPr>
        <w:t xml:space="preserve"> غَيْرِي وَغَيْرُكَ ، وَذلِكَ أَنَّهُ دَخَلَ وَقْتُ الصَّلَاةِ قَبْلَ أَنْ نَخْرُجَ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7715E7">
        <w:rPr>
          <w:rtl/>
        </w:rPr>
        <w:t>5512</w:t>
      </w:r>
      <w:r w:rsidRPr="008C051F">
        <w:rPr>
          <w:rStyle w:val="libBold2Char"/>
          <w:rtl/>
        </w:rPr>
        <w:t xml:space="preserve"> / 4.</w:t>
      </w:r>
      <w:r w:rsidRPr="00BD4DDA">
        <w:rPr>
          <w:rtl/>
          <w:lang w:bidi="fa-IR"/>
        </w:rPr>
        <w:t xml:space="preserve"> عَلِيُّ بْنُ إِبْرَاهِيمَ ، عَنْ أَبِيهِ ، عَنْ حَمَّادٍ ، عَنْ حَرِيزٍ ، عَنْ </w:t>
      </w:r>
      <w:r w:rsidR="00240F0A">
        <w:rPr>
          <w:rtl/>
          <w:lang w:bidi="fa-IR"/>
        </w:rPr>
        <w:t>مُحَمَّدِ بْنِ مُسْلِمٍ ، قَالَ</w:t>
      </w:r>
      <w:r w:rsidRPr="00BD4DDA">
        <w:rPr>
          <w:rtl/>
          <w:lang w:bidi="fa-IR"/>
        </w:rPr>
        <w:t>:</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يَدْخُلُ </w:t>
      </w:r>
      <w:r w:rsidRPr="003E2A4D">
        <w:rPr>
          <w:rStyle w:val="libFootnotenumChar"/>
          <w:rtl/>
        </w:rPr>
        <w:t>(7)</w:t>
      </w:r>
      <w:r w:rsidRPr="00BD4DDA">
        <w:rPr>
          <w:rtl/>
          <w:lang w:bidi="fa-IR"/>
        </w:rPr>
        <w:t xml:space="preserve"> مِنْ سَفَرِهِ وَقَدْ دَخَلَ وَقْتُ الصَّلَاةِ </w:t>
      </w:r>
      <w:r w:rsidRPr="003E2A4D">
        <w:rPr>
          <w:rStyle w:val="libFootnotenumChar"/>
          <w:rtl/>
        </w:rPr>
        <w:t>(8)</w:t>
      </w:r>
      <w:r>
        <w:rPr>
          <w:rtl/>
          <w:lang w:bidi="fa-IR"/>
        </w:rPr>
        <w:t>؟</w:t>
      </w:r>
    </w:p>
    <w:p w:rsidR="00CF2B90" w:rsidRPr="00BD4DDA" w:rsidRDefault="00CF2B90" w:rsidP="00CF2B90">
      <w:pPr>
        <w:pStyle w:val="libNormal"/>
        <w:rPr>
          <w:rtl/>
          <w:lang w:bidi="fa-IR"/>
        </w:rPr>
      </w:pPr>
      <w:r w:rsidRPr="00BD4DDA">
        <w:rPr>
          <w:rtl/>
          <w:lang w:bidi="fa-IR"/>
        </w:rPr>
        <w:t xml:space="preserve">قَالَ : « يُصَلِّي رَكْعَتَيْنِ ، فَإِذَا </w:t>
      </w:r>
      <w:r w:rsidRPr="003E2A4D">
        <w:rPr>
          <w:rStyle w:val="libFootnotenumChar"/>
          <w:rtl/>
        </w:rPr>
        <w:t>(9)</w:t>
      </w:r>
      <w:r w:rsidRPr="00BD4DDA">
        <w:rPr>
          <w:rtl/>
          <w:lang w:bidi="fa-IR"/>
        </w:rPr>
        <w:t xml:space="preserve"> خَرَجَ إِلى سَفَرٍ </w:t>
      </w:r>
      <w:r w:rsidRPr="003E2A4D">
        <w:rPr>
          <w:rStyle w:val="libFootnotenumChar"/>
          <w:rtl/>
        </w:rPr>
        <w:t>(10)</w:t>
      </w:r>
      <w:r w:rsidRPr="00BD4DDA">
        <w:rPr>
          <w:rtl/>
          <w:lang w:bidi="fa-IR"/>
        </w:rPr>
        <w:t xml:space="preserve"> وَقَدْ دَخَلَ وَقْتُ الصَّلَاةِ ، فَلْيُصَلِّ‌</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 فقصّر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161 ، ح 348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240 ، ح 854 ، معلّقاً عن الكليني. وفي </w:t>
      </w:r>
      <w:r w:rsidR="00CF2B90" w:rsidRPr="004A310D">
        <w:rPr>
          <w:rStyle w:val="libFootnoteBoldChar"/>
          <w:rtl/>
        </w:rPr>
        <w:t>التهذيب</w:t>
      </w:r>
      <w:r w:rsidR="00CF2B90" w:rsidRPr="00BD4DDA">
        <w:rPr>
          <w:rtl/>
        </w:rPr>
        <w:t xml:space="preserve"> ، ج 3 ، ص 224 ، ح 562 ، معلّقاً عن الحسين بن محمّد </w:t>
      </w:r>
      <w:r w:rsidR="004056B6">
        <w:rPr>
          <w:rFonts w:hint="cs"/>
          <w:rtl/>
        </w:rPr>
        <w:t>.</w:t>
      </w:r>
      <w:r w:rsidR="00CF2B90" w:rsidRPr="004A310D">
        <w:rPr>
          <w:rStyle w:val="libFootnoteBoldChar"/>
          <w:rtl/>
        </w:rPr>
        <w:t>الوافي</w:t>
      </w:r>
      <w:r w:rsidR="00CF2B90" w:rsidRPr="00BD4DDA">
        <w:rPr>
          <w:rtl/>
        </w:rPr>
        <w:t xml:space="preserve"> ، ج 7 ، ص 144 ، ح 5640 ؛ </w:t>
      </w:r>
      <w:r w:rsidR="00CF2B90" w:rsidRPr="004A310D">
        <w:rPr>
          <w:rStyle w:val="libFootnoteBoldChar"/>
          <w:rtl/>
        </w:rPr>
        <w:t>الوسائل</w:t>
      </w:r>
      <w:r w:rsidR="00CF2B90" w:rsidRPr="00BD4DDA">
        <w:rPr>
          <w:rtl/>
        </w:rPr>
        <w:t xml:space="preserve"> ، ج 8 ، ص 516 ، ح 11323.</w:t>
      </w:r>
    </w:p>
    <w:tbl>
      <w:tblPr>
        <w:tblStyle w:val="TableGrid"/>
        <w:bidiVisual/>
        <w:tblW w:w="0" w:type="auto"/>
        <w:tblLook w:val="04A0" w:firstRow="1" w:lastRow="0" w:firstColumn="1" w:lastColumn="0" w:noHBand="0" w:noVBand="1"/>
      </w:tblPr>
      <w:tblGrid>
        <w:gridCol w:w="4006"/>
        <w:gridCol w:w="4006"/>
      </w:tblGrid>
      <w:tr w:rsidR="004056B6" w:rsidTr="004056B6">
        <w:tc>
          <w:tcPr>
            <w:tcW w:w="4006" w:type="dxa"/>
          </w:tcPr>
          <w:p w:rsidR="004056B6" w:rsidRDefault="004056B6" w:rsidP="00CF2B90">
            <w:pPr>
              <w:pStyle w:val="libFootnote0"/>
              <w:rPr>
                <w:rtl/>
              </w:rPr>
            </w:pPr>
            <w:r>
              <w:rPr>
                <w:rtl/>
              </w:rPr>
              <w:t>(3).</w:t>
            </w:r>
            <w:r w:rsidRPr="00BD4DDA">
              <w:rPr>
                <w:rtl/>
              </w:rPr>
              <w:t xml:space="preserve"> في </w:t>
            </w:r>
            <w:r w:rsidRPr="008135BB">
              <w:rPr>
                <w:rStyle w:val="libFootnoteBoldChar"/>
                <w:rtl/>
              </w:rPr>
              <w:t>الاستبصار</w:t>
            </w:r>
            <w:r w:rsidRPr="00BD4DDA">
              <w:rPr>
                <w:rtl/>
              </w:rPr>
              <w:t xml:space="preserve"> : + « مسجد »</w:t>
            </w:r>
            <w:r>
              <w:rPr>
                <w:rtl/>
              </w:rPr>
              <w:t>.</w:t>
            </w:r>
          </w:p>
        </w:tc>
        <w:tc>
          <w:tcPr>
            <w:tcW w:w="4006" w:type="dxa"/>
          </w:tcPr>
          <w:p w:rsidR="004056B6" w:rsidRDefault="004056B6" w:rsidP="00CF2B90">
            <w:pPr>
              <w:pStyle w:val="libFootnote0"/>
              <w:rPr>
                <w:rtl/>
              </w:rPr>
            </w:pPr>
            <w:r>
              <w:rPr>
                <w:rtl/>
              </w:rPr>
              <w:t>(4).</w:t>
            </w:r>
            <w:r w:rsidRPr="00BD4DDA">
              <w:rPr>
                <w:rtl/>
              </w:rPr>
              <w:t xml:space="preserve"> في « بث » </w:t>
            </w:r>
            <w:r w:rsidRPr="00C65B67">
              <w:rPr>
                <w:rStyle w:val="libFootnoteBoldChar"/>
                <w:rtl/>
              </w:rPr>
              <w:t>و</w:t>
            </w:r>
            <w:r w:rsidRPr="004A310D">
              <w:rPr>
                <w:rStyle w:val="libFootnoteBoldChar"/>
                <w:rtl/>
              </w:rPr>
              <w:t>التهذيب</w:t>
            </w:r>
            <w:r w:rsidRPr="00BD4DDA">
              <w:rPr>
                <w:rtl/>
              </w:rPr>
              <w:t xml:space="preserve"> : « فقلت »</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 أربعاً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161 ، ح 349 ، معلّقاً عن الكليني. </w:t>
      </w:r>
      <w:r w:rsidR="00CF2B90" w:rsidRPr="007715E7">
        <w:rPr>
          <w:rtl/>
        </w:rPr>
        <w:t>وفيه</w:t>
      </w:r>
      <w:r w:rsidR="00CF2B90" w:rsidRPr="00BD4DDA">
        <w:rPr>
          <w:rtl/>
        </w:rPr>
        <w:t xml:space="preserve"> ، ص 224 ، ح 563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240 ، ح 855 ، معلّقاً عن أحمد بن محمّد </w:t>
      </w:r>
      <w:r w:rsidR="00E628A4">
        <w:rPr>
          <w:rFonts w:hint="cs"/>
          <w:rtl/>
        </w:rPr>
        <w:t>.</w:t>
      </w:r>
      <w:r w:rsidR="00CF2B90" w:rsidRPr="004A310D">
        <w:rPr>
          <w:rStyle w:val="libFootnoteBoldChar"/>
          <w:rtl/>
        </w:rPr>
        <w:t>الوافي</w:t>
      </w:r>
      <w:r w:rsidR="00CF2B90" w:rsidRPr="00BD4DDA">
        <w:rPr>
          <w:rtl/>
        </w:rPr>
        <w:t xml:space="preserve"> ، ج 7 ، ص 144 ، ح 5641 ؛ </w:t>
      </w:r>
      <w:r w:rsidR="00CF2B90" w:rsidRPr="004A310D">
        <w:rPr>
          <w:rStyle w:val="libFootnoteBoldChar"/>
          <w:rtl/>
        </w:rPr>
        <w:t>الوسائل</w:t>
      </w:r>
      <w:r w:rsidR="00CF2B90" w:rsidRPr="00BD4DDA">
        <w:rPr>
          <w:rtl/>
        </w:rPr>
        <w:t xml:space="preserve"> ، ج 8 ، ص 515 ، ذيل ح 11321.</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ج 2 : + « مكّة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 ج 3 </w:t>
      </w:r>
      <w:r w:rsidR="00CF2B90" w:rsidRPr="00545A0C">
        <w:rPr>
          <w:rStyle w:val="libFootnoteBoldChar"/>
          <w:rtl/>
        </w:rPr>
        <w:t>و</w:t>
      </w:r>
      <w:r w:rsidR="00CF2B90" w:rsidRPr="008135BB">
        <w:rPr>
          <w:rStyle w:val="libFootnoteBoldChar"/>
          <w:rtl/>
        </w:rPr>
        <w:t>الاستبصار</w:t>
      </w:r>
      <w:r w:rsidR="00CF2B90" w:rsidRPr="00BD4DDA">
        <w:rPr>
          <w:rtl/>
        </w:rPr>
        <w:t xml:space="preserve"> : + « وهو في الطريق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w:t>
      </w:r>
      <w:r w:rsidR="00CF2B90" w:rsidRPr="00EA0FEA">
        <w:rPr>
          <w:rtl/>
        </w:rPr>
        <w:t>والوسائل والفقيه والتهذيب والاستبصار :</w:t>
      </w:r>
      <w:r w:rsidR="00CF2B90" w:rsidRPr="00BD4DDA">
        <w:rPr>
          <w:rtl/>
        </w:rPr>
        <w:t xml:space="preserve"> « وإن »</w:t>
      </w:r>
      <w:r w:rsidR="00CF2B90">
        <w:rPr>
          <w:rtl/>
        </w:rPr>
        <w:t>.</w:t>
      </w:r>
      <w:r w:rsidR="00CF2B90" w:rsidRPr="00BD4DDA">
        <w:rPr>
          <w:rtl/>
        </w:rPr>
        <w:t xml:space="preserve"> وفي « بس » : « وإذا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سفره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E628A4">
      <w:pPr>
        <w:pStyle w:val="libNormal0"/>
        <w:rPr>
          <w:rtl/>
          <w:lang w:bidi="fa-IR"/>
        </w:rPr>
      </w:pPr>
      <w:r w:rsidRPr="00BD4DDA">
        <w:rPr>
          <w:rtl/>
          <w:lang w:bidi="fa-IR"/>
        </w:rPr>
        <w:t xml:space="preserve">أَرْبَعاً » </w:t>
      </w:r>
      <w:r w:rsidRPr="003E2A4D">
        <w:rPr>
          <w:rStyle w:val="libFootnotenumChar"/>
          <w:rtl/>
        </w:rPr>
        <w:t>(1)</w:t>
      </w:r>
      <w:r w:rsidR="00E628A4">
        <w:rPr>
          <w:rFonts w:hint="cs"/>
          <w:rtl/>
          <w:lang w:bidi="fa-IR"/>
        </w:rPr>
        <w:t>.</w:t>
      </w:r>
      <w:r w:rsidRPr="003E2A4D">
        <w:rPr>
          <w:rStyle w:val="libFootnotenumChar"/>
          <w:rtl/>
        </w:rPr>
        <w:t>(2)</w:t>
      </w:r>
      <w:r w:rsidRPr="00BD4DDA">
        <w:rPr>
          <w:rtl/>
          <w:lang w:bidi="fa-IR"/>
        </w:rPr>
        <w:t xml:space="preserve"> ‌</w:t>
      </w:r>
    </w:p>
    <w:p w:rsidR="00E628A4" w:rsidRDefault="00CF2B90" w:rsidP="00E628A4">
      <w:pPr>
        <w:pStyle w:val="libNormal"/>
        <w:rPr>
          <w:rtl/>
          <w:lang w:bidi="fa-IR"/>
        </w:rPr>
      </w:pPr>
      <w:r w:rsidRPr="007715E7">
        <w:rPr>
          <w:rtl/>
        </w:rPr>
        <w:t>5513</w:t>
      </w:r>
      <w:r w:rsidRPr="008C051F">
        <w:rPr>
          <w:rStyle w:val="libBold2Char"/>
          <w:rtl/>
        </w:rPr>
        <w:t xml:space="preserve"> / 5.</w:t>
      </w:r>
      <w:r w:rsidRPr="00BD4DDA">
        <w:rPr>
          <w:rtl/>
          <w:lang w:bidi="fa-IR"/>
        </w:rPr>
        <w:t xml:space="preserve"> أَحْمَدُ بْنُ إِدْرِيسَ ، عَنْ مُحَمَّدِ بْنِ عَبْدِ الْجَبَّارِ ؛</w:t>
      </w:r>
    </w:p>
    <w:p w:rsidR="00CF2B90" w:rsidRPr="00BD4DDA" w:rsidRDefault="00E628A4" w:rsidP="00E628A4">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صَفْوَانَ بْنِ يَحْيى ، عَنْ إِسْحَاقَ بْنِ عَمَّارٍ :</w:t>
      </w:r>
    </w:p>
    <w:p w:rsidR="00CF2B90" w:rsidRPr="00BD4DDA" w:rsidRDefault="00CF2B90" w:rsidP="00CF2B90">
      <w:pPr>
        <w:pStyle w:val="libNormal"/>
        <w:rPr>
          <w:rtl/>
          <w:lang w:bidi="fa-IR"/>
        </w:rPr>
      </w:pPr>
      <w:r w:rsidRPr="00BD4DDA">
        <w:rPr>
          <w:rtl/>
          <w:lang w:bidi="fa-IR"/>
        </w:rPr>
        <w:t xml:space="preserve">عَنْ أَبِي إِبْرَاهِيمَ </w:t>
      </w:r>
      <w:r w:rsidRPr="008C051F">
        <w:rPr>
          <w:rStyle w:val="libAlaemChar"/>
          <w:rtl/>
        </w:rPr>
        <w:t>عليه‌السلام</w:t>
      </w:r>
      <w:r w:rsidRPr="00BD4DDA">
        <w:rPr>
          <w:rtl/>
          <w:lang w:bidi="fa-IR"/>
        </w:rPr>
        <w:t xml:space="preserve"> ، قَالَ : سَأَلْتُهُ عَنِ الرَّجُلِ يَكُونُ مُسَافِراً ، ثُمَّ يَقْدَمُ ، فَيَدْخُلُ بُيُوتَ الْكُوفَةِ </w:t>
      </w:r>
      <w:r w:rsidRPr="003E2A4D">
        <w:rPr>
          <w:rStyle w:val="libFootnotenumChar"/>
          <w:rtl/>
        </w:rPr>
        <w:t>(3)</w:t>
      </w:r>
      <w:r>
        <w:rPr>
          <w:rtl/>
          <w:lang w:bidi="fa-IR"/>
        </w:rPr>
        <w:t xml:space="preserve"> : أَ</w:t>
      </w:r>
      <w:r w:rsidRPr="00BD4DDA">
        <w:rPr>
          <w:rtl/>
          <w:lang w:bidi="fa-IR"/>
        </w:rPr>
        <w:t>يُتِمُّ الصَّلَاةَ ، أَمْ يَكُونُ مُقَصِّراً حَتّى يَدْخُلَ أَهْلَهُ</w:t>
      </w:r>
      <w:r>
        <w:rPr>
          <w:rtl/>
          <w:lang w:bidi="fa-IR"/>
        </w:rPr>
        <w:t>؟</w:t>
      </w:r>
    </w:p>
    <w:p w:rsidR="00CF2B90" w:rsidRPr="00BD4DDA" w:rsidRDefault="00CF2B90" w:rsidP="00980809">
      <w:pPr>
        <w:pStyle w:val="libNormal"/>
        <w:rPr>
          <w:rtl/>
          <w:lang w:bidi="fa-IR"/>
        </w:rPr>
      </w:pPr>
      <w:r w:rsidRPr="00BD4DDA">
        <w:rPr>
          <w:rtl/>
          <w:lang w:bidi="fa-IR"/>
        </w:rPr>
        <w:t xml:space="preserve">قَالَ : « بَلْ يَكُونُ مُقَصِّراً حَتّى يَدْخُلَ أَهْلَهُ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155E76">
        <w:rPr>
          <w:rStyle w:val="libFootnoteBoldChar"/>
          <w:rtl/>
        </w:rPr>
        <w:t>مدارك الأحكام</w:t>
      </w:r>
      <w:r w:rsidR="00CF2B90" w:rsidRPr="00BD4DDA">
        <w:rPr>
          <w:rtl/>
        </w:rPr>
        <w:t xml:space="preserve"> ، ج 4 ، ص 478 : « يمكن الجواب عنها</w:t>
      </w:r>
      <w:r w:rsidR="00CF2B90">
        <w:rPr>
          <w:rtl/>
        </w:rPr>
        <w:t xml:space="preserve"> </w:t>
      </w:r>
      <w:r w:rsidR="00890F05">
        <w:rPr>
          <w:rtl/>
        </w:rPr>
        <w:t>-</w:t>
      </w:r>
      <w:r w:rsidR="00CF2B90">
        <w:rPr>
          <w:rtl/>
        </w:rPr>
        <w:t xml:space="preserve"> </w:t>
      </w:r>
      <w:r w:rsidR="00CF2B90" w:rsidRPr="00BD4DDA">
        <w:rPr>
          <w:rtl/>
        </w:rPr>
        <w:t>أي عن هذه الرواية</w:t>
      </w:r>
      <w:r w:rsidR="00CF2B90">
        <w:rPr>
          <w:rtl/>
        </w:rPr>
        <w:t xml:space="preserve"> </w:t>
      </w:r>
      <w:r w:rsidR="00890F05">
        <w:rPr>
          <w:rtl/>
        </w:rPr>
        <w:t>-</w:t>
      </w:r>
      <w:r w:rsidR="00CF2B90">
        <w:rPr>
          <w:rtl/>
        </w:rPr>
        <w:t xml:space="preserve"> </w:t>
      </w:r>
      <w:r w:rsidR="00CF2B90" w:rsidRPr="00BD4DDA">
        <w:rPr>
          <w:rtl/>
        </w:rPr>
        <w:t>بعدم الصراحة في أنّ الأربع تفعل في السفر والركعتين في الحضر ؛ لاحتمال أن يكون المراد الإتيان بالركعتين في السفر قبل الدخول ، والإتيان بالأربع قبل الخروج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13 ، ح 28 ، معلّقاً عن الكليني. </w:t>
      </w:r>
      <w:r w:rsidR="00CF2B90" w:rsidRPr="007715E7">
        <w:rPr>
          <w:rtl/>
        </w:rPr>
        <w:t>وفيه</w:t>
      </w:r>
      <w:r w:rsidR="00CF2B90" w:rsidRPr="00BD4DDA">
        <w:rPr>
          <w:rtl/>
        </w:rPr>
        <w:t xml:space="preserve"> ، ج 3 ، ص 222 ، ح 557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239 ، ح 853 ، بسندهما عن حمّاد بن عيسى. </w:t>
      </w:r>
      <w:r w:rsidR="00CF2B90" w:rsidRPr="007715E7">
        <w:rPr>
          <w:rtl/>
        </w:rPr>
        <w:t>الفقيه</w:t>
      </w:r>
      <w:r w:rsidR="00CF2B90" w:rsidRPr="00BD4DDA">
        <w:rPr>
          <w:rtl/>
        </w:rPr>
        <w:t xml:space="preserve"> ، ج 1 ، ص 443 ، ح 1288 ، معلّقاً عن حريز </w:t>
      </w:r>
      <w:r w:rsidR="00B43F16">
        <w:rPr>
          <w:rFonts w:hint="cs"/>
          <w:rtl/>
        </w:rPr>
        <w:t>.</w:t>
      </w:r>
      <w:r w:rsidR="00CF2B90" w:rsidRPr="004A310D">
        <w:rPr>
          <w:rStyle w:val="libFootnoteBoldChar"/>
          <w:rtl/>
        </w:rPr>
        <w:t>الوافي</w:t>
      </w:r>
      <w:r w:rsidR="00CF2B90" w:rsidRPr="00BD4DDA">
        <w:rPr>
          <w:rtl/>
        </w:rPr>
        <w:t xml:space="preserve"> ، ج 7 ، ص 145 ، ح 5642 ؛ </w:t>
      </w:r>
      <w:r w:rsidR="00CF2B90" w:rsidRPr="004A310D">
        <w:rPr>
          <w:rStyle w:val="libFootnoteBoldChar"/>
          <w:rtl/>
        </w:rPr>
        <w:t>الوسائل</w:t>
      </w:r>
      <w:r w:rsidR="00CF2B90" w:rsidRPr="00BD4DDA">
        <w:rPr>
          <w:rtl/>
        </w:rPr>
        <w:t xml:space="preserve"> ، ج 8 ، ص 516 ، ح 11322.</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135BB">
        <w:rPr>
          <w:rStyle w:val="libFootnoteBoldChar"/>
          <w:rtl/>
        </w:rPr>
        <w:t>الاستبصار</w:t>
      </w:r>
      <w:r w:rsidR="00CF2B90" w:rsidRPr="00BD4DDA">
        <w:rPr>
          <w:rtl/>
        </w:rPr>
        <w:t xml:space="preserve"> : « مكّة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381 : « المشهور أنّ المسافر يقصّر حتّى يبلغ سماع الأذان ، وذهب المرتضى وعليّ بن بابويه وابن الجنيد</w:t>
      </w:r>
      <w:r w:rsidR="00CF2B90">
        <w:rPr>
          <w:rtl/>
        </w:rPr>
        <w:t xml:space="preserve"> </w:t>
      </w:r>
      <w:r w:rsidR="00890F05" w:rsidRPr="00B43F16">
        <w:rPr>
          <w:rtl/>
        </w:rPr>
        <w:t>-</w:t>
      </w:r>
      <w:r w:rsidR="00CF2B90" w:rsidRPr="00B43F16">
        <w:rPr>
          <w:rtl/>
        </w:rPr>
        <w:t xml:space="preserve"> رحمهم‌</w:t>
      </w:r>
      <w:r w:rsidR="00B43F16">
        <w:rPr>
          <w:rFonts w:hint="cs"/>
          <w:rtl/>
        </w:rPr>
        <w:t xml:space="preserve"> </w:t>
      </w:r>
      <w:r w:rsidR="00CF2B90" w:rsidRPr="00B43F16">
        <w:rPr>
          <w:rtl/>
        </w:rPr>
        <w:t>الله</w:t>
      </w:r>
      <w:r w:rsidR="00CF2B90">
        <w:rPr>
          <w:rtl/>
        </w:rPr>
        <w:t xml:space="preserve"> </w:t>
      </w:r>
      <w:r w:rsidR="00890F05">
        <w:rPr>
          <w:rtl/>
        </w:rPr>
        <w:t>-</w:t>
      </w:r>
      <w:r w:rsidR="00CF2B90">
        <w:rPr>
          <w:rtl/>
        </w:rPr>
        <w:t xml:space="preserve"> </w:t>
      </w:r>
      <w:r w:rsidR="00CF2B90" w:rsidRPr="00BD4DDA">
        <w:rPr>
          <w:rtl/>
        </w:rPr>
        <w:t xml:space="preserve">إلى أنّ المسافر يجب عليه التقصير في العود حتّى يبلغ منزله ، واستدلّوا بهذا الخبر وبما رواه في الصحيح عن أبي عبدالله </w:t>
      </w:r>
      <w:r w:rsidR="00CF2B90" w:rsidRPr="0099484E">
        <w:rPr>
          <w:rStyle w:val="libFootnoteAlaemChar"/>
          <w:rtl/>
        </w:rPr>
        <w:t>عليه‌السلام</w:t>
      </w:r>
      <w:r w:rsidR="00CF2B90" w:rsidRPr="00BD4DDA">
        <w:rPr>
          <w:rtl/>
        </w:rPr>
        <w:t xml:space="preserve"> ، قال : لايزال المسافر مقصّر</w:t>
      </w:r>
      <w:r w:rsidR="00A51D54">
        <w:rPr>
          <w:rtl/>
        </w:rPr>
        <w:t>اً حتّى يدخل بيته ، وأجاب العل</w:t>
      </w:r>
      <w:r w:rsidR="00A51D54">
        <w:rPr>
          <w:rFonts w:hint="cs"/>
          <w:rtl/>
        </w:rPr>
        <w:t>ّ</w:t>
      </w:r>
      <w:r w:rsidR="00A51D54">
        <w:rPr>
          <w:rtl/>
        </w:rPr>
        <w:t>ا</w:t>
      </w:r>
      <w:r w:rsidR="00CF2B90" w:rsidRPr="00BD4DDA">
        <w:rPr>
          <w:rtl/>
        </w:rPr>
        <w:t xml:space="preserve">مة في </w:t>
      </w:r>
      <w:r w:rsidR="00CF2B90" w:rsidRPr="007715E7">
        <w:rPr>
          <w:rtl/>
        </w:rPr>
        <w:t>المختلف</w:t>
      </w:r>
      <w:r w:rsidR="00CF2B90" w:rsidRPr="00BD4DDA">
        <w:rPr>
          <w:rtl/>
        </w:rPr>
        <w:t xml:space="preserve"> بأنّ المراد الوصول إلى موضع يسمع الأذان أو يرى الجدران ؛ فإنّ من وصل إلى هذا الموضع يخرج عن حكم المسافر ، فيكون بمنزلة من دخل منزله »</w:t>
      </w:r>
      <w:r w:rsidR="00CF2B90">
        <w:rPr>
          <w:rtl/>
        </w:rPr>
        <w:t>.</w:t>
      </w:r>
      <w:r w:rsidR="00CF2B90" w:rsidRPr="00BD4DDA">
        <w:rPr>
          <w:rtl/>
        </w:rPr>
        <w:t xml:space="preserve"> وانظر أيضاً : </w:t>
      </w:r>
      <w:r w:rsidR="00CF2B90" w:rsidRPr="007715E7">
        <w:rPr>
          <w:rtl/>
        </w:rPr>
        <w:t>مختلف الشيعة</w:t>
      </w:r>
      <w:r w:rsidR="00CF2B90" w:rsidRPr="00BD4DDA">
        <w:rPr>
          <w:rtl/>
        </w:rPr>
        <w:t xml:space="preserve"> ، ج 3 ، ص 112.</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222 ، ح 555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242 ، ح 863 ، بسندهما عن صفوان ، عن إسحاق بن عمّار. </w:t>
      </w:r>
      <w:r w:rsidR="00CF2B90" w:rsidRPr="007715E7">
        <w:rPr>
          <w:rtl/>
        </w:rPr>
        <w:t>الفقيه</w:t>
      </w:r>
      <w:r w:rsidR="00CF2B90" w:rsidRPr="00BD4DDA">
        <w:rPr>
          <w:rtl/>
        </w:rPr>
        <w:t xml:space="preserve"> ، ج 1 ، ص 444 ، ح 836 ، معلّقاً عن إسحاق بن عمّار. وفي </w:t>
      </w:r>
      <w:r w:rsidR="00CF2B90" w:rsidRPr="004A310D">
        <w:rPr>
          <w:rStyle w:val="libFootnoteBoldChar"/>
          <w:rtl/>
        </w:rPr>
        <w:t>التهذيب</w:t>
      </w:r>
      <w:r w:rsidR="00CF2B90" w:rsidRPr="00BD4DDA">
        <w:rPr>
          <w:rtl/>
        </w:rPr>
        <w:t xml:space="preserve"> ، ج 3 ، ص 222 ، ح 556 ؛ </w:t>
      </w:r>
      <w:r w:rsidR="00CF2B90" w:rsidRPr="00545A0C">
        <w:rPr>
          <w:rStyle w:val="libFootnoteBoldChar"/>
          <w:rtl/>
        </w:rPr>
        <w:t>و</w:t>
      </w:r>
      <w:r w:rsidR="00CF2B90" w:rsidRPr="008135BB">
        <w:rPr>
          <w:rStyle w:val="libFootnoteBoldChar"/>
          <w:rtl/>
        </w:rPr>
        <w:t>الاستبصار</w:t>
      </w:r>
      <w:r w:rsidR="00CF2B90" w:rsidRPr="007715E7">
        <w:rPr>
          <w:rtl/>
        </w:rPr>
        <w:t xml:space="preserve"> </w:t>
      </w:r>
      <w:r w:rsidR="00CF2B90" w:rsidRPr="00BD4DDA">
        <w:rPr>
          <w:rtl/>
        </w:rPr>
        <w:t xml:space="preserve">، ج 1 ، ص 242 ، ح 864 ، بسند آخر ، وتمام الرواية هكذا : « لايزال المسافر مقصّراً حتّى يدخل بيته » </w:t>
      </w:r>
      <w:r w:rsidR="00665B32">
        <w:rPr>
          <w:rFonts w:hint="cs"/>
          <w:rtl/>
        </w:rPr>
        <w:t>.</w:t>
      </w:r>
      <w:r w:rsidR="00CF2B90" w:rsidRPr="004A310D">
        <w:rPr>
          <w:rStyle w:val="libFootnoteBoldChar"/>
          <w:rtl/>
        </w:rPr>
        <w:t>الوافي</w:t>
      </w:r>
      <w:r w:rsidR="00CF2B90" w:rsidRPr="00BD4DDA">
        <w:rPr>
          <w:rtl/>
        </w:rPr>
        <w:t xml:space="preserve"> ، ج 7 ، ص 142 ، ح 5634 ؛ </w:t>
      </w:r>
      <w:r w:rsidR="00CF2B90" w:rsidRPr="004A310D">
        <w:rPr>
          <w:rStyle w:val="libFootnoteBoldChar"/>
          <w:rtl/>
        </w:rPr>
        <w:t>الوسائل</w:t>
      </w:r>
      <w:r w:rsidR="00CF2B90" w:rsidRPr="00BD4DDA">
        <w:rPr>
          <w:rtl/>
        </w:rPr>
        <w:t xml:space="preserve"> ، ج 8 ، ص 474 ، ذيل ح 11206.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715E7">
        <w:rPr>
          <w:rtl/>
        </w:rPr>
        <w:t>5514</w:t>
      </w:r>
      <w:r w:rsidRPr="008C051F">
        <w:rPr>
          <w:rStyle w:val="libBold2Char"/>
          <w:rtl/>
        </w:rPr>
        <w:t xml:space="preserve"> / 6.</w:t>
      </w:r>
      <w:r w:rsidRPr="00BD4DDA">
        <w:rPr>
          <w:rtl/>
          <w:lang w:bidi="fa-IR"/>
        </w:rPr>
        <w:t xml:space="preserve"> مُحَمَّدُ بْنُ يَحْيى ، عَنْ مُحَمَّدِ بْنِ الْحُسَيْنِ ، عَنْ صَفْوَانَ ، عَنِ الْعِيصِ بْنِ الْقَاسِمِ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رَجُلٍ صَلّى وَهُوَ مُسَافِرٌ ، فَأَتَمَّ الصَّلَاةَ</w:t>
      </w:r>
      <w:r>
        <w:rPr>
          <w:rtl/>
          <w:lang w:bidi="fa-IR"/>
        </w:rPr>
        <w:t>؟</w:t>
      </w:r>
    </w:p>
    <w:p w:rsidR="00CF2B90" w:rsidRPr="00BD4DDA" w:rsidRDefault="00CF2B90" w:rsidP="00CF2B90">
      <w:pPr>
        <w:pStyle w:val="libNormal"/>
        <w:rPr>
          <w:rtl/>
          <w:lang w:bidi="fa-IR"/>
        </w:rPr>
      </w:pPr>
      <w:r w:rsidRPr="00BD4DDA">
        <w:rPr>
          <w:rtl/>
          <w:lang w:bidi="fa-IR"/>
        </w:rPr>
        <w:t>قَالَ : « إِنْ كَانَ فِي وَقْتٍ ، فَلْيُعِدْ ، وَإِنْ كَانَ الْوَقْتُ قَدْ مَضى ، فَلَا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7715E7">
        <w:rPr>
          <w:rtl/>
        </w:rPr>
        <w:t>5515</w:t>
      </w:r>
      <w:r w:rsidRPr="008C051F">
        <w:rPr>
          <w:rStyle w:val="libBold2Char"/>
          <w:rtl/>
        </w:rPr>
        <w:t xml:space="preserve"> / 7.</w:t>
      </w:r>
      <w:r w:rsidRPr="00BD4DDA">
        <w:rPr>
          <w:rtl/>
          <w:lang w:bidi="fa-IR"/>
        </w:rPr>
        <w:t xml:space="preserve"> عَلِيُّ بْنُ إِبْرَاهِيمَ ، عَنْ أَبِيهِ ، عَنْ حَمَّادٍ ، عَنْ حَرِيزٍ ، عَنْ زُرَارَةَ ، قَالَ :</w:t>
      </w:r>
    </w:p>
    <w:p w:rsidR="00CF2B90" w:rsidRPr="00BD4DDA" w:rsidRDefault="00CF2B90" w:rsidP="00CF2B90">
      <w:pPr>
        <w:pStyle w:val="libNormal"/>
        <w:rPr>
          <w:rtl/>
          <w:lang w:bidi="fa-IR"/>
        </w:rPr>
      </w:pPr>
      <w:r w:rsidRPr="00BD4DDA">
        <w:rPr>
          <w:rtl/>
          <w:lang w:bidi="fa-IR"/>
        </w:rPr>
        <w:t xml:space="preserve">قُلْتُ لَهُ : رَجُلٌ فَاتَتْهُ صَلَاةٌ مِنْ </w:t>
      </w:r>
      <w:r w:rsidRPr="003E2A4D">
        <w:rPr>
          <w:rStyle w:val="libFootnotenumChar"/>
          <w:rtl/>
        </w:rPr>
        <w:t>(2)</w:t>
      </w:r>
      <w:r w:rsidRPr="00BD4DDA">
        <w:rPr>
          <w:rtl/>
          <w:lang w:bidi="fa-IR"/>
        </w:rPr>
        <w:t xml:space="preserve"> صَلَاةِ السَّفَرِ ، فَذَكَرَهَا فِي الْحَضَرِ</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(3)</w:t>
      </w:r>
      <w:r w:rsidRPr="00BD4DDA">
        <w:rPr>
          <w:rtl/>
          <w:lang w:bidi="fa-IR"/>
        </w:rPr>
        <w:t xml:space="preserve"> : « يَقْضِي مَا فَاتَهُ كَمَا فَاتَهُ ، إِنْ كَانَتْ </w:t>
      </w:r>
      <w:r w:rsidRPr="003E2A4D">
        <w:rPr>
          <w:rStyle w:val="libFootnotenumChar"/>
          <w:rtl/>
        </w:rPr>
        <w:t>(4)</w:t>
      </w:r>
      <w:r w:rsidRPr="00BD4DDA">
        <w:rPr>
          <w:rtl/>
          <w:lang w:bidi="fa-IR"/>
        </w:rPr>
        <w:t xml:space="preserve"> صَلَاةَ السَّفَرِ ، أَدَّاهَا فِي الْحَضَرِ مِثْلَهَا ، وَإِنْ كَانَتْ صَلَاةَ الْحَضَرِ ، فَلْيَقْضِ فِي السَّفَرِ صَلَاةَ الْحَضَرِ كَمَا فَاتَتْهُ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7715E7">
        <w:rPr>
          <w:rtl/>
        </w:rPr>
        <w:t>5516</w:t>
      </w:r>
      <w:r w:rsidRPr="008C051F">
        <w:rPr>
          <w:rStyle w:val="libBold2Char"/>
          <w:rtl/>
        </w:rPr>
        <w:t xml:space="preserve"> / 8.</w:t>
      </w:r>
      <w:r w:rsidRPr="00BD4DDA">
        <w:rPr>
          <w:rtl/>
          <w:lang w:bidi="fa-IR"/>
        </w:rPr>
        <w:t xml:space="preserve"> عَلِيٌّ ، عَنْ أَبِيهِ ، عَنِ ابْنِ أَبِي عُمَيْرٍ ، عَنْ عَلِيِّ بْنِ يَقْطِينٍ :</w:t>
      </w:r>
    </w:p>
    <w:p w:rsidR="00CF2B90" w:rsidRPr="00BD4DDA" w:rsidRDefault="00CF2B90" w:rsidP="00CF2B90">
      <w:pPr>
        <w:pStyle w:val="libNormal"/>
        <w:rPr>
          <w:rtl/>
          <w:lang w:bidi="fa-IR"/>
        </w:rPr>
      </w:pPr>
      <w:r w:rsidRPr="00BD4DDA">
        <w:rPr>
          <w:rtl/>
          <w:lang w:bidi="fa-IR"/>
        </w:rPr>
        <w:t xml:space="preserve">عَنْ أَبِي الْحَسَنِ </w:t>
      </w:r>
      <w:r w:rsidRPr="008C051F">
        <w:rPr>
          <w:rStyle w:val="libAlaemChar"/>
          <w:rtl/>
        </w:rPr>
        <w:t>عليه‌السلام</w:t>
      </w:r>
      <w:r w:rsidRPr="00BD4DDA">
        <w:rPr>
          <w:rtl/>
          <w:lang w:bidi="fa-IR"/>
        </w:rPr>
        <w:t xml:space="preserve"> ، قَالَ : سَأَلْتُهُ عَنْ رَجُلٍ خَرَجَ فِي سَفَرٍ ، ثُمَّ تَبْدُو </w:t>
      </w:r>
      <w:r w:rsidRPr="003E2A4D">
        <w:rPr>
          <w:rStyle w:val="libFootnotenumChar"/>
          <w:rtl/>
        </w:rPr>
        <w:t>(7)</w:t>
      </w:r>
      <w:r w:rsidRPr="00BD4DDA">
        <w:rPr>
          <w:rtl/>
          <w:lang w:bidi="fa-IR"/>
        </w:rPr>
        <w:t xml:space="preserve"> لَهُ الْإِقَامَةُ وَهُوَ فِي صَلَاتِهِ </w:t>
      </w:r>
      <w:r w:rsidRPr="003E2A4D">
        <w:rPr>
          <w:rStyle w:val="libFootnotenumChar"/>
          <w:rtl/>
        </w:rPr>
        <w:t>(8)</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169 ، ح 372 ، معلّقاً عن الكليني. </w:t>
      </w:r>
      <w:r w:rsidR="00CF2B90" w:rsidRPr="007715E7">
        <w:rPr>
          <w:rtl/>
        </w:rPr>
        <w:t>وفيه</w:t>
      </w:r>
      <w:r w:rsidR="00CF2B90" w:rsidRPr="00BD4DDA">
        <w:rPr>
          <w:rtl/>
        </w:rPr>
        <w:t xml:space="preserve"> ، ص 225 ، ح 569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241 ، ح 860 ، بسندهما عن محمّد بن الحسين </w:t>
      </w:r>
      <w:r w:rsidR="00665B32">
        <w:rPr>
          <w:rFonts w:hint="cs"/>
          <w:rtl/>
        </w:rPr>
        <w:t>.</w:t>
      </w:r>
      <w:r w:rsidR="00CF2B90" w:rsidRPr="004A310D">
        <w:rPr>
          <w:rStyle w:val="libFootnoteBoldChar"/>
          <w:rtl/>
        </w:rPr>
        <w:t>الوافي</w:t>
      </w:r>
      <w:r w:rsidR="00CF2B90" w:rsidRPr="00BD4DDA">
        <w:rPr>
          <w:rtl/>
        </w:rPr>
        <w:t xml:space="preserve"> ، ج 8 ، ص 967 ، ح 7508 ؛ </w:t>
      </w:r>
      <w:r w:rsidR="00CF2B90" w:rsidRPr="004A310D">
        <w:rPr>
          <w:rStyle w:val="libFootnoteBoldChar"/>
          <w:rtl/>
        </w:rPr>
        <w:t>الوسائل</w:t>
      </w:r>
      <w:r w:rsidR="00CF2B90" w:rsidRPr="00BD4DDA">
        <w:rPr>
          <w:rtl/>
        </w:rPr>
        <w:t xml:space="preserve"> ، ج 8 ، ص 505 ، ح 11297.</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صلاة من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 « كان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بح » : « فاته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كما فاتته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162 ، ح 350 ، معلّقاً عن الكليني </w:t>
      </w:r>
      <w:r w:rsidR="00665B32">
        <w:rPr>
          <w:rFonts w:hint="cs"/>
          <w:rtl/>
        </w:rPr>
        <w:t>.</w:t>
      </w:r>
      <w:r w:rsidR="00CF2B90" w:rsidRPr="004A310D">
        <w:rPr>
          <w:rStyle w:val="libFootnoteBoldChar"/>
          <w:rtl/>
        </w:rPr>
        <w:t>الوافي</w:t>
      </w:r>
      <w:r w:rsidR="00CF2B90" w:rsidRPr="00BD4DDA">
        <w:rPr>
          <w:rtl/>
        </w:rPr>
        <w:t xml:space="preserve"> ، ج 8 ، ص 1009 ، ح 7615 ؛ </w:t>
      </w:r>
      <w:r w:rsidR="00CF2B90" w:rsidRPr="004A310D">
        <w:rPr>
          <w:rStyle w:val="libFootnoteBoldChar"/>
          <w:rtl/>
        </w:rPr>
        <w:t>الوسائل</w:t>
      </w:r>
      <w:r w:rsidR="00CF2B90" w:rsidRPr="00BD4DDA">
        <w:rPr>
          <w:rtl/>
        </w:rPr>
        <w:t xml:space="preserve"> ، ج 8 ، ص 268 ، ح 10621.</w:t>
      </w:r>
    </w:p>
    <w:p w:rsidR="00CF2B90" w:rsidRPr="00BD4DDA" w:rsidRDefault="00376338" w:rsidP="00CF2B90">
      <w:pPr>
        <w:pStyle w:val="libFootnote0"/>
        <w:rPr>
          <w:rtl/>
          <w:lang w:bidi="fa-IR"/>
        </w:rPr>
      </w:pPr>
      <w:r>
        <w:rPr>
          <w:rtl/>
        </w:rPr>
        <w:t>(7).</w:t>
      </w:r>
      <w:r w:rsidR="00CF2B90" w:rsidRPr="00BD4DDA">
        <w:rPr>
          <w:rtl/>
        </w:rPr>
        <w:t xml:space="preserve"> في « بث ، بح ، بخ ، بس » و</w:t>
      </w:r>
      <w:r w:rsidR="00CF2B90" w:rsidRPr="004A310D">
        <w:rPr>
          <w:rStyle w:val="libFootnoteBoldChar"/>
          <w:rtl/>
        </w:rPr>
        <w:t>الوافي</w:t>
      </w:r>
      <w:r w:rsidR="00CF2B90" w:rsidRPr="00BD4DDA">
        <w:rPr>
          <w:rtl/>
        </w:rPr>
        <w:t xml:space="preserve"> : « يبدو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 « صلاة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ح 564 : + « أيتمّ أم يقصّر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قَالَ : « يُتِمُّ إِذَا بَدَتْ لَهُ الْإِقَامَةُ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Heading2Center"/>
        <w:rPr>
          <w:rtl/>
          <w:lang w:bidi="fa-IR"/>
        </w:rPr>
      </w:pPr>
      <w:bookmarkStart w:id="279" w:name="_Toc344819757"/>
      <w:bookmarkStart w:id="280" w:name="_Toc463096055"/>
      <w:bookmarkStart w:id="281" w:name="_Toc42109219"/>
      <w:r w:rsidRPr="00BD4DDA">
        <w:rPr>
          <w:rtl/>
          <w:lang w:bidi="fa-IR"/>
        </w:rPr>
        <w:t>79</w:t>
      </w:r>
      <w:r>
        <w:rPr>
          <w:rtl/>
          <w:lang w:bidi="fa-IR"/>
        </w:rPr>
        <w:t xml:space="preserve"> </w:t>
      </w:r>
      <w:r w:rsidR="00890F05">
        <w:rPr>
          <w:rtl/>
          <w:lang w:bidi="fa-IR"/>
        </w:rPr>
        <w:t>-</w:t>
      </w:r>
      <w:r>
        <w:rPr>
          <w:rtl/>
          <w:lang w:bidi="fa-IR"/>
        </w:rPr>
        <w:t xml:space="preserve"> </w:t>
      </w:r>
      <w:r w:rsidRPr="00BD4DDA">
        <w:rPr>
          <w:rtl/>
          <w:lang w:bidi="fa-IR"/>
        </w:rPr>
        <w:t xml:space="preserve">بَابُ الْمُسَافِرِ يَقْدَمُ الْبَلْدَةَ </w:t>
      </w:r>
      <w:r w:rsidRPr="003E2A4D">
        <w:rPr>
          <w:rStyle w:val="libFootnotenumChar"/>
          <w:rtl/>
        </w:rPr>
        <w:t>(2)</w:t>
      </w:r>
      <w:r>
        <w:rPr>
          <w:rtl/>
        </w:rPr>
        <w:t xml:space="preserve"> </w:t>
      </w:r>
      <w:r w:rsidRPr="00BD4DDA">
        <w:rPr>
          <w:rtl/>
          <w:lang w:bidi="fa-IR"/>
        </w:rPr>
        <w:t>كَمْ يُقَصِّرُ الصَّلَاةَ‌</w:t>
      </w:r>
      <w:bookmarkEnd w:id="279"/>
      <w:bookmarkEnd w:id="280"/>
      <w:bookmarkEnd w:id="281"/>
    </w:p>
    <w:p w:rsidR="00665B32" w:rsidRDefault="00CF2B90" w:rsidP="00665B32">
      <w:pPr>
        <w:pStyle w:val="libNormal"/>
        <w:rPr>
          <w:rtl/>
          <w:lang w:bidi="fa-IR"/>
        </w:rPr>
      </w:pPr>
      <w:r w:rsidRPr="007715E7">
        <w:rPr>
          <w:rtl/>
        </w:rPr>
        <w:t>5517</w:t>
      </w:r>
      <w:r w:rsidRPr="008C051F">
        <w:rPr>
          <w:rStyle w:val="libBold2Char"/>
          <w:rtl/>
        </w:rPr>
        <w:t xml:space="preserve"> / 1.</w:t>
      </w:r>
      <w:r w:rsidRPr="00BD4DDA">
        <w:rPr>
          <w:rtl/>
          <w:lang w:bidi="fa-IR"/>
        </w:rPr>
        <w:t xml:space="preserve"> عَلِيُّ بْنُ إِبْرَاهِيمَ ، عَنْ أَبِيهِ ؛</w:t>
      </w:r>
    </w:p>
    <w:p w:rsidR="00665B32" w:rsidRDefault="00665B32" w:rsidP="00665B32">
      <w:pPr>
        <w:pStyle w:val="libNormal"/>
        <w:rPr>
          <w:rtl/>
          <w:lang w:bidi="fa-IR"/>
        </w:rPr>
      </w:pPr>
      <w:r>
        <w:rPr>
          <w:rFonts w:hint="cs"/>
          <w:rtl/>
          <w:lang w:bidi="fa-IR"/>
        </w:rPr>
        <w:t xml:space="preserve">              </w:t>
      </w:r>
      <w:r w:rsidR="00CF2B90" w:rsidRPr="00BD4DDA">
        <w:rPr>
          <w:rtl/>
          <w:lang w:bidi="fa-IR"/>
        </w:rPr>
        <w:t>وَمُحَمَّدُ بْنُ يَحْيى ، عَنْ أَحْمَدَ بْنِ مُحَمَّدِ بْنِ عِيسى ؛</w:t>
      </w:r>
    </w:p>
    <w:p w:rsidR="00CF2B90" w:rsidRPr="00BD4DDA" w:rsidRDefault="00665B32" w:rsidP="00665B32">
      <w:pPr>
        <w:pStyle w:val="libNormal"/>
        <w:rPr>
          <w:rtl/>
          <w:lang w:bidi="fa-IR"/>
        </w:rPr>
      </w:pPr>
      <w:r>
        <w:rPr>
          <w:rFonts w:hint="cs"/>
          <w:rtl/>
          <w:lang w:bidi="fa-IR"/>
        </w:rPr>
        <w:t xml:space="preserve">              </w:t>
      </w:r>
      <w:r w:rsidR="00CF2B90" w:rsidRPr="00BD4DDA">
        <w:rPr>
          <w:rtl/>
          <w:lang w:bidi="fa-IR"/>
        </w:rPr>
        <w:t xml:space="preserve">وَمُحَمَّدُ بْنُ إِسْمَاعِيلَ ، عَنِ الْفَضْلِ بْنِ شَاذَانَ جَمِيعاً ، عَنْ حَمَّادِ بْنِ عِيسى </w:t>
      </w:r>
      <w:r w:rsidR="00CF2B90" w:rsidRPr="003E2A4D">
        <w:rPr>
          <w:rStyle w:val="libFootnotenumChar"/>
          <w:rtl/>
        </w:rPr>
        <w:t>(3)</w:t>
      </w:r>
      <w:r w:rsidR="00CF2B90" w:rsidRPr="00BD4DDA">
        <w:rPr>
          <w:rtl/>
          <w:lang w:bidi="fa-IR"/>
        </w:rPr>
        <w:t xml:space="preserve"> ، عَنْ حَرِيزِ بْنِ عَبْدِ اللهِ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Pr>
          <w:rtl/>
          <w:lang w:bidi="fa-IR"/>
        </w:rPr>
        <w:t xml:space="preserve"> ، قَالَ : قُلْتُ لَهُ : أَ</w:t>
      </w:r>
      <w:r w:rsidRPr="00BD4DDA">
        <w:rPr>
          <w:rtl/>
          <w:lang w:bidi="fa-IR"/>
        </w:rPr>
        <w:t>رَأَيْتَ مَنْ قَدِمَ بَلْدَةً إِلى مَتى يَنْبَغِي لَهُ أَنْ يَكُونَ مُقَصِّراً</w:t>
      </w:r>
      <w:r>
        <w:rPr>
          <w:rtl/>
          <w:lang w:bidi="fa-IR"/>
        </w:rPr>
        <w:t>؟</w:t>
      </w:r>
      <w:r w:rsidRPr="00BD4DDA">
        <w:rPr>
          <w:rtl/>
          <w:lang w:bidi="fa-IR"/>
        </w:rPr>
        <w:t xml:space="preserve"> وَمَتى </w:t>
      </w:r>
      <w:r w:rsidRPr="003E2A4D">
        <w:rPr>
          <w:rStyle w:val="libFootnotenumChar"/>
          <w:rtl/>
        </w:rPr>
        <w:t>(4)</w:t>
      </w:r>
      <w:r w:rsidRPr="00BD4DDA">
        <w:rPr>
          <w:rtl/>
          <w:lang w:bidi="fa-IR"/>
        </w:rPr>
        <w:t xml:space="preserve"> يَنْبَغِي لَهُ أَنْ يُتِمَّ</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(5)</w:t>
      </w:r>
      <w:r w:rsidRPr="00BD4DDA">
        <w:rPr>
          <w:rtl/>
          <w:lang w:bidi="fa-IR"/>
        </w:rPr>
        <w:t xml:space="preserve"> : « إِذَا دَخَلْتَ أَرْضاً ، فَأَيْقَنْتَ </w:t>
      </w:r>
      <w:r w:rsidRPr="003E2A4D">
        <w:rPr>
          <w:rStyle w:val="libFootnotenumChar"/>
          <w:rtl/>
        </w:rPr>
        <w:t>(6)</w:t>
      </w:r>
      <w:r w:rsidRPr="00BD4DDA">
        <w:rPr>
          <w:rtl/>
          <w:lang w:bidi="fa-IR"/>
        </w:rPr>
        <w:t xml:space="preserve"> أَنَّ لَكَ بِهَا مُقَاماً عَشَرَةَ أَيَّامٍ ، فَأَتِمَّ الصَّلَاةَ ،</w:t>
      </w:r>
      <w:r>
        <w:rPr>
          <w:rFonts w:hint="cs"/>
          <w:rtl/>
          <w:lang w:bidi="fa-IR"/>
        </w:rPr>
        <w:t xml:space="preserve"> </w:t>
      </w:r>
      <w:r w:rsidRPr="00BD4DDA">
        <w:rPr>
          <w:rtl/>
          <w:lang w:bidi="fa-IR"/>
        </w:rPr>
        <w:t xml:space="preserve">وَإِنْ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لَمْ تَدْرِ مَا مُقَامُكَ بِهَا ، تَقُولُ : غَداً أَخْرُجُ أَوْ بَعْدَ غَدٍ ، فَقَصِّرْ مَا بَيْنَكَ وَبَيْنَ أَنْ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224 ، ح 564 ، معلّقاً عن عليّ ، عن أبيه. </w:t>
      </w:r>
      <w:r w:rsidR="00CF2B90" w:rsidRPr="007715E7">
        <w:rPr>
          <w:rtl/>
        </w:rPr>
        <w:t>الفقيه</w:t>
      </w:r>
      <w:r w:rsidR="00CF2B90" w:rsidRPr="00BD4DDA">
        <w:rPr>
          <w:rtl/>
        </w:rPr>
        <w:t xml:space="preserve"> ، ج 1 ، ص 446 ، ح 1298 ، معلّقاً عن عليّ بن يقطين ، مع زيادة في آخره. </w:t>
      </w:r>
      <w:r w:rsidR="00CF2B90" w:rsidRPr="004A310D">
        <w:rPr>
          <w:rStyle w:val="libFootnoteBoldChar"/>
          <w:rtl/>
        </w:rPr>
        <w:t>التهذيب</w:t>
      </w:r>
      <w:r w:rsidR="00CF2B90" w:rsidRPr="00BD4DDA">
        <w:rPr>
          <w:rtl/>
        </w:rPr>
        <w:t xml:space="preserve"> ، ج 3 ، ص 224 ، ح 565 ، بسند آخر ، وفي الأخيرين مع اختلاف يسير </w:t>
      </w:r>
      <w:r w:rsidR="00A06870">
        <w:rPr>
          <w:rFonts w:hint="cs"/>
          <w:rtl/>
        </w:rPr>
        <w:t>.</w:t>
      </w:r>
      <w:r w:rsidR="00CF2B90" w:rsidRPr="004A310D">
        <w:rPr>
          <w:rStyle w:val="libFootnoteBoldChar"/>
          <w:rtl/>
        </w:rPr>
        <w:t>الوافي</w:t>
      </w:r>
      <w:r w:rsidR="00CF2B90" w:rsidRPr="00BD4DDA">
        <w:rPr>
          <w:rtl/>
        </w:rPr>
        <w:t xml:space="preserve"> ، ج 7 ، ص 150 ح 5655 ؛ </w:t>
      </w:r>
      <w:r w:rsidR="00CF2B90" w:rsidRPr="004A310D">
        <w:rPr>
          <w:rStyle w:val="libFootnoteBoldChar"/>
          <w:rtl/>
        </w:rPr>
        <w:t>الوسائل</w:t>
      </w:r>
      <w:r w:rsidR="00CF2B90" w:rsidRPr="00BD4DDA">
        <w:rPr>
          <w:rtl/>
        </w:rPr>
        <w:t xml:space="preserve"> ، ج 8 ، ص 511 ، ذيل ح 11310.</w:t>
      </w:r>
    </w:p>
    <w:p w:rsidR="00CF2B90" w:rsidRPr="00BD4DDA" w:rsidRDefault="00376338" w:rsidP="00CF2B90">
      <w:pPr>
        <w:pStyle w:val="libFootnote0"/>
        <w:rPr>
          <w:rtl/>
          <w:lang w:bidi="fa-IR"/>
        </w:rPr>
      </w:pPr>
      <w:r>
        <w:rPr>
          <w:rtl/>
        </w:rPr>
        <w:t>(2).</w:t>
      </w:r>
      <w:r w:rsidR="00CF2B90" w:rsidRPr="00BD4DDA">
        <w:rPr>
          <w:rtl/>
        </w:rPr>
        <w:t xml:space="preserve"> في « بث » و</w:t>
      </w:r>
      <w:r w:rsidR="00CF2B90" w:rsidRPr="00981DC3">
        <w:rPr>
          <w:rStyle w:val="libFootnoteBoldChar"/>
          <w:rtl/>
        </w:rPr>
        <w:t>مرآة العقول</w:t>
      </w:r>
      <w:r w:rsidR="00CF2B90" w:rsidRPr="00BD4DDA">
        <w:rPr>
          <w:rtl/>
        </w:rPr>
        <w:t xml:space="preserve"> : « من بلده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2 ، ص 219 ، ح 546 ، عن أحمد بن محمّد بن عيسى</w:t>
      </w:r>
      <w:r w:rsidR="00CF2B90">
        <w:rPr>
          <w:rtl/>
        </w:rPr>
        <w:t xml:space="preserve"> </w:t>
      </w:r>
      <w:r w:rsidR="00890F05">
        <w:rPr>
          <w:rtl/>
        </w:rPr>
        <w:t>-</w:t>
      </w:r>
      <w:r w:rsidR="00CF2B90">
        <w:rPr>
          <w:rtl/>
        </w:rPr>
        <w:t xml:space="preserve"> </w:t>
      </w:r>
      <w:r w:rsidR="00CF2B90" w:rsidRPr="00BD4DDA">
        <w:rPr>
          <w:rtl/>
        </w:rPr>
        <w:t>وهو أحد الراويين عن حمّاد بن عيسى في سندنا هذا</w:t>
      </w:r>
      <w:r w:rsidR="00CF2B90">
        <w:rPr>
          <w:rtl/>
        </w:rPr>
        <w:t xml:space="preserve"> </w:t>
      </w:r>
      <w:r w:rsidR="00890F05">
        <w:rPr>
          <w:rtl/>
        </w:rPr>
        <w:t>-</w:t>
      </w:r>
      <w:r w:rsidR="00CF2B90">
        <w:rPr>
          <w:rtl/>
        </w:rPr>
        <w:t xml:space="preserve"> </w:t>
      </w:r>
      <w:r w:rsidR="00CF2B90" w:rsidRPr="00BD4DDA">
        <w:rPr>
          <w:rtl/>
        </w:rPr>
        <w:t xml:space="preserve">عن حمّاد بن عثمان ، عن حريز. والمذكور في بعض نسخ </w:t>
      </w:r>
      <w:r w:rsidR="00CF2B90" w:rsidRPr="004A310D">
        <w:rPr>
          <w:rStyle w:val="libFootnoteBoldChar"/>
          <w:rtl/>
        </w:rPr>
        <w:t>التهذيب</w:t>
      </w:r>
      <w:r w:rsidR="00CF2B90" w:rsidRPr="00BD4DDA">
        <w:rPr>
          <w:rtl/>
        </w:rPr>
        <w:t xml:space="preserve"> « حمّاد ، عن حريز » وهو الظاهر ؛ فإنّ المراد من حمّاد المتوسّط بين أحمد بن محمّد بن عيسى وحريز ، هو حمّاد بن عيسى الراوي لكتاب حريز. راجع : </w:t>
      </w:r>
      <w:r w:rsidR="00CF2B90" w:rsidRPr="00204C69">
        <w:rPr>
          <w:rStyle w:val="libFootnoteBoldChar"/>
          <w:rtl/>
        </w:rPr>
        <w:t>الفهرست للطوسي</w:t>
      </w:r>
      <w:r w:rsidR="00CF2B90" w:rsidRPr="00BD4DDA">
        <w:rPr>
          <w:rtl/>
        </w:rPr>
        <w:t xml:space="preserve"> ، ص 162 ، الرقم 249 ؛ </w:t>
      </w:r>
      <w:r w:rsidR="00CF2B90" w:rsidRPr="007715E7">
        <w:rPr>
          <w:rtl/>
        </w:rPr>
        <w:t>رجال النجاشي</w:t>
      </w:r>
      <w:r w:rsidR="00CF2B90" w:rsidRPr="00BD4DDA">
        <w:rPr>
          <w:rtl/>
        </w:rPr>
        <w:t xml:space="preserve"> ، ص 144 ، الرقم 375 ؛ </w:t>
      </w:r>
      <w:r w:rsidR="00CF2B90" w:rsidRPr="007715E7">
        <w:rPr>
          <w:rtl/>
        </w:rPr>
        <w:t>معجم رجال الحديث</w:t>
      </w:r>
      <w:r w:rsidR="00CF2B90" w:rsidRPr="00BD4DDA">
        <w:rPr>
          <w:rtl/>
        </w:rPr>
        <w:t xml:space="preserve"> ، ج 6 ، ص 429.</w:t>
      </w:r>
    </w:p>
    <w:tbl>
      <w:tblPr>
        <w:tblStyle w:val="TableGrid"/>
        <w:bidiVisual/>
        <w:tblW w:w="0" w:type="auto"/>
        <w:tblLook w:val="04A0" w:firstRow="1" w:lastRow="0" w:firstColumn="1" w:lastColumn="0" w:noHBand="0" w:noVBand="1"/>
      </w:tblPr>
      <w:tblGrid>
        <w:gridCol w:w="4006"/>
        <w:gridCol w:w="4006"/>
      </w:tblGrid>
      <w:tr w:rsidR="00A06870" w:rsidTr="00A06870">
        <w:tc>
          <w:tcPr>
            <w:tcW w:w="4006" w:type="dxa"/>
          </w:tcPr>
          <w:p w:rsidR="00A06870" w:rsidRDefault="00A06870" w:rsidP="00CF2B90">
            <w:pPr>
              <w:pStyle w:val="libFootnote0"/>
              <w:rPr>
                <w:rtl/>
              </w:rPr>
            </w:pPr>
            <w:r>
              <w:rPr>
                <w:rtl/>
              </w:rPr>
              <w:t>(4).</w:t>
            </w:r>
            <w:r w:rsidRPr="00BD4DDA">
              <w:rPr>
                <w:rtl/>
              </w:rPr>
              <w:t xml:space="preserve"> في </w:t>
            </w:r>
            <w:r w:rsidRPr="004A310D">
              <w:rPr>
                <w:rStyle w:val="libFootnoteBoldChar"/>
                <w:rtl/>
              </w:rPr>
              <w:t>الوافي</w:t>
            </w:r>
            <w:r w:rsidRPr="00BD4DDA">
              <w:rPr>
                <w:rtl/>
              </w:rPr>
              <w:t xml:space="preserve"> </w:t>
            </w:r>
            <w:r w:rsidRPr="00545A0C">
              <w:rPr>
                <w:rStyle w:val="libFootnoteBoldChar"/>
                <w:rtl/>
              </w:rPr>
              <w:t>و</w:t>
            </w:r>
            <w:r w:rsidRPr="008135BB">
              <w:rPr>
                <w:rStyle w:val="libFootnoteBoldChar"/>
                <w:rtl/>
              </w:rPr>
              <w:t>الاستبصار</w:t>
            </w:r>
            <w:r w:rsidRPr="00BD4DDA">
              <w:rPr>
                <w:rtl/>
              </w:rPr>
              <w:t xml:space="preserve"> : « أو متى »</w:t>
            </w:r>
            <w:r>
              <w:rPr>
                <w:rtl/>
              </w:rPr>
              <w:t>.</w:t>
            </w:r>
          </w:p>
        </w:tc>
        <w:tc>
          <w:tcPr>
            <w:tcW w:w="4006" w:type="dxa"/>
          </w:tcPr>
          <w:p w:rsidR="00A06870" w:rsidRDefault="00A06870" w:rsidP="00CF2B90">
            <w:pPr>
              <w:pStyle w:val="libFootnote0"/>
              <w:rPr>
                <w:rtl/>
              </w:rPr>
            </w:pPr>
            <w:r>
              <w:rPr>
                <w:rtl/>
              </w:rPr>
              <w:t>(5).</w:t>
            </w:r>
            <w:r w:rsidRPr="00BD4DDA">
              <w:rPr>
                <w:rtl/>
              </w:rPr>
              <w:t xml:space="preserve"> في « بس » </w:t>
            </w:r>
            <w:r w:rsidRPr="00C65B67">
              <w:rPr>
                <w:rStyle w:val="libFootnoteBoldChar"/>
                <w:rtl/>
              </w:rPr>
              <w:t>و</w:t>
            </w:r>
            <w:r w:rsidRPr="004A310D">
              <w:rPr>
                <w:rStyle w:val="libFootnoteBoldChar"/>
                <w:rtl/>
              </w:rPr>
              <w:t>التهذيب</w:t>
            </w:r>
            <w:r w:rsidRPr="00BD4DDA">
              <w:rPr>
                <w:rtl/>
              </w:rPr>
              <w:t xml:space="preserve"> </w:t>
            </w:r>
            <w:r w:rsidRPr="00545A0C">
              <w:rPr>
                <w:rStyle w:val="libFootnoteBoldChar"/>
                <w:rtl/>
              </w:rPr>
              <w:t>و</w:t>
            </w:r>
            <w:r w:rsidRPr="008135BB">
              <w:rPr>
                <w:rStyle w:val="libFootnoteBoldChar"/>
                <w:rtl/>
              </w:rPr>
              <w:t>الاستبصار</w:t>
            </w:r>
            <w:r w:rsidRPr="00BD4DDA">
              <w:rPr>
                <w:rtl/>
              </w:rPr>
              <w:t xml:space="preserve"> : « فقال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في « بث » : « وأيقنت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فإن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يَمْضِيَ شَهْرٌ ، فَإِذَا تَمَّ لَكَ شَهْرٌ ، فَأَتِمَّ الصَّلَاةَ وَإِنْ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أَرَدْتَ أَنْ تَخْرُجَ مِنْ سَاعَتِكَ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7715E7">
        <w:rPr>
          <w:rtl/>
        </w:rPr>
        <w:t>5518</w:t>
      </w:r>
      <w:r w:rsidRPr="008C051F">
        <w:rPr>
          <w:rStyle w:val="libBold2Char"/>
          <w:rtl/>
        </w:rPr>
        <w:t xml:space="preserve"> / 2.</w:t>
      </w:r>
      <w:r w:rsidRPr="00BD4DDA">
        <w:rPr>
          <w:rtl/>
          <w:lang w:bidi="fa-IR"/>
        </w:rPr>
        <w:t xml:space="preserve"> مُحَمَّدُ بْنُ يَحْيى ، عَنْ أَحْمَدَ بْنِ مُحَمَّدِ بْنِ عِيسى ، عَنِ ابْنِ فَضَّالٍ ، عَنْ عَبْدِ اللهِ بْنِ بُكَيْرٍ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يَكُونُ بِالْبَصْرَةِ وَهُوَ مِنْ أَهْلِ الْكُوفَةِ ، لَهُ بِهَا دَارٌ وَمَنْزِلٌ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 فَيَمُرُّ بِالْكُوفَةِ وَإِنَّمَا هُوَ مُجْتَازٌ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لَايُرِيدُ الْمُقَامَ إِلاَّ بِقَدْرِ مَا يَتَجَهَّزُ يَوْماً أَوْ يَوْمَيْنِ</w:t>
      </w:r>
      <w:r>
        <w:rPr>
          <w:rtl/>
          <w:lang w:bidi="fa-IR"/>
        </w:rPr>
        <w:t>؟</w:t>
      </w:r>
    </w:p>
    <w:p w:rsidR="00CF2B90" w:rsidRPr="00BD4DDA" w:rsidRDefault="00CF2B90" w:rsidP="00CF2B90">
      <w:pPr>
        <w:pStyle w:val="libNormal"/>
        <w:rPr>
          <w:rtl/>
          <w:lang w:bidi="fa-IR"/>
        </w:rPr>
      </w:pPr>
      <w:r w:rsidRPr="00BD4DDA">
        <w:rPr>
          <w:rtl/>
          <w:lang w:bidi="fa-IR"/>
        </w:rPr>
        <w:t>قَالَ : « يُقِيمُ فِي جَانِبِ الْمِصْرِ وَيُقَصِّرُ »</w:t>
      </w:r>
      <w:r>
        <w:rPr>
          <w:rtl/>
          <w:lang w:bidi="fa-IR"/>
        </w:rPr>
        <w:t>.</w:t>
      </w:r>
    </w:p>
    <w:p w:rsidR="00CF2B90" w:rsidRPr="00BD4DDA" w:rsidRDefault="00CF2B90" w:rsidP="00CF2B90">
      <w:pPr>
        <w:pStyle w:val="libNormal"/>
        <w:rPr>
          <w:rtl/>
          <w:lang w:bidi="fa-IR"/>
        </w:rPr>
      </w:pPr>
      <w:r w:rsidRPr="00BD4DDA">
        <w:rPr>
          <w:rtl/>
          <w:lang w:bidi="fa-IR"/>
        </w:rPr>
        <w:t>قُلْتُ : فَإِنْ دَخَلَ أَهْلَهُ</w:t>
      </w:r>
      <w:r>
        <w:rPr>
          <w:rtl/>
          <w:lang w:bidi="fa-IR"/>
        </w:rPr>
        <w:t>؟</w:t>
      </w:r>
    </w:p>
    <w:p w:rsidR="00CF2B90" w:rsidRPr="00BD4DDA" w:rsidRDefault="00CF2B90" w:rsidP="00A06870">
      <w:pPr>
        <w:pStyle w:val="libNormal"/>
        <w:rPr>
          <w:rtl/>
          <w:lang w:bidi="fa-IR"/>
        </w:rPr>
      </w:pPr>
      <w:r w:rsidRPr="00BD4DDA">
        <w:rPr>
          <w:rtl/>
          <w:lang w:bidi="fa-IR"/>
        </w:rPr>
        <w:t xml:space="preserve">قَالَ : « عَلَيْهِ التَّمَامُ » </w:t>
      </w:r>
      <w:r w:rsidRPr="003E2A4D">
        <w:rPr>
          <w:rStyle w:val="libFootnotenumChar"/>
          <w:rtl/>
        </w:rPr>
        <w:t>(</w:t>
      </w:r>
      <w:r w:rsidRPr="003E2A4D">
        <w:rPr>
          <w:rStyle w:val="libFootnotenumChar"/>
          <w:rFonts w:hint="cs"/>
          <w:rtl/>
        </w:rPr>
        <w:t>5</w:t>
      </w:r>
      <w:r w:rsidRPr="003E2A4D">
        <w:rPr>
          <w:rStyle w:val="libFootnotenumChar"/>
          <w:rtl/>
        </w:rPr>
        <w:t>)</w:t>
      </w:r>
      <w:r w:rsidR="00A06870">
        <w:rPr>
          <w:rFonts w:hint="cs"/>
          <w:rtl/>
          <w:lang w:bidi="fa-IR"/>
        </w:rPr>
        <w:t>.</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7715E7">
        <w:rPr>
          <w:rtl/>
        </w:rPr>
        <w:t>5519</w:t>
      </w:r>
      <w:r w:rsidRPr="008C051F">
        <w:rPr>
          <w:rStyle w:val="libBold2Char"/>
          <w:rtl/>
        </w:rPr>
        <w:t xml:space="preserve"> / 3.</w:t>
      </w:r>
      <w:r w:rsidRPr="00BD4DDA">
        <w:rPr>
          <w:rtl/>
          <w:lang w:bidi="fa-IR"/>
        </w:rPr>
        <w:t xml:space="preserve"> عَلِيُّ بْنُ إِبْرَاهِيمَ ، عَنْ أَبِيهِ ، عَنِ ابْنِ أَبِي عُمَيْرٍ ، عَنْ أَبِي أَيُّوبَ ، قَالَ :</w:t>
      </w:r>
    </w:p>
    <w:p w:rsidR="00CF2B90" w:rsidRPr="00BD4DDA" w:rsidRDefault="00CF2B90" w:rsidP="00CF2B90">
      <w:pPr>
        <w:pStyle w:val="libNormal"/>
        <w:rPr>
          <w:rtl/>
          <w:lang w:bidi="fa-IR"/>
        </w:rPr>
      </w:pPr>
      <w:r w:rsidRPr="00BD4DDA">
        <w:rPr>
          <w:rtl/>
          <w:lang w:bidi="fa-IR"/>
        </w:rPr>
        <w:t xml:space="preserve">سَأَلَ مُحَمَّدُ بْنُ مُسْلِمٍ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أَبَا عَبْدِ اللهِ </w:t>
      </w:r>
      <w:r w:rsidRPr="003E2A4D">
        <w:rPr>
          <w:rStyle w:val="libFootnotenumChar"/>
          <w:rtl/>
        </w:rPr>
        <w:t>(</w:t>
      </w:r>
      <w:r w:rsidRPr="003E2A4D">
        <w:rPr>
          <w:rStyle w:val="libFootnotenumChar"/>
          <w:rFonts w:hint="cs"/>
          <w:rtl/>
        </w:rPr>
        <w:t>8</w:t>
      </w:r>
      <w:r w:rsidRPr="003E2A4D">
        <w:rPr>
          <w:rStyle w:val="libFootnotenumChar"/>
          <w:rtl/>
        </w:rPr>
        <w:t>)</w:t>
      </w:r>
      <w:r w:rsidRPr="00BD4DDA">
        <w:rPr>
          <w:rtl/>
          <w:lang w:bidi="fa-IR"/>
        </w:rPr>
        <w:t xml:space="preserve"> </w:t>
      </w:r>
      <w:r w:rsidRPr="008C051F">
        <w:rPr>
          <w:rStyle w:val="libAlaemChar"/>
          <w:rtl/>
        </w:rPr>
        <w:t>عليه‌السلام</w:t>
      </w:r>
      <w:r>
        <w:rPr>
          <w:rtl/>
          <w:lang w:bidi="fa-IR"/>
        </w:rPr>
        <w:t xml:space="preserve"> </w:t>
      </w:r>
      <w:r w:rsidR="00890F05">
        <w:rPr>
          <w:rtl/>
          <w:lang w:bidi="fa-IR"/>
        </w:rPr>
        <w:t>-</w:t>
      </w:r>
      <w:r>
        <w:rPr>
          <w:rtl/>
          <w:lang w:bidi="fa-IR"/>
        </w:rPr>
        <w:t xml:space="preserve"> </w:t>
      </w:r>
      <w:r w:rsidRPr="00BD4DDA">
        <w:rPr>
          <w:rtl/>
          <w:lang w:bidi="fa-IR"/>
        </w:rPr>
        <w:t>وَأَنَا أَسْمَعُ</w:t>
      </w:r>
      <w:r>
        <w:rPr>
          <w:rtl/>
          <w:lang w:bidi="fa-IR"/>
        </w:rPr>
        <w:t xml:space="preserve"> </w:t>
      </w:r>
      <w:r w:rsidR="00890F05">
        <w:rPr>
          <w:rtl/>
          <w:lang w:bidi="fa-IR"/>
        </w:rPr>
        <w:t>-</w:t>
      </w:r>
      <w:r>
        <w:rPr>
          <w:rtl/>
          <w:lang w:bidi="fa-IR"/>
        </w:rPr>
        <w:t xml:space="preserve"> </w:t>
      </w:r>
      <w:r w:rsidRPr="00BD4DDA">
        <w:rPr>
          <w:rtl/>
          <w:lang w:bidi="fa-IR"/>
        </w:rPr>
        <w:t>عَنِ الْمُسَافِرِ : إِنْ حَدَّثَ‌</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وإذا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219 ، ح 546 ، معلّقاً عن أحمد بن محمّد بن عيسى. </w:t>
      </w:r>
      <w:r w:rsidR="00CF2B90" w:rsidRPr="008135BB">
        <w:rPr>
          <w:rStyle w:val="libFootnoteBoldChar"/>
          <w:rtl/>
        </w:rPr>
        <w:t>الاستبصار</w:t>
      </w:r>
      <w:r w:rsidR="00CF2B90" w:rsidRPr="00BD4DDA">
        <w:rPr>
          <w:rtl/>
        </w:rPr>
        <w:t xml:space="preserve"> ، ج 1 ، ص 237 ، ح 847 ، بسنده عن أحمد بن محمّد عيسى </w:t>
      </w:r>
      <w:r w:rsidR="00A06870">
        <w:rPr>
          <w:rFonts w:hint="cs"/>
          <w:rtl/>
        </w:rPr>
        <w:t>.</w:t>
      </w:r>
      <w:r w:rsidR="00CF2B90" w:rsidRPr="004A310D">
        <w:rPr>
          <w:rStyle w:val="libFootnoteBoldChar"/>
          <w:rtl/>
        </w:rPr>
        <w:t>الوافي</w:t>
      </w:r>
      <w:r w:rsidR="00CF2B90" w:rsidRPr="00BD4DDA">
        <w:rPr>
          <w:rtl/>
        </w:rPr>
        <w:t xml:space="preserve"> ، ج 7 ، ص 149 ، ح 5652 ؛ </w:t>
      </w:r>
      <w:r w:rsidR="00CF2B90" w:rsidRPr="004A310D">
        <w:rPr>
          <w:rStyle w:val="libFootnoteBoldChar"/>
          <w:rtl/>
        </w:rPr>
        <w:t>الوسائل</w:t>
      </w:r>
      <w:r w:rsidR="00CF2B90" w:rsidRPr="00BD4DDA">
        <w:rPr>
          <w:rtl/>
        </w:rPr>
        <w:t xml:space="preserve"> ، ج 8 ، ص 500 ، ذيل ح 11283.</w:t>
      </w:r>
    </w:p>
    <w:p w:rsidR="00CF2B90" w:rsidRPr="00BD4DDA" w:rsidRDefault="00376338" w:rsidP="00CF2B90">
      <w:pPr>
        <w:pStyle w:val="libFootnote0"/>
        <w:rPr>
          <w:rtl/>
          <w:lang w:bidi="fa-IR"/>
        </w:rPr>
      </w:pPr>
      <w:r>
        <w:rPr>
          <w:rtl/>
        </w:rPr>
        <w:t>(3).</w:t>
      </w:r>
      <w:r w:rsidR="00CF2B90" w:rsidRPr="00BD4DDA">
        <w:rPr>
          <w:rtl/>
        </w:rPr>
        <w:t xml:space="preserve"> في « ى » : « أو منزل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المجتاز » : السالك ، ومجتاب الطريق ، أي قاطعه ، ومجيزه. والاجتياب : السلوك. راجع : </w:t>
      </w:r>
      <w:r w:rsidR="00CF2B90" w:rsidRPr="007715E7">
        <w:rPr>
          <w:rtl/>
        </w:rPr>
        <w:t>الصحاح</w:t>
      </w:r>
      <w:r w:rsidR="00CF2B90" w:rsidRPr="00BD4DDA">
        <w:rPr>
          <w:rtl/>
        </w:rPr>
        <w:t xml:space="preserve"> ، ج 3 ، ص 870 ؛ </w:t>
      </w:r>
      <w:r w:rsidR="00CF2B90" w:rsidRPr="005B13E8">
        <w:rPr>
          <w:rStyle w:val="libFootnoteBoldChar"/>
          <w:rtl/>
        </w:rPr>
        <w:t>لسان العرب</w:t>
      </w:r>
      <w:r w:rsidR="00CF2B90" w:rsidRPr="00BD4DDA">
        <w:rPr>
          <w:rtl/>
        </w:rPr>
        <w:t xml:space="preserve"> ، ج 5 ، ص 326 ( جوز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تقدّم ما يرتبط بهذا الخبر ذيل الحديث 5513.</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220 ، ح 550 ، معلّقاً عن محمّد بن يحيى. </w:t>
      </w:r>
      <w:r w:rsidR="00CF2B90" w:rsidRPr="00155E76">
        <w:rPr>
          <w:rStyle w:val="libFootnoteBoldChar"/>
          <w:rtl/>
        </w:rPr>
        <w:t>قرب الإسناد</w:t>
      </w:r>
      <w:r w:rsidR="00CF2B90" w:rsidRPr="00BD4DDA">
        <w:rPr>
          <w:rtl/>
        </w:rPr>
        <w:t xml:space="preserve"> ، ص 164 ، ح 600 ، بسند آخر ، مع اختلاف يسير </w:t>
      </w:r>
      <w:r w:rsidR="00A06870">
        <w:rPr>
          <w:rFonts w:hint="cs"/>
          <w:rtl/>
        </w:rPr>
        <w:t>.</w:t>
      </w:r>
      <w:r w:rsidR="00CF2B90" w:rsidRPr="004A310D">
        <w:rPr>
          <w:rStyle w:val="libFootnoteBoldChar"/>
          <w:rtl/>
        </w:rPr>
        <w:t>الوافي</w:t>
      </w:r>
      <w:r w:rsidR="00CF2B90" w:rsidRPr="00BD4DDA">
        <w:rPr>
          <w:rtl/>
        </w:rPr>
        <w:t xml:space="preserve"> ، ج 7 ، ص 150 ، ح 5654 ؛ </w:t>
      </w:r>
      <w:r w:rsidR="00CF2B90" w:rsidRPr="004A310D">
        <w:rPr>
          <w:rStyle w:val="libFootnoteBoldChar"/>
          <w:rtl/>
        </w:rPr>
        <w:t>الوسائل</w:t>
      </w:r>
      <w:r w:rsidR="00CF2B90" w:rsidRPr="00BD4DDA">
        <w:rPr>
          <w:rtl/>
        </w:rPr>
        <w:t xml:space="preserve"> ، ج 8 ، ص 474 ، ح 11205.</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مسلم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 أبا جعفر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نَفْسَهُ بِإِقَامَةِ عَشَرَةِ أَيَّامٍ</w:t>
      </w:r>
      <w:r>
        <w:rPr>
          <w:rtl/>
          <w:lang w:bidi="fa-IR"/>
        </w:rPr>
        <w:t>؟</w:t>
      </w:r>
    </w:p>
    <w:p w:rsidR="00CF2B90" w:rsidRPr="00BD4DDA" w:rsidRDefault="00CF2B90" w:rsidP="00CF2B90">
      <w:pPr>
        <w:pStyle w:val="libNormal"/>
        <w:rPr>
          <w:rtl/>
          <w:lang w:bidi="fa-IR"/>
        </w:rPr>
      </w:pPr>
      <w:r w:rsidRPr="00BD4DDA">
        <w:rPr>
          <w:rtl/>
          <w:lang w:bidi="fa-IR"/>
        </w:rPr>
        <w:t>قَالَ : « فَلْيُتِمَّ الصَّلَاةَ ، وَإِنْ لَمْ يَدْرِ مَا يُقِيمُ يَوْماً أَوْ أَكْثَرَ ، فَلْيَعُدَّ ثَلَاثِينَ يَوْماً ، ثُمَّ لْيُتِمَّ ، وَإِنْ كَانَ أَقَامَ يَوْماً ، أَوْ صَلَاةً وَاحِدَةً »</w:t>
      </w:r>
      <w:r>
        <w:rPr>
          <w:rtl/>
          <w:lang w:bidi="fa-IR"/>
        </w:rPr>
        <w:t>.</w:t>
      </w:r>
    </w:p>
    <w:p w:rsidR="00CF2B90" w:rsidRPr="00BD4DDA" w:rsidRDefault="00CF2B90" w:rsidP="00CF2B90">
      <w:pPr>
        <w:pStyle w:val="libNormal"/>
        <w:rPr>
          <w:rtl/>
          <w:lang w:bidi="fa-IR"/>
        </w:rPr>
      </w:pPr>
      <w:r w:rsidRPr="00BD4DDA">
        <w:rPr>
          <w:rtl/>
          <w:lang w:bidi="fa-IR"/>
        </w:rPr>
        <w:t xml:space="preserve">فَقَالَ لَهُ مُحَمَّدُ بْنُ مُسْلِمٍ </w:t>
      </w:r>
      <w:r w:rsidRPr="003E2A4D">
        <w:rPr>
          <w:rStyle w:val="libFootnotenumChar"/>
          <w:rtl/>
        </w:rPr>
        <w:t>(1)</w:t>
      </w:r>
      <w:r w:rsidRPr="00BD4DDA">
        <w:rPr>
          <w:rtl/>
          <w:lang w:bidi="fa-IR"/>
        </w:rPr>
        <w:t xml:space="preserve"> : بَلَغَنِي أَنَّكَ قُلْتَ خَمْساً</w:t>
      </w:r>
      <w:r>
        <w:rPr>
          <w:rtl/>
          <w:lang w:bidi="fa-IR"/>
        </w:rPr>
        <w:t>؟</w:t>
      </w:r>
    </w:p>
    <w:p w:rsidR="00CF2B90" w:rsidRPr="00BD4DDA" w:rsidRDefault="00CF2B90" w:rsidP="00CF2B90">
      <w:pPr>
        <w:pStyle w:val="libNormal"/>
        <w:rPr>
          <w:rtl/>
          <w:lang w:bidi="fa-IR"/>
        </w:rPr>
      </w:pPr>
      <w:r w:rsidRPr="00BD4DDA">
        <w:rPr>
          <w:rtl/>
          <w:lang w:bidi="fa-IR"/>
        </w:rPr>
        <w:t xml:space="preserve">فَقَالَ : « قَدْ قُلْتُ ذَاكَ </w:t>
      </w:r>
      <w:r w:rsidRPr="003E2A4D">
        <w:rPr>
          <w:rStyle w:val="libFootnotenumChar"/>
          <w:rtl/>
        </w:rPr>
        <w:t>(2)</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أَبُو أَيُّوبَ </w:t>
      </w:r>
      <w:r w:rsidRPr="003E2A4D">
        <w:rPr>
          <w:rStyle w:val="libFootnotenumChar"/>
          <w:rtl/>
        </w:rPr>
        <w:t>(3)</w:t>
      </w:r>
      <w:r w:rsidRPr="00BD4DDA">
        <w:rPr>
          <w:rtl/>
          <w:lang w:bidi="fa-IR"/>
        </w:rPr>
        <w:t xml:space="preserve"> : فَقُلْتُ أَنَا : جُعِلْتُ فِدَاكَ ، يَكُونُ أَقَلَّ مِنْ خَمْسٍ </w:t>
      </w:r>
      <w:r w:rsidRPr="003E2A4D">
        <w:rPr>
          <w:rStyle w:val="libFootnotenumChar"/>
          <w:rtl/>
        </w:rPr>
        <w:t>(4)</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(5)</w:t>
      </w:r>
      <w:r w:rsidRPr="00BD4DDA">
        <w:rPr>
          <w:rtl/>
          <w:lang w:bidi="fa-IR"/>
        </w:rPr>
        <w:t xml:space="preserve"> : « لَا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Default="00CF2B90" w:rsidP="00CF2B90">
      <w:pPr>
        <w:pStyle w:val="Heading2Center"/>
        <w:rPr>
          <w:rtl/>
          <w:lang w:bidi="fa-IR"/>
        </w:rPr>
      </w:pPr>
      <w:bookmarkStart w:id="282" w:name="_Toc344819758"/>
      <w:bookmarkStart w:id="283" w:name="_Toc463096056"/>
      <w:bookmarkStart w:id="284" w:name="_Toc42109220"/>
      <w:r w:rsidRPr="00BD4DDA">
        <w:rPr>
          <w:rtl/>
          <w:lang w:bidi="fa-IR"/>
        </w:rPr>
        <w:t>80</w:t>
      </w:r>
      <w:r>
        <w:rPr>
          <w:rtl/>
          <w:lang w:bidi="fa-IR"/>
        </w:rPr>
        <w:t xml:space="preserve"> </w:t>
      </w:r>
      <w:r w:rsidR="00890F05">
        <w:rPr>
          <w:rtl/>
          <w:lang w:bidi="fa-IR"/>
        </w:rPr>
        <w:t>-</w:t>
      </w:r>
      <w:r>
        <w:rPr>
          <w:rtl/>
          <w:lang w:bidi="fa-IR"/>
        </w:rPr>
        <w:t xml:space="preserve"> </w:t>
      </w:r>
      <w:r w:rsidR="00A06870">
        <w:rPr>
          <w:rtl/>
          <w:lang w:bidi="fa-IR"/>
        </w:rPr>
        <w:t>بَابُ صَلَاةِ الْمَل</w:t>
      </w:r>
      <w:r w:rsidR="00A06870">
        <w:rPr>
          <w:rFonts w:hint="cs"/>
          <w:rtl/>
          <w:lang w:bidi="fa-IR"/>
        </w:rPr>
        <w:t>َّ</w:t>
      </w:r>
      <w:r w:rsidR="00A06870">
        <w:rPr>
          <w:rtl/>
          <w:lang w:bidi="fa-IR"/>
        </w:rPr>
        <w:t>ا</w:t>
      </w:r>
      <w:r w:rsidRPr="00BD4DDA">
        <w:rPr>
          <w:rtl/>
          <w:lang w:bidi="fa-IR"/>
        </w:rPr>
        <w:t xml:space="preserve">حِينَ وَالْمُكَارِينَ </w:t>
      </w:r>
      <w:r w:rsidRPr="003E2A4D">
        <w:rPr>
          <w:rStyle w:val="libFootnotenumChar"/>
          <w:rtl/>
        </w:rPr>
        <w:t>(7)</w:t>
      </w:r>
      <w:r>
        <w:rPr>
          <w:rtl/>
        </w:rPr>
        <w:t xml:space="preserve"> </w:t>
      </w:r>
      <w:r w:rsidRPr="00BD4DDA">
        <w:rPr>
          <w:rtl/>
          <w:lang w:bidi="fa-IR"/>
        </w:rPr>
        <w:t>وَأَصْحَابِ</w:t>
      </w:r>
      <w:bookmarkEnd w:id="282"/>
      <w:bookmarkEnd w:id="283"/>
      <w:bookmarkEnd w:id="284"/>
    </w:p>
    <w:p w:rsidR="00CF2B90" w:rsidRPr="00BD4DDA" w:rsidRDefault="00CF2B90" w:rsidP="00CF2B90">
      <w:pPr>
        <w:pStyle w:val="Heading2Center"/>
        <w:rPr>
          <w:rtl/>
          <w:lang w:bidi="fa-IR"/>
        </w:rPr>
      </w:pPr>
      <w:bookmarkStart w:id="285" w:name="_Toc344819759"/>
      <w:bookmarkStart w:id="286" w:name="_Toc463096057"/>
      <w:bookmarkStart w:id="287" w:name="_Toc42109221"/>
      <w:r w:rsidRPr="00BD4DDA">
        <w:rPr>
          <w:rtl/>
          <w:lang w:bidi="fa-IR"/>
        </w:rPr>
        <w:t>الصَّيْدِ وَالرَّجُلِ يَخْرُجُ إِلَى ضَيْعَتِهِ‌</w:t>
      </w:r>
      <w:bookmarkEnd w:id="285"/>
      <w:bookmarkEnd w:id="286"/>
      <w:bookmarkEnd w:id="287"/>
    </w:p>
    <w:p w:rsidR="00CF2B90" w:rsidRPr="00BD4DDA" w:rsidRDefault="00CF2B90" w:rsidP="00CF2B90">
      <w:pPr>
        <w:pStyle w:val="libNormal"/>
        <w:rPr>
          <w:rtl/>
          <w:lang w:bidi="fa-IR"/>
        </w:rPr>
      </w:pPr>
      <w:r w:rsidRPr="007715E7">
        <w:rPr>
          <w:rtl/>
        </w:rPr>
        <w:t>5520</w:t>
      </w:r>
      <w:r w:rsidRPr="008C051F">
        <w:rPr>
          <w:rStyle w:val="libBold2Char"/>
          <w:rtl/>
        </w:rPr>
        <w:t xml:space="preserve"> / 1.</w:t>
      </w:r>
      <w:r w:rsidRPr="00BD4DDA">
        <w:rPr>
          <w:rtl/>
          <w:lang w:bidi="fa-IR"/>
        </w:rPr>
        <w:t xml:space="preserve"> عَلِيُّ بْنُ إِبْرَاهِيمَ ، عَنْ أَبِيهِ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مسلم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384 : « قال الشيخ في </w:t>
      </w:r>
      <w:r w:rsidR="00CF2B90" w:rsidRPr="004A310D">
        <w:rPr>
          <w:rStyle w:val="libFootnoteBoldChar"/>
          <w:rtl/>
        </w:rPr>
        <w:t>التهذيب</w:t>
      </w:r>
      <w:r w:rsidR="00CF2B90" w:rsidRPr="00BD4DDA">
        <w:rPr>
          <w:rtl/>
        </w:rPr>
        <w:t xml:space="preserve"> : ما يتضمّن هذا الخبر من الأمر بالإتمام إذا أراد مقام خمسة أيّام ، محمول على أنّه إذا كان بمكّة أو بالمدينة. وقال في </w:t>
      </w:r>
      <w:r w:rsidR="00CF2B90" w:rsidRPr="007715E7">
        <w:rPr>
          <w:rtl/>
        </w:rPr>
        <w:t>المدارك</w:t>
      </w:r>
      <w:r w:rsidR="00CF2B90" w:rsidRPr="00BD4DDA">
        <w:rPr>
          <w:rtl/>
        </w:rPr>
        <w:t xml:space="preserve"> : وجوب القصر في إقامة ما دون العشرة قول معظم الأصحاب ، بل قال في </w:t>
      </w:r>
      <w:r w:rsidR="00CF2B90" w:rsidRPr="007715E7">
        <w:rPr>
          <w:rtl/>
        </w:rPr>
        <w:t>المنتهي</w:t>
      </w:r>
      <w:r w:rsidR="00CF2B90" w:rsidRPr="00BD4DDA">
        <w:rPr>
          <w:rtl/>
        </w:rPr>
        <w:t xml:space="preserve"> : إنّه قول علمائنا أجمع ، ونقل عن ابن الجنيد أنّه اكتفى في وجوب الإتمام بنيّة مقام خمسة أيّام ، ومستنده حسنة أبي أيّوب ، وهي غير دالّة على الاكتفاء بنيّة إقامة الخمسة صريحاً ؛ لاحتمال عود الإشارة إلى الكلام السابق ، وهو الإتمام مع إقامة العشرة ، وما حمله عليه الشيخ بعيد »</w:t>
      </w:r>
      <w:r w:rsidR="00CF2B90">
        <w:rPr>
          <w:rtl/>
        </w:rPr>
        <w:t>.</w:t>
      </w:r>
      <w:r w:rsidR="00CF2B90" w:rsidRPr="00BD4DDA">
        <w:rPr>
          <w:rtl/>
        </w:rPr>
        <w:t xml:space="preserve"> وراجع : </w:t>
      </w:r>
      <w:r w:rsidR="00CF2B90" w:rsidRPr="00155E76">
        <w:rPr>
          <w:rStyle w:val="libFootnoteBoldChar"/>
          <w:rtl/>
        </w:rPr>
        <w:t>منتهى المطلب</w:t>
      </w:r>
      <w:r w:rsidR="00CF2B90" w:rsidRPr="00BD4DDA">
        <w:rPr>
          <w:rtl/>
        </w:rPr>
        <w:t xml:space="preserve"> ، ج 6 ، ص 377 ؛ </w:t>
      </w:r>
      <w:r w:rsidR="00CF2B90" w:rsidRPr="007715E7">
        <w:rPr>
          <w:rtl/>
        </w:rPr>
        <w:t>مختلف الشيعة</w:t>
      </w:r>
      <w:r w:rsidR="00CF2B90" w:rsidRPr="00BD4DDA">
        <w:rPr>
          <w:rtl/>
        </w:rPr>
        <w:t xml:space="preserve"> ، ج 2 ، ص 230 ؛ </w:t>
      </w:r>
      <w:r w:rsidR="00CF2B90" w:rsidRPr="00155E76">
        <w:rPr>
          <w:rStyle w:val="libFootnoteBoldChar"/>
          <w:rtl/>
        </w:rPr>
        <w:t>مدارك الأحكام</w:t>
      </w:r>
      <w:r w:rsidR="00CF2B90" w:rsidRPr="00BD4DDA">
        <w:rPr>
          <w:rtl/>
        </w:rPr>
        <w:t xml:space="preserve"> ، ج 4 ، ص 462.</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الخزّاز » بدل « أبو أيّوب »</w:t>
      </w:r>
      <w:r w:rsidR="00CF2B90">
        <w:rPr>
          <w:rtl/>
        </w:rPr>
        <w:t>.</w:t>
      </w:r>
    </w:p>
    <w:tbl>
      <w:tblPr>
        <w:tblStyle w:val="TableGrid"/>
        <w:bidiVisual/>
        <w:tblW w:w="0" w:type="auto"/>
        <w:tblLook w:val="04A0" w:firstRow="1" w:lastRow="0" w:firstColumn="1" w:lastColumn="0" w:noHBand="0" w:noVBand="1"/>
      </w:tblPr>
      <w:tblGrid>
        <w:gridCol w:w="4006"/>
        <w:gridCol w:w="4006"/>
      </w:tblGrid>
      <w:tr w:rsidR="007434B2" w:rsidTr="007434B2">
        <w:tc>
          <w:tcPr>
            <w:tcW w:w="4006" w:type="dxa"/>
          </w:tcPr>
          <w:p w:rsidR="007434B2" w:rsidRDefault="007434B2" w:rsidP="00CF2B90">
            <w:pPr>
              <w:pStyle w:val="libFootnote0"/>
              <w:rPr>
                <w:rtl/>
              </w:rPr>
            </w:pPr>
            <w:r>
              <w:rPr>
                <w:rtl/>
              </w:rPr>
              <w:t>(4). في «بح</w:t>
            </w:r>
            <w:r w:rsidRPr="00BD4DDA">
              <w:rPr>
                <w:rtl/>
              </w:rPr>
              <w:t xml:space="preserve">» </w:t>
            </w:r>
            <w:r>
              <w:rPr>
                <w:rtl/>
              </w:rPr>
              <w:t>و«خمسة</w:t>
            </w:r>
            <w:r w:rsidRPr="00BD4DDA">
              <w:rPr>
                <w:rtl/>
              </w:rPr>
              <w:t>»</w:t>
            </w:r>
            <w:r>
              <w:rPr>
                <w:rtl/>
              </w:rPr>
              <w:t>.</w:t>
            </w:r>
            <w:r w:rsidRPr="00BD4DDA">
              <w:rPr>
                <w:rtl/>
              </w:rPr>
              <w:t xml:space="preserve"> وفي </w:t>
            </w:r>
            <w:r w:rsidRPr="004A310D">
              <w:rPr>
                <w:rStyle w:val="libFootnoteBoldChar"/>
                <w:rtl/>
              </w:rPr>
              <w:t>التهذيب</w:t>
            </w:r>
            <w:r>
              <w:rPr>
                <w:rtl/>
              </w:rPr>
              <w:t>:«</w:t>
            </w:r>
            <w:r w:rsidRPr="00BD4DDA">
              <w:rPr>
                <w:rtl/>
              </w:rPr>
              <w:t>خمسة أيّام »</w:t>
            </w:r>
            <w:r>
              <w:rPr>
                <w:rtl/>
              </w:rPr>
              <w:t>.</w:t>
            </w:r>
          </w:p>
        </w:tc>
        <w:tc>
          <w:tcPr>
            <w:tcW w:w="4006" w:type="dxa"/>
          </w:tcPr>
          <w:p w:rsidR="007434B2" w:rsidRDefault="007434B2" w:rsidP="00CF2B90">
            <w:pPr>
              <w:pStyle w:val="libFootnote0"/>
              <w:rPr>
                <w:rtl/>
              </w:rPr>
            </w:pPr>
            <w:r>
              <w:rPr>
                <w:rtl/>
              </w:rPr>
              <w:t>(5).</w:t>
            </w:r>
            <w:r w:rsidRPr="00BD4DDA">
              <w:rPr>
                <w:rtl/>
              </w:rPr>
              <w:t xml:space="preserve"> في </w:t>
            </w:r>
            <w:r w:rsidRPr="004A310D">
              <w:rPr>
                <w:rStyle w:val="libFootnoteBoldChar"/>
                <w:rtl/>
              </w:rPr>
              <w:t>الوافي</w:t>
            </w:r>
            <w:r w:rsidRPr="00BD4DDA">
              <w:rPr>
                <w:rtl/>
              </w:rPr>
              <w:t xml:space="preserve"> : « قال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219 ، ح 548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238 ، ح 849 ، معلّقاً عن عليّ بن إبراهيم </w:t>
      </w:r>
      <w:r w:rsidR="0002750E">
        <w:rPr>
          <w:rFonts w:hint="cs"/>
          <w:rtl/>
        </w:rPr>
        <w:t>.</w:t>
      </w:r>
      <w:r w:rsidR="00CF2B90" w:rsidRPr="004A310D">
        <w:rPr>
          <w:rStyle w:val="libFootnoteBoldChar"/>
          <w:rtl/>
        </w:rPr>
        <w:t>الوافي</w:t>
      </w:r>
      <w:r w:rsidR="00CF2B90" w:rsidRPr="00BD4DDA">
        <w:rPr>
          <w:rtl/>
        </w:rPr>
        <w:t xml:space="preserve"> ، ج 7 ، ص 149 ، ح 5653 ؛ </w:t>
      </w:r>
      <w:r w:rsidR="00CF2B90" w:rsidRPr="004A310D">
        <w:rPr>
          <w:rStyle w:val="libFootnoteBoldChar"/>
          <w:rtl/>
        </w:rPr>
        <w:t>الوسائل</w:t>
      </w:r>
      <w:r w:rsidR="00CF2B90" w:rsidRPr="00BD4DDA">
        <w:rPr>
          <w:rtl/>
        </w:rPr>
        <w:t xml:space="preserve"> ، ج 8 ، ص 501 ، ذيل ح 11286.</w:t>
      </w:r>
    </w:p>
    <w:p w:rsidR="00CF2B90" w:rsidRPr="00BD4DDA" w:rsidRDefault="00376338" w:rsidP="00CF2B90">
      <w:pPr>
        <w:pStyle w:val="libFootnote0"/>
        <w:rPr>
          <w:rtl/>
          <w:lang w:bidi="fa-IR"/>
        </w:rPr>
      </w:pPr>
      <w:r>
        <w:rPr>
          <w:rtl/>
        </w:rPr>
        <w:t>(7).</w:t>
      </w:r>
      <w:r w:rsidR="00CF2B90" w:rsidRPr="00BD4DDA">
        <w:rPr>
          <w:rtl/>
        </w:rPr>
        <w:t xml:space="preserve"> هكذا في « ظ ، ى ، بح ، جن » و</w:t>
      </w:r>
      <w:r w:rsidR="00CF2B90" w:rsidRPr="004A310D">
        <w:rPr>
          <w:rStyle w:val="libFootnoteBoldChar"/>
          <w:rtl/>
        </w:rPr>
        <w:t>الوافي</w:t>
      </w:r>
      <w:r w:rsidR="00CF2B90" w:rsidRPr="00BD4DDA">
        <w:rPr>
          <w:rtl/>
        </w:rPr>
        <w:t>. وفي « بث ، بخ ، بس » والمطبوع : « المكاريين »</w:t>
      </w:r>
      <w:r w:rsidR="00CF2B90">
        <w:rPr>
          <w:rtl/>
        </w:rPr>
        <w:t>.</w:t>
      </w:r>
    </w:p>
    <w:p w:rsidR="00890F05" w:rsidRDefault="00890F05" w:rsidP="00CF2B90">
      <w:pPr>
        <w:pStyle w:val="libNormal0"/>
        <w:rPr>
          <w:rtl/>
          <w:lang w:bidi="fa-IR"/>
        </w:rPr>
      </w:pPr>
      <w:r>
        <w:rPr>
          <w:rtl/>
          <w:lang w:bidi="fa-IR"/>
        </w:rPr>
        <w:br w:type="page"/>
      </w:r>
    </w:p>
    <w:p w:rsidR="0002750E" w:rsidRDefault="0002750E" w:rsidP="0002750E">
      <w:pPr>
        <w:pStyle w:val="libNormal0"/>
        <w:rPr>
          <w:rtl/>
          <w:lang w:bidi="fa-IR"/>
        </w:rPr>
      </w:pPr>
      <w:r>
        <w:rPr>
          <w:rFonts w:hint="cs"/>
          <w:rtl/>
          <w:lang w:bidi="fa-IR"/>
        </w:rPr>
        <w:t xml:space="preserve">                 </w:t>
      </w:r>
      <w:r w:rsidR="00CF2B90" w:rsidRPr="00BD4DDA">
        <w:rPr>
          <w:rtl/>
          <w:lang w:bidi="fa-IR"/>
        </w:rPr>
        <w:t>وَمُحَمَّدُ بْنُ يَحْيى ، عَنْ أَحْمَدَ بْنِ مُحَمَّدِ بْنِ عِيسى ؛</w:t>
      </w:r>
    </w:p>
    <w:p w:rsidR="00CF2B90" w:rsidRPr="00BD4DDA" w:rsidRDefault="0002750E" w:rsidP="0002750E">
      <w:pPr>
        <w:pStyle w:val="libNormal0"/>
        <w:rPr>
          <w:rtl/>
          <w:lang w:bidi="fa-IR"/>
        </w:rPr>
      </w:pPr>
      <w:r>
        <w:rPr>
          <w:rFonts w:hint="cs"/>
          <w:rtl/>
          <w:lang w:bidi="fa-IR"/>
        </w:rPr>
        <w:t xml:space="preserve">                 </w:t>
      </w:r>
      <w:r w:rsidR="00CF2B90" w:rsidRPr="00BD4DDA">
        <w:rPr>
          <w:rtl/>
          <w:lang w:bidi="fa-IR"/>
        </w:rPr>
        <w:t>وَ</w:t>
      </w:r>
      <w:r w:rsidR="00CF2B90">
        <w:rPr>
          <w:rFonts w:hint="cs"/>
          <w:rtl/>
          <w:lang w:bidi="fa-IR"/>
        </w:rPr>
        <w:t xml:space="preserve"> </w:t>
      </w:r>
      <w:r w:rsidR="00CF2B90" w:rsidRPr="003E2A4D">
        <w:rPr>
          <w:rStyle w:val="libFootnotenumChar"/>
          <w:rtl/>
        </w:rPr>
        <w:t>(1)</w:t>
      </w:r>
      <w:r w:rsidR="00CF2B90" w:rsidRPr="00BD4DDA">
        <w:rPr>
          <w:rtl/>
          <w:lang w:bidi="fa-IR"/>
        </w:rPr>
        <w:t xml:space="preserve"> مُحَمَّدُ بْنُ إِسْمَاعِيلَ ، عَنِ الْفَضْلِ بْنِ شَاذَانَ جَمِيعاً ، عَنْ حَمَّادِ بْنِ عِيسى ، عَنْ حَرِيزٍ ، عَنْ زُرَارَةَ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أَرْبَعَةٌ قَدْ يَجِبُ عَلَيْهِمُ التَّمَامُ ، فِي السَّفَرِ </w:t>
      </w:r>
      <w:r w:rsidRPr="003E2A4D">
        <w:rPr>
          <w:rStyle w:val="libFootnotenumChar"/>
          <w:rtl/>
        </w:rPr>
        <w:t>(2)</w:t>
      </w:r>
      <w:r w:rsidRPr="00BD4DDA">
        <w:rPr>
          <w:rtl/>
          <w:lang w:bidi="fa-IR"/>
        </w:rPr>
        <w:t xml:space="preserve"> كَانُوا أَوِ </w:t>
      </w:r>
      <w:r w:rsidRPr="003E2A4D">
        <w:rPr>
          <w:rStyle w:val="libFootnotenumChar"/>
          <w:rtl/>
        </w:rPr>
        <w:t>(3)</w:t>
      </w:r>
      <w:r w:rsidRPr="00BD4DDA">
        <w:rPr>
          <w:rtl/>
          <w:lang w:bidi="fa-IR"/>
        </w:rPr>
        <w:t xml:space="preserve"> الْحَضَرِ </w:t>
      </w:r>
      <w:r w:rsidRPr="003E2A4D">
        <w:rPr>
          <w:rStyle w:val="libFootnotenumChar"/>
          <w:rtl/>
        </w:rPr>
        <w:t>(4)</w:t>
      </w:r>
      <w:r w:rsidRPr="00BD4DDA">
        <w:rPr>
          <w:rtl/>
          <w:lang w:bidi="fa-IR"/>
        </w:rPr>
        <w:t xml:space="preserve"> : الْمُكَارِي ، وَالْكَرِيُّ </w:t>
      </w:r>
      <w:r w:rsidRPr="003E2A4D">
        <w:rPr>
          <w:rStyle w:val="libFootnotenumChar"/>
          <w:rtl/>
        </w:rPr>
        <w:t>(5)</w:t>
      </w:r>
      <w:r w:rsidRPr="00BD4DDA">
        <w:rPr>
          <w:rtl/>
          <w:lang w:bidi="fa-IR"/>
        </w:rPr>
        <w:t xml:space="preserve"> ، وَالرَّاعِي ، وَالِاشْتِقَانُ </w:t>
      </w:r>
      <w:r w:rsidRPr="003E2A4D">
        <w:rPr>
          <w:rStyle w:val="libFootnotenumChar"/>
          <w:rtl/>
        </w:rPr>
        <w:t>(6)</w:t>
      </w:r>
      <w:r w:rsidRPr="00BD4DDA">
        <w:rPr>
          <w:rtl/>
          <w:lang w:bidi="fa-IR"/>
        </w:rPr>
        <w:t xml:space="preserve"> ؛ لِأَنَّهُ‌</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النسخ. وفي المطبوع : « عن » بدل « </w:t>
      </w:r>
      <w:r w:rsidR="00CF2B90">
        <w:rPr>
          <w:rtl/>
        </w:rPr>
        <w:t>و ».</w:t>
      </w:r>
      <w:r w:rsidR="00CF2B90" w:rsidRPr="00BD4DDA">
        <w:rPr>
          <w:rtl/>
        </w:rPr>
        <w:t xml:space="preserve"> وهو سهو يظهر بالتأمّل في نفس السند وسند الحديث 5517.</w:t>
      </w:r>
    </w:p>
    <w:p w:rsidR="00CF2B90" w:rsidRPr="00BD4DDA" w:rsidRDefault="00376338" w:rsidP="00CF2B90">
      <w:pPr>
        <w:pStyle w:val="libFootnote0"/>
        <w:rPr>
          <w:rtl/>
          <w:lang w:bidi="fa-IR"/>
        </w:rPr>
      </w:pPr>
      <w:r>
        <w:rPr>
          <w:rtl/>
        </w:rPr>
        <w:t>(2).</w:t>
      </w:r>
      <w:r w:rsidR="00CF2B90" w:rsidRPr="00BD4DDA">
        <w:rPr>
          <w:rtl/>
        </w:rPr>
        <w:t xml:space="preserve"> في « بح </w:t>
      </w:r>
      <w:r w:rsidR="00CF2B90" w:rsidRPr="0017615C">
        <w:rPr>
          <w:rtl/>
        </w:rPr>
        <w:t>» والوسائل والتهذيب والاستبصار والخصال</w:t>
      </w:r>
      <w:r w:rsidR="00CF2B90" w:rsidRPr="00BD4DDA">
        <w:rPr>
          <w:rtl/>
        </w:rPr>
        <w:t xml:space="preserve"> : « سفر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w:t>
      </w:r>
      <w:r w:rsidR="00CF2B90" w:rsidRPr="0017615C">
        <w:rPr>
          <w:rtl/>
        </w:rPr>
        <w:t xml:space="preserve"> والوافي والفقيه والتهذيب والاستبصار والخصال </w:t>
      </w:r>
      <w:r w:rsidR="00CF2B90" w:rsidRPr="00BD4DDA">
        <w:rPr>
          <w:rtl/>
        </w:rPr>
        <w:t>: + « في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بح </w:t>
      </w:r>
      <w:r w:rsidR="00CF2B90" w:rsidRPr="0017615C">
        <w:rPr>
          <w:rtl/>
        </w:rPr>
        <w:t>» والوسائل والتهذيب والاستبصار والخصال</w:t>
      </w:r>
      <w:r w:rsidR="00CF2B90" w:rsidRPr="00BD4DDA">
        <w:rPr>
          <w:rtl/>
        </w:rPr>
        <w:t xml:space="preserve"> : « حضر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قال الخليل : « الكَرِيُّ : من يكريك الإبل ، والمكاري : من يكريك الدوابّ »</w:t>
      </w:r>
      <w:r w:rsidR="00CF2B90">
        <w:rPr>
          <w:rtl/>
        </w:rPr>
        <w:t>.</w:t>
      </w:r>
      <w:r w:rsidR="00CF2B90" w:rsidRPr="00BD4DDA">
        <w:rPr>
          <w:rtl/>
        </w:rPr>
        <w:t xml:space="preserve"> وقال غيره : المكاري والكريّ : الذي يكريك دابّته.</w:t>
      </w:r>
    </w:p>
    <w:p w:rsidR="00CF2B90" w:rsidRPr="00BD4DDA" w:rsidRDefault="00CF2B90" w:rsidP="00CF2B90">
      <w:pPr>
        <w:pStyle w:val="libFootnote0"/>
        <w:rPr>
          <w:rtl/>
          <w:lang w:bidi="fa-IR"/>
        </w:rPr>
      </w:pPr>
      <w:r w:rsidRPr="00204C69">
        <w:rPr>
          <w:rtl/>
        </w:rPr>
        <w:t>هذا في اللغة وأمّا المراد به هنا فقال الشهيد : « والمراد بالكريّ في الرواية المكتري ، وقال بعض أهل اللغة : قد يقال الكريّ على المكاري ، والحمل على المغايرة أولى بالرواية ؛ لتكثّر الفائدة و</w:t>
      </w:r>
      <w:r w:rsidR="0017615C">
        <w:rPr>
          <w:rtl/>
        </w:rPr>
        <w:t>أصالة عدم الترادف ». ونقل العل</w:t>
      </w:r>
      <w:r w:rsidR="0017615C">
        <w:rPr>
          <w:rFonts w:hint="cs"/>
          <w:rtl/>
        </w:rPr>
        <w:t>ّ</w:t>
      </w:r>
      <w:r w:rsidR="0017615C">
        <w:rPr>
          <w:rtl/>
        </w:rPr>
        <w:t>ا</w:t>
      </w:r>
      <w:r w:rsidRPr="00204C69">
        <w:rPr>
          <w:rtl/>
        </w:rPr>
        <w:t xml:space="preserve">مة المجلسي عن والده أنّه قال : « المكاري : هو من يكري دابّته ، والكريّ من يكري نفسه ، أو المراد بالمكاري الجمّال ». وقال العلاّمة الفيض : « الكريّ ، كغنيّ : الكثير المشي ، وكأنّه اريد به الذي يكري نفسه للمشي ». كأنّه </w:t>
      </w:r>
      <w:r w:rsidRPr="00444A9A">
        <w:rPr>
          <w:rStyle w:val="libFootnoteAlaemChar"/>
          <w:rtl/>
        </w:rPr>
        <w:t>قدس‌سره</w:t>
      </w:r>
      <w:r w:rsidRPr="00204C69">
        <w:rPr>
          <w:rtl/>
        </w:rPr>
        <w:t xml:space="preserve"> أخذه من قولهم : كَرَتِ الدابّة كَرْواً : أسرعت. انظر : </w:t>
      </w:r>
      <w:r w:rsidRPr="007715E7">
        <w:rPr>
          <w:rtl/>
        </w:rPr>
        <w:t>ترتيب كتاب العين</w:t>
      </w:r>
      <w:r w:rsidRPr="00204C69">
        <w:rPr>
          <w:rtl/>
        </w:rPr>
        <w:t xml:space="preserve"> ، ج 3 ، ص 1571 ؛ </w:t>
      </w:r>
      <w:r w:rsidRPr="005B13E8">
        <w:rPr>
          <w:rStyle w:val="libFootnoteBoldChar"/>
          <w:rtl/>
        </w:rPr>
        <w:t>لسان العرب</w:t>
      </w:r>
      <w:r w:rsidRPr="00204C69">
        <w:rPr>
          <w:rtl/>
        </w:rPr>
        <w:t xml:space="preserve"> ، ج 15 ، ص 219 ( كرا ) ؛ </w:t>
      </w:r>
      <w:r w:rsidRPr="007715E7">
        <w:rPr>
          <w:rtl/>
        </w:rPr>
        <w:t>ذكرى الشيعة</w:t>
      </w:r>
      <w:r w:rsidRPr="00204C69">
        <w:rPr>
          <w:rtl/>
        </w:rPr>
        <w:t xml:space="preserve"> ، ج 4 ، ص 317 ؛ </w:t>
      </w:r>
      <w:r w:rsidRPr="00981DC3">
        <w:rPr>
          <w:rStyle w:val="libFootnoteBoldChar"/>
          <w:rtl/>
        </w:rPr>
        <w:t>مرآة العقول</w:t>
      </w:r>
      <w:r w:rsidRPr="00204C69">
        <w:rPr>
          <w:rtl/>
        </w:rPr>
        <w:t xml:space="preserve"> ، ج 15 ، ص 385.</w:t>
      </w:r>
    </w:p>
    <w:p w:rsidR="00CF2B90" w:rsidRPr="00BD4DDA" w:rsidRDefault="00376338" w:rsidP="00CF2B90">
      <w:pPr>
        <w:pStyle w:val="libFootnote0"/>
        <w:rPr>
          <w:rtl/>
          <w:lang w:bidi="fa-IR"/>
        </w:rPr>
      </w:pPr>
      <w:r>
        <w:rPr>
          <w:rtl/>
        </w:rPr>
        <w:t>(6).</w:t>
      </w:r>
      <w:r w:rsidR="00CF2B90" w:rsidRPr="00BD4DDA">
        <w:rPr>
          <w:rtl/>
        </w:rPr>
        <w:t xml:space="preserve"> في « ى ، بح » : « والإشقان »</w:t>
      </w:r>
      <w:r w:rsidR="00CF2B90">
        <w:rPr>
          <w:rtl/>
        </w:rPr>
        <w:t>.</w:t>
      </w:r>
      <w:r w:rsidR="00CF2B90" w:rsidRPr="00BD4DDA">
        <w:rPr>
          <w:rtl/>
        </w:rPr>
        <w:t xml:space="preserve"> </w:t>
      </w:r>
      <w:r w:rsidR="00CF2B90">
        <w:rPr>
          <w:rtl/>
        </w:rPr>
        <w:t>و «</w:t>
      </w:r>
      <w:r w:rsidR="00CF2B90" w:rsidRPr="00BD4DDA">
        <w:rPr>
          <w:rtl/>
        </w:rPr>
        <w:t xml:space="preserve"> الاشتقان » ، لم نجده في المعاجم اللغويّة ، قال الشيخ الصدوق : « الاشتقان : البريد » أي الرسول. وقال ابن بابويه في رسالته : « ولايجوز التقصير للاشتقان ، بالشين المعجمة والتاء المنقّطة من فوقها بنقطتين والقاف والنون ، هكذا سماعنا على من لقيناه وسمعناه عليه من الرواة ولم يبيّنوا لنا ما معناه</w:t>
      </w:r>
      <w:r w:rsidR="00CF2B90">
        <w:rPr>
          <w:rtl/>
        </w:rPr>
        <w:t>؟</w:t>
      </w:r>
      <w:r w:rsidR="00CF2B90" w:rsidRPr="00BD4DDA">
        <w:rPr>
          <w:rtl/>
        </w:rPr>
        <w:t xml:space="preserve"> » على ما نقل عنه ابن إدريس ، ثمّ قال : « وجدت في كتاب </w:t>
      </w:r>
      <w:r w:rsidR="00CF2B90" w:rsidRPr="007715E7">
        <w:rPr>
          <w:rtl/>
        </w:rPr>
        <w:t>الحيوان</w:t>
      </w:r>
      <w:r w:rsidR="00CF2B90" w:rsidRPr="00BD4DDA">
        <w:rPr>
          <w:rtl/>
        </w:rPr>
        <w:t xml:space="preserve"> للجاحظ ما يدلّ على أنّ الاشتقان : الأمين الذي يبعثه السلطان على حفاظ البيادر</w:t>
      </w:r>
      <w:r w:rsidR="00CF2B90">
        <w:rPr>
          <w:rtl/>
        </w:rPr>
        <w:t xml:space="preserve"> </w:t>
      </w:r>
      <w:r w:rsidR="00890F05">
        <w:rPr>
          <w:rtl/>
        </w:rPr>
        <w:t>-</w:t>
      </w:r>
      <w:r w:rsidR="00CF2B90">
        <w:rPr>
          <w:rtl/>
        </w:rPr>
        <w:t xml:space="preserve"> </w:t>
      </w:r>
      <w:r w:rsidR="00CF2B90" w:rsidRPr="00BD4DDA">
        <w:rPr>
          <w:rtl/>
        </w:rPr>
        <w:t xml:space="preserve">جمع البَيْدر ، وهو الموضع الذي تُداس فيه </w:t>
      </w:r>
      <w:r w:rsidR="00A4128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عَمَلُهُمْ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7715E7">
        <w:rPr>
          <w:rtl/>
        </w:rPr>
        <w:t>5521</w:t>
      </w:r>
      <w:r w:rsidRPr="008C051F">
        <w:rPr>
          <w:rStyle w:val="libBold2Char"/>
          <w:rtl/>
        </w:rPr>
        <w:t xml:space="preserve"> / 2.</w:t>
      </w:r>
      <w:r w:rsidRPr="00BD4DDA">
        <w:rPr>
          <w:rtl/>
          <w:lang w:bidi="fa-IR"/>
        </w:rPr>
        <w:t xml:space="preserve"> مُحَمَّدُ بْنُ يَحْيى ، عَنْ مُحَمَّدِ بْنِ الْحُسَيْنِ ، عَنْ صَفْوَانَ بْنِ يَحْيى ، عَنِ الْعَلَاءِ ، عَنْ مُحَمَّدِ بْنِ مُسْلِمٍ :</w:t>
      </w:r>
    </w:p>
    <w:p w:rsidR="00CF2B90" w:rsidRPr="00BD4DDA" w:rsidRDefault="00CF2B90" w:rsidP="0049580B">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w:t>
      </w:r>
      <w:r w:rsidR="0049580B">
        <w:rPr>
          <w:rtl/>
          <w:lang w:bidi="fa-IR"/>
        </w:rPr>
        <w:t>قَالَ : « لَيْسَ عَلَى الْمَل</w:t>
      </w:r>
      <w:r w:rsidR="0049580B">
        <w:rPr>
          <w:rFonts w:hint="cs"/>
          <w:rtl/>
          <w:lang w:bidi="fa-IR"/>
        </w:rPr>
        <w:t>َّ</w:t>
      </w:r>
      <w:r w:rsidR="0049580B">
        <w:rPr>
          <w:rtl/>
          <w:lang w:bidi="fa-IR"/>
        </w:rPr>
        <w:t>ا</w:t>
      </w:r>
      <w:r w:rsidRPr="00BD4DDA">
        <w:rPr>
          <w:rtl/>
          <w:lang w:bidi="fa-IR"/>
        </w:rPr>
        <w:t xml:space="preserve">حِينَ فِي سَفِينَتِهِمْ </w:t>
      </w:r>
      <w:r w:rsidRPr="003E2A4D">
        <w:rPr>
          <w:rStyle w:val="libFootnotenumChar"/>
          <w:rtl/>
        </w:rPr>
        <w:t>(2)</w:t>
      </w:r>
      <w:r w:rsidRPr="00BD4DDA">
        <w:rPr>
          <w:rtl/>
          <w:lang w:bidi="fa-IR"/>
        </w:rPr>
        <w:t xml:space="preserve"> تَقْصِيرٌ ، وَلَاعَلَى الْمُكَارِي وَالْجَمَّالِ »</w:t>
      </w:r>
      <w:r>
        <w:rPr>
          <w:rtl/>
          <w:lang w:bidi="fa-IR"/>
        </w:rPr>
        <w:t>.</w:t>
      </w:r>
      <w:r w:rsidRPr="00BD4DDA">
        <w:rPr>
          <w:rtl/>
          <w:lang w:bidi="fa-IR"/>
        </w:rPr>
        <w:t xml:space="preserve"> </w:t>
      </w:r>
      <w:r w:rsidRPr="003E2A4D">
        <w:rPr>
          <w:rStyle w:val="libFootnotenumChar"/>
          <w:rtl/>
        </w:rPr>
        <w:t>(3)</w:t>
      </w:r>
    </w:p>
    <w:p w:rsidR="00CF2B90" w:rsidRPr="00BD4DDA" w:rsidRDefault="00901B08" w:rsidP="00901B08">
      <w:pPr>
        <w:pStyle w:val="libLine"/>
        <w:rPr>
          <w:rtl/>
          <w:lang w:bidi="fa-IR"/>
        </w:rPr>
      </w:pPr>
      <w:r>
        <w:rPr>
          <w:rtl/>
          <w:lang w:bidi="fa-IR"/>
        </w:rPr>
        <w:t>____________________</w:t>
      </w:r>
    </w:p>
    <w:p w:rsidR="00CF2B90" w:rsidRPr="00BD4DDA" w:rsidRDefault="00320EA6" w:rsidP="00CF2B90">
      <w:pPr>
        <w:pStyle w:val="libFootnote0"/>
        <w:rPr>
          <w:rtl/>
          <w:lang w:bidi="fa-IR"/>
        </w:rPr>
      </w:pPr>
      <w:r>
        <w:rPr>
          <w:rFonts w:hint="cs"/>
          <w:rtl/>
        </w:rPr>
        <w:t xml:space="preserve">= </w:t>
      </w:r>
      <w:r w:rsidR="00CF2B90" w:rsidRPr="00BD4DDA">
        <w:rPr>
          <w:rtl/>
        </w:rPr>
        <w:t>الحُبوب</w:t>
      </w:r>
      <w:r w:rsidR="00CF2B90">
        <w:rPr>
          <w:rtl/>
        </w:rPr>
        <w:t xml:space="preserve"> </w:t>
      </w:r>
      <w:r w:rsidR="00890F05">
        <w:rPr>
          <w:rtl/>
        </w:rPr>
        <w:t>-</w:t>
      </w:r>
      <w:r w:rsidR="00CF2B90">
        <w:rPr>
          <w:rtl/>
        </w:rPr>
        <w:t xml:space="preserve"> </w:t>
      </w:r>
      <w:r w:rsidR="00CF2B90" w:rsidRPr="00BD4DDA">
        <w:rPr>
          <w:rtl/>
        </w:rPr>
        <w:t>قال الجاحظ : وكان أبو عباد النميري أتى باب بعض العمّال يسأله شيئاً من عمل السلطان فبعثه اشتقاناً فسرقوا كلّ ما في البيدر وهو لايشعر</w:t>
      </w:r>
      <w:r w:rsidR="00CF2B90">
        <w:rPr>
          <w:rtl/>
        </w:rPr>
        <w:t xml:space="preserve"> ..</w:t>
      </w:r>
      <w:r w:rsidR="00CF2B90" w:rsidRPr="00BD4DDA">
        <w:rPr>
          <w:rtl/>
        </w:rPr>
        <w:t>. ، وأظنّها كلمة أعجميّة غير عربيّة »</w:t>
      </w:r>
      <w:r w:rsidR="00CF2B90">
        <w:rPr>
          <w:rtl/>
        </w:rPr>
        <w:t>.</w:t>
      </w:r>
      <w:r w:rsidR="00D53A54">
        <w:rPr>
          <w:rtl/>
        </w:rPr>
        <w:t xml:space="preserve"> وهكذا فسّره العل</w:t>
      </w:r>
      <w:r w:rsidR="00D53A54">
        <w:rPr>
          <w:rFonts w:hint="cs"/>
          <w:rtl/>
        </w:rPr>
        <w:t>ّ</w:t>
      </w:r>
      <w:r w:rsidR="00D53A54">
        <w:rPr>
          <w:rtl/>
        </w:rPr>
        <w:t>ا</w:t>
      </w:r>
      <w:r w:rsidR="00CF2B90" w:rsidRPr="00BD4DDA">
        <w:rPr>
          <w:rtl/>
        </w:rPr>
        <w:t xml:space="preserve">مة ، فإنّه قال : « الاشتقان : أمين البيدر » وتبعه الشهيد الأوّل. وقال محقّق </w:t>
      </w:r>
      <w:r w:rsidR="00CF2B90" w:rsidRPr="007715E7">
        <w:rPr>
          <w:rtl/>
        </w:rPr>
        <w:t>الروضة البهيّة</w:t>
      </w:r>
      <w:r w:rsidR="00CF2B90" w:rsidRPr="00BD4DDA">
        <w:rPr>
          <w:rtl/>
        </w:rPr>
        <w:t xml:space="preserve"> في هامشه : « الاشتقان : معرّب دشتبان ، كلمة فارسيّة بمعنى حارس الحقل والمزرعة »</w:t>
      </w:r>
      <w:r w:rsidR="00CF2B90">
        <w:rPr>
          <w:rtl/>
        </w:rPr>
        <w:t>.</w:t>
      </w:r>
      <w:r w:rsidR="00CF2B90" w:rsidRPr="00BD4DDA">
        <w:rPr>
          <w:rtl/>
        </w:rPr>
        <w:t xml:space="preserve"> ا</w:t>
      </w:r>
      <w:r w:rsidR="009A591F">
        <w:rPr>
          <w:rFonts w:hint="cs"/>
          <w:rtl/>
        </w:rPr>
        <w:t>ُ</w:t>
      </w:r>
      <w:r w:rsidR="00CF2B90" w:rsidRPr="00BD4DDA">
        <w:rPr>
          <w:rtl/>
        </w:rPr>
        <w:t xml:space="preserve">نظر : </w:t>
      </w:r>
      <w:r w:rsidR="00CF2B90" w:rsidRPr="007715E7">
        <w:rPr>
          <w:rtl/>
        </w:rPr>
        <w:t>الفقيه</w:t>
      </w:r>
      <w:r w:rsidR="00CF2B90" w:rsidRPr="00BD4DDA">
        <w:rPr>
          <w:rtl/>
        </w:rPr>
        <w:t xml:space="preserve"> ، ج 1 ، ص 439 ، ذيل ح 1277 ؛ </w:t>
      </w:r>
      <w:r w:rsidR="00CF2B90" w:rsidRPr="004A310D">
        <w:rPr>
          <w:rStyle w:val="libFootnoteBoldChar"/>
          <w:rtl/>
        </w:rPr>
        <w:t>الخصال</w:t>
      </w:r>
      <w:r w:rsidR="00CF2B90" w:rsidRPr="00BD4DDA">
        <w:rPr>
          <w:rtl/>
        </w:rPr>
        <w:t xml:space="preserve"> ، ص 252 ، ذيل ح 122 من باب الأربعة ؛ </w:t>
      </w:r>
      <w:r w:rsidR="00CF2B90" w:rsidRPr="007715E7">
        <w:rPr>
          <w:rtl/>
        </w:rPr>
        <w:t>الحيوان</w:t>
      </w:r>
      <w:r w:rsidR="00CF2B90" w:rsidRPr="00BD4DDA">
        <w:rPr>
          <w:rtl/>
        </w:rPr>
        <w:t xml:space="preserve"> ، ج 5 ، ص 599 ؛ </w:t>
      </w:r>
      <w:r w:rsidR="00CF2B90" w:rsidRPr="007715E7">
        <w:rPr>
          <w:rtl/>
        </w:rPr>
        <w:t>السرائر</w:t>
      </w:r>
      <w:r w:rsidR="00CF2B90" w:rsidRPr="00BD4DDA">
        <w:rPr>
          <w:rtl/>
        </w:rPr>
        <w:t xml:space="preserve"> ، ج 1 ، ص 337 ؛ </w:t>
      </w:r>
      <w:r w:rsidR="00CF2B90" w:rsidRPr="00155E76">
        <w:rPr>
          <w:rStyle w:val="libFootnoteBoldChar"/>
          <w:rtl/>
        </w:rPr>
        <w:t>منتهى المطلب</w:t>
      </w:r>
      <w:r w:rsidR="00CF2B90" w:rsidRPr="00BD4DDA">
        <w:rPr>
          <w:rtl/>
        </w:rPr>
        <w:t xml:space="preserve"> ، ج 6 ، ص 354 ؛ </w:t>
      </w:r>
      <w:r w:rsidR="00CF2B90" w:rsidRPr="007715E7">
        <w:rPr>
          <w:rtl/>
        </w:rPr>
        <w:t>مختلف الشيعة</w:t>
      </w:r>
      <w:r w:rsidR="00CF2B90" w:rsidRPr="00BD4DDA">
        <w:rPr>
          <w:rtl/>
        </w:rPr>
        <w:t xml:space="preserve"> ، ج 3 ، ص 105 ؛ </w:t>
      </w:r>
      <w:r w:rsidR="00CF2B90" w:rsidRPr="007715E7">
        <w:rPr>
          <w:rtl/>
        </w:rPr>
        <w:t>ذكرى الشيعة</w:t>
      </w:r>
      <w:r w:rsidR="00CF2B90" w:rsidRPr="00BD4DDA">
        <w:rPr>
          <w:rtl/>
        </w:rPr>
        <w:t xml:space="preserve"> ، ج 4 ، ص 315 ؛ </w:t>
      </w:r>
      <w:r w:rsidR="00CF2B90" w:rsidRPr="007715E7">
        <w:rPr>
          <w:rtl/>
        </w:rPr>
        <w:t>الروضة البهيّة</w:t>
      </w:r>
      <w:r w:rsidR="00CF2B90" w:rsidRPr="00BD4DDA">
        <w:rPr>
          <w:rtl/>
        </w:rPr>
        <w:t xml:space="preserve"> ، ج 1 ، ص 785.</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215 ، ح 526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232 ، ح 828 ، معلّقاً عن أحمد بن محمّد ، عن حمّاد بن عيسى. </w:t>
      </w:r>
      <w:r w:rsidR="00CF2B90" w:rsidRPr="004A310D">
        <w:rPr>
          <w:rStyle w:val="libFootnoteBoldChar"/>
          <w:rtl/>
        </w:rPr>
        <w:t>الخصال</w:t>
      </w:r>
      <w:r w:rsidR="00CF2B90" w:rsidRPr="00BD4DDA">
        <w:rPr>
          <w:rtl/>
        </w:rPr>
        <w:t xml:space="preserve"> ، ص 252 ، باب الأربعة ، ح 122 ، بسنده عن أحمد بن محمّد بن عيسى ، عن أبيه ، عن حمّاد بن عيسى. </w:t>
      </w:r>
      <w:r w:rsidR="00CF2B90" w:rsidRPr="007715E7">
        <w:rPr>
          <w:rtl/>
        </w:rPr>
        <w:t>الفقيه</w:t>
      </w:r>
      <w:r w:rsidR="00CF2B90" w:rsidRPr="00BD4DDA">
        <w:rPr>
          <w:rtl/>
        </w:rPr>
        <w:t xml:space="preserve"> ، ج 1 ، ص 439 ، ح 1275 ، معلّقاً عن زرارة. </w:t>
      </w:r>
      <w:r w:rsidR="00CF2B90" w:rsidRPr="004A310D">
        <w:rPr>
          <w:rStyle w:val="libFootnoteBoldChar"/>
          <w:rtl/>
        </w:rPr>
        <w:t>الخصال</w:t>
      </w:r>
      <w:r w:rsidR="00CF2B90" w:rsidRPr="00BD4DDA">
        <w:rPr>
          <w:rtl/>
        </w:rPr>
        <w:t xml:space="preserve"> ، ص 302 ، باب الخمسة ، ح 77 ، بسند آخر عن أبي عبدالله </w:t>
      </w:r>
      <w:r w:rsidR="00CF2B90" w:rsidRPr="0099484E">
        <w:rPr>
          <w:rStyle w:val="libFootnoteAlaemChar"/>
          <w:rtl/>
        </w:rPr>
        <w:t>عليه‌السلام</w:t>
      </w:r>
      <w:r w:rsidR="00CF2B90" w:rsidRPr="00BD4DDA">
        <w:rPr>
          <w:rtl/>
        </w:rPr>
        <w:t xml:space="preserve"> ، وفيه : « خمسة يتمّون</w:t>
      </w:r>
      <w:r w:rsidR="00CF2B90">
        <w:rPr>
          <w:rtl/>
        </w:rPr>
        <w:t xml:space="preserve"> ..</w:t>
      </w:r>
      <w:r w:rsidR="00CF2B90" w:rsidRPr="00BD4DDA">
        <w:rPr>
          <w:rtl/>
        </w:rPr>
        <w:t>. والملاّح</w:t>
      </w:r>
      <w:r w:rsidR="00CF2B90">
        <w:rPr>
          <w:rtl/>
        </w:rPr>
        <w:t xml:space="preserve"> ..</w:t>
      </w:r>
      <w:r w:rsidR="00CF2B90" w:rsidRPr="00BD4DDA">
        <w:rPr>
          <w:rtl/>
        </w:rPr>
        <w:t>. »</w:t>
      </w:r>
      <w:r w:rsidR="00CF2B90">
        <w:rPr>
          <w:rtl/>
        </w:rPr>
        <w:t>.</w:t>
      </w:r>
      <w:r w:rsidR="00CF2B90" w:rsidRPr="00BD4DDA">
        <w:rPr>
          <w:rtl/>
        </w:rPr>
        <w:t xml:space="preserve"> </w:t>
      </w:r>
      <w:r w:rsidR="00CF2B90" w:rsidRPr="007715E7">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208 ؛ </w:t>
      </w:r>
      <w:r w:rsidR="00CF2B90" w:rsidRPr="00E023D4">
        <w:rPr>
          <w:rStyle w:val="libFootnoteBoldChar"/>
          <w:rtl/>
        </w:rPr>
        <w:t>الأمالي للصدوق</w:t>
      </w:r>
      <w:r w:rsidR="00CF2B90" w:rsidRPr="00BD4DDA">
        <w:rPr>
          <w:rtl/>
        </w:rPr>
        <w:t xml:space="preserve"> ، ص 645 ، المجلس 93 ، ضمن وصف دين الإماميّة على الإيجاز والاختصار ، وفي الثلاثة الأخيرة مع اختلاف يسير </w:t>
      </w:r>
      <w:r w:rsidR="009A591F">
        <w:rPr>
          <w:rFonts w:hint="cs"/>
          <w:rtl/>
        </w:rPr>
        <w:t>.</w:t>
      </w:r>
      <w:r w:rsidR="00CF2B90" w:rsidRPr="004A310D">
        <w:rPr>
          <w:rStyle w:val="libFootnoteBoldChar"/>
          <w:rtl/>
        </w:rPr>
        <w:t>الوافي</w:t>
      </w:r>
      <w:r w:rsidR="00CF2B90" w:rsidRPr="00BD4DDA">
        <w:rPr>
          <w:rtl/>
        </w:rPr>
        <w:t xml:space="preserve"> ، ج 7 ، ص 165 ، ح 5687 ؛ </w:t>
      </w:r>
      <w:r w:rsidR="00CF2B90" w:rsidRPr="004A310D">
        <w:rPr>
          <w:rStyle w:val="libFootnoteBoldChar"/>
          <w:rtl/>
        </w:rPr>
        <w:t>الوسائل</w:t>
      </w:r>
      <w:r w:rsidR="00CF2B90" w:rsidRPr="00BD4DDA">
        <w:rPr>
          <w:rtl/>
        </w:rPr>
        <w:t xml:space="preserve"> ، ج 8 ، ص 485 ، ح 11234.</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8135BB">
        <w:rPr>
          <w:rStyle w:val="libFootnoteBoldChar"/>
          <w:rtl/>
        </w:rPr>
        <w:t>الاستبصار</w:t>
      </w:r>
      <w:r w:rsidR="00CF2B90" w:rsidRPr="00BD4DDA">
        <w:rPr>
          <w:rtl/>
        </w:rPr>
        <w:t xml:space="preserve"> : « سفرهم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7715E7">
        <w:rPr>
          <w:rtl/>
        </w:rPr>
        <w:t>الفقيه</w:t>
      </w:r>
      <w:r w:rsidR="00CF2B90" w:rsidRPr="00BD4DDA">
        <w:rPr>
          <w:rtl/>
        </w:rPr>
        <w:t xml:space="preserve"> ، ج 1 ، ص 439 ، ح 1276 ، معلّقاً عن محمّد بن مسلم. وفي </w:t>
      </w:r>
      <w:r w:rsidR="00CF2B90" w:rsidRPr="004A310D">
        <w:rPr>
          <w:rStyle w:val="libFootnoteBoldChar"/>
          <w:rtl/>
        </w:rPr>
        <w:t>التهذيب</w:t>
      </w:r>
      <w:r w:rsidR="00CF2B90" w:rsidRPr="00BD4DDA">
        <w:rPr>
          <w:rtl/>
        </w:rPr>
        <w:t xml:space="preserve"> ، ج 3 ، ص 214 ، ح 525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232 ، ح 827 ، بسندهما عن محمّد بن مسلم ، وفي كلّها مع اختلاف يسير. وفي </w:t>
      </w:r>
      <w:r w:rsidR="00CF2B90" w:rsidRPr="004A310D">
        <w:rPr>
          <w:rStyle w:val="libFootnoteBoldChar"/>
          <w:rtl/>
        </w:rPr>
        <w:t>التهذيب</w:t>
      </w:r>
      <w:r w:rsidR="00CF2B90" w:rsidRPr="00BD4DDA">
        <w:rPr>
          <w:rtl/>
        </w:rPr>
        <w:t xml:space="preserve"> ، ج 3 ، ص 296 ، ح 898 ، بسند آخر عن موسى بن جعفر ، عن أبي عبدالله </w:t>
      </w:r>
      <w:r w:rsidR="00CF2B90" w:rsidRPr="0099484E">
        <w:rPr>
          <w:rStyle w:val="libFootnoteAlaemChar"/>
          <w:rtl/>
        </w:rPr>
        <w:t>عليهم‌السلام</w:t>
      </w:r>
      <w:r w:rsidR="00CF2B90" w:rsidRPr="00BD4DDA">
        <w:rPr>
          <w:rtl/>
        </w:rPr>
        <w:t xml:space="preserve"> ، تمام الرواية هكذا : « أصحاب السفن يتمّون الصلاة في سفنهم »</w:t>
      </w:r>
      <w:r w:rsidR="00CF2B90">
        <w:rPr>
          <w:rtl/>
        </w:rPr>
        <w:t>.</w:t>
      </w:r>
      <w:r w:rsidR="00CF2B90" w:rsidRPr="00BD4DDA">
        <w:rPr>
          <w:rtl/>
        </w:rPr>
        <w:t xml:space="preserve"> راجع : </w:t>
      </w:r>
      <w:r w:rsidR="00CF2B90" w:rsidRPr="007715E7">
        <w:rPr>
          <w:rtl/>
        </w:rPr>
        <w:t>الكافي</w:t>
      </w:r>
      <w:r w:rsidR="00CF2B90" w:rsidRPr="00BD4DDA">
        <w:rPr>
          <w:rtl/>
        </w:rPr>
        <w:t xml:space="preserve"> ، كتاب الصيام ، باب من لا يجب له الإفطار</w:t>
      </w:r>
      <w:r w:rsidR="00CF2B90">
        <w:rPr>
          <w:rtl/>
        </w:rPr>
        <w:t xml:space="preserve"> ..</w:t>
      </w:r>
      <w:r w:rsidR="009A591F">
        <w:rPr>
          <w:rtl/>
        </w:rPr>
        <w:t>.</w:t>
      </w:r>
      <w:r w:rsidR="00CF2B90" w:rsidRPr="00BD4DDA">
        <w:rPr>
          <w:rtl/>
        </w:rPr>
        <w:t xml:space="preserve">، </w:t>
      </w:r>
      <w:r w:rsidR="009A591F">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3034C">
        <w:rPr>
          <w:rtl/>
        </w:rPr>
        <w:t>5522</w:t>
      </w:r>
      <w:r w:rsidRPr="008C051F">
        <w:rPr>
          <w:rStyle w:val="libBold2Char"/>
          <w:rtl/>
        </w:rPr>
        <w:t xml:space="preserve"> / 3.</w:t>
      </w:r>
      <w:r w:rsidRPr="00BD4DDA">
        <w:rPr>
          <w:rtl/>
          <w:lang w:bidi="fa-IR"/>
        </w:rPr>
        <w:t xml:space="preserve"> وَفِي رِوَايَةٍ أُخْرى : « الْمُكَارِي إِذَا جَدَّ بِهِ السَّيْرُ </w:t>
      </w:r>
      <w:r w:rsidRPr="003E2A4D">
        <w:rPr>
          <w:rStyle w:val="libFootnotenumChar"/>
          <w:rtl/>
        </w:rPr>
        <w:t>(1)</w:t>
      </w:r>
      <w:r w:rsidRPr="00BD4DDA">
        <w:rPr>
          <w:rtl/>
          <w:lang w:bidi="fa-IR"/>
        </w:rPr>
        <w:t xml:space="preserve"> ، فَلْيُقَصِّرْ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(3)</w:t>
      </w:r>
      <w:r w:rsidRPr="00BD4DDA">
        <w:rPr>
          <w:rtl/>
          <w:lang w:bidi="fa-IR"/>
        </w:rPr>
        <w:t xml:space="preserve"> : وَمَعْنى « جَدَّ بِهِ السَّيْرُ » : يَجْعَلُ </w:t>
      </w:r>
      <w:r w:rsidRPr="003E2A4D">
        <w:rPr>
          <w:rStyle w:val="libFootnotenumChar"/>
          <w:rtl/>
        </w:rPr>
        <w:t>(4)</w:t>
      </w:r>
      <w:r w:rsidRPr="00BD4DDA">
        <w:rPr>
          <w:rtl/>
          <w:lang w:bidi="fa-IR"/>
        </w:rPr>
        <w:t xml:space="preserve"> مَنْزِلَيْنِ مَنْزِلاً.</w:t>
      </w:r>
    </w:p>
    <w:p w:rsidR="00CF2B90" w:rsidRPr="00BD4DDA" w:rsidRDefault="00901B08" w:rsidP="00901B08">
      <w:pPr>
        <w:pStyle w:val="libLine"/>
        <w:rPr>
          <w:rtl/>
          <w:lang w:bidi="fa-IR"/>
        </w:rPr>
      </w:pPr>
      <w:r>
        <w:rPr>
          <w:rtl/>
          <w:lang w:bidi="fa-IR"/>
        </w:rPr>
        <w:t>____________________</w:t>
      </w:r>
    </w:p>
    <w:p w:rsidR="00CF2B90" w:rsidRPr="00BD4DDA" w:rsidRDefault="00666C49" w:rsidP="00CF2B90">
      <w:pPr>
        <w:pStyle w:val="libFootnote0"/>
        <w:rPr>
          <w:rtl/>
          <w:lang w:bidi="fa-IR"/>
        </w:rPr>
      </w:pPr>
      <w:r>
        <w:rPr>
          <w:rFonts w:hint="cs"/>
          <w:rtl/>
        </w:rPr>
        <w:t xml:space="preserve">= </w:t>
      </w:r>
      <w:r w:rsidR="00CF2B90" w:rsidRPr="00BD4DDA">
        <w:rPr>
          <w:rtl/>
        </w:rPr>
        <w:t xml:space="preserve">ح 6506 ؛ </w:t>
      </w:r>
      <w:r w:rsidR="00CF2B90" w:rsidRPr="00C65B67">
        <w:rPr>
          <w:rStyle w:val="libFootnoteBoldChar"/>
          <w:rtl/>
        </w:rPr>
        <w:t>و</w:t>
      </w:r>
      <w:r w:rsidR="00CF2B90" w:rsidRPr="004A310D">
        <w:rPr>
          <w:rStyle w:val="libFootnoteBoldChar"/>
          <w:rtl/>
        </w:rPr>
        <w:t>التهذيب</w:t>
      </w:r>
      <w:r w:rsidR="00CF2B90" w:rsidRPr="00BD4DDA">
        <w:rPr>
          <w:rtl/>
        </w:rPr>
        <w:t xml:space="preserve"> ، ج 4 ، ص 218 ، ح 634 </w:t>
      </w:r>
      <w:r w:rsidR="00A818E5">
        <w:rPr>
          <w:rFonts w:hint="cs"/>
          <w:rtl/>
        </w:rPr>
        <w:t>.</w:t>
      </w:r>
      <w:r w:rsidR="00CF2B90" w:rsidRPr="004A310D">
        <w:rPr>
          <w:rStyle w:val="libFootnoteBoldChar"/>
          <w:rtl/>
        </w:rPr>
        <w:t>الوافي</w:t>
      </w:r>
      <w:r w:rsidR="00CF2B90" w:rsidRPr="00BD4DDA">
        <w:rPr>
          <w:rtl/>
        </w:rPr>
        <w:t xml:space="preserve"> ، ج 7 ، ص 167 ، ح 5695 ؛ </w:t>
      </w:r>
      <w:r w:rsidR="00CF2B90" w:rsidRPr="004A310D">
        <w:rPr>
          <w:rStyle w:val="libFootnoteBoldChar"/>
          <w:rtl/>
        </w:rPr>
        <w:t>الوسائل</w:t>
      </w:r>
      <w:r w:rsidR="00CF2B90" w:rsidRPr="00BD4DDA">
        <w:rPr>
          <w:rtl/>
        </w:rPr>
        <w:t xml:space="preserve"> ، ج 8 ، ص 485 ، ح 11236.</w:t>
      </w:r>
    </w:p>
    <w:p w:rsidR="00CF2B90" w:rsidRPr="00BD4DDA" w:rsidRDefault="00376338" w:rsidP="00CF2B90">
      <w:pPr>
        <w:pStyle w:val="libFootnote0"/>
        <w:rPr>
          <w:rtl/>
          <w:lang w:bidi="fa-IR"/>
        </w:rPr>
      </w:pPr>
      <w:r>
        <w:rPr>
          <w:rtl/>
        </w:rPr>
        <w:t>(1).</w:t>
      </w:r>
      <w:r w:rsidR="00CF2B90" w:rsidRPr="00BD4DDA">
        <w:rPr>
          <w:rtl/>
        </w:rPr>
        <w:t xml:space="preserve"> يقال : جدّ في السير ، إذا اهتمّ به وأسرع فيه ، ويقال أيضاً : جدّ به الأمرُ وفيه أجدّ ، إذا اجتهد. ا</w:t>
      </w:r>
      <w:r w:rsidR="00A818E5">
        <w:rPr>
          <w:rFonts w:hint="cs"/>
          <w:rtl/>
        </w:rPr>
        <w:t>ُ</w:t>
      </w:r>
      <w:r w:rsidR="00CF2B90" w:rsidRPr="00BD4DDA">
        <w:rPr>
          <w:rtl/>
        </w:rPr>
        <w:t xml:space="preserve">نظر : </w:t>
      </w:r>
      <w:r w:rsidR="00CF2B90" w:rsidRPr="00080000">
        <w:rPr>
          <w:rtl/>
        </w:rPr>
        <w:t>النهاية</w:t>
      </w:r>
      <w:r w:rsidR="00CF2B90" w:rsidRPr="00BD4DDA">
        <w:rPr>
          <w:rtl/>
        </w:rPr>
        <w:t xml:space="preserve"> ، ج 1 ، ص 244 ( جدد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215 ، ح 528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233 ، ح 830 ، بسندهما عن العلاء بن رزين ، عن محمّد بن مسلم ، عن أحدهما </w:t>
      </w:r>
      <w:r w:rsidR="00CF2B90" w:rsidRPr="00444A9A">
        <w:rPr>
          <w:rStyle w:val="libFootnoteAlaemChar"/>
          <w:rtl/>
        </w:rPr>
        <w:t>عليهما‌السلام</w:t>
      </w:r>
      <w:r w:rsidR="00CF2B90" w:rsidRPr="00BD4DDA">
        <w:rPr>
          <w:rtl/>
        </w:rPr>
        <w:t xml:space="preserve"> ، وفيهما : « المكاري والجمّال إذا</w:t>
      </w:r>
      <w:r w:rsidR="00CF2B90">
        <w:rPr>
          <w:rtl/>
        </w:rPr>
        <w:t xml:space="preserve"> ..</w:t>
      </w:r>
      <w:r w:rsidR="00CF2B90" w:rsidRPr="00BD4DDA">
        <w:rPr>
          <w:rtl/>
        </w:rPr>
        <w:t>. »</w:t>
      </w:r>
      <w:r w:rsidR="00CF2B90">
        <w:rPr>
          <w:rtl/>
        </w:rPr>
        <w:t>.</w:t>
      </w:r>
      <w:r w:rsidR="00CF2B90" w:rsidRPr="00BD4DDA">
        <w:rPr>
          <w:rtl/>
        </w:rPr>
        <w:t xml:space="preserve"> </w:t>
      </w:r>
      <w:r w:rsidR="00CF2B90" w:rsidRPr="00080000">
        <w:rPr>
          <w:rtl/>
        </w:rPr>
        <w:t>وفيه</w:t>
      </w:r>
      <w:r w:rsidR="00CF2B90" w:rsidRPr="00BD4DDA">
        <w:rPr>
          <w:rtl/>
        </w:rPr>
        <w:t xml:space="preserve"> ، ح 831 </w:t>
      </w:r>
      <w:r w:rsidR="00CF2B90">
        <w:rPr>
          <w:rtl/>
        </w:rPr>
        <w:t>و 8</w:t>
      </w:r>
      <w:r w:rsidR="00CF2B90" w:rsidRPr="00BD4DDA">
        <w:rPr>
          <w:rtl/>
        </w:rPr>
        <w:t xml:space="preserve">32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215 ، ح 529 </w:t>
      </w:r>
      <w:r w:rsidR="00CF2B90">
        <w:rPr>
          <w:rtl/>
        </w:rPr>
        <w:t>و 5</w:t>
      </w:r>
      <w:r w:rsidR="00CF2B90" w:rsidRPr="00BD4DDA">
        <w:rPr>
          <w:rtl/>
        </w:rPr>
        <w:t xml:space="preserve">30 ، بسند آخر عن أبي عبدالله </w:t>
      </w:r>
      <w:r w:rsidR="00CF2B90" w:rsidRPr="0099484E">
        <w:rPr>
          <w:rStyle w:val="libFootnoteAlaemChar"/>
          <w:rtl/>
        </w:rPr>
        <w:t>عليه‌السلام</w:t>
      </w:r>
      <w:r w:rsidR="00CF2B90" w:rsidRPr="00BD4DDA">
        <w:rPr>
          <w:rtl/>
        </w:rPr>
        <w:t xml:space="preserve">. </w:t>
      </w:r>
      <w:r w:rsidR="00CF2B90" w:rsidRPr="00080000">
        <w:rPr>
          <w:rtl/>
        </w:rPr>
        <w:t>الفقيه</w:t>
      </w:r>
      <w:r w:rsidR="00CF2B90" w:rsidRPr="00BD4DDA">
        <w:rPr>
          <w:rtl/>
        </w:rPr>
        <w:t xml:space="preserve"> ، ج 1 ، ص 440 ، ح 1278 ، مرسلاً عن الصادق </w:t>
      </w:r>
      <w:r w:rsidR="00CF2B90" w:rsidRPr="0099484E">
        <w:rPr>
          <w:rStyle w:val="libFootnoteAlaemChar"/>
          <w:rtl/>
        </w:rPr>
        <w:t>عليه‌السلام</w:t>
      </w:r>
      <w:r w:rsidR="00CF2B90" w:rsidRPr="00BD4DDA">
        <w:rPr>
          <w:rtl/>
        </w:rPr>
        <w:t xml:space="preserve"> ، وفي الثلاثة الأخيرة : « الجمّال والمكاري إذا</w:t>
      </w:r>
      <w:r w:rsidR="00CF2B90">
        <w:rPr>
          <w:rtl/>
        </w:rPr>
        <w:t xml:space="preserve"> ..</w:t>
      </w:r>
      <w:r w:rsidR="00CF2B90" w:rsidRPr="00BD4DDA">
        <w:rPr>
          <w:rtl/>
        </w:rPr>
        <w:t xml:space="preserve">. » مع زيادة في آخره </w:t>
      </w:r>
      <w:r w:rsidR="00F63882">
        <w:rPr>
          <w:rFonts w:hint="cs"/>
          <w:rtl/>
        </w:rPr>
        <w:t>.</w:t>
      </w:r>
      <w:r w:rsidR="00CF2B90" w:rsidRPr="004A310D">
        <w:rPr>
          <w:rStyle w:val="libFootnoteBoldChar"/>
          <w:rtl/>
        </w:rPr>
        <w:t>الوافي</w:t>
      </w:r>
      <w:r w:rsidR="00CF2B90" w:rsidRPr="00BD4DDA">
        <w:rPr>
          <w:rtl/>
        </w:rPr>
        <w:t xml:space="preserve"> ، ج 7 ، ص 168 ، ح 5697 ؛ </w:t>
      </w:r>
      <w:r w:rsidR="00CF2B90" w:rsidRPr="004A310D">
        <w:rPr>
          <w:rStyle w:val="libFootnoteBoldChar"/>
          <w:rtl/>
        </w:rPr>
        <w:t>الوسائل</w:t>
      </w:r>
      <w:r w:rsidR="00CF2B90" w:rsidRPr="00BD4DDA">
        <w:rPr>
          <w:rtl/>
        </w:rPr>
        <w:t xml:space="preserve"> ، ج 8 ، ص 491 ، ح 11254.</w:t>
      </w:r>
    </w:p>
    <w:p w:rsidR="00CF2B90" w:rsidRPr="00BD4DDA" w:rsidRDefault="00376338" w:rsidP="00CF2B90">
      <w:pPr>
        <w:pStyle w:val="libFootnote0"/>
        <w:rPr>
          <w:rtl/>
          <w:lang w:bidi="fa-IR"/>
        </w:rPr>
      </w:pPr>
      <w:r>
        <w:rPr>
          <w:rtl/>
        </w:rPr>
        <w:t>(3).</w:t>
      </w:r>
      <w:r w:rsidR="00CF2B90" w:rsidRPr="00BD4DDA">
        <w:rPr>
          <w:rtl/>
        </w:rPr>
        <w:t xml:space="preserve"> القائل هوالشيخ الكليني على ما صرّح به الشيخ في </w:t>
      </w:r>
      <w:r w:rsidR="00CF2B90" w:rsidRPr="004A310D">
        <w:rPr>
          <w:rStyle w:val="libFootnoteBoldChar"/>
          <w:rtl/>
        </w:rPr>
        <w:t>التهذيب</w:t>
      </w:r>
      <w:r w:rsidR="00CF2B90" w:rsidRPr="00BD4DDA">
        <w:rPr>
          <w:rtl/>
        </w:rPr>
        <w:t>ين ، ذيل الحديث ، والشهيد في الذكرى.</w:t>
      </w:r>
    </w:p>
    <w:p w:rsidR="00CF2B90" w:rsidRPr="00BD4DDA" w:rsidRDefault="00CF2B90" w:rsidP="00CF2B90">
      <w:pPr>
        <w:pStyle w:val="libFootnote0"/>
        <w:rPr>
          <w:rtl/>
          <w:lang w:bidi="fa-IR"/>
        </w:rPr>
      </w:pPr>
      <w:r w:rsidRPr="00204C69">
        <w:rPr>
          <w:rtl/>
        </w:rPr>
        <w:t xml:space="preserve">وقال في </w:t>
      </w:r>
      <w:r w:rsidRPr="00981DC3">
        <w:rPr>
          <w:rStyle w:val="libFootnoteBoldChar"/>
          <w:rtl/>
        </w:rPr>
        <w:t>مرآة العقول</w:t>
      </w:r>
      <w:r w:rsidRPr="00204C69">
        <w:rPr>
          <w:rtl/>
        </w:rPr>
        <w:t xml:space="preserve"> ، ج 3 ، ص 385 : « أورد الشيخ في </w:t>
      </w:r>
      <w:r w:rsidRPr="004A310D">
        <w:rPr>
          <w:rStyle w:val="libFootnoteBoldChar"/>
          <w:rtl/>
        </w:rPr>
        <w:t>التهذيب</w:t>
      </w:r>
      <w:r w:rsidRPr="00204C69">
        <w:rPr>
          <w:rtl/>
        </w:rPr>
        <w:t xml:space="preserve"> روايتين تدلاّن على هذا ، ثمّ قال : الوجه في هذين الخبرين ما ذكره محمّد بن يعقوب الكليني </w:t>
      </w:r>
      <w:r w:rsidRPr="00444A9A">
        <w:rPr>
          <w:rStyle w:val="libFootnoteAlaemChar"/>
          <w:rtl/>
        </w:rPr>
        <w:t>رحمه‌الله</w:t>
      </w:r>
      <w:r w:rsidRPr="00204C69">
        <w:rPr>
          <w:rtl/>
        </w:rPr>
        <w:t xml:space="preserve"> ، قال : هذا محمول على من يجعل المنزلين منزلاً ، فيقصّر في الطريق ، ويتمّ في المنزل ، والذي يكشف عن ذلك ما رواه سعد ، عن حميد بن محمّد ، عن عمران بن محمّد الأشعري ، عن بعض أصحابنا يرفعه إلى أبي عبدالله </w:t>
      </w:r>
      <w:r w:rsidRPr="0099484E">
        <w:rPr>
          <w:rStyle w:val="libFootnoteAlaemChar"/>
          <w:rtl/>
        </w:rPr>
        <w:t>عليه‌السلام</w:t>
      </w:r>
      <w:r w:rsidRPr="00204C69">
        <w:rPr>
          <w:rtl/>
        </w:rPr>
        <w:t xml:space="preserve"> قال : الجمّال والمكاري إذا جدّ بهما السيّر فليقصّرا في ما بين المنزلين ، ويتّما في المنزل.</w:t>
      </w:r>
    </w:p>
    <w:p w:rsidR="00CF2B90" w:rsidRPr="00BD4DDA" w:rsidRDefault="00CF2B90" w:rsidP="00CF2B90">
      <w:pPr>
        <w:pStyle w:val="libFootnote0"/>
        <w:rPr>
          <w:rtl/>
          <w:lang w:bidi="fa-IR"/>
        </w:rPr>
      </w:pPr>
      <w:r w:rsidRPr="00204C69">
        <w:rPr>
          <w:rtl/>
        </w:rPr>
        <w:t xml:space="preserve">وقال في </w:t>
      </w:r>
      <w:r w:rsidRPr="00080000">
        <w:rPr>
          <w:rtl/>
        </w:rPr>
        <w:t>المدارك</w:t>
      </w:r>
      <w:r w:rsidRPr="00204C69">
        <w:rPr>
          <w:rtl/>
        </w:rPr>
        <w:t xml:space="preserve"> : هذه الرواية مع ضعف سندها غير دالّة على ما اعتبره الكليني. والشيخ ، وحملها الشهيد في الذكرى على ما إذا أنشأ المكاري والجمّال سفراً غير صنعتهما ، قال : ويكون المراد بجدّ السير أن يكون سيرهما متّصلاً ، كالحجّ والأسفار التي لايصدق عليها صنعة ، وهو قريب ، بل ولايبعد استفادة الحكم من تعليل الإتمام في صحيحة زرارة بأنّه عملهم ، واحتمل في </w:t>
      </w:r>
      <w:r w:rsidRPr="00080000">
        <w:rPr>
          <w:rtl/>
        </w:rPr>
        <w:t>الذكرى</w:t>
      </w:r>
      <w:r w:rsidRPr="00204C69">
        <w:rPr>
          <w:rtl/>
        </w:rPr>
        <w:t xml:space="preserve"> أن يكون المراد أنّ المكارين يتمّون ماداموا يتردّدون في أقلّ من المسافة أو في مسافة غير مقصودة ، فإذا قصدوا مسافة قصّروا ، قالوا : ولكن هذا لايختصّ المكاري والجمّال به ، بل كلّ مسافر ، ولعلّ هذا مستند ابن أبي عقيل على ما نقل عنه ؛ حيث عممّ وجوب القصر على كلّ مسافر ولم يستثن أحداً ، ويردّه قوله </w:t>
      </w:r>
      <w:r w:rsidRPr="0099484E">
        <w:rPr>
          <w:rStyle w:val="libFootnoteAlaemChar"/>
          <w:rtl/>
        </w:rPr>
        <w:t>عليه‌السلام</w:t>
      </w:r>
      <w:r w:rsidRPr="00204C69">
        <w:rPr>
          <w:rtl/>
        </w:rPr>
        <w:t xml:space="preserve"> في صحيحة زرارة : « أربعة يجب عليهم التمام في سفر كانوا أو حضر » ؛ فإنّ المتبادر من السفر المقابل للحضر المقتضى للتقصير.</w:t>
      </w:r>
      <w:r w:rsidR="006A653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5630BB">
        <w:rPr>
          <w:rtl/>
        </w:rPr>
        <w:t>5523</w:t>
      </w:r>
      <w:r w:rsidRPr="008C051F">
        <w:rPr>
          <w:rStyle w:val="libBold2Char"/>
          <w:rtl/>
        </w:rPr>
        <w:t xml:space="preserve"> / 4.</w:t>
      </w:r>
      <w:r w:rsidRPr="00BD4DDA">
        <w:rPr>
          <w:rtl/>
          <w:lang w:bidi="fa-IR"/>
        </w:rPr>
        <w:t xml:space="preserve"> مُحَمَّدُ بْنُ الْحَسَنِ وَغَيْرُهُ ، عَنْ سَهْلِ بْنِ زِيَادٍ ، عَنْ أَحْمَدَ بْنِ مُحَمَّدِ بْنِ أَبِي نَصْرٍ ، قَالَ :</w:t>
      </w:r>
    </w:p>
    <w:p w:rsidR="00CF2B90" w:rsidRPr="00BD4DDA" w:rsidRDefault="00CF2B90" w:rsidP="00CF2B90">
      <w:pPr>
        <w:pStyle w:val="libNormal"/>
        <w:rPr>
          <w:rtl/>
          <w:lang w:bidi="fa-IR"/>
        </w:rPr>
      </w:pPr>
      <w:r w:rsidRPr="00BD4DDA">
        <w:rPr>
          <w:rtl/>
          <w:lang w:bidi="fa-IR"/>
        </w:rPr>
        <w:t xml:space="preserve">سَأَلْتُ الرِّضَا </w:t>
      </w:r>
      <w:r w:rsidRPr="008C051F">
        <w:rPr>
          <w:rStyle w:val="libAlaemChar"/>
          <w:rtl/>
        </w:rPr>
        <w:t>عليه‌السلام</w:t>
      </w:r>
      <w:r w:rsidRPr="00BD4DDA">
        <w:rPr>
          <w:rtl/>
          <w:lang w:bidi="fa-IR"/>
        </w:rPr>
        <w:t xml:space="preserve"> عَنِ الرَّجُلِ يَخْرُجُ إِلى ضَيْعَتِهِ </w:t>
      </w:r>
      <w:r w:rsidRPr="003E2A4D">
        <w:rPr>
          <w:rStyle w:val="libFootnotenumChar"/>
          <w:rtl/>
        </w:rPr>
        <w:t>(1)</w:t>
      </w:r>
      <w:r w:rsidRPr="00BD4DDA">
        <w:rPr>
          <w:rtl/>
          <w:lang w:bidi="fa-IR"/>
        </w:rPr>
        <w:t xml:space="preserve"> ، وَيُقِيمُ </w:t>
      </w:r>
      <w:r w:rsidRPr="003E2A4D">
        <w:rPr>
          <w:rStyle w:val="libFootnotenumChar"/>
          <w:rtl/>
        </w:rPr>
        <w:t>(2)</w:t>
      </w:r>
      <w:r w:rsidRPr="00BD4DDA">
        <w:rPr>
          <w:rtl/>
          <w:lang w:bidi="fa-IR"/>
        </w:rPr>
        <w:t xml:space="preserve"> الْيَوْمَ وَالْيَوْمَيْنِ وَالثَّلَاثَةَ </w:t>
      </w:r>
      <w:r w:rsidRPr="003E2A4D">
        <w:rPr>
          <w:rStyle w:val="libFootnotenumChar"/>
          <w:rtl/>
        </w:rPr>
        <w:t>(3)</w:t>
      </w:r>
      <w:r>
        <w:rPr>
          <w:rtl/>
          <w:lang w:bidi="fa-IR"/>
        </w:rPr>
        <w:t xml:space="preserve"> ، أَ</w:t>
      </w:r>
      <w:r w:rsidRPr="00BD4DDA">
        <w:rPr>
          <w:rtl/>
          <w:lang w:bidi="fa-IR"/>
        </w:rPr>
        <w:t>يُقَصِّرُ ، أَمْ يُتِمُّ</w:t>
      </w:r>
      <w:r>
        <w:rPr>
          <w:rtl/>
          <w:lang w:bidi="fa-IR"/>
        </w:rPr>
        <w:t>؟</w:t>
      </w:r>
    </w:p>
    <w:p w:rsidR="00CF2B90" w:rsidRPr="00BD4DDA" w:rsidRDefault="00CF2B90" w:rsidP="00CF2B90">
      <w:pPr>
        <w:pStyle w:val="libNormal"/>
        <w:rPr>
          <w:rtl/>
          <w:lang w:bidi="fa-IR"/>
        </w:rPr>
      </w:pPr>
      <w:r w:rsidRPr="00BD4DDA">
        <w:rPr>
          <w:rtl/>
          <w:lang w:bidi="fa-IR"/>
        </w:rPr>
        <w:t xml:space="preserve">قَالَ : « يُتِمُّ الصَّلَاةَ </w:t>
      </w:r>
      <w:r w:rsidRPr="003E2A4D">
        <w:rPr>
          <w:rStyle w:val="libFootnotenumChar"/>
          <w:rtl/>
        </w:rPr>
        <w:t>(4)</w:t>
      </w:r>
      <w:r w:rsidRPr="00BD4DDA">
        <w:rPr>
          <w:rtl/>
          <w:lang w:bidi="fa-IR"/>
        </w:rPr>
        <w:t xml:space="preserve"> كُلَّمَا أَتى ضَيْعَةً مِنْ</w:t>
      </w:r>
      <w:r w:rsidR="00EA0FEA">
        <w:rPr>
          <w:rFonts w:hint="cs"/>
          <w:rtl/>
          <w:lang w:bidi="fa-IR"/>
        </w:rPr>
        <w:t>.............................</w:t>
      </w:r>
      <w:r w:rsidR="000549CE">
        <w:rPr>
          <w:rFonts w:hint="cs"/>
          <w:rtl/>
          <w:lang w:bidi="fa-IR"/>
        </w:rPr>
        <w:t>....</w:t>
      </w:r>
      <w:r w:rsidR="000549CE">
        <w:rPr>
          <w:rFonts w:hint="cs"/>
          <w:rtl/>
          <w:lang w:bidi="fa-IR"/>
        </w:rPr>
        <w:tab/>
      </w:r>
      <w:r w:rsidRPr="00BD4DDA">
        <w:rPr>
          <w:rtl/>
          <w:lang w:bidi="fa-IR"/>
        </w:rPr>
        <w:t>‌</w:t>
      </w:r>
    </w:p>
    <w:p w:rsidR="00CF2B90" w:rsidRPr="00BD4DDA" w:rsidRDefault="00901B08" w:rsidP="00901B08">
      <w:pPr>
        <w:pStyle w:val="libLine"/>
        <w:rPr>
          <w:rtl/>
          <w:lang w:bidi="fa-IR"/>
        </w:rPr>
      </w:pPr>
      <w:r>
        <w:rPr>
          <w:rtl/>
          <w:lang w:bidi="fa-IR"/>
        </w:rPr>
        <w:t>____________________</w:t>
      </w:r>
    </w:p>
    <w:p w:rsidR="00607872" w:rsidRDefault="00607872" w:rsidP="00CF2B90">
      <w:pPr>
        <w:pStyle w:val="libFootnote0"/>
        <w:rPr>
          <w:rtl/>
        </w:rPr>
      </w:pPr>
      <w:r>
        <w:rPr>
          <w:rFonts w:hint="cs"/>
          <w:rtl/>
        </w:rPr>
        <w:t xml:space="preserve">= و قال العلّامه في المختلف : الأقرب حمل الحديثين على أنّهما إذا أقاما عشرة أيّام قصراً ، و لا يخفى بعد ما قرّبه و حملهما جديّ على ما إذا قصد المكاري و الجمّال </w:t>
      </w:r>
      <w:r w:rsidR="00351926">
        <w:rPr>
          <w:rFonts w:hint="cs"/>
          <w:rtl/>
        </w:rPr>
        <w:t>المسافة قبل تحقق الكثرة ، و هو بعيد أيضاً، و يحتمل قويّاً الرجوع في حدّ السير إلى العرف، و القول بوجوب التقصير عليهما في هذه الحالة للمشقّة الشّديدة بذلك.</w:t>
      </w:r>
    </w:p>
    <w:p w:rsidR="00403936" w:rsidRDefault="00BD6C01" w:rsidP="00BD6C01">
      <w:pPr>
        <w:pStyle w:val="libFootnote0"/>
        <w:rPr>
          <w:rtl/>
        </w:rPr>
      </w:pPr>
      <w:r>
        <w:rPr>
          <w:rFonts w:hint="cs"/>
          <w:rtl/>
        </w:rPr>
        <w:t>و قال في الدروس: الشرط السابع :</w:t>
      </w:r>
      <w:r w:rsidR="00A15E75">
        <w:rPr>
          <w:rFonts w:hint="cs"/>
          <w:rtl/>
        </w:rPr>
        <w:t xml:space="preserve"> أن لا يكثر السفر فيتمّ المكاري و الملّاح و البريد و الراعي و التاجر إذا صدق الاسم ، و هو بالثلاثه </w:t>
      </w:r>
      <w:r w:rsidR="00236664">
        <w:rPr>
          <w:rFonts w:hint="cs"/>
          <w:rtl/>
        </w:rPr>
        <w:t xml:space="preserve">على الأقرب،و قال ابن إدريس : أصحاب </w:t>
      </w:r>
      <w:r w:rsidR="001E1718">
        <w:rPr>
          <w:rFonts w:hint="cs"/>
          <w:rtl/>
        </w:rPr>
        <w:t>الصنعة، كامكاري و الملّاح و التاجر يتمّمون في الاُولى، و من لا صنعة له في الثالثة، و في المختلف :</w:t>
      </w:r>
      <w:r w:rsidR="0007788D">
        <w:rPr>
          <w:rFonts w:hint="cs"/>
          <w:rtl/>
        </w:rPr>
        <w:t xml:space="preserve"> الاتمام في الثانية مطلقاً </w:t>
      </w:r>
      <w:r w:rsidR="000E19C3">
        <w:rPr>
          <w:rFonts w:hint="cs"/>
          <w:rtl/>
        </w:rPr>
        <w:t>، و لو أقام أحدهم عشرة أيّام بنيّة الإقامة في غير بلده ، أو في بلده و إن ينو، قصّر، و كذا يكفي عشرة بعد مضيّ ثلاثين في غير بلده و إن لم ينو.</w:t>
      </w:r>
    </w:p>
    <w:p w:rsidR="004C0420" w:rsidRDefault="004C0420" w:rsidP="004C0420">
      <w:pPr>
        <w:pStyle w:val="libFootnote0"/>
        <w:rPr>
          <w:rtl/>
        </w:rPr>
      </w:pPr>
      <w:r>
        <w:rPr>
          <w:rFonts w:hint="cs"/>
          <w:rtl/>
        </w:rPr>
        <w:t>و قال الشهيد الثاني في المسالك : الضابط أن يسافر إلي مسافة ثلاث مرّات لا يتخللّ بينهما حكم الإتمام بعد الاُولى و الثانية، و لا يقيم بينها</w:t>
      </w:r>
      <w:r w:rsidR="009C62EE">
        <w:rPr>
          <w:rFonts w:hint="cs"/>
          <w:rtl/>
        </w:rPr>
        <w:t xml:space="preserve"> عشرة أيّام في بلده مطلقاً ، أو في غيره بنيّة الإقامة ، أو عشرة بعد تردّد</w:t>
      </w:r>
      <w:r w:rsidR="00561357">
        <w:rPr>
          <w:rFonts w:hint="cs"/>
          <w:rtl/>
        </w:rPr>
        <w:t xml:space="preserve"> الثلاثين، و حينئذٍ تحصل الكثرة في الثالثة، فيلزم الإتمام فيها </w:t>
      </w:r>
      <w:r w:rsidR="00561357" w:rsidRPr="00BD4DDA">
        <w:rPr>
          <w:rtl/>
        </w:rPr>
        <w:t>»</w:t>
      </w:r>
      <w:r w:rsidR="00561357">
        <w:rPr>
          <w:rFonts w:hint="cs"/>
          <w:rtl/>
        </w:rPr>
        <w:t>.. و راجع : مختلف الشيعة، ج3، ص 107</w:t>
      </w:r>
      <w:r w:rsidR="00561357" w:rsidRPr="00BD4DDA">
        <w:rPr>
          <w:rtl/>
        </w:rPr>
        <w:t>؛</w:t>
      </w:r>
      <w:r w:rsidR="00561357">
        <w:rPr>
          <w:rFonts w:hint="cs"/>
          <w:rtl/>
        </w:rPr>
        <w:t xml:space="preserve"> ذكرى الشيعة، </w:t>
      </w:r>
      <w:r w:rsidR="00D775BD">
        <w:rPr>
          <w:rFonts w:hint="cs"/>
          <w:rtl/>
        </w:rPr>
        <w:t xml:space="preserve">ج4، ص 317 و 318 </w:t>
      </w:r>
      <w:r w:rsidR="00D775BD" w:rsidRPr="00BD4DDA">
        <w:rPr>
          <w:rtl/>
        </w:rPr>
        <w:t>؛</w:t>
      </w:r>
      <w:r w:rsidR="00D775BD">
        <w:rPr>
          <w:rFonts w:hint="cs"/>
          <w:rtl/>
        </w:rPr>
        <w:t xml:space="preserve"> الدروس الشرعية ، ج1، ص211 </w:t>
      </w:r>
      <w:r w:rsidR="00D775BD" w:rsidRPr="00BD4DDA">
        <w:rPr>
          <w:rtl/>
        </w:rPr>
        <w:t>؛</w:t>
      </w:r>
      <w:r w:rsidR="00D775BD">
        <w:rPr>
          <w:rFonts w:hint="cs"/>
          <w:rtl/>
        </w:rPr>
        <w:t xml:space="preserve"> روض الجنان، ج2، ص 1039 </w:t>
      </w:r>
      <w:r w:rsidR="00D775BD" w:rsidRPr="00BD4DDA">
        <w:rPr>
          <w:rtl/>
        </w:rPr>
        <w:t>؛</w:t>
      </w:r>
      <w:r w:rsidR="00D775BD">
        <w:rPr>
          <w:rFonts w:hint="cs"/>
          <w:rtl/>
        </w:rPr>
        <w:t xml:space="preserve"> مسالك الأفهام ،ج1، ص 345 </w:t>
      </w:r>
      <w:r w:rsidR="00D775BD" w:rsidRPr="00BD4DDA">
        <w:rPr>
          <w:rtl/>
        </w:rPr>
        <w:t>؛</w:t>
      </w:r>
      <w:r w:rsidR="00D775BD">
        <w:rPr>
          <w:rFonts w:hint="cs"/>
          <w:rtl/>
        </w:rPr>
        <w:t xml:space="preserve"> مدارك الأحكام ، ج4، ص 456.</w:t>
      </w:r>
    </w:p>
    <w:p w:rsidR="003808D1" w:rsidRPr="003808D1" w:rsidRDefault="003808D1" w:rsidP="003808D1">
      <w:pPr>
        <w:pStyle w:val="libFootnote0"/>
        <w:rPr>
          <w:rtl/>
        </w:rPr>
      </w:pPr>
      <w:r>
        <w:rPr>
          <w:rFonts w:hint="cs"/>
          <w:rtl/>
        </w:rPr>
        <w:t xml:space="preserve">(4). في </w:t>
      </w:r>
      <w:r w:rsidRPr="00BD4DDA">
        <w:rPr>
          <w:rtl/>
        </w:rPr>
        <w:t>«</w:t>
      </w:r>
      <w:r>
        <w:rPr>
          <w:rFonts w:hint="cs"/>
          <w:rtl/>
        </w:rPr>
        <w:t xml:space="preserve"> بح </w:t>
      </w:r>
      <w:r w:rsidRPr="00BD4DDA">
        <w:rPr>
          <w:rtl/>
        </w:rPr>
        <w:t>»</w:t>
      </w:r>
      <w:r>
        <w:rPr>
          <w:rFonts w:hint="cs"/>
          <w:rtl/>
        </w:rPr>
        <w:t xml:space="preserve"> :</w:t>
      </w:r>
      <w:r w:rsidRPr="003808D1">
        <w:rPr>
          <w:rtl/>
        </w:rPr>
        <w:t xml:space="preserve"> </w:t>
      </w:r>
      <w:r w:rsidRPr="00BD4DDA">
        <w:rPr>
          <w:rtl/>
        </w:rPr>
        <w:t>«</w:t>
      </w:r>
      <w:r>
        <w:rPr>
          <w:rFonts w:hint="cs"/>
          <w:rtl/>
        </w:rPr>
        <w:t xml:space="preserve"> أن يجعل </w:t>
      </w:r>
      <w:r w:rsidRPr="00BD4DDA">
        <w:rPr>
          <w:rtl/>
        </w:rPr>
        <w:t>»</w:t>
      </w:r>
      <w:r>
        <w:rPr>
          <w:rFonts w:hint="cs"/>
          <w:rtl/>
        </w:rPr>
        <w:t>.</w:t>
      </w:r>
    </w:p>
    <w:p w:rsidR="00CF2B90" w:rsidRPr="00BD4DDA" w:rsidRDefault="00376338" w:rsidP="00CF2B90">
      <w:pPr>
        <w:pStyle w:val="libFootnote0"/>
        <w:rPr>
          <w:rtl/>
          <w:lang w:bidi="fa-IR"/>
        </w:rPr>
      </w:pPr>
      <w:r>
        <w:rPr>
          <w:rtl/>
        </w:rPr>
        <w:t>(1).</w:t>
      </w:r>
      <w:r w:rsidR="00CF2B90" w:rsidRPr="00BD4DDA">
        <w:rPr>
          <w:rtl/>
        </w:rPr>
        <w:t xml:space="preserve"> « الضَيْعةُ » : العقار</w:t>
      </w:r>
      <w:r w:rsidR="00CF2B90">
        <w:rPr>
          <w:rtl/>
        </w:rPr>
        <w:t xml:space="preserve"> </w:t>
      </w:r>
      <w:r w:rsidR="00890F05">
        <w:rPr>
          <w:rtl/>
        </w:rPr>
        <w:t>-</w:t>
      </w:r>
      <w:r w:rsidR="00CF2B90">
        <w:rPr>
          <w:rtl/>
        </w:rPr>
        <w:t xml:space="preserve"> </w:t>
      </w:r>
      <w:r w:rsidR="00CF2B90" w:rsidRPr="00BD4DDA">
        <w:rPr>
          <w:rtl/>
        </w:rPr>
        <w:t>وهو كلّ ملك ثابت له أصل ، كالدار والنخل والأرض</w:t>
      </w:r>
      <w:r w:rsidR="00CF2B90">
        <w:rPr>
          <w:rtl/>
        </w:rPr>
        <w:t xml:space="preserve"> </w:t>
      </w:r>
      <w:r w:rsidR="00890F05">
        <w:rPr>
          <w:rtl/>
        </w:rPr>
        <w:t>-</w:t>
      </w:r>
      <w:r w:rsidR="00CF2B90">
        <w:rPr>
          <w:rtl/>
        </w:rPr>
        <w:t xml:space="preserve"> </w:t>
      </w:r>
      <w:r w:rsidR="00CF2B90" w:rsidRPr="00BD4DDA">
        <w:rPr>
          <w:rtl/>
        </w:rPr>
        <w:t>والارض المغلة ، وما منه معاش‌الرجل ، كالصنعة والزراعة وغير ذلك. ا</w:t>
      </w:r>
      <w:r w:rsidR="00FE2565">
        <w:rPr>
          <w:rFonts w:hint="cs"/>
          <w:rtl/>
        </w:rPr>
        <w:t>ُ</w:t>
      </w:r>
      <w:r w:rsidR="00CF2B90" w:rsidRPr="00BD4DDA">
        <w:rPr>
          <w:rtl/>
        </w:rPr>
        <w:t xml:space="preserve">نظر : </w:t>
      </w:r>
      <w:r w:rsidR="00CF2B90" w:rsidRPr="005630BB">
        <w:rPr>
          <w:rtl/>
        </w:rPr>
        <w:t>النهاية</w:t>
      </w:r>
      <w:r w:rsidR="00CF2B90" w:rsidRPr="00BD4DDA">
        <w:rPr>
          <w:rtl/>
        </w:rPr>
        <w:t xml:space="preserve"> ، ج 3 ، ص 108 ؛ </w:t>
      </w:r>
      <w:r w:rsidR="00CF2B90" w:rsidRPr="00155E76">
        <w:rPr>
          <w:rStyle w:val="libFootnoteBoldChar"/>
          <w:rtl/>
        </w:rPr>
        <w:t>القاموس المحيط</w:t>
      </w:r>
      <w:r w:rsidR="00CF2B90" w:rsidRPr="00BD4DDA">
        <w:rPr>
          <w:rtl/>
        </w:rPr>
        <w:t xml:space="preserve"> ، ج 2 ، ص 996 ( ضيع )</w:t>
      </w:r>
      <w:r w:rsidR="00CF2B90">
        <w:rPr>
          <w:rtl/>
        </w:rPr>
        <w:t>.</w:t>
      </w:r>
    </w:p>
    <w:tbl>
      <w:tblPr>
        <w:tblStyle w:val="TableGrid"/>
        <w:bidiVisual/>
        <w:tblW w:w="0" w:type="auto"/>
        <w:tblLook w:val="04A0" w:firstRow="1" w:lastRow="0" w:firstColumn="1" w:lastColumn="0" w:noHBand="0" w:noVBand="1"/>
      </w:tblPr>
      <w:tblGrid>
        <w:gridCol w:w="4006"/>
        <w:gridCol w:w="4006"/>
      </w:tblGrid>
      <w:tr w:rsidR="00FE2565" w:rsidTr="00FE2565">
        <w:tc>
          <w:tcPr>
            <w:tcW w:w="4006" w:type="dxa"/>
          </w:tcPr>
          <w:p w:rsidR="00FE2565" w:rsidRDefault="00FE2565" w:rsidP="00CF2B90">
            <w:pPr>
              <w:pStyle w:val="libFootnote0"/>
              <w:rPr>
                <w:rtl/>
              </w:rPr>
            </w:pPr>
            <w:r>
              <w:rPr>
                <w:rtl/>
              </w:rPr>
              <w:t>(2).</w:t>
            </w:r>
            <w:r w:rsidRPr="00BD4DDA">
              <w:rPr>
                <w:rtl/>
              </w:rPr>
              <w:t xml:space="preserve"> في « ى » </w:t>
            </w:r>
            <w:r w:rsidRPr="00C65B67">
              <w:rPr>
                <w:rStyle w:val="libFootnoteBoldChar"/>
                <w:rtl/>
              </w:rPr>
              <w:t>و</w:t>
            </w:r>
            <w:r w:rsidRPr="004A310D">
              <w:rPr>
                <w:rStyle w:val="libFootnoteBoldChar"/>
                <w:rtl/>
              </w:rPr>
              <w:t>التهذيب</w:t>
            </w:r>
            <w:r w:rsidRPr="00BD4DDA">
              <w:rPr>
                <w:rtl/>
              </w:rPr>
              <w:t xml:space="preserve"> </w:t>
            </w:r>
            <w:r w:rsidRPr="00545A0C">
              <w:rPr>
                <w:rStyle w:val="libFootnoteBoldChar"/>
                <w:rtl/>
              </w:rPr>
              <w:t>و</w:t>
            </w:r>
            <w:r w:rsidRPr="008135BB">
              <w:rPr>
                <w:rStyle w:val="libFootnoteBoldChar"/>
                <w:rtl/>
              </w:rPr>
              <w:t>الاستبصار</w:t>
            </w:r>
            <w:r w:rsidRPr="00BD4DDA">
              <w:rPr>
                <w:rtl/>
              </w:rPr>
              <w:t xml:space="preserve"> : « فيقيم »</w:t>
            </w:r>
            <w:r>
              <w:rPr>
                <w:rtl/>
              </w:rPr>
              <w:t>.</w:t>
            </w:r>
          </w:p>
        </w:tc>
        <w:tc>
          <w:tcPr>
            <w:tcW w:w="4006" w:type="dxa"/>
          </w:tcPr>
          <w:p w:rsidR="00FE2565" w:rsidRDefault="00FE2565" w:rsidP="00CF2B90">
            <w:pPr>
              <w:pStyle w:val="libFootnote0"/>
              <w:rPr>
                <w:rtl/>
              </w:rPr>
            </w:pPr>
            <w:r>
              <w:rPr>
                <w:rtl/>
              </w:rPr>
              <w:t>(3).</w:t>
            </w:r>
            <w:r w:rsidRPr="00BD4DDA">
              <w:rPr>
                <w:rtl/>
              </w:rPr>
              <w:t xml:space="preserve"> في « بخ » </w:t>
            </w:r>
            <w:r w:rsidRPr="00C65B67">
              <w:rPr>
                <w:rStyle w:val="libFootnoteBoldChar"/>
                <w:rtl/>
              </w:rPr>
              <w:t>و</w:t>
            </w:r>
            <w:r w:rsidRPr="004A310D">
              <w:rPr>
                <w:rStyle w:val="libFootnoteBoldChar"/>
                <w:rtl/>
              </w:rPr>
              <w:t>التهذيب</w:t>
            </w:r>
            <w:r w:rsidRPr="00BD4DDA">
              <w:rPr>
                <w:rtl/>
              </w:rPr>
              <w:t xml:space="preserve"> : « والثلاث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يتمّ الصلاة ، أي مع نيّة إقامة ال</w:t>
      </w:r>
      <w:r w:rsidR="00A74A3D">
        <w:rPr>
          <w:rtl/>
        </w:rPr>
        <w:t>عشرة ، أو مع الاستيطان الشرعي ،</w:t>
      </w:r>
      <w:r w:rsidR="00CF2B90" w:rsidRPr="00BD4DDA">
        <w:rPr>
          <w:rtl/>
        </w:rPr>
        <w:t xml:space="preserve">أو يكون </w:t>
      </w:r>
      <w:r w:rsidR="008C17AF">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ضِيَاعِهِ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5630BB">
        <w:rPr>
          <w:rtl/>
        </w:rPr>
        <w:t>5524</w:t>
      </w:r>
      <w:r w:rsidRPr="008C051F">
        <w:rPr>
          <w:rStyle w:val="libBold2Char"/>
          <w:rtl/>
        </w:rPr>
        <w:t xml:space="preserve"> / 5.</w:t>
      </w:r>
      <w:r w:rsidRPr="00BD4DDA">
        <w:rPr>
          <w:rtl/>
          <w:lang w:bidi="fa-IR"/>
        </w:rPr>
        <w:t xml:space="preserve"> مُحَمَّدُ بْنُ الْحَسَنِ </w:t>
      </w:r>
      <w:r w:rsidRPr="003E2A4D">
        <w:rPr>
          <w:rStyle w:val="libFootnotenumChar"/>
          <w:rtl/>
        </w:rPr>
        <w:t>(2)</w:t>
      </w:r>
      <w:r w:rsidRPr="00BD4DDA">
        <w:rPr>
          <w:rtl/>
          <w:lang w:bidi="fa-IR"/>
        </w:rPr>
        <w:t xml:space="preserve"> ، عَنْ سَهْلِ بْنِ زِيَادٍ ، عَنْ عَلِيِّ بْنِ أَسْبَاطٍ ، عَنِ ابْنِ بُكَيْرٍ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يَتَصَيَّدُ الْيَوْمَ وَال</w:t>
      </w:r>
      <w:r>
        <w:rPr>
          <w:rtl/>
          <w:lang w:bidi="fa-IR"/>
        </w:rPr>
        <w:t>ْيَوْمَيْنِ وَالثَّلَاثَةَ : أَ</w:t>
      </w:r>
      <w:r w:rsidRPr="00BD4DDA">
        <w:rPr>
          <w:rtl/>
          <w:lang w:bidi="fa-IR"/>
        </w:rPr>
        <w:t>يَقْصُرُ الصَّلَاةَ</w:t>
      </w:r>
      <w:r>
        <w:rPr>
          <w:rtl/>
          <w:lang w:bidi="fa-IR"/>
        </w:rPr>
        <w:t>؟</w:t>
      </w:r>
    </w:p>
    <w:p w:rsidR="00CF2B90" w:rsidRPr="00BD4DDA" w:rsidRDefault="00A74A3D" w:rsidP="00CF2B90">
      <w:pPr>
        <w:pStyle w:val="libNormal"/>
        <w:rPr>
          <w:rtl/>
          <w:lang w:bidi="fa-IR"/>
        </w:rPr>
      </w:pPr>
      <w:r>
        <w:rPr>
          <w:rtl/>
          <w:lang w:bidi="fa-IR"/>
        </w:rPr>
        <w:t>قَالَ : « لَا ، إِل</w:t>
      </w:r>
      <w:r>
        <w:rPr>
          <w:rFonts w:hint="cs"/>
          <w:rtl/>
          <w:lang w:bidi="fa-IR"/>
        </w:rPr>
        <w:t>َّ</w:t>
      </w:r>
      <w:r>
        <w:rPr>
          <w:rtl/>
          <w:lang w:bidi="fa-IR"/>
        </w:rPr>
        <w:t>ا</w:t>
      </w:r>
      <w:r w:rsidR="00CF2B90" w:rsidRPr="00BD4DDA">
        <w:rPr>
          <w:rtl/>
          <w:lang w:bidi="fa-IR"/>
        </w:rPr>
        <w:t xml:space="preserve"> أَنْ يُشَيِّعَ الرَّجُلُ أَخَاهُ فِي </w:t>
      </w:r>
      <w:r w:rsidR="00CF2B90" w:rsidRPr="003E2A4D">
        <w:rPr>
          <w:rStyle w:val="libFootnotenumChar"/>
          <w:rtl/>
        </w:rPr>
        <w:t>(3)</w:t>
      </w:r>
      <w:r w:rsidR="00CF2B90" w:rsidRPr="00BD4DDA">
        <w:rPr>
          <w:rtl/>
          <w:lang w:bidi="fa-IR"/>
        </w:rPr>
        <w:t xml:space="preserve"> الدِّينِ ، وَإِنَّ </w:t>
      </w:r>
      <w:r w:rsidR="00CF2B90" w:rsidRPr="003E2A4D">
        <w:rPr>
          <w:rStyle w:val="libFootnotenumChar"/>
          <w:rtl/>
        </w:rPr>
        <w:t>(4)</w:t>
      </w:r>
      <w:r w:rsidR="00CF2B90" w:rsidRPr="00BD4DDA">
        <w:rPr>
          <w:rtl/>
          <w:lang w:bidi="fa-IR"/>
        </w:rPr>
        <w:t xml:space="preserve"> التَّصَيُّدَ </w:t>
      </w:r>
      <w:r w:rsidR="00CF2B90" w:rsidRPr="003E2A4D">
        <w:rPr>
          <w:rStyle w:val="libFootnotenumChar"/>
          <w:rtl/>
        </w:rPr>
        <w:t>(5)</w:t>
      </w:r>
      <w:r w:rsidR="00CF2B90" w:rsidRPr="00BD4DDA">
        <w:rPr>
          <w:rtl/>
          <w:lang w:bidi="fa-IR"/>
        </w:rPr>
        <w:t xml:space="preserve"> مَسِيرٌ </w:t>
      </w:r>
      <w:r w:rsidR="00CF2B90" w:rsidRPr="003E2A4D">
        <w:rPr>
          <w:rStyle w:val="libFootnotenumChar"/>
          <w:rtl/>
        </w:rPr>
        <w:t>(6)</w:t>
      </w:r>
      <w:r w:rsidR="00CF2B90" w:rsidRPr="00BD4DDA">
        <w:rPr>
          <w:rtl/>
          <w:lang w:bidi="fa-IR"/>
        </w:rPr>
        <w:t xml:space="preserve"> بَاطِلٌ لَا تُقْصَرُ </w:t>
      </w:r>
      <w:r w:rsidR="00CF2B90" w:rsidRPr="003E2A4D">
        <w:rPr>
          <w:rStyle w:val="libFootnotenumChar"/>
          <w:rtl/>
        </w:rPr>
        <w:t>(7)</w:t>
      </w:r>
      <w:r w:rsidR="00CF2B90" w:rsidRPr="00BD4DDA">
        <w:rPr>
          <w:rtl/>
          <w:lang w:bidi="fa-IR"/>
        </w:rPr>
        <w:t xml:space="preserve"> الصَّلَاةُ فِيهِ </w:t>
      </w:r>
      <w:r w:rsidR="00CF2B90" w:rsidRPr="003E2A4D">
        <w:rPr>
          <w:rStyle w:val="libFootnotenumChar"/>
          <w:rtl/>
        </w:rPr>
        <w:t>(8)</w:t>
      </w:r>
      <w:r w:rsidR="00CF2B90" w:rsidRPr="00BD4DDA">
        <w:rPr>
          <w:rtl/>
          <w:lang w:bidi="fa-IR"/>
        </w:rPr>
        <w:t xml:space="preserve"> » وَقَالَ : « يَقْصُرُ </w:t>
      </w:r>
      <w:r w:rsidR="00CF2B90" w:rsidRPr="003E2A4D">
        <w:rPr>
          <w:rStyle w:val="libFootnotenumChar"/>
          <w:rtl/>
        </w:rPr>
        <w:t>(9)</w:t>
      </w:r>
      <w:r w:rsidR="00CF2B90" w:rsidRPr="00BD4DDA">
        <w:rPr>
          <w:rtl/>
          <w:lang w:bidi="fa-IR"/>
        </w:rPr>
        <w:t xml:space="preserve"> إِذَا شَيَّعَ أَخَاهُ »</w:t>
      </w:r>
      <w:r w:rsidR="00CF2B90">
        <w:rPr>
          <w:rtl/>
          <w:lang w:bidi="fa-IR"/>
        </w:rPr>
        <w:t>.</w:t>
      </w:r>
    </w:p>
    <w:p w:rsidR="00CF2B90" w:rsidRPr="00BD4DDA" w:rsidRDefault="000057A8" w:rsidP="00CF2B90">
      <w:pPr>
        <w:pStyle w:val="libNormal"/>
        <w:rPr>
          <w:rtl/>
          <w:lang w:bidi="fa-IR"/>
        </w:rPr>
      </w:pPr>
      <w:r>
        <w:rPr>
          <w:rFonts w:hint="cs"/>
          <w:rtl/>
          <w:lang w:bidi="fa-IR"/>
        </w:rPr>
        <w:t xml:space="preserve">* </w:t>
      </w:r>
      <w:r w:rsidR="00CF2B90" w:rsidRPr="00BD4DDA">
        <w:rPr>
          <w:rtl/>
          <w:lang w:bidi="fa-IR"/>
        </w:rPr>
        <w:t xml:space="preserve">عِدَّةٌ مِنْ أَصْحَابِنَا ، عَنْ أَحْمَدَ بْنِ مُحَمَّدٍ الْبَرْقِيِّ ، عَنْ بَعْضِ أَصْحَابِهِ ، عَنْ عَلِيِّ بْنِ أَسْبَاطٍ مِثْلَهُ. </w:t>
      </w:r>
      <w:r w:rsidR="00CF2B90" w:rsidRPr="003E2A4D">
        <w:rPr>
          <w:rStyle w:val="libFootnotenumChar"/>
          <w:rtl/>
        </w:rPr>
        <w:t>(10)</w:t>
      </w:r>
      <w:r w:rsidR="00CF2B90"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0057A8" w:rsidP="00CF2B90">
      <w:pPr>
        <w:pStyle w:val="libFootnote0"/>
        <w:rPr>
          <w:rtl/>
          <w:lang w:bidi="fa-IR"/>
        </w:rPr>
      </w:pPr>
      <w:r>
        <w:rPr>
          <w:rFonts w:hint="cs"/>
          <w:rtl/>
        </w:rPr>
        <w:t xml:space="preserve">= </w:t>
      </w:r>
      <w:r w:rsidR="00CF2B90" w:rsidRPr="00BD4DDA">
        <w:rPr>
          <w:rtl/>
        </w:rPr>
        <w:t xml:space="preserve">محمولاً على ما إذا لم يكن بينها مسافة التقصير ، كما قال الشيخ في </w:t>
      </w:r>
      <w:r w:rsidR="00CF2B90" w:rsidRPr="004A310D">
        <w:rPr>
          <w:rStyle w:val="libFootnoteBoldChar"/>
          <w:rtl/>
        </w:rPr>
        <w:t>التهذيب</w:t>
      </w:r>
      <w:r w:rsidR="00CF2B90">
        <w:rPr>
          <w:rtl/>
        </w:rPr>
        <w:t xml:space="preserve"> </w:t>
      </w:r>
      <w:r w:rsidR="00890F05">
        <w:rPr>
          <w:rtl/>
        </w:rPr>
        <w:t>-</w:t>
      </w:r>
      <w:r w:rsidR="00CF2B90">
        <w:rPr>
          <w:rtl/>
        </w:rPr>
        <w:t xml:space="preserve"> </w:t>
      </w:r>
      <w:r w:rsidR="00CF2B90" w:rsidRPr="00BD4DDA">
        <w:rPr>
          <w:rtl/>
        </w:rPr>
        <w:t xml:space="preserve">بل في </w:t>
      </w:r>
      <w:r w:rsidR="00CF2B90" w:rsidRPr="008135BB">
        <w:rPr>
          <w:rStyle w:val="libFootnoteBoldChar"/>
          <w:rtl/>
        </w:rPr>
        <w:t>الاستبصار</w:t>
      </w:r>
      <w:r w:rsidR="00CF2B90" w:rsidRPr="00BD4DDA">
        <w:rPr>
          <w:rtl/>
        </w:rPr>
        <w:t xml:space="preserve"> أيضاً</w:t>
      </w:r>
      <w:r w:rsidR="00CF2B90">
        <w:rPr>
          <w:rtl/>
        </w:rPr>
        <w:t xml:space="preserve"> </w:t>
      </w:r>
      <w:r w:rsidR="00890F05">
        <w:rPr>
          <w:rtl/>
        </w:rPr>
        <w:t>-</w:t>
      </w:r>
      <w:r w:rsidR="00CF2B90">
        <w:rPr>
          <w:rtl/>
        </w:rPr>
        <w:t xml:space="preserve"> </w:t>
      </w:r>
      <w:r w:rsidR="00CF2B90" w:rsidRPr="00BD4DDA">
        <w:rPr>
          <w:rtl/>
        </w:rPr>
        <w:t>، ولا يبعد حمله على التقيّة لذهاب كثير من العامّة إلى أنّه يتمّ إذا ورد منزله سواء استوطنه أم لا ، وفي بعض الأخبار إيماء إلى التخيير بين القصر والإتمام ، وهو أيضاً وجه جمع بين الأخبار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214 ، ح 523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231 ، ح 823 ، معلّقاً عن الكليني. وراجع : </w:t>
      </w:r>
      <w:r w:rsidR="00CF2B90" w:rsidRPr="00155E76">
        <w:rPr>
          <w:rStyle w:val="libFootnoteBoldChar"/>
          <w:rtl/>
        </w:rPr>
        <w:t>قرب الإسناد</w:t>
      </w:r>
      <w:r w:rsidR="00CF2B90" w:rsidRPr="00BD4DDA">
        <w:rPr>
          <w:rtl/>
        </w:rPr>
        <w:t xml:space="preserve"> ، ص 383 ، ح 1349 </w:t>
      </w:r>
      <w:r w:rsidR="00330B7C">
        <w:rPr>
          <w:rFonts w:hint="cs"/>
          <w:rtl/>
        </w:rPr>
        <w:t>.</w:t>
      </w:r>
      <w:r w:rsidR="00CF2B90" w:rsidRPr="004A310D">
        <w:rPr>
          <w:rStyle w:val="libFootnoteBoldChar"/>
          <w:rtl/>
        </w:rPr>
        <w:t>الوافي</w:t>
      </w:r>
      <w:r w:rsidR="00CF2B90" w:rsidRPr="00BD4DDA">
        <w:rPr>
          <w:rtl/>
        </w:rPr>
        <w:t xml:space="preserve"> ، ج 7 ، ص 165 ، ح 5668 ؛ </w:t>
      </w:r>
      <w:r w:rsidR="00CF2B90" w:rsidRPr="004A310D">
        <w:rPr>
          <w:rStyle w:val="libFootnoteBoldChar"/>
          <w:rtl/>
        </w:rPr>
        <w:t>الوسائل</w:t>
      </w:r>
      <w:r w:rsidR="00CF2B90" w:rsidRPr="00BD4DDA">
        <w:rPr>
          <w:rtl/>
        </w:rPr>
        <w:t xml:space="preserve"> ، ج 8 ، ص 497 ، ح 11272.</w:t>
      </w:r>
    </w:p>
    <w:p w:rsidR="00CF2B90" w:rsidRPr="00BD4DDA" w:rsidRDefault="00376338" w:rsidP="00CF2B90">
      <w:pPr>
        <w:pStyle w:val="libFootnote0"/>
        <w:rPr>
          <w:rtl/>
          <w:lang w:bidi="fa-IR"/>
        </w:rPr>
      </w:pPr>
      <w:r>
        <w:rPr>
          <w:rtl/>
        </w:rPr>
        <w:t>(2).</w:t>
      </w:r>
      <w:r w:rsidR="00CF2B90" w:rsidRPr="00BD4DDA">
        <w:rPr>
          <w:rtl/>
        </w:rPr>
        <w:t xml:space="preserve"> في « ى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 وغيره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 من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 الصيد »</w:t>
      </w:r>
      <w:r w:rsidR="00CF2B90">
        <w:rPr>
          <w:rtl/>
        </w:rPr>
        <w:t>.</w:t>
      </w:r>
      <w:r w:rsidR="00CF2B90" w:rsidRPr="00BD4DDA">
        <w:rPr>
          <w:rtl/>
        </w:rPr>
        <w:t xml:space="preserve"> وفي </w:t>
      </w:r>
      <w:r w:rsidR="00CF2B90" w:rsidRPr="005B13E8">
        <w:rPr>
          <w:rStyle w:val="libFootnoteBoldChar"/>
          <w:rtl/>
        </w:rPr>
        <w:t>المحاسن</w:t>
      </w:r>
      <w:r w:rsidR="00CF2B90" w:rsidRPr="00BD4DDA">
        <w:rPr>
          <w:rtl/>
        </w:rPr>
        <w:t xml:space="preserve"> : « المتصيّد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5B13E8">
        <w:rPr>
          <w:rStyle w:val="libFootnoteBoldChar"/>
          <w:rtl/>
        </w:rPr>
        <w:t>المحاسن</w:t>
      </w:r>
      <w:r w:rsidR="00CF2B90" w:rsidRPr="00BD4DDA">
        <w:rPr>
          <w:rtl/>
        </w:rPr>
        <w:t xml:space="preserve"> : « لهواً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بث ، بح » و</w:t>
      </w:r>
      <w:r w:rsidR="00CF2B90" w:rsidRPr="005B13E8">
        <w:rPr>
          <w:rStyle w:val="libFootnoteBoldChar"/>
          <w:rtl/>
        </w:rPr>
        <w:t>المحاسن</w:t>
      </w:r>
      <w:r w:rsidR="00CF2B90" w:rsidRPr="00BD4DDA">
        <w:rPr>
          <w:rtl/>
        </w:rPr>
        <w:t xml:space="preserve"> : « لايقصر »</w:t>
      </w:r>
      <w:r w:rsidR="00CF2B90">
        <w:rPr>
          <w:rtl/>
        </w:rPr>
        <w:t>.</w:t>
      </w:r>
      <w:r w:rsidR="00CF2B90" w:rsidRPr="00BD4DDA">
        <w:rPr>
          <w:rtl/>
        </w:rPr>
        <w:t xml:space="preserve"> وفي « بس » و</w:t>
      </w:r>
      <w:r w:rsidR="00CF2B90" w:rsidRPr="004A310D">
        <w:rPr>
          <w:rStyle w:val="libFootnoteBoldChar"/>
          <w:rtl/>
        </w:rPr>
        <w:t>الوافي</w:t>
      </w:r>
      <w:r w:rsidR="00CF2B90" w:rsidRPr="00BD4DDA">
        <w:rPr>
          <w:rtl/>
        </w:rPr>
        <w:t xml:space="preserve"> : « لا يقصّر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الصلاة فيه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5B13E8">
        <w:rPr>
          <w:rStyle w:val="libFootnoteBoldChar"/>
          <w:rtl/>
        </w:rPr>
        <w:t>المحاسن</w:t>
      </w:r>
      <w:r w:rsidR="00CF2B90" w:rsidRPr="00BD4DDA">
        <w:rPr>
          <w:rtl/>
        </w:rPr>
        <w:t xml:space="preserve"> : + « الصلاة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5B13E8">
        <w:rPr>
          <w:rStyle w:val="libFootnoteBoldChar"/>
          <w:rtl/>
        </w:rPr>
        <w:t>المحاسن</w:t>
      </w:r>
      <w:r w:rsidR="00CF2B90" w:rsidRPr="00BD4DDA">
        <w:rPr>
          <w:rtl/>
        </w:rPr>
        <w:t xml:space="preserve"> ، ص 371 ، كتاب السفر ، ح 129. وفي </w:t>
      </w:r>
      <w:r w:rsidR="00CF2B90" w:rsidRPr="008135BB">
        <w:rPr>
          <w:rStyle w:val="libFootnoteBoldChar"/>
          <w:rtl/>
        </w:rPr>
        <w:t>الاستبصار</w:t>
      </w:r>
      <w:r w:rsidR="00CF2B90" w:rsidRPr="00BD4DDA">
        <w:rPr>
          <w:rtl/>
        </w:rPr>
        <w:t xml:space="preserve"> ، ج 1 ، ص 235 ، ح 840 ، بسنده عن الكليني </w:t>
      </w:r>
      <w:r w:rsidR="00330B7C">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5630BB">
        <w:rPr>
          <w:rtl/>
        </w:rPr>
        <w:t>5525</w:t>
      </w:r>
      <w:r w:rsidRPr="008C051F">
        <w:rPr>
          <w:rStyle w:val="libBold2Char"/>
          <w:rtl/>
        </w:rPr>
        <w:t xml:space="preserve"> / 6.</w:t>
      </w:r>
      <w:r w:rsidRPr="00BD4DDA">
        <w:rPr>
          <w:rtl/>
          <w:lang w:bidi="fa-IR"/>
        </w:rPr>
        <w:t xml:space="preserve"> عِدَّةٌ مِنْ أَصْحَابِنَا ، عَنْ أَحْمَدَ بْنِ مُحَمَّدِ بْنِ خَالِدٍ ، عَنْ أَبِيهِ ، عَنْ سُلَيْمَانَ بْنِ جَعْفَرٍ الْجَعْفَرِيِّ ، عَمَّنْ ذَكَرَهُ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الْأَعْرَابُ لَايُقَصِّرُونَ ، وَذلِكَ أَنَّ مَنَازِلَهُمْ مَعَهُمْ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5630BB">
        <w:rPr>
          <w:rtl/>
        </w:rPr>
        <w:t>5526</w:t>
      </w:r>
      <w:r w:rsidRPr="008C051F">
        <w:rPr>
          <w:rStyle w:val="libBold2Char"/>
          <w:rtl/>
        </w:rPr>
        <w:t xml:space="preserve"> / 7.</w:t>
      </w:r>
      <w:r w:rsidRPr="00BD4DDA">
        <w:rPr>
          <w:rtl/>
          <w:lang w:bidi="fa-IR"/>
        </w:rPr>
        <w:t xml:space="preserve"> مُحَمَّدُ بْنُ إِسْمَاعِيلَ ، عَنِ الْفَضْلِ بْنِ شَاذَانَ ، عَنْ مُحَمَّدِ بْنِ أَبِي عُمَيْرٍ </w:t>
      </w:r>
      <w:r w:rsidRPr="003E2A4D">
        <w:rPr>
          <w:rStyle w:val="libFootnotenumChar"/>
          <w:rtl/>
        </w:rPr>
        <w:t>(2)</w:t>
      </w:r>
      <w:r w:rsidRPr="00BD4DDA">
        <w:rPr>
          <w:rtl/>
          <w:lang w:bidi="fa-IR"/>
        </w:rPr>
        <w:t xml:space="preserve"> ، عَنْ عَبْدِ الرَّحْمنِ بْنِ الْحَجَّاجِ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الرَّجُلُ يَكُونُ لَهُ الضِّيَاعُ بَعْضُهَا قَرِيبٌ مِنْ بَعْضٍ ، يَخْرُجُ فَيُقِيمُ </w:t>
      </w:r>
      <w:r w:rsidRPr="003E2A4D">
        <w:rPr>
          <w:rStyle w:val="libFootnotenumChar"/>
          <w:rtl/>
        </w:rPr>
        <w:t>(3)</w:t>
      </w:r>
      <w:r w:rsidRPr="00BD4DDA">
        <w:rPr>
          <w:rtl/>
          <w:lang w:bidi="fa-IR"/>
        </w:rPr>
        <w:t xml:space="preserve"> فِيهَا : يُتِمُّ ، أَوْ يُقَصِّرُ</w:t>
      </w:r>
      <w:r>
        <w:rPr>
          <w:rtl/>
          <w:lang w:bidi="fa-IR"/>
        </w:rPr>
        <w:t>؟</w:t>
      </w:r>
    </w:p>
    <w:p w:rsidR="00CF2B90" w:rsidRPr="00BD4DDA" w:rsidRDefault="00CF2B90" w:rsidP="00CF2B90">
      <w:pPr>
        <w:pStyle w:val="libNormal"/>
        <w:rPr>
          <w:rtl/>
          <w:lang w:bidi="fa-IR"/>
        </w:rPr>
      </w:pPr>
      <w:r w:rsidRPr="00BD4DDA">
        <w:rPr>
          <w:rtl/>
          <w:lang w:bidi="fa-IR"/>
        </w:rPr>
        <w:t>قَالَ : « يُتِمُّ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CC6CDA" w:rsidP="00CF2B90">
      <w:pPr>
        <w:pStyle w:val="libFootnote0"/>
        <w:rPr>
          <w:rtl/>
          <w:lang w:bidi="fa-IR"/>
        </w:rPr>
      </w:pPr>
      <w:r>
        <w:rPr>
          <w:rFonts w:hint="cs"/>
          <w:rtl/>
        </w:rPr>
        <w:t xml:space="preserve">= </w:t>
      </w:r>
      <w:r w:rsidR="00CF2B90" w:rsidRPr="00BD4DDA">
        <w:rPr>
          <w:rtl/>
        </w:rPr>
        <w:t xml:space="preserve">عن عدّة أصحابنا ، عن سهل بن زياد. </w:t>
      </w:r>
      <w:r w:rsidR="00CF2B90" w:rsidRPr="004A310D">
        <w:rPr>
          <w:rStyle w:val="libFootnoteBoldChar"/>
          <w:rtl/>
        </w:rPr>
        <w:t>التهذيب</w:t>
      </w:r>
      <w:r w:rsidR="00CF2B90" w:rsidRPr="00BD4DDA">
        <w:rPr>
          <w:rtl/>
        </w:rPr>
        <w:t xml:space="preserve"> ، ج 3 ، ص 217 ، ح 536 ، معلّقاً عن سهل بن زياد ، مع اختلاف يسير </w:t>
      </w:r>
      <w:r w:rsidR="00CF2B90" w:rsidRPr="005630BB">
        <w:rPr>
          <w:rtl/>
        </w:rPr>
        <w:t>الكافي</w:t>
      </w:r>
      <w:r w:rsidR="00CF2B90" w:rsidRPr="00BD4DDA">
        <w:rPr>
          <w:rtl/>
        </w:rPr>
        <w:t xml:space="preserve"> ، كتاب الصيام ، باب من لايجب له الإفطار والتقصير في السفر</w:t>
      </w:r>
      <w:r w:rsidR="00CF2B90">
        <w:rPr>
          <w:rtl/>
        </w:rPr>
        <w:t xml:space="preserve"> ..</w:t>
      </w:r>
      <w:r w:rsidR="00CF2B90" w:rsidRPr="00BD4DDA">
        <w:rPr>
          <w:rtl/>
        </w:rPr>
        <w:t xml:space="preserve">. ، ح 6512 ، بسند آخر عن أبي جعفر </w:t>
      </w:r>
      <w:r w:rsidR="00CF2B90" w:rsidRPr="0099484E">
        <w:rPr>
          <w:rStyle w:val="libFootnoteAlaemChar"/>
          <w:rtl/>
        </w:rPr>
        <w:t>عليه‌السلام</w:t>
      </w:r>
      <w:r w:rsidR="00CF2B90" w:rsidRPr="00BD4DDA">
        <w:rPr>
          <w:rtl/>
        </w:rPr>
        <w:t xml:space="preserve"> ، مع اختلاف </w:t>
      </w:r>
      <w:r w:rsidR="00D42E99">
        <w:rPr>
          <w:rFonts w:hint="cs"/>
          <w:rtl/>
        </w:rPr>
        <w:t>.</w:t>
      </w:r>
      <w:r w:rsidR="00CF2B90" w:rsidRPr="004A310D">
        <w:rPr>
          <w:rStyle w:val="libFootnoteBoldChar"/>
          <w:rtl/>
        </w:rPr>
        <w:t>الوافي</w:t>
      </w:r>
      <w:r w:rsidR="00CF2B90" w:rsidRPr="00BD4DDA">
        <w:rPr>
          <w:rtl/>
        </w:rPr>
        <w:t xml:space="preserve"> ، ج 7 ، ص 174 ، ح 5708 ؛ </w:t>
      </w:r>
      <w:r w:rsidR="00CF2B90" w:rsidRPr="004A310D">
        <w:rPr>
          <w:rStyle w:val="libFootnoteBoldChar"/>
          <w:rtl/>
        </w:rPr>
        <w:t>الوسائل</w:t>
      </w:r>
      <w:r w:rsidR="00CF2B90" w:rsidRPr="00BD4DDA">
        <w:rPr>
          <w:rtl/>
        </w:rPr>
        <w:t xml:space="preserve"> ، ج 8 ، ص 480 ، ح 11222 ؛ </w:t>
      </w:r>
      <w:r w:rsidR="00CF2B90" w:rsidRPr="005630BB">
        <w:rPr>
          <w:rtl/>
        </w:rPr>
        <w:t>البحار</w:t>
      </w:r>
      <w:r w:rsidR="00CF2B90" w:rsidRPr="00BD4DDA">
        <w:rPr>
          <w:rtl/>
        </w:rPr>
        <w:t xml:space="preserve"> ، ج 89 ، ص 31 ، ذيل ح 10.</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7 ، ص 167 ، ح 5692 ؛ </w:t>
      </w:r>
      <w:r w:rsidR="00CF2B90" w:rsidRPr="004A310D">
        <w:rPr>
          <w:rStyle w:val="libFootnoteBoldChar"/>
          <w:rtl/>
        </w:rPr>
        <w:t>الوسائل</w:t>
      </w:r>
      <w:r w:rsidR="00CF2B90" w:rsidRPr="00BD4DDA">
        <w:rPr>
          <w:rtl/>
        </w:rPr>
        <w:t xml:space="preserve"> ، ج 8 ، ص 486 ، ح 11238.</w:t>
      </w:r>
    </w:p>
    <w:p w:rsidR="00CF2B90" w:rsidRPr="00BD4DDA" w:rsidRDefault="00376338" w:rsidP="00CF2B90">
      <w:pPr>
        <w:pStyle w:val="libFootnote0"/>
        <w:rPr>
          <w:rtl/>
          <w:lang w:bidi="fa-IR"/>
        </w:rPr>
      </w:pPr>
      <w:r>
        <w:rPr>
          <w:rtl/>
        </w:rPr>
        <w:t>(2).</w:t>
      </w:r>
      <w:r w:rsidR="00CF2B90" w:rsidRPr="00BD4DDA">
        <w:rPr>
          <w:rtl/>
        </w:rPr>
        <w:t xml:space="preserve"> الخبر رواه الشيخ الطوسي في </w:t>
      </w:r>
      <w:r w:rsidR="00CF2B90" w:rsidRPr="004A310D">
        <w:rPr>
          <w:rStyle w:val="libFootnoteBoldChar"/>
          <w:rtl/>
        </w:rPr>
        <w:t>التهذيب</w:t>
      </w:r>
      <w:r w:rsidR="00CF2B90" w:rsidRPr="00BD4DDA">
        <w:rPr>
          <w:rtl/>
        </w:rPr>
        <w:t xml:space="preserve"> ، ج 3 ، ص 213 ، ح 522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231 ، ح 822 بسنده عن ابن أبي عمير ، عن عبدالله بن بكير ، عن عبدالرحمن بن الحجّاج ، لكنّ الظاهر زيادة « عن عبدالله بن بكير » في الموضعين ؛ فإنّا لم نجد رواية عبدالله بن بكير ، عن عبد الرحمن بن الحجّاج في موضع. أضف إلى ذلك أنّ ابن أبي عمير روى كتاب عبدالرحمن بن الحجّاج ، وأكثر من الرواية عنه في الأسناد ، فيبعد وقوع الواسطة بينه وبين شيخه. راجع : </w:t>
      </w:r>
      <w:r w:rsidR="00CF2B90" w:rsidRPr="005630BB">
        <w:rPr>
          <w:rtl/>
        </w:rPr>
        <w:t>رجال النجاشي</w:t>
      </w:r>
      <w:r w:rsidR="00CF2B90" w:rsidRPr="00BD4DDA">
        <w:rPr>
          <w:rtl/>
        </w:rPr>
        <w:t xml:space="preserve"> ، ص 237 ، الرقم 630 ؛ </w:t>
      </w:r>
      <w:r w:rsidR="00CF2B90" w:rsidRPr="00204C69">
        <w:rPr>
          <w:rStyle w:val="libFootnoteBoldChar"/>
          <w:rtl/>
        </w:rPr>
        <w:t>الفهرست للطوسي</w:t>
      </w:r>
      <w:r w:rsidR="00CF2B90" w:rsidRPr="00BD4DDA">
        <w:rPr>
          <w:rtl/>
        </w:rPr>
        <w:t xml:space="preserve"> ، ص 310 ، الرقم 474 ؛ </w:t>
      </w:r>
      <w:r w:rsidR="00CF2B90" w:rsidRPr="005630BB">
        <w:rPr>
          <w:rtl/>
        </w:rPr>
        <w:t>معجم رجال الحديث</w:t>
      </w:r>
      <w:r w:rsidR="00CF2B90" w:rsidRPr="00BD4DDA">
        <w:rPr>
          <w:rtl/>
        </w:rPr>
        <w:t xml:space="preserve"> ، ج 22 ، ص 286</w:t>
      </w:r>
      <w:r w:rsidR="00CF2B90">
        <w:rPr>
          <w:rtl/>
        </w:rPr>
        <w:t xml:space="preserve"> </w:t>
      </w:r>
      <w:r w:rsidR="00890F05">
        <w:rPr>
          <w:rtl/>
        </w:rPr>
        <w:t>-</w:t>
      </w:r>
      <w:r w:rsidR="00CF2B90">
        <w:rPr>
          <w:rtl/>
        </w:rPr>
        <w:t xml:space="preserve"> </w:t>
      </w:r>
      <w:r w:rsidR="00CF2B90" w:rsidRPr="00BD4DDA">
        <w:rPr>
          <w:rtl/>
        </w:rPr>
        <w:t>289.</w:t>
      </w:r>
    </w:p>
    <w:p w:rsidR="00CF2B90" w:rsidRPr="00BD4DDA" w:rsidRDefault="00CF2B90" w:rsidP="00204C69">
      <w:pPr>
        <w:pStyle w:val="libFootnote0"/>
        <w:rPr>
          <w:rtl/>
          <w:lang w:bidi="fa-IR"/>
        </w:rPr>
      </w:pPr>
      <w:r w:rsidRPr="001741EB">
        <w:rPr>
          <w:rtl/>
        </w:rPr>
        <w:t>وأمّا احتمال كون الصواب « عبدالله بن بكير وعبدالرحمن بن الحجّاج » ، فضعيف جداً ؛ فإنّ لم نجد وقوع العطف بين ابن بكير وعبدالرحمن الحجّاج في موضع.</w:t>
      </w:r>
    </w:p>
    <w:p w:rsidR="00CF2B90" w:rsidRPr="00BD4DDA" w:rsidRDefault="00376338" w:rsidP="00CF2B90">
      <w:pPr>
        <w:pStyle w:val="libFootnote0"/>
        <w:rPr>
          <w:rtl/>
          <w:lang w:bidi="fa-IR"/>
        </w:rPr>
      </w:pPr>
      <w:r>
        <w:rPr>
          <w:rtl/>
        </w:rPr>
        <w:t>(3).</w:t>
      </w:r>
      <w:r w:rsidR="00CF2B90" w:rsidRPr="00BD4DDA">
        <w:rPr>
          <w:rtl/>
        </w:rPr>
        <w:t xml:space="preserve"> في حاشية « بس »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فيطوف »</w:t>
      </w:r>
      <w:r w:rsidR="00CF2B90">
        <w:rPr>
          <w:rtl/>
        </w:rPr>
        <w:t>.</w:t>
      </w:r>
      <w:r w:rsidR="00CF2B90" w:rsidRPr="00BD4DDA">
        <w:rPr>
          <w:rtl/>
        </w:rPr>
        <w:t xml:space="preserve"> وقال في </w:t>
      </w:r>
      <w:r w:rsidR="00CF2B90" w:rsidRPr="004A310D">
        <w:rPr>
          <w:rStyle w:val="libFootnoteBoldChar"/>
          <w:rtl/>
        </w:rPr>
        <w:t>الوافي</w:t>
      </w:r>
      <w:r w:rsidR="00CF2B90" w:rsidRPr="00BD4DDA">
        <w:rPr>
          <w:rtl/>
        </w:rPr>
        <w:t xml:space="preserve"> : « على نسخة فيقيم ، فمعناه إقامة اليوم واليومين كما في الحديث السابق أو إقامة العشر في مجم</w:t>
      </w:r>
      <w:r w:rsidR="00E30113">
        <w:rPr>
          <w:rtl/>
        </w:rPr>
        <w:t>وع الضياع وإل</w:t>
      </w:r>
      <w:r w:rsidR="00E30113">
        <w:rPr>
          <w:rFonts w:hint="cs"/>
          <w:rtl/>
        </w:rPr>
        <w:t>ّ</w:t>
      </w:r>
      <w:r w:rsidR="00E30113">
        <w:rPr>
          <w:rtl/>
        </w:rPr>
        <w:t>ا</w:t>
      </w:r>
      <w:r w:rsidR="00CF2B90" w:rsidRPr="00BD4DDA">
        <w:rPr>
          <w:rtl/>
        </w:rPr>
        <w:t xml:space="preserve"> فلا وجه للسؤال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5630BB">
        <w:rPr>
          <w:rtl/>
        </w:rPr>
        <w:t>الفقيه</w:t>
      </w:r>
      <w:r w:rsidR="00CF2B90" w:rsidRPr="00BD4DDA">
        <w:rPr>
          <w:rtl/>
        </w:rPr>
        <w:t xml:space="preserve"> ، ج 1 ، ص 441 ، ح 1280 ، معلّقاً عن عبدالرحمن بن الحجّاج. وفي </w:t>
      </w:r>
      <w:r w:rsidR="00CF2B90" w:rsidRPr="004A310D">
        <w:rPr>
          <w:rStyle w:val="libFootnoteBoldChar"/>
          <w:rtl/>
        </w:rPr>
        <w:t>التهذيب</w:t>
      </w:r>
      <w:r w:rsidR="008B05FA">
        <w:rPr>
          <w:rtl/>
        </w:rPr>
        <w:t xml:space="preserve"> ، ج 3، ص 213،</w:t>
      </w:r>
      <w:r w:rsidR="003960CC">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5630BB">
        <w:rPr>
          <w:rtl/>
        </w:rPr>
        <w:t>5527</w:t>
      </w:r>
      <w:r w:rsidRPr="008C051F">
        <w:rPr>
          <w:rStyle w:val="libBold2Char"/>
          <w:rtl/>
        </w:rPr>
        <w:t xml:space="preserve"> / 8.</w:t>
      </w:r>
      <w:r w:rsidRPr="00BD4DDA">
        <w:rPr>
          <w:rtl/>
          <w:lang w:bidi="fa-IR"/>
        </w:rPr>
        <w:t xml:space="preserve"> الْحُسَيْنُ بْنُ مُحَمَّدٍ ، عَنْ مُعَلَّى بْنِ مُحَمَّدٍ ، عَنِ الْوَشَّاءِ ، عَنْ حَمَّادِ بْنِ عُثْمَانَ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قَوْلِ اللهِ عَزَّ وَجَلَّ : </w:t>
      </w:r>
      <w:r w:rsidRPr="008C051F">
        <w:rPr>
          <w:rStyle w:val="libAlaemChar"/>
          <w:rtl/>
        </w:rPr>
        <w:t>(</w:t>
      </w:r>
      <w:r w:rsidRPr="00C37A15">
        <w:rPr>
          <w:rStyle w:val="libAieChar"/>
          <w:rtl/>
        </w:rPr>
        <w:t xml:space="preserve"> فَمَنِ اضْطُرَّ غَيْرَ باغٍ وَلا عادٍ </w:t>
      </w:r>
      <w:r w:rsidRPr="008C051F">
        <w:rPr>
          <w:rStyle w:val="libAlaemChar"/>
          <w:rtl/>
        </w:rPr>
        <w:t>)</w:t>
      </w:r>
      <w:r w:rsidRPr="00BD4DDA">
        <w:rPr>
          <w:rtl/>
          <w:lang w:bidi="fa-IR"/>
        </w:rPr>
        <w:t xml:space="preserve"> </w:t>
      </w:r>
      <w:r w:rsidRPr="003E2A4D">
        <w:rPr>
          <w:rStyle w:val="libFootnotenumChar"/>
          <w:rtl/>
        </w:rPr>
        <w:t>(1)</w:t>
      </w:r>
      <w:r w:rsidRPr="00BD4DDA">
        <w:rPr>
          <w:rtl/>
          <w:lang w:bidi="fa-IR"/>
        </w:rPr>
        <w:t xml:space="preserve"> قَالَ :</w:t>
      </w:r>
      <w:r>
        <w:rPr>
          <w:rFonts w:hint="cs"/>
          <w:rtl/>
          <w:lang w:bidi="fa-IR"/>
        </w:rPr>
        <w:t xml:space="preserve"> </w:t>
      </w:r>
      <w:r w:rsidRPr="00BD4DDA">
        <w:rPr>
          <w:rtl/>
          <w:lang w:bidi="fa-IR"/>
        </w:rPr>
        <w:t xml:space="preserve">« الْبَاغِي : بَاغِي الصَّيْدِ ، وَالْعَادِي : </w:t>
      </w:r>
      <w:r w:rsidRPr="003E2A4D">
        <w:rPr>
          <w:rStyle w:val="libFootnotenumChar"/>
          <w:rtl/>
        </w:rPr>
        <w:t>(2)</w:t>
      </w:r>
      <w:r w:rsidRPr="00BD4DDA">
        <w:rPr>
          <w:rtl/>
          <w:lang w:bidi="fa-IR"/>
        </w:rPr>
        <w:t xml:space="preserve"> السَّارِقُ ، لَيْسَ </w:t>
      </w:r>
      <w:r w:rsidRPr="003E2A4D">
        <w:rPr>
          <w:rStyle w:val="libFootnotenumChar"/>
          <w:rtl/>
        </w:rPr>
        <w:t>(3)</w:t>
      </w:r>
      <w:r w:rsidRPr="00BD4DDA">
        <w:rPr>
          <w:rtl/>
          <w:lang w:bidi="fa-IR"/>
        </w:rPr>
        <w:t xml:space="preserve"> لَهُمَا أَنْ يَأْكُلَا الْمَيْتَةَ إِذَا اضْطُرَّا إِلَيْهَا ، هِيَ حَرَامٌ عَلَيْهِمَا ، لَيْسَ هِيَ عَلَيْهِمَا </w:t>
      </w:r>
      <w:r w:rsidRPr="003E2A4D">
        <w:rPr>
          <w:rStyle w:val="libFootnotenumChar"/>
          <w:rtl/>
        </w:rPr>
        <w:t>(4)</w:t>
      </w:r>
      <w:r w:rsidRPr="00BD4DDA">
        <w:rPr>
          <w:rtl/>
          <w:lang w:bidi="fa-IR"/>
        </w:rPr>
        <w:t xml:space="preserve"> كَمَا هِيَ عَلَى الْمُسْلِمِينَ ، وَلَيْسَ لَهُمَا أَنْ يُقَصِّرَا فِي الصَّلَاةِ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5630BB">
        <w:rPr>
          <w:rtl/>
        </w:rPr>
        <w:t>5528</w:t>
      </w:r>
      <w:r w:rsidRPr="008C051F">
        <w:rPr>
          <w:rStyle w:val="libBold2Char"/>
          <w:rtl/>
        </w:rPr>
        <w:t xml:space="preserve"> / 9.</w:t>
      </w:r>
      <w:r w:rsidRPr="00BD4DDA">
        <w:rPr>
          <w:rtl/>
          <w:lang w:bidi="fa-IR"/>
        </w:rPr>
        <w:t xml:space="preserve"> مُحَمَّدُ بْنُ يَحْيى ، عَنْ أَحْمَدَ بْنِ مُحَمَّدٍ ، عَنِ ابْنِ فَضَّالٍ ، عَنِ ابْنِ بُكَيْرٍ ، عَنْ عُبَيْدِ بْنِ زُرَارَةَ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w:t>
      </w:r>
      <w:r>
        <w:rPr>
          <w:rtl/>
          <w:lang w:bidi="fa-IR"/>
        </w:rPr>
        <w:t>ِ يَخْرُجُ إِلَى الصَّيْدِ : أَ</w:t>
      </w:r>
      <w:r w:rsidRPr="00BD4DDA">
        <w:rPr>
          <w:rtl/>
          <w:lang w:bidi="fa-IR"/>
        </w:rPr>
        <w:t>يُقَصِّرُ ، أَمْ يُتِمُّ</w:t>
      </w:r>
      <w:r>
        <w:rPr>
          <w:rtl/>
          <w:lang w:bidi="fa-IR"/>
        </w:rPr>
        <w:t>؟</w:t>
      </w:r>
    </w:p>
    <w:p w:rsidR="00CF2B90" w:rsidRPr="00BD4DDA" w:rsidRDefault="00CF2B90" w:rsidP="00CF2B90">
      <w:pPr>
        <w:pStyle w:val="libNormal"/>
        <w:rPr>
          <w:rtl/>
          <w:lang w:bidi="fa-IR"/>
        </w:rPr>
      </w:pPr>
      <w:r w:rsidRPr="00BD4DDA">
        <w:rPr>
          <w:rtl/>
          <w:lang w:bidi="fa-IR"/>
        </w:rPr>
        <w:t xml:space="preserve">قَالَ : « يُتِمُّ </w:t>
      </w:r>
      <w:r w:rsidRPr="003E2A4D">
        <w:rPr>
          <w:rStyle w:val="libFootnotenumChar"/>
          <w:rtl/>
        </w:rPr>
        <w:t>(6)</w:t>
      </w:r>
      <w:r w:rsidRPr="00BD4DDA">
        <w:rPr>
          <w:rtl/>
          <w:lang w:bidi="fa-IR"/>
        </w:rPr>
        <w:t xml:space="preserve"> ؛ لِأَنَّهُ لَيْسَ‌</w:t>
      </w:r>
      <w:r w:rsidR="008B05FA">
        <w:rPr>
          <w:rFonts w:hint="cs"/>
          <w:rtl/>
          <w:lang w:bidi="fa-IR"/>
        </w:rPr>
        <w:t>............</w:t>
      </w:r>
      <w:r w:rsidR="002E0550">
        <w:rPr>
          <w:rFonts w:hint="cs"/>
          <w:rtl/>
          <w:lang w:bidi="fa-IR"/>
        </w:rPr>
        <w:t>..........................</w:t>
      </w:r>
      <w:r w:rsidR="008B05FA">
        <w:rPr>
          <w:rFonts w:hint="cs"/>
          <w:rtl/>
          <w:lang w:bidi="fa-IR"/>
        </w:rPr>
        <w:t>........</w:t>
      </w:r>
      <w:r w:rsidR="008B05FA">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DE0C64" w:rsidP="00CF2B90">
      <w:pPr>
        <w:pStyle w:val="libFootnote0"/>
        <w:rPr>
          <w:rtl/>
          <w:lang w:bidi="fa-IR"/>
        </w:rPr>
      </w:pPr>
      <w:r>
        <w:rPr>
          <w:rFonts w:hint="cs"/>
          <w:rtl/>
        </w:rPr>
        <w:t xml:space="preserve">= </w:t>
      </w:r>
      <w:r w:rsidR="00CF2B90" w:rsidRPr="00BD4DDA">
        <w:rPr>
          <w:rtl/>
        </w:rPr>
        <w:t xml:space="preserve">ح 522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231 ، ح 822 ، بسندهما عن ابن أبي عمير ، عن عبدالله بن بكير ، عن عبدالرحمن بن الحجّاج ، وفى كلّها مع اختلاف يسير </w:t>
      </w:r>
      <w:r w:rsidR="007159C7">
        <w:rPr>
          <w:rFonts w:hint="cs"/>
          <w:rtl/>
        </w:rPr>
        <w:t>.</w:t>
      </w:r>
      <w:r w:rsidR="00CF2B90" w:rsidRPr="004A310D">
        <w:rPr>
          <w:rStyle w:val="libFootnoteBoldChar"/>
          <w:rtl/>
        </w:rPr>
        <w:t>الوافي</w:t>
      </w:r>
      <w:r w:rsidR="00CF2B90" w:rsidRPr="00BD4DDA">
        <w:rPr>
          <w:rtl/>
        </w:rPr>
        <w:t xml:space="preserve"> ، ج 7 ، ص 157 ، ح 5669 ؛ </w:t>
      </w:r>
      <w:r w:rsidR="00CF2B90" w:rsidRPr="004A310D">
        <w:rPr>
          <w:rStyle w:val="libFootnoteBoldChar"/>
          <w:rtl/>
        </w:rPr>
        <w:t>الوسائل</w:t>
      </w:r>
      <w:r w:rsidR="00CF2B90" w:rsidRPr="00BD4DDA">
        <w:rPr>
          <w:rtl/>
        </w:rPr>
        <w:t xml:space="preserve"> ، ج 8 ، ص 495 ، ذيل ح 11267 ؛ وص 498 ، ح 11276.</w:t>
      </w:r>
    </w:p>
    <w:p w:rsidR="00CF2B90" w:rsidRPr="00BD4DDA" w:rsidRDefault="00376338" w:rsidP="00CF2B90">
      <w:pPr>
        <w:pStyle w:val="libFootnote0"/>
        <w:rPr>
          <w:rtl/>
          <w:lang w:bidi="fa-IR"/>
        </w:rPr>
      </w:pPr>
      <w:r>
        <w:rPr>
          <w:rtl/>
        </w:rPr>
        <w:t>(1).</w:t>
      </w:r>
      <w:r w:rsidR="00CF2B90" w:rsidRPr="00BD4DDA">
        <w:rPr>
          <w:rtl/>
        </w:rPr>
        <w:t xml:space="preserve"> البقرة </w:t>
      </w:r>
      <w:r w:rsidR="002E7260">
        <w:rPr>
          <w:rtl/>
        </w:rPr>
        <w:t>(2)</w:t>
      </w:r>
      <w:r w:rsidR="00CF2B90" w:rsidRPr="00BD4DDA">
        <w:rPr>
          <w:rtl/>
        </w:rPr>
        <w:t xml:space="preserve"> : 173 ؛ الأنعام </w:t>
      </w:r>
      <w:r w:rsidR="002E7260">
        <w:rPr>
          <w:rtl/>
        </w:rPr>
        <w:t>(6)</w:t>
      </w:r>
      <w:r w:rsidR="00CF2B90" w:rsidRPr="00BD4DDA">
        <w:rPr>
          <w:rtl/>
        </w:rPr>
        <w:t xml:space="preserve"> : 145 ؛ النحل (16) : 115.</w:t>
      </w:r>
    </w:p>
    <w:tbl>
      <w:tblPr>
        <w:tblStyle w:val="TableGrid"/>
        <w:bidiVisual/>
        <w:tblW w:w="0" w:type="auto"/>
        <w:tblLook w:val="04A0" w:firstRow="1" w:lastRow="0" w:firstColumn="1" w:lastColumn="0" w:noHBand="0" w:noVBand="1"/>
      </w:tblPr>
      <w:tblGrid>
        <w:gridCol w:w="4006"/>
        <w:gridCol w:w="4006"/>
      </w:tblGrid>
      <w:tr w:rsidR="002E7260" w:rsidTr="002E7260">
        <w:tc>
          <w:tcPr>
            <w:tcW w:w="4006" w:type="dxa"/>
          </w:tcPr>
          <w:p w:rsidR="002E7260" w:rsidRDefault="002E7260" w:rsidP="00CF2B90">
            <w:pPr>
              <w:pStyle w:val="libFootnote0"/>
              <w:rPr>
                <w:rtl/>
              </w:rPr>
            </w:pPr>
            <w:r>
              <w:rPr>
                <w:rtl/>
              </w:rPr>
              <w:t>(2).</w:t>
            </w:r>
            <w:r w:rsidRPr="00BD4DDA">
              <w:rPr>
                <w:rtl/>
              </w:rPr>
              <w:t xml:space="preserve"> في </w:t>
            </w:r>
            <w:r w:rsidRPr="004A310D">
              <w:rPr>
                <w:rStyle w:val="libFootnoteBoldChar"/>
                <w:rtl/>
              </w:rPr>
              <w:t>التهذيب</w:t>
            </w:r>
            <w:r w:rsidRPr="00BD4DDA">
              <w:rPr>
                <w:rtl/>
              </w:rPr>
              <w:t xml:space="preserve"> : + « هو »</w:t>
            </w:r>
            <w:r>
              <w:rPr>
                <w:rtl/>
              </w:rPr>
              <w:t>.</w:t>
            </w:r>
          </w:p>
        </w:tc>
        <w:tc>
          <w:tcPr>
            <w:tcW w:w="4006" w:type="dxa"/>
          </w:tcPr>
          <w:p w:rsidR="002E7260" w:rsidRDefault="002E7260" w:rsidP="00CF2B90">
            <w:pPr>
              <w:pStyle w:val="libFootnote0"/>
              <w:rPr>
                <w:rtl/>
              </w:rPr>
            </w:pPr>
            <w:r>
              <w:rPr>
                <w:rtl/>
              </w:rPr>
              <w:t>(3).</w:t>
            </w:r>
            <w:r w:rsidRPr="00BD4DDA">
              <w:rPr>
                <w:rtl/>
              </w:rPr>
              <w:t xml:space="preserve"> في </w:t>
            </w:r>
            <w:r w:rsidRPr="004A310D">
              <w:rPr>
                <w:rStyle w:val="libFootnoteBoldChar"/>
                <w:rtl/>
              </w:rPr>
              <w:t>الوسائل</w:t>
            </w:r>
            <w:r w:rsidRPr="00BD4DDA">
              <w:rPr>
                <w:rtl/>
              </w:rPr>
              <w:t xml:space="preserve"> : « وليس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ليس هي عليهما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217 ، ح 539 ، معلّقاً عن الحسين بن محمّد. </w:t>
      </w:r>
      <w:r w:rsidR="00CF2B90" w:rsidRPr="005630BB">
        <w:rPr>
          <w:rtl/>
        </w:rPr>
        <w:t>وفيه</w:t>
      </w:r>
      <w:r w:rsidR="00CF2B90" w:rsidRPr="00BD4DDA">
        <w:rPr>
          <w:rtl/>
        </w:rPr>
        <w:t xml:space="preserve"> ، ج 9 ، ص 78 ، ح 334 ، بسنده عن حمّاد بن عثمان. وفي </w:t>
      </w:r>
      <w:r w:rsidR="00CF2B90" w:rsidRPr="005630BB">
        <w:rPr>
          <w:rtl/>
        </w:rPr>
        <w:t>الفقيه</w:t>
      </w:r>
      <w:r w:rsidR="00CF2B90" w:rsidRPr="00BD4DDA">
        <w:rPr>
          <w:rtl/>
        </w:rPr>
        <w:t xml:space="preserve"> ، ج 3 ، ص 343 ، ضمن ح 4213 ؛ </w:t>
      </w:r>
      <w:r w:rsidR="00CF2B90" w:rsidRPr="00C65B67">
        <w:rPr>
          <w:rStyle w:val="libFootnoteBoldChar"/>
          <w:rtl/>
        </w:rPr>
        <w:t>و</w:t>
      </w:r>
      <w:r w:rsidR="00CF2B90" w:rsidRPr="004A310D">
        <w:rPr>
          <w:rStyle w:val="libFootnoteBoldChar"/>
          <w:rtl/>
        </w:rPr>
        <w:t>التهذيب</w:t>
      </w:r>
      <w:r w:rsidR="00CF2B90" w:rsidRPr="00BD4DDA">
        <w:rPr>
          <w:rtl/>
        </w:rPr>
        <w:t xml:space="preserve"> ، ج 9 ، ص 83 ، ضمن ح 354 ، بسند آخر عن الجواد </w:t>
      </w:r>
      <w:r w:rsidR="00CF2B90" w:rsidRPr="0099484E">
        <w:rPr>
          <w:rStyle w:val="libFootnoteAlaemChar"/>
          <w:rtl/>
        </w:rPr>
        <w:t>عليه‌السلام</w:t>
      </w:r>
      <w:r w:rsidR="00CF2B90" w:rsidRPr="00BD4DDA">
        <w:rPr>
          <w:rtl/>
        </w:rPr>
        <w:t xml:space="preserve">. </w:t>
      </w:r>
      <w:r w:rsidR="00CF2B90" w:rsidRPr="005630BB">
        <w:rPr>
          <w:rtl/>
        </w:rPr>
        <w:t>تفسير العيّاشي</w:t>
      </w:r>
      <w:r w:rsidR="00CF2B90" w:rsidRPr="00BD4DDA">
        <w:rPr>
          <w:rtl/>
        </w:rPr>
        <w:t xml:space="preserve"> ، ج 1 ، ص 75 ، ح 156 ، عن حمّاد بن عثمان ؛ </w:t>
      </w:r>
      <w:r w:rsidR="00CF2B90" w:rsidRPr="005630BB">
        <w:rPr>
          <w:rtl/>
        </w:rPr>
        <w:t>معاني الأخبار</w:t>
      </w:r>
      <w:r w:rsidR="00CF2B90" w:rsidRPr="00BD4DDA">
        <w:rPr>
          <w:rtl/>
        </w:rPr>
        <w:t xml:space="preserve"> ، ص 213 ، ذيل ح 1 ، مرسلاً من دون الإسناد إلى المعصوم </w:t>
      </w:r>
      <w:r w:rsidR="00CF2B90" w:rsidRPr="0099484E">
        <w:rPr>
          <w:rStyle w:val="libFootnoteAlaemChar"/>
          <w:rtl/>
        </w:rPr>
        <w:t>عليه‌السلام</w:t>
      </w:r>
      <w:r w:rsidR="00CF2B90" w:rsidRPr="00BD4DDA">
        <w:rPr>
          <w:rtl/>
        </w:rPr>
        <w:t xml:space="preserve"> ، وفي الأربعة الأخيرة مع اختلاف يسير. راجع : </w:t>
      </w:r>
      <w:r w:rsidR="00CF2B90" w:rsidRPr="005630BB">
        <w:rPr>
          <w:rtl/>
        </w:rPr>
        <w:t>الكافي</w:t>
      </w:r>
      <w:r w:rsidR="00CF2B90" w:rsidRPr="00BD4DDA">
        <w:rPr>
          <w:rtl/>
        </w:rPr>
        <w:t xml:space="preserve"> ، كتاب الأطعمة ، باب ذكر الباغي والعادي ، ح 11531 ؛ و</w:t>
      </w:r>
      <w:r w:rsidR="00CF2B90" w:rsidRPr="005630BB">
        <w:rPr>
          <w:rtl/>
        </w:rPr>
        <w:t>معاني الأخبار</w:t>
      </w:r>
      <w:r w:rsidR="00CF2B90" w:rsidRPr="00BD4DDA">
        <w:rPr>
          <w:rtl/>
        </w:rPr>
        <w:t xml:space="preserve"> ، ص 213 ، ح 1 </w:t>
      </w:r>
      <w:r w:rsidR="005C3CFE">
        <w:rPr>
          <w:rFonts w:hint="cs"/>
          <w:rtl/>
        </w:rPr>
        <w:t>.</w:t>
      </w:r>
      <w:r w:rsidR="00CF2B90" w:rsidRPr="004A310D">
        <w:rPr>
          <w:rStyle w:val="libFootnoteBoldChar"/>
          <w:rtl/>
        </w:rPr>
        <w:t>الوافي</w:t>
      </w:r>
      <w:r w:rsidR="00CF2B90" w:rsidRPr="00BD4DDA">
        <w:rPr>
          <w:rtl/>
        </w:rPr>
        <w:t xml:space="preserve"> ، ج 7 ، ص 175 ، ح 5711 ؛ </w:t>
      </w:r>
      <w:r w:rsidR="00CF2B90" w:rsidRPr="004A310D">
        <w:rPr>
          <w:rStyle w:val="libFootnoteBoldChar"/>
          <w:rtl/>
        </w:rPr>
        <w:t>الوسائل</w:t>
      </w:r>
      <w:r w:rsidR="00CF2B90" w:rsidRPr="00BD4DDA">
        <w:rPr>
          <w:rtl/>
        </w:rPr>
        <w:t xml:space="preserve"> ، ج 8 ، ص 476 ، ح 11211.</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لا خلاف ظاهراً في أنّ الصيد إذا كان للقوت يقصّر له ، وفي أنّه إذا كان للهو لايقصّر </w:t>
      </w:r>
      <w:r w:rsidR="00FD427B">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بِمَسِيرِ حَقٍّ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5630BB">
        <w:rPr>
          <w:rtl/>
        </w:rPr>
        <w:t>5529</w:t>
      </w:r>
      <w:r w:rsidRPr="008C051F">
        <w:rPr>
          <w:rStyle w:val="libBold2Char"/>
          <w:rtl/>
        </w:rPr>
        <w:t xml:space="preserve"> / 10.</w:t>
      </w:r>
      <w:r w:rsidRPr="00BD4DDA">
        <w:rPr>
          <w:rtl/>
          <w:lang w:bidi="fa-IR"/>
        </w:rPr>
        <w:t xml:space="preserve"> عَلِيُّ بْنُ إِبْرَاهِيمَ ، عَنْ مُحَمَّدِ بْنِ عِيسى ، عَنْ يُونُسَ ، عَنْ إِسْحَاقَ بْنِ عَمَّارٍ ، قَالَ :</w:t>
      </w:r>
    </w:p>
    <w:p w:rsidR="00CF2B90" w:rsidRPr="00BD4DDA" w:rsidRDefault="00E263B4" w:rsidP="00CF2B90">
      <w:pPr>
        <w:pStyle w:val="libNormal"/>
        <w:rPr>
          <w:rtl/>
          <w:lang w:bidi="fa-IR"/>
        </w:rPr>
      </w:pPr>
      <w:r>
        <w:rPr>
          <w:rtl/>
          <w:lang w:bidi="fa-IR"/>
        </w:rPr>
        <w:t>سَأَلْتُهُ عَنِ الْمَل</w:t>
      </w:r>
      <w:r>
        <w:rPr>
          <w:rFonts w:hint="cs"/>
          <w:rtl/>
          <w:lang w:bidi="fa-IR"/>
        </w:rPr>
        <w:t>َّ</w:t>
      </w:r>
      <w:r>
        <w:rPr>
          <w:rtl/>
          <w:lang w:bidi="fa-IR"/>
        </w:rPr>
        <w:t>ا</w:t>
      </w:r>
      <w:r w:rsidR="00CF2B90" w:rsidRPr="00BD4DDA">
        <w:rPr>
          <w:rtl/>
          <w:lang w:bidi="fa-IR"/>
        </w:rPr>
        <w:t>حِينَ وَالْأَعْرَابِ : هَلْ عَلَيْهِمْ تَقْصِيرٌ</w:t>
      </w:r>
      <w:r w:rsidR="00CF2B90">
        <w:rPr>
          <w:rtl/>
          <w:lang w:bidi="fa-IR"/>
        </w:rPr>
        <w:t>؟</w:t>
      </w:r>
    </w:p>
    <w:p w:rsidR="00CF2B90" w:rsidRPr="00BD4DDA" w:rsidRDefault="00CF2B90" w:rsidP="00CF2B90">
      <w:pPr>
        <w:pStyle w:val="libNormal"/>
        <w:rPr>
          <w:rtl/>
          <w:lang w:bidi="fa-IR"/>
        </w:rPr>
      </w:pPr>
      <w:r w:rsidRPr="00BD4DDA">
        <w:rPr>
          <w:rtl/>
          <w:lang w:bidi="fa-IR"/>
        </w:rPr>
        <w:t>قَالَ : « لَا ، بُيُوتُهُمْ مَعَهُمْ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5630BB">
        <w:rPr>
          <w:rtl/>
        </w:rPr>
        <w:t>5530</w:t>
      </w:r>
      <w:r w:rsidRPr="008C051F">
        <w:rPr>
          <w:rStyle w:val="libBold2Char"/>
          <w:rtl/>
        </w:rPr>
        <w:t xml:space="preserve"> / 11.</w:t>
      </w:r>
      <w:r w:rsidRPr="00BD4DDA">
        <w:rPr>
          <w:rtl/>
          <w:lang w:bidi="fa-IR"/>
        </w:rPr>
        <w:t xml:space="preserve"> عِدَّةٌ مِنْ أَصْحَابِنَا ، عَنْ أَحْمَدَ بْنِ مُحَمَّدٍ ، عَنْ عِمْرَانَ بْنِ مُحَمَّدِ بْنِ </w:t>
      </w:r>
      <w:r w:rsidRPr="003E2A4D">
        <w:rPr>
          <w:rStyle w:val="libFootnotenumChar"/>
          <w:rtl/>
        </w:rPr>
        <w:t>(3)</w:t>
      </w:r>
      <w:r w:rsidRPr="00BD4DDA">
        <w:rPr>
          <w:rtl/>
          <w:lang w:bidi="fa-IR"/>
        </w:rPr>
        <w:t xml:space="preserve"> عِمْرَانَ الْقُمِّيِّ ، عَنْ بَعْضِ أَصْحَابِنَا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الرَّجُلُ يَخْرُجُ إِلَى الصَّيْدِ مَسِيرَةَ يَوْمٍ أَوْ يَوْمَيْنِ </w:t>
      </w:r>
      <w:r w:rsidRPr="003E2A4D">
        <w:rPr>
          <w:rStyle w:val="libFootnotenumChar"/>
          <w:rtl/>
        </w:rPr>
        <w:t>(4)</w:t>
      </w:r>
      <w:r w:rsidRPr="00BD4DDA">
        <w:rPr>
          <w:rtl/>
          <w:lang w:bidi="fa-IR"/>
        </w:rPr>
        <w:t xml:space="preserve"> : يُقَصِّرُ ، أَوْ </w:t>
      </w:r>
      <w:r w:rsidRPr="003E2A4D">
        <w:rPr>
          <w:rStyle w:val="libFootnotenumChar"/>
          <w:rtl/>
        </w:rPr>
        <w:t>(5)</w:t>
      </w:r>
      <w:r w:rsidRPr="00BD4DDA">
        <w:rPr>
          <w:rtl/>
          <w:lang w:bidi="fa-IR"/>
        </w:rPr>
        <w:t xml:space="preserve"> يُتِمُّ </w:t>
      </w:r>
      <w:r w:rsidRPr="003E2A4D">
        <w:rPr>
          <w:rStyle w:val="libFootnotenumChar"/>
          <w:rtl/>
        </w:rPr>
        <w:t>(6)</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940205" w:rsidP="00CF2B90">
      <w:pPr>
        <w:pStyle w:val="libFootnote0"/>
        <w:rPr>
          <w:rtl/>
          <w:lang w:bidi="fa-IR"/>
        </w:rPr>
      </w:pPr>
      <w:r>
        <w:rPr>
          <w:rFonts w:hint="cs"/>
          <w:rtl/>
        </w:rPr>
        <w:t xml:space="preserve">= </w:t>
      </w:r>
      <w:r w:rsidR="00CF2B90" w:rsidRPr="00BD4DDA">
        <w:rPr>
          <w:rtl/>
        </w:rPr>
        <w:t xml:space="preserve">له ، ولو كان للتجارة فذهب الشيخ وجماعة إلى أنّه يقصّر الصوم دون الصلاة ، ونسبه في </w:t>
      </w:r>
      <w:r w:rsidR="00CF2B90" w:rsidRPr="005630BB">
        <w:rPr>
          <w:rtl/>
        </w:rPr>
        <w:t>الدروس</w:t>
      </w:r>
      <w:r w:rsidR="00CF2B90" w:rsidRPr="00BD4DDA">
        <w:rPr>
          <w:rtl/>
        </w:rPr>
        <w:t xml:space="preserve"> إلى الشهرة ، والمرتضى وأكثر المتأخّرين إلى إلحاقه بصيد القوت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217 ، ح 537 ؛ </w:t>
      </w:r>
      <w:r w:rsidR="00CF2B90" w:rsidRPr="00545A0C">
        <w:rPr>
          <w:rStyle w:val="libFootnoteBoldChar"/>
          <w:rtl/>
        </w:rPr>
        <w:t>و</w:t>
      </w:r>
      <w:r w:rsidR="00CF2B90" w:rsidRPr="008135BB">
        <w:rPr>
          <w:rStyle w:val="libFootnoteBoldChar"/>
          <w:rtl/>
        </w:rPr>
        <w:t>الاستبصار</w:t>
      </w:r>
      <w:r w:rsidR="00CF2B90" w:rsidRPr="005630BB">
        <w:rPr>
          <w:rtl/>
        </w:rPr>
        <w:t xml:space="preserve"> </w:t>
      </w:r>
      <w:r w:rsidR="00CF2B90" w:rsidRPr="00BD4DDA">
        <w:rPr>
          <w:rtl/>
        </w:rPr>
        <w:t xml:space="preserve">، ج 1 ، ص 236 ، ح 841 ، معلّقاً عن أحمد بن محمّد </w:t>
      </w:r>
      <w:r w:rsidR="0077549F">
        <w:rPr>
          <w:rFonts w:hint="cs"/>
          <w:rtl/>
        </w:rPr>
        <w:t>.</w:t>
      </w:r>
      <w:r w:rsidR="00CF2B90" w:rsidRPr="004A310D">
        <w:rPr>
          <w:rStyle w:val="libFootnoteBoldChar"/>
          <w:rtl/>
        </w:rPr>
        <w:t>الوافي</w:t>
      </w:r>
      <w:r w:rsidR="00CF2B90" w:rsidRPr="00BD4DDA">
        <w:rPr>
          <w:rtl/>
        </w:rPr>
        <w:t xml:space="preserve"> ، ج 7 ، ص 174 ، ح 5709 ؛ </w:t>
      </w:r>
      <w:r w:rsidR="00CF2B90" w:rsidRPr="004A310D">
        <w:rPr>
          <w:rStyle w:val="libFootnoteBoldChar"/>
          <w:rtl/>
        </w:rPr>
        <w:t>الوسائل</w:t>
      </w:r>
      <w:r w:rsidR="00CF2B90" w:rsidRPr="00BD4DDA">
        <w:rPr>
          <w:rtl/>
        </w:rPr>
        <w:t xml:space="preserve"> ، ج 8 ، ص 479 ، ذيل ح 11219.</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215 ، ح 527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233 ، ح 829 ، معلّقاً عن عليّ بن إبراهيم. وراجع : </w:t>
      </w:r>
      <w:r w:rsidR="00CF2B90" w:rsidRPr="005B13E8">
        <w:rPr>
          <w:rStyle w:val="libFootnoteBoldChar"/>
          <w:rtl/>
        </w:rPr>
        <w:t>المحاسن</w:t>
      </w:r>
      <w:r w:rsidR="00CF2B90" w:rsidRPr="00BD4DDA">
        <w:rPr>
          <w:rtl/>
        </w:rPr>
        <w:t xml:space="preserve"> ، ص 371 ، كتاب السفر ، ح 130 </w:t>
      </w:r>
      <w:r w:rsidR="0067490B">
        <w:rPr>
          <w:rFonts w:hint="cs"/>
          <w:rtl/>
        </w:rPr>
        <w:t>.</w:t>
      </w:r>
      <w:r w:rsidR="00CF2B90" w:rsidRPr="004A310D">
        <w:rPr>
          <w:rStyle w:val="libFootnoteBoldChar"/>
          <w:rtl/>
        </w:rPr>
        <w:t>الوافي</w:t>
      </w:r>
      <w:r w:rsidR="00CF2B90" w:rsidRPr="00BD4DDA">
        <w:rPr>
          <w:rtl/>
        </w:rPr>
        <w:t xml:space="preserve"> ، ج 7 ، ص 167 ، ح 5693 ؛ </w:t>
      </w:r>
      <w:r w:rsidR="00CF2B90" w:rsidRPr="004A310D">
        <w:rPr>
          <w:rStyle w:val="libFootnoteBoldChar"/>
          <w:rtl/>
        </w:rPr>
        <w:t>الوسائل</w:t>
      </w:r>
      <w:r w:rsidR="00CF2B90" w:rsidRPr="00BD4DDA">
        <w:rPr>
          <w:rtl/>
        </w:rPr>
        <w:t xml:space="preserve"> ، ج 8 ، ص 485 ، ح 11237.</w:t>
      </w:r>
    </w:p>
    <w:p w:rsidR="00CF2B90" w:rsidRPr="00BD4DDA" w:rsidRDefault="00376338" w:rsidP="00CF2B90">
      <w:pPr>
        <w:pStyle w:val="libFootnote0"/>
        <w:rPr>
          <w:rtl/>
          <w:lang w:bidi="fa-IR"/>
        </w:rPr>
      </w:pPr>
      <w:r>
        <w:rPr>
          <w:rtl/>
        </w:rPr>
        <w:t>(3).</w:t>
      </w:r>
      <w:r w:rsidR="00CF2B90" w:rsidRPr="00BD4DDA">
        <w:rPr>
          <w:rtl/>
        </w:rPr>
        <w:t xml:space="preserve"> هكذا في « ظ » وظاهر « بث » وحاشية « بس » و</w:t>
      </w:r>
      <w:r w:rsidR="00CF2B90" w:rsidRPr="004A310D">
        <w:rPr>
          <w:rStyle w:val="libFootnoteBoldChar"/>
          <w:rtl/>
        </w:rPr>
        <w:t>الوافي</w:t>
      </w:r>
      <w:r w:rsidR="00CF2B90" w:rsidRPr="00BD4DDA">
        <w:rPr>
          <w:rtl/>
        </w:rPr>
        <w:t>. وفي « ى ، بح ، بخ ، بس ، جن » والمطبوع : « عن » بدل « بن »</w:t>
      </w:r>
      <w:r w:rsidR="00CF2B90">
        <w:rPr>
          <w:rtl/>
        </w:rPr>
        <w:t>.</w:t>
      </w:r>
      <w:r w:rsidR="00CF2B90" w:rsidRPr="00BD4DDA">
        <w:rPr>
          <w:rtl/>
        </w:rPr>
        <w:t xml:space="preserve"> وعمران هذا ، هو عمران بن محمّد بن عمران بن عبدالله الأشعري القمّي. راجع : </w:t>
      </w:r>
      <w:r w:rsidR="00CF2B90" w:rsidRPr="005630BB">
        <w:rPr>
          <w:rtl/>
        </w:rPr>
        <w:t>رجال النجاشي</w:t>
      </w:r>
      <w:r w:rsidR="00CF2B90" w:rsidRPr="00BD4DDA">
        <w:rPr>
          <w:rtl/>
        </w:rPr>
        <w:t xml:space="preserve"> ، ص 292 ، الرقم 789 ؛ </w:t>
      </w:r>
      <w:r w:rsidR="00CF2B90" w:rsidRPr="00204C69">
        <w:rPr>
          <w:rStyle w:val="libFootnoteBoldChar"/>
          <w:rtl/>
        </w:rPr>
        <w:t>الفهرست للطوسي</w:t>
      </w:r>
      <w:r w:rsidR="00CF2B90" w:rsidRPr="00BD4DDA">
        <w:rPr>
          <w:rtl/>
        </w:rPr>
        <w:t xml:space="preserve"> ، ص 342 ، الرقم 538 ؛ </w:t>
      </w:r>
      <w:r w:rsidR="00CF2B90" w:rsidRPr="005630BB">
        <w:rPr>
          <w:rtl/>
        </w:rPr>
        <w:t>رجال الطوسي</w:t>
      </w:r>
      <w:r w:rsidR="00CF2B90" w:rsidRPr="00BD4DDA">
        <w:rPr>
          <w:rtl/>
        </w:rPr>
        <w:t xml:space="preserve"> ، ص 360 ، ح 5335.</w:t>
      </w:r>
    </w:p>
    <w:p w:rsidR="00CF2B90" w:rsidRPr="00BD4DDA" w:rsidRDefault="00CF2B90" w:rsidP="00CF2B90">
      <w:pPr>
        <w:pStyle w:val="libFootnote0"/>
        <w:rPr>
          <w:rtl/>
          <w:lang w:bidi="fa-IR"/>
        </w:rPr>
      </w:pPr>
      <w:r w:rsidRPr="00204C69">
        <w:rPr>
          <w:rtl/>
        </w:rPr>
        <w:t xml:space="preserve">ويؤيّد ذلك أنّ الخبر رواه الشيخ الطوسي في </w:t>
      </w:r>
      <w:r w:rsidRPr="005630BB">
        <w:rPr>
          <w:rtl/>
        </w:rPr>
        <w:t>تهذيب الأحكام</w:t>
      </w:r>
      <w:r w:rsidRPr="00204C69">
        <w:rPr>
          <w:rtl/>
        </w:rPr>
        <w:t xml:space="preserve"> ، ج 3 ، ص 217 ، وفي </w:t>
      </w:r>
      <w:r w:rsidRPr="008135BB">
        <w:rPr>
          <w:rStyle w:val="libFootnoteBoldChar"/>
          <w:rtl/>
        </w:rPr>
        <w:t>الاستبصار</w:t>
      </w:r>
      <w:r w:rsidRPr="00204C69">
        <w:rPr>
          <w:rtl/>
        </w:rPr>
        <w:t xml:space="preserve"> ، ج 1 ، ص 236 ، ح 845 ، بإسناده عن أحمد بن محمّد بن عيسى ، عن عمران بن محمّد بن عمران القمي.</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 « أو ثلاثة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 « أم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 فيها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(1)</w:t>
      </w:r>
      <w:r w:rsidRPr="00BD4DDA">
        <w:rPr>
          <w:rtl/>
          <w:lang w:bidi="fa-IR"/>
        </w:rPr>
        <w:t xml:space="preserve"> : « إِنْ خَرَجَ لِقُوتِهِ وَقُوتِ عِيَالِهِ ، فَلْيُفْطِرْ وَلْيُقَصِّرْ ، وَإِنْ خَرَجَ لِطَلَبِ الْفُضُولِ </w:t>
      </w:r>
      <w:r w:rsidRPr="003E2A4D">
        <w:rPr>
          <w:rStyle w:val="libFootnotenumChar"/>
          <w:rtl/>
        </w:rPr>
        <w:t>(2)</w:t>
      </w:r>
      <w:r w:rsidRPr="00BD4DDA">
        <w:rPr>
          <w:rtl/>
          <w:lang w:bidi="fa-IR"/>
        </w:rPr>
        <w:t xml:space="preserve"> ، فَلَا </w:t>
      </w:r>
      <w:r w:rsidRPr="003E2A4D">
        <w:rPr>
          <w:rStyle w:val="libFootnotenumChar"/>
          <w:rtl/>
        </w:rPr>
        <w:t>(3)</w:t>
      </w:r>
      <w:r w:rsidRPr="00BD4DDA">
        <w:rPr>
          <w:rtl/>
          <w:lang w:bidi="fa-IR"/>
        </w:rPr>
        <w:t xml:space="preserve"> ، وَلَا </w:t>
      </w:r>
      <w:r w:rsidRPr="003E2A4D">
        <w:rPr>
          <w:rStyle w:val="libFootnotenumChar"/>
          <w:rtl/>
        </w:rPr>
        <w:t>(4)</w:t>
      </w:r>
      <w:r w:rsidRPr="00BD4DDA">
        <w:rPr>
          <w:rtl/>
          <w:lang w:bidi="fa-IR"/>
        </w:rPr>
        <w:t xml:space="preserve"> كَرَامَةَ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192A39">
        <w:rPr>
          <w:rtl/>
        </w:rPr>
        <w:t>5531</w:t>
      </w:r>
      <w:r w:rsidRPr="008C051F">
        <w:rPr>
          <w:rStyle w:val="libBold2Char"/>
          <w:rtl/>
        </w:rPr>
        <w:t xml:space="preserve"> / 12.</w:t>
      </w:r>
      <w:r w:rsidRPr="00BD4DDA">
        <w:rPr>
          <w:rtl/>
          <w:lang w:bidi="fa-IR"/>
        </w:rPr>
        <w:t xml:space="preserve"> مُحَمَّدُ بْنُ يَحْيى ، عَنْ عَبْدِ اللهِ بْنِ جَعْفَرٍ </w:t>
      </w:r>
      <w:r w:rsidRPr="003E2A4D">
        <w:rPr>
          <w:rStyle w:val="libFootnotenumChar"/>
          <w:rtl/>
        </w:rPr>
        <w:t>(6)</w:t>
      </w:r>
      <w:r w:rsidRPr="00BD4DDA">
        <w:rPr>
          <w:rtl/>
          <w:lang w:bidi="fa-IR"/>
        </w:rPr>
        <w:t xml:space="preserve"> ، عَنْ مُحَمَّدِ بْنِ جَزَّكٍ ، قَالَ :</w:t>
      </w:r>
    </w:p>
    <w:p w:rsidR="00CF2B90" w:rsidRPr="00BD4DDA" w:rsidRDefault="00CF2B90" w:rsidP="00CF2B90">
      <w:pPr>
        <w:pStyle w:val="libNormal"/>
        <w:rPr>
          <w:rtl/>
          <w:lang w:bidi="fa-IR"/>
        </w:rPr>
      </w:pPr>
      <w:r w:rsidRPr="00BD4DDA">
        <w:rPr>
          <w:rtl/>
          <w:lang w:bidi="fa-IR"/>
        </w:rPr>
        <w:t xml:space="preserve">كَتَبْتُ إِلَيْهِ </w:t>
      </w:r>
      <w:r w:rsidRPr="003E2A4D">
        <w:rPr>
          <w:rStyle w:val="libFootnotenumChar"/>
          <w:rtl/>
        </w:rPr>
        <w:t>(7)</w:t>
      </w:r>
      <w:r w:rsidRPr="00BD4DDA">
        <w:rPr>
          <w:rtl/>
          <w:lang w:bidi="fa-IR"/>
        </w:rPr>
        <w:t xml:space="preserve"> : جُعِلْتُ فِدَاكَ ، إِنَّ لِي جِمَالاً ، وَلِي قُوَّامٌ عَلَيْهَا ، وَقَدْ أَخْرُجُ فِيهَا إِلى طَرِيقِ مَكَّةَ لِرَغْبَةٍ فِي الْحَجِّ ، أَوْ فِي النَّدْرَةِ إِلى بَعْضِ الْمَوَاضِعِ ، فَهَلْ يَجِبُ عَلَيَّ التَّقْصِيرُ فِي الصَّلَاةِ وَالصِّيَامِ</w:t>
      </w:r>
      <w:r>
        <w:rPr>
          <w:rtl/>
          <w:lang w:bidi="fa-IR"/>
        </w:rPr>
        <w:t>؟</w:t>
      </w:r>
    </w:p>
    <w:p w:rsidR="00CF2B90" w:rsidRPr="00BD4DDA" w:rsidRDefault="00CF2B90" w:rsidP="00CF2B90">
      <w:pPr>
        <w:pStyle w:val="libNormal"/>
        <w:rPr>
          <w:rtl/>
          <w:lang w:bidi="fa-IR"/>
        </w:rPr>
      </w:pPr>
      <w:r w:rsidRPr="00BD4DDA">
        <w:rPr>
          <w:rtl/>
          <w:lang w:bidi="fa-IR"/>
        </w:rPr>
        <w:t xml:space="preserve">فَوَقَّعَ </w:t>
      </w:r>
      <w:r w:rsidRPr="008C051F">
        <w:rPr>
          <w:rStyle w:val="libAlaemChar"/>
          <w:rtl/>
        </w:rPr>
        <w:t>عليه‌السلام</w:t>
      </w:r>
      <w:r w:rsidRPr="00BD4DDA">
        <w:rPr>
          <w:rtl/>
          <w:lang w:bidi="fa-IR"/>
        </w:rPr>
        <w:t xml:space="preserve"> : « إِنْ كُنْتَ لَاتَلْزَمُهَا </w:t>
      </w:r>
      <w:r w:rsidRPr="003E2A4D">
        <w:rPr>
          <w:rStyle w:val="libFootnotenumChar"/>
          <w:rtl/>
        </w:rPr>
        <w:t>(8)</w:t>
      </w:r>
      <w:r w:rsidRPr="00BD4DDA">
        <w:rPr>
          <w:rtl/>
          <w:lang w:bidi="fa-IR"/>
        </w:rPr>
        <w:t xml:space="preserve"> وَلَاتَخْرُجُ </w:t>
      </w:r>
      <w:r w:rsidR="0067490B">
        <w:rPr>
          <w:rtl/>
          <w:lang w:bidi="fa-IR"/>
        </w:rPr>
        <w:t>مَعَهَا فِي كُلِّ سَفَرٍ إِل</w:t>
      </w:r>
      <w:r w:rsidR="0067490B">
        <w:rPr>
          <w:rFonts w:hint="cs"/>
          <w:rtl/>
          <w:lang w:bidi="fa-IR"/>
        </w:rPr>
        <w:t>َّ</w:t>
      </w:r>
      <w:r w:rsidR="0067490B">
        <w:rPr>
          <w:rtl/>
          <w:lang w:bidi="fa-IR"/>
        </w:rPr>
        <w:t>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بح » : «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الفُضول » : جمع الفَضْل ، وهو الزيادة ، وقد استعمل الجمع استعمال المفرد فيما لا خير فيه ، ولهذا نسب إليه على لفظه ، فقيل : فُضوليّ لمن يشتغل بما لا يعنيه ؛ لأنّه جعل عَلَماً على نوع من الكلام فنزّل منزلة المفرد وسمّي بالواحد. ا</w:t>
      </w:r>
      <w:r w:rsidR="005F3A10">
        <w:rPr>
          <w:rFonts w:hint="cs"/>
          <w:rtl/>
        </w:rPr>
        <w:t>ُ</w:t>
      </w:r>
      <w:r w:rsidR="00CF2B90" w:rsidRPr="00BD4DDA">
        <w:rPr>
          <w:rtl/>
        </w:rPr>
        <w:t xml:space="preserve">نظر : </w:t>
      </w:r>
      <w:r w:rsidR="00CF2B90" w:rsidRPr="00192A39">
        <w:rPr>
          <w:rtl/>
        </w:rPr>
        <w:t>المصباح المنير</w:t>
      </w:r>
      <w:r w:rsidR="00CF2B90" w:rsidRPr="00BD4DDA">
        <w:rPr>
          <w:rtl/>
        </w:rPr>
        <w:t xml:space="preserve"> ، ص 475 ( فضل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ظاهره يشمل صيد التجارة ، ولعلّ الأصحاب حملوه على اللغو الذي لا فائدة فيه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ولا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217 ، ح 538 ، معلّقاً عن أحمد بن محمّد ، عن عمران بن محمّد بن عمران القميّ ؛ </w:t>
      </w:r>
      <w:r w:rsidR="00CF2B90" w:rsidRPr="008135BB">
        <w:rPr>
          <w:rStyle w:val="libFootnoteBoldChar"/>
          <w:rtl/>
        </w:rPr>
        <w:t>الاستبصار</w:t>
      </w:r>
      <w:r w:rsidR="00CF2B90" w:rsidRPr="00BD4DDA">
        <w:rPr>
          <w:rtl/>
        </w:rPr>
        <w:t xml:space="preserve"> ، ج 1 ، ص 236 ، ح 845 ، معلّقاً عن أحمد بن محمّد بن عيسى ، عن عمران بن محمّد بن عمران القمّي. </w:t>
      </w:r>
      <w:r w:rsidR="00CF2B90" w:rsidRPr="00192A39">
        <w:rPr>
          <w:rtl/>
        </w:rPr>
        <w:t>الفقيه</w:t>
      </w:r>
      <w:r w:rsidR="00CF2B90" w:rsidRPr="00BD4DDA">
        <w:rPr>
          <w:rtl/>
        </w:rPr>
        <w:t xml:space="preserve"> ، ج 1 ، ص 452 ، ح 1310 ، مرسلاً ، وفي كلّها مع اختلاف يسير </w:t>
      </w:r>
      <w:r w:rsidR="005F3A10">
        <w:rPr>
          <w:rFonts w:hint="cs"/>
          <w:rtl/>
        </w:rPr>
        <w:t>.</w:t>
      </w:r>
      <w:r w:rsidR="00CF2B90" w:rsidRPr="004A310D">
        <w:rPr>
          <w:rStyle w:val="libFootnoteBoldChar"/>
          <w:rtl/>
        </w:rPr>
        <w:t>الوافي</w:t>
      </w:r>
      <w:r w:rsidR="00CF2B90" w:rsidRPr="00BD4DDA">
        <w:rPr>
          <w:rtl/>
        </w:rPr>
        <w:t xml:space="preserve"> ، ج 7 ، ص 174 ، ح 5710 ؛ </w:t>
      </w:r>
      <w:r w:rsidR="00CF2B90" w:rsidRPr="004A310D">
        <w:rPr>
          <w:rStyle w:val="libFootnoteBoldChar"/>
          <w:rtl/>
        </w:rPr>
        <w:t>الوسائل</w:t>
      </w:r>
      <w:r w:rsidR="00CF2B90" w:rsidRPr="00BD4DDA">
        <w:rPr>
          <w:rtl/>
        </w:rPr>
        <w:t xml:space="preserve"> ، ج 8 ، ص 480 ، ذيل ح 11220.</w:t>
      </w:r>
    </w:p>
    <w:p w:rsidR="00CF2B90" w:rsidRPr="00BD4DDA" w:rsidRDefault="00376338" w:rsidP="00CF2B90">
      <w:pPr>
        <w:pStyle w:val="libFootnote0"/>
        <w:rPr>
          <w:rtl/>
          <w:lang w:bidi="fa-IR"/>
        </w:rPr>
      </w:pPr>
      <w:r>
        <w:rPr>
          <w:rtl/>
        </w:rPr>
        <w:t>(6).</w:t>
      </w:r>
      <w:r w:rsidR="00CF2B90" w:rsidRPr="00BD4DDA">
        <w:rPr>
          <w:rtl/>
        </w:rPr>
        <w:t xml:space="preserve"> ورد الخبر في </w:t>
      </w:r>
      <w:r w:rsidR="00CF2B90" w:rsidRPr="008135BB">
        <w:rPr>
          <w:rStyle w:val="libFootnoteBoldChar"/>
          <w:rtl/>
        </w:rPr>
        <w:t>الاستبصار</w:t>
      </w:r>
      <w:r w:rsidR="00CF2B90" w:rsidRPr="00BD4DDA">
        <w:rPr>
          <w:rtl/>
        </w:rPr>
        <w:t xml:space="preserve"> ، ج 1 ، ص 234 ، ح 835 وسنده هكذا : « عنه</w:t>
      </w:r>
      <w:r w:rsidR="00CF2B90">
        <w:rPr>
          <w:rtl/>
        </w:rPr>
        <w:t xml:space="preserve"> </w:t>
      </w:r>
      <w:r w:rsidR="00890F05">
        <w:rPr>
          <w:rtl/>
        </w:rPr>
        <w:t>-</w:t>
      </w:r>
      <w:r w:rsidR="00CF2B90">
        <w:rPr>
          <w:rtl/>
        </w:rPr>
        <w:t xml:space="preserve"> </w:t>
      </w:r>
      <w:r w:rsidR="00CF2B90" w:rsidRPr="00BD4DDA">
        <w:rPr>
          <w:rtl/>
        </w:rPr>
        <w:t>والظاهر رجوع الضمير إلى سعد بن عبدالله</w:t>
      </w:r>
      <w:r w:rsidR="00CF2B90">
        <w:rPr>
          <w:rtl/>
        </w:rPr>
        <w:t xml:space="preserve"> </w:t>
      </w:r>
      <w:r w:rsidR="00890F05">
        <w:rPr>
          <w:rtl/>
        </w:rPr>
        <w:t>-</w:t>
      </w:r>
      <w:r w:rsidR="00CF2B90">
        <w:rPr>
          <w:rtl/>
        </w:rPr>
        <w:t xml:space="preserve"> </w:t>
      </w:r>
      <w:r w:rsidR="00CF2B90" w:rsidRPr="00BD4DDA">
        <w:rPr>
          <w:rtl/>
        </w:rPr>
        <w:t>عن عبدالله بن المغيرة ، عن محمّد بن جزّك »</w:t>
      </w:r>
      <w:r w:rsidR="00CF2B90">
        <w:rPr>
          <w:rtl/>
        </w:rPr>
        <w:t>.</w:t>
      </w:r>
      <w:r w:rsidR="00CF2B90" w:rsidRPr="00BD4DDA">
        <w:rPr>
          <w:rtl/>
        </w:rPr>
        <w:t xml:space="preserve"> والظاهر أنَّ عبدالله بن المغيرة في السند محرّف ؛ فإنّ محمّد بن جزّك من أصحاب أبي الحسن الثالث </w:t>
      </w:r>
      <w:r w:rsidR="00CF2B90" w:rsidRPr="0099484E">
        <w:rPr>
          <w:rStyle w:val="libFootnoteAlaemChar"/>
          <w:rtl/>
        </w:rPr>
        <w:t>عليه‌السلام</w:t>
      </w:r>
      <w:r w:rsidR="00CF2B90" w:rsidRPr="00BD4DDA">
        <w:rPr>
          <w:rtl/>
        </w:rPr>
        <w:t xml:space="preserve"> ، ويستبعد جدّاً رواية عبدالله بن المغيرة الراوي عن أصحاب أبي عبدالله </w:t>
      </w:r>
      <w:r w:rsidR="00CF2B90" w:rsidRPr="0099484E">
        <w:rPr>
          <w:rStyle w:val="libFootnoteAlaemChar"/>
          <w:rtl/>
        </w:rPr>
        <w:t>عليه‌السلام</w:t>
      </w:r>
      <w:r w:rsidR="00CF2B90" w:rsidRPr="00BD4DDA">
        <w:rPr>
          <w:rtl/>
        </w:rPr>
        <w:t xml:space="preserve"> كثيراً ، عنه. راجع : </w:t>
      </w:r>
      <w:r w:rsidR="00CF2B90" w:rsidRPr="00192A39">
        <w:rPr>
          <w:rtl/>
        </w:rPr>
        <w:t>رجال البرقي</w:t>
      </w:r>
      <w:r w:rsidR="00CF2B90" w:rsidRPr="00BD4DDA">
        <w:rPr>
          <w:rtl/>
        </w:rPr>
        <w:t xml:space="preserve"> ، ص 60 ؛ </w:t>
      </w:r>
      <w:r w:rsidR="00CF2B90" w:rsidRPr="00192A39">
        <w:rPr>
          <w:rtl/>
        </w:rPr>
        <w:t>رجال الطوسي</w:t>
      </w:r>
      <w:r w:rsidR="00CF2B90" w:rsidRPr="00BD4DDA">
        <w:rPr>
          <w:rtl/>
        </w:rPr>
        <w:t xml:space="preserve"> ، ص 391 ، الرقم 5755 ؛ </w:t>
      </w:r>
      <w:r w:rsidR="00CF2B90" w:rsidRPr="00192A39">
        <w:rPr>
          <w:rtl/>
        </w:rPr>
        <w:t>معجم رجال الحديث</w:t>
      </w:r>
      <w:r w:rsidR="00CF2B90" w:rsidRPr="00BD4DDA">
        <w:rPr>
          <w:rtl/>
        </w:rPr>
        <w:t xml:space="preserve"> ، ج 10 ، ص 509</w:t>
      </w:r>
      <w:r w:rsidR="00CF2B90">
        <w:rPr>
          <w:rtl/>
        </w:rPr>
        <w:t xml:space="preserve"> </w:t>
      </w:r>
      <w:r w:rsidR="00890F05">
        <w:rPr>
          <w:rtl/>
        </w:rPr>
        <w:t>-</w:t>
      </w:r>
      <w:r w:rsidR="00CF2B90">
        <w:rPr>
          <w:rtl/>
        </w:rPr>
        <w:t xml:space="preserve"> </w:t>
      </w:r>
      <w:r w:rsidR="00CF2B90" w:rsidRPr="00BD4DDA">
        <w:rPr>
          <w:rtl/>
        </w:rPr>
        <w:t>528 ؛ وج 23 ، ص 314</w:t>
      </w:r>
      <w:r w:rsidR="00CF2B90">
        <w:rPr>
          <w:rtl/>
        </w:rPr>
        <w:t xml:space="preserve"> </w:t>
      </w:r>
      <w:r w:rsidR="00890F05">
        <w:rPr>
          <w:rtl/>
        </w:rPr>
        <w:t>-</w:t>
      </w:r>
      <w:r w:rsidR="00CF2B90">
        <w:rPr>
          <w:rtl/>
        </w:rPr>
        <w:t xml:space="preserve"> </w:t>
      </w:r>
      <w:r w:rsidR="00CF2B90" w:rsidRPr="00BD4DDA">
        <w:rPr>
          <w:rtl/>
        </w:rPr>
        <w:t>316.</w:t>
      </w:r>
    </w:p>
    <w:p w:rsidR="00CF2B90" w:rsidRPr="00BD4DDA" w:rsidRDefault="00376338" w:rsidP="00CF2B90">
      <w:pPr>
        <w:pStyle w:val="libFootnote0"/>
        <w:rPr>
          <w:rtl/>
          <w:lang w:bidi="fa-IR"/>
        </w:rPr>
      </w:pPr>
      <w:r>
        <w:rPr>
          <w:rtl/>
        </w:rPr>
        <w:t>(7).</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إلى أبي الحسن الثالث </w:t>
      </w:r>
      <w:r w:rsidR="00CF2B90" w:rsidRPr="0099484E">
        <w:rPr>
          <w:rStyle w:val="libFootnoteAlaemChar"/>
          <w:rtl/>
        </w:rPr>
        <w:t>عليه‌السلام</w:t>
      </w:r>
      <w:r w:rsidR="00CF2B90" w:rsidRPr="00BD4DDA">
        <w:rPr>
          <w:rtl/>
        </w:rPr>
        <w:t xml:space="preserve"> » بدل « إليه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لا يلزمهما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إِلى </w:t>
      </w:r>
      <w:r w:rsidRPr="003E2A4D">
        <w:rPr>
          <w:rStyle w:val="libFootnotenumChar"/>
          <w:rtl/>
        </w:rPr>
        <w:t>(1)</w:t>
      </w:r>
      <w:r w:rsidRPr="00BD4DDA">
        <w:rPr>
          <w:rtl/>
          <w:lang w:bidi="fa-IR"/>
        </w:rPr>
        <w:t xml:space="preserve"> مَكَّةَ ، فَعَلَيْكَ تَقْصِيرٌ وَفُطُورٌ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288" w:name="_Toc344819760"/>
      <w:bookmarkStart w:id="289" w:name="_Toc463096058"/>
      <w:bookmarkStart w:id="290" w:name="_Toc42109222"/>
      <w:r w:rsidRPr="00BD4DDA">
        <w:rPr>
          <w:rtl/>
          <w:lang w:bidi="fa-IR"/>
        </w:rPr>
        <w:t>81</w:t>
      </w:r>
      <w:r>
        <w:rPr>
          <w:rtl/>
          <w:lang w:bidi="fa-IR"/>
        </w:rPr>
        <w:t xml:space="preserve"> </w:t>
      </w:r>
      <w:r w:rsidR="00890F05">
        <w:rPr>
          <w:rtl/>
          <w:lang w:bidi="fa-IR"/>
        </w:rPr>
        <w:t>-</w:t>
      </w:r>
      <w:r>
        <w:rPr>
          <w:rtl/>
          <w:lang w:bidi="fa-IR"/>
        </w:rPr>
        <w:t xml:space="preserve"> </w:t>
      </w:r>
      <w:r w:rsidRPr="00BD4DDA">
        <w:rPr>
          <w:rtl/>
          <w:lang w:bidi="fa-IR"/>
        </w:rPr>
        <w:t>بَابُ الْمُسَافِرِ يَدْخُلُ فِي صَلَاةِ الْمُقِيمِ‌</w:t>
      </w:r>
      <w:bookmarkEnd w:id="288"/>
      <w:bookmarkEnd w:id="289"/>
      <w:bookmarkEnd w:id="290"/>
    </w:p>
    <w:p w:rsidR="00CF2B90" w:rsidRPr="00BD4DDA" w:rsidRDefault="00CF2B90" w:rsidP="00CF2B90">
      <w:pPr>
        <w:pStyle w:val="libNormal"/>
        <w:rPr>
          <w:rtl/>
          <w:lang w:bidi="fa-IR"/>
        </w:rPr>
      </w:pPr>
      <w:r w:rsidRPr="00192A39">
        <w:rPr>
          <w:rtl/>
        </w:rPr>
        <w:t>5532</w:t>
      </w:r>
      <w:r w:rsidRPr="008C051F">
        <w:rPr>
          <w:rStyle w:val="libBold2Char"/>
          <w:rtl/>
        </w:rPr>
        <w:t xml:space="preserve"> / 1.</w:t>
      </w:r>
      <w:r w:rsidRPr="00BD4DDA">
        <w:rPr>
          <w:rtl/>
          <w:lang w:bidi="fa-IR"/>
        </w:rPr>
        <w:t xml:space="preserve"> عَلِيُّ بْنُ إِبْرَاهِيمَ ، عَنْ أَبِيهِ ، عَنِ ابْنِ أَبِي عُمَيْرٍ ، عَنْ حَمَّادٍ ، عَنِ الْحَلَبِيِّ :</w:t>
      </w:r>
    </w:p>
    <w:p w:rsidR="00CF2B90" w:rsidRPr="00BD4DDA" w:rsidRDefault="00CF2B90" w:rsidP="005F3A1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الْمُسَافِرِ يُصَلِّي خَلْفَ الْمُقِيمِ ، قَالَ : « يُصَلِّي رَكْعَتَيْنِ ، وَيَمْضِي حَيْثُ شَاءَ » </w:t>
      </w:r>
      <w:r w:rsidRPr="003E2A4D">
        <w:rPr>
          <w:rStyle w:val="libFootnotenumChar"/>
          <w:rtl/>
        </w:rPr>
        <w:t>(3)</w:t>
      </w:r>
      <w:r w:rsidR="005F3A10">
        <w:rPr>
          <w:rFonts w:hint="cs"/>
          <w:rtl/>
          <w:lang w:bidi="fa-IR"/>
        </w:rPr>
        <w:t>.</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192A39">
        <w:rPr>
          <w:rtl/>
        </w:rPr>
        <w:t>5533</w:t>
      </w:r>
      <w:r w:rsidRPr="008C051F">
        <w:rPr>
          <w:rStyle w:val="libBold2Char"/>
          <w:rtl/>
        </w:rPr>
        <w:t xml:space="preserve"> / 2.</w:t>
      </w:r>
      <w:r w:rsidRPr="00BD4DDA">
        <w:rPr>
          <w:rtl/>
          <w:lang w:bidi="fa-IR"/>
        </w:rPr>
        <w:t xml:space="preserve"> الْحُسَيْنُ بْنُ مُحَمَّدٍ ، عَنْ مُعَلَّى بْنِ مُحَمَّدٍ ، عَنِ الْوَشَّاءِ ، عَنْ أَبَانِ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إلى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 الطريق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192A39">
        <w:rPr>
          <w:rtl/>
        </w:rPr>
        <w:t>الفقيه</w:t>
      </w:r>
      <w:r w:rsidR="00CF2B90" w:rsidRPr="00BD4DDA">
        <w:rPr>
          <w:rtl/>
        </w:rPr>
        <w:t xml:space="preserve"> ، ج 1 ، ص 440 ، ح 1279 ، معلّقاً عن عبدالله بن جعفر ؛ </w:t>
      </w:r>
      <w:r w:rsidR="00CF2B90" w:rsidRPr="004A310D">
        <w:rPr>
          <w:rStyle w:val="libFootnoteBoldChar"/>
          <w:rtl/>
        </w:rPr>
        <w:t>التهذيب</w:t>
      </w:r>
      <w:r w:rsidR="00CF2B90" w:rsidRPr="00BD4DDA">
        <w:rPr>
          <w:rtl/>
        </w:rPr>
        <w:t xml:space="preserve"> ، ج 3 ، ص 216 ، ح 534 ، بسنده عن عبدالله بن جعفر. </w:t>
      </w:r>
      <w:r w:rsidR="00CF2B90" w:rsidRPr="008135BB">
        <w:rPr>
          <w:rStyle w:val="libFootnoteBoldChar"/>
          <w:rtl/>
        </w:rPr>
        <w:t>الاستبصار</w:t>
      </w:r>
      <w:r w:rsidR="00CF2B90" w:rsidRPr="00BD4DDA">
        <w:rPr>
          <w:rtl/>
        </w:rPr>
        <w:t xml:space="preserve"> ، ج 1 ، ص 234 ، ح 835 ، بسنده عن عبدالله بن المغيرة ، عن محمّد بن جزّك ، وفي كلّها مع اختلاف يسير </w:t>
      </w:r>
      <w:r w:rsidR="005F3A10">
        <w:rPr>
          <w:rFonts w:hint="cs"/>
          <w:rtl/>
        </w:rPr>
        <w:t>.</w:t>
      </w:r>
      <w:r w:rsidR="00CF2B90" w:rsidRPr="004A310D">
        <w:rPr>
          <w:rStyle w:val="libFootnoteBoldChar"/>
          <w:rtl/>
        </w:rPr>
        <w:t>الوافي</w:t>
      </w:r>
      <w:r w:rsidR="00CF2B90" w:rsidRPr="00BD4DDA">
        <w:rPr>
          <w:rtl/>
        </w:rPr>
        <w:t xml:space="preserve"> ، ج 7 ، ص 169 ، ح 5701 ؛ </w:t>
      </w:r>
      <w:r w:rsidR="00CF2B90" w:rsidRPr="004A310D">
        <w:rPr>
          <w:rStyle w:val="libFootnoteBoldChar"/>
          <w:rtl/>
        </w:rPr>
        <w:t>الوسائل</w:t>
      </w:r>
      <w:r w:rsidR="00CF2B90" w:rsidRPr="00BD4DDA">
        <w:rPr>
          <w:rtl/>
        </w:rPr>
        <w:t xml:space="preserve"> ، ج 8 ، ص 489 ، ذيل ح 11248.</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390 : « قال في </w:t>
      </w:r>
      <w:r w:rsidR="00CF2B90" w:rsidRPr="00192A39">
        <w:rPr>
          <w:rtl/>
        </w:rPr>
        <w:t>المدارك</w:t>
      </w:r>
      <w:r w:rsidR="00CF2B90" w:rsidRPr="00BD4DDA">
        <w:rPr>
          <w:rtl/>
        </w:rPr>
        <w:t xml:space="preserve"> : كراهة ايتمام الحاضر بالمسافر هو المعروف من مذهب الأصحاب ، بل ظاهر المحقّق في </w:t>
      </w:r>
      <w:r w:rsidR="00CF2B90" w:rsidRPr="00192A39">
        <w:rPr>
          <w:rtl/>
        </w:rPr>
        <w:t>المعتبر</w:t>
      </w:r>
      <w:r w:rsidR="005F3A10">
        <w:rPr>
          <w:rtl/>
        </w:rPr>
        <w:t xml:space="preserve"> والعل</w:t>
      </w:r>
      <w:r w:rsidR="005F3A10">
        <w:rPr>
          <w:rFonts w:hint="cs"/>
          <w:rtl/>
        </w:rPr>
        <w:t>ّ</w:t>
      </w:r>
      <w:r w:rsidR="005F3A10">
        <w:rPr>
          <w:rtl/>
        </w:rPr>
        <w:t>ا</w:t>
      </w:r>
      <w:r w:rsidR="00CF2B90" w:rsidRPr="00BD4DDA">
        <w:rPr>
          <w:rtl/>
        </w:rPr>
        <w:t>مة في جملة من كتبه أنّه موضع وفاق ، ونقل عن عليّ بن بابويه أنّه قال : لايجوز إمامة المتمّم للمقصّر ، ولا بالعكس. والمعتمد الكراهة.</w:t>
      </w:r>
    </w:p>
    <w:p w:rsidR="00CF2B90" w:rsidRPr="00BD4DDA" w:rsidRDefault="00CF2B90" w:rsidP="00CF2B90">
      <w:pPr>
        <w:pStyle w:val="libFootnote0"/>
        <w:rPr>
          <w:rtl/>
          <w:lang w:bidi="fa-IR"/>
        </w:rPr>
      </w:pPr>
      <w:r w:rsidRPr="00204C69">
        <w:rPr>
          <w:rtl/>
        </w:rPr>
        <w:t xml:space="preserve">وقد حكم بعض الأصحاب بكراهة العكس أيضاً ، أي إيتمام المسافر بالحاضر ، وقد ورد بجوازه روايات كثيرة ، وإنّما يكرهان مع اختلاف الفرضين ، وأمّا مع تساويهما فلا كراهة ، كما صرّح به في </w:t>
      </w:r>
      <w:r w:rsidRPr="00192A39">
        <w:rPr>
          <w:rtl/>
        </w:rPr>
        <w:t>المعتبر</w:t>
      </w:r>
      <w:r w:rsidRPr="00204C69">
        <w:rPr>
          <w:rtl/>
        </w:rPr>
        <w:t xml:space="preserve"> ». وراجع : </w:t>
      </w:r>
      <w:r w:rsidRPr="00192A39">
        <w:rPr>
          <w:rtl/>
        </w:rPr>
        <w:t>المعتبر</w:t>
      </w:r>
      <w:r w:rsidRPr="00204C69">
        <w:rPr>
          <w:rtl/>
        </w:rPr>
        <w:t xml:space="preserve"> ، ج 2 ، ص 441 ؛ </w:t>
      </w:r>
      <w:r w:rsidRPr="00192A39">
        <w:rPr>
          <w:rtl/>
        </w:rPr>
        <w:t>تذكرة الفقهاء</w:t>
      </w:r>
      <w:r w:rsidRPr="00204C69">
        <w:rPr>
          <w:rtl/>
        </w:rPr>
        <w:t xml:space="preserve"> ، ج 4 ، ص 302 ، المسألة 577 ؛ </w:t>
      </w:r>
      <w:r w:rsidRPr="00192A39">
        <w:rPr>
          <w:rtl/>
        </w:rPr>
        <w:t>مختلف الشيعة</w:t>
      </w:r>
      <w:r w:rsidRPr="00204C69">
        <w:rPr>
          <w:rtl/>
        </w:rPr>
        <w:t xml:space="preserve"> ، ج 3 ، ص 62 ؛ </w:t>
      </w:r>
      <w:r w:rsidRPr="00155E76">
        <w:rPr>
          <w:rStyle w:val="libFootnoteBoldChar"/>
          <w:rtl/>
        </w:rPr>
        <w:t>منتهى المطلب</w:t>
      </w:r>
      <w:r w:rsidRPr="00204C69">
        <w:rPr>
          <w:rtl/>
        </w:rPr>
        <w:t xml:space="preserve"> ، ج 6 ، ص 228 ؛ </w:t>
      </w:r>
      <w:r w:rsidRPr="00155E76">
        <w:rPr>
          <w:rStyle w:val="libFootnoteBoldChar"/>
          <w:rtl/>
        </w:rPr>
        <w:t>مدارك الأحكام</w:t>
      </w:r>
      <w:r w:rsidRPr="00204C69">
        <w:rPr>
          <w:rtl/>
        </w:rPr>
        <w:t xml:space="preserve"> ، ج 4 ، ص 364.</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165 ، ح 357 ؛ وص 227 ، ح 576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425 ، ح 1641 ، بسند آخر عن محمّد بن أبي عمير ، عن حمّاد بن عثمان ، عن أبي عبدالله </w:t>
      </w:r>
      <w:r w:rsidR="00CF2B90" w:rsidRPr="0099484E">
        <w:rPr>
          <w:rStyle w:val="libFootnoteAlaemChar"/>
          <w:rtl/>
        </w:rPr>
        <w:t>عليه‌السلام</w:t>
      </w:r>
      <w:r w:rsidR="00CF2B90" w:rsidRPr="00BD4DDA">
        <w:rPr>
          <w:rtl/>
        </w:rPr>
        <w:t xml:space="preserve">. </w:t>
      </w:r>
      <w:r w:rsidR="00CF2B90" w:rsidRPr="00192A39">
        <w:rPr>
          <w:rtl/>
        </w:rPr>
        <w:t>وفيه</w:t>
      </w:r>
      <w:r w:rsidR="00CF2B90" w:rsidRPr="00BD4DDA">
        <w:rPr>
          <w:rtl/>
        </w:rPr>
        <w:t xml:space="preserve"> ، ص 426 ، ح 1642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165 ، ح 358 ، بسند آخر ، وتمام الرواية هكذا : « لا يصلّي المسافر مع المقيم ، فإن صلّى فلينصرف في الركعتين » </w:t>
      </w:r>
      <w:r w:rsidR="001201B0">
        <w:rPr>
          <w:rFonts w:hint="cs"/>
          <w:rtl/>
        </w:rPr>
        <w:t>.</w:t>
      </w:r>
      <w:r w:rsidR="00CF2B90" w:rsidRPr="004A310D">
        <w:rPr>
          <w:rStyle w:val="libFootnoteBoldChar"/>
          <w:rtl/>
        </w:rPr>
        <w:t>الوافي</w:t>
      </w:r>
      <w:r w:rsidR="00CF2B90" w:rsidRPr="00BD4DDA">
        <w:rPr>
          <w:rtl/>
        </w:rPr>
        <w:t xml:space="preserve"> ، ج 8 ، ص 1257 ، ح 8193 ؛ </w:t>
      </w:r>
      <w:r w:rsidR="00CF2B90" w:rsidRPr="004A310D">
        <w:rPr>
          <w:rStyle w:val="libFootnoteBoldChar"/>
          <w:rtl/>
        </w:rPr>
        <w:t>الوسائل</w:t>
      </w:r>
      <w:r w:rsidR="00CF2B90" w:rsidRPr="00BD4DDA">
        <w:rPr>
          <w:rtl/>
        </w:rPr>
        <w:t xml:space="preserve"> ، ج 8 ، ص 329 ، ذيل ح 10811.</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عُثْمَانَ ، عَنْ عُمَرَ بْنِ يَزِيدَ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الْمُسَافِرِ يُصَلِّي مَعَ الْإِمَامِ ، فَيُدْرِكُ مِ</w:t>
      </w:r>
      <w:r>
        <w:rPr>
          <w:rtl/>
          <w:lang w:bidi="fa-IR"/>
        </w:rPr>
        <w:t>نَ الصَّلَاةِ رَكْعَتَيْنِ : أَ</w:t>
      </w:r>
      <w:r w:rsidRPr="00BD4DDA">
        <w:rPr>
          <w:rtl/>
          <w:lang w:bidi="fa-IR"/>
        </w:rPr>
        <w:t>يُجْزِئُ ذلِكَ عَنْهُ</w:t>
      </w:r>
      <w:r>
        <w:rPr>
          <w:rtl/>
          <w:lang w:bidi="fa-IR"/>
        </w:rPr>
        <w:t>؟</w:t>
      </w:r>
    </w:p>
    <w:p w:rsidR="00CF2B90" w:rsidRPr="00BD4DDA" w:rsidRDefault="00CF2B90" w:rsidP="00CF2B90">
      <w:pPr>
        <w:pStyle w:val="libNormal"/>
        <w:rPr>
          <w:rtl/>
          <w:lang w:bidi="fa-IR"/>
        </w:rPr>
      </w:pPr>
      <w:r w:rsidRPr="00BD4DDA">
        <w:rPr>
          <w:rtl/>
          <w:lang w:bidi="fa-IR"/>
        </w:rPr>
        <w:t>فَقَالَ : « نَعَمْ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Heading2Center"/>
        <w:rPr>
          <w:rtl/>
          <w:lang w:bidi="fa-IR"/>
        </w:rPr>
      </w:pPr>
      <w:bookmarkStart w:id="291" w:name="_Toc344819761"/>
      <w:bookmarkStart w:id="292" w:name="_Toc463096059"/>
      <w:bookmarkStart w:id="293" w:name="_Toc42109223"/>
      <w:r w:rsidRPr="00BD4DDA">
        <w:rPr>
          <w:rtl/>
          <w:lang w:bidi="fa-IR"/>
        </w:rPr>
        <w:t>82</w:t>
      </w:r>
      <w:r>
        <w:rPr>
          <w:rtl/>
          <w:lang w:bidi="fa-IR"/>
        </w:rPr>
        <w:t xml:space="preserve"> </w:t>
      </w:r>
      <w:r w:rsidR="00890F05">
        <w:rPr>
          <w:rtl/>
          <w:lang w:bidi="fa-IR"/>
        </w:rPr>
        <w:t>-</w:t>
      </w:r>
      <w:r>
        <w:rPr>
          <w:rtl/>
          <w:lang w:bidi="fa-IR"/>
        </w:rPr>
        <w:t xml:space="preserve"> </w:t>
      </w:r>
      <w:r w:rsidRPr="00BD4DDA">
        <w:rPr>
          <w:rtl/>
          <w:lang w:bidi="fa-IR"/>
        </w:rPr>
        <w:t>بَابُ التَّطَوُّعِ فِي السَّفَرِ‌</w:t>
      </w:r>
      <w:bookmarkEnd w:id="291"/>
      <w:bookmarkEnd w:id="292"/>
      <w:bookmarkEnd w:id="293"/>
    </w:p>
    <w:p w:rsidR="00CF2B90" w:rsidRPr="00BD4DDA" w:rsidRDefault="00CF2B90" w:rsidP="00CF2B90">
      <w:pPr>
        <w:pStyle w:val="libNormal"/>
        <w:rPr>
          <w:rtl/>
          <w:lang w:bidi="fa-IR"/>
        </w:rPr>
      </w:pPr>
      <w:r w:rsidRPr="00192A39">
        <w:rPr>
          <w:rtl/>
        </w:rPr>
        <w:t>5534</w:t>
      </w:r>
      <w:r w:rsidRPr="008C051F">
        <w:rPr>
          <w:rStyle w:val="libBold2Char"/>
          <w:rtl/>
        </w:rPr>
        <w:t xml:space="preserve"> / 1.</w:t>
      </w:r>
      <w:r w:rsidRPr="00BD4DDA">
        <w:rPr>
          <w:rtl/>
          <w:lang w:bidi="fa-IR"/>
        </w:rPr>
        <w:t xml:space="preserve"> الْحُسَيْنُ بْنُ مُحَمَّدٍ ، عَنْ عَبْدِ اللهِ بْنِ عَامِرٍ ، عَنْ عَلِيِّ بْنِ مَهْزِيَارَ ، عَنِ الْحَسَنِ </w:t>
      </w:r>
      <w:r w:rsidRPr="003E2A4D">
        <w:rPr>
          <w:rStyle w:val="libFootnotenumChar"/>
          <w:rtl/>
        </w:rPr>
        <w:t>(2)</w:t>
      </w:r>
      <w:r w:rsidRPr="00BD4DDA">
        <w:rPr>
          <w:rtl/>
          <w:lang w:bidi="fa-IR"/>
        </w:rPr>
        <w:t xml:space="preserve"> بْنِ سَعِيدٍ ، عَنْ زُرْعَةَ بْنِ مُحَمَّدٍ ، عَنْ سَمَاعَةَ ، قَالَ :</w:t>
      </w:r>
    </w:p>
    <w:p w:rsidR="00CF2B90" w:rsidRPr="00BD4DDA" w:rsidRDefault="00CF2B90" w:rsidP="00CF2B90">
      <w:pPr>
        <w:pStyle w:val="libNormal"/>
        <w:rPr>
          <w:rtl/>
          <w:lang w:bidi="fa-IR"/>
        </w:rPr>
      </w:pPr>
      <w:r w:rsidRPr="00BD4DDA">
        <w:rPr>
          <w:rtl/>
          <w:lang w:bidi="fa-IR"/>
        </w:rPr>
        <w:t xml:space="preserve">سَأَلْتُهُ </w:t>
      </w:r>
      <w:r w:rsidRPr="003E2A4D">
        <w:rPr>
          <w:rStyle w:val="libFootnotenumChar"/>
          <w:rtl/>
        </w:rPr>
        <w:t>(3)</w:t>
      </w:r>
      <w:r w:rsidRPr="00BD4DDA">
        <w:rPr>
          <w:rtl/>
          <w:lang w:bidi="fa-IR"/>
        </w:rPr>
        <w:t xml:space="preserve"> عَنِ الصَّلَاةِ فِي السَّفَرِ</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(4)</w:t>
      </w:r>
      <w:r w:rsidRPr="00BD4DDA">
        <w:rPr>
          <w:rtl/>
          <w:lang w:bidi="fa-IR"/>
        </w:rPr>
        <w:t xml:space="preserve"> : « رَكْعَتَيْنِ لَيْسَ قَبْلَهُمَا و</w:t>
      </w:r>
      <w:r w:rsidR="001201B0">
        <w:rPr>
          <w:rtl/>
          <w:lang w:bidi="fa-IR"/>
        </w:rPr>
        <w:t>َلَابَعْدَهُمَا شَيْ‌ءٌ ، إِل</w:t>
      </w:r>
      <w:r w:rsidR="001201B0">
        <w:rPr>
          <w:rFonts w:hint="cs"/>
          <w:rtl/>
          <w:lang w:bidi="fa-IR"/>
        </w:rPr>
        <w:t>َّ</w:t>
      </w:r>
      <w:r w:rsidR="001201B0">
        <w:rPr>
          <w:rtl/>
          <w:lang w:bidi="fa-IR"/>
        </w:rPr>
        <w:t>ا</w:t>
      </w:r>
      <w:r w:rsidRPr="00BD4DDA">
        <w:rPr>
          <w:rtl/>
          <w:lang w:bidi="fa-IR"/>
        </w:rPr>
        <w:t xml:space="preserve"> أَنَّهُ يَنْبَغِي لِلْمُسَافِرِ أَنْ يُصَلِّيَ بَعْدَ الْمَغْرِبِ أَرْبَعَ رَكَعَاتٍ ، وَلْيَتَطَوَّعْ بِاللَّيْلِ مَا شَاءَ إِنْ كَانَ نَازِلاً ، وَإِنْ كَانَ رَاكِباً فَلْيُصَلِّ عَلى دَابَّتِهِ وَهُوَ رَاكِبٌ ، وَلْتَكُنْ </w:t>
      </w:r>
      <w:r w:rsidRPr="003E2A4D">
        <w:rPr>
          <w:rStyle w:val="libFootnotenumChar"/>
          <w:rtl/>
        </w:rPr>
        <w:t>(5)</w:t>
      </w:r>
      <w:r w:rsidRPr="00BD4DDA">
        <w:rPr>
          <w:rtl/>
          <w:lang w:bidi="fa-IR"/>
        </w:rPr>
        <w:t xml:space="preserve"> صَلَاتُهُ إِيمَاءً ، وَلْيَكُنْ رَأْسُهُ حَيْثُ يُرِيدُ السُّجُودَ أَخْفَضَ مِنْ رُكُوعِهِ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165 ، ح 359 ، معلّقاً عن الكليني </w:t>
      </w:r>
      <w:r w:rsidR="00F67208">
        <w:rPr>
          <w:rFonts w:hint="cs"/>
          <w:rtl/>
        </w:rPr>
        <w:t>.</w:t>
      </w:r>
      <w:r w:rsidR="00CF2B90" w:rsidRPr="004A310D">
        <w:rPr>
          <w:rStyle w:val="libFootnoteBoldChar"/>
          <w:rtl/>
        </w:rPr>
        <w:t>الوافي</w:t>
      </w:r>
      <w:r w:rsidR="00CF2B90" w:rsidRPr="00BD4DDA">
        <w:rPr>
          <w:rtl/>
        </w:rPr>
        <w:t xml:space="preserve"> ، ج 8 ، ص 1257 ، ح 8195 ؛ </w:t>
      </w:r>
      <w:r w:rsidR="00CF2B90" w:rsidRPr="004A310D">
        <w:rPr>
          <w:rStyle w:val="libFootnoteBoldChar"/>
          <w:rtl/>
        </w:rPr>
        <w:t>الوسائل</w:t>
      </w:r>
      <w:r w:rsidR="00CF2B90" w:rsidRPr="00BD4DDA">
        <w:rPr>
          <w:rtl/>
        </w:rPr>
        <w:t xml:space="preserve"> ، ج 8 ، ص 331 ، ح 10816.</w:t>
      </w:r>
    </w:p>
    <w:p w:rsidR="00CF2B90" w:rsidRPr="00BD4DDA" w:rsidRDefault="00376338" w:rsidP="00CF2B90">
      <w:pPr>
        <w:pStyle w:val="libFootnote0"/>
        <w:rPr>
          <w:rtl/>
          <w:lang w:bidi="fa-IR"/>
        </w:rPr>
      </w:pPr>
      <w:r>
        <w:rPr>
          <w:rtl/>
        </w:rPr>
        <w:t>(2).</w:t>
      </w:r>
      <w:r w:rsidR="00CF2B90" w:rsidRPr="00BD4DDA">
        <w:rPr>
          <w:rtl/>
        </w:rPr>
        <w:t xml:space="preserve"> هكذا في حاشية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وفي « ى ، بث ، بح ، بخ ، بس ، جن » والمطبوع : « الحسين »</w:t>
      </w:r>
      <w:r w:rsidR="00CF2B90">
        <w:rPr>
          <w:rtl/>
        </w:rPr>
        <w:t>.</w:t>
      </w:r>
    </w:p>
    <w:p w:rsidR="00CF2B90" w:rsidRPr="00BD4DDA" w:rsidRDefault="00CF2B90" w:rsidP="00CF2B90">
      <w:pPr>
        <w:pStyle w:val="libFootnote0"/>
        <w:rPr>
          <w:rtl/>
          <w:lang w:bidi="fa-IR"/>
        </w:rPr>
      </w:pPr>
      <w:r w:rsidRPr="00204C69">
        <w:rPr>
          <w:rtl/>
        </w:rPr>
        <w:t xml:space="preserve">والصواب ما أثبتناه ، كما تقدّم في </w:t>
      </w:r>
      <w:r w:rsidRPr="00192A39">
        <w:rPr>
          <w:rtl/>
        </w:rPr>
        <w:t>الكافي</w:t>
      </w:r>
      <w:r w:rsidRPr="00204C69">
        <w:rPr>
          <w:rtl/>
        </w:rPr>
        <w:t xml:space="preserve"> ، ذيل ح 5158 ، فلاحظ.</w:t>
      </w:r>
    </w:p>
    <w:p w:rsidR="00CF2B90" w:rsidRPr="00BD4DDA" w:rsidRDefault="00376338" w:rsidP="00CF2B90">
      <w:pPr>
        <w:pStyle w:val="libFootnote0"/>
        <w:rPr>
          <w:rtl/>
          <w:lang w:bidi="fa-IR"/>
        </w:rPr>
      </w:pPr>
      <w:r>
        <w:rPr>
          <w:rtl/>
        </w:rPr>
        <w:t>(3).</w:t>
      </w:r>
      <w:r w:rsidR="00CF2B90" w:rsidRPr="00BD4DDA">
        <w:rPr>
          <w:rtl/>
        </w:rPr>
        <w:t xml:space="preserve"> في « بخ » : « سألت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و</w:t>
      </w:r>
      <w:r w:rsidR="00CF2B90" w:rsidRPr="004A310D">
        <w:rPr>
          <w:rStyle w:val="libFootnoteBoldChar"/>
          <w:rtl/>
        </w:rPr>
        <w:t>الوافي</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وليكن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192A39">
        <w:rPr>
          <w:rtl/>
        </w:rPr>
        <w:t>الفقيه</w:t>
      </w:r>
      <w:r w:rsidR="00CF2B90" w:rsidRPr="00BD4DDA">
        <w:rPr>
          <w:rtl/>
        </w:rPr>
        <w:t xml:space="preserve"> ، ج 1 ، ص 445 ، ح 1291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16 ، ح 43 ، بسند آخر عن أبي عبدالله </w:t>
      </w:r>
      <w:r w:rsidR="00CF2B90" w:rsidRPr="0099484E">
        <w:rPr>
          <w:rStyle w:val="libFootnoteAlaemChar"/>
          <w:rtl/>
        </w:rPr>
        <w:t>عليه‌السلام</w:t>
      </w:r>
      <w:r w:rsidR="00CF2B90" w:rsidRPr="00BD4DDA">
        <w:rPr>
          <w:rtl/>
        </w:rPr>
        <w:t xml:space="preserve"> ، إلى </w:t>
      </w:r>
      <w:r w:rsidR="007F0952">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92A39">
        <w:rPr>
          <w:rtl/>
        </w:rPr>
        <w:t>5535</w:t>
      </w:r>
      <w:r w:rsidRPr="008C051F">
        <w:rPr>
          <w:rStyle w:val="libBold2Char"/>
          <w:rtl/>
        </w:rPr>
        <w:t xml:space="preserve"> / 2.</w:t>
      </w:r>
      <w:r w:rsidRPr="00BD4DDA">
        <w:rPr>
          <w:rtl/>
          <w:lang w:bidi="fa-IR"/>
        </w:rPr>
        <w:t xml:space="preserve"> مُحَمَّدُ بْنُ يَحْيى ، عَنْ أَحْمَدَ بْنِ مُحَمَّدٍ ، عَنِ الْحُسَيْنِ بْنِ سَعِيدٍ ، عَنِ النَّضْرِ بْنِ سُوَيْدٍ ، عَنْ يَحْيَى الْحَلَبِيِّ ، عَنِ الْحَارِثِ بْنِ الْمُغِيرَةِ ، قَالَ :</w:t>
      </w:r>
    </w:p>
    <w:p w:rsidR="00CF2B90" w:rsidRPr="00BD4DDA" w:rsidRDefault="00CF2B90" w:rsidP="00935A26">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أَرْبَعُ رَكَعَاتٍ بَعْدَ </w:t>
      </w:r>
      <w:r w:rsidRPr="003E2A4D">
        <w:rPr>
          <w:rStyle w:val="libFootnotenumChar"/>
          <w:rtl/>
        </w:rPr>
        <w:t>(1)</w:t>
      </w:r>
      <w:r w:rsidRPr="00BD4DDA">
        <w:rPr>
          <w:rtl/>
          <w:lang w:bidi="fa-IR"/>
        </w:rPr>
        <w:t xml:space="preserve"> الْمَغْرِبِ لَاتَدَعْهُنَّ فِي حَضَرٍ وَلَا سَفَرٍ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192A39">
        <w:rPr>
          <w:rtl/>
        </w:rPr>
        <w:t>5536</w:t>
      </w:r>
      <w:r w:rsidRPr="008C051F">
        <w:rPr>
          <w:rStyle w:val="libBold2Char"/>
          <w:rtl/>
        </w:rPr>
        <w:t xml:space="preserve"> / 3.</w:t>
      </w:r>
      <w:r w:rsidRPr="00BD4DDA">
        <w:rPr>
          <w:rtl/>
          <w:lang w:bidi="fa-IR"/>
        </w:rPr>
        <w:t xml:space="preserve"> عَلِيُّ بْنُ إِبْرَاهِيمَ ، عَنْ مُحَمَّدِ بْنِ عِيسَى بْنِ عُبَيْدٍ ، عَنْ يُونُسَ بْنِ عَبْدِ الرَّحْمنِ ، عَنِ ابْنِ مُسْكَانَ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الصَّلَاةُ فِي السَّفَرِ رَكْعَتَانِ لَيْسَ قَبْلَهُمَا</w:t>
      </w:r>
      <w:r w:rsidR="00E1495D">
        <w:rPr>
          <w:rtl/>
          <w:lang w:bidi="fa-IR"/>
        </w:rPr>
        <w:t xml:space="preserve"> وَلَابَعْدَهُمَا شَيْ‌ءٌ إِل</w:t>
      </w:r>
      <w:r w:rsidR="00E1495D">
        <w:rPr>
          <w:rFonts w:hint="cs"/>
          <w:rtl/>
          <w:lang w:bidi="fa-IR"/>
        </w:rPr>
        <w:t>َّ</w:t>
      </w:r>
      <w:r w:rsidR="00E1495D">
        <w:rPr>
          <w:rtl/>
          <w:lang w:bidi="fa-IR"/>
        </w:rPr>
        <w:t>ا</w:t>
      </w:r>
      <w:r w:rsidRPr="00BD4DDA">
        <w:rPr>
          <w:rtl/>
          <w:lang w:bidi="fa-IR"/>
        </w:rPr>
        <w:t xml:space="preserve"> الْمَغْرِبَ ، فَإِنَّ بَعْدَهَا أَرْبَعَ رَكَعَاتٍ لَاتَدَعْهُنَّ فِي حَضَرٍ وَلَاسَفَرٍ </w:t>
      </w:r>
      <w:r w:rsidRPr="003E2A4D">
        <w:rPr>
          <w:rStyle w:val="libFootnotenumChar"/>
          <w:rtl/>
        </w:rPr>
        <w:t>(4)</w:t>
      </w:r>
      <w:r w:rsidRPr="00BD4DDA">
        <w:rPr>
          <w:rtl/>
          <w:lang w:bidi="fa-IR"/>
        </w:rPr>
        <w:t xml:space="preserve"> ، وَلَيْسَ عَلَيْكَ قَضَاءُ صَلَاةِ النَّهَارِ ، وَصَلِّ صَلَاةَ اللَّيْلِ وَاقْضِهِ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192A39">
        <w:rPr>
          <w:rtl/>
        </w:rPr>
        <w:t>5537</w:t>
      </w:r>
      <w:r w:rsidRPr="008C051F">
        <w:rPr>
          <w:rStyle w:val="libBold2Char"/>
          <w:rtl/>
        </w:rPr>
        <w:t xml:space="preserve"> / 4.</w:t>
      </w:r>
      <w:r w:rsidRPr="00BD4DDA">
        <w:rPr>
          <w:rtl/>
          <w:lang w:bidi="fa-IR"/>
        </w:rPr>
        <w:t xml:space="preserve"> مُحَمَّدُ بْنُ يَحْيى ، عَنْ مُحَمَّدِ بْنِ الْحُسَيْنِ ، عَنْ صَفْوَانَ بْنِ يَحْيى ، عَنْ‌</w:t>
      </w:r>
    </w:p>
    <w:p w:rsidR="00CF2B90" w:rsidRPr="00BD4DDA" w:rsidRDefault="00901B08" w:rsidP="00901B08">
      <w:pPr>
        <w:pStyle w:val="libLine"/>
        <w:rPr>
          <w:rtl/>
          <w:lang w:bidi="fa-IR"/>
        </w:rPr>
      </w:pPr>
      <w:r>
        <w:rPr>
          <w:rtl/>
          <w:lang w:bidi="fa-IR"/>
        </w:rPr>
        <w:t>____________________</w:t>
      </w:r>
    </w:p>
    <w:p w:rsidR="00CF2B90" w:rsidRPr="00BD4DDA" w:rsidRDefault="00686880" w:rsidP="00CF2B90">
      <w:pPr>
        <w:pStyle w:val="libFootnote0"/>
        <w:rPr>
          <w:rtl/>
          <w:lang w:bidi="fa-IR"/>
        </w:rPr>
      </w:pPr>
      <w:r>
        <w:rPr>
          <w:rFonts w:hint="cs"/>
          <w:rtl/>
        </w:rPr>
        <w:t xml:space="preserve">= </w:t>
      </w:r>
      <w:r w:rsidR="00CF2B90" w:rsidRPr="00BD4DDA">
        <w:rPr>
          <w:rtl/>
        </w:rPr>
        <w:t xml:space="preserve">قوله : « فليصلّ على دابّته وهو راكب » مع اختلاف وزيادة في أوّله </w:t>
      </w:r>
      <w:r w:rsidR="009F1BF5">
        <w:rPr>
          <w:rFonts w:hint="cs"/>
          <w:rtl/>
        </w:rPr>
        <w:t>.</w:t>
      </w:r>
      <w:r w:rsidR="00CF2B90" w:rsidRPr="004A310D">
        <w:rPr>
          <w:rStyle w:val="libFootnoteBoldChar"/>
          <w:rtl/>
        </w:rPr>
        <w:t>الوافي</w:t>
      </w:r>
      <w:r w:rsidR="00CF2B90" w:rsidRPr="00BD4DDA">
        <w:rPr>
          <w:rtl/>
        </w:rPr>
        <w:t xml:space="preserve"> ، ج 7 ، ص 119 ، ح 5585 ؛ </w:t>
      </w:r>
      <w:r w:rsidR="00CF2B90" w:rsidRPr="004A310D">
        <w:rPr>
          <w:rStyle w:val="libFootnoteBoldChar"/>
          <w:rtl/>
        </w:rPr>
        <w:t>الوسائل</w:t>
      </w:r>
      <w:r w:rsidR="00CF2B90" w:rsidRPr="00BD4DDA">
        <w:rPr>
          <w:rtl/>
        </w:rPr>
        <w:t xml:space="preserve"> ، ج 4 ، ص 331 ، ح 5308.</w:t>
      </w:r>
    </w:p>
    <w:p w:rsidR="00CF2B90" w:rsidRPr="00BD4DDA" w:rsidRDefault="00376338" w:rsidP="00CF2B90">
      <w:pPr>
        <w:pStyle w:val="libFootnote0"/>
        <w:rPr>
          <w:rtl/>
          <w:lang w:bidi="fa-IR"/>
        </w:rPr>
      </w:pPr>
      <w:r>
        <w:rPr>
          <w:rtl/>
        </w:rPr>
        <w:t>(1).</w:t>
      </w:r>
      <w:r w:rsidR="00CF2B90" w:rsidRPr="00BD4DDA">
        <w:rPr>
          <w:rtl/>
        </w:rPr>
        <w:t xml:space="preserve"> في « ى » : « في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في سفر ولا حضر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14 ، ح 35 ، معلّقاً عن الكليني. </w:t>
      </w:r>
      <w:r w:rsidR="00CF2B90" w:rsidRPr="00192A39">
        <w:rPr>
          <w:rtl/>
        </w:rPr>
        <w:t>وفيه</w:t>
      </w:r>
      <w:r w:rsidR="00CF2B90" w:rsidRPr="00BD4DDA">
        <w:rPr>
          <w:rtl/>
        </w:rPr>
        <w:t xml:space="preserve"> ، ص 15 ، ح 39 ؛ وص 113 ، ح 423 ، بسنده عن الحارث بن المغيرة ، مع اختلاف يسير وزيادة في آخره </w:t>
      </w:r>
      <w:r w:rsidR="009F1BF5">
        <w:rPr>
          <w:rFonts w:hint="cs"/>
          <w:rtl/>
        </w:rPr>
        <w:t>.</w:t>
      </w:r>
      <w:r w:rsidR="00CF2B90" w:rsidRPr="004A310D">
        <w:rPr>
          <w:rStyle w:val="libFootnoteBoldChar"/>
          <w:rtl/>
        </w:rPr>
        <w:t>الوافي</w:t>
      </w:r>
      <w:r w:rsidR="00CF2B90" w:rsidRPr="00BD4DDA">
        <w:rPr>
          <w:rtl/>
        </w:rPr>
        <w:t xml:space="preserve"> ، ج 7 ، ص 79 ، ح 5490 ؛ </w:t>
      </w:r>
      <w:r w:rsidR="00CF2B90" w:rsidRPr="004A310D">
        <w:rPr>
          <w:rStyle w:val="libFootnoteBoldChar"/>
          <w:rtl/>
        </w:rPr>
        <w:t>الوسائل</w:t>
      </w:r>
      <w:r w:rsidR="00CF2B90" w:rsidRPr="00BD4DDA">
        <w:rPr>
          <w:rtl/>
        </w:rPr>
        <w:t xml:space="preserve"> ، ج 4 ، ص 86 ، ح 4578.</w:t>
      </w:r>
    </w:p>
    <w:p w:rsidR="00CF2B90" w:rsidRPr="00BD4DDA" w:rsidRDefault="00376338" w:rsidP="00CF2B90">
      <w:pPr>
        <w:pStyle w:val="libFootnote0"/>
        <w:rPr>
          <w:rtl/>
          <w:lang w:bidi="fa-IR"/>
        </w:rPr>
      </w:pPr>
      <w:r>
        <w:rPr>
          <w:rtl/>
        </w:rPr>
        <w:t>(4).</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 ح 4571 : « سفر ولا حضر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ج 15 ، ص 391 : « قوله </w:t>
      </w:r>
      <w:r w:rsidR="00CF2B90" w:rsidRPr="0099484E">
        <w:rPr>
          <w:rStyle w:val="libFootnoteAlaemChar"/>
          <w:rtl/>
        </w:rPr>
        <w:t>عليه‌السلام</w:t>
      </w:r>
      <w:r w:rsidR="00CF2B90" w:rsidRPr="00BD4DDA">
        <w:rPr>
          <w:rtl/>
        </w:rPr>
        <w:t xml:space="preserve"> : صلاة النهار ، أي ما تركته من نافلة النهار ، وصلّ صلاة الليل ، أي نوافلها واقضها إن تركتها ، وتذكير الضمير بتأويل الفعل ، أو الهاء للسكت ، وفيه دلالة على عدم سقوط الوتيرة في السفر ولا يخلو من قوّة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14 ، ح 36 ؛ وج 3 ، ص 169 ، ح 371 ، معلّقاً عن الكليني </w:t>
      </w:r>
      <w:r w:rsidR="009F1BF5">
        <w:rPr>
          <w:rFonts w:hint="cs"/>
          <w:rtl/>
        </w:rPr>
        <w:t>.</w:t>
      </w:r>
      <w:r w:rsidR="00CF2B90" w:rsidRPr="004A310D">
        <w:rPr>
          <w:rStyle w:val="libFootnoteBoldChar"/>
          <w:rtl/>
        </w:rPr>
        <w:t>الوافي</w:t>
      </w:r>
      <w:r w:rsidR="00CF2B90" w:rsidRPr="00BD4DDA">
        <w:rPr>
          <w:rtl/>
        </w:rPr>
        <w:t xml:space="preserve"> ، ج 7 ، ص 119 ، ح 5584 ؛ </w:t>
      </w:r>
      <w:r w:rsidR="00CF2B90" w:rsidRPr="004A310D">
        <w:rPr>
          <w:rStyle w:val="libFootnoteBoldChar"/>
          <w:rtl/>
        </w:rPr>
        <w:t>الوسائل</w:t>
      </w:r>
      <w:r w:rsidR="00CF2B90" w:rsidRPr="00BD4DDA">
        <w:rPr>
          <w:rtl/>
        </w:rPr>
        <w:t xml:space="preserve"> ، ج 4 ، ص 83 ، ح 4571 ؛ وص 86 ، ح 4579.</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ذَرِيحٍ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فَاتَتْنِي صَلَاةُ اللَّيْلِ فِي السَّفَرِ ، فَأَقْضِيهَا </w:t>
      </w:r>
      <w:r w:rsidRPr="003E2A4D">
        <w:rPr>
          <w:rStyle w:val="libFootnotenumChar"/>
          <w:rtl/>
        </w:rPr>
        <w:t>(1)</w:t>
      </w:r>
      <w:r w:rsidRPr="00BD4DDA">
        <w:rPr>
          <w:rtl/>
          <w:lang w:bidi="fa-IR"/>
        </w:rPr>
        <w:t xml:space="preserve"> فِي النَّهَارِ </w:t>
      </w:r>
      <w:r w:rsidRPr="003E2A4D">
        <w:rPr>
          <w:rStyle w:val="libFootnotenumChar"/>
          <w:rtl/>
        </w:rPr>
        <w:t>(2)</w:t>
      </w:r>
      <w:r>
        <w:rPr>
          <w:rtl/>
          <w:lang w:bidi="fa-IR"/>
        </w:rPr>
        <w:t>؟</w:t>
      </w:r>
    </w:p>
    <w:p w:rsidR="00CF2B90" w:rsidRPr="00BD4DDA" w:rsidRDefault="00CF2B90" w:rsidP="00CF2B90">
      <w:pPr>
        <w:pStyle w:val="libNormal"/>
        <w:rPr>
          <w:rtl/>
          <w:lang w:bidi="fa-IR"/>
        </w:rPr>
      </w:pPr>
      <w:r w:rsidRPr="00BD4DDA">
        <w:rPr>
          <w:rtl/>
          <w:lang w:bidi="fa-IR"/>
        </w:rPr>
        <w:t>فَقَالَ : « نَعَمْ ، إِنْ أَطَقْتَ ذلِكَ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192A39">
        <w:rPr>
          <w:rtl/>
        </w:rPr>
        <w:t>5538</w:t>
      </w:r>
      <w:r w:rsidRPr="008C051F">
        <w:rPr>
          <w:rStyle w:val="libBold2Char"/>
          <w:rtl/>
        </w:rPr>
        <w:t xml:space="preserve"> / 5.</w:t>
      </w:r>
      <w:r w:rsidRPr="00BD4DDA">
        <w:rPr>
          <w:rtl/>
          <w:lang w:bidi="fa-IR"/>
        </w:rPr>
        <w:t xml:space="preserve"> مُحَمَّدُ بْنُ يَحْيى ، عَنْ أَحْمَدَ بْنِ مُحَمَّدٍ ، عَنْ مُحَمَّدِ بْنِ سِنَانٍ ، عَنِ ابْنِ مُسْكَانَ ، عَنِ الْحَلَبِيِّ :</w:t>
      </w:r>
    </w:p>
    <w:p w:rsidR="00CF2B90" w:rsidRPr="00BD4DDA" w:rsidRDefault="00CF2B90" w:rsidP="00CF2B90">
      <w:pPr>
        <w:pStyle w:val="libNormal"/>
        <w:rPr>
          <w:rtl/>
          <w:lang w:bidi="fa-IR"/>
        </w:rPr>
      </w:pPr>
      <w:r w:rsidRPr="00BD4DDA">
        <w:rPr>
          <w:rtl/>
          <w:lang w:bidi="fa-IR"/>
        </w:rPr>
        <w:t xml:space="preserve">أَنَّهُ سَأَلَ أَبَا عَبْدِ اللهِ </w:t>
      </w:r>
      <w:r w:rsidRPr="008C051F">
        <w:rPr>
          <w:rStyle w:val="libAlaemChar"/>
          <w:rtl/>
        </w:rPr>
        <w:t>عليه‌السلام</w:t>
      </w:r>
      <w:r w:rsidRPr="00BD4DDA">
        <w:rPr>
          <w:rtl/>
          <w:lang w:bidi="fa-IR"/>
        </w:rPr>
        <w:t xml:space="preserve"> عَنْ صَلَاةِ النَّافِلَةِ عَلَى الْبَعِيرِ وَالدَّابَّةِ</w:t>
      </w:r>
      <w:r>
        <w:rPr>
          <w:rtl/>
          <w:lang w:bidi="fa-IR"/>
        </w:rPr>
        <w:t>؟</w:t>
      </w:r>
    </w:p>
    <w:p w:rsidR="00CF2B90" w:rsidRPr="00BD4DDA" w:rsidRDefault="00CF2B90" w:rsidP="00CF2B90">
      <w:pPr>
        <w:pStyle w:val="libNormal"/>
        <w:rPr>
          <w:rtl/>
          <w:lang w:bidi="fa-IR"/>
        </w:rPr>
      </w:pPr>
      <w:r w:rsidRPr="00BD4DDA">
        <w:rPr>
          <w:rtl/>
          <w:lang w:bidi="fa-IR"/>
        </w:rPr>
        <w:t xml:space="preserve">فَقَالَ : « نَعَمْ ، حَيْثُمَا كُنْتَ </w:t>
      </w:r>
      <w:r w:rsidRPr="003E2A4D">
        <w:rPr>
          <w:rStyle w:val="libFootnotenumChar"/>
          <w:rtl/>
        </w:rPr>
        <w:t>(4)</w:t>
      </w:r>
      <w:r w:rsidRPr="00BD4DDA">
        <w:rPr>
          <w:rtl/>
          <w:lang w:bidi="fa-IR"/>
        </w:rPr>
        <w:t xml:space="preserve"> مُتَوَجِّهاً »</w:t>
      </w:r>
      <w:r>
        <w:rPr>
          <w:rtl/>
          <w:lang w:bidi="fa-IR"/>
        </w:rPr>
        <w:t>.</w:t>
      </w:r>
    </w:p>
    <w:p w:rsidR="00CF2B90" w:rsidRPr="00BD4DDA" w:rsidRDefault="00CF2B90" w:rsidP="00CF2B90">
      <w:pPr>
        <w:pStyle w:val="libNormal"/>
        <w:rPr>
          <w:rtl/>
          <w:lang w:bidi="fa-IR"/>
        </w:rPr>
      </w:pPr>
      <w:r w:rsidRPr="00BD4DDA">
        <w:rPr>
          <w:rtl/>
          <w:lang w:bidi="fa-IR"/>
        </w:rPr>
        <w:t xml:space="preserve">قَالَ : فَقُلْتُ : عَلَى الْبَعِيرِ وَالدَّابَّةِ </w:t>
      </w:r>
      <w:r w:rsidRPr="003E2A4D">
        <w:rPr>
          <w:rStyle w:val="libFootnotenumChar"/>
          <w:rtl/>
        </w:rPr>
        <w:t>(5)</w:t>
      </w:r>
      <w:r>
        <w:rPr>
          <w:rtl/>
          <w:lang w:bidi="fa-IR"/>
        </w:rPr>
        <w:t>؟</w:t>
      </w:r>
    </w:p>
    <w:p w:rsidR="00CF2B90" w:rsidRPr="00BD4DDA" w:rsidRDefault="00CF2B90" w:rsidP="00CF2B90">
      <w:pPr>
        <w:pStyle w:val="libNormal"/>
        <w:rPr>
          <w:rtl/>
          <w:lang w:bidi="fa-IR"/>
        </w:rPr>
      </w:pPr>
      <w:r w:rsidRPr="00BD4DDA">
        <w:rPr>
          <w:rtl/>
          <w:lang w:bidi="fa-IR"/>
        </w:rPr>
        <w:t xml:space="preserve">قَالَ : « نَعَمْ ، حَيْثُمَا كُنْتَ </w:t>
      </w:r>
      <w:r w:rsidRPr="003E2A4D">
        <w:rPr>
          <w:rStyle w:val="libFootnotenumChar"/>
          <w:rtl/>
        </w:rPr>
        <w:t>(6)</w:t>
      </w:r>
      <w:r w:rsidRPr="00BD4DDA">
        <w:rPr>
          <w:rtl/>
          <w:lang w:bidi="fa-IR"/>
        </w:rPr>
        <w:t xml:space="preserve"> مُتَوَجِّهاً </w:t>
      </w:r>
      <w:r w:rsidRPr="003E2A4D">
        <w:rPr>
          <w:rStyle w:val="libFootnotenumChar"/>
          <w:rtl/>
        </w:rPr>
        <w:t>(7)</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قُلْتُ </w:t>
      </w:r>
      <w:r w:rsidRPr="003E2A4D">
        <w:rPr>
          <w:rStyle w:val="libFootnotenumChar"/>
          <w:rtl/>
        </w:rPr>
        <w:t>(8)</w:t>
      </w:r>
      <w:r w:rsidRPr="00BD4DDA">
        <w:rPr>
          <w:rtl/>
          <w:lang w:bidi="fa-IR"/>
        </w:rPr>
        <w:t xml:space="preserve"> : أَسْتَقْبِلُ الْقِبْلَةَ إِذَا أَرَدْتُ التَّكْبِيرَ</w:t>
      </w:r>
      <w:r>
        <w:rPr>
          <w:rtl/>
          <w:lang w:bidi="fa-IR"/>
        </w:rPr>
        <w:t>؟</w:t>
      </w:r>
    </w:p>
    <w:p w:rsidR="00CF2B90" w:rsidRPr="00BD4DDA" w:rsidRDefault="00CF2B90" w:rsidP="00CF2B90">
      <w:pPr>
        <w:pStyle w:val="libNormal"/>
        <w:rPr>
          <w:rtl/>
          <w:lang w:bidi="fa-IR"/>
        </w:rPr>
      </w:pPr>
      <w:r w:rsidRPr="00BD4DDA">
        <w:rPr>
          <w:rtl/>
          <w:lang w:bidi="fa-IR"/>
        </w:rPr>
        <w:t xml:space="preserve">قَالَ : « لَا ، وَلكِنْ تُكَبِّرُ حَيْثُمَا كُنْتَ </w:t>
      </w:r>
      <w:r w:rsidRPr="003E2A4D">
        <w:rPr>
          <w:rStyle w:val="libFootnotenumChar"/>
          <w:rtl/>
        </w:rPr>
        <w:t>(9)</w:t>
      </w:r>
      <w:r w:rsidRPr="00BD4DDA">
        <w:rPr>
          <w:rtl/>
          <w:lang w:bidi="fa-IR"/>
        </w:rPr>
        <w:t xml:space="preserve"> مُتَوَجِّهاً ، وَكَذلِكَ فَعَلَ رَسُولُ اللهِ </w:t>
      </w:r>
      <w:r w:rsidR="0099484E" w:rsidRPr="0099484E">
        <w:rPr>
          <w:rStyle w:val="libAlaemChar"/>
          <w:rtl/>
        </w:rPr>
        <w:t>صلى‌الله‌عليه‌وآله</w:t>
      </w:r>
      <w:r w:rsidRPr="00BD4DDA">
        <w:rPr>
          <w:rtl/>
          <w:lang w:bidi="fa-IR"/>
        </w:rPr>
        <w:t xml:space="preserve">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w:t>
      </w:r>
      <w:r w:rsidR="00CF2B90">
        <w:rPr>
          <w:rtl/>
        </w:rPr>
        <w:t xml:space="preserve"> </w:t>
      </w:r>
      <w:r w:rsidR="00CF2B90" w:rsidRPr="005E59CA">
        <w:rPr>
          <w:rtl/>
        </w:rPr>
        <w:t>الوافي والوسائل والتهذيب</w:t>
      </w:r>
      <w:r w:rsidR="00CF2B90">
        <w:rPr>
          <w:rtl/>
        </w:rPr>
        <w:t xml:space="preserve"> : « أ</w:t>
      </w:r>
      <w:r w:rsidR="00CF2B90" w:rsidRPr="00BD4DDA">
        <w:rPr>
          <w:rtl/>
        </w:rPr>
        <w:t>فأقضيها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بالنهار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229 ، ح 590 ، معلّقاً عن محمّد بن يحيى. راجع : </w:t>
      </w:r>
      <w:r w:rsidR="00CF2B90" w:rsidRPr="004A310D">
        <w:rPr>
          <w:rStyle w:val="libFootnoteBoldChar"/>
          <w:rtl/>
        </w:rPr>
        <w:t>التهذيب</w:t>
      </w:r>
      <w:r w:rsidR="00CF2B90" w:rsidRPr="00BD4DDA">
        <w:rPr>
          <w:rtl/>
        </w:rPr>
        <w:t xml:space="preserve"> ، ج 2 ، ص 275 ، ح 1093 ؛ </w:t>
      </w:r>
      <w:r w:rsidR="00CF2B90" w:rsidRPr="00192A39">
        <w:rPr>
          <w:rtl/>
        </w:rPr>
        <w:t>تفسير القميّ</w:t>
      </w:r>
      <w:r w:rsidR="00CF2B90" w:rsidRPr="00BD4DDA">
        <w:rPr>
          <w:rtl/>
        </w:rPr>
        <w:t xml:space="preserve"> ، ج 2 ، ص 116 ، </w:t>
      </w:r>
      <w:r w:rsidR="00CF2B90" w:rsidRPr="004A310D">
        <w:rPr>
          <w:rStyle w:val="libFootnoteBoldChar"/>
          <w:rtl/>
        </w:rPr>
        <w:t>الوافي</w:t>
      </w:r>
      <w:r w:rsidR="00CF2B90" w:rsidRPr="00BD4DDA">
        <w:rPr>
          <w:rtl/>
        </w:rPr>
        <w:t xml:space="preserve"> ، ج 8 ، ص 1027 ، ح 7649 ؛ </w:t>
      </w:r>
      <w:r w:rsidR="00CF2B90" w:rsidRPr="004A310D">
        <w:rPr>
          <w:rStyle w:val="libFootnoteBoldChar"/>
          <w:rtl/>
        </w:rPr>
        <w:t>الوسائل</w:t>
      </w:r>
      <w:r w:rsidR="00CF2B90" w:rsidRPr="00BD4DDA">
        <w:rPr>
          <w:rtl/>
        </w:rPr>
        <w:t xml:space="preserve"> ، ج 4 ، ص 92 ، ح 4594.</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حيث كان » بدل « حيثما كنت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قال : فقلت على البعير والدابّة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بح » : « كان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حيثما كنت متوجّهاً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على البعير والدابّة</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متوجّهاً قلت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بخ » و</w:t>
      </w:r>
      <w:r w:rsidR="00CF2B90" w:rsidRPr="004A310D">
        <w:rPr>
          <w:rStyle w:val="libFootnoteBoldChar"/>
          <w:rtl/>
        </w:rPr>
        <w:t>الوافي</w:t>
      </w:r>
      <w:r w:rsidR="00CF2B90" w:rsidRPr="00BD4DDA">
        <w:rPr>
          <w:rtl/>
        </w:rPr>
        <w:t xml:space="preserve"> : « تكون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3 ، ص 228 ، ح 581 ، معلّقاً عن أحمد بن محمّد ، عن عليّ بن النعمان ومحمّد بن سنان ، عن عبدالله بن مسكان </w:t>
      </w:r>
      <w:r w:rsidR="009F1BF5">
        <w:rPr>
          <w:rFonts w:hint="cs"/>
          <w:rtl/>
        </w:rPr>
        <w:t>.</w:t>
      </w:r>
      <w:r w:rsidR="00CF2B90" w:rsidRPr="004A310D">
        <w:rPr>
          <w:rStyle w:val="libFootnoteBoldChar"/>
          <w:rtl/>
        </w:rPr>
        <w:t>الوافي</w:t>
      </w:r>
      <w:r w:rsidR="00CF2B90" w:rsidRPr="00BD4DDA">
        <w:rPr>
          <w:rtl/>
        </w:rPr>
        <w:t xml:space="preserve"> ، ج 7 ، ص 517 ، ح 6486 ؛ </w:t>
      </w:r>
      <w:r w:rsidR="00CF2B90" w:rsidRPr="004A310D">
        <w:rPr>
          <w:rStyle w:val="libFootnoteBoldChar"/>
          <w:rtl/>
        </w:rPr>
        <w:t>الوسائل</w:t>
      </w:r>
      <w:r w:rsidR="00CF2B90" w:rsidRPr="00BD4DDA">
        <w:rPr>
          <w:rtl/>
        </w:rPr>
        <w:t xml:space="preserve"> ، ج 4 ، ص 330 ، ح 5301.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5F6578">
        <w:rPr>
          <w:rtl/>
        </w:rPr>
        <w:t>5539</w:t>
      </w:r>
      <w:r w:rsidRPr="008C051F">
        <w:rPr>
          <w:rStyle w:val="libBold2Char"/>
          <w:rtl/>
        </w:rPr>
        <w:t xml:space="preserve"> / 6.</w:t>
      </w:r>
      <w:r w:rsidRPr="00BD4DDA">
        <w:rPr>
          <w:rtl/>
          <w:lang w:bidi="fa-IR"/>
        </w:rPr>
        <w:t xml:space="preserve"> مُحَمَّدُ بْنُ إِسْمَاعِيلَ ، عَنِ الْفَضْلِ بْنِ شَاذَانَ ، عَنْ صَفْوَانَ بْنِ يَحْيى ، عَنْ مَنْصُورِ بْنِ حَازِمٍ ، عَنْ أَبَانِ بْنِ تَغْلِبَ ، قَالَ :</w:t>
      </w:r>
    </w:p>
    <w:p w:rsidR="00CF2B90" w:rsidRPr="00BD4DDA" w:rsidRDefault="00CF2B90" w:rsidP="00CF2B90">
      <w:pPr>
        <w:pStyle w:val="libNormal"/>
        <w:rPr>
          <w:rtl/>
          <w:lang w:bidi="fa-IR"/>
        </w:rPr>
      </w:pPr>
      <w:r w:rsidRPr="00BD4DDA">
        <w:rPr>
          <w:rtl/>
          <w:lang w:bidi="fa-IR"/>
        </w:rPr>
        <w:t xml:space="preserve">خَرَجْتُ مَعَ أَبِي عَبْدِ اللهِ </w:t>
      </w:r>
      <w:r w:rsidRPr="008C051F">
        <w:rPr>
          <w:rStyle w:val="libAlaemChar"/>
          <w:rtl/>
        </w:rPr>
        <w:t>عليه‌السلام</w:t>
      </w:r>
      <w:r w:rsidRPr="00BD4DDA">
        <w:rPr>
          <w:rtl/>
          <w:lang w:bidi="fa-IR"/>
        </w:rPr>
        <w:t xml:space="preserve"> فِيمَا بَيْنَ مَكَّةَ وَالْمَدِينَةِ ، فَكَانَ </w:t>
      </w:r>
      <w:r w:rsidRPr="003E2A4D">
        <w:rPr>
          <w:rStyle w:val="libFootnotenumChar"/>
          <w:rtl/>
        </w:rPr>
        <w:t>(1)</w:t>
      </w:r>
      <w:r w:rsidRPr="00BD4DDA">
        <w:rPr>
          <w:rtl/>
          <w:lang w:bidi="fa-IR"/>
        </w:rPr>
        <w:t xml:space="preserve"> يَقُولُ : « أَمَّا أَنْتُمْ ، فَشَبَابٌ تُؤَخِّرُونَ ؛ وَأَمَّا أَنَا ، فَشَيْخٌ أُعَجِّلُ » فَكَانَ </w:t>
      </w:r>
      <w:r w:rsidRPr="003E2A4D">
        <w:rPr>
          <w:rStyle w:val="libFootnotenumChar"/>
          <w:rtl/>
        </w:rPr>
        <w:t>(2)</w:t>
      </w:r>
      <w:r w:rsidRPr="00BD4DDA">
        <w:rPr>
          <w:rtl/>
          <w:lang w:bidi="fa-IR"/>
        </w:rPr>
        <w:t xml:space="preserve"> يُصَلِّي صَلَاةَ اللَّيْلِ أَوَّلَ اللَّيْلِ.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5F6578">
        <w:rPr>
          <w:rtl/>
        </w:rPr>
        <w:t>5540</w:t>
      </w:r>
      <w:r w:rsidRPr="008C051F">
        <w:rPr>
          <w:rStyle w:val="libBold2Char"/>
          <w:rtl/>
        </w:rPr>
        <w:t xml:space="preserve"> / 7.</w:t>
      </w:r>
      <w:r w:rsidRPr="00BD4DDA">
        <w:rPr>
          <w:rtl/>
          <w:lang w:bidi="fa-IR"/>
        </w:rPr>
        <w:t xml:space="preserve"> مُحَمَّدُ بْنُ يَحْيى ، عَنْ مُحَمَّدِ بْنِ الْحُسَيْنِ ، عَنْ صَفْوَانَ بْنِ يَحْيى ، عَنْ يَعْقُوبَ بْنِ شُعَيْبٍ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الرَّجُلِ يُصَلِّي عَلى رَاحِلَتِهِ</w:t>
      </w:r>
      <w:r>
        <w:rPr>
          <w:rtl/>
          <w:lang w:bidi="fa-IR"/>
        </w:rPr>
        <w:t>؟</w:t>
      </w:r>
    </w:p>
    <w:p w:rsidR="00CF2B90" w:rsidRPr="00BD4DDA" w:rsidRDefault="00CF2B90" w:rsidP="00CF2B90">
      <w:pPr>
        <w:pStyle w:val="libNormal"/>
        <w:rPr>
          <w:rtl/>
          <w:lang w:bidi="fa-IR"/>
        </w:rPr>
      </w:pPr>
      <w:r w:rsidRPr="00BD4DDA">
        <w:rPr>
          <w:rtl/>
          <w:lang w:bidi="fa-IR"/>
        </w:rPr>
        <w:t xml:space="preserve">قَالَ : « يُومِئُ إِيمَاءً يَجْعَلُ </w:t>
      </w:r>
      <w:r w:rsidRPr="003E2A4D">
        <w:rPr>
          <w:rStyle w:val="libFootnotenumChar"/>
          <w:rtl/>
        </w:rPr>
        <w:t>(4)</w:t>
      </w:r>
      <w:r w:rsidRPr="00BD4DDA">
        <w:rPr>
          <w:rtl/>
          <w:lang w:bidi="fa-IR"/>
        </w:rPr>
        <w:t xml:space="preserve"> السُّجُودَ أَخْفَضَ مِنَ الرُّكُوعِ »</w:t>
      </w:r>
      <w:r>
        <w:rPr>
          <w:rtl/>
          <w:lang w:bidi="fa-IR"/>
        </w:rPr>
        <w:t>.</w:t>
      </w:r>
    </w:p>
    <w:p w:rsidR="00CF2B90" w:rsidRPr="00BD4DDA" w:rsidRDefault="00CF2B90" w:rsidP="00CF2B90">
      <w:pPr>
        <w:pStyle w:val="libNormal"/>
        <w:rPr>
          <w:rtl/>
          <w:lang w:bidi="fa-IR"/>
        </w:rPr>
      </w:pPr>
      <w:r w:rsidRPr="00BD4DDA">
        <w:rPr>
          <w:rtl/>
          <w:lang w:bidi="fa-IR"/>
        </w:rPr>
        <w:t>قُلْتُ : يُصَلِّي وَهُوَ يَمْشِي</w:t>
      </w:r>
      <w:r>
        <w:rPr>
          <w:rtl/>
          <w:lang w:bidi="fa-IR"/>
        </w:rPr>
        <w:t>؟</w:t>
      </w:r>
    </w:p>
    <w:p w:rsidR="00CF2B90" w:rsidRPr="00BD4DDA" w:rsidRDefault="00CF2B90" w:rsidP="00CF2B90">
      <w:pPr>
        <w:pStyle w:val="libNormal"/>
        <w:rPr>
          <w:rtl/>
          <w:lang w:bidi="fa-IR"/>
        </w:rPr>
      </w:pPr>
      <w:r w:rsidRPr="00BD4DDA">
        <w:rPr>
          <w:rtl/>
          <w:lang w:bidi="fa-IR"/>
        </w:rPr>
        <w:t xml:space="preserve">قَالَ : « نَعَمْ ، يُومِئُ إِيمَاءً ، وَلْيَجْعَلِ </w:t>
      </w:r>
      <w:r w:rsidRPr="003E2A4D">
        <w:rPr>
          <w:rStyle w:val="libFootnotenumChar"/>
          <w:rtl/>
        </w:rPr>
        <w:t>(5)</w:t>
      </w:r>
      <w:r w:rsidRPr="00BD4DDA">
        <w:rPr>
          <w:rtl/>
          <w:lang w:bidi="fa-IR"/>
        </w:rPr>
        <w:t xml:space="preserve"> السُّجُودَ أَخْفَضَ مِنَ الرُّكُوعِ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5F6578">
        <w:rPr>
          <w:rtl/>
        </w:rPr>
        <w:t>5541</w:t>
      </w:r>
      <w:r w:rsidRPr="008C051F">
        <w:rPr>
          <w:rStyle w:val="libBold2Char"/>
          <w:rtl/>
        </w:rPr>
        <w:t xml:space="preserve"> / 8.</w:t>
      </w:r>
      <w:r w:rsidRPr="00BD4DDA">
        <w:rPr>
          <w:rtl/>
          <w:lang w:bidi="fa-IR"/>
        </w:rPr>
        <w:t xml:space="preserve"> عَلِيُّ بْنُ إِبْرَاهِيمَ ، عَنْ أَبِيهِ ، عَنِ ابْنِ أَبِي عُمَيْرٍ ، عَنْ عَبْدِ الرَّحْمنِ بْنِ الْحَجَّاجِ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وكان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وكان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227 ، ح 579 ، معلّقاً عن محمّد بن إسماعيل </w:t>
      </w:r>
      <w:r w:rsidR="009F1BF5">
        <w:rPr>
          <w:rFonts w:hint="cs"/>
          <w:rtl/>
        </w:rPr>
        <w:t>.</w:t>
      </w:r>
      <w:r w:rsidR="00CF2B90" w:rsidRPr="004A310D">
        <w:rPr>
          <w:rStyle w:val="libFootnoteBoldChar"/>
          <w:rtl/>
        </w:rPr>
        <w:t>الوافي</w:t>
      </w:r>
      <w:r w:rsidR="00CF2B90" w:rsidRPr="00BD4DDA">
        <w:rPr>
          <w:rtl/>
        </w:rPr>
        <w:t xml:space="preserve"> ، ج 7 ، ص 334 ، ح 6045 ؛ </w:t>
      </w:r>
      <w:r w:rsidR="00CF2B90" w:rsidRPr="004A310D">
        <w:rPr>
          <w:rStyle w:val="libFootnoteBoldChar"/>
          <w:rtl/>
        </w:rPr>
        <w:t>الوسائل</w:t>
      </w:r>
      <w:r w:rsidR="00CF2B90" w:rsidRPr="00BD4DDA">
        <w:rPr>
          <w:rtl/>
        </w:rPr>
        <w:t xml:space="preserve"> ، ج 4 ، ص 254 ، ح 5076.</w:t>
      </w:r>
    </w:p>
    <w:p w:rsidR="00CF2B90" w:rsidRPr="00BD4DDA" w:rsidRDefault="00376338" w:rsidP="00CF2B90">
      <w:pPr>
        <w:pStyle w:val="libFootnote0"/>
        <w:rPr>
          <w:rtl/>
          <w:lang w:bidi="fa-IR"/>
        </w:rPr>
      </w:pPr>
      <w:r>
        <w:rPr>
          <w:rtl/>
        </w:rPr>
        <w:t>(4).</w:t>
      </w:r>
      <w:r w:rsidR="00CF2B90" w:rsidRPr="00BD4DDA">
        <w:rPr>
          <w:rtl/>
        </w:rPr>
        <w:t xml:space="preserve"> في « ى ، بح » : « ويجعل »</w:t>
      </w:r>
      <w:r w:rsidR="00CF2B90">
        <w:rPr>
          <w:rtl/>
        </w:rPr>
        <w:t>.</w:t>
      </w:r>
      <w:r w:rsidR="00CF2B90" w:rsidRPr="00BD4DDA">
        <w:rPr>
          <w:rtl/>
        </w:rPr>
        <w:t xml:space="preserve"> وفي « بخ » : « ليجعل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وليجعل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 « يجعل » بدون الواو واللام.</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229 ، ح 588 ، بسنده عن محمّد بن الحسين ، من قوله : « قلت : يصلّي وهو يمشي » مع اختلاف يسير. </w:t>
      </w:r>
      <w:r w:rsidR="00CF2B90" w:rsidRPr="005F6578">
        <w:rPr>
          <w:rtl/>
        </w:rPr>
        <w:t>المقنعة</w:t>
      </w:r>
      <w:r w:rsidR="00CF2B90" w:rsidRPr="00BD4DDA">
        <w:rPr>
          <w:rtl/>
        </w:rPr>
        <w:t xml:space="preserve"> ، ص 450 ، مرسلاً من دون التصريح باسم المعصوم </w:t>
      </w:r>
      <w:r w:rsidR="00CF2B90" w:rsidRPr="0099484E">
        <w:rPr>
          <w:rStyle w:val="libFootnoteAlaemChar"/>
          <w:rtl/>
        </w:rPr>
        <w:t>عليه‌السلام</w:t>
      </w:r>
      <w:r w:rsidR="00CF2B90" w:rsidRPr="00BD4DDA">
        <w:rPr>
          <w:rtl/>
        </w:rPr>
        <w:t xml:space="preserve"> ، مع اختلاف </w:t>
      </w:r>
      <w:r w:rsidR="00782DD0">
        <w:rPr>
          <w:rFonts w:hint="cs"/>
          <w:rtl/>
        </w:rPr>
        <w:t>.</w:t>
      </w:r>
      <w:r w:rsidR="00CF2B90" w:rsidRPr="004A310D">
        <w:rPr>
          <w:rStyle w:val="libFootnoteBoldChar"/>
          <w:rtl/>
        </w:rPr>
        <w:t>الوافي</w:t>
      </w:r>
      <w:r w:rsidR="00CF2B90" w:rsidRPr="00BD4DDA">
        <w:rPr>
          <w:rtl/>
        </w:rPr>
        <w:t xml:space="preserve"> ، ج 7 ، ص 519 ، ح 6493 ؛ </w:t>
      </w:r>
      <w:r w:rsidR="00CF2B90" w:rsidRPr="004A310D">
        <w:rPr>
          <w:rStyle w:val="libFootnoteBoldChar"/>
          <w:rtl/>
        </w:rPr>
        <w:t>الوسائل</w:t>
      </w:r>
      <w:r w:rsidR="00CF2B90" w:rsidRPr="00BD4DDA">
        <w:rPr>
          <w:rtl/>
        </w:rPr>
        <w:t xml:space="preserve"> ، ج 4 ، ص 335 ، ح 5322 ؛ </w:t>
      </w:r>
      <w:r w:rsidR="00CF2B90" w:rsidRPr="005F6578">
        <w:rPr>
          <w:rtl/>
        </w:rPr>
        <w:t>وفيه</w:t>
      </w:r>
      <w:r w:rsidR="00CF2B90" w:rsidRPr="00BD4DDA">
        <w:rPr>
          <w:rtl/>
        </w:rPr>
        <w:t xml:space="preserve"> ، ص 332 ، ح 5309 ، إلى قوله : « يجعل السجود أخفض من الركوع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3E2A4D">
        <w:rPr>
          <w:rStyle w:val="libFootnotenumChar"/>
          <w:rtl/>
        </w:rPr>
        <w:t>(1)</w:t>
      </w:r>
      <w:r w:rsidRPr="00BD4DDA">
        <w:rPr>
          <w:rtl/>
          <w:lang w:bidi="fa-IR"/>
        </w:rPr>
        <w:t xml:space="preserve"> </w:t>
      </w:r>
      <w:r w:rsidRPr="008C051F">
        <w:rPr>
          <w:rStyle w:val="libAlaemChar"/>
          <w:rtl/>
        </w:rPr>
        <w:t>عليه‌السلام</w:t>
      </w:r>
      <w:r w:rsidRPr="00BD4DDA">
        <w:rPr>
          <w:rtl/>
          <w:lang w:bidi="fa-IR"/>
        </w:rPr>
        <w:t xml:space="preserve"> فِي الرَّجُلِ يُصَلِّي النَّوَافِلَ فِي الْأَمْصَارِ وَهُوَ عَلى دَابَّتِهِ حَيْثُ تَوَجَّهَتْ بِهِ</w:t>
      </w:r>
      <w:r>
        <w:rPr>
          <w:rtl/>
          <w:lang w:bidi="fa-IR"/>
        </w:rPr>
        <w:t>؟</w:t>
      </w:r>
    </w:p>
    <w:p w:rsidR="00CF2B90" w:rsidRPr="00BD4DDA" w:rsidRDefault="00CF2B90" w:rsidP="00CF2B90">
      <w:pPr>
        <w:pStyle w:val="libNormal"/>
        <w:rPr>
          <w:rtl/>
          <w:lang w:bidi="fa-IR"/>
        </w:rPr>
      </w:pPr>
      <w:r w:rsidRPr="00BD4DDA">
        <w:rPr>
          <w:rtl/>
          <w:lang w:bidi="fa-IR"/>
        </w:rPr>
        <w:t>فَقَالَ : « نَعَمْ ، لَابَأْسَ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5F6578">
        <w:rPr>
          <w:rtl/>
        </w:rPr>
        <w:t>5542</w:t>
      </w:r>
      <w:r w:rsidRPr="008C051F">
        <w:rPr>
          <w:rStyle w:val="libBold2Char"/>
          <w:rtl/>
        </w:rPr>
        <w:t xml:space="preserve"> / 9.</w:t>
      </w:r>
      <w:r w:rsidRPr="00BD4DDA">
        <w:rPr>
          <w:rtl/>
          <w:lang w:bidi="fa-IR"/>
        </w:rPr>
        <w:t xml:space="preserve"> عَلِيُّ بْنُ إِبْرَاهِيمَ ، عَنْ أَبِيهِ ، عَنْ حَمَّادٍ ، عَنْ حَرِيزٍ ، عَمَّنْ ذَكَرَهُ :</w:t>
      </w:r>
    </w:p>
    <w:p w:rsidR="00CF2B90" w:rsidRPr="00BD4DDA" w:rsidRDefault="00CF2B90" w:rsidP="00782DD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أَنَّهُ لَمْ يَكُنْ يَرى بَأْساً أَنْ يُصَلِّيَ الْمَاشِي وَهُوَ يَمْشِي ، وَلكِنْ لَا يَسُوقُ الْإِبِلَ </w:t>
      </w:r>
      <w:r w:rsidRPr="003E2A4D">
        <w:rPr>
          <w:rStyle w:val="libFootnotenumChar"/>
          <w:rtl/>
        </w:rPr>
        <w:t>(3)</w:t>
      </w:r>
      <w:r w:rsidR="00782DD0">
        <w:rPr>
          <w:rFonts w:hint="cs"/>
          <w:rtl/>
          <w:lang w:bidi="fa-IR"/>
        </w:rPr>
        <w:t>.</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5F6578">
        <w:rPr>
          <w:rtl/>
        </w:rPr>
        <w:t>5543</w:t>
      </w:r>
      <w:r w:rsidRPr="008C051F">
        <w:rPr>
          <w:rStyle w:val="libBold2Char"/>
          <w:rtl/>
        </w:rPr>
        <w:t xml:space="preserve"> / 10.</w:t>
      </w:r>
      <w:r w:rsidRPr="00BD4DDA">
        <w:rPr>
          <w:rtl/>
          <w:lang w:bidi="fa-IR"/>
        </w:rPr>
        <w:t xml:space="preserve"> مُحَمَّدُ بْنُ يَحْيى ، عَنْ أَحْمَدَ بْنِ مُحَمَّدٍ ، عَنْ مُحَمَّدِ بْنِ سِنَانٍ ، عَنِ ابْنِ مُسْكَانَ ، عَنِ الْحَلَبِيِّ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صَلَاةِ اللَّيْلِ وَالْوَتْرِ فِي أَوَّلِ اللَّيْلِ فِي السَّفَرِ إِذَا تَخَوَّفْتُ الْبَرْدَ وَكَانَتْ </w:t>
      </w:r>
      <w:r w:rsidRPr="003E2A4D">
        <w:rPr>
          <w:rStyle w:val="libFootnotenumChar"/>
          <w:rtl/>
        </w:rPr>
        <w:t>(5)</w:t>
      </w:r>
      <w:r w:rsidRPr="00BD4DDA">
        <w:rPr>
          <w:rtl/>
          <w:lang w:bidi="fa-IR"/>
        </w:rPr>
        <w:t xml:space="preserve"> عِلَّةٌ</w:t>
      </w:r>
      <w:r>
        <w:rPr>
          <w:rtl/>
          <w:lang w:bidi="fa-IR"/>
        </w:rPr>
        <w:t>؟</w:t>
      </w:r>
    </w:p>
    <w:p w:rsidR="00CF2B90" w:rsidRPr="00BD4DDA" w:rsidRDefault="00CF2B90" w:rsidP="00CF2B90">
      <w:pPr>
        <w:pStyle w:val="libNormal"/>
        <w:rPr>
          <w:rtl/>
          <w:lang w:bidi="fa-IR"/>
        </w:rPr>
      </w:pPr>
      <w:r w:rsidRPr="00BD4DDA">
        <w:rPr>
          <w:rtl/>
          <w:lang w:bidi="fa-IR"/>
        </w:rPr>
        <w:t>فَقَالَ : « لَا بَأْسَ ، أَنَا أَفْعَلُ ذلِكَ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حاشية « ظ » و</w:t>
      </w:r>
      <w:r w:rsidR="00CF2B90" w:rsidRPr="004A310D">
        <w:rPr>
          <w:rStyle w:val="libFootnoteBoldChar"/>
          <w:rtl/>
        </w:rPr>
        <w:t>الوافي</w:t>
      </w:r>
      <w:r w:rsidR="00CF2B90" w:rsidRPr="00BD4DDA">
        <w:rPr>
          <w:rtl/>
        </w:rPr>
        <w:t xml:space="preserve"> : « أبي الحسن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أبي الحسن الأوّل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230 ، ح 591 ، معلّقاً عن عليّ بن إبراهيم. </w:t>
      </w:r>
      <w:r w:rsidR="00CF2B90" w:rsidRPr="005F6578">
        <w:rPr>
          <w:rtl/>
        </w:rPr>
        <w:t>الفقيه</w:t>
      </w:r>
      <w:r w:rsidR="00CF2B90" w:rsidRPr="00BD4DDA">
        <w:rPr>
          <w:rtl/>
        </w:rPr>
        <w:t xml:space="preserve"> ، ج 1 ، ص 446 ، ح 1297 ، معلّقاً عن عبدالرحمن بن الحجّاج ، وفيهما مع اختلاف يسير </w:t>
      </w:r>
      <w:r w:rsidR="00CF2B90" w:rsidRPr="004A310D">
        <w:rPr>
          <w:rStyle w:val="libFootnoteBoldChar"/>
          <w:rtl/>
        </w:rPr>
        <w:t>الوافي</w:t>
      </w:r>
      <w:r w:rsidR="00CF2B90" w:rsidRPr="00BD4DDA">
        <w:rPr>
          <w:rtl/>
        </w:rPr>
        <w:t xml:space="preserve"> ، ج 7 ، ص 517 ، ح 6487 ؛ </w:t>
      </w:r>
      <w:r w:rsidR="00CF2B90" w:rsidRPr="004A310D">
        <w:rPr>
          <w:rStyle w:val="libFootnoteBoldChar"/>
          <w:rtl/>
        </w:rPr>
        <w:t>الوسائل</w:t>
      </w:r>
      <w:r w:rsidR="00CF2B90" w:rsidRPr="00BD4DDA">
        <w:rPr>
          <w:rtl/>
        </w:rPr>
        <w:t xml:space="preserve"> ، ج 4 ، ص 328 ، ذيل ح 5295.</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لايسوق الإبل ، أي لا يتكلّم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230 ، ح 592 ، معلّقاً عن عليّ بن إبراهيم. </w:t>
      </w:r>
      <w:r w:rsidR="00CF2B90" w:rsidRPr="005F6578">
        <w:rPr>
          <w:rtl/>
        </w:rPr>
        <w:t>الفقيه</w:t>
      </w:r>
      <w:r w:rsidR="00CF2B90" w:rsidRPr="00BD4DDA">
        <w:rPr>
          <w:rtl/>
        </w:rPr>
        <w:t xml:space="preserve"> ، ج 1 ، ص 453 ، ح 1316 ، معلّقاً عن حريز ، مع اختلاف يسير </w:t>
      </w:r>
      <w:r w:rsidR="00782DD0">
        <w:rPr>
          <w:rFonts w:hint="cs"/>
          <w:rtl/>
        </w:rPr>
        <w:t>.</w:t>
      </w:r>
      <w:r w:rsidR="00CF2B90" w:rsidRPr="004A310D">
        <w:rPr>
          <w:rStyle w:val="libFootnoteBoldChar"/>
          <w:rtl/>
        </w:rPr>
        <w:t>الوافي</w:t>
      </w:r>
      <w:r w:rsidR="00CF2B90" w:rsidRPr="00BD4DDA">
        <w:rPr>
          <w:rtl/>
        </w:rPr>
        <w:t xml:space="preserve"> ، ج 7 ، ص 519 ، ح 6495 ؛ </w:t>
      </w:r>
      <w:r w:rsidR="00CF2B90" w:rsidRPr="004A310D">
        <w:rPr>
          <w:rStyle w:val="libFootnoteBoldChar"/>
          <w:rtl/>
        </w:rPr>
        <w:t>الوسائل</w:t>
      </w:r>
      <w:r w:rsidR="00CF2B90" w:rsidRPr="00BD4DDA">
        <w:rPr>
          <w:rtl/>
        </w:rPr>
        <w:t xml:space="preserve"> ، ج 4 ، ص 335 ، ذيل ح 5323.</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5E59CA">
        <w:rPr>
          <w:rtl/>
        </w:rPr>
        <w:t>الوافي والتهذيب والاستبصار</w:t>
      </w:r>
      <w:r w:rsidR="00CF2B90" w:rsidRPr="00BD4DDA">
        <w:rPr>
          <w:rtl/>
        </w:rPr>
        <w:t xml:space="preserve"> : « أو كانت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168 ، ح 664 ، معلّقاً عن أحمد بن محمّد. </w:t>
      </w:r>
      <w:r w:rsidR="00CF2B90" w:rsidRPr="005F6578">
        <w:rPr>
          <w:rtl/>
        </w:rPr>
        <w:t>وفيه</w:t>
      </w:r>
      <w:r w:rsidR="00CF2B90" w:rsidRPr="00BD4DDA">
        <w:rPr>
          <w:rtl/>
        </w:rPr>
        <w:t xml:space="preserve"> ، ج 3 ، ص 228 ، ح 580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280 ، ح 1017 ، بسندهما عن محمّد بن سنان ، وفي كلّها مع اختلاف يسير </w:t>
      </w:r>
      <w:r w:rsidR="00782DD0">
        <w:rPr>
          <w:rFonts w:hint="cs"/>
          <w:rtl/>
        </w:rPr>
        <w:t>.</w:t>
      </w:r>
      <w:r w:rsidR="00CF2B90" w:rsidRPr="004A310D">
        <w:rPr>
          <w:rStyle w:val="libFootnoteBoldChar"/>
          <w:rtl/>
        </w:rPr>
        <w:t>الوافي</w:t>
      </w:r>
      <w:r w:rsidR="00CF2B90" w:rsidRPr="00BD4DDA">
        <w:rPr>
          <w:rtl/>
        </w:rPr>
        <w:t xml:space="preserve"> ، ج 7 ، ص 331 ، ح 6032 ؛ </w:t>
      </w:r>
      <w:r w:rsidR="00CF2B90" w:rsidRPr="004A310D">
        <w:rPr>
          <w:rStyle w:val="libFootnoteBoldChar"/>
          <w:rtl/>
        </w:rPr>
        <w:t>الوسائل</w:t>
      </w:r>
      <w:r w:rsidR="00CF2B90" w:rsidRPr="00BD4DDA">
        <w:rPr>
          <w:rtl/>
        </w:rPr>
        <w:t xml:space="preserve"> ، ج 4 ، ص 251 ، ذيل ح 5066.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5F6578">
        <w:rPr>
          <w:rtl/>
        </w:rPr>
        <w:t>5544</w:t>
      </w:r>
      <w:r w:rsidRPr="008C051F">
        <w:rPr>
          <w:rStyle w:val="libBold2Char"/>
          <w:rtl/>
        </w:rPr>
        <w:t xml:space="preserve"> / 11.</w:t>
      </w:r>
      <w:r w:rsidRPr="00BD4DDA">
        <w:rPr>
          <w:rtl/>
          <w:lang w:bidi="fa-IR"/>
        </w:rPr>
        <w:t xml:space="preserve"> مُحَمَّدُ بْنُ يَحْيى ، عَنْ أَحْمَدَ </w:t>
      </w:r>
      <w:r w:rsidRPr="003E2A4D">
        <w:rPr>
          <w:rStyle w:val="libFootnotenumChar"/>
          <w:rtl/>
        </w:rPr>
        <w:t>(1)</w:t>
      </w:r>
      <w:r w:rsidRPr="00BD4DDA">
        <w:rPr>
          <w:rtl/>
          <w:lang w:bidi="fa-IR"/>
        </w:rPr>
        <w:t xml:space="preserve"> بْنِ سُلَيْمَانَ ، عَنْ سَعْدِ بْنِ سَعْدٍ ، عَنْ مُقَاتِلِ بْنِ مُقَاتِلٍ ، عَنْ أَبِي الْحَارِثِ ، قَالَ :</w:t>
      </w:r>
    </w:p>
    <w:p w:rsidR="00CF2B90" w:rsidRPr="00BD4DDA" w:rsidRDefault="00CF2B90" w:rsidP="00CF2B90">
      <w:pPr>
        <w:pStyle w:val="libNormal"/>
        <w:rPr>
          <w:rtl/>
          <w:lang w:bidi="fa-IR"/>
        </w:rPr>
      </w:pPr>
      <w:r w:rsidRPr="00BD4DDA">
        <w:rPr>
          <w:rtl/>
          <w:lang w:bidi="fa-IR"/>
        </w:rPr>
        <w:t>سَأَلْتُهُ</w:t>
      </w:r>
      <w:r>
        <w:rPr>
          <w:rtl/>
          <w:lang w:bidi="fa-IR"/>
        </w:rPr>
        <w:t xml:space="preserve"> </w:t>
      </w:r>
      <w:r w:rsidR="00890F05">
        <w:rPr>
          <w:rtl/>
          <w:lang w:bidi="fa-IR"/>
        </w:rPr>
        <w:t>-</w:t>
      </w:r>
      <w:r>
        <w:rPr>
          <w:rtl/>
          <w:lang w:bidi="fa-IR"/>
        </w:rPr>
        <w:t xml:space="preserve"> </w:t>
      </w:r>
      <w:r w:rsidRPr="00BD4DDA">
        <w:rPr>
          <w:rtl/>
          <w:lang w:bidi="fa-IR"/>
        </w:rPr>
        <w:t xml:space="preserve">يَعْنِي الرِّضَا </w:t>
      </w:r>
      <w:r w:rsidRPr="008C051F">
        <w:rPr>
          <w:rStyle w:val="libAlaemChar"/>
          <w:rtl/>
        </w:rPr>
        <w:t>عليه‌السلام</w:t>
      </w:r>
      <w:r>
        <w:rPr>
          <w:rtl/>
          <w:lang w:bidi="fa-IR"/>
        </w:rPr>
        <w:t xml:space="preserve"> </w:t>
      </w:r>
      <w:r w:rsidR="00890F05">
        <w:rPr>
          <w:rtl/>
          <w:lang w:bidi="fa-IR"/>
        </w:rPr>
        <w:t>-</w:t>
      </w:r>
      <w:r>
        <w:rPr>
          <w:rtl/>
          <w:lang w:bidi="fa-IR"/>
        </w:rPr>
        <w:t xml:space="preserve"> </w:t>
      </w:r>
      <w:r w:rsidRPr="00BD4DDA">
        <w:rPr>
          <w:rtl/>
          <w:lang w:bidi="fa-IR"/>
        </w:rPr>
        <w:t xml:space="preserve">عَنِ الْأَرْبَعِ رَكَعَاتٍ بَعْدَ الْمَغْرِبِ فِي السَّفَرِ ، يُعْجِلُنِي الْجَمَّالُ ، وَلَايُمَكِّنِّي </w:t>
      </w:r>
      <w:r w:rsidRPr="003E2A4D">
        <w:rPr>
          <w:rStyle w:val="libFootnotenumChar"/>
          <w:rtl/>
        </w:rPr>
        <w:t>(2)</w:t>
      </w:r>
      <w:r w:rsidRPr="00BD4DDA">
        <w:rPr>
          <w:rtl/>
          <w:lang w:bidi="fa-IR"/>
        </w:rPr>
        <w:t xml:space="preserve"> الصَّلَاةَ عَلَى الْأَرْضِ ، هَلْ أُصَلِّيهَا فِي الْمَحْمِلِ</w:t>
      </w:r>
      <w:r>
        <w:rPr>
          <w:rtl/>
          <w:lang w:bidi="fa-IR"/>
        </w:rPr>
        <w:t>؟</w:t>
      </w:r>
    </w:p>
    <w:p w:rsidR="00CF2B90" w:rsidRPr="00BD4DDA" w:rsidRDefault="00CF2B90" w:rsidP="00CF2B90">
      <w:pPr>
        <w:pStyle w:val="libNormal"/>
        <w:rPr>
          <w:rtl/>
          <w:lang w:bidi="fa-IR"/>
        </w:rPr>
      </w:pPr>
      <w:r w:rsidRPr="00BD4DDA">
        <w:rPr>
          <w:rtl/>
          <w:lang w:bidi="fa-IR"/>
        </w:rPr>
        <w:t>فَقَالَ : « نَعَمْ ، صَلِّهَا فِي الْمَحْمِلِ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5F6578">
        <w:rPr>
          <w:rtl/>
        </w:rPr>
        <w:t>5545</w:t>
      </w:r>
      <w:r w:rsidRPr="008C051F">
        <w:rPr>
          <w:rStyle w:val="libBold2Char"/>
          <w:rtl/>
        </w:rPr>
        <w:t xml:space="preserve"> / 12.</w:t>
      </w:r>
      <w:r w:rsidRPr="00BD4DDA">
        <w:rPr>
          <w:rtl/>
          <w:lang w:bidi="fa-IR"/>
        </w:rPr>
        <w:t xml:space="preserve"> مُحَمَّدُ بْنُ يَحْيى ، عَنْ أَحْمَدَ بْنِ مُحَمَّدٍ ، عَنِ ابْنِ أَبِي نَجْرَانَ ، عَنْ صَفْوَانَ :</w:t>
      </w:r>
    </w:p>
    <w:p w:rsidR="00CF2B90" w:rsidRPr="00BD4DDA" w:rsidRDefault="00CF2B90" w:rsidP="00CF2B90">
      <w:pPr>
        <w:pStyle w:val="libNormal"/>
        <w:rPr>
          <w:rtl/>
          <w:lang w:bidi="fa-IR"/>
        </w:rPr>
      </w:pPr>
      <w:r w:rsidRPr="00BD4DDA">
        <w:rPr>
          <w:rtl/>
          <w:lang w:bidi="fa-IR"/>
        </w:rPr>
        <w:t xml:space="preserve">عَنْ أَبِي الْحَسَنِ الرِّضَا </w:t>
      </w:r>
      <w:r w:rsidRPr="003E2A4D">
        <w:rPr>
          <w:rStyle w:val="libFootnotenumChar"/>
          <w:rtl/>
        </w:rPr>
        <w:t>(4)</w:t>
      </w:r>
      <w:r w:rsidRPr="00BD4DDA">
        <w:rPr>
          <w:rtl/>
          <w:lang w:bidi="fa-IR"/>
        </w:rPr>
        <w:t xml:space="preserve"> </w:t>
      </w:r>
      <w:r w:rsidRPr="008C051F">
        <w:rPr>
          <w:rStyle w:val="libAlaemChar"/>
          <w:rtl/>
        </w:rPr>
        <w:t>عليه‌السلام</w:t>
      </w:r>
      <w:r w:rsidRPr="00BD4DDA">
        <w:rPr>
          <w:rtl/>
          <w:lang w:bidi="fa-IR"/>
        </w:rPr>
        <w:t xml:space="preserve"> ، قَالَ : « صَلِّ رَكْعَتَيِ الْفَجْرِ فِي الْمَحْمِلِ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وحاشية « بس » و</w:t>
      </w:r>
      <w:r w:rsidR="00CF2B90" w:rsidRPr="00981DC3">
        <w:rPr>
          <w:rStyle w:val="libFootnoteBoldChar"/>
          <w:rtl/>
        </w:rPr>
        <w:t>مرآة العقول</w:t>
      </w:r>
      <w:r w:rsidR="00CF2B90">
        <w:rPr>
          <w:rtl/>
        </w:rPr>
        <w:t xml:space="preserve"> </w:t>
      </w:r>
      <w:r w:rsidR="00890F05">
        <w:rPr>
          <w:rtl/>
        </w:rPr>
        <w:t>-</w:t>
      </w:r>
      <w:r w:rsidR="00CF2B90">
        <w:rPr>
          <w:rtl/>
        </w:rPr>
        <w:t xml:space="preserve"> </w:t>
      </w:r>
      <w:r w:rsidR="00CF2B90" w:rsidRPr="00BD4DDA">
        <w:rPr>
          <w:rtl/>
        </w:rPr>
        <w:t>نقلاً من بعض النسخ</w:t>
      </w:r>
      <w:r w:rsidR="00CF2B90">
        <w:rPr>
          <w:rtl/>
        </w:rPr>
        <w:t xml:space="preserve"> </w:t>
      </w:r>
      <w:r w:rsidR="00890F05">
        <w:rPr>
          <w:rtl/>
        </w:rPr>
        <w:t>-</w:t>
      </w:r>
      <w:r w:rsidR="00CF2B90">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وهامش المطبوع : « حمدان »</w:t>
      </w:r>
      <w:r w:rsidR="00CF2B90">
        <w:rPr>
          <w:rtl/>
        </w:rPr>
        <w:t>.</w:t>
      </w:r>
      <w:r w:rsidR="00CF2B90" w:rsidRPr="00BD4DDA">
        <w:rPr>
          <w:rtl/>
        </w:rPr>
        <w:t xml:space="preserve"> وفي حاشية « بث ، بح ، بس » و</w:t>
      </w:r>
      <w:r w:rsidR="00CF2B90" w:rsidRPr="00981DC3">
        <w:rPr>
          <w:rStyle w:val="libFootnoteBoldChar"/>
          <w:rtl/>
        </w:rPr>
        <w:t>مرآة العقول</w:t>
      </w:r>
      <w:r w:rsidR="00CF2B90">
        <w:rPr>
          <w:rtl/>
        </w:rPr>
        <w:t xml:space="preserve"> </w:t>
      </w:r>
      <w:r w:rsidR="00890F05">
        <w:rPr>
          <w:rtl/>
        </w:rPr>
        <w:t>-</w:t>
      </w:r>
      <w:r w:rsidR="00CF2B90">
        <w:rPr>
          <w:rtl/>
        </w:rPr>
        <w:t xml:space="preserve"> </w:t>
      </w:r>
      <w:r w:rsidR="00CF2B90" w:rsidRPr="00BD4DDA">
        <w:rPr>
          <w:rtl/>
        </w:rPr>
        <w:t>نقلاً عن بعض النسخ</w:t>
      </w:r>
      <w:r w:rsidR="00CF2B90">
        <w:rPr>
          <w:rtl/>
        </w:rPr>
        <w:t xml:space="preserve"> </w:t>
      </w:r>
      <w:r w:rsidR="00890F05">
        <w:rPr>
          <w:rtl/>
        </w:rPr>
        <w:t>-</w:t>
      </w:r>
      <w:r w:rsidR="00CF2B90">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وهامش المطبوع : « حمّاد »</w:t>
      </w:r>
      <w:r w:rsidR="00CF2B90">
        <w:rPr>
          <w:rtl/>
        </w:rPr>
        <w:t>.</w:t>
      </w:r>
    </w:p>
    <w:p w:rsidR="00CF2B90" w:rsidRPr="00BD4DDA" w:rsidRDefault="00CF2B90" w:rsidP="00CF2B90">
      <w:pPr>
        <w:pStyle w:val="libFootnote0"/>
        <w:rPr>
          <w:rtl/>
          <w:lang w:bidi="fa-IR"/>
        </w:rPr>
      </w:pPr>
      <w:r w:rsidRPr="00204C69">
        <w:rPr>
          <w:rtl/>
        </w:rPr>
        <w:t xml:space="preserve">وربّما يبدو للذهن صحّة « حمدان » ؛ لأنّ محمّد بن يحيى روى كتاب حمدان بن سليمان ، كما في </w:t>
      </w:r>
      <w:r w:rsidRPr="005F6578">
        <w:rPr>
          <w:rtl/>
        </w:rPr>
        <w:t>رجال النجاشي</w:t>
      </w:r>
      <w:r w:rsidRPr="00204C69">
        <w:rPr>
          <w:rtl/>
        </w:rPr>
        <w:t xml:space="preserve"> ، ص 138 ، الرقم 357 ؛ </w:t>
      </w:r>
      <w:r w:rsidRPr="00CE4FEA">
        <w:rPr>
          <w:rStyle w:val="libFootnoteBoldChar"/>
          <w:rtl/>
        </w:rPr>
        <w:t>والفهرست للطوسي</w:t>
      </w:r>
      <w:r w:rsidRPr="00204C69">
        <w:rPr>
          <w:rtl/>
        </w:rPr>
        <w:t xml:space="preserve"> ، ص 163 ، الرقم 250. لكن لم نجد في شي‌ءٍ من الأسناد رواية حمدان بن سليمان عن سعد بن سعد.</w:t>
      </w:r>
    </w:p>
    <w:p w:rsidR="00CF2B90" w:rsidRPr="00BD4DDA" w:rsidRDefault="00CF2B90" w:rsidP="00CF2B90">
      <w:pPr>
        <w:pStyle w:val="libNormal"/>
        <w:rPr>
          <w:rtl/>
          <w:lang w:bidi="fa-IR"/>
        </w:rPr>
      </w:pPr>
      <w:r w:rsidRPr="00204C69">
        <w:rPr>
          <w:rStyle w:val="libFootnote0Char"/>
          <w:rtl/>
        </w:rPr>
        <w:t xml:space="preserve">والظاهر أنّ الصواب في العنوان هو عبّاد بن سليمان ؛ لأنّه روى كتاب سعد بن سعد المبوّب ، كما في </w:t>
      </w:r>
      <w:r w:rsidRPr="005F6578">
        <w:rPr>
          <w:rtl/>
        </w:rPr>
        <w:t>رجال النجاشي</w:t>
      </w:r>
      <w:r w:rsidRPr="00204C69">
        <w:rPr>
          <w:rStyle w:val="libFootnote0Char"/>
          <w:rtl/>
        </w:rPr>
        <w:t xml:space="preserve"> ، ص 179 ، الرقم 470 ، ووردت روايته عنه في عددٍ من الأسناد. وتصحيف « عبّاد » ، ب</w:t>
      </w:r>
      <w:r w:rsidR="00782DD0">
        <w:rPr>
          <w:rStyle w:val="libFootnote0Char"/>
          <w:rFonts w:hint="cs"/>
          <w:rtl/>
        </w:rPr>
        <w:t>ـ</w:t>
      </w:r>
      <w:r w:rsidRPr="00204C69">
        <w:rPr>
          <w:rStyle w:val="libFootnote0Char"/>
          <w:rtl/>
        </w:rPr>
        <w:t xml:space="preserve"> « حمّاد » ثمّ ب</w:t>
      </w:r>
      <w:r w:rsidR="00782DD0">
        <w:rPr>
          <w:rStyle w:val="libFootnote0Char"/>
          <w:rFonts w:hint="cs"/>
          <w:rtl/>
        </w:rPr>
        <w:t>ـ</w:t>
      </w:r>
      <w:r w:rsidRPr="00204C69">
        <w:rPr>
          <w:rStyle w:val="libFootnote0Char"/>
          <w:rtl/>
        </w:rPr>
        <w:t xml:space="preserve"> « أحمد » أو « حمدان » ممّا لا معونة له.</w:t>
      </w:r>
    </w:p>
    <w:p w:rsidR="00CF2B90" w:rsidRPr="00BD4DDA" w:rsidRDefault="00CF2B90" w:rsidP="00204C69">
      <w:pPr>
        <w:pStyle w:val="libFootnote0"/>
        <w:rPr>
          <w:rtl/>
          <w:lang w:bidi="fa-IR"/>
        </w:rPr>
      </w:pPr>
      <w:r w:rsidRPr="001741EB">
        <w:rPr>
          <w:rtl/>
        </w:rPr>
        <w:t>وهذا الاحتمال يواجه إشكالاً ، وهو عدم ثبوت رواية محمّد بن يحيى عن عبّاد بن سليمان في موضع ، بل يروي عنه أمثال محمّد بن أحمد بن يحيى وأحمد بن محمّد ، وهما من مشايخ محمّد بن يحيى ، لكن احتمال السقط في السند غير منفيّ.</w:t>
      </w:r>
    </w:p>
    <w:p w:rsidR="00CF2B90" w:rsidRPr="00BD4DDA" w:rsidRDefault="00376338" w:rsidP="00CF2B90">
      <w:pPr>
        <w:pStyle w:val="libFootnote0"/>
        <w:rPr>
          <w:rtl/>
          <w:lang w:bidi="fa-IR"/>
        </w:rPr>
      </w:pPr>
      <w:r>
        <w:rPr>
          <w:rtl/>
        </w:rPr>
        <w:t>(2).</w:t>
      </w:r>
      <w:r w:rsidR="00CF2B90" w:rsidRPr="00BD4DDA">
        <w:rPr>
          <w:rtl/>
        </w:rPr>
        <w:t xml:space="preserve"> في « بح » : « ولا تمكنني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ولا يمكنني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فلا يمكنني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15 ، ح 37 ، معلّقاً عن الكليني. وراجع : </w:t>
      </w:r>
      <w:r w:rsidR="00CF2B90" w:rsidRPr="004A310D">
        <w:rPr>
          <w:rStyle w:val="libFootnoteBoldChar"/>
          <w:rtl/>
        </w:rPr>
        <w:t>التهذيب</w:t>
      </w:r>
      <w:r w:rsidR="00CF2B90" w:rsidRPr="00BD4DDA">
        <w:rPr>
          <w:rtl/>
        </w:rPr>
        <w:t xml:space="preserve"> ، ج 2 ، ص 168 ، ح 666 </w:t>
      </w:r>
      <w:r w:rsidR="00782DD0">
        <w:rPr>
          <w:rFonts w:hint="cs"/>
          <w:rtl/>
        </w:rPr>
        <w:t>.</w:t>
      </w:r>
      <w:r w:rsidR="00CF2B90" w:rsidRPr="004A310D">
        <w:rPr>
          <w:rStyle w:val="libFootnoteBoldChar"/>
          <w:rtl/>
        </w:rPr>
        <w:t>الوافي</w:t>
      </w:r>
      <w:r w:rsidR="00CF2B90" w:rsidRPr="00BD4DDA">
        <w:rPr>
          <w:rtl/>
        </w:rPr>
        <w:t xml:space="preserve"> ، ج 7 ، ص 518 ، ح 6491 ؛ </w:t>
      </w:r>
      <w:r w:rsidR="00CF2B90" w:rsidRPr="004A310D">
        <w:rPr>
          <w:rStyle w:val="libFootnoteBoldChar"/>
          <w:rtl/>
        </w:rPr>
        <w:t>الوسائل</w:t>
      </w:r>
      <w:r w:rsidR="00CF2B90" w:rsidRPr="00BD4DDA">
        <w:rPr>
          <w:rtl/>
        </w:rPr>
        <w:t xml:space="preserve"> ، ج 4 ، ص 86 ، ح 4580.</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الرضا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15 ، ح 38 ، معلّقاً عن الكليني </w:t>
      </w:r>
      <w:r w:rsidR="009D6BD5">
        <w:rPr>
          <w:rFonts w:hint="cs"/>
          <w:rtl/>
        </w:rPr>
        <w:t>.</w:t>
      </w:r>
      <w:r w:rsidR="00CF2B90" w:rsidRPr="004A310D">
        <w:rPr>
          <w:rStyle w:val="libFootnoteBoldChar"/>
          <w:rtl/>
        </w:rPr>
        <w:t>الوافي</w:t>
      </w:r>
      <w:r w:rsidR="00CF2B90" w:rsidRPr="00BD4DDA">
        <w:rPr>
          <w:rtl/>
        </w:rPr>
        <w:t xml:space="preserve"> ، ج 7 ، ص 519 ، ح 6492 ؛ </w:t>
      </w:r>
      <w:r w:rsidR="00CF2B90" w:rsidRPr="004A310D">
        <w:rPr>
          <w:rStyle w:val="libFootnoteBoldChar"/>
          <w:rtl/>
        </w:rPr>
        <w:t>الوسائل</w:t>
      </w:r>
      <w:r w:rsidR="00CF2B90" w:rsidRPr="00BD4DDA">
        <w:rPr>
          <w:rtl/>
        </w:rPr>
        <w:t xml:space="preserve"> ، ج 4 ، </w:t>
      </w:r>
      <w:r w:rsidR="009D6BD5">
        <w:rPr>
          <w:rFonts w:hint="cs"/>
          <w:rtl/>
        </w:rPr>
        <w:t>=</w:t>
      </w:r>
    </w:p>
    <w:p w:rsidR="00890F05" w:rsidRDefault="00890F05" w:rsidP="006F5F26">
      <w:pPr>
        <w:pStyle w:val="libNormal"/>
        <w:rPr>
          <w:rtl/>
          <w:lang w:bidi="fa-IR"/>
        </w:rPr>
      </w:pPr>
      <w:r>
        <w:rPr>
          <w:rtl/>
          <w:lang w:bidi="fa-IR"/>
        </w:rPr>
        <w:br w:type="page"/>
      </w:r>
    </w:p>
    <w:p w:rsidR="00CF2B90" w:rsidRPr="00BD4DDA" w:rsidRDefault="00CF2B90" w:rsidP="00CF2B90">
      <w:pPr>
        <w:pStyle w:val="Heading2Center"/>
        <w:rPr>
          <w:rtl/>
          <w:lang w:bidi="fa-IR"/>
        </w:rPr>
      </w:pPr>
      <w:bookmarkStart w:id="294" w:name="_Toc344819762"/>
      <w:bookmarkStart w:id="295" w:name="_Toc463096060"/>
      <w:bookmarkStart w:id="296" w:name="_Toc42109224"/>
      <w:r w:rsidRPr="00BD4DDA">
        <w:rPr>
          <w:rtl/>
          <w:lang w:bidi="fa-IR"/>
        </w:rPr>
        <w:t>83</w:t>
      </w:r>
      <w:r>
        <w:rPr>
          <w:rtl/>
          <w:lang w:bidi="fa-IR"/>
        </w:rPr>
        <w:t xml:space="preserve"> </w:t>
      </w:r>
      <w:r w:rsidR="00890F05">
        <w:rPr>
          <w:rtl/>
          <w:lang w:bidi="fa-IR"/>
        </w:rPr>
        <w:t>-</w:t>
      </w:r>
      <w:r>
        <w:rPr>
          <w:rtl/>
          <w:lang w:bidi="fa-IR"/>
        </w:rPr>
        <w:t xml:space="preserve"> </w:t>
      </w:r>
      <w:r w:rsidRPr="00BD4DDA">
        <w:rPr>
          <w:rtl/>
          <w:lang w:bidi="fa-IR"/>
        </w:rPr>
        <w:t>بَابُ الصَّلَاةِ فِي السَّفِينَةِ‌</w:t>
      </w:r>
      <w:bookmarkEnd w:id="294"/>
      <w:bookmarkEnd w:id="295"/>
      <w:bookmarkEnd w:id="296"/>
    </w:p>
    <w:p w:rsidR="00CF2B90" w:rsidRPr="00BD4DDA" w:rsidRDefault="00CF2B90" w:rsidP="00CF2B90">
      <w:pPr>
        <w:pStyle w:val="libNormal"/>
        <w:rPr>
          <w:rtl/>
          <w:lang w:bidi="fa-IR"/>
        </w:rPr>
      </w:pPr>
      <w:r w:rsidRPr="005F6578">
        <w:rPr>
          <w:rtl/>
        </w:rPr>
        <w:t>5546</w:t>
      </w:r>
      <w:r w:rsidRPr="008C051F">
        <w:rPr>
          <w:rStyle w:val="libBold2Char"/>
          <w:rtl/>
        </w:rPr>
        <w:t xml:space="preserve"> / 1.</w:t>
      </w:r>
      <w:r w:rsidRPr="00BD4DDA">
        <w:rPr>
          <w:rtl/>
          <w:lang w:bidi="fa-IR"/>
        </w:rPr>
        <w:t xml:space="preserve"> عَلِيُّ بْنُ إِبْرَاهِيمَ ، عَنْ أَبِيهِ ، عَنْ حَمَّادِ بْنِ عِيسى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يُسْأَلُ </w:t>
      </w:r>
      <w:r w:rsidRPr="003E2A4D">
        <w:rPr>
          <w:rStyle w:val="libFootnotenumChar"/>
          <w:rtl/>
        </w:rPr>
        <w:t>(1)</w:t>
      </w:r>
      <w:r w:rsidRPr="00BD4DDA">
        <w:rPr>
          <w:rtl/>
          <w:lang w:bidi="fa-IR"/>
        </w:rPr>
        <w:t xml:space="preserve"> عَنِ الصَّلَاةِ فِي </w:t>
      </w:r>
      <w:r w:rsidRPr="003E2A4D">
        <w:rPr>
          <w:rStyle w:val="libFootnotenumChar"/>
          <w:rtl/>
        </w:rPr>
        <w:t>(2)</w:t>
      </w:r>
      <w:r w:rsidRPr="00BD4DDA">
        <w:rPr>
          <w:rtl/>
          <w:lang w:bidi="fa-IR"/>
        </w:rPr>
        <w:t xml:space="preserve"> السَّفِينَةِ</w:t>
      </w:r>
      <w:r>
        <w:rPr>
          <w:rtl/>
          <w:lang w:bidi="fa-IR"/>
        </w:rPr>
        <w:t>؟</w:t>
      </w:r>
    </w:p>
    <w:p w:rsidR="00CF2B90" w:rsidRPr="00BD4DDA" w:rsidRDefault="00CF2B90" w:rsidP="00CF2B90">
      <w:pPr>
        <w:pStyle w:val="libNormal"/>
        <w:rPr>
          <w:rtl/>
          <w:lang w:bidi="fa-IR"/>
        </w:rPr>
      </w:pPr>
      <w:r w:rsidRPr="00BD4DDA">
        <w:rPr>
          <w:rtl/>
          <w:lang w:bidi="fa-IR"/>
        </w:rPr>
        <w:t xml:space="preserve">فَيَقُولُ : « إِنِ اسْتَطَعْتُمْ أَنْ تَخْرُجُوا إِلَى الْجَدَدِ </w:t>
      </w:r>
      <w:r w:rsidRPr="003E2A4D">
        <w:rPr>
          <w:rStyle w:val="libFootnotenumChar"/>
          <w:rtl/>
        </w:rPr>
        <w:t>(3)</w:t>
      </w:r>
      <w:r w:rsidRPr="00BD4DDA">
        <w:rPr>
          <w:rtl/>
          <w:lang w:bidi="fa-IR"/>
        </w:rPr>
        <w:t xml:space="preserve"> فَاخْرُجُوا ، فَإِنْ </w:t>
      </w:r>
      <w:r w:rsidRPr="003E2A4D">
        <w:rPr>
          <w:rStyle w:val="libFootnotenumChar"/>
          <w:rtl/>
        </w:rPr>
        <w:t>(4)</w:t>
      </w:r>
      <w:r w:rsidRPr="00BD4DDA">
        <w:rPr>
          <w:rtl/>
          <w:lang w:bidi="fa-IR"/>
        </w:rPr>
        <w:t xml:space="preserve"> لَمْ تَقْدِرُوا </w:t>
      </w:r>
      <w:r w:rsidRPr="003E2A4D">
        <w:rPr>
          <w:rStyle w:val="libFootnotenumChar"/>
          <w:rtl/>
        </w:rPr>
        <w:t>(5)</w:t>
      </w:r>
      <w:r w:rsidRPr="00BD4DDA">
        <w:rPr>
          <w:rtl/>
          <w:lang w:bidi="fa-IR"/>
        </w:rPr>
        <w:t xml:space="preserve"> فَصَلُّوا قِيَاماً ، فَإِنْ </w:t>
      </w:r>
      <w:r w:rsidRPr="003E2A4D">
        <w:rPr>
          <w:rStyle w:val="libFootnotenumChar"/>
          <w:rtl/>
        </w:rPr>
        <w:t>(6)</w:t>
      </w:r>
      <w:r w:rsidRPr="00BD4DDA">
        <w:rPr>
          <w:rtl/>
          <w:lang w:bidi="fa-IR"/>
        </w:rPr>
        <w:t xml:space="preserve"> لَمْ تَسْتَطِيعُوا فَصَلُّوا قُعُوداً ، وَتَحَرَّوُا </w:t>
      </w:r>
      <w:r w:rsidRPr="003E2A4D">
        <w:rPr>
          <w:rStyle w:val="libFootnotenumChar"/>
          <w:rtl/>
        </w:rPr>
        <w:t>(7)</w:t>
      </w:r>
      <w:r w:rsidRPr="00BD4DDA">
        <w:rPr>
          <w:rtl/>
          <w:lang w:bidi="fa-IR"/>
        </w:rPr>
        <w:t xml:space="preserve"> الْقِبْلَةَ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6F5F26" w:rsidRDefault="00CF2B90" w:rsidP="006F5F26">
      <w:pPr>
        <w:pStyle w:val="libNormal"/>
        <w:rPr>
          <w:rtl/>
          <w:lang w:bidi="fa-IR"/>
        </w:rPr>
      </w:pPr>
      <w:r w:rsidRPr="005F6578">
        <w:rPr>
          <w:rtl/>
        </w:rPr>
        <w:t>5547</w:t>
      </w:r>
      <w:r w:rsidRPr="008C051F">
        <w:rPr>
          <w:rStyle w:val="libBold2Char"/>
          <w:rtl/>
        </w:rPr>
        <w:t xml:space="preserve"> / 2.</w:t>
      </w:r>
      <w:r w:rsidRPr="00BD4DDA">
        <w:rPr>
          <w:rtl/>
          <w:lang w:bidi="fa-IR"/>
        </w:rPr>
        <w:t xml:space="preserve"> عَلِيٌّ ، عَنْ أَبِيهِ ؛</w:t>
      </w:r>
    </w:p>
    <w:p w:rsidR="00CF2B90" w:rsidRPr="00BD4DDA" w:rsidRDefault="006F5F26" w:rsidP="006F5F26">
      <w:pPr>
        <w:pStyle w:val="libNormal"/>
        <w:rPr>
          <w:rtl/>
          <w:lang w:bidi="fa-IR"/>
        </w:rPr>
      </w:pPr>
      <w:r>
        <w:rPr>
          <w:rFonts w:hint="cs"/>
          <w:rtl/>
          <w:lang w:bidi="fa-IR"/>
        </w:rPr>
        <w:t xml:space="preserve">              </w:t>
      </w:r>
      <w:r w:rsidR="00CF2B90" w:rsidRPr="00BD4DDA">
        <w:rPr>
          <w:rtl/>
          <w:lang w:bidi="fa-IR"/>
        </w:rPr>
        <w:t>وَمُحَمَّدُ بْنُ يَحْيى ، عَنْ أَحْمَدَ بْنِ مُحَمَّدٍ جَمِيعاً ، عَنِ ابْنِ أَبِي عُمَيْرٍ ، عَنْ حَمَّادِ بْنِ عُثْمَانَ :</w:t>
      </w:r>
    </w:p>
    <w:p w:rsidR="00CF2B90" w:rsidRPr="00BD4DDA" w:rsidRDefault="00901B08" w:rsidP="00901B08">
      <w:pPr>
        <w:pStyle w:val="libLine"/>
        <w:rPr>
          <w:rtl/>
          <w:lang w:bidi="fa-IR"/>
        </w:rPr>
      </w:pPr>
      <w:r>
        <w:rPr>
          <w:rtl/>
          <w:lang w:bidi="fa-IR"/>
        </w:rPr>
        <w:t>____________________</w:t>
      </w:r>
    </w:p>
    <w:p w:rsidR="00CF2B90" w:rsidRPr="00BD4DDA" w:rsidRDefault="006F5F26" w:rsidP="00CF2B90">
      <w:pPr>
        <w:pStyle w:val="libFootnote0"/>
        <w:rPr>
          <w:rtl/>
          <w:lang w:bidi="fa-IR"/>
        </w:rPr>
      </w:pPr>
      <w:r>
        <w:rPr>
          <w:rFonts w:hint="cs"/>
          <w:rtl/>
        </w:rPr>
        <w:t xml:space="preserve">= </w:t>
      </w:r>
      <w:r w:rsidR="00CF2B90" w:rsidRPr="00BD4DDA">
        <w:rPr>
          <w:rtl/>
        </w:rPr>
        <w:t>ص 103 ، ح 4631.</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135BB">
        <w:rPr>
          <w:rStyle w:val="libFootnoteBoldChar"/>
          <w:rtl/>
        </w:rPr>
        <w:t>الاستبصار</w:t>
      </w:r>
      <w:r w:rsidR="00CF2B90" w:rsidRPr="00BD4DDA">
        <w:rPr>
          <w:rtl/>
        </w:rPr>
        <w:t xml:space="preserve"> : « وقد سئل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على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الجَدَدُ » : الأرض الصلبة ، أو هي الأرض الغليظة المستوية. ا</w:t>
      </w:r>
      <w:r w:rsidR="00810059">
        <w:rPr>
          <w:rFonts w:hint="cs"/>
          <w:rtl/>
        </w:rPr>
        <w:t>ُ</w:t>
      </w:r>
      <w:r w:rsidR="00CF2B90" w:rsidRPr="00BD4DDA">
        <w:rPr>
          <w:rtl/>
        </w:rPr>
        <w:t xml:space="preserve">نظر : </w:t>
      </w:r>
      <w:r w:rsidR="00CF2B90" w:rsidRPr="005F6578">
        <w:rPr>
          <w:rtl/>
        </w:rPr>
        <w:t>الصحاح</w:t>
      </w:r>
      <w:r w:rsidR="00CF2B90" w:rsidRPr="00BD4DDA">
        <w:rPr>
          <w:rtl/>
        </w:rPr>
        <w:t xml:space="preserve"> ، ج 2 ، ص 452 ؛ </w:t>
      </w:r>
      <w:r w:rsidR="00CF2B90" w:rsidRPr="005F6578">
        <w:rPr>
          <w:rtl/>
        </w:rPr>
        <w:t>القاموس‌المحيط</w:t>
      </w:r>
      <w:r w:rsidR="00CF2B90" w:rsidRPr="00BD4DDA">
        <w:rPr>
          <w:rtl/>
        </w:rPr>
        <w:t xml:space="preserve"> ، ج 1 ، ص 399 ( جدد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تقدروا » بدون « لم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وإن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قال الجوهري : « التحرّي في الأشياء ونحوها : هو طلب ما هو أحرى بالاستعمال في غالب الظنّ »</w:t>
      </w:r>
      <w:r w:rsidR="00CF2B90">
        <w:rPr>
          <w:rtl/>
        </w:rPr>
        <w:t>.</w:t>
      </w:r>
      <w:r w:rsidR="00CF2B90" w:rsidRPr="00BD4DDA">
        <w:rPr>
          <w:rtl/>
        </w:rPr>
        <w:t xml:space="preserve"> وقال ابن الأثير : « التحرّي : القصد والاجتهاد في الطلب ، والعزم على تخصيص الشي‌ء بالفعل والقول »</w:t>
      </w:r>
      <w:r w:rsidR="00CF2B90">
        <w:rPr>
          <w:rtl/>
        </w:rPr>
        <w:t>.</w:t>
      </w:r>
      <w:r w:rsidR="00CF2B90" w:rsidRPr="00BD4DDA">
        <w:rPr>
          <w:rtl/>
        </w:rPr>
        <w:t xml:space="preserve"> ا</w:t>
      </w:r>
      <w:r w:rsidR="00810059">
        <w:rPr>
          <w:rFonts w:hint="cs"/>
          <w:rtl/>
        </w:rPr>
        <w:t>ُ</w:t>
      </w:r>
      <w:r w:rsidR="00CF2B90" w:rsidRPr="00BD4DDA">
        <w:rPr>
          <w:rtl/>
        </w:rPr>
        <w:t xml:space="preserve">نظر : </w:t>
      </w:r>
      <w:r w:rsidR="00CF2B90" w:rsidRPr="005F6578">
        <w:rPr>
          <w:rtl/>
        </w:rPr>
        <w:t>الصحاح</w:t>
      </w:r>
      <w:r w:rsidR="00CF2B90" w:rsidRPr="00BD4DDA">
        <w:rPr>
          <w:rtl/>
        </w:rPr>
        <w:t xml:space="preserve"> ، ج 6 ، ص 2311 ؛ </w:t>
      </w:r>
      <w:r w:rsidR="00CF2B90" w:rsidRPr="005F6578">
        <w:rPr>
          <w:rtl/>
        </w:rPr>
        <w:t>النهاية</w:t>
      </w:r>
      <w:r w:rsidR="00CF2B90" w:rsidRPr="00BD4DDA">
        <w:rPr>
          <w:rtl/>
        </w:rPr>
        <w:t xml:space="preserve"> ، ج 1 ، ص 376 ( حرا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170 ، ح 374 ، معلّقاً عن الكليني ؛ </w:t>
      </w:r>
      <w:r w:rsidR="00CF2B90" w:rsidRPr="008135BB">
        <w:rPr>
          <w:rStyle w:val="libFootnoteBoldChar"/>
          <w:rtl/>
        </w:rPr>
        <w:t>الاستبصار</w:t>
      </w:r>
      <w:r w:rsidR="00CF2B90" w:rsidRPr="00BD4DDA">
        <w:rPr>
          <w:rtl/>
        </w:rPr>
        <w:t xml:space="preserve"> ، ج 1 ، ص 454 ، ح 1761 ، بسنده عن الكليني. </w:t>
      </w:r>
      <w:r w:rsidR="00CF2B90" w:rsidRPr="00155E76">
        <w:rPr>
          <w:rStyle w:val="libFootnoteBoldChar"/>
          <w:rtl/>
        </w:rPr>
        <w:t>قرب الإسناد</w:t>
      </w:r>
      <w:r w:rsidR="00CF2B90" w:rsidRPr="00BD4DDA">
        <w:rPr>
          <w:rtl/>
        </w:rPr>
        <w:t xml:space="preserve"> ، ص 19 ، ح 64 ، بسنده عن حمّاد بن عيسى ، عن أبي عبدالله ، عن أبيه </w:t>
      </w:r>
      <w:r w:rsidR="00CF2B90" w:rsidRPr="00444A9A">
        <w:rPr>
          <w:rStyle w:val="libFootnoteAlaemChar"/>
          <w:rtl/>
        </w:rPr>
        <w:t>عليهما‌السلام</w:t>
      </w:r>
      <w:r w:rsidR="00CF2B90" w:rsidRPr="00BD4DDA">
        <w:rPr>
          <w:rtl/>
        </w:rPr>
        <w:t xml:space="preserve"> ، مع اختلاف يسير </w:t>
      </w:r>
      <w:r w:rsidR="00810059">
        <w:rPr>
          <w:rFonts w:hint="cs"/>
          <w:rtl/>
        </w:rPr>
        <w:t>.</w:t>
      </w:r>
      <w:r w:rsidR="00CF2B90" w:rsidRPr="004A310D">
        <w:rPr>
          <w:rStyle w:val="libFootnoteBoldChar"/>
          <w:rtl/>
        </w:rPr>
        <w:t>الوافي</w:t>
      </w:r>
      <w:r w:rsidR="00CF2B90" w:rsidRPr="00BD4DDA">
        <w:rPr>
          <w:rtl/>
        </w:rPr>
        <w:t xml:space="preserve"> ، ج 7 ، ص 525 ، ح 6513 ؛ </w:t>
      </w:r>
      <w:r w:rsidR="00CF2B90" w:rsidRPr="004A310D">
        <w:rPr>
          <w:rStyle w:val="libFootnoteBoldChar"/>
          <w:rtl/>
        </w:rPr>
        <w:t>الوسائل</w:t>
      </w:r>
      <w:r w:rsidR="00CF2B90" w:rsidRPr="00BD4DDA">
        <w:rPr>
          <w:rtl/>
        </w:rPr>
        <w:t xml:space="preserve"> ، ج 4 ، ص 323 ، ح 5280 ؛ وج 5 ، ص 507 ، ذيل ح 7186.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سُئِلَ عَنِ الصَّلَاةِ فِي السَّفِينَةِ</w:t>
      </w:r>
      <w:r>
        <w:rPr>
          <w:rtl/>
          <w:lang w:bidi="fa-IR"/>
        </w:rPr>
        <w:t>؟</w:t>
      </w:r>
    </w:p>
    <w:p w:rsidR="00CF2B90" w:rsidRPr="00BD4DDA" w:rsidRDefault="00CF2B90" w:rsidP="00CF2B90">
      <w:pPr>
        <w:pStyle w:val="libNormal"/>
        <w:rPr>
          <w:rtl/>
          <w:lang w:bidi="fa-IR"/>
        </w:rPr>
      </w:pPr>
      <w:r w:rsidRPr="00BD4DDA">
        <w:rPr>
          <w:rtl/>
          <w:lang w:bidi="fa-IR"/>
        </w:rPr>
        <w:t xml:space="preserve">فَقَالَ : « يَسْتَقْبِلُ </w:t>
      </w:r>
      <w:r w:rsidRPr="003E2A4D">
        <w:rPr>
          <w:rStyle w:val="libFootnotenumChar"/>
          <w:rtl/>
        </w:rPr>
        <w:t>(1)</w:t>
      </w:r>
      <w:r w:rsidRPr="00BD4DDA">
        <w:rPr>
          <w:rtl/>
          <w:lang w:bidi="fa-IR"/>
        </w:rPr>
        <w:t xml:space="preserve"> الْقِبْلَةَ ، فَإِذَا دَارَتْ وَاسْتَطَاعَ </w:t>
      </w:r>
      <w:r w:rsidRPr="003E2A4D">
        <w:rPr>
          <w:rStyle w:val="libFootnotenumChar"/>
          <w:rtl/>
        </w:rPr>
        <w:t>(2)</w:t>
      </w:r>
      <w:r w:rsidRPr="00BD4DDA">
        <w:rPr>
          <w:rtl/>
          <w:lang w:bidi="fa-IR"/>
        </w:rPr>
        <w:t xml:space="preserve"> أَنْ يَتَوَجَّهَ إِلَى الْقِ</w:t>
      </w:r>
      <w:r w:rsidR="00810059">
        <w:rPr>
          <w:rtl/>
          <w:lang w:bidi="fa-IR"/>
        </w:rPr>
        <w:t>بْلَةِ ، فَلْيَفْعَلْ ، وَإِل</w:t>
      </w:r>
      <w:r w:rsidR="00810059">
        <w:rPr>
          <w:rFonts w:hint="cs"/>
          <w:rtl/>
          <w:lang w:bidi="fa-IR"/>
        </w:rPr>
        <w:t>َّ</w:t>
      </w:r>
      <w:r w:rsidR="00810059">
        <w:rPr>
          <w:rtl/>
          <w:lang w:bidi="fa-IR"/>
        </w:rPr>
        <w:t>ا</w:t>
      </w:r>
      <w:r w:rsidRPr="00BD4DDA">
        <w:rPr>
          <w:rtl/>
          <w:lang w:bidi="fa-IR"/>
        </w:rPr>
        <w:t xml:space="preserve"> فَلْيُصَلِّ حَيْثُ تَوَجَّهَتْ بِهِ »</w:t>
      </w:r>
      <w:r>
        <w:rPr>
          <w:rtl/>
          <w:lang w:bidi="fa-IR"/>
        </w:rPr>
        <w:t>.</w:t>
      </w:r>
    </w:p>
    <w:p w:rsidR="00CF2B90" w:rsidRPr="00BD4DDA" w:rsidRDefault="00CF2B90" w:rsidP="00CF2B90">
      <w:pPr>
        <w:pStyle w:val="libNormal"/>
        <w:rPr>
          <w:rtl/>
          <w:lang w:bidi="fa-IR"/>
        </w:rPr>
      </w:pPr>
      <w:r w:rsidRPr="00BD4DDA">
        <w:rPr>
          <w:rtl/>
          <w:lang w:bidi="fa-IR"/>
        </w:rPr>
        <w:t xml:space="preserve">قَالَ : « فَإِنْ أَمْكَنَهُ الْقِيَامُ فَلْيُصَلِّ قَائِماً ، وَإِلاَّ فَلْيَقْعُدْ ، ثُمَّ لْيُصَلِّ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5F6578">
        <w:rPr>
          <w:rtl/>
        </w:rPr>
        <w:t>5548</w:t>
      </w:r>
      <w:r w:rsidRPr="008C051F">
        <w:rPr>
          <w:rStyle w:val="libBold2Char"/>
          <w:rtl/>
        </w:rPr>
        <w:t xml:space="preserve"> / 3.</w:t>
      </w:r>
      <w:r w:rsidRPr="00BD4DDA">
        <w:rPr>
          <w:rtl/>
          <w:lang w:bidi="fa-IR"/>
        </w:rPr>
        <w:t xml:space="preserve"> عَلِيٌّ ، عَنْ أَبِيهِ ، عَنْ عَبْدِ اللهِ بْنِ الْمُغِيرَةِ ، عَنْ بَعْضِ أَصْحَابِهِ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الرَّجُلِ يَكُونُ فِي السَّفِينَةِ ، فَلَا يَدْرِي أَيْنَ الْقِبْلَةُ ، قَالَ :</w:t>
      </w:r>
      <w:r>
        <w:rPr>
          <w:rFonts w:hint="cs"/>
          <w:rtl/>
          <w:lang w:bidi="fa-IR"/>
        </w:rPr>
        <w:t xml:space="preserve"> </w:t>
      </w:r>
      <w:r w:rsidRPr="00BD4DDA">
        <w:rPr>
          <w:rtl/>
          <w:lang w:bidi="fa-IR"/>
        </w:rPr>
        <w:t>« يَتَحَرّى ، فَإِنْ لَمْ يَدْرِ ، صَلّى نَحْوَ رَأْسِهَا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5F6578">
        <w:rPr>
          <w:rtl/>
        </w:rPr>
        <w:t>5549</w:t>
      </w:r>
      <w:r w:rsidRPr="008C051F">
        <w:rPr>
          <w:rStyle w:val="libBold2Char"/>
          <w:rtl/>
        </w:rPr>
        <w:t xml:space="preserve"> / 4.</w:t>
      </w:r>
      <w:r w:rsidRPr="00BD4DDA">
        <w:rPr>
          <w:rtl/>
          <w:lang w:bidi="fa-IR"/>
        </w:rPr>
        <w:t xml:space="preserve"> مُحَمَّدُ بْنُ يَحْيى ، عَنْ مُحَمَّدِ بْنِ الْحُسَيْنِ ، عَنْ يَزِيدَ بْنِ إِسْحَاقَ ، عَنْ هَارُونَ بْنِ حَمْزَةَ الْغَنَوِيِّ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الصَّلَاةِ فِي السَّفِينَةِ</w:t>
      </w:r>
      <w:r>
        <w:rPr>
          <w:rtl/>
          <w:lang w:bidi="fa-IR"/>
        </w:rPr>
        <w:t>؟</w:t>
      </w:r>
    </w:p>
    <w:p w:rsidR="00CF2B90" w:rsidRPr="00BD4DDA" w:rsidRDefault="00CF2B90" w:rsidP="00CF2B90">
      <w:pPr>
        <w:pStyle w:val="libNormal"/>
        <w:rPr>
          <w:rtl/>
          <w:lang w:bidi="fa-IR"/>
        </w:rPr>
      </w:pPr>
      <w:r w:rsidRPr="00BD4DDA">
        <w:rPr>
          <w:rtl/>
          <w:lang w:bidi="fa-IR"/>
        </w:rPr>
        <w:t xml:space="preserve">فَقَالَ : « إِذَا كَانَتْ مُحَمَّلَةً ثَقِيلَةً إِذَا قُمْتَ فِيهَا لَمْ تَحَرَّكْ </w:t>
      </w:r>
      <w:r w:rsidRPr="003E2A4D">
        <w:rPr>
          <w:rStyle w:val="libFootnotenumChar"/>
          <w:rtl/>
        </w:rPr>
        <w:t>(6)</w:t>
      </w:r>
      <w:r w:rsidRPr="00BD4DDA">
        <w:rPr>
          <w:rtl/>
          <w:lang w:bidi="fa-IR"/>
        </w:rPr>
        <w:t xml:space="preserve"> ، فَصَلِّ قَائِماً ، وَإِنْ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 « تستقبل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297 : « فاستطاع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 « وليصلّ »</w:t>
      </w:r>
      <w:r w:rsidR="00CF2B90">
        <w:rPr>
          <w:rtl/>
        </w:rPr>
        <w:t>.</w:t>
      </w:r>
      <w:r w:rsidR="00CF2B90" w:rsidRPr="00BD4DDA">
        <w:rPr>
          <w:rtl/>
        </w:rPr>
        <w:t xml:space="preserve"> وفي « ى » :</w:t>
      </w:r>
      <w:r w:rsidR="00CF2B90">
        <w:rPr>
          <w:rtl/>
        </w:rPr>
        <w:t xml:space="preserve"> </w:t>
      </w:r>
      <w:r w:rsidR="00890F05">
        <w:rPr>
          <w:rtl/>
        </w:rPr>
        <w:t>-</w:t>
      </w:r>
      <w:r w:rsidR="00CF2B90">
        <w:rPr>
          <w:rtl/>
        </w:rPr>
        <w:t xml:space="preserve"> </w:t>
      </w:r>
      <w:r w:rsidR="00CF2B90" w:rsidRPr="00BD4DDA">
        <w:rPr>
          <w:rtl/>
        </w:rPr>
        <w:t>« ثمّ ليصلّ »</w:t>
      </w:r>
      <w:r w:rsidR="00CF2B90">
        <w:rPr>
          <w:rtl/>
        </w:rPr>
        <w:t>.</w:t>
      </w:r>
      <w:r w:rsidR="00CF2B90" w:rsidRPr="00BD4DDA">
        <w:rPr>
          <w:rtl/>
        </w:rPr>
        <w:t xml:space="preserve"> وفي الفقيه : « ثمّ يصلّى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297 ، ح 903 ، معلّقاً عن عليّ ، عن أبيه ، عن ابن أبي عمير. </w:t>
      </w:r>
      <w:r w:rsidR="00CF2B90" w:rsidRPr="005F6578">
        <w:rPr>
          <w:rtl/>
        </w:rPr>
        <w:t>الفقيه</w:t>
      </w:r>
      <w:r w:rsidR="00CF2B90" w:rsidRPr="00BD4DDA">
        <w:rPr>
          <w:rtl/>
        </w:rPr>
        <w:t xml:space="preserve"> ، ج 1 ، ص 456 ، ح 1320 ، بسند آخر ، مع اختلاف يسير ؛ </w:t>
      </w:r>
      <w:r w:rsidR="00CF2B90" w:rsidRPr="004A310D">
        <w:rPr>
          <w:rStyle w:val="libFootnoteBoldChar"/>
          <w:rtl/>
        </w:rPr>
        <w:t>التهذيب</w:t>
      </w:r>
      <w:r w:rsidR="00CF2B90" w:rsidRPr="00BD4DDA">
        <w:rPr>
          <w:rtl/>
        </w:rPr>
        <w:t xml:space="preserve"> ، ج 3 ، ص 295 ، ح 893 ، بسند آخر ، مع اختلاف. </w:t>
      </w:r>
      <w:r w:rsidR="00CF2B90" w:rsidRPr="005F6578">
        <w:rPr>
          <w:rtl/>
        </w:rPr>
        <w:t>الجعفريّات</w:t>
      </w:r>
      <w:r w:rsidR="00CF2B90" w:rsidRPr="00BD4DDA">
        <w:rPr>
          <w:rtl/>
        </w:rPr>
        <w:t xml:space="preserve"> ، ص 48 ، بسند آخر عن جعفر بن محمّد ، عن أبيه ، عن عليّ </w:t>
      </w:r>
      <w:r w:rsidR="00CF2B90" w:rsidRPr="0099484E">
        <w:rPr>
          <w:rStyle w:val="libFootnoteAlaemChar"/>
          <w:rtl/>
        </w:rPr>
        <w:t>عليهم‌السلام</w:t>
      </w:r>
      <w:r w:rsidR="00CF2B90" w:rsidRPr="00BD4DDA">
        <w:rPr>
          <w:rtl/>
        </w:rPr>
        <w:t xml:space="preserve"> ، مع اختلاف </w:t>
      </w:r>
      <w:r w:rsidR="00341B00">
        <w:rPr>
          <w:rFonts w:hint="cs"/>
          <w:rtl/>
        </w:rPr>
        <w:t>.</w:t>
      </w:r>
      <w:r w:rsidR="00CF2B90" w:rsidRPr="004A310D">
        <w:rPr>
          <w:rStyle w:val="libFootnoteBoldChar"/>
          <w:rtl/>
        </w:rPr>
        <w:t>الوافي</w:t>
      </w:r>
      <w:r w:rsidR="00CF2B90" w:rsidRPr="00BD4DDA">
        <w:rPr>
          <w:rtl/>
        </w:rPr>
        <w:t xml:space="preserve"> ، ج 7 ، ص 527 ، ح 6518 ؛ </w:t>
      </w:r>
      <w:r w:rsidR="00CF2B90" w:rsidRPr="004A310D">
        <w:rPr>
          <w:rStyle w:val="libFootnoteBoldChar"/>
          <w:rtl/>
        </w:rPr>
        <w:t>الوسائل</w:t>
      </w:r>
      <w:r w:rsidR="00CF2B90" w:rsidRPr="00BD4DDA">
        <w:rPr>
          <w:rtl/>
        </w:rPr>
        <w:t xml:space="preserve"> ، ج 4 ، ص 322 ، ح 5279.</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1 ، ص 457 ، ح 1324 ، بسند آخر عن أبي جعفر </w:t>
      </w:r>
      <w:r w:rsidR="00CF2B90" w:rsidRPr="0099484E">
        <w:rPr>
          <w:rStyle w:val="libFootnoteAlaemChar"/>
          <w:rtl/>
        </w:rPr>
        <w:t>عليه‌السلام</w:t>
      </w:r>
      <w:r w:rsidR="00CF2B90" w:rsidRPr="00BD4DDA">
        <w:rPr>
          <w:rtl/>
        </w:rPr>
        <w:t xml:space="preserve"> ، مع اختلاف </w:t>
      </w:r>
      <w:r w:rsidR="00341B00">
        <w:rPr>
          <w:rFonts w:hint="cs"/>
          <w:rtl/>
        </w:rPr>
        <w:t>.</w:t>
      </w:r>
      <w:r w:rsidR="00CF2B90" w:rsidRPr="004A310D">
        <w:rPr>
          <w:rStyle w:val="libFootnoteBoldChar"/>
          <w:rtl/>
        </w:rPr>
        <w:t>الوافي</w:t>
      </w:r>
      <w:r w:rsidR="00CF2B90" w:rsidRPr="00BD4DDA">
        <w:rPr>
          <w:rtl/>
        </w:rPr>
        <w:t xml:space="preserve"> ، ج 7 ، ص 528 ، ح 6520 ؛ </w:t>
      </w:r>
      <w:r w:rsidR="00CF2B90" w:rsidRPr="004A310D">
        <w:rPr>
          <w:rStyle w:val="libFootnoteBoldChar"/>
          <w:rtl/>
        </w:rPr>
        <w:t>الوسائل</w:t>
      </w:r>
      <w:r w:rsidR="00CF2B90" w:rsidRPr="00BD4DDA">
        <w:rPr>
          <w:rtl/>
        </w:rPr>
        <w:t xml:space="preserve"> ، ج 4 ، ص 323 ، ح 5281.</w:t>
      </w:r>
    </w:p>
    <w:p w:rsidR="00CF2B90" w:rsidRPr="00BD4DDA" w:rsidRDefault="00376338" w:rsidP="00CF2B90">
      <w:pPr>
        <w:pStyle w:val="libFootnote0"/>
        <w:rPr>
          <w:rtl/>
          <w:lang w:bidi="fa-IR"/>
        </w:rPr>
      </w:pPr>
      <w:r>
        <w:rPr>
          <w:rtl/>
        </w:rPr>
        <w:t>(6).</w:t>
      </w:r>
      <w:r w:rsidR="00CF2B90" w:rsidRPr="00BD4DDA">
        <w:rPr>
          <w:rtl/>
        </w:rPr>
        <w:t xml:space="preserve"> في « بس » و</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لم تتحرّك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 « فإن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كَانَتْ خَفِيفَةً تَكَفَّأُ </w:t>
      </w:r>
      <w:r w:rsidRPr="003E2A4D">
        <w:rPr>
          <w:rStyle w:val="libFootnotenumChar"/>
          <w:rtl/>
        </w:rPr>
        <w:t>(1)</w:t>
      </w:r>
      <w:r w:rsidRPr="00BD4DDA">
        <w:rPr>
          <w:rtl/>
          <w:lang w:bidi="fa-IR"/>
        </w:rPr>
        <w:t xml:space="preserve"> ، فَصَلِّ قَاعِداً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5F6578">
        <w:rPr>
          <w:rtl/>
        </w:rPr>
        <w:t>5550</w:t>
      </w:r>
      <w:r w:rsidRPr="008C051F">
        <w:rPr>
          <w:rStyle w:val="libBold2Char"/>
          <w:rtl/>
        </w:rPr>
        <w:t xml:space="preserve"> / 5.</w:t>
      </w:r>
      <w:r w:rsidRPr="00BD4DDA">
        <w:rPr>
          <w:rtl/>
          <w:lang w:bidi="fa-IR"/>
        </w:rPr>
        <w:t xml:space="preserve"> عَلِيُّ بْنُ مُحَمَّدٍ ، عَنْ سَهْلِ بْنِ زِيَادٍ ، عَنْ أَبِي هَاشِمٍ الْجَعْفَرِيِّ ، قَالَ :</w:t>
      </w:r>
    </w:p>
    <w:p w:rsidR="00CF2B90" w:rsidRPr="00BD4DDA" w:rsidRDefault="00CF2B90" w:rsidP="00CF2B90">
      <w:pPr>
        <w:pStyle w:val="libNormal"/>
        <w:rPr>
          <w:rtl/>
          <w:lang w:bidi="fa-IR"/>
        </w:rPr>
      </w:pPr>
      <w:r w:rsidRPr="00BD4DDA">
        <w:rPr>
          <w:rtl/>
          <w:lang w:bidi="fa-IR"/>
        </w:rPr>
        <w:t xml:space="preserve">كُنْتُ مَعَ أَبِي الْحَسَنِ </w:t>
      </w:r>
      <w:r w:rsidRPr="008C051F">
        <w:rPr>
          <w:rStyle w:val="libAlaemChar"/>
          <w:rtl/>
        </w:rPr>
        <w:t>عليه‌السلام</w:t>
      </w:r>
      <w:r w:rsidRPr="00BD4DDA">
        <w:rPr>
          <w:rtl/>
          <w:lang w:bidi="fa-IR"/>
        </w:rPr>
        <w:t xml:space="preserve"> فِي السَّفِينَةِ فِي دِجْلَةَ ، فَحَضَرَتِ الصَّلَاةُ ، فَقُلْتُ :</w:t>
      </w:r>
      <w:r>
        <w:rPr>
          <w:rFonts w:hint="cs"/>
          <w:rtl/>
          <w:lang w:bidi="fa-IR"/>
        </w:rPr>
        <w:t xml:space="preserve"> </w:t>
      </w:r>
      <w:r w:rsidRPr="00BD4DDA">
        <w:rPr>
          <w:rtl/>
          <w:lang w:bidi="fa-IR"/>
        </w:rPr>
        <w:t xml:space="preserve">جُعِلْتُ فِدَاكَ ، نُصَلِّي </w:t>
      </w:r>
      <w:r w:rsidRPr="003E2A4D">
        <w:rPr>
          <w:rStyle w:val="libFootnotenumChar"/>
          <w:rtl/>
        </w:rPr>
        <w:t>(3)</w:t>
      </w:r>
      <w:r w:rsidRPr="00BD4DDA">
        <w:rPr>
          <w:rtl/>
          <w:lang w:bidi="fa-IR"/>
        </w:rPr>
        <w:t xml:space="preserve"> فِي جَمَاعَةٍ</w:t>
      </w:r>
      <w:r>
        <w:rPr>
          <w:rtl/>
          <w:lang w:bidi="fa-IR"/>
        </w:rPr>
        <w:t>؟</w:t>
      </w:r>
    </w:p>
    <w:p w:rsidR="00CF2B90" w:rsidRPr="00BD4DDA" w:rsidRDefault="00CF2B90" w:rsidP="00CF2B90">
      <w:pPr>
        <w:pStyle w:val="libNormal"/>
        <w:rPr>
          <w:rtl/>
          <w:lang w:bidi="fa-IR"/>
        </w:rPr>
      </w:pPr>
      <w:r w:rsidRPr="00BD4DDA">
        <w:rPr>
          <w:rtl/>
          <w:lang w:bidi="fa-IR"/>
        </w:rPr>
        <w:t xml:space="preserve">قَالَ : فَقَالَ : « لَا تُصَلِّ </w:t>
      </w:r>
      <w:r w:rsidRPr="003E2A4D">
        <w:rPr>
          <w:rStyle w:val="libFootnotenumChar"/>
          <w:rtl/>
        </w:rPr>
        <w:t>(4)</w:t>
      </w:r>
      <w:r w:rsidRPr="00BD4DDA">
        <w:rPr>
          <w:rtl/>
          <w:lang w:bidi="fa-IR"/>
        </w:rPr>
        <w:t xml:space="preserve"> فِي بَطْنِ وَادٍ جَمَاعَةً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Heading2Center"/>
        <w:rPr>
          <w:rtl/>
          <w:lang w:bidi="fa-IR"/>
        </w:rPr>
      </w:pPr>
      <w:bookmarkStart w:id="297" w:name="_Toc344819763"/>
      <w:bookmarkStart w:id="298" w:name="_Toc463096061"/>
      <w:bookmarkStart w:id="299" w:name="_Toc42109225"/>
      <w:r w:rsidRPr="00BD4DDA">
        <w:rPr>
          <w:rtl/>
          <w:lang w:bidi="fa-IR"/>
        </w:rPr>
        <w:t>84</w:t>
      </w:r>
      <w:r>
        <w:rPr>
          <w:rtl/>
          <w:lang w:bidi="fa-IR"/>
        </w:rPr>
        <w:t xml:space="preserve"> </w:t>
      </w:r>
      <w:r w:rsidR="00890F05">
        <w:rPr>
          <w:rtl/>
          <w:lang w:bidi="fa-IR"/>
        </w:rPr>
        <w:t>-</w:t>
      </w:r>
      <w:r>
        <w:rPr>
          <w:rtl/>
          <w:lang w:bidi="fa-IR"/>
        </w:rPr>
        <w:t xml:space="preserve"> </w:t>
      </w:r>
      <w:r w:rsidRPr="00BD4DDA">
        <w:rPr>
          <w:rtl/>
          <w:lang w:bidi="fa-IR"/>
        </w:rPr>
        <w:t>بَابُ صَلَاةِ النَّوَافِلِ‌</w:t>
      </w:r>
      <w:bookmarkEnd w:id="297"/>
      <w:bookmarkEnd w:id="298"/>
      <w:bookmarkEnd w:id="299"/>
    </w:p>
    <w:p w:rsidR="00CF2B90" w:rsidRPr="00BD4DDA" w:rsidRDefault="00CF2B90" w:rsidP="00CF2B90">
      <w:pPr>
        <w:pStyle w:val="libNormal"/>
        <w:rPr>
          <w:rtl/>
          <w:lang w:bidi="fa-IR"/>
        </w:rPr>
      </w:pPr>
      <w:r w:rsidRPr="005F6578">
        <w:rPr>
          <w:rtl/>
        </w:rPr>
        <w:t>5551</w:t>
      </w:r>
      <w:r w:rsidRPr="008C051F">
        <w:rPr>
          <w:rStyle w:val="libBold2Char"/>
          <w:rtl/>
        </w:rPr>
        <w:t xml:space="preserve"> / 1.</w:t>
      </w:r>
      <w:r w:rsidRPr="00BD4DDA">
        <w:rPr>
          <w:rtl/>
          <w:lang w:bidi="fa-IR"/>
        </w:rPr>
        <w:t xml:space="preserve"> مُحَمَّدُ بْنُ يَحْيى ، عَنْ أَحْمَدَ بْنِ مُحَمَّدٍ ، عَنِ ابْنِ فَضَّالٍ ، عَنِ ابْنِ بُكَيْرٍ ، عَنْ زُرَارَةَ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تَكَفَّأُ » أي تتمايل وتتميّل وتتقلّب ، يقال : كَفَأَ الإناءَ فتكفّأ. راجع : </w:t>
      </w:r>
      <w:r w:rsidR="00CF2B90" w:rsidRPr="005B13E8">
        <w:rPr>
          <w:rStyle w:val="libFootnoteBoldChar"/>
          <w:rtl/>
        </w:rPr>
        <w:t>لسان العرب</w:t>
      </w:r>
      <w:r w:rsidR="00CF2B90" w:rsidRPr="00BD4DDA">
        <w:rPr>
          <w:rtl/>
        </w:rPr>
        <w:t xml:space="preserve"> ، ج 1 ، ص 140 ( كفأ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171 ، ح 378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455 ، ح 1763 ، معلّقاً عن الكليني. </w:t>
      </w:r>
      <w:r w:rsidR="00CF2B90" w:rsidRPr="005F6578">
        <w:rPr>
          <w:rtl/>
        </w:rPr>
        <w:t>الفقيه</w:t>
      </w:r>
      <w:r w:rsidR="00CF2B90" w:rsidRPr="00BD4DDA">
        <w:rPr>
          <w:rtl/>
        </w:rPr>
        <w:t xml:space="preserve"> ، ج 1 ، ص 458 ، ح 1326 ، معلّقاً عن هارون بن حمزة الغنوي ، مع اختلاف يسير </w:t>
      </w:r>
      <w:r w:rsidR="00341B00">
        <w:rPr>
          <w:rFonts w:hint="cs"/>
          <w:rtl/>
        </w:rPr>
        <w:t>.</w:t>
      </w:r>
      <w:r w:rsidR="00CF2B90" w:rsidRPr="004A310D">
        <w:rPr>
          <w:rStyle w:val="libFootnoteBoldChar"/>
          <w:rtl/>
        </w:rPr>
        <w:t>الوافي</w:t>
      </w:r>
      <w:r w:rsidR="00CF2B90" w:rsidRPr="00BD4DDA">
        <w:rPr>
          <w:rtl/>
        </w:rPr>
        <w:t xml:space="preserve"> ، ج 7 ، ص 527 ، ح 6517 ؛ </w:t>
      </w:r>
      <w:r w:rsidR="00CF2B90" w:rsidRPr="004A310D">
        <w:rPr>
          <w:rStyle w:val="libFootnoteBoldChar"/>
          <w:rtl/>
        </w:rPr>
        <w:t>الوسائل</w:t>
      </w:r>
      <w:r w:rsidR="00CF2B90" w:rsidRPr="00BD4DDA">
        <w:rPr>
          <w:rtl/>
        </w:rPr>
        <w:t xml:space="preserve"> ، ج 5 ، ص 504 ، ذيل ح 7176.</w:t>
      </w:r>
    </w:p>
    <w:p w:rsidR="00CF2B90" w:rsidRPr="00BD4DDA" w:rsidRDefault="00376338" w:rsidP="00CF2B90">
      <w:pPr>
        <w:pStyle w:val="libFootnote0"/>
        <w:rPr>
          <w:rtl/>
          <w:lang w:bidi="fa-IR"/>
        </w:rPr>
      </w:pPr>
      <w:r>
        <w:rPr>
          <w:rtl/>
        </w:rPr>
        <w:t>(3).</w:t>
      </w:r>
      <w:r w:rsidR="00CF2B90" w:rsidRPr="00BD4DDA">
        <w:rPr>
          <w:rtl/>
        </w:rPr>
        <w:t xml:space="preserve"> في « بث ، بح ، بخ » : « تصلّي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لا يُصلّى »</w:t>
      </w:r>
      <w:r w:rsidR="00CF2B90">
        <w:rPr>
          <w:rtl/>
        </w:rPr>
        <w:t>.</w:t>
      </w:r>
      <w:r w:rsidR="00CF2B90" w:rsidRPr="00BD4DDA">
        <w:rPr>
          <w:rtl/>
        </w:rPr>
        <w:t xml:space="preserve"> وفي البحار : « لا تصلّي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قال الشيخ في </w:t>
      </w:r>
      <w:r w:rsidR="00CF2B90" w:rsidRPr="004A310D">
        <w:rPr>
          <w:rStyle w:val="libFootnoteBoldChar"/>
          <w:rtl/>
        </w:rPr>
        <w:t>التهذيب</w:t>
      </w:r>
      <w:r w:rsidR="00CF2B90" w:rsidRPr="00BD4DDA">
        <w:rPr>
          <w:rtl/>
        </w:rPr>
        <w:t xml:space="preserve"> : « فأمّا ما رواه سهل بن زياد</w:t>
      </w:r>
      <w:r w:rsidR="00CF2B90">
        <w:rPr>
          <w:rtl/>
        </w:rPr>
        <w:t xml:space="preserve"> ..</w:t>
      </w:r>
      <w:r w:rsidR="00CF2B90" w:rsidRPr="00BD4DDA">
        <w:rPr>
          <w:rtl/>
        </w:rPr>
        <w:t>. فلا ينافي ما قدّمناه من الأخبار في جواز الجماعة في السفينة ؛ لأنّ هذا الخبر محمول على ضرب من الكراهية ، أو حال لا يمكن فيها القيام على الاجتماع ويمكن ذلك على الانفراد ، والذي يبيّن ما قدّمناه من جواز الجماعة في السفينة ما رواه</w:t>
      </w:r>
      <w:r w:rsidR="00CF2B90">
        <w:rPr>
          <w:rtl/>
        </w:rPr>
        <w:t xml:space="preserve"> ..</w:t>
      </w:r>
      <w:r w:rsidR="00CF2B90" w:rsidRPr="00BD4DDA">
        <w:rPr>
          <w:rtl/>
        </w:rPr>
        <w:t xml:space="preserve">. » ، ثمّ ذكر روايات الجواز ، وانظر فيه أيضاً : </w:t>
      </w:r>
      <w:r w:rsidR="00CF2B90" w:rsidRPr="008135BB">
        <w:rPr>
          <w:rStyle w:val="libFootnoteBoldChar"/>
          <w:rtl/>
        </w:rPr>
        <w:t>الاستبصار</w:t>
      </w:r>
      <w:r w:rsidR="00CF2B90" w:rsidRPr="00BD4DDA">
        <w:rPr>
          <w:rtl/>
        </w:rPr>
        <w:t xml:space="preserve"> ، ذيل الحديث. وفي </w:t>
      </w:r>
      <w:r w:rsidR="00CF2B90" w:rsidRPr="00981DC3">
        <w:rPr>
          <w:rStyle w:val="libFootnoteBoldChar"/>
          <w:rtl/>
        </w:rPr>
        <w:t>مرآة العقول</w:t>
      </w:r>
      <w:r w:rsidR="00CF2B90" w:rsidRPr="00BD4DDA">
        <w:rPr>
          <w:rtl/>
        </w:rPr>
        <w:t xml:space="preserve"> ، ج 15 ، ص 396 : « لعلّه محمول على عدم إمكان رعاية الجماعة ، والمشهور جوازها في السفينة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297 ، ح 901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441 ، ح 1698 ، معلّقاً عن سهل بن زياد </w:t>
      </w:r>
      <w:r w:rsidR="00341B00">
        <w:rPr>
          <w:rFonts w:hint="cs"/>
          <w:rtl/>
        </w:rPr>
        <w:t>.</w:t>
      </w:r>
      <w:r w:rsidR="00CF2B90" w:rsidRPr="004A310D">
        <w:rPr>
          <w:rStyle w:val="libFootnoteBoldChar"/>
          <w:rtl/>
        </w:rPr>
        <w:t>الوافي</w:t>
      </w:r>
      <w:r w:rsidR="00CF2B90" w:rsidRPr="00BD4DDA">
        <w:rPr>
          <w:rtl/>
        </w:rPr>
        <w:t xml:space="preserve"> ، ج 7 ، ص 528 ، ح 6523 ؛ </w:t>
      </w:r>
      <w:r w:rsidR="00CF2B90" w:rsidRPr="004A310D">
        <w:rPr>
          <w:rStyle w:val="libFootnoteBoldChar"/>
          <w:rtl/>
        </w:rPr>
        <w:t>الوسائل</w:t>
      </w:r>
      <w:r w:rsidR="00CF2B90" w:rsidRPr="00BD4DDA">
        <w:rPr>
          <w:rtl/>
        </w:rPr>
        <w:t xml:space="preserve"> ، ج 5 ، ص 165 ، ح 6233 ؛ وج 8 ، ص 429 ، ذيل ح 11089 ؛ </w:t>
      </w:r>
      <w:r w:rsidR="00CF2B90" w:rsidRPr="005F6578">
        <w:rPr>
          <w:rtl/>
        </w:rPr>
        <w:t>البحار</w:t>
      </w:r>
      <w:r w:rsidR="00CF2B90" w:rsidRPr="00BD4DDA">
        <w:rPr>
          <w:rtl/>
        </w:rPr>
        <w:t xml:space="preserve"> ، ج 88 ، ص 82.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دَخَلْتُ عَلى أَبِي جَعْفَرٍ </w:t>
      </w:r>
      <w:r w:rsidRPr="008C051F">
        <w:rPr>
          <w:rStyle w:val="libAlaemChar"/>
          <w:rtl/>
        </w:rPr>
        <w:t>عليه‌السلام</w:t>
      </w:r>
      <w:r w:rsidRPr="00BD4DDA">
        <w:rPr>
          <w:rtl/>
          <w:lang w:bidi="fa-IR"/>
        </w:rPr>
        <w:t xml:space="preserve"> وَأَنَا شَابٌّ ، فَوَصَفَ لِيَ </w:t>
      </w:r>
      <w:r w:rsidRPr="003E2A4D">
        <w:rPr>
          <w:rStyle w:val="libFootnotenumChar"/>
          <w:rtl/>
        </w:rPr>
        <w:t>(1)</w:t>
      </w:r>
      <w:r w:rsidRPr="00BD4DDA">
        <w:rPr>
          <w:rtl/>
          <w:lang w:bidi="fa-IR"/>
        </w:rPr>
        <w:t xml:space="preserve"> التَّطَوُّعَ وَالصَّوْمَ ، فَرَأى ثِقْلَ ذلِكَ فِي وَجْهِي ، فَقَالَ لِي : « إِنَّ هذَا لَيْسَ كَالْفَرِيضَةِ مَنْ تَرَكَهَا هَلَكَ ، إِنَّمَا هُوَ التَّطَوُّعُ </w:t>
      </w:r>
      <w:r w:rsidRPr="003E2A4D">
        <w:rPr>
          <w:rStyle w:val="libFootnotenumChar"/>
          <w:rtl/>
        </w:rPr>
        <w:t>(2)</w:t>
      </w:r>
      <w:r w:rsidRPr="00BD4DDA">
        <w:rPr>
          <w:rtl/>
          <w:lang w:bidi="fa-IR"/>
        </w:rPr>
        <w:t xml:space="preserve"> ، إِنْ شُغِلْتَ عَنْهُ أَوْ تَرَكْتَهُ ، قَضَيْتَهُ ؛ إِنَّهُمْ كَانُوا يَكْرَهُونَ أَنْ تُرْفَعَ </w:t>
      </w:r>
      <w:r w:rsidRPr="003E2A4D">
        <w:rPr>
          <w:rStyle w:val="libFootnotenumChar"/>
          <w:rtl/>
        </w:rPr>
        <w:t>(3)</w:t>
      </w:r>
      <w:r w:rsidRPr="00BD4DDA">
        <w:rPr>
          <w:rtl/>
          <w:lang w:bidi="fa-IR"/>
        </w:rPr>
        <w:t xml:space="preserve"> أَعْمَالُهُمْ يَوْماً تَامّاً وَيَوْماً نَاقِصاً ، 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يَقُولُ : </w:t>
      </w:r>
      <w:r w:rsidRPr="008C051F">
        <w:rPr>
          <w:rStyle w:val="libAlaemChar"/>
          <w:rtl/>
        </w:rPr>
        <w:t>(</w:t>
      </w:r>
      <w:r w:rsidRPr="00C37A15">
        <w:rPr>
          <w:rStyle w:val="libAieChar"/>
          <w:rtl/>
        </w:rPr>
        <w:t xml:space="preserve"> الَّذِينَ هُمْ عَلى صَلاتِهِمْ دائِمُونَ </w:t>
      </w:r>
      <w:r w:rsidRPr="008C051F">
        <w:rPr>
          <w:rStyle w:val="libAlaemChar"/>
          <w:rtl/>
        </w:rPr>
        <w:t>)</w:t>
      </w:r>
      <w:r w:rsidRPr="00BD4DDA">
        <w:rPr>
          <w:rtl/>
          <w:lang w:bidi="fa-IR"/>
        </w:rPr>
        <w:t xml:space="preserve"> </w:t>
      </w:r>
      <w:r w:rsidRPr="003E2A4D">
        <w:rPr>
          <w:rStyle w:val="libFootnotenumChar"/>
          <w:rtl/>
        </w:rPr>
        <w:t>(4)</w:t>
      </w:r>
      <w:r w:rsidRPr="00BD4DDA">
        <w:rPr>
          <w:rtl/>
          <w:lang w:bidi="fa-IR"/>
        </w:rPr>
        <w:t xml:space="preserve"> وَكَانُوا </w:t>
      </w:r>
      <w:r w:rsidRPr="003E2A4D">
        <w:rPr>
          <w:rStyle w:val="libFootnotenumChar"/>
          <w:rtl/>
        </w:rPr>
        <w:t>(5)</w:t>
      </w:r>
      <w:r w:rsidRPr="00BD4DDA">
        <w:rPr>
          <w:rtl/>
          <w:lang w:bidi="fa-IR"/>
        </w:rPr>
        <w:t xml:space="preserve"> يَكْرَهُونَ أَنْ يُصَلُّوا </w:t>
      </w:r>
      <w:r w:rsidRPr="003E2A4D">
        <w:rPr>
          <w:rStyle w:val="libFootnotenumChar"/>
          <w:rtl/>
        </w:rPr>
        <w:t>(6)</w:t>
      </w:r>
      <w:r w:rsidRPr="00BD4DDA">
        <w:rPr>
          <w:rtl/>
          <w:lang w:bidi="fa-IR"/>
        </w:rPr>
        <w:t xml:space="preserve"> حَتّى يَزُولَ النَّهَارُ ، إِنَّ أَبْوَابَ السَّمَاءِ تُفْتَحُ إِذَا زَالَ النَّهَارُ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2B06AE">
        <w:rPr>
          <w:rtl/>
        </w:rPr>
        <w:t>5552</w:t>
      </w:r>
      <w:r w:rsidRPr="008C051F">
        <w:rPr>
          <w:rStyle w:val="libBold2Char"/>
          <w:rtl/>
        </w:rPr>
        <w:t xml:space="preserve"> / 2.</w:t>
      </w:r>
      <w:r w:rsidRPr="00BD4DDA">
        <w:rPr>
          <w:rtl/>
          <w:lang w:bidi="fa-IR"/>
        </w:rPr>
        <w:t xml:space="preserve"> عَلِيُّ بْنُ إِبْرَاهِيمَ ، عَنْ أَبِيهِ ، عَنِ ابْنِ أَبِي عُمَيْرٍ ، عَنِ ابْنِ أُذَيْنَةَ </w:t>
      </w:r>
      <w:r w:rsidRPr="003E2A4D">
        <w:rPr>
          <w:rStyle w:val="libFootnotenumChar"/>
          <w:rtl/>
        </w:rPr>
        <w:t>(8)</w:t>
      </w:r>
      <w:r w:rsidRPr="00BD4DDA">
        <w:rPr>
          <w:rtl/>
          <w:lang w:bidi="fa-IR"/>
        </w:rPr>
        <w:t xml:space="preserve"> ، عَنْ فُضَيْلِ بْنِ يَسَارٍ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الْفَرِيضَةُ وَالنَّافِلَةُ إِحْدى وَخَمْسُونَ رَكْعَةً ، مِنْهَا رَكْعَتَانِ بَعْدَ الْعَتَمَةِ </w:t>
      </w:r>
      <w:r w:rsidRPr="003E2A4D">
        <w:rPr>
          <w:rStyle w:val="libFootnotenumChar"/>
          <w:rtl/>
        </w:rPr>
        <w:t>(9)</w:t>
      </w:r>
      <w:r w:rsidRPr="00BD4DDA">
        <w:rPr>
          <w:rtl/>
          <w:lang w:bidi="fa-IR"/>
        </w:rPr>
        <w:t xml:space="preserve"> جَالِساً ، تُعَدَّانِ بِرَكْعَةٍ وَهُوَ قَائِمٌ ، الْفَرِيضَةُ مِنْهَا سَبْعَ </w:t>
      </w:r>
      <w:r w:rsidRPr="003E2A4D">
        <w:rPr>
          <w:rStyle w:val="libFootnotenumChar"/>
          <w:rtl/>
        </w:rPr>
        <w:t>(10)</w:t>
      </w:r>
      <w:r w:rsidRPr="00BD4DDA">
        <w:rPr>
          <w:rtl/>
          <w:lang w:bidi="fa-IR"/>
        </w:rPr>
        <w:t xml:space="preserve"> عَشْرَةَ‌</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 « إليّ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 « تطوّع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أن يرفع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المعارج (70) : 23.</w:t>
      </w:r>
    </w:p>
    <w:p w:rsidR="00CF2B90" w:rsidRPr="00BD4DDA" w:rsidRDefault="00376338" w:rsidP="00CF2B90">
      <w:pPr>
        <w:pStyle w:val="libFootnote0"/>
        <w:rPr>
          <w:rtl/>
          <w:lang w:bidi="fa-IR"/>
        </w:rPr>
      </w:pPr>
      <w:r>
        <w:rPr>
          <w:rtl/>
        </w:rPr>
        <w:t>(5).</w:t>
      </w:r>
      <w:r w:rsidR="00CF2B90" w:rsidRPr="00BD4DDA">
        <w:rPr>
          <w:rtl/>
        </w:rPr>
        <w:t xml:space="preserve"> في « ى » : « فكانوا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 « شيئاً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88 ، ح 5504 ؛ </w:t>
      </w:r>
      <w:r w:rsidR="00CF2B90" w:rsidRPr="004A310D">
        <w:rPr>
          <w:rStyle w:val="libFootnoteBoldChar"/>
          <w:rtl/>
        </w:rPr>
        <w:t>الوسائل</w:t>
      </w:r>
      <w:r w:rsidR="00CF2B90" w:rsidRPr="00BD4DDA">
        <w:rPr>
          <w:rtl/>
        </w:rPr>
        <w:t xml:space="preserve"> ، ج 4 ، ص 77 ، ح 4555.</w:t>
      </w:r>
    </w:p>
    <w:p w:rsidR="00CF2B90" w:rsidRPr="00BD4DDA" w:rsidRDefault="00376338" w:rsidP="00EF227D">
      <w:pPr>
        <w:pStyle w:val="libFootnote0"/>
        <w:rPr>
          <w:rtl/>
          <w:lang w:bidi="fa-IR"/>
        </w:rPr>
      </w:pPr>
      <w:r>
        <w:rPr>
          <w:rtl/>
        </w:rPr>
        <w:t>(8).</w:t>
      </w:r>
      <w:r w:rsidR="00CF2B90" w:rsidRPr="00BD4DDA">
        <w:rPr>
          <w:rtl/>
        </w:rPr>
        <w:t xml:space="preserve"> في « ى » : « عمر بن ا</w:t>
      </w:r>
      <w:r w:rsidR="00EF227D">
        <w:rPr>
          <w:rFonts w:hint="cs"/>
          <w:rtl/>
        </w:rPr>
        <w:t>ُ</w:t>
      </w:r>
      <w:r w:rsidR="00CF2B90" w:rsidRPr="00BD4DDA">
        <w:rPr>
          <w:rtl/>
        </w:rPr>
        <w:t>ذينة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العتمة » : الثلث الأوّل من الليل بعد غيبوبة الشفق ، وتسمّى صلاة العشاء عتمة تسمية بالوقت. راجع : </w:t>
      </w:r>
      <w:r w:rsidR="00CF2B90" w:rsidRPr="002B06AE">
        <w:rPr>
          <w:rtl/>
        </w:rPr>
        <w:t>النهاية</w:t>
      </w:r>
      <w:r w:rsidR="00CF2B90" w:rsidRPr="00BD4DDA">
        <w:rPr>
          <w:rtl/>
        </w:rPr>
        <w:t xml:space="preserve"> ، ج 3 ، ص 180 ؛ </w:t>
      </w:r>
      <w:r w:rsidR="00CF2B90" w:rsidRPr="005B13E8">
        <w:rPr>
          <w:rStyle w:val="libFootnoteBoldChar"/>
          <w:rtl/>
        </w:rPr>
        <w:t>لسان العرب</w:t>
      </w:r>
      <w:r w:rsidR="00CF2B90" w:rsidRPr="00BD4DDA">
        <w:rPr>
          <w:rtl/>
        </w:rPr>
        <w:t xml:space="preserve"> ، ج 12 ، ص 382 ( عتم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هكذا في « ظ ، بخ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وفي سائر النسخ والمطبوع : « سبعة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رَكْعَةً </w:t>
      </w:r>
      <w:r w:rsidRPr="003E2A4D">
        <w:rPr>
          <w:rStyle w:val="libFootnotenumChar"/>
          <w:rtl/>
        </w:rPr>
        <w:t>(1)</w:t>
      </w:r>
      <w:r w:rsidRPr="00BD4DDA">
        <w:rPr>
          <w:rtl/>
          <w:lang w:bidi="fa-IR"/>
        </w:rPr>
        <w:t xml:space="preserve"> ، وَالنَّافِلَةُ أَرْبَعٌ وَثَلَاثُونَ رَكْعَةً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2B06AE">
        <w:rPr>
          <w:rtl/>
        </w:rPr>
        <w:t>5553</w:t>
      </w:r>
      <w:r w:rsidRPr="008C051F">
        <w:rPr>
          <w:rStyle w:val="libBold2Char"/>
          <w:rtl/>
        </w:rPr>
        <w:t xml:space="preserve"> / 3.</w:t>
      </w:r>
      <w:r w:rsidRPr="00BD4DDA">
        <w:rPr>
          <w:rtl/>
          <w:lang w:bidi="fa-IR"/>
        </w:rPr>
        <w:t xml:space="preserve"> عَلِيُّ بْنُ إِبْرَاهِيمَ ، عَنْ أَبِيهِ ، عَنِ ابْنِ أَبِي عُمَيْرٍ ، عَنِ ابْنِ أُذَيْنَةَ ، عَنِ الْفُضَيْلِ بْنِ يَسَارٍ وَالْفَضْلِ بْنِ عَبْدِ الْمَلِكِ وَبُكَيْرٍ ، قَالُوا :</w:t>
      </w:r>
    </w:p>
    <w:p w:rsidR="00CF2B90" w:rsidRPr="00BD4DDA" w:rsidRDefault="00CF2B90" w:rsidP="00CF2B90">
      <w:pPr>
        <w:pStyle w:val="libNormal"/>
        <w:rPr>
          <w:rtl/>
          <w:lang w:bidi="fa-IR"/>
        </w:rPr>
      </w:pPr>
      <w:r w:rsidRPr="00BD4DDA">
        <w:rPr>
          <w:rtl/>
          <w:lang w:bidi="fa-IR"/>
        </w:rPr>
        <w:t xml:space="preserve">سَمِعْنَا أَبَا عَبْدِ اللهِ </w:t>
      </w:r>
      <w:r w:rsidRPr="008C051F">
        <w:rPr>
          <w:rStyle w:val="libAlaemChar"/>
          <w:rtl/>
        </w:rPr>
        <w:t>عليه‌السلام</w:t>
      </w:r>
      <w:r w:rsidRPr="00BD4DDA">
        <w:rPr>
          <w:rtl/>
          <w:lang w:bidi="fa-IR"/>
        </w:rPr>
        <w:t xml:space="preserve"> يَقُولُ : « كَانَ رَسُولُ اللهِ </w:t>
      </w:r>
      <w:r w:rsidR="0099484E" w:rsidRPr="0099484E">
        <w:rPr>
          <w:rStyle w:val="libAlaemChar"/>
          <w:rtl/>
        </w:rPr>
        <w:t>صلى‌الله‌عليه‌وآله</w:t>
      </w:r>
      <w:r w:rsidRPr="00BD4DDA">
        <w:rPr>
          <w:rtl/>
          <w:lang w:bidi="fa-IR"/>
        </w:rPr>
        <w:t xml:space="preserve"> يُصَلِّي مِنَ التَّطَوُّعِ مِثْلَيِ الْفَرِيضَةِ </w:t>
      </w:r>
      <w:r w:rsidRPr="003E2A4D">
        <w:rPr>
          <w:rStyle w:val="libFootnotenumChar"/>
          <w:rtl/>
        </w:rPr>
        <w:t>(4)</w:t>
      </w:r>
      <w:r w:rsidRPr="00BD4DDA">
        <w:rPr>
          <w:rtl/>
          <w:lang w:bidi="fa-IR"/>
        </w:rPr>
        <w:t xml:space="preserve"> ، وَيَصُومُ مِنَ التَّطَوُّعِ مِثْلَيِ الْفَرِيضَةِ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2B06AE">
        <w:rPr>
          <w:rtl/>
        </w:rPr>
        <w:t>5554</w:t>
      </w:r>
      <w:r w:rsidRPr="008C051F">
        <w:rPr>
          <w:rStyle w:val="libBold2Char"/>
          <w:rtl/>
        </w:rPr>
        <w:t xml:space="preserve"> / 4.</w:t>
      </w:r>
      <w:r w:rsidRPr="00BD4DDA">
        <w:rPr>
          <w:rtl/>
          <w:lang w:bidi="fa-IR"/>
        </w:rPr>
        <w:t xml:space="preserve"> مُحَمَّدُ بْنُ يَحْيى ، عَنْ أَحْمَدَ بْنِ مُحَمَّدٍ ، عَنْ مُحَمَّدِ بْنِ سِنَانٍ ، عَنِ ابْنِ مُسْكَانَ ، عَنْ مُحَمَّدِ بْنِ أَبِي عُمَيْرٍ </w:t>
      </w:r>
      <w:r w:rsidRPr="003E2A4D">
        <w:rPr>
          <w:rStyle w:val="libFootnotenumChar"/>
          <w:rtl/>
        </w:rPr>
        <w:t>(7)</w:t>
      </w:r>
      <w:r w:rsidRPr="00BD4DDA">
        <w:rPr>
          <w:rtl/>
          <w:lang w:bidi="fa-IR"/>
        </w:rPr>
        <w:t xml:space="preserve">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ركعة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2B06AE">
        <w:rPr>
          <w:rtl/>
        </w:rPr>
        <w:t>الحبل المتين</w:t>
      </w:r>
      <w:r w:rsidR="00CF2B90" w:rsidRPr="00BD4DDA">
        <w:rPr>
          <w:rtl/>
        </w:rPr>
        <w:t xml:space="preserve"> ، ص 435 : « ما تضمّنه الحديث</w:t>
      </w:r>
      <w:r w:rsidR="00CF2B90">
        <w:rPr>
          <w:rtl/>
        </w:rPr>
        <w:t xml:space="preserve"> ..</w:t>
      </w:r>
      <w:r w:rsidR="00CF2B90" w:rsidRPr="00BD4DDA">
        <w:rPr>
          <w:rtl/>
        </w:rPr>
        <w:t>. من كون النوافل اليوميّة أربعاً وثلاثين ممّا لا خلاف فيه بين الأصحاب ، ونقل الشيخ</w:t>
      </w:r>
      <w:r w:rsidR="00CF2B90">
        <w:rPr>
          <w:rtl/>
        </w:rPr>
        <w:t xml:space="preserve"> </w:t>
      </w:r>
      <w:r w:rsidR="00890F05">
        <w:rPr>
          <w:rtl/>
        </w:rPr>
        <w:t>-</w:t>
      </w:r>
      <w:r w:rsidR="00CF2B90">
        <w:rPr>
          <w:rtl/>
        </w:rPr>
        <w:t xml:space="preserve"> </w:t>
      </w:r>
      <w:r w:rsidR="00CF2B90" w:rsidRPr="00BD4DDA">
        <w:rPr>
          <w:rtl/>
        </w:rPr>
        <w:t>طاب ثراه</w:t>
      </w:r>
      <w:r w:rsidR="00CF2B90">
        <w:rPr>
          <w:rtl/>
        </w:rPr>
        <w:t xml:space="preserve"> </w:t>
      </w:r>
      <w:r w:rsidR="00890F05">
        <w:rPr>
          <w:rtl/>
        </w:rPr>
        <w:t>-</w:t>
      </w:r>
      <w:r w:rsidR="00CF2B90">
        <w:rPr>
          <w:rtl/>
        </w:rPr>
        <w:t xml:space="preserve"> </w:t>
      </w:r>
      <w:r w:rsidR="00CF2B90" w:rsidRPr="00BD4DDA">
        <w:rPr>
          <w:rtl/>
        </w:rPr>
        <w:t>عليه الإجماع ، وأمّا الأحاديث الموهمة كونها أقلّ من ذلك</w:t>
      </w:r>
      <w:r w:rsidR="00CF2B90">
        <w:rPr>
          <w:rtl/>
        </w:rPr>
        <w:t xml:space="preserve"> ..</w:t>
      </w:r>
      <w:r w:rsidR="00CF2B90" w:rsidRPr="00BD4DDA">
        <w:rPr>
          <w:rtl/>
        </w:rPr>
        <w:t>. فلا دلالة فيها على ما ينافي ذلك ، بل غاية ما يدلّ على تأكيد الإتيان بذلك الأقلّ »</w:t>
      </w:r>
      <w:r w:rsidR="00CF2B90">
        <w:rPr>
          <w:rtl/>
        </w:rPr>
        <w:t>.</w:t>
      </w:r>
      <w:r w:rsidR="00CF2B90" w:rsidRPr="00BD4DDA">
        <w:rPr>
          <w:rtl/>
        </w:rPr>
        <w:t xml:space="preserve"> وراجع : </w:t>
      </w:r>
      <w:r w:rsidR="00CF2B90" w:rsidRPr="002B06AE">
        <w:rPr>
          <w:rtl/>
        </w:rPr>
        <w:t>الخلاف</w:t>
      </w:r>
      <w:r w:rsidR="00CF2B90" w:rsidRPr="00BD4DDA">
        <w:rPr>
          <w:rtl/>
        </w:rPr>
        <w:t xml:space="preserve"> ، ج 1 ، ص 526 ، المسألة 266.</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4 ، ح 2 ، معلّقاً عن الكليني ؛ </w:t>
      </w:r>
      <w:r w:rsidR="00CF2B90" w:rsidRPr="008135BB">
        <w:rPr>
          <w:rStyle w:val="libFootnoteBoldChar"/>
          <w:rtl/>
        </w:rPr>
        <w:t>الاستبصار</w:t>
      </w:r>
      <w:r w:rsidR="00CF2B90" w:rsidRPr="00BD4DDA">
        <w:rPr>
          <w:rtl/>
        </w:rPr>
        <w:t xml:space="preserve"> ، ج 1 ، ص 218 ، ح 772 ، بسنده عن الكليني. </w:t>
      </w:r>
      <w:r w:rsidR="00CF2B90" w:rsidRPr="002B06AE">
        <w:rPr>
          <w:rtl/>
        </w:rPr>
        <w:t>الكافي</w:t>
      </w:r>
      <w:r w:rsidR="00CF2B90" w:rsidRPr="00BD4DDA">
        <w:rPr>
          <w:rtl/>
        </w:rPr>
        <w:t xml:space="preserve"> ، كتاب الحجّة ، باب التفويض إلى رسول الله </w:t>
      </w:r>
      <w:r w:rsidR="0099484E" w:rsidRPr="0099484E">
        <w:rPr>
          <w:rStyle w:val="libFootnoteAlaemChar"/>
          <w:rtl/>
        </w:rPr>
        <w:t>صلى‌الله‌عليه‌وآله</w:t>
      </w:r>
      <w:r w:rsidR="00CF2B90">
        <w:rPr>
          <w:rtl/>
        </w:rPr>
        <w:t xml:space="preserve"> ..</w:t>
      </w:r>
      <w:r w:rsidR="00CF2B90" w:rsidRPr="00BD4DDA">
        <w:rPr>
          <w:rtl/>
        </w:rPr>
        <w:t xml:space="preserve">. ، ضمن ح 697 ، بسند آخر. </w:t>
      </w:r>
      <w:r w:rsidR="00CF2B90" w:rsidRPr="00FE79C2">
        <w:rPr>
          <w:rStyle w:val="libFootnoteBoldChar"/>
          <w:rtl/>
        </w:rPr>
        <w:t>عيون الأخبار</w:t>
      </w:r>
      <w:r w:rsidR="00CF2B90" w:rsidRPr="00BD4DDA">
        <w:rPr>
          <w:rtl/>
        </w:rPr>
        <w:t xml:space="preserve"> ، ج 2 ، ص 123 ، ضمن الحديث الطويل 1 ، بسند آخر عن الرضا </w:t>
      </w:r>
      <w:r w:rsidR="00CF2B90" w:rsidRPr="0099484E">
        <w:rPr>
          <w:rStyle w:val="libFootnoteAlaemChar"/>
          <w:rtl/>
        </w:rPr>
        <w:t>عليه‌السلام</w:t>
      </w:r>
      <w:r w:rsidR="00CF2B90" w:rsidRPr="00BD4DDA">
        <w:rPr>
          <w:rtl/>
        </w:rPr>
        <w:t xml:space="preserve"> ، وفي الأخيرين مع اختلاف يسير </w:t>
      </w:r>
      <w:r w:rsidR="002470A2">
        <w:rPr>
          <w:rFonts w:hint="cs"/>
          <w:rtl/>
        </w:rPr>
        <w:t>.</w:t>
      </w:r>
      <w:r w:rsidR="00CF2B90" w:rsidRPr="004A310D">
        <w:rPr>
          <w:rStyle w:val="libFootnoteBoldChar"/>
          <w:rtl/>
        </w:rPr>
        <w:t>الوافي</w:t>
      </w:r>
      <w:r w:rsidR="00CF2B90" w:rsidRPr="00BD4DDA">
        <w:rPr>
          <w:rtl/>
        </w:rPr>
        <w:t xml:space="preserve"> ، ج 7 ، ص 75 ، ح 5480 ؛ </w:t>
      </w:r>
      <w:r w:rsidR="00CF2B90" w:rsidRPr="004A310D">
        <w:rPr>
          <w:rStyle w:val="libFootnoteBoldChar"/>
          <w:rtl/>
        </w:rPr>
        <w:t>الوسائل</w:t>
      </w:r>
      <w:r w:rsidR="00CF2B90" w:rsidRPr="00BD4DDA">
        <w:rPr>
          <w:rtl/>
        </w:rPr>
        <w:t xml:space="preserve"> ، ج 4 ، ص 46 ، ح 4475.</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لعلّ في قوله </w:t>
      </w:r>
      <w:r w:rsidR="00CF2B90" w:rsidRPr="0099484E">
        <w:rPr>
          <w:rStyle w:val="libFootnoteAlaemChar"/>
          <w:rtl/>
        </w:rPr>
        <w:t>عليه‌السلام</w:t>
      </w:r>
      <w:r w:rsidR="00CF2B90" w:rsidRPr="00BD4DDA">
        <w:rPr>
          <w:rtl/>
        </w:rPr>
        <w:t xml:space="preserve"> : مثلي الفريضة ، في الصلاة مسامحة ؛ لما يأتي في هذا الباب وباب أوقات النوافل من الأخبار المستفيضة أنّ النبيّ </w:t>
      </w:r>
      <w:r w:rsidR="0099484E" w:rsidRPr="0099484E">
        <w:rPr>
          <w:rStyle w:val="libFootnoteAlaemChar"/>
          <w:rtl/>
        </w:rPr>
        <w:t>صلى‌الله‌عليه‌وآله</w:t>
      </w:r>
      <w:r w:rsidR="00CF2B90" w:rsidRPr="00BD4DDA">
        <w:rPr>
          <w:rtl/>
        </w:rPr>
        <w:t xml:space="preserve"> كان يصلّي بعد العشاء شيئاً حتّى ينتصف الليل ، وعلى هذا</w:t>
      </w:r>
      <w:r w:rsidR="0076126C">
        <w:rPr>
          <w:rtl/>
        </w:rPr>
        <w:t xml:space="preserve"> يكون تطوّعه ثلاثاً وثلاثين إل</w:t>
      </w:r>
      <w:r w:rsidR="0076126C">
        <w:rPr>
          <w:rFonts w:hint="cs"/>
          <w:rtl/>
        </w:rPr>
        <w:t>ّ</w:t>
      </w:r>
      <w:r w:rsidR="0076126C">
        <w:rPr>
          <w:rtl/>
        </w:rPr>
        <w:t>ا</w:t>
      </w:r>
      <w:r w:rsidR="00CF2B90">
        <w:rPr>
          <w:rFonts w:hint="cs"/>
          <w:rtl/>
        </w:rPr>
        <w:t xml:space="preserve"> </w:t>
      </w:r>
      <w:r w:rsidR="00CF2B90" w:rsidRPr="00BD4DDA">
        <w:rPr>
          <w:rtl/>
        </w:rPr>
        <w:t>أن يؤوّل ذلك ، ويقال : المراد بالعشاء هي مع نافلتها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وأمّا قوله : مثلي الفريضة ، في الصوم فذلك لأنّه </w:t>
      </w:r>
      <w:r w:rsidR="0099484E" w:rsidRPr="0099484E">
        <w:rPr>
          <w:rStyle w:val="libFootnoteAlaemChar"/>
          <w:rtl/>
        </w:rPr>
        <w:t>صلى‌الله‌عليه‌وآله</w:t>
      </w:r>
      <w:r w:rsidR="00CF2B90" w:rsidRPr="00BD4DDA">
        <w:rPr>
          <w:rtl/>
        </w:rPr>
        <w:t xml:space="preserve"> كان يصوم شعبان كلّه ، ومن كلّ شهر الثلاثة الأيّام ، فيصير المجموع شهرين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4 ، ح 3 ، معلّقاً عن الكليني ؛ </w:t>
      </w:r>
      <w:r w:rsidR="00CF2B90" w:rsidRPr="008135BB">
        <w:rPr>
          <w:rStyle w:val="libFootnoteBoldChar"/>
          <w:rtl/>
        </w:rPr>
        <w:t>الاستبصار</w:t>
      </w:r>
      <w:r w:rsidR="00CF2B90" w:rsidRPr="00BD4DDA">
        <w:rPr>
          <w:rtl/>
        </w:rPr>
        <w:t xml:space="preserve"> ، ج 1 ، ص 218 ، ح 773 ، بسنده عن الكليني </w:t>
      </w:r>
      <w:r w:rsidR="0076126C">
        <w:rPr>
          <w:rFonts w:hint="cs"/>
          <w:rtl/>
        </w:rPr>
        <w:t>.</w:t>
      </w:r>
      <w:r w:rsidR="00CF2B90" w:rsidRPr="004A310D">
        <w:rPr>
          <w:rStyle w:val="libFootnoteBoldChar"/>
          <w:rtl/>
        </w:rPr>
        <w:t>الوافي</w:t>
      </w:r>
      <w:r w:rsidR="00CF2B90" w:rsidRPr="00BD4DDA">
        <w:rPr>
          <w:rtl/>
        </w:rPr>
        <w:t xml:space="preserve"> ، ج 7 ، ص 75 ، ح 5481 ؛ </w:t>
      </w:r>
      <w:r w:rsidR="00CF2B90" w:rsidRPr="004A310D">
        <w:rPr>
          <w:rStyle w:val="libFootnoteBoldChar"/>
          <w:rtl/>
        </w:rPr>
        <w:t>الوسائل</w:t>
      </w:r>
      <w:r w:rsidR="00CF2B90" w:rsidRPr="00BD4DDA">
        <w:rPr>
          <w:rtl/>
        </w:rPr>
        <w:t xml:space="preserve"> ، ج 4 ، ص 46 ، ح 4476.</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 « محمّد بن أبي حمزة »</w:t>
      </w:r>
      <w:r w:rsidR="00CF2B90">
        <w:rPr>
          <w:rtl/>
        </w:rPr>
        <w:t>.</w:t>
      </w:r>
      <w:r w:rsidR="00CF2B90" w:rsidRPr="00BD4DDA">
        <w:rPr>
          <w:rtl/>
        </w:rPr>
        <w:t xml:space="preserve"> وفي حاشية « بث » : « محمّد بن أبي عمر »</w:t>
      </w:r>
      <w:r w:rsidR="00CF2B90">
        <w:rPr>
          <w:rtl/>
        </w:rPr>
        <w:t>.</w:t>
      </w:r>
      <w:r w:rsidR="0076126C">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أَفْضَلِ مَا جَرَتْ بِهِ السُّنَّةُ مِنَ الصَّلَاةِ</w:t>
      </w:r>
      <w:r>
        <w:rPr>
          <w:rtl/>
          <w:lang w:bidi="fa-IR"/>
        </w:rPr>
        <w:t>؟</w:t>
      </w:r>
    </w:p>
    <w:p w:rsidR="00CF2B90" w:rsidRPr="00BD4DDA" w:rsidRDefault="00CF2B90" w:rsidP="00CF2B90">
      <w:pPr>
        <w:pStyle w:val="libNormal"/>
        <w:rPr>
          <w:rtl/>
          <w:lang w:bidi="fa-IR"/>
        </w:rPr>
      </w:pPr>
      <w:r w:rsidRPr="00BD4DDA">
        <w:rPr>
          <w:rtl/>
          <w:lang w:bidi="fa-IR"/>
        </w:rPr>
        <w:t xml:space="preserve">فَقَالَ : « تَمَامُ الْخَمْسِينَ </w:t>
      </w:r>
      <w:r w:rsidRPr="003E2A4D">
        <w:rPr>
          <w:rStyle w:val="libFootnotenumChar"/>
          <w:rtl/>
        </w:rPr>
        <w:t>(1)</w:t>
      </w:r>
      <w:r w:rsidRPr="00BD4DDA">
        <w:rPr>
          <w:rtl/>
          <w:lang w:bidi="fa-IR"/>
        </w:rPr>
        <w:t xml:space="preserve"> »</w:t>
      </w:r>
      <w:r>
        <w:rPr>
          <w:rtl/>
          <w:lang w:bidi="fa-IR"/>
        </w:rPr>
        <w:t>.</w:t>
      </w:r>
    </w:p>
    <w:p w:rsidR="00CF2B90" w:rsidRPr="00BD4DDA" w:rsidRDefault="00904D94" w:rsidP="00CF2B90">
      <w:pPr>
        <w:pStyle w:val="libNormal"/>
        <w:rPr>
          <w:rtl/>
          <w:lang w:bidi="fa-IR"/>
        </w:rPr>
      </w:pPr>
      <w:r>
        <w:rPr>
          <w:rFonts w:hint="cs"/>
          <w:rtl/>
          <w:lang w:bidi="fa-IR"/>
        </w:rPr>
        <w:t xml:space="preserve">* </w:t>
      </w:r>
      <w:r w:rsidR="00CF2B90" w:rsidRPr="00BD4DDA">
        <w:rPr>
          <w:rtl/>
          <w:lang w:bidi="fa-IR"/>
        </w:rPr>
        <w:t xml:space="preserve">وَرَوَى </w:t>
      </w:r>
      <w:r w:rsidR="00CF2B90" w:rsidRPr="003E2A4D">
        <w:rPr>
          <w:rStyle w:val="libFootnotenumChar"/>
          <w:rtl/>
        </w:rPr>
        <w:t>(2)</w:t>
      </w:r>
      <w:r w:rsidR="00CF2B90" w:rsidRPr="00BD4DDA">
        <w:rPr>
          <w:rtl/>
          <w:lang w:bidi="fa-IR"/>
        </w:rPr>
        <w:t xml:space="preserve"> الْحُسَيْنُ بْنُ سَعِيدٍ ، عَنْ مُحَمَّدِ بْنِ سِنَانٍ مِثْلَهُ. </w:t>
      </w:r>
      <w:r w:rsidR="00CF2B90" w:rsidRPr="003E2A4D">
        <w:rPr>
          <w:rStyle w:val="libFootnotenumChar"/>
          <w:rtl/>
        </w:rPr>
        <w:t>(3)</w:t>
      </w:r>
      <w:r w:rsidR="00CF2B90" w:rsidRPr="00BD4DDA">
        <w:rPr>
          <w:rtl/>
          <w:lang w:bidi="fa-IR"/>
        </w:rPr>
        <w:t xml:space="preserve"> ‌</w:t>
      </w:r>
    </w:p>
    <w:p w:rsidR="00CF2B90" w:rsidRPr="00BD4DDA" w:rsidRDefault="00CF2B90" w:rsidP="00CF2B90">
      <w:pPr>
        <w:pStyle w:val="libNormal"/>
        <w:rPr>
          <w:rtl/>
          <w:lang w:bidi="fa-IR"/>
        </w:rPr>
      </w:pPr>
      <w:r w:rsidRPr="002B06AE">
        <w:rPr>
          <w:rtl/>
        </w:rPr>
        <w:t>5555</w:t>
      </w:r>
      <w:r w:rsidRPr="008C051F">
        <w:rPr>
          <w:rStyle w:val="libBold2Char"/>
          <w:rtl/>
        </w:rPr>
        <w:t xml:space="preserve"> / 5.</w:t>
      </w:r>
      <w:r w:rsidRPr="00BD4DDA">
        <w:rPr>
          <w:rtl/>
          <w:lang w:bidi="fa-IR"/>
        </w:rPr>
        <w:t xml:space="preserve"> مُحَمَّدٌ </w:t>
      </w:r>
      <w:r w:rsidRPr="003E2A4D">
        <w:rPr>
          <w:rStyle w:val="libFootnotenumChar"/>
          <w:rtl/>
        </w:rPr>
        <w:t>(4)</w:t>
      </w:r>
      <w:r w:rsidRPr="00BD4DDA">
        <w:rPr>
          <w:rtl/>
          <w:lang w:bidi="fa-IR"/>
        </w:rPr>
        <w:t xml:space="preserve"> ، عَنْ مُحَمَّدِ بْنِ الْحُسَيْنِ ، عَنْ مُحَمَّدِ بْنِ إِسْمَاعِيلَ بْنِ بَزِيعٍ ، عَنْ حَنَانٍ </w:t>
      </w:r>
      <w:r w:rsidRPr="003E2A4D">
        <w:rPr>
          <w:rStyle w:val="libFootnotenumChar"/>
          <w:rtl/>
        </w:rPr>
        <w:t>(5)</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سَأَلَ عَمْرُو بْنُ حُرَيْثٍ أَبَا عَبْدِ اللهِ </w:t>
      </w:r>
      <w:r w:rsidRPr="008C051F">
        <w:rPr>
          <w:rStyle w:val="libAlaemChar"/>
          <w:rtl/>
        </w:rPr>
        <w:t>عليه‌السلام</w:t>
      </w:r>
      <w:r w:rsidRPr="00BD4DDA">
        <w:rPr>
          <w:rtl/>
          <w:lang w:bidi="fa-IR"/>
        </w:rPr>
        <w:t xml:space="preserve"> وَأَنَا جَالِسٌ ، فَقَالَ لَهُ : جُعِلْتُ فِدَاكَ ، أَخْبِرْنِي </w:t>
      </w:r>
      <w:r w:rsidRPr="003E2A4D">
        <w:rPr>
          <w:rStyle w:val="libFootnotenumChar"/>
          <w:rtl/>
        </w:rPr>
        <w:t>(6)</w:t>
      </w:r>
      <w:r w:rsidRPr="00BD4DDA">
        <w:rPr>
          <w:rtl/>
          <w:lang w:bidi="fa-IR"/>
        </w:rPr>
        <w:t xml:space="preserve"> عَنْ صَلَاةِ رَسُولِ اللهِ </w:t>
      </w:r>
      <w:r w:rsidR="0099484E" w:rsidRPr="0099484E">
        <w:rPr>
          <w:rStyle w:val="libAlaemChar"/>
          <w:rtl/>
        </w:rPr>
        <w:t>صلى‌الله‌عليه‌وآله</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904D94" w:rsidP="00CF2B90">
      <w:pPr>
        <w:pStyle w:val="libFootnote0"/>
        <w:rPr>
          <w:rtl/>
          <w:lang w:bidi="fa-IR"/>
        </w:rPr>
      </w:pPr>
      <w:r>
        <w:rPr>
          <w:rFonts w:hint="cs"/>
          <w:rtl/>
        </w:rPr>
        <w:t xml:space="preserve">= </w:t>
      </w:r>
      <w:r w:rsidR="00CF2B90" w:rsidRPr="00204C69">
        <w:rPr>
          <w:rtl/>
        </w:rPr>
        <w:t xml:space="preserve">أمّا محمّد بن أبي حمزة فلم نجد رواية ابن مسكان عنه في موضع. وأمّا محمّد بن أبي عمر ، فاحتمال كون المراد منه محمّد بن أبي عمر البزّاز أو محمّد بن أبي عمر الكوفي المذكورين في أصحاب أبي عبدالله </w:t>
      </w:r>
      <w:r w:rsidR="00CF2B90" w:rsidRPr="0099484E">
        <w:rPr>
          <w:rStyle w:val="libFootnoteAlaemChar"/>
          <w:rtl/>
        </w:rPr>
        <w:t>عليه‌السلام</w:t>
      </w:r>
      <w:r w:rsidR="00CF2B90" w:rsidRPr="00204C69">
        <w:rPr>
          <w:rtl/>
        </w:rPr>
        <w:t xml:space="preserve"> ، غير منفي. راجع : </w:t>
      </w:r>
      <w:r w:rsidR="00CF2B90" w:rsidRPr="002B06AE">
        <w:rPr>
          <w:rtl/>
        </w:rPr>
        <w:t>رجال الطوسي</w:t>
      </w:r>
      <w:r w:rsidR="00CF2B90" w:rsidRPr="00204C69">
        <w:rPr>
          <w:rtl/>
        </w:rPr>
        <w:t xml:space="preserve"> ، ص 299 ، الرقم 4387 ؛ وص 313 ، الرقم 4653.</w:t>
      </w:r>
    </w:p>
    <w:p w:rsidR="00CF2B90" w:rsidRPr="00BD4DDA" w:rsidRDefault="00CF2B90" w:rsidP="00CF2B90">
      <w:pPr>
        <w:pStyle w:val="libFootnote0"/>
        <w:rPr>
          <w:rtl/>
          <w:lang w:bidi="fa-IR"/>
        </w:rPr>
      </w:pPr>
      <w:r w:rsidRPr="00204C69">
        <w:rPr>
          <w:rtl/>
        </w:rPr>
        <w:t xml:space="preserve">ثمّ إنّ الخبر رواه الشيخ في </w:t>
      </w:r>
      <w:r w:rsidRPr="004A310D">
        <w:rPr>
          <w:rStyle w:val="libFootnoteBoldChar"/>
          <w:rtl/>
        </w:rPr>
        <w:t>التهذيب</w:t>
      </w:r>
      <w:r w:rsidRPr="00204C69">
        <w:rPr>
          <w:rtl/>
        </w:rPr>
        <w:t xml:space="preserve"> ، ج 2 ، ص 5 ، ح 6 ، بسنده عن ابن مسكان ، عن ابن أبي عمير. لكن في بعض نسخ </w:t>
      </w:r>
      <w:r w:rsidRPr="004A310D">
        <w:rPr>
          <w:rStyle w:val="libFootnoteBoldChar"/>
          <w:rtl/>
        </w:rPr>
        <w:t>التهذيب</w:t>
      </w:r>
      <w:r w:rsidRPr="00204C69">
        <w:rPr>
          <w:rtl/>
        </w:rPr>
        <w:t xml:space="preserve"> : « أبي عمر » بدل « ابن أبي عمير ».</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وذلك لما قلنا : إنّ النبيّ </w:t>
      </w:r>
      <w:r w:rsidR="0099484E" w:rsidRPr="0099484E">
        <w:rPr>
          <w:rStyle w:val="libFootnoteAlaemChar"/>
          <w:rtl/>
        </w:rPr>
        <w:t>صلى‌الله‌عليه‌وآله</w:t>
      </w:r>
      <w:r w:rsidR="00CF2B90" w:rsidRPr="00BD4DDA">
        <w:rPr>
          <w:rtl/>
        </w:rPr>
        <w:t xml:space="preserve"> كان يقتصر على ذلك ولا يأتي بالركعتين بعد العشاء اللتين تعدّان بركعة كما يظهر من الأخبار الآتية ، والركعتان إنّما زيدتا على الخمسين تطوّعاً ؛ ليتمّ بها بدل كلّ ركعة من الفريضة ركعتين من التطوّع ، كما يأتي في علل ابن شاذان عن الرضا </w:t>
      </w:r>
      <w:r w:rsidR="00CF2B90" w:rsidRPr="0099484E">
        <w:rPr>
          <w:rStyle w:val="libFootnoteAlaemChar"/>
          <w:rtl/>
        </w:rPr>
        <w:t>عليه‌السلام</w:t>
      </w:r>
      <w:r w:rsidR="00CF2B90" w:rsidRPr="00BD4DDA">
        <w:rPr>
          <w:rtl/>
        </w:rPr>
        <w:t xml:space="preserve"> في أبواب التقصير إن شاء الله ، فهي خارجة عن الرواتب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تقدّم نظير العبارة في ذيل ح 5509 ، وقلنا إنّها حاشية جي‌ء بها للإشارة إلى ما ورد في </w:t>
      </w:r>
      <w:r w:rsidR="00CF2B90" w:rsidRPr="004A310D">
        <w:rPr>
          <w:rStyle w:val="libFootnoteBoldChar"/>
          <w:rtl/>
        </w:rPr>
        <w:t>التهذيب</w:t>
      </w:r>
      <w:r w:rsidR="00CF2B90" w:rsidRPr="00BD4DDA">
        <w:rPr>
          <w:rtl/>
        </w:rPr>
        <w:t xml:space="preserve"> ، ثمّ زيدت في المتن سهواً ، والظاهر أنّ هذه العبارة أيضاً إشارة إلى ما ورد في </w:t>
      </w:r>
      <w:r w:rsidR="00CF2B90" w:rsidRPr="004A310D">
        <w:rPr>
          <w:rStyle w:val="libFootnoteBoldChar"/>
          <w:rtl/>
        </w:rPr>
        <w:t>التهذيب</w:t>
      </w:r>
      <w:r w:rsidR="00CF2B90" w:rsidRPr="00BD4DDA">
        <w:rPr>
          <w:rtl/>
        </w:rPr>
        <w:t xml:space="preserve"> ، ج 2 ، ص 5 ، ح 6.</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5 ، ح 6 ، معلّقاً عن الحسين بن سعيد </w:t>
      </w:r>
      <w:r w:rsidR="00980B49">
        <w:rPr>
          <w:rFonts w:hint="cs"/>
          <w:rtl/>
        </w:rPr>
        <w:t>.</w:t>
      </w:r>
      <w:r w:rsidR="00CF2B90" w:rsidRPr="004A310D">
        <w:rPr>
          <w:rStyle w:val="libFootnoteBoldChar"/>
          <w:rtl/>
        </w:rPr>
        <w:t>الوافي</w:t>
      </w:r>
      <w:r w:rsidR="00CF2B90" w:rsidRPr="00BD4DDA">
        <w:rPr>
          <w:rtl/>
        </w:rPr>
        <w:t xml:space="preserve"> ، ج 7 ، ص 76 ، ح 5482 ؛ </w:t>
      </w:r>
      <w:r w:rsidR="00CF2B90" w:rsidRPr="004A310D">
        <w:rPr>
          <w:rStyle w:val="libFootnoteBoldChar"/>
          <w:rtl/>
        </w:rPr>
        <w:t>الوسائل</w:t>
      </w:r>
      <w:r w:rsidR="00CF2B90" w:rsidRPr="00BD4DDA">
        <w:rPr>
          <w:rtl/>
        </w:rPr>
        <w:t xml:space="preserve"> ، ج 4 ، ص 47 ، ذيل ح 4477.</w:t>
      </w:r>
    </w:p>
    <w:p w:rsidR="00CF2B90" w:rsidRPr="00BD4DDA" w:rsidRDefault="00376338" w:rsidP="00CF2B90">
      <w:pPr>
        <w:pStyle w:val="libFootnote0"/>
        <w:rPr>
          <w:rtl/>
          <w:lang w:bidi="fa-IR"/>
        </w:rPr>
      </w:pPr>
      <w:r>
        <w:rPr>
          <w:rtl/>
        </w:rPr>
        <w:t>(4).</w:t>
      </w:r>
      <w:r w:rsidR="00CF2B90" w:rsidRPr="00BD4DDA">
        <w:rPr>
          <w:rtl/>
        </w:rPr>
        <w:t xml:space="preserve"> في « ى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 بن يحيى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8135BB">
        <w:rPr>
          <w:rStyle w:val="libFootnoteBoldChar"/>
          <w:rtl/>
        </w:rPr>
        <w:t>الاستبصار</w:t>
      </w:r>
      <w:r w:rsidR="00CF2B90" w:rsidRPr="00BD4DDA">
        <w:rPr>
          <w:rtl/>
        </w:rPr>
        <w:t xml:space="preserve"> : « حنان بن سدير » ، لكنّه غير مذكور في بعض نسخه. وفي « ى ، بث ، بس ، جن » : « حسّان » ، وهو سهو ؛ فقد روى محمّد بن إسماعيل [ بن بزيع ] ، عن حنان [ بن سدير ] في عددٍ من الأسناد. ولم نجد روايته عمّن يسمّى بحسّان في موضع. راجع : </w:t>
      </w:r>
      <w:r w:rsidR="00CF2B90" w:rsidRPr="002B06AE">
        <w:rPr>
          <w:rtl/>
        </w:rPr>
        <w:t>معجم رجال الحديث</w:t>
      </w:r>
      <w:r w:rsidR="00CF2B90" w:rsidRPr="00BD4DDA">
        <w:rPr>
          <w:rtl/>
        </w:rPr>
        <w:t xml:space="preserve"> ، ج 15 ، ص 345</w:t>
      </w:r>
      <w:r w:rsidR="00CF2B90">
        <w:rPr>
          <w:rtl/>
        </w:rPr>
        <w:t xml:space="preserve"> </w:t>
      </w:r>
      <w:r w:rsidR="00890F05">
        <w:rPr>
          <w:rtl/>
        </w:rPr>
        <w:t>-</w:t>
      </w:r>
      <w:r w:rsidR="00CF2B90">
        <w:rPr>
          <w:rtl/>
        </w:rPr>
        <w:t xml:space="preserve"> </w:t>
      </w:r>
      <w:r w:rsidR="00CF2B90" w:rsidRPr="00BD4DDA">
        <w:rPr>
          <w:rtl/>
        </w:rPr>
        <w:t>346 ؛ وص 357.</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 « أخبرني جعلت فداك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(1)</w:t>
      </w:r>
      <w:r w:rsidRPr="00BD4DDA">
        <w:rPr>
          <w:rtl/>
          <w:lang w:bidi="fa-IR"/>
        </w:rPr>
        <w:t xml:space="preserve"> : « كَانَ النَّبِيُّ </w:t>
      </w:r>
      <w:r w:rsidR="0099484E" w:rsidRPr="0099484E">
        <w:rPr>
          <w:rStyle w:val="libAlaemChar"/>
          <w:rtl/>
        </w:rPr>
        <w:t>صلى‌الله‌عليه‌وآله</w:t>
      </w:r>
      <w:r w:rsidRPr="00BD4DDA">
        <w:rPr>
          <w:rtl/>
          <w:lang w:bidi="fa-IR"/>
        </w:rPr>
        <w:t xml:space="preserve"> يُصَلِّي ثَمَانِيَ </w:t>
      </w:r>
      <w:r w:rsidRPr="003E2A4D">
        <w:rPr>
          <w:rStyle w:val="libFootnotenumChar"/>
          <w:rtl/>
        </w:rPr>
        <w:t>(2)</w:t>
      </w:r>
      <w:r w:rsidRPr="00BD4DDA">
        <w:rPr>
          <w:rtl/>
          <w:lang w:bidi="fa-IR"/>
        </w:rPr>
        <w:t xml:space="preserve"> رَكَعَاتٍ الزَّوَالَ وَأَرْبَعاً الْأُولى ، وَثَمَانِيَ </w:t>
      </w:r>
      <w:r w:rsidRPr="003E2A4D">
        <w:rPr>
          <w:rStyle w:val="libFootnotenumChar"/>
          <w:rtl/>
        </w:rPr>
        <w:t>(3)</w:t>
      </w:r>
      <w:r w:rsidRPr="00BD4DDA">
        <w:rPr>
          <w:rtl/>
          <w:lang w:bidi="fa-IR"/>
        </w:rPr>
        <w:t xml:space="preserve"> بَعْدَهَا وَأَرْبَعاً الْعَصْرَ ، وَثَلَاثاً الْمَغْرِبَ وَأَرْبَعاً بَعْدَ الْمَغْرِبِ ، وَالْعِشَاءَ الْآخِرَةَ أَرْبَعاً ، وَثَمَانِيَ </w:t>
      </w:r>
      <w:r w:rsidRPr="003E2A4D">
        <w:rPr>
          <w:rStyle w:val="libFootnotenumChar"/>
          <w:rtl/>
        </w:rPr>
        <w:t>(4)</w:t>
      </w:r>
      <w:r w:rsidRPr="00BD4DDA">
        <w:rPr>
          <w:rtl/>
          <w:lang w:bidi="fa-IR"/>
        </w:rPr>
        <w:t xml:space="preserve"> صَلَاةَ اللَّيْلِ ، وَثَلَاثاً الْوَتْرَ وَرَكْعَتَيِ الْفَجْرِ ، وَصَلَاةَ الْغَدَاةِ رَكْعَتَيْنِ »</w:t>
      </w:r>
      <w:r>
        <w:rPr>
          <w:rtl/>
          <w:lang w:bidi="fa-IR"/>
        </w:rPr>
        <w:t>.</w:t>
      </w:r>
    </w:p>
    <w:p w:rsidR="00CF2B90" w:rsidRPr="00BD4DDA" w:rsidRDefault="00CF2B90" w:rsidP="00CF2B90">
      <w:pPr>
        <w:pStyle w:val="libNormal"/>
        <w:rPr>
          <w:rtl/>
          <w:lang w:bidi="fa-IR"/>
        </w:rPr>
      </w:pPr>
      <w:r w:rsidRPr="00BD4DDA">
        <w:rPr>
          <w:rtl/>
          <w:lang w:bidi="fa-IR"/>
        </w:rPr>
        <w:t xml:space="preserve">قُلْتُ : جُعِلْتُ فِدَاكَ ، وَإِنْ </w:t>
      </w:r>
      <w:r w:rsidRPr="003E2A4D">
        <w:rPr>
          <w:rStyle w:val="libFootnotenumChar"/>
          <w:rtl/>
        </w:rPr>
        <w:t>(5)</w:t>
      </w:r>
      <w:r w:rsidRPr="00BD4DDA">
        <w:rPr>
          <w:rtl/>
          <w:lang w:bidi="fa-IR"/>
        </w:rPr>
        <w:t xml:space="preserve"> كُنْتُ أَقْوى عَلى أَكْثَرَ مِنْ هذَا ، يُعَذِّبُنِي </w:t>
      </w:r>
      <w:r w:rsidRPr="003E2A4D">
        <w:rPr>
          <w:rStyle w:val="libFootnotenumChar"/>
          <w:rtl/>
        </w:rPr>
        <w:t>(6)</w:t>
      </w:r>
      <w:r w:rsidRPr="00BD4DDA">
        <w:rPr>
          <w:rtl/>
          <w:lang w:bidi="fa-IR"/>
        </w:rPr>
        <w:t xml:space="preserve"> اللهُ عَلى كَثْرَةِ الصَّلَاةِ</w:t>
      </w:r>
      <w:r>
        <w:rPr>
          <w:rtl/>
          <w:lang w:bidi="fa-IR"/>
        </w:rPr>
        <w:t>؟</w:t>
      </w:r>
    </w:p>
    <w:p w:rsidR="00CF2B90" w:rsidRPr="00BD4DDA" w:rsidRDefault="00CF2B90" w:rsidP="005E59CA">
      <w:pPr>
        <w:pStyle w:val="libNormal"/>
        <w:rPr>
          <w:rtl/>
          <w:lang w:bidi="fa-IR"/>
        </w:rPr>
      </w:pPr>
      <w:r w:rsidRPr="00BD4DDA">
        <w:rPr>
          <w:rtl/>
          <w:lang w:bidi="fa-IR"/>
        </w:rPr>
        <w:t xml:space="preserve">فَقَالَ : « لَا ، وَلكِنْ يُعَذِّبُ عَلى تَرْكِ السُّنَّةِ </w:t>
      </w:r>
      <w:r w:rsidRPr="003E2A4D">
        <w:rPr>
          <w:rStyle w:val="libFootnotenumChar"/>
          <w:rtl/>
        </w:rPr>
        <w:t>(7)</w:t>
      </w:r>
      <w:r w:rsidRPr="00BD4DDA">
        <w:rPr>
          <w:rtl/>
          <w:lang w:bidi="fa-IR"/>
        </w:rPr>
        <w:t xml:space="preserve"> »</w:t>
      </w:r>
      <w:r>
        <w:rPr>
          <w:rtl/>
          <w:lang w:bidi="fa-IR"/>
        </w:rPr>
        <w:t>.</w:t>
      </w:r>
      <w:r w:rsidRPr="00BD4DDA">
        <w:rPr>
          <w:rtl/>
          <w:lang w:bidi="fa-IR"/>
        </w:rPr>
        <w:t xml:space="preserve"> </w:t>
      </w:r>
      <w:r w:rsidRPr="003E2A4D">
        <w:rPr>
          <w:rStyle w:val="libFootnotenumChar"/>
          <w:rtl/>
        </w:rPr>
        <w:t>(8)</w:t>
      </w:r>
    </w:p>
    <w:p w:rsidR="00CF2B90" w:rsidRPr="00BD4DDA" w:rsidRDefault="00CF2B90" w:rsidP="00CF2B90">
      <w:pPr>
        <w:pStyle w:val="libNormal"/>
        <w:rPr>
          <w:rtl/>
          <w:lang w:bidi="fa-IR"/>
        </w:rPr>
      </w:pPr>
      <w:r w:rsidRPr="002B06AE">
        <w:rPr>
          <w:rtl/>
        </w:rPr>
        <w:t>5556</w:t>
      </w:r>
      <w:r w:rsidRPr="008C051F">
        <w:rPr>
          <w:rStyle w:val="libBold2Char"/>
          <w:rtl/>
        </w:rPr>
        <w:t xml:space="preserve"> / 6.</w:t>
      </w:r>
      <w:r w:rsidRPr="00BD4DDA">
        <w:rPr>
          <w:rtl/>
          <w:lang w:bidi="fa-IR"/>
        </w:rPr>
        <w:t xml:space="preserve"> عَلِيُّ بْنُ إِبْرَاهِيمَ ، عَنْ أَبِيهِ ، عَنِ ابْنِ أَبِي عُمَيْرٍ ، عَنْ حَمَّادٍ ، عَنِ الْحَلَبِيِّ ، قَالَ :</w:t>
      </w:r>
    </w:p>
    <w:p w:rsidR="00CF2B90" w:rsidRPr="00BD4DDA" w:rsidRDefault="00CF2B90" w:rsidP="00CF2B90">
      <w:pPr>
        <w:pStyle w:val="libNormal"/>
        <w:rPr>
          <w:rtl/>
          <w:lang w:bidi="fa-IR"/>
        </w:rPr>
      </w:pPr>
      <w:r w:rsidRPr="00BD4DDA">
        <w:rPr>
          <w:rtl/>
          <w:lang w:bidi="fa-IR"/>
        </w:rPr>
        <w:t>سَأَلْتُ أَبَا عَبْدِ اللهِ 7 : هَلْ قَبْلَ الْعِشَاءِ الْآخِرَةِ وَبَعْدَهَا شَيْ‌ءٌ</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(9)</w:t>
      </w:r>
      <w:r w:rsidRPr="00BD4DDA">
        <w:rPr>
          <w:rtl/>
          <w:lang w:bidi="fa-IR"/>
        </w:rPr>
        <w:t xml:space="preserve"> : « لَا ، غَيْرَ أَنِّي أُصَلِّي بَعْدَهَا رَكْعَتَيْنِ ، وَلَسْتُ أَحْسُبُهُمَا مِنْ صَلَاةِ اللَّيْلِ </w:t>
      </w:r>
      <w:r w:rsidRPr="003E2A4D">
        <w:rPr>
          <w:rStyle w:val="libFootnotenumChar"/>
          <w:rtl/>
        </w:rPr>
        <w:t>(10)</w:t>
      </w:r>
      <w:r w:rsidRPr="00BD4DDA">
        <w:rPr>
          <w:rtl/>
          <w:lang w:bidi="fa-IR"/>
        </w:rPr>
        <w:t xml:space="preserve"> »</w:t>
      </w:r>
      <w:r>
        <w:rPr>
          <w:rtl/>
          <w:lang w:bidi="fa-IR"/>
        </w:rPr>
        <w:t>.</w:t>
      </w:r>
      <w:r w:rsidRPr="00BD4DDA">
        <w:rPr>
          <w:rtl/>
          <w:lang w:bidi="fa-IR"/>
        </w:rPr>
        <w:t xml:space="preserve"> </w:t>
      </w:r>
      <w:r w:rsidRPr="003E2A4D">
        <w:rPr>
          <w:rStyle w:val="libFootnotenumChar"/>
          <w:rtl/>
        </w:rPr>
        <w:t>(11)</w:t>
      </w:r>
      <w:r w:rsidRPr="00BD4DDA">
        <w:rPr>
          <w:rtl/>
          <w:lang w:bidi="fa-IR"/>
        </w:rPr>
        <w:t>‌</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736380" w:rsidTr="00736380">
        <w:tc>
          <w:tcPr>
            <w:tcW w:w="4006" w:type="dxa"/>
          </w:tcPr>
          <w:p w:rsidR="00736380" w:rsidRDefault="00736380" w:rsidP="00CF2B90">
            <w:pPr>
              <w:pStyle w:val="libFootnote0"/>
              <w:rPr>
                <w:rtl/>
              </w:rPr>
            </w:pPr>
            <w:r>
              <w:rPr>
                <w:rtl/>
              </w:rPr>
              <w:t>(1).</w:t>
            </w:r>
            <w:r w:rsidRPr="00BD4DDA">
              <w:rPr>
                <w:rtl/>
              </w:rPr>
              <w:t xml:space="preserve"> في </w:t>
            </w:r>
            <w:r w:rsidRPr="004A310D">
              <w:rPr>
                <w:rStyle w:val="libFootnoteBoldChar"/>
                <w:rtl/>
              </w:rPr>
              <w:t>التهذيب</w:t>
            </w:r>
            <w:r w:rsidRPr="00BD4DDA">
              <w:rPr>
                <w:rtl/>
              </w:rPr>
              <w:t xml:space="preserve"> : + « له »</w:t>
            </w:r>
            <w:r>
              <w:rPr>
                <w:rtl/>
              </w:rPr>
              <w:t>.</w:t>
            </w:r>
          </w:p>
        </w:tc>
        <w:tc>
          <w:tcPr>
            <w:tcW w:w="4006" w:type="dxa"/>
          </w:tcPr>
          <w:p w:rsidR="00736380" w:rsidRDefault="00736380" w:rsidP="00CF2B90">
            <w:pPr>
              <w:pStyle w:val="libFootnote0"/>
              <w:rPr>
                <w:rtl/>
              </w:rPr>
            </w:pPr>
            <w:r>
              <w:rPr>
                <w:rtl/>
              </w:rPr>
              <w:t>(2).</w:t>
            </w:r>
            <w:r w:rsidRPr="00BD4DDA">
              <w:rPr>
                <w:rtl/>
              </w:rPr>
              <w:t xml:space="preserve"> في « بث ، بح » و</w:t>
            </w:r>
            <w:r w:rsidRPr="004A310D">
              <w:rPr>
                <w:rStyle w:val="libFootnoteBoldChar"/>
                <w:rtl/>
              </w:rPr>
              <w:t>الوافي</w:t>
            </w:r>
            <w:r w:rsidRPr="00BD4DDA">
              <w:rPr>
                <w:rtl/>
              </w:rPr>
              <w:t xml:space="preserve"> : « ثمان »</w:t>
            </w:r>
            <w:r>
              <w:rPr>
                <w:rtl/>
              </w:rPr>
              <w:t>.</w:t>
            </w:r>
          </w:p>
        </w:tc>
      </w:tr>
      <w:tr w:rsidR="00736380" w:rsidTr="00736380">
        <w:tc>
          <w:tcPr>
            <w:tcW w:w="4006" w:type="dxa"/>
          </w:tcPr>
          <w:p w:rsidR="00736380" w:rsidRDefault="00736380" w:rsidP="00CF2B90">
            <w:pPr>
              <w:pStyle w:val="libFootnote0"/>
              <w:rPr>
                <w:rtl/>
              </w:rPr>
            </w:pPr>
            <w:r>
              <w:rPr>
                <w:rtl/>
              </w:rPr>
              <w:t>(3). في«بح» : «وثمان</w:t>
            </w:r>
            <w:r w:rsidRPr="00BD4DDA">
              <w:rPr>
                <w:rtl/>
              </w:rPr>
              <w:t>»</w:t>
            </w:r>
            <w:r>
              <w:rPr>
                <w:rtl/>
              </w:rPr>
              <w:t>.</w:t>
            </w:r>
            <w:r w:rsidRPr="00BD4DDA">
              <w:rPr>
                <w:rtl/>
              </w:rPr>
              <w:t xml:space="preserve"> وفي </w:t>
            </w:r>
            <w:r w:rsidRPr="00981DC3">
              <w:rPr>
                <w:rStyle w:val="libFootnoteBoldChar"/>
                <w:rtl/>
              </w:rPr>
              <w:t>مرآة العقول</w:t>
            </w:r>
            <w:r>
              <w:rPr>
                <w:rtl/>
              </w:rPr>
              <w:t xml:space="preserve"> :</w:t>
            </w:r>
            <w:r w:rsidRPr="00BD4DDA">
              <w:rPr>
                <w:rtl/>
              </w:rPr>
              <w:t>« وثمانياً »</w:t>
            </w:r>
            <w:r>
              <w:rPr>
                <w:rtl/>
              </w:rPr>
              <w:t>.</w:t>
            </w:r>
          </w:p>
        </w:tc>
        <w:tc>
          <w:tcPr>
            <w:tcW w:w="4006" w:type="dxa"/>
          </w:tcPr>
          <w:p w:rsidR="00736380" w:rsidRDefault="00736380" w:rsidP="00CF2B90">
            <w:pPr>
              <w:pStyle w:val="libFootnote0"/>
              <w:rPr>
                <w:rtl/>
              </w:rPr>
            </w:pPr>
            <w:r>
              <w:rPr>
                <w:rtl/>
              </w:rPr>
              <w:t>(4).</w:t>
            </w:r>
            <w:r w:rsidRPr="00BD4DDA">
              <w:rPr>
                <w:rtl/>
              </w:rPr>
              <w:t xml:space="preserve"> في « بح » و</w:t>
            </w:r>
            <w:r w:rsidRPr="004A310D">
              <w:rPr>
                <w:rStyle w:val="libFootnoteBoldChar"/>
                <w:rtl/>
              </w:rPr>
              <w:t>الوافي</w:t>
            </w:r>
            <w:r w:rsidRPr="00BD4DDA">
              <w:rPr>
                <w:rtl/>
              </w:rPr>
              <w:t xml:space="preserve"> : « وثمان »</w:t>
            </w:r>
            <w:r>
              <w:rPr>
                <w:rtl/>
              </w:rPr>
              <w:t>.</w:t>
            </w:r>
          </w:p>
        </w:tc>
      </w:tr>
      <w:tr w:rsidR="00736380" w:rsidTr="00736380">
        <w:tc>
          <w:tcPr>
            <w:tcW w:w="4006" w:type="dxa"/>
          </w:tcPr>
          <w:p w:rsidR="00736380" w:rsidRDefault="00736380" w:rsidP="00CF2B90">
            <w:pPr>
              <w:pStyle w:val="libFootnote0"/>
              <w:rPr>
                <w:rtl/>
              </w:rPr>
            </w:pPr>
            <w:r>
              <w:rPr>
                <w:rtl/>
              </w:rPr>
              <w:t>(5).</w:t>
            </w:r>
            <w:r w:rsidRPr="00BD4DDA">
              <w:rPr>
                <w:rtl/>
              </w:rPr>
              <w:t xml:space="preserve"> في </w:t>
            </w:r>
            <w:r w:rsidRPr="004A310D">
              <w:rPr>
                <w:rStyle w:val="libFootnoteBoldChar"/>
                <w:rtl/>
              </w:rPr>
              <w:t>الوافي</w:t>
            </w:r>
            <w:r w:rsidRPr="00BD4DDA">
              <w:rPr>
                <w:rtl/>
              </w:rPr>
              <w:t xml:space="preserve"> </w:t>
            </w:r>
            <w:r w:rsidRPr="00C65B67">
              <w:rPr>
                <w:rStyle w:val="libFootnoteBoldChar"/>
                <w:rtl/>
              </w:rPr>
              <w:t>و</w:t>
            </w:r>
            <w:r w:rsidRPr="004A310D">
              <w:rPr>
                <w:rStyle w:val="libFootnoteBoldChar"/>
                <w:rtl/>
              </w:rPr>
              <w:t>التهذيب</w:t>
            </w:r>
            <w:r w:rsidRPr="00BD4DDA">
              <w:rPr>
                <w:rtl/>
              </w:rPr>
              <w:t xml:space="preserve"> : « فإن »</w:t>
            </w:r>
            <w:r>
              <w:rPr>
                <w:rtl/>
              </w:rPr>
              <w:t>.</w:t>
            </w:r>
          </w:p>
        </w:tc>
        <w:tc>
          <w:tcPr>
            <w:tcW w:w="4006" w:type="dxa"/>
          </w:tcPr>
          <w:p w:rsidR="00736380" w:rsidRDefault="00736380" w:rsidP="00CF2B90">
            <w:pPr>
              <w:pStyle w:val="libFootnote0"/>
              <w:rPr>
                <w:rtl/>
              </w:rPr>
            </w:pPr>
            <w:r>
              <w:rPr>
                <w:rtl/>
              </w:rPr>
              <w:t>(6).</w:t>
            </w:r>
            <w:r w:rsidRPr="00BD4DDA">
              <w:rPr>
                <w:rtl/>
              </w:rPr>
              <w:t xml:space="preserve"> في </w:t>
            </w:r>
            <w:r w:rsidRPr="004A310D">
              <w:rPr>
                <w:rStyle w:val="libFootnoteBoldChar"/>
                <w:rtl/>
              </w:rPr>
              <w:t>التهذيب</w:t>
            </w:r>
            <w:r w:rsidRPr="00BD4DDA">
              <w:rPr>
                <w:rtl/>
              </w:rPr>
              <w:t xml:space="preserve"> : « أيعذّبني »</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يعني أنّ السنّة في الصلاة ذلك ، فمن زاد عليه وجعل الزيادة سنّة فقد أبدع وترك سنّة النبيّ </w:t>
      </w:r>
      <w:r w:rsidR="0099484E" w:rsidRPr="0099484E">
        <w:rPr>
          <w:rStyle w:val="libFootnoteAlaemChar"/>
          <w:rtl/>
        </w:rPr>
        <w:t>صلى‌الله‌عليه‌وآله</w:t>
      </w:r>
      <w:r w:rsidR="00CF2B90" w:rsidRPr="00BD4DDA">
        <w:rPr>
          <w:rtl/>
        </w:rPr>
        <w:t xml:space="preserve"> وبدّلها بسنّته التي أبدعها ، فيعذّبه الله على ذلك ، لا على كثرة الصلاة من غير أن يجعلها بدعة مرسومة ويعتقدها سنّة قائمة ؛ لما ورد أنّ الصلاة خير موضوع ، فمن شاء استكثر ومن شاء استقلّ »</w:t>
      </w:r>
      <w:r w:rsidR="00CF2B90">
        <w:rPr>
          <w:rtl/>
        </w:rPr>
        <w:t>.</w:t>
      </w:r>
      <w:r w:rsidR="00AF457F">
        <w:rPr>
          <w:rtl/>
        </w:rPr>
        <w:t xml:space="preserve"> ونقل ما يقرب منه العل</w:t>
      </w:r>
      <w:r w:rsidR="00AF457F">
        <w:rPr>
          <w:rFonts w:hint="cs"/>
          <w:rtl/>
        </w:rPr>
        <w:t>ّ</w:t>
      </w:r>
      <w:r w:rsidR="00AF457F">
        <w:rPr>
          <w:rtl/>
        </w:rPr>
        <w:t>ا</w:t>
      </w:r>
      <w:r w:rsidR="00CF2B90" w:rsidRPr="00BD4DDA">
        <w:rPr>
          <w:rtl/>
        </w:rPr>
        <w:t xml:space="preserve">مة المجلسي عن والده في </w:t>
      </w:r>
      <w:r w:rsidR="00CF2B90" w:rsidRPr="00981DC3">
        <w:rPr>
          <w:rStyle w:val="libFootnoteBoldChar"/>
          <w:rtl/>
        </w:rPr>
        <w:t>مرآة العقول</w:t>
      </w:r>
      <w:r w:rsidR="00CF2B90" w:rsidRPr="00BD4DDA">
        <w:rPr>
          <w:rtl/>
        </w:rPr>
        <w:t xml:space="preserve"> ، ج 15 ، ص 398.</w:t>
      </w:r>
    </w:p>
    <w:p w:rsidR="00CF2B90" w:rsidRPr="00BD4DDA" w:rsidRDefault="00376338" w:rsidP="00025DA3">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4 ، ح 4 ، معلّقاً عن الكليني ؛ </w:t>
      </w:r>
      <w:r w:rsidR="00CF2B90" w:rsidRPr="008135BB">
        <w:rPr>
          <w:rStyle w:val="libFootnoteBoldChar"/>
          <w:rtl/>
        </w:rPr>
        <w:t>الاستبصار</w:t>
      </w:r>
      <w:r w:rsidR="00CF2B90" w:rsidRPr="00BD4DDA">
        <w:rPr>
          <w:rtl/>
        </w:rPr>
        <w:t xml:space="preserve"> ، ج 1 ، ص 218 ، ح 774 ، بسنده عن الكليني. وراجع : </w:t>
      </w:r>
      <w:r w:rsidR="00CF2B90" w:rsidRPr="0099484E">
        <w:rPr>
          <w:rStyle w:val="libFootnoteBoldChar"/>
          <w:rtl/>
        </w:rPr>
        <w:t>الأمالي للطوسي</w:t>
      </w:r>
      <w:r w:rsidR="00CF2B90" w:rsidRPr="00BD4DDA">
        <w:rPr>
          <w:rtl/>
        </w:rPr>
        <w:t xml:space="preserve"> ، ص 649 ، المجلس 33 ، ح 11 </w:t>
      </w:r>
      <w:r w:rsidR="00025DA3">
        <w:rPr>
          <w:rFonts w:hint="cs"/>
          <w:rtl/>
        </w:rPr>
        <w:t>.</w:t>
      </w:r>
      <w:r w:rsidR="00CF2B90" w:rsidRPr="004A310D">
        <w:rPr>
          <w:rStyle w:val="libFootnoteBoldChar"/>
          <w:rtl/>
        </w:rPr>
        <w:t>الوافي</w:t>
      </w:r>
      <w:r w:rsidR="00CF2B90" w:rsidRPr="00BD4DDA">
        <w:rPr>
          <w:rtl/>
        </w:rPr>
        <w:t xml:space="preserve"> ، ج</w:t>
      </w:r>
      <w:r w:rsidR="00CF2B90">
        <w:rPr>
          <w:rFonts w:hint="cs"/>
          <w:rtl/>
        </w:rPr>
        <w:t xml:space="preserve"> </w:t>
      </w:r>
      <w:r w:rsidR="00CF2B90" w:rsidRPr="00204C69">
        <w:rPr>
          <w:rtl/>
        </w:rPr>
        <w:t xml:space="preserve">7 ، ص 76 ، ح 4583 ؛ </w:t>
      </w:r>
      <w:r w:rsidR="00CF2B90" w:rsidRPr="004A310D">
        <w:rPr>
          <w:rStyle w:val="libFootnoteBoldChar"/>
          <w:rtl/>
        </w:rPr>
        <w:t>الوسائل</w:t>
      </w:r>
      <w:r w:rsidR="00CF2B90" w:rsidRPr="00204C69">
        <w:rPr>
          <w:rtl/>
        </w:rPr>
        <w:t xml:space="preserve"> ، ج 4 ، ص 47 ، ح 4478.</w:t>
      </w:r>
      <w:r w:rsidR="00025DA3">
        <w:rPr>
          <w:rFonts w:hint="cs"/>
          <w:rtl/>
        </w:rPr>
        <w:t xml:space="preserve">                      </w:t>
      </w: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 « فيه ردّ على العامّة ؛ فإنّهم أبدعوا وتراً بعد العشاء الآخرة يحسبونه من صلاة الليل إذا لم‌يستيقظوا آخر الليل ، فإن استيقظوا أعادوها ، فيصلّون وترين في ليلة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2 ، ص 10 ، ح 19 ، معلّقاً عن الكليني </w:t>
      </w:r>
      <w:r w:rsidR="00B115B9">
        <w:rPr>
          <w:rFonts w:hint="cs"/>
          <w:rtl/>
        </w:rPr>
        <w:t>.</w:t>
      </w:r>
      <w:r w:rsidR="00CF2B90" w:rsidRPr="004A310D">
        <w:rPr>
          <w:rStyle w:val="libFootnoteBoldChar"/>
          <w:rtl/>
        </w:rPr>
        <w:t>الوافي</w:t>
      </w:r>
      <w:r w:rsidR="00CF2B90" w:rsidRPr="00BD4DDA">
        <w:rPr>
          <w:rtl/>
        </w:rPr>
        <w:t xml:space="preserve"> ، ج 7 ، ص 77 ، ح 5485 ؛ </w:t>
      </w:r>
      <w:r w:rsidR="00CF2B90" w:rsidRPr="004A310D">
        <w:rPr>
          <w:rStyle w:val="libFootnoteBoldChar"/>
          <w:rtl/>
        </w:rPr>
        <w:t>الوسائل</w:t>
      </w:r>
      <w:r w:rsidR="00CF2B90" w:rsidRPr="00BD4DDA">
        <w:rPr>
          <w:rtl/>
        </w:rPr>
        <w:t xml:space="preserve"> ، ج 4 ، </w:t>
      </w:r>
      <w:r w:rsidR="00B115B9">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B06AE">
        <w:rPr>
          <w:rtl/>
        </w:rPr>
        <w:t>5557</w:t>
      </w:r>
      <w:r w:rsidRPr="008C051F">
        <w:rPr>
          <w:rStyle w:val="libBold2Char"/>
          <w:rtl/>
        </w:rPr>
        <w:t xml:space="preserve"> / 7.</w:t>
      </w:r>
      <w:r w:rsidRPr="00BD4DDA">
        <w:rPr>
          <w:rtl/>
          <w:lang w:bidi="fa-IR"/>
        </w:rPr>
        <w:t xml:space="preserve"> مُحَمَّدُ بْنُ يَحْيى ، عَنْ سَلَمَةَ بْنِ الْخَطَّابِ ، عَنِ الْحُسَيْنِ بْنِ سَيْفٍ </w:t>
      </w:r>
      <w:r w:rsidRPr="003E2A4D">
        <w:rPr>
          <w:rStyle w:val="libFootnotenumChar"/>
          <w:rtl/>
        </w:rPr>
        <w:t>(1)</w:t>
      </w:r>
      <w:r w:rsidRPr="00BD4DDA">
        <w:rPr>
          <w:rtl/>
          <w:lang w:bidi="fa-IR"/>
        </w:rPr>
        <w:t xml:space="preserve"> ، عَنْ مُحَمَّدِ بْنِ يَحْيى ، عَنْ حَجَّاجٍ الْخَشَّابِ ، عَنْ أَبِي الْفَوَارِسِ ، قَالَ :</w:t>
      </w:r>
    </w:p>
    <w:p w:rsidR="00CF2B90" w:rsidRPr="00BD4DDA" w:rsidRDefault="00CF2B90" w:rsidP="00CF2B90">
      <w:pPr>
        <w:pStyle w:val="libNormal"/>
        <w:rPr>
          <w:rtl/>
          <w:lang w:bidi="fa-IR"/>
        </w:rPr>
      </w:pPr>
      <w:r w:rsidRPr="00BD4DDA">
        <w:rPr>
          <w:rtl/>
          <w:lang w:bidi="fa-IR"/>
        </w:rPr>
        <w:t xml:space="preserve">نَهَانِي أَبُو عَبْدِ اللهِ </w:t>
      </w:r>
      <w:r w:rsidRPr="008C051F">
        <w:rPr>
          <w:rStyle w:val="libAlaemChar"/>
          <w:rtl/>
        </w:rPr>
        <w:t>عليه‌السلام</w:t>
      </w:r>
      <w:r w:rsidRPr="00BD4DDA">
        <w:rPr>
          <w:rtl/>
          <w:lang w:bidi="fa-IR"/>
        </w:rPr>
        <w:t xml:space="preserve"> أَنْ أَتَكَلَّمَ بَيْنَ الْأَرْبَعِ رَكَعَاتٍ الَّتِي بَعْدَ الْمَغْرِبِ.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2B06AE">
        <w:rPr>
          <w:rtl/>
        </w:rPr>
        <w:t>5558</w:t>
      </w:r>
      <w:r w:rsidRPr="008C051F">
        <w:rPr>
          <w:rStyle w:val="libBold2Char"/>
          <w:rtl/>
        </w:rPr>
        <w:t xml:space="preserve"> / 8.</w:t>
      </w:r>
      <w:r w:rsidRPr="00BD4DDA">
        <w:rPr>
          <w:rtl/>
          <w:lang w:bidi="fa-IR"/>
        </w:rPr>
        <w:t xml:space="preserve"> مُحَمَّدُ بْنُ الْحَسَنِ ، عَنْ سَهْلٍ </w:t>
      </w:r>
      <w:r w:rsidRPr="003E2A4D">
        <w:rPr>
          <w:rStyle w:val="libFootnotenumChar"/>
          <w:rtl/>
        </w:rPr>
        <w:t>(3)</w:t>
      </w:r>
      <w:r w:rsidRPr="00BD4DDA">
        <w:rPr>
          <w:rtl/>
          <w:lang w:bidi="fa-IR"/>
        </w:rPr>
        <w:t xml:space="preserve"> ، عَنْ أَحْمَدَ بْنِ مُحَمَّدِ بْنِ أَبِي نَصْرٍ ، قَالَ :</w:t>
      </w:r>
    </w:p>
    <w:p w:rsidR="00CF2B90" w:rsidRPr="00BD4DDA" w:rsidRDefault="00CF2B90" w:rsidP="00CF2B90">
      <w:pPr>
        <w:pStyle w:val="libNormal"/>
        <w:rPr>
          <w:rtl/>
          <w:lang w:bidi="fa-IR"/>
        </w:rPr>
      </w:pPr>
      <w:r w:rsidRPr="00BD4DDA">
        <w:rPr>
          <w:rtl/>
          <w:lang w:bidi="fa-IR"/>
        </w:rPr>
        <w:t xml:space="preserve">قُلْتُ لِأَبِي الْحَسَنِ </w:t>
      </w:r>
      <w:r w:rsidRPr="008C051F">
        <w:rPr>
          <w:rStyle w:val="libAlaemChar"/>
          <w:rtl/>
        </w:rPr>
        <w:t>عليه‌السلام</w:t>
      </w:r>
      <w:r w:rsidRPr="00BD4DDA">
        <w:rPr>
          <w:rtl/>
          <w:lang w:bidi="fa-IR"/>
        </w:rPr>
        <w:t xml:space="preserve"> : إِنَّ أَصْحَابَنَا يَخْتَلِفُونَ فِي صَلَاةِ التَّطَوُّعِ : بَعْضُهُمْ يُصَلِّي أَرْبَعاً وَأَرْبَعِينَ ، وَبَعْضُهُمْ يُصَلِّي خَمْسِينَ ، فَأَخْبِرْنِي بِالَّذِي تَعْمَلُ بِهِ أَنْتَ كَيْفَ هُوَ حَتّى أَعْمَلَ بِمِثْلِهِ</w:t>
      </w:r>
      <w:r>
        <w:rPr>
          <w:rtl/>
          <w:lang w:bidi="fa-IR"/>
        </w:rPr>
        <w:t>؟</w:t>
      </w:r>
    </w:p>
    <w:p w:rsidR="00CF2B90" w:rsidRPr="00BD4DDA" w:rsidRDefault="00CF2B90" w:rsidP="00CF2B90">
      <w:pPr>
        <w:pStyle w:val="libNormal"/>
        <w:rPr>
          <w:rtl/>
          <w:lang w:bidi="fa-IR"/>
        </w:rPr>
      </w:pPr>
      <w:r w:rsidRPr="00BD4DDA">
        <w:rPr>
          <w:rtl/>
          <w:lang w:bidi="fa-IR"/>
        </w:rPr>
        <w:t xml:space="preserve">فَقَالَ : « أُصَلِّي وَاحِدَةً وَخَمْسِينَ </w:t>
      </w:r>
      <w:r w:rsidRPr="003E2A4D">
        <w:rPr>
          <w:rStyle w:val="libFootnotenumChar"/>
          <w:rtl/>
        </w:rPr>
        <w:t>(4)</w:t>
      </w:r>
      <w:r w:rsidRPr="00BD4DDA">
        <w:rPr>
          <w:rtl/>
          <w:lang w:bidi="fa-IR"/>
        </w:rPr>
        <w:t xml:space="preserve"> » ثُمَّ قَالَ : « أَمْسِكْ » وَعَقَدَ بِيَدِهِ : « الزَّوَالَ ثَمَانِيَةً ، وَأَرْبَعاً بَعْدَ الظُّهْرِ ، وَأَرْبَعاً قَبْلَ الْعَصْرِ </w:t>
      </w:r>
      <w:r w:rsidRPr="003E2A4D">
        <w:rPr>
          <w:rStyle w:val="libFootnotenumChar"/>
          <w:rtl/>
        </w:rPr>
        <w:t>(5)</w:t>
      </w:r>
      <w:r w:rsidRPr="00BD4DDA">
        <w:rPr>
          <w:rtl/>
          <w:lang w:bidi="fa-IR"/>
        </w:rPr>
        <w:t xml:space="preserve"> ، وَرَكْعَتَيْنِ بَعْدَ الْمَغْرِبِ ، وَرَكْعَتَيْنِ‌</w:t>
      </w:r>
    </w:p>
    <w:p w:rsidR="00CF2B90" w:rsidRPr="00BD4DDA" w:rsidRDefault="00901B08" w:rsidP="00901B08">
      <w:pPr>
        <w:pStyle w:val="libLine"/>
        <w:rPr>
          <w:rtl/>
          <w:lang w:bidi="fa-IR"/>
        </w:rPr>
      </w:pPr>
      <w:r>
        <w:rPr>
          <w:rtl/>
          <w:lang w:bidi="fa-IR"/>
        </w:rPr>
        <w:t>____________________</w:t>
      </w:r>
    </w:p>
    <w:p w:rsidR="00CF2B90" w:rsidRPr="00BD4DDA" w:rsidRDefault="00E75F19" w:rsidP="00CF2B90">
      <w:pPr>
        <w:pStyle w:val="libFootnote0"/>
        <w:rPr>
          <w:rtl/>
          <w:lang w:bidi="fa-IR"/>
        </w:rPr>
      </w:pPr>
      <w:r>
        <w:rPr>
          <w:rFonts w:hint="cs"/>
          <w:rtl/>
        </w:rPr>
        <w:t xml:space="preserve">= </w:t>
      </w:r>
      <w:r w:rsidR="00CF2B90" w:rsidRPr="00BD4DDA">
        <w:rPr>
          <w:rtl/>
        </w:rPr>
        <w:t>ص 93 ، ح 4598.</w:t>
      </w:r>
    </w:p>
    <w:p w:rsidR="00CF2B90" w:rsidRPr="00BD4DDA" w:rsidRDefault="00376338" w:rsidP="00CF2B90">
      <w:pPr>
        <w:pStyle w:val="libFootnote0"/>
        <w:rPr>
          <w:rtl/>
          <w:lang w:bidi="fa-IR"/>
        </w:rPr>
      </w:pPr>
      <w:r>
        <w:rPr>
          <w:rtl/>
        </w:rPr>
        <w:t>(1).</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2 ، ص 114 ، ح 425 ، بسنده عن سلمة ، عن الحسين بن يوسف. لكن لم نجدللحسين بن يوسف ذكراً في كتب الرجال. والظاهر أنّ الحسين هذا ، هو الحسين بن سيف بن عميرة. راجع : </w:t>
      </w:r>
      <w:r w:rsidR="00CF2B90" w:rsidRPr="002B06AE">
        <w:rPr>
          <w:rtl/>
        </w:rPr>
        <w:t>رجال النجاشي</w:t>
      </w:r>
      <w:r w:rsidR="00CF2B90" w:rsidRPr="00BD4DDA">
        <w:rPr>
          <w:rtl/>
        </w:rPr>
        <w:t xml:space="preserve"> ، ص 56 ، الرقم 130 ؛ </w:t>
      </w:r>
      <w:r w:rsidR="00CF2B90" w:rsidRPr="00204C69">
        <w:rPr>
          <w:rStyle w:val="libFootnoteBoldChar"/>
          <w:rtl/>
        </w:rPr>
        <w:t>الفهرست للطوسي</w:t>
      </w:r>
      <w:r w:rsidR="00CF2B90" w:rsidRPr="00BD4DDA">
        <w:rPr>
          <w:rtl/>
        </w:rPr>
        <w:t xml:space="preserve"> ، ص 141 ، الرقم 207.</w:t>
      </w:r>
    </w:p>
    <w:p w:rsidR="00CF2B90" w:rsidRPr="00BD4DDA" w:rsidRDefault="00CF2B90" w:rsidP="00CF2B90">
      <w:pPr>
        <w:pStyle w:val="libFootnote0"/>
        <w:rPr>
          <w:rtl/>
          <w:lang w:bidi="fa-IR"/>
        </w:rPr>
      </w:pPr>
      <w:r w:rsidRPr="00204C69">
        <w:rPr>
          <w:rtl/>
        </w:rPr>
        <w:t xml:space="preserve">وممّا يدلّ على ذلك ما ورد في </w:t>
      </w:r>
      <w:r w:rsidRPr="002B06AE">
        <w:rPr>
          <w:rtl/>
        </w:rPr>
        <w:t>ثواب الأعمال</w:t>
      </w:r>
      <w:r w:rsidRPr="00204C69">
        <w:rPr>
          <w:rtl/>
        </w:rPr>
        <w:t xml:space="preserve"> ، ص 67 ، ح 1 ، من رواية سلمة بن الخطّاب عن الحسين بن سيف ، عن أبيه سيف بن عميرة النخعي.</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114 ، ح 425 ، معلّقاً عن محمّد بن أحمد بن يحيى ، عن سلمة ، عن الحسين بن يوسف ، عن محمّد بن يحيى </w:t>
      </w:r>
      <w:r w:rsidR="00CF2B90" w:rsidRPr="004A310D">
        <w:rPr>
          <w:rStyle w:val="libFootnoteBoldChar"/>
          <w:rtl/>
        </w:rPr>
        <w:t>الوافي</w:t>
      </w:r>
      <w:r w:rsidR="00CF2B90" w:rsidRPr="00BD4DDA">
        <w:rPr>
          <w:rtl/>
        </w:rPr>
        <w:t xml:space="preserve"> ، ج 7 ، ص 197 ، ح 5761 ؛ </w:t>
      </w:r>
      <w:r w:rsidR="00CF2B90" w:rsidRPr="004A310D">
        <w:rPr>
          <w:rStyle w:val="libFootnoteBoldChar"/>
          <w:rtl/>
        </w:rPr>
        <w:t>الوسائل</w:t>
      </w:r>
      <w:r w:rsidR="00CF2B90" w:rsidRPr="00BD4DDA">
        <w:rPr>
          <w:rtl/>
        </w:rPr>
        <w:t xml:space="preserve"> ، ج 6 ، ص 488 ، ح 8510.</w:t>
      </w:r>
    </w:p>
    <w:p w:rsidR="00CF2B90" w:rsidRPr="00BD4DDA" w:rsidRDefault="00376338" w:rsidP="00CF2B90">
      <w:pPr>
        <w:pStyle w:val="libFootnote0"/>
        <w:rPr>
          <w:rtl/>
          <w:lang w:bidi="fa-IR"/>
        </w:rPr>
      </w:pPr>
      <w:r>
        <w:rPr>
          <w:rtl/>
        </w:rPr>
        <w:t>(3).</w:t>
      </w:r>
      <w:r w:rsidR="00CF2B90" w:rsidRPr="00BD4DDA">
        <w:rPr>
          <w:rtl/>
        </w:rPr>
        <w:t xml:space="preserve"> في « بث » : « سهل بن زياد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BC2612">
        <w:rPr>
          <w:rtl/>
        </w:rPr>
        <w:t>الوافي والوسائل والتهذيب :</w:t>
      </w:r>
      <w:r w:rsidR="00CF2B90" w:rsidRPr="00BD4DDA">
        <w:rPr>
          <w:rtl/>
        </w:rPr>
        <w:t xml:space="preserve"> + « ركعة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155E76">
        <w:rPr>
          <w:rStyle w:val="libFootnoteBoldChar"/>
          <w:rtl/>
        </w:rPr>
        <w:t>مدارك الأحكام</w:t>
      </w:r>
      <w:r w:rsidR="00CF2B90" w:rsidRPr="00BD4DDA">
        <w:rPr>
          <w:rtl/>
        </w:rPr>
        <w:t xml:space="preserve"> ، ج 3 ، ص 13 : « المشهور بين الأصحاب أنّ نافلة الظهر ثمان ركعات قبلها ، ونافلةالعصر ثمان ركعات قبلها ، وقال ابن الجنيد : يصلّى قبل الظهر ثمان ركعات وثمان ركعات بعدها ، منها ركعتان نافلة العصر ، ومقتضاه أنّ الزائد ليس لها</w:t>
      </w:r>
      <w:r w:rsidR="00CF2B90">
        <w:rPr>
          <w:rtl/>
        </w:rPr>
        <w:t xml:space="preserve"> ..</w:t>
      </w:r>
      <w:r w:rsidR="00CF2B90" w:rsidRPr="00BD4DDA">
        <w:rPr>
          <w:rtl/>
        </w:rPr>
        <w:t>. وبالجملة فليس في الروايات دلالة على التعيين بوجه ، وإنّما المستفاد منها استحباب صلاة ثمان ركعات قبل الظهر وثمان بعدها وأربع بعد المغرب من غير إضافة إلى فريضة ، فينبغي الاقتصار في نيّتها على ملاحظة الامتثال بها خاصّة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قَبْلَ الْعِشَاءِ </w:t>
      </w:r>
      <w:r w:rsidRPr="003E2A4D">
        <w:rPr>
          <w:rStyle w:val="libFootnotenumChar"/>
          <w:rtl/>
        </w:rPr>
        <w:t>(1)</w:t>
      </w:r>
      <w:r w:rsidRPr="00BD4DDA">
        <w:rPr>
          <w:rtl/>
          <w:lang w:bidi="fa-IR"/>
        </w:rPr>
        <w:t xml:space="preserve"> الْآخِرَةِ ، وَرَكْعَتَيْنِ بَعْدَ الْعِشَاءِ مِنْ قُعُودٍ تُعَدَّانِ بِرَكْعَةٍ مِنْ قِيَامٍ ، وَثَمَانِيَ </w:t>
      </w:r>
      <w:r w:rsidRPr="003E2A4D">
        <w:rPr>
          <w:rStyle w:val="libFootnotenumChar"/>
          <w:rtl/>
        </w:rPr>
        <w:t>(2)</w:t>
      </w:r>
      <w:r w:rsidRPr="00BD4DDA">
        <w:rPr>
          <w:rtl/>
          <w:lang w:bidi="fa-IR"/>
        </w:rPr>
        <w:t xml:space="preserve"> صَلَاةَ اللَّيْلِ ، وَالْوَتْرَ ثَلَاثاً وَرَكْعَتَيِ الْفَجْرِ ، وَالْفَرَائِضَ سَبْعَ عَشْرَةَ ، فَذلِكَ أَحَدٌ </w:t>
      </w:r>
      <w:r w:rsidRPr="003E2A4D">
        <w:rPr>
          <w:rStyle w:val="libFootnotenumChar"/>
          <w:rtl/>
        </w:rPr>
        <w:t>(3)</w:t>
      </w:r>
      <w:r w:rsidRPr="00BD4DDA">
        <w:rPr>
          <w:rtl/>
          <w:lang w:bidi="fa-IR"/>
        </w:rPr>
        <w:t xml:space="preserve"> وَخَمْسُونَ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2B06AE">
        <w:rPr>
          <w:rtl/>
        </w:rPr>
        <w:t>5559</w:t>
      </w:r>
      <w:r w:rsidRPr="008C051F">
        <w:rPr>
          <w:rStyle w:val="libBold2Char"/>
          <w:rtl/>
        </w:rPr>
        <w:t xml:space="preserve"> / 9.</w:t>
      </w:r>
      <w:r w:rsidRPr="00BD4DDA">
        <w:rPr>
          <w:rtl/>
          <w:lang w:bidi="fa-IR"/>
        </w:rPr>
        <w:t xml:space="preserve"> الْحُسَيْنُ بْنُ مُحَمَّدٍ الْأَشْعَرِيُّ </w:t>
      </w:r>
      <w:r w:rsidRPr="003E2A4D">
        <w:rPr>
          <w:rStyle w:val="libFootnotenumChar"/>
          <w:rtl/>
        </w:rPr>
        <w:t>(6)</w:t>
      </w:r>
      <w:r w:rsidRPr="00BD4DDA">
        <w:rPr>
          <w:rtl/>
          <w:lang w:bidi="fa-IR"/>
        </w:rPr>
        <w:t xml:space="preserve"> ، عَنْ عَبْدِ اللهِ بْنِ عَامِرٍ ، عَنْ عَلِيِّ بْنِ مَهْزِيَارَ ، عَنْ فَضَالَةَ بْنِ أَيُّوبَ ، عَنْ حَمَّادِ بْنِ عُثْمَانَ ، قَالَ :</w:t>
      </w:r>
    </w:p>
    <w:p w:rsidR="00CF2B90" w:rsidRPr="00BD4DDA" w:rsidRDefault="00CF2B90" w:rsidP="00CF2B90">
      <w:pPr>
        <w:pStyle w:val="libNormal"/>
        <w:rPr>
          <w:rtl/>
          <w:lang w:bidi="fa-IR"/>
        </w:rPr>
      </w:pPr>
      <w:r w:rsidRPr="00BD4DDA">
        <w:rPr>
          <w:rtl/>
          <w:lang w:bidi="fa-IR"/>
        </w:rPr>
        <w:t xml:space="preserve">سَأَلْتُهُ عَنِ التَّطَوُّعِ بِالنَّهَارِ ، فَذَكَرَ أَنَّهُ يُصَلِّي ثَمَانَ رَكَعَاتٍ قَبْلَ الظُّهْرِ ، وَثَمَانٍ بَعْدَهَا.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2B06AE">
        <w:rPr>
          <w:rtl/>
        </w:rPr>
        <w:t>5560</w:t>
      </w:r>
      <w:r w:rsidRPr="008C051F">
        <w:rPr>
          <w:rStyle w:val="libBold2Char"/>
          <w:rtl/>
        </w:rPr>
        <w:t xml:space="preserve"> / 10.</w:t>
      </w:r>
      <w:r w:rsidRPr="00BD4DDA">
        <w:rPr>
          <w:rtl/>
          <w:lang w:bidi="fa-IR"/>
        </w:rPr>
        <w:t xml:space="preserve"> عَنْهُ ، عَنْ مُعَلَّى بْنِ مُحَمَّدٍ ، عَنِ الْحَسَنِ بْنِ عَلِيٍّ الْوَشَّاءِ ، عَنْ أَبَانِ بْنِ عُثْمَانَ ، عَنْ يَحْيَى بْنِ أَبِي الْعَلَاءِ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أَمِيرُ الْمُؤْمِنِينَ صَلَوَاتُ اللهِ عَلَيْهِ : صَلَاةُ‌</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 ي ، بس ، جت » </w:t>
      </w:r>
      <w:r w:rsidR="00CF2B90" w:rsidRPr="00EE1C9B">
        <w:rPr>
          <w:rtl/>
        </w:rPr>
        <w:t>والوافي والوسائل.</w:t>
      </w:r>
      <w:r w:rsidR="00CF2B90" w:rsidRPr="00BD4DDA">
        <w:rPr>
          <w:rtl/>
        </w:rPr>
        <w:t xml:space="preserve"> وفي سائر النسخ والمطبوع : « عشاء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ى ، بث ، بح ، بخ » </w:t>
      </w:r>
      <w:r w:rsidR="00CF2B90" w:rsidRPr="00EE1C9B">
        <w:rPr>
          <w:rtl/>
        </w:rPr>
        <w:t>والوافي والوسائل</w:t>
      </w:r>
      <w:r w:rsidR="00CF2B90" w:rsidRPr="00BD4DDA">
        <w:rPr>
          <w:rtl/>
        </w:rPr>
        <w:t xml:space="preserve"> : « وثمان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بس ، جن » </w:t>
      </w:r>
      <w:r w:rsidR="00CF2B90" w:rsidRPr="00EE1C9B">
        <w:rPr>
          <w:rtl/>
        </w:rPr>
        <w:t>والوافي والوسائل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إحدى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ركعة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8 ، ح 14 ، معلّقاً عن محمّد بن الحسن الصفّار ، عن سهل بن زياد. </w:t>
      </w:r>
      <w:r w:rsidR="00CF2B90" w:rsidRPr="00FE79C2">
        <w:rPr>
          <w:rStyle w:val="libFootnoteBoldChar"/>
          <w:rtl/>
        </w:rPr>
        <w:t>عيون الأخبار</w:t>
      </w:r>
      <w:r w:rsidR="00CF2B90" w:rsidRPr="00BD4DDA">
        <w:rPr>
          <w:rtl/>
        </w:rPr>
        <w:t xml:space="preserve"> ، ج 2 ، ص 123 ، ضمن الحديث الطويل 1 ، بسند آخر عن الرضا </w:t>
      </w:r>
      <w:r w:rsidR="00CF2B90" w:rsidRPr="0099484E">
        <w:rPr>
          <w:rStyle w:val="libFootnoteAlaemChar"/>
          <w:rtl/>
        </w:rPr>
        <w:t>عليه‌السلام</w:t>
      </w:r>
      <w:r w:rsidR="00CF2B90" w:rsidRPr="00BD4DDA">
        <w:rPr>
          <w:rtl/>
        </w:rPr>
        <w:t xml:space="preserve">. </w:t>
      </w:r>
      <w:r w:rsidR="00CF2B90" w:rsidRPr="004A310D">
        <w:rPr>
          <w:rStyle w:val="libFootnoteBoldChar"/>
          <w:rtl/>
        </w:rPr>
        <w:t>الخصال</w:t>
      </w:r>
      <w:r w:rsidR="00CF2B90" w:rsidRPr="00BD4DDA">
        <w:rPr>
          <w:rtl/>
        </w:rPr>
        <w:t xml:space="preserve"> ، ص 603 ، أبواب الثمانين وما فوقه ، ضمن الحديث الطويل 9 ، بسند آخر عن أبي عبدالله </w:t>
      </w:r>
      <w:r w:rsidR="00CF2B90" w:rsidRPr="0099484E">
        <w:rPr>
          <w:rStyle w:val="libFootnoteAlaemChar"/>
          <w:rtl/>
        </w:rPr>
        <w:t>عليه‌السلام</w:t>
      </w:r>
      <w:r w:rsidR="00CF2B90" w:rsidRPr="00BD4DDA">
        <w:rPr>
          <w:rtl/>
        </w:rPr>
        <w:t xml:space="preserve">. </w:t>
      </w:r>
      <w:r w:rsidR="00CF2B90" w:rsidRPr="002B06AE">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99 ؛ </w:t>
      </w:r>
      <w:r w:rsidR="00CF2B90" w:rsidRPr="002B06AE">
        <w:rPr>
          <w:rtl/>
        </w:rPr>
        <w:t>الفقيه</w:t>
      </w:r>
      <w:r w:rsidR="00CF2B90" w:rsidRPr="00BD4DDA">
        <w:rPr>
          <w:rtl/>
        </w:rPr>
        <w:t xml:space="preserve"> ، ج 1 ، ص 200 ذيل ح 603 وذيل ح 604 ، وفي كلّ مصادر</w:t>
      </w:r>
      <w:r w:rsidR="00CF2B90">
        <w:rPr>
          <w:rtl/>
        </w:rPr>
        <w:t xml:space="preserve"> </w:t>
      </w:r>
      <w:r w:rsidR="00890F05">
        <w:rPr>
          <w:rtl/>
        </w:rPr>
        <w:t>-</w:t>
      </w:r>
      <w:r w:rsidR="00CF2B90">
        <w:rPr>
          <w:rtl/>
        </w:rPr>
        <w:t xml:space="preserve"> </w:t>
      </w:r>
      <w:r w:rsidR="00EE1C9B">
        <w:rPr>
          <w:rtl/>
        </w:rPr>
        <w:t>إل</w:t>
      </w:r>
      <w:r w:rsidR="00EE1C9B">
        <w:rPr>
          <w:rFonts w:hint="cs"/>
          <w:rtl/>
        </w:rPr>
        <w:t>ّ</w:t>
      </w:r>
      <w:r w:rsidR="00EE1C9B">
        <w:rPr>
          <w:rtl/>
        </w:rPr>
        <w:t>ا</w:t>
      </w:r>
      <w:r w:rsidR="00CF2B90">
        <w:rPr>
          <w:rFonts w:hint="cs"/>
          <w:rtl/>
        </w:rPr>
        <w:t xml:space="preserve"> </w:t>
      </w:r>
      <w:r w:rsidR="00CF2B90" w:rsidRPr="004A310D">
        <w:rPr>
          <w:rStyle w:val="libFootnoteBoldChar"/>
          <w:rtl/>
        </w:rPr>
        <w:t>التهذيب</w:t>
      </w:r>
      <w:r w:rsidR="00CF2B90">
        <w:rPr>
          <w:rtl/>
        </w:rPr>
        <w:t xml:space="preserve"> </w:t>
      </w:r>
      <w:r w:rsidR="00890F05">
        <w:rPr>
          <w:rtl/>
        </w:rPr>
        <w:t>-</w:t>
      </w:r>
      <w:r w:rsidR="00CF2B90">
        <w:rPr>
          <w:rtl/>
        </w:rPr>
        <w:t xml:space="preserve"> </w:t>
      </w:r>
      <w:r w:rsidR="00CF2B90" w:rsidRPr="00BD4DDA">
        <w:rPr>
          <w:rtl/>
        </w:rPr>
        <w:t xml:space="preserve">مع اختلاف </w:t>
      </w:r>
      <w:r w:rsidR="00BE4DA8">
        <w:rPr>
          <w:rFonts w:hint="cs"/>
          <w:rtl/>
        </w:rPr>
        <w:t>.</w:t>
      </w:r>
      <w:r w:rsidR="00CF2B90" w:rsidRPr="004A310D">
        <w:rPr>
          <w:rStyle w:val="libFootnoteBoldChar"/>
          <w:rtl/>
        </w:rPr>
        <w:t>الوافي</w:t>
      </w:r>
      <w:r w:rsidR="00CF2B90" w:rsidRPr="00BD4DDA">
        <w:rPr>
          <w:rtl/>
        </w:rPr>
        <w:t xml:space="preserve"> ، ج 7 ، ص 78 ، ح 5486 ؛ </w:t>
      </w:r>
      <w:r w:rsidR="00CF2B90" w:rsidRPr="004A310D">
        <w:rPr>
          <w:rStyle w:val="libFootnoteBoldChar"/>
          <w:rtl/>
        </w:rPr>
        <w:t>الوسائل</w:t>
      </w:r>
      <w:r w:rsidR="00CF2B90" w:rsidRPr="00BD4DDA">
        <w:rPr>
          <w:rtl/>
        </w:rPr>
        <w:t xml:space="preserve"> ، ج 4 ، ص 47 ، ح 4479.</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الأشعري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9 ، ح 18 ، معلّقاً عن الكليني. </w:t>
      </w:r>
      <w:r w:rsidR="00CF2B90" w:rsidRPr="002B06AE">
        <w:rPr>
          <w:rtl/>
        </w:rPr>
        <w:t>وفيه</w:t>
      </w:r>
      <w:r w:rsidR="00CF2B90" w:rsidRPr="00BD4DDA">
        <w:rPr>
          <w:rtl/>
        </w:rPr>
        <w:t xml:space="preserve"> ، ص 5 ، ضمن ح 7 ، بسنده عن حمّاد بن عثمان </w:t>
      </w:r>
      <w:r w:rsidR="00BE4DA8">
        <w:rPr>
          <w:rFonts w:hint="cs"/>
          <w:rtl/>
        </w:rPr>
        <w:t>.</w:t>
      </w:r>
      <w:r w:rsidR="00CF2B90" w:rsidRPr="004A310D">
        <w:rPr>
          <w:rStyle w:val="libFootnoteBoldChar"/>
          <w:rtl/>
        </w:rPr>
        <w:t>الوافي</w:t>
      </w:r>
      <w:r w:rsidR="00CF2B90" w:rsidRPr="00BD4DDA">
        <w:rPr>
          <w:rtl/>
        </w:rPr>
        <w:t xml:space="preserve"> ، ج 7 ، ص 78 ، ح 5487 ؛ </w:t>
      </w:r>
      <w:r w:rsidR="00CF2B90" w:rsidRPr="004A310D">
        <w:rPr>
          <w:rStyle w:val="libFootnoteBoldChar"/>
          <w:rtl/>
        </w:rPr>
        <w:t>الوسائل</w:t>
      </w:r>
      <w:r w:rsidR="00CF2B90" w:rsidRPr="00BD4DDA">
        <w:rPr>
          <w:rtl/>
        </w:rPr>
        <w:t xml:space="preserve"> ، ج 4 ، ص 48 ، ح 4480.</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الزَّوَالِ صَلَاةُ الْأَوَّابِينَ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2B06AE">
        <w:rPr>
          <w:rtl/>
        </w:rPr>
        <w:t>5561</w:t>
      </w:r>
      <w:r w:rsidRPr="008C051F">
        <w:rPr>
          <w:rStyle w:val="libBold2Char"/>
          <w:rtl/>
        </w:rPr>
        <w:t xml:space="preserve"> / 11.</w:t>
      </w:r>
      <w:r w:rsidRPr="00BD4DDA">
        <w:rPr>
          <w:rtl/>
          <w:lang w:bidi="fa-IR"/>
        </w:rPr>
        <w:t xml:space="preserve"> عَلِيُّ بْنُ إِبْرَاهِيمَ ، عَنْ أَبِيهِ ، عَنْ حَمَّادِ بْنِ عِيسى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لَهُ : </w:t>
      </w:r>
      <w:r w:rsidRPr="008C051F">
        <w:rPr>
          <w:rStyle w:val="libAlaemChar"/>
          <w:rtl/>
        </w:rPr>
        <w:t>(</w:t>
      </w:r>
      <w:r w:rsidRPr="00C37A15">
        <w:rPr>
          <w:rStyle w:val="libAieChar"/>
          <w:rtl/>
        </w:rPr>
        <w:t xml:space="preserve"> آناءَ اللَّيْلِ ساجِداً وَقائِماً يَحْذَرُ الْآخِرَةَ وَيَرْجُوا رَحْمَةَ رَبِّهِ </w:t>
      </w:r>
      <w:r w:rsidRPr="008C051F">
        <w:rPr>
          <w:rStyle w:val="libAlaemChar"/>
          <w:rtl/>
        </w:rPr>
        <w:t>)</w:t>
      </w:r>
      <w:r w:rsidRPr="00BD4DDA">
        <w:rPr>
          <w:rtl/>
          <w:lang w:bidi="fa-IR"/>
        </w:rPr>
        <w:t xml:space="preserve"> </w:t>
      </w:r>
      <w:r w:rsidRPr="003E2A4D">
        <w:rPr>
          <w:rStyle w:val="libFootnotenumChar"/>
          <w:rtl/>
        </w:rPr>
        <w:t>(3)</w:t>
      </w:r>
      <w:r>
        <w:rPr>
          <w:rtl/>
          <w:lang w:bidi="fa-IR"/>
        </w:rPr>
        <w:t>؟</w:t>
      </w:r>
      <w:r w:rsidRPr="00BD4DDA">
        <w:rPr>
          <w:rtl/>
          <w:lang w:bidi="fa-IR"/>
        </w:rPr>
        <w:t xml:space="preserve"> قَالَ : « يَعْنِي صَلَاةَ اللَّيْلِ </w:t>
      </w:r>
      <w:r w:rsidRPr="003E2A4D">
        <w:rPr>
          <w:rStyle w:val="libFootnotenumChar"/>
          <w:rtl/>
        </w:rPr>
        <w:t>(4)</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 قُلْتُ لَهُ : </w:t>
      </w:r>
      <w:r w:rsidRPr="008C051F">
        <w:rPr>
          <w:rStyle w:val="libAlaemChar"/>
          <w:rtl/>
        </w:rPr>
        <w:t>(</w:t>
      </w:r>
      <w:r w:rsidRPr="00C37A15">
        <w:rPr>
          <w:rStyle w:val="libAieChar"/>
          <w:rtl/>
        </w:rPr>
        <w:t xml:space="preserve"> وَأَطْرافَ النَّهارِ لَعَلَّكَ تَرْضى </w:t>
      </w:r>
      <w:r w:rsidRPr="008C051F">
        <w:rPr>
          <w:rStyle w:val="libAlaemChar"/>
          <w:rtl/>
        </w:rPr>
        <w:t>)</w:t>
      </w:r>
      <w:r w:rsidRPr="00BD4DDA">
        <w:rPr>
          <w:rtl/>
          <w:lang w:bidi="fa-IR"/>
        </w:rPr>
        <w:t xml:space="preserve"> </w:t>
      </w:r>
      <w:r w:rsidRPr="003E2A4D">
        <w:rPr>
          <w:rStyle w:val="libFootnotenumChar"/>
          <w:rtl/>
        </w:rPr>
        <w:t>(5)</w:t>
      </w:r>
      <w:r>
        <w:rPr>
          <w:rtl/>
          <w:lang w:bidi="fa-IR"/>
        </w:rPr>
        <w:t>؟</w:t>
      </w:r>
      <w:r w:rsidRPr="00BD4DDA">
        <w:rPr>
          <w:rtl/>
          <w:lang w:bidi="fa-IR"/>
        </w:rPr>
        <w:t xml:space="preserve"> قَالَ : « يَعْنِي تَطَوَّعْ </w:t>
      </w:r>
      <w:r w:rsidRPr="003E2A4D">
        <w:rPr>
          <w:rStyle w:val="libFootnotenumChar"/>
          <w:rtl/>
        </w:rPr>
        <w:t>(6)</w:t>
      </w:r>
      <w:r w:rsidRPr="00BD4DDA">
        <w:rPr>
          <w:rtl/>
          <w:lang w:bidi="fa-IR"/>
        </w:rPr>
        <w:t xml:space="preserve"> بِالنَّهَارِ »</w:t>
      </w:r>
      <w:r>
        <w:rPr>
          <w:rtl/>
          <w:lang w:bidi="fa-IR"/>
        </w:rPr>
        <w:t>.</w:t>
      </w:r>
    </w:p>
    <w:p w:rsidR="00CF2B90" w:rsidRPr="00BD4DDA" w:rsidRDefault="00CF2B90" w:rsidP="006A3633">
      <w:pPr>
        <w:pStyle w:val="libNormal"/>
        <w:rPr>
          <w:rtl/>
          <w:lang w:bidi="fa-IR"/>
        </w:rPr>
      </w:pPr>
      <w:r w:rsidRPr="00BD4DDA">
        <w:rPr>
          <w:rtl/>
          <w:lang w:bidi="fa-IR"/>
        </w:rPr>
        <w:t xml:space="preserve">قَالَ : قُلْتُ لَهُ : </w:t>
      </w:r>
      <w:r w:rsidR="006A3633" w:rsidRPr="008C051F">
        <w:rPr>
          <w:rStyle w:val="libAlaemChar"/>
          <w:rtl/>
        </w:rPr>
        <w:t>(</w:t>
      </w:r>
      <w:r w:rsidRPr="006A3633">
        <w:rPr>
          <w:rStyle w:val="libAieChar"/>
          <w:rtl/>
        </w:rPr>
        <w:t xml:space="preserve"> وَإِدْبارَ</w:t>
      </w:r>
      <w:r w:rsidRPr="00BD4DDA">
        <w:rPr>
          <w:rtl/>
          <w:lang w:bidi="fa-IR"/>
        </w:rPr>
        <w:t xml:space="preserve"> </w:t>
      </w:r>
      <w:r w:rsidRPr="003E2A4D">
        <w:rPr>
          <w:rStyle w:val="libFootnotenumChar"/>
          <w:rtl/>
        </w:rPr>
        <w:t>(7)</w:t>
      </w:r>
      <w:r w:rsidRPr="006A3633">
        <w:rPr>
          <w:rStyle w:val="libAieChar"/>
          <w:rtl/>
        </w:rPr>
        <w:t xml:space="preserve"> النُّجُومِ </w:t>
      </w:r>
      <w:r w:rsidR="006A3633" w:rsidRPr="008C051F">
        <w:rPr>
          <w:rStyle w:val="libAlaemChar"/>
          <w:rtl/>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DB39FB">
      <w:pPr>
        <w:pStyle w:val="libNormal"/>
        <w:rPr>
          <w:rtl/>
          <w:lang w:bidi="fa-IR"/>
        </w:rPr>
      </w:pPr>
      <w:r w:rsidRPr="00BD4DDA">
        <w:rPr>
          <w:rtl/>
          <w:lang w:bidi="fa-IR"/>
        </w:rPr>
        <w:t xml:space="preserve">قُلْتُ : </w:t>
      </w:r>
      <w:r w:rsidRPr="008C051F">
        <w:rPr>
          <w:rStyle w:val="libAlaemChar"/>
          <w:rtl/>
        </w:rPr>
        <w:t>(</w:t>
      </w:r>
      <w:r w:rsidRPr="00C37A15">
        <w:rPr>
          <w:rStyle w:val="libAieChar"/>
          <w:rtl/>
        </w:rPr>
        <w:t xml:space="preserve"> وَأَدْبارَ السُّجُودِ </w:t>
      </w:r>
      <w:r w:rsidRPr="008C051F">
        <w:rPr>
          <w:rStyle w:val="libAlaemChar"/>
          <w:rtl/>
        </w:rPr>
        <w:t>)</w:t>
      </w:r>
      <w:r w:rsidRPr="00BD4DDA">
        <w:rPr>
          <w:rtl/>
          <w:lang w:bidi="fa-IR"/>
        </w:rPr>
        <w:t xml:space="preserve"> </w:t>
      </w:r>
      <w:r w:rsidRPr="003E2A4D">
        <w:rPr>
          <w:rStyle w:val="libFootnotenumChar"/>
          <w:rtl/>
        </w:rPr>
        <w:t>(9)</w:t>
      </w:r>
      <w:r>
        <w:rPr>
          <w:rtl/>
          <w:lang w:bidi="fa-IR"/>
        </w:rPr>
        <w:t>؟</w:t>
      </w:r>
      <w:r w:rsidRPr="00BD4DDA">
        <w:rPr>
          <w:rtl/>
          <w:lang w:bidi="fa-IR"/>
        </w:rPr>
        <w:t xml:space="preserve"> قَالَ : « رَكْعَتَانِ قَبْلَ الصُّبْحِ »</w:t>
      </w:r>
      <w:r>
        <w:rPr>
          <w:rtl/>
          <w:lang w:bidi="fa-IR"/>
        </w:rPr>
        <w:t>؟</w:t>
      </w:r>
      <w:r w:rsidRPr="00BD4DDA">
        <w:rPr>
          <w:rtl/>
          <w:lang w:bidi="fa-IR"/>
        </w:rPr>
        <w:t xml:space="preserve"> قَالَ : « رَكْعَتَانِ </w:t>
      </w:r>
      <w:r w:rsidRPr="003E2A4D">
        <w:rPr>
          <w:rStyle w:val="libFootnotenumChar"/>
          <w:rtl/>
        </w:rPr>
        <w:t>(10)</w:t>
      </w:r>
      <w:r w:rsidRPr="00BD4DDA">
        <w:rPr>
          <w:rtl/>
          <w:lang w:bidi="fa-IR"/>
        </w:rPr>
        <w:t xml:space="preserve"> بَعْدَ الْمَغْرِبِ »</w:t>
      </w:r>
      <w:r>
        <w:rPr>
          <w:rtl/>
          <w:lang w:bidi="fa-IR"/>
        </w:rPr>
        <w:t>.</w:t>
      </w:r>
      <w:r w:rsidRPr="00BD4DDA">
        <w:rPr>
          <w:rtl/>
          <w:lang w:bidi="fa-IR"/>
        </w:rPr>
        <w:t xml:space="preserve"> </w:t>
      </w:r>
      <w:r w:rsidRPr="003E2A4D">
        <w:rPr>
          <w:rStyle w:val="libFootnotenumChar"/>
          <w:rtl/>
        </w:rPr>
        <w:t>(11)</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قال ابن الأثير : « الأوّابين : جمع أوّاب ، وهو الكثير الرجوع إلى الله تعالى بالتوبة. وقيل : هو المطيع. وقيل : هو المسبّح »</w:t>
      </w:r>
      <w:r w:rsidR="00CF2B90">
        <w:rPr>
          <w:rtl/>
        </w:rPr>
        <w:t>.</w:t>
      </w:r>
      <w:r w:rsidR="00AD0C29">
        <w:rPr>
          <w:rtl/>
        </w:rPr>
        <w:t xml:space="preserve"> وقال العل</w:t>
      </w:r>
      <w:r w:rsidR="00AD0C29">
        <w:rPr>
          <w:rFonts w:hint="cs"/>
          <w:rtl/>
        </w:rPr>
        <w:t>ّ</w:t>
      </w:r>
      <w:r w:rsidR="00AD0C29">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صلاة الأوّابين ، أي التوّابين الذين يرجعون إلى الله تعالي كثيراً »</w:t>
      </w:r>
      <w:r w:rsidR="00CF2B90">
        <w:rPr>
          <w:rtl/>
        </w:rPr>
        <w:t>.</w:t>
      </w:r>
      <w:r w:rsidR="00CF2B90" w:rsidRPr="00BD4DDA">
        <w:rPr>
          <w:rtl/>
        </w:rPr>
        <w:t xml:space="preserve"> راجع : </w:t>
      </w:r>
      <w:r w:rsidR="00CF2B90" w:rsidRPr="002B06AE">
        <w:rPr>
          <w:rtl/>
        </w:rPr>
        <w:t>النهاية</w:t>
      </w:r>
      <w:r w:rsidR="00CF2B90" w:rsidRPr="00BD4DDA">
        <w:rPr>
          <w:rtl/>
        </w:rPr>
        <w:t xml:space="preserve"> ، ج 1 ، ص 79 ( أوب ) ؛ </w:t>
      </w:r>
      <w:r w:rsidR="00CF2B90" w:rsidRPr="00981DC3">
        <w:rPr>
          <w:rStyle w:val="libFootnoteBoldChar"/>
          <w:rtl/>
        </w:rPr>
        <w:t>مرآة العقول</w:t>
      </w:r>
      <w:r w:rsidR="00CF2B90" w:rsidRPr="00BD4DDA">
        <w:rPr>
          <w:rtl/>
        </w:rPr>
        <w:t xml:space="preserve"> ، ج 15 ، ص 400.</w:t>
      </w:r>
    </w:p>
    <w:p w:rsidR="00CF2B90" w:rsidRPr="00BD4DDA" w:rsidRDefault="00376338" w:rsidP="00CF2B90">
      <w:pPr>
        <w:pStyle w:val="libFootnote0"/>
        <w:rPr>
          <w:rtl/>
          <w:lang w:bidi="fa-IR"/>
        </w:rPr>
      </w:pPr>
      <w:r>
        <w:rPr>
          <w:rtl/>
        </w:rPr>
        <w:t>(2).</w:t>
      </w:r>
      <w:r w:rsidR="00CF2B90" w:rsidRPr="00BD4DDA">
        <w:rPr>
          <w:rtl/>
        </w:rPr>
        <w:t xml:space="preserve"> </w:t>
      </w:r>
      <w:r w:rsidR="00CF2B90" w:rsidRPr="002B06AE">
        <w:rPr>
          <w:rtl/>
        </w:rPr>
        <w:t>الكافي</w:t>
      </w:r>
      <w:r w:rsidR="00CF2B90" w:rsidRPr="00BD4DDA">
        <w:rPr>
          <w:rtl/>
        </w:rPr>
        <w:t xml:space="preserve"> ، كتاب الروضة ، ضمن ح 15232 ؛ و</w:t>
      </w:r>
      <w:r w:rsidR="00CF2B90" w:rsidRPr="005B13E8">
        <w:rPr>
          <w:rStyle w:val="libFootnoteBoldChar"/>
          <w:rtl/>
        </w:rPr>
        <w:t>المحاسن</w:t>
      </w:r>
      <w:r w:rsidR="00CF2B90" w:rsidRPr="00BD4DDA">
        <w:rPr>
          <w:rtl/>
        </w:rPr>
        <w:t xml:space="preserve"> ، ص 352 ، كتاب السفر ، ضمن ح 41 ، بسند آخر عن أبي جعفر </w:t>
      </w:r>
      <w:r w:rsidR="00CF2B90" w:rsidRPr="0099484E">
        <w:rPr>
          <w:rStyle w:val="libFootnoteAlaemChar"/>
          <w:rtl/>
        </w:rPr>
        <w:t>عليه‌السلام</w:t>
      </w:r>
      <w:r w:rsidR="00CF2B90" w:rsidRPr="00BD4DDA">
        <w:rPr>
          <w:rtl/>
        </w:rPr>
        <w:t xml:space="preserve"> ، مع اختلاف. </w:t>
      </w:r>
      <w:r w:rsidR="00CF2B90" w:rsidRPr="002B06AE">
        <w:rPr>
          <w:rtl/>
        </w:rPr>
        <w:t>الأمالي</w:t>
      </w:r>
      <w:r w:rsidR="00CF2B90" w:rsidRPr="00BD4DDA">
        <w:rPr>
          <w:rtl/>
        </w:rPr>
        <w:t xml:space="preserve"> للمفيد ، ص 60 ، المجلس 7 ، ضمن ح 5 ، بسند آخر عن رسول الله </w:t>
      </w:r>
      <w:r w:rsidR="0099484E" w:rsidRPr="0099484E">
        <w:rPr>
          <w:rStyle w:val="libFootnoteAlaemChar"/>
          <w:rtl/>
        </w:rPr>
        <w:t>صلى‌الله‌عليه‌وآله</w:t>
      </w:r>
      <w:r w:rsidR="00CF2B90" w:rsidRPr="00BD4DDA">
        <w:rPr>
          <w:rtl/>
        </w:rPr>
        <w:t xml:space="preserve"> ، مع اختلاف يسير. راجع : </w:t>
      </w:r>
      <w:r w:rsidR="00CF2B90" w:rsidRPr="00155E76">
        <w:rPr>
          <w:rStyle w:val="libFootnoteBoldChar"/>
          <w:rtl/>
        </w:rPr>
        <w:t>قرب الإسناد</w:t>
      </w:r>
      <w:r w:rsidR="00CF2B90" w:rsidRPr="00BD4DDA">
        <w:rPr>
          <w:rtl/>
        </w:rPr>
        <w:t xml:space="preserve"> ، ص 115 ، ح 403 ؛ و</w:t>
      </w:r>
      <w:r w:rsidR="00CF2B90" w:rsidRPr="002B06AE">
        <w:rPr>
          <w:rtl/>
        </w:rPr>
        <w:t>الكافي</w:t>
      </w:r>
      <w:r w:rsidR="00CF2B90" w:rsidRPr="00BD4DDA">
        <w:rPr>
          <w:rtl/>
        </w:rPr>
        <w:t xml:space="preserve"> ، كتاب الصلاة ، باب التطوّع في وقت الفريضة</w:t>
      </w:r>
      <w:r w:rsidR="00CF2B90">
        <w:rPr>
          <w:rtl/>
        </w:rPr>
        <w:t xml:space="preserve"> ..</w:t>
      </w:r>
      <w:r w:rsidR="00CF2B90" w:rsidRPr="00BD4DDA">
        <w:rPr>
          <w:rtl/>
        </w:rPr>
        <w:t xml:space="preserve">. ، ح 4888 </w:t>
      </w:r>
      <w:r w:rsidR="000A42D4">
        <w:rPr>
          <w:rFonts w:hint="cs"/>
          <w:rtl/>
        </w:rPr>
        <w:t>.</w:t>
      </w:r>
      <w:r w:rsidR="00CF2B90" w:rsidRPr="004A310D">
        <w:rPr>
          <w:rStyle w:val="libFootnoteBoldChar"/>
          <w:rtl/>
        </w:rPr>
        <w:t>الوافي</w:t>
      </w:r>
      <w:r w:rsidR="00CF2B90" w:rsidRPr="00BD4DDA">
        <w:rPr>
          <w:rtl/>
        </w:rPr>
        <w:t xml:space="preserve"> ، ج 7 ، ص 197 ، ح 5760 ؛ </w:t>
      </w:r>
      <w:r w:rsidR="00CF2B90" w:rsidRPr="004A310D">
        <w:rPr>
          <w:rStyle w:val="libFootnoteBoldChar"/>
          <w:rtl/>
        </w:rPr>
        <w:t>الوسائل</w:t>
      </w:r>
      <w:r w:rsidR="00CF2B90" w:rsidRPr="00BD4DDA">
        <w:rPr>
          <w:rtl/>
        </w:rPr>
        <w:t xml:space="preserve"> ، ج 4 ، ص 94 ، ح 4600.</w:t>
      </w:r>
    </w:p>
    <w:p w:rsidR="00CF2B90" w:rsidRPr="00BD4DDA" w:rsidRDefault="00376338" w:rsidP="00CF2B90">
      <w:pPr>
        <w:pStyle w:val="libFootnote0"/>
        <w:rPr>
          <w:rtl/>
          <w:lang w:bidi="fa-IR"/>
        </w:rPr>
      </w:pPr>
      <w:r>
        <w:rPr>
          <w:rtl/>
        </w:rPr>
        <w:t>(3).</w:t>
      </w:r>
      <w:r w:rsidR="00CF2B90" w:rsidRPr="00BD4DDA">
        <w:rPr>
          <w:rtl/>
        </w:rPr>
        <w:t xml:space="preserve"> الزمر (39) : 9.</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2B06AE">
        <w:rPr>
          <w:rtl/>
        </w:rPr>
        <w:t>الفقيه</w:t>
      </w:r>
      <w:r w:rsidR="00CF2B90" w:rsidRPr="00BD4DDA">
        <w:rPr>
          <w:rtl/>
        </w:rPr>
        <w:t xml:space="preserve"> ، ج 1 ، ص 473 ، ذيل ح 1370 : « مدح الله</w:t>
      </w:r>
      <w:r w:rsidR="00CF2B90">
        <w:rPr>
          <w:rtl/>
        </w:rPr>
        <w:t xml:space="preserve"> </w:t>
      </w:r>
      <w:r w:rsidR="00890F05">
        <w:rPr>
          <w:rtl/>
        </w:rPr>
        <w:t>-</w:t>
      </w:r>
      <w:r w:rsidR="00CF2B90">
        <w:rPr>
          <w:rtl/>
        </w:rPr>
        <w:t xml:space="preserve"> </w:t>
      </w:r>
      <w:r w:rsidR="00CF2B90" w:rsidRPr="00BD4DDA">
        <w:rPr>
          <w:rtl/>
        </w:rPr>
        <w:t>تبارك وتعالى</w:t>
      </w:r>
      <w:r w:rsidR="00CF2B90">
        <w:rPr>
          <w:rtl/>
        </w:rPr>
        <w:t xml:space="preserve"> </w:t>
      </w:r>
      <w:r w:rsidR="00890F05">
        <w:rPr>
          <w:rtl/>
        </w:rPr>
        <w:t>-</w:t>
      </w:r>
      <w:r w:rsidR="00CF2B90">
        <w:rPr>
          <w:rtl/>
        </w:rPr>
        <w:t xml:space="preserve"> </w:t>
      </w:r>
      <w:r w:rsidR="00CF2B90" w:rsidRPr="00BD4DDA">
        <w:rPr>
          <w:rtl/>
        </w:rPr>
        <w:t xml:space="preserve">أميرالمؤمنين </w:t>
      </w:r>
      <w:r w:rsidR="00CF2B90" w:rsidRPr="0099484E">
        <w:rPr>
          <w:rStyle w:val="libFootnoteAlaemChar"/>
          <w:rtl/>
        </w:rPr>
        <w:t>عليه‌السلام</w:t>
      </w:r>
      <w:r w:rsidR="00CF2B90" w:rsidRPr="00BD4DDA">
        <w:rPr>
          <w:rtl/>
        </w:rPr>
        <w:t xml:space="preserve"> في كتابه بقيام صلاة الليل فقال عزّوجلّ : </w:t>
      </w:r>
      <w:r w:rsidR="00CF2B90" w:rsidRPr="000A42D4">
        <w:rPr>
          <w:rStyle w:val="libFootnoteAlaemChar"/>
          <w:rtl/>
        </w:rPr>
        <w:t>(</w:t>
      </w:r>
      <w:r w:rsidR="00CF2B90" w:rsidRPr="000D038C">
        <w:rPr>
          <w:rStyle w:val="libFootnoteAieChar"/>
          <w:rtl/>
        </w:rPr>
        <w:t xml:space="preserve"> أَمَّنْ هُوَ قانِتٌ آناءَ اللَّيْلِ ساجِداً وَقائِماً يَحْذَرُ الْآخِرَةَ وَيَرْجُوا رَحْمَةَ رَبِّهِ</w:t>
      </w:r>
      <w:r w:rsidR="00CF2B90" w:rsidRPr="001741EB">
        <w:rPr>
          <w:rtl/>
        </w:rPr>
        <w:t xml:space="preserve"> </w:t>
      </w:r>
      <w:r w:rsidR="00CF2B90" w:rsidRPr="000D038C">
        <w:rPr>
          <w:rStyle w:val="libFootnoteAlaemChar"/>
          <w:rtl/>
        </w:rPr>
        <w:t>)</w:t>
      </w:r>
      <w:r w:rsidR="00CF2B90" w:rsidRPr="00BD4DDA">
        <w:rPr>
          <w:rtl/>
        </w:rPr>
        <w:t xml:space="preserve"> ؛ وآناء اللّيل : ساعاته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طه (20) : 130.</w:t>
      </w:r>
    </w:p>
    <w:p w:rsidR="00CF2B90" w:rsidRPr="00BD4DDA" w:rsidRDefault="00376338" w:rsidP="00CF2B90">
      <w:pPr>
        <w:pStyle w:val="libFootnote0"/>
        <w:rPr>
          <w:rtl/>
          <w:lang w:bidi="fa-IR"/>
        </w:rPr>
      </w:pPr>
      <w:r>
        <w:rPr>
          <w:rtl/>
        </w:rPr>
        <w:t>(6).</w:t>
      </w:r>
      <w:r w:rsidR="00CF2B90" w:rsidRPr="00BD4DDA">
        <w:rPr>
          <w:rtl/>
        </w:rPr>
        <w:t xml:space="preserve"> في « بح ، بس » : « التطوّع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إدبار » مصدر مجعول ظرفاً نحو مقدم الحاجّ وخفوق النجم. راجع : </w:t>
      </w:r>
      <w:r w:rsidR="00CF2B90" w:rsidRPr="00C65B67">
        <w:rPr>
          <w:rStyle w:val="libFootnoteBoldChar"/>
          <w:rtl/>
        </w:rPr>
        <w:t>المفردات للراغب</w:t>
      </w:r>
      <w:r w:rsidR="00CF2B90" w:rsidRPr="00BD4DDA">
        <w:rPr>
          <w:rtl/>
        </w:rPr>
        <w:t xml:space="preserve"> ، ص 307 ( دبر )</w:t>
      </w:r>
      <w:r w:rsidR="00CF2B90">
        <w:rPr>
          <w:rtl/>
        </w:rPr>
        <w:t>.</w:t>
      </w:r>
    </w:p>
    <w:tbl>
      <w:tblPr>
        <w:tblStyle w:val="TableGrid"/>
        <w:bidiVisual/>
        <w:tblW w:w="0" w:type="auto"/>
        <w:tblLook w:val="04A0" w:firstRow="1" w:lastRow="0" w:firstColumn="1" w:lastColumn="0" w:noHBand="0" w:noVBand="1"/>
      </w:tblPr>
      <w:tblGrid>
        <w:gridCol w:w="4006"/>
        <w:gridCol w:w="4006"/>
      </w:tblGrid>
      <w:tr w:rsidR="000D038C" w:rsidTr="000D038C">
        <w:tc>
          <w:tcPr>
            <w:tcW w:w="4006" w:type="dxa"/>
          </w:tcPr>
          <w:p w:rsidR="000D038C" w:rsidRDefault="000D038C" w:rsidP="00CF2B90">
            <w:pPr>
              <w:pStyle w:val="libFootnote0"/>
              <w:rPr>
                <w:rtl/>
              </w:rPr>
            </w:pPr>
            <w:r>
              <w:rPr>
                <w:rtl/>
              </w:rPr>
              <w:t>(8).</w:t>
            </w:r>
            <w:r w:rsidRPr="00BD4DDA">
              <w:rPr>
                <w:rtl/>
              </w:rPr>
              <w:t xml:space="preserve"> الطور (52) : 49.</w:t>
            </w:r>
          </w:p>
        </w:tc>
        <w:tc>
          <w:tcPr>
            <w:tcW w:w="4006" w:type="dxa"/>
          </w:tcPr>
          <w:p w:rsidR="000D038C" w:rsidRDefault="000D038C" w:rsidP="00CF2B90">
            <w:pPr>
              <w:pStyle w:val="libFootnote0"/>
              <w:rPr>
                <w:rtl/>
              </w:rPr>
            </w:pPr>
            <w:r>
              <w:rPr>
                <w:rtl/>
              </w:rPr>
              <w:t>(9).</w:t>
            </w:r>
            <w:r w:rsidRPr="00BD4DDA">
              <w:rPr>
                <w:rtl/>
              </w:rPr>
              <w:t xml:space="preserve"> ق (50) : 40.</w:t>
            </w:r>
          </w:p>
        </w:tc>
      </w:tr>
    </w:tbl>
    <w:p w:rsidR="00CF2B90" w:rsidRPr="00BD4DDA" w:rsidRDefault="00376338" w:rsidP="00CF2B90">
      <w:pPr>
        <w:pStyle w:val="libFootnote0"/>
        <w:rPr>
          <w:rtl/>
          <w:lang w:bidi="fa-IR"/>
        </w:rPr>
      </w:pPr>
      <w:r>
        <w:rPr>
          <w:rtl/>
        </w:rPr>
        <w:t>(10).</w:t>
      </w:r>
      <w:r w:rsidR="00CF2B90" w:rsidRPr="00BD4DDA">
        <w:rPr>
          <w:rtl/>
        </w:rPr>
        <w:t xml:space="preserve"> في تفسير القمّي : « أربع ركعات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155E76">
        <w:rPr>
          <w:rStyle w:val="libFootnoteBoldChar"/>
          <w:rtl/>
        </w:rPr>
        <w:t>قرب الإسناد</w:t>
      </w:r>
      <w:r w:rsidR="00CF2B90" w:rsidRPr="00BD4DDA">
        <w:rPr>
          <w:rtl/>
        </w:rPr>
        <w:t xml:space="preserve"> ، ص 129 ، ح 451 ، بسند آخر عن أبي عبدالله </w:t>
      </w:r>
      <w:r w:rsidR="00CF2B90" w:rsidRPr="0099484E">
        <w:rPr>
          <w:rStyle w:val="libFootnoteAlaemChar"/>
          <w:rtl/>
        </w:rPr>
        <w:t>عليه‌السلام</w:t>
      </w:r>
      <w:r w:rsidR="00CF2B90" w:rsidRPr="00BD4DDA">
        <w:rPr>
          <w:rtl/>
        </w:rPr>
        <w:t xml:space="preserve"> ، مع اختلاف يسير. وفي </w:t>
      </w:r>
      <w:r w:rsidR="00CF2B90" w:rsidRPr="002B06AE">
        <w:rPr>
          <w:rtl/>
        </w:rPr>
        <w:t>تفسير القميّ</w:t>
      </w:r>
      <w:r w:rsidR="00CF2B90" w:rsidRPr="00BD4DDA">
        <w:rPr>
          <w:rtl/>
        </w:rPr>
        <w:t xml:space="preserve"> ، </w:t>
      </w:r>
      <w:r w:rsidR="00553714">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2B06AE">
        <w:rPr>
          <w:rtl/>
        </w:rPr>
        <w:t>5562</w:t>
      </w:r>
      <w:r w:rsidRPr="008C051F">
        <w:rPr>
          <w:rStyle w:val="libBold2Char"/>
          <w:rtl/>
        </w:rPr>
        <w:t xml:space="preserve"> / 12.</w:t>
      </w:r>
      <w:r w:rsidRPr="00BD4DDA">
        <w:rPr>
          <w:rtl/>
          <w:lang w:bidi="fa-IR"/>
        </w:rPr>
        <w:t xml:space="preserve"> عَلِيُّ بْنُ إِبْرَاهِيمَ ، عَنْ أَبِيهِ ، عَنْ حَمَّادٍ </w:t>
      </w:r>
      <w:r w:rsidRPr="003E2A4D">
        <w:rPr>
          <w:rStyle w:val="libFootnotenumChar"/>
          <w:rtl/>
        </w:rPr>
        <w:t>(1)</w:t>
      </w:r>
      <w:r w:rsidRPr="00BD4DDA">
        <w:rPr>
          <w:rtl/>
          <w:lang w:bidi="fa-IR"/>
        </w:rPr>
        <w:t xml:space="preserve">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قُمْتَ بِاللَّيْلِ </w:t>
      </w:r>
      <w:r w:rsidRPr="003E2A4D">
        <w:rPr>
          <w:rStyle w:val="libFootnotenumChar"/>
          <w:rtl/>
        </w:rPr>
        <w:t>(2)</w:t>
      </w:r>
      <w:r>
        <w:rPr>
          <w:rtl/>
          <w:lang w:bidi="fa-IR"/>
        </w:rPr>
        <w:t xml:space="preserve"> مِنْ مَنَامِكَ ، فَقُلِ : "</w:t>
      </w:r>
      <w:r w:rsidRPr="00BD4DDA">
        <w:rPr>
          <w:rtl/>
          <w:lang w:bidi="fa-IR"/>
        </w:rPr>
        <w:t xml:space="preserve">الْحَمْدُ لِلّهِ الَّذِي رَدَّ عَلَيَّ رُوحِي لِأَحْمَدَهُ وَأَعْبُدَهُ" ، فَإِذَا سَمِعْتَ صَوْتَ الدُّيُوكِ </w:t>
      </w:r>
      <w:r w:rsidRPr="003E2A4D">
        <w:rPr>
          <w:rStyle w:val="libFootnotenumChar"/>
          <w:rtl/>
        </w:rPr>
        <w:t>(3)</w:t>
      </w:r>
      <w:r w:rsidRPr="00BD4DDA">
        <w:rPr>
          <w:rtl/>
          <w:lang w:bidi="fa-IR"/>
        </w:rPr>
        <w:t xml:space="preserve"> ، فَقُلْ : سُبُّوحٌ‌قُدُّوسٌ </w:t>
      </w:r>
      <w:r w:rsidRPr="003E2A4D">
        <w:rPr>
          <w:rStyle w:val="libFootnotenumChar"/>
          <w:rtl/>
        </w:rPr>
        <w:t>(4)</w:t>
      </w:r>
      <w:r w:rsidRPr="00BD4DDA">
        <w:rPr>
          <w:rtl/>
          <w:lang w:bidi="fa-IR"/>
        </w:rPr>
        <w:t xml:space="preserve"> ، رَبُّ الْمَلَائِكَةِ وَالرُّوحِ ، سَبَقَتْ رَحْمَتُكَ غَضَبَكَ ، لَا</w:t>
      </w:r>
      <w:r>
        <w:rPr>
          <w:rFonts w:hint="cs"/>
          <w:rtl/>
          <w:lang w:bidi="fa-IR"/>
        </w:rPr>
        <w:t xml:space="preserve"> </w:t>
      </w:r>
      <w:r w:rsidR="00E80EBA">
        <w:rPr>
          <w:rtl/>
          <w:lang w:bidi="fa-IR"/>
        </w:rPr>
        <w:t>إِلهَ إِل</w:t>
      </w:r>
      <w:r w:rsidR="00E80EBA">
        <w:rPr>
          <w:rFonts w:hint="cs"/>
          <w:rtl/>
          <w:lang w:bidi="fa-IR"/>
        </w:rPr>
        <w:t>َّ</w:t>
      </w:r>
      <w:r w:rsidR="00E80EBA">
        <w:rPr>
          <w:rtl/>
          <w:lang w:bidi="fa-IR"/>
        </w:rPr>
        <w:t>ا</w:t>
      </w:r>
      <w:r w:rsidRPr="00BD4DDA">
        <w:rPr>
          <w:rtl/>
          <w:lang w:bidi="fa-IR"/>
        </w:rPr>
        <w:t xml:space="preserve"> أَنْتَ وَحْدَكَ لَاشَرِيكَ لَكَ </w:t>
      </w:r>
      <w:r w:rsidRPr="003E2A4D">
        <w:rPr>
          <w:rStyle w:val="libFootnotenumChar"/>
          <w:rtl/>
        </w:rPr>
        <w:t>(5)</w:t>
      </w:r>
      <w:r w:rsidRPr="00BD4DDA">
        <w:rPr>
          <w:rtl/>
          <w:lang w:bidi="fa-IR"/>
        </w:rPr>
        <w:t xml:space="preserve"> ، عَمِلْتُ سُوءاً ، وَظَلَمْتُ نَفْسِي ، فَاغْفِرْ لِي وَارْحَمْنِي </w:t>
      </w:r>
      <w:r w:rsidRPr="003E2A4D">
        <w:rPr>
          <w:rStyle w:val="libFootnotenumChar"/>
          <w:rtl/>
        </w:rPr>
        <w:t>(6)</w:t>
      </w:r>
      <w:r w:rsidRPr="00BD4DDA">
        <w:rPr>
          <w:rtl/>
          <w:lang w:bidi="fa-IR"/>
        </w:rPr>
        <w:t xml:space="preserve"> ؛ إِنَّهُ </w:t>
      </w:r>
      <w:r w:rsidRPr="003E2A4D">
        <w:rPr>
          <w:rStyle w:val="libFootnotenumChar"/>
          <w:rtl/>
        </w:rPr>
        <w:t>(7)</w:t>
      </w:r>
      <w:r w:rsidR="00D34925">
        <w:rPr>
          <w:rtl/>
          <w:lang w:bidi="fa-IR"/>
        </w:rPr>
        <w:t xml:space="preserve"> لَايَغْفِرُ الذُّنُوبَ إِل</w:t>
      </w:r>
      <w:r w:rsidR="00D34925">
        <w:rPr>
          <w:rFonts w:hint="cs"/>
          <w:rtl/>
          <w:lang w:bidi="fa-IR"/>
        </w:rPr>
        <w:t>َّ</w:t>
      </w:r>
      <w:r w:rsidR="00D34925">
        <w:rPr>
          <w:rtl/>
          <w:lang w:bidi="fa-IR"/>
        </w:rPr>
        <w:t>ا</w:t>
      </w:r>
      <w:r w:rsidRPr="00BD4DDA">
        <w:rPr>
          <w:rtl/>
          <w:lang w:bidi="fa-IR"/>
        </w:rPr>
        <w:t xml:space="preserve"> أَنْتَ.</w:t>
      </w:r>
    </w:p>
    <w:p w:rsidR="00CF2B90" w:rsidRPr="00BD4DDA" w:rsidRDefault="00CF2B90" w:rsidP="00CF2B90">
      <w:pPr>
        <w:pStyle w:val="libNormal"/>
        <w:rPr>
          <w:rtl/>
          <w:lang w:bidi="fa-IR"/>
        </w:rPr>
      </w:pPr>
      <w:r w:rsidRPr="00BD4DDA">
        <w:rPr>
          <w:rtl/>
          <w:lang w:bidi="fa-IR"/>
        </w:rPr>
        <w:t xml:space="preserve">فَإِذَا قُمْتَ ، فَانْظُرْ فِي آفَاقِ السَّمَاءِ وَقُلِ </w:t>
      </w:r>
      <w:r w:rsidRPr="003E2A4D">
        <w:rPr>
          <w:rStyle w:val="libFootnotenumChar"/>
          <w:rtl/>
        </w:rPr>
        <w:t>(8)</w:t>
      </w:r>
      <w:r w:rsidRPr="00BD4DDA">
        <w:rPr>
          <w:rtl/>
          <w:lang w:bidi="fa-IR"/>
        </w:rPr>
        <w:t xml:space="preserve"> : الل</w:t>
      </w:r>
      <w:r w:rsidR="00BD49B1">
        <w:rPr>
          <w:rFonts w:hint="cs"/>
          <w:rtl/>
          <w:lang w:bidi="fa-IR"/>
        </w:rPr>
        <w:t>ّ</w:t>
      </w:r>
      <w:r w:rsidRPr="00BD4DDA">
        <w:rPr>
          <w:rtl/>
          <w:lang w:bidi="fa-IR"/>
        </w:rPr>
        <w:t xml:space="preserve">هُمَّ إِنَّهُ </w:t>
      </w:r>
      <w:r w:rsidRPr="003E2A4D">
        <w:rPr>
          <w:rStyle w:val="libFootnotenumChar"/>
          <w:rtl/>
        </w:rPr>
        <w:t>(9)</w:t>
      </w:r>
      <w:r w:rsidRPr="00BD4DDA">
        <w:rPr>
          <w:rtl/>
          <w:lang w:bidi="fa-IR"/>
        </w:rPr>
        <w:t xml:space="preserve"> لَايُوَارِي عَنْكَ </w:t>
      </w:r>
      <w:r w:rsidRPr="003E2A4D">
        <w:rPr>
          <w:rStyle w:val="libFootnotenumChar"/>
          <w:rtl/>
        </w:rPr>
        <w:t>(10)</w:t>
      </w:r>
      <w:r w:rsidRPr="00BD4DDA">
        <w:rPr>
          <w:rtl/>
          <w:lang w:bidi="fa-IR"/>
        </w:rPr>
        <w:t xml:space="preserve"> لَيْلٌ سَاجٍ </w:t>
      </w:r>
      <w:r w:rsidRPr="003E2A4D">
        <w:rPr>
          <w:rStyle w:val="libFootnotenumChar"/>
          <w:rtl/>
        </w:rPr>
        <w:t>(11)</w:t>
      </w:r>
      <w:r w:rsidRPr="00BD4DDA">
        <w:rPr>
          <w:rtl/>
          <w:lang w:bidi="fa-IR"/>
        </w:rPr>
        <w:t xml:space="preserve"> ، وَلَاسَمَاءٌ ذَاتُ أَبْرَاجٍ ، وَلَا</w:t>
      </w:r>
      <w:r>
        <w:rPr>
          <w:rFonts w:hint="cs"/>
          <w:rtl/>
          <w:lang w:bidi="fa-IR"/>
        </w:rPr>
        <w:t xml:space="preserve"> </w:t>
      </w:r>
      <w:r w:rsidRPr="00BD4DDA">
        <w:rPr>
          <w:rtl/>
          <w:lang w:bidi="fa-IR"/>
        </w:rPr>
        <w:t xml:space="preserve">أَرْضٌ ذَاتُ مِهَادٍ </w:t>
      </w:r>
      <w:r w:rsidRPr="003E2A4D">
        <w:rPr>
          <w:rStyle w:val="libFootnotenumChar"/>
          <w:rtl/>
        </w:rPr>
        <w:t>(12)</w:t>
      </w:r>
      <w:r w:rsidRPr="00BD4DDA">
        <w:rPr>
          <w:rtl/>
          <w:lang w:bidi="fa-IR"/>
        </w:rPr>
        <w:t xml:space="preserve"> ، وَلَاظُلُمَاتٌ‌</w:t>
      </w:r>
    </w:p>
    <w:p w:rsidR="00CF2B90" w:rsidRPr="00BD4DDA" w:rsidRDefault="00901B08" w:rsidP="00901B08">
      <w:pPr>
        <w:pStyle w:val="libLine"/>
        <w:rPr>
          <w:rtl/>
          <w:lang w:bidi="fa-IR"/>
        </w:rPr>
      </w:pPr>
      <w:r>
        <w:rPr>
          <w:rtl/>
          <w:lang w:bidi="fa-IR"/>
        </w:rPr>
        <w:t>____________________</w:t>
      </w:r>
    </w:p>
    <w:p w:rsidR="00CF2B90" w:rsidRPr="00BD4DDA" w:rsidRDefault="00FB6180" w:rsidP="00257276">
      <w:pPr>
        <w:pStyle w:val="libFootnote0"/>
        <w:rPr>
          <w:rtl/>
          <w:lang w:bidi="fa-IR"/>
        </w:rPr>
      </w:pPr>
      <w:r>
        <w:rPr>
          <w:rFonts w:hint="cs"/>
          <w:rtl/>
        </w:rPr>
        <w:t xml:space="preserve">= </w:t>
      </w:r>
      <w:r w:rsidR="00CF2B90" w:rsidRPr="00BD4DDA">
        <w:rPr>
          <w:rtl/>
        </w:rPr>
        <w:t xml:space="preserve">ج 2 ، ص 327 </w:t>
      </w:r>
      <w:r w:rsidR="00CF2B90">
        <w:rPr>
          <w:rtl/>
        </w:rPr>
        <w:t>و 3</w:t>
      </w:r>
      <w:r w:rsidR="00CF2B90" w:rsidRPr="00BD4DDA">
        <w:rPr>
          <w:rtl/>
        </w:rPr>
        <w:t xml:space="preserve">33 ، بسند آخر عن الرضا </w:t>
      </w:r>
      <w:r w:rsidR="00CF2B90" w:rsidRPr="0099484E">
        <w:rPr>
          <w:rStyle w:val="libFootnoteAlaemChar"/>
          <w:rtl/>
        </w:rPr>
        <w:t>عليه‌السلام</w:t>
      </w:r>
      <w:r w:rsidR="00CF2B90" w:rsidRPr="00BD4DDA">
        <w:rPr>
          <w:rtl/>
        </w:rPr>
        <w:t xml:space="preserve"> ، مع اختلاف ، وفي كلّها من قوله : « قال : قلت له : </w:t>
      </w:r>
      <w:r w:rsidR="00257276" w:rsidRPr="00257276">
        <w:rPr>
          <w:rStyle w:val="libFootnoteAlaemChar"/>
          <w:rFonts w:hint="cs"/>
          <w:rtl/>
        </w:rPr>
        <w:t>(</w:t>
      </w:r>
      <w:r w:rsidR="00CF2B90" w:rsidRPr="00BD4DDA">
        <w:rPr>
          <w:rtl/>
        </w:rPr>
        <w:t xml:space="preserve"> </w:t>
      </w:r>
      <w:r w:rsidR="00CF2B90" w:rsidRPr="00257276">
        <w:rPr>
          <w:rStyle w:val="libFootnoteAieChar"/>
          <w:rtl/>
        </w:rPr>
        <w:t>وَإِدْب</w:t>
      </w:r>
      <w:r w:rsidR="00257276" w:rsidRPr="00257276">
        <w:rPr>
          <w:rStyle w:val="libFootnoteAieChar"/>
          <w:rFonts w:hint="cs"/>
          <w:rtl/>
        </w:rPr>
        <w:t>َا</w:t>
      </w:r>
      <w:r w:rsidR="00CF2B90" w:rsidRPr="00257276">
        <w:rPr>
          <w:rStyle w:val="libFootnoteAieChar"/>
          <w:rtl/>
        </w:rPr>
        <w:t>رَ النُّجُومِ</w:t>
      </w:r>
      <w:r w:rsidR="00CF2B90" w:rsidRPr="00BD4DDA">
        <w:rPr>
          <w:rtl/>
        </w:rPr>
        <w:t xml:space="preserve"> </w:t>
      </w:r>
      <w:r w:rsidR="00257276" w:rsidRPr="00257276">
        <w:rPr>
          <w:rStyle w:val="libFootnoteAlaemChar"/>
          <w:rFonts w:hint="cs"/>
          <w:rtl/>
        </w:rPr>
        <w:t>)</w:t>
      </w:r>
      <w:r w:rsidR="00CF2B90" w:rsidRPr="00BD4DDA">
        <w:rPr>
          <w:rtl/>
        </w:rPr>
        <w:t xml:space="preserve"> » </w:t>
      </w:r>
      <w:r w:rsidR="00257276">
        <w:rPr>
          <w:rFonts w:hint="cs"/>
          <w:rtl/>
        </w:rPr>
        <w:t>.</w:t>
      </w:r>
      <w:r w:rsidR="00CF2B90" w:rsidRPr="004A310D">
        <w:rPr>
          <w:rStyle w:val="libFootnoteBoldChar"/>
          <w:rtl/>
        </w:rPr>
        <w:t>الوافي</w:t>
      </w:r>
      <w:r w:rsidR="00CF2B90" w:rsidRPr="00BD4DDA">
        <w:rPr>
          <w:rtl/>
        </w:rPr>
        <w:t xml:space="preserve"> ، ج 7 ، ص 97 ، ح 5529 ؛ </w:t>
      </w:r>
      <w:r w:rsidR="00CF2B90" w:rsidRPr="004A310D">
        <w:rPr>
          <w:rStyle w:val="libFootnoteBoldChar"/>
          <w:rtl/>
        </w:rPr>
        <w:t>الوسائل</w:t>
      </w:r>
      <w:r w:rsidR="00CF2B90" w:rsidRPr="00BD4DDA">
        <w:rPr>
          <w:rtl/>
        </w:rPr>
        <w:t xml:space="preserve"> ، ج 4 ، ص 73 ، ح 4545.</w:t>
      </w:r>
    </w:p>
    <w:tbl>
      <w:tblPr>
        <w:tblStyle w:val="TableGrid"/>
        <w:bidiVisual/>
        <w:tblW w:w="0" w:type="auto"/>
        <w:tblLook w:val="04A0" w:firstRow="1" w:lastRow="0" w:firstColumn="1" w:lastColumn="0" w:noHBand="0" w:noVBand="1"/>
      </w:tblPr>
      <w:tblGrid>
        <w:gridCol w:w="4006"/>
        <w:gridCol w:w="4006"/>
      </w:tblGrid>
      <w:tr w:rsidR="0048137D" w:rsidTr="0048137D">
        <w:tc>
          <w:tcPr>
            <w:tcW w:w="4006" w:type="dxa"/>
          </w:tcPr>
          <w:p w:rsidR="0048137D" w:rsidRDefault="0048137D" w:rsidP="00CF2B90">
            <w:pPr>
              <w:pStyle w:val="libFootnote0"/>
              <w:rPr>
                <w:rtl/>
              </w:rPr>
            </w:pPr>
            <w:r>
              <w:rPr>
                <w:rtl/>
              </w:rPr>
              <w:t>(1).</w:t>
            </w:r>
            <w:r w:rsidRPr="00BD4DDA">
              <w:rPr>
                <w:rtl/>
              </w:rPr>
              <w:t xml:space="preserve"> </w:t>
            </w:r>
            <w:r>
              <w:rPr>
                <w:rtl/>
              </w:rPr>
              <w:t>في « ظ » والكافي ، ح 3328 : +«بن عيسى</w:t>
            </w:r>
            <w:r w:rsidRPr="00BD4DDA">
              <w:rPr>
                <w:rtl/>
              </w:rPr>
              <w:t>»</w:t>
            </w:r>
            <w:r>
              <w:rPr>
                <w:rtl/>
              </w:rPr>
              <w:t>.</w:t>
            </w:r>
          </w:p>
        </w:tc>
        <w:tc>
          <w:tcPr>
            <w:tcW w:w="4006" w:type="dxa"/>
          </w:tcPr>
          <w:p w:rsidR="0048137D" w:rsidRDefault="0048137D" w:rsidP="00CF2B90">
            <w:pPr>
              <w:pStyle w:val="libFootnote0"/>
              <w:rPr>
                <w:rtl/>
                <w:lang w:bidi="fa-IR"/>
              </w:rPr>
            </w:pPr>
            <w:r>
              <w:rPr>
                <w:rtl/>
              </w:rPr>
              <w:t>(2).</w:t>
            </w:r>
            <w:r w:rsidRPr="00BD4DDA">
              <w:rPr>
                <w:rtl/>
              </w:rPr>
              <w:t xml:space="preserve"> في البحار ، ص 173 : « في الليل »</w:t>
            </w:r>
            <w:r>
              <w:rPr>
                <w:rtl/>
              </w:rPr>
              <w:t>.</w:t>
            </w:r>
          </w:p>
        </w:tc>
      </w:tr>
      <w:tr w:rsidR="0048137D" w:rsidTr="0048137D">
        <w:tc>
          <w:tcPr>
            <w:tcW w:w="4006" w:type="dxa"/>
          </w:tcPr>
          <w:p w:rsidR="0048137D" w:rsidRDefault="0048137D" w:rsidP="00CF2B90">
            <w:pPr>
              <w:pStyle w:val="libFootnote0"/>
              <w:rPr>
                <w:rtl/>
                <w:lang w:bidi="fa-IR"/>
              </w:rPr>
            </w:pPr>
            <w:r>
              <w:rPr>
                <w:rtl/>
              </w:rPr>
              <w:t>(3).</w:t>
            </w:r>
            <w:r w:rsidRPr="00BD4DDA">
              <w:rPr>
                <w:rtl/>
              </w:rPr>
              <w:t xml:space="preserve"> في الكافي ، ح 3328 : « الديك »</w:t>
            </w:r>
            <w:r>
              <w:rPr>
                <w:rtl/>
              </w:rPr>
              <w:t>.</w:t>
            </w:r>
          </w:p>
        </w:tc>
        <w:tc>
          <w:tcPr>
            <w:tcW w:w="4006" w:type="dxa"/>
          </w:tcPr>
          <w:p w:rsidR="0048137D" w:rsidRDefault="00CF2C7C" w:rsidP="00CF2B90">
            <w:pPr>
              <w:pStyle w:val="libFootnote0"/>
              <w:rPr>
                <w:rtl/>
                <w:lang w:bidi="fa-IR"/>
              </w:rPr>
            </w:pPr>
            <w:r>
              <w:rPr>
                <w:rtl/>
              </w:rPr>
              <w:t>(4).</w:t>
            </w:r>
            <w:r w:rsidRPr="00BD4DDA">
              <w:rPr>
                <w:rtl/>
              </w:rPr>
              <w:t xml:space="preserve"> في </w:t>
            </w:r>
            <w:r w:rsidRPr="004A310D">
              <w:rPr>
                <w:rStyle w:val="libFootnoteBoldChar"/>
                <w:rtl/>
              </w:rPr>
              <w:t>التهذيب</w:t>
            </w:r>
            <w:r w:rsidRPr="00BD4DDA">
              <w:rPr>
                <w:rtl/>
              </w:rPr>
              <w:t xml:space="preserve"> : + « ربّنا </w:t>
            </w:r>
            <w:r>
              <w:rPr>
                <w:rtl/>
              </w:rPr>
              <w:t>و ».</w:t>
            </w:r>
          </w:p>
        </w:tc>
      </w:tr>
      <w:tr w:rsidR="0048137D" w:rsidTr="0048137D">
        <w:tc>
          <w:tcPr>
            <w:tcW w:w="4006" w:type="dxa"/>
          </w:tcPr>
          <w:p w:rsidR="0048137D" w:rsidRDefault="00CF2C7C" w:rsidP="00CF2B90">
            <w:pPr>
              <w:pStyle w:val="libFootnote0"/>
              <w:rPr>
                <w:rtl/>
                <w:lang w:bidi="fa-IR"/>
              </w:rPr>
            </w:pPr>
            <w:r>
              <w:rPr>
                <w:rtl/>
              </w:rPr>
              <w:t>(5).</w:t>
            </w:r>
            <w:r w:rsidRPr="00BD4DDA">
              <w:rPr>
                <w:rtl/>
              </w:rPr>
              <w:t xml:space="preserve"> في الكافي ، ح 3328 :</w:t>
            </w:r>
            <w:r>
              <w:rPr>
                <w:rtl/>
              </w:rPr>
              <w:t xml:space="preserve"> - </w:t>
            </w:r>
            <w:r w:rsidRPr="00BD4DDA">
              <w:rPr>
                <w:rtl/>
              </w:rPr>
              <w:t>« لاشريك لك »</w:t>
            </w:r>
            <w:r>
              <w:rPr>
                <w:rtl/>
              </w:rPr>
              <w:t>.</w:t>
            </w:r>
          </w:p>
        </w:tc>
        <w:tc>
          <w:tcPr>
            <w:tcW w:w="4006" w:type="dxa"/>
          </w:tcPr>
          <w:p w:rsidR="0048137D" w:rsidRDefault="00CF2C7C" w:rsidP="00CF2B90">
            <w:pPr>
              <w:pStyle w:val="libFootnote0"/>
              <w:rPr>
                <w:rtl/>
                <w:lang w:bidi="fa-IR"/>
              </w:rPr>
            </w:pPr>
            <w:r>
              <w:rPr>
                <w:rtl/>
              </w:rPr>
              <w:t>(6).</w:t>
            </w:r>
            <w:r w:rsidRPr="00BD4DDA">
              <w:rPr>
                <w:rtl/>
              </w:rPr>
              <w:t xml:space="preserve"> في الكافي ، ح 3328 :</w:t>
            </w:r>
            <w:r>
              <w:rPr>
                <w:rtl/>
              </w:rPr>
              <w:t xml:space="preserve"> - </w:t>
            </w:r>
            <w:r w:rsidRPr="00BD4DDA">
              <w:rPr>
                <w:rtl/>
              </w:rPr>
              <w:t>« وارحمني »</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في « ظ ، بس » والكافي ، ح 3328 : « فإنّه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والبحار ، ص 178 : « فقل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الكافي ، ح 3328 :</w:t>
      </w:r>
      <w:r w:rsidR="00CF2B90">
        <w:rPr>
          <w:rtl/>
        </w:rPr>
        <w:t xml:space="preserve"> </w:t>
      </w:r>
      <w:r w:rsidR="00890F05">
        <w:rPr>
          <w:rtl/>
        </w:rPr>
        <w:t>-</w:t>
      </w:r>
      <w:r w:rsidR="00CF2B90">
        <w:rPr>
          <w:rtl/>
        </w:rPr>
        <w:t xml:space="preserve"> </w:t>
      </w:r>
      <w:r w:rsidR="00CF2B90" w:rsidRPr="00BD4DDA">
        <w:rPr>
          <w:rtl/>
        </w:rPr>
        <w:t>« إنّه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البحار ، ص 187 والكافي ، ح 3328 : « منك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البحار ، ص 187 والكافي ، ح 3328 : « داج »</w:t>
      </w:r>
      <w:r w:rsidR="00CF2B90">
        <w:rPr>
          <w:rtl/>
        </w:rPr>
        <w:t>.</w:t>
      </w:r>
      <w:r w:rsidR="00CF2B90" w:rsidRPr="00BD4DDA">
        <w:rPr>
          <w:rtl/>
        </w:rPr>
        <w:t xml:space="preserve"> وقوله : « ليل ساج » ، أي ساتر ومغطِّي بظلامه وسكونه ؛ من السَجْو بمعنى الستر. أو ساكن ؛ من السجو بمعنى السكون والدوام. أو راكد ؛ من سجى بمعنى ركد واستقرّ. قال الشيخ البهائي : « لايواري عنك ليل ساج ، أي لايستر عنك ، من المواراة وهي الستر ، وساج بالسين المهملة وآخره جيم : اسم فاعل من سجى بمعنى ركد واستقرّ ، والمراد ليل راكد ظلامه مستقرّ </w:t>
      </w:r>
      <w:r w:rsidR="001A058A">
        <w:rPr>
          <w:rtl/>
        </w:rPr>
        <w:t>وقد بلغ غايته » ونحوه قال العل</w:t>
      </w:r>
      <w:r w:rsidR="00AF1AC5">
        <w:rPr>
          <w:rFonts w:hint="cs"/>
          <w:rtl/>
        </w:rPr>
        <w:t>ّ</w:t>
      </w:r>
      <w:r w:rsidR="001A058A">
        <w:rPr>
          <w:rtl/>
        </w:rPr>
        <w:t>ا</w:t>
      </w:r>
      <w:r w:rsidR="00CF2B90" w:rsidRPr="00BD4DDA">
        <w:rPr>
          <w:rtl/>
        </w:rPr>
        <w:t>مة الفيض. ا</w:t>
      </w:r>
      <w:r w:rsidR="00AF1AC5">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14 ، ص 371 ؛ </w:t>
      </w:r>
      <w:r w:rsidR="00CF2B90" w:rsidRPr="002B06AE">
        <w:rPr>
          <w:rtl/>
        </w:rPr>
        <w:t>المصباح المنير</w:t>
      </w:r>
      <w:r w:rsidR="00CF2B90" w:rsidRPr="00BD4DDA">
        <w:rPr>
          <w:rtl/>
        </w:rPr>
        <w:t xml:space="preserve"> ، ص 267 ( سجا ) ؛ </w:t>
      </w:r>
      <w:r w:rsidR="00CF2B90" w:rsidRPr="002B06AE">
        <w:rPr>
          <w:rtl/>
        </w:rPr>
        <w:t>مفتاح الفلاح</w:t>
      </w:r>
      <w:r w:rsidR="00CF2B90" w:rsidRPr="00BD4DDA">
        <w:rPr>
          <w:rtl/>
        </w:rPr>
        <w:t xml:space="preserve"> ، ص 229.</w:t>
      </w:r>
    </w:p>
    <w:p w:rsidR="00CF2B90" w:rsidRPr="00BD4DDA" w:rsidRDefault="00376338" w:rsidP="00CF2B90">
      <w:pPr>
        <w:pStyle w:val="libFootnote0"/>
        <w:rPr>
          <w:rtl/>
          <w:lang w:bidi="fa-IR"/>
        </w:rPr>
      </w:pPr>
      <w:r>
        <w:rPr>
          <w:rtl/>
        </w:rPr>
        <w:t>(12).</w:t>
      </w:r>
      <w:r w:rsidR="00CF2B90" w:rsidRPr="00BD4DDA">
        <w:rPr>
          <w:rtl/>
        </w:rPr>
        <w:t xml:space="preserve"> « المهاد » </w:t>
      </w:r>
      <w:r w:rsidR="00CF2B90">
        <w:rPr>
          <w:rtl/>
        </w:rPr>
        <w:t>و «</w:t>
      </w:r>
      <w:r w:rsidR="00CF2B90" w:rsidRPr="00BD4DDA">
        <w:rPr>
          <w:rtl/>
        </w:rPr>
        <w:t xml:space="preserve"> المهد » : الفراش ، وجمع الأوّل : مُهُدٌ ، وجمع الثاني : مُهُود. ال</w:t>
      </w:r>
      <w:r w:rsidR="00B80AE1">
        <w:rPr>
          <w:rFonts w:hint="cs"/>
          <w:rtl/>
        </w:rPr>
        <w:t>ـ</w:t>
      </w:r>
      <w:r w:rsidR="00CF2B90" w:rsidRPr="00BD4DDA">
        <w:rPr>
          <w:rtl/>
        </w:rPr>
        <w:t>مِهاد أيضاً : جمع ال</w:t>
      </w:r>
      <w:r w:rsidR="001D05A1">
        <w:rPr>
          <w:rFonts w:hint="cs"/>
          <w:rtl/>
        </w:rPr>
        <w:t>ـ</w:t>
      </w:r>
      <w:r w:rsidR="00CF2B90" w:rsidRPr="00BD4DDA">
        <w:rPr>
          <w:rtl/>
        </w:rPr>
        <w:t xml:space="preserve">مَهْد </w:t>
      </w:r>
      <w:r w:rsidR="001D05A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بَعْضُهَا فَوْقَ بَعْضٍ ، وَلَابَحْرٌ لُجِّيٌّ </w:t>
      </w:r>
      <w:r w:rsidRPr="003E2A4D">
        <w:rPr>
          <w:rStyle w:val="libFootnotenumChar"/>
          <w:rtl/>
        </w:rPr>
        <w:t>(1)</w:t>
      </w:r>
      <w:r w:rsidRPr="00BD4DDA">
        <w:rPr>
          <w:rtl/>
          <w:lang w:bidi="fa-IR"/>
        </w:rPr>
        <w:t xml:space="preserve"> تُدْلِجُ </w:t>
      </w:r>
      <w:r w:rsidRPr="003E2A4D">
        <w:rPr>
          <w:rStyle w:val="libFootnotenumChar"/>
          <w:rtl/>
        </w:rPr>
        <w:t>(2)</w:t>
      </w:r>
      <w:r w:rsidRPr="00BD4DDA">
        <w:rPr>
          <w:rtl/>
          <w:lang w:bidi="fa-IR"/>
        </w:rPr>
        <w:t xml:space="preserve"> بَيْنَ يَدَيِ الْمُدْلِجِ مِنْ خَلْقِكَ ، تَعْلَمُ </w:t>
      </w:r>
      <w:r w:rsidRPr="003E2A4D">
        <w:rPr>
          <w:rStyle w:val="libFootnotenumChar"/>
          <w:rtl/>
        </w:rPr>
        <w:t>(3)</w:t>
      </w:r>
      <w:r w:rsidRPr="00BD4DDA">
        <w:rPr>
          <w:rtl/>
          <w:lang w:bidi="fa-IR"/>
        </w:rPr>
        <w:t xml:space="preserve"> خَائِنَةَ الْأَعْيُنِ وَمَا تُخْفِي الصُّدُورُ ، غَارَتِ النُّجُومُ </w:t>
      </w:r>
      <w:r w:rsidRPr="003E2A4D">
        <w:rPr>
          <w:rStyle w:val="libFootnotenumChar"/>
          <w:rtl/>
        </w:rPr>
        <w:t>(4)</w:t>
      </w:r>
      <w:r w:rsidRPr="00BD4DDA">
        <w:rPr>
          <w:rtl/>
          <w:lang w:bidi="fa-IR"/>
        </w:rPr>
        <w:t xml:space="preserve"> ، وَنَامَتِ الْعُيُونُ ، وَأَنْتَ الْحَيُّ الْقَيُّومُ ، لَاتَأْخُذُكَ سِنَةٌ وَلَانَوْمٌ ، سُبْحَانَ </w:t>
      </w:r>
      <w:r w:rsidRPr="003E2A4D">
        <w:rPr>
          <w:rStyle w:val="libFootnotenumChar"/>
          <w:rtl/>
        </w:rPr>
        <w:t>(5)</w:t>
      </w:r>
      <w:r w:rsidRPr="00BD4DDA">
        <w:rPr>
          <w:rtl/>
          <w:lang w:bidi="fa-IR"/>
        </w:rPr>
        <w:t xml:space="preserve"> رَبِّ الْعَالَمِينَ ، وَإِلهِ‌</w:t>
      </w:r>
    </w:p>
    <w:p w:rsidR="00CF2B90" w:rsidRPr="00BD4DDA" w:rsidRDefault="00901B08" w:rsidP="00901B08">
      <w:pPr>
        <w:pStyle w:val="libLine"/>
        <w:rPr>
          <w:rtl/>
          <w:lang w:bidi="fa-IR"/>
        </w:rPr>
      </w:pPr>
      <w:r>
        <w:rPr>
          <w:rtl/>
          <w:lang w:bidi="fa-IR"/>
        </w:rPr>
        <w:t>____________________</w:t>
      </w:r>
    </w:p>
    <w:p w:rsidR="00CF2B90" w:rsidRPr="00BD4DDA" w:rsidRDefault="00B80AE1" w:rsidP="00CF2B90">
      <w:pPr>
        <w:pStyle w:val="libFootnote0"/>
        <w:rPr>
          <w:rtl/>
          <w:lang w:bidi="fa-IR"/>
        </w:rPr>
      </w:pPr>
      <w:r>
        <w:rPr>
          <w:rFonts w:hint="cs"/>
          <w:rtl/>
        </w:rPr>
        <w:t xml:space="preserve">= </w:t>
      </w:r>
      <w:r w:rsidR="00CF2B90" w:rsidRPr="00BD4DDA">
        <w:rPr>
          <w:rtl/>
        </w:rPr>
        <w:t xml:space="preserve">بمعنى الموضع الذي يهيّأ للصبيّ. وقال الشيخ البهائي : « مهاد بكسر أوّله : جمع ممهود ، أي ذات أمكنة مستوية </w:t>
      </w:r>
      <w:r>
        <w:rPr>
          <w:rtl/>
        </w:rPr>
        <w:t>ممهّدة » ، ولا تساعده اللغة إل</w:t>
      </w:r>
      <w:r>
        <w:rPr>
          <w:rFonts w:hint="cs"/>
          <w:rtl/>
        </w:rPr>
        <w:t>ّ</w:t>
      </w:r>
      <w:r>
        <w:rPr>
          <w:rtl/>
        </w:rPr>
        <w:t>ا</w:t>
      </w:r>
      <w:r w:rsidR="00CF2B90">
        <w:rPr>
          <w:rFonts w:hint="cs"/>
          <w:rtl/>
        </w:rPr>
        <w:t xml:space="preserve"> </w:t>
      </w:r>
      <w:r w:rsidR="00CF2B90" w:rsidRPr="00BD4DDA">
        <w:rPr>
          <w:rtl/>
        </w:rPr>
        <w:t>أن يكون بدل « ممهود » « مَهْد » أو تكون العبارة : جمعه مُهُد. ا</w:t>
      </w:r>
      <w:r w:rsidR="00C37D7C">
        <w:rPr>
          <w:rFonts w:hint="cs"/>
          <w:rtl/>
        </w:rPr>
        <w:t>ُ</w:t>
      </w:r>
      <w:r w:rsidR="00CF2B90" w:rsidRPr="00BD4DDA">
        <w:rPr>
          <w:rtl/>
        </w:rPr>
        <w:t xml:space="preserve">نظر : </w:t>
      </w:r>
      <w:r w:rsidR="00CF2B90" w:rsidRPr="00155E76">
        <w:rPr>
          <w:rStyle w:val="libFootnoteBoldChar"/>
          <w:rtl/>
        </w:rPr>
        <w:t>القاموس المحيط</w:t>
      </w:r>
      <w:r w:rsidR="00CF2B90" w:rsidRPr="00BD4DDA">
        <w:rPr>
          <w:rtl/>
        </w:rPr>
        <w:t xml:space="preserve"> ، ج 1 ، ص 463 ؛ </w:t>
      </w:r>
      <w:r w:rsidR="00CF2B90" w:rsidRPr="002B06AE">
        <w:rPr>
          <w:rtl/>
        </w:rPr>
        <w:t>المصباح المنير</w:t>
      </w:r>
      <w:r w:rsidR="00CF2B90" w:rsidRPr="00BD4DDA">
        <w:rPr>
          <w:rtl/>
        </w:rPr>
        <w:t xml:space="preserve"> ، ص 582 ( مهد ) ؛ </w:t>
      </w:r>
      <w:r w:rsidR="00CF2B90" w:rsidRPr="002B06AE">
        <w:rPr>
          <w:rtl/>
        </w:rPr>
        <w:t>مفتاح الفلاح</w:t>
      </w:r>
      <w:r w:rsidR="00CF2B90" w:rsidRPr="00BD4DDA">
        <w:rPr>
          <w:rtl/>
        </w:rPr>
        <w:t xml:space="preserve"> ، ص 229.</w:t>
      </w:r>
    </w:p>
    <w:p w:rsidR="00CF2B90" w:rsidRPr="00BD4DDA" w:rsidRDefault="00376338" w:rsidP="00CF2B90">
      <w:pPr>
        <w:pStyle w:val="libFootnote0"/>
        <w:rPr>
          <w:rtl/>
          <w:lang w:bidi="fa-IR"/>
        </w:rPr>
      </w:pPr>
      <w:r>
        <w:rPr>
          <w:rtl/>
        </w:rPr>
        <w:t>(1).</w:t>
      </w:r>
      <w:r w:rsidR="00CF2B90" w:rsidRPr="00BD4DDA">
        <w:rPr>
          <w:rtl/>
        </w:rPr>
        <w:t xml:space="preserve"> « لُجِّيّ » : منسوب إلى لجّة البحر ، وهي حيث لايدرك قعره ، أو الماء الذي لايرى طرفاه. وقيل : لجّة الماء : معظمه ، ومنه بحر لجّيّ. وقيل : لجّة البحر : تردّد أمواجه. ا</w:t>
      </w:r>
      <w:r w:rsidR="009C4A73">
        <w:rPr>
          <w:rFonts w:hint="cs"/>
          <w:rtl/>
        </w:rPr>
        <w:t>ُ</w:t>
      </w:r>
      <w:r w:rsidR="00CF2B90" w:rsidRPr="00BD4DDA">
        <w:rPr>
          <w:rtl/>
        </w:rPr>
        <w:t xml:space="preserve">نظر : </w:t>
      </w:r>
      <w:r w:rsidR="00CF2B90" w:rsidRPr="00C65B67">
        <w:rPr>
          <w:rStyle w:val="libFootnoteBoldChar"/>
          <w:rtl/>
        </w:rPr>
        <w:t>المفردات للراغب</w:t>
      </w:r>
      <w:r w:rsidR="00CF2B90" w:rsidRPr="00BD4DDA">
        <w:rPr>
          <w:rtl/>
        </w:rPr>
        <w:t xml:space="preserve"> ، ص 736 ؛ </w:t>
      </w:r>
      <w:r w:rsidR="00CF2B90" w:rsidRPr="005B13E8">
        <w:rPr>
          <w:rStyle w:val="libFootnoteBoldChar"/>
          <w:rtl/>
        </w:rPr>
        <w:t>لسان العرب</w:t>
      </w:r>
      <w:r w:rsidR="00CF2B90" w:rsidRPr="00BD4DDA">
        <w:rPr>
          <w:rtl/>
        </w:rPr>
        <w:t xml:space="preserve"> ، ج 2 ، ص 354 ( لجج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قال ابن الأثير : « يقال : أدْلَجَ ، بالتخفيف : إذا سار في أوّل الليل. وادّلج ، بالتشديد : إذا سار من آخره</w:t>
      </w:r>
      <w:r w:rsidR="00CF2B90">
        <w:rPr>
          <w:rtl/>
        </w:rPr>
        <w:t xml:space="preserve"> ..</w:t>
      </w:r>
      <w:r w:rsidR="00CF2B90" w:rsidRPr="00BD4DDA">
        <w:rPr>
          <w:rtl/>
        </w:rPr>
        <w:t>. ومنهم من يجعل الإدلاج للّيل كلّه »</w:t>
      </w:r>
      <w:r w:rsidR="00CF2B90">
        <w:rPr>
          <w:rtl/>
        </w:rPr>
        <w:t>.</w:t>
      </w:r>
      <w:r w:rsidR="00CF2B90" w:rsidRPr="00BD4DDA">
        <w:rPr>
          <w:rtl/>
        </w:rPr>
        <w:t xml:space="preserve"> وقال الشيخ البهائي : « الإدلاج : السير بالليل ، وربّما يختصّ بالسير في أوّله ، وربّما يطلق الإدلاج على العبادة في الليل مجازاً ؛ لأنّ العبادة سير إلى الله تعالى</w:t>
      </w:r>
      <w:r w:rsidR="00CF2B90">
        <w:rPr>
          <w:rtl/>
        </w:rPr>
        <w:t xml:space="preserve"> ..</w:t>
      </w:r>
      <w:r w:rsidR="00CF2B90" w:rsidRPr="00BD4DDA">
        <w:rPr>
          <w:rtl/>
        </w:rPr>
        <w:t>. ومعنى تدلج بين يدي المدلج أنّ رحمتك وتوفيقك وإعانتك لمن توجّه إليك وعبدك صادرة عنك قبل توجّهه وعبادته لك ؛ إذ لولا رحمتك وتوفيفك وإيقاعك ذلك في قلبه لم يخطر ذلك بباله ، فكأنّك سريت إليه قبل أن يسري هو إليك. وبعض المحدّثين فسّر الإدلاج في هذا الحديث بالطاعات والعبادات في أيّام الشباب ؛ فإنّ سواد الشعر يناسب الليل فالعبادة فيه كأنّها إدلاج »</w:t>
      </w:r>
      <w:r w:rsidR="00CF2B90">
        <w:rPr>
          <w:rtl/>
        </w:rPr>
        <w:t>.</w:t>
      </w:r>
      <w:r w:rsidR="00CF2B90" w:rsidRPr="00BD4DDA">
        <w:rPr>
          <w:rtl/>
        </w:rPr>
        <w:t xml:space="preserve"> وكذا قال الع</w:t>
      </w:r>
      <w:r w:rsidR="003145C0">
        <w:rPr>
          <w:rtl/>
        </w:rPr>
        <w:t>ل</w:t>
      </w:r>
      <w:r w:rsidR="003145C0">
        <w:rPr>
          <w:rFonts w:hint="cs"/>
          <w:rtl/>
        </w:rPr>
        <w:t>ّ</w:t>
      </w:r>
      <w:r w:rsidR="003145C0">
        <w:rPr>
          <w:rtl/>
        </w:rPr>
        <w:t>ا</w:t>
      </w:r>
      <w:r w:rsidR="009C4A73">
        <w:rPr>
          <w:rtl/>
        </w:rPr>
        <w:t>مة الفيض ملخّصاً. وقال العل</w:t>
      </w:r>
      <w:r w:rsidR="009C4A73">
        <w:rPr>
          <w:rFonts w:hint="cs"/>
          <w:rtl/>
        </w:rPr>
        <w:t>ّ</w:t>
      </w:r>
      <w:r w:rsidR="009C4A73">
        <w:rPr>
          <w:rtl/>
        </w:rPr>
        <w:t>ا</w:t>
      </w:r>
      <w:r w:rsidR="00CF2B90" w:rsidRPr="00BD4DDA">
        <w:rPr>
          <w:rtl/>
        </w:rPr>
        <w:t>م</w:t>
      </w:r>
      <w:r w:rsidR="009C4A73">
        <w:rPr>
          <w:rtl/>
        </w:rPr>
        <w:t>ة المجلسي : « وقال الوالد العل</w:t>
      </w:r>
      <w:r w:rsidR="009C4A73">
        <w:rPr>
          <w:rFonts w:hint="cs"/>
          <w:rtl/>
        </w:rPr>
        <w:t>ّ</w:t>
      </w:r>
      <w:r w:rsidR="009C4A73">
        <w:rPr>
          <w:rtl/>
        </w:rPr>
        <w:t>ا</w:t>
      </w:r>
      <w:r w:rsidR="00CF2B90" w:rsidRPr="00BD4DDA">
        <w:rPr>
          <w:rtl/>
        </w:rPr>
        <w:t xml:space="preserve">مة </w:t>
      </w:r>
      <w:r w:rsidR="00CF2B90" w:rsidRPr="00444A9A">
        <w:rPr>
          <w:rStyle w:val="libFootnoteAlaemChar"/>
          <w:rtl/>
        </w:rPr>
        <w:t>رحمه‌الله</w:t>
      </w:r>
      <w:r w:rsidR="00CF2B90" w:rsidRPr="00BD4DDA">
        <w:rPr>
          <w:rtl/>
        </w:rPr>
        <w:t xml:space="preserve"> : أقول : في أكثر النسخ : يدلج ، بالياء المنقّطة من تحت ، وعلى هذا يحتمل أن يكون صفة للبحر ؛ إذ السائر في البحر يظنّ أنّ البحر يتوجّه إليه ويتحرّك نحوه ، ويمكن أيضاً أن يكون التفاتاً فيرجع إلى ما ذكره الشيخ </w:t>
      </w:r>
      <w:r w:rsidR="00CF2B90" w:rsidRPr="00444A9A">
        <w:rPr>
          <w:rStyle w:val="libFootnoteAlaemChar"/>
          <w:rtl/>
        </w:rPr>
        <w:t>رحمه‌الله</w:t>
      </w:r>
      <w:r w:rsidR="00CF2B90" w:rsidRPr="00BD4DDA">
        <w:rPr>
          <w:rtl/>
        </w:rPr>
        <w:t>. انتهى. وأقول : الظاهر من كلام أهل اللغة أنّ الأنسب أن يقرأ : تدّلج ، بتشديد الدال »</w:t>
      </w:r>
      <w:r w:rsidR="00CF2B90">
        <w:rPr>
          <w:rtl/>
        </w:rPr>
        <w:t>.</w:t>
      </w:r>
      <w:r w:rsidR="00CF2B90" w:rsidRPr="00BD4DDA">
        <w:rPr>
          <w:rtl/>
        </w:rPr>
        <w:t xml:space="preserve"> انظر : </w:t>
      </w:r>
      <w:r w:rsidR="00CF2B90" w:rsidRPr="002B06AE">
        <w:rPr>
          <w:rtl/>
        </w:rPr>
        <w:t>النهاية</w:t>
      </w:r>
      <w:r w:rsidR="00CF2B90" w:rsidRPr="00BD4DDA">
        <w:rPr>
          <w:rtl/>
        </w:rPr>
        <w:t xml:space="preserve"> ، ج 2 ، ص 129 ؛ </w:t>
      </w:r>
      <w:r w:rsidR="00CF2B90" w:rsidRPr="00155E76">
        <w:rPr>
          <w:rStyle w:val="libFootnoteBoldChar"/>
          <w:rtl/>
        </w:rPr>
        <w:t>القاموس المحيط</w:t>
      </w:r>
      <w:r w:rsidR="00CF2B90" w:rsidRPr="00BD4DDA">
        <w:rPr>
          <w:rtl/>
        </w:rPr>
        <w:t xml:space="preserve"> ، ج 1 ، ص 295 ( دلج ) ؛ </w:t>
      </w:r>
      <w:r w:rsidR="00CF2B90" w:rsidRPr="002B06AE">
        <w:rPr>
          <w:rtl/>
        </w:rPr>
        <w:t>مفتاح الفلاح</w:t>
      </w:r>
      <w:r w:rsidR="00CF2B90" w:rsidRPr="00BD4DDA">
        <w:rPr>
          <w:rtl/>
        </w:rPr>
        <w:t xml:space="preserve"> ، ص 229</w:t>
      </w:r>
      <w:r w:rsidR="00CF2B90">
        <w:rPr>
          <w:rtl/>
        </w:rPr>
        <w:t xml:space="preserve"> </w:t>
      </w:r>
      <w:r w:rsidR="00890F05">
        <w:rPr>
          <w:rtl/>
        </w:rPr>
        <w:t>-</w:t>
      </w:r>
      <w:r w:rsidR="00CF2B90">
        <w:rPr>
          <w:rtl/>
        </w:rPr>
        <w:t xml:space="preserve"> </w:t>
      </w:r>
      <w:r w:rsidR="00CF2B90" w:rsidRPr="00BD4DDA">
        <w:rPr>
          <w:rtl/>
        </w:rPr>
        <w:t xml:space="preserve">230 ؛ </w:t>
      </w:r>
      <w:r w:rsidR="00CF2B90" w:rsidRPr="004A310D">
        <w:rPr>
          <w:rStyle w:val="libFootnoteBoldChar"/>
          <w:rtl/>
        </w:rPr>
        <w:t>الوافي</w:t>
      </w:r>
      <w:r w:rsidR="00CF2B90" w:rsidRPr="00BD4DDA">
        <w:rPr>
          <w:rtl/>
        </w:rPr>
        <w:t xml:space="preserve"> ، ج 7 ، ص 344 ؛ </w:t>
      </w:r>
      <w:r w:rsidR="00CF2B90" w:rsidRPr="00981DC3">
        <w:rPr>
          <w:rStyle w:val="libFootnoteBoldChar"/>
          <w:rtl/>
        </w:rPr>
        <w:t>مرآة العقول</w:t>
      </w:r>
      <w:r w:rsidR="00CF2B90" w:rsidRPr="00BD4DDA">
        <w:rPr>
          <w:rtl/>
        </w:rPr>
        <w:t xml:space="preserve"> ، ج 15 ، ص 402</w:t>
      </w:r>
      <w:r w:rsidR="00CF2B90">
        <w:rPr>
          <w:rtl/>
        </w:rPr>
        <w:t xml:space="preserve"> </w:t>
      </w:r>
      <w:r w:rsidR="00890F05">
        <w:rPr>
          <w:rtl/>
        </w:rPr>
        <w:t>-</w:t>
      </w:r>
      <w:r w:rsidR="00CF2B90">
        <w:rPr>
          <w:rtl/>
        </w:rPr>
        <w:t xml:space="preserve"> </w:t>
      </w:r>
      <w:r w:rsidR="00CF2B90" w:rsidRPr="00BD4DDA">
        <w:rPr>
          <w:rtl/>
        </w:rPr>
        <w:t>403.</w:t>
      </w:r>
    </w:p>
    <w:p w:rsidR="00CF2B90" w:rsidRPr="00BD4DDA" w:rsidRDefault="00376338" w:rsidP="00CF2B90">
      <w:pPr>
        <w:pStyle w:val="libFootnote0"/>
        <w:rPr>
          <w:rtl/>
          <w:lang w:bidi="fa-IR"/>
        </w:rPr>
      </w:pPr>
      <w:r>
        <w:rPr>
          <w:rtl/>
        </w:rPr>
        <w:t>(3).</w:t>
      </w:r>
      <w:r w:rsidR="00CF2B90" w:rsidRPr="00BD4DDA">
        <w:rPr>
          <w:rtl/>
        </w:rPr>
        <w:t xml:space="preserve"> في « بث ، بخ » : « يعلم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يقال : غار الماء ، أي ذهب في الأرض وسفل فيها ، وغارت الشمس ، أي غربت ، قال الشيخ البهائي : « غارت النجوم ، أي تسفّلت وأخذت في الهبوط والانخفاض بعد ما كانت في الصعود والارتفاع ، واللام للعهد. ويجوز أن يكون بمعنى غابت »</w:t>
      </w:r>
      <w:r w:rsidR="00CF2B90">
        <w:rPr>
          <w:rtl/>
        </w:rPr>
        <w:t>.</w:t>
      </w:r>
      <w:r w:rsidR="00CF2B90" w:rsidRPr="00BD4DDA">
        <w:rPr>
          <w:rtl/>
        </w:rPr>
        <w:t xml:space="preserve"> ا</w:t>
      </w:r>
      <w:r w:rsidR="002E1F32">
        <w:rPr>
          <w:rFonts w:hint="cs"/>
          <w:rtl/>
        </w:rPr>
        <w:t>ُ</w:t>
      </w:r>
      <w:r w:rsidR="00CF2B90" w:rsidRPr="00BD4DDA">
        <w:rPr>
          <w:rtl/>
        </w:rPr>
        <w:t xml:space="preserve">نظر : </w:t>
      </w:r>
      <w:r w:rsidR="00CF2B90" w:rsidRPr="002B06AE">
        <w:rPr>
          <w:rtl/>
        </w:rPr>
        <w:t>الصحاح</w:t>
      </w:r>
      <w:r w:rsidR="00CF2B90" w:rsidRPr="00BD4DDA">
        <w:rPr>
          <w:rtl/>
        </w:rPr>
        <w:t xml:space="preserve"> ، ج 2 ، ص 774 ( غور ) ؛ </w:t>
      </w:r>
      <w:r w:rsidR="00CF2B90" w:rsidRPr="002B06AE">
        <w:rPr>
          <w:rtl/>
        </w:rPr>
        <w:t>مفتاح الفلاح</w:t>
      </w:r>
      <w:r w:rsidR="00CF2B90" w:rsidRPr="00BD4DDA">
        <w:rPr>
          <w:rtl/>
        </w:rPr>
        <w:t xml:space="preserve"> ، ص 230.</w:t>
      </w:r>
    </w:p>
    <w:p w:rsidR="00CF2B90" w:rsidRPr="00BD4DDA" w:rsidRDefault="00376338" w:rsidP="00CF2B90">
      <w:pPr>
        <w:pStyle w:val="libFootnote0"/>
        <w:rPr>
          <w:rtl/>
          <w:lang w:bidi="fa-IR"/>
        </w:rPr>
      </w:pPr>
      <w:r>
        <w:rPr>
          <w:rtl/>
        </w:rPr>
        <w:t>(5).</w:t>
      </w:r>
      <w:r w:rsidR="00CF2B90" w:rsidRPr="00BD4DDA">
        <w:rPr>
          <w:rtl/>
        </w:rPr>
        <w:t xml:space="preserve"> في البحار ، ص 187 </w:t>
      </w:r>
      <w:r w:rsidR="00CF2B90" w:rsidRPr="00C65B67">
        <w:rPr>
          <w:rStyle w:val="libFootnoteBoldChar"/>
          <w:rtl/>
        </w:rPr>
        <w:t>و</w:t>
      </w:r>
      <w:r w:rsidR="00CF2B90" w:rsidRPr="004A310D">
        <w:rPr>
          <w:rStyle w:val="libFootnoteBoldChar"/>
          <w:rtl/>
        </w:rPr>
        <w:t>التهذيب</w:t>
      </w:r>
      <w:r w:rsidR="00CF2B90" w:rsidRPr="00BD4DDA">
        <w:rPr>
          <w:rtl/>
        </w:rPr>
        <w:t xml:space="preserve"> : + « الله »</w:t>
      </w:r>
      <w:r w:rsidR="00CF2B90">
        <w:rPr>
          <w:rtl/>
        </w:rPr>
        <w:t>.</w:t>
      </w:r>
      <w:r w:rsidR="00CF2B90" w:rsidRPr="00BD4DDA">
        <w:rPr>
          <w:rtl/>
        </w:rPr>
        <w:t xml:space="preserve"> وفي الكافي ، ح 3328 : + « ربّي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الْمُرْسَلِينَ </w:t>
      </w:r>
      <w:r w:rsidRPr="003E2A4D">
        <w:rPr>
          <w:rStyle w:val="libFootnotenumChar"/>
          <w:rtl/>
        </w:rPr>
        <w:t>(1)</w:t>
      </w:r>
      <w:r w:rsidRPr="00BD4DDA">
        <w:rPr>
          <w:rtl/>
          <w:lang w:bidi="fa-IR"/>
        </w:rPr>
        <w:t xml:space="preserve"> ، وَالْحَمْدُ لِلّهِ رَبِّ الْعَالَمِينَ.</w:t>
      </w:r>
    </w:p>
    <w:p w:rsidR="00CF2B90" w:rsidRPr="00BD4DDA" w:rsidRDefault="00CF2B90" w:rsidP="00CF2B90">
      <w:pPr>
        <w:pStyle w:val="libNormal"/>
        <w:rPr>
          <w:rtl/>
          <w:lang w:bidi="fa-IR"/>
        </w:rPr>
      </w:pPr>
      <w:r w:rsidRPr="00BD4DDA">
        <w:rPr>
          <w:rtl/>
          <w:lang w:bidi="fa-IR"/>
        </w:rPr>
        <w:t xml:space="preserve">ثُمَّ اقْرَأِ الْخَمْسَ الْآيَاتِ </w:t>
      </w:r>
      <w:r w:rsidRPr="003E2A4D">
        <w:rPr>
          <w:rStyle w:val="libFootnotenumChar"/>
          <w:rtl/>
        </w:rPr>
        <w:t>(2)</w:t>
      </w:r>
      <w:r w:rsidRPr="00BD4DDA">
        <w:rPr>
          <w:rtl/>
          <w:lang w:bidi="fa-IR"/>
        </w:rPr>
        <w:t xml:space="preserve"> مِنْ آخِرِ </w:t>
      </w:r>
      <w:r w:rsidRPr="003E2A4D">
        <w:rPr>
          <w:rStyle w:val="libFootnotenumChar"/>
          <w:rtl/>
        </w:rPr>
        <w:t>(3)</w:t>
      </w:r>
      <w:r w:rsidRPr="00BD4DDA">
        <w:rPr>
          <w:rtl/>
          <w:lang w:bidi="fa-IR"/>
        </w:rPr>
        <w:t xml:space="preserve"> آلِ عِمْرَانَ : </w:t>
      </w:r>
      <w:r w:rsidRPr="008C051F">
        <w:rPr>
          <w:rStyle w:val="libAlaemChar"/>
          <w:rtl/>
        </w:rPr>
        <w:t>(</w:t>
      </w:r>
      <w:r w:rsidRPr="00C37A15">
        <w:rPr>
          <w:rStyle w:val="libAieChar"/>
          <w:rtl/>
        </w:rPr>
        <w:t xml:space="preserve"> إِنَّ فِي خَلْقِ السَّماواتِ وَالْأَرْضِ </w:t>
      </w:r>
      <w:r w:rsidRPr="008C051F">
        <w:rPr>
          <w:rStyle w:val="libAlaemChar"/>
          <w:rtl/>
        </w:rPr>
        <w:t>)</w:t>
      </w:r>
      <w:r>
        <w:rPr>
          <w:rtl/>
          <w:lang w:bidi="fa-IR"/>
        </w:rPr>
        <w:t xml:space="preserve"> </w:t>
      </w:r>
      <w:r w:rsidR="00890F05">
        <w:rPr>
          <w:rtl/>
          <w:lang w:bidi="fa-IR"/>
        </w:rPr>
        <w:t>-</w:t>
      </w:r>
      <w:r>
        <w:rPr>
          <w:rtl/>
          <w:lang w:bidi="fa-IR"/>
        </w:rPr>
        <w:t xml:space="preserve"> </w:t>
      </w:r>
      <w:r w:rsidRPr="00BD4DDA">
        <w:rPr>
          <w:rtl/>
          <w:lang w:bidi="fa-IR"/>
        </w:rPr>
        <w:t>إِلى قَوْلِهِ</w:t>
      </w:r>
      <w:r>
        <w:rPr>
          <w:rtl/>
          <w:lang w:bidi="fa-IR"/>
        </w:rPr>
        <w:t xml:space="preserve"> </w:t>
      </w:r>
      <w:r w:rsidR="00890F05">
        <w:rPr>
          <w:rtl/>
          <w:lang w:bidi="fa-IR"/>
        </w:rPr>
        <w:t>-</w:t>
      </w:r>
      <w:r>
        <w:rPr>
          <w:rtl/>
          <w:lang w:bidi="fa-IR"/>
        </w:rPr>
        <w:t xml:space="preserve"> </w:t>
      </w:r>
      <w:r w:rsidRPr="008C051F">
        <w:rPr>
          <w:rStyle w:val="libAlaemChar"/>
          <w:rtl/>
        </w:rPr>
        <w:t>(</w:t>
      </w:r>
      <w:r w:rsidRPr="00C37A15">
        <w:rPr>
          <w:rStyle w:val="libAieChar"/>
          <w:rtl/>
        </w:rPr>
        <w:t xml:space="preserve"> إِنَّكَ لا تُخْلِفُ الْمِيعادَ </w:t>
      </w:r>
      <w:r w:rsidRPr="008C051F">
        <w:rPr>
          <w:rStyle w:val="libAlaemChar"/>
          <w:rtl/>
        </w:rPr>
        <w:t>)</w:t>
      </w:r>
      <w:r w:rsidRPr="005B7A19">
        <w:rPr>
          <w:rtl/>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ثُمَّ اسْتَكْ </w:t>
      </w:r>
      <w:r w:rsidRPr="003E2A4D">
        <w:rPr>
          <w:rStyle w:val="libFootnotenumChar"/>
          <w:rtl/>
        </w:rPr>
        <w:t>(5)</w:t>
      </w:r>
      <w:r w:rsidRPr="00BD4DDA">
        <w:rPr>
          <w:rtl/>
          <w:lang w:bidi="fa-IR"/>
        </w:rPr>
        <w:t xml:space="preserve"> ، وَتَوَضَّأْ ، فَإِذَا وَضَعْتَ يَدَكَ فِي الْمَاءِ ، فَقُلْ : بِسْمِ اللهِ وَبِاللهِ ، الل</w:t>
      </w:r>
      <w:r w:rsidR="002E1F32">
        <w:rPr>
          <w:rFonts w:hint="cs"/>
          <w:rtl/>
          <w:lang w:bidi="fa-IR"/>
        </w:rPr>
        <w:t>ّ</w:t>
      </w:r>
      <w:r w:rsidRPr="00BD4DDA">
        <w:rPr>
          <w:rtl/>
          <w:lang w:bidi="fa-IR"/>
        </w:rPr>
        <w:t>هُمَّ اجْعَلْنِي مِنَ التَّوَّابِينَ ، وَاجْعَلْنِي مِنَ الْمُتَطَهِّرِينَ. فَإِذَا فَرَغْتَ ، فَقُلِ : الْحَمْدُ لِلّهِ رَبِّ الْعَالَمِينَ.</w:t>
      </w:r>
    </w:p>
    <w:p w:rsidR="00CF2B90" w:rsidRPr="00BD4DDA" w:rsidRDefault="00CF2B90" w:rsidP="00CF2B90">
      <w:pPr>
        <w:pStyle w:val="libNormal"/>
        <w:rPr>
          <w:rtl/>
          <w:lang w:bidi="fa-IR"/>
        </w:rPr>
      </w:pPr>
      <w:r w:rsidRPr="00BD4DDA">
        <w:rPr>
          <w:rtl/>
          <w:lang w:bidi="fa-IR"/>
        </w:rPr>
        <w:t xml:space="preserve">فَإِذَا قُمْتَ إِلى صَلَاتِكَ ، فَقُلْ </w:t>
      </w:r>
      <w:r w:rsidRPr="003E2A4D">
        <w:rPr>
          <w:rStyle w:val="libFootnotenumChar"/>
          <w:rtl/>
        </w:rPr>
        <w:t>(6)</w:t>
      </w:r>
      <w:r>
        <w:rPr>
          <w:rtl/>
          <w:lang w:bidi="fa-IR"/>
        </w:rPr>
        <w:t xml:space="preserve"> : "</w:t>
      </w:r>
      <w:r w:rsidRPr="00BD4DDA">
        <w:rPr>
          <w:rtl/>
          <w:lang w:bidi="fa-IR"/>
        </w:rPr>
        <w:t xml:space="preserve">بِسْمِ اللهِ ، وَبِاللهِ ، وَإِلَى اللهِ ، وَمِنَ اللهِ </w:t>
      </w:r>
      <w:r w:rsidRPr="003E2A4D">
        <w:rPr>
          <w:rStyle w:val="libFootnotenumChar"/>
          <w:rtl/>
        </w:rPr>
        <w:t>(7)</w:t>
      </w:r>
      <w:r w:rsidRPr="00BD4DDA">
        <w:rPr>
          <w:rtl/>
          <w:lang w:bidi="fa-IR"/>
        </w:rPr>
        <w:t xml:space="preserve"> ، وَمَا شَاءَ اللهُ ، وَلَا </w:t>
      </w:r>
      <w:r w:rsidRPr="003E2A4D">
        <w:rPr>
          <w:rStyle w:val="libFootnotenumChar"/>
          <w:rtl/>
        </w:rPr>
        <w:t>(8)</w:t>
      </w:r>
      <w:r w:rsidR="002E1F32">
        <w:rPr>
          <w:rtl/>
          <w:lang w:bidi="fa-IR"/>
        </w:rPr>
        <w:t xml:space="preserve"> حَوْلَ وَلَاقُوَّةَ إِل</w:t>
      </w:r>
      <w:r w:rsidR="002E1F32">
        <w:rPr>
          <w:rFonts w:hint="cs"/>
          <w:rtl/>
          <w:lang w:bidi="fa-IR"/>
        </w:rPr>
        <w:t>َّ</w:t>
      </w:r>
      <w:r w:rsidR="002E1F32">
        <w:rPr>
          <w:rtl/>
          <w:lang w:bidi="fa-IR"/>
        </w:rPr>
        <w:t>ا</w:t>
      </w:r>
      <w:r w:rsidRPr="00BD4DDA">
        <w:rPr>
          <w:rtl/>
          <w:lang w:bidi="fa-IR"/>
        </w:rPr>
        <w:t xml:space="preserve"> بِاللهِ </w:t>
      </w:r>
      <w:r w:rsidRPr="003E2A4D">
        <w:rPr>
          <w:rStyle w:val="libFootnotenumChar"/>
          <w:rtl/>
        </w:rPr>
        <w:t>(9)</w:t>
      </w:r>
      <w:r w:rsidRPr="00BD4DDA">
        <w:rPr>
          <w:rtl/>
          <w:lang w:bidi="fa-IR"/>
        </w:rPr>
        <w:t xml:space="preserve"> ، الل</w:t>
      </w:r>
      <w:r w:rsidR="00AA1E6D">
        <w:rPr>
          <w:rFonts w:hint="cs"/>
          <w:rtl/>
          <w:lang w:bidi="fa-IR"/>
        </w:rPr>
        <w:t>ّ</w:t>
      </w:r>
      <w:r w:rsidRPr="00BD4DDA">
        <w:rPr>
          <w:rtl/>
          <w:lang w:bidi="fa-IR"/>
        </w:rPr>
        <w:t xml:space="preserve">هُمَّ اجْعَلْنِي مِنْ زُوَّارِكَ </w:t>
      </w:r>
      <w:r w:rsidRPr="003E2A4D">
        <w:rPr>
          <w:rStyle w:val="libFootnotenumChar"/>
          <w:rtl/>
        </w:rPr>
        <w:t>(10)</w:t>
      </w:r>
      <w:r w:rsidRPr="00BD4DDA">
        <w:rPr>
          <w:rtl/>
          <w:lang w:bidi="fa-IR"/>
        </w:rPr>
        <w:t xml:space="preserve"> ، وَعُمَّارِ مَسَاجِدِكَ ، وَافْتَحْ لِي </w:t>
      </w:r>
      <w:r w:rsidRPr="003E2A4D">
        <w:rPr>
          <w:rStyle w:val="libFootnotenumChar"/>
          <w:rtl/>
        </w:rPr>
        <w:t>(11)</w:t>
      </w:r>
      <w:r w:rsidRPr="00BD4DDA">
        <w:rPr>
          <w:rtl/>
          <w:lang w:bidi="fa-IR"/>
        </w:rPr>
        <w:t xml:space="preserve"> بَابَ </w:t>
      </w:r>
      <w:r w:rsidRPr="003E2A4D">
        <w:rPr>
          <w:rStyle w:val="libFootnotenumChar"/>
          <w:rtl/>
        </w:rPr>
        <w:t>(12)</w:t>
      </w:r>
      <w:r w:rsidRPr="00BD4DDA">
        <w:rPr>
          <w:rtl/>
          <w:lang w:bidi="fa-IR"/>
        </w:rPr>
        <w:t xml:space="preserve"> تَوْبَتِكَ ، وَأَغْلِقْ عَنِّي بَابَ مَعْصِيَتِكَ وَكُلِّ مَعْصِيَةٍ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المسلمين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آيات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آخر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آل عمران </w:t>
      </w:r>
      <w:r>
        <w:rPr>
          <w:rtl/>
        </w:rPr>
        <w:t>(3).</w:t>
      </w:r>
      <w:r w:rsidR="00CF2B90" w:rsidRPr="00BD4DDA">
        <w:rPr>
          <w:rtl/>
        </w:rPr>
        <w:t xml:space="preserve"> : 190</w:t>
      </w:r>
      <w:r w:rsidR="00CF2B90">
        <w:rPr>
          <w:rtl/>
        </w:rPr>
        <w:t xml:space="preserve"> </w:t>
      </w:r>
      <w:r w:rsidR="00890F05">
        <w:rPr>
          <w:rtl/>
        </w:rPr>
        <w:t>-</w:t>
      </w:r>
      <w:r w:rsidR="00CF2B90">
        <w:rPr>
          <w:rtl/>
        </w:rPr>
        <w:t xml:space="preserve"> </w:t>
      </w:r>
      <w:r w:rsidR="00CF2B90" w:rsidRPr="00BD4DDA">
        <w:rPr>
          <w:rtl/>
        </w:rPr>
        <w:t>194.</w:t>
      </w:r>
    </w:p>
    <w:p w:rsidR="00CF2B90" w:rsidRPr="00BD4DDA" w:rsidRDefault="00376338" w:rsidP="00CF2B90">
      <w:pPr>
        <w:pStyle w:val="libFootnote0"/>
        <w:rPr>
          <w:rtl/>
          <w:lang w:bidi="fa-IR"/>
        </w:rPr>
      </w:pPr>
      <w:r>
        <w:rPr>
          <w:rtl/>
        </w:rPr>
        <w:t>(5).</w:t>
      </w:r>
      <w:r w:rsidR="00CF2B90" w:rsidRPr="00BD4DDA">
        <w:rPr>
          <w:rtl/>
        </w:rPr>
        <w:t xml:space="preserve"> « استك » : أمر من استاك ، يقال : ساك فاه يسوكه : إذا دلكه بالسواك ، فإذا لم تذكر الفم قلت : استاك. ا</w:t>
      </w:r>
      <w:r w:rsidR="009E589F">
        <w:rPr>
          <w:rFonts w:hint="cs"/>
          <w:rtl/>
        </w:rPr>
        <w:t>ُ</w:t>
      </w:r>
      <w:r w:rsidR="00CF2B90" w:rsidRPr="00BD4DDA">
        <w:rPr>
          <w:rtl/>
        </w:rPr>
        <w:t xml:space="preserve">نظر : </w:t>
      </w:r>
      <w:r w:rsidR="00CF2B90" w:rsidRPr="002B06AE">
        <w:rPr>
          <w:rtl/>
        </w:rPr>
        <w:t>النهاية</w:t>
      </w:r>
      <w:r w:rsidR="00CF2B90" w:rsidRPr="00BD4DDA">
        <w:rPr>
          <w:rtl/>
        </w:rPr>
        <w:t xml:space="preserve"> ، ج 2 ، ص 425 ( سوك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 بسم الله الرحمن الرحيم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جن » : + « وإلى الله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من الله وإلى الله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 ح 7277 والبحار ، ص 187 : « لا » بدون الواو.</w:t>
      </w:r>
    </w:p>
    <w:p w:rsidR="00CF2B90" w:rsidRPr="00BD4DDA" w:rsidRDefault="00376338" w:rsidP="00CF2B90">
      <w:pPr>
        <w:pStyle w:val="libFootnote0"/>
        <w:rPr>
          <w:rtl/>
          <w:lang w:bidi="fa-IR"/>
        </w:rPr>
      </w:pPr>
      <w:r>
        <w:rPr>
          <w:rtl/>
        </w:rPr>
        <w:t>(9).</w:t>
      </w:r>
      <w:r w:rsidR="00CF2B90" w:rsidRPr="00BD4DDA">
        <w:rPr>
          <w:rtl/>
        </w:rPr>
        <w:t xml:space="preserve"> في « بث » : + « العليّ العظيم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7277 والبحار ، ص 187 </w:t>
      </w:r>
      <w:r w:rsidR="00CF2B90" w:rsidRPr="00C65B67">
        <w:rPr>
          <w:rStyle w:val="libFootnoteBoldChar"/>
          <w:rtl/>
        </w:rPr>
        <w:t>و</w:t>
      </w:r>
      <w:r w:rsidR="00CF2B90" w:rsidRPr="004A310D">
        <w:rPr>
          <w:rStyle w:val="libFootnoteBoldChar"/>
          <w:rtl/>
        </w:rPr>
        <w:t>التهذيب</w:t>
      </w:r>
      <w:r w:rsidR="00CF2B90" w:rsidRPr="00BD4DDA">
        <w:rPr>
          <w:rtl/>
        </w:rPr>
        <w:t>. وفي المطبوع : « زوّار بيتك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التهذيب</w:t>
      </w:r>
      <w:r w:rsidR="00CF2B90" w:rsidRPr="00BD4DDA">
        <w:rPr>
          <w:rtl/>
        </w:rPr>
        <w:t xml:space="preserve"> : + « يا ربّ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حاشية « بث » : « أبواب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الْحَمْدُ لِلّهِ الَّذِي جَعَلَنِي مِمَّنْ يُنَاجِيهِ ، الل</w:t>
      </w:r>
      <w:r w:rsidR="009E589F">
        <w:rPr>
          <w:rFonts w:hint="cs"/>
          <w:rtl/>
          <w:lang w:bidi="fa-IR"/>
        </w:rPr>
        <w:t>ّ</w:t>
      </w:r>
      <w:r w:rsidRPr="00BD4DDA">
        <w:rPr>
          <w:rtl/>
          <w:lang w:bidi="fa-IR"/>
        </w:rPr>
        <w:t xml:space="preserve">هُمَّ أَقْبِلْ عَلَيَّ بِوَجْهِكَ ، جَلَّ ثَنَاؤُكَ" </w:t>
      </w:r>
      <w:r w:rsidRPr="003E2A4D">
        <w:rPr>
          <w:rStyle w:val="libFootnotenumChar"/>
          <w:rtl/>
        </w:rPr>
        <w:t>(1)</w:t>
      </w:r>
      <w:r w:rsidRPr="00BD4DDA">
        <w:rPr>
          <w:rtl/>
          <w:lang w:bidi="fa-IR"/>
        </w:rPr>
        <w:t xml:space="preserve"> ؛ ثُمَّ افْتَتِحِ الصَّلَاةَ بِالتَّكْبِيرِ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4034E">
        <w:rPr>
          <w:rtl/>
        </w:rPr>
        <w:t>5563</w:t>
      </w:r>
      <w:r w:rsidRPr="008C051F">
        <w:rPr>
          <w:rStyle w:val="libBold2Char"/>
          <w:rtl/>
        </w:rPr>
        <w:t xml:space="preserve"> / 13.</w:t>
      </w:r>
      <w:r w:rsidRPr="00BD4DDA">
        <w:rPr>
          <w:rtl/>
          <w:lang w:bidi="fa-IR"/>
        </w:rPr>
        <w:t xml:space="preserve"> عَلِيُّ بْنُ إِبْرَاهِيمَ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إِنَّ رَسُولَ اللهِ </w:t>
      </w:r>
      <w:r w:rsidR="0099484E" w:rsidRPr="0099484E">
        <w:rPr>
          <w:rStyle w:val="libAlaemChar"/>
          <w:rtl/>
        </w:rPr>
        <w:t>صلى‌الله‌عليه‌وآله</w:t>
      </w:r>
      <w:r w:rsidRPr="00BD4DDA">
        <w:rPr>
          <w:rtl/>
          <w:lang w:bidi="fa-IR"/>
        </w:rPr>
        <w:t xml:space="preserve"> كَانَ </w:t>
      </w:r>
      <w:r w:rsidRPr="003E2A4D">
        <w:rPr>
          <w:rStyle w:val="libFootnotenumChar"/>
          <w:rtl/>
        </w:rPr>
        <w:t>(3)</w:t>
      </w:r>
      <w:r w:rsidRPr="00BD4DDA">
        <w:rPr>
          <w:rtl/>
          <w:lang w:bidi="fa-IR"/>
        </w:rPr>
        <w:t xml:space="preserve"> إِذَا صَلَّى الْعِشَاءَ الْآخِرَةَ ، أَمَرَ بِوَضُوئِهِ </w:t>
      </w:r>
      <w:r w:rsidRPr="003E2A4D">
        <w:rPr>
          <w:rStyle w:val="libFootnotenumChar"/>
          <w:rtl/>
        </w:rPr>
        <w:t>(4)</w:t>
      </w:r>
      <w:r w:rsidRPr="00BD4DDA">
        <w:rPr>
          <w:rtl/>
          <w:lang w:bidi="fa-IR"/>
        </w:rPr>
        <w:t xml:space="preserve"> وَسِوَاكِهِ يُوضَعُ </w:t>
      </w:r>
      <w:r w:rsidRPr="003E2A4D">
        <w:rPr>
          <w:rStyle w:val="libFootnotenumChar"/>
          <w:rtl/>
        </w:rPr>
        <w:t>(5)</w:t>
      </w:r>
      <w:r w:rsidRPr="00BD4DDA">
        <w:rPr>
          <w:rtl/>
          <w:lang w:bidi="fa-IR"/>
        </w:rPr>
        <w:t xml:space="preserve"> عِنْدَ رَأْسِهِ مُخَمَّراً </w:t>
      </w:r>
      <w:r w:rsidRPr="003E2A4D">
        <w:rPr>
          <w:rStyle w:val="libFootnotenumChar"/>
          <w:rtl/>
        </w:rPr>
        <w:t>(6)</w:t>
      </w:r>
      <w:r w:rsidRPr="00BD4DDA">
        <w:rPr>
          <w:rtl/>
          <w:lang w:bidi="fa-IR"/>
        </w:rPr>
        <w:t xml:space="preserve"> ، فَيَرْقُدُ </w:t>
      </w:r>
      <w:r w:rsidRPr="003E2A4D">
        <w:rPr>
          <w:rStyle w:val="libFootnotenumChar"/>
          <w:rtl/>
        </w:rPr>
        <w:t>(7)</w:t>
      </w:r>
      <w:r w:rsidRPr="00BD4DDA">
        <w:rPr>
          <w:rtl/>
          <w:lang w:bidi="fa-IR"/>
        </w:rPr>
        <w:t xml:space="preserve"> مَا شَاءَ اللهُ ، ثُمَّ يَقُومُ ، فَيَسْتَاكُ ، وَيَتَوَضَّأُ ، وَيُصَلِّي أَرْبَعَ رَكَعَاتٍ ، ثُمَّ يَرْقُدُ ، ثُمَّ يَقُومُ ، فَيَسْتَاكُ ، وَيَتَوَضَّأُ ، وَيُصَلِّي أَرْبَعَ رَكَعَاتٍ ، ثُمَّ يَرْقُدُ حَتّى إِذَا كَانَ فِي وَجْهِ الصُّبْحِ </w:t>
      </w:r>
      <w:r w:rsidRPr="003E2A4D">
        <w:rPr>
          <w:rStyle w:val="libFootnotenumChar"/>
          <w:rtl/>
        </w:rPr>
        <w:t>(8)</w:t>
      </w:r>
      <w:r w:rsidRPr="00BD4DDA">
        <w:rPr>
          <w:rtl/>
          <w:lang w:bidi="fa-IR"/>
        </w:rPr>
        <w:t xml:space="preserve"> قَامَ ، فَأَوْتَرَ ، ثُمَّ صَلَّى الرَّكْعَتَيْنِ </w:t>
      </w:r>
      <w:r w:rsidRPr="003E2A4D">
        <w:rPr>
          <w:rStyle w:val="libFootnotenumChar"/>
          <w:rtl/>
        </w:rPr>
        <w:t>(9)</w:t>
      </w:r>
      <w:r w:rsidRPr="00BD4DDA">
        <w:rPr>
          <w:rtl/>
          <w:lang w:bidi="fa-IR"/>
        </w:rPr>
        <w:t xml:space="preserve"> ،</w:t>
      </w:r>
      <w:r w:rsidR="00BC2612">
        <w:rPr>
          <w:rFonts w:hint="cs"/>
          <w:rtl/>
          <w:lang w:bidi="fa-IR"/>
        </w:rPr>
        <w:t>........</w:t>
      </w:r>
      <w:r w:rsidR="009E589F">
        <w:rPr>
          <w:rFonts w:hint="cs"/>
          <w:rtl/>
          <w:lang w:bidi="fa-IR"/>
        </w:rPr>
        <w:t>.</w:t>
      </w:r>
      <w:r w:rsidR="009E589F">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جلّ ثناؤك ، أي هو أجلّ من أن أقدر عليه ، أنت كما أثنيت على نفسك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94034E">
        <w:rPr>
          <w:rtl/>
        </w:rPr>
        <w:t>الكافي</w:t>
      </w:r>
      <w:r w:rsidR="00CF2B90" w:rsidRPr="00BD4DDA">
        <w:rPr>
          <w:rtl/>
        </w:rPr>
        <w:t xml:space="preserve"> ، كتاب الدعاء ، باب الدعاء عند النوم والانتباه ، ح 3328 ، إلى قوله : « وإله المرسلين والحمد لله‌ربّ العالمين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ج 2 ، ص 122 ، ح 467 ، معلّقاً عن الكليني. </w:t>
      </w:r>
      <w:r w:rsidR="00CF2B90" w:rsidRPr="0094034E">
        <w:rPr>
          <w:rtl/>
        </w:rPr>
        <w:t>الفقيه</w:t>
      </w:r>
      <w:r w:rsidR="00CF2B90" w:rsidRPr="00BD4DDA">
        <w:rPr>
          <w:rtl/>
        </w:rPr>
        <w:t xml:space="preserve"> ، ج 1 ، ص 480 ، ح 1390 ، مرسلاً ، إلى قوله : </w:t>
      </w:r>
      <w:r w:rsidR="00CF2B90" w:rsidRPr="00C85B1E">
        <w:rPr>
          <w:rStyle w:val="libFootnoteAlaemChar"/>
          <w:rtl/>
        </w:rPr>
        <w:t>(</w:t>
      </w:r>
      <w:r w:rsidR="00CF2B90" w:rsidRPr="00C85B1E">
        <w:rPr>
          <w:rStyle w:val="libFootnoteAieChar"/>
          <w:rtl/>
        </w:rPr>
        <w:t xml:space="preserve"> إِنَّكَ لا تُخْلِفُ الْمِيعادَ </w:t>
      </w:r>
      <w:r w:rsidR="00CF2B90" w:rsidRPr="00C85B1E">
        <w:rPr>
          <w:rStyle w:val="libFootnoteAlaemChar"/>
          <w:rtl/>
        </w:rPr>
        <w:t>)</w:t>
      </w:r>
      <w:r w:rsidR="00CF2B90" w:rsidRPr="00BD4DDA">
        <w:rPr>
          <w:rtl/>
        </w:rPr>
        <w:t xml:space="preserve"> ؛ </w:t>
      </w:r>
      <w:r w:rsidR="00CF2B90" w:rsidRPr="0094034E">
        <w:rPr>
          <w:rtl/>
        </w:rPr>
        <w:t>وفيه</w:t>
      </w:r>
      <w:r w:rsidR="00CF2B90" w:rsidRPr="00BD4DDA">
        <w:rPr>
          <w:rtl/>
        </w:rPr>
        <w:t xml:space="preserve"> ، ص 482 ، ح 1392 ، مرسلاً عن الصادق </w:t>
      </w:r>
      <w:r w:rsidR="00CF2B90" w:rsidRPr="0099484E">
        <w:rPr>
          <w:rStyle w:val="libFootnoteAlaemChar"/>
          <w:rtl/>
        </w:rPr>
        <w:t>عليه‌السلام</w:t>
      </w:r>
      <w:r w:rsidR="00CF2B90" w:rsidRPr="00BD4DDA">
        <w:rPr>
          <w:rtl/>
        </w:rPr>
        <w:t xml:space="preserve"> ، قطعة منه ، وفي الأخيرين مع اختلاف يسير </w:t>
      </w:r>
      <w:r w:rsidR="00CF2B90" w:rsidRPr="004A310D">
        <w:rPr>
          <w:rStyle w:val="libFootnoteBoldChar"/>
          <w:rtl/>
        </w:rPr>
        <w:t>الوافي</w:t>
      </w:r>
      <w:r w:rsidR="00CF2B90" w:rsidRPr="00BD4DDA">
        <w:rPr>
          <w:rtl/>
        </w:rPr>
        <w:t xml:space="preserve"> ، ج 7 ، ص 343 ، ح 6068 ؛ </w:t>
      </w:r>
      <w:r w:rsidR="00CF2B90" w:rsidRPr="004A310D">
        <w:rPr>
          <w:rStyle w:val="libFootnoteBoldChar"/>
          <w:rtl/>
        </w:rPr>
        <w:t>الوسائل</w:t>
      </w:r>
      <w:r w:rsidR="00CF2B90" w:rsidRPr="00BD4DDA">
        <w:rPr>
          <w:rtl/>
        </w:rPr>
        <w:t xml:space="preserve"> ، ج 2 ، ص 21 ، ح 1361 ؛ وج 6 ، ص 34 ، ح 7277 ؛ </w:t>
      </w:r>
      <w:r w:rsidR="00CF2B90" w:rsidRPr="0094034E">
        <w:rPr>
          <w:rtl/>
        </w:rPr>
        <w:t>البحار</w:t>
      </w:r>
      <w:r w:rsidR="00CF2B90" w:rsidRPr="00BD4DDA">
        <w:rPr>
          <w:rtl/>
        </w:rPr>
        <w:t xml:space="preserve"> ، ج 87 ، ص 173 ، ح 3 ، إلى قوله : « لأحمده وأعبده » ؛ </w:t>
      </w:r>
      <w:r w:rsidR="00CF2B90" w:rsidRPr="0094034E">
        <w:rPr>
          <w:rtl/>
        </w:rPr>
        <w:t>وفيه</w:t>
      </w:r>
      <w:r w:rsidR="00CF2B90" w:rsidRPr="00BD4DDA">
        <w:rPr>
          <w:rtl/>
        </w:rPr>
        <w:t xml:space="preserve"> ، ص 187 ، ح 5 ، من قوله : « فإذا قمت فانظر في آفاق السماء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كان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الوَضوء ، بفتح الواو : الماء الذي يُتوضّأ به. ا</w:t>
      </w:r>
      <w:r w:rsidR="00C85B1E">
        <w:rPr>
          <w:rFonts w:hint="cs"/>
          <w:rtl/>
        </w:rPr>
        <w:t>ُ</w:t>
      </w:r>
      <w:r w:rsidR="00CF2B90" w:rsidRPr="00BD4DDA">
        <w:rPr>
          <w:rtl/>
        </w:rPr>
        <w:t xml:space="preserve">نظر : </w:t>
      </w:r>
      <w:r w:rsidR="00CF2B90" w:rsidRPr="0094034E">
        <w:rPr>
          <w:rtl/>
        </w:rPr>
        <w:t>النهاية</w:t>
      </w:r>
      <w:r w:rsidR="00CF2B90" w:rsidRPr="00BD4DDA">
        <w:rPr>
          <w:rtl/>
        </w:rPr>
        <w:t xml:space="preserve"> ، ج 5 ، ص 195 ( وضأ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 فوضع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مخمَّراً » ، أي مغطّى ، من التخمير بمعنى التغطية. ا</w:t>
      </w:r>
      <w:r w:rsidR="00C85B1E">
        <w:rPr>
          <w:rFonts w:hint="cs"/>
          <w:rtl/>
        </w:rPr>
        <w:t>ُ</w:t>
      </w:r>
      <w:r w:rsidR="00CF2B90" w:rsidRPr="00BD4DDA">
        <w:rPr>
          <w:rtl/>
        </w:rPr>
        <w:t xml:space="preserve">نظر : </w:t>
      </w:r>
      <w:r w:rsidR="00CF2B90" w:rsidRPr="0094034E">
        <w:rPr>
          <w:rtl/>
        </w:rPr>
        <w:t>النهاية</w:t>
      </w:r>
      <w:r w:rsidR="00CF2B90" w:rsidRPr="00BD4DDA">
        <w:rPr>
          <w:rtl/>
        </w:rPr>
        <w:t xml:space="preserve"> ، ج 2 ، ص 77 ( خمر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فيرقد » ، أي ينام ؛ من الرُقاد ، وهو المستطاب من النوم. وقال الفيّومي : « رَقَدَ رَقْداً ورُقُوداً ورُقاداً : نام ليلاً كان أو نهاراً ، وبعضهم يخصّه بنوم الليل. والأوّل أحقّ »</w:t>
      </w:r>
      <w:r w:rsidR="00CF2B90">
        <w:rPr>
          <w:rtl/>
        </w:rPr>
        <w:t>.</w:t>
      </w:r>
      <w:r w:rsidR="00CF2B90" w:rsidRPr="00BD4DDA">
        <w:rPr>
          <w:rtl/>
        </w:rPr>
        <w:t xml:space="preserve"> ا</w:t>
      </w:r>
      <w:r w:rsidR="00C85B1E">
        <w:rPr>
          <w:rFonts w:hint="cs"/>
          <w:rtl/>
        </w:rPr>
        <w:t>ُ</w:t>
      </w:r>
      <w:r w:rsidR="00CF2B90" w:rsidRPr="00BD4DDA">
        <w:rPr>
          <w:rtl/>
        </w:rPr>
        <w:t xml:space="preserve">نظر : </w:t>
      </w:r>
      <w:r w:rsidR="00CF2B90" w:rsidRPr="00C65B67">
        <w:rPr>
          <w:rStyle w:val="libFootnoteBoldChar"/>
          <w:rtl/>
        </w:rPr>
        <w:t>المفردات للراغب</w:t>
      </w:r>
      <w:r w:rsidR="00CF2B90" w:rsidRPr="00BD4DDA">
        <w:rPr>
          <w:rtl/>
        </w:rPr>
        <w:t xml:space="preserve"> ، ص 362 ؛ </w:t>
      </w:r>
      <w:r w:rsidR="00CF2B90" w:rsidRPr="0094034E">
        <w:rPr>
          <w:rtl/>
        </w:rPr>
        <w:t>المصباح المنير</w:t>
      </w:r>
      <w:r w:rsidR="00CF2B90" w:rsidRPr="00BD4DDA">
        <w:rPr>
          <w:rtl/>
        </w:rPr>
        <w:t xml:space="preserve"> ، ص 234 ( رقد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المراد بوجه الصبح إمّا قرب طلوعه ، فيراد به الصبح الثاني ؛ أو ابتداء ظهوره ، فيراد به الصبح‌الأوّل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الوسائل</w:t>
      </w:r>
      <w:r w:rsidR="00CF2B90" w:rsidRPr="00BD4DDA">
        <w:rPr>
          <w:rtl/>
        </w:rPr>
        <w:t xml:space="preserve"> ، ح 1360 :</w:t>
      </w:r>
      <w:r w:rsidR="00CF2B90">
        <w:rPr>
          <w:rtl/>
        </w:rPr>
        <w:t xml:space="preserve"> </w:t>
      </w:r>
      <w:r w:rsidR="00890F05">
        <w:rPr>
          <w:rtl/>
        </w:rPr>
        <w:t>-</w:t>
      </w:r>
      <w:r w:rsidR="00CF2B90">
        <w:rPr>
          <w:rtl/>
        </w:rPr>
        <w:t xml:space="preserve"> </w:t>
      </w:r>
      <w:r w:rsidR="00CF2B90" w:rsidRPr="00BD4DDA">
        <w:rPr>
          <w:rtl/>
        </w:rPr>
        <w:t>« أربع ركعات</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صلّى الركعتين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ثُمَّ قَالَ </w:t>
      </w:r>
      <w:r w:rsidRPr="003E2A4D">
        <w:rPr>
          <w:rStyle w:val="libFootnotenumChar"/>
          <w:rtl/>
        </w:rPr>
        <w:t>(1)</w:t>
      </w:r>
      <w:r w:rsidRPr="00BD4DDA">
        <w:rPr>
          <w:rtl/>
          <w:lang w:bidi="fa-IR"/>
        </w:rPr>
        <w:t xml:space="preserve"> : </w:t>
      </w:r>
      <w:r w:rsidRPr="008C051F">
        <w:rPr>
          <w:rStyle w:val="libAlaemChar"/>
          <w:rtl/>
        </w:rPr>
        <w:t>(</w:t>
      </w:r>
      <w:r w:rsidRPr="00C37A15">
        <w:rPr>
          <w:rStyle w:val="libAieChar"/>
          <w:rtl/>
        </w:rPr>
        <w:t xml:space="preserve"> لَقَدْ كانَ لَكُمْ فِي رَسُولِ اللهِ أُسْوَةٌ حَسَنَةٌ </w:t>
      </w:r>
      <w:r w:rsidRPr="008C051F">
        <w:rPr>
          <w:rStyle w:val="libAlaemChar"/>
          <w:rtl/>
        </w:rPr>
        <w:t>)</w:t>
      </w:r>
      <w:r w:rsidRPr="00BD4DDA">
        <w:rPr>
          <w:rtl/>
          <w:lang w:bidi="fa-IR"/>
        </w:rPr>
        <w:t xml:space="preserve"> </w:t>
      </w:r>
      <w:r w:rsidRPr="003E2A4D">
        <w:rPr>
          <w:rStyle w:val="libFootnotenumChar"/>
          <w:rtl/>
        </w:rPr>
        <w:t>(2)</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قُلْتُ </w:t>
      </w:r>
      <w:r w:rsidRPr="003E2A4D">
        <w:rPr>
          <w:rStyle w:val="libFootnotenumChar"/>
          <w:rtl/>
        </w:rPr>
        <w:t>(3)</w:t>
      </w:r>
      <w:r w:rsidRPr="00BD4DDA">
        <w:rPr>
          <w:rtl/>
          <w:lang w:bidi="fa-IR"/>
        </w:rPr>
        <w:t xml:space="preserve"> : مَتى كَانَ </w:t>
      </w:r>
      <w:r w:rsidRPr="003E2A4D">
        <w:rPr>
          <w:rStyle w:val="libFootnotenumChar"/>
          <w:rtl/>
        </w:rPr>
        <w:t>(4)</w:t>
      </w:r>
      <w:r w:rsidRPr="00BD4DDA">
        <w:rPr>
          <w:rtl/>
          <w:lang w:bidi="fa-IR"/>
        </w:rPr>
        <w:t xml:space="preserve"> يَقُومُ</w:t>
      </w:r>
      <w:r>
        <w:rPr>
          <w:rtl/>
          <w:lang w:bidi="fa-IR"/>
        </w:rPr>
        <w:t>؟</w:t>
      </w:r>
      <w:r w:rsidRPr="00BD4DDA">
        <w:rPr>
          <w:rtl/>
          <w:lang w:bidi="fa-IR"/>
        </w:rPr>
        <w:t xml:space="preserve"> قَالَ : « بَعْدَ ثُلُثِ اللَّيْلِ »</w:t>
      </w:r>
      <w:r>
        <w:rPr>
          <w:rtl/>
          <w:lang w:bidi="fa-IR"/>
        </w:rPr>
        <w:t>.</w:t>
      </w:r>
    </w:p>
    <w:p w:rsidR="00CF2B90" w:rsidRPr="00BD4DDA" w:rsidRDefault="00A82BC0" w:rsidP="00CF2B90">
      <w:pPr>
        <w:pStyle w:val="libNormal"/>
        <w:rPr>
          <w:rtl/>
          <w:lang w:bidi="fa-IR"/>
        </w:rPr>
      </w:pPr>
      <w:r>
        <w:rPr>
          <w:rFonts w:hint="cs"/>
          <w:rtl/>
          <w:lang w:bidi="fa-IR"/>
        </w:rPr>
        <w:t xml:space="preserve">* </w:t>
      </w:r>
      <w:r w:rsidR="00CF2B90" w:rsidRPr="00BD4DDA">
        <w:rPr>
          <w:rtl/>
          <w:lang w:bidi="fa-IR"/>
        </w:rPr>
        <w:t>وَقَالَ فِي حَدِيثٍ آخَرَ : « بَعْدَ نِصْفِ اللَّيْلِ »</w:t>
      </w:r>
      <w:r w:rsidR="00CF2B90">
        <w:rPr>
          <w:rtl/>
          <w:lang w:bidi="fa-IR"/>
        </w:rPr>
        <w:t>.</w:t>
      </w:r>
      <w:r w:rsidR="00CF2B90" w:rsidRPr="00BD4DDA">
        <w:rPr>
          <w:rtl/>
          <w:lang w:bidi="fa-IR"/>
        </w:rPr>
        <w:t xml:space="preserve"> </w:t>
      </w:r>
      <w:r w:rsidR="00CF2B90" w:rsidRPr="003E2A4D">
        <w:rPr>
          <w:rStyle w:val="libFootnotenumChar"/>
          <w:rtl/>
        </w:rPr>
        <w:t>(5)</w:t>
      </w:r>
      <w:r w:rsidR="00CF2B90" w:rsidRPr="00BD4DDA">
        <w:rPr>
          <w:rtl/>
          <w:lang w:bidi="fa-IR"/>
        </w:rPr>
        <w:t xml:space="preserve"> ‌</w:t>
      </w:r>
    </w:p>
    <w:p w:rsidR="00CF2B90" w:rsidRPr="00BD4DDA" w:rsidRDefault="00182E6D" w:rsidP="00CF2B90">
      <w:pPr>
        <w:pStyle w:val="libNormal"/>
        <w:rPr>
          <w:rtl/>
          <w:lang w:bidi="fa-IR"/>
        </w:rPr>
      </w:pPr>
      <w:r>
        <w:rPr>
          <w:rFonts w:hint="cs"/>
          <w:rtl/>
          <w:lang w:bidi="fa-IR"/>
        </w:rPr>
        <w:t xml:space="preserve">* </w:t>
      </w:r>
      <w:r w:rsidR="00CF2B90" w:rsidRPr="00BD4DDA">
        <w:rPr>
          <w:rtl/>
          <w:lang w:bidi="fa-IR"/>
        </w:rPr>
        <w:t xml:space="preserve">وَفِي رِوَايَةٍ أُخْرى : « يَكُونُ قِيَامُهُ وَرُكُوعُهُ وَسُجُودُهُ سَوَاءً ، وَيَسْتَاكُ فِي كُلِّ مَرَّةٍ قَامَ مِنْ نَوْمِهِ ، وَيَقْرَأُ الْآيَاتِ مِنْ آلِ عِمْرَانَ : </w:t>
      </w:r>
      <w:r w:rsidR="00CF2B90" w:rsidRPr="008C051F">
        <w:rPr>
          <w:rStyle w:val="libAlaemChar"/>
          <w:rtl/>
        </w:rPr>
        <w:t>(</w:t>
      </w:r>
      <w:r w:rsidR="00CF2B90" w:rsidRPr="00C37A15">
        <w:rPr>
          <w:rStyle w:val="libAieChar"/>
          <w:rtl/>
        </w:rPr>
        <w:t xml:space="preserve"> إِنَّ فِي خَلْقِ السَّماواتِ وَالْأَرْضِ </w:t>
      </w:r>
      <w:r w:rsidR="00CF2B90" w:rsidRPr="008C051F">
        <w:rPr>
          <w:rStyle w:val="libAlaemChar"/>
          <w:rtl/>
        </w:rPr>
        <w:t>)</w:t>
      </w:r>
      <w:r w:rsidR="00CF2B90">
        <w:rPr>
          <w:rtl/>
          <w:lang w:bidi="fa-IR"/>
        </w:rPr>
        <w:t xml:space="preserve"> </w:t>
      </w:r>
      <w:r w:rsidR="00890F05">
        <w:rPr>
          <w:rtl/>
          <w:lang w:bidi="fa-IR"/>
        </w:rPr>
        <w:t>-</w:t>
      </w:r>
      <w:r w:rsidR="00CF2B90">
        <w:rPr>
          <w:rtl/>
          <w:lang w:bidi="fa-IR"/>
        </w:rPr>
        <w:t xml:space="preserve"> </w:t>
      </w:r>
      <w:r w:rsidR="00CF2B90" w:rsidRPr="00BD4DDA">
        <w:rPr>
          <w:rtl/>
          <w:lang w:bidi="fa-IR"/>
        </w:rPr>
        <w:t>إِلى قَوْلِهِ</w:t>
      </w:r>
      <w:r w:rsidR="00CF2B90">
        <w:rPr>
          <w:rtl/>
          <w:lang w:bidi="fa-IR"/>
        </w:rPr>
        <w:t xml:space="preserve"> </w:t>
      </w:r>
      <w:r w:rsidR="00890F05">
        <w:rPr>
          <w:rtl/>
          <w:lang w:bidi="fa-IR"/>
        </w:rPr>
        <w:t>-</w:t>
      </w:r>
      <w:r w:rsidR="00CF2B90">
        <w:rPr>
          <w:rtl/>
          <w:lang w:bidi="fa-IR"/>
        </w:rPr>
        <w:t xml:space="preserve"> </w:t>
      </w:r>
      <w:r w:rsidR="00CF2B90" w:rsidRPr="008C051F">
        <w:rPr>
          <w:rStyle w:val="libAlaemChar"/>
          <w:rtl/>
        </w:rPr>
        <w:t>(</w:t>
      </w:r>
      <w:r w:rsidR="00CF2B90" w:rsidRPr="00C37A15">
        <w:rPr>
          <w:rStyle w:val="libAieChar"/>
          <w:rtl/>
        </w:rPr>
        <w:t xml:space="preserve"> إِنَّكَ لا تُخْلِفُ الْمِيعادَ </w:t>
      </w:r>
      <w:r w:rsidR="00CF2B90" w:rsidRPr="008C051F">
        <w:rPr>
          <w:rStyle w:val="libAlaemChar"/>
          <w:rtl/>
        </w:rPr>
        <w:t>)</w:t>
      </w:r>
      <w:r w:rsidR="00CF2B90" w:rsidRPr="00BD4DDA">
        <w:rPr>
          <w:rtl/>
          <w:lang w:bidi="fa-IR"/>
        </w:rPr>
        <w:t xml:space="preserve"> </w:t>
      </w:r>
      <w:r w:rsidR="00CF2B90" w:rsidRPr="003E2A4D">
        <w:rPr>
          <w:rStyle w:val="libFootnotenumChar"/>
          <w:rtl/>
        </w:rPr>
        <w:t>(6)</w:t>
      </w:r>
      <w:r w:rsidR="00CF2B90" w:rsidRPr="00BD4DDA">
        <w:rPr>
          <w:rtl/>
          <w:lang w:bidi="fa-IR"/>
        </w:rPr>
        <w:t xml:space="preserve"> »</w:t>
      </w:r>
      <w:r w:rsidR="00CF2B90">
        <w:rPr>
          <w:rtl/>
          <w:lang w:bidi="fa-IR"/>
        </w:rPr>
        <w:t>.</w:t>
      </w:r>
      <w:r w:rsidR="00CF2B90" w:rsidRPr="00BD4DDA">
        <w:rPr>
          <w:rtl/>
          <w:lang w:bidi="fa-IR"/>
        </w:rPr>
        <w:t xml:space="preserve"> </w:t>
      </w:r>
      <w:r w:rsidR="00CF2B90" w:rsidRPr="003E2A4D">
        <w:rPr>
          <w:rStyle w:val="libFootnotenumChar"/>
          <w:rtl/>
        </w:rPr>
        <w:t>(7)</w:t>
      </w:r>
      <w:r w:rsidR="00CF2B90" w:rsidRPr="00BD4DDA">
        <w:rPr>
          <w:rtl/>
          <w:lang w:bidi="fa-IR"/>
        </w:rPr>
        <w:t xml:space="preserve"> ‌</w:t>
      </w:r>
    </w:p>
    <w:p w:rsidR="00CF2B90" w:rsidRPr="00BD4DDA" w:rsidRDefault="00CF2B90" w:rsidP="00CF2B90">
      <w:pPr>
        <w:pStyle w:val="libNormal"/>
        <w:rPr>
          <w:rtl/>
          <w:lang w:bidi="fa-IR"/>
        </w:rPr>
      </w:pPr>
      <w:r w:rsidRPr="0094034E">
        <w:rPr>
          <w:rtl/>
        </w:rPr>
        <w:t>5564</w:t>
      </w:r>
      <w:r w:rsidRPr="008C051F">
        <w:rPr>
          <w:rStyle w:val="libBold2Char"/>
          <w:rtl/>
        </w:rPr>
        <w:t xml:space="preserve"> / 14.</w:t>
      </w:r>
      <w:r w:rsidRPr="00BD4DDA">
        <w:rPr>
          <w:rtl/>
          <w:lang w:bidi="fa-IR"/>
        </w:rPr>
        <w:t xml:space="preserve"> مُحَمَّدُ بْنُ يَحْيى ، عَنْ أَحْمَدَ بْنِ مُحَمَّدِ بْنِ عِيسى ، عَنِ ابْنِ فَضَّالٍ ، عَنِ ابْنِ بُكَيْرٍ ، عَنْ زُرَارَةَ :</w:t>
      </w:r>
    </w:p>
    <w:p w:rsidR="00CF2B90" w:rsidRPr="00BD4DDA" w:rsidRDefault="00CF2B90" w:rsidP="00DF4A21">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كَانَ رَسُولُ اللهِ </w:t>
      </w:r>
      <w:r w:rsidR="0099484E" w:rsidRPr="0099484E">
        <w:rPr>
          <w:rStyle w:val="libAlaemChar"/>
          <w:rtl/>
        </w:rPr>
        <w:t>صلى‌الله‌عليه‌وآله</w:t>
      </w:r>
      <w:r w:rsidRPr="00BD4DDA">
        <w:rPr>
          <w:rtl/>
          <w:lang w:bidi="fa-IR"/>
        </w:rPr>
        <w:t xml:space="preserve"> يُصَلِّي مِنَ اللَّيْلِ ثَلَاثَ عَشْرَةَ رَكْعَةً :</w:t>
      </w:r>
      <w:r>
        <w:rPr>
          <w:rFonts w:hint="cs"/>
          <w:rtl/>
          <w:lang w:bidi="fa-IR"/>
        </w:rPr>
        <w:t xml:space="preserve"> </w:t>
      </w:r>
      <w:r w:rsidRPr="00BD4DDA">
        <w:rPr>
          <w:rtl/>
          <w:lang w:bidi="fa-IR"/>
        </w:rPr>
        <w:t>مِنْهَا الْوَتْرُ وَرَكْعَتَا الْفَجْرِ فِي السَّفَرِ وَالْحَضَرِ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المستتر في « ثمّ قال » يعود إلى الإمام ، لا إلى النبيّ كما ظنّ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الأحزاب (33) : 21.</w:t>
      </w:r>
    </w:p>
    <w:p w:rsidR="00CF2B90" w:rsidRPr="00BD4DDA" w:rsidRDefault="00376338" w:rsidP="00CF2B90">
      <w:pPr>
        <w:pStyle w:val="libFootnote0"/>
        <w:rPr>
          <w:rtl/>
          <w:lang w:bidi="fa-IR"/>
        </w:rPr>
      </w:pPr>
      <w:r>
        <w:rPr>
          <w:rtl/>
        </w:rPr>
        <w:t>(3).</w:t>
      </w:r>
      <w:r w:rsidR="00CF2B90" w:rsidRPr="00BD4DDA">
        <w:rPr>
          <w:rtl/>
        </w:rPr>
        <w:t xml:space="preserve"> في « جن » : « فقلت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كان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7 ، ص 341 ، ح 6064 ؛ </w:t>
      </w:r>
      <w:r w:rsidR="00CF2B90" w:rsidRPr="004A310D">
        <w:rPr>
          <w:rStyle w:val="libFootnoteBoldChar"/>
          <w:rtl/>
        </w:rPr>
        <w:t>الوسائل</w:t>
      </w:r>
      <w:r w:rsidR="00CF2B90" w:rsidRPr="00BD4DDA">
        <w:rPr>
          <w:rtl/>
        </w:rPr>
        <w:t xml:space="preserve"> ، ج 4 ، ص 270 ، ح 5133 ؛ </w:t>
      </w:r>
      <w:r w:rsidR="00CF2B90" w:rsidRPr="0094034E">
        <w:rPr>
          <w:rtl/>
        </w:rPr>
        <w:t>وفيه</w:t>
      </w:r>
      <w:r w:rsidR="00CF2B90" w:rsidRPr="00BD4DDA">
        <w:rPr>
          <w:rtl/>
        </w:rPr>
        <w:t xml:space="preserve"> ، ج 20 ، ص 20 ، ح 1360 ، قطعة منه ؛ </w:t>
      </w:r>
      <w:r w:rsidR="00CF2B90" w:rsidRPr="0094034E">
        <w:rPr>
          <w:rtl/>
        </w:rPr>
        <w:t>البحار</w:t>
      </w:r>
      <w:r w:rsidR="00CF2B90" w:rsidRPr="00BD4DDA">
        <w:rPr>
          <w:rtl/>
        </w:rPr>
        <w:t xml:space="preserve"> ، ج 87 ، ص 228 ، ذيل ح 40.</w:t>
      </w:r>
    </w:p>
    <w:p w:rsidR="00CF2B90" w:rsidRPr="00BD4DDA" w:rsidRDefault="00376338" w:rsidP="00CF2B90">
      <w:pPr>
        <w:pStyle w:val="libFootnote0"/>
        <w:rPr>
          <w:rtl/>
          <w:lang w:bidi="fa-IR"/>
        </w:rPr>
      </w:pPr>
      <w:r>
        <w:rPr>
          <w:rtl/>
        </w:rPr>
        <w:t>(6).</w:t>
      </w:r>
      <w:r w:rsidR="00CF2B90" w:rsidRPr="00BD4DDA">
        <w:rPr>
          <w:rtl/>
        </w:rPr>
        <w:t xml:space="preserve"> آل عمران </w:t>
      </w:r>
      <w:r w:rsidR="00BC24DA">
        <w:rPr>
          <w:rtl/>
        </w:rPr>
        <w:t>(3)</w:t>
      </w:r>
      <w:r w:rsidR="00CF2B90" w:rsidRPr="00BD4DDA">
        <w:rPr>
          <w:rtl/>
        </w:rPr>
        <w:t xml:space="preserve"> : 190</w:t>
      </w:r>
      <w:r w:rsidR="00CF2B90">
        <w:rPr>
          <w:rtl/>
        </w:rPr>
        <w:t xml:space="preserve"> </w:t>
      </w:r>
      <w:r w:rsidR="00890F05">
        <w:rPr>
          <w:rtl/>
        </w:rPr>
        <w:t>-</w:t>
      </w:r>
      <w:r w:rsidR="00CF2B90">
        <w:rPr>
          <w:rtl/>
        </w:rPr>
        <w:t xml:space="preserve"> </w:t>
      </w:r>
      <w:r w:rsidR="00CF2B90" w:rsidRPr="00BD4DDA">
        <w:rPr>
          <w:rtl/>
        </w:rPr>
        <w:t>194.</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341 ، ح 6065 ؛ </w:t>
      </w:r>
      <w:r w:rsidR="00CF2B90" w:rsidRPr="004A310D">
        <w:rPr>
          <w:rStyle w:val="libFootnoteBoldChar"/>
          <w:rtl/>
        </w:rPr>
        <w:t>الوسائل</w:t>
      </w:r>
      <w:r w:rsidR="00CF2B90" w:rsidRPr="00BD4DDA">
        <w:rPr>
          <w:rtl/>
        </w:rPr>
        <w:t xml:space="preserve"> ، ج 4 ، ص 271 ، ح 5134 ؛ </w:t>
      </w:r>
      <w:r w:rsidR="00CF2B90" w:rsidRPr="0094034E">
        <w:rPr>
          <w:rtl/>
        </w:rPr>
        <w:t>وفيه</w:t>
      </w:r>
      <w:r w:rsidR="00CF2B90" w:rsidRPr="00BD4DDA">
        <w:rPr>
          <w:rtl/>
        </w:rPr>
        <w:t xml:space="preserve"> ، ج 2 ، ص 20 ، ذيل ح 1360 ، قطعة منه.</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117 ، ح 442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279 ، ح 1012 ، بسند آخر عن أحدهما </w:t>
      </w:r>
      <w:r w:rsidR="00CF2B90" w:rsidRPr="00444A9A">
        <w:rPr>
          <w:rStyle w:val="libFootnoteAlaemChar"/>
          <w:rtl/>
        </w:rPr>
        <w:t>عليهما‌السلام</w:t>
      </w:r>
      <w:r w:rsidR="00CF2B90" w:rsidRPr="00BD4DDA">
        <w:rPr>
          <w:rtl/>
        </w:rPr>
        <w:t xml:space="preserve"> هكذا : « إنّ رسول الله </w:t>
      </w:r>
      <w:r w:rsidR="0099484E" w:rsidRPr="0099484E">
        <w:rPr>
          <w:rStyle w:val="libFootnoteAlaemChar"/>
          <w:rtl/>
        </w:rPr>
        <w:t>صلى‌الله‌عليه‌وآله</w:t>
      </w:r>
      <w:r w:rsidR="00CF2B90" w:rsidRPr="00BD4DDA">
        <w:rPr>
          <w:rtl/>
        </w:rPr>
        <w:t xml:space="preserve"> كان يصلّي بعد ما ينتصف الليل ثلاث عشرة ركعة »</w:t>
      </w:r>
      <w:r w:rsidR="00CF2B90">
        <w:rPr>
          <w:rtl/>
        </w:rPr>
        <w:t>.</w:t>
      </w:r>
      <w:r w:rsidR="00CF2B90" w:rsidRPr="00BD4DDA">
        <w:rPr>
          <w:rtl/>
        </w:rPr>
        <w:t xml:space="preserve"> راجع : </w:t>
      </w:r>
      <w:r w:rsidR="00CF2B90" w:rsidRPr="0094034E">
        <w:rPr>
          <w:rtl/>
        </w:rPr>
        <w:t>الكافي</w:t>
      </w:r>
      <w:r w:rsidR="00CF2B90" w:rsidRPr="00BD4DDA">
        <w:rPr>
          <w:rtl/>
        </w:rPr>
        <w:t xml:space="preserve"> ، كتاب الصيام ، باب ما يزاد من الصلاة في شهر رمضان ، ح 6618 ؛ </w:t>
      </w:r>
      <w:r w:rsidR="00CF2B90" w:rsidRPr="00C65B67">
        <w:rPr>
          <w:rStyle w:val="libFootnoteBoldChar"/>
          <w:rtl/>
        </w:rPr>
        <w:t>و</w:t>
      </w:r>
      <w:r w:rsidR="00CF2B90" w:rsidRPr="004A310D">
        <w:rPr>
          <w:rStyle w:val="libFootnoteBoldChar"/>
          <w:rtl/>
        </w:rPr>
        <w:t>التهذيب</w:t>
      </w:r>
      <w:r w:rsidR="00CF2B90" w:rsidRPr="0094034E">
        <w:rPr>
          <w:rtl/>
        </w:rPr>
        <w:t xml:space="preserve"> </w:t>
      </w:r>
      <w:r w:rsidR="00CF2B90" w:rsidRPr="00BD4DDA">
        <w:rPr>
          <w:rtl/>
        </w:rPr>
        <w:t xml:space="preserve">، ج 3 ، ص 68 ، ح 222 </w:t>
      </w:r>
      <w:r w:rsidR="00BC24DA">
        <w:rPr>
          <w:rFonts w:hint="cs"/>
          <w:rtl/>
        </w:rPr>
        <w:t>.</w:t>
      </w:r>
      <w:r w:rsidR="00CF2B90" w:rsidRPr="004A310D">
        <w:rPr>
          <w:rStyle w:val="libFootnoteBoldChar"/>
          <w:rtl/>
        </w:rPr>
        <w:t>الوافي</w:t>
      </w:r>
      <w:r w:rsidR="00CF2B90" w:rsidRPr="00BD4DDA">
        <w:rPr>
          <w:rtl/>
        </w:rPr>
        <w:t xml:space="preserve"> ، ج 7 ، ص 79 ، ح 5488 ؛ </w:t>
      </w:r>
      <w:r w:rsidR="00CF2B90" w:rsidRPr="004A310D">
        <w:rPr>
          <w:rStyle w:val="libFootnoteBoldChar"/>
          <w:rtl/>
        </w:rPr>
        <w:t>الوسائل</w:t>
      </w:r>
      <w:r w:rsidR="00CF2B90" w:rsidRPr="00BD4DDA">
        <w:rPr>
          <w:rtl/>
        </w:rPr>
        <w:t xml:space="preserve"> ، ج 4 ، ص 91 ، ح 4593.</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94034E">
        <w:rPr>
          <w:rtl/>
        </w:rPr>
        <w:t>5565</w:t>
      </w:r>
      <w:r w:rsidRPr="008C051F">
        <w:rPr>
          <w:rStyle w:val="libBold2Char"/>
          <w:rtl/>
        </w:rPr>
        <w:t xml:space="preserve"> / 15.</w:t>
      </w:r>
      <w:r w:rsidRPr="00BD4DDA">
        <w:rPr>
          <w:rtl/>
          <w:lang w:bidi="fa-IR"/>
        </w:rPr>
        <w:t xml:space="preserve"> عَنْهُ ، عَنْ أَحْمَدَ بْنِ مُحَمَّدٍ ، عَنْ عَلِيِّ بْنِ حَدِيدٍ ، عَنْ عَلِيِّ بْنِ النُّعْمَانِ ، عَنِ الْحَارِثِ بْنِ الْمُغِيرَةِ النَّصْرِيِّ </w:t>
      </w:r>
      <w:r w:rsidRPr="003E2A4D">
        <w:rPr>
          <w:rStyle w:val="libFootnotenumChar"/>
          <w:rtl/>
        </w:rPr>
        <w:t>(1)</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صَلَاةُ النَّهَارِ سِتَّ عَشْرَةَ رَكْعَةً : ثَمَانٌ إِذَا زَالَتِ الشَّمْسُ ، وَثَمَانٌ بَعْدَ الظُّهْرِ ، وَأَرْبَعُ رَكَعَاتٍ بَعْدَ الْمَغْرِبِ</w:t>
      </w:r>
      <w:r>
        <w:rPr>
          <w:rtl/>
          <w:lang w:bidi="fa-IR"/>
        </w:rPr>
        <w:t xml:space="preserve"> </w:t>
      </w:r>
      <w:r w:rsidR="00890F05">
        <w:rPr>
          <w:rtl/>
          <w:lang w:bidi="fa-IR"/>
        </w:rPr>
        <w:t>-</w:t>
      </w:r>
      <w:r>
        <w:rPr>
          <w:rtl/>
          <w:lang w:bidi="fa-IR"/>
        </w:rPr>
        <w:t xml:space="preserve"> </w:t>
      </w:r>
      <w:r w:rsidRPr="00BD4DDA">
        <w:rPr>
          <w:rtl/>
          <w:lang w:bidi="fa-IR"/>
        </w:rPr>
        <w:t>يَا حَارِثُ ، لَاتَدَعْهُنَّ فِي سَفَرٍ وَلَاحَضَرٍ</w:t>
      </w:r>
      <w:r>
        <w:rPr>
          <w:rtl/>
          <w:lang w:bidi="fa-IR"/>
        </w:rPr>
        <w:t xml:space="preserve"> </w:t>
      </w:r>
      <w:r w:rsidR="00890F05">
        <w:rPr>
          <w:rtl/>
          <w:lang w:bidi="fa-IR"/>
        </w:rPr>
        <w:t>-</w:t>
      </w:r>
      <w:r>
        <w:rPr>
          <w:rtl/>
          <w:lang w:bidi="fa-IR"/>
        </w:rPr>
        <w:t xml:space="preserve"> </w:t>
      </w:r>
      <w:r w:rsidRPr="00BD4DDA">
        <w:rPr>
          <w:rtl/>
          <w:lang w:bidi="fa-IR"/>
        </w:rPr>
        <w:t xml:space="preserve">وَرَكْعَتَانِ بَعْدَ الْعِشَاءِ الْآخِرَةِ ، كَانَ أَبِي يُصَلِّيهِمَا وَهُوَ قَاعِدٌ ، وَأَنَا أُصَلِّيهِمَا وَأَنَا قَائِمٌ ، وَكَانَ رَسُولُ اللهِ </w:t>
      </w:r>
      <w:r w:rsidR="0099484E" w:rsidRPr="0099484E">
        <w:rPr>
          <w:rStyle w:val="libAlaemChar"/>
          <w:rtl/>
        </w:rPr>
        <w:t>صلى‌الله‌عليه‌وآله</w:t>
      </w:r>
      <w:r w:rsidRPr="00BD4DDA">
        <w:rPr>
          <w:rtl/>
          <w:lang w:bidi="fa-IR"/>
        </w:rPr>
        <w:t xml:space="preserve"> يُصَلِّي ثَلَاثَ عَشْرَةَ رَكْعَةً مِنَ اللَّيْلِ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94034E">
        <w:rPr>
          <w:rtl/>
        </w:rPr>
        <w:t>5566</w:t>
      </w:r>
      <w:r w:rsidRPr="008C051F">
        <w:rPr>
          <w:rStyle w:val="libBold2Char"/>
          <w:rtl/>
        </w:rPr>
        <w:t xml:space="preserve"> / 16.</w:t>
      </w:r>
      <w:r w:rsidRPr="00BD4DDA">
        <w:rPr>
          <w:rtl/>
          <w:lang w:bidi="fa-IR"/>
        </w:rPr>
        <w:t xml:space="preserve"> عَلِيُّ بْنُ إِبْرَاهِيمَ ، عَنْ مُحَمَّدِ بْنِ عِيسى ، عَنْ يُونُسَ ، قَالَ : حَدَّثَنِي إِسْمَاعِيلُ بْنُ سَعْدِ بن الْأَحْوَصِ </w:t>
      </w:r>
      <w:r w:rsidRPr="003E2A4D">
        <w:rPr>
          <w:rStyle w:val="libFootnotenumChar"/>
          <w:rtl/>
        </w:rPr>
        <w:t>(4)</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قُلْتُ لِلرِّضَا </w:t>
      </w:r>
      <w:r w:rsidRPr="008C051F">
        <w:rPr>
          <w:rStyle w:val="libAlaemChar"/>
          <w:rtl/>
        </w:rPr>
        <w:t>عليه‌السلام</w:t>
      </w:r>
      <w:r w:rsidRPr="00BD4DDA">
        <w:rPr>
          <w:rtl/>
          <w:lang w:bidi="fa-IR"/>
        </w:rPr>
        <w:t xml:space="preserve"> : كَمِ الصَّلَاةُ مِنْ رَكْعَةٍ</w:t>
      </w:r>
      <w:r>
        <w:rPr>
          <w:rtl/>
          <w:lang w:bidi="fa-IR"/>
        </w:rPr>
        <w:t>؟</w:t>
      </w:r>
    </w:p>
    <w:p w:rsidR="00CF2B90" w:rsidRPr="00BD4DDA" w:rsidRDefault="00CF2B90" w:rsidP="00CF2B90">
      <w:pPr>
        <w:pStyle w:val="libNormal"/>
        <w:rPr>
          <w:rtl/>
          <w:lang w:bidi="fa-IR"/>
        </w:rPr>
      </w:pPr>
      <w:r w:rsidRPr="00BD4DDA">
        <w:rPr>
          <w:rtl/>
          <w:lang w:bidi="fa-IR"/>
        </w:rPr>
        <w:t xml:space="preserve">فَقَالَ : « إِحْدى وَخَمْسُونَ رَكْعَةً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بح ، بخ ، بس » : « البصري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في الليل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4 ، ح 5 ، معلّقاً عن الكليني. </w:t>
      </w:r>
      <w:r w:rsidR="00CF2B90" w:rsidRPr="0094034E">
        <w:rPr>
          <w:rtl/>
        </w:rPr>
        <w:t>وفيه</w:t>
      </w:r>
      <w:r w:rsidR="00CF2B90" w:rsidRPr="00BD4DDA">
        <w:rPr>
          <w:rtl/>
        </w:rPr>
        <w:t xml:space="preserve"> ، ص 9 ، ح 16 ، معلّقاً عن أحمد بن محمّد بن عيسى ، عن عليّ بن النعمان ، مع اختلاف يسير </w:t>
      </w:r>
      <w:r w:rsidR="00A458A7">
        <w:rPr>
          <w:rFonts w:hint="cs"/>
          <w:rtl/>
        </w:rPr>
        <w:t>.</w:t>
      </w:r>
      <w:r w:rsidR="00CF2B90" w:rsidRPr="004A310D">
        <w:rPr>
          <w:rStyle w:val="libFootnoteBoldChar"/>
          <w:rtl/>
        </w:rPr>
        <w:t>الوافي</w:t>
      </w:r>
      <w:r w:rsidR="00CF2B90" w:rsidRPr="00BD4DDA">
        <w:rPr>
          <w:rtl/>
        </w:rPr>
        <w:t xml:space="preserve"> ، ج 7 ، ص 80 ، ح 5494 ؛ </w:t>
      </w:r>
      <w:r w:rsidR="00CF2B90" w:rsidRPr="004A310D">
        <w:rPr>
          <w:rStyle w:val="libFootnoteBoldChar"/>
          <w:rtl/>
        </w:rPr>
        <w:t>الوسائل</w:t>
      </w:r>
      <w:r w:rsidR="00CF2B90" w:rsidRPr="00BD4DDA">
        <w:rPr>
          <w:rtl/>
        </w:rPr>
        <w:t xml:space="preserve"> ، ج 4 ، ص 48 ، ح 4481.</w:t>
      </w:r>
    </w:p>
    <w:p w:rsidR="00CF2B90" w:rsidRPr="00BD4DDA" w:rsidRDefault="00376338" w:rsidP="00CF2B90">
      <w:pPr>
        <w:pStyle w:val="libFootnote0"/>
        <w:rPr>
          <w:rtl/>
          <w:lang w:bidi="fa-IR"/>
        </w:rPr>
      </w:pPr>
      <w:r>
        <w:rPr>
          <w:rtl/>
        </w:rPr>
        <w:t>(4).</w:t>
      </w:r>
      <w:r w:rsidR="00CF2B90" w:rsidRPr="00BD4DDA">
        <w:rPr>
          <w:rtl/>
        </w:rPr>
        <w:t xml:space="preserve"> هكذا في حاشية « بس » </w:t>
      </w:r>
      <w:r w:rsidR="00CF2B90" w:rsidRPr="009756F5">
        <w:rPr>
          <w:rStyle w:val="libFootnoteBoldChar"/>
          <w:rtl/>
        </w:rPr>
        <w:t>و</w:t>
      </w:r>
      <w:r w:rsidR="00CF2B90" w:rsidRPr="004A310D">
        <w:rPr>
          <w:rStyle w:val="libFootnoteBoldChar"/>
          <w:rtl/>
        </w:rPr>
        <w:t>الوسائل</w:t>
      </w:r>
      <w:r w:rsidR="00CF2B90" w:rsidRPr="00BD4DDA">
        <w:rPr>
          <w:rtl/>
        </w:rPr>
        <w:t>. وفي النسخ والمطبوع : « إسماعيل بن سعد الأحوص »</w:t>
      </w:r>
      <w:r w:rsidR="00CF2B90">
        <w:rPr>
          <w:rtl/>
        </w:rPr>
        <w:t>.</w:t>
      </w:r>
      <w:r w:rsidR="00CF2B90" w:rsidRPr="00BD4DDA">
        <w:rPr>
          <w:rtl/>
        </w:rPr>
        <w:t xml:space="preserve"> وهو سهو ، كما تقدّم في </w:t>
      </w:r>
      <w:r w:rsidR="00CF2B90" w:rsidRPr="0094034E">
        <w:rPr>
          <w:rtl/>
        </w:rPr>
        <w:t>الكافي</w:t>
      </w:r>
      <w:r w:rsidR="00CF2B90" w:rsidRPr="00BD4DDA">
        <w:rPr>
          <w:rtl/>
        </w:rPr>
        <w:t xml:space="preserve"> ، ذيل ح 5361 ، فلاحظ.</w:t>
      </w:r>
    </w:p>
    <w:p w:rsidR="00CF2B90" w:rsidRPr="00BD4DDA" w:rsidRDefault="00376338" w:rsidP="00CF2B90">
      <w:pPr>
        <w:pStyle w:val="libFootnote0"/>
        <w:rPr>
          <w:rtl/>
          <w:lang w:bidi="fa-IR"/>
        </w:rPr>
      </w:pPr>
      <w:r>
        <w:rPr>
          <w:rtl/>
        </w:rPr>
        <w:t>(5).</w:t>
      </w:r>
      <w:r w:rsidR="00CF2B90" w:rsidRPr="00BD4DDA">
        <w:rPr>
          <w:rtl/>
        </w:rPr>
        <w:t xml:space="preserve"> هكذا في « بح ، بس »</w:t>
      </w:r>
      <w:r w:rsidR="00CF2B90">
        <w:rPr>
          <w:rtl/>
        </w:rPr>
        <w:t>.</w:t>
      </w:r>
      <w:r w:rsidR="00CF2B90" w:rsidRPr="00BD4DDA">
        <w:rPr>
          <w:rtl/>
        </w:rPr>
        <w:t xml:space="preserve"> وفي « ظ ، غ ، ى ، بث ، بخ » والمطبوع : + « محمّد بن أحمد بن يحيى ، عن محمّد بن عيسى مثله »</w:t>
      </w:r>
      <w:r w:rsidR="00CF2B90">
        <w:rPr>
          <w:rtl/>
        </w:rPr>
        <w:t>.</w:t>
      </w:r>
    </w:p>
    <w:p w:rsidR="00CF2B90" w:rsidRPr="00BD4DDA" w:rsidRDefault="00CF2B90" w:rsidP="00CF2B90">
      <w:pPr>
        <w:pStyle w:val="libFootnote0"/>
        <w:rPr>
          <w:rtl/>
          <w:lang w:bidi="fa-IR"/>
        </w:rPr>
      </w:pPr>
      <w:r w:rsidRPr="00204C69">
        <w:rPr>
          <w:rtl/>
        </w:rPr>
        <w:t>وتغاير ا</w:t>
      </w:r>
      <w:r w:rsidR="00A458A7">
        <w:rPr>
          <w:rFonts w:hint="cs"/>
          <w:rtl/>
        </w:rPr>
        <w:t>ُ</w:t>
      </w:r>
      <w:r w:rsidR="00A458A7">
        <w:rPr>
          <w:rtl/>
        </w:rPr>
        <w:t>سلوب السند لل</w:t>
      </w:r>
      <w:r w:rsidRPr="00204C69">
        <w:rPr>
          <w:rtl/>
        </w:rPr>
        <w:t>ا</w:t>
      </w:r>
      <w:r w:rsidR="00A458A7">
        <w:rPr>
          <w:rFonts w:hint="cs"/>
          <w:rtl/>
        </w:rPr>
        <w:t>ُ</w:t>
      </w:r>
      <w:r w:rsidRPr="00204C69">
        <w:rPr>
          <w:rtl/>
        </w:rPr>
        <w:t xml:space="preserve">سلوب الحاكم على أسناد </w:t>
      </w:r>
      <w:r w:rsidRPr="0094034E">
        <w:rPr>
          <w:rtl/>
        </w:rPr>
        <w:t>الكافي</w:t>
      </w:r>
      <w:r w:rsidRPr="00204C69">
        <w:rPr>
          <w:rtl/>
        </w:rPr>
        <w:t xml:space="preserve"> يحكم بزيادته وأنّه إشارة إلى ما ورد في </w:t>
      </w:r>
      <w:r w:rsidRPr="004A310D">
        <w:rPr>
          <w:rStyle w:val="libFootnoteBoldChar"/>
          <w:rtl/>
        </w:rPr>
        <w:t>التهذيب</w:t>
      </w:r>
      <w:r w:rsidRPr="00204C69">
        <w:rPr>
          <w:rtl/>
        </w:rPr>
        <w:t xml:space="preserve"> ، ج 2 ، ص 3 ، ح 1 ، من نقل الخبر عن محمّد بن أحمد بن يحيى ، عن محمّد بن عيسى اليقطيني. فيكون حكمه حكم ما تقدّم في ذيل ح 5509 ، وفي ذيل ح 5554.</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3 ، ح 1 ؛ </w:t>
      </w:r>
      <w:r w:rsidR="00CF2B90" w:rsidRPr="00545A0C">
        <w:rPr>
          <w:rStyle w:val="libFootnoteBoldChar"/>
          <w:rtl/>
        </w:rPr>
        <w:t>و</w:t>
      </w:r>
      <w:r w:rsidR="00CF2B90" w:rsidRPr="008135BB">
        <w:rPr>
          <w:rStyle w:val="libFootnoteBoldChar"/>
          <w:rtl/>
        </w:rPr>
        <w:t>الاستبصار</w:t>
      </w:r>
      <w:r w:rsidR="00CF2B90" w:rsidRPr="0094034E">
        <w:rPr>
          <w:rtl/>
        </w:rPr>
        <w:t xml:space="preserve"> </w:t>
      </w:r>
      <w:r w:rsidR="00CF2B90" w:rsidRPr="00BD4DDA">
        <w:rPr>
          <w:rtl/>
        </w:rPr>
        <w:t xml:space="preserve">، ج 1 ، ص 218 ، ح 771 ، بسندهما عن محمّد بن عيسى </w:t>
      </w:r>
      <w:r w:rsidR="00CF2B90" w:rsidRPr="004A310D">
        <w:rPr>
          <w:rStyle w:val="libFootnoteBoldChar"/>
          <w:rtl/>
        </w:rPr>
        <w:t>الوافي</w:t>
      </w:r>
      <w:r w:rsidR="00CF2B90" w:rsidRPr="00BD4DDA">
        <w:rPr>
          <w:rtl/>
        </w:rPr>
        <w:t xml:space="preserve"> ، </w:t>
      </w:r>
      <w:r w:rsidR="00A458A7">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94034E">
        <w:rPr>
          <w:rtl/>
        </w:rPr>
        <w:t>5567</w:t>
      </w:r>
      <w:r w:rsidRPr="008C051F">
        <w:rPr>
          <w:rStyle w:val="libBold2Char"/>
          <w:rtl/>
        </w:rPr>
        <w:t xml:space="preserve"> / 17.</w:t>
      </w:r>
      <w:r w:rsidRPr="00BD4DDA">
        <w:rPr>
          <w:rtl/>
          <w:lang w:bidi="fa-IR"/>
        </w:rPr>
        <w:t xml:space="preserve"> مُحَمَّدُ بْنُ يَحْيى ، عَنْ أَحْمَدَ بْنِ مُحَمَّدٍ ، عَنِ ابْنِ أَبِي عُمَيْرٍ ، عَنْ هِشَامِ بْنِ سَالِ</w:t>
      </w:r>
      <w:r w:rsidR="003C4354">
        <w:rPr>
          <w:rtl/>
          <w:lang w:bidi="fa-IR"/>
        </w:rPr>
        <w:t>مٍ</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قَوْلِ اللهِ عَزَّ وَجَلَّ : </w:t>
      </w:r>
      <w:r w:rsidRPr="008C051F">
        <w:rPr>
          <w:rStyle w:val="libAlaemChar"/>
          <w:rtl/>
        </w:rPr>
        <w:t>(</w:t>
      </w:r>
      <w:r w:rsidRPr="00C37A15">
        <w:rPr>
          <w:rStyle w:val="libAieChar"/>
          <w:rtl/>
        </w:rPr>
        <w:t xml:space="preserve"> إِنَّ ناشِئَةَ اللَّيْلِ هِيَ أَشَدُّ وَطْئاً وَأَقْوَمُ قِيلاً </w:t>
      </w:r>
      <w:r w:rsidRPr="008C051F">
        <w:rPr>
          <w:rStyle w:val="libAlaemChar"/>
          <w:rtl/>
        </w:rPr>
        <w:t>)</w:t>
      </w:r>
      <w:r w:rsidRPr="00BD4DDA">
        <w:rPr>
          <w:rtl/>
          <w:lang w:bidi="fa-IR"/>
        </w:rPr>
        <w:t xml:space="preserve"> </w:t>
      </w:r>
      <w:r w:rsidRPr="003E2A4D">
        <w:rPr>
          <w:rStyle w:val="libFootnotenumChar"/>
          <w:rtl/>
        </w:rPr>
        <w:t>(1)</w:t>
      </w:r>
      <w:r w:rsidRPr="00BD4DDA">
        <w:rPr>
          <w:rtl/>
          <w:lang w:bidi="fa-IR"/>
        </w:rPr>
        <w:t xml:space="preserve"> قَالَ : « يَعْنِي بِقَوْلِهِ</w:t>
      </w:r>
      <w:r>
        <w:rPr>
          <w:rFonts w:hint="cs"/>
          <w:rtl/>
          <w:lang w:bidi="fa-IR"/>
        </w:rPr>
        <w:t xml:space="preserve"> </w:t>
      </w:r>
      <w:r w:rsidRPr="008C051F">
        <w:rPr>
          <w:rStyle w:val="libAlaemChar"/>
          <w:rtl/>
        </w:rPr>
        <w:t>(</w:t>
      </w:r>
      <w:r w:rsidRPr="00C37A15">
        <w:rPr>
          <w:rStyle w:val="libAieChar"/>
          <w:rtl/>
        </w:rPr>
        <w:t xml:space="preserve"> وَأَقْوَمُ قِيلاً </w:t>
      </w:r>
      <w:r w:rsidRPr="008C051F">
        <w:rPr>
          <w:rStyle w:val="libAlaemChar"/>
          <w:rtl/>
        </w:rPr>
        <w:t>)</w:t>
      </w:r>
      <w:r w:rsidRPr="00BD4DDA">
        <w:rPr>
          <w:rtl/>
          <w:lang w:bidi="fa-IR"/>
        </w:rPr>
        <w:t xml:space="preserve"> : </w:t>
      </w:r>
      <w:r w:rsidRPr="003E2A4D">
        <w:rPr>
          <w:rStyle w:val="libFootnotenumChar"/>
          <w:rtl/>
        </w:rPr>
        <w:t>(2)</w:t>
      </w:r>
      <w:r w:rsidRPr="00BD4DDA">
        <w:rPr>
          <w:rtl/>
          <w:lang w:bidi="fa-IR"/>
        </w:rPr>
        <w:t xml:space="preserve"> قِيَامَ الرَّجُلِ عَنْ فِرَاشِهِ يُرِيدُ بِهِ </w:t>
      </w:r>
      <w:r w:rsidRPr="003E2A4D">
        <w:rPr>
          <w:rStyle w:val="libFootnotenumChar"/>
          <w:rtl/>
        </w:rPr>
        <w:t>(3)</w:t>
      </w:r>
      <w:r w:rsidRPr="00BD4DDA">
        <w:rPr>
          <w:rtl/>
          <w:lang w:bidi="fa-IR"/>
        </w:rPr>
        <w:t xml:space="preserve"> اللهَ ، لَا يُرِيدُ بِهِ غَيْرَهُ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94034E">
        <w:rPr>
          <w:rtl/>
        </w:rPr>
        <w:t>5568</w:t>
      </w:r>
      <w:r w:rsidRPr="008C051F">
        <w:rPr>
          <w:rStyle w:val="libBold2Char"/>
          <w:rtl/>
        </w:rPr>
        <w:t xml:space="preserve"> / 18.</w:t>
      </w:r>
      <w:r w:rsidRPr="00BD4DDA">
        <w:rPr>
          <w:rtl/>
          <w:lang w:bidi="fa-IR"/>
        </w:rPr>
        <w:t xml:space="preserve"> عَلِيُّ بْنُ إِبْرَاهِيمَ ، عَنْ أَبِيهِ ، عَنِ ابْنِ أَبِي عُمَيْرٍ ، عَنْ أَبِي أَيُّوبَ الْخَرَّازِ </w:t>
      </w:r>
      <w:r w:rsidRPr="003E2A4D">
        <w:rPr>
          <w:rStyle w:val="libFootnotenumChar"/>
          <w:rtl/>
        </w:rPr>
        <w:t>(5)</w:t>
      </w:r>
      <w:r w:rsidRPr="00BD4DDA">
        <w:rPr>
          <w:rtl/>
          <w:lang w:bidi="fa-IR"/>
        </w:rPr>
        <w:t xml:space="preserve"> ، عَنْ مُحَمَّدِ بْنِ مُسْلِمٍ ، قَالَ :</w:t>
      </w:r>
    </w:p>
    <w:p w:rsidR="00CF2B90" w:rsidRPr="00BD4DDA" w:rsidRDefault="00901B08" w:rsidP="00901B08">
      <w:pPr>
        <w:pStyle w:val="libLine"/>
        <w:rPr>
          <w:rtl/>
          <w:lang w:bidi="fa-IR"/>
        </w:rPr>
      </w:pPr>
      <w:r>
        <w:rPr>
          <w:rtl/>
          <w:lang w:bidi="fa-IR"/>
        </w:rPr>
        <w:t>____________________</w:t>
      </w:r>
    </w:p>
    <w:p w:rsidR="00CF2B90" w:rsidRPr="00BD4DDA" w:rsidRDefault="00A96E46" w:rsidP="00CF2B90">
      <w:pPr>
        <w:pStyle w:val="libFootnote0"/>
        <w:rPr>
          <w:rtl/>
          <w:lang w:bidi="fa-IR"/>
        </w:rPr>
      </w:pPr>
      <w:r>
        <w:rPr>
          <w:rFonts w:hint="cs"/>
          <w:rtl/>
        </w:rPr>
        <w:t xml:space="preserve">= </w:t>
      </w:r>
      <w:r w:rsidR="00CF2B90" w:rsidRPr="00BD4DDA">
        <w:rPr>
          <w:rtl/>
        </w:rPr>
        <w:t xml:space="preserve">ج 7 ، ص 81 ، ح 5495 ؛ </w:t>
      </w:r>
      <w:r w:rsidR="00CF2B90" w:rsidRPr="004A310D">
        <w:rPr>
          <w:rStyle w:val="libFootnoteBoldChar"/>
          <w:rtl/>
        </w:rPr>
        <w:t>الوسائل</w:t>
      </w:r>
      <w:r w:rsidR="00CF2B90" w:rsidRPr="00BD4DDA">
        <w:rPr>
          <w:rtl/>
        </w:rPr>
        <w:t xml:space="preserve"> ، ج 4 ، ص 49 ، ح 4483.</w:t>
      </w:r>
    </w:p>
    <w:p w:rsidR="00CF2B90" w:rsidRPr="00BD4DDA" w:rsidRDefault="00376338" w:rsidP="00CF2B90">
      <w:pPr>
        <w:pStyle w:val="libFootnote0"/>
        <w:rPr>
          <w:rtl/>
          <w:lang w:bidi="fa-IR"/>
        </w:rPr>
      </w:pPr>
      <w:r>
        <w:rPr>
          <w:rtl/>
        </w:rPr>
        <w:t>(1).</w:t>
      </w:r>
      <w:r w:rsidR="00CF2B90" w:rsidRPr="00BD4DDA">
        <w:rPr>
          <w:rtl/>
        </w:rPr>
        <w:t xml:space="preserve"> المزّمّل (73) : 6.</w:t>
      </w:r>
    </w:p>
    <w:p w:rsidR="00CF2B90" w:rsidRPr="00BD4DDA" w:rsidRDefault="00376338" w:rsidP="00CF2B90">
      <w:pPr>
        <w:pStyle w:val="libFootnote0"/>
        <w:rPr>
          <w:rtl/>
          <w:lang w:bidi="fa-IR"/>
        </w:rPr>
      </w:pPr>
      <w:r>
        <w:rPr>
          <w:rtl/>
        </w:rPr>
        <w:t>(2).</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قال : يعني بقوله و</w:t>
      </w:r>
      <w:r w:rsidR="00CF2B90">
        <w:rPr>
          <w:rFonts w:hint="cs"/>
          <w:rtl/>
        </w:rPr>
        <w:t xml:space="preserve"> </w:t>
      </w:r>
      <w:r w:rsidR="00CF2B90" w:rsidRPr="00EE5DAD">
        <w:rPr>
          <w:rStyle w:val="libFootnoteAlaemChar"/>
          <w:rtl/>
        </w:rPr>
        <w:t>(</w:t>
      </w:r>
      <w:r w:rsidR="00CF2B90">
        <w:rPr>
          <w:rtl/>
        </w:rPr>
        <w:t xml:space="preserve"> </w:t>
      </w:r>
      <w:r w:rsidR="00CF2B90" w:rsidRPr="00EE5DAD">
        <w:rPr>
          <w:rStyle w:val="libFootnoteAieChar"/>
          <w:rtl/>
        </w:rPr>
        <w:t xml:space="preserve">أَقْوَمُ قِيلاً </w:t>
      </w:r>
      <w:r w:rsidR="00CF2B90" w:rsidRPr="00EE5DAD">
        <w:rPr>
          <w:rStyle w:val="libFootnoteAlaemChar"/>
          <w:rtl/>
        </w:rPr>
        <w:t>)</w:t>
      </w:r>
      <w:r w:rsidR="00CF2B90" w:rsidRPr="00BD4DDA">
        <w:rPr>
          <w:rtl/>
        </w:rPr>
        <w:t>.</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 </w:t>
      </w:r>
      <w:r w:rsidRPr="00EE5DAD">
        <w:rPr>
          <w:rStyle w:val="libFootnoteAlaemChar"/>
          <w:rtl/>
        </w:rPr>
        <w:t>(</w:t>
      </w:r>
      <w:r w:rsidRPr="00EE5DAD">
        <w:rPr>
          <w:rStyle w:val="libFootnoteAieChar"/>
          <w:rtl/>
        </w:rPr>
        <w:t xml:space="preserve">إِنَّ ناشِئَةَ اللَّيْلِ </w:t>
      </w:r>
      <w:r w:rsidRPr="00EE5DAD">
        <w:rPr>
          <w:rStyle w:val="libFootnoteAlaemChar"/>
          <w:rtl/>
        </w:rPr>
        <w:t>)</w:t>
      </w:r>
      <w:r w:rsidRPr="00204C69">
        <w:rPr>
          <w:rtl/>
        </w:rPr>
        <w:t xml:space="preserve"> أي النفس الناشئة أي التي تنشأ من مضجعها إلى العبادة ، أو العبادة الناشئة بالليل ، أو الطاعات التي تنشأ بالليل واحدة بعد واحدة.</w:t>
      </w:r>
      <w:r w:rsidRPr="00EE5DAD">
        <w:rPr>
          <w:rStyle w:val="libFootnoteAlaemChar"/>
          <w:rtl/>
        </w:rPr>
        <w:t>(</w:t>
      </w:r>
      <w:r w:rsidRPr="00EE5DAD">
        <w:rPr>
          <w:rStyle w:val="libFootnoteAieChar"/>
          <w:rtl/>
        </w:rPr>
        <w:t xml:space="preserve"> أَشَدُّ وَطْئاً </w:t>
      </w:r>
      <w:r w:rsidRPr="00EE5DAD">
        <w:rPr>
          <w:rStyle w:val="libFootnoteAlaemChar"/>
          <w:rtl/>
        </w:rPr>
        <w:t>)</w:t>
      </w:r>
      <w:r w:rsidRPr="00204C69">
        <w:rPr>
          <w:rtl/>
        </w:rPr>
        <w:t xml:space="preserve"> أي كلفة ، أي مشقّة ، وقرئ : وطاء ، أي موافقة للقلب مع اللسان باعتبار فراغ القلب.</w:t>
      </w:r>
      <w:r w:rsidRPr="00EE5DAD">
        <w:rPr>
          <w:rStyle w:val="libFootnoteAlaemChar"/>
          <w:rtl/>
        </w:rPr>
        <w:t>(</w:t>
      </w:r>
      <w:r w:rsidRPr="00EE5DAD">
        <w:rPr>
          <w:rStyle w:val="libFootnoteAieChar"/>
          <w:rtl/>
        </w:rPr>
        <w:t xml:space="preserve"> وَأَقْوَمُ قِيلاً </w:t>
      </w:r>
      <w:r w:rsidRPr="00EE5DAD">
        <w:rPr>
          <w:rStyle w:val="libFootnoteAlaemChar"/>
          <w:rtl/>
        </w:rPr>
        <w:t>)</w:t>
      </w:r>
      <w:r w:rsidRPr="00204C69">
        <w:rPr>
          <w:rtl/>
        </w:rPr>
        <w:t xml:space="preserve"> أي أشدّ مقالاً وأثبت قراءة لحضور القلب </w:t>
      </w:r>
      <w:r w:rsidR="00EE5DAD">
        <w:rPr>
          <w:rtl/>
        </w:rPr>
        <w:t>وهدوء الأصوات. قال الوالد العل</w:t>
      </w:r>
      <w:r w:rsidR="00EE5DAD">
        <w:rPr>
          <w:rFonts w:hint="cs"/>
          <w:rtl/>
        </w:rPr>
        <w:t>ّ</w:t>
      </w:r>
      <w:r w:rsidR="00EE5DAD">
        <w:rPr>
          <w:rtl/>
        </w:rPr>
        <w:t>ا</w:t>
      </w:r>
      <w:r w:rsidRPr="00204C69">
        <w:rPr>
          <w:rtl/>
        </w:rPr>
        <w:t xml:space="preserve">مة </w:t>
      </w:r>
      <w:r w:rsidRPr="00444A9A">
        <w:rPr>
          <w:rStyle w:val="libFootnoteAlaemChar"/>
          <w:rtl/>
        </w:rPr>
        <w:t>رحمه‌الله</w:t>
      </w:r>
      <w:r w:rsidRPr="00204C69">
        <w:rPr>
          <w:rtl/>
        </w:rPr>
        <w:t xml:space="preserve"> : كلامه </w:t>
      </w:r>
      <w:r w:rsidRPr="0099484E">
        <w:rPr>
          <w:rStyle w:val="libFootnoteAlaemChar"/>
          <w:rtl/>
        </w:rPr>
        <w:t>عليه‌السلام</w:t>
      </w:r>
      <w:r w:rsidRPr="00204C69">
        <w:rPr>
          <w:rtl/>
        </w:rPr>
        <w:t xml:space="preserve"> : يمكن أن يكون تفسيراً للناشئة بالعبادة ، أو للمشقّة في قوله تعالى : </w:t>
      </w:r>
      <w:r w:rsidRPr="00EE5DAD">
        <w:rPr>
          <w:rStyle w:val="libFootnoteAlaemChar"/>
          <w:rtl/>
        </w:rPr>
        <w:t>(</w:t>
      </w:r>
      <w:r w:rsidRPr="00D27F9C">
        <w:rPr>
          <w:rStyle w:val="libFootnoteAieChar"/>
          <w:rtl/>
        </w:rPr>
        <w:t xml:space="preserve"> أَشَدُّ وَطْئاً </w:t>
      </w:r>
      <w:r w:rsidRPr="00EE5DAD">
        <w:rPr>
          <w:rStyle w:val="libFootnoteAlaemChar"/>
          <w:rtl/>
        </w:rPr>
        <w:t>)</w:t>
      </w:r>
      <w:r w:rsidRPr="00204C69">
        <w:rPr>
          <w:rtl/>
        </w:rPr>
        <w:t xml:space="preserve"> أي المشقّة باعتبار حضور القلب ، </w:t>
      </w:r>
      <w:r w:rsidRPr="00EE5DAD">
        <w:rPr>
          <w:rStyle w:val="libFootnoteAlaemChar"/>
          <w:rtl/>
        </w:rPr>
        <w:t>(</w:t>
      </w:r>
      <w:r w:rsidRPr="00D27F9C">
        <w:rPr>
          <w:rStyle w:val="libFootnoteAieChar"/>
          <w:rtl/>
        </w:rPr>
        <w:t xml:space="preserve"> وَأَقْوَمُ قِيلاً </w:t>
      </w:r>
      <w:r w:rsidRPr="00EE5DAD">
        <w:rPr>
          <w:rStyle w:val="libFootnoteAlaemChar"/>
          <w:rtl/>
        </w:rPr>
        <w:t>)</w:t>
      </w:r>
      <w:r w:rsidRPr="00204C69">
        <w:rPr>
          <w:rtl/>
        </w:rPr>
        <w:t xml:space="preserve"> ، أي القول الذي في الليل أقوم هو الإخلاص هذا على نسخ </w:t>
      </w:r>
      <w:r w:rsidRPr="0094034E">
        <w:rPr>
          <w:rtl/>
        </w:rPr>
        <w:t>الفقيه</w:t>
      </w:r>
      <w:r w:rsidRPr="00204C69">
        <w:rPr>
          <w:rtl/>
        </w:rPr>
        <w:t xml:space="preserve"> </w:t>
      </w:r>
      <w:r w:rsidRPr="00C65B67">
        <w:rPr>
          <w:rStyle w:val="libFootnoteBoldChar"/>
          <w:rtl/>
        </w:rPr>
        <w:t>و</w:t>
      </w:r>
      <w:r w:rsidRPr="004A310D">
        <w:rPr>
          <w:rStyle w:val="libFootnoteBoldChar"/>
          <w:rtl/>
        </w:rPr>
        <w:t>التهذيب</w:t>
      </w:r>
      <w:r w:rsidRPr="00204C69">
        <w:rPr>
          <w:rtl/>
        </w:rPr>
        <w:t xml:space="preserve"> ، حيث ليس فيها قوله : قال : يعني بقوله : </w:t>
      </w:r>
      <w:r w:rsidRPr="00EE5DAD">
        <w:rPr>
          <w:rStyle w:val="libFootnoteAlaemChar"/>
          <w:rtl/>
        </w:rPr>
        <w:t>(</w:t>
      </w:r>
      <w:r w:rsidRPr="00D27F9C">
        <w:rPr>
          <w:rStyle w:val="libFootnoteAieChar"/>
          <w:rtl/>
        </w:rPr>
        <w:t xml:space="preserve"> وَأَقْوَمُ قِيلاً </w:t>
      </w:r>
      <w:r w:rsidRPr="00EE5DAD">
        <w:rPr>
          <w:rStyle w:val="libFootnoteAlaemChar"/>
          <w:rtl/>
        </w:rPr>
        <w:t>)</w:t>
      </w:r>
      <w:r w:rsidRPr="00204C69">
        <w:rPr>
          <w:rtl/>
        </w:rPr>
        <w:t xml:space="preserve"> وماهنا يؤيّد الأخير ».</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 وجه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336 ، ح 1385 ، معلّقاً عن أحمد بن محمّد. </w:t>
      </w:r>
      <w:r w:rsidR="00CF2B90" w:rsidRPr="0094034E">
        <w:rPr>
          <w:rtl/>
        </w:rPr>
        <w:t>علل الشرائع</w:t>
      </w:r>
      <w:r w:rsidR="00CF2B90" w:rsidRPr="00BD4DDA">
        <w:rPr>
          <w:rtl/>
        </w:rPr>
        <w:t xml:space="preserve"> ، ص 363 ، ح 5 ، بسنده عن محمّد بن أبي عمير. </w:t>
      </w:r>
      <w:r w:rsidR="00CF2B90" w:rsidRPr="0094034E">
        <w:rPr>
          <w:rtl/>
        </w:rPr>
        <w:t>الفقيه</w:t>
      </w:r>
      <w:r w:rsidR="00CF2B90" w:rsidRPr="00BD4DDA">
        <w:rPr>
          <w:rtl/>
        </w:rPr>
        <w:t xml:space="preserve"> ، ج 1 ، ص 472 ، ح 1364 ، معلّقاً عن هشام بن سالم ؛ </w:t>
      </w:r>
      <w:r w:rsidR="00CF2B90" w:rsidRPr="004A310D">
        <w:rPr>
          <w:rStyle w:val="libFootnoteBoldChar"/>
          <w:rtl/>
        </w:rPr>
        <w:t>التهذيب</w:t>
      </w:r>
      <w:r w:rsidR="00CF2B90" w:rsidRPr="00BD4DDA">
        <w:rPr>
          <w:rtl/>
        </w:rPr>
        <w:t xml:space="preserve"> ، ج 2 ، ص 119 ، ح 218 ، بسنده عن هشام بن سالم ، وفي الثلاثة الأخيرة مع اختلاف يسير </w:t>
      </w:r>
      <w:r w:rsidR="00D27F9C">
        <w:rPr>
          <w:rFonts w:hint="cs"/>
          <w:rtl/>
        </w:rPr>
        <w:t>.</w:t>
      </w:r>
      <w:r w:rsidR="00CF2B90" w:rsidRPr="004A310D">
        <w:rPr>
          <w:rStyle w:val="libFootnoteBoldChar"/>
          <w:rtl/>
        </w:rPr>
        <w:t>الوافي</w:t>
      </w:r>
      <w:r w:rsidR="00CF2B90" w:rsidRPr="00BD4DDA">
        <w:rPr>
          <w:rtl/>
        </w:rPr>
        <w:t xml:space="preserve"> ، ج 7 ، ص 98 ، ح 5530 ؛ </w:t>
      </w:r>
      <w:r w:rsidR="00CF2B90" w:rsidRPr="004A310D">
        <w:rPr>
          <w:rStyle w:val="libFootnoteBoldChar"/>
          <w:rtl/>
        </w:rPr>
        <w:t>الوسائل</w:t>
      </w:r>
      <w:r w:rsidR="00CF2B90" w:rsidRPr="00BD4DDA">
        <w:rPr>
          <w:rtl/>
        </w:rPr>
        <w:t xml:space="preserve"> ، ج 8 ، ص 147 ، ذيل ح 10266.</w:t>
      </w:r>
    </w:p>
    <w:p w:rsidR="00CF2B90" w:rsidRPr="00BD4DDA" w:rsidRDefault="00376338" w:rsidP="00CF2B90">
      <w:pPr>
        <w:pStyle w:val="libFootnote0"/>
        <w:rPr>
          <w:rtl/>
          <w:lang w:bidi="fa-IR"/>
        </w:rPr>
      </w:pPr>
      <w:r>
        <w:rPr>
          <w:rtl/>
        </w:rPr>
        <w:t>(5).</w:t>
      </w:r>
      <w:r w:rsidR="00CF2B90" w:rsidRPr="00BD4DDA">
        <w:rPr>
          <w:rtl/>
        </w:rPr>
        <w:t xml:space="preserve"> هكذا في « ظ ، بث ، بح ، بخ ، بس » </w:t>
      </w:r>
      <w:r w:rsidR="00CF2B90" w:rsidRPr="009756F5">
        <w:rPr>
          <w:rStyle w:val="libFootnoteBoldChar"/>
          <w:rtl/>
        </w:rPr>
        <w:t>و</w:t>
      </w:r>
      <w:r w:rsidR="00CF2B90" w:rsidRPr="004A310D">
        <w:rPr>
          <w:rStyle w:val="libFootnoteBoldChar"/>
          <w:rtl/>
        </w:rPr>
        <w:t>الوسائل</w:t>
      </w:r>
      <w:r w:rsidR="00CF2B90" w:rsidRPr="00BD4DDA">
        <w:rPr>
          <w:rtl/>
        </w:rPr>
        <w:t>. وفي « ى ، جن » والمطبوع : « الخزّاز »</w:t>
      </w:r>
      <w:r w:rsidR="00CF2B90">
        <w:rPr>
          <w:rtl/>
        </w:rPr>
        <w:t>.</w:t>
      </w:r>
      <w:r w:rsidR="00CF2B90" w:rsidRPr="00BD4DDA">
        <w:rPr>
          <w:rtl/>
        </w:rPr>
        <w:t xml:space="preserve"> والصواب ما أثبتناه كماتقدّم في </w:t>
      </w:r>
      <w:r w:rsidR="00CF2B90" w:rsidRPr="0094034E">
        <w:rPr>
          <w:rtl/>
        </w:rPr>
        <w:t>الكافي</w:t>
      </w:r>
      <w:r w:rsidR="00CF2B90" w:rsidRPr="00BD4DDA">
        <w:rPr>
          <w:rtl/>
        </w:rPr>
        <w:t xml:space="preserve"> ، ذيل ح 75.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إِنَّ الْعَبْدَ يُوقَظُ ثَلَاثَ مَرَّاتٍ مِنَ اللَّيْلِ ، فَإِنْ لَمْ يَقُمْ ، أَتَاهُ الشَّيْطَانُ ، فَبَالَ فِي أُذُنِهِ </w:t>
      </w:r>
      <w:r w:rsidRPr="003E2A4D">
        <w:rPr>
          <w:rStyle w:val="libFootnotenumChar"/>
          <w:rtl/>
        </w:rPr>
        <w:t>(1)</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(2)</w:t>
      </w:r>
      <w:r w:rsidRPr="00BD4DDA">
        <w:rPr>
          <w:rtl/>
          <w:lang w:bidi="fa-IR"/>
        </w:rPr>
        <w:t xml:space="preserve"> : وَسَأَلْتُهُ عَنْ قَوْلِ اللهِ عَزَّ وَجَلَّ : </w:t>
      </w:r>
      <w:r w:rsidRPr="008C051F">
        <w:rPr>
          <w:rStyle w:val="libAlaemChar"/>
          <w:rtl/>
        </w:rPr>
        <w:t>(</w:t>
      </w:r>
      <w:r w:rsidRPr="00C37A15">
        <w:rPr>
          <w:rStyle w:val="libAieChar"/>
          <w:rtl/>
        </w:rPr>
        <w:t xml:space="preserve"> كانُوا قَلِيلاً مِنَ اللَّيْلِ ما يَهْجَعُونَ </w:t>
      </w:r>
      <w:r w:rsidRPr="008C051F">
        <w:rPr>
          <w:rStyle w:val="libAlaemChar"/>
          <w:rtl/>
        </w:rPr>
        <w:t>)</w:t>
      </w:r>
      <w:r w:rsidRPr="00D27F9C">
        <w:rPr>
          <w:rtl/>
        </w:rPr>
        <w:t>؟</w:t>
      </w:r>
      <w:r w:rsidRPr="005B7A19">
        <w:rPr>
          <w:rtl/>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قَالَ : « كَانُوا أَقَلَّ اللَّيَالِي تَفُوتُهُمْ </w:t>
      </w:r>
      <w:r w:rsidRPr="003E2A4D">
        <w:rPr>
          <w:rStyle w:val="libFootnotenumChar"/>
          <w:rtl/>
        </w:rPr>
        <w:t>(4)</w:t>
      </w:r>
      <w:r w:rsidRPr="00BD4DDA">
        <w:rPr>
          <w:rtl/>
          <w:lang w:bidi="fa-IR"/>
        </w:rPr>
        <w:t xml:space="preserve"> لَايَقُومُونَ فِيهَا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94034E">
        <w:rPr>
          <w:rtl/>
        </w:rPr>
        <w:t>5569</w:t>
      </w:r>
      <w:r w:rsidRPr="008C051F">
        <w:rPr>
          <w:rStyle w:val="libBold2Char"/>
          <w:rtl/>
        </w:rPr>
        <w:t xml:space="preserve"> / 19.</w:t>
      </w:r>
      <w:r w:rsidRPr="00BD4DDA">
        <w:rPr>
          <w:rtl/>
          <w:lang w:bidi="fa-IR"/>
        </w:rPr>
        <w:t xml:space="preserve"> عَنْهُ ، عَنْ أَبِيهِ ، عَنِ ابْنِ أَبِي عُمَيْرٍ ، عَنْ عُمَرَ بْنِ أُذَيْنَةَ ، عَنْ عُمَرَ بْنِ يَزِيدَ :</w:t>
      </w:r>
    </w:p>
    <w:p w:rsidR="00CF2B90" w:rsidRPr="00BD4DDA" w:rsidRDefault="00CF2B90" w:rsidP="00CF2B90">
      <w:pPr>
        <w:pStyle w:val="libNormal"/>
        <w:rPr>
          <w:rtl/>
          <w:lang w:bidi="fa-IR"/>
        </w:rPr>
      </w:pPr>
      <w:r w:rsidRPr="00BD4DDA">
        <w:rPr>
          <w:rtl/>
          <w:lang w:bidi="fa-IR"/>
        </w:rPr>
        <w:t xml:space="preserve">أَنَّهُ سَمِعَ أَبَا عَبْدِ اللهِ </w:t>
      </w:r>
      <w:r w:rsidRPr="008C051F">
        <w:rPr>
          <w:rStyle w:val="libAlaemChar"/>
          <w:rtl/>
        </w:rPr>
        <w:t>عليه‌السلام</w:t>
      </w:r>
      <w:r w:rsidRPr="00BD4DDA">
        <w:rPr>
          <w:rtl/>
          <w:lang w:bidi="fa-IR"/>
        </w:rPr>
        <w:t xml:space="preserve"> يَقُولُ : « إِنَّ فِي اللَّيْلِ لَسَاعَةً مَا يُوَافِقُهَا عَبْدٌ مُسْلِمٌ يُصَلِّي وَيَدْعُو اللهَ فِيهَا </w:t>
      </w:r>
      <w:r w:rsidRPr="003E2A4D">
        <w:rPr>
          <w:rStyle w:val="libFootnotenumChar"/>
          <w:rtl/>
        </w:rPr>
        <w:t>(6)</w:t>
      </w:r>
      <w:r w:rsidR="00D27F9C">
        <w:rPr>
          <w:rtl/>
          <w:lang w:bidi="fa-IR"/>
        </w:rPr>
        <w:t xml:space="preserve"> إِل</w:t>
      </w:r>
      <w:r w:rsidR="00D27F9C">
        <w:rPr>
          <w:rFonts w:hint="cs"/>
          <w:rtl/>
          <w:lang w:bidi="fa-IR"/>
        </w:rPr>
        <w:t>َّ</w:t>
      </w:r>
      <w:r w:rsidR="00D27F9C">
        <w:rPr>
          <w:rtl/>
          <w:lang w:bidi="fa-IR"/>
        </w:rPr>
        <w:t>ا</w:t>
      </w:r>
      <w:r w:rsidRPr="00BD4DDA">
        <w:rPr>
          <w:rtl/>
          <w:lang w:bidi="fa-IR"/>
        </w:rPr>
        <w:t xml:space="preserve"> اسْتُجِيبَ </w:t>
      </w:r>
      <w:r w:rsidRPr="003E2A4D">
        <w:rPr>
          <w:rStyle w:val="libFootnotenumChar"/>
          <w:rtl/>
        </w:rPr>
        <w:t>(7)</w:t>
      </w:r>
      <w:r w:rsidRPr="00BD4DDA">
        <w:rPr>
          <w:rtl/>
          <w:lang w:bidi="fa-IR"/>
        </w:rPr>
        <w:t xml:space="preserve"> لَهُ فِي كُلِّ لَيْلَةٍ </w:t>
      </w:r>
      <w:r w:rsidRPr="003E2A4D">
        <w:rPr>
          <w:rStyle w:val="libFootnotenumChar"/>
          <w:rtl/>
        </w:rPr>
        <w:t>(8)</w:t>
      </w:r>
      <w:r w:rsidRPr="00BD4DDA">
        <w:rPr>
          <w:rtl/>
          <w:lang w:bidi="fa-IR"/>
        </w:rPr>
        <w:t xml:space="preserve">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2C1A7A">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فبال في ا</w:t>
      </w:r>
      <w:r w:rsidR="00A62F2D">
        <w:rPr>
          <w:rFonts w:hint="cs"/>
          <w:rtl/>
        </w:rPr>
        <w:t>ُ</w:t>
      </w:r>
      <w:r w:rsidR="00CF2B90" w:rsidRPr="00BD4DDA">
        <w:rPr>
          <w:rtl/>
        </w:rPr>
        <w:t>ذنه ، هذا الخبر مرويّ في طرق العامّة أيضاً ، وأوّلوه بوجوه فقيل : معناه أفسده ، تقول العرب : بال في كذا : إذا أفسد ، قيل : استحقره واستعلى عليه ، يقال لمن استخفّ بإنسان : بال في ا</w:t>
      </w:r>
      <w:r w:rsidR="00A62F2D">
        <w:rPr>
          <w:rFonts w:hint="cs"/>
          <w:rtl/>
        </w:rPr>
        <w:t>ُ</w:t>
      </w:r>
      <w:r w:rsidR="00CF2B90" w:rsidRPr="00BD4DDA">
        <w:rPr>
          <w:rtl/>
        </w:rPr>
        <w:t>ذنه وأصل ذلك أنّ النمر تتهاون في بعض البلاد بالأسد ، فيفعل ذلك به ، أو هو كناية عن وسوسته وتزي</w:t>
      </w:r>
      <w:r w:rsidR="00A62F2D">
        <w:rPr>
          <w:rtl/>
        </w:rPr>
        <w:t>ينه النوم له وأخذه باذنه ؛ لئل</w:t>
      </w:r>
      <w:r w:rsidR="00A62F2D">
        <w:rPr>
          <w:rFonts w:hint="cs"/>
          <w:rtl/>
        </w:rPr>
        <w:t>ّ</w:t>
      </w:r>
      <w:r w:rsidR="00A62F2D">
        <w:rPr>
          <w:rtl/>
        </w:rPr>
        <w:t>ا</w:t>
      </w:r>
      <w:r w:rsidR="00CF2B90" w:rsidRPr="00BD4DDA">
        <w:rPr>
          <w:rtl/>
        </w:rPr>
        <w:t xml:space="preserve"> يسمع نداء الملك في ثلث الليل : هل من داعٍ</w:t>
      </w:r>
      <w:r w:rsidR="00CF2B90">
        <w:rPr>
          <w:rtl/>
        </w:rPr>
        <w:t>؟</w:t>
      </w:r>
      <w:r w:rsidR="00CF2B90" w:rsidRPr="00BD4DDA">
        <w:rPr>
          <w:rtl/>
        </w:rPr>
        <w:t xml:space="preserve"> وتحديثه به كالبول فيها ؛ لأنّه نجس خبيث. وقيل : يسخر به ويستهزئ كناية عن استغراقه في النوم »</w:t>
      </w:r>
      <w:r w:rsidR="00CF2B90">
        <w:rPr>
          <w:rtl/>
        </w:rPr>
        <w:t>.</w:t>
      </w:r>
      <w:r w:rsidR="00CF2B90" w:rsidRPr="00BD4DDA">
        <w:rPr>
          <w:rtl/>
        </w:rPr>
        <w:t xml:space="preserve"> وللمزيد راجع : </w:t>
      </w:r>
      <w:r w:rsidR="00CF2B90" w:rsidRPr="002C1A7A">
        <w:rPr>
          <w:rStyle w:val="libFootnoteBoldChar"/>
          <w:rtl/>
        </w:rPr>
        <w:t>النهاية</w:t>
      </w:r>
      <w:r w:rsidR="00CF2B90" w:rsidRPr="00BD4DDA">
        <w:rPr>
          <w:rtl/>
        </w:rPr>
        <w:t xml:space="preserve"> ، ج 1 ، ص 163 ( بول ) ؛ </w:t>
      </w:r>
      <w:r w:rsidR="00CF2B90" w:rsidRPr="002C1A7A">
        <w:rPr>
          <w:rStyle w:val="libFootnoteBoldChar"/>
          <w:rtl/>
        </w:rPr>
        <w:t>الحبل المتين</w:t>
      </w:r>
      <w:r w:rsidR="00CF2B90" w:rsidRPr="00BD4DDA">
        <w:rPr>
          <w:rtl/>
        </w:rPr>
        <w:t xml:space="preserve"> ، ص 486.</w:t>
      </w:r>
    </w:p>
    <w:tbl>
      <w:tblPr>
        <w:tblStyle w:val="TableGrid"/>
        <w:bidiVisual/>
        <w:tblW w:w="0" w:type="auto"/>
        <w:tblLook w:val="04A0" w:firstRow="1" w:lastRow="0" w:firstColumn="1" w:lastColumn="0" w:noHBand="0" w:noVBand="1"/>
      </w:tblPr>
      <w:tblGrid>
        <w:gridCol w:w="4006"/>
        <w:gridCol w:w="4006"/>
      </w:tblGrid>
      <w:tr w:rsidR="002C1A7A" w:rsidTr="002C1A7A">
        <w:tc>
          <w:tcPr>
            <w:tcW w:w="4006" w:type="dxa"/>
          </w:tcPr>
          <w:p w:rsidR="002C1A7A" w:rsidRDefault="002C1A7A" w:rsidP="00CF2B90">
            <w:pPr>
              <w:pStyle w:val="libFootnote0"/>
              <w:rPr>
                <w:rtl/>
              </w:rPr>
            </w:pPr>
            <w:r>
              <w:rPr>
                <w:rtl/>
              </w:rPr>
              <w:t>(2).</w:t>
            </w:r>
            <w:r w:rsidRPr="00BD4DDA">
              <w:rPr>
                <w:rtl/>
              </w:rPr>
              <w:t xml:space="preserve"> في البحار : + « محمّد بن مسلم »</w:t>
            </w:r>
            <w:r>
              <w:rPr>
                <w:rtl/>
              </w:rPr>
              <w:t>.</w:t>
            </w:r>
          </w:p>
        </w:tc>
        <w:tc>
          <w:tcPr>
            <w:tcW w:w="4006" w:type="dxa"/>
          </w:tcPr>
          <w:p w:rsidR="002C1A7A" w:rsidRDefault="002C1A7A" w:rsidP="00CF2B90">
            <w:pPr>
              <w:pStyle w:val="libFootnote0"/>
              <w:rPr>
                <w:rtl/>
              </w:rPr>
            </w:pPr>
            <w:r>
              <w:rPr>
                <w:rtl/>
              </w:rPr>
              <w:t>(3).</w:t>
            </w:r>
            <w:r w:rsidRPr="00BD4DDA">
              <w:rPr>
                <w:rtl/>
              </w:rPr>
              <w:t xml:space="preserve"> الذاريات (51) : 17.</w:t>
            </w:r>
          </w:p>
        </w:tc>
      </w:tr>
    </w:tbl>
    <w:p w:rsidR="00CF2B90" w:rsidRPr="00BD4DDA" w:rsidRDefault="00376338" w:rsidP="00CF2B90">
      <w:pPr>
        <w:pStyle w:val="libFootnote0"/>
        <w:rPr>
          <w:rtl/>
          <w:lang w:bidi="fa-IR"/>
        </w:rPr>
      </w:pPr>
      <w:r>
        <w:rPr>
          <w:rtl/>
        </w:rPr>
        <w:t>(4).</w:t>
      </w:r>
      <w:r w:rsidR="00CF2B90" w:rsidRPr="00BD4DDA">
        <w:rPr>
          <w:rtl/>
        </w:rPr>
        <w:t xml:space="preserve"> في « ى » </w:t>
      </w:r>
      <w:r w:rsidR="00CF2B90" w:rsidRPr="002C1A7A">
        <w:rPr>
          <w:rtl/>
        </w:rPr>
        <w:t>والوافي</w:t>
      </w:r>
      <w:r w:rsidR="00CF2B90" w:rsidRPr="00BD4DDA">
        <w:rPr>
          <w:rtl/>
        </w:rPr>
        <w:t xml:space="preserve"> : « يفوتهم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336 ، ح 1386 ، معلّقاً عن عليّ بن إبراهيم ، من قوله : « وسألته عن قول الله عزّوجلّ »</w:t>
      </w:r>
      <w:r w:rsidR="00CF2B90">
        <w:rPr>
          <w:rtl/>
        </w:rPr>
        <w:t>.</w:t>
      </w:r>
      <w:r w:rsidR="00CF2B90" w:rsidRPr="00BD4DDA">
        <w:rPr>
          <w:rtl/>
        </w:rPr>
        <w:t xml:space="preserve"> </w:t>
      </w:r>
      <w:r w:rsidR="00CF2B90" w:rsidRPr="002C1A7A">
        <w:rPr>
          <w:rStyle w:val="libFootnoteBoldChar"/>
          <w:rtl/>
        </w:rPr>
        <w:t>وفيه</w:t>
      </w:r>
      <w:r w:rsidR="00CF2B90" w:rsidRPr="00BD4DDA">
        <w:rPr>
          <w:rtl/>
        </w:rPr>
        <w:t xml:space="preserve"> ، ص 334 ، ح 1378 ، بسنده عن محمّد بن مسلم ؛ </w:t>
      </w:r>
      <w:r w:rsidR="00CF2B90" w:rsidRPr="005B13E8">
        <w:rPr>
          <w:rStyle w:val="libFootnoteBoldChar"/>
          <w:rtl/>
        </w:rPr>
        <w:t>المحاسن</w:t>
      </w:r>
      <w:r w:rsidR="00CF2B90" w:rsidRPr="00BD4DDA">
        <w:rPr>
          <w:rtl/>
        </w:rPr>
        <w:t xml:space="preserve"> ، ص 86 ، كتاب ثواب الأعمال ، ح 24 ، بسنده عن محمّد بن مسلم ، عن أبي جعفر وعن أبي عبدالله </w:t>
      </w:r>
      <w:r w:rsidR="00CF2B90" w:rsidRPr="00444A9A">
        <w:rPr>
          <w:rStyle w:val="libFootnoteAlaemChar"/>
          <w:rtl/>
        </w:rPr>
        <w:t>عليهما‌السلام</w:t>
      </w:r>
      <w:r w:rsidR="00CF2B90" w:rsidRPr="00BD4DDA">
        <w:rPr>
          <w:rtl/>
        </w:rPr>
        <w:t xml:space="preserve"> ؛ </w:t>
      </w:r>
      <w:r w:rsidR="00CF2B90" w:rsidRPr="002C1A7A">
        <w:rPr>
          <w:rStyle w:val="libFootnoteBoldChar"/>
          <w:rtl/>
        </w:rPr>
        <w:t>الفقيه</w:t>
      </w:r>
      <w:r w:rsidR="00CF2B90" w:rsidRPr="00BD4DDA">
        <w:rPr>
          <w:rtl/>
        </w:rPr>
        <w:t xml:space="preserve"> ، ج 1 ، ص 478 ، ح 1382 ، بسنده عن محمّد بن مسلم ، عن أحدهما </w:t>
      </w:r>
      <w:r w:rsidR="00CF2B90" w:rsidRPr="00444A9A">
        <w:rPr>
          <w:rStyle w:val="libFootnoteAlaemChar"/>
          <w:rtl/>
        </w:rPr>
        <w:t>عليهما‌السلام</w:t>
      </w:r>
      <w:r w:rsidR="00CF2B90" w:rsidRPr="00BD4DDA">
        <w:rPr>
          <w:rtl/>
        </w:rPr>
        <w:t xml:space="preserve"> ؛ وفي الثلاثة الأخيرة إلى قوله : « فبال في ا</w:t>
      </w:r>
      <w:r w:rsidR="002C1A7A">
        <w:rPr>
          <w:rFonts w:hint="cs"/>
          <w:rtl/>
        </w:rPr>
        <w:t>ُ</w:t>
      </w:r>
      <w:r w:rsidR="00CF2B90" w:rsidRPr="00BD4DDA">
        <w:rPr>
          <w:rtl/>
        </w:rPr>
        <w:t xml:space="preserve">ذنه » مع اختلاف يسير وزيادة في آخره </w:t>
      </w:r>
      <w:r w:rsidR="002C1A7A">
        <w:rPr>
          <w:rFonts w:hint="cs"/>
          <w:rtl/>
        </w:rPr>
        <w:t>.</w:t>
      </w:r>
      <w:r w:rsidR="00CF2B90" w:rsidRPr="004A310D">
        <w:rPr>
          <w:rStyle w:val="libFootnoteBoldChar"/>
          <w:rtl/>
        </w:rPr>
        <w:t>الوافي</w:t>
      </w:r>
      <w:r w:rsidR="00CF2B90" w:rsidRPr="00BD4DDA">
        <w:rPr>
          <w:rtl/>
        </w:rPr>
        <w:t xml:space="preserve"> ، ج 7 ، ص 99 ، ح 5534 ؛ </w:t>
      </w:r>
      <w:r w:rsidR="00CF2B90" w:rsidRPr="004A310D">
        <w:rPr>
          <w:rStyle w:val="libFootnoteBoldChar"/>
          <w:rtl/>
        </w:rPr>
        <w:t>الوسائل</w:t>
      </w:r>
      <w:r w:rsidR="00CF2B90" w:rsidRPr="00BD4DDA">
        <w:rPr>
          <w:rtl/>
        </w:rPr>
        <w:t xml:space="preserve"> ، ج 8 ، ص 161 ، ح 10306 ؛ </w:t>
      </w:r>
      <w:r w:rsidR="00CF2B90" w:rsidRPr="002C1A7A">
        <w:rPr>
          <w:rStyle w:val="libFootnoteBoldChar"/>
          <w:rtl/>
        </w:rPr>
        <w:t>البحار</w:t>
      </w:r>
      <w:r w:rsidR="00CF2B90" w:rsidRPr="00BD4DDA">
        <w:rPr>
          <w:rtl/>
        </w:rPr>
        <w:t xml:space="preserve"> ، ج 83 ، ص 115 ، ح 33.</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فيها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حاشية « بث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117 : « استجاب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 في كلّ ليلة ، بدل من قوله : أو في الليل ، أو خبر لمبتدأ محذوف ، أي هي في كلّ ليلة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قُلْتُ : أَصْلَحَكَ اللهُ ، فَأَيُّ </w:t>
      </w:r>
      <w:r w:rsidRPr="003E2A4D">
        <w:rPr>
          <w:rStyle w:val="libFootnotenumChar"/>
          <w:rtl/>
        </w:rPr>
        <w:t>(1)</w:t>
      </w:r>
      <w:r w:rsidRPr="00BD4DDA">
        <w:rPr>
          <w:rtl/>
          <w:lang w:bidi="fa-IR"/>
        </w:rPr>
        <w:t xml:space="preserve"> سَاعَةٍ </w:t>
      </w:r>
      <w:r w:rsidRPr="003E2A4D">
        <w:rPr>
          <w:rStyle w:val="libFootnotenumChar"/>
          <w:rtl/>
        </w:rPr>
        <w:t>(2)</w:t>
      </w:r>
      <w:r w:rsidRPr="00BD4DDA">
        <w:rPr>
          <w:rtl/>
          <w:lang w:bidi="fa-IR"/>
        </w:rPr>
        <w:t xml:space="preserve"> هِيَ مِنَ اللَّيْلِ</w:t>
      </w:r>
      <w:r>
        <w:rPr>
          <w:rtl/>
          <w:lang w:bidi="fa-IR"/>
        </w:rPr>
        <w:t>؟</w:t>
      </w:r>
    </w:p>
    <w:p w:rsidR="00CF2B90" w:rsidRPr="00BD4DDA" w:rsidRDefault="00CF2B90" w:rsidP="00CF2B90">
      <w:pPr>
        <w:pStyle w:val="libNormal"/>
        <w:rPr>
          <w:rtl/>
          <w:lang w:bidi="fa-IR"/>
        </w:rPr>
      </w:pPr>
      <w:r w:rsidRPr="00BD4DDA">
        <w:rPr>
          <w:rtl/>
          <w:lang w:bidi="fa-IR"/>
        </w:rPr>
        <w:t xml:space="preserve">قَالَ : « إِذَا مَضى نِصْفُ اللَّيْلِ فِي السُّدُسِ الْأَوَّلِ مِنَ النِّصْفِ الْبَاقِي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94034E">
        <w:rPr>
          <w:rtl/>
        </w:rPr>
        <w:t>5570</w:t>
      </w:r>
      <w:r w:rsidRPr="008C051F">
        <w:rPr>
          <w:rStyle w:val="libBold2Char"/>
          <w:rtl/>
        </w:rPr>
        <w:t xml:space="preserve"> / 20.</w:t>
      </w:r>
      <w:r w:rsidRPr="00BD4DDA">
        <w:rPr>
          <w:rtl/>
          <w:lang w:bidi="fa-IR"/>
        </w:rPr>
        <w:t xml:space="preserve"> عِدَّةٌ مِنْ أَصْحَابِنَا ، عَنْ أَحْمَدَ بْنِ مُحَمَّدٍ ، عَنِ الْحُسَيْنِ بْنِ سَعِيدٍ ، عَنْ حَمَّادِ بْنِ عِيسى ، عَنْ مُعَاوِيَةَ بْنِ وَهْبٍ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إِنَّ رَجُلاً مِنْ مَوَالِيكَ مِنْ صُلَحَائِهِمْ شَكَا إِلَيَّ مَا يَلْقى مِنَ النَّوْمِ ، وَقَالَ : إِنِّي أُرِيدُ الْقِيَامَ إِلَى الصَّلَاةِ بِاللَّيْلِ ، فَيَغْلِبُنِي النَّوْمُ حَتّى أُصْبِحَ ، وَرُبَّمَا قَضَيْتُ صَلَاتِيَ الشَّهْرَ مُتَتَابِعاً وَالشَّهْرَيْنِ ، أَصْبِرُ عَلى ثِقَلِهِ.</w:t>
      </w:r>
    </w:p>
    <w:p w:rsidR="00CF2B90" w:rsidRPr="00BD4DDA" w:rsidRDefault="00CF2B90" w:rsidP="00CF2B90">
      <w:pPr>
        <w:pStyle w:val="libNormal"/>
        <w:rPr>
          <w:rtl/>
          <w:lang w:bidi="fa-IR"/>
        </w:rPr>
      </w:pPr>
      <w:r w:rsidRPr="00BD4DDA">
        <w:rPr>
          <w:rtl/>
          <w:lang w:bidi="fa-IR"/>
        </w:rPr>
        <w:t>فَقَالَ : « قُرَّةُ عَيْنٍ لَهُ وَاللهِ »</w:t>
      </w:r>
      <w:r>
        <w:rPr>
          <w:rtl/>
          <w:lang w:bidi="fa-IR"/>
        </w:rPr>
        <w:t>.</w:t>
      </w:r>
    </w:p>
    <w:p w:rsidR="00CF2B90" w:rsidRPr="00BD4DDA" w:rsidRDefault="00CF2B90" w:rsidP="00CF2B90">
      <w:pPr>
        <w:pStyle w:val="libNormal"/>
        <w:rPr>
          <w:rtl/>
          <w:lang w:bidi="fa-IR"/>
        </w:rPr>
      </w:pPr>
      <w:r w:rsidRPr="00BD4DDA">
        <w:rPr>
          <w:rtl/>
          <w:lang w:bidi="fa-IR"/>
        </w:rPr>
        <w:t xml:space="preserve">قَالَ : وَلَمْ يُرَخِّصْ لَهُ فِي الصَّلَاةِ فِي </w:t>
      </w:r>
      <w:r w:rsidRPr="003E2A4D">
        <w:rPr>
          <w:rStyle w:val="libFootnotenumChar"/>
          <w:rtl/>
        </w:rPr>
        <w:t>(5)</w:t>
      </w:r>
      <w:r w:rsidRPr="00BD4DDA">
        <w:rPr>
          <w:rtl/>
          <w:lang w:bidi="fa-IR"/>
        </w:rPr>
        <w:t xml:space="preserve"> أَوَّلِ اللَّيْلِ ، وَقَالَ : « الْقَضَاءُ بِالنَّهَارِ أَفْضَلُ </w:t>
      </w:r>
      <w:r w:rsidRPr="003E2A4D">
        <w:rPr>
          <w:rStyle w:val="libFootnotenumChar"/>
          <w:rtl/>
        </w:rPr>
        <w:t>(6)</w:t>
      </w:r>
      <w:r w:rsidRPr="00BD4DDA">
        <w:rPr>
          <w:rtl/>
          <w:lang w:bidi="fa-IR"/>
        </w:rPr>
        <w:t xml:space="preserve">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وحاشية « بح » </w:t>
      </w:r>
      <w:r w:rsidR="00CF2B90" w:rsidRPr="002C1A7A">
        <w:rPr>
          <w:rtl/>
        </w:rPr>
        <w:t>والوافي والتهذيب</w:t>
      </w:r>
      <w:r w:rsidR="00CF2B90" w:rsidRPr="00BD4DDA">
        <w:rPr>
          <w:rtl/>
        </w:rPr>
        <w:t xml:space="preserve"> ، ص 117 : « فأيّة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 المراد بالساعة نصف سدس الليل سواء كان طويلاً أو قصيراً ، وهو أحد معني الساعة عند المنجّمين ؛ أعني المستوية والمعوجّة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حاشية « بث » : « الثاني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ص 117 : « إلى الثلث الباقي » بدل « في السدس الأوّل من النصف الباقي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117 ، ح 441 ، بسنده عن ابن أبي عمير. </w:t>
      </w:r>
      <w:r w:rsidR="00CF2B90" w:rsidRPr="002C1A7A">
        <w:rPr>
          <w:rStyle w:val="libFootnoteBoldChar"/>
          <w:rtl/>
        </w:rPr>
        <w:t>وفيه</w:t>
      </w:r>
      <w:r w:rsidR="00CF2B90" w:rsidRPr="00BD4DDA">
        <w:rPr>
          <w:rtl/>
        </w:rPr>
        <w:t xml:space="preserve"> ، ص 118 ، ح 444 ؛ </w:t>
      </w:r>
      <w:r w:rsidR="00CF2B90" w:rsidRPr="002C1A7A">
        <w:rPr>
          <w:rStyle w:val="libFootnoteBoldChar"/>
          <w:rtl/>
        </w:rPr>
        <w:t>و</w:t>
      </w:r>
      <w:r w:rsidR="00CF2B90" w:rsidRPr="0099484E">
        <w:rPr>
          <w:rStyle w:val="libFootnoteBoldChar"/>
          <w:rtl/>
        </w:rPr>
        <w:t>الأمالي للطوسي</w:t>
      </w:r>
      <w:r w:rsidR="00CF2B90" w:rsidRPr="00BD4DDA">
        <w:rPr>
          <w:rtl/>
        </w:rPr>
        <w:t xml:space="preserve"> ، ص 149 ، المجلس 5 ، ح 58 ، بسند آخر ، مع اختلاف </w:t>
      </w:r>
      <w:r w:rsidR="002C1A7A">
        <w:rPr>
          <w:rFonts w:hint="cs"/>
          <w:rtl/>
        </w:rPr>
        <w:t>.</w:t>
      </w:r>
      <w:r w:rsidR="00CF2B90" w:rsidRPr="004A310D">
        <w:rPr>
          <w:rStyle w:val="libFootnoteBoldChar"/>
          <w:rtl/>
        </w:rPr>
        <w:t>الوافي</w:t>
      </w:r>
      <w:r w:rsidR="00CF2B90" w:rsidRPr="00BD4DDA">
        <w:rPr>
          <w:rtl/>
        </w:rPr>
        <w:t xml:space="preserve"> ، ج 7 ، ص 323 ، ح 6015 ؛ </w:t>
      </w:r>
      <w:r w:rsidR="00CF2B90" w:rsidRPr="004A310D">
        <w:rPr>
          <w:rStyle w:val="libFootnoteBoldChar"/>
          <w:rtl/>
        </w:rPr>
        <w:t>الوسائل</w:t>
      </w:r>
      <w:r w:rsidR="00CF2B90" w:rsidRPr="00BD4DDA">
        <w:rPr>
          <w:rtl/>
        </w:rPr>
        <w:t xml:space="preserve"> ، ج 7 ، ص 70 ، ذيل ح 8751.</w:t>
      </w:r>
    </w:p>
    <w:p w:rsidR="00CF2B90" w:rsidRPr="00BD4DDA" w:rsidRDefault="00376338" w:rsidP="00CF2B90">
      <w:pPr>
        <w:pStyle w:val="libFootnote0"/>
        <w:rPr>
          <w:rtl/>
          <w:lang w:bidi="fa-IR"/>
        </w:rPr>
      </w:pPr>
      <w:r>
        <w:rPr>
          <w:rtl/>
        </w:rPr>
        <w:t>(5).</w:t>
      </w:r>
      <w:r w:rsidR="00CF2B90" w:rsidRPr="00BD4DDA">
        <w:rPr>
          <w:rtl/>
        </w:rPr>
        <w:t xml:space="preserve"> في الفقيه : « في الوتر » بدل « له في الصلاة في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408 : « قوله </w:t>
      </w:r>
      <w:r w:rsidR="00CF2B90" w:rsidRPr="0099484E">
        <w:rPr>
          <w:rStyle w:val="libFootnoteAlaemChar"/>
          <w:rtl/>
        </w:rPr>
        <w:t>عليه‌السلام</w:t>
      </w:r>
      <w:r w:rsidR="00CF2B90" w:rsidRPr="00BD4DDA">
        <w:rPr>
          <w:rtl/>
        </w:rPr>
        <w:t xml:space="preserve"> : القضاء بالنهار أفضل ، فيه رخصة ما وإن لم يرخّص صريحاً ، ويومئ آخر الخبر إلى أنّ التقديم مجوّز لمن علم أنّه لايقضيها ، وهذا وجه جمع بين الأخبار. قال في </w:t>
      </w:r>
      <w:r w:rsidR="00CF2B90" w:rsidRPr="002C1A7A">
        <w:rPr>
          <w:rStyle w:val="libFootnoteBoldChar"/>
          <w:rtl/>
        </w:rPr>
        <w:t>المدارك</w:t>
      </w:r>
      <w:r w:rsidR="00CF2B90" w:rsidRPr="00BD4DDA">
        <w:rPr>
          <w:rtl/>
        </w:rPr>
        <w:t xml:space="preserve"> : عدم جو</w:t>
      </w:r>
      <w:r w:rsidR="002C1A7A">
        <w:rPr>
          <w:rtl/>
        </w:rPr>
        <w:t>از تقديمها على انتصاف الليل إل</w:t>
      </w:r>
      <w:r w:rsidR="002C1A7A">
        <w:rPr>
          <w:rFonts w:hint="cs"/>
          <w:rtl/>
        </w:rPr>
        <w:t>ّ</w:t>
      </w:r>
      <w:r w:rsidR="002C1A7A">
        <w:rPr>
          <w:rtl/>
        </w:rPr>
        <w:t>ا</w:t>
      </w:r>
      <w:r w:rsidR="00CF2B90" w:rsidRPr="00BD4DDA">
        <w:rPr>
          <w:rtl/>
        </w:rPr>
        <w:t xml:space="preserve"> في السفر أو الخوف من غلبة النوم ، مذهب أكثر </w:t>
      </w:r>
      <w:r w:rsidR="002C1A7A">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قُلْتُ : فَإِنَّ مِنْ نِسَائِنَا أَبْكَاراً الْجَارِيَةَ تُحِبُّ الْخَيْرَ وَأَهْلَهُ </w:t>
      </w:r>
      <w:r w:rsidRPr="003E2A4D">
        <w:rPr>
          <w:rStyle w:val="libFootnotenumChar"/>
          <w:rtl/>
        </w:rPr>
        <w:t>(1)</w:t>
      </w:r>
      <w:r w:rsidRPr="00BD4DDA">
        <w:rPr>
          <w:rtl/>
          <w:lang w:bidi="fa-IR"/>
        </w:rPr>
        <w:t xml:space="preserve"> ، وَتَحْرِصُ عَلَى الصَّلَاةِ ، فَيَغْلِبُهَا النَّوْمُ حَتّى رُبَّمَا قَضَتْ وَرُبَّمَا ضَعُفَتْ عَنْ قَضَائِهِ </w:t>
      </w:r>
      <w:r w:rsidRPr="003E2A4D">
        <w:rPr>
          <w:rStyle w:val="libFootnotenumChar"/>
          <w:rtl/>
        </w:rPr>
        <w:t>(2)</w:t>
      </w:r>
      <w:r w:rsidRPr="00BD4DDA">
        <w:rPr>
          <w:rtl/>
          <w:lang w:bidi="fa-IR"/>
        </w:rPr>
        <w:t xml:space="preserve"> وَهِيَ تَقْوى عَلَيْهِ أَوَّلَ اللَّيْلِ.</w:t>
      </w:r>
    </w:p>
    <w:p w:rsidR="00CF2B90" w:rsidRPr="00BD4DDA" w:rsidRDefault="00CF2B90" w:rsidP="00CF2B90">
      <w:pPr>
        <w:pStyle w:val="libNormal"/>
        <w:rPr>
          <w:rtl/>
          <w:lang w:bidi="fa-IR"/>
        </w:rPr>
      </w:pPr>
      <w:r w:rsidRPr="00BD4DDA">
        <w:rPr>
          <w:rtl/>
          <w:lang w:bidi="fa-IR"/>
        </w:rPr>
        <w:t xml:space="preserve">فَرَخَّصَ لَهُنَّ فِي الصَّلَاةِ </w:t>
      </w:r>
      <w:r w:rsidRPr="003E2A4D">
        <w:rPr>
          <w:rStyle w:val="libFootnotenumChar"/>
          <w:rtl/>
        </w:rPr>
        <w:t>(3)</w:t>
      </w:r>
      <w:r w:rsidRPr="00BD4DDA">
        <w:rPr>
          <w:rtl/>
          <w:lang w:bidi="fa-IR"/>
        </w:rPr>
        <w:t xml:space="preserve"> أَوَّلَ اللَّيْلِ إِذَا ضَعُفْنَ ، وَضَيَّعْنَ الْقَضَاءَ.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F73959">
        <w:rPr>
          <w:rtl/>
        </w:rPr>
        <w:t>5571</w:t>
      </w:r>
      <w:r w:rsidRPr="008C051F">
        <w:rPr>
          <w:rStyle w:val="libBold2Char"/>
          <w:rtl/>
        </w:rPr>
        <w:t xml:space="preserve"> / 21.</w:t>
      </w:r>
      <w:r w:rsidRPr="00BD4DDA">
        <w:rPr>
          <w:rtl/>
          <w:lang w:bidi="fa-IR"/>
        </w:rPr>
        <w:t xml:space="preserve"> أَحْمَدُ بْنُ إِدْرِيسَ ، عَنْ مُحَمَّدِ بْنِ عَبْدِ الْجَبَّارِ ، عَنْ صَفْوَانَ ، عَنِ ابْنِ بُكَيْرٍ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مَا كَانَ يُحْمَدُ الرَّجُلُ </w:t>
      </w:r>
      <w:r w:rsidRPr="003E2A4D">
        <w:rPr>
          <w:rStyle w:val="libFootnotenumChar"/>
          <w:rtl/>
        </w:rPr>
        <w:t>(5)</w:t>
      </w:r>
      <w:r w:rsidRPr="00BD4DDA">
        <w:rPr>
          <w:rtl/>
          <w:lang w:bidi="fa-IR"/>
        </w:rPr>
        <w:t xml:space="preserve"> أَنْ يَقُومَ مِنْ آخِرِ اللَّيْلِ ، فَيُصَلِّيَ صَلَاتَهُ ضَرْبَةً وَاحِدَةً ، ثُمَّ يَنَامَ وَيَذْهَبَ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2C1A7A" w:rsidP="00CF2B90">
      <w:pPr>
        <w:pStyle w:val="libFootnote0"/>
        <w:rPr>
          <w:rtl/>
          <w:lang w:bidi="fa-IR"/>
        </w:rPr>
      </w:pPr>
      <w:r>
        <w:rPr>
          <w:rFonts w:hint="cs"/>
          <w:rtl/>
        </w:rPr>
        <w:t xml:space="preserve">= </w:t>
      </w:r>
      <w:r w:rsidR="00CF2B90" w:rsidRPr="00BD4DDA">
        <w:rPr>
          <w:rtl/>
        </w:rPr>
        <w:t>الأصحاب ، ونقل عن زرارة بن أعين المنع من تقديمها على الانتصاف مطلقاً ، واختار اب</w:t>
      </w:r>
      <w:r w:rsidR="00081C58">
        <w:rPr>
          <w:rtl/>
        </w:rPr>
        <w:t>ن إدريس على ما نقل عنه ، والعل</w:t>
      </w:r>
      <w:r w:rsidR="00081C58">
        <w:rPr>
          <w:rFonts w:hint="cs"/>
          <w:rtl/>
        </w:rPr>
        <w:t>ّ</w:t>
      </w:r>
      <w:r w:rsidR="00081C58">
        <w:rPr>
          <w:rtl/>
        </w:rPr>
        <w:t>ا</w:t>
      </w:r>
      <w:r w:rsidR="00CF2B90" w:rsidRPr="00BD4DDA">
        <w:rPr>
          <w:rtl/>
        </w:rPr>
        <w:t xml:space="preserve">مة في </w:t>
      </w:r>
      <w:r w:rsidR="00CF2B90" w:rsidRPr="0094034E">
        <w:rPr>
          <w:rtl/>
        </w:rPr>
        <w:t>المختلف</w:t>
      </w:r>
      <w:r w:rsidR="00CF2B90" w:rsidRPr="00BD4DDA">
        <w:rPr>
          <w:rtl/>
        </w:rPr>
        <w:t>. والمعتمد الأوّل. وربّما ظهر من بعض الأخبار جواز تقديمهما على الانتصاف مطلقاً ، وقد نصّ الأصحاب على أنّ قضاء النافلة من الغد أفضل من التقديم »</w:t>
      </w:r>
      <w:r w:rsidR="00CF2B90">
        <w:rPr>
          <w:rtl/>
        </w:rPr>
        <w:t>.</w:t>
      </w:r>
      <w:r w:rsidR="00CF2B90" w:rsidRPr="00BD4DDA">
        <w:rPr>
          <w:rtl/>
        </w:rPr>
        <w:t xml:space="preserve"> وراجع : </w:t>
      </w:r>
      <w:r w:rsidR="00CF2B90" w:rsidRPr="00081C58">
        <w:rPr>
          <w:rStyle w:val="libFootnoteBoldChar"/>
          <w:rtl/>
        </w:rPr>
        <w:t>السرائر</w:t>
      </w:r>
      <w:r w:rsidR="00CF2B90" w:rsidRPr="00BD4DDA">
        <w:rPr>
          <w:rtl/>
        </w:rPr>
        <w:t xml:space="preserve"> ، ج 1 ، ص 203 ؛ </w:t>
      </w:r>
      <w:r w:rsidR="00CF2B90" w:rsidRPr="00081C58">
        <w:rPr>
          <w:rStyle w:val="libFootnoteBoldChar"/>
          <w:rtl/>
        </w:rPr>
        <w:t>مختلف الشيعة</w:t>
      </w:r>
      <w:r w:rsidR="00CF2B90" w:rsidRPr="00BD4DDA">
        <w:rPr>
          <w:rtl/>
        </w:rPr>
        <w:t xml:space="preserve"> ، ج 2 ، ص 51 ؛ </w:t>
      </w:r>
      <w:r w:rsidR="00CF2B90" w:rsidRPr="00155E76">
        <w:rPr>
          <w:rStyle w:val="libFootnoteBoldChar"/>
          <w:rtl/>
        </w:rPr>
        <w:t>مدارك الأحكام</w:t>
      </w:r>
      <w:r w:rsidR="00CF2B90" w:rsidRPr="00BD4DDA">
        <w:rPr>
          <w:rtl/>
        </w:rPr>
        <w:t xml:space="preserve"> ، ج 3 ، ص 78.</w:t>
      </w:r>
    </w:p>
    <w:tbl>
      <w:tblPr>
        <w:tblStyle w:val="TableGrid"/>
        <w:bidiVisual/>
        <w:tblW w:w="0" w:type="auto"/>
        <w:tblLook w:val="04A0" w:firstRow="1" w:lastRow="0" w:firstColumn="1" w:lastColumn="0" w:noHBand="0" w:noVBand="1"/>
      </w:tblPr>
      <w:tblGrid>
        <w:gridCol w:w="4006"/>
        <w:gridCol w:w="4006"/>
      </w:tblGrid>
      <w:tr w:rsidR="00081C58" w:rsidTr="00081C58">
        <w:tc>
          <w:tcPr>
            <w:tcW w:w="4006" w:type="dxa"/>
          </w:tcPr>
          <w:p w:rsidR="00081C58" w:rsidRDefault="00081C58" w:rsidP="00CF2B90">
            <w:pPr>
              <w:pStyle w:val="libFootnote0"/>
              <w:rPr>
                <w:rtl/>
              </w:rPr>
            </w:pPr>
            <w:r>
              <w:rPr>
                <w:rtl/>
              </w:rPr>
              <w:t>(1).</w:t>
            </w:r>
            <w:r w:rsidRPr="00BD4DDA">
              <w:rPr>
                <w:rtl/>
              </w:rPr>
              <w:t xml:space="preserve"> في « بخ » :</w:t>
            </w:r>
            <w:r>
              <w:rPr>
                <w:rtl/>
              </w:rPr>
              <w:t xml:space="preserve"> - </w:t>
            </w:r>
            <w:r w:rsidRPr="00BD4DDA">
              <w:rPr>
                <w:rtl/>
              </w:rPr>
              <w:t>« وأهله »</w:t>
            </w:r>
            <w:r>
              <w:rPr>
                <w:rtl/>
              </w:rPr>
              <w:t>.</w:t>
            </w:r>
          </w:p>
        </w:tc>
        <w:tc>
          <w:tcPr>
            <w:tcW w:w="4006" w:type="dxa"/>
          </w:tcPr>
          <w:p w:rsidR="00081C58" w:rsidRDefault="00081C58" w:rsidP="00CF2B90">
            <w:pPr>
              <w:pStyle w:val="libFootnote0"/>
              <w:rPr>
                <w:rtl/>
              </w:rPr>
            </w:pPr>
            <w:r>
              <w:rPr>
                <w:rtl/>
              </w:rPr>
              <w:t>(2).</w:t>
            </w:r>
            <w:r w:rsidRPr="00BD4DDA">
              <w:rPr>
                <w:rtl/>
              </w:rPr>
              <w:t xml:space="preserve"> في « ى » : « قضائها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بث » : + « في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119 ، ح 447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279 ، ح 1015 ، معلّقاً عن حمّاد بن عيسى. </w:t>
      </w:r>
      <w:r w:rsidR="00CF2B90" w:rsidRPr="00081C58">
        <w:rPr>
          <w:rStyle w:val="libFootnoteBoldChar"/>
          <w:rtl/>
        </w:rPr>
        <w:t>الفقيه</w:t>
      </w:r>
      <w:r w:rsidR="00CF2B90" w:rsidRPr="00BD4DDA">
        <w:rPr>
          <w:rtl/>
        </w:rPr>
        <w:t xml:space="preserve"> ، ج 1 ، ص 447 ، ح 1378 ، معلّقاً عن معاوية بن وهب ، إلى قوله : « القضاء بالنهار أفضل » وفي كلّ المصادر مع اختلاف يسير </w:t>
      </w:r>
      <w:r w:rsidR="00081C58">
        <w:rPr>
          <w:rFonts w:hint="cs"/>
          <w:rtl/>
        </w:rPr>
        <w:t>.</w:t>
      </w:r>
      <w:r w:rsidR="00CF2B90" w:rsidRPr="004A310D">
        <w:rPr>
          <w:rStyle w:val="libFootnoteBoldChar"/>
          <w:rtl/>
        </w:rPr>
        <w:t>الوافي</w:t>
      </w:r>
      <w:r w:rsidR="00CF2B90" w:rsidRPr="00BD4DDA">
        <w:rPr>
          <w:rtl/>
        </w:rPr>
        <w:t xml:space="preserve"> ، ج 7 ، ص 329 ، ح 6026 ؛ </w:t>
      </w:r>
      <w:r w:rsidR="00CF2B90" w:rsidRPr="004A310D">
        <w:rPr>
          <w:rStyle w:val="libFootnoteBoldChar"/>
          <w:rtl/>
        </w:rPr>
        <w:t>الوسائل</w:t>
      </w:r>
      <w:r w:rsidR="00CF2B90" w:rsidRPr="00BD4DDA">
        <w:rPr>
          <w:rtl/>
        </w:rPr>
        <w:t xml:space="preserve"> ، ج 4 ، ص 255 ، ذيل ح 5078.</w:t>
      </w:r>
    </w:p>
    <w:p w:rsidR="00CF2B90" w:rsidRPr="00BD4DDA" w:rsidRDefault="00376338" w:rsidP="00CF2B90">
      <w:pPr>
        <w:pStyle w:val="libFootnote0"/>
        <w:rPr>
          <w:rtl/>
          <w:lang w:bidi="fa-IR"/>
        </w:rPr>
      </w:pPr>
      <w:r>
        <w:rPr>
          <w:rtl/>
        </w:rPr>
        <w:t>(5).</w:t>
      </w:r>
      <w:r w:rsidR="00CF2B90" w:rsidRPr="00BD4DDA">
        <w:rPr>
          <w:rtl/>
        </w:rPr>
        <w:t xml:space="preserve"> في « بث » </w:t>
      </w:r>
      <w:r w:rsidR="00CF2B90" w:rsidRPr="00081C58">
        <w:rPr>
          <w:rtl/>
        </w:rPr>
        <w:t>والوافي</w:t>
      </w:r>
      <w:r w:rsidR="00CF2B90" w:rsidRPr="00BD4DDA">
        <w:rPr>
          <w:rtl/>
        </w:rPr>
        <w:t xml:space="preserve"> : « يجهد الرجل »</w:t>
      </w:r>
      <w:r w:rsidR="00CF2B90">
        <w:rPr>
          <w:rtl/>
        </w:rPr>
        <w:t>.</w:t>
      </w:r>
    </w:p>
    <w:p w:rsidR="00CF2B90" w:rsidRPr="00BD4DDA" w:rsidRDefault="00CF2B90" w:rsidP="00081C58">
      <w:pPr>
        <w:pStyle w:val="libFootnote0"/>
        <w:rPr>
          <w:rtl/>
          <w:lang w:bidi="fa-IR"/>
        </w:rPr>
      </w:pPr>
      <w:r w:rsidRPr="00081C58">
        <w:rPr>
          <w:rtl/>
        </w:rPr>
        <w:t xml:space="preserve">وفي </w:t>
      </w:r>
      <w:r w:rsidRPr="00081C58">
        <w:rPr>
          <w:rStyle w:val="libFootnoteBoldChar"/>
          <w:rtl/>
        </w:rPr>
        <w:t>مرآة العقول</w:t>
      </w:r>
      <w:r w:rsidRPr="00081C58">
        <w:rPr>
          <w:rtl/>
        </w:rPr>
        <w:t xml:space="preserve"> ، ج 15 ، ص 409 : « قوله </w:t>
      </w:r>
      <w:r w:rsidRPr="008C051F">
        <w:rPr>
          <w:rStyle w:val="libAlaemChar"/>
          <w:rtl/>
        </w:rPr>
        <w:t>عليه‌السلام</w:t>
      </w:r>
      <w:r w:rsidRPr="00081C58">
        <w:rPr>
          <w:rtl/>
        </w:rPr>
        <w:t xml:space="preserve"> : ما كان يحمد ، أي يستحبّ التفريق كما مرّ ، أوترك النوم بعدهما. ويحتمل أن يكون استفهاماً إنكاريّاً ، وفي بعض النسخ : يجهد ، أي لايشقّ عليه فيكون تجويزاً ». ويؤيّده ما رواه الشيخ عن ابن بكير ، عن زرارة عن أبي جعفر </w:t>
      </w:r>
      <w:r w:rsidRPr="008C051F">
        <w:rPr>
          <w:rStyle w:val="libAlaemChar"/>
          <w:rtl/>
        </w:rPr>
        <w:t>عليه‌السلام</w:t>
      </w:r>
      <w:r w:rsidRPr="00081C58">
        <w:rPr>
          <w:rtl/>
        </w:rPr>
        <w:t xml:space="preserve"> قال : إنّما على أحدكم إذا انتصف لليل أن يقوم فيصلّي صلاته جملة واحدة ثلاث عشر ركعة ، ثمّ إنّ شاء جلس فدعاء وإن شاء ذهب حيث شاء ».</w:t>
      </w:r>
    </w:p>
    <w:p w:rsidR="00CF2B90" w:rsidRPr="00BD4DDA" w:rsidRDefault="00376338" w:rsidP="00CF2B90">
      <w:pPr>
        <w:pStyle w:val="libFootnote0"/>
        <w:rPr>
          <w:rtl/>
          <w:lang w:bidi="fa-IR"/>
        </w:rPr>
      </w:pPr>
      <w:r>
        <w:rPr>
          <w:rtl/>
        </w:rPr>
        <w:t>(6).</w:t>
      </w:r>
      <w:r w:rsidR="00CF2B90" w:rsidRPr="00BD4DDA">
        <w:rPr>
          <w:rtl/>
        </w:rPr>
        <w:t xml:space="preserve"> في « بث » : « أو يذهب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320 ، ح 6013 ؛ </w:t>
      </w:r>
      <w:r w:rsidR="00CF2B90" w:rsidRPr="004A310D">
        <w:rPr>
          <w:rStyle w:val="libFootnoteBoldChar"/>
          <w:rtl/>
        </w:rPr>
        <w:t>الوسائل</w:t>
      </w:r>
      <w:r w:rsidR="00CF2B90" w:rsidRPr="00BD4DDA">
        <w:rPr>
          <w:rtl/>
        </w:rPr>
        <w:t xml:space="preserve"> ، ج 4 ، ص 271 ، ح 5135 ؛ </w:t>
      </w:r>
      <w:r w:rsidR="00CF2B90" w:rsidRPr="00081C58">
        <w:rPr>
          <w:rStyle w:val="libFootnoteBoldChar"/>
          <w:rtl/>
        </w:rPr>
        <w:t>البحار</w:t>
      </w:r>
      <w:r w:rsidR="00CF2B90" w:rsidRPr="00BD4DDA">
        <w:rPr>
          <w:rtl/>
        </w:rPr>
        <w:t xml:space="preserve"> ، ج 83 ، ص 124 ، ح 65.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F73959">
        <w:rPr>
          <w:rtl/>
        </w:rPr>
        <w:t>5572</w:t>
      </w:r>
      <w:r w:rsidRPr="008C051F">
        <w:rPr>
          <w:rStyle w:val="libBold2Char"/>
          <w:rtl/>
        </w:rPr>
        <w:t xml:space="preserve"> / 22.</w:t>
      </w:r>
      <w:r w:rsidRPr="00BD4DDA">
        <w:rPr>
          <w:rtl/>
          <w:lang w:bidi="fa-IR"/>
        </w:rPr>
        <w:t xml:space="preserve"> عَلِيُّ بْنُ إِبْرَاهِيمَ ، عَنْ أَبِيهِ ، عَنْ عَبْدِ اللهِ بْنِ الْمُغِيرَةِ ، عَنِ ابْنِ مُسْكَانَ ، عَنِ الْحَسَنِ الصَّيْقَلِ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الرَّجُلُ يُصَلِّي الرَّكْعَتَيْنِ مِنَ الْوَتْرِ ، ثُمَّ </w:t>
      </w:r>
      <w:r w:rsidRPr="003E2A4D">
        <w:rPr>
          <w:rStyle w:val="libFootnotenumChar"/>
          <w:rtl/>
        </w:rPr>
        <w:t>(1)</w:t>
      </w:r>
      <w:r w:rsidRPr="00BD4DDA">
        <w:rPr>
          <w:rtl/>
          <w:lang w:bidi="fa-IR"/>
        </w:rPr>
        <w:t xml:space="preserve"> يَقُومُ ، فَيَنْسَى التَّشَهُّدَ حَتّى يَرْكَعَ ، وَيَذْكُرُ </w:t>
      </w:r>
      <w:r w:rsidRPr="003E2A4D">
        <w:rPr>
          <w:rStyle w:val="libFootnotenumChar"/>
          <w:rtl/>
        </w:rPr>
        <w:t>(2)</w:t>
      </w:r>
      <w:r w:rsidRPr="00BD4DDA">
        <w:rPr>
          <w:rtl/>
          <w:lang w:bidi="fa-IR"/>
        </w:rPr>
        <w:t xml:space="preserve"> وَهُوَ رَاكِعٌ</w:t>
      </w:r>
      <w:r>
        <w:rPr>
          <w:rtl/>
          <w:lang w:bidi="fa-IR"/>
        </w:rPr>
        <w:t>؟</w:t>
      </w:r>
    </w:p>
    <w:p w:rsidR="00CF2B90" w:rsidRPr="00BD4DDA" w:rsidRDefault="00CF2B90" w:rsidP="00CF2B90">
      <w:pPr>
        <w:pStyle w:val="libNormal"/>
        <w:rPr>
          <w:rtl/>
          <w:lang w:bidi="fa-IR"/>
        </w:rPr>
      </w:pPr>
      <w:r w:rsidRPr="00BD4DDA">
        <w:rPr>
          <w:rtl/>
          <w:lang w:bidi="fa-IR"/>
        </w:rPr>
        <w:t xml:space="preserve">قَالَ : « يَجْلِسُ مِنْ رُكُوعِهِ ، فَيَتَشَهَّدُ </w:t>
      </w:r>
      <w:r w:rsidRPr="003E2A4D">
        <w:rPr>
          <w:rStyle w:val="libFootnotenumChar"/>
          <w:rtl/>
        </w:rPr>
        <w:t>(3)</w:t>
      </w:r>
      <w:r w:rsidRPr="00BD4DDA">
        <w:rPr>
          <w:rtl/>
          <w:lang w:bidi="fa-IR"/>
        </w:rPr>
        <w:t xml:space="preserve"> ، ثُمَّ يَقُومُ ، فَيُتِمُّ »</w:t>
      </w:r>
      <w:r>
        <w:rPr>
          <w:rtl/>
          <w:lang w:bidi="fa-IR"/>
        </w:rPr>
        <w:t>.</w:t>
      </w:r>
    </w:p>
    <w:p w:rsidR="00CF2B90" w:rsidRPr="00BD4DDA" w:rsidRDefault="00CF2B90" w:rsidP="00CF2B90">
      <w:pPr>
        <w:pStyle w:val="libNormal"/>
        <w:rPr>
          <w:rtl/>
          <w:lang w:bidi="fa-IR"/>
        </w:rPr>
      </w:pPr>
      <w:r>
        <w:rPr>
          <w:rtl/>
          <w:lang w:bidi="fa-IR"/>
        </w:rPr>
        <w:t>قَالَ : قُلْتُ : أَ</w:t>
      </w:r>
      <w:r w:rsidRPr="00BD4DDA">
        <w:rPr>
          <w:rtl/>
          <w:lang w:bidi="fa-IR"/>
        </w:rPr>
        <w:t xml:space="preserve">لَيْسَ قُلْتَ فِي الْفَرِيضَةِ : إِذَا ذَكَرَهُ </w:t>
      </w:r>
      <w:r w:rsidRPr="003E2A4D">
        <w:rPr>
          <w:rStyle w:val="libFootnotenumChar"/>
          <w:rtl/>
        </w:rPr>
        <w:t>(4)</w:t>
      </w:r>
      <w:r w:rsidRPr="00BD4DDA">
        <w:rPr>
          <w:rtl/>
          <w:lang w:bidi="fa-IR"/>
        </w:rPr>
        <w:t xml:space="preserve"> بَعْدَ مَا رَكَعَ </w:t>
      </w:r>
      <w:r w:rsidRPr="003E2A4D">
        <w:rPr>
          <w:rStyle w:val="libFootnotenumChar"/>
          <w:rtl/>
        </w:rPr>
        <w:t>(5)</w:t>
      </w:r>
      <w:r w:rsidRPr="00BD4DDA">
        <w:rPr>
          <w:rtl/>
          <w:lang w:bidi="fa-IR"/>
        </w:rPr>
        <w:t xml:space="preserve"> مَضى </w:t>
      </w:r>
      <w:r w:rsidRPr="003E2A4D">
        <w:rPr>
          <w:rStyle w:val="libFootnotenumChar"/>
          <w:rtl/>
        </w:rPr>
        <w:t>(6)</w:t>
      </w:r>
      <w:r w:rsidRPr="00BD4DDA">
        <w:rPr>
          <w:rtl/>
          <w:lang w:bidi="fa-IR"/>
        </w:rPr>
        <w:t xml:space="preserve"> ، ثُمَّ سَجَدَ </w:t>
      </w:r>
      <w:r w:rsidRPr="003E2A4D">
        <w:rPr>
          <w:rStyle w:val="libFootnotenumChar"/>
          <w:rtl/>
        </w:rPr>
        <w:t>(7)</w:t>
      </w:r>
      <w:r w:rsidRPr="00BD4DDA">
        <w:rPr>
          <w:rtl/>
          <w:lang w:bidi="fa-IR"/>
        </w:rPr>
        <w:t xml:space="preserve"> سَجْدَتَيِ السَّهْوِ </w:t>
      </w:r>
      <w:r w:rsidRPr="003E2A4D">
        <w:rPr>
          <w:rStyle w:val="libFootnotenumChar"/>
          <w:rtl/>
        </w:rPr>
        <w:t>(8)</w:t>
      </w:r>
      <w:r w:rsidRPr="00BD4DDA">
        <w:rPr>
          <w:rtl/>
          <w:lang w:bidi="fa-IR"/>
        </w:rPr>
        <w:t xml:space="preserve"> بَعْدَ مَا يَنْصَرِفُ ، وَيَتَشَهَّدُ </w:t>
      </w:r>
      <w:r w:rsidRPr="003E2A4D">
        <w:rPr>
          <w:rStyle w:val="libFootnotenumChar"/>
          <w:rtl/>
        </w:rPr>
        <w:t>(9)</w:t>
      </w:r>
      <w:r w:rsidRPr="00BD4DDA">
        <w:rPr>
          <w:rtl/>
          <w:lang w:bidi="fa-IR"/>
        </w:rPr>
        <w:t xml:space="preserve"> فِيهِمَا</w:t>
      </w:r>
      <w:r>
        <w:rPr>
          <w:rtl/>
          <w:lang w:bidi="fa-IR"/>
        </w:rPr>
        <w:t>؟</w:t>
      </w:r>
    </w:p>
    <w:p w:rsidR="00CF2B90" w:rsidRPr="00BD4DDA" w:rsidRDefault="00CF2B90" w:rsidP="00CF2B90">
      <w:pPr>
        <w:pStyle w:val="libNormal"/>
        <w:rPr>
          <w:rtl/>
          <w:lang w:bidi="fa-IR"/>
        </w:rPr>
      </w:pPr>
      <w:r w:rsidRPr="00BD4DDA">
        <w:rPr>
          <w:rtl/>
          <w:lang w:bidi="fa-IR"/>
        </w:rPr>
        <w:t>قَالَ : « لَيْسَ النَّافِلَةُ مِثْلَ الْفَرِيضَةِ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F73959">
        <w:rPr>
          <w:rtl/>
        </w:rPr>
        <w:t>5573</w:t>
      </w:r>
      <w:r w:rsidRPr="008C051F">
        <w:rPr>
          <w:rStyle w:val="libBold2Char"/>
          <w:rtl/>
        </w:rPr>
        <w:t xml:space="preserve"> / 23.</w:t>
      </w:r>
      <w:r w:rsidRPr="00BD4DDA">
        <w:rPr>
          <w:rtl/>
          <w:lang w:bidi="fa-IR"/>
        </w:rPr>
        <w:t xml:space="preserve"> الْحُسَيْنُ بْنُ مُحَمَّدٍ الْأَشْعَرِيُّ ، عَنْ عَبْدِ اللهِ بْنِ عَامِرٍ ، عَنْ عَلِيِّ بْنِ مَهْزِيَارَ ، عَنْ فَضَالَةَ بْنِ أَيُّوبَ وَحَمَّادِ بْنِ عِيسى ، عَنْ مُعَاوِيَةَ بْنِ وَهْبٍ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أَفْضَلِ سَاعَاتِ الْوَتْرِ</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081C58">
        <w:rPr>
          <w:rtl/>
        </w:rPr>
        <w:t>الوافي والتهذيب ،</w:t>
      </w:r>
      <w:r w:rsidR="00CF2B90" w:rsidRPr="00BD4DDA">
        <w:rPr>
          <w:rtl/>
        </w:rPr>
        <w:t xml:space="preserve"> ص 189 :</w:t>
      </w:r>
      <w:r w:rsidR="00CF2B90">
        <w:rPr>
          <w:rtl/>
        </w:rPr>
        <w:t xml:space="preserve"> </w:t>
      </w:r>
      <w:r w:rsidR="00890F05">
        <w:rPr>
          <w:rtl/>
        </w:rPr>
        <w:t>-</w:t>
      </w:r>
      <w:r w:rsidR="00CF2B90">
        <w:rPr>
          <w:rtl/>
        </w:rPr>
        <w:t xml:space="preserve"> </w:t>
      </w:r>
      <w:r w:rsidR="00CF2B90" w:rsidRPr="00BD4DDA">
        <w:rPr>
          <w:rtl/>
        </w:rPr>
        <w:t>« ثمّ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w:t>
      </w:r>
      <w:r w:rsidR="00CF2B90" w:rsidRPr="00081C58">
        <w:rPr>
          <w:rtl/>
        </w:rPr>
        <w:t>والوسائل والتهذيب</w:t>
      </w:r>
      <w:r w:rsidR="00CF2B90" w:rsidRPr="00BD4DDA">
        <w:rPr>
          <w:rtl/>
        </w:rPr>
        <w:t xml:space="preserve"> : « فيذكر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081C58">
        <w:rPr>
          <w:rtl/>
        </w:rPr>
        <w:t>الوسائل</w:t>
      </w:r>
      <w:r w:rsidR="00CF2B90" w:rsidRPr="00BD4DDA">
        <w:rPr>
          <w:rtl/>
        </w:rPr>
        <w:t xml:space="preserve"> : « يتشهّد »</w:t>
      </w:r>
      <w:r w:rsidR="00CF2B90">
        <w:rPr>
          <w:rtl/>
        </w:rPr>
        <w:t>.</w:t>
      </w:r>
      <w:r w:rsidR="00CF2B90" w:rsidRPr="00BD4DDA">
        <w:rPr>
          <w:rtl/>
        </w:rPr>
        <w:t xml:space="preserve"> وفي </w:t>
      </w:r>
      <w:r w:rsidR="00CF2B90" w:rsidRPr="00081C58">
        <w:rPr>
          <w:rtl/>
        </w:rPr>
        <w:t>التهذيب</w:t>
      </w:r>
      <w:r w:rsidR="00CF2B90" w:rsidRPr="00BD4DDA">
        <w:rPr>
          <w:rtl/>
        </w:rPr>
        <w:t xml:space="preserve"> : « ويتشهّد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189 : « ذكر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189 : « يركع »</w:t>
      </w:r>
      <w:r w:rsidR="00CF2B90">
        <w:rPr>
          <w:rtl/>
        </w:rPr>
        <w:t>.</w:t>
      </w:r>
      <w:r w:rsidR="00CF2B90" w:rsidRPr="00BD4DDA">
        <w:rPr>
          <w:rtl/>
        </w:rPr>
        <w:t xml:space="preserve"> وفي « بث » : + « ثمّ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الواسائل : + « في صلاته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جن » </w:t>
      </w:r>
      <w:r w:rsidR="00CF2B90" w:rsidRPr="00081C58">
        <w:rPr>
          <w:rtl/>
        </w:rPr>
        <w:t>والتهذيب</w:t>
      </w:r>
      <w:r w:rsidR="00CF2B90" w:rsidRPr="00BD4DDA">
        <w:rPr>
          <w:rtl/>
        </w:rPr>
        <w:t xml:space="preserve"> ، ص 189 : « يسجد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081C58">
        <w:rPr>
          <w:rtl/>
        </w:rPr>
        <w:t>الوافي والتهذيب</w:t>
      </w:r>
      <w:r w:rsidR="00CF2B90" w:rsidRPr="00BD4DDA">
        <w:rPr>
          <w:rtl/>
        </w:rPr>
        <w:t xml:space="preserve"> ، ص 189 « سجدتين » بدل « سجدتي السهو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ى ، بخ ، بس » </w:t>
      </w:r>
      <w:r w:rsidR="00CF2B90" w:rsidRPr="00081C58">
        <w:rPr>
          <w:rtl/>
        </w:rPr>
        <w:t>والوافي والوسائل والتهذيب</w:t>
      </w:r>
      <w:r w:rsidR="00CF2B90" w:rsidRPr="00BD4DDA">
        <w:rPr>
          <w:rtl/>
        </w:rPr>
        <w:t xml:space="preserve"> ، ص 189 : « يتشهّد » بدون الواو.</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189 ، ح 751 ، معلّقاً عن عليّ بن إبراهيم. </w:t>
      </w:r>
      <w:r w:rsidR="00CF2B90" w:rsidRPr="00081C58">
        <w:rPr>
          <w:rStyle w:val="libFootnoteBoldChar"/>
          <w:rtl/>
        </w:rPr>
        <w:t>وفيه</w:t>
      </w:r>
      <w:r w:rsidR="00CF2B90" w:rsidRPr="00BD4DDA">
        <w:rPr>
          <w:rtl/>
        </w:rPr>
        <w:t xml:space="preserve"> ، ص 336 ، ح 1387 ، بسنده عن عبدالله بن المغيرة ؛ وراجع : </w:t>
      </w:r>
      <w:r w:rsidR="00CF2B90" w:rsidRPr="00081C58">
        <w:rPr>
          <w:rStyle w:val="libFootnoteBoldChar"/>
          <w:rtl/>
        </w:rPr>
        <w:t>الكافي</w:t>
      </w:r>
      <w:r w:rsidR="00CF2B90" w:rsidRPr="00BD4DDA">
        <w:rPr>
          <w:rtl/>
        </w:rPr>
        <w:t xml:space="preserve"> ، كتاب الصلاة ، باب من شكّ في صلاته كلّها ولم يدر زاد أو نقص</w:t>
      </w:r>
      <w:r w:rsidR="00CF2B90">
        <w:rPr>
          <w:rtl/>
        </w:rPr>
        <w:t xml:space="preserve"> ..</w:t>
      </w:r>
      <w:r w:rsidR="00CF2B90" w:rsidRPr="00BD4DDA">
        <w:rPr>
          <w:rtl/>
        </w:rPr>
        <w:t xml:space="preserve">. ، ح 5194 </w:t>
      </w:r>
      <w:r w:rsidR="00081C58">
        <w:rPr>
          <w:rFonts w:hint="cs"/>
          <w:rtl/>
        </w:rPr>
        <w:t>.</w:t>
      </w:r>
      <w:r w:rsidR="00CF2B90" w:rsidRPr="004A310D">
        <w:rPr>
          <w:rStyle w:val="libFootnoteBoldChar"/>
          <w:rtl/>
        </w:rPr>
        <w:t>الوافي</w:t>
      </w:r>
      <w:r w:rsidR="00CF2B90" w:rsidRPr="00BD4DDA">
        <w:rPr>
          <w:rtl/>
        </w:rPr>
        <w:t xml:space="preserve"> ، ج 8 ، ص 942 ، ح 7449 ؛ </w:t>
      </w:r>
      <w:r w:rsidR="00CF2B90" w:rsidRPr="004A310D">
        <w:rPr>
          <w:rStyle w:val="libFootnoteBoldChar"/>
          <w:rtl/>
        </w:rPr>
        <w:t>الوسائل</w:t>
      </w:r>
      <w:r w:rsidR="00CF2B90" w:rsidRPr="00BD4DDA">
        <w:rPr>
          <w:rtl/>
        </w:rPr>
        <w:t xml:space="preserve"> ، ج 6 ، ص 404 ، ح 8292.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فَقَالَ : « الْفَجْرُ أَوَّلُ ذلِكَ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73959">
        <w:rPr>
          <w:rtl/>
        </w:rPr>
        <w:t>5574</w:t>
      </w:r>
      <w:r w:rsidRPr="008C051F">
        <w:rPr>
          <w:rStyle w:val="libBold2Char"/>
          <w:rtl/>
        </w:rPr>
        <w:t xml:space="preserve"> / 24.</w:t>
      </w:r>
      <w:r w:rsidRPr="00BD4DDA">
        <w:rPr>
          <w:rtl/>
          <w:lang w:bidi="fa-IR"/>
        </w:rPr>
        <w:t xml:space="preserve"> مُحَمَّدُ بْنُ يَحْيى ، عَنْ مُحَمَّدِ بْنِ الْحُسَيْنِ </w:t>
      </w:r>
      <w:r w:rsidRPr="003E2A4D">
        <w:rPr>
          <w:rStyle w:val="libFootnotenumChar"/>
          <w:rtl/>
        </w:rPr>
        <w:t>(3)</w:t>
      </w:r>
      <w:r w:rsidRPr="00BD4DDA">
        <w:rPr>
          <w:rtl/>
          <w:lang w:bidi="fa-IR"/>
        </w:rPr>
        <w:t xml:space="preserve"> ، عَنِ ابْنِ أَبِي عُمَيْرٍ ، عَنْ إِسْمَاعِيلَ بْنِ أَبِي سَارَةَ ، قَالَ :</w:t>
      </w:r>
    </w:p>
    <w:p w:rsidR="00CF2B90" w:rsidRPr="00BD4DDA" w:rsidRDefault="00CF2B90" w:rsidP="00CF2B90">
      <w:pPr>
        <w:pStyle w:val="libNormal"/>
        <w:rPr>
          <w:rtl/>
          <w:lang w:bidi="fa-IR"/>
        </w:rPr>
      </w:pPr>
      <w:r w:rsidRPr="00BD4DDA">
        <w:rPr>
          <w:rtl/>
          <w:lang w:bidi="fa-IR"/>
        </w:rPr>
        <w:t xml:space="preserve">أَخْبَرَنِي أَبَانُ بْنُ تَغْلِبَ ، قَالَ : قُلْتُ لِأَبِي عَبْدِ اللهِ </w:t>
      </w:r>
      <w:r w:rsidRPr="008C051F">
        <w:rPr>
          <w:rStyle w:val="libAlaemChar"/>
          <w:rtl/>
        </w:rPr>
        <w:t>عليه‌السلام</w:t>
      </w:r>
      <w:r w:rsidRPr="00BD4DDA">
        <w:rPr>
          <w:rtl/>
          <w:lang w:bidi="fa-IR"/>
        </w:rPr>
        <w:t xml:space="preserve"> : أَيَّةَ </w:t>
      </w:r>
      <w:r w:rsidRPr="003E2A4D">
        <w:rPr>
          <w:rStyle w:val="libFootnotenumChar"/>
          <w:rtl/>
        </w:rPr>
        <w:t>(4)</w:t>
      </w:r>
      <w:r w:rsidRPr="00BD4DDA">
        <w:rPr>
          <w:rtl/>
          <w:lang w:bidi="fa-IR"/>
        </w:rPr>
        <w:t xml:space="preserve"> سَاعَةٍ كَانَ رَسُولُ اللهِ </w:t>
      </w:r>
      <w:r w:rsidR="0099484E" w:rsidRPr="0099484E">
        <w:rPr>
          <w:rStyle w:val="libAlaemChar"/>
          <w:rtl/>
        </w:rPr>
        <w:t>صلى‌الله‌عليه‌وآله</w:t>
      </w:r>
      <w:r w:rsidRPr="00BD4DDA">
        <w:rPr>
          <w:rtl/>
          <w:lang w:bidi="fa-IR"/>
        </w:rPr>
        <w:t xml:space="preserve"> يُوتِرُ</w:t>
      </w:r>
      <w:r>
        <w:rPr>
          <w:rtl/>
          <w:lang w:bidi="fa-IR"/>
        </w:rPr>
        <w:t>؟</w:t>
      </w:r>
    </w:p>
    <w:p w:rsidR="00CF2B90" w:rsidRPr="00BD4DDA" w:rsidRDefault="00CF2B90" w:rsidP="00CF2B90">
      <w:pPr>
        <w:pStyle w:val="libNormal"/>
        <w:rPr>
          <w:rtl/>
          <w:lang w:bidi="fa-IR"/>
        </w:rPr>
      </w:pPr>
      <w:r w:rsidRPr="00BD4DDA">
        <w:rPr>
          <w:rtl/>
          <w:lang w:bidi="fa-IR"/>
        </w:rPr>
        <w:t xml:space="preserve">فَقَالَ : « عَلى مِثْلِ مَغِيبِ الشَّمْسِ </w:t>
      </w:r>
      <w:r w:rsidRPr="003E2A4D">
        <w:rPr>
          <w:rStyle w:val="libFootnotenumChar"/>
          <w:rtl/>
        </w:rPr>
        <w:t>(5)</w:t>
      </w:r>
      <w:r w:rsidRPr="00BD4DDA">
        <w:rPr>
          <w:rtl/>
          <w:lang w:bidi="fa-IR"/>
        </w:rPr>
        <w:t xml:space="preserve"> إِلى صَلَاةِ الْمَغْرِبِ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F73959">
        <w:rPr>
          <w:rtl/>
        </w:rPr>
        <w:t>5575</w:t>
      </w:r>
      <w:r w:rsidRPr="008C051F">
        <w:rPr>
          <w:rStyle w:val="libBold2Char"/>
          <w:rtl/>
        </w:rPr>
        <w:t xml:space="preserve"> / 25.</w:t>
      </w:r>
      <w:r w:rsidRPr="00BD4DDA">
        <w:rPr>
          <w:rtl/>
          <w:lang w:bidi="fa-IR"/>
        </w:rPr>
        <w:t xml:space="preserve"> عَلِيُّ بْنُ إِبْرَاهِيمَ ، عَنْ أَبِيهِ ، عَنِ ابْنِ أَبِي عُمَيْرٍ ، عَنِ ابْنِ أُذَيْنَةَ </w:t>
      </w:r>
      <w:r w:rsidRPr="003E2A4D">
        <w:rPr>
          <w:rStyle w:val="libFootnotenumChar"/>
          <w:rtl/>
        </w:rPr>
        <w:t>(7)</w:t>
      </w:r>
      <w:r w:rsidRPr="00BD4DDA">
        <w:rPr>
          <w:rtl/>
          <w:lang w:bidi="fa-IR"/>
        </w:rPr>
        <w:t xml:space="preserve"> ، عَنْ زُرَارَةَ ، قَالَ :</w:t>
      </w:r>
    </w:p>
    <w:p w:rsidR="00CF2B90" w:rsidRPr="00BD4DDA" w:rsidRDefault="00CF2B90" w:rsidP="00CF2B90">
      <w:pPr>
        <w:pStyle w:val="libNormal"/>
        <w:rPr>
          <w:rtl/>
          <w:lang w:bidi="fa-IR"/>
        </w:rPr>
      </w:pPr>
      <w:r w:rsidRPr="00BD4DDA">
        <w:rPr>
          <w:rtl/>
          <w:lang w:bidi="fa-IR"/>
        </w:rPr>
        <w:t xml:space="preserve">قُلْتُ لِأَبِي جَعْفَرٍ </w:t>
      </w:r>
      <w:r w:rsidRPr="003E2A4D">
        <w:rPr>
          <w:rStyle w:val="libFootnotenumChar"/>
          <w:rtl/>
        </w:rPr>
        <w:t>(8)</w:t>
      </w:r>
      <w:r w:rsidRPr="00BD4DDA">
        <w:rPr>
          <w:rtl/>
          <w:lang w:bidi="fa-IR"/>
        </w:rPr>
        <w:t xml:space="preserve"> </w:t>
      </w:r>
      <w:r w:rsidRPr="008C051F">
        <w:rPr>
          <w:rStyle w:val="libAlaemChar"/>
          <w:rtl/>
        </w:rPr>
        <w:t>عليه‌السلام</w:t>
      </w:r>
      <w:r w:rsidRPr="00BD4DDA">
        <w:rPr>
          <w:rtl/>
          <w:lang w:bidi="fa-IR"/>
        </w:rPr>
        <w:t xml:space="preserve"> : الرَّكْعَتَانِ اللَّتَانِ قَبْلَ الْغَدَاةِ أَيْنَ مَوْضِعُهُمَا</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081C58">
        <w:rPr>
          <w:rtl/>
        </w:rPr>
        <w:t>التهذيب</w:t>
      </w:r>
      <w:r w:rsidR="00CF2B90" w:rsidRPr="00BD4DDA">
        <w:rPr>
          <w:rtl/>
        </w:rPr>
        <w:t xml:space="preserve"> ، ص 339 : « الفجر الأوّل »</w:t>
      </w:r>
      <w:r w:rsidR="00CF2B90">
        <w:rPr>
          <w:rtl/>
        </w:rPr>
        <w:t>.</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أوّل ذلك ، أي أوّل الفجر ، أو ابتداء الفضل أوّل الفجر ، فعلى الأوّل « ذلك » إشارة إلى الفجر وعلى الثاني إلى أفضل الساعات ، ويحتمل أن يكون « أوّل ذلك » تفسيراً للفجر بالأوّل لرفع الالتباس ، والله يعلم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336 ، ح 1388 ، معلّقاً عن عليّ بن مهزيار. </w:t>
      </w:r>
      <w:r w:rsidR="00CF2B90" w:rsidRPr="00081C58">
        <w:rPr>
          <w:rStyle w:val="libFootnoteBoldChar"/>
          <w:rtl/>
        </w:rPr>
        <w:t>وفيه</w:t>
      </w:r>
      <w:r w:rsidR="00CF2B90" w:rsidRPr="00BD4DDA">
        <w:rPr>
          <w:rtl/>
        </w:rPr>
        <w:t xml:space="preserve"> ، ص 339 ، ح 1401 ، بسند آخر عن الرضا </w:t>
      </w:r>
      <w:r w:rsidR="00CF2B90" w:rsidRPr="0099484E">
        <w:rPr>
          <w:rStyle w:val="libFootnoteAlaemChar"/>
          <w:rtl/>
        </w:rPr>
        <w:t>عليه‌السلام</w:t>
      </w:r>
      <w:r w:rsidR="00CF2B90" w:rsidRPr="00BD4DDA">
        <w:rPr>
          <w:rtl/>
        </w:rPr>
        <w:t xml:space="preserve"> ، مع اختلاف يسير </w:t>
      </w:r>
      <w:r w:rsidR="00081C58">
        <w:rPr>
          <w:rFonts w:hint="cs"/>
          <w:rtl/>
        </w:rPr>
        <w:t>.</w:t>
      </w:r>
      <w:r w:rsidR="00CF2B90" w:rsidRPr="004A310D">
        <w:rPr>
          <w:rStyle w:val="libFootnoteBoldChar"/>
          <w:rtl/>
        </w:rPr>
        <w:t>الوافي</w:t>
      </w:r>
      <w:r w:rsidR="00CF2B90" w:rsidRPr="00BD4DDA">
        <w:rPr>
          <w:rtl/>
        </w:rPr>
        <w:t xml:space="preserve"> ، ج 7 ، ص 314 ، ح 5987 ؛ </w:t>
      </w:r>
      <w:r w:rsidR="00CF2B90" w:rsidRPr="004A310D">
        <w:rPr>
          <w:rStyle w:val="libFootnoteBoldChar"/>
          <w:rtl/>
        </w:rPr>
        <w:t>الوسائل</w:t>
      </w:r>
      <w:r w:rsidR="00CF2B90" w:rsidRPr="00BD4DDA">
        <w:rPr>
          <w:rtl/>
        </w:rPr>
        <w:t xml:space="preserve"> ، ج 4 ، ص 271 ، ح 5136.</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081C58">
        <w:rPr>
          <w:rtl/>
        </w:rPr>
        <w:t>الوسائل</w:t>
      </w:r>
      <w:r w:rsidR="00CF2B90" w:rsidRPr="00BD4DDA">
        <w:rPr>
          <w:rtl/>
        </w:rPr>
        <w:t xml:space="preserve"> ، ح 5137 : « أحمد بن محمّد » بدل « محمّد بن الحسين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w:t>
      </w:r>
      <w:r w:rsidR="00CF2B90" w:rsidRPr="00081C58">
        <w:rPr>
          <w:rtl/>
        </w:rPr>
        <w:t>والوسائل</w:t>
      </w:r>
      <w:r w:rsidR="00CF2B90" w:rsidRPr="00BD4DDA">
        <w:rPr>
          <w:rtl/>
        </w:rPr>
        <w:t xml:space="preserve"> : « أيّ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على مثل مغيب الشمس ، أي كان </w:t>
      </w:r>
      <w:r w:rsidR="0099484E" w:rsidRPr="0099484E">
        <w:rPr>
          <w:rStyle w:val="libFootnoteAlaemChar"/>
          <w:rtl/>
        </w:rPr>
        <w:t>صلى‌الله‌عليه‌وآله</w:t>
      </w:r>
      <w:r w:rsidR="00CF2B90" w:rsidRPr="00BD4DDA">
        <w:rPr>
          <w:rtl/>
        </w:rPr>
        <w:t xml:space="preserve"> يوقع الوتر في زمان متّصل بالفجر يكون مقداره مقدار ما بين مغيب الشمس إلى ابتداء الغروب ، أي ذهاب الحمرة المشرقيّة ، فيؤيّد المشهور في وقت المغرب ، أو إلى الفراغ من صلاة المغرب ، وعلى التقديرين هو قريب ممّا بين الفجرين ، فيؤيّد الخبر الأوّل إن جعلنا غايته الفجر الثاني. ويحتمل الأوّل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الوافي</w:t>
      </w:r>
      <w:r w:rsidR="00CF2B90" w:rsidRPr="00BD4DDA">
        <w:rPr>
          <w:rtl/>
        </w:rPr>
        <w:t xml:space="preserve"> ، ج 7 ، ص 314 ، ح 5989 ؛ </w:t>
      </w:r>
      <w:r w:rsidR="00CF2B90" w:rsidRPr="004A310D">
        <w:rPr>
          <w:rStyle w:val="libFootnoteBoldChar"/>
          <w:rtl/>
        </w:rPr>
        <w:t>الوسائل</w:t>
      </w:r>
      <w:r w:rsidR="00CF2B90" w:rsidRPr="00BD4DDA">
        <w:rPr>
          <w:rtl/>
        </w:rPr>
        <w:t xml:space="preserve"> ، ج 4 ، ص 174 ، ح 4831 ؛ وص 271 ، ح 5137.</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عمر بن ا</w:t>
      </w:r>
      <w:r w:rsidR="00081C58">
        <w:rPr>
          <w:rFonts w:hint="cs"/>
          <w:rtl/>
        </w:rPr>
        <w:t>ُ</w:t>
      </w:r>
      <w:r w:rsidR="00CF2B90" w:rsidRPr="00BD4DDA">
        <w:rPr>
          <w:rtl/>
        </w:rPr>
        <w:t>ذينة »</w:t>
      </w:r>
      <w:r w:rsidR="00CF2B90">
        <w:rPr>
          <w:rtl/>
        </w:rPr>
        <w:t>.</w:t>
      </w:r>
      <w:r w:rsidR="00CF2B90" w:rsidRPr="00BD4DDA">
        <w:rPr>
          <w:rtl/>
        </w:rPr>
        <w:t xml:space="preserve"> وفي </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ابن اذينة » ، وهو سقط واضح.</w:t>
      </w:r>
    </w:p>
    <w:p w:rsidR="00CF2B90" w:rsidRPr="00BD4DDA" w:rsidRDefault="00376338" w:rsidP="00CF2B90">
      <w:pPr>
        <w:pStyle w:val="libFootnote0"/>
        <w:rPr>
          <w:rtl/>
          <w:lang w:bidi="fa-IR"/>
        </w:rPr>
      </w:pPr>
      <w:r>
        <w:rPr>
          <w:rtl/>
        </w:rPr>
        <w:t>(8).</w:t>
      </w:r>
      <w:r w:rsidR="00CF2B90" w:rsidRPr="00BD4DDA">
        <w:rPr>
          <w:rtl/>
        </w:rPr>
        <w:t xml:space="preserve"> في حاشية « بخ » : « لأبي عبدالله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فَقَالَ : « قَبْلَ طُلُوعِ الْفَجْرِ ، فَإِذَا طَلَعَ الْفَجْرُ فَقَدْ دَخَلَ وَقْتُ الْغَدَاةِ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F73959">
        <w:rPr>
          <w:rtl/>
        </w:rPr>
        <w:t>5576</w:t>
      </w:r>
      <w:r w:rsidRPr="008C051F">
        <w:rPr>
          <w:rStyle w:val="libBold2Char"/>
          <w:rtl/>
        </w:rPr>
        <w:t xml:space="preserve"> / 26.</w:t>
      </w:r>
      <w:r w:rsidRPr="00BD4DDA">
        <w:rPr>
          <w:rtl/>
          <w:lang w:bidi="fa-IR"/>
        </w:rPr>
        <w:t xml:space="preserve"> عَلِيُّ بْنُ مُحَمَّدٍ ، عَنْ سَهْلِ بْنِ زِيَادٍ ، عَنِ ابْنِ أَسْبَاطٍ ، عَنْ إِبْرَاهِيمَ بْنِ أَبِي الْبِلَادِ ، قَالَ :</w:t>
      </w:r>
    </w:p>
    <w:p w:rsidR="00CF2B90" w:rsidRPr="00BD4DDA" w:rsidRDefault="00CF2B90" w:rsidP="00CF2B90">
      <w:pPr>
        <w:pStyle w:val="libNormal"/>
        <w:rPr>
          <w:rtl/>
          <w:lang w:bidi="fa-IR"/>
        </w:rPr>
      </w:pPr>
      <w:r w:rsidRPr="00BD4DDA">
        <w:rPr>
          <w:rtl/>
          <w:lang w:bidi="fa-IR"/>
        </w:rPr>
        <w:t xml:space="preserve">صَلَّيْتُ خَلْفَ الرِّضَا </w:t>
      </w:r>
      <w:r w:rsidRPr="008C051F">
        <w:rPr>
          <w:rStyle w:val="libAlaemChar"/>
          <w:rtl/>
        </w:rPr>
        <w:t>عليه‌السلام</w:t>
      </w:r>
      <w:r w:rsidRPr="00BD4DDA">
        <w:rPr>
          <w:rtl/>
          <w:lang w:bidi="fa-IR"/>
        </w:rPr>
        <w:t xml:space="preserve"> فِي الْمَسْجِدِ الْحَرَامِ صَلَاةَ اللَّيْلِ ، فَلَمَّا فَرَغَ جَعَلَ مَكَانَ الضَّجْعَةِ </w:t>
      </w:r>
      <w:r w:rsidRPr="003E2A4D">
        <w:rPr>
          <w:rStyle w:val="libFootnotenumChar"/>
          <w:rtl/>
        </w:rPr>
        <w:t>(2)</w:t>
      </w:r>
      <w:r w:rsidRPr="00BD4DDA">
        <w:rPr>
          <w:rtl/>
          <w:lang w:bidi="fa-IR"/>
        </w:rPr>
        <w:t xml:space="preserve"> سَجْدَةً.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F73959">
        <w:rPr>
          <w:rtl/>
        </w:rPr>
        <w:t>5577</w:t>
      </w:r>
      <w:r w:rsidRPr="008C051F">
        <w:rPr>
          <w:rStyle w:val="libBold2Char"/>
          <w:rtl/>
        </w:rPr>
        <w:t xml:space="preserve"> / 27.</w:t>
      </w:r>
      <w:r w:rsidRPr="00BD4DDA">
        <w:rPr>
          <w:rtl/>
          <w:lang w:bidi="fa-IR"/>
        </w:rPr>
        <w:t xml:space="preserve"> وَعَنْهُ </w:t>
      </w:r>
      <w:r w:rsidRPr="003E2A4D">
        <w:rPr>
          <w:rStyle w:val="libFootnotenumChar"/>
          <w:rtl/>
        </w:rPr>
        <w:t>(4)</w:t>
      </w:r>
      <w:r w:rsidRPr="00BD4DDA">
        <w:rPr>
          <w:rtl/>
          <w:lang w:bidi="fa-IR"/>
        </w:rPr>
        <w:t xml:space="preserve"> ، عَنْ مُحَمَّدِ بْنِ الْحُسَيْنِ ، عَنِ الْحَجَّالِ ، عَنْ عَبْدِ اللهِ بْنِ الْوَلِيدِ‌</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2 ، ص 132 ، ح 509 ، معلّقاً عن الكليني ؛ </w:t>
      </w:r>
      <w:r w:rsidR="00CF2B90" w:rsidRPr="008135BB">
        <w:rPr>
          <w:rStyle w:val="libFootnoteBoldChar"/>
          <w:rtl/>
        </w:rPr>
        <w:t>الاستبصار</w:t>
      </w:r>
      <w:r w:rsidR="00CF2B90" w:rsidRPr="00BD4DDA">
        <w:rPr>
          <w:rtl/>
        </w:rPr>
        <w:t xml:space="preserve"> ، ج 1 ، ص 282 ، ح 1027 ، بسنده عن الكليني. </w:t>
      </w:r>
      <w:r w:rsidR="00CF2B90" w:rsidRPr="004A310D">
        <w:rPr>
          <w:rStyle w:val="libFootnoteBoldChar"/>
          <w:rtl/>
        </w:rPr>
        <w:t>التهذيب</w:t>
      </w:r>
      <w:r w:rsidR="00CF2B90" w:rsidRPr="00BD4DDA">
        <w:rPr>
          <w:rtl/>
        </w:rPr>
        <w:t xml:space="preserve"> ، ج 2 ، ص 336 ، ح 1389 ، معلّقاً عن عليّ بن إبراهيم </w:t>
      </w:r>
      <w:r w:rsidR="00081C58">
        <w:rPr>
          <w:rFonts w:hint="cs"/>
          <w:rtl/>
        </w:rPr>
        <w:t>.</w:t>
      </w:r>
      <w:r w:rsidR="00CF2B90" w:rsidRPr="004A310D">
        <w:rPr>
          <w:rStyle w:val="libFootnoteBoldChar"/>
          <w:rtl/>
        </w:rPr>
        <w:t>الوافي</w:t>
      </w:r>
      <w:r w:rsidR="00CF2B90" w:rsidRPr="00BD4DDA">
        <w:rPr>
          <w:rtl/>
        </w:rPr>
        <w:t xml:space="preserve"> ، ج 7 ، ص 314 ، ح 5990 ؛ </w:t>
      </w:r>
      <w:r w:rsidR="00CF2B90" w:rsidRPr="004A310D">
        <w:rPr>
          <w:rStyle w:val="libFootnoteBoldChar"/>
          <w:rtl/>
        </w:rPr>
        <w:t>الوسائل</w:t>
      </w:r>
      <w:r w:rsidR="00CF2B90" w:rsidRPr="00BD4DDA">
        <w:rPr>
          <w:rtl/>
        </w:rPr>
        <w:t xml:space="preserve"> ، ج 4 ، ص 265 ، ح 5113.</w:t>
      </w:r>
    </w:p>
    <w:p w:rsidR="00CF2B90" w:rsidRPr="00BD4DDA" w:rsidRDefault="00376338" w:rsidP="00CF2B90">
      <w:pPr>
        <w:pStyle w:val="libFootnote0"/>
        <w:rPr>
          <w:rtl/>
          <w:lang w:bidi="fa-IR"/>
        </w:rPr>
      </w:pPr>
      <w:r>
        <w:rPr>
          <w:rtl/>
        </w:rPr>
        <w:t>(2).</w:t>
      </w:r>
      <w:r w:rsidR="00CF2B90" w:rsidRPr="00BD4DDA">
        <w:rPr>
          <w:rtl/>
        </w:rPr>
        <w:t xml:space="preserve"> قال ابن الأثير : « الضِجْعة ، بالكسر : من الاضطجاع ، وهو النوم ، كالجلسة من الجلوس ، وبفتحها المرّة الواح</w:t>
      </w:r>
      <w:r w:rsidR="00914F02">
        <w:rPr>
          <w:rtl/>
        </w:rPr>
        <w:t>دة » ، وقال العل</w:t>
      </w:r>
      <w:r w:rsidR="00914F02">
        <w:rPr>
          <w:rFonts w:hint="cs"/>
          <w:rtl/>
        </w:rPr>
        <w:t>ّ</w:t>
      </w:r>
      <w:r w:rsidR="00914F02">
        <w:rPr>
          <w:rtl/>
        </w:rPr>
        <w:t>ا</w:t>
      </w:r>
      <w:r w:rsidR="00CF2B90" w:rsidRPr="00BD4DDA">
        <w:rPr>
          <w:rtl/>
        </w:rPr>
        <w:t>مة المجلسي : « يدلّ على إجزاء السجدة مكان الضجعة ، والمشهور بين الأصحاب استحباب الاضطجاع على الجانب الأيمن مستقبل القبلة ووضع الخدّ الأيمن على اليد اليمنى بعد ركعتي الفجر قبل طلوع الفجر الثاني ، ويجوز التبديل بسجدة »</w:t>
      </w:r>
      <w:r w:rsidR="00CF2B90">
        <w:rPr>
          <w:rtl/>
        </w:rPr>
        <w:t>.</w:t>
      </w:r>
      <w:r w:rsidR="00CF2B90" w:rsidRPr="00BD4DDA">
        <w:rPr>
          <w:rtl/>
        </w:rPr>
        <w:t xml:space="preserve"> ا</w:t>
      </w:r>
      <w:r w:rsidR="00914F02">
        <w:rPr>
          <w:rFonts w:hint="cs"/>
          <w:rtl/>
        </w:rPr>
        <w:t>ُ</w:t>
      </w:r>
      <w:r w:rsidR="00CF2B90" w:rsidRPr="00BD4DDA">
        <w:rPr>
          <w:rtl/>
        </w:rPr>
        <w:t xml:space="preserve">نظر : </w:t>
      </w:r>
      <w:r w:rsidR="00CF2B90" w:rsidRPr="00914F02">
        <w:rPr>
          <w:rStyle w:val="libFootnoteBoldChar"/>
          <w:rtl/>
        </w:rPr>
        <w:t>النهاية</w:t>
      </w:r>
      <w:r w:rsidR="00CF2B90" w:rsidRPr="00BD4DDA">
        <w:rPr>
          <w:rtl/>
        </w:rPr>
        <w:t xml:space="preserve"> ، ج 3 ، ص 74 ؛ </w:t>
      </w:r>
      <w:r w:rsidR="00CF2B90" w:rsidRPr="00981DC3">
        <w:rPr>
          <w:rStyle w:val="libFootnoteBoldChar"/>
          <w:rtl/>
        </w:rPr>
        <w:t>مرآة العقول</w:t>
      </w:r>
      <w:r w:rsidR="00CF2B90" w:rsidRPr="00BD4DDA">
        <w:rPr>
          <w:rtl/>
        </w:rPr>
        <w:t xml:space="preserve"> ، ج 15 ، ص 412.</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2 ، ص 137 ، ح 531 ، معلّقاً عن الكليني. </w:t>
      </w:r>
      <w:r w:rsidR="00CF2B90" w:rsidRPr="00155E76">
        <w:rPr>
          <w:rStyle w:val="libFootnoteBoldChar"/>
          <w:rtl/>
        </w:rPr>
        <w:t>قرب الإسناد</w:t>
      </w:r>
      <w:r w:rsidR="00CF2B90" w:rsidRPr="00BD4DDA">
        <w:rPr>
          <w:rtl/>
        </w:rPr>
        <w:t xml:space="preserve"> ، ص 309 ، ح 1027 ، بسنده عن إبراهيم بن أبي البلاد ، مع اختلاف يسير وزيادة </w:t>
      </w:r>
      <w:r w:rsidR="00914F02">
        <w:rPr>
          <w:rFonts w:hint="cs"/>
          <w:rtl/>
        </w:rPr>
        <w:t>.</w:t>
      </w:r>
      <w:r w:rsidR="00CF2B90" w:rsidRPr="004A310D">
        <w:rPr>
          <w:rStyle w:val="libFootnoteBoldChar"/>
          <w:rtl/>
        </w:rPr>
        <w:t>الوافي</w:t>
      </w:r>
      <w:r w:rsidR="00CF2B90" w:rsidRPr="00BD4DDA">
        <w:rPr>
          <w:rtl/>
        </w:rPr>
        <w:t xml:space="preserve"> ، ج 9 ، ص 1599 ، ح 8814 ؛ </w:t>
      </w:r>
      <w:r w:rsidR="00CF2B90" w:rsidRPr="004A310D">
        <w:rPr>
          <w:rStyle w:val="libFootnoteBoldChar"/>
          <w:rtl/>
        </w:rPr>
        <w:t>الوسائل</w:t>
      </w:r>
      <w:r w:rsidR="00CF2B90" w:rsidRPr="00BD4DDA">
        <w:rPr>
          <w:rtl/>
        </w:rPr>
        <w:t xml:space="preserve"> ، ج 6 ، ص 492 ، ح 8517.</w:t>
      </w:r>
    </w:p>
    <w:p w:rsidR="00CF2B90" w:rsidRPr="00BD4DDA" w:rsidRDefault="00376338" w:rsidP="00CF2B90">
      <w:pPr>
        <w:pStyle w:val="libFootnote0"/>
        <w:rPr>
          <w:rtl/>
          <w:lang w:bidi="fa-IR"/>
        </w:rPr>
      </w:pPr>
      <w:r>
        <w:rPr>
          <w:rtl/>
        </w:rPr>
        <w:t>(4).</w:t>
      </w:r>
      <w:r w:rsidR="00CF2B90" w:rsidRPr="00BD4DDA">
        <w:rPr>
          <w:rtl/>
        </w:rPr>
        <w:t xml:space="preserve"> في مرجع الضمير احتمالات أربعة :</w:t>
      </w:r>
    </w:p>
    <w:p w:rsidR="00CF2B90" w:rsidRPr="00BD4DDA" w:rsidRDefault="00CF2B90" w:rsidP="00CF2B90">
      <w:pPr>
        <w:pStyle w:val="libFootnote0"/>
        <w:rPr>
          <w:rtl/>
          <w:lang w:bidi="fa-IR"/>
        </w:rPr>
      </w:pPr>
      <w:r w:rsidRPr="00204C69">
        <w:rPr>
          <w:rtl/>
        </w:rPr>
        <w:t xml:space="preserve">الأوّل : رجوعه إلى عليّ بن محمّد </w:t>
      </w:r>
      <w:r w:rsidR="00890F05" w:rsidRPr="00204C69">
        <w:rPr>
          <w:rtl/>
        </w:rPr>
        <w:t>-</w:t>
      </w:r>
      <w:r w:rsidRPr="00204C69">
        <w:rPr>
          <w:rtl/>
        </w:rPr>
        <w:t xml:space="preserve"> كما هو الظاهر البدوي من السند </w:t>
      </w:r>
      <w:r w:rsidR="00890F05" w:rsidRPr="00204C69">
        <w:rPr>
          <w:rtl/>
        </w:rPr>
        <w:t>-</w:t>
      </w:r>
      <w:r w:rsidRPr="00204C69">
        <w:rPr>
          <w:rtl/>
        </w:rPr>
        <w:t xml:space="preserve"> وبذلك أخذ الشيخ الطوسي في </w:t>
      </w:r>
      <w:r w:rsidRPr="004A310D">
        <w:rPr>
          <w:rStyle w:val="libFootnoteBoldChar"/>
          <w:rtl/>
        </w:rPr>
        <w:t>التهذيب</w:t>
      </w:r>
      <w:r w:rsidRPr="00204C69">
        <w:rPr>
          <w:rtl/>
        </w:rPr>
        <w:t xml:space="preserve"> ، ج 2 ، ص 124 ، ح 473 ، وكذا الشيخ الحُرّ في </w:t>
      </w:r>
      <w:r w:rsidRPr="004A310D">
        <w:rPr>
          <w:rStyle w:val="libFootnoteBoldChar"/>
          <w:rtl/>
        </w:rPr>
        <w:t>الوسائل</w:t>
      </w:r>
      <w:r w:rsidRPr="00204C69">
        <w:rPr>
          <w:rtl/>
        </w:rPr>
        <w:t xml:space="preserve"> ، ج 4 ، ص 257 ، ح 5086 ؛ وج 6 ، ص 130 ، ح 7531.</w:t>
      </w:r>
    </w:p>
    <w:p w:rsidR="00CF2B90" w:rsidRPr="00BD4DDA" w:rsidRDefault="00CF2B90" w:rsidP="00CF2B90">
      <w:pPr>
        <w:pStyle w:val="libFootnote0"/>
        <w:rPr>
          <w:rtl/>
          <w:lang w:bidi="fa-IR"/>
        </w:rPr>
      </w:pPr>
      <w:r w:rsidRPr="00204C69">
        <w:rPr>
          <w:rtl/>
        </w:rPr>
        <w:t xml:space="preserve">لكن لم نجد رواية عليّ بن محمّد شيخ المصنّف عن محمّد بن الحسين ، وهو ابن أبي الخطّاب ، كما صرّح بذلك في </w:t>
      </w:r>
      <w:r w:rsidRPr="004A310D">
        <w:rPr>
          <w:rStyle w:val="libFootnoteBoldChar"/>
          <w:rtl/>
        </w:rPr>
        <w:t>الخصال</w:t>
      </w:r>
      <w:r w:rsidRPr="00204C69">
        <w:rPr>
          <w:rtl/>
        </w:rPr>
        <w:t xml:space="preserve"> ، ص 60 ، ح 81 ؛ ص 117 ، ح 101 ؛ </w:t>
      </w:r>
      <w:r w:rsidRPr="00914F02">
        <w:rPr>
          <w:rStyle w:val="libFootnoteBoldChar"/>
          <w:rtl/>
        </w:rPr>
        <w:t>وكمال الدين</w:t>
      </w:r>
      <w:r w:rsidRPr="00F73959">
        <w:rPr>
          <w:rtl/>
        </w:rPr>
        <w:t xml:space="preserve"> </w:t>
      </w:r>
      <w:r w:rsidRPr="00204C69">
        <w:rPr>
          <w:rtl/>
        </w:rPr>
        <w:t>، ص 222 ، ح 8.</w:t>
      </w:r>
    </w:p>
    <w:p w:rsidR="00CF2B90" w:rsidRPr="00BD4DDA" w:rsidRDefault="00CF2B90" w:rsidP="00204C69">
      <w:pPr>
        <w:pStyle w:val="libFootnote0"/>
        <w:rPr>
          <w:rtl/>
          <w:lang w:bidi="fa-IR"/>
        </w:rPr>
      </w:pPr>
      <w:r w:rsidRPr="00914F02">
        <w:rPr>
          <w:rStyle w:val="libFootnoteBoldChar"/>
          <w:rtl/>
        </w:rPr>
        <w:t>الثاني</w:t>
      </w:r>
      <w:r w:rsidRPr="001741EB">
        <w:rPr>
          <w:rtl/>
        </w:rPr>
        <w:t xml:space="preserve"> : رجوعه إلى سهل بن زياد ؛ فقد روى سهل بن زياد عن محمّد بن الحسين المراد به ابن أبي الخطّاب </w:t>
      </w:r>
      <w:r w:rsidR="00914F02">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الْكِنْدِيِّ ، عَنْ إِسْمَاعِيلَ بْنِ جَابِرٍ أَوْ عَبْدِ اللهِ بْنِ سِنَانٍ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إِنِّي أَقُومُ </w:t>
      </w:r>
      <w:r w:rsidRPr="003E2A4D">
        <w:rPr>
          <w:rStyle w:val="libFootnotenumChar"/>
          <w:rtl/>
        </w:rPr>
        <w:t>(1)</w:t>
      </w:r>
      <w:r w:rsidRPr="00BD4DDA">
        <w:rPr>
          <w:rtl/>
          <w:lang w:bidi="fa-IR"/>
        </w:rPr>
        <w:t xml:space="preserve"> آخِرَ اللَّيْلِ ، وَأَخَافُ الصُّبْحَ</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(2)</w:t>
      </w:r>
      <w:r w:rsidRPr="00BD4DDA">
        <w:rPr>
          <w:rtl/>
          <w:lang w:bidi="fa-IR"/>
        </w:rPr>
        <w:t xml:space="preserve"> : « اقْرَأِ الْحَمْدَ </w:t>
      </w:r>
      <w:r w:rsidRPr="003E2A4D">
        <w:rPr>
          <w:rStyle w:val="libFootnotenumChar"/>
          <w:rtl/>
        </w:rPr>
        <w:t>(3)</w:t>
      </w:r>
      <w:r w:rsidRPr="00BD4DDA">
        <w:rPr>
          <w:rtl/>
          <w:lang w:bidi="fa-IR"/>
        </w:rPr>
        <w:t xml:space="preserve"> ، وَاعْجَلْ وَاعْجَلْ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p>
    <w:p w:rsidR="00CF2B90" w:rsidRPr="00BD4DDA" w:rsidRDefault="00901B08" w:rsidP="00901B08">
      <w:pPr>
        <w:pStyle w:val="libLine"/>
        <w:rPr>
          <w:rtl/>
          <w:lang w:bidi="fa-IR"/>
        </w:rPr>
      </w:pPr>
      <w:r>
        <w:rPr>
          <w:rtl/>
          <w:lang w:bidi="fa-IR"/>
        </w:rPr>
        <w:t>____________________</w:t>
      </w:r>
    </w:p>
    <w:p w:rsidR="00CF2B90" w:rsidRPr="00BD4DDA" w:rsidRDefault="00914F02" w:rsidP="00CF2B90">
      <w:pPr>
        <w:pStyle w:val="libFootnote0"/>
        <w:rPr>
          <w:rtl/>
          <w:lang w:bidi="fa-IR"/>
        </w:rPr>
      </w:pPr>
      <w:r>
        <w:rPr>
          <w:rFonts w:hint="cs"/>
          <w:rtl/>
        </w:rPr>
        <w:t xml:space="preserve">= </w:t>
      </w:r>
      <w:r w:rsidR="00CF2B90" w:rsidRPr="00204C69">
        <w:rPr>
          <w:rtl/>
        </w:rPr>
        <w:t xml:space="preserve">في عدّة من الأسناد ، منها ما ورد في </w:t>
      </w:r>
      <w:r w:rsidR="00CF2B90" w:rsidRPr="00914F02">
        <w:rPr>
          <w:rStyle w:val="libFootnoteBoldChar"/>
          <w:rtl/>
        </w:rPr>
        <w:t>الكافي</w:t>
      </w:r>
      <w:r w:rsidR="00CF2B90" w:rsidRPr="00204C69">
        <w:rPr>
          <w:rtl/>
        </w:rPr>
        <w:t xml:space="preserve"> ، ح 442 من رواية عليّ بن محمّد ، عن سهل بن زياد ، عن محمّد بن الحسين. وبذلك اخذ في </w:t>
      </w:r>
      <w:r w:rsidR="00CF2B90" w:rsidRPr="00914F02">
        <w:rPr>
          <w:rStyle w:val="libFootnoteBoldChar"/>
          <w:rtl/>
        </w:rPr>
        <w:t>معجم رجال الحديث</w:t>
      </w:r>
      <w:r w:rsidR="00CF2B90" w:rsidRPr="00204C69">
        <w:rPr>
          <w:rtl/>
        </w:rPr>
        <w:t xml:space="preserve"> ، ج 15 ، ص 429.</w:t>
      </w:r>
    </w:p>
    <w:p w:rsidR="00CF2B90" w:rsidRPr="00BD4DDA" w:rsidRDefault="00CF2B90" w:rsidP="00204C69">
      <w:pPr>
        <w:pStyle w:val="libFootnote0"/>
        <w:rPr>
          <w:rtl/>
          <w:lang w:bidi="fa-IR"/>
        </w:rPr>
      </w:pPr>
      <w:r w:rsidRPr="001741EB">
        <w:rPr>
          <w:rtl/>
        </w:rPr>
        <w:t>فيكون السند على هذا الاحتمال معلّقاً ، كما هو واضح.</w:t>
      </w:r>
    </w:p>
    <w:p w:rsidR="00CF2B90" w:rsidRPr="00BD4DDA" w:rsidRDefault="00CF2B90" w:rsidP="00CF2B90">
      <w:pPr>
        <w:pStyle w:val="libFootnote0"/>
        <w:rPr>
          <w:rtl/>
          <w:lang w:bidi="fa-IR"/>
        </w:rPr>
      </w:pPr>
      <w:r w:rsidRPr="00204C69">
        <w:rPr>
          <w:rtl/>
        </w:rPr>
        <w:t xml:space="preserve">الثالث : رجوع الضمير إلى عليّ بن إبراهيم ؛ لما ورد في </w:t>
      </w:r>
      <w:r w:rsidRPr="00914F02">
        <w:rPr>
          <w:rStyle w:val="libFootnoteBoldChar"/>
          <w:rtl/>
        </w:rPr>
        <w:t>الكافي</w:t>
      </w:r>
      <w:r w:rsidRPr="00204C69">
        <w:rPr>
          <w:rtl/>
        </w:rPr>
        <w:t xml:space="preserve"> ، ح 894. من رواية عليّ بن إبراهيم ، عن محمّد بن الحسين ، عن ابن أبي نجران.</w:t>
      </w:r>
    </w:p>
    <w:p w:rsidR="00CF2B90" w:rsidRPr="00BD4DDA" w:rsidRDefault="00CF2B90" w:rsidP="00204C69">
      <w:pPr>
        <w:pStyle w:val="libFootnote0"/>
        <w:rPr>
          <w:rtl/>
          <w:lang w:bidi="fa-IR"/>
        </w:rPr>
      </w:pPr>
      <w:r w:rsidRPr="001741EB">
        <w:rPr>
          <w:rtl/>
        </w:rPr>
        <w:t>لكن هذا الاحتمال ضعيف جدّاً ، فإنّا لم نجد رواية عليّ بن إبراهيم ، عن محمّد بن الحسين في غير هذا الخبر ، وهذا السند على فرض سلامته من التحريف ، لايبرِّر الإتيان بالضمير اتّكالاً على هذا الارتباط الوحدانيّ المتزلزل.</w:t>
      </w:r>
    </w:p>
    <w:p w:rsidR="00CF2B90" w:rsidRPr="00BD4DDA" w:rsidRDefault="00CF2B90" w:rsidP="00CF2B90">
      <w:pPr>
        <w:pStyle w:val="libFootnote0"/>
        <w:rPr>
          <w:rtl/>
          <w:lang w:bidi="fa-IR"/>
        </w:rPr>
      </w:pPr>
      <w:r w:rsidRPr="00204C69">
        <w:rPr>
          <w:rtl/>
        </w:rPr>
        <w:t xml:space="preserve">الرابع : رجوع الضمير إلى محمّد بن يحيى ؛ فقد أكثر محمّد بن يحيى من الرواية عن محمّد بن الحسين. ولعلّ المصنّف أتى بالضمير الراجع إليه لوضوحه. وبهذا الاحتمال أخذ الشيخ الطوسي في </w:t>
      </w:r>
      <w:r w:rsidRPr="008135BB">
        <w:rPr>
          <w:rStyle w:val="libFootnoteBoldChar"/>
          <w:rtl/>
        </w:rPr>
        <w:t>الاستبصار</w:t>
      </w:r>
      <w:r w:rsidRPr="00204C69">
        <w:rPr>
          <w:rtl/>
        </w:rPr>
        <w:t xml:space="preserve"> ، ج 1 ، ص 280 ، ح 1019.</w:t>
      </w:r>
    </w:p>
    <w:p w:rsidR="00CF2B90" w:rsidRPr="00BD4DDA" w:rsidRDefault="00CF2B90" w:rsidP="00CF2B90">
      <w:pPr>
        <w:pStyle w:val="libFootnote0"/>
        <w:rPr>
          <w:rtl/>
          <w:lang w:bidi="fa-IR"/>
        </w:rPr>
      </w:pPr>
      <w:r w:rsidRPr="00204C69">
        <w:rPr>
          <w:rtl/>
        </w:rPr>
        <w:t xml:space="preserve">وممّا يرجّح هذا الاحتمال أنّا لم نجد رواية محمّد بن الحسين عن الحجّال في أسناد </w:t>
      </w:r>
      <w:r w:rsidRPr="00466852">
        <w:rPr>
          <w:rStyle w:val="libFootnoteBoldChar"/>
          <w:rtl/>
        </w:rPr>
        <w:t>الكافي</w:t>
      </w:r>
      <w:r w:rsidRPr="00204C69">
        <w:rPr>
          <w:rtl/>
        </w:rPr>
        <w:t xml:space="preserve"> عن غير طريق محمّد بن يحيى ، فلا حظ.</w:t>
      </w:r>
    </w:p>
    <w:p w:rsidR="00CF2B90" w:rsidRDefault="00CF2B90" w:rsidP="00204C69">
      <w:pPr>
        <w:pStyle w:val="libFootnote0"/>
        <w:rPr>
          <w:rtl/>
        </w:rPr>
      </w:pPr>
      <w:r w:rsidRPr="001741EB">
        <w:rPr>
          <w:rtl/>
        </w:rPr>
        <w:t>فتحصّل أنّ الضمير إمّا راجع إلى سهل بن زياد المذكور في السند السابق ، أو إلى محمّد بن يحيى المذكور في سند الحديث 24.</w:t>
      </w:r>
    </w:p>
    <w:tbl>
      <w:tblPr>
        <w:tblStyle w:val="TableGrid"/>
        <w:bidiVisual/>
        <w:tblW w:w="0" w:type="auto"/>
        <w:tblLook w:val="04A0" w:firstRow="1" w:lastRow="0" w:firstColumn="1" w:lastColumn="0" w:noHBand="0" w:noVBand="1"/>
      </w:tblPr>
      <w:tblGrid>
        <w:gridCol w:w="4006"/>
        <w:gridCol w:w="4006"/>
      </w:tblGrid>
      <w:tr w:rsidR="00466852" w:rsidTr="00466852">
        <w:tc>
          <w:tcPr>
            <w:tcW w:w="4006" w:type="dxa"/>
          </w:tcPr>
          <w:p w:rsidR="00466852" w:rsidRDefault="00466852" w:rsidP="00CF2B90">
            <w:pPr>
              <w:pStyle w:val="libFootnote0"/>
              <w:rPr>
                <w:rtl/>
              </w:rPr>
            </w:pPr>
            <w:r>
              <w:rPr>
                <w:rtl/>
              </w:rPr>
              <w:t>(1).</w:t>
            </w:r>
            <w:r w:rsidRPr="00BD4DDA">
              <w:rPr>
                <w:rtl/>
              </w:rPr>
              <w:t xml:space="preserve"> في </w:t>
            </w:r>
            <w:r w:rsidRPr="00466852">
              <w:rPr>
                <w:rtl/>
              </w:rPr>
              <w:t>الاستبصار</w:t>
            </w:r>
            <w:r w:rsidRPr="00BD4DDA">
              <w:rPr>
                <w:rtl/>
              </w:rPr>
              <w:t xml:space="preserve"> : + « في »</w:t>
            </w:r>
            <w:r>
              <w:rPr>
                <w:rtl/>
              </w:rPr>
              <w:t>.</w:t>
            </w:r>
          </w:p>
        </w:tc>
        <w:tc>
          <w:tcPr>
            <w:tcW w:w="4006" w:type="dxa"/>
          </w:tcPr>
          <w:p w:rsidR="00466852" w:rsidRDefault="00466852" w:rsidP="00CF2B90">
            <w:pPr>
              <w:pStyle w:val="libFootnote0"/>
              <w:rPr>
                <w:rtl/>
              </w:rPr>
            </w:pPr>
            <w:r>
              <w:rPr>
                <w:rtl/>
              </w:rPr>
              <w:t>(2).</w:t>
            </w:r>
            <w:r w:rsidRPr="00BD4DDA">
              <w:rPr>
                <w:rtl/>
              </w:rPr>
              <w:t xml:space="preserve"> في </w:t>
            </w:r>
            <w:r w:rsidRPr="00466852">
              <w:rPr>
                <w:rtl/>
              </w:rPr>
              <w:t>الوسائل</w:t>
            </w:r>
            <w:r w:rsidRPr="00BD4DDA">
              <w:rPr>
                <w:rtl/>
              </w:rPr>
              <w:t xml:space="preserve"> </w:t>
            </w:r>
            <w:r>
              <w:rPr>
                <w:rtl/>
              </w:rPr>
              <w:t>، ح 7531،</w:t>
            </w:r>
            <w:r w:rsidRPr="00466852">
              <w:rPr>
                <w:rtl/>
              </w:rPr>
              <w:t>والاستبصار</w:t>
            </w:r>
            <w:r w:rsidRPr="00BD4DDA">
              <w:rPr>
                <w:rtl/>
              </w:rPr>
              <w:t xml:space="preserve"> </w:t>
            </w:r>
            <w:r>
              <w:rPr>
                <w:rtl/>
              </w:rPr>
              <w:t>: «فقال</w:t>
            </w:r>
            <w:r w:rsidRPr="00BD4DDA">
              <w:rPr>
                <w:rtl/>
              </w:rPr>
              <w:t>»</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اقرأ الحمد ، أي فقط ، واعجل واعجل مبالغة في تخفيف الركوع والسجود</w:t>
      </w:r>
      <w:r w:rsidR="00466852">
        <w:rPr>
          <w:rFonts w:hint="cs"/>
          <w:rtl/>
        </w:rPr>
        <w:t xml:space="preserve"> </w:t>
      </w:r>
      <w:r w:rsidR="00CF2B90" w:rsidRPr="00BD4DDA">
        <w:rPr>
          <w:rtl/>
        </w:rPr>
        <w:t>و</w:t>
      </w:r>
      <w:r w:rsidR="00466852">
        <w:rPr>
          <w:rFonts w:hint="cs"/>
          <w:rtl/>
        </w:rPr>
        <w:t xml:space="preserve"> </w:t>
      </w:r>
      <w:r w:rsidR="00CF2B90" w:rsidRPr="00BD4DDA">
        <w:rPr>
          <w:rtl/>
        </w:rPr>
        <w:t>ترك المستحبّات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بخ » والبحار </w:t>
      </w:r>
      <w:r w:rsidR="00CF2B90" w:rsidRPr="00466852">
        <w:rPr>
          <w:rtl/>
        </w:rPr>
        <w:t>والتهذيب والاستبصار</w:t>
      </w:r>
      <w:r w:rsidR="00CF2B90" w:rsidRPr="00BD4DDA">
        <w:rPr>
          <w:rtl/>
        </w:rPr>
        <w:t xml:space="preserve"> : « اعجل » بدون الواو. وفي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واعجل »</w:t>
      </w:r>
      <w:r w:rsidR="00CF2B90">
        <w:rPr>
          <w:rtl/>
        </w:rPr>
        <w:t>.</w:t>
      </w:r>
      <w:r w:rsidR="00CF2B90" w:rsidRPr="00BD4DDA">
        <w:rPr>
          <w:rtl/>
        </w:rPr>
        <w:t xml:space="preserve"> وقال في </w:t>
      </w:r>
      <w:r w:rsidR="00CF2B90" w:rsidRPr="004A310D">
        <w:rPr>
          <w:rStyle w:val="libFootnoteBoldChar"/>
          <w:rtl/>
        </w:rPr>
        <w:t>التهذيب</w:t>
      </w:r>
      <w:r w:rsidR="00CF2B90" w:rsidRPr="00BD4DDA">
        <w:rPr>
          <w:rtl/>
        </w:rPr>
        <w:t xml:space="preserve"> ، ذيل هذا الحديث : « هذا الخبر محمول على من يغلب على ظنّه أنّه يمكنه الفراغ من صلاة الليل قبل أن يطلع الفجر ، فأمّا مع الخوف من ذلك فالأولى أن يقدم الوتر ، ثمّ يقضي الثماني ركعات بعد ذلك » ، ثمّ ذكر الحديث الآتي هنا دليلاً عليه.</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124 ، ح 473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280 ، ح 1019 ، معلّقاً عن الكليني </w:t>
      </w:r>
      <w:r w:rsidR="00466852">
        <w:rPr>
          <w:rFonts w:hint="cs"/>
          <w:rtl/>
        </w:rPr>
        <w:t>.</w:t>
      </w:r>
      <w:r w:rsidR="00CF2B90" w:rsidRPr="004A310D">
        <w:rPr>
          <w:rStyle w:val="libFootnoteBoldChar"/>
          <w:rtl/>
        </w:rPr>
        <w:t>الوافي</w:t>
      </w:r>
      <w:r w:rsidR="00CF2B90" w:rsidRPr="00BD4DDA">
        <w:rPr>
          <w:rtl/>
        </w:rPr>
        <w:t xml:space="preserve"> ، </w:t>
      </w:r>
      <w:r w:rsidR="00466852">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F73959">
        <w:rPr>
          <w:rtl/>
        </w:rPr>
        <w:t>5578</w:t>
      </w:r>
      <w:r w:rsidRPr="008C051F">
        <w:rPr>
          <w:rStyle w:val="libBold2Char"/>
          <w:rtl/>
        </w:rPr>
        <w:t xml:space="preserve"> / 28.</w:t>
      </w:r>
      <w:r w:rsidRPr="00BD4DDA">
        <w:rPr>
          <w:rtl/>
          <w:lang w:bidi="fa-IR"/>
        </w:rPr>
        <w:t xml:space="preserve"> الْحُسَيْنُ بْنُ مُحَمَّدٍ ، عَنْ عَبْدِ اللهِ بْنِ عَامِرٍ ، عَنْ عَلِيِّ بْنِ مَهْزِيَارَ ، عَنْ فَضَالَةَ بْنِ أَيُّوبَ ، عَنِ الْقَاسِمِ بْنِ بُرَيْدٍ </w:t>
      </w:r>
      <w:r w:rsidRPr="003E2A4D">
        <w:rPr>
          <w:rStyle w:val="libFootnotenumChar"/>
          <w:rtl/>
        </w:rPr>
        <w:t>(1)</w:t>
      </w:r>
      <w:r w:rsidRPr="00BD4DDA">
        <w:rPr>
          <w:rtl/>
          <w:lang w:bidi="fa-IR"/>
        </w:rPr>
        <w:t xml:space="preserve">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سَأَلْتُهُ عَنِ الرَّجُلِ يَقُومُ مِنْ </w:t>
      </w:r>
      <w:r w:rsidRPr="003E2A4D">
        <w:rPr>
          <w:rStyle w:val="libFootnotenumChar"/>
          <w:rtl/>
        </w:rPr>
        <w:t>(2)</w:t>
      </w:r>
      <w:r w:rsidRPr="00BD4DDA">
        <w:rPr>
          <w:rtl/>
          <w:lang w:bidi="fa-IR"/>
        </w:rPr>
        <w:t xml:space="preserve"> آخِرِ اللَّيْلِ وَهُوَ يَخْشى</w:t>
      </w:r>
      <w:r>
        <w:rPr>
          <w:rtl/>
          <w:lang w:bidi="fa-IR"/>
        </w:rPr>
        <w:t xml:space="preserve"> أَنْ يَفْجَأَهُ الصُّبْحُ : أَ</w:t>
      </w:r>
      <w:r w:rsidRPr="00BD4DDA">
        <w:rPr>
          <w:rtl/>
          <w:lang w:bidi="fa-IR"/>
        </w:rPr>
        <w:t>يَبْدَأُ بِالْوَتْرِ ، أَوْ يُصَلِّي الصَّلَاةَ عَلى وَجْهِهَا حَتّى يَكُونَ الْوَتْرُ آخِرَ ذلِكَ</w:t>
      </w:r>
      <w:r>
        <w:rPr>
          <w:rtl/>
          <w:lang w:bidi="fa-IR"/>
        </w:rPr>
        <w:t>؟</w:t>
      </w:r>
    </w:p>
    <w:p w:rsidR="00CF2B90" w:rsidRPr="00BD4DDA" w:rsidRDefault="00CF2B90" w:rsidP="00CF2B90">
      <w:pPr>
        <w:pStyle w:val="libNormal"/>
        <w:rPr>
          <w:rtl/>
          <w:lang w:bidi="fa-IR"/>
        </w:rPr>
      </w:pPr>
      <w:r w:rsidRPr="00BD4DDA">
        <w:rPr>
          <w:rtl/>
          <w:lang w:bidi="fa-IR"/>
        </w:rPr>
        <w:t xml:space="preserve">قَالَ : « بَلْ يَبْدَأُ بِالْوَتْرِ </w:t>
      </w:r>
      <w:r w:rsidRPr="003E2A4D">
        <w:rPr>
          <w:rStyle w:val="libFootnotenumChar"/>
          <w:rtl/>
        </w:rPr>
        <w:t>(3)</w:t>
      </w:r>
      <w:r w:rsidRPr="00BD4DDA">
        <w:rPr>
          <w:rtl/>
          <w:lang w:bidi="fa-IR"/>
        </w:rPr>
        <w:t xml:space="preserve"> » وَقَالَ : « أَنَا كُنْتُ فَاعِلاً ذلِكَ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F73959">
        <w:rPr>
          <w:rtl/>
        </w:rPr>
        <w:t>5579</w:t>
      </w:r>
      <w:r w:rsidRPr="008C051F">
        <w:rPr>
          <w:rStyle w:val="libBold2Char"/>
          <w:rtl/>
        </w:rPr>
        <w:t xml:space="preserve"> / 29.</w:t>
      </w:r>
      <w:r w:rsidRPr="00BD4DDA">
        <w:rPr>
          <w:rtl/>
          <w:lang w:bidi="fa-IR"/>
        </w:rPr>
        <w:t xml:space="preserve"> أَحْمَدُ بْنُ إِدْرِيسَ ، عَنْ أَحْمَدَ بْنِ مُحَمَّدٍ ، عَنِ ابْنِ مَحْبُوبٍ ، عَ</w:t>
      </w:r>
      <w:r w:rsidR="00466852">
        <w:rPr>
          <w:rtl/>
          <w:lang w:bidi="fa-IR"/>
        </w:rPr>
        <w:t>نْ أَبِي وَل</w:t>
      </w:r>
      <w:r w:rsidR="00466852">
        <w:rPr>
          <w:rFonts w:hint="cs"/>
          <w:rtl/>
          <w:lang w:bidi="fa-IR"/>
        </w:rPr>
        <w:t>َّ</w:t>
      </w:r>
      <w:r w:rsidR="00466852">
        <w:rPr>
          <w:rtl/>
          <w:lang w:bidi="fa-IR"/>
        </w:rPr>
        <w:t>ا</w:t>
      </w:r>
      <w:r w:rsidRPr="00BD4DDA">
        <w:rPr>
          <w:rtl/>
          <w:lang w:bidi="fa-IR"/>
        </w:rPr>
        <w:t xml:space="preserve">دٍ حَفْصِ بْنِ سَالِمٍ </w:t>
      </w:r>
      <w:r w:rsidRPr="003E2A4D">
        <w:rPr>
          <w:rStyle w:val="libFootnotenumChar"/>
          <w:rtl/>
        </w:rPr>
        <w:t>(5)</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التَّسْلِيمِ فِي رَكْعَتَيِ الْوَتْرِ</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466852" w:rsidP="00CF2B90">
      <w:pPr>
        <w:pStyle w:val="libFootnote0"/>
        <w:rPr>
          <w:rtl/>
          <w:lang w:bidi="fa-IR"/>
        </w:rPr>
      </w:pPr>
      <w:r>
        <w:rPr>
          <w:rFonts w:hint="cs"/>
          <w:rtl/>
        </w:rPr>
        <w:t xml:space="preserve">= </w:t>
      </w:r>
      <w:r w:rsidR="00CF2B90" w:rsidRPr="00BD4DDA">
        <w:rPr>
          <w:rtl/>
        </w:rPr>
        <w:t xml:space="preserve">ج 7 ، ص 337 ، ح 6053 ؛ </w:t>
      </w:r>
      <w:r w:rsidR="00CF2B90" w:rsidRPr="004A310D">
        <w:rPr>
          <w:rStyle w:val="libFootnoteBoldChar"/>
          <w:rtl/>
        </w:rPr>
        <w:t>الوسائل</w:t>
      </w:r>
      <w:r w:rsidR="00CF2B90" w:rsidRPr="00BD4DDA">
        <w:rPr>
          <w:rtl/>
        </w:rPr>
        <w:t xml:space="preserve"> ، ج 4 ، ص 257 ، ح 5086 ؛ وج 6 ، ص 130 ، ح 7531 ؛ </w:t>
      </w:r>
      <w:r w:rsidR="00CF2B90" w:rsidRPr="00466852">
        <w:rPr>
          <w:rStyle w:val="libFootnoteBoldChar"/>
          <w:rtl/>
        </w:rPr>
        <w:t>البحار</w:t>
      </w:r>
      <w:r w:rsidR="00CF2B90" w:rsidRPr="00BD4DDA">
        <w:rPr>
          <w:rtl/>
        </w:rPr>
        <w:t xml:space="preserve"> ، ج 83 ، ص 123 ، ح 61.</w:t>
      </w:r>
    </w:p>
    <w:p w:rsidR="00CF2B90" w:rsidRPr="00BD4DDA" w:rsidRDefault="00376338" w:rsidP="00CF2B90">
      <w:pPr>
        <w:pStyle w:val="libFootnote0"/>
        <w:rPr>
          <w:rtl/>
          <w:lang w:bidi="fa-IR"/>
        </w:rPr>
      </w:pPr>
      <w:r>
        <w:rPr>
          <w:rtl/>
        </w:rPr>
        <w:t>(1).</w:t>
      </w:r>
      <w:r w:rsidR="00CF2B90" w:rsidRPr="00BD4DDA">
        <w:rPr>
          <w:rtl/>
        </w:rPr>
        <w:t xml:space="preserve"> هكذا في « ى ، بث ، بح ، بخ » </w:t>
      </w:r>
      <w:r w:rsidR="00CF2B90" w:rsidRPr="00466852">
        <w:rPr>
          <w:rtl/>
        </w:rPr>
        <w:t>والوسائل والتهذيب والاستبصار</w:t>
      </w:r>
      <w:r w:rsidR="00CF2B90" w:rsidRPr="00BD4DDA">
        <w:rPr>
          <w:rtl/>
        </w:rPr>
        <w:t>. وفي « ظ ، بس » والمطبوع : « القاسم بن يزيد »</w:t>
      </w:r>
      <w:r w:rsidR="00CF2B90">
        <w:rPr>
          <w:rtl/>
        </w:rPr>
        <w:t>.</w:t>
      </w:r>
      <w:r w:rsidR="00CF2B90" w:rsidRPr="00BD4DDA">
        <w:rPr>
          <w:rtl/>
        </w:rPr>
        <w:t xml:space="preserve"> والقاسم هذا ، هو القاسم بن بريد بن معاوية ، له كتاب يرويه فضالة بن أيّوب. راجع : </w:t>
      </w:r>
      <w:r w:rsidR="00CF2B90" w:rsidRPr="00466852">
        <w:rPr>
          <w:rStyle w:val="libFootnoteBoldChar"/>
          <w:rtl/>
        </w:rPr>
        <w:t>رجال النجاشي</w:t>
      </w:r>
      <w:r w:rsidR="00CF2B90" w:rsidRPr="00BD4DDA">
        <w:rPr>
          <w:rtl/>
        </w:rPr>
        <w:t xml:space="preserve"> ، ص 313 ، الرقم 857 ؛ </w:t>
      </w:r>
      <w:r w:rsidR="00CF2B90" w:rsidRPr="00466852">
        <w:rPr>
          <w:rStyle w:val="libFootnoteBoldChar"/>
          <w:rtl/>
        </w:rPr>
        <w:t>معجم رجال الحديث</w:t>
      </w:r>
      <w:r w:rsidR="00CF2B90" w:rsidRPr="00BD4DDA">
        <w:rPr>
          <w:rtl/>
        </w:rPr>
        <w:t xml:space="preserve"> ، ج 14 ، ص 347</w:t>
      </w:r>
      <w:r w:rsidR="00CF2B90">
        <w:rPr>
          <w:rtl/>
        </w:rPr>
        <w:t xml:space="preserve"> </w:t>
      </w:r>
      <w:r w:rsidR="00890F05">
        <w:rPr>
          <w:rtl/>
        </w:rPr>
        <w:t>-</w:t>
      </w:r>
      <w:r w:rsidR="00CF2B90">
        <w:rPr>
          <w:rtl/>
        </w:rPr>
        <w:t xml:space="preserve"> </w:t>
      </w:r>
      <w:r w:rsidR="00CF2B90" w:rsidRPr="00BD4DDA">
        <w:rPr>
          <w:rtl/>
        </w:rPr>
        <w:t>348.</w:t>
      </w:r>
    </w:p>
    <w:p w:rsidR="00CF2B90" w:rsidRPr="00BD4DDA" w:rsidRDefault="00376338" w:rsidP="00CF2B90">
      <w:pPr>
        <w:pStyle w:val="libFootnote0"/>
        <w:rPr>
          <w:rtl/>
          <w:lang w:bidi="fa-IR"/>
        </w:rPr>
      </w:pPr>
      <w:r>
        <w:rPr>
          <w:rtl/>
        </w:rPr>
        <w:t>(2).</w:t>
      </w:r>
      <w:r w:rsidR="00CF2B90" w:rsidRPr="00BD4DDA">
        <w:rPr>
          <w:rtl/>
        </w:rPr>
        <w:t xml:space="preserve"> في « ى » : « في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sidRPr="00545A0C">
        <w:rPr>
          <w:rStyle w:val="libFootnoteBoldChar"/>
          <w:rtl/>
        </w:rPr>
        <w:t>و</w:t>
      </w:r>
      <w:r w:rsidR="00CF2B90" w:rsidRPr="008135BB">
        <w:rPr>
          <w:rStyle w:val="libFootnoteBoldChar"/>
          <w:rtl/>
        </w:rPr>
        <w:t>الاستبصار</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المراد بالوتر الثلاث ركعات ، كما هو الأغلب في إطلاق الأخبار ، وعلى المشهور محمول على ما إذا خاف عدم إدراك أربع ركعات قبل الفجر ، ويحتمل الأعمّ على الأفضليّة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125 ، ح 474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281 ، ح 1020 ، معلّقاً عن الكليني </w:t>
      </w:r>
      <w:r w:rsidR="00466852">
        <w:rPr>
          <w:rFonts w:hint="cs"/>
          <w:rtl/>
        </w:rPr>
        <w:t>.</w:t>
      </w:r>
      <w:r w:rsidR="00CF2B90" w:rsidRPr="004A310D">
        <w:rPr>
          <w:rStyle w:val="libFootnoteBoldChar"/>
          <w:rtl/>
        </w:rPr>
        <w:t>الوافي</w:t>
      </w:r>
      <w:r w:rsidR="00CF2B90" w:rsidRPr="00BD4DDA">
        <w:rPr>
          <w:rtl/>
        </w:rPr>
        <w:t xml:space="preserve"> ، ج 7 ، ص 337 ، ح 6054 ؛ </w:t>
      </w:r>
      <w:r w:rsidR="00CF2B90" w:rsidRPr="004A310D">
        <w:rPr>
          <w:rStyle w:val="libFootnoteBoldChar"/>
          <w:rtl/>
        </w:rPr>
        <w:t>الوسائل</w:t>
      </w:r>
      <w:r w:rsidR="00CF2B90" w:rsidRPr="00BD4DDA">
        <w:rPr>
          <w:rtl/>
        </w:rPr>
        <w:t xml:space="preserve"> ، ج 4 ، ص 257 ، ح 5087 ؛ </w:t>
      </w:r>
      <w:r w:rsidR="00CF2B90" w:rsidRPr="00466852">
        <w:rPr>
          <w:rStyle w:val="libFootnoteBoldChar"/>
          <w:rtl/>
        </w:rPr>
        <w:t>البحار</w:t>
      </w:r>
      <w:r w:rsidR="00CF2B90" w:rsidRPr="00BD4DDA">
        <w:rPr>
          <w:rtl/>
        </w:rPr>
        <w:t xml:space="preserve"> ، ج 83 ، ص 123 ، ذيل ح 61.</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 « الحنّاط »</w:t>
      </w:r>
      <w:r w:rsidR="00CF2B90">
        <w:rPr>
          <w:rtl/>
        </w:rPr>
        <w:t>.</w:t>
      </w:r>
      <w:r w:rsidR="00CF2B90" w:rsidRPr="00BD4DDA">
        <w:rPr>
          <w:rtl/>
        </w:rPr>
        <w:t xml:space="preserve"> هذا ، وقد ورد الخبر في </w:t>
      </w:r>
      <w:r w:rsidR="00CF2B90" w:rsidRPr="005B13E8">
        <w:rPr>
          <w:rStyle w:val="libFootnoteBoldChar"/>
          <w:rtl/>
        </w:rPr>
        <w:t>المحاسن</w:t>
      </w:r>
      <w:r w:rsidR="00CF2B90" w:rsidRPr="00BD4DDA">
        <w:rPr>
          <w:rtl/>
        </w:rPr>
        <w:t xml:space="preserve"> ، </w:t>
      </w:r>
      <w:r w:rsidR="00466852">
        <w:rPr>
          <w:rtl/>
        </w:rPr>
        <w:t>ص 325 ، ح 71 ، بسنده عن أبي ول</w:t>
      </w:r>
      <w:r w:rsidR="00466852">
        <w:rPr>
          <w:rFonts w:hint="cs"/>
          <w:rtl/>
        </w:rPr>
        <w:t>ّ</w:t>
      </w:r>
      <w:r w:rsidR="00466852">
        <w:rPr>
          <w:rtl/>
        </w:rPr>
        <w:t>ا</w:t>
      </w:r>
      <w:r w:rsidR="00CF2B90" w:rsidRPr="00BD4DDA">
        <w:rPr>
          <w:rtl/>
        </w:rPr>
        <w:t xml:space="preserve">د جعفر بن سالم ، لكن المذكور في </w:t>
      </w:r>
      <w:r w:rsidR="00CF2B90" w:rsidRPr="00F73959">
        <w:rPr>
          <w:rtl/>
        </w:rPr>
        <w:t>البحار</w:t>
      </w:r>
      <w:r w:rsidR="00CF2B90" w:rsidRPr="00BD4DDA">
        <w:rPr>
          <w:rtl/>
        </w:rPr>
        <w:t xml:space="preserve"> ، ج 78 ، ص 210 ، ذيل ح 24 ، نقلاً من </w:t>
      </w:r>
      <w:r w:rsidR="00CF2B90" w:rsidRPr="005B13E8">
        <w:rPr>
          <w:rStyle w:val="libFootnoteBoldChar"/>
          <w:rtl/>
        </w:rPr>
        <w:t>المحاسن</w:t>
      </w:r>
      <w:r w:rsidR="00466852">
        <w:rPr>
          <w:rtl/>
        </w:rPr>
        <w:t xml:space="preserve"> : « أبي ول</w:t>
      </w:r>
      <w:r w:rsidR="00466852">
        <w:rPr>
          <w:rFonts w:hint="cs"/>
          <w:rtl/>
        </w:rPr>
        <w:t>ّ</w:t>
      </w:r>
      <w:r w:rsidR="00466852">
        <w:rPr>
          <w:rtl/>
        </w:rPr>
        <w:t>ا</w:t>
      </w:r>
      <w:r w:rsidR="00CF2B90" w:rsidRPr="00BD4DDA">
        <w:rPr>
          <w:rtl/>
        </w:rPr>
        <w:t>د حفص بن سالم »</w:t>
      </w:r>
      <w:r w:rsidR="00CF2B90">
        <w:rPr>
          <w:rtl/>
        </w:rPr>
        <w:t>.</w:t>
      </w:r>
      <w:r w:rsidR="00CF2B90" w:rsidRPr="00BD4DDA">
        <w:rPr>
          <w:rtl/>
        </w:rPr>
        <w:t xml:space="preserve"> وهو الصواب.</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فَقَالَ : « نَعَمْ ، وَإِنْ كَانَتْ لَكَ حَاجَةٌ ، فَاخْرُجْ وَاقْضِهَا ، ثُمَّ عُدْ </w:t>
      </w:r>
      <w:r w:rsidRPr="003E2A4D">
        <w:rPr>
          <w:rStyle w:val="libFootnotenumChar"/>
          <w:rtl/>
        </w:rPr>
        <w:t>(1)</w:t>
      </w:r>
      <w:r w:rsidRPr="00BD4DDA">
        <w:rPr>
          <w:rtl/>
          <w:lang w:bidi="fa-IR"/>
        </w:rPr>
        <w:t xml:space="preserve"> وَارْكَعْ رَكْعَةً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73959">
        <w:rPr>
          <w:rtl/>
        </w:rPr>
        <w:t>5580</w:t>
      </w:r>
      <w:r w:rsidRPr="008C051F">
        <w:rPr>
          <w:rStyle w:val="libBold2Char"/>
          <w:rtl/>
        </w:rPr>
        <w:t xml:space="preserve"> / 30.</w:t>
      </w:r>
      <w:r w:rsidRPr="00BD4DDA">
        <w:rPr>
          <w:rtl/>
          <w:lang w:bidi="fa-IR"/>
        </w:rPr>
        <w:t xml:space="preserve"> عَلِيُّ بْنُ إِبْرَاهِيمَ ، عَنْ مُحَمَّدِ بْنِ عِيسى ، عَنْ يُونُسَ ، عَنِ ابْنِ سِنَانٍ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الْوَتْرِ : مَا يُقْرَأُ فِيهِنَّ جَمِيعاً</w:t>
      </w:r>
      <w:r>
        <w:rPr>
          <w:rtl/>
          <w:lang w:bidi="fa-IR"/>
        </w:rPr>
        <w:t>؟</w:t>
      </w:r>
    </w:p>
    <w:p w:rsidR="00CF2B90" w:rsidRPr="00BD4DDA" w:rsidRDefault="00CF2B90" w:rsidP="00466852">
      <w:pPr>
        <w:pStyle w:val="libNormal"/>
        <w:rPr>
          <w:rtl/>
          <w:lang w:bidi="fa-IR"/>
        </w:rPr>
      </w:pPr>
      <w:r w:rsidRPr="00BD4DDA">
        <w:rPr>
          <w:rtl/>
          <w:lang w:bidi="fa-IR"/>
        </w:rPr>
        <w:t xml:space="preserve">قَالَ </w:t>
      </w:r>
      <w:r w:rsidRPr="003E2A4D">
        <w:rPr>
          <w:rStyle w:val="libFootnotenumChar"/>
          <w:rtl/>
        </w:rPr>
        <w:t>(3)</w:t>
      </w:r>
      <w:r w:rsidRPr="00BD4DDA">
        <w:rPr>
          <w:rtl/>
          <w:lang w:bidi="fa-IR"/>
        </w:rPr>
        <w:t xml:space="preserve"> بِ</w:t>
      </w:r>
      <w:r w:rsidR="00466852">
        <w:rPr>
          <w:rFonts w:hint="cs"/>
          <w:rtl/>
          <w:lang w:bidi="fa-IR"/>
        </w:rPr>
        <w:t>ـ</w:t>
      </w:r>
      <w:r>
        <w:rPr>
          <w:rFonts w:hint="cs"/>
          <w:rtl/>
          <w:lang w:bidi="fa-IR"/>
        </w:rPr>
        <w:t xml:space="preserve"> </w:t>
      </w:r>
      <w:r w:rsidRPr="008C051F">
        <w:rPr>
          <w:rStyle w:val="libAlaemChar"/>
          <w:rtl/>
        </w:rPr>
        <w:t>(</w:t>
      </w:r>
      <w:r w:rsidRPr="00C37A15">
        <w:rPr>
          <w:rStyle w:val="libAieChar"/>
          <w:rtl/>
        </w:rPr>
        <w:t xml:space="preserve"> قُلْ هُوَ اللهُ أَحَدٌ </w:t>
      </w:r>
      <w:r w:rsidRPr="008C051F">
        <w:rPr>
          <w:rStyle w:val="libAlaemChar"/>
          <w:rtl/>
        </w:rPr>
        <w:t>)</w:t>
      </w:r>
      <w:r w:rsidRPr="00BD4DDA">
        <w:rPr>
          <w:rtl/>
          <w:lang w:bidi="fa-IR"/>
        </w:rPr>
        <w:t xml:space="preserve"> »</w:t>
      </w:r>
      <w:r>
        <w:rPr>
          <w:rtl/>
          <w:lang w:bidi="fa-IR"/>
        </w:rPr>
        <w:t>.</w:t>
      </w:r>
      <w:r w:rsidRPr="00BD4DDA">
        <w:rPr>
          <w:rtl/>
          <w:lang w:bidi="fa-IR"/>
        </w:rPr>
        <w:t xml:space="preserve"> قُلْتُ : فِي ثَلَاثِهِنَّ </w:t>
      </w:r>
      <w:r w:rsidRPr="003E2A4D">
        <w:rPr>
          <w:rStyle w:val="libFootnotenumChar"/>
          <w:rtl/>
        </w:rPr>
        <w:t>(4)</w:t>
      </w:r>
      <w:r>
        <w:rPr>
          <w:rtl/>
          <w:lang w:bidi="fa-IR"/>
        </w:rPr>
        <w:t>؟</w:t>
      </w:r>
      <w:r w:rsidRPr="00BD4DDA">
        <w:rPr>
          <w:rtl/>
          <w:lang w:bidi="fa-IR"/>
        </w:rPr>
        <w:t xml:space="preserve"> قَالَ </w:t>
      </w:r>
      <w:r w:rsidRPr="003E2A4D">
        <w:rPr>
          <w:rStyle w:val="libFootnotenumChar"/>
          <w:rtl/>
        </w:rPr>
        <w:t>(5)</w:t>
      </w:r>
      <w:r w:rsidRPr="00BD4DDA">
        <w:rPr>
          <w:rtl/>
          <w:lang w:bidi="fa-IR"/>
        </w:rPr>
        <w:t xml:space="preserve"> : « نَعَمْ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F73959">
        <w:rPr>
          <w:rtl/>
        </w:rPr>
        <w:t>5581</w:t>
      </w:r>
      <w:r w:rsidRPr="008C051F">
        <w:rPr>
          <w:rStyle w:val="libBold2Char"/>
          <w:rtl/>
        </w:rPr>
        <w:t xml:space="preserve"> / 31.</w:t>
      </w:r>
      <w:r w:rsidRPr="00BD4DDA">
        <w:rPr>
          <w:rtl/>
          <w:lang w:bidi="fa-IR"/>
        </w:rPr>
        <w:t xml:space="preserve"> عَلِيٌّ </w:t>
      </w:r>
      <w:r w:rsidRPr="003E2A4D">
        <w:rPr>
          <w:rStyle w:val="libFootnotenumChar"/>
          <w:rtl/>
        </w:rPr>
        <w:t>(7)</w:t>
      </w:r>
      <w:r w:rsidRPr="00BD4DDA">
        <w:rPr>
          <w:rtl/>
          <w:lang w:bidi="fa-IR"/>
        </w:rPr>
        <w:t xml:space="preserve"> ، عَنْ أَبِيهِ ، عَنِ ابْنِ أَبِي عُمَيْرٍ ، عَنْ حَمَّادٍ ، عَنِ الْحَلَبِيِّ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أَنَّهُ سُئِلَ </w:t>
      </w:r>
      <w:r w:rsidRPr="003E2A4D">
        <w:rPr>
          <w:rStyle w:val="libFootnotenumChar"/>
          <w:rtl/>
        </w:rPr>
        <w:t>(8)</w:t>
      </w:r>
      <w:r w:rsidRPr="00BD4DDA">
        <w:rPr>
          <w:rtl/>
          <w:lang w:bidi="fa-IR"/>
        </w:rPr>
        <w:t xml:space="preserve"> عَنِ الْقُنُوتِ </w:t>
      </w:r>
      <w:r w:rsidRPr="003E2A4D">
        <w:rPr>
          <w:rStyle w:val="libFootnotenumChar"/>
          <w:rtl/>
        </w:rPr>
        <w:t>(9)</w:t>
      </w:r>
      <w:r w:rsidRPr="00BD4DDA">
        <w:rPr>
          <w:rtl/>
          <w:lang w:bidi="fa-IR"/>
        </w:rPr>
        <w:t xml:space="preserve"> فِي الْوَتْرِ : هَلْ فِيهِ شَيْ‌ءٌ مُوَقَّتٌ يُتَّبَعُ وَيُقَالُ</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يدلّ على الفصل بين الشفع ومفردة الوتر بالتسليم ، كما هو مذهب الأصحاب ردّاً على بعض المخالفين القائلين بكونهما صلاة واحدة كالمغرب ، ويدلّ على جواز الفصل بأكثر من التسليم أيضاً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5B13E8">
        <w:rPr>
          <w:rStyle w:val="libFootnoteBoldChar"/>
          <w:rtl/>
        </w:rPr>
        <w:t>المحاسن</w:t>
      </w:r>
      <w:r w:rsidR="00CF2B90" w:rsidRPr="00BD4DDA">
        <w:rPr>
          <w:rtl/>
        </w:rPr>
        <w:t xml:space="preserve"> ، ص 325 ، كتاب </w:t>
      </w:r>
      <w:r w:rsidR="00466852">
        <w:rPr>
          <w:rtl/>
        </w:rPr>
        <w:t>العلل ، ح 71 ، بسنده عن أبي ول</w:t>
      </w:r>
      <w:r w:rsidR="00466852">
        <w:rPr>
          <w:rFonts w:hint="cs"/>
          <w:rtl/>
        </w:rPr>
        <w:t>ّ</w:t>
      </w:r>
      <w:r w:rsidR="00466852">
        <w:rPr>
          <w:rtl/>
        </w:rPr>
        <w:t>ا</w:t>
      </w:r>
      <w:r w:rsidR="00CF2B90" w:rsidRPr="00BD4DDA">
        <w:rPr>
          <w:rtl/>
        </w:rPr>
        <w:t xml:space="preserve">د جعفر بن سالم. وفي </w:t>
      </w:r>
      <w:r w:rsidR="00CF2B90" w:rsidRPr="004A310D">
        <w:rPr>
          <w:rStyle w:val="libFootnoteBoldChar"/>
          <w:rtl/>
        </w:rPr>
        <w:t>التهذيب</w:t>
      </w:r>
      <w:r w:rsidR="00CF2B90" w:rsidRPr="00BD4DDA">
        <w:rPr>
          <w:rtl/>
        </w:rPr>
        <w:t xml:space="preserve"> ، ج 2 ، ص 127 ، ح 487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34</w:t>
      </w:r>
      <w:r w:rsidR="00466852">
        <w:rPr>
          <w:rtl/>
        </w:rPr>
        <w:t>8 ، ح 1313 ، بسندهما عن أبي ول</w:t>
      </w:r>
      <w:r w:rsidR="00466852">
        <w:rPr>
          <w:rFonts w:hint="cs"/>
          <w:rtl/>
        </w:rPr>
        <w:t>ّ</w:t>
      </w:r>
      <w:r w:rsidR="00466852">
        <w:rPr>
          <w:rtl/>
        </w:rPr>
        <w:t>ا</w:t>
      </w:r>
      <w:r w:rsidR="00CF2B90" w:rsidRPr="00BD4DDA">
        <w:rPr>
          <w:rtl/>
        </w:rPr>
        <w:t xml:space="preserve">د حفص بن سالم. راجع : </w:t>
      </w:r>
      <w:r w:rsidR="00CF2B90" w:rsidRPr="004A310D">
        <w:rPr>
          <w:rStyle w:val="libFootnoteBoldChar"/>
          <w:rtl/>
        </w:rPr>
        <w:t>التهذيب</w:t>
      </w:r>
      <w:r w:rsidR="00CF2B90" w:rsidRPr="00BD4DDA">
        <w:rPr>
          <w:rtl/>
        </w:rPr>
        <w:t xml:space="preserve"> ، ج 2 ، ص 127 ، ح 486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348 ، ح 1312 </w:t>
      </w:r>
      <w:r w:rsidR="00466852">
        <w:rPr>
          <w:rFonts w:hint="cs"/>
          <w:rtl/>
        </w:rPr>
        <w:t>.</w:t>
      </w:r>
      <w:r w:rsidR="00CF2B90" w:rsidRPr="004A310D">
        <w:rPr>
          <w:rStyle w:val="libFootnoteBoldChar"/>
          <w:rtl/>
        </w:rPr>
        <w:t>الوافي</w:t>
      </w:r>
      <w:r w:rsidR="00CF2B90" w:rsidRPr="00BD4DDA">
        <w:rPr>
          <w:rtl/>
        </w:rPr>
        <w:t xml:space="preserve"> ، ج 7 ، ص 93 ، ح 5515 ؛ </w:t>
      </w:r>
      <w:r w:rsidR="00CF2B90" w:rsidRPr="004A310D">
        <w:rPr>
          <w:rStyle w:val="libFootnoteBoldChar"/>
          <w:rtl/>
        </w:rPr>
        <w:t>الوسائل</w:t>
      </w:r>
      <w:r w:rsidR="00CF2B90" w:rsidRPr="00BD4DDA">
        <w:rPr>
          <w:rtl/>
        </w:rPr>
        <w:t xml:space="preserve"> ، ج 4 ، ص 62 ، ح 4510.</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66852">
        <w:rPr>
          <w:rtl/>
        </w:rPr>
        <w:t>الوسائل</w:t>
      </w:r>
      <w:r w:rsidR="00CF2B90" w:rsidRPr="00BD4DDA">
        <w:rPr>
          <w:rtl/>
        </w:rPr>
        <w:t xml:space="preserve">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66852">
        <w:rPr>
          <w:rtl/>
        </w:rPr>
        <w:t>الوسائل</w:t>
      </w:r>
      <w:r w:rsidR="00CF2B90" w:rsidRPr="00BD4DDA">
        <w:rPr>
          <w:rtl/>
        </w:rPr>
        <w:t xml:space="preserve"> والبحار : « ثلاثتهنّ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فقال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126 ، ح 481 ؛ وص 128 ، ح 488 ، بسند آخر ، مع اختلاف يسير وزيادة في آخره. </w:t>
      </w:r>
      <w:r w:rsidR="00CF2B90" w:rsidRPr="00F73959">
        <w:rPr>
          <w:rtl/>
        </w:rPr>
        <w:t>وفيه</w:t>
      </w:r>
      <w:r w:rsidR="00CF2B90" w:rsidRPr="00BD4DDA">
        <w:rPr>
          <w:rtl/>
        </w:rPr>
        <w:t xml:space="preserve"> ، ص 127 ، ح 484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348 ، ح 1310 ، بسند آخر ، مع اختلاف يسير. وراجع : </w:t>
      </w:r>
      <w:r w:rsidR="00CF2B90" w:rsidRPr="004A310D">
        <w:rPr>
          <w:rStyle w:val="libFootnoteBoldChar"/>
          <w:rtl/>
        </w:rPr>
        <w:t>التهذيب</w:t>
      </w:r>
      <w:r w:rsidR="00CF2B90" w:rsidRPr="00BD4DDA">
        <w:rPr>
          <w:rtl/>
        </w:rPr>
        <w:t xml:space="preserve"> ، ج 2 ، ص 127 ، ح 483 </w:t>
      </w:r>
      <w:r w:rsidR="00524698">
        <w:rPr>
          <w:rFonts w:hint="cs"/>
          <w:rtl/>
        </w:rPr>
        <w:t>.</w:t>
      </w:r>
      <w:r w:rsidR="00CF2B90" w:rsidRPr="004A310D">
        <w:rPr>
          <w:rStyle w:val="libFootnoteBoldChar"/>
          <w:rtl/>
        </w:rPr>
        <w:t>الوافي</w:t>
      </w:r>
      <w:r w:rsidR="00CF2B90" w:rsidRPr="00BD4DDA">
        <w:rPr>
          <w:rtl/>
        </w:rPr>
        <w:t xml:space="preserve"> ، ج 8 ، ص 668 ، ح 6831 ؛ </w:t>
      </w:r>
      <w:r w:rsidR="00CF2B90" w:rsidRPr="004A310D">
        <w:rPr>
          <w:rStyle w:val="libFootnoteBoldChar"/>
          <w:rtl/>
        </w:rPr>
        <w:t>الوسائل</w:t>
      </w:r>
      <w:r w:rsidR="00CF2B90" w:rsidRPr="00BD4DDA">
        <w:rPr>
          <w:rtl/>
        </w:rPr>
        <w:t xml:space="preserve"> ، ج 6 ، ص 131 ، ح 7532 ؛ </w:t>
      </w:r>
      <w:r w:rsidR="00CF2B90" w:rsidRPr="00524698">
        <w:rPr>
          <w:rStyle w:val="libFootnoteBoldChar"/>
          <w:rtl/>
        </w:rPr>
        <w:t>البحار</w:t>
      </w:r>
      <w:r w:rsidR="00CF2B90" w:rsidRPr="00BD4DDA">
        <w:rPr>
          <w:rtl/>
        </w:rPr>
        <w:t xml:space="preserve"> ، ج 87 ، ص 226 ، ح 38.</w:t>
      </w:r>
    </w:p>
    <w:p w:rsidR="00CF2B90" w:rsidRPr="00BD4DDA" w:rsidRDefault="00376338" w:rsidP="00CF2B90">
      <w:pPr>
        <w:pStyle w:val="libFootnote0"/>
        <w:rPr>
          <w:rtl/>
          <w:lang w:bidi="fa-IR"/>
        </w:rPr>
      </w:pPr>
      <w:r>
        <w:rPr>
          <w:rtl/>
        </w:rPr>
        <w:t>(7).</w:t>
      </w:r>
      <w:r w:rsidR="00CF2B90" w:rsidRPr="00BD4DDA">
        <w:rPr>
          <w:rtl/>
        </w:rPr>
        <w:t xml:space="preserve"> </w:t>
      </w:r>
      <w:r w:rsidR="00CF2B90" w:rsidRPr="00524698">
        <w:rPr>
          <w:rtl/>
        </w:rPr>
        <w:t>في الوسائل والتهذيب</w:t>
      </w:r>
      <w:r w:rsidR="00CF2B90" w:rsidRPr="00BD4DDA">
        <w:rPr>
          <w:rtl/>
        </w:rPr>
        <w:t xml:space="preserve"> : + « بن إبراهيم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بخ » </w:t>
      </w:r>
      <w:r w:rsidR="00CF2B90" w:rsidRPr="00524698">
        <w:rPr>
          <w:rtl/>
        </w:rPr>
        <w:t>والوسائل</w:t>
      </w:r>
      <w:r w:rsidR="00CF2B90" w:rsidRPr="00BD4DDA">
        <w:rPr>
          <w:rtl/>
        </w:rPr>
        <w:t xml:space="preserve"> ، ح 7957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أنّه سئل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الوسائل</w:t>
      </w:r>
      <w:r w:rsidR="00CF2B90" w:rsidRPr="00BD4DDA">
        <w:rPr>
          <w:rtl/>
        </w:rPr>
        <w:t xml:space="preserve"> ، ح 20632 : « في القنوت » بدل « أنّه سُئل عن القنوت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فَقَالَ : « لَا </w:t>
      </w:r>
      <w:r w:rsidRPr="003E2A4D">
        <w:rPr>
          <w:rStyle w:val="libFootnotenumChar"/>
          <w:rtl/>
        </w:rPr>
        <w:t>(1)</w:t>
      </w:r>
      <w:r w:rsidRPr="00BD4DDA">
        <w:rPr>
          <w:rtl/>
          <w:lang w:bidi="fa-IR"/>
        </w:rPr>
        <w:t xml:space="preserve"> ، أَثْنِ عَلَى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وَصَلِّ عَلَى </w:t>
      </w:r>
      <w:r w:rsidRPr="003E2A4D">
        <w:rPr>
          <w:rStyle w:val="libFootnotenumChar"/>
          <w:rtl/>
        </w:rPr>
        <w:t>(2)</w:t>
      </w:r>
      <w:r w:rsidRPr="00BD4DDA">
        <w:rPr>
          <w:rtl/>
          <w:lang w:bidi="fa-IR"/>
        </w:rPr>
        <w:t xml:space="preserve"> النَّبِيِّ </w:t>
      </w:r>
      <w:r w:rsidR="0099484E" w:rsidRPr="0099484E">
        <w:rPr>
          <w:rStyle w:val="libAlaemChar"/>
          <w:rtl/>
        </w:rPr>
        <w:t>صلى‌الله‌عليه‌وآله</w:t>
      </w:r>
      <w:r w:rsidRPr="00BD4DDA">
        <w:rPr>
          <w:rtl/>
          <w:lang w:bidi="fa-IR"/>
        </w:rPr>
        <w:t xml:space="preserve"> ، وَاسْتَغْفِرْ لِذَنْبِكَ الْعَظِيمِ </w:t>
      </w:r>
      <w:r w:rsidRPr="003E2A4D">
        <w:rPr>
          <w:rStyle w:val="libFootnotenumChar"/>
          <w:rtl/>
        </w:rPr>
        <w:t>(3)</w:t>
      </w:r>
      <w:r w:rsidRPr="00BD4DDA">
        <w:rPr>
          <w:rtl/>
          <w:lang w:bidi="fa-IR"/>
        </w:rPr>
        <w:t xml:space="preserve"> » ثُمَّ قَالَ : « كُلُّ ذَنْبٍ عَظِيمٌ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F73959">
        <w:rPr>
          <w:rtl/>
        </w:rPr>
        <w:t>5582</w:t>
      </w:r>
      <w:r w:rsidRPr="008C051F">
        <w:rPr>
          <w:rStyle w:val="libBold2Char"/>
          <w:rtl/>
        </w:rPr>
        <w:t xml:space="preserve"> / 32.</w:t>
      </w:r>
      <w:r w:rsidRPr="00BD4DDA">
        <w:rPr>
          <w:rtl/>
          <w:lang w:bidi="fa-IR"/>
        </w:rPr>
        <w:t xml:space="preserve"> الْحُسَيْنُ بْنُ مُحَمَّدٍ ، عَنْ مُعَلَّى بْنِ مُحَمَّدٍ ، عَنْ أَبَانٍ </w:t>
      </w:r>
      <w:r w:rsidRPr="003E2A4D">
        <w:rPr>
          <w:rStyle w:val="libFootnotenumChar"/>
          <w:rtl/>
        </w:rPr>
        <w:t>(5)</w:t>
      </w:r>
      <w:r w:rsidRPr="00BD4DDA">
        <w:rPr>
          <w:rtl/>
          <w:lang w:bidi="fa-IR"/>
        </w:rPr>
        <w:t xml:space="preserve"> ، عَنْ عَبْدِ الرَّحْمنِ بْنِ أَبِي عَبْدِ اللهِ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الْقُنُوتُ فِي الْوَتْرِ الِاسْتِغْفَارُ ، وَفِي الْفَرِيضَةِ الدُّعَاءُ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F73959">
        <w:rPr>
          <w:rtl/>
        </w:rPr>
        <w:t>5583</w:t>
      </w:r>
      <w:r w:rsidRPr="008C051F">
        <w:rPr>
          <w:rStyle w:val="libBold2Char"/>
          <w:rtl/>
        </w:rPr>
        <w:t xml:space="preserve"> / 33.</w:t>
      </w:r>
      <w:r w:rsidRPr="00BD4DDA">
        <w:rPr>
          <w:rtl/>
          <w:lang w:bidi="fa-IR"/>
        </w:rPr>
        <w:t xml:space="preserve"> مُحَمَّدُ بْنُ إِسْمَاعِيلَ ، عَنِ الْفَضْلِ بْنِ شَاذَانَ ، عَنْ صَفْوَانَ بْنِ يَحْيى ، عَنْ مَنْصُورِ بْنِ حَازِمٍ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اسْتَغْفِرِ اللهَ فِي الْوَتْرِ سَبْعِينَ مَرَّةً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لا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 محمّد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بح » : + « 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130 ، ح 502 ، معلّقاً عن الكليني </w:t>
      </w:r>
      <w:r w:rsidR="00524698">
        <w:rPr>
          <w:rFonts w:hint="cs"/>
          <w:rtl/>
        </w:rPr>
        <w:t>.</w:t>
      </w:r>
      <w:r w:rsidR="00CF2B90" w:rsidRPr="004A310D">
        <w:rPr>
          <w:rStyle w:val="libFootnoteBoldChar"/>
          <w:rtl/>
        </w:rPr>
        <w:t>الوافي</w:t>
      </w:r>
      <w:r w:rsidR="00CF2B90" w:rsidRPr="00BD4DDA">
        <w:rPr>
          <w:rtl/>
        </w:rPr>
        <w:t xml:space="preserve"> ، ج 8 ، ص 758 ، ح 7062 ؛ </w:t>
      </w:r>
      <w:r w:rsidR="00CF2B90" w:rsidRPr="004A310D">
        <w:rPr>
          <w:rStyle w:val="libFootnoteBoldChar"/>
          <w:rtl/>
        </w:rPr>
        <w:t>الوسائل</w:t>
      </w:r>
      <w:r w:rsidR="00CF2B90" w:rsidRPr="00BD4DDA">
        <w:rPr>
          <w:rtl/>
        </w:rPr>
        <w:t xml:space="preserve"> ، ج 6 ، ص 277 ، ح 7957 ؛ وج 15 ، ص 322 ، ح 20632.</w:t>
      </w:r>
    </w:p>
    <w:p w:rsidR="00CF2B90" w:rsidRPr="00BD4DDA" w:rsidRDefault="00376338" w:rsidP="00CF2B90">
      <w:pPr>
        <w:pStyle w:val="libFootnote0"/>
        <w:rPr>
          <w:rtl/>
          <w:lang w:bidi="fa-IR"/>
        </w:rPr>
      </w:pPr>
      <w:r>
        <w:rPr>
          <w:rtl/>
        </w:rPr>
        <w:t>(5).</w:t>
      </w:r>
      <w:r w:rsidR="00CF2B90" w:rsidRPr="00BD4DDA">
        <w:rPr>
          <w:rtl/>
        </w:rPr>
        <w:t xml:space="preserve"> الظاهر سقوط الواسطة بين معلّى بن محمّد وأبان ؛ فقد تكرّرت في الأسناد رواية الحسين بن محمّد ، عن‌معلّى بن محمّد ، عن الحسن بن عليّ الوشّاء</w:t>
      </w:r>
      <w:r w:rsidR="00CF2B90">
        <w:rPr>
          <w:rtl/>
        </w:rPr>
        <w:t xml:space="preserve"> </w:t>
      </w:r>
      <w:r w:rsidR="00890F05">
        <w:rPr>
          <w:rtl/>
        </w:rPr>
        <w:t>-</w:t>
      </w:r>
      <w:r w:rsidR="00CF2B90">
        <w:rPr>
          <w:rtl/>
        </w:rPr>
        <w:t xml:space="preserve"> </w:t>
      </w:r>
      <w:r w:rsidR="00CF2B90" w:rsidRPr="00BD4DDA">
        <w:rPr>
          <w:rtl/>
        </w:rPr>
        <w:t>بعناوينه المختلفة</w:t>
      </w:r>
      <w:r w:rsidR="00CF2B90">
        <w:rPr>
          <w:rtl/>
        </w:rPr>
        <w:t xml:space="preserve"> </w:t>
      </w:r>
      <w:r w:rsidR="00890F05">
        <w:rPr>
          <w:rtl/>
        </w:rPr>
        <w:t>-</w:t>
      </w:r>
      <w:r w:rsidR="00CF2B90">
        <w:rPr>
          <w:rtl/>
        </w:rPr>
        <w:t xml:space="preserve"> </w:t>
      </w:r>
      <w:r w:rsidR="00CF2B90" w:rsidRPr="00BD4DDA">
        <w:rPr>
          <w:rtl/>
        </w:rPr>
        <w:t>، عن أبان [ بن عثمان ]</w:t>
      </w:r>
      <w:r w:rsidR="00CF2B90">
        <w:rPr>
          <w:rtl/>
        </w:rPr>
        <w:t>.</w:t>
      </w:r>
      <w:r w:rsidR="00CF2B90" w:rsidRPr="00BD4DDA">
        <w:rPr>
          <w:rtl/>
        </w:rPr>
        <w:t xml:space="preserve"> ا</w:t>
      </w:r>
      <w:r w:rsidR="008C1316">
        <w:rPr>
          <w:rFonts w:hint="cs"/>
          <w:rtl/>
        </w:rPr>
        <w:t>ُ</w:t>
      </w:r>
      <w:r w:rsidR="00CF2B90" w:rsidRPr="00BD4DDA">
        <w:rPr>
          <w:rtl/>
        </w:rPr>
        <w:t xml:space="preserve">نظر على سبيل المثال ما تقدّم في </w:t>
      </w:r>
      <w:r w:rsidR="00CF2B90" w:rsidRPr="008C1316">
        <w:rPr>
          <w:rStyle w:val="libFootnoteBoldChar"/>
          <w:rtl/>
        </w:rPr>
        <w:t>الكافي</w:t>
      </w:r>
      <w:r w:rsidR="00CF2B90" w:rsidRPr="00BD4DDA">
        <w:rPr>
          <w:rtl/>
        </w:rPr>
        <w:t xml:space="preserve"> ، ح 4924 </w:t>
      </w:r>
      <w:r w:rsidR="00CF2B90">
        <w:rPr>
          <w:rtl/>
        </w:rPr>
        <w:t>و 5</w:t>
      </w:r>
      <w:r w:rsidR="00CF2B90" w:rsidRPr="00BD4DDA">
        <w:rPr>
          <w:rtl/>
        </w:rPr>
        <w:t xml:space="preserve">117 </w:t>
      </w:r>
      <w:r w:rsidR="00CF2B90">
        <w:rPr>
          <w:rtl/>
        </w:rPr>
        <w:t>و 5</w:t>
      </w:r>
      <w:r w:rsidR="00CF2B90" w:rsidRPr="00BD4DDA">
        <w:rPr>
          <w:rtl/>
        </w:rPr>
        <w:t xml:space="preserve">140 </w:t>
      </w:r>
      <w:r w:rsidR="00CF2B90">
        <w:rPr>
          <w:rtl/>
        </w:rPr>
        <w:t>و 4</w:t>
      </w:r>
      <w:r w:rsidR="00CF2B90" w:rsidRPr="00BD4DDA">
        <w:rPr>
          <w:rtl/>
        </w:rPr>
        <w:t xml:space="preserve">332 </w:t>
      </w:r>
      <w:r w:rsidR="00CF2B90">
        <w:rPr>
          <w:rtl/>
        </w:rPr>
        <w:t>و 5</w:t>
      </w:r>
      <w:r w:rsidR="00CF2B90" w:rsidRPr="00BD4DDA">
        <w:rPr>
          <w:rtl/>
        </w:rPr>
        <w:t>533.</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131 ، ح 503 ، معلّقاً عن الكليني. </w:t>
      </w:r>
      <w:r w:rsidR="00CF2B90" w:rsidRPr="008C1316">
        <w:rPr>
          <w:rStyle w:val="libFootnoteBoldChar"/>
          <w:rtl/>
        </w:rPr>
        <w:t>الكافي</w:t>
      </w:r>
      <w:r w:rsidR="00CF2B90" w:rsidRPr="00BD4DDA">
        <w:rPr>
          <w:rtl/>
        </w:rPr>
        <w:t xml:space="preserve"> ، كتاب الصلاة ، باب القنوت في الفريضة والنافلة</w:t>
      </w:r>
      <w:r w:rsidR="00CF2B90">
        <w:rPr>
          <w:rtl/>
        </w:rPr>
        <w:t xml:space="preserve"> ..</w:t>
      </w:r>
      <w:r w:rsidR="00CF2B90" w:rsidRPr="00BD4DDA">
        <w:rPr>
          <w:rtl/>
        </w:rPr>
        <w:t xml:space="preserve">. ، ح 5107 ، بسند آخر عن أبان ، مع اختلاف يسير. </w:t>
      </w:r>
      <w:r w:rsidR="00CF2B90" w:rsidRPr="008C1316">
        <w:rPr>
          <w:rStyle w:val="libFootnoteBoldChar"/>
          <w:rtl/>
        </w:rPr>
        <w:t>الفقيه</w:t>
      </w:r>
      <w:r w:rsidR="00CF2B90" w:rsidRPr="00BD4DDA">
        <w:rPr>
          <w:rtl/>
        </w:rPr>
        <w:t xml:space="preserve"> ، ج 1 ، ص 491 ، ح 1411 ، معلّقاً عن عبدالرحمن بن أبي عبدالله </w:t>
      </w:r>
      <w:r w:rsidR="008C1316">
        <w:rPr>
          <w:rFonts w:hint="cs"/>
          <w:rtl/>
        </w:rPr>
        <w:t>.</w:t>
      </w:r>
      <w:r w:rsidR="00CF2B90" w:rsidRPr="004A310D">
        <w:rPr>
          <w:rStyle w:val="libFootnoteBoldChar"/>
          <w:rtl/>
        </w:rPr>
        <w:t>الوافي</w:t>
      </w:r>
      <w:r w:rsidR="00CF2B90" w:rsidRPr="00BD4DDA">
        <w:rPr>
          <w:rtl/>
        </w:rPr>
        <w:t xml:space="preserve"> ، ج 8 ، ص 755 ، ح 7053 ؛ </w:t>
      </w:r>
      <w:r w:rsidR="00CF2B90" w:rsidRPr="004A310D">
        <w:rPr>
          <w:rStyle w:val="libFootnoteBoldChar"/>
          <w:rtl/>
        </w:rPr>
        <w:t>الوسائل</w:t>
      </w:r>
      <w:r w:rsidR="00CF2B90" w:rsidRPr="00BD4DDA">
        <w:rPr>
          <w:rtl/>
        </w:rPr>
        <w:t xml:space="preserve"> ، ج 6 ، ص 276 ، ذيل ح 7955.</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2 ، ص 130 ، ح 500 ، معلّقاً عن صفوان. وفي </w:t>
      </w:r>
      <w:r w:rsidR="00CF2B90" w:rsidRPr="008C1316">
        <w:rPr>
          <w:rStyle w:val="libFootnoteBoldChar"/>
          <w:rtl/>
        </w:rPr>
        <w:t>الفقيه</w:t>
      </w:r>
      <w:r w:rsidR="00CF2B90" w:rsidRPr="00BD4DDA">
        <w:rPr>
          <w:rtl/>
        </w:rPr>
        <w:t xml:space="preserve"> ، ج 1 ، ص 489 ، ح 1406 ؛ </w:t>
      </w:r>
      <w:r w:rsidR="00CF2B90" w:rsidRPr="00E04DC1">
        <w:rPr>
          <w:rStyle w:val="libFootnoteBoldChar"/>
          <w:rtl/>
        </w:rPr>
        <w:t>وعلل الشرائع</w:t>
      </w:r>
      <w:r w:rsidR="00CF2B90" w:rsidRPr="00BD4DDA">
        <w:rPr>
          <w:rtl/>
        </w:rPr>
        <w:t xml:space="preserve"> ، ص 364 ، ح 2 ، بسند آخر ، مع زيادة في آخره. </w:t>
      </w:r>
      <w:r w:rsidR="00CF2B90" w:rsidRPr="004A310D">
        <w:rPr>
          <w:rStyle w:val="libFootnoteBoldChar"/>
          <w:rtl/>
        </w:rPr>
        <w:t>التهذيب</w:t>
      </w:r>
      <w:r w:rsidR="00CF2B90" w:rsidRPr="00BD4DDA">
        <w:rPr>
          <w:rtl/>
        </w:rPr>
        <w:t xml:space="preserve"> ، ج 2 ، ص 130 ، ح 498 ، بسند آخر. </w:t>
      </w:r>
      <w:r w:rsidR="00CF2B90" w:rsidRPr="00F73959">
        <w:rPr>
          <w:rtl/>
        </w:rPr>
        <w:t>وفيه</w:t>
      </w:r>
      <w:r w:rsidR="00CF2B90" w:rsidRPr="00BD4DDA">
        <w:rPr>
          <w:rtl/>
        </w:rPr>
        <w:t xml:space="preserve"> ، ح 501 ، بسند آخر من دون الإسناد إلى المعصوم </w:t>
      </w:r>
      <w:r w:rsidR="00CF2B90" w:rsidRPr="0099484E">
        <w:rPr>
          <w:rStyle w:val="libFootnoteAlaemChar"/>
          <w:rtl/>
        </w:rPr>
        <w:t>عليه‌السلام</w:t>
      </w:r>
      <w:r w:rsidR="00CF2B90" w:rsidRPr="00BD4DDA">
        <w:rPr>
          <w:rtl/>
        </w:rPr>
        <w:t xml:space="preserve"> ، وفيه : « استغفر رسول الله </w:t>
      </w:r>
      <w:r w:rsidR="0099484E" w:rsidRPr="0099484E">
        <w:rPr>
          <w:rStyle w:val="libFootnoteAlaemChar"/>
          <w:rtl/>
        </w:rPr>
        <w:t>صلى‌الله‌عليه‌وآله</w:t>
      </w:r>
      <w:r w:rsidR="00CF2B90" w:rsidRPr="00BD4DDA">
        <w:rPr>
          <w:rtl/>
        </w:rPr>
        <w:t xml:space="preserve"> في وتره سبعين مرّة » وفي الأخيرين مع زيادة في أوّله. </w:t>
      </w:r>
      <w:r w:rsidR="00CF2B90" w:rsidRPr="008C1316">
        <w:rPr>
          <w:rStyle w:val="libFootnoteBoldChar"/>
          <w:rtl/>
        </w:rPr>
        <w:t>الفقيه</w:t>
      </w:r>
      <w:r w:rsidR="00CF2B90" w:rsidRPr="00BD4DDA">
        <w:rPr>
          <w:rtl/>
        </w:rPr>
        <w:t xml:space="preserve"> ، ج 1 ، ص 489 ، ذيل ح 1404 ، وفي كلّ المصادر مع اختلاف يسير </w:t>
      </w:r>
      <w:r w:rsidR="008C1316">
        <w:rPr>
          <w:rFonts w:hint="cs"/>
          <w:rtl/>
        </w:rPr>
        <w:t>.</w:t>
      </w:r>
      <w:r w:rsidR="00CF2B90" w:rsidRPr="004A310D">
        <w:rPr>
          <w:rStyle w:val="libFootnoteBoldChar"/>
          <w:rtl/>
        </w:rPr>
        <w:t>الوافي</w:t>
      </w:r>
      <w:r w:rsidR="00CF2B90" w:rsidRPr="00BD4DDA">
        <w:rPr>
          <w:rtl/>
        </w:rPr>
        <w:t xml:space="preserve"> ، ج 8 ، ص 757 ، ح 7061 ؛ </w:t>
      </w:r>
      <w:r w:rsidR="00CF2B90" w:rsidRPr="004A310D">
        <w:rPr>
          <w:rStyle w:val="libFootnoteBoldChar"/>
          <w:rtl/>
        </w:rPr>
        <w:t>الوسائل</w:t>
      </w:r>
      <w:r w:rsidR="00CF2B90" w:rsidRPr="00BD4DDA">
        <w:rPr>
          <w:rtl/>
        </w:rPr>
        <w:t xml:space="preserve"> ، ج 6 ، ص 280 ، ذيل ح 7968.</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51D8A">
        <w:rPr>
          <w:rtl/>
        </w:rPr>
        <w:t>5584</w:t>
      </w:r>
      <w:r w:rsidRPr="008C051F">
        <w:rPr>
          <w:rStyle w:val="libBold2Char"/>
          <w:rtl/>
        </w:rPr>
        <w:t xml:space="preserve"> / 34.</w:t>
      </w:r>
      <w:r w:rsidRPr="00BD4DDA">
        <w:rPr>
          <w:rtl/>
          <w:lang w:bidi="fa-IR"/>
        </w:rPr>
        <w:t xml:space="preserve"> مُحَمَّدُ بْنُ يَحْيى ، عَنْ عِمْرَانَ بْنِ مُوسى ، عَنِ الْحَسَنِ بْنِ عَلِيِّ بْنِ النُّعْمَانِ ، عَنْ أَبِيهِ ، عَنْ بَعْضِ رِجَالِهِ ، قَالَ :</w:t>
      </w:r>
    </w:p>
    <w:p w:rsidR="00CF2B90" w:rsidRPr="00BD4DDA" w:rsidRDefault="00CF2B90" w:rsidP="00CF2B90">
      <w:pPr>
        <w:pStyle w:val="libNormal"/>
        <w:rPr>
          <w:rtl/>
          <w:lang w:bidi="fa-IR"/>
        </w:rPr>
      </w:pPr>
      <w:r w:rsidRPr="00BD4DDA">
        <w:rPr>
          <w:rtl/>
          <w:lang w:bidi="fa-IR"/>
        </w:rPr>
        <w:t xml:space="preserve">جَاءَ رَجُلٌ إِلى أَمِيرِ الْمُؤْمِنِينَ عَلِيِّ بْنِ أَبِي طَالِبٍ </w:t>
      </w:r>
      <w:r w:rsidRPr="003E2A4D">
        <w:rPr>
          <w:rStyle w:val="libFootnotenumChar"/>
          <w:rtl/>
        </w:rPr>
        <w:t>(1)</w:t>
      </w:r>
      <w:r w:rsidRPr="00BD4DDA">
        <w:rPr>
          <w:rtl/>
          <w:lang w:bidi="fa-IR"/>
        </w:rPr>
        <w:t xml:space="preserve"> صَلَوَاتُ اللهِ عَلَيْهِ ، فَقَالَ : يَا أَمِيرَ الْمُؤْمِنِينَ </w:t>
      </w:r>
      <w:r w:rsidRPr="003E2A4D">
        <w:rPr>
          <w:rStyle w:val="libFootnotenumChar"/>
          <w:rtl/>
        </w:rPr>
        <w:t>(2)</w:t>
      </w:r>
      <w:r w:rsidRPr="00BD4DDA">
        <w:rPr>
          <w:rtl/>
          <w:lang w:bidi="fa-IR"/>
        </w:rPr>
        <w:t xml:space="preserve"> ، إِنِّي قَدْ </w:t>
      </w:r>
      <w:r w:rsidRPr="003E2A4D">
        <w:rPr>
          <w:rStyle w:val="libFootnotenumChar"/>
          <w:rtl/>
        </w:rPr>
        <w:t>(3)</w:t>
      </w:r>
      <w:r w:rsidRPr="00BD4DDA">
        <w:rPr>
          <w:rtl/>
          <w:lang w:bidi="fa-IR"/>
        </w:rPr>
        <w:t xml:space="preserve"> حُرِمْتُ الصَّلَاةَ بِاللَّيْلِ </w:t>
      </w:r>
      <w:r w:rsidRPr="003E2A4D">
        <w:rPr>
          <w:rStyle w:val="libFootnotenumChar"/>
          <w:rtl/>
        </w:rPr>
        <w:t>(4)</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(5)</w:t>
      </w:r>
      <w:r w:rsidRPr="00BD4DDA">
        <w:rPr>
          <w:rtl/>
          <w:lang w:bidi="fa-IR"/>
        </w:rPr>
        <w:t xml:space="preserve"> أَمِيرُ الْمُؤْمِنِينَ </w:t>
      </w:r>
      <w:r w:rsidRPr="008C051F">
        <w:rPr>
          <w:rStyle w:val="libAlaemChar"/>
          <w:rtl/>
        </w:rPr>
        <w:t>عليه‌السلام</w:t>
      </w:r>
      <w:r w:rsidRPr="00BD4DDA">
        <w:rPr>
          <w:rtl/>
          <w:lang w:bidi="fa-IR"/>
        </w:rPr>
        <w:t xml:space="preserve"> : « أَنْتَ رَجُلٌ </w:t>
      </w:r>
      <w:r w:rsidRPr="003E2A4D">
        <w:rPr>
          <w:rStyle w:val="libFootnotenumChar"/>
          <w:rtl/>
        </w:rPr>
        <w:t>(6)</w:t>
      </w:r>
      <w:r w:rsidRPr="00BD4DDA">
        <w:rPr>
          <w:rtl/>
          <w:lang w:bidi="fa-IR"/>
        </w:rPr>
        <w:t xml:space="preserve"> قَدْ قَيَّدَتْكَ ذُنُوبُكَ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451D8A">
        <w:rPr>
          <w:rtl/>
        </w:rPr>
        <w:t>5585</w:t>
      </w:r>
      <w:r w:rsidRPr="008C051F">
        <w:rPr>
          <w:rStyle w:val="libBold2Char"/>
          <w:rtl/>
        </w:rPr>
        <w:t xml:space="preserve"> / 35.</w:t>
      </w:r>
      <w:r w:rsidRPr="00BD4DDA">
        <w:rPr>
          <w:rtl/>
          <w:lang w:bidi="fa-IR"/>
        </w:rPr>
        <w:t xml:space="preserve"> عَلِيُّ بْنُ مُحَمَّدٍ ، عَنْ سَهْلِ بْنِ زِيَادٍ ، عَنْ عَلِيِّ بْنِ مَهْزِيَارَ ، قَالَ :</w:t>
      </w:r>
    </w:p>
    <w:p w:rsidR="00CF2B90" w:rsidRPr="00BD4DDA" w:rsidRDefault="00CF2B90" w:rsidP="00CF2B90">
      <w:pPr>
        <w:pStyle w:val="libNormal"/>
        <w:rPr>
          <w:rtl/>
          <w:lang w:bidi="fa-IR"/>
        </w:rPr>
      </w:pPr>
      <w:r w:rsidRPr="00BD4DDA">
        <w:rPr>
          <w:rtl/>
          <w:lang w:bidi="fa-IR"/>
        </w:rPr>
        <w:t xml:space="preserve">قَرَأْتُ فِي كِتَابِ رَجُلٍ إِلى أَبِي جَعْفَرٍ </w:t>
      </w:r>
      <w:r w:rsidRPr="003E2A4D">
        <w:rPr>
          <w:rStyle w:val="libFootnotenumChar"/>
          <w:rtl/>
        </w:rPr>
        <w:t>(8)</w:t>
      </w:r>
      <w:r w:rsidRPr="00BD4DDA">
        <w:rPr>
          <w:rtl/>
          <w:lang w:bidi="fa-IR"/>
        </w:rPr>
        <w:t xml:space="preserve"> </w:t>
      </w:r>
      <w:r w:rsidRPr="008C051F">
        <w:rPr>
          <w:rStyle w:val="libAlaemChar"/>
          <w:rtl/>
        </w:rPr>
        <w:t>عليه‌السلام</w:t>
      </w:r>
      <w:r w:rsidRPr="00BD4DDA">
        <w:rPr>
          <w:rtl/>
          <w:lang w:bidi="fa-IR"/>
        </w:rPr>
        <w:t xml:space="preserve"> : الرَّكْعَتَانِ اللَّتَانِ قَبْلَ صَلَاةِ </w:t>
      </w:r>
      <w:r w:rsidRPr="003E2A4D">
        <w:rPr>
          <w:rStyle w:val="libFootnotenumChar"/>
          <w:rtl/>
        </w:rPr>
        <w:t>(9)</w:t>
      </w:r>
      <w:r w:rsidRPr="00BD4DDA">
        <w:rPr>
          <w:rtl/>
          <w:lang w:bidi="fa-IR"/>
        </w:rPr>
        <w:t xml:space="preserve"> الْفَجْرِ‌</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w:t>
      </w:r>
      <w:r w:rsidR="00CF2B90" w:rsidRPr="008C1316">
        <w:rPr>
          <w:rtl/>
        </w:rPr>
        <w:t>والوافي والبحار والتهذيب</w:t>
      </w:r>
      <w:r w:rsidR="00CF2B90" w:rsidRPr="00BD4DDA">
        <w:rPr>
          <w:rtl/>
        </w:rPr>
        <w:t xml:space="preserve"> والعلل :</w:t>
      </w:r>
      <w:r w:rsidR="00CF2B90">
        <w:rPr>
          <w:rtl/>
        </w:rPr>
        <w:t xml:space="preserve"> </w:t>
      </w:r>
      <w:r w:rsidR="00890F05">
        <w:rPr>
          <w:rtl/>
        </w:rPr>
        <w:t>-</w:t>
      </w:r>
      <w:r w:rsidR="00CF2B90">
        <w:rPr>
          <w:rtl/>
        </w:rPr>
        <w:t xml:space="preserve"> </w:t>
      </w:r>
      <w:r w:rsidR="00CF2B90" w:rsidRPr="00BD4DDA">
        <w:rPr>
          <w:rtl/>
        </w:rPr>
        <w:t>« عليّ بن أبي طالب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8C1316">
        <w:rPr>
          <w:rtl/>
        </w:rPr>
        <w:t xml:space="preserve">الوسائل </w:t>
      </w:r>
      <w:r w:rsidR="00CF2B90" w:rsidRPr="00BD4DDA">
        <w:rPr>
          <w:rtl/>
        </w:rPr>
        <w:t>والبحار :</w:t>
      </w:r>
      <w:r w:rsidR="00CF2B90">
        <w:rPr>
          <w:rtl/>
        </w:rPr>
        <w:t xml:space="preserve"> </w:t>
      </w:r>
      <w:r w:rsidR="00890F05">
        <w:rPr>
          <w:rtl/>
        </w:rPr>
        <w:t>-</w:t>
      </w:r>
      <w:r w:rsidR="00CF2B90">
        <w:rPr>
          <w:rtl/>
        </w:rPr>
        <w:t xml:space="preserve"> </w:t>
      </w:r>
      <w:r w:rsidR="00CF2B90" w:rsidRPr="00BD4DDA">
        <w:rPr>
          <w:rtl/>
        </w:rPr>
        <w:t>« يا أميرالمؤمنين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قد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8C1316">
        <w:rPr>
          <w:rtl/>
        </w:rPr>
        <w:t>في الوافي والتهذيب</w:t>
      </w:r>
      <w:r w:rsidR="00CF2B90" w:rsidRPr="00BD4DDA">
        <w:rPr>
          <w:rtl/>
        </w:rPr>
        <w:t xml:space="preserve"> والعلل : + « قال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8C1316">
        <w:rPr>
          <w:rtl/>
        </w:rPr>
        <w:t>في الوافي والتهذيب</w:t>
      </w:r>
      <w:r w:rsidR="00CF2B90" w:rsidRPr="00BD4DDA">
        <w:rPr>
          <w:rtl/>
        </w:rPr>
        <w:t xml:space="preserve"> والتوحيد : + « 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البحار :</w:t>
      </w:r>
      <w:r w:rsidR="00CF2B90">
        <w:rPr>
          <w:rtl/>
        </w:rPr>
        <w:t xml:space="preserve"> </w:t>
      </w:r>
      <w:r w:rsidR="00890F05">
        <w:rPr>
          <w:rtl/>
        </w:rPr>
        <w:t>-</w:t>
      </w:r>
      <w:r w:rsidR="00CF2B90">
        <w:rPr>
          <w:rtl/>
        </w:rPr>
        <w:t xml:space="preserve"> </w:t>
      </w:r>
      <w:r w:rsidR="00CF2B90" w:rsidRPr="00BD4DDA">
        <w:rPr>
          <w:rtl/>
        </w:rPr>
        <w:t xml:space="preserve">« أميرالمؤمنين </w:t>
      </w:r>
      <w:r w:rsidR="00CF2B90" w:rsidRPr="0099484E">
        <w:rPr>
          <w:rStyle w:val="libFootnoteAlaemChar"/>
          <w:rtl/>
        </w:rPr>
        <w:t>عليه‌السلام</w:t>
      </w:r>
      <w:r w:rsidR="00CF2B90" w:rsidRPr="00BD4DDA">
        <w:rPr>
          <w:rtl/>
        </w:rPr>
        <w:t xml:space="preserve"> أنت رجل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8C1316">
        <w:rPr>
          <w:rStyle w:val="libFootnoteBoldChar"/>
          <w:rtl/>
        </w:rPr>
        <w:t>علل الشرائع</w:t>
      </w:r>
      <w:r w:rsidR="00CF2B90" w:rsidRPr="00BD4DDA">
        <w:rPr>
          <w:rtl/>
        </w:rPr>
        <w:t xml:space="preserve"> ، ص 362 ، ح 1 ، عن أبيه ، عن محمّد بن يحيى العطّار ؛ </w:t>
      </w:r>
      <w:r w:rsidR="00CF2B90" w:rsidRPr="004A310D">
        <w:rPr>
          <w:rStyle w:val="libFootnoteBoldChar"/>
          <w:rtl/>
        </w:rPr>
        <w:t>التهذيب</w:t>
      </w:r>
      <w:r w:rsidR="00CF2B90" w:rsidRPr="00BD4DDA">
        <w:rPr>
          <w:rtl/>
        </w:rPr>
        <w:t xml:space="preserve"> ، ج 2 ، ص 121 ، ح 459 ، معلّقاً عن محمّد بن أحمد بن يحيى ، عن عمران بن موسى. </w:t>
      </w:r>
      <w:r w:rsidR="00CF2B90" w:rsidRPr="008C1316">
        <w:rPr>
          <w:rStyle w:val="libFootnoteBoldChar"/>
          <w:rtl/>
        </w:rPr>
        <w:t>التوحيد</w:t>
      </w:r>
      <w:r w:rsidR="00CF2B90" w:rsidRPr="00BD4DDA">
        <w:rPr>
          <w:rtl/>
        </w:rPr>
        <w:t xml:space="preserve"> ، ص 96 ، ح 3 ، بسند آخر ، مع زيادة في أوّله </w:t>
      </w:r>
      <w:r w:rsidR="008C1316">
        <w:rPr>
          <w:rFonts w:hint="cs"/>
          <w:rtl/>
        </w:rPr>
        <w:t>.</w:t>
      </w:r>
      <w:r w:rsidR="00CF2B90" w:rsidRPr="004A310D">
        <w:rPr>
          <w:rStyle w:val="libFootnoteBoldChar"/>
          <w:rtl/>
        </w:rPr>
        <w:t>الوافي</w:t>
      </w:r>
      <w:r w:rsidR="00CF2B90" w:rsidRPr="00BD4DDA">
        <w:rPr>
          <w:rtl/>
        </w:rPr>
        <w:t xml:space="preserve"> ، ج 7 ، ص 107 ، ح 5563 ؛ </w:t>
      </w:r>
      <w:r w:rsidR="00CF2B90" w:rsidRPr="004A310D">
        <w:rPr>
          <w:rStyle w:val="libFootnoteBoldChar"/>
          <w:rtl/>
        </w:rPr>
        <w:t>الوسائل</w:t>
      </w:r>
      <w:r w:rsidR="00CF2B90" w:rsidRPr="00BD4DDA">
        <w:rPr>
          <w:rtl/>
        </w:rPr>
        <w:t xml:space="preserve"> ، ج 8 ، ص 161 ، ح 10307 ؛ </w:t>
      </w:r>
      <w:r w:rsidR="00CF2B90" w:rsidRPr="00451D8A">
        <w:rPr>
          <w:rtl/>
        </w:rPr>
        <w:t>البحار</w:t>
      </w:r>
      <w:r w:rsidR="00CF2B90" w:rsidRPr="00BD4DDA">
        <w:rPr>
          <w:rtl/>
        </w:rPr>
        <w:t xml:space="preserve"> ، ج 83 ، ص 127 ، ح 78.</w:t>
      </w:r>
    </w:p>
    <w:p w:rsidR="00CF2B90" w:rsidRPr="00BD4DDA" w:rsidRDefault="00376338" w:rsidP="00CF2B90">
      <w:pPr>
        <w:pStyle w:val="libFootnote0"/>
        <w:rPr>
          <w:rtl/>
          <w:lang w:bidi="fa-IR"/>
        </w:rPr>
      </w:pPr>
      <w:r>
        <w:rPr>
          <w:rtl/>
        </w:rPr>
        <w:t>(8).</w:t>
      </w:r>
      <w:r w:rsidR="00CF2B90" w:rsidRPr="00BD4DDA">
        <w:rPr>
          <w:rtl/>
        </w:rPr>
        <w:t xml:space="preserve"> هكذا في « بث ، بح ، بخ » وحاشية « ظ ، ى ، بس ، جن » </w:t>
      </w:r>
      <w:r w:rsidR="00CF2B90" w:rsidRPr="008C1316">
        <w:rPr>
          <w:rtl/>
        </w:rPr>
        <w:t>والوافي والوسائل والبحار والتهذيب</w:t>
      </w:r>
      <w:r w:rsidR="00CF2B90" w:rsidRPr="00BD4DDA">
        <w:rPr>
          <w:rtl/>
        </w:rPr>
        <w:t xml:space="preserve"> </w:t>
      </w:r>
      <w:r w:rsidR="00CF2B90" w:rsidRPr="008C1316">
        <w:rPr>
          <w:rtl/>
        </w:rPr>
        <w:t>والاستبصار.</w:t>
      </w:r>
      <w:r w:rsidR="00CF2B90" w:rsidRPr="00BD4DDA">
        <w:rPr>
          <w:rtl/>
        </w:rPr>
        <w:t xml:space="preserve"> وفي « ظ ، ى ، بس ، جن » والمطبوع : « أبي عبدالله »</w:t>
      </w:r>
      <w:r w:rsidR="00CF2B90">
        <w:rPr>
          <w:rtl/>
        </w:rPr>
        <w:t>.</w:t>
      </w:r>
    </w:p>
    <w:p w:rsidR="00CF2B90" w:rsidRPr="00BD4DDA" w:rsidRDefault="00CF2B90" w:rsidP="00CF2B90">
      <w:pPr>
        <w:pStyle w:val="libFootnote0"/>
        <w:rPr>
          <w:rtl/>
          <w:lang w:bidi="fa-IR"/>
        </w:rPr>
      </w:pPr>
      <w:r w:rsidRPr="00204C69">
        <w:rPr>
          <w:rtl/>
        </w:rPr>
        <w:t xml:space="preserve">والصواب ما أثبتناه ؛ فقد روى عليّ بن مهزيار ، عن أبي جعفر الثاني </w:t>
      </w:r>
      <w:r w:rsidRPr="0099484E">
        <w:rPr>
          <w:rStyle w:val="libFootnoteAlaemChar"/>
          <w:rtl/>
        </w:rPr>
        <w:t>عليه‌السلام</w:t>
      </w:r>
      <w:r w:rsidRPr="00204C69">
        <w:rPr>
          <w:rtl/>
        </w:rPr>
        <w:t xml:space="preserve"> وتوكّل له وعظم محلّه منه ، وروى في أسنادٍ عديدة مكاتبات نفسه ، أو مكاتبات الأصحاب إلى أبي جعفر </w:t>
      </w:r>
      <w:r w:rsidRPr="0099484E">
        <w:rPr>
          <w:rStyle w:val="libFootnoteAlaemChar"/>
          <w:rtl/>
        </w:rPr>
        <w:t>عليه‌السلام</w:t>
      </w:r>
      <w:r w:rsidRPr="00204C69">
        <w:rPr>
          <w:rtl/>
        </w:rPr>
        <w:t>. ا</w:t>
      </w:r>
      <w:r w:rsidR="008C1316">
        <w:rPr>
          <w:rFonts w:hint="cs"/>
          <w:rtl/>
        </w:rPr>
        <w:t>ُ</w:t>
      </w:r>
      <w:r w:rsidRPr="00204C69">
        <w:rPr>
          <w:rtl/>
        </w:rPr>
        <w:t xml:space="preserve">نظر على سبيل المثال : </w:t>
      </w:r>
      <w:r w:rsidRPr="008C1316">
        <w:rPr>
          <w:rStyle w:val="libFootnoteBoldChar"/>
          <w:rtl/>
        </w:rPr>
        <w:t>الكافي</w:t>
      </w:r>
      <w:r w:rsidRPr="00204C69">
        <w:rPr>
          <w:rtl/>
        </w:rPr>
        <w:t xml:space="preserve"> ، ح 2945 و 3392 و 4785 و 4857 و 4980 و 6952 و 7987.</w:t>
      </w:r>
    </w:p>
    <w:p w:rsidR="00CF2B90" w:rsidRPr="00BD4DDA" w:rsidRDefault="00376338" w:rsidP="00CF2B90">
      <w:pPr>
        <w:pStyle w:val="libFootnote0"/>
        <w:rPr>
          <w:rtl/>
          <w:lang w:bidi="fa-IR"/>
        </w:rPr>
      </w:pPr>
      <w:r>
        <w:rPr>
          <w:rtl/>
        </w:rPr>
        <w:t>(9).</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صلاة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مِنْ صَلَاةِ اللَّيْلِ هِيَ ، أَمْ مِنْ </w:t>
      </w:r>
      <w:r w:rsidRPr="003E2A4D">
        <w:rPr>
          <w:rStyle w:val="libFootnotenumChar"/>
          <w:rtl/>
        </w:rPr>
        <w:t>(1)</w:t>
      </w:r>
      <w:r w:rsidRPr="00BD4DDA">
        <w:rPr>
          <w:rtl/>
          <w:lang w:bidi="fa-IR"/>
        </w:rPr>
        <w:t xml:space="preserve"> صَلَاةِ النَّهَارِ</w:t>
      </w:r>
      <w:r>
        <w:rPr>
          <w:rtl/>
          <w:lang w:bidi="fa-IR"/>
        </w:rPr>
        <w:t>؟</w:t>
      </w:r>
      <w:r w:rsidRPr="00BD4DDA">
        <w:rPr>
          <w:rtl/>
          <w:lang w:bidi="fa-IR"/>
        </w:rPr>
        <w:t xml:space="preserve"> وَفِي أَيِّ وَقْتٍ أُصَلِّيهَا </w:t>
      </w:r>
      <w:r w:rsidRPr="003E2A4D">
        <w:rPr>
          <w:rStyle w:val="libFootnotenumChar"/>
          <w:rtl/>
        </w:rPr>
        <w:t>(2)</w:t>
      </w:r>
      <w:r>
        <w:rPr>
          <w:rtl/>
          <w:lang w:bidi="fa-IR"/>
        </w:rPr>
        <w:t>؟</w:t>
      </w:r>
    </w:p>
    <w:p w:rsidR="00CF2B90" w:rsidRPr="00BD4DDA" w:rsidRDefault="00CF2B90" w:rsidP="00CF2B90">
      <w:pPr>
        <w:pStyle w:val="libNormal"/>
        <w:rPr>
          <w:rtl/>
          <w:lang w:bidi="fa-IR"/>
        </w:rPr>
      </w:pPr>
      <w:r w:rsidRPr="00BD4DDA">
        <w:rPr>
          <w:rtl/>
          <w:lang w:bidi="fa-IR"/>
        </w:rPr>
        <w:t xml:space="preserve">فَكَتَبَ بِخَطِّهِ : « احْشُهَا </w:t>
      </w:r>
      <w:r w:rsidRPr="003E2A4D">
        <w:rPr>
          <w:rStyle w:val="libFootnotenumChar"/>
          <w:rtl/>
        </w:rPr>
        <w:t>(3)</w:t>
      </w:r>
      <w:r w:rsidRPr="00BD4DDA">
        <w:rPr>
          <w:rtl/>
          <w:lang w:bidi="fa-IR"/>
        </w:rPr>
        <w:t xml:space="preserve"> فِي صَلَاةِ اللَّيْلِ حَشْواً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Heading2Center"/>
        <w:rPr>
          <w:rtl/>
          <w:lang w:bidi="fa-IR"/>
        </w:rPr>
      </w:pPr>
      <w:bookmarkStart w:id="300" w:name="_Toc344819764"/>
      <w:bookmarkStart w:id="301" w:name="_Toc463096062"/>
      <w:bookmarkStart w:id="302" w:name="_Toc42109226"/>
      <w:r w:rsidRPr="00BD4DDA">
        <w:rPr>
          <w:rtl/>
          <w:lang w:bidi="fa-IR"/>
        </w:rPr>
        <w:t>85</w:t>
      </w:r>
      <w:r>
        <w:rPr>
          <w:rtl/>
          <w:lang w:bidi="fa-IR"/>
        </w:rPr>
        <w:t xml:space="preserve"> </w:t>
      </w:r>
      <w:r w:rsidR="00890F05">
        <w:rPr>
          <w:rtl/>
          <w:lang w:bidi="fa-IR"/>
        </w:rPr>
        <w:t>-</w:t>
      </w:r>
      <w:r>
        <w:rPr>
          <w:rtl/>
          <w:lang w:bidi="fa-IR"/>
        </w:rPr>
        <w:t xml:space="preserve"> </w:t>
      </w:r>
      <w:r w:rsidRPr="00BD4DDA">
        <w:rPr>
          <w:rtl/>
          <w:lang w:bidi="fa-IR"/>
        </w:rPr>
        <w:t xml:space="preserve">بَابُ تَقْدِيمِ النَّوَافِلِ وَتَأْخِيرِهَا وَقَضَائِهَا وَصَلَاةِ الضُّحى </w:t>
      </w:r>
      <w:r w:rsidRPr="003E2A4D">
        <w:rPr>
          <w:rStyle w:val="libFootnotenumChar"/>
          <w:rtl/>
        </w:rPr>
        <w:t>(5)</w:t>
      </w:r>
      <w:r w:rsidRPr="00BD4DDA">
        <w:rPr>
          <w:rtl/>
          <w:lang w:bidi="fa-IR"/>
        </w:rPr>
        <w:t xml:space="preserve"> ‌</w:t>
      </w:r>
      <w:bookmarkEnd w:id="300"/>
      <w:bookmarkEnd w:id="301"/>
      <w:bookmarkEnd w:id="302"/>
    </w:p>
    <w:p w:rsidR="00CF2B90" w:rsidRPr="00BD4DDA" w:rsidRDefault="00CF2B90" w:rsidP="00CF2B90">
      <w:pPr>
        <w:pStyle w:val="libNormal"/>
        <w:rPr>
          <w:rtl/>
          <w:lang w:bidi="fa-IR"/>
        </w:rPr>
      </w:pPr>
      <w:r w:rsidRPr="00451D8A">
        <w:rPr>
          <w:rtl/>
        </w:rPr>
        <w:t>5586</w:t>
      </w:r>
      <w:r w:rsidRPr="008C051F">
        <w:rPr>
          <w:rStyle w:val="libBold2Char"/>
          <w:rtl/>
        </w:rPr>
        <w:t xml:space="preserve"> / 1.</w:t>
      </w:r>
      <w:r w:rsidRPr="00BD4DDA">
        <w:rPr>
          <w:rtl/>
          <w:lang w:bidi="fa-IR"/>
        </w:rPr>
        <w:t xml:space="preserve"> الْحُسَيْنُ بْنُ مُحَمَّدٍ ، عَنْ عَبْدِ اللهِ بْنِ عَامِرٍ ، عَنْ عَلِيِّ بْنِ مَهْزِيَارَ ، عَنِ الْحُسَيْنِ بْنِ سَعِيدٍ ، عَنْ حَمَّادِ بْنِ عِيسى ، عَنْ بُرَيْدِ </w:t>
      </w:r>
      <w:r w:rsidRPr="003E2A4D">
        <w:rPr>
          <w:rStyle w:val="libFootnotenumChar"/>
          <w:rtl/>
        </w:rPr>
        <w:t>(6)</w:t>
      </w:r>
      <w:r w:rsidRPr="00BD4DDA">
        <w:rPr>
          <w:rtl/>
          <w:lang w:bidi="fa-IR"/>
        </w:rPr>
        <w:t xml:space="preserve"> بْنِ ضَمْرَةَ اللَّيْثِيِّ ، عَنْ مُحَمَّدِ بْنِ مُسْلِمٍ ، قَالَ :</w:t>
      </w:r>
    </w:p>
    <w:p w:rsidR="00CF2B90" w:rsidRPr="00BD4DDA" w:rsidRDefault="00CF2B90" w:rsidP="00CF2B90">
      <w:pPr>
        <w:pStyle w:val="libNormal"/>
        <w:rPr>
          <w:rtl/>
          <w:lang w:bidi="fa-IR"/>
        </w:rPr>
      </w:pPr>
      <w:r w:rsidRPr="00BD4DDA">
        <w:rPr>
          <w:rtl/>
          <w:lang w:bidi="fa-IR"/>
        </w:rPr>
        <w:t xml:space="preserve">سَأَلْتُ أَبَا جَعْفَرٍ </w:t>
      </w:r>
      <w:r w:rsidRPr="008C051F">
        <w:rPr>
          <w:rStyle w:val="libAlaemChar"/>
          <w:rtl/>
        </w:rPr>
        <w:t>عليه‌السلام</w:t>
      </w:r>
      <w:r w:rsidRPr="00BD4DDA">
        <w:rPr>
          <w:rtl/>
          <w:lang w:bidi="fa-IR"/>
        </w:rPr>
        <w:t xml:space="preserve"> عَنِ الرَّجُلِ يَشْتَغِلُ عَنِ </w:t>
      </w:r>
      <w:r w:rsidRPr="003E2A4D">
        <w:rPr>
          <w:rStyle w:val="libFootnotenumChar"/>
          <w:rtl/>
        </w:rPr>
        <w:t>(7)</w:t>
      </w:r>
      <w:r w:rsidRPr="00BD4DDA">
        <w:rPr>
          <w:rtl/>
          <w:lang w:bidi="fa-IR"/>
        </w:rPr>
        <w:t xml:space="preserve"> </w:t>
      </w:r>
      <w:r>
        <w:rPr>
          <w:rtl/>
          <w:lang w:bidi="fa-IR"/>
        </w:rPr>
        <w:t>الزَّوَالِ : أَ</w:t>
      </w:r>
      <w:r w:rsidRPr="00BD4DDA">
        <w:rPr>
          <w:rtl/>
          <w:lang w:bidi="fa-IR"/>
        </w:rPr>
        <w:t>يُعَجِّلُ مِنْ أَوَّلِ النَّهَارِ</w:t>
      </w:r>
      <w:r>
        <w:rPr>
          <w:rtl/>
          <w:lang w:bidi="fa-IR"/>
        </w:rPr>
        <w:t>؟</w:t>
      </w:r>
    </w:p>
    <w:p w:rsidR="00CF2B90" w:rsidRPr="00BD4DDA" w:rsidRDefault="00CF2B90" w:rsidP="00CF2B90">
      <w:pPr>
        <w:pStyle w:val="libNormal"/>
        <w:rPr>
          <w:rtl/>
          <w:lang w:bidi="fa-IR"/>
        </w:rPr>
      </w:pPr>
      <w:r w:rsidRPr="00BD4DDA">
        <w:rPr>
          <w:rtl/>
          <w:lang w:bidi="fa-IR"/>
        </w:rPr>
        <w:t xml:space="preserve">فَقَالَ : « نَعَمْ ، إِذَا عَلِمَ أَنَّهُ يَشْتَغِلُ </w:t>
      </w:r>
      <w:r w:rsidRPr="003E2A4D">
        <w:rPr>
          <w:rStyle w:val="libFootnotenumChar"/>
          <w:rtl/>
        </w:rPr>
        <w:t>(8)</w:t>
      </w:r>
      <w:r w:rsidRPr="00BD4DDA">
        <w:rPr>
          <w:rtl/>
          <w:lang w:bidi="fa-IR"/>
        </w:rPr>
        <w:t xml:space="preserve"> ، فَيُعَجِّلُهَا </w:t>
      </w:r>
      <w:r w:rsidRPr="003E2A4D">
        <w:rPr>
          <w:rStyle w:val="libFootnotenumChar"/>
          <w:rtl/>
        </w:rPr>
        <w:t>(9)</w:t>
      </w:r>
      <w:r w:rsidRPr="00BD4DDA">
        <w:rPr>
          <w:rtl/>
          <w:lang w:bidi="fa-IR"/>
        </w:rPr>
        <w:t xml:space="preserve"> فِي صَدْرِ النَّهَارِ كُلَّهَا »</w:t>
      </w:r>
      <w:r>
        <w:rPr>
          <w:rtl/>
          <w:lang w:bidi="fa-IR"/>
        </w:rPr>
        <w:t>.</w:t>
      </w:r>
      <w:r w:rsidRPr="00BD4DDA">
        <w:rPr>
          <w:rtl/>
          <w:lang w:bidi="fa-IR"/>
        </w:rPr>
        <w:t xml:space="preserve"> </w:t>
      </w:r>
      <w:r w:rsidRPr="003E2A4D">
        <w:rPr>
          <w:rStyle w:val="libFootnotenumChar"/>
          <w:rtl/>
        </w:rPr>
        <w:t>(10)</w:t>
      </w:r>
      <w:r>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من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FD4B5A">
        <w:rPr>
          <w:rtl/>
        </w:rPr>
        <w:t>البحار والتهذيب والاستبصار</w:t>
      </w:r>
      <w:r w:rsidR="00CF2B90" w:rsidRPr="00BD4DDA">
        <w:rPr>
          <w:rtl/>
        </w:rPr>
        <w:t xml:space="preserve"> : « ا</w:t>
      </w:r>
      <w:r w:rsidR="00FD4B5A">
        <w:rPr>
          <w:rFonts w:hint="cs"/>
          <w:rtl/>
        </w:rPr>
        <w:t>ُ</w:t>
      </w:r>
      <w:r w:rsidR="00CF2B90" w:rsidRPr="00BD4DDA">
        <w:rPr>
          <w:rtl/>
        </w:rPr>
        <w:t>صلّيهما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البحار : « ا</w:t>
      </w:r>
      <w:r w:rsidR="00FD4B5A">
        <w:rPr>
          <w:rFonts w:hint="cs"/>
          <w:rtl/>
        </w:rPr>
        <w:t>ُ</w:t>
      </w:r>
      <w:r w:rsidR="00CF2B90" w:rsidRPr="00BD4DDA">
        <w:rPr>
          <w:rtl/>
        </w:rPr>
        <w:t>حشهما »</w:t>
      </w:r>
      <w:r w:rsidR="00CF2B90">
        <w:rPr>
          <w:rtl/>
        </w:rPr>
        <w:t>.</w:t>
      </w:r>
      <w:r w:rsidR="00CF2B90" w:rsidRPr="00BD4DDA">
        <w:rPr>
          <w:rtl/>
        </w:rPr>
        <w:t xml:space="preserve"> وفي </w:t>
      </w:r>
      <w:r w:rsidR="00CF2B90" w:rsidRPr="00FD4B5A">
        <w:rPr>
          <w:rtl/>
        </w:rPr>
        <w:t>التهذيب والاستبصار</w:t>
      </w:r>
      <w:r w:rsidR="00CF2B90" w:rsidRPr="00BD4DDA">
        <w:rPr>
          <w:rtl/>
        </w:rPr>
        <w:t xml:space="preserve"> : « احشوهما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احش ، على صيغة الأمر ؛ من حشا القطن في الشي‌ء : جعله فيه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132 ، ح 510 ، معلّقاً عن الكليني ؛ </w:t>
      </w:r>
      <w:r w:rsidR="00CF2B90" w:rsidRPr="008135BB">
        <w:rPr>
          <w:rStyle w:val="libFootnoteBoldChar"/>
          <w:rtl/>
        </w:rPr>
        <w:t>الاستبصار</w:t>
      </w:r>
      <w:r w:rsidR="00CF2B90" w:rsidRPr="00BD4DDA">
        <w:rPr>
          <w:rtl/>
        </w:rPr>
        <w:t xml:space="preserve"> ، ج 1 ، ص 283 ، ح 1028 ، بسنده عن الكليني </w:t>
      </w:r>
      <w:r w:rsidR="00FD4B5A">
        <w:rPr>
          <w:rFonts w:hint="cs"/>
          <w:rtl/>
        </w:rPr>
        <w:t>.</w:t>
      </w:r>
      <w:r w:rsidR="00CF2B90" w:rsidRPr="004A310D">
        <w:rPr>
          <w:rStyle w:val="libFootnoteBoldChar"/>
          <w:rtl/>
        </w:rPr>
        <w:t>الوافي</w:t>
      </w:r>
      <w:r w:rsidR="00CF2B90" w:rsidRPr="00BD4DDA">
        <w:rPr>
          <w:rtl/>
        </w:rPr>
        <w:t xml:space="preserve"> ، ج 7 ، ص 315 ، ح 5991 ؛ </w:t>
      </w:r>
      <w:r w:rsidR="00CF2B90" w:rsidRPr="004A310D">
        <w:rPr>
          <w:rStyle w:val="libFootnoteBoldChar"/>
          <w:rtl/>
        </w:rPr>
        <w:t>الوسائل</w:t>
      </w:r>
      <w:r w:rsidR="00CF2B90" w:rsidRPr="00BD4DDA">
        <w:rPr>
          <w:rtl/>
        </w:rPr>
        <w:t xml:space="preserve"> ، ج 4 ، ص 265 ، ح 5114 ؛ </w:t>
      </w:r>
      <w:r w:rsidR="00CF2B90" w:rsidRPr="00FD4B5A">
        <w:rPr>
          <w:rStyle w:val="libFootnoteBoldChar"/>
          <w:rtl/>
        </w:rPr>
        <w:t>البحار</w:t>
      </w:r>
      <w:r w:rsidR="00CF2B90" w:rsidRPr="00BD4DDA">
        <w:rPr>
          <w:rtl/>
        </w:rPr>
        <w:t xml:space="preserve"> ، ج 83 ، ص 119 ، ح 50.</w:t>
      </w:r>
    </w:p>
    <w:p w:rsidR="00CF2B90" w:rsidRPr="00BD4DDA" w:rsidRDefault="00376338" w:rsidP="00CF2B90">
      <w:pPr>
        <w:pStyle w:val="libFootnote0"/>
        <w:rPr>
          <w:rtl/>
          <w:lang w:bidi="fa-IR"/>
        </w:rPr>
      </w:pPr>
      <w:r>
        <w:rPr>
          <w:rtl/>
        </w:rPr>
        <w:t>(5).</w:t>
      </w:r>
      <w:r w:rsidR="00CF2B90" w:rsidRPr="00BD4DDA">
        <w:rPr>
          <w:rtl/>
        </w:rPr>
        <w:t xml:space="preserve"> في « بح » : « الأضحى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بخ » وحاشية « بث » </w:t>
      </w:r>
      <w:r w:rsidR="00CF2B90" w:rsidRPr="00FD4B5A">
        <w:rPr>
          <w:rtl/>
        </w:rPr>
        <w:t>والوسائل والتهذيب والاستبصار</w:t>
      </w:r>
      <w:r w:rsidR="00CF2B90" w:rsidRPr="00BD4DDA">
        <w:rPr>
          <w:rtl/>
        </w:rPr>
        <w:t xml:space="preserve"> : « يزيد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FD4B5A">
        <w:rPr>
          <w:rtl/>
        </w:rPr>
        <w:t>الوافي</w:t>
      </w:r>
      <w:r w:rsidR="00CF2B90" w:rsidRPr="00BD4DDA">
        <w:rPr>
          <w:rtl/>
        </w:rPr>
        <w:t xml:space="preserve"> : « عند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يشغل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بح » وحاشية « بث ، بس » : « فيجعلها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415 : « المشهور عدم جواز التقديم ، وذهب الشيخ في </w:t>
      </w:r>
      <w:r w:rsidR="00CF2B90" w:rsidRPr="004A310D">
        <w:rPr>
          <w:rStyle w:val="libFootnoteBoldChar"/>
          <w:rtl/>
        </w:rPr>
        <w:t>التهذيب</w:t>
      </w:r>
      <w:r w:rsidR="00FD4B5A">
        <w:rPr>
          <w:rtl/>
        </w:rPr>
        <w:t xml:space="preserve"> إلى جوازه مع العذر مستدل</w:t>
      </w:r>
      <w:r w:rsidR="00FD4B5A">
        <w:rPr>
          <w:rFonts w:hint="cs"/>
          <w:rtl/>
        </w:rPr>
        <w:t>ّ</w:t>
      </w:r>
      <w:r w:rsidR="00CF2B90" w:rsidRPr="00BD4DDA">
        <w:rPr>
          <w:rtl/>
        </w:rPr>
        <w:t>ا</w:t>
      </w:r>
      <w:r w:rsidR="00FD4B5A">
        <w:rPr>
          <w:rFonts w:hint="cs"/>
          <w:rtl/>
        </w:rPr>
        <w:t>ً</w:t>
      </w:r>
      <w:r w:rsidR="00CF2B90" w:rsidRPr="00BD4DDA">
        <w:rPr>
          <w:rtl/>
        </w:rPr>
        <w:t xml:space="preserve"> بهذه الرواية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2 ، ص 268 ، ح 1067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278 ، ح 1011 ، معلّقاً عن الحسين بن محمّد </w:t>
      </w:r>
      <w:r w:rsidR="00FD4B5A">
        <w:rPr>
          <w:rFonts w:hint="cs"/>
          <w:rtl/>
        </w:rPr>
        <w:t>.</w:t>
      </w:r>
      <w:r w:rsidR="00CF2B90" w:rsidRPr="004A310D">
        <w:rPr>
          <w:rStyle w:val="libFootnoteBoldChar"/>
          <w:rtl/>
        </w:rPr>
        <w:t>الوافي</w:t>
      </w:r>
      <w:r w:rsidR="00CF2B90" w:rsidRPr="00BD4DDA">
        <w:rPr>
          <w:rtl/>
        </w:rPr>
        <w:t xml:space="preserve"> ، ج 7 ، ص 327 ، ح 6019 ؛ </w:t>
      </w:r>
      <w:r w:rsidR="00CF2B90" w:rsidRPr="004A310D">
        <w:rPr>
          <w:rStyle w:val="libFootnoteBoldChar"/>
          <w:rtl/>
        </w:rPr>
        <w:t>الوسائل</w:t>
      </w:r>
      <w:r w:rsidR="00CF2B90" w:rsidRPr="00BD4DDA">
        <w:rPr>
          <w:rtl/>
        </w:rPr>
        <w:t xml:space="preserve"> ، ج 4 ، ص 231 ، ح 5005.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C808C9">
        <w:rPr>
          <w:rtl/>
        </w:rPr>
        <w:t>5587</w:t>
      </w:r>
      <w:r w:rsidRPr="008C051F">
        <w:rPr>
          <w:rStyle w:val="libBold2Char"/>
          <w:rtl/>
        </w:rPr>
        <w:t xml:space="preserve"> / 2.</w:t>
      </w:r>
      <w:r w:rsidRPr="00BD4DDA">
        <w:rPr>
          <w:rtl/>
          <w:lang w:bidi="fa-IR"/>
        </w:rPr>
        <w:t xml:space="preserve"> عَلِيُّ بْنُ إِبْرَاهِيمَ ، عَنْ مُحَمَّدِ بْنِ عِيسى ، عَنْ يُونُسَ بْنِ عَبْدِ الرَّحْمنِ ، عَنْ مُعَاوِيَةَ بْنِ وَهْبٍ ، قَالَ :</w:t>
      </w:r>
    </w:p>
    <w:p w:rsidR="00CF2B90" w:rsidRPr="00BD4DDA" w:rsidRDefault="00CF2B90" w:rsidP="00FD4B5A">
      <w:pPr>
        <w:pStyle w:val="libNormal"/>
        <w:rPr>
          <w:rtl/>
          <w:lang w:bidi="fa-IR"/>
        </w:rPr>
      </w:pPr>
      <w:r w:rsidRPr="00BD4DDA">
        <w:rPr>
          <w:rtl/>
          <w:lang w:bidi="fa-IR"/>
        </w:rPr>
        <w:t xml:space="preserve">لَمَّا كَانَ يَوْمُ فَتْحِ مَكَّةَ ، ضُرِبَتْ عَلى رَسُولِ اللهِ </w:t>
      </w:r>
      <w:r w:rsidR="0099484E" w:rsidRPr="0099484E">
        <w:rPr>
          <w:rStyle w:val="libAlaemChar"/>
          <w:rtl/>
        </w:rPr>
        <w:t>صلى‌الله‌عليه‌وآله</w:t>
      </w:r>
      <w:r w:rsidRPr="00BD4DDA">
        <w:rPr>
          <w:rtl/>
          <w:lang w:bidi="fa-IR"/>
        </w:rPr>
        <w:t xml:space="preserve"> خَيْمَةٌ سَوْدَاءُ مِنْ شَعْرٍ بِالْأَبْطَحِ ، ثُمَّ أَفَاضَ عَلَيْهِ الْمَاءَ </w:t>
      </w:r>
      <w:r w:rsidRPr="003E2A4D">
        <w:rPr>
          <w:rStyle w:val="libFootnotenumChar"/>
          <w:rtl/>
        </w:rPr>
        <w:t>(1)</w:t>
      </w:r>
      <w:r w:rsidRPr="00BD4DDA">
        <w:rPr>
          <w:rtl/>
          <w:lang w:bidi="fa-IR"/>
        </w:rPr>
        <w:t xml:space="preserve"> مِنْ جَفْنَةٍ </w:t>
      </w:r>
      <w:r w:rsidRPr="003E2A4D">
        <w:rPr>
          <w:rStyle w:val="libFootnotenumChar"/>
          <w:rtl/>
        </w:rPr>
        <w:t>(2)</w:t>
      </w:r>
      <w:r w:rsidRPr="00BD4DDA">
        <w:rPr>
          <w:rtl/>
          <w:lang w:bidi="fa-IR"/>
        </w:rPr>
        <w:t xml:space="preserve"> يُرى فِيهَا أَثَرُ الْعَجِينِ ، ثُمَّ تَحَرَّى </w:t>
      </w:r>
      <w:r w:rsidRPr="003E2A4D">
        <w:rPr>
          <w:rStyle w:val="libFootnotenumChar"/>
          <w:rtl/>
        </w:rPr>
        <w:t>(3)</w:t>
      </w:r>
      <w:r w:rsidRPr="00BD4DDA">
        <w:rPr>
          <w:rtl/>
          <w:lang w:bidi="fa-IR"/>
        </w:rPr>
        <w:t xml:space="preserve"> الْقِبْلَةَ ضُحًى ، فَرَكَعَ ثَمَانِيَ رَكَعَاتٍ لَمْ يَرْكَعْهَا رَسُولُ اللهِ </w:t>
      </w:r>
      <w:r w:rsidR="0099484E" w:rsidRPr="0099484E">
        <w:rPr>
          <w:rStyle w:val="libAlaemChar"/>
          <w:rtl/>
        </w:rPr>
        <w:t>صلى‌الله‌عليه‌وآله</w:t>
      </w:r>
      <w:r w:rsidRPr="00BD4DDA">
        <w:rPr>
          <w:rtl/>
          <w:lang w:bidi="fa-IR"/>
        </w:rPr>
        <w:t xml:space="preserve"> قَبْلَ ذلِكَ وَلَابَعْدُ </w:t>
      </w:r>
      <w:r w:rsidRPr="003E2A4D">
        <w:rPr>
          <w:rStyle w:val="libFootnotenumChar"/>
          <w:rtl/>
        </w:rPr>
        <w:t>(4)</w:t>
      </w:r>
      <w:r w:rsidR="00FD4B5A">
        <w:rPr>
          <w:rFonts w:hint="cs"/>
          <w:rtl/>
          <w:lang w:bidi="fa-IR"/>
        </w:rPr>
        <w:t>.</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C808C9">
        <w:rPr>
          <w:rtl/>
        </w:rPr>
        <w:t>5588</w:t>
      </w:r>
      <w:r w:rsidRPr="008C051F">
        <w:rPr>
          <w:rStyle w:val="libBold2Char"/>
          <w:rtl/>
        </w:rPr>
        <w:t xml:space="preserve"> / 3.</w:t>
      </w:r>
      <w:r w:rsidRPr="00BD4DDA">
        <w:rPr>
          <w:rtl/>
          <w:lang w:bidi="fa-IR"/>
        </w:rPr>
        <w:t xml:space="preserve"> عَلِيُّ بْنُ إِبْرَاهِيمَ ، عَنْ أَبِيهِ ، عَنِ ابْنِ أَبِي عُمَيْرٍ ، عَنْ مُعَاوِيَةَ بْنِ عَمَّارٍ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اقْضِ مَا فَاتَكَ مِنْ صَلَاةِ النَّهَارِ بِالنَّهَارِ ، وَمَا فَاتَكَ مِنْ صَلَاةِ اللَّيْلِ بِاللَّيْلِ » </w:t>
      </w:r>
      <w:r w:rsidRPr="003E2A4D">
        <w:rPr>
          <w:rStyle w:val="libFootnotenumChar"/>
          <w:rtl/>
        </w:rPr>
        <w:t>(6)</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ثمّ أفاض عليه الماء ، أي تطهّر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الجفنة » : القَصْعَة ، وهي وعاء ، وقيل : الجفنة : أعظم ما يكون من القصاع. ا</w:t>
      </w:r>
      <w:r w:rsidR="00FD4B5A">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13 ، ص 89 ؛ </w:t>
      </w:r>
      <w:r w:rsidR="00CF2B90" w:rsidRPr="00155E76">
        <w:rPr>
          <w:rStyle w:val="libFootnoteBoldChar"/>
          <w:rtl/>
        </w:rPr>
        <w:t>القاموس المحيط</w:t>
      </w:r>
      <w:r w:rsidR="00CF2B90" w:rsidRPr="00BD4DDA">
        <w:rPr>
          <w:rtl/>
        </w:rPr>
        <w:t xml:space="preserve"> ، ج 2 ، ص 1559 ( جفن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 إلى »</w:t>
      </w:r>
      <w:r w:rsidR="00CF2B90">
        <w:rPr>
          <w:rtl/>
        </w:rPr>
        <w:t>.</w:t>
      </w:r>
      <w:r w:rsidR="00CF2B90" w:rsidRPr="00BD4DDA">
        <w:rPr>
          <w:rtl/>
        </w:rPr>
        <w:t xml:space="preserve"> وقال الجوهري : « التحرّي في الأشياء ونحوها : هو طلب ما هو أحرى بالاستعمال في غالب الظنّ »</w:t>
      </w:r>
      <w:r w:rsidR="00CF2B90">
        <w:rPr>
          <w:rtl/>
        </w:rPr>
        <w:t>.</w:t>
      </w:r>
      <w:r w:rsidR="00CF2B90" w:rsidRPr="00BD4DDA">
        <w:rPr>
          <w:rtl/>
        </w:rPr>
        <w:t xml:space="preserve"> وقال ابن الأثير : « التحرّي : القصدُ والاجتهاد في الطلب والعزمُ على تخصيص الشي‌ء بالفعل والقول »</w:t>
      </w:r>
      <w:r w:rsidR="00CF2B90">
        <w:rPr>
          <w:rtl/>
        </w:rPr>
        <w:t>.</w:t>
      </w:r>
      <w:r w:rsidR="00CF2B90" w:rsidRPr="00BD4DDA">
        <w:rPr>
          <w:rtl/>
        </w:rPr>
        <w:t xml:space="preserve"> ا</w:t>
      </w:r>
      <w:r w:rsidR="00FD4B5A">
        <w:rPr>
          <w:rFonts w:hint="cs"/>
          <w:rtl/>
        </w:rPr>
        <w:t>ُ</w:t>
      </w:r>
      <w:r w:rsidR="00CF2B90" w:rsidRPr="00BD4DDA">
        <w:rPr>
          <w:rtl/>
        </w:rPr>
        <w:t xml:space="preserve">نظر : </w:t>
      </w:r>
      <w:r w:rsidR="00CF2B90" w:rsidRPr="00FD4B5A">
        <w:rPr>
          <w:rStyle w:val="libFootnoteBoldChar"/>
          <w:rtl/>
        </w:rPr>
        <w:t>الصحاح</w:t>
      </w:r>
      <w:r w:rsidR="00CF2B90" w:rsidRPr="00BD4DDA">
        <w:rPr>
          <w:rtl/>
        </w:rPr>
        <w:t xml:space="preserve"> ، ج 6 ، ص 2311 ؛ </w:t>
      </w:r>
      <w:r w:rsidR="00CF2B90" w:rsidRPr="00FD4B5A">
        <w:rPr>
          <w:rStyle w:val="libFootnoteBoldChar"/>
          <w:rtl/>
        </w:rPr>
        <w:t>النهاية</w:t>
      </w:r>
      <w:r w:rsidR="00CF2B90" w:rsidRPr="00BD4DDA">
        <w:rPr>
          <w:rtl/>
        </w:rPr>
        <w:t xml:space="preserve"> ، ج 1 ، ص 376 ( حرا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الغرض نفي مشروعيّة صلاة الضحى وأنّ النبيّ </w:t>
      </w:r>
      <w:r w:rsidR="0099484E" w:rsidRPr="0099484E">
        <w:rPr>
          <w:rStyle w:val="libFootnoteAlaemChar"/>
          <w:rtl/>
        </w:rPr>
        <w:t>صلى‌الله‌عليه‌وآله</w:t>
      </w:r>
      <w:r w:rsidR="00CF2B90" w:rsidRPr="00BD4DDA">
        <w:rPr>
          <w:rtl/>
        </w:rPr>
        <w:t xml:space="preserve"> إنّما فعل ذلك بسبب خاصّ في وقت مخصوص ، وجعلُها سنّة مقرّرة بدعةٌ ، ولا خلاف عندنا في كونها بدعة محرّمة ، وروى مسلم في صحيحه مثل هذا الخبر</w:t>
      </w:r>
      <w:r w:rsidR="00CF2B90">
        <w:rPr>
          <w:rtl/>
        </w:rPr>
        <w:t xml:space="preserve"> </w:t>
      </w:r>
      <w:r w:rsidR="00890F05">
        <w:rPr>
          <w:rtl/>
        </w:rPr>
        <w:t>-</w:t>
      </w:r>
      <w:r w:rsidR="00CF2B90">
        <w:rPr>
          <w:rtl/>
        </w:rPr>
        <w:t xml:space="preserve"> </w:t>
      </w:r>
      <w:r w:rsidR="00CF2B90" w:rsidRPr="00BD4DDA">
        <w:rPr>
          <w:rtl/>
        </w:rPr>
        <w:t>وهو رواية ا</w:t>
      </w:r>
      <w:r w:rsidR="00FD4B5A">
        <w:rPr>
          <w:rFonts w:hint="cs"/>
          <w:rtl/>
        </w:rPr>
        <w:t>ُ</w:t>
      </w:r>
      <w:r w:rsidR="00CF2B90" w:rsidRPr="00BD4DDA">
        <w:rPr>
          <w:rtl/>
        </w:rPr>
        <w:t>مّ هاني</w:t>
      </w:r>
      <w:r w:rsidR="00CF2B90">
        <w:rPr>
          <w:rtl/>
        </w:rPr>
        <w:t xml:space="preserve"> </w:t>
      </w:r>
      <w:r w:rsidR="00890F05">
        <w:rPr>
          <w:rtl/>
        </w:rPr>
        <w:t>-</w:t>
      </w:r>
      <w:r w:rsidR="00CF2B90">
        <w:rPr>
          <w:rtl/>
        </w:rPr>
        <w:t xml:space="preserve"> ..</w:t>
      </w:r>
      <w:r w:rsidR="00CF2B90" w:rsidRPr="00BD4DDA">
        <w:rPr>
          <w:rtl/>
        </w:rPr>
        <w:t>. وأخبارهم في النفي والإثبات متعارضة ، وأجاب الآبي من علمائهم عن رواية ا</w:t>
      </w:r>
      <w:r w:rsidR="00FD4B5A">
        <w:rPr>
          <w:rFonts w:hint="cs"/>
          <w:rtl/>
        </w:rPr>
        <w:t>ُ</w:t>
      </w:r>
      <w:r w:rsidR="00CF2B90" w:rsidRPr="00BD4DDA">
        <w:rPr>
          <w:rtl/>
        </w:rPr>
        <w:t>مّ هاني بأنّه يحتمل أن تكون هذه الصلاة شكراً لفتحه مكّة ، أو قضاء لما شغل عنه من الرواتب للفتح ، ومع ذلك اتّفقوا على بدعة عمر لكن اختلفوا في عددها والمشهور عندهم أربع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7 ، ص 116 ، ح 5580 ؛ </w:t>
      </w:r>
      <w:r w:rsidR="00CF2B90" w:rsidRPr="004A310D">
        <w:rPr>
          <w:rStyle w:val="libFootnoteBoldChar"/>
          <w:rtl/>
        </w:rPr>
        <w:t>الوسائل</w:t>
      </w:r>
      <w:r w:rsidR="00CF2B90" w:rsidRPr="00BD4DDA">
        <w:rPr>
          <w:rtl/>
        </w:rPr>
        <w:t xml:space="preserve"> ، ج 4 ، ص 232 ، ح 5006 ؛ </w:t>
      </w:r>
      <w:r w:rsidR="00CF2B90" w:rsidRPr="00C808C9">
        <w:rPr>
          <w:rtl/>
        </w:rPr>
        <w:t>البحار</w:t>
      </w:r>
      <w:r w:rsidR="00CF2B90" w:rsidRPr="00BD4DDA">
        <w:rPr>
          <w:rtl/>
        </w:rPr>
        <w:t xml:space="preserve"> ، ج 21 ، ص 135 ، ح 25.</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155E76">
        <w:rPr>
          <w:rStyle w:val="libFootnoteBoldChar"/>
          <w:rtl/>
        </w:rPr>
        <w:t>مدارك الأحكام</w:t>
      </w:r>
      <w:r w:rsidR="00CF2B90" w:rsidRPr="00BD4DDA">
        <w:rPr>
          <w:rtl/>
        </w:rPr>
        <w:t xml:space="preserve"> ، ج 3 ، ص 109 : « ما اختاره المصنّف من استحباب تعجيل فائتة النهار بالليل وفائتة الليل بالنهار مذهب الأكثر</w:t>
      </w:r>
      <w:r w:rsidR="00CF2B90">
        <w:rPr>
          <w:rtl/>
        </w:rPr>
        <w:t xml:space="preserve"> ..</w:t>
      </w:r>
      <w:r w:rsidR="00CF2B90" w:rsidRPr="00BD4DDA">
        <w:rPr>
          <w:rtl/>
        </w:rPr>
        <w:t>. وقال ابن الجنيد والمفيد في الأركان : يستحبّ قضاء صلاة</w:t>
      </w:r>
      <w:r w:rsidR="00FD4B5A">
        <w:rPr>
          <w:rFonts w:hint="cs"/>
          <w:rtl/>
        </w:rPr>
        <w:t xml:space="preserve"> </w:t>
      </w:r>
      <w:r w:rsidR="00CF2B90" w:rsidRPr="00BD4DDA">
        <w:rPr>
          <w:rtl/>
        </w:rPr>
        <w:t>النهار بالنهار وصلاة الليل بالليل »</w:t>
      </w:r>
      <w:r w:rsidR="00CF2B90">
        <w:rPr>
          <w:rtl/>
        </w:rPr>
        <w:t>.</w:t>
      </w:r>
      <w:r w:rsidR="00CF2B90" w:rsidRPr="00BD4DDA">
        <w:rPr>
          <w:rtl/>
        </w:rPr>
        <w:t xml:space="preserve"> وللمزيد راجع : </w:t>
      </w:r>
      <w:r w:rsidR="00CF2B90" w:rsidRPr="00FD4B5A">
        <w:rPr>
          <w:rStyle w:val="libFootnoteBoldChar"/>
          <w:rtl/>
        </w:rPr>
        <w:t>مختلف الشيعة</w:t>
      </w:r>
      <w:r w:rsidR="00CF2B90" w:rsidRPr="00BD4DDA">
        <w:rPr>
          <w:rtl/>
        </w:rPr>
        <w:t xml:space="preserve"> ، ج 3 ، ص 27 ؛ </w:t>
      </w:r>
      <w:r w:rsidR="00CF2B90" w:rsidRPr="00FD4B5A">
        <w:rPr>
          <w:rStyle w:val="libFootnoteBoldChar"/>
          <w:rtl/>
        </w:rPr>
        <w:t>ذكرى الشيعة</w:t>
      </w:r>
      <w:r w:rsidR="00CF2B90" w:rsidRPr="00BD4DDA">
        <w:rPr>
          <w:rtl/>
        </w:rPr>
        <w:t xml:space="preserve"> ، ج 2 ، ص 441.</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قُلْتُ : أَقْضِي وَتْرَيْنِ </w:t>
      </w:r>
      <w:r w:rsidRPr="003E2A4D">
        <w:rPr>
          <w:rStyle w:val="libFootnotenumChar"/>
          <w:rtl/>
        </w:rPr>
        <w:t>(1)</w:t>
      </w:r>
      <w:r w:rsidRPr="00BD4DDA">
        <w:rPr>
          <w:rtl/>
          <w:lang w:bidi="fa-IR"/>
        </w:rPr>
        <w:t xml:space="preserve"> فِي لَيْلَةٍ </w:t>
      </w:r>
      <w:r w:rsidRPr="003E2A4D">
        <w:rPr>
          <w:rStyle w:val="libFootnotenumChar"/>
          <w:rtl/>
        </w:rPr>
        <w:t>(2)</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(3)</w:t>
      </w:r>
      <w:r w:rsidRPr="00BD4DDA">
        <w:rPr>
          <w:rtl/>
          <w:lang w:bidi="fa-IR"/>
        </w:rPr>
        <w:t xml:space="preserve"> : « نَعَمِ ، اقْضِ وَتْراً أَبَداً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936715">
        <w:rPr>
          <w:rtl/>
        </w:rPr>
        <w:t>5589</w:t>
      </w:r>
      <w:r w:rsidRPr="008C051F">
        <w:rPr>
          <w:rStyle w:val="libBold2Char"/>
          <w:rtl/>
        </w:rPr>
        <w:t xml:space="preserve"> / 4.</w:t>
      </w:r>
      <w:r w:rsidRPr="00BD4DDA">
        <w:rPr>
          <w:rtl/>
          <w:lang w:bidi="fa-IR"/>
        </w:rPr>
        <w:t xml:space="preserve"> عَلِيُّ بْنُ إِبْرَاهِيمَ ، عَنْ أَبِيهِ ، عَنِ ابْنِ أَبِي عُمَيْرٍ ، عَنْ مُرَازِمٍ ، قَالَ :</w:t>
      </w:r>
    </w:p>
    <w:p w:rsidR="00CF2B90" w:rsidRPr="00BD4DDA" w:rsidRDefault="00CF2B90" w:rsidP="00CF2B90">
      <w:pPr>
        <w:pStyle w:val="libNormal"/>
        <w:rPr>
          <w:rtl/>
          <w:lang w:bidi="fa-IR"/>
        </w:rPr>
      </w:pPr>
      <w:r w:rsidRPr="00BD4DDA">
        <w:rPr>
          <w:rtl/>
          <w:lang w:bidi="fa-IR"/>
        </w:rPr>
        <w:t xml:space="preserve">سَأَلَ إِسْمَاعِيلُ بْنُ جَابِرٍ أَبَا عَبْدِ اللهِ </w:t>
      </w:r>
      <w:r w:rsidRPr="008C051F">
        <w:rPr>
          <w:rStyle w:val="libAlaemChar"/>
          <w:rtl/>
        </w:rPr>
        <w:t>عليه‌السلام</w:t>
      </w:r>
      <w:r w:rsidRPr="00BD4DDA">
        <w:rPr>
          <w:rtl/>
          <w:lang w:bidi="fa-IR"/>
        </w:rPr>
        <w:t xml:space="preserve"> ، فَقَالَ : أَصْلَحَكَ اللهُ ، إِنَّ عَلَيَّ نَوَافِلَ كَثِيرَةً ، فَكَيْفَ أَصْنَعُ</w:t>
      </w:r>
      <w:r>
        <w:rPr>
          <w:rtl/>
          <w:lang w:bidi="fa-IR"/>
        </w:rPr>
        <w:t>؟</w:t>
      </w:r>
    </w:p>
    <w:p w:rsidR="00CF2B90" w:rsidRPr="00BD4DDA" w:rsidRDefault="00CF2B90" w:rsidP="00CF2B90">
      <w:pPr>
        <w:pStyle w:val="libNormal"/>
        <w:rPr>
          <w:rtl/>
          <w:lang w:bidi="fa-IR"/>
        </w:rPr>
      </w:pPr>
      <w:r w:rsidRPr="00BD4DDA">
        <w:rPr>
          <w:rtl/>
          <w:lang w:bidi="fa-IR"/>
        </w:rPr>
        <w:t>فَقَالَ : « اقْضِهَا »</w:t>
      </w:r>
      <w:r>
        <w:rPr>
          <w:rtl/>
          <w:lang w:bidi="fa-IR"/>
        </w:rPr>
        <w:t>.</w:t>
      </w:r>
      <w:r w:rsidRPr="00BD4DDA">
        <w:rPr>
          <w:rtl/>
          <w:lang w:bidi="fa-IR"/>
        </w:rPr>
        <w:t xml:space="preserve"> فَقَالَ لَهُ : إِنَّهَا أَكْثَرُ مِنْ ذلِكَ </w:t>
      </w:r>
      <w:r w:rsidRPr="003E2A4D">
        <w:rPr>
          <w:rStyle w:val="libFootnotenumChar"/>
          <w:rtl/>
        </w:rPr>
        <w:t>(5)</w:t>
      </w:r>
      <w:r>
        <w:rPr>
          <w:rtl/>
          <w:lang w:bidi="fa-IR"/>
        </w:rPr>
        <w:t>؟</w:t>
      </w:r>
      <w:r w:rsidRPr="00BD4DDA">
        <w:rPr>
          <w:rtl/>
          <w:lang w:bidi="fa-IR"/>
        </w:rPr>
        <w:t xml:space="preserve"> قَالَ : « اقْضِهَا »</w:t>
      </w:r>
      <w:r>
        <w:rPr>
          <w:rtl/>
          <w:lang w:bidi="fa-IR"/>
        </w:rPr>
        <w:t>.</w:t>
      </w:r>
      <w:r w:rsidRPr="00BD4DDA">
        <w:rPr>
          <w:rtl/>
          <w:lang w:bidi="fa-IR"/>
        </w:rPr>
        <w:t xml:space="preserve"> قُلْتُ : لَا</w:t>
      </w:r>
      <w:r>
        <w:rPr>
          <w:rFonts w:hint="cs"/>
          <w:rtl/>
          <w:lang w:bidi="fa-IR"/>
        </w:rPr>
        <w:t xml:space="preserve"> </w:t>
      </w:r>
      <w:r w:rsidRPr="00BD4DDA">
        <w:rPr>
          <w:rtl/>
          <w:lang w:bidi="fa-IR"/>
        </w:rPr>
        <w:t>أُحْصِيهَا</w:t>
      </w:r>
      <w:r>
        <w:rPr>
          <w:rtl/>
          <w:lang w:bidi="fa-IR"/>
        </w:rPr>
        <w:t>؟</w:t>
      </w:r>
      <w:r>
        <w:rPr>
          <w:rFonts w:hint="cs"/>
          <w:rtl/>
          <w:lang w:bidi="fa-IR"/>
        </w:rPr>
        <w:t xml:space="preserve"> </w:t>
      </w:r>
      <w:r w:rsidRPr="00BD4DDA">
        <w:rPr>
          <w:rtl/>
          <w:lang w:bidi="fa-IR"/>
        </w:rPr>
        <w:t xml:space="preserve">قَالَ : « تَوَخَّ </w:t>
      </w:r>
      <w:r w:rsidRPr="003E2A4D">
        <w:rPr>
          <w:rStyle w:val="libFootnotenumChar"/>
          <w:rtl/>
        </w:rPr>
        <w:t>(6)</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مُرَازِمٌ : وَكُنْتُ مَرِضْتُ أَرْبَعَةَ أَشْهُرٍ لَمْ أَتَنَفَّلْ فِيهَا ، قُلْتُ </w:t>
      </w:r>
      <w:r w:rsidRPr="003E2A4D">
        <w:rPr>
          <w:rStyle w:val="libFootnotenumChar"/>
          <w:rtl/>
        </w:rPr>
        <w:t>(7)</w:t>
      </w:r>
      <w:r w:rsidRPr="00BD4DDA">
        <w:rPr>
          <w:rtl/>
          <w:lang w:bidi="fa-IR"/>
        </w:rPr>
        <w:t xml:space="preserve"> : أَصْلَحَكَ اللهُ وَجُعِلْتُ فِدَاكَ </w:t>
      </w:r>
      <w:r w:rsidRPr="003E2A4D">
        <w:rPr>
          <w:rStyle w:val="libFootnotenumChar"/>
          <w:rtl/>
        </w:rPr>
        <w:t>(8)</w:t>
      </w:r>
      <w:r w:rsidRPr="00BD4DDA">
        <w:rPr>
          <w:rtl/>
          <w:lang w:bidi="fa-IR"/>
        </w:rPr>
        <w:t xml:space="preserve"> ، مَرِضْتُ أَرْبَعَةَ أَشْهُرٍ لَمْ أُصَلِّ </w:t>
      </w:r>
      <w:r w:rsidRPr="003E2A4D">
        <w:rPr>
          <w:rStyle w:val="libFootnotenumChar"/>
          <w:rtl/>
        </w:rPr>
        <w:t>(9)</w:t>
      </w:r>
      <w:r w:rsidRPr="00BD4DDA">
        <w:rPr>
          <w:rtl/>
          <w:lang w:bidi="fa-IR"/>
        </w:rPr>
        <w:t xml:space="preserve"> نَافِلَةً</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 « وتري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FD4B5A">
        <w:rPr>
          <w:rStyle w:val="libFootnoteBoldChar"/>
          <w:rtl/>
        </w:rPr>
        <w:t>ذكرى الشيعة</w:t>
      </w:r>
      <w:r w:rsidR="00CF2B90" w:rsidRPr="00BD4DDA">
        <w:rPr>
          <w:rtl/>
        </w:rPr>
        <w:t xml:space="preserve"> ، ج 2 ، ص 443 : « لمّا كان الوتر يجعل الصلاة وتراً تخيّل أنّ اجتماع وترين يخلّ بذلك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ويحتمل أن يكون التعجّب من وترين لما منعوا من تقديم الوتر في أوّل الليل ، كما يفعله العامّة خوفاً من أن لايستيقظوا آخر الليل ، فإذا استيقظوا أعادوا فيصير وترين في ليلة ، وعندنا أنّ القضاء أفضل من ذلك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ى » </w:t>
      </w:r>
      <w:r w:rsidR="00CF2B90" w:rsidRPr="009756F5">
        <w:rPr>
          <w:rStyle w:val="libFootnoteBoldChar"/>
          <w:rtl/>
        </w:rPr>
        <w:t>و</w:t>
      </w:r>
      <w:r w:rsidR="00CF2B90" w:rsidRPr="004A310D">
        <w:rPr>
          <w:rStyle w:val="libFootnoteBoldChar"/>
          <w:rtl/>
        </w:rPr>
        <w:t>الوسائل</w:t>
      </w:r>
      <w:r w:rsidR="00CF2B90" w:rsidRPr="00BD4DDA">
        <w:rPr>
          <w:rtl/>
        </w:rPr>
        <w:t xml:space="preserve"> ، ح 5151 : « قال »</w:t>
      </w:r>
      <w:r w:rsidR="00CF2B90">
        <w:rPr>
          <w:rtl/>
        </w:rPr>
        <w:t>.</w:t>
      </w:r>
    </w:p>
    <w:p w:rsidR="00CF2B90" w:rsidRPr="00BD4DDA" w:rsidRDefault="00376338" w:rsidP="00E7054F">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162 ، ح 637 ، معلّقاً عن الكليني. </w:t>
      </w:r>
      <w:r w:rsidR="00CF2B90" w:rsidRPr="00E7054F">
        <w:rPr>
          <w:rStyle w:val="libFootnoteBoldChar"/>
          <w:rtl/>
        </w:rPr>
        <w:t>وفيه</w:t>
      </w:r>
      <w:r w:rsidR="00CF2B90" w:rsidRPr="00BD4DDA">
        <w:rPr>
          <w:rtl/>
        </w:rPr>
        <w:t xml:space="preserve"> ، ج 3 ، ص 168 ، ح 368 ، بسنده عن معاوية بن عمّار </w:t>
      </w:r>
      <w:r w:rsidR="00E7054F">
        <w:rPr>
          <w:rFonts w:hint="cs"/>
          <w:rtl/>
        </w:rPr>
        <w:t>.</w:t>
      </w:r>
      <w:r w:rsidR="00CF2B90" w:rsidRPr="004A310D">
        <w:rPr>
          <w:rStyle w:val="libFootnoteBoldChar"/>
          <w:rtl/>
        </w:rPr>
        <w:t>الوافي</w:t>
      </w:r>
      <w:r w:rsidR="00CF2B90" w:rsidRPr="00BD4DDA">
        <w:rPr>
          <w:rtl/>
        </w:rPr>
        <w:t xml:space="preserve"> ، ج 8 ، ص 1031 ، ح 7658 ؛ </w:t>
      </w:r>
      <w:r w:rsidR="00CF2B90" w:rsidRPr="004A310D">
        <w:rPr>
          <w:rStyle w:val="libFootnoteBoldChar"/>
          <w:rtl/>
        </w:rPr>
        <w:t>الوسائل</w:t>
      </w:r>
      <w:r w:rsidR="00CF2B90" w:rsidRPr="00BD4DDA">
        <w:rPr>
          <w:rtl/>
        </w:rPr>
        <w:t xml:space="preserve"> ، ج 4 ، ص 276 ، ح 5151 ؛ وج 8 ، ص 273 ، ذيل ح 10635.</w:t>
      </w:r>
      <w:r w:rsidR="00E7054F">
        <w:rPr>
          <w:rFonts w:hint="cs"/>
          <w:rtl/>
        </w:rPr>
        <w:t xml:space="preserve">                         </w:t>
      </w:r>
      <w:r>
        <w:rPr>
          <w:rtl/>
        </w:rPr>
        <w:t>(5).</w:t>
      </w:r>
      <w:r w:rsidR="00CF2B90" w:rsidRPr="00BD4DDA">
        <w:rPr>
          <w:rtl/>
        </w:rPr>
        <w:t xml:space="preserve"> في </w:t>
      </w:r>
      <w:r w:rsidR="00CF2B90" w:rsidRPr="00E7054F">
        <w:rPr>
          <w:rtl/>
        </w:rPr>
        <w:t>الوافي</w:t>
      </w:r>
      <w:r w:rsidR="00CF2B90" w:rsidRPr="00BD4DDA">
        <w:rPr>
          <w:rtl/>
        </w:rPr>
        <w:t xml:space="preserve"> : « ذاك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يقال : توخّيت الشي‌ء أتوخّاه توخيّاً : إذا قصدت إليه وتعمّدت فعله وتحرّيت فيه. </w:t>
      </w:r>
      <w:r w:rsidR="00CF2B90" w:rsidRPr="00E7054F">
        <w:rPr>
          <w:rStyle w:val="libFootnoteBoldChar"/>
          <w:rtl/>
        </w:rPr>
        <w:t>النهاية</w:t>
      </w:r>
      <w:r w:rsidR="00CF2B90" w:rsidRPr="00BD4DDA">
        <w:rPr>
          <w:rtl/>
        </w:rPr>
        <w:t xml:space="preserve"> </w:t>
      </w:r>
      <w:r w:rsidR="00E7054F">
        <w:rPr>
          <w:rtl/>
        </w:rPr>
        <w:t>، ج 5 ، ص 165 (</w:t>
      </w:r>
      <w:r w:rsidR="00CF2B90" w:rsidRPr="00BD4DDA">
        <w:rPr>
          <w:rtl/>
        </w:rPr>
        <w:t>وخا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E7054F">
        <w:rPr>
          <w:rtl/>
        </w:rPr>
        <w:t>الوافي والتهذيب</w:t>
      </w:r>
      <w:r w:rsidR="00CF2B90" w:rsidRPr="00BD4DDA">
        <w:rPr>
          <w:rtl/>
        </w:rPr>
        <w:t xml:space="preserve"> ، ص 199 : « فقلت »</w:t>
      </w:r>
      <w:r w:rsidR="00CF2B90">
        <w:rPr>
          <w:rtl/>
        </w:rPr>
        <w:t>.</w:t>
      </w:r>
      <w:r w:rsidR="00CF2B90" w:rsidRPr="00BD4DDA">
        <w:rPr>
          <w:rtl/>
        </w:rPr>
        <w:t xml:space="preserve"> وفي </w:t>
      </w:r>
      <w:r w:rsidR="00CF2B90" w:rsidRPr="00E7054F">
        <w:rPr>
          <w:rtl/>
        </w:rPr>
        <w:t>التهذيب</w:t>
      </w:r>
      <w:r w:rsidR="00CF2B90" w:rsidRPr="00BD4DDA">
        <w:rPr>
          <w:rtl/>
        </w:rPr>
        <w:t xml:space="preserve"> ، ص 12 : « فقلت 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والعلل :</w:t>
      </w:r>
      <w:r w:rsidR="00CF2B90">
        <w:rPr>
          <w:rtl/>
        </w:rPr>
        <w:t xml:space="preserve"> </w:t>
      </w:r>
      <w:r w:rsidR="00890F05">
        <w:rPr>
          <w:rtl/>
        </w:rPr>
        <w:t>-</w:t>
      </w:r>
      <w:r w:rsidR="00CF2B90">
        <w:rPr>
          <w:rtl/>
        </w:rPr>
        <w:t xml:space="preserve"> </w:t>
      </w:r>
      <w:r w:rsidR="00CF2B90" w:rsidRPr="00BD4DDA">
        <w:rPr>
          <w:rtl/>
        </w:rPr>
        <w:t>« مرضت أربعة أشهر</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جعلت فداك »</w:t>
      </w:r>
      <w:r w:rsidR="00CF2B90">
        <w:rPr>
          <w:rtl/>
        </w:rPr>
        <w:t>.</w:t>
      </w:r>
      <w:r w:rsidR="00CF2B90" w:rsidRPr="00BD4DDA">
        <w:rPr>
          <w:rtl/>
        </w:rPr>
        <w:t xml:space="preserve"> وفي « ى ، بح ، جن » </w:t>
      </w:r>
      <w:r w:rsidR="00CF2B90" w:rsidRPr="00E7054F">
        <w:rPr>
          <w:rtl/>
        </w:rPr>
        <w:t>والوافي</w:t>
      </w:r>
      <w:r w:rsidR="00CF2B90" w:rsidRPr="00BD4DDA">
        <w:rPr>
          <w:rtl/>
        </w:rPr>
        <w:t xml:space="preserve"> : « وجعلت فداك إنّي »</w:t>
      </w:r>
      <w:r w:rsidR="00CF2B90">
        <w:rPr>
          <w:rtl/>
        </w:rPr>
        <w:t>.</w:t>
      </w:r>
      <w:r w:rsidR="00CF2B90" w:rsidRPr="00BD4DDA">
        <w:rPr>
          <w:rtl/>
        </w:rPr>
        <w:t xml:space="preserve"> وفي </w:t>
      </w:r>
      <w:r w:rsidR="00CF2B90" w:rsidRPr="00E7054F">
        <w:rPr>
          <w:rtl/>
        </w:rPr>
        <w:t>التهذيب</w:t>
      </w:r>
      <w:r w:rsidR="00CF2B90" w:rsidRPr="00BD4DDA">
        <w:rPr>
          <w:rtl/>
        </w:rPr>
        <w:t xml:space="preserve"> : « أو جعلت فداك إنّي » كلاهما بدل « جعلت فداك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بح ، جن » </w:t>
      </w:r>
      <w:r w:rsidR="00CF2B90" w:rsidRPr="00E7054F">
        <w:rPr>
          <w:rtl/>
        </w:rPr>
        <w:t>والوافي</w:t>
      </w:r>
      <w:r w:rsidR="00CF2B90" w:rsidRPr="00BD4DDA">
        <w:rPr>
          <w:rtl/>
        </w:rPr>
        <w:t xml:space="preserve"> : + « فيها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فَقَالَ : « لَيْسَ عَلَيْكَ قَضَاءٌ ؛ إِنَّ الْمَرِيضَ لَيْسَ كَالصَّحِيحِ ، كُلُّ مَا غَلَبَ اللهُ </w:t>
      </w:r>
      <w:r w:rsidRPr="003E2A4D">
        <w:rPr>
          <w:rStyle w:val="libFootnotenumChar"/>
          <w:rtl/>
        </w:rPr>
        <w:t>(1)</w:t>
      </w:r>
      <w:r w:rsidRPr="00BD4DDA">
        <w:rPr>
          <w:rtl/>
          <w:lang w:bidi="fa-IR"/>
        </w:rPr>
        <w:t xml:space="preserve"> عَلَيْهِ ، فَاللهُ أَوْلى بِالْعُذْرِ فِيهِ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36715">
        <w:rPr>
          <w:rtl/>
        </w:rPr>
        <w:t>5590</w:t>
      </w:r>
      <w:r w:rsidRPr="008C051F">
        <w:rPr>
          <w:rStyle w:val="libBold2Char"/>
          <w:rtl/>
        </w:rPr>
        <w:t xml:space="preserve"> / 5.</w:t>
      </w:r>
      <w:r w:rsidRPr="00BD4DDA">
        <w:rPr>
          <w:rtl/>
          <w:lang w:bidi="fa-IR"/>
        </w:rPr>
        <w:t xml:space="preserve"> مُحَمَّدُ بْنُ يَحْيى ، عَنْ عَبْدِ اللهِ بْنِ مُحَمَّدٍ ، عَنْ عَلِيِّ بْنِ الْحَكَمِ ، عَنْ أَبَانِ بْنِ عُثْمَانَ </w:t>
      </w:r>
      <w:r w:rsidRPr="003E2A4D">
        <w:rPr>
          <w:rStyle w:val="libFootnotenumChar"/>
          <w:rtl/>
        </w:rPr>
        <w:t>(3)</w:t>
      </w:r>
      <w:r w:rsidRPr="00BD4DDA">
        <w:rPr>
          <w:rtl/>
          <w:lang w:bidi="fa-IR"/>
        </w:rPr>
        <w:t xml:space="preserve"> ، عَنْ إِسْمَاعِيلَ الْجُعْفِيِّ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أَفْضَلُ قَضَاءِ النَّوَافِلِ قَضَاءُ </w:t>
      </w:r>
      <w:r w:rsidRPr="003E2A4D">
        <w:rPr>
          <w:rStyle w:val="libFootnotenumChar"/>
          <w:rtl/>
        </w:rPr>
        <w:t>(4)</w:t>
      </w:r>
      <w:r w:rsidRPr="00BD4DDA">
        <w:rPr>
          <w:rtl/>
          <w:lang w:bidi="fa-IR"/>
        </w:rPr>
        <w:t xml:space="preserve"> صَلَاةِ اللَّيْلِ بِاللَّيْلِ ، وَصَلَاةِ النَّهَارِ بِالنَّهَارِ »</w:t>
      </w:r>
      <w:r>
        <w:rPr>
          <w:rtl/>
          <w:lang w:bidi="fa-IR"/>
        </w:rPr>
        <w:t>.</w:t>
      </w:r>
    </w:p>
    <w:p w:rsidR="00CF2B90" w:rsidRPr="00BD4DDA" w:rsidRDefault="00CF2B90" w:rsidP="00CF2B90">
      <w:pPr>
        <w:pStyle w:val="libNormal"/>
        <w:rPr>
          <w:rtl/>
          <w:lang w:bidi="fa-IR"/>
        </w:rPr>
      </w:pPr>
      <w:r w:rsidRPr="00BD4DDA">
        <w:rPr>
          <w:rtl/>
          <w:lang w:bidi="fa-IR"/>
        </w:rPr>
        <w:t xml:space="preserve">قُلْتُ : فَيَكُونُ </w:t>
      </w:r>
      <w:r w:rsidRPr="003E2A4D">
        <w:rPr>
          <w:rStyle w:val="libFootnotenumChar"/>
          <w:rtl/>
        </w:rPr>
        <w:t>(5)</w:t>
      </w:r>
      <w:r w:rsidRPr="00BD4DDA">
        <w:rPr>
          <w:rtl/>
          <w:lang w:bidi="fa-IR"/>
        </w:rPr>
        <w:t xml:space="preserve"> وَتْرَانِ فِي لَيْلَةٍ</w:t>
      </w:r>
      <w:r>
        <w:rPr>
          <w:rtl/>
          <w:lang w:bidi="fa-IR"/>
        </w:rPr>
        <w:t>؟</w:t>
      </w:r>
      <w:r w:rsidRPr="00BD4DDA">
        <w:rPr>
          <w:rtl/>
          <w:lang w:bidi="fa-IR"/>
        </w:rPr>
        <w:t xml:space="preserve"> قَالَ : « لَا »</w:t>
      </w:r>
      <w:r>
        <w:rPr>
          <w:rtl/>
          <w:lang w:bidi="fa-IR"/>
        </w:rPr>
        <w:t>.</w:t>
      </w:r>
    </w:p>
    <w:p w:rsidR="00CF2B90" w:rsidRPr="00BD4DDA" w:rsidRDefault="00CF2B90" w:rsidP="00CF2B90">
      <w:pPr>
        <w:pStyle w:val="libNormal"/>
        <w:rPr>
          <w:rtl/>
          <w:lang w:bidi="fa-IR"/>
        </w:rPr>
      </w:pPr>
      <w:r w:rsidRPr="00BD4DDA">
        <w:rPr>
          <w:rtl/>
          <w:lang w:bidi="fa-IR"/>
        </w:rPr>
        <w:t>قُلْتُ : وَلِمَ تَأْمُرُنِي أَنْ أُوتِرَ وَتْرَيْنِ فِي لَيْلَةٍ</w:t>
      </w:r>
      <w:r>
        <w:rPr>
          <w:rtl/>
          <w:lang w:bidi="fa-IR"/>
        </w:rPr>
        <w:t>؟</w:t>
      </w:r>
      <w:r w:rsidRPr="00BD4DDA">
        <w:rPr>
          <w:rtl/>
          <w:lang w:bidi="fa-IR"/>
        </w:rPr>
        <w:t xml:space="preserve"> فَقَالَ </w:t>
      </w:r>
      <w:r w:rsidRPr="008C051F">
        <w:rPr>
          <w:rStyle w:val="libAlaemChar"/>
          <w:rtl/>
        </w:rPr>
        <w:t>عليه‌السلام</w:t>
      </w:r>
      <w:r w:rsidRPr="00BD4DDA">
        <w:rPr>
          <w:rtl/>
          <w:lang w:bidi="fa-IR"/>
        </w:rPr>
        <w:t xml:space="preserve"> : « أَحَدُهُمَا قَضَاءٌ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936715">
        <w:rPr>
          <w:rtl/>
        </w:rPr>
        <w:t>5591</w:t>
      </w:r>
      <w:r w:rsidRPr="008C051F">
        <w:rPr>
          <w:rStyle w:val="libBold2Char"/>
          <w:rtl/>
        </w:rPr>
        <w:t xml:space="preserve"> / 6.</w:t>
      </w:r>
      <w:r w:rsidRPr="00BD4DDA">
        <w:rPr>
          <w:rtl/>
          <w:lang w:bidi="fa-IR"/>
        </w:rPr>
        <w:t xml:space="preserve"> عَلِيُّ بْنُ إِبْرَاهِيمَ ، عَنْ أَبِيهِ ، عَنِ ابْنِ أَبِي عُمَيْرٍ ، عَنْ حَمَّادٍ ، عَنِ الْحَلَبِيِّ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العلل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12 ، ح 26 ، معلّقاً عن الكليني. </w:t>
      </w:r>
      <w:r w:rsidR="00CF2B90" w:rsidRPr="00E7054F">
        <w:rPr>
          <w:rStyle w:val="libFootnoteBoldChar"/>
          <w:rtl/>
        </w:rPr>
        <w:t>علل الشرائع</w:t>
      </w:r>
      <w:r w:rsidR="00CF2B90" w:rsidRPr="00BD4DDA">
        <w:rPr>
          <w:rtl/>
        </w:rPr>
        <w:t xml:space="preserve"> ، ص 362 ، ح 2 ، عن أبيه ، عن عليّ بن إبراهيم ؛ </w:t>
      </w:r>
      <w:r w:rsidR="00CF2B90" w:rsidRPr="004A310D">
        <w:rPr>
          <w:rStyle w:val="libFootnoteBoldChar"/>
          <w:rtl/>
        </w:rPr>
        <w:t>التهذيب</w:t>
      </w:r>
      <w:r w:rsidR="00CF2B90" w:rsidRPr="00BD4DDA">
        <w:rPr>
          <w:rtl/>
        </w:rPr>
        <w:t xml:space="preserve"> ، ج 2 ، ص 199 ، ح 779 ، معلّقاً عن عليّ بن إبراهيم. وفي </w:t>
      </w:r>
      <w:r w:rsidR="00CF2B90" w:rsidRPr="00E7054F">
        <w:rPr>
          <w:rStyle w:val="libFootnoteBoldChar"/>
          <w:rtl/>
        </w:rPr>
        <w:t>الفقيه</w:t>
      </w:r>
      <w:r w:rsidR="00CF2B90" w:rsidRPr="00BD4DDA">
        <w:rPr>
          <w:rtl/>
        </w:rPr>
        <w:t xml:space="preserve"> ، ج 1 ، ص 364 ، ح 1044 ؛ وص 498 ، ح 1430 ، معلّقاً عن مرازم بن حكيم الأزدي ، من قوله : « قال مرازم : وكنت مرضت » ، وفي كلّ المصادر</w:t>
      </w:r>
      <w:r w:rsidR="00CF2B90">
        <w:rPr>
          <w:rtl/>
        </w:rPr>
        <w:t xml:space="preserve"> </w:t>
      </w:r>
      <w:r w:rsidR="00890F05">
        <w:rPr>
          <w:rtl/>
        </w:rPr>
        <w:t>-</w:t>
      </w:r>
      <w:r w:rsidR="00CF2B90">
        <w:rPr>
          <w:rtl/>
        </w:rPr>
        <w:t xml:space="preserve"> </w:t>
      </w:r>
      <w:r w:rsidR="00E7054F">
        <w:rPr>
          <w:rtl/>
        </w:rPr>
        <w:t>إل</w:t>
      </w:r>
      <w:r w:rsidR="00E7054F">
        <w:rPr>
          <w:rFonts w:hint="cs"/>
          <w:rtl/>
        </w:rPr>
        <w:t>ّ</w:t>
      </w:r>
      <w:r w:rsidR="00E7054F">
        <w:rPr>
          <w:rtl/>
        </w:rPr>
        <w:t>ا</w:t>
      </w:r>
      <w:r w:rsidR="00CF2B90">
        <w:rPr>
          <w:rFonts w:hint="cs"/>
          <w:rtl/>
        </w:rPr>
        <w:t xml:space="preserve"> </w:t>
      </w:r>
      <w:r w:rsidR="00CF2B90" w:rsidRPr="004A310D">
        <w:rPr>
          <w:rStyle w:val="libFootnoteBoldChar"/>
          <w:rtl/>
        </w:rPr>
        <w:t>التهذيب</w:t>
      </w:r>
      <w:r w:rsidR="00CF2B90" w:rsidRPr="00BD4DDA">
        <w:rPr>
          <w:rtl/>
        </w:rPr>
        <w:t xml:space="preserve"> ، ص 12</w:t>
      </w:r>
      <w:r w:rsidR="00CF2B90">
        <w:rPr>
          <w:rtl/>
        </w:rPr>
        <w:t xml:space="preserve"> </w:t>
      </w:r>
      <w:r w:rsidR="00890F05">
        <w:rPr>
          <w:rtl/>
        </w:rPr>
        <w:t>-</w:t>
      </w:r>
      <w:r w:rsidR="00CF2B90">
        <w:rPr>
          <w:rtl/>
        </w:rPr>
        <w:t xml:space="preserve"> </w:t>
      </w:r>
      <w:r w:rsidR="00CF2B90" w:rsidRPr="00BD4DDA">
        <w:rPr>
          <w:rtl/>
        </w:rPr>
        <w:t xml:space="preserve">مع اختلاف يسير. </w:t>
      </w:r>
      <w:r w:rsidR="00CF2B90" w:rsidRPr="00E7054F">
        <w:rPr>
          <w:rStyle w:val="libFootnoteBoldChar"/>
          <w:rtl/>
        </w:rPr>
        <w:t>الكافي</w:t>
      </w:r>
      <w:r w:rsidR="00CF2B90" w:rsidRPr="00BD4DDA">
        <w:rPr>
          <w:rtl/>
        </w:rPr>
        <w:t xml:space="preserve"> ، كتاب الصلاة باب صلات المغمى عليه</w:t>
      </w:r>
      <w:r w:rsidR="00CF2B90">
        <w:rPr>
          <w:rtl/>
        </w:rPr>
        <w:t xml:space="preserve"> ..</w:t>
      </w:r>
      <w:r w:rsidR="00CF2B90" w:rsidRPr="00BD4DDA">
        <w:rPr>
          <w:rtl/>
        </w:rPr>
        <w:t xml:space="preserve">. ، ح 5424 ، بسند آخر ، من قوله : « إنّ المريض ليس كالصحيح » مع اختلاف يسير </w:t>
      </w:r>
      <w:r w:rsidR="00E7054F">
        <w:rPr>
          <w:rFonts w:hint="cs"/>
          <w:rtl/>
        </w:rPr>
        <w:t>.</w:t>
      </w:r>
      <w:r w:rsidR="00CF2B90" w:rsidRPr="004A310D">
        <w:rPr>
          <w:rStyle w:val="libFootnoteBoldChar"/>
          <w:rtl/>
        </w:rPr>
        <w:t>الوافي</w:t>
      </w:r>
      <w:r w:rsidR="00CF2B90" w:rsidRPr="00BD4DDA">
        <w:rPr>
          <w:rtl/>
        </w:rPr>
        <w:t xml:space="preserve"> ، ج 8 ، ص 1024 ، ح 7639 ؛ </w:t>
      </w:r>
      <w:r w:rsidR="00CF2B90" w:rsidRPr="004A310D">
        <w:rPr>
          <w:rStyle w:val="libFootnoteBoldChar"/>
          <w:rtl/>
        </w:rPr>
        <w:t>الوسائل</w:t>
      </w:r>
      <w:r w:rsidR="00CF2B90" w:rsidRPr="00BD4DDA">
        <w:rPr>
          <w:rtl/>
        </w:rPr>
        <w:t xml:space="preserve"> ، ج 4 ، ص 78 ، ح 4558 ، إلى قوله : « قال : توخّ » ؛ </w:t>
      </w:r>
      <w:r w:rsidR="00CF2B90" w:rsidRPr="00E7054F">
        <w:rPr>
          <w:rStyle w:val="libFootnoteBoldChar"/>
          <w:rtl/>
        </w:rPr>
        <w:t>وفيه</w:t>
      </w:r>
      <w:r w:rsidR="00CF2B90" w:rsidRPr="00BD4DDA">
        <w:rPr>
          <w:rtl/>
        </w:rPr>
        <w:t xml:space="preserve"> ، ص 80 ، ذيل ح 4563 ، من قوله : « فقال : ليس عليك قضاء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E7054F">
        <w:rPr>
          <w:rtl/>
        </w:rPr>
        <w:t>التهذيب</w:t>
      </w:r>
      <w:r w:rsidR="00CF2B90" w:rsidRPr="00BD4DDA">
        <w:rPr>
          <w:rtl/>
        </w:rPr>
        <w:t xml:space="preserve"> ، ح 638 :</w:t>
      </w:r>
      <w:r w:rsidR="00CF2B90">
        <w:rPr>
          <w:rtl/>
        </w:rPr>
        <w:t xml:space="preserve"> </w:t>
      </w:r>
      <w:r w:rsidR="00890F05">
        <w:rPr>
          <w:rtl/>
        </w:rPr>
        <w:t>-</w:t>
      </w:r>
      <w:r w:rsidR="00CF2B90">
        <w:rPr>
          <w:rtl/>
        </w:rPr>
        <w:t xml:space="preserve"> </w:t>
      </w:r>
      <w:r w:rsidR="00CF2B90" w:rsidRPr="00BD4DDA">
        <w:rPr>
          <w:rtl/>
        </w:rPr>
        <w:t>« بن عثمان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E7054F">
        <w:rPr>
          <w:rtl/>
        </w:rPr>
        <w:t>التهذيب</w:t>
      </w:r>
      <w:r w:rsidR="00CF2B90" w:rsidRPr="00BD4DDA">
        <w:rPr>
          <w:rtl/>
        </w:rPr>
        <w:t xml:space="preserve"> ، ح 638 :</w:t>
      </w:r>
      <w:r w:rsidR="00CF2B90">
        <w:rPr>
          <w:rtl/>
        </w:rPr>
        <w:t xml:space="preserve"> </w:t>
      </w:r>
      <w:r w:rsidR="00890F05">
        <w:rPr>
          <w:rtl/>
        </w:rPr>
        <w:t>-</w:t>
      </w:r>
      <w:r w:rsidR="00CF2B90">
        <w:rPr>
          <w:rtl/>
        </w:rPr>
        <w:t xml:space="preserve"> </w:t>
      </w:r>
      <w:r w:rsidR="00CF2B90" w:rsidRPr="00BD4DDA">
        <w:rPr>
          <w:rtl/>
        </w:rPr>
        <w:t>« قضاء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E7054F">
        <w:rPr>
          <w:rtl/>
        </w:rPr>
        <w:t>الوافي والوسائل</w:t>
      </w:r>
      <w:r w:rsidR="00CF2B90" w:rsidRPr="00BD4DDA">
        <w:rPr>
          <w:rtl/>
        </w:rPr>
        <w:t xml:space="preserve"> ، ج 4 والبحار </w:t>
      </w:r>
      <w:r w:rsidR="00CF2B90" w:rsidRPr="00E7054F">
        <w:rPr>
          <w:rtl/>
        </w:rPr>
        <w:t>والتهذيب</w:t>
      </w:r>
      <w:r w:rsidR="00CF2B90" w:rsidRPr="00BD4DDA">
        <w:rPr>
          <w:rtl/>
        </w:rPr>
        <w:t xml:space="preserve"> ، ح 634 : « ويكون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163 ، ح 638 ، معلّقاً عن الكليني. </w:t>
      </w:r>
      <w:r w:rsidR="00CF2B90" w:rsidRPr="00E7054F">
        <w:rPr>
          <w:rStyle w:val="libFootnoteBoldChar"/>
          <w:rtl/>
        </w:rPr>
        <w:t>وفيه</w:t>
      </w:r>
      <w:r w:rsidR="00CF2B90" w:rsidRPr="00BD4DDA">
        <w:rPr>
          <w:rtl/>
        </w:rPr>
        <w:t xml:space="preserve"> ، ح 643 ، بسنده عن أبان ، عن إسماعيل الجعفي. </w:t>
      </w:r>
      <w:r w:rsidR="00CF2B90" w:rsidRPr="00E7054F">
        <w:rPr>
          <w:rStyle w:val="libFootnoteBoldChar"/>
          <w:rtl/>
        </w:rPr>
        <w:t>وفيه</w:t>
      </w:r>
      <w:r w:rsidR="00CF2B90" w:rsidRPr="00BD4DDA">
        <w:rPr>
          <w:rtl/>
        </w:rPr>
        <w:t xml:space="preserve"> أيضاً ، ص 164 ، ح 645 ، بسند آخر ، مع اختلاف يسير </w:t>
      </w:r>
      <w:r w:rsidR="00E7054F">
        <w:rPr>
          <w:rFonts w:hint="cs"/>
          <w:rtl/>
        </w:rPr>
        <w:t>.</w:t>
      </w:r>
      <w:r w:rsidR="00CF2B90" w:rsidRPr="004A310D">
        <w:rPr>
          <w:rStyle w:val="libFootnoteBoldChar"/>
          <w:rtl/>
        </w:rPr>
        <w:t>الوافي</w:t>
      </w:r>
      <w:r w:rsidR="00CF2B90" w:rsidRPr="00BD4DDA">
        <w:rPr>
          <w:rtl/>
        </w:rPr>
        <w:t xml:space="preserve"> ، ج 8 ، ص 1032 ، ح 7659 ؛ </w:t>
      </w:r>
      <w:r w:rsidR="00CF2B90" w:rsidRPr="004A310D">
        <w:rPr>
          <w:rStyle w:val="libFootnoteBoldChar"/>
          <w:rtl/>
        </w:rPr>
        <w:t>الوسائل</w:t>
      </w:r>
      <w:r w:rsidR="00CF2B90" w:rsidRPr="00BD4DDA">
        <w:rPr>
          <w:rtl/>
        </w:rPr>
        <w:t xml:space="preserve"> ، ج 4 ، ص 276 ، ح 5152 ؛ </w:t>
      </w:r>
      <w:r w:rsidR="00CF2B90" w:rsidRPr="00E7054F">
        <w:rPr>
          <w:rStyle w:val="libFootnoteBoldChar"/>
          <w:rtl/>
        </w:rPr>
        <w:t>وفيه</w:t>
      </w:r>
      <w:r w:rsidR="00CF2B90" w:rsidRPr="00BD4DDA">
        <w:rPr>
          <w:rtl/>
        </w:rPr>
        <w:t xml:space="preserve"> ، ج 8 ، ص 165 ، ح 10319 ، من قوله : « ولم تأمرني أن ا</w:t>
      </w:r>
      <w:r w:rsidR="00E7054F">
        <w:rPr>
          <w:rFonts w:hint="cs"/>
          <w:rtl/>
        </w:rPr>
        <w:t>ُ</w:t>
      </w:r>
      <w:r w:rsidR="00CF2B90" w:rsidRPr="00BD4DDA">
        <w:rPr>
          <w:rtl/>
        </w:rPr>
        <w:t xml:space="preserve">وتر » ؛ </w:t>
      </w:r>
      <w:r w:rsidR="00CF2B90" w:rsidRPr="00E7054F">
        <w:rPr>
          <w:rStyle w:val="libFootnoteBoldChar"/>
          <w:rtl/>
        </w:rPr>
        <w:t>البحار</w:t>
      </w:r>
      <w:r w:rsidR="00CF2B90" w:rsidRPr="00BD4DDA">
        <w:rPr>
          <w:rtl/>
        </w:rPr>
        <w:t xml:space="preserve"> ، ج 83 ، ص 124 ، ح 68.</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قَالَ :</w:t>
      </w:r>
    </w:p>
    <w:p w:rsidR="00CF2B90" w:rsidRPr="00BD4DDA" w:rsidRDefault="00CF2B90" w:rsidP="00CF2B90">
      <w:pPr>
        <w:pStyle w:val="libNormal"/>
        <w:rPr>
          <w:rtl/>
          <w:lang w:bidi="fa-IR"/>
        </w:rPr>
      </w:pPr>
      <w:r w:rsidRPr="00BD4DDA">
        <w:rPr>
          <w:rtl/>
          <w:lang w:bidi="fa-IR"/>
        </w:rPr>
        <w:t xml:space="preserve">سُئِلَ أَبُو عَبْدِ اللهِ </w:t>
      </w:r>
      <w:r w:rsidRPr="008C051F">
        <w:rPr>
          <w:rStyle w:val="libAlaemChar"/>
          <w:rtl/>
        </w:rPr>
        <w:t>عليه‌السلام</w:t>
      </w:r>
      <w:r w:rsidRPr="00BD4DDA">
        <w:rPr>
          <w:rtl/>
          <w:lang w:bidi="fa-IR"/>
        </w:rPr>
        <w:t xml:space="preserve"> </w:t>
      </w:r>
      <w:r w:rsidRPr="003E2A4D">
        <w:rPr>
          <w:rStyle w:val="libFootnotenumChar"/>
          <w:rtl/>
        </w:rPr>
        <w:t>(1)</w:t>
      </w:r>
      <w:r w:rsidRPr="00BD4DDA">
        <w:rPr>
          <w:rtl/>
          <w:lang w:bidi="fa-IR"/>
        </w:rPr>
        <w:t xml:space="preserve"> عَنْ رَجُلٍ فَاتَتْهُ صَلَاةُ النَّهَارِ : مَتى يَقْضِيهَا</w:t>
      </w:r>
      <w:r>
        <w:rPr>
          <w:rtl/>
          <w:lang w:bidi="fa-IR"/>
        </w:rPr>
        <w:t>؟</w:t>
      </w:r>
    </w:p>
    <w:p w:rsidR="00CF2B90" w:rsidRPr="00BD4DDA" w:rsidRDefault="00CF2B90" w:rsidP="00CF2B90">
      <w:pPr>
        <w:pStyle w:val="libNormal"/>
        <w:rPr>
          <w:rtl/>
          <w:lang w:bidi="fa-IR"/>
        </w:rPr>
      </w:pPr>
      <w:r w:rsidRPr="00BD4DDA">
        <w:rPr>
          <w:rtl/>
          <w:lang w:bidi="fa-IR"/>
        </w:rPr>
        <w:t xml:space="preserve">قَالَ : « مَتى مَا </w:t>
      </w:r>
      <w:r w:rsidRPr="003E2A4D">
        <w:rPr>
          <w:rStyle w:val="libFootnotenumChar"/>
          <w:rtl/>
        </w:rPr>
        <w:t>(2)</w:t>
      </w:r>
      <w:r w:rsidRPr="00BD4DDA">
        <w:rPr>
          <w:rtl/>
          <w:lang w:bidi="fa-IR"/>
        </w:rPr>
        <w:t xml:space="preserve"> شَاءَ ، إِنْ شَاءَ بَعْدَ الْمَغْرِبِ ، وَإِنْ شَاءَ بَعْدَ الْعِشَاءِ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936715">
        <w:rPr>
          <w:rtl/>
        </w:rPr>
        <w:t>5592</w:t>
      </w:r>
      <w:r w:rsidRPr="008C051F">
        <w:rPr>
          <w:rStyle w:val="libBold2Char"/>
          <w:rtl/>
        </w:rPr>
        <w:t xml:space="preserve"> / 7.</w:t>
      </w:r>
      <w:r w:rsidRPr="00BD4DDA">
        <w:rPr>
          <w:rtl/>
          <w:lang w:bidi="fa-IR"/>
        </w:rPr>
        <w:t xml:space="preserve"> مُحَمَّدُ بْنُ يَحْيى ، عَنْ مُحَمَّدِ بْنِ الْحُسَيْنِ ، عَنْ صَفْوَانَ بْنِ يَحْيى ، عَنِ الْعَلَاءِ ، عَنْ مُحَمَّدِ بْنِ مُسْلِمٍ ، قَالَ :</w:t>
      </w:r>
    </w:p>
    <w:p w:rsidR="00CF2B90" w:rsidRPr="00BD4DDA" w:rsidRDefault="00CF2B90" w:rsidP="00CF2B90">
      <w:pPr>
        <w:pStyle w:val="libNormal"/>
        <w:rPr>
          <w:rtl/>
          <w:lang w:bidi="fa-IR"/>
        </w:rPr>
      </w:pPr>
      <w:r w:rsidRPr="00BD4DDA">
        <w:rPr>
          <w:rtl/>
          <w:lang w:bidi="fa-IR"/>
        </w:rPr>
        <w:t xml:space="preserve">سَأَلْتُهُ عَنِ الرَّجُلِ تَفُوتُهُ </w:t>
      </w:r>
      <w:r w:rsidRPr="003E2A4D">
        <w:rPr>
          <w:rStyle w:val="libFootnotenumChar"/>
          <w:rtl/>
        </w:rPr>
        <w:t>(5)</w:t>
      </w:r>
      <w:r w:rsidRPr="00BD4DDA">
        <w:rPr>
          <w:rtl/>
          <w:lang w:bidi="fa-IR"/>
        </w:rPr>
        <w:t xml:space="preserve"> صَلَاةُ النَّهَارِ </w:t>
      </w:r>
      <w:r w:rsidRPr="003E2A4D">
        <w:rPr>
          <w:rStyle w:val="libFootnotenumChar"/>
          <w:rtl/>
        </w:rPr>
        <w:t>(6)</w:t>
      </w:r>
      <w:r>
        <w:rPr>
          <w:rtl/>
          <w:lang w:bidi="fa-IR"/>
        </w:rPr>
        <w:t>؟</w:t>
      </w:r>
    </w:p>
    <w:p w:rsidR="00CF2B90" w:rsidRPr="00BD4DDA" w:rsidRDefault="00CF2B90" w:rsidP="00CF2B90">
      <w:pPr>
        <w:pStyle w:val="libNormal"/>
        <w:rPr>
          <w:rtl/>
          <w:lang w:bidi="fa-IR"/>
        </w:rPr>
      </w:pPr>
      <w:r w:rsidRPr="00BD4DDA">
        <w:rPr>
          <w:rtl/>
          <w:lang w:bidi="fa-IR"/>
        </w:rPr>
        <w:t xml:space="preserve">قَالَ : « يُصَلِّيهَا </w:t>
      </w:r>
      <w:r w:rsidRPr="003E2A4D">
        <w:rPr>
          <w:rStyle w:val="libFootnotenumChar"/>
          <w:rtl/>
        </w:rPr>
        <w:t>(7)</w:t>
      </w:r>
      <w:r w:rsidRPr="00BD4DDA">
        <w:rPr>
          <w:rtl/>
          <w:lang w:bidi="fa-IR"/>
        </w:rPr>
        <w:t xml:space="preserve"> ، إِنْ شَاءَ بَعْدَ الْمَغْرِبِ ، وَإِنْ شَاءَ بَعْدَ الْعِشَاءِ </w:t>
      </w:r>
      <w:r w:rsidRPr="003E2A4D">
        <w:rPr>
          <w:rStyle w:val="libFootnotenumChar"/>
          <w:rtl/>
        </w:rPr>
        <w:t>(8)</w:t>
      </w:r>
      <w:r w:rsidRPr="00BD4DDA">
        <w:rPr>
          <w:rtl/>
          <w:lang w:bidi="fa-IR"/>
        </w:rPr>
        <w:t xml:space="preserve">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936715">
        <w:rPr>
          <w:rtl/>
        </w:rPr>
        <w:t>5593</w:t>
      </w:r>
      <w:r w:rsidRPr="008C051F">
        <w:rPr>
          <w:rStyle w:val="libBold2Char"/>
          <w:rtl/>
        </w:rPr>
        <w:t xml:space="preserve"> / 8.</w:t>
      </w:r>
      <w:r w:rsidRPr="00BD4DDA">
        <w:rPr>
          <w:rtl/>
          <w:lang w:bidi="fa-IR"/>
        </w:rPr>
        <w:t xml:space="preserve"> مُحَمَّدُ بْنُ يَحْيى ، عَنْ مُحَمَّدِ بْنِ إِسْمَاعِيلَ الْقُمِّيِّ ، عَنْ عَلِيِّ بْنِ الْحَكَمِ ، عَنْ سَيْفِ بْنِ عَمِيرَةَ رَفَعَهُ ، قَالَ :</w:t>
      </w:r>
    </w:p>
    <w:p w:rsidR="00CF2B90" w:rsidRPr="00BD4DDA" w:rsidRDefault="00CF2B90" w:rsidP="00CF2B90">
      <w:pPr>
        <w:pStyle w:val="libNormal"/>
        <w:rPr>
          <w:rtl/>
          <w:lang w:bidi="fa-IR"/>
        </w:rPr>
      </w:pPr>
      <w:r w:rsidRPr="00BD4DDA">
        <w:rPr>
          <w:rtl/>
          <w:lang w:bidi="fa-IR"/>
        </w:rPr>
        <w:t xml:space="preserve">مَرَّ أَمِيرُ الْمُؤْمِنِينَ صَلَوَاتُ اللهِ عَلَيْهِ بِرَجُلٍ يُصَلِّي الضُّحى فِي مَسْجِدِ الْكُوفَةِ ، فَغَمَزَ جَنْبَهُ بِالدِّرَّةِ </w:t>
      </w:r>
      <w:r w:rsidRPr="003E2A4D">
        <w:rPr>
          <w:rStyle w:val="libFootnotenumChar"/>
          <w:rtl/>
        </w:rPr>
        <w:t>(10)</w:t>
      </w:r>
      <w:r w:rsidRPr="00BD4DDA">
        <w:rPr>
          <w:rtl/>
          <w:lang w:bidi="fa-IR"/>
        </w:rPr>
        <w:t xml:space="preserve"> ، وَقَالَ </w:t>
      </w:r>
      <w:r w:rsidRPr="003E2A4D">
        <w:rPr>
          <w:rStyle w:val="libFootnotenumChar"/>
          <w:rtl/>
        </w:rPr>
        <w:t>(11)</w:t>
      </w:r>
      <w:r w:rsidRPr="00BD4DDA">
        <w:rPr>
          <w:rtl/>
          <w:lang w:bidi="fa-IR"/>
        </w:rPr>
        <w:t xml:space="preserve"> : « نَحَرْتَ صَلَاةَ الْأَوَّابِينَ </w:t>
      </w:r>
      <w:r w:rsidRPr="003E2A4D">
        <w:rPr>
          <w:rStyle w:val="libFootnotenumChar"/>
          <w:rtl/>
        </w:rPr>
        <w:t>(12)</w:t>
      </w:r>
      <w:r w:rsidRPr="00BD4DDA">
        <w:rPr>
          <w:rtl/>
          <w:lang w:bidi="fa-IR"/>
        </w:rPr>
        <w:t xml:space="preserve"> نَحَرَكَ اللهُ » قَالَ : فَأَتْرُكُهَا</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E7054F">
        <w:rPr>
          <w:rtl/>
        </w:rPr>
        <w:t>الوافي</w:t>
      </w:r>
      <w:r w:rsidR="00CF2B90" w:rsidRPr="00BD4DDA">
        <w:rPr>
          <w:rtl/>
        </w:rPr>
        <w:t xml:space="preserve"> : « عن أبي عبدالله </w:t>
      </w:r>
      <w:r w:rsidR="00CF2B90" w:rsidRPr="0099484E">
        <w:rPr>
          <w:rStyle w:val="libFootnoteAlaemChar"/>
          <w:rtl/>
        </w:rPr>
        <w:t>عليه‌السلام</w:t>
      </w:r>
      <w:r w:rsidR="00CF2B90" w:rsidRPr="00BD4DDA">
        <w:rPr>
          <w:rtl/>
        </w:rPr>
        <w:t xml:space="preserve"> ، أنّه سئل » بدل « سئل أبوعبدالله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E7054F">
        <w:rP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حمله المصنّف على النافلة ، ويحتمل التعميم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2 ، ص 163 ، ح 639 ، معلّقاً عن الكليني </w:t>
      </w:r>
      <w:r w:rsidR="00E7054F">
        <w:rPr>
          <w:rFonts w:hint="cs"/>
          <w:rtl/>
        </w:rPr>
        <w:t>.</w:t>
      </w:r>
      <w:r w:rsidR="00CF2B90" w:rsidRPr="004A310D">
        <w:rPr>
          <w:rStyle w:val="libFootnoteBoldChar"/>
          <w:rtl/>
        </w:rPr>
        <w:t>الوافي</w:t>
      </w:r>
      <w:r w:rsidR="00CF2B90" w:rsidRPr="00BD4DDA">
        <w:rPr>
          <w:rtl/>
        </w:rPr>
        <w:t xml:space="preserve"> ، ج 8 ، ص 1027 ، ح 7653 ؛ </w:t>
      </w:r>
      <w:r w:rsidR="00CF2B90" w:rsidRPr="004A310D">
        <w:rPr>
          <w:rStyle w:val="libFootnoteBoldChar"/>
          <w:rtl/>
        </w:rPr>
        <w:t>الوسائل</w:t>
      </w:r>
      <w:r w:rsidR="00CF2B90" w:rsidRPr="00BD4DDA">
        <w:rPr>
          <w:rtl/>
        </w:rPr>
        <w:t xml:space="preserve"> ، ج 4 ، ص 241 ، ح 5036.</w:t>
      </w:r>
    </w:p>
    <w:tbl>
      <w:tblPr>
        <w:tblStyle w:val="TableGrid"/>
        <w:bidiVisual/>
        <w:tblW w:w="0" w:type="auto"/>
        <w:tblLook w:val="04A0" w:firstRow="1" w:lastRow="0" w:firstColumn="1" w:lastColumn="0" w:noHBand="0" w:noVBand="1"/>
      </w:tblPr>
      <w:tblGrid>
        <w:gridCol w:w="4006"/>
        <w:gridCol w:w="4006"/>
      </w:tblGrid>
      <w:tr w:rsidR="00E7054F" w:rsidTr="00E7054F">
        <w:tc>
          <w:tcPr>
            <w:tcW w:w="4006" w:type="dxa"/>
          </w:tcPr>
          <w:p w:rsidR="00E7054F" w:rsidRDefault="00E7054F" w:rsidP="00CF2B90">
            <w:pPr>
              <w:pStyle w:val="libFootnote0"/>
              <w:rPr>
                <w:rtl/>
              </w:rPr>
            </w:pPr>
            <w:r>
              <w:rPr>
                <w:rtl/>
              </w:rPr>
              <w:t>(5).</w:t>
            </w:r>
            <w:r w:rsidRPr="00BD4DDA">
              <w:rPr>
                <w:rtl/>
              </w:rPr>
              <w:t xml:space="preserve"> في « بث ، بح ، بس » </w:t>
            </w:r>
            <w:r w:rsidRPr="00E7054F">
              <w:rPr>
                <w:rtl/>
              </w:rPr>
              <w:t>والوافي</w:t>
            </w:r>
            <w:r w:rsidRPr="00BD4DDA">
              <w:rPr>
                <w:rtl/>
              </w:rPr>
              <w:t xml:space="preserve"> : « يفوته »</w:t>
            </w:r>
            <w:r>
              <w:rPr>
                <w:rtl/>
              </w:rPr>
              <w:t>.</w:t>
            </w:r>
          </w:p>
        </w:tc>
        <w:tc>
          <w:tcPr>
            <w:tcW w:w="4006" w:type="dxa"/>
          </w:tcPr>
          <w:p w:rsidR="00E7054F" w:rsidRDefault="00E7054F" w:rsidP="00CF2B90">
            <w:pPr>
              <w:pStyle w:val="libFootnote0"/>
              <w:rPr>
                <w:rtl/>
              </w:rPr>
            </w:pPr>
            <w:r>
              <w:rPr>
                <w:rtl/>
              </w:rPr>
              <w:t>(6). في «بس» وحاشية «ظ ، بح ، جن</w:t>
            </w:r>
            <w:r w:rsidRPr="00BD4DDA">
              <w:rPr>
                <w:rtl/>
              </w:rPr>
              <w:t>» : « الليل »</w:t>
            </w:r>
            <w:r>
              <w:rPr>
                <w:rtl/>
              </w:rPr>
              <w:t>.</w:t>
            </w:r>
          </w:p>
        </w:tc>
      </w:tr>
      <w:tr w:rsidR="00E7054F" w:rsidTr="00E7054F">
        <w:tc>
          <w:tcPr>
            <w:tcW w:w="4006" w:type="dxa"/>
          </w:tcPr>
          <w:p w:rsidR="00E7054F" w:rsidRDefault="00E7054F" w:rsidP="00CF2B90">
            <w:pPr>
              <w:pStyle w:val="libFootnote0"/>
              <w:rPr>
                <w:rtl/>
              </w:rPr>
            </w:pPr>
            <w:r>
              <w:rPr>
                <w:rtl/>
              </w:rPr>
              <w:t>(7).</w:t>
            </w:r>
            <w:r w:rsidRPr="00BD4DDA">
              <w:rPr>
                <w:rtl/>
              </w:rPr>
              <w:t xml:space="preserve"> في </w:t>
            </w:r>
            <w:r w:rsidRPr="004A310D">
              <w:rPr>
                <w:rStyle w:val="libFootnoteBoldChar"/>
                <w:rtl/>
              </w:rPr>
              <w:t>الوافي</w:t>
            </w:r>
            <w:r w:rsidRPr="00BD4DDA">
              <w:rPr>
                <w:rtl/>
              </w:rPr>
              <w:t xml:space="preserve"> </w:t>
            </w:r>
            <w:r w:rsidRPr="00C65B67">
              <w:rPr>
                <w:rStyle w:val="libFootnoteBoldChar"/>
                <w:rtl/>
              </w:rPr>
              <w:t>و</w:t>
            </w:r>
            <w:r w:rsidRPr="004A310D">
              <w:rPr>
                <w:rStyle w:val="libFootnoteBoldChar"/>
                <w:rtl/>
              </w:rPr>
              <w:t>التهذيب</w:t>
            </w:r>
            <w:r w:rsidRPr="00BD4DDA">
              <w:rPr>
                <w:rtl/>
              </w:rPr>
              <w:t xml:space="preserve"> : « يقضيها »</w:t>
            </w:r>
            <w:r>
              <w:rPr>
                <w:rtl/>
              </w:rPr>
              <w:t>.</w:t>
            </w:r>
          </w:p>
        </w:tc>
        <w:tc>
          <w:tcPr>
            <w:tcW w:w="4006" w:type="dxa"/>
          </w:tcPr>
          <w:p w:rsidR="00E7054F" w:rsidRDefault="00E7054F" w:rsidP="00CF2B90">
            <w:pPr>
              <w:pStyle w:val="libFootnote0"/>
              <w:rPr>
                <w:rtl/>
              </w:rPr>
            </w:pPr>
            <w:r>
              <w:rPr>
                <w:rtl/>
              </w:rPr>
              <w:t>(8).</w:t>
            </w:r>
            <w:r w:rsidRPr="00BD4DDA">
              <w:rPr>
                <w:rtl/>
              </w:rPr>
              <w:t xml:space="preserve"> لم ترد هذه الرواية في « ى »</w:t>
            </w:r>
            <w:r>
              <w:rPr>
                <w:rtl/>
              </w:rPr>
              <w:t>.</w:t>
            </w:r>
          </w:p>
        </w:tc>
      </w:tr>
    </w:tbl>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163 ، ح 640 ، معلّقاً عن الكليني </w:t>
      </w:r>
      <w:r w:rsidR="00E7054F">
        <w:rPr>
          <w:rFonts w:hint="cs"/>
          <w:rtl/>
        </w:rPr>
        <w:t>.</w:t>
      </w:r>
      <w:r w:rsidR="00CF2B90" w:rsidRPr="004A310D">
        <w:rPr>
          <w:rStyle w:val="libFootnoteBoldChar"/>
          <w:rtl/>
        </w:rPr>
        <w:t>الوافي</w:t>
      </w:r>
      <w:r w:rsidR="00CF2B90" w:rsidRPr="00BD4DDA">
        <w:rPr>
          <w:rtl/>
        </w:rPr>
        <w:t xml:space="preserve"> ، ج 8 ، ص 1028 ، ح 7654 ؛ </w:t>
      </w:r>
      <w:r w:rsidR="00CF2B90" w:rsidRPr="004A310D">
        <w:rPr>
          <w:rStyle w:val="libFootnoteBoldChar"/>
          <w:rtl/>
        </w:rPr>
        <w:t>الوسائل</w:t>
      </w:r>
      <w:r w:rsidR="00CF2B90" w:rsidRPr="00BD4DDA">
        <w:rPr>
          <w:rtl/>
        </w:rPr>
        <w:t xml:space="preserve"> ، ج 4 ، ص 241 ، ح 5035.</w:t>
      </w:r>
    </w:p>
    <w:p w:rsidR="00CF2B90" w:rsidRPr="00BD4DDA" w:rsidRDefault="00376338" w:rsidP="00CF2B90">
      <w:pPr>
        <w:pStyle w:val="libFootnote0"/>
        <w:rPr>
          <w:rtl/>
          <w:lang w:bidi="fa-IR"/>
        </w:rPr>
      </w:pPr>
      <w:r>
        <w:rPr>
          <w:rtl/>
        </w:rPr>
        <w:t>(10).</w:t>
      </w:r>
      <w:r w:rsidR="00CF2B90" w:rsidRPr="00BD4DDA">
        <w:rPr>
          <w:rtl/>
        </w:rPr>
        <w:t xml:space="preserve"> « الدِّرَّة » : التي يضرب بها. </w:t>
      </w:r>
      <w:r w:rsidR="00CF2B90" w:rsidRPr="00E7054F">
        <w:rPr>
          <w:rStyle w:val="libFootnoteBoldChar"/>
          <w:rtl/>
        </w:rPr>
        <w:t>الصحاح</w:t>
      </w:r>
      <w:r w:rsidR="00CF2B90" w:rsidRPr="00BD4DDA">
        <w:rPr>
          <w:rtl/>
        </w:rPr>
        <w:t xml:space="preserve"> ، ج 2 ، ص 656 ( درر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ظ » : « قال » بدون الواو.</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4A310D">
        <w:rPr>
          <w:rStyle w:val="libFootnoteBoldChar"/>
          <w:rtl/>
        </w:rPr>
        <w:t>الوافي</w:t>
      </w:r>
      <w:r w:rsidR="00E7054F">
        <w:rPr>
          <w:rtl/>
        </w:rPr>
        <w:t xml:space="preserve"> : « وذلك لأنّه لم</w:t>
      </w:r>
      <w:r w:rsidR="00E7054F">
        <w:rPr>
          <w:rFonts w:hint="cs"/>
          <w:rtl/>
        </w:rPr>
        <w:t>ـّ</w:t>
      </w:r>
      <w:r w:rsidR="00CF2B90" w:rsidRPr="00BD4DDA">
        <w:rPr>
          <w:rtl/>
        </w:rPr>
        <w:t xml:space="preserve">ا ابتُدِع صلاةُ الضحى نقصت صلاة الأوّابين ، وهي صلاة الزوال ، فكأنّها </w:t>
      </w:r>
      <w:r w:rsidR="00E7054F">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قَالَ : فَقَالَ </w:t>
      </w:r>
      <w:r w:rsidRPr="003E2A4D">
        <w:rPr>
          <w:rStyle w:val="libFootnotenumChar"/>
          <w:rtl/>
        </w:rPr>
        <w:t>(1)</w:t>
      </w:r>
      <w:r w:rsidRPr="00BD4DDA">
        <w:rPr>
          <w:rtl/>
          <w:lang w:bidi="fa-IR"/>
        </w:rPr>
        <w:t xml:space="preserve"> : « </w:t>
      </w:r>
      <w:r w:rsidRPr="008C051F">
        <w:rPr>
          <w:rStyle w:val="libAlaemChar"/>
          <w:rtl/>
        </w:rPr>
        <w:t>(</w:t>
      </w:r>
      <w:r w:rsidRPr="00C37A15">
        <w:rPr>
          <w:rStyle w:val="libAieChar"/>
          <w:rtl/>
        </w:rPr>
        <w:t xml:space="preserve"> أَرَأَيْتَ الَّذِي يَنْهى</w:t>
      </w:r>
      <w:r w:rsidRPr="00C37A15">
        <w:rPr>
          <w:rStyle w:val="libAieChar"/>
          <w:rFonts w:hint="cs"/>
          <w:rtl/>
        </w:rPr>
        <w:t xml:space="preserve"> *</w:t>
      </w:r>
      <w:r w:rsidRPr="00C37A15">
        <w:rPr>
          <w:rStyle w:val="libAieChar"/>
          <w:rtl/>
        </w:rPr>
        <w:t xml:space="preserve"> عَبْداً إِذا صَلّى </w:t>
      </w:r>
      <w:r w:rsidRPr="008C051F">
        <w:rPr>
          <w:rStyle w:val="libAlaemChar"/>
          <w:rtl/>
        </w:rPr>
        <w:t>)</w:t>
      </w:r>
      <w:r w:rsidRPr="00BD4DDA">
        <w:rPr>
          <w:rtl/>
          <w:lang w:bidi="fa-IR"/>
        </w:rPr>
        <w:t xml:space="preserve"> </w:t>
      </w:r>
      <w:r w:rsidRPr="003E2A4D">
        <w:rPr>
          <w:rStyle w:val="libFootnotenumChar"/>
          <w:rtl/>
        </w:rPr>
        <w:t>(2)</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فَقَالَ أَبُو عَبْدِ اللهِ </w:t>
      </w:r>
      <w:r w:rsidRPr="008C051F">
        <w:rPr>
          <w:rStyle w:val="libAlaemChar"/>
          <w:rtl/>
        </w:rPr>
        <w:t>عليه‌السلام</w:t>
      </w:r>
      <w:r w:rsidRPr="00BD4DDA">
        <w:rPr>
          <w:rtl/>
          <w:lang w:bidi="fa-IR"/>
        </w:rPr>
        <w:t xml:space="preserve"> : « وَكَفى بِإِنْكَارِ عَلِيٍّ </w:t>
      </w:r>
      <w:r w:rsidRPr="008C051F">
        <w:rPr>
          <w:rStyle w:val="libAlaemChar"/>
          <w:rtl/>
        </w:rPr>
        <w:t>عليه‌السلام</w:t>
      </w:r>
      <w:r w:rsidRPr="00BD4DDA">
        <w:rPr>
          <w:rtl/>
          <w:lang w:bidi="fa-IR"/>
        </w:rPr>
        <w:t xml:space="preserve"> </w:t>
      </w:r>
      <w:r w:rsidRPr="003E2A4D">
        <w:rPr>
          <w:rStyle w:val="libFootnotenumChar"/>
          <w:rtl/>
        </w:rPr>
        <w:t>(3)</w:t>
      </w:r>
      <w:r w:rsidRPr="00BD4DDA">
        <w:rPr>
          <w:rtl/>
          <w:lang w:bidi="fa-IR"/>
        </w:rPr>
        <w:t xml:space="preserve"> نَهْياً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936715">
        <w:rPr>
          <w:rtl/>
        </w:rPr>
        <w:t>5594</w:t>
      </w:r>
      <w:r w:rsidRPr="008C051F">
        <w:rPr>
          <w:rStyle w:val="libBold2Char"/>
          <w:rtl/>
        </w:rPr>
        <w:t xml:space="preserve"> / 9.</w:t>
      </w:r>
      <w:r w:rsidRPr="00BD4DDA">
        <w:rPr>
          <w:rtl/>
          <w:lang w:bidi="fa-IR"/>
        </w:rPr>
        <w:t xml:space="preserve"> عَلِيُّ بْنُ إِبْرَاهِيمَ ، عَنْ أَبِيهِ ، عَنْ حَمَّادِ بْنِ عِيسى ، عَنْ حَرِيزٍ ، عَنْ زُرَارَةَ وَالْفُضَيْلِ :</w:t>
      </w:r>
    </w:p>
    <w:p w:rsidR="00CF2B90" w:rsidRPr="00BD4DDA" w:rsidRDefault="00CF2B90" w:rsidP="00CF2B90">
      <w:pPr>
        <w:pStyle w:val="libNormal"/>
        <w:rPr>
          <w:rtl/>
          <w:lang w:bidi="fa-IR"/>
        </w:rPr>
      </w:pPr>
      <w:r w:rsidRPr="00BD4DDA">
        <w:rPr>
          <w:rtl/>
          <w:lang w:bidi="fa-IR"/>
        </w:rPr>
        <w:t xml:space="preserve">عَنْ أَبِي جَعْفَرٍ وَأَبِي عَبْدِ اللهِ صَلَوَاتُ اللهِ عَلَيْهِمَا : « أَنَّ رَسُولَ اللهِ </w:t>
      </w:r>
      <w:r w:rsidR="0099484E" w:rsidRPr="0099484E">
        <w:rPr>
          <w:rStyle w:val="libAlaemChar"/>
          <w:rtl/>
        </w:rPr>
        <w:t>صلى‌الله‌عليه‌وآله</w:t>
      </w:r>
      <w:r w:rsidRPr="00BD4DDA">
        <w:rPr>
          <w:rtl/>
          <w:lang w:bidi="fa-IR"/>
        </w:rPr>
        <w:t xml:space="preserve"> قَالَ : صَلَاةُ الضُّحى بِدْعَةٌ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936715">
        <w:rPr>
          <w:rtl/>
        </w:rPr>
        <w:t>5595</w:t>
      </w:r>
      <w:r w:rsidRPr="008C051F">
        <w:rPr>
          <w:rStyle w:val="libBold2Char"/>
          <w:rtl/>
        </w:rPr>
        <w:t xml:space="preserve"> / 10.</w:t>
      </w:r>
      <w:r w:rsidRPr="00BD4DDA">
        <w:rPr>
          <w:rtl/>
          <w:lang w:bidi="fa-IR"/>
        </w:rPr>
        <w:t xml:space="preserve"> الْحُسَيْنُ بْنُ مُحَمَّدٍ ، عَنْ مُعَلَّى بْنِ مُحَمَّدٍ ، عَنِ الْحَسَنِ بْنِ عَلِيٍّ الْوَشَّاءِ ، عَنْ أَبَانٍ ، عَنْ سُلَيْمَانَ بْنِ خَالِدٍ ، قَالَ :</w:t>
      </w:r>
    </w:p>
    <w:p w:rsidR="00CF2B90" w:rsidRPr="00BD4DDA" w:rsidRDefault="00901B08" w:rsidP="00901B08">
      <w:pPr>
        <w:pStyle w:val="libLine"/>
        <w:rPr>
          <w:rtl/>
          <w:lang w:bidi="fa-IR"/>
        </w:rPr>
      </w:pPr>
      <w:r>
        <w:rPr>
          <w:rtl/>
          <w:lang w:bidi="fa-IR"/>
        </w:rPr>
        <w:t>____________________</w:t>
      </w:r>
    </w:p>
    <w:p w:rsidR="00CF2B90" w:rsidRPr="00BD4DDA" w:rsidRDefault="00E7054F" w:rsidP="00CF2B90">
      <w:pPr>
        <w:pStyle w:val="libFootnote0"/>
        <w:rPr>
          <w:rtl/>
          <w:lang w:bidi="fa-IR"/>
        </w:rPr>
      </w:pPr>
      <w:r>
        <w:rPr>
          <w:rFonts w:hint="cs"/>
          <w:rtl/>
        </w:rPr>
        <w:t xml:space="preserve">= </w:t>
      </w:r>
      <w:r w:rsidR="00CF2B90" w:rsidRPr="00BD4DDA">
        <w:rPr>
          <w:rtl/>
        </w:rPr>
        <w:t xml:space="preserve">نحرت. وهذا تصديق لقول أميرالمؤمنين </w:t>
      </w:r>
      <w:r w:rsidR="00CF2B90" w:rsidRPr="0099484E">
        <w:rPr>
          <w:rStyle w:val="libFootnoteAlaemChar"/>
          <w:rtl/>
        </w:rPr>
        <w:t>عليه‌السلام</w:t>
      </w:r>
      <w:r>
        <w:rPr>
          <w:rtl/>
        </w:rPr>
        <w:t xml:space="preserve"> : ما ابتدع أحد بدعة إل</w:t>
      </w:r>
      <w:r>
        <w:rPr>
          <w:rFonts w:hint="cs"/>
          <w:rtl/>
        </w:rPr>
        <w:t>ّ</w:t>
      </w:r>
      <w:r>
        <w:rPr>
          <w:rtl/>
        </w:rPr>
        <w:t>ا</w:t>
      </w:r>
      <w:r>
        <w:rPr>
          <w:rFonts w:hint="cs"/>
          <w:rtl/>
        </w:rPr>
        <w:t xml:space="preserve"> </w:t>
      </w:r>
      <w:r w:rsidR="00CF2B90" w:rsidRPr="00BD4DDA">
        <w:rPr>
          <w:rtl/>
        </w:rPr>
        <w:t>ترك بها سنّة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نحرت صلاة الأوّابين ، أي ضيّعت نافلة الزوال ، فقدّمتها على وقتها ، فكأنّك نحرتها وقتلتها ؛ فإنّ العامّة نقصوا نافلة الزوال وأبدعوا صلاة الضحى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فقال ، أي أميرالمؤمنين </w:t>
      </w:r>
      <w:r w:rsidR="00CF2B90" w:rsidRPr="0099484E">
        <w:rPr>
          <w:rStyle w:val="libFootnoteAlaemChar"/>
          <w:rtl/>
        </w:rPr>
        <w:t>عليه‌السلام</w:t>
      </w:r>
      <w:r w:rsidR="00CF2B90" w:rsidRPr="00BD4DDA">
        <w:rPr>
          <w:rtl/>
        </w:rPr>
        <w:t xml:space="preserve"> ، قال ذلك تقيّةً ، أو المعنى : إن نهيّتك تقول : هذا ولاتعلم أنّ الله تعالى أراد بالصلاة ما لم تكن بدعة ، أو المعنى : أنّي صلّيت لا بقصد التوظيف [ ما ] لم تكن بدعة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العلق (96) : 9</w:t>
      </w:r>
      <w:r w:rsidR="00CF2B90">
        <w:rPr>
          <w:rtl/>
        </w:rPr>
        <w:t xml:space="preserve"> </w:t>
      </w:r>
      <w:r w:rsidR="00890F05">
        <w:rPr>
          <w:rtl/>
        </w:rPr>
        <w:t>-</w:t>
      </w:r>
      <w:r w:rsidR="00CF2B90">
        <w:rPr>
          <w:rtl/>
        </w:rPr>
        <w:t xml:space="preserve"> </w:t>
      </w:r>
      <w:r w:rsidR="00CF2B90" w:rsidRPr="00BD4DDA">
        <w:rPr>
          <w:rtl/>
        </w:rPr>
        <w:t>10.</w:t>
      </w:r>
    </w:p>
    <w:p w:rsidR="00CF2B90" w:rsidRPr="00BD4DDA" w:rsidRDefault="00376338" w:rsidP="00CF2B90">
      <w:pPr>
        <w:pStyle w:val="libFootnote0"/>
        <w:rPr>
          <w:rtl/>
          <w:lang w:bidi="fa-IR"/>
        </w:rPr>
      </w:pPr>
      <w:r>
        <w:rPr>
          <w:rtl/>
        </w:rPr>
        <w:t>(3).</w:t>
      </w:r>
      <w:r w:rsidR="00CF2B90" w:rsidRPr="00BD4DDA">
        <w:rPr>
          <w:rtl/>
        </w:rPr>
        <w:t xml:space="preserve"> قال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كفى بإنكار عليّ ، أي لم يكن للسائل أن يسأل بعد هذا الإنكار البليغ منه </w:t>
      </w:r>
      <w:r w:rsidR="00CF2B90" w:rsidRPr="0099484E">
        <w:rPr>
          <w:rStyle w:val="libFootnoteAlaemChar"/>
          <w:rtl/>
        </w:rPr>
        <w:t>عليه‌السلام</w:t>
      </w:r>
      <w:r w:rsidR="00CF2B90" w:rsidRPr="00BD4DDA">
        <w:rPr>
          <w:rtl/>
        </w:rPr>
        <w:t xml:space="preserve"> حتّى يلزمه التقيّة فيجيب بما أجاب. وهذا الخبر مرويّ في طرق المخالفين وغيّروه لفظاً وحرّفوه معنى » ، ثمّ ذكر ما قاله ابن الأثير في </w:t>
      </w:r>
      <w:r w:rsidR="00CF2B90" w:rsidRPr="006A78B3">
        <w:rPr>
          <w:rStyle w:val="libFootnoteBoldChar"/>
          <w:rtl/>
        </w:rPr>
        <w:t>النهاية</w:t>
      </w:r>
      <w:r w:rsidR="00CF2B90" w:rsidRPr="00BD4DDA">
        <w:rPr>
          <w:rtl/>
        </w:rPr>
        <w:t xml:space="preserve"> ، ج 5 ، ص 27 ( نحر ) ، وقال : « والتأويل الذي ذكره أوّلاً وهو كون « نحّرهم الله » دعاء لهم لا عليهم</w:t>
      </w:r>
      <w:r w:rsidR="00CF2B90">
        <w:rPr>
          <w:rtl/>
        </w:rPr>
        <w:t xml:space="preserve"> </w:t>
      </w:r>
      <w:r w:rsidR="00890F05">
        <w:rPr>
          <w:rtl/>
        </w:rPr>
        <w:t>-</w:t>
      </w:r>
      <w:r w:rsidR="00CF2B90">
        <w:rPr>
          <w:rtl/>
        </w:rPr>
        <w:t xml:space="preserve"> </w:t>
      </w:r>
      <w:r w:rsidR="00CF2B90" w:rsidRPr="00BD4DDA">
        <w:rPr>
          <w:rtl/>
        </w:rPr>
        <w:t>ممّا تضحك منه الثكلى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الوافي</w:t>
      </w:r>
      <w:r w:rsidR="00CF2B90" w:rsidRPr="00BD4DDA">
        <w:rPr>
          <w:rtl/>
        </w:rPr>
        <w:t xml:space="preserve"> ، ج 7 ، ص 115 ، ح 5579 ؛ </w:t>
      </w:r>
      <w:r w:rsidR="00CF2B90" w:rsidRPr="004A310D">
        <w:rPr>
          <w:rStyle w:val="libFootnoteBoldChar"/>
          <w:rtl/>
        </w:rPr>
        <w:t>الوسائل</w:t>
      </w:r>
      <w:r w:rsidR="00CF2B90" w:rsidRPr="00BD4DDA">
        <w:rPr>
          <w:rtl/>
        </w:rPr>
        <w:t xml:space="preserve"> ، ج 4 ، ص 102 ، ح 4626 ؛ </w:t>
      </w:r>
      <w:r w:rsidR="00CF2B90" w:rsidRPr="006A78B3">
        <w:rPr>
          <w:rStyle w:val="libFootnoteBoldChar"/>
          <w:rtl/>
        </w:rPr>
        <w:t>البحار</w:t>
      </w:r>
      <w:r w:rsidR="00CF2B90" w:rsidRPr="00BD4DDA">
        <w:rPr>
          <w:rtl/>
        </w:rPr>
        <w:t xml:space="preserve"> ، ج 34 ، ص 180 ؛ وج 83 ، ص 157.</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69 ، ضمن ح 226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467 ، ضمن ح 1807 ، بسندهما عن حمّاد بن عيسى ، عن حريز ، عن زرارة وابن مسلم والفضيل عنهما </w:t>
      </w:r>
      <w:r w:rsidR="00CF2B90" w:rsidRPr="00444A9A">
        <w:rPr>
          <w:rStyle w:val="libFootnoteAlaemChar"/>
          <w:rtl/>
        </w:rPr>
        <w:t>عليهما‌السلام</w:t>
      </w:r>
      <w:r w:rsidR="00CF2B90" w:rsidRPr="00BD4DDA">
        <w:rPr>
          <w:rtl/>
        </w:rPr>
        <w:t xml:space="preserve">. </w:t>
      </w:r>
      <w:r w:rsidR="00CF2B90" w:rsidRPr="006A78B3">
        <w:rPr>
          <w:rStyle w:val="libFootnoteBoldChar"/>
          <w:rtl/>
        </w:rPr>
        <w:t>الفقيه</w:t>
      </w:r>
      <w:r w:rsidR="00CF2B90" w:rsidRPr="00BD4DDA">
        <w:rPr>
          <w:rtl/>
        </w:rPr>
        <w:t xml:space="preserve"> ، ج 2 ، ص 137 ، ضمن ح 1964 ، معلّقاً عن زرارة ومحمّد بن مسلم والفضيل ، عن أبي جعفر الباقر وأبي عبدالله </w:t>
      </w:r>
      <w:r w:rsidR="00CF2B90" w:rsidRPr="00444A9A">
        <w:rPr>
          <w:rStyle w:val="libFootnoteAlaemChar"/>
          <w:rtl/>
        </w:rPr>
        <w:t>عليهما‌السلام</w:t>
      </w:r>
      <w:r w:rsidR="00CF2B90" w:rsidRPr="00BD4DDA">
        <w:rPr>
          <w:rtl/>
        </w:rPr>
        <w:t xml:space="preserve"> </w:t>
      </w:r>
      <w:r w:rsidR="006A78B3">
        <w:rPr>
          <w:rFonts w:hint="cs"/>
          <w:rtl/>
        </w:rPr>
        <w:t>.</w:t>
      </w:r>
      <w:r w:rsidR="00CF2B90" w:rsidRPr="004A310D">
        <w:rPr>
          <w:rStyle w:val="libFootnoteBoldChar"/>
          <w:rtl/>
        </w:rPr>
        <w:t>الوافي</w:t>
      </w:r>
      <w:r w:rsidR="00CF2B90" w:rsidRPr="00BD4DDA">
        <w:rPr>
          <w:rtl/>
        </w:rPr>
        <w:t xml:space="preserve"> ، ج 7 ، ص 115 ، ح 5577 ؛ </w:t>
      </w:r>
      <w:r w:rsidR="00CF2B90" w:rsidRPr="004A310D">
        <w:rPr>
          <w:rStyle w:val="libFootnoteBoldChar"/>
          <w:rtl/>
        </w:rPr>
        <w:t>الوسائل</w:t>
      </w:r>
      <w:r w:rsidR="00CF2B90" w:rsidRPr="00BD4DDA">
        <w:rPr>
          <w:rtl/>
        </w:rPr>
        <w:t xml:space="preserve"> ، ج 4 ، ص 101 ، ح 4625.</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قَضَاءِ الْوَتْرِ بَعْدَ الظُّهْرِ</w:t>
      </w:r>
      <w:r>
        <w:rPr>
          <w:rtl/>
          <w:lang w:bidi="fa-IR"/>
        </w:rPr>
        <w:t>؟</w:t>
      </w:r>
    </w:p>
    <w:p w:rsidR="00CF2B90" w:rsidRPr="00BD4DDA" w:rsidRDefault="00CF2B90" w:rsidP="00CF2B90">
      <w:pPr>
        <w:pStyle w:val="libNormal"/>
        <w:rPr>
          <w:rtl/>
          <w:lang w:bidi="fa-IR"/>
        </w:rPr>
      </w:pPr>
      <w:r w:rsidRPr="00BD4DDA">
        <w:rPr>
          <w:rtl/>
          <w:lang w:bidi="fa-IR"/>
        </w:rPr>
        <w:t xml:space="preserve">فَقَالَ : « اقْضِهِ وَتْراً أَبَداً </w:t>
      </w:r>
      <w:r w:rsidRPr="003E2A4D">
        <w:rPr>
          <w:rStyle w:val="libFootnotenumChar"/>
          <w:rtl/>
        </w:rPr>
        <w:t>(1)</w:t>
      </w:r>
      <w:r w:rsidRPr="00BD4DDA">
        <w:rPr>
          <w:rtl/>
          <w:lang w:bidi="fa-IR"/>
        </w:rPr>
        <w:t xml:space="preserve"> كَمَا فَاتَكَ »</w:t>
      </w:r>
      <w:r>
        <w:rPr>
          <w:rtl/>
          <w:lang w:bidi="fa-IR"/>
        </w:rPr>
        <w:t>.</w:t>
      </w:r>
    </w:p>
    <w:p w:rsidR="00CF2B90" w:rsidRPr="00BD4DDA" w:rsidRDefault="00CF2B90" w:rsidP="00CF2B90">
      <w:pPr>
        <w:pStyle w:val="libNormal"/>
        <w:rPr>
          <w:rtl/>
          <w:lang w:bidi="fa-IR"/>
        </w:rPr>
      </w:pPr>
      <w:r w:rsidRPr="00BD4DDA">
        <w:rPr>
          <w:rtl/>
          <w:lang w:bidi="fa-IR"/>
        </w:rPr>
        <w:t>قُلْتُ : وَتْرَانِ فِي لَيْلَةٍ</w:t>
      </w:r>
      <w:r>
        <w:rPr>
          <w:rtl/>
          <w:lang w:bidi="fa-IR"/>
        </w:rPr>
        <w:t>؟.</w:t>
      </w:r>
    </w:p>
    <w:p w:rsidR="00CF2B90" w:rsidRPr="00BD4DDA" w:rsidRDefault="00CF2B90" w:rsidP="00CF2B90">
      <w:pPr>
        <w:pStyle w:val="libNormal"/>
        <w:rPr>
          <w:rtl/>
          <w:lang w:bidi="fa-IR"/>
        </w:rPr>
      </w:pPr>
      <w:r>
        <w:rPr>
          <w:rtl/>
          <w:lang w:bidi="fa-IR"/>
        </w:rPr>
        <w:t>قَالَ : « نَعَمْ ، أَ</w:t>
      </w:r>
      <w:r w:rsidRPr="00BD4DDA">
        <w:rPr>
          <w:rtl/>
          <w:lang w:bidi="fa-IR"/>
        </w:rPr>
        <w:t>لَيْسَ إِنَّمَا أَحَدُهُمَا قَضَاءٌ</w:t>
      </w:r>
      <w:r>
        <w:rPr>
          <w:rtl/>
          <w:lang w:bidi="fa-IR"/>
        </w:rPr>
        <w:t>؟</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936715">
        <w:rPr>
          <w:rtl/>
        </w:rPr>
        <w:t>5596</w:t>
      </w:r>
      <w:r w:rsidRPr="008C051F">
        <w:rPr>
          <w:rStyle w:val="libBold2Char"/>
          <w:rtl/>
        </w:rPr>
        <w:t xml:space="preserve"> / 11.</w:t>
      </w:r>
      <w:r w:rsidRPr="00BD4DDA">
        <w:rPr>
          <w:rtl/>
          <w:lang w:bidi="fa-IR"/>
        </w:rPr>
        <w:t xml:space="preserve"> عَلِيٌّ </w:t>
      </w:r>
      <w:r w:rsidRPr="003E2A4D">
        <w:rPr>
          <w:rStyle w:val="libFootnotenumChar"/>
          <w:rtl/>
        </w:rPr>
        <w:t>(3)</w:t>
      </w:r>
      <w:r w:rsidRPr="00BD4DDA">
        <w:rPr>
          <w:rtl/>
          <w:lang w:bidi="fa-IR"/>
        </w:rPr>
        <w:t xml:space="preserve"> ، عَنْ أَبِيهِ ، عَنِ ابْنِ الْمُغِيرَةِ </w:t>
      </w:r>
      <w:r w:rsidRPr="003E2A4D">
        <w:rPr>
          <w:rStyle w:val="libFootnotenumChar"/>
          <w:rtl/>
        </w:rPr>
        <w:t>(4)</w:t>
      </w:r>
      <w:r w:rsidRPr="00BD4DDA">
        <w:rPr>
          <w:rtl/>
          <w:lang w:bidi="fa-IR"/>
        </w:rPr>
        <w:t xml:space="preserve"> ، عَنْ أَبِي جَرِيرٍ الْقُمِّيِّ </w:t>
      </w:r>
      <w:r w:rsidRPr="003E2A4D">
        <w:rPr>
          <w:rStyle w:val="libFootnotenumChar"/>
          <w:rtl/>
        </w:rPr>
        <w:t>(5)</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اعلم أنّ التأكيدات الواردة في تلك الأخبار الظاهر أنّها ردّ على العامّة ؛ فإنّهم يقضون بعد الزوال شفعاً ، والأخبار التي وردت به في طرقنا محمولة على التقيّة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164 ، ح 647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292 ، ح 1072 ، بسندهما عن أبان. </w:t>
      </w:r>
      <w:r w:rsidR="00CF2B90" w:rsidRPr="006A78B3">
        <w:rPr>
          <w:rStyle w:val="libFootnoteBoldChar"/>
          <w:rtl/>
        </w:rPr>
        <w:t>الفقيه</w:t>
      </w:r>
      <w:r w:rsidR="00CF2B90" w:rsidRPr="00BD4DDA">
        <w:rPr>
          <w:rtl/>
        </w:rPr>
        <w:t xml:space="preserve"> ، ج 1 ، ص 499 ، ح 1432 ، معلّقاً عن سليمان بن خالد. وفي </w:t>
      </w:r>
      <w:r w:rsidR="00CF2B90" w:rsidRPr="004A310D">
        <w:rPr>
          <w:rStyle w:val="libFootnoteBoldChar"/>
          <w:rtl/>
        </w:rPr>
        <w:t>التهذيب</w:t>
      </w:r>
      <w:r w:rsidR="00CF2B90" w:rsidRPr="00BD4DDA">
        <w:rPr>
          <w:rtl/>
        </w:rPr>
        <w:t xml:space="preserve"> ، ج 2 ، ص 164 ، ح 106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299 ، ح 1073 ، بسندهما عن سليمان بن خالد. وفي </w:t>
      </w:r>
      <w:r w:rsidR="00CF2B90" w:rsidRPr="006A78B3">
        <w:rPr>
          <w:rStyle w:val="libFootnoteBoldChar"/>
          <w:rtl/>
        </w:rPr>
        <w:t>الفقيه</w:t>
      </w:r>
      <w:r w:rsidR="00CF2B90" w:rsidRPr="00BD4DDA">
        <w:rPr>
          <w:rtl/>
        </w:rPr>
        <w:t xml:space="preserve"> ، ج 1 ، ص 500 ، ح 1435 ؛ </w:t>
      </w:r>
      <w:r w:rsidR="00CF2B90" w:rsidRPr="00C65B67">
        <w:rPr>
          <w:rStyle w:val="libFootnoteBoldChar"/>
          <w:rtl/>
        </w:rPr>
        <w:t>و</w:t>
      </w:r>
      <w:r w:rsidR="00CF2B90" w:rsidRPr="004A310D">
        <w:rPr>
          <w:rStyle w:val="libFootnoteBoldChar"/>
          <w:rtl/>
        </w:rPr>
        <w:t>التهذيب</w:t>
      </w:r>
      <w:r w:rsidR="00CF2B90" w:rsidRPr="00936715">
        <w:rPr>
          <w:rtl/>
        </w:rPr>
        <w:t xml:space="preserve"> </w:t>
      </w:r>
      <w:r w:rsidR="00CF2B90" w:rsidRPr="00BD4DDA">
        <w:rPr>
          <w:rtl/>
        </w:rPr>
        <w:t xml:space="preserve">، ج 2 ، ص 165 ، ح 650 ؛ وص 166 ، ح 657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293 ، ح 1075 ؛ وص 294 ، ح 1082 ، بسند آخر عن الكاظم </w:t>
      </w:r>
      <w:r w:rsidR="00CF2B90" w:rsidRPr="0099484E">
        <w:rPr>
          <w:rStyle w:val="libFootnoteAlaemChar"/>
          <w:rtl/>
        </w:rPr>
        <w:t>عليه‌السلام</w:t>
      </w:r>
      <w:r w:rsidR="00CF2B90" w:rsidRPr="00BD4DDA">
        <w:rPr>
          <w:rtl/>
        </w:rPr>
        <w:t xml:space="preserve"> ، وفي كلّ المصادر</w:t>
      </w:r>
      <w:r w:rsidR="00CF2B90">
        <w:rPr>
          <w:rtl/>
        </w:rPr>
        <w:t xml:space="preserve"> </w:t>
      </w:r>
      <w:r w:rsidR="00890F05">
        <w:rPr>
          <w:rtl/>
        </w:rPr>
        <w:t>-</w:t>
      </w:r>
      <w:r w:rsidR="00CF2B90">
        <w:rPr>
          <w:rtl/>
        </w:rPr>
        <w:t xml:space="preserve"> </w:t>
      </w:r>
      <w:r w:rsidR="00CF2B90" w:rsidRPr="00BD4DDA">
        <w:rPr>
          <w:rtl/>
        </w:rPr>
        <w:t>إلاّ</w:t>
      </w:r>
      <w:r w:rsidR="00CF2B90">
        <w:rPr>
          <w:rFonts w:hint="cs"/>
          <w:rtl/>
        </w:rPr>
        <w:t xml:space="preserve"> </w:t>
      </w:r>
      <w:r w:rsidR="00CF2B90" w:rsidRPr="004A310D">
        <w:rPr>
          <w:rStyle w:val="libFootnoteBoldChar"/>
          <w:rtl/>
        </w:rPr>
        <w:t>التهذيب</w:t>
      </w:r>
      <w:r w:rsidR="00CF2B90" w:rsidRPr="00BD4DDA">
        <w:rPr>
          <w:rtl/>
        </w:rPr>
        <w:t xml:space="preserve"> ، ح 647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1072</w:t>
      </w:r>
      <w:r w:rsidR="00CF2B90">
        <w:rPr>
          <w:rtl/>
        </w:rPr>
        <w:t xml:space="preserve"> </w:t>
      </w:r>
      <w:r w:rsidR="00890F05">
        <w:rPr>
          <w:rtl/>
        </w:rPr>
        <w:t>-</w:t>
      </w:r>
      <w:r w:rsidR="00CF2B90">
        <w:rPr>
          <w:rtl/>
        </w:rPr>
        <w:t xml:space="preserve"> </w:t>
      </w:r>
      <w:r w:rsidR="00CF2B90" w:rsidRPr="00BD4DDA">
        <w:rPr>
          <w:rtl/>
        </w:rPr>
        <w:t xml:space="preserve">إلى قوله : « اقضه وتراً أبداً » مع اختلاف يسير </w:t>
      </w:r>
      <w:r w:rsidR="006A78B3">
        <w:rPr>
          <w:rFonts w:hint="cs"/>
          <w:rtl/>
        </w:rPr>
        <w:t>.</w:t>
      </w:r>
      <w:r w:rsidR="00CF2B90" w:rsidRPr="004A310D">
        <w:rPr>
          <w:rStyle w:val="libFootnoteBoldChar"/>
          <w:rtl/>
        </w:rPr>
        <w:t>الوافي</w:t>
      </w:r>
      <w:r w:rsidR="00CF2B90" w:rsidRPr="00BD4DDA">
        <w:rPr>
          <w:rtl/>
        </w:rPr>
        <w:t xml:space="preserve"> ، ج 8 ، ص 1033 ، باب كيفيّة قضاء الوتر ، ح 7664 ؛ </w:t>
      </w:r>
      <w:r w:rsidR="00CF2B90" w:rsidRPr="004A310D">
        <w:rPr>
          <w:rStyle w:val="libFootnoteBoldChar"/>
          <w:rtl/>
        </w:rPr>
        <w:t>الوسائل</w:t>
      </w:r>
      <w:r w:rsidR="00CF2B90" w:rsidRPr="00BD4DDA">
        <w:rPr>
          <w:rtl/>
        </w:rPr>
        <w:t xml:space="preserve"> ، ج 8 ، ص 273 ، ذيل ح 10636.</w:t>
      </w:r>
    </w:p>
    <w:p w:rsidR="00CF2B90" w:rsidRPr="00BD4DDA" w:rsidRDefault="00376338" w:rsidP="00CF2B90">
      <w:pPr>
        <w:pStyle w:val="libFootnote0"/>
        <w:rPr>
          <w:rtl/>
          <w:lang w:bidi="fa-IR"/>
        </w:rPr>
      </w:pPr>
      <w:r>
        <w:rPr>
          <w:rtl/>
        </w:rPr>
        <w:t>(3).</w:t>
      </w:r>
      <w:r w:rsidR="00CF2B90" w:rsidRPr="00BD4DDA">
        <w:rPr>
          <w:rtl/>
        </w:rPr>
        <w:t xml:space="preserve"> في « بث ، بخ ، جن » وحاشية « بح » : « عنه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 « عبدالله بن المغيرة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بح ، بس ، جن » : « أبي حريز القمّي »</w:t>
      </w:r>
      <w:r w:rsidR="00CF2B90">
        <w:rPr>
          <w:rtl/>
        </w:rPr>
        <w:t>.</w:t>
      </w:r>
      <w:r w:rsidR="00CF2B90" w:rsidRPr="00BD4DDA">
        <w:rPr>
          <w:rtl/>
        </w:rPr>
        <w:t xml:space="preserve"> وهو سهو.</w:t>
      </w:r>
    </w:p>
    <w:p w:rsidR="00CF2B90" w:rsidRPr="00BD4DDA" w:rsidRDefault="00CF2B90" w:rsidP="00CF2B90">
      <w:pPr>
        <w:pStyle w:val="libFootnote0"/>
        <w:rPr>
          <w:rtl/>
          <w:lang w:bidi="fa-IR"/>
        </w:rPr>
      </w:pPr>
      <w:r w:rsidRPr="00204C69">
        <w:rPr>
          <w:rtl/>
        </w:rPr>
        <w:t xml:space="preserve">وأبو جرير القمّي ، هو زكريّا بن إدريس الأشعري. راجع : </w:t>
      </w:r>
      <w:r w:rsidRPr="006A78B3">
        <w:rPr>
          <w:rStyle w:val="libFootnoteBoldChar"/>
          <w:rtl/>
        </w:rPr>
        <w:t>رجال النجاشي</w:t>
      </w:r>
      <w:r w:rsidRPr="00204C69">
        <w:rPr>
          <w:rtl/>
        </w:rPr>
        <w:t xml:space="preserve"> ، ص 173 ، الرقم 457.</w:t>
      </w:r>
    </w:p>
    <w:p w:rsidR="00CF2B90" w:rsidRPr="00BD4DDA" w:rsidRDefault="00CF2B90" w:rsidP="00CF2B90">
      <w:pPr>
        <w:pStyle w:val="libFootnote0"/>
        <w:rPr>
          <w:rtl/>
          <w:lang w:bidi="fa-IR"/>
        </w:rPr>
      </w:pPr>
      <w:r w:rsidRPr="00204C69">
        <w:rPr>
          <w:rtl/>
        </w:rPr>
        <w:t xml:space="preserve">ثمّ إنّ الخبر رواه الشيخ الصدوق في </w:t>
      </w:r>
      <w:r w:rsidRPr="006A78B3">
        <w:rPr>
          <w:rStyle w:val="libFootnoteBoldChar"/>
          <w:rtl/>
        </w:rPr>
        <w:t>الفقيه</w:t>
      </w:r>
      <w:r w:rsidRPr="00204C69">
        <w:rPr>
          <w:rtl/>
        </w:rPr>
        <w:t xml:space="preserve"> ، ج 1 ، ص 500 ، ح 1434 ، قال : « وروى عنه حريز أنّه قال : وكان أبي </w:t>
      </w:r>
      <w:r w:rsidRPr="0099484E">
        <w:rPr>
          <w:rStyle w:val="libFootnoteAlaemChar"/>
          <w:rtl/>
        </w:rPr>
        <w:t>عليه‌السلام</w:t>
      </w:r>
      <w:r w:rsidRPr="00204C69">
        <w:rPr>
          <w:rtl/>
        </w:rPr>
        <w:t xml:space="preserve"> ربّما يقضي عشرين وتراً في ليلة » ، والشيخ الطوسي أيضاً روى الخبر في </w:t>
      </w:r>
      <w:r w:rsidRPr="004A310D">
        <w:rPr>
          <w:rStyle w:val="libFootnoteBoldChar"/>
          <w:rtl/>
        </w:rPr>
        <w:t>التهذيب</w:t>
      </w:r>
      <w:r w:rsidRPr="00204C69">
        <w:rPr>
          <w:rtl/>
        </w:rPr>
        <w:t xml:space="preserve"> ، ج 2 ، ص 274 ، ح 1089 ، بسنده عن عبدالله بن المغيرة ، عن حريز ، عن عيسى بن عبدالله القمّي ، عن أبي عبدالله </w:t>
      </w:r>
      <w:r w:rsidRPr="0099484E">
        <w:rPr>
          <w:rStyle w:val="libFootnoteAlaemChar"/>
          <w:rtl/>
        </w:rPr>
        <w:t>عليه‌السلام</w:t>
      </w:r>
      <w:r w:rsidRPr="00204C69">
        <w:rPr>
          <w:rtl/>
        </w:rPr>
        <w:t>.</w:t>
      </w:r>
    </w:p>
    <w:p w:rsidR="00CF2B90" w:rsidRPr="00BD4DDA" w:rsidRDefault="00CF2B90" w:rsidP="00CF2B90">
      <w:pPr>
        <w:pStyle w:val="libFootnote0"/>
        <w:rPr>
          <w:rtl/>
          <w:lang w:bidi="fa-IR"/>
        </w:rPr>
      </w:pPr>
      <w:r w:rsidRPr="00204C69">
        <w:rPr>
          <w:rtl/>
        </w:rPr>
        <w:t xml:space="preserve">واختلفت الكتب </w:t>
      </w:r>
      <w:r w:rsidR="00890F05" w:rsidRPr="00204C69">
        <w:rPr>
          <w:rtl/>
        </w:rPr>
        <w:t>-</w:t>
      </w:r>
      <w:r w:rsidRPr="00204C69">
        <w:rPr>
          <w:rtl/>
        </w:rPr>
        <w:t xml:space="preserve"> كما ترى </w:t>
      </w:r>
      <w:r w:rsidR="00890F05" w:rsidRPr="00204C69">
        <w:rPr>
          <w:rtl/>
        </w:rPr>
        <w:t>-</w:t>
      </w:r>
      <w:r w:rsidRPr="00204C69">
        <w:rPr>
          <w:rtl/>
        </w:rPr>
        <w:t xml:space="preserve"> في الراوي عن أبي عبدالله </w:t>
      </w:r>
      <w:r w:rsidRPr="0099484E">
        <w:rPr>
          <w:rStyle w:val="libFootnoteAlaemChar"/>
          <w:rtl/>
        </w:rPr>
        <w:t>عليه‌السلام</w:t>
      </w:r>
      <w:r w:rsidRPr="00204C69">
        <w:rPr>
          <w:rtl/>
        </w:rPr>
        <w:t xml:space="preserve">. لكنّ الظاهر أنّ الصواب ما ورد في </w:t>
      </w:r>
      <w:r w:rsidRPr="006A78B3">
        <w:rPr>
          <w:rStyle w:val="libFootnoteBoldChar"/>
          <w:rtl/>
        </w:rPr>
        <w:t>الكافي</w:t>
      </w:r>
      <w:r w:rsidRPr="00204C69">
        <w:rPr>
          <w:rtl/>
        </w:rPr>
        <w:t xml:space="preserve"> ، وأنّ ما ورد في </w:t>
      </w:r>
      <w:r w:rsidRPr="006A78B3">
        <w:rPr>
          <w:rStyle w:val="libFootnoteBoldChar"/>
          <w:rtl/>
        </w:rPr>
        <w:t>الفقيه</w:t>
      </w:r>
      <w:r w:rsidRPr="00204C69">
        <w:rPr>
          <w:rtl/>
        </w:rPr>
        <w:t xml:space="preserve"> </w:t>
      </w:r>
      <w:r w:rsidRPr="00C65B67">
        <w:rPr>
          <w:rStyle w:val="libFootnoteBoldChar"/>
          <w:rtl/>
        </w:rPr>
        <w:t>و</w:t>
      </w:r>
      <w:r w:rsidRPr="004A310D">
        <w:rPr>
          <w:rStyle w:val="libFootnoteBoldChar"/>
          <w:rtl/>
        </w:rPr>
        <w:t>التهذيب</w:t>
      </w:r>
      <w:r w:rsidRPr="00204C69">
        <w:rPr>
          <w:rtl/>
        </w:rPr>
        <w:t xml:space="preserve"> محرّفان ، غاية الأمر تختلف كيفيّة التحريف فيهما.</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أَبُو جَعْفَرٍ </w:t>
      </w:r>
      <w:r w:rsidRPr="008C051F">
        <w:rPr>
          <w:rStyle w:val="libAlaemChar"/>
          <w:rtl/>
        </w:rPr>
        <w:t>عليه‌السلام</w:t>
      </w:r>
      <w:r w:rsidRPr="00BD4DDA">
        <w:rPr>
          <w:rtl/>
          <w:lang w:bidi="fa-IR"/>
        </w:rPr>
        <w:t xml:space="preserve"> يَقْضِي عِشْرِينَ وَتْراً فِي لَيْلَةٍ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2518CB">
        <w:rPr>
          <w:rtl/>
        </w:rPr>
        <w:t>5597</w:t>
      </w:r>
      <w:r w:rsidRPr="008C051F">
        <w:rPr>
          <w:rStyle w:val="libBold2Char"/>
          <w:rtl/>
        </w:rPr>
        <w:t xml:space="preserve"> / 12.</w:t>
      </w:r>
      <w:r w:rsidRPr="00BD4DDA">
        <w:rPr>
          <w:rtl/>
          <w:lang w:bidi="fa-IR"/>
        </w:rPr>
        <w:t xml:space="preserve"> عَنْهُ </w:t>
      </w:r>
      <w:r w:rsidRPr="003E2A4D">
        <w:rPr>
          <w:rStyle w:val="libFootnotenumChar"/>
          <w:rtl/>
        </w:rPr>
        <w:t>(2)</w:t>
      </w:r>
      <w:r w:rsidRPr="00BD4DDA">
        <w:rPr>
          <w:rtl/>
          <w:lang w:bidi="fa-IR"/>
        </w:rPr>
        <w:t xml:space="preserve"> ، عَنْ أَبِيهِ ، عَنْ حَمَّادِ بْنِ عِيسى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اجْتَمَعَ عَلَيْكَ وَتْرَانِ ، أَوْ ثَلَاثَةٌ </w:t>
      </w:r>
      <w:r w:rsidRPr="003E2A4D">
        <w:rPr>
          <w:rStyle w:val="libFootnotenumChar"/>
          <w:rtl/>
        </w:rPr>
        <w:t>(3)</w:t>
      </w:r>
      <w:r w:rsidRPr="00BD4DDA">
        <w:rPr>
          <w:rtl/>
          <w:lang w:bidi="fa-IR"/>
        </w:rPr>
        <w:t xml:space="preserve"> ، أَوْ أَكْثَرُ مِنْ ذلِكَ ، فَاقْضِ ذلِكَ كَمَا فَاتَكَ </w:t>
      </w:r>
      <w:r w:rsidRPr="003E2A4D">
        <w:rPr>
          <w:rStyle w:val="libFootnotenumChar"/>
          <w:rtl/>
        </w:rPr>
        <w:t>(4)</w:t>
      </w:r>
      <w:r w:rsidRPr="00BD4DDA">
        <w:rPr>
          <w:rtl/>
          <w:lang w:bidi="fa-IR"/>
        </w:rPr>
        <w:t xml:space="preserve"> ، تَفْصِلُ بَيْنَ كُلِّ وَتْرَيْنِ بِصَلَاةٍ </w:t>
      </w:r>
      <w:r w:rsidRPr="003E2A4D">
        <w:rPr>
          <w:rStyle w:val="libFootnotenumChar"/>
          <w:rtl/>
        </w:rPr>
        <w:t>(5)</w:t>
      </w:r>
      <w:r w:rsidRPr="00BD4DDA">
        <w:rPr>
          <w:rtl/>
          <w:lang w:bidi="fa-IR"/>
        </w:rPr>
        <w:t xml:space="preserve"> ؛ لِأَنَّ الْوَتْرَ الْآخِرَ </w:t>
      </w:r>
      <w:r w:rsidRPr="003E2A4D">
        <w:rPr>
          <w:rStyle w:val="libFootnotenumChar"/>
          <w:rtl/>
        </w:rPr>
        <w:t>(6)</w:t>
      </w:r>
      <w:r w:rsidRPr="00BD4DDA">
        <w:rPr>
          <w:rtl/>
          <w:lang w:bidi="fa-IR"/>
        </w:rPr>
        <w:t xml:space="preserve"> لَاتُقَدِّمَنَّ شَيْئاً قَبْلَ أَوَّلِهِ ، الْأَوَّلَ فَالْأَوَّلَ </w:t>
      </w:r>
      <w:r w:rsidRPr="003E2A4D">
        <w:rPr>
          <w:rStyle w:val="libFootnotenumChar"/>
          <w:rtl/>
        </w:rPr>
        <w:t>(7)</w:t>
      </w:r>
      <w:r w:rsidRPr="00BD4DDA">
        <w:rPr>
          <w:rtl/>
          <w:lang w:bidi="fa-IR"/>
        </w:rPr>
        <w:t xml:space="preserve"> ، تَبْدَأُ إِذَا أَنْتَ قَضَيْتَ صَلَاةَ لَيْلَتِكَ </w:t>
      </w:r>
      <w:r w:rsidRPr="003E2A4D">
        <w:rPr>
          <w:rStyle w:val="libFootnotenumChar"/>
          <w:rtl/>
        </w:rPr>
        <w:t>(8)</w:t>
      </w:r>
      <w:r w:rsidRPr="00BD4DDA">
        <w:rPr>
          <w:rtl/>
          <w:lang w:bidi="fa-IR"/>
        </w:rPr>
        <w:t xml:space="preserve"> ، ثُمَّ الْوَتْرَ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DC7FC1" w:rsidP="00DC7FC1">
      <w:pPr>
        <w:pStyle w:val="libFootnote0"/>
        <w:rPr>
          <w:rtl/>
          <w:lang w:bidi="fa-IR"/>
        </w:rPr>
      </w:pPr>
      <w:r>
        <w:rPr>
          <w:rFonts w:hint="cs"/>
          <w:rtl/>
        </w:rPr>
        <w:t xml:space="preserve">= </w:t>
      </w:r>
      <w:r w:rsidR="00CF2B90" w:rsidRPr="00204C69">
        <w:rPr>
          <w:rtl/>
        </w:rPr>
        <w:t xml:space="preserve">توضيح ذلك ، أنّ المظنون قويّاً لفظة « حريز » في </w:t>
      </w:r>
      <w:r w:rsidR="00CF2B90" w:rsidRPr="00DC7FC1">
        <w:rPr>
          <w:rStyle w:val="libFootnoteBoldChar"/>
          <w:rtl/>
        </w:rPr>
        <w:t>الفقيه</w:t>
      </w:r>
      <w:r w:rsidR="00CF2B90" w:rsidRPr="00204C69">
        <w:rPr>
          <w:rtl/>
        </w:rPr>
        <w:t xml:space="preserve"> محرّف من « أبي جرير » بعد تصحيفه ب</w:t>
      </w:r>
      <w:r>
        <w:rPr>
          <w:rFonts w:hint="cs"/>
          <w:rtl/>
        </w:rPr>
        <w:t>ـ</w:t>
      </w:r>
      <w:r w:rsidR="00CF2B90" w:rsidRPr="00204C69">
        <w:rPr>
          <w:rtl/>
        </w:rPr>
        <w:t xml:space="preserve"> « أبي حريز ، وكثرة تكرار حريز » في الأسناد ، بضميمة التعجيل حين الاستنساخ قد أوجب سقط لفظة « أبي ».</w:t>
      </w:r>
    </w:p>
    <w:p w:rsidR="00CF2B90" w:rsidRPr="00BD4DDA" w:rsidRDefault="00CF2B90" w:rsidP="00CF2B90">
      <w:pPr>
        <w:pStyle w:val="libFootnote0"/>
        <w:rPr>
          <w:rtl/>
          <w:lang w:bidi="fa-IR"/>
        </w:rPr>
      </w:pPr>
      <w:r w:rsidRPr="00204C69">
        <w:rPr>
          <w:rtl/>
        </w:rPr>
        <w:t xml:space="preserve">وأمّا ما ورد في </w:t>
      </w:r>
      <w:r w:rsidRPr="004A310D">
        <w:rPr>
          <w:rStyle w:val="libFootnoteBoldChar"/>
          <w:rtl/>
        </w:rPr>
        <w:t>التهذيب</w:t>
      </w:r>
      <w:r w:rsidRPr="00204C69">
        <w:rPr>
          <w:rtl/>
        </w:rPr>
        <w:t xml:space="preserve"> ، فالظّاهر أنّ الأصل في العنوان هو « أبي جرير القمّي » ، لكن بعد طيّ مراحل من التحريف حرّف العنوان به « حريز عن القمّي » ثمّ فُسِّر « القمّي » بعيسى بن عبدالله سهواً ، وهذا النحو من التحريف غير عزيز في الأسناد. ويؤيّد ذلك أنّا لم نجد رواية حريز عن عيسى بن عبدالله القمّي في موضعٍ.</w:t>
      </w:r>
    </w:p>
    <w:p w:rsidR="00CF2B90" w:rsidRPr="00BD4DDA" w:rsidRDefault="00376338" w:rsidP="00CF2B90">
      <w:pPr>
        <w:pStyle w:val="libFootnote0"/>
        <w:rPr>
          <w:rtl/>
          <w:lang w:bidi="fa-IR"/>
        </w:rPr>
      </w:pPr>
      <w:r>
        <w:rPr>
          <w:rtl/>
        </w:rPr>
        <w:t>(1).</w:t>
      </w:r>
      <w:r w:rsidR="00CF2B90" w:rsidRPr="00BD4DDA">
        <w:rPr>
          <w:rtl/>
        </w:rPr>
        <w:t xml:space="preserve"> </w:t>
      </w:r>
      <w:r w:rsidR="00CF2B90" w:rsidRPr="002518CB">
        <w:rPr>
          <w:rtl/>
        </w:rPr>
        <w:t>الفقيه</w:t>
      </w:r>
      <w:r w:rsidR="00CF2B90" w:rsidRPr="00BD4DDA">
        <w:rPr>
          <w:rtl/>
        </w:rPr>
        <w:t xml:space="preserve"> ، ج 1 ، ص 500 ، ح 1434 ، بسند آخر ، مع اختلاف يسير ؛ </w:t>
      </w:r>
      <w:r w:rsidR="00CF2B90" w:rsidRPr="004A310D">
        <w:rPr>
          <w:rStyle w:val="libFootnoteBoldChar"/>
          <w:rtl/>
        </w:rPr>
        <w:t>التهذيب</w:t>
      </w:r>
      <w:r w:rsidR="00CF2B90" w:rsidRPr="00BD4DDA">
        <w:rPr>
          <w:rtl/>
        </w:rPr>
        <w:t xml:space="preserve"> ، ج 2 ، ص 274 ، ح 1089 ، بسند آخر </w:t>
      </w:r>
      <w:r w:rsidR="00DC7FC1">
        <w:rPr>
          <w:rFonts w:hint="cs"/>
          <w:rtl/>
        </w:rPr>
        <w:t>.</w:t>
      </w:r>
      <w:r w:rsidR="00CF2B90" w:rsidRPr="004A310D">
        <w:rPr>
          <w:rStyle w:val="libFootnoteBoldChar"/>
          <w:rtl/>
        </w:rPr>
        <w:t>الوافي</w:t>
      </w:r>
      <w:r w:rsidR="00CF2B90" w:rsidRPr="00BD4DDA">
        <w:rPr>
          <w:rtl/>
        </w:rPr>
        <w:t xml:space="preserve"> ، ج 8 ، ص 1032 ، ح 7660 ؛ </w:t>
      </w:r>
      <w:r w:rsidR="00CF2B90" w:rsidRPr="004A310D">
        <w:rPr>
          <w:rStyle w:val="libFootnoteBoldChar"/>
          <w:rtl/>
        </w:rPr>
        <w:t>الوسائل</w:t>
      </w:r>
      <w:r w:rsidR="00CF2B90" w:rsidRPr="00BD4DDA">
        <w:rPr>
          <w:rtl/>
        </w:rPr>
        <w:t xml:space="preserve"> ، ج 8 ، ص 167 ، ذيل ح 10324 ؛ وص 271 ، ذيل ح 10630.</w:t>
      </w:r>
    </w:p>
    <w:p w:rsidR="00CF2B90" w:rsidRPr="00BD4DDA" w:rsidRDefault="00376338" w:rsidP="00CF2B90">
      <w:pPr>
        <w:pStyle w:val="libFootnote0"/>
        <w:rPr>
          <w:rtl/>
          <w:lang w:bidi="fa-IR"/>
        </w:rPr>
      </w:pPr>
      <w:r>
        <w:rPr>
          <w:rtl/>
        </w:rPr>
        <w:t>(2).</w:t>
      </w:r>
      <w:r w:rsidR="00CF2B90" w:rsidRPr="00BD4DDA">
        <w:rPr>
          <w:rtl/>
        </w:rPr>
        <w:t xml:space="preserve"> في « ظ » : « علي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DC7FC1">
        <w:rPr>
          <w:rtl/>
        </w:rPr>
        <w:t>الوافي</w:t>
      </w:r>
      <w:r w:rsidR="00CF2B90" w:rsidRPr="00BD4DDA">
        <w:rPr>
          <w:rtl/>
        </w:rPr>
        <w:t xml:space="preserve"> : « وثلاثة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بح » : « فات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بصلاة ، أي الثمان ركعات ، قبل أوّله ، أي سابقه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DC7FC1">
        <w:rPr>
          <w:rtl/>
        </w:rPr>
        <w:t>الوافي 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لأنّ الوتر الآخر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فالأوّل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419 : « قوله </w:t>
      </w:r>
      <w:r w:rsidR="00CF2B90" w:rsidRPr="0099484E">
        <w:rPr>
          <w:rStyle w:val="libFootnoteAlaemChar"/>
          <w:rtl/>
        </w:rPr>
        <w:t>عليه‌السلام</w:t>
      </w:r>
      <w:r w:rsidR="00CF2B90" w:rsidRPr="00BD4DDA">
        <w:rPr>
          <w:rtl/>
        </w:rPr>
        <w:t xml:space="preserve"> : صلاة ليلتك ، وفي </w:t>
      </w:r>
      <w:r w:rsidR="00CF2B90" w:rsidRPr="004A310D">
        <w:rPr>
          <w:rStyle w:val="libFootnoteBoldChar"/>
          <w:rtl/>
        </w:rPr>
        <w:t>التهذيب</w:t>
      </w:r>
      <w:r w:rsidR="00CF2B90" w:rsidRPr="00BD4DDA">
        <w:rPr>
          <w:rtl/>
        </w:rPr>
        <w:t xml:space="preserve"> : صلاة الليل لعلّ المراد منه النهي عن أن يفصل بين صلاة الليل ، أي الثماني ركعات ووترها بصلاة ا</w:t>
      </w:r>
      <w:r w:rsidR="00DC7FC1">
        <w:rPr>
          <w:rFonts w:hint="cs"/>
          <w:rtl/>
        </w:rPr>
        <w:t>ُ</w:t>
      </w:r>
      <w:r w:rsidR="00CF2B90" w:rsidRPr="00BD4DDA">
        <w:rPr>
          <w:rtl/>
        </w:rPr>
        <w:t xml:space="preserve">خرى بأن يؤخّر الأوتار جميعاً. وقوله </w:t>
      </w:r>
      <w:r w:rsidR="00CF2B90" w:rsidRPr="0099484E">
        <w:rPr>
          <w:rStyle w:val="libFootnoteAlaemChar"/>
          <w:rtl/>
        </w:rPr>
        <w:t>عليه‌السلام</w:t>
      </w:r>
      <w:r w:rsidR="00CF2B90" w:rsidRPr="00BD4DDA">
        <w:rPr>
          <w:rtl/>
        </w:rPr>
        <w:t xml:space="preserve"> : تبدأ ، على نسخة الليل مؤكّد أو نهي من تقديم الوتر على الثماني ركعات ، وعلى نسخة ليلتك لعلّ المراد ما ذكر أيضاً ، أو المعنى أنّك بعد ما فرغت من القضاء تبدأ بصلاة الحاضرة ، ثمّ تأتي بوترها </w:t>
      </w:r>
      <w:r w:rsidR="00DC7FC1">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(1)</w:t>
      </w:r>
      <w:r w:rsidRPr="00BD4DDA">
        <w:rPr>
          <w:rtl/>
          <w:lang w:bidi="fa-IR"/>
        </w:rPr>
        <w:t xml:space="preserve"> : وَقَالَ أَبُو جَعْفَرٍ </w:t>
      </w:r>
      <w:r w:rsidRPr="008C051F">
        <w:rPr>
          <w:rStyle w:val="libAlaemChar"/>
          <w:rtl/>
        </w:rPr>
        <w:t>عليه‌السلام</w:t>
      </w:r>
      <w:r w:rsidRPr="00BD4DDA">
        <w:rPr>
          <w:rtl/>
          <w:lang w:bidi="fa-IR"/>
        </w:rPr>
        <w:t xml:space="preserve"> : « لَا يَكُونُ </w:t>
      </w:r>
      <w:r w:rsidRPr="003E2A4D">
        <w:rPr>
          <w:rStyle w:val="libFootnotenumChar"/>
          <w:rtl/>
        </w:rPr>
        <w:t>(2)</w:t>
      </w:r>
      <w:r w:rsidR="00DC7FC1">
        <w:rPr>
          <w:rtl/>
          <w:lang w:bidi="fa-IR"/>
        </w:rPr>
        <w:t xml:space="preserve"> وَتْرَانِ فِي لَيْلَةٍ إِل</w:t>
      </w:r>
      <w:r w:rsidR="00DC7FC1">
        <w:rPr>
          <w:rFonts w:hint="cs"/>
          <w:rtl/>
          <w:lang w:bidi="fa-IR"/>
        </w:rPr>
        <w:t>َّ</w:t>
      </w:r>
      <w:r w:rsidR="00DC7FC1">
        <w:rPr>
          <w:rtl/>
          <w:lang w:bidi="fa-IR"/>
        </w:rPr>
        <w:t>ا</w:t>
      </w:r>
      <w:r w:rsidRPr="00BD4DDA">
        <w:rPr>
          <w:rtl/>
          <w:lang w:bidi="fa-IR"/>
        </w:rPr>
        <w:t xml:space="preserve"> وَأَحَدُهُمَا قَضَاءٌ » وَقَالَ </w:t>
      </w:r>
      <w:r w:rsidRPr="003E2A4D">
        <w:rPr>
          <w:rStyle w:val="libFootnotenumChar"/>
          <w:rtl/>
        </w:rPr>
        <w:t>(3)</w:t>
      </w:r>
      <w:r w:rsidRPr="00BD4DDA">
        <w:rPr>
          <w:rtl/>
          <w:lang w:bidi="fa-IR"/>
        </w:rPr>
        <w:t xml:space="preserve"> : « إِنْ أَوْتَرْتَ مِنْ أَوَّلِ اللَّيْلِ ، وَقُمْتَ </w:t>
      </w:r>
      <w:r w:rsidRPr="003E2A4D">
        <w:rPr>
          <w:rStyle w:val="libFootnotenumChar"/>
          <w:rtl/>
        </w:rPr>
        <w:t>(4)</w:t>
      </w:r>
      <w:r w:rsidRPr="00BD4DDA">
        <w:rPr>
          <w:rtl/>
          <w:lang w:bidi="fa-IR"/>
        </w:rPr>
        <w:t xml:space="preserve"> فِي آخِرِ اللَّيْلِ ، فَوَتْرُكَ الْأَوَّلُ قَضَاءٌ ، وَمَا صَلَّيْتَ مِنْ صَلَاةٍ فِي لَيْلَتِكَ كُلِّهَا ، فَلْيَكُنْ </w:t>
      </w:r>
      <w:r w:rsidRPr="003E2A4D">
        <w:rPr>
          <w:rStyle w:val="libFootnotenumChar"/>
          <w:rtl/>
        </w:rPr>
        <w:t>(5)</w:t>
      </w:r>
      <w:r w:rsidRPr="00BD4DDA">
        <w:rPr>
          <w:rtl/>
          <w:lang w:bidi="fa-IR"/>
        </w:rPr>
        <w:t xml:space="preserve"> قَضَاءً إِلى آخِرِ صَلَاتِكَ ؛ فَإِنَّهَا لِلَيْلَتِكَ ، وَلْيَكُنْ </w:t>
      </w:r>
      <w:r w:rsidRPr="003E2A4D">
        <w:rPr>
          <w:rStyle w:val="libFootnotenumChar"/>
          <w:rtl/>
        </w:rPr>
        <w:t>(6)</w:t>
      </w:r>
      <w:r w:rsidRPr="00BD4DDA">
        <w:rPr>
          <w:rtl/>
          <w:lang w:bidi="fa-IR"/>
        </w:rPr>
        <w:t xml:space="preserve"> آخِرُ صَلَاتِكَ الْوَتْرَ </w:t>
      </w:r>
      <w:r w:rsidRPr="003E2A4D">
        <w:rPr>
          <w:rStyle w:val="libFootnotenumChar"/>
          <w:rtl/>
        </w:rPr>
        <w:t>(7)</w:t>
      </w:r>
      <w:r w:rsidRPr="00BD4DDA">
        <w:rPr>
          <w:rtl/>
          <w:lang w:bidi="fa-IR"/>
        </w:rPr>
        <w:t xml:space="preserve"> وَتْرَ لَيْلَتِكَ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2518CB">
        <w:rPr>
          <w:rtl/>
        </w:rPr>
        <w:t>5598</w:t>
      </w:r>
      <w:r w:rsidRPr="008C051F">
        <w:rPr>
          <w:rStyle w:val="libBold2Char"/>
          <w:rtl/>
        </w:rPr>
        <w:t xml:space="preserve"> / 13.</w:t>
      </w:r>
      <w:r w:rsidRPr="00BD4DDA">
        <w:rPr>
          <w:rtl/>
          <w:lang w:bidi="fa-IR"/>
        </w:rPr>
        <w:t xml:space="preserve"> عَلِيُّ بْنُ إِبْرَاهِيمَ ، عَنْ أَبِيهِ ، عَنْ عَمْرِو بْنِ عُثْمَانَ ، عَنْ عَلِيِّ بْنِ عَبْدِ اللهِ ، عَنْ عَبْدِ اللهِ بْنِ سِنَانٍ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رَجُلٌ عَلَيْهِ مِنْ صَلَاةِ النَّوَافِلِ مَا لَايَدْرِي مَا هُوَ مِنْ كَثْرَتِهِ ، كَيْفَ يَصْنَعُ</w:t>
      </w:r>
      <w:r>
        <w:rPr>
          <w:rtl/>
          <w:lang w:bidi="fa-IR"/>
        </w:rPr>
        <w:t>؟</w:t>
      </w:r>
    </w:p>
    <w:p w:rsidR="00CF2B90" w:rsidRPr="00BD4DDA" w:rsidRDefault="00CF2B90" w:rsidP="00CF2B90">
      <w:pPr>
        <w:pStyle w:val="libNormal0"/>
        <w:rPr>
          <w:rtl/>
          <w:lang w:bidi="fa-IR"/>
        </w:rPr>
      </w:pPr>
      <w:r w:rsidRPr="00BD4DDA">
        <w:rPr>
          <w:rtl/>
          <w:lang w:bidi="fa-IR"/>
        </w:rPr>
        <w:t xml:space="preserve">قَالَ : « فَلْيُصَلِّ </w:t>
      </w:r>
      <w:r w:rsidRPr="003E2A4D">
        <w:rPr>
          <w:rStyle w:val="libFootnotenumChar"/>
          <w:rtl/>
        </w:rPr>
        <w:t>(9)</w:t>
      </w:r>
      <w:r w:rsidRPr="00BD4DDA">
        <w:rPr>
          <w:rtl/>
          <w:lang w:bidi="fa-IR"/>
        </w:rPr>
        <w:t xml:space="preserve"> حَتّى لَايَدْرِيَ كَمْ صَلّى مِنْ كَثْرَتِهِ ، فَيَكُونَ قَدْ قَضى بِقَدْرِ‌</w:t>
      </w:r>
      <w:r>
        <w:rPr>
          <w:rFonts w:hint="cs"/>
          <w:rtl/>
          <w:lang w:bidi="fa-IR"/>
        </w:rPr>
        <w:t xml:space="preserve"> </w:t>
      </w:r>
      <w:r w:rsidRPr="00BD4DDA">
        <w:rPr>
          <w:rtl/>
          <w:lang w:bidi="fa-IR"/>
        </w:rPr>
        <w:t xml:space="preserve">عِلْمِهِ </w:t>
      </w:r>
      <w:r w:rsidRPr="003E2A4D">
        <w:rPr>
          <w:rStyle w:val="libFootnotenumChar"/>
          <w:rtl/>
        </w:rPr>
        <w:t>(</w:t>
      </w:r>
      <w:r w:rsidRPr="003E2A4D">
        <w:rPr>
          <w:rStyle w:val="libFootnotenumChar"/>
          <w:rFonts w:hint="cs"/>
          <w:rtl/>
        </w:rPr>
        <w:t>10</w:t>
      </w:r>
      <w:r w:rsidRPr="003E2A4D">
        <w:rPr>
          <w:rStyle w:val="libFootnotenumChar"/>
          <w:rtl/>
        </w:rPr>
        <w:t>)</w:t>
      </w:r>
      <w:r w:rsidRPr="00BD4DDA">
        <w:rPr>
          <w:rtl/>
          <w:lang w:bidi="fa-IR"/>
        </w:rPr>
        <w:t xml:space="preserve"> »</w:t>
      </w:r>
      <w:r>
        <w:rPr>
          <w:rtl/>
          <w:lang w:bidi="fa-IR"/>
        </w:rPr>
        <w:t>.</w:t>
      </w:r>
    </w:p>
    <w:p w:rsidR="00CF2B90" w:rsidRPr="00BD4DDA" w:rsidRDefault="00901B08" w:rsidP="00901B08">
      <w:pPr>
        <w:pStyle w:val="libLine"/>
        <w:rPr>
          <w:rtl/>
          <w:lang w:bidi="fa-IR"/>
        </w:rPr>
      </w:pPr>
      <w:r>
        <w:rPr>
          <w:rtl/>
          <w:lang w:bidi="fa-IR"/>
        </w:rPr>
        <w:t>____________________</w:t>
      </w:r>
    </w:p>
    <w:p w:rsidR="00CF2B90" w:rsidRDefault="00DC7FC1" w:rsidP="00CF2B90">
      <w:pPr>
        <w:pStyle w:val="libFootnote0"/>
        <w:rPr>
          <w:rtl/>
        </w:rPr>
      </w:pPr>
      <w:r>
        <w:rPr>
          <w:rFonts w:hint="cs"/>
          <w:rtl/>
        </w:rPr>
        <w:t xml:space="preserve">= </w:t>
      </w:r>
      <w:r w:rsidR="00CF2B90" w:rsidRPr="00BD4DDA">
        <w:rPr>
          <w:rtl/>
        </w:rPr>
        <w:t xml:space="preserve">لكن يأبى عنه آخِر الخبر. وقال الفاضل التستري </w:t>
      </w:r>
      <w:r w:rsidR="00CF2B90" w:rsidRPr="00444A9A">
        <w:rPr>
          <w:rStyle w:val="libFootnoteAlaemChar"/>
          <w:rtl/>
        </w:rPr>
        <w:t>رحمه‌الله</w:t>
      </w:r>
      <w:r w:rsidR="00CF2B90" w:rsidRPr="00BD4DDA">
        <w:rPr>
          <w:rtl/>
        </w:rPr>
        <w:t xml:space="preserve"> : كأنّ المعنى : إذا قضيت تبدأ بالقضاء في صلاة ليلتك ، ثمّ اجعل وتر ليلتك آخر القضاء على ما سيجي‌ء ، آخراً ، فيكون صلاة ليلتك منصوباً بنزع الخافض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بخ ، بس ، جن » </w:t>
      </w:r>
      <w:r w:rsidR="00CF2B90" w:rsidRPr="00DC7FC1">
        <w:rPr>
          <w:rtl/>
        </w:rPr>
        <w:t>والوافي 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يكون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فقال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قمت » بدون الواو.</w:t>
      </w:r>
    </w:p>
    <w:p w:rsidR="00CF2B90" w:rsidRPr="00BD4DDA" w:rsidRDefault="00376338" w:rsidP="00CF2B90">
      <w:pPr>
        <w:pStyle w:val="libFootnote0"/>
        <w:rPr>
          <w:rtl/>
          <w:lang w:bidi="fa-IR"/>
        </w:rPr>
      </w:pPr>
      <w:r>
        <w:rPr>
          <w:rtl/>
        </w:rPr>
        <w:t>(5).</w:t>
      </w:r>
      <w:r w:rsidR="00CF2B90" w:rsidRPr="00BD4DDA">
        <w:rPr>
          <w:rtl/>
        </w:rPr>
        <w:t xml:space="preserve"> في « بح » : « وليكن »</w:t>
      </w:r>
      <w:r w:rsidR="00CF2B90">
        <w:rPr>
          <w:rtl/>
        </w:rPr>
        <w:t>.</w:t>
      </w:r>
      <w:r w:rsidR="00CF2B90" w:rsidRPr="00BD4DDA">
        <w:rPr>
          <w:rtl/>
        </w:rPr>
        <w:t xml:space="preserve"> وفي « بس » : « فلتكن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قضاء إلى آخر صلاتك ؛ فإنّها لليلتك ، وليكن »</w:t>
      </w:r>
      <w:r w:rsidR="00CF2B90">
        <w:rPr>
          <w:rtl/>
        </w:rPr>
        <w:t>.</w:t>
      </w:r>
      <w:r w:rsidR="00CF2B90" w:rsidRPr="00BD4DDA">
        <w:rPr>
          <w:rtl/>
        </w:rPr>
        <w:t xml:space="preserve"> وفي « بح » : « ولكن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DC7FC1">
        <w:rPr>
          <w:rtl/>
        </w:rPr>
        <w:t>الوافي والتهذيب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الوتر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2 ، ص 274 ، ح 1087 ، معلّقاً عن عليّ ، عن أبيه </w:t>
      </w:r>
      <w:r w:rsidR="00DC7FC1">
        <w:rPr>
          <w:rFonts w:hint="cs"/>
          <w:rtl/>
        </w:rPr>
        <w:t>.</w:t>
      </w:r>
      <w:r w:rsidR="00CF2B90" w:rsidRPr="004A310D">
        <w:rPr>
          <w:rStyle w:val="libFootnoteBoldChar"/>
          <w:rtl/>
        </w:rPr>
        <w:t>الوافي</w:t>
      </w:r>
      <w:r w:rsidR="00CF2B90" w:rsidRPr="00BD4DDA">
        <w:rPr>
          <w:rtl/>
        </w:rPr>
        <w:t xml:space="preserve"> ، ج 8 ، ص 1036 ، ح 7674 ؛ </w:t>
      </w:r>
      <w:r w:rsidR="00CF2B90" w:rsidRPr="004A310D">
        <w:rPr>
          <w:rStyle w:val="libFootnoteBoldChar"/>
          <w:rtl/>
        </w:rPr>
        <w:t>الوسائل</w:t>
      </w:r>
      <w:r w:rsidR="00CF2B90" w:rsidRPr="00BD4DDA">
        <w:rPr>
          <w:rtl/>
        </w:rPr>
        <w:t xml:space="preserve"> ، ج 8 ، ص 167 ، ح 10323.</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ص 198 : « فيصلّي »</w:t>
      </w:r>
      <w:r w:rsidR="00CF2B90">
        <w:rPr>
          <w:rtl/>
        </w:rPr>
        <w:t>.</w:t>
      </w:r>
      <w:r w:rsidR="00CF2B90" w:rsidRPr="00BD4DDA">
        <w:rPr>
          <w:rtl/>
        </w:rPr>
        <w:t xml:space="preserve"> وفي </w:t>
      </w:r>
      <w:r w:rsidR="00CF2B90" w:rsidRPr="00DC7FC1">
        <w:rPr>
          <w:rtl/>
        </w:rPr>
        <w:t>المحاسن</w:t>
      </w:r>
      <w:r w:rsidR="00CF2B90" w:rsidRPr="00BD4DDA">
        <w:rPr>
          <w:rtl/>
        </w:rPr>
        <w:t xml:space="preserve"> : « يصلّي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التهذيب</w:t>
      </w:r>
      <w:r w:rsidR="00CF2B90" w:rsidRPr="00BD4DDA">
        <w:rPr>
          <w:rtl/>
        </w:rPr>
        <w:t xml:space="preserve"> ، ص 198 : « ما عليه » بدل « علمه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قُلْتُ : فَإِنَّهُ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لَايَقْدِرُ عَلَى الْقَضَاءِ مِنْ كَثْرَةِ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شُغُلِهِ.</w:t>
      </w:r>
    </w:p>
    <w:p w:rsidR="00CF2B90" w:rsidRPr="00BD4DDA" w:rsidRDefault="00CF2B90" w:rsidP="00CF2B90">
      <w:pPr>
        <w:pStyle w:val="libNormal"/>
        <w:rPr>
          <w:rtl/>
          <w:lang w:bidi="fa-IR"/>
        </w:rPr>
      </w:pPr>
      <w:r w:rsidRPr="00BD4DDA">
        <w:rPr>
          <w:rtl/>
          <w:lang w:bidi="fa-IR"/>
        </w:rPr>
        <w:t xml:space="preserve">فَقَالَ : « إِنْ كَانَ شُغُلُهُ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فِي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طَلَبِ مَعِيشَةٍ لَابُدَّ مِنْهَا ، أَوْ حَاجَةٍ لِأَخٍ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مُؤْمِنٍ ، فَلَا شَيْ‌ءَ عَلَيْهِ ؛ وَإِنْ كَانَ شُغُلُهُ لِدُنْيَا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تَشَاغَلَ بِهَا عَنِ الصَّلَاةِ ، فَعَلَيْهِ الْقَضَاءُ ، وَإِل</w:t>
      </w:r>
      <w:r w:rsidR="00DC7FC1">
        <w:rPr>
          <w:rFonts w:hint="cs"/>
          <w:rtl/>
          <w:lang w:bidi="fa-IR"/>
        </w:rPr>
        <w:t>َّ</w:t>
      </w:r>
      <w:r w:rsidRPr="00BD4DDA">
        <w:rPr>
          <w:rtl/>
          <w:lang w:bidi="fa-IR"/>
        </w:rPr>
        <w:t xml:space="preserve">ا لَقِيَ اللهَ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مُسْتَخِفّاً مُتَهَاوِناً مُضَيِّعاً لِسُنَّةِ </w:t>
      </w:r>
      <w:r w:rsidRPr="003E2A4D">
        <w:rPr>
          <w:rStyle w:val="libFootnotenumChar"/>
          <w:rtl/>
        </w:rPr>
        <w:t>(</w:t>
      </w:r>
      <w:r w:rsidRPr="003E2A4D">
        <w:rPr>
          <w:rStyle w:val="libFootnotenumChar"/>
          <w:rFonts w:hint="cs"/>
          <w:rtl/>
        </w:rPr>
        <w:t>8</w:t>
      </w:r>
      <w:r w:rsidRPr="003E2A4D">
        <w:rPr>
          <w:rStyle w:val="libFootnotenumChar"/>
          <w:rtl/>
        </w:rPr>
        <w:t>)</w:t>
      </w:r>
      <w:r w:rsidRPr="00BD4DDA">
        <w:rPr>
          <w:rtl/>
          <w:lang w:bidi="fa-IR"/>
        </w:rPr>
        <w:t xml:space="preserve"> رَسُولِ اللهِ </w:t>
      </w:r>
      <w:r w:rsidR="0099484E" w:rsidRPr="0099484E">
        <w:rPr>
          <w:rStyle w:val="libAlaemChar"/>
          <w:rtl/>
        </w:rPr>
        <w:t>صلى‌الله‌عليه‌وآله</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قُلْتُ : فَإِنَّهُ لَايَقْدِرُ عَلَى الْقَضَاءِ ، فَهَلْ يَصْلُحُ لَهُ </w:t>
      </w:r>
      <w:r w:rsidRPr="003E2A4D">
        <w:rPr>
          <w:rStyle w:val="libFootnotenumChar"/>
          <w:rtl/>
        </w:rPr>
        <w:t>(</w:t>
      </w:r>
      <w:r w:rsidRPr="003E2A4D">
        <w:rPr>
          <w:rStyle w:val="libFootnotenumChar"/>
          <w:rFonts w:hint="cs"/>
          <w:rtl/>
        </w:rPr>
        <w:t>9</w:t>
      </w:r>
      <w:r w:rsidRPr="003E2A4D">
        <w:rPr>
          <w:rStyle w:val="libFootnotenumChar"/>
          <w:rtl/>
        </w:rPr>
        <w:t>)</w:t>
      </w:r>
      <w:r w:rsidRPr="00BD4DDA">
        <w:rPr>
          <w:rtl/>
          <w:lang w:bidi="fa-IR"/>
        </w:rPr>
        <w:t xml:space="preserve"> أَنْ </w:t>
      </w:r>
      <w:r w:rsidRPr="003E2A4D">
        <w:rPr>
          <w:rStyle w:val="libFootnotenumChar"/>
          <w:rtl/>
        </w:rPr>
        <w:t>(</w:t>
      </w:r>
      <w:r w:rsidRPr="003E2A4D">
        <w:rPr>
          <w:rStyle w:val="libFootnotenumChar"/>
          <w:rFonts w:hint="cs"/>
          <w:rtl/>
        </w:rPr>
        <w:t>10</w:t>
      </w:r>
      <w:r w:rsidRPr="003E2A4D">
        <w:rPr>
          <w:rStyle w:val="libFootnotenumChar"/>
          <w:rtl/>
        </w:rPr>
        <w:t>)</w:t>
      </w:r>
      <w:r w:rsidRPr="00BD4DDA">
        <w:rPr>
          <w:rtl/>
          <w:lang w:bidi="fa-IR"/>
        </w:rPr>
        <w:t xml:space="preserve"> يَتَصَدَّقَ</w:t>
      </w:r>
      <w:r>
        <w:rPr>
          <w:rtl/>
          <w:lang w:bidi="fa-IR"/>
        </w:rPr>
        <w:t>؟</w:t>
      </w:r>
    </w:p>
    <w:p w:rsidR="00CF2B90" w:rsidRDefault="00CF2B90" w:rsidP="00CF2B90">
      <w:pPr>
        <w:pStyle w:val="libNormal"/>
        <w:rPr>
          <w:rtl/>
          <w:lang w:bidi="fa-IR"/>
        </w:rPr>
      </w:pPr>
      <w:r w:rsidRPr="00BD4DDA">
        <w:rPr>
          <w:rtl/>
          <w:lang w:bidi="fa-IR"/>
        </w:rPr>
        <w:t xml:space="preserve">فَسَكَتَ </w:t>
      </w:r>
      <w:r w:rsidRPr="003E2A4D">
        <w:rPr>
          <w:rStyle w:val="libFootnotenumChar"/>
          <w:rtl/>
        </w:rPr>
        <w:t>(</w:t>
      </w:r>
      <w:r w:rsidRPr="003E2A4D">
        <w:rPr>
          <w:rStyle w:val="libFootnotenumChar"/>
          <w:rFonts w:hint="cs"/>
          <w:rtl/>
        </w:rPr>
        <w:t>11</w:t>
      </w:r>
      <w:r w:rsidRPr="003E2A4D">
        <w:rPr>
          <w:rStyle w:val="libFootnotenumChar"/>
          <w:rtl/>
        </w:rPr>
        <w:t>)</w:t>
      </w:r>
      <w:r w:rsidRPr="00BD4DDA">
        <w:rPr>
          <w:rtl/>
          <w:lang w:bidi="fa-IR"/>
        </w:rPr>
        <w:t xml:space="preserve"> مَلِيّاً </w:t>
      </w:r>
      <w:r w:rsidRPr="003E2A4D">
        <w:rPr>
          <w:rStyle w:val="libFootnotenumChar"/>
          <w:rtl/>
        </w:rPr>
        <w:t>(</w:t>
      </w:r>
      <w:r w:rsidRPr="003E2A4D">
        <w:rPr>
          <w:rStyle w:val="libFootnotenumChar"/>
          <w:rFonts w:hint="cs"/>
          <w:rtl/>
        </w:rPr>
        <w:t>12</w:t>
      </w:r>
      <w:r w:rsidRPr="003E2A4D">
        <w:rPr>
          <w:rStyle w:val="libFootnotenumChar"/>
          <w:rtl/>
        </w:rPr>
        <w:t>)</w:t>
      </w:r>
      <w:r w:rsidRPr="00BD4DDA">
        <w:rPr>
          <w:rtl/>
          <w:lang w:bidi="fa-IR"/>
        </w:rPr>
        <w:t xml:space="preserve"> ، ثُمَّ قَالَ : « نَعَمْ ، فَلْيَتَصَدَّقْ </w:t>
      </w:r>
      <w:r w:rsidRPr="003E2A4D">
        <w:rPr>
          <w:rStyle w:val="libFootnotenumChar"/>
          <w:rtl/>
        </w:rPr>
        <w:t>(</w:t>
      </w:r>
      <w:r w:rsidRPr="003E2A4D">
        <w:rPr>
          <w:rStyle w:val="libFootnotenumChar"/>
          <w:rFonts w:hint="cs"/>
          <w:rtl/>
        </w:rPr>
        <w:t>13</w:t>
      </w:r>
      <w:r w:rsidRPr="003E2A4D">
        <w:rPr>
          <w:rStyle w:val="libFootnotenumChar"/>
          <w:rtl/>
        </w:rPr>
        <w:t>)</w:t>
      </w:r>
      <w:r w:rsidRPr="00BD4DDA">
        <w:rPr>
          <w:rtl/>
          <w:lang w:bidi="fa-IR"/>
        </w:rPr>
        <w:t xml:space="preserve"> بِصَدَقَةٍ »</w:t>
      </w:r>
      <w:r>
        <w:rPr>
          <w:rtl/>
          <w:lang w:bidi="fa-IR"/>
        </w:rPr>
        <w:t>.</w:t>
      </w:r>
    </w:p>
    <w:p w:rsidR="00CF2B90" w:rsidRPr="00BD4DDA" w:rsidRDefault="00CF2B90" w:rsidP="00CF2B90">
      <w:pPr>
        <w:pStyle w:val="libNormal"/>
        <w:rPr>
          <w:rtl/>
          <w:lang w:bidi="fa-IR"/>
        </w:rPr>
      </w:pPr>
      <w:r w:rsidRPr="00BD4DDA">
        <w:rPr>
          <w:rtl/>
          <w:lang w:bidi="fa-IR"/>
        </w:rPr>
        <w:t xml:space="preserve">قُلْتُ : وَمَا يَتَصَدَّقُ </w:t>
      </w:r>
      <w:r w:rsidRPr="003E2A4D">
        <w:rPr>
          <w:rStyle w:val="libFootnotenumChar"/>
          <w:rtl/>
        </w:rPr>
        <w:t>(</w:t>
      </w:r>
      <w:r w:rsidRPr="003E2A4D">
        <w:rPr>
          <w:rStyle w:val="libFootnotenumChar"/>
          <w:rFonts w:hint="cs"/>
          <w:rtl/>
        </w:rPr>
        <w:t>14</w:t>
      </w:r>
      <w:r w:rsidRPr="003E2A4D">
        <w:rPr>
          <w:rStyle w:val="libFootnotenumChar"/>
          <w:rtl/>
        </w:rPr>
        <w:t>)</w:t>
      </w:r>
      <w:r>
        <w:rPr>
          <w:rtl/>
          <w:lang w:bidi="fa-IR"/>
        </w:rPr>
        <w:t>؟</w:t>
      </w:r>
    </w:p>
    <w:p w:rsidR="00CF2B90" w:rsidRPr="00BD4DDA" w:rsidRDefault="00CF2B90" w:rsidP="00CF2B90">
      <w:pPr>
        <w:pStyle w:val="libNormal"/>
        <w:rPr>
          <w:rtl/>
          <w:lang w:bidi="fa-IR"/>
        </w:rPr>
      </w:pPr>
      <w:r w:rsidRPr="00BD4DDA">
        <w:rPr>
          <w:rtl/>
          <w:lang w:bidi="fa-IR"/>
        </w:rPr>
        <w:t xml:space="preserve">فَقَالَ : « بِقَدْرِ طَوْلِهِ </w:t>
      </w:r>
      <w:r w:rsidRPr="003E2A4D">
        <w:rPr>
          <w:rStyle w:val="libFootnotenumChar"/>
          <w:rtl/>
        </w:rPr>
        <w:t>(</w:t>
      </w:r>
      <w:r w:rsidRPr="003E2A4D">
        <w:rPr>
          <w:rStyle w:val="libFootnotenumChar"/>
          <w:rFonts w:hint="cs"/>
          <w:rtl/>
        </w:rPr>
        <w:t>15</w:t>
      </w:r>
      <w:r w:rsidRPr="003E2A4D">
        <w:rPr>
          <w:rStyle w:val="libFootnotenumChar"/>
          <w:rtl/>
        </w:rPr>
        <w:t>)</w:t>
      </w:r>
      <w:r w:rsidRPr="00BD4DDA">
        <w:rPr>
          <w:rtl/>
          <w:lang w:bidi="fa-IR"/>
        </w:rPr>
        <w:t xml:space="preserve"> ، وَأَدْنى </w:t>
      </w:r>
      <w:r w:rsidRPr="003E2A4D">
        <w:rPr>
          <w:rStyle w:val="libFootnotenumChar"/>
          <w:rtl/>
        </w:rPr>
        <w:t>(</w:t>
      </w:r>
      <w:r w:rsidRPr="003E2A4D">
        <w:rPr>
          <w:rStyle w:val="libFootnotenumChar"/>
          <w:rFonts w:hint="cs"/>
          <w:rtl/>
        </w:rPr>
        <w:t>16</w:t>
      </w:r>
      <w:r w:rsidRPr="003E2A4D">
        <w:rPr>
          <w:rStyle w:val="libFootnotenumChar"/>
          <w:rtl/>
        </w:rPr>
        <w:t>)</w:t>
      </w:r>
      <w:r w:rsidRPr="00BD4DDA">
        <w:rPr>
          <w:rtl/>
          <w:lang w:bidi="fa-IR"/>
        </w:rPr>
        <w:t xml:space="preserve"> ذلِكَ مُدٌّ </w:t>
      </w:r>
      <w:r w:rsidRPr="003E2A4D">
        <w:rPr>
          <w:rStyle w:val="libFootnotenumChar"/>
          <w:rtl/>
        </w:rPr>
        <w:t>(</w:t>
      </w:r>
      <w:r w:rsidRPr="003E2A4D">
        <w:rPr>
          <w:rStyle w:val="libFootnotenumChar"/>
          <w:rFonts w:hint="cs"/>
          <w:rtl/>
        </w:rPr>
        <w:t>17</w:t>
      </w:r>
      <w:r w:rsidRPr="003E2A4D">
        <w:rPr>
          <w:rStyle w:val="libFootnotenumChar"/>
          <w:rtl/>
        </w:rPr>
        <w:t>)</w:t>
      </w:r>
      <w:r w:rsidRPr="00BD4DDA">
        <w:rPr>
          <w:rtl/>
          <w:lang w:bidi="fa-IR"/>
        </w:rPr>
        <w:t xml:space="preserve"> لِكُلِّ مِسْكِينٍ مَكَانَ كُلِّ صَلَاةٍ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فإنّه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ص 198 : + « ترك </w:t>
      </w:r>
      <w:r w:rsidR="00CF2B90">
        <w:rPr>
          <w:rtl/>
        </w:rPr>
        <w:t>و ».</w:t>
      </w:r>
    </w:p>
    <w:tbl>
      <w:tblPr>
        <w:tblStyle w:val="TableGrid"/>
        <w:bidiVisual/>
        <w:tblW w:w="0" w:type="auto"/>
        <w:tblLook w:val="04A0" w:firstRow="1" w:lastRow="0" w:firstColumn="1" w:lastColumn="0" w:noHBand="0" w:noVBand="1"/>
      </w:tblPr>
      <w:tblGrid>
        <w:gridCol w:w="4006"/>
        <w:gridCol w:w="4006"/>
      </w:tblGrid>
      <w:tr w:rsidR="00DC7FC1" w:rsidTr="00DC7FC1">
        <w:tc>
          <w:tcPr>
            <w:tcW w:w="4006" w:type="dxa"/>
          </w:tcPr>
          <w:p w:rsidR="00DC7FC1" w:rsidRDefault="00DC7FC1" w:rsidP="00CF2B90">
            <w:pPr>
              <w:pStyle w:val="libFootnote0"/>
              <w:rPr>
                <w:rtl/>
              </w:rPr>
            </w:pPr>
            <w:r>
              <w:rPr>
                <w:rtl/>
              </w:rPr>
              <w:t>(2).</w:t>
            </w:r>
            <w:r w:rsidRPr="00BD4DDA">
              <w:rPr>
                <w:rtl/>
              </w:rPr>
              <w:t xml:space="preserve"> في </w:t>
            </w:r>
            <w:r w:rsidRPr="00DB7D16">
              <w:rPr>
                <w:rtl/>
              </w:rPr>
              <w:t>التهذيب</w:t>
            </w:r>
            <w:r w:rsidRPr="00BD4DDA">
              <w:rPr>
                <w:rtl/>
              </w:rPr>
              <w:t xml:space="preserve"> ، ص 198 :</w:t>
            </w:r>
            <w:r>
              <w:rPr>
                <w:rtl/>
              </w:rPr>
              <w:t xml:space="preserve"> - </w:t>
            </w:r>
            <w:r w:rsidRPr="00BD4DDA">
              <w:rPr>
                <w:rtl/>
              </w:rPr>
              <w:t>« كثرة »</w:t>
            </w:r>
            <w:r>
              <w:rPr>
                <w:rtl/>
              </w:rPr>
              <w:t>.</w:t>
            </w:r>
          </w:p>
        </w:tc>
        <w:tc>
          <w:tcPr>
            <w:tcW w:w="4006" w:type="dxa"/>
          </w:tcPr>
          <w:p w:rsidR="00DC7FC1" w:rsidRDefault="00DC7FC1" w:rsidP="00CF2B90">
            <w:pPr>
              <w:pStyle w:val="libFootnote0"/>
              <w:rPr>
                <w:rtl/>
              </w:rPr>
            </w:pPr>
            <w:r>
              <w:rPr>
                <w:rtl/>
              </w:rPr>
              <w:t>(3).</w:t>
            </w:r>
            <w:r w:rsidRPr="00BD4DDA">
              <w:rPr>
                <w:rtl/>
              </w:rPr>
              <w:t xml:space="preserve"> 3. في « بس » :</w:t>
            </w:r>
            <w:r>
              <w:rPr>
                <w:rtl/>
              </w:rPr>
              <w:t xml:space="preserve"> - </w:t>
            </w:r>
            <w:r w:rsidRPr="00BD4DDA">
              <w:rPr>
                <w:rtl/>
              </w:rPr>
              <w:t>« شغله »</w:t>
            </w:r>
            <w:r>
              <w:rPr>
                <w:rtl/>
              </w:rPr>
              <w:t>.</w:t>
            </w:r>
          </w:p>
        </w:tc>
      </w:tr>
      <w:tr w:rsidR="00DC7FC1" w:rsidTr="00DC7FC1">
        <w:tc>
          <w:tcPr>
            <w:tcW w:w="4006" w:type="dxa"/>
          </w:tcPr>
          <w:p w:rsidR="00DC7FC1" w:rsidRDefault="00DC7FC1" w:rsidP="00CF2B90">
            <w:pPr>
              <w:pStyle w:val="libFootnote0"/>
              <w:rPr>
                <w:rtl/>
              </w:rPr>
            </w:pPr>
            <w:r>
              <w:rPr>
                <w:rtl/>
              </w:rPr>
              <w:t>(4).</w:t>
            </w:r>
            <w:r w:rsidRPr="00BD4DDA">
              <w:rPr>
                <w:rtl/>
              </w:rPr>
              <w:t xml:space="preserve"> في </w:t>
            </w:r>
            <w:r w:rsidRPr="00DB7D16">
              <w:rPr>
                <w:rtl/>
              </w:rPr>
              <w:t>التهذيب</w:t>
            </w:r>
            <w:r w:rsidRPr="00BD4DDA">
              <w:rPr>
                <w:rtl/>
              </w:rPr>
              <w:t xml:space="preserve"> ، ص 198 : « من »</w:t>
            </w:r>
            <w:r>
              <w:rPr>
                <w:rtl/>
              </w:rPr>
              <w:t>.</w:t>
            </w:r>
          </w:p>
        </w:tc>
        <w:tc>
          <w:tcPr>
            <w:tcW w:w="4006" w:type="dxa"/>
          </w:tcPr>
          <w:p w:rsidR="00DC7FC1" w:rsidRDefault="00DC7FC1" w:rsidP="00CF2B90">
            <w:pPr>
              <w:pStyle w:val="libFootnote0"/>
              <w:rPr>
                <w:rtl/>
              </w:rPr>
            </w:pPr>
            <w:r>
              <w:rPr>
                <w:rtl/>
              </w:rPr>
              <w:t>(5).</w:t>
            </w:r>
            <w:r w:rsidRPr="00BD4DDA">
              <w:rPr>
                <w:rtl/>
              </w:rPr>
              <w:t xml:space="preserve"> في </w:t>
            </w:r>
            <w:r w:rsidRPr="00DB7D16">
              <w:rPr>
                <w:rtl/>
              </w:rPr>
              <w:t>التهذيب</w:t>
            </w:r>
            <w:r w:rsidRPr="00BD4DDA">
              <w:rPr>
                <w:rtl/>
              </w:rPr>
              <w:t xml:space="preserve"> ، ص 11 : « أخ »</w:t>
            </w:r>
            <w:r>
              <w:rPr>
                <w:rtl/>
              </w:rPr>
              <w:t>.</w:t>
            </w:r>
          </w:p>
        </w:tc>
      </w:tr>
      <w:tr w:rsidR="00DC7FC1" w:rsidTr="00DC7FC1">
        <w:tc>
          <w:tcPr>
            <w:tcW w:w="4006" w:type="dxa"/>
          </w:tcPr>
          <w:p w:rsidR="00DC7FC1" w:rsidRDefault="00DC7FC1" w:rsidP="00CF2B90">
            <w:pPr>
              <w:pStyle w:val="libFootnote0"/>
              <w:rPr>
                <w:rtl/>
              </w:rPr>
            </w:pPr>
            <w:r>
              <w:rPr>
                <w:rtl/>
              </w:rPr>
              <w:t>(6).</w:t>
            </w:r>
            <w:r w:rsidRPr="00BD4DDA">
              <w:rPr>
                <w:rtl/>
              </w:rPr>
              <w:t xml:space="preserve"> في </w:t>
            </w:r>
            <w:r w:rsidRPr="00DB7D16">
              <w:rPr>
                <w:rtl/>
              </w:rPr>
              <w:t>التهذيب</w:t>
            </w:r>
            <w:r w:rsidRPr="00BD4DDA">
              <w:rPr>
                <w:rtl/>
              </w:rPr>
              <w:t xml:space="preserve"> ، ص 11 : « للدنيا </w:t>
            </w:r>
            <w:r>
              <w:rPr>
                <w:rtl/>
              </w:rPr>
              <w:t>و ».</w:t>
            </w:r>
          </w:p>
        </w:tc>
        <w:tc>
          <w:tcPr>
            <w:tcW w:w="4006" w:type="dxa"/>
          </w:tcPr>
          <w:p w:rsidR="00DC7FC1" w:rsidRDefault="00DC7FC1" w:rsidP="00CF2B90">
            <w:pPr>
              <w:pStyle w:val="libFootnote0"/>
              <w:rPr>
                <w:rtl/>
              </w:rPr>
            </w:pPr>
            <w:r>
              <w:rPr>
                <w:rtl/>
              </w:rPr>
              <w:t>(7).</w:t>
            </w:r>
            <w:r w:rsidRPr="00BD4DDA">
              <w:rPr>
                <w:rtl/>
              </w:rPr>
              <w:t xml:space="preserve"> في الفقيه </w:t>
            </w:r>
            <w:r w:rsidRPr="00DB7D16">
              <w:rPr>
                <w:rtl/>
              </w:rPr>
              <w:t>والمحاسن</w:t>
            </w:r>
            <w:r w:rsidRPr="00BD4DDA">
              <w:rPr>
                <w:rtl/>
              </w:rPr>
              <w:t xml:space="preserve"> : + « وهو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الفقيه : « لحرمة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الفقيه : « يجزى » بدل « يصلح له »</w:t>
      </w:r>
      <w:r w:rsidR="00CF2B90">
        <w:rPr>
          <w:rtl/>
        </w:rPr>
        <w:t>.</w:t>
      </w:r>
      <w:r w:rsidR="00CF2B90" w:rsidRPr="00BD4DDA">
        <w:rPr>
          <w:rtl/>
        </w:rPr>
        <w:t xml:space="preserve"> وفي </w:t>
      </w:r>
      <w:r w:rsidR="00CF2B90" w:rsidRPr="00DB7D16">
        <w:rPr>
          <w:rtl/>
        </w:rPr>
        <w:t>التهذيب</w:t>
      </w:r>
      <w:r w:rsidR="00CF2B90" w:rsidRPr="00BD4DDA">
        <w:rPr>
          <w:rtl/>
        </w:rPr>
        <w:t xml:space="preserve"> ، ص 198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DB7D16">
        <w:rPr>
          <w:rtl/>
        </w:rPr>
        <w:t>الوافي</w:t>
      </w:r>
      <w:r w:rsidR="00CF2B90" w:rsidRPr="00BD4DDA">
        <w:rPr>
          <w:rtl/>
        </w:rPr>
        <w:t xml:space="preserve"> : « بأن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421 : « لعلّ سكوته </w:t>
      </w:r>
      <w:r w:rsidR="00CF2B90" w:rsidRPr="0099484E">
        <w:rPr>
          <w:rStyle w:val="libFootnoteAlaemChar"/>
          <w:rtl/>
        </w:rPr>
        <w:t>عليه‌السلام</w:t>
      </w:r>
      <w:r w:rsidR="00CF2B90" w:rsidRPr="00BD4DDA">
        <w:rPr>
          <w:rtl/>
        </w:rPr>
        <w:t xml:space="preserve"> لعدم جرأة السائل على ترك الصلاة من غير عذر ، ويعلم أنّ هذا أمر يشكل المبادرة على تجويزه »</w:t>
      </w:r>
      <w:r w:rsidR="00CF2B90">
        <w:rPr>
          <w:rtl/>
        </w:rPr>
        <w:t>.</w:t>
      </w:r>
    </w:p>
    <w:p w:rsidR="00CF2B90" w:rsidRPr="00BD4DDA" w:rsidRDefault="00376338" w:rsidP="00CF2B90">
      <w:pPr>
        <w:pStyle w:val="libFootnote0"/>
        <w:rPr>
          <w:rtl/>
          <w:lang w:bidi="fa-IR"/>
        </w:rPr>
      </w:pPr>
      <w:r>
        <w:rPr>
          <w:rtl/>
        </w:rPr>
        <w:t>(12).</w:t>
      </w:r>
      <w:r w:rsidR="00DB7D16">
        <w:rPr>
          <w:rtl/>
        </w:rPr>
        <w:t xml:space="preserve"> « الم</w:t>
      </w:r>
      <w:r w:rsidR="00DB7D16">
        <w:rPr>
          <w:rFonts w:hint="cs"/>
          <w:rtl/>
        </w:rPr>
        <w:t>ـَ</w:t>
      </w:r>
      <w:r w:rsidR="00CF2B90" w:rsidRPr="00BD4DDA">
        <w:rPr>
          <w:rtl/>
        </w:rPr>
        <w:t>لِيّ » : الطائفة من الزمان لا حدّ لها ، يقال : مضى مليّ من النهار ومليّ من الدهر ، أي طائفة منه. ا</w:t>
      </w:r>
      <w:r w:rsidR="00DB7D16">
        <w:rPr>
          <w:rFonts w:hint="cs"/>
          <w:rtl/>
        </w:rPr>
        <w:t>ُ</w:t>
      </w:r>
      <w:r w:rsidR="00DB7D16">
        <w:rPr>
          <w:rtl/>
        </w:rPr>
        <w:t>نظر</w:t>
      </w:r>
      <w:r w:rsidR="00CF2B90" w:rsidRPr="00BD4DDA">
        <w:rPr>
          <w:rtl/>
        </w:rPr>
        <w:t xml:space="preserve">: </w:t>
      </w:r>
      <w:r w:rsidR="00CF2B90" w:rsidRPr="00DB7D16">
        <w:rPr>
          <w:rStyle w:val="libFootnoteBoldChar"/>
          <w:rtl/>
        </w:rPr>
        <w:t>النهاية</w:t>
      </w:r>
      <w:r w:rsidR="00CF2B90" w:rsidRPr="00BD4DDA">
        <w:rPr>
          <w:rtl/>
        </w:rPr>
        <w:t xml:space="preserve"> ، ج 4 ، ص 363 ( ملو )</w:t>
      </w:r>
      <w:r w:rsidR="00CF2B90">
        <w:rPr>
          <w:rtl/>
        </w:rPr>
        <w:t>.</w:t>
      </w:r>
    </w:p>
    <w:tbl>
      <w:tblPr>
        <w:tblStyle w:val="TableGrid"/>
        <w:bidiVisual/>
        <w:tblW w:w="0" w:type="auto"/>
        <w:tblLook w:val="04A0" w:firstRow="1" w:lastRow="0" w:firstColumn="1" w:lastColumn="0" w:noHBand="0" w:noVBand="1"/>
      </w:tblPr>
      <w:tblGrid>
        <w:gridCol w:w="4006"/>
        <w:gridCol w:w="4006"/>
      </w:tblGrid>
      <w:tr w:rsidR="00DB7D16" w:rsidTr="00DB7D16">
        <w:tc>
          <w:tcPr>
            <w:tcW w:w="4006" w:type="dxa"/>
          </w:tcPr>
          <w:p w:rsidR="00DB7D16" w:rsidRDefault="00DB7D16" w:rsidP="00CF2B90">
            <w:pPr>
              <w:pStyle w:val="libFootnote0"/>
              <w:rPr>
                <w:rtl/>
              </w:rPr>
            </w:pPr>
            <w:r>
              <w:rPr>
                <w:rtl/>
              </w:rPr>
              <w:t>(13).</w:t>
            </w:r>
            <w:r w:rsidRPr="00BD4DDA">
              <w:rPr>
                <w:rtl/>
              </w:rPr>
              <w:t xml:space="preserve"> في </w:t>
            </w:r>
            <w:r w:rsidRPr="00DB7D16">
              <w:rPr>
                <w:rtl/>
              </w:rPr>
              <w:t>التهذيب</w:t>
            </w:r>
            <w:r w:rsidRPr="00BD4DDA">
              <w:rPr>
                <w:rtl/>
              </w:rPr>
              <w:t xml:space="preserve"> ، ص 198 : « ليتصدّق »</w:t>
            </w:r>
            <w:r>
              <w:rPr>
                <w:rtl/>
              </w:rPr>
              <w:t>.</w:t>
            </w:r>
          </w:p>
        </w:tc>
        <w:tc>
          <w:tcPr>
            <w:tcW w:w="4006" w:type="dxa"/>
          </w:tcPr>
          <w:p w:rsidR="00DB7D16" w:rsidRDefault="00DB7D16" w:rsidP="00CF2B90">
            <w:pPr>
              <w:pStyle w:val="libFootnote0"/>
              <w:rPr>
                <w:rtl/>
              </w:rPr>
            </w:pPr>
            <w:r>
              <w:rPr>
                <w:rtl/>
              </w:rPr>
              <w:t>(14).</w:t>
            </w:r>
            <w:r w:rsidRPr="00BD4DDA">
              <w:rPr>
                <w:rtl/>
              </w:rPr>
              <w:t xml:space="preserve"> في « بث » : + « به »</w:t>
            </w:r>
            <w:r>
              <w:rPr>
                <w:rtl/>
              </w:rPr>
              <w:t>.</w:t>
            </w:r>
          </w:p>
        </w:tc>
      </w:tr>
    </w:tbl>
    <w:p w:rsidR="00CF2B90" w:rsidRPr="00BD4DDA" w:rsidRDefault="00376338" w:rsidP="00CF2B90">
      <w:pPr>
        <w:pStyle w:val="libFootnote0"/>
        <w:rPr>
          <w:rtl/>
          <w:lang w:bidi="fa-IR"/>
        </w:rPr>
      </w:pPr>
      <w:r>
        <w:rPr>
          <w:rtl/>
        </w:rPr>
        <w:t>(15).</w:t>
      </w:r>
      <w:r w:rsidR="00CF2B90" w:rsidRPr="00BD4DDA">
        <w:rPr>
          <w:rtl/>
        </w:rPr>
        <w:t xml:space="preserve"> في </w:t>
      </w:r>
      <w:r w:rsidR="00CF2B90" w:rsidRPr="00DB7D16">
        <w:rPr>
          <w:rtl/>
        </w:rPr>
        <w:t>التهذيب</w:t>
      </w:r>
      <w:r w:rsidR="00CF2B90" w:rsidRPr="00BD4DDA">
        <w:rPr>
          <w:rtl/>
        </w:rPr>
        <w:t xml:space="preserve"> ، ص 198 : « قوته »</w:t>
      </w:r>
      <w:r w:rsidR="00CF2B90">
        <w:rPr>
          <w:rtl/>
        </w:rPr>
        <w:t>.</w:t>
      </w:r>
      <w:r w:rsidR="00CF2B90" w:rsidRPr="00BD4DDA">
        <w:rPr>
          <w:rtl/>
        </w:rPr>
        <w:t xml:space="preserve"> </w:t>
      </w:r>
      <w:r w:rsidR="00CF2B90">
        <w:rPr>
          <w:rtl/>
        </w:rPr>
        <w:t>و «</w:t>
      </w:r>
      <w:r w:rsidR="00CF2B90" w:rsidRPr="00BD4DDA">
        <w:rPr>
          <w:rtl/>
        </w:rPr>
        <w:t xml:space="preserve"> الطَوْل » : المنّ والفضل والقدرة والغناء والسعة. ا</w:t>
      </w:r>
      <w:r w:rsidR="00DB7D16">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11 ، ص 414 ( طول )</w:t>
      </w:r>
      <w:r w:rsidR="00CF2B90">
        <w:rPr>
          <w:rtl/>
        </w:rPr>
        <w:t>.</w:t>
      </w:r>
    </w:p>
    <w:p w:rsidR="00CF2B90" w:rsidRPr="00BD4DDA" w:rsidRDefault="00CF2B90" w:rsidP="00CF2B90">
      <w:pPr>
        <w:pStyle w:val="libFootnote0"/>
        <w:rPr>
          <w:rtl/>
          <w:lang w:bidi="fa-IR"/>
        </w:rPr>
      </w:pPr>
      <w:r w:rsidRPr="00BD4DDA">
        <w:rPr>
          <w:rtl/>
        </w:rPr>
        <w:t>(</w:t>
      </w:r>
      <w:r>
        <w:rPr>
          <w:rFonts w:hint="cs"/>
          <w:rtl/>
        </w:rPr>
        <w:t>16</w:t>
      </w:r>
      <w:r>
        <w:rPr>
          <w:rtl/>
        </w:rPr>
        <w:t>)</w:t>
      </w:r>
      <w:r w:rsidRPr="00BD4DDA">
        <w:rPr>
          <w:rtl/>
        </w:rPr>
        <w:t xml:space="preserve"> في « بث » : + « من »</w:t>
      </w:r>
      <w:r>
        <w:rPr>
          <w:rtl/>
        </w:rPr>
        <w:t>.</w:t>
      </w:r>
    </w:p>
    <w:p w:rsidR="00CF2B90" w:rsidRPr="00BD4DDA" w:rsidRDefault="00CF2B90" w:rsidP="00CF2B90">
      <w:pPr>
        <w:pStyle w:val="libFootnote0"/>
        <w:rPr>
          <w:rtl/>
          <w:lang w:bidi="fa-IR"/>
        </w:rPr>
      </w:pPr>
      <w:r w:rsidRPr="00BD4DDA">
        <w:rPr>
          <w:rtl/>
        </w:rPr>
        <w:t>(</w:t>
      </w:r>
      <w:r>
        <w:rPr>
          <w:rFonts w:hint="cs"/>
          <w:rtl/>
        </w:rPr>
        <w:t>17</w:t>
      </w:r>
      <w:r>
        <w:rPr>
          <w:rtl/>
        </w:rPr>
        <w:t>)</w:t>
      </w:r>
      <w:r w:rsidRPr="00BD4DDA">
        <w:rPr>
          <w:rtl/>
        </w:rPr>
        <w:t xml:space="preserve"> في </w:t>
      </w:r>
      <w:r w:rsidRPr="004A310D">
        <w:rPr>
          <w:rStyle w:val="libFootnoteBoldChar"/>
          <w:rtl/>
        </w:rPr>
        <w:t>التهذيب</w:t>
      </w:r>
      <w:r w:rsidRPr="00BD4DDA">
        <w:rPr>
          <w:rtl/>
        </w:rPr>
        <w:t xml:space="preserve"> ، ص 198 : + « فقال : مدّ »</w:t>
      </w:r>
      <w:r>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قُلْتُ : وَكَمِ الصَّلَاةُ الَّتِي تَجِبُ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عَلَيْهِ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فِيهَا مُدٌّ لِكُلِّ مِسْكِينٍ </w:t>
      </w:r>
      <w:r w:rsidRPr="003E2A4D">
        <w:rPr>
          <w:rStyle w:val="libFootnotenumChar"/>
          <w:rtl/>
        </w:rPr>
        <w:t>(</w:t>
      </w:r>
      <w:r w:rsidRPr="003E2A4D">
        <w:rPr>
          <w:rStyle w:val="libFootnotenumChar"/>
          <w:rFonts w:hint="cs"/>
          <w:rtl/>
        </w:rPr>
        <w:t>3</w:t>
      </w:r>
      <w:r w:rsidRPr="003E2A4D">
        <w:rPr>
          <w:rStyle w:val="libFootnotenumChar"/>
          <w:rtl/>
        </w:rPr>
        <w:t>)</w:t>
      </w:r>
      <w:r>
        <w:rPr>
          <w:rtl/>
          <w:lang w:bidi="fa-IR"/>
        </w:rPr>
        <w:t>؟</w:t>
      </w:r>
    </w:p>
    <w:p w:rsidR="00CF2B90" w:rsidRPr="00BD4DDA" w:rsidRDefault="00CF2B90" w:rsidP="00CF2B90">
      <w:pPr>
        <w:pStyle w:val="libNormal"/>
        <w:rPr>
          <w:rtl/>
          <w:lang w:bidi="fa-IR"/>
        </w:rPr>
      </w:pPr>
      <w:r w:rsidRPr="00BD4DDA">
        <w:rPr>
          <w:rtl/>
          <w:lang w:bidi="fa-IR"/>
        </w:rPr>
        <w:t xml:space="preserve">فَقَالَ : « لِكُلِّ رَكْعَتَيْنِ مِنْ صَلَاةِ اللَّيْلِ ، وَكُلِّ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رَكْعَتَيْنِ مِنْ صَلَاةِ النَّهَارِ »</w:t>
      </w:r>
      <w:r>
        <w:rPr>
          <w:rtl/>
          <w:lang w:bidi="fa-IR"/>
        </w:rPr>
        <w:t>.</w:t>
      </w:r>
    </w:p>
    <w:p w:rsidR="00CF2B90" w:rsidRPr="00BD4DDA" w:rsidRDefault="00CF2B90" w:rsidP="00CF2B90">
      <w:pPr>
        <w:pStyle w:val="libNormal"/>
        <w:rPr>
          <w:rtl/>
          <w:lang w:bidi="fa-IR"/>
        </w:rPr>
      </w:pPr>
      <w:r w:rsidRPr="00BD4DDA">
        <w:rPr>
          <w:rtl/>
          <w:lang w:bidi="fa-IR"/>
        </w:rPr>
        <w:t xml:space="preserve">فَقُلْتُ : لَايَقْدِرُ ، فَقَالَ : « مُدٌّ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لِكُلِّ أَرْبَعِ رَكَعَاتٍ »</w:t>
      </w:r>
      <w:r>
        <w:rPr>
          <w:rtl/>
          <w:lang w:bidi="fa-IR"/>
        </w:rPr>
        <w:t>.</w:t>
      </w:r>
    </w:p>
    <w:p w:rsidR="00CF2B90" w:rsidRPr="00BD4DDA" w:rsidRDefault="00CF2B90" w:rsidP="00CF2B90">
      <w:pPr>
        <w:pStyle w:val="libNormal"/>
        <w:rPr>
          <w:rtl/>
          <w:lang w:bidi="fa-IR"/>
        </w:rPr>
      </w:pPr>
      <w:r w:rsidRPr="00BD4DDA">
        <w:rPr>
          <w:rtl/>
          <w:lang w:bidi="fa-IR"/>
        </w:rPr>
        <w:t xml:space="preserve">فَقُلْتُ : لَايَقْدِرُ ، فَقَالَ : « مُدٌّ لِكُلِّ صَلَاةِ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اللَّيْلِ ، وَمُدٌّ لِصَلَاةِ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النَّهَارِ ؛ وَالصَّلَاةُ أَفْضَلُ ، وَالصَّلَاةُ أَفْضَلُ </w:t>
      </w:r>
      <w:r w:rsidRPr="003E2A4D">
        <w:rPr>
          <w:rStyle w:val="libFootnotenumChar"/>
          <w:rtl/>
        </w:rPr>
        <w:t>(</w:t>
      </w:r>
      <w:r w:rsidRPr="003E2A4D">
        <w:rPr>
          <w:rStyle w:val="libFootnotenumChar"/>
          <w:rFonts w:hint="cs"/>
          <w:rtl/>
        </w:rPr>
        <w:t>8</w:t>
      </w:r>
      <w:r w:rsidRPr="003E2A4D">
        <w:rPr>
          <w:rStyle w:val="libFootnotenumChar"/>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9</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2518CB">
        <w:rPr>
          <w:rtl/>
        </w:rPr>
        <w:t>5599</w:t>
      </w:r>
      <w:r w:rsidRPr="008C051F">
        <w:rPr>
          <w:rStyle w:val="libBold2Char"/>
          <w:rtl/>
        </w:rPr>
        <w:t xml:space="preserve"> / 14.</w:t>
      </w:r>
      <w:r w:rsidRPr="00BD4DDA">
        <w:rPr>
          <w:rtl/>
          <w:lang w:bidi="fa-IR"/>
        </w:rPr>
        <w:t xml:space="preserve"> عَلِيُّ بْنُ مُحَمَّدٍ ، عَنْ سَهْلِ بْنِ زِيَادٍ ، عَنْ عَمْرِو بْنِ عُثْمَانَ ، عَنْ مُحَمَّدِ بْنِ عُذَافِرٍ </w:t>
      </w:r>
      <w:r w:rsidRPr="003E2A4D">
        <w:rPr>
          <w:rStyle w:val="libFootnotenumChar"/>
          <w:rtl/>
        </w:rPr>
        <w:t>(</w:t>
      </w:r>
      <w:r w:rsidRPr="003E2A4D">
        <w:rPr>
          <w:rStyle w:val="libFootnotenumChar"/>
          <w:rFonts w:hint="cs"/>
          <w:rtl/>
        </w:rPr>
        <w:t>10</w:t>
      </w:r>
      <w:r w:rsidRPr="003E2A4D">
        <w:rPr>
          <w:rStyle w:val="libFootnotenumChar"/>
          <w:rtl/>
        </w:rPr>
        <w:t>)</w:t>
      </w:r>
      <w:r w:rsidRPr="00BD4DDA">
        <w:rPr>
          <w:rtl/>
          <w:lang w:bidi="fa-IR"/>
        </w:rPr>
        <w:t xml:space="preserve"> ، عَنْ عُمَرَ بْنِ يَزِيدَ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بخ ، جن » </w:t>
      </w:r>
      <w:r w:rsidR="00CF2B90" w:rsidRPr="00DB7D16">
        <w:rPr>
          <w:rtl/>
        </w:rPr>
        <w:t>والوافي والفقيه والتهذيب</w:t>
      </w:r>
      <w:r w:rsidR="00CF2B90" w:rsidRPr="00BD4DDA">
        <w:rPr>
          <w:rtl/>
        </w:rPr>
        <w:t xml:space="preserve"> ، ص 11 </w:t>
      </w:r>
      <w:r w:rsidR="00CF2B90" w:rsidRPr="00DB7D16">
        <w:rPr>
          <w:rtl/>
        </w:rPr>
        <w:t>والمحاسن</w:t>
      </w:r>
      <w:r w:rsidR="00CF2B90" w:rsidRPr="00BD4DDA">
        <w:rPr>
          <w:rtl/>
        </w:rPr>
        <w:t xml:space="preserve"> : « يجب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 « عليّ »</w:t>
      </w:r>
      <w:r w:rsidR="00CF2B90">
        <w:rPr>
          <w:rtl/>
        </w:rPr>
        <w:t>.</w:t>
      </w:r>
      <w:r w:rsidR="00CF2B90" w:rsidRPr="00BD4DDA">
        <w:rPr>
          <w:rtl/>
        </w:rPr>
        <w:t xml:space="preserve"> وفي الفقيه </w:t>
      </w:r>
      <w:r w:rsidR="00CF2B90" w:rsidRPr="00DB7D16">
        <w:rPr>
          <w:rtl/>
        </w:rPr>
        <w:t>والتهذيب</w:t>
      </w:r>
      <w:r w:rsidR="00CF2B90" w:rsidRPr="00BD4DDA">
        <w:rPr>
          <w:rtl/>
        </w:rPr>
        <w:t xml:space="preserve"> ، ص 198 :</w:t>
      </w:r>
      <w:r w:rsidR="00CF2B90">
        <w:rPr>
          <w:rtl/>
        </w:rPr>
        <w:t xml:space="preserve"> </w:t>
      </w:r>
      <w:r w:rsidR="00890F05">
        <w:rPr>
          <w:rtl/>
        </w:rPr>
        <w:t>-</w:t>
      </w:r>
      <w:r w:rsidR="00CF2B90">
        <w:rPr>
          <w:rtl/>
        </w:rPr>
        <w:t xml:space="preserve"> </w:t>
      </w:r>
      <w:r w:rsidR="00CF2B90" w:rsidRPr="00BD4DDA">
        <w:rPr>
          <w:rtl/>
        </w:rPr>
        <w:t>« عليه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مكان كلّ صلاة</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مسكين »</w:t>
      </w:r>
      <w:r w:rsidR="00CF2B90">
        <w:rPr>
          <w:rtl/>
        </w:rPr>
        <w:t>.</w:t>
      </w:r>
      <w:r w:rsidR="00CF2B90" w:rsidRPr="00BD4DDA">
        <w:rPr>
          <w:rtl/>
        </w:rPr>
        <w:t xml:space="preserve"> وفي </w:t>
      </w:r>
      <w:r w:rsidR="00CF2B90" w:rsidRPr="00DB7D16">
        <w:rPr>
          <w:rtl/>
        </w:rPr>
        <w:t>التهذيب</w:t>
      </w:r>
      <w:r w:rsidR="00CF2B90" w:rsidRPr="00BD4DDA">
        <w:rPr>
          <w:rtl/>
        </w:rPr>
        <w:t xml:space="preserve"> : « لكلّ مسكين مدّ » بدل « مدّ لكلّ مسكين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البحار : « ولكلّ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البحار : + « إذاً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البحار </w:t>
      </w:r>
      <w:r w:rsidR="00CF2B90" w:rsidRPr="00DB7D16">
        <w:rPr>
          <w:rtl/>
        </w:rPr>
        <w:t>والفقيه</w:t>
      </w:r>
      <w:r w:rsidR="00CF2B90" w:rsidRPr="00BD4DDA">
        <w:rPr>
          <w:rtl/>
        </w:rPr>
        <w:t xml:space="preserve"> : « قال : فمدّ إذ الصلاة » بدل « فقال : مدّ لكلّ صلاة »</w:t>
      </w:r>
      <w:r w:rsidR="00CF2B90">
        <w:rPr>
          <w:rtl/>
        </w:rPr>
        <w:t>.</w:t>
      </w:r>
      <w:r w:rsidR="00CF2B90" w:rsidRPr="00BD4DDA">
        <w:rPr>
          <w:rtl/>
        </w:rPr>
        <w:t xml:space="preserve"> وفي </w:t>
      </w:r>
      <w:r w:rsidR="00CF2B90" w:rsidRPr="004A310D">
        <w:rPr>
          <w:rStyle w:val="libFootnoteBoldChar"/>
          <w:rtl/>
        </w:rPr>
        <w:t>التهذيب</w:t>
      </w:r>
      <w:r w:rsidR="00DB7D16">
        <w:rPr>
          <w:rtl/>
        </w:rPr>
        <w:t xml:space="preserve"> ، ص 198 : «</w:t>
      </w:r>
      <w:r w:rsidR="00CF2B90" w:rsidRPr="00BD4DDA">
        <w:rPr>
          <w:rtl/>
        </w:rPr>
        <w:t>لصلاة » بدل « لكلّ صلاة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 « لكلّ صلاة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بس » والبحار </w:t>
      </w:r>
      <w:r w:rsidR="00CF2B90" w:rsidRPr="00DB7D16">
        <w:rPr>
          <w:rtl/>
        </w:rPr>
        <w:t>والمحاسن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والصلاة أفضل »</w:t>
      </w:r>
      <w:r w:rsidR="00CF2B90">
        <w:rPr>
          <w:rtl/>
        </w:rPr>
        <w:t>.</w:t>
      </w:r>
      <w:r w:rsidR="00CF2B90" w:rsidRPr="00BD4DDA">
        <w:rPr>
          <w:rtl/>
        </w:rPr>
        <w:t xml:space="preserve"> وفي </w:t>
      </w:r>
      <w:r w:rsidR="00CF2B90" w:rsidRPr="00DB7D16">
        <w:rPr>
          <w:rStyle w:val="libFootnoteBoldChar"/>
          <w:rtl/>
        </w:rPr>
        <w:t>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198 : + « والصلاة أفضل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2 ، ص 11 ، ح 25 ، معلّقاً عن الكليني ؛ </w:t>
      </w:r>
      <w:r w:rsidR="00CF2B90" w:rsidRPr="00DB7D16">
        <w:rPr>
          <w:rStyle w:val="libFootnoteBoldChar"/>
          <w:rtl/>
        </w:rPr>
        <w:t>فيه</w:t>
      </w:r>
      <w:r w:rsidR="00CF2B90" w:rsidRPr="00BD4DDA">
        <w:rPr>
          <w:rtl/>
        </w:rPr>
        <w:t xml:space="preserve"> ، ص 198 ، ح 778 ، معلّقاً عن الكليني وبطريق آخر عن أبي عبدالله </w:t>
      </w:r>
      <w:r w:rsidR="00CF2B90" w:rsidRPr="0099484E">
        <w:rPr>
          <w:rStyle w:val="libFootnoteAlaemChar"/>
          <w:rtl/>
        </w:rPr>
        <w:t>عليه‌السلام</w:t>
      </w:r>
      <w:r w:rsidR="00CF2B90" w:rsidRPr="00BD4DDA">
        <w:rPr>
          <w:rtl/>
        </w:rPr>
        <w:t xml:space="preserve">. </w:t>
      </w:r>
      <w:r w:rsidR="00CF2B90" w:rsidRPr="005B13E8">
        <w:rPr>
          <w:rStyle w:val="libFootnoteBoldChar"/>
          <w:rtl/>
        </w:rPr>
        <w:t>المحاسن</w:t>
      </w:r>
      <w:r w:rsidR="00CF2B90" w:rsidRPr="00BD4DDA">
        <w:rPr>
          <w:rtl/>
        </w:rPr>
        <w:t xml:space="preserve"> ، ص 315 ، كتاب العلل ، ح 33 ، بسنده عن عبدالله بن سنان ؛ </w:t>
      </w:r>
      <w:r w:rsidR="00CF2B90" w:rsidRPr="00DB7D16">
        <w:rPr>
          <w:rStyle w:val="libFootnoteBoldChar"/>
          <w:rtl/>
        </w:rPr>
        <w:t>الفقيه</w:t>
      </w:r>
      <w:r w:rsidR="00CF2B90" w:rsidRPr="00BD4DDA">
        <w:rPr>
          <w:rtl/>
        </w:rPr>
        <w:t xml:space="preserve"> ، ج 1 ، ص 568 ، ح 1573 ، معلّقاً عن عبدالله بن سنان ، وفي الأخيرين مع اختلاف يسير </w:t>
      </w:r>
      <w:r w:rsidR="00DB7D16">
        <w:rPr>
          <w:rFonts w:hint="cs"/>
          <w:rtl/>
        </w:rPr>
        <w:t>.</w:t>
      </w:r>
      <w:r w:rsidR="00CF2B90" w:rsidRPr="004A310D">
        <w:rPr>
          <w:rStyle w:val="libFootnoteBoldChar"/>
          <w:rtl/>
        </w:rPr>
        <w:t>الوافي</w:t>
      </w:r>
      <w:r w:rsidR="00CF2B90" w:rsidRPr="00BD4DDA">
        <w:rPr>
          <w:rtl/>
        </w:rPr>
        <w:t xml:space="preserve"> ، ج 8 ، ص 1023 ، ح 7638 ؛ </w:t>
      </w:r>
      <w:r w:rsidR="00CF2B90" w:rsidRPr="004A310D">
        <w:rPr>
          <w:rStyle w:val="libFootnoteBoldChar"/>
          <w:rtl/>
        </w:rPr>
        <w:t>الوسائل</w:t>
      </w:r>
      <w:r w:rsidR="00CF2B90" w:rsidRPr="00BD4DDA">
        <w:rPr>
          <w:rtl/>
        </w:rPr>
        <w:t xml:space="preserve"> ، ج 4 ، ص 75 ، ذيل ح 4553 ؛ </w:t>
      </w:r>
      <w:r w:rsidR="00CF2B90" w:rsidRPr="00DB7D16">
        <w:rPr>
          <w:rStyle w:val="libFootnoteBoldChar"/>
          <w:rtl/>
        </w:rPr>
        <w:t>البحار</w:t>
      </w:r>
      <w:r w:rsidR="00CF2B90" w:rsidRPr="00BD4DDA">
        <w:rPr>
          <w:rtl/>
        </w:rPr>
        <w:t xml:space="preserve"> ، ج 87 ، ص 44 ، ذيل ح 34.</w:t>
      </w:r>
    </w:p>
    <w:p w:rsidR="00CF2B90" w:rsidRPr="00BD4DDA" w:rsidRDefault="00376338" w:rsidP="00CF2B90">
      <w:pPr>
        <w:pStyle w:val="libFootnote0"/>
        <w:rPr>
          <w:rtl/>
          <w:lang w:bidi="fa-IR"/>
        </w:rPr>
      </w:pPr>
      <w:r>
        <w:rPr>
          <w:rtl/>
        </w:rPr>
        <w:t>(10).</w:t>
      </w:r>
      <w:r w:rsidR="00CF2B90" w:rsidRPr="00BD4DDA">
        <w:rPr>
          <w:rtl/>
        </w:rPr>
        <w:t xml:space="preserve"> الخبر رواه الشيخ الطوسي في </w:t>
      </w:r>
      <w:r w:rsidR="00CF2B90" w:rsidRPr="004A310D">
        <w:rPr>
          <w:rStyle w:val="libFootnoteBoldChar"/>
          <w:rtl/>
        </w:rPr>
        <w:t>التهذيب</w:t>
      </w:r>
      <w:r w:rsidR="00CF2B90" w:rsidRPr="00BD4DDA">
        <w:rPr>
          <w:rtl/>
        </w:rPr>
        <w:t xml:space="preserve"> ، ج 2 ، ص 267 ، ح 1066 ؛ </w:t>
      </w:r>
      <w:r w:rsidR="00CF2B90" w:rsidRPr="00545A0C">
        <w:rPr>
          <w:rStyle w:val="libFootnoteBoldChar"/>
          <w:rtl/>
        </w:rPr>
        <w:t>و</w:t>
      </w:r>
      <w:r w:rsidR="00CF2B90" w:rsidRPr="008135BB">
        <w:rPr>
          <w:rStyle w:val="libFootnoteBoldChar"/>
          <w:rtl/>
        </w:rPr>
        <w:t>الاستبصار</w:t>
      </w:r>
      <w:r w:rsidR="00CF2B90" w:rsidRPr="002518CB">
        <w:rPr>
          <w:rtl/>
        </w:rPr>
        <w:t xml:space="preserve"> </w:t>
      </w:r>
      <w:r w:rsidR="00CF2B90" w:rsidRPr="00BD4DDA">
        <w:rPr>
          <w:rtl/>
        </w:rPr>
        <w:t xml:space="preserve">، ج 1 ، ص 278 ، ح 1010 ، بسنده عن عمرو بن عثمان ، عن محمّد بن عذافر ، قال : قال : أبو عبدالله </w:t>
      </w:r>
      <w:r w:rsidR="00CF2B90" w:rsidRPr="0099484E">
        <w:rPr>
          <w:rStyle w:val="libFootnoteAlaemChar"/>
          <w:rtl/>
        </w:rPr>
        <w:t>عليه‌السلام</w:t>
      </w:r>
      <w:r w:rsidR="00CF2B90" w:rsidRPr="00BD4DDA">
        <w:rPr>
          <w:rtl/>
        </w:rPr>
        <w:t>.</w:t>
      </w:r>
      <w:r w:rsidR="00DB7D16">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 « اعْلَمْ أَنَّ النَّافِلَةَ بِمَنْزِلَةِ الْهَدِيَّةِ ، مَتى مَا أُتِيَ بِهَا قُبِلَتْ</w:t>
      </w:r>
      <w:r w:rsidRPr="003E2A4D">
        <w:rPr>
          <w:rStyle w:val="libFootnotenumChar"/>
          <w:rtl/>
        </w:rPr>
        <w:t>(1)</w:t>
      </w:r>
      <w:r w:rsidRPr="00BD4DDA">
        <w:rPr>
          <w:rtl/>
          <w:lang w:bidi="fa-IR"/>
        </w:rPr>
        <w:t>»</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2518CB">
        <w:rPr>
          <w:rtl/>
        </w:rPr>
        <w:t>5600</w:t>
      </w:r>
      <w:r w:rsidRPr="008C051F">
        <w:rPr>
          <w:rStyle w:val="libBold2Char"/>
          <w:rtl/>
        </w:rPr>
        <w:t xml:space="preserve"> / 15.</w:t>
      </w:r>
      <w:r w:rsidRPr="00BD4DDA">
        <w:rPr>
          <w:rtl/>
          <w:lang w:bidi="fa-IR"/>
        </w:rPr>
        <w:t xml:space="preserve"> الْحُسَيْنُ بْنُ مُحَمَّدٍ ، عَنْ مُعَلَّى بْنِ مُحَمَّدٍ ، عَنْ عَلِيِّ بْنِ أَسْبَاطٍ ، عَنْ عِدَّةٍ مِنْ أَصْحَابِنَا :</w:t>
      </w:r>
    </w:p>
    <w:p w:rsidR="00CF2B90" w:rsidRPr="00BD4DDA" w:rsidRDefault="00CF2B90" w:rsidP="00CF2B90">
      <w:pPr>
        <w:pStyle w:val="libNormal"/>
        <w:rPr>
          <w:rtl/>
          <w:lang w:bidi="fa-IR"/>
        </w:rPr>
      </w:pPr>
      <w:r w:rsidRPr="00BD4DDA">
        <w:rPr>
          <w:rtl/>
          <w:lang w:bidi="fa-IR"/>
        </w:rPr>
        <w:t xml:space="preserve">أَنَّ أَبَا الْحَسَنِ الْأَوَّلَ </w:t>
      </w:r>
      <w:r w:rsidRPr="008C051F">
        <w:rPr>
          <w:rStyle w:val="libAlaemChar"/>
          <w:rtl/>
        </w:rPr>
        <w:t>عليه‌السلام</w:t>
      </w:r>
      <w:r w:rsidRPr="00BD4DDA">
        <w:rPr>
          <w:rtl/>
          <w:lang w:bidi="fa-IR"/>
        </w:rPr>
        <w:t xml:space="preserve"> كَانَ </w:t>
      </w:r>
      <w:r w:rsidRPr="003E2A4D">
        <w:rPr>
          <w:rStyle w:val="libFootnotenumChar"/>
          <w:rtl/>
        </w:rPr>
        <w:t>(3)</w:t>
      </w:r>
      <w:r w:rsidRPr="00BD4DDA">
        <w:rPr>
          <w:rtl/>
          <w:lang w:bidi="fa-IR"/>
        </w:rPr>
        <w:t xml:space="preserve"> إِذَا اهْتَمَّ </w:t>
      </w:r>
      <w:r w:rsidRPr="003E2A4D">
        <w:rPr>
          <w:rStyle w:val="libFootnotenumChar"/>
          <w:rtl/>
        </w:rPr>
        <w:t>(4)</w:t>
      </w:r>
      <w:r w:rsidRPr="00BD4DDA">
        <w:rPr>
          <w:rtl/>
          <w:lang w:bidi="fa-IR"/>
        </w:rPr>
        <w:t xml:space="preserve"> تَرَكَ النَّافِلَةَ.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2518CB">
        <w:rPr>
          <w:rtl/>
        </w:rPr>
        <w:t>5601</w:t>
      </w:r>
      <w:r w:rsidRPr="008C051F">
        <w:rPr>
          <w:rStyle w:val="libBold2Char"/>
          <w:rtl/>
        </w:rPr>
        <w:t xml:space="preserve"> / 16.</w:t>
      </w:r>
      <w:r w:rsidRPr="00BD4DDA">
        <w:rPr>
          <w:rtl/>
          <w:lang w:bidi="fa-IR"/>
        </w:rPr>
        <w:t xml:space="preserve"> وَعَنْهُ </w:t>
      </w:r>
      <w:r w:rsidRPr="003E2A4D">
        <w:rPr>
          <w:rStyle w:val="libFootnotenumChar"/>
          <w:rtl/>
        </w:rPr>
        <w:t>(6)</w:t>
      </w:r>
      <w:r w:rsidRPr="00BD4DDA">
        <w:rPr>
          <w:rtl/>
          <w:lang w:bidi="fa-IR"/>
        </w:rPr>
        <w:t xml:space="preserve"> ، عَنْ عَلِيِّ بْنِ مَعْبَدٍ أَوْ غَيْرِهِ :</w:t>
      </w:r>
    </w:p>
    <w:p w:rsidR="00CF2B90" w:rsidRPr="00BD4DDA" w:rsidRDefault="00901B08" w:rsidP="00901B08">
      <w:pPr>
        <w:pStyle w:val="libLine"/>
        <w:rPr>
          <w:rtl/>
          <w:lang w:bidi="fa-IR"/>
        </w:rPr>
      </w:pPr>
      <w:r>
        <w:rPr>
          <w:rtl/>
          <w:lang w:bidi="fa-IR"/>
        </w:rPr>
        <w:t>____________________</w:t>
      </w:r>
    </w:p>
    <w:p w:rsidR="00CF2B90" w:rsidRPr="00BD4DDA" w:rsidRDefault="00DB7D16" w:rsidP="00CF2B90">
      <w:pPr>
        <w:pStyle w:val="libFootnote0"/>
        <w:rPr>
          <w:rtl/>
          <w:lang w:bidi="fa-IR"/>
        </w:rPr>
      </w:pPr>
      <w:r>
        <w:rPr>
          <w:rFonts w:hint="cs"/>
          <w:rtl/>
        </w:rPr>
        <w:t xml:space="preserve">= </w:t>
      </w:r>
      <w:r w:rsidR="00CF2B90" w:rsidRPr="00204C69">
        <w:rPr>
          <w:rtl/>
        </w:rPr>
        <w:t xml:space="preserve">ومحمّد بن عذافر وإن عُدَّ من أصحاب أبي عبدالله </w:t>
      </w:r>
      <w:r w:rsidR="00CF2B90" w:rsidRPr="0099484E">
        <w:rPr>
          <w:rStyle w:val="libFootnoteAlaemChar"/>
          <w:rtl/>
        </w:rPr>
        <w:t>عليه‌السلام</w:t>
      </w:r>
      <w:r w:rsidR="00CF2B90" w:rsidRPr="00204C69">
        <w:rPr>
          <w:rtl/>
        </w:rPr>
        <w:t xml:space="preserve"> ، لكن احتمال سقوط الواسطة في سندي </w:t>
      </w:r>
      <w:r w:rsidR="00CF2B90" w:rsidRPr="004A310D">
        <w:rPr>
          <w:rStyle w:val="libFootnoteBoldChar"/>
          <w:rtl/>
        </w:rPr>
        <w:t>التهذيب</w:t>
      </w:r>
      <w:r w:rsidR="00CF2B90" w:rsidRPr="00204C69">
        <w:rPr>
          <w:rtl/>
        </w:rPr>
        <w:t xml:space="preserve"> </w:t>
      </w:r>
      <w:r w:rsidR="00CF2B90" w:rsidRPr="00545A0C">
        <w:rPr>
          <w:rStyle w:val="libFootnoteBoldChar"/>
          <w:rtl/>
        </w:rPr>
        <w:t>و</w:t>
      </w:r>
      <w:r w:rsidR="00CF2B90" w:rsidRPr="008135BB">
        <w:rPr>
          <w:rStyle w:val="libFootnoteBoldChar"/>
          <w:rtl/>
        </w:rPr>
        <w:t>الاستبصار</w:t>
      </w:r>
      <w:r w:rsidR="00CF2B90" w:rsidRPr="00204C69">
        <w:rPr>
          <w:rtl/>
        </w:rPr>
        <w:t xml:space="preserve"> قويّ جدّاً ؛ فقد روى عمرو بن عثمان عن محمّد بن عذافر كتاب عمر بن يزيد بيّاع السابري وتكرّر هذا الارتباط في عدّة من الأسناد. راجع : </w:t>
      </w:r>
      <w:r w:rsidR="00CF2B90" w:rsidRPr="00DB7D16">
        <w:rPr>
          <w:rStyle w:val="libFootnoteBoldChar"/>
          <w:rtl/>
        </w:rPr>
        <w:t>رجال النجاشي</w:t>
      </w:r>
      <w:r w:rsidR="00CF2B90" w:rsidRPr="00204C69">
        <w:rPr>
          <w:rtl/>
        </w:rPr>
        <w:t xml:space="preserve"> ، ص 283 ، الرقم 751 ؛ </w:t>
      </w:r>
      <w:r w:rsidR="00CF2B90" w:rsidRPr="00DB7D16">
        <w:rPr>
          <w:rStyle w:val="libFootnoteBoldChar"/>
          <w:rtl/>
        </w:rPr>
        <w:t>معجم رجال الحديث</w:t>
      </w:r>
      <w:r w:rsidR="00CF2B90" w:rsidRPr="00204C69">
        <w:rPr>
          <w:rtl/>
        </w:rPr>
        <w:t xml:space="preserve"> ، ج 13 ، ص 378 </w:t>
      </w:r>
      <w:r w:rsidR="00890F05" w:rsidRPr="00204C69">
        <w:rPr>
          <w:rtl/>
        </w:rPr>
        <w:t>-</w:t>
      </w:r>
      <w:r w:rsidR="00CF2B90" w:rsidRPr="00204C69">
        <w:rPr>
          <w:rtl/>
        </w:rPr>
        <w:t xml:space="preserve"> 382.</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ح 1066 </w:t>
      </w:r>
      <w:r w:rsidR="00CF2B90" w:rsidRPr="00545A0C">
        <w:rPr>
          <w:rStyle w:val="libFootnoteBoldChar"/>
          <w:rtl/>
        </w:rPr>
        <w:t>و</w:t>
      </w:r>
      <w:r w:rsidR="00CF2B90" w:rsidRPr="008135BB">
        <w:rPr>
          <w:rStyle w:val="libFootnoteBoldChar"/>
          <w:rtl/>
        </w:rPr>
        <w:t>الاستبصار</w:t>
      </w:r>
      <w:r w:rsidR="00CF2B90" w:rsidRPr="00BD4DDA">
        <w:rPr>
          <w:rtl/>
        </w:rPr>
        <w:t xml:space="preserve"> ، ح 1010 : + « فقدّم منها ما شئت وأخّر منها ما شئت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يدلّ على جواز تقديم النوافل على أوقاتها وتأخيرها عنها ، وحمل في المشهور على العذر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2 ، ص 267 ، ح 1066 ؛ </w:t>
      </w:r>
      <w:r w:rsidR="00CF2B90" w:rsidRPr="00545A0C">
        <w:rPr>
          <w:rStyle w:val="libFootnoteBoldChar"/>
          <w:rtl/>
        </w:rPr>
        <w:t>و</w:t>
      </w:r>
      <w:r w:rsidR="00CF2B90" w:rsidRPr="008135BB">
        <w:rPr>
          <w:rStyle w:val="libFootnoteBoldChar"/>
          <w:rtl/>
        </w:rPr>
        <w:t>الاستبصار</w:t>
      </w:r>
      <w:r w:rsidR="00CF2B90" w:rsidRPr="002518CB">
        <w:rPr>
          <w:rtl/>
        </w:rPr>
        <w:t xml:space="preserve"> </w:t>
      </w:r>
      <w:r w:rsidR="00CF2B90" w:rsidRPr="00BD4DDA">
        <w:rPr>
          <w:rtl/>
        </w:rPr>
        <w:t xml:space="preserve">، ج 1 ، ص 278 ، ح 1010 ، بسندهما عن عمروبن عثمان ، عن محمّد بن عذافر ، عن أبي عبدالله </w:t>
      </w:r>
      <w:r w:rsidR="00CF2B90" w:rsidRPr="0099484E">
        <w:rPr>
          <w:rStyle w:val="libFootnoteAlaemChar"/>
          <w:rtl/>
        </w:rPr>
        <w:t>عليه‌السلام</w:t>
      </w:r>
      <w:r w:rsidR="00CF2B90" w:rsidRPr="00BD4DDA">
        <w:rPr>
          <w:rtl/>
        </w:rPr>
        <w:t xml:space="preserve"> ، مع زيادة في آخره. </w:t>
      </w:r>
      <w:r w:rsidR="00CF2B90" w:rsidRPr="002518CB">
        <w:rPr>
          <w:rtl/>
        </w:rPr>
        <w:t>وفيه</w:t>
      </w:r>
      <w:r w:rsidR="00CF2B90" w:rsidRPr="00BD4DDA">
        <w:rPr>
          <w:rtl/>
        </w:rPr>
        <w:t xml:space="preserve"> ، ذيل ح 1009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267 ، ذيل ح 1065 ، بسند آخر ، وفي كلّ المصادر مع اختلاف يسير </w:t>
      </w:r>
      <w:r w:rsidR="00DB7D16">
        <w:rPr>
          <w:rFonts w:hint="cs"/>
          <w:rtl/>
        </w:rPr>
        <w:t>.</w:t>
      </w:r>
      <w:r w:rsidR="00CF2B90" w:rsidRPr="004A310D">
        <w:rPr>
          <w:rStyle w:val="libFootnoteBoldChar"/>
          <w:rtl/>
        </w:rPr>
        <w:t>الوافي</w:t>
      </w:r>
      <w:r w:rsidR="00CF2B90" w:rsidRPr="00BD4DDA">
        <w:rPr>
          <w:rtl/>
        </w:rPr>
        <w:t xml:space="preserve"> ، ج 7 ، ص 327 ، ح 6020 ؛ </w:t>
      </w:r>
      <w:r w:rsidR="00CF2B90" w:rsidRPr="004A310D">
        <w:rPr>
          <w:rStyle w:val="libFootnoteBoldChar"/>
          <w:rtl/>
        </w:rPr>
        <w:t>الوسائل</w:t>
      </w:r>
      <w:r w:rsidR="00CF2B90" w:rsidRPr="00BD4DDA">
        <w:rPr>
          <w:rtl/>
        </w:rPr>
        <w:t xml:space="preserve"> ، ج 4 ، ص 232 ، ح 5007.</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كان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إذا اهتمّ ، أي عرض له همّ وحزن ، أو اهتمّ بشغل ضروريّ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2 ، ص 11 ، ح 24 ، بسنده عن معلّى بن محمّد البصري </w:t>
      </w:r>
      <w:r w:rsidR="00DB7D16">
        <w:rPr>
          <w:rFonts w:hint="cs"/>
          <w:rtl/>
        </w:rPr>
        <w:t>.</w:t>
      </w:r>
      <w:r w:rsidR="00CF2B90" w:rsidRPr="004A310D">
        <w:rPr>
          <w:rStyle w:val="libFootnoteBoldChar"/>
          <w:rtl/>
        </w:rPr>
        <w:t>الوافي</w:t>
      </w:r>
      <w:r w:rsidR="00CF2B90" w:rsidRPr="00BD4DDA">
        <w:rPr>
          <w:rtl/>
        </w:rPr>
        <w:t xml:space="preserve"> ، ج 7 ، ص 92 ، ح 5513 ؛ </w:t>
      </w:r>
      <w:r w:rsidR="00CF2B90" w:rsidRPr="004A310D">
        <w:rPr>
          <w:rStyle w:val="libFootnoteBoldChar"/>
          <w:rtl/>
        </w:rPr>
        <w:t>الوسائل</w:t>
      </w:r>
      <w:r w:rsidR="00CF2B90" w:rsidRPr="00BD4DDA">
        <w:rPr>
          <w:rtl/>
        </w:rPr>
        <w:t xml:space="preserve"> ، ج 4 ، ص 68 ، ذيل ح 4532 ؛ </w:t>
      </w:r>
      <w:r w:rsidR="00CF2B90" w:rsidRPr="00DB7D16">
        <w:rPr>
          <w:rStyle w:val="libFootnoteBoldChar"/>
          <w:rtl/>
        </w:rPr>
        <w:t>البحار</w:t>
      </w:r>
      <w:r w:rsidR="00CF2B90" w:rsidRPr="00BD4DDA">
        <w:rPr>
          <w:rtl/>
        </w:rPr>
        <w:t xml:space="preserve"> ، ج 48 ، ص 114 ، ح 24.</w:t>
      </w:r>
    </w:p>
    <w:p w:rsidR="00CF2B90" w:rsidRPr="00BD4DDA" w:rsidRDefault="00376338" w:rsidP="00CF2B90">
      <w:pPr>
        <w:pStyle w:val="libFootnote0"/>
        <w:rPr>
          <w:rtl/>
          <w:lang w:bidi="fa-IR"/>
        </w:rPr>
      </w:pPr>
      <w:r>
        <w:rPr>
          <w:rtl/>
        </w:rPr>
        <w:t>(6).</w:t>
      </w:r>
      <w:r w:rsidR="00CF2B90" w:rsidRPr="00BD4DDA">
        <w:rPr>
          <w:rtl/>
        </w:rPr>
        <w:t xml:space="preserve"> يروي المصنّف عن عليّ بن معبد بواسطتين وهما في الأكثر عليّ بن إبراهيم ، عن أبيه ، ففي مرجع الضمير احتمالات ثلاثة :</w:t>
      </w:r>
    </w:p>
    <w:p w:rsidR="00CF2B90" w:rsidRPr="00BD4DDA" w:rsidRDefault="00CF2B90" w:rsidP="00CF2B90">
      <w:pPr>
        <w:pStyle w:val="libFootnote0"/>
        <w:rPr>
          <w:rtl/>
          <w:lang w:bidi="fa-IR"/>
        </w:rPr>
      </w:pPr>
      <w:r w:rsidRPr="00204C69">
        <w:rPr>
          <w:rtl/>
        </w:rPr>
        <w:t>الأوّل : رجوعه إلى معلّى بن محمّد المذكور في السند السابق ، لمساعدة الطبقة ، لكن لم نجد رواية معلّى عن عليّ بن معبد في موضع ، وبهذا الاحتمال ا</w:t>
      </w:r>
      <w:r w:rsidR="00DB7D16">
        <w:rPr>
          <w:rFonts w:hint="cs"/>
          <w:rtl/>
        </w:rPr>
        <w:t>ُ</w:t>
      </w:r>
      <w:r w:rsidRPr="00204C69">
        <w:rPr>
          <w:rtl/>
        </w:rPr>
        <w:t xml:space="preserve">خذ في </w:t>
      </w:r>
      <w:r w:rsidRPr="004A310D">
        <w:rPr>
          <w:rStyle w:val="libFootnoteBoldChar"/>
          <w:rtl/>
        </w:rPr>
        <w:t>الوسائل</w:t>
      </w:r>
      <w:r w:rsidRPr="00204C69">
        <w:rPr>
          <w:rtl/>
        </w:rPr>
        <w:t xml:space="preserve"> ، ج 4 ، ص 69 ، ح 4535 ؛ و</w:t>
      </w:r>
      <w:r w:rsidRPr="002518CB">
        <w:rPr>
          <w:rtl/>
        </w:rPr>
        <w:t xml:space="preserve">معجم رجال </w:t>
      </w:r>
      <w:r w:rsidR="00DB7D16">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 قَالَ النَّبِيُّ </w:t>
      </w:r>
      <w:r w:rsidR="0099484E" w:rsidRPr="0099484E">
        <w:rPr>
          <w:rStyle w:val="libAlaemChar"/>
          <w:rtl/>
        </w:rPr>
        <w:t>صلى‌الله‌عليه‌وآله</w:t>
      </w:r>
      <w:r w:rsidRPr="00BD4DDA">
        <w:rPr>
          <w:rtl/>
          <w:lang w:bidi="fa-IR"/>
        </w:rPr>
        <w:t xml:space="preserve"> : إِنَّ لِلْقُلُوبِ إِقْبَالاً وَإِدْبَاراً ، فَإِذَا أَقْبَلَتْ فَتَنَفَّلُوا ، وَإِذَا أَدْبَرَتْ فَعَلَيْكُمْ بِالْفَرِيضَةِ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2518CB">
        <w:rPr>
          <w:rtl/>
        </w:rPr>
        <w:t>5602</w:t>
      </w:r>
      <w:r w:rsidRPr="008C051F">
        <w:rPr>
          <w:rStyle w:val="libBold2Char"/>
          <w:rtl/>
        </w:rPr>
        <w:t xml:space="preserve"> / 17.</w:t>
      </w:r>
      <w:r w:rsidRPr="00BD4DDA">
        <w:rPr>
          <w:rtl/>
          <w:lang w:bidi="fa-IR"/>
        </w:rPr>
        <w:t xml:space="preserve"> مُحَمَّدُ بْنُ يَحْيى ، عَنْ مُحَمَّدِ بْنِ الْحُسَيْنِ ، عَنْ مُحَمَّدِ بْنِ يَحْيَى بْنِ حَبِيبٍ ، قَالَ :</w:t>
      </w:r>
    </w:p>
    <w:p w:rsidR="00CF2B90" w:rsidRPr="00BD4DDA" w:rsidRDefault="00CF2B90" w:rsidP="00CF2B90">
      <w:pPr>
        <w:pStyle w:val="libNormal"/>
        <w:rPr>
          <w:rtl/>
          <w:lang w:bidi="fa-IR"/>
        </w:rPr>
      </w:pPr>
      <w:r w:rsidRPr="00BD4DDA">
        <w:rPr>
          <w:rtl/>
          <w:lang w:bidi="fa-IR"/>
        </w:rPr>
        <w:t xml:space="preserve">كَتَبْتُ إِلى أَبِي الْحَسَنِ الرِّضَا </w:t>
      </w:r>
      <w:r w:rsidRPr="003E2A4D">
        <w:rPr>
          <w:rStyle w:val="libFootnotenumChar"/>
          <w:rtl/>
        </w:rPr>
        <w:t>(2)</w:t>
      </w:r>
      <w:r w:rsidRPr="00BD4DDA">
        <w:rPr>
          <w:rtl/>
          <w:lang w:bidi="fa-IR"/>
        </w:rPr>
        <w:t xml:space="preserve"> </w:t>
      </w:r>
      <w:r w:rsidRPr="008C051F">
        <w:rPr>
          <w:rStyle w:val="libAlaemChar"/>
          <w:rtl/>
        </w:rPr>
        <w:t>عليه‌السلام</w:t>
      </w:r>
      <w:r w:rsidRPr="00BD4DDA">
        <w:rPr>
          <w:rtl/>
          <w:lang w:bidi="fa-IR"/>
        </w:rPr>
        <w:t xml:space="preserve"> : يَكُونُ </w:t>
      </w:r>
      <w:r w:rsidRPr="003E2A4D">
        <w:rPr>
          <w:rStyle w:val="libFootnotenumChar"/>
          <w:rtl/>
        </w:rPr>
        <w:t>(3)</w:t>
      </w:r>
      <w:r w:rsidRPr="00BD4DDA">
        <w:rPr>
          <w:rtl/>
          <w:lang w:bidi="fa-IR"/>
        </w:rPr>
        <w:t xml:space="preserve"> عَلَيَّ الصَّلَاةُ </w:t>
      </w:r>
      <w:r w:rsidRPr="003E2A4D">
        <w:rPr>
          <w:rStyle w:val="libFootnotenumChar"/>
          <w:rtl/>
        </w:rPr>
        <w:t>(4)</w:t>
      </w:r>
      <w:r w:rsidRPr="00BD4DDA">
        <w:rPr>
          <w:rtl/>
          <w:lang w:bidi="fa-IR"/>
        </w:rPr>
        <w:t xml:space="preserve"> النَّافِلَةُ ، مَتى أَقْضِيهَا</w:t>
      </w:r>
      <w:r>
        <w:rPr>
          <w:rtl/>
          <w:lang w:bidi="fa-IR"/>
        </w:rPr>
        <w:t>؟</w:t>
      </w:r>
    </w:p>
    <w:p w:rsidR="00CF2B90" w:rsidRPr="00BD4DDA" w:rsidRDefault="00CF2B90" w:rsidP="000034E9">
      <w:pPr>
        <w:pStyle w:val="libNormal"/>
        <w:rPr>
          <w:rtl/>
          <w:lang w:bidi="fa-IR"/>
        </w:rPr>
      </w:pPr>
      <w:r w:rsidRPr="00BD4DDA">
        <w:rPr>
          <w:rtl/>
          <w:lang w:bidi="fa-IR"/>
        </w:rPr>
        <w:t xml:space="preserve">فَكَتَبَ </w:t>
      </w:r>
      <w:r w:rsidR="000034E9" w:rsidRPr="008C051F">
        <w:rPr>
          <w:rStyle w:val="libAlaemChar"/>
          <w:rtl/>
        </w:rPr>
        <w:t>عليه‌السلام</w:t>
      </w:r>
      <w:r w:rsidRPr="00BD4DDA">
        <w:rPr>
          <w:rtl/>
          <w:lang w:bidi="fa-IR"/>
        </w:rPr>
        <w:t xml:space="preserve">: « أَيَّ </w:t>
      </w:r>
      <w:r w:rsidRPr="003E2A4D">
        <w:rPr>
          <w:rStyle w:val="libFootnotenumChar"/>
          <w:rtl/>
        </w:rPr>
        <w:t>(5)</w:t>
      </w:r>
      <w:r w:rsidRPr="00BD4DDA">
        <w:rPr>
          <w:rtl/>
          <w:lang w:bidi="fa-IR"/>
        </w:rPr>
        <w:t xml:space="preserve"> سَاعَةٍ شِئْتَ مِنْ لَيْلٍ أَوْ نَهَارٍ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2518CB">
        <w:rPr>
          <w:rtl/>
        </w:rPr>
        <w:t>5603</w:t>
      </w:r>
      <w:r w:rsidRPr="008C051F">
        <w:rPr>
          <w:rStyle w:val="libBold2Char"/>
          <w:rtl/>
        </w:rPr>
        <w:t xml:space="preserve"> / 18.</w:t>
      </w:r>
      <w:r w:rsidRPr="00BD4DDA">
        <w:rPr>
          <w:rtl/>
          <w:lang w:bidi="fa-IR"/>
        </w:rPr>
        <w:t xml:space="preserve"> وَبِهذَا الْإِسْنَادِ ، عَنْ مُحَمَّدِ بْنِ الْحُسَيْنِ ، عَنِ الْحَكَمِ بْنِ مِسْكِينٍ ، عَنْ عَبْدِ اللهِ بْنِ عَلِيٍّ السَّرَّادِ ، قَالَ :</w:t>
      </w:r>
    </w:p>
    <w:p w:rsidR="00CF2B90" w:rsidRPr="00BD4DDA" w:rsidRDefault="00901B08" w:rsidP="00901B08">
      <w:pPr>
        <w:pStyle w:val="libLine"/>
        <w:rPr>
          <w:rtl/>
          <w:lang w:bidi="fa-IR"/>
        </w:rPr>
      </w:pPr>
      <w:r>
        <w:rPr>
          <w:rtl/>
          <w:lang w:bidi="fa-IR"/>
        </w:rPr>
        <w:t>____________________</w:t>
      </w:r>
    </w:p>
    <w:p w:rsidR="00CF2B90" w:rsidRPr="00BD4DDA" w:rsidRDefault="000034E9" w:rsidP="00CF2B90">
      <w:pPr>
        <w:pStyle w:val="libFootnote0"/>
        <w:rPr>
          <w:rtl/>
          <w:lang w:bidi="fa-IR"/>
        </w:rPr>
      </w:pPr>
      <w:r>
        <w:rPr>
          <w:rFonts w:hint="cs"/>
          <w:rtl/>
        </w:rPr>
        <w:t xml:space="preserve">= </w:t>
      </w:r>
      <w:r w:rsidR="00CF2B90" w:rsidRPr="000034E9">
        <w:rPr>
          <w:rStyle w:val="libFootnoteBoldChar"/>
          <w:rtl/>
        </w:rPr>
        <w:t>الحديث</w:t>
      </w:r>
      <w:r w:rsidR="00CF2B90" w:rsidRPr="00204C69">
        <w:rPr>
          <w:rtl/>
        </w:rPr>
        <w:t xml:space="preserve"> ، ج 18 ، ص 466.</w:t>
      </w:r>
    </w:p>
    <w:p w:rsidR="00CF2B90" w:rsidRPr="00BD4DDA" w:rsidRDefault="00CF2B90" w:rsidP="00CF2B90">
      <w:pPr>
        <w:pStyle w:val="libFootnote0"/>
        <w:rPr>
          <w:rtl/>
          <w:lang w:bidi="fa-IR"/>
        </w:rPr>
      </w:pPr>
      <w:r w:rsidRPr="00204C69">
        <w:rPr>
          <w:rtl/>
        </w:rPr>
        <w:t xml:space="preserve">الثاني : رجوع الضمير إلى سهل بن زياد ؛ لما ورد في </w:t>
      </w:r>
      <w:r w:rsidRPr="000034E9">
        <w:rPr>
          <w:rStyle w:val="libFootnoteBoldChar"/>
          <w:rtl/>
        </w:rPr>
        <w:t>الكافي</w:t>
      </w:r>
      <w:r w:rsidRPr="00204C69">
        <w:rPr>
          <w:rtl/>
        </w:rPr>
        <w:t xml:space="preserve"> ، ح 12299 و 12404 ؛ </w:t>
      </w:r>
      <w:r w:rsidR="00890F05" w:rsidRPr="00204C69">
        <w:rPr>
          <w:rtl/>
        </w:rPr>
        <w:t>-</w:t>
      </w:r>
      <w:r w:rsidRPr="00204C69">
        <w:rPr>
          <w:rtl/>
        </w:rPr>
        <w:t xml:space="preserve"> وقد عُبِّر في السند عن سهل بن زياد بالضمير </w:t>
      </w:r>
      <w:r w:rsidR="00890F05" w:rsidRPr="00204C69">
        <w:rPr>
          <w:rtl/>
        </w:rPr>
        <w:t>-</w:t>
      </w:r>
      <w:r w:rsidRPr="00204C69">
        <w:rPr>
          <w:rtl/>
        </w:rPr>
        <w:t>.</w:t>
      </w:r>
    </w:p>
    <w:p w:rsidR="00CF2B90" w:rsidRDefault="00CF2B90" w:rsidP="00CF2B90">
      <w:pPr>
        <w:pStyle w:val="libFootnote0"/>
        <w:rPr>
          <w:rtl/>
        </w:rPr>
      </w:pPr>
      <w:r w:rsidRPr="00204C69">
        <w:rPr>
          <w:rtl/>
        </w:rPr>
        <w:t xml:space="preserve">الثالث : رجوعه إلى إبراهيم بن هاشم والد عليّ المذكور في سند الحديث 13 ؛ فقد روى إبراهيم بن هاشم كتاب عليّ بن معبد وتكرّرت روايته عنه في الأسناد ، لكنّه تقدّم في </w:t>
      </w:r>
      <w:r w:rsidRPr="000034E9">
        <w:rPr>
          <w:rStyle w:val="libFootnoteBoldChar"/>
          <w:rtl/>
        </w:rPr>
        <w:t>الكافي</w:t>
      </w:r>
      <w:r w:rsidRPr="00204C69">
        <w:rPr>
          <w:rtl/>
        </w:rPr>
        <w:t xml:space="preserve"> ، ذيل ح 3389 ، عدم ثبوت هذا الأمر في أسناد </w:t>
      </w:r>
      <w:r w:rsidRPr="002518CB">
        <w:rPr>
          <w:rtl/>
        </w:rPr>
        <w:t>الكافي</w:t>
      </w:r>
      <w:r w:rsidRPr="00204C69">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0034E9">
        <w:rPr>
          <w:rStyle w:val="libFootnoteBoldChar"/>
          <w:rtl/>
        </w:rPr>
        <w:t>نهج البلاغة</w:t>
      </w:r>
      <w:r w:rsidR="00CF2B90" w:rsidRPr="00BD4DDA">
        <w:rPr>
          <w:rtl/>
        </w:rPr>
        <w:t xml:space="preserve"> ، ص 530 ، الحكمة 312 ، مع اختلاف يسير </w:t>
      </w:r>
      <w:r w:rsidR="000034E9">
        <w:rPr>
          <w:rFonts w:hint="cs"/>
          <w:rtl/>
        </w:rPr>
        <w:t>.</w:t>
      </w:r>
      <w:r w:rsidR="00CF2B90" w:rsidRPr="004A310D">
        <w:rPr>
          <w:rStyle w:val="libFootnoteBoldChar"/>
          <w:rtl/>
        </w:rPr>
        <w:t>الوافي</w:t>
      </w:r>
      <w:r w:rsidR="00CF2B90" w:rsidRPr="00BD4DDA">
        <w:rPr>
          <w:rtl/>
        </w:rPr>
        <w:t xml:space="preserve"> ، ج 7 ، ص 92 ، ح 5514 ؛ </w:t>
      </w:r>
      <w:r w:rsidR="00CF2B90" w:rsidRPr="004A310D">
        <w:rPr>
          <w:rStyle w:val="libFootnoteBoldChar"/>
          <w:rtl/>
        </w:rPr>
        <w:t>الوسائل</w:t>
      </w:r>
      <w:r w:rsidR="00CF2B90" w:rsidRPr="00BD4DDA">
        <w:rPr>
          <w:rtl/>
        </w:rPr>
        <w:t xml:space="preserve"> ، ج 4 ، ص 69 ، ح 4535.</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0034E9">
        <w:rPr>
          <w:rtl/>
        </w:rPr>
        <w:t>التهذيب</w:t>
      </w:r>
      <w:r w:rsidR="00CF2B90" w:rsidRPr="00BD4DDA">
        <w:rPr>
          <w:rtl/>
        </w:rPr>
        <w:t xml:space="preserve"> ، ج 3 :</w:t>
      </w:r>
      <w:r w:rsidR="00CF2B90">
        <w:rPr>
          <w:rtl/>
        </w:rPr>
        <w:t xml:space="preserve"> </w:t>
      </w:r>
      <w:r w:rsidR="00890F05">
        <w:rPr>
          <w:rtl/>
        </w:rPr>
        <w:t>-</w:t>
      </w:r>
      <w:r w:rsidR="00CF2B90">
        <w:rPr>
          <w:rtl/>
        </w:rPr>
        <w:t xml:space="preserve"> </w:t>
      </w:r>
      <w:r w:rsidR="00CF2B90" w:rsidRPr="00BD4DDA">
        <w:rPr>
          <w:rtl/>
        </w:rPr>
        <w:t>« الرضا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بس » </w:t>
      </w:r>
      <w:r w:rsidR="00CF2B90" w:rsidRPr="000034E9">
        <w:rPr>
          <w:rtl/>
        </w:rPr>
        <w:t>والوسائل</w:t>
      </w:r>
      <w:r w:rsidR="00CF2B90" w:rsidRPr="00BD4DDA">
        <w:rPr>
          <w:rtl/>
        </w:rPr>
        <w:t xml:space="preserve"> </w:t>
      </w:r>
      <w:r w:rsidR="00CF2B90" w:rsidRPr="000034E9">
        <w:rPr>
          <w:rtl/>
        </w:rPr>
        <w:t>والتهذيب</w:t>
      </w:r>
      <w:r w:rsidR="00CF2B90" w:rsidRPr="00BD4DDA">
        <w:rPr>
          <w:rtl/>
        </w:rPr>
        <w:t xml:space="preserve"> : « تكون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 « 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w:t>
      </w:r>
      <w:r w:rsidR="00CF2B90" w:rsidRPr="000034E9">
        <w:rPr>
          <w:rtl/>
        </w:rPr>
        <w:t>والوسائل والتهذيب</w:t>
      </w:r>
      <w:r w:rsidR="00CF2B90" w:rsidRPr="00BD4DDA">
        <w:rPr>
          <w:rtl/>
        </w:rPr>
        <w:t xml:space="preserve"> ، ج 3. وفي المطبوع : « أيّة »</w:t>
      </w:r>
      <w:r w:rsidR="00CF2B90">
        <w:rPr>
          <w:rtl/>
        </w:rPr>
        <w:t>.</w:t>
      </w:r>
      <w:r w:rsidR="00CF2B90" w:rsidRPr="00BD4DDA">
        <w:rPr>
          <w:rtl/>
        </w:rPr>
        <w:t xml:space="preserve"> وفي </w:t>
      </w:r>
      <w:r w:rsidR="00CF2B90" w:rsidRPr="000034E9">
        <w:rPr>
          <w:rtl/>
        </w:rPr>
        <w:t>الوافي والتهذيب</w:t>
      </w:r>
      <w:r w:rsidR="00CF2B90" w:rsidRPr="00BD4DDA">
        <w:rPr>
          <w:rtl/>
        </w:rPr>
        <w:t xml:space="preserve"> ، ج 2 : « في أيّ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168 ، ح 370 ، معلّقاً عن الكليني. </w:t>
      </w:r>
      <w:r w:rsidR="00CF2B90" w:rsidRPr="002518CB">
        <w:rPr>
          <w:rtl/>
        </w:rPr>
        <w:t>وفيه</w:t>
      </w:r>
      <w:r w:rsidR="00CF2B90" w:rsidRPr="00BD4DDA">
        <w:rPr>
          <w:rtl/>
        </w:rPr>
        <w:t xml:space="preserve"> ، ج 2 ، ص 272 ، ح 1083 ، معلّقاً عن محمّد بن أحمد بن يحيى ، عن محمّد بن الحسين </w:t>
      </w:r>
      <w:r w:rsidR="000034E9">
        <w:rPr>
          <w:rFonts w:hint="cs"/>
          <w:rtl/>
        </w:rPr>
        <w:t>.</w:t>
      </w:r>
      <w:r w:rsidR="00CF2B90" w:rsidRPr="004A310D">
        <w:rPr>
          <w:rStyle w:val="libFootnoteBoldChar"/>
          <w:rtl/>
        </w:rPr>
        <w:t>الوافي</w:t>
      </w:r>
      <w:r w:rsidR="00CF2B90" w:rsidRPr="00BD4DDA">
        <w:rPr>
          <w:rtl/>
        </w:rPr>
        <w:t xml:space="preserve"> ، ج 7 ، ص 355 ، ح 6087 ؛ </w:t>
      </w:r>
      <w:r w:rsidR="00CF2B90" w:rsidRPr="004A310D">
        <w:rPr>
          <w:rStyle w:val="libFootnoteBoldChar"/>
          <w:rtl/>
        </w:rPr>
        <w:t>الوسائل</w:t>
      </w:r>
      <w:r w:rsidR="00CF2B90" w:rsidRPr="00BD4DDA">
        <w:rPr>
          <w:rtl/>
        </w:rPr>
        <w:t xml:space="preserve"> ، ج 4 ، ص 240 ، ح 5032.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سَأَلَ أَبُو كَهْمَسٍ </w:t>
      </w:r>
      <w:r w:rsidRPr="003E2A4D">
        <w:rPr>
          <w:rStyle w:val="libFootnotenumChar"/>
          <w:rtl/>
        </w:rPr>
        <w:t>(1)</w:t>
      </w:r>
      <w:r w:rsidRPr="00BD4DDA">
        <w:rPr>
          <w:rtl/>
          <w:lang w:bidi="fa-IR"/>
        </w:rPr>
        <w:t xml:space="preserve"> أَبَا عَبْدِ اللهِ </w:t>
      </w:r>
      <w:r w:rsidRPr="008C051F">
        <w:rPr>
          <w:rStyle w:val="libAlaemChar"/>
          <w:rtl/>
        </w:rPr>
        <w:t>عليه‌السلام</w:t>
      </w:r>
      <w:r w:rsidRPr="00BD4DDA">
        <w:rPr>
          <w:rtl/>
          <w:lang w:bidi="fa-IR"/>
        </w:rPr>
        <w:t xml:space="preserve"> ، فَقَالَ : يُصَلِّي الرَّجُلُ نَوَافِلَهُ فِي مَوْضِعٍ ، أَوْ يُفَرِّقُهَا</w:t>
      </w:r>
      <w:r>
        <w:rPr>
          <w:rtl/>
          <w:lang w:bidi="fa-IR"/>
        </w:rPr>
        <w:t>؟</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(2)</w:t>
      </w:r>
      <w:r w:rsidRPr="00BD4DDA">
        <w:rPr>
          <w:rtl/>
          <w:lang w:bidi="fa-IR"/>
        </w:rPr>
        <w:t xml:space="preserve"> : « لَا </w:t>
      </w:r>
      <w:r w:rsidRPr="003E2A4D">
        <w:rPr>
          <w:rStyle w:val="libFootnotenumChar"/>
          <w:rtl/>
        </w:rPr>
        <w:t>(3)</w:t>
      </w:r>
      <w:r w:rsidRPr="00BD4DDA">
        <w:rPr>
          <w:rtl/>
          <w:lang w:bidi="fa-IR"/>
        </w:rPr>
        <w:t xml:space="preserve"> ، بَلْ يُفَرِّقُهَا </w:t>
      </w:r>
      <w:r w:rsidRPr="003E2A4D">
        <w:rPr>
          <w:rStyle w:val="libFootnotenumChar"/>
          <w:rtl/>
        </w:rPr>
        <w:t>(4)</w:t>
      </w:r>
      <w:r w:rsidRPr="00BD4DDA">
        <w:rPr>
          <w:rtl/>
          <w:lang w:bidi="fa-IR"/>
        </w:rPr>
        <w:t xml:space="preserve"> هَاهُنَا وَهَاهُنَا ، فَإِنَّهَا تَشْهَدُ </w:t>
      </w:r>
      <w:r w:rsidRPr="003E2A4D">
        <w:rPr>
          <w:rStyle w:val="libFootnotenumChar"/>
          <w:rtl/>
        </w:rPr>
        <w:t>(5)</w:t>
      </w:r>
      <w:r w:rsidRPr="00BD4DDA">
        <w:rPr>
          <w:rtl/>
          <w:lang w:bidi="fa-IR"/>
        </w:rPr>
        <w:t xml:space="preserve"> لَهُ يَوْمَ الْقِيَامَةِ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2518CB">
        <w:rPr>
          <w:rtl/>
        </w:rPr>
        <w:t>5604</w:t>
      </w:r>
      <w:r w:rsidRPr="008C051F">
        <w:rPr>
          <w:rStyle w:val="libBold2Char"/>
          <w:rtl/>
        </w:rPr>
        <w:t xml:space="preserve"> / 19.</w:t>
      </w:r>
      <w:r w:rsidRPr="00BD4DDA">
        <w:rPr>
          <w:rtl/>
          <w:lang w:bidi="fa-IR"/>
        </w:rPr>
        <w:t xml:space="preserve"> عَلِيُّ بْنُ مُحَمَّدٍ ، عَنْ سَهْلِ بْنِ زِيَادٍ ، عَنْ مُحَمَّدِ بْنِ الرَّيَّانِ ، قَالَ :</w:t>
      </w:r>
    </w:p>
    <w:p w:rsidR="00CF2B90" w:rsidRPr="00BD4DDA" w:rsidRDefault="00CF2B90" w:rsidP="00CF2B90">
      <w:pPr>
        <w:pStyle w:val="libNormal"/>
        <w:rPr>
          <w:rtl/>
          <w:lang w:bidi="fa-IR"/>
        </w:rPr>
      </w:pPr>
      <w:r w:rsidRPr="00BD4DDA">
        <w:rPr>
          <w:rtl/>
          <w:lang w:bidi="fa-IR"/>
        </w:rPr>
        <w:t xml:space="preserve">كَتَبْتُ إِلى أَبِي جَعْفَرٍ </w:t>
      </w:r>
      <w:r w:rsidRPr="008C051F">
        <w:rPr>
          <w:rStyle w:val="libAlaemChar"/>
          <w:rtl/>
        </w:rPr>
        <w:t>عليه‌السلام</w:t>
      </w:r>
      <w:r w:rsidRPr="00BD4DDA">
        <w:rPr>
          <w:rtl/>
          <w:lang w:bidi="fa-IR"/>
        </w:rPr>
        <w:t xml:space="preserve"> : رَجُلٌ يَقْضِي شَيْئاً مِنْ صَلَاتِهِ </w:t>
      </w:r>
      <w:r w:rsidRPr="003E2A4D">
        <w:rPr>
          <w:rStyle w:val="libFootnotenumChar"/>
          <w:rtl/>
        </w:rPr>
        <w:t>(7)</w:t>
      </w:r>
      <w:r w:rsidRPr="00BD4DDA">
        <w:rPr>
          <w:rtl/>
          <w:lang w:bidi="fa-IR"/>
        </w:rPr>
        <w:t xml:space="preserve"> الْخَمْسِينَ </w:t>
      </w:r>
      <w:r w:rsidRPr="003E2A4D">
        <w:rPr>
          <w:rStyle w:val="libFootnotenumChar"/>
          <w:rtl/>
        </w:rPr>
        <w:t>(8)</w:t>
      </w:r>
      <w:r w:rsidRPr="00BD4DDA">
        <w:rPr>
          <w:rtl/>
          <w:lang w:bidi="fa-IR"/>
        </w:rPr>
        <w:t xml:space="preserve"> فِي الْمَسْجِدِ الْحَرَامِ ، أَوْ فِي مَسْجِدِ الرَّسُولِ </w:t>
      </w:r>
      <w:r w:rsidR="0099484E" w:rsidRPr="0099484E">
        <w:rPr>
          <w:rStyle w:val="libAlaemChar"/>
          <w:rtl/>
        </w:rPr>
        <w:t>صلى‌الله‌عليه‌وآله</w:t>
      </w:r>
      <w:r w:rsidRPr="00BD4DDA">
        <w:rPr>
          <w:rtl/>
          <w:lang w:bidi="fa-IR"/>
        </w:rPr>
        <w:t xml:space="preserve"> ، أَ</w:t>
      </w:r>
      <w:r>
        <w:rPr>
          <w:rtl/>
          <w:lang w:bidi="fa-IR"/>
        </w:rPr>
        <w:t>وْ فِي مَسْجِدِ الْكُوفَةِ : أَ</w:t>
      </w:r>
      <w:r w:rsidRPr="00BD4DDA">
        <w:rPr>
          <w:rtl/>
          <w:lang w:bidi="fa-IR"/>
        </w:rPr>
        <w:t xml:space="preserve">تُحْسَبُ </w:t>
      </w:r>
      <w:r w:rsidRPr="003E2A4D">
        <w:rPr>
          <w:rStyle w:val="libFootnotenumChar"/>
          <w:rtl/>
        </w:rPr>
        <w:t>(9)</w:t>
      </w:r>
      <w:r w:rsidRPr="00BD4DDA">
        <w:rPr>
          <w:rtl/>
          <w:lang w:bidi="fa-IR"/>
        </w:rPr>
        <w:t xml:space="preserve"> لَهُ الرَّكْعَةُ عَلى تَضَاعُفِ </w:t>
      </w:r>
      <w:r w:rsidRPr="003E2A4D">
        <w:rPr>
          <w:rStyle w:val="libFootnotenumChar"/>
          <w:rtl/>
        </w:rPr>
        <w:t>(10)</w:t>
      </w:r>
      <w:r w:rsidRPr="00BD4DDA">
        <w:rPr>
          <w:rtl/>
          <w:lang w:bidi="fa-IR"/>
        </w:rPr>
        <w:t xml:space="preserve"> مَا جَاءَ عَنْ آبَائِكَ </w:t>
      </w:r>
      <w:r w:rsidRPr="008C051F">
        <w:rPr>
          <w:rStyle w:val="libAlaemChar"/>
          <w:rtl/>
        </w:rPr>
        <w:t>عليهم‌السلام</w:t>
      </w:r>
      <w:r w:rsidRPr="00BD4DDA">
        <w:rPr>
          <w:rtl/>
          <w:lang w:bidi="fa-IR"/>
        </w:rPr>
        <w:t xml:space="preserve"> فِي هذِهِ الْمَسَاجِدِ حَتّى يُجْزِئَهُ </w:t>
      </w:r>
      <w:r w:rsidRPr="003E2A4D">
        <w:rPr>
          <w:rStyle w:val="libFootnotenumChar"/>
          <w:rtl/>
        </w:rPr>
        <w:t>(11)</w:t>
      </w:r>
      <w:r>
        <w:rPr>
          <w:rtl/>
          <w:lang w:bidi="fa-IR"/>
        </w:rPr>
        <w:t xml:space="preserve"> </w:t>
      </w:r>
      <w:r w:rsidR="00890F05">
        <w:rPr>
          <w:rtl/>
          <w:lang w:bidi="fa-IR"/>
        </w:rPr>
        <w:t>-</w:t>
      </w:r>
      <w:r>
        <w:rPr>
          <w:rtl/>
          <w:lang w:bidi="fa-IR"/>
        </w:rPr>
        <w:t xml:space="preserve"> </w:t>
      </w:r>
      <w:r w:rsidRPr="00BD4DDA">
        <w:rPr>
          <w:rtl/>
          <w:lang w:bidi="fa-IR"/>
        </w:rPr>
        <w:t>إِذَا كَانَتْ عَلَيْهِ عَشَرَةُ آلَافِ رَكْعَةٍ</w:t>
      </w:r>
      <w:r>
        <w:rPr>
          <w:rtl/>
          <w:lang w:bidi="fa-IR"/>
        </w:rPr>
        <w:t xml:space="preserve"> </w:t>
      </w:r>
      <w:r w:rsidR="00890F05">
        <w:rPr>
          <w:rtl/>
          <w:lang w:bidi="fa-IR"/>
        </w:rPr>
        <w:t>-</w:t>
      </w:r>
      <w:r>
        <w:rPr>
          <w:rtl/>
          <w:lang w:bidi="fa-IR"/>
        </w:rPr>
        <w:t xml:space="preserve"> </w:t>
      </w:r>
      <w:r w:rsidRPr="00BD4DDA">
        <w:rPr>
          <w:rtl/>
          <w:lang w:bidi="fa-IR"/>
        </w:rPr>
        <w:t xml:space="preserve">أَنْ يُصَلِّيَ مِائَةَ رَكْعَةٍ أَوْ أَقَلَّ أَوْ أَكْثَرَ ، وَكَيْفَ </w:t>
      </w:r>
      <w:r w:rsidRPr="003E2A4D">
        <w:rPr>
          <w:rStyle w:val="libFootnotenumChar"/>
          <w:rtl/>
        </w:rPr>
        <w:t>(12)</w:t>
      </w:r>
      <w:r w:rsidRPr="00BD4DDA">
        <w:rPr>
          <w:rtl/>
          <w:lang w:bidi="fa-IR"/>
        </w:rPr>
        <w:t xml:space="preserve"> يَكُونُ حَالُهُ </w:t>
      </w:r>
      <w:r w:rsidRPr="003E2A4D">
        <w:rPr>
          <w:rStyle w:val="libFootnotenumChar"/>
          <w:rtl/>
        </w:rPr>
        <w:t>(13)</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بخ » </w:t>
      </w:r>
      <w:r w:rsidR="00CF2B90" w:rsidRPr="000034E9">
        <w:rPr>
          <w:rtl/>
        </w:rPr>
        <w:t>والوافي</w:t>
      </w:r>
      <w:r w:rsidR="00CF2B90" w:rsidRPr="00BD4DDA">
        <w:rPr>
          <w:rtl/>
        </w:rPr>
        <w:t xml:space="preserve"> : « أبو كهمش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0034E9">
        <w:rPr>
          <w:rtl/>
        </w:rPr>
        <w:t>الوافي والتهذيب</w:t>
      </w:r>
      <w:r w:rsidR="00CF2B90" w:rsidRPr="00BD4DDA">
        <w:rPr>
          <w:rtl/>
        </w:rPr>
        <w:t xml:space="preserve"> والعلل : « 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لا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0034E9">
        <w:rPr>
          <w:rtl/>
        </w:rPr>
        <w:t>في الوافي والتهذيب</w:t>
      </w:r>
      <w:r w:rsidR="00CF2B90" w:rsidRPr="00BD4DDA">
        <w:rPr>
          <w:rtl/>
        </w:rPr>
        <w:t xml:space="preserve"> والعلل :</w:t>
      </w:r>
      <w:r w:rsidR="00CF2B90">
        <w:rPr>
          <w:rtl/>
        </w:rPr>
        <w:t xml:space="preserve"> </w:t>
      </w:r>
      <w:r w:rsidR="00890F05">
        <w:rPr>
          <w:rtl/>
        </w:rPr>
        <w:t>-</w:t>
      </w:r>
      <w:r w:rsidR="00CF2B90">
        <w:rPr>
          <w:rtl/>
        </w:rPr>
        <w:t xml:space="preserve"> </w:t>
      </w:r>
      <w:r w:rsidR="00CF2B90" w:rsidRPr="00BD4DDA">
        <w:rPr>
          <w:rtl/>
        </w:rPr>
        <w:t>« يفرّقها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بح » : « فإنّه يشهد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0034E9">
        <w:rPr>
          <w:rStyle w:val="libFootnoteBoldChar"/>
          <w:rtl/>
        </w:rPr>
        <w:t>علل الشرائع</w:t>
      </w:r>
      <w:r w:rsidR="00CF2B90" w:rsidRPr="00BD4DDA">
        <w:rPr>
          <w:rtl/>
        </w:rPr>
        <w:t xml:space="preserve"> ، ص 343 ، ح 1 ، بسنده عن محمّد بن الحسين بن أبي الخطّاب ، عن الحكم بن مسكين ؛ </w:t>
      </w:r>
      <w:r w:rsidR="00CF2B90" w:rsidRPr="004A310D">
        <w:rPr>
          <w:rStyle w:val="libFootnoteBoldChar"/>
          <w:rtl/>
        </w:rPr>
        <w:t>التهذيب</w:t>
      </w:r>
      <w:r w:rsidR="00CF2B90" w:rsidRPr="00BD4DDA">
        <w:rPr>
          <w:rtl/>
        </w:rPr>
        <w:t xml:space="preserve"> ، ج 2 ، ص 335 ، ح 1381 ، معلّقاً عن محمّد بن الحسين </w:t>
      </w:r>
      <w:r w:rsidR="000034E9">
        <w:rPr>
          <w:rFonts w:hint="cs"/>
          <w:rtl/>
        </w:rPr>
        <w:t>.</w:t>
      </w:r>
      <w:r w:rsidR="00CF2B90" w:rsidRPr="004A310D">
        <w:rPr>
          <w:rStyle w:val="libFootnoteBoldChar"/>
          <w:rtl/>
        </w:rPr>
        <w:t>الوافي</w:t>
      </w:r>
      <w:r w:rsidR="00CF2B90" w:rsidRPr="00BD4DDA">
        <w:rPr>
          <w:rtl/>
        </w:rPr>
        <w:t xml:space="preserve"> ، ج 7 ، ص 627 ، ح 6757 ؛ </w:t>
      </w:r>
      <w:r w:rsidR="00CF2B90" w:rsidRPr="004A310D">
        <w:rPr>
          <w:rStyle w:val="libFootnoteBoldChar"/>
          <w:rtl/>
        </w:rPr>
        <w:t>الوسائل</w:t>
      </w:r>
      <w:r w:rsidR="00CF2B90" w:rsidRPr="00BD4DDA">
        <w:rPr>
          <w:rtl/>
        </w:rPr>
        <w:t xml:space="preserve"> ، ج 5 ، ص 186 ، ذيل ح 6288.</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 « صلاة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جن » وحاشية « بث » : « الخمس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ى ، بث ، بح ، بخ ، جن » : « أيحسب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0034E9">
        <w:rPr>
          <w:rtl/>
        </w:rPr>
        <w:t>الوافي</w:t>
      </w:r>
      <w:r w:rsidR="00CF2B90" w:rsidRPr="00BD4DDA">
        <w:rPr>
          <w:rtl/>
        </w:rPr>
        <w:t xml:space="preserve"> : « تضاعيف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جن » </w:t>
      </w:r>
      <w:r w:rsidR="00CF2B90" w:rsidRPr="000034E9">
        <w:rPr>
          <w:rtl/>
        </w:rPr>
        <w:t>والوسائل</w:t>
      </w:r>
      <w:r w:rsidR="00CF2B90" w:rsidRPr="00BD4DDA">
        <w:rPr>
          <w:rtl/>
        </w:rPr>
        <w:t xml:space="preserve"> : « حتّى تجزيه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ى » : « فكيف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ى » وحاشية « ظ » </w:t>
      </w:r>
      <w:r w:rsidR="00CF2B90" w:rsidRPr="000034E9">
        <w:rPr>
          <w:rtl/>
        </w:rPr>
        <w:t>والوسائل</w:t>
      </w:r>
      <w:r w:rsidR="00CF2B90" w:rsidRPr="00BD4DDA">
        <w:rPr>
          <w:rtl/>
        </w:rPr>
        <w:t xml:space="preserve"> : + « في ذلك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فَوَقَّعَ </w:t>
      </w:r>
      <w:r w:rsidRPr="008C051F">
        <w:rPr>
          <w:rStyle w:val="libAlaemChar"/>
          <w:rtl/>
        </w:rPr>
        <w:t>عليه‌السلام</w:t>
      </w:r>
      <w:r w:rsidRPr="00BD4DDA">
        <w:rPr>
          <w:rtl/>
          <w:lang w:bidi="fa-IR"/>
        </w:rPr>
        <w:t xml:space="preserve"> : « يُحْسَبُ </w:t>
      </w:r>
      <w:r w:rsidRPr="003E2A4D">
        <w:rPr>
          <w:rStyle w:val="libFootnotenumChar"/>
          <w:rtl/>
        </w:rPr>
        <w:t>(1)</w:t>
      </w:r>
      <w:r w:rsidRPr="00BD4DDA">
        <w:rPr>
          <w:rtl/>
          <w:lang w:bidi="fa-IR"/>
        </w:rPr>
        <w:t xml:space="preserve"> لَهُ بِالضِّعْفِ ، فَأَمَّا </w:t>
      </w:r>
      <w:r w:rsidRPr="003E2A4D">
        <w:rPr>
          <w:rStyle w:val="libFootnotenumChar"/>
          <w:rtl/>
        </w:rPr>
        <w:t>(2)</w:t>
      </w:r>
      <w:r w:rsidRPr="00BD4DDA">
        <w:rPr>
          <w:rtl/>
          <w:lang w:bidi="fa-IR"/>
        </w:rPr>
        <w:t xml:space="preserve"> أَنْ يَكُونَ تَقْصِيراً مِنَ صَلَاتِهِ </w:t>
      </w:r>
      <w:r w:rsidRPr="003E2A4D">
        <w:rPr>
          <w:rStyle w:val="libFootnotenumChar"/>
          <w:rtl/>
        </w:rPr>
        <w:t>(3)</w:t>
      </w:r>
      <w:r w:rsidRPr="00BD4DDA">
        <w:rPr>
          <w:rtl/>
          <w:lang w:bidi="fa-IR"/>
        </w:rPr>
        <w:t xml:space="preserve"> بِحَالِهَا </w:t>
      </w:r>
      <w:r w:rsidRPr="003E2A4D">
        <w:rPr>
          <w:rStyle w:val="libFootnotenumChar"/>
          <w:rtl/>
        </w:rPr>
        <w:t>(4)</w:t>
      </w:r>
      <w:r w:rsidRPr="00BD4DDA">
        <w:rPr>
          <w:rtl/>
          <w:lang w:bidi="fa-IR"/>
        </w:rPr>
        <w:t xml:space="preserve"> ، فَلَا يَفْعَلُ ، هُوَ إِلَى الزِّيَادَةِ أَقْرَبُ مِنْهُ إِلَى النُّقْصَانِ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2518CB">
        <w:rPr>
          <w:rtl/>
        </w:rPr>
        <w:t>5605</w:t>
      </w:r>
      <w:r w:rsidRPr="008C051F">
        <w:rPr>
          <w:rStyle w:val="libBold2Char"/>
          <w:rtl/>
        </w:rPr>
        <w:t xml:space="preserve"> / 20.</w:t>
      </w:r>
      <w:r w:rsidRPr="00BD4DDA">
        <w:rPr>
          <w:rtl/>
          <w:lang w:bidi="fa-IR"/>
        </w:rPr>
        <w:t xml:space="preserve"> أَحْمَدُ بْنُ عَبْدِ اللهِ ، عَنْ أَحْمَدَ بْنِ أَبِي عَبْدِ اللهِ ، عَنْ أَبِيهِ ، عَنْ عَبْدِ اللهِ بْنِ الْفَضْلِ النَّوْفَلِيِّ ، عَنْ عَلِيِّ بْنِ أَبِي حَمْزَةَ ، قَالَ :</w:t>
      </w:r>
    </w:p>
    <w:p w:rsidR="00CF2B90" w:rsidRPr="00BD4DDA" w:rsidRDefault="00CF2B90" w:rsidP="00CF2B90">
      <w:pPr>
        <w:pStyle w:val="libNormal"/>
        <w:rPr>
          <w:rtl/>
          <w:lang w:bidi="fa-IR"/>
        </w:rPr>
      </w:pPr>
      <w:r w:rsidRPr="00BD4DDA">
        <w:rPr>
          <w:rtl/>
          <w:lang w:bidi="fa-IR"/>
        </w:rPr>
        <w:t xml:space="preserve">سَأَلْتُ أَبَا الْحَسَنِ </w:t>
      </w:r>
      <w:r w:rsidRPr="008C051F">
        <w:rPr>
          <w:rStyle w:val="libAlaemChar"/>
          <w:rtl/>
        </w:rPr>
        <w:t>عليه‌السلام</w:t>
      </w:r>
      <w:r w:rsidRPr="00BD4DDA">
        <w:rPr>
          <w:rtl/>
          <w:lang w:bidi="fa-IR"/>
        </w:rPr>
        <w:t xml:space="preserve"> عَنِ الرَّجُلِ الْمُسْتَعْجِلِ : مَا الَّذِي يُجْزِئُهُ فِي النَّافِلَةِ</w:t>
      </w:r>
      <w:r>
        <w:rPr>
          <w:rtl/>
          <w:lang w:bidi="fa-IR"/>
        </w:rPr>
        <w:t>؟</w:t>
      </w:r>
    </w:p>
    <w:p w:rsidR="00CF2B90" w:rsidRPr="00BD4DDA" w:rsidRDefault="00CF2B90" w:rsidP="00CF2B90">
      <w:pPr>
        <w:pStyle w:val="libNormal"/>
        <w:rPr>
          <w:rtl/>
          <w:lang w:bidi="fa-IR"/>
        </w:rPr>
      </w:pPr>
      <w:r w:rsidRPr="00BD4DDA">
        <w:rPr>
          <w:rtl/>
          <w:lang w:bidi="fa-IR"/>
        </w:rPr>
        <w:t xml:space="preserve">قَالَ : « ثَلَاثُ تَسْبِيحَاتٍ فِي الْقِرَاءَةِ </w:t>
      </w:r>
      <w:r w:rsidRPr="003E2A4D">
        <w:rPr>
          <w:rStyle w:val="libFootnotenumChar"/>
          <w:rtl/>
        </w:rPr>
        <w:t>(7)</w:t>
      </w:r>
      <w:r w:rsidRPr="00BD4DDA">
        <w:rPr>
          <w:rtl/>
          <w:lang w:bidi="fa-IR"/>
        </w:rPr>
        <w:t xml:space="preserve"> ، وَتَسْبِيحَةٌ فِي الرُّكُوعِ ، وَتَسْبِيحَةٌ فِي‌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 « تحسب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وأمّا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هكذا في « ظ ، بح ، بس » وحاشية « جن » </w:t>
      </w:r>
      <w:r w:rsidR="00CF2B90" w:rsidRPr="000034E9">
        <w:rPr>
          <w:rtl/>
        </w:rPr>
        <w:t>والوسائل</w:t>
      </w:r>
      <w:r w:rsidR="00CF2B90" w:rsidRPr="00BD4DDA">
        <w:rPr>
          <w:rtl/>
        </w:rPr>
        <w:t>. وفي « ى ، ب</w:t>
      </w:r>
      <w:r w:rsidR="000034E9">
        <w:rPr>
          <w:rtl/>
        </w:rPr>
        <w:t>ث ، بخ ، جن » وحاشية « بح » : «</w:t>
      </w:r>
      <w:r w:rsidR="00CF2B90" w:rsidRPr="00BD4DDA">
        <w:rPr>
          <w:rtl/>
        </w:rPr>
        <w:t>صلاة »</w:t>
      </w:r>
      <w:r w:rsidR="00CF2B90">
        <w:rPr>
          <w:rtl/>
        </w:rPr>
        <w:t>.</w:t>
      </w:r>
      <w:r w:rsidR="00CF2B90" w:rsidRPr="00BD4DDA">
        <w:rPr>
          <w:rtl/>
        </w:rPr>
        <w:t xml:space="preserve"> وفي المطبوع </w:t>
      </w:r>
      <w:r w:rsidR="00CF2B90" w:rsidRPr="000034E9">
        <w:rPr>
          <w:rtl/>
        </w:rPr>
        <w:t>والوافي</w:t>
      </w:r>
      <w:r w:rsidR="00CF2B90" w:rsidRPr="00BD4DDA">
        <w:rPr>
          <w:rtl/>
        </w:rPr>
        <w:t xml:space="preserve"> : « الصلاة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بس » : « لحالها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بحالها ، أي بفعلها في تلك المساجد. هو ، أي المصلّي إلى الزيادة في العبادة بعد تشرّفه بتلك المساجد أقرب منه إلى النقصان ، أي ينبغي للمصلّي أن يزيد في عباداته بعد ورود تلك الأماكن الشريفة ، لا أن ينقص منها. ويحتمل أن يكون الضمير راجعاً إلى تضاعف الثواب ، أي الشارع إنّما ضاعف ثواب الأعمال في تلك المساجد ؛ ليزيد الناس في العبادة ، لا أن يقصروا عنها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ى ، جن » : « للنقصان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أراد السائل أنّه قد جاء مضاعفة ثواب الصلاة بحسب شرف المكان ، فإذا كان ثواب ركعة في موضع ثواب مائة في غيره مثلاً ، فإذا قضى الرجل من فائتته ركعة في ذلك الموضع ، فهل يحسب له عن قضاء مائة ركعة تكون عليه</w:t>
      </w:r>
      <w:r w:rsidR="00CF2B90">
        <w:rPr>
          <w:rtl/>
        </w:rPr>
        <w:t>؟</w:t>
      </w:r>
      <w:r w:rsidR="00CF2B90" w:rsidRPr="00BD4DDA">
        <w:rPr>
          <w:rtl/>
        </w:rPr>
        <w:t xml:space="preserve"> وإنّما قال : أو أقلّ أو أكثر ؛ لتفاوت الثواب بحسب تفاوت شرف المواضع ، فأجاب </w:t>
      </w:r>
      <w:r w:rsidR="00CF2B90" w:rsidRPr="0099484E">
        <w:rPr>
          <w:rStyle w:val="libFootnoteAlaemChar"/>
          <w:rtl/>
        </w:rPr>
        <w:t>عليه‌السلام</w:t>
      </w:r>
      <w:r w:rsidR="00CF2B90" w:rsidRPr="00BD4DDA">
        <w:rPr>
          <w:rtl/>
        </w:rPr>
        <w:t xml:space="preserve"> أنّ المضاعفة حقّ ومحسوبة ولكنّها لا تحسب عن الفوائت ولا توجب تقصيراً من الصلاة بأن تنقص منها وتضرّ بحالها ، بل هي إلى اقتضائها زيادة الصلاة فيها أقرب منها إلى اقتضائها النقصان ؛ ازدياد الثواب موجب لازدياد الرغبة في الصلاة والإكثار منها لانقصانها والإقلال منها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الوافي</w:t>
      </w:r>
      <w:r w:rsidR="00CF2B90" w:rsidRPr="00BD4DDA">
        <w:rPr>
          <w:rtl/>
        </w:rPr>
        <w:t xml:space="preserve"> ، ج 7 ، ص 627 ، ح 6758 ؛ </w:t>
      </w:r>
      <w:r w:rsidR="00CF2B90" w:rsidRPr="004A310D">
        <w:rPr>
          <w:rStyle w:val="libFootnoteBoldChar"/>
          <w:rtl/>
        </w:rPr>
        <w:t>الوسائل</w:t>
      </w:r>
      <w:r w:rsidR="00CF2B90" w:rsidRPr="00BD4DDA">
        <w:rPr>
          <w:rtl/>
        </w:rPr>
        <w:t xml:space="preserve"> ، ج 8 ، ص 270 ، ح 10626.</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ظاهره جواز ترك الفاتحة في الثانية عند الاستعجال ، وهو خلاف المشهور. ويمكن‌حمله على حال المناوشة والقتال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السُّجُودِ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Heading2Center"/>
        <w:rPr>
          <w:rtl/>
          <w:lang w:bidi="fa-IR"/>
        </w:rPr>
      </w:pPr>
      <w:bookmarkStart w:id="303" w:name="_Toc344819765"/>
      <w:bookmarkStart w:id="304" w:name="_Toc463096063"/>
      <w:bookmarkStart w:id="305" w:name="_Toc42109227"/>
      <w:r w:rsidRPr="00BD4DDA">
        <w:rPr>
          <w:rtl/>
          <w:lang w:bidi="fa-IR"/>
        </w:rPr>
        <w:t>86</w:t>
      </w:r>
      <w:r>
        <w:rPr>
          <w:rtl/>
          <w:lang w:bidi="fa-IR"/>
        </w:rPr>
        <w:t xml:space="preserve"> </w:t>
      </w:r>
      <w:r w:rsidR="00890F05">
        <w:rPr>
          <w:rtl/>
          <w:lang w:bidi="fa-IR"/>
        </w:rPr>
        <w:t>-</w:t>
      </w:r>
      <w:r>
        <w:rPr>
          <w:rtl/>
          <w:lang w:bidi="fa-IR"/>
        </w:rPr>
        <w:t xml:space="preserve"> </w:t>
      </w:r>
      <w:r w:rsidRPr="00BD4DDA">
        <w:rPr>
          <w:rtl/>
          <w:lang w:bidi="fa-IR"/>
        </w:rPr>
        <w:t>بَابُ صَلَاةِ الْخَوْفِ‌</w:t>
      </w:r>
      <w:bookmarkEnd w:id="303"/>
      <w:bookmarkEnd w:id="304"/>
      <w:bookmarkEnd w:id="305"/>
    </w:p>
    <w:p w:rsidR="00CF2B90" w:rsidRPr="00BD4DDA" w:rsidRDefault="00CF2B90" w:rsidP="00CF2B90">
      <w:pPr>
        <w:pStyle w:val="libNormal"/>
        <w:rPr>
          <w:rtl/>
          <w:lang w:bidi="fa-IR"/>
        </w:rPr>
      </w:pPr>
      <w:r w:rsidRPr="002518CB">
        <w:rPr>
          <w:rtl/>
        </w:rPr>
        <w:t>5606</w:t>
      </w:r>
      <w:r w:rsidRPr="008C051F">
        <w:rPr>
          <w:rStyle w:val="libBold2Char"/>
          <w:rtl/>
        </w:rPr>
        <w:t xml:space="preserve"> / 1.</w:t>
      </w:r>
      <w:r w:rsidRPr="00BD4DDA">
        <w:rPr>
          <w:rtl/>
          <w:lang w:bidi="fa-IR"/>
        </w:rPr>
        <w:t xml:space="preserve"> عَلِيُّ بْنُ إِبْرَاهِيمَ ، عَنْ أَبِيهِ ، عَنِ ابْنِ أَبِي عُمَيْرٍ ، عَنْ حَمَّادٍ ، عَنِ الْحَلَبِيِّ ، قَالَ :</w:t>
      </w:r>
    </w:p>
    <w:p w:rsidR="00CF2B90" w:rsidRPr="00BD4DDA"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صَلَاةِ الْخَوْفِ</w:t>
      </w:r>
      <w:r>
        <w:rPr>
          <w:rtl/>
          <w:lang w:bidi="fa-IR"/>
        </w:rPr>
        <w:t>؟</w:t>
      </w:r>
    </w:p>
    <w:p w:rsidR="00CF2B90" w:rsidRPr="00BD4DDA" w:rsidRDefault="00CF2B90" w:rsidP="00CF2B90">
      <w:pPr>
        <w:pStyle w:val="libNormal"/>
        <w:rPr>
          <w:rtl/>
          <w:lang w:bidi="fa-IR"/>
        </w:rPr>
      </w:pPr>
      <w:r w:rsidRPr="00BD4DDA">
        <w:rPr>
          <w:rtl/>
          <w:lang w:bidi="fa-IR"/>
        </w:rPr>
        <w:t xml:space="preserve">قَالَ : « يَقُومُ الْإِمَامُ ، وَتَجِي‌ءُ </w:t>
      </w:r>
      <w:r w:rsidRPr="003E2A4D">
        <w:rPr>
          <w:rStyle w:val="libFootnotenumChar"/>
          <w:rtl/>
        </w:rPr>
        <w:t>(2)</w:t>
      </w:r>
      <w:r w:rsidRPr="00BD4DDA">
        <w:rPr>
          <w:rtl/>
          <w:lang w:bidi="fa-IR"/>
        </w:rPr>
        <w:t xml:space="preserve"> طَائِفَةٌ مِنْ أَصْحَابِهِ ، فَيَقُومُونَ </w:t>
      </w:r>
      <w:r w:rsidRPr="003E2A4D">
        <w:rPr>
          <w:rStyle w:val="libFootnotenumChar"/>
          <w:rtl/>
        </w:rPr>
        <w:t>(3)</w:t>
      </w:r>
      <w:r w:rsidRPr="00BD4DDA">
        <w:rPr>
          <w:rtl/>
          <w:lang w:bidi="fa-IR"/>
        </w:rPr>
        <w:t xml:space="preserve"> خَلْفَهُ ، وَطَائِفَةٌ بِإِزَاءِ الْعَدُوِّ ، فَيُصَلِّي بِهِمُ الْإِمَامُ رَكْعَةً ، ثُمَّ يَقُومُ ، وَيَقُومُونَ مَعَهُ ، فَيَمْثُلُ قَائِماً </w:t>
      </w:r>
      <w:r w:rsidRPr="003E2A4D">
        <w:rPr>
          <w:rStyle w:val="libFootnotenumChar"/>
          <w:rtl/>
        </w:rPr>
        <w:t>(4)</w:t>
      </w:r>
      <w:r w:rsidRPr="00BD4DDA">
        <w:rPr>
          <w:rtl/>
          <w:lang w:bidi="fa-IR"/>
        </w:rPr>
        <w:t xml:space="preserve"> ، وَيُصَلُّونَ هُمُ الرَّكْعَةَ الثَّانِيَةَ ، ثُمَّ يُسَلِّمُ بَعْضُهُمْ عَلى بَعْضٍ ، ثُمَّ يَنْصَرِفُونَ ، فَيَقُومُونَ فِي مَقَامِ أَصْحَابِهِمْ ، وَيَجِي‌ءُ الْآخَرُونَ ، فَيَقُومُونَ خَلْفَ الْإِمَامِ ، فَيُصَلِّي بِهِمُ الرَّكْعَةَ الثَّانِيَةَ ، ثُمَّ يَجْلِسُ الْإِمَامُ ، فَيَقُومُونَ </w:t>
      </w:r>
      <w:r w:rsidRPr="003E2A4D">
        <w:rPr>
          <w:rStyle w:val="libFootnotenumChar"/>
          <w:rtl/>
        </w:rPr>
        <w:t>(5)</w:t>
      </w:r>
      <w:r w:rsidRPr="00BD4DDA">
        <w:rPr>
          <w:rtl/>
          <w:lang w:bidi="fa-IR"/>
        </w:rPr>
        <w:t xml:space="preserve"> هُمْ ، فَيُصَلُّونَ رَكْعَةً أُخْرى ، ثُمَّ يُسَلِّمُ عَلَيْهِمْ ، فَيَنْصَرِفُونَ بِتَسْلِيمِهِ </w:t>
      </w:r>
      <w:r w:rsidRPr="003E2A4D">
        <w:rPr>
          <w:rStyle w:val="libFootnotenumChar"/>
          <w:rtl/>
        </w:rPr>
        <w:t>(6)</w:t>
      </w:r>
      <w:r w:rsidRPr="00BD4DDA">
        <w:rPr>
          <w:rtl/>
          <w:lang w:bidi="fa-IR"/>
        </w:rPr>
        <w:t xml:space="preserve">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الوافي</w:t>
      </w:r>
      <w:r w:rsidR="00CF2B90" w:rsidRPr="00BD4DDA">
        <w:rPr>
          <w:rtl/>
        </w:rPr>
        <w:t xml:space="preserve"> ، ج 8 ، ص 671 ، ح 6840 ؛ </w:t>
      </w:r>
      <w:r w:rsidR="00CF2B90" w:rsidRPr="004A310D">
        <w:rPr>
          <w:rStyle w:val="libFootnoteBoldChar"/>
          <w:rtl/>
        </w:rPr>
        <w:t>الوسائل</w:t>
      </w:r>
      <w:r w:rsidR="00CF2B90" w:rsidRPr="00BD4DDA">
        <w:rPr>
          <w:rtl/>
        </w:rPr>
        <w:t xml:space="preserve"> ، ج 6 ، ص 42 ، ح 7293 ؛ وص 302 ، ح 8026.</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0034E9">
        <w:rPr>
          <w:rtl/>
        </w:rPr>
        <w:t>الوافي والتهذيب</w:t>
      </w:r>
      <w:r w:rsidR="00CF2B90" w:rsidRPr="00BD4DDA">
        <w:rPr>
          <w:rtl/>
        </w:rPr>
        <w:t xml:space="preserve"> : « ويجي‌ء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0034E9">
        <w:rPr>
          <w:rtl/>
        </w:rPr>
        <w:t>الاستبصار</w:t>
      </w:r>
      <w:r w:rsidR="00CF2B90" w:rsidRPr="00BD4DDA">
        <w:rPr>
          <w:rtl/>
        </w:rPr>
        <w:t xml:space="preserve"> : « ويقومون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فيمثل قائماً » ، أي يقوم منتصباً ؛ من مثل</w:t>
      </w:r>
      <w:r w:rsidR="00CF2B90">
        <w:rPr>
          <w:rtl/>
        </w:rPr>
        <w:t xml:space="preserve"> </w:t>
      </w:r>
      <w:r w:rsidR="00890F05">
        <w:rPr>
          <w:rtl/>
        </w:rPr>
        <w:t>-</w:t>
      </w:r>
      <w:r w:rsidR="00CF2B90">
        <w:rPr>
          <w:rtl/>
        </w:rPr>
        <w:t xml:space="preserve"> </w:t>
      </w:r>
      <w:r w:rsidR="00CF2B90" w:rsidRPr="00BD4DDA">
        <w:rPr>
          <w:rtl/>
        </w:rPr>
        <w:t>بالفتح والضمّ</w:t>
      </w:r>
      <w:r w:rsidR="00CF2B90">
        <w:rPr>
          <w:rtl/>
        </w:rPr>
        <w:t xml:space="preserve"> </w:t>
      </w:r>
      <w:r w:rsidR="00890F05">
        <w:rPr>
          <w:rtl/>
        </w:rPr>
        <w:t>-</w:t>
      </w:r>
      <w:r w:rsidR="00CF2B90">
        <w:rPr>
          <w:rtl/>
        </w:rPr>
        <w:t xml:space="preserve"> </w:t>
      </w:r>
      <w:r w:rsidR="00CF2B90" w:rsidRPr="00BD4DDA">
        <w:rPr>
          <w:rtl/>
        </w:rPr>
        <w:t>بين يديه مُثولاً ، أي انتصب قائماً. ا</w:t>
      </w:r>
      <w:r w:rsidR="004337F1">
        <w:rPr>
          <w:rFonts w:hint="cs"/>
          <w:rtl/>
        </w:rPr>
        <w:t>ُ</w:t>
      </w:r>
      <w:r w:rsidR="00CF2B90" w:rsidRPr="00BD4DDA">
        <w:rPr>
          <w:rtl/>
        </w:rPr>
        <w:t xml:space="preserve">نظر : </w:t>
      </w:r>
      <w:r w:rsidR="00CF2B90" w:rsidRPr="00155E76">
        <w:rPr>
          <w:rStyle w:val="libFootnoteBoldChar"/>
          <w:rtl/>
        </w:rPr>
        <w:t>القاموس المحيط</w:t>
      </w:r>
      <w:r w:rsidR="00CF2B90" w:rsidRPr="00BD4DDA">
        <w:rPr>
          <w:rtl/>
        </w:rPr>
        <w:t xml:space="preserve"> ، ج 2 ، ص 1394 ( مثل )</w:t>
      </w:r>
      <w:r w:rsidR="00CF2B90">
        <w:rPr>
          <w:rtl/>
        </w:rPr>
        <w:t>.</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ج 15 ، ص 423 : « فقوله </w:t>
      </w:r>
      <w:r w:rsidRPr="0099484E">
        <w:rPr>
          <w:rStyle w:val="libFootnoteAlaemChar"/>
          <w:rtl/>
        </w:rPr>
        <w:t>عليه‌السلام</w:t>
      </w:r>
      <w:r w:rsidRPr="00204C69">
        <w:rPr>
          <w:rtl/>
        </w:rPr>
        <w:t xml:space="preserve"> : قائماً ، إمّا على التجريد والتأكيد والإمام يسكت ، أو يطوّل القر</w:t>
      </w:r>
      <w:r w:rsidR="004337F1">
        <w:rPr>
          <w:rtl/>
        </w:rPr>
        <w:t>اءة ، أو يسبّح ، وقد صرّح العل</w:t>
      </w:r>
      <w:r w:rsidR="004337F1">
        <w:rPr>
          <w:rFonts w:hint="cs"/>
          <w:rtl/>
        </w:rPr>
        <w:t>ّ</w:t>
      </w:r>
      <w:r w:rsidR="004337F1">
        <w:rPr>
          <w:rtl/>
        </w:rPr>
        <w:t>ا</w:t>
      </w:r>
      <w:r w:rsidRPr="00204C69">
        <w:rPr>
          <w:rtl/>
        </w:rPr>
        <w:t xml:space="preserve">مة بالثاني ، وفي </w:t>
      </w:r>
      <w:r w:rsidRPr="002518CB">
        <w:rPr>
          <w:rtl/>
        </w:rPr>
        <w:t>الذكرى</w:t>
      </w:r>
      <w:r w:rsidRPr="00204C69">
        <w:rPr>
          <w:rtl/>
        </w:rPr>
        <w:t xml:space="preserve"> خيّر بين الثاني وبين الثالث مع ترجيح الثاني ، وصرّح بعض العامّة بالا</w:t>
      </w:r>
      <w:r w:rsidR="004337F1">
        <w:rPr>
          <w:rFonts w:hint="cs"/>
          <w:rtl/>
        </w:rPr>
        <w:t>ُ</w:t>
      </w:r>
      <w:r w:rsidRPr="00204C69">
        <w:rPr>
          <w:rtl/>
        </w:rPr>
        <w:t xml:space="preserve">ولى ، وهو الظاهر من هذا الخبر ». وانظر أيضاً : </w:t>
      </w:r>
      <w:r w:rsidRPr="00155E76">
        <w:rPr>
          <w:rStyle w:val="libFootnoteBoldChar"/>
          <w:rtl/>
        </w:rPr>
        <w:t>منتهى المطلب</w:t>
      </w:r>
      <w:r w:rsidRPr="00204C69">
        <w:rPr>
          <w:rtl/>
        </w:rPr>
        <w:t xml:space="preserve"> ، ج 6 ، ص 415 </w:t>
      </w:r>
      <w:r w:rsidR="00890F05" w:rsidRPr="00204C69">
        <w:rPr>
          <w:rtl/>
        </w:rPr>
        <w:t>-</w:t>
      </w:r>
      <w:r w:rsidRPr="00204C69">
        <w:rPr>
          <w:rtl/>
        </w:rPr>
        <w:t xml:space="preserve"> 412 ؛ </w:t>
      </w:r>
      <w:r w:rsidRPr="004337F1">
        <w:rPr>
          <w:rStyle w:val="libFootnoteBoldChar"/>
          <w:rtl/>
        </w:rPr>
        <w:t>ذكرى الشيعة</w:t>
      </w:r>
      <w:r w:rsidRPr="00204C69">
        <w:rPr>
          <w:rtl/>
        </w:rPr>
        <w:t xml:space="preserve"> ، ج 4 ، ص 347.</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ويقومون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sidRPr="004337F1">
        <w:rPr>
          <w:rtl/>
        </w:rPr>
        <w:t>والوسائل والتهذيب والاستبصار</w:t>
      </w:r>
      <w:r w:rsidR="00CF2B90" w:rsidRPr="00BD4DDA">
        <w:rPr>
          <w:rtl/>
        </w:rPr>
        <w:t xml:space="preserve"> : « بتسليمة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قَالَ : « وَفِي الْمَغْرِبِ مِثْلُ ذلِكَ يَقُومُ الْإِمَامُ ، وَتَجِي‌ءُ </w:t>
      </w:r>
      <w:r w:rsidRPr="003E2A4D">
        <w:rPr>
          <w:rStyle w:val="libFootnotenumChar"/>
          <w:rtl/>
        </w:rPr>
        <w:t>(1)</w:t>
      </w:r>
      <w:r w:rsidRPr="00BD4DDA">
        <w:rPr>
          <w:rtl/>
          <w:lang w:bidi="fa-IR"/>
        </w:rPr>
        <w:t xml:space="preserve"> طَائِفَةٌ ، فَيَقُومُونَ خَلْفَهُ ، ثُمَّ يُصَلِّي </w:t>
      </w:r>
      <w:r w:rsidRPr="003E2A4D">
        <w:rPr>
          <w:rStyle w:val="libFootnotenumChar"/>
          <w:rtl/>
        </w:rPr>
        <w:t>(2)</w:t>
      </w:r>
      <w:r w:rsidRPr="00BD4DDA">
        <w:rPr>
          <w:rtl/>
          <w:lang w:bidi="fa-IR"/>
        </w:rPr>
        <w:t xml:space="preserve"> بِهِمْ رَكْعَةً </w:t>
      </w:r>
      <w:r w:rsidRPr="003E2A4D">
        <w:rPr>
          <w:rStyle w:val="libFootnotenumChar"/>
          <w:rtl/>
        </w:rPr>
        <w:t>(3)</w:t>
      </w:r>
      <w:r w:rsidRPr="00BD4DDA">
        <w:rPr>
          <w:rtl/>
          <w:lang w:bidi="fa-IR"/>
        </w:rPr>
        <w:t xml:space="preserve"> ، ثُمَّ يَقُومُ وَيَقُومُونَ ، فَيَمْثُلُ الْإِمَامُ قَائِماً ، وَيُصَلُّونَ الرَّكْعَتَيْنِ </w:t>
      </w:r>
      <w:r w:rsidRPr="003E2A4D">
        <w:rPr>
          <w:rStyle w:val="libFootnotenumChar"/>
          <w:rtl/>
        </w:rPr>
        <w:t>(4)</w:t>
      </w:r>
      <w:r w:rsidRPr="00BD4DDA">
        <w:rPr>
          <w:rtl/>
          <w:lang w:bidi="fa-IR"/>
        </w:rPr>
        <w:t xml:space="preserve"> ، فَيَتَشَهَّدُونَ </w:t>
      </w:r>
      <w:r w:rsidRPr="003E2A4D">
        <w:rPr>
          <w:rStyle w:val="libFootnotenumChar"/>
          <w:rtl/>
        </w:rPr>
        <w:t>(5)</w:t>
      </w:r>
      <w:r w:rsidRPr="00BD4DDA">
        <w:rPr>
          <w:rtl/>
          <w:lang w:bidi="fa-IR"/>
        </w:rPr>
        <w:t xml:space="preserve"> ، وَيُسَلِّمُ بَعْضُهُمْ عَلى بَعْضٍ ، ثُمَّ يَنْصَرِفُونَ ، فَيَقُومُونَ فِي مَوْقِفِ أَصْحَابِهِمْ ، وَيَجِي‌ءُ الْآخَرُونَ ، وَيَقُومُونَ </w:t>
      </w:r>
      <w:r w:rsidRPr="003E2A4D">
        <w:rPr>
          <w:rStyle w:val="libFootnotenumChar"/>
          <w:rtl/>
        </w:rPr>
        <w:t>(6)</w:t>
      </w:r>
      <w:r w:rsidRPr="00BD4DDA">
        <w:rPr>
          <w:rtl/>
          <w:lang w:bidi="fa-IR"/>
        </w:rPr>
        <w:t xml:space="preserve"> خَلْفَ الْإِمَامِ ، فَيُصَلِّي بِهِمْ رَكْعَةً يَقْرَأُ فِيهَا ، ثُمَّ يَجْلِسُ ، فَيَتَشَهَّدُ ، ثُمَّ يَقُومُ </w:t>
      </w:r>
      <w:r w:rsidRPr="003E2A4D">
        <w:rPr>
          <w:rStyle w:val="libFootnotenumChar"/>
          <w:rtl/>
        </w:rPr>
        <w:t>(7)</w:t>
      </w:r>
      <w:r w:rsidRPr="00BD4DDA">
        <w:rPr>
          <w:rtl/>
          <w:lang w:bidi="fa-IR"/>
        </w:rPr>
        <w:t xml:space="preserve"> وَيَقُومُونَ مَعَهُ ، وَيُصَلِّي بِهِمْ </w:t>
      </w:r>
      <w:r w:rsidRPr="003E2A4D">
        <w:rPr>
          <w:rStyle w:val="libFootnotenumChar"/>
          <w:rtl/>
        </w:rPr>
        <w:t>(8)</w:t>
      </w:r>
      <w:r w:rsidRPr="00BD4DDA">
        <w:rPr>
          <w:rtl/>
          <w:lang w:bidi="fa-IR"/>
        </w:rPr>
        <w:t xml:space="preserve"> رَكْعَةً أُخْرى </w:t>
      </w:r>
      <w:r w:rsidRPr="003E2A4D">
        <w:rPr>
          <w:rStyle w:val="libFootnotenumChar"/>
          <w:rtl/>
        </w:rPr>
        <w:t>(9)</w:t>
      </w:r>
      <w:r w:rsidRPr="00BD4DDA">
        <w:rPr>
          <w:rtl/>
          <w:lang w:bidi="fa-IR"/>
        </w:rPr>
        <w:t xml:space="preserve"> ، ثُمَّ يَجْلِسُ ، وَيَقُومُونَ هُمْ </w:t>
      </w:r>
      <w:r w:rsidRPr="003E2A4D">
        <w:rPr>
          <w:rStyle w:val="libFootnotenumChar"/>
          <w:rtl/>
        </w:rPr>
        <w:t>(10)</w:t>
      </w:r>
      <w:r w:rsidRPr="00BD4DDA">
        <w:rPr>
          <w:rtl/>
          <w:lang w:bidi="fa-IR"/>
        </w:rPr>
        <w:t xml:space="preserve"> ، فَيُتِمُّونَ </w:t>
      </w:r>
      <w:r w:rsidRPr="003E2A4D">
        <w:rPr>
          <w:rStyle w:val="libFootnotenumChar"/>
          <w:rtl/>
        </w:rPr>
        <w:t>(11)</w:t>
      </w:r>
      <w:r w:rsidRPr="00BD4DDA">
        <w:rPr>
          <w:rtl/>
          <w:lang w:bidi="fa-IR"/>
        </w:rPr>
        <w:t xml:space="preserve"> رَكْعَةً أُخْرى ، ثُمَّ يُسَلِّمُ عَلَيْهِمْ »</w:t>
      </w:r>
      <w:r>
        <w:rPr>
          <w:rtl/>
          <w:lang w:bidi="fa-IR"/>
        </w:rPr>
        <w:t>.</w:t>
      </w:r>
      <w:r w:rsidRPr="00BD4DDA">
        <w:rPr>
          <w:rtl/>
          <w:lang w:bidi="fa-IR"/>
        </w:rPr>
        <w:t xml:space="preserve"> </w:t>
      </w:r>
      <w:r w:rsidRPr="003E2A4D">
        <w:rPr>
          <w:rStyle w:val="libFootnotenumChar"/>
          <w:rtl/>
        </w:rPr>
        <w:t>(12)</w:t>
      </w:r>
      <w:r w:rsidRPr="00BD4DDA">
        <w:rPr>
          <w:rtl/>
          <w:lang w:bidi="fa-IR"/>
        </w:rPr>
        <w:t xml:space="preserve"> ‌</w:t>
      </w:r>
    </w:p>
    <w:p w:rsidR="00CF2B90" w:rsidRPr="00BD4DDA" w:rsidRDefault="00CF2B90" w:rsidP="00CF2B90">
      <w:pPr>
        <w:pStyle w:val="libNormal"/>
        <w:rPr>
          <w:rtl/>
          <w:lang w:bidi="fa-IR"/>
        </w:rPr>
      </w:pPr>
      <w:r w:rsidRPr="002518CB">
        <w:rPr>
          <w:rtl/>
        </w:rPr>
        <w:t>5607</w:t>
      </w:r>
      <w:r w:rsidRPr="008C051F">
        <w:rPr>
          <w:rStyle w:val="libBold2Char"/>
          <w:rtl/>
        </w:rPr>
        <w:t xml:space="preserve"> / 2.</w:t>
      </w:r>
      <w:r w:rsidRPr="00BD4DDA">
        <w:rPr>
          <w:rtl/>
          <w:lang w:bidi="fa-IR"/>
        </w:rPr>
        <w:t xml:space="preserve"> مُحَمَّدُ بْنُ يَحْيى ، عَنْ عَبْدِ اللهِ بْنِ مُحَمَّدِ بْنِ عِيسى ، عَنْ عَلِيِّ بْنِ الْحَكَمِ ، عَنْ أَبَانٍ ، عَنْ عَبْدِ الرَّحْمنِ بْنِ أَبِي عَبْدِ اللهِ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صَلّى رَسُولُ اللهِ </w:t>
      </w:r>
      <w:r w:rsidR="0099484E" w:rsidRPr="0099484E">
        <w:rPr>
          <w:rStyle w:val="libAlaemChar"/>
          <w:rtl/>
        </w:rPr>
        <w:t>صلى‌الله‌عليه‌وآله</w:t>
      </w:r>
      <w:r w:rsidRPr="00BD4DDA">
        <w:rPr>
          <w:rtl/>
          <w:lang w:bidi="fa-IR"/>
        </w:rPr>
        <w:t xml:space="preserve"> بِأَصْحَابِهِ فِي غَزْوَةِ </w:t>
      </w:r>
      <w:r w:rsidRPr="003E2A4D">
        <w:rPr>
          <w:rStyle w:val="libFootnotenumChar"/>
          <w:rtl/>
        </w:rPr>
        <w:t>(13)</w:t>
      </w:r>
      <w:r w:rsidRPr="00BD4DDA">
        <w:rPr>
          <w:rtl/>
          <w:lang w:bidi="fa-IR"/>
        </w:rPr>
        <w:t xml:space="preserve"> ذَاتِ‌</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بخ » </w:t>
      </w:r>
      <w:r w:rsidR="00CF2B90" w:rsidRPr="004337F1">
        <w:rPr>
          <w:rtl/>
        </w:rPr>
        <w:t>والاستبصار</w:t>
      </w:r>
      <w:r w:rsidR="00CF2B90" w:rsidRPr="00BD4DDA">
        <w:rPr>
          <w:rtl/>
        </w:rPr>
        <w:t xml:space="preserve"> : « ويجي‌ء »</w:t>
      </w:r>
      <w:r w:rsidR="00CF2B90">
        <w:rPr>
          <w:rtl/>
        </w:rPr>
        <w:t>.</w:t>
      </w:r>
      <w:r w:rsidR="00CF2B90" w:rsidRPr="00BD4DDA">
        <w:rPr>
          <w:rtl/>
        </w:rPr>
        <w:t xml:space="preserve"> وفي </w:t>
      </w:r>
      <w:r w:rsidR="00CF2B90" w:rsidRPr="004337F1">
        <w:rPr>
          <w:rtl/>
        </w:rPr>
        <w:t>الوسائل</w:t>
      </w:r>
      <w:r w:rsidR="00CF2B90" w:rsidRPr="00BD4DDA">
        <w:rPr>
          <w:rtl/>
        </w:rPr>
        <w:t xml:space="preserve"> : « فتجي‌ء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337F1">
        <w:rPr>
          <w:rtl/>
        </w:rPr>
        <w:t>التهذيب</w:t>
      </w:r>
      <w:r w:rsidR="00CF2B90" w:rsidRPr="00BD4DDA">
        <w:rPr>
          <w:rtl/>
        </w:rPr>
        <w:t xml:space="preserve"> : « فيصلّي » بدل « ثمّ يصلّي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337F1">
        <w:rP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ركعة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337F1">
        <w:rPr>
          <w:rtl/>
        </w:rPr>
        <w:t>الوافي</w:t>
      </w:r>
      <w:r w:rsidR="00CF2B90" w:rsidRPr="00BD4DDA">
        <w:rPr>
          <w:rtl/>
        </w:rPr>
        <w:t xml:space="preserve"> : « ركعتين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337F1">
        <w:rPr>
          <w:rtl/>
        </w:rPr>
        <w:t>في الوسائل والتهذيب والاستبصار</w:t>
      </w:r>
      <w:r w:rsidR="00CF2B90" w:rsidRPr="00BD4DDA">
        <w:rPr>
          <w:rtl/>
        </w:rPr>
        <w:t xml:space="preserve"> : « ويتشهّدون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بح ، جن </w:t>
      </w:r>
      <w:r w:rsidR="00CF2B90" w:rsidRPr="004337F1">
        <w:rPr>
          <w:rtl/>
        </w:rPr>
        <w:t>» والوسائل والتهذيب والاستبصار</w:t>
      </w:r>
      <w:r w:rsidR="00CF2B90" w:rsidRPr="00BD4DDA">
        <w:rPr>
          <w:rtl/>
        </w:rPr>
        <w:t xml:space="preserve"> : « فيقومون »</w:t>
      </w:r>
      <w:r w:rsidR="00CF2B90">
        <w:rPr>
          <w:rtl/>
        </w:rPr>
        <w:t>.</w:t>
      </w:r>
      <w:r w:rsidR="00CF2B90" w:rsidRPr="00BD4DDA">
        <w:rPr>
          <w:rtl/>
        </w:rPr>
        <w:t xml:space="preserve"> </w:t>
      </w:r>
      <w:r w:rsidR="00CF2B90" w:rsidRPr="004337F1">
        <w:rPr>
          <w:rtl/>
        </w:rPr>
        <w:t>وفي الوافي والتهذيب</w:t>
      </w:r>
      <w:r w:rsidR="00CF2B90" w:rsidRPr="00BD4DDA">
        <w:rPr>
          <w:rtl/>
        </w:rPr>
        <w:t xml:space="preserve"> </w:t>
      </w:r>
      <w:r w:rsidR="004337F1">
        <w:rPr>
          <w:rtl/>
        </w:rPr>
        <w:t>: + «</w:t>
      </w:r>
      <w:r w:rsidR="00CF2B90" w:rsidRPr="00BD4DDA">
        <w:rPr>
          <w:rtl/>
        </w:rPr>
        <w:t>في‌موقف أصحابهم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337F1">
        <w:rPr>
          <w:rtl/>
        </w:rPr>
        <w:t>التهذيب</w:t>
      </w:r>
      <w:r w:rsidR="00CF2B90" w:rsidRPr="00BD4DDA">
        <w:rPr>
          <w:rtl/>
        </w:rPr>
        <w:t xml:space="preserve"> : « ويتشهّد ويقوم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 « لهم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ا</w:t>
      </w:r>
      <w:r w:rsidR="004337F1">
        <w:rPr>
          <w:rFonts w:hint="cs"/>
          <w:rtl/>
        </w:rPr>
        <w:t>ُ</w:t>
      </w:r>
      <w:r w:rsidR="00CF2B90" w:rsidRPr="00BD4DDA">
        <w:rPr>
          <w:rtl/>
        </w:rPr>
        <w:t>خرى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337F1">
        <w:rP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هم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337F1">
        <w:rPr>
          <w:rtl/>
        </w:rPr>
        <w:t>التهذيب</w:t>
      </w:r>
      <w:r w:rsidR="00CF2B90" w:rsidRPr="00BD4DDA">
        <w:rPr>
          <w:rtl/>
        </w:rPr>
        <w:t xml:space="preserve"> : « فيصلّون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w:t>
      </w:r>
      <w:r w:rsidR="00CF2B90" w:rsidRPr="004A310D">
        <w:rPr>
          <w:rStyle w:val="libFootnoteBoldChar"/>
          <w:rtl/>
        </w:rPr>
        <w:t>التهذيب</w:t>
      </w:r>
      <w:r w:rsidR="00CF2B90" w:rsidRPr="00BD4DDA">
        <w:rPr>
          <w:rtl/>
        </w:rPr>
        <w:t xml:space="preserve"> ، ج 3 ، ص 171 ، ح 379 ؛ </w:t>
      </w:r>
      <w:r w:rsidR="00CF2B90" w:rsidRPr="00545A0C">
        <w:rPr>
          <w:rStyle w:val="libFootnoteBoldChar"/>
          <w:rtl/>
        </w:rPr>
        <w:t>و</w:t>
      </w:r>
      <w:r w:rsidR="00CF2B90" w:rsidRPr="008135BB">
        <w:rPr>
          <w:rStyle w:val="libFootnoteBoldChar"/>
          <w:rtl/>
        </w:rPr>
        <w:t>الاستبصار</w:t>
      </w:r>
      <w:r w:rsidR="00CF2B90" w:rsidRPr="002518CB">
        <w:rPr>
          <w:rtl/>
        </w:rPr>
        <w:t xml:space="preserve"> </w:t>
      </w:r>
      <w:r w:rsidR="00CF2B90" w:rsidRPr="00BD4DDA">
        <w:rPr>
          <w:rtl/>
        </w:rPr>
        <w:t>، ج 1 ، ص 455 ، ح 1766 ، معلّقاً عن الكليني</w:t>
      </w:r>
      <w:r w:rsidR="004337F1">
        <w:rPr>
          <w:rFonts w:hint="cs"/>
          <w:rtl/>
        </w:rPr>
        <w:t>.</w:t>
      </w:r>
      <w:r w:rsidR="00CF2B90" w:rsidRPr="00BD4DDA">
        <w:rPr>
          <w:rtl/>
        </w:rPr>
        <w:t xml:space="preserve"> </w:t>
      </w:r>
      <w:r w:rsidR="00CF2B90" w:rsidRPr="004A310D">
        <w:rPr>
          <w:rStyle w:val="libFootnoteBoldChar"/>
          <w:rtl/>
        </w:rPr>
        <w:t>الوافي</w:t>
      </w:r>
      <w:r w:rsidR="00CF2B90" w:rsidRPr="00BD4DDA">
        <w:rPr>
          <w:rtl/>
        </w:rPr>
        <w:t xml:space="preserve"> ، ج 8 ، ص 1063 ، ح 7741 ؛ </w:t>
      </w:r>
      <w:r w:rsidR="00CF2B90" w:rsidRPr="004A310D">
        <w:rPr>
          <w:rStyle w:val="libFootnoteBoldChar"/>
          <w:rtl/>
        </w:rPr>
        <w:t>الوسائل</w:t>
      </w:r>
      <w:r w:rsidR="00CF2B90" w:rsidRPr="00BD4DDA">
        <w:rPr>
          <w:rtl/>
        </w:rPr>
        <w:t xml:space="preserve"> ، ج 8 ، ص 436 ، ح 11101.</w:t>
      </w:r>
    </w:p>
    <w:p w:rsidR="00CF2B90" w:rsidRPr="00BD4DDA" w:rsidRDefault="00376338" w:rsidP="00CF2B90">
      <w:pPr>
        <w:pStyle w:val="libFootnote0"/>
        <w:rPr>
          <w:rtl/>
          <w:lang w:bidi="fa-IR"/>
        </w:rPr>
      </w:pPr>
      <w:r>
        <w:rPr>
          <w:rtl/>
        </w:rPr>
        <w:t>(13).</w:t>
      </w:r>
      <w:r w:rsidR="00CF2B90" w:rsidRPr="00BD4DDA">
        <w:rPr>
          <w:rtl/>
        </w:rPr>
        <w:t xml:space="preserve"> في الفقيه </w:t>
      </w:r>
      <w:r w:rsidR="00CF2B90" w:rsidRPr="004337F1">
        <w:rPr>
          <w:rtl/>
        </w:rPr>
        <w:t>والتهذيب</w:t>
      </w:r>
      <w:r w:rsidR="00CF2B90" w:rsidRPr="00BD4DDA">
        <w:rPr>
          <w:rtl/>
        </w:rPr>
        <w:t xml:space="preserve"> : « غزاة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الرِّقَاعِ </w:t>
      </w:r>
      <w:r w:rsidRPr="003E2A4D">
        <w:rPr>
          <w:rStyle w:val="libFootnotenumChar"/>
          <w:rtl/>
        </w:rPr>
        <w:t>(1)</w:t>
      </w:r>
      <w:r w:rsidRPr="00BD4DDA">
        <w:rPr>
          <w:rtl/>
          <w:lang w:bidi="fa-IR"/>
        </w:rPr>
        <w:t xml:space="preserve"> صَلَاةَ الْخَوْفِ </w:t>
      </w:r>
      <w:r w:rsidRPr="003E2A4D">
        <w:rPr>
          <w:rStyle w:val="libFootnotenumChar"/>
          <w:rtl/>
        </w:rPr>
        <w:t>(2)</w:t>
      </w:r>
      <w:r w:rsidRPr="00BD4DDA">
        <w:rPr>
          <w:rtl/>
          <w:lang w:bidi="fa-IR"/>
        </w:rPr>
        <w:t xml:space="preserve"> ، فَفَرَّقَ أَصْحَابَهُ فِرْقَتَيْنِ ، أَقَامَ </w:t>
      </w:r>
      <w:r w:rsidRPr="003E2A4D">
        <w:rPr>
          <w:rStyle w:val="libFootnotenumChar"/>
          <w:rtl/>
        </w:rPr>
        <w:t>(3)</w:t>
      </w:r>
      <w:r w:rsidRPr="00BD4DDA">
        <w:rPr>
          <w:rtl/>
          <w:lang w:bidi="fa-IR"/>
        </w:rPr>
        <w:t xml:space="preserve"> فِرْقَةً بِإِزَاءِ الْعَدُوِّ وَفِرْقَةً خَلْفَهُ ، فَكَبَّرَ </w:t>
      </w:r>
      <w:r w:rsidRPr="003E2A4D">
        <w:rPr>
          <w:rStyle w:val="libFootnotenumChar"/>
          <w:rtl/>
        </w:rPr>
        <w:t>(4)</w:t>
      </w:r>
      <w:r w:rsidRPr="00BD4DDA">
        <w:rPr>
          <w:rtl/>
          <w:lang w:bidi="fa-IR"/>
        </w:rPr>
        <w:t xml:space="preserve"> وَكَبَّرُوا </w:t>
      </w:r>
      <w:r w:rsidRPr="003E2A4D">
        <w:rPr>
          <w:rStyle w:val="libFootnotenumChar"/>
          <w:rtl/>
        </w:rPr>
        <w:t>(5)</w:t>
      </w:r>
      <w:r w:rsidRPr="00BD4DDA">
        <w:rPr>
          <w:rtl/>
          <w:lang w:bidi="fa-IR"/>
        </w:rPr>
        <w:t xml:space="preserve"> ، فَقَرَأَ وَأَنْصَتُوا ، وَرَكَعَ </w:t>
      </w:r>
      <w:r w:rsidRPr="003E2A4D">
        <w:rPr>
          <w:rStyle w:val="libFootnotenumChar"/>
          <w:rtl/>
        </w:rPr>
        <w:t>(6)</w:t>
      </w:r>
      <w:r w:rsidRPr="00BD4DDA">
        <w:rPr>
          <w:rtl/>
          <w:lang w:bidi="fa-IR"/>
        </w:rPr>
        <w:t xml:space="preserve"> فَرَكَعُوا </w:t>
      </w:r>
      <w:r w:rsidRPr="003E2A4D">
        <w:rPr>
          <w:rStyle w:val="libFootnotenumChar"/>
          <w:rtl/>
        </w:rPr>
        <w:t>(7)</w:t>
      </w:r>
      <w:r w:rsidRPr="00BD4DDA">
        <w:rPr>
          <w:rtl/>
          <w:lang w:bidi="fa-IR"/>
        </w:rPr>
        <w:t xml:space="preserve"> ، وَسَجَدَ </w:t>
      </w:r>
      <w:r w:rsidRPr="003E2A4D">
        <w:rPr>
          <w:rStyle w:val="libFootnotenumChar"/>
          <w:rtl/>
        </w:rPr>
        <w:t>(8)</w:t>
      </w:r>
      <w:r w:rsidRPr="00BD4DDA">
        <w:rPr>
          <w:rtl/>
          <w:lang w:bidi="fa-IR"/>
        </w:rPr>
        <w:t xml:space="preserve"> فَسَجَدُوا </w:t>
      </w:r>
      <w:r w:rsidRPr="003E2A4D">
        <w:rPr>
          <w:rStyle w:val="libFootnotenumChar"/>
          <w:rtl/>
        </w:rPr>
        <w:t>(9)</w:t>
      </w:r>
      <w:r w:rsidRPr="00BD4DDA">
        <w:rPr>
          <w:rtl/>
          <w:lang w:bidi="fa-IR"/>
        </w:rPr>
        <w:t xml:space="preserve"> ، ثُمَّ اسْتَتَمَّ </w:t>
      </w:r>
      <w:r w:rsidRPr="003E2A4D">
        <w:rPr>
          <w:rStyle w:val="libFootnotenumChar"/>
          <w:rtl/>
        </w:rPr>
        <w:t>(10)</w:t>
      </w:r>
      <w:r w:rsidRPr="00BD4DDA">
        <w:rPr>
          <w:rtl/>
          <w:lang w:bidi="fa-IR"/>
        </w:rPr>
        <w:t xml:space="preserve"> رَسُولُ اللهِ </w:t>
      </w:r>
      <w:r w:rsidR="0099484E" w:rsidRPr="0099484E">
        <w:rPr>
          <w:rStyle w:val="libAlaemChar"/>
          <w:rtl/>
        </w:rPr>
        <w:t>صلى‌الله‌عليه‌وآله</w:t>
      </w:r>
      <w:r w:rsidRPr="00BD4DDA">
        <w:rPr>
          <w:rtl/>
          <w:lang w:bidi="fa-IR"/>
        </w:rPr>
        <w:t xml:space="preserve"> قَائِماً </w:t>
      </w:r>
      <w:r w:rsidRPr="003E2A4D">
        <w:rPr>
          <w:rStyle w:val="libFootnotenumChar"/>
          <w:rtl/>
        </w:rPr>
        <w:t>(11)</w:t>
      </w:r>
      <w:r w:rsidRPr="00BD4DDA">
        <w:rPr>
          <w:rtl/>
          <w:lang w:bidi="fa-IR"/>
        </w:rPr>
        <w:t xml:space="preserve"> ، وَصَلَّوْا </w:t>
      </w:r>
      <w:r w:rsidRPr="003E2A4D">
        <w:rPr>
          <w:rStyle w:val="libFootnotenumChar"/>
          <w:rtl/>
        </w:rPr>
        <w:t>(12)</w:t>
      </w:r>
      <w:r w:rsidRPr="00BD4DDA">
        <w:rPr>
          <w:rtl/>
          <w:lang w:bidi="fa-IR"/>
        </w:rPr>
        <w:t xml:space="preserve"> لِأَنْفُسِهِمْ رَكْعَةً ، ثُمَّ سَلَّمَ بَعْضُهُمْ عَلى بَعْضٍ ، ثُمَّ خَرَجُوا إِلى أَصْحَابِهِمْ ، فَقَامُوا </w:t>
      </w:r>
      <w:r w:rsidRPr="003E2A4D">
        <w:rPr>
          <w:rStyle w:val="libFootnotenumChar"/>
          <w:rtl/>
        </w:rPr>
        <w:t>(13)</w:t>
      </w:r>
      <w:r w:rsidRPr="00BD4DDA">
        <w:rPr>
          <w:rtl/>
          <w:lang w:bidi="fa-IR"/>
        </w:rPr>
        <w:t xml:space="preserve"> بِإِزَاءِ الْعَدُوِّ ، وَجَاءَ أَصْحَابُهُمْ ، فَقَامُوا خَلْفَ رَسُولِ اللهِ </w:t>
      </w:r>
      <w:r w:rsidR="0099484E" w:rsidRPr="0099484E">
        <w:rPr>
          <w:rStyle w:val="libAlaemChar"/>
          <w:rtl/>
        </w:rPr>
        <w:t>صلى‌الله‌عليه‌وآله</w:t>
      </w:r>
      <w:r w:rsidRPr="00BD4DDA">
        <w:rPr>
          <w:rtl/>
          <w:lang w:bidi="fa-IR"/>
        </w:rPr>
        <w:t xml:space="preserve"> ، فَصَلّى بِهِمْ رَكْعَةً ، ثُمَّ تَشَهَّدَ وَسَلَّمَ عَلَيْهِمْ ، فَقَامُوا ، فَصَلَّوْا </w:t>
      </w:r>
      <w:r w:rsidRPr="003E2A4D">
        <w:rPr>
          <w:rStyle w:val="libFootnotenumChar"/>
          <w:rtl/>
        </w:rPr>
        <w:t>(14)</w:t>
      </w:r>
      <w:r w:rsidRPr="00BD4DDA">
        <w:rPr>
          <w:rtl/>
          <w:lang w:bidi="fa-IR"/>
        </w:rPr>
        <w:t xml:space="preserve"> لِأَنْفُسِهِمْ رَكْعَةً ، ثُمَّ سَلَّمَ </w:t>
      </w:r>
      <w:r w:rsidRPr="003E2A4D">
        <w:rPr>
          <w:rStyle w:val="libFootnotenumChar"/>
          <w:rtl/>
        </w:rPr>
        <w:t>(15)</w:t>
      </w:r>
      <w:r w:rsidRPr="00BD4DDA">
        <w:rPr>
          <w:rtl/>
          <w:lang w:bidi="fa-IR"/>
        </w:rPr>
        <w:t xml:space="preserve"> بَعْضُهُمْ عَلى بَعْضٍ </w:t>
      </w:r>
      <w:r w:rsidRPr="003E2A4D">
        <w:rPr>
          <w:rStyle w:val="libFootnotenumChar"/>
          <w:rtl/>
        </w:rPr>
        <w:t>(16)</w:t>
      </w:r>
      <w:r w:rsidRPr="00BD4DDA">
        <w:rPr>
          <w:rtl/>
          <w:lang w:bidi="fa-IR"/>
        </w:rPr>
        <w:t xml:space="preserve"> »</w:t>
      </w:r>
      <w:r>
        <w:rPr>
          <w:rtl/>
          <w:lang w:bidi="fa-IR"/>
        </w:rPr>
        <w:t>.</w:t>
      </w:r>
      <w:r w:rsidRPr="00BD4DDA">
        <w:rPr>
          <w:rtl/>
          <w:lang w:bidi="fa-IR"/>
        </w:rPr>
        <w:t xml:space="preserve"> </w:t>
      </w:r>
      <w:r w:rsidRPr="003E2A4D">
        <w:rPr>
          <w:rStyle w:val="libFootnotenumChar"/>
          <w:rtl/>
        </w:rPr>
        <w:t>(17)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lang w:bidi="fa-IR"/>
        </w:rPr>
        <w:t>(1).</w:t>
      </w:r>
      <w:r w:rsidR="00CF2B90" w:rsidRPr="00BD4DDA">
        <w:rPr>
          <w:rtl/>
          <w:lang w:bidi="fa-IR"/>
        </w:rPr>
        <w:t xml:space="preserve"> في </w:t>
      </w:r>
      <w:r w:rsidR="00CF2B90" w:rsidRPr="00981DC3">
        <w:rPr>
          <w:rStyle w:val="libFootnoteBoldChar"/>
          <w:rtl/>
        </w:rPr>
        <w:t>مرآة العقول</w:t>
      </w:r>
      <w:r w:rsidR="00CF2B90" w:rsidRPr="00BD4DDA">
        <w:rPr>
          <w:rtl/>
          <w:lang w:bidi="fa-IR"/>
        </w:rPr>
        <w:t xml:space="preserve"> : « غزوة ذات الرقاع غزوة معروفة ، كانت سنة خمس من الهجرة بأرض غطفان من نجد. واختلف الأصحاب في سبب تسمية ذات الرقاع ، فقيل : لأنّ القتال كان في سفح جبل فيه جدد حمر وصفر وسود كالرقاع. وقيل : كانت الصحابة حفاة فلفّوا على أرجلهم الجلو</w:t>
      </w:r>
      <w:r w:rsidR="004337F1">
        <w:rPr>
          <w:rtl/>
          <w:lang w:bidi="fa-IR"/>
        </w:rPr>
        <w:t>د الخرق ؛ لئل</w:t>
      </w:r>
      <w:r w:rsidR="004337F1">
        <w:rPr>
          <w:rFonts w:hint="cs"/>
          <w:rtl/>
          <w:lang w:bidi="fa-IR"/>
        </w:rPr>
        <w:t>ّ</w:t>
      </w:r>
      <w:r w:rsidR="004337F1">
        <w:rPr>
          <w:rtl/>
          <w:lang w:bidi="fa-IR"/>
        </w:rPr>
        <w:t>ا</w:t>
      </w:r>
      <w:r w:rsidR="00CF2B90" w:rsidRPr="00BD4DDA">
        <w:rPr>
          <w:rtl/>
          <w:lang w:bidi="fa-IR"/>
        </w:rPr>
        <w:t xml:space="preserve"> تحترق. وقيل : سمّيت برقاع ؛ لأنّ الرقاع كانت في ألويتهم. وقيل : الرقاع اسم شجرة كانت في موضع الغزوة. وقيل : مرّ بذلك الموضع ثمانية حفاة فنقبت أرجلهم وتساقطت أظفارهم. فكانوا يلفّون عليه الخرق »</w:t>
      </w:r>
      <w:r w:rsidR="00CF2B90">
        <w:rPr>
          <w:rtl/>
          <w:lang w:bidi="fa-IR"/>
        </w:rPr>
        <w:t>.</w:t>
      </w:r>
    </w:p>
    <w:tbl>
      <w:tblPr>
        <w:tblStyle w:val="TableGrid"/>
        <w:bidiVisual/>
        <w:tblW w:w="0" w:type="auto"/>
        <w:tblLook w:val="04A0" w:firstRow="1" w:lastRow="0" w:firstColumn="1" w:lastColumn="0" w:noHBand="0" w:noVBand="1"/>
      </w:tblPr>
      <w:tblGrid>
        <w:gridCol w:w="4006"/>
        <w:gridCol w:w="4006"/>
      </w:tblGrid>
      <w:tr w:rsidR="00834F10" w:rsidTr="00834F10">
        <w:tc>
          <w:tcPr>
            <w:tcW w:w="4006" w:type="dxa"/>
          </w:tcPr>
          <w:p w:rsidR="00834F10" w:rsidRDefault="00834F10" w:rsidP="00CF2B90">
            <w:pPr>
              <w:pStyle w:val="libFootnote0"/>
              <w:rPr>
                <w:rtl/>
              </w:rPr>
            </w:pPr>
            <w:r>
              <w:rPr>
                <w:rtl/>
              </w:rPr>
              <w:t>(2).</w:t>
            </w:r>
            <w:r w:rsidRPr="00BD4DDA">
              <w:rPr>
                <w:rtl/>
              </w:rPr>
              <w:t xml:space="preserve"> في الفقيه :</w:t>
            </w:r>
            <w:r>
              <w:rPr>
                <w:rtl/>
              </w:rPr>
              <w:t xml:space="preserve"> - </w:t>
            </w:r>
            <w:r w:rsidRPr="00BD4DDA">
              <w:rPr>
                <w:rtl/>
              </w:rPr>
              <w:t>« صلاة الخوف »</w:t>
            </w:r>
            <w:r>
              <w:rPr>
                <w:rtl/>
              </w:rPr>
              <w:t>.</w:t>
            </w:r>
          </w:p>
        </w:tc>
        <w:tc>
          <w:tcPr>
            <w:tcW w:w="4006" w:type="dxa"/>
          </w:tcPr>
          <w:p w:rsidR="00834F10" w:rsidRDefault="00834F10" w:rsidP="00CF2B90">
            <w:pPr>
              <w:pStyle w:val="libFootnote0"/>
              <w:rPr>
                <w:rtl/>
              </w:rPr>
            </w:pPr>
            <w:r>
              <w:rPr>
                <w:rtl/>
              </w:rPr>
              <w:t>(3).</w:t>
            </w:r>
            <w:r w:rsidRPr="00BD4DDA">
              <w:rPr>
                <w:rtl/>
              </w:rPr>
              <w:t xml:space="preserve"> في « ظ » </w:t>
            </w:r>
            <w:r w:rsidRPr="00C65B67">
              <w:rPr>
                <w:rStyle w:val="libFootnoteBoldChar"/>
                <w:rtl/>
              </w:rPr>
              <w:t>والفقيه</w:t>
            </w:r>
            <w:r w:rsidRPr="00BD4DDA">
              <w:rPr>
                <w:rtl/>
              </w:rPr>
              <w:t xml:space="preserve"> : « فأقام »</w:t>
            </w:r>
            <w:r>
              <w:rPr>
                <w:rtl/>
              </w:rPr>
              <w:t>.</w:t>
            </w:r>
          </w:p>
        </w:tc>
      </w:tr>
      <w:tr w:rsidR="00834F10" w:rsidTr="00834F10">
        <w:tc>
          <w:tcPr>
            <w:tcW w:w="4006" w:type="dxa"/>
          </w:tcPr>
          <w:p w:rsidR="00834F10" w:rsidRDefault="00834F10" w:rsidP="00CF2B90">
            <w:pPr>
              <w:pStyle w:val="libFootnote0"/>
              <w:rPr>
                <w:rtl/>
              </w:rPr>
            </w:pPr>
            <w:r>
              <w:rPr>
                <w:rtl/>
              </w:rPr>
              <w:t>(4).</w:t>
            </w:r>
            <w:r w:rsidRPr="00BD4DDA">
              <w:rPr>
                <w:rtl/>
              </w:rPr>
              <w:t xml:space="preserve"> في « ى ، بث ، بح ، بخ » : « وكبّر »</w:t>
            </w:r>
            <w:r>
              <w:rPr>
                <w:rtl/>
              </w:rPr>
              <w:t>.</w:t>
            </w:r>
          </w:p>
        </w:tc>
        <w:tc>
          <w:tcPr>
            <w:tcW w:w="4006" w:type="dxa"/>
          </w:tcPr>
          <w:p w:rsidR="00834F10" w:rsidRDefault="00834F10" w:rsidP="00CF2B90">
            <w:pPr>
              <w:pStyle w:val="libFootnote0"/>
              <w:rPr>
                <w:rtl/>
              </w:rPr>
            </w:pPr>
            <w:r>
              <w:rPr>
                <w:rtl/>
              </w:rPr>
              <w:t>(5).</w:t>
            </w:r>
            <w:r w:rsidRPr="00BD4DDA">
              <w:rPr>
                <w:rtl/>
              </w:rPr>
              <w:t xml:space="preserve"> في حاشية « بث » : « فكبّروا »</w:t>
            </w:r>
            <w:r>
              <w:rPr>
                <w:rtl/>
              </w:rPr>
              <w:t>.</w:t>
            </w:r>
          </w:p>
        </w:tc>
      </w:tr>
      <w:tr w:rsidR="00834F10" w:rsidTr="00834F10">
        <w:tc>
          <w:tcPr>
            <w:tcW w:w="4006" w:type="dxa"/>
          </w:tcPr>
          <w:p w:rsidR="00834F10" w:rsidRDefault="00834F10" w:rsidP="00CF2B90">
            <w:pPr>
              <w:pStyle w:val="libFootnote0"/>
              <w:rPr>
                <w:rtl/>
              </w:rPr>
            </w:pPr>
            <w:r>
              <w:rPr>
                <w:rtl/>
              </w:rPr>
              <w:t>(6).</w:t>
            </w:r>
            <w:r w:rsidRPr="00BD4DDA">
              <w:rPr>
                <w:rtl/>
              </w:rPr>
              <w:t xml:space="preserve"> في « جن » </w:t>
            </w:r>
            <w:r w:rsidRPr="00834F10">
              <w:rPr>
                <w:rtl/>
              </w:rPr>
              <w:t>والوافي والفقيه والتهذيب</w:t>
            </w:r>
            <w:r w:rsidRPr="00BD4DDA">
              <w:rPr>
                <w:rtl/>
              </w:rPr>
              <w:t xml:space="preserve"> : « فركع »</w:t>
            </w:r>
            <w:r>
              <w:rPr>
                <w:rtl/>
              </w:rPr>
              <w:t>.</w:t>
            </w:r>
          </w:p>
        </w:tc>
        <w:tc>
          <w:tcPr>
            <w:tcW w:w="4006" w:type="dxa"/>
          </w:tcPr>
          <w:p w:rsidR="00834F10" w:rsidRDefault="00834F10" w:rsidP="00CF2B90">
            <w:pPr>
              <w:pStyle w:val="libFootnote0"/>
              <w:rPr>
                <w:rtl/>
              </w:rPr>
            </w:pPr>
            <w:r>
              <w:rPr>
                <w:rtl/>
              </w:rPr>
              <w:t>(7).</w:t>
            </w:r>
            <w:r w:rsidRPr="00BD4DDA">
              <w:rPr>
                <w:rtl/>
              </w:rPr>
              <w:t xml:space="preserve"> </w:t>
            </w:r>
            <w:r w:rsidRPr="00834F10">
              <w:rPr>
                <w:rtl/>
              </w:rPr>
              <w:t>في الوافي والفقيه والتهذيب</w:t>
            </w:r>
            <w:r w:rsidRPr="00BD4DDA">
              <w:rPr>
                <w:rtl/>
              </w:rPr>
              <w:t xml:space="preserve"> : « وركعوا »</w:t>
            </w:r>
            <w:r>
              <w:rPr>
                <w:rtl/>
              </w:rPr>
              <w:t>.</w:t>
            </w:r>
          </w:p>
        </w:tc>
      </w:tr>
      <w:tr w:rsidR="00834F10" w:rsidTr="00834F10">
        <w:tc>
          <w:tcPr>
            <w:tcW w:w="4006" w:type="dxa"/>
          </w:tcPr>
          <w:p w:rsidR="00834F10" w:rsidRDefault="00834F10" w:rsidP="00CF2B90">
            <w:pPr>
              <w:pStyle w:val="libFootnote0"/>
              <w:rPr>
                <w:rtl/>
              </w:rPr>
            </w:pPr>
            <w:r>
              <w:rPr>
                <w:rtl/>
              </w:rPr>
              <w:t>(8).</w:t>
            </w:r>
            <w:r w:rsidRPr="00BD4DDA">
              <w:rPr>
                <w:rtl/>
              </w:rPr>
              <w:t xml:space="preserve"> في </w:t>
            </w:r>
            <w:r w:rsidRPr="00834F10">
              <w:rPr>
                <w:rtl/>
              </w:rPr>
              <w:t>الوافي والفقيه</w:t>
            </w:r>
            <w:r w:rsidRPr="00BD4DDA">
              <w:rPr>
                <w:rtl/>
              </w:rPr>
              <w:t xml:space="preserve"> : « فسجد »</w:t>
            </w:r>
            <w:r>
              <w:rPr>
                <w:rtl/>
              </w:rPr>
              <w:t>.</w:t>
            </w:r>
          </w:p>
        </w:tc>
        <w:tc>
          <w:tcPr>
            <w:tcW w:w="4006" w:type="dxa"/>
          </w:tcPr>
          <w:p w:rsidR="00834F10" w:rsidRDefault="00834F10" w:rsidP="00CF2B90">
            <w:pPr>
              <w:pStyle w:val="libFootnote0"/>
              <w:rPr>
                <w:rtl/>
              </w:rPr>
            </w:pPr>
            <w:r>
              <w:rPr>
                <w:rtl/>
              </w:rPr>
              <w:t>(9).</w:t>
            </w:r>
            <w:r w:rsidRPr="00BD4DDA">
              <w:rPr>
                <w:rtl/>
              </w:rPr>
              <w:t xml:space="preserve"> في « بح » </w:t>
            </w:r>
            <w:r w:rsidRPr="00834F10">
              <w:rPr>
                <w:rtl/>
              </w:rPr>
              <w:t>والوافي والفقيه</w:t>
            </w:r>
            <w:r w:rsidRPr="00BD4DDA">
              <w:rPr>
                <w:rtl/>
              </w:rPr>
              <w:t xml:space="preserve"> : « وسجدوا »</w:t>
            </w:r>
            <w:r>
              <w:rPr>
                <w:rtl/>
              </w:rPr>
              <w:t>.</w:t>
            </w:r>
          </w:p>
        </w:tc>
      </w:tr>
      <w:tr w:rsidR="00834F10" w:rsidTr="00834F10">
        <w:tc>
          <w:tcPr>
            <w:tcW w:w="4006" w:type="dxa"/>
          </w:tcPr>
          <w:p w:rsidR="00834F10" w:rsidRDefault="00834F10" w:rsidP="00CF2B90">
            <w:pPr>
              <w:pStyle w:val="libFootnote0"/>
              <w:rPr>
                <w:rtl/>
              </w:rPr>
            </w:pPr>
            <w:r>
              <w:rPr>
                <w:rtl/>
              </w:rPr>
              <w:t>(10).</w:t>
            </w:r>
            <w:r w:rsidRPr="00BD4DDA">
              <w:rPr>
                <w:rtl/>
              </w:rPr>
              <w:t xml:space="preserve"> </w:t>
            </w:r>
            <w:r w:rsidRPr="00834F10">
              <w:rPr>
                <w:rtl/>
              </w:rPr>
              <w:t>في الوافي والفقيه</w:t>
            </w:r>
            <w:r w:rsidRPr="00BD4DDA">
              <w:rPr>
                <w:rtl/>
              </w:rPr>
              <w:t xml:space="preserve"> : « استمرّ »</w:t>
            </w:r>
            <w:r>
              <w:rPr>
                <w:rtl/>
              </w:rPr>
              <w:t>.</w:t>
            </w:r>
          </w:p>
        </w:tc>
        <w:tc>
          <w:tcPr>
            <w:tcW w:w="4006" w:type="dxa"/>
          </w:tcPr>
          <w:p w:rsidR="00834F10" w:rsidRDefault="00834F10" w:rsidP="00CF2B90">
            <w:pPr>
              <w:pStyle w:val="libFootnote0"/>
              <w:rPr>
                <w:rtl/>
              </w:rPr>
            </w:pPr>
            <w:r>
              <w:rPr>
                <w:rtl/>
              </w:rPr>
              <w:t>(11).</w:t>
            </w:r>
            <w:r w:rsidRPr="00BD4DDA">
              <w:rPr>
                <w:rtl/>
              </w:rPr>
              <w:t xml:space="preserve"> في « ظ » :</w:t>
            </w:r>
            <w:r>
              <w:rPr>
                <w:rtl/>
              </w:rPr>
              <w:t xml:space="preserve"> - </w:t>
            </w:r>
            <w:r w:rsidRPr="00BD4DDA">
              <w:rPr>
                <w:rtl/>
              </w:rPr>
              <w:t>« قائماً »</w:t>
            </w:r>
            <w:r>
              <w:rPr>
                <w:rtl/>
              </w:rPr>
              <w:t>.</w:t>
            </w:r>
          </w:p>
        </w:tc>
      </w:tr>
    </w:tbl>
    <w:p w:rsidR="00CF2B90" w:rsidRPr="00BD4DDA" w:rsidRDefault="00376338" w:rsidP="00CF2B90">
      <w:pPr>
        <w:pStyle w:val="libFootnote0"/>
        <w:rPr>
          <w:rtl/>
          <w:lang w:bidi="fa-IR"/>
        </w:rPr>
      </w:pPr>
      <w:r>
        <w:rPr>
          <w:rtl/>
        </w:rPr>
        <w:t>(12).</w:t>
      </w:r>
      <w:r w:rsidR="00CF2B90" w:rsidRPr="00BD4DDA">
        <w:rPr>
          <w:rtl/>
        </w:rPr>
        <w:t xml:space="preserve"> في « ظ » : « فصلّى »</w:t>
      </w:r>
      <w:r w:rsidR="00CF2B90">
        <w:rPr>
          <w:rtl/>
        </w:rPr>
        <w:t>.</w:t>
      </w:r>
      <w:r w:rsidR="00CF2B90" w:rsidRPr="00BD4DDA">
        <w:rPr>
          <w:rtl/>
        </w:rPr>
        <w:t xml:space="preserve"> وفي الفقيه « فصلّوا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834F10">
        <w:rPr>
          <w:rtl/>
        </w:rPr>
        <w:t>التهذيب</w:t>
      </w:r>
      <w:r w:rsidR="00CF2B90" w:rsidRPr="00BD4DDA">
        <w:rPr>
          <w:rtl/>
        </w:rPr>
        <w:t xml:space="preserve"> : « وأقاموا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ى » </w:t>
      </w:r>
      <w:r w:rsidR="00CF2B90" w:rsidRPr="00834F10">
        <w:rPr>
          <w:rtl/>
        </w:rPr>
        <w:t>والوافي</w:t>
      </w:r>
      <w:r w:rsidR="00CF2B90" w:rsidRPr="00BD4DDA">
        <w:rPr>
          <w:rtl/>
        </w:rPr>
        <w:t xml:space="preserve"> : « وصلّوا »</w:t>
      </w:r>
      <w:r w:rsidR="00CF2B90">
        <w:rPr>
          <w:rtl/>
        </w:rPr>
        <w:t>.</w:t>
      </w:r>
      <w:r w:rsidR="00CF2B90" w:rsidRPr="00BD4DDA">
        <w:rPr>
          <w:rtl/>
        </w:rPr>
        <w:t xml:space="preserve"> وفي الفقيه : « ثمّ قضوا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في </w:t>
      </w:r>
      <w:r w:rsidR="00CF2B90" w:rsidRPr="00834F10">
        <w:rPr>
          <w:rtl/>
        </w:rPr>
        <w:t>التهذيب</w:t>
      </w:r>
      <w:r w:rsidR="00CF2B90" w:rsidRPr="00BD4DDA">
        <w:rPr>
          <w:rtl/>
        </w:rPr>
        <w:t xml:space="preserve"> : « وسلّم » بدل « ثمّ سلّم »</w:t>
      </w:r>
      <w:r w:rsidR="00CF2B90">
        <w:rPr>
          <w:rtl/>
        </w:rPr>
        <w:t>.</w:t>
      </w:r>
    </w:p>
    <w:p w:rsidR="00CF2B90" w:rsidRPr="00BD4DDA" w:rsidRDefault="00CF2B90" w:rsidP="00CF2B90">
      <w:pPr>
        <w:pStyle w:val="libFootnote0"/>
        <w:rPr>
          <w:rtl/>
          <w:lang w:bidi="fa-IR"/>
        </w:rPr>
      </w:pPr>
      <w:r w:rsidRPr="00BD4DDA">
        <w:rPr>
          <w:rtl/>
        </w:rPr>
        <w:t>(1</w:t>
      </w:r>
      <w:r>
        <w:rPr>
          <w:rtl/>
        </w:rPr>
        <w:t>6)</w:t>
      </w:r>
      <w:r w:rsidRPr="00BD4DDA">
        <w:rPr>
          <w:rtl/>
        </w:rPr>
        <w:t xml:space="preserve"> في </w:t>
      </w:r>
      <w:r w:rsidRPr="00981DC3">
        <w:rPr>
          <w:rStyle w:val="libFootnoteBoldChar"/>
          <w:rtl/>
        </w:rPr>
        <w:t>مرآة العقول</w:t>
      </w:r>
      <w:r w:rsidRPr="00BD4DDA">
        <w:rPr>
          <w:rtl/>
        </w:rPr>
        <w:t xml:space="preserve"> : « إنّه يدلّ على عدم لزوم انتظار الإمام للتسليم عليهم كما ذهب إليه جماعة من الأصحاب ، وما دلّ عليه الخبر الأوّل محمول على الاستحباب »</w:t>
      </w:r>
      <w:r>
        <w:rPr>
          <w:rtl/>
        </w:rPr>
        <w:t>.</w:t>
      </w:r>
    </w:p>
    <w:p w:rsidR="00CF2B90" w:rsidRPr="00BD4DDA" w:rsidRDefault="00CF2B90" w:rsidP="00CF2B90">
      <w:pPr>
        <w:pStyle w:val="libFootnote0"/>
        <w:rPr>
          <w:rtl/>
          <w:lang w:bidi="fa-IR"/>
        </w:rPr>
      </w:pPr>
      <w:r w:rsidRPr="00BD4DDA">
        <w:rPr>
          <w:rtl/>
        </w:rPr>
        <w:t>(1</w:t>
      </w:r>
      <w:r>
        <w:rPr>
          <w:rtl/>
        </w:rPr>
        <w:t>7)</w:t>
      </w:r>
      <w:r w:rsidRPr="00BD4DDA">
        <w:rPr>
          <w:rtl/>
        </w:rPr>
        <w:t xml:space="preserve"> </w:t>
      </w:r>
      <w:r w:rsidRPr="004A310D">
        <w:rPr>
          <w:rStyle w:val="libFootnoteBoldChar"/>
          <w:rtl/>
        </w:rPr>
        <w:t>التهذيب</w:t>
      </w:r>
      <w:r w:rsidRPr="00BD4DDA">
        <w:rPr>
          <w:rtl/>
        </w:rPr>
        <w:t xml:space="preserve"> ، ج 3 ، ص 172 ، ح 380 ، معلّقاً عن الكليني. </w:t>
      </w:r>
      <w:r w:rsidRPr="00834F10">
        <w:rPr>
          <w:rStyle w:val="libFootnoteBoldChar"/>
          <w:rtl/>
        </w:rPr>
        <w:t>الفقيه</w:t>
      </w:r>
      <w:r w:rsidRPr="00BD4DDA">
        <w:rPr>
          <w:rtl/>
        </w:rPr>
        <w:t xml:space="preserve"> ، ج 1 ، ص 460 ، ح 1334 ، معلّقاً عن عبدالرحمن بن أبي عبدالله ، مع اختلاف يسير </w:t>
      </w:r>
      <w:r w:rsidR="00834F10">
        <w:rPr>
          <w:rFonts w:hint="cs"/>
          <w:rtl/>
        </w:rPr>
        <w:t>.</w:t>
      </w:r>
      <w:r w:rsidRPr="004A310D">
        <w:rPr>
          <w:rStyle w:val="libFootnoteBoldChar"/>
          <w:rtl/>
        </w:rPr>
        <w:t>الوافي</w:t>
      </w:r>
      <w:r w:rsidRPr="00BD4DDA">
        <w:rPr>
          <w:rtl/>
        </w:rPr>
        <w:t xml:space="preserve"> ، ج 8 ، ص 1064 ، ح 7742 ؛ </w:t>
      </w:r>
      <w:r w:rsidRPr="004A310D">
        <w:rPr>
          <w:rStyle w:val="libFootnoteBoldChar"/>
          <w:rtl/>
        </w:rPr>
        <w:t>الوسائل</w:t>
      </w:r>
      <w:r w:rsidRPr="00BD4DDA">
        <w:rPr>
          <w:rtl/>
        </w:rPr>
        <w:t xml:space="preserve"> ، ج 8 ، ص 435 ، ذيل ح 11098.</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6DDE">
        <w:rPr>
          <w:rtl/>
        </w:rPr>
        <w:t>5608</w:t>
      </w:r>
      <w:r w:rsidRPr="008C051F">
        <w:rPr>
          <w:rStyle w:val="libBold2Char"/>
          <w:rtl/>
        </w:rPr>
        <w:t xml:space="preserve"> / 3.</w:t>
      </w:r>
      <w:r w:rsidRPr="00BD4DDA">
        <w:rPr>
          <w:rtl/>
          <w:lang w:bidi="fa-IR"/>
        </w:rPr>
        <w:t xml:space="preserve"> الْحُسَيْنُ بْنُ مُحَمَّدٍ ، عَنْ مُعَلَّى بْنِ مُحَمَّدٍ ، عَنِ الْحَسَنِ بْنِ عَلِيٍّ الْوَشَّاءِ ، عَنْ حَمَّادِ بْنِ عُثْمَانَ ، عَنْ أَبِي بَصِيرٍ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إِنْ كُنْتَ فِي أَرْضِ مَخَافَةٍ ، فَخَشِيتَ لِصّاً أَوْ سَبُعاً ، فَصَلِّ عَلى دَابَّتِكَ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D6DDE">
        <w:rPr>
          <w:rtl/>
        </w:rPr>
        <w:t>5609</w:t>
      </w:r>
      <w:r w:rsidRPr="008C051F">
        <w:rPr>
          <w:rStyle w:val="libBold2Char"/>
          <w:rtl/>
        </w:rPr>
        <w:t xml:space="preserve"> / 4.</w:t>
      </w:r>
      <w:r w:rsidRPr="00BD4DDA">
        <w:rPr>
          <w:rtl/>
          <w:lang w:bidi="fa-IR"/>
        </w:rPr>
        <w:t xml:space="preserve"> عِدَّةٌ مِنْ أَصْحَابِنَا ، عَنْ أَحْمَدَ بْنِ مُحَمَّدِ بْنِ خَالِدٍ ، عَنْ أَبِيهِ ، عَنْ زُرْعَةَ </w:t>
      </w:r>
      <w:r w:rsidRPr="003E2A4D">
        <w:rPr>
          <w:rStyle w:val="libFootnotenumChar"/>
          <w:rtl/>
        </w:rPr>
        <w:t>(2)</w:t>
      </w:r>
      <w:r w:rsidRPr="00BD4DDA">
        <w:rPr>
          <w:rtl/>
          <w:lang w:bidi="fa-IR"/>
        </w:rPr>
        <w:t xml:space="preserve"> ، عَنْ سَمَاعَةَ ، قَالَ :</w:t>
      </w:r>
    </w:p>
    <w:p w:rsidR="00CF2B90" w:rsidRPr="00BD4DDA" w:rsidRDefault="00CF2B90" w:rsidP="00CF2B90">
      <w:pPr>
        <w:pStyle w:val="libNormal"/>
        <w:rPr>
          <w:rtl/>
          <w:lang w:bidi="fa-IR"/>
        </w:rPr>
      </w:pPr>
      <w:r w:rsidRPr="00BD4DDA">
        <w:rPr>
          <w:rtl/>
          <w:lang w:bidi="fa-IR"/>
        </w:rPr>
        <w:t>سَأَلْتُهُ عَنِ الْأَسِيرِ يَأْسِرُهُ الْمُشْرِكُونَ ، فَتَحْضُرُهُ الصَّلَاةُ ، فَيَمْنَعُهُ الَّذِي أَسَرَهُ مِنْهَا</w:t>
      </w:r>
      <w:r>
        <w:rPr>
          <w:rtl/>
          <w:lang w:bidi="fa-IR"/>
        </w:rPr>
        <w:t>؟</w:t>
      </w:r>
    </w:p>
    <w:p w:rsidR="00CF2B90" w:rsidRPr="00BD4DDA" w:rsidRDefault="00CF2B90" w:rsidP="00CF2B90">
      <w:pPr>
        <w:pStyle w:val="libNormal"/>
        <w:rPr>
          <w:rtl/>
          <w:lang w:bidi="fa-IR"/>
        </w:rPr>
      </w:pPr>
      <w:r w:rsidRPr="00BD4DDA">
        <w:rPr>
          <w:rtl/>
          <w:lang w:bidi="fa-IR"/>
        </w:rPr>
        <w:t>قَالَ : « يُومِئُ إِيمَاءً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BD6DDE">
        <w:rPr>
          <w:rtl/>
        </w:rPr>
        <w:t>5610</w:t>
      </w:r>
      <w:r w:rsidRPr="008C051F">
        <w:rPr>
          <w:rStyle w:val="libBold2Char"/>
          <w:rtl/>
        </w:rPr>
        <w:t xml:space="preserve"> / 5.</w:t>
      </w:r>
      <w:r w:rsidRPr="00BD4DDA">
        <w:rPr>
          <w:rtl/>
          <w:lang w:bidi="fa-IR"/>
        </w:rPr>
        <w:t xml:space="preserve"> مُحَمَّدُ بْنُ يَحْيى ، عَنْ أَحْمَدَ بْنِ مُحَمَّدٍ ، عَنْ مُحَمَّدِ بْنِ إِسْمَاعِيلَ ، قَالَ :</w:t>
      </w:r>
    </w:p>
    <w:p w:rsidR="00CF2B90" w:rsidRPr="00BD4DDA" w:rsidRDefault="00CF2B90" w:rsidP="00CF2B90">
      <w:pPr>
        <w:pStyle w:val="libNormal"/>
        <w:rPr>
          <w:rtl/>
          <w:lang w:bidi="fa-IR"/>
        </w:rPr>
      </w:pPr>
      <w:r w:rsidRPr="00BD4DDA">
        <w:rPr>
          <w:rtl/>
          <w:lang w:bidi="fa-IR"/>
        </w:rPr>
        <w:t xml:space="preserve">سَأَلْتُهُ ، قُلْتُ </w:t>
      </w:r>
      <w:r w:rsidRPr="003E2A4D">
        <w:rPr>
          <w:rStyle w:val="libFootnotenumChar"/>
          <w:rtl/>
        </w:rPr>
        <w:t>(4)</w:t>
      </w:r>
      <w:r w:rsidRPr="00BD4DDA">
        <w:rPr>
          <w:rtl/>
          <w:lang w:bidi="fa-IR"/>
        </w:rPr>
        <w:t xml:space="preserve"> : أَكُونُ فِي طَرِيقِ مَكَّةَ ، فَنَنْزِلُ لِلصَّلَاةِ </w:t>
      </w:r>
      <w:r w:rsidRPr="003E2A4D">
        <w:rPr>
          <w:rStyle w:val="libFootnotenumChar"/>
          <w:rtl/>
        </w:rPr>
        <w:t>(5)</w:t>
      </w:r>
      <w:r w:rsidRPr="00BD4DDA">
        <w:rPr>
          <w:rtl/>
          <w:lang w:bidi="fa-IR"/>
        </w:rPr>
        <w:t xml:space="preserve"> فِي مَوَاضِعَ فِيهَا الْأَعْرَابُ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172 ، ح 381 ، بسنده عن حمّاد ، عن أبي بصير. </w:t>
      </w:r>
      <w:r w:rsidR="00CF2B90" w:rsidRPr="00834F10">
        <w:rPr>
          <w:rStyle w:val="libFootnoteBoldChar"/>
          <w:rtl/>
        </w:rPr>
        <w:t>الفقيه</w:t>
      </w:r>
      <w:r w:rsidR="00CF2B90" w:rsidRPr="00BD4DDA">
        <w:rPr>
          <w:rtl/>
        </w:rPr>
        <w:t xml:space="preserve"> ، ج 1 ، ص 465 ، ح 1342 ، معلّقاً عن أبي بصير ، مع اختلاف يسير </w:t>
      </w:r>
      <w:r w:rsidR="00834F10">
        <w:rPr>
          <w:rFonts w:hint="cs"/>
          <w:rtl/>
        </w:rPr>
        <w:t>.</w:t>
      </w:r>
      <w:r w:rsidR="00CF2B90" w:rsidRPr="004A310D">
        <w:rPr>
          <w:rStyle w:val="libFootnoteBoldChar"/>
          <w:rtl/>
        </w:rPr>
        <w:t>الوافي</w:t>
      </w:r>
      <w:r w:rsidR="00CF2B90" w:rsidRPr="00BD4DDA">
        <w:rPr>
          <w:rtl/>
        </w:rPr>
        <w:t xml:space="preserve"> ، ج 8 ، ص 1073 ، ح 7768 ؛ </w:t>
      </w:r>
      <w:r w:rsidR="00CF2B90" w:rsidRPr="004A310D">
        <w:rPr>
          <w:rStyle w:val="libFootnoteBoldChar"/>
          <w:rtl/>
        </w:rPr>
        <w:t>الوسائل</w:t>
      </w:r>
      <w:r w:rsidR="00CF2B90" w:rsidRPr="00BD4DDA">
        <w:rPr>
          <w:rtl/>
        </w:rPr>
        <w:t xml:space="preserve"> ، ج 8 ، ص 442 ، ذيل ح 11115.</w:t>
      </w:r>
    </w:p>
    <w:p w:rsidR="00CF2B90" w:rsidRPr="00BD4DDA" w:rsidRDefault="00376338" w:rsidP="00CF2B90">
      <w:pPr>
        <w:pStyle w:val="libFootnote0"/>
        <w:rPr>
          <w:rtl/>
          <w:lang w:bidi="fa-IR"/>
        </w:rPr>
      </w:pPr>
      <w:r>
        <w:rPr>
          <w:rtl/>
        </w:rPr>
        <w:t>(2).</w:t>
      </w:r>
      <w:r w:rsidR="00CF2B90" w:rsidRPr="00BD4DDA">
        <w:rPr>
          <w:rtl/>
        </w:rPr>
        <w:t xml:space="preserve"> في « ظ ، بخ ، بس ، جن » وحاشية « بح » : « زرارة »</w:t>
      </w:r>
      <w:r w:rsidR="00CF2B90">
        <w:rPr>
          <w:rtl/>
        </w:rPr>
        <w:t>.</w:t>
      </w:r>
      <w:r w:rsidR="00CF2B90" w:rsidRPr="00BD4DDA">
        <w:rPr>
          <w:rtl/>
        </w:rPr>
        <w:t xml:space="preserve"> وهو سهو واضح بملاحظة الطبقة وكثرة روايات زرعة [ بن محمّد ] عن سماعة [ بن مهران ]</w:t>
      </w:r>
      <w:r w:rsidR="00CF2B90">
        <w:rPr>
          <w:rtl/>
        </w:rPr>
        <w:t>.</w:t>
      </w:r>
      <w:r w:rsidR="00CF2B90" w:rsidRPr="00BD4DDA">
        <w:rPr>
          <w:rtl/>
        </w:rPr>
        <w:t xml:space="preserve"> راجع : </w:t>
      </w:r>
      <w:r w:rsidR="00CF2B90" w:rsidRPr="00834F10">
        <w:rPr>
          <w:rStyle w:val="libFootnoteBoldChar"/>
          <w:rtl/>
        </w:rPr>
        <w:t>معجم رجال الحديث</w:t>
      </w:r>
      <w:r w:rsidR="00CF2B90" w:rsidRPr="00BD4DDA">
        <w:rPr>
          <w:rtl/>
        </w:rPr>
        <w:t xml:space="preserve"> ، ج 7 ، ص 474</w:t>
      </w:r>
      <w:r w:rsidR="00CF2B90">
        <w:rPr>
          <w:rtl/>
        </w:rPr>
        <w:t xml:space="preserve"> </w:t>
      </w:r>
      <w:r w:rsidR="00890F05">
        <w:rPr>
          <w:rtl/>
        </w:rPr>
        <w:t>-</w:t>
      </w:r>
      <w:r w:rsidR="00CF2B90">
        <w:rPr>
          <w:rtl/>
        </w:rPr>
        <w:t xml:space="preserve"> </w:t>
      </w:r>
      <w:r w:rsidR="00CF2B90" w:rsidRPr="00BD4DDA">
        <w:rPr>
          <w:rtl/>
        </w:rPr>
        <w:t>480.</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175 ، ح 391 ، معلّقاً عن الكليني. </w:t>
      </w:r>
      <w:r w:rsidR="00CF2B90" w:rsidRPr="00BD6DDE">
        <w:rPr>
          <w:rtl/>
        </w:rPr>
        <w:t>وفيه</w:t>
      </w:r>
      <w:r w:rsidR="00CF2B90" w:rsidRPr="00BD4DDA">
        <w:rPr>
          <w:rtl/>
        </w:rPr>
        <w:t xml:space="preserve"> ، ص 299 ، ح 910 ، معلّقاً عن أحمد بن محمّد بن خالد. </w:t>
      </w:r>
      <w:r w:rsidR="00CF2B90" w:rsidRPr="00834F10">
        <w:rPr>
          <w:rStyle w:val="libFootnoteBoldChar"/>
          <w:rtl/>
        </w:rPr>
        <w:t>الكافي</w:t>
      </w:r>
      <w:r w:rsidR="00CF2B90" w:rsidRPr="00BD4DDA">
        <w:rPr>
          <w:rtl/>
        </w:rPr>
        <w:t xml:space="preserve"> ، كتاب الصلاة ، باب صلاة الشيخ الكبير والمريض ، ح 5420 ، بسند آخر عن سماعة ؛ </w:t>
      </w:r>
      <w:r w:rsidR="00CF2B90" w:rsidRPr="00F94619">
        <w:rPr>
          <w:rStyle w:val="libFootnoteBoldChar"/>
          <w:rtl/>
        </w:rPr>
        <w:t>الفقيه</w:t>
      </w:r>
      <w:r w:rsidR="00CF2B90" w:rsidRPr="00BD4DDA">
        <w:rPr>
          <w:rtl/>
        </w:rPr>
        <w:t xml:space="preserve"> ، ج 1 ، ص 246 ، ح 745 ، معلّقاً عن سماعة بن مهران ، وفي الأخيرين مع اختلاف يسير </w:t>
      </w:r>
      <w:r w:rsidR="00F94619">
        <w:rPr>
          <w:rFonts w:hint="cs"/>
          <w:rtl/>
        </w:rPr>
        <w:t>.</w:t>
      </w:r>
      <w:r w:rsidR="00CF2B90" w:rsidRPr="004A310D">
        <w:rPr>
          <w:rStyle w:val="libFootnoteBoldChar"/>
          <w:rtl/>
        </w:rPr>
        <w:t>الوافي</w:t>
      </w:r>
      <w:r w:rsidR="00CF2B90" w:rsidRPr="00BD4DDA">
        <w:rPr>
          <w:rtl/>
        </w:rPr>
        <w:t xml:space="preserve"> ، ج 8 ، ص 1071 ، ح 7761 ؛ </w:t>
      </w:r>
      <w:r w:rsidR="00CF2B90" w:rsidRPr="004A310D">
        <w:rPr>
          <w:rStyle w:val="libFootnoteBoldChar"/>
          <w:rtl/>
        </w:rPr>
        <w:t>الوسائل</w:t>
      </w:r>
      <w:r w:rsidR="00CF2B90" w:rsidRPr="00BD4DDA">
        <w:rPr>
          <w:rtl/>
        </w:rPr>
        <w:t xml:space="preserve"> ، ج 8 ، ص 448 ، ح 11134.</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F94619">
        <w:rPr>
          <w:rtl/>
        </w:rPr>
        <w:t>الوسائل</w:t>
      </w:r>
      <w:r w:rsidR="00CF2B90" w:rsidRPr="00BD4DDA">
        <w:rPr>
          <w:rtl/>
        </w:rPr>
        <w:t xml:space="preserve"> ، ح 11136 </w:t>
      </w:r>
      <w:r w:rsidR="00CF2B90" w:rsidRPr="00F94619">
        <w:rPr>
          <w:rtl/>
        </w:rPr>
        <w:t>والتهذيب</w:t>
      </w:r>
      <w:r w:rsidR="00CF2B90" w:rsidRPr="00BD4DDA">
        <w:rPr>
          <w:rtl/>
        </w:rPr>
        <w:t xml:space="preserve"> : « فقلت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F94619">
        <w:rPr>
          <w:rtl/>
        </w:rPr>
        <w:t>التهذيب</w:t>
      </w:r>
      <w:r w:rsidR="00CF2B90" w:rsidRPr="00BD4DDA">
        <w:rPr>
          <w:rtl/>
        </w:rPr>
        <w:t xml:space="preserve"> : « فنترك الصلاة » بدل « فننزل للصلاة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Pr>
          <w:rtl/>
          <w:lang w:bidi="fa-IR"/>
        </w:rPr>
        <w:t>أَ</w:t>
      </w:r>
      <w:r w:rsidRPr="00BD4DDA">
        <w:rPr>
          <w:rtl/>
          <w:lang w:bidi="fa-IR"/>
        </w:rPr>
        <w:t xml:space="preserve">نُصَلِّي </w:t>
      </w:r>
      <w:r w:rsidRPr="003E2A4D">
        <w:rPr>
          <w:rStyle w:val="libFootnotenumChar"/>
          <w:rtl/>
        </w:rPr>
        <w:t>(1)</w:t>
      </w:r>
      <w:r w:rsidRPr="00BD4DDA">
        <w:rPr>
          <w:rtl/>
          <w:lang w:bidi="fa-IR"/>
        </w:rPr>
        <w:t xml:space="preserve"> الْمَكْتُوبَةَ عَلَى الْأَرْضِ ، فَنَقْرَأُ </w:t>
      </w:r>
      <w:r w:rsidRPr="003E2A4D">
        <w:rPr>
          <w:rStyle w:val="libFootnotenumChar"/>
          <w:rtl/>
        </w:rPr>
        <w:t>(2)</w:t>
      </w:r>
      <w:r w:rsidRPr="00BD4DDA">
        <w:rPr>
          <w:rtl/>
          <w:lang w:bidi="fa-IR"/>
        </w:rPr>
        <w:t xml:space="preserve"> أُمَّ الْكِتَابِ وَحْدَهَا ، أَمْ نُصَلِّي عَلَى الرَّاحِلَةِ ، فَنَقْرَأُ فَاتِحَةَ الْكِتَابِ وَالسُّورَةَ</w:t>
      </w:r>
      <w:r>
        <w:rPr>
          <w:rtl/>
          <w:lang w:bidi="fa-IR"/>
        </w:rPr>
        <w:t>؟</w:t>
      </w:r>
    </w:p>
    <w:p w:rsidR="00CF2B90" w:rsidRPr="00BD4DDA" w:rsidRDefault="00CF2B90" w:rsidP="00CF2B90">
      <w:pPr>
        <w:pStyle w:val="libNormal"/>
        <w:rPr>
          <w:rtl/>
          <w:lang w:bidi="fa-IR"/>
        </w:rPr>
      </w:pPr>
      <w:r w:rsidRPr="00BD4DDA">
        <w:rPr>
          <w:rtl/>
          <w:lang w:bidi="fa-IR"/>
        </w:rPr>
        <w:t xml:space="preserve">فَقَالَ : « إِذَا خِفْتَ ، فَصَلِّ عَلَى الرَّاحِلَةِ الْمَكْتُوبَةَ وَغَيْرَهَا ، وَإِذَا </w:t>
      </w:r>
      <w:r w:rsidRPr="003E2A4D">
        <w:rPr>
          <w:rStyle w:val="libFootnotenumChar"/>
          <w:rtl/>
        </w:rPr>
        <w:t>(3)</w:t>
      </w:r>
      <w:r w:rsidRPr="00BD4DDA">
        <w:rPr>
          <w:rtl/>
          <w:lang w:bidi="fa-IR"/>
        </w:rPr>
        <w:t xml:space="preserve"> قَرَأْتَ الْحَمْدَ وَسُورَةً أَحَبُّ إِلَيَّ ، وَلَا</w:t>
      </w:r>
      <w:r>
        <w:rPr>
          <w:rFonts w:hint="cs"/>
          <w:rtl/>
          <w:lang w:bidi="fa-IR"/>
        </w:rPr>
        <w:t xml:space="preserve"> </w:t>
      </w:r>
      <w:r w:rsidRPr="00BD4DDA">
        <w:rPr>
          <w:rtl/>
          <w:lang w:bidi="fa-IR"/>
        </w:rPr>
        <w:t>أَرى بِالَّذِي فَعَلْتَ بَأْساً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D6DDE">
        <w:rPr>
          <w:rtl/>
        </w:rPr>
        <w:t>5611</w:t>
      </w:r>
      <w:r w:rsidRPr="008C051F">
        <w:rPr>
          <w:rStyle w:val="libBold2Char"/>
          <w:rtl/>
        </w:rPr>
        <w:t xml:space="preserve"> / 6.</w:t>
      </w:r>
      <w:r w:rsidRPr="00BD4DDA">
        <w:rPr>
          <w:rtl/>
          <w:lang w:bidi="fa-IR"/>
        </w:rPr>
        <w:t xml:space="preserve"> أَحْمَدُ بْنُ مُحَمَّدٍ </w:t>
      </w:r>
      <w:r w:rsidRPr="003E2A4D">
        <w:rPr>
          <w:rStyle w:val="libFootnotenumChar"/>
          <w:rtl/>
        </w:rPr>
        <w:t>(5)</w:t>
      </w:r>
      <w:r w:rsidRPr="00BD4DDA">
        <w:rPr>
          <w:rtl/>
          <w:lang w:bidi="fa-IR"/>
        </w:rPr>
        <w:t xml:space="preserve"> ، عَنْ عَلِيِّ بْنِ الْحَكَمِ ، عَنْ أَبَانٍ </w:t>
      </w:r>
      <w:r w:rsidRPr="003E2A4D">
        <w:rPr>
          <w:rStyle w:val="libFootnotenumChar"/>
          <w:rtl/>
        </w:rPr>
        <w:t>(6)</w:t>
      </w:r>
      <w:r w:rsidRPr="00BD4DDA">
        <w:rPr>
          <w:rtl/>
          <w:lang w:bidi="fa-IR"/>
        </w:rPr>
        <w:t xml:space="preserve"> ، عَنْ عَبْدِ الرَّحْمنِ بْنِ أَبِي عَبْدِ اللهِ ، قَالَ :</w:t>
      </w:r>
    </w:p>
    <w:p w:rsidR="00CF2B90" w:rsidRDefault="00CF2B90" w:rsidP="00CF2B90">
      <w:pPr>
        <w:pStyle w:val="libNormal"/>
        <w:rPr>
          <w:rtl/>
          <w:lang w:bidi="fa-IR"/>
        </w:rPr>
      </w:pPr>
      <w:r w:rsidRPr="00BD4DDA">
        <w:rPr>
          <w:rtl/>
          <w:lang w:bidi="fa-IR"/>
        </w:rPr>
        <w:t xml:space="preserve">سَأَلْتُ أَبَا عَبْدِ اللهِ </w:t>
      </w:r>
      <w:r w:rsidRPr="008C051F">
        <w:rPr>
          <w:rStyle w:val="libAlaemChar"/>
          <w:rtl/>
        </w:rPr>
        <w:t>عليه‌السلام</w:t>
      </w:r>
      <w:r w:rsidRPr="00BD4DDA">
        <w:rPr>
          <w:rtl/>
          <w:lang w:bidi="fa-IR"/>
        </w:rPr>
        <w:t xml:space="preserve"> عَنْ قَوْلِ اللهِ عَزَّ وَجَلَّ : </w:t>
      </w:r>
      <w:r w:rsidRPr="008C051F">
        <w:rPr>
          <w:rStyle w:val="libAlaemChar"/>
          <w:rtl/>
        </w:rPr>
        <w:t>(</w:t>
      </w:r>
      <w:r w:rsidRPr="00C37A15">
        <w:rPr>
          <w:rStyle w:val="libAieChar"/>
          <w:rtl/>
        </w:rPr>
        <w:t xml:space="preserve"> فَإِنْ خِفْتُمْ فَرِجالاً أَوْ رُكْباناً </w:t>
      </w:r>
      <w:r w:rsidRPr="008C051F">
        <w:rPr>
          <w:rStyle w:val="libAlaemChar"/>
          <w:rtl/>
        </w:rPr>
        <w:t>)</w:t>
      </w:r>
      <w:r w:rsidRPr="00BD4DDA">
        <w:rPr>
          <w:rtl/>
          <w:lang w:bidi="fa-IR"/>
        </w:rPr>
        <w:t xml:space="preserve"> </w:t>
      </w:r>
      <w:r w:rsidRPr="003E2A4D">
        <w:rPr>
          <w:rStyle w:val="libFootnotenumChar"/>
          <w:rtl/>
        </w:rPr>
        <w:t>(7)</w:t>
      </w:r>
      <w:r w:rsidRPr="00BD4DDA">
        <w:rPr>
          <w:rtl/>
          <w:lang w:bidi="fa-IR"/>
        </w:rPr>
        <w:t xml:space="preserve"> :</w:t>
      </w:r>
      <w:r>
        <w:rPr>
          <w:rFonts w:hint="cs"/>
          <w:rtl/>
          <w:lang w:bidi="fa-IR"/>
        </w:rPr>
        <w:t xml:space="preserve"> </w:t>
      </w:r>
      <w:r w:rsidRPr="00BD4DDA">
        <w:rPr>
          <w:rtl/>
          <w:lang w:bidi="fa-IR"/>
        </w:rPr>
        <w:t>كَيْفَ يُصَلِّي ، وَمَا يَقُولُ</w:t>
      </w:r>
      <w:r>
        <w:rPr>
          <w:rtl/>
          <w:lang w:bidi="fa-IR"/>
        </w:rPr>
        <w:t>؟</w:t>
      </w:r>
      <w:r w:rsidRPr="00BD4DDA">
        <w:rPr>
          <w:rtl/>
          <w:lang w:bidi="fa-IR"/>
        </w:rPr>
        <w:t xml:space="preserve"> </w:t>
      </w:r>
      <w:r w:rsidRPr="003E2A4D">
        <w:rPr>
          <w:rStyle w:val="libFootnotenumChar"/>
          <w:rtl/>
        </w:rPr>
        <w:t>(8)</w:t>
      </w:r>
      <w:r w:rsidRPr="00BD4DDA">
        <w:rPr>
          <w:rtl/>
          <w:lang w:bidi="fa-IR"/>
        </w:rPr>
        <w:t xml:space="preserve"> إِذَا </w:t>
      </w:r>
      <w:r w:rsidRPr="003E2A4D">
        <w:rPr>
          <w:rStyle w:val="libFootnotenumChar"/>
          <w:rtl/>
        </w:rPr>
        <w:t>(9)</w:t>
      </w:r>
      <w:r w:rsidRPr="00BD4DDA">
        <w:rPr>
          <w:rtl/>
          <w:lang w:bidi="fa-IR"/>
        </w:rPr>
        <w:t xml:space="preserve"> خَافَ </w:t>
      </w:r>
      <w:r w:rsidRPr="003E2A4D">
        <w:rPr>
          <w:rStyle w:val="libFootnotenumChar"/>
          <w:rtl/>
        </w:rPr>
        <w:t>(10)</w:t>
      </w:r>
      <w:r w:rsidRPr="00BD4DDA">
        <w:rPr>
          <w:rtl/>
          <w:lang w:bidi="fa-IR"/>
        </w:rPr>
        <w:t xml:space="preserve"> مِنْ سَبُعٍ أَوْ لِصٍّ كَيْفَ يُصَلِّي</w:t>
      </w:r>
      <w:r>
        <w:rPr>
          <w:rtl/>
          <w:lang w:bidi="fa-IR"/>
        </w:rPr>
        <w:t>؟</w:t>
      </w:r>
    </w:p>
    <w:p w:rsidR="00CF2B90" w:rsidRPr="00BD4DDA" w:rsidRDefault="00CF2B90" w:rsidP="00CF2B90">
      <w:pPr>
        <w:pStyle w:val="libNormal"/>
        <w:rPr>
          <w:rtl/>
          <w:lang w:bidi="fa-IR"/>
        </w:rPr>
      </w:pPr>
      <w:r w:rsidRPr="00BD4DDA">
        <w:rPr>
          <w:rtl/>
          <w:lang w:bidi="fa-IR"/>
        </w:rPr>
        <w:t xml:space="preserve">قَالَ : « يُكَبِّرُ وَيُومِئُ إِيمَاءً بِرَأْسِهِ </w:t>
      </w:r>
      <w:r w:rsidRPr="003E2A4D">
        <w:rPr>
          <w:rStyle w:val="libFootnotenumChar"/>
          <w:rtl/>
        </w:rPr>
        <w:t>(</w:t>
      </w:r>
      <w:r w:rsidRPr="003E2A4D">
        <w:rPr>
          <w:rStyle w:val="libFootnotenumChar"/>
          <w:rFonts w:hint="cs"/>
          <w:rtl/>
        </w:rPr>
        <w:t>1</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1</w:t>
      </w:r>
      <w:r w:rsidRPr="003E2A4D">
        <w:rPr>
          <w:rStyle w:val="libFootnotenumChar"/>
          <w:rtl/>
        </w:rPr>
        <w:t>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w:t>
      </w:r>
      <w:r w:rsidR="00CF2B90" w:rsidRPr="00F94619">
        <w:rPr>
          <w:rtl/>
        </w:rPr>
        <w:t>والوسائل</w:t>
      </w:r>
      <w:r w:rsidR="00CF2B90" w:rsidRPr="00BD4DDA">
        <w:rPr>
          <w:rtl/>
        </w:rPr>
        <w:t xml:space="preserve"> ، ح 7294 : « أيصلّي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فتقرأ »</w:t>
      </w:r>
      <w:r w:rsidR="00CF2B90">
        <w:rPr>
          <w:rtl/>
        </w:rPr>
        <w:t>.</w:t>
      </w:r>
      <w:r w:rsidR="00CF2B90" w:rsidRPr="00BD4DDA">
        <w:rPr>
          <w:rtl/>
        </w:rPr>
        <w:t xml:space="preserve"> وفي </w:t>
      </w:r>
      <w:r w:rsidR="00CF2B90" w:rsidRPr="00F94619">
        <w:rPr>
          <w:rtl/>
        </w:rPr>
        <w:t>الوسائل</w:t>
      </w:r>
      <w:r w:rsidR="00CF2B90" w:rsidRPr="00BD4DDA">
        <w:rPr>
          <w:rtl/>
        </w:rPr>
        <w:t xml:space="preserve"> ، ح 7294 : « فيقرأ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F94619">
        <w:rPr>
          <w:rtl/>
        </w:rPr>
        <w:t>الوافي والتهذيب</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299 ، ح 911 ، معلّقاً عن أحمد بن محمّد </w:t>
      </w:r>
      <w:r w:rsidR="00F94619">
        <w:rPr>
          <w:rFonts w:hint="cs"/>
          <w:rtl/>
        </w:rPr>
        <w:t>.</w:t>
      </w:r>
      <w:r w:rsidR="00CF2B90" w:rsidRPr="004A310D">
        <w:rPr>
          <w:rStyle w:val="libFootnoteBoldChar"/>
          <w:rtl/>
        </w:rPr>
        <w:t>الوافي</w:t>
      </w:r>
      <w:r w:rsidR="00CF2B90" w:rsidRPr="00BD4DDA">
        <w:rPr>
          <w:rtl/>
        </w:rPr>
        <w:t xml:space="preserve"> ، ج 8 ، ص 1072 ، ح 7763 ؛ </w:t>
      </w:r>
      <w:r w:rsidR="00CF2B90" w:rsidRPr="004A310D">
        <w:rPr>
          <w:rStyle w:val="libFootnoteBoldChar"/>
          <w:rtl/>
        </w:rPr>
        <w:t>الوسائل</w:t>
      </w:r>
      <w:r w:rsidR="00CF2B90" w:rsidRPr="00BD4DDA">
        <w:rPr>
          <w:rtl/>
        </w:rPr>
        <w:t xml:space="preserve"> ، ج 6 ، ص 43 ، ح 7294 ؛ وج 8 ، ص 449 ، ح 11136.</w:t>
      </w:r>
    </w:p>
    <w:p w:rsidR="00CF2B90" w:rsidRPr="00BD4DDA" w:rsidRDefault="00376338" w:rsidP="00CF2B90">
      <w:pPr>
        <w:pStyle w:val="libFootnote0"/>
        <w:rPr>
          <w:rtl/>
          <w:lang w:bidi="fa-IR"/>
        </w:rPr>
      </w:pPr>
      <w:r>
        <w:rPr>
          <w:rtl/>
        </w:rPr>
        <w:t>(5).</w:t>
      </w:r>
      <w:r w:rsidR="00CF2B90" w:rsidRPr="00BD4DDA">
        <w:rPr>
          <w:rtl/>
        </w:rPr>
        <w:t xml:space="preserve"> السند معلّق على سابقه. ويروي عن أحمد بن محمّد ، محمّد بن يحيى.</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F94619">
        <w:rPr>
          <w:rtl/>
        </w:rPr>
        <w:t>التهذيب</w:t>
      </w:r>
      <w:r w:rsidR="00CF2B90" w:rsidRPr="00BD4DDA">
        <w:rPr>
          <w:rtl/>
        </w:rPr>
        <w:t xml:space="preserve"> ، ص 299 : « أبان بن عثمان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البقرة </w:t>
      </w:r>
      <w:r w:rsidR="00F94619">
        <w:rPr>
          <w:rtl/>
        </w:rPr>
        <w:t>(2)</w:t>
      </w:r>
      <w:r w:rsidR="00CF2B90" w:rsidRPr="00BD4DDA">
        <w:rPr>
          <w:rtl/>
        </w:rPr>
        <w:t xml:space="preserve"> : 239.</w:t>
      </w:r>
    </w:p>
    <w:p w:rsidR="00CF2B90" w:rsidRPr="00BD4DDA" w:rsidRDefault="00376338" w:rsidP="00CF2B90">
      <w:pPr>
        <w:pStyle w:val="libFootnote0"/>
        <w:rPr>
          <w:rtl/>
          <w:lang w:bidi="fa-IR"/>
        </w:rPr>
      </w:pPr>
      <w:r>
        <w:rPr>
          <w:rtl/>
        </w:rPr>
        <w:t>(8).</w:t>
      </w:r>
      <w:r w:rsidR="00CF2B90" w:rsidRPr="00BD4DDA">
        <w:rPr>
          <w:rtl/>
        </w:rPr>
        <w:t xml:space="preserve"> في « ى » </w:t>
      </w:r>
      <w:r w:rsidR="00CF2B90" w:rsidRPr="00F94619">
        <w:rPr>
          <w:rtl/>
        </w:rPr>
        <w:t>والوافي والتهذيب</w:t>
      </w:r>
      <w:r w:rsidR="00CF2B90" w:rsidRPr="00BD4DDA">
        <w:rPr>
          <w:rtl/>
        </w:rPr>
        <w:t xml:space="preserve"> ، ص 299 : « تقول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F94619">
        <w:rPr>
          <w:rtl/>
        </w:rPr>
        <w:t>في الوافي والوسائل والتهذيب</w:t>
      </w:r>
      <w:r w:rsidR="00CF2B90" w:rsidRPr="00BD4DDA">
        <w:rPr>
          <w:rtl/>
        </w:rPr>
        <w:t xml:space="preserve"> ، ص 299 : « إن »</w:t>
      </w:r>
      <w:r w:rsidR="00CF2B90">
        <w:rPr>
          <w:rtl/>
        </w:rPr>
        <w:t>.</w:t>
      </w:r>
    </w:p>
    <w:p w:rsidR="00CF2B90"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 قوله : إذا خاف ، في كلام السائل جملة مستأنفة. وكيف يصلّي ، جزاء الشرط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ظ ، ى ، بخ ، بس » </w:t>
      </w:r>
      <w:r w:rsidR="00CF2B90" w:rsidRPr="00F94619">
        <w:rPr>
          <w:rtl/>
        </w:rPr>
        <w:t>والوسائل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برأسه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برأسه إيماء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ايماء »</w:t>
      </w:r>
      <w:r w:rsidR="00CF2B90">
        <w:rPr>
          <w:rtl/>
        </w:rPr>
        <w:t>.</w:t>
      </w:r>
    </w:p>
    <w:p w:rsidR="00CF2B90" w:rsidRPr="00BD4DDA" w:rsidRDefault="00376338" w:rsidP="00CF2B90">
      <w:pPr>
        <w:pStyle w:val="libFootnote0"/>
        <w:rPr>
          <w:rtl/>
        </w:rPr>
      </w:pPr>
      <w:r>
        <w:rPr>
          <w:rtl/>
        </w:rPr>
        <w:t>(12).</w:t>
      </w:r>
      <w:r w:rsidR="00CF2B90" w:rsidRPr="00BD4DDA">
        <w:rPr>
          <w:rtl/>
        </w:rPr>
        <w:t xml:space="preserve"> </w:t>
      </w:r>
      <w:r w:rsidR="00CF2B90" w:rsidRPr="004A310D">
        <w:rPr>
          <w:rStyle w:val="libFootnoteBoldChar"/>
          <w:rtl/>
        </w:rPr>
        <w:t>التهذيب</w:t>
      </w:r>
      <w:r w:rsidR="00CF2B90" w:rsidRPr="00BD4DDA">
        <w:rPr>
          <w:rtl/>
        </w:rPr>
        <w:t xml:space="preserve"> ، ج 3 ، ص 299 ، ح 912 ، معلّقاً عن أحمد بن محمّد ، عن عليّ بن الحكم ، عن أبان بن عثمان.</w:t>
      </w:r>
    </w:p>
    <w:p w:rsidR="00890F05" w:rsidRDefault="00890F05" w:rsidP="00F94619">
      <w:pPr>
        <w:pStyle w:val="libNormal"/>
        <w:rPr>
          <w:rtl/>
          <w:lang w:bidi="fa-IR"/>
        </w:rPr>
      </w:pPr>
      <w:r>
        <w:rPr>
          <w:rtl/>
          <w:lang w:bidi="fa-IR"/>
        </w:rPr>
        <w:br w:type="page"/>
      </w:r>
    </w:p>
    <w:p w:rsidR="00CF2B90" w:rsidRPr="00BD4DDA" w:rsidRDefault="00CF2B90" w:rsidP="00CF2B90">
      <w:pPr>
        <w:pStyle w:val="Heading2Center"/>
        <w:rPr>
          <w:rtl/>
          <w:lang w:bidi="fa-IR"/>
        </w:rPr>
      </w:pPr>
      <w:bookmarkStart w:id="306" w:name="_Toc344819766"/>
      <w:bookmarkStart w:id="307" w:name="_Toc463096064"/>
      <w:bookmarkStart w:id="308" w:name="_Toc42109228"/>
      <w:r w:rsidRPr="00BD4DDA">
        <w:rPr>
          <w:rtl/>
          <w:lang w:bidi="fa-IR"/>
        </w:rPr>
        <w:t>87</w:t>
      </w:r>
      <w:r>
        <w:rPr>
          <w:rtl/>
          <w:lang w:bidi="fa-IR"/>
        </w:rPr>
        <w:t xml:space="preserve"> </w:t>
      </w:r>
      <w:r w:rsidR="00890F05">
        <w:rPr>
          <w:rtl/>
          <w:lang w:bidi="fa-IR"/>
        </w:rPr>
        <w:t>-</w:t>
      </w:r>
      <w:r>
        <w:rPr>
          <w:rtl/>
          <w:lang w:bidi="fa-IR"/>
        </w:rPr>
        <w:t xml:space="preserve"> </w:t>
      </w:r>
      <w:r w:rsidRPr="00BD4DDA">
        <w:rPr>
          <w:rtl/>
          <w:lang w:bidi="fa-IR"/>
        </w:rPr>
        <w:t xml:space="preserve">بَابُ صَلَاةِ الْمُطَارَدَةِ وَالْمُوَاقَفَةِ وَالْمُسَايَفَةِ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w:t>
      </w:r>
      <w:bookmarkEnd w:id="306"/>
      <w:bookmarkEnd w:id="307"/>
      <w:bookmarkEnd w:id="308"/>
    </w:p>
    <w:p w:rsidR="00CF2B90" w:rsidRPr="00BD4DDA" w:rsidRDefault="00CF2B90" w:rsidP="00CF2B90">
      <w:pPr>
        <w:pStyle w:val="libNormal"/>
        <w:rPr>
          <w:rtl/>
          <w:lang w:bidi="fa-IR"/>
        </w:rPr>
      </w:pPr>
      <w:r w:rsidRPr="00BD6DDE">
        <w:rPr>
          <w:rtl/>
        </w:rPr>
        <w:t>5612</w:t>
      </w:r>
      <w:r w:rsidRPr="008C051F">
        <w:rPr>
          <w:rStyle w:val="libBold2Char"/>
          <w:rtl/>
        </w:rPr>
        <w:t xml:space="preserve"> / 1.</w:t>
      </w:r>
      <w:r w:rsidRPr="00BD4DDA">
        <w:rPr>
          <w:rtl/>
          <w:lang w:bidi="fa-IR"/>
        </w:rPr>
        <w:t xml:space="preserve"> عَلِيُّ بْنُ إِبْرَاهِيمَ بْنِ هَاشِمٍ الْقُمِّيُّ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 عَنْ أَبِيهِ ، عَنْ عَمْرِو بْنِ عُثْمَانَ ، عَنْ مُحَمَّدِ بْنِ عُذَافِرٍ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جَالَتِ الْخَيْلُ تَضْطَرِبُ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السُّيُوفُ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 أَجْزَأَهُ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تَكْبِيرَتَانِ ؛ فَهذَا تَقْصِيرٌ آخَرُ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BD6DDE">
        <w:rPr>
          <w:rtl/>
        </w:rPr>
        <w:t>5613</w:t>
      </w:r>
      <w:r w:rsidRPr="008C051F">
        <w:rPr>
          <w:rStyle w:val="libBold2Char"/>
          <w:rtl/>
        </w:rPr>
        <w:t xml:space="preserve"> / 2.</w:t>
      </w:r>
      <w:r w:rsidRPr="00BD4DDA">
        <w:rPr>
          <w:rtl/>
          <w:lang w:bidi="fa-IR"/>
        </w:rPr>
        <w:t xml:space="preserve"> عَلِيٌّ ، عَنْ أَبِيهِ ، عَنِ ابْنِ أَبِي عُمَيْرٍ ، عَنِ ابْنِ أُذَيْنَةَ ، عَنْ زُرَارَةَ وَفُضَيْلٍ وَمُحَمَّدِ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w:t>
      </w:r>
      <w:r w:rsidRPr="003E2A4D">
        <w:rPr>
          <w:rStyle w:val="libFootnotenumChar"/>
          <w:rtl/>
        </w:rPr>
        <w:t>(</w:t>
      </w:r>
      <w:r w:rsidRPr="003E2A4D">
        <w:rPr>
          <w:rStyle w:val="libFootnotenumChar"/>
          <w:rFonts w:hint="cs"/>
          <w:rtl/>
        </w:rPr>
        <w:t>8</w:t>
      </w:r>
      <w:r w:rsidRPr="003E2A4D">
        <w:rPr>
          <w:rStyle w:val="libFootnotenumChar"/>
          <w:rtl/>
        </w:rPr>
        <w:t>)</w:t>
      </w:r>
      <w:r w:rsidRPr="00BD4DDA">
        <w:rPr>
          <w:rtl/>
          <w:lang w:bidi="fa-IR"/>
        </w:rPr>
        <w:t xml:space="preserve"> : « فِي صَلَاةِ الْخَوْفِ عِنْدَ الْمُطَارَدَةِ وَالْمُنَاوَشَةِ </w:t>
      </w:r>
      <w:r w:rsidRPr="003E2A4D">
        <w:rPr>
          <w:rStyle w:val="libFootnotenumChar"/>
          <w:rtl/>
        </w:rPr>
        <w:t>(</w:t>
      </w:r>
      <w:r w:rsidRPr="003E2A4D">
        <w:rPr>
          <w:rStyle w:val="libFootnotenumChar"/>
          <w:rFonts w:hint="cs"/>
          <w:rtl/>
        </w:rPr>
        <w:t>9</w:t>
      </w:r>
      <w:r w:rsidRPr="003E2A4D">
        <w:rPr>
          <w:rStyle w:val="libFootnotenumChar"/>
          <w:rtl/>
        </w:rPr>
        <w:t>)</w:t>
      </w:r>
      <w:r w:rsidRPr="00BD4DDA">
        <w:rPr>
          <w:rtl/>
          <w:lang w:bidi="fa-IR"/>
        </w:rPr>
        <w:t xml:space="preserve"> يُصَلِّي‌</w:t>
      </w:r>
    </w:p>
    <w:p w:rsidR="00CF2B90" w:rsidRPr="00BD4DDA" w:rsidRDefault="00901B08" w:rsidP="00901B08">
      <w:pPr>
        <w:pStyle w:val="libLine"/>
        <w:rPr>
          <w:rtl/>
          <w:lang w:bidi="fa-IR"/>
        </w:rPr>
      </w:pPr>
      <w:r>
        <w:rPr>
          <w:rtl/>
          <w:lang w:bidi="fa-IR"/>
        </w:rPr>
        <w:t>____________________</w:t>
      </w:r>
    </w:p>
    <w:p w:rsidR="00CF2B90" w:rsidRPr="00BD4DDA" w:rsidRDefault="00F94619" w:rsidP="00CF2B90">
      <w:pPr>
        <w:pStyle w:val="libFootnote0"/>
        <w:rPr>
          <w:rtl/>
          <w:lang w:bidi="fa-IR"/>
        </w:rPr>
      </w:pPr>
      <w:r>
        <w:rPr>
          <w:rFonts w:hint="cs"/>
          <w:rtl/>
        </w:rPr>
        <w:t xml:space="preserve">= </w:t>
      </w:r>
      <w:r w:rsidR="00CF2B90" w:rsidRPr="00BD6DDE">
        <w:rPr>
          <w:rtl/>
        </w:rPr>
        <w:t>وفيه</w:t>
      </w:r>
      <w:r w:rsidR="00CF2B90" w:rsidRPr="00BD4DDA">
        <w:rPr>
          <w:rtl/>
        </w:rPr>
        <w:t xml:space="preserve"> ، ص 173 ، ح 382 ، بسنده عن أبان ، من قوله : « إذا خاف من سبع » </w:t>
      </w:r>
      <w:r>
        <w:rPr>
          <w:rFonts w:hint="cs"/>
          <w:rtl/>
        </w:rPr>
        <w:t>.</w:t>
      </w:r>
      <w:r w:rsidR="00CF2B90" w:rsidRPr="004A310D">
        <w:rPr>
          <w:rStyle w:val="libFootnoteBoldChar"/>
          <w:rtl/>
        </w:rPr>
        <w:t>الوافي</w:t>
      </w:r>
      <w:r w:rsidR="00CF2B90" w:rsidRPr="00BD4DDA">
        <w:rPr>
          <w:rtl/>
        </w:rPr>
        <w:t xml:space="preserve"> ، ج 8 ، ص 1072 ، ح 7764 ؛ </w:t>
      </w:r>
      <w:r w:rsidR="00CF2B90" w:rsidRPr="004A310D">
        <w:rPr>
          <w:rStyle w:val="libFootnoteBoldChar"/>
          <w:rtl/>
        </w:rPr>
        <w:t>الوسائل</w:t>
      </w:r>
      <w:r w:rsidR="00CF2B90" w:rsidRPr="00BD4DDA">
        <w:rPr>
          <w:rtl/>
        </w:rPr>
        <w:t xml:space="preserve"> ، ج 8 ، ص 439 ، ح 11106.</w:t>
      </w:r>
    </w:p>
    <w:p w:rsidR="00CF2B90" w:rsidRPr="00BD4DDA" w:rsidRDefault="00376338" w:rsidP="00CF2B90">
      <w:pPr>
        <w:pStyle w:val="libFootnote0"/>
        <w:rPr>
          <w:rtl/>
          <w:lang w:bidi="fa-IR"/>
        </w:rPr>
      </w:pPr>
      <w:r>
        <w:rPr>
          <w:rtl/>
        </w:rPr>
        <w:t>(1).</w:t>
      </w:r>
      <w:r w:rsidR="00CF2B90" w:rsidRPr="00BD4DDA">
        <w:rPr>
          <w:rtl/>
        </w:rPr>
        <w:t xml:space="preserve"> المطاردة في الحرب : حملة بعضهم على بعض. والمواقفة : المحاربة. والمسايفة : المجادلة بالسيوف. راجع : </w:t>
      </w:r>
      <w:r w:rsidR="00CF2B90" w:rsidRPr="00F94619">
        <w:rPr>
          <w:rStyle w:val="libFootnoteBoldChar"/>
          <w:rtl/>
        </w:rPr>
        <w:t>الصحاح</w:t>
      </w:r>
      <w:r w:rsidR="00CF2B90" w:rsidRPr="00BD4DDA">
        <w:rPr>
          <w:rtl/>
        </w:rPr>
        <w:t xml:space="preserve"> ، ج 2 ، ص 502 ؛ </w:t>
      </w:r>
      <w:r w:rsidR="00CF2B90" w:rsidRPr="005B13E8">
        <w:rPr>
          <w:rStyle w:val="libFootnoteBoldChar"/>
          <w:rtl/>
        </w:rPr>
        <w:t>لسان العرب</w:t>
      </w:r>
      <w:r w:rsidR="00CF2B90" w:rsidRPr="00BD4DDA">
        <w:rPr>
          <w:rtl/>
        </w:rPr>
        <w:t xml:space="preserve"> ، ج 9 ، ص 360 ( وقف ) ؛ </w:t>
      </w:r>
      <w:r w:rsidR="00CF2B90" w:rsidRPr="00F94619">
        <w:rPr>
          <w:rStyle w:val="libFootnoteBoldChar"/>
          <w:rtl/>
        </w:rPr>
        <w:t>مجمع البحرين</w:t>
      </w:r>
      <w:r w:rsidR="00CF2B90" w:rsidRPr="00BD4DDA">
        <w:rPr>
          <w:rtl/>
        </w:rPr>
        <w:t xml:space="preserve"> ، ج 5 ، ص 74 ( سيف )</w:t>
      </w:r>
      <w:r w:rsidR="00CF2B90">
        <w:rPr>
          <w:rtl/>
        </w:rPr>
        <w:t>.</w:t>
      </w:r>
      <w:r w:rsidR="00CF2B90" w:rsidRPr="00BD4DDA">
        <w:rPr>
          <w:rtl/>
        </w:rPr>
        <w:t xml:space="preserve"> وفي « بخ » وحاشية « بح » : « والمواقعة » بدل « والمواقفة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F94619">
        <w:rP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بن هاشم القمّي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 « يضطرب »</w:t>
      </w:r>
      <w:r w:rsidR="00CF2B90">
        <w:rPr>
          <w:rtl/>
        </w:rPr>
        <w:t>.</w:t>
      </w:r>
      <w:r w:rsidR="00CF2B90" w:rsidRPr="00BD4DDA">
        <w:rPr>
          <w:rtl/>
        </w:rPr>
        <w:t xml:space="preserve"> وفي « بح » : « وتضطرب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بح » </w:t>
      </w:r>
      <w:r w:rsidR="00CF2B90" w:rsidRPr="00F94619">
        <w:rPr>
          <w:rtl/>
        </w:rPr>
        <w:t>والتهذيب</w:t>
      </w:r>
      <w:r w:rsidR="00CF2B90" w:rsidRPr="00BD4DDA">
        <w:rPr>
          <w:rtl/>
        </w:rPr>
        <w:t xml:space="preserve"> : « بالسيوف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بح » : « أجزأت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426 : « قوله </w:t>
      </w:r>
      <w:r w:rsidR="00CF2B90" w:rsidRPr="0099484E">
        <w:rPr>
          <w:rStyle w:val="libFootnoteAlaemChar"/>
          <w:rtl/>
        </w:rPr>
        <w:t>عليه‌السلام</w:t>
      </w:r>
      <w:r w:rsidR="00CF2B90" w:rsidRPr="00BD4DDA">
        <w:rPr>
          <w:rtl/>
        </w:rPr>
        <w:t xml:space="preserve"> : « تقصير آخر » ، أي تقصير في الكيفيّة بعد التقصير في العدد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300 ، ح 913 ، معلّقاً عن عليّ بن إبراهيم </w:t>
      </w:r>
      <w:r w:rsidR="00F94619">
        <w:rPr>
          <w:rFonts w:hint="cs"/>
          <w:rtl/>
        </w:rPr>
        <w:t>.</w:t>
      </w:r>
      <w:r w:rsidR="00CF2B90" w:rsidRPr="004A310D">
        <w:rPr>
          <w:rStyle w:val="libFootnoteBoldChar"/>
          <w:rtl/>
        </w:rPr>
        <w:t>الوافي</w:t>
      </w:r>
      <w:r w:rsidR="00CF2B90" w:rsidRPr="00BD4DDA">
        <w:rPr>
          <w:rtl/>
        </w:rPr>
        <w:t xml:space="preserve"> ، ج 8 ، ص 1067 ، ح 7750 ؛ </w:t>
      </w:r>
      <w:r w:rsidR="00CF2B90" w:rsidRPr="004A310D">
        <w:rPr>
          <w:rStyle w:val="libFootnoteBoldChar"/>
          <w:rtl/>
        </w:rPr>
        <w:t>الوسائل</w:t>
      </w:r>
      <w:r w:rsidR="00CF2B90" w:rsidRPr="00BD4DDA">
        <w:rPr>
          <w:rtl/>
        </w:rPr>
        <w:t xml:space="preserve"> ، ج 8 ، ص 445 ، ح 11124.</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F94619">
        <w:rP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قال الجوهري : « قال ابن السكّيت : يقال للرجل إذا تناول رجلاً ؛ ليأخذ برأسه ولحيته : ناشه ينوشه نَوْشاً</w:t>
      </w:r>
      <w:r w:rsidR="00CF2B90">
        <w:rPr>
          <w:rtl/>
        </w:rPr>
        <w:t xml:space="preserve"> ..</w:t>
      </w:r>
      <w:r w:rsidR="00CF2B90" w:rsidRPr="00BD4DDA">
        <w:rPr>
          <w:rtl/>
        </w:rPr>
        <w:t>. ومنه المناوشة في القتال ، وذلك إذا تدانى الفريقان »</w:t>
      </w:r>
      <w:r w:rsidR="00CF2B90">
        <w:rPr>
          <w:rtl/>
        </w:rPr>
        <w:t>.</w:t>
      </w:r>
      <w:r w:rsidR="00CF2B90" w:rsidRPr="00BD4DDA">
        <w:rPr>
          <w:rtl/>
        </w:rPr>
        <w:t xml:space="preserve"> </w:t>
      </w:r>
      <w:r w:rsidR="00CF2B90" w:rsidRPr="00F94619">
        <w:rPr>
          <w:rStyle w:val="libFootnoteBoldChar"/>
          <w:rtl/>
        </w:rPr>
        <w:t>الصحاح</w:t>
      </w:r>
      <w:r w:rsidR="00CF2B90" w:rsidRPr="00BD4DDA">
        <w:rPr>
          <w:rtl/>
        </w:rPr>
        <w:t xml:space="preserve"> ، ج 3 ، ص 1023 ( نوش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كُلُّ إِنْسَانٍ مِنْهُمْ بِالْإِيمَاءِ حَيْثُ كَانَ وَجْهُهُ وَإِنْ كَانَتِ الْمُسَايَفَةُ وَالْمُعَانَقَةُ وَتَلَاحُمُ الْقِتَالِ </w:t>
      </w:r>
      <w:r w:rsidRPr="003E2A4D">
        <w:rPr>
          <w:rStyle w:val="libFootnotenumChar"/>
          <w:rtl/>
        </w:rPr>
        <w:t>(1)</w:t>
      </w:r>
      <w:r w:rsidRPr="00BD4DDA">
        <w:rPr>
          <w:rtl/>
          <w:lang w:bidi="fa-IR"/>
        </w:rPr>
        <w:t xml:space="preserve"> ؛ فَإِنَّ أَمِيرَ الْمُؤْمِنِينَ صَلَوَاتُ اللهِ عَلَيْهِ صَلّى </w:t>
      </w:r>
      <w:r w:rsidRPr="003E2A4D">
        <w:rPr>
          <w:rStyle w:val="libFootnotenumChar"/>
          <w:rtl/>
        </w:rPr>
        <w:t>(2)</w:t>
      </w:r>
      <w:r w:rsidRPr="00BD4DDA">
        <w:rPr>
          <w:rtl/>
          <w:lang w:bidi="fa-IR"/>
        </w:rPr>
        <w:t xml:space="preserve"> لَيْلَةَ صِفِّينَ </w:t>
      </w:r>
      <w:r w:rsidRPr="003E2A4D">
        <w:rPr>
          <w:rStyle w:val="libFootnotenumChar"/>
          <w:rtl/>
        </w:rPr>
        <w:t>(3)</w:t>
      </w:r>
      <w:r>
        <w:rPr>
          <w:rtl/>
          <w:lang w:bidi="fa-IR"/>
        </w:rPr>
        <w:t xml:space="preserve"> </w:t>
      </w:r>
      <w:r w:rsidR="00890F05">
        <w:rPr>
          <w:rtl/>
          <w:lang w:bidi="fa-IR"/>
        </w:rPr>
        <w:t>-</w:t>
      </w:r>
      <w:r>
        <w:rPr>
          <w:rtl/>
          <w:lang w:bidi="fa-IR"/>
        </w:rPr>
        <w:t xml:space="preserve"> </w:t>
      </w:r>
      <w:r w:rsidRPr="00BD4DDA">
        <w:rPr>
          <w:rtl/>
          <w:lang w:bidi="fa-IR"/>
        </w:rPr>
        <w:t xml:space="preserve">وَهِيَ لَيْلَةُ الْهَرِيرِ </w:t>
      </w:r>
      <w:r w:rsidRPr="003E2A4D">
        <w:rPr>
          <w:rStyle w:val="libFootnotenumChar"/>
          <w:rtl/>
        </w:rPr>
        <w:t>(4)</w:t>
      </w:r>
      <w:r>
        <w:rPr>
          <w:rtl/>
          <w:lang w:bidi="fa-IR"/>
        </w:rPr>
        <w:t xml:space="preserve"> </w:t>
      </w:r>
      <w:r w:rsidR="00890F05">
        <w:rPr>
          <w:rtl/>
          <w:lang w:bidi="fa-IR"/>
        </w:rPr>
        <w:t>-</w:t>
      </w:r>
      <w:r>
        <w:rPr>
          <w:rtl/>
          <w:lang w:bidi="fa-IR"/>
        </w:rPr>
        <w:t xml:space="preserve"> </w:t>
      </w:r>
      <w:r w:rsidRPr="00BD4DDA">
        <w:rPr>
          <w:rtl/>
          <w:lang w:bidi="fa-IR"/>
        </w:rPr>
        <w:t xml:space="preserve">لَمْ تَكُنْ صَلَاتُهُمُ </w:t>
      </w:r>
      <w:r w:rsidRPr="003E2A4D">
        <w:rPr>
          <w:rStyle w:val="libFootnotenumChar"/>
          <w:rtl/>
        </w:rPr>
        <w:t>(5)</w:t>
      </w:r>
      <w:r w:rsidRPr="00BD4DDA">
        <w:rPr>
          <w:rtl/>
          <w:lang w:bidi="fa-IR"/>
        </w:rPr>
        <w:t xml:space="preserve"> الظُّهْرُ وَالْعَصْرُ وَالْمَغْرِبُ وَالْعِشَاءُ عِنْدَ وَقْتِ كُلِّ </w:t>
      </w:r>
      <w:r w:rsidRPr="003E2A4D">
        <w:rPr>
          <w:rStyle w:val="libFootnotenumChar"/>
          <w:rtl/>
        </w:rPr>
        <w:t>(6)</w:t>
      </w:r>
      <w:r w:rsidR="0025387D">
        <w:rPr>
          <w:rtl/>
          <w:lang w:bidi="fa-IR"/>
        </w:rPr>
        <w:t xml:space="preserve"> صَلَاةٍ إِل</w:t>
      </w:r>
      <w:r w:rsidR="0025387D">
        <w:rPr>
          <w:rFonts w:hint="cs"/>
          <w:rtl/>
          <w:lang w:bidi="fa-IR"/>
        </w:rPr>
        <w:t>َّ</w:t>
      </w:r>
      <w:r w:rsidR="0025387D">
        <w:rPr>
          <w:rtl/>
          <w:lang w:bidi="fa-IR"/>
        </w:rPr>
        <w:t>ا</w:t>
      </w:r>
      <w:r w:rsidRPr="00BD4DDA">
        <w:rPr>
          <w:rtl/>
          <w:lang w:bidi="fa-IR"/>
        </w:rPr>
        <w:t xml:space="preserve"> التَّكْبِيرَ وَالتَّهْلِيلَ وَالتَّسْبِيحَ وَالتَّحْمِيدَ </w:t>
      </w:r>
      <w:r w:rsidRPr="003E2A4D">
        <w:rPr>
          <w:rStyle w:val="libFootnotenumChar"/>
          <w:rtl/>
        </w:rPr>
        <w:t>(7)</w:t>
      </w:r>
      <w:r w:rsidRPr="00BD4DDA">
        <w:rPr>
          <w:rtl/>
          <w:lang w:bidi="fa-IR"/>
        </w:rPr>
        <w:t xml:space="preserve"> وَالدُّعَاءَ ، فَكَانَتْ </w:t>
      </w:r>
      <w:r w:rsidRPr="003E2A4D">
        <w:rPr>
          <w:rStyle w:val="libFootnotenumChar"/>
          <w:rtl/>
        </w:rPr>
        <w:t>(8)</w:t>
      </w:r>
      <w:r w:rsidRPr="00BD4DDA">
        <w:rPr>
          <w:rtl/>
          <w:lang w:bidi="fa-IR"/>
        </w:rPr>
        <w:t xml:space="preserve"> تِلْكَ صَلَاتَهُمْ </w:t>
      </w:r>
      <w:r w:rsidRPr="003E2A4D">
        <w:rPr>
          <w:rStyle w:val="libFootnotenumChar"/>
          <w:rtl/>
        </w:rPr>
        <w:t>(9)</w:t>
      </w:r>
      <w:r w:rsidRPr="00BD4DDA">
        <w:rPr>
          <w:rtl/>
          <w:lang w:bidi="fa-IR"/>
        </w:rPr>
        <w:t xml:space="preserve"> ، لَمْ يَأْمُرْهُمْ بِإِعَادَةِ الصَّلَاةِ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libNormal"/>
        <w:rPr>
          <w:rtl/>
          <w:lang w:bidi="fa-IR"/>
        </w:rPr>
      </w:pPr>
      <w:r w:rsidRPr="00BD6DDE">
        <w:rPr>
          <w:rtl/>
        </w:rPr>
        <w:t>5614</w:t>
      </w:r>
      <w:r w:rsidRPr="008C051F">
        <w:rPr>
          <w:rStyle w:val="libBold2Char"/>
          <w:rtl/>
        </w:rPr>
        <w:t xml:space="preserve"> / 3.</w:t>
      </w:r>
      <w:r w:rsidRPr="00BD4DDA">
        <w:rPr>
          <w:rtl/>
          <w:lang w:bidi="fa-IR"/>
        </w:rPr>
        <w:t xml:space="preserve"> عَنْهُ ، عَنْ أَبِيهِ ، عَنْ عَبْدِ اللهِ بْنِ الْمُغِيرَةِ ، قَالَ :</w:t>
      </w:r>
    </w:p>
    <w:p w:rsidR="00CF2B90" w:rsidRPr="00BD4DDA" w:rsidRDefault="00CF2B90" w:rsidP="00CF2B90">
      <w:pPr>
        <w:pStyle w:val="libNormal"/>
        <w:rPr>
          <w:rtl/>
          <w:lang w:bidi="fa-IR"/>
        </w:rPr>
      </w:pPr>
      <w:r w:rsidRPr="00BD4DDA">
        <w:rPr>
          <w:rtl/>
          <w:lang w:bidi="fa-IR"/>
        </w:rPr>
        <w:t xml:space="preserve">سَمِعْتُ بَعْضَ أَصْحَابِنَا يَذْكُرُ </w:t>
      </w:r>
      <w:r w:rsidRPr="003E2A4D">
        <w:rPr>
          <w:rStyle w:val="libFootnotenumChar"/>
          <w:rtl/>
        </w:rPr>
        <w:t>(11)</w:t>
      </w:r>
      <w:r w:rsidRPr="00BD4DDA">
        <w:rPr>
          <w:rtl/>
          <w:lang w:bidi="fa-IR"/>
        </w:rPr>
        <w:t xml:space="preserve"> أَنَّ أَقَلَّ مَا يُجْزِئُ فِي حَدِّ الْمُسَايَفَةِ مِنَ التَّكْبِيرِ‌</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 « فتلاحم القتال »</w:t>
      </w:r>
      <w:r w:rsidR="00CF2B90">
        <w:rPr>
          <w:rtl/>
        </w:rPr>
        <w:t>.</w:t>
      </w:r>
      <w:r w:rsidR="00CF2B90" w:rsidRPr="00BD4DDA">
        <w:rPr>
          <w:rtl/>
        </w:rPr>
        <w:t xml:space="preserve"> </w:t>
      </w:r>
      <w:r w:rsidR="00CF2B90">
        <w:rPr>
          <w:rtl/>
        </w:rPr>
        <w:t>و «</w:t>
      </w:r>
      <w:r w:rsidR="00CF2B90" w:rsidRPr="00BD4DDA">
        <w:rPr>
          <w:rtl/>
        </w:rPr>
        <w:t xml:space="preserve"> تلاحم القتال » ، أي شدّته ، مأخوذ من اشتباك الناس واختلاطهم فيه. وقيل : هو من اللحم ؛ </w:t>
      </w:r>
      <w:r w:rsidR="0025387D">
        <w:rPr>
          <w:rtl/>
        </w:rPr>
        <w:t>لكثرة لحوم القتلى فيه. ومنه الم</w:t>
      </w:r>
      <w:r w:rsidR="0025387D">
        <w:rPr>
          <w:rFonts w:hint="cs"/>
          <w:rtl/>
        </w:rPr>
        <w:t>ـَ</w:t>
      </w:r>
      <w:r w:rsidR="00CF2B90" w:rsidRPr="00BD4DDA">
        <w:rPr>
          <w:rtl/>
        </w:rPr>
        <w:t>لْحَمة ، وهي الحرب ذات القتل الشديد ، وموضع القتال. ا</w:t>
      </w:r>
      <w:r w:rsidR="0025387D">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12 ، ص 537 ( لحم )</w:t>
      </w:r>
      <w:r w:rsidR="00CF2B90">
        <w:rPr>
          <w:rtl/>
        </w:rPr>
        <w:t>.</w:t>
      </w:r>
    </w:p>
    <w:tbl>
      <w:tblPr>
        <w:tblStyle w:val="TableGrid"/>
        <w:bidiVisual/>
        <w:tblW w:w="0" w:type="auto"/>
        <w:tblLook w:val="04A0" w:firstRow="1" w:lastRow="0" w:firstColumn="1" w:lastColumn="0" w:noHBand="0" w:noVBand="1"/>
      </w:tblPr>
      <w:tblGrid>
        <w:gridCol w:w="4006"/>
        <w:gridCol w:w="4006"/>
      </w:tblGrid>
      <w:tr w:rsidR="0025387D" w:rsidTr="0025387D">
        <w:tc>
          <w:tcPr>
            <w:tcW w:w="4006" w:type="dxa"/>
          </w:tcPr>
          <w:p w:rsidR="0025387D" w:rsidRDefault="0025387D" w:rsidP="00CF2B90">
            <w:pPr>
              <w:pStyle w:val="libFootnote0"/>
              <w:rPr>
                <w:rtl/>
                <w:lang w:bidi="fa-IR"/>
              </w:rPr>
            </w:pPr>
            <w:r>
              <w:rPr>
                <w:rtl/>
              </w:rPr>
              <w:t>(2).</w:t>
            </w:r>
            <w:r w:rsidRPr="00BD4DDA">
              <w:rPr>
                <w:rtl/>
              </w:rPr>
              <w:t xml:space="preserve"> في « بح </w:t>
            </w:r>
            <w:r w:rsidRPr="0025387D">
              <w:rPr>
                <w:rtl/>
              </w:rPr>
              <w:t>» والوافي والتهذيب</w:t>
            </w:r>
            <w:r w:rsidRPr="00BD4DDA">
              <w:rPr>
                <w:rtl/>
              </w:rPr>
              <w:t xml:space="preserve"> :</w:t>
            </w:r>
            <w:r>
              <w:rPr>
                <w:rtl/>
              </w:rPr>
              <w:t xml:space="preserve"> - </w:t>
            </w:r>
            <w:r w:rsidRPr="00BD4DDA">
              <w:rPr>
                <w:rtl/>
              </w:rPr>
              <w:t>« صلّى »</w:t>
            </w:r>
            <w:r>
              <w:rPr>
                <w:rtl/>
              </w:rPr>
              <w:t>.</w:t>
            </w:r>
          </w:p>
        </w:tc>
        <w:tc>
          <w:tcPr>
            <w:tcW w:w="4006" w:type="dxa"/>
          </w:tcPr>
          <w:p w:rsidR="0025387D" w:rsidRDefault="0025387D" w:rsidP="00CF2B90">
            <w:pPr>
              <w:pStyle w:val="libFootnote0"/>
              <w:rPr>
                <w:rtl/>
                <w:lang w:bidi="fa-IR"/>
              </w:rPr>
            </w:pPr>
            <w:r>
              <w:rPr>
                <w:rtl/>
              </w:rPr>
              <w:t>(3).</w:t>
            </w:r>
            <w:r w:rsidRPr="00BD4DDA">
              <w:rPr>
                <w:rtl/>
              </w:rPr>
              <w:t xml:space="preserve"> في « ى » </w:t>
            </w:r>
            <w:r w:rsidRPr="0025387D">
              <w:rPr>
                <w:rtl/>
              </w:rPr>
              <w:t>والوافي</w:t>
            </w:r>
            <w:r w:rsidRPr="00BD4DDA">
              <w:rPr>
                <w:rtl/>
              </w:rPr>
              <w:t xml:space="preserve"> : « الصفّين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 الهَرِير » : صوت الكلب دون نياحه من قلّة صبره على البرد. وقد يطلق على صوت غير الكلب. قال‌</w:t>
      </w:r>
      <w:r w:rsidR="0025387D">
        <w:rPr>
          <w:rFonts w:hint="cs"/>
          <w:rtl/>
        </w:rPr>
        <w:t xml:space="preserve"> </w:t>
      </w:r>
      <w:r w:rsidR="0025387D">
        <w:rPr>
          <w:rtl/>
        </w:rPr>
        <w:t>العل</w:t>
      </w:r>
      <w:r w:rsidR="0025387D">
        <w:rPr>
          <w:rFonts w:hint="cs"/>
          <w:rtl/>
        </w:rPr>
        <w:t>ّ</w:t>
      </w:r>
      <w:r w:rsidR="0025387D">
        <w:rPr>
          <w:rtl/>
        </w:rPr>
        <w:t>ا</w:t>
      </w:r>
      <w:r w:rsidR="00CF2B90" w:rsidRPr="00BD4DDA">
        <w:rPr>
          <w:rtl/>
        </w:rPr>
        <w:t xml:space="preserve">مة المجلسي في </w:t>
      </w:r>
      <w:r w:rsidR="00CF2B90" w:rsidRPr="00981DC3">
        <w:rPr>
          <w:rStyle w:val="libFootnoteBoldChar"/>
          <w:rtl/>
        </w:rPr>
        <w:t>مرآة العقول</w:t>
      </w:r>
      <w:r w:rsidR="00CF2B90" w:rsidRPr="00BD4DDA">
        <w:rPr>
          <w:rtl/>
        </w:rPr>
        <w:t xml:space="preserve"> : « وإنّما سمّيت الليلة بليلة الهرير لكثرة أصوات الناس فيها للقتال ، وقيل : لاضطرار معاوية وفزعه عند شدّة الحرب واستيلاء أهل العراق كالكلب ؛ فإنّ الهرير أنين الكلب عند شدّة البرد »</w:t>
      </w:r>
      <w:r w:rsidR="00CF2B90">
        <w:rPr>
          <w:rtl/>
        </w:rPr>
        <w:t>.</w:t>
      </w:r>
      <w:r w:rsidR="00CF2B90" w:rsidRPr="00BD4DDA">
        <w:rPr>
          <w:rtl/>
        </w:rPr>
        <w:t xml:space="preserve"> ا</w:t>
      </w:r>
      <w:r w:rsidR="0025387D">
        <w:rPr>
          <w:rFonts w:hint="cs"/>
          <w:rtl/>
        </w:rPr>
        <w:t>ُ</w:t>
      </w:r>
      <w:r w:rsidR="00CF2B90" w:rsidRPr="00BD4DDA">
        <w:rPr>
          <w:rtl/>
        </w:rPr>
        <w:t xml:space="preserve">نظر : </w:t>
      </w:r>
      <w:r w:rsidR="00CF2B90" w:rsidRPr="0025387D">
        <w:rPr>
          <w:rStyle w:val="libFootnoteBoldChar"/>
          <w:rtl/>
        </w:rPr>
        <w:t>النهاية</w:t>
      </w:r>
      <w:r w:rsidR="00CF2B90" w:rsidRPr="00BD4DDA">
        <w:rPr>
          <w:rtl/>
        </w:rPr>
        <w:t xml:space="preserve"> ، ج 5 ، ص 259 ؛ </w:t>
      </w:r>
      <w:r w:rsidR="00CF2B90" w:rsidRPr="00155E76">
        <w:rPr>
          <w:rStyle w:val="libFootnoteBoldChar"/>
          <w:rtl/>
        </w:rPr>
        <w:t>القاموس المحيط</w:t>
      </w:r>
      <w:r w:rsidR="00CF2B90" w:rsidRPr="00BD4DDA">
        <w:rPr>
          <w:rtl/>
        </w:rPr>
        <w:t xml:space="preserve"> ، ج 1 ، ص 687 ( هرر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w:t>
      </w:r>
      <w:r w:rsidR="00CF2B90" w:rsidRPr="0025387D">
        <w:rPr>
          <w:rtl/>
        </w:rPr>
        <w:t>والوافي والتهذيب</w:t>
      </w:r>
      <w:r w:rsidR="00CF2B90" w:rsidRPr="00BD4DDA">
        <w:rPr>
          <w:rtl/>
        </w:rPr>
        <w:t xml:space="preserve"> : « لم يكن صلّى بهم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البحار : « كلّ وقت » بدل « وقت كلّ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25387D">
        <w:rPr>
          <w:rtl/>
        </w:rPr>
        <w:t>التهذيب</w:t>
      </w:r>
      <w:r w:rsidR="00CF2B90" w:rsidRPr="00BD4DDA">
        <w:rPr>
          <w:rtl/>
        </w:rPr>
        <w:t xml:space="preserve"> : « والتمجيد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w:t>
      </w:r>
      <w:r w:rsidR="00CF2B90" w:rsidRPr="0025387D">
        <w:rPr>
          <w:rtl/>
        </w:rPr>
        <w:t>والوافي</w:t>
      </w:r>
      <w:r w:rsidR="00CF2B90" w:rsidRPr="00BD4DDA">
        <w:rPr>
          <w:rtl/>
        </w:rPr>
        <w:t xml:space="preserve"> : « وكانت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البحار : « صلواتهم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التهذيب</w:t>
      </w:r>
      <w:r w:rsidR="00CF2B90" w:rsidRPr="00BD4DDA">
        <w:rPr>
          <w:rtl/>
        </w:rPr>
        <w:t xml:space="preserve"> ، ج 3 ، ص 173 ، ح 384 ، بسنده عن ابن أبي عمير. </w:t>
      </w:r>
      <w:r w:rsidR="00CF2B90" w:rsidRPr="0025387D">
        <w:rPr>
          <w:rStyle w:val="libFootnoteBoldChar"/>
          <w:rtl/>
        </w:rPr>
        <w:t>تفسير العيّاشي</w:t>
      </w:r>
      <w:r w:rsidR="00CF2B90" w:rsidRPr="00BD4DDA">
        <w:rPr>
          <w:rtl/>
        </w:rPr>
        <w:t xml:space="preserve"> ، ج 1 ، ص 272 ، ضمن ح 57 ، عن زرارة ومحمّد بن مسلم ، عن أبي جعفر </w:t>
      </w:r>
      <w:r w:rsidR="00CF2B90" w:rsidRPr="0099484E">
        <w:rPr>
          <w:rStyle w:val="libFootnoteAlaemChar"/>
          <w:rtl/>
        </w:rPr>
        <w:t>عليه‌السلام</w:t>
      </w:r>
      <w:r w:rsidR="00CF2B90" w:rsidRPr="00BD4DDA">
        <w:rPr>
          <w:rtl/>
        </w:rPr>
        <w:t xml:space="preserve"> وفيهما مع اختلاف يسير </w:t>
      </w:r>
      <w:r w:rsidR="0025387D">
        <w:rPr>
          <w:rFonts w:hint="cs"/>
          <w:rtl/>
        </w:rPr>
        <w:t>.</w:t>
      </w:r>
      <w:r w:rsidR="00CF2B90" w:rsidRPr="004A310D">
        <w:rPr>
          <w:rStyle w:val="libFootnoteBoldChar"/>
          <w:rtl/>
        </w:rPr>
        <w:t>الوافي</w:t>
      </w:r>
      <w:r w:rsidR="00CF2B90" w:rsidRPr="00BD4DDA">
        <w:rPr>
          <w:rtl/>
        </w:rPr>
        <w:t xml:space="preserve"> ، ج 8 ، ص 1068 ، ح 7754 ؛ </w:t>
      </w:r>
      <w:r w:rsidR="00CF2B90" w:rsidRPr="004A310D">
        <w:rPr>
          <w:rStyle w:val="libFootnoteBoldChar"/>
          <w:rtl/>
        </w:rPr>
        <w:t>الوسائل</w:t>
      </w:r>
      <w:r w:rsidR="00CF2B90" w:rsidRPr="00BD4DDA">
        <w:rPr>
          <w:rtl/>
        </w:rPr>
        <w:t xml:space="preserve"> ، ج 8 ، ص 445 ، ذيل ح 11125.</w:t>
      </w:r>
    </w:p>
    <w:p w:rsidR="00CF2B90" w:rsidRPr="00BD4DDA" w:rsidRDefault="00376338" w:rsidP="00CF2B90">
      <w:pPr>
        <w:pStyle w:val="libFootnote0"/>
        <w:rPr>
          <w:rtl/>
          <w:lang w:bidi="fa-IR"/>
        </w:rPr>
      </w:pPr>
      <w:r>
        <w:rPr>
          <w:rtl/>
        </w:rPr>
        <w:t>(11).</w:t>
      </w:r>
      <w:r w:rsidR="00CF2B90" w:rsidRPr="00BD4DDA">
        <w:rPr>
          <w:rtl/>
        </w:rPr>
        <w:t xml:space="preserve"> في « ى » : « يذكرون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تَكْب</w:t>
      </w:r>
      <w:r w:rsidR="0025387D">
        <w:rPr>
          <w:rtl/>
          <w:lang w:bidi="fa-IR"/>
        </w:rPr>
        <w:t>ِيرَتَانِ لِكُلِّ صَلَاةٍ إِل</w:t>
      </w:r>
      <w:r w:rsidR="0025387D">
        <w:rPr>
          <w:rFonts w:hint="cs"/>
          <w:rtl/>
          <w:lang w:bidi="fa-IR"/>
        </w:rPr>
        <w:t>َّ</w:t>
      </w:r>
      <w:r w:rsidR="0025387D">
        <w:rPr>
          <w:rtl/>
          <w:lang w:bidi="fa-IR"/>
        </w:rPr>
        <w:t>ا</w:t>
      </w:r>
      <w:r w:rsidRPr="00BD4DDA">
        <w:rPr>
          <w:rtl/>
          <w:lang w:bidi="fa-IR"/>
        </w:rPr>
        <w:t xml:space="preserve"> الْمَغْرِبَ ؛ فَإِنَّ لَهَا ثَلَاثاً. </w:t>
      </w:r>
      <w:r w:rsidRPr="003E2A4D">
        <w:rPr>
          <w:rStyle w:val="libFootnotenumChar"/>
          <w:rtl/>
        </w:rPr>
        <w:t>(1)</w:t>
      </w:r>
      <w:r w:rsidRPr="00BD4DDA">
        <w:rPr>
          <w:rtl/>
          <w:lang w:bidi="fa-IR"/>
        </w:rPr>
        <w:t xml:space="preserve"> ‌</w:t>
      </w:r>
    </w:p>
    <w:p w:rsidR="0025387D" w:rsidRDefault="00CF2B90" w:rsidP="0025387D">
      <w:pPr>
        <w:pStyle w:val="libNormal"/>
        <w:rPr>
          <w:rtl/>
          <w:lang w:bidi="fa-IR"/>
        </w:rPr>
      </w:pPr>
      <w:r w:rsidRPr="00BD6DDE">
        <w:rPr>
          <w:rtl/>
        </w:rPr>
        <w:t>5615</w:t>
      </w:r>
      <w:r w:rsidRPr="008C051F">
        <w:rPr>
          <w:rStyle w:val="libBold2Char"/>
          <w:rtl/>
        </w:rPr>
        <w:t xml:space="preserve"> / 4.</w:t>
      </w:r>
      <w:r w:rsidRPr="00BD4DDA">
        <w:rPr>
          <w:rtl/>
          <w:lang w:bidi="fa-IR"/>
        </w:rPr>
        <w:t xml:space="preserve"> عَلِيُّ بْنُ إِبْرَاهِيمَ ، عَنْ أَبِيهِ ؛</w:t>
      </w:r>
    </w:p>
    <w:p w:rsidR="00CF2B90" w:rsidRPr="00BD4DDA" w:rsidRDefault="0025387D" w:rsidP="0025387D">
      <w:pPr>
        <w:pStyle w:val="libNormal"/>
        <w:rPr>
          <w:rtl/>
          <w:lang w:bidi="fa-IR"/>
        </w:rPr>
      </w:pPr>
      <w:r>
        <w:rPr>
          <w:rFonts w:hint="cs"/>
          <w:rtl/>
          <w:lang w:bidi="fa-IR"/>
        </w:rPr>
        <w:t xml:space="preserve">             </w:t>
      </w:r>
      <w:r w:rsidR="00CF2B90" w:rsidRPr="00BD4DDA">
        <w:rPr>
          <w:rtl/>
          <w:lang w:bidi="fa-IR"/>
        </w:rPr>
        <w:t xml:space="preserve">وَأَحْمَدُ بْنُ إِدْرِيسَ وَمُحَمَّدُ بْنُ يَحْيى ، عَنْ أَحْمَدَ بْنِ مُحَمَّدٍ جَمِيعاً ، عَنْ حَمَّادِ بْنِ عِيسى ، عَنْ حَرِيزٍ </w:t>
      </w:r>
      <w:r w:rsidR="00CF2B90" w:rsidRPr="003E2A4D">
        <w:rPr>
          <w:rStyle w:val="libFootnotenumChar"/>
          <w:rtl/>
        </w:rPr>
        <w:t>(2)</w:t>
      </w:r>
      <w:r w:rsidR="00CF2B90"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قَوْلِ اللهِ عَزَّ وَجَلَّ : </w:t>
      </w:r>
      <w:r w:rsidRPr="008C051F">
        <w:rPr>
          <w:rStyle w:val="libAlaemChar"/>
          <w:rtl/>
        </w:rPr>
        <w:t>(</w:t>
      </w:r>
      <w:r w:rsidRPr="00C37A15">
        <w:rPr>
          <w:rStyle w:val="libAieChar"/>
          <w:rtl/>
        </w:rPr>
        <w:t xml:space="preserve"> فَلَيْسَ عَلَيْكُمْ جُناحٌ أَنْ تَقْصُرُوا مِنَ الصَّلاةِ إِنْ خِفْتُمْ أَنْ يَفْتِنَكُمُ الَّذِينَ كَفَرُوا </w:t>
      </w:r>
      <w:r w:rsidRPr="008C051F">
        <w:rPr>
          <w:rStyle w:val="libAlaemChar"/>
          <w:rtl/>
        </w:rPr>
        <w:t>)</w:t>
      </w:r>
      <w:r w:rsidRPr="00BD4DDA">
        <w:rPr>
          <w:rtl/>
          <w:lang w:bidi="fa-IR"/>
        </w:rPr>
        <w:t xml:space="preserve"> </w:t>
      </w:r>
      <w:r w:rsidRPr="003E2A4D">
        <w:rPr>
          <w:rStyle w:val="libFootnotenumChar"/>
          <w:rtl/>
        </w:rPr>
        <w:t>(3)</w:t>
      </w:r>
      <w:r w:rsidRPr="00BD4DDA">
        <w:rPr>
          <w:rtl/>
          <w:lang w:bidi="fa-IR"/>
        </w:rPr>
        <w:t xml:space="preserve"> قَالَ : « فِي الرَّكْعَتَيْنِ تَنْقُصُ </w:t>
      </w:r>
      <w:r w:rsidRPr="003E2A4D">
        <w:rPr>
          <w:rStyle w:val="libFootnotenumChar"/>
          <w:rtl/>
        </w:rPr>
        <w:t>(4)</w:t>
      </w:r>
      <w:r w:rsidRPr="00BD4DDA">
        <w:rPr>
          <w:rtl/>
          <w:lang w:bidi="fa-IR"/>
        </w:rPr>
        <w:t xml:space="preserve"> مِنْهُمَا وَاحِدَةٌ</w:t>
      </w:r>
      <w:r w:rsidRPr="003E2A4D">
        <w:rPr>
          <w:rStyle w:val="libFootnotenumChar"/>
          <w:rtl/>
        </w:rPr>
        <w:t>(5)</w:t>
      </w:r>
      <w:r w:rsidRPr="00BD4DDA">
        <w:rPr>
          <w:rtl/>
          <w:lang w:bidi="fa-IR"/>
        </w:rPr>
        <w:t>»</w:t>
      </w:r>
      <w:r>
        <w:rPr>
          <w:rtl/>
          <w:lang w:bidi="fa-IR"/>
        </w:rPr>
        <w:t>.</w:t>
      </w:r>
      <w:r w:rsidRPr="003E2A4D">
        <w:rPr>
          <w:rStyle w:val="libFootnotenumChar"/>
          <w:rtl/>
        </w:rPr>
        <w:t>(6)</w:t>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174 ، ح 387 ، بسنديه الآخرين عن عبدالله بن المغيرة ، عن بعض أصحابنا ، عن أبي عبدالله </w:t>
      </w:r>
      <w:r w:rsidR="00CF2B90" w:rsidRPr="0099484E">
        <w:rPr>
          <w:rStyle w:val="libFootnoteAlaemChar"/>
          <w:rtl/>
        </w:rPr>
        <w:t>عليه‌السلام</w:t>
      </w:r>
      <w:r w:rsidR="00CF2B90" w:rsidRPr="00BD4DDA">
        <w:rPr>
          <w:rtl/>
        </w:rPr>
        <w:t xml:space="preserve">. </w:t>
      </w:r>
      <w:r w:rsidR="00CF2B90" w:rsidRPr="0025387D">
        <w:rPr>
          <w:rStyle w:val="libFootnoteBoldChar"/>
          <w:rtl/>
        </w:rPr>
        <w:t>الفقيه</w:t>
      </w:r>
      <w:r w:rsidR="00CF2B90" w:rsidRPr="00BD4DDA">
        <w:rPr>
          <w:rtl/>
        </w:rPr>
        <w:t xml:space="preserve"> ، ج 1 ، ص 467 ، ح 1348 ، عن كتاب عبدالله بن المغيرة ، عن الصادق </w:t>
      </w:r>
      <w:r w:rsidR="00CF2B90" w:rsidRPr="0099484E">
        <w:rPr>
          <w:rStyle w:val="libFootnoteAlaemChar"/>
          <w:rtl/>
        </w:rPr>
        <w:t>عليه‌السلام</w:t>
      </w:r>
      <w:r w:rsidR="00CF2B90" w:rsidRPr="00BD4DDA">
        <w:rPr>
          <w:rtl/>
        </w:rPr>
        <w:t xml:space="preserve"> ، وفيهما مع اختلاف يسير </w:t>
      </w:r>
      <w:r w:rsidR="0025387D">
        <w:rPr>
          <w:rFonts w:hint="cs"/>
          <w:rtl/>
        </w:rPr>
        <w:t>.</w:t>
      </w:r>
      <w:r w:rsidR="00CF2B90" w:rsidRPr="004A310D">
        <w:rPr>
          <w:rStyle w:val="libFootnoteBoldChar"/>
          <w:rtl/>
        </w:rPr>
        <w:t>الوافي</w:t>
      </w:r>
      <w:r w:rsidR="00CF2B90" w:rsidRPr="00BD4DDA">
        <w:rPr>
          <w:rtl/>
        </w:rPr>
        <w:t xml:space="preserve"> ، ج 8 ، ص 1068 ، ح 7755 ؛ </w:t>
      </w:r>
      <w:r w:rsidR="00CF2B90" w:rsidRPr="004A310D">
        <w:rPr>
          <w:rStyle w:val="libFootnoteBoldChar"/>
          <w:rtl/>
        </w:rPr>
        <w:t>الوسائل</w:t>
      </w:r>
      <w:r w:rsidR="00CF2B90" w:rsidRPr="00BD4DDA">
        <w:rPr>
          <w:rtl/>
        </w:rPr>
        <w:t xml:space="preserve"> ، ج 8 ، ص 444 ، ذيل ح 11120.</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 + « عن زرارة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النساء </w:t>
      </w:r>
      <w:r w:rsidR="0025387D">
        <w:rPr>
          <w:rtl/>
        </w:rPr>
        <w:t>(4)</w:t>
      </w:r>
      <w:r w:rsidR="00CF2B90" w:rsidRPr="00BD4DDA">
        <w:rPr>
          <w:rtl/>
        </w:rPr>
        <w:t xml:space="preserve"> : 101.</w:t>
      </w:r>
    </w:p>
    <w:p w:rsidR="00CF2B90" w:rsidRPr="00BD4DDA" w:rsidRDefault="00376338" w:rsidP="00CF2B90">
      <w:pPr>
        <w:pStyle w:val="libFootnote0"/>
        <w:rPr>
          <w:rtl/>
          <w:lang w:bidi="fa-IR"/>
        </w:rPr>
      </w:pPr>
      <w:r>
        <w:rPr>
          <w:rtl/>
        </w:rPr>
        <w:t>(4).</w:t>
      </w:r>
      <w:r w:rsidR="00CF2B90" w:rsidRPr="00BD4DDA">
        <w:rPr>
          <w:rtl/>
        </w:rPr>
        <w:t xml:space="preserve"> هكذا في « ظ ، بث ، بخ ، بس ، جن » </w:t>
      </w:r>
      <w:r w:rsidR="00CF2B90" w:rsidRPr="0025387D">
        <w:rPr>
          <w:rtl/>
        </w:rPr>
        <w:t>والوافي والتهذيب</w:t>
      </w:r>
      <w:r w:rsidR="00CF2B90" w:rsidRPr="00BD4DDA">
        <w:rPr>
          <w:rtl/>
        </w:rPr>
        <w:t>. وفي « بخ » : « ينقض »</w:t>
      </w:r>
      <w:r w:rsidR="00CF2B90">
        <w:rPr>
          <w:rtl/>
        </w:rPr>
        <w:t>.</w:t>
      </w:r>
      <w:r w:rsidR="00CF2B90" w:rsidRPr="00BD4DDA">
        <w:rPr>
          <w:rtl/>
        </w:rPr>
        <w:t xml:space="preserve"> وفي « ى » والمطبوع </w:t>
      </w:r>
      <w:r w:rsidR="00CF2B90" w:rsidRPr="0025387D">
        <w:rPr>
          <w:rtl/>
        </w:rPr>
        <w:t>والوسائل</w:t>
      </w:r>
      <w:r w:rsidR="00CF2B90" w:rsidRPr="00BD4DDA">
        <w:rPr>
          <w:rtl/>
        </w:rPr>
        <w:t xml:space="preserve"> : « تنقص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155E76">
        <w:rPr>
          <w:rStyle w:val="libFootnoteBoldChar"/>
          <w:rtl/>
        </w:rPr>
        <w:t>مدارك الأحكام</w:t>
      </w:r>
      <w:r w:rsidR="00CF2B90" w:rsidRPr="00BD4DDA">
        <w:rPr>
          <w:rtl/>
        </w:rPr>
        <w:t xml:space="preserve"> ، ج 4 ، ص 412 : « قال ابن بابويه في كتابه : سمعت محمّد بن الحسن يقول : روّيت أنّه سئل الصادق </w:t>
      </w:r>
      <w:r w:rsidR="00CF2B90" w:rsidRPr="0099484E">
        <w:rPr>
          <w:rStyle w:val="libFootnoteAlaemChar"/>
          <w:rtl/>
        </w:rPr>
        <w:t>عليه‌السلام</w:t>
      </w:r>
      <w:r w:rsidR="00CF2B90" w:rsidRPr="00BD4DDA">
        <w:rPr>
          <w:rtl/>
        </w:rPr>
        <w:t xml:space="preserve"> عن قول الله عزّوجلّ : </w:t>
      </w:r>
      <w:r w:rsidR="00CF2B90" w:rsidRPr="0025387D">
        <w:rPr>
          <w:rStyle w:val="libFootnoteAlaemChar"/>
          <w:rtl/>
        </w:rPr>
        <w:t>(</w:t>
      </w:r>
      <w:r w:rsidR="00CF2B90" w:rsidRPr="0025387D">
        <w:rPr>
          <w:rStyle w:val="libFootnoteAieChar"/>
          <w:rtl/>
        </w:rPr>
        <w:t xml:space="preserve"> وَإِذا ضَرَبْتُمْ فِي الْأَرْضِ فَلَيْسَ عَلَيْكُمْ جُناحٌ أَنْ تَقْصُرُوا مِنَ الصَّلاةِ إِنْ خِفْتُمْ أَنْ يَفْتِنَكُمُ الَّذِينَ كَفَرُوا </w:t>
      </w:r>
      <w:r w:rsidR="00CF2B90" w:rsidRPr="0025387D">
        <w:rPr>
          <w:rStyle w:val="libFootnoteAlaemChar"/>
          <w:rtl/>
        </w:rPr>
        <w:t>)</w:t>
      </w:r>
      <w:r w:rsidR="00CF2B90" w:rsidRPr="00BD4DDA">
        <w:rPr>
          <w:rtl/>
        </w:rPr>
        <w:t xml:space="preserve"> [ النساء </w:t>
      </w:r>
      <w:r w:rsidR="0025387D">
        <w:rPr>
          <w:rtl/>
        </w:rPr>
        <w:t>(4)</w:t>
      </w:r>
      <w:r w:rsidR="00CF2B90" w:rsidRPr="00BD4DDA">
        <w:rPr>
          <w:rtl/>
        </w:rPr>
        <w:t xml:space="preserve"> : 101 ] فقال : هذا تقصيرثان ، وهو أن يردّ الرجل الركعتين إلى الركعة ، وروى ذلك الشيخ في الصحيح عن حريز</w:t>
      </w:r>
      <w:r w:rsidR="00CF2B90">
        <w:rPr>
          <w:rtl/>
        </w:rPr>
        <w:t xml:space="preserve"> ..</w:t>
      </w:r>
      <w:r w:rsidR="00CF2B90" w:rsidRPr="00BD4DDA">
        <w:rPr>
          <w:rtl/>
        </w:rPr>
        <w:t>. ونقل عن ابن الجنيد أنّه قال بهذا المذهب وهو نادر ، والرواية به وإن كانت صحيحة لكنّها معارضة بأشهر منها ، ويمكن حملها على التقيّة أو على أنّ كلّ طائفة إنّما تصلّي مع الإمام ركعة ، فكأنّ صلاتها ردّت إليها »</w:t>
      </w:r>
      <w:r w:rsidR="00CF2B90">
        <w:rPr>
          <w:rtl/>
        </w:rPr>
        <w:t>.</w:t>
      </w:r>
    </w:p>
    <w:p w:rsidR="00CF2B90" w:rsidRPr="00BD4DDA" w:rsidRDefault="00CF2B90" w:rsidP="00CF2B90">
      <w:pPr>
        <w:pStyle w:val="libFootnote0"/>
        <w:rPr>
          <w:rtl/>
          <w:lang w:bidi="fa-IR"/>
        </w:rPr>
      </w:pPr>
      <w:r w:rsidRPr="00204C69">
        <w:rPr>
          <w:rtl/>
        </w:rPr>
        <w:t xml:space="preserve">وفي </w:t>
      </w:r>
      <w:r w:rsidRPr="00981DC3">
        <w:rPr>
          <w:rStyle w:val="libFootnoteBoldChar"/>
          <w:rtl/>
        </w:rPr>
        <w:t>مرآة العقول</w:t>
      </w:r>
      <w:r w:rsidRPr="00204C69">
        <w:rPr>
          <w:rtl/>
        </w:rPr>
        <w:t xml:space="preserve"> : « وأقول : يمكن أن يكون المراد ينقص من كلّ ركعتين ركعة فتصير الأربع اثنتين ، وكذا في خبر ابن الوليد بأن يكون المراد أنّ </w:t>
      </w:r>
      <w:r w:rsidR="0025387D">
        <w:rPr>
          <w:rtl/>
        </w:rPr>
        <w:t>هذا علّة ثانية للتقصير موكدة لل</w:t>
      </w:r>
      <w:r w:rsidRPr="00204C69">
        <w:rPr>
          <w:rtl/>
        </w:rPr>
        <w:t>ا</w:t>
      </w:r>
      <w:r w:rsidR="0025387D">
        <w:rPr>
          <w:rFonts w:hint="cs"/>
          <w:rtl/>
        </w:rPr>
        <w:t>ُ</w:t>
      </w:r>
      <w:r w:rsidRPr="00204C69">
        <w:rPr>
          <w:rtl/>
        </w:rPr>
        <w:t>ولى ».</w:t>
      </w:r>
    </w:p>
    <w:p w:rsidR="00CF2B90" w:rsidRPr="00BD4DDA" w:rsidRDefault="00CF2B90" w:rsidP="00CF2B90">
      <w:pPr>
        <w:pStyle w:val="libFootnote0"/>
        <w:rPr>
          <w:rtl/>
          <w:lang w:bidi="fa-IR"/>
        </w:rPr>
      </w:pPr>
      <w:r w:rsidRPr="00204C69">
        <w:rPr>
          <w:rtl/>
        </w:rPr>
        <w:t xml:space="preserve">والرواية رواها الشيخ الصدوق في </w:t>
      </w:r>
      <w:r w:rsidRPr="00227010">
        <w:rPr>
          <w:rStyle w:val="libFootnoteBoldChar"/>
          <w:rtl/>
        </w:rPr>
        <w:t>الفقيه</w:t>
      </w:r>
      <w:r w:rsidRPr="00204C69">
        <w:rPr>
          <w:rtl/>
        </w:rPr>
        <w:t xml:space="preserve"> ، ج 1 ، ص 464 ، ح 1342 ، وفي هامشه : « يمكن حمله على أنّ الخوف سبب ثان للتقصير فيكون للتقصير سببان : أحدهما : السفر ، والثاني : الخوف ، وقد يجتمعان </w:t>
      </w:r>
      <w:r w:rsidR="0022701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6DDE">
        <w:rPr>
          <w:rtl/>
        </w:rPr>
        <w:t>5616</w:t>
      </w:r>
      <w:r w:rsidRPr="008C051F">
        <w:rPr>
          <w:rStyle w:val="libBold2Char"/>
          <w:rtl/>
        </w:rPr>
        <w:t xml:space="preserve"> / 5.</w:t>
      </w:r>
      <w:r w:rsidRPr="00BD4DDA">
        <w:rPr>
          <w:rtl/>
          <w:lang w:bidi="fa-IR"/>
        </w:rPr>
        <w:t xml:space="preserve"> مُحَمَّدُ بْنُ يَحْيى ، عَنْ أَحْمَدَ بْنِ مُحَمَّدٍ ، عَنْ عُثْمَانَ بْنِ</w:t>
      </w:r>
      <w:r w:rsidR="00227010">
        <w:rPr>
          <w:rtl/>
          <w:lang w:bidi="fa-IR"/>
        </w:rPr>
        <w:t xml:space="preserve"> عِيسى ، عَنْ سَمَاعَةَ ، قَالَ</w:t>
      </w:r>
      <w:r w:rsidRPr="00BD4DDA">
        <w:rPr>
          <w:rtl/>
          <w:lang w:bidi="fa-IR"/>
        </w:rPr>
        <w:t>:</w:t>
      </w:r>
    </w:p>
    <w:p w:rsidR="00CF2B90" w:rsidRPr="00BD4DDA" w:rsidRDefault="00CF2B90" w:rsidP="00CF2B90">
      <w:pPr>
        <w:pStyle w:val="libNormal"/>
        <w:rPr>
          <w:rtl/>
          <w:lang w:bidi="fa-IR"/>
        </w:rPr>
      </w:pPr>
      <w:r w:rsidRPr="00BD4DDA">
        <w:rPr>
          <w:rtl/>
          <w:lang w:bidi="fa-IR"/>
        </w:rPr>
        <w:t>سَأَلْتُهُ عَنْ صَلَاةِ الْقِتَالِ</w:t>
      </w:r>
      <w:r>
        <w:rPr>
          <w:rtl/>
          <w:lang w:bidi="fa-IR"/>
        </w:rPr>
        <w:t>؟</w:t>
      </w:r>
    </w:p>
    <w:p w:rsidR="00CF2B90" w:rsidRPr="00BD4DDA" w:rsidRDefault="00CF2B90" w:rsidP="00CF2B90">
      <w:pPr>
        <w:pStyle w:val="libNormal"/>
        <w:rPr>
          <w:rtl/>
          <w:lang w:bidi="fa-IR"/>
        </w:rPr>
      </w:pPr>
      <w:r w:rsidRPr="00BD4DDA">
        <w:rPr>
          <w:rtl/>
          <w:lang w:bidi="fa-IR"/>
        </w:rPr>
        <w:t xml:space="preserve">فَقَالَ : « إِذَا الْتَقَوْا فَاقْتَتَلُوا ، فَإِنَّ </w:t>
      </w:r>
      <w:r w:rsidRPr="003E2A4D">
        <w:rPr>
          <w:rStyle w:val="libFootnotenumChar"/>
          <w:rtl/>
        </w:rPr>
        <w:t>(1)</w:t>
      </w:r>
      <w:r w:rsidRPr="00BD4DDA">
        <w:rPr>
          <w:rtl/>
          <w:lang w:bidi="fa-IR"/>
        </w:rPr>
        <w:t xml:space="preserve"> الصَّلَاةَ حِينَئِذٍ التَّكْبِيرُ </w:t>
      </w:r>
      <w:r w:rsidRPr="003E2A4D">
        <w:rPr>
          <w:rStyle w:val="libFootnotenumChar"/>
          <w:rtl/>
        </w:rPr>
        <w:t>(2)</w:t>
      </w:r>
      <w:r w:rsidRPr="00BD4DDA">
        <w:rPr>
          <w:rtl/>
          <w:lang w:bidi="fa-IR"/>
        </w:rPr>
        <w:t xml:space="preserve"> ، وَإِنْ كَانُوا وُقُوفاً </w:t>
      </w:r>
      <w:r w:rsidRPr="003E2A4D">
        <w:rPr>
          <w:rStyle w:val="libFootnotenumChar"/>
          <w:rtl/>
        </w:rPr>
        <w:t>(3)</w:t>
      </w:r>
      <w:r w:rsidRPr="00BD4DDA">
        <w:rPr>
          <w:rtl/>
          <w:lang w:bidi="fa-IR"/>
        </w:rPr>
        <w:t xml:space="preserve"> لَا يَقْدِرُونَ عَلَى الْجَمَاعَةِ ، فَالصَّلَاةُ إِيمَاءٌ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D6DDE">
        <w:rPr>
          <w:rtl/>
        </w:rPr>
        <w:t>5617</w:t>
      </w:r>
      <w:r w:rsidRPr="008C051F">
        <w:rPr>
          <w:rStyle w:val="libBold2Char"/>
          <w:rtl/>
        </w:rPr>
        <w:t xml:space="preserve"> / 6.</w:t>
      </w:r>
      <w:r w:rsidRPr="00BD4DDA">
        <w:rPr>
          <w:rtl/>
          <w:lang w:bidi="fa-IR"/>
        </w:rPr>
        <w:t xml:space="preserve"> مُحَمَّدٌ </w:t>
      </w:r>
      <w:r w:rsidRPr="003E2A4D">
        <w:rPr>
          <w:rStyle w:val="libFootnotenumChar"/>
          <w:rtl/>
        </w:rPr>
        <w:t>(5)</w:t>
      </w:r>
      <w:r w:rsidRPr="00BD4DDA">
        <w:rPr>
          <w:rtl/>
          <w:lang w:bidi="fa-IR"/>
        </w:rPr>
        <w:t xml:space="preserve"> ، عَنْ أَحْمَدَ ، عَنْ حَمَّادٍ ، عَنْ حَرِيزٍ ، عَنْ زُرَارَةَ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قُلْتُ لَهُ </w:t>
      </w:r>
      <w:r w:rsidRPr="003E2A4D">
        <w:rPr>
          <w:rStyle w:val="libFootnotenumChar"/>
          <w:rtl/>
        </w:rPr>
        <w:t>(6)</w:t>
      </w:r>
      <w:r>
        <w:rPr>
          <w:rtl/>
          <w:lang w:bidi="fa-IR"/>
        </w:rPr>
        <w:t xml:space="preserve"> : أَ</w:t>
      </w:r>
      <w:r w:rsidRPr="00BD4DDA">
        <w:rPr>
          <w:rtl/>
          <w:lang w:bidi="fa-IR"/>
        </w:rPr>
        <w:t xml:space="preserve">رَأَيْتَ إِنْ لَمْ يَكُنِ الْمُوَاقِفُ </w:t>
      </w:r>
      <w:r w:rsidRPr="003E2A4D">
        <w:rPr>
          <w:rStyle w:val="libFootnotenumChar"/>
          <w:rtl/>
        </w:rPr>
        <w:t>(7)</w:t>
      </w:r>
      <w:r w:rsidRPr="00BD4DDA">
        <w:rPr>
          <w:rtl/>
          <w:lang w:bidi="fa-IR"/>
        </w:rPr>
        <w:t xml:space="preserve"> عَلى وُضُوءٍ ،</w:t>
      </w:r>
    </w:p>
    <w:p w:rsidR="00CF2B90" w:rsidRPr="00BD4DDA" w:rsidRDefault="00901B08" w:rsidP="00901B08">
      <w:pPr>
        <w:pStyle w:val="libLine"/>
        <w:rPr>
          <w:rtl/>
          <w:lang w:bidi="fa-IR"/>
        </w:rPr>
      </w:pPr>
      <w:r>
        <w:rPr>
          <w:rtl/>
          <w:lang w:bidi="fa-IR"/>
        </w:rPr>
        <w:t>____________________</w:t>
      </w:r>
    </w:p>
    <w:p w:rsidR="00CF2B90" w:rsidRPr="00C81ED3" w:rsidRDefault="00227010" w:rsidP="00CF2B90">
      <w:pPr>
        <w:pStyle w:val="libFootnote0"/>
        <w:rPr>
          <w:rtl/>
        </w:rPr>
      </w:pPr>
      <w:r>
        <w:rPr>
          <w:rFonts w:hint="cs"/>
          <w:rtl/>
        </w:rPr>
        <w:t xml:space="preserve">= </w:t>
      </w:r>
      <w:r w:rsidR="00CF2B90" w:rsidRPr="00C81ED3">
        <w:rPr>
          <w:rtl/>
        </w:rPr>
        <w:t xml:space="preserve">ولا امتناع فيه ؛ لأنّ الأسباب الشرعيّة علامات ، وظاهر المؤلّف </w:t>
      </w:r>
      <w:r w:rsidR="00CF2B90" w:rsidRPr="00444A9A">
        <w:rPr>
          <w:rStyle w:val="libFootnoteAlaemChar"/>
          <w:rtl/>
        </w:rPr>
        <w:t>رحمه‌الله</w:t>
      </w:r>
      <w:r w:rsidR="00CF2B90" w:rsidRPr="00C81ED3">
        <w:rPr>
          <w:rtl/>
        </w:rPr>
        <w:t xml:space="preserve"> أنّه تقصير على تقصير حتّى يرجع إلى أنّه حينئذٍ يكتفى عن الرباعية بركعة ، كما قال به بعضهم ، وحمل ذلك على صلاة المأمومين فصلّى كلّ فرقة ركعة مع الإمام ويكتفى بها ويسلّم بعضهم على بعض ، وقوله </w:t>
      </w:r>
      <w:r w:rsidR="00CF2B90" w:rsidRPr="0099484E">
        <w:rPr>
          <w:rStyle w:val="libFootnoteAlaemChar"/>
          <w:rtl/>
        </w:rPr>
        <w:t>عليه‌السلام</w:t>
      </w:r>
      <w:r w:rsidR="00CF2B90" w:rsidRPr="00C81ED3">
        <w:rPr>
          <w:rtl/>
        </w:rPr>
        <w:t xml:space="preserve"> : وهو أن يردّ ، معناه على الأوّل أنّ التقصير ردّ ركعتين إلى ركعة فيردّ الركعات الأربع ، وعلى الثاني أنّ التقصير على التقصير ردّ للركعتين المقصورتين إلى ركعة ».</w:t>
      </w:r>
    </w:p>
    <w:p w:rsidR="00CF2B90" w:rsidRDefault="00376338" w:rsidP="00CF2B90">
      <w:pPr>
        <w:pStyle w:val="libFootnote0"/>
        <w:rPr>
          <w:rtl/>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300 ، ح 914 ، معلّقاً عن أحمد بن محمّد ، عن حمّاد بن عيسى </w:t>
      </w:r>
      <w:r w:rsidR="00227010">
        <w:rPr>
          <w:rFonts w:hint="cs"/>
          <w:rtl/>
        </w:rPr>
        <w:t>.</w:t>
      </w:r>
      <w:r w:rsidR="00CF2B90" w:rsidRPr="004A310D">
        <w:rPr>
          <w:rStyle w:val="libFootnoteBoldChar"/>
          <w:rtl/>
        </w:rPr>
        <w:t>الوافي</w:t>
      </w:r>
      <w:r w:rsidR="00CF2B90" w:rsidRPr="00BD4DDA">
        <w:rPr>
          <w:rtl/>
        </w:rPr>
        <w:t xml:space="preserve"> ، ج 8 ، ص 1066 ، ح 7748 ؛ </w:t>
      </w:r>
      <w:r w:rsidR="00CF2B90" w:rsidRPr="004A310D">
        <w:rPr>
          <w:rStyle w:val="libFootnoteBoldChar"/>
          <w:rtl/>
        </w:rPr>
        <w:t>الوسائل</w:t>
      </w:r>
      <w:r w:rsidR="00CF2B90" w:rsidRPr="00BD4DDA">
        <w:rPr>
          <w:rtl/>
        </w:rPr>
        <w:t xml:space="preserve"> ، ج 8 ، ص 434 ، ح 11096.</w:t>
      </w:r>
    </w:p>
    <w:p w:rsidR="00CF2B90" w:rsidRPr="00BD4DDA" w:rsidRDefault="00376338" w:rsidP="00CF2B90">
      <w:pPr>
        <w:pStyle w:val="libFootnote0"/>
        <w:rPr>
          <w:rtl/>
          <w:lang w:bidi="fa-IR"/>
        </w:rPr>
      </w:pPr>
      <w:r>
        <w:rPr>
          <w:rtl/>
        </w:rPr>
        <w:t>(1).</w:t>
      </w:r>
      <w:r w:rsidR="00CF2B90" w:rsidRPr="00BD4DDA">
        <w:rPr>
          <w:rtl/>
        </w:rPr>
        <w:t xml:space="preserve"> في « بخ » وحاشية « بس » </w:t>
      </w:r>
      <w:r w:rsidR="00CF2B90" w:rsidRPr="00227010">
        <w:rPr>
          <w:rtl/>
        </w:rPr>
        <w:t>والوافي والفقيه والتهذيب</w:t>
      </w:r>
      <w:r w:rsidR="00CF2B90" w:rsidRPr="00BD4DDA">
        <w:rPr>
          <w:rtl/>
        </w:rPr>
        <w:t xml:space="preserve"> : « فإنّما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227010">
        <w:rPr>
          <w:rtl/>
        </w:rPr>
        <w:t>الوافي والفقيه</w:t>
      </w:r>
      <w:r w:rsidR="00CF2B90" w:rsidRPr="00BD4DDA">
        <w:rPr>
          <w:rtl/>
        </w:rPr>
        <w:t xml:space="preserve"> : « تكبير »</w:t>
      </w:r>
      <w:r w:rsidR="00CF2B90">
        <w:rPr>
          <w:rtl/>
        </w:rPr>
        <w:t>.</w:t>
      </w:r>
      <w:r w:rsidR="00CF2B90" w:rsidRPr="00BD4DDA">
        <w:rPr>
          <w:rtl/>
        </w:rPr>
        <w:t xml:space="preserve"> وفي </w:t>
      </w:r>
      <w:r w:rsidR="00CF2B90" w:rsidRPr="00227010">
        <w:rPr>
          <w:rtl/>
        </w:rPr>
        <w:t>التهذيب</w:t>
      </w:r>
      <w:r w:rsidR="00CF2B90" w:rsidRPr="00BD4DDA">
        <w:rPr>
          <w:rtl/>
        </w:rPr>
        <w:t xml:space="preserve"> : « بالتكبير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وإن كان وقوفاً ، أي واقفين لم يشرعوا بعد في القتال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227010">
        <w:rPr>
          <w:rStyle w:val="libFootnoteBoldChar"/>
          <w:rtl/>
        </w:rPr>
        <w:t>الفقيه</w:t>
      </w:r>
      <w:r w:rsidR="00CF2B90" w:rsidRPr="00BD4DDA">
        <w:rPr>
          <w:rtl/>
        </w:rPr>
        <w:t xml:space="preserve"> ، ج 1 ، ص 468 ، ح 1349 ، معلّقاً عن سماعة بن مهران ؛ </w:t>
      </w:r>
      <w:r w:rsidR="00CF2B90" w:rsidRPr="004A310D">
        <w:rPr>
          <w:rStyle w:val="libFootnoteBoldChar"/>
          <w:rtl/>
        </w:rPr>
        <w:t>التهذيب</w:t>
      </w:r>
      <w:r w:rsidR="00CF2B90" w:rsidRPr="00BD4DDA">
        <w:rPr>
          <w:rtl/>
        </w:rPr>
        <w:t xml:space="preserve"> ، ج 3 ، ص 174 ، ح 385 ، بسنده عن سماعة. </w:t>
      </w:r>
      <w:r w:rsidR="00CF2B90" w:rsidRPr="00227010">
        <w:rPr>
          <w:rStyle w:val="libFootnoteBoldChar"/>
          <w:rtl/>
        </w:rPr>
        <w:t>فيه</w:t>
      </w:r>
      <w:r w:rsidR="00CF2B90" w:rsidRPr="00BD4DDA">
        <w:rPr>
          <w:rtl/>
        </w:rPr>
        <w:t xml:space="preserve"> ، ص 300 ، ح 916 ، بسند آخر عن أبي عبدالله </w:t>
      </w:r>
      <w:r w:rsidR="00CF2B90" w:rsidRPr="0099484E">
        <w:rPr>
          <w:rStyle w:val="libFootnoteAlaemChar"/>
          <w:rtl/>
        </w:rPr>
        <w:t>عليه‌السلام</w:t>
      </w:r>
      <w:r w:rsidR="00CF2B90" w:rsidRPr="00BD4DDA">
        <w:rPr>
          <w:rtl/>
        </w:rPr>
        <w:t xml:space="preserve"> ، وفي الأخيرين مع اختلاف يسير </w:t>
      </w:r>
      <w:r w:rsidR="00227010">
        <w:rPr>
          <w:rFonts w:hint="cs"/>
          <w:rtl/>
        </w:rPr>
        <w:t>.</w:t>
      </w:r>
      <w:r w:rsidR="00CF2B90" w:rsidRPr="004A310D">
        <w:rPr>
          <w:rStyle w:val="libFootnoteBoldChar"/>
          <w:rtl/>
        </w:rPr>
        <w:t>الوافي</w:t>
      </w:r>
      <w:r w:rsidR="00CF2B90" w:rsidRPr="00BD4DDA">
        <w:rPr>
          <w:rtl/>
        </w:rPr>
        <w:t xml:space="preserve"> ، ج 8 ، ص 1067 ، ح 7751 ؛ </w:t>
      </w:r>
      <w:r w:rsidR="00CF2B90" w:rsidRPr="004A310D">
        <w:rPr>
          <w:rStyle w:val="libFootnoteBoldChar"/>
          <w:rtl/>
        </w:rPr>
        <w:t>الوسائل</w:t>
      </w:r>
      <w:r w:rsidR="00CF2B90" w:rsidRPr="00BD4DDA">
        <w:rPr>
          <w:rtl/>
        </w:rPr>
        <w:t xml:space="preserve"> ، ج 8 ، ص 444 ، ذيل ح 11121.</w:t>
      </w:r>
    </w:p>
    <w:p w:rsidR="00CF2B90" w:rsidRPr="00BD4DDA" w:rsidRDefault="00376338" w:rsidP="00CF2B90">
      <w:pPr>
        <w:pStyle w:val="libFootnote0"/>
        <w:rPr>
          <w:rtl/>
          <w:lang w:bidi="fa-IR"/>
        </w:rPr>
      </w:pPr>
      <w:r>
        <w:rPr>
          <w:rtl/>
        </w:rPr>
        <w:t>(5).</w:t>
      </w:r>
      <w:r w:rsidR="00CF2B90" w:rsidRPr="00BD4DDA">
        <w:rPr>
          <w:rtl/>
        </w:rPr>
        <w:t xml:space="preserve"> في « بح » </w:t>
      </w:r>
      <w:r w:rsidR="00CF2B90" w:rsidRPr="00227010">
        <w:rPr>
          <w:rtl/>
        </w:rPr>
        <w:t>والوسائل</w:t>
      </w:r>
      <w:r w:rsidR="00CF2B90" w:rsidRPr="00BD4DDA">
        <w:rPr>
          <w:rtl/>
        </w:rPr>
        <w:t xml:space="preserve"> : + « بن يحيى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المواقف » : المحارب وزناً ومعنىً ، يقال : واقفه مواقفة ووقافاً ، أي وقف معه في حرب أو خصومة. ا</w:t>
      </w:r>
      <w:r w:rsidR="00227010">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9 ، ص 360 ( وقف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كَيْفَ يَصْنَعُ وَلَايَقْدِرُ </w:t>
      </w:r>
      <w:r w:rsidRPr="003E2A4D">
        <w:rPr>
          <w:rStyle w:val="libFootnotenumChar"/>
          <w:rtl/>
        </w:rPr>
        <w:t>(1)</w:t>
      </w:r>
      <w:r w:rsidRPr="00BD4DDA">
        <w:rPr>
          <w:rtl/>
          <w:lang w:bidi="fa-IR"/>
        </w:rPr>
        <w:t xml:space="preserve"> عَلَى النُّزُولِ</w:t>
      </w:r>
      <w:r>
        <w:rPr>
          <w:rtl/>
          <w:lang w:bidi="fa-IR"/>
        </w:rPr>
        <w:t>؟</w:t>
      </w:r>
    </w:p>
    <w:p w:rsidR="00CF2B90" w:rsidRPr="00BD4DDA" w:rsidRDefault="00CF2B90" w:rsidP="00CF2B90">
      <w:pPr>
        <w:pStyle w:val="libNormal"/>
        <w:rPr>
          <w:rtl/>
          <w:lang w:bidi="fa-IR"/>
        </w:rPr>
      </w:pPr>
      <w:r w:rsidRPr="00BD4DDA">
        <w:rPr>
          <w:rtl/>
          <w:lang w:bidi="fa-IR"/>
        </w:rPr>
        <w:t xml:space="preserve">قَالَ : « يَتَيَمَّمُ مِنْ لِبْدِهِ </w:t>
      </w:r>
      <w:r w:rsidRPr="003E2A4D">
        <w:rPr>
          <w:rStyle w:val="libFootnotenumChar"/>
          <w:rtl/>
        </w:rPr>
        <w:t>(2)</w:t>
      </w:r>
      <w:r w:rsidRPr="00BD4DDA">
        <w:rPr>
          <w:rtl/>
          <w:lang w:bidi="fa-IR"/>
        </w:rPr>
        <w:t xml:space="preserve"> أَوْ سَرْجِهِ أَوْ مَعْرَفَةِ دَابَّتِهِ </w:t>
      </w:r>
      <w:r w:rsidRPr="003E2A4D">
        <w:rPr>
          <w:rStyle w:val="libFootnotenumChar"/>
          <w:rtl/>
        </w:rPr>
        <w:t>(3)</w:t>
      </w:r>
      <w:r w:rsidRPr="00BD4DDA">
        <w:rPr>
          <w:rtl/>
          <w:lang w:bidi="fa-IR"/>
        </w:rPr>
        <w:t xml:space="preserve"> ؛ فَإِنَّ فِيهَا غُبَاراً ، وَيُصَلِّي </w:t>
      </w:r>
      <w:r w:rsidRPr="003E2A4D">
        <w:rPr>
          <w:rStyle w:val="libFootnotenumChar"/>
          <w:rtl/>
        </w:rPr>
        <w:t>(4)</w:t>
      </w:r>
      <w:r w:rsidRPr="00BD4DDA">
        <w:rPr>
          <w:rtl/>
          <w:lang w:bidi="fa-IR"/>
        </w:rPr>
        <w:t xml:space="preserve"> ، وَيَجْعَلُ السُّجُودَ أَخْفَضَ مِنَ الرُّكُوعِ ، وَلَايَدُورُ إِلَى الْقِبْلَةِ ، وَلكِنْ أَيْنَمَا دَارَتْ دَابَّتُهُ غَيْرَ أَنَّهُ يَسْتَقْبِلُ </w:t>
      </w:r>
      <w:r w:rsidRPr="003E2A4D">
        <w:rPr>
          <w:rStyle w:val="libFootnotenumChar"/>
          <w:rtl/>
        </w:rPr>
        <w:t>(5)</w:t>
      </w:r>
      <w:r w:rsidRPr="00BD4DDA">
        <w:rPr>
          <w:rtl/>
          <w:lang w:bidi="fa-IR"/>
        </w:rPr>
        <w:t xml:space="preserve"> الْقِبْلَةَ بِأَوَّلِ تَكْبِيرَةٍ حِينَ </w:t>
      </w:r>
      <w:r w:rsidRPr="003E2A4D">
        <w:rPr>
          <w:rStyle w:val="libFootnotenumChar"/>
          <w:rtl/>
        </w:rPr>
        <w:t>(6)</w:t>
      </w:r>
      <w:r w:rsidRPr="00BD4DDA">
        <w:rPr>
          <w:rtl/>
          <w:lang w:bidi="fa-IR"/>
        </w:rPr>
        <w:t xml:space="preserve"> يَتَوَجَّهُ </w:t>
      </w:r>
      <w:r w:rsidRPr="003E2A4D">
        <w:rPr>
          <w:rStyle w:val="libFootnotenumChar"/>
          <w:rtl/>
        </w:rPr>
        <w:t>(7)</w:t>
      </w:r>
      <w:r w:rsidRPr="00BD4DDA">
        <w:rPr>
          <w:rtl/>
          <w:lang w:bidi="fa-IR"/>
        </w:rPr>
        <w:t xml:space="preserve">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70385D">
        <w:rPr>
          <w:rtl/>
        </w:rPr>
        <w:t>5618</w:t>
      </w:r>
      <w:r w:rsidRPr="008C051F">
        <w:rPr>
          <w:rStyle w:val="libBold2Char"/>
          <w:rtl/>
        </w:rPr>
        <w:t xml:space="preserve"> / 7.</w:t>
      </w:r>
      <w:r w:rsidRPr="00BD4DDA">
        <w:rPr>
          <w:rtl/>
          <w:lang w:bidi="fa-IR"/>
        </w:rPr>
        <w:t xml:space="preserve"> مُحَمَّدُ بْنُ يَحْيى ، عَنِ الْعَمْرَكِيِّ بْنِ عَلِيٍّ ، عَنْ عَلِيِّ بْنِ جَعْفَرٍ :</w:t>
      </w:r>
    </w:p>
    <w:p w:rsidR="00CF2B90" w:rsidRPr="00BD4DDA" w:rsidRDefault="00CF2B90" w:rsidP="00CF2B90">
      <w:pPr>
        <w:pStyle w:val="libNormal"/>
        <w:rPr>
          <w:rtl/>
          <w:lang w:bidi="fa-IR"/>
        </w:rPr>
      </w:pPr>
      <w:r w:rsidRPr="00BD4DDA">
        <w:rPr>
          <w:rtl/>
          <w:lang w:bidi="fa-IR"/>
        </w:rPr>
        <w:t xml:space="preserve">عَنْ أَخِيهِ أَبِي الْحَسَنِ </w:t>
      </w:r>
      <w:r w:rsidRPr="008C051F">
        <w:rPr>
          <w:rStyle w:val="libAlaemChar"/>
          <w:rtl/>
        </w:rPr>
        <w:t>عليه‌السلام</w:t>
      </w:r>
      <w:r w:rsidRPr="00BD4DDA">
        <w:rPr>
          <w:rtl/>
          <w:lang w:bidi="fa-IR"/>
        </w:rPr>
        <w:t xml:space="preserve"> ، قَالَ : سَأَلْتُهُ عَنِ الرَّجُلِ يَلْقَى السَّبُعَ وَقَدْ حَضَرَتِ الصَّلَاةُ ، وَلَايَسْتَطِيعُ الْمَشْيَ مَخَافَةَ السَّبُعِ </w:t>
      </w:r>
      <w:r w:rsidRPr="003E2A4D">
        <w:rPr>
          <w:rStyle w:val="libFootnotenumChar"/>
          <w:rtl/>
        </w:rPr>
        <w:t>(9)</w:t>
      </w:r>
      <w:r w:rsidRPr="00BD4DDA">
        <w:rPr>
          <w:rtl/>
          <w:lang w:bidi="fa-IR"/>
        </w:rPr>
        <w:t xml:space="preserve"> ؛ فَإِنْ قَامَ يُصَلِّي ، خَافَ فِي رُكُوعِهِ وَسُجُودِهِ </w:t>
      </w:r>
      <w:r w:rsidRPr="003E2A4D">
        <w:rPr>
          <w:rStyle w:val="libFootnotenumChar"/>
          <w:rtl/>
        </w:rPr>
        <w:t>(10)</w:t>
      </w:r>
      <w:r w:rsidRPr="00BD4DDA">
        <w:rPr>
          <w:rtl/>
          <w:lang w:bidi="fa-IR"/>
        </w:rPr>
        <w:t xml:space="preserve"> السَّبُعَ </w:t>
      </w:r>
      <w:r w:rsidRPr="003E2A4D">
        <w:rPr>
          <w:rStyle w:val="libFootnotenumChar"/>
          <w:rtl/>
        </w:rPr>
        <w:t>(11)</w:t>
      </w:r>
      <w:r w:rsidRPr="00BD4DDA">
        <w:rPr>
          <w:rtl/>
          <w:lang w:bidi="fa-IR"/>
        </w:rPr>
        <w:t xml:space="preserve"> ، وَالسَّبُعُ أَمَامَهُ عَلى </w:t>
      </w:r>
      <w:r w:rsidRPr="003E2A4D">
        <w:rPr>
          <w:rStyle w:val="libFootnotenumChar"/>
          <w:rtl/>
        </w:rPr>
        <w:t>(12)</w:t>
      </w:r>
      <w:r w:rsidRPr="00BD4DDA">
        <w:rPr>
          <w:rtl/>
          <w:lang w:bidi="fa-IR"/>
        </w:rPr>
        <w:t xml:space="preserve"> غَيْرِ الْقِبْلَةِ ؛ فَإِنْ تَوَجَّهَ إِلَى الْقِبْلَةِ ، خَافَ‌</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جن » : « ولا يقدرون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كلّ شعر أو صوف متلبّد ومتداخل بعضه على بعض فهو لِبْد ولِبْدة ولُبدة. ولِبْد السرج : ما تحته. ا</w:t>
      </w:r>
      <w:r w:rsidR="00227010">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3 ، ص 387 ؛ </w:t>
      </w:r>
      <w:r w:rsidR="00CF2B90" w:rsidRPr="00155E76">
        <w:rPr>
          <w:rStyle w:val="libFootnoteBoldChar"/>
          <w:rtl/>
        </w:rPr>
        <w:t>القاموس المحيط</w:t>
      </w:r>
      <w:r w:rsidR="00CF2B90" w:rsidRPr="00BD4DDA">
        <w:rPr>
          <w:rtl/>
        </w:rPr>
        <w:t xml:space="preserve"> ، ج 1 ، ص 457 ( لبد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مَعْرَفة الدابّة : الموضع الذي ينبت عليه عُرْفها ، وعُرْف الدابّة : الشعر النابت في محدَّب رقبتها. ا</w:t>
      </w:r>
      <w:r w:rsidR="00227010">
        <w:rPr>
          <w:rFonts w:hint="cs"/>
          <w:rtl/>
        </w:rPr>
        <w:t>ُ</w:t>
      </w:r>
      <w:r w:rsidR="00CF2B90" w:rsidRPr="00BD4DDA">
        <w:rPr>
          <w:rtl/>
        </w:rPr>
        <w:t xml:space="preserve">نظر : </w:t>
      </w:r>
      <w:r w:rsidR="00CF2B90" w:rsidRPr="00227010">
        <w:rPr>
          <w:rStyle w:val="libFootnoteBoldChar"/>
          <w:rtl/>
        </w:rPr>
        <w:t>الصحاح</w:t>
      </w:r>
      <w:r w:rsidR="00CF2B90" w:rsidRPr="00BD4DDA">
        <w:rPr>
          <w:rtl/>
        </w:rPr>
        <w:t xml:space="preserve"> ، ج 4 ، ص 1401 ؛ </w:t>
      </w:r>
      <w:r w:rsidR="00CF2B90" w:rsidRPr="00227010">
        <w:rPr>
          <w:rStyle w:val="libFootnoteBoldChar"/>
          <w:rtl/>
        </w:rPr>
        <w:t>المصباح المنير</w:t>
      </w:r>
      <w:r w:rsidR="00CF2B90" w:rsidRPr="00BD4DDA">
        <w:rPr>
          <w:rtl/>
        </w:rPr>
        <w:t xml:space="preserve"> ، ص 405 ( عرف )</w:t>
      </w:r>
      <w:r w:rsidR="00CF2B90">
        <w:rPr>
          <w:rtl/>
        </w:rPr>
        <w:t>.</w:t>
      </w:r>
    </w:p>
    <w:tbl>
      <w:tblPr>
        <w:tblStyle w:val="TableGrid"/>
        <w:bidiVisual/>
        <w:tblW w:w="0" w:type="auto"/>
        <w:tblLook w:val="04A0" w:firstRow="1" w:lastRow="0" w:firstColumn="1" w:lastColumn="0" w:noHBand="0" w:noVBand="1"/>
      </w:tblPr>
      <w:tblGrid>
        <w:gridCol w:w="4006"/>
        <w:gridCol w:w="4006"/>
      </w:tblGrid>
      <w:tr w:rsidR="00227010" w:rsidTr="00227010">
        <w:tc>
          <w:tcPr>
            <w:tcW w:w="4006" w:type="dxa"/>
          </w:tcPr>
          <w:p w:rsidR="00227010" w:rsidRDefault="00227010" w:rsidP="00CF2B90">
            <w:pPr>
              <w:pStyle w:val="libFootnote0"/>
              <w:rPr>
                <w:rtl/>
              </w:rPr>
            </w:pPr>
            <w:r>
              <w:rPr>
                <w:rtl/>
              </w:rPr>
              <w:t>(4).</w:t>
            </w:r>
            <w:r w:rsidRPr="00BD4DDA">
              <w:rPr>
                <w:rtl/>
              </w:rPr>
              <w:t xml:space="preserve"> في « ى » :</w:t>
            </w:r>
            <w:r>
              <w:rPr>
                <w:rtl/>
              </w:rPr>
              <w:t xml:space="preserve"> - </w:t>
            </w:r>
            <w:r w:rsidRPr="00BD4DDA">
              <w:rPr>
                <w:rtl/>
              </w:rPr>
              <w:t>« ويصلّي »</w:t>
            </w:r>
            <w:r>
              <w:rPr>
                <w:rtl/>
              </w:rPr>
              <w:t>.</w:t>
            </w:r>
          </w:p>
        </w:tc>
        <w:tc>
          <w:tcPr>
            <w:tcW w:w="4006" w:type="dxa"/>
          </w:tcPr>
          <w:p w:rsidR="00227010" w:rsidRDefault="00227010" w:rsidP="00CF2B90">
            <w:pPr>
              <w:pStyle w:val="libFootnote0"/>
              <w:rPr>
                <w:rtl/>
              </w:rPr>
            </w:pPr>
            <w:r>
              <w:rPr>
                <w:rtl/>
              </w:rPr>
              <w:t>(5).</w:t>
            </w:r>
            <w:r w:rsidRPr="00BD4DDA">
              <w:rPr>
                <w:rtl/>
              </w:rPr>
              <w:t xml:space="preserve"> في « بح » : « تستقبل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في حاشية « بث » : « حيث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 « توجّه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173 ، ح 383 ، بسنده عن حمّاد بن عيسى. </w:t>
      </w:r>
      <w:r w:rsidR="00CF2B90" w:rsidRPr="00227010">
        <w:rPr>
          <w:rStyle w:val="libFootnoteBoldChar"/>
          <w:rtl/>
        </w:rPr>
        <w:t>الفقيه</w:t>
      </w:r>
      <w:r w:rsidR="00CF2B90" w:rsidRPr="00BD4DDA">
        <w:rPr>
          <w:rtl/>
        </w:rPr>
        <w:t xml:space="preserve"> ، ج 1 ، ص 466 ، ح 1345 ، معلّقاً عن زرارة ، وفيهما مع اختلاف يسير وزيادة في أوّله. وفي </w:t>
      </w:r>
      <w:r w:rsidR="00CF2B90" w:rsidRPr="004A310D">
        <w:rPr>
          <w:rStyle w:val="libFootnoteBoldChar"/>
          <w:rtl/>
        </w:rPr>
        <w:t>التهذيب</w:t>
      </w:r>
      <w:r w:rsidR="00CF2B90" w:rsidRPr="00BD4DDA">
        <w:rPr>
          <w:rtl/>
        </w:rPr>
        <w:t xml:space="preserve"> ، ج 1 ، ص 190 ، ح 547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156 ، ح 540 ، بسند آخر عن زرارة ، عن أحدهما </w:t>
      </w:r>
      <w:r w:rsidR="00CF2B90" w:rsidRPr="00444A9A">
        <w:rPr>
          <w:rStyle w:val="libFootnoteAlaemChar"/>
          <w:rtl/>
        </w:rPr>
        <w:t>عليهما‌السلام</w:t>
      </w:r>
      <w:r w:rsidR="00CF2B90" w:rsidRPr="00BD4DDA">
        <w:rPr>
          <w:rtl/>
        </w:rPr>
        <w:t xml:space="preserve"> ، مع اختلاف </w:t>
      </w:r>
      <w:r w:rsidR="00227010">
        <w:rPr>
          <w:rFonts w:hint="cs"/>
          <w:rtl/>
        </w:rPr>
        <w:t>.</w:t>
      </w:r>
      <w:r w:rsidR="00CF2B90" w:rsidRPr="004A310D">
        <w:rPr>
          <w:rStyle w:val="libFootnoteBoldChar"/>
          <w:rtl/>
        </w:rPr>
        <w:t>الوافي</w:t>
      </w:r>
      <w:r w:rsidR="00CF2B90" w:rsidRPr="00BD4DDA">
        <w:rPr>
          <w:rtl/>
        </w:rPr>
        <w:t xml:space="preserve"> ، ج 8 ، ص 1070 ، ح 7760 ؛ </w:t>
      </w:r>
      <w:r w:rsidR="00CF2B90" w:rsidRPr="004A310D">
        <w:rPr>
          <w:rStyle w:val="libFootnoteBoldChar"/>
          <w:rtl/>
        </w:rPr>
        <w:t>الوسائل</w:t>
      </w:r>
      <w:r w:rsidR="00CF2B90" w:rsidRPr="00BD4DDA">
        <w:rPr>
          <w:rtl/>
        </w:rPr>
        <w:t xml:space="preserve"> ، ج 8 ، ص 441 ، ذيل ح 11113.</w:t>
      </w:r>
    </w:p>
    <w:p w:rsidR="00CF2B90" w:rsidRPr="00BD4DDA" w:rsidRDefault="00376338" w:rsidP="00CF2B90">
      <w:pPr>
        <w:pStyle w:val="libFootnote0"/>
        <w:rPr>
          <w:rtl/>
          <w:lang w:bidi="fa-IR"/>
        </w:rPr>
      </w:pPr>
      <w:r>
        <w:rPr>
          <w:rtl/>
        </w:rPr>
        <w:t>(9).</w:t>
      </w:r>
      <w:r w:rsidR="00CF2B90" w:rsidRPr="00BD4DDA">
        <w:rPr>
          <w:rtl/>
        </w:rPr>
        <w:t xml:space="preserve"> في الفقيه ، ص 464 : « الأسد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جن » وحاشية « بس » </w:t>
      </w:r>
      <w:r w:rsidR="00CF2B90" w:rsidRPr="00227010">
        <w:rPr>
          <w:rtl/>
        </w:rPr>
        <w:t>والتهذيب</w:t>
      </w:r>
      <w:r w:rsidR="00CF2B90" w:rsidRPr="00BD4DDA">
        <w:rPr>
          <w:rtl/>
        </w:rPr>
        <w:t xml:space="preserve"> : « وفي سجوده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بخ » </w:t>
      </w:r>
      <w:r w:rsidR="00CF2B90" w:rsidRPr="00227010">
        <w:rPr>
          <w:rtl/>
        </w:rPr>
        <w:t>والتهذيب</w:t>
      </w:r>
      <w:r w:rsidR="00CF2B90" w:rsidRPr="00BD4DDA">
        <w:rPr>
          <w:rtl/>
        </w:rPr>
        <w:t xml:space="preserve"> ومسائل عليّ بن جعفر :</w:t>
      </w:r>
      <w:r w:rsidR="00CF2B90">
        <w:rPr>
          <w:rtl/>
        </w:rPr>
        <w:t xml:space="preserve"> </w:t>
      </w:r>
      <w:r w:rsidR="00890F05">
        <w:rPr>
          <w:rtl/>
        </w:rPr>
        <w:t>-</w:t>
      </w:r>
      <w:r w:rsidR="00CF2B90">
        <w:rPr>
          <w:rtl/>
        </w:rPr>
        <w:t xml:space="preserve"> </w:t>
      </w:r>
      <w:r w:rsidR="00CF2B90" w:rsidRPr="00BD4DDA">
        <w:rPr>
          <w:rtl/>
        </w:rPr>
        <w:t>« السبع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ظ » : « إلى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أَنْ يَثِبَ عَلَيْهِ الْأَسَدُ ، كَيْفَ يَصْنَعُ</w:t>
      </w:r>
      <w:r>
        <w:rPr>
          <w:rtl/>
          <w:lang w:bidi="fa-IR"/>
        </w:rPr>
        <w:t>؟</w:t>
      </w:r>
    </w:p>
    <w:p w:rsidR="00CF2B90" w:rsidRPr="00BD4DDA" w:rsidRDefault="00CF2B90" w:rsidP="00CF2B90">
      <w:pPr>
        <w:pStyle w:val="libNormal"/>
        <w:rPr>
          <w:rtl/>
          <w:lang w:bidi="fa-IR"/>
        </w:rPr>
      </w:pPr>
      <w:r w:rsidRPr="00BD4DDA">
        <w:rPr>
          <w:rtl/>
          <w:lang w:bidi="fa-IR"/>
        </w:rPr>
        <w:t xml:space="preserve">قَالَ : فَقَالَ : « يَسْتَقْبِلُ الْأَسَدَ وَيُصَلِّي ، وَيُومِئُ بِرَأْسِهِ </w:t>
      </w:r>
      <w:r w:rsidRPr="003E2A4D">
        <w:rPr>
          <w:rStyle w:val="libFootnotenumChar"/>
          <w:rtl/>
        </w:rPr>
        <w:t>(1)</w:t>
      </w:r>
      <w:r w:rsidRPr="00BD4DDA">
        <w:rPr>
          <w:rtl/>
          <w:lang w:bidi="fa-IR"/>
        </w:rPr>
        <w:t xml:space="preserve"> إِيمَاءً وَهُوَ قَائِمٌ وَإِنْ كَانَ الْأَسَدُ عَلى غَيْرِ الْقِبْلَةِ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309" w:name="_Toc344819767"/>
      <w:bookmarkStart w:id="310" w:name="_Toc463096065"/>
      <w:bookmarkStart w:id="311" w:name="_Toc42109229"/>
      <w:r w:rsidRPr="00BD4DDA">
        <w:rPr>
          <w:rtl/>
          <w:lang w:bidi="fa-IR"/>
        </w:rPr>
        <w:t>88</w:t>
      </w:r>
      <w:r>
        <w:rPr>
          <w:rtl/>
          <w:lang w:bidi="fa-IR"/>
        </w:rPr>
        <w:t xml:space="preserve"> </w:t>
      </w:r>
      <w:r w:rsidR="00890F05">
        <w:rPr>
          <w:rtl/>
          <w:lang w:bidi="fa-IR"/>
        </w:rPr>
        <w:t>-</w:t>
      </w:r>
      <w:r>
        <w:rPr>
          <w:rtl/>
          <w:lang w:bidi="fa-IR"/>
        </w:rPr>
        <w:t xml:space="preserve"> </w:t>
      </w:r>
      <w:r w:rsidRPr="00BD4DDA">
        <w:rPr>
          <w:rtl/>
          <w:lang w:bidi="fa-IR"/>
        </w:rPr>
        <w:t>بَابُ صَلَاةِ الْعِيدَيْنِ وَالْخُطْبَةِ فِيهِمَا‌</w:t>
      </w:r>
      <w:bookmarkEnd w:id="309"/>
      <w:bookmarkEnd w:id="310"/>
      <w:bookmarkEnd w:id="311"/>
    </w:p>
    <w:p w:rsidR="00CF2B90" w:rsidRPr="00BD4DDA" w:rsidRDefault="00CF2B90" w:rsidP="00CF2B90">
      <w:pPr>
        <w:pStyle w:val="libNormal"/>
        <w:rPr>
          <w:rtl/>
          <w:lang w:bidi="fa-IR"/>
        </w:rPr>
      </w:pPr>
      <w:r w:rsidRPr="0070385D">
        <w:rPr>
          <w:rtl/>
        </w:rPr>
        <w:t>5619</w:t>
      </w:r>
      <w:r w:rsidRPr="008C051F">
        <w:rPr>
          <w:rStyle w:val="libBold2Char"/>
          <w:rtl/>
        </w:rPr>
        <w:t xml:space="preserve"> / 1.</w:t>
      </w:r>
      <w:r w:rsidRPr="00BD4DDA">
        <w:rPr>
          <w:rtl/>
          <w:lang w:bidi="fa-IR"/>
        </w:rPr>
        <w:t xml:space="preserve"> عَلِيُّ بْنُ إِبْرَاهِيمَ ، عَنْ أَبِيهِ ، عَنِ ابْنِ أَبِي عُمَيْرٍ ، عَنْ عُمَرَ بْنِ أُذَيْنَةَ </w:t>
      </w:r>
      <w:r w:rsidRPr="003E2A4D">
        <w:rPr>
          <w:rStyle w:val="libFootnotenumChar"/>
          <w:rtl/>
        </w:rPr>
        <w:t>(3)</w:t>
      </w:r>
      <w:r w:rsidRPr="00BD4DDA">
        <w:rPr>
          <w:rtl/>
          <w:lang w:bidi="fa-IR"/>
        </w:rPr>
        <w:t xml:space="preserve"> ، عَنْ زُرَارَةَ ، قَالَ :</w:t>
      </w:r>
    </w:p>
    <w:p w:rsidR="00CF2B90" w:rsidRPr="00BD4DDA" w:rsidRDefault="00CF2B90" w:rsidP="00CF2B90">
      <w:pPr>
        <w:pStyle w:val="libNormal"/>
        <w:rPr>
          <w:rtl/>
          <w:lang w:bidi="fa-IR"/>
        </w:rPr>
      </w:pPr>
      <w:r w:rsidRPr="00BD4DDA">
        <w:rPr>
          <w:rtl/>
          <w:lang w:bidi="fa-IR"/>
        </w:rPr>
        <w:t xml:space="preserve">قَالَ أَبُو جَعْفَرٍ </w:t>
      </w:r>
      <w:r w:rsidRPr="008C051F">
        <w:rPr>
          <w:rStyle w:val="libAlaemChar"/>
          <w:rtl/>
        </w:rPr>
        <w:t>عليه‌السلام</w:t>
      </w:r>
      <w:r w:rsidRPr="00BD4DDA">
        <w:rPr>
          <w:rtl/>
          <w:lang w:bidi="fa-IR"/>
        </w:rPr>
        <w:t xml:space="preserve"> : « لَيْسَ فِي يَوْمِ الْفِطْرِ وَالْأَضْحى أَذَانٌ وَلَا</w:t>
      </w:r>
      <w:r>
        <w:rPr>
          <w:rFonts w:hint="cs"/>
          <w:rtl/>
          <w:lang w:bidi="fa-IR"/>
        </w:rPr>
        <w:t xml:space="preserve"> </w:t>
      </w:r>
      <w:r w:rsidRPr="00BD4DDA">
        <w:rPr>
          <w:rtl/>
          <w:lang w:bidi="fa-IR"/>
        </w:rPr>
        <w:t xml:space="preserve">إِقَامَةٌ </w:t>
      </w:r>
      <w:r w:rsidRPr="003E2A4D">
        <w:rPr>
          <w:rStyle w:val="libFootnotenumChar"/>
          <w:rtl/>
        </w:rPr>
        <w:t>(4)</w:t>
      </w:r>
      <w:r w:rsidRPr="00BD4DDA">
        <w:rPr>
          <w:rtl/>
          <w:lang w:bidi="fa-IR"/>
        </w:rPr>
        <w:t xml:space="preserve"> ، أَذَانُهُمَا طُلُوعُ الشَّمْسِ ، إِذَا طَلَعَتْ خَرَجُوا ، وَلَيْسَ قَبْلَهُمَا وَلَابَعْدَهُمَا صَلَاةٌ ، وَمَنْ لَمْ يُصَلِّ مَعَ إِمَامٍ فِي جَمَاعَةٍ ، فَلَا صَلَاةَ لَهُ ، وَلَاقَضَاءَ عَلَيْهِ »</w:t>
      </w:r>
      <w:r>
        <w:rPr>
          <w:rtl/>
          <w:lang w:bidi="fa-IR"/>
        </w:rPr>
        <w:t>.</w:t>
      </w:r>
      <w:r w:rsidRPr="00BD4DDA">
        <w:rPr>
          <w:rtl/>
          <w:lang w:bidi="fa-IR"/>
        </w:rPr>
        <w:t xml:space="preserve"> </w:t>
      </w:r>
      <w:r w:rsidRPr="003E2A4D">
        <w:rPr>
          <w:rStyle w:val="libFootnotenumChar"/>
          <w:rtl/>
        </w:rPr>
        <w:t>(5)</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227010">
        <w:rPr>
          <w:rtl/>
        </w:rPr>
        <w:t>الوافي</w:t>
      </w:r>
      <w:r w:rsidR="00CF2B90" w:rsidRPr="00BD4DDA">
        <w:rPr>
          <w:rtl/>
        </w:rPr>
        <w:t xml:space="preserve"> : « رأسه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AC21A9">
        <w:rPr>
          <w:rtl/>
        </w:rPr>
        <w:t>مسائل عليّ بن جعفر</w:t>
      </w:r>
      <w:r w:rsidR="00CF2B90" w:rsidRPr="00BD4DDA">
        <w:rPr>
          <w:rtl/>
        </w:rPr>
        <w:t xml:space="preserve"> ، ص 173. وفي </w:t>
      </w:r>
      <w:r w:rsidR="00CF2B90" w:rsidRPr="004A310D">
        <w:rPr>
          <w:rStyle w:val="libFootnoteBoldChar"/>
          <w:rtl/>
        </w:rPr>
        <w:t>التهذيب</w:t>
      </w:r>
      <w:r w:rsidR="00CF2B90" w:rsidRPr="00BD4DDA">
        <w:rPr>
          <w:rtl/>
        </w:rPr>
        <w:t xml:space="preserve"> ، ج 3 ، ص 300 ، ح 915 ، معلّقاً عن محمّد بن يحيى. </w:t>
      </w:r>
      <w:r w:rsidR="00CF2B90" w:rsidRPr="00227010">
        <w:rPr>
          <w:rStyle w:val="libFootnoteBoldChar"/>
          <w:rtl/>
        </w:rPr>
        <w:t>الفقيه</w:t>
      </w:r>
      <w:r w:rsidR="00CF2B90" w:rsidRPr="00BD4DDA">
        <w:rPr>
          <w:rtl/>
        </w:rPr>
        <w:t xml:space="preserve"> ، ج 1 ، ص 463 ، ح 1336 ، معلّقاً عن عليّ بن جعفر. </w:t>
      </w:r>
      <w:r w:rsidR="00CF2B90" w:rsidRPr="00AC21A9">
        <w:rPr>
          <w:rtl/>
        </w:rPr>
        <w:t>وفيه</w:t>
      </w:r>
      <w:r w:rsidR="00CF2B90" w:rsidRPr="00BD4DDA">
        <w:rPr>
          <w:rtl/>
        </w:rPr>
        <w:t xml:space="preserve"> ، ص 464 ، ح 1337 ، بسند آخر عن أبي عبدالله </w:t>
      </w:r>
      <w:r w:rsidR="00CF2B90" w:rsidRPr="0099484E">
        <w:rPr>
          <w:rStyle w:val="libFootnoteAlaemChar"/>
          <w:rtl/>
        </w:rPr>
        <w:t>عليه‌السلام</w:t>
      </w:r>
      <w:r w:rsidR="00CF2B90" w:rsidRPr="00BD4DDA">
        <w:rPr>
          <w:rtl/>
        </w:rPr>
        <w:t xml:space="preserve"> ، وفي الأخيرين مع اختلاف يسير </w:t>
      </w:r>
      <w:r w:rsidR="00227010">
        <w:rPr>
          <w:rFonts w:hint="cs"/>
          <w:rtl/>
        </w:rPr>
        <w:t>.</w:t>
      </w:r>
      <w:r w:rsidR="00CF2B90" w:rsidRPr="004A310D">
        <w:rPr>
          <w:rStyle w:val="libFootnoteBoldChar"/>
          <w:rtl/>
        </w:rPr>
        <w:t>الوافي</w:t>
      </w:r>
      <w:r w:rsidR="00CF2B90" w:rsidRPr="00BD4DDA">
        <w:rPr>
          <w:rtl/>
        </w:rPr>
        <w:t xml:space="preserve"> ، ج 8 ، ص 1073 ، ح 7767 ؛ </w:t>
      </w:r>
      <w:r w:rsidR="00CF2B90" w:rsidRPr="004A310D">
        <w:rPr>
          <w:rStyle w:val="libFootnoteBoldChar"/>
          <w:rtl/>
        </w:rPr>
        <w:t>الوسائل</w:t>
      </w:r>
      <w:r w:rsidR="00CF2B90" w:rsidRPr="00BD4DDA">
        <w:rPr>
          <w:rtl/>
        </w:rPr>
        <w:t xml:space="preserve"> ، ج 8 ، ص 439 ، ح 11107.</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227010">
        <w:rP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عن عمر بن ا</w:t>
      </w:r>
      <w:r w:rsidR="00227010">
        <w:rPr>
          <w:rFonts w:hint="cs"/>
          <w:rtl/>
        </w:rPr>
        <w:t>ُ</w:t>
      </w:r>
      <w:r w:rsidR="00CF2B90" w:rsidRPr="00BD4DDA">
        <w:rPr>
          <w:rtl/>
        </w:rPr>
        <w:t xml:space="preserve">ذينة » ، وهو سقط واضح. راجع : </w:t>
      </w:r>
      <w:r w:rsidR="00CF2B90" w:rsidRPr="00227010">
        <w:rPr>
          <w:rStyle w:val="libFootnoteBoldChar"/>
          <w:rtl/>
        </w:rPr>
        <w:t>معجم رجال الحديث</w:t>
      </w:r>
      <w:r w:rsidR="00CF2B90" w:rsidRPr="00BD4DDA">
        <w:rPr>
          <w:rtl/>
        </w:rPr>
        <w:t xml:space="preserve"> ، ج 13 ، ص 367</w:t>
      </w:r>
      <w:r w:rsidR="00CF2B90">
        <w:rPr>
          <w:rtl/>
        </w:rPr>
        <w:t xml:space="preserve"> </w:t>
      </w:r>
      <w:r w:rsidR="00890F05">
        <w:rPr>
          <w:rtl/>
        </w:rPr>
        <w:t>-</w:t>
      </w:r>
      <w:r w:rsidR="00CF2B90">
        <w:rPr>
          <w:rtl/>
        </w:rPr>
        <w:t xml:space="preserve"> </w:t>
      </w:r>
      <w:r w:rsidR="00CF2B90" w:rsidRPr="00BD4DDA">
        <w:rPr>
          <w:rtl/>
        </w:rPr>
        <w:t>369 ؛ وج 22 ، ص 357</w:t>
      </w:r>
      <w:r w:rsidR="00CF2B90">
        <w:rPr>
          <w:rtl/>
        </w:rPr>
        <w:t xml:space="preserve"> </w:t>
      </w:r>
      <w:r w:rsidR="00890F05">
        <w:rPr>
          <w:rtl/>
        </w:rPr>
        <w:t>-</w:t>
      </w:r>
      <w:r w:rsidR="00CF2B90">
        <w:rPr>
          <w:rtl/>
        </w:rPr>
        <w:t xml:space="preserve"> </w:t>
      </w:r>
      <w:r w:rsidR="00CF2B90" w:rsidRPr="00BD4DDA">
        <w:rPr>
          <w:rtl/>
        </w:rPr>
        <w:t>359.</w:t>
      </w:r>
    </w:p>
    <w:p w:rsidR="00CF2B90" w:rsidRPr="00BD4DDA" w:rsidRDefault="00376338" w:rsidP="00CF2B90">
      <w:pPr>
        <w:pStyle w:val="libFootnote0"/>
        <w:rPr>
          <w:rtl/>
          <w:lang w:bidi="fa-IR"/>
        </w:rPr>
      </w:pPr>
      <w:r>
        <w:rPr>
          <w:rtl/>
        </w:rPr>
        <w:t>(4).</w:t>
      </w:r>
      <w:r w:rsidR="00CF2B90" w:rsidRPr="00BD4DDA">
        <w:rPr>
          <w:rtl/>
        </w:rPr>
        <w:t xml:space="preserve"> في « بح » : + « وإن كان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129 ، ح 276 ، معلّقاً عن الكليني. </w:t>
      </w:r>
      <w:r w:rsidR="00CF2B90" w:rsidRPr="00227010">
        <w:rPr>
          <w:rStyle w:val="libFootnoteBoldChar"/>
          <w:rtl/>
        </w:rPr>
        <w:t>ثواب الأعمال</w:t>
      </w:r>
      <w:r w:rsidR="00CF2B90" w:rsidRPr="00BD4DDA">
        <w:rPr>
          <w:rtl/>
        </w:rPr>
        <w:t xml:space="preserve"> ، ص 103 ، ح 7 ، بسند آخر عن ابن أبي عمير. </w:t>
      </w:r>
      <w:r w:rsidR="00CF2B90" w:rsidRPr="00AC21A9">
        <w:rPr>
          <w:rtl/>
        </w:rPr>
        <w:t>وفيه</w:t>
      </w:r>
      <w:r w:rsidR="00CF2B90" w:rsidRPr="00BD4DDA">
        <w:rPr>
          <w:rtl/>
        </w:rPr>
        <w:t xml:space="preserve"> ، ح 1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128 ، ح 273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444 ، ح 1714 ، بسند آخر عن ابن أبي عمير ، من قوله : « من لم يصلّ مع إمام »</w:t>
      </w:r>
      <w:r w:rsidR="00CF2B90">
        <w:rPr>
          <w:rtl/>
        </w:rPr>
        <w:t>.</w:t>
      </w:r>
      <w:r w:rsidR="00CF2B90" w:rsidRPr="00BD4DDA">
        <w:rPr>
          <w:rtl/>
        </w:rPr>
        <w:t xml:space="preserve"> وفى </w:t>
      </w:r>
      <w:r w:rsidR="00CF2B90" w:rsidRPr="00227010">
        <w:rPr>
          <w:rStyle w:val="libFootnoteBoldChar"/>
          <w:rtl/>
        </w:rPr>
        <w:t>ثواب الأعمال</w:t>
      </w:r>
      <w:r w:rsidR="00CF2B90" w:rsidRPr="00BD4DDA">
        <w:rPr>
          <w:rtl/>
        </w:rPr>
        <w:t xml:space="preserve"> ، ص 103 ، ح 4 </w:t>
      </w:r>
      <w:r w:rsidR="00CF2B90">
        <w:rPr>
          <w:rtl/>
        </w:rPr>
        <w:t>و 6</w:t>
      </w:r>
      <w:r w:rsidR="00CF2B90" w:rsidRPr="00BD4DDA">
        <w:rPr>
          <w:rtl/>
        </w:rPr>
        <w:t xml:space="preserve"> ، بسند آخر عن أبي عبدالله </w:t>
      </w:r>
      <w:r w:rsidR="00CF2B90" w:rsidRPr="0099484E">
        <w:rPr>
          <w:rStyle w:val="libFootnoteAlaemChar"/>
          <w:rtl/>
        </w:rPr>
        <w:t>عليه‌السلام</w:t>
      </w:r>
      <w:r w:rsidR="00CF2B90" w:rsidRPr="00BD4DDA">
        <w:rPr>
          <w:rtl/>
        </w:rPr>
        <w:t xml:space="preserve"> ، قطعة منه ؛ </w:t>
      </w:r>
      <w:r w:rsidR="00CF2B90" w:rsidRPr="00227010">
        <w:rPr>
          <w:rStyle w:val="libFootnoteBoldChar"/>
          <w:rtl/>
        </w:rPr>
        <w:t>وفيه</w:t>
      </w:r>
      <w:r w:rsidR="00CF2B90" w:rsidRPr="00BD4DDA">
        <w:rPr>
          <w:rtl/>
        </w:rPr>
        <w:t xml:space="preserve"> ، ح 5 ، بسند آخر عن أبي عبدالله </w:t>
      </w:r>
      <w:r w:rsidR="00CF2B90" w:rsidRPr="0099484E">
        <w:rPr>
          <w:rStyle w:val="libFootnoteAlaemChar"/>
          <w:rtl/>
        </w:rPr>
        <w:t>عليه‌السلام</w:t>
      </w:r>
      <w:r w:rsidR="00227010">
        <w:rPr>
          <w:rtl/>
        </w:rPr>
        <w:t xml:space="preserve"> ، إلى قوله : «</w:t>
      </w:r>
      <w:r w:rsidR="00CF2B90" w:rsidRPr="00BD4DDA">
        <w:rPr>
          <w:rtl/>
        </w:rPr>
        <w:t xml:space="preserve">ليس قبلهما ولا </w:t>
      </w:r>
      <w:r w:rsidR="00227010">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C21A9">
        <w:rPr>
          <w:rtl/>
        </w:rPr>
        <w:t>5620</w:t>
      </w:r>
      <w:r w:rsidRPr="008C051F">
        <w:rPr>
          <w:rStyle w:val="libBold2Char"/>
          <w:rtl/>
        </w:rPr>
        <w:t xml:space="preserve"> / 2.</w:t>
      </w:r>
      <w:r w:rsidRPr="00BD4DDA">
        <w:rPr>
          <w:rtl/>
          <w:lang w:bidi="fa-IR"/>
        </w:rPr>
        <w:t xml:space="preserve"> الْحُسَيْنُ بْنُ مُحَمَّدٍ ، عَنْ مُعَلَّى بْنِ مُحَمَّدٍ ، عَنِ الْوَشَّاءِ ، عَنْ حَمَّادِ بْنِ عُثْمَانَ ، عَنْ مَعْمَرِ بْنِ يَحْيى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لَا صَلَاةَ </w:t>
      </w:r>
      <w:r w:rsidRPr="003E2A4D">
        <w:rPr>
          <w:rStyle w:val="libFootnotenumChar"/>
          <w:rtl/>
        </w:rPr>
        <w:t>(1)</w:t>
      </w:r>
      <w:r w:rsidRPr="00BD4DDA">
        <w:rPr>
          <w:rtl/>
          <w:lang w:bidi="fa-IR"/>
        </w:rPr>
        <w:t xml:space="preserve"> يَو</w:t>
      </w:r>
      <w:r w:rsidR="00227010">
        <w:rPr>
          <w:rtl/>
          <w:lang w:bidi="fa-IR"/>
        </w:rPr>
        <w:t>ْمَ الْفِطْرِ وَالْأَضْحى إِل</w:t>
      </w:r>
      <w:r w:rsidR="00227010">
        <w:rPr>
          <w:rFonts w:hint="cs"/>
          <w:rtl/>
          <w:lang w:bidi="fa-IR"/>
        </w:rPr>
        <w:t>َّ</w:t>
      </w:r>
      <w:r w:rsidR="00227010">
        <w:rPr>
          <w:rtl/>
          <w:lang w:bidi="fa-IR"/>
        </w:rPr>
        <w:t>ا</w:t>
      </w:r>
      <w:r w:rsidRPr="00BD4DDA">
        <w:rPr>
          <w:rtl/>
          <w:lang w:bidi="fa-IR"/>
        </w:rPr>
        <w:t xml:space="preserve"> مَعَ إِمَامٍ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AC21A9">
        <w:rPr>
          <w:rtl/>
        </w:rPr>
        <w:t>5621</w:t>
      </w:r>
      <w:r w:rsidRPr="008C051F">
        <w:rPr>
          <w:rStyle w:val="libBold2Char"/>
          <w:rtl/>
        </w:rPr>
        <w:t xml:space="preserve"> / 3.</w:t>
      </w:r>
      <w:r w:rsidRPr="00BD4DDA">
        <w:rPr>
          <w:rtl/>
          <w:lang w:bidi="fa-IR"/>
        </w:rPr>
        <w:t xml:space="preserve"> عَلِيٌّ </w:t>
      </w:r>
      <w:r w:rsidRPr="003E2A4D">
        <w:rPr>
          <w:rStyle w:val="libFootnotenumChar"/>
          <w:rtl/>
        </w:rPr>
        <w:t>(4)</w:t>
      </w:r>
      <w:r w:rsidRPr="00BD4DDA">
        <w:rPr>
          <w:rtl/>
          <w:lang w:bidi="fa-IR"/>
        </w:rPr>
        <w:t xml:space="preserve"> ، عَنْ مُحَمَّدِ بْنِ عِيسى ، عَنْ يُونُسَ ، عَنْ </w:t>
      </w:r>
      <w:r w:rsidRPr="003E2A4D">
        <w:rPr>
          <w:rStyle w:val="libFootnotenumChar"/>
          <w:rtl/>
        </w:rPr>
        <w:t>(5)</w:t>
      </w:r>
      <w:r w:rsidRPr="00BD4DDA">
        <w:rPr>
          <w:rtl/>
          <w:lang w:bidi="fa-IR"/>
        </w:rPr>
        <w:t xml:space="preserve"> مُعَاوِيَةَ ، قَالَ :</w:t>
      </w:r>
    </w:p>
    <w:p w:rsidR="00CF2B90" w:rsidRPr="00BD4DDA" w:rsidRDefault="00901B08" w:rsidP="00901B08">
      <w:pPr>
        <w:pStyle w:val="libLine"/>
        <w:rPr>
          <w:rtl/>
          <w:lang w:bidi="fa-IR"/>
        </w:rPr>
      </w:pPr>
      <w:r>
        <w:rPr>
          <w:rtl/>
          <w:lang w:bidi="fa-IR"/>
        </w:rPr>
        <w:t>____________________</w:t>
      </w:r>
    </w:p>
    <w:p w:rsidR="00CF2B90" w:rsidRPr="00BD4DDA" w:rsidRDefault="00227010" w:rsidP="00227010">
      <w:pPr>
        <w:pStyle w:val="libFootnote0"/>
        <w:rPr>
          <w:rtl/>
          <w:lang w:bidi="fa-IR"/>
        </w:rPr>
      </w:pPr>
      <w:r>
        <w:rPr>
          <w:rFonts w:hint="cs"/>
          <w:rtl/>
        </w:rPr>
        <w:t xml:space="preserve">= </w:t>
      </w:r>
      <w:r w:rsidR="00CF2B90" w:rsidRPr="00BD4DDA">
        <w:rPr>
          <w:rtl/>
        </w:rPr>
        <w:t>بعدهما صلاة »</w:t>
      </w:r>
      <w:r w:rsidR="00CF2B90">
        <w:rPr>
          <w:rtl/>
        </w:rPr>
        <w:t>.</w:t>
      </w:r>
      <w:r w:rsidR="00CF2B90" w:rsidRPr="00BD4DDA">
        <w:rPr>
          <w:rtl/>
        </w:rPr>
        <w:t xml:space="preserve"> </w:t>
      </w:r>
      <w:r w:rsidR="00CF2B90" w:rsidRPr="00227010">
        <w:rPr>
          <w:rStyle w:val="libFootnoteBoldChar"/>
          <w:rtl/>
        </w:rPr>
        <w:t>الفقيه</w:t>
      </w:r>
      <w:r w:rsidR="00CF2B90" w:rsidRPr="00BD4DDA">
        <w:rPr>
          <w:rtl/>
        </w:rPr>
        <w:t xml:space="preserve"> ، ج 1 ، ص 511 ، ذيل ح 1480 ، مع اختلاف يسير </w:t>
      </w:r>
      <w:r>
        <w:rPr>
          <w:rFonts w:hint="cs"/>
          <w:rtl/>
        </w:rPr>
        <w:t>.</w:t>
      </w:r>
      <w:r w:rsidR="00CF2B90" w:rsidRPr="004A310D">
        <w:rPr>
          <w:rStyle w:val="libFootnoteBoldChar"/>
          <w:rtl/>
        </w:rPr>
        <w:t>الوافي</w:t>
      </w:r>
      <w:r w:rsidR="00CF2B90" w:rsidRPr="00BD4DDA">
        <w:rPr>
          <w:rtl/>
        </w:rPr>
        <w:t xml:space="preserve"> ، ج 9 ، ص 1285 ، ح 8241 ؛ </w:t>
      </w:r>
      <w:r w:rsidR="00CF2B90" w:rsidRPr="004A310D">
        <w:rPr>
          <w:rStyle w:val="libFootnoteBoldChar"/>
          <w:rtl/>
        </w:rPr>
        <w:t>الوسائل</w:t>
      </w:r>
      <w:r w:rsidR="00CF2B90" w:rsidRPr="00BD4DDA">
        <w:rPr>
          <w:rtl/>
        </w:rPr>
        <w:t xml:space="preserve"> ، ج 7 ، ص 423 ، ح 9752 ؛ وص 473 ، ح 9893 ؛ </w:t>
      </w:r>
      <w:r w:rsidR="00CF2B90" w:rsidRPr="00227010">
        <w:rPr>
          <w:rStyle w:val="libFootnoteBoldChar"/>
          <w:rtl/>
        </w:rPr>
        <w:t>البحار</w:t>
      </w:r>
      <w:r w:rsidR="00CF2B90" w:rsidRPr="00BD4DDA">
        <w:rPr>
          <w:rtl/>
        </w:rPr>
        <w:t xml:space="preserve"> ، ج 83 ، ص 115 ، ح 29 ، وفي الأخيرين إلى قوله : « إذا طلعت خرجوا »</w:t>
      </w:r>
      <w:r w:rsidR="00CF2B90">
        <w:rPr>
          <w:rtl/>
        </w:rPr>
        <w:t>.</w:t>
      </w:r>
      <w:r>
        <w:rPr>
          <w:rFonts w:hint="cs"/>
          <w:rtl/>
        </w:rPr>
        <w:t xml:space="preserve">      </w:t>
      </w:r>
      <w:r w:rsidR="00376338">
        <w:rPr>
          <w:rtl/>
        </w:rPr>
        <w:t>(1).</w:t>
      </w:r>
      <w:r w:rsidR="00CF2B90" w:rsidRPr="00BD4DDA">
        <w:rPr>
          <w:rtl/>
        </w:rPr>
        <w:t xml:space="preserve"> في « بث ، بح » : + « في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بح » : « الإمام »</w:t>
      </w:r>
      <w:r w:rsidR="00CF2B90">
        <w:rPr>
          <w:rtl/>
        </w:rPr>
        <w:t>.</w:t>
      </w:r>
      <w:r w:rsidR="00CF2B90" w:rsidRPr="00BD4DDA">
        <w:rPr>
          <w:rtl/>
        </w:rPr>
        <w:t xml:space="preserve"> وفي الفقيه : + « عادل »</w:t>
      </w:r>
      <w:r w:rsidR="00CF2B90">
        <w:rPr>
          <w:rtl/>
        </w:rPr>
        <w:t>.</w:t>
      </w:r>
    </w:p>
    <w:p w:rsidR="00CF2B90" w:rsidRPr="00BD4DDA" w:rsidRDefault="00CF2B90" w:rsidP="00CF2B90">
      <w:pPr>
        <w:pStyle w:val="libFootnote0"/>
        <w:rPr>
          <w:rtl/>
          <w:lang w:bidi="fa-IR"/>
        </w:rPr>
      </w:pPr>
      <w:r w:rsidRPr="00204C69">
        <w:rPr>
          <w:rtl/>
        </w:rPr>
        <w:t xml:space="preserve">وفي </w:t>
      </w:r>
      <w:r w:rsidRPr="00155E76">
        <w:rPr>
          <w:rStyle w:val="libFootnoteBoldChar"/>
          <w:rtl/>
        </w:rPr>
        <w:t>مدارك الأحكام</w:t>
      </w:r>
      <w:r w:rsidRPr="00204C69">
        <w:rPr>
          <w:rtl/>
        </w:rPr>
        <w:t xml:space="preserve"> ، ج 4 ، ص 97 : « وأمّا استحباب الصلاة على الانفراد مع تعذّر الجماعة فهو قول أكثر الأصحاب ... ونقل عن ظاهر الصدوق في المقنع وابن أبي عقيل عدم مشروعيّة الانفراد فيها مطلقاً ، واحتجّ لهما في </w:t>
      </w:r>
      <w:r w:rsidRPr="00AC21A9">
        <w:rPr>
          <w:rtl/>
        </w:rPr>
        <w:t>المختلف</w:t>
      </w:r>
      <w:r w:rsidRPr="00204C69">
        <w:rPr>
          <w:rtl/>
        </w:rPr>
        <w:t xml:space="preserve"> بصحيحة محمّد مسلم عن أحدهما </w:t>
      </w:r>
      <w:r w:rsidRPr="00444A9A">
        <w:rPr>
          <w:rStyle w:val="libFootnoteAlaemChar"/>
          <w:rtl/>
        </w:rPr>
        <w:t>عليهما‌السلام</w:t>
      </w:r>
      <w:r w:rsidRPr="00204C69">
        <w:rPr>
          <w:rtl/>
        </w:rPr>
        <w:t xml:space="preserve"> قال : سألته عن الصلاة يوم الفطر</w:t>
      </w:r>
      <w:r w:rsidR="00227010">
        <w:rPr>
          <w:rtl/>
        </w:rPr>
        <w:t xml:space="preserve"> والأضحى ، قال : « ليس صلاة إل</w:t>
      </w:r>
      <w:r w:rsidR="00227010">
        <w:rPr>
          <w:rFonts w:hint="cs"/>
          <w:rtl/>
        </w:rPr>
        <w:t>ّ</w:t>
      </w:r>
      <w:r w:rsidR="00227010">
        <w:rPr>
          <w:rtl/>
        </w:rPr>
        <w:t>ا</w:t>
      </w:r>
      <w:r w:rsidRPr="00204C69">
        <w:rPr>
          <w:rtl/>
        </w:rPr>
        <w:t xml:space="preserve"> مع إمام ». والجواب بالحمل على نفي الوجوب جمعاً بين الأدلّة ». جمعاً بين الأدلّة ». وراجع : </w:t>
      </w:r>
      <w:r w:rsidRPr="00AC21A9">
        <w:rPr>
          <w:rtl/>
        </w:rPr>
        <w:t>المقنع</w:t>
      </w:r>
      <w:r w:rsidRPr="00204C69">
        <w:rPr>
          <w:rtl/>
        </w:rPr>
        <w:t xml:space="preserve"> ، ص 149 ؛ </w:t>
      </w:r>
      <w:r w:rsidRPr="004A310D">
        <w:rPr>
          <w:rStyle w:val="libFootnoteBoldChar"/>
          <w:rtl/>
        </w:rPr>
        <w:t>التهذيب</w:t>
      </w:r>
      <w:r w:rsidRPr="00204C69">
        <w:rPr>
          <w:rtl/>
        </w:rPr>
        <w:t xml:space="preserve"> ، ج 3 ، ص 135 ، ح 296 ؛ </w:t>
      </w:r>
      <w:r w:rsidRPr="00227010">
        <w:rPr>
          <w:rStyle w:val="libFootnoteBoldChar"/>
          <w:rtl/>
        </w:rPr>
        <w:t>مختلف الشيعة</w:t>
      </w:r>
      <w:r w:rsidRPr="00204C69">
        <w:rPr>
          <w:rtl/>
        </w:rPr>
        <w:t xml:space="preserve"> ، ج 2 ، ص 296.</w:t>
      </w:r>
    </w:p>
    <w:p w:rsidR="00CF2B90" w:rsidRPr="00BD4DDA" w:rsidRDefault="00376338" w:rsidP="00CF2B90">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128 ، ح 275 ، معلّقاً عن الكليني. </w:t>
      </w:r>
      <w:r w:rsidR="00CF2B90" w:rsidRPr="00D068E8">
        <w:rPr>
          <w:rStyle w:val="libFootnoteBoldChar"/>
          <w:rtl/>
        </w:rPr>
        <w:t>ثواب الأعمال</w:t>
      </w:r>
      <w:r w:rsidR="00CF2B90" w:rsidRPr="00BD4DDA">
        <w:rPr>
          <w:rtl/>
        </w:rPr>
        <w:t xml:space="preserve"> ، ص 103 ، ح 3 ، بسنده عن حمّاد بن عثمان ، عن معمر بن يحيى وزرارة ، عن أبي جعفر </w:t>
      </w:r>
      <w:r w:rsidR="00CF2B90" w:rsidRPr="0099484E">
        <w:rPr>
          <w:rStyle w:val="libFootnoteAlaemChar"/>
          <w:rtl/>
        </w:rPr>
        <w:t>عليه‌السلام</w:t>
      </w:r>
      <w:r w:rsidR="00CF2B90" w:rsidRPr="00BD4DDA">
        <w:rPr>
          <w:rtl/>
        </w:rPr>
        <w:t xml:space="preserve">. </w:t>
      </w:r>
      <w:r w:rsidR="00CF2B90" w:rsidRPr="00D068E8">
        <w:rPr>
          <w:rStyle w:val="libFootnoteBoldChar"/>
          <w:rtl/>
        </w:rPr>
        <w:t>الفقيه</w:t>
      </w:r>
      <w:r w:rsidR="00CF2B90" w:rsidRPr="00BD4DDA">
        <w:rPr>
          <w:rtl/>
        </w:rPr>
        <w:t xml:space="preserve"> ، ج 1 ، ص 506 ، ح 1456 ، بسند آخر. وفي </w:t>
      </w:r>
      <w:r w:rsidR="00CF2B90" w:rsidRPr="004A310D">
        <w:rPr>
          <w:rStyle w:val="libFootnoteBoldChar"/>
          <w:rtl/>
        </w:rPr>
        <w:t>التهذيب</w:t>
      </w:r>
      <w:r w:rsidR="00CF2B90" w:rsidRPr="00BD4DDA">
        <w:rPr>
          <w:rtl/>
        </w:rPr>
        <w:t xml:space="preserve"> ، ج 3 ، ص 128 ، ح 275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444 ، ح 1715 ، بسند آخر عن أحدهما </w:t>
      </w:r>
      <w:r w:rsidR="00CF2B90" w:rsidRPr="00444A9A">
        <w:rPr>
          <w:rStyle w:val="libFootnoteAlaemChar"/>
          <w:rtl/>
        </w:rPr>
        <w:t>عليهما‌السلام</w:t>
      </w:r>
      <w:r w:rsidR="00CF2B90" w:rsidRPr="00BD4DDA">
        <w:rPr>
          <w:rtl/>
        </w:rPr>
        <w:t xml:space="preserve">. </w:t>
      </w:r>
      <w:r w:rsidR="00CF2B90" w:rsidRPr="00D068E8">
        <w:rPr>
          <w:rStyle w:val="libFootnoteBoldChar"/>
          <w:rtl/>
        </w:rPr>
        <w:t>ثواب الأعمال</w:t>
      </w:r>
      <w:r w:rsidR="00CF2B90" w:rsidRPr="00BD4DDA">
        <w:rPr>
          <w:rtl/>
        </w:rPr>
        <w:t xml:space="preserve"> ، ص 103 ، ح 2 ، بسند آخر عن أبي عبدالله </w:t>
      </w:r>
      <w:r w:rsidR="00CF2B90" w:rsidRPr="0099484E">
        <w:rPr>
          <w:rStyle w:val="libFootnoteAlaemChar"/>
          <w:rtl/>
        </w:rPr>
        <w:t>عليه‌السلام</w:t>
      </w:r>
      <w:r w:rsidR="00CF2B90" w:rsidRPr="00BD4DDA">
        <w:rPr>
          <w:rtl/>
        </w:rPr>
        <w:t xml:space="preserve"> ، وفي الثلاثة الأخيرة مع اختلاف يسير </w:t>
      </w:r>
      <w:r w:rsidR="00D068E8">
        <w:rPr>
          <w:rFonts w:hint="cs"/>
          <w:rtl/>
        </w:rPr>
        <w:t>.</w:t>
      </w:r>
      <w:r w:rsidR="00CF2B90" w:rsidRPr="004A310D">
        <w:rPr>
          <w:rStyle w:val="libFootnoteBoldChar"/>
          <w:rtl/>
        </w:rPr>
        <w:t>الوافي</w:t>
      </w:r>
      <w:r w:rsidR="00CF2B90" w:rsidRPr="00BD4DDA">
        <w:rPr>
          <w:rtl/>
        </w:rPr>
        <w:t xml:space="preserve"> ، ج 9 ، ص 1286 ، ح 8242 ؛ </w:t>
      </w:r>
      <w:r w:rsidR="00CF2B90" w:rsidRPr="004A310D">
        <w:rPr>
          <w:rStyle w:val="libFootnoteBoldChar"/>
          <w:rtl/>
        </w:rPr>
        <w:t>الوسائل</w:t>
      </w:r>
      <w:r w:rsidR="00CF2B90" w:rsidRPr="00BD4DDA">
        <w:rPr>
          <w:rtl/>
        </w:rPr>
        <w:t xml:space="preserve"> ، ج 7 ، ص 423 ، ح 9753.</w:t>
      </w:r>
    </w:p>
    <w:p w:rsidR="00CF2B90" w:rsidRPr="00BD4DDA" w:rsidRDefault="00376338" w:rsidP="00CF2B90">
      <w:pPr>
        <w:pStyle w:val="libFootnote0"/>
        <w:rPr>
          <w:rtl/>
          <w:lang w:bidi="fa-IR"/>
        </w:rPr>
      </w:pPr>
      <w:r>
        <w:rPr>
          <w:rtl/>
        </w:rPr>
        <w:t>(4).</w:t>
      </w:r>
      <w:r w:rsidR="00CF2B90" w:rsidRPr="00BD4DDA">
        <w:rPr>
          <w:rtl/>
        </w:rPr>
        <w:t xml:space="preserve"> هكذا في « بخ » وحاشية « بس » </w:t>
      </w:r>
      <w:r w:rsidR="00CF2B90" w:rsidRPr="00D068E8">
        <w:rPr>
          <w:rtl/>
        </w:rPr>
        <w:t>والاستبصار.</w:t>
      </w:r>
      <w:r w:rsidR="00CF2B90" w:rsidRPr="00BD4DDA">
        <w:rPr>
          <w:rtl/>
        </w:rPr>
        <w:t xml:space="preserve"> وفي « ظ ، ى ، بث ، بح ، بس ، جن » والمطبوع </w:t>
      </w:r>
      <w:r w:rsidR="00CF2B90" w:rsidRPr="00D068E8">
        <w:rPr>
          <w:rtl/>
        </w:rPr>
        <w:t>والتهذيب</w:t>
      </w:r>
      <w:r w:rsidR="00CF2B90" w:rsidRPr="00BD4DDA">
        <w:rPr>
          <w:rtl/>
        </w:rPr>
        <w:t xml:space="preserve"> : + « بن محمّد »</w:t>
      </w:r>
      <w:r w:rsidR="00CF2B90">
        <w:rPr>
          <w:rtl/>
        </w:rPr>
        <w:t>.</w:t>
      </w:r>
      <w:r w:rsidR="00CF2B90" w:rsidRPr="00BD4DDA">
        <w:rPr>
          <w:rtl/>
        </w:rPr>
        <w:t xml:space="preserve"> وأمّا </w:t>
      </w:r>
      <w:r w:rsidR="00CF2B90" w:rsidRPr="00D068E8">
        <w:rPr>
          <w:rtl/>
        </w:rPr>
        <w:t>الوسائل</w:t>
      </w:r>
      <w:r w:rsidR="00CF2B90" w:rsidRPr="00BD4DDA">
        <w:rPr>
          <w:rtl/>
        </w:rPr>
        <w:t xml:space="preserve"> فمضطرب ؛ ففي ج 7 ، ص 430 ، ح 9772 : « عليّ بن محمّد » ، وفي ص 434 ، ح 9782 : « عليّ بن إبراهيم »</w:t>
      </w:r>
      <w:r w:rsidR="00CF2B90">
        <w:rPr>
          <w:rtl/>
        </w:rPr>
        <w:t>.</w:t>
      </w:r>
    </w:p>
    <w:p w:rsidR="00CF2B90" w:rsidRPr="00BD4DDA" w:rsidRDefault="00CF2B90" w:rsidP="00CF2B90">
      <w:pPr>
        <w:pStyle w:val="libFootnote0"/>
        <w:rPr>
          <w:rtl/>
          <w:lang w:bidi="fa-IR"/>
        </w:rPr>
      </w:pPr>
      <w:r w:rsidRPr="00204C69">
        <w:rPr>
          <w:rtl/>
        </w:rPr>
        <w:t xml:space="preserve">هذا ، والمراد من عليّ الراوي عن محمّد بن عيسى ، هو عليّ بن إبراهيم ؛ لما ورد في كثيرٍ من الأسناد جدّاً من رواية عليّ [ بن إبراهيم ] عن محمّد بن عيسى [ بن عبيد ] عن يونس [ بن عبدالرحمن ]. راجع : </w:t>
      </w:r>
      <w:r w:rsidRPr="00D068E8">
        <w:rPr>
          <w:rStyle w:val="libFootnoteBoldChar"/>
          <w:rtl/>
        </w:rPr>
        <w:t>معجم رجال الحديث</w:t>
      </w:r>
      <w:r w:rsidRPr="00204C69">
        <w:rPr>
          <w:rtl/>
        </w:rPr>
        <w:t xml:space="preserve"> ، ج 17 ، ص 380 </w:t>
      </w:r>
      <w:r w:rsidR="00890F05" w:rsidRPr="00204C69">
        <w:rPr>
          <w:rtl/>
        </w:rPr>
        <w:t>-</w:t>
      </w:r>
      <w:r w:rsidRPr="00204C69">
        <w:rPr>
          <w:rtl/>
        </w:rPr>
        <w:t xml:space="preserve"> 386 ؛ و 393 </w:t>
      </w:r>
      <w:r w:rsidR="00890F05" w:rsidRPr="00204C69">
        <w:rPr>
          <w:rtl/>
        </w:rPr>
        <w:t>-</w:t>
      </w:r>
      <w:r w:rsidRPr="00204C69">
        <w:rPr>
          <w:rtl/>
        </w:rPr>
        <w:t xml:space="preserve"> 394. وأمّا رواية عليّ بن محمّد </w:t>
      </w:r>
      <w:r w:rsidR="00890F05" w:rsidRPr="00204C69">
        <w:rPr>
          <w:rtl/>
        </w:rPr>
        <w:t>-</w:t>
      </w:r>
      <w:r w:rsidRPr="00204C69">
        <w:rPr>
          <w:rtl/>
        </w:rPr>
        <w:t xml:space="preserve"> شيخ الكليني </w:t>
      </w:r>
      <w:r w:rsidR="00890F05" w:rsidRPr="00204C69">
        <w:rPr>
          <w:rtl/>
        </w:rPr>
        <w:t>-</w:t>
      </w:r>
      <w:r w:rsidRPr="00204C69">
        <w:rPr>
          <w:rtl/>
        </w:rPr>
        <w:t xml:space="preserve"> عن محمّد بن عيسى ، فلم تثبت.</w:t>
      </w:r>
    </w:p>
    <w:p w:rsidR="00CF2B90" w:rsidRPr="00BD4DDA" w:rsidRDefault="00376338" w:rsidP="00CF2B90">
      <w:pPr>
        <w:pStyle w:val="libFootnote0"/>
        <w:rPr>
          <w:rtl/>
          <w:lang w:bidi="fa-IR"/>
        </w:rPr>
      </w:pPr>
      <w:r>
        <w:rPr>
          <w:rtl/>
        </w:rPr>
        <w:t>(5).</w:t>
      </w:r>
      <w:r w:rsidR="00CF2B90" w:rsidRPr="00BD4DDA">
        <w:rPr>
          <w:rtl/>
        </w:rPr>
        <w:t xml:space="preserve"> في « ظ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 « بن »</w:t>
      </w:r>
      <w:r w:rsidR="00CF2B90">
        <w:rPr>
          <w:rtl/>
        </w:rPr>
        <w:t>.</w:t>
      </w:r>
      <w:r w:rsidR="00CF2B90" w:rsidRPr="00BD4DDA">
        <w:rPr>
          <w:rtl/>
        </w:rPr>
        <w:t xml:space="preserve"> وهو سهو ، فقد تكررّت في الأسناد رواية يونس [ بن عبدالرحمن ] </w:t>
      </w:r>
      <w:r w:rsidR="00D068E8">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سَأَلْتُهُ عَنْ صَلَاةِ الْعِيدَيْنِ</w:t>
      </w:r>
      <w:r>
        <w:rPr>
          <w:rtl/>
          <w:lang w:bidi="fa-IR"/>
        </w:rPr>
        <w:t>؟</w:t>
      </w:r>
    </w:p>
    <w:p w:rsidR="00CF2B90" w:rsidRPr="00BD4DDA" w:rsidRDefault="00CF2B90" w:rsidP="00CF2B90">
      <w:pPr>
        <w:pStyle w:val="libNormal"/>
        <w:rPr>
          <w:rtl/>
          <w:lang w:bidi="fa-IR"/>
        </w:rPr>
      </w:pPr>
      <w:r w:rsidRPr="00BD4DDA">
        <w:rPr>
          <w:rtl/>
          <w:lang w:bidi="fa-IR"/>
        </w:rPr>
        <w:t>فَقَالَ : « رَكْعَتَانِ لَيْسَ قَبْلَهُمَا وَلَابَعْدَهُمَا شَيْ‌ءٌ ، وَلَيْسَ فِيهِمَا أَذَانٌ وَلَا</w:t>
      </w:r>
      <w:r>
        <w:rPr>
          <w:rFonts w:hint="cs"/>
          <w:rtl/>
          <w:lang w:bidi="fa-IR"/>
        </w:rPr>
        <w:t xml:space="preserve"> </w:t>
      </w:r>
      <w:r w:rsidRPr="00BD4DDA">
        <w:rPr>
          <w:rtl/>
          <w:lang w:bidi="fa-IR"/>
        </w:rPr>
        <w:t xml:space="preserve">إِقَامَةٌ ، يُكَبِّرُ </w:t>
      </w:r>
      <w:r w:rsidRPr="003E2A4D">
        <w:rPr>
          <w:rStyle w:val="libFootnotenumChar"/>
          <w:rtl/>
        </w:rPr>
        <w:t>(1)</w:t>
      </w:r>
      <w:r w:rsidRPr="00BD4DDA">
        <w:rPr>
          <w:rtl/>
          <w:lang w:bidi="fa-IR"/>
        </w:rPr>
        <w:t xml:space="preserve"> فِيهِمَا اثْنَتَيْ </w:t>
      </w:r>
      <w:r w:rsidRPr="003E2A4D">
        <w:rPr>
          <w:rStyle w:val="libFootnotenumChar"/>
          <w:rtl/>
        </w:rPr>
        <w:t>(2)</w:t>
      </w:r>
      <w:r w:rsidRPr="00BD4DDA">
        <w:rPr>
          <w:rtl/>
          <w:lang w:bidi="fa-IR"/>
        </w:rPr>
        <w:t xml:space="preserve"> عَشْرَةَ تَكْبِيرَةً يَبْدَأُ ، فَيُكَبِّرُ وَيَفْتَتِحُ الصَّلَاةَ ، ثُمَّ يَقْرَأُ فَاتِحَةَ الْكِتَابِ ، ثُمَّ يَقْرَأُ</w:t>
      </w:r>
      <w:r>
        <w:rPr>
          <w:rFonts w:hint="cs"/>
          <w:rtl/>
          <w:lang w:bidi="fa-IR"/>
        </w:rPr>
        <w:t xml:space="preserve"> </w:t>
      </w:r>
      <w:r w:rsidRPr="008C051F">
        <w:rPr>
          <w:rStyle w:val="libAlaemChar"/>
          <w:rtl/>
        </w:rPr>
        <w:t>(</w:t>
      </w:r>
      <w:r w:rsidRPr="00C37A15">
        <w:rPr>
          <w:rStyle w:val="libAieChar"/>
          <w:rtl/>
        </w:rPr>
        <w:t xml:space="preserve"> وَالشَّمْسِ وَضُحاها </w:t>
      </w:r>
      <w:r w:rsidRPr="008C051F">
        <w:rPr>
          <w:rStyle w:val="libAlaemChar"/>
          <w:rtl/>
        </w:rPr>
        <w:t>)</w:t>
      </w:r>
      <w:r w:rsidRPr="00BD4DDA">
        <w:rPr>
          <w:rtl/>
          <w:lang w:bidi="fa-IR"/>
        </w:rPr>
        <w:t xml:space="preserve"> ثُمَّ يُكَبِّرُ خَمْسَ تَكْبِيرَاتٍ ، ثُمَّ يُكَبِّرُ وَيَرْكَعُ </w:t>
      </w:r>
      <w:r w:rsidRPr="003E2A4D">
        <w:rPr>
          <w:rStyle w:val="libFootnotenumChar"/>
          <w:rtl/>
        </w:rPr>
        <w:t>(3)</w:t>
      </w:r>
      <w:r w:rsidRPr="00BD4DDA">
        <w:rPr>
          <w:rtl/>
          <w:lang w:bidi="fa-IR"/>
        </w:rPr>
        <w:t xml:space="preserve"> ، فَيَكُونُ يَرْكَعُ </w:t>
      </w:r>
      <w:r w:rsidRPr="003E2A4D">
        <w:rPr>
          <w:rStyle w:val="libFootnotenumChar"/>
          <w:rtl/>
        </w:rPr>
        <w:t>(4)</w:t>
      </w:r>
      <w:r w:rsidRPr="00BD4DDA">
        <w:rPr>
          <w:rtl/>
          <w:lang w:bidi="fa-IR"/>
        </w:rPr>
        <w:t xml:space="preserve"> بِالسَّابِعَةِ ، ثُمَّ يَسْجُدُ </w:t>
      </w:r>
      <w:r w:rsidRPr="003E2A4D">
        <w:rPr>
          <w:rStyle w:val="libFootnotenumChar"/>
          <w:rtl/>
        </w:rPr>
        <w:t>(5)</w:t>
      </w:r>
      <w:r w:rsidRPr="00BD4DDA">
        <w:rPr>
          <w:rtl/>
          <w:lang w:bidi="fa-IR"/>
        </w:rPr>
        <w:t xml:space="preserve"> سَجْدَتَيْنِ ، ثُمَّ يَقُومُ ، فَيَقْرَأُ </w:t>
      </w:r>
      <w:r w:rsidRPr="003E2A4D">
        <w:rPr>
          <w:rStyle w:val="libFootnotenumChar"/>
          <w:rtl/>
        </w:rPr>
        <w:t>(6)</w:t>
      </w:r>
      <w:r w:rsidRPr="00BD4DDA">
        <w:rPr>
          <w:rtl/>
          <w:lang w:bidi="fa-IR"/>
        </w:rPr>
        <w:t xml:space="preserve"> فَاتِحَةَ الْكِتَابِ ، وَ</w:t>
      </w:r>
      <w:r>
        <w:rPr>
          <w:rFonts w:hint="cs"/>
          <w:rtl/>
          <w:lang w:bidi="fa-IR"/>
        </w:rPr>
        <w:t xml:space="preserve"> </w:t>
      </w:r>
      <w:r w:rsidRPr="008C051F">
        <w:rPr>
          <w:rStyle w:val="libAlaemChar"/>
          <w:rtl/>
        </w:rPr>
        <w:t>(</w:t>
      </w:r>
      <w:r w:rsidRPr="00C37A15">
        <w:rPr>
          <w:rStyle w:val="libAieChar"/>
          <w:rtl/>
        </w:rPr>
        <w:t xml:space="preserve"> هَلْ أَتاكَ حَدِيثُ الْغاشِيَةِ </w:t>
      </w:r>
      <w:r w:rsidRPr="008C051F">
        <w:rPr>
          <w:rStyle w:val="libAlaemChar"/>
          <w:rtl/>
        </w:rPr>
        <w:t>)</w:t>
      </w:r>
      <w:r w:rsidRPr="00BD4DDA">
        <w:rPr>
          <w:rtl/>
          <w:lang w:bidi="fa-IR"/>
        </w:rPr>
        <w:t xml:space="preserve"> ثُمَّ يُكَبِّرُ أَرْبَعَ </w:t>
      </w:r>
      <w:r w:rsidRPr="003E2A4D">
        <w:rPr>
          <w:rStyle w:val="libFootnotenumChar"/>
          <w:rtl/>
        </w:rPr>
        <w:t>(7)</w:t>
      </w:r>
      <w:r w:rsidRPr="00BD4DDA">
        <w:rPr>
          <w:rtl/>
          <w:lang w:bidi="fa-IR"/>
        </w:rPr>
        <w:t xml:space="preserve"> تَكْبِيرَاتٍ </w:t>
      </w:r>
      <w:r w:rsidRPr="003E2A4D">
        <w:rPr>
          <w:rStyle w:val="libFootnotenumChar"/>
          <w:rtl/>
        </w:rPr>
        <w:t>(8)</w:t>
      </w:r>
      <w:r w:rsidRPr="00BD4DDA">
        <w:rPr>
          <w:rtl/>
          <w:lang w:bidi="fa-IR"/>
        </w:rPr>
        <w:t xml:space="preserve"> ، وَيَسْجُدُ سَجْدَتَيْنِ </w:t>
      </w:r>
      <w:r w:rsidRPr="003E2A4D">
        <w:rPr>
          <w:rStyle w:val="libFootnotenumChar"/>
          <w:rtl/>
        </w:rPr>
        <w:t>(9)</w:t>
      </w:r>
      <w:r w:rsidRPr="00BD4DDA">
        <w:rPr>
          <w:rtl/>
          <w:lang w:bidi="fa-IR"/>
        </w:rPr>
        <w:t xml:space="preserve"> ، وَيَتَشَهَّدُ ، وَيُسَلِّمُ </w:t>
      </w:r>
      <w:r w:rsidRPr="003E2A4D">
        <w:rPr>
          <w:rStyle w:val="libFootnotenumChar"/>
          <w:rtl/>
        </w:rPr>
        <w:t>(10)</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 « وَكَذلِكَ صَنَعَ رَسُولُ اللهِ </w:t>
      </w:r>
      <w:r w:rsidR="0099484E" w:rsidRPr="0099484E">
        <w:rPr>
          <w:rStyle w:val="libAlaemChar"/>
          <w:rtl/>
        </w:rPr>
        <w:t>صلى‌الله‌عليه‌وآله</w:t>
      </w:r>
      <w:r w:rsidRPr="00BD4DDA">
        <w:rPr>
          <w:rtl/>
          <w:lang w:bidi="fa-IR"/>
        </w:rPr>
        <w:t xml:space="preserve"> ، وَالْخُطْبَةُ بَعْدَ الصَّلَاةِ ، وَإِنَّمَا أَحْدَثَ الْخُطْبَةَ قَبْلَ الصَّلَاةِ عُثْمَانُ ، وَإِذَا خَطَبَ الْإِمَامُ ، فَلْيَقْعُدْ بَيْنَ الْخُطْبَتَيْنِ قَلِيلاً ، وَيَنْبَغِي لِلْإِمَامِ أَنْ يَلْبَسَ يَوْمَ الْعِيدَيْنِ بُرْداً </w:t>
      </w:r>
      <w:r w:rsidRPr="003E2A4D">
        <w:rPr>
          <w:rStyle w:val="libFootnotenumChar"/>
          <w:rtl/>
        </w:rPr>
        <w:t>(11)</w:t>
      </w:r>
      <w:r w:rsidRPr="00BD4DDA">
        <w:rPr>
          <w:rtl/>
          <w:lang w:bidi="fa-IR"/>
        </w:rPr>
        <w:t xml:space="preserve"> ، وَيَعْتَمَّ ، شَاتِياً </w:t>
      </w:r>
      <w:r w:rsidRPr="003E2A4D">
        <w:rPr>
          <w:rStyle w:val="libFootnotenumChar"/>
          <w:rtl/>
        </w:rPr>
        <w:t>(12)</w:t>
      </w:r>
      <w:r w:rsidRPr="00BD4DDA">
        <w:rPr>
          <w:rtl/>
          <w:lang w:bidi="fa-IR"/>
        </w:rPr>
        <w:t xml:space="preserve"> كَانَ أَوْ قَائِظاً </w:t>
      </w:r>
      <w:r w:rsidRPr="003E2A4D">
        <w:rPr>
          <w:rStyle w:val="libFootnotenumChar"/>
          <w:rtl/>
        </w:rPr>
        <w:t>(13)</w:t>
      </w:r>
      <w:r w:rsidRPr="00BD4DDA">
        <w:rPr>
          <w:rtl/>
          <w:lang w:bidi="fa-IR"/>
        </w:rPr>
        <w:t xml:space="preserve"> ، وَيَخْرُجَ‌</w:t>
      </w:r>
    </w:p>
    <w:p w:rsidR="00CF2B90" w:rsidRPr="00BD4DDA" w:rsidRDefault="00901B08" w:rsidP="00901B08">
      <w:pPr>
        <w:pStyle w:val="libLine"/>
        <w:rPr>
          <w:rtl/>
          <w:lang w:bidi="fa-IR"/>
        </w:rPr>
      </w:pPr>
      <w:r>
        <w:rPr>
          <w:rtl/>
          <w:lang w:bidi="fa-IR"/>
        </w:rPr>
        <w:t>____________________</w:t>
      </w:r>
    </w:p>
    <w:p w:rsidR="00CF2B90" w:rsidRPr="00BD4DDA" w:rsidRDefault="00D068E8" w:rsidP="00CF2B90">
      <w:pPr>
        <w:pStyle w:val="libFootnote0"/>
        <w:rPr>
          <w:rtl/>
          <w:lang w:bidi="fa-IR"/>
        </w:rPr>
      </w:pPr>
      <w:r>
        <w:rPr>
          <w:rFonts w:hint="cs"/>
          <w:rtl/>
        </w:rPr>
        <w:t xml:space="preserve">= </w:t>
      </w:r>
      <w:r w:rsidR="00CF2B90" w:rsidRPr="00BD4DDA">
        <w:rPr>
          <w:rtl/>
        </w:rPr>
        <w:t xml:space="preserve">عن معاوية بن عمّار أو معاوية بن وهب. راجع : </w:t>
      </w:r>
      <w:r w:rsidR="00CF2B90" w:rsidRPr="00D068E8">
        <w:rPr>
          <w:rStyle w:val="libFootnoteBoldChar"/>
          <w:rtl/>
        </w:rPr>
        <w:t>معجم رجال الحديث</w:t>
      </w:r>
      <w:r w:rsidR="00CF2B90" w:rsidRPr="00BD4DDA">
        <w:rPr>
          <w:rtl/>
        </w:rPr>
        <w:t xml:space="preserve"> ، ج 20 ، ص 311</w:t>
      </w:r>
      <w:r w:rsidR="00CF2B90">
        <w:rPr>
          <w:rtl/>
        </w:rPr>
        <w:t xml:space="preserve"> </w:t>
      </w:r>
      <w:r w:rsidR="00890F05">
        <w:rPr>
          <w:rtl/>
        </w:rPr>
        <w:t>-</w:t>
      </w:r>
      <w:r w:rsidR="00CF2B90">
        <w:rPr>
          <w:rtl/>
        </w:rPr>
        <w:t xml:space="preserve"> </w:t>
      </w:r>
      <w:r w:rsidR="00CF2B90" w:rsidRPr="00BD4DDA">
        <w:rPr>
          <w:rtl/>
        </w:rPr>
        <w:t>321 ؛ وص 331.</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D068E8">
        <w:rPr>
          <w:rtl/>
        </w:rPr>
        <w:t>الوسائل</w:t>
      </w:r>
      <w:r w:rsidR="00CF2B90" w:rsidRPr="00BD4DDA">
        <w:rPr>
          <w:rtl/>
        </w:rPr>
        <w:t xml:space="preserve"> : « تكبّر » وكذا فيما بعد.</w:t>
      </w:r>
    </w:p>
    <w:p w:rsidR="00CF2B90" w:rsidRPr="00BD4DDA" w:rsidRDefault="00376338" w:rsidP="00CF2B90">
      <w:pPr>
        <w:pStyle w:val="libFootnote0"/>
        <w:rPr>
          <w:rtl/>
          <w:lang w:bidi="fa-IR"/>
        </w:rPr>
      </w:pPr>
      <w:r>
        <w:rPr>
          <w:rtl/>
        </w:rPr>
        <w:t>(2).</w:t>
      </w:r>
      <w:r w:rsidR="00CF2B90" w:rsidRPr="00BD4DDA">
        <w:rPr>
          <w:rtl/>
        </w:rPr>
        <w:t xml:space="preserve"> في « ظ ، بخ » : « اثني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D068E8">
        <w:rPr>
          <w:rtl/>
        </w:rPr>
        <w:t>الوافي والتهذيب</w:t>
      </w:r>
      <w:r w:rsidR="00CF2B90" w:rsidRPr="00BD4DDA">
        <w:rPr>
          <w:rtl/>
        </w:rPr>
        <w:t xml:space="preserve"> ، ص 129 : « فيركع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w:t>
      </w:r>
      <w:r w:rsidR="00CF2B90" w:rsidRPr="00D068E8">
        <w:rPr>
          <w:rtl/>
        </w:rPr>
        <w:t xml:space="preserve"> الاستبصار</w:t>
      </w:r>
      <w:r w:rsidR="00CF2B90" w:rsidRPr="00BD4DDA">
        <w:rPr>
          <w:rtl/>
        </w:rPr>
        <w:t xml:space="preserve"> ، ص 448 : « فيكون قد ركع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D068E8">
        <w:rPr>
          <w:rtl/>
        </w:rPr>
        <w:t>التهذيب</w:t>
      </w:r>
      <w:r w:rsidR="00CF2B90" w:rsidRPr="00BD4DDA">
        <w:rPr>
          <w:rtl/>
        </w:rPr>
        <w:t xml:space="preserve"> ، ص 129 </w:t>
      </w:r>
      <w:r w:rsidR="00CF2B90" w:rsidRPr="00D068E8">
        <w:rPr>
          <w:rtl/>
        </w:rPr>
        <w:t>والاستبصار</w:t>
      </w:r>
      <w:r w:rsidR="00CF2B90" w:rsidRPr="00BD4DDA">
        <w:rPr>
          <w:rtl/>
        </w:rPr>
        <w:t xml:space="preserve"> ، ص 448 : « ويسجد »</w:t>
      </w:r>
      <w:r w:rsidR="00CF2B90">
        <w:rPr>
          <w:rtl/>
        </w:rPr>
        <w:t>.</w:t>
      </w:r>
    </w:p>
    <w:tbl>
      <w:tblPr>
        <w:tblStyle w:val="TableGrid"/>
        <w:bidiVisual/>
        <w:tblW w:w="0" w:type="auto"/>
        <w:tblLook w:val="04A0" w:firstRow="1" w:lastRow="0" w:firstColumn="1" w:lastColumn="0" w:noHBand="0" w:noVBand="1"/>
      </w:tblPr>
      <w:tblGrid>
        <w:gridCol w:w="4006"/>
        <w:gridCol w:w="4006"/>
      </w:tblGrid>
      <w:tr w:rsidR="00D068E8" w:rsidTr="00D068E8">
        <w:tc>
          <w:tcPr>
            <w:tcW w:w="4006" w:type="dxa"/>
          </w:tcPr>
          <w:p w:rsidR="00D068E8" w:rsidRDefault="00D068E8" w:rsidP="00CF2B90">
            <w:pPr>
              <w:pStyle w:val="libFootnote0"/>
              <w:rPr>
                <w:rtl/>
              </w:rPr>
            </w:pPr>
            <w:r>
              <w:rPr>
                <w:rtl/>
              </w:rPr>
              <w:t>(6).</w:t>
            </w:r>
            <w:r w:rsidRPr="00BD4DDA">
              <w:rPr>
                <w:rtl/>
              </w:rPr>
              <w:t xml:space="preserve"> في « ى » : « يقرأ » بدل « يقوم فيقرأ »</w:t>
            </w:r>
            <w:r>
              <w:rPr>
                <w:rtl/>
              </w:rPr>
              <w:t>.</w:t>
            </w:r>
          </w:p>
        </w:tc>
        <w:tc>
          <w:tcPr>
            <w:tcW w:w="4006" w:type="dxa"/>
          </w:tcPr>
          <w:p w:rsidR="00D068E8" w:rsidRDefault="00D068E8" w:rsidP="00CF2B90">
            <w:pPr>
              <w:pStyle w:val="libFootnote0"/>
              <w:rPr>
                <w:rtl/>
              </w:rPr>
            </w:pPr>
            <w:r>
              <w:rPr>
                <w:rtl/>
              </w:rPr>
              <w:t>(7).</w:t>
            </w:r>
            <w:r w:rsidRPr="00BD4DDA">
              <w:rPr>
                <w:rtl/>
              </w:rPr>
              <w:t xml:space="preserve"> في حاشية « بث » : « خمس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432 : « قوله </w:t>
      </w:r>
      <w:r w:rsidR="00CF2B90" w:rsidRPr="0099484E">
        <w:rPr>
          <w:rStyle w:val="libFootnoteAlaemChar"/>
          <w:rtl/>
        </w:rPr>
        <w:t>عليه‌السلام</w:t>
      </w:r>
      <w:r w:rsidR="00CF2B90" w:rsidRPr="00BD4DDA">
        <w:rPr>
          <w:rtl/>
        </w:rPr>
        <w:t xml:space="preserve"> : أربع تكبيرات ، ترك تكبير الركوع لظهوره وبه تكمل اثنتي عشرة تكبيرة »</w:t>
      </w:r>
      <w:r w:rsidR="00CF2B90">
        <w:rPr>
          <w:rtl/>
        </w:rPr>
        <w:t>.</w:t>
      </w:r>
    </w:p>
    <w:tbl>
      <w:tblPr>
        <w:tblStyle w:val="TableGrid"/>
        <w:bidiVisual/>
        <w:tblW w:w="0" w:type="auto"/>
        <w:tblLook w:val="04A0" w:firstRow="1" w:lastRow="0" w:firstColumn="1" w:lastColumn="0" w:noHBand="0" w:noVBand="1"/>
      </w:tblPr>
      <w:tblGrid>
        <w:gridCol w:w="4006"/>
        <w:gridCol w:w="4006"/>
      </w:tblGrid>
      <w:tr w:rsidR="00D068E8" w:rsidTr="00D068E8">
        <w:tc>
          <w:tcPr>
            <w:tcW w:w="4006" w:type="dxa"/>
          </w:tcPr>
          <w:p w:rsidR="00D068E8" w:rsidRDefault="00D068E8" w:rsidP="00CF2B90">
            <w:pPr>
              <w:pStyle w:val="libFootnote0"/>
              <w:rPr>
                <w:rtl/>
              </w:rPr>
            </w:pPr>
            <w:r>
              <w:rPr>
                <w:rtl/>
              </w:rPr>
              <w:t>(9).</w:t>
            </w:r>
            <w:r w:rsidRPr="00BD4DDA">
              <w:rPr>
                <w:rtl/>
              </w:rPr>
              <w:t xml:space="preserve"> في </w:t>
            </w:r>
            <w:r w:rsidRPr="00D068E8">
              <w:rPr>
                <w:rtl/>
              </w:rPr>
              <w:t>الوافي</w:t>
            </w:r>
            <w:r w:rsidRPr="00BD4DDA">
              <w:rPr>
                <w:rtl/>
              </w:rPr>
              <w:t xml:space="preserve"> :</w:t>
            </w:r>
            <w:r>
              <w:rPr>
                <w:rtl/>
              </w:rPr>
              <w:t xml:space="preserve"> - </w:t>
            </w:r>
            <w:r w:rsidRPr="00BD4DDA">
              <w:rPr>
                <w:rtl/>
              </w:rPr>
              <w:t>« سجدتين »</w:t>
            </w:r>
            <w:r>
              <w:rPr>
                <w:rtl/>
              </w:rPr>
              <w:t>.</w:t>
            </w:r>
          </w:p>
        </w:tc>
        <w:tc>
          <w:tcPr>
            <w:tcW w:w="4006" w:type="dxa"/>
          </w:tcPr>
          <w:p w:rsidR="00D068E8" w:rsidRDefault="00D068E8" w:rsidP="00CF2B90">
            <w:pPr>
              <w:pStyle w:val="libFootnote0"/>
              <w:rPr>
                <w:rtl/>
              </w:rPr>
            </w:pPr>
            <w:r>
              <w:rPr>
                <w:rtl/>
              </w:rPr>
              <w:t>(10).</w:t>
            </w:r>
            <w:r w:rsidRPr="00BD4DDA">
              <w:rPr>
                <w:rtl/>
              </w:rPr>
              <w:t xml:space="preserve"> في </w:t>
            </w:r>
            <w:r w:rsidRPr="004A310D">
              <w:rPr>
                <w:rStyle w:val="libFootnoteBoldChar"/>
                <w:rtl/>
              </w:rPr>
              <w:t>التهذيب</w:t>
            </w:r>
            <w:r w:rsidRPr="00BD4DDA">
              <w:rPr>
                <w:rtl/>
              </w:rPr>
              <w:t xml:space="preserve"> :</w:t>
            </w:r>
            <w:r>
              <w:rPr>
                <w:rtl/>
              </w:rPr>
              <w:t xml:space="preserve"> - </w:t>
            </w:r>
            <w:r w:rsidRPr="00BD4DDA">
              <w:rPr>
                <w:rtl/>
              </w:rPr>
              <w:t>« ويسلّم »</w:t>
            </w:r>
            <w:r>
              <w:rPr>
                <w:rtl/>
              </w:rPr>
              <w:t>.</w:t>
            </w:r>
          </w:p>
        </w:tc>
      </w:tr>
    </w:tbl>
    <w:p w:rsidR="00CF2B90" w:rsidRPr="00BD4DDA" w:rsidRDefault="00376338" w:rsidP="00CF2B90">
      <w:pPr>
        <w:pStyle w:val="libFootnote0"/>
        <w:rPr>
          <w:rtl/>
          <w:lang w:bidi="fa-IR"/>
        </w:rPr>
      </w:pPr>
      <w:r>
        <w:rPr>
          <w:rtl/>
        </w:rPr>
        <w:t>(11).</w:t>
      </w:r>
      <w:r w:rsidR="00CF2B90" w:rsidRPr="00BD4DDA">
        <w:rPr>
          <w:rtl/>
        </w:rPr>
        <w:t xml:space="preserve"> في </w:t>
      </w:r>
      <w:r w:rsidR="00CF2B90" w:rsidRPr="00D068E8">
        <w:rPr>
          <w:rtl/>
        </w:rPr>
        <w:t>الوافي</w:t>
      </w:r>
      <w:r w:rsidR="00CF2B90" w:rsidRPr="00BD4DDA">
        <w:rPr>
          <w:rtl/>
        </w:rPr>
        <w:t xml:space="preserve"> عن بعض النسخ : « رداء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 شاتياً » ، أي شديد البرد. ا</w:t>
      </w:r>
      <w:r w:rsidR="00D068E8">
        <w:rPr>
          <w:rFonts w:hint="cs"/>
          <w:rtl/>
        </w:rPr>
        <w:t>ُ</w:t>
      </w:r>
      <w:r w:rsidR="00CF2B90" w:rsidRPr="00BD4DDA">
        <w:rPr>
          <w:rtl/>
        </w:rPr>
        <w:t xml:space="preserve">نظر : </w:t>
      </w:r>
      <w:r w:rsidR="00CF2B90" w:rsidRPr="00D068E8">
        <w:rPr>
          <w:rStyle w:val="libFootnoteBoldChar"/>
          <w:rtl/>
        </w:rPr>
        <w:t>المصباح المنير</w:t>
      </w:r>
      <w:r w:rsidR="00CF2B90" w:rsidRPr="00BD4DDA">
        <w:rPr>
          <w:rtl/>
        </w:rPr>
        <w:t xml:space="preserve"> ، ص 305 ( شتا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 قائِظاً » ، أي شديد الحرّ. ا</w:t>
      </w:r>
      <w:r w:rsidR="00D068E8">
        <w:rPr>
          <w:rFonts w:hint="cs"/>
          <w:rtl/>
        </w:rPr>
        <w:t>ُ</w:t>
      </w:r>
      <w:r w:rsidR="00CF2B90" w:rsidRPr="00BD4DDA">
        <w:rPr>
          <w:rtl/>
        </w:rPr>
        <w:t xml:space="preserve">نظر : </w:t>
      </w:r>
      <w:r w:rsidR="00CF2B90" w:rsidRPr="00D068E8">
        <w:rPr>
          <w:rStyle w:val="libFootnoteBoldChar"/>
          <w:rtl/>
        </w:rPr>
        <w:t>الصحاح</w:t>
      </w:r>
      <w:r w:rsidR="00CF2B90" w:rsidRPr="00BD4DDA">
        <w:rPr>
          <w:rtl/>
        </w:rPr>
        <w:t xml:space="preserve"> ، ج 3 ، ص 1178 ( قيظ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إِلَى الْبَرِّ حَيْثُ يَنْظُرُ إِلى آفَاقِ السَّمَاءِ ، وَلَايُصَلِّىَ عَلى حَصِيرٍ ، وَلَايَسْجُدَ عَلَيْهِ ، وَقَدْ كَانَ رَسُولُ اللهِ </w:t>
      </w:r>
      <w:r w:rsidR="0099484E" w:rsidRPr="0099484E">
        <w:rPr>
          <w:rStyle w:val="libAlaemChar"/>
          <w:rtl/>
        </w:rPr>
        <w:t>صلى‌الله‌عليه‌وآله</w:t>
      </w:r>
      <w:r w:rsidRPr="00BD4DDA">
        <w:rPr>
          <w:rtl/>
          <w:lang w:bidi="fa-IR"/>
        </w:rPr>
        <w:t xml:space="preserve"> يَخْرُجُ إِلَى الْبَقِيعِ ، فَيُصَلِّي بِالنَّاسِ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EA20B8">
        <w:rPr>
          <w:rtl/>
        </w:rPr>
        <w:t>5622</w:t>
      </w:r>
      <w:r w:rsidRPr="008C051F">
        <w:rPr>
          <w:rStyle w:val="libBold2Char"/>
          <w:rtl/>
        </w:rPr>
        <w:t xml:space="preserve"> / 4.</w:t>
      </w:r>
      <w:r w:rsidRPr="00BD4DDA">
        <w:rPr>
          <w:rtl/>
          <w:lang w:bidi="fa-IR"/>
        </w:rPr>
        <w:t xml:space="preserve"> مُحَمَّدُ بْنُ يَحْيى ، عَنْ أَحْمَدَ بْنِ مُحَمَّدٍ ، عَنِ ابْنِ فَضَّالٍ ، عَنِ الْمُفَضَّلِ بْنِ صَالِحٍ ، عَنْ لَيْثٍ الْمُرادِيِّ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قِيلَ لِرَسُولِ اللهِ </w:t>
      </w:r>
      <w:r w:rsidR="0099484E" w:rsidRPr="0099484E">
        <w:rPr>
          <w:rStyle w:val="libAlaemChar"/>
          <w:rtl/>
        </w:rPr>
        <w:t>صلى‌الله‌عليه‌وآله</w:t>
      </w:r>
      <w:r w:rsidRPr="00BD4DDA">
        <w:rPr>
          <w:rtl/>
          <w:lang w:bidi="fa-IR"/>
        </w:rPr>
        <w:t xml:space="preserve"> يَوْمَ فِطْرٍ أَوْ يَوْمَ أَضْحًى : لَوْ صَلَّيْتَ</w:t>
      </w:r>
      <w:r w:rsidRPr="00EA20B8">
        <w:t xml:space="preserve"> </w:t>
      </w:r>
      <w:r w:rsidRPr="00BD4DDA">
        <w:rPr>
          <w:rtl/>
          <w:lang w:bidi="fa-IR"/>
        </w:rPr>
        <w:t>فِي مَسْجِدِكَ. فَقَالَ : إِنِّي لَأُحِبُّ أَنْ أَبْرُزَ إِلى آفَاقِ السَّمَاءِ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A20B8">
        <w:rPr>
          <w:rtl/>
        </w:rPr>
        <w:t>5623</w:t>
      </w:r>
      <w:r w:rsidRPr="008C051F">
        <w:rPr>
          <w:rStyle w:val="libBold2Char"/>
          <w:rtl/>
        </w:rPr>
        <w:t xml:space="preserve"> / 5.</w:t>
      </w:r>
      <w:r w:rsidRPr="00BD4DDA">
        <w:rPr>
          <w:rtl/>
          <w:lang w:bidi="fa-IR"/>
        </w:rPr>
        <w:t xml:space="preserve"> عَلِيُّ بْنُ إِبْرَاهِيمَ ، عَنْ مُحَمَّدِ بْنِ عِيسى ، عَنْ يُونُسَ ، عَنْ عَلِيِّ بْنِ أَبِي حَمْزَةَ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فِي صَلَاةِ الْعِيدَيْنِ ، قَالَ : « يُكَبِّرُ ، ثُمَّ يَقْرَأُ ، ثُمَّ يُكَبِّرُ خَمْساً ، وَيَقْنُتُ بَيْنَ كُلِّ تَكْبِيرَتَيْنِ ، ثُمَّ يُكَبِّرُ السَّابِعَةَ وَيَرْكَعُ </w:t>
      </w:r>
      <w:r w:rsidRPr="003E2A4D">
        <w:rPr>
          <w:rStyle w:val="libFootnotenumChar"/>
          <w:rtl/>
        </w:rPr>
        <w:t>(3)</w:t>
      </w:r>
      <w:r w:rsidRPr="00BD4DDA">
        <w:rPr>
          <w:rtl/>
          <w:lang w:bidi="fa-IR"/>
        </w:rPr>
        <w:t xml:space="preserve"> بِهَا ، ثُمَّ يَسْجُدُ ، ثُمَّ يَقُومُ فِي الثَّانِيَةِ ، فَيَقْرَأُ ، ثُمَّ يُكَبِّرُ أَرْبَعاً ، فَيَقْنُتُ بَيْنَ كُلِّ تَكْبِيرَتَيْنِ ، ثُمَّ يُكَبِّرُ وَيَرْكَعُ بِهَا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129 ، ح 278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448 ، ح 1733 ، معلّقاً عن الكليني ، وفي الأخير إلى قوله : « وكذلك صنع رسول الله </w:t>
      </w:r>
      <w:r w:rsidR="0099484E" w:rsidRPr="0099484E">
        <w:rPr>
          <w:rStyle w:val="libFootnoteAlaemChar"/>
          <w:rtl/>
        </w:rPr>
        <w:t>صلى‌الله‌عليه‌وآله</w:t>
      </w:r>
      <w:r w:rsidR="00CF2B90" w:rsidRPr="00BD4DDA">
        <w:rPr>
          <w:rtl/>
        </w:rPr>
        <w:t xml:space="preserve"> »</w:t>
      </w:r>
      <w:r w:rsidR="00CF2B90">
        <w:rPr>
          <w:rtl/>
        </w:rPr>
        <w:t>.</w:t>
      </w:r>
      <w:r w:rsidR="00CF2B90" w:rsidRPr="00BD4DDA">
        <w:rPr>
          <w:rtl/>
        </w:rPr>
        <w:t xml:space="preserve"> </w:t>
      </w:r>
      <w:r w:rsidR="00CF2B90" w:rsidRPr="00EA20B8">
        <w:rPr>
          <w:rtl/>
        </w:rPr>
        <w:t>وفيه</w:t>
      </w:r>
      <w:r w:rsidR="00CF2B90" w:rsidRPr="00BD4DDA">
        <w:rPr>
          <w:rtl/>
        </w:rPr>
        <w:t xml:space="preserve"> ، ص 446 ، ح 1722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128 ، ح 271 ، بسند آخر عن أبي عبدالله </w:t>
      </w:r>
      <w:r w:rsidR="00CF2B90" w:rsidRPr="0099484E">
        <w:rPr>
          <w:rStyle w:val="libFootnoteAlaemChar"/>
          <w:rtl/>
        </w:rPr>
        <w:t>عليه‌السلام</w:t>
      </w:r>
      <w:r w:rsidR="00CF2B90" w:rsidRPr="00BD4DDA">
        <w:rPr>
          <w:rtl/>
        </w:rPr>
        <w:t xml:space="preserve"> ، إلى قوله : « ليس فيهما أذان ولا إقامة » مع اختلاف يسير. راجع : </w:t>
      </w:r>
      <w:r w:rsidR="00CF2B90" w:rsidRPr="00351401">
        <w:rPr>
          <w:rStyle w:val="libFootnoteBoldChar"/>
          <w:rtl/>
        </w:rPr>
        <w:t>الفقيه</w:t>
      </w:r>
      <w:r w:rsidR="00CF2B90" w:rsidRPr="00BD4DDA">
        <w:rPr>
          <w:rtl/>
        </w:rPr>
        <w:t xml:space="preserve"> ، ج 1 ، ص 511 ، ح 1480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450 ، ح 1742 ؛ </w:t>
      </w:r>
      <w:r w:rsidR="00CF2B90" w:rsidRPr="0057771A">
        <w:rPr>
          <w:rStyle w:val="libFootnoteBoldChar"/>
          <w:rtl/>
        </w:rPr>
        <w:t>وفقه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131 </w:t>
      </w:r>
      <w:r w:rsidR="00351401">
        <w:rPr>
          <w:rFonts w:hint="cs"/>
          <w:rtl/>
        </w:rPr>
        <w:t>.</w:t>
      </w:r>
      <w:r w:rsidR="00CF2B90" w:rsidRPr="004A310D">
        <w:rPr>
          <w:rStyle w:val="libFootnoteBoldChar"/>
          <w:rtl/>
        </w:rPr>
        <w:t>الوافي</w:t>
      </w:r>
      <w:r w:rsidR="00CF2B90" w:rsidRPr="00BD4DDA">
        <w:rPr>
          <w:rtl/>
        </w:rPr>
        <w:t xml:space="preserve"> ، ج 9 ، ص 1313 ، ح 8309 ؛ </w:t>
      </w:r>
      <w:r w:rsidR="00CF2B90" w:rsidRPr="004A310D">
        <w:rPr>
          <w:rStyle w:val="libFootnoteBoldChar"/>
          <w:rtl/>
        </w:rPr>
        <w:t>الوسائل</w:t>
      </w:r>
      <w:r w:rsidR="00CF2B90" w:rsidRPr="00BD4DDA">
        <w:rPr>
          <w:rtl/>
        </w:rPr>
        <w:t xml:space="preserve"> ، ج 7 ، ص 434 ، ح 9782 ، إلى قوله : « وكذلك صنع رسول الله </w:t>
      </w:r>
      <w:r w:rsidR="0099484E" w:rsidRPr="0099484E">
        <w:rPr>
          <w:rStyle w:val="libFootnoteAlaemChar"/>
          <w:rtl/>
        </w:rPr>
        <w:t>صلى‌الله‌عليه‌وآله</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9 ، ص 1297 ، ح 8277 ؛ </w:t>
      </w:r>
      <w:r w:rsidR="00CF2B90" w:rsidRPr="004A310D">
        <w:rPr>
          <w:rStyle w:val="libFootnoteBoldChar"/>
          <w:rtl/>
        </w:rPr>
        <w:t>الوسائل</w:t>
      </w:r>
      <w:r w:rsidR="00CF2B90" w:rsidRPr="00BD4DDA">
        <w:rPr>
          <w:rtl/>
        </w:rPr>
        <w:t xml:space="preserve"> ، ج 7 ، ص 451 ، ح 9836.</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التهذيب</w:t>
      </w:r>
      <w:r w:rsidR="00CF2B90" w:rsidRPr="00BD4DDA">
        <w:rPr>
          <w:rtl/>
        </w:rPr>
        <w:t xml:space="preserve"> ، ص 130 : « ثمّ يركع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130 ، ح 279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448 ، ح 1734 ، معلّقاً عن الكليني. </w:t>
      </w:r>
      <w:r w:rsidR="00CF2B90" w:rsidRPr="00EA20B8">
        <w:rPr>
          <w:rtl/>
        </w:rPr>
        <w:t>وفيه</w:t>
      </w:r>
      <w:r w:rsidR="00CF2B90" w:rsidRPr="00BD4DDA">
        <w:rPr>
          <w:rtl/>
        </w:rPr>
        <w:t xml:space="preserve"> ، ص 449 ، ح 1737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132 ، ح 287 ، بسند آخر عن العبد الصالح </w:t>
      </w:r>
      <w:r w:rsidR="00CF2B90" w:rsidRPr="0099484E">
        <w:rPr>
          <w:rStyle w:val="libFootnoteAlaemChar"/>
          <w:rtl/>
        </w:rPr>
        <w:t>عليه‌السلام</w:t>
      </w:r>
      <w:r w:rsidR="00CF2B90" w:rsidRPr="00BD4DDA">
        <w:rPr>
          <w:rtl/>
        </w:rPr>
        <w:t xml:space="preserve"> ، مع زيادة في أوّلة. </w:t>
      </w:r>
      <w:r w:rsidR="00CF2B90" w:rsidRPr="00351401">
        <w:rPr>
          <w:rStyle w:val="libFootnoteBoldChar"/>
          <w:rtl/>
        </w:rPr>
        <w:t>وفيه</w:t>
      </w:r>
      <w:r w:rsidR="00CF2B90" w:rsidRPr="00BD4DDA">
        <w:rPr>
          <w:rtl/>
        </w:rPr>
        <w:t xml:space="preserve"> ، ح 288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449 ، ح 1738 ، بسند آخر عن أبي جعفر </w:t>
      </w:r>
      <w:r w:rsidR="00CF2B90" w:rsidRPr="0099484E">
        <w:rPr>
          <w:rStyle w:val="libFootnoteAlaemChar"/>
          <w:rtl/>
        </w:rPr>
        <w:t>عليه‌السلام</w:t>
      </w:r>
      <w:r w:rsidR="00CF2B90" w:rsidRPr="00BD4DDA">
        <w:rPr>
          <w:rtl/>
        </w:rPr>
        <w:t xml:space="preserve"> ، مع زيادة ، وفي الأربعة الأخيرة مع اختلاف يسير. راجع : </w:t>
      </w:r>
      <w:r w:rsidR="00CF2B90" w:rsidRPr="00351401">
        <w:rPr>
          <w:rStyle w:val="libFootnoteBoldChar"/>
          <w:rtl/>
        </w:rPr>
        <w:t>الفقيه</w:t>
      </w:r>
      <w:r w:rsidR="00CF2B90" w:rsidRPr="00BD4DDA">
        <w:rPr>
          <w:rtl/>
        </w:rPr>
        <w:t xml:space="preserve"> ، ج 1 ، ص 511 ، ح 1480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284 ، ح 847 </w:t>
      </w:r>
      <w:r w:rsidR="00351401">
        <w:rPr>
          <w:rFonts w:hint="cs"/>
          <w:rtl/>
        </w:rPr>
        <w:t>.</w:t>
      </w:r>
      <w:r w:rsidR="00CF2B90" w:rsidRPr="004A310D">
        <w:rPr>
          <w:rStyle w:val="libFootnoteBoldChar"/>
          <w:rtl/>
        </w:rPr>
        <w:t>الوافي</w:t>
      </w:r>
      <w:r w:rsidR="00CF2B90" w:rsidRPr="00BD4DDA">
        <w:rPr>
          <w:rtl/>
        </w:rPr>
        <w:t xml:space="preserve"> ، ج 9 ، ص 1314 ، ح 8310 ؛ </w:t>
      </w:r>
      <w:r w:rsidR="00CF2B90" w:rsidRPr="004A310D">
        <w:rPr>
          <w:rStyle w:val="libFootnoteBoldChar"/>
          <w:rtl/>
        </w:rPr>
        <w:t>الوسائل</w:t>
      </w:r>
      <w:r w:rsidR="00CF2B90" w:rsidRPr="00BD4DDA">
        <w:rPr>
          <w:rtl/>
        </w:rPr>
        <w:t xml:space="preserve"> ، ج 7 ، ص 434 ، ح 9783.</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EA20B8">
        <w:rPr>
          <w:rtl/>
        </w:rPr>
        <w:t>5624</w:t>
      </w:r>
      <w:r w:rsidRPr="008C051F">
        <w:rPr>
          <w:rStyle w:val="libBold2Char"/>
          <w:rtl/>
        </w:rPr>
        <w:t xml:space="preserve"> / 6.</w:t>
      </w:r>
      <w:r w:rsidRPr="00BD4DDA">
        <w:rPr>
          <w:rtl/>
          <w:lang w:bidi="fa-IR"/>
        </w:rPr>
        <w:t xml:space="preserve"> عَلِيُّ بْنُ مُحَمَّدٍ ، عَنْ سَهْلِ بْنِ زِيَادٍ ، عَنِ النَّوْفَلِيِّ ، عَنِ السَّكُونِيِّ :</w:t>
      </w:r>
    </w:p>
    <w:p w:rsidR="00CF2B90" w:rsidRPr="00BD4DDA" w:rsidRDefault="00CF2B90" w:rsidP="00CF2B90">
      <w:pPr>
        <w:pStyle w:val="libNormal"/>
        <w:rPr>
          <w:rtl/>
          <w:lang w:bidi="fa-IR"/>
        </w:rPr>
      </w:pPr>
      <w:r w:rsidRPr="00BD4DDA">
        <w:rPr>
          <w:rtl/>
          <w:lang w:bidi="fa-IR"/>
        </w:rPr>
        <w:t xml:space="preserve">عَنْ جَعْفَرٍ ، عَنْ أَبِيهِ </w:t>
      </w:r>
      <w:r w:rsidRPr="008C051F">
        <w:rPr>
          <w:rStyle w:val="libAlaemChar"/>
          <w:rtl/>
        </w:rPr>
        <w:t>عليهما‌السلام</w:t>
      </w:r>
      <w:r w:rsidRPr="00BD4DDA">
        <w:rPr>
          <w:rtl/>
          <w:lang w:bidi="fa-IR"/>
        </w:rPr>
        <w:t xml:space="preserve"> ، قَالَ : « نَهى رَسُولُ اللهِ </w:t>
      </w:r>
      <w:r w:rsidR="0099484E" w:rsidRPr="0099484E">
        <w:rPr>
          <w:rStyle w:val="libAlaemChar"/>
          <w:rtl/>
        </w:rPr>
        <w:t>صلى‌الله‌عليه‌وآله</w:t>
      </w:r>
      <w:r w:rsidRPr="00BD4DDA">
        <w:rPr>
          <w:rtl/>
          <w:lang w:bidi="fa-IR"/>
        </w:rPr>
        <w:t xml:space="preserve"> أَنْ يُخْرَجَ ال</w:t>
      </w:r>
      <w:r w:rsidR="00351401">
        <w:rPr>
          <w:rtl/>
          <w:lang w:bidi="fa-IR"/>
        </w:rPr>
        <w:t>سِّلَاحُ فِي الْعِيدَيْنِ إِل</w:t>
      </w:r>
      <w:r w:rsidR="00351401">
        <w:rPr>
          <w:rFonts w:hint="cs"/>
          <w:rtl/>
          <w:lang w:bidi="fa-IR"/>
        </w:rPr>
        <w:t>َّ</w:t>
      </w:r>
      <w:r w:rsidR="00351401">
        <w:rPr>
          <w:rtl/>
          <w:lang w:bidi="fa-IR"/>
        </w:rPr>
        <w:t>ا</w:t>
      </w:r>
      <w:r w:rsidRPr="00BD4DDA">
        <w:rPr>
          <w:rtl/>
          <w:lang w:bidi="fa-IR"/>
        </w:rPr>
        <w:t xml:space="preserve"> أَنْ يَكُونَ عَدُوٌّ حَاضِرٌ </w:t>
      </w:r>
      <w:r w:rsidRPr="003E2A4D">
        <w:rPr>
          <w:rStyle w:val="libFootnotenumChar"/>
          <w:rtl/>
        </w:rPr>
        <w:t>(1)</w:t>
      </w:r>
      <w:r w:rsidRPr="00BD4DDA">
        <w:rPr>
          <w:rtl/>
          <w:lang w:bidi="fa-IR"/>
        </w:rPr>
        <w:t xml:space="preserve">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A20B8">
        <w:rPr>
          <w:rtl/>
        </w:rPr>
        <w:t>5625</w:t>
      </w:r>
      <w:r w:rsidRPr="008C051F">
        <w:rPr>
          <w:rStyle w:val="libBold2Char"/>
          <w:rtl/>
        </w:rPr>
        <w:t xml:space="preserve"> / 7.</w:t>
      </w:r>
      <w:r w:rsidRPr="00BD4DDA">
        <w:rPr>
          <w:rtl/>
          <w:lang w:bidi="fa-IR"/>
        </w:rPr>
        <w:t xml:space="preserve"> مُحَمَّدُ بْنُ إِسْمَاعِيلَ ، عَنِ الْفَضْلِ بْنِ شَاذَانَ ، عَنْ حَمَّادِ بْنِ عِيسى ، عَنْ رِبْعِيِّ بْنِ عَبْدِ اللهِ ، عَنِ الْفُضَيْلِ </w:t>
      </w:r>
      <w:r w:rsidRPr="003E2A4D">
        <w:rPr>
          <w:rStyle w:val="libFootnotenumChar"/>
          <w:rtl/>
        </w:rPr>
        <w:t>(3)</w:t>
      </w:r>
      <w:r w:rsidRPr="00BD4DDA">
        <w:rPr>
          <w:rtl/>
          <w:lang w:bidi="fa-IR"/>
        </w:rPr>
        <w:t xml:space="preserve"> بْنِ يَسَارٍ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أُتِيَ أَبِي بِالْخُمْرَةِ </w:t>
      </w:r>
      <w:r w:rsidRPr="003E2A4D">
        <w:rPr>
          <w:rStyle w:val="libFootnotenumChar"/>
          <w:rtl/>
        </w:rPr>
        <w:t>(4)</w:t>
      </w:r>
      <w:r w:rsidRPr="00BD4DDA">
        <w:rPr>
          <w:rtl/>
          <w:lang w:bidi="fa-IR"/>
        </w:rPr>
        <w:t xml:space="preserve"> يَوْمَ الْفِطْرِ ، فَأَمَرَ بِرَدِّهَا ، ثُمَّ قَالَ :</w:t>
      </w:r>
      <w:r>
        <w:rPr>
          <w:lang w:bidi="fa-IR"/>
        </w:rPr>
        <w:t xml:space="preserve"> </w:t>
      </w:r>
      <w:r w:rsidRPr="00BD4DDA">
        <w:rPr>
          <w:rtl/>
          <w:lang w:bidi="fa-IR"/>
        </w:rPr>
        <w:t xml:space="preserve">هذَا يَوْمٌ كَانَ رَسُولُ اللهِ </w:t>
      </w:r>
      <w:r w:rsidR="0099484E" w:rsidRPr="0099484E">
        <w:rPr>
          <w:rStyle w:val="libAlaemChar"/>
          <w:rtl/>
        </w:rPr>
        <w:t>صلى‌الله‌عليه‌وآله</w:t>
      </w:r>
      <w:r w:rsidRPr="00BD4DDA">
        <w:rPr>
          <w:rtl/>
          <w:lang w:bidi="fa-IR"/>
        </w:rPr>
        <w:t xml:space="preserve"> يُحِبُّ أَنْ يَنْظُرَ </w:t>
      </w:r>
      <w:r w:rsidRPr="003E2A4D">
        <w:rPr>
          <w:rStyle w:val="libFootnotenumChar"/>
          <w:rtl/>
        </w:rPr>
        <w:t>(5)</w:t>
      </w:r>
      <w:r w:rsidRPr="00BD4DDA">
        <w:rPr>
          <w:rtl/>
          <w:lang w:bidi="fa-IR"/>
        </w:rPr>
        <w:t xml:space="preserve"> إِلى آفَاقِ السَّمَاءِ ، وَيَضَعَ وَجْهَهُ </w:t>
      </w:r>
      <w:r w:rsidRPr="003E2A4D">
        <w:rPr>
          <w:rStyle w:val="libFootnotenumChar"/>
          <w:rtl/>
        </w:rPr>
        <w:t>(6)</w:t>
      </w:r>
      <w:r w:rsidR="00351401">
        <w:rPr>
          <w:rtl/>
          <w:lang w:bidi="fa-IR"/>
        </w:rPr>
        <w:t xml:space="preserve"> عَلَى الْأَرْضِ</w:t>
      </w:r>
      <w:r w:rsidRPr="00BD4DDA">
        <w:rPr>
          <w:rtl/>
          <w:lang w:bidi="fa-IR"/>
        </w:rPr>
        <w:t>»</w:t>
      </w:r>
      <w:r>
        <w:rPr>
          <w:rtl/>
          <w:lang w:bidi="fa-IR"/>
        </w:rPr>
        <w:t>.</w:t>
      </w:r>
      <w:r w:rsidRPr="003E2A4D">
        <w:rPr>
          <w:rStyle w:val="libFootnotenumChar"/>
          <w:rtl/>
        </w:rPr>
        <w:t>(7)</w:t>
      </w:r>
      <w:r w:rsidRPr="00BD4DDA">
        <w:rPr>
          <w:rtl/>
          <w:lang w:bidi="fa-IR"/>
        </w:rPr>
        <w:t>‌</w:t>
      </w:r>
    </w:p>
    <w:p w:rsidR="00CF2B90" w:rsidRPr="00BD4DDA" w:rsidRDefault="00CF2B90" w:rsidP="00CF2B90">
      <w:pPr>
        <w:pStyle w:val="libNormal"/>
        <w:rPr>
          <w:rtl/>
          <w:lang w:bidi="fa-IR"/>
        </w:rPr>
      </w:pPr>
      <w:r w:rsidRPr="00EA20B8">
        <w:rPr>
          <w:rtl/>
        </w:rPr>
        <w:t>5626</w:t>
      </w:r>
      <w:r w:rsidRPr="008C051F">
        <w:rPr>
          <w:rStyle w:val="libBold2Char"/>
          <w:rtl/>
        </w:rPr>
        <w:t xml:space="preserve"> / 8.</w:t>
      </w:r>
      <w:r w:rsidRPr="00BD4DDA">
        <w:rPr>
          <w:rtl/>
          <w:lang w:bidi="fa-IR"/>
        </w:rPr>
        <w:t xml:space="preserve"> الْحُسَيْنُ بْنُ مُحَمَّدٍ ، عَنْ مُعَلَّى بْنِ مُحَمَّدٍ ، عَنِ الْوَشَّاءِ ، عَنْ أَبَانِ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جميع النسخ التي قوبلت </w:t>
      </w:r>
      <w:r w:rsidR="00CF2B90" w:rsidRPr="00351401">
        <w:rPr>
          <w:rtl/>
        </w:rPr>
        <w:t>والوافي</w:t>
      </w:r>
      <w:r w:rsidR="00CF2B90" w:rsidRPr="00BD4DDA">
        <w:rPr>
          <w:rtl/>
        </w:rPr>
        <w:t>. وفي المطبوع : « حاضر [ اً ]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137 ، ح 305 بسنده عن النوفلي. </w:t>
      </w:r>
      <w:r w:rsidR="00CF2B90" w:rsidRPr="00351401">
        <w:rPr>
          <w:rStyle w:val="libFootnoteBoldChar"/>
          <w:rtl/>
        </w:rPr>
        <w:t>الجعفريّات</w:t>
      </w:r>
      <w:r w:rsidR="00CF2B90" w:rsidRPr="00BD4DDA">
        <w:rPr>
          <w:rtl/>
        </w:rPr>
        <w:t xml:space="preserve"> ، ص 38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مع اختلاف يسير </w:t>
      </w:r>
      <w:r w:rsidR="00351401">
        <w:rPr>
          <w:rFonts w:hint="cs"/>
          <w:rtl/>
        </w:rPr>
        <w:t>.</w:t>
      </w:r>
      <w:r w:rsidR="00CF2B90" w:rsidRPr="004A310D">
        <w:rPr>
          <w:rStyle w:val="libFootnoteBoldChar"/>
          <w:rtl/>
        </w:rPr>
        <w:t>الوافي</w:t>
      </w:r>
      <w:r w:rsidR="00CF2B90" w:rsidRPr="00BD4DDA">
        <w:rPr>
          <w:rtl/>
        </w:rPr>
        <w:t xml:space="preserve"> ، ج 9 ، ص 1299 ، ح 8282 ؛ </w:t>
      </w:r>
      <w:r w:rsidR="00CF2B90" w:rsidRPr="004A310D">
        <w:rPr>
          <w:rStyle w:val="libFootnoteBoldChar"/>
          <w:rtl/>
        </w:rPr>
        <w:t>الوسائل</w:t>
      </w:r>
      <w:r w:rsidR="00CF2B90" w:rsidRPr="00BD4DDA">
        <w:rPr>
          <w:rtl/>
        </w:rPr>
        <w:t xml:space="preserve"> ، ج 7 ، ص 448 ، ح 9829.</w:t>
      </w:r>
    </w:p>
    <w:p w:rsidR="00CF2B90" w:rsidRPr="00BD4DDA" w:rsidRDefault="00376338" w:rsidP="00CF2B90">
      <w:pPr>
        <w:pStyle w:val="libFootnote0"/>
        <w:rPr>
          <w:rtl/>
          <w:lang w:bidi="fa-IR"/>
        </w:rPr>
      </w:pPr>
      <w:r>
        <w:rPr>
          <w:rtl/>
        </w:rPr>
        <w:t>(3).</w:t>
      </w:r>
      <w:r w:rsidR="00CF2B90" w:rsidRPr="00BD4DDA">
        <w:rPr>
          <w:rtl/>
        </w:rPr>
        <w:t xml:space="preserve"> هكذا في النسخ </w:t>
      </w:r>
      <w:r w:rsidR="00CF2B90" w:rsidRPr="00351401">
        <w:rPr>
          <w:rtl/>
        </w:rPr>
        <w:t>والوافي والوسائل</w:t>
      </w:r>
      <w:r w:rsidR="00CF2B90" w:rsidRPr="00BD4DDA">
        <w:rPr>
          <w:rtl/>
        </w:rPr>
        <w:t xml:space="preserve">. وفي المطبوع : « الفضل » ، وهو سهو. راجع : </w:t>
      </w:r>
      <w:r w:rsidR="00CF2B90" w:rsidRPr="00351401">
        <w:rPr>
          <w:rStyle w:val="libFootnoteBoldChar"/>
          <w:rtl/>
        </w:rPr>
        <w:t>معجم رجال الحديث</w:t>
      </w:r>
      <w:r w:rsidR="00CF2B90" w:rsidRPr="00BD4DDA">
        <w:rPr>
          <w:rtl/>
        </w:rPr>
        <w:t xml:space="preserve"> ، ج 7 ، ص 425</w:t>
      </w:r>
      <w:r w:rsidR="00CF2B90">
        <w:rPr>
          <w:rtl/>
        </w:rPr>
        <w:t xml:space="preserve"> </w:t>
      </w:r>
      <w:r w:rsidR="00890F05">
        <w:rPr>
          <w:rtl/>
        </w:rPr>
        <w:t>-</w:t>
      </w:r>
      <w:r w:rsidR="00CF2B90">
        <w:rPr>
          <w:rtl/>
        </w:rPr>
        <w:t xml:space="preserve"> </w:t>
      </w:r>
      <w:r w:rsidR="00CF2B90" w:rsidRPr="00BD4DDA">
        <w:rPr>
          <w:rtl/>
        </w:rPr>
        <w:t>426 ؛ وص 428</w:t>
      </w:r>
      <w:r w:rsidR="00CF2B90">
        <w:rPr>
          <w:rtl/>
        </w:rPr>
        <w:t xml:space="preserve"> </w:t>
      </w:r>
      <w:r w:rsidR="00890F05">
        <w:rPr>
          <w:rtl/>
        </w:rPr>
        <w:t>-</w:t>
      </w:r>
      <w:r w:rsidR="00CF2B90">
        <w:rPr>
          <w:rtl/>
        </w:rPr>
        <w:t xml:space="preserve"> </w:t>
      </w:r>
      <w:r w:rsidR="00CF2B90" w:rsidRPr="00BD4DDA">
        <w:rPr>
          <w:rtl/>
        </w:rPr>
        <w:t>429.</w:t>
      </w:r>
    </w:p>
    <w:p w:rsidR="00CF2B90" w:rsidRPr="00BD4DDA" w:rsidRDefault="00376338" w:rsidP="00CF2B90">
      <w:pPr>
        <w:pStyle w:val="libFootnote0"/>
        <w:rPr>
          <w:rtl/>
          <w:lang w:bidi="fa-IR"/>
        </w:rPr>
      </w:pPr>
      <w:r>
        <w:rPr>
          <w:rtl/>
        </w:rPr>
        <w:t>(4).</w:t>
      </w:r>
      <w:r w:rsidR="00CF2B90" w:rsidRPr="00BD4DDA">
        <w:rPr>
          <w:rtl/>
        </w:rPr>
        <w:t xml:space="preserve"> قال الجوهري : « الخمرة بالضمّ : سجّادة تعمل من سَعَف النخل</w:t>
      </w:r>
      <w:r w:rsidR="00CF2B90">
        <w:rPr>
          <w:rtl/>
        </w:rPr>
        <w:t xml:space="preserve"> </w:t>
      </w:r>
      <w:r w:rsidR="00890F05">
        <w:rPr>
          <w:rtl/>
        </w:rPr>
        <w:t>-</w:t>
      </w:r>
      <w:r w:rsidR="00CF2B90">
        <w:rPr>
          <w:rtl/>
        </w:rPr>
        <w:t xml:space="preserve"> </w:t>
      </w:r>
      <w:r w:rsidR="00CF2B90" w:rsidRPr="00BD4DDA">
        <w:rPr>
          <w:rtl/>
        </w:rPr>
        <w:t>أي جريده</w:t>
      </w:r>
      <w:r w:rsidR="00CF2B90">
        <w:rPr>
          <w:rtl/>
        </w:rPr>
        <w:t xml:space="preserve"> </w:t>
      </w:r>
      <w:r w:rsidR="00890F05">
        <w:rPr>
          <w:rtl/>
        </w:rPr>
        <w:t>-</w:t>
      </w:r>
      <w:r w:rsidR="00CF2B90">
        <w:rPr>
          <w:rtl/>
        </w:rPr>
        <w:t xml:space="preserve"> </w:t>
      </w:r>
      <w:r w:rsidR="00CF2B90" w:rsidRPr="00BD4DDA">
        <w:rPr>
          <w:rtl/>
        </w:rPr>
        <w:t>وتُرْمل بالخيوط » ، وقال ابن</w:t>
      </w:r>
      <w:r w:rsidR="00351401">
        <w:rPr>
          <w:rFonts w:hint="cs"/>
          <w:rtl/>
        </w:rPr>
        <w:t xml:space="preserve"> </w:t>
      </w:r>
      <w:r w:rsidR="00CF2B90" w:rsidRPr="00BD4DDA">
        <w:rPr>
          <w:rtl/>
        </w:rPr>
        <w:t>‌الأثير : « هي مقدار ما يضع الرجل عليه وجهه في سجوده من حصير أو نسيجة خُوص ونحو</w:t>
      </w:r>
      <w:r w:rsidR="00351401">
        <w:rPr>
          <w:rtl/>
        </w:rPr>
        <w:t>ه من النبات ، ولا تكون خمرة إل</w:t>
      </w:r>
      <w:r w:rsidR="00351401">
        <w:rPr>
          <w:rFonts w:hint="cs"/>
          <w:rtl/>
        </w:rPr>
        <w:t>ّ</w:t>
      </w:r>
      <w:r w:rsidR="00351401">
        <w:rPr>
          <w:rtl/>
        </w:rPr>
        <w:t>ا</w:t>
      </w:r>
      <w:r w:rsidR="00CF2B90" w:rsidRPr="00BD4DDA">
        <w:rPr>
          <w:rtl/>
        </w:rPr>
        <w:t>في هذا المقدار. وسمّيت خمرة لأنّ خيوطها مستورة بسعفها »</w:t>
      </w:r>
      <w:r w:rsidR="00CF2B90">
        <w:rPr>
          <w:rtl/>
        </w:rPr>
        <w:t>.</w:t>
      </w:r>
      <w:r w:rsidR="00CF2B90" w:rsidRPr="00BD4DDA">
        <w:rPr>
          <w:rtl/>
        </w:rPr>
        <w:t xml:space="preserve"> ا</w:t>
      </w:r>
      <w:r w:rsidR="00351401">
        <w:rPr>
          <w:rFonts w:hint="cs"/>
          <w:rtl/>
        </w:rPr>
        <w:t>ُ</w:t>
      </w:r>
      <w:r w:rsidR="00CF2B90" w:rsidRPr="00BD4DDA">
        <w:rPr>
          <w:rtl/>
        </w:rPr>
        <w:t xml:space="preserve">نظر : </w:t>
      </w:r>
      <w:r w:rsidR="00CF2B90" w:rsidRPr="00351401">
        <w:rPr>
          <w:rStyle w:val="libFootnoteBoldChar"/>
          <w:rtl/>
        </w:rPr>
        <w:t>الصحاح</w:t>
      </w:r>
      <w:r w:rsidR="00CF2B90" w:rsidRPr="00BD4DDA">
        <w:rPr>
          <w:rtl/>
        </w:rPr>
        <w:t xml:space="preserve"> ، ج 2 ، ص 649 ؛ </w:t>
      </w:r>
      <w:r w:rsidR="00CF2B90" w:rsidRPr="00351401">
        <w:rPr>
          <w:rStyle w:val="libFootnoteBoldChar"/>
          <w:rtl/>
        </w:rPr>
        <w:t>النهاية</w:t>
      </w:r>
      <w:r w:rsidR="00CF2B90" w:rsidRPr="00BD4DDA">
        <w:rPr>
          <w:rtl/>
        </w:rPr>
        <w:t xml:space="preserve"> ، ج 2 ، ص 77 ( خمر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351401">
        <w:rPr>
          <w:rtl/>
        </w:rPr>
        <w:t>الوافي</w:t>
      </w:r>
      <w:r w:rsidR="00CF2B90" w:rsidRPr="00BD4DDA">
        <w:rPr>
          <w:rtl/>
        </w:rPr>
        <w:t xml:space="preserve"> : + « فيه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351401">
        <w:rPr>
          <w:rtl/>
        </w:rPr>
        <w:t>الوافي والتهذيب</w:t>
      </w:r>
      <w:r w:rsidR="00CF2B90" w:rsidRPr="00BD4DDA">
        <w:rPr>
          <w:rtl/>
        </w:rPr>
        <w:t xml:space="preserve"> : « جبهته »</w:t>
      </w:r>
      <w:r w:rsidR="00CF2B90">
        <w:rPr>
          <w:rtl/>
        </w:rPr>
        <w:t>.</w:t>
      </w:r>
    </w:p>
    <w:p w:rsidR="00CF2B90" w:rsidRPr="00BD4DDA" w:rsidRDefault="00376338" w:rsidP="00351401">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284 ، ح 846 ، بسنده عن حمّاد بن عيسى ، عن ربعي ، عن الفضيل ، عن أبي عبدالله </w:t>
      </w:r>
      <w:r w:rsidR="00CF2B90" w:rsidRPr="0099484E">
        <w:rPr>
          <w:rStyle w:val="libFootnoteAlaemChar"/>
          <w:rtl/>
        </w:rPr>
        <w:t>عليه‌السلام</w:t>
      </w:r>
      <w:r w:rsidR="00CF2B90" w:rsidRPr="00BD4DDA">
        <w:rPr>
          <w:rtl/>
        </w:rPr>
        <w:t xml:space="preserve">. </w:t>
      </w:r>
      <w:r w:rsidR="00CF2B90" w:rsidRPr="00351401">
        <w:rPr>
          <w:rStyle w:val="libFootnoteBoldChar"/>
          <w:rtl/>
        </w:rPr>
        <w:t>الفقيه</w:t>
      </w:r>
      <w:r w:rsidR="00CF2B90" w:rsidRPr="00BD4DDA">
        <w:rPr>
          <w:rtl/>
        </w:rPr>
        <w:t xml:space="preserve"> ، ج 1 ، ص 508 ، ح 1468 ، بسند آخر عن أبي عبدالله ، عن أبيه </w:t>
      </w:r>
      <w:r w:rsidR="00351401" w:rsidRPr="00351401">
        <w:rPr>
          <w:rStyle w:val="libFootnoteAlaemChar"/>
          <w:rtl/>
        </w:rPr>
        <w:t>عليهما‌السلام</w:t>
      </w:r>
      <w:r w:rsidR="00351401" w:rsidRPr="00BD4DDA">
        <w:rPr>
          <w:rtl/>
          <w:lang w:bidi="fa-IR"/>
        </w:rPr>
        <w:t xml:space="preserve"> </w:t>
      </w:r>
      <w:r w:rsidR="00CF2B90" w:rsidRPr="00BD4DDA">
        <w:rPr>
          <w:rtl/>
        </w:rPr>
        <w:t xml:space="preserve">، مع اختلاف </w:t>
      </w:r>
      <w:r w:rsidR="00351401">
        <w:rPr>
          <w:rFonts w:hint="cs"/>
          <w:rtl/>
        </w:rPr>
        <w:t>.</w:t>
      </w:r>
      <w:r w:rsidR="00CF2B90" w:rsidRPr="004A310D">
        <w:rPr>
          <w:rStyle w:val="libFootnoteBoldChar"/>
          <w:rtl/>
        </w:rPr>
        <w:t>الوافي</w:t>
      </w:r>
      <w:r w:rsidR="00CF2B90" w:rsidRPr="00BD4DDA">
        <w:rPr>
          <w:rtl/>
        </w:rPr>
        <w:t xml:space="preserve"> ، ج 9 ، ص 1297 ، ح 8278 ؛ </w:t>
      </w:r>
      <w:r w:rsidR="00CF2B90" w:rsidRPr="004A310D">
        <w:rPr>
          <w:rStyle w:val="libFootnoteBoldChar"/>
          <w:rtl/>
        </w:rPr>
        <w:t>الوسائل</w:t>
      </w:r>
      <w:r w:rsidR="00CF2B90" w:rsidRPr="00BD4DDA">
        <w:rPr>
          <w:rtl/>
        </w:rPr>
        <w:t xml:space="preserve"> ، ج 7 ، ص 450 ، ح 9834.</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عُثْمَانَ ، عَنْ سَلَمَةَ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اجْتَمَعَ عِيدَانِ عَلى عَهْدِ أَمِيرِ الْمُؤْمِنِينَ صَلَوَاتُ اللهِ عَلَيْهِ ، فَخَطَبَ النَّاسَ </w:t>
      </w:r>
      <w:r w:rsidRPr="003E2A4D">
        <w:rPr>
          <w:rStyle w:val="libFootnotenumChar"/>
          <w:rtl/>
        </w:rPr>
        <w:t>(1)</w:t>
      </w:r>
      <w:r w:rsidRPr="00BD4DDA">
        <w:rPr>
          <w:rtl/>
          <w:lang w:bidi="fa-IR"/>
        </w:rPr>
        <w:t xml:space="preserve"> ، ثُمَّ قَالَ </w:t>
      </w:r>
      <w:r w:rsidRPr="003E2A4D">
        <w:rPr>
          <w:rStyle w:val="libFootnotenumChar"/>
          <w:rtl/>
        </w:rPr>
        <w:t>(2)</w:t>
      </w:r>
      <w:r w:rsidRPr="00BD4DDA">
        <w:rPr>
          <w:rtl/>
          <w:lang w:bidi="fa-IR"/>
        </w:rPr>
        <w:t xml:space="preserve"> : هذَا يَوْمٌ اجْتَمَعَ فِيهِ عِيدَانِ ، فَمَنْ أَحَبَّ أَنْ يَجْمَعَ مَعَنَا فَلْيَفْعَلْ ؛ وَمَنْ لَمْ يَفْعَلْ فَإِنَّ لَهُ رُخْصَةً ، يَعْنِي مَنْ كَانَ مُتَنَحِّياً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1515AD">
        <w:rPr>
          <w:rtl/>
        </w:rPr>
        <w:t>5627</w:t>
      </w:r>
      <w:r w:rsidRPr="008C051F">
        <w:rPr>
          <w:rStyle w:val="libBold2Char"/>
          <w:rtl/>
        </w:rPr>
        <w:t xml:space="preserve"> / 9.</w:t>
      </w:r>
      <w:r w:rsidRPr="00BD4DDA">
        <w:rPr>
          <w:rtl/>
          <w:lang w:bidi="fa-IR"/>
        </w:rPr>
        <w:t xml:space="preserve"> عَلِيُّ بْنُ إِبْرَاهِيمَ ، عَنْ مُحَمَّدِ بْنِ عِيسى ، عَنْ يُونُسَ ، عَنِ الْعَلَاءِ بْنِ رَزِينٍ ، عَنْ مُحَمَّدِ بْنِ مُسْلِمٍ </w:t>
      </w:r>
      <w:r w:rsidRPr="003E2A4D">
        <w:rPr>
          <w:rStyle w:val="libFootnotenumChar"/>
          <w:rtl/>
        </w:rPr>
        <w:t>(5)</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سَأَلْتُهُ عَنْ رَجُلٍ فَاتَتْهُ رَكْعَةٌ مَعَ الْإِمَامِ مِنَ الصَّلَاةِ أَيَّامَ التَّشْرِيقِ</w:t>
      </w:r>
      <w:r>
        <w:rPr>
          <w:rtl/>
          <w:lang w:bidi="fa-IR"/>
        </w:rPr>
        <w:t>؟</w:t>
      </w:r>
    </w:p>
    <w:p w:rsidR="00CF2B90" w:rsidRPr="00BD4DDA" w:rsidRDefault="00CF2B90" w:rsidP="00CF2B90">
      <w:pPr>
        <w:pStyle w:val="libNormal"/>
        <w:rPr>
          <w:rtl/>
          <w:lang w:bidi="fa-IR"/>
        </w:rPr>
      </w:pPr>
      <w:r w:rsidRPr="00BD4DDA">
        <w:rPr>
          <w:rtl/>
          <w:lang w:bidi="fa-IR"/>
        </w:rPr>
        <w:t xml:space="preserve">قَالَ : « يُتِمُّ الصَّلَاةَ ، وَيُكَبِّرُ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1515AD">
        <w:rPr>
          <w:rtl/>
        </w:rPr>
        <w:t>5628</w:t>
      </w:r>
      <w:r w:rsidRPr="008C051F">
        <w:rPr>
          <w:rStyle w:val="libBold2Char"/>
          <w:rtl/>
        </w:rPr>
        <w:t xml:space="preserve"> / 10.</w:t>
      </w:r>
      <w:r w:rsidRPr="00BD4DDA">
        <w:rPr>
          <w:rtl/>
          <w:lang w:bidi="fa-IR"/>
        </w:rPr>
        <w:t xml:space="preserve"> مُحَمَّدُ بْنُ يَحْيى رَفَعَهُ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السُّنَّةُ عَلى أَهْلِ الْأَمْصَارِ أَنْ يَبْرُزُوا مِنْ أَمْصَارِهِمْ‌</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 « بالناس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بخ »</w:t>
      </w:r>
      <w:r w:rsidR="00CF2B90" w:rsidRPr="00351401">
        <w:rPr>
          <w:rtl/>
        </w:rPr>
        <w:t xml:space="preserve"> والوافي والوسائل والتهذيب :</w:t>
      </w:r>
      <w:r w:rsidR="00CF2B90" w:rsidRPr="00BD4DDA">
        <w:rPr>
          <w:rtl/>
        </w:rPr>
        <w:t xml:space="preserve"> « فقال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البحار :</w:t>
      </w:r>
      <w:r w:rsidR="00CF2B90">
        <w:rPr>
          <w:rtl/>
        </w:rPr>
        <w:t xml:space="preserve"> </w:t>
      </w:r>
      <w:r w:rsidR="00890F05">
        <w:rPr>
          <w:rtl/>
        </w:rPr>
        <w:t>-</w:t>
      </w:r>
      <w:r w:rsidR="00CF2B90">
        <w:rPr>
          <w:rtl/>
        </w:rPr>
        <w:t xml:space="preserve"> </w:t>
      </w:r>
      <w:r w:rsidR="00CF2B90" w:rsidRPr="00BD4DDA">
        <w:rPr>
          <w:rtl/>
        </w:rPr>
        <w:t>« يعني مَن كان متنحّياً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يعني من كان متنحّياً ، من كلام الراوي أو الصادق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137 ، ح 306 ، معلّقاً عن الكليني </w:t>
      </w:r>
      <w:r w:rsidR="00351401">
        <w:rPr>
          <w:rFonts w:hint="cs"/>
          <w:rtl/>
        </w:rPr>
        <w:t>.</w:t>
      </w:r>
      <w:r w:rsidR="00CF2B90" w:rsidRPr="004A310D">
        <w:rPr>
          <w:rStyle w:val="libFootnoteBoldChar"/>
          <w:rtl/>
        </w:rPr>
        <w:t>الوافي</w:t>
      </w:r>
      <w:r w:rsidR="00CF2B90" w:rsidRPr="00BD4DDA">
        <w:rPr>
          <w:rtl/>
        </w:rPr>
        <w:t xml:space="preserve"> ، ج 8 ، ص 1163 ، ح 7944 ؛ </w:t>
      </w:r>
      <w:r w:rsidR="00CF2B90" w:rsidRPr="004A310D">
        <w:rPr>
          <w:rStyle w:val="libFootnoteBoldChar"/>
          <w:rtl/>
        </w:rPr>
        <w:t>الوسائل</w:t>
      </w:r>
      <w:r w:rsidR="00CF2B90" w:rsidRPr="00BD4DDA">
        <w:rPr>
          <w:rtl/>
        </w:rPr>
        <w:t xml:space="preserve"> ، ج 7 ، ص 447 ، ح 9827 ؛ </w:t>
      </w:r>
      <w:r w:rsidR="00CF2B90" w:rsidRPr="00351401">
        <w:rPr>
          <w:rStyle w:val="libFootnoteBoldChar"/>
          <w:rtl/>
        </w:rPr>
        <w:t>البحار</w:t>
      </w:r>
      <w:r w:rsidR="00CF2B90" w:rsidRPr="00BD4DDA">
        <w:rPr>
          <w:rtl/>
        </w:rPr>
        <w:t xml:space="preserve"> ، ج 42 ، ص 188 ، ح 7.</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351401">
        <w:rPr>
          <w:rtl/>
        </w:rPr>
        <w:t>الوافي</w:t>
      </w:r>
      <w:r w:rsidR="00CF2B90" w:rsidRPr="00BD4DDA">
        <w:rPr>
          <w:rtl/>
        </w:rPr>
        <w:t xml:space="preserve"> : + « عن أحدهما </w:t>
      </w:r>
      <w:r w:rsidR="00CF2B90" w:rsidRPr="00444A9A">
        <w:rPr>
          <w:rStyle w:val="libFootnoteAlaemChar"/>
          <w:rtl/>
        </w:rPr>
        <w:t>عليهما‌السلام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351401">
        <w:rPr>
          <w:rtl/>
        </w:rPr>
        <w:t>الوافي</w:t>
      </w:r>
      <w:r w:rsidR="00CF2B90" w:rsidRPr="00BD4DDA">
        <w:rPr>
          <w:rtl/>
        </w:rPr>
        <w:t xml:space="preserve"> : « ثمّ يكبّر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يدلّ على عدم لزوم متابعة المأموم الإمام في التكبيرات المستحبّة بعد الصلاة إذا كان مسبوقاً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287 ، ح 857 ، معلّقاً عن عليّ بن إبراهيم. وفي </w:t>
      </w:r>
      <w:r w:rsidR="00CF2B90" w:rsidRPr="00363E92">
        <w:rPr>
          <w:rStyle w:val="libFootnoteBoldChar"/>
          <w:rtl/>
        </w:rPr>
        <w:t>الكافي</w:t>
      </w:r>
      <w:r w:rsidR="00CF2B90" w:rsidRPr="00BD4DDA">
        <w:rPr>
          <w:rtl/>
        </w:rPr>
        <w:t xml:space="preserve"> ، كتاب الحجّ ، باب التكبير أيّام التشريق ، ح 7960 ؛ </w:t>
      </w:r>
      <w:r w:rsidR="00CF2B90" w:rsidRPr="00C65B67">
        <w:rPr>
          <w:rStyle w:val="libFootnoteBoldChar"/>
          <w:rtl/>
        </w:rPr>
        <w:t>و</w:t>
      </w:r>
      <w:r w:rsidR="00CF2B90" w:rsidRPr="004A310D">
        <w:rPr>
          <w:rStyle w:val="libFootnoteBoldChar"/>
          <w:rtl/>
        </w:rPr>
        <w:t>التهذيب</w:t>
      </w:r>
      <w:r w:rsidR="00CF2B90" w:rsidRPr="00BD4DDA">
        <w:rPr>
          <w:rtl/>
        </w:rPr>
        <w:t xml:space="preserve"> ، ج 5 ، ص 487 ، ح 383 ، بسندهما عن العلاء بن رزين ، عن محمّد بن مسلم ، عن أحدهما </w:t>
      </w:r>
      <w:r w:rsidR="00CF2B90" w:rsidRPr="00444A9A">
        <w:rPr>
          <w:rStyle w:val="libFootnoteAlaemChar"/>
          <w:rtl/>
        </w:rPr>
        <w:t>عليهما‌السلام</w:t>
      </w:r>
      <w:r w:rsidR="00CF2B90" w:rsidRPr="00BD4DDA">
        <w:rPr>
          <w:rtl/>
        </w:rPr>
        <w:t xml:space="preserve"> ، مع اختلاف يسير وزيادة في آخره </w:t>
      </w:r>
      <w:r w:rsidR="00363E92">
        <w:rPr>
          <w:rFonts w:hint="cs"/>
          <w:rtl/>
        </w:rPr>
        <w:t>.</w:t>
      </w:r>
      <w:r w:rsidR="00CF2B90" w:rsidRPr="004A310D">
        <w:rPr>
          <w:rStyle w:val="libFootnoteBoldChar"/>
          <w:rtl/>
        </w:rPr>
        <w:t>الوافي</w:t>
      </w:r>
      <w:r w:rsidR="00CF2B90" w:rsidRPr="00BD4DDA">
        <w:rPr>
          <w:rtl/>
        </w:rPr>
        <w:t xml:space="preserve"> ، ج 14 ، ص 126 ، ح 14234 ؛ </w:t>
      </w:r>
      <w:r w:rsidR="00CF2B90" w:rsidRPr="004A310D">
        <w:rPr>
          <w:rStyle w:val="libFootnoteBoldChar"/>
          <w:rtl/>
        </w:rPr>
        <w:t>الوسائل</w:t>
      </w:r>
      <w:r w:rsidR="00CF2B90" w:rsidRPr="00BD4DDA">
        <w:rPr>
          <w:rtl/>
        </w:rPr>
        <w:t xml:space="preserve"> ، ج 7 ، ص 466 ، ح 9875.</w:t>
      </w:r>
    </w:p>
    <w:p w:rsidR="00890F05" w:rsidRDefault="00890F05" w:rsidP="00CF2B90">
      <w:pPr>
        <w:pStyle w:val="libNormal0"/>
        <w:rPr>
          <w:rtl/>
          <w:lang w:bidi="fa-IR"/>
        </w:rPr>
      </w:pPr>
      <w:r>
        <w:rPr>
          <w:rtl/>
          <w:lang w:bidi="fa-IR"/>
        </w:rPr>
        <w:br w:type="page"/>
      </w:r>
    </w:p>
    <w:p w:rsidR="00CF2B90" w:rsidRPr="00BD4DDA" w:rsidRDefault="00363E92" w:rsidP="00CF2B90">
      <w:pPr>
        <w:pStyle w:val="libNormal0"/>
        <w:rPr>
          <w:rtl/>
          <w:lang w:bidi="fa-IR"/>
        </w:rPr>
      </w:pPr>
      <w:r>
        <w:rPr>
          <w:rtl/>
          <w:lang w:bidi="fa-IR"/>
        </w:rPr>
        <w:t>فِي الْعِيدَيْنِ إِل</w:t>
      </w:r>
      <w:r>
        <w:rPr>
          <w:rFonts w:hint="cs"/>
          <w:rtl/>
          <w:lang w:bidi="fa-IR"/>
        </w:rPr>
        <w:t>َّ</w:t>
      </w:r>
      <w:r>
        <w:rPr>
          <w:rtl/>
          <w:lang w:bidi="fa-IR"/>
        </w:rPr>
        <w:t>ا</w:t>
      </w:r>
      <w:r w:rsidR="00CF2B90" w:rsidRPr="00BD4DDA">
        <w:rPr>
          <w:rtl/>
          <w:lang w:bidi="fa-IR"/>
        </w:rPr>
        <w:t xml:space="preserve"> أَهْلَ مَكَّةَ ؛ فَإِنَّهُمْ يُصَلُّونَ فِي الْمَسْجِدِ الْحَرَامِ »</w:t>
      </w:r>
      <w:r w:rsidR="00CF2B90">
        <w:rPr>
          <w:rtl/>
          <w:lang w:bidi="fa-IR"/>
        </w:rPr>
        <w:t>.</w:t>
      </w:r>
      <w:r w:rsidR="00CF2B90" w:rsidRPr="00BD4DDA">
        <w:rPr>
          <w:rtl/>
          <w:lang w:bidi="fa-IR"/>
        </w:rPr>
        <w:t xml:space="preserve"> </w:t>
      </w:r>
      <w:r w:rsidR="00CF2B90" w:rsidRPr="003E2A4D">
        <w:rPr>
          <w:rStyle w:val="libFootnotenumChar"/>
          <w:rtl/>
        </w:rPr>
        <w:t>(1)</w:t>
      </w:r>
      <w:r w:rsidR="00CF2B90" w:rsidRPr="00BD4DDA">
        <w:rPr>
          <w:rtl/>
          <w:lang w:bidi="fa-IR"/>
        </w:rPr>
        <w:t xml:space="preserve"> ‌</w:t>
      </w:r>
    </w:p>
    <w:p w:rsidR="00CF2B90" w:rsidRPr="00BD4DDA" w:rsidRDefault="00CF2B90" w:rsidP="00CF2B90">
      <w:pPr>
        <w:pStyle w:val="libNormal"/>
        <w:rPr>
          <w:rtl/>
          <w:lang w:bidi="fa-IR"/>
        </w:rPr>
      </w:pPr>
      <w:r w:rsidRPr="001515AD">
        <w:rPr>
          <w:rtl/>
        </w:rPr>
        <w:t>5629</w:t>
      </w:r>
      <w:r w:rsidRPr="008C051F">
        <w:rPr>
          <w:rStyle w:val="libBold2Char"/>
          <w:rtl/>
        </w:rPr>
        <w:t xml:space="preserve"> / 11.</w:t>
      </w:r>
      <w:r w:rsidRPr="00BD4DDA">
        <w:rPr>
          <w:rtl/>
          <w:lang w:bidi="fa-IR"/>
        </w:rPr>
        <w:t xml:space="preserve"> مُحَمَّدٌ ، عَنِ الْحَسَنِ بْنِ عَلِيِّ بْنِ </w:t>
      </w:r>
      <w:r w:rsidRPr="003E2A4D">
        <w:rPr>
          <w:rStyle w:val="libFootnotenumChar"/>
          <w:rtl/>
        </w:rPr>
        <w:t>(2)</w:t>
      </w:r>
      <w:r w:rsidRPr="00BD4DDA">
        <w:rPr>
          <w:rtl/>
          <w:lang w:bidi="fa-IR"/>
        </w:rPr>
        <w:t xml:space="preserve"> عَبْدِ اللهِ ، عَنِ الْعَبَّاسِ بْنِ عَامِرٍ ، عَنْ أَبَانٍ ، عَنْ مُحَمَّدِ بْنِ الْفَضْلِ </w:t>
      </w:r>
      <w:r w:rsidRPr="003E2A4D">
        <w:rPr>
          <w:rStyle w:val="libFootnotenumChar"/>
          <w:rtl/>
        </w:rPr>
        <w:t>(3)</w:t>
      </w:r>
      <w:r w:rsidRPr="00BD4DDA">
        <w:rPr>
          <w:rtl/>
          <w:lang w:bidi="fa-IR"/>
        </w:rPr>
        <w:t xml:space="preserve"> الْهَاشِمِيِّ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رَكْعَتَانِ مِنَ السُّنَّةِ لَيْسَ تُصَلَّيَانِ </w:t>
      </w:r>
      <w:r w:rsidRPr="003E2A4D">
        <w:rPr>
          <w:rStyle w:val="libFootnotenumChar"/>
          <w:rtl/>
        </w:rPr>
        <w:t>(4)</w:t>
      </w:r>
      <w:r w:rsidR="00363E92">
        <w:rPr>
          <w:rtl/>
          <w:lang w:bidi="fa-IR"/>
        </w:rPr>
        <w:t xml:space="preserve"> فِي مَوْضِعٍ إِل</w:t>
      </w:r>
      <w:r w:rsidR="00363E92">
        <w:rPr>
          <w:rFonts w:hint="cs"/>
          <w:rtl/>
          <w:lang w:bidi="fa-IR"/>
        </w:rPr>
        <w:t>َّ</w:t>
      </w:r>
      <w:r w:rsidR="00363E92">
        <w:rPr>
          <w:rtl/>
          <w:lang w:bidi="fa-IR"/>
        </w:rPr>
        <w:t>ا</w:t>
      </w:r>
      <w:r w:rsidRPr="00BD4DDA">
        <w:rPr>
          <w:rtl/>
          <w:lang w:bidi="fa-IR"/>
        </w:rPr>
        <w:t xml:space="preserve"> بِالْمَدِينَةِ</w:t>
      </w:r>
      <w:r w:rsidRPr="003E2A4D">
        <w:rPr>
          <w:rStyle w:val="libFootnotenumChar"/>
          <w:rtl/>
        </w:rPr>
        <w:t>(5)</w:t>
      </w:r>
      <w:r w:rsidRPr="00BD4DDA">
        <w:rPr>
          <w:rtl/>
          <w:lang w:bidi="fa-IR"/>
        </w:rPr>
        <w:t xml:space="preserve">» قَالَ : « يُصَلِّي </w:t>
      </w:r>
      <w:r w:rsidRPr="003E2A4D">
        <w:rPr>
          <w:rStyle w:val="libFootnotenumChar"/>
          <w:rtl/>
        </w:rPr>
        <w:t>(6)</w:t>
      </w:r>
      <w:r w:rsidRPr="00BD4DDA">
        <w:rPr>
          <w:rtl/>
          <w:lang w:bidi="fa-IR"/>
        </w:rPr>
        <w:t xml:space="preserve"> فِي مَسْجِدِ رَسُولِ اللهِ </w:t>
      </w:r>
      <w:r w:rsidR="0099484E" w:rsidRPr="0099484E">
        <w:rPr>
          <w:rStyle w:val="libAlaemChar"/>
          <w:rtl/>
        </w:rPr>
        <w:t>صلى‌الله‌عليه‌وآله</w:t>
      </w:r>
      <w:r w:rsidRPr="00BD4DDA">
        <w:rPr>
          <w:rtl/>
          <w:lang w:bidi="fa-IR"/>
        </w:rPr>
        <w:t xml:space="preserve"> </w:t>
      </w:r>
      <w:r w:rsidRPr="003E2A4D">
        <w:rPr>
          <w:rStyle w:val="libFootnotenumChar"/>
          <w:rtl/>
        </w:rPr>
        <w:t>(7)</w:t>
      </w:r>
      <w:r w:rsidRPr="00BD4DDA">
        <w:rPr>
          <w:rtl/>
          <w:lang w:bidi="fa-IR"/>
        </w:rPr>
        <w:t xml:space="preserve"> فِي الْعِيدِ </w:t>
      </w:r>
      <w:r w:rsidRPr="003E2A4D">
        <w:rPr>
          <w:rStyle w:val="libFootnotenumChar"/>
          <w:rtl/>
        </w:rPr>
        <w:t>(8)</w:t>
      </w:r>
      <w:r w:rsidRPr="00BD4DDA">
        <w:rPr>
          <w:rtl/>
          <w:lang w:bidi="fa-IR"/>
        </w:rPr>
        <w:t xml:space="preserve"> قَبْلَ أَنْ يَخْرُجَ </w:t>
      </w:r>
      <w:r w:rsidRPr="003E2A4D">
        <w:rPr>
          <w:rStyle w:val="libFootnotenumChar"/>
          <w:rtl/>
        </w:rPr>
        <w:t>(9)</w:t>
      </w:r>
      <w:r w:rsidRPr="00BD4DDA">
        <w:rPr>
          <w:rtl/>
          <w:lang w:bidi="fa-IR"/>
        </w:rPr>
        <w:t xml:space="preserve"> إِلَى </w:t>
      </w:r>
      <w:r w:rsidR="00363E92">
        <w:rPr>
          <w:rtl/>
          <w:lang w:bidi="fa-IR"/>
        </w:rPr>
        <w:t>الْمُصَلّى ، لَيْسَ ذلِكَ إِل</w:t>
      </w:r>
      <w:r w:rsidR="00363E92">
        <w:rPr>
          <w:rFonts w:hint="cs"/>
          <w:rtl/>
          <w:lang w:bidi="fa-IR"/>
        </w:rPr>
        <w:t>َّ</w:t>
      </w:r>
      <w:r w:rsidR="00363E92">
        <w:rPr>
          <w:rtl/>
          <w:lang w:bidi="fa-IR"/>
        </w:rPr>
        <w:t>ا</w:t>
      </w:r>
      <w:r w:rsidRPr="00BD4DDA">
        <w:rPr>
          <w:rtl/>
          <w:lang w:bidi="fa-IR"/>
        </w:rPr>
        <w:t xml:space="preserve"> بِالْمَدِينَةِ ؛ لِأَنَّ رَسُولَ اللهِ </w:t>
      </w:r>
      <w:r w:rsidR="0099484E" w:rsidRPr="0099484E">
        <w:rPr>
          <w:rStyle w:val="libAlaemChar"/>
          <w:rtl/>
        </w:rPr>
        <w:t>صلى‌الله‌عليه‌وآله</w:t>
      </w:r>
      <w:r w:rsidRPr="00BD4DDA">
        <w:rPr>
          <w:rtl/>
          <w:lang w:bidi="fa-IR"/>
        </w:rPr>
        <w:t xml:space="preserve"> فَعَلَهُ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CF2B90" w:rsidP="00CF2B90">
      <w:pPr>
        <w:pStyle w:val="Heading2Center"/>
        <w:rPr>
          <w:rtl/>
          <w:lang w:bidi="fa-IR"/>
        </w:rPr>
      </w:pPr>
      <w:bookmarkStart w:id="312" w:name="_Toc344819768"/>
      <w:bookmarkStart w:id="313" w:name="_Toc463096066"/>
      <w:bookmarkStart w:id="314" w:name="_Toc42109230"/>
      <w:r w:rsidRPr="00BD4DDA">
        <w:rPr>
          <w:rtl/>
          <w:lang w:bidi="fa-IR"/>
        </w:rPr>
        <w:t>89</w:t>
      </w:r>
      <w:r>
        <w:rPr>
          <w:rtl/>
          <w:lang w:bidi="fa-IR"/>
        </w:rPr>
        <w:t xml:space="preserve"> </w:t>
      </w:r>
      <w:r w:rsidR="00890F05">
        <w:rPr>
          <w:rtl/>
          <w:lang w:bidi="fa-IR"/>
        </w:rPr>
        <w:t>-</w:t>
      </w:r>
      <w:r>
        <w:rPr>
          <w:rtl/>
          <w:lang w:bidi="fa-IR"/>
        </w:rPr>
        <w:t xml:space="preserve"> </w:t>
      </w:r>
      <w:r w:rsidRPr="00BD4DDA">
        <w:rPr>
          <w:rtl/>
          <w:lang w:bidi="fa-IR"/>
        </w:rPr>
        <w:t>بَابُ صَلَاةِ الِاسْتِسْقَاءِ‌</w:t>
      </w:r>
      <w:bookmarkEnd w:id="312"/>
      <w:bookmarkEnd w:id="313"/>
      <w:bookmarkEnd w:id="314"/>
    </w:p>
    <w:p w:rsidR="00CF2B90" w:rsidRPr="00BD4DDA" w:rsidRDefault="00CF2B90" w:rsidP="00CF2B90">
      <w:pPr>
        <w:pStyle w:val="libNormal"/>
        <w:rPr>
          <w:rtl/>
          <w:lang w:bidi="fa-IR"/>
        </w:rPr>
      </w:pPr>
      <w:r w:rsidRPr="001515AD">
        <w:rPr>
          <w:rtl/>
        </w:rPr>
        <w:t>5630</w:t>
      </w:r>
      <w:r w:rsidRPr="008C051F">
        <w:rPr>
          <w:rStyle w:val="libBold2Char"/>
          <w:rtl/>
        </w:rPr>
        <w:t xml:space="preserve"> / 1.</w:t>
      </w:r>
      <w:r w:rsidRPr="00BD4DDA">
        <w:rPr>
          <w:rtl/>
          <w:lang w:bidi="fa-IR"/>
        </w:rPr>
        <w:t xml:space="preserve"> عَلِيُّ بْنُ إِبْرَاهِيمَ ، عَنْ مُحَمَّدِ بْنِ عِيسى ، عَنْ يُونُسَ ، عَنْ مُحَمَّدِ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138 ، ح 307 ، معلّقاً عن الكليني. </w:t>
      </w:r>
      <w:r w:rsidR="00CF2B90" w:rsidRPr="00363E92">
        <w:rPr>
          <w:rStyle w:val="libFootnoteBoldChar"/>
          <w:rtl/>
        </w:rPr>
        <w:t>الفقيه</w:t>
      </w:r>
      <w:r w:rsidR="00CF2B90" w:rsidRPr="00BD4DDA">
        <w:rPr>
          <w:rtl/>
        </w:rPr>
        <w:t xml:space="preserve"> ، ج 1 ، ص 508 ، ح 1466 ، بسند آخر عن جعفر بن محمّد ، عن أبيه </w:t>
      </w:r>
      <w:r w:rsidR="00CF2B90" w:rsidRPr="00444A9A">
        <w:rPr>
          <w:rStyle w:val="libFootnoteAlaemChar"/>
          <w:rtl/>
        </w:rPr>
        <w:t>عليهما‌السلام</w:t>
      </w:r>
      <w:r w:rsidR="00CF2B90" w:rsidRPr="00BD4DDA">
        <w:rPr>
          <w:rtl/>
        </w:rPr>
        <w:t xml:space="preserve"> </w:t>
      </w:r>
      <w:r w:rsidR="00363E92">
        <w:rPr>
          <w:rFonts w:hint="cs"/>
          <w:rtl/>
        </w:rPr>
        <w:t>.</w:t>
      </w:r>
      <w:r w:rsidR="00CF2B90" w:rsidRPr="004A310D">
        <w:rPr>
          <w:rStyle w:val="libFootnoteBoldChar"/>
          <w:rtl/>
        </w:rPr>
        <w:t>الوافي</w:t>
      </w:r>
      <w:r w:rsidR="00CF2B90" w:rsidRPr="00BD4DDA">
        <w:rPr>
          <w:rtl/>
        </w:rPr>
        <w:t xml:space="preserve"> ، ج 9 ، ص 1297 ، ح 8275 ؛ </w:t>
      </w:r>
      <w:r w:rsidR="00CF2B90" w:rsidRPr="004A310D">
        <w:rPr>
          <w:rStyle w:val="libFootnoteBoldChar"/>
          <w:rtl/>
        </w:rPr>
        <w:t>الوسائل</w:t>
      </w:r>
      <w:r w:rsidR="00CF2B90" w:rsidRPr="00BD4DDA">
        <w:rPr>
          <w:rtl/>
        </w:rPr>
        <w:t xml:space="preserve"> ، ج 7 ، ص 451 ، ح 9837.</w:t>
      </w:r>
    </w:p>
    <w:p w:rsidR="00CF2B90" w:rsidRPr="00BD4DDA" w:rsidRDefault="00376338" w:rsidP="00CF2B90">
      <w:pPr>
        <w:pStyle w:val="libFootnote0"/>
        <w:rPr>
          <w:rtl/>
          <w:lang w:bidi="fa-IR"/>
        </w:rPr>
      </w:pPr>
      <w:r>
        <w:rPr>
          <w:rtl/>
        </w:rPr>
        <w:t>(2).</w:t>
      </w:r>
      <w:r w:rsidR="00CF2B90" w:rsidRPr="00BD4DDA">
        <w:rPr>
          <w:rtl/>
        </w:rPr>
        <w:t xml:space="preserve"> في « ظ ، بث ، بح ، بخ ، بس ، جن » : « عن »</w:t>
      </w:r>
      <w:r w:rsidR="00CF2B90">
        <w:rPr>
          <w:rtl/>
        </w:rPr>
        <w:t>.</w:t>
      </w:r>
      <w:r w:rsidR="00CF2B90" w:rsidRPr="00BD4DDA">
        <w:rPr>
          <w:rtl/>
        </w:rPr>
        <w:t xml:space="preserve"> وهو سهو ؛ فإنّ الحسن بن عليّ هذا ، هو الحسن بن عليّ بن‌عبدالله بن المغيرة ، روى عن العبّاس بن عامر بعناوينه : الحسن بن عليّ بن عبدالله ، والحسن بن عليّ بن عبدالله بن المغيرة ، والحسن بن عليّ الكوفي. راجع : </w:t>
      </w:r>
      <w:r w:rsidR="00CF2B90" w:rsidRPr="00363E92">
        <w:rPr>
          <w:rStyle w:val="libFootnoteBoldChar"/>
          <w:rtl/>
        </w:rPr>
        <w:t>معجم رجال الحديث</w:t>
      </w:r>
      <w:r w:rsidR="00CF2B90" w:rsidRPr="00BD4DDA">
        <w:rPr>
          <w:rtl/>
        </w:rPr>
        <w:t xml:space="preserve"> ، ج 5 ، ص 41</w:t>
      </w:r>
      <w:r w:rsidR="00CF2B90">
        <w:rPr>
          <w:rtl/>
        </w:rPr>
        <w:t xml:space="preserve"> </w:t>
      </w:r>
      <w:r w:rsidR="00890F05">
        <w:rPr>
          <w:rtl/>
        </w:rPr>
        <w:t>-</w:t>
      </w:r>
      <w:r w:rsidR="00CF2B90">
        <w:rPr>
          <w:rtl/>
        </w:rPr>
        <w:t xml:space="preserve"> </w:t>
      </w:r>
      <w:r w:rsidR="00CF2B90" w:rsidRPr="00BD4DDA">
        <w:rPr>
          <w:rtl/>
        </w:rPr>
        <w:t>42 ، الرقم 2971 ؛ وص 302 ، وص 322.</w:t>
      </w:r>
    </w:p>
    <w:p w:rsidR="00CF2B90" w:rsidRPr="00BD4DDA" w:rsidRDefault="00376338" w:rsidP="00363E92">
      <w:pPr>
        <w:pStyle w:val="libFootnote0"/>
        <w:rPr>
          <w:rtl/>
          <w:lang w:bidi="fa-IR"/>
        </w:rPr>
      </w:pPr>
      <w:r>
        <w:rPr>
          <w:rtl/>
        </w:rPr>
        <w:t>(3).</w:t>
      </w:r>
      <w:r w:rsidR="00CF2B90" w:rsidRPr="00BD4DDA">
        <w:rPr>
          <w:rtl/>
        </w:rPr>
        <w:t xml:space="preserve"> في </w:t>
      </w:r>
      <w:r w:rsidR="00CF2B90" w:rsidRPr="00363E92">
        <w:rPr>
          <w:rtl/>
        </w:rPr>
        <w:t>التهذيب</w:t>
      </w:r>
      <w:r w:rsidR="00CF2B90" w:rsidRPr="00BD4DDA">
        <w:rPr>
          <w:rtl/>
        </w:rPr>
        <w:t xml:space="preserve"> : « الفضيل » ، لكن في بعض نسخه « الفضل »</w:t>
      </w:r>
      <w:r w:rsidR="00CF2B90">
        <w:rPr>
          <w:rtl/>
        </w:rPr>
        <w:t>.</w:t>
      </w:r>
      <w:r w:rsidR="00CF2B90" w:rsidRPr="00BD4DDA">
        <w:rPr>
          <w:rtl/>
        </w:rPr>
        <w:t xml:space="preserve"> وهو الصواب. راجع : </w:t>
      </w:r>
      <w:r w:rsidR="00CF2B90" w:rsidRPr="00363E92">
        <w:rPr>
          <w:rStyle w:val="libFootnoteBoldChar"/>
          <w:rtl/>
        </w:rPr>
        <w:t>رجال الطوسي</w:t>
      </w:r>
      <w:r w:rsidR="00CF2B90" w:rsidRPr="00BD4DDA">
        <w:rPr>
          <w:rtl/>
        </w:rPr>
        <w:t xml:space="preserve"> ، ص 292 ، الرقم 4253.</w:t>
      </w:r>
      <w:r w:rsidR="00363E92">
        <w:rPr>
          <w:rFonts w:hint="cs"/>
          <w:rtl/>
        </w:rPr>
        <w:t xml:space="preserve">       </w:t>
      </w:r>
      <w:r w:rsidR="00DF4A21">
        <w:rPr>
          <w:rFonts w:hint="cs"/>
          <w:rtl/>
        </w:rPr>
        <w:t xml:space="preserve">                           </w:t>
      </w:r>
      <w:r w:rsidR="00363E92">
        <w:rPr>
          <w:rFonts w:hint="cs"/>
          <w:rtl/>
        </w:rPr>
        <w:t xml:space="preserve">   </w:t>
      </w:r>
      <w:r>
        <w:rPr>
          <w:rtl/>
        </w:rPr>
        <w:t>(4).</w:t>
      </w:r>
      <w:r w:rsidR="00363E92">
        <w:rPr>
          <w:rtl/>
        </w:rPr>
        <w:t xml:space="preserve"> في «</w:t>
      </w:r>
      <w:r w:rsidR="00CF2B90" w:rsidRPr="00BD4DDA">
        <w:rPr>
          <w:rtl/>
        </w:rPr>
        <w:t xml:space="preserve">ظ ، ى ، </w:t>
      </w:r>
      <w:r w:rsidR="00363E92">
        <w:rPr>
          <w:rtl/>
        </w:rPr>
        <w:t>بث ، بخ ، جن» : «</w:t>
      </w:r>
      <w:r w:rsidR="00CF2B90" w:rsidRPr="00BD4DDA">
        <w:rPr>
          <w:rtl/>
        </w:rPr>
        <w:t>يصلّيان »</w:t>
      </w:r>
      <w:r w:rsidR="00CF2B90">
        <w:rPr>
          <w:rtl/>
        </w:rPr>
        <w:t>.</w:t>
      </w:r>
    </w:p>
    <w:tbl>
      <w:tblPr>
        <w:tblStyle w:val="TableGrid"/>
        <w:bidiVisual/>
        <w:tblW w:w="0" w:type="auto"/>
        <w:tblLook w:val="04A0" w:firstRow="1" w:lastRow="0" w:firstColumn="1" w:lastColumn="0" w:noHBand="0" w:noVBand="1"/>
      </w:tblPr>
      <w:tblGrid>
        <w:gridCol w:w="4006"/>
        <w:gridCol w:w="4006"/>
      </w:tblGrid>
      <w:tr w:rsidR="00363E92" w:rsidTr="00363E92">
        <w:tc>
          <w:tcPr>
            <w:tcW w:w="4006" w:type="dxa"/>
          </w:tcPr>
          <w:p w:rsidR="00363E92" w:rsidRDefault="00363E92" w:rsidP="00CF2B90">
            <w:pPr>
              <w:pStyle w:val="libFootnote0"/>
              <w:rPr>
                <w:rtl/>
              </w:rPr>
            </w:pPr>
            <w:r>
              <w:rPr>
                <w:rtl/>
              </w:rPr>
              <w:t>(5).</w:t>
            </w:r>
            <w:r w:rsidRPr="00BD4DDA">
              <w:rPr>
                <w:rtl/>
              </w:rPr>
              <w:t xml:space="preserve"> في </w:t>
            </w:r>
            <w:r w:rsidRPr="00363E92">
              <w:rPr>
                <w:rtl/>
              </w:rPr>
              <w:t>الوسائل</w:t>
            </w:r>
            <w:r w:rsidRPr="00BD4DDA">
              <w:rPr>
                <w:rtl/>
              </w:rPr>
              <w:t xml:space="preserve"> : « في المدينة »</w:t>
            </w:r>
            <w:r>
              <w:rPr>
                <w:rtl/>
              </w:rPr>
              <w:t>.</w:t>
            </w:r>
          </w:p>
        </w:tc>
        <w:tc>
          <w:tcPr>
            <w:tcW w:w="4006" w:type="dxa"/>
          </w:tcPr>
          <w:p w:rsidR="00363E92" w:rsidRDefault="00363E92" w:rsidP="00CF2B90">
            <w:pPr>
              <w:pStyle w:val="libFootnote0"/>
              <w:rPr>
                <w:rtl/>
              </w:rPr>
            </w:pPr>
            <w:r>
              <w:rPr>
                <w:rtl/>
              </w:rPr>
              <w:t>(6).</w:t>
            </w:r>
            <w:r w:rsidRPr="00BD4DDA">
              <w:rPr>
                <w:rtl/>
              </w:rPr>
              <w:t xml:space="preserve"> في « بح ، بس » </w:t>
            </w:r>
            <w:r w:rsidRPr="00363E92">
              <w:rPr>
                <w:rtl/>
              </w:rPr>
              <w:t>والوسائل والفقيه</w:t>
            </w:r>
            <w:r w:rsidRPr="00BD4DDA">
              <w:rPr>
                <w:rtl/>
              </w:rPr>
              <w:t xml:space="preserve"> : « تصلّى »</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في </w:t>
      </w:r>
      <w:r w:rsidR="00CF2B90" w:rsidRPr="00363E92">
        <w:rPr>
          <w:rtl/>
        </w:rPr>
        <w:t>الوافي والوسائل</w:t>
      </w:r>
      <w:r w:rsidR="00CF2B90" w:rsidRPr="00BD4DDA">
        <w:rPr>
          <w:rtl/>
        </w:rPr>
        <w:t xml:space="preserve"> : « الرسول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الفقيه : « العيدين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بح ، بس » : « أن تخرج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363E92">
        <w:rPr>
          <w:rStyle w:val="libFootnoteBoldChar"/>
          <w:rtl/>
        </w:rPr>
        <w:t>الفقيه</w:t>
      </w:r>
      <w:r w:rsidR="00CF2B90" w:rsidRPr="00BD4DDA">
        <w:rPr>
          <w:rtl/>
        </w:rPr>
        <w:t xml:space="preserve"> ، ج 1 ، ص 509 ، ح 1471 ، معلّقاً عن محمّد بن الفضل الهاشمي </w:t>
      </w:r>
      <w:r w:rsidR="00363E92">
        <w:rPr>
          <w:rFonts w:hint="cs"/>
          <w:rtl/>
        </w:rPr>
        <w:t>.</w:t>
      </w:r>
      <w:r w:rsidR="00CF2B90" w:rsidRPr="004A310D">
        <w:rPr>
          <w:rStyle w:val="libFootnoteBoldChar"/>
          <w:rtl/>
        </w:rPr>
        <w:t>الوافي</w:t>
      </w:r>
      <w:r w:rsidR="00CF2B90" w:rsidRPr="00BD4DDA">
        <w:rPr>
          <w:rtl/>
        </w:rPr>
        <w:t xml:space="preserve"> ، ج 9 ، ص 1300 ، ح 8286 ؛ </w:t>
      </w:r>
      <w:r w:rsidR="00CF2B90" w:rsidRPr="004A310D">
        <w:rPr>
          <w:rStyle w:val="libFootnoteBoldChar"/>
          <w:rtl/>
        </w:rPr>
        <w:t>الوسائل</w:t>
      </w:r>
      <w:r w:rsidR="00CF2B90" w:rsidRPr="00BD4DDA">
        <w:rPr>
          <w:rtl/>
        </w:rPr>
        <w:t xml:space="preserve"> ، ج 7 ، ص 430 ، ح 9771.</w:t>
      </w:r>
    </w:p>
    <w:p w:rsidR="00890F05" w:rsidRDefault="00890F05" w:rsidP="00CF2B90">
      <w:pPr>
        <w:pStyle w:val="libNormal0"/>
        <w:rPr>
          <w:rtl/>
          <w:lang w:bidi="fa-IR"/>
        </w:rPr>
      </w:pPr>
      <w:r>
        <w:rPr>
          <w:rtl/>
          <w:lang w:bidi="fa-IR"/>
        </w:rPr>
        <w:br w:type="page"/>
      </w:r>
    </w:p>
    <w:p w:rsidR="00363E92" w:rsidRDefault="00CF2B90" w:rsidP="00363E92">
      <w:pPr>
        <w:pStyle w:val="libNormal0"/>
        <w:rPr>
          <w:rtl/>
          <w:lang w:bidi="fa-IR"/>
        </w:rPr>
      </w:pPr>
      <w:r w:rsidRPr="00BD4DDA">
        <w:rPr>
          <w:rtl/>
          <w:lang w:bidi="fa-IR"/>
        </w:rPr>
        <w:t>مُسْلِمٍ ؛</w:t>
      </w:r>
    </w:p>
    <w:p w:rsidR="00CF2B90" w:rsidRPr="00BD4DDA" w:rsidRDefault="00953FC8" w:rsidP="00363E92">
      <w:pPr>
        <w:pStyle w:val="libNormal0"/>
        <w:rPr>
          <w:rtl/>
          <w:lang w:bidi="fa-IR"/>
        </w:rPr>
      </w:pPr>
      <w:r>
        <w:rPr>
          <w:rFonts w:hint="cs"/>
          <w:rtl/>
          <w:lang w:bidi="fa-IR"/>
        </w:rPr>
        <w:t xml:space="preserve">           </w:t>
      </w:r>
      <w:r w:rsidR="00363E92">
        <w:rPr>
          <w:rFonts w:hint="cs"/>
          <w:rtl/>
          <w:lang w:bidi="fa-IR"/>
        </w:rPr>
        <w:t xml:space="preserve"> </w:t>
      </w:r>
      <w:r w:rsidR="00CF2B90" w:rsidRPr="00BD4DDA">
        <w:rPr>
          <w:rtl/>
          <w:lang w:bidi="fa-IR"/>
        </w:rPr>
        <w:t xml:space="preserve">وَالْحُسَيْنُ بْنُ مُحَمَّدٍ ، عَنْ عَبْدِ اللهِ بْنِ عَامِرٍ ، عَنْ عَلِيِّ بْنِ مَهْزِيَارَ ، عَنْ فَضَالَةَ بْنِ أَيُّوبَ ، عَنْ أَحْمَدَ بْنِ سُلَيْمَانَ جَمِيعاً ، عَنْ مُرَّةَ مَوْلى مُحَمَّدِ بْنِ خَالِدٍ </w:t>
      </w:r>
      <w:r w:rsidR="00CF2B90" w:rsidRPr="003E2A4D">
        <w:rPr>
          <w:rStyle w:val="libFootnotenumChar"/>
          <w:rtl/>
        </w:rPr>
        <w:t>(1)</w:t>
      </w:r>
      <w:r w:rsidR="00CF2B90"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صَاحَ أَهْلُ الْمَدِينَةِ إِلى مُحَمَّدِ بْنِ خَالِدٍ فِي الِاسْتِسْقَاءِ ، فَقَالَ لِيَ : انْطَلِقْ إِلى أَبِي عَبْدِ اللهِ </w:t>
      </w:r>
      <w:r w:rsidRPr="008C051F">
        <w:rPr>
          <w:rStyle w:val="libAlaemChar"/>
          <w:rtl/>
        </w:rPr>
        <w:t>عليه‌السلام</w:t>
      </w:r>
      <w:r w:rsidRPr="00BD4DDA">
        <w:rPr>
          <w:rtl/>
          <w:lang w:bidi="fa-IR"/>
        </w:rPr>
        <w:t xml:space="preserve">، فَسَلْهُ </w:t>
      </w:r>
      <w:r w:rsidRPr="003E2A4D">
        <w:rPr>
          <w:rStyle w:val="libFootnotenumChar"/>
          <w:rtl/>
        </w:rPr>
        <w:t>(2)</w:t>
      </w:r>
      <w:r w:rsidRPr="00BD4DDA">
        <w:rPr>
          <w:rtl/>
          <w:lang w:bidi="fa-IR"/>
        </w:rPr>
        <w:t xml:space="preserve"> : مَا رَأْيُكَ ؛ فَإِنَّ هؤُلَاءِ قَدْ صَاحُوا إِلَيَّ</w:t>
      </w:r>
      <w:r>
        <w:rPr>
          <w:rtl/>
          <w:lang w:bidi="fa-IR"/>
        </w:rPr>
        <w:t>؟</w:t>
      </w:r>
    </w:p>
    <w:p w:rsidR="00CF2B90" w:rsidRPr="00BD4DDA" w:rsidRDefault="00CF2B90" w:rsidP="00CF2B90">
      <w:pPr>
        <w:pStyle w:val="libNormal"/>
        <w:rPr>
          <w:rtl/>
          <w:lang w:bidi="fa-IR"/>
        </w:rPr>
      </w:pPr>
      <w:r w:rsidRPr="00BD4DDA">
        <w:rPr>
          <w:rtl/>
          <w:lang w:bidi="fa-IR"/>
        </w:rPr>
        <w:t xml:space="preserve">فَأَتَيْتُهُ ، فَقُلْتُ لَهُ </w:t>
      </w:r>
      <w:r w:rsidRPr="003E2A4D">
        <w:rPr>
          <w:rStyle w:val="libFootnotenumChar"/>
          <w:rtl/>
        </w:rPr>
        <w:t>(3)</w:t>
      </w:r>
      <w:r w:rsidRPr="00BD4DDA">
        <w:rPr>
          <w:rtl/>
          <w:lang w:bidi="fa-IR"/>
        </w:rPr>
        <w:t xml:space="preserve"> ، فَقَالَ لِي : « قُلْ لَهُ : فَلْيَخْرُجْ » قُلْتُ لَهُ </w:t>
      </w:r>
      <w:r w:rsidRPr="003E2A4D">
        <w:rPr>
          <w:rStyle w:val="libFootnotenumChar"/>
          <w:rtl/>
        </w:rPr>
        <w:t>(4)</w:t>
      </w:r>
      <w:r w:rsidRPr="00BD4DDA">
        <w:rPr>
          <w:rtl/>
          <w:lang w:bidi="fa-IR"/>
        </w:rPr>
        <w:t xml:space="preserve"> : مَتى يَخْرُجُ جُعِلْتُ فِدَاكَ</w:t>
      </w:r>
      <w:r>
        <w:rPr>
          <w:rtl/>
          <w:lang w:bidi="fa-IR"/>
        </w:rPr>
        <w:t>؟</w:t>
      </w:r>
      <w:r w:rsidRPr="00BD4DDA">
        <w:rPr>
          <w:rtl/>
          <w:lang w:bidi="fa-IR"/>
        </w:rPr>
        <w:t xml:space="preserve"> قَالَ : « يَوْمَ الِاثْنَيْنِ </w:t>
      </w:r>
      <w:r w:rsidRPr="003E2A4D">
        <w:rPr>
          <w:rStyle w:val="libFootnotenumChar"/>
          <w:rtl/>
        </w:rPr>
        <w:t>(5)</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قُلْتُ </w:t>
      </w:r>
      <w:r w:rsidRPr="003E2A4D">
        <w:rPr>
          <w:rStyle w:val="libFootnotenumChar"/>
          <w:rtl/>
        </w:rPr>
        <w:t>(6)</w:t>
      </w:r>
      <w:r w:rsidRPr="00BD4DDA">
        <w:rPr>
          <w:rtl/>
          <w:lang w:bidi="fa-IR"/>
        </w:rPr>
        <w:t xml:space="preserve"> : كَيْفَ يَصْنَعُ</w:t>
      </w:r>
      <w:r>
        <w:rPr>
          <w:rtl/>
          <w:lang w:bidi="fa-IR"/>
        </w:rPr>
        <w:t>؟</w:t>
      </w:r>
    </w:p>
    <w:p w:rsidR="00CF2B90" w:rsidRPr="00BD4DDA" w:rsidRDefault="00CF2B90" w:rsidP="00CF2B90">
      <w:pPr>
        <w:pStyle w:val="libNormal"/>
        <w:rPr>
          <w:rtl/>
          <w:lang w:bidi="fa-IR"/>
        </w:rPr>
      </w:pPr>
      <w:r w:rsidRPr="00BD4DDA">
        <w:rPr>
          <w:rtl/>
          <w:lang w:bidi="fa-IR"/>
        </w:rPr>
        <w:t xml:space="preserve">قَالَ : « يُخْرِجُ الْمِنْبَرَ ، ثُمَّ يَخْرُجُ يَمْشِي كَمَا يَمْشِي </w:t>
      </w:r>
      <w:r w:rsidRPr="003E2A4D">
        <w:rPr>
          <w:rStyle w:val="libFootnotenumChar"/>
          <w:rtl/>
        </w:rPr>
        <w:t>(7)</w:t>
      </w:r>
      <w:r w:rsidRPr="00BD4DDA">
        <w:rPr>
          <w:rtl/>
          <w:lang w:bidi="fa-IR"/>
        </w:rPr>
        <w:t xml:space="preserve"> يَوْمَ الْعِيدَيْنِ وَبَيْنَ يَدَيْهِ الْمُؤَذِّنُونَ فِي أَيْدِيهِمْ عَنَزُهُمْ </w:t>
      </w:r>
      <w:r w:rsidRPr="003E2A4D">
        <w:rPr>
          <w:rStyle w:val="libFootnotenumChar"/>
          <w:rtl/>
        </w:rPr>
        <w:t>(8)</w:t>
      </w:r>
      <w:r w:rsidRPr="00BD4DDA">
        <w:rPr>
          <w:rtl/>
          <w:lang w:bidi="fa-IR"/>
        </w:rPr>
        <w:t xml:space="preserve"> حَتّى إِذَا انْتَهى إِلَى الْمُصَلّى يُصَلِّي </w:t>
      </w:r>
      <w:r w:rsidRPr="003E2A4D">
        <w:rPr>
          <w:rStyle w:val="libFootnotenumChar"/>
          <w:rtl/>
        </w:rPr>
        <w:t>(9)</w:t>
      </w:r>
      <w:r w:rsidRPr="00BD4DDA">
        <w:rPr>
          <w:rtl/>
          <w:lang w:bidi="fa-IR"/>
        </w:rPr>
        <w:t xml:space="preserve"> بِالنَّاسِ رَكْعَتَيْنِ‌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BB4927">
        <w:rPr>
          <w:rtl/>
        </w:rPr>
        <w:t>التهذيب</w:t>
      </w:r>
      <w:r w:rsidR="00CF2B90" w:rsidRPr="00BD4DDA">
        <w:rPr>
          <w:rtl/>
        </w:rPr>
        <w:t xml:space="preserve"> : « مرّة مولى خالد » ، والمذكور في </w:t>
      </w:r>
      <w:r w:rsidR="00CF2B90" w:rsidRPr="00BB4927">
        <w:rPr>
          <w:rStyle w:val="libFootnoteBoldChar"/>
          <w:rtl/>
        </w:rPr>
        <w:t>رجال الطوسي</w:t>
      </w:r>
      <w:r w:rsidR="00CF2B90" w:rsidRPr="00BD4DDA">
        <w:rPr>
          <w:rtl/>
        </w:rPr>
        <w:t xml:space="preserve"> ، ص 312 ، الرقم 4633 هو مرّة مولى خالد بن عبدالله القسري.</w:t>
      </w:r>
    </w:p>
    <w:p w:rsidR="00CF2B90" w:rsidRPr="00BD4DDA" w:rsidRDefault="00CF2B90" w:rsidP="00CF2B90">
      <w:pPr>
        <w:pStyle w:val="libFootnote0"/>
        <w:rPr>
          <w:rtl/>
          <w:lang w:bidi="fa-IR"/>
        </w:rPr>
      </w:pPr>
      <w:r w:rsidRPr="00204C69">
        <w:rPr>
          <w:rtl/>
        </w:rPr>
        <w:t xml:space="preserve">ثمّ إنّ المراد من محمّد بن خالد المذكور في الخبر ، هو محمّد بن خالد بن عبدالله القسري الذي ولي المدينة سنة 141 ، فلا يحصل الاطمئنان بصحّة ما ورد في </w:t>
      </w:r>
      <w:r w:rsidRPr="004A310D">
        <w:rPr>
          <w:rStyle w:val="libFootnoteBoldChar"/>
          <w:rtl/>
        </w:rPr>
        <w:t>التهذيب</w:t>
      </w:r>
      <w:r w:rsidRPr="00204C69">
        <w:rPr>
          <w:rtl/>
        </w:rPr>
        <w:t xml:space="preserve"> </w:t>
      </w:r>
      <w:r w:rsidRPr="000B2946">
        <w:rPr>
          <w:rStyle w:val="libFootnoteBoldChar"/>
          <w:rtl/>
        </w:rPr>
        <w:t>ورجال الطوسي</w:t>
      </w:r>
      <w:r w:rsidRPr="00204C69">
        <w:rPr>
          <w:rtl/>
        </w:rPr>
        <w:t xml:space="preserve">. راجع : </w:t>
      </w:r>
      <w:r w:rsidRPr="00BB4927">
        <w:rPr>
          <w:rStyle w:val="libFootnoteBoldChar"/>
          <w:rtl/>
        </w:rPr>
        <w:t>تاريخ الطبري</w:t>
      </w:r>
      <w:r w:rsidR="00953FC8">
        <w:rPr>
          <w:rtl/>
        </w:rPr>
        <w:t xml:space="preserve"> ، ج 7 ، ص 511 و 514</w:t>
      </w:r>
      <w:r w:rsidRPr="00204C69">
        <w:rPr>
          <w:rtl/>
        </w:rPr>
        <w:t xml:space="preserve">؛ </w:t>
      </w:r>
      <w:r w:rsidRPr="00BB4927">
        <w:rPr>
          <w:rStyle w:val="libFootnoteBoldChar"/>
          <w:rtl/>
        </w:rPr>
        <w:t>تاريخ مدينة دمشق</w:t>
      </w:r>
      <w:r w:rsidRPr="00204C69">
        <w:rPr>
          <w:rtl/>
        </w:rPr>
        <w:t xml:space="preserve"> ، ج 52 ، ص 384 ، الرقم 6300.</w:t>
      </w:r>
    </w:p>
    <w:tbl>
      <w:tblPr>
        <w:tblStyle w:val="TableGrid"/>
        <w:bidiVisual/>
        <w:tblW w:w="0" w:type="auto"/>
        <w:tblLook w:val="04A0" w:firstRow="1" w:lastRow="0" w:firstColumn="1" w:lastColumn="0" w:noHBand="0" w:noVBand="1"/>
      </w:tblPr>
      <w:tblGrid>
        <w:gridCol w:w="4006"/>
        <w:gridCol w:w="4006"/>
      </w:tblGrid>
      <w:tr w:rsidR="00BB4927" w:rsidTr="00BB4927">
        <w:tc>
          <w:tcPr>
            <w:tcW w:w="4006" w:type="dxa"/>
          </w:tcPr>
          <w:p w:rsidR="00BB4927" w:rsidRDefault="00BB4927" w:rsidP="00CF2B90">
            <w:pPr>
              <w:pStyle w:val="libFootnote0"/>
              <w:rPr>
                <w:rtl/>
              </w:rPr>
            </w:pPr>
            <w:r>
              <w:rPr>
                <w:rtl/>
              </w:rPr>
              <w:t>(2).</w:t>
            </w:r>
            <w:r w:rsidRPr="00BD4DDA">
              <w:rPr>
                <w:rtl/>
              </w:rPr>
              <w:t xml:space="preserve"> في « بث » </w:t>
            </w:r>
            <w:r w:rsidRPr="00BB4927">
              <w:rPr>
                <w:rtl/>
              </w:rPr>
              <w:t>والوافي</w:t>
            </w:r>
            <w:r w:rsidRPr="00BD4DDA">
              <w:rPr>
                <w:rtl/>
              </w:rPr>
              <w:t xml:space="preserve"> : « فاسأله »</w:t>
            </w:r>
            <w:r>
              <w:rPr>
                <w:rtl/>
              </w:rPr>
              <w:t>.</w:t>
            </w:r>
          </w:p>
        </w:tc>
        <w:tc>
          <w:tcPr>
            <w:tcW w:w="4006" w:type="dxa"/>
          </w:tcPr>
          <w:p w:rsidR="00BB4927" w:rsidRDefault="00BB4927" w:rsidP="00CF2B90">
            <w:pPr>
              <w:pStyle w:val="libFootnote0"/>
              <w:rPr>
                <w:rtl/>
              </w:rPr>
            </w:pPr>
            <w:r>
              <w:rPr>
                <w:rtl/>
              </w:rPr>
              <w:t>(3).</w:t>
            </w:r>
            <w:r w:rsidRPr="00BD4DDA">
              <w:rPr>
                <w:rtl/>
              </w:rPr>
              <w:t xml:space="preserve"> في </w:t>
            </w:r>
            <w:r w:rsidRPr="00BB4927">
              <w:rPr>
                <w:rtl/>
              </w:rPr>
              <w:t>التهذيب</w:t>
            </w:r>
            <w:r w:rsidRPr="00BD4DDA">
              <w:rPr>
                <w:rtl/>
              </w:rPr>
              <w:t xml:space="preserve"> : + « ما قال لي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w:t>
      </w:r>
      <w:r w:rsidR="00CF2B90" w:rsidRPr="00BB4927">
        <w:rP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436 : « قوله </w:t>
      </w:r>
      <w:r w:rsidR="00CF2B90" w:rsidRPr="0099484E">
        <w:rPr>
          <w:rStyle w:val="libFootnoteAlaemChar"/>
          <w:rtl/>
        </w:rPr>
        <w:t>عليه‌السلام</w:t>
      </w:r>
      <w:r w:rsidR="00CF2B90" w:rsidRPr="00BD4DDA">
        <w:rPr>
          <w:rtl/>
        </w:rPr>
        <w:t xml:space="preserve"> : يوم الاثنين ، لعلّ تخصيص الاثنين لأنّ الأخبار يوم الجمعة أفضل لوفور اجتماع الناس ، ويحتمل أن يكون لبركة يوم الاثنين عند بني ا</w:t>
      </w:r>
      <w:r w:rsidR="00BB4927">
        <w:rPr>
          <w:rFonts w:hint="cs"/>
          <w:rtl/>
        </w:rPr>
        <w:t>ُ</w:t>
      </w:r>
      <w:r w:rsidR="00CF2B90" w:rsidRPr="00BD4DDA">
        <w:rPr>
          <w:rtl/>
        </w:rPr>
        <w:t>ميّة</w:t>
      </w:r>
      <w:r w:rsidR="00CF2B90">
        <w:rPr>
          <w:rtl/>
        </w:rPr>
        <w:t xml:space="preserve"> </w:t>
      </w:r>
      <w:r w:rsidR="00890F05">
        <w:rPr>
          <w:rtl/>
        </w:rPr>
        <w:t>-</w:t>
      </w:r>
      <w:r w:rsidR="00CF2B90">
        <w:rPr>
          <w:rtl/>
        </w:rPr>
        <w:t xml:space="preserve"> </w:t>
      </w:r>
      <w:r w:rsidR="00CF2B90" w:rsidRPr="00BD4DDA">
        <w:rPr>
          <w:rtl/>
        </w:rPr>
        <w:t>لعنهم الله</w:t>
      </w:r>
      <w:r w:rsidR="00CF2B90">
        <w:rPr>
          <w:rtl/>
        </w:rPr>
        <w:t xml:space="preserve"> </w:t>
      </w:r>
      <w:r w:rsidR="00890F05">
        <w:rPr>
          <w:rtl/>
        </w:rPr>
        <w:t>-</w:t>
      </w:r>
      <w:r w:rsidR="00CF2B90">
        <w:rPr>
          <w:rtl/>
        </w:rPr>
        <w:t xml:space="preserve"> </w:t>
      </w:r>
      <w:r w:rsidR="00CF2B90" w:rsidRPr="00BD4DDA">
        <w:rPr>
          <w:rtl/>
        </w:rPr>
        <w:t>تقيّة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BB4927">
        <w:rPr>
          <w:rtl/>
        </w:rPr>
        <w:t>التهذيب</w:t>
      </w:r>
      <w:r w:rsidR="00CF2B90" w:rsidRPr="00BD4DDA">
        <w:rPr>
          <w:rtl/>
        </w:rPr>
        <w:t xml:space="preserve"> : + « 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BB4927">
        <w:rPr>
          <w:rtl/>
        </w:rPr>
        <w:t>الوافي</w:t>
      </w:r>
      <w:r w:rsidR="00CF2B90">
        <w:rPr>
          <w:rtl/>
        </w:rPr>
        <w:t xml:space="preserve"> </w:t>
      </w:r>
      <w:r w:rsidR="00890F05">
        <w:rPr>
          <w:rtl/>
        </w:rPr>
        <w:t>-</w:t>
      </w:r>
      <w:r w:rsidR="00CF2B90">
        <w:rPr>
          <w:rtl/>
        </w:rPr>
        <w:t xml:space="preserve"> </w:t>
      </w:r>
      <w:r w:rsidR="00CF2B90" w:rsidRPr="00BD4DDA">
        <w:rPr>
          <w:rtl/>
        </w:rPr>
        <w:t>نقلاً عن نسخة</w:t>
      </w:r>
      <w:r w:rsidR="00CF2B90">
        <w:rPr>
          <w:rtl/>
        </w:rPr>
        <w:t xml:space="preserve"> </w:t>
      </w:r>
      <w:r w:rsidR="00890F05">
        <w:rPr>
          <w:rtl/>
        </w:rPr>
        <w:t>-</w:t>
      </w:r>
      <w:r w:rsidR="00CF2B90">
        <w:rPr>
          <w:rtl/>
        </w:rPr>
        <w:t xml:space="preserve"> </w:t>
      </w:r>
      <w:r w:rsidR="00CF2B90" w:rsidRPr="00BB4927">
        <w:rPr>
          <w:rtl/>
        </w:rPr>
        <w:t>والتهذيب</w:t>
      </w:r>
      <w:r w:rsidR="00CF2B90" w:rsidRPr="00BD4DDA">
        <w:rPr>
          <w:rtl/>
        </w:rPr>
        <w:t xml:space="preserve"> : « يخرج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 العَنَز » : جمع العَنَزَة ، وهي أطول من العصا وأقصر من الرمح ، ولها زُجّ</w:t>
      </w:r>
      <w:r w:rsidR="00CF2B90">
        <w:rPr>
          <w:rtl/>
        </w:rPr>
        <w:t xml:space="preserve"> </w:t>
      </w:r>
      <w:r w:rsidR="00890F05">
        <w:rPr>
          <w:rtl/>
        </w:rPr>
        <w:t>-</w:t>
      </w:r>
      <w:r w:rsidR="00CF2B90">
        <w:rPr>
          <w:rtl/>
        </w:rPr>
        <w:t xml:space="preserve"> </w:t>
      </w:r>
      <w:r w:rsidR="00CF2B90" w:rsidRPr="00BD4DDA">
        <w:rPr>
          <w:rtl/>
        </w:rPr>
        <w:t>أي حديدة</w:t>
      </w:r>
      <w:r w:rsidR="00CF2B90">
        <w:rPr>
          <w:rtl/>
        </w:rPr>
        <w:t xml:space="preserve"> </w:t>
      </w:r>
      <w:r w:rsidR="00890F05">
        <w:rPr>
          <w:rtl/>
        </w:rPr>
        <w:t>-</w:t>
      </w:r>
      <w:r w:rsidR="00CF2B90">
        <w:rPr>
          <w:rtl/>
        </w:rPr>
        <w:t xml:space="preserve"> </w:t>
      </w:r>
      <w:r w:rsidR="00CF2B90" w:rsidRPr="00BD4DDA">
        <w:rPr>
          <w:rtl/>
        </w:rPr>
        <w:t>في أسفلها كزجّ</w:t>
      </w:r>
      <w:r w:rsidR="00BB4927">
        <w:rPr>
          <w:rFonts w:hint="cs"/>
          <w:rtl/>
        </w:rPr>
        <w:t xml:space="preserve"> </w:t>
      </w:r>
      <w:r w:rsidR="00CF2B90" w:rsidRPr="00BD4DDA">
        <w:rPr>
          <w:rtl/>
        </w:rPr>
        <w:t>‌الرمح. ا</w:t>
      </w:r>
      <w:r w:rsidR="00BB4927">
        <w:rPr>
          <w:rFonts w:hint="cs"/>
          <w:rtl/>
        </w:rPr>
        <w:t>ُ</w:t>
      </w:r>
      <w:r w:rsidR="00CF2B90" w:rsidRPr="00BD4DDA">
        <w:rPr>
          <w:rtl/>
        </w:rPr>
        <w:t xml:space="preserve">نظر : </w:t>
      </w:r>
      <w:r w:rsidR="00CF2B90" w:rsidRPr="00BB4927">
        <w:rPr>
          <w:rStyle w:val="libFootnoteBoldChar"/>
          <w:rtl/>
        </w:rPr>
        <w:t>الصحاح</w:t>
      </w:r>
      <w:r w:rsidR="00CF2B90" w:rsidRPr="00BD4DDA">
        <w:rPr>
          <w:rtl/>
        </w:rPr>
        <w:t xml:space="preserve"> ، ج 3 ، ص 887 ؛ </w:t>
      </w:r>
      <w:r w:rsidR="00CF2B90" w:rsidRPr="00BB4927">
        <w:rPr>
          <w:rStyle w:val="libFootnoteBoldChar"/>
          <w:rtl/>
        </w:rPr>
        <w:t>المصباح المنير</w:t>
      </w:r>
      <w:r w:rsidR="00CF2B90" w:rsidRPr="00BD4DDA">
        <w:rPr>
          <w:rtl/>
        </w:rPr>
        <w:t xml:space="preserve"> ، ص 432 ( عنز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BB4927">
        <w:rPr>
          <w:rtl/>
        </w:rPr>
        <w:t>في الوافي والتهذيب</w:t>
      </w:r>
      <w:r w:rsidR="00CF2B90" w:rsidRPr="00BD4DDA">
        <w:rPr>
          <w:rtl/>
        </w:rPr>
        <w:t xml:space="preserve"> : « صلّى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بِغَيْرِ </w:t>
      </w:r>
      <w:r w:rsidRPr="003E2A4D">
        <w:rPr>
          <w:rStyle w:val="libFootnotenumChar"/>
          <w:rtl/>
        </w:rPr>
        <w:t>(1)</w:t>
      </w:r>
      <w:r w:rsidRPr="00BD4DDA">
        <w:rPr>
          <w:rtl/>
          <w:lang w:bidi="fa-IR"/>
        </w:rPr>
        <w:t xml:space="preserve"> أَذَانٍ وَلَا</w:t>
      </w:r>
      <w:r>
        <w:rPr>
          <w:rFonts w:hint="cs"/>
          <w:rtl/>
          <w:lang w:bidi="fa-IR"/>
        </w:rPr>
        <w:t xml:space="preserve"> </w:t>
      </w:r>
      <w:r w:rsidRPr="00BD4DDA">
        <w:rPr>
          <w:rtl/>
          <w:lang w:bidi="fa-IR"/>
        </w:rPr>
        <w:t xml:space="preserve">إِقَامَةٍ ، ثُمَّ يَصْعَدُ الْمِنْبَرَ ، فَيَقْلِبُ رِدَاءَهُ ، فَيَجْعَلُ الَّذِي عَلى يَمِينِهِ عَلى يَسَارِهِ ، وَالَّذِي عَلى يَسَارِهِ عَلى يَمِينِهِ ، ثُمَّ يَسْتَقْبِلُ الْقِبْلَةَ ، فَيُكَبِّرُ اللهَ مِائَةَ تَكْبِيرَةٍ رَافِعاً بِهَا صَوْتَهُ ، ثُمَّ يَلْتَفِتُ إِلَى النَّاسِ عَنْ يَمِينِهِ ، فَيُسَبِّحُ اللهَ مِائَةَ تَسْبِيحَةٍ رَافِعاً بِهَا صَوْتَهُ </w:t>
      </w:r>
      <w:r w:rsidRPr="003E2A4D">
        <w:rPr>
          <w:rStyle w:val="libFootnotenumChar"/>
          <w:rtl/>
        </w:rPr>
        <w:t>(2)</w:t>
      </w:r>
      <w:r w:rsidRPr="00BD4DDA">
        <w:rPr>
          <w:rtl/>
          <w:lang w:bidi="fa-IR"/>
        </w:rPr>
        <w:t xml:space="preserve"> ، ثُمَّ يَلْتَفِتُ إِلَى النَّاسِ عَنْ يَسَارِهِ ، فَيُهَلِّلُ اللهَ مِائَةَ تَهْلِيلَةٍ رَافِعاً بِهَا صَوْتَهُ ، ثُمَّ يَسْتَقْبِلُ النَّاسَ ، فَيَحْمَدُ اللهَ مِائَةَ تَحْمِيدَةٍ ، ثُمَّ يَرْفَعُ يَدَيْهِ فَيَدْعُو </w:t>
      </w:r>
      <w:r w:rsidRPr="003E2A4D">
        <w:rPr>
          <w:rStyle w:val="libFootnotenumChar"/>
          <w:rtl/>
        </w:rPr>
        <w:t>(3)</w:t>
      </w:r>
      <w:r w:rsidRPr="00BD4DDA">
        <w:rPr>
          <w:rtl/>
          <w:lang w:bidi="fa-IR"/>
        </w:rPr>
        <w:t xml:space="preserve"> ، ثُمَّ يَدْعُونَ ؛ فَإِنِّي لَأَرْجُو </w:t>
      </w:r>
      <w:r w:rsidRPr="003E2A4D">
        <w:rPr>
          <w:rStyle w:val="libFootnotenumChar"/>
          <w:rtl/>
        </w:rPr>
        <w:t>(4)</w:t>
      </w:r>
      <w:r w:rsidRPr="00BD4DDA">
        <w:rPr>
          <w:rtl/>
          <w:lang w:bidi="fa-IR"/>
        </w:rPr>
        <w:t xml:space="preserve"> أَنْ لَايَخِيبُوا </w:t>
      </w:r>
      <w:r w:rsidRPr="003E2A4D">
        <w:rPr>
          <w:rStyle w:val="libFootnotenumChar"/>
          <w:rtl/>
        </w:rPr>
        <w:t>(5)</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 xml:space="preserve">قَالَ : فَفَعَلَ ، فَلَمَّا رَجَعْنَا </w:t>
      </w:r>
      <w:r w:rsidRPr="003E2A4D">
        <w:rPr>
          <w:rStyle w:val="libFootnotenumChar"/>
          <w:rtl/>
        </w:rPr>
        <w:t>(6)</w:t>
      </w:r>
      <w:r w:rsidRPr="00BD4DDA">
        <w:rPr>
          <w:rtl/>
          <w:lang w:bidi="fa-IR"/>
        </w:rPr>
        <w:t xml:space="preserve"> ، قَالُوا : هذَا مِنْ تَعْلِيمِ جَعْفَرٍ.</w:t>
      </w:r>
    </w:p>
    <w:p w:rsidR="00CF2B90" w:rsidRPr="00BD4DDA" w:rsidRDefault="008C3BF1" w:rsidP="008C3BF1">
      <w:pPr>
        <w:pStyle w:val="libNormal"/>
        <w:rPr>
          <w:rtl/>
          <w:lang w:bidi="fa-IR"/>
        </w:rPr>
      </w:pPr>
      <w:r>
        <w:rPr>
          <w:rFonts w:hint="cs"/>
          <w:rtl/>
          <w:lang w:bidi="fa-IR"/>
        </w:rPr>
        <w:t xml:space="preserve">* </w:t>
      </w:r>
      <w:r w:rsidR="00CF2B90" w:rsidRPr="00BD4DDA">
        <w:rPr>
          <w:rtl/>
          <w:lang w:bidi="fa-IR"/>
        </w:rPr>
        <w:t xml:space="preserve">وَفِي رِوَايَةِ يُونُسَ : فَمَا رَجَعْنَا حَتّى أَهَمَّتْنَا أَنْفُسُنَا </w:t>
      </w:r>
      <w:r w:rsidR="00CF2B90" w:rsidRPr="003E2A4D">
        <w:rPr>
          <w:rStyle w:val="libFootnotenumChar"/>
          <w:rtl/>
        </w:rPr>
        <w:t>(7)</w:t>
      </w:r>
      <w:r>
        <w:rPr>
          <w:rFonts w:hint="cs"/>
          <w:rtl/>
          <w:lang w:bidi="fa-IR"/>
        </w:rPr>
        <w:t>.</w:t>
      </w:r>
      <w:r w:rsidR="00CF2B90" w:rsidRPr="003E2A4D">
        <w:rPr>
          <w:rStyle w:val="libFootnotenumChar"/>
          <w:rtl/>
        </w:rPr>
        <w:t>(8)</w:t>
      </w:r>
    </w:p>
    <w:p w:rsidR="00CF2B90" w:rsidRPr="00BD4DDA" w:rsidRDefault="00CF2B90" w:rsidP="00CF2B90">
      <w:pPr>
        <w:pStyle w:val="libNormal"/>
        <w:rPr>
          <w:rtl/>
          <w:lang w:bidi="fa-IR"/>
        </w:rPr>
      </w:pPr>
      <w:r w:rsidRPr="00A46B99">
        <w:rPr>
          <w:rtl/>
        </w:rPr>
        <w:t>5631</w:t>
      </w:r>
      <w:r w:rsidRPr="008C051F">
        <w:rPr>
          <w:rStyle w:val="libBold2Char"/>
          <w:rtl/>
        </w:rPr>
        <w:t xml:space="preserve"> / 2.</w:t>
      </w:r>
      <w:r w:rsidRPr="00BD4DDA">
        <w:rPr>
          <w:rtl/>
          <w:lang w:bidi="fa-IR"/>
        </w:rPr>
        <w:t xml:space="preserve"> عَلِيُّ بْنُ إِبْرَاهِيمَ ، عَنْ أَبِيهِ ، عَنِ ابْنِ أَبِي عُمَيْرٍ ، عَنْ هِشَامِ بْنِ الْحَكَمِ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صَلَاةِ الِاسْتِسْقَاءِ</w:t>
      </w:r>
      <w:r>
        <w:rPr>
          <w:rtl/>
          <w:lang w:bidi="fa-IR"/>
        </w:rPr>
        <w:t>؟</w:t>
      </w:r>
    </w:p>
    <w:p w:rsidR="00CF2B90" w:rsidRPr="00BD4DDA" w:rsidRDefault="00CF2B90" w:rsidP="00CF2B90">
      <w:pPr>
        <w:pStyle w:val="libNormal"/>
        <w:rPr>
          <w:rtl/>
        </w:rPr>
      </w:pPr>
      <w:r w:rsidRPr="00BD4DDA">
        <w:rPr>
          <w:rtl/>
          <w:lang w:bidi="fa-IR"/>
        </w:rPr>
        <w:t xml:space="preserve">فَقَالَ </w:t>
      </w:r>
      <w:r w:rsidRPr="003E2A4D">
        <w:rPr>
          <w:rStyle w:val="libFootnotenumChar"/>
          <w:rtl/>
        </w:rPr>
        <w:t>(9)</w:t>
      </w:r>
      <w:r w:rsidRPr="00BD4DDA">
        <w:rPr>
          <w:rtl/>
          <w:lang w:bidi="fa-IR"/>
        </w:rPr>
        <w:t xml:space="preserve"> : « مِثْلُ صَلَاةِ الْعِيدَيْنِ : يَقْرَأُ </w:t>
      </w:r>
      <w:r w:rsidRPr="003E2A4D">
        <w:rPr>
          <w:rStyle w:val="libFootnotenumChar"/>
          <w:rtl/>
        </w:rPr>
        <w:t>(10)</w:t>
      </w:r>
      <w:r w:rsidRPr="00BD4DDA">
        <w:rPr>
          <w:rtl/>
          <w:lang w:bidi="fa-IR"/>
        </w:rPr>
        <w:t xml:space="preserve"> فِيهَا </w:t>
      </w:r>
      <w:r w:rsidRPr="003E2A4D">
        <w:rPr>
          <w:rStyle w:val="libFootnotenumChar"/>
          <w:rtl/>
        </w:rPr>
        <w:t>(11)</w:t>
      </w:r>
      <w:r w:rsidRPr="00BD4DDA">
        <w:rPr>
          <w:rtl/>
          <w:lang w:bidi="fa-IR"/>
        </w:rPr>
        <w:t xml:space="preserve"> وَيُكَبِّرُ </w:t>
      </w:r>
      <w:r w:rsidRPr="003E2A4D">
        <w:rPr>
          <w:rStyle w:val="libFootnotenumChar"/>
          <w:rtl/>
        </w:rPr>
        <w:t>(12)</w:t>
      </w:r>
      <w:r>
        <w:rPr>
          <w:rtl/>
          <w:lang w:bidi="fa-IR"/>
        </w:rPr>
        <w:t xml:space="preserve"> </w:t>
      </w:r>
      <w:r w:rsidRPr="00BD4DDA">
        <w:rPr>
          <w:rtl/>
          <w:lang w:bidi="fa-IR"/>
        </w:rPr>
        <w:t xml:space="preserve">فِيهَا </w:t>
      </w:r>
      <w:r w:rsidRPr="003E2A4D">
        <w:rPr>
          <w:rStyle w:val="libFootnotenumChar"/>
          <w:rtl/>
        </w:rPr>
        <w:t>(</w:t>
      </w:r>
      <w:r w:rsidRPr="003E2A4D">
        <w:rPr>
          <w:rStyle w:val="libFootnotenumChar"/>
          <w:rFonts w:hint="cs"/>
          <w:rtl/>
        </w:rPr>
        <w:t>13</w:t>
      </w:r>
      <w:r w:rsidRPr="003E2A4D">
        <w:rPr>
          <w:rStyle w:val="libFootnotenumChar"/>
          <w:rtl/>
        </w:rPr>
        <w:t>)</w:t>
      </w:r>
      <w:r w:rsidRPr="00BD4DDA">
        <w:rPr>
          <w:rtl/>
          <w:lang w:bidi="fa-IR"/>
        </w:rPr>
        <w:t xml:space="preserve"> كَمَا يَقْرَأُ وَيُكَبِّرُ </w:t>
      </w:r>
      <w:r w:rsidRPr="003E2A4D">
        <w:rPr>
          <w:rStyle w:val="libFootnotenumChar"/>
          <w:rtl/>
        </w:rPr>
        <w:t>(</w:t>
      </w:r>
      <w:r w:rsidRPr="003E2A4D">
        <w:rPr>
          <w:rStyle w:val="libFootnotenumChar"/>
          <w:rFonts w:hint="cs"/>
          <w:rtl/>
        </w:rPr>
        <w:t>14</w:t>
      </w:r>
      <w:r w:rsidRPr="003E2A4D">
        <w:rPr>
          <w:rStyle w:val="libFootnotenumChar"/>
          <w:rtl/>
        </w:rPr>
        <w:t>)</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8C3BF1" w:rsidTr="008C3BF1">
        <w:tc>
          <w:tcPr>
            <w:tcW w:w="4006" w:type="dxa"/>
          </w:tcPr>
          <w:p w:rsidR="008C3BF1" w:rsidRDefault="008C3BF1" w:rsidP="00CF2B90">
            <w:pPr>
              <w:pStyle w:val="libFootnote0"/>
              <w:rPr>
                <w:rtl/>
              </w:rPr>
            </w:pPr>
            <w:r>
              <w:rPr>
                <w:rtl/>
              </w:rPr>
              <w:t>(1).</w:t>
            </w:r>
            <w:r w:rsidRPr="00BD4DDA">
              <w:rPr>
                <w:rtl/>
              </w:rPr>
              <w:t xml:space="preserve"> في </w:t>
            </w:r>
            <w:r w:rsidRPr="008C3BF1">
              <w:rPr>
                <w:rtl/>
              </w:rPr>
              <w:t>التهذيب</w:t>
            </w:r>
            <w:r w:rsidRPr="00BD4DDA">
              <w:rPr>
                <w:rtl/>
              </w:rPr>
              <w:t xml:space="preserve"> : « بلا »</w:t>
            </w:r>
            <w:r>
              <w:rPr>
                <w:rtl/>
              </w:rPr>
              <w:t>.</w:t>
            </w:r>
          </w:p>
        </w:tc>
        <w:tc>
          <w:tcPr>
            <w:tcW w:w="4006" w:type="dxa"/>
          </w:tcPr>
          <w:p w:rsidR="008C3BF1" w:rsidRDefault="008C3BF1" w:rsidP="00CF2B90">
            <w:pPr>
              <w:pStyle w:val="libFootnote0"/>
              <w:rPr>
                <w:rtl/>
              </w:rPr>
            </w:pPr>
            <w:r>
              <w:rPr>
                <w:rtl/>
              </w:rPr>
              <w:t>(2). في «ظ،بث،بخ،بس»</w:t>
            </w:r>
            <w:r w:rsidRPr="00BD4DDA">
              <w:rPr>
                <w:rtl/>
              </w:rPr>
              <w:t>:</w:t>
            </w:r>
            <w:r>
              <w:rPr>
                <w:rtl/>
              </w:rPr>
              <w:t xml:space="preserve"> -«</w:t>
            </w:r>
            <w:r w:rsidRPr="00BD4DDA">
              <w:rPr>
                <w:rtl/>
              </w:rPr>
              <w:t>ثمّ يلتفت</w:t>
            </w:r>
            <w:r>
              <w:rPr>
                <w:rtl/>
              </w:rPr>
              <w:t>-</w:t>
            </w:r>
            <w:r w:rsidRPr="00BD4DDA">
              <w:rPr>
                <w:rtl/>
              </w:rPr>
              <w:t>إلى</w:t>
            </w:r>
            <w:r>
              <w:rPr>
                <w:rtl/>
              </w:rPr>
              <w:t>-صوته</w:t>
            </w:r>
            <w:r w:rsidRPr="00BD4DDA">
              <w:rPr>
                <w:rtl/>
              </w:rPr>
              <w:t>»</w:t>
            </w:r>
            <w:r>
              <w:rPr>
                <w:rtl/>
              </w:rPr>
              <w:t>.</w:t>
            </w:r>
          </w:p>
        </w:tc>
      </w:tr>
      <w:tr w:rsidR="008C3BF1" w:rsidTr="008C3BF1">
        <w:tc>
          <w:tcPr>
            <w:tcW w:w="4006" w:type="dxa"/>
          </w:tcPr>
          <w:p w:rsidR="008C3BF1" w:rsidRDefault="008C3BF1" w:rsidP="00CF2B90">
            <w:pPr>
              <w:pStyle w:val="libFootnote0"/>
              <w:rPr>
                <w:rtl/>
              </w:rPr>
            </w:pPr>
            <w:r>
              <w:rPr>
                <w:rtl/>
              </w:rPr>
              <w:t>(3).</w:t>
            </w:r>
            <w:r w:rsidRPr="00BD4DDA">
              <w:rPr>
                <w:rtl/>
              </w:rPr>
              <w:t xml:space="preserve"> في « بح ، بخ » : « ويدعو »</w:t>
            </w:r>
            <w:r>
              <w:rPr>
                <w:rtl/>
              </w:rPr>
              <w:t>.</w:t>
            </w:r>
          </w:p>
        </w:tc>
        <w:tc>
          <w:tcPr>
            <w:tcW w:w="4006" w:type="dxa"/>
          </w:tcPr>
          <w:p w:rsidR="008C3BF1" w:rsidRDefault="008C3BF1" w:rsidP="00CF2B90">
            <w:pPr>
              <w:pStyle w:val="libFootnote0"/>
              <w:rPr>
                <w:rtl/>
              </w:rPr>
            </w:pPr>
            <w:r>
              <w:rPr>
                <w:rtl/>
              </w:rPr>
              <w:t>(4).</w:t>
            </w:r>
            <w:r w:rsidRPr="00BD4DDA">
              <w:rPr>
                <w:rtl/>
              </w:rPr>
              <w:t xml:space="preserve"> في « بخ » : « أرجو »</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في « بث ، بخ » : « لايخيّبوا » بالتضعيف. وفي </w:t>
      </w:r>
      <w:r w:rsidR="00CF2B90" w:rsidRPr="008C3BF1">
        <w:rPr>
          <w:rtl/>
        </w:rPr>
        <w:t>الوسائل</w:t>
      </w:r>
      <w:r w:rsidR="00CF2B90" w:rsidRPr="00BD4DDA">
        <w:rPr>
          <w:rtl/>
        </w:rPr>
        <w:t xml:space="preserve"> : « لاتخيبوا »</w:t>
      </w:r>
      <w:r w:rsidR="00CF2B90">
        <w:rPr>
          <w:rtl/>
        </w:rPr>
        <w:t>.</w:t>
      </w:r>
      <w:r w:rsidR="00CF2B90" w:rsidRPr="00BD4DDA">
        <w:rPr>
          <w:rtl/>
        </w:rPr>
        <w:t xml:space="preserve"> والخَيْبَة : الحرمان والخسران ، يقال : خاب الرجل خيبة ، إذا حرم ولم ينل ما يطلب. ا</w:t>
      </w:r>
      <w:r w:rsidR="008C3BF1">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 ، ص 368 ( خيب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جميع النسخ التي قوبلت </w:t>
      </w:r>
      <w:r w:rsidR="00CF2B90" w:rsidRPr="008C3BF1">
        <w:rPr>
          <w:rtl/>
        </w:rPr>
        <w:t>والوافي والوسائل والتهذيب</w:t>
      </w:r>
      <w:r w:rsidR="00CF2B90" w:rsidRPr="00BD4DDA">
        <w:rPr>
          <w:rtl/>
        </w:rPr>
        <w:t>. وفي المطبوع : + « جاء المطر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8C3BF1">
        <w:rPr>
          <w:rtl/>
        </w:rPr>
        <w:t>التهذيب</w:t>
      </w:r>
      <w:r w:rsidR="00CF2B90" w:rsidRPr="00BD4DDA">
        <w:rPr>
          <w:rtl/>
        </w:rPr>
        <w:t xml:space="preserve"> : « همتنا أنفسنا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أهمّتنا أنفسنا ، لعلّ ال</w:t>
      </w:r>
      <w:r w:rsidR="008C3BF1">
        <w:rPr>
          <w:rtl/>
        </w:rPr>
        <w:t>مراد به أنّه ما كان لنا همّ إل</w:t>
      </w:r>
      <w:r w:rsidR="008C3BF1">
        <w:rPr>
          <w:rFonts w:hint="cs"/>
          <w:rtl/>
        </w:rPr>
        <w:t>ّ</w:t>
      </w:r>
      <w:r w:rsidR="008C3BF1">
        <w:rPr>
          <w:rtl/>
        </w:rPr>
        <w:t>ا</w:t>
      </w:r>
      <w:r w:rsidR="008C3BF1">
        <w:rPr>
          <w:rFonts w:hint="cs"/>
          <w:rtl/>
        </w:rPr>
        <w:t xml:space="preserve"> </w:t>
      </w:r>
      <w:r w:rsidR="00CF2B90" w:rsidRPr="00BD4DDA">
        <w:rPr>
          <w:rtl/>
        </w:rPr>
        <w:t>همّ أنفسنا أن تبتلّ ثيابنا بالمطر فيكون كناية عن سرعة الأمطار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148 ، ح 322 ، معلّقاً عن الكليني. وراجع : </w:t>
      </w:r>
      <w:r w:rsidR="00CF2B90" w:rsidRPr="008C3BF1">
        <w:rPr>
          <w:rStyle w:val="libFootnoteBoldCha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153 </w:t>
      </w:r>
      <w:r w:rsidR="008C3BF1">
        <w:rPr>
          <w:rFonts w:hint="cs"/>
          <w:rtl/>
        </w:rPr>
        <w:t>.</w:t>
      </w:r>
      <w:r w:rsidR="00CF2B90" w:rsidRPr="004A310D">
        <w:rPr>
          <w:rStyle w:val="libFootnoteBoldChar"/>
          <w:rtl/>
        </w:rPr>
        <w:t>الوافي</w:t>
      </w:r>
      <w:r w:rsidR="00CF2B90" w:rsidRPr="00BD4DDA">
        <w:rPr>
          <w:rtl/>
        </w:rPr>
        <w:t xml:space="preserve"> ، ج 9 ، ص 1349 ، ح 8356 ؛ </w:t>
      </w:r>
      <w:r w:rsidR="00CF2B90" w:rsidRPr="004A310D">
        <w:rPr>
          <w:rStyle w:val="libFootnoteBoldChar"/>
          <w:rtl/>
        </w:rPr>
        <w:t>الوسائل</w:t>
      </w:r>
      <w:r w:rsidR="00CF2B90" w:rsidRPr="00BD4DDA">
        <w:rPr>
          <w:rtl/>
        </w:rPr>
        <w:t xml:space="preserve"> ، ج 8 ، ص 5 ، ح 9837.</w:t>
      </w:r>
    </w:p>
    <w:tbl>
      <w:tblPr>
        <w:tblStyle w:val="TableGrid"/>
        <w:bidiVisual/>
        <w:tblW w:w="0" w:type="auto"/>
        <w:tblLook w:val="04A0" w:firstRow="1" w:lastRow="0" w:firstColumn="1" w:lastColumn="0" w:noHBand="0" w:noVBand="1"/>
      </w:tblPr>
      <w:tblGrid>
        <w:gridCol w:w="4006"/>
        <w:gridCol w:w="4006"/>
      </w:tblGrid>
      <w:tr w:rsidR="008C3BF1" w:rsidTr="008C3BF1">
        <w:tc>
          <w:tcPr>
            <w:tcW w:w="4006" w:type="dxa"/>
          </w:tcPr>
          <w:p w:rsidR="008C3BF1" w:rsidRDefault="008C3BF1" w:rsidP="00CF2B90">
            <w:pPr>
              <w:pStyle w:val="libFootnote0"/>
              <w:rPr>
                <w:rtl/>
              </w:rPr>
            </w:pPr>
            <w:r>
              <w:rPr>
                <w:rtl/>
              </w:rPr>
              <w:t>(9).</w:t>
            </w:r>
            <w:r w:rsidRPr="00BD4DDA">
              <w:rPr>
                <w:rtl/>
              </w:rPr>
              <w:t xml:space="preserve"> في </w:t>
            </w:r>
            <w:r w:rsidRPr="008C3BF1">
              <w:rPr>
                <w:rtl/>
              </w:rPr>
              <w:t>التهذيب والاستبصار</w:t>
            </w:r>
            <w:r w:rsidRPr="00BD4DDA">
              <w:rPr>
                <w:rtl/>
              </w:rPr>
              <w:t xml:space="preserve"> : « قال »</w:t>
            </w:r>
            <w:r>
              <w:rPr>
                <w:rtl/>
              </w:rPr>
              <w:t>.</w:t>
            </w:r>
          </w:p>
        </w:tc>
        <w:tc>
          <w:tcPr>
            <w:tcW w:w="4006" w:type="dxa"/>
          </w:tcPr>
          <w:p w:rsidR="008C3BF1" w:rsidRDefault="008C3BF1" w:rsidP="00CF2B90">
            <w:pPr>
              <w:pStyle w:val="libFootnote0"/>
              <w:rPr>
                <w:rtl/>
              </w:rPr>
            </w:pPr>
            <w:r>
              <w:rPr>
                <w:rtl/>
              </w:rPr>
              <w:t>(10).</w:t>
            </w:r>
            <w:r w:rsidRPr="00BD4DDA">
              <w:rPr>
                <w:rtl/>
              </w:rPr>
              <w:t xml:space="preserve"> في </w:t>
            </w:r>
            <w:r w:rsidRPr="008C3BF1">
              <w:rPr>
                <w:rtl/>
              </w:rPr>
              <w:t>الوافي</w:t>
            </w:r>
            <w:r w:rsidRPr="00BD4DDA">
              <w:rPr>
                <w:rtl/>
              </w:rPr>
              <w:t xml:space="preserve"> : « تقرأ »</w:t>
            </w:r>
            <w:r>
              <w:rPr>
                <w:rtl/>
              </w:rPr>
              <w:t>.</w:t>
            </w:r>
          </w:p>
        </w:tc>
      </w:tr>
      <w:tr w:rsidR="008C3BF1" w:rsidTr="008C3BF1">
        <w:tc>
          <w:tcPr>
            <w:tcW w:w="4006" w:type="dxa"/>
          </w:tcPr>
          <w:p w:rsidR="008C3BF1" w:rsidRDefault="008C3BF1" w:rsidP="00CF2B90">
            <w:pPr>
              <w:pStyle w:val="libFootnote0"/>
              <w:rPr>
                <w:rtl/>
              </w:rPr>
            </w:pPr>
            <w:r>
              <w:rPr>
                <w:rtl/>
              </w:rPr>
              <w:t>(11).</w:t>
            </w:r>
            <w:r w:rsidRPr="00BD4DDA">
              <w:rPr>
                <w:rtl/>
              </w:rPr>
              <w:t xml:space="preserve"> في </w:t>
            </w:r>
            <w:r w:rsidRPr="008C3BF1">
              <w:rPr>
                <w:rtl/>
              </w:rPr>
              <w:t>التهذيب :</w:t>
            </w:r>
            <w:r w:rsidRPr="00BD4DDA">
              <w:rPr>
                <w:rtl/>
              </w:rPr>
              <w:t xml:space="preserve"> « فيهما »</w:t>
            </w:r>
            <w:r>
              <w:rPr>
                <w:rtl/>
              </w:rPr>
              <w:t>.</w:t>
            </w:r>
          </w:p>
        </w:tc>
        <w:tc>
          <w:tcPr>
            <w:tcW w:w="4006" w:type="dxa"/>
          </w:tcPr>
          <w:p w:rsidR="008C3BF1" w:rsidRDefault="008C3BF1" w:rsidP="00CF2B90">
            <w:pPr>
              <w:pStyle w:val="libFootnote0"/>
              <w:rPr>
                <w:rtl/>
              </w:rPr>
            </w:pPr>
            <w:r>
              <w:rPr>
                <w:rtl/>
              </w:rPr>
              <w:t>(12).</w:t>
            </w:r>
            <w:r w:rsidRPr="00BD4DDA">
              <w:rPr>
                <w:rtl/>
              </w:rPr>
              <w:t xml:space="preserve"> في </w:t>
            </w:r>
            <w:r w:rsidRPr="008C3BF1">
              <w:rPr>
                <w:rtl/>
              </w:rPr>
              <w:t>الوافي</w:t>
            </w:r>
            <w:r w:rsidRPr="00BD4DDA">
              <w:rPr>
                <w:rtl/>
              </w:rPr>
              <w:t xml:space="preserve"> : « وتكبّر »</w:t>
            </w:r>
            <w:r>
              <w:rPr>
                <w:rtl/>
              </w:rPr>
              <w:t>.</w:t>
            </w:r>
          </w:p>
        </w:tc>
      </w:tr>
      <w:tr w:rsidR="008C3BF1" w:rsidTr="008C3BF1">
        <w:tc>
          <w:tcPr>
            <w:tcW w:w="4006" w:type="dxa"/>
          </w:tcPr>
          <w:p w:rsidR="008C3BF1" w:rsidRDefault="008C3BF1" w:rsidP="00CF2B90">
            <w:pPr>
              <w:pStyle w:val="libFootnote0"/>
              <w:rPr>
                <w:rtl/>
              </w:rPr>
            </w:pPr>
            <w:r>
              <w:rPr>
                <w:rtl/>
              </w:rPr>
              <w:t>(13).</w:t>
            </w:r>
            <w:r w:rsidRPr="00BD4DDA">
              <w:rPr>
                <w:rtl/>
              </w:rPr>
              <w:t xml:space="preserve"> </w:t>
            </w:r>
            <w:r w:rsidRPr="008C3BF1">
              <w:rPr>
                <w:rtl/>
              </w:rPr>
              <w:t>في التهذيب</w:t>
            </w:r>
            <w:r w:rsidRPr="00BD4DDA">
              <w:rPr>
                <w:rtl/>
              </w:rPr>
              <w:t xml:space="preserve"> : « فيهما »</w:t>
            </w:r>
            <w:r>
              <w:rPr>
                <w:rtl/>
              </w:rPr>
              <w:t>.</w:t>
            </w:r>
          </w:p>
        </w:tc>
        <w:tc>
          <w:tcPr>
            <w:tcW w:w="4006" w:type="dxa"/>
          </w:tcPr>
          <w:p w:rsidR="008C3BF1" w:rsidRDefault="008C3BF1" w:rsidP="00CF2B90">
            <w:pPr>
              <w:pStyle w:val="libFootnote0"/>
              <w:rPr>
                <w:rtl/>
              </w:rPr>
            </w:pPr>
            <w:r>
              <w:rPr>
                <w:rtl/>
              </w:rPr>
              <w:t>(14).</w:t>
            </w:r>
            <w:r w:rsidRPr="00BD4DDA">
              <w:rPr>
                <w:rtl/>
              </w:rPr>
              <w:t xml:space="preserve"> في </w:t>
            </w:r>
            <w:r w:rsidRPr="008C3BF1">
              <w:rPr>
                <w:rtl/>
              </w:rPr>
              <w:t>الوافي</w:t>
            </w:r>
            <w:r w:rsidRPr="00BD4DDA">
              <w:rPr>
                <w:rtl/>
              </w:rPr>
              <w:t xml:space="preserve"> : « تقرأ وتكبّر »</w:t>
            </w:r>
            <w:r>
              <w:rPr>
                <w:rtl/>
              </w:rPr>
              <w:t>.</w:t>
            </w:r>
          </w:p>
        </w:tc>
      </w:tr>
    </w:tbl>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فِيهَا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 يَخْرُجُ الْإِمَامُ ، وَيَبْرُزُ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إِلى مَكَانٍ نَظِيفٍ ، فِي سَكِينَةٍ وَوَقَارٍ وَخُشُوعٍ وَمَسْكَنَةٍ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 وَيَبْرُزُ مَعَهُ النَّاسُ ، فَيَحْمَدُ اللهَ وَيُمَجِّدُهُ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وَيُثْنِي عَلَيْهِ ، وَيَجْتَهِدُ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فِي الدُّعَاءِ ، وَيُكْثِرُ مِنَ التَّسْبِيحِ وَالتَّهْلِيلِ وَالتَّكْبِيرِ ، وَيُصَلِّي مِثْلَ صَلَاةِ الْعِيدَيْنِ رَكْعَتَيْنِ فِي دُعَاءٍ وَمَسْأَلَةٍ وَاجْتِهَادٍ ، فَإِذَا سَلَّمَ الْإِمَامُ قَلَبَ ثَوْبَهُ ، وَجَعَلَ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الْجَانِبَ الَّذِي عَلَى الْمَنْكِبِ الْأَيْمَنِ عَلَى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الْأَيْسَرِ ، وَالَّذِي عَلَى </w:t>
      </w:r>
      <w:r w:rsidRPr="003E2A4D">
        <w:rPr>
          <w:rStyle w:val="libFootnotenumChar"/>
          <w:rtl/>
        </w:rPr>
        <w:t>(</w:t>
      </w:r>
      <w:r w:rsidRPr="003E2A4D">
        <w:rPr>
          <w:rStyle w:val="libFootnotenumChar"/>
          <w:rFonts w:hint="cs"/>
          <w:rtl/>
        </w:rPr>
        <w:t>8</w:t>
      </w:r>
      <w:r w:rsidRPr="003E2A4D">
        <w:rPr>
          <w:rStyle w:val="libFootnotenumChar"/>
          <w:rtl/>
        </w:rPr>
        <w:t>)</w:t>
      </w:r>
      <w:r w:rsidRPr="00BD4DDA">
        <w:rPr>
          <w:rtl/>
          <w:lang w:bidi="fa-IR"/>
        </w:rPr>
        <w:t xml:space="preserve"> الْأَيْسَرِ عَلَى الْأَيْمَنِ ؛ فَإِنَّ النَّبِيَّ </w:t>
      </w:r>
      <w:r w:rsidR="0099484E" w:rsidRPr="0099484E">
        <w:rPr>
          <w:rStyle w:val="libAlaemChar"/>
          <w:rtl/>
        </w:rPr>
        <w:t>صلى‌الله‌عليه‌وآله</w:t>
      </w:r>
      <w:r w:rsidRPr="00BD4DDA">
        <w:rPr>
          <w:rtl/>
          <w:lang w:bidi="fa-IR"/>
        </w:rPr>
        <w:t xml:space="preserve"> كَذلِكَ </w:t>
      </w:r>
      <w:r w:rsidRPr="003E2A4D">
        <w:rPr>
          <w:rStyle w:val="libFootnotenumChar"/>
          <w:rtl/>
        </w:rPr>
        <w:t>(</w:t>
      </w:r>
      <w:r w:rsidRPr="003E2A4D">
        <w:rPr>
          <w:rStyle w:val="libFootnotenumChar"/>
          <w:rFonts w:hint="cs"/>
          <w:rtl/>
        </w:rPr>
        <w:t>9</w:t>
      </w:r>
      <w:r w:rsidRPr="003E2A4D">
        <w:rPr>
          <w:rStyle w:val="libFootnotenumChar"/>
          <w:rtl/>
        </w:rPr>
        <w:t>)</w:t>
      </w:r>
      <w:r w:rsidRPr="00BD4DDA">
        <w:rPr>
          <w:rtl/>
          <w:lang w:bidi="fa-IR"/>
        </w:rPr>
        <w:t xml:space="preserve"> صَنَعَ </w:t>
      </w:r>
      <w:r w:rsidRPr="003E2A4D">
        <w:rPr>
          <w:rStyle w:val="libFootnotenumChar"/>
          <w:rtl/>
        </w:rPr>
        <w:t>(</w:t>
      </w:r>
      <w:r w:rsidRPr="003E2A4D">
        <w:rPr>
          <w:rStyle w:val="libFootnotenumChar"/>
          <w:rFonts w:hint="cs"/>
          <w:rtl/>
        </w:rPr>
        <w:t>10</w:t>
      </w:r>
      <w:r w:rsidRPr="003E2A4D">
        <w:rPr>
          <w:rStyle w:val="libFootnotenumChar"/>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11</w:t>
      </w:r>
      <w:r w:rsidRPr="003E2A4D">
        <w:rPr>
          <w:rStyle w:val="libFootnotenumChar"/>
          <w:rtl/>
        </w:rPr>
        <w:t>)</w:t>
      </w:r>
      <w:r w:rsidRPr="00BD4DDA">
        <w:rPr>
          <w:rtl/>
          <w:lang w:bidi="fa-IR"/>
        </w:rPr>
        <w:t xml:space="preserve"> ‌</w:t>
      </w:r>
    </w:p>
    <w:p w:rsidR="00CF2B90" w:rsidRPr="00BD4DDA" w:rsidRDefault="00CF2B90" w:rsidP="00CF2B90">
      <w:pPr>
        <w:pStyle w:val="libNormal"/>
        <w:rPr>
          <w:rtl/>
          <w:lang w:bidi="fa-IR"/>
        </w:rPr>
      </w:pPr>
      <w:r w:rsidRPr="00A46B99">
        <w:rPr>
          <w:rtl/>
        </w:rPr>
        <w:t>5632</w:t>
      </w:r>
      <w:r w:rsidRPr="008C051F">
        <w:rPr>
          <w:rStyle w:val="libBold2Char"/>
          <w:rtl/>
        </w:rPr>
        <w:t xml:space="preserve"> / 3.</w:t>
      </w:r>
      <w:r w:rsidRPr="00BD4DDA">
        <w:rPr>
          <w:rtl/>
          <w:lang w:bidi="fa-IR"/>
        </w:rPr>
        <w:t xml:space="preserve"> مُحَمَّدُ بْنُ يَحْيى رَفَعَهُ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سَأَلْتُهُ عَنْ تَحْوِيلِ النَّبِيِّ </w:t>
      </w:r>
      <w:r w:rsidR="0099484E" w:rsidRPr="0099484E">
        <w:rPr>
          <w:rStyle w:val="libAlaemChar"/>
          <w:rtl/>
        </w:rPr>
        <w:t>صلى‌الله‌عليه‌وآله</w:t>
      </w:r>
      <w:r w:rsidRPr="00BD4DDA">
        <w:rPr>
          <w:rtl/>
          <w:lang w:bidi="fa-IR"/>
        </w:rPr>
        <w:t xml:space="preserve"> رِدَاءَهُ إِذَا اسْتَسْقى</w:t>
      </w:r>
      <w:r>
        <w:rPr>
          <w:rtl/>
          <w:lang w:bidi="fa-IR"/>
        </w:rPr>
        <w:t>؟</w:t>
      </w:r>
    </w:p>
    <w:p w:rsidR="00CF2B90" w:rsidRPr="00BD4DDA" w:rsidRDefault="00CF2B90" w:rsidP="00CF2B90">
      <w:pPr>
        <w:pStyle w:val="libNormal"/>
        <w:rPr>
          <w:rtl/>
          <w:lang w:bidi="fa-IR"/>
        </w:rPr>
      </w:pPr>
      <w:r w:rsidRPr="00BD4DDA">
        <w:rPr>
          <w:rtl/>
          <w:lang w:bidi="fa-IR"/>
        </w:rPr>
        <w:t xml:space="preserve">فَقَالَ : « عَلَامَةٌ بَيْنَهُ وَبَيْنَ أَصْحَابِهِ يُحَوَّلُ الْجَدْبُ </w:t>
      </w:r>
      <w:r w:rsidRPr="003E2A4D">
        <w:rPr>
          <w:rStyle w:val="libFootnotenumChar"/>
          <w:rtl/>
        </w:rPr>
        <w:t>(</w:t>
      </w:r>
      <w:r w:rsidRPr="003E2A4D">
        <w:rPr>
          <w:rStyle w:val="libFootnotenumChar"/>
          <w:rFonts w:hint="cs"/>
          <w:rtl/>
        </w:rPr>
        <w:t>12</w:t>
      </w:r>
      <w:r w:rsidRPr="003E2A4D">
        <w:rPr>
          <w:rStyle w:val="libFootnotenumChar"/>
          <w:rtl/>
        </w:rPr>
        <w:t>)</w:t>
      </w:r>
      <w:r w:rsidRPr="00BD4DDA">
        <w:rPr>
          <w:rtl/>
          <w:lang w:bidi="fa-IR"/>
        </w:rPr>
        <w:t xml:space="preserve"> خِصْباً </w:t>
      </w:r>
      <w:r w:rsidRPr="003E2A4D">
        <w:rPr>
          <w:rStyle w:val="libFootnotenumChar"/>
          <w:rtl/>
        </w:rPr>
        <w:t>(</w:t>
      </w:r>
      <w:r w:rsidRPr="003E2A4D">
        <w:rPr>
          <w:rStyle w:val="libFootnotenumChar"/>
          <w:rFonts w:hint="cs"/>
          <w:rtl/>
        </w:rPr>
        <w:t>13</w:t>
      </w:r>
      <w:r w:rsidRPr="003E2A4D">
        <w:rPr>
          <w:rStyle w:val="libFootnotenumChar"/>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14</w:t>
      </w:r>
      <w:r w:rsidRPr="003E2A4D">
        <w:rPr>
          <w:rStyle w:val="libFootnotenumChar"/>
          <w:rtl/>
        </w:rPr>
        <w:t>)</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8C3BF1">
        <w:rP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كما يقرأ ويكبّر فيها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 « فبرز »</w:t>
      </w:r>
      <w:r w:rsidR="00CF2B90">
        <w:rPr>
          <w:rtl/>
        </w:rPr>
        <w:t>.</w:t>
      </w:r>
      <w:r w:rsidR="00CF2B90" w:rsidRPr="00BD4DDA">
        <w:rPr>
          <w:rtl/>
        </w:rPr>
        <w:t xml:space="preserve"> وفي « ى ، بس ، جن » </w:t>
      </w:r>
      <w:r w:rsidR="00CF2B90" w:rsidRPr="008C3BF1">
        <w:rPr>
          <w:rtl/>
        </w:rPr>
        <w:t>والوافي والوسائل والتهذيب :</w:t>
      </w:r>
      <w:r w:rsidR="00CF2B90" w:rsidRPr="00BD4DDA">
        <w:rPr>
          <w:rtl/>
        </w:rPr>
        <w:t xml:space="preserve"> « فيبرز »</w:t>
      </w:r>
      <w:r w:rsidR="00CF2B90">
        <w:rPr>
          <w:rtl/>
        </w:rPr>
        <w:t>.</w:t>
      </w:r>
    </w:p>
    <w:tbl>
      <w:tblPr>
        <w:tblStyle w:val="TableGrid"/>
        <w:bidiVisual/>
        <w:tblW w:w="0" w:type="auto"/>
        <w:tblLook w:val="04A0" w:firstRow="1" w:lastRow="0" w:firstColumn="1" w:lastColumn="0" w:noHBand="0" w:noVBand="1"/>
      </w:tblPr>
      <w:tblGrid>
        <w:gridCol w:w="4006"/>
        <w:gridCol w:w="4006"/>
      </w:tblGrid>
      <w:tr w:rsidR="008C3BF1" w:rsidTr="008C3BF1">
        <w:tc>
          <w:tcPr>
            <w:tcW w:w="4006" w:type="dxa"/>
          </w:tcPr>
          <w:p w:rsidR="008C3BF1" w:rsidRDefault="008C3BF1" w:rsidP="00CF2B90">
            <w:pPr>
              <w:pStyle w:val="libFootnote0"/>
              <w:rPr>
                <w:rtl/>
              </w:rPr>
            </w:pPr>
            <w:r>
              <w:rPr>
                <w:rtl/>
              </w:rPr>
              <w:t>(3).</w:t>
            </w:r>
            <w:r w:rsidRPr="00BD4DDA">
              <w:rPr>
                <w:rtl/>
              </w:rPr>
              <w:t xml:space="preserve"> في </w:t>
            </w:r>
            <w:r w:rsidRPr="008C3BF1">
              <w:rPr>
                <w:rtl/>
              </w:rPr>
              <w:t>الوافي والتهذيب</w:t>
            </w:r>
            <w:r w:rsidRPr="00BD4DDA">
              <w:rPr>
                <w:rtl/>
              </w:rPr>
              <w:t xml:space="preserve"> : « ومسألة »</w:t>
            </w:r>
            <w:r>
              <w:rPr>
                <w:rtl/>
              </w:rPr>
              <w:t>.</w:t>
            </w:r>
          </w:p>
        </w:tc>
        <w:tc>
          <w:tcPr>
            <w:tcW w:w="4006" w:type="dxa"/>
          </w:tcPr>
          <w:p w:rsidR="008C3BF1" w:rsidRDefault="008C3BF1" w:rsidP="00CF2B90">
            <w:pPr>
              <w:pStyle w:val="libFootnote0"/>
              <w:rPr>
                <w:rtl/>
              </w:rPr>
            </w:pPr>
            <w:r>
              <w:rPr>
                <w:rtl/>
              </w:rPr>
              <w:t>(4).</w:t>
            </w:r>
            <w:r w:rsidRPr="00BD4DDA">
              <w:rPr>
                <w:rtl/>
              </w:rPr>
              <w:t xml:space="preserve"> في حاشية « جن » : « ويحمده »</w:t>
            </w:r>
            <w:r>
              <w:rPr>
                <w:rtl/>
              </w:rPr>
              <w:t>.</w:t>
            </w:r>
          </w:p>
        </w:tc>
      </w:tr>
      <w:tr w:rsidR="008C3BF1" w:rsidTr="008C3BF1">
        <w:tc>
          <w:tcPr>
            <w:tcW w:w="4006" w:type="dxa"/>
          </w:tcPr>
          <w:p w:rsidR="008C3BF1" w:rsidRDefault="008C3BF1" w:rsidP="00CF2B90">
            <w:pPr>
              <w:pStyle w:val="libFootnote0"/>
              <w:rPr>
                <w:rtl/>
              </w:rPr>
            </w:pPr>
            <w:r>
              <w:rPr>
                <w:rtl/>
              </w:rPr>
              <w:t>(5).</w:t>
            </w:r>
            <w:r w:rsidRPr="00BD4DDA">
              <w:rPr>
                <w:rtl/>
              </w:rPr>
              <w:t xml:space="preserve"> في « بخ » : « ويجهد »</w:t>
            </w:r>
            <w:r>
              <w:rPr>
                <w:rtl/>
              </w:rPr>
              <w:t>.</w:t>
            </w:r>
          </w:p>
        </w:tc>
        <w:tc>
          <w:tcPr>
            <w:tcW w:w="4006" w:type="dxa"/>
          </w:tcPr>
          <w:p w:rsidR="008C3BF1" w:rsidRDefault="008C3BF1" w:rsidP="00CF2B90">
            <w:pPr>
              <w:pStyle w:val="libFootnote0"/>
              <w:rPr>
                <w:rtl/>
              </w:rPr>
            </w:pPr>
            <w:r>
              <w:rPr>
                <w:rtl/>
              </w:rPr>
              <w:t>(6).</w:t>
            </w:r>
            <w:r w:rsidRPr="00BD4DDA">
              <w:rPr>
                <w:rtl/>
              </w:rPr>
              <w:t xml:space="preserve"> في « ى » : « ويجعل »</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في </w:t>
      </w:r>
      <w:r w:rsidR="00CF2B90" w:rsidRPr="008C3BF1">
        <w:rPr>
          <w:rtl/>
        </w:rPr>
        <w:t>الوافي</w:t>
      </w:r>
      <w:r w:rsidR="00CF2B90" w:rsidRPr="00BD4DDA">
        <w:rPr>
          <w:rtl/>
        </w:rPr>
        <w:t xml:space="preserve"> : + « المنكب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حاشية « بث » </w:t>
      </w:r>
      <w:r w:rsidR="00CF2B90" w:rsidRPr="008C3BF1">
        <w:rPr>
          <w:rtl/>
        </w:rPr>
        <w:t>والوسائل والتهذيب</w:t>
      </w:r>
      <w:r w:rsidR="00CF2B90" w:rsidRPr="00BD4DDA">
        <w:rPr>
          <w:rtl/>
        </w:rPr>
        <w:t xml:space="preserve"> : + « المنكب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وحاشية « جن » : « هكذا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بث » : « فعل »</w:t>
      </w:r>
      <w:r w:rsidR="00CF2B90">
        <w:rPr>
          <w:rtl/>
        </w:rPr>
        <w:t>.</w:t>
      </w:r>
      <w:r w:rsidR="00CF2B90" w:rsidRPr="00BD4DDA">
        <w:rPr>
          <w:rtl/>
        </w:rPr>
        <w:t xml:space="preserve"> وفي « بخ » :</w:t>
      </w:r>
      <w:r w:rsidR="00CF2B90">
        <w:rPr>
          <w:rtl/>
        </w:rPr>
        <w:t xml:space="preserve"> </w:t>
      </w:r>
      <w:r w:rsidR="00890F05">
        <w:rPr>
          <w:rtl/>
        </w:rPr>
        <w:t>-</w:t>
      </w:r>
      <w:r w:rsidR="00CF2B90">
        <w:rPr>
          <w:rtl/>
        </w:rPr>
        <w:t xml:space="preserve"> </w:t>
      </w:r>
      <w:r w:rsidR="00CF2B90" w:rsidRPr="00BD4DDA">
        <w:rPr>
          <w:rtl/>
        </w:rPr>
        <w:t xml:space="preserve">« النبيّ </w:t>
      </w:r>
      <w:r w:rsidR="0099484E" w:rsidRPr="0099484E">
        <w:rPr>
          <w:rStyle w:val="libFootnoteAlaemChar"/>
          <w:rtl/>
        </w:rPr>
        <w:t>صلى‌الله‌عليه‌وآله</w:t>
      </w:r>
      <w:r w:rsidR="00CF2B90" w:rsidRPr="00BD4DDA">
        <w:rPr>
          <w:rtl/>
        </w:rPr>
        <w:t xml:space="preserve"> كذلك صنع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3 ، ص 149 ، ح 323 ؛ </w:t>
      </w:r>
      <w:r w:rsidR="00CF2B90" w:rsidRPr="00545A0C">
        <w:rPr>
          <w:rStyle w:val="libFootnoteBoldChar"/>
          <w:rtl/>
        </w:rPr>
        <w:t>و</w:t>
      </w:r>
      <w:r w:rsidR="00CF2B90" w:rsidRPr="008135BB">
        <w:rPr>
          <w:rStyle w:val="libFootnoteBoldChar"/>
          <w:rtl/>
        </w:rPr>
        <w:t>الاستبصار</w:t>
      </w:r>
      <w:r w:rsidR="00CF2B90" w:rsidRPr="00BD4DDA">
        <w:rPr>
          <w:rtl/>
        </w:rPr>
        <w:t xml:space="preserve"> ، ج 1 ، ص 452 ، ح 1750 ، معلّقاً عن الكليني ، وتمام الرواية في الأخير : « سألته عن صلاة الاستسقاء ، قال : مثل صلاة العيدين » </w:t>
      </w:r>
      <w:r w:rsidR="008C3BF1">
        <w:rPr>
          <w:rFonts w:hint="cs"/>
          <w:rtl/>
        </w:rPr>
        <w:t>.</w:t>
      </w:r>
      <w:r w:rsidR="00CF2B90" w:rsidRPr="004A310D">
        <w:rPr>
          <w:rStyle w:val="libFootnoteBoldChar"/>
          <w:rtl/>
        </w:rPr>
        <w:t>الوافي</w:t>
      </w:r>
      <w:r w:rsidR="00CF2B90" w:rsidRPr="00BD4DDA">
        <w:rPr>
          <w:rtl/>
        </w:rPr>
        <w:t xml:space="preserve"> ، ج 9 ، ص 1350 ، ح 8357 ؛ </w:t>
      </w:r>
      <w:r w:rsidR="00CF2B90" w:rsidRPr="004A310D">
        <w:rPr>
          <w:rStyle w:val="libFootnoteBoldChar"/>
          <w:rtl/>
        </w:rPr>
        <w:t>الوسائل</w:t>
      </w:r>
      <w:r w:rsidR="00CF2B90" w:rsidRPr="00BD4DDA">
        <w:rPr>
          <w:rtl/>
        </w:rPr>
        <w:t xml:space="preserve"> ، ج 8 ، ص 5 ، ح 9988.</w:t>
      </w:r>
    </w:p>
    <w:p w:rsidR="00CF2B90" w:rsidRPr="00BD4DDA" w:rsidRDefault="00376338" w:rsidP="00CF2B90">
      <w:pPr>
        <w:pStyle w:val="libFootnote0"/>
        <w:rPr>
          <w:rtl/>
          <w:lang w:bidi="fa-IR"/>
        </w:rPr>
      </w:pPr>
      <w:r>
        <w:rPr>
          <w:rtl/>
        </w:rPr>
        <w:t>(12).</w:t>
      </w:r>
      <w:r w:rsidR="008C3BF1">
        <w:rPr>
          <w:rtl/>
        </w:rPr>
        <w:t xml:space="preserve"> « الجَدْب » : هو الم</w:t>
      </w:r>
      <w:r w:rsidR="008C3BF1">
        <w:rPr>
          <w:rFonts w:hint="cs"/>
          <w:rtl/>
        </w:rPr>
        <w:t>ـَ</w:t>
      </w:r>
      <w:r w:rsidR="00CF2B90" w:rsidRPr="00BD4DDA">
        <w:rPr>
          <w:rtl/>
        </w:rPr>
        <w:t xml:space="preserve">حْل وزناً ومعنى ، وهو انقطاع المطرويبس الأرض. </w:t>
      </w:r>
      <w:r w:rsidR="00CF2B90" w:rsidRPr="008C3BF1">
        <w:rPr>
          <w:rStyle w:val="libFootnoteBoldChar"/>
          <w:rtl/>
        </w:rPr>
        <w:t>المصباح المنير</w:t>
      </w:r>
      <w:r w:rsidR="00CF2B90" w:rsidRPr="00BD4DDA">
        <w:rPr>
          <w:rtl/>
        </w:rPr>
        <w:t xml:space="preserve"> ، ص 92 ( جدب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 الخِصْب » ، وزان حِمْل : النماء والبركة وكثرة العُشب ورفاهة العيش ، وهو نقيض الجدب. ا</w:t>
      </w:r>
      <w:r w:rsidR="008C3BF1">
        <w:rPr>
          <w:rFonts w:hint="cs"/>
          <w:rtl/>
        </w:rPr>
        <w:t>ُ</w:t>
      </w:r>
      <w:r w:rsidR="00CF2B90" w:rsidRPr="00BD4DDA">
        <w:rPr>
          <w:rtl/>
        </w:rPr>
        <w:t xml:space="preserve">نظر : </w:t>
      </w:r>
      <w:r w:rsidR="00CF2B90" w:rsidRPr="005B13E8">
        <w:rPr>
          <w:rStyle w:val="libFootnoteBoldChar"/>
          <w:rtl/>
        </w:rPr>
        <w:t>لسان العرب</w:t>
      </w:r>
      <w:r w:rsidR="00CF2B90" w:rsidRPr="00BD4DDA">
        <w:rPr>
          <w:rtl/>
        </w:rPr>
        <w:t xml:space="preserve"> ، ج 1 ، ص 355 ؛ </w:t>
      </w:r>
      <w:r w:rsidR="00CF2B90" w:rsidRPr="008C3BF1">
        <w:rPr>
          <w:rStyle w:val="libFootnoteBoldChar"/>
          <w:rtl/>
        </w:rPr>
        <w:t>المصباح المنير</w:t>
      </w:r>
      <w:r w:rsidR="00CF2B90" w:rsidRPr="00BD4DDA">
        <w:rPr>
          <w:rtl/>
        </w:rPr>
        <w:t xml:space="preserve"> ، ص 170 ( خصب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w:t>
      </w:r>
      <w:r w:rsidR="00CF2B90" w:rsidRPr="004A310D">
        <w:rPr>
          <w:rStyle w:val="libFootnoteBoldChar"/>
          <w:rtl/>
        </w:rPr>
        <w:t>التهذيب</w:t>
      </w:r>
      <w:r w:rsidR="00CF2B90" w:rsidRPr="00BD4DDA">
        <w:rPr>
          <w:rtl/>
        </w:rPr>
        <w:t xml:space="preserve"> ، ج 3 ، ص 150 ، ح 324 ، بسنده عن محمّد بن يحيى الصيرفي ، عن محمّد بن سفيان ، عن </w:t>
      </w:r>
      <w:r w:rsidR="008C3BF1">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A46B99">
        <w:rPr>
          <w:rtl/>
        </w:rPr>
        <w:t>5633</w:t>
      </w:r>
      <w:r w:rsidRPr="008C051F">
        <w:rPr>
          <w:rStyle w:val="libBold2Char"/>
          <w:rtl/>
        </w:rPr>
        <w:t xml:space="preserve"> / 4.</w:t>
      </w:r>
      <w:r w:rsidRPr="00BD4DDA">
        <w:rPr>
          <w:rtl/>
          <w:lang w:bidi="fa-IR"/>
        </w:rPr>
        <w:t xml:space="preserve"> وَفِي رِوَايَةِ ابْنِ الْمُغِيرَةِ ، قَالَ :</w:t>
      </w:r>
    </w:p>
    <w:p w:rsidR="00CF2B90" w:rsidRPr="00BD4DDA" w:rsidRDefault="00CF2B90" w:rsidP="00CF2B90">
      <w:pPr>
        <w:pStyle w:val="libNormal"/>
        <w:rPr>
          <w:rtl/>
          <w:lang w:bidi="fa-IR"/>
        </w:rPr>
      </w:pPr>
      <w:r w:rsidRPr="00BD4DDA">
        <w:rPr>
          <w:rtl/>
          <w:lang w:bidi="fa-IR"/>
        </w:rPr>
        <w:t xml:space="preserve">« يُكَبِّرُ </w:t>
      </w:r>
      <w:r w:rsidRPr="003E2A4D">
        <w:rPr>
          <w:rStyle w:val="libFootnotenumChar"/>
          <w:rtl/>
        </w:rPr>
        <w:t>(1)</w:t>
      </w:r>
      <w:r w:rsidRPr="00BD4DDA">
        <w:rPr>
          <w:rtl/>
          <w:lang w:bidi="fa-IR"/>
        </w:rPr>
        <w:t xml:space="preserve"> فِي صَلَاةِ الِاسْتِسْقَاءِ كَمَا يُكَبِّرُ </w:t>
      </w:r>
      <w:r w:rsidRPr="003E2A4D">
        <w:rPr>
          <w:rStyle w:val="libFootnotenumChar"/>
          <w:rtl/>
        </w:rPr>
        <w:t>(2)</w:t>
      </w:r>
      <w:r w:rsidRPr="00BD4DDA">
        <w:rPr>
          <w:rtl/>
          <w:lang w:bidi="fa-IR"/>
        </w:rPr>
        <w:t xml:space="preserve"> فِي الْعِيدَيْنِ : فِي الْأُولى سَبْعاً ، وَفِي الثَّانِيَةِ خَمْساً ، وَيُصَلِّي قَبْلَ الْخُطْبَةِ ، وَيَجْهَرُ بِالْقِرَاءَةِ ، وَيَسْتَسْقِي وَهُوَ قَاعِدٌ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Heading2Center"/>
        <w:rPr>
          <w:rtl/>
          <w:lang w:bidi="fa-IR"/>
        </w:rPr>
      </w:pPr>
      <w:bookmarkStart w:id="315" w:name="_Toc344819769"/>
      <w:bookmarkStart w:id="316" w:name="_Toc463096067"/>
      <w:bookmarkStart w:id="317" w:name="_Toc42109231"/>
      <w:r w:rsidRPr="00BD4DDA">
        <w:rPr>
          <w:rtl/>
          <w:lang w:bidi="fa-IR"/>
        </w:rPr>
        <w:t>90</w:t>
      </w:r>
      <w:r>
        <w:rPr>
          <w:rtl/>
          <w:lang w:bidi="fa-IR"/>
        </w:rPr>
        <w:t xml:space="preserve"> </w:t>
      </w:r>
      <w:r w:rsidR="00890F05">
        <w:rPr>
          <w:rtl/>
          <w:lang w:bidi="fa-IR"/>
        </w:rPr>
        <w:t>-</w:t>
      </w:r>
      <w:r>
        <w:rPr>
          <w:rtl/>
          <w:lang w:bidi="fa-IR"/>
        </w:rPr>
        <w:t xml:space="preserve"> </w:t>
      </w:r>
      <w:r w:rsidRPr="00BD4DDA">
        <w:rPr>
          <w:rtl/>
          <w:lang w:bidi="fa-IR"/>
        </w:rPr>
        <w:t>بَابُ صَلَاةِ الْكُسُوفِ‌</w:t>
      </w:r>
      <w:bookmarkEnd w:id="315"/>
      <w:bookmarkEnd w:id="316"/>
      <w:bookmarkEnd w:id="317"/>
    </w:p>
    <w:p w:rsidR="00CF2B90" w:rsidRPr="00BD4DDA" w:rsidRDefault="00CF2B90" w:rsidP="00CF2B90">
      <w:pPr>
        <w:pStyle w:val="libNormal"/>
        <w:rPr>
          <w:rtl/>
          <w:lang w:bidi="fa-IR"/>
        </w:rPr>
      </w:pPr>
      <w:r w:rsidRPr="00A46B99">
        <w:rPr>
          <w:rtl/>
        </w:rPr>
        <w:t>5634</w:t>
      </w:r>
      <w:r w:rsidRPr="008C051F">
        <w:rPr>
          <w:rStyle w:val="libBold2Char"/>
          <w:rtl/>
        </w:rPr>
        <w:t xml:space="preserve"> / 1.</w:t>
      </w:r>
      <w:r w:rsidRPr="00BD4DDA">
        <w:rPr>
          <w:rtl/>
          <w:lang w:bidi="fa-IR"/>
        </w:rPr>
        <w:t xml:space="preserve"> عَلِيُّ بْنُ إِبْرَاهِيمَ ، عَنْ أَبِيهِ ، عَنْ عَمْرِو بْنِ عُثْمَانَ </w:t>
      </w:r>
      <w:r w:rsidRPr="003E2A4D">
        <w:rPr>
          <w:rStyle w:val="libFootnotenumChar"/>
          <w:rtl/>
        </w:rPr>
        <w:t>(4)</w:t>
      </w:r>
      <w:r w:rsidRPr="00BD4DDA">
        <w:rPr>
          <w:rtl/>
          <w:lang w:bidi="fa-IR"/>
        </w:rPr>
        <w:t xml:space="preserve"> ، عَنْ عَلِيِّ بْنِ عَبْدِ اللهِ </w:t>
      </w:r>
      <w:r w:rsidRPr="003E2A4D">
        <w:rPr>
          <w:rStyle w:val="libFootnotenumChar"/>
          <w:rtl/>
        </w:rPr>
        <w:t>(5)</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سَمِعْتُ أَبَا الْحَسَنِ مُوسى </w:t>
      </w:r>
      <w:r w:rsidRPr="008C051F">
        <w:rPr>
          <w:rStyle w:val="libAlaemChar"/>
          <w:rtl/>
        </w:rPr>
        <w:t>عليه‌السلام</w:t>
      </w:r>
      <w:r w:rsidRPr="00BD4DDA">
        <w:rPr>
          <w:rtl/>
          <w:lang w:bidi="fa-IR"/>
        </w:rPr>
        <w:t xml:space="preserve"> ، يَقُولُ : « إِنَّهُ لَمَّا قُبِضَ إِبْرَاهِيمُ بْنُ رَسُولِ اللهِ </w:t>
      </w:r>
      <w:r w:rsidR="0099484E" w:rsidRPr="0099484E">
        <w:rPr>
          <w:rStyle w:val="libAlaemChar"/>
          <w:rtl/>
        </w:rPr>
        <w:t>صلى‌الله‌عليه‌وآله</w:t>
      </w:r>
      <w:r w:rsidRPr="00BD4DDA">
        <w:rPr>
          <w:rtl/>
          <w:lang w:bidi="fa-IR"/>
        </w:rPr>
        <w:t xml:space="preserve"> ، جَرَتْ فِيهِ </w:t>
      </w:r>
      <w:r w:rsidRPr="003E2A4D">
        <w:rPr>
          <w:rStyle w:val="libFootnotenumChar"/>
          <w:rtl/>
        </w:rPr>
        <w:t>(6)</w:t>
      </w:r>
      <w:r w:rsidRPr="00BD4DDA">
        <w:rPr>
          <w:rtl/>
          <w:lang w:bidi="fa-IR"/>
        </w:rPr>
        <w:t xml:space="preserve"> ثَلَاثُ سُنَنٍ </w:t>
      </w:r>
      <w:r w:rsidRPr="003E2A4D">
        <w:rPr>
          <w:rStyle w:val="libFootnotenumChar"/>
          <w:rtl/>
        </w:rPr>
        <w:t>(7)</w:t>
      </w:r>
      <w:r w:rsidRPr="00BD4DDA">
        <w:rPr>
          <w:rtl/>
          <w:lang w:bidi="fa-IR"/>
        </w:rPr>
        <w:t xml:space="preserve"> : أَمَّا وَاحِدَةٌ ، فَإِنَّهُ لَمَّا مَاتَ انْكَسَفَتِ الشَّمْسُ ، فَقَالَ النَّاسُ :</w:t>
      </w:r>
    </w:p>
    <w:p w:rsidR="00CF2B90" w:rsidRPr="00BD4DDA" w:rsidRDefault="00901B08" w:rsidP="00901B08">
      <w:pPr>
        <w:pStyle w:val="libLine"/>
        <w:rPr>
          <w:rtl/>
          <w:lang w:bidi="fa-IR"/>
        </w:rPr>
      </w:pPr>
      <w:r>
        <w:rPr>
          <w:rtl/>
          <w:lang w:bidi="fa-IR"/>
        </w:rPr>
        <w:t>____________________</w:t>
      </w:r>
    </w:p>
    <w:p w:rsidR="00CF2B90" w:rsidRPr="00BD4DDA" w:rsidRDefault="008C3BF1" w:rsidP="00CF2B90">
      <w:pPr>
        <w:pStyle w:val="libFootnote0"/>
        <w:rPr>
          <w:rtl/>
          <w:lang w:bidi="fa-IR"/>
        </w:rPr>
      </w:pPr>
      <w:r>
        <w:rPr>
          <w:rFonts w:hint="cs"/>
          <w:rtl/>
        </w:rPr>
        <w:t xml:space="preserve">= </w:t>
      </w:r>
      <w:r w:rsidR="00CF2B90" w:rsidRPr="00BD4DDA">
        <w:rPr>
          <w:rtl/>
        </w:rPr>
        <w:t xml:space="preserve">رجل ، عن أبي عبدالله </w:t>
      </w:r>
      <w:r w:rsidR="00CF2B90" w:rsidRPr="0099484E">
        <w:rPr>
          <w:rStyle w:val="libFootnoteAlaemChar"/>
          <w:rtl/>
        </w:rPr>
        <w:t>عليه‌السلام</w:t>
      </w:r>
      <w:r w:rsidR="00CF2B90" w:rsidRPr="00BD4DDA">
        <w:rPr>
          <w:rtl/>
        </w:rPr>
        <w:t xml:space="preserve">. وفي </w:t>
      </w:r>
      <w:r w:rsidR="00CF2B90" w:rsidRPr="008C3BF1">
        <w:rPr>
          <w:rStyle w:val="libFootnoteBoldChar"/>
          <w:rtl/>
        </w:rPr>
        <w:t>علل الشرائع</w:t>
      </w:r>
      <w:r w:rsidR="00CF2B90" w:rsidRPr="00BD4DDA">
        <w:rPr>
          <w:rtl/>
        </w:rPr>
        <w:t xml:space="preserve"> ، ص 346 ، ضمن الحديث الطويل 1 ؛ وص 346 ، ح 2 ؛ </w:t>
      </w:r>
      <w:r w:rsidR="00CF2B90" w:rsidRPr="008C3BF1">
        <w:rPr>
          <w:rStyle w:val="libFootnoteBoldChar"/>
          <w:rtl/>
        </w:rPr>
        <w:t>ومعاني الأخبار</w:t>
      </w:r>
      <w:r w:rsidR="00CF2B90" w:rsidRPr="00BD4DDA">
        <w:rPr>
          <w:rtl/>
        </w:rPr>
        <w:t xml:space="preserve"> ، ص 352 ، ضمن الحديث الطويل 1 ، بسند آخر. وفي </w:t>
      </w:r>
      <w:r w:rsidR="00CF2B90" w:rsidRPr="008C3BF1">
        <w:rPr>
          <w:rStyle w:val="libFootnoteBoldChar"/>
          <w:rtl/>
        </w:rPr>
        <w:t>علل الشرائع</w:t>
      </w:r>
      <w:r w:rsidR="00CF2B90" w:rsidRPr="00BD4DDA">
        <w:rPr>
          <w:rtl/>
        </w:rPr>
        <w:t xml:space="preserve"> ، ص 346 ، ح 1 ، بسند آخر عن جعفر بن محمّد ، عن أبيه </w:t>
      </w:r>
      <w:r w:rsidR="00CF2B90" w:rsidRPr="00444A9A">
        <w:rPr>
          <w:rStyle w:val="libFootnoteAlaemChar"/>
          <w:rtl/>
        </w:rPr>
        <w:t>عليهما‌السلام</w:t>
      </w:r>
      <w:r w:rsidR="00CF2B90" w:rsidRPr="00BD4DDA">
        <w:rPr>
          <w:rtl/>
        </w:rPr>
        <w:t xml:space="preserve">. </w:t>
      </w:r>
      <w:r w:rsidR="00CF2B90" w:rsidRPr="008C3BF1">
        <w:rPr>
          <w:rStyle w:val="libFootnoteBoldChar"/>
          <w:rtl/>
        </w:rPr>
        <w:t>الفقيه</w:t>
      </w:r>
      <w:r w:rsidR="00CF2B90" w:rsidRPr="00BD4DDA">
        <w:rPr>
          <w:rtl/>
        </w:rPr>
        <w:t xml:space="preserve"> ، ج 1 ، ص 535 ، ح 1503 ، مرسلاً ، وفي كلّ المصادر مع اختلاف يسير </w:t>
      </w:r>
      <w:r>
        <w:rPr>
          <w:rFonts w:hint="cs"/>
          <w:rtl/>
        </w:rPr>
        <w:t>.</w:t>
      </w:r>
      <w:r w:rsidR="00CF2B90" w:rsidRPr="004A310D">
        <w:rPr>
          <w:rStyle w:val="libFootnoteBoldChar"/>
          <w:rtl/>
        </w:rPr>
        <w:t>الوافي</w:t>
      </w:r>
      <w:r w:rsidR="00CF2B90" w:rsidRPr="00BD4DDA">
        <w:rPr>
          <w:rtl/>
        </w:rPr>
        <w:t xml:space="preserve"> ، ج 9 ، ص 1351 ، ح 8358 ؛ </w:t>
      </w:r>
      <w:r w:rsidR="00CF2B90" w:rsidRPr="004A310D">
        <w:rPr>
          <w:rStyle w:val="libFootnoteBoldChar"/>
          <w:rtl/>
        </w:rPr>
        <w:t>الوسائل</w:t>
      </w:r>
      <w:r w:rsidR="00CF2B90" w:rsidRPr="00BD4DDA">
        <w:rPr>
          <w:rtl/>
        </w:rPr>
        <w:t xml:space="preserve"> ، ج 8 ، ص 10 ، ذيل ح 9999.</w:t>
      </w:r>
    </w:p>
    <w:tbl>
      <w:tblPr>
        <w:tblStyle w:val="TableGrid"/>
        <w:bidiVisual/>
        <w:tblW w:w="0" w:type="auto"/>
        <w:tblLook w:val="04A0" w:firstRow="1" w:lastRow="0" w:firstColumn="1" w:lastColumn="0" w:noHBand="0" w:noVBand="1"/>
      </w:tblPr>
      <w:tblGrid>
        <w:gridCol w:w="4006"/>
        <w:gridCol w:w="4006"/>
      </w:tblGrid>
      <w:tr w:rsidR="008C3BF1" w:rsidTr="008C3BF1">
        <w:tc>
          <w:tcPr>
            <w:tcW w:w="4006" w:type="dxa"/>
          </w:tcPr>
          <w:p w:rsidR="008C3BF1" w:rsidRDefault="008C3BF1" w:rsidP="00CF2B90">
            <w:pPr>
              <w:pStyle w:val="libFootnote0"/>
              <w:rPr>
                <w:rtl/>
              </w:rPr>
            </w:pPr>
            <w:r>
              <w:rPr>
                <w:rtl/>
              </w:rPr>
              <w:t>(1).</w:t>
            </w:r>
            <w:r w:rsidRPr="00BD4DDA">
              <w:rPr>
                <w:rtl/>
              </w:rPr>
              <w:t xml:space="preserve"> في </w:t>
            </w:r>
            <w:r w:rsidRPr="008C3BF1">
              <w:rPr>
                <w:rtl/>
              </w:rPr>
              <w:t>الوسائل</w:t>
            </w:r>
            <w:r w:rsidRPr="00BD4DDA">
              <w:rPr>
                <w:rtl/>
              </w:rPr>
              <w:t xml:space="preserve"> : « تكبّر » بدل « قال : يكبّر »</w:t>
            </w:r>
            <w:r>
              <w:rPr>
                <w:rtl/>
              </w:rPr>
              <w:t>.</w:t>
            </w:r>
          </w:p>
        </w:tc>
        <w:tc>
          <w:tcPr>
            <w:tcW w:w="4006" w:type="dxa"/>
          </w:tcPr>
          <w:p w:rsidR="008C3BF1" w:rsidRDefault="008C3BF1" w:rsidP="00CF2B90">
            <w:pPr>
              <w:pStyle w:val="libFootnote0"/>
              <w:rPr>
                <w:rtl/>
              </w:rPr>
            </w:pPr>
            <w:r>
              <w:rPr>
                <w:rtl/>
              </w:rPr>
              <w:t>(2).</w:t>
            </w:r>
            <w:r w:rsidRPr="00BD4DDA">
              <w:rPr>
                <w:rtl/>
              </w:rPr>
              <w:t xml:space="preserve"> في </w:t>
            </w:r>
            <w:r w:rsidRPr="008C3BF1">
              <w:rPr>
                <w:rtl/>
              </w:rPr>
              <w:t>الوسائل</w:t>
            </w:r>
            <w:r w:rsidRPr="00BD4DDA">
              <w:rPr>
                <w:rtl/>
              </w:rPr>
              <w:t xml:space="preserve"> : « تكبّر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w:t>
      </w:r>
      <w:r w:rsidR="00CF2B90" w:rsidRPr="00155E76">
        <w:rPr>
          <w:rStyle w:val="libFootnoteBoldChar"/>
          <w:rtl/>
        </w:rPr>
        <w:t>قرب الإسناد</w:t>
      </w:r>
      <w:r w:rsidR="00CF2B90" w:rsidRPr="00BD4DDA">
        <w:rPr>
          <w:rtl/>
        </w:rPr>
        <w:t xml:space="preserve"> ، ص 114 ، ح 396 ؛ </w:t>
      </w:r>
      <w:r w:rsidR="00CF2B90" w:rsidRPr="008C3BF1">
        <w:rPr>
          <w:rStyle w:val="libFootnoteBoldChar"/>
          <w:rtl/>
        </w:rPr>
        <w:t>والجعفريّات</w:t>
      </w:r>
      <w:r w:rsidR="00CF2B90" w:rsidRPr="00BD4DDA">
        <w:rPr>
          <w:rtl/>
        </w:rPr>
        <w:t xml:space="preserve"> ، ص 45 ، بسند آخر عن جعفر بن محمّد ، عن أبيه ، عن عليّ </w:t>
      </w:r>
      <w:r w:rsidR="00CF2B90" w:rsidRPr="0099484E">
        <w:rPr>
          <w:rStyle w:val="libFootnoteAlaemChar"/>
          <w:rtl/>
        </w:rPr>
        <w:t>عليهم‌السلام</w:t>
      </w:r>
      <w:r w:rsidR="00CF2B90" w:rsidRPr="00BD4DDA">
        <w:rPr>
          <w:rtl/>
        </w:rPr>
        <w:t xml:space="preserve"> ، إلى قوله : « ويجهر بالقراءة » وفي الأخير مع زيادة في آخره. </w:t>
      </w:r>
      <w:r w:rsidR="00CF2B90" w:rsidRPr="008C3BF1">
        <w:rPr>
          <w:rStyle w:val="libFootnoteBoldChar"/>
          <w:rtl/>
        </w:rPr>
        <w:t>الفقيه</w:t>
      </w:r>
      <w:r w:rsidR="00CF2B90" w:rsidRPr="00BD4DDA">
        <w:rPr>
          <w:rtl/>
        </w:rPr>
        <w:t xml:space="preserve"> ، ج 1 ، ص 535 ، ح 1502 ، مرسلاً عن أبي جعفر </w:t>
      </w:r>
      <w:r w:rsidR="00CF2B90" w:rsidRPr="0099484E">
        <w:rPr>
          <w:rStyle w:val="libFootnoteAlaemChar"/>
          <w:rtl/>
        </w:rPr>
        <w:t>عليه‌السلام</w:t>
      </w:r>
      <w:r w:rsidR="00CF2B90" w:rsidRPr="00BD4DDA">
        <w:rPr>
          <w:rtl/>
        </w:rPr>
        <w:t xml:space="preserve"> ، وفي كلّها : « كان رسول الله </w:t>
      </w:r>
      <w:r w:rsidR="0099484E" w:rsidRPr="0099484E">
        <w:rPr>
          <w:rStyle w:val="libFootnoteAlaemChar"/>
          <w:rtl/>
        </w:rPr>
        <w:t>صلى‌الله‌عليه‌وآله</w:t>
      </w:r>
      <w:r w:rsidR="00CF2B90" w:rsidRPr="00BD4DDA">
        <w:rPr>
          <w:rtl/>
        </w:rPr>
        <w:t xml:space="preserve"> يكبّر</w:t>
      </w:r>
      <w:r w:rsidR="00CF2B90">
        <w:rPr>
          <w:rtl/>
        </w:rPr>
        <w:t xml:space="preserve"> ..</w:t>
      </w:r>
      <w:r w:rsidR="00CF2B90" w:rsidRPr="00BD4DDA">
        <w:rPr>
          <w:rtl/>
        </w:rPr>
        <w:t xml:space="preserve">. » مع اختلاف يسير </w:t>
      </w:r>
      <w:r w:rsidR="008C3BF1">
        <w:rPr>
          <w:rFonts w:hint="cs"/>
          <w:rtl/>
        </w:rPr>
        <w:t>.</w:t>
      </w:r>
      <w:r w:rsidR="00CF2B90" w:rsidRPr="004A310D">
        <w:rPr>
          <w:rStyle w:val="libFootnoteBoldChar"/>
          <w:rtl/>
        </w:rPr>
        <w:t>الوافي</w:t>
      </w:r>
      <w:r w:rsidR="00CF2B90" w:rsidRPr="00BD4DDA">
        <w:rPr>
          <w:rtl/>
        </w:rPr>
        <w:t xml:space="preserve"> ، ج 9 ، ص 1351 ، ح 8361 ؛ </w:t>
      </w:r>
      <w:r w:rsidR="00CF2B90" w:rsidRPr="004A310D">
        <w:rPr>
          <w:rStyle w:val="libFootnoteBoldChar"/>
          <w:rtl/>
        </w:rPr>
        <w:t>الوسائل</w:t>
      </w:r>
      <w:r w:rsidR="00CF2B90" w:rsidRPr="00BD4DDA">
        <w:rPr>
          <w:rtl/>
        </w:rPr>
        <w:t xml:space="preserve"> ، ج 8 ، ص 6 ، ح 9990.</w:t>
      </w:r>
    </w:p>
    <w:p w:rsidR="00CF2B90" w:rsidRPr="00BD4DDA" w:rsidRDefault="00376338" w:rsidP="00CF2B90">
      <w:pPr>
        <w:pStyle w:val="libFootnote0"/>
        <w:rPr>
          <w:rtl/>
          <w:lang w:bidi="fa-IR"/>
        </w:rPr>
      </w:pPr>
      <w:r>
        <w:rPr>
          <w:rtl/>
        </w:rPr>
        <w:t>(4).</w:t>
      </w:r>
      <w:r w:rsidR="00CF2B90" w:rsidRPr="00BD4DDA">
        <w:rPr>
          <w:rtl/>
        </w:rPr>
        <w:t xml:space="preserve"> في الكافي ، ح 4605 : « سعيد » ، وتقدّم أنّه لم يثبت رواية إبراهيم بن هاشم ، عن عمرو بن سعيد.</w:t>
      </w:r>
    </w:p>
    <w:p w:rsidR="008C3BF1" w:rsidRDefault="00376338" w:rsidP="00CF2B90">
      <w:pPr>
        <w:pStyle w:val="libFootnote0"/>
        <w:rPr>
          <w:rtl/>
        </w:rPr>
      </w:pPr>
      <w:r>
        <w:rPr>
          <w:rtl/>
        </w:rPr>
        <w:t>(5).</w:t>
      </w:r>
      <w:r w:rsidR="00CF2B90" w:rsidRPr="00BD4DDA">
        <w:rPr>
          <w:rtl/>
        </w:rPr>
        <w:t xml:space="preserve"> في </w:t>
      </w:r>
      <w:r w:rsidR="00CF2B90" w:rsidRPr="008C3BF1">
        <w:rPr>
          <w:rtl/>
        </w:rPr>
        <w:t>التهذيب</w:t>
      </w:r>
      <w:r w:rsidR="00CF2B90" w:rsidRPr="00BD4DDA">
        <w:rPr>
          <w:rtl/>
        </w:rPr>
        <w:t xml:space="preserve"> : « عليّ بن أبي عبدالله »</w:t>
      </w:r>
      <w:r w:rsidR="00CF2B90">
        <w:rPr>
          <w:rtl/>
        </w:rPr>
        <w:t>.</w:t>
      </w:r>
      <w:r w:rsidR="00CF2B90" w:rsidRPr="00BD4DDA">
        <w:rPr>
          <w:rtl/>
        </w:rPr>
        <w:t xml:space="preserve"> والمذكور في أسناد عمرو بن عثمان ، هو عليّ بن عبدالله [ البجلي ]</w:t>
      </w:r>
      <w:r w:rsidR="00CF2B90">
        <w:rPr>
          <w:rtl/>
        </w:rPr>
        <w:t>.</w:t>
      </w:r>
      <w:r w:rsidR="00CF2B90" w:rsidRPr="00BD4DDA">
        <w:rPr>
          <w:rtl/>
        </w:rPr>
        <w:t xml:space="preserve"> </w:t>
      </w:r>
    </w:p>
    <w:p w:rsidR="00CF2B90" w:rsidRPr="00BD4DDA" w:rsidRDefault="00CF2B90" w:rsidP="00CF2B90">
      <w:pPr>
        <w:pStyle w:val="libFootnote0"/>
        <w:rPr>
          <w:rtl/>
          <w:lang w:bidi="fa-IR"/>
        </w:rPr>
      </w:pPr>
      <w:r w:rsidRPr="00BD4DDA">
        <w:rPr>
          <w:rtl/>
        </w:rPr>
        <w:t xml:space="preserve">راجع : </w:t>
      </w:r>
      <w:r w:rsidRPr="00A46B99">
        <w:rPr>
          <w:rtl/>
        </w:rPr>
        <w:t>معجم رجال الحديث</w:t>
      </w:r>
      <w:r w:rsidRPr="00BD4DDA">
        <w:rPr>
          <w:rtl/>
        </w:rPr>
        <w:t xml:space="preserve"> ، ج 13 ، ص 406.</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439 : « قوله </w:t>
      </w:r>
      <w:r w:rsidR="00CF2B90" w:rsidRPr="0099484E">
        <w:rPr>
          <w:rStyle w:val="libFootnoteAlaemChar"/>
          <w:rtl/>
        </w:rPr>
        <w:t>عليه‌السلام</w:t>
      </w:r>
      <w:r w:rsidR="00343ECD">
        <w:rPr>
          <w:rtl/>
        </w:rPr>
        <w:t xml:space="preserve"> : جرت فيه ثلاث سنن،أقول :</w:t>
      </w:r>
      <w:r w:rsidR="00CF2B90" w:rsidRPr="00BD4DDA">
        <w:rPr>
          <w:rtl/>
        </w:rPr>
        <w:t xml:space="preserve">الخبر مختصر وقد مرّ تمامه </w:t>
      </w:r>
      <w:r w:rsidR="00343ECD">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انْكَسَفَتِ الشَّمْسُ لِفَقْدِ ابْنِ رَسُولِ اللهِ </w:t>
      </w:r>
      <w:r w:rsidR="0099484E" w:rsidRPr="0099484E">
        <w:rPr>
          <w:rStyle w:val="libAlaemChar"/>
          <w:rtl/>
        </w:rPr>
        <w:t>صلى‌الله‌عليه‌وآله</w:t>
      </w:r>
      <w:r w:rsidRPr="00BD4DDA">
        <w:rPr>
          <w:rtl/>
          <w:lang w:bidi="fa-IR"/>
        </w:rPr>
        <w:t xml:space="preserve"> ، فَصَعِدَ رَسُولُ اللهِ </w:t>
      </w:r>
      <w:r w:rsidR="0099484E" w:rsidRPr="0099484E">
        <w:rPr>
          <w:rStyle w:val="libAlaemChar"/>
          <w:rtl/>
        </w:rPr>
        <w:t>صلى‌الله‌عليه‌وآله</w:t>
      </w:r>
      <w:r w:rsidRPr="00BD4DDA">
        <w:rPr>
          <w:rtl/>
          <w:lang w:bidi="fa-IR"/>
        </w:rPr>
        <w:t xml:space="preserve"> الْمِنْبَرَ ، فَحَمِدَ اللهَ وَأَثْنى عَلَيْهِ ، ثُمَّ قَالَ : يَا </w:t>
      </w:r>
      <w:r w:rsidRPr="003E2A4D">
        <w:rPr>
          <w:rStyle w:val="libFootnotenumChar"/>
          <w:rtl/>
        </w:rPr>
        <w:t>(1)</w:t>
      </w:r>
      <w:r w:rsidRPr="00BD4DDA">
        <w:rPr>
          <w:rtl/>
          <w:lang w:bidi="fa-IR"/>
        </w:rPr>
        <w:t xml:space="preserve"> أَيُّهَا النَّاسُ</w:t>
      </w:r>
      <w:r>
        <w:rPr>
          <w:rtl/>
          <w:lang w:bidi="fa-IR"/>
        </w:rPr>
        <w:t>!</w:t>
      </w:r>
      <w:r w:rsidRPr="00BD4DDA">
        <w:rPr>
          <w:rtl/>
          <w:lang w:bidi="fa-IR"/>
        </w:rPr>
        <w:t xml:space="preserve"> إِنَّ الشَّمْسَ وَالْقَمَرَ آيَتَانِ مِنْ آيَاتِ اللهِ ، تَجْرِيَانِ </w:t>
      </w:r>
      <w:r w:rsidRPr="003E2A4D">
        <w:rPr>
          <w:rStyle w:val="libFootnotenumChar"/>
          <w:rtl/>
        </w:rPr>
        <w:t>(2)</w:t>
      </w:r>
      <w:r w:rsidRPr="00BD4DDA">
        <w:rPr>
          <w:rtl/>
          <w:lang w:bidi="fa-IR"/>
        </w:rPr>
        <w:t xml:space="preserve"> بِأَمْرِهِ ، مُطِيعَانِ </w:t>
      </w:r>
      <w:r w:rsidRPr="003E2A4D">
        <w:rPr>
          <w:rStyle w:val="libFootnotenumChar"/>
          <w:rtl/>
        </w:rPr>
        <w:t>(3)</w:t>
      </w:r>
      <w:r w:rsidRPr="00BD4DDA">
        <w:rPr>
          <w:rtl/>
          <w:lang w:bidi="fa-IR"/>
        </w:rPr>
        <w:t xml:space="preserve"> لَهُ ، لَاتَنْكَسِفَانِ </w:t>
      </w:r>
      <w:r w:rsidRPr="003E2A4D">
        <w:rPr>
          <w:rStyle w:val="libFootnotenumChar"/>
          <w:rtl/>
        </w:rPr>
        <w:t>(4)</w:t>
      </w:r>
      <w:r w:rsidRPr="00BD4DDA">
        <w:rPr>
          <w:rtl/>
          <w:lang w:bidi="fa-IR"/>
        </w:rPr>
        <w:t xml:space="preserve"> لِمَوْتِ أَحَدٍ </w:t>
      </w:r>
      <w:r w:rsidRPr="003E2A4D">
        <w:rPr>
          <w:rStyle w:val="libFootnotenumChar"/>
          <w:rtl/>
        </w:rPr>
        <w:t>(5)</w:t>
      </w:r>
      <w:r w:rsidRPr="00BD4DDA">
        <w:rPr>
          <w:rtl/>
          <w:lang w:bidi="fa-IR"/>
        </w:rPr>
        <w:t xml:space="preserve"> وَلَالِحَيَاتِهِ ، فَإِذَا </w:t>
      </w:r>
      <w:r w:rsidRPr="003E2A4D">
        <w:rPr>
          <w:rStyle w:val="libFootnotenumChar"/>
          <w:rtl/>
        </w:rPr>
        <w:t>(6)</w:t>
      </w:r>
      <w:r w:rsidRPr="00BD4DDA">
        <w:rPr>
          <w:rtl/>
          <w:lang w:bidi="fa-IR"/>
        </w:rPr>
        <w:t xml:space="preserve"> انْكَسَفَتَا أَوْ وَاحِدَةٌ </w:t>
      </w:r>
      <w:r w:rsidRPr="003E2A4D">
        <w:rPr>
          <w:rStyle w:val="libFootnotenumChar"/>
          <w:rtl/>
        </w:rPr>
        <w:t>(7)</w:t>
      </w:r>
      <w:r w:rsidRPr="00BD4DDA">
        <w:rPr>
          <w:rtl/>
          <w:lang w:bidi="fa-IR"/>
        </w:rPr>
        <w:t xml:space="preserve"> مِنْهُمَا فَصَلُّوا </w:t>
      </w:r>
      <w:r w:rsidRPr="003E2A4D">
        <w:rPr>
          <w:rStyle w:val="libFootnotenumChar"/>
          <w:rtl/>
        </w:rPr>
        <w:t>(8)</w:t>
      </w:r>
      <w:r w:rsidRPr="00BD4DDA">
        <w:rPr>
          <w:rtl/>
          <w:lang w:bidi="fa-IR"/>
        </w:rPr>
        <w:t xml:space="preserve"> ، ثُمَّ نَزَلَ </w:t>
      </w:r>
      <w:r w:rsidRPr="003E2A4D">
        <w:rPr>
          <w:rStyle w:val="libFootnotenumChar"/>
          <w:rtl/>
        </w:rPr>
        <w:t>(9)</w:t>
      </w:r>
      <w:r w:rsidRPr="00BD4DDA">
        <w:rPr>
          <w:rtl/>
          <w:lang w:bidi="fa-IR"/>
        </w:rPr>
        <w:t xml:space="preserve"> ، فَصَلّى بِالنَّاسِ صَلَاةَ الْكُسُوفِ »</w:t>
      </w:r>
      <w:r>
        <w:rPr>
          <w:rtl/>
          <w:lang w:bidi="fa-IR"/>
        </w:rPr>
        <w:t>.</w:t>
      </w:r>
      <w:r w:rsidRPr="00BD4DDA">
        <w:rPr>
          <w:rtl/>
          <w:lang w:bidi="fa-IR"/>
        </w:rPr>
        <w:t xml:space="preserve"> </w:t>
      </w:r>
      <w:r w:rsidRPr="003E2A4D">
        <w:rPr>
          <w:rStyle w:val="libFootnotenumChar"/>
          <w:rtl/>
        </w:rPr>
        <w:t>(10)</w:t>
      </w:r>
    </w:p>
    <w:p w:rsidR="00CF2B90" w:rsidRPr="00BD4DDA" w:rsidRDefault="00901B08" w:rsidP="00901B08">
      <w:pPr>
        <w:pStyle w:val="libLine"/>
        <w:rPr>
          <w:rtl/>
          <w:lang w:bidi="fa-IR"/>
        </w:rPr>
      </w:pPr>
      <w:r>
        <w:rPr>
          <w:rtl/>
          <w:lang w:bidi="fa-IR"/>
        </w:rPr>
        <w:t>____________________</w:t>
      </w:r>
    </w:p>
    <w:p w:rsidR="00CF2B90" w:rsidRPr="00BD4DDA" w:rsidRDefault="00343ECD" w:rsidP="00CF2B90">
      <w:pPr>
        <w:pStyle w:val="libFootnote0"/>
        <w:rPr>
          <w:rtl/>
          <w:lang w:bidi="fa-IR"/>
        </w:rPr>
      </w:pPr>
      <w:r>
        <w:rPr>
          <w:rFonts w:hint="cs"/>
          <w:rtl/>
        </w:rPr>
        <w:t xml:space="preserve">= </w:t>
      </w:r>
      <w:r w:rsidR="00CF2B90" w:rsidRPr="00BD4DDA">
        <w:rPr>
          <w:rtl/>
        </w:rPr>
        <w:t>في باب غسل الأطفال ، وإحدى السنن وجوب الصلاة للكسوف ، والثانية عدم وجوب الصلاة ولا رجحانها على الطفل قبل أن يصلّي ، والثالثة عدم نزول الوالد في قبر الولد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ى ، بث ، بس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يا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جميع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xml:space="preserve"> والكافي ، ح 4605 </w:t>
      </w:r>
      <w:r w:rsidR="00CF2B90" w:rsidRPr="00C65B67">
        <w:rPr>
          <w:rStyle w:val="libFootnoteBoldChar"/>
          <w:rtl/>
        </w:rPr>
        <w:t>و</w:t>
      </w:r>
      <w:r w:rsidR="00CF2B90" w:rsidRPr="004A310D">
        <w:rPr>
          <w:rStyle w:val="libFootnoteBoldChar"/>
          <w:rtl/>
        </w:rPr>
        <w:t>التهذيب</w:t>
      </w:r>
      <w:r w:rsidR="00CF2B90" w:rsidRPr="00BD4DDA">
        <w:rPr>
          <w:rtl/>
        </w:rPr>
        <w:t xml:space="preserve"> : « يجريان »</w:t>
      </w:r>
      <w:r w:rsidR="00CF2B90">
        <w:rPr>
          <w:rtl/>
        </w:rPr>
        <w:t>.</w:t>
      </w:r>
      <w:r w:rsidR="00CF2B90" w:rsidRPr="00BD4DDA">
        <w:rPr>
          <w:rtl/>
        </w:rPr>
        <w:t xml:space="preserve"> وما أثبتناه مطابق للوافي‌والمطبوع.</w:t>
      </w:r>
    </w:p>
    <w:p w:rsidR="00CF2B90" w:rsidRPr="00BD4DDA" w:rsidRDefault="00376338" w:rsidP="00CF2B90">
      <w:pPr>
        <w:pStyle w:val="libFootnote0"/>
        <w:rPr>
          <w:rtl/>
          <w:lang w:bidi="fa-IR"/>
        </w:rPr>
      </w:pPr>
      <w:r>
        <w:rPr>
          <w:rtl/>
        </w:rPr>
        <w:t>(3).</w:t>
      </w:r>
      <w:r w:rsidR="00CF2B90" w:rsidRPr="00BD4DDA">
        <w:rPr>
          <w:rtl/>
        </w:rPr>
        <w:t xml:space="preserve"> كذا ، ومقتضى القياس مطيعتان.</w:t>
      </w:r>
    </w:p>
    <w:p w:rsidR="00CF2B90" w:rsidRPr="00BD4DDA" w:rsidRDefault="00376338" w:rsidP="00CF2B90">
      <w:pPr>
        <w:pStyle w:val="libFootnote0"/>
        <w:rPr>
          <w:rtl/>
          <w:lang w:bidi="fa-IR"/>
        </w:rPr>
      </w:pPr>
      <w:r>
        <w:rPr>
          <w:rtl/>
        </w:rPr>
        <w:t>(4).</w:t>
      </w:r>
      <w:r w:rsidR="00CF2B90" w:rsidRPr="00BD4DDA">
        <w:rPr>
          <w:rtl/>
        </w:rPr>
        <w:t xml:space="preserve"> في جميع النسخ التي قوبلت </w:t>
      </w:r>
      <w:r w:rsidR="00CF2B90" w:rsidRPr="009756F5">
        <w:rPr>
          <w:rStyle w:val="libFootnoteBoldChar"/>
          <w:rtl/>
        </w:rPr>
        <w:t>و</w:t>
      </w:r>
      <w:r w:rsidR="00CF2B90" w:rsidRPr="004A310D">
        <w:rPr>
          <w:rStyle w:val="libFootnoteBoldChar"/>
          <w:rtl/>
        </w:rPr>
        <w:t>الوسائل</w:t>
      </w:r>
      <w:r w:rsidR="00CF2B90" w:rsidRPr="00BD4DDA">
        <w:rPr>
          <w:rtl/>
        </w:rPr>
        <w:t xml:space="preserve"> والكافي ، ح 4605 </w:t>
      </w:r>
      <w:r w:rsidR="00CF2B90" w:rsidRPr="00C65B67">
        <w:rPr>
          <w:rStyle w:val="libFootnoteBoldChar"/>
          <w:rtl/>
        </w:rPr>
        <w:t>و</w:t>
      </w:r>
      <w:r w:rsidR="00CF2B90" w:rsidRPr="004A310D">
        <w:rPr>
          <w:rStyle w:val="libFootnoteBoldChar"/>
          <w:rtl/>
        </w:rPr>
        <w:t>التهذيب</w:t>
      </w:r>
      <w:r w:rsidR="00CF2B90" w:rsidRPr="00BD4DDA">
        <w:rPr>
          <w:rtl/>
        </w:rPr>
        <w:t xml:space="preserve"> : « لا ينكسفان »</w:t>
      </w:r>
      <w:r w:rsidR="00CF2B90">
        <w:rPr>
          <w:rtl/>
        </w:rPr>
        <w:t>.</w:t>
      </w:r>
      <w:r w:rsidR="00CF2B90" w:rsidRPr="00BD4DDA">
        <w:rPr>
          <w:rtl/>
        </w:rPr>
        <w:t xml:space="preserve"> وما أثبتناه مطابق للوافي والمطبوع.</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لايقال : إنّه ينافي ما ورد أنّهما انكسفتا عند شهادة الحسين </w:t>
      </w:r>
      <w:r w:rsidR="00CF2B90" w:rsidRPr="0099484E">
        <w:rPr>
          <w:rStyle w:val="libFootnoteAlaemChar"/>
          <w:rtl/>
        </w:rPr>
        <w:t>عليه‌السلام</w:t>
      </w:r>
      <w:r w:rsidR="00CF2B90" w:rsidRPr="00BD4DDA">
        <w:rPr>
          <w:rtl/>
        </w:rPr>
        <w:t xml:space="preserve"> ؛ لأنّا نقول : المراد أنّهما لا تنكسفان لموت أحد ، بل هما آيتان لغضب الله وقد انكسفتا لشناعة فعالهم وللغضب عليهم ، وأمّا موت إبراهيم فما كان من فعل الا</w:t>
      </w:r>
      <w:r w:rsidR="00343ECD">
        <w:rPr>
          <w:rFonts w:hint="cs"/>
          <w:rtl/>
        </w:rPr>
        <w:t>ُ</w:t>
      </w:r>
      <w:r w:rsidR="00CF2B90" w:rsidRPr="00BD4DDA">
        <w:rPr>
          <w:rtl/>
        </w:rPr>
        <w:t>مّة ليستحقّوا بذلك الغضب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الكافي ، ح 4605 : « فإن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 « واحد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 « فتصلّوا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الكافي ، ح 4605 : + « عن المنبر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w:t>
      </w:r>
      <w:r w:rsidR="00CF2B90" w:rsidRPr="00A46B99">
        <w:rPr>
          <w:rtl/>
        </w:rPr>
        <w:t>الكافي</w:t>
      </w:r>
      <w:r w:rsidR="00CF2B90" w:rsidRPr="00BD4DDA">
        <w:rPr>
          <w:rtl/>
        </w:rPr>
        <w:t xml:space="preserve"> ، كتاب الجنائز ، باب غسل الأطفال والصبيان والصلاة عليهم ، صدر ح 4605. وفي </w:t>
      </w:r>
      <w:r w:rsidR="00CF2B90" w:rsidRPr="004A310D">
        <w:rPr>
          <w:rStyle w:val="libFootnoteBoldChar"/>
          <w:rtl/>
        </w:rPr>
        <w:t>التهذيب</w:t>
      </w:r>
      <w:r w:rsidR="00CF2B90" w:rsidRPr="00BD4DDA">
        <w:rPr>
          <w:rtl/>
        </w:rPr>
        <w:t xml:space="preserve"> ، ج 3 ، ص 154 ، ح 329 ، معلّقاً عن الكليني. </w:t>
      </w:r>
      <w:r w:rsidR="00CF2B90" w:rsidRPr="005B13E8">
        <w:rPr>
          <w:rStyle w:val="libFootnoteBoldChar"/>
          <w:rtl/>
        </w:rPr>
        <w:t>المحاسن</w:t>
      </w:r>
      <w:r w:rsidR="00CF2B90" w:rsidRPr="00BD4DDA">
        <w:rPr>
          <w:rtl/>
        </w:rPr>
        <w:t xml:space="preserve"> ، ص 313 ، كتاب العلل ، صدر ح 31 ، بسند آخر. </w:t>
      </w:r>
      <w:r w:rsidR="00CF2B90" w:rsidRPr="00A46B99">
        <w:rPr>
          <w:rtl/>
        </w:rPr>
        <w:t>الفقيه</w:t>
      </w:r>
      <w:r w:rsidR="00CF2B90" w:rsidRPr="00BD4DDA">
        <w:rPr>
          <w:rtl/>
        </w:rPr>
        <w:t xml:space="preserve"> ، ج 1 ، ص 540 ، ح 1507 ، مرسلاً عن النبيّ </w:t>
      </w:r>
      <w:r w:rsidR="0099484E" w:rsidRPr="0099484E">
        <w:rPr>
          <w:rStyle w:val="libFootnoteAlaemChar"/>
          <w:rtl/>
        </w:rPr>
        <w:t>صلى‌الله‌عليه‌وآله</w:t>
      </w:r>
      <w:r w:rsidR="00CF2B90" w:rsidRPr="00BD4DDA">
        <w:rPr>
          <w:rtl/>
        </w:rPr>
        <w:t xml:space="preserve"> ؛ </w:t>
      </w:r>
      <w:r w:rsidR="00CF2B90" w:rsidRPr="00A46B99">
        <w:rPr>
          <w:rtl/>
        </w:rPr>
        <w:t>المقنعة</w:t>
      </w:r>
      <w:r w:rsidR="00CF2B90" w:rsidRPr="00BD4DDA">
        <w:rPr>
          <w:rtl/>
        </w:rPr>
        <w:t xml:space="preserve"> ، ص 209 ، مرسلاً عن الصادق </w:t>
      </w:r>
      <w:r w:rsidR="00CF2B90" w:rsidRPr="0099484E">
        <w:rPr>
          <w:rStyle w:val="libFootnoteAlaemChar"/>
          <w:rtl/>
        </w:rPr>
        <w:t>عليه‌السلام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وفي الأخيرين من قوله : « يا أيّها الناس إنّ الشمس والقمر » وفي الثلاثة الأخيرة مع اختلاف يسير </w:t>
      </w:r>
      <w:r w:rsidR="00343ECD">
        <w:rPr>
          <w:rFonts w:hint="cs"/>
          <w:rtl/>
        </w:rPr>
        <w:t>.</w:t>
      </w:r>
      <w:r w:rsidR="00CF2B90" w:rsidRPr="004A310D">
        <w:rPr>
          <w:rStyle w:val="libFootnoteBoldChar"/>
          <w:rtl/>
        </w:rPr>
        <w:t>الوافي</w:t>
      </w:r>
      <w:r w:rsidR="00CF2B90" w:rsidRPr="00BD4DDA">
        <w:rPr>
          <w:rtl/>
        </w:rPr>
        <w:t xml:space="preserve"> ، ج 9 ، ص 1365 ، ح 8374 ؛ </w:t>
      </w:r>
      <w:r w:rsidR="00CF2B90" w:rsidRPr="004A310D">
        <w:rPr>
          <w:rStyle w:val="libFootnoteBoldChar"/>
          <w:rtl/>
        </w:rPr>
        <w:t>الوسائل</w:t>
      </w:r>
      <w:r w:rsidR="00CF2B90" w:rsidRPr="00BD4DDA">
        <w:rPr>
          <w:rtl/>
        </w:rPr>
        <w:t xml:space="preserve"> ، ج 7 ، ص 485 ، ح 9923 ؛ </w:t>
      </w:r>
      <w:r w:rsidR="00CF2B90" w:rsidRPr="00A46B99">
        <w:rPr>
          <w:rtl/>
        </w:rPr>
        <w:t>البحار</w:t>
      </w:r>
      <w:r w:rsidR="00CF2B90" w:rsidRPr="00BD4DDA">
        <w:rPr>
          <w:rtl/>
        </w:rPr>
        <w:t xml:space="preserve"> ، ج 22 ، ص 155 ، ذيل ح 13.</w:t>
      </w:r>
    </w:p>
    <w:p w:rsidR="00890F05" w:rsidRDefault="00890F05" w:rsidP="00CF2B90">
      <w:pPr>
        <w:pStyle w:val="libNormal"/>
        <w:rPr>
          <w:rtl/>
          <w:lang w:bidi="fa-IR"/>
        </w:rPr>
      </w:pPr>
      <w:r>
        <w:rPr>
          <w:rtl/>
          <w:lang w:bidi="fa-IR"/>
        </w:rPr>
        <w:br w:type="page"/>
      </w:r>
    </w:p>
    <w:p w:rsidR="00343ECD" w:rsidRDefault="00CF2B90" w:rsidP="00343ECD">
      <w:pPr>
        <w:pStyle w:val="libNormal"/>
        <w:rPr>
          <w:rtl/>
          <w:lang w:bidi="fa-IR"/>
        </w:rPr>
      </w:pPr>
      <w:r w:rsidRPr="00C56D0B">
        <w:rPr>
          <w:rtl/>
        </w:rPr>
        <w:t>5635</w:t>
      </w:r>
      <w:r w:rsidRPr="008C051F">
        <w:rPr>
          <w:rStyle w:val="libBold2Char"/>
          <w:rtl/>
        </w:rPr>
        <w:t xml:space="preserve"> / 2.</w:t>
      </w:r>
      <w:r w:rsidRPr="00BD4DDA">
        <w:rPr>
          <w:rtl/>
          <w:lang w:bidi="fa-IR"/>
        </w:rPr>
        <w:t xml:space="preserve"> عَلِيٌّ </w:t>
      </w:r>
      <w:r w:rsidRPr="003E2A4D">
        <w:rPr>
          <w:rStyle w:val="libFootnotenumChar"/>
          <w:rtl/>
        </w:rPr>
        <w:t>(1)</w:t>
      </w:r>
      <w:r w:rsidRPr="00BD4DDA">
        <w:rPr>
          <w:rtl/>
          <w:lang w:bidi="fa-IR"/>
        </w:rPr>
        <w:t xml:space="preserve"> ، عَنْ أَبِيهِ ؛</w:t>
      </w:r>
    </w:p>
    <w:p w:rsidR="00CF2B90" w:rsidRPr="00BD4DDA" w:rsidRDefault="00343ECD" w:rsidP="00343ECD">
      <w:pPr>
        <w:pStyle w:val="libNormal"/>
        <w:rPr>
          <w:rtl/>
          <w:lang w:bidi="fa-IR"/>
        </w:rPr>
      </w:pPr>
      <w:r>
        <w:rPr>
          <w:rFonts w:hint="cs"/>
          <w:rtl/>
          <w:lang w:bidi="fa-IR"/>
        </w:rPr>
        <w:t xml:space="preserve">              </w:t>
      </w:r>
      <w:r w:rsidR="00CF2B90" w:rsidRPr="00BD4DDA">
        <w:rPr>
          <w:rtl/>
          <w:lang w:bidi="fa-IR"/>
        </w:rPr>
        <w:t>وَمُحَمَّدُ بْنُ إِسْمَاعِيلَ ، عَنِ الْفَضْلِ بْنِ شَاذَانَ جَمِيعاً ، عَنْ حَمَّادِ بْنِ عِيسى ، عَنْ حَرِيزٍ ، عَنْ زُرَارَةَ وَمُحَمَّدِ بْنِ مُسْلِمٍ ، قَالَا :</w:t>
      </w:r>
    </w:p>
    <w:p w:rsidR="00CF2B90" w:rsidRPr="00BD4DDA" w:rsidRDefault="00CF2B90" w:rsidP="00CF2B90">
      <w:pPr>
        <w:pStyle w:val="libNormal"/>
        <w:rPr>
          <w:rtl/>
          <w:lang w:bidi="fa-IR"/>
        </w:rPr>
      </w:pPr>
      <w:r w:rsidRPr="00BD4DDA">
        <w:rPr>
          <w:rtl/>
          <w:lang w:bidi="fa-IR"/>
        </w:rPr>
        <w:t xml:space="preserve">سَأَلْنَا أَبَا جَعْفَرٍ </w:t>
      </w:r>
      <w:r w:rsidRPr="008C051F">
        <w:rPr>
          <w:rStyle w:val="libAlaemChar"/>
          <w:rtl/>
        </w:rPr>
        <w:t>عليه‌السلام</w:t>
      </w:r>
      <w:r w:rsidRPr="00BD4DDA">
        <w:rPr>
          <w:rtl/>
          <w:lang w:bidi="fa-IR"/>
        </w:rPr>
        <w:t xml:space="preserve"> عَنْ صَلَاةِ الْكُسُوفِ : كَمْ هِيَ رَكْعَةً </w:t>
      </w:r>
      <w:r w:rsidRPr="003E2A4D">
        <w:rPr>
          <w:rStyle w:val="libFootnotenumChar"/>
          <w:rtl/>
        </w:rPr>
        <w:t>(2)</w:t>
      </w:r>
      <w:r>
        <w:rPr>
          <w:rtl/>
          <w:lang w:bidi="fa-IR"/>
        </w:rPr>
        <w:t>؟</w:t>
      </w:r>
      <w:r w:rsidRPr="00BD4DDA">
        <w:rPr>
          <w:rtl/>
          <w:lang w:bidi="fa-IR"/>
        </w:rPr>
        <w:t xml:space="preserve"> وَكَيْفَ نُصَلِّيهَا</w:t>
      </w:r>
      <w:r>
        <w:rPr>
          <w:rtl/>
          <w:lang w:bidi="fa-IR"/>
        </w:rPr>
        <w:t>؟</w:t>
      </w:r>
    </w:p>
    <w:p w:rsidR="00CF2B90" w:rsidRPr="00BD4DDA" w:rsidRDefault="00CF2B90" w:rsidP="00CF2B90">
      <w:pPr>
        <w:pStyle w:val="libNormal"/>
        <w:rPr>
          <w:rtl/>
          <w:lang w:bidi="fa-IR"/>
        </w:rPr>
      </w:pPr>
      <w:r w:rsidRPr="00BD4DDA">
        <w:rPr>
          <w:rtl/>
          <w:lang w:bidi="fa-IR"/>
        </w:rPr>
        <w:t xml:space="preserve">فَقَالَ : « </w:t>
      </w:r>
      <w:r w:rsidRPr="003E2A4D">
        <w:rPr>
          <w:rStyle w:val="libFootnotenumChar"/>
          <w:rtl/>
        </w:rPr>
        <w:t>(3)</w:t>
      </w:r>
      <w:r w:rsidRPr="00BD4DDA">
        <w:rPr>
          <w:rtl/>
          <w:lang w:bidi="fa-IR"/>
        </w:rPr>
        <w:t xml:space="preserve"> عَشْرُ رَكَعَاتٍ ، وَأَرْبَعُ سَجَدَاتٍ ، تَفْتَتِحُ </w:t>
      </w:r>
      <w:r w:rsidRPr="003E2A4D">
        <w:rPr>
          <w:rStyle w:val="libFootnotenumChar"/>
          <w:rtl/>
        </w:rPr>
        <w:t>(4)</w:t>
      </w:r>
      <w:r w:rsidRPr="00BD4DDA">
        <w:rPr>
          <w:rtl/>
          <w:lang w:bidi="fa-IR"/>
        </w:rPr>
        <w:t xml:space="preserve"> الصَّلَاةَ بِتَكْبِيرَةٍ ، وَتَرْكَعُ </w:t>
      </w:r>
      <w:r w:rsidRPr="003E2A4D">
        <w:rPr>
          <w:rStyle w:val="libFootnotenumChar"/>
          <w:rtl/>
        </w:rPr>
        <w:t>(5)</w:t>
      </w:r>
      <w:r w:rsidRPr="00BD4DDA">
        <w:rPr>
          <w:rtl/>
          <w:lang w:bidi="fa-IR"/>
        </w:rPr>
        <w:t xml:space="preserve"> بِتَكْبِيرَةٍ ، وَتَرْفَعُ </w:t>
      </w:r>
      <w:r w:rsidRPr="003E2A4D">
        <w:rPr>
          <w:rStyle w:val="libFootnotenumChar"/>
          <w:rtl/>
        </w:rPr>
        <w:t>(6)</w:t>
      </w:r>
      <w:r w:rsidRPr="00BD4DDA">
        <w:rPr>
          <w:rtl/>
          <w:lang w:bidi="fa-IR"/>
        </w:rPr>
        <w:t xml:space="preserve"> رَأْسَكَ </w:t>
      </w:r>
      <w:r w:rsidRPr="003E2A4D">
        <w:rPr>
          <w:rStyle w:val="libFootnotenumChar"/>
          <w:rtl/>
        </w:rPr>
        <w:t>(7)</w:t>
      </w:r>
      <w:r w:rsidR="00343ECD">
        <w:rPr>
          <w:rtl/>
          <w:lang w:bidi="fa-IR"/>
        </w:rPr>
        <w:t xml:space="preserve"> بِتَكْبِيرَةٍ إِل</w:t>
      </w:r>
      <w:r w:rsidR="00343ECD">
        <w:rPr>
          <w:rFonts w:hint="cs"/>
          <w:rtl/>
          <w:lang w:bidi="fa-IR"/>
        </w:rPr>
        <w:t>َّ</w:t>
      </w:r>
      <w:r w:rsidR="00343ECD">
        <w:rPr>
          <w:rtl/>
          <w:lang w:bidi="fa-IR"/>
        </w:rPr>
        <w:t>ا</w:t>
      </w:r>
      <w:r w:rsidRPr="00BD4DDA">
        <w:rPr>
          <w:rtl/>
          <w:lang w:bidi="fa-IR"/>
        </w:rPr>
        <w:t xml:space="preserve"> فِي الْخَامِسَةِ الَّتِي تَسْجُدُ فِيهَا ، وَتَقُولُ </w:t>
      </w:r>
      <w:r w:rsidRPr="003E2A4D">
        <w:rPr>
          <w:rStyle w:val="libFootnotenumChar"/>
          <w:rtl/>
        </w:rPr>
        <w:t>(8)</w:t>
      </w:r>
      <w:r w:rsidRPr="00BD4DDA">
        <w:rPr>
          <w:rtl/>
          <w:lang w:bidi="fa-IR"/>
        </w:rPr>
        <w:t xml:space="preserve"> :</w:t>
      </w:r>
      <w:r>
        <w:rPr>
          <w:lang w:bidi="fa-IR"/>
        </w:rPr>
        <w:t xml:space="preserve"> </w:t>
      </w:r>
      <w:r w:rsidRPr="00BD4DDA">
        <w:rPr>
          <w:rtl/>
          <w:lang w:bidi="fa-IR"/>
        </w:rPr>
        <w:t xml:space="preserve">سَمِعَ اللهُ لِمَنْ حَمِدَهُ ، وَتَقْنُتُ </w:t>
      </w:r>
      <w:r w:rsidRPr="003E2A4D">
        <w:rPr>
          <w:rStyle w:val="libFootnotenumChar"/>
          <w:rtl/>
        </w:rPr>
        <w:t>(9)</w:t>
      </w:r>
      <w:r w:rsidRPr="00BD4DDA">
        <w:rPr>
          <w:rtl/>
          <w:lang w:bidi="fa-IR"/>
        </w:rPr>
        <w:t xml:space="preserve"> فِي كُلِّ رَكْعَتَيْنِ قَبْلَ الرُّكُوعِ ، وَتُطِيلُ </w:t>
      </w:r>
      <w:r w:rsidRPr="003E2A4D">
        <w:rPr>
          <w:rStyle w:val="libFootnotenumChar"/>
          <w:rtl/>
        </w:rPr>
        <w:t>(10)</w:t>
      </w:r>
      <w:r w:rsidRPr="00BD4DDA">
        <w:rPr>
          <w:rtl/>
          <w:lang w:bidi="fa-IR"/>
        </w:rPr>
        <w:t xml:space="preserve"> الْقُنُوتَ وَالرُّكُوعَ عَلى قَدْرِ الْقِرَاءَةِ وَالرُّكُوعِ </w:t>
      </w:r>
      <w:r w:rsidRPr="003E2A4D">
        <w:rPr>
          <w:rStyle w:val="libFootnotenumChar"/>
          <w:rtl/>
        </w:rPr>
        <w:t>(11)</w:t>
      </w:r>
      <w:r w:rsidRPr="00BD4DDA">
        <w:rPr>
          <w:rtl/>
          <w:lang w:bidi="fa-IR"/>
        </w:rPr>
        <w:t xml:space="preserve"> وَالسُّجُودِ </w:t>
      </w:r>
      <w:r w:rsidRPr="003E2A4D">
        <w:rPr>
          <w:rStyle w:val="libFootnotenumChar"/>
          <w:rtl/>
        </w:rPr>
        <w:t>(12)</w:t>
      </w:r>
      <w:r w:rsidRPr="00BD4DDA">
        <w:rPr>
          <w:rtl/>
          <w:lang w:bidi="fa-IR"/>
        </w:rPr>
        <w:t xml:space="preserve"> ، فَإِنْ </w:t>
      </w:r>
      <w:r w:rsidRPr="003E2A4D">
        <w:rPr>
          <w:rStyle w:val="libFootnotenumChar"/>
          <w:rtl/>
        </w:rPr>
        <w:t>(13)</w:t>
      </w:r>
      <w:r w:rsidRPr="00BD4DDA">
        <w:rPr>
          <w:rtl/>
          <w:lang w:bidi="fa-IR"/>
        </w:rPr>
        <w:t xml:space="preserve"> فَرَغْتَ قَبْلَ أَنْ يَنْجَلِيَ فَاقْعُدْ ، وَادْعُ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حَتّى يَنْجَلِيَ ، وَإِنِ </w:t>
      </w:r>
      <w:r w:rsidRPr="003E2A4D">
        <w:rPr>
          <w:rStyle w:val="libFootnotenumChar"/>
          <w:rtl/>
        </w:rPr>
        <w:t>(14)</w:t>
      </w:r>
      <w:r w:rsidRPr="00BD4DDA">
        <w:rPr>
          <w:rtl/>
          <w:lang w:bidi="fa-IR"/>
        </w:rPr>
        <w:t xml:space="preserve"> انْجَلى </w:t>
      </w:r>
      <w:r w:rsidRPr="003E2A4D">
        <w:rPr>
          <w:rStyle w:val="libFootnotenumChar"/>
          <w:rtl/>
        </w:rPr>
        <w:t>(15)</w:t>
      </w:r>
      <w:r w:rsidRPr="00BD4DDA">
        <w:rPr>
          <w:rtl/>
          <w:lang w:bidi="fa-IR"/>
        </w:rPr>
        <w:t xml:space="preserve"> قَبْلَ أَنْ تَفْرُغَ مِنْ‌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بن إبراهيم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بس » : « كم هي من ركعة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كم ركعة هي »</w:t>
      </w:r>
      <w:r w:rsidR="00CF2B90">
        <w:rPr>
          <w:rtl/>
        </w:rPr>
        <w:t>.</w:t>
      </w:r>
    </w:p>
    <w:tbl>
      <w:tblPr>
        <w:tblStyle w:val="TableGrid"/>
        <w:bidiVisual/>
        <w:tblW w:w="0" w:type="auto"/>
        <w:tblLook w:val="04A0" w:firstRow="1" w:lastRow="0" w:firstColumn="1" w:lastColumn="0" w:noHBand="0" w:noVBand="1"/>
      </w:tblPr>
      <w:tblGrid>
        <w:gridCol w:w="4006"/>
        <w:gridCol w:w="4006"/>
      </w:tblGrid>
      <w:tr w:rsidR="00BC259A" w:rsidTr="00BC259A">
        <w:tc>
          <w:tcPr>
            <w:tcW w:w="4006" w:type="dxa"/>
          </w:tcPr>
          <w:p w:rsidR="00BC259A" w:rsidRDefault="00BC259A" w:rsidP="00CF2B90">
            <w:pPr>
              <w:pStyle w:val="libFootnote0"/>
              <w:rPr>
                <w:rtl/>
              </w:rPr>
            </w:pPr>
            <w:r>
              <w:rPr>
                <w:rtl/>
              </w:rPr>
              <w:t>(3).</w:t>
            </w:r>
            <w:r w:rsidRPr="00BD4DDA">
              <w:rPr>
                <w:rtl/>
              </w:rPr>
              <w:t xml:space="preserve"> في « بس » و</w:t>
            </w:r>
            <w:r w:rsidRPr="004A310D">
              <w:rPr>
                <w:rStyle w:val="libFootnoteBoldChar"/>
                <w:rtl/>
              </w:rPr>
              <w:t>الوافي</w:t>
            </w:r>
            <w:r w:rsidRPr="00BD4DDA">
              <w:rPr>
                <w:rtl/>
              </w:rPr>
              <w:t xml:space="preserve"> </w:t>
            </w:r>
            <w:r w:rsidRPr="00C65B67">
              <w:rPr>
                <w:rStyle w:val="libFootnoteBoldChar"/>
                <w:rtl/>
              </w:rPr>
              <w:t>و</w:t>
            </w:r>
            <w:r w:rsidRPr="004A310D">
              <w:rPr>
                <w:rStyle w:val="libFootnoteBoldChar"/>
                <w:rtl/>
              </w:rPr>
              <w:t>التهذيب</w:t>
            </w:r>
            <w:r w:rsidRPr="00BD4DDA">
              <w:rPr>
                <w:rtl/>
              </w:rPr>
              <w:t xml:space="preserve"> : + « هي »</w:t>
            </w:r>
            <w:r>
              <w:rPr>
                <w:rtl/>
              </w:rPr>
              <w:t>.</w:t>
            </w:r>
          </w:p>
        </w:tc>
        <w:tc>
          <w:tcPr>
            <w:tcW w:w="4006" w:type="dxa"/>
          </w:tcPr>
          <w:p w:rsidR="00BC259A" w:rsidRDefault="00BC259A" w:rsidP="00CF2B90">
            <w:pPr>
              <w:pStyle w:val="libFootnote0"/>
              <w:rPr>
                <w:rtl/>
              </w:rPr>
            </w:pPr>
            <w:r>
              <w:rPr>
                <w:rtl/>
              </w:rPr>
              <w:t>(4).</w:t>
            </w:r>
            <w:r w:rsidRPr="00BD4DDA">
              <w:rPr>
                <w:rtl/>
              </w:rPr>
              <w:t xml:space="preserve"> في « بخ » : « يفتتح »</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في « بث ، بخ » : « ويركع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ويرفع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بث ، بخ » وحاشية « ظ ، بح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رأسه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بخ » : « ويقول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فتقول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بخ » : « ويقنت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 « ويطيل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 فتطيل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وتطوّل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وتطيل القنوت</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والركوع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والركوع والسجود ، الظاهر زيادة الركوع في أحدهما من النسّاخ ، ويمكن أن يقدّر خبر في الآخر ، أي والركوع والسجود سواء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 « فإذا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 بح » : « فإذا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في </w:t>
      </w:r>
      <w:r w:rsidR="00CF2B90" w:rsidRPr="004A310D">
        <w:rPr>
          <w:rStyle w:val="libFootnoteBoldChar"/>
          <w:rtl/>
        </w:rPr>
        <w:t>التهذيب</w:t>
      </w:r>
      <w:r w:rsidR="00CF2B90" w:rsidRPr="00BD4DDA">
        <w:rPr>
          <w:rtl/>
        </w:rPr>
        <w:t xml:space="preserve"> : « تجلى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صَلَاتِكَ ، فَأَتِمَّ مَا بَقِيَ وَتَجْهَرُ </w:t>
      </w:r>
      <w:r w:rsidRPr="003E2A4D">
        <w:rPr>
          <w:rStyle w:val="libFootnotenumChar"/>
          <w:rtl/>
        </w:rPr>
        <w:t>(1)</w:t>
      </w:r>
      <w:r w:rsidRPr="00BD4DDA">
        <w:rPr>
          <w:rtl/>
          <w:lang w:bidi="fa-IR"/>
        </w:rPr>
        <w:t xml:space="preserve"> بِالْقِرَاءَةِ »</w:t>
      </w:r>
      <w:r>
        <w:rPr>
          <w:rtl/>
          <w:lang w:bidi="fa-IR"/>
        </w:rPr>
        <w:t>.</w:t>
      </w:r>
    </w:p>
    <w:p w:rsidR="00CF2B90" w:rsidRPr="00BD4DDA" w:rsidRDefault="00CF2B90" w:rsidP="00CF2B90">
      <w:pPr>
        <w:pStyle w:val="libNormal"/>
        <w:rPr>
          <w:rtl/>
          <w:lang w:bidi="fa-IR"/>
        </w:rPr>
      </w:pPr>
      <w:r w:rsidRPr="00BD4DDA">
        <w:rPr>
          <w:rtl/>
          <w:lang w:bidi="fa-IR"/>
        </w:rPr>
        <w:t>قَالَ : قُلْتُ : كَيْفَ الْقِرَاءَةُ فِيهَا</w:t>
      </w:r>
      <w:r>
        <w:rPr>
          <w:rtl/>
          <w:lang w:bidi="fa-IR"/>
        </w:rPr>
        <w:t>؟</w:t>
      </w:r>
    </w:p>
    <w:p w:rsidR="00CF2B90" w:rsidRPr="00BD4DDA" w:rsidRDefault="00CF2B90" w:rsidP="00CF2B90">
      <w:pPr>
        <w:pStyle w:val="libNormal"/>
        <w:rPr>
          <w:rtl/>
          <w:lang w:bidi="fa-IR"/>
        </w:rPr>
      </w:pPr>
      <w:r w:rsidRPr="00BD4DDA">
        <w:rPr>
          <w:rtl/>
          <w:lang w:bidi="fa-IR"/>
        </w:rPr>
        <w:t xml:space="preserve">فَقَالَ : « إِنْ قَرَأْتَ سُورَةً </w:t>
      </w:r>
      <w:r w:rsidRPr="003E2A4D">
        <w:rPr>
          <w:rStyle w:val="libFootnotenumChar"/>
          <w:rtl/>
        </w:rPr>
        <w:t>(2)</w:t>
      </w:r>
      <w:r w:rsidRPr="00BD4DDA">
        <w:rPr>
          <w:rtl/>
          <w:lang w:bidi="fa-IR"/>
        </w:rPr>
        <w:t xml:space="preserve"> فِي كُلِّ رَكْعَةٍ ، فَاقْرَأْ فَاتِحَةَ الْكِتَابِ ، وَإِنْ </w:t>
      </w:r>
      <w:r w:rsidRPr="003E2A4D">
        <w:rPr>
          <w:rStyle w:val="libFootnotenumChar"/>
          <w:rtl/>
        </w:rPr>
        <w:t>(3)</w:t>
      </w:r>
      <w:r w:rsidRPr="00BD4DDA">
        <w:rPr>
          <w:rtl/>
          <w:lang w:bidi="fa-IR"/>
        </w:rPr>
        <w:t xml:space="preserve"> نَقَصْتَ مِنَ السُّورَةِ </w:t>
      </w:r>
      <w:r w:rsidRPr="003E2A4D">
        <w:rPr>
          <w:rStyle w:val="libFootnotenumChar"/>
          <w:rtl/>
        </w:rPr>
        <w:t>(4)</w:t>
      </w:r>
      <w:r w:rsidRPr="00BD4DDA">
        <w:rPr>
          <w:rtl/>
          <w:lang w:bidi="fa-IR"/>
        </w:rPr>
        <w:t xml:space="preserve"> شَيْئاً ، فَاقْرَأْ مِنْ حَيْثُ نَقَصْتَ ، وَلَاتَقْرَأْ فَاتِحَةَ الْكِتَابِ »</w:t>
      </w:r>
      <w:r>
        <w:rPr>
          <w:rtl/>
          <w:lang w:bidi="fa-IR"/>
        </w:rPr>
        <w:t>.</w:t>
      </w:r>
    </w:p>
    <w:p w:rsidR="00CF2B90" w:rsidRPr="00BD4DDA" w:rsidRDefault="00CF2B90" w:rsidP="00CF2B90">
      <w:pPr>
        <w:pStyle w:val="libNormal"/>
        <w:rPr>
          <w:rtl/>
          <w:lang w:bidi="fa-IR"/>
        </w:rPr>
      </w:pPr>
      <w:r w:rsidRPr="00BD4DDA">
        <w:rPr>
          <w:rtl/>
          <w:lang w:bidi="fa-IR"/>
        </w:rPr>
        <w:t xml:space="preserve">قَالَ : « وَكَانَ يَسْتَحِبُّ أَنْ يَقْرَأَ فِيهَا </w:t>
      </w:r>
      <w:r w:rsidRPr="003E2A4D">
        <w:rPr>
          <w:rStyle w:val="libFootnotenumChar"/>
          <w:rtl/>
        </w:rPr>
        <w:t>(5)</w:t>
      </w:r>
      <w:r w:rsidRPr="00BD4DDA">
        <w:rPr>
          <w:rtl/>
          <w:lang w:bidi="fa-IR"/>
        </w:rPr>
        <w:t xml:space="preserve"> بِالْكَهْفِ </w:t>
      </w:r>
      <w:r w:rsidRPr="003E2A4D">
        <w:rPr>
          <w:rStyle w:val="libFootnotenumChar"/>
          <w:rtl/>
        </w:rPr>
        <w:t>(6)</w:t>
      </w:r>
      <w:r w:rsidR="00F40FAF">
        <w:rPr>
          <w:rtl/>
          <w:lang w:bidi="fa-IR"/>
        </w:rPr>
        <w:t xml:space="preserve"> وَالْحِجْرِ إِل</w:t>
      </w:r>
      <w:r w:rsidR="00F40FAF">
        <w:rPr>
          <w:rFonts w:hint="cs"/>
          <w:rtl/>
          <w:lang w:bidi="fa-IR"/>
        </w:rPr>
        <w:t>َّ</w:t>
      </w:r>
      <w:r w:rsidR="00F40FAF">
        <w:rPr>
          <w:rtl/>
          <w:lang w:bidi="fa-IR"/>
        </w:rPr>
        <w:t>ا</w:t>
      </w:r>
      <w:r w:rsidRPr="00BD4DDA">
        <w:rPr>
          <w:rtl/>
          <w:lang w:bidi="fa-IR"/>
        </w:rPr>
        <w:t xml:space="preserve"> أَنْ يَكُونَ إِمَاماً يَشُقُّ عَلى مَنْ خَلْفَهُ ، وَإِنِ </w:t>
      </w:r>
      <w:r w:rsidRPr="003E2A4D">
        <w:rPr>
          <w:rStyle w:val="libFootnotenumChar"/>
          <w:rtl/>
        </w:rPr>
        <w:t>(7)</w:t>
      </w:r>
      <w:r w:rsidRPr="00BD4DDA">
        <w:rPr>
          <w:rtl/>
          <w:lang w:bidi="fa-IR"/>
        </w:rPr>
        <w:t xml:space="preserve"> اسْتَطَعْتَ أَنْ تَكُونَ </w:t>
      </w:r>
      <w:r w:rsidRPr="003E2A4D">
        <w:rPr>
          <w:rStyle w:val="libFootnotenumChar"/>
          <w:rtl/>
        </w:rPr>
        <w:t>(8)</w:t>
      </w:r>
      <w:r w:rsidRPr="00BD4DDA">
        <w:rPr>
          <w:rtl/>
          <w:lang w:bidi="fa-IR"/>
        </w:rPr>
        <w:t xml:space="preserve"> صَلَاتُكَ بَارِزاً لَايَجُنُّكَ </w:t>
      </w:r>
      <w:r w:rsidRPr="003E2A4D">
        <w:rPr>
          <w:rStyle w:val="libFootnotenumChar"/>
          <w:rtl/>
        </w:rPr>
        <w:t>(9)</w:t>
      </w:r>
      <w:r w:rsidRPr="00BD4DDA">
        <w:rPr>
          <w:rtl/>
          <w:lang w:bidi="fa-IR"/>
        </w:rPr>
        <w:t xml:space="preserve"> بَيْتٌ فَافْعَلْ ، وَصَلَاةُ كُسُوفِ الشَّمْسِ أَطْوَلُ مِنْ صَلَاةِ </w:t>
      </w:r>
      <w:r w:rsidRPr="003E2A4D">
        <w:rPr>
          <w:rStyle w:val="libFootnotenumChar"/>
          <w:rtl/>
        </w:rPr>
        <w:t>(10)</w:t>
      </w:r>
      <w:r w:rsidRPr="00BD4DDA">
        <w:rPr>
          <w:rtl/>
          <w:lang w:bidi="fa-IR"/>
        </w:rPr>
        <w:t xml:space="preserve"> كُسُوفِ </w:t>
      </w:r>
      <w:r w:rsidRPr="003E2A4D">
        <w:rPr>
          <w:rStyle w:val="libFootnotenumChar"/>
          <w:rtl/>
        </w:rPr>
        <w:t>(11)</w:t>
      </w:r>
      <w:r w:rsidRPr="00BD4DDA">
        <w:rPr>
          <w:rtl/>
          <w:lang w:bidi="fa-IR"/>
        </w:rPr>
        <w:t xml:space="preserve"> الْقَمَرِ ، وَهُمَا سَوَاءٌ فِي الْقِرَاءَةِ وَالرُّكُوعِ وَالسُّجُودِ »</w:t>
      </w:r>
      <w:r>
        <w:rPr>
          <w:rtl/>
          <w:lang w:bidi="fa-IR"/>
        </w:rPr>
        <w:t>.</w:t>
      </w:r>
      <w:r w:rsidRPr="00BD4DDA">
        <w:rPr>
          <w:rtl/>
          <w:lang w:bidi="fa-IR"/>
        </w:rPr>
        <w:t xml:space="preserve"> </w:t>
      </w:r>
      <w:r w:rsidRPr="003E2A4D">
        <w:rPr>
          <w:rStyle w:val="libFootnotenumChar"/>
          <w:rtl/>
        </w:rPr>
        <w:t>(12)</w:t>
      </w:r>
      <w:r w:rsidRPr="00BD4DDA">
        <w:rPr>
          <w:rtl/>
          <w:lang w:bidi="fa-IR"/>
        </w:rPr>
        <w:t xml:space="preserve"> ‌</w:t>
      </w:r>
    </w:p>
    <w:p w:rsidR="00CF2B90" w:rsidRPr="00BD4DDA" w:rsidRDefault="00CF2B90" w:rsidP="00CF2B90">
      <w:pPr>
        <w:pStyle w:val="libNormal"/>
        <w:rPr>
          <w:rtl/>
          <w:lang w:bidi="fa-IR"/>
        </w:rPr>
      </w:pPr>
      <w:r w:rsidRPr="00C56D0B">
        <w:rPr>
          <w:rtl/>
        </w:rPr>
        <w:t>5636</w:t>
      </w:r>
      <w:r w:rsidRPr="008C051F">
        <w:rPr>
          <w:rStyle w:val="libBold2Char"/>
          <w:rtl/>
        </w:rPr>
        <w:t xml:space="preserve"> / 3.</w:t>
      </w:r>
      <w:r w:rsidRPr="00BD4DDA">
        <w:rPr>
          <w:rtl/>
          <w:lang w:bidi="fa-IR"/>
        </w:rPr>
        <w:t xml:space="preserve"> حَمَّادٌ </w:t>
      </w:r>
      <w:r w:rsidRPr="003E2A4D">
        <w:rPr>
          <w:rStyle w:val="libFootnotenumChar"/>
          <w:rtl/>
        </w:rPr>
        <w:t>(13)</w:t>
      </w:r>
      <w:r w:rsidRPr="00BD4DDA">
        <w:rPr>
          <w:rtl/>
          <w:lang w:bidi="fa-IR"/>
        </w:rPr>
        <w:t xml:space="preserve"> ، عَنْ حَرِيزٍ ، عَنْ زُرَارَةَ وَمُحَمَّدِ بْنِ مُسْلِمٍ ، قَالَا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F40FAF" w:rsidTr="00F40FAF">
        <w:tc>
          <w:tcPr>
            <w:tcW w:w="4006" w:type="dxa"/>
          </w:tcPr>
          <w:p w:rsidR="00F40FAF" w:rsidRDefault="00F40FAF" w:rsidP="00CF2B90">
            <w:pPr>
              <w:pStyle w:val="libFootnote0"/>
              <w:rPr>
                <w:rtl/>
              </w:rPr>
            </w:pPr>
            <w:r>
              <w:rPr>
                <w:rtl/>
              </w:rPr>
              <w:t>(1).</w:t>
            </w:r>
            <w:r w:rsidRPr="00BD4DDA">
              <w:rPr>
                <w:rtl/>
              </w:rPr>
              <w:t xml:space="preserve"> في </w:t>
            </w:r>
            <w:r w:rsidRPr="004A310D">
              <w:rPr>
                <w:rStyle w:val="libFootnoteBoldChar"/>
                <w:rtl/>
              </w:rPr>
              <w:t>التهذيب</w:t>
            </w:r>
            <w:r w:rsidRPr="00BD4DDA">
              <w:rPr>
                <w:rtl/>
              </w:rPr>
              <w:t xml:space="preserve"> : « تجهر » بدون الواو.</w:t>
            </w:r>
          </w:p>
        </w:tc>
        <w:tc>
          <w:tcPr>
            <w:tcW w:w="4006" w:type="dxa"/>
          </w:tcPr>
          <w:p w:rsidR="00F40FAF" w:rsidRDefault="00F40FAF" w:rsidP="00CF2B90">
            <w:pPr>
              <w:pStyle w:val="libFootnote0"/>
              <w:rPr>
                <w:rtl/>
              </w:rPr>
            </w:pPr>
            <w:r>
              <w:rPr>
                <w:rtl/>
              </w:rPr>
              <w:t>(2).</w:t>
            </w:r>
            <w:r w:rsidRPr="00BD4DDA">
              <w:rPr>
                <w:rtl/>
              </w:rPr>
              <w:t xml:space="preserve"> في « بح » : « بسورة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الوسائل</w:t>
      </w:r>
      <w:r w:rsidR="00CF2B90" w:rsidRPr="00BD4DDA">
        <w:rPr>
          <w:rtl/>
        </w:rPr>
        <w:t xml:space="preserve"> : « السور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فيها أن يقرأ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بخ » و</w:t>
      </w:r>
      <w:r w:rsidR="00CF2B90" w:rsidRPr="004A310D">
        <w:rPr>
          <w:rStyle w:val="libFootnoteBoldChar"/>
          <w:rtl/>
        </w:rPr>
        <w:t>الوافي</w:t>
      </w:r>
      <w:r w:rsidR="00CF2B90" w:rsidRPr="00BD4DDA">
        <w:rPr>
          <w:rtl/>
        </w:rPr>
        <w:t xml:space="preserve"> : « الكهف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 « أن يكون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 « لايخيبك »</w:t>
      </w:r>
      <w:r w:rsidR="00CF2B90">
        <w:rPr>
          <w:rtl/>
        </w:rPr>
        <w:t>.</w:t>
      </w:r>
      <w:r w:rsidR="00CF2B90" w:rsidRPr="00BD4DDA">
        <w:rPr>
          <w:rtl/>
        </w:rPr>
        <w:t xml:space="preserve"> </w:t>
      </w:r>
      <w:r w:rsidR="00CF2B90">
        <w:rPr>
          <w:rtl/>
        </w:rPr>
        <w:t>و «</w:t>
      </w:r>
      <w:r w:rsidR="00CF2B90" w:rsidRPr="00BD4DDA">
        <w:rPr>
          <w:rtl/>
        </w:rPr>
        <w:t xml:space="preserve"> لايجنّك » ، أي لايسترك ، يقال : جَنَّهُ الليل وعليه جَنّاً وجنوناً ، وأجنّه ، أي ستره. ا</w:t>
      </w:r>
      <w:r w:rsidR="00F40FAF">
        <w:rPr>
          <w:rFonts w:hint="cs"/>
          <w:rtl/>
        </w:rPr>
        <w:t>ُ</w:t>
      </w:r>
      <w:r w:rsidR="00CF2B90" w:rsidRPr="00BD4DDA">
        <w:rPr>
          <w:rtl/>
        </w:rPr>
        <w:t xml:space="preserve">نظر : </w:t>
      </w:r>
      <w:r w:rsidR="00CF2B90" w:rsidRPr="00C56D0B">
        <w:rPr>
          <w:rtl/>
        </w:rPr>
        <w:t>المصباح المنير</w:t>
      </w:r>
      <w:r w:rsidR="00CF2B90" w:rsidRPr="00BD4DDA">
        <w:rPr>
          <w:rtl/>
        </w:rPr>
        <w:t xml:space="preserve"> ، ص 112 ؛ </w:t>
      </w:r>
      <w:r w:rsidR="00CF2B90" w:rsidRPr="00155E76">
        <w:rPr>
          <w:rStyle w:val="libFootnoteBoldChar"/>
          <w:rtl/>
        </w:rPr>
        <w:t>القاموس المحيط</w:t>
      </w:r>
      <w:r w:rsidR="00CF2B90" w:rsidRPr="00BD4DDA">
        <w:rPr>
          <w:rtl/>
        </w:rPr>
        <w:t xml:space="preserve"> ، ج 2 ، ص 1560 ( جنن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صلاة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حاشية « بح » : « خسوف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w:t>
      </w:r>
      <w:r w:rsidR="00CF2B90" w:rsidRPr="004A310D">
        <w:rPr>
          <w:rStyle w:val="libFootnoteBoldChar"/>
          <w:rtl/>
        </w:rPr>
        <w:t>التهذيب</w:t>
      </w:r>
      <w:r w:rsidR="00CF2B90" w:rsidRPr="00BD4DDA">
        <w:rPr>
          <w:rtl/>
        </w:rPr>
        <w:t xml:space="preserve"> ، ج 3 ، ص 156 ، ح 335 ، معلّقاً عن الكليني. راجع : </w:t>
      </w:r>
      <w:r w:rsidR="00CF2B90" w:rsidRPr="00C56D0B">
        <w:rPr>
          <w:rtl/>
        </w:rPr>
        <w:t>الفقيه</w:t>
      </w:r>
      <w:r w:rsidR="00CF2B90" w:rsidRPr="00BD4DDA">
        <w:rPr>
          <w:rtl/>
        </w:rPr>
        <w:t xml:space="preserve"> ، ج 1 ، ص 549 ، ح 1530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294 ، ح 890 ؛ و</w:t>
      </w:r>
      <w:r w:rsidR="00CF2B90" w:rsidRPr="00155E76">
        <w:rPr>
          <w:rStyle w:val="libFootnoteBoldChar"/>
          <w:rtl/>
        </w:rPr>
        <w:t>قرب الإسناد</w:t>
      </w:r>
      <w:r w:rsidR="00CF2B90" w:rsidRPr="00BD4DDA">
        <w:rPr>
          <w:rtl/>
        </w:rPr>
        <w:t xml:space="preserve"> ، ص 219 ، ح 857 </w:t>
      </w:r>
      <w:r w:rsidR="00F40FAF">
        <w:rPr>
          <w:rFonts w:hint="cs"/>
          <w:rtl/>
        </w:rPr>
        <w:t>.</w:t>
      </w:r>
      <w:r w:rsidR="00CF2B90" w:rsidRPr="004A310D">
        <w:rPr>
          <w:rStyle w:val="libFootnoteBoldChar"/>
          <w:rtl/>
        </w:rPr>
        <w:t>الوافي</w:t>
      </w:r>
      <w:r w:rsidR="00CF2B90" w:rsidRPr="00BD4DDA">
        <w:rPr>
          <w:rtl/>
        </w:rPr>
        <w:t xml:space="preserve"> ، ج 9 ، ص 1373 ، ح 8400 ؛ </w:t>
      </w:r>
      <w:r w:rsidR="00CF2B90" w:rsidRPr="004A310D">
        <w:rPr>
          <w:rStyle w:val="libFootnoteBoldChar"/>
          <w:rtl/>
        </w:rPr>
        <w:t>الوسائل</w:t>
      </w:r>
      <w:r w:rsidR="00CF2B90" w:rsidRPr="00BD4DDA">
        <w:rPr>
          <w:rtl/>
        </w:rPr>
        <w:t xml:space="preserve"> ، ج 7 ، ص 494 ، ح 9946.</w:t>
      </w:r>
    </w:p>
    <w:p w:rsidR="00CF2B90" w:rsidRPr="00BD4DDA" w:rsidRDefault="00376338" w:rsidP="00CF2B90">
      <w:pPr>
        <w:pStyle w:val="libFootnote0"/>
        <w:rPr>
          <w:rtl/>
          <w:lang w:bidi="fa-IR"/>
        </w:rPr>
      </w:pPr>
      <w:r>
        <w:rPr>
          <w:rtl/>
        </w:rPr>
        <w:t>(13).</w:t>
      </w:r>
      <w:r w:rsidR="00CF2B90" w:rsidRPr="00BD4DDA">
        <w:rPr>
          <w:rtl/>
        </w:rPr>
        <w:t xml:space="preserve"> السند معلّق على سابقه ، فينسحب إليه الطريقان المتقدّمان إلى حمّاد بن عيسى.</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قُلْنَا لِأَبِي جَعْفَرٍ </w:t>
      </w:r>
      <w:r w:rsidRPr="008C051F">
        <w:rPr>
          <w:rStyle w:val="libAlaemChar"/>
          <w:rtl/>
        </w:rPr>
        <w:t>عليه‌السلام</w:t>
      </w:r>
      <w:r w:rsidRPr="00BD4DDA">
        <w:rPr>
          <w:rtl/>
          <w:lang w:bidi="fa-IR"/>
        </w:rPr>
        <w:t xml:space="preserve"> </w:t>
      </w:r>
      <w:r w:rsidRPr="003E2A4D">
        <w:rPr>
          <w:rStyle w:val="libFootnotenumChar"/>
          <w:rtl/>
        </w:rPr>
        <w:t>(1)</w:t>
      </w:r>
      <w:r w:rsidRPr="00BD4DDA">
        <w:rPr>
          <w:rtl/>
          <w:lang w:bidi="fa-IR"/>
        </w:rPr>
        <w:t xml:space="preserve"> : هذِهِ الرِّيَاحُ وَالظُّلَمُ الَّتِي تَكُونُ هَلْ يُصَلّى </w:t>
      </w:r>
      <w:r w:rsidRPr="003E2A4D">
        <w:rPr>
          <w:rStyle w:val="libFootnotenumChar"/>
          <w:rtl/>
        </w:rPr>
        <w:t>(2)</w:t>
      </w:r>
      <w:r w:rsidRPr="00BD4DDA">
        <w:rPr>
          <w:rtl/>
          <w:lang w:bidi="fa-IR"/>
        </w:rPr>
        <w:t xml:space="preserve"> لَهَا</w:t>
      </w:r>
      <w:r>
        <w:rPr>
          <w:rtl/>
          <w:lang w:bidi="fa-IR"/>
        </w:rPr>
        <w:t>؟</w:t>
      </w:r>
    </w:p>
    <w:p w:rsidR="00CF2B90" w:rsidRPr="00BD4DDA" w:rsidRDefault="00CF2B90" w:rsidP="00CF2B90">
      <w:pPr>
        <w:pStyle w:val="libNormal"/>
        <w:rPr>
          <w:rtl/>
          <w:lang w:bidi="fa-IR"/>
        </w:rPr>
      </w:pPr>
      <w:r w:rsidRPr="00BD4DDA">
        <w:rPr>
          <w:rtl/>
          <w:lang w:bidi="fa-IR"/>
        </w:rPr>
        <w:t xml:space="preserve">فَقَالَ : « كُلُّ أَخَاوِيفِ السَّمَاءِ مِنْ ظُلْمَةٍ أَوْ رِيحٍ أَوْ فَزَعٍ ، فَصَلِّ </w:t>
      </w:r>
      <w:r w:rsidRPr="003E2A4D">
        <w:rPr>
          <w:rStyle w:val="libFootnotenumChar"/>
          <w:rtl/>
        </w:rPr>
        <w:t>(3)</w:t>
      </w:r>
      <w:r w:rsidRPr="00BD4DDA">
        <w:rPr>
          <w:rtl/>
          <w:lang w:bidi="fa-IR"/>
        </w:rPr>
        <w:t xml:space="preserve"> لَهُ صَلَاةَ الْكُسُوفِ حَتّى يَسْكُنَ </w:t>
      </w:r>
      <w:r w:rsidRPr="003E2A4D">
        <w:rPr>
          <w:rStyle w:val="libFootnotenumChar"/>
          <w:rtl/>
        </w:rPr>
        <w:t>(4)</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3F4CE8">
        <w:rPr>
          <w:rtl/>
        </w:rPr>
        <w:t>5637</w:t>
      </w:r>
      <w:r w:rsidRPr="008C051F">
        <w:rPr>
          <w:rStyle w:val="libBold2Char"/>
          <w:rtl/>
        </w:rPr>
        <w:t xml:space="preserve"> / 4.</w:t>
      </w:r>
      <w:r w:rsidRPr="00BD4DDA">
        <w:rPr>
          <w:rtl/>
          <w:lang w:bidi="fa-IR"/>
        </w:rPr>
        <w:t xml:space="preserve"> مُحَمَّدُ بْنُ يَحْيى ، عَنْ أَحْمَدَ بْنِ مُحَمَّدٍ ، عَنِ ابْنِ أَبِي عُمَيْرٍ ، عَنْ جَمِيلِ بْنِ دَرَّاجٍ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w:t>
      </w:r>
      <w:r w:rsidRPr="003E2A4D">
        <w:rPr>
          <w:rStyle w:val="libFootnotenumChar"/>
          <w:rtl/>
        </w:rPr>
        <w:t>(6)</w:t>
      </w:r>
      <w:r w:rsidRPr="00BD4DDA">
        <w:rPr>
          <w:rtl/>
          <w:lang w:bidi="fa-IR"/>
        </w:rPr>
        <w:t xml:space="preserve"> : « وَقْتُ صَلَاةِ الْكُسُوفِ فِي السَّاعَةِ الَّتِي تَنْكَسِفُ عِنْدَ طُلُوعِ الشَّمْسِ وَعِنْدَ غُرُوبِهَا »</w:t>
      </w:r>
      <w:r>
        <w:rPr>
          <w:rtl/>
          <w:lang w:bidi="fa-IR"/>
        </w:rPr>
        <w:t>.</w:t>
      </w:r>
      <w:r w:rsidRPr="00BD4DDA">
        <w:rPr>
          <w:rtl/>
          <w:lang w:bidi="fa-IR"/>
        </w:rPr>
        <w:t xml:space="preserve"> قَالَ : وَقَالَ أَبُو عَبْدِ اللهِ </w:t>
      </w:r>
      <w:r w:rsidRPr="008C051F">
        <w:rPr>
          <w:rStyle w:val="libAlaemChar"/>
          <w:rtl/>
        </w:rPr>
        <w:t>عليه‌السلام</w:t>
      </w:r>
      <w:r w:rsidRPr="00BD4DDA">
        <w:rPr>
          <w:rtl/>
          <w:lang w:bidi="fa-IR"/>
        </w:rPr>
        <w:t xml:space="preserve"> : « هِيَ فَرِيضَةٌ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3F4CE8">
        <w:rPr>
          <w:rtl/>
        </w:rPr>
        <w:t>5638</w:t>
      </w:r>
      <w:r w:rsidRPr="008C051F">
        <w:rPr>
          <w:rStyle w:val="libBold2Char"/>
          <w:rtl/>
        </w:rPr>
        <w:t xml:space="preserve"> / 5.</w:t>
      </w:r>
      <w:r w:rsidRPr="00BD4DDA">
        <w:rPr>
          <w:rtl/>
          <w:lang w:bidi="fa-IR"/>
        </w:rPr>
        <w:t xml:space="preserve"> عَنْهُ ، عَنْ مُحَمَّدِ بْنِ الْحُسَيْنِ ، عَنْ صَفْوَانَ بْنِ يَحْيى ، عَنِ الْعَلَاءِ بْنِ رَزِينٍ ، عَنْ مُحَمَّدِ بْنِ مُسْلِمٍ :</w:t>
      </w:r>
    </w:p>
    <w:p w:rsidR="00CF2B90" w:rsidRPr="00BD4DDA" w:rsidRDefault="00CF2B90" w:rsidP="00CF2B90">
      <w:pPr>
        <w:pStyle w:val="libNormal"/>
        <w:rPr>
          <w:rtl/>
          <w:lang w:bidi="fa-IR"/>
        </w:rPr>
      </w:pPr>
      <w:r w:rsidRPr="00BD4DDA">
        <w:rPr>
          <w:rtl/>
          <w:lang w:bidi="fa-IR"/>
        </w:rPr>
        <w:t xml:space="preserve">عَنْ أَحَدِهِمَا </w:t>
      </w:r>
      <w:r w:rsidRPr="008C051F">
        <w:rPr>
          <w:rStyle w:val="libAlaemChar"/>
          <w:rtl/>
        </w:rPr>
        <w:t>عليهما‌السلام</w:t>
      </w:r>
      <w:r w:rsidRPr="00BD4DDA">
        <w:rPr>
          <w:rtl/>
          <w:lang w:bidi="fa-IR"/>
        </w:rPr>
        <w:t xml:space="preserve"> ، قَالَ : سَأَلْتُهُ عَنْ صَلَاةِ الْكُسُوفِ فِي وَقْتِ الْفَرِيضَةِ</w:t>
      </w:r>
      <w:r>
        <w:rPr>
          <w:rtl/>
          <w:lang w:bidi="fa-IR"/>
        </w:rPr>
        <w:t>؟</w:t>
      </w:r>
      <w:r w:rsidRPr="00BD4DDA">
        <w:rPr>
          <w:rtl/>
          <w:lang w:bidi="fa-IR"/>
        </w:rPr>
        <w:t xml:space="preserve"> فَقَالَ :</w:t>
      </w:r>
      <w:r>
        <w:rPr>
          <w:lang w:bidi="fa-IR"/>
        </w:rPr>
        <w:t xml:space="preserve"> </w:t>
      </w:r>
      <w:r w:rsidRPr="00BD4DDA">
        <w:rPr>
          <w:rtl/>
          <w:lang w:bidi="fa-IR"/>
        </w:rPr>
        <w:t>« ابْدَأْ بِالْفَرِيضَةِ »</w:t>
      </w:r>
      <w:r>
        <w:rPr>
          <w:rtl/>
          <w:lang w:bidi="fa-IR"/>
        </w:rPr>
        <w:t>.</w:t>
      </w:r>
    </w:p>
    <w:p w:rsidR="00CF2B90" w:rsidRPr="00BD4DDA" w:rsidRDefault="00CF2B90" w:rsidP="00CF2B90">
      <w:pPr>
        <w:pStyle w:val="libNormal"/>
        <w:rPr>
          <w:rtl/>
          <w:lang w:bidi="fa-IR"/>
        </w:rPr>
      </w:pPr>
      <w:r w:rsidRPr="00BD4DDA">
        <w:rPr>
          <w:rtl/>
          <w:lang w:bidi="fa-IR"/>
        </w:rPr>
        <w:t>فَقِيلَ لَهُ : فِي وَقْتِ صَلَاةِ اللَّيْلِ</w:t>
      </w:r>
      <w:r>
        <w:rPr>
          <w:rtl/>
          <w:lang w:bidi="fa-IR"/>
        </w:rPr>
        <w:t>؟</w:t>
      </w:r>
      <w:r w:rsidRPr="00BD4DDA">
        <w:rPr>
          <w:rtl/>
          <w:lang w:bidi="fa-IR"/>
        </w:rPr>
        <w:t xml:space="preserve"> فَقَالَ : « صَلِّ صَلَاةَ الْكُسُوفِ قَبْلَ صَلَاةِ اللَّيْلِ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عن بعض النسخ : + «</w:t>
      </w:r>
      <w:r w:rsidR="00CF2B90">
        <w:rPr>
          <w:rtl/>
        </w:rPr>
        <w:t xml:space="preserve"> أ</w:t>
      </w:r>
      <w:r w:rsidR="00CF2B90" w:rsidRPr="00BD4DDA">
        <w:rPr>
          <w:rtl/>
        </w:rPr>
        <w:t>رأيت »</w:t>
      </w:r>
      <w:r w:rsidR="00CF2B90">
        <w:rPr>
          <w:rtl/>
        </w:rPr>
        <w:t>.</w:t>
      </w:r>
    </w:p>
    <w:tbl>
      <w:tblPr>
        <w:tblStyle w:val="TableGrid"/>
        <w:bidiVisual/>
        <w:tblW w:w="0" w:type="auto"/>
        <w:tblLook w:val="04A0" w:firstRow="1" w:lastRow="0" w:firstColumn="1" w:lastColumn="0" w:noHBand="0" w:noVBand="1"/>
      </w:tblPr>
      <w:tblGrid>
        <w:gridCol w:w="4006"/>
        <w:gridCol w:w="4006"/>
      </w:tblGrid>
      <w:tr w:rsidR="00F40FAF" w:rsidTr="00F40FAF">
        <w:tc>
          <w:tcPr>
            <w:tcW w:w="4006" w:type="dxa"/>
          </w:tcPr>
          <w:p w:rsidR="00F40FAF" w:rsidRDefault="00F40FAF" w:rsidP="00CF2B90">
            <w:pPr>
              <w:pStyle w:val="libFootnote0"/>
              <w:rPr>
                <w:rtl/>
              </w:rPr>
            </w:pPr>
            <w:r>
              <w:rPr>
                <w:rtl/>
              </w:rPr>
              <w:t>(2).</w:t>
            </w:r>
            <w:r w:rsidRPr="00BD4DDA">
              <w:rPr>
                <w:rtl/>
              </w:rPr>
              <w:t xml:space="preserve"> في </w:t>
            </w:r>
            <w:r w:rsidRPr="004A310D">
              <w:rPr>
                <w:rStyle w:val="libFootnoteBoldChar"/>
                <w:rtl/>
              </w:rPr>
              <w:t>الوافي</w:t>
            </w:r>
            <w:r w:rsidRPr="00BD4DDA">
              <w:rPr>
                <w:rtl/>
              </w:rPr>
              <w:t xml:space="preserve"> : « نصلّي »</w:t>
            </w:r>
            <w:r>
              <w:rPr>
                <w:rtl/>
              </w:rPr>
              <w:t>.</w:t>
            </w:r>
          </w:p>
        </w:tc>
        <w:tc>
          <w:tcPr>
            <w:tcW w:w="4006" w:type="dxa"/>
          </w:tcPr>
          <w:p w:rsidR="00F40FAF" w:rsidRDefault="00F40FAF" w:rsidP="00CF2B90">
            <w:pPr>
              <w:pStyle w:val="libFootnote0"/>
              <w:rPr>
                <w:rtl/>
              </w:rPr>
            </w:pPr>
            <w:r>
              <w:rPr>
                <w:rtl/>
              </w:rPr>
              <w:t>(3).</w:t>
            </w:r>
            <w:r w:rsidRPr="00BD4DDA">
              <w:rPr>
                <w:rtl/>
              </w:rPr>
              <w:t xml:space="preserve"> في « جن » : « تصلّى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 بح » </w:t>
      </w:r>
      <w:r w:rsidR="00CF2B90" w:rsidRPr="00C65B67">
        <w:rPr>
          <w:rStyle w:val="libFootnoteBoldChar"/>
          <w:rtl/>
        </w:rPr>
        <w:t>والفقيه</w:t>
      </w:r>
      <w:r w:rsidR="00CF2B90" w:rsidRPr="00BD4DDA">
        <w:rPr>
          <w:rtl/>
        </w:rPr>
        <w:t xml:space="preserve"> : « حتّى تسكن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155 ، ح 330 ، معلّقاً عن زرارة ومحمّد بن مسلم. </w:t>
      </w:r>
      <w:r w:rsidR="00CF2B90" w:rsidRPr="003F4CE8">
        <w:rPr>
          <w:rtl/>
        </w:rPr>
        <w:t>الفقيه</w:t>
      </w:r>
      <w:r w:rsidR="00CF2B90" w:rsidRPr="00BD4DDA">
        <w:rPr>
          <w:rtl/>
        </w:rPr>
        <w:t xml:space="preserve"> ، ج 1 ، ص 548 ، ح 1526 ، معلّقاً عن حمّاد </w:t>
      </w:r>
      <w:r w:rsidR="00F40FAF">
        <w:rPr>
          <w:rFonts w:hint="cs"/>
          <w:rtl/>
        </w:rPr>
        <w:t>.</w:t>
      </w:r>
      <w:r w:rsidR="00CF2B90" w:rsidRPr="004A310D">
        <w:rPr>
          <w:rStyle w:val="libFootnoteBoldChar"/>
          <w:rtl/>
        </w:rPr>
        <w:t>الوافي</w:t>
      </w:r>
      <w:r w:rsidR="00CF2B90" w:rsidRPr="00BD4DDA">
        <w:rPr>
          <w:rtl/>
        </w:rPr>
        <w:t xml:space="preserve"> ، ج 9 ، ص 1366 ، ح 8378 ؛ </w:t>
      </w:r>
      <w:r w:rsidR="00CF2B90" w:rsidRPr="004A310D">
        <w:rPr>
          <w:rStyle w:val="libFootnoteBoldChar"/>
          <w:rtl/>
        </w:rPr>
        <w:t>الوسائل</w:t>
      </w:r>
      <w:r w:rsidR="00CF2B90" w:rsidRPr="00BD4DDA">
        <w:rPr>
          <w:rtl/>
        </w:rPr>
        <w:t xml:space="preserve"> ، ج 7 ، ص 486 ، ذيل ح 9924.</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293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293 ، ح 886 ، معلّقاً عن أحمد بن محمّد. </w:t>
      </w:r>
      <w:r w:rsidR="00CF2B90" w:rsidRPr="003F4CE8">
        <w:rPr>
          <w:rtl/>
        </w:rPr>
        <w:t>وفيه</w:t>
      </w:r>
      <w:r w:rsidR="00CF2B90" w:rsidRPr="00BD4DDA">
        <w:rPr>
          <w:rtl/>
        </w:rPr>
        <w:t xml:space="preserve"> ، ص 155 ، ح 331 ، بسند آخر </w:t>
      </w:r>
      <w:r w:rsidR="00F40FAF">
        <w:rPr>
          <w:rFonts w:hint="cs"/>
          <w:rtl/>
        </w:rPr>
        <w:t>.</w:t>
      </w:r>
      <w:r w:rsidR="00CF2B90" w:rsidRPr="004A310D">
        <w:rPr>
          <w:rStyle w:val="libFootnoteBoldChar"/>
          <w:rtl/>
        </w:rPr>
        <w:t>الوافي</w:t>
      </w:r>
      <w:r w:rsidR="00CF2B90" w:rsidRPr="00BD4DDA">
        <w:rPr>
          <w:rtl/>
        </w:rPr>
        <w:t xml:space="preserve"> ، ج 9 ، ص 1367 ، ح 8381 ؛ </w:t>
      </w:r>
      <w:r w:rsidR="00CF2B90" w:rsidRPr="004A310D">
        <w:rPr>
          <w:rStyle w:val="libFootnoteBoldChar"/>
          <w:rtl/>
        </w:rPr>
        <w:t>الوسائل</w:t>
      </w:r>
      <w:r w:rsidR="00CF2B90" w:rsidRPr="00BD4DDA">
        <w:rPr>
          <w:rtl/>
        </w:rPr>
        <w:t xml:space="preserve"> ، ج 7 ، ص 488 ، ح 9930 ، إلى قوله : « وعند غروبها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3F4CE8">
        <w:rPr>
          <w:rtl/>
        </w:rPr>
        <w:t>الفقيه</w:t>
      </w:r>
      <w:r w:rsidR="00CF2B90" w:rsidRPr="00BD4DDA">
        <w:rPr>
          <w:rtl/>
        </w:rPr>
        <w:t xml:space="preserve"> ، ج 1 ، ص 548 ، ح 1527 ، معلّقاً عن محمّد بن مسلم وبريد بن معاوية ، عن أبي جعفر </w:t>
      </w:r>
      <w:r w:rsidR="00644493">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E35275">
        <w:rPr>
          <w:rtl/>
        </w:rPr>
        <w:t>5639</w:t>
      </w:r>
      <w:r w:rsidRPr="008C051F">
        <w:rPr>
          <w:rStyle w:val="libBold2Char"/>
          <w:rtl/>
        </w:rPr>
        <w:t xml:space="preserve"> / 6.</w:t>
      </w:r>
      <w:r w:rsidRPr="00BD4DDA">
        <w:rPr>
          <w:rtl/>
          <w:lang w:bidi="fa-IR"/>
        </w:rPr>
        <w:t xml:space="preserve"> عَنْهُ ، عَنْ أَحْمَدَ بْنِ مُحَمَّدٍ ، عَنْ حَمَّادٍ ، عَنْ حَرِيزٍ ، عَنْ زُرَارَةَ وَمُحَمَّدِ بْنِ مُسْلِمٍ </w:t>
      </w:r>
      <w:r w:rsidRPr="003E2A4D">
        <w:rPr>
          <w:rStyle w:val="libFootnotenumChar"/>
          <w:rtl/>
        </w:rPr>
        <w:t>(1)</w:t>
      </w:r>
      <w:r w:rsidRPr="00BD4DDA">
        <w:rPr>
          <w:rtl/>
          <w:lang w:bidi="fa-IR"/>
        </w:rPr>
        <w:t>:</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انْكَسَفَتِ الشَّمْسُ كُلُّهَا ، وَاحْتَرَقَتْ </w:t>
      </w:r>
      <w:r w:rsidRPr="003E2A4D">
        <w:rPr>
          <w:rStyle w:val="libFootnotenumChar"/>
          <w:rtl/>
        </w:rPr>
        <w:t>(2)</w:t>
      </w:r>
      <w:r w:rsidRPr="00BD4DDA">
        <w:rPr>
          <w:rtl/>
          <w:lang w:bidi="fa-IR"/>
        </w:rPr>
        <w:t xml:space="preserve"> ، وَلَمْ تَعْلَمْ ، ثُمَّ عَلِمْتَ بَعْدَ ذلِكَ ، فَعَلَيْكَ الْقَضَاءُ ؛ وَإِنْ لَمْ تَحْتَرِقْ </w:t>
      </w:r>
      <w:r w:rsidRPr="003E2A4D">
        <w:rPr>
          <w:rStyle w:val="libFootnotenumChar"/>
          <w:rtl/>
        </w:rPr>
        <w:t>(3)</w:t>
      </w:r>
      <w:r w:rsidRPr="00BD4DDA">
        <w:rPr>
          <w:rtl/>
          <w:lang w:bidi="fa-IR"/>
        </w:rPr>
        <w:t xml:space="preserve"> كُلُّهَا ، فَلَيْسَ عَلَيْكَ قَضَاءٌ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E35275">
        <w:rPr>
          <w:rtl/>
        </w:rPr>
        <w:t>5640</w:t>
      </w:r>
      <w:r w:rsidRPr="008C051F">
        <w:rPr>
          <w:rStyle w:val="libBold2Char"/>
          <w:rtl/>
        </w:rPr>
        <w:t xml:space="preserve"> / 7.</w:t>
      </w:r>
      <w:r w:rsidRPr="00BD4DDA">
        <w:rPr>
          <w:rtl/>
          <w:lang w:bidi="fa-IR"/>
        </w:rPr>
        <w:t xml:space="preserve"> وَفِي رِوَايَةٍ أُخْرى : « إِذَا عَلِمَ بِالْكُسُوفِ ، وَنَسِيَ أَنْ يُصَلِّيَ ، فَعَلَيْهِ الْقَضَاءُ ، وَإِنْ لَمْ يَعْلَمْ بِهِ ، فَلَا قَضَاءَ عَلَيْهِ ؛ هذَا إِذَا لَمْ يَحْتَرِقْ كُلُّهُ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E35275">
        <w:rPr>
          <w:rtl/>
        </w:rPr>
        <w:t>5641</w:t>
      </w:r>
      <w:r w:rsidRPr="008C051F">
        <w:rPr>
          <w:rStyle w:val="libBold2Char"/>
          <w:rtl/>
        </w:rPr>
        <w:t xml:space="preserve"> / 8.</w:t>
      </w:r>
      <w:r w:rsidRPr="00BD4DDA">
        <w:rPr>
          <w:rtl/>
          <w:lang w:bidi="fa-IR"/>
        </w:rPr>
        <w:t xml:space="preserve"> مُحَمَّدُ بْنُ يَحْيى ، عَنْ عِمْرَانَ بْنِ مُوسى ، عَنْ مُحَمَّدِ بْنِ عَبْدِ الْحَمِيدِ ، عَنْ عَلِيِّ بْنِ الْفَضْلِ </w:t>
      </w:r>
      <w:r w:rsidRPr="003E2A4D">
        <w:rPr>
          <w:rStyle w:val="libFootnotenumChar"/>
          <w:rtl/>
        </w:rPr>
        <w:t>(6)</w:t>
      </w:r>
      <w:r w:rsidRPr="00BD4DDA">
        <w:rPr>
          <w:rtl/>
          <w:lang w:bidi="fa-IR"/>
        </w:rPr>
        <w:t xml:space="preserve"> الْوَاسِطِيِّ ، قَالَ :</w:t>
      </w:r>
    </w:p>
    <w:p w:rsidR="00CF2B90" w:rsidRPr="00BD4DDA" w:rsidRDefault="00901B08" w:rsidP="00901B08">
      <w:pPr>
        <w:pStyle w:val="libLine"/>
        <w:rPr>
          <w:rtl/>
          <w:lang w:bidi="fa-IR"/>
        </w:rPr>
      </w:pPr>
      <w:r>
        <w:rPr>
          <w:rtl/>
          <w:lang w:bidi="fa-IR"/>
        </w:rPr>
        <w:t>____________________</w:t>
      </w:r>
    </w:p>
    <w:p w:rsidR="00CF2B90" w:rsidRPr="00BD4DDA" w:rsidRDefault="00DF035E" w:rsidP="00CF2B90">
      <w:pPr>
        <w:pStyle w:val="libFootnote0"/>
        <w:rPr>
          <w:rtl/>
          <w:lang w:bidi="fa-IR"/>
        </w:rPr>
      </w:pPr>
      <w:r>
        <w:rPr>
          <w:rFonts w:hint="cs"/>
          <w:rtl/>
        </w:rPr>
        <w:t xml:space="preserve">= </w:t>
      </w:r>
      <w:r w:rsidR="00CF2B90" w:rsidRPr="00BD4DDA">
        <w:rPr>
          <w:rtl/>
        </w:rPr>
        <w:t xml:space="preserve">وأبي عبدالله </w:t>
      </w:r>
      <w:r w:rsidR="00CF2B90" w:rsidRPr="00444A9A">
        <w:rPr>
          <w:rStyle w:val="libFootnoteAlaemChar"/>
          <w:rtl/>
        </w:rPr>
        <w:t>عليهما‌السلام</w:t>
      </w:r>
      <w:r w:rsidR="00CF2B90" w:rsidRPr="00BD4DDA">
        <w:rPr>
          <w:rtl/>
        </w:rPr>
        <w:t xml:space="preserve"> ، إلى قوله : « فقال : إبدأ بالفريضة » ؛ </w:t>
      </w:r>
      <w:r w:rsidR="00CF2B90" w:rsidRPr="004A310D">
        <w:rPr>
          <w:rStyle w:val="libFootnoteBoldChar"/>
          <w:rtl/>
        </w:rPr>
        <w:t>التهذيب</w:t>
      </w:r>
      <w:r w:rsidR="00CF2B90" w:rsidRPr="00BD4DDA">
        <w:rPr>
          <w:rtl/>
        </w:rPr>
        <w:t xml:space="preserve"> ، ج 3 ، ص 155 ، ح 332 ، بسنده عن محمّد بن مسلم ، عن أبي عبدالله </w:t>
      </w:r>
      <w:r w:rsidR="00CF2B90" w:rsidRPr="0099484E">
        <w:rPr>
          <w:rStyle w:val="libFootnoteAlaemChar"/>
          <w:rtl/>
        </w:rPr>
        <w:t>عليه‌السلام</w:t>
      </w:r>
      <w:r w:rsidR="00CF2B90" w:rsidRPr="00BD4DDA">
        <w:rPr>
          <w:rtl/>
        </w:rPr>
        <w:t xml:space="preserve">. </w:t>
      </w:r>
      <w:r w:rsidR="00CF2B90" w:rsidRPr="003F4CE8">
        <w:rPr>
          <w:rtl/>
        </w:rPr>
        <w:t>وفيه</w:t>
      </w:r>
      <w:r w:rsidR="00CF2B90" w:rsidRPr="00BD4DDA">
        <w:rPr>
          <w:rtl/>
        </w:rPr>
        <w:t xml:space="preserve"> ، ص 293 ، ح 888 ، بسند آخر عن أبي عبدالله </w:t>
      </w:r>
      <w:r w:rsidR="00CF2B90" w:rsidRPr="0099484E">
        <w:rPr>
          <w:rStyle w:val="libFootnoteAlaemChar"/>
          <w:rtl/>
        </w:rPr>
        <w:t>عليه‌السلام</w:t>
      </w:r>
      <w:r w:rsidR="00CF2B90" w:rsidRPr="00BD4DDA">
        <w:rPr>
          <w:rtl/>
        </w:rPr>
        <w:t xml:space="preserve"> ، وفي كلّها مع اختلاف وزيادة </w:t>
      </w:r>
      <w:r>
        <w:rPr>
          <w:rFonts w:hint="cs"/>
          <w:rtl/>
        </w:rPr>
        <w:t>.</w:t>
      </w:r>
      <w:r w:rsidR="00CF2B90" w:rsidRPr="004A310D">
        <w:rPr>
          <w:rStyle w:val="libFootnoteBoldChar"/>
          <w:rtl/>
        </w:rPr>
        <w:t>الوافي</w:t>
      </w:r>
      <w:r w:rsidR="00CF2B90" w:rsidRPr="00BD4DDA">
        <w:rPr>
          <w:rtl/>
        </w:rPr>
        <w:t xml:space="preserve"> ، ج 9 ، ص 1369 ، ح 8388 ؛ </w:t>
      </w:r>
      <w:r w:rsidR="00CF2B90" w:rsidRPr="004A310D">
        <w:rPr>
          <w:rStyle w:val="libFootnoteBoldChar"/>
          <w:rtl/>
        </w:rPr>
        <w:t>الوسائل</w:t>
      </w:r>
      <w:r w:rsidR="00CF2B90" w:rsidRPr="00BD4DDA">
        <w:rPr>
          <w:rtl/>
        </w:rPr>
        <w:t xml:space="preserve"> ، ج 7 ، ص 490 ، ح 9934.</w:t>
      </w:r>
    </w:p>
    <w:p w:rsidR="00CF2B90" w:rsidRPr="00BD4DDA" w:rsidRDefault="00376338" w:rsidP="00CF2B90">
      <w:pPr>
        <w:pStyle w:val="libFootnote0"/>
        <w:rPr>
          <w:rtl/>
          <w:lang w:bidi="fa-IR"/>
        </w:rPr>
      </w:pPr>
      <w:r>
        <w:rPr>
          <w:rtl/>
        </w:rPr>
        <w:t>(1).</w:t>
      </w:r>
      <w:r w:rsidR="00CF2B90" w:rsidRPr="00BD4DDA">
        <w:rPr>
          <w:rtl/>
        </w:rPr>
        <w:t xml:space="preserve"> ورد الخبر في </w:t>
      </w:r>
      <w:r w:rsidR="00CF2B90" w:rsidRPr="008135BB">
        <w:rPr>
          <w:rStyle w:val="libFootnoteBoldChar"/>
          <w:rtl/>
        </w:rPr>
        <w:t>الاستبصار</w:t>
      </w:r>
      <w:r w:rsidR="00CF2B90" w:rsidRPr="00BD4DDA">
        <w:rPr>
          <w:rtl/>
        </w:rPr>
        <w:t xml:space="preserve"> ، ج 1 ، ص 454 ، ح 1759 ، بسنده عن حمّاد ، عن زرارة ومحمّد. لكن المذكور في بعض نسخه المعتبرة : « حمّاد ، عن حريز ، عن زرارة ومحمّد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واحرقت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لم يحترق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157 ، ح 339 ، بسنده عن حمّاد ؛ </w:t>
      </w:r>
      <w:r w:rsidR="00CF2B90" w:rsidRPr="008135BB">
        <w:rPr>
          <w:rStyle w:val="libFootnoteBoldChar"/>
          <w:rtl/>
        </w:rPr>
        <w:t>الاستبصار</w:t>
      </w:r>
      <w:r w:rsidR="00CF2B90" w:rsidRPr="00BD4DDA">
        <w:rPr>
          <w:rtl/>
        </w:rPr>
        <w:t xml:space="preserve"> ، ج 1 ، ص 454 ، ح 1759 ، بسنده عن حمّاد ، عن زرارة ومحمّد ، عن أبي عبدالله </w:t>
      </w:r>
      <w:r w:rsidR="00CF2B90" w:rsidRPr="0099484E">
        <w:rPr>
          <w:rStyle w:val="libFootnoteAlaemChar"/>
          <w:rtl/>
        </w:rPr>
        <w:t>عليه‌السلام</w:t>
      </w:r>
      <w:r w:rsidR="00CF2B90" w:rsidRPr="00BD4DDA">
        <w:rPr>
          <w:rtl/>
        </w:rPr>
        <w:t xml:space="preserve"> ، وفيهما مع اختلاف يسير </w:t>
      </w:r>
      <w:r w:rsidR="00DF035E">
        <w:rPr>
          <w:rFonts w:hint="cs"/>
          <w:rtl/>
        </w:rPr>
        <w:t>.</w:t>
      </w:r>
      <w:r w:rsidR="00CF2B90" w:rsidRPr="004A310D">
        <w:rPr>
          <w:rStyle w:val="libFootnoteBoldChar"/>
          <w:rtl/>
        </w:rPr>
        <w:t>الوافي</w:t>
      </w:r>
      <w:r w:rsidR="00CF2B90" w:rsidRPr="00BD4DDA">
        <w:rPr>
          <w:rtl/>
        </w:rPr>
        <w:t xml:space="preserve"> ، ج 9 ، ص 1379 ، ح 8407 ؛ </w:t>
      </w:r>
      <w:r w:rsidR="00CF2B90" w:rsidRPr="004A310D">
        <w:rPr>
          <w:rStyle w:val="libFootnoteBoldChar"/>
          <w:rtl/>
        </w:rPr>
        <w:t>الوسائل</w:t>
      </w:r>
      <w:r w:rsidR="00CF2B90" w:rsidRPr="00BD4DDA">
        <w:rPr>
          <w:rtl/>
        </w:rPr>
        <w:t xml:space="preserve"> ، ج 7 ، ص 500 ، ح 9961.</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9 ، ص 1379 ، ح 8408 ؛ </w:t>
      </w:r>
      <w:r w:rsidR="00CF2B90" w:rsidRPr="004A310D">
        <w:rPr>
          <w:rStyle w:val="libFootnoteBoldChar"/>
          <w:rtl/>
        </w:rPr>
        <w:t>الوسائل</w:t>
      </w:r>
      <w:r w:rsidR="00CF2B90" w:rsidRPr="00BD4DDA">
        <w:rPr>
          <w:rtl/>
        </w:rPr>
        <w:t xml:space="preserve"> ، ج 7 ، ص 500 ، ح 9962.</w:t>
      </w:r>
    </w:p>
    <w:p w:rsidR="00CF2B90" w:rsidRPr="00BD4DDA" w:rsidRDefault="00376338" w:rsidP="00CF2B90">
      <w:pPr>
        <w:pStyle w:val="libFootnote0"/>
        <w:rPr>
          <w:rtl/>
          <w:lang w:bidi="fa-IR"/>
        </w:rPr>
      </w:pPr>
      <w:r>
        <w:rPr>
          <w:rtl/>
        </w:rPr>
        <w:t>(6).</w:t>
      </w:r>
      <w:r w:rsidR="00CF2B90" w:rsidRPr="00BD4DDA">
        <w:rPr>
          <w:rtl/>
        </w:rPr>
        <w:t xml:space="preserve"> كذا في المطبوع وحاشية « جت ، جش »</w:t>
      </w:r>
      <w:r w:rsidR="00CF2B90">
        <w:rPr>
          <w:rtl/>
        </w:rPr>
        <w:t>.</w:t>
      </w:r>
      <w:r w:rsidR="00CF2B90" w:rsidRPr="00BD4DDA">
        <w:rPr>
          <w:rtl/>
        </w:rPr>
        <w:t xml:space="preserve"> وفي جميع النسخ : « الفضيل »</w:t>
      </w:r>
      <w:r w:rsidR="00CF2B90">
        <w:rPr>
          <w:rtl/>
        </w:rPr>
        <w:t>.</w:t>
      </w:r>
      <w:r w:rsidR="00CF2B90" w:rsidRPr="00BD4DDA">
        <w:rPr>
          <w:rtl/>
        </w:rPr>
        <w:t xml:space="preserve"> والمذكور في كتب الرجال هو عليّ بن الفضل الواسطي. راجع : </w:t>
      </w:r>
      <w:r w:rsidR="00CF2B90" w:rsidRPr="00E35275">
        <w:rPr>
          <w:rtl/>
        </w:rPr>
        <w:t>رجال البرقي</w:t>
      </w:r>
      <w:r w:rsidR="00CF2B90" w:rsidRPr="00BD4DDA">
        <w:rPr>
          <w:rtl/>
        </w:rPr>
        <w:t xml:space="preserve"> ، ص 52 ؛ </w:t>
      </w:r>
      <w:r w:rsidR="00CF2B90" w:rsidRPr="00E35275">
        <w:rPr>
          <w:rtl/>
        </w:rPr>
        <w:t>رجال الطوسي</w:t>
      </w:r>
      <w:r w:rsidR="00CF2B90" w:rsidRPr="00BD4DDA">
        <w:rPr>
          <w:rtl/>
        </w:rPr>
        <w:t xml:space="preserve"> ، ص 361 ، الرقم 5343.</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كَتَبْتُ إِلَيْهِ </w:t>
      </w:r>
      <w:r w:rsidRPr="003E2A4D">
        <w:rPr>
          <w:rStyle w:val="libFootnotenumChar"/>
          <w:rtl/>
        </w:rPr>
        <w:t>(1)</w:t>
      </w:r>
      <w:r w:rsidRPr="00BD4DDA">
        <w:rPr>
          <w:rtl/>
          <w:lang w:bidi="fa-IR"/>
        </w:rPr>
        <w:t xml:space="preserve"> : إِذَا انْكَسَفَتِ الشَّمْسُ أَوِ الْقَمَرُ </w:t>
      </w:r>
      <w:r w:rsidRPr="003E2A4D">
        <w:rPr>
          <w:rStyle w:val="libFootnotenumChar"/>
          <w:rtl/>
        </w:rPr>
        <w:t>(2)</w:t>
      </w:r>
      <w:r w:rsidRPr="00BD4DDA">
        <w:rPr>
          <w:rtl/>
          <w:lang w:bidi="fa-IR"/>
        </w:rPr>
        <w:t xml:space="preserve"> وَأَنَا رَاكِبٌ لَا</w:t>
      </w:r>
      <w:r>
        <w:rPr>
          <w:rFonts w:hint="cs"/>
          <w:rtl/>
          <w:lang w:bidi="fa-IR"/>
        </w:rPr>
        <w:t xml:space="preserve"> </w:t>
      </w:r>
      <w:r w:rsidRPr="00BD4DDA">
        <w:rPr>
          <w:rtl/>
          <w:lang w:bidi="fa-IR"/>
        </w:rPr>
        <w:t xml:space="preserve">أَقْدِرُ عَلَى النُّزُولِ </w:t>
      </w:r>
      <w:r w:rsidRPr="003E2A4D">
        <w:rPr>
          <w:rStyle w:val="libFootnotenumChar"/>
          <w:rtl/>
        </w:rPr>
        <w:t>(3)</w:t>
      </w:r>
      <w:r>
        <w:rPr>
          <w:rtl/>
          <w:lang w:bidi="fa-IR"/>
        </w:rPr>
        <w:t>؟</w:t>
      </w:r>
    </w:p>
    <w:p w:rsidR="00CF2B90" w:rsidRPr="00BD4DDA" w:rsidRDefault="00CF2B90" w:rsidP="00CF2B90">
      <w:pPr>
        <w:pStyle w:val="libNormal"/>
        <w:rPr>
          <w:rtl/>
          <w:lang w:bidi="fa-IR"/>
        </w:rPr>
      </w:pPr>
      <w:r w:rsidRPr="00BD4DDA">
        <w:rPr>
          <w:rtl/>
          <w:lang w:bidi="fa-IR"/>
        </w:rPr>
        <w:t>قَالَ : فَكَتَبَ إِلَيَّ : « صَلِّ عَلى مَرْكَبِكَ الَّذِي أَنْتَ عَلَيْهِ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Heading2Center"/>
        <w:rPr>
          <w:rtl/>
          <w:lang w:bidi="fa-IR"/>
        </w:rPr>
      </w:pPr>
      <w:bookmarkStart w:id="318" w:name="_Toc344819770"/>
      <w:bookmarkStart w:id="319" w:name="_Toc463096068"/>
      <w:bookmarkStart w:id="320" w:name="_Toc42109232"/>
      <w:r w:rsidRPr="00BD4DDA">
        <w:rPr>
          <w:rtl/>
          <w:lang w:bidi="fa-IR"/>
        </w:rPr>
        <w:t>91</w:t>
      </w:r>
      <w:r>
        <w:rPr>
          <w:rtl/>
          <w:lang w:bidi="fa-IR"/>
        </w:rPr>
        <w:t xml:space="preserve"> </w:t>
      </w:r>
      <w:r w:rsidR="00890F05">
        <w:rPr>
          <w:rtl/>
          <w:lang w:bidi="fa-IR"/>
        </w:rPr>
        <w:t>-</w:t>
      </w:r>
      <w:r>
        <w:rPr>
          <w:rtl/>
          <w:lang w:bidi="fa-IR"/>
        </w:rPr>
        <w:t xml:space="preserve"> </w:t>
      </w:r>
      <w:r w:rsidRPr="00BD4DDA">
        <w:rPr>
          <w:rtl/>
          <w:lang w:bidi="fa-IR"/>
        </w:rPr>
        <w:t xml:space="preserve">بَابُ صَلَاةِ التَّسْبِيحِ </w:t>
      </w:r>
      <w:r w:rsidRPr="003E2A4D">
        <w:rPr>
          <w:rStyle w:val="libFootnotenumChar"/>
          <w:rtl/>
        </w:rPr>
        <w:t>(5)</w:t>
      </w:r>
      <w:r w:rsidRPr="00BD4DDA">
        <w:rPr>
          <w:rtl/>
          <w:lang w:bidi="fa-IR"/>
        </w:rPr>
        <w:t xml:space="preserve"> ‌</w:t>
      </w:r>
      <w:bookmarkEnd w:id="318"/>
      <w:bookmarkEnd w:id="319"/>
      <w:bookmarkEnd w:id="320"/>
    </w:p>
    <w:p w:rsidR="00CF2B90" w:rsidRPr="00BD4DDA" w:rsidRDefault="00CF2B90" w:rsidP="00CF2B90">
      <w:pPr>
        <w:pStyle w:val="libNormal"/>
        <w:rPr>
          <w:rtl/>
          <w:lang w:bidi="fa-IR"/>
        </w:rPr>
      </w:pPr>
      <w:r w:rsidRPr="00E35275">
        <w:rPr>
          <w:rtl/>
        </w:rPr>
        <w:t>5642</w:t>
      </w:r>
      <w:r w:rsidRPr="008C051F">
        <w:rPr>
          <w:rStyle w:val="libBold2Char"/>
          <w:rtl/>
        </w:rPr>
        <w:t xml:space="preserve"> / 1.</w:t>
      </w:r>
      <w:r w:rsidRPr="00BD4DDA">
        <w:rPr>
          <w:rtl/>
          <w:lang w:bidi="fa-IR"/>
        </w:rPr>
        <w:t xml:space="preserve"> عَلِيُّ بْنُ إِبْرَاهِيمَ ، عَنْ أَبِيهِ ، عَنِ ابْنِ أَبِي عُمَيْرٍ ، عَنْ يَحْيَى الْحَلَبِيِّ ، عَنْ هَارُونَ بْنِ خَارِجَةَ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لِجَعْفَرٍ : يَا جَعْفَرُ</w:t>
      </w:r>
      <w:r>
        <w:rPr>
          <w:rtl/>
          <w:lang w:bidi="fa-IR"/>
        </w:rPr>
        <w:t>! أَ</w:t>
      </w:r>
      <w:r w:rsidRPr="00BD4DDA">
        <w:rPr>
          <w:rtl/>
          <w:lang w:bidi="fa-IR"/>
        </w:rPr>
        <w:t>لَا</w:t>
      </w:r>
      <w:r>
        <w:rPr>
          <w:rFonts w:hint="cs"/>
          <w:rtl/>
          <w:lang w:bidi="fa-IR"/>
        </w:rPr>
        <w:t xml:space="preserve"> </w:t>
      </w:r>
      <w:r w:rsidRPr="00BD4DDA">
        <w:rPr>
          <w:rtl/>
          <w:lang w:bidi="fa-IR"/>
        </w:rPr>
        <w:t>أَمْنَحُكَ</w:t>
      </w:r>
      <w:r>
        <w:rPr>
          <w:rtl/>
          <w:lang w:bidi="fa-IR"/>
        </w:rPr>
        <w:t>؟ أَ</w:t>
      </w:r>
      <w:r w:rsidRPr="00BD4DDA">
        <w:rPr>
          <w:rtl/>
          <w:lang w:bidi="fa-IR"/>
        </w:rPr>
        <w:t>لَا أُعْطِيكَ</w:t>
      </w:r>
      <w:r>
        <w:rPr>
          <w:rtl/>
          <w:lang w:bidi="fa-IR"/>
        </w:rPr>
        <w:t>؟ أَ</w:t>
      </w:r>
      <w:r w:rsidRPr="00BD4DDA">
        <w:rPr>
          <w:rtl/>
          <w:lang w:bidi="fa-IR"/>
        </w:rPr>
        <w:t>لَا</w:t>
      </w:r>
      <w:r>
        <w:rPr>
          <w:rFonts w:hint="cs"/>
          <w:rtl/>
          <w:lang w:bidi="fa-IR"/>
        </w:rPr>
        <w:t xml:space="preserve"> </w:t>
      </w:r>
      <w:r w:rsidRPr="00BD4DDA">
        <w:rPr>
          <w:rtl/>
          <w:lang w:bidi="fa-IR"/>
        </w:rPr>
        <w:t xml:space="preserve">أَحْبُوكَ </w:t>
      </w:r>
      <w:r w:rsidRPr="003E2A4D">
        <w:rPr>
          <w:rStyle w:val="libFootnotenumChar"/>
          <w:rtl/>
        </w:rPr>
        <w:t>(6)</w:t>
      </w:r>
      <w:r>
        <w:rPr>
          <w:rtl/>
          <w:lang w:bidi="fa-IR"/>
        </w:rPr>
        <w:t>؟</w:t>
      </w:r>
      <w:r w:rsidRPr="00BD4DDA">
        <w:rPr>
          <w:rtl/>
          <w:lang w:bidi="fa-IR"/>
        </w:rPr>
        <w:t xml:space="preserve"> فَقَالَ لَهُ جَعْفَرٌ : بَلى يَا رَسُولَ اللهِ ، قَالَ : فَظَنَّ النَّاسُ أَنَّهُ‌</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9738D">
        <w:rPr>
          <w:rtl/>
        </w:rPr>
        <w:t>الوافي والفقيه والتهذيب</w:t>
      </w:r>
      <w:r w:rsidR="00CF2B90" w:rsidRPr="00BD4DDA">
        <w:rPr>
          <w:rtl/>
        </w:rPr>
        <w:t xml:space="preserve"> : « إلى الرضا </w:t>
      </w:r>
      <w:r w:rsidR="00CF2B90" w:rsidRPr="0099484E">
        <w:rPr>
          <w:rStyle w:val="libFootnoteAlaemChar"/>
          <w:rtl/>
        </w:rPr>
        <w:t>عليه‌السلام</w:t>
      </w:r>
      <w:r w:rsidR="00CF2B90" w:rsidRPr="00BD4DDA">
        <w:rPr>
          <w:rtl/>
        </w:rPr>
        <w:t xml:space="preserve"> » بدل « إليه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w:t>
      </w:r>
      <w:r w:rsidR="00CF2B90" w:rsidRPr="0049738D">
        <w:rPr>
          <w:rtl/>
        </w:rPr>
        <w:t>والفقيه والتهذيب وقرب الإسناد</w:t>
      </w:r>
      <w:r w:rsidR="00CF2B90" w:rsidRPr="00BD4DDA">
        <w:rPr>
          <w:rtl/>
        </w:rPr>
        <w:t xml:space="preserve"> : « والقمر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155E76">
        <w:rPr>
          <w:rStyle w:val="libFootnoteBoldChar"/>
          <w:rtl/>
        </w:rPr>
        <w:t>قرب الإسناد</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لا أقدر على النزول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291 ، ح 878 ، بسنده عن محمّد بن عبد الحميد ، عن عليّ بن الفضل الواسطي ، عن الرضا </w:t>
      </w:r>
      <w:r w:rsidR="00CF2B90" w:rsidRPr="0099484E">
        <w:rPr>
          <w:rStyle w:val="libFootnoteAlaemChar"/>
          <w:rtl/>
        </w:rPr>
        <w:t>عليه‌السلام</w:t>
      </w:r>
      <w:r w:rsidR="00CF2B90" w:rsidRPr="00BD4DDA">
        <w:rPr>
          <w:rtl/>
        </w:rPr>
        <w:t xml:space="preserve">. </w:t>
      </w:r>
      <w:r w:rsidR="00CF2B90" w:rsidRPr="00155E76">
        <w:rPr>
          <w:rStyle w:val="libFootnoteBoldChar"/>
          <w:rtl/>
        </w:rPr>
        <w:t>قرب الإسناد</w:t>
      </w:r>
      <w:r w:rsidR="00CF2B90" w:rsidRPr="00BD4DDA">
        <w:rPr>
          <w:rtl/>
        </w:rPr>
        <w:t xml:space="preserve"> ، ص 393 ، ح 1377 ، عن الفضل الواسطي ، مع اختلاف يسير ؛ </w:t>
      </w:r>
      <w:r w:rsidR="00CF2B90" w:rsidRPr="00E35275">
        <w:rPr>
          <w:rtl/>
        </w:rPr>
        <w:t>الفقيه</w:t>
      </w:r>
      <w:r w:rsidR="00CF2B90" w:rsidRPr="00BD4DDA">
        <w:rPr>
          <w:rtl/>
        </w:rPr>
        <w:t xml:space="preserve"> ، ج 1 ، ص 548 ، ح 1528 ، معلّقاً عن عليّ بن الفضل الواسطي ، عن الرضا </w:t>
      </w:r>
      <w:r w:rsidR="00CF2B90" w:rsidRPr="0099484E">
        <w:rPr>
          <w:rStyle w:val="libFootnoteAlaemChar"/>
          <w:rtl/>
        </w:rPr>
        <w:t>عليه‌السلام</w:t>
      </w:r>
      <w:r w:rsidR="00CF2B90" w:rsidRPr="00BD4DDA">
        <w:rPr>
          <w:rtl/>
        </w:rPr>
        <w:t xml:space="preserve"> </w:t>
      </w:r>
      <w:r w:rsidR="00DF035E">
        <w:rPr>
          <w:rFonts w:hint="cs"/>
          <w:rtl/>
        </w:rPr>
        <w:t>.</w:t>
      </w:r>
      <w:r w:rsidR="00CF2B90" w:rsidRPr="004A310D">
        <w:rPr>
          <w:rStyle w:val="libFootnoteBoldChar"/>
          <w:rtl/>
        </w:rPr>
        <w:t>الوافي</w:t>
      </w:r>
      <w:r w:rsidR="00CF2B90" w:rsidRPr="00BD4DDA">
        <w:rPr>
          <w:rtl/>
        </w:rPr>
        <w:t xml:space="preserve"> ، ج 9 ، ص 1370 ، ح 8391 ؛ </w:t>
      </w:r>
      <w:r w:rsidR="00CF2B90" w:rsidRPr="004A310D">
        <w:rPr>
          <w:rStyle w:val="libFootnoteBoldChar"/>
          <w:rtl/>
        </w:rPr>
        <w:t>الوسائل</w:t>
      </w:r>
      <w:r w:rsidR="00CF2B90" w:rsidRPr="00BD4DDA">
        <w:rPr>
          <w:rtl/>
        </w:rPr>
        <w:t xml:space="preserve"> ، ج 7 ، ص 502 ، ذيل ح 9971.</w:t>
      </w:r>
    </w:p>
    <w:p w:rsidR="00CF2B90" w:rsidRPr="00BD4DDA" w:rsidRDefault="00376338" w:rsidP="00CF2B90">
      <w:pPr>
        <w:pStyle w:val="libFootnote0"/>
        <w:rPr>
          <w:rtl/>
          <w:lang w:bidi="fa-IR"/>
        </w:rPr>
      </w:pPr>
      <w:r>
        <w:rPr>
          <w:rtl/>
        </w:rPr>
        <w:t>(5).</w:t>
      </w:r>
      <w:r w:rsidR="00DF035E">
        <w:rPr>
          <w:rtl/>
        </w:rPr>
        <w:t xml:space="preserve"> قال العل</w:t>
      </w:r>
      <w:r w:rsidR="00DF035E">
        <w:rPr>
          <w:rFonts w:hint="cs"/>
          <w:rtl/>
        </w:rPr>
        <w:t>ّ</w:t>
      </w:r>
      <w:r w:rsidR="00DF035E">
        <w:rPr>
          <w:rtl/>
        </w:rPr>
        <w:t>ا</w:t>
      </w:r>
      <w:r w:rsidR="00CF2B90" w:rsidRPr="00BD4DDA">
        <w:rPr>
          <w:rtl/>
        </w:rPr>
        <w:t xml:space="preserve">مة في </w:t>
      </w:r>
      <w:r w:rsidR="00CF2B90" w:rsidRPr="00155E76">
        <w:rPr>
          <w:rStyle w:val="libFootnoteBoldChar"/>
          <w:rtl/>
        </w:rPr>
        <w:t>منتهى المطلب</w:t>
      </w:r>
      <w:r w:rsidR="00CF2B90" w:rsidRPr="00BD4DDA">
        <w:rPr>
          <w:rtl/>
        </w:rPr>
        <w:t xml:space="preserve"> ، ج 6 ، ص 145 : « صلاة التسبيح وهي صلاة الحبوة مستحبّة شديدة الاستحباب ، وهو مذهب علمائنا أجمع وبعض الجمهور ، خلافاً لأحمد » ، ثمّ نقل رواية منهم وفيها نسبت هذه الصلاة إلى العبّاس ورواية منّا ، وقال : « لايقال : روايتكم منافية لرواية الجمهور ؛ إذ قد نسبتم الصلاة إلى جعفر </w:t>
      </w:r>
      <w:r w:rsidR="00CF2B90" w:rsidRPr="0099484E">
        <w:rPr>
          <w:rStyle w:val="libFootnoteAlaemChar"/>
          <w:rtl/>
        </w:rPr>
        <w:t>عليه‌السلام</w:t>
      </w:r>
      <w:r w:rsidR="00CF2B90" w:rsidRPr="00BD4DDA">
        <w:rPr>
          <w:rtl/>
        </w:rPr>
        <w:t xml:space="preserve"> وفي تلك نسبت إلى العبّاس ؛ لأنّا نقول : روايتنا أرجح ؛ لأنّها منقولة عن أهل البيت </w:t>
      </w:r>
      <w:r w:rsidR="00CF2B90" w:rsidRPr="0099484E">
        <w:rPr>
          <w:rStyle w:val="libFootnoteAlaemChar"/>
          <w:rtl/>
        </w:rPr>
        <w:t>عليهم‌السلام</w:t>
      </w:r>
      <w:r w:rsidR="00CF2B90" w:rsidRPr="00BD4DDA">
        <w:rPr>
          <w:rtl/>
        </w:rPr>
        <w:t xml:space="preserve"> كجعفر وموسى </w:t>
      </w:r>
      <w:r w:rsidR="00CF2B90" w:rsidRPr="00444A9A">
        <w:rPr>
          <w:rStyle w:val="libFootnoteAlaemChar"/>
          <w:rtl/>
        </w:rPr>
        <w:t>عليهما‌السلام</w:t>
      </w:r>
      <w:r w:rsidR="00CF2B90" w:rsidRPr="00BD4DDA">
        <w:rPr>
          <w:rtl/>
        </w:rPr>
        <w:t xml:space="preserve"> وهم أعرف ، ونحن إنّما ذكرنا تلك الرواية احتجاجاً على أحمد النافي لمشروعيّتها »</w:t>
      </w:r>
      <w:r w:rsidR="00CF2B90">
        <w:rPr>
          <w:rtl/>
        </w:rPr>
        <w:t>.</w:t>
      </w:r>
      <w:r w:rsidR="00870565">
        <w:rPr>
          <w:rtl/>
        </w:rPr>
        <w:t xml:space="preserve"> وقال العل</w:t>
      </w:r>
      <w:r w:rsidR="00870565">
        <w:rPr>
          <w:rFonts w:hint="cs"/>
          <w:rtl/>
        </w:rPr>
        <w:t>ّ</w:t>
      </w:r>
      <w:r w:rsidR="00870565">
        <w:rPr>
          <w:rtl/>
        </w:rPr>
        <w:t>ا</w:t>
      </w:r>
      <w:r w:rsidR="00CF2B90" w:rsidRPr="00BD4DDA">
        <w:rPr>
          <w:rtl/>
        </w:rPr>
        <w:t xml:space="preserve">مة المجلسي في </w:t>
      </w:r>
      <w:r w:rsidR="00CF2B90" w:rsidRPr="00981DC3">
        <w:rPr>
          <w:rStyle w:val="libFootnoteBoldChar"/>
          <w:rtl/>
        </w:rPr>
        <w:t>مرآة العقول</w:t>
      </w:r>
      <w:r w:rsidR="00CF2B90" w:rsidRPr="00BD4DDA">
        <w:rPr>
          <w:rtl/>
        </w:rPr>
        <w:t xml:space="preserve"> ، ج 15 ، ص 443 : « والأخبار بها من الجانبين مستفيضة ، وبعض العامّة لانحرافهم من أميرالمؤمنين وعشيرته </w:t>
      </w:r>
      <w:r w:rsidR="00CF2B90" w:rsidRPr="0099484E">
        <w:rPr>
          <w:rStyle w:val="libFootnoteAlaemChar"/>
          <w:rtl/>
        </w:rPr>
        <w:t>عليهم‌السلام</w:t>
      </w:r>
      <w:r w:rsidR="00CF2B90" w:rsidRPr="00BD4DDA">
        <w:rPr>
          <w:rtl/>
        </w:rPr>
        <w:t xml:space="preserve"> نسبوها إلى العبّاس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ال</w:t>
      </w:r>
      <w:r w:rsidR="007C38EA">
        <w:rPr>
          <w:rFonts w:hint="cs"/>
          <w:rtl/>
        </w:rPr>
        <w:t>ـ</w:t>
      </w:r>
      <w:r w:rsidR="00CF2B90" w:rsidRPr="00BD4DDA">
        <w:rPr>
          <w:rtl/>
        </w:rPr>
        <w:t>مَنْحُ والحِباء : العطاء ، يقال : مَنَحَهُ ، يَمْنَحُهُ ويَمْنِحُهُ ، وحباه يحبوه ، أي أعطاه. ا</w:t>
      </w:r>
      <w:r w:rsidR="007C38EA">
        <w:rPr>
          <w:rFonts w:hint="cs"/>
          <w:rtl/>
        </w:rPr>
        <w:t>ُ</w:t>
      </w:r>
      <w:r w:rsidR="00CF2B90" w:rsidRPr="00BD4DDA">
        <w:rPr>
          <w:rtl/>
        </w:rPr>
        <w:t xml:space="preserve">نظر : </w:t>
      </w:r>
      <w:r w:rsidR="00CF2B90" w:rsidRPr="00E35275">
        <w:rPr>
          <w:rtl/>
        </w:rPr>
        <w:t>الصحاح</w:t>
      </w:r>
      <w:r w:rsidR="00CF2B90" w:rsidRPr="00BD4DDA">
        <w:rPr>
          <w:rtl/>
        </w:rPr>
        <w:t xml:space="preserve"> ، ج 1 ، ص 408 ( منح ) ؛ وج 6 ، ص 2308 ( حبا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E35275">
        <w:rPr>
          <w:rtl/>
        </w:rPr>
        <w:t>ي</w:t>
      </w:r>
      <w:r w:rsidRPr="00BD4DDA">
        <w:rPr>
          <w:rtl/>
          <w:lang w:bidi="fa-IR"/>
        </w:rPr>
        <w:t>ُعْطِيهِ ذَهَباً أَوْ فِضَّةً</w:t>
      </w:r>
      <w:r w:rsidRPr="00E35275">
        <w:rPr>
          <w:rtl/>
        </w:rPr>
        <w:t xml:space="preserve"> </w:t>
      </w:r>
      <w:r w:rsidRPr="00BD4DDA">
        <w:rPr>
          <w:rtl/>
          <w:lang w:bidi="fa-IR"/>
        </w:rPr>
        <w:t xml:space="preserve">، فَتَشَرَّفَ </w:t>
      </w:r>
      <w:r w:rsidRPr="003E2A4D">
        <w:rPr>
          <w:rStyle w:val="libFootnotenumChar"/>
          <w:rtl/>
        </w:rPr>
        <w:t>(1)</w:t>
      </w:r>
      <w:r w:rsidRPr="00BD4DDA">
        <w:rPr>
          <w:rtl/>
          <w:lang w:bidi="fa-IR"/>
        </w:rPr>
        <w:t xml:space="preserve"> النَّاسُ لِذلِكَ </w:t>
      </w:r>
      <w:r w:rsidRPr="003E2A4D">
        <w:rPr>
          <w:rStyle w:val="libFootnotenumChar"/>
          <w:rtl/>
        </w:rPr>
        <w:t>(2)</w:t>
      </w:r>
      <w:r w:rsidRPr="00BD4DDA">
        <w:rPr>
          <w:rtl/>
          <w:lang w:bidi="fa-IR"/>
        </w:rPr>
        <w:t xml:space="preserve"> ، فَقَالَ لَهُ : إِنِّي أُعْطِيكَ شَيْئاً إِنْ أَنْتَ صَنَعْتَهُ فِي كُلِّ يَوْمٍ ، كَانَ خَيْراً لَكَ مِنَ الدُّنْيَا وَمَا فِيهَا ، وَإِنْ </w:t>
      </w:r>
      <w:r w:rsidRPr="003E2A4D">
        <w:rPr>
          <w:rStyle w:val="libFootnotenumChar"/>
          <w:rtl/>
        </w:rPr>
        <w:t>(3)</w:t>
      </w:r>
      <w:r w:rsidRPr="00BD4DDA">
        <w:rPr>
          <w:rtl/>
          <w:lang w:bidi="fa-IR"/>
        </w:rPr>
        <w:t xml:space="preserve"> صَنَعْتَهُ بَيْنَ يَوْمَيْنِ ، غُفِرَ </w:t>
      </w:r>
      <w:r w:rsidRPr="003E2A4D">
        <w:rPr>
          <w:rStyle w:val="libFootnotenumChar"/>
          <w:rtl/>
        </w:rPr>
        <w:t>(4)</w:t>
      </w:r>
      <w:r w:rsidRPr="00BD4DDA">
        <w:rPr>
          <w:rtl/>
          <w:lang w:bidi="fa-IR"/>
        </w:rPr>
        <w:t xml:space="preserve"> لَكَ مَا بَيْنَهُمَا ، أَوْ كُلَّ جُمْعَةٍ ، أَوْ كُلَّ شَهْرٍ ، أَوْ كُلَّ سَنَةٍ ، غُفِرَ لَكَ مَا بَيْنَهُمَا :</w:t>
      </w:r>
      <w:r w:rsidRPr="00E35275">
        <w:t xml:space="preserve"> </w:t>
      </w:r>
      <w:r w:rsidRPr="00BD4DDA">
        <w:rPr>
          <w:rtl/>
          <w:lang w:bidi="fa-IR"/>
        </w:rPr>
        <w:t>تُصَلِّي أَرْبَعَ رَكَعَاتٍ تَبْتَدِئُ فَتَقْرَأُ ، وَتَقُولُ إِذَا فَرَغْتَ : سُبْحَانَ اللهِ ، وَالْحَ</w:t>
      </w:r>
      <w:r w:rsidR="003D6B72">
        <w:rPr>
          <w:rtl/>
          <w:lang w:bidi="fa-IR"/>
        </w:rPr>
        <w:t>مْدُ لِلّهِ ، وَلَا إِلهَ إِل</w:t>
      </w:r>
      <w:r w:rsidR="003D6B72">
        <w:rPr>
          <w:rFonts w:hint="cs"/>
          <w:rtl/>
          <w:lang w:bidi="fa-IR"/>
        </w:rPr>
        <w:t>َّ</w:t>
      </w:r>
      <w:r w:rsidR="003D6B72">
        <w:rPr>
          <w:rtl/>
          <w:lang w:bidi="fa-IR"/>
        </w:rPr>
        <w:t>ا</w:t>
      </w:r>
      <w:r w:rsidRPr="00BD4DDA">
        <w:rPr>
          <w:rtl/>
          <w:lang w:bidi="fa-IR"/>
        </w:rPr>
        <w:t xml:space="preserve"> اللهُ ، وَاللهُ أَكْبَرُ ؛ تَقُولُ ذلِكَ خَمْسَ عَشْرَةَ مَرَّةً بَعْدَ الْقِرَاءَةِ ، فَإِذَا رَكَعْتَ قُلْتَهُ </w:t>
      </w:r>
      <w:r w:rsidRPr="003E2A4D">
        <w:rPr>
          <w:rStyle w:val="libFootnotenumChar"/>
          <w:rtl/>
        </w:rPr>
        <w:t>(5)</w:t>
      </w:r>
      <w:r w:rsidRPr="00BD4DDA">
        <w:rPr>
          <w:rtl/>
          <w:lang w:bidi="fa-IR"/>
        </w:rPr>
        <w:t xml:space="preserve"> عَشْرَ مَرَّاتٍ ، فَإِذَا رَفَعْتَ رَأْسَكَ مِنَ الرُّكُوعِ قُلْتَهُ </w:t>
      </w:r>
      <w:r w:rsidRPr="003E2A4D">
        <w:rPr>
          <w:rStyle w:val="libFootnotenumChar"/>
          <w:rtl/>
        </w:rPr>
        <w:t>(6)</w:t>
      </w:r>
      <w:r w:rsidRPr="00BD4DDA">
        <w:rPr>
          <w:rtl/>
          <w:lang w:bidi="fa-IR"/>
        </w:rPr>
        <w:t xml:space="preserve"> عَشْرَ مَرَّاتٍ ، فَإِذَا سَجَدْتَ قُلْتَهُ عَشْرَ مَرَّاتٍ ، فَإِذَا رَفَعْتَ رَأْسَكَ مِنَ السُّجُودِ فَقُلْ بَيْنَ السَّجْدَتَيْنِ عَشْرَ مَرَّاتٍ ، فَإِذَا </w:t>
      </w:r>
      <w:r w:rsidRPr="003E2A4D">
        <w:rPr>
          <w:rStyle w:val="libFootnotenumChar"/>
          <w:rtl/>
        </w:rPr>
        <w:t>(7)</w:t>
      </w:r>
      <w:r w:rsidRPr="00BD4DDA">
        <w:rPr>
          <w:rtl/>
          <w:lang w:bidi="fa-IR"/>
        </w:rPr>
        <w:t xml:space="preserve"> سَجَدْتَ الثَّانِيَةَ فَقُلْ عَشْرَ مَرَّاتٍ ، فَإِذَا رَفَعْتَ رَأْسَكَ مِنَ السَّجْدَةِ الثَّانِيَةِ قُلْتَ عَشْرَ مَرَّاتٍ وَأَنْتَ قَاعِدٌ قَبْلَ أَنْ تَقُومَ ؛ فَذلِكَ خَمْسٌ وَسَبْعُونَ تَسْبِيحَةً ، فِي كُلِّ رَكْعَةٍ ثَلَاثُمِائَةِ تَسْبِيحَةٍ ، فِي أَرْبَعِ رَكَعَاتٍ أَلْفٌ وَمِائَتَا تَسْبِيحَةٍ وَتَهْلِيلَةٍ وَتَكْبِيرَةٍ وَتَحْمِيدَةٍ ؛ إِنْ شِئْتَ صَلَّيْتَهَا بِالنَّهَارِ ، وَإِنْ شِئْتَ صَلَّيْتَهَا بِاللَّيْلِ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وحاشية « جن » : « فتشوّق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فتشوّف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فتشرّف لذلك » ، أي تطلّع</w:t>
      </w:r>
      <w:r w:rsidR="00BB59E5">
        <w:rPr>
          <w:rtl/>
        </w:rPr>
        <w:t>وا إليه وتعرّضوا لها. قال العل</w:t>
      </w:r>
      <w:r w:rsidR="00BB59E5">
        <w:rPr>
          <w:rFonts w:hint="cs"/>
          <w:rtl/>
        </w:rPr>
        <w:t>ّ</w:t>
      </w:r>
      <w:r w:rsidR="00BB59E5">
        <w:rPr>
          <w:rtl/>
        </w:rPr>
        <w:t>ا</w:t>
      </w:r>
      <w:r w:rsidR="00CF2B90" w:rsidRPr="00BD4DDA">
        <w:rPr>
          <w:rtl/>
        </w:rPr>
        <w:t xml:space="preserve">مة المجلسي : « في بعض النسخ وأكثر نسخ الحديث : فتشوّف ، قال في </w:t>
      </w:r>
      <w:r w:rsidR="00CF2B90" w:rsidRPr="00E35275">
        <w:rPr>
          <w:rtl/>
        </w:rPr>
        <w:t>القاموس</w:t>
      </w:r>
      <w:r w:rsidR="00CF2B90" w:rsidRPr="00BD4DDA">
        <w:rPr>
          <w:rtl/>
        </w:rPr>
        <w:t xml:space="preserve"> : تشوّف إلى الخير : تطّلع ، ومن السطح : تطاول ونظرو أشرف »</w:t>
      </w:r>
      <w:r w:rsidR="00CF2B90">
        <w:rPr>
          <w:rtl/>
        </w:rPr>
        <w:t>.</w:t>
      </w:r>
      <w:r w:rsidR="00CF2B90" w:rsidRPr="00BD4DDA">
        <w:rPr>
          <w:rtl/>
        </w:rPr>
        <w:t xml:space="preserve"> ا</w:t>
      </w:r>
      <w:r w:rsidR="00BB59E5">
        <w:rPr>
          <w:rFonts w:hint="cs"/>
          <w:rtl/>
        </w:rPr>
        <w:t>ُ</w:t>
      </w:r>
      <w:r w:rsidR="00CF2B90" w:rsidRPr="00BD4DDA">
        <w:rPr>
          <w:rtl/>
        </w:rPr>
        <w:t xml:space="preserve">نظر : </w:t>
      </w:r>
      <w:r w:rsidR="00CF2B90" w:rsidRPr="00E35275">
        <w:rPr>
          <w:rtl/>
        </w:rPr>
        <w:t>النهاية</w:t>
      </w:r>
      <w:r w:rsidR="00CF2B90" w:rsidRPr="00BD4DDA">
        <w:rPr>
          <w:rtl/>
        </w:rPr>
        <w:t xml:space="preserve"> ، ج 2 ، ص 462 ( شرف ) ؛ </w:t>
      </w:r>
      <w:r w:rsidR="00CF2B90" w:rsidRPr="00155E76">
        <w:rPr>
          <w:rStyle w:val="libFootnoteBoldChar"/>
          <w:rtl/>
        </w:rPr>
        <w:t>القاموس المحيط</w:t>
      </w:r>
      <w:r w:rsidR="00CF2B90" w:rsidRPr="00BD4DDA">
        <w:rPr>
          <w:rtl/>
        </w:rPr>
        <w:t xml:space="preserve"> ، ج 2 ، ص 1101 ( شوف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بح » : + « أنت »</w:t>
      </w:r>
      <w:r w:rsidR="00CF2B90">
        <w:rPr>
          <w:rtl/>
        </w:rPr>
        <w:t>.</w:t>
      </w:r>
      <w:r w:rsidR="00CF2B90" w:rsidRPr="00BD4DDA">
        <w:rPr>
          <w:rtl/>
        </w:rPr>
        <w:t xml:space="preserve"> وفي « بخ » و</w:t>
      </w:r>
      <w:r w:rsidR="00CF2B90" w:rsidRPr="004A310D">
        <w:rPr>
          <w:rStyle w:val="libFootnoteBoldChar"/>
          <w:rtl/>
        </w:rPr>
        <w:t>الوافي</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الوسائل</w:t>
      </w:r>
      <w:r w:rsidR="00CF2B90" w:rsidRPr="00BD4DDA">
        <w:rPr>
          <w:rtl/>
        </w:rPr>
        <w:t xml:space="preserve"> : + « الله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وحاشية « بح » : « قلت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قلته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وإذا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E35275">
        <w:rPr>
          <w:rtl/>
        </w:rPr>
        <w:t>الفقيه</w:t>
      </w:r>
      <w:r w:rsidR="00CF2B90" w:rsidRPr="00BD4DDA">
        <w:rPr>
          <w:rtl/>
        </w:rPr>
        <w:t xml:space="preserve"> ، ج 1 ، ص 552 ، ح 1533 ، بسند آخر عن أبي جعفر </w:t>
      </w:r>
      <w:r w:rsidR="00CF2B90" w:rsidRPr="0099484E">
        <w:rPr>
          <w:rStyle w:val="libFootnoteAlaemChar"/>
          <w:rtl/>
        </w:rPr>
        <w:t>عليه‌السلام</w:t>
      </w:r>
      <w:r w:rsidR="00CF2B90" w:rsidRPr="00BD4DDA">
        <w:rPr>
          <w:rtl/>
        </w:rPr>
        <w:t xml:space="preserve"> ؛ </w:t>
      </w:r>
      <w:r w:rsidR="00CF2B90" w:rsidRPr="004A310D">
        <w:rPr>
          <w:rStyle w:val="libFootnoteBoldChar"/>
          <w:rtl/>
        </w:rPr>
        <w:t>التهذيب</w:t>
      </w:r>
      <w:r w:rsidR="00CF2B90" w:rsidRPr="00BD4DDA">
        <w:rPr>
          <w:rtl/>
        </w:rPr>
        <w:t xml:space="preserve"> ، ج 3 ، ص 186 ، ذيل ح 1 ، بسند آخر ، وفيهما مع زيادة في آخره. </w:t>
      </w:r>
      <w:r w:rsidR="00CF2B90" w:rsidRPr="00E35275">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156 ، من قوله : « تصلّي أربع ركعات تبتدئ فتقرأ و</w:t>
      </w:r>
      <w:r w:rsidR="00CF2B90">
        <w:rPr>
          <w:rFonts w:hint="cs"/>
          <w:rtl/>
        </w:rPr>
        <w:t xml:space="preserve"> </w:t>
      </w:r>
      <w:r w:rsidR="00BB59E5">
        <w:rPr>
          <w:rFonts w:hint="cs"/>
          <w:rtl/>
        </w:rPr>
        <w:t>=</w:t>
      </w:r>
    </w:p>
    <w:p w:rsidR="00890F05" w:rsidRDefault="00890F05" w:rsidP="00CF2B90">
      <w:pPr>
        <w:pStyle w:val="libNormal"/>
        <w:rPr>
          <w:rtl/>
          <w:lang w:bidi="fa-IR"/>
        </w:rPr>
      </w:pPr>
      <w:r>
        <w:rPr>
          <w:rtl/>
          <w:lang w:bidi="fa-IR"/>
        </w:rPr>
        <w:br w:type="page"/>
      </w:r>
    </w:p>
    <w:p w:rsidR="00CF2B90" w:rsidRPr="00BD4DDA" w:rsidRDefault="00182AA6" w:rsidP="00CF2B90">
      <w:pPr>
        <w:pStyle w:val="libNormal"/>
        <w:rPr>
          <w:rtl/>
          <w:lang w:bidi="fa-IR"/>
        </w:rPr>
      </w:pPr>
      <w:r>
        <w:rPr>
          <w:rFonts w:hint="cs"/>
          <w:rtl/>
          <w:lang w:bidi="fa-IR"/>
        </w:rPr>
        <w:t xml:space="preserve">* </w:t>
      </w:r>
      <w:r w:rsidR="00CF2B90" w:rsidRPr="00BD4DDA">
        <w:rPr>
          <w:rtl/>
          <w:lang w:bidi="fa-IR"/>
        </w:rPr>
        <w:t>وَفِي رِوَايَةِ إِبْرَاهِيمَ بْنِ عَبْدِ الْحَمِيدِ :</w:t>
      </w:r>
    </w:p>
    <w:p w:rsidR="00CF2B90" w:rsidRPr="00BD4DDA" w:rsidRDefault="00CF2B90" w:rsidP="00182AA6">
      <w:pPr>
        <w:pStyle w:val="libNormal"/>
        <w:rPr>
          <w:rtl/>
          <w:lang w:bidi="fa-IR"/>
        </w:rPr>
      </w:pPr>
      <w:r w:rsidRPr="00BD4DDA">
        <w:rPr>
          <w:rtl/>
          <w:lang w:bidi="fa-IR"/>
        </w:rPr>
        <w:t xml:space="preserve">عَنْ أَبِي الْحَسَنِ </w:t>
      </w:r>
      <w:r w:rsidRPr="008C051F">
        <w:rPr>
          <w:rStyle w:val="libAlaemChar"/>
          <w:rtl/>
        </w:rPr>
        <w:t>عليه‌السلام</w:t>
      </w:r>
      <w:r w:rsidRPr="00BD4DDA">
        <w:rPr>
          <w:rtl/>
          <w:lang w:bidi="fa-IR"/>
        </w:rPr>
        <w:t xml:space="preserve"> : « يَقْرَأُ </w:t>
      </w:r>
      <w:r w:rsidRPr="003E2A4D">
        <w:rPr>
          <w:rStyle w:val="libFootnotenumChar"/>
          <w:rtl/>
        </w:rPr>
        <w:t>(1)</w:t>
      </w:r>
      <w:r w:rsidRPr="00BD4DDA">
        <w:rPr>
          <w:rtl/>
          <w:lang w:bidi="fa-IR"/>
        </w:rPr>
        <w:t xml:space="preserve"> فِي الْأُولى </w:t>
      </w:r>
      <w:r w:rsidR="00182AA6" w:rsidRPr="00182AA6">
        <w:rPr>
          <w:rStyle w:val="libAlaemChar"/>
          <w:rFonts w:hint="cs"/>
          <w:rtl/>
        </w:rPr>
        <w:t>(</w:t>
      </w:r>
      <w:r w:rsidRPr="00182AA6">
        <w:rPr>
          <w:rStyle w:val="libAieChar"/>
          <w:rtl/>
        </w:rPr>
        <w:t xml:space="preserve"> إِذَا زُلْزِلَتْ </w:t>
      </w:r>
      <w:r w:rsidR="00182AA6" w:rsidRPr="00182AA6">
        <w:rPr>
          <w:rStyle w:val="libAlaemChar"/>
          <w:rFonts w:hint="cs"/>
          <w:rtl/>
        </w:rPr>
        <w:t>)</w:t>
      </w:r>
      <w:r w:rsidRPr="00BD4DDA">
        <w:rPr>
          <w:rtl/>
          <w:lang w:bidi="fa-IR"/>
        </w:rPr>
        <w:t xml:space="preserve"> وَفِي الثَّانِيَةِ </w:t>
      </w:r>
      <w:r w:rsidR="00182AA6" w:rsidRPr="00182AA6">
        <w:rPr>
          <w:rStyle w:val="libAlaemChar"/>
          <w:rFonts w:hint="cs"/>
          <w:rtl/>
        </w:rPr>
        <w:t>(</w:t>
      </w:r>
      <w:r w:rsidRPr="00182AA6">
        <w:rPr>
          <w:rStyle w:val="libAieChar"/>
          <w:rtl/>
        </w:rPr>
        <w:t xml:space="preserve"> وَالْعَادِيَاتِ</w:t>
      </w:r>
      <w:r w:rsidRPr="00BD4DDA">
        <w:rPr>
          <w:rtl/>
          <w:lang w:bidi="fa-IR"/>
        </w:rPr>
        <w:t xml:space="preserve"> </w:t>
      </w:r>
      <w:r w:rsidR="00182AA6" w:rsidRPr="00182AA6">
        <w:rPr>
          <w:rStyle w:val="libAlaemChar"/>
          <w:rFonts w:hint="cs"/>
          <w:rtl/>
        </w:rPr>
        <w:t>)</w:t>
      </w:r>
      <w:r w:rsidRPr="00BD4DDA">
        <w:rPr>
          <w:rtl/>
          <w:lang w:bidi="fa-IR"/>
        </w:rPr>
        <w:t xml:space="preserve"> وَفِي </w:t>
      </w:r>
      <w:r w:rsidRPr="003E2A4D">
        <w:rPr>
          <w:rStyle w:val="libFootnotenumChar"/>
          <w:rtl/>
        </w:rPr>
        <w:t>(2)</w:t>
      </w:r>
      <w:r w:rsidRPr="00BD4DDA">
        <w:rPr>
          <w:rtl/>
          <w:lang w:bidi="fa-IR"/>
        </w:rPr>
        <w:t xml:space="preserve"> الثَّالِثَةِ </w:t>
      </w:r>
      <w:r w:rsidR="00182AA6" w:rsidRPr="00182AA6">
        <w:rPr>
          <w:rStyle w:val="libAlaemChar"/>
          <w:rFonts w:hint="cs"/>
          <w:rtl/>
        </w:rPr>
        <w:t>(</w:t>
      </w:r>
      <w:r w:rsidRPr="00182AA6">
        <w:rPr>
          <w:rStyle w:val="libAieChar"/>
          <w:rtl/>
        </w:rPr>
        <w:t xml:space="preserve"> إِذَا جَاءَ نَصْرُ اللهِ </w:t>
      </w:r>
      <w:r w:rsidR="00182AA6" w:rsidRPr="00182AA6">
        <w:rPr>
          <w:rStyle w:val="libAlaemChar"/>
          <w:rFonts w:hint="cs"/>
          <w:rtl/>
        </w:rPr>
        <w:t>)</w:t>
      </w:r>
      <w:r w:rsidRPr="00BD4DDA">
        <w:rPr>
          <w:rtl/>
          <w:lang w:bidi="fa-IR"/>
        </w:rPr>
        <w:t xml:space="preserve"> وَفِي الرَّابِعَةِ بِ</w:t>
      </w:r>
      <w:r w:rsidR="00182AA6">
        <w:rPr>
          <w:rFonts w:hint="cs"/>
          <w:rtl/>
          <w:lang w:bidi="fa-IR"/>
        </w:rPr>
        <w:t>ـ</w:t>
      </w:r>
      <w:r w:rsidRPr="00BD4DDA">
        <w:rPr>
          <w:rtl/>
          <w:lang w:bidi="fa-IR"/>
        </w:rPr>
        <w:t xml:space="preserve"> </w:t>
      </w:r>
      <w:r w:rsidR="00182AA6" w:rsidRPr="00182AA6">
        <w:rPr>
          <w:rStyle w:val="libAlaemChar"/>
          <w:rFonts w:hint="cs"/>
          <w:rtl/>
        </w:rPr>
        <w:t>(</w:t>
      </w:r>
      <w:r w:rsidRPr="00182AA6">
        <w:rPr>
          <w:rStyle w:val="libAieChar"/>
          <w:rtl/>
        </w:rPr>
        <w:t xml:space="preserve"> قُلْ هُوَ اللهُ أَحَدٌ </w:t>
      </w:r>
      <w:r w:rsidR="00182AA6" w:rsidRPr="00182AA6">
        <w:rPr>
          <w:rStyle w:val="libAlaemChar"/>
          <w:rFonts w:hint="cs"/>
          <w:rtl/>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قُلْتُ : فَمَا ثَوَابُهَا</w:t>
      </w:r>
      <w:r>
        <w:rPr>
          <w:rtl/>
          <w:lang w:bidi="fa-IR"/>
        </w:rPr>
        <w:t>؟</w:t>
      </w:r>
    </w:p>
    <w:p w:rsidR="00CF2B90" w:rsidRPr="00BD4DDA" w:rsidRDefault="00CF2B90" w:rsidP="00CF2B90">
      <w:pPr>
        <w:pStyle w:val="libNormal"/>
        <w:rPr>
          <w:rtl/>
          <w:lang w:bidi="fa-IR"/>
        </w:rPr>
      </w:pPr>
      <w:r w:rsidRPr="00BD4DDA">
        <w:rPr>
          <w:rtl/>
          <w:lang w:bidi="fa-IR"/>
        </w:rPr>
        <w:t xml:space="preserve">قَالَ : « لَوْ كَانَ عَلَيْهِ مِثْلُ رَمْلِ عَالِجٍ </w:t>
      </w:r>
      <w:r w:rsidRPr="003E2A4D">
        <w:rPr>
          <w:rStyle w:val="libFootnotenumChar"/>
          <w:rtl/>
        </w:rPr>
        <w:t>(3)</w:t>
      </w:r>
      <w:r w:rsidRPr="00BD4DDA">
        <w:rPr>
          <w:rtl/>
          <w:lang w:bidi="fa-IR"/>
        </w:rPr>
        <w:t xml:space="preserve"> ذُنُوباً </w:t>
      </w:r>
      <w:r w:rsidRPr="003E2A4D">
        <w:rPr>
          <w:rStyle w:val="libFootnotenumChar"/>
          <w:rtl/>
        </w:rPr>
        <w:t>(4)</w:t>
      </w:r>
      <w:r w:rsidRPr="00BD4DDA">
        <w:rPr>
          <w:rtl/>
          <w:lang w:bidi="fa-IR"/>
        </w:rPr>
        <w:t xml:space="preserve"> ، غُفِرَ </w:t>
      </w:r>
      <w:r w:rsidRPr="003E2A4D">
        <w:rPr>
          <w:rStyle w:val="libFootnotenumChar"/>
          <w:rtl/>
        </w:rPr>
        <w:t>(5)</w:t>
      </w:r>
      <w:r w:rsidRPr="00BD4DDA">
        <w:rPr>
          <w:rtl/>
          <w:lang w:bidi="fa-IR"/>
        </w:rPr>
        <w:t xml:space="preserve"> لَهُ » ثُمَّ نَظَرَ إِلَيَّ ، فَقَالَ : « إِنَّمَا ذلِكَ لَكَ وَلِأَصْحَابِكَ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3213A3">
        <w:rPr>
          <w:rtl/>
        </w:rPr>
        <w:t>5643</w:t>
      </w:r>
      <w:r w:rsidRPr="008C051F">
        <w:rPr>
          <w:rStyle w:val="libBold2Char"/>
          <w:rtl/>
        </w:rPr>
        <w:t xml:space="preserve"> / 2.</w:t>
      </w:r>
      <w:r w:rsidRPr="00BD4DDA">
        <w:rPr>
          <w:rtl/>
          <w:lang w:bidi="fa-IR"/>
        </w:rPr>
        <w:t xml:space="preserve"> وَرُوِيَ </w:t>
      </w:r>
      <w:r w:rsidRPr="003E2A4D">
        <w:rPr>
          <w:rStyle w:val="libFootnotenumChar"/>
          <w:rtl/>
        </w:rPr>
        <w:t>(7)</w:t>
      </w:r>
      <w:r w:rsidRPr="00BD4DDA">
        <w:rPr>
          <w:rtl/>
          <w:lang w:bidi="fa-IR"/>
        </w:rPr>
        <w:t xml:space="preserve"> عَنِ ابْنِ أَبِي عُمَيْرٍ ، عَنْ يَحْيَى بْنِ عِمْرَانَ الْحَلَبِيِّ ، عَنْ ذَرِيحٍ :</w:t>
      </w:r>
    </w:p>
    <w:p w:rsidR="00CF2B90" w:rsidRPr="00BD4DDA" w:rsidRDefault="00901B08" w:rsidP="00901B08">
      <w:pPr>
        <w:pStyle w:val="libLine"/>
        <w:rPr>
          <w:rtl/>
          <w:lang w:bidi="fa-IR"/>
        </w:rPr>
      </w:pPr>
      <w:r>
        <w:rPr>
          <w:rtl/>
          <w:lang w:bidi="fa-IR"/>
        </w:rPr>
        <w:t>____________________</w:t>
      </w:r>
    </w:p>
    <w:p w:rsidR="00CF2B90" w:rsidRPr="00BD4DDA" w:rsidRDefault="00EE0D82" w:rsidP="00CF2B90">
      <w:pPr>
        <w:pStyle w:val="libFootnote0"/>
        <w:rPr>
          <w:rtl/>
          <w:lang w:bidi="fa-IR"/>
        </w:rPr>
      </w:pPr>
      <w:r>
        <w:rPr>
          <w:rFonts w:hint="cs"/>
          <w:rtl/>
          <w:lang w:bidi="fa-IR"/>
        </w:rPr>
        <w:t xml:space="preserve">= </w:t>
      </w:r>
      <w:r w:rsidR="00CF2B90" w:rsidRPr="00BD4DDA">
        <w:rPr>
          <w:rtl/>
        </w:rPr>
        <w:t xml:space="preserve">تقول » وفي كلّ المصادر إلى قوله : « ألف ومائتا تسبيحة وتهليلة وتكبيرة وتحميدة » مع اختلاف يسير. وراجع : </w:t>
      </w:r>
      <w:r w:rsidR="00CF2B90" w:rsidRPr="00E35275">
        <w:rPr>
          <w:rtl/>
        </w:rPr>
        <w:t>الفقيه</w:t>
      </w:r>
      <w:r w:rsidR="00CF2B90" w:rsidRPr="00BD4DDA">
        <w:rPr>
          <w:rtl/>
        </w:rPr>
        <w:t xml:space="preserve"> ، ج 1 ، ص 553 ، ح 1534 </w:t>
      </w:r>
      <w:r w:rsidR="00F302F1">
        <w:rPr>
          <w:rFonts w:hint="cs"/>
          <w:rtl/>
        </w:rPr>
        <w:t>.</w:t>
      </w:r>
      <w:r w:rsidR="00CF2B90" w:rsidRPr="004A310D">
        <w:rPr>
          <w:rStyle w:val="libFootnoteBoldChar"/>
          <w:rtl/>
        </w:rPr>
        <w:t>الوافي</w:t>
      </w:r>
      <w:r w:rsidR="00CF2B90" w:rsidRPr="00BD4DDA">
        <w:rPr>
          <w:rtl/>
        </w:rPr>
        <w:t xml:space="preserve"> ، ج 9 ، ص 1385 ، ح 8416 ؛ </w:t>
      </w:r>
      <w:r w:rsidR="00CF2B90" w:rsidRPr="004A310D">
        <w:rPr>
          <w:rStyle w:val="libFootnoteBoldChar"/>
          <w:rtl/>
        </w:rPr>
        <w:t>الوسائل</w:t>
      </w:r>
      <w:r w:rsidR="00CF2B90" w:rsidRPr="00BD4DDA">
        <w:rPr>
          <w:rtl/>
        </w:rPr>
        <w:t xml:space="preserve"> ، ج 8 ، ص 49 ، ح 10068 ؛ </w:t>
      </w:r>
      <w:r w:rsidR="00CF2B90" w:rsidRPr="00E35275">
        <w:rPr>
          <w:rtl/>
        </w:rPr>
        <w:t>البحار</w:t>
      </w:r>
      <w:r w:rsidR="00CF2B90" w:rsidRPr="00BD4DDA">
        <w:rPr>
          <w:rtl/>
        </w:rPr>
        <w:t xml:space="preserve"> ، ج 18 ، ص 421 ، ح 9 ، إلى قوله : « أو كلّ سنة غفرلك ما بينهما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هكذا في معظم النسخ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 بخ » : « نقرأ » وفي المطبوع : « تقرأ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بس »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قال الجوهري : « عالج : موضع البادية به رمل »</w:t>
      </w:r>
      <w:r w:rsidR="00CF2B90">
        <w:rPr>
          <w:rtl/>
        </w:rPr>
        <w:t>.</w:t>
      </w:r>
      <w:r w:rsidR="00CF2B90" w:rsidRPr="00BD4DDA">
        <w:rPr>
          <w:rtl/>
        </w:rPr>
        <w:t xml:space="preserve"> وقال ابن الأثير : « هو ما تراكم من الرمل ودخل بعضه في‌بعض »</w:t>
      </w:r>
      <w:r w:rsidR="00CF2B90">
        <w:rPr>
          <w:rtl/>
        </w:rPr>
        <w:t>.</w:t>
      </w:r>
      <w:r w:rsidR="00CF2B90" w:rsidRPr="00BD4DDA">
        <w:rPr>
          <w:rtl/>
        </w:rPr>
        <w:t xml:space="preserve"> راجع : </w:t>
      </w:r>
      <w:r w:rsidR="00CF2B90" w:rsidRPr="003213A3">
        <w:rPr>
          <w:rtl/>
        </w:rPr>
        <w:t>الصحاح</w:t>
      </w:r>
      <w:r w:rsidR="00CF2B90" w:rsidRPr="00BD4DDA">
        <w:rPr>
          <w:rtl/>
        </w:rPr>
        <w:t xml:space="preserve"> ، ج 1 ، ص 330 ؛ </w:t>
      </w:r>
      <w:r w:rsidR="00CF2B90" w:rsidRPr="003213A3">
        <w:rPr>
          <w:rtl/>
        </w:rPr>
        <w:t>النهاية</w:t>
      </w:r>
      <w:r w:rsidR="00CF2B90" w:rsidRPr="00BD4DDA">
        <w:rPr>
          <w:rtl/>
        </w:rPr>
        <w:t xml:space="preserve"> ، ج 3 ، ص 287 ( علج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ذنوباً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هكذا في جميع النسخ و</w:t>
      </w:r>
      <w:r w:rsidR="00CF2B90" w:rsidRPr="004A310D">
        <w:rPr>
          <w:rStyle w:val="libFootnoteBoldChar"/>
          <w:rtl/>
        </w:rPr>
        <w:t>الوافي</w:t>
      </w:r>
      <w:r w:rsidR="00CF2B90" w:rsidRPr="00BD4DDA">
        <w:rPr>
          <w:rtl/>
        </w:rPr>
        <w:t>. وفي المطبوع : + « [ الله ] »</w:t>
      </w:r>
      <w:r w:rsidR="00CF2B90">
        <w:rPr>
          <w:rtl/>
        </w:rPr>
        <w:t>.</w:t>
      </w:r>
    </w:p>
    <w:p w:rsidR="00CF2B90" w:rsidRPr="00BD4DDA" w:rsidRDefault="00376338" w:rsidP="00F302F1">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187 ، ح 423 ، معلّقاً عن إبراهيم بن عبدالحميد. وفي </w:t>
      </w:r>
      <w:r w:rsidR="00CF2B90" w:rsidRPr="003213A3">
        <w:rPr>
          <w:rtl/>
        </w:rPr>
        <w:t>الفقيه</w:t>
      </w:r>
      <w:r w:rsidR="00CF2B90" w:rsidRPr="00BD4DDA">
        <w:rPr>
          <w:rtl/>
        </w:rPr>
        <w:t xml:space="preserve"> ، ج 1 ، ص 553 ، ح 1536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ص 186 ، ح 421 ؛ </w:t>
      </w:r>
      <w:r w:rsidR="00CF2B90" w:rsidRPr="004B5F27">
        <w:rPr>
          <w:rStyle w:val="libFootnoteBoldChar"/>
          <w:rtl/>
        </w:rPr>
        <w:t>وثواب الأعمال</w:t>
      </w:r>
      <w:r w:rsidR="00CF2B90" w:rsidRPr="00BD4DDA">
        <w:rPr>
          <w:rtl/>
        </w:rPr>
        <w:t xml:space="preserve"> ، ص 63 ، ح 1 ، بسند آخر هكذا : « اقرأ فيها </w:t>
      </w:r>
      <w:r w:rsidR="00CF2B90" w:rsidRPr="00F302F1">
        <w:rPr>
          <w:rStyle w:val="libFootnoteAlaemChar"/>
          <w:rFonts w:hint="cs"/>
          <w:rtl/>
        </w:rPr>
        <w:t>(</w:t>
      </w:r>
      <w:r w:rsidR="00CF2B90" w:rsidRPr="00F302F1">
        <w:rPr>
          <w:rStyle w:val="libFootnoteAieChar"/>
          <w:rtl/>
        </w:rPr>
        <w:t xml:space="preserve"> إِذَا زُلْزِلَتِ </w:t>
      </w:r>
      <w:r w:rsidR="00CF2B90" w:rsidRPr="00F302F1">
        <w:rPr>
          <w:rStyle w:val="libFootnoteAlaemChar"/>
          <w:rFonts w:hint="cs"/>
          <w:rtl/>
        </w:rPr>
        <w:t>)</w:t>
      </w:r>
      <w:r w:rsidR="00CF2B90" w:rsidRPr="00BD4DDA">
        <w:rPr>
          <w:rtl/>
        </w:rPr>
        <w:t xml:space="preserve"> و</w:t>
      </w:r>
      <w:r w:rsidR="00CF2B90">
        <w:rPr>
          <w:rFonts w:hint="cs"/>
          <w:rtl/>
        </w:rPr>
        <w:t xml:space="preserve"> </w:t>
      </w:r>
      <w:r w:rsidR="00CF2B90" w:rsidRPr="00F302F1">
        <w:rPr>
          <w:rStyle w:val="libFootnoteAlaemChar"/>
          <w:rFonts w:hint="cs"/>
          <w:rtl/>
        </w:rPr>
        <w:t>(</w:t>
      </w:r>
      <w:r w:rsidR="00CF2B90" w:rsidRPr="00F302F1">
        <w:rPr>
          <w:rStyle w:val="libFootnoteAieChar"/>
          <w:rtl/>
        </w:rPr>
        <w:t xml:space="preserve"> إِذَا جَآءَ نَصْرُ اللهِ </w:t>
      </w:r>
      <w:r w:rsidR="00CF2B90" w:rsidRPr="00F302F1">
        <w:rPr>
          <w:rStyle w:val="libFootnoteAlaemChar"/>
          <w:rFonts w:hint="cs"/>
          <w:rtl/>
        </w:rPr>
        <w:t>)</w:t>
      </w:r>
      <w:r w:rsidR="00CF2B90" w:rsidRPr="00BD4DDA">
        <w:rPr>
          <w:rtl/>
        </w:rPr>
        <w:t xml:space="preserve"> و</w:t>
      </w:r>
      <w:r w:rsidR="00CF2B90">
        <w:rPr>
          <w:rFonts w:hint="cs"/>
          <w:rtl/>
        </w:rPr>
        <w:t xml:space="preserve"> </w:t>
      </w:r>
      <w:r w:rsidR="00CF2B90" w:rsidRPr="00F302F1">
        <w:rPr>
          <w:rStyle w:val="libFootnoteAlaemChar"/>
          <w:rFonts w:hint="cs"/>
          <w:rtl/>
        </w:rPr>
        <w:t>(</w:t>
      </w:r>
      <w:r w:rsidR="00CF2B90" w:rsidRPr="00F302F1">
        <w:rPr>
          <w:rStyle w:val="libFootnoteAieChar"/>
          <w:rtl/>
        </w:rPr>
        <w:t xml:space="preserve"> إِنَّآ أَنزَلْنهُ فِى لَيْلَةِ الْقَدْرِ </w:t>
      </w:r>
      <w:r w:rsidR="00CF2B90" w:rsidRPr="00F302F1">
        <w:rPr>
          <w:rStyle w:val="libFootnoteAlaemChar"/>
          <w:rFonts w:hint="cs"/>
          <w:rtl/>
        </w:rPr>
        <w:t>)</w:t>
      </w:r>
      <w:r w:rsidR="00CF2B90" w:rsidRPr="00BD4DDA">
        <w:rPr>
          <w:rtl/>
        </w:rPr>
        <w:t xml:space="preserve"> و</w:t>
      </w:r>
      <w:r w:rsidR="00CF2B90">
        <w:rPr>
          <w:rFonts w:hint="cs"/>
          <w:rtl/>
        </w:rPr>
        <w:t xml:space="preserve"> </w:t>
      </w:r>
      <w:r w:rsidR="00CF2B90" w:rsidRPr="00F302F1">
        <w:rPr>
          <w:rStyle w:val="libFootnoteAlaemChar"/>
          <w:rFonts w:hint="cs"/>
          <w:rtl/>
        </w:rPr>
        <w:t>(</w:t>
      </w:r>
      <w:r w:rsidR="00CF2B90" w:rsidRPr="00F302F1">
        <w:rPr>
          <w:rStyle w:val="libFootnoteAieChar"/>
          <w:rtl/>
        </w:rPr>
        <w:t xml:space="preserve"> قُلْ هُوَ اللهُ أَحَدٌ </w:t>
      </w:r>
      <w:r w:rsidR="00CF2B90" w:rsidRPr="00F302F1">
        <w:rPr>
          <w:rStyle w:val="libFootnoteAlaemChar"/>
          <w:rFonts w:hint="cs"/>
          <w:rtl/>
        </w:rPr>
        <w:t>)</w:t>
      </w:r>
      <w:r w:rsidR="00CF2B90" w:rsidRPr="00BD4DDA">
        <w:rPr>
          <w:rtl/>
        </w:rPr>
        <w:t xml:space="preserve"> » مع اختلاف يسير. </w:t>
      </w:r>
      <w:r w:rsidR="00CF2B90" w:rsidRPr="004A310D">
        <w:rPr>
          <w:rStyle w:val="libFootnoteBoldChar"/>
          <w:rtl/>
        </w:rPr>
        <w:t>التهذيب</w:t>
      </w:r>
      <w:r w:rsidR="00CF2B90" w:rsidRPr="00BD4DDA">
        <w:rPr>
          <w:rtl/>
        </w:rPr>
        <w:t xml:space="preserve"> ، ج 3 ، ص 66 ، ذيل الحديث الطويل 218 ، بسند آخر عن أبي عبدالله. </w:t>
      </w:r>
      <w:r w:rsidR="00CF2B90" w:rsidRPr="003213A3">
        <w:rPr>
          <w:rtl/>
        </w:rPr>
        <w:t>الفقيه</w:t>
      </w:r>
      <w:r w:rsidR="00CF2B90" w:rsidRPr="00BD4DDA">
        <w:rPr>
          <w:rtl/>
        </w:rPr>
        <w:t xml:space="preserve"> ، ج 1 ، ص 553 ، ذيل ح 1534 ؛ </w:t>
      </w:r>
      <w:r w:rsidR="00CF2B90" w:rsidRPr="003213A3">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155 ، وفي الثلاثة الأخيرة إلى قوله : « وفي الرابعة</w:t>
      </w:r>
      <w:r w:rsidR="00CF2B90">
        <w:rPr>
          <w:rtl/>
        </w:rPr>
        <w:t xml:space="preserve"> ب</w:t>
      </w:r>
      <w:r w:rsidR="00F302F1">
        <w:rPr>
          <w:rFonts w:hint="cs"/>
          <w:rtl/>
        </w:rPr>
        <w:t>ـ</w:t>
      </w:r>
      <w:r w:rsidR="00CF2B90">
        <w:rPr>
          <w:rtl/>
        </w:rPr>
        <w:t xml:space="preserve"> </w:t>
      </w:r>
      <w:r w:rsidR="00F302F1" w:rsidRPr="00F302F1">
        <w:rPr>
          <w:rStyle w:val="libFootnoteAlaemChar"/>
          <w:rFonts w:hint="cs"/>
          <w:rtl/>
        </w:rPr>
        <w:t>(</w:t>
      </w:r>
      <w:r w:rsidR="00CF2B90" w:rsidRPr="00F302F1">
        <w:rPr>
          <w:rStyle w:val="libFootnoteAieChar"/>
          <w:rtl/>
        </w:rPr>
        <w:t xml:space="preserve"> قُلْ هُوَ اللهُ أَحَدٌ </w:t>
      </w:r>
      <w:r w:rsidR="00F302F1" w:rsidRPr="00F302F1">
        <w:rPr>
          <w:rStyle w:val="libFootnoteAlaemChar"/>
          <w:rFonts w:hint="cs"/>
          <w:rtl/>
        </w:rPr>
        <w:t>)</w:t>
      </w:r>
      <w:r w:rsidR="00CF2B90" w:rsidRPr="00BD4DDA">
        <w:rPr>
          <w:rtl/>
        </w:rPr>
        <w:t xml:space="preserve"> » مع اختلاف يسير </w:t>
      </w:r>
      <w:r w:rsidR="00F302F1">
        <w:rPr>
          <w:rFonts w:hint="cs"/>
          <w:rtl/>
        </w:rPr>
        <w:t>.</w:t>
      </w:r>
      <w:r w:rsidR="00CF2B90" w:rsidRPr="004A310D">
        <w:rPr>
          <w:rStyle w:val="libFootnoteBoldChar"/>
          <w:rtl/>
        </w:rPr>
        <w:t>الوافي</w:t>
      </w:r>
      <w:r w:rsidR="00CF2B90" w:rsidRPr="00BD4DDA">
        <w:rPr>
          <w:rtl/>
        </w:rPr>
        <w:t xml:space="preserve"> ، ج 9 ، ص 1386 ، ح 8417 ؛ </w:t>
      </w:r>
      <w:r w:rsidR="00CF2B90" w:rsidRPr="004A310D">
        <w:rPr>
          <w:rStyle w:val="libFootnoteBoldChar"/>
          <w:rtl/>
        </w:rPr>
        <w:t>الوسائل</w:t>
      </w:r>
      <w:r w:rsidR="00CF2B90" w:rsidRPr="00BD4DDA">
        <w:rPr>
          <w:rtl/>
        </w:rPr>
        <w:t xml:space="preserve"> ، ج 8 ، ص 55 ، ذيل ح 10077.</w:t>
      </w:r>
    </w:p>
    <w:p w:rsidR="00CF2B90" w:rsidRPr="00BD4DDA" w:rsidRDefault="00376338" w:rsidP="00CF2B90">
      <w:pPr>
        <w:pStyle w:val="libFootnote0"/>
        <w:rPr>
          <w:rtl/>
          <w:lang w:bidi="fa-IR"/>
        </w:rPr>
      </w:pPr>
      <w:r>
        <w:rPr>
          <w:rtl/>
        </w:rPr>
        <w:t>(7).</w:t>
      </w:r>
      <w:r w:rsidR="00CF2B90" w:rsidRPr="00BD4DDA">
        <w:rPr>
          <w:rtl/>
        </w:rPr>
        <w:t xml:space="preserve"> احتمال قراءته بصيغة المعلوم ليكون الضمير المستتر فيه راجعاً إلى لفظة « أبيه » المذكور في سند </w:t>
      </w:r>
      <w:r w:rsidR="00F302F1">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تُصَلِّيهَا </w:t>
      </w:r>
      <w:r w:rsidRPr="003E2A4D">
        <w:rPr>
          <w:rStyle w:val="libFootnotenumChar"/>
          <w:rtl/>
        </w:rPr>
        <w:t>(1)</w:t>
      </w:r>
      <w:r w:rsidRPr="00BD4DDA">
        <w:rPr>
          <w:rtl/>
          <w:lang w:bidi="fa-IR"/>
        </w:rPr>
        <w:t xml:space="preserve"> بِاللَّيْلِ </w:t>
      </w:r>
      <w:r w:rsidRPr="003E2A4D">
        <w:rPr>
          <w:rStyle w:val="libFootnotenumChar"/>
          <w:rtl/>
        </w:rPr>
        <w:t>(2)</w:t>
      </w:r>
      <w:r w:rsidRPr="00BD4DDA">
        <w:rPr>
          <w:rtl/>
          <w:lang w:bidi="fa-IR"/>
        </w:rPr>
        <w:t xml:space="preserve"> ، وَتُصَلِّيهَا فِي السَّفَرِ بِاللَّيْلِ وَالنَّهَارِ ، وَإِنْ </w:t>
      </w:r>
      <w:r w:rsidRPr="003E2A4D">
        <w:rPr>
          <w:rStyle w:val="libFootnotenumChar"/>
          <w:rtl/>
        </w:rPr>
        <w:t>(3)</w:t>
      </w:r>
      <w:r w:rsidRPr="00BD4DDA">
        <w:rPr>
          <w:rtl/>
          <w:lang w:bidi="fa-IR"/>
        </w:rPr>
        <w:t xml:space="preserve"> شِئْتَ فَاجْعَلْهَا مِنْ نَوَافِلِكَ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3213A3">
        <w:rPr>
          <w:rtl/>
        </w:rPr>
        <w:t>5644</w:t>
      </w:r>
      <w:r w:rsidRPr="008C051F">
        <w:rPr>
          <w:rStyle w:val="libBold2Char"/>
          <w:rtl/>
        </w:rPr>
        <w:t xml:space="preserve"> / 3.</w:t>
      </w:r>
      <w:r w:rsidRPr="00BD4DDA">
        <w:rPr>
          <w:rtl/>
          <w:lang w:bidi="fa-IR"/>
        </w:rPr>
        <w:t xml:space="preserve"> عَلِيُّ بْنُ إِبْرَاهِيمَ ، عَنْ أَبِيهِ ، عَنْ مُحَسِّنِ بْنِ أَحْمَدَ ، عَنْ أَبَانٍ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مَنْ كَانَ مُسْتَعْجِلاً ، يُصَلِّي صَلَاةَ جَعْفَرٍ مُجَرَّدَةً ، ثُمَّ يَقْضِي التَّسْبِيحَ وَهُوَ ذَاهِبٌ فِي حَوَائِجِهِ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3213A3">
        <w:rPr>
          <w:rtl/>
        </w:rPr>
        <w:t>5645</w:t>
      </w:r>
      <w:r w:rsidRPr="008C051F">
        <w:rPr>
          <w:rStyle w:val="libBold2Char"/>
          <w:rtl/>
        </w:rPr>
        <w:t xml:space="preserve"> / 4.</w:t>
      </w:r>
      <w:r w:rsidRPr="00BD4DDA">
        <w:rPr>
          <w:rtl/>
          <w:lang w:bidi="fa-IR"/>
        </w:rPr>
        <w:t xml:space="preserve"> أَحْمَدُ بْنُ إِدْرِيسَ ، عَنْ مُحَمَّدِ بْنِ أَحْمَدَ ، عَنْ عَلِيِّ بْنِ سُلَيْمَانَ ، قَالَ :</w:t>
      </w:r>
    </w:p>
    <w:p w:rsidR="00CF2B90" w:rsidRPr="00BD4DDA" w:rsidRDefault="00CF2B90" w:rsidP="00CF2B90">
      <w:pPr>
        <w:pStyle w:val="libNormal"/>
        <w:rPr>
          <w:rtl/>
          <w:lang w:bidi="fa-IR"/>
        </w:rPr>
      </w:pPr>
      <w:r w:rsidRPr="00BD4DDA">
        <w:rPr>
          <w:rtl/>
          <w:lang w:bidi="fa-IR"/>
        </w:rPr>
        <w:t xml:space="preserve">كَتَبْتُ إِلَى الرَّجُلِ </w:t>
      </w:r>
      <w:r w:rsidRPr="003E2A4D">
        <w:rPr>
          <w:rStyle w:val="libFootnotenumChar"/>
          <w:rtl/>
        </w:rPr>
        <w:t>(6)</w:t>
      </w:r>
      <w:r w:rsidRPr="00BD4DDA">
        <w:rPr>
          <w:rtl/>
          <w:lang w:bidi="fa-IR"/>
        </w:rPr>
        <w:t xml:space="preserve"> </w:t>
      </w:r>
      <w:r w:rsidRPr="008C051F">
        <w:rPr>
          <w:rStyle w:val="libAlaemChar"/>
          <w:rtl/>
        </w:rPr>
        <w:t>عليه‌السلام</w:t>
      </w:r>
      <w:r w:rsidRPr="00BD4DDA">
        <w:rPr>
          <w:rtl/>
          <w:lang w:bidi="fa-IR"/>
        </w:rPr>
        <w:t xml:space="preserve"> : </w:t>
      </w:r>
      <w:r w:rsidRPr="003E2A4D">
        <w:rPr>
          <w:rStyle w:val="libFootnotenumChar"/>
          <w:rtl/>
        </w:rPr>
        <w:t>(7)</w:t>
      </w:r>
      <w:r w:rsidRPr="00BD4DDA">
        <w:rPr>
          <w:rtl/>
          <w:lang w:bidi="fa-IR"/>
        </w:rPr>
        <w:t xml:space="preserve"> مَا تَقُولُ فِي صَلَاةِ </w:t>
      </w:r>
      <w:r w:rsidRPr="003E2A4D">
        <w:rPr>
          <w:rStyle w:val="libFootnotenumChar"/>
          <w:rtl/>
        </w:rPr>
        <w:t>(8)</w:t>
      </w:r>
      <w:r w:rsidRPr="00BD4DDA">
        <w:rPr>
          <w:rtl/>
          <w:lang w:bidi="fa-IR"/>
        </w:rPr>
        <w:t xml:space="preserve"> التَّسْبِيحِ فِي الْمَحْمِلِ</w:t>
      </w:r>
      <w:r>
        <w:rPr>
          <w:rtl/>
          <w:lang w:bidi="fa-IR"/>
        </w:rPr>
        <w:t>؟</w:t>
      </w:r>
    </w:p>
    <w:p w:rsidR="00CF2B90" w:rsidRPr="00BD4DDA" w:rsidRDefault="00CF2B90" w:rsidP="00CF2B90">
      <w:pPr>
        <w:pStyle w:val="libNormal"/>
        <w:rPr>
          <w:rtl/>
          <w:lang w:bidi="fa-IR"/>
        </w:rPr>
      </w:pPr>
      <w:r w:rsidRPr="00BD4DDA">
        <w:rPr>
          <w:rtl/>
          <w:lang w:bidi="fa-IR"/>
        </w:rPr>
        <w:t xml:space="preserve">فَكَتَبَ </w:t>
      </w:r>
      <w:r w:rsidRPr="008C051F">
        <w:rPr>
          <w:rStyle w:val="libAlaemChar"/>
          <w:rtl/>
        </w:rPr>
        <w:t>عليه‌السلام</w:t>
      </w:r>
      <w:r w:rsidRPr="00BD4DDA">
        <w:rPr>
          <w:rtl/>
          <w:lang w:bidi="fa-IR"/>
        </w:rPr>
        <w:t xml:space="preserve"> : « إِذَا كُنْتَ مُسَافِراً ، فَصَلِّ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553F97" w:rsidP="00CF2B90">
      <w:pPr>
        <w:pStyle w:val="libFootnote0"/>
        <w:rPr>
          <w:rtl/>
          <w:lang w:bidi="fa-IR"/>
        </w:rPr>
      </w:pPr>
      <w:r>
        <w:rPr>
          <w:rFonts w:hint="cs"/>
          <w:rtl/>
        </w:rPr>
        <w:t xml:space="preserve">= </w:t>
      </w:r>
      <w:r w:rsidR="00CF2B90" w:rsidRPr="00BD4DDA">
        <w:rPr>
          <w:rtl/>
        </w:rPr>
        <w:t xml:space="preserve">الحديث 1 ، بعيد جدّاً ؛ لعدم ثبوت رجوع الضمير إلى والد عليّ بن إبراهيم المعبّر عنه بلفظة « أبيه » في أسناد </w:t>
      </w:r>
      <w:r w:rsidR="00CF2B90" w:rsidRPr="003213A3">
        <w:rPr>
          <w:rtl/>
        </w:rPr>
        <w:t>الكافي</w:t>
      </w:r>
      <w:r w:rsidR="00CF2B90" w:rsidRPr="00BD4DDA">
        <w:rPr>
          <w:rtl/>
        </w:rPr>
        <w:t xml:space="preserve"> لاحظ ما قدّمناه في </w:t>
      </w:r>
      <w:r w:rsidR="00CF2B90" w:rsidRPr="003213A3">
        <w:rPr>
          <w:rtl/>
        </w:rPr>
        <w:t>الكافي</w:t>
      </w:r>
      <w:r w:rsidR="00CF2B90" w:rsidRPr="00BD4DDA">
        <w:rPr>
          <w:rtl/>
        </w:rPr>
        <w:t xml:space="preserve"> ، ذيل ح 3389.</w:t>
      </w:r>
    </w:p>
    <w:p w:rsidR="00CF2B90" w:rsidRPr="00BD4DDA" w:rsidRDefault="00376338" w:rsidP="00CF2B90">
      <w:pPr>
        <w:pStyle w:val="libFootnote0"/>
        <w:rPr>
          <w:rtl/>
          <w:lang w:bidi="fa-IR"/>
        </w:rPr>
      </w:pPr>
      <w:r>
        <w:rPr>
          <w:rtl/>
        </w:rPr>
        <w:t>(1).</w:t>
      </w:r>
      <w:r w:rsidR="00CF2B90" w:rsidRPr="00BD4DDA">
        <w:rPr>
          <w:rtl/>
        </w:rPr>
        <w:t xml:space="preserve"> في « بخ » : « نصلّيها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بح ، بخ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 وتصلّيها بالنهار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و</w:t>
      </w:r>
      <w:r w:rsidR="00CF2B90" w:rsidRPr="004A310D">
        <w:rPr>
          <w:rStyle w:val="libFootnoteBoldChar"/>
          <w:rtl/>
        </w:rPr>
        <w:t>الوافي</w:t>
      </w:r>
      <w:r w:rsidR="00CF2B90" w:rsidRPr="00BD4DDA">
        <w:rPr>
          <w:rtl/>
        </w:rPr>
        <w:t xml:space="preserve"> : « فإن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187 ، ح 422 ، بسنده عن ابن أبي عمير ، مع زيادة في آخره. </w:t>
      </w:r>
      <w:r w:rsidR="00CF2B90" w:rsidRPr="003213A3">
        <w:rPr>
          <w:rtl/>
        </w:rPr>
        <w:t>الفقيه</w:t>
      </w:r>
      <w:r w:rsidR="00CF2B90" w:rsidRPr="00BD4DDA">
        <w:rPr>
          <w:rtl/>
        </w:rPr>
        <w:t xml:space="preserve"> ، ج 1 ، ص 554 ، ح 1539 ، بسند آخر. </w:t>
      </w:r>
      <w:r w:rsidR="00CF2B90" w:rsidRPr="003213A3">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155 ، وفي كلّها مع اختلاف يسير </w:t>
      </w:r>
      <w:r w:rsidR="005615F5">
        <w:rPr>
          <w:rFonts w:hint="cs"/>
          <w:rtl/>
        </w:rPr>
        <w:t>.</w:t>
      </w:r>
      <w:r w:rsidR="00CF2B90" w:rsidRPr="004A310D">
        <w:rPr>
          <w:rStyle w:val="libFootnoteBoldChar"/>
          <w:rtl/>
        </w:rPr>
        <w:t>الوافي</w:t>
      </w:r>
      <w:r w:rsidR="00CF2B90" w:rsidRPr="00BD4DDA">
        <w:rPr>
          <w:rtl/>
        </w:rPr>
        <w:t xml:space="preserve"> ، ج 9 ، ص 1386 ، ح 8418 ؛ </w:t>
      </w:r>
      <w:r w:rsidR="00CF2B90" w:rsidRPr="004A310D">
        <w:rPr>
          <w:rStyle w:val="libFootnoteBoldChar"/>
          <w:rtl/>
        </w:rPr>
        <w:t>الوسائل</w:t>
      </w:r>
      <w:r w:rsidR="00CF2B90" w:rsidRPr="00BD4DDA">
        <w:rPr>
          <w:rtl/>
        </w:rPr>
        <w:t xml:space="preserve"> ، ج 8 ، ص 58 ، ح 10085.</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187 ، ح 424 ، معلّقاً عن الكليني. </w:t>
      </w:r>
      <w:r w:rsidR="00CF2B90" w:rsidRPr="003213A3">
        <w:rPr>
          <w:rtl/>
        </w:rPr>
        <w:t>الفقيه</w:t>
      </w:r>
      <w:r w:rsidR="00CF2B90" w:rsidRPr="00BD4DDA">
        <w:rPr>
          <w:rtl/>
        </w:rPr>
        <w:t xml:space="preserve"> ، ج 1 ، ص 554 ، ح 1540 ، بسند آخر ، إلى قوله : « ثمّ يقضي التسبيح »</w:t>
      </w:r>
      <w:r w:rsidR="00CF2B90">
        <w:rPr>
          <w:rtl/>
        </w:rPr>
        <w:t>.</w:t>
      </w:r>
      <w:r w:rsidR="00CF2B90" w:rsidRPr="00BD4DDA">
        <w:rPr>
          <w:rtl/>
        </w:rPr>
        <w:t xml:space="preserve"> </w:t>
      </w:r>
      <w:r w:rsidR="00CF2B90" w:rsidRPr="003213A3">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155 ، وفي الأخيرين مع اختلاف يسير </w:t>
      </w:r>
      <w:r w:rsidR="005615F5">
        <w:rPr>
          <w:rFonts w:hint="cs"/>
          <w:rtl/>
        </w:rPr>
        <w:t>.</w:t>
      </w:r>
      <w:r w:rsidR="00CF2B90" w:rsidRPr="004A310D">
        <w:rPr>
          <w:rStyle w:val="libFootnoteBoldChar"/>
          <w:rtl/>
        </w:rPr>
        <w:t>الوافي</w:t>
      </w:r>
      <w:r w:rsidR="00CF2B90" w:rsidRPr="00BD4DDA">
        <w:rPr>
          <w:rtl/>
        </w:rPr>
        <w:t xml:space="preserve"> ، ج 9 ، ص 1392 ، ح 8430 ؛ </w:t>
      </w:r>
      <w:r w:rsidR="00CF2B90" w:rsidRPr="004A310D">
        <w:rPr>
          <w:rStyle w:val="libFootnoteBoldChar"/>
          <w:rtl/>
        </w:rPr>
        <w:t>الوسائل</w:t>
      </w:r>
      <w:r w:rsidR="00CF2B90" w:rsidRPr="00BD4DDA">
        <w:rPr>
          <w:rtl/>
        </w:rPr>
        <w:t xml:space="preserve"> ، ج 8 ، ص 60 ، ح 10090.</w:t>
      </w:r>
    </w:p>
    <w:p w:rsidR="00CF2B90" w:rsidRPr="00BD4DDA" w:rsidRDefault="00376338" w:rsidP="00CF2B90">
      <w:pPr>
        <w:pStyle w:val="libFootnote0"/>
        <w:rPr>
          <w:rtl/>
          <w:lang w:bidi="fa-IR"/>
        </w:rPr>
      </w:pPr>
      <w:r>
        <w:rPr>
          <w:rtl/>
        </w:rPr>
        <w:t>(6).</w:t>
      </w:r>
      <w:r w:rsidR="00CF2B90" w:rsidRPr="00BD4DDA">
        <w:rPr>
          <w:rtl/>
        </w:rPr>
        <w:t xml:space="preserve"> في « بح » : + « الصالح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أسأله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صلاة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309 ، ح 955 ، معلّقاً عن محمّد بن أحمد بن يحيى ، عن عليّ بن سليمان </w:t>
      </w:r>
      <w:r w:rsidR="005615F5">
        <w:rPr>
          <w:rFonts w:hint="cs"/>
          <w:rtl/>
        </w:rPr>
        <w:t>.</w:t>
      </w:r>
      <w:r w:rsidR="00CF2B90" w:rsidRPr="004A310D">
        <w:rPr>
          <w:rStyle w:val="libFootnoteBoldChar"/>
          <w:rtl/>
        </w:rPr>
        <w:t>الوافي</w:t>
      </w:r>
      <w:r w:rsidR="00CF2B90" w:rsidRPr="00BD4DDA">
        <w:rPr>
          <w:rtl/>
        </w:rPr>
        <w:t xml:space="preserve"> ، ج 9 ، ص 1391 ، ح 8427 ؛ </w:t>
      </w:r>
      <w:r w:rsidR="00CF2B90" w:rsidRPr="004A310D">
        <w:rPr>
          <w:rStyle w:val="libFootnoteBoldChar"/>
          <w:rtl/>
        </w:rPr>
        <w:t>الوسائل</w:t>
      </w:r>
      <w:r w:rsidR="00CF2B90" w:rsidRPr="00BD4DDA">
        <w:rPr>
          <w:rtl/>
        </w:rPr>
        <w:t xml:space="preserve"> ، ج 8 ، ص 58 ، ح 10086.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3213A3">
        <w:rPr>
          <w:rtl/>
        </w:rPr>
        <w:t>5646</w:t>
      </w:r>
      <w:r w:rsidRPr="008C051F">
        <w:rPr>
          <w:rStyle w:val="libBold2Char"/>
          <w:rtl/>
        </w:rPr>
        <w:t xml:space="preserve"> / 5.</w:t>
      </w:r>
      <w:r w:rsidRPr="00BD4DDA">
        <w:rPr>
          <w:rtl/>
          <w:lang w:bidi="fa-IR"/>
        </w:rPr>
        <w:t xml:space="preserve"> عَلِيُّ بْنُ مُحَمَّدٍ ، عَنْ بَعْضِ أَصْحَابِنَا ، عَنِ ابْنِ مَحْبُوبٍ رَفَعَهُ ، قَالَ :</w:t>
      </w:r>
    </w:p>
    <w:p w:rsidR="00CF2B90" w:rsidRPr="00BD4DDA" w:rsidRDefault="00CF2B90" w:rsidP="00CF2B90">
      <w:pPr>
        <w:pStyle w:val="libNormal"/>
        <w:rPr>
          <w:rtl/>
          <w:lang w:bidi="fa-IR"/>
        </w:rPr>
      </w:pPr>
      <w:r w:rsidRPr="00BD4DDA">
        <w:rPr>
          <w:rtl/>
          <w:lang w:bidi="fa-IR"/>
        </w:rPr>
        <w:t xml:space="preserve">قَالَ : « تَقُولُ فِي آخِرِ رَكْعَةٍ </w:t>
      </w:r>
      <w:r w:rsidRPr="003E2A4D">
        <w:rPr>
          <w:rStyle w:val="libFootnotenumChar"/>
          <w:rtl/>
        </w:rPr>
        <w:t>(1)</w:t>
      </w:r>
      <w:r w:rsidRPr="00BD4DDA">
        <w:rPr>
          <w:rtl/>
          <w:lang w:bidi="fa-IR"/>
        </w:rPr>
        <w:t xml:space="preserve"> مِنْ صَلَاةِ جَعْفَرٍ </w:t>
      </w:r>
      <w:r w:rsidRPr="008C051F">
        <w:rPr>
          <w:rStyle w:val="libAlaemChar"/>
          <w:rtl/>
        </w:rPr>
        <w:t>عليه‌السلام</w:t>
      </w:r>
      <w:r w:rsidRPr="00BD4DDA">
        <w:rPr>
          <w:rtl/>
          <w:lang w:bidi="fa-IR"/>
        </w:rPr>
        <w:t xml:space="preserve"> : « يَا مَنْ لَبِسَ الْعِزَّ وَالْوَقَارَ ، يَا مَنْ تَعَطَّفَ بِالْمَجْدِ </w:t>
      </w:r>
      <w:r w:rsidRPr="003E2A4D">
        <w:rPr>
          <w:rStyle w:val="libFootnotenumChar"/>
          <w:rtl/>
        </w:rPr>
        <w:t>(2)</w:t>
      </w:r>
      <w:r w:rsidRPr="00BD4DDA">
        <w:rPr>
          <w:rtl/>
          <w:lang w:bidi="fa-IR"/>
        </w:rPr>
        <w:t xml:space="preserve"> وَتَكَرَّمَ بِهِ </w:t>
      </w:r>
      <w:r w:rsidRPr="003E2A4D">
        <w:rPr>
          <w:rStyle w:val="libFootnotenumChar"/>
          <w:rtl/>
        </w:rPr>
        <w:t>(3)</w:t>
      </w:r>
      <w:r w:rsidRPr="00BD4DDA">
        <w:rPr>
          <w:rtl/>
          <w:lang w:bidi="fa-IR"/>
        </w:rPr>
        <w:t xml:space="preserve"> ، يَا مَنْ لَايَنْبَغِي ا</w:t>
      </w:r>
      <w:r w:rsidR="005615F5">
        <w:rPr>
          <w:rtl/>
          <w:lang w:bidi="fa-IR"/>
        </w:rPr>
        <w:t>لتَّسْبِيحُ إِل</w:t>
      </w:r>
      <w:r w:rsidR="005615F5">
        <w:rPr>
          <w:rFonts w:hint="cs"/>
          <w:rtl/>
          <w:lang w:bidi="fa-IR"/>
        </w:rPr>
        <w:t>َّ</w:t>
      </w:r>
      <w:r w:rsidR="005615F5">
        <w:rPr>
          <w:rtl/>
          <w:lang w:bidi="fa-IR"/>
        </w:rPr>
        <w:t>ا</w:t>
      </w:r>
      <w:r w:rsidRPr="00BD4DDA">
        <w:rPr>
          <w:rtl/>
          <w:lang w:bidi="fa-IR"/>
        </w:rPr>
        <w:t xml:space="preserve"> لَهُ ، يَا مَنْ أَحْصى كُلَّ شَيْ‌ءٍ عِلْمُهُ ، يَا ذَا النِّعْمَةِ وَالطَّوْلِ ، يَا ذَا الْمَنِّ وَالْفَضْلِ ، يَا ذَا الْقُدْرَةِ وَالْكَرَمِ ، أَسْأَلُكَ بِمَعَاقِدِ الْعِزِّ مِنْ عَرْشِكَ </w:t>
      </w:r>
      <w:r w:rsidRPr="003E2A4D">
        <w:rPr>
          <w:rStyle w:val="libFootnotenumChar"/>
          <w:rtl/>
        </w:rPr>
        <w:t>(4)</w:t>
      </w:r>
      <w:r w:rsidRPr="00BD4DDA">
        <w:rPr>
          <w:rtl/>
          <w:lang w:bidi="fa-IR"/>
        </w:rPr>
        <w:t xml:space="preserve"> ، وَبِمُنْتَهَى </w:t>
      </w:r>
      <w:r w:rsidRPr="003E2A4D">
        <w:rPr>
          <w:rStyle w:val="libFootnotenumChar"/>
          <w:rtl/>
        </w:rPr>
        <w:t>(5)</w:t>
      </w:r>
      <w:r w:rsidRPr="00BD4DDA">
        <w:rPr>
          <w:rtl/>
          <w:lang w:bidi="fa-IR"/>
        </w:rPr>
        <w:t xml:space="preserve"> الرَّحْمَةِ مِنْ كِتَابِكَ </w:t>
      </w:r>
      <w:r w:rsidRPr="003E2A4D">
        <w:rPr>
          <w:rStyle w:val="libFootnotenumChar"/>
          <w:rtl/>
        </w:rPr>
        <w:t>(6)</w:t>
      </w:r>
      <w:r w:rsidRPr="00BD4DDA">
        <w:rPr>
          <w:rtl/>
          <w:lang w:bidi="fa-IR"/>
        </w:rPr>
        <w:t xml:space="preserve"> ، وَبِاسْمِكَ الْأَعْظَمِ الْأَعْلى وَكَلِمَاتِكَ التَّامَّةِ </w:t>
      </w:r>
      <w:r w:rsidRPr="003E2A4D">
        <w:rPr>
          <w:rStyle w:val="libFootnotenumChar"/>
          <w:rtl/>
        </w:rPr>
        <w:t>(7)</w:t>
      </w:r>
      <w:r w:rsidRPr="00BD4DDA">
        <w:rPr>
          <w:rtl/>
          <w:lang w:bidi="fa-IR"/>
        </w:rPr>
        <w:t xml:space="preserve"> أَنْ تُصَلِّيَ عَلى مُحَمَّدٍ وَآلِ مُحَمَّدٍ ، وَأَنْ تَفْعَلَ بِي كَذَا‌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سجدة »</w:t>
      </w:r>
      <w:r w:rsidR="00CF2B90">
        <w:rPr>
          <w:rtl/>
        </w:rPr>
        <w:t>.</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في آخر ركعة ، أي في السجدة الأخيرة ، كما يدلّ عليه‌غيره من الأخبار. والظاهر عدم اشتراط الصلاة به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تعطّف بالمجد » ، أي تردّى به ؛ من العِطاف ، وهو الرداء. وسمّي عِطافاً لوقوعه على عِطْفي الرجل ، وهماناحيتا عنقه ، وقيل : هما جانباه من لدن رأسه إلى وركيه. والتعطّف في حقّ الله تعالى مجاز يراد به الاتّصاف ، كأنّ المجد شمله شمول الرداء. ا</w:t>
      </w:r>
      <w:r w:rsidR="0085295F">
        <w:rPr>
          <w:rFonts w:hint="cs"/>
          <w:rtl/>
        </w:rPr>
        <w:t>ُ</w:t>
      </w:r>
      <w:r w:rsidR="00CF2B90" w:rsidRPr="00BD4DDA">
        <w:rPr>
          <w:rtl/>
        </w:rPr>
        <w:t xml:space="preserve">نظر : </w:t>
      </w:r>
      <w:r w:rsidR="00CF2B90" w:rsidRPr="003213A3">
        <w:rPr>
          <w:rtl/>
        </w:rPr>
        <w:t>الصحاح</w:t>
      </w:r>
      <w:r w:rsidR="00CF2B90" w:rsidRPr="00BD4DDA">
        <w:rPr>
          <w:rtl/>
        </w:rPr>
        <w:t xml:space="preserve"> ، ج 4 ، ص 1405 ؛ </w:t>
      </w:r>
      <w:r w:rsidR="00CF2B90" w:rsidRPr="003213A3">
        <w:rPr>
          <w:rtl/>
        </w:rPr>
        <w:t>النهاية</w:t>
      </w:r>
      <w:r w:rsidR="00CF2B90" w:rsidRPr="00BD4DDA">
        <w:rPr>
          <w:rtl/>
        </w:rPr>
        <w:t xml:space="preserve"> ، ج 3 ، ص 257 ( عطف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ويحتمل أن يكون من العطف بمعنى الشفقة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تكرّم به » ، أي تنزّه ، يقال : تكرّم عن الشي‌ء ، أي تنزّه ، ومنه المتكرّم وهو البليغ الكرم ، أو المتنزّه عمّا لايليق بجنابه. والكَرَم هو انتفاء النقائص والاتّصاف بجميع المحامد. ا</w:t>
      </w:r>
      <w:r w:rsidR="0085295F">
        <w:rPr>
          <w:rFonts w:hint="cs"/>
          <w:rtl/>
        </w:rPr>
        <w:t>ُ</w:t>
      </w:r>
      <w:r w:rsidR="00CF2B90" w:rsidRPr="00BD4DDA">
        <w:rPr>
          <w:rtl/>
        </w:rPr>
        <w:t xml:space="preserve">نظر : </w:t>
      </w:r>
      <w:r w:rsidR="00CF2B90" w:rsidRPr="003213A3">
        <w:rPr>
          <w:rtl/>
        </w:rPr>
        <w:t>الفروق اللغويّة</w:t>
      </w:r>
      <w:r w:rsidR="00CF2B90" w:rsidRPr="00BD4DDA">
        <w:rPr>
          <w:rtl/>
        </w:rPr>
        <w:t xml:space="preserve"> لأبي هلال ، ص 452 ؛ </w:t>
      </w:r>
      <w:r w:rsidR="00CF2B90" w:rsidRPr="005B13E8">
        <w:rPr>
          <w:rStyle w:val="libFootnoteBoldChar"/>
          <w:rtl/>
        </w:rPr>
        <w:t>لسان العرب</w:t>
      </w:r>
      <w:r w:rsidR="00CF2B90" w:rsidRPr="00BD4DDA">
        <w:rPr>
          <w:rtl/>
        </w:rPr>
        <w:t xml:space="preserve"> ، ج 12 ، ص 512 ( كرم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قال ابن الأثير : « في حديث الدعاء : أسألك بمعاقد العزّ من عرشك ، أي </w:t>
      </w:r>
      <w:r w:rsidR="0085295F">
        <w:rPr>
          <w:rFonts w:hint="cs"/>
          <w:rtl/>
        </w:rPr>
        <w:t>با</w:t>
      </w:r>
      <w:r w:rsidR="00CF2B90" w:rsidRPr="004A310D">
        <w:rPr>
          <w:rStyle w:val="libFootnoteBoldChar"/>
          <w:rtl/>
        </w:rPr>
        <w:t>لخصال</w:t>
      </w:r>
      <w:r w:rsidR="00CF2B90" w:rsidRPr="00BD4DDA">
        <w:rPr>
          <w:rtl/>
        </w:rPr>
        <w:t xml:space="preserve"> التي استحقّ بها العرش‌العزّ ، أو بمواضع انعقادها منه ، وحقيقة معناه : بعزّ عرشك »</w:t>
      </w:r>
      <w:r w:rsidR="00CF2B90">
        <w:rPr>
          <w:rtl/>
        </w:rPr>
        <w:t>.</w:t>
      </w:r>
      <w:r w:rsidR="00CF2B90" w:rsidRPr="00BD4DDA">
        <w:rPr>
          <w:rtl/>
        </w:rPr>
        <w:t xml:space="preserve"> </w:t>
      </w:r>
      <w:r w:rsidR="00CF2B90" w:rsidRPr="003213A3">
        <w:rPr>
          <w:rtl/>
        </w:rPr>
        <w:t>النهاية</w:t>
      </w:r>
      <w:r w:rsidR="00CF2B90" w:rsidRPr="00BD4DDA">
        <w:rPr>
          <w:rtl/>
        </w:rPr>
        <w:t xml:space="preserve"> ، ج 3 ، ص 270 ( عقد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والفقيه</w:t>
      </w:r>
      <w:r w:rsidR="00CF2B90" w:rsidRPr="00BD4DDA">
        <w:rPr>
          <w:rtl/>
        </w:rPr>
        <w:t xml:space="preserve"> : « ومنتهى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قوله : من كتاب ، ناظر إلى قوله سبحانه : </w:t>
      </w:r>
      <w:r w:rsidR="00CF2B90" w:rsidRPr="00864C78">
        <w:rPr>
          <w:rStyle w:val="libFootnoteAlaemChar"/>
          <w:rtl/>
        </w:rPr>
        <w:t>(</w:t>
      </w:r>
      <w:r w:rsidR="00EB0DAF">
        <w:rPr>
          <w:rStyle w:val="libFootnoteAieChar"/>
          <w:rtl/>
        </w:rPr>
        <w:t xml:space="preserve"> قُل</w:t>
      </w:r>
      <w:r w:rsidR="00CF2B90" w:rsidRPr="00864C78">
        <w:rPr>
          <w:rStyle w:val="libFootnoteAieChar"/>
          <w:rtl/>
        </w:rPr>
        <w:t xml:space="preserve"> لِلّهِ</w:t>
      </w:r>
      <w:r w:rsidR="00EB0DAF">
        <w:rPr>
          <w:rStyle w:val="libFootnoteAieChar"/>
          <w:rFonts w:hint="cs"/>
          <w:rtl/>
        </w:rPr>
        <w:t>ِ</w:t>
      </w:r>
      <w:r w:rsidR="00CF2B90" w:rsidRPr="00864C78">
        <w:rPr>
          <w:rStyle w:val="libFootnoteAieChar"/>
          <w:rtl/>
        </w:rPr>
        <w:t xml:space="preserve"> كَتَبَ عَل</w:t>
      </w:r>
      <w:r w:rsidR="00EB0DAF">
        <w:rPr>
          <w:rStyle w:val="libFootnoteAieChar"/>
          <w:rFonts w:hint="cs"/>
          <w:rtl/>
        </w:rPr>
        <w:t>َ</w:t>
      </w:r>
      <w:r w:rsidR="00CF2B90" w:rsidRPr="00864C78">
        <w:rPr>
          <w:rStyle w:val="libFootnoteAieChar"/>
          <w:rtl/>
        </w:rPr>
        <w:t>ى نَفْسِهِ الرَّحْمَةَ</w:t>
      </w:r>
      <w:r w:rsidR="00CF2B90" w:rsidRPr="001741EB">
        <w:rPr>
          <w:rtl/>
        </w:rPr>
        <w:t xml:space="preserve"> </w:t>
      </w:r>
      <w:r w:rsidR="00CF2B90" w:rsidRPr="00864C78">
        <w:rPr>
          <w:rStyle w:val="libFootnoteAlaemChar"/>
          <w:rtl/>
        </w:rPr>
        <w:t>)</w:t>
      </w:r>
      <w:r w:rsidR="00CF2B90" w:rsidRPr="00BD4DDA">
        <w:rPr>
          <w:rtl/>
        </w:rPr>
        <w:t xml:space="preserve"> [ الأنعام </w:t>
      </w:r>
      <w:r w:rsidR="00EB0DAF">
        <w:rPr>
          <w:rtl/>
        </w:rPr>
        <w:t>(6)</w:t>
      </w:r>
      <w:r w:rsidR="00CF2B90" w:rsidRPr="00BD4DDA">
        <w:rPr>
          <w:rtl/>
        </w:rPr>
        <w:t xml:space="preserve"> : 12 ]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أي أسألك بحقّ نهاية رحمتك التي أثبتّها في كتابك اللوح أو القرآن ، ويحتمل أن يكون « منْ » بيانيّة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 كلّها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C65B67">
        <w:rPr>
          <w:rStyle w:val="libFootnoteBoldChar"/>
          <w:rtl/>
        </w:rPr>
        <w:t>والفقيه</w:t>
      </w:r>
      <w:r w:rsidR="00CF2B90" w:rsidRPr="00BD4DDA">
        <w:rPr>
          <w:rtl/>
        </w:rPr>
        <w:t xml:space="preserve"> : « التامّات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وكلماتك التامّة ، أي‌صفاتك الكاملة من العلم والقدرة والإرادة وغيرها ، أو إراداتك التامّات ، أو مواعيدك ، أو أنبيائك ، أو أوصيائك ، أو علمائك ، أو القرآن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وَكَذَا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DE7989">
        <w:rPr>
          <w:rtl/>
        </w:rPr>
        <w:t>5647</w:t>
      </w:r>
      <w:r w:rsidRPr="008C051F">
        <w:rPr>
          <w:rStyle w:val="libBold2Char"/>
          <w:rtl/>
        </w:rPr>
        <w:t xml:space="preserve"> / 6.</w:t>
      </w:r>
      <w:r w:rsidRPr="00BD4DDA">
        <w:rPr>
          <w:rtl/>
          <w:lang w:bidi="fa-IR"/>
        </w:rPr>
        <w:t xml:space="preserve"> مُحَمَّدُ بْنُ يَحْيى ، عَنْ أَحْمَدَ بْنِ مُحَمَّدٍ ، عَنْ عَبْدِ اللهِ بْنِ أَبِي الْقَاسِمِ </w:t>
      </w:r>
      <w:r w:rsidRPr="003E2A4D">
        <w:rPr>
          <w:rStyle w:val="libFootnotenumChar"/>
          <w:rtl/>
        </w:rPr>
        <w:t>(2)</w:t>
      </w:r>
      <w:r w:rsidRPr="00BD4DDA">
        <w:rPr>
          <w:rtl/>
          <w:lang w:bidi="fa-IR"/>
        </w:rPr>
        <w:t xml:space="preserve"> ذَكَرَهُ عَمَّنْ حَدَّثَهُ ، عَنْ أَبِي سَعِيدٍ الْمَدَائِنِيِّ ، قَالَ :</w:t>
      </w:r>
    </w:p>
    <w:p w:rsidR="00CF2B90" w:rsidRPr="00BD4DDA" w:rsidRDefault="00CF2B90" w:rsidP="00CF2B90">
      <w:pPr>
        <w:pStyle w:val="libNormal"/>
        <w:rPr>
          <w:rtl/>
          <w:lang w:bidi="fa-IR"/>
        </w:rPr>
      </w:pPr>
      <w:r w:rsidRPr="00BD4DDA">
        <w:rPr>
          <w:rtl/>
          <w:lang w:bidi="fa-IR"/>
        </w:rPr>
        <w:t xml:space="preserve">قَالَ لِي أَبُو عَبْدِ اللهِ </w:t>
      </w:r>
      <w:r w:rsidRPr="008C051F">
        <w:rPr>
          <w:rStyle w:val="libAlaemChar"/>
          <w:rtl/>
        </w:rPr>
        <w:t>عليه‌السلام</w:t>
      </w:r>
      <w:r>
        <w:rPr>
          <w:rtl/>
          <w:lang w:bidi="fa-IR"/>
        </w:rPr>
        <w:t xml:space="preserve"> : « أَ</w:t>
      </w:r>
      <w:r w:rsidRPr="00BD4DDA">
        <w:rPr>
          <w:rtl/>
          <w:lang w:bidi="fa-IR"/>
        </w:rPr>
        <w:t>لَا</w:t>
      </w:r>
      <w:r>
        <w:rPr>
          <w:rFonts w:hint="cs"/>
          <w:rtl/>
          <w:lang w:bidi="fa-IR"/>
        </w:rPr>
        <w:t xml:space="preserve"> </w:t>
      </w:r>
      <w:r w:rsidRPr="00BD4DDA">
        <w:rPr>
          <w:rtl/>
          <w:lang w:bidi="fa-IR"/>
        </w:rPr>
        <w:t>أُعَلِّمُكَ شَيْئاً تَقُولُهُ فِي صَلَاةِ جَعْفَرٍ</w:t>
      </w:r>
      <w:r>
        <w:rPr>
          <w:rtl/>
          <w:lang w:bidi="fa-IR"/>
        </w:rPr>
        <w:t>؟</w:t>
      </w:r>
      <w:r w:rsidRPr="00BD4DDA">
        <w:rPr>
          <w:rtl/>
          <w:lang w:bidi="fa-IR"/>
        </w:rPr>
        <w:t xml:space="preserve"> » فَقُلْتُ : بَلى ، فَقَالَ : « إِذَا كُنْتَ فِي آخِرِ سَجْدَةٍ مِنَ الْأَرْبَعِ رَكَعَاتٍ ، فَقُلْ إِذَا فَرَغْتَ مِنْ تَسْبِيحِكَ :</w:t>
      </w:r>
      <w:r>
        <w:rPr>
          <w:lang w:bidi="fa-IR"/>
        </w:rPr>
        <w:t xml:space="preserve"> </w:t>
      </w:r>
      <w:r w:rsidRPr="00BD4DDA">
        <w:rPr>
          <w:rtl/>
          <w:lang w:bidi="fa-IR"/>
        </w:rPr>
        <w:t>سُبْحَانَ مَنْ لَبِسَ الْعِزَّ وَالْوَقَارَ ، سُبْحَانَ مَنْ تَعَطَّفَ بِالْمَجْدِ وَتَكَرَّمَ بِهِ ، سُبْحَانَ مَنْ ل</w:t>
      </w:r>
      <w:r w:rsidR="008A3A7C">
        <w:rPr>
          <w:rtl/>
          <w:lang w:bidi="fa-IR"/>
        </w:rPr>
        <w:t>َا يَنْبَغِي التَّسْبِيحُ إِل</w:t>
      </w:r>
      <w:r w:rsidR="008A3A7C">
        <w:rPr>
          <w:rFonts w:hint="cs"/>
          <w:rtl/>
          <w:lang w:bidi="fa-IR"/>
        </w:rPr>
        <w:t>َّ</w:t>
      </w:r>
      <w:r w:rsidR="008A3A7C">
        <w:rPr>
          <w:rtl/>
          <w:lang w:bidi="fa-IR"/>
        </w:rPr>
        <w:t>ا</w:t>
      </w:r>
      <w:r w:rsidRPr="00BD4DDA">
        <w:rPr>
          <w:rtl/>
          <w:lang w:bidi="fa-IR"/>
        </w:rPr>
        <w:t xml:space="preserve"> لَهُ ، سُبْحَانَ مَنْ أَحْصى كُلَّ شَيْ‌ءٍ عِلْمُهُ ، سُبْحَانَ ذِي الْمَنِّ وَالنِّعَمِ ، سُبْحَانَ ذِي الْقُدْرَةِ وَالْكَرَمِ </w:t>
      </w:r>
      <w:r w:rsidRPr="003E2A4D">
        <w:rPr>
          <w:rStyle w:val="libFootnotenumChar"/>
          <w:rtl/>
        </w:rPr>
        <w:t>(3)</w:t>
      </w:r>
      <w:r w:rsidRPr="00BD4DDA">
        <w:rPr>
          <w:rtl/>
          <w:lang w:bidi="fa-IR"/>
        </w:rPr>
        <w:t xml:space="preserve"> ؛ الل</w:t>
      </w:r>
      <w:r w:rsidR="0052186D">
        <w:rPr>
          <w:rFonts w:hint="cs"/>
          <w:rtl/>
          <w:lang w:bidi="fa-IR"/>
        </w:rPr>
        <w:t>ّ</w:t>
      </w:r>
      <w:r w:rsidRPr="00BD4DDA">
        <w:rPr>
          <w:rtl/>
          <w:lang w:bidi="fa-IR"/>
        </w:rPr>
        <w:t>هُمَّ إِنِّي أَسْأَلُكَ بِمَعَاقِدِ الْعِزِّ مِنْ عَرْشِكَ ، وَمُنْتَهَى الرَّحْمَةِ مِنْ كِتَابِكَ ، وَاسْمِكَ الْأَعْظَمِ وَكَلِمَاتِكَ التَّامَّةِ الَّتِي تَمَّتْ صِدْقاً وَعَدْلاً ، صَلِّ عَلى مُحَمَّدٍ وَأَهْلِ بَيْتِهِ ، وَافْعَلْ بِي كَذَا وَكَذَا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DE7989">
        <w:rPr>
          <w:rtl/>
        </w:rPr>
        <w:t>5648</w:t>
      </w:r>
      <w:r w:rsidRPr="008C051F">
        <w:rPr>
          <w:rStyle w:val="libBold2Char"/>
          <w:rtl/>
        </w:rPr>
        <w:t xml:space="preserve"> / 7.</w:t>
      </w:r>
      <w:r w:rsidRPr="00BD4DDA">
        <w:rPr>
          <w:rtl/>
          <w:lang w:bidi="fa-IR"/>
        </w:rPr>
        <w:t xml:space="preserve"> مُحَمَّدُ بْنُ الْحَسَنِ </w:t>
      </w:r>
      <w:r w:rsidRPr="003E2A4D">
        <w:rPr>
          <w:rStyle w:val="libFootnotenumChar"/>
          <w:rtl/>
        </w:rPr>
        <w:t>(5)</w:t>
      </w:r>
      <w:r w:rsidRPr="00BD4DDA">
        <w:rPr>
          <w:rtl/>
          <w:lang w:bidi="fa-IR"/>
        </w:rPr>
        <w:t xml:space="preserve"> ، عَنْ سَهْلِ بْنِ زِيَادٍ ، عَنْ عَلِيِّ بْنِ أَسْبَاطٍ ، عَنِ الْحَكَمِ بْنِ مِسْكِينٍ ، عَنْ إِسْحَاقَ بْنِ عَمَّارٍ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مَنْ صَلّى صَلَاةَ جَعْفَرٍ ، كَتَبَ اللهُ</w:t>
      </w:r>
      <w:r>
        <w:rPr>
          <w:rtl/>
          <w:lang w:bidi="fa-IR"/>
        </w:rPr>
        <w:t xml:space="preserve"> </w:t>
      </w:r>
      <w:r w:rsidR="00890F05">
        <w:rPr>
          <w:rtl/>
          <w:lang w:bidi="fa-IR"/>
        </w:rPr>
        <w:t>-</w:t>
      </w:r>
      <w:r>
        <w:rPr>
          <w:rtl/>
          <w:lang w:bidi="fa-IR"/>
        </w:rPr>
        <w:t xml:space="preserve"> </w:t>
      </w:r>
      <w:r w:rsidRPr="00BD4DDA">
        <w:rPr>
          <w:rtl/>
          <w:lang w:bidi="fa-IR"/>
        </w:rPr>
        <w:t xml:space="preserve">عَزَّ وَجَلَّ </w:t>
      </w:r>
      <w:r w:rsidRPr="003E2A4D">
        <w:rPr>
          <w:rStyle w:val="libFootnotenumChar"/>
          <w:rtl/>
        </w:rPr>
        <w:t>(6)</w:t>
      </w:r>
      <w:r>
        <w:rPr>
          <w:rtl/>
          <w:lang w:bidi="fa-IR"/>
        </w:rPr>
        <w:t xml:space="preserve"> </w:t>
      </w:r>
      <w:r w:rsidR="00890F05">
        <w:rPr>
          <w:rtl/>
          <w:lang w:bidi="fa-IR"/>
        </w:rPr>
        <w:t>-</w:t>
      </w:r>
      <w:r>
        <w:rPr>
          <w:rtl/>
          <w:lang w:bidi="fa-IR"/>
        </w:rPr>
        <w:t xml:space="preserve"> </w:t>
      </w:r>
      <w:r w:rsidRPr="00BD4DDA">
        <w:rPr>
          <w:rtl/>
          <w:lang w:bidi="fa-IR"/>
        </w:rPr>
        <w:t>لَهُ مِنَ‌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DE7989">
        <w:rPr>
          <w:rtl/>
        </w:rPr>
        <w:t>الفقيه</w:t>
      </w:r>
      <w:r w:rsidR="00CF2B90" w:rsidRPr="00BD4DDA">
        <w:rPr>
          <w:rtl/>
        </w:rPr>
        <w:t xml:space="preserve"> ، ج 1 ، ص 554 ، ح 1541 ، معلّقاً عن الحسن بن محبوب ، وفيه : « تقول في آخر سجدة من صلاة جعفر بن أبي طالب </w:t>
      </w:r>
      <w:r w:rsidR="00CF2B90" w:rsidRPr="0099484E">
        <w:rPr>
          <w:rStyle w:val="libFootnoteAlaemChar"/>
          <w:rtl/>
        </w:rPr>
        <w:t>عليه‌السلام</w:t>
      </w:r>
      <w:r w:rsidR="00CF2B90">
        <w:rPr>
          <w:rtl/>
        </w:rPr>
        <w:t xml:space="preserve"> ..</w:t>
      </w:r>
      <w:r w:rsidR="00CF2B90" w:rsidRPr="00BD4DDA">
        <w:rPr>
          <w:rtl/>
        </w:rPr>
        <w:t xml:space="preserve">. » </w:t>
      </w:r>
      <w:r w:rsidR="0052186D">
        <w:rPr>
          <w:rFonts w:hint="cs"/>
          <w:rtl/>
        </w:rPr>
        <w:t>.</w:t>
      </w:r>
      <w:r w:rsidR="00CF2B90" w:rsidRPr="004A310D">
        <w:rPr>
          <w:rStyle w:val="libFootnoteBoldChar"/>
          <w:rtl/>
        </w:rPr>
        <w:t>الوافي</w:t>
      </w:r>
      <w:r w:rsidR="00CF2B90" w:rsidRPr="00BD4DDA">
        <w:rPr>
          <w:rtl/>
        </w:rPr>
        <w:t xml:space="preserve"> ، ج 9 ، ص 1392 ، ح 8432 ؛ </w:t>
      </w:r>
      <w:r w:rsidR="00CF2B90" w:rsidRPr="004A310D">
        <w:rPr>
          <w:rStyle w:val="libFootnoteBoldChar"/>
          <w:rtl/>
        </w:rPr>
        <w:t>الوسائل</w:t>
      </w:r>
      <w:r w:rsidR="00CF2B90" w:rsidRPr="00BD4DDA">
        <w:rPr>
          <w:rtl/>
        </w:rPr>
        <w:t xml:space="preserve"> ، ج 8 ، ص 56 ، ح 10079 ؛ البحار ، ج 91 ، ص 208.</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 عبدالله بن القاسم »</w:t>
      </w:r>
      <w:r w:rsidR="00CF2B90">
        <w:rPr>
          <w:rtl/>
        </w:rPr>
        <w:t>.</w:t>
      </w:r>
      <w:r w:rsidR="00CF2B90" w:rsidRPr="00BD4DDA">
        <w:rPr>
          <w:rtl/>
        </w:rPr>
        <w:t xml:space="preserve"> والرجل مجهول لم نعرفه.</w:t>
      </w:r>
    </w:p>
    <w:p w:rsidR="00CF2B90" w:rsidRPr="00BD4DDA" w:rsidRDefault="00376338" w:rsidP="00CF2B90">
      <w:pPr>
        <w:pStyle w:val="libFootnote0"/>
        <w:rPr>
          <w:rtl/>
          <w:lang w:bidi="fa-IR"/>
        </w:rPr>
      </w:pPr>
      <w:r>
        <w:rPr>
          <w:rtl/>
        </w:rPr>
        <w:t>(3).</w:t>
      </w:r>
      <w:r w:rsidR="00CF2B90" w:rsidRPr="00BD4DDA">
        <w:rPr>
          <w:rtl/>
        </w:rPr>
        <w:t xml:space="preserve"> في حاشية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و</w:t>
      </w:r>
      <w:r w:rsidR="00CF2B90" w:rsidRPr="004A310D">
        <w:rPr>
          <w:rStyle w:val="libFootnoteBoldChar"/>
          <w:rtl/>
        </w:rPr>
        <w:t>الوافي</w:t>
      </w:r>
      <w:r w:rsidR="00CF2B90" w:rsidRPr="00BD4DDA">
        <w:rPr>
          <w:rtl/>
        </w:rPr>
        <w:t xml:space="preserve"> عن بعض النسخ : « والأمر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178 ، ح 425 ، معلّقاً عن الكليني </w:t>
      </w:r>
      <w:r w:rsidR="0052186D">
        <w:rPr>
          <w:rFonts w:hint="cs"/>
          <w:rtl/>
        </w:rPr>
        <w:t>.</w:t>
      </w:r>
      <w:r w:rsidR="00CF2B90" w:rsidRPr="004A310D">
        <w:rPr>
          <w:rStyle w:val="libFootnoteBoldChar"/>
          <w:rtl/>
        </w:rPr>
        <w:t>الوافي</w:t>
      </w:r>
      <w:r w:rsidR="00CF2B90" w:rsidRPr="00BD4DDA">
        <w:rPr>
          <w:rtl/>
        </w:rPr>
        <w:t xml:space="preserve"> ، ج 9 ، ص 1393 ، ح 8433 ؛ </w:t>
      </w:r>
      <w:r w:rsidR="00CF2B90" w:rsidRPr="004A310D">
        <w:rPr>
          <w:rStyle w:val="libFootnoteBoldChar"/>
          <w:rtl/>
        </w:rPr>
        <w:t>الوسائل</w:t>
      </w:r>
      <w:r w:rsidR="00CF2B90" w:rsidRPr="00BD4DDA">
        <w:rPr>
          <w:rtl/>
        </w:rPr>
        <w:t xml:space="preserve"> ، ج 8 ، ص 55 ، ح 10078.</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محمّد بن الحسين » ، وهو سهو واضح ؛ فقد أكثر محمّد بن الحسن</w:t>
      </w:r>
      <w:r w:rsidR="00CF2B90">
        <w:rPr>
          <w:rtl/>
        </w:rPr>
        <w:t xml:space="preserve"> </w:t>
      </w:r>
      <w:r w:rsidR="00890F05">
        <w:rPr>
          <w:rtl/>
        </w:rPr>
        <w:t>-</w:t>
      </w:r>
      <w:r w:rsidR="00CF2B90">
        <w:rPr>
          <w:rtl/>
        </w:rPr>
        <w:t xml:space="preserve"> </w:t>
      </w:r>
      <w:r w:rsidR="00CF2B90" w:rsidRPr="00BD4DDA">
        <w:rPr>
          <w:rtl/>
        </w:rPr>
        <w:t>وهو من مشايخ‌الكليني</w:t>
      </w:r>
      <w:r w:rsidR="00CF2B90">
        <w:rPr>
          <w:rtl/>
        </w:rPr>
        <w:t xml:space="preserve"> </w:t>
      </w:r>
      <w:r w:rsidR="00890F05">
        <w:rPr>
          <w:rtl/>
        </w:rPr>
        <w:t>-</w:t>
      </w:r>
      <w:r w:rsidR="00CF2B90">
        <w:rPr>
          <w:rtl/>
        </w:rPr>
        <w:t xml:space="preserve"> </w:t>
      </w:r>
      <w:r w:rsidR="00CF2B90" w:rsidRPr="00BD4DDA">
        <w:rPr>
          <w:rtl/>
        </w:rPr>
        <w:t xml:space="preserve">من الرواية عن سهل بن زياد. راجع : </w:t>
      </w:r>
      <w:r w:rsidR="00CF2B90" w:rsidRPr="00DE7989">
        <w:rPr>
          <w:rtl/>
        </w:rPr>
        <w:t>معجم رجال الحديث</w:t>
      </w:r>
      <w:r w:rsidR="00CF2B90" w:rsidRPr="00BD4DDA">
        <w:rPr>
          <w:rtl/>
        </w:rPr>
        <w:t xml:space="preserve"> ، ج 15 ، ص 374</w:t>
      </w:r>
      <w:r w:rsidR="00CF2B90">
        <w:rPr>
          <w:rtl/>
        </w:rPr>
        <w:t xml:space="preserve"> </w:t>
      </w:r>
      <w:r w:rsidR="00890F05">
        <w:rPr>
          <w:rtl/>
        </w:rPr>
        <w:t>-</w:t>
      </w:r>
      <w:r w:rsidR="00CF2B90">
        <w:rPr>
          <w:rtl/>
        </w:rPr>
        <w:t xml:space="preserve"> </w:t>
      </w:r>
      <w:r w:rsidR="00CF2B90" w:rsidRPr="00BD4DDA">
        <w:rPr>
          <w:rtl/>
        </w:rPr>
        <w:t>375.</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هل يكتب » بدل « كتب الله عزّوجلّ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الْأَجْرِ مِثْلَ مَا قَالَ رَسُولُ اللهِ </w:t>
      </w:r>
      <w:r w:rsidR="0099484E" w:rsidRPr="0099484E">
        <w:rPr>
          <w:rStyle w:val="libAlaemChar"/>
          <w:rtl/>
        </w:rPr>
        <w:t>صلى‌الله‌عليه‌وآله</w:t>
      </w:r>
      <w:r w:rsidRPr="00BD4DDA">
        <w:rPr>
          <w:rtl/>
          <w:lang w:bidi="fa-IR"/>
        </w:rPr>
        <w:t xml:space="preserve"> لِجَعْفَرٍ</w:t>
      </w:r>
      <w:r>
        <w:rPr>
          <w:rtl/>
          <w:lang w:bidi="fa-IR"/>
        </w:rPr>
        <w:t>؟</w:t>
      </w:r>
    </w:p>
    <w:p w:rsidR="00CF2B90" w:rsidRPr="00BD4DDA" w:rsidRDefault="00CF2B90" w:rsidP="00CF2B90">
      <w:pPr>
        <w:pStyle w:val="libNormal"/>
        <w:rPr>
          <w:rtl/>
          <w:lang w:bidi="fa-IR"/>
        </w:rPr>
      </w:pPr>
      <w:r w:rsidRPr="00BD4DDA">
        <w:rPr>
          <w:rtl/>
          <w:lang w:bidi="fa-IR"/>
        </w:rPr>
        <w:t>قَالَ : « إِي وَاللهِ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Heading2Center"/>
        <w:rPr>
          <w:rtl/>
          <w:lang w:bidi="fa-IR"/>
        </w:rPr>
      </w:pPr>
      <w:bookmarkStart w:id="321" w:name="_Toc344819771"/>
      <w:bookmarkStart w:id="322" w:name="_Toc463096069"/>
      <w:bookmarkStart w:id="323" w:name="_Toc42109233"/>
      <w:r w:rsidRPr="00BD4DDA">
        <w:rPr>
          <w:rtl/>
          <w:lang w:bidi="fa-IR"/>
        </w:rPr>
        <w:t>92</w:t>
      </w:r>
      <w:r>
        <w:rPr>
          <w:rtl/>
          <w:lang w:bidi="fa-IR"/>
        </w:rPr>
        <w:t xml:space="preserve"> </w:t>
      </w:r>
      <w:r w:rsidR="00890F05">
        <w:rPr>
          <w:rtl/>
          <w:lang w:bidi="fa-IR"/>
        </w:rPr>
        <w:t>-</w:t>
      </w:r>
      <w:r>
        <w:rPr>
          <w:rtl/>
          <w:lang w:bidi="fa-IR"/>
        </w:rPr>
        <w:t xml:space="preserve"> </w:t>
      </w:r>
      <w:r w:rsidRPr="00BD4DDA">
        <w:rPr>
          <w:rtl/>
          <w:lang w:bidi="fa-IR"/>
        </w:rPr>
        <w:t xml:space="preserve">بَابُ </w:t>
      </w:r>
      <w:r w:rsidRPr="003E2A4D">
        <w:rPr>
          <w:rStyle w:val="libFootnotenumChar"/>
          <w:rtl/>
        </w:rPr>
        <w:t>(2)</w:t>
      </w:r>
      <w:r>
        <w:rPr>
          <w:rtl/>
        </w:rPr>
        <w:t xml:space="preserve"> </w:t>
      </w:r>
      <w:r w:rsidRPr="00BD4DDA">
        <w:rPr>
          <w:rtl/>
          <w:lang w:bidi="fa-IR"/>
        </w:rPr>
        <w:t>صَلَاةِ فَاطِمَةَ</w:t>
      </w:r>
      <w:r>
        <w:rPr>
          <w:rtl/>
          <w:lang w:bidi="fa-IR"/>
        </w:rPr>
        <w:t xml:space="preserve"> </w:t>
      </w:r>
      <w:r w:rsidR="00890F05">
        <w:rPr>
          <w:rtl/>
          <w:lang w:bidi="fa-IR"/>
        </w:rPr>
        <w:t>-</w:t>
      </w:r>
      <w:r>
        <w:rPr>
          <w:rtl/>
          <w:lang w:bidi="fa-IR"/>
        </w:rPr>
        <w:t xml:space="preserve"> </w:t>
      </w:r>
      <w:r w:rsidRPr="00BD4DDA">
        <w:rPr>
          <w:rtl/>
          <w:lang w:bidi="fa-IR"/>
        </w:rPr>
        <w:t>سَلَامُ اللهِ عَلَيْهَا</w:t>
      </w:r>
      <w:r>
        <w:rPr>
          <w:rtl/>
          <w:lang w:bidi="fa-IR"/>
        </w:rPr>
        <w:t xml:space="preserve"> </w:t>
      </w:r>
      <w:r w:rsidR="00890F05">
        <w:rPr>
          <w:rtl/>
          <w:lang w:bidi="fa-IR"/>
        </w:rPr>
        <w:t>-</w:t>
      </w:r>
      <w:r>
        <w:rPr>
          <w:rtl/>
          <w:lang w:bidi="fa-IR"/>
        </w:rPr>
        <w:t xml:space="preserve"> </w:t>
      </w:r>
      <w:r w:rsidRPr="00BD4DDA">
        <w:rPr>
          <w:rtl/>
          <w:lang w:bidi="fa-IR"/>
        </w:rPr>
        <w:t>وَغَيْرِهَا مِنْ صَلَاةِ التَّرْغِيبِ‌</w:t>
      </w:r>
      <w:bookmarkEnd w:id="321"/>
      <w:bookmarkEnd w:id="322"/>
      <w:bookmarkEnd w:id="323"/>
    </w:p>
    <w:p w:rsidR="00CF2B90" w:rsidRPr="00BD4DDA" w:rsidRDefault="00CF2B90" w:rsidP="00CF2B90">
      <w:pPr>
        <w:pStyle w:val="libNormal"/>
        <w:rPr>
          <w:rtl/>
          <w:lang w:bidi="fa-IR"/>
        </w:rPr>
      </w:pPr>
      <w:r w:rsidRPr="00770FE7">
        <w:rPr>
          <w:rtl/>
        </w:rPr>
        <w:t>5649</w:t>
      </w:r>
      <w:r w:rsidRPr="008C051F">
        <w:rPr>
          <w:rStyle w:val="libBold2Char"/>
          <w:rtl/>
        </w:rPr>
        <w:t xml:space="preserve"> / 1.</w:t>
      </w:r>
      <w:r w:rsidRPr="00BD4DDA">
        <w:rPr>
          <w:rtl/>
          <w:lang w:bidi="fa-IR"/>
        </w:rPr>
        <w:t xml:space="preserve"> عَلِيُّ بْنُ مُحَمَّدٍ وَغَيْرُهُ ، عَنْ سَهْلِ بْنِ زِيَادٍ ، عَنْ عَلِيِّ بْنِ الْحَكَمِ ، عَنْ مُثَنًّى الْحَنَّاطِ ، عَنْ أَبِي بَصِيرٍ ، قَالَ :</w:t>
      </w:r>
    </w:p>
    <w:p w:rsidR="00CF2B90" w:rsidRPr="00BD4DDA" w:rsidRDefault="00CF2B90" w:rsidP="0052186D">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مَنْ صَلّى أَرْبَعَ رَكَعَاتٍ بِمِائَتَيْ مَرَّةٍ </w:t>
      </w:r>
      <w:r w:rsidR="0052186D" w:rsidRPr="0052186D">
        <w:rPr>
          <w:rStyle w:val="libAlaemChar"/>
          <w:rFonts w:hint="cs"/>
          <w:rtl/>
        </w:rPr>
        <w:t>(</w:t>
      </w:r>
      <w:r w:rsidRPr="0052186D">
        <w:rPr>
          <w:rStyle w:val="libAieChar"/>
          <w:rtl/>
        </w:rPr>
        <w:t xml:space="preserve"> قُلْ هُوَ اللهُ أَحَدٌ </w:t>
      </w:r>
      <w:r w:rsidR="0052186D" w:rsidRPr="0052186D">
        <w:rPr>
          <w:rStyle w:val="libAlaemChar"/>
          <w:rFonts w:hint="cs"/>
          <w:rtl/>
        </w:rPr>
        <w:t>)</w:t>
      </w:r>
      <w:r w:rsidRPr="00BD4DDA">
        <w:rPr>
          <w:rtl/>
          <w:lang w:bidi="fa-IR"/>
        </w:rPr>
        <w:t xml:space="preserve"> فِي كُلِّ رَكْعَةٍ خَمْسُونَ </w:t>
      </w:r>
      <w:r w:rsidRPr="003E2A4D">
        <w:rPr>
          <w:rStyle w:val="libFootnotenumChar"/>
          <w:rtl/>
        </w:rPr>
        <w:t>(3)</w:t>
      </w:r>
      <w:r w:rsidRPr="00BD4DDA">
        <w:rPr>
          <w:rtl/>
          <w:lang w:bidi="fa-IR"/>
        </w:rPr>
        <w:t xml:space="preserve"> مَرَّةً ، لَمْ يَنْفَتِلْ </w:t>
      </w:r>
      <w:r w:rsidRPr="003E2A4D">
        <w:rPr>
          <w:rStyle w:val="libFootnotenumChar"/>
          <w:rtl/>
        </w:rPr>
        <w:t>(4)</w:t>
      </w:r>
      <w:r w:rsidRPr="00BD4DDA">
        <w:rPr>
          <w:rtl/>
          <w:lang w:bidi="fa-IR"/>
        </w:rPr>
        <w:t xml:space="preserve"> وَبَيْن</w:t>
      </w:r>
      <w:r w:rsidR="00BE5008">
        <w:rPr>
          <w:rtl/>
          <w:lang w:bidi="fa-IR"/>
        </w:rPr>
        <w:t>َهُ وَبَيْنَ اللهِ ذَنْبٌ إِل</w:t>
      </w:r>
      <w:r w:rsidR="00BE5008">
        <w:rPr>
          <w:rFonts w:hint="cs"/>
          <w:rtl/>
          <w:lang w:bidi="fa-IR"/>
        </w:rPr>
        <w:t>َّ</w:t>
      </w:r>
      <w:r w:rsidR="00BE5008">
        <w:rPr>
          <w:rtl/>
          <w:lang w:bidi="fa-IR"/>
        </w:rPr>
        <w:t>ا</w:t>
      </w:r>
      <w:r w:rsidRPr="00BD4DDA">
        <w:rPr>
          <w:rtl/>
          <w:lang w:bidi="fa-IR"/>
        </w:rPr>
        <w:t xml:space="preserve"> غُفِرَ لَهُ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770FE7">
        <w:rPr>
          <w:rtl/>
        </w:rPr>
        <w:t>5650</w:t>
      </w:r>
      <w:r w:rsidRPr="008C051F">
        <w:rPr>
          <w:rStyle w:val="libBold2Char"/>
          <w:rtl/>
        </w:rPr>
        <w:t xml:space="preserve"> / 2.</w:t>
      </w:r>
      <w:r w:rsidRPr="00BD4DDA">
        <w:rPr>
          <w:rtl/>
          <w:lang w:bidi="fa-IR"/>
        </w:rPr>
        <w:t xml:space="preserve"> عِدَّةٌ مِنْ أَصْحَابِنَا ، عَنْ أَحْمَدَ بْنِ مُحَمَّدٍ ، عَنِ الْبَرْقِيِّ ، عَنْ سَعْدَانَ ، عَنْ عَبْدِ اللهِ بْنِ سِنَانٍ :</w:t>
      </w:r>
    </w:p>
    <w:p w:rsidR="00CF2B90" w:rsidRPr="00BD4DDA" w:rsidRDefault="00CF2B90" w:rsidP="002640CD">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صَلّى أَرْبَعَ رَكَعَاتٍ يَقْرَأُ فِي كُلِّ رَكْعَةٍ </w:t>
      </w:r>
      <w:r w:rsidR="002640CD" w:rsidRPr="002640CD">
        <w:rPr>
          <w:rStyle w:val="libAlaemChar"/>
          <w:rFonts w:hint="cs"/>
          <w:rtl/>
        </w:rPr>
        <w:t>(</w:t>
      </w:r>
      <w:r w:rsidRPr="002640CD">
        <w:rPr>
          <w:rStyle w:val="libAieChar"/>
          <w:rtl/>
        </w:rPr>
        <w:t xml:space="preserve"> قُلْ هُوَ اللهُ أَحَدٌ </w:t>
      </w:r>
      <w:r w:rsidR="002640CD" w:rsidRPr="002640CD">
        <w:rPr>
          <w:rStyle w:val="libAlaemChar"/>
          <w:rFonts w:hint="cs"/>
          <w:rtl/>
        </w:rPr>
        <w:t>)</w:t>
      </w:r>
      <w:r w:rsidRPr="00BD4DDA">
        <w:rPr>
          <w:rtl/>
          <w:lang w:bidi="fa-IR"/>
        </w:rPr>
        <w:t xml:space="preserve"> خَمْسِينَ مَرَّةً ، لَمْ يَنْفَتِلْ </w:t>
      </w:r>
      <w:r w:rsidRPr="003E2A4D">
        <w:rPr>
          <w:rStyle w:val="libFootnotenumChar"/>
          <w:rtl/>
        </w:rPr>
        <w:t>(6)</w:t>
      </w:r>
      <w:r w:rsidRPr="00BD4DDA">
        <w:rPr>
          <w:rtl/>
          <w:lang w:bidi="fa-IR"/>
        </w:rPr>
        <w:t xml:space="preserve"> وَبَيْنَهُ وَبَيْنَ اللهِ ذَنْبٌ </w:t>
      </w:r>
      <w:r w:rsidRPr="003E2A4D">
        <w:rPr>
          <w:rStyle w:val="libFootnotenumChar"/>
          <w:rtl/>
        </w:rPr>
        <w:t>(7)</w:t>
      </w:r>
      <w:r w:rsidRPr="00BD4DDA">
        <w:rPr>
          <w:rtl/>
          <w:lang w:bidi="fa-IR"/>
        </w:rPr>
        <w:t xml:space="preserve">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3 ، ص 188 ، ح 426 ، معلّقاً عن الكليني. راجع : </w:t>
      </w:r>
      <w:r w:rsidR="00CF2B90" w:rsidRPr="00770FE7">
        <w:rPr>
          <w:rtl/>
        </w:rPr>
        <w:t>الفقيه</w:t>
      </w:r>
      <w:r w:rsidR="00CF2B90" w:rsidRPr="00BD4DDA">
        <w:rPr>
          <w:rtl/>
        </w:rPr>
        <w:t xml:space="preserve"> ، ج 1 ، ص 554 ، ح 1537 ، مرسلاً ، مع اختلاف يسير </w:t>
      </w:r>
      <w:r w:rsidR="00D63360">
        <w:rPr>
          <w:rFonts w:hint="cs"/>
          <w:rtl/>
        </w:rPr>
        <w:t>.</w:t>
      </w:r>
      <w:r w:rsidR="00CF2B90" w:rsidRPr="004A310D">
        <w:rPr>
          <w:rStyle w:val="libFootnoteBoldChar"/>
          <w:rtl/>
        </w:rPr>
        <w:t>الوافي</w:t>
      </w:r>
      <w:r w:rsidR="00CF2B90" w:rsidRPr="00BD4DDA">
        <w:rPr>
          <w:rtl/>
        </w:rPr>
        <w:t xml:space="preserve"> ، ج 9 ، ص 1389 ، ح 8423 ؛ </w:t>
      </w:r>
      <w:r w:rsidR="00CF2B90" w:rsidRPr="004A310D">
        <w:rPr>
          <w:rStyle w:val="libFootnoteBoldChar"/>
          <w:rtl/>
        </w:rPr>
        <w:t>الوسائل</w:t>
      </w:r>
      <w:r w:rsidR="00CF2B90" w:rsidRPr="00BD4DDA">
        <w:rPr>
          <w:rtl/>
        </w:rPr>
        <w:t xml:space="preserve"> ، ج 8 ، ص 50 ، ح 10069.</w:t>
      </w:r>
    </w:p>
    <w:tbl>
      <w:tblPr>
        <w:tblStyle w:val="TableGrid"/>
        <w:bidiVisual/>
        <w:tblW w:w="0" w:type="auto"/>
        <w:tblLook w:val="04A0" w:firstRow="1" w:lastRow="0" w:firstColumn="1" w:lastColumn="0" w:noHBand="0" w:noVBand="1"/>
      </w:tblPr>
      <w:tblGrid>
        <w:gridCol w:w="4006"/>
        <w:gridCol w:w="4006"/>
      </w:tblGrid>
      <w:tr w:rsidR="00D63360" w:rsidTr="00D63360">
        <w:tc>
          <w:tcPr>
            <w:tcW w:w="4006" w:type="dxa"/>
          </w:tcPr>
          <w:p w:rsidR="00D63360" w:rsidRDefault="00D63360" w:rsidP="00CF2B90">
            <w:pPr>
              <w:pStyle w:val="libFootnote0"/>
              <w:rPr>
                <w:rtl/>
              </w:rPr>
            </w:pPr>
            <w:r>
              <w:rPr>
                <w:rtl/>
              </w:rPr>
              <w:t>(2).</w:t>
            </w:r>
            <w:r w:rsidRPr="00BD4DDA">
              <w:rPr>
                <w:rtl/>
              </w:rPr>
              <w:t xml:space="preserve"> في « بث ، بس » :</w:t>
            </w:r>
            <w:r>
              <w:rPr>
                <w:rtl/>
              </w:rPr>
              <w:t xml:space="preserve"> - </w:t>
            </w:r>
            <w:r w:rsidRPr="00BD4DDA">
              <w:rPr>
                <w:rtl/>
              </w:rPr>
              <w:t>« باب »</w:t>
            </w:r>
            <w:r>
              <w:rPr>
                <w:rtl/>
              </w:rPr>
              <w:t>.</w:t>
            </w:r>
          </w:p>
        </w:tc>
        <w:tc>
          <w:tcPr>
            <w:tcW w:w="4006" w:type="dxa"/>
          </w:tcPr>
          <w:p w:rsidR="00D63360" w:rsidRDefault="00D63360" w:rsidP="00CF2B90">
            <w:pPr>
              <w:pStyle w:val="libFootnote0"/>
              <w:rPr>
                <w:rtl/>
              </w:rPr>
            </w:pPr>
            <w:r>
              <w:rPr>
                <w:rtl/>
              </w:rPr>
              <w:t>(3).</w:t>
            </w:r>
            <w:r w:rsidRPr="00BD4DDA">
              <w:rPr>
                <w:rtl/>
              </w:rPr>
              <w:t xml:space="preserve"> في « ظ » و</w:t>
            </w:r>
            <w:r w:rsidRPr="004A310D">
              <w:rPr>
                <w:rStyle w:val="libFootnoteBoldChar"/>
                <w:rtl/>
              </w:rPr>
              <w:t>الوافي</w:t>
            </w:r>
            <w:r w:rsidRPr="00BD4DDA">
              <w:rPr>
                <w:rtl/>
              </w:rPr>
              <w:t xml:space="preserve"> : « خمسين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حاشية « بث » : « لم يتنفّل »</w:t>
      </w:r>
      <w:r w:rsidR="00CF2B90">
        <w:rPr>
          <w:rtl/>
        </w:rPr>
        <w:t>.</w:t>
      </w:r>
      <w:r w:rsidR="00CF2B90" w:rsidRPr="00BD4DDA">
        <w:rPr>
          <w:rtl/>
        </w:rPr>
        <w:t xml:space="preserve"> </w:t>
      </w:r>
      <w:r w:rsidR="00CF2B90">
        <w:rPr>
          <w:rtl/>
        </w:rPr>
        <w:t>و «</w:t>
      </w:r>
      <w:r w:rsidR="00CF2B90" w:rsidRPr="00BD4DDA">
        <w:rPr>
          <w:rtl/>
        </w:rPr>
        <w:t xml:space="preserve"> لم ينفتل » ، أي لم ينصرف ، قال الجوهري : « فتله عن وجهه فانفتل ، أي‌صرفه فانصرف ، وهو قلب لَفَتَ »</w:t>
      </w:r>
      <w:r w:rsidR="00CF2B90">
        <w:rPr>
          <w:rtl/>
        </w:rPr>
        <w:t>.</w:t>
      </w:r>
      <w:r w:rsidR="00CF2B90" w:rsidRPr="00BD4DDA">
        <w:rPr>
          <w:rtl/>
        </w:rPr>
        <w:t xml:space="preserve"> راجع : </w:t>
      </w:r>
      <w:r w:rsidR="00CF2B90" w:rsidRPr="00770FE7">
        <w:rPr>
          <w:rtl/>
        </w:rPr>
        <w:t>الصحاح</w:t>
      </w:r>
      <w:r w:rsidR="00CF2B90" w:rsidRPr="00BD4DDA">
        <w:rPr>
          <w:rtl/>
        </w:rPr>
        <w:t xml:space="preserve"> ، ج 5 ، ص 1788 ( فتل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310 ، ح 961 ، معلّقاً عن سهل بن زياد. </w:t>
      </w:r>
      <w:r w:rsidR="00CF2B90" w:rsidRPr="00E023D4">
        <w:rPr>
          <w:rStyle w:val="libFootnoteBoldChar"/>
          <w:rtl/>
        </w:rPr>
        <w:t>الأمالي للصدوق</w:t>
      </w:r>
      <w:r w:rsidR="00CF2B90" w:rsidRPr="00BD4DDA">
        <w:rPr>
          <w:rtl/>
        </w:rPr>
        <w:t xml:space="preserve"> ، ص 98 ، المجلس 21 ، ح 3 ، بسنده عن عليّ بن الحكم </w:t>
      </w:r>
      <w:r w:rsidR="006866FB">
        <w:rPr>
          <w:rFonts w:hint="cs"/>
          <w:rtl/>
        </w:rPr>
        <w:t>.</w:t>
      </w:r>
      <w:r w:rsidR="00CF2B90" w:rsidRPr="004A310D">
        <w:rPr>
          <w:rStyle w:val="libFootnoteBoldChar"/>
          <w:rtl/>
        </w:rPr>
        <w:t>الوافي</w:t>
      </w:r>
      <w:r w:rsidR="00CF2B90" w:rsidRPr="00BD4DDA">
        <w:rPr>
          <w:rtl/>
        </w:rPr>
        <w:t xml:space="preserve"> ، ج 9 ، ص 1395 ، ح 8434 ؛ </w:t>
      </w:r>
      <w:r w:rsidR="00CF2B90" w:rsidRPr="004A310D">
        <w:rPr>
          <w:rStyle w:val="libFootnoteBoldChar"/>
          <w:rtl/>
        </w:rPr>
        <w:t>الوسائل</w:t>
      </w:r>
      <w:r w:rsidR="00CF2B90" w:rsidRPr="00BD4DDA">
        <w:rPr>
          <w:rtl/>
        </w:rPr>
        <w:t xml:space="preserve"> ، ج 8 ، ص 113 ، ذيل ح 10201.</w:t>
      </w:r>
    </w:p>
    <w:p w:rsidR="00CF2B90" w:rsidRPr="00BD4DDA" w:rsidRDefault="00376338" w:rsidP="00CF2B90">
      <w:pPr>
        <w:pStyle w:val="libFootnote0"/>
        <w:rPr>
          <w:rtl/>
          <w:lang w:bidi="fa-IR"/>
        </w:rPr>
      </w:pPr>
      <w:r>
        <w:rPr>
          <w:rtl/>
        </w:rPr>
        <w:t>(6).</w:t>
      </w:r>
      <w:r w:rsidR="00CF2B90" w:rsidRPr="00BD4DDA">
        <w:rPr>
          <w:rtl/>
        </w:rPr>
        <w:t xml:space="preserve"> في « جن » وحاشية « بث » : « لم يتنفّل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6866FB">
        <w:rPr>
          <w:rtl/>
        </w:rPr>
        <w:t xml:space="preserve"> : + « إل</w:t>
      </w:r>
      <w:r w:rsidR="006866FB">
        <w:rPr>
          <w:rFonts w:hint="cs"/>
          <w:rtl/>
        </w:rPr>
        <w:t>ّ</w:t>
      </w:r>
      <w:r w:rsidR="006866FB">
        <w:rPr>
          <w:rtl/>
        </w:rPr>
        <w:t>ا</w:t>
      </w:r>
      <w:r w:rsidR="00CF2B90" w:rsidRPr="00BD4DDA">
        <w:rPr>
          <w:rtl/>
        </w:rPr>
        <w:t xml:space="preserve"> غفر 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188 ، ح 427 ، معلّقاً عن الكليني. </w:t>
      </w:r>
      <w:r w:rsidR="00CF2B90" w:rsidRPr="00770FE7">
        <w:rPr>
          <w:rtl/>
        </w:rPr>
        <w:t>ثواب الأعمال</w:t>
      </w:r>
      <w:r w:rsidR="00CF2B90" w:rsidRPr="00BD4DDA">
        <w:rPr>
          <w:rtl/>
        </w:rPr>
        <w:t xml:space="preserve"> ، ص 62 ، ح 1 ، بسنده عن </w:t>
      </w:r>
      <w:r w:rsidR="0070303A">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770FE7">
        <w:rPr>
          <w:rtl/>
        </w:rPr>
        <w:t>5651</w:t>
      </w:r>
      <w:r w:rsidRPr="008C051F">
        <w:rPr>
          <w:rStyle w:val="libBold2Char"/>
          <w:rtl/>
        </w:rPr>
        <w:t xml:space="preserve"> / 3.</w:t>
      </w:r>
      <w:r w:rsidRPr="00BD4DDA">
        <w:rPr>
          <w:rtl/>
          <w:lang w:bidi="fa-IR"/>
        </w:rPr>
        <w:t xml:space="preserve"> مُحَمَّدُ بْنُ يَحْيى بِإِسْنَادِهِ رَفَعَهُ :</w:t>
      </w:r>
    </w:p>
    <w:p w:rsidR="00CF2B90" w:rsidRPr="00BD4DDA" w:rsidRDefault="00CF2B90" w:rsidP="006F17B9">
      <w:pPr>
        <w:pStyle w:val="libNormal"/>
        <w:rPr>
          <w:rtl/>
          <w:lang w:bidi="fa-IR"/>
        </w:rPr>
      </w:pPr>
      <w:r w:rsidRPr="00BD4DDA">
        <w:rPr>
          <w:rtl/>
          <w:lang w:bidi="fa-IR"/>
        </w:rPr>
        <w:t xml:space="preserve">عَنْ أَبِي عَبْدِ اللهِ </w:t>
      </w:r>
      <w:r w:rsidR="00630582" w:rsidRPr="008C051F">
        <w:rPr>
          <w:rStyle w:val="libAlaemChar"/>
          <w:rtl/>
        </w:rPr>
        <w:t>عليه‌السلام</w:t>
      </w:r>
      <w:r w:rsidR="00630582" w:rsidRPr="00BD4DDA">
        <w:rPr>
          <w:rtl/>
          <w:lang w:bidi="fa-IR"/>
        </w:rPr>
        <w:t xml:space="preserve"> </w:t>
      </w:r>
      <w:r w:rsidRPr="00BD4DDA">
        <w:rPr>
          <w:rtl/>
          <w:lang w:bidi="fa-IR"/>
        </w:rPr>
        <w:t>، قَالَ : « مَنْ صَلّى رَكْعَتَيْنِ بِ</w:t>
      </w:r>
      <w:r w:rsidR="006F17B9">
        <w:rPr>
          <w:rFonts w:hint="cs"/>
          <w:rtl/>
          <w:lang w:bidi="fa-IR"/>
        </w:rPr>
        <w:t>ـ</w:t>
      </w:r>
      <w:r w:rsidRPr="00BD4DDA">
        <w:rPr>
          <w:rtl/>
          <w:lang w:bidi="fa-IR"/>
        </w:rPr>
        <w:t xml:space="preserve"> </w:t>
      </w:r>
      <w:r w:rsidR="006F17B9" w:rsidRPr="007C11BC">
        <w:rPr>
          <w:rStyle w:val="libAlaemChar"/>
          <w:rFonts w:hint="cs"/>
          <w:rtl/>
        </w:rPr>
        <w:t>(</w:t>
      </w:r>
      <w:r w:rsidRPr="007C11BC">
        <w:rPr>
          <w:rStyle w:val="libAieChar"/>
          <w:rtl/>
        </w:rPr>
        <w:t xml:space="preserve"> قُلْ هُوَ اللهُ أَحَدٌ </w:t>
      </w:r>
      <w:r w:rsidR="006F17B9" w:rsidRPr="007C11BC">
        <w:rPr>
          <w:rStyle w:val="libAlaemChar"/>
          <w:rFonts w:hint="cs"/>
          <w:rtl/>
        </w:rPr>
        <w:t>)</w:t>
      </w:r>
      <w:r w:rsidRPr="00BD4DDA">
        <w:rPr>
          <w:rtl/>
          <w:lang w:bidi="fa-IR"/>
        </w:rPr>
        <w:t xml:space="preserve"> فِي كُلِّ رَكْعَةٍ سِتِّينَ مَرَّةً ، انْفَتَلَ </w:t>
      </w:r>
      <w:r w:rsidRPr="003E2A4D">
        <w:rPr>
          <w:rStyle w:val="libFootnotenumChar"/>
          <w:rtl/>
        </w:rPr>
        <w:t>(1)</w:t>
      </w:r>
      <w:r w:rsidRPr="00BD4DDA">
        <w:rPr>
          <w:rtl/>
          <w:lang w:bidi="fa-IR"/>
        </w:rPr>
        <w:t xml:space="preserve"> وَلَيْسَ بَيْنَهُ وَبَيْنَ اللهِ ذَنْبٌ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770FE7">
        <w:rPr>
          <w:rtl/>
        </w:rPr>
        <w:t>5652</w:t>
      </w:r>
      <w:r w:rsidRPr="008C051F">
        <w:rPr>
          <w:rStyle w:val="libBold2Char"/>
          <w:rtl/>
        </w:rPr>
        <w:t xml:space="preserve"> / 4.</w:t>
      </w:r>
      <w:r w:rsidRPr="00BD4DDA">
        <w:rPr>
          <w:rtl/>
          <w:lang w:bidi="fa-IR"/>
        </w:rPr>
        <w:t xml:space="preserve"> عَلِيُّ بْنُ مُحَمَّدٍ ، عَنْ بَعْضِ أَصْحَابِنَا :</w:t>
      </w:r>
    </w:p>
    <w:p w:rsidR="00CF2B90" w:rsidRPr="00BD4DDA" w:rsidRDefault="00CF2B90" w:rsidP="007C11BC">
      <w:pPr>
        <w:pStyle w:val="libNormal"/>
        <w:rPr>
          <w:rtl/>
          <w:lang w:bidi="fa-IR"/>
        </w:rPr>
      </w:pPr>
      <w:r w:rsidRPr="00BD4DDA">
        <w:rPr>
          <w:rtl/>
          <w:lang w:bidi="fa-IR"/>
        </w:rPr>
        <w:t xml:space="preserve">عَنْ أَبِي الْحَسَنِ الرِّضَا </w:t>
      </w:r>
      <w:r w:rsidRPr="008C051F">
        <w:rPr>
          <w:rStyle w:val="libAlaemChar"/>
          <w:rtl/>
        </w:rPr>
        <w:t>عليه‌السلام</w:t>
      </w:r>
      <w:r w:rsidRPr="00BD4DDA">
        <w:rPr>
          <w:rtl/>
          <w:lang w:bidi="fa-IR"/>
        </w:rPr>
        <w:t xml:space="preserve"> ، قَالَ : « مَنْ صَلَّى الْمَغْرِبَ وَبَعْدَهَا أَرْبَعَ رَكَعَاتٍ وَلَمْ يَتَكَلَّمْ حَتّى يُصَلِّيَ عَشْرَ رَكَعَاتٍ يَقْرَأُ فِي كُلِّ رَكْعَةٍ بِالْحَمْدِ </w:t>
      </w:r>
      <w:r>
        <w:rPr>
          <w:rtl/>
          <w:lang w:bidi="fa-IR"/>
        </w:rPr>
        <w:t xml:space="preserve">و </w:t>
      </w:r>
      <w:r w:rsidR="007C11BC" w:rsidRPr="007C11BC">
        <w:rPr>
          <w:rStyle w:val="libAlaemChar"/>
          <w:rFonts w:hint="cs"/>
          <w:rtl/>
        </w:rPr>
        <w:t>(</w:t>
      </w:r>
      <w:r w:rsidRPr="007C11BC">
        <w:rPr>
          <w:rStyle w:val="libAieChar"/>
          <w:rtl/>
        </w:rPr>
        <w:t xml:space="preserve"> قُلْ هُوَ اللهُ أَحَدٌ</w:t>
      </w:r>
      <w:r w:rsidRPr="00BD4DDA">
        <w:rPr>
          <w:rtl/>
          <w:lang w:bidi="fa-IR"/>
        </w:rPr>
        <w:t xml:space="preserve"> </w:t>
      </w:r>
      <w:r w:rsidR="007C11BC" w:rsidRPr="007C11BC">
        <w:rPr>
          <w:rStyle w:val="libAlaemChar"/>
          <w:rFonts w:hint="cs"/>
          <w:rtl/>
        </w:rPr>
        <w:t>)</w:t>
      </w:r>
      <w:r w:rsidRPr="00BD4DDA">
        <w:rPr>
          <w:rtl/>
          <w:lang w:bidi="fa-IR"/>
        </w:rPr>
        <w:t xml:space="preserve"> ، كَانَتْ عِدْلَ </w:t>
      </w:r>
      <w:r w:rsidRPr="003E2A4D">
        <w:rPr>
          <w:rStyle w:val="libFootnotenumChar"/>
          <w:rtl/>
        </w:rPr>
        <w:t>(4)</w:t>
      </w:r>
      <w:r w:rsidRPr="00BD4DDA">
        <w:rPr>
          <w:rtl/>
          <w:lang w:bidi="fa-IR"/>
        </w:rPr>
        <w:t xml:space="preserve"> عَشْرِ رِقَابٍ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770FE7">
        <w:rPr>
          <w:rtl/>
        </w:rPr>
        <w:t>5653</w:t>
      </w:r>
      <w:r w:rsidRPr="008C051F">
        <w:rPr>
          <w:rStyle w:val="libBold2Char"/>
          <w:rtl/>
        </w:rPr>
        <w:t xml:space="preserve"> / 5.</w:t>
      </w:r>
      <w:r w:rsidRPr="00BD4DDA">
        <w:rPr>
          <w:rtl/>
          <w:lang w:bidi="fa-IR"/>
        </w:rPr>
        <w:t xml:space="preserve"> عِدَّةٌ مِنْ أَصْحَابِنَا ، عَنْ أَحْمَدَ بْنِ مُحَمَّدِ بْنِ عِيسى ، عَنِ ابْنِ أَبِي عُمَيْرٍ ، عَنْ مُحَمَّدِ بْنِ كُرْدُوسٍ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تَطَهَّرَ ، ثُمَّ أَوى إِلى فِرَاشِهِ ، بَاتَ وَفِرَاشُهُ ،</w:t>
      </w:r>
    </w:p>
    <w:p w:rsidR="00CF2B90" w:rsidRPr="00BD4DDA" w:rsidRDefault="00901B08" w:rsidP="00901B08">
      <w:pPr>
        <w:pStyle w:val="libLine"/>
        <w:rPr>
          <w:rtl/>
          <w:lang w:bidi="fa-IR"/>
        </w:rPr>
      </w:pPr>
      <w:r>
        <w:rPr>
          <w:rtl/>
          <w:lang w:bidi="fa-IR"/>
        </w:rPr>
        <w:t>____________________</w:t>
      </w:r>
    </w:p>
    <w:p w:rsidR="00CF2B90" w:rsidRPr="00BD4DDA" w:rsidRDefault="00C442E2" w:rsidP="00CF2B90">
      <w:pPr>
        <w:pStyle w:val="libFootnote0"/>
        <w:rPr>
          <w:rtl/>
          <w:lang w:bidi="fa-IR"/>
        </w:rPr>
      </w:pPr>
      <w:r>
        <w:rPr>
          <w:rFonts w:hint="cs"/>
          <w:rtl/>
        </w:rPr>
        <w:t xml:space="preserve">= </w:t>
      </w:r>
      <w:r w:rsidR="00CF2B90" w:rsidRPr="00BD4DDA">
        <w:rPr>
          <w:rtl/>
        </w:rPr>
        <w:t xml:space="preserve">سعدان بن مسلم ؛ </w:t>
      </w:r>
      <w:r w:rsidR="00CF2B90" w:rsidRPr="00770FE7">
        <w:rPr>
          <w:rtl/>
        </w:rPr>
        <w:t>الفقيه</w:t>
      </w:r>
      <w:r w:rsidR="00CF2B90" w:rsidRPr="00BD4DDA">
        <w:rPr>
          <w:rtl/>
        </w:rPr>
        <w:t xml:space="preserve"> ، ج 1 ، ص 564 ، ح 1556 ، معلّقاً عن عبدالله بن سنان ، مع زيادة في أوّله ، وفي الأخيرين مع اختلاف يسير </w:t>
      </w:r>
      <w:r w:rsidR="006502D1">
        <w:rPr>
          <w:rFonts w:hint="cs"/>
          <w:rtl/>
        </w:rPr>
        <w:t>.</w:t>
      </w:r>
      <w:r w:rsidR="00CF2B90" w:rsidRPr="004A310D">
        <w:rPr>
          <w:rStyle w:val="libFootnoteBoldChar"/>
          <w:rtl/>
        </w:rPr>
        <w:t>الوافي</w:t>
      </w:r>
      <w:r w:rsidR="00CF2B90" w:rsidRPr="00BD4DDA">
        <w:rPr>
          <w:rtl/>
        </w:rPr>
        <w:t xml:space="preserve"> ، ج 9 ، ص 1395 ، ح 8435 ؛ </w:t>
      </w:r>
      <w:r w:rsidR="00CF2B90" w:rsidRPr="004A310D">
        <w:rPr>
          <w:rStyle w:val="libFootnoteBoldChar"/>
          <w:rtl/>
        </w:rPr>
        <w:t>الوسائل</w:t>
      </w:r>
      <w:r w:rsidR="00CF2B90" w:rsidRPr="00BD4DDA">
        <w:rPr>
          <w:rtl/>
        </w:rPr>
        <w:t xml:space="preserve"> ، ج 8 ، ص 115 ، ح 10206.</w:t>
      </w:r>
    </w:p>
    <w:p w:rsidR="00CF2B90" w:rsidRPr="00BD4DDA" w:rsidRDefault="00376338" w:rsidP="00CF2B90">
      <w:pPr>
        <w:pStyle w:val="libFootnote0"/>
        <w:rPr>
          <w:rtl/>
          <w:lang w:bidi="fa-IR"/>
        </w:rPr>
      </w:pPr>
      <w:r>
        <w:rPr>
          <w:rtl/>
        </w:rPr>
        <w:t>(1).</w:t>
      </w:r>
      <w:r w:rsidR="00CF2B90" w:rsidRPr="00BD4DDA">
        <w:rPr>
          <w:rtl/>
        </w:rPr>
        <w:t xml:space="preserve"> في حاشية « بث » : « ينفتل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6502D1">
        <w:rPr>
          <w:rtl/>
        </w:rPr>
        <w:t xml:space="preserve"> : + « إل</w:t>
      </w:r>
      <w:r w:rsidR="006502D1">
        <w:rPr>
          <w:rFonts w:hint="cs"/>
          <w:rtl/>
        </w:rPr>
        <w:t>ّ</w:t>
      </w:r>
      <w:r w:rsidR="006502D1">
        <w:rPr>
          <w:rtl/>
        </w:rPr>
        <w:t>ا</w:t>
      </w:r>
      <w:r w:rsidR="00CF2B90" w:rsidRPr="00BD4DDA">
        <w:rPr>
          <w:rtl/>
        </w:rPr>
        <w:t xml:space="preserve"> غفر له »</w:t>
      </w:r>
      <w:r w:rsidR="00CF2B90">
        <w:rPr>
          <w:rtl/>
        </w:rPr>
        <w:t>.</w:t>
      </w:r>
    </w:p>
    <w:p w:rsidR="00CF2B90" w:rsidRPr="00BD4DDA" w:rsidRDefault="00376338" w:rsidP="003C3A2F">
      <w:pPr>
        <w:pStyle w:val="libFootnote0"/>
        <w:rPr>
          <w:rtl/>
          <w:lang w:bidi="fa-IR"/>
        </w:rPr>
      </w:pPr>
      <w:r>
        <w:rPr>
          <w:rtl/>
        </w:rPr>
        <w:t>(3).</w:t>
      </w:r>
      <w:r w:rsidR="00CF2B90" w:rsidRPr="00BD4DDA">
        <w:rPr>
          <w:rtl/>
        </w:rPr>
        <w:t xml:space="preserve"> </w:t>
      </w:r>
      <w:r w:rsidR="00CF2B90" w:rsidRPr="004A310D">
        <w:rPr>
          <w:rStyle w:val="libFootnoteBoldChar"/>
          <w:rtl/>
        </w:rPr>
        <w:t>التهذيب</w:t>
      </w:r>
      <w:r w:rsidR="00CF2B90" w:rsidRPr="00BD4DDA">
        <w:rPr>
          <w:rtl/>
        </w:rPr>
        <w:t xml:space="preserve"> ، ج 3 ، ص 310 ، ح 962 ، معلّقاً عن محمّد بن يحيى. </w:t>
      </w:r>
      <w:r w:rsidR="00CF2B90" w:rsidRPr="00770FE7">
        <w:rPr>
          <w:rtl/>
        </w:rPr>
        <w:t>الفقيه</w:t>
      </w:r>
      <w:r w:rsidR="00CF2B90" w:rsidRPr="00BD4DDA">
        <w:rPr>
          <w:rtl/>
        </w:rPr>
        <w:t xml:space="preserve"> ، ج 1 ، ص 564 ، ح 1558 ، بسند آخر ، مع اختلاف يسير ، وفيه : « من صلّى ركعتين خفيفتين</w:t>
      </w:r>
      <w:r w:rsidR="00CF2B90">
        <w:rPr>
          <w:rtl/>
        </w:rPr>
        <w:t xml:space="preserve"> ب</w:t>
      </w:r>
      <w:r w:rsidR="003C3A2F">
        <w:rPr>
          <w:rFonts w:hint="cs"/>
          <w:rtl/>
        </w:rPr>
        <w:t>ـ</w:t>
      </w:r>
      <w:r w:rsidR="00CF2B90">
        <w:rPr>
          <w:rtl/>
        </w:rPr>
        <w:t xml:space="preserve"> </w:t>
      </w:r>
      <w:r w:rsidR="003C3A2F" w:rsidRPr="003C3A2F">
        <w:rPr>
          <w:rStyle w:val="libFootnoteAlaemChar"/>
          <w:rFonts w:hint="cs"/>
          <w:rtl/>
        </w:rPr>
        <w:t>(</w:t>
      </w:r>
      <w:r w:rsidR="00CF2B90" w:rsidRPr="003C3A2F">
        <w:rPr>
          <w:rStyle w:val="libFootnoteAieChar"/>
          <w:rtl/>
        </w:rPr>
        <w:t xml:space="preserve"> قُلْ هُوَ اللهُ</w:t>
      </w:r>
      <w:r w:rsidR="00CF2B90" w:rsidRPr="003C3A2F">
        <w:rPr>
          <w:rtl/>
        </w:rPr>
        <w:t xml:space="preserve"> ...</w:t>
      </w:r>
      <w:r w:rsidR="00CF2B90" w:rsidRPr="00BD4DDA">
        <w:rPr>
          <w:rtl/>
        </w:rPr>
        <w:t xml:space="preserve"> </w:t>
      </w:r>
      <w:r w:rsidR="003C3A2F" w:rsidRPr="003C3A2F">
        <w:rPr>
          <w:rStyle w:val="libFootnoteAlaemChar"/>
          <w:rFonts w:hint="cs"/>
          <w:rtl/>
        </w:rPr>
        <w:t>)</w:t>
      </w:r>
      <w:r w:rsidR="00CF2B90" w:rsidRPr="00BD4DDA">
        <w:rPr>
          <w:rtl/>
        </w:rPr>
        <w:t xml:space="preserve"> »</w:t>
      </w:r>
      <w:r w:rsidR="00CF2B90">
        <w:rPr>
          <w:rtl/>
        </w:rPr>
        <w:t>.</w:t>
      </w:r>
      <w:r w:rsidR="00CF2B90" w:rsidRPr="00BD4DDA">
        <w:rPr>
          <w:rtl/>
        </w:rPr>
        <w:t xml:space="preserve"> راجع : </w:t>
      </w:r>
      <w:r w:rsidR="00CF2B90" w:rsidRPr="00770FE7">
        <w:rPr>
          <w:rtl/>
        </w:rPr>
        <w:t>الفقيه</w:t>
      </w:r>
      <w:r w:rsidR="00CF2B90" w:rsidRPr="00BD4DDA">
        <w:rPr>
          <w:rtl/>
        </w:rPr>
        <w:t xml:space="preserve"> ، ج 1 ، ص 485 ، ح 1400 ؛ </w:t>
      </w:r>
      <w:r w:rsidR="00CF2B90" w:rsidRPr="00E55C00">
        <w:rPr>
          <w:rStyle w:val="libFootnoteBoldChar"/>
          <w:rtl/>
        </w:rPr>
        <w:t>والأمالي للصدوق</w:t>
      </w:r>
      <w:r w:rsidR="00CF2B90" w:rsidRPr="00BD4DDA">
        <w:rPr>
          <w:rtl/>
        </w:rPr>
        <w:t xml:space="preserve"> ، ص 576 ، المجلس 85 ، ح 5 ؛ </w:t>
      </w:r>
      <w:r w:rsidR="00CF2B90" w:rsidRPr="00C65B67">
        <w:rPr>
          <w:rStyle w:val="libFootnoteBoldChar"/>
          <w:rtl/>
        </w:rPr>
        <w:t>و</w:t>
      </w:r>
      <w:r w:rsidR="00CF2B90" w:rsidRPr="004A310D">
        <w:rPr>
          <w:rStyle w:val="libFootnoteBoldChar"/>
          <w:rtl/>
        </w:rPr>
        <w:t>التهذيب</w:t>
      </w:r>
      <w:r w:rsidR="00CF2B90" w:rsidRPr="00770FE7">
        <w:rPr>
          <w:rtl/>
        </w:rPr>
        <w:t xml:space="preserve"> </w:t>
      </w:r>
      <w:r w:rsidR="00CF2B90" w:rsidRPr="00BD4DDA">
        <w:rPr>
          <w:rtl/>
        </w:rPr>
        <w:t xml:space="preserve">، ج 2 ، ص 124 ، ح 238 </w:t>
      </w:r>
      <w:r w:rsidR="00D1329A">
        <w:rPr>
          <w:rFonts w:hint="cs"/>
          <w:rtl/>
        </w:rPr>
        <w:t>.</w:t>
      </w:r>
      <w:r w:rsidR="00CF2B90" w:rsidRPr="004A310D">
        <w:rPr>
          <w:rStyle w:val="libFootnoteBoldChar"/>
          <w:rtl/>
        </w:rPr>
        <w:t>الوافي</w:t>
      </w:r>
      <w:r w:rsidR="00CF2B90" w:rsidRPr="00BD4DDA">
        <w:rPr>
          <w:rtl/>
        </w:rPr>
        <w:t xml:space="preserve"> ، ج 9 ، ص 1397 ، ح 8438 ؛ </w:t>
      </w:r>
      <w:r w:rsidR="00CF2B90" w:rsidRPr="004A310D">
        <w:rPr>
          <w:rStyle w:val="libFootnoteBoldChar"/>
          <w:rtl/>
        </w:rPr>
        <w:t>الوسائل</w:t>
      </w:r>
      <w:r w:rsidR="00CF2B90" w:rsidRPr="00BD4DDA">
        <w:rPr>
          <w:rtl/>
        </w:rPr>
        <w:t xml:space="preserve"> ، ج 8 ، ص 114 ، ذيل ح 10204.</w:t>
      </w:r>
    </w:p>
    <w:p w:rsidR="00CF2B90" w:rsidRPr="00BD4DDA" w:rsidRDefault="00376338" w:rsidP="00CF2B90">
      <w:pPr>
        <w:pStyle w:val="libFootnote0"/>
        <w:rPr>
          <w:rtl/>
          <w:lang w:bidi="fa-IR"/>
        </w:rPr>
      </w:pPr>
      <w:r>
        <w:rPr>
          <w:rtl/>
        </w:rPr>
        <w:t>(4).</w:t>
      </w:r>
      <w:r w:rsidR="00CF2B90" w:rsidRPr="00BD4DDA">
        <w:rPr>
          <w:rtl/>
        </w:rPr>
        <w:t xml:space="preserve"> في « ظ ، بخ » وحاشية « بث » و</w:t>
      </w:r>
      <w:r w:rsidR="00CF2B90" w:rsidRPr="004A310D">
        <w:rPr>
          <w:rStyle w:val="libFootnoteBoldChar"/>
          <w:rtl/>
        </w:rPr>
        <w:t>الوافي</w:t>
      </w:r>
      <w:r w:rsidR="00CF2B90" w:rsidRPr="00BD4DDA">
        <w:rPr>
          <w:rtl/>
        </w:rPr>
        <w:t xml:space="preserve"> : « تعدل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رقبات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ج 15 ، ص 448 : « يومي هذه الأخبار إلى جواز فعل النوافل غير المرتّبة في وقت الفريضة ، كما ذهب إليه بعض الأصحاب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3 ، ص 310 ، ح 936 ، معلّقاً عن الكليني </w:t>
      </w:r>
      <w:r w:rsidR="00D1329A">
        <w:rPr>
          <w:rFonts w:hint="cs"/>
          <w:rtl/>
        </w:rPr>
        <w:t>.</w:t>
      </w:r>
      <w:r w:rsidR="00CF2B90" w:rsidRPr="004A310D">
        <w:rPr>
          <w:rStyle w:val="libFootnoteBoldChar"/>
          <w:rtl/>
        </w:rPr>
        <w:t>الوافي</w:t>
      </w:r>
      <w:r w:rsidR="00CF2B90" w:rsidRPr="00BD4DDA">
        <w:rPr>
          <w:rtl/>
        </w:rPr>
        <w:t xml:space="preserve"> ، ج 9 ، ص 1398 ، ح 8442 ؛ </w:t>
      </w:r>
      <w:r w:rsidR="00CF2B90" w:rsidRPr="004A310D">
        <w:rPr>
          <w:rStyle w:val="libFootnoteBoldChar"/>
          <w:rtl/>
        </w:rPr>
        <w:t>الوسائل</w:t>
      </w:r>
      <w:r w:rsidR="00CF2B90" w:rsidRPr="00BD4DDA">
        <w:rPr>
          <w:rtl/>
        </w:rPr>
        <w:t xml:space="preserve"> ، ج 8 ، ص 117 ، ح 10211.</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كَمَسْجِدِهِ </w:t>
      </w:r>
      <w:r w:rsidRPr="003E2A4D">
        <w:rPr>
          <w:rStyle w:val="libFootnotenumChar"/>
          <w:rtl/>
        </w:rPr>
        <w:t>(1)</w:t>
      </w:r>
      <w:r w:rsidRPr="00BD4DDA">
        <w:rPr>
          <w:rtl/>
          <w:lang w:bidi="fa-IR"/>
        </w:rPr>
        <w:t xml:space="preserve"> ، فَإِنْ قَامَ مِنَ اللَّيْلِ ، فَذَكَرَ اللهَ ، تَنَاثَرَتْ عَنْهُ خَطَايَاهُ ، فَإِنْ قَامَ مِنْ آخِرِ اللَّيْلِ ، فَتَطَهَّرَ وَصَلّى رَكْعَتَيْنِ ، وَحَمِدَ اللهَ وَأَثْنى عَلَيْهِ ، وَصَلّى عَلَى النَّبِيِّ </w:t>
      </w:r>
      <w:r w:rsidR="0099484E" w:rsidRPr="0099484E">
        <w:rPr>
          <w:rStyle w:val="libAlaemChar"/>
          <w:rtl/>
        </w:rPr>
        <w:t>صلى‌الله‌عليه‌وآله</w:t>
      </w:r>
      <w:r w:rsidRPr="00BD4DDA">
        <w:rPr>
          <w:rtl/>
          <w:lang w:bidi="fa-IR"/>
        </w:rPr>
        <w:t xml:space="preserve"> ، لَ</w:t>
      </w:r>
      <w:r w:rsidR="00D1329A">
        <w:rPr>
          <w:rtl/>
          <w:lang w:bidi="fa-IR"/>
        </w:rPr>
        <w:t>مْ يَسْأَلِ اللهَ شَيْئاً إِل</w:t>
      </w:r>
      <w:r w:rsidR="00D1329A">
        <w:rPr>
          <w:rFonts w:hint="cs"/>
          <w:rtl/>
          <w:lang w:bidi="fa-IR"/>
        </w:rPr>
        <w:t>َّ</w:t>
      </w:r>
      <w:r w:rsidR="00D1329A">
        <w:rPr>
          <w:rtl/>
          <w:lang w:bidi="fa-IR"/>
        </w:rPr>
        <w:t>ا</w:t>
      </w:r>
      <w:r w:rsidRPr="00BD4DDA">
        <w:rPr>
          <w:rtl/>
          <w:lang w:bidi="fa-IR"/>
        </w:rPr>
        <w:t xml:space="preserve"> أَعْطَاهُ : إِمَّا أَنْ </w:t>
      </w:r>
      <w:r w:rsidRPr="003E2A4D">
        <w:rPr>
          <w:rStyle w:val="libFootnotenumChar"/>
          <w:rtl/>
        </w:rPr>
        <w:t>(2)</w:t>
      </w:r>
      <w:r w:rsidRPr="00BD4DDA">
        <w:rPr>
          <w:rtl/>
          <w:lang w:bidi="fa-IR"/>
        </w:rPr>
        <w:t xml:space="preserve"> يُعْطِيَهُ الَّذِي يَسْأَلُهُ بِعَيْنِهِ ، وَإِمَّا أَنْ يَدَّخِرَ </w:t>
      </w:r>
      <w:r w:rsidRPr="003E2A4D">
        <w:rPr>
          <w:rStyle w:val="libFootnotenumChar"/>
          <w:rtl/>
        </w:rPr>
        <w:t>(3)</w:t>
      </w:r>
      <w:r w:rsidRPr="00BD4DDA">
        <w:rPr>
          <w:rtl/>
          <w:lang w:bidi="fa-IR"/>
        </w:rPr>
        <w:t xml:space="preserve"> لَهُ مَا هُوَ خَيْرٌ لَهُ مِنْهُ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770FE7">
        <w:rPr>
          <w:rtl/>
        </w:rPr>
        <w:t>5654</w:t>
      </w:r>
      <w:r w:rsidRPr="008C051F">
        <w:rPr>
          <w:rStyle w:val="libBold2Char"/>
          <w:rtl/>
        </w:rPr>
        <w:t xml:space="preserve"> / 6.</w:t>
      </w:r>
      <w:r w:rsidRPr="00BD4DDA">
        <w:rPr>
          <w:rtl/>
          <w:lang w:bidi="fa-IR"/>
        </w:rPr>
        <w:t xml:space="preserve"> عَلِيُّ بْنُ مُحَمَّدٍ بِإِسْنَادِهِ :</w:t>
      </w:r>
    </w:p>
    <w:p w:rsidR="00CF2B90" w:rsidRPr="00BD4DDA" w:rsidRDefault="00CF2B90" w:rsidP="00CF2B90">
      <w:pPr>
        <w:pStyle w:val="libNormal"/>
        <w:rPr>
          <w:rtl/>
          <w:lang w:bidi="fa-IR"/>
        </w:rPr>
      </w:pPr>
      <w:r w:rsidRPr="00BD4DDA">
        <w:rPr>
          <w:rtl/>
          <w:lang w:bidi="fa-IR"/>
        </w:rPr>
        <w:t xml:space="preserve">عَنْ بَعْضِهِمْ </w:t>
      </w:r>
      <w:r w:rsidRPr="008C051F">
        <w:rPr>
          <w:rStyle w:val="libAlaemChar"/>
          <w:rtl/>
        </w:rPr>
        <w:t>عليهم‌السلام</w:t>
      </w:r>
      <w:r w:rsidRPr="00BD4DDA">
        <w:rPr>
          <w:rtl/>
          <w:lang w:bidi="fa-IR"/>
        </w:rPr>
        <w:t xml:space="preserve"> فِي قَوْلِ اللهِ عَزَّ وَجَلَّ : </w:t>
      </w:r>
      <w:r w:rsidRPr="008C051F">
        <w:rPr>
          <w:rStyle w:val="libAlaemChar"/>
          <w:rtl/>
        </w:rPr>
        <w:t>(</w:t>
      </w:r>
      <w:r w:rsidRPr="00C37A15">
        <w:rPr>
          <w:rStyle w:val="libAieChar"/>
          <w:rtl/>
        </w:rPr>
        <w:t xml:space="preserve"> إِنَّ ناشِئَةَ اللَّيْلِ هِيَ أَشَدُّ وَطْئاً وَأَقْوَمُ</w:t>
      </w:r>
      <w:r w:rsidRPr="00C37A15">
        <w:rPr>
          <w:rStyle w:val="libAieChar"/>
          <w:rFonts w:hint="cs"/>
          <w:rtl/>
        </w:rPr>
        <w:t xml:space="preserve"> </w:t>
      </w:r>
      <w:r w:rsidRPr="00C37A15">
        <w:rPr>
          <w:rStyle w:val="libAieChar"/>
          <w:rtl/>
        </w:rPr>
        <w:t xml:space="preserve">قِيلاً </w:t>
      </w:r>
      <w:r w:rsidRPr="008C051F">
        <w:rPr>
          <w:rStyle w:val="libAlaemChar"/>
          <w:rtl/>
        </w:rPr>
        <w:t>)</w:t>
      </w:r>
      <w:r w:rsidRPr="00BD4DDA">
        <w:rPr>
          <w:rtl/>
          <w:lang w:bidi="fa-IR"/>
        </w:rPr>
        <w:t xml:space="preserve"> </w:t>
      </w:r>
      <w:r w:rsidRPr="003E2A4D">
        <w:rPr>
          <w:rStyle w:val="libFootnotenumChar"/>
          <w:rtl/>
        </w:rPr>
        <w:t>(5)</w:t>
      </w:r>
      <w:r w:rsidRPr="00BD4DDA">
        <w:rPr>
          <w:rtl/>
          <w:lang w:bidi="fa-IR"/>
        </w:rPr>
        <w:t xml:space="preserve"> ، قَالَ : « هِيَ رَكْعَتَانِ بَعْدَ الْمَغْرِبِ ، تَقْرَأُ </w:t>
      </w:r>
      <w:r w:rsidRPr="003E2A4D">
        <w:rPr>
          <w:rStyle w:val="libFootnotenumChar"/>
          <w:rtl/>
        </w:rPr>
        <w:t>(6)</w:t>
      </w:r>
      <w:r w:rsidRPr="00BD4DDA">
        <w:rPr>
          <w:rtl/>
          <w:lang w:bidi="fa-IR"/>
        </w:rPr>
        <w:t xml:space="preserve"> فِي أَوَّلِ رَكْعَةٍ بِفَاتِحَةِ </w:t>
      </w:r>
      <w:r w:rsidRPr="003E2A4D">
        <w:rPr>
          <w:rStyle w:val="libFootnotenumChar"/>
          <w:rtl/>
        </w:rPr>
        <w:t>(7)</w:t>
      </w:r>
      <w:r w:rsidRPr="00BD4DDA">
        <w:rPr>
          <w:rtl/>
          <w:lang w:bidi="fa-IR"/>
        </w:rPr>
        <w:t xml:space="preserve"> الْكِتَابِ ، وَعَشْرٍ </w:t>
      </w:r>
      <w:r w:rsidRPr="003E2A4D">
        <w:rPr>
          <w:rStyle w:val="libFootnotenumChar"/>
          <w:rtl/>
        </w:rPr>
        <w:t>(8)</w:t>
      </w:r>
      <w:r w:rsidRPr="00BD4DDA">
        <w:rPr>
          <w:rtl/>
          <w:lang w:bidi="fa-IR"/>
        </w:rPr>
        <w:t xml:space="preserve"> مِنْ أَوَّلِ الْبَقَرَةِ </w:t>
      </w:r>
      <w:r w:rsidRPr="003E2A4D">
        <w:rPr>
          <w:rStyle w:val="libFootnotenumChar"/>
          <w:rtl/>
        </w:rPr>
        <w:t>(9)</w:t>
      </w:r>
      <w:r w:rsidRPr="00BD4DDA">
        <w:rPr>
          <w:rtl/>
          <w:lang w:bidi="fa-IR"/>
        </w:rPr>
        <w:t xml:space="preserve"> ، وَآيَةِ السُّخْرَةِ </w:t>
      </w:r>
      <w:r w:rsidRPr="003E2A4D">
        <w:rPr>
          <w:rStyle w:val="libFootnotenumChar"/>
          <w:rtl/>
        </w:rPr>
        <w:t>(10)</w:t>
      </w:r>
      <w:r w:rsidRPr="00BD4DDA">
        <w:rPr>
          <w:rtl/>
          <w:lang w:bidi="fa-IR"/>
        </w:rPr>
        <w:t xml:space="preserve"> ، وَمِنْ </w:t>
      </w:r>
      <w:r w:rsidRPr="003E2A4D">
        <w:rPr>
          <w:rStyle w:val="libFootnotenumChar"/>
          <w:rtl/>
        </w:rPr>
        <w:t>(11)</w:t>
      </w:r>
      <w:r w:rsidRPr="00BD4DDA">
        <w:rPr>
          <w:rtl/>
          <w:lang w:bidi="fa-IR"/>
        </w:rPr>
        <w:t xml:space="preserve"> قَوْلِهِ : </w:t>
      </w:r>
      <w:r w:rsidRPr="008C051F">
        <w:rPr>
          <w:rStyle w:val="libAlaemChar"/>
          <w:rtl/>
        </w:rPr>
        <w:t>(</w:t>
      </w:r>
      <w:r w:rsidRPr="00C37A15">
        <w:rPr>
          <w:rStyle w:val="libAieChar"/>
          <w:rtl/>
        </w:rPr>
        <w:t xml:space="preserve"> وَإِلهُ</w:t>
      </w:r>
      <w:r w:rsidR="00106FE4">
        <w:rPr>
          <w:rStyle w:val="libAieChar"/>
          <w:rtl/>
        </w:rPr>
        <w:t>كُمْ إِلهٌ واحِدٌ لا إِلهَ إِل</w:t>
      </w:r>
      <w:r w:rsidR="00106FE4">
        <w:rPr>
          <w:rStyle w:val="libAieChar"/>
          <w:rFonts w:hint="cs"/>
          <w:rtl/>
        </w:rPr>
        <w:t>َّ</w:t>
      </w:r>
      <w:r w:rsidR="00106FE4">
        <w:rPr>
          <w:rStyle w:val="libAieChar"/>
          <w:rtl/>
        </w:rPr>
        <w:t>ا</w:t>
      </w:r>
      <w:r w:rsidRPr="00C37A15">
        <w:rPr>
          <w:rStyle w:val="libAieChar"/>
          <w:rtl/>
        </w:rPr>
        <w:t xml:space="preserve"> هُوَ</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513969" w:rsidTr="00513969">
        <w:tc>
          <w:tcPr>
            <w:tcW w:w="4006" w:type="dxa"/>
          </w:tcPr>
          <w:p w:rsidR="00513969" w:rsidRDefault="00513969" w:rsidP="00CF2B90">
            <w:pPr>
              <w:pStyle w:val="libFootnote0"/>
              <w:rPr>
                <w:rtl/>
              </w:rPr>
            </w:pPr>
            <w:r>
              <w:rPr>
                <w:rtl/>
              </w:rPr>
              <w:t>(1).</w:t>
            </w:r>
            <w:r w:rsidRPr="00BD4DDA">
              <w:rPr>
                <w:rtl/>
              </w:rPr>
              <w:t xml:space="preserve"> في </w:t>
            </w:r>
            <w:r w:rsidRPr="004A310D">
              <w:rPr>
                <w:rStyle w:val="libFootnoteBoldChar"/>
                <w:rtl/>
              </w:rPr>
              <w:t>الوافي</w:t>
            </w:r>
            <w:r w:rsidRPr="00BD4DDA">
              <w:rPr>
                <w:rtl/>
              </w:rPr>
              <w:t xml:space="preserve"> : « كمسجد »</w:t>
            </w:r>
            <w:r>
              <w:rPr>
                <w:rtl/>
              </w:rPr>
              <w:t>.</w:t>
            </w:r>
          </w:p>
        </w:tc>
        <w:tc>
          <w:tcPr>
            <w:tcW w:w="4006" w:type="dxa"/>
          </w:tcPr>
          <w:p w:rsidR="00513969" w:rsidRDefault="00513969" w:rsidP="00CF2B90">
            <w:pPr>
              <w:pStyle w:val="libFootnote0"/>
              <w:rPr>
                <w:rtl/>
              </w:rPr>
            </w:pPr>
            <w:r>
              <w:rPr>
                <w:rtl/>
              </w:rPr>
              <w:t>(2).</w:t>
            </w:r>
            <w:r w:rsidRPr="00BD4DDA">
              <w:rPr>
                <w:rtl/>
              </w:rPr>
              <w:t xml:space="preserve"> في « بخ » : « أنّه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بث ، بس » : « أن يذخر »</w:t>
      </w:r>
      <w:r w:rsidR="00CF2B90">
        <w:rPr>
          <w:rtl/>
        </w:rPr>
        <w:t>.</w:t>
      </w:r>
      <w:r w:rsidR="00CF2B90" w:rsidRPr="00BD4DDA">
        <w:rPr>
          <w:rtl/>
        </w:rPr>
        <w:t xml:space="preserve"> وفي « بخ » : « يدّخر »</w:t>
      </w:r>
      <w:r w:rsidR="00CF2B90">
        <w:rPr>
          <w:rtl/>
        </w:rPr>
        <w:t>.</w:t>
      </w:r>
      <w:r w:rsidR="00CF2B90" w:rsidRPr="00BD4DDA">
        <w:rPr>
          <w:rtl/>
        </w:rPr>
        <w:t xml:space="preserve"> وفي « جن</w:t>
      </w:r>
      <w:r w:rsidR="008141DE">
        <w:rPr>
          <w:rtl/>
        </w:rPr>
        <w:t xml:space="preserve"> » : « يُذخر »كلاهما بدون «أن</w:t>
      </w:r>
      <w:r w:rsidR="00CF2B90" w:rsidRPr="00BD4DDA">
        <w:rPr>
          <w:rtl/>
        </w:rPr>
        <w:t>»</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5B13E8">
        <w:rPr>
          <w:rStyle w:val="libFootnoteBoldChar"/>
          <w:rtl/>
        </w:rPr>
        <w:t>المحاسن</w:t>
      </w:r>
      <w:r w:rsidR="00CF2B90" w:rsidRPr="00BD4DDA">
        <w:rPr>
          <w:rtl/>
        </w:rPr>
        <w:t xml:space="preserve"> ، ص 47 ، كتاب ثواب الأعمال ، ح 64 ، بسنده عن محمّد بن كردوس ، مع اختلاف ؛ </w:t>
      </w:r>
      <w:r w:rsidR="00CF2B90" w:rsidRPr="00770FE7">
        <w:rPr>
          <w:rtl/>
        </w:rPr>
        <w:t>ثواب الأعمال</w:t>
      </w:r>
      <w:r w:rsidR="00CF2B90" w:rsidRPr="00BD4DDA">
        <w:rPr>
          <w:rtl/>
        </w:rPr>
        <w:t xml:space="preserve"> ، ص 35 ، ح 1 ، بسنده عن محمّد بن كردوس. وفي </w:t>
      </w:r>
      <w:r w:rsidR="00CF2B90" w:rsidRPr="00770FE7">
        <w:rPr>
          <w:rtl/>
        </w:rPr>
        <w:t>الفقيه</w:t>
      </w:r>
      <w:r w:rsidR="00CF2B90" w:rsidRPr="00BD4DDA">
        <w:rPr>
          <w:rtl/>
        </w:rPr>
        <w:t xml:space="preserve"> ، ج 1 ، ص 469 ، ح 1350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116 ، ح 434 ، مرسلاً ، مع زيادة في آخره ، وفي الثلاثة الأخيرة إلى قوله : « وفراشه كمسجده » </w:t>
      </w:r>
      <w:r w:rsidR="008141DE">
        <w:rPr>
          <w:rFonts w:hint="cs"/>
          <w:rtl/>
        </w:rPr>
        <w:t>.</w:t>
      </w:r>
      <w:r w:rsidR="00CF2B90" w:rsidRPr="004A310D">
        <w:rPr>
          <w:rStyle w:val="libFootnoteBoldChar"/>
          <w:rtl/>
        </w:rPr>
        <w:t>الوافي</w:t>
      </w:r>
      <w:r w:rsidR="00CF2B90" w:rsidRPr="00BD4DDA">
        <w:rPr>
          <w:rtl/>
        </w:rPr>
        <w:t xml:space="preserve"> ، ج 9 ، ص 1399 ، ح 8444 ؛ </w:t>
      </w:r>
      <w:r w:rsidR="00CF2B90" w:rsidRPr="004A310D">
        <w:rPr>
          <w:rStyle w:val="libFootnoteBoldChar"/>
          <w:rtl/>
        </w:rPr>
        <w:t>الوسائل</w:t>
      </w:r>
      <w:r w:rsidR="00CF2B90" w:rsidRPr="00BD4DDA">
        <w:rPr>
          <w:rtl/>
        </w:rPr>
        <w:t xml:space="preserve"> ، ج 8 ، ص 129 ، ح 10233 ؛ </w:t>
      </w:r>
      <w:r w:rsidR="00CF2B90" w:rsidRPr="00770FE7">
        <w:rPr>
          <w:rtl/>
        </w:rPr>
        <w:t>وفيه</w:t>
      </w:r>
      <w:r w:rsidR="00CF2B90" w:rsidRPr="00BD4DDA">
        <w:rPr>
          <w:rtl/>
        </w:rPr>
        <w:t xml:space="preserve"> ، ج 1 ، ص 378 ، ح 1000 ، إلى قوله : « وفراشه كمسجده »</w:t>
      </w:r>
      <w:r w:rsidR="00CF2B90">
        <w:rPr>
          <w:rtl/>
        </w:rPr>
        <w:t>.</w:t>
      </w:r>
    </w:p>
    <w:tbl>
      <w:tblPr>
        <w:tblStyle w:val="TableGrid"/>
        <w:bidiVisual/>
        <w:tblW w:w="0" w:type="auto"/>
        <w:tblLook w:val="04A0" w:firstRow="1" w:lastRow="0" w:firstColumn="1" w:lastColumn="0" w:noHBand="0" w:noVBand="1"/>
      </w:tblPr>
      <w:tblGrid>
        <w:gridCol w:w="4006"/>
        <w:gridCol w:w="4006"/>
      </w:tblGrid>
      <w:tr w:rsidR="008141DE" w:rsidTr="008141DE">
        <w:tc>
          <w:tcPr>
            <w:tcW w:w="4006" w:type="dxa"/>
          </w:tcPr>
          <w:p w:rsidR="008141DE" w:rsidRDefault="008141DE" w:rsidP="00CF2B90">
            <w:pPr>
              <w:pStyle w:val="libFootnote0"/>
              <w:rPr>
                <w:rtl/>
              </w:rPr>
            </w:pPr>
            <w:r>
              <w:rPr>
                <w:rtl/>
              </w:rPr>
              <w:t>(5).</w:t>
            </w:r>
            <w:r w:rsidRPr="00BD4DDA">
              <w:rPr>
                <w:rtl/>
              </w:rPr>
              <w:t xml:space="preserve"> المزّمّل (73) : 6.</w:t>
            </w:r>
          </w:p>
        </w:tc>
        <w:tc>
          <w:tcPr>
            <w:tcW w:w="4006" w:type="dxa"/>
          </w:tcPr>
          <w:p w:rsidR="008141DE" w:rsidRDefault="008141DE" w:rsidP="00CF2B90">
            <w:pPr>
              <w:pStyle w:val="libFootnote0"/>
              <w:rPr>
                <w:rtl/>
              </w:rPr>
            </w:pPr>
            <w:r>
              <w:rPr>
                <w:rtl/>
              </w:rPr>
              <w:t>(6).</w:t>
            </w:r>
            <w:r w:rsidRPr="00BD4DDA">
              <w:rPr>
                <w:rtl/>
              </w:rPr>
              <w:t xml:space="preserve"> في « بح ، بخ » : « يقرأ »</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فاتحة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 آيات »</w:t>
      </w:r>
      <w:r w:rsidR="00CF2B90">
        <w:rPr>
          <w:rtl/>
        </w:rPr>
        <w:t>.</w:t>
      </w:r>
      <w:r w:rsidR="00CF2B90" w:rsidRPr="00BD4DDA">
        <w:rPr>
          <w:rtl/>
        </w:rPr>
        <w:t xml:space="preserve"> وفي « بخ » و</w:t>
      </w:r>
      <w:r w:rsidR="00CF2B90" w:rsidRPr="004A310D">
        <w:rPr>
          <w:rStyle w:val="libFootnoteBoldChar"/>
          <w:rtl/>
        </w:rPr>
        <w:t>الوافي</w:t>
      </w:r>
      <w:r w:rsidR="00CF2B90" w:rsidRPr="00BD4DDA">
        <w:rPr>
          <w:rtl/>
        </w:rPr>
        <w:t xml:space="preserve"> : « وعشراً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بح » : + « وآية الكرسي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 آية السُّخْرة » ، هي الآية 54 من سورة الأعراف </w:t>
      </w:r>
      <w:r>
        <w:rPr>
          <w:rtl/>
        </w:rPr>
        <w:t>(7).</w:t>
      </w:r>
      <w:r w:rsidR="00CF2B90" w:rsidRPr="00BD4DDA">
        <w:rPr>
          <w:rtl/>
        </w:rPr>
        <w:t xml:space="preserve"> ، من قوله تعالى : </w:t>
      </w:r>
      <w:r w:rsidR="00CF2B90" w:rsidRPr="00112EE3">
        <w:rPr>
          <w:rStyle w:val="libFootnoteAlaemChar"/>
          <w:rtl/>
        </w:rPr>
        <w:t>(</w:t>
      </w:r>
      <w:r w:rsidR="00CF2B90" w:rsidRPr="00112EE3">
        <w:rPr>
          <w:rStyle w:val="libFootnoteAieChar"/>
          <w:rtl/>
        </w:rPr>
        <w:t xml:space="preserve"> إِنَّ رَبَّكُمُ اللهُ </w:t>
      </w:r>
      <w:r w:rsidR="00CF2B90" w:rsidRPr="00112EE3">
        <w:rPr>
          <w:rStyle w:val="libFootnoteAlaemChar"/>
          <w:rtl/>
        </w:rPr>
        <w:t>)</w:t>
      </w:r>
      <w:r w:rsidR="00CF2B90" w:rsidRPr="00BD4DDA">
        <w:rPr>
          <w:rtl/>
        </w:rPr>
        <w:t xml:space="preserve"> إلى قوله عزّوجل : </w:t>
      </w:r>
      <w:r w:rsidR="00CF2B90" w:rsidRPr="00112EE3">
        <w:rPr>
          <w:rStyle w:val="libFootnoteAlaemChar"/>
          <w:rtl/>
        </w:rPr>
        <w:t>(</w:t>
      </w:r>
      <w:r w:rsidR="00CF2B90" w:rsidRPr="00112EE3">
        <w:rPr>
          <w:rStyle w:val="libFootnoteAieChar"/>
          <w:rtl/>
        </w:rPr>
        <w:t xml:space="preserve"> رَبُّ الْعالَمِينَ </w:t>
      </w:r>
      <w:r w:rsidR="00CF2B90" w:rsidRPr="00112EE3">
        <w:rPr>
          <w:rStyle w:val="libFootnoteAlaemChar"/>
          <w:rtl/>
        </w:rPr>
        <w:t>)</w:t>
      </w:r>
      <w:r w:rsidR="00CF2B90" w:rsidRPr="00BD4DDA">
        <w:rPr>
          <w:rtl/>
        </w:rPr>
        <w:t>. قال الشيخ البهائي : « هي</w:t>
      </w:r>
      <w:r w:rsidR="00CF2B90" w:rsidRPr="00112EE3">
        <w:rPr>
          <w:rStyle w:val="libFootnoteAlaemChar"/>
          <w:rtl/>
        </w:rPr>
        <w:t>(</w:t>
      </w:r>
      <w:r w:rsidR="00CF2B90" w:rsidRPr="00112EE3">
        <w:rPr>
          <w:rStyle w:val="libFootnoteAieChar"/>
          <w:rtl/>
        </w:rPr>
        <w:t xml:space="preserve"> إِنَّ رَبَّكُمُ اللهُ ... قَرِيبٌ مِنَ الْمُحْسِنِينَ </w:t>
      </w:r>
      <w:r w:rsidR="00CF2B90" w:rsidRPr="00112EE3">
        <w:rPr>
          <w:rStyle w:val="libFootnoteAlaemChar"/>
          <w:rtl/>
        </w:rPr>
        <w:t>)</w:t>
      </w:r>
      <w:r w:rsidR="00CF2B90" w:rsidRPr="00BD4DDA">
        <w:rPr>
          <w:rtl/>
        </w:rPr>
        <w:t xml:space="preserve"> » ، أي إلى الآية 56 منها ، وعليه فالمراد بالآية الجنس. وسمّيت سخرة لدلالتها على تسخير الله تعالى للأشياء وتذليله لها. راجع : </w:t>
      </w:r>
      <w:r w:rsidR="00CF2B90" w:rsidRPr="00770FE7">
        <w:rPr>
          <w:rtl/>
        </w:rPr>
        <w:t>مفتاح الفلاح</w:t>
      </w:r>
      <w:r w:rsidR="00CF2B90" w:rsidRPr="00BD4DDA">
        <w:rPr>
          <w:rtl/>
        </w:rPr>
        <w:t xml:space="preserve"> ، ص 56 ؛ </w:t>
      </w:r>
      <w:r w:rsidR="00CF2B90" w:rsidRPr="00770FE7">
        <w:rPr>
          <w:rtl/>
        </w:rPr>
        <w:t>شرح المازندراني</w:t>
      </w:r>
      <w:r w:rsidR="00CF2B90" w:rsidRPr="00BD4DDA">
        <w:rPr>
          <w:rtl/>
        </w:rPr>
        <w:t xml:space="preserve"> ، ج 10 ، ص 309 ؛ </w:t>
      </w:r>
      <w:r w:rsidR="00CF2B90" w:rsidRPr="00981DC3">
        <w:rPr>
          <w:rStyle w:val="libFootnoteBoldChar"/>
          <w:rtl/>
        </w:rPr>
        <w:t>مرآة العقول</w:t>
      </w:r>
      <w:r w:rsidR="00CF2B90" w:rsidRPr="00BD4DDA">
        <w:rPr>
          <w:rtl/>
        </w:rPr>
        <w:t xml:space="preserve"> ، ج 12 ، ص 317.</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من » بدون الواو.</w:t>
      </w:r>
    </w:p>
    <w:p w:rsidR="00890F05" w:rsidRDefault="00890F05" w:rsidP="00CF2B90">
      <w:pPr>
        <w:pStyle w:val="libNormal0"/>
        <w:rPr>
          <w:rtl/>
          <w:lang w:bidi="fa-IR"/>
        </w:rPr>
      </w:pPr>
      <w:r>
        <w:rPr>
          <w:rtl/>
          <w:lang w:bidi="fa-IR"/>
        </w:rPr>
        <w:br w:type="page"/>
      </w:r>
    </w:p>
    <w:p w:rsidR="00CF2B90" w:rsidRPr="00BD4DDA" w:rsidRDefault="00CF2B90" w:rsidP="002E1981">
      <w:pPr>
        <w:pStyle w:val="libNormal0"/>
        <w:rPr>
          <w:rtl/>
          <w:lang w:bidi="fa-IR"/>
        </w:rPr>
      </w:pPr>
      <w:r w:rsidRPr="00C37A15">
        <w:rPr>
          <w:rStyle w:val="libAieChar"/>
          <w:rtl/>
        </w:rPr>
        <w:t xml:space="preserve">الرَّحْمنُ الرَّحِيمُ </w:t>
      </w:r>
      <w:r w:rsidR="00112EE3">
        <w:rPr>
          <w:rStyle w:val="libAieChar"/>
          <w:rFonts w:hint="cs"/>
          <w:rtl/>
        </w:rPr>
        <w:t xml:space="preserve">* </w:t>
      </w:r>
      <w:r w:rsidRPr="00C37A15">
        <w:rPr>
          <w:rStyle w:val="libAieChar"/>
          <w:rtl/>
        </w:rPr>
        <w:t xml:space="preserve">إِنَّ فِي خَلْقِ السَّماواتِ وَالْأَرْضِ </w:t>
      </w:r>
      <w:r w:rsidRPr="008C051F">
        <w:rPr>
          <w:rStyle w:val="libAlaemChar"/>
          <w:rtl/>
        </w:rPr>
        <w:t>)</w:t>
      </w:r>
      <w:r w:rsidRPr="00BD4DDA">
        <w:rPr>
          <w:rtl/>
          <w:lang w:bidi="fa-IR"/>
        </w:rPr>
        <w:t xml:space="preserve"> </w:t>
      </w:r>
      <w:r w:rsidRPr="003E2A4D">
        <w:rPr>
          <w:rStyle w:val="libFootnotenumChar"/>
          <w:rtl/>
        </w:rPr>
        <w:t>(1)</w:t>
      </w:r>
      <w:r w:rsidRPr="00BD4DDA">
        <w:rPr>
          <w:rtl/>
          <w:lang w:bidi="fa-IR"/>
        </w:rPr>
        <w:t xml:space="preserve"> إِلى قَوْلِهِ</w:t>
      </w:r>
      <w:r>
        <w:rPr>
          <w:rFonts w:hint="cs"/>
          <w:rtl/>
          <w:lang w:bidi="fa-IR"/>
        </w:rPr>
        <w:t xml:space="preserve"> </w:t>
      </w:r>
      <w:r w:rsidRPr="008C051F">
        <w:rPr>
          <w:rStyle w:val="libAlaemChar"/>
          <w:rtl/>
        </w:rPr>
        <w:t>(</w:t>
      </w:r>
      <w:r w:rsidRPr="00C37A15">
        <w:rPr>
          <w:rStyle w:val="libAieChar"/>
          <w:rtl/>
        </w:rPr>
        <w:t xml:space="preserve"> لَآياتٍ لِقَوْمٍ يَعْقِلُونَ </w:t>
      </w:r>
      <w:r w:rsidRPr="008C051F">
        <w:rPr>
          <w:rStyle w:val="libAlaemChar"/>
          <w:rtl/>
        </w:rPr>
        <w:t>)</w:t>
      </w:r>
      <w:r w:rsidRPr="00BD4DDA">
        <w:rPr>
          <w:rtl/>
          <w:lang w:bidi="fa-IR"/>
        </w:rPr>
        <w:t xml:space="preserve"> </w:t>
      </w:r>
      <w:r w:rsidRPr="003E2A4D">
        <w:rPr>
          <w:rStyle w:val="libFootnotenumChar"/>
          <w:rtl/>
        </w:rPr>
        <w:t>(2)</w:t>
      </w:r>
      <w:r w:rsidRPr="00BD4DDA">
        <w:rPr>
          <w:rtl/>
          <w:lang w:bidi="fa-IR"/>
        </w:rPr>
        <w:t xml:space="preserve"> ، وَخَمْسَ عَشْرَةَ </w:t>
      </w:r>
      <w:r w:rsidRPr="003E2A4D">
        <w:rPr>
          <w:rStyle w:val="libFootnotenumChar"/>
          <w:rtl/>
        </w:rPr>
        <w:t>(3)</w:t>
      </w:r>
      <w:r w:rsidRPr="00BD4DDA">
        <w:rPr>
          <w:rtl/>
          <w:lang w:bidi="fa-IR"/>
        </w:rPr>
        <w:t xml:space="preserve"> مَرَّةً </w:t>
      </w:r>
      <w:r w:rsidR="002E1981" w:rsidRPr="008C051F">
        <w:rPr>
          <w:rStyle w:val="libAlaemChar"/>
          <w:rtl/>
        </w:rPr>
        <w:t>(</w:t>
      </w:r>
      <w:r w:rsidRPr="002E1981">
        <w:rPr>
          <w:rStyle w:val="libAieChar"/>
          <w:rtl/>
        </w:rPr>
        <w:t xml:space="preserve"> ق</w:t>
      </w:r>
      <w:r w:rsidR="002E1981">
        <w:rPr>
          <w:rStyle w:val="libAieChar"/>
          <w:rFonts w:hint="cs"/>
          <w:rtl/>
        </w:rPr>
        <w:t>ُ</w:t>
      </w:r>
      <w:r w:rsidRPr="002E1981">
        <w:rPr>
          <w:rStyle w:val="libAieChar"/>
          <w:rtl/>
        </w:rPr>
        <w:t>ل</w:t>
      </w:r>
      <w:r w:rsidR="002E1981">
        <w:rPr>
          <w:rStyle w:val="libAieChar"/>
          <w:rFonts w:hint="cs"/>
          <w:rtl/>
        </w:rPr>
        <w:t>ْ</w:t>
      </w:r>
      <w:r w:rsidRPr="002E1981">
        <w:rPr>
          <w:rStyle w:val="libAieChar"/>
          <w:rtl/>
        </w:rPr>
        <w:t xml:space="preserve"> ه</w:t>
      </w:r>
      <w:r w:rsidR="002E1981">
        <w:rPr>
          <w:rStyle w:val="libAieChar"/>
          <w:rFonts w:hint="cs"/>
          <w:rtl/>
        </w:rPr>
        <w:t>ُ</w:t>
      </w:r>
      <w:r w:rsidRPr="002E1981">
        <w:rPr>
          <w:rStyle w:val="libAieChar"/>
          <w:rtl/>
        </w:rPr>
        <w:t>و</w:t>
      </w:r>
      <w:r w:rsidR="002E1981">
        <w:rPr>
          <w:rStyle w:val="libAieChar"/>
          <w:rFonts w:hint="cs"/>
          <w:rtl/>
        </w:rPr>
        <w:t>َ</w:t>
      </w:r>
      <w:r w:rsidRPr="002E1981">
        <w:rPr>
          <w:rStyle w:val="libAieChar"/>
          <w:rtl/>
        </w:rPr>
        <w:t xml:space="preserve"> الله</w:t>
      </w:r>
      <w:r w:rsidR="002E1981">
        <w:rPr>
          <w:rStyle w:val="libAieChar"/>
          <w:rFonts w:hint="cs"/>
          <w:rtl/>
        </w:rPr>
        <w:t>ُ</w:t>
      </w:r>
      <w:r w:rsidRPr="002E1981">
        <w:rPr>
          <w:rStyle w:val="libAieChar"/>
          <w:rtl/>
        </w:rPr>
        <w:t xml:space="preserve"> أح</w:t>
      </w:r>
      <w:r w:rsidR="002E1981">
        <w:rPr>
          <w:rStyle w:val="libAieChar"/>
          <w:rFonts w:hint="cs"/>
          <w:rtl/>
        </w:rPr>
        <w:t>َ</w:t>
      </w:r>
      <w:r w:rsidRPr="002E1981">
        <w:rPr>
          <w:rStyle w:val="libAieChar"/>
          <w:rtl/>
        </w:rPr>
        <w:t>د</w:t>
      </w:r>
      <w:r w:rsidR="002E1981">
        <w:rPr>
          <w:rStyle w:val="libAieChar"/>
          <w:rFonts w:hint="cs"/>
          <w:rtl/>
        </w:rPr>
        <w:t>ُ</w:t>
      </w:r>
      <w:r w:rsidRPr="002E1981">
        <w:rPr>
          <w:rStyle w:val="libAieChar"/>
          <w:rtl/>
        </w:rPr>
        <w:t xml:space="preserve"> </w:t>
      </w:r>
      <w:r w:rsidR="002E1981" w:rsidRPr="008C051F">
        <w:rPr>
          <w:rStyle w:val="libAlaemChar"/>
          <w:rtl/>
        </w:rPr>
        <w:t>)</w:t>
      </w:r>
      <w:r w:rsidRPr="00BD4DDA">
        <w:rPr>
          <w:rtl/>
          <w:lang w:bidi="fa-IR"/>
        </w:rPr>
        <w:t xml:space="preserve"> ، وَفِي الرَّكْعَةِ الثَّانِيَةِ فَاتِحَةَ الْكِتَابِ ، وَآيَةَ الْكُرْسِيِّ ، وَآخِرَ الْبَقَرَةِ مِنْ قَوْلِهِ : </w:t>
      </w:r>
      <w:r w:rsidRPr="008C051F">
        <w:rPr>
          <w:rStyle w:val="libAlaemChar"/>
          <w:rtl/>
        </w:rPr>
        <w:t>(</w:t>
      </w:r>
      <w:r w:rsidRPr="00C37A15">
        <w:rPr>
          <w:rStyle w:val="libAieChar"/>
          <w:rtl/>
        </w:rPr>
        <w:t xml:space="preserve"> لِل</w:t>
      </w:r>
      <w:r w:rsidR="002E1981">
        <w:rPr>
          <w:rStyle w:val="libAieChar"/>
          <w:rFonts w:hint="cs"/>
          <w:rtl/>
        </w:rPr>
        <w:t>ّه</w:t>
      </w:r>
      <w:r w:rsidRPr="00C37A15">
        <w:rPr>
          <w:rStyle w:val="libAieChar"/>
          <w:rtl/>
        </w:rPr>
        <w:t xml:space="preserve"> </w:t>
      </w:r>
      <w:r w:rsidR="002E1981">
        <w:rPr>
          <w:rStyle w:val="libAieChar"/>
          <w:rFonts w:hint="cs"/>
          <w:rtl/>
        </w:rPr>
        <w:t>ِ</w:t>
      </w:r>
      <w:r w:rsidRPr="00C37A15">
        <w:rPr>
          <w:rStyle w:val="libAieChar"/>
          <w:rtl/>
        </w:rPr>
        <w:t xml:space="preserve">ما فِي السَّماواتِ وَما فِي الْأَرْضِ </w:t>
      </w:r>
      <w:r w:rsidRPr="008C051F">
        <w:rPr>
          <w:rStyle w:val="libAlaemChar"/>
          <w:rtl/>
        </w:rPr>
        <w:t>)</w:t>
      </w:r>
      <w:r w:rsidRPr="00BD4DDA">
        <w:rPr>
          <w:rtl/>
          <w:lang w:bidi="fa-IR"/>
        </w:rPr>
        <w:t xml:space="preserve"> </w:t>
      </w:r>
      <w:r w:rsidRPr="003E2A4D">
        <w:rPr>
          <w:rStyle w:val="libFootnotenumChar"/>
          <w:rtl/>
        </w:rPr>
        <w:t>(4)</w:t>
      </w:r>
      <w:r w:rsidRPr="00BD4DDA">
        <w:rPr>
          <w:rtl/>
          <w:lang w:bidi="fa-IR"/>
        </w:rPr>
        <w:t xml:space="preserve"> إِلى أَنْ تَخْتِمَ </w:t>
      </w:r>
      <w:r w:rsidRPr="003E2A4D">
        <w:rPr>
          <w:rStyle w:val="libFootnotenumChar"/>
          <w:rtl/>
        </w:rPr>
        <w:t>(5)</w:t>
      </w:r>
      <w:r w:rsidRPr="00BD4DDA">
        <w:rPr>
          <w:rtl/>
          <w:lang w:bidi="fa-IR"/>
        </w:rPr>
        <w:t xml:space="preserve"> السُّورَةَ ، وَخَمْسَ عَشْرَةَ </w:t>
      </w:r>
      <w:r w:rsidRPr="003E2A4D">
        <w:rPr>
          <w:rStyle w:val="libFootnotenumChar"/>
          <w:rtl/>
        </w:rPr>
        <w:t>(6)</w:t>
      </w:r>
      <w:r w:rsidRPr="00BD4DDA">
        <w:rPr>
          <w:rtl/>
          <w:lang w:bidi="fa-IR"/>
        </w:rPr>
        <w:t xml:space="preserve"> مَرَّةً </w:t>
      </w:r>
      <w:r w:rsidR="002E1981" w:rsidRPr="008C051F">
        <w:rPr>
          <w:rStyle w:val="libAlaemChar"/>
          <w:rtl/>
        </w:rPr>
        <w:t>(</w:t>
      </w:r>
      <w:r w:rsidRPr="002E1981">
        <w:rPr>
          <w:rStyle w:val="libAieChar"/>
          <w:rtl/>
        </w:rPr>
        <w:t xml:space="preserve"> قُلْ هُوَ اللهُ أَحَدٌ </w:t>
      </w:r>
      <w:r w:rsidR="002E1981" w:rsidRPr="008C051F">
        <w:rPr>
          <w:rStyle w:val="libAlaemChar"/>
          <w:rtl/>
        </w:rPr>
        <w:t>)</w:t>
      </w:r>
      <w:r w:rsidRPr="00BD4DDA">
        <w:rPr>
          <w:rtl/>
          <w:lang w:bidi="fa-IR"/>
        </w:rPr>
        <w:t xml:space="preserve"> ثُمَّ ادْعُ بَعْدَ هذَا </w:t>
      </w:r>
      <w:r w:rsidRPr="003E2A4D">
        <w:rPr>
          <w:rStyle w:val="libFootnotenumChar"/>
          <w:rtl/>
        </w:rPr>
        <w:t>(7)</w:t>
      </w:r>
      <w:r w:rsidRPr="00BD4DDA">
        <w:rPr>
          <w:rtl/>
          <w:lang w:bidi="fa-IR"/>
        </w:rPr>
        <w:t xml:space="preserve"> بِمَا شِئْتَ »</w:t>
      </w:r>
      <w:r>
        <w:rPr>
          <w:rtl/>
          <w:lang w:bidi="fa-IR"/>
        </w:rPr>
        <w:t>.</w:t>
      </w:r>
    </w:p>
    <w:p w:rsidR="00CF2B90" w:rsidRPr="00BD4DDA" w:rsidRDefault="00CF2B90" w:rsidP="00CF2B90">
      <w:pPr>
        <w:pStyle w:val="libNormal"/>
        <w:rPr>
          <w:rtl/>
          <w:lang w:bidi="fa-IR"/>
        </w:rPr>
      </w:pPr>
      <w:r w:rsidRPr="00BD4DDA">
        <w:rPr>
          <w:rtl/>
          <w:lang w:bidi="fa-IR"/>
        </w:rPr>
        <w:t xml:space="preserve">قَالَ : « وَمَنْ وَاظَبَ عَلَيْهِ ، كُتِبَ </w:t>
      </w:r>
      <w:r w:rsidRPr="003E2A4D">
        <w:rPr>
          <w:rStyle w:val="libFootnotenumChar"/>
          <w:rtl/>
        </w:rPr>
        <w:t>(8)</w:t>
      </w:r>
      <w:r w:rsidRPr="00BD4DDA">
        <w:rPr>
          <w:rtl/>
          <w:lang w:bidi="fa-IR"/>
        </w:rPr>
        <w:t xml:space="preserve"> لَهُ بِكُلِّ صَلَاةٍ سِتُّمِائَةِ أَلْفِ حَجَّةٍ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770FE7">
        <w:rPr>
          <w:rtl/>
        </w:rPr>
        <w:t>5655</w:t>
      </w:r>
      <w:r w:rsidRPr="008C051F">
        <w:rPr>
          <w:rStyle w:val="libBold2Char"/>
          <w:rtl/>
        </w:rPr>
        <w:t xml:space="preserve"> / 7.</w:t>
      </w:r>
      <w:r w:rsidRPr="00BD4DDA">
        <w:rPr>
          <w:rtl/>
          <w:lang w:bidi="fa-IR"/>
        </w:rPr>
        <w:t xml:space="preserve"> عَلِيُّ بْنُ مُحَمَّدٍ رَفَعَهُ :</w:t>
      </w:r>
    </w:p>
    <w:p w:rsidR="00CF2B90" w:rsidRPr="00BD4DDA" w:rsidRDefault="00CF2B90" w:rsidP="00DC2BEE">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كَانَ </w:t>
      </w:r>
      <w:r w:rsidRPr="003E2A4D">
        <w:rPr>
          <w:rStyle w:val="libFootnotenumChar"/>
          <w:rtl/>
        </w:rPr>
        <w:t>(10)</w:t>
      </w:r>
      <w:r w:rsidRPr="00BD4DDA">
        <w:rPr>
          <w:rtl/>
          <w:lang w:bidi="fa-IR"/>
        </w:rPr>
        <w:t xml:space="preserve"> النِّصْفُ مِنْ شَعْبَانَ ، فَصَلِّ أَرْبَعَ رَكَعَاتٍ تَقْرَأُ فِي كُلِّ رَكْعَةٍ الْحَمْدَ </w:t>
      </w:r>
      <w:r w:rsidRPr="003E2A4D">
        <w:rPr>
          <w:rStyle w:val="libFootnotenumChar"/>
          <w:rtl/>
        </w:rPr>
        <w:t>(11)</w:t>
      </w:r>
      <w:r w:rsidRPr="00BD4DDA">
        <w:rPr>
          <w:rtl/>
          <w:lang w:bidi="fa-IR"/>
        </w:rPr>
        <w:t xml:space="preserve"> </w:t>
      </w:r>
      <w:r>
        <w:rPr>
          <w:rtl/>
          <w:lang w:bidi="fa-IR"/>
        </w:rPr>
        <w:t xml:space="preserve">و </w:t>
      </w:r>
      <w:r w:rsidR="00DC2BEE" w:rsidRPr="00DC2BEE">
        <w:rPr>
          <w:rStyle w:val="libAlaemChar"/>
          <w:rFonts w:hint="cs"/>
          <w:rtl/>
        </w:rPr>
        <w:t>(</w:t>
      </w:r>
      <w:r w:rsidRPr="00DC2BEE">
        <w:rPr>
          <w:rStyle w:val="libAieChar"/>
          <w:rtl/>
        </w:rPr>
        <w:t xml:space="preserve"> قُلْ هُوَ اللهُ أَحَدٌ </w:t>
      </w:r>
      <w:r w:rsidR="00DC2BEE" w:rsidRPr="00DC2BEE">
        <w:rPr>
          <w:rStyle w:val="libAlaemChar"/>
          <w:rFonts w:hint="cs"/>
          <w:rtl/>
        </w:rPr>
        <w:t>)</w:t>
      </w:r>
      <w:r w:rsidRPr="00BD4DDA">
        <w:rPr>
          <w:rtl/>
          <w:lang w:bidi="fa-IR"/>
        </w:rPr>
        <w:t xml:space="preserve"> مِائَةَ مَرَّةٍ ، فَإِذَا فَرَغْتَ فَقُلِ : الل</w:t>
      </w:r>
      <w:r w:rsidR="00255222">
        <w:rPr>
          <w:rFonts w:hint="cs"/>
          <w:rtl/>
          <w:lang w:bidi="fa-IR"/>
        </w:rPr>
        <w:t>ّ</w:t>
      </w:r>
      <w:r w:rsidRPr="00BD4DDA">
        <w:rPr>
          <w:rtl/>
          <w:lang w:bidi="fa-IR"/>
        </w:rPr>
        <w:t xml:space="preserve">هُمَّ إِنِّي إِلَيْكَ </w:t>
      </w:r>
      <w:r w:rsidRPr="003E2A4D">
        <w:rPr>
          <w:rStyle w:val="libFootnotenumChar"/>
          <w:rtl/>
        </w:rPr>
        <w:t>(12)</w:t>
      </w:r>
      <w:r w:rsidRPr="00BD4DDA">
        <w:rPr>
          <w:rtl/>
          <w:lang w:bidi="fa-IR"/>
        </w:rPr>
        <w:t xml:space="preserve"> فَقِيرٌ ، وَإِنِّي عَائِذٌ بِكَ ، وَمِنْكَ خَائِفٌ ، وَبِكَ مُسْتَجِيرٌ ، رَبِّ لَاتُبَدِّلِ اسْمِي ، رَبِّ </w:t>
      </w:r>
      <w:r w:rsidRPr="003E2A4D">
        <w:rPr>
          <w:rStyle w:val="libFootnotenumChar"/>
          <w:rtl/>
        </w:rPr>
        <w:t>(13)</w:t>
      </w:r>
      <w:r w:rsidRPr="00BD4DDA">
        <w:rPr>
          <w:rtl/>
          <w:lang w:bidi="fa-IR"/>
        </w:rPr>
        <w:t xml:space="preserve"> لَاتُغَيِّرْ </w:t>
      </w:r>
      <w:r w:rsidRPr="003E2A4D">
        <w:rPr>
          <w:rStyle w:val="libFootnotenumChar"/>
          <w:rtl/>
        </w:rPr>
        <w:t>(14)</w:t>
      </w:r>
      <w:r w:rsidRPr="00BD4DDA">
        <w:rPr>
          <w:rtl/>
          <w:lang w:bidi="fa-IR"/>
        </w:rPr>
        <w:t xml:space="preserve"> جِسْمِي ، رَبِّ لَاتُجْهِدْ بَلَائِي </w:t>
      </w:r>
      <w:r w:rsidRPr="003E2A4D">
        <w:rPr>
          <w:rStyle w:val="libFootnotenumChar"/>
          <w:rtl/>
        </w:rPr>
        <w:t>(15)</w:t>
      </w:r>
      <w:r w:rsidRPr="00BD4DDA">
        <w:rPr>
          <w:rtl/>
          <w:lang w:bidi="fa-IR"/>
        </w:rPr>
        <w:t xml:space="preserve"> ، أَعُوذُ </w:t>
      </w:r>
      <w:r w:rsidRPr="003E2A4D">
        <w:rPr>
          <w:rStyle w:val="libFootnotenumChar"/>
          <w:rtl/>
        </w:rPr>
        <w:t>(16)</w:t>
      </w:r>
      <w:r w:rsidRPr="00BD4DDA">
        <w:rPr>
          <w:rtl/>
          <w:lang w:bidi="fa-IR"/>
        </w:rPr>
        <w:t xml:space="preserve"> بِعَفْوِكَ مِنْ عِقَابِكَ ، وَأَعُوذُ‌</w:t>
      </w:r>
    </w:p>
    <w:p w:rsidR="00CF2B90" w:rsidRPr="00BD4DDA" w:rsidRDefault="00901B08" w:rsidP="00901B08">
      <w:pPr>
        <w:pStyle w:val="libLine"/>
        <w:rPr>
          <w:rtl/>
          <w:lang w:bidi="fa-IR"/>
        </w:rPr>
      </w:pPr>
      <w:r>
        <w:rPr>
          <w:rtl/>
          <w:lang w:bidi="fa-IR"/>
        </w:rPr>
        <w:t>____________________</w:t>
      </w:r>
    </w:p>
    <w:p w:rsidR="00CF2B90" w:rsidRPr="00BD4DDA" w:rsidRDefault="00376338" w:rsidP="00ED5DDE">
      <w:pPr>
        <w:pStyle w:val="libFootnote0"/>
        <w:rPr>
          <w:rtl/>
          <w:lang w:bidi="fa-IR"/>
        </w:rPr>
      </w:pPr>
      <w:r>
        <w:rPr>
          <w:rtl/>
        </w:rPr>
        <w:t>(1).</w:t>
      </w:r>
      <w:r w:rsidR="00CF2B90" w:rsidRPr="00BD4DDA">
        <w:rPr>
          <w:rtl/>
        </w:rPr>
        <w:t xml:space="preserve"> في حاشية « ظ » : + </w:t>
      </w:r>
      <w:r w:rsidR="00711F51" w:rsidRPr="00711F51">
        <w:rPr>
          <w:rStyle w:val="libFootnoteAlaemChar"/>
          <w:rFonts w:hint="cs"/>
          <w:rtl/>
        </w:rPr>
        <w:t>(</w:t>
      </w:r>
      <w:r w:rsidR="00CF2B90" w:rsidRPr="00711F51">
        <w:rPr>
          <w:rStyle w:val="libFootnoteAieChar"/>
          <w:rtl/>
        </w:rPr>
        <w:t xml:space="preserve"> وَاخْتِلافِ الَّيْلَ </w:t>
      </w:r>
      <w:r w:rsidR="00711F51" w:rsidRPr="00711F51">
        <w:rPr>
          <w:rStyle w:val="libFootnoteAlaemChar"/>
          <w:rFonts w:hint="cs"/>
          <w:rtl/>
        </w:rPr>
        <w:t>)</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w:t>
      </w:r>
      <w:r w:rsidR="00ED5DDE" w:rsidRPr="00ED5DDE">
        <w:rPr>
          <w:rStyle w:val="libFootnoteAlaemChar"/>
          <w:rFonts w:hint="cs"/>
          <w:rtl/>
        </w:rPr>
        <w:t>(</w:t>
      </w:r>
      <w:r w:rsidR="00CF2B90" w:rsidRPr="00ED5DDE">
        <w:rPr>
          <w:rStyle w:val="libFootnoteAieChar"/>
          <w:rtl/>
        </w:rPr>
        <w:t xml:space="preserve"> وَاخْتِلافِ الَّيْلَ النَّهَارَ</w:t>
      </w:r>
      <w:r w:rsidR="00CF2B90" w:rsidRPr="00BD4DDA">
        <w:rPr>
          <w:rtl/>
        </w:rPr>
        <w:t xml:space="preserve"> </w:t>
      </w:r>
      <w:r w:rsidR="00ED5DDE" w:rsidRPr="00ED5DDE">
        <w:rPr>
          <w:rStyle w:val="libFootnoteAlaemChar"/>
          <w:rFonts w:hint="cs"/>
          <w:rtl/>
        </w:rPr>
        <w:t>)</w:t>
      </w:r>
      <w:r w:rsidR="00CF2B90">
        <w:rPr>
          <w:rtl/>
        </w:rPr>
        <w:t>.</w:t>
      </w:r>
    </w:p>
    <w:tbl>
      <w:tblPr>
        <w:tblStyle w:val="TableGrid"/>
        <w:bidiVisual/>
        <w:tblW w:w="0" w:type="auto"/>
        <w:tblLook w:val="04A0" w:firstRow="1" w:lastRow="0" w:firstColumn="1" w:lastColumn="0" w:noHBand="0" w:noVBand="1"/>
      </w:tblPr>
      <w:tblGrid>
        <w:gridCol w:w="4006"/>
        <w:gridCol w:w="4006"/>
      </w:tblGrid>
      <w:tr w:rsidR="00FC27CB" w:rsidTr="00FC27CB">
        <w:tc>
          <w:tcPr>
            <w:tcW w:w="4006" w:type="dxa"/>
          </w:tcPr>
          <w:p w:rsidR="00FC27CB" w:rsidRDefault="00FC27CB" w:rsidP="00CF2B90">
            <w:pPr>
              <w:pStyle w:val="libFootnote0"/>
              <w:rPr>
                <w:rtl/>
              </w:rPr>
            </w:pPr>
            <w:r>
              <w:rPr>
                <w:rtl/>
              </w:rPr>
              <w:t>(2).</w:t>
            </w:r>
            <w:r w:rsidRPr="00BD4DDA">
              <w:rPr>
                <w:rtl/>
              </w:rPr>
              <w:t xml:space="preserve"> البقرة </w:t>
            </w:r>
            <w:r>
              <w:rPr>
                <w:rtl/>
              </w:rPr>
              <w:t>(2)</w:t>
            </w:r>
            <w:r w:rsidRPr="00BD4DDA">
              <w:rPr>
                <w:rtl/>
              </w:rPr>
              <w:t xml:space="preserve"> : 163 </w:t>
            </w:r>
            <w:r>
              <w:rPr>
                <w:rtl/>
              </w:rPr>
              <w:t>و 1</w:t>
            </w:r>
            <w:r w:rsidRPr="00BD4DDA">
              <w:rPr>
                <w:rtl/>
              </w:rPr>
              <w:t>64.</w:t>
            </w:r>
          </w:p>
        </w:tc>
        <w:tc>
          <w:tcPr>
            <w:tcW w:w="4006" w:type="dxa"/>
          </w:tcPr>
          <w:p w:rsidR="00FC27CB" w:rsidRDefault="00FC27CB" w:rsidP="00CF2B90">
            <w:pPr>
              <w:pStyle w:val="libFootnote0"/>
              <w:rPr>
                <w:rtl/>
              </w:rPr>
            </w:pPr>
            <w:r>
              <w:rPr>
                <w:rtl/>
              </w:rPr>
              <w:t>(3).</w:t>
            </w:r>
            <w:r w:rsidRPr="00BD4DDA">
              <w:rPr>
                <w:rtl/>
              </w:rPr>
              <w:t xml:space="preserve"> في « ظ ، ى ، بح ، بخ » : « عشر »</w:t>
            </w:r>
            <w:r>
              <w:rPr>
                <w:rtl/>
              </w:rPr>
              <w:t>.</w:t>
            </w:r>
          </w:p>
        </w:tc>
      </w:tr>
      <w:tr w:rsidR="00FC27CB" w:rsidTr="00FC27CB">
        <w:tc>
          <w:tcPr>
            <w:tcW w:w="4006" w:type="dxa"/>
          </w:tcPr>
          <w:p w:rsidR="00FC27CB" w:rsidRDefault="003D1C94" w:rsidP="00CF2B90">
            <w:pPr>
              <w:pStyle w:val="libFootnote0"/>
              <w:rPr>
                <w:rtl/>
              </w:rPr>
            </w:pPr>
            <w:r>
              <w:rPr>
                <w:rtl/>
              </w:rPr>
              <w:t>(4).</w:t>
            </w:r>
            <w:r w:rsidRPr="00BD4DDA">
              <w:rPr>
                <w:rtl/>
              </w:rPr>
              <w:t xml:space="preserve"> البقرة </w:t>
            </w:r>
            <w:r>
              <w:rPr>
                <w:rtl/>
              </w:rPr>
              <w:t>(2)</w:t>
            </w:r>
            <w:r w:rsidRPr="00BD4DDA">
              <w:rPr>
                <w:rtl/>
              </w:rPr>
              <w:t xml:space="preserve"> : 284.</w:t>
            </w:r>
          </w:p>
        </w:tc>
        <w:tc>
          <w:tcPr>
            <w:tcW w:w="4006" w:type="dxa"/>
          </w:tcPr>
          <w:p w:rsidR="00FC27CB" w:rsidRDefault="003D1C94" w:rsidP="00CF2B90">
            <w:pPr>
              <w:pStyle w:val="libFootnote0"/>
              <w:rPr>
                <w:rtl/>
              </w:rPr>
            </w:pPr>
            <w:r>
              <w:rPr>
                <w:rtl/>
              </w:rPr>
              <w:t>(5).</w:t>
            </w:r>
            <w:r w:rsidRPr="00BD4DDA">
              <w:rPr>
                <w:rtl/>
              </w:rPr>
              <w:t xml:space="preserve"> في « ى ، بخ ، جن » : « أن يختم »</w:t>
            </w:r>
            <w:r>
              <w:rPr>
                <w:rtl/>
              </w:rPr>
              <w:t>.</w:t>
            </w:r>
          </w:p>
        </w:tc>
      </w:tr>
      <w:tr w:rsidR="00FC27CB" w:rsidTr="00FC27CB">
        <w:tc>
          <w:tcPr>
            <w:tcW w:w="4006" w:type="dxa"/>
          </w:tcPr>
          <w:p w:rsidR="00FC27CB" w:rsidRDefault="00295D1E" w:rsidP="00CF2B90">
            <w:pPr>
              <w:pStyle w:val="libFootnote0"/>
              <w:rPr>
                <w:rtl/>
              </w:rPr>
            </w:pPr>
            <w:r>
              <w:rPr>
                <w:rtl/>
              </w:rPr>
              <w:t>(6).</w:t>
            </w:r>
            <w:r w:rsidRPr="00BD4DDA">
              <w:rPr>
                <w:rtl/>
              </w:rPr>
              <w:t xml:space="preserve"> في « ى ، بح ، بخ » : « عشر »</w:t>
            </w:r>
            <w:r>
              <w:rPr>
                <w:rtl/>
              </w:rPr>
              <w:t>.</w:t>
            </w:r>
          </w:p>
        </w:tc>
        <w:tc>
          <w:tcPr>
            <w:tcW w:w="4006" w:type="dxa"/>
          </w:tcPr>
          <w:p w:rsidR="00FC27CB" w:rsidRDefault="00295D1E" w:rsidP="00CF2B90">
            <w:pPr>
              <w:pStyle w:val="libFootnote0"/>
              <w:rPr>
                <w:rtl/>
              </w:rPr>
            </w:pPr>
            <w:r>
              <w:rPr>
                <w:rtl/>
              </w:rPr>
              <w:t>(7).</w:t>
            </w:r>
            <w:r w:rsidRPr="00BD4DDA">
              <w:rPr>
                <w:rtl/>
              </w:rPr>
              <w:t xml:space="preserve"> في </w:t>
            </w:r>
            <w:r w:rsidRPr="004A310D">
              <w:rPr>
                <w:rStyle w:val="libFootnoteBoldChar"/>
                <w:rtl/>
              </w:rPr>
              <w:t>الوسائل</w:t>
            </w:r>
            <w:r w:rsidRPr="00BD4DDA">
              <w:rPr>
                <w:rtl/>
              </w:rPr>
              <w:t xml:space="preserve"> : « بعدها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 ظ ، ى ، بث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كتب الله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188 ، ح 428 ، معلّقاً عن الكليني </w:t>
      </w:r>
      <w:r w:rsidR="005E66FB">
        <w:rPr>
          <w:rFonts w:hint="cs"/>
          <w:rtl/>
        </w:rPr>
        <w:t>.</w:t>
      </w:r>
      <w:r w:rsidR="00CF2B90" w:rsidRPr="004A310D">
        <w:rPr>
          <w:rStyle w:val="libFootnoteBoldChar"/>
          <w:rtl/>
        </w:rPr>
        <w:t>الوافي</w:t>
      </w:r>
      <w:r w:rsidR="00CF2B90" w:rsidRPr="00BD4DDA">
        <w:rPr>
          <w:rtl/>
        </w:rPr>
        <w:t xml:space="preserve"> ، ج 9 ، ص 1399 ، ح 8443 ؛ </w:t>
      </w:r>
      <w:r w:rsidR="00CF2B90" w:rsidRPr="004A310D">
        <w:rPr>
          <w:rStyle w:val="libFootnoteBoldChar"/>
          <w:rtl/>
        </w:rPr>
        <w:t>الوسائل</w:t>
      </w:r>
      <w:r w:rsidR="00CF2B90" w:rsidRPr="00BD4DDA">
        <w:rPr>
          <w:rtl/>
        </w:rPr>
        <w:t xml:space="preserve"> ، ج 8 ، ص 118 ، ح 10212.</w:t>
      </w:r>
    </w:p>
    <w:p w:rsidR="00CF2B90" w:rsidRPr="00BD4DDA" w:rsidRDefault="00376338" w:rsidP="00CF2B90">
      <w:pPr>
        <w:pStyle w:val="libFootnote0"/>
        <w:rPr>
          <w:rtl/>
          <w:lang w:bidi="fa-IR"/>
        </w:rPr>
      </w:pPr>
      <w:r>
        <w:rPr>
          <w:rtl/>
        </w:rPr>
        <w:t>(10).</w:t>
      </w:r>
      <w:r w:rsidR="00CF2B90" w:rsidRPr="00BD4DDA">
        <w:rPr>
          <w:rtl/>
        </w:rPr>
        <w:t xml:space="preserve"> في حاشية « بث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ليلة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ظ ، ح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10182 : + « مرّة »</w:t>
      </w:r>
      <w:r w:rsidR="00CF2B90">
        <w:rPr>
          <w:rtl/>
        </w:rPr>
        <w:t>.</w:t>
      </w:r>
    </w:p>
    <w:tbl>
      <w:tblPr>
        <w:tblStyle w:val="TableGrid"/>
        <w:bidiVisual/>
        <w:tblW w:w="0" w:type="auto"/>
        <w:tblLook w:val="04A0" w:firstRow="1" w:lastRow="0" w:firstColumn="1" w:lastColumn="0" w:noHBand="0" w:noVBand="1"/>
      </w:tblPr>
      <w:tblGrid>
        <w:gridCol w:w="4006"/>
        <w:gridCol w:w="4006"/>
      </w:tblGrid>
      <w:tr w:rsidR="005E66FB" w:rsidTr="005E66FB">
        <w:tc>
          <w:tcPr>
            <w:tcW w:w="4006" w:type="dxa"/>
          </w:tcPr>
          <w:p w:rsidR="005E66FB" w:rsidRDefault="005E66FB" w:rsidP="00CF2B90">
            <w:pPr>
              <w:pStyle w:val="libFootnote0"/>
              <w:rPr>
                <w:rtl/>
              </w:rPr>
            </w:pPr>
            <w:r>
              <w:rPr>
                <w:rtl/>
              </w:rPr>
              <w:t>(12).</w:t>
            </w:r>
            <w:r w:rsidRPr="00BD4DDA">
              <w:rPr>
                <w:rtl/>
              </w:rPr>
              <w:t xml:space="preserve"> في « ى » :</w:t>
            </w:r>
            <w:r>
              <w:rPr>
                <w:rtl/>
              </w:rPr>
              <w:t xml:space="preserve"> - </w:t>
            </w:r>
            <w:r w:rsidRPr="00BD4DDA">
              <w:rPr>
                <w:rtl/>
              </w:rPr>
              <w:t>« إليك »</w:t>
            </w:r>
            <w:r>
              <w:rPr>
                <w:rtl/>
              </w:rPr>
              <w:t>.</w:t>
            </w:r>
          </w:p>
        </w:tc>
        <w:tc>
          <w:tcPr>
            <w:tcW w:w="4006" w:type="dxa"/>
          </w:tcPr>
          <w:p w:rsidR="005E66FB" w:rsidRDefault="005E66FB" w:rsidP="00CF2B90">
            <w:pPr>
              <w:pStyle w:val="libFootnote0"/>
              <w:rPr>
                <w:rtl/>
              </w:rPr>
            </w:pPr>
            <w:r>
              <w:rPr>
                <w:rtl/>
              </w:rPr>
              <w:t>(13).</w:t>
            </w:r>
            <w:r w:rsidRPr="00BD4DDA">
              <w:rPr>
                <w:rtl/>
              </w:rPr>
              <w:t xml:space="preserve"> في « ى ، بخ » </w:t>
            </w:r>
            <w:r w:rsidRPr="00C65B67">
              <w:rPr>
                <w:rStyle w:val="libFootnoteBoldChar"/>
                <w:rtl/>
              </w:rPr>
              <w:t>و</w:t>
            </w:r>
            <w:r w:rsidRPr="004A310D">
              <w:rPr>
                <w:rStyle w:val="libFootnoteBoldChar"/>
                <w:rtl/>
              </w:rPr>
              <w:t>التهذيب</w:t>
            </w:r>
            <w:r w:rsidRPr="00BD4DDA">
              <w:rPr>
                <w:rtl/>
              </w:rPr>
              <w:t xml:space="preserve"> :</w:t>
            </w:r>
            <w:r>
              <w:rPr>
                <w:rtl/>
              </w:rPr>
              <w:t xml:space="preserve"> - </w:t>
            </w:r>
            <w:r w:rsidRPr="00BD4DDA">
              <w:rPr>
                <w:rtl/>
              </w:rPr>
              <w:t>« ربّ »</w:t>
            </w:r>
            <w:r>
              <w:rPr>
                <w:rtl/>
              </w:rPr>
              <w:t>.</w:t>
            </w:r>
          </w:p>
        </w:tc>
      </w:tr>
    </w:tbl>
    <w:p w:rsidR="00CF2B90" w:rsidRPr="00BD4DDA" w:rsidRDefault="00376338" w:rsidP="00CF2B90">
      <w:pPr>
        <w:pStyle w:val="libFootnote0"/>
        <w:rPr>
          <w:rtl/>
          <w:lang w:bidi="fa-IR"/>
        </w:rPr>
      </w:pPr>
      <w:r>
        <w:rPr>
          <w:rtl/>
        </w:rPr>
        <w:t>(14).</w:t>
      </w:r>
      <w:r w:rsidR="00CF2B90" w:rsidRPr="00BD4DDA">
        <w:rPr>
          <w:rtl/>
        </w:rPr>
        <w:t xml:space="preserve"> في « بخ » </w:t>
      </w:r>
      <w:r w:rsidR="00CF2B90" w:rsidRPr="00C65B67">
        <w:rPr>
          <w:rStyle w:val="libFootnoteBoldChar"/>
          <w:rtl/>
        </w:rPr>
        <w:t>و</w:t>
      </w:r>
      <w:r w:rsidR="00CF2B90" w:rsidRPr="004A310D">
        <w:rPr>
          <w:rStyle w:val="libFootnoteBoldChar"/>
          <w:rtl/>
        </w:rPr>
        <w:t>التهذيب</w:t>
      </w:r>
      <w:r w:rsidR="00CF2B90" w:rsidRPr="00BD4DDA">
        <w:rPr>
          <w:rtl/>
        </w:rPr>
        <w:t xml:space="preserve"> : « ولا تغيّر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في </w:t>
      </w:r>
      <w:r w:rsidR="00CF2B90" w:rsidRPr="004A310D">
        <w:rPr>
          <w:rStyle w:val="libFootnoteBoldChar"/>
          <w:rtl/>
        </w:rPr>
        <w:t>التهذيب</w:t>
      </w:r>
      <w:r w:rsidR="00CF2B90" w:rsidRPr="00BD4DDA">
        <w:rPr>
          <w:rtl/>
        </w:rPr>
        <w:t xml:space="preserve"> : + « ولا تشمت بي أعدائي »</w:t>
      </w:r>
      <w:r w:rsidR="00CF2B90">
        <w:rPr>
          <w:rtl/>
        </w:rPr>
        <w:t>.</w:t>
      </w:r>
    </w:p>
    <w:p w:rsidR="00CF2B90" w:rsidRPr="00BD4DDA" w:rsidRDefault="00CF2B90" w:rsidP="00CF2B90">
      <w:pPr>
        <w:pStyle w:val="libFootnote0"/>
        <w:rPr>
          <w:rtl/>
          <w:lang w:bidi="fa-IR"/>
        </w:rPr>
      </w:pPr>
      <w:r w:rsidRPr="00BD4DDA">
        <w:rPr>
          <w:rtl/>
        </w:rPr>
        <w:t>(1</w:t>
      </w:r>
      <w:r>
        <w:rPr>
          <w:rtl/>
        </w:rPr>
        <w:t>6)</w:t>
      </w:r>
      <w:r w:rsidRPr="00BD4DDA">
        <w:rPr>
          <w:rtl/>
        </w:rPr>
        <w:t xml:space="preserve"> في « ى » : « وأعوذ »</w:t>
      </w:r>
      <w:r>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بِرِضَاكَ مِنْ سَخَطِكَ ، وَأَعُوذُ بِرَحْمَتِكَ مِنْ عَذَابِكَ ، وَأَعُوذُ بِكَ مِنْكَ جَلَّ ثَنَاؤُكَ ، أَنْتَ كَمَا أَثْنَيْتَ عَلى نَفْسِكَ ، وَفَوْقَ مَا يَقُولُ الْقَائِلُونَ »</w:t>
      </w:r>
      <w:r>
        <w:rPr>
          <w:rtl/>
          <w:lang w:bidi="fa-IR"/>
        </w:rPr>
        <w:t>.</w:t>
      </w:r>
    </w:p>
    <w:p w:rsidR="00CF2B90" w:rsidRPr="00BD4DDA" w:rsidRDefault="00CF2B90" w:rsidP="00CF2B90">
      <w:pPr>
        <w:pStyle w:val="libNormal"/>
        <w:rPr>
          <w:rtl/>
          <w:lang w:bidi="fa-IR"/>
        </w:rPr>
      </w:pPr>
      <w:r w:rsidRPr="00BD4DDA">
        <w:rPr>
          <w:rtl/>
          <w:lang w:bidi="fa-IR"/>
        </w:rPr>
        <w:t xml:space="preserve">قَالَ : وَقَالَ أَبُو عَبْدِ اللهِ </w:t>
      </w:r>
      <w:r w:rsidRPr="008C051F">
        <w:rPr>
          <w:rStyle w:val="libAlaemChar"/>
          <w:rtl/>
        </w:rPr>
        <w:t>عليه‌السلام</w:t>
      </w:r>
      <w:r w:rsidRPr="00BD4DDA">
        <w:rPr>
          <w:rtl/>
          <w:lang w:bidi="fa-IR"/>
        </w:rPr>
        <w:t xml:space="preserve"> : « يَوْمُ سَبْعَةٍ </w:t>
      </w:r>
      <w:r w:rsidRPr="003E2A4D">
        <w:rPr>
          <w:rStyle w:val="libFootnotenumChar"/>
          <w:rtl/>
        </w:rPr>
        <w:t>(1)</w:t>
      </w:r>
      <w:r w:rsidRPr="00BD4DDA">
        <w:rPr>
          <w:rtl/>
          <w:lang w:bidi="fa-IR"/>
        </w:rPr>
        <w:t xml:space="preserve"> وَعِشْرِينَ مِنْ رَجَبٍ نُبِّئَ فِيهِ رَسُولُ اللهِ صلى الله عليه وآله : مَنْ صَلّى فِيهِ أَيَّ وَقْتٍ شَاءَ اثْنَتَيْ </w:t>
      </w:r>
      <w:r w:rsidRPr="003E2A4D">
        <w:rPr>
          <w:rStyle w:val="libFootnotenumChar"/>
          <w:rtl/>
        </w:rPr>
        <w:t>(2)</w:t>
      </w:r>
      <w:r w:rsidRPr="00BD4DDA">
        <w:rPr>
          <w:rtl/>
          <w:lang w:bidi="fa-IR"/>
        </w:rPr>
        <w:t xml:space="preserve"> عَشْرَةَ رَكْعَةً ، يَقْرَأُ فِي كُلِّ رَكْعَةٍ بِأُمِّ </w:t>
      </w:r>
      <w:r w:rsidRPr="003E2A4D">
        <w:rPr>
          <w:rStyle w:val="libFootnotenumChar"/>
          <w:rtl/>
        </w:rPr>
        <w:t>(3)</w:t>
      </w:r>
      <w:r w:rsidRPr="00BD4DDA">
        <w:rPr>
          <w:rtl/>
          <w:lang w:bidi="fa-IR"/>
        </w:rPr>
        <w:t xml:space="preserve"> الْقُرْآنِ </w:t>
      </w:r>
      <w:r w:rsidRPr="003E2A4D">
        <w:rPr>
          <w:rStyle w:val="libFootnotenumChar"/>
          <w:rtl/>
        </w:rPr>
        <w:t>(4)</w:t>
      </w:r>
      <w:r w:rsidRPr="00BD4DDA">
        <w:rPr>
          <w:rtl/>
          <w:lang w:bidi="fa-IR"/>
        </w:rPr>
        <w:t xml:space="preserve"> وَسُورَةٍ مَا </w:t>
      </w:r>
      <w:r w:rsidRPr="003E2A4D">
        <w:rPr>
          <w:rStyle w:val="libFootnotenumChar"/>
          <w:rtl/>
        </w:rPr>
        <w:t>(5)</w:t>
      </w:r>
      <w:r w:rsidRPr="00BD4DDA">
        <w:rPr>
          <w:rtl/>
          <w:lang w:bidi="fa-IR"/>
        </w:rPr>
        <w:t xml:space="preserve"> تَيَسَّرَ ، فَإِذَا فَرَغَ وَسَلَّمَ جَلَسَ </w:t>
      </w:r>
      <w:r w:rsidRPr="003E2A4D">
        <w:rPr>
          <w:rStyle w:val="libFootnotenumChar"/>
          <w:rtl/>
        </w:rPr>
        <w:t>(6)</w:t>
      </w:r>
      <w:r w:rsidRPr="00BD4DDA">
        <w:rPr>
          <w:rtl/>
          <w:lang w:bidi="fa-IR"/>
        </w:rPr>
        <w:t xml:space="preserve"> مَكَانَهُ ، ثُمَّ قَرَأَ أُمَّ الْقُرْآنِ أَرْبَعَ مَرَّاتٍ ، وَالْمُعَوِّذَاتِ الثَّلَاثَ </w:t>
      </w:r>
      <w:r w:rsidRPr="003E2A4D">
        <w:rPr>
          <w:rStyle w:val="libFootnotenumChar"/>
          <w:rtl/>
        </w:rPr>
        <w:t>(7)</w:t>
      </w:r>
      <w:r w:rsidRPr="00BD4DDA">
        <w:rPr>
          <w:rtl/>
          <w:lang w:bidi="fa-IR"/>
        </w:rPr>
        <w:t xml:space="preserve"> كُلَّ وَاحِدَةٍ أَرْبَعَ مَرَّاتٍ ، فَإِذَا فَرَغَ </w:t>
      </w:r>
      <w:r w:rsidRPr="003E2A4D">
        <w:rPr>
          <w:rStyle w:val="libFootnotenumChar"/>
          <w:rtl/>
        </w:rPr>
        <w:t>(8)</w:t>
      </w:r>
      <w:r w:rsidRPr="00BD4DDA">
        <w:rPr>
          <w:rtl/>
          <w:lang w:bidi="fa-IR"/>
        </w:rPr>
        <w:t xml:space="preserve"> وَهُوَ فِي مَكَانِهِ ، قَالَ :</w:t>
      </w:r>
      <w:r>
        <w:rPr>
          <w:lang w:bidi="fa-IR"/>
        </w:rPr>
        <w:t xml:space="preserve"> </w:t>
      </w:r>
      <w:r>
        <w:rPr>
          <w:rtl/>
          <w:lang w:bidi="fa-IR"/>
        </w:rPr>
        <w:t>"</w:t>
      </w:r>
      <w:r w:rsidR="00BF47C4">
        <w:rPr>
          <w:rtl/>
          <w:lang w:bidi="fa-IR"/>
        </w:rPr>
        <w:t>لَا إِلهَ إِل</w:t>
      </w:r>
      <w:r w:rsidR="00BF47C4">
        <w:rPr>
          <w:rFonts w:hint="cs"/>
          <w:rtl/>
          <w:lang w:bidi="fa-IR"/>
        </w:rPr>
        <w:t>َّ</w:t>
      </w:r>
      <w:r w:rsidR="00BF47C4">
        <w:rPr>
          <w:rtl/>
          <w:lang w:bidi="fa-IR"/>
        </w:rPr>
        <w:t>ا</w:t>
      </w:r>
      <w:r w:rsidRPr="00BD4DDA">
        <w:rPr>
          <w:rtl/>
          <w:lang w:bidi="fa-IR"/>
        </w:rPr>
        <w:t xml:space="preserve"> اللهُ وَاللهُ أَكْبَرُ ، وَالْحَمْدُ لِلّهِ ، وَسُبْحَانَ اللهِ ،</w:t>
      </w:r>
      <w:r w:rsidR="009D25D9">
        <w:rPr>
          <w:rtl/>
          <w:lang w:bidi="fa-IR"/>
        </w:rPr>
        <w:t xml:space="preserve"> وَلَاحَوْلَ وَلَاقُوَّةَ إِل</w:t>
      </w:r>
      <w:r w:rsidR="009D25D9">
        <w:rPr>
          <w:rFonts w:hint="cs"/>
          <w:rtl/>
          <w:lang w:bidi="fa-IR"/>
        </w:rPr>
        <w:t>َّ</w:t>
      </w:r>
      <w:r w:rsidR="009D25D9">
        <w:rPr>
          <w:rtl/>
          <w:lang w:bidi="fa-IR"/>
        </w:rPr>
        <w:t>ا</w:t>
      </w:r>
      <w:r w:rsidRPr="00BD4DDA">
        <w:rPr>
          <w:rtl/>
          <w:lang w:bidi="fa-IR"/>
        </w:rPr>
        <w:t xml:space="preserve"> بِاللهِ" </w:t>
      </w:r>
      <w:r w:rsidRPr="003E2A4D">
        <w:rPr>
          <w:rStyle w:val="libFootnotenumChar"/>
          <w:rtl/>
        </w:rPr>
        <w:t>(9)</w:t>
      </w:r>
      <w:r w:rsidRPr="00BD4DDA">
        <w:rPr>
          <w:rtl/>
          <w:lang w:bidi="fa-IR"/>
        </w:rPr>
        <w:t xml:space="preserve"> أَرْبَعَ مَرَّاتٍ ، ثُمَّ يَقُولُ </w:t>
      </w:r>
      <w:r w:rsidRPr="003E2A4D">
        <w:rPr>
          <w:rStyle w:val="libFootnotenumChar"/>
          <w:rtl/>
        </w:rPr>
        <w:t>(10)</w:t>
      </w:r>
      <w:r>
        <w:rPr>
          <w:rtl/>
          <w:lang w:bidi="fa-IR"/>
        </w:rPr>
        <w:t xml:space="preserve"> : "</w:t>
      </w:r>
      <w:r w:rsidRPr="00BD4DDA">
        <w:rPr>
          <w:rtl/>
          <w:lang w:bidi="fa-IR"/>
        </w:rPr>
        <w:t>اللهُ اللهُ رَبِّي لَا</w:t>
      </w:r>
      <w:r>
        <w:rPr>
          <w:rFonts w:hint="cs"/>
          <w:rtl/>
          <w:lang w:bidi="fa-IR"/>
        </w:rPr>
        <w:t xml:space="preserve"> </w:t>
      </w:r>
      <w:r w:rsidRPr="00BD4DDA">
        <w:rPr>
          <w:rtl/>
          <w:lang w:bidi="fa-IR"/>
        </w:rPr>
        <w:t xml:space="preserve">أُشْرِكُ </w:t>
      </w:r>
      <w:r w:rsidRPr="003E2A4D">
        <w:rPr>
          <w:rStyle w:val="libFootnotenumChar"/>
          <w:rtl/>
        </w:rPr>
        <w:t>(11)</w:t>
      </w:r>
      <w:r w:rsidRPr="00BD4DDA">
        <w:rPr>
          <w:rtl/>
          <w:lang w:bidi="fa-IR"/>
        </w:rPr>
        <w:t xml:space="preserve"> بِهِ شَيْئاً" أَرْبَعَ مَرَّاتٍ ، ثُمَّ يَدْعُو </w:t>
      </w:r>
      <w:r w:rsidR="00554256">
        <w:rPr>
          <w:rtl/>
          <w:lang w:bidi="fa-IR"/>
        </w:rPr>
        <w:t>، فَلَا يَدْعُو بِشَيْ‌ءٍ إِل</w:t>
      </w:r>
      <w:r w:rsidR="00554256">
        <w:rPr>
          <w:rFonts w:hint="cs"/>
          <w:rtl/>
          <w:lang w:bidi="fa-IR"/>
        </w:rPr>
        <w:t>َّ</w:t>
      </w:r>
      <w:r w:rsidR="00554256">
        <w:rPr>
          <w:rtl/>
          <w:lang w:bidi="fa-IR"/>
        </w:rPr>
        <w:t>ا</w:t>
      </w:r>
      <w:r w:rsidRPr="00BD4DDA">
        <w:rPr>
          <w:rtl/>
          <w:lang w:bidi="fa-IR"/>
        </w:rPr>
        <w:t xml:space="preserve"> اسْتُجِي</w:t>
      </w:r>
      <w:r w:rsidR="00150591">
        <w:rPr>
          <w:rtl/>
          <w:lang w:bidi="fa-IR"/>
        </w:rPr>
        <w:t>بَ لَهُ فِي كُلِّ حَاجَةٍ إِل</w:t>
      </w:r>
      <w:r w:rsidR="00150591">
        <w:rPr>
          <w:rFonts w:hint="cs"/>
          <w:rtl/>
          <w:lang w:bidi="fa-IR"/>
        </w:rPr>
        <w:t>َّ</w:t>
      </w:r>
      <w:r w:rsidR="00150591">
        <w:rPr>
          <w:rtl/>
          <w:lang w:bidi="fa-IR"/>
        </w:rPr>
        <w:t>ا</w:t>
      </w:r>
      <w:r w:rsidRPr="00BD4DDA">
        <w:rPr>
          <w:rtl/>
          <w:lang w:bidi="fa-IR"/>
        </w:rPr>
        <w:t xml:space="preserve"> أَنْ يَدْعُوَ فِي جَائِحَةِ </w:t>
      </w:r>
      <w:r w:rsidRPr="003E2A4D">
        <w:rPr>
          <w:rStyle w:val="libFootnotenumChar"/>
          <w:rtl/>
        </w:rPr>
        <w:t>(12)</w:t>
      </w:r>
      <w:r w:rsidRPr="00BD4DDA">
        <w:rPr>
          <w:rtl/>
          <w:lang w:bidi="fa-IR"/>
        </w:rPr>
        <w:t xml:space="preserve"> قَوْمٍ </w:t>
      </w:r>
      <w:r w:rsidRPr="003E2A4D">
        <w:rPr>
          <w:rStyle w:val="libFootnotenumChar"/>
          <w:rtl/>
        </w:rPr>
        <w:t>(13)</w:t>
      </w:r>
      <w:r w:rsidRPr="00BD4DDA">
        <w:rPr>
          <w:rtl/>
          <w:lang w:bidi="fa-IR"/>
        </w:rPr>
        <w:t xml:space="preserve"> ، أَوْ قَطِيعَةِ رَحِمٍ »</w:t>
      </w:r>
      <w:r>
        <w:rPr>
          <w:rtl/>
          <w:lang w:bidi="fa-IR"/>
        </w:rPr>
        <w:t>.</w:t>
      </w:r>
      <w:r w:rsidRPr="00BD4DDA">
        <w:rPr>
          <w:rtl/>
          <w:lang w:bidi="fa-IR"/>
        </w:rPr>
        <w:t xml:space="preserve"> </w:t>
      </w:r>
      <w:r w:rsidRPr="003E2A4D">
        <w:rPr>
          <w:rStyle w:val="libFootnotenumChar"/>
          <w:rtl/>
        </w:rPr>
        <w:t>(14)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BD08E8" w:rsidTr="00BD08E8">
        <w:tc>
          <w:tcPr>
            <w:tcW w:w="4006" w:type="dxa"/>
          </w:tcPr>
          <w:p w:rsidR="00BD08E8" w:rsidRDefault="00BD08E8" w:rsidP="00CF2B90">
            <w:pPr>
              <w:pStyle w:val="libFootnote0"/>
              <w:rPr>
                <w:rtl/>
              </w:rPr>
            </w:pPr>
            <w:r>
              <w:rPr>
                <w:rtl/>
              </w:rPr>
              <w:t>(1).</w:t>
            </w:r>
            <w:r w:rsidRPr="00BD4DDA">
              <w:rPr>
                <w:rtl/>
              </w:rPr>
              <w:t xml:space="preserve"> في « بث » : « سبع »</w:t>
            </w:r>
            <w:r>
              <w:rPr>
                <w:rtl/>
              </w:rPr>
              <w:t>.</w:t>
            </w:r>
          </w:p>
        </w:tc>
        <w:tc>
          <w:tcPr>
            <w:tcW w:w="4006" w:type="dxa"/>
          </w:tcPr>
          <w:p w:rsidR="00BD08E8" w:rsidRDefault="00BD08E8" w:rsidP="00CF2B90">
            <w:pPr>
              <w:pStyle w:val="libFootnote0"/>
              <w:rPr>
                <w:rtl/>
              </w:rPr>
            </w:pPr>
            <w:r>
              <w:rPr>
                <w:rtl/>
              </w:rPr>
              <w:t>(2).</w:t>
            </w:r>
            <w:r w:rsidRPr="00BD4DDA">
              <w:rPr>
                <w:rtl/>
              </w:rPr>
              <w:t xml:space="preserve"> في « ظ ، بخ » : « اثني »</w:t>
            </w:r>
            <w:r>
              <w:rPr>
                <w:rtl/>
              </w:rPr>
              <w:t>.</w:t>
            </w:r>
          </w:p>
        </w:tc>
      </w:tr>
      <w:tr w:rsidR="00BD08E8" w:rsidTr="00BD08E8">
        <w:tc>
          <w:tcPr>
            <w:tcW w:w="4006" w:type="dxa"/>
          </w:tcPr>
          <w:p w:rsidR="00BD08E8" w:rsidRDefault="00BD08E8" w:rsidP="00CF2B90">
            <w:pPr>
              <w:pStyle w:val="libFootnote0"/>
              <w:rPr>
                <w:rtl/>
              </w:rPr>
            </w:pPr>
            <w:r>
              <w:rPr>
                <w:rtl/>
              </w:rPr>
              <w:t>(3).</w:t>
            </w:r>
            <w:r w:rsidRPr="00BD4DDA">
              <w:rPr>
                <w:rtl/>
              </w:rPr>
              <w:t xml:space="preserve"> في </w:t>
            </w:r>
            <w:r w:rsidRPr="004A310D">
              <w:rPr>
                <w:rStyle w:val="libFootnoteBoldChar"/>
                <w:rtl/>
              </w:rPr>
              <w:t>الوافي</w:t>
            </w:r>
            <w:r w:rsidRPr="00BD4DDA">
              <w:rPr>
                <w:rtl/>
              </w:rPr>
              <w:t xml:space="preserve"> : « ا</w:t>
            </w:r>
            <w:r>
              <w:rPr>
                <w:rFonts w:hint="cs"/>
                <w:rtl/>
              </w:rPr>
              <w:t>ُ</w:t>
            </w:r>
            <w:r w:rsidRPr="00BD4DDA">
              <w:rPr>
                <w:rtl/>
              </w:rPr>
              <w:t>مّ »</w:t>
            </w:r>
            <w:r>
              <w:rPr>
                <w:rtl/>
              </w:rPr>
              <w:t>.</w:t>
            </w:r>
          </w:p>
        </w:tc>
        <w:tc>
          <w:tcPr>
            <w:tcW w:w="4006" w:type="dxa"/>
          </w:tcPr>
          <w:p w:rsidR="00BD08E8" w:rsidRDefault="00BD08E8" w:rsidP="00CF2B90">
            <w:pPr>
              <w:pStyle w:val="libFootnote0"/>
              <w:rPr>
                <w:rtl/>
              </w:rPr>
            </w:pPr>
            <w:r>
              <w:rPr>
                <w:rtl/>
              </w:rPr>
              <w:t>(4).</w:t>
            </w:r>
            <w:r w:rsidRPr="00BD4DDA">
              <w:rPr>
                <w:rtl/>
              </w:rPr>
              <w:t xml:space="preserve"> في حاشية « بث » : « الكتاب »</w:t>
            </w:r>
            <w:r>
              <w:rPr>
                <w:rtl/>
              </w:rPr>
              <w:t>.</w:t>
            </w:r>
          </w:p>
        </w:tc>
      </w:tr>
      <w:tr w:rsidR="00BD08E8" w:rsidTr="00BD08E8">
        <w:tc>
          <w:tcPr>
            <w:tcW w:w="4006" w:type="dxa"/>
          </w:tcPr>
          <w:p w:rsidR="00BD08E8" w:rsidRDefault="00BD08E8" w:rsidP="00CF2B90">
            <w:pPr>
              <w:pStyle w:val="libFootnote0"/>
              <w:rPr>
                <w:rtl/>
              </w:rPr>
            </w:pPr>
            <w:r>
              <w:rPr>
                <w:rtl/>
              </w:rPr>
              <w:t>(5).</w:t>
            </w:r>
            <w:r w:rsidRPr="00BD4DDA">
              <w:rPr>
                <w:rtl/>
              </w:rPr>
              <w:t xml:space="preserve"> في </w:t>
            </w:r>
            <w:r w:rsidRPr="004A310D">
              <w:rPr>
                <w:rStyle w:val="libFootnoteBoldChar"/>
                <w:rtl/>
              </w:rPr>
              <w:t>الوافي</w:t>
            </w:r>
            <w:r w:rsidRPr="00BD4DDA">
              <w:rPr>
                <w:rtl/>
              </w:rPr>
              <w:t xml:space="preserve"> </w:t>
            </w:r>
            <w:r w:rsidRPr="00C65B67">
              <w:rPr>
                <w:rStyle w:val="libFootnoteBoldChar"/>
                <w:rtl/>
              </w:rPr>
              <w:t>و</w:t>
            </w:r>
            <w:r w:rsidRPr="004A310D">
              <w:rPr>
                <w:rStyle w:val="libFootnoteBoldChar"/>
                <w:rtl/>
              </w:rPr>
              <w:t>التهذيب</w:t>
            </w:r>
            <w:r w:rsidRPr="00BD4DDA">
              <w:rPr>
                <w:rtl/>
              </w:rPr>
              <w:t xml:space="preserve"> : « ممّا »</w:t>
            </w:r>
            <w:r>
              <w:rPr>
                <w:rtl/>
              </w:rPr>
              <w:t>.</w:t>
            </w:r>
          </w:p>
        </w:tc>
        <w:tc>
          <w:tcPr>
            <w:tcW w:w="4006" w:type="dxa"/>
          </w:tcPr>
          <w:p w:rsidR="00BD08E8" w:rsidRDefault="00BD08E8" w:rsidP="00CF2B90">
            <w:pPr>
              <w:pStyle w:val="libFootnote0"/>
              <w:rPr>
                <w:rtl/>
              </w:rPr>
            </w:pPr>
            <w:r>
              <w:rPr>
                <w:rtl/>
              </w:rPr>
              <w:t>(6).</w:t>
            </w:r>
            <w:r w:rsidRPr="00BD4DDA">
              <w:rPr>
                <w:rtl/>
              </w:rPr>
              <w:t xml:space="preserve"> في « بح » : « وجلس.</w:t>
            </w:r>
          </w:p>
        </w:tc>
      </w:tr>
    </w:tbl>
    <w:p w:rsidR="00CF2B90" w:rsidRPr="00BD4DDA" w:rsidRDefault="00376338" w:rsidP="00B852B4">
      <w:pPr>
        <w:pStyle w:val="libFootnote0"/>
        <w:rPr>
          <w:rtl/>
          <w:lang w:bidi="fa-IR"/>
        </w:rPr>
      </w:pPr>
      <w:r>
        <w:rPr>
          <w:rtl/>
        </w:rPr>
        <w:t>(7).</w:t>
      </w:r>
      <w:r w:rsidR="00CF2B90" w:rsidRPr="00BD4DDA">
        <w:rPr>
          <w:rtl/>
        </w:rPr>
        <w:t xml:space="preserve"> في « بث » : « الثلاثة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والمعوّذات الثلاث ، أي المعوّذتين </w:t>
      </w:r>
      <w:r w:rsidR="00CF2B90">
        <w:rPr>
          <w:rtl/>
        </w:rPr>
        <w:t xml:space="preserve">و </w:t>
      </w:r>
      <w:r w:rsidR="00B852B4" w:rsidRPr="00B852B4">
        <w:rPr>
          <w:rStyle w:val="libFootnoteAlaemChar"/>
          <w:rFonts w:hint="cs"/>
          <w:rtl/>
        </w:rPr>
        <w:t>(</w:t>
      </w:r>
      <w:r w:rsidR="00CF2B90" w:rsidRPr="00B852B4">
        <w:rPr>
          <w:rStyle w:val="libFootnoteAieChar"/>
          <w:rtl/>
        </w:rPr>
        <w:t xml:space="preserve"> قُلْ هُوَ اللهُ أَحَدٌ </w:t>
      </w:r>
      <w:r w:rsidR="00B852B4" w:rsidRPr="00B852B4">
        <w:rPr>
          <w:rStyle w:val="libFootnoteAlaemChar"/>
          <w:rFonts w:hint="cs"/>
          <w:rtl/>
        </w:rPr>
        <w:t>)</w:t>
      </w:r>
      <w:r w:rsidR="00CF2B90" w:rsidRPr="00BD4DDA">
        <w:rPr>
          <w:rtl/>
        </w:rPr>
        <w:t xml:space="preserve"> ، ويحتمل </w:t>
      </w:r>
      <w:r w:rsidR="00B852B4" w:rsidRPr="00B852B4">
        <w:rPr>
          <w:rStyle w:val="libFootnoteAlaemChar"/>
          <w:rFonts w:hint="cs"/>
          <w:rtl/>
        </w:rPr>
        <w:t>(</w:t>
      </w:r>
      <w:r w:rsidR="00CF2B90" w:rsidRPr="00B852B4">
        <w:rPr>
          <w:rStyle w:val="libFootnoteAieChar"/>
          <w:rtl/>
        </w:rPr>
        <w:t xml:space="preserve"> قُلْ ي</w:t>
      </w:r>
      <w:r w:rsidR="00B852B4">
        <w:rPr>
          <w:rStyle w:val="libFootnoteAieChar"/>
          <w:rFonts w:hint="cs"/>
          <w:rtl/>
        </w:rPr>
        <w:t>َ</w:t>
      </w:r>
      <w:r w:rsidR="00CF2B90" w:rsidRPr="00B852B4">
        <w:rPr>
          <w:rStyle w:val="libFootnoteAieChar"/>
          <w:rtl/>
        </w:rPr>
        <w:t>أَيُّهَا الْك</w:t>
      </w:r>
      <w:r w:rsidR="00B852B4" w:rsidRPr="00B852B4">
        <w:rPr>
          <w:rStyle w:val="libFootnoteAieChar"/>
          <w:rFonts w:hint="cs"/>
          <w:rtl/>
        </w:rPr>
        <w:t>َا</w:t>
      </w:r>
      <w:r w:rsidR="00CF2B90" w:rsidRPr="00B852B4">
        <w:rPr>
          <w:rStyle w:val="libFootnoteAieChar"/>
          <w:rtl/>
        </w:rPr>
        <w:t xml:space="preserve">فِرُونَ </w:t>
      </w:r>
      <w:r w:rsidR="00B852B4" w:rsidRPr="00B852B4">
        <w:rPr>
          <w:rStyle w:val="libFootnoteAlaemChar"/>
          <w:rFonts w:hint="cs"/>
          <w:rtl/>
        </w:rPr>
        <w:t>)</w:t>
      </w:r>
      <w:r w:rsidR="00CF2B90" w:rsidRPr="00BD4DDA">
        <w:rPr>
          <w:rtl/>
        </w:rPr>
        <w:t xml:space="preserve"> أيضاً وقد صرّح بالأوّل في المصباح في رواية الريّان بن الصلت عن الجواد </w:t>
      </w:r>
      <w:r w:rsidR="00CF2B90" w:rsidRPr="0099484E">
        <w:rPr>
          <w:rStyle w:val="libFootnoteAlaemChar"/>
          <w:rtl/>
        </w:rPr>
        <w:t>عليه‌السلام</w:t>
      </w:r>
      <w:r w:rsidR="00CF2B90" w:rsidRPr="00BD4DDA">
        <w:rPr>
          <w:rtl/>
        </w:rPr>
        <w:t xml:space="preserve"> »</w:t>
      </w:r>
      <w:r w:rsidR="00CF2B90">
        <w:rPr>
          <w:rtl/>
        </w:rPr>
        <w:t>.</w:t>
      </w:r>
      <w:r w:rsidR="00CF2B90" w:rsidRPr="00BD4DDA">
        <w:rPr>
          <w:rtl/>
        </w:rPr>
        <w:t xml:space="preserve"> وراجع أيضاً : </w:t>
      </w:r>
      <w:r w:rsidR="00CF2B90" w:rsidRPr="00E55654">
        <w:rPr>
          <w:rtl/>
        </w:rPr>
        <w:t>مصباح المتهجّد</w:t>
      </w:r>
      <w:r w:rsidR="00CF2B90" w:rsidRPr="00BD4DDA">
        <w:rPr>
          <w:rtl/>
        </w:rPr>
        <w:t xml:space="preserve"> ، ص 816.</w:t>
      </w:r>
    </w:p>
    <w:tbl>
      <w:tblPr>
        <w:tblStyle w:val="TableGrid"/>
        <w:bidiVisual/>
        <w:tblW w:w="0" w:type="auto"/>
        <w:tblLook w:val="04A0" w:firstRow="1" w:lastRow="0" w:firstColumn="1" w:lastColumn="0" w:noHBand="0" w:noVBand="1"/>
      </w:tblPr>
      <w:tblGrid>
        <w:gridCol w:w="4006"/>
        <w:gridCol w:w="4006"/>
      </w:tblGrid>
      <w:tr w:rsidR="00B852B4" w:rsidTr="00B852B4">
        <w:tc>
          <w:tcPr>
            <w:tcW w:w="4006" w:type="dxa"/>
          </w:tcPr>
          <w:p w:rsidR="00B852B4" w:rsidRDefault="00B852B4" w:rsidP="00CF2B90">
            <w:pPr>
              <w:pStyle w:val="libFootnote0"/>
              <w:rPr>
                <w:rtl/>
              </w:rPr>
            </w:pPr>
            <w:r>
              <w:rPr>
                <w:rtl/>
              </w:rPr>
              <w:t>(8).</w:t>
            </w:r>
            <w:r w:rsidRPr="00BD4DDA">
              <w:rPr>
                <w:rtl/>
              </w:rPr>
              <w:t xml:space="preserve"> في </w:t>
            </w:r>
            <w:r w:rsidRPr="004A310D">
              <w:rPr>
                <w:rStyle w:val="libFootnoteBoldChar"/>
                <w:rtl/>
              </w:rPr>
              <w:t>الوافي</w:t>
            </w:r>
            <w:r w:rsidRPr="00BD4DDA">
              <w:rPr>
                <w:rtl/>
              </w:rPr>
              <w:t xml:space="preserve"> : + « من صلاته »</w:t>
            </w:r>
            <w:r>
              <w:rPr>
                <w:rtl/>
              </w:rPr>
              <w:t>.</w:t>
            </w:r>
          </w:p>
        </w:tc>
        <w:tc>
          <w:tcPr>
            <w:tcW w:w="4006" w:type="dxa"/>
          </w:tcPr>
          <w:p w:rsidR="00B852B4" w:rsidRDefault="00B852B4" w:rsidP="00CF2B90">
            <w:pPr>
              <w:pStyle w:val="libFootnote0"/>
              <w:rPr>
                <w:rtl/>
              </w:rPr>
            </w:pPr>
            <w:r>
              <w:rPr>
                <w:rtl/>
              </w:rPr>
              <w:t>(9).</w:t>
            </w:r>
            <w:r w:rsidRPr="00BD4DDA">
              <w:rPr>
                <w:rtl/>
              </w:rPr>
              <w:t xml:space="preserve"> في حاشية « بث » : + « العليّ العظيم »</w:t>
            </w:r>
            <w:r>
              <w:rPr>
                <w:rtl/>
              </w:rPr>
              <w:t>.</w:t>
            </w:r>
          </w:p>
        </w:tc>
      </w:tr>
      <w:tr w:rsidR="00B852B4" w:rsidTr="00B852B4">
        <w:tc>
          <w:tcPr>
            <w:tcW w:w="4006" w:type="dxa"/>
          </w:tcPr>
          <w:p w:rsidR="00B852B4" w:rsidRDefault="00B852B4" w:rsidP="00CF2B90">
            <w:pPr>
              <w:pStyle w:val="libFootnote0"/>
              <w:rPr>
                <w:rtl/>
              </w:rPr>
            </w:pPr>
            <w:r>
              <w:rPr>
                <w:rtl/>
              </w:rPr>
              <w:t>(10).</w:t>
            </w:r>
            <w:r w:rsidRPr="00BD4DDA">
              <w:rPr>
                <w:rtl/>
              </w:rPr>
              <w:t xml:space="preserve"> في « جن » : « تقول »</w:t>
            </w:r>
            <w:r>
              <w:rPr>
                <w:rtl/>
              </w:rPr>
              <w:t>.</w:t>
            </w:r>
          </w:p>
        </w:tc>
        <w:tc>
          <w:tcPr>
            <w:tcW w:w="4006" w:type="dxa"/>
          </w:tcPr>
          <w:p w:rsidR="00B852B4" w:rsidRDefault="00B852B4" w:rsidP="00CF2B90">
            <w:pPr>
              <w:pStyle w:val="libFootnote0"/>
              <w:rPr>
                <w:rtl/>
              </w:rPr>
            </w:pPr>
            <w:r>
              <w:rPr>
                <w:rtl/>
              </w:rPr>
              <w:t>(11).</w:t>
            </w:r>
            <w:r w:rsidRPr="00BD4DDA">
              <w:rPr>
                <w:rtl/>
              </w:rPr>
              <w:t xml:space="preserve"> في </w:t>
            </w:r>
            <w:r w:rsidRPr="004A310D">
              <w:rPr>
                <w:rStyle w:val="libFootnoteBoldChar"/>
                <w:rtl/>
              </w:rPr>
              <w:t>التهذيب</w:t>
            </w:r>
            <w:r w:rsidRPr="00BD4DDA">
              <w:rPr>
                <w:rtl/>
              </w:rPr>
              <w:t xml:space="preserve"> : « ولا ا</w:t>
            </w:r>
            <w:r w:rsidR="00174012">
              <w:rPr>
                <w:rFonts w:hint="cs"/>
                <w:rtl/>
              </w:rPr>
              <w:t>ُ</w:t>
            </w:r>
            <w:r w:rsidRPr="00BD4DDA">
              <w:rPr>
                <w:rtl/>
              </w:rPr>
              <w:t>شرك »</w:t>
            </w:r>
            <w:r>
              <w:rPr>
                <w:rtl/>
              </w:rPr>
              <w:t>.</w:t>
            </w:r>
          </w:p>
        </w:tc>
      </w:tr>
    </w:tbl>
    <w:p w:rsidR="00CF2B90" w:rsidRPr="00BD4DDA" w:rsidRDefault="00376338" w:rsidP="00CF2B90">
      <w:pPr>
        <w:pStyle w:val="libFootnote0"/>
        <w:rPr>
          <w:rtl/>
          <w:lang w:bidi="fa-IR"/>
        </w:rPr>
      </w:pPr>
      <w:r>
        <w:rPr>
          <w:rtl/>
        </w:rPr>
        <w:t>(12).</w:t>
      </w:r>
      <w:r w:rsidR="00CF2B90" w:rsidRPr="00BD4DDA">
        <w:rPr>
          <w:rtl/>
        </w:rPr>
        <w:t xml:space="preserve"> « الجائحة » : هي الآفة التي تُهلِك الثمار والأموال وتستأصلها ، وكلّ مصيبة عظيمة وفتنة مبيرة جائحة ؛ من‌الجَوْح بمعنى الاستئصال. راجع : </w:t>
      </w:r>
      <w:r w:rsidR="00CF2B90" w:rsidRPr="00E55654">
        <w:rPr>
          <w:rtl/>
        </w:rPr>
        <w:t>الصحاح</w:t>
      </w:r>
      <w:r w:rsidR="00CF2B90" w:rsidRPr="00BD4DDA">
        <w:rPr>
          <w:rtl/>
        </w:rPr>
        <w:t xml:space="preserve"> ، ج 1 ، ص 360 ؛ </w:t>
      </w:r>
      <w:r w:rsidR="00CF2B90" w:rsidRPr="00E55654">
        <w:rPr>
          <w:rtl/>
        </w:rPr>
        <w:t>النهاية</w:t>
      </w:r>
      <w:r w:rsidR="00CF2B90" w:rsidRPr="00BD4DDA">
        <w:rPr>
          <w:rtl/>
        </w:rPr>
        <w:t xml:space="preserve"> ، ج 1 ، ص 311 ( جوح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ظ ، ى ، بث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ح 10193 :</w:t>
      </w:r>
      <w:r w:rsidR="00CF2B90">
        <w:rPr>
          <w:rtl/>
        </w:rPr>
        <w:t xml:space="preserve"> </w:t>
      </w:r>
      <w:r w:rsidR="00890F05">
        <w:rPr>
          <w:rtl/>
        </w:rPr>
        <w:t>-</w:t>
      </w:r>
      <w:r w:rsidR="00CF2B90">
        <w:rPr>
          <w:rtl/>
        </w:rPr>
        <w:t xml:space="preserve"> </w:t>
      </w:r>
      <w:r w:rsidR="00CF2B90" w:rsidRPr="00BD4DDA">
        <w:rPr>
          <w:rtl/>
        </w:rPr>
        <w:t>« قوم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w:t>
      </w:r>
      <w:r w:rsidR="00CF2B90" w:rsidRPr="004A310D">
        <w:rPr>
          <w:rStyle w:val="libFootnoteBoldChar"/>
          <w:rtl/>
        </w:rPr>
        <w:t>التهذيب</w:t>
      </w:r>
      <w:r w:rsidR="00CF2B90" w:rsidRPr="00BD4DDA">
        <w:rPr>
          <w:rtl/>
        </w:rPr>
        <w:t xml:space="preserve"> ، ج 3 ، ص 185 ، ح 419 ، معلّقاً عن الكليني. </w:t>
      </w:r>
      <w:r w:rsidR="00CF2B90" w:rsidRPr="00E55654">
        <w:rPr>
          <w:rtl/>
        </w:rPr>
        <w:t>المقنعة</w:t>
      </w:r>
      <w:r w:rsidR="00CF2B90" w:rsidRPr="00BD4DDA">
        <w:rPr>
          <w:rtl/>
        </w:rPr>
        <w:t xml:space="preserve"> ، ص 22 ، إلى قوله : « وفوق ما يقول القائلون » ؛ </w:t>
      </w:r>
      <w:r w:rsidR="00CF2B90" w:rsidRPr="00E55654">
        <w:rPr>
          <w:rtl/>
        </w:rPr>
        <w:t>وفيه</w:t>
      </w:r>
      <w:r w:rsidR="00CF2B90" w:rsidRPr="00BD4DDA">
        <w:rPr>
          <w:rtl/>
        </w:rPr>
        <w:t xml:space="preserve"> ، ص 227 ، من قوله : « يوم سبعة وعشرين من رجب » وفي الأخيرين مرسلاً عن آل </w:t>
      </w:r>
      <w:r w:rsidR="00EB5473">
        <w:rPr>
          <w:rFonts w:hint="cs"/>
          <w:rtl/>
        </w:rPr>
        <w:t>=</w:t>
      </w:r>
    </w:p>
    <w:p w:rsidR="00890F05" w:rsidRDefault="00890F05" w:rsidP="00010DA2">
      <w:pPr>
        <w:pStyle w:val="libNormal"/>
        <w:rPr>
          <w:rtl/>
          <w:lang w:bidi="fa-IR"/>
        </w:rPr>
      </w:pPr>
      <w:r>
        <w:rPr>
          <w:rtl/>
          <w:lang w:bidi="fa-IR"/>
        </w:rPr>
        <w:br w:type="page"/>
      </w:r>
    </w:p>
    <w:p w:rsidR="00CF2B90" w:rsidRPr="00BD4DDA" w:rsidRDefault="00CF2B90" w:rsidP="00CF2B90">
      <w:pPr>
        <w:pStyle w:val="Heading2Center"/>
        <w:rPr>
          <w:rtl/>
          <w:lang w:bidi="fa-IR"/>
        </w:rPr>
      </w:pPr>
      <w:bookmarkStart w:id="324" w:name="_Toc344819772"/>
      <w:bookmarkStart w:id="325" w:name="_Toc463096070"/>
      <w:bookmarkStart w:id="326" w:name="_Toc42109234"/>
      <w:r w:rsidRPr="00BD4DDA">
        <w:rPr>
          <w:rtl/>
          <w:lang w:bidi="fa-IR"/>
        </w:rPr>
        <w:t>93</w:t>
      </w:r>
      <w:r>
        <w:rPr>
          <w:rtl/>
          <w:lang w:bidi="fa-IR"/>
        </w:rPr>
        <w:t xml:space="preserve"> </w:t>
      </w:r>
      <w:r w:rsidR="00890F05">
        <w:rPr>
          <w:rtl/>
          <w:lang w:bidi="fa-IR"/>
        </w:rPr>
        <w:t>-</w:t>
      </w:r>
      <w:r>
        <w:rPr>
          <w:rtl/>
          <w:lang w:bidi="fa-IR"/>
        </w:rPr>
        <w:t xml:space="preserve"> </w:t>
      </w:r>
      <w:r w:rsidRPr="00BD4DDA">
        <w:rPr>
          <w:rtl/>
          <w:lang w:bidi="fa-IR"/>
        </w:rPr>
        <w:t>بَابُ صَلَاةِ الِاسْتِخَارَةِ‌</w:t>
      </w:r>
      <w:bookmarkEnd w:id="324"/>
      <w:bookmarkEnd w:id="325"/>
      <w:bookmarkEnd w:id="326"/>
    </w:p>
    <w:p w:rsidR="00CF2B90" w:rsidRPr="00BD4DDA" w:rsidRDefault="00CF2B90" w:rsidP="00CF2B90">
      <w:pPr>
        <w:pStyle w:val="libNormal"/>
        <w:rPr>
          <w:rtl/>
          <w:lang w:bidi="fa-IR"/>
        </w:rPr>
      </w:pPr>
      <w:r w:rsidRPr="00B1194D">
        <w:rPr>
          <w:rtl/>
        </w:rPr>
        <w:t>5656</w:t>
      </w:r>
      <w:r w:rsidRPr="008C051F">
        <w:rPr>
          <w:rStyle w:val="libBold2Char"/>
          <w:rtl/>
        </w:rPr>
        <w:t xml:space="preserve"> / 1.</w:t>
      </w:r>
      <w:r w:rsidRPr="00BD4DDA">
        <w:rPr>
          <w:rtl/>
          <w:lang w:bidi="fa-IR"/>
        </w:rPr>
        <w:t xml:space="preserve"> مُحَمَّدُ بْنُ يَحْيى ، عَنْ أَحْمَدَ بْنِ مُحَمَّدٍ ، عَنْ مُحَمَّدِ بْنِ خَالِدٍ ، عَنِ النَّضْرِ بْنِ سُوَيْدٍ ، عَنْ يَحْيَى الْحَلَبِيِّ ، عَنْ عَمْرِو بْنِ حُرَيْثٍ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صَلِّ رَكْعَتَيْنِ ، وَاسْتَخِرِ اللهَ ، فَوَ اللهِ مَا </w:t>
      </w:r>
      <w:r w:rsidR="00256491">
        <w:rPr>
          <w:rtl/>
          <w:lang w:bidi="fa-IR"/>
        </w:rPr>
        <w:t>اسْتَخَارَ اللهَ مُسْلِمٌ إِل</w:t>
      </w:r>
      <w:r w:rsidR="00256491">
        <w:rPr>
          <w:rFonts w:hint="cs"/>
          <w:rtl/>
          <w:lang w:bidi="fa-IR"/>
        </w:rPr>
        <w:t>َّ</w:t>
      </w:r>
      <w:r w:rsidR="00256491">
        <w:rPr>
          <w:rtl/>
          <w:lang w:bidi="fa-IR"/>
        </w:rPr>
        <w:t>ا</w:t>
      </w:r>
      <w:r w:rsidRPr="00BD4DDA">
        <w:rPr>
          <w:rtl/>
          <w:lang w:bidi="fa-IR"/>
        </w:rPr>
        <w:t xml:space="preserve"> خَارَ </w:t>
      </w:r>
      <w:r w:rsidRPr="003E2A4D">
        <w:rPr>
          <w:rStyle w:val="libFootnotenumChar"/>
          <w:rtl/>
        </w:rPr>
        <w:t>(1)</w:t>
      </w:r>
      <w:r w:rsidRPr="00BD4DDA">
        <w:rPr>
          <w:rtl/>
          <w:lang w:bidi="fa-IR"/>
        </w:rPr>
        <w:t xml:space="preserve"> لَهُ أَلْبَتَّةَ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1194D">
        <w:rPr>
          <w:rtl/>
        </w:rPr>
        <w:t>5657</w:t>
      </w:r>
      <w:r w:rsidRPr="008C051F">
        <w:rPr>
          <w:rStyle w:val="libBold2Char"/>
          <w:rtl/>
        </w:rPr>
        <w:t xml:space="preserve"> / 2.</w:t>
      </w:r>
      <w:r w:rsidRPr="00BD4DDA">
        <w:rPr>
          <w:rtl/>
          <w:lang w:bidi="fa-IR"/>
        </w:rPr>
        <w:t xml:space="preserve"> عَلِيُّ بْنُ إِبْرَاهِيمَ ، عَنْ أَبِيهِ ، عَنْ عُثْمَانَ بْنِ عِيسى ، عَنْ عَمْرِو بْنِ شِمْرٍ ، عَنْ جَابِرٍ :</w:t>
      </w:r>
    </w:p>
    <w:p w:rsidR="00CF2B90" w:rsidRPr="00BD4DDA" w:rsidRDefault="00CF2B90" w:rsidP="00256491">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كَانَ عَلِيُّ بْنُ الْحُسَيْنِ</w:t>
      </w:r>
      <w:r>
        <w:rPr>
          <w:rtl/>
          <w:lang w:bidi="fa-IR"/>
        </w:rPr>
        <w:t xml:space="preserve"> </w:t>
      </w:r>
      <w:r w:rsidR="00890F05">
        <w:rPr>
          <w:rtl/>
          <w:lang w:bidi="fa-IR"/>
        </w:rPr>
        <w:t>-</w:t>
      </w:r>
      <w:r>
        <w:rPr>
          <w:rtl/>
          <w:lang w:bidi="fa-IR"/>
        </w:rPr>
        <w:t xml:space="preserve"> </w:t>
      </w:r>
      <w:r w:rsidRPr="00BD4DDA">
        <w:rPr>
          <w:rtl/>
          <w:lang w:bidi="fa-IR"/>
        </w:rPr>
        <w:t>صَلَوَاتُ اللهِ عَلَيْهِمَا</w:t>
      </w:r>
      <w:r>
        <w:rPr>
          <w:rtl/>
          <w:lang w:bidi="fa-IR"/>
        </w:rPr>
        <w:t xml:space="preserve"> </w:t>
      </w:r>
      <w:r w:rsidR="00890F05">
        <w:rPr>
          <w:rtl/>
          <w:lang w:bidi="fa-IR"/>
        </w:rPr>
        <w:t>-</w:t>
      </w:r>
      <w:r>
        <w:rPr>
          <w:rtl/>
          <w:lang w:bidi="fa-IR"/>
        </w:rPr>
        <w:t xml:space="preserve"> </w:t>
      </w:r>
      <w:r w:rsidRPr="00BD4DDA">
        <w:rPr>
          <w:rtl/>
          <w:lang w:bidi="fa-IR"/>
        </w:rPr>
        <w:t xml:space="preserve">إِذَا هَمَّ بِأَمْرِ حَجٍّ ، أَوْ عُمْرَةٍ ، أَوْ بَيْعٍ ، أَوْ شِرَاءٍ ، أَوْ عِتْقٍ ، تَطَهَّرَ ، ثُمَّ صَلّى رَكْعَتَيِ الِاسْتِخَارَةِ ، فَقَرَأَ </w:t>
      </w:r>
      <w:r w:rsidRPr="003E2A4D">
        <w:rPr>
          <w:rStyle w:val="libFootnotenumChar"/>
          <w:rtl/>
        </w:rPr>
        <w:t>(3)</w:t>
      </w:r>
      <w:r w:rsidRPr="00BD4DDA">
        <w:rPr>
          <w:rtl/>
          <w:lang w:bidi="fa-IR"/>
        </w:rPr>
        <w:t xml:space="preserve"> فِيهِمَا بِسُورَةِ الْحَشْرِ ، وَبِسُورَةِ </w:t>
      </w:r>
      <w:r w:rsidRPr="003E2A4D">
        <w:rPr>
          <w:rStyle w:val="libFootnotenumChar"/>
          <w:rtl/>
        </w:rPr>
        <w:t>(4)</w:t>
      </w:r>
      <w:r w:rsidRPr="00BD4DDA">
        <w:rPr>
          <w:rtl/>
          <w:lang w:bidi="fa-IR"/>
        </w:rPr>
        <w:t xml:space="preserve"> الرَّحْمنِ ، ثُمَّ يَقْرَأُ الْمُعَوِّذَتَيْنِ </w:t>
      </w:r>
      <w:r>
        <w:rPr>
          <w:rtl/>
          <w:lang w:bidi="fa-IR"/>
        </w:rPr>
        <w:t xml:space="preserve">و </w:t>
      </w:r>
      <w:r w:rsidR="00256491" w:rsidRPr="00256491">
        <w:rPr>
          <w:rStyle w:val="libAlaemChar"/>
          <w:rFonts w:hint="cs"/>
          <w:rtl/>
        </w:rPr>
        <w:t>(</w:t>
      </w:r>
      <w:r w:rsidRPr="00256491">
        <w:rPr>
          <w:rStyle w:val="libAieChar"/>
          <w:rtl/>
        </w:rPr>
        <w:t xml:space="preserve"> قُلْ هُوَ اللهُ أَحَدٌ </w:t>
      </w:r>
      <w:r w:rsidR="00256491" w:rsidRPr="00256491">
        <w:rPr>
          <w:rStyle w:val="libAlaemChar"/>
          <w:rFonts w:hint="cs"/>
          <w:rtl/>
        </w:rPr>
        <w:t>)</w:t>
      </w:r>
      <w:r w:rsidRPr="00BD4DDA">
        <w:rPr>
          <w:rtl/>
          <w:lang w:bidi="fa-IR"/>
        </w:rPr>
        <w:t xml:space="preserve"> إِذَا فَرَغَ وَهُوَ جَالِسٌ فِي دُبُرِ الرَّكْعَتَيْنِ </w:t>
      </w:r>
      <w:r w:rsidRPr="003E2A4D">
        <w:rPr>
          <w:rStyle w:val="libFootnotenumChar"/>
          <w:rtl/>
        </w:rPr>
        <w:t>(5)</w:t>
      </w:r>
      <w:r w:rsidRPr="00BD4DDA">
        <w:rPr>
          <w:rtl/>
          <w:lang w:bidi="fa-IR"/>
        </w:rPr>
        <w:t xml:space="preserve"> ، ثُمَّ يَقُولُ : الل</w:t>
      </w:r>
      <w:r w:rsidR="00256491">
        <w:rPr>
          <w:rFonts w:hint="cs"/>
          <w:rtl/>
          <w:lang w:bidi="fa-IR"/>
        </w:rPr>
        <w:t>ّ</w:t>
      </w:r>
      <w:r w:rsidRPr="00BD4DDA">
        <w:rPr>
          <w:rtl/>
          <w:lang w:bidi="fa-IR"/>
        </w:rPr>
        <w:t>هُمَّ إِنْ كَانَ كَذَا وَكَذَا‌</w:t>
      </w:r>
    </w:p>
    <w:p w:rsidR="00CF2B90" w:rsidRPr="00BD4DDA" w:rsidRDefault="00901B08" w:rsidP="00901B08">
      <w:pPr>
        <w:pStyle w:val="libLine"/>
        <w:rPr>
          <w:rtl/>
          <w:lang w:bidi="fa-IR"/>
        </w:rPr>
      </w:pPr>
      <w:r>
        <w:rPr>
          <w:rtl/>
          <w:lang w:bidi="fa-IR"/>
        </w:rPr>
        <w:t>____________________</w:t>
      </w:r>
    </w:p>
    <w:p w:rsidR="00CF2B90" w:rsidRPr="00BD4DDA" w:rsidRDefault="00256491" w:rsidP="00CF2B90">
      <w:pPr>
        <w:pStyle w:val="libFootnote0"/>
        <w:rPr>
          <w:rtl/>
          <w:lang w:bidi="fa-IR"/>
        </w:rPr>
      </w:pPr>
      <w:r>
        <w:rPr>
          <w:rFonts w:hint="cs"/>
          <w:rtl/>
        </w:rPr>
        <w:t xml:space="preserve">= </w:t>
      </w:r>
      <w:r w:rsidR="00CF2B90" w:rsidRPr="00BD4DDA">
        <w:rPr>
          <w:rtl/>
        </w:rPr>
        <w:t xml:space="preserve">الرسول </w:t>
      </w:r>
      <w:r w:rsidR="00CF2B90" w:rsidRPr="0099484E">
        <w:rPr>
          <w:rStyle w:val="libFootnoteAlaemChar"/>
          <w:rtl/>
        </w:rPr>
        <w:t>عليهم‌السلام</w:t>
      </w:r>
      <w:r w:rsidR="00CF2B90" w:rsidRPr="00BD4DDA">
        <w:rPr>
          <w:rtl/>
        </w:rPr>
        <w:t xml:space="preserve"> ، مع اختلاف يسير </w:t>
      </w:r>
      <w:r>
        <w:rPr>
          <w:rFonts w:hint="cs"/>
          <w:rtl/>
        </w:rPr>
        <w:t>.</w:t>
      </w:r>
      <w:r w:rsidR="00CF2B90" w:rsidRPr="004A310D">
        <w:rPr>
          <w:rStyle w:val="libFootnoteBoldChar"/>
          <w:rtl/>
        </w:rPr>
        <w:t>الوافي</w:t>
      </w:r>
      <w:r w:rsidR="00CF2B90" w:rsidRPr="00BD4DDA">
        <w:rPr>
          <w:rtl/>
        </w:rPr>
        <w:t xml:space="preserve"> ، ج 9 ، ص 1400 ، ح 8446 ؛ </w:t>
      </w:r>
      <w:r w:rsidR="00CF2B90" w:rsidRPr="004A310D">
        <w:rPr>
          <w:rStyle w:val="libFootnoteBoldChar"/>
          <w:rtl/>
        </w:rPr>
        <w:t>الوسائل</w:t>
      </w:r>
      <w:r w:rsidR="00CF2B90" w:rsidRPr="00BD4DDA">
        <w:rPr>
          <w:rtl/>
        </w:rPr>
        <w:t xml:space="preserve"> ، ج 8 ، ص 106 ، ح 10182 ، إلى قوله : « وفوق ما يقول القائلون » ؛ </w:t>
      </w:r>
      <w:r w:rsidR="00CF2B90" w:rsidRPr="00E55654">
        <w:rPr>
          <w:rtl/>
        </w:rPr>
        <w:t>فيه</w:t>
      </w:r>
      <w:r w:rsidR="00CF2B90" w:rsidRPr="00BD4DDA">
        <w:rPr>
          <w:rtl/>
        </w:rPr>
        <w:t xml:space="preserve"> ، ص 110 ، ح 10193 ، من قوله : « يوم سبعة وعشرين من رجب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الله »</w:t>
      </w:r>
      <w:r w:rsidR="00CF2B90">
        <w:rPr>
          <w:rtl/>
        </w:rPr>
        <w:t>.</w:t>
      </w:r>
      <w:r w:rsidR="00CF2B90" w:rsidRPr="00BD4DDA">
        <w:rPr>
          <w:rtl/>
        </w:rPr>
        <w:t xml:space="preserve"> </w:t>
      </w:r>
      <w:r w:rsidR="00CF2B90">
        <w:rPr>
          <w:rtl/>
        </w:rPr>
        <w:t>و «</w:t>
      </w:r>
      <w:r w:rsidR="00CF2B90" w:rsidRPr="00BD4DDA">
        <w:rPr>
          <w:rtl/>
        </w:rPr>
        <w:t xml:space="preserve"> خار له » أي أعطاه ما هو خير لك ، والاسم منه : الخِيرة. والاستخارة : طلب الخيرة في الشي‌ء. راجع : </w:t>
      </w:r>
      <w:r w:rsidR="00CF2B90" w:rsidRPr="00B1194D">
        <w:rPr>
          <w:rtl/>
        </w:rPr>
        <w:t>الصحاح</w:t>
      </w:r>
      <w:r w:rsidR="00CF2B90" w:rsidRPr="00BD4DDA">
        <w:rPr>
          <w:rtl/>
        </w:rPr>
        <w:t xml:space="preserve"> ، ج 2 ، ص 652 ؛ </w:t>
      </w:r>
      <w:r w:rsidR="00CF2B90" w:rsidRPr="00B1194D">
        <w:rPr>
          <w:rtl/>
        </w:rPr>
        <w:t>النهاية</w:t>
      </w:r>
      <w:r w:rsidR="00CF2B90" w:rsidRPr="00BD4DDA">
        <w:rPr>
          <w:rtl/>
        </w:rPr>
        <w:t xml:space="preserve"> ، ج 2 ، ص 91 ( خير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179 ، ح 407 ، معلّقاً عن الكليني. وفي </w:t>
      </w:r>
      <w:r w:rsidR="00CF2B90" w:rsidRPr="005B13E8">
        <w:rPr>
          <w:rStyle w:val="libFootnoteBoldChar"/>
          <w:rtl/>
        </w:rPr>
        <w:t>المحاسن</w:t>
      </w:r>
      <w:r w:rsidR="00CF2B90" w:rsidRPr="00BD4DDA">
        <w:rPr>
          <w:rtl/>
        </w:rPr>
        <w:t xml:space="preserve"> ، ص 598 ، كتاب المنافع ، ح 1 ؛ و</w:t>
      </w:r>
      <w:r w:rsidR="00CF2B90" w:rsidRPr="00B1194D">
        <w:rPr>
          <w:rtl/>
        </w:rPr>
        <w:t>الكافي</w:t>
      </w:r>
      <w:r w:rsidR="00CF2B90" w:rsidRPr="00BD4DDA">
        <w:rPr>
          <w:rtl/>
        </w:rPr>
        <w:t xml:space="preserve"> ، كتاب الروضة ، ح 15145 ، بسند آخر ، من قوله : « واستخر الله » مع اختلاف يسير وزيادة </w:t>
      </w:r>
      <w:r w:rsidR="00256491">
        <w:rPr>
          <w:rFonts w:hint="cs"/>
          <w:rtl/>
        </w:rPr>
        <w:t>.</w:t>
      </w:r>
      <w:r w:rsidR="00CF2B90" w:rsidRPr="004A310D">
        <w:rPr>
          <w:rStyle w:val="libFootnoteBoldChar"/>
          <w:rtl/>
        </w:rPr>
        <w:t>الوافي</w:t>
      </w:r>
      <w:r w:rsidR="00CF2B90" w:rsidRPr="00BD4DDA">
        <w:rPr>
          <w:rtl/>
        </w:rPr>
        <w:t xml:space="preserve"> ، ج 9 ، ص 1409 ، ح 8449 ؛ </w:t>
      </w:r>
      <w:r w:rsidR="00CF2B90" w:rsidRPr="004A310D">
        <w:rPr>
          <w:rStyle w:val="libFootnoteBoldChar"/>
          <w:rtl/>
        </w:rPr>
        <w:t>الوسائل</w:t>
      </w:r>
      <w:r w:rsidR="00CF2B90" w:rsidRPr="00BD4DDA">
        <w:rPr>
          <w:rtl/>
        </w:rPr>
        <w:t xml:space="preserve"> ، ج 8 ، ص 63 ، ح 10093.</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وقرأ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يقرأ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w:t>
      </w:r>
      <w:r w:rsidR="00CF2B90" w:rsidRPr="0049738D">
        <w:rPr>
          <w:rtl/>
        </w:rPr>
        <w:t>والوافي والوسائل والتهذيب</w:t>
      </w:r>
      <w:r w:rsidR="00CF2B90" w:rsidRPr="00BD4DDA">
        <w:rPr>
          <w:rtl/>
        </w:rPr>
        <w:t xml:space="preserve"> : « وسورة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إذا فرغ وهو جالس في دُبر الركعتين »</w:t>
      </w:r>
      <w:r w:rsidR="00CF2B90">
        <w:rPr>
          <w:rtl/>
        </w:rPr>
        <w:t>.</w:t>
      </w:r>
      <w:r w:rsidR="00CF2B90" w:rsidRPr="00BD4DDA">
        <w:rPr>
          <w:rtl/>
        </w:rPr>
        <w:t xml:space="preserve"> وفي </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ثمّ صلّى ركعتي</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25649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خَيْراً لِي فِي دِينِي وَدُنْيَايَ وَعَاجِلِ أَمْرِي وَآجِلِهِ ، فَصَلِّ عَلى مُحَمَّدٍ وَآلِهِ </w:t>
      </w:r>
      <w:r w:rsidRPr="003E2A4D">
        <w:rPr>
          <w:rStyle w:val="libFootnotenumChar"/>
          <w:rtl/>
        </w:rPr>
        <w:t>(1)</w:t>
      </w:r>
      <w:r w:rsidRPr="00BD4DDA">
        <w:rPr>
          <w:rtl/>
          <w:lang w:bidi="fa-IR"/>
        </w:rPr>
        <w:t xml:space="preserve"> ، وَيَسِّرْهُ لِي عَلى أَحْسَنِ الْوُجُوهِ وَأَجْمَلِهَا ؛ الل</w:t>
      </w:r>
      <w:r w:rsidR="00B87BB4">
        <w:rPr>
          <w:rFonts w:hint="cs"/>
          <w:rtl/>
          <w:lang w:bidi="fa-IR"/>
        </w:rPr>
        <w:t>ّ</w:t>
      </w:r>
      <w:r w:rsidRPr="00BD4DDA">
        <w:rPr>
          <w:rtl/>
          <w:lang w:bidi="fa-IR"/>
        </w:rPr>
        <w:t xml:space="preserve">هُمَّ وَإِنْ كَانَ كَذَا وَكَذَا شَرّاً لِي فِي دِينِي وَدُنْيَايَ </w:t>
      </w:r>
      <w:r w:rsidRPr="003E2A4D">
        <w:rPr>
          <w:rStyle w:val="libFootnotenumChar"/>
          <w:rtl/>
        </w:rPr>
        <w:t>(2)</w:t>
      </w:r>
      <w:r w:rsidRPr="00BD4DDA">
        <w:rPr>
          <w:rtl/>
          <w:lang w:bidi="fa-IR"/>
        </w:rPr>
        <w:t xml:space="preserve"> وَآخِرَتِي وَعَاجِلِ أَمْرِي وَآجِلِهِ ، فَصَلِّ عَلى مُحَمَّدٍ وَآلِهِ ، وَاصْرِفْهُ عَنِّي ؛ رَبِّ صَلِّ عَلى مُحَمَّدٍ وَآلِهِ ، وَاعْزِمْ لِي عَلى رُشْدِي ، وَإِنْ كَرِهْتُ </w:t>
      </w:r>
      <w:r w:rsidRPr="003E2A4D">
        <w:rPr>
          <w:rStyle w:val="libFootnotenumChar"/>
          <w:rtl/>
        </w:rPr>
        <w:t>(3)</w:t>
      </w:r>
      <w:r w:rsidRPr="00BD4DDA">
        <w:rPr>
          <w:rtl/>
          <w:lang w:bidi="fa-IR"/>
        </w:rPr>
        <w:t xml:space="preserve"> ذلِكَ أَوْ أَبَتْهُ نَفْسِي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1194D">
        <w:rPr>
          <w:rtl/>
        </w:rPr>
        <w:t>5658</w:t>
      </w:r>
      <w:r w:rsidRPr="008C051F">
        <w:rPr>
          <w:rStyle w:val="libBold2Char"/>
          <w:rtl/>
        </w:rPr>
        <w:t xml:space="preserve"> / 3.</w:t>
      </w:r>
      <w:r w:rsidRPr="00BD4DDA">
        <w:rPr>
          <w:rtl/>
          <w:lang w:bidi="fa-IR"/>
        </w:rPr>
        <w:t xml:space="preserve"> غَيْرُ وَاحِدٍ ، عَنْ سَهْلِ بْنِ زِيَادٍ ، عَنْ أَحْمَدَ بْنِ مُحَمَّدٍ الْبَصْرِيِّ </w:t>
      </w:r>
      <w:r w:rsidRPr="003E2A4D">
        <w:rPr>
          <w:rStyle w:val="libFootnotenumChar"/>
          <w:rtl/>
        </w:rPr>
        <w:t>(5)</w:t>
      </w:r>
      <w:r w:rsidRPr="00BD4DDA">
        <w:rPr>
          <w:rtl/>
          <w:lang w:bidi="fa-IR"/>
        </w:rPr>
        <w:t xml:space="preserve"> ، عَنِ الْقَاسِمِ بْنِ عَبْدِ الرَّحْمنِ الْهَاشِمِيِّ ، عَنْ هَارُونَ بْنِ خَارِجَةَ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أَرَدْتَ أَمْراً ، فَخُذْ سِتَّ رِقَاعٍ ، فَ</w:t>
      </w:r>
      <w:r>
        <w:rPr>
          <w:rtl/>
          <w:lang w:bidi="fa-IR"/>
        </w:rPr>
        <w:t>اكْتُبْ فِي ثَلَاثٍ مِنْهَا : "</w:t>
      </w:r>
      <w:r w:rsidRPr="00BD4DDA">
        <w:rPr>
          <w:rtl/>
          <w:lang w:bidi="fa-IR"/>
        </w:rPr>
        <w:t xml:space="preserve">بِسْمِ اللهِ الرَّحْمنِ الرَّحِيمِ ، خِيَرَةً مِنْ اللهِ الْعَزِيزِ الْحَكِيمِ لِفُلَانِ بْنِ فُلَانَةَ ، افْعَلْهُ" </w:t>
      </w:r>
      <w:r w:rsidRPr="003E2A4D">
        <w:rPr>
          <w:rStyle w:val="libFootnotenumChar"/>
          <w:rtl/>
        </w:rPr>
        <w:t>(6)</w:t>
      </w:r>
      <w:r w:rsidRPr="00BD4DDA">
        <w:rPr>
          <w:rtl/>
          <w:lang w:bidi="fa-IR"/>
        </w:rPr>
        <w:t xml:space="preserve"> ، وَفِي </w:t>
      </w:r>
      <w:r w:rsidRPr="003E2A4D">
        <w:rPr>
          <w:rStyle w:val="libFootnotenumChar"/>
          <w:rtl/>
        </w:rPr>
        <w:t>(7)</w:t>
      </w:r>
      <w:r>
        <w:rPr>
          <w:rtl/>
          <w:lang w:bidi="fa-IR"/>
        </w:rPr>
        <w:t xml:space="preserve"> ثَلَاثٍ مِنْهَا : "</w:t>
      </w:r>
      <w:r w:rsidRPr="00BD4DDA">
        <w:rPr>
          <w:rtl/>
          <w:lang w:bidi="fa-IR"/>
        </w:rPr>
        <w:t xml:space="preserve">بِسْمِ اللهِ الرَّحْمنِ الرَّحِيمِ ، خِيَرَةً مِنَ اللهِ الْعَزِيزِ الْحَكِيمِ </w:t>
      </w:r>
      <w:r w:rsidRPr="003E2A4D">
        <w:rPr>
          <w:rStyle w:val="libFootnotenumChar"/>
          <w:rtl/>
        </w:rPr>
        <w:t>(8)</w:t>
      </w:r>
      <w:r w:rsidRPr="00BD4DDA">
        <w:rPr>
          <w:rtl/>
          <w:lang w:bidi="fa-IR"/>
        </w:rPr>
        <w:t xml:space="preserve"> لِفُلَانِ بْنِ فُلَانَةَ : لَاتَفْعَلْ" </w:t>
      </w:r>
      <w:r w:rsidRPr="003E2A4D">
        <w:rPr>
          <w:rStyle w:val="libFootnotenumChar"/>
          <w:rtl/>
        </w:rPr>
        <w:t>(9)</w:t>
      </w:r>
      <w:r w:rsidR="00B87BB4">
        <w:rPr>
          <w:rtl/>
          <w:lang w:bidi="fa-IR"/>
        </w:rPr>
        <w:t xml:space="preserve"> ، ثُمَّ ضَعْهَا تَحْتَ مُصَل</w:t>
      </w:r>
      <w:r w:rsidR="00B87BB4">
        <w:rPr>
          <w:rFonts w:hint="cs"/>
          <w:rtl/>
          <w:lang w:bidi="fa-IR"/>
        </w:rPr>
        <w:t>َّ</w:t>
      </w:r>
      <w:r w:rsidR="00B87BB4">
        <w:rPr>
          <w:rtl/>
          <w:lang w:bidi="fa-IR"/>
        </w:rPr>
        <w:t>ا</w:t>
      </w:r>
      <w:r w:rsidRPr="00BD4DDA">
        <w:rPr>
          <w:rtl/>
          <w:lang w:bidi="fa-IR"/>
        </w:rPr>
        <w:t>كَ ، ثُم</w:t>
      </w:r>
      <w:r>
        <w:rPr>
          <w:rtl/>
          <w:lang w:bidi="fa-IR"/>
        </w:rPr>
        <w:t>َّ صَلِّ</w:t>
      </w:r>
    </w:p>
    <w:p w:rsidR="00CF2B90" w:rsidRPr="00BD4DDA" w:rsidRDefault="00901B08" w:rsidP="00901B08">
      <w:pPr>
        <w:pStyle w:val="libLine"/>
        <w:rPr>
          <w:rtl/>
          <w:lang w:bidi="fa-IR"/>
        </w:rPr>
      </w:pPr>
      <w:r>
        <w:rPr>
          <w:rtl/>
          <w:lang w:bidi="fa-IR"/>
        </w:rPr>
        <w:t>____________________</w:t>
      </w:r>
    </w:p>
    <w:p w:rsidR="00CF2B90" w:rsidRPr="00BD4DDA" w:rsidRDefault="00B87BB4" w:rsidP="00CF2B90">
      <w:pPr>
        <w:pStyle w:val="libFootnote0"/>
        <w:rPr>
          <w:rtl/>
          <w:lang w:bidi="fa-IR"/>
        </w:rPr>
      </w:pPr>
      <w:r>
        <w:rPr>
          <w:rFonts w:hint="cs"/>
          <w:rtl/>
        </w:rPr>
        <w:t xml:space="preserve">= </w:t>
      </w:r>
      <w:r w:rsidR="00CF2B90" w:rsidRPr="00BD4DDA">
        <w:rPr>
          <w:rtl/>
        </w:rPr>
        <w:t>الركعتين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حاشية « ظ » : « وآل محمّد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 « أو دنياي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وإن كرهت ، على التكلّم أو الغيبة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180 ، ح 408 ، معلّقاً عن عثمان بن عيسى. </w:t>
      </w:r>
      <w:r w:rsidR="00CF2B90" w:rsidRPr="005B13E8">
        <w:rPr>
          <w:rStyle w:val="libFootnoteBoldChar"/>
          <w:rtl/>
        </w:rPr>
        <w:t>المحاسن</w:t>
      </w:r>
      <w:r w:rsidR="00CF2B90" w:rsidRPr="00BD4DDA">
        <w:rPr>
          <w:rtl/>
        </w:rPr>
        <w:t xml:space="preserve"> ، ص 600 ، كتاب المنافع ، ح 11 ، عن عثمان بن عيسى ، وفيهما مع اختلاف يسير </w:t>
      </w:r>
      <w:r w:rsidR="00B87BB4">
        <w:rPr>
          <w:rFonts w:hint="cs"/>
          <w:rtl/>
        </w:rPr>
        <w:t>.</w:t>
      </w:r>
      <w:r w:rsidR="00CF2B90" w:rsidRPr="004A310D">
        <w:rPr>
          <w:rStyle w:val="libFootnoteBoldChar"/>
          <w:rtl/>
        </w:rPr>
        <w:t>الوافي</w:t>
      </w:r>
      <w:r w:rsidR="00CF2B90" w:rsidRPr="00BD4DDA">
        <w:rPr>
          <w:rtl/>
        </w:rPr>
        <w:t xml:space="preserve"> ، ج 9 ، ص 1410 ، ح 8450 ؛ </w:t>
      </w:r>
      <w:r w:rsidR="00CF2B90" w:rsidRPr="004A310D">
        <w:rPr>
          <w:rStyle w:val="libFootnoteBoldChar"/>
          <w:rtl/>
        </w:rPr>
        <w:t>الوسائل</w:t>
      </w:r>
      <w:r w:rsidR="00CF2B90" w:rsidRPr="00BD4DDA">
        <w:rPr>
          <w:rtl/>
        </w:rPr>
        <w:t xml:space="preserve"> ، ج 8 ، ص 63 ، ح 10095.</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 البصيري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وحاشية « ى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افعل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 + « من الله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بس » : « لاتفعله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B87BB4">
      <w:pPr>
        <w:pStyle w:val="libNormal0"/>
        <w:rPr>
          <w:rtl/>
          <w:lang w:bidi="fa-IR"/>
        </w:rPr>
      </w:pPr>
      <w:r w:rsidRPr="00BD4DDA">
        <w:rPr>
          <w:rtl/>
          <w:lang w:bidi="fa-IR"/>
        </w:rPr>
        <w:t xml:space="preserve">رَكْعَتَيْنِ </w:t>
      </w:r>
      <w:r w:rsidRPr="003E2A4D">
        <w:rPr>
          <w:rStyle w:val="libFootnotenumChar"/>
          <w:rtl/>
        </w:rPr>
        <w:t>(1)</w:t>
      </w:r>
      <w:r w:rsidRPr="00BD4DDA">
        <w:rPr>
          <w:rtl/>
          <w:lang w:bidi="fa-IR"/>
        </w:rPr>
        <w:t xml:space="preserve"> ، فَإِذَا فَرَغْتَ فَاسْجُدْ سَجْدَةً ، وَ</w:t>
      </w:r>
      <w:r>
        <w:rPr>
          <w:rtl/>
          <w:lang w:bidi="fa-IR"/>
        </w:rPr>
        <w:t>قُلْ فِيهَا مِائَةَ مَرَّةٍ : "</w:t>
      </w:r>
      <w:r w:rsidRPr="00BD4DDA">
        <w:rPr>
          <w:rtl/>
          <w:lang w:bidi="fa-IR"/>
        </w:rPr>
        <w:t>أَسْتَخِيرُ اللهَ بِرَحْمَتِهِ‌خِيَرَةً فِي عَافِيَةٍ" ، ثُمّ</w:t>
      </w:r>
      <w:r>
        <w:rPr>
          <w:rtl/>
          <w:lang w:bidi="fa-IR"/>
        </w:rPr>
        <w:t>َ اسْتَوِ جَالِساً ، وَقُلِ : "</w:t>
      </w:r>
      <w:r w:rsidRPr="00BD4DDA">
        <w:rPr>
          <w:rtl/>
          <w:lang w:bidi="fa-IR"/>
        </w:rPr>
        <w:t>الل</w:t>
      </w:r>
      <w:r w:rsidR="00B87BB4">
        <w:rPr>
          <w:rFonts w:hint="cs"/>
          <w:rtl/>
          <w:lang w:bidi="fa-IR"/>
        </w:rPr>
        <w:t>ّ</w:t>
      </w:r>
      <w:r w:rsidRPr="00BD4DDA">
        <w:rPr>
          <w:rtl/>
          <w:lang w:bidi="fa-IR"/>
        </w:rPr>
        <w:t xml:space="preserve">هُمَّ خِرْ لِي ، وَاخْتَرْ لِي </w:t>
      </w:r>
      <w:r w:rsidRPr="003E2A4D">
        <w:rPr>
          <w:rStyle w:val="libFootnotenumChar"/>
          <w:rtl/>
        </w:rPr>
        <w:t>(2)</w:t>
      </w:r>
      <w:r w:rsidRPr="00BD4DDA">
        <w:rPr>
          <w:rtl/>
          <w:lang w:bidi="fa-IR"/>
        </w:rPr>
        <w:t xml:space="preserve"> فِي جَمِيعِ أُمُورِي فِي يُسْرٍ مِنْكَ وَعَافِيَةٍ" </w:t>
      </w:r>
      <w:r w:rsidRPr="003E2A4D">
        <w:rPr>
          <w:rStyle w:val="libFootnotenumChar"/>
          <w:rtl/>
        </w:rPr>
        <w:t>(3)</w:t>
      </w:r>
      <w:r w:rsidRPr="00BD4DDA">
        <w:rPr>
          <w:rtl/>
          <w:lang w:bidi="fa-IR"/>
        </w:rPr>
        <w:t xml:space="preserve"> ، ثُمَّ اضْرِبْ بِيَدِكَ إِلَى الرِّقَاعِ ، فَشَوِّشْهَا ، وَأَخْرِجْ </w:t>
      </w:r>
      <w:r w:rsidRPr="003E2A4D">
        <w:rPr>
          <w:rStyle w:val="libFootnotenumChar"/>
          <w:rtl/>
        </w:rPr>
        <w:t>(4)</w:t>
      </w:r>
      <w:r w:rsidRPr="00BD4DDA">
        <w:rPr>
          <w:rtl/>
          <w:lang w:bidi="fa-IR"/>
        </w:rPr>
        <w:t xml:space="preserve"> وَاحِدَةً </w:t>
      </w:r>
      <w:r w:rsidRPr="003E2A4D">
        <w:rPr>
          <w:rStyle w:val="libFootnotenumChar"/>
          <w:rtl/>
        </w:rPr>
        <w:t>(5)</w:t>
      </w:r>
      <w:r w:rsidRPr="00BD4DDA">
        <w:rPr>
          <w:rtl/>
          <w:lang w:bidi="fa-IR"/>
        </w:rPr>
        <w:t xml:space="preserve"> ، فَإِنْ خَرَجَ ثَلَاثٌ مُتَوَالِيَاتٌ « افْعَلْ » فَافْعَلِ </w:t>
      </w:r>
      <w:r w:rsidRPr="003E2A4D">
        <w:rPr>
          <w:rStyle w:val="libFootnotenumChar"/>
          <w:rtl/>
        </w:rPr>
        <w:t>(6)</w:t>
      </w:r>
      <w:r w:rsidRPr="00BD4DDA">
        <w:rPr>
          <w:rtl/>
          <w:lang w:bidi="fa-IR"/>
        </w:rPr>
        <w:t xml:space="preserve"> الْأَمْرَ الَّذِي تُرِيدُهُ ، وَإِنْ خَرَجَ‌ثَلَاثٌ مُتَوَالِيَاتٌ « لَا تَفْعَلْ » فَلَا تَفْعَلْهُ ، وَإِنْ خَرَجَتْ وَاحِدَةٌ « افْعَلْ » وَالْأُخْرى </w:t>
      </w:r>
      <w:r w:rsidRPr="003E2A4D">
        <w:rPr>
          <w:rStyle w:val="libFootnotenumChar"/>
          <w:rtl/>
        </w:rPr>
        <w:t>(7)</w:t>
      </w:r>
      <w:r w:rsidRPr="00BD4DDA">
        <w:rPr>
          <w:rtl/>
          <w:lang w:bidi="fa-IR"/>
        </w:rPr>
        <w:t xml:space="preserve"> « لَا تَفْعَلْ » فَأَخْرِجْ مِنَ الرِّقَاعِ إِلى خَمْسٍ ، فَانْظُرْ أَكْثَرَهَا ، فَاعْمَلْ بِهِ ، وَدَعِ السَّادِسَةَ ؛ لَا تَحْتَاجُ </w:t>
      </w:r>
      <w:r w:rsidRPr="003E2A4D">
        <w:rPr>
          <w:rStyle w:val="libFootnotenumChar"/>
          <w:rtl/>
        </w:rPr>
        <w:t>(8)</w:t>
      </w:r>
      <w:r w:rsidRPr="00BD4DDA">
        <w:rPr>
          <w:rtl/>
          <w:lang w:bidi="fa-IR"/>
        </w:rPr>
        <w:t xml:space="preserve"> إِلَيْهَا »</w:t>
      </w:r>
      <w:r>
        <w:rPr>
          <w:rtl/>
          <w:lang w:bidi="fa-IR"/>
        </w:rPr>
        <w:t>.</w:t>
      </w:r>
      <w:r w:rsidRPr="00BD4DDA">
        <w:rPr>
          <w:rtl/>
          <w:lang w:bidi="fa-IR"/>
        </w:rPr>
        <w:t xml:space="preserve"> </w:t>
      </w:r>
      <w:r w:rsidRPr="003E2A4D">
        <w:rPr>
          <w:rStyle w:val="libFootnotenumChar"/>
          <w:rtl/>
        </w:rPr>
        <w:t>(9)</w:t>
      </w:r>
    </w:p>
    <w:p w:rsidR="00CF2B90" w:rsidRPr="00BD4DDA" w:rsidRDefault="00CF2B90" w:rsidP="00CF2B90">
      <w:pPr>
        <w:pStyle w:val="libNormal"/>
        <w:rPr>
          <w:rtl/>
          <w:lang w:bidi="fa-IR"/>
        </w:rPr>
      </w:pPr>
      <w:r w:rsidRPr="00B1194D">
        <w:rPr>
          <w:rtl/>
        </w:rPr>
        <w:t>5659</w:t>
      </w:r>
      <w:r w:rsidRPr="008C051F">
        <w:rPr>
          <w:rStyle w:val="libBold2Char"/>
          <w:rtl/>
        </w:rPr>
        <w:t xml:space="preserve"> / 4.</w:t>
      </w:r>
      <w:r w:rsidRPr="00BD4DDA">
        <w:rPr>
          <w:rtl/>
          <w:lang w:bidi="fa-IR"/>
        </w:rPr>
        <w:t xml:space="preserve"> مُحَمَّدُ بْنُ يَحْيى ، عَنْ أَحْمَدَ بْنِ مُحَمَّدٍ ، عَنِ ابْنِ فَضَّالٍ ، قَالَ :</w:t>
      </w:r>
    </w:p>
    <w:p w:rsidR="00CF2B90" w:rsidRPr="00BD4DDA" w:rsidRDefault="00CF2B90" w:rsidP="00CF2B90">
      <w:pPr>
        <w:pStyle w:val="libNormal"/>
        <w:rPr>
          <w:rtl/>
          <w:lang w:bidi="fa-IR"/>
        </w:rPr>
      </w:pPr>
      <w:r w:rsidRPr="00BD4DDA">
        <w:rPr>
          <w:rtl/>
          <w:lang w:bidi="fa-IR"/>
        </w:rPr>
        <w:t xml:space="preserve">سَأَلَ الْحَسَنُ بْنُ الْجَهْمِ أَبَا الْحَسَنِ </w:t>
      </w:r>
      <w:r w:rsidRPr="003E2A4D">
        <w:rPr>
          <w:rStyle w:val="libFootnotenumChar"/>
          <w:rtl/>
        </w:rPr>
        <w:t>(10)</w:t>
      </w:r>
      <w:r w:rsidRPr="00BD4DDA">
        <w:rPr>
          <w:rtl/>
          <w:lang w:bidi="fa-IR"/>
        </w:rPr>
        <w:t xml:space="preserve"> </w:t>
      </w:r>
      <w:r w:rsidRPr="008C051F">
        <w:rPr>
          <w:rStyle w:val="libAlaemChar"/>
          <w:rtl/>
        </w:rPr>
        <w:t>عليه‌السلام</w:t>
      </w:r>
      <w:r w:rsidRPr="00BD4DDA">
        <w:rPr>
          <w:rtl/>
          <w:lang w:bidi="fa-IR"/>
        </w:rPr>
        <w:t xml:space="preserve"> لِابْنِ أَسْبَاطٍ ، فَقَالَ </w:t>
      </w:r>
      <w:r w:rsidRPr="003E2A4D">
        <w:rPr>
          <w:rStyle w:val="libFootnotenumChar"/>
          <w:rtl/>
        </w:rPr>
        <w:t>(11)</w:t>
      </w:r>
      <w:r w:rsidRPr="00BD4DDA">
        <w:rPr>
          <w:rtl/>
          <w:lang w:bidi="fa-IR"/>
        </w:rPr>
        <w:t xml:space="preserve"> : مَا تَرى لَهُ</w:t>
      </w:r>
      <w:r>
        <w:rPr>
          <w:rtl/>
          <w:lang w:bidi="fa-IR"/>
        </w:rPr>
        <w:t xml:space="preserve">؟ </w:t>
      </w:r>
      <w:r w:rsidR="00890F05">
        <w:rPr>
          <w:rtl/>
          <w:lang w:bidi="fa-IR"/>
        </w:rPr>
        <w:t>-</w:t>
      </w:r>
      <w:r>
        <w:rPr>
          <w:rtl/>
          <w:lang w:bidi="fa-IR"/>
        </w:rPr>
        <w:t xml:space="preserve"> </w:t>
      </w:r>
      <w:r w:rsidRPr="00BD4DDA">
        <w:rPr>
          <w:rtl/>
          <w:lang w:bidi="fa-IR"/>
        </w:rPr>
        <w:t xml:space="preserve">وَابْنُ أَسْبَاطٍ حَاضِرٌ وَنَحْنُ جَمِيعاً </w:t>
      </w:r>
      <w:r w:rsidRPr="003E2A4D">
        <w:rPr>
          <w:rStyle w:val="libFootnotenumChar"/>
          <w:rtl/>
        </w:rPr>
        <w:t>(12)</w:t>
      </w:r>
      <w:r>
        <w:rPr>
          <w:rtl/>
          <w:lang w:bidi="fa-IR"/>
        </w:rPr>
        <w:t xml:space="preserve"> </w:t>
      </w:r>
      <w:r w:rsidR="00890F05">
        <w:rPr>
          <w:rtl/>
          <w:lang w:bidi="fa-IR"/>
        </w:rPr>
        <w:t>-</w:t>
      </w:r>
      <w:r>
        <w:rPr>
          <w:rtl/>
          <w:lang w:bidi="fa-IR"/>
        </w:rPr>
        <w:t xml:space="preserve"> </w:t>
      </w:r>
      <w:r w:rsidRPr="00BD4DDA">
        <w:rPr>
          <w:rtl/>
          <w:lang w:bidi="fa-IR"/>
        </w:rPr>
        <w:t xml:space="preserve">يَرْكَبُ </w:t>
      </w:r>
      <w:r w:rsidRPr="003E2A4D">
        <w:rPr>
          <w:rStyle w:val="libFootnotenumChar"/>
          <w:rtl/>
        </w:rPr>
        <w:t>(13)</w:t>
      </w:r>
      <w:r w:rsidRPr="00BD4DDA">
        <w:rPr>
          <w:rtl/>
          <w:lang w:bidi="fa-IR"/>
        </w:rPr>
        <w:t xml:space="preserve"> الْبَرَّ أَوِ الْبَحْرَ </w:t>
      </w:r>
      <w:r w:rsidRPr="003E2A4D">
        <w:rPr>
          <w:rStyle w:val="libFootnotenumChar"/>
          <w:rtl/>
        </w:rPr>
        <w:t>(14)</w:t>
      </w:r>
      <w:r w:rsidRPr="00BD4DDA">
        <w:rPr>
          <w:rtl/>
          <w:lang w:bidi="fa-IR"/>
        </w:rPr>
        <w:t xml:space="preserve"> إِلى مِصْرَ </w:t>
      </w:r>
      <w:r w:rsidRPr="003E2A4D">
        <w:rPr>
          <w:rStyle w:val="libFootnotenumChar"/>
          <w:rtl/>
        </w:rPr>
        <w:t>(15)</w:t>
      </w:r>
      <w:r>
        <w:rPr>
          <w:rtl/>
          <w:lang w:bidi="fa-IR"/>
        </w:rPr>
        <w:t>؟</w:t>
      </w:r>
      <w:r w:rsidRPr="00BD4DDA">
        <w:rPr>
          <w:rtl/>
          <w:lang w:bidi="fa-IR"/>
        </w:rPr>
        <w:t xml:space="preserve"> فَأَخْبَرَهُ </w:t>
      </w:r>
      <w:r w:rsidRPr="003E2A4D">
        <w:rPr>
          <w:rStyle w:val="libFootnotenumChar"/>
          <w:rtl/>
        </w:rPr>
        <w:t>(16)</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B87BB4" w:rsidTr="00B87BB4">
        <w:tc>
          <w:tcPr>
            <w:tcW w:w="4006" w:type="dxa"/>
          </w:tcPr>
          <w:p w:rsidR="00B87BB4" w:rsidRDefault="00B87BB4" w:rsidP="00CF2B90">
            <w:pPr>
              <w:pStyle w:val="libFootnote0"/>
              <w:rPr>
                <w:rtl/>
              </w:rPr>
            </w:pPr>
            <w:r>
              <w:rPr>
                <w:rtl/>
              </w:rPr>
              <w:t>(1).</w:t>
            </w:r>
            <w:r w:rsidRPr="00BD4DDA">
              <w:rPr>
                <w:rtl/>
              </w:rPr>
              <w:t xml:space="preserve"> في </w:t>
            </w:r>
            <w:r w:rsidRPr="004A310D">
              <w:rPr>
                <w:rStyle w:val="libFootnoteBoldChar"/>
                <w:rtl/>
              </w:rPr>
              <w:t>التهذيب</w:t>
            </w:r>
            <w:r w:rsidRPr="00BD4DDA">
              <w:rPr>
                <w:rtl/>
              </w:rPr>
              <w:t xml:space="preserve"> :</w:t>
            </w:r>
            <w:r>
              <w:rPr>
                <w:rtl/>
              </w:rPr>
              <w:t xml:space="preserve"> - </w:t>
            </w:r>
            <w:r w:rsidRPr="00BD4DDA">
              <w:rPr>
                <w:rtl/>
              </w:rPr>
              <w:t>« ثمّ صلّ ركعتين »</w:t>
            </w:r>
            <w:r>
              <w:rPr>
                <w:rtl/>
              </w:rPr>
              <w:t>.</w:t>
            </w:r>
          </w:p>
        </w:tc>
        <w:tc>
          <w:tcPr>
            <w:tcW w:w="4006" w:type="dxa"/>
          </w:tcPr>
          <w:p w:rsidR="00B87BB4" w:rsidRDefault="00B87BB4" w:rsidP="00CF2B90">
            <w:pPr>
              <w:pStyle w:val="libFootnote0"/>
              <w:rPr>
                <w:rtl/>
              </w:rPr>
            </w:pPr>
            <w:r>
              <w:rPr>
                <w:rtl/>
              </w:rPr>
              <w:t>(2).</w:t>
            </w:r>
            <w:r w:rsidRPr="00BD4DDA">
              <w:rPr>
                <w:rtl/>
              </w:rPr>
              <w:t xml:space="preserve"> في </w:t>
            </w:r>
            <w:r w:rsidRPr="004A310D">
              <w:rPr>
                <w:rStyle w:val="libFootnoteBoldChar"/>
                <w:rtl/>
              </w:rPr>
              <w:t>التهذيب</w:t>
            </w:r>
            <w:r w:rsidRPr="00BD4DDA">
              <w:rPr>
                <w:rtl/>
              </w:rPr>
              <w:t xml:space="preserve"> :</w:t>
            </w:r>
            <w:r>
              <w:rPr>
                <w:rtl/>
              </w:rPr>
              <w:t xml:space="preserve"> - </w:t>
            </w:r>
            <w:r w:rsidRPr="00BD4DDA">
              <w:rPr>
                <w:rtl/>
              </w:rPr>
              <w:t>« واختر لي »</w:t>
            </w:r>
            <w:r>
              <w:rPr>
                <w:rtl/>
              </w:rPr>
              <w:t>.</w:t>
            </w:r>
          </w:p>
        </w:tc>
      </w:tr>
      <w:tr w:rsidR="00B87BB4" w:rsidTr="00B87BB4">
        <w:tc>
          <w:tcPr>
            <w:tcW w:w="4006" w:type="dxa"/>
          </w:tcPr>
          <w:p w:rsidR="00B87BB4" w:rsidRDefault="00B87BB4" w:rsidP="00CF2B90">
            <w:pPr>
              <w:pStyle w:val="libFootnote0"/>
              <w:rPr>
                <w:rtl/>
              </w:rPr>
            </w:pPr>
            <w:r>
              <w:rPr>
                <w:rtl/>
              </w:rPr>
              <w:t>(3).</w:t>
            </w:r>
            <w:r w:rsidRPr="00BD4DDA">
              <w:rPr>
                <w:rtl/>
              </w:rPr>
              <w:t xml:space="preserve"> في « بح » : « في عافية » بدل « وعافية »</w:t>
            </w:r>
            <w:r>
              <w:rPr>
                <w:rtl/>
              </w:rPr>
              <w:t>.</w:t>
            </w:r>
          </w:p>
        </w:tc>
        <w:tc>
          <w:tcPr>
            <w:tcW w:w="4006" w:type="dxa"/>
          </w:tcPr>
          <w:p w:rsidR="00B87BB4" w:rsidRDefault="00B87BB4" w:rsidP="00CF2B90">
            <w:pPr>
              <w:pStyle w:val="libFootnote0"/>
              <w:rPr>
                <w:rtl/>
              </w:rPr>
            </w:pPr>
            <w:r>
              <w:rPr>
                <w:rtl/>
              </w:rPr>
              <w:t>(4).</w:t>
            </w:r>
            <w:r w:rsidRPr="00BD4DDA">
              <w:rPr>
                <w:rtl/>
              </w:rPr>
              <w:t xml:space="preserve"> في « بخ » : « فاخرج »</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في « ظ ، بح ، بس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 واحدة »</w:t>
      </w:r>
      <w:r w:rsidR="00CF2B90">
        <w:rPr>
          <w:rtl/>
        </w:rPr>
        <w:t>.</w:t>
      </w:r>
    </w:p>
    <w:tbl>
      <w:tblPr>
        <w:tblStyle w:val="TableGrid"/>
        <w:bidiVisual/>
        <w:tblW w:w="0" w:type="auto"/>
        <w:tblLook w:val="04A0" w:firstRow="1" w:lastRow="0" w:firstColumn="1" w:lastColumn="0" w:noHBand="0" w:noVBand="1"/>
      </w:tblPr>
      <w:tblGrid>
        <w:gridCol w:w="4006"/>
        <w:gridCol w:w="4006"/>
      </w:tblGrid>
      <w:tr w:rsidR="00E62289" w:rsidTr="00E62289">
        <w:tc>
          <w:tcPr>
            <w:tcW w:w="4006" w:type="dxa"/>
          </w:tcPr>
          <w:p w:rsidR="00E62289" w:rsidRDefault="00E62289" w:rsidP="00CF2B90">
            <w:pPr>
              <w:pStyle w:val="libFootnote0"/>
              <w:rPr>
                <w:rtl/>
              </w:rPr>
            </w:pPr>
            <w:r>
              <w:rPr>
                <w:rtl/>
              </w:rPr>
              <w:t>(6).</w:t>
            </w:r>
            <w:r w:rsidRPr="00BD4DDA">
              <w:rPr>
                <w:rtl/>
              </w:rPr>
              <w:t xml:space="preserve"> في </w:t>
            </w:r>
            <w:r w:rsidRPr="004A310D">
              <w:rPr>
                <w:rStyle w:val="libFootnoteBoldChar"/>
                <w:rtl/>
              </w:rPr>
              <w:t>التهذيب</w:t>
            </w:r>
            <w:r w:rsidRPr="00BD4DDA">
              <w:rPr>
                <w:rtl/>
              </w:rPr>
              <w:t xml:space="preserve"> : + « ذلك »</w:t>
            </w:r>
            <w:r>
              <w:rPr>
                <w:rtl/>
              </w:rPr>
              <w:t>.</w:t>
            </w:r>
          </w:p>
        </w:tc>
        <w:tc>
          <w:tcPr>
            <w:tcW w:w="4006" w:type="dxa"/>
          </w:tcPr>
          <w:p w:rsidR="00E62289" w:rsidRDefault="00E62289" w:rsidP="00CF2B90">
            <w:pPr>
              <w:pStyle w:val="libFootnote0"/>
              <w:rPr>
                <w:rtl/>
              </w:rPr>
            </w:pPr>
            <w:r>
              <w:rPr>
                <w:rtl/>
              </w:rPr>
              <w:t>(7).</w:t>
            </w:r>
            <w:r w:rsidRPr="00BD4DDA">
              <w:rPr>
                <w:rtl/>
              </w:rPr>
              <w:t xml:space="preserve"> في « بث ، بح » : « والآخرة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 ى ، بخ ، جن » : « لايحتاج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181 ، ح 412 ، معلّقاً عن الكليني. </w:t>
      </w:r>
      <w:r w:rsidR="00CF2B90" w:rsidRPr="00B1194D">
        <w:rPr>
          <w:rtl/>
        </w:rPr>
        <w:t>المقنعة</w:t>
      </w:r>
      <w:r w:rsidR="00CF2B90" w:rsidRPr="00BD4DDA">
        <w:rPr>
          <w:rtl/>
        </w:rPr>
        <w:t xml:space="preserve"> ، ص 219 ، مرسلاً من دون التصريح باسم المعصوم </w:t>
      </w:r>
      <w:r w:rsidR="00CF2B90" w:rsidRPr="0099484E">
        <w:rPr>
          <w:rStyle w:val="libFootnoteAlaemChar"/>
          <w:rtl/>
        </w:rPr>
        <w:t>عليه‌السلام</w:t>
      </w:r>
      <w:r w:rsidR="00CF2B90" w:rsidRPr="00BD4DDA">
        <w:rPr>
          <w:rtl/>
        </w:rPr>
        <w:t xml:space="preserve"> ، مع اختلاف يسير </w:t>
      </w:r>
      <w:r w:rsidR="00E62289">
        <w:rPr>
          <w:rFonts w:hint="cs"/>
          <w:rtl/>
        </w:rPr>
        <w:t>.</w:t>
      </w:r>
      <w:r w:rsidR="00CF2B90" w:rsidRPr="004A310D">
        <w:rPr>
          <w:rStyle w:val="libFootnoteBoldChar"/>
          <w:rtl/>
        </w:rPr>
        <w:t>الوافي</w:t>
      </w:r>
      <w:r w:rsidR="00CF2B90" w:rsidRPr="00BD4DDA">
        <w:rPr>
          <w:rtl/>
        </w:rPr>
        <w:t xml:space="preserve"> ، ج 9 ، ص 1410 ، ح 8451 ؛ </w:t>
      </w:r>
      <w:r w:rsidR="00CF2B90" w:rsidRPr="004A310D">
        <w:rPr>
          <w:rStyle w:val="libFootnoteBoldChar"/>
          <w:rtl/>
        </w:rPr>
        <w:t>الوسائل</w:t>
      </w:r>
      <w:r w:rsidR="00CF2B90" w:rsidRPr="00BD4DDA">
        <w:rPr>
          <w:rtl/>
        </w:rPr>
        <w:t xml:space="preserve"> ، ج 8 ، ص 68 ، ح 10106.</w:t>
      </w:r>
    </w:p>
    <w:tbl>
      <w:tblPr>
        <w:tblStyle w:val="TableGrid"/>
        <w:bidiVisual/>
        <w:tblW w:w="0" w:type="auto"/>
        <w:tblLook w:val="04A0" w:firstRow="1" w:lastRow="0" w:firstColumn="1" w:lastColumn="0" w:noHBand="0" w:noVBand="1"/>
      </w:tblPr>
      <w:tblGrid>
        <w:gridCol w:w="4006"/>
        <w:gridCol w:w="4006"/>
      </w:tblGrid>
      <w:tr w:rsidR="00E62289" w:rsidTr="00E62289">
        <w:tc>
          <w:tcPr>
            <w:tcW w:w="4006" w:type="dxa"/>
          </w:tcPr>
          <w:p w:rsidR="00E62289" w:rsidRDefault="00E62289" w:rsidP="00CF2B90">
            <w:pPr>
              <w:pStyle w:val="libFootnote0"/>
              <w:rPr>
                <w:rtl/>
              </w:rPr>
            </w:pPr>
            <w:r>
              <w:rPr>
                <w:rtl/>
              </w:rPr>
              <w:t>(10).</w:t>
            </w:r>
            <w:r w:rsidRPr="00BD4DDA">
              <w:rPr>
                <w:rtl/>
              </w:rPr>
              <w:t xml:space="preserve"> في </w:t>
            </w:r>
            <w:r w:rsidRPr="004A310D">
              <w:rPr>
                <w:rStyle w:val="libFootnoteBoldChar"/>
                <w:rtl/>
              </w:rPr>
              <w:t>التهذيب</w:t>
            </w:r>
            <w:r w:rsidRPr="00BD4DDA">
              <w:rPr>
                <w:rtl/>
              </w:rPr>
              <w:t xml:space="preserve"> ، ص 311 : + « الرضا »</w:t>
            </w:r>
            <w:r>
              <w:rPr>
                <w:rtl/>
              </w:rPr>
              <w:t>.</w:t>
            </w:r>
          </w:p>
        </w:tc>
        <w:tc>
          <w:tcPr>
            <w:tcW w:w="4006" w:type="dxa"/>
          </w:tcPr>
          <w:p w:rsidR="00E62289" w:rsidRDefault="00E62289" w:rsidP="00CF2B90">
            <w:pPr>
              <w:pStyle w:val="libFootnote0"/>
              <w:rPr>
                <w:rtl/>
              </w:rPr>
            </w:pPr>
            <w:r>
              <w:rPr>
                <w:rtl/>
              </w:rPr>
              <w:t>(11).</w:t>
            </w:r>
            <w:r w:rsidRPr="00BD4DDA">
              <w:rPr>
                <w:rtl/>
              </w:rPr>
              <w:t xml:space="preserve"> في </w:t>
            </w:r>
            <w:r w:rsidRPr="004A310D">
              <w:rPr>
                <w:rStyle w:val="libFootnoteBoldChar"/>
                <w:rtl/>
              </w:rPr>
              <w:t>التهذيب</w:t>
            </w:r>
            <w:r w:rsidRPr="00BD4DDA">
              <w:rPr>
                <w:rtl/>
              </w:rPr>
              <w:t xml:space="preserve"> : + « له »</w:t>
            </w:r>
            <w:r>
              <w:rPr>
                <w:rtl/>
              </w:rPr>
              <w:t>.</w:t>
            </w:r>
          </w:p>
        </w:tc>
      </w:tr>
    </w:tbl>
    <w:p w:rsidR="00CF2B90" w:rsidRPr="00BD4DDA" w:rsidRDefault="00376338" w:rsidP="00CF2B90">
      <w:pPr>
        <w:pStyle w:val="libFootnote0"/>
        <w:rPr>
          <w:rtl/>
          <w:lang w:bidi="fa-IR"/>
        </w:rPr>
      </w:pPr>
      <w:r>
        <w:rPr>
          <w:rtl/>
        </w:rPr>
        <w:t>(12).</w:t>
      </w:r>
      <w:r w:rsidR="00CF2B90" w:rsidRPr="00BD4DDA">
        <w:rPr>
          <w:rtl/>
        </w:rPr>
        <w:t xml:space="preserve"> في </w:t>
      </w:r>
      <w:r w:rsidR="00CF2B90" w:rsidRPr="004A310D">
        <w:rPr>
          <w:rStyle w:val="libFootnoteBoldChar"/>
          <w:rtl/>
        </w:rPr>
        <w:t>الوسائل</w:t>
      </w:r>
      <w:r w:rsidR="00CF2B90" w:rsidRPr="00BD4DDA">
        <w:rPr>
          <w:rtl/>
        </w:rPr>
        <w:t xml:space="preserve"> ، ح 15246 :</w:t>
      </w:r>
      <w:r w:rsidR="00CF2B90">
        <w:rPr>
          <w:rtl/>
        </w:rPr>
        <w:t xml:space="preserve"> </w:t>
      </w:r>
      <w:r w:rsidR="00890F05">
        <w:rPr>
          <w:rtl/>
        </w:rPr>
        <w:t>-</w:t>
      </w:r>
      <w:r w:rsidR="00CF2B90">
        <w:rPr>
          <w:rtl/>
        </w:rPr>
        <w:t xml:space="preserve"> </w:t>
      </w:r>
      <w:r w:rsidR="00CF2B90" w:rsidRPr="00BD4DDA">
        <w:rPr>
          <w:rtl/>
        </w:rPr>
        <w:t>« وابن أسباط حاضر ونحن جميعاً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بث ، بح ، بخ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ح 10096 </w:t>
      </w:r>
      <w:r w:rsidR="00CF2B90" w:rsidRPr="00C65B67">
        <w:rPr>
          <w:rStyle w:val="libFootnoteBoldChar"/>
          <w:rtl/>
        </w:rPr>
        <w:t>و</w:t>
      </w:r>
      <w:r w:rsidR="00CF2B90" w:rsidRPr="004A310D">
        <w:rPr>
          <w:rStyle w:val="libFootnoteBoldChar"/>
          <w:rtl/>
        </w:rPr>
        <w:t>التهذيب</w:t>
      </w:r>
      <w:r w:rsidR="00CF2B90" w:rsidRPr="00BD4DDA">
        <w:rPr>
          <w:rtl/>
        </w:rPr>
        <w:t xml:space="preserve"> ، ص 311 : « نركب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في </w:t>
      </w:r>
      <w:r w:rsidR="00CF2B90" w:rsidRPr="004A310D">
        <w:rPr>
          <w:rStyle w:val="libFootnoteBoldChar"/>
          <w:rtl/>
        </w:rPr>
        <w:t>الوسائل</w:t>
      </w:r>
      <w:r w:rsidR="00CF2B90" w:rsidRPr="00BD4DDA">
        <w:rPr>
          <w:rtl/>
        </w:rPr>
        <w:t xml:space="preserve"> ، ح 10096 </w:t>
      </w:r>
      <w:r w:rsidR="00CF2B90" w:rsidRPr="00C65B67">
        <w:rPr>
          <w:rStyle w:val="libFootnoteBoldChar"/>
          <w:rtl/>
        </w:rPr>
        <w:t>و</w:t>
      </w:r>
      <w:r w:rsidR="00CF2B90" w:rsidRPr="004A310D">
        <w:rPr>
          <w:rStyle w:val="libFootnoteBoldChar"/>
          <w:rtl/>
        </w:rPr>
        <w:t>التهذيب</w:t>
      </w:r>
      <w:r w:rsidR="00CF2B90" w:rsidRPr="00BD4DDA">
        <w:rPr>
          <w:rtl/>
        </w:rPr>
        <w:t xml:space="preserve"> ، ص 180 : « البحر والبرّ »</w:t>
      </w:r>
      <w:r w:rsidR="00CF2B90">
        <w:rPr>
          <w:rtl/>
        </w:rPr>
        <w:t>.</w:t>
      </w:r>
    </w:p>
    <w:p w:rsidR="00CF2B90" w:rsidRPr="00BD4DDA" w:rsidRDefault="00376338" w:rsidP="00CF2B90">
      <w:pPr>
        <w:pStyle w:val="libFootnote0"/>
        <w:rPr>
          <w:rtl/>
          <w:lang w:bidi="fa-IR"/>
        </w:rPr>
      </w:pPr>
      <w:r>
        <w:rPr>
          <w:rtl/>
        </w:rPr>
        <w:t>(15).</w:t>
      </w:r>
      <w:r w:rsidR="00CF2B90" w:rsidRPr="00BD4DDA">
        <w:rPr>
          <w:rtl/>
        </w:rPr>
        <w:t xml:space="preserve"> في « جن » : « مصره »</w:t>
      </w:r>
      <w:r w:rsidR="00CF2B90">
        <w:rPr>
          <w:rtl/>
        </w:rPr>
        <w:t>.</w:t>
      </w:r>
    </w:p>
    <w:p w:rsidR="00CF2B90" w:rsidRPr="00BD4DDA" w:rsidRDefault="00CF2B90" w:rsidP="00CF2B90">
      <w:pPr>
        <w:pStyle w:val="libFootnote0"/>
        <w:rPr>
          <w:rtl/>
          <w:lang w:bidi="fa-IR"/>
        </w:rPr>
      </w:pPr>
      <w:r w:rsidRPr="00BD4DDA">
        <w:rPr>
          <w:rtl/>
        </w:rPr>
        <w:t>(1</w:t>
      </w:r>
      <w:r>
        <w:rPr>
          <w:rtl/>
        </w:rPr>
        <w:t>6)</w:t>
      </w:r>
      <w:r w:rsidRPr="00BD4DDA">
        <w:rPr>
          <w:rtl/>
        </w:rPr>
        <w:t xml:space="preserve"> في « ظ ، بث ، بخ » و</w:t>
      </w:r>
      <w:r w:rsidRPr="004A310D">
        <w:rPr>
          <w:rStyle w:val="libFootnoteBoldChar"/>
          <w:rtl/>
        </w:rPr>
        <w:t>الوافي</w:t>
      </w:r>
      <w:r w:rsidRPr="00BD4DDA">
        <w:rPr>
          <w:rtl/>
        </w:rPr>
        <w:t xml:space="preserve"> </w:t>
      </w:r>
      <w:r w:rsidRPr="009756F5">
        <w:rPr>
          <w:rStyle w:val="libFootnoteBoldChar"/>
          <w:rtl/>
        </w:rPr>
        <w:t>و</w:t>
      </w:r>
      <w:r w:rsidRPr="004A310D">
        <w:rPr>
          <w:rStyle w:val="libFootnoteBoldChar"/>
          <w:rtl/>
        </w:rPr>
        <w:t>الوسائل</w:t>
      </w:r>
      <w:r w:rsidRPr="00BD4DDA">
        <w:rPr>
          <w:rtl/>
        </w:rPr>
        <w:t xml:space="preserve"> ، ح 10096 </w:t>
      </w:r>
      <w:r w:rsidRPr="00C65B67">
        <w:rPr>
          <w:rStyle w:val="libFootnoteBoldChar"/>
          <w:rtl/>
        </w:rPr>
        <w:t>و</w:t>
      </w:r>
      <w:r w:rsidRPr="004A310D">
        <w:rPr>
          <w:rStyle w:val="libFootnoteBoldChar"/>
          <w:rtl/>
        </w:rPr>
        <w:t>التهذيب</w:t>
      </w:r>
      <w:r w:rsidRPr="00BD4DDA">
        <w:rPr>
          <w:rtl/>
        </w:rPr>
        <w:t xml:space="preserve"> : « وأخبره »</w:t>
      </w:r>
      <w:r>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بِخَيْرِ </w:t>
      </w:r>
      <w:r w:rsidRPr="003E2A4D">
        <w:rPr>
          <w:rStyle w:val="libFootnotenumChar"/>
          <w:rtl/>
        </w:rPr>
        <w:t>(1)</w:t>
      </w:r>
      <w:r w:rsidRPr="00BD4DDA">
        <w:rPr>
          <w:rtl/>
          <w:lang w:bidi="fa-IR"/>
        </w:rPr>
        <w:t xml:space="preserve"> طَرِيقِ </w:t>
      </w:r>
      <w:r w:rsidRPr="003E2A4D">
        <w:rPr>
          <w:rStyle w:val="libFootnotenumChar"/>
          <w:rtl/>
        </w:rPr>
        <w:t>(2)</w:t>
      </w:r>
      <w:r w:rsidRPr="00BD4DDA">
        <w:rPr>
          <w:rtl/>
          <w:lang w:bidi="fa-IR"/>
        </w:rPr>
        <w:t xml:space="preserve"> الْبَرِّ.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فَقَالَ : « الْبَرُّ </w:t>
      </w:r>
      <w:r w:rsidRPr="003E2A4D">
        <w:rPr>
          <w:rStyle w:val="libFootnotenumChar"/>
          <w:rtl/>
        </w:rPr>
        <w:t>(4)</w:t>
      </w:r>
      <w:r w:rsidRPr="00BD4DDA">
        <w:rPr>
          <w:rtl/>
          <w:lang w:bidi="fa-IR"/>
        </w:rPr>
        <w:t xml:space="preserve"> ، وَائْتِ </w:t>
      </w:r>
      <w:r w:rsidRPr="003E2A4D">
        <w:rPr>
          <w:rStyle w:val="libFootnotenumChar"/>
          <w:rtl/>
        </w:rPr>
        <w:t>(5)</w:t>
      </w:r>
      <w:r w:rsidRPr="00BD4DDA">
        <w:rPr>
          <w:rtl/>
          <w:lang w:bidi="fa-IR"/>
        </w:rPr>
        <w:t xml:space="preserve"> الْمَسْجِدَ فِي غَيْرِ وَقْتِ صَلَاةِ الْفَرِيضَةِ </w:t>
      </w:r>
      <w:r w:rsidRPr="003E2A4D">
        <w:rPr>
          <w:rStyle w:val="libFootnotenumChar"/>
          <w:rtl/>
        </w:rPr>
        <w:t>(6)</w:t>
      </w:r>
      <w:r w:rsidRPr="00BD4DDA">
        <w:rPr>
          <w:rtl/>
          <w:lang w:bidi="fa-IR"/>
        </w:rPr>
        <w:t xml:space="preserve"> ، فَصَلِّ رَكْعَتَيْنِ ، وَاسْتَخِرِ اللهَ مِائَةَ مَرَّةٍ ، ثُمَّ انْظُرْ أَيُّ شَيْ‌ءٍ يَقَعُ فِي قَلْبِكَ ، فَاعْمَلْ بِهِ »</w:t>
      </w:r>
      <w:r>
        <w:rPr>
          <w:rtl/>
          <w:lang w:bidi="fa-IR"/>
        </w:rPr>
        <w:t>.</w:t>
      </w:r>
    </w:p>
    <w:p w:rsidR="00CF2B90" w:rsidRPr="00BD4DDA" w:rsidRDefault="00CF2B90" w:rsidP="00CF2B90">
      <w:pPr>
        <w:pStyle w:val="libNormal"/>
        <w:rPr>
          <w:rtl/>
          <w:lang w:bidi="fa-IR"/>
        </w:rPr>
      </w:pPr>
      <w:r w:rsidRPr="00BD4DDA">
        <w:rPr>
          <w:rtl/>
          <w:lang w:bidi="fa-IR"/>
        </w:rPr>
        <w:t xml:space="preserve">وَقَالَ لَهُ </w:t>
      </w:r>
      <w:r w:rsidRPr="003E2A4D">
        <w:rPr>
          <w:rStyle w:val="libFootnotenumChar"/>
          <w:rtl/>
        </w:rPr>
        <w:t>(7)</w:t>
      </w:r>
      <w:r w:rsidRPr="00BD4DDA">
        <w:rPr>
          <w:rtl/>
          <w:lang w:bidi="fa-IR"/>
        </w:rPr>
        <w:t xml:space="preserve"> الْحَسَنُ : الْبَرُّ أَحَبُّ إِلَيَّ لَهُ ، قَالَ : « وَإِلَيَّ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E62289" w:rsidRDefault="00CF2B90" w:rsidP="00E62289">
      <w:pPr>
        <w:pStyle w:val="libNormal"/>
        <w:rPr>
          <w:rtl/>
          <w:lang w:bidi="fa-IR"/>
        </w:rPr>
      </w:pPr>
      <w:r w:rsidRPr="00B1194D">
        <w:rPr>
          <w:rtl/>
        </w:rPr>
        <w:t>5660</w:t>
      </w:r>
      <w:r w:rsidRPr="008C051F">
        <w:rPr>
          <w:rStyle w:val="libBold2Char"/>
          <w:rtl/>
        </w:rPr>
        <w:t xml:space="preserve"> / 5.</w:t>
      </w:r>
      <w:r w:rsidRPr="00BD4DDA">
        <w:rPr>
          <w:rtl/>
          <w:lang w:bidi="fa-IR"/>
        </w:rPr>
        <w:t xml:space="preserve"> عَلِيُّ بْنُ إِبْرَاهِيمَ ، عَنْ أَبِيهِ </w:t>
      </w:r>
      <w:r w:rsidRPr="003E2A4D">
        <w:rPr>
          <w:rStyle w:val="libFootnotenumChar"/>
          <w:rtl/>
        </w:rPr>
        <w:t>(9)</w:t>
      </w:r>
      <w:r w:rsidRPr="00BD4DDA">
        <w:rPr>
          <w:rtl/>
          <w:lang w:bidi="fa-IR"/>
        </w:rPr>
        <w:t xml:space="preserve"> ، عَنِ ابْنِ أَسْبَاطٍ ؛</w:t>
      </w:r>
    </w:p>
    <w:p w:rsidR="00CF2B90" w:rsidRPr="00BD4DDA" w:rsidRDefault="00E62289" w:rsidP="00E62289">
      <w:pPr>
        <w:pStyle w:val="libNormal"/>
        <w:rPr>
          <w:rtl/>
          <w:lang w:bidi="fa-IR"/>
        </w:rPr>
      </w:pPr>
      <w:r>
        <w:rPr>
          <w:rFonts w:hint="cs"/>
          <w:rtl/>
          <w:lang w:bidi="fa-IR"/>
        </w:rPr>
        <w:t xml:space="preserve">              </w:t>
      </w:r>
      <w:r w:rsidR="00CF2B90" w:rsidRPr="00BD4DDA">
        <w:rPr>
          <w:rtl/>
          <w:lang w:bidi="fa-IR"/>
        </w:rPr>
        <w:t xml:space="preserve">وَمُحَمَّدُ بْنُ أَحْمَدَ </w:t>
      </w:r>
      <w:r w:rsidR="00CF2B90" w:rsidRPr="003E2A4D">
        <w:rPr>
          <w:rStyle w:val="libFootnotenumChar"/>
          <w:rtl/>
        </w:rPr>
        <w:t>(10)</w:t>
      </w:r>
      <w:r w:rsidR="00CF2B90" w:rsidRPr="00BD4DDA">
        <w:rPr>
          <w:rtl/>
          <w:lang w:bidi="fa-IR"/>
        </w:rPr>
        <w:t xml:space="preserve"> ، عَنْ مُوسَى بْنِ الْقَاسِمِ الْبَجَلِيِّ ، عَنْ عَلِيِّ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180 : « بخبر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 « بطريق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ح 15246 :</w:t>
      </w:r>
      <w:r w:rsidR="00CF2B90">
        <w:rPr>
          <w:rtl/>
        </w:rPr>
        <w:t xml:space="preserve"> </w:t>
      </w:r>
      <w:r w:rsidR="00890F05">
        <w:rPr>
          <w:rtl/>
        </w:rPr>
        <w:t>-</w:t>
      </w:r>
      <w:r w:rsidR="00CF2B90">
        <w:rPr>
          <w:rtl/>
        </w:rPr>
        <w:t xml:space="preserve"> </w:t>
      </w:r>
      <w:r w:rsidR="00CF2B90" w:rsidRPr="00BD4DDA">
        <w:rPr>
          <w:rtl/>
        </w:rPr>
        <w:t>« فأخبره بخير طريق البرّ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بخير طريق البرّ ، أي من الخوف والفساد ، كما يدلّ عليه الخبر الآتى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بس » : + « طريق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البرّ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ص 180 : « فأت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ص 311 : « ائت » بدون الواو.</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فريضة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ى ، بث ، بخ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ح 10096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180 ، ح 409 ، معلّقاً عن الكليني. </w:t>
      </w:r>
      <w:r w:rsidR="00CF2B90" w:rsidRPr="00B1194D">
        <w:rPr>
          <w:rtl/>
        </w:rPr>
        <w:t>وفيه</w:t>
      </w:r>
      <w:r w:rsidR="00CF2B90" w:rsidRPr="00BD4DDA">
        <w:rPr>
          <w:rtl/>
        </w:rPr>
        <w:t xml:space="preserve"> ، ص 311 ، ح 964 ، معلّقاً عن أحمد بن محمّد </w:t>
      </w:r>
      <w:r w:rsidR="00CF2B90" w:rsidRPr="004A310D">
        <w:rPr>
          <w:rStyle w:val="libFootnoteBoldChar"/>
          <w:rtl/>
        </w:rPr>
        <w:t>الوافي</w:t>
      </w:r>
      <w:r w:rsidR="00CF2B90" w:rsidRPr="00BD4DDA">
        <w:rPr>
          <w:rtl/>
        </w:rPr>
        <w:t xml:space="preserve"> ، ج 9 ، ص 1413 ، ح 8455 ؛ </w:t>
      </w:r>
      <w:r w:rsidR="00CF2B90" w:rsidRPr="004A310D">
        <w:rPr>
          <w:rStyle w:val="libFootnoteBoldChar"/>
          <w:rtl/>
        </w:rPr>
        <w:t>الوسائل</w:t>
      </w:r>
      <w:r w:rsidR="00CF2B90" w:rsidRPr="00BD4DDA">
        <w:rPr>
          <w:rtl/>
        </w:rPr>
        <w:t xml:space="preserve"> ، ج 8 ، ص 64 ، ح 10096 ، وج 11 ، ص 454 ، ح 15246.</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الوسائل</w:t>
      </w:r>
      <w:r w:rsidR="00CF2B90" w:rsidRPr="00BD4DDA">
        <w:rPr>
          <w:rtl/>
        </w:rPr>
        <w:t xml:space="preserve"> ، ح 15247 :</w:t>
      </w:r>
      <w:r w:rsidR="00CF2B90">
        <w:rPr>
          <w:rtl/>
        </w:rPr>
        <w:t xml:space="preserve"> </w:t>
      </w:r>
      <w:r w:rsidR="00890F05">
        <w:rPr>
          <w:rtl/>
        </w:rPr>
        <w:t>-</w:t>
      </w:r>
      <w:r w:rsidR="00CF2B90">
        <w:rPr>
          <w:rtl/>
        </w:rPr>
        <w:t xml:space="preserve"> </w:t>
      </w:r>
      <w:r w:rsidR="00CF2B90" w:rsidRPr="00BD4DDA">
        <w:rPr>
          <w:rtl/>
        </w:rPr>
        <w:t>« عن أبيه »</w:t>
      </w:r>
      <w:r w:rsidR="00CF2B90">
        <w:rPr>
          <w:rtl/>
        </w:rPr>
        <w:t>.</w:t>
      </w:r>
      <w:r w:rsidR="00CF2B90" w:rsidRPr="00BD4DDA">
        <w:rPr>
          <w:rtl/>
        </w:rPr>
        <w:t xml:space="preserve"> وهو سهو.</w:t>
      </w:r>
    </w:p>
    <w:p w:rsidR="00CF2B90" w:rsidRPr="00BD4DDA" w:rsidRDefault="00376338" w:rsidP="00CF2B90">
      <w:pPr>
        <w:pStyle w:val="libFootnote0"/>
        <w:rPr>
          <w:rtl/>
          <w:lang w:bidi="fa-IR"/>
        </w:rPr>
      </w:pPr>
      <w:r>
        <w:rPr>
          <w:rtl/>
        </w:rPr>
        <w:t>(10).</w:t>
      </w:r>
      <w:r w:rsidR="00CF2B90" w:rsidRPr="00BD4DDA">
        <w:rPr>
          <w:rtl/>
        </w:rPr>
        <w:t xml:space="preserve"> ابن أسباط في مشايخ إبراهيم بن هاشم ، هو عليّ بن أسباط ؛ فيكون في السند تحويل لاشتماله على‌الطريقين المنتهيين إلى عليّ بن أسباط. لكن وقوع محمّد بن أحمد في صدر السند الثاني أوجب إبهاماً في كيفيّة تفكيك السند ؛ فإنّه إن كان المراد من محمّد بن أحمد هو محمّد بن أحمد بن الصلت من</w:t>
      </w:r>
      <w:r w:rsidR="00E62289">
        <w:rPr>
          <w:rtl/>
        </w:rPr>
        <w:t xml:space="preserve"> مشايخ المصنّف ، فهو لايروي إل</w:t>
      </w:r>
      <w:r w:rsidR="00E62289">
        <w:rPr>
          <w:rFonts w:hint="cs"/>
          <w:rtl/>
        </w:rPr>
        <w:t>ّ</w:t>
      </w:r>
      <w:r w:rsidR="00E62289">
        <w:rPr>
          <w:rtl/>
        </w:rPr>
        <w:t>ا</w:t>
      </w:r>
      <w:r w:rsidR="00CF2B90" w:rsidRPr="00BD4DDA">
        <w:rPr>
          <w:rtl/>
        </w:rPr>
        <w:t>عن عبدالله بن الصلت. وإن كان المراد منه ، هو محمّد بن أحمد بن يحيى الذي يروي عنه المصنّف بالتوسّط ، فهذا يواجه إشكالين : الأوّل : عدم ثبوت رواية محمّد بن أحمد بن يحيى عن موسى بن القاسم. والثاني : عدم رواية عليّ بن إبراهيم أو والده عن محمّد بن أحمد. حتّى يكون السند الثاني معلّقاً على السند الأوّل.</w:t>
      </w:r>
      <w:r w:rsidR="00E62289">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أَسْبَاطٍ ، قَالَ :</w:t>
      </w:r>
    </w:p>
    <w:p w:rsidR="00CF2B90" w:rsidRPr="00BD4DDA" w:rsidRDefault="00CF2B90" w:rsidP="00CF2B90">
      <w:pPr>
        <w:pStyle w:val="libNormal"/>
        <w:rPr>
          <w:rtl/>
          <w:lang w:bidi="fa-IR"/>
        </w:rPr>
      </w:pPr>
      <w:r w:rsidRPr="00BD4DDA">
        <w:rPr>
          <w:rtl/>
          <w:lang w:bidi="fa-IR"/>
        </w:rPr>
        <w:t xml:space="preserve">قُلْتُ لِأَبِي الْحَسَنِ الرِّضَا </w:t>
      </w:r>
      <w:r w:rsidRPr="003E2A4D">
        <w:rPr>
          <w:rStyle w:val="libFootnotenumChar"/>
          <w:rtl/>
        </w:rPr>
        <w:t>(1)</w:t>
      </w:r>
      <w:r w:rsidRPr="00BD4DDA">
        <w:rPr>
          <w:rtl/>
          <w:lang w:bidi="fa-IR"/>
        </w:rPr>
        <w:t xml:space="preserve"> </w:t>
      </w:r>
      <w:r w:rsidRPr="008C051F">
        <w:rPr>
          <w:rStyle w:val="libAlaemChar"/>
          <w:rtl/>
        </w:rPr>
        <w:t>عليه‌السلام</w:t>
      </w:r>
      <w:r w:rsidRPr="00BD4DDA">
        <w:rPr>
          <w:rtl/>
          <w:lang w:bidi="fa-IR"/>
        </w:rPr>
        <w:t xml:space="preserve"> : جُعِلْتُ فِدَاكَ ، مَا تَرى : آخُذُ بَرّاً أَوْ بَحْراً ؛ فَإِنَّ طَرِيقَنَا مَخُوفٌ ، شَدِيدُ الْخَطَرِ</w:t>
      </w:r>
      <w:r>
        <w:rPr>
          <w:rtl/>
          <w:lang w:bidi="fa-IR"/>
        </w:rPr>
        <w:t>؟</w:t>
      </w:r>
    </w:p>
    <w:p w:rsidR="00CF2B90" w:rsidRPr="00BD4DDA" w:rsidRDefault="00CF2B90" w:rsidP="00CF2B90">
      <w:pPr>
        <w:pStyle w:val="libNormal"/>
        <w:rPr>
          <w:rtl/>
          <w:lang w:bidi="fa-IR"/>
        </w:rPr>
      </w:pPr>
      <w:r w:rsidRPr="00BD4DDA">
        <w:rPr>
          <w:rtl/>
          <w:lang w:bidi="fa-IR"/>
        </w:rPr>
        <w:t xml:space="preserve">فَقَالَ : « اخْرُجْ بَرّاً ، وَلَاعَلَيْكَ أَنْ تَأْتِيَ مَسْجِدَ رَسُولِ اللهِ </w:t>
      </w:r>
      <w:r w:rsidR="0099484E" w:rsidRPr="0099484E">
        <w:rPr>
          <w:rStyle w:val="libAlaemChar"/>
          <w:rtl/>
        </w:rPr>
        <w:t>صلى‌الله‌عليه‌وآله</w:t>
      </w:r>
      <w:r w:rsidRPr="00BD4DDA">
        <w:rPr>
          <w:rtl/>
          <w:lang w:bidi="fa-IR"/>
        </w:rPr>
        <w:t xml:space="preserve"> ، وَتُصَلِّيَ رَكْعَتَيْنِ فِي غَيْرِ وَقْتِ فَرِيضَةٍ ، ثُمَّ لَتَسْتَخِيرُ </w:t>
      </w:r>
      <w:r w:rsidRPr="003E2A4D">
        <w:rPr>
          <w:rStyle w:val="libFootnotenumChar"/>
          <w:rtl/>
        </w:rPr>
        <w:t>(2)</w:t>
      </w:r>
      <w:r w:rsidRPr="00BD4DDA">
        <w:rPr>
          <w:rtl/>
          <w:lang w:bidi="fa-IR"/>
        </w:rPr>
        <w:t xml:space="preserve"> اللهَ مِائَةَ مَرَّةٍ وَمَرَّةً ، ثُمَّ </w:t>
      </w:r>
      <w:r w:rsidRPr="003E2A4D">
        <w:rPr>
          <w:rStyle w:val="libFootnotenumChar"/>
          <w:rtl/>
        </w:rPr>
        <w:t>(3)</w:t>
      </w:r>
      <w:r w:rsidRPr="00BD4DDA">
        <w:rPr>
          <w:rtl/>
          <w:lang w:bidi="fa-IR"/>
        </w:rPr>
        <w:t xml:space="preserve"> تَنْظُرُ </w:t>
      </w:r>
      <w:r w:rsidRPr="003E2A4D">
        <w:rPr>
          <w:rStyle w:val="libFootnotenumChar"/>
          <w:rtl/>
        </w:rPr>
        <w:t>(4)</w:t>
      </w:r>
      <w:r w:rsidRPr="00BD4DDA">
        <w:rPr>
          <w:rtl/>
          <w:lang w:bidi="fa-IR"/>
        </w:rPr>
        <w:t xml:space="preserve"> فَإِنْ عَزَمَ اللهُ لَكَ عَلَى الْبَحْرِ ، فَقُلِ الَّذِي قَالَ اللهُ عَزَّ وَجَلَّ : </w:t>
      </w:r>
      <w:r w:rsidRPr="008C051F">
        <w:rPr>
          <w:rStyle w:val="libAlaemChar"/>
          <w:rtl/>
        </w:rPr>
        <w:t>(</w:t>
      </w:r>
      <w:r w:rsidRPr="00C37A15">
        <w:rPr>
          <w:rStyle w:val="libAieChar"/>
          <w:rtl/>
        </w:rPr>
        <w:t xml:space="preserve"> وَقالَ ارْكَبُوا فِيها بِسْمِ اللهِ مَجْراها وَمُرْساها إِنَّ رَبِّي لَغَفُورٌ رَحِيمٌ </w:t>
      </w:r>
      <w:r w:rsidRPr="008C051F">
        <w:rPr>
          <w:rStyle w:val="libAlaemChar"/>
          <w:rtl/>
        </w:rPr>
        <w:t>)</w:t>
      </w:r>
      <w:r w:rsidRPr="00BD4DDA">
        <w:rPr>
          <w:rtl/>
          <w:lang w:bidi="fa-IR"/>
        </w:rPr>
        <w:t xml:space="preserve"> </w:t>
      </w:r>
      <w:r w:rsidRPr="003E2A4D">
        <w:rPr>
          <w:rStyle w:val="libFootnotenumChar"/>
          <w:rtl/>
        </w:rPr>
        <w:t>(5)</w:t>
      </w:r>
      <w:r w:rsidRPr="00BD4DDA">
        <w:rPr>
          <w:rtl/>
          <w:lang w:bidi="fa-IR"/>
        </w:rPr>
        <w:t xml:space="preserve"> فَإِنِ اضْطَرَبَ بِكَ الْبَحْرُ ، فَاتَّكِ عَلى جَانِبِكَ الْأَيْمَنِ ، وَقُلْ </w:t>
      </w:r>
      <w:r w:rsidRPr="003E2A4D">
        <w:rPr>
          <w:rStyle w:val="libFootnotenumChar"/>
          <w:rtl/>
        </w:rPr>
        <w:t>(6)</w:t>
      </w:r>
      <w:r w:rsidRPr="00BD4DDA">
        <w:rPr>
          <w:rtl/>
          <w:lang w:bidi="fa-IR"/>
        </w:rPr>
        <w:t xml:space="preserve"> : بِسْمِ اللهِ ، اسْكُنْ بِسَكِينَةِ اللهِ ، وَقِرْ بِوَقَارِ اللهِ ، وَاهْدَأْ </w:t>
      </w:r>
      <w:r w:rsidRPr="003E2A4D">
        <w:rPr>
          <w:rStyle w:val="libFootnotenumChar"/>
          <w:rtl/>
        </w:rPr>
        <w:t>(7)</w:t>
      </w:r>
      <w:r w:rsidRPr="00BD4DDA">
        <w:rPr>
          <w:rtl/>
          <w:lang w:bidi="fa-IR"/>
        </w:rPr>
        <w:t xml:space="preserve"> بِإِذْنِ اللهِ ،</w:t>
      </w:r>
      <w:r w:rsidR="00A07DBF">
        <w:rPr>
          <w:rtl/>
          <w:lang w:bidi="fa-IR"/>
        </w:rPr>
        <w:t xml:space="preserve"> وَلَاحَوْلَ وَلَاقُوَّةَ إِل</w:t>
      </w:r>
      <w:r w:rsidR="00A07DBF">
        <w:rPr>
          <w:rFonts w:hint="cs"/>
          <w:rtl/>
          <w:lang w:bidi="fa-IR"/>
        </w:rPr>
        <w:t>َّ</w:t>
      </w:r>
      <w:r w:rsidR="00A07DBF">
        <w:rPr>
          <w:rtl/>
          <w:lang w:bidi="fa-IR"/>
        </w:rPr>
        <w:t>ا</w:t>
      </w:r>
      <w:r w:rsidRPr="00BD4DDA">
        <w:rPr>
          <w:rtl/>
          <w:lang w:bidi="fa-IR"/>
        </w:rPr>
        <w:t xml:space="preserve"> بِاللهِ </w:t>
      </w:r>
      <w:r w:rsidRPr="003E2A4D">
        <w:rPr>
          <w:rStyle w:val="libFootnotenumChar"/>
          <w:rtl/>
        </w:rPr>
        <w:t>(8)</w:t>
      </w:r>
      <w:r w:rsidRPr="00BD4DDA">
        <w:rPr>
          <w:rtl/>
          <w:lang w:bidi="fa-IR"/>
        </w:rPr>
        <w:t xml:space="preserve">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DF0A2A" w:rsidP="00204C69">
      <w:pPr>
        <w:pStyle w:val="libFootnote0"/>
        <w:rPr>
          <w:rtl/>
          <w:lang w:bidi="fa-IR"/>
        </w:rPr>
      </w:pPr>
      <w:r>
        <w:rPr>
          <w:rFonts w:hint="cs"/>
          <w:rtl/>
        </w:rPr>
        <w:t xml:space="preserve">= </w:t>
      </w:r>
      <w:r w:rsidR="00CF2B90" w:rsidRPr="001741EB">
        <w:rPr>
          <w:rtl/>
        </w:rPr>
        <w:t>والظاهر أنّ محمّد بن أحمد في ما نحن فيه محرّف من « محمّد عن أحمد » ، والمراد منهما محمّد بن يحيى عن أحمد بن محمّد ، واختصر في العنوانين اعتماداً على تقدّم ذكرهما في السند السابق.</w:t>
      </w:r>
    </w:p>
    <w:p w:rsidR="00CF2B90" w:rsidRPr="00BD4DDA" w:rsidRDefault="00CF2B90" w:rsidP="00CF2B90">
      <w:pPr>
        <w:pStyle w:val="libFootnote0"/>
        <w:rPr>
          <w:rtl/>
          <w:lang w:bidi="fa-IR"/>
        </w:rPr>
      </w:pPr>
      <w:r w:rsidRPr="00204C69">
        <w:rPr>
          <w:rtl/>
        </w:rPr>
        <w:t xml:space="preserve">ويؤيّد ذلك ما ورد في </w:t>
      </w:r>
      <w:r w:rsidRPr="00B1194D">
        <w:rPr>
          <w:rtl/>
        </w:rPr>
        <w:t>معاني الأخبار</w:t>
      </w:r>
      <w:r w:rsidRPr="00204C69">
        <w:rPr>
          <w:rtl/>
        </w:rPr>
        <w:t xml:space="preserve"> ، ص 268 ، ح 1 من رواية أحمد بن محمّد ، عن موسى بن القاسم ، عن عليّ بن أسباط.</w:t>
      </w:r>
    </w:p>
    <w:p w:rsidR="00CF2B90" w:rsidRPr="00BD4DDA" w:rsidRDefault="00376338" w:rsidP="00CF2B90">
      <w:pPr>
        <w:pStyle w:val="libFootnote0"/>
        <w:rPr>
          <w:rtl/>
          <w:lang w:bidi="fa-IR"/>
        </w:rPr>
      </w:pPr>
      <w:r>
        <w:rPr>
          <w:rtl/>
        </w:rPr>
        <w:t>(1).</w:t>
      </w:r>
      <w:r w:rsidR="00CF2B90" w:rsidRPr="00BD4DDA">
        <w:rPr>
          <w:rtl/>
        </w:rPr>
        <w:t xml:space="preserve"> في « ظ ، ى ، بخ ، جن » و</w:t>
      </w:r>
      <w:r w:rsidR="00CF2B90" w:rsidRPr="00155E76">
        <w:rPr>
          <w:rStyle w:val="libFootnoteBoldChar"/>
          <w:rtl/>
        </w:rPr>
        <w:t>قرب الإسناد</w:t>
      </w:r>
      <w:r w:rsidR="00CF2B90" w:rsidRPr="00BD4DDA">
        <w:rPr>
          <w:rtl/>
        </w:rPr>
        <w:t xml:space="preserve"> ، ص 372 :</w:t>
      </w:r>
      <w:r w:rsidR="00CF2B90">
        <w:rPr>
          <w:rtl/>
        </w:rPr>
        <w:t xml:space="preserve"> </w:t>
      </w:r>
      <w:r w:rsidR="00890F05">
        <w:rPr>
          <w:rtl/>
        </w:rPr>
        <w:t>-</w:t>
      </w:r>
      <w:r w:rsidR="00CF2B90">
        <w:rPr>
          <w:rtl/>
        </w:rPr>
        <w:t xml:space="preserve"> </w:t>
      </w:r>
      <w:r w:rsidR="00CF2B90" w:rsidRPr="00BD4DDA">
        <w:rPr>
          <w:rtl/>
        </w:rPr>
        <w:t>« الرضا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ى ، بح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ح 10097 : « ثمّ تستخير »</w:t>
      </w:r>
      <w:r w:rsidR="00CF2B90">
        <w:rPr>
          <w:rtl/>
        </w:rPr>
        <w:t>.</w:t>
      </w:r>
      <w:r w:rsidR="00CF2B90" w:rsidRPr="00BD4DDA">
        <w:rPr>
          <w:rtl/>
        </w:rPr>
        <w:t xml:space="preserve"> وفي « بث » : « ثمّ تستخر »</w:t>
      </w:r>
      <w:r w:rsidR="00CF2B90">
        <w:rPr>
          <w:rtl/>
        </w:rPr>
        <w:t>.</w:t>
      </w:r>
      <w:r w:rsidR="00CF2B90" w:rsidRPr="00BD4DDA">
        <w:rPr>
          <w:rtl/>
        </w:rPr>
        <w:t xml:space="preserve"> وفي « بخ » و</w:t>
      </w:r>
      <w:r w:rsidR="00CF2B90" w:rsidRPr="004A310D">
        <w:rPr>
          <w:rStyle w:val="libFootnoteBoldChar"/>
          <w:rtl/>
        </w:rPr>
        <w:t>الوافي</w:t>
      </w:r>
      <w:r w:rsidR="00CF2B90" w:rsidRPr="00BD4DDA">
        <w:rPr>
          <w:rtl/>
        </w:rPr>
        <w:t xml:space="preserve"> : « ثمّ لتستخر »</w:t>
      </w:r>
      <w:r w:rsidR="00CF2B90">
        <w:rPr>
          <w:rtl/>
        </w:rPr>
        <w:t>.</w:t>
      </w:r>
      <w:r w:rsidR="00CF2B90" w:rsidRPr="00BD4DDA">
        <w:rPr>
          <w:rtl/>
        </w:rPr>
        <w:t xml:space="preserve"> وفي حاشية « بث » : « فتستخر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ثمّ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155E76">
        <w:rPr>
          <w:rStyle w:val="libFootnoteBoldChar"/>
          <w:rtl/>
        </w:rPr>
        <w:t>قرب الإسناد</w:t>
      </w:r>
      <w:r w:rsidR="00CF2B90" w:rsidRPr="00BD4DDA">
        <w:rPr>
          <w:rtl/>
        </w:rPr>
        <w:t xml:space="preserve"> ، ص 372 :</w:t>
      </w:r>
      <w:r w:rsidR="00CF2B90">
        <w:rPr>
          <w:rtl/>
        </w:rPr>
        <w:t xml:space="preserve"> </w:t>
      </w:r>
      <w:r w:rsidR="00890F05">
        <w:rPr>
          <w:rtl/>
        </w:rPr>
        <w:t>-</w:t>
      </w:r>
      <w:r w:rsidR="00CF2B90">
        <w:rPr>
          <w:rtl/>
        </w:rPr>
        <w:t xml:space="preserve"> </w:t>
      </w:r>
      <w:r w:rsidR="00CF2B90" w:rsidRPr="00BD4DDA">
        <w:rPr>
          <w:rtl/>
        </w:rPr>
        <w:t>« ومرّة ثمّ تنظر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هود </w:t>
      </w:r>
      <w:r w:rsidR="00AF74B2">
        <w:rPr>
          <w:rtl/>
        </w:rPr>
        <w:t>(11)</w:t>
      </w:r>
      <w:r w:rsidR="00CF2B90" w:rsidRPr="00BD4DDA">
        <w:rPr>
          <w:rtl/>
        </w:rPr>
        <w:t xml:space="preserve"> : 41.</w:t>
      </w:r>
    </w:p>
    <w:p w:rsidR="00CF2B90" w:rsidRPr="00BD4DDA" w:rsidRDefault="00376338" w:rsidP="00CF2B90">
      <w:pPr>
        <w:pStyle w:val="libFootnote0"/>
        <w:rPr>
          <w:rtl/>
          <w:lang w:bidi="fa-IR"/>
        </w:rPr>
      </w:pPr>
      <w:r>
        <w:rPr>
          <w:rtl/>
        </w:rPr>
        <w:t>(6).</w:t>
      </w:r>
      <w:r w:rsidR="00CF2B90" w:rsidRPr="00BD4DDA">
        <w:rPr>
          <w:rtl/>
        </w:rPr>
        <w:t xml:space="preserve"> في « ظ » و</w:t>
      </w:r>
      <w:r w:rsidR="00CF2B90" w:rsidRPr="00155E76">
        <w:rPr>
          <w:rStyle w:val="libFootnoteBoldChar"/>
          <w:rtl/>
        </w:rPr>
        <w:t>قرب الإسناد</w:t>
      </w:r>
      <w:r w:rsidR="00CF2B90" w:rsidRPr="00BD4DDA">
        <w:rPr>
          <w:rtl/>
        </w:rPr>
        <w:t xml:space="preserve"> ، ص 372 : « فقل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ى ، بث ، بس » : « واهد »</w:t>
      </w:r>
      <w:r w:rsidR="00CF2B90">
        <w:rPr>
          <w:rtl/>
        </w:rPr>
        <w:t>.</w:t>
      </w:r>
      <w:r w:rsidR="00CF2B90" w:rsidRPr="00BD4DDA">
        <w:rPr>
          <w:rtl/>
        </w:rPr>
        <w:t xml:space="preserve"> وقوله : « واهدأ » ؛ أي اسكن ، من الهدْء ، وهو السكون عن الحركات. راجع : </w:t>
      </w:r>
      <w:r w:rsidR="00CF2B90" w:rsidRPr="008E031B">
        <w:rPr>
          <w:rtl/>
        </w:rPr>
        <w:t>النهاية</w:t>
      </w:r>
      <w:r w:rsidR="00CF2B90" w:rsidRPr="00BD4DDA">
        <w:rPr>
          <w:rtl/>
        </w:rPr>
        <w:t xml:space="preserve"> ، ج 5 ، ص 249 ( هدأ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جن » و</w:t>
      </w:r>
      <w:r w:rsidR="00CF2B90" w:rsidRPr="004A310D">
        <w:rPr>
          <w:rStyle w:val="libFootnoteBoldChar"/>
          <w:rtl/>
        </w:rPr>
        <w:t>الوافي</w:t>
      </w:r>
      <w:r w:rsidR="00CF2B90" w:rsidRPr="00BD4DDA">
        <w:rPr>
          <w:rtl/>
        </w:rPr>
        <w:t xml:space="preserve"> عن بعض النسخ : + « العليّ العظيم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قُلْنَا أَصْلَحَكَ اللهُ ، مَا السَّكِينَةُ</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(1)</w:t>
      </w:r>
      <w:r w:rsidRPr="00BD4DDA">
        <w:rPr>
          <w:rtl/>
          <w:lang w:bidi="fa-IR"/>
        </w:rPr>
        <w:t xml:space="preserve"> : « رِيحٌ تَخْرُجُ مِنَ الْجَنَّةِ ، لَهَا صُورَةٌ كَصُورَةِ الْإِنْسَانِ ، وَرَائِحَةٌ طَيِّبَةٌ ، وَهِيَ الَّتِي نَزَلَتْ عَلى إِبْرَاهِيمَ ، فَأَقْبَلَتْ تَدُورُ حَوْلَ أَرْكَانِ الْبَيْتِ </w:t>
      </w:r>
      <w:r w:rsidRPr="003E2A4D">
        <w:rPr>
          <w:rStyle w:val="libFootnotenumChar"/>
          <w:rtl/>
        </w:rPr>
        <w:t>(2)</w:t>
      </w:r>
      <w:r w:rsidRPr="00BD4DDA">
        <w:rPr>
          <w:rtl/>
          <w:lang w:bidi="fa-IR"/>
        </w:rPr>
        <w:t xml:space="preserve"> وَهُوَ يَضَعُ الْأَسَاطِينَ »</w:t>
      </w:r>
      <w:r>
        <w:rPr>
          <w:rtl/>
          <w:lang w:bidi="fa-IR"/>
        </w:rPr>
        <w:t>.</w:t>
      </w:r>
    </w:p>
    <w:p w:rsidR="00CF2B90" w:rsidRPr="00BD4DDA" w:rsidRDefault="00CF2B90" w:rsidP="00CF2B90">
      <w:pPr>
        <w:pStyle w:val="libNormal"/>
        <w:rPr>
          <w:rtl/>
          <w:lang w:bidi="fa-IR"/>
        </w:rPr>
      </w:pPr>
      <w:r w:rsidRPr="00BD4DDA">
        <w:rPr>
          <w:rtl/>
          <w:lang w:bidi="fa-IR"/>
        </w:rPr>
        <w:t xml:space="preserve">قِيلَ لَهُ : هِيَ مِنَ الَّتِي قَالَ اللهُ عَزَّ وَجَلَّ : </w:t>
      </w:r>
      <w:r w:rsidRPr="008C051F">
        <w:rPr>
          <w:rStyle w:val="libAlaemChar"/>
          <w:rtl/>
        </w:rPr>
        <w:t>(</w:t>
      </w:r>
      <w:r w:rsidRPr="00C37A15">
        <w:rPr>
          <w:rStyle w:val="libAieChar"/>
          <w:rtl/>
        </w:rPr>
        <w:t xml:space="preserve"> فِيهِ سَكِينَةٌ مِنْ رَبِّكُمْ وَبَقِيَّةٌ مِمّا تَرَكَ آلُ مُوسى وَآلُ هارُونَ </w:t>
      </w:r>
      <w:r w:rsidRPr="008C051F">
        <w:rPr>
          <w:rStyle w:val="libAlaemChar"/>
          <w:rtl/>
        </w:rPr>
        <w:t>)</w:t>
      </w:r>
      <w:r w:rsidRPr="00BD4DDA">
        <w:rPr>
          <w:rtl/>
          <w:lang w:bidi="fa-IR"/>
        </w:rPr>
        <w:t xml:space="preserve"> </w:t>
      </w:r>
      <w:r w:rsidRPr="003E2A4D">
        <w:rPr>
          <w:rStyle w:val="libFootnotenumChar"/>
          <w:rtl/>
        </w:rPr>
        <w:t>(3)</w:t>
      </w:r>
      <w:r>
        <w:rPr>
          <w:rtl/>
          <w:lang w:bidi="fa-IR"/>
        </w:rPr>
        <w:t>؟</w:t>
      </w:r>
    </w:p>
    <w:p w:rsidR="00CF2B90" w:rsidRPr="00BD4DDA" w:rsidRDefault="00CF2B90" w:rsidP="00CF2B90">
      <w:pPr>
        <w:pStyle w:val="libNormal"/>
        <w:rPr>
          <w:rtl/>
          <w:lang w:bidi="fa-IR"/>
        </w:rPr>
      </w:pPr>
      <w:r w:rsidRPr="00BD4DDA">
        <w:rPr>
          <w:rtl/>
          <w:lang w:bidi="fa-IR"/>
        </w:rPr>
        <w:t xml:space="preserve">قَالَ : « تِلْكَ السَّكِينَةُ فِي التَّابُوتِ ، وَكَانَتْ فِيهِ </w:t>
      </w:r>
      <w:r w:rsidRPr="003E2A4D">
        <w:rPr>
          <w:rStyle w:val="libFootnotenumChar"/>
          <w:rtl/>
        </w:rPr>
        <w:t>(4)</w:t>
      </w:r>
      <w:r w:rsidRPr="00BD4DDA">
        <w:rPr>
          <w:rtl/>
          <w:lang w:bidi="fa-IR"/>
        </w:rPr>
        <w:t xml:space="preserve"> طَشْتٌ </w:t>
      </w:r>
      <w:r w:rsidRPr="003E2A4D">
        <w:rPr>
          <w:rStyle w:val="libFootnotenumChar"/>
          <w:rtl/>
        </w:rPr>
        <w:t>(5)</w:t>
      </w:r>
      <w:r w:rsidRPr="00BD4DDA">
        <w:rPr>
          <w:rtl/>
          <w:lang w:bidi="fa-IR"/>
        </w:rPr>
        <w:t xml:space="preserve"> تُغْسَلُ </w:t>
      </w:r>
      <w:r w:rsidRPr="003E2A4D">
        <w:rPr>
          <w:rStyle w:val="libFootnotenumChar"/>
          <w:rtl/>
        </w:rPr>
        <w:t>(6)</w:t>
      </w:r>
      <w:r w:rsidRPr="00BD4DDA">
        <w:rPr>
          <w:rtl/>
          <w:lang w:bidi="fa-IR"/>
        </w:rPr>
        <w:t xml:space="preserve"> فِيهَا قُلُوبُ الْأَنْبِيَاءِ ، وَكَانَ التَّابُوتُ يَدُورُ فِي بَنِي إِسْرَائِيلَ مَعَ الْأَنْبِيَاءِ »</w:t>
      </w:r>
      <w:r>
        <w:rPr>
          <w:rtl/>
          <w:lang w:bidi="fa-IR"/>
        </w:rPr>
        <w:t>.</w:t>
      </w:r>
    </w:p>
    <w:p w:rsidR="00CF2B90" w:rsidRPr="00BD4DDA" w:rsidRDefault="00CF2B90" w:rsidP="00CF2B90">
      <w:pPr>
        <w:pStyle w:val="libNormal"/>
        <w:rPr>
          <w:rtl/>
          <w:lang w:bidi="fa-IR"/>
        </w:rPr>
      </w:pPr>
      <w:r w:rsidRPr="00BD4DDA">
        <w:rPr>
          <w:rtl/>
          <w:lang w:bidi="fa-IR"/>
        </w:rPr>
        <w:t>ثُمَّ أَقْبَلَ عَلَيْنَا ، فَقَالَ : « مَا تَابُوتُكُمْ</w:t>
      </w:r>
      <w:r>
        <w:rPr>
          <w:rtl/>
          <w:lang w:bidi="fa-IR"/>
        </w:rPr>
        <w:t>؟</w:t>
      </w:r>
      <w:r w:rsidRPr="00BD4DDA">
        <w:rPr>
          <w:rtl/>
          <w:lang w:bidi="fa-IR"/>
        </w:rPr>
        <w:t xml:space="preserve"> » قُلْنَا : السِّلَاحُ ، قَالَ : « صَدَقْتُمْ ، هُوَ تَابُوتُكُمْ.</w:t>
      </w:r>
      <w:r>
        <w:rPr>
          <w:lang w:bidi="fa-IR"/>
        </w:rPr>
        <w:t xml:space="preserve"> </w:t>
      </w:r>
      <w:r w:rsidRPr="00BD4DDA">
        <w:rPr>
          <w:rtl/>
          <w:lang w:bidi="fa-IR"/>
        </w:rPr>
        <w:t xml:space="preserve">وَإِنْ خَرَجْتَ بَرّاً ، فَقُلِ الَّذِي قَالَ اللهُ عَزَّ وَجَلَّ : </w:t>
      </w:r>
      <w:r w:rsidRPr="008C051F">
        <w:rPr>
          <w:rStyle w:val="libAlaemChar"/>
          <w:rtl/>
        </w:rPr>
        <w:t>(</w:t>
      </w:r>
      <w:r w:rsidRPr="00C37A15">
        <w:rPr>
          <w:rStyle w:val="libAieChar"/>
          <w:rtl/>
        </w:rPr>
        <w:t xml:space="preserve"> سُبْحانَ الَّذِي سَخَّرَ لَنا هذا وَما كُنّا لَهُ مُقْرِنِينَ </w:t>
      </w:r>
      <w:r w:rsidR="00F11E92">
        <w:rPr>
          <w:rStyle w:val="libAieChar"/>
          <w:rFonts w:hint="cs"/>
          <w:rtl/>
        </w:rPr>
        <w:t xml:space="preserve">* </w:t>
      </w:r>
      <w:r w:rsidRPr="00C37A15">
        <w:rPr>
          <w:rStyle w:val="libAieChar"/>
          <w:rtl/>
        </w:rPr>
        <w:t xml:space="preserve">وَإِنّا إِلى رَبِّنا لَمُنْقَلِبُونَ </w:t>
      </w:r>
      <w:r w:rsidRPr="008C051F">
        <w:rPr>
          <w:rStyle w:val="libAlaemChar"/>
          <w:rtl/>
        </w:rPr>
        <w:t>)</w:t>
      </w:r>
      <w:r w:rsidRPr="00BD4DDA">
        <w:rPr>
          <w:rtl/>
          <w:lang w:bidi="fa-IR"/>
        </w:rPr>
        <w:t xml:space="preserve"> </w:t>
      </w:r>
      <w:r w:rsidRPr="003E2A4D">
        <w:rPr>
          <w:rStyle w:val="libFootnotenumChar"/>
          <w:rtl/>
        </w:rPr>
        <w:t>(7)</w:t>
      </w:r>
      <w:r w:rsidRPr="00BD4DDA">
        <w:rPr>
          <w:rtl/>
          <w:lang w:bidi="fa-IR"/>
        </w:rPr>
        <w:t xml:space="preserve"> فَإِنَّهُ </w:t>
      </w:r>
      <w:r w:rsidRPr="003E2A4D">
        <w:rPr>
          <w:rStyle w:val="libFootnotenumChar"/>
          <w:rtl/>
        </w:rPr>
        <w:t>(8)</w:t>
      </w:r>
      <w:r w:rsidRPr="00BD4DDA">
        <w:rPr>
          <w:rtl/>
          <w:lang w:bidi="fa-IR"/>
        </w:rPr>
        <w:t xml:space="preserve"> لَيْسَ مِنْ عَبْدٍ يَقُولُهَا </w:t>
      </w:r>
      <w:r w:rsidRPr="003E2A4D">
        <w:rPr>
          <w:rStyle w:val="libFootnotenumChar"/>
          <w:rtl/>
        </w:rPr>
        <w:t>(9)</w:t>
      </w:r>
      <w:r w:rsidRPr="00BD4DDA">
        <w:rPr>
          <w:rtl/>
          <w:lang w:bidi="fa-IR"/>
        </w:rPr>
        <w:t xml:space="preserve"> عِنْدَ رُكُوبِهِ ، فَيَقَعَ مِنْ بَعِيرٍ أَوْ دَابَّةٍ ، فَيُصِيبَهُ شَيْ‌ءٌ بِإِذْنِ اللهِ »</w:t>
      </w:r>
      <w:r>
        <w:rPr>
          <w:rtl/>
          <w:lang w:bidi="fa-IR"/>
        </w:rPr>
        <w:t>.</w:t>
      </w:r>
    </w:p>
    <w:p w:rsidR="00CF2B90" w:rsidRPr="00BD4DDA" w:rsidRDefault="00CF2B90" w:rsidP="00CF2B90">
      <w:pPr>
        <w:pStyle w:val="libNormal"/>
        <w:rPr>
          <w:rtl/>
          <w:lang w:bidi="fa-IR"/>
        </w:rPr>
      </w:pPr>
      <w:r w:rsidRPr="00BD4DDA">
        <w:rPr>
          <w:rtl/>
          <w:lang w:bidi="fa-IR"/>
        </w:rPr>
        <w:t>ثُمَّ قَالَ : « فَإِذَا خَرَجْ</w:t>
      </w:r>
      <w:r>
        <w:rPr>
          <w:rtl/>
          <w:lang w:bidi="fa-IR"/>
        </w:rPr>
        <w:t>تَ مِنْ مَنْزِلِكَ ، فَقُلْ : "</w:t>
      </w:r>
      <w:r w:rsidRPr="00BD4DDA">
        <w:rPr>
          <w:rtl/>
          <w:lang w:bidi="fa-IR"/>
        </w:rPr>
        <w:t>بِسْمِ اللهِ ، آمَنْتُ بِاللهِ ، تَوَكَّلْتُ عَلَى‌</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هكذا في « ظ ، ى ، بث ، بح ، بخ ، بس » و</w:t>
      </w:r>
      <w:r w:rsidR="00CF2B90" w:rsidRPr="004A310D">
        <w:rPr>
          <w:rStyle w:val="libFootnoteBoldChar"/>
          <w:rtl/>
        </w:rPr>
        <w:t>الوافي</w:t>
      </w:r>
      <w:r w:rsidR="00CF2B90" w:rsidRPr="00BD4DDA">
        <w:rPr>
          <w:rtl/>
        </w:rPr>
        <w:t xml:space="preserve"> و</w:t>
      </w:r>
      <w:r w:rsidR="00CF2B90" w:rsidRPr="00155E76">
        <w:rPr>
          <w:rStyle w:val="libFootnoteBoldChar"/>
          <w:rtl/>
        </w:rPr>
        <w:t>قرب الإسناد</w:t>
      </w:r>
      <w:r w:rsidR="00CF2B90" w:rsidRPr="00BD4DDA">
        <w:rPr>
          <w:rtl/>
        </w:rPr>
        <w:t xml:space="preserve"> ، ص 372. وفي سائر النسخ والمطبوع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ظ » : « الكعبة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البقرة </w:t>
      </w:r>
      <w:r w:rsidR="00AC7CE2">
        <w:rPr>
          <w:rtl/>
        </w:rPr>
        <w:t>(2)</w:t>
      </w:r>
      <w:r w:rsidR="00CF2B90" w:rsidRPr="00BD4DDA">
        <w:rPr>
          <w:rtl/>
        </w:rPr>
        <w:t xml:space="preserve"> : 248. وفي « بخ » و</w:t>
      </w:r>
      <w:r w:rsidR="00CF2B90" w:rsidRPr="00155E76">
        <w:rPr>
          <w:rStyle w:val="libFootnoteBoldChar"/>
          <w:rtl/>
        </w:rPr>
        <w:t>قرب الإسناد</w:t>
      </w:r>
      <w:r w:rsidR="00CF2B90" w:rsidRPr="00BD4DDA">
        <w:rPr>
          <w:rtl/>
        </w:rPr>
        <w:t xml:space="preserve"> ، ص 372 : + </w:t>
      </w:r>
      <w:r w:rsidR="00CF2B90" w:rsidRPr="00AC7CE2">
        <w:rPr>
          <w:rStyle w:val="libFootnoteAlaemChar"/>
          <w:rtl/>
        </w:rPr>
        <w:t>(</w:t>
      </w:r>
      <w:r w:rsidR="00CF2B90" w:rsidRPr="00AC7CE2">
        <w:rPr>
          <w:rStyle w:val="libFootnoteAieChar"/>
          <w:rFonts w:hint="cs"/>
          <w:rtl/>
        </w:rPr>
        <w:t xml:space="preserve"> </w:t>
      </w:r>
      <w:r w:rsidR="00CF2B90" w:rsidRPr="00AC7CE2">
        <w:rPr>
          <w:rStyle w:val="libFootnoteAieChar"/>
          <w:rtl/>
        </w:rPr>
        <w:t>تَحْمِلُهُ الْمَل</w:t>
      </w:r>
      <w:r w:rsidR="00EE4EAE">
        <w:rPr>
          <w:rStyle w:val="libFootnoteAieChar"/>
          <w:rFonts w:hint="cs"/>
          <w:rtl/>
        </w:rPr>
        <w:t>َ</w:t>
      </w:r>
      <w:r w:rsidR="00CF2B90" w:rsidRPr="00AC7CE2">
        <w:rPr>
          <w:rStyle w:val="libFootnoteAieChar"/>
          <w:rtl/>
        </w:rPr>
        <w:t>ائِكَةُ</w:t>
      </w:r>
      <w:r w:rsidR="00CF2B90" w:rsidRPr="00AC7CE2">
        <w:rPr>
          <w:rStyle w:val="libFootnoteAieChar"/>
          <w:rFonts w:hint="cs"/>
          <w:rtl/>
        </w:rPr>
        <w:t xml:space="preserve"> </w:t>
      </w:r>
      <w:r w:rsidR="00CF2B90" w:rsidRPr="00AC7CE2">
        <w:rPr>
          <w:rStyle w:val="libFootnoteAlaemChar"/>
          <w:rtl/>
        </w:rPr>
        <w:t>)</w:t>
      </w:r>
      <w:r w:rsidR="00CF2B90" w:rsidRPr="00BD4DDA">
        <w:rPr>
          <w:rtl/>
        </w:rPr>
        <w:t>.</w:t>
      </w:r>
    </w:p>
    <w:p w:rsidR="00CF2B90" w:rsidRPr="00BD4DDA" w:rsidRDefault="00376338" w:rsidP="00CF2B90">
      <w:pPr>
        <w:pStyle w:val="libFootnote0"/>
        <w:rPr>
          <w:rtl/>
          <w:lang w:bidi="fa-IR"/>
        </w:rPr>
      </w:pPr>
      <w:r>
        <w:rPr>
          <w:rtl/>
        </w:rPr>
        <w:t>(4).</w:t>
      </w:r>
      <w:r w:rsidR="00CF2B90" w:rsidRPr="00BD4DDA">
        <w:rPr>
          <w:rtl/>
        </w:rPr>
        <w:t xml:space="preserve"> في « بث » : « في »</w:t>
      </w:r>
      <w:r w:rsidR="00CF2B90">
        <w:rPr>
          <w:rtl/>
        </w:rPr>
        <w:t>.</w:t>
      </w:r>
      <w:r w:rsidR="00CF2B90" w:rsidRPr="00BD4DDA">
        <w:rPr>
          <w:rtl/>
        </w:rPr>
        <w:t xml:space="preserve"> وفي </w:t>
      </w:r>
      <w:r w:rsidR="00CF2B90" w:rsidRPr="00155E76">
        <w:rPr>
          <w:rStyle w:val="libFootnoteBoldChar"/>
          <w:rtl/>
        </w:rPr>
        <w:t>قرب الإسناد</w:t>
      </w:r>
      <w:r w:rsidR="00CF2B90" w:rsidRPr="00BD4DDA">
        <w:rPr>
          <w:rtl/>
        </w:rPr>
        <w:t xml:space="preserve"> ، ص 372 : « فيها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بس » </w:t>
      </w:r>
      <w:r w:rsidR="00CF2B90" w:rsidRPr="0049738D">
        <w:rPr>
          <w:rtl/>
        </w:rPr>
        <w:t>والوافي وقرب الإسناد</w:t>
      </w:r>
      <w:r w:rsidR="00CF2B90" w:rsidRPr="00BD4DDA">
        <w:rPr>
          <w:rtl/>
        </w:rPr>
        <w:t xml:space="preserve"> ، ص 372 : « طست »</w:t>
      </w:r>
      <w:r w:rsidR="00CF2B90">
        <w:rPr>
          <w:rtl/>
        </w:rPr>
        <w:t>.</w:t>
      </w:r>
      <w:r w:rsidR="00CF2B90" w:rsidRPr="00BD4DDA">
        <w:rPr>
          <w:rtl/>
        </w:rPr>
        <w:t xml:space="preserve"> وفي « ى » : + « فيه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بث ، بخ ، جن » و</w:t>
      </w:r>
      <w:r w:rsidR="00CF2B90" w:rsidRPr="004A310D">
        <w:rPr>
          <w:rStyle w:val="libFootnoteBoldChar"/>
          <w:rtl/>
        </w:rPr>
        <w:t>الوافي</w:t>
      </w:r>
      <w:r w:rsidR="00CF2B90" w:rsidRPr="00BD4DDA">
        <w:rPr>
          <w:rtl/>
        </w:rPr>
        <w:t xml:space="preserve"> : « يغسل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الزخرف (43) : 13</w:t>
      </w:r>
      <w:r w:rsidR="00CF2B90">
        <w:rPr>
          <w:rtl/>
        </w:rPr>
        <w:t xml:space="preserve"> </w:t>
      </w:r>
      <w:r w:rsidR="00890F05">
        <w:rPr>
          <w:rtl/>
        </w:rPr>
        <w:t>-</w:t>
      </w:r>
      <w:r w:rsidR="00CF2B90">
        <w:rPr>
          <w:rtl/>
        </w:rPr>
        <w:t xml:space="preserve"> </w:t>
      </w:r>
      <w:r w:rsidR="00CF2B90" w:rsidRPr="00BD4DDA">
        <w:rPr>
          <w:rtl/>
        </w:rPr>
        <w:t>14.</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وإنّه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و</w:t>
      </w:r>
      <w:r w:rsidR="00CF2B90" w:rsidRPr="00155E76">
        <w:rPr>
          <w:rStyle w:val="libFootnoteBoldChar"/>
          <w:rtl/>
        </w:rPr>
        <w:t>قرب الإسناد</w:t>
      </w:r>
      <w:r w:rsidR="00CF2B90" w:rsidRPr="00BD4DDA">
        <w:rPr>
          <w:rtl/>
        </w:rPr>
        <w:t xml:space="preserve"> ، ص 372 : « يقول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الله</w:t>
      </w:r>
      <w:r w:rsidR="00EE4EAE">
        <w:rPr>
          <w:rtl/>
          <w:lang w:bidi="fa-IR"/>
        </w:rPr>
        <w:t>ِ ، لَاحَوْلَ وَلَاقُوَّةَ إِل</w:t>
      </w:r>
      <w:r w:rsidR="00EE4EAE">
        <w:rPr>
          <w:rFonts w:hint="cs"/>
          <w:rtl/>
          <w:lang w:bidi="fa-IR"/>
        </w:rPr>
        <w:t>َّ</w:t>
      </w:r>
      <w:r w:rsidR="00EE4EAE">
        <w:rPr>
          <w:rtl/>
          <w:lang w:bidi="fa-IR"/>
        </w:rPr>
        <w:t>ا</w:t>
      </w:r>
      <w:r w:rsidRPr="00BD4DDA">
        <w:rPr>
          <w:rtl/>
          <w:lang w:bidi="fa-IR"/>
        </w:rPr>
        <w:t xml:space="preserve"> بِاللهِ" ؛ فَإِنَّ الْمَلَائِكَةَ تَضْرِبُ وُجُوهَ الشَّيَاطِينِ وَيَقُولُونَ </w:t>
      </w:r>
      <w:r w:rsidRPr="003E2A4D">
        <w:rPr>
          <w:rStyle w:val="libFootnotenumChar"/>
          <w:rtl/>
        </w:rPr>
        <w:t>(1)</w:t>
      </w:r>
      <w:r w:rsidRPr="00BD4DDA">
        <w:rPr>
          <w:rtl/>
          <w:lang w:bidi="fa-IR"/>
        </w:rPr>
        <w:t xml:space="preserve"> :</w:t>
      </w:r>
      <w:r>
        <w:rPr>
          <w:lang w:bidi="fa-IR"/>
        </w:rPr>
        <w:t xml:space="preserve"> </w:t>
      </w:r>
      <w:r w:rsidRPr="00BD4DDA">
        <w:rPr>
          <w:rtl/>
          <w:lang w:bidi="fa-IR"/>
        </w:rPr>
        <w:t>قَدْ سَمَّى اللهَ ، وَآمَنَ بِاللهِ ، وَتَوَكَّلَ عَلَى اللهِ ، وَقَالَ</w:t>
      </w:r>
      <w:r w:rsidR="00B351A2">
        <w:rPr>
          <w:rtl/>
          <w:lang w:bidi="fa-IR"/>
        </w:rPr>
        <w:t xml:space="preserve"> : لَاحَوْلَ وَلَاقُوَّةَ إِل</w:t>
      </w:r>
      <w:r w:rsidR="00B351A2">
        <w:rPr>
          <w:rFonts w:hint="cs"/>
          <w:rtl/>
          <w:lang w:bidi="fa-IR"/>
        </w:rPr>
        <w:t>َّ</w:t>
      </w:r>
      <w:r w:rsidR="00B351A2">
        <w:rPr>
          <w:rtl/>
          <w:lang w:bidi="fa-IR"/>
        </w:rPr>
        <w:t>ا</w:t>
      </w:r>
      <w:r w:rsidRPr="00BD4DDA">
        <w:rPr>
          <w:rtl/>
          <w:lang w:bidi="fa-IR"/>
        </w:rPr>
        <w:t xml:space="preserve"> بِاللهِ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E031B">
        <w:rPr>
          <w:rtl/>
        </w:rPr>
        <w:t>5661</w:t>
      </w:r>
      <w:r w:rsidRPr="008C051F">
        <w:rPr>
          <w:rStyle w:val="libBold2Char"/>
          <w:rtl/>
        </w:rPr>
        <w:t xml:space="preserve"> / 6.</w:t>
      </w:r>
      <w:r w:rsidRPr="00BD4DDA">
        <w:rPr>
          <w:rtl/>
          <w:lang w:bidi="fa-IR"/>
        </w:rPr>
        <w:t xml:space="preserve"> مُحَمَّدُ بْنُ يَحْيى ، عَنْ أَحْمَدَ بْنِ مُحَمَّدٍ ، عَنْ عَلِيِّ بْنِ حَدِيدٍ ، عَنْ مُرَازِمٍ ، قَالَ :</w:t>
      </w:r>
    </w:p>
    <w:p w:rsidR="00CF2B90" w:rsidRPr="00BD4DDA" w:rsidRDefault="00CF2B90" w:rsidP="00CF2B90">
      <w:pPr>
        <w:pStyle w:val="libNormal"/>
        <w:rPr>
          <w:rtl/>
          <w:lang w:bidi="fa-IR"/>
        </w:rPr>
      </w:pPr>
      <w:r w:rsidRPr="00BD4DDA">
        <w:rPr>
          <w:rtl/>
          <w:lang w:bidi="fa-IR"/>
        </w:rPr>
        <w:t xml:space="preserve">قَالَ لِي </w:t>
      </w:r>
      <w:r w:rsidRPr="003E2A4D">
        <w:rPr>
          <w:rStyle w:val="libFootnotenumChar"/>
          <w:rtl/>
        </w:rPr>
        <w:t>(3)</w:t>
      </w:r>
      <w:r w:rsidRPr="00BD4DDA">
        <w:rPr>
          <w:rtl/>
          <w:lang w:bidi="fa-IR"/>
        </w:rPr>
        <w:t xml:space="preserve"> أَبُو عَبْدِ اللهِ </w:t>
      </w:r>
      <w:r w:rsidRPr="008C051F">
        <w:rPr>
          <w:rStyle w:val="libAlaemChar"/>
          <w:rtl/>
        </w:rPr>
        <w:t>عليه‌السلام</w:t>
      </w:r>
      <w:r w:rsidRPr="00BD4DDA">
        <w:rPr>
          <w:rtl/>
          <w:lang w:bidi="fa-IR"/>
        </w:rPr>
        <w:t xml:space="preserve"> : « إِذَا أَرَادَ أَحَدُكُمْ شَيْئاً ، فَلْيُصَلِّ رَكْعَتَيْنِ ، ثُمَّ لْيَحْمَدِ </w:t>
      </w:r>
      <w:r w:rsidRPr="003E2A4D">
        <w:rPr>
          <w:rStyle w:val="libFootnotenumChar"/>
          <w:rtl/>
        </w:rPr>
        <w:t>(4)</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و</w:t>
      </w:r>
      <w:r w:rsidR="00CF2B90" w:rsidRPr="00155E76">
        <w:rPr>
          <w:rStyle w:val="libFootnoteBoldChar"/>
          <w:rtl/>
        </w:rPr>
        <w:t>قرب الإسناد</w:t>
      </w:r>
      <w:r w:rsidR="00CF2B90" w:rsidRPr="00BD4DDA">
        <w:rPr>
          <w:rtl/>
        </w:rPr>
        <w:t xml:space="preserve"> ، ص 373 : « وتقول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8E031B">
        <w:rPr>
          <w:rtl/>
        </w:rPr>
        <w:t>تفسير القمّي</w:t>
      </w:r>
      <w:r w:rsidR="00CF2B90" w:rsidRPr="00BD4DDA">
        <w:rPr>
          <w:rtl/>
        </w:rPr>
        <w:t xml:space="preserve"> ، ص 282 ، عن أبيه ، عن عليّ بن أسباط ، عن الرضا </w:t>
      </w:r>
      <w:r w:rsidR="00CF2B90" w:rsidRPr="0099484E">
        <w:rPr>
          <w:rStyle w:val="libFootnoteAlaemChar"/>
          <w:rtl/>
        </w:rPr>
        <w:t>عليه‌السلام</w:t>
      </w:r>
      <w:r w:rsidR="00CF2B90" w:rsidRPr="00BD4DDA">
        <w:rPr>
          <w:rtl/>
        </w:rPr>
        <w:t xml:space="preserve"> ، مع اختلاف. </w:t>
      </w:r>
      <w:r w:rsidR="00CF2B90" w:rsidRPr="008E031B">
        <w:rPr>
          <w:rtl/>
        </w:rPr>
        <w:t>الكافي</w:t>
      </w:r>
      <w:r w:rsidR="00CF2B90" w:rsidRPr="00BD4DDA">
        <w:rPr>
          <w:rtl/>
        </w:rPr>
        <w:t xml:space="preserve"> ، كتاب الحجّ ، باب حجّ إبراهيم وإسماعيل</w:t>
      </w:r>
      <w:r w:rsidR="00CF2B90">
        <w:rPr>
          <w:rtl/>
        </w:rPr>
        <w:t xml:space="preserve"> ..</w:t>
      </w:r>
      <w:r w:rsidR="00CF2B90" w:rsidRPr="00BD4DDA">
        <w:rPr>
          <w:rtl/>
        </w:rPr>
        <w:t xml:space="preserve">. ، ح 6733 ، عن عليّ بن إبراهيم ، عن أبيه ، عن عليّ بن أسباط ، عن الرضا </w:t>
      </w:r>
      <w:r w:rsidR="00CF2B90" w:rsidRPr="0099484E">
        <w:rPr>
          <w:rStyle w:val="libFootnoteAlaemChar"/>
          <w:rtl/>
        </w:rPr>
        <w:t>عليه‌السلام</w:t>
      </w:r>
      <w:r w:rsidR="00CF2B90" w:rsidRPr="00BD4DDA">
        <w:rPr>
          <w:rtl/>
        </w:rPr>
        <w:t xml:space="preserve"> ، وبسند آخر أيضاً عن الرضا </w:t>
      </w:r>
      <w:r w:rsidR="00CF2B90" w:rsidRPr="0099484E">
        <w:rPr>
          <w:rStyle w:val="libFootnoteAlaemChar"/>
          <w:rtl/>
        </w:rPr>
        <w:t>عليه‌السلام</w:t>
      </w:r>
      <w:r w:rsidR="00CF2B90" w:rsidRPr="00BD4DDA">
        <w:rPr>
          <w:rtl/>
        </w:rPr>
        <w:t xml:space="preserve"> ، من قوله : « ما السكينة</w:t>
      </w:r>
      <w:r w:rsidR="00CF2B90">
        <w:rPr>
          <w:rtl/>
        </w:rPr>
        <w:t>؟</w:t>
      </w:r>
      <w:r w:rsidR="00CF2B90" w:rsidRPr="00BD4DDA">
        <w:rPr>
          <w:rtl/>
        </w:rPr>
        <w:t xml:space="preserve"> » إلى قوله : « وهو يضع الأساطين » مع اختلاف يسير. </w:t>
      </w:r>
      <w:r w:rsidR="00CF2B90" w:rsidRPr="008E031B">
        <w:rPr>
          <w:rtl/>
        </w:rPr>
        <w:t>وفيه</w:t>
      </w:r>
      <w:r w:rsidR="00CF2B90" w:rsidRPr="00BD4DDA">
        <w:rPr>
          <w:rtl/>
        </w:rPr>
        <w:t xml:space="preserve"> ، كتاب المعيشة ، باب ركوب البحر للتجارة ، ح 9167 ، عن عليّ بن إبراهيم ، عن أبيه ، عن عليّ بن أسباط ، عن الرضا </w:t>
      </w:r>
      <w:r w:rsidR="00CF2B90" w:rsidRPr="0099484E">
        <w:rPr>
          <w:rStyle w:val="libFootnoteAlaemChar"/>
          <w:rtl/>
        </w:rPr>
        <w:t>عليه‌السلام</w:t>
      </w:r>
      <w:r w:rsidR="00CF2B90" w:rsidRPr="00BD4DDA">
        <w:rPr>
          <w:rtl/>
        </w:rPr>
        <w:t xml:space="preserve"> ، مع اختلاف. وفي </w:t>
      </w:r>
      <w:r w:rsidR="00CF2B90" w:rsidRPr="00155E76">
        <w:rPr>
          <w:rStyle w:val="libFootnoteBoldChar"/>
          <w:rtl/>
        </w:rPr>
        <w:t>قرب الإسناد</w:t>
      </w:r>
      <w:r w:rsidR="00CF2B90" w:rsidRPr="00BD4DDA">
        <w:rPr>
          <w:rtl/>
        </w:rPr>
        <w:t xml:space="preserve"> ، ص 372 ، ح 1327 </w:t>
      </w:r>
      <w:r w:rsidR="00CF2B90">
        <w:rPr>
          <w:rtl/>
        </w:rPr>
        <w:t>و 1</w:t>
      </w:r>
      <w:r w:rsidR="00CF2B90" w:rsidRPr="00BD4DDA">
        <w:rPr>
          <w:rtl/>
        </w:rPr>
        <w:t>328 ؛ و</w:t>
      </w:r>
      <w:r w:rsidR="00CF2B90" w:rsidRPr="005B13E8">
        <w:rPr>
          <w:rStyle w:val="libFootnoteBoldChar"/>
          <w:rtl/>
        </w:rPr>
        <w:t>المحاسن</w:t>
      </w:r>
      <w:r w:rsidR="00CF2B90" w:rsidRPr="00BD4DDA">
        <w:rPr>
          <w:rtl/>
        </w:rPr>
        <w:t xml:space="preserve"> ، ص 350 ، كتاب السفر ، ح 33 ، بسندهما عن عليّ بن أسباط ، مع اختلاف يسير. </w:t>
      </w:r>
      <w:r w:rsidR="00CF2B90" w:rsidRPr="008E031B">
        <w:rPr>
          <w:rtl/>
        </w:rPr>
        <w:t>الفقيه</w:t>
      </w:r>
      <w:r w:rsidR="00CF2B90" w:rsidRPr="00BD4DDA">
        <w:rPr>
          <w:rtl/>
        </w:rPr>
        <w:t xml:space="preserve"> ، ج 2 ، ص 272 ، ح 2416 ، معلّقاً عن عليّ بن أسباط ، مع اختلاف يسير ، وفي الأخيرين من قوله : « فإذا خرجت من منزلك فقل : بسم الله »</w:t>
      </w:r>
      <w:r w:rsidR="00CF2B90">
        <w:rPr>
          <w:rtl/>
        </w:rPr>
        <w:t>.</w:t>
      </w:r>
      <w:r w:rsidR="00CF2B90" w:rsidRPr="00BD4DDA">
        <w:rPr>
          <w:rtl/>
        </w:rPr>
        <w:t xml:space="preserve"> وفي </w:t>
      </w:r>
      <w:r w:rsidR="00CF2B90" w:rsidRPr="008E031B">
        <w:rPr>
          <w:rtl/>
        </w:rPr>
        <w:t>الفقيه</w:t>
      </w:r>
      <w:r w:rsidR="00CF2B90" w:rsidRPr="00BD4DDA">
        <w:rPr>
          <w:rtl/>
        </w:rPr>
        <w:t xml:space="preserve"> ، ج 2 ، ص 246 ، ح 2318 ؛ </w:t>
      </w:r>
      <w:r w:rsidR="00CF2B90" w:rsidRPr="008E031B">
        <w:rPr>
          <w:rtl/>
        </w:rPr>
        <w:t>و</w:t>
      </w:r>
      <w:r w:rsidR="00CF2B90" w:rsidRPr="00FE79C2">
        <w:rPr>
          <w:rStyle w:val="libFootnoteBoldChar"/>
          <w:rtl/>
        </w:rPr>
        <w:t>عيون الأخبار</w:t>
      </w:r>
      <w:r w:rsidR="00CF2B90" w:rsidRPr="00BD4DDA">
        <w:rPr>
          <w:rtl/>
        </w:rPr>
        <w:t xml:space="preserve"> ، ج 1 ، ص 312 ، ح 80 ؛ و</w:t>
      </w:r>
      <w:r w:rsidR="00CF2B90" w:rsidRPr="008E031B">
        <w:rPr>
          <w:rtl/>
        </w:rPr>
        <w:t xml:space="preserve">معاني الأخبار </w:t>
      </w:r>
      <w:r w:rsidR="00CF2B90" w:rsidRPr="00BD4DDA">
        <w:rPr>
          <w:rtl/>
        </w:rPr>
        <w:t xml:space="preserve">، ص 285 ، ح 3 ، بسند آخر. </w:t>
      </w:r>
      <w:r w:rsidR="00CF2B90" w:rsidRPr="008E031B">
        <w:rPr>
          <w:rtl/>
        </w:rPr>
        <w:t>تفسير العيّاشي</w:t>
      </w:r>
      <w:r w:rsidR="00CF2B90" w:rsidRPr="00BD4DDA">
        <w:rPr>
          <w:rtl/>
        </w:rPr>
        <w:t xml:space="preserve"> ، ج 2 ، ص 84 ، ح 39 ، عن الحسن بن عليّ بن فضّال ، عن أبي الحسن </w:t>
      </w:r>
      <w:r w:rsidR="00CF2B90" w:rsidRPr="0099484E">
        <w:rPr>
          <w:rStyle w:val="libFootnoteAlaemChar"/>
          <w:rtl/>
        </w:rPr>
        <w:t>عليه‌السلام</w:t>
      </w:r>
      <w:r w:rsidR="00CF2B90" w:rsidRPr="00BD4DDA">
        <w:rPr>
          <w:rtl/>
        </w:rPr>
        <w:t xml:space="preserve"> ، وفي الأربعة الأخيرة من قوله : « ما السكينة</w:t>
      </w:r>
      <w:r w:rsidR="00CF2B90">
        <w:rPr>
          <w:rtl/>
        </w:rPr>
        <w:t>؟</w:t>
      </w:r>
      <w:r w:rsidR="00CF2B90" w:rsidRPr="00BD4DDA">
        <w:rPr>
          <w:rtl/>
        </w:rPr>
        <w:t xml:space="preserve"> » إلى قوله : « وهو يضع الأساطين » مع اختلاف. وفي </w:t>
      </w:r>
      <w:r w:rsidR="00CF2B90" w:rsidRPr="008E031B">
        <w:rPr>
          <w:rtl/>
        </w:rPr>
        <w:t>تفسير القمّي</w:t>
      </w:r>
      <w:r w:rsidR="00CF2B90" w:rsidRPr="00BD4DDA">
        <w:rPr>
          <w:rtl/>
        </w:rPr>
        <w:t xml:space="preserve"> ، ج 1 ، ص 82 ، بسند آخر ، تمام الرواية هكذا : « السكينة ريح من الجنّة لها وجه كوجه الإنسان »</w:t>
      </w:r>
      <w:r w:rsidR="00CF2B90">
        <w:rPr>
          <w:rtl/>
        </w:rPr>
        <w:t>.</w:t>
      </w:r>
      <w:r w:rsidR="00CF2B90" w:rsidRPr="00BD4DDA">
        <w:rPr>
          <w:rtl/>
        </w:rPr>
        <w:t xml:space="preserve"> </w:t>
      </w:r>
      <w:r w:rsidR="00CF2B90" w:rsidRPr="008E031B">
        <w:rPr>
          <w:rtl/>
        </w:rPr>
        <w:t>تفسير العيّاشي</w:t>
      </w:r>
      <w:r w:rsidR="00CF2B90" w:rsidRPr="00BD4DDA">
        <w:rPr>
          <w:rtl/>
        </w:rPr>
        <w:t xml:space="preserve"> ، ج 1 ، ص 133 ، ح 442 ، عن العبّاس بن هلال ، عن الرضا </w:t>
      </w:r>
      <w:r w:rsidR="00CF2B90" w:rsidRPr="0099484E">
        <w:rPr>
          <w:rStyle w:val="libFootnoteAlaemChar"/>
          <w:rtl/>
        </w:rPr>
        <w:t>عليه‌السلام</w:t>
      </w:r>
      <w:r w:rsidR="00CF2B90" w:rsidRPr="00BD4DDA">
        <w:rPr>
          <w:rtl/>
        </w:rPr>
        <w:t xml:space="preserve"> ، من قوله : « ما السكينة</w:t>
      </w:r>
      <w:r w:rsidR="00CF2B90">
        <w:rPr>
          <w:rtl/>
        </w:rPr>
        <w:t>؟</w:t>
      </w:r>
      <w:r w:rsidR="00CF2B90" w:rsidRPr="00BD4DDA">
        <w:rPr>
          <w:rtl/>
        </w:rPr>
        <w:t xml:space="preserve"> » إلى قوله : « قال : صدقتم هو تابوتكم » مع اختلاف يسير. </w:t>
      </w:r>
      <w:r w:rsidR="00CF2B90" w:rsidRPr="008E031B">
        <w:rPr>
          <w:rtl/>
        </w:rPr>
        <w:t>الفقيه</w:t>
      </w:r>
      <w:r w:rsidR="00CF2B90" w:rsidRPr="00BD4DDA">
        <w:rPr>
          <w:rtl/>
        </w:rPr>
        <w:t xml:space="preserve"> ، ج 1 ، ص 459 ، ح 1329 ، مرسلاً عن أبي جعفر </w:t>
      </w:r>
      <w:r w:rsidR="00CF2B90" w:rsidRPr="0099484E">
        <w:rPr>
          <w:rStyle w:val="libFootnoteAlaemChar"/>
          <w:rtl/>
        </w:rPr>
        <w:t>عليه‌السلام</w:t>
      </w:r>
      <w:r w:rsidR="00CF2B90" w:rsidRPr="00BD4DDA">
        <w:rPr>
          <w:rtl/>
        </w:rPr>
        <w:t xml:space="preserve"> ، من قوله : « فإن عزم الله لك على البحر » إلى قوله : « واهدأ</w:t>
      </w:r>
      <w:r w:rsidR="00A7778A">
        <w:rPr>
          <w:rtl/>
        </w:rPr>
        <w:t xml:space="preserve"> بإذن الله ولا حول ولا قوّة إل</w:t>
      </w:r>
      <w:r w:rsidR="00A7778A">
        <w:rPr>
          <w:rFonts w:hint="cs"/>
          <w:rtl/>
        </w:rPr>
        <w:t>ّ</w:t>
      </w:r>
      <w:r w:rsidR="00A7778A">
        <w:rPr>
          <w:rtl/>
        </w:rPr>
        <w:t>ا</w:t>
      </w:r>
      <w:r w:rsidR="00CF2B90" w:rsidRPr="00BD4DDA">
        <w:rPr>
          <w:rtl/>
        </w:rPr>
        <w:t xml:space="preserve"> بالله » مع اختلاف يسير </w:t>
      </w:r>
      <w:r w:rsidR="00BE19A6">
        <w:rPr>
          <w:rFonts w:hint="cs"/>
          <w:rtl/>
        </w:rPr>
        <w:t>.</w:t>
      </w:r>
      <w:r w:rsidR="00CF2B90" w:rsidRPr="004A310D">
        <w:rPr>
          <w:rStyle w:val="libFootnoteBoldChar"/>
          <w:rtl/>
        </w:rPr>
        <w:t>الوافي</w:t>
      </w:r>
      <w:r w:rsidR="00CF2B90" w:rsidRPr="00BD4DDA">
        <w:rPr>
          <w:rtl/>
        </w:rPr>
        <w:t xml:space="preserve"> ، ج 9 ، ص 1413 ، ح 8456 ؛ </w:t>
      </w:r>
      <w:r w:rsidR="00CF2B90" w:rsidRPr="004A310D">
        <w:rPr>
          <w:rStyle w:val="libFootnoteBoldChar"/>
          <w:rtl/>
        </w:rPr>
        <w:t>الوسائل</w:t>
      </w:r>
      <w:r w:rsidR="00CF2B90" w:rsidRPr="00BD4DDA">
        <w:rPr>
          <w:rtl/>
        </w:rPr>
        <w:t xml:space="preserve"> ، ج 8 ، ص 64 ، ح 10097 ، إلى قوله : </w:t>
      </w:r>
      <w:r w:rsidR="00CF2B90" w:rsidRPr="00BE19A6">
        <w:rPr>
          <w:rStyle w:val="libFootnoteAlaemChar"/>
          <w:rtl/>
        </w:rPr>
        <w:t>(</w:t>
      </w:r>
      <w:r w:rsidR="00CF2B90" w:rsidRPr="00BE19A6">
        <w:rPr>
          <w:rStyle w:val="libFootnoteAieChar"/>
          <w:rtl/>
        </w:rPr>
        <w:t xml:space="preserve"> بِسْمِ اللهِ مَجْراه</w:t>
      </w:r>
      <w:r w:rsidR="00BE19A6">
        <w:rPr>
          <w:rStyle w:val="libFootnoteAieChar"/>
          <w:rFonts w:hint="cs"/>
          <w:rtl/>
        </w:rPr>
        <w:t>َ</w:t>
      </w:r>
      <w:r w:rsidR="00CF2B90" w:rsidRPr="00BE19A6">
        <w:rPr>
          <w:rStyle w:val="libFootnoteAieChar"/>
          <w:rtl/>
        </w:rPr>
        <w:t>ا وَمُرْس</w:t>
      </w:r>
      <w:r w:rsidR="00BE19A6">
        <w:rPr>
          <w:rStyle w:val="libFootnoteAieChar"/>
          <w:rFonts w:hint="cs"/>
          <w:rtl/>
        </w:rPr>
        <w:t>َ</w:t>
      </w:r>
      <w:r w:rsidR="00CF2B90" w:rsidRPr="00BE19A6">
        <w:rPr>
          <w:rStyle w:val="libFootnoteAieChar"/>
          <w:rtl/>
        </w:rPr>
        <w:t>اه</w:t>
      </w:r>
      <w:r w:rsidR="00BE19A6">
        <w:rPr>
          <w:rStyle w:val="libFootnoteAieChar"/>
          <w:rFonts w:hint="cs"/>
          <w:rtl/>
        </w:rPr>
        <w:t>َ</w:t>
      </w:r>
      <w:r w:rsidR="00CF2B90" w:rsidRPr="00BE19A6">
        <w:rPr>
          <w:rStyle w:val="libFootnoteAieChar"/>
          <w:rtl/>
        </w:rPr>
        <w:t xml:space="preserve">ا إِنَّ رَبِّي لَغَفُورٌ رَحِيمٌ </w:t>
      </w:r>
      <w:r w:rsidR="00CF2B90" w:rsidRPr="00BE19A6">
        <w:rPr>
          <w:rStyle w:val="libFootnoteAlaemChar"/>
          <w:rtl/>
        </w:rPr>
        <w:t>)</w:t>
      </w:r>
      <w:r w:rsidR="00CF2B90" w:rsidRPr="00BD4DDA">
        <w:rPr>
          <w:rtl/>
        </w:rPr>
        <w:t xml:space="preserve"> ؛ </w:t>
      </w:r>
      <w:r w:rsidR="00CF2B90" w:rsidRPr="008E031B">
        <w:rPr>
          <w:rtl/>
        </w:rPr>
        <w:t>فيه</w:t>
      </w:r>
      <w:r w:rsidR="00CF2B90" w:rsidRPr="00BD4DDA">
        <w:rPr>
          <w:rtl/>
        </w:rPr>
        <w:t xml:space="preserve"> ، ج 11 ، ص 454 ، ح 15247 ، إلى قوله : « فقال : اخرج برّاً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بث »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وليحمد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اللهَ ، وَلْيُثْنِ عَلَيْهِ ، وَلْيُصَلِّ </w:t>
      </w:r>
      <w:r w:rsidRPr="003E2A4D">
        <w:rPr>
          <w:rStyle w:val="libFootnotenumChar"/>
          <w:rtl/>
        </w:rPr>
        <w:t>(1)</w:t>
      </w:r>
      <w:r w:rsidRPr="00BD4DDA">
        <w:rPr>
          <w:rtl/>
          <w:lang w:bidi="fa-IR"/>
        </w:rPr>
        <w:t xml:space="preserve"> عَلى مُحَمَّدٍ وَأَهْلِ بَيْتِهِ </w:t>
      </w:r>
      <w:r w:rsidRPr="003E2A4D">
        <w:rPr>
          <w:rStyle w:val="libFootnotenumChar"/>
          <w:rtl/>
        </w:rPr>
        <w:t>(2)</w:t>
      </w:r>
      <w:r w:rsidRPr="00BD4DDA">
        <w:rPr>
          <w:rtl/>
          <w:lang w:bidi="fa-IR"/>
        </w:rPr>
        <w:t xml:space="preserve"> ، وَيَقُولُ : الل</w:t>
      </w:r>
      <w:r w:rsidR="00BE19A6">
        <w:rPr>
          <w:rFonts w:hint="cs"/>
          <w:rtl/>
          <w:lang w:bidi="fa-IR"/>
        </w:rPr>
        <w:t>ّ</w:t>
      </w:r>
      <w:r w:rsidRPr="00BD4DDA">
        <w:rPr>
          <w:rtl/>
          <w:lang w:bidi="fa-IR"/>
        </w:rPr>
        <w:t xml:space="preserve">هُمَّ إِنْ كَانَ هذَا الْأَمْرُ خَيْراً لِي فِي دِينِي وَدُنْيَايَ ، فَيَسِّرْهُ لِي وَاقْدِرْهُ </w:t>
      </w:r>
      <w:r w:rsidRPr="003E2A4D">
        <w:rPr>
          <w:rStyle w:val="libFootnotenumChar"/>
          <w:rtl/>
        </w:rPr>
        <w:t>(3)</w:t>
      </w:r>
      <w:r w:rsidRPr="00BD4DDA">
        <w:rPr>
          <w:rtl/>
          <w:lang w:bidi="fa-IR"/>
        </w:rPr>
        <w:t xml:space="preserve"> ؛ وَإِنْ كَانَ </w:t>
      </w:r>
      <w:r w:rsidRPr="003E2A4D">
        <w:rPr>
          <w:rStyle w:val="libFootnotenumChar"/>
          <w:rtl/>
        </w:rPr>
        <w:t>(4)</w:t>
      </w:r>
      <w:r w:rsidRPr="00BD4DDA">
        <w:rPr>
          <w:rtl/>
          <w:lang w:bidi="fa-IR"/>
        </w:rPr>
        <w:t xml:space="preserve"> غَيْرَ ذلِكَ ، فَاصْرِفْهُ عَنِّي »</w:t>
      </w:r>
      <w:r>
        <w:rPr>
          <w:rtl/>
          <w:lang w:bidi="fa-IR"/>
        </w:rPr>
        <w:t>.</w:t>
      </w:r>
    </w:p>
    <w:p w:rsidR="00CF2B90" w:rsidRPr="00BD4DDA" w:rsidRDefault="00CF2B90" w:rsidP="00CF2B90">
      <w:pPr>
        <w:pStyle w:val="libNormal"/>
        <w:rPr>
          <w:rtl/>
          <w:lang w:bidi="fa-IR"/>
        </w:rPr>
      </w:pPr>
      <w:r w:rsidRPr="00BD4DDA">
        <w:rPr>
          <w:rtl/>
          <w:lang w:bidi="fa-IR"/>
        </w:rPr>
        <w:t xml:space="preserve">فَسَأَلْتُهُ </w:t>
      </w:r>
      <w:r w:rsidRPr="003E2A4D">
        <w:rPr>
          <w:rStyle w:val="libFootnotenumChar"/>
          <w:rtl/>
        </w:rPr>
        <w:t>(5)</w:t>
      </w:r>
      <w:r w:rsidRPr="00BD4DDA">
        <w:rPr>
          <w:rtl/>
          <w:lang w:bidi="fa-IR"/>
        </w:rPr>
        <w:t xml:space="preserve"> : أَيَّ شَيْ‌ءٍ أَقْرَأُ فِيهِمَا </w:t>
      </w:r>
      <w:r w:rsidRPr="003E2A4D">
        <w:rPr>
          <w:rStyle w:val="libFootnotenumChar"/>
          <w:rtl/>
        </w:rPr>
        <w:t>(6)</w:t>
      </w:r>
      <w:r>
        <w:rPr>
          <w:rtl/>
          <w:lang w:bidi="fa-IR"/>
        </w:rPr>
        <w:t>؟</w:t>
      </w:r>
    </w:p>
    <w:p w:rsidR="00CF2B90" w:rsidRPr="00BD4DDA" w:rsidRDefault="00CF2B90" w:rsidP="00BE19A6">
      <w:pPr>
        <w:pStyle w:val="libNormal"/>
        <w:rPr>
          <w:rtl/>
          <w:lang w:bidi="fa-IR"/>
        </w:rPr>
      </w:pPr>
      <w:r w:rsidRPr="00BD4DDA">
        <w:rPr>
          <w:rtl/>
          <w:lang w:bidi="fa-IR"/>
        </w:rPr>
        <w:t xml:space="preserve">فَقَالَ : « اقْرَأْ فِيهِمَا </w:t>
      </w:r>
      <w:r w:rsidRPr="003E2A4D">
        <w:rPr>
          <w:rStyle w:val="libFootnotenumChar"/>
          <w:rtl/>
        </w:rPr>
        <w:t>(7)</w:t>
      </w:r>
      <w:r w:rsidRPr="00BD4DDA">
        <w:rPr>
          <w:rtl/>
          <w:lang w:bidi="fa-IR"/>
        </w:rPr>
        <w:t xml:space="preserve"> مَا شِئْتَ وَإِنْ شِئْتَ قَرَأْتَ فِيهِمَا </w:t>
      </w:r>
      <w:r w:rsidRPr="003E2A4D">
        <w:rPr>
          <w:rStyle w:val="libFootnotenumChar"/>
          <w:rtl/>
        </w:rPr>
        <w:t>(8)</w:t>
      </w:r>
      <w:r w:rsidRPr="00BD4DDA">
        <w:rPr>
          <w:rtl/>
          <w:lang w:bidi="fa-IR"/>
        </w:rPr>
        <w:t xml:space="preserve"> </w:t>
      </w:r>
      <w:r w:rsidR="00BE19A6" w:rsidRPr="00BE19A6">
        <w:rPr>
          <w:rStyle w:val="libAlaemChar"/>
          <w:rFonts w:hint="cs"/>
          <w:rtl/>
        </w:rPr>
        <w:t>(</w:t>
      </w:r>
      <w:r w:rsidRPr="00BE19A6">
        <w:rPr>
          <w:rStyle w:val="libAieChar"/>
          <w:rtl/>
        </w:rPr>
        <w:t xml:space="preserve"> قُلْ هُوَ اللهُ أَحَدٌ</w:t>
      </w:r>
      <w:r w:rsidRPr="00BD4DDA">
        <w:rPr>
          <w:rtl/>
          <w:lang w:bidi="fa-IR"/>
        </w:rPr>
        <w:t xml:space="preserve"> </w:t>
      </w:r>
      <w:r w:rsidR="00BE19A6" w:rsidRPr="00BE19A6">
        <w:rPr>
          <w:rStyle w:val="libAlaemChar"/>
          <w:rFonts w:hint="cs"/>
          <w:rtl/>
        </w:rPr>
        <w:t>)</w:t>
      </w:r>
      <w:r w:rsidRPr="00BD4DDA">
        <w:rPr>
          <w:rtl/>
          <w:lang w:bidi="fa-IR"/>
        </w:rPr>
        <w:t xml:space="preserve"> </w:t>
      </w:r>
      <w:r>
        <w:rPr>
          <w:rtl/>
          <w:lang w:bidi="fa-IR"/>
        </w:rPr>
        <w:t xml:space="preserve">و </w:t>
      </w:r>
      <w:r w:rsidR="00BE19A6" w:rsidRPr="00BE19A6">
        <w:rPr>
          <w:rStyle w:val="libAlaemChar"/>
          <w:rFonts w:hint="cs"/>
          <w:rtl/>
        </w:rPr>
        <w:t>(</w:t>
      </w:r>
      <w:r w:rsidRPr="00BE19A6">
        <w:rPr>
          <w:rStyle w:val="libAieChar"/>
          <w:rtl/>
        </w:rPr>
        <w:t xml:space="preserve"> قُلْ</w:t>
      </w:r>
      <w:r w:rsidRPr="00BD4DDA">
        <w:rPr>
          <w:rtl/>
          <w:lang w:bidi="fa-IR"/>
        </w:rPr>
        <w:t xml:space="preserve"> </w:t>
      </w:r>
      <w:r w:rsidRPr="00BE19A6">
        <w:rPr>
          <w:rStyle w:val="libAieChar"/>
          <w:rtl/>
        </w:rPr>
        <w:t>يَا أَيُّهَا الْكَافِرُونَ</w:t>
      </w:r>
      <w:r w:rsidRPr="00BD4DDA">
        <w:rPr>
          <w:rtl/>
          <w:lang w:bidi="fa-IR"/>
        </w:rPr>
        <w:t xml:space="preserve"> </w:t>
      </w:r>
      <w:r w:rsidR="00BE19A6" w:rsidRPr="00BE19A6">
        <w:rPr>
          <w:rStyle w:val="libAlaemChar"/>
          <w:rFonts w:hint="cs"/>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(9)</w:t>
      </w:r>
    </w:p>
    <w:p w:rsidR="00CF2B90" w:rsidRPr="00BD4DDA" w:rsidRDefault="00CF2B90" w:rsidP="00CF2B90">
      <w:pPr>
        <w:pStyle w:val="libNormal"/>
        <w:rPr>
          <w:rtl/>
          <w:lang w:bidi="fa-IR"/>
        </w:rPr>
      </w:pPr>
      <w:r w:rsidRPr="00B40B04">
        <w:rPr>
          <w:rtl/>
        </w:rPr>
        <w:t>5662</w:t>
      </w:r>
      <w:r w:rsidRPr="008C051F">
        <w:rPr>
          <w:rStyle w:val="libBold2Char"/>
          <w:rtl/>
        </w:rPr>
        <w:t xml:space="preserve"> / 7.</w:t>
      </w:r>
      <w:r w:rsidRPr="00BD4DDA">
        <w:rPr>
          <w:rtl/>
          <w:lang w:bidi="fa-IR"/>
        </w:rPr>
        <w:t xml:space="preserve"> عَلِيُّ بْنُ مُحَمَّدٍ ، عَنْ سَهْلِ بْنِ زِيَادٍ ، عَنْ </w:t>
      </w:r>
      <w:r w:rsidRPr="003E2A4D">
        <w:rPr>
          <w:rStyle w:val="libFootnotenumChar"/>
          <w:rtl/>
        </w:rPr>
        <w:t>(10)</w:t>
      </w:r>
      <w:r w:rsidRPr="00BD4DDA">
        <w:rPr>
          <w:rtl/>
          <w:lang w:bidi="fa-IR"/>
        </w:rPr>
        <w:t xml:space="preserve"> مُحَمَّدِ بْنِ عِيسى ، عَنْ عَمْرِو بْنِ إِبْرَاهِيمَ ، عَنْ خَلَفِ بْنِ حَمَّادٍ ، عَنْ إِسْحَاقَ بْنِ عَمَّارٍ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قُلْتُ لَهُ : رُبَّمَا أَرَدْتُ الْأَمْرَ يَفْرُقُ </w:t>
      </w:r>
      <w:r w:rsidRPr="003E2A4D">
        <w:rPr>
          <w:rStyle w:val="libFootnotenumChar"/>
          <w:rtl/>
        </w:rPr>
        <w:t>(11)</w:t>
      </w:r>
      <w:r w:rsidRPr="00BD4DDA">
        <w:rPr>
          <w:rtl/>
          <w:lang w:bidi="fa-IR"/>
        </w:rPr>
        <w:t xml:space="preserve"> مِنِّي‌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و</w:t>
      </w:r>
      <w:r w:rsidR="00CF2B90" w:rsidRPr="004A310D">
        <w:rPr>
          <w:rStyle w:val="libFootnoteBoldChar"/>
          <w:rtl/>
        </w:rPr>
        <w:t>الوافي</w:t>
      </w:r>
      <w:r w:rsidR="00CF2B90" w:rsidRPr="00BD4DDA">
        <w:rPr>
          <w:rtl/>
        </w:rPr>
        <w:t xml:space="preserve"> : « ويصلّي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ثمّ يصلّي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و</w:t>
      </w:r>
      <w:r w:rsidR="00CF2B90" w:rsidRPr="004A310D">
        <w:rPr>
          <w:rStyle w:val="libFootnoteBoldChar"/>
          <w:rtl/>
        </w:rPr>
        <w:t>الوافي</w:t>
      </w:r>
      <w:r w:rsidR="00CF2B90" w:rsidRPr="00BD4DDA">
        <w:rPr>
          <w:rtl/>
        </w:rPr>
        <w:t xml:space="preserve"> : « وعلى أهل بيته »</w:t>
      </w:r>
      <w:r w:rsidR="00CF2B90">
        <w:rPr>
          <w:rtl/>
        </w:rPr>
        <w:t>.</w:t>
      </w:r>
      <w:r w:rsidR="00CF2B90" w:rsidRPr="00BD4DDA">
        <w:rPr>
          <w:rtl/>
        </w:rPr>
        <w:t xml:space="preserve"> وفي حاشية « ظ » </w:t>
      </w:r>
      <w:r w:rsidR="00CF2B90" w:rsidRPr="00C65B67">
        <w:rPr>
          <w:rStyle w:val="libFootnoteBoldChar"/>
          <w:rtl/>
        </w:rPr>
        <w:t>و</w:t>
      </w:r>
      <w:r w:rsidR="00CF2B90" w:rsidRPr="004A310D">
        <w:rPr>
          <w:rStyle w:val="libFootnoteBoldChar"/>
          <w:rtl/>
        </w:rPr>
        <w:t>التهذيب</w:t>
      </w:r>
      <w:r w:rsidR="00CF2B90" w:rsidRPr="00BD4DDA">
        <w:rPr>
          <w:rtl/>
        </w:rPr>
        <w:t xml:space="preserve"> : « وآله » ، كلاهما بدل « وأهل بيته »</w:t>
      </w:r>
      <w:r w:rsidR="00CF2B90">
        <w:rPr>
          <w:rtl/>
        </w:rPr>
        <w:t>.</w:t>
      </w:r>
      <w:r w:rsidR="00CF2B90" w:rsidRPr="00BD4DDA">
        <w:rPr>
          <w:rtl/>
        </w:rPr>
        <w:t xml:space="preserve"> وفي الفقيه : « النبيّ » بدل « محمّد وأهل بيته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الفقيه : « وقدّره لي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وقدّره » : </w:t>
      </w:r>
      <w:r w:rsidR="00CF2B90">
        <w:rPr>
          <w:rtl/>
        </w:rPr>
        <w:t>و «</w:t>
      </w:r>
      <w:r w:rsidR="00CF2B90" w:rsidRPr="00BD4DDA">
        <w:rPr>
          <w:rtl/>
        </w:rPr>
        <w:t xml:space="preserve"> واقدره » : اقض به ؛ من القَدَر ، وهو عبارة عمّا قضاه‌الله وحكم به من الا</w:t>
      </w:r>
      <w:r w:rsidR="00BE19A6">
        <w:rPr>
          <w:rFonts w:hint="cs"/>
          <w:rtl/>
        </w:rPr>
        <w:t>ُ</w:t>
      </w:r>
      <w:r w:rsidR="00CF2B90" w:rsidRPr="00BD4DDA">
        <w:rPr>
          <w:rtl/>
        </w:rPr>
        <w:t xml:space="preserve">مور ، وهو مصدر قدر يقدر قَدَراً وقد تسكّن داله ، أو قدّره من التقدير. راجع : </w:t>
      </w:r>
      <w:r w:rsidR="00CF2B90" w:rsidRPr="00B40B04">
        <w:rPr>
          <w:rtl/>
        </w:rPr>
        <w:t>النهاية</w:t>
      </w:r>
      <w:r w:rsidR="00CF2B90" w:rsidRPr="00BD4DDA">
        <w:rPr>
          <w:rtl/>
        </w:rPr>
        <w:t xml:space="preserve"> ، ج 4 ، ص 22 ( قدر ) ؛ </w:t>
      </w:r>
      <w:r w:rsidR="00CF2B90" w:rsidRPr="004A310D">
        <w:rPr>
          <w:rStyle w:val="libFootnoteBoldChar"/>
          <w:rtl/>
        </w:rPr>
        <w:t>الوافي</w:t>
      </w:r>
      <w:r w:rsidR="00CF2B90" w:rsidRPr="00BD4DDA">
        <w:rPr>
          <w:rtl/>
        </w:rPr>
        <w:t xml:space="preserve"> ، ج 9 ، ص 1411.</w:t>
      </w:r>
    </w:p>
    <w:tbl>
      <w:tblPr>
        <w:tblStyle w:val="TableGrid"/>
        <w:bidiVisual/>
        <w:tblW w:w="0" w:type="auto"/>
        <w:tblLook w:val="04A0" w:firstRow="1" w:lastRow="0" w:firstColumn="1" w:lastColumn="0" w:noHBand="0" w:noVBand="1"/>
      </w:tblPr>
      <w:tblGrid>
        <w:gridCol w:w="4006"/>
        <w:gridCol w:w="4006"/>
      </w:tblGrid>
      <w:tr w:rsidR="00BE19A6" w:rsidTr="00BE19A6">
        <w:tc>
          <w:tcPr>
            <w:tcW w:w="4006" w:type="dxa"/>
          </w:tcPr>
          <w:p w:rsidR="00BE19A6" w:rsidRDefault="00BE19A6" w:rsidP="00CF2B90">
            <w:pPr>
              <w:pStyle w:val="libFootnote0"/>
              <w:rPr>
                <w:rtl/>
              </w:rPr>
            </w:pPr>
            <w:r>
              <w:rPr>
                <w:rtl/>
              </w:rPr>
              <w:t>(4).</w:t>
            </w:r>
            <w:r w:rsidRPr="00BD4DDA">
              <w:rPr>
                <w:rtl/>
              </w:rPr>
              <w:t xml:space="preserve"> في </w:t>
            </w:r>
            <w:r w:rsidRPr="004A310D">
              <w:rPr>
                <w:rStyle w:val="libFootnoteBoldChar"/>
                <w:rtl/>
              </w:rPr>
              <w:t>التهذيب</w:t>
            </w:r>
            <w:r w:rsidRPr="00BD4DDA">
              <w:rPr>
                <w:rtl/>
              </w:rPr>
              <w:t xml:space="preserve"> : + « على »</w:t>
            </w:r>
            <w:r>
              <w:rPr>
                <w:rtl/>
              </w:rPr>
              <w:t>.</w:t>
            </w:r>
          </w:p>
        </w:tc>
        <w:tc>
          <w:tcPr>
            <w:tcW w:w="4006" w:type="dxa"/>
          </w:tcPr>
          <w:p w:rsidR="00BE19A6" w:rsidRDefault="00BE19A6" w:rsidP="00CF2B90">
            <w:pPr>
              <w:pStyle w:val="libFootnote0"/>
              <w:rPr>
                <w:rtl/>
              </w:rPr>
            </w:pPr>
            <w:r>
              <w:rPr>
                <w:rtl/>
              </w:rPr>
              <w:t>(5).</w:t>
            </w:r>
            <w:r w:rsidRPr="00BD4DDA">
              <w:rPr>
                <w:rtl/>
              </w:rPr>
              <w:t xml:space="preserve"> في </w:t>
            </w:r>
            <w:r w:rsidRPr="004A310D">
              <w:rPr>
                <w:rStyle w:val="libFootnoteBoldChar"/>
                <w:rtl/>
              </w:rPr>
              <w:t>التهذيب</w:t>
            </w:r>
            <w:r w:rsidRPr="00BD4DDA">
              <w:rPr>
                <w:rtl/>
              </w:rPr>
              <w:t xml:space="preserve"> : + « عن »</w:t>
            </w:r>
            <w:r>
              <w:rPr>
                <w:rtl/>
              </w:rPr>
              <w:t>.</w:t>
            </w:r>
          </w:p>
        </w:tc>
      </w:tr>
      <w:tr w:rsidR="00BE19A6" w:rsidTr="00BE19A6">
        <w:tc>
          <w:tcPr>
            <w:tcW w:w="4006" w:type="dxa"/>
          </w:tcPr>
          <w:p w:rsidR="00BE19A6" w:rsidRDefault="00BE19A6" w:rsidP="00CF2B90">
            <w:pPr>
              <w:pStyle w:val="libFootnote0"/>
              <w:rPr>
                <w:rtl/>
              </w:rPr>
            </w:pPr>
            <w:r>
              <w:rPr>
                <w:rtl/>
              </w:rPr>
              <w:t>(6).</w:t>
            </w:r>
            <w:r w:rsidRPr="00BD4DDA">
              <w:rPr>
                <w:rtl/>
              </w:rPr>
              <w:t xml:space="preserve"> في « ى » : « فيها »</w:t>
            </w:r>
            <w:r>
              <w:rPr>
                <w:rtl/>
              </w:rPr>
              <w:t>.</w:t>
            </w:r>
          </w:p>
        </w:tc>
        <w:tc>
          <w:tcPr>
            <w:tcW w:w="4006" w:type="dxa"/>
          </w:tcPr>
          <w:p w:rsidR="00BE19A6" w:rsidRDefault="00BE19A6" w:rsidP="00CF2B90">
            <w:pPr>
              <w:pStyle w:val="libFootnote0"/>
              <w:rPr>
                <w:rtl/>
              </w:rPr>
            </w:pPr>
            <w:r>
              <w:rPr>
                <w:rtl/>
              </w:rPr>
              <w:t>(7).</w:t>
            </w:r>
            <w:r w:rsidRPr="00BD4DDA">
              <w:rPr>
                <w:rtl/>
              </w:rPr>
              <w:t xml:space="preserve"> في « ى » : « فيها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 بث » : « فيها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فيهما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180 ، ح 410 ، معلّقاً عن الكليني. </w:t>
      </w:r>
      <w:r w:rsidR="00CF2B90" w:rsidRPr="00B40B04">
        <w:rPr>
          <w:rtl/>
        </w:rPr>
        <w:t>الفقيه</w:t>
      </w:r>
      <w:r w:rsidR="00CF2B90" w:rsidRPr="00BD4DDA">
        <w:rPr>
          <w:rtl/>
        </w:rPr>
        <w:t xml:space="preserve"> ، ج 1 ، ص 562 ، ح 1551 ، معلّقاً عن مرازم ، مع اختلاف يسير </w:t>
      </w:r>
      <w:r w:rsidR="00DD5E3E">
        <w:rPr>
          <w:rFonts w:hint="cs"/>
          <w:rtl/>
        </w:rPr>
        <w:t>.</w:t>
      </w:r>
      <w:r w:rsidR="00CF2B90" w:rsidRPr="004A310D">
        <w:rPr>
          <w:rStyle w:val="libFootnoteBoldChar"/>
          <w:rtl/>
        </w:rPr>
        <w:t>الوافي</w:t>
      </w:r>
      <w:r w:rsidR="00CF2B90" w:rsidRPr="00BD4DDA">
        <w:rPr>
          <w:rtl/>
        </w:rPr>
        <w:t xml:space="preserve"> ، ج 9 ، ص 1411 ، ح 8452 ؛ </w:t>
      </w:r>
      <w:r w:rsidR="00CF2B90" w:rsidRPr="004A310D">
        <w:rPr>
          <w:rStyle w:val="libFootnoteBoldChar"/>
          <w:rtl/>
        </w:rPr>
        <w:t>الوسائل</w:t>
      </w:r>
      <w:r w:rsidR="00CF2B90" w:rsidRPr="00BD4DDA">
        <w:rPr>
          <w:rtl/>
        </w:rPr>
        <w:t xml:space="preserve"> ، ج 8 ، ص 66 ، ذيل ح 10099.</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التهذيب</w:t>
      </w:r>
      <w:r w:rsidR="00CF2B90" w:rsidRPr="00BD4DDA">
        <w:rPr>
          <w:rtl/>
        </w:rPr>
        <w:t xml:space="preserve"> : « و</w:t>
      </w:r>
      <w:r w:rsidR="00CF2B90">
        <w:rPr>
          <w:rFonts w:hint="cs"/>
          <w:rtl/>
        </w:rPr>
        <w:t xml:space="preserve"> </w:t>
      </w:r>
      <w:r w:rsidR="00CF2B90" w:rsidRPr="00BD4DDA">
        <w:rPr>
          <w:rtl/>
        </w:rPr>
        <w:t xml:space="preserve">» بدل « عن » ، وهو سهو. وعدم ثبوت رواية عليّ بن محمّد ، عن محمّد بن عيسى ، وقدتكرّرت رواية سهل بن زياد عن محمّد بن عيسى. راجع : </w:t>
      </w:r>
      <w:r w:rsidR="00CF2B90" w:rsidRPr="00B40B04">
        <w:rPr>
          <w:rtl/>
        </w:rPr>
        <w:t>معجم رجال الحديث</w:t>
      </w:r>
      <w:r w:rsidR="00CF2B90" w:rsidRPr="00BD4DDA">
        <w:rPr>
          <w:rtl/>
        </w:rPr>
        <w:t xml:space="preserve"> ، ج 8 ، ص 528</w:t>
      </w:r>
      <w:r w:rsidR="00CF2B90">
        <w:rPr>
          <w:rtl/>
        </w:rPr>
        <w:t xml:space="preserve"> </w:t>
      </w:r>
      <w:r w:rsidR="00890F05">
        <w:rPr>
          <w:rtl/>
        </w:rPr>
        <w:t>-</w:t>
      </w:r>
      <w:r w:rsidR="00CF2B90">
        <w:rPr>
          <w:rtl/>
        </w:rPr>
        <w:t xml:space="preserve"> </w:t>
      </w:r>
      <w:r w:rsidR="00CF2B90" w:rsidRPr="00BD4DDA">
        <w:rPr>
          <w:rtl/>
        </w:rPr>
        <w:t>529.</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الوافي</w:t>
      </w:r>
      <w:r w:rsidR="00CF2B90" w:rsidRPr="00BD4DDA">
        <w:rPr>
          <w:rtl/>
        </w:rPr>
        <w:t xml:space="preserve"> : « تفرق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فيفرق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فَرِيقَانِ </w:t>
      </w:r>
      <w:r w:rsidRPr="003E2A4D">
        <w:rPr>
          <w:rStyle w:val="libFootnotenumChar"/>
          <w:rtl/>
        </w:rPr>
        <w:t>(1)</w:t>
      </w:r>
      <w:r w:rsidRPr="00BD4DDA">
        <w:rPr>
          <w:rtl/>
          <w:lang w:bidi="fa-IR"/>
        </w:rPr>
        <w:t xml:space="preserve"> : أَحَدُهُمَا يَأْمُرُنِي ، وَالْآخَرُ يَنْهَانِي</w:t>
      </w:r>
      <w:r>
        <w:rPr>
          <w:rtl/>
          <w:lang w:bidi="fa-IR"/>
        </w:rPr>
        <w:t>؟</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(2)</w:t>
      </w:r>
      <w:r w:rsidRPr="00BD4DDA">
        <w:rPr>
          <w:rtl/>
          <w:lang w:bidi="fa-IR"/>
        </w:rPr>
        <w:t xml:space="preserve"> : فَقَالَ : « إِذَا كُنْتَ كَذلِكَ ، فَصَلِّ رَكْعَتَيْنِ ، وَاسْتَخِرِ اللهَ </w:t>
      </w:r>
      <w:r w:rsidRPr="003E2A4D">
        <w:rPr>
          <w:rStyle w:val="libFootnotenumChar"/>
          <w:rtl/>
        </w:rPr>
        <w:t>(3)</w:t>
      </w:r>
      <w:r w:rsidRPr="00BD4DDA">
        <w:rPr>
          <w:rtl/>
          <w:lang w:bidi="fa-IR"/>
        </w:rPr>
        <w:t xml:space="preserve"> مِائَةَ مَرَّةٍ وَمَرَّةً </w:t>
      </w:r>
      <w:r w:rsidRPr="003E2A4D">
        <w:rPr>
          <w:rStyle w:val="libFootnotenumChar"/>
          <w:rtl/>
        </w:rPr>
        <w:t>(4)</w:t>
      </w:r>
      <w:r w:rsidRPr="00BD4DDA">
        <w:rPr>
          <w:rtl/>
          <w:lang w:bidi="fa-IR"/>
        </w:rPr>
        <w:t xml:space="preserve"> ، ثُمَّ انْظُرْ </w:t>
      </w:r>
      <w:r w:rsidRPr="003E2A4D">
        <w:rPr>
          <w:rStyle w:val="libFootnotenumChar"/>
          <w:rtl/>
        </w:rPr>
        <w:t>(5)</w:t>
      </w:r>
      <w:r w:rsidRPr="00BD4DDA">
        <w:rPr>
          <w:rtl/>
          <w:lang w:bidi="fa-IR"/>
        </w:rPr>
        <w:t xml:space="preserve"> أَحْزَمَ </w:t>
      </w:r>
      <w:r w:rsidRPr="003E2A4D">
        <w:rPr>
          <w:rStyle w:val="libFootnotenumChar"/>
          <w:rtl/>
        </w:rPr>
        <w:t>(6)</w:t>
      </w:r>
      <w:r w:rsidRPr="00BD4DDA">
        <w:rPr>
          <w:rtl/>
          <w:lang w:bidi="fa-IR"/>
        </w:rPr>
        <w:t xml:space="preserve"> الْأَمْرَيْنِ لَكَ ، فَافْعَلْهُ ؛ فَإِنَّ الْخِيَرَةَ </w:t>
      </w:r>
      <w:r w:rsidRPr="003E2A4D">
        <w:rPr>
          <w:rStyle w:val="libFootnotenumChar"/>
          <w:rtl/>
        </w:rPr>
        <w:t>(7)</w:t>
      </w:r>
      <w:r w:rsidRPr="00BD4DDA">
        <w:rPr>
          <w:rtl/>
          <w:lang w:bidi="fa-IR"/>
        </w:rPr>
        <w:t xml:space="preserve"> فِيهِ إِنْ شَاءَ اللهُ ، وَلْتَكُنِ </w:t>
      </w:r>
      <w:r w:rsidRPr="003E2A4D">
        <w:rPr>
          <w:rStyle w:val="libFootnotenumChar"/>
          <w:rtl/>
        </w:rPr>
        <w:t>(8)</w:t>
      </w:r>
      <w:r w:rsidRPr="00BD4DDA">
        <w:rPr>
          <w:rtl/>
          <w:lang w:bidi="fa-IR"/>
        </w:rPr>
        <w:t xml:space="preserve"> اسْتِخَارَتُكَ فِي عَافِيَةٍ ؛ فَإِنَّهُ رُبَّمَا خِيرَ لِلرَّجُلِ فِي قَطْعِ يَدِهِ ، وَمَوْتِ وَلَدِهِ ، وَذَهَابِ مَالِهِ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libNormal"/>
        <w:rPr>
          <w:rtl/>
          <w:lang w:bidi="fa-IR"/>
        </w:rPr>
      </w:pPr>
      <w:r w:rsidRPr="00B40B04">
        <w:rPr>
          <w:rtl/>
        </w:rPr>
        <w:t>5663</w:t>
      </w:r>
      <w:r w:rsidRPr="008C051F">
        <w:rPr>
          <w:rStyle w:val="libBold2Char"/>
          <w:rtl/>
        </w:rPr>
        <w:t xml:space="preserve"> / 8.</w:t>
      </w:r>
      <w:r w:rsidRPr="00BD4DDA">
        <w:rPr>
          <w:rtl/>
          <w:lang w:bidi="fa-IR"/>
        </w:rPr>
        <w:t xml:space="preserve"> عَلِيُّ بْنُ مُحَمَّدٍ رَفَعَهُ ، عَنْهُمْ </w:t>
      </w:r>
      <w:r w:rsidRPr="008C051F">
        <w:rPr>
          <w:rStyle w:val="libAlaemChar"/>
          <w:rtl/>
        </w:rPr>
        <w:t>عليهم‌السلام</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أَنَّهُ قَالَ لِبَعْضِ أَصْحَابِهِ وَقَدْ سَأَلَهُ </w:t>
      </w:r>
      <w:r w:rsidRPr="003E2A4D">
        <w:rPr>
          <w:rStyle w:val="libFootnotenumChar"/>
          <w:rtl/>
        </w:rPr>
        <w:t>(10)</w:t>
      </w:r>
      <w:r w:rsidRPr="00BD4DDA">
        <w:rPr>
          <w:rtl/>
          <w:lang w:bidi="fa-IR"/>
        </w:rPr>
        <w:t xml:space="preserve"> عَنِ الْأَمْرِ يَمْضِي فِيهِ وَلَايَجِدُ أَحَداً يُشَاوِرُهُ ، فَكَيْفَ </w:t>
      </w:r>
      <w:r w:rsidRPr="003E2A4D">
        <w:rPr>
          <w:rStyle w:val="libFootnotenumChar"/>
          <w:rtl/>
        </w:rPr>
        <w:t>(11)</w:t>
      </w:r>
      <w:r w:rsidRPr="00BD4DDA">
        <w:rPr>
          <w:rtl/>
          <w:lang w:bidi="fa-IR"/>
        </w:rPr>
        <w:t xml:space="preserve"> يَصْنَعُ</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يفرق منّي فريقان ، أي يحصل بسبب ما أوردت فريقان ممّن أستثيره ، أو المراد بالفريقين الرأيان ، أي يختلف رأيي ، فمرّه ا</w:t>
      </w:r>
      <w:r w:rsidR="00DD5E3E">
        <w:rPr>
          <w:rFonts w:hint="cs"/>
          <w:rtl/>
        </w:rPr>
        <w:t>ُ</w:t>
      </w:r>
      <w:r w:rsidR="00CF2B90" w:rsidRPr="00BD4DDA">
        <w:rPr>
          <w:rtl/>
        </w:rPr>
        <w:t>رجّح الفعل والا</w:t>
      </w:r>
      <w:r w:rsidR="00DD5E3E">
        <w:rPr>
          <w:rFonts w:hint="cs"/>
          <w:rtl/>
        </w:rPr>
        <w:t>ُ</w:t>
      </w:r>
      <w:r w:rsidR="00CF2B90" w:rsidRPr="00BD4DDA">
        <w:rPr>
          <w:rtl/>
        </w:rPr>
        <w:t>خرى الترك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جن » و</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ومرّة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 + « إلى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بخ » وحاشية « ظ » </w:t>
      </w:r>
      <w:r w:rsidR="00CF2B90" w:rsidRPr="004A310D">
        <w:rPr>
          <w:rStyle w:val="libFootnoteBoldChar"/>
          <w:rtl/>
        </w:rPr>
        <w:t>الوافي</w:t>
      </w:r>
      <w:r w:rsidR="00CF2B90" w:rsidRPr="00BD4DDA">
        <w:rPr>
          <w:rtl/>
        </w:rPr>
        <w:t xml:space="preserve"> « أجزم »</w:t>
      </w:r>
      <w:r w:rsidR="00CF2B90">
        <w:rPr>
          <w:rtl/>
        </w:rPr>
        <w:t>.</w:t>
      </w:r>
      <w:r w:rsidR="00CF2B90" w:rsidRPr="00BD4DDA">
        <w:rPr>
          <w:rtl/>
        </w:rPr>
        <w:t xml:space="preserve"> وفي </w:t>
      </w:r>
      <w:r w:rsidR="00CF2B90" w:rsidRPr="005B13E8">
        <w:rPr>
          <w:rStyle w:val="libFootnoteBoldChar"/>
          <w:rtl/>
        </w:rPr>
        <w:t>المحاسن</w:t>
      </w:r>
      <w:r w:rsidR="00CF2B90" w:rsidRPr="00BD4DDA">
        <w:rPr>
          <w:rtl/>
        </w:rPr>
        <w:t xml:space="preserve"> : « أعزم »</w:t>
      </w:r>
      <w:r w:rsidR="00CF2B90">
        <w:rPr>
          <w:rtl/>
        </w:rPr>
        <w:t>.</w:t>
      </w:r>
      <w:r w:rsidR="00CF2B90" w:rsidRPr="00BD4DDA">
        <w:rPr>
          <w:rtl/>
        </w:rPr>
        <w:t xml:space="preserve"> والحَزْم : ضبط الرجل أمره وأخذه بالثقة. راجع : </w:t>
      </w:r>
      <w:r w:rsidR="00CF2B90" w:rsidRPr="00B40B04">
        <w:rPr>
          <w:rtl/>
        </w:rPr>
        <w:t>الصحاح</w:t>
      </w:r>
      <w:r w:rsidR="00CF2B90" w:rsidRPr="00BD4DDA">
        <w:rPr>
          <w:rtl/>
        </w:rPr>
        <w:t xml:space="preserve"> ، ج 5 ، ص 1898 ( حزم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الخير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بث ، بح ، بخ ، جن » : « وليكن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181 ، ح 411 ، معلّقاً عن الكليني. </w:t>
      </w:r>
      <w:r w:rsidR="00CF2B90" w:rsidRPr="005B13E8">
        <w:rPr>
          <w:rStyle w:val="libFootnoteBoldChar"/>
          <w:rtl/>
        </w:rPr>
        <w:t>المحاسن</w:t>
      </w:r>
      <w:r w:rsidR="00CF2B90" w:rsidRPr="00BD4DDA">
        <w:rPr>
          <w:rtl/>
        </w:rPr>
        <w:t xml:space="preserve"> ، ص 599 ، كتاب المنافع ، ح 7 ، عن محمّد بن عيسى ، عن خلف بن حمّاد ، مع اختلاف يسير </w:t>
      </w:r>
      <w:r w:rsidR="00DD5E3E">
        <w:rPr>
          <w:rFonts w:hint="cs"/>
          <w:rtl/>
        </w:rPr>
        <w:t>.</w:t>
      </w:r>
      <w:r w:rsidR="00CF2B90" w:rsidRPr="004A310D">
        <w:rPr>
          <w:rStyle w:val="libFootnoteBoldChar"/>
          <w:rtl/>
        </w:rPr>
        <w:t>الوافي</w:t>
      </w:r>
      <w:r w:rsidR="00CF2B90" w:rsidRPr="00BD4DDA">
        <w:rPr>
          <w:rtl/>
        </w:rPr>
        <w:t xml:space="preserve"> ، ج 9 ، ص 1412 ، ح 8453 ؛ </w:t>
      </w:r>
      <w:r w:rsidR="00CF2B90" w:rsidRPr="004A310D">
        <w:rPr>
          <w:rStyle w:val="libFootnoteBoldChar"/>
          <w:rtl/>
        </w:rPr>
        <w:t>الوسائل</w:t>
      </w:r>
      <w:r w:rsidR="00CF2B90" w:rsidRPr="00BD4DDA">
        <w:rPr>
          <w:rtl/>
        </w:rPr>
        <w:t xml:space="preserve"> ، ج 8 ، ص 65 ، ح 10098.</w:t>
      </w:r>
    </w:p>
    <w:p w:rsidR="00CF2B90" w:rsidRPr="00BD4DDA" w:rsidRDefault="00376338" w:rsidP="00CF2B90">
      <w:pPr>
        <w:pStyle w:val="libFootnote0"/>
        <w:rPr>
          <w:rtl/>
          <w:lang w:bidi="fa-IR"/>
        </w:rPr>
      </w:pPr>
      <w:r>
        <w:rPr>
          <w:rtl/>
        </w:rPr>
        <w:t>(10).</w:t>
      </w:r>
      <w:r w:rsidR="00CF2B90" w:rsidRPr="00BD4DDA">
        <w:rPr>
          <w:rtl/>
        </w:rPr>
        <w:t xml:space="preserve"> في « ظ ، ى ، بح ، بخ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وقد سأله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الوافي</w:t>
      </w:r>
      <w:r w:rsidR="00CF2B90" w:rsidRPr="00BD4DDA">
        <w:rPr>
          <w:rtl/>
        </w:rPr>
        <w:t xml:space="preserve"> : « كيف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قَالَ : « شَاوِرْ رَبَّكَ »</w:t>
      </w:r>
      <w:r>
        <w:rPr>
          <w:rtl/>
          <w:lang w:bidi="fa-IR"/>
        </w:rPr>
        <w:t>.</w:t>
      </w:r>
    </w:p>
    <w:p w:rsidR="00CF2B90" w:rsidRPr="00BD4DDA" w:rsidRDefault="00CF2B90" w:rsidP="00CF2B90">
      <w:pPr>
        <w:pStyle w:val="libNormal"/>
        <w:rPr>
          <w:rtl/>
          <w:lang w:bidi="fa-IR"/>
        </w:rPr>
      </w:pPr>
      <w:r w:rsidRPr="00BD4DDA">
        <w:rPr>
          <w:rtl/>
          <w:lang w:bidi="fa-IR"/>
        </w:rPr>
        <w:t>قَالَ : فَقَالَ لَهُ : كَيْفَ</w:t>
      </w:r>
      <w:r>
        <w:rPr>
          <w:rtl/>
          <w:lang w:bidi="fa-IR"/>
        </w:rPr>
        <w:t>؟</w:t>
      </w:r>
    </w:p>
    <w:p w:rsidR="00CF2B90" w:rsidRPr="00BD4DDA" w:rsidRDefault="00CF2B90" w:rsidP="00CF2B90">
      <w:pPr>
        <w:pStyle w:val="libNormal"/>
        <w:rPr>
          <w:rtl/>
          <w:lang w:bidi="fa-IR"/>
        </w:rPr>
      </w:pPr>
      <w:r w:rsidRPr="00BD4DDA">
        <w:rPr>
          <w:rtl/>
          <w:lang w:bidi="fa-IR"/>
        </w:rPr>
        <w:t xml:space="preserve">قَالَ لَهُ </w:t>
      </w:r>
      <w:r w:rsidRPr="003E2A4D">
        <w:rPr>
          <w:rStyle w:val="libFootnotenumChar"/>
          <w:rtl/>
        </w:rPr>
        <w:t>(1)</w:t>
      </w:r>
      <w:r w:rsidRPr="00BD4DDA">
        <w:rPr>
          <w:rtl/>
          <w:lang w:bidi="fa-IR"/>
        </w:rPr>
        <w:t xml:space="preserve"> : « انْوِ الْحَاجَةَ فِي نَفْسِكَ ، ثُمَّ اكْتُبْ </w:t>
      </w:r>
      <w:r w:rsidRPr="003E2A4D">
        <w:rPr>
          <w:rStyle w:val="libFootnotenumChar"/>
          <w:rtl/>
        </w:rPr>
        <w:t>(2)</w:t>
      </w:r>
      <w:r w:rsidRPr="00BD4DDA">
        <w:rPr>
          <w:rtl/>
          <w:lang w:bidi="fa-IR"/>
        </w:rPr>
        <w:t xml:space="preserve"> رُقْعَتَيْنِ : فِي وَاح</w:t>
      </w:r>
      <w:r w:rsidR="0049738D">
        <w:rPr>
          <w:rtl/>
          <w:lang w:bidi="fa-IR"/>
        </w:rPr>
        <w:t>ِدَةٍ : « لَا » وَفِي وَاحِدَةٍ</w:t>
      </w:r>
      <w:r w:rsidRPr="00BD4DDA">
        <w:rPr>
          <w:rtl/>
          <w:lang w:bidi="fa-IR"/>
        </w:rPr>
        <w:t xml:space="preserve">: « نَعَمْ » وَاجْعَلْهُمَا فِي بُنْدُقَتَيْنِ </w:t>
      </w:r>
      <w:r w:rsidRPr="003E2A4D">
        <w:rPr>
          <w:rStyle w:val="libFootnotenumChar"/>
          <w:rtl/>
        </w:rPr>
        <w:t>(3)</w:t>
      </w:r>
      <w:r w:rsidRPr="00BD4DDA">
        <w:rPr>
          <w:rtl/>
          <w:lang w:bidi="fa-IR"/>
        </w:rPr>
        <w:t xml:space="preserve"> مِنْ طِينٍ </w:t>
      </w:r>
      <w:r w:rsidRPr="003E2A4D">
        <w:rPr>
          <w:rStyle w:val="libFootnotenumChar"/>
          <w:rtl/>
        </w:rPr>
        <w:t>(4)</w:t>
      </w:r>
      <w:r w:rsidRPr="00BD4DDA">
        <w:rPr>
          <w:rtl/>
          <w:lang w:bidi="fa-IR"/>
        </w:rPr>
        <w:t xml:space="preserve"> ، ثُمَّ صَلِّ رَكْعَتَيْنِ ، وَاجْعَلْهُمَا تَحْتَ ذَيْلِكَ ، وَقُلْ : " يَا أَللهُ ، إِنِّي أُشَاوِرُكَ فِي أَمْرِي هذَا ، وَأَنْتَ خَيْرُ مُسْتَشَارٍ وَمُشِيرٍ ، فَأَشِرْ عَلَيَّ بِمَا </w:t>
      </w:r>
      <w:r w:rsidRPr="003E2A4D">
        <w:rPr>
          <w:rStyle w:val="libFootnotenumChar"/>
          <w:rtl/>
        </w:rPr>
        <w:t>(5)</w:t>
      </w:r>
      <w:r w:rsidRPr="00BD4DDA">
        <w:rPr>
          <w:rtl/>
          <w:lang w:bidi="fa-IR"/>
        </w:rPr>
        <w:t xml:space="preserve"> فِيهِ صَلَاحٌ وَحُسْنُ عَاقِبَةٍ </w:t>
      </w:r>
      <w:r w:rsidRPr="003E2A4D">
        <w:rPr>
          <w:rStyle w:val="libFootnotenumChar"/>
          <w:rtl/>
        </w:rPr>
        <w:t>(6)</w:t>
      </w:r>
      <w:r w:rsidRPr="00BD4DDA">
        <w:rPr>
          <w:rtl/>
          <w:lang w:bidi="fa-IR"/>
        </w:rPr>
        <w:t xml:space="preserve"> " ، ثُمَّ أَدْخِلْ يَدَكَ ، فَإِنْ كَانَ فِيهَا « نَعَمْ » فَافْعَلْ ، وَإِنْ كَانَ فِيهَا « لَا » لَاتَفْعَلْ </w:t>
      </w:r>
      <w:r w:rsidRPr="003E2A4D">
        <w:rPr>
          <w:rStyle w:val="libFootnotenumChar"/>
          <w:rtl/>
        </w:rPr>
        <w:t>(7)</w:t>
      </w:r>
      <w:r w:rsidRPr="00BD4DDA">
        <w:rPr>
          <w:rtl/>
          <w:lang w:bidi="fa-IR"/>
        </w:rPr>
        <w:t xml:space="preserve"> ؛ هكَذَا تَشَاوِرُ </w:t>
      </w:r>
      <w:r w:rsidRPr="003E2A4D">
        <w:rPr>
          <w:rStyle w:val="libFootnotenumChar"/>
          <w:rtl/>
        </w:rPr>
        <w:t>(8)</w:t>
      </w:r>
      <w:r w:rsidRPr="00BD4DDA">
        <w:rPr>
          <w:rtl/>
          <w:lang w:bidi="fa-IR"/>
        </w:rPr>
        <w:t xml:space="preserve"> رَبَّكَ »</w:t>
      </w:r>
      <w:r>
        <w:rPr>
          <w:rtl/>
          <w:lang w:bidi="fa-IR"/>
        </w:rPr>
        <w:t>.</w:t>
      </w:r>
      <w:r w:rsidRPr="00BD4DDA">
        <w:rPr>
          <w:rtl/>
          <w:lang w:bidi="fa-IR"/>
        </w:rPr>
        <w:t xml:space="preserve"> </w:t>
      </w:r>
      <w:r w:rsidRPr="003E2A4D">
        <w:rPr>
          <w:rStyle w:val="libFootnotenumChar"/>
          <w:rtl/>
        </w:rPr>
        <w:t>(9)</w:t>
      </w:r>
      <w:r w:rsidRPr="00BD4DDA">
        <w:rPr>
          <w:rtl/>
          <w:lang w:bidi="fa-IR"/>
        </w:rPr>
        <w:t xml:space="preserve"> ‌</w:t>
      </w:r>
    </w:p>
    <w:p w:rsidR="00CF2B90" w:rsidRPr="00BD4DDA" w:rsidRDefault="00CF2B90" w:rsidP="00CF2B90">
      <w:pPr>
        <w:pStyle w:val="Heading2Center"/>
        <w:rPr>
          <w:rtl/>
          <w:lang w:bidi="fa-IR"/>
        </w:rPr>
      </w:pPr>
      <w:bookmarkStart w:id="327" w:name="_Toc344819773"/>
      <w:bookmarkStart w:id="328" w:name="_Toc463096071"/>
      <w:bookmarkStart w:id="329" w:name="_Toc42109235"/>
      <w:r w:rsidRPr="00BD4DDA">
        <w:rPr>
          <w:rtl/>
          <w:lang w:bidi="fa-IR"/>
        </w:rPr>
        <w:t>94</w:t>
      </w:r>
      <w:r>
        <w:rPr>
          <w:rtl/>
          <w:lang w:bidi="fa-IR"/>
        </w:rPr>
        <w:t xml:space="preserve"> </w:t>
      </w:r>
      <w:r w:rsidR="00890F05">
        <w:rPr>
          <w:rtl/>
          <w:lang w:bidi="fa-IR"/>
        </w:rPr>
        <w:t>-</w:t>
      </w:r>
      <w:r>
        <w:rPr>
          <w:rtl/>
          <w:lang w:bidi="fa-IR"/>
        </w:rPr>
        <w:t xml:space="preserve"> </w:t>
      </w:r>
      <w:r w:rsidRPr="00BD4DDA">
        <w:rPr>
          <w:rtl/>
          <w:lang w:bidi="fa-IR"/>
        </w:rPr>
        <w:t xml:space="preserve">بَابُ </w:t>
      </w:r>
      <w:r w:rsidRPr="003E2A4D">
        <w:rPr>
          <w:rStyle w:val="libFootnotenumChar"/>
          <w:rtl/>
        </w:rPr>
        <w:t>(10)</w:t>
      </w:r>
      <w:r>
        <w:rPr>
          <w:rtl/>
        </w:rPr>
        <w:t xml:space="preserve"> </w:t>
      </w:r>
      <w:r w:rsidRPr="00BD4DDA">
        <w:rPr>
          <w:rtl/>
          <w:lang w:bidi="fa-IR"/>
        </w:rPr>
        <w:t>الصَّلَاةِ فِي طَلَبِ الرِّزْقِ‌</w:t>
      </w:r>
      <w:bookmarkEnd w:id="327"/>
      <w:bookmarkEnd w:id="328"/>
      <w:bookmarkEnd w:id="329"/>
    </w:p>
    <w:p w:rsidR="00CF2B90" w:rsidRPr="00BD4DDA" w:rsidRDefault="00CF2B90" w:rsidP="00CF2B90">
      <w:pPr>
        <w:pStyle w:val="libNormal"/>
        <w:rPr>
          <w:rtl/>
          <w:lang w:bidi="fa-IR"/>
        </w:rPr>
      </w:pPr>
      <w:r w:rsidRPr="008A6B4F">
        <w:rPr>
          <w:rtl/>
        </w:rPr>
        <w:t>5664</w:t>
      </w:r>
      <w:r w:rsidRPr="008C051F">
        <w:rPr>
          <w:rStyle w:val="libBold2Char"/>
          <w:rtl/>
        </w:rPr>
        <w:t xml:space="preserve"> / 1.</w:t>
      </w:r>
      <w:r w:rsidRPr="00BD4DDA">
        <w:rPr>
          <w:rtl/>
          <w:lang w:bidi="fa-IR"/>
        </w:rPr>
        <w:t xml:space="preserve"> مُحَمَّدُ بْنُ إِسْمَاعِيلَ ، عَنِ الْفَضْلِ بْنِ شَاذَانَ ، عَنْ صَفْوَانَ بْنِ يَحْيى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بخ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واكتب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البُنْدُق » : الذي يُرمى به ، الواحدة : بُنْدقة ، والجمع : البنادق. </w:t>
      </w:r>
      <w:r w:rsidR="00CF2B90" w:rsidRPr="008A6B4F">
        <w:rPr>
          <w:rtl/>
        </w:rPr>
        <w:t>الصحاح</w:t>
      </w:r>
      <w:r w:rsidR="00CF2B90" w:rsidRPr="00BD4DDA">
        <w:rPr>
          <w:rtl/>
        </w:rPr>
        <w:t xml:space="preserve"> ، ج 4 ، ص 1452 ( بندق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طريق هذه المشاورة لاينحصر في الرقعة والبندقة والطين ، بل يشمل كلّ ما يمكن است</w:t>
      </w:r>
      <w:r w:rsidR="0049738D">
        <w:rPr>
          <w:rtl/>
        </w:rPr>
        <w:t>فادة ذلك منه</w:t>
      </w:r>
      <w:r w:rsidR="00CF2B90" w:rsidRPr="00BD4DDA">
        <w:rPr>
          <w:rtl/>
        </w:rPr>
        <w:t>، مثل ما مضى في حديث الرقاع</w:t>
      </w:r>
      <w:r w:rsidR="00CF2B90">
        <w:rPr>
          <w:rtl/>
        </w:rPr>
        <w:t xml:space="preserve"> </w:t>
      </w:r>
      <w:r w:rsidR="00890F05">
        <w:rPr>
          <w:rtl/>
        </w:rPr>
        <w:t>-</w:t>
      </w:r>
      <w:r w:rsidR="00CF2B90">
        <w:rPr>
          <w:rtl/>
        </w:rPr>
        <w:t xml:space="preserve"> </w:t>
      </w:r>
      <w:r w:rsidR="00CF2B90" w:rsidRPr="00BD4DDA">
        <w:rPr>
          <w:rtl/>
        </w:rPr>
        <w:t>وهي الثالث هاهنا</w:t>
      </w:r>
      <w:r w:rsidR="00CF2B90">
        <w:rPr>
          <w:rtl/>
        </w:rPr>
        <w:t xml:space="preserve"> </w:t>
      </w:r>
      <w:r w:rsidR="00890F05">
        <w:rPr>
          <w:rtl/>
        </w:rPr>
        <w:t>-</w:t>
      </w:r>
      <w:r w:rsidR="00CF2B90">
        <w:rPr>
          <w:rtl/>
        </w:rPr>
        <w:t xml:space="preserve"> </w:t>
      </w:r>
      <w:r w:rsidR="00CF2B90" w:rsidRPr="00BD4DDA">
        <w:rPr>
          <w:rtl/>
        </w:rPr>
        <w:t>ومثل ما يأتي في باب القرعة وغير ذلك ، وإنّما ذكر البندقة تعليماً وإرشاداً للسائل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التهذيب</w:t>
      </w:r>
      <w:r w:rsidR="00CF2B90" w:rsidRPr="00BD4DDA">
        <w:rPr>
          <w:rtl/>
        </w:rPr>
        <w:t xml:space="preserve"> : « ما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عافية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فلا تفعل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هكذا في معظم النسخ التي قوبلت </w:t>
      </w:r>
      <w:r w:rsidR="00CF2B90" w:rsidRPr="00373BF1">
        <w:rPr>
          <w:rtl/>
        </w:rPr>
        <w:t>والوافي والتهذيب.</w:t>
      </w:r>
      <w:r w:rsidR="00CF2B90" w:rsidRPr="00BD4DDA">
        <w:rPr>
          <w:rtl/>
        </w:rPr>
        <w:t xml:space="preserve"> وفي « بس » والمطبوع </w:t>
      </w:r>
      <w:r w:rsidR="00CF2B90" w:rsidRPr="009756F5">
        <w:rPr>
          <w:rStyle w:val="libFootnoteBoldChar"/>
          <w:rtl/>
        </w:rPr>
        <w:t>و</w:t>
      </w:r>
      <w:r w:rsidR="00CF2B90" w:rsidRPr="004A310D">
        <w:rPr>
          <w:rStyle w:val="libFootnoteBoldChar"/>
          <w:rtl/>
        </w:rPr>
        <w:t>الوسائل</w:t>
      </w:r>
      <w:r w:rsidR="00CF2B90" w:rsidRPr="00BD4DDA">
        <w:rPr>
          <w:rtl/>
        </w:rPr>
        <w:t xml:space="preserve"> : « شاور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w:t>
      </w:r>
      <w:r w:rsidR="00CF2B90" w:rsidRPr="004A310D">
        <w:rPr>
          <w:rStyle w:val="libFootnoteBoldChar"/>
          <w:rtl/>
        </w:rPr>
        <w:t>التهذيب</w:t>
      </w:r>
      <w:r w:rsidR="00CF2B90" w:rsidRPr="00BD4DDA">
        <w:rPr>
          <w:rtl/>
        </w:rPr>
        <w:t xml:space="preserve"> ، ج 3 ، ص 182 ، ح 413 ، معلّقاً عن الكليني </w:t>
      </w:r>
      <w:r w:rsidR="00DD5E3E">
        <w:rPr>
          <w:rFonts w:hint="cs"/>
          <w:rtl/>
        </w:rPr>
        <w:t>.</w:t>
      </w:r>
      <w:r w:rsidR="00CF2B90" w:rsidRPr="004A310D">
        <w:rPr>
          <w:rStyle w:val="libFootnoteBoldChar"/>
          <w:rtl/>
        </w:rPr>
        <w:t>الوافي</w:t>
      </w:r>
      <w:r w:rsidR="00CF2B90" w:rsidRPr="00BD4DDA">
        <w:rPr>
          <w:rtl/>
        </w:rPr>
        <w:t xml:space="preserve"> ، ج 9 ، ص 1412 ، ح 8454 ؛ </w:t>
      </w:r>
      <w:r w:rsidR="00CF2B90" w:rsidRPr="004A310D">
        <w:rPr>
          <w:rStyle w:val="libFootnoteBoldChar"/>
          <w:rtl/>
        </w:rPr>
        <w:t>الوسائل</w:t>
      </w:r>
      <w:r w:rsidR="00CF2B90" w:rsidRPr="00BD4DDA">
        <w:rPr>
          <w:rtl/>
        </w:rPr>
        <w:t xml:space="preserve"> ، ج 8 ، ص 69 ، ح 10107.</w:t>
      </w:r>
    </w:p>
    <w:p w:rsidR="00CF2B90" w:rsidRPr="00BD4DDA" w:rsidRDefault="00376338" w:rsidP="00CF2B90">
      <w:pPr>
        <w:pStyle w:val="libFootnote0"/>
        <w:rPr>
          <w:rtl/>
          <w:lang w:bidi="fa-IR"/>
        </w:rPr>
      </w:pPr>
      <w:r>
        <w:rPr>
          <w:rtl/>
        </w:rPr>
        <w:t>(10).</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باب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ابْنِ مُسْكَانَ ، عَنْ مُحَمَّدِ بْنِ عَلِيٍّ الْحَلَبِيِّ ، قَالَ :</w:t>
      </w:r>
    </w:p>
    <w:p w:rsidR="00CF2B90" w:rsidRPr="00BD4DDA" w:rsidRDefault="00CF2B90" w:rsidP="00CF2B90">
      <w:pPr>
        <w:pStyle w:val="libNormal"/>
        <w:rPr>
          <w:rtl/>
          <w:lang w:bidi="fa-IR"/>
        </w:rPr>
      </w:pPr>
      <w:r w:rsidRPr="00BD4DDA">
        <w:rPr>
          <w:rtl/>
          <w:lang w:bidi="fa-IR"/>
        </w:rPr>
        <w:t xml:space="preserve">شَكَا رَجُلٌ إِلى أَبِي عَبْدِ اللهِ </w:t>
      </w:r>
      <w:r w:rsidRPr="008C051F">
        <w:rPr>
          <w:rStyle w:val="libAlaemChar"/>
          <w:rtl/>
        </w:rPr>
        <w:t>عليه‌السلام</w:t>
      </w:r>
      <w:r w:rsidRPr="00BD4DDA">
        <w:rPr>
          <w:rtl/>
          <w:lang w:bidi="fa-IR"/>
        </w:rPr>
        <w:t xml:space="preserve"> الْفَاقَةَ وَالْحُرْفَةَ </w:t>
      </w:r>
      <w:r w:rsidRPr="003E2A4D">
        <w:rPr>
          <w:rStyle w:val="libFootnotenumChar"/>
          <w:rtl/>
        </w:rPr>
        <w:t>(1)</w:t>
      </w:r>
      <w:r w:rsidRPr="00BD4DDA">
        <w:rPr>
          <w:rtl/>
          <w:lang w:bidi="fa-IR"/>
        </w:rPr>
        <w:t xml:space="preserve"> فِي التِّجَارَةِ بَعْدَ يَسَارٍ قَدْ كَانَ فِيهِ ، مَا يَتَوَجَّهُ </w:t>
      </w:r>
      <w:r w:rsidRPr="003E2A4D">
        <w:rPr>
          <w:rStyle w:val="libFootnotenumChar"/>
          <w:rtl/>
        </w:rPr>
        <w:t>(2)</w:t>
      </w:r>
      <w:r w:rsidR="00B24B1E">
        <w:rPr>
          <w:rtl/>
          <w:lang w:bidi="fa-IR"/>
        </w:rPr>
        <w:t xml:space="preserve"> فِي حَاجَةٍ إِل</w:t>
      </w:r>
      <w:r w:rsidR="00B24B1E">
        <w:rPr>
          <w:rFonts w:hint="cs"/>
          <w:rtl/>
          <w:lang w:bidi="fa-IR"/>
        </w:rPr>
        <w:t>َّ</w:t>
      </w:r>
      <w:r w:rsidR="00B24B1E">
        <w:rPr>
          <w:rtl/>
          <w:lang w:bidi="fa-IR"/>
        </w:rPr>
        <w:t>ا</w:t>
      </w:r>
      <w:r w:rsidRPr="00BD4DDA">
        <w:rPr>
          <w:rtl/>
          <w:lang w:bidi="fa-IR"/>
        </w:rPr>
        <w:t xml:space="preserve"> ضَاقَتْ عَلَيْهِ الْمَعِيشَةُ.</w:t>
      </w:r>
    </w:p>
    <w:p w:rsidR="00CF2B90" w:rsidRPr="00BD4DDA" w:rsidRDefault="00CF2B90" w:rsidP="00CF2B90">
      <w:pPr>
        <w:pStyle w:val="libNormal"/>
        <w:rPr>
          <w:rtl/>
          <w:lang w:bidi="fa-IR"/>
        </w:rPr>
      </w:pPr>
      <w:r w:rsidRPr="00BD4DDA">
        <w:rPr>
          <w:rtl/>
          <w:lang w:bidi="fa-IR"/>
        </w:rPr>
        <w:t xml:space="preserve">فَأَمَرَهُ </w:t>
      </w:r>
      <w:r w:rsidRPr="003E2A4D">
        <w:rPr>
          <w:rStyle w:val="libFootnotenumChar"/>
          <w:rtl/>
        </w:rPr>
        <w:t>(3)</w:t>
      </w:r>
      <w:r w:rsidRPr="00BD4DDA">
        <w:rPr>
          <w:rtl/>
          <w:lang w:bidi="fa-IR"/>
        </w:rPr>
        <w:t xml:space="preserve"> أَبُو عَبْدِ اللهِ </w:t>
      </w:r>
      <w:r w:rsidRPr="008C051F">
        <w:rPr>
          <w:rStyle w:val="libAlaemChar"/>
          <w:rtl/>
        </w:rPr>
        <w:t>عليه‌السلام</w:t>
      </w:r>
      <w:r w:rsidRPr="00BD4DDA">
        <w:rPr>
          <w:rtl/>
          <w:lang w:bidi="fa-IR"/>
        </w:rPr>
        <w:t xml:space="preserve"> أَنْ يَأْتِيَ مَقَامَ رَسُولِ اللهِ </w:t>
      </w:r>
      <w:r w:rsidR="0099484E" w:rsidRPr="0099484E">
        <w:rPr>
          <w:rStyle w:val="libAlaemChar"/>
          <w:rtl/>
        </w:rPr>
        <w:t>صلى‌الله‌عليه‌وآله</w:t>
      </w:r>
      <w:r w:rsidRPr="00BD4DDA">
        <w:rPr>
          <w:rtl/>
          <w:lang w:bidi="fa-IR"/>
        </w:rPr>
        <w:t xml:space="preserve"> بَيْنَ الْقَبْرِ وَالْمِنْبَرِ ، فَيُصَلِّيَ رَكْعَتَيْنِ ، وَيَقُولَ مِائَةَ مَرَّةٍ : « الل</w:t>
      </w:r>
      <w:r w:rsidR="00150330">
        <w:rPr>
          <w:rFonts w:hint="cs"/>
          <w:rtl/>
          <w:lang w:bidi="fa-IR"/>
        </w:rPr>
        <w:t>ّ</w:t>
      </w:r>
      <w:r w:rsidRPr="00BD4DDA">
        <w:rPr>
          <w:rtl/>
          <w:lang w:bidi="fa-IR"/>
        </w:rPr>
        <w:t xml:space="preserve">هُمَّ إِنِّي أَسْأَلُكَ بِقُوَّتِكَ وَقُدْرَتِكَ ، وَبِعِزَّتِكَ وَمَا أَحَاطَ بِهِ عِلْمُكَ أَنْ تُيَسِّرَ لِي مِنَ التِّجَارَةِ أَوْسَعَهَا </w:t>
      </w:r>
      <w:r w:rsidRPr="003E2A4D">
        <w:rPr>
          <w:rStyle w:val="libFootnotenumChar"/>
          <w:rtl/>
        </w:rPr>
        <w:t>(4)</w:t>
      </w:r>
      <w:r w:rsidRPr="00BD4DDA">
        <w:rPr>
          <w:rtl/>
          <w:lang w:bidi="fa-IR"/>
        </w:rPr>
        <w:t xml:space="preserve"> رِزْقاً ، وَأَعَمَّهَا فَضْلاً ، وَخَيْرَهَا </w:t>
      </w:r>
      <w:r w:rsidRPr="003E2A4D">
        <w:rPr>
          <w:rStyle w:val="libFootnotenumChar"/>
          <w:rtl/>
        </w:rPr>
        <w:t>(5)</w:t>
      </w:r>
      <w:r w:rsidRPr="00BD4DDA">
        <w:rPr>
          <w:rtl/>
          <w:lang w:bidi="fa-IR"/>
        </w:rPr>
        <w:t xml:space="preserve"> عَاقِبَةً »</w:t>
      </w:r>
      <w:r>
        <w:rPr>
          <w:rtl/>
          <w:lang w:bidi="fa-IR"/>
        </w:rPr>
        <w:t>.</w:t>
      </w:r>
    </w:p>
    <w:p w:rsidR="00CF2B90" w:rsidRPr="00BD4DDA" w:rsidRDefault="00CF2B90" w:rsidP="00CF2B90">
      <w:pPr>
        <w:pStyle w:val="libNormal"/>
        <w:rPr>
          <w:rtl/>
          <w:lang w:bidi="fa-IR"/>
        </w:rPr>
      </w:pPr>
      <w:r w:rsidRPr="00BD4DDA">
        <w:rPr>
          <w:rtl/>
          <w:lang w:bidi="fa-IR"/>
        </w:rPr>
        <w:t xml:space="preserve">قَالَ الرَّجُلُ : فَفَعَلْتُ </w:t>
      </w:r>
      <w:r w:rsidRPr="003E2A4D">
        <w:rPr>
          <w:rStyle w:val="libFootnotenumChar"/>
          <w:rtl/>
        </w:rPr>
        <w:t>(6)</w:t>
      </w:r>
      <w:r w:rsidRPr="00BD4DDA">
        <w:rPr>
          <w:rtl/>
          <w:lang w:bidi="fa-IR"/>
        </w:rPr>
        <w:t xml:space="preserve"> مَا أَمَرَنِي بِهِ </w:t>
      </w:r>
      <w:r w:rsidRPr="003E2A4D">
        <w:rPr>
          <w:rStyle w:val="libFootnotenumChar"/>
          <w:rtl/>
        </w:rPr>
        <w:t>(7)</w:t>
      </w:r>
      <w:r w:rsidRPr="00BD4DDA">
        <w:rPr>
          <w:rtl/>
          <w:lang w:bidi="fa-IR"/>
        </w:rPr>
        <w:t xml:space="preserve"> ، فَمَا تَوَجَّهْت</w:t>
      </w:r>
      <w:r w:rsidR="00150330">
        <w:rPr>
          <w:rtl/>
          <w:lang w:bidi="fa-IR"/>
        </w:rPr>
        <w:t>ُ بَعْدَ ذلِكَ فِي وَجْهٍ إِل</w:t>
      </w:r>
      <w:r w:rsidR="00150330">
        <w:rPr>
          <w:rFonts w:hint="cs"/>
          <w:rtl/>
          <w:lang w:bidi="fa-IR"/>
        </w:rPr>
        <w:t>َّ</w:t>
      </w:r>
      <w:r w:rsidR="00150330">
        <w:rPr>
          <w:rtl/>
          <w:lang w:bidi="fa-IR"/>
        </w:rPr>
        <w:t>ا</w:t>
      </w:r>
      <w:r w:rsidRPr="00BD4DDA">
        <w:rPr>
          <w:rtl/>
          <w:lang w:bidi="fa-IR"/>
        </w:rPr>
        <w:t xml:space="preserve"> رَزَقَنِيَ اللهُ. </w:t>
      </w:r>
      <w:r w:rsidRPr="003E2A4D">
        <w:rPr>
          <w:rStyle w:val="libFootnotenumChar"/>
          <w:rtl/>
        </w:rPr>
        <w:t>(8)</w:t>
      </w:r>
      <w:r w:rsidRPr="00BD4DDA">
        <w:rPr>
          <w:rtl/>
          <w:lang w:bidi="fa-IR"/>
        </w:rPr>
        <w:t xml:space="preserve"> ‌</w:t>
      </w:r>
    </w:p>
    <w:p w:rsidR="00CF2B90" w:rsidRPr="00BD4DDA" w:rsidRDefault="00CF2B90" w:rsidP="00CF2B90">
      <w:pPr>
        <w:pStyle w:val="libNormal"/>
        <w:rPr>
          <w:rtl/>
          <w:lang w:bidi="fa-IR"/>
        </w:rPr>
      </w:pPr>
      <w:r w:rsidRPr="008A6B4F">
        <w:rPr>
          <w:rtl/>
        </w:rPr>
        <w:t>5665</w:t>
      </w:r>
      <w:r w:rsidRPr="008C051F">
        <w:rPr>
          <w:rStyle w:val="libBold2Char"/>
          <w:rtl/>
        </w:rPr>
        <w:t xml:space="preserve"> / 2.</w:t>
      </w:r>
      <w:r w:rsidRPr="00BD4DDA">
        <w:rPr>
          <w:rtl/>
          <w:lang w:bidi="fa-IR"/>
        </w:rPr>
        <w:t xml:space="preserve"> عِدَّةٌ مِنْ أَصْحَابِنَا ، عَنْ أَحْمَدَ بْنِ مُحَمَّدِ بْنِ عِيسى ، عَنْ أَحْمَدَ بْنِ أَبِي دَاوُدَ ، عَنْ أَبِي حَمْزَةَ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جَاءَ رَجُلٌ </w:t>
      </w:r>
      <w:r w:rsidRPr="003E2A4D">
        <w:rPr>
          <w:rStyle w:val="libFootnotenumChar"/>
          <w:rtl/>
        </w:rPr>
        <w:t>(9)</w:t>
      </w:r>
      <w:r w:rsidRPr="00BD4DDA">
        <w:rPr>
          <w:rtl/>
          <w:lang w:bidi="fa-IR"/>
        </w:rPr>
        <w:t xml:space="preserve"> إِلَى النَّبِيِّ </w:t>
      </w:r>
      <w:r w:rsidR="0099484E" w:rsidRPr="0099484E">
        <w:rPr>
          <w:rStyle w:val="libAlaemChar"/>
          <w:rtl/>
        </w:rPr>
        <w:t>صلى‌الله‌عليه‌وآله</w:t>
      </w:r>
      <w:r w:rsidRPr="00BD4DDA">
        <w:rPr>
          <w:rtl/>
          <w:lang w:bidi="fa-IR"/>
        </w:rPr>
        <w:t xml:space="preserve"> ، فَقَالَ : يَا رَسُولَ اللهِ</w:t>
      </w:r>
      <w:r>
        <w:rPr>
          <w:rtl/>
          <w:lang w:bidi="fa-IR"/>
        </w:rPr>
        <w:t>!</w:t>
      </w:r>
      <w:r w:rsidRPr="00BD4DDA">
        <w:rPr>
          <w:rtl/>
          <w:lang w:bidi="fa-IR"/>
        </w:rPr>
        <w:t xml:space="preserve"> إِنِّي‌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الحُرْفة »</w:t>
      </w:r>
      <w:r w:rsidR="00CF2B90">
        <w:rPr>
          <w:rtl/>
        </w:rPr>
        <w:t xml:space="preserve"> </w:t>
      </w:r>
      <w:r w:rsidR="00890F05">
        <w:rPr>
          <w:rtl/>
        </w:rPr>
        <w:t>-</w:t>
      </w:r>
      <w:r w:rsidR="00CF2B90">
        <w:rPr>
          <w:rtl/>
        </w:rPr>
        <w:t xml:space="preserve"> </w:t>
      </w:r>
      <w:r w:rsidR="00CF2B90" w:rsidRPr="00BD4DDA">
        <w:rPr>
          <w:rtl/>
        </w:rPr>
        <w:t>بضمّ الحاء وكسرها</w:t>
      </w:r>
      <w:r w:rsidR="00CF2B90">
        <w:rPr>
          <w:rtl/>
        </w:rPr>
        <w:t xml:space="preserve"> </w:t>
      </w:r>
      <w:r w:rsidR="00890F05">
        <w:rPr>
          <w:rtl/>
        </w:rPr>
        <w:t>-</w:t>
      </w:r>
      <w:r w:rsidR="00CF2B90">
        <w:rPr>
          <w:rtl/>
        </w:rPr>
        <w:t xml:space="preserve"> </w:t>
      </w:r>
      <w:r w:rsidR="00CF2B90" w:rsidRPr="00BD4DDA">
        <w:rPr>
          <w:rtl/>
        </w:rPr>
        <w:t xml:space="preserve">: الحرمان ، والاسم من قولك : رجل مُحارَف ، أي منقوص الحظّ لاينموله مال ، يقال : حُرف في ماله حُرْفة ، أي ذهب شي‌ء منه. راجع : </w:t>
      </w:r>
      <w:r w:rsidR="00CF2B90" w:rsidRPr="008A6B4F">
        <w:rPr>
          <w:rtl/>
        </w:rPr>
        <w:t>الصحاح</w:t>
      </w:r>
      <w:r w:rsidR="00CF2B90" w:rsidRPr="00BD4DDA">
        <w:rPr>
          <w:rtl/>
        </w:rPr>
        <w:t xml:space="preserve"> ، ج 4 ، ص 1342 ؛ </w:t>
      </w:r>
      <w:r w:rsidR="00CF2B90" w:rsidRPr="00155E76">
        <w:rPr>
          <w:rStyle w:val="libFootnoteBoldChar"/>
          <w:rtl/>
        </w:rPr>
        <w:t>القاموس المحيط</w:t>
      </w:r>
      <w:r w:rsidR="00CF2B90" w:rsidRPr="00BD4DDA">
        <w:rPr>
          <w:rtl/>
        </w:rPr>
        <w:t xml:space="preserve"> ، ج 2 ، ص 1067 ( حرف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455 : « أقول : قوله </w:t>
      </w:r>
      <w:r w:rsidR="00CF2B90" w:rsidRPr="0099484E">
        <w:rPr>
          <w:rStyle w:val="libFootnoteAlaemChar"/>
          <w:rtl/>
        </w:rPr>
        <w:t>عليه‌السلام</w:t>
      </w:r>
      <w:r w:rsidR="00CF2B90" w:rsidRPr="00BD4DDA">
        <w:rPr>
          <w:rtl/>
        </w:rPr>
        <w:t xml:space="preserve"> : ما يتوجّه ، بيان للحرفة ، وما نافية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فأمر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حاشية « ظ ، بث ، بس » و</w:t>
      </w:r>
      <w:r w:rsidR="00CF2B90" w:rsidRPr="004A310D">
        <w:rPr>
          <w:rStyle w:val="libFootnoteBoldChar"/>
          <w:rtl/>
        </w:rPr>
        <w:t>الوافي</w:t>
      </w:r>
      <w:r w:rsidR="00CF2B90" w:rsidRPr="00BD4DDA">
        <w:rPr>
          <w:rtl/>
        </w:rPr>
        <w:t xml:space="preserve"> عن بعض النسخ </w:t>
      </w:r>
      <w:r w:rsidR="00CF2B90" w:rsidRPr="009756F5">
        <w:rPr>
          <w:rStyle w:val="libFootnoteBoldChar"/>
          <w:rtl/>
        </w:rPr>
        <w:t>و</w:t>
      </w:r>
      <w:r w:rsidR="00CF2B90" w:rsidRPr="004A310D">
        <w:rPr>
          <w:rStyle w:val="libFootnoteBoldChar"/>
          <w:rtl/>
        </w:rPr>
        <w:t>الوسائل</w:t>
      </w:r>
      <w:r w:rsidR="00CF2B90" w:rsidRPr="00BD4DDA">
        <w:rPr>
          <w:rtl/>
        </w:rPr>
        <w:t xml:space="preserve"> « أسبغها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بخ » : « وأخيرها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 « فعلت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 + «</w:t>
      </w:r>
      <w:r w:rsidR="00CF2B90" w:rsidRPr="00DA0515">
        <w:rPr>
          <w:rtl/>
        </w:rPr>
        <w:t xml:space="preserve"> عليه</w:t>
      </w:r>
      <w:r w:rsidR="00DA0515">
        <w:rPr>
          <w:rFonts w:hint="cs"/>
          <w:rtl/>
        </w:rPr>
        <w:t xml:space="preserve"> </w:t>
      </w:r>
      <w:r w:rsidR="00CF2B90" w:rsidRPr="00DA0515">
        <w:rPr>
          <w:rtl/>
        </w:rPr>
        <w:t>‌السلام</w:t>
      </w:r>
      <w:r w:rsidR="00CF2B90" w:rsidRPr="00BD4DDA">
        <w:rPr>
          <w:rtl/>
        </w:rPr>
        <w:t xml:space="preserve">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 أبو عبدالله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311 ، ح 965 ، معلّقاً عن محمّد بن إسماعيل ، مع اختلاف يسير </w:t>
      </w:r>
      <w:r w:rsidR="008B2E56">
        <w:rPr>
          <w:rFonts w:hint="cs"/>
          <w:rtl/>
        </w:rPr>
        <w:t>.</w:t>
      </w:r>
      <w:r w:rsidR="00CF2B90" w:rsidRPr="004A310D">
        <w:rPr>
          <w:rStyle w:val="libFootnoteBoldChar"/>
          <w:rtl/>
        </w:rPr>
        <w:t>الوافي</w:t>
      </w:r>
      <w:r w:rsidR="00CF2B90" w:rsidRPr="00BD4DDA">
        <w:rPr>
          <w:rtl/>
        </w:rPr>
        <w:t xml:space="preserve"> ، ج 9 ، ص 1429 ، ح 8484 ؛ </w:t>
      </w:r>
      <w:r w:rsidR="00CF2B90" w:rsidRPr="004A310D">
        <w:rPr>
          <w:rStyle w:val="libFootnoteBoldChar"/>
          <w:rtl/>
        </w:rPr>
        <w:t>الوسائل</w:t>
      </w:r>
      <w:r w:rsidR="00CF2B90" w:rsidRPr="00BD4DDA">
        <w:rPr>
          <w:rtl/>
        </w:rPr>
        <w:t xml:space="preserve"> ، ج 8 ، ص 122 ، ح 10219.</w:t>
      </w:r>
    </w:p>
    <w:p w:rsidR="00CF2B90" w:rsidRPr="00BD4DDA" w:rsidRDefault="00376338" w:rsidP="00CF2B90">
      <w:pPr>
        <w:pStyle w:val="libFootnote0"/>
        <w:rPr>
          <w:rtl/>
          <w:lang w:bidi="fa-IR"/>
        </w:rPr>
      </w:pPr>
      <w:r>
        <w:rPr>
          <w:rtl/>
        </w:rPr>
        <w:t>(9).</w:t>
      </w:r>
      <w:r w:rsidR="00CF2B90" w:rsidRPr="00BD4DDA">
        <w:rPr>
          <w:rtl/>
        </w:rPr>
        <w:t xml:space="preserve"> في « بح » : « رجل جاء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ذُو عِيَالٍ ، وَعَلَيَّ دَيْنٌ وَقَدِ اشْتَدَّتْ </w:t>
      </w:r>
      <w:r w:rsidRPr="003E2A4D">
        <w:rPr>
          <w:rStyle w:val="libFootnotenumChar"/>
          <w:rtl/>
        </w:rPr>
        <w:t>(1)</w:t>
      </w:r>
      <w:r w:rsidRPr="00BD4DDA">
        <w:rPr>
          <w:rtl/>
          <w:lang w:bidi="fa-IR"/>
        </w:rPr>
        <w:t xml:space="preserve"> حَالِي </w:t>
      </w:r>
      <w:r w:rsidRPr="003E2A4D">
        <w:rPr>
          <w:rStyle w:val="libFootnotenumChar"/>
          <w:rtl/>
        </w:rPr>
        <w:t>(2)</w:t>
      </w:r>
      <w:r w:rsidRPr="00BD4DDA">
        <w:rPr>
          <w:rtl/>
          <w:lang w:bidi="fa-IR"/>
        </w:rPr>
        <w:t xml:space="preserve"> ، فَعَلِّمْنِي دُعَاءً إِذَا دَعَوْتُ بِهِ </w:t>
      </w:r>
      <w:r w:rsidRPr="003E2A4D">
        <w:rPr>
          <w:rStyle w:val="libFootnotenumChar"/>
          <w:rtl/>
        </w:rPr>
        <w:t>(3)</w:t>
      </w:r>
      <w:r w:rsidRPr="00BD4DDA">
        <w:rPr>
          <w:rtl/>
          <w:lang w:bidi="fa-IR"/>
        </w:rPr>
        <w:t xml:space="preserve"> رَزَقَنِيَ اللهُ </w:t>
      </w:r>
      <w:r w:rsidRPr="003E2A4D">
        <w:rPr>
          <w:rStyle w:val="libFootnotenumChar"/>
          <w:rtl/>
        </w:rPr>
        <w:t>(4)</w:t>
      </w:r>
      <w:r w:rsidRPr="00BD4DDA">
        <w:rPr>
          <w:rtl/>
          <w:lang w:bidi="fa-IR"/>
        </w:rPr>
        <w:t xml:space="preserve"> مَا أَقْضِي بِهِ دَيْنِي ، وَأَسْتَعِينُ بِهِ عَلى عِيَالِي.</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(5)</w:t>
      </w:r>
      <w:r w:rsidRPr="00BD4DDA">
        <w:rPr>
          <w:rtl/>
          <w:lang w:bidi="fa-IR"/>
        </w:rPr>
        <w:t xml:space="preserve"> : يَا عَبْدَ اللهِ</w:t>
      </w:r>
      <w:r>
        <w:rPr>
          <w:rtl/>
          <w:lang w:bidi="fa-IR"/>
        </w:rPr>
        <w:t>!</w:t>
      </w:r>
      <w:r w:rsidRPr="00BD4DDA">
        <w:rPr>
          <w:rtl/>
          <w:lang w:bidi="fa-IR"/>
        </w:rPr>
        <w:t xml:space="preserve"> تَوَضَّأْ ، وَأَسْبِغْ وُضُوءَكَ </w:t>
      </w:r>
      <w:r w:rsidRPr="003E2A4D">
        <w:rPr>
          <w:rStyle w:val="libFootnotenumChar"/>
          <w:rtl/>
        </w:rPr>
        <w:t>(6)</w:t>
      </w:r>
      <w:r w:rsidRPr="00BD4DDA">
        <w:rPr>
          <w:rtl/>
          <w:lang w:bidi="fa-IR"/>
        </w:rPr>
        <w:t xml:space="preserve"> ، ثُمَّ صَلِّ رَكْعَتَيْنِ تُتِمُّ الرُّكُوعَ وَالسُّجُودَ فِيهِمَا </w:t>
      </w:r>
      <w:r w:rsidRPr="003E2A4D">
        <w:rPr>
          <w:rStyle w:val="libFootnotenumChar"/>
          <w:rtl/>
        </w:rPr>
        <w:t>(7)</w:t>
      </w:r>
      <w:r w:rsidRPr="00BD4DDA">
        <w:rPr>
          <w:rtl/>
          <w:lang w:bidi="fa-IR"/>
        </w:rPr>
        <w:t xml:space="preserve"> ، ثُمَّ قُلْ : يَا مَاجِدُ ، يَا وَاحِدُ ، يَا كَرِيمُ </w:t>
      </w:r>
      <w:r w:rsidRPr="003E2A4D">
        <w:rPr>
          <w:rStyle w:val="libFootnotenumChar"/>
          <w:rtl/>
        </w:rPr>
        <w:t>(8)</w:t>
      </w:r>
      <w:r w:rsidRPr="00BD4DDA">
        <w:rPr>
          <w:rtl/>
          <w:lang w:bidi="fa-IR"/>
        </w:rPr>
        <w:t xml:space="preserve"> ، أَتَوَجَّهُ إِلَيْكَ بِمُحَمَّدٍ نَبِيِّكَ نَبِيِّ الرَّحْمَةِ ، يَا مُحَمَّدُ يَا رَسُولَ اللهِ ، إِنِّي أَتَوَجَّهُ بِكَ إِلَى اللهِ رَبِّكَ </w:t>
      </w:r>
      <w:r w:rsidRPr="003E2A4D">
        <w:rPr>
          <w:rStyle w:val="libFootnotenumChar"/>
          <w:rtl/>
        </w:rPr>
        <w:t>(9)</w:t>
      </w:r>
      <w:r w:rsidRPr="00BD4DDA">
        <w:rPr>
          <w:rtl/>
          <w:lang w:bidi="fa-IR"/>
        </w:rPr>
        <w:t xml:space="preserve"> وَرَبِّ كُلِّ شَيْ‌ءٍ أَنْ تُصَلِّيَ </w:t>
      </w:r>
      <w:r w:rsidRPr="003E2A4D">
        <w:rPr>
          <w:rStyle w:val="libFootnotenumChar"/>
          <w:rtl/>
        </w:rPr>
        <w:t>(10)</w:t>
      </w:r>
      <w:r w:rsidRPr="00BD4DDA">
        <w:rPr>
          <w:rtl/>
          <w:lang w:bidi="fa-IR"/>
        </w:rPr>
        <w:t xml:space="preserve"> عَلى مُحَمَّدٍ وَعَلى </w:t>
      </w:r>
      <w:r w:rsidRPr="003E2A4D">
        <w:rPr>
          <w:rStyle w:val="libFootnotenumChar"/>
          <w:rtl/>
        </w:rPr>
        <w:t>(11)</w:t>
      </w:r>
      <w:r w:rsidRPr="00BD4DDA">
        <w:rPr>
          <w:rtl/>
          <w:lang w:bidi="fa-IR"/>
        </w:rPr>
        <w:t xml:space="preserve"> أَهْلِ بَيْتِهِ ، وَأَسْأَلُكَ نَفْحَةً </w:t>
      </w:r>
      <w:r w:rsidRPr="003E2A4D">
        <w:rPr>
          <w:rStyle w:val="libFootnotenumChar"/>
          <w:rtl/>
        </w:rPr>
        <w:t>(12)</w:t>
      </w:r>
      <w:r w:rsidRPr="00BD4DDA">
        <w:rPr>
          <w:rtl/>
          <w:lang w:bidi="fa-IR"/>
        </w:rPr>
        <w:t xml:space="preserve"> مِنْ نَفَحَاتِكَ ، وَفَتْحاً يَسِيراً ، وَرِزْقاً وَاسِعاً </w:t>
      </w:r>
      <w:r w:rsidRPr="003E2A4D">
        <w:rPr>
          <w:rStyle w:val="libFootnotenumChar"/>
          <w:rtl/>
        </w:rPr>
        <w:t>(13)</w:t>
      </w:r>
      <w:r w:rsidRPr="00BD4DDA">
        <w:rPr>
          <w:rtl/>
          <w:lang w:bidi="fa-IR"/>
        </w:rPr>
        <w:t xml:space="preserve"> أَلُمُّ بِهِ شَعْثِي </w:t>
      </w:r>
      <w:r w:rsidRPr="003E2A4D">
        <w:rPr>
          <w:rStyle w:val="libFootnotenumChar"/>
          <w:rtl/>
        </w:rPr>
        <w:t>(14)</w:t>
      </w:r>
      <w:r w:rsidRPr="00BD4DDA">
        <w:rPr>
          <w:rtl/>
          <w:lang w:bidi="fa-IR"/>
        </w:rPr>
        <w:t xml:space="preserve"> ، وَأَقْضِي بِهِ دَيْنِي ، وَأَسْتَعِينُ بِهِ عَلى‌</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8B2E56" w:rsidTr="008B2E56">
        <w:tc>
          <w:tcPr>
            <w:tcW w:w="4006" w:type="dxa"/>
          </w:tcPr>
          <w:p w:rsidR="008B2E56" w:rsidRDefault="008B2E56" w:rsidP="00CF2B90">
            <w:pPr>
              <w:pStyle w:val="libFootnote0"/>
              <w:rPr>
                <w:rtl/>
              </w:rPr>
            </w:pPr>
            <w:r>
              <w:rPr>
                <w:rtl/>
              </w:rPr>
              <w:t>(1).</w:t>
            </w:r>
            <w:r w:rsidRPr="00BD4DDA">
              <w:rPr>
                <w:rtl/>
              </w:rPr>
              <w:t xml:space="preserve"> في </w:t>
            </w:r>
            <w:r w:rsidRPr="004A310D">
              <w:rPr>
                <w:rStyle w:val="libFootnoteBoldChar"/>
                <w:rtl/>
              </w:rPr>
              <w:t>الوافي</w:t>
            </w:r>
            <w:r w:rsidRPr="00BD4DDA">
              <w:rPr>
                <w:rtl/>
              </w:rPr>
              <w:t xml:space="preserve"> : « اشتدّ »</w:t>
            </w:r>
            <w:r>
              <w:rPr>
                <w:rtl/>
              </w:rPr>
              <w:t>.</w:t>
            </w:r>
          </w:p>
        </w:tc>
        <w:tc>
          <w:tcPr>
            <w:tcW w:w="4006" w:type="dxa"/>
          </w:tcPr>
          <w:p w:rsidR="008B2E56" w:rsidRDefault="008B2E56" w:rsidP="00CF2B90">
            <w:pPr>
              <w:pStyle w:val="libFootnote0"/>
              <w:rPr>
                <w:rtl/>
              </w:rPr>
            </w:pPr>
            <w:r>
              <w:rPr>
                <w:rtl/>
              </w:rPr>
              <w:t>(2).</w:t>
            </w:r>
            <w:r w:rsidRPr="00BD4DDA">
              <w:rPr>
                <w:rtl/>
              </w:rPr>
              <w:t xml:space="preserve"> في « بث » : « حالتي »</w:t>
            </w:r>
            <w:r>
              <w:rPr>
                <w:rtl/>
              </w:rPr>
              <w:t>.</w:t>
            </w:r>
          </w:p>
        </w:tc>
      </w:tr>
    </w:tbl>
    <w:p w:rsidR="00CF2B90" w:rsidRPr="00BD4DDA" w:rsidRDefault="00376338" w:rsidP="00CF2B90">
      <w:pPr>
        <w:pStyle w:val="libFootnote0"/>
        <w:rPr>
          <w:rtl/>
          <w:lang w:bidi="fa-IR"/>
        </w:rPr>
      </w:pPr>
      <w:r>
        <w:rPr>
          <w:rtl/>
        </w:rPr>
        <w:t>(3).</w:t>
      </w:r>
      <w:r w:rsidR="00CF2B90" w:rsidRPr="00BD4DDA">
        <w:rPr>
          <w:rtl/>
        </w:rPr>
        <w:t xml:space="preserve"> في « بح » </w:t>
      </w:r>
      <w:r w:rsidR="00CF2B90" w:rsidRPr="00031993">
        <w:rPr>
          <w:rtl/>
        </w:rPr>
        <w:t>والوافي والوسائل والتهذيب</w:t>
      </w:r>
      <w:r w:rsidR="00CF2B90" w:rsidRPr="00BD4DDA">
        <w:rPr>
          <w:rtl/>
        </w:rPr>
        <w:t xml:space="preserve"> : « دعوت الله به »</w:t>
      </w:r>
      <w:r w:rsidR="00CF2B90">
        <w:rPr>
          <w:rtl/>
        </w:rPr>
        <w:t>.</w:t>
      </w:r>
      <w:r w:rsidR="00CF2B90" w:rsidRPr="00BD4DDA">
        <w:rPr>
          <w:rtl/>
        </w:rPr>
        <w:t xml:space="preserve"> وفي « بس » وحاشية « ظ » : + « الله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الكافي ، ح 3367 : « أدعو الله عزّوجلّ به ليرزقني » بدل « إذا دعوت به رزقني الله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الكافي ، ح 3367 : + « رسول الله </w:t>
      </w:r>
      <w:r w:rsidR="0099484E" w:rsidRPr="0099484E">
        <w:rPr>
          <w:rStyle w:val="libFootnoteAlaemChar"/>
          <w:rtl/>
        </w:rPr>
        <w:t>صلى‌الله‌عليه‌وآله</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إسباغ الوضوء : إتمامه ، أو هو إبلاغه مواضعه </w:t>
      </w:r>
      <w:r w:rsidR="00031993">
        <w:rPr>
          <w:rtl/>
        </w:rPr>
        <w:t>وتوفية كلّ عضو حقّه. وقال العل</w:t>
      </w:r>
      <w:r w:rsidR="00031993">
        <w:rPr>
          <w:rFonts w:hint="cs"/>
          <w:rtl/>
        </w:rPr>
        <w:t>ّ</w:t>
      </w:r>
      <w:r w:rsidR="00031993">
        <w:rPr>
          <w:rtl/>
        </w:rPr>
        <w:t>ا</w:t>
      </w:r>
      <w:r w:rsidR="00CF2B90" w:rsidRPr="00BD4DDA">
        <w:rPr>
          <w:rtl/>
        </w:rPr>
        <w:t>مة المجلسي : « إسباغ الوضوء : الإتيان بالمستحبّات والأدعية »</w:t>
      </w:r>
      <w:r w:rsidR="00CF2B90">
        <w:rPr>
          <w:rtl/>
        </w:rPr>
        <w:t>.</w:t>
      </w:r>
      <w:r w:rsidR="00CF2B90" w:rsidRPr="00BD4DDA">
        <w:rPr>
          <w:rtl/>
        </w:rPr>
        <w:t xml:space="preserve"> راجع : </w:t>
      </w:r>
      <w:r w:rsidR="00CF2B90" w:rsidRPr="008A6B4F">
        <w:rPr>
          <w:rtl/>
        </w:rPr>
        <w:t>الصحاح</w:t>
      </w:r>
      <w:r w:rsidR="00CF2B90" w:rsidRPr="00BD4DDA">
        <w:rPr>
          <w:rtl/>
        </w:rPr>
        <w:t xml:space="preserve"> ، ج 4 ، ص 1321 ؛ </w:t>
      </w:r>
      <w:r w:rsidR="00CF2B90" w:rsidRPr="00155E76">
        <w:rPr>
          <w:rStyle w:val="libFootnoteBoldChar"/>
          <w:rtl/>
        </w:rPr>
        <w:t>القاموس المحيط</w:t>
      </w:r>
      <w:r w:rsidR="00CF2B90" w:rsidRPr="00BD4DDA">
        <w:rPr>
          <w:rtl/>
        </w:rPr>
        <w:t xml:space="preserve"> ، ج 2 ، ص 1046 ( سبغ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 « فيها »</w:t>
      </w:r>
      <w:r w:rsidR="00CF2B90">
        <w:rPr>
          <w:rtl/>
        </w:rPr>
        <w:t>.</w:t>
      </w:r>
      <w:r w:rsidR="00CF2B90" w:rsidRPr="00BD4DDA">
        <w:rPr>
          <w:rtl/>
        </w:rPr>
        <w:t xml:space="preserve"> وفي الكافي ، ح 3367 :</w:t>
      </w:r>
      <w:r w:rsidR="00CF2B90">
        <w:rPr>
          <w:rtl/>
        </w:rPr>
        <w:t xml:space="preserve"> </w:t>
      </w:r>
      <w:r w:rsidR="00890F05">
        <w:rPr>
          <w:rtl/>
        </w:rPr>
        <w:t>-</w:t>
      </w:r>
      <w:r w:rsidR="00CF2B90">
        <w:rPr>
          <w:rtl/>
        </w:rPr>
        <w:t xml:space="preserve"> </w:t>
      </w:r>
      <w:r w:rsidR="00CF2B90" w:rsidRPr="00BD4DDA">
        <w:rPr>
          <w:rtl/>
        </w:rPr>
        <w:t>« فيهما »</w:t>
      </w:r>
      <w:r w:rsidR="00CF2B90">
        <w:rPr>
          <w:rtl/>
        </w:rPr>
        <w:t>.</w:t>
      </w:r>
    </w:p>
    <w:tbl>
      <w:tblPr>
        <w:tblStyle w:val="TableGrid"/>
        <w:bidiVisual/>
        <w:tblW w:w="0" w:type="auto"/>
        <w:tblLook w:val="04A0" w:firstRow="1" w:lastRow="0" w:firstColumn="1" w:lastColumn="0" w:noHBand="0" w:noVBand="1"/>
      </w:tblPr>
      <w:tblGrid>
        <w:gridCol w:w="4006"/>
        <w:gridCol w:w="4006"/>
      </w:tblGrid>
      <w:tr w:rsidR="00D85BF9" w:rsidTr="00D85BF9">
        <w:tc>
          <w:tcPr>
            <w:tcW w:w="4006" w:type="dxa"/>
          </w:tcPr>
          <w:p w:rsidR="00D85BF9" w:rsidRDefault="00D85BF9" w:rsidP="00CF2B90">
            <w:pPr>
              <w:pStyle w:val="libFootnote0"/>
              <w:rPr>
                <w:rtl/>
              </w:rPr>
            </w:pPr>
            <w:r>
              <w:rPr>
                <w:rtl/>
              </w:rPr>
              <w:t>(8).</w:t>
            </w:r>
            <w:r w:rsidRPr="00BD4DDA">
              <w:rPr>
                <w:rtl/>
              </w:rPr>
              <w:t xml:space="preserve"> في الكافي ، ح 3367 : + « يا دائم »</w:t>
            </w:r>
            <w:r>
              <w:rPr>
                <w:rtl/>
              </w:rPr>
              <w:t>.</w:t>
            </w:r>
          </w:p>
        </w:tc>
        <w:tc>
          <w:tcPr>
            <w:tcW w:w="4006" w:type="dxa"/>
          </w:tcPr>
          <w:p w:rsidR="00D85BF9" w:rsidRDefault="00D85BF9" w:rsidP="00CF2B90">
            <w:pPr>
              <w:pStyle w:val="libFootnote0"/>
              <w:rPr>
                <w:rtl/>
              </w:rPr>
            </w:pPr>
            <w:r>
              <w:rPr>
                <w:rtl/>
              </w:rPr>
              <w:t>(9).</w:t>
            </w:r>
            <w:r w:rsidRPr="00BD4DDA">
              <w:rPr>
                <w:rtl/>
              </w:rPr>
              <w:t xml:space="preserve"> في الكافي ، ح 3367 : « وربّي »</w:t>
            </w:r>
            <w:r>
              <w:rPr>
                <w:rtl/>
              </w:rPr>
              <w:t>.</w:t>
            </w:r>
          </w:p>
        </w:tc>
      </w:tr>
    </w:tbl>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يا محمّد ، إلى قوله : كلّ شي‌ء معترضة ، وقوله </w:t>
      </w:r>
      <w:r w:rsidR="00CF2B90" w:rsidRPr="0099484E">
        <w:rPr>
          <w:rStyle w:val="libFootnoteAlaemChar"/>
          <w:rtl/>
        </w:rPr>
        <w:t>عليه‌السلام</w:t>
      </w:r>
      <w:r w:rsidR="00CF2B90" w:rsidRPr="00BD4DDA">
        <w:rPr>
          <w:rtl/>
        </w:rPr>
        <w:t xml:space="preserve"> : أن تصلّي ، متعلّق بمقدّر ، أي‌وأسألك أن تصلّي ، أو بدل اشتمال لمحمّد ، أي يقدّر فيه اللام ، أي لأن تصلّي ويكون متعلّقاً بأتوجّه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الكافي ، ح 3367 :</w:t>
      </w:r>
      <w:r w:rsidR="00CF2B90">
        <w:rPr>
          <w:rtl/>
        </w:rPr>
        <w:t xml:space="preserve"> </w:t>
      </w:r>
      <w:r w:rsidR="00890F05">
        <w:rPr>
          <w:rtl/>
        </w:rPr>
        <w:t>-</w:t>
      </w:r>
      <w:r w:rsidR="00CF2B90">
        <w:rPr>
          <w:rtl/>
        </w:rPr>
        <w:t xml:space="preserve"> </w:t>
      </w:r>
      <w:r w:rsidR="00CF2B90" w:rsidRPr="00BD4DDA">
        <w:rPr>
          <w:rtl/>
        </w:rPr>
        <w:t>« على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الكافي ، ح 3367 : + « كريمة »</w:t>
      </w:r>
      <w:r w:rsidR="00CF2B90">
        <w:rPr>
          <w:rtl/>
        </w:rPr>
        <w:t>.</w:t>
      </w:r>
      <w:r w:rsidR="00CF2B90" w:rsidRPr="00BD4DDA">
        <w:rPr>
          <w:rtl/>
        </w:rPr>
        <w:t xml:space="preserve"> </w:t>
      </w:r>
      <w:r w:rsidR="00CF2B90">
        <w:rPr>
          <w:rtl/>
        </w:rPr>
        <w:t>و «</w:t>
      </w:r>
      <w:r w:rsidR="00CF2B90" w:rsidRPr="00BD4DDA">
        <w:rPr>
          <w:rtl/>
        </w:rPr>
        <w:t xml:space="preserve"> النفحة » : المرّة من النَفْح ، وهو من الرياح هبوبها في البرد ، ومن الطيب فوحه ورائحته. وقيل : له نفحة طيّبة ، أي هبوب من الخير. والنفحة أيضاً : العطيّة. راجع : </w:t>
      </w:r>
      <w:r w:rsidR="00CF2B90" w:rsidRPr="005B13E8">
        <w:rPr>
          <w:rStyle w:val="libFootnoteBoldChar"/>
          <w:rtl/>
        </w:rPr>
        <w:t>لسان العرب</w:t>
      </w:r>
      <w:r w:rsidR="00CF2B90" w:rsidRPr="00BD4DDA">
        <w:rPr>
          <w:rtl/>
        </w:rPr>
        <w:t xml:space="preserve"> ، ج 2 ، ص 622 ؛ </w:t>
      </w:r>
      <w:r w:rsidR="00CF2B90" w:rsidRPr="008A6B4F">
        <w:rPr>
          <w:rtl/>
        </w:rPr>
        <w:t>المصباح المنير</w:t>
      </w:r>
      <w:r w:rsidR="00CF2B90" w:rsidRPr="00BD4DDA">
        <w:rPr>
          <w:rtl/>
        </w:rPr>
        <w:t xml:space="preserve"> ، ص 617 ( نفح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واسعاً »</w:t>
      </w:r>
      <w:r w:rsidR="00CF2B90">
        <w:rPr>
          <w:rtl/>
        </w:rPr>
        <w:t>.</w:t>
      </w:r>
    </w:p>
    <w:p w:rsidR="00CF2B90" w:rsidRPr="00BD4DDA" w:rsidRDefault="00376338" w:rsidP="00CF2B90">
      <w:pPr>
        <w:pStyle w:val="libFootnote0"/>
        <w:rPr>
          <w:rtl/>
          <w:lang w:bidi="fa-IR"/>
        </w:rPr>
      </w:pPr>
      <w:r>
        <w:rPr>
          <w:rtl/>
        </w:rPr>
        <w:t>(14).</w:t>
      </w:r>
      <w:r w:rsidR="00CF2B90" w:rsidRPr="00BD4DDA">
        <w:rPr>
          <w:rtl/>
        </w:rPr>
        <w:t xml:space="preserve"> اللَّمّ : الجمع ، والشَعْثُ والشَعَث : انتشار الأمر وخَلَلُهُ ، أي أجمع به ما تفرّق من ا</w:t>
      </w:r>
      <w:r w:rsidR="00946B66">
        <w:rPr>
          <w:rFonts w:hint="cs"/>
          <w:rtl/>
        </w:rPr>
        <w:t>ُ</w:t>
      </w:r>
      <w:r w:rsidR="00CF2B90" w:rsidRPr="00BD4DDA">
        <w:rPr>
          <w:rtl/>
        </w:rPr>
        <w:t>موري وا</w:t>
      </w:r>
      <w:r w:rsidR="00946B66">
        <w:rPr>
          <w:rFonts w:hint="cs"/>
          <w:rtl/>
        </w:rPr>
        <w:t>ُ</w:t>
      </w:r>
      <w:r w:rsidR="00CF2B90" w:rsidRPr="00BD4DDA">
        <w:rPr>
          <w:rtl/>
        </w:rPr>
        <w:t xml:space="preserve">صلحه. راجع : </w:t>
      </w:r>
      <w:r w:rsidR="00CF2B90" w:rsidRPr="008A6B4F">
        <w:rPr>
          <w:rtl/>
        </w:rPr>
        <w:t>النهاية</w:t>
      </w:r>
      <w:r w:rsidR="00CF2B90" w:rsidRPr="00BD4DDA">
        <w:rPr>
          <w:rtl/>
        </w:rPr>
        <w:t xml:space="preserve"> ، ج 2 ، ص 478 ( شعث ) ؛ وج 4 ، ص 272 ( لمم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عِيَالِي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8A6B4F">
        <w:rPr>
          <w:rtl/>
        </w:rPr>
        <w:t>5666</w:t>
      </w:r>
      <w:r w:rsidRPr="008C051F">
        <w:rPr>
          <w:rStyle w:val="libBold2Char"/>
          <w:rtl/>
        </w:rPr>
        <w:t xml:space="preserve"> / 3.</w:t>
      </w:r>
      <w:r w:rsidRPr="00BD4DDA">
        <w:rPr>
          <w:rtl/>
          <w:lang w:bidi="fa-IR"/>
        </w:rPr>
        <w:t xml:space="preserve"> عِدَّةٌ مِنْ أَصْحَابِنَا ، عَنْ أَحْمَدَ بْنِ مُحَمَّدٍ ، عَنِ ابْنِ أَبِي نَجْرَانَ ، عَنْ صَبَّاحٍ الْحَذَّاءِ ، عَنِ ابْنِ الطَّيَّارِ </w:t>
      </w:r>
      <w:r w:rsidRPr="003E2A4D">
        <w:rPr>
          <w:rStyle w:val="libFootnotenumChar"/>
          <w:rtl/>
        </w:rPr>
        <w:t>(2)</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قُلْتُ لِأَبِي عَبْدِ اللهِ </w:t>
      </w:r>
      <w:r w:rsidRPr="008C051F">
        <w:rPr>
          <w:rStyle w:val="libAlaemChar"/>
          <w:rtl/>
        </w:rPr>
        <w:t>عليه‌السلام</w:t>
      </w:r>
      <w:r w:rsidRPr="00BD4DDA">
        <w:rPr>
          <w:rtl/>
          <w:lang w:bidi="fa-IR"/>
        </w:rPr>
        <w:t xml:space="preserve"> : إِنَّهُ كَانَ فِي يَدِي شَيْ‌ءٌ تَفَرَّقَ </w:t>
      </w:r>
      <w:r w:rsidRPr="003E2A4D">
        <w:rPr>
          <w:rStyle w:val="libFootnotenumChar"/>
          <w:rtl/>
        </w:rPr>
        <w:t>(3)</w:t>
      </w:r>
      <w:r w:rsidRPr="00BD4DDA">
        <w:rPr>
          <w:rtl/>
          <w:lang w:bidi="fa-IR"/>
        </w:rPr>
        <w:t xml:space="preserve"> ، وَضِقْتُ ضَيْقاً شَدِيداً.</w:t>
      </w:r>
    </w:p>
    <w:p w:rsidR="00CF2B90" w:rsidRPr="00BD4DDA" w:rsidRDefault="00CF2B90" w:rsidP="00CF2B90">
      <w:pPr>
        <w:pStyle w:val="libNormal"/>
        <w:rPr>
          <w:rtl/>
          <w:lang w:bidi="fa-IR"/>
        </w:rPr>
      </w:pPr>
      <w:r>
        <w:rPr>
          <w:rtl/>
          <w:lang w:bidi="fa-IR"/>
        </w:rPr>
        <w:t>فَقَالَ لِي : « أَ</w:t>
      </w:r>
      <w:r w:rsidRPr="00BD4DDA">
        <w:rPr>
          <w:rtl/>
          <w:lang w:bidi="fa-IR"/>
        </w:rPr>
        <w:t xml:space="preserve">لَكَ حَانُوتٌ </w:t>
      </w:r>
      <w:r w:rsidRPr="003E2A4D">
        <w:rPr>
          <w:rStyle w:val="libFootnotenumChar"/>
          <w:rtl/>
        </w:rPr>
        <w:t>(4)</w:t>
      </w:r>
      <w:r w:rsidRPr="00BD4DDA">
        <w:rPr>
          <w:rtl/>
          <w:lang w:bidi="fa-IR"/>
        </w:rPr>
        <w:t xml:space="preserve"> فِي السُّوقِ</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قُلْتُ : نَعَمْ ، وَقَدْ تَرَكْتُهُ.</w:t>
      </w:r>
    </w:p>
    <w:p w:rsidR="00CF2B90" w:rsidRPr="00BD4DDA" w:rsidRDefault="00CF2B90" w:rsidP="00CF2B90">
      <w:pPr>
        <w:pStyle w:val="libNormal"/>
        <w:rPr>
          <w:rtl/>
          <w:lang w:bidi="fa-IR"/>
        </w:rPr>
      </w:pPr>
      <w:r w:rsidRPr="00BD4DDA">
        <w:rPr>
          <w:rtl/>
          <w:lang w:bidi="fa-IR"/>
        </w:rPr>
        <w:t xml:space="preserve">فَقَالَ </w:t>
      </w:r>
      <w:r w:rsidRPr="003E2A4D">
        <w:rPr>
          <w:rStyle w:val="libFootnotenumChar"/>
          <w:rtl/>
        </w:rPr>
        <w:t>(5)</w:t>
      </w:r>
      <w:r w:rsidRPr="00BD4DDA">
        <w:rPr>
          <w:rtl/>
          <w:lang w:bidi="fa-IR"/>
        </w:rPr>
        <w:t xml:space="preserve"> : « إِذَا رَجَعْتَ إِلَى الْكُوفَةِ ، فَاقْعُدْ فِي حَانُوتِكَ ، وَاكْنُسْهُ ، فَإِذَا </w:t>
      </w:r>
      <w:r w:rsidRPr="003E2A4D">
        <w:rPr>
          <w:rStyle w:val="libFootnotenumChar"/>
          <w:rtl/>
        </w:rPr>
        <w:t>(6)</w:t>
      </w:r>
      <w:r w:rsidRPr="00BD4DDA">
        <w:rPr>
          <w:rtl/>
          <w:lang w:bidi="fa-IR"/>
        </w:rPr>
        <w:t xml:space="preserve"> أَرَدْتَ أَنْ تَخْرُجَ إِلى سُوقِكَ ، فَصَلِّ رَكْعَتَيْنِ ، أَوْ أَرْبَعَ رَكَعَاتٍ ، ثُمَّ قُلْ فِي دُبُرِ صَلَاتِكَ : تَوَجَّهْتُ بِلَا حَوْلٍ مِنِّي وَلَاقُوَّةٍ ، وَلكِنْ بِحَوْلِكَ </w:t>
      </w:r>
      <w:r w:rsidRPr="003E2A4D">
        <w:rPr>
          <w:rStyle w:val="libFootnotenumChar"/>
          <w:rtl/>
        </w:rPr>
        <w:t>(7)</w:t>
      </w:r>
      <w:r w:rsidRPr="00BD4DDA">
        <w:rPr>
          <w:rtl/>
          <w:lang w:bidi="fa-IR"/>
        </w:rPr>
        <w:t xml:space="preserve"> وَقُوَّتِكَ ، أَبْرَأُ </w:t>
      </w:r>
      <w:r w:rsidRPr="003E2A4D">
        <w:rPr>
          <w:rStyle w:val="libFootnotenumChar"/>
          <w:rtl/>
        </w:rPr>
        <w:t>(8)</w:t>
      </w:r>
      <w:r w:rsidRPr="00BD4DDA">
        <w:rPr>
          <w:rtl/>
          <w:lang w:bidi="fa-IR"/>
        </w:rPr>
        <w:t xml:space="preserve"> إِلَيْكَ مِ</w:t>
      </w:r>
      <w:r w:rsidR="00946B66">
        <w:rPr>
          <w:rtl/>
          <w:lang w:bidi="fa-IR"/>
        </w:rPr>
        <w:t>نَ الْحَوْلِ وَالْقُوَّةِ إِل</w:t>
      </w:r>
      <w:r w:rsidR="00946B66">
        <w:rPr>
          <w:rFonts w:hint="cs"/>
          <w:rtl/>
          <w:lang w:bidi="fa-IR"/>
        </w:rPr>
        <w:t>َّ</w:t>
      </w:r>
      <w:r w:rsidR="00946B66">
        <w:rPr>
          <w:rtl/>
          <w:lang w:bidi="fa-IR"/>
        </w:rPr>
        <w:t>ا</w:t>
      </w:r>
      <w:r w:rsidRPr="00BD4DDA">
        <w:rPr>
          <w:rtl/>
          <w:lang w:bidi="fa-IR"/>
        </w:rPr>
        <w:t xml:space="preserve"> بِكَ ، فَأَنْتَ حَوْلِي ، وَمِنْكَ قُوَّتِي ؛ الل</w:t>
      </w:r>
      <w:r w:rsidR="00774F5A">
        <w:rPr>
          <w:rFonts w:hint="cs"/>
          <w:rtl/>
          <w:lang w:bidi="fa-IR"/>
        </w:rPr>
        <w:t>ّ</w:t>
      </w:r>
      <w:r w:rsidRPr="00BD4DDA">
        <w:rPr>
          <w:rtl/>
          <w:lang w:bidi="fa-IR"/>
        </w:rPr>
        <w:t xml:space="preserve">هُمَّ فَارْزُقْنِي مِنْ فَضْلِكَ الْوَاسِعِ رِزْقاً كَثِيراً </w:t>
      </w:r>
      <w:r w:rsidRPr="003E2A4D">
        <w:rPr>
          <w:rStyle w:val="libFootnotenumChar"/>
          <w:rtl/>
        </w:rPr>
        <w:t>(9)</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8A6B4F">
        <w:rPr>
          <w:rtl/>
        </w:rPr>
        <w:t>الكافي</w:t>
      </w:r>
      <w:r w:rsidR="00CF2B90" w:rsidRPr="00BD4DDA">
        <w:rPr>
          <w:rtl/>
        </w:rPr>
        <w:t xml:space="preserve"> ، كتاب الدعاء ، باب الدعاء للرزق ، ح 3367 ، عن محمّد بن يحيى ، عن أحمد بن محمّد بن عيسى ، عن أحمد بن محمّد بن أبي داود. </w:t>
      </w:r>
      <w:r w:rsidR="00CF2B90" w:rsidRPr="004A310D">
        <w:rPr>
          <w:rStyle w:val="libFootnoteBoldChar"/>
          <w:rtl/>
        </w:rPr>
        <w:t>التهذيب</w:t>
      </w:r>
      <w:r w:rsidR="00CF2B90" w:rsidRPr="00BD4DDA">
        <w:rPr>
          <w:rtl/>
        </w:rPr>
        <w:t xml:space="preserve"> ، ج 3 ، ص 311 ، ح 966 ، معلّقاً عن أحمد بن محمّد ، عن أحمد بن أبي داود ، عن ابن أبي حمزة ، عن أبي جعفر </w:t>
      </w:r>
      <w:r w:rsidR="00CF2B90" w:rsidRPr="0099484E">
        <w:rPr>
          <w:rStyle w:val="libFootnoteAlaemChar"/>
          <w:rtl/>
        </w:rPr>
        <w:t>عليه‌السلام</w:t>
      </w:r>
      <w:r w:rsidR="00CF2B90" w:rsidRPr="00BD4DDA">
        <w:rPr>
          <w:rtl/>
        </w:rPr>
        <w:t xml:space="preserve"> قال : جاء رجل إلى الرضا </w:t>
      </w:r>
      <w:r w:rsidR="00CF2B90" w:rsidRPr="0099484E">
        <w:rPr>
          <w:rStyle w:val="libFootnoteAlaemChar"/>
          <w:rtl/>
        </w:rPr>
        <w:t>عليه‌السلام</w:t>
      </w:r>
      <w:r w:rsidR="00CF2B90" w:rsidRPr="00BD4DDA">
        <w:rPr>
          <w:rtl/>
        </w:rPr>
        <w:t xml:space="preserve"> فقال له : يابن رسول الله</w:t>
      </w:r>
      <w:r w:rsidR="00CF2B90">
        <w:rPr>
          <w:rtl/>
        </w:rPr>
        <w:t xml:space="preserve"> ..</w:t>
      </w:r>
      <w:r w:rsidR="00CF2B90" w:rsidRPr="00BD4DDA">
        <w:rPr>
          <w:rtl/>
        </w:rPr>
        <w:t xml:space="preserve">. ، مع اختلاف يسير </w:t>
      </w:r>
      <w:r w:rsidR="00774F5A">
        <w:rPr>
          <w:rFonts w:hint="cs"/>
          <w:rtl/>
        </w:rPr>
        <w:t>.</w:t>
      </w:r>
      <w:r w:rsidR="00CF2B90" w:rsidRPr="004A310D">
        <w:rPr>
          <w:rStyle w:val="libFootnoteBoldChar"/>
          <w:rtl/>
        </w:rPr>
        <w:t>الوافي</w:t>
      </w:r>
      <w:r w:rsidR="00CF2B90" w:rsidRPr="00BD4DDA">
        <w:rPr>
          <w:rtl/>
        </w:rPr>
        <w:t xml:space="preserve"> ، ج 9 ، ص 1430 ، ح 8485 ؛ </w:t>
      </w:r>
      <w:r w:rsidR="00CF2B90" w:rsidRPr="004A310D">
        <w:rPr>
          <w:rStyle w:val="libFootnoteBoldChar"/>
          <w:rtl/>
        </w:rPr>
        <w:t>الوسائل</w:t>
      </w:r>
      <w:r w:rsidR="00CF2B90" w:rsidRPr="00BD4DDA">
        <w:rPr>
          <w:rtl/>
        </w:rPr>
        <w:t xml:space="preserve"> ، ج 8 ، ص 124 ، ح 10225.</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أبي الطيّار » ، لكن في بعض نسخه : « ابن الطيّار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بس » : « فتفرّق »</w:t>
      </w:r>
      <w:r w:rsidR="00CF2B90">
        <w:rPr>
          <w:rtl/>
        </w:rPr>
        <w:t>.</w:t>
      </w:r>
      <w:r w:rsidR="00CF2B90" w:rsidRPr="00BD4DDA">
        <w:rPr>
          <w:rtl/>
        </w:rPr>
        <w:t xml:space="preserve"> وفي « ى » : « ففرق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الحانوت » : دكّان البائع. راجع : مجمع البحرين ، ج 2 ، ص 198 ( حنت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 لي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w:t>
      </w:r>
      <w:r w:rsidR="00CF2B90" w:rsidRPr="00C65B67">
        <w:rPr>
          <w:rStyle w:val="libFootnoteBoldChar"/>
          <w:rtl/>
        </w:rPr>
        <w:t>و</w:t>
      </w:r>
      <w:r w:rsidR="00CF2B90" w:rsidRPr="004A310D">
        <w:rPr>
          <w:rStyle w:val="libFootnoteBoldChar"/>
          <w:rtl/>
        </w:rPr>
        <w:t>التهذيب</w:t>
      </w:r>
      <w:r w:rsidR="00CF2B90" w:rsidRPr="00BD4DDA">
        <w:rPr>
          <w:rtl/>
        </w:rPr>
        <w:t xml:space="preserve"> : « وإذا »</w:t>
      </w:r>
      <w:r w:rsidR="00CF2B90">
        <w:rPr>
          <w:rtl/>
        </w:rPr>
        <w:t>.</w:t>
      </w:r>
      <w:r w:rsidR="00CF2B90" w:rsidRPr="00BD4DDA">
        <w:rPr>
          <w:rtl/>
        </w:rPr>
        <w:t xml:space="preserve"> وفي « بث » : « فإن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 يا ربّ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 « وأبرأ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كثيراً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طَيِّباً ، وَأَنَا خَافِضٌ </w:t>
      </w:r>
      <w:r w:rsidRPr="003E2A4D">
        <w:rPr>
          <w:rStyle w:val="libFootnotenumChar"/>
          <w:rtl/>
        </w:rPr>
        <w:t>(1)</w:t>
      </w:r>
      <w:r w:rsidRPr="00BD4DDA">
        <w:rPr>
          <w:rtl/>
          <w:lang w:bidi="fa-IR"/>
        </w:rPr>
        <w:t xml:space="preserve"> فِي عَافِيَتِكَ ؛ فَإِنَّهُ لَايَمْلِكُهَا أَحَدٌ </w:t>
      </w:r>
      <w:r w:rsidRPr="003E2A4D">
        <w:rPr>
          <w:rStyle w:val="libFootnotenumChar"/>
          <w:rtl/>
        </w:rPr>
        <w:t>(2)</w:t>
      </w:r>
      <w:r w:rsidRPr="00BD4DDA">
        <w:rPr>
          <w:rtl/>
          <w:lang w:bidi="fa-IR"/>
        </w:rPr>
        <w:t xml:space="preserve"> غَيْرُكَ »</w:t>
      </w:r>
      <w:r>
        <w:rPr>
          <w:rtl/>
          <w:lang w:bidi="fa-IR"/>
        </w:rPr>
        <w:t>.</w:t>
      </w:r>
    </w:p>
    <w:p w:rsidR="00CF2B90" w:rsidRPr="00BD4DDA" w:rsidRDefault="00CF2B90" w:rsidP="00CF2B90">
      <w:pPr>
        <w:pStyle w:val="libNormal"/>
        <w:rPr>
          <w:rtl/>
          <w:lang w:bidi="fa-IR"/>
        </w:rPr>
      </w:pPr>
      <w:r w:rsidRPr="00BD4DDA">
        <w:rPr>
          <w:rtl/>
          <w:lang w:bidi="fa-IR"/>
        </w:rPr>
        <w:t xml:space="preserve">قَالَ : فَفَعَلْتُ ذلِكَ ، وَكُنْتُ أَخْرُجُ إِلى دُكَّانِي </w:t>
      </w:r>
      <w:r w:rsidRPr="003E2A4D">
        <w:rPr>
          <w:rStyle w:val="libFootnotenumChar"/>
          <w:rtl/>
        </w:rPr>
        <w:t>(3)</w:t>
      </w:r>
      <w:r w:rsidRPr="00BD4DDA">
        <w:rPr>
          <w:rtl/>
          <w:lang w:bidi="fa-IR"/>
        </w:rPr>
        <w:t xml:space="preserve"> حَتّى خِفْتُ أَنْ يَأْخُذَنِي الْجَابِي </w:t>
      </w:r>
      <w:r w:rsidRPr="003E2A4D">
        <w:rPr>
          <w:rStyle w:val="libFootnotenumChar"/>
          <w:rtl/>
        </w:rPr>
        <w:t>(4)</w:t>
      </w:r>
      <w:r w:rsidRPr="00BD4DDA">
        <w:rPr>
          <w:rtl/>
          <w:lang w:bidi="fa-IR"/>
        </w:rPr>
        <w:t xml:space="preserve"> بِأُجْرَةِ </w:t>
      </w:r>
      <w:r w:rsidRPr="003E2A4D">
        <w:rPr>
          <w:rStyle w:val="libFootnotenumChar"/>
          <w:rtl/>
        </w:rPr>
        <w:t>(5)</w:t>
      </w:r>
      <w:r w:rsidRPr="00BD4DDA">
        <w:rPr>
          <w:rtl/>
          <w:lang w:bidi="fa-IR"/>
        </w:rPr>
        <w:t xml:space="preserve"> دُكَّانِي وَمَا عِنْدِي شَيْ‌ءٌ.</w:t>
      </w:r>
    </w:p>
    <w:p w:rsidR="00CF2B90" w:rsidRPr="00BD4DDA" w:rsidRDefault="00CF2B90" w:rsidP="00CF2B90">
      <w:pPr>
        <w:pStyle w:val="libNormal"/>
        <w:rPr>
          <w:rtl/>
          <w:lang w:bidi="fa-IR"/>
        </w:rPr>
      </w:pPr>
      <w:r w:rsidRPr="00BD4DDA">
        <w:rPr>
          <w:rtl/>
          <w:lang w:bidi="fa-IR"/>
        </w:rPr>
        <w:t xml:space="preserve">قَالَ : فَجَاءَ </w:t>
      </w:r>
      <w:r w:rsidRPr="003E2A4D">
        <w:rPr>
          <w:rStyle w:val="libFootnotenumChar"/>
          <w:rtl/>
        </w:rPr>
        <w:t>(6)</w:t>
      </w:r>
      <w:r w:rsidRPr="00BD4DDA">
        <w:rPr>
          <w:rtl/>
          <w:lang w:bidi="fa-IR"/>
        </w:rPr>
        <w:t xml:space="preserve"> جَالِبٌ </w:t>
      </w:r>
      <w:r w:rsidRPr="003E2A4D">
        <w:rPr>
          <w:rStyle w:val="libFootnotenumChar"/>
          <w:rtl/>
        </w:rPr>
        <w:t>(7)</w:t>
      </w:r>
      <w:r w:rsidRPr="00BD4DDA">
        <w:rPr>
          <w:rtl/>
          <w:lang w:bidi="fa-IR"/>
        </w:rPr>
        <w:t xml:space="preserve"> بِمَتَاعٍ ، فَقَالَ لِي : تُكْرِينِي نِصْفَ بَيْتِكَ</w:t>
      </w:r>
      <w:r>
        <w:rPr>
          <w:rtl/>
          <w:lang w:bidi="fa-IR"/>
        </w:rPr>
        <w:t>؟</w:t>
      </w:r>
      <w:r w:rsidRPr="00BD4DDA">
        <w:rPr>
          <w:rtl/>
          <w:lang w:bidi="fa-IR"/>
        </w:rPr>
        <w:t xml:space="preserve"> فَأَكْرَيْتُهُ نِصْفَ بَيْتِي بِكِرَى </w:t>
      </w:r>
      <w:r w:rsidRPr="003E2A4D">
        <w:rPr>
          <w:rStyle w:val="libFootnotenumChar"/>
          <w:rtl/>
        </w:rPr>
        <w:t>(8)</w:t>
      </w:r>
      <w:r w:rsidRPr="00BD4DDA">
        <w:rPr>
          <w:rtl/>
          <w:lang w:bidi="fa-IR"/>
        </w:rPr>
        <w:t xml:space="preserve"> الْبَيْتِ كُلِّهِ.</w:t>
      </w:r>
    </w:p>
    <w:p w:rsidR="00CF2B90" w:rsidRPr="00BD4DDA" w:rsidRDefault="00CF2B90" w:rsidP="00CF2B90">
      <w:pPr>
        <w:pStyle w:val="libNormal"/>
        <w:rPr>
          <w:rtl/>
          <w:lang w:bidi="fa-IR"/>
        </w:rPr>
      </w:pPr>
      <w:r w:rsidRPr="00BD4DDA">
        <w:rPr>
          <w:rtl/>
          <w:lang w:bidi="fa-IR"/>
        </w:rPr>
        <w:t xml:space="preserve">قَالَ : وَعَرَضَ </w:t>
      </w:r>
      <w:r w:rsidRPr="003E2A4D">
        <w:rPr>
          <w:rStyle w:val="libFootnotenumChar"/>
          <w:rtl/>
        </w:rPr>
        <w:t>(9)</w:t>
      </w:r>
      <w:r w:rsidRPr="00BD4DDA">
        <w:rPr>
          <w:rtl/>
          <w:lang w:bidi="fa-IR"/>
        </w:rPr>
        <w:t xml:space="preserve"> مَتَاعَهُ ، فَأُعْطِيَ بِهِ شَيْئاً لَمْ يَبِعْهُ ، فَقُلْتُ لَهُ : هَلْ لَكَ إِلَيَّ خَيْرٌ </w:t>
      </w:r>
      <w:r w:rsidRPr="003E2A4D">
        <w:rPr>
          <w:rStyle w:val="libFootnotenumChar"/>
          <w:rtl/>
        </w:rPr>
        <w:t>(10)</w:t>
      </w:r>
      <w:r w:rsidRPr="00BD4DDA">
        <w:rPr>
          <w:rtl/>
          <w:lang w:bidi="fa-IR"/>
        </w:rPr>
        <w:t xml:space="preserve"> ، تَبِيعُنِي عِدْلاً مِنْ مَتَاعِكَ هذَا ، أَبِيعُهُ وَآخُذُ فَضْلَهُ ، وَأَدْفَعُ إِلَيْكَ ثَمَنَهُ</w:t>
      </w:r>
      <w:r>
        <w:rPr>
          <w:rtl/>
          <w:lang w:bidi="fa-IR"/>
        </w:rPr>
        <w:t>؟</w:t>
      </w:r>
      <w:r w:rsidRPr="00BD4DDA">
        <w:rPr>
          <w:rtl/>
          <w:lang w:bidi="fa-IR"/>
        </w:rPr>
        <w:t xml:space="preserve">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خائض »</w:t>
      </w:r>
      <w:r w:rsidR="00CF2B90">
        <w:rPr>
          <w:rtl/>
        </w:rPr>
        <w:t>.</w:t>
      </w:r>
      <w:r w:rsidR="00CF2B90" w:rsidRPr="00BD4DDA">
        <w:rPr>
          <w:rtl/>
        </w:rPr>
        <w:t xml:space="preserve"> </w:t>
      </w:r>
      <w:r w:rsidR="00CF2B90">
        <w:rPr>
          <w:rtl/>
        </w:rPr>
        <w:t>و «</w:t>
      </w:r>
      <w:r w:rsidR="00CF2B90" w:rsidRPr="00BD4DDA">
        <w:rPr>
          <w:rtl/>
        </w:rPr>
        <w:t xml:space="preserve"> الخافض » من الخَفْض ، وهو سعة العيش ولينه وراحته. راجع : </w:t>
      </w:r>
      <w:r w:rsidR="00CF2B90" w:rsidRPr="005B13E8">
        <w:rPr>
          <w:rStyle w:val="libFootnoteBoldChar"/>
          <w:rtl/>
        </w:rPr>
        <w:t>لسان العرب</w:t>
      </w:r>
      <w:r w:rsidR="00CF2B90" w:rsidRPr="00BD4DDA">
        <w:rPr>
          <w:rtl/>
        </w:rPr>
        <w:t xml:space="preserve"> ، ج 7 ، ص 145 ؛ </w:t>
      </w:r>
      <w:r w:rsidR="00CF2B90" w:rsidRPr="008A6B4F">
        <w:rPr>
          <w:rtl/>
        </w:rPr>
        <w:t>المصباح المنير</w:t>
      </w:r>
      <w:r w:rsidR="00CF2B90" w:rsidRPr="00BD4DDA">
        <w:rPr>
          <w:rtl/>
        </w:rPr>
        <w:t xml:space="preserve"> ، ص 175 ( خفض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أحد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إلى دكّاني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الجائي »</w:t>
      </w:r>
      <w:r w:rsidR="00CF2B90">
        <w:rPr>
          <w:rtl/>
        </w:rPr>
        <w:t>.</w:t>
      </w:r>
      <w:r w:rsidR="00CF2B90" w:rsidRPr="00BD4DDA">
        <w:rPr>
          <w:rtl/>
        </w:rPr>
        <w:t xml:space="preserve"> وفي « بح » : « الجاني »</w:t>
      </w:r>
      <w:r w:rsidR="00CF2B90">
        <w:rPr>
          <w:rtl/>
        </w:rPr>
        <w:t>.</w:t>
      </w:r>
      <w:r w:rsidR="00CF2B90" w:rsidRPr="00BD4DDA">
        <w:rPr>
          <w:rtl/>
        </w:rPr>
        <w:t xml:space="preserve"> </w:t>
      </w:r>
      <w:r w:rsidR="00CF2B90">
        <w:rPr>
          <w:rtl/>
        </w:rPr>
        <w:t>و «</w:t>
      </w:r>
      <w:r w:rsidR="00CF2B90" w:rsidRPr="00BD4DDA">
        <w:rPr>
          <w:rtl/>
        </w:rPr>
        <w:t xml:space="preserve"> الجابي » : جامع الخراج والمال ؛ من الجباية ، وهو استخراج</w:t>
      </w:r>
      <w:r w:rsidR="00774F5A">
        <w:rPr>
          <w:rtl/>
        </w:rPr>
        <w:t xml:space="preserve"> الأموال من مظانّها. وقال العل</w:t>
      </w:r>
      <w:r w:rsidR="00774F5A">
        <w:rPr>
          <w:rFonts w:hint="cs"/>
          <w:rtl/>
        </w:rPr>
        <w:t>ّ</w:t>
      </w:r>
      <w:r w:rsidR="00774F5A">
        <w:rPr>
          <w:rtl/>
        </w:rPr>
        <w:t>ا</w:t>
      </w:r>
      <w:r w:rsidR="00CF2B90" w:rsidRPr="00BD4DDA">
        <w:rPr>
          <w:rtl/>
        </w:rPr>
        <w:t xml:space="preserve">مة المجلسي : « قوله </w:t>
      </w:r>
      <w:r w:rsidR="00CF2B90" w:rsidRPr="0099484E">
        <w:rPr>
          <w:rStyle w:val="libFootnoteAlaemChar"/>
          <w:rtl/>
        </w:rPr>
        <w:t>عليه‌السلام</w:t>
      </w:r>
      <w:r w:rsidR="00CF2B90" w:rsidRPr="00BD4DDA">
        <w:rPr>
          <w:rtl/>
        </w:rPr>
        <w:t xml:space="preserve"> : أن </w:t>
      </w:r>
      <w:r w:rsidR="00E71BCB">
        <w:rPr>
          <w:rtl/>
        </w:rPr>
        <w:t>يأخذني الجابي ، أي جامع غل</w:t>
      </w:r>
      <w:r w:rsidR="00E71BCB">
        <w:rPr>
          <w:rFonts w:hint="cs"/>
          <w:rtl/>
        </w:rPr>
        <w:t>ّ</w:t>
      </w:r>
      <w:r w:rsidR="00E71BCB">
        <w:rPr>
          <w:rtl/>
        </w:rPr>
        <w:t>ا</w:t>
      </w:r>
      <w:r w:rsidR="00CF2B90" w:rsidRPr="00BD4DDA">
        <w:rPr>
          <w:rtl/>
        </w:rPr>
        <w:t>ت الدكاكين »</w:t>
      </w:r>
      <w:r w:rsidR="00CF2B90">
        <w:rPr>
          <w:rtl/>
        </w:rPr>
        <w:t>.</w:t>
      </w:r>
      <w:r w:rsidR="00CF2B90" w:rsidRPr="00BD4DDA">
        <w:rPr>
          <w:rtl/>
        </w:rPr>
        <w:t xml:space="preserve"> راجع : </w:t>
      </w:r>
      <w:r w:rsidR="00CF2B90" w:rsidRPr="008A6B4F">
        <w:rPr>
          <w:rtl/>
        </w:rPr>
        <w:t>النهاية</w:t>
      </w:r>
      <w:r w:rsidR="00CF2B90" w:rsidRPr="00BD4DDA">
        <w:rPr>
          <w:rtl/>
        </w:rPr>
        <w:t xml:space="preserve"> ، ج 1 ، ص 238 ؛ </w:t>
      </w:r>
      <w:r w:rsidR="00CF2B90" w:rsidRPr="008A6B4F">
        <w:rPr>
          <w:rtl/>
        </w:rPr>
        <w:t>المصباح المنير</w:t>
      </w:r>
      <w:r w:rsidR="00CF2B90" w:rsidRPr="00BD4DDA">
        <w:rPr>
          <w:rtl/>
        </w:rPr>
        <w:t xml:space="preserve"> ، ص 91 ( جبا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 أخذ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 « فقال : جاء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الجالب » : التاجر الذي يجلب المتاع من بلد إلى بلد طلباً للربح ؛ من الجَلْب ، وهو سوق الشي‌ء من موضع إلى آخر. راجع : </w:t>
      </w:r>
      <w:r w:rsidR="00CF2B90" w:rsidRPr="005B13E8">
        <w:rPr>
          <w:rStyle w:val="libFootnoteBoldChar"/>
          <w:rtl/>
        </w:rPr>
        <w:t>لسان العرب</w:t>
      </w:r>
      <w:r w:rsidR="00CF2B90" w:rsidRPr="00BD4DDA">
        <w:rPr>
          <w:rtl/>
        </w:rPr>
        <w:t xml:space="preserve"> ، ج 1 ، ص 268 ( جلب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بخ » و</w:t>
      </w:r>
      <w:r w:rsidR="00CF2B90" w:rsidRPr="004A310D">
        <w:rPr>
          <w:rStyle w:val="libFootnoteBoldChar"/>
          <w:rtl/>
        </w:rPr>
        <w:t>الوافي</w:t>
      </w:r>
      <w:r w:rsidR="00CF2B90" w:rsidRPr="00BD4DDA">
        <w:rPr>
          <w:rtl/>
        </w:rPr>
        <w:t xml:space="preserve"> : « بكراء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التهذيب</w:t>
      </w:r>
      <w:r w:rsidR="00CF2B90" w:rsidRPr="00BD4DDA">
        <w:rPr>
          <w:rtl/>
        </w:rPr>
        <w:t xml:space="preserve"> : + « لي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إلى خير ، يحتمل أن يكون معترضة ، أي مصيرك إلى خير ، دعاء له. ويحتمل أن يكون المراد تبيعني إلى خير ، أي تؤخّر الثمن إلى حصول المال. ويمكن أن يقرأ : إليّ مشدّد الياء ، أي هل لك أن توصل إليّ خيراً</w:t>
      </w:r>
      <w:r w:rsidR="00CF2B90">
        <w:rPr>
          <w:rtl/>
        </w:rPr>
        <w:t>؟</w:t>
      </w:r>
      <w:r w:rsidR="00CF2B90" w:rsidRPr="00BD4DDA">
        <w:rPr>
          <w:rtl/>
        </w:rPr>
        <w:t xml:space="preserve"> أو هل لك أن تصير أو تميل إلى خير أو سبيل إلى خير ، فقوله : تبيعني بتقدير أن بدل اشتمال للخير. وفي النسخ : إلى حين ، بالنون فيؤيّد الثاني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وَكَيْفَ لِي بِذلِكَ</w:t>
      </w:r>
      <w:r>
        <w:rPr>
          <w:rtl/>
          <w:lang w:bidi="fa-IR"/>
        </w:rPr>
        <w:t>؟</w:t>
      </w:r>
      <w:r w:rsidRPr="00BD4DDA">
        <w:rPr>
          <w:rtl/>
          <w:lang w:bidi="fa-IR"/>
        </w:rPr>
        <w:t xml:space="preserve"> قَالَ : قُلْتُ </w:t>
      </w:r>
      <w:r w:rsidRPr="003E2A4D">
        <w:rPr>
          <w:rStyle w:val="libFootnotenumChar"/>
          <w:rtl/>
        </w:rPr>
        <w:t>(1)</w:t>
      </w:r>
      <w:r w:rsidRPr="00BD4DDA">
        <w:rPr>
          <w:rtl/>
          <w:lang w:bidi="fa-IR"/>
        </w:rPr>
        <w:t xml:space="preserve"> : وَلَكَ اللهُ عَلَيَّ بِذلِكَ ، قَالَ : فَخُذْ عِدْلاً مِنْهَا ، فَأَخَذْتُهُ وَرَقَمْتُهُ ، وَجَاءَ </w:t>
      </w:r>
      <w:r w:rsidRPr="003E2A4D">
        <w:rPr>
          <w:rStyle w:val="libFootnotenumChar"/>
          <w:rtl/>
        </w:rPr>
        <w:t>(2)</w:t>
      </w:r>
      <w:r w:rsidRPr="00BD4DDA">
        <w:rPr>
          <w:rtl/>
          <w:lang w:bidi="fa-IR"/>
        </w:rPr>
        <w:t xml:space="preserve"> بَرْدٌ شَدِيدٌ ، فَبِعْتُ الْمَتَاعَ مِنْ يَوْمِي ، وَدَفَعْتُ إِلَيْهِ الثَّمَنَ ، وَأَخَذْتُ الْفَضْلَ ، فَمَا زِلْتُ </w:t>
      </w:r>
      <w:r w:rsidRPr="003E2A4D">
        <w:rPr>
          <w:rStyle w:val="libFootnotenumChar"/>
          <w:rtl/>
        </w:rPr>
        <w:t>(3)</w:t>
      </w:r>
      <w:r w:rsidRPr="00BD4DDA">
        <w:rPr>
          <w:rtl/>
          <w:lang w:bidi="fa-IR"/>
        </w:rPr>
        <w:t xml:space="preserve"> آخُذُ </w:t>
      </w:r>
      <w:r w:rsidRPr="003E2A4D">
        <w:rPr>
          <w:rStyle w:val="libFootnotenumChar"/>
          <w:rtl/>
        </w:rPr>
        <w:t>(4)</w:t>
      </w:r>
      <w:r w:rsidRPr="00BD4DDA">
        <w:rPr>
          <w:rtl/>
          <w:lang w:bidi="fa-IR"/>
        </w:rPr>
        <w:t xml:space="preserve"> عِدْلاً عِدْلاً ، فَأَبِيعُهُ وَآخُذُ فَضْلَهُ ، وَأَرُدُّ عَلَيْهِ </w:t>
      </w:r>
      <w:r w:rsidRPr="003E2A4D">
        <w:rPr>
          <w:rStyle w:val="libFootnotenumChar"/>
          <w:rtl/>
        </w:rPr>
        <w:t>(5)</w:t>
      </w:r>
      <w:r w:rsidRPr="00BD4DDA">
        <w:rPr>
          <w:rtl/>
          <w:lang w:bidi="fa-IR"/>
        </w:rPr>
        <w:t xml:space="preserve"> رَأْسَ الْمَالِ حَتّى رَكِبْتُ الدَّوَابَّ ، وَاشْتَرَيْتُ الرَّقِيقَ ، وَبَنَيْتُ </w:t>
      </w:r>
      <w:r w:rsidRPr="003E2A4D">
        <w:rPr>
          <w:rStyle w:val="libFootnotenumChar"/>
          <w:rtl/>
        </w:rPr>
        <w:t>(6)</w:t>
      </w:r>
      <w:r w:rsidRPr="00BD4DDA">
        <w:rPr>
          <w:rtl/>
          <w:lang w:bidi="fa-IR"/>
        </w:rPr>
        <w:t xml:space="preserve"> الدُّورَ.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8A6B4F">
        <w:rPr>
          <w:rtl/>
        </w:rPr>
        <w:t>5667</w:t>
      </w:r>
      <w:r w:rsidRPr="008C051F">
        <w:rPr>
          <w:rStyle w:val="libBold2Char"/>
          <w:rtl/>
        </w:rPr>
        <w:t xml:space="preserve"> / 4.</w:t>
      </w:r>
      <w:r w:rsidRPr="00BD4DDA">
        <w:rPr>
          <w:rtl/>
          <w:lang w:bidi="fa-IR"/>
        </w:rPr>
        <w:t xml:space="preserve"> عَلِيُّ بْنُ إِبْرَاهِيمَ ، عَنْ أَحْمَدَ بْنِ مُحَمَّدٍ ، عَنْ عَلِيِّ بْنِ الْحَكَمِ ، عَنِ ابْنِ الْوَلِيدِ بْنِ صَبِيحٍ ، عَنْ أَبِيهِ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يَا وَلِيدُ </w:t>
      </w:r>
      <w:r w:rsidRPr="003E2A4D">
        <w:rPr>
          <w:rStyle w:val="libFootnotenumChar"/>
          <w:rtl/>
        </w:rPr>
        <w:t>(8)</w:t>
      </w:r>
      <w:r>
        <w:rPr>
          <w:rtl/>
          <w:lang w:bidi="fa-IR"/>
        </w:rPr>
        <w:t>!</w:t>
      </w:r>
      <w:r w:rsidRPr="00BD4DDA">
        <w:rPr>
          <w:rtl/>
          <w:lang w:bidi="fa-IR"/>
        </w:rPr>
        <w:t xml:space="preserve"> أَيْنَ حَانُوتُكَ مِنَ الْمَسْجِدِ </w:t>
      </w:r>
      <w:r w:rsidRPr="003E2A4D">
        <w:rPr>
          <w:rStyle w:val="libFootnotenumChar"/>
          <w:rtl/>
        </w:rPr>
        <w:t>(9)</w:t>
      </w:r>
      <w:r>
        <w:rPr>
          <w:rtl/>
          <w:lang w:bidi="fa-IR"/>
        </w:rPr>
        <w:t>؟</w:t>
      </w:r>
      <w:r w:rsidRPr="00BD4DDA">
        <w:rPr>
          <w:rtl/>
          <w:lang w:bidi="fa-IR"/>
        </w:rPr>
        <w:t xml:space="preserve"> » فَقُلْتُ : عَلى بَابِهِ ، فَقَالَ : « إِذَا أَرَدْتَ أَنْ تَأْتِيَ حَانُوتَكَ ، فَابْدَأْ بِالْمَسْجِدِ </w:t>
      </w:r>
      <w:r w:rsidRPr="003E2A4D">
        <w:rPr>
          <w:rStyle w:val="libFootnotenumChar"/>
          <w:rtl/>
        </w:rPr>
        <w:t>(10)</w:t>
      </w:r>
      <w:r w:rsidRPr="00BD4DDA">
        <w:rPr>
          <w:rtl/>
          <w:lang w:bidi="fa-IR"/>
        </w:rPr>
        <w:t xml:space="preserve"> ، فَصَلِّ فِيهِ رَكْعَتَيْنِ ، أَوْ أَرْبَعاً ، ثُمَّ قُلْ : غَدَوْتُ بِحَوْلِ اللهِ وَقُوَّتِهِ ، وَغَدَوْتُ بِلَا حَوْلٍ مِنِّي وَلَاقُوَّةٍ ، بَلْ بِحَوْلِكَ وَقُوَّتِكَ يَا رَبِّ ، الل</w:t>
      </w:r>
      <w:r w:rsidR="003F2875">
        <w:rPr>
          <w:rFonts w:hint="cs"/>
          <w:rtl/>
          <w:lang w:bidi="fa-IR"/>
        </w:rPr>
        <w:t>ّ</w:t>
      </w:r>
      <w:r w:rsidRPr="00BD4DDA">
        <w:rPr>
          <w:rtl/>
          <w:lang w:bidi="fa-IR"/>
        </w:rPr>
        <w:t xml:space="preserve">هُمَّ إِنِّي عَبْدُكَ ، أَلْتَمِسُ مِنْ فَضْلِكَ كَمَا أَمَرْتَنِي ، فَيَسِّرْ لِي ذلِكَ ، وَأَنَا خَافِضٌ </w:t>
      </w:r>
      <w:r w:rsidRPr="003E2A4D">
        <w:rPr>
          <w:rStyle w:val="libFootnotenumChar"/>
          <w:rtl/>
        </w:rPr>
        <w:t>(11)</w:t>
      </w:r>
      <w:r w:rsidRPr="00BD4DDA">
        <w:rPr>
          <w:rtl/>
          <w:lang w:bidi="fa-IR"/>
        </w:rPr>
        <w:t xml:space="preserve"> فِي عَافِيَتِكَ »</w:t>
      </w:r>
      <w:r>
        <w:rPr>
          <w:rtl/>
          <w:lang w:bidi="fa-IR"/>
        </w:rPr>
        <w:t>.</w:t>
      </w:r>
      <w:r w:rsidRPr="00BD4DDA">
        <w:rPr>
          <w:rtl/>
          <w:lang w:bidi="fa-IR"/>
        </w:rPr>
        <w:t xml:space="preserve"> </w:t>
      </w:r>
      <w:r w:rsidRPr="003E2A4D">
        <w:rPr>
          <w:rStyle w:val="libFootnotenumChar"/>
          <w:rtl/>
        </w:rPr>
        <w:t>(12)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843F00" w:rsidTr="00843F00">
        <w:tc>
          <w:tcPr>
            <w:tcW w:w="4006" w:type="dxa"/>
          </w:tcPr>
          <w:p w:rsidR="00843F00" w:rsidRDefault="00843F00" w:rsidP="00CF2B90">
            <w:pPr>
              <w:pStyle w:val="libFootnote0"/>
              <w:rPr>
                <w:rtl/>
              </w:rPr>
            </w:pPr>
            <w:r>
              <w:rPr>
                <w:rtl/>
              </w:rPr>
              <w:t>(1).</w:t>
            </w:r>
            <w:r w:rsidRPr="00BD4DDA">
              <w:rPr>
                <w:rtl/>
              </w:rPr>
              <w:t xml:space="preserve"> في </w:t>
            </w:r>
            <w:r w:rsidRPr="004A310D">
              <w:rPr>
                <w:rStyle w:val="libFootnoteBoldChar"/>
                <w:rtl/>
              </w:rPr>
              <w:t>الوافي</w:t>
            </w:r>
            <w:r w:rsidRPr="00BD4DDA">
              <w:rPr>
                <w:rtl/>
              </w:rPr>
              <w:t xml:space="preserve"> </w:t>
            </w:r>
            <w:r w:rsidRPr="00C65B67">
              <w:rPr>
                <w:rStyle w:val="libFootnoteBoldChar"/>
                <w:rtl/>
              </w:rPr>
              <w:t>و</w:t>
            </w:r>
            <w:r w:rsidRPr="004A310D">
              <w:rPr>
                <w:rStyle w:val="libFootnoteBoldChar"/>
                <w:rtl/>
              </w:rPr>
              <w:t>التهذيب</w:t>
            </w:r>
            <w:r w:rsidRPr="00BD4DDA">
              <w:rPr>
                <w:rtl/>
              </w:rPr>
              <w:t xml:space="preserve"> : + « له »</w:t>
            </w:r>
            <w:r>
              <w:rPr>
                <w:rtl/>
              </w:rPr>
              <w:t>.</w:t>
            </w:r>
          </w:p>
        </w:tc>
        <w:tc>
          <w:tcPr>
            <w:tcW w:w="4006" w:type="dxa"/>
          </w:tcPr>
          <w:p w:rsidR="00843F00" w:rsidRDefault="00843F00" w:rsidP="00CF2B90">
            <w:pPr>
              <w:pStyle w:val="libFootnote0"/>
              <w:rPr>
                <w:rtl/>
              </w:rPr>
            </w:pPr>
            <w:r>
              <w:rPr>
                <w:rtl/>
              </w:rPr>
              <w:t>(2).</w:t>
            </w:r>
            <w:r w:rsidRPr="00BD4DDA">
              <w:rPr>
                <w:rtl/>
              </w:rPr>
              <w:t xml:space="preserve"> في « جن » : « فجاء »</w:t>
            </w:r>
            <w:r>
              <w:rPr>
                <w:rtl/>
              </w:rPr>
              <w:t>.</w:t>
            </w:r>
          </w:p>
        </w:tc>
      </w:tr>
      <w:tr w:rsidR="00843F00" w:rsidTr="00843F00">
        <w:tc>
          <w:tcPr>
            <w:tcW w:w="4006" w:type="dxa"/>
          </w:tcPr>
          <w:p w:rsidR="00843F00" w:rsidRDefault="00843F00" w:rsidP="00CF2B90">
            <w:pPr>
              <w:pStyle w:val="libFootnote0"/>
              <w:rPr>
                <w:rtl/>
              </w:rPr>
            </w:pPr>
            <w:r>
              <w:rPr>
                <w:rtl/>
              </w:rPr>
              <w:t>(3).</w:t>
            </w:r>
            <w:r w:rsidRPr="00BD4DDA">
              <w:rPr>
                <w:rtl/>
              </w:rPr>
              <w:t xml:space="preserve"> في « بخ » : « فما زالت »</w:t>
            </w:r>
            <w:r>
              <w:rPr>
                <w:rtl/>
              </w:rPr>
              <w:t>.</w:t>
            </w:r>
          </w:p>
        </w:tc>
        <w:tc>
          <w:tcPr>
            <w:tcW w:w="4006" w:type="dxa"/>
          </w:tcPr>
          <w:p w:rsidR="00843F00" w:rsidRDefault="00843F00" w:rsidP="00CF2B90">
            <w:pPr>
              <w:pStyle w:val="libFootnote0"/>
              <w:rPr>
                <w:rtl/>
              </w:rPr>
            </w:pPr>
            <w:r>
              <w:rPr>
                <w:rtl/>
              </w:rPr>
              <w:t>(4).</w:t>
            </w:r>
            <w:r w:rsidRPr="00BD4DDA">
              <w:rPr>
                <w:rtl/>
              </w:rPr>
              <w:t xml:space="preserve"> في « ى ، بح ، جن » : « أخذت »</w:t>
            </w:r>
            <w:r>
              <w:rPr>
                <w:rtl/>
              </w:rPr>
              <w:t>.</w:t>
            </w:r>
          </w:p>
        </w:tc>
      </w:tr>
    </w:tbl>
    <w:p w:rsidR="00CF2B90" w:rsidRPr="00BD4DDA" w:rsidRDefault="00376338" w:rsidP="00CF2B90">
      <w:pPr>
        <w:pStyle w:val="libFootnote0"/>
        <w:rPr>
          <w:rtl/>
          <w:lang w:bidi="fa-IR"/>
        </w:rPr>
      </w:pPr>
      <w:r>
        <w:rPr>
          <w:rtl/>
        </w:rPr>
        <w:t>(5).</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وفي المطبوع : + « من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بنيت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312 ، ح 967 ، معلّقاً عن أحمد بن محمّد ، مع اختلاف يسير. </w:t>
      </w:r>
      <w:r w:rsidR="00CF2B90" w:rsidRPr="008A6B4F">
        <w:rPr>
          <w:rtl/>
        </w:rPr>
        <w:t>الكافي</w:t>
      </w:r>
      <w:r w:rsidR="00CF2B90" w:rsidRPr="00BD4DDA">
        <w:rPr>
          <w:rtl/>
        </w:rPr>
        <w:t xml:space="preserve"> ، كتاب المعيشة ، باب النوادر ، ح 9361 ، بسنده عن أبي عمارة الطيّار ، عن أبي عبدالله </w:t>
      </w:r>
      <w:r w:rsidR="00CF2B90" w:rsidRPr="0099484E">
        <w:rPr>
          <w:rStyle w:val="libFootnoteAlaemChar"/>
          <w:rtl/>
        </w:rPr>
        <w:t>عليه‌السلام</w:t>
      </w:r>
      <w:r w:rsidR="00CF2B90" w:rsidRPr="00BD4DDA">
        <w:rPr>
          <w:rtl/>
        </w:rPr>
        <w:t xml:space="preserve"> ، مع اختلاف </w:t>
      </w:r>
      <w:r w:rsidR="001657CF">
        <w:rPr>
          <w:rFonts w:hint="cs"/>
          <w:rtl/>
        </w:rPr>
        <w:t>.</w:t>
      </w:r>
      <w:r w:rsidR="00CF2B90" w:rsidRPr="004A310D">
        <w:rPr>
          <w:rStyle w:val="libFootnoteBoldChar"/>
          <w:rtl/>
        </w:rPr>
        <w:t>الوافي</w:t>
      </w:r>
      <w:r w:rsidR="00CF2B90" w:rsidRPr="00BD4DDA">
        <w:rPr>
          <w:rtl/>
        </w:rPr>
        <w:t xml:space="preserve"> ، ج 9 ، ص 1431 ، ح 8487 ؛ </w:t>
      </w:r>
      <w:r w:rsidR="00CF2B90" w:rsidRPr="004A310D">
        <w:rPr>
          <w:rStyle w:val="libFootnoteBoldChar"/>
          <w:rtl/>
        </w:rPr>
        <w:t>الوسائل</w:t>
      </w:r>
      <w:r w:rsidR="00CF2B90" w:rsidRPr="00BD4DDA">
        <w:rPr>
          <w:rtl/>
        </w:rPr>
        <w:t xml:space="preserve"> ، ج 8 ، ص 122 ، ح 10220.</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يا وليد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من المسجد ، أي مسجد الكوفة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 « في المسجد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بخ » و</w:t>
      </w:r>
      <w:r w:rsidR="00CF2B90" w:rsidRPr="004A310D">
        <w:rPr>
          <w:rStyle w:val="libFootnoteBoldChar"/>
          <w:rtl/>
        </w:rPr>
        <w:t>الوافي</w:t>
      </w:r>
      <w:r w:rsidR="00CF2B90" w:rsidRPr="00BD4DDA">
        <w:rPr>
          <w:rtl/>
        </w:rPr>
        <w:t xml:space="preserve"> : « خائض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w:t>
      </w:r>
      <w:r w:rsidR="00CF2B90" w:rsidRPr="004A310D">
        <w:rPr>
          <w:rStyle w:val="libFootnoteBoldChar"/>
          <w:rtl/>
        </w:rPr>
        <w:t>الوافي</w:t>
      </w:r>
      <w:r w:rsidR="00CF2B90" w:rsidRPr="00BD4DDA">
        <w:rPr>
          <w:rtl/>
        </w:rPr>
        <w:t xml:space="preserve"> ، ج 9 ، ص 1423 ، ح 8488 ؛ </w:t>
      </w:r>
      <w:r w:rsidR="00CF2B90" w:rsidRPr="004A310D">
        <w:rPr>
          <w:rStyle w:val="libFootnoteBoldChar"/>
          <w:rtl/>
        </w:rPr>
        <w:t>الوسائل</w:t>
      </w:r>
      <w:r w:rsidR="00CF2B90" w:rsidRPr="00BD4DDA">
        <w:rPr>
          <w:rtl/>
        </w:rPr>
        <w:t xml:space="preserve"> ، ج 8 ، ص 123 ، ح 10222.</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8A6B4F">
        <w:rPr>
          <w:rtl/>
        </w:rPr>
        <w:t>5668</w:t>
      </w:r>
      <w:r w:rsidRPr="008C051F">
        <w:rPr>
          <w:rStyle w:val="libBold2Char"/>
          <w:rtl/>
        </w:rPr>
        <w:t xml:space="preserve"> / 5.</w:t>
      </w:r>
      <w:r w:rsidRPr="00BD4DDA">
        <w:rPr>
          <w:rtl/>
          <w:lang w:bidi="fa-IR"/>
        </w:rPr>
        <w:t xml:space="preserve"> عِدَّةٌ مِنْ أَصْحَابِنَا ، عَنِ الْبَرْقِيِّ ، عَنْ أَبِيهِ ، عَنْ صَفْوَانَ بْنِ يَحْيى ، عَنْ مُحَمَّدِ بْنِ الْحَسَنِ الْعَطَّارِ ، عَنْ رَجُلٍ مِنْ أَصْحَابِنَا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لِي : « يَا فُلَانُ</w:t>
      </w:r>
      <w:r>
        <w:rPr>
          <w:rtl/>
          <w:lang w:bidi="fa-IR"/>
        </w:rPr>
        <w:t>! أَ</w:t>
      </w:r>
      <w:r w:rsidRPr="00BD4DDA">
        <w:rPr>
          <w:rtl/>
          <w:lang w:bidi="fa-IR"/>
        </w:rPr>
        <w:t>مَا تَغْدُو فِي الْحَاجَةِ</w:t>
      </w:r>
      <w:r>
        <w:rPr>
          <w:rtl/>
          <w:lang w:bidi="fa-IR"/>
        </w:rPr>
        <w:t>؟ أَ</w:t>
      </w:r>
      <w:r w:rsidRPr="00BD4DDA">
        <w:rPr>
          <w:rtl/>
          <w:lang w:bidi="fa-IR"/>
        </w:rPr>
        <w:t>مَا تَمُرُّ بِالْمَسْجِدِ الْأَعْظَمِ عِنْدَكُمْ بِالْكُوفَةِ</w:t>
      </w:r>
      <w:r>
        <w:rPr>
          <w:rtl/>
          <w:lang w:bidi="fa-IR"/>
        </w:rPr>
        <w:t>؟</w:t>
      </w:r>
      <w:r w:rsidRPr="00BD4DDA">
        <w:rPr>
          <w:rtl/>
          <w:lang w:bidi="fa-IR"/>
        </w:rPr>
        <w:t xml:space="preserve"> »</w:t>
      </w:r>
      <w:r>
        <w:rPr>
          <w:rtl/>
          <w:lang w:bidi="fa-IR"/>
        </w:rPr>
        <w:t>.</w:t>
      </w:r>
      <w:r w:rsidRPr="00BD4DDA">
        <w:rPr>
          <w:rtl/>
          <w:lang w:bidi="fa-IR"/>
        </w:rPr>
        <w:t xml:space="preserve"> قُلْتُ : بَلى.</w:t>
      </w:r>
    </w:p>
    <w:p w:rsidR="00CF2B90" w:rsidRPr="00BD4DDA" w:rsidRDefault="00CF2B90" w:rsidP="00CF2B90">
      <w:pPr>
        <w:pStyle w:val="libNormal"/>
        <w:rPr>
          <w:rtl/>
          <w:lang w:bidi="fa-IR"/>
        </w:rPr>
      </w:pPr>
      <w:r w:rsidRPr="00BD4DDA">
        <w:rPr>
          <w:rtl/>
          <w:lang w:bidi="fa-IR"/>
        </w:rPr>
        <w:t xml:space="preserve">قَالَ : « فَصَلِّ فِيهِ أَرْبَعَ رَكَعَاتٍ ، قُلْ فِيهِنَّ </w:t>
      </w:r>
      <w:r w:rsidRPr="003E2A4D">
        <w:rPr>
          <w:rStyle w:val="libFootnotenumChar"/>
          <w:rtl/>
        </w:rPr>
        <w:t>(1)</w:t>
      </w:r>
      <w:r w:rsidRPr="00BD4DDA">
        <w:rPr>
          <w:rtl/>
          <w:lang w:bidi="fa-IR"/>
        </w:rPr>
        <w:t xml:space="preserve"> : غَدَوْتُ بِحَوْلِ اللهِ وَقُوَّتِهِ ، غَدَوْتُ بِغَيْرِ حَوْلٍ مِنِّي وَلَاقُوَّةٍ ، وَلكِنْ </w:t>
      </w:r>
      <w:r w:rsidRPr="003E2A4D">
        <w:rPr>
          <w:rStyle w:val="libFootnotenumChar"/>
          <w:rtl/>
        </w:rPr>
        <w:t>(2)</w:t>
      </w:r>
      <w:r w:rsidRPr="00BD4DDA">
        <w:rPr>
          <w:rtl/>
          <w:lang w:bidi="fa-IR"/>
        </w:rPr>
        <w:t xml:space="preserve"> بِحَوْلِكَ يَا رَبِّ وَقُوَّتِكَ ، أَسْأَلُكَ بَرَكَةَ هذَا الْيَوْمِ وَبَرَكَةَ أَهْلِهِ ، وَأَسْأَلُكَ أَنْ تَرْزُقَنِي مِنْ فَضْلِكَ حَلَالاً طَيِّباً تَسُوقُهُ إِلَيَّ بِحَوْلِكَ وَقُوَّتِكَ ، وَأَنَا </w:t>
      </w:r>
      <w:r w:rsidRPr="003E2A4D">
        <w:rPr>
          <w:rStyle w:val="libFootnotenumChar"/>
          <w:rtl/>
        </w:rPr>
        <w:t>(3)</w:t>
      </w:r>
      <w:r w:rsidRPr="00BD4DDA">
        <w:rPr>
          <w:rtl/>
          <w:lang w:bidi="fa-IR"/>
        </w:rPr>
        <w:t xml:space="preserve"> خَافِضٌ </w:t>
      </w:r>
      <w:r w:rsidRPr="003E2A4D">
        <w:rPr>
          <w:rStyle w:val="libFootnotenumChar"/>
          <w:rtl/>
        </w:rPr>
        <w:t>(4)</w:t>
      </w:r>
      <w:r w:rsidRPr="00BD4DDA">
        <w:rPr>
          <w:rtl/>
          <w:lang w:bidi="fa-IR"/>
        </w:rPr>
        <w:t xml:space="preserve"> فِي عَافِيَتِكَ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8A6B4F">
        <w:rPr>
          <w:rtl/>
        </w:rPr>
        <w:t>5669</w:t>
      </w:r>
      <w:r w:rsidRPr="008C051F">
        <w:rPr>
          <w:rStyle w:val="libBold2Char"/>
          <w:rtl/>
        </w:rPr>
        <w:t xml:space="preserve"> / 6.</w:t>
      </w:r>
      <w:r w:rsidRPr="00BD4DDA">
        <w:rPr>
          <w:rtl/>
          <w:lang w:bidi="fa-IR"/>
        </w:rPr>
        <w:t xml:space="preserve"> عَلِيُّ بْنُ مُحَمَّدِ بْنِ عَبْدِ اللهِ </w:t>
      </w:r>
      <w:r w:rsidRPr="003E2A4D">
        <w:rPr>
          <w:rStyle w:val="libFootnotenumChar"/>
          <w:rtl/>
        </w:rPr>
        <w:t>(6)</w:t>
      </w:r>
      <w:r w:rsidRPr="00BD4DDA">
        <w:rPr>
          <w:rtl/>
          <w:lang w:bidi="fa-IR"/>
        </w:rPr>
        <w:t xml:space="preserve"> ، عَنْ إِبْرَاهِيمَ بْنِ إِسْحَاقَ ، عَنْ عَبْدِ اللهِ بْنِ أَحْمَدَ ، عَنِ الْحَسَنِ ، عَنْ </w:t>
      </w:r>
      <w:r w:rsidRPr="003E2A4D">
        <w:rPr>
          <w:rStyle w:val="libFootnotenumChar"/>
          <w:rtl/>
        </w:rPr>
        <w:t>(7)</w:t>
      </w:r>
      <w:r w:rsidRPr="00BD4DDA">
        <w:rPr>
          <w:rtl/>
          <w:lang w:bidi="fa-IR"/>
        </w:rPr>
        <w:t xml:space="preserve"> عُرْوَةَ ابْنِ أُخْتِ شُعَيْبٍ الْعَقَرْقُوفِيِّ ، عَنْ خَالِهِ شُعَيْبٍ ، قَالَ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قل فيهنّ ، أي في القنوت ، أو في السجود أو بعدهنّ متّصلاً بهنّ ، كالأخبارالأُخر. وهو بعيد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لكن » بدون الواو.</w:t>
      </w:r>
    </w:p>
    <w:p w:rsidR="00CF2B90" w:rsidRPr="00BD4DDA" w:rsidRDefault="00376338" w:rsidP="00CF2B90">
      <w:pPr>
        <w:pStyle w:val="libFootnote0"/>
        <w:rPr>
          <w:rtl/>
          <w:lang w:bidi="fa-IR"/>
        </w:rPr>
      </w:pPr>
      <w:r>
        <w:rPr>
          <w:rtl/>
        </w:rPr>
        <w:t>(3).</w:t>
      </w:r>
      <w:r w:rsidR="00CF2B90" w:rsidRPr="00BD4DDA">
        <w:rPr>
          <w:rtl/>
        </w:rPr>
        <w:t xml:space="preserve"> في « بخ » : « وإنّي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و</w:t>
      </w:r>
      <w:r w:rsidR="00CF2B90" w:rsidRPr="004A310D">
        <w:rPr>
          <w:rStyle w:val="libFootnoteBoldChar"/>
          <w:rtl/>
        </w:rPr>
        <w:t>الوافي</w:t>
      </w:r>
      <w:r w:rsidR="00CF2B90" w:rsidRPr="00BD4DDA">
        <w:rPr>
          <w:rtl/>
        </w:rPr>
        <w:t xml:space="preserve"> : « خائض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155E76">
        <w:rPr>
          <w:rStyle w:val="libFootnoteBoldChar"/>
          <w:rtl/>
        </w:rPr>
        <w:t>قرب الإسناد</w:t>
      </w:r>
      <w:r w:rsidR="00CF2B90" w:rsidRPr="00BD4DDA">
        <w:rPr>
          <w:rtl/>
        </w:rPr>
        <w:t xml:space="preserve"> ، ص 3 ، ح 7 ، بسند آخر ، مع اختلاف </w:t>
      </w:r>
      <w:r w:rsidR="006C4D37">
        <w:rPr>
          <w:rFonts w:hint="cs"/>
          <w:rtl/>
        </w:rPr>
        <w:t>.</w:t>
      </w:r>
      <w:r w:rsidR="00CF2B90" w:rsidRPr="004A310D">
        <w:rPr>
          <w:rStyle w:val="libFootnoteBoldChar"/>
          <w:rtl/>
        </w:rPr>
        <w:t>الوافي</w:t>
      </w:r>
      <w:r w:rsidR="00CF2B90" w:rsidRPr="00BD4DDA">
        <w:rPr>
          <w:rtl/>
        </w:rPr>
        <w:t xml:space="preserve"> ، ج 9 ، ص 1432 ، ح 8489 ؛ </w:t>
      </w:r>
      <w:r w:rsidR="00CF2B90" w:rsidRPr="004A310D">
        <w:rPr>
          <w:rStyle w:val="libFootnoteBoldChar"/>
          <w:rtl/>
        </w:rPr>
        <w:t>الوسائل</w:t>
      </w:r>
      <w:r w:rsidR="00CF2B90" w:rsidRPr="00BD4DDA">
        <w:rPr>
          <w:rtl/>
        </w:rPr>
        <w:t xml:space="preserve"> ، ج 8 ، ص 124 ، ح 10223.</w:t>
      </w:r>
    </w:p>
    <w:p w:rsidR="00CF2B90" w:rsidRPr="00BD4DDA" w:rsidRDefault="00376338" w:rsidP="00CF2B90">
      <w:pPr>
        <w:pStyle w:val="libFootnote0"/>
        <w:rPr>
          <w:rtl/>
          <w:lang w:bidi="fa-IR"/>
        </w:rPr>
      </w:pPr>
      <w:r>
        <w:rPr>
          <w:rtl/>
        </w:rPr>
        <w:t>(6).</w:t>
      </w:r>
      <w:r w:rsidR="00CF2B90" w:rsidRPr="00BD4DDA">
        <w:rPr>
          <w:rtl/>
        </w:rPr>
        <w:t xml:space="preserve"> في « ى ، بث ، بح ، بخ ، بس ، جن » :</w:t>
      </w:r>
      <w:r w:rsidR="00CF2B90">
        <w:rPr>
          <w:rtl/>
        </w:rPr>
        <w:t xml:space="preserve"> </w:t>
      </w:r>
      <w:r w:rsidR="00890F05">
        <w:rPr>
          <w:rtl/>
        </w:rPr>
        <w:t>-</w:t>
      </w:r>
      <w:r w:rsidR="00CF2B90">
        <w:rPr>
          <w:rtl/>
        </w:rPr>
        <w:t xml:space="preserve"> </w:t>
      </w:r>
      <w:r w:rsidR="00CF2B90" w:rsidRPr="00BD4DDA">
        <w:rPr>
          <w:rtl/>
        </w:rPr>
        <w:t>« بن عبدالله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وفي « ظ ، غ ، ى ، بث ، بح ، بخ ، جن » والمطبوع </w:t>
      </w:r>
      <w:r w:rsidR="00CF2B90" w:rsidRPr="00C65B67">
        <w:rPr>
          <w:rStyle w:val="libFootnoteBoldChar"/>
          <w:rtl/>
        </w:rPr>
        <w:t>و</w:t>
      </w:r>
      <w:r w:rsidR="00CF2B90" w:rsidRPr="004A310D">
        <w:rPr>
          <w:rStyle w:val="libFootnoteBoldChar"/>
          <w:rtl/>
        </w:rPr>
        <w:t>التهذيب</w:t>
      </w:r>
      <w:r w:rsidR="00CF2B90" w:rsidRPr="00BD4DDA">
        <w:rPr>
          <w:rtl/>
        </w:rPr>
        <w:t xml:space="preserve"> : « بن »</w:t>
      </w:r>
      <w:r w:rsidR="00CF2B90">
        <w:rPr>
          <w:rtl/>
        </w:rPr>
        <w:t>.</w:t>
      </w:r>
    </w:p>
    <w:p w:rsidR="00CF2B90" w:rsidRPr="008A6B4F" w:rsidRDefault="00CF2B90" w:rsidP="00CF2B90">
      <w:pPr>
        <w:pStyle w:val="libFootnote0"/>
        <w:rPr>
          <w:rtl/>
        </w:rPr>
      </w:pPr>
      <w:r w:rsidRPr="008A6B4F">
        <w:rPr>
          <w:rtl/>
        </w:rPr>
        <w:t xml:space="preserve">والظاهر أنّ الصواب ما أثبتناه وأنّ المراد من الحسن ، هو الحسن بن عليّ بن فضّال ؛ فإنّ الخبر رواه الشيخ الطوسي في </w:t>
      </w:r>
      <w:r w:rsidRPr="004A310D">
        <w:rPr>
          <w:rStyle w:val="libFootnoteBoldChar"/>
          <w:rtl/>
        </w:rPr>
        <w:t>التهذيب</w:t>
      </w:r>
      <w:r w:rsidRPr="008A6B4F">
        <w:rPr>
          <w:rtl/>
        </w:rPr>
        <w:t xml:space="preserve"> ، ج 2 ، ص 237 ، ح 939 ، بسنده عن الحسن بن عليّ بن فضّال ، عن عروة ابن ا</w:t>
      </w:r>
      <w:r w:rsidR="001373D4">
        <w:rPr>
          <w:rFonts w:hint="cs"/>
          <w:rtl/>
        </w:rPr>
        <w:t>ُ</w:t>
      </w:r>
      <w:r w:rsidRPr="008A6B4F">
        <w:rPr>
          <w:rtl/>
        </w:rPr>
        <w:t>خت شعيب العقرقوفي ، عن خاله شعيب.</w:t>
      </w:r>
      <w:r w:rsidR="001373D4">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مَنْ جَاعَ فَلْيَتَوَضَّأْ ، وَلْيُصَلِّ رَكْعَتَيْنِ ، ثُمَّ يَقُولُ </w:t>
      </w:r>
      <w:r w:rsidRPr="003E2A4D">
        <w:rPr>
          <w:rStyle w:val="libFootnotenumChar"/>
          <w:rtl/>
        </w:rPr>
        <w:t>(1)</w:t>
      </w:r>
      <w:r>
        <w:rPr>
          <w:rtl/>
          <w:lang w:bidi="fa-IR"/>
        </w:rPr>
        <w:t xml:space="preserve"> : "</w:t>
      </w:r>
      <w:r w:rsidRPr="00BD4DDA">
        <w:rPr>
          <w:rtl/>
          <w:lang w:bidi="fa-IR"/>
        </w:rPr>
        <w:t>يَا رَبِّ ، إِنِّي جَائِعٌ ، فَأَطْعِمْنِي" ؛ فَإِنَّهُ يُطْعَمُ مِنْ سَاعَتِهِ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8A6B4F">
        <w:rPr>
          <w:rtl/>
        </w:rPr>
        <w:t>5670</w:t>
      </w:r>
      <w:r w:rsidRPr="008C051F">
        <w:rPr>
          <w:rStyle w:val="libBold2Char"/>
          <w:rtl/>
        </w:rPr>
        <w:t xml:space="preserve"> / 7.</w:t>
      </w:r>
      <w:r w:rsidRPr="00BD4DDA">
        <w:rPr>
          <w:rtl/>
          <w:lang w:bidi="fa-IR"/>
        </w:rPr>
        <w:t xml:space="preserve"> عَلِيُّ بْنُ إِبْرَاهِيمَ ، عَنْ أَبِيهِ ، عَنْ عَبْدِ اللهِ بْنِ الْمُغِيرَةِ ، عَنِ الْوَلِيدِ بْنِ صَبِيحٍ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غَدَوْتَ فِي حَاجَتِكَ بَعْدَ أَنْ تَجِبَ الصَّلَاةُ </w:t>
      </w:r>
      <w:r w:rsidRPr="003E2A4D">
        <w:rPr>
          <w:rStyle w:val="libFootnotenumChar"/>
          <w:rtl/>
        </w:rPr>
        <w:t>(3)</w:t>
      </w:r>
      <w:r w:rsidRPr="00BD4DDA">
        <w:rPr>
          <w:rtl/>
          <w:lang w:bidi="fa-IR"/>
        </w:rPr>
        <w:t xml:space="preserve"> ، فَصَلِّ رَكْعَتَيْنِ ، فَإِذَا فَرَغْتَ مِنَ </w:t>
      </w:r>
      <w:r w:rsidRPr="003E2A4D">
        <w:rPr>
          <w:rStyle w:val="libFootnotenumChar"/>
          <w:rtl/>
        </w:rPr>
        <w:t>(4)</w:t>
      </w:r>
      <w:r w:rsidRPr="00BD4DDA">
        <w:rPr>
          <w:rtl/>
          <w:lang w:bidi="fa-IR"/>
        </w:rPr>
        <w:t xml:space="preserve"> التَّشَهُّدِ ، قُلْتَ : الل</w:t>
      </w:r>
      <w:r w:rsidR="00C71098">
        <w:rPr>
          <w:rFonts w:hint="cs"/>
          <w:rtl/>
          <w:lang w:bidi="fa-IR"/>
        </w:rPr>
        <w:t>ّ</w:t>
      </w:r>
      <w:r w:rsidRPr="00BD4DDA">
        <w:rPr>
          <w:rtl/>
          <w:lang w:bidi="fa-IR"/>
        </w:rPr>
        <w:t xml:space="preserve">هُمَّ إِنِّي غَدَوْتُ أَلْتَمِسُ مِنْ فَضْلِكَ كَمَا أَمَرْتَنِي </w:t>
      </w:r>
      <w:r w:rsidRPr="003E2A4D">
        <w:rPr>
          <w:rStyle w:val="libFootnotenumChar"/>
          <w:rtl/>
        </w:rPr>
        <w:t>(5)</w:t>
      </w:r>
      <w:r w:rsidRPr="00BD4DDA">
        <w:rPr>
          <w:rtl/>
          <w:lang w:bidi="fa-IR"/>
        </w:rPr>
        <w:t xml:space="preserve"> ، فَارْزُقْنِي رِزْقاً حَلَالاً طَيِّباً ، وَأَعْطِنِي فِيمَا رَزَقْتَنِي </w:t>
      </w:r>
      <w:r w:rsidRPr="003E2A4D">
        <w:rPr>
          <w:rStyle w:val="libFootnotenumChar"/>
          <w:rtl/>
        </w:rPr>
        <w:t>(6)</w:t>
      </w:r>
      <w:r w:rsidRPr="00BD4DDA">
        <w:rPr>
          <w:rtl/>
          <w:lang w:bidi="fa-IR"/>
        </w:rPr>
        <w:t xml:space="preserve"> الْعَافِيَةَ ، تُعِيدُهَا ثَلَاثَ مَرَّاتٍ ، ثُمَّ تُصَلِّي رَكْعَتَيْنِ أُخْرَاوَيْنِ ، فَإِذَا فَرَغْتَ مِنَ التَّشَهُّدِ </w:t>
      </w:r>
      <w:r w:rsidRPr="003E2A4D">
        <w:rPr>
          <w:rStyle w:val="libFootnotenumChar"/>
          <w:rtl/>
        </w:rPr>
        <w:t>(7)</w:t>
      </w:r>
      <w:r w:rsidRPr="00BD4DDA">
        <w:rPr>
          <w:rtl/>
          <w:lang w:bidi="fa-IR"/>
        </w:rPr>
        <w:t xml:space="preserve"> ، قُلْتَ : بِحَوْلِ اللهِ‌</w:t>
      </w:r>
    </w:p>
    <w:p w:rsidR="00CF2B90" w:rsidRPr="00BD4DDA" w:rsidRDefault="00901B08" w:rsidP="00901B08">
      <w:pPr>
        <w:pStyle w:val="libLine"/>
        <w:rPr>
          <w:rtl/>
          <w:lang w:bidi="fa-IR"/>
        </w:rPr>
      </w:pPr>
      <w:r>
        <w:rPr>
          <w:rtl/>
          <w:lang w:bidi="fa-IR"/>
        </w:rPr>
        <w:t>____________________</w:t>
      </w:r>
    </w:p>
    <w:p w:rsidR="00CF2B90" w:rsidRPr="00BF06F1" w:rsidRDefault="009D3CAB" w:rsidP="00BF06F1">
      <w:pPr>
        <w:pStyle w:val="libFootnote0"/>
        <w:rPr>
          <w:rtl/>
        </w:rPr>
      </w:pPr>
      <w:r w:rsidRPr="00BF06F1">
        <w:rPr>
          <w:rFonts w:hint="cs"/>
          <w:rtl/>
        </w:rPr>
        <w:t xml:space="preserve">= </w:t>
      </w:r>
      <w:r w:rsidR="00CF2B90" w:rsidRPr="00BF06F1">
        <w:rPr>
          <w:rtl/>
        </w:rPr>
        <w:t xml:space="preserve">وقد وردت في </w:t>
      </w:r>
      <w:r w:rsidR="00CF2B90" w:rsidRPr="00725280">
        <w:rPr>
          <w:rtl/>
        </w:rPr>
        <w:t>الكافي</w:t>
      </w:r>
      <w:r w:rsidR="00CF2B90" w:rsidRPr="00BF06F1">
        <w:rPr>
          <w:rtl/>
        </w:rPr>
        <w:t xml:space="preserve"> ، ح 129 ؛ </w:t>
      </w:r>
      <w:r w:rsidR="00CF2B90" w:rsidRPr="00725280">
        <w:rPr>
          <w:rtl/>
        </w:rPr>
        <w:t>فضائل الأشهر الثلاثة</w:t>
      </w:r>
      <w:r w:rsidR="00CF2B90" w:rsidRPr="00BF06F1">
        <w:rPr>
          <w:rtl/>
        </w:rPr>
        <w:t xml:space="preserve"> ، ص 49 ، ح 25 ؛ </w:t>
      </w:r>
      <w:r w:rsidR="00CF2B90" w:rsidRPr="00725280">
        <w:rPr>
          <w:rtl/>
        </w:rPr>
        <w:t>والأمالي</w:t>
      </w:r>
      <w:r w:rsidR="00CF2B90" w:rsidRPr="00BF06F1">
        <w:rPr>
          <w:rtl/>
        </w:rPr>
        <w:t xml:space="preserve"> للصدوق ، ص 37 ، المجلس 9 ، ح 5 ، رواية عروة ابن أخي شعيب العقرقوفي ، عن شعيب. والظاهر اتّحاد العنوانين ووقوع التحريف في أحدهما.</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 ويتمّ ركوعهما وسجودهما ويقول » بدل « ثمّ يقول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312 ، ح 968 ، معلّقاً عن الكليني. </w:t>
      </w:r>
      <w:r w:rsidR="00CF2B90" w:rsidRPr="008A6B4F">
        <w:rPr>
          <w:rtl/>
        </w:rPr>
        <w:t>وفيه</w:t>
      </w:r>
      <w:r w:rsidR="00CF2B90" w:rsidRPr="00BD4DDA">
        <w:rPr>
          <w:rtl/>
        </w:rPr>
        <w:t xml:space="preserve"> ، ج 2 ، ص 237 ، ح 939 ، بسنده عن عروة ابن ا</w:t>
      </w:r>
      <w:r w:rsidR="00BF06F1">
        <w:rPr>
          <w:rFonts w:hint="cs"/>
          <w:rtl/>
        </w:rPr>
        <w:t>ُ</w:t>
      </w:r>
      <w:r w:rsidR="00CF2B90" w:rsidRPr="00BD4DDA">
        <w:rPr>
          <w:rtl/>
        </w:rPr>
        <w:t xml:space="preserve">خت شعيب العقرقوفي ، مع اختلاف يسير </w:t>
      </w:r>
      <w:r w:rsidR="00B3324C">
        <w:rPr>
          <w:rFonts w:hint="cs"/>
          <w:rtl/>
        </w:rPr>
        <w:t>.</w:t>
      </w:r>
      <w:r w:rsidR="00CF2B90" w:rsidRPr="004A310D">
        <w:rPr>
          <w:rStyle w:val="libFootnoteBoldChar"/>
          <w:rtl/>
        </w:rPr>
        <w:t>الوافي</w:t>
      </w:r>
      <w:r w:rsidR="00CF2B90" w:rsidRPr="00BD4DDA">
        <w:rPr>
          <w:rtl/>
        </w:rPr>
        <w:t xml:space="preserve"> ، ج 9 ، ص 1433 ، ح 8491 ؛ </w:t>
      </w:r>
      <w:r w:rsidR="00CF2B90" w:rsidRPr="004A310D">
        <w:rPr>
          <w:rStyle w:val="libFootnoteBoldChar"/>
          <w:rtl/>
        </w:rPr>
        <w:t>الوسائل</w:t>
      </w:r>
      <w:r w:rsidR="00CF2B90" w:rsidRPr="00BD4DDA">
        <w:rPr>
          <w:rtl/>
        </w:rPr>
        <w:t xml:space="preserve"> ، ج 8 ، ص 126 ، ح 10227.</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بعد أن تجب الصلاة ، أي بعد أن فرغت من الفريضة » ،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بعد أن‌تجب الصلاة ، أي تثبت وترفع كراهتها بأن ترفع الشمس قليلاً ، ويدلّ على أنّ النافلة ذات السبب أيضاً مكروهة فيها ، ويمكن حمله على الاتّقاء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عن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كما أمرتني ، أي بقولك : </w:t>
      </w:r>
      <w:r w:rsidR="00CF2B90" w:rsidRPr="00BB2633">
        <w:rPr>
          <w:rStyle w:val="libFootnoteAlaemChar"/>
          <w:rtl/>
        </w:rPr>
        <w:t>(</w:t>
      </w:r>
      <w:r w:rsidR="00CF2B90" w:rsidRPr="008B6EB6">
        <w:rPr>
          <w:rStyle w:val="libFootnoteAieChar"/>
          <w:rtl/>
        </w:rPr>
        <w:t xml:space="preserve"> وَ</w:t>
      </w:r>
      <w:r w:rsidR="00BB2633" w:rsidRPr="008B6EB6">
        <w:rPr>
          <w:rStyle w:val="libFootnoteAieChar"/>
          <w:rFonts w:hint="cs"/>
          <w:rtl/>
        </w:rPr>
        <w:t xml:space="preserve"> ا</w:t>
      </w:r>
      <w:r w:rsidR="00BB2633" w:rsidRPr="008B6EB6">
        <w:rPr>
          <w:rStyle w:val="libFootnoteAieChar"/>
          <w:rtl/>
        </w:rPr>
        <w:t>سْ</w:t>
      </w:r>
      <w:r w:rsidR="00BB2633" w:rsidRPr="008B6EB6">
        <w:rPr>
          <w:rStyle w:val="libFootnoteAieChar"/>
          <w:rFonts w:hint="cs"/>
          <w:rtl/>
        </w:rPr>
        <w:t>أَ</w:t>
      </w:r>
      <w:r w:rsidR="00CF2B90" w:rsidRPr="008B6EB6">
        <w:rPr>
          <w:rStyle w:val="libFootnoteAieChar"/>
          <w:rtl/>
        </w:rPr>
        <w:t xml:space="preserve">لُوا اللهَ مِنْ فَضْلِهِ </w:t>
      </w:r>
      <w:r w:rsidR="00CF2B90" w:rsidRPr="00BB2633">
        <w:rPr>
          <w:rStyle w:val="libFootnoteAlaemChar"/>
          <w:rtl/>
        </w:rPr>
        <w:t>)</w:t>
      </w:r>
      <w:r w:rsidR="00CF2B90" w:rsidRPr="00BD4DDA">
        <w:rPr>
          <w:rtl/>
        </w:rPr>
        <w:t xml:space="preserve"> [ النساء </w:t>
      </w:r>
      <w:r w:rsidR="00BB2633">
        <w:rPr>
          <w:rtl/>
        </w:rPr>
        <w:t>(4)</w:t>
      </w:r>
      <w:r w:rsidR="00CF2B90" w:rsidRPr="00BD4DDA">
        <w:rPr>
          <w:rtl/>
        </w:rPr>
        <w:t xml:space="preserve"> : 32 ] و</w:t>
      </w:r>
      <w:r w:rsidR="00CF2B90">
        <w:rPr>
          <w:rFonts w:hint="cs"/>
          <w:rtl/>
        </w:rPr>
        <w:t xml:space="preserve"> </w:t>
      </w:r>
      <w:r w:rsidR="00CF2B90" w:rsidRPr="008B6EB6">
        <w:rPr>
          <w:rStyle w:val="libFootnoteAlaemChar"/>
          <w:rtl/>
        </w:rPr>
        <w:t>(</w:t>
      </w:r>
      <w:r w:rsidR="00CF2B90" w:rsidRPr="008B6EB6">
        <w:rPr>
          <w:rStyle w:val="libFootnoteAieChar"/>
          <w:rtl/>
        </w:rPr>
        <w:t xml:space="preserve"> ابْتَغُوا مِنْ فَضْلِ اللهِ </w:t>
      </w:r>
      <w:r w:rsidR="00CF2B90" w:rsidRPr="008B6EB6">
        <w:rPr>
          <w:rStyle w:val="libFootnoteAlaemChar"/>
          <w:rtl/>
        </w:rPr>
        <w:t>)</w:t>
      </w:r>
      <w:r w:rsidR="00CF2B90" w:rsidRPr="00BD4DDA">
        <w:rPr>
          <w:rtl/>
        </w:rPr>
        <w:t xml:space="preserve"> [ الجمعة (62) : 10 ]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 رزقتنيه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قوله : من التشهّد ، إمّا مبنيّ على عدم جزئيّة السلام ، أو المراد بالتشهّد ما يشمل السلام ، أو يقرأ الدعاء بينهما ، فيكون مفسّراً لقوله : فيهنّ في الخبر السابق فتفطّن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وَقُوَّتِهِ غَدَوْتُ بِغَيْرِ حَوْلٍ مِنِّي وَلَاقُوَّةٍ ، وَلكِنْ بِحَوْلِكَ يَا رَبِّ وَقُوَّتِكَ ، وَأَبْرَأُ إِلَيْكَ مِنَ الْحَوْلِ وَالْقُوَّةِ ؛ الل</w:t>
      </w:r>
      <w:r w:rsidR="00E80B23">
        <w:rPr>
          <w:rFonts w:hint="cs"/>
          <w:rtl/>
          <w:lang w:bidi="fa-IR"/>
        </w:rPr>
        <w:t>ّ</w:t>
      </w:r>
      <w:r w:rsidRPr="00BD4DDA">
        <w:rPr>
          <w:rtl/>
          <w:lang w:bidi="fa-IR"/>
        </w:rPr>
        <w:t xml:space="preserve">هُمَّ إِنِّي أَسْأَلُكَ بَرَكَةَ هذَا الْيَوْمِ وَبَرَكَةَ أَهْلِهِ ، وَأَسْأَلُكَ أَنْ تَرْزُقَنِي مِنْ فَضْلِكَ رِزْقاً وَاسِعاً طَيِّباً حَلَالاً </w:t>
      </w:r>
      <w:r w:rsidRPr="003E2A4D">
        <w:rPr>
          <w:rStyle w:val="libFootnotenumChar"/>
          <w:rtl/>
        </w:rPr>
        <w:t>(1)</w:t>
      </w:r>
      <w:r w:rsidRPr="00BD4DDA">
        <w:rPr>
          <w:rtl/>
          <w:lang w:bidi="fa-IR"/>
        </w:rPr>
        <w:t xml:space="preserve"> تَسُوقُهُ إِلَيَّ بِحَوْلِكَ وَقُوَّتِكَ ، وَأَنَا خَافِضٌ </w:t>
      </w:r>
      <w:r w:rsidRPr="003E2A4D">
        <w:rPr>
          <w:rStyle w:val="libFootnotenumChar"/>
          <w:rtl/>
        </w:rPr>
        <w:t>(2)</w:t>
      </w:r>
      <w:r w:rsidRPr="00BD4DDA">
        <w:rPr>
          <w:rtl/>
          <w:lang w:bidi="fa-IR"/>
        </w:rPr>
        <w:t xml:space="preserve"> فِي عَافِيَتِكَ ؛ تَقُولُهَا </w:t>
      </w:r>
      <w:r w:rsidRPr="003E2A4D">
        <w:rPr>
          <w:rStyle w:val="libFootnotenumChar"/>
          <w:rtl/>
        </w:rPr>
        <w:t>(3)</w:t>
      </w:r>
      <w:r w:rsidRPr="00BD4DDA">
        <w:rPr>
          <w:rtl/>
          <w:lang w:bidi="fa-IR"/>
        </w:rPr>
        <w:t xml:space="preserve"> ثَلَاثاً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Heading2Center"/>
        <w:rPr>
          <w:rtl/>
          <w:lang w:bidi="fa-IR"/>
        </w:rPr>
      </w:pPr>
      <w:bookmarkStart w:id="330" w:name="_Toc344819774"/>
      <w:bookmarkStart w:id="331" w:name="_Toc463096072"/>
      <w:bookmarkStart w:id="332" w:name="_Toc42109236"/>
      <w:r w:rsidRPr="00BD4DDA">
        <w:rPr>
          <w:rtl/>
          <w:lang w:bidi="fa-IR"/>
        </w:rPr>
        <w:t>95</w:t>
      </w:r>
      <w:r>
        <w:rPr>
          <w:rtl/>
          <w:lang w:bidi="fa-IR"/>
        </w:rPr>
        <w:t xml:space="preserve"> </w:t>
      </w:r>
      <w:r w:rsidR="00890F05">
        <w:rPr>
          <w:rtl/>
          <w:lang w:bidi="fa-IR"/>
        </w:rPr>
        <w:t>-</w:t>
      </w:r>
      <w:r>
        <w:rPr>
          <w:rtl/>
          <w:lang w:bidi="fa-IR"/>
        </w:rPr>
        <w:t xml:space="preserve"> </w:t>
      </w:r>
      <w:r w:rsidRPr="00BD4DDA">
        <w:rPr>
          <w:rtl/>
          <w:lang w:bidi="fa-IR"/>
        </w:rPr>
        <w:t xml:space="preserve">بَابُ </w:t>
      </w:r>
      <w:r w:rsidRPr="003E2A4D">
        <w:rPr>
          <w:rStyle w:val="libFootnotenumChar"/>
          <w:rtl/>
        </w:rPr>
        <w:t>(5)</w:t>
      </w:r>
      <w:r>
        <w:rPr>
          <w:rtl/>
        </w:rPr>
        <w:t xml:space="preserve"> </w:t>
      </w:r>
      <w:r w:rsidRPr="00BD4DDA">
        <w:rPr>
          <w:rtl/>
          <w:lang w:bidi="fa-IR"/>
        </w:rPr>
        <w:t>صَلَاةِ الْحَوَائِجِ‌</w:t>
      </w:r>
      <w:bookmarkEnd w:id="330"/>
      <w:bookmarkEnd w:id="331"/>
      <w:bookmarkEnd w:id="332"/>
    </w:p>
    <w:p w:rsidR="00CF2B90" w:rsidRPr="00BD4DDA" w:rsidRDefault="00CF2B90" w:rsidP="00CF2B90">
      <w:pPr>
        <w:pStyle w:val="libNormal"/>
        <w:rPr>
          <w:rtl/>
          <w:lang w:bidi="fa-IR"/>
        </w:rPr>
      </w:pPr>
      <w:r w:rsidRPr="002C0408">
        <w:rPr>
          <w:rtl/>
        </w:rPr>
        <w:t>5671</w:t>
      </w:r>
      <w:r w:rsidRPr="008C051F">
        <w:rPr>
          <w:rStyle w:val="libBold2Char"/>
          <w:rtl/>
        </w:rPr>
        <w:t xml:space="preserve"> / 1.</w:t>
      </w:r>
      <w:r w:rsidRPr="00BD4DDA">
        <w:rPr>
          <w:rtl/>
          <w:lang w:bidi="fa-IR"/>
        </w:rPr>
        <w:t xml:space="preserve"> عَلِيُّ بْنُ إِبْرَاهِيمَ ، عَنْ أَحْمَدَ بْنِ أَبِي عَبْدِ اللهِ </w:t>
      </w:r>
      <w:r w:rsidRPr="003E2A4D">
        <w:rPr>
          <w:rStyle w:val="libFootnotenumChar"/>
          <w:rtl/>
        </w:rPr>
        <w:t>(6)</w:t>
      </w:r>
      <w:r w:rsidRPr="00BD4DDA">
        <w:rPr>
          <w:rtl/>
          <w:lang w:bidi="fa-IR"/>
        </w:rPr>
        <w:t xml:space="preserve"> ، عَنْ زِيَادٍ الْقَنْدِيِّ ، عَنْ عَبْدِ الرَّحِيمِ الْقَصِيرِ ، قَالَ :</w:t>
      </w:r>
    </w:p>
    <w:p w:rsidR="00CF2B90" w:rsidRPr="00BD4DDA" w:rsidRDefault="00CF2B90" w:rsidP="00CF2B90">
      <w:pPr>
        <w:pStyle w:val="libNormal"/>
        <w:rPr>
          <w:rtl/>
          <w:lang w:bidi="fa-IR"/>
        </w:rPr>
      </w:pPr>
      <w:r w:rsidRPr="00BD4DDA">
        <w:rPr>
          <w:rtl/>
          <w:lang w:bidi="fa-IR"/>
        </w:rPr>
        <w:t xml:space="preserve">دَخَلْتُ عَلى أَبِي عَبْدِ اللهِ </w:t>
      </w:r>
      <w:r w:rsidRPr="008C051F">
        <w:rPr>
          <w:rStyle w:val="libAlaemChar"/>
          <w:rtl/>
        </w:rPr>
        <w:t>عليه‌السلام</w:t>
      </w:r>
      <w:r w:rsidRPr="00BD4DDA">
        <w:rPr>
          <w:rtl/>
          <w:lang w:bidi="fa-IR"/>
        </w:rPr>
        <w:t xml:space="preserve"> ، فَقُلْتُ </w:t>
      </w:r>
      <w:r w:rsidRPr="003E2A4D">
        <w:rPr>
          <w:rStyle w:val="libFootnotenumChar"/>
          <w:rtl/>
        </w:rPr>
        <w:t>(7)</w:t>
      </w:r>
      <w:r w:rsidRPr="00BD4DDA">
        <w:rPr>
          <w:rtl/>
          <w:lang w:bidi="fa-IR"/>
        </w:rPr>
        <w:t xml:space="preserve"> : جُعِلْتُ فِدَاكَ ، إِنِّي اخْتَرَعْتُ دُعَاءً.</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(8)</w:t>
      </w:r>
      <w:r w:rsidRPr="00BD4DDA">
        <w:rPr>
          <w:rtl/>
          <w:lang w:bidi="fa-IR"/>
        </w:rPr>
        <w:t xml:space="preserve"> : « دَعْنِي مِنِ اخْتِرَاعِكَ ، إِذَا نَزَلَ بِكَ أَمْرٌ ، فَافْزَعْ إِلَى رَسُولِ اللهِ </w:t>
      </w:r>
      <w:r w:rsidR="0099484E" w:rsidRPr="0099484E">
        <w:rPr>
          <w:rStyle w:val="libAlaemChar"/>
          <w:rtl/>
        </w:rPr>
        <w:t>صلى‌الله‌عليه‌وآله</w:t>
      </w:r>
      <w:r w:rsidRPr="00BD4DDA">
        <w:rPr>
          <w:rtl/>
          <w:lang w:bidi="fa-IR"/>
        </w:rPr>
        <w:t xml:space="preserve"> ، وَصَلِّ‌</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 « حلالاً طيّباً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و</w:t>
      </w:r>
      <w:r w:rsidR="00CF2B90" w:rsidRPr="004A310D">
        <w:rPr>
          <w:rStyle w:val="libFootnoteBoldChar"/>
          <w:rtl/>
        </w:rPr>
        <w:t>الوافي</w:t>
      </w:r>
      <w:r w:rsidR="00CF2B90" w:rsidRPr="00BD4DDA">
        <w:rPr>
          <w:rtl/>
        </w:rPr>
        <w:t xml:space="preserve"> : « خائض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 وتقولها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155E76">
        <w:rPr>
          <w:rStyle w:val="libFootnoteBoldChar"/>
          <w:rtl/>
        </w:rPr>
        <w:t>قرب الإسناد</w:t>
      </w:r>
      <w:r w:rsidR="00CF2B90" w:rsidRPr="00BD4DDA">
        <w:rPr>
          <w:rtl/>
        </w:rPr>
        <w:t xml:space="preserve"> ، ص 3 ، ح 6 ، بسند آخر عن أبي عبدالله ، عن أبيه </w:t>
      </w:r>
      <w:r w:rsidR="00CF2B90" w:rsidRPr="00444A9A">
        <w:rPr>
          <w:rStyle w:val="libFootnoteAlaemChar"/>
          <w:rtl/>
        </w:rPr>
        <w:t>عليهما‌السلام</w:t>
      </w:r>
      <w:r w:rsidR="00CF2B90" w:rsidRPr="00BD4DDA">
        <w:rPr>
          <w:rtl/>
        </w:rPr>
        <w:t xml:space="preserve"> ، إلى قوله : « تعيدها ثلاث مرّات » مع اختلاف </w:t>
      </w:r>
      <w:r w:rsidR="00E80B23">
        <w:rPr>
          <w:rFonts w:hint="cs"/>
          <w:rtl/>
        </w:rPr>
        <w:t>.</w:t>
      </w:r>
      <w:r w:rsidR="00CF2B90" w:rsidRPr="004A310D">
        <w:rPr>
          <w:rStyle w:val="libFootnoteBoldChar"/>
          <w:rtl/>
        </w:rPr>
        <w:t>الوافي</w:t>
      </w:r>
      <w:r w:rsidR="00CF2B90" w:rsidRPr="00BD4DDA">
        <w:rPr>
          <w:rtl/>
        </w:rPr>
        <w:t xml:space="preserve"> ، ج 9 ، ص 1433 ، ح 8490 ؛ </w:t>
      </w:r>
      <w:r w:rsidR="00CF2B90" w:rsidRPr="004A310D">
        <w:rPr>
          <w:rStyle w:val="libFootnoteBoldChar"/>
          <w:rtl/>
        </w:rPr>
        <w:t>الوسائل</w:t>
      </w:r>
      <w:r w:rsidR="00CF2B90" w:rsidRPr="00BD4DDA">
        <w:rPr>
          <w:rtl/>
        </w:rPr>
        <w:t xml:space="preserve"> ، ج 8 ، ص 123 ، ح 10221.</w:t>
      </w:r>
    </w:p>
    <w:p w:rsidR="00CF2B90" w:rsidRPr="00BD4DDA" w:rsidRDefault="00376338" w:rsidP="00CF2B90">
      <w:pPr>
        <w:pStyle w:val="libFootnote0"/>
        <w:rPr>
          <w:rtl/>
          <w:lang w:bidi="fa-IR"/>
        </w:rPr>
      </w:pPr>
      <w:r>
        <w:rPr>
          <w:rtl/>
        </w:rPr>
        <w:t>(5).</w:t>
      </w:r>
      <w:r w:rsidR="00CF2B90" w:rsidRPr="00BD4DDA">
        <w:rPr>
          <w:rtl/>
        </w:rPr>
        <w:t xml:space="preserve"> في « بث ، بس » :</w:t>
      </w:r>
      <w:r w:rsidR="00CF2B90">
        <w:rPr>
          <w:rtl/>
        </w:rPr>
        <w:t xml:space="preserve"> </w:t>
      </w:r>
      <w:r w:rsidR="00890F05">
        <w:rPr>
          <w:rtl/>
        </w:rPr>
        <w:t>-</w:t>
      </w:r>
      <w:r w:rsidR="00CF2B90">
        <w:rPr>
          <w:rtl/>
        </w:rPr>
        <w:t xml:space="preserve"> </w:t>
      </w:r>
      <w:r w:rsidR="00CF2B90" w:rsidRPr="00BD4DDA">
        <w:rPr>
          <w:rtl/>
        </w:rPr>
        <w:t>« باب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هكذا في « بخ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وفي « بث » : « أحمد بن محمّد أبي عبدالله »</w:t>
      </w:r>
      <w:r w:rsidR="00CF2B90">
        <w:rPr>
          <w:rtl/>
        </w:rPr>
        <w:t>.</w:t>
      </w:r>
      <w:r w:rsidR="00CF2B90" w:rsidRPr="00BD4DDA">
        <w:rPr>
          <w:rtl/>
        </w:rPr>
        <w:t xml:space="preserve"> وفي « ظ ، ى ، بح ، جن » والمطبوع : « أحمد بن محمّد بن أبي عبدالله »</w:t>
      </w:r>
      <w:r w:rsidR="00CF2B90">
        <w:rPr>
          <w:rtl/>
        </w:rPr>
        <w:t>.</w:t>
      </w:r>
      <w:r w:rsidR="00CF2B90" w:rsidRPr="00BD4DDA">
        <w:rPr>
          <w:rtl/>
        </w:rPr>
        <w:t xml:space="preserve"> وهو سهو واضح.</w:t>
      </w:r>
    </w:p>
    <w:p w:rsidR="00CF2B90" w:rsidRPr="00BD4DDA" w:rsidRDefault="00CF2B90" w:rsidP="00CF2B90">
      <w:pPr>
        <w:pStyle w:val="libFootnote0"/>
        <w:rPr>
          <w:rtl/>
          <w:lang w:bidi="fa-IR"/>
        </w:rPr>
      </w:pPr>
      <w:r w:rsidRPr="00204C69">
        <w:rPr>
          <w:rtl/>
        </w:rPr>
        <w:t xml:space="preserve">ثمّ إنّا نجد رواية أحمد بن أبي عبدالله </w:t>
      </w:r>
      <w:r w:rsidR="00890F05" w:rsidRPr="00204C69">
        <w:rPr>
          <w:rtl/>
        </w:rPr>
        <w:t>-</w:t>
      </w:r>
      <w:r w:rsidRPr="00204C69">
        <w:rPr>
          <w:rtl/>
        </w:rPr>
        <w:t xml:space="preserve"> وهو أحمد بن محمّد بن خالد البرقي </w:t>
      </w:r>
      <w:r w:rsidR="00890F05" w:rsidRPr="00204C69">
        <w:rPr>
          <w:rtl/>
        </w:rPr>
        <w:t>-</w:t>
      </w:r>
      <w:r w:rsidRPr="00204C69">
        <w:rPr>
          <w:rtl/>
        </w:rPr>
        <w:t xml:space="preserve"> عن زياد القندي </w:t>
      </w:r>
      <w:r w:rsidR="00890F05" w:rsidRPr="00204C69">
        <w:rPr>
          <w:rtl/>
        </w:rPr>
        <w:t>-</w:t>
      </w:r>
      <w:r w:rsidRPr="00204C69">
        <w:rPr>
          <w:rtl/>
        </w:rPr>
        <w:t xml:space="preserve"> وهو زياد بن مروان </w:t>
      </w:r>
      <w:r w:rsidR="00890F05" w:rsidRPr="00204C69">
        <w:rPr>
          <w:rtl/>
        </w:rPr>
        <w:t>-</w:t>
      </w:r>
      <w:r w:rsidRPr="00204C69">
        <w:rPr>
          <w:rtl/>
        </w:rPr>
        <w:t xml:space="preserve"> في غير هذا السند. والمتكرّر في أسناد </w:t>
      </w:r>
      <w:r w:rsidRPr="005B13E8">
        <w:rPr>
          <w:rStyle w:val="libFootnoteBoldChar"/>
          <w:rtl/>
        </w:rPr>
        <w:t>المحاسن</w:t>
      </w:r>
      <w:r w:rsidRPr="00204C69">
        <w:rPr>
          <w:rtl/>
        </w:rPr>
        <w:t xml:space="preserve"> رواية البرقي عنه بالتوسّط. فلا يبعد وقوع خللٍ في السند من سقط أو إرسال.</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التهذيب</w:t>
      </w:r>
      <w:r w:rsidR="00CF2B90" w:rsidRPr="00BD4DDA">
        <w:rPr>
          <w:rtl/>
        </w:rPr>
        <w:t xml:space="preserve"> : + « 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 ح 10234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فقال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رَكْعَتَيْنِ تُهْدِيهِمَا إِلى رَسُولِ اللهِ </w:t>
      </w:r>
      <w:r w:rsidR="0099484E" w:rsidRPr="0099484E">
        <w:rPr>
          <w:rStyle w:val="libAlaemChar"/>
          <w:rtl/>
        </w:rPr>
        <w:t>صلى‌الله‌عليه‌وآله</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قُلْتُ : كَيْفَ أَصْنَعُ</w:t>
      </w:r>
      <w:r>
        <w:rPr>
          <w:rtl/>
          <w:lang w:bidi="fa-IR"/>
        </w:rPr>
        <w:t>؟</w:t>
      </w:r>
    </w:p>
    <w:p w:rsidR="00CF2B90" w:rsidRPr="00BD4DDA" w:rsidRDefault="00CF2B90" w:rsidP="00CF2B90">
      <w:pPr>
        <w:pStyle w:val="libNormal"/>
        <w:rPr>
          <w:rtl/>
          <w:lang w:bidi="fa-IR"/>
        </w:rPr>
      </w:pPr>
      <w:r w:rsidRPr="00BD4DDA">
        <w:rPr>
          <w:rtl/>
          <w:lang w:bidi="fa-IR"/>
        </w:rPr>
        <w:t xml:space="preserve">قَالَ : « تَغْتَسِلُ ، وَتُصَلِّي رَكْعَتَيْنِ ، تَسْتَفْتِحُ </w:t>
      </w:r>
      <w:r w:rsidRPr="003E2A4D">
        <w:rPr>
          <w:rStyle w:val="libFootnotenumChar"/>
          <w:rtl/>
        </w:rPr>
        <w:t>(1)</w:t>
      </w:r>
      <w:r w:rsidRPr="00BD4DDA">
        <w:rPr>
          <w:rtl/>
          <w:lang w:bidi="fa-IR"/>
        </w:rPr>
        <w:t xml:space="preserve"> بِهِمَا افْتِتَاحَ </w:t>
      </w:r>
      <w:r w:rsidRPr="003E2A4D">
        <w:rPr>
          <w:rStyle w:val="libFootnotenumChar"/>
          <w:rtl/>
        </w:rPr>
        <w:t>(2)</w:t>
      </w:r>
      <w:r w:rsidRPr="00BD4DDA">
        <w:rPr>
          <w:rtl/>
          <w:lang w:bidi="fa-IR"/>
        </w:rPr>
        <w:t xml:space="preserve"> الْفَرِيضَةِ ، وَتَشَهَّدُ </w:t>
      </w:r>
      <w:r w:rsidRPr="003E2A4D">
        <w:rPr>
          <w:rStyle w:val="libFootnotenumChar"/>
          <w:rtl/>
        </w:rPr>
        <w:t>(3)</w:t>
      </w:r>
      <w:r w:rsidRPr="00BD4DDA">
        <w:rPr>
          <w:rtl/>
          <w:lang w:bidi="fa-IR"/>
        </w:rPr>
        <w:t xml:space="preserve"> تَشَهُّدَ الْفَرِيضَةِ ، فَإِذَا فَرَغْتَ مِنَ التَّشَهُّدِ وَسَلَّمْتَ ، قُلْتَ : الل</w:t>
      </w:r>
      <w:r w:rsidR="00E36F2D">
        <w:rPr>
          <w:rFonts w:hint="cs"/>
          <w:rtl/>
          <w:lang w:bidi="fa-IR"/>
        </w:rPr>
        <w:t>ّ</w:t>
      </w:r>
      <w:r w:rsidRPr="00BD4DDA">
        <w:rPr>
          <w:rtl/>
          <w:lang w:bidi="fa-IR"/>
        </w:rPr>
        <w:t xml:space="preserve">هُمَّ أَنْتَ السَّلَامُ ، وَمِنْكَ السَّلَامُ ، وَإِلَيْكَ يَرْجِعُ </w:t>
      </w:r>
      <w:r w:rsidRPr="003E2A4D">
        <w:rPr>
          <w:rStyle w:val="libFootnotenumChar"/>
          <w:rtl/>
        </w:rPr>
        <w:t>(4)</w:t>
      </w:r>
      <w:r w:rsidRPr="00BD4DDA">
        <w:rPr>
          <w:rtl/>
          <w:lang w:bidi="fa-IR"/>
        </w:rPr>
        <w:t xml:space="preserve"> السَّلَامُ ؛ الل</w:t>
      </w:r>
      <w:r w:rsidR="00B35F1D">
        <w:rPr>
          <w:rFonts w:hint="cs"/>
          <w:rtl/>
          <w:lang w:bidi="fa-IR"/>
        </w:rPr>
        <w:t>ّ</w:t>
      </w:r>
      <w:r w:rsidRPr="00BD4DDA">
        <w:rPr>
          <w:rtl/>
          <w:lang w:bidi="fa-IR"/>
        </w:rPr>
        <w:t xml:space="preserve">هُمَّ صَلِّ عَلى مُحَمَّدٍ وَآلِ مُحَمَّدٍ ، وَبَلِّغْ رُوحَ مُحَمَّدٍ مِنِّي السَّلَامَ ، وَأَرْوَاحَ الْأَئِمَّةِ الصَّادِقِينَ </w:t>
      </w:r>
      <w:r w:rsidRPr="003E2A4D">
        <w:rPr>
          <w:rStyle w:val="libFootnotenumChar"/>
          <w:rtl/>
        </w:rPr>
        <w:t>(5)</w:t>
      </w:r>
      <w:r w:rsidRPr="00BD4DDA">
        <w:rPr>
          <w:rtl/>
          <w:lang w:bidi="fa-IR"/>
        </w:rPr>
        <w:t xml:space="preserve"> سَلَامِي ، وَارْدُدْ عَلَيَّ مِنْهُمُ السَّلَامَ ، وَالسَّلَامُ عَلَيْهِمْ وَرَحْمَةُ اللهِ وَبَرَكَاتُهُ ؛ اللهُمَّ إِنَّ هَاتَيْنِ الرَّكْعَتَيْنِ هَدِيَّةٌ مِنِّي إِلى رَسُولِ اللهِ </w:t>
      </w:r>
      <w:r w:rsidR="0099484E" w:rsidRPr="0099484E">
        <w:rPr>
          <w:rStyle w:val="libAlaemChar"/>
          <w:rtl/>
        </w:rPr>
        <w:t>صلى‌الله‌عليه‌وآله</w:t>
      </w:r>
      <w:r w:rsidRPr="00BD4DDA">
        <w:rPr>
          <w:rtl/>
          <w:lang w:bidi="fa-IR"/>
        </w:rPr>
        <w:t xml:space="preserve"> ، فَأَثِبْنِي عَلَيْهِمَا </w:t>
      </w:r>
      <w:r w:rsidRPr="003E2A4D">
        <w:rPr>
          <w:rStyle w:val="libFootnotenumChar"/>
          <w:rtl/>
        </w:rPr>
        <w:t>(6)</w:t>
      </w:r>
      <w:r w:rsidRPr="00BD4DDA">
        <w:rPr>
          <w:rtl/>
          <w:lang w:bidi="fa-IR"/>
        </w:rPr>
        <w:t xml:space="preserve"> مَا أَمَّلْتُ وَرَجَوْتُ فِيكَ وَفِي رَسُولِكَ يَا وَلِيَّ الْمُؤْمِنِينَ.</w:t>
      </w:r>
    </w:p>
    <w:p w:rsidR="00CF2B90" w:rsidRPr="00BD4DDA" w:rsidRDefault="00CF2B90" w:rsidP="00CF2B90">
      <w:pPr>
        <w:pStyle w:val="libNormal0"/>
        <w:rPr>
          <w:rtl/>
          <w:lang w:bidi="fa-IR"/>
        </w:rPr>
      </w:pPr>
      <w:r w:rsidRPr="00BD4DDA">
        <w:rPr>
          <w:rtl/>
          <w:lang w:bidi="fa-IR"/>
        </w:rPr>
        <w:t xml:space="preserve">ثُمَّ تَخِرُّ </w:t>
      </w:r>
      <w:r w:rsidRPr="003E2A4D">
        <w:rPr>
          <w:rStyle w:val="libFootnotenumChar"/>
          <w:rtl/>
        </w:rPr>
        <w:t>(7)</w:t>
      </w:r>
      <w:r w:rsidRPr="00BD4DDA">
        <w:rPr>
          <w:rtl/>
          <w:lang w:bidi="fa-IR"/>
        </w:rPr>
        <w:t xml:space="preserve"> سَاجِداً ، وَتَقُولُ : يَا حَيُّ يَا قَيُّومُ ، يَا حَيُّ </w:t>
      </w:r>
      <w:r w:rsidRPr="003E2A4D">
        <w:rPr>
          <w:rStyle w:val="libFootnotenumChar"/>
          <w:rtl/>
        </w:rPr>
        <w:t>(8)</w:t>
      </w:r>
      <w:r w:rsidRPr="00BD4DDA">
        <w:rPr>
          <w:rtl/>
          <w:lang w:bidi="fa-IR"/>
        </w:rPr>
        <w:t xml:space="preserve"> لَايَمُوتُ ، يَا حَيُّ لَا</w:t>
      </w:r>
      <w:r>
        <w:rPr>
          <w:rFonts w:hint="cs"/>
          <w:rtl/>
          <w:lang w:bidi="fa-IR"/>
        </w:rPr>
        <w:t xml:space="preserve"> </w:t>
      </w:r>
      <w:r w:rsidR="00F9486B">
        <w:rPr>
          <w:rtl/>
          <w:lang w:bidi="fa-IR"/>
        </w:rPr>
        <w:t>إِلهَ إِل</w:t>
      </w:r>
      <w:r w:rsidR="00F9486B">
        <w:rPr>
          <w:rFonts w:hint="cs"/>
          <w:rtl/>
          <w:lang w:bidi="fa-IR"/>
        </w:rPr>
        <w:t>َّ</w:t>
      </w:r>
      <w:r w:rsidR="00F9486B">
        <w:rPr>
          <w:rtl/>
          <w:lang w:bidi="fa-IR"/>
        </w:rPr>
        <w:t>ا</w:t>
      </w:r>
      <w:r w:rsidRPr="00BD4DDA">
        <w:rPr>
          <w:rtl/>
          <w:lang w:bidi="fa-IR"/>
        </w:rPr>
        <w:t xml:space="preserve"> أَنْتَ ، يَا ذَا الْجَلَالِ وَالْإِكْرَامِ ، يَا أَرْحَمَ الرَّاحِمِينَ ،</w:t>
      </w:r>
      <w:r>
        <w:rPr>
          <w:rFonts w:hint="cs"/>
          <w:rtl/>
          <w:lang w:bidi="fa-IR"/>
        </w:rPr>
        <w:t xml:space="preserve"> </w:t>
      </w:r>
      <w:r w:rsidRPr="00BD4DDA">
        <w:rPr>
          <w:rtl/>
          <w:lang w:bidi="fa-IR"/>
        </w:rPr>
        <w:t>أَرْبَعِينَ مَرَّةً.</w:t>
      </w:r>
    </w:p>
    <w:p w:rsidR="00CF2B90" w:rsidRPr="00BD4DDA" w:rsidRDefault="00CF2B90" w:rsidP="00CF2B90">
      <w:pPr>
        <w:pStyle w:val="libNormal"/>
        <w:rPr>
          <w:rtl/>
          <w:lang w:bidi="fa-IR"/>
        </w:rPr>
      </w:pPr>
      <w:r w:rsidRPr="00BD4DDA">
        <w:rPr>
          <w:rtl/>
          <w:lang w:bidi="fa-IR"/>
        </w:rPr>
        <w:t xml:space="preserve">ثُمَّ ضَعْ خَدَّكَ الْأَيْمَنَ </w:t>
      </w:r>
      <w:r w:rsidRPr="003E2A4D">
        <w:rPr>
          <w:rStyle w:val="libFootnotenumChar"/>
          <w:rtl/>
        </w:rPr>
        <w:t>(</w:t>
      </w:r>
      <w:r w:rsidRPr="003E2A4D">
        <w:rPr>
          <w:rStyle w:val="libFootnotenumChar"/>
          <w:rFonts w:hint="cs"/>
          <w:rtl/>
        </w:rPr>
        <w:t>9</w:t>
      </w:r>
      <w:r w:rsidRPr="003E2A4D">
        <w:rPr>
          <w:rStyle w:val="libFootnotenumChar"/>
          <w:rtl/>
        </w:rPr>
        <w:t>)</w:t>
      </w:r>
      <w:r w:rsidRPr="00BD4DDA">
        <w:rPr>
          <w:rtl/>
          <w:lang w:bidi="fa-IR"/>
        </w:rPr>
        <w:t xml:space="preserve"> ، فَتَقُولُهَا أَرْبَعِينَ مَرَّةً ، ثُمَّ ضَعْ خَدَّكَ الْأَيْسَرَ </w:t>
      </w:r>
      <w:r w:rsidRPr="003E2A4D">
        <w:rPr>
          <w:rStyle w:val="libFootnotenumChar"/>
          <w:rtl/>
        </w:rPr>
        <w:t>(</w:t>
      </w:r>
      <w:r w:rsidRPr="003E2A4D">
        <w:rPr>
          <w:rStyle w:val="libFootnotenumChar"/>
          <w:rFonts w:hint="cs"/>
          <w:rtl/>
        </w:rPr>
        <w:t>10</w:t>
      </w:r>
      <w:r w:rsidRPr="003E2A4D">
        <w:rPr>
          <w:rStyle w:val="libFootnotenumChar"/>
          <w:rtl/>
        </w:rPr>
        <w:t>)</w:t>
      </w:r>
      <w:r w:rsidRPr="00BD4DDA">
        <w:rPr>
          <w:rtl/>
          <w:lang w:bidi="fa-IR"/>
        </w:rPr>
        <w:t xml:space="preserve"> ، فَتَقُولُهَا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 « تفتتح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البحار : « فيهما استفتاح » بدل « بهما افتتاح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 « وتتشهّد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بث ، بخ ، بس ، جن » :</w:t>
      </w:r>
      <w:r w:rsidR="00CF2B90">
        <w:rPr>
          <w:rtl/>
        </w:rPr>
        <w:t xml:space="preserve"> </w:t>
      </w:r>
      <w:r w:rsidR="00890F05">
        <w:rPr>
          <w:rtl/>
        </w:rPr>
        <w:t>-</w:t>
      </w:r>
      <w:r w:rsidR="00CF2B90">
        <w:rPr>
          <w:rtl/>
        </w:rPr>
        <w:t xml:space="preserve"> </w:t>
      </w:r>
      <w:r w:rsidR="00CF2B90" w:rsidRPr="00BD4DDA">
        <w:rPr>
          <w:rtl/>
        </w:rPr>
        <w:t>« يرجع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 ح 10234 : « الصالحين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بخ » : « عليها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يقال : خرّ يخرّ بالضمّ والكسر : إذا سقط من عِلْوٍ. راجع : </w:t>
      </w:r>
      <w:r w:rsidR="00CF2B90" w:rsidRPr="002C0408">
        <w:rPr>
          <w:rtl/>
        </w:rPr>
        <w:t>النهاية</w:t>
      </w:r>
      <w:r w:rsidR="00CF2B90" w:rsidRPr="00BD4DDA">
        <w:rPr>
          <w:rtl/>
        </w:rPr>
        <w:t xml:space="preserve"> ، ج 2 ، ص 21 ( خرر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عن بعض النسخ : « يا حيّاً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البحار : « الأيسر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البحار : « الأيمن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أَرْبَعِينَ مَرَّةً ، ثُمَّ تَرْفَعُ رَأْسَكَ ، وَتَمُدُّ يَدَكَ ، وَتَقُولُ </w:t>
      </w:r>
      <w:r w:rsidRPr="003E2A4D">
        <w:rPr>
          <w:rStyle w:val="libFootnotenumChar"/>
          <w:rtl/>
        </w:rPr>
        <w:t>(</w:t>
      </w:r>
      <w:r w:rsidRPr="003E2A4D">
        <w:rPr>
          <w:rStyle w:val="libFootnotenumChar"/>
          <w:rFonts w:hint="cs"/>
          <w:rtl/>
        </w:rPr>
        <w:t>1</w:t>
      </w:r>
      <w:r w:rsidRPr="003E2A4D">
        <w:rPr>
          <w:rStyle w:val="libFootnotenumChar"/>
          <w:rtl/>
        </w:rPr>
        <w:t>)</w:t>
      </w:r>
      <w:r w:rsidRPr="00BD4DDA">
        <w:rPr>
          <w:rtl/>
          <w:lang w:bidi="fa-IR"/>
        </w:rPr>
        <w:t xml:space="preserve"> أَرْبَعِينَ مَرَّةً ، ثُمَّ تَرُدُّ يَدَكَ </w:t>
      </w:r>
      <w:r w:rsidRPr="003E2A4D">
        <w:rPr>
          <w:rStyle w:val="libFootnotenumChar"/>
          <w:rtl/>
        </w:rPr>
        <w:t>(</w:t>
      </w:r>
      <w:r w:rsidRPr="003E2A4D">
        <w:rPr>
          <w:rStyle w:val="libFootnotenumChar"/>
          <w:rFonts w:hint="cs"/>
          <w:rtl/>
        </w:rPr>
        <w:t>2</w:t>
      </w:r>
      <w:r w:rsidRPr="003E2A4D">
        <w:rPr>
          <w:rStyle w:val="libFootnotenumChar"/>
          <w:rtl/>
        </w:rPr>
        <w:t>)</w:t>
      </w:r>
      <w:r w:rsidRPr="00BD4DDA">
        <w:rPr>
          <w:rtl/>
          <w:lang w:bidi="fa-IR"/>
        </w:rPr>
        <w:t xml:space="preserve"> إِلى رَقَبَتِكَ ، وَتَلُوذُ بِسَبَّابَتِكَ </w:t>
      </w:r>
      <w:r w:rsidRPr="003E2A4D">
        <w:rPr>
          <w:rStyle w:val="libFootnotenumChar"/>
          <w:rtl/>
        </w:rPr>
        <w:t>(</w:t>
      </w:r>
      <w:r w:rsidRPr="003E2A4D">
        <w:rPr>
          <w:rStyle w:val="libFootnotenumChar"/>
          <w:rFonts w:hint="cs"/>
          <w:rtl/>
        </w:rPr>
        <w:t>3</w:t>
      </w:r>
      <w:r w:rsidRPr="003E2A4D">
        <w:rPr>
          <w:rStyle w:val="libFootnotenumChar"/>
          <w:rtl/>
        </w:rPr>
        <w:t>)</w:t>
      </w:r>
      <w:r w:rsidRPr="00BD4DDA">
        <w:rPr>
          <w:rtl/>
          <w:lang w:bidi="fa-IR"/>
        </w:rPr>
        <w:t xml:space="preserve"> ، وَتَقُولُ ذلِكَ أَرْبَعِينَ مَرَّةً ، ثُمَّ خُذْ لِحْيَتَكَ بِيَدِكَ </w:t>
      </w:r>
      <w:r w:rsidRPr="003E2A4D">
        <w:rPr>
          <w:rStyle w:val="libFootnotenumChar"/>
          <w:rtl/>
        </w:rPr>
        <w:t>(</w:t>
      </w:r>
      <w:r w:rsidRPr="003E2A4D">
        <w:rPr>
          <w:rStyle w:val="libFootnotenumChar"/>
          <w:rFonts w:hint="cs"/>
          <w:rtl/>
        </w:rPr>
        <w:t>4</w:t>
      </w:r>
      <w:r w:rsidRPr="003E2A4D">
        <w:rPr>
          <w:rStyle w:val="libFootnotenumChar"/>
          <w:rtl/>
        </w:rPr>
        <w:t>)</w:t>
      </w:r>
      <w:r w:rsidRPr="00BD4DDA">
        <w:rPr>
          <w:rtl/>
          <w:lang w:bidi="fa-IR"/>
        </w:rPr>
        <w:t xml:space="preserve"> الْيُسْرَى ، وَابْكِ أَوْ تَبَاكِ </w:t>
      </w:r>
      <w:r w:rsidRPr="003E2A4D">
        <w:rPr>
          <w:rStyle w:val="libFootnotenumChar"/>
          <w:rtl/>
        </w:rPr>
        <w:t>(</w:t>
      </w:r>
      <w:r w:rsidRPr="003E2A4D">
        <w:rPr>
          <w:rStyle w:val="libFootnotenumChar"/>
          <w:rFonts w:hint="cs"/>
          <w:rtl/>
        </w:rPr>
        <w:t>5</w:t>
      </w:r>
      <w:r w:rsidRPr="003E2A4D">
        <w:rPr>
          <w:rStyle w:val="libFootnotenumChar"/>
          <w:rtl/>
        </w:rPr>
        <w:t>)</w:t>
      </w:r>
      <w:r w:rsidRPr="00BD4DDA">
        <w:rPr>
          <w:rtl/>
          <w:lang w:bidi="fa-IR"/>
        </w:rPr>
        <w:t xml:space="preserve"> ، وَقُلْ : يَا مُحَمَّدُ يَا رَسُولَ اللهِ ، أَشْكُو إِلَى اللهِ وَإِلَيْكَ حَاجَتِي ، وَإِلى </w:t>
      </w:r>
      <w:r w:rsidRPr="003E2A4D">
        <w:rPr>
          <w:rStyle w:val="libFootnotenumChar"/>
          <w:rtl/>
        </w:rPr>
        <w:t>(</w:t>
      </w:r>
      <w:r w:rsidRPr="003E2A4D">
        <w:rPr>
          <w:rStyle w:val="libFootnotenumChar"/>
          <w:rFonts w:hint="cs"/>
          <w:rtl/>
        </w:rPr>
        <w:t>6</w:t>
      </w:r>
      <w:r w:rsidRPr="003E2A4D">
        <w:rPr>
          <w:rStyle w:val="libFootnotenumChar"/>
          <w:rtl/>
        </w:rPr>
        <w:t>)</w:t>
      </w:r>
      <w:r w:rsidRPr="00BD4DDA">
        <w:rPr>
          <w:rtl/>
          <w:lang w:bidi="fa-IR"/>
        </w:rPr>
        <w:t xml:space="preserve"> أَهْلِ بَيْتِكَ </w:t>
      </w:r>
      <w:r w:rsidRPr="003E2A4D">
        <w:rPr>
          <w:rStyle w:val="libFootnotenumChar"/>
          <w:rtl/>
        </w:rPr>
        <w:t>(</w:t>
      </w:r>
      <w:r w:rsidRPr="003E2A4D">
        <w:rPr>
          <w:rStyle w:val="libFootnotenumChar"/>
          <w:rFonts w:hint="cs"/>
          <w:rtl/>
        </w:rPr>
        <w:t>7</w:t>
      </w:r>
      <w:r w:rsidRPr="003E2A4D">
        <w:rPr>
          <w:rStyle w:val="libFootnotenumChar"/>
          <w:rtl/>
        </w:rPr>
        <w:t>)</w:t>
      </w:r>
      <w:r w:rsidRPr="00BD4DDA">
        <w:rPr>
          <w:rtl/>
          <w:lang w:bidi="fa-IR"/>
        </w:rPr>
        <w:t xml:space="preserve"> الرَّاشِدِينَ حَاجَتِي ، وَبِكُمْ أَتَوَجَّهُ إِلَى اللهِ فِي حَاجَتِي.</w:t>
      </w:r>
    </w:p>
    <w:p w:rsidR="00CF2B90" w:rsidRPr="00BD4DDA" w:rsidRDefault="00CF2B90" w:rsidP="00CF2B90">
      <w:pPr>
        <w:pStyle w:val="libNormal"/>
        <w:rPr>
          <w:rtl/>
          <w:lang w:bidi="fa-IR"/>
        </w:rPr>
      </w:pPr>
      <w:r w:rsidRPr="00BD4DDA">
        <w:rPr>
          <w:rtl/>
          <w:lang w:bidi="fa-IR"/>
        </w:rPr>
        <w:t xml:space="preserve">ثُمَّ تَسْجُدُ ، وَتَقُولُ </w:t>
      </w:r>
      <w:r w:rsidRPr="003E2A4D">
        <w:rPr>
          <w:rStyle w:val="libFootnotenumChar"/>
          <w:rtl/>
        </w:rPr>
        <w:t>(</w:t>
      </w:r>
      <w:r w:rsidRPr="003E2A4D">
        <w:rPr>
          <w:rStyle w:val="libFootnotenumChar"/>
          <w:rFonts w:hint="cs"/>
          <w:rtl/>
        </w:rPr>
        <w:t>8</w:t>
      </w:r>
      <w:r w:rsidRPr="003E2A4D">
        <w:rPr>
          <w:rStyle w:val="libFootnotenumChar"/>
          <w:rtl/>
        </w:rPr>
        <w:t>)</w:t>
      </w:r>
      <w:r w:rsidRPr="00BD4DDA">
        <w:rPr>
          <w:rtl/>
          <w:lang w:bidi="fa-IR"/>
        </w:rPr>
        <w:t xml:space="preserve"> : يَا أَللهُ يَا أَللهُ</w:t>
      </w:r>
      <w:r>
        <w:rPr>
          <w:rtl/>
          <w:lang w:bidi="fa-IR"/>
        </w:rPr>
        <w:t xml:space="preserve"> </w:t>
      </w:r>
      <w:r w:rsidR="00890F05">
        <w:rPr>
          <w:rtl/>
          <w:lang w:bidi="fa-IR"/>
        </w:rPr>
        <w:t>-</w:t>
      </w:r>
      <w:r>
        <w:rPr>
          <w:rtl/>
          <w:lang w:bidi="fa-IR"/>
        </w:rPr>
        <w:t xml:space="preserve"> </w:t>
      </w:r>
      <w:r w:rsidRPr="00BD4DDA">
        <w:rPr>
          <w:rtl/>
          <w:lang w:bidi="fa-IR"/>
        </w:rPr>
        <w:t>حَتّى يَنْقَطِعَ نَفَسُكَ</w:t>
      </w:r>
      <w:r>
        <w:rPr>
          <w:rtl/>
          <w:lang w:bidi="fa-IR"/>
        </w:rPr>
        <w:t xml:space="preserve"> </w:t>
      </w:r>
      <w:r w:rsidR="00890F05">
        <w:rPr>
          <w:rtl/>
          <w:lang w:bidi="fa-IR"/>
        </w:rPr>
        <w:t>-</w:t>
      </w:r>
      <w:r>
        <w:rPr>
          <w:rtl/>
          <w:lang w:bidi="fa-IR"/>
        </w:rPr>
        <w:t xml:space="preserve"> </w:t>
      </w:r>
      <w:r w:rsidRPr="00BD4DDA">
        <w:rPr>
          <w:rtl/>
          <w:lang w:bidi="fa-IR"/>
        </w:rPr>
        <w:t>صَلِّ عَلى مُحَمَّدٍ وَآلِ مُحَمَّدٍ ، وَافْعَلْ بِي كَذَا وَكَذَا »</w:t>
      </w:r>
      <w:r>
        <w:rPr>
          <w:rtl/>
          <w:lang w:bidi="fa-IR"/>
        </w:rPr>
        <w:t>.</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فَأَنَا </w:t>
      </w:r>
      <w:r w:rsidRPr="003E2A4D">
        <w:rPr>
          <w:rStyle w:val="libFootnotenumChar"/>
          <w:rtl/>
        </w:rPr>
        <w:t>(</w:t>
      </w:r>
      <w:r w:rsidRPr="003E2A4D">
        <w:rPr>
          <w:rStyle w:val="libFootnotenumChar"/>
          <w:rFonts w:hint="cs"/>
          <w:rtl/>
        </w:rPr>
        <w:t>9</w:t>
      </w:r>
      <w:r w:rsidRPr="003E2A4D">
        <w:rPr>
          <w:rStyle w:val="libFootnotenumChar"/>
          <w:rtl/>
        </w:rPr>
        <w:t>)</w:t>
      </w:r>
      <w:r w:rsidRPr="00BD4DDA">
        <w:rPr>
          <w:rtl/>
          <w:lang w:bidi="fa-IR"/>
        </w:rPr>
        <w:t xml:space="preserve"> الضَّامِنُ عَلَى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أَنْ لَايَبْرَحَ </w:t>
      </w:r>
      <w:r w:rsidRPr="003E2A4D">
        <w:rPr>
          <w:rStyle w:val="libFootnotenumChar"/>
          <w:rtl/>
        </w:rPr>
        <w:t>(</w:t>
      </w:r>
      <w:r w:rsidRPr="003E2A4D">
        <w:rPr>
          <w:rStyle w:val="libFootnotenumChar"/>
          <w:rFonts w:hint="cs"/>
          <w:rtl/>
        </w:rPr>
        <w:t>10</w:t>
      </w:r>
      <w:r w:rsidRPr="003E2A4D">
        <w:rPr>
          <w:rStyle w:val="libFootnotenumChar"/>
          <w:rtl/>
        </w:rPr>
        <w:t>)</w:t>
      </w:r>
      <w:r w:rsidRPr="00BD4DDA">
        <w:rPr>
          <w:rtl/>
          <w:lang w:bidi="fa-IR"/>
        </w:rPr>
        <w:t xml:space="preserve"> حَتّى تُقْضى </w:t>
      </w:r>
      <w:r w:rsidRPr="003E2A4D">
        <w:rPr>
          <w:rStyle w:val="libFootnotenumChar"/>
          <w:rtl/>
        </w:rPr>
        <w:t>(</w:t>
      </w:r>
      <w:r w:rsidRPr="003E2A4D">
        <w:rPr>
          <w:rStyle w:val="libFootnotenumChar"/>
          <w:rFonts w:hint="cs"/>
          <w:rtl/>
        </w:rPr>
        <w:t>11</w:t>
      </w:r>
      <w:r w:rsidRPr="003E2A4D">
        <w:rPr>
          <w:rStyle w:val="libFootnotenumChar"/>
          <w:rtl/>
        </w:rPr>
        <w:t>)</w:t>
      </w:r>
      <w:r w:rsidRPr="00BD4DDA">
        <w:rPr>
          <w:rtl/>
          <w:lang w:bidi="fa-IR"/>
        </w:rPr>
        <w:t xml:space="preserve"> حَاجَتُهُ </w:t>
      </w:r>
      <w:r w:rsidRPr="003E2A4D">
        <w:rPr>
          <w:rStyle w:val="libFootnotenumChar"/>
          <w:rtl/>
        </w:rPr>
        <w:t>(</w:t>
      </w:r>
      <w:r w:rsidRPr="003E2A4D">
        <w:rPr>
          <w:rStyle w:val="libFootnotenumChar"/>
          <w:rFonts w:hint="cs"/>
          <w:rtl/>
        </w:rPr>
        <w:t>12</w:t>
      </w:r>
      <w:r w:rsidRPr="003E2A4D">
        <w:rPr>
          <w:rStyle w:val="libFootnotenumChar"/>
          <w:rtl/>
        </w:rPr>
        <w:t>)</w:t>
      </w:r>
      <w:r w:rsidRPr="00BD4DDA">
        <w:rPr>
          <w:rtl/>
          <w:lang w:bidi="fa-IR"/>
        </w:rPr>
        <w:t xml:space="preserve"> »</w:t>
      </w:r>
      <w:r>
        <w:rPr>
          <w:rtl/>
          <w:lang w:bidi="fa-IR"/>
        </w:rPr>
        <w:t>.</w:t>
      </w:r>
      <w:r w:rsidRPr="00BD4DDA">
        <w:rPr>
          <w:rtl/>
          <w:lang w:bidi="fa-IR"/>
        </w:rPr>
        <w:t xml:space="preserve"> </w:t>
      </w:r>
      <w:r w:rsidRPr="003E2A4D">
        <w:rPr>
          <w:rStyle w:val="libFootnotenumChar"/>
          <w:rtl/>
        </w:rPr>
        <w:t>(</w:t>
      </w:r>
      <w:r w:rsidRPr="003E2A4D">
        <w:rPr>
          <w:rStyle w:val="libFootnotenumChar"/>
          <w:rFonts w:hint="cs"/>
          <w:rtl/>
        </w:rPr>
        <w:t>13</w:t>
      </w:r>
      <w:r w:rsidRPr="003E2A4D">
        <w:rPr>
          <w:rStyle w:val="libFootnotenumChar"/>
          <w:rtl/>
        </w:rPr>
        <w:t>)</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بح ، بخ ، بس ، جن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10234 والبحار : « فتقول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يدك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قال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تلوذ بسبّابتك ، أي تستغيث بتحريكهما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البحار : « بيد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بث ، جن » : « أو تباكى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البحار </w:t>
      </w:r>
      <w:r w:rsidR="00CF2B90" w:rsidRPr="00C65B67">
        <w:rPr>
          <w:rStyle w:val="libFootnoteBoldChar"/>
          <w:rtl/>
        </w:rPr>
        <w:t>والفقيه</w:t>
      </w:r>
      <w:r w:rsidR="00CF2B90" w:rsidRPr="00BD4DDA">
        <w:rPr>
          <w:rtl/>
        </w:rPr>
        <w:t xml:space="preserve"> : « وأشكو إلى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 + « نهاية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 « ثمّ تقول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 « أنا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ى » : « لايبرح » بدون « أن »</w:t>
      </w:r>
      <w:r w:rsidR="00CF2B90">
        <w:rPr>
          <w:rtl/>
        </w:rPr>
        <w:t>.</w:t>
      </w:r>
      <w:r w:rsidR="00CF2B90" w:rsidRPr="00BD4DDA">
        <w:rPr>
          <w:rtl/>
        </w:rPr>
        <w:t xml:space="preserve"> وفي « بخ » والبحار : « أن لا تبرح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أن لا تبرح من مكانك »</w:t>
      </w:r>
      <w:r w:rsidR="00CF2B90">
        <w:rPr>
          <w:rtl/>
        </w:rPr>
        <w:t>.</w:t>
      </w:r>
      <w:r w:rsidR="00CF2B90" w:rsidRPr="00BD4DDA">
        <w:rPr>
          <w:rtl/>
        </w:rPr>
        <w:t xml:space="preserve"> وقوله : « أَنْ لا يَبْرَحَ » ، أي لا يزول عن مكانه ، يقال : برح الرجل يبرح من باب تعب بَراحاً ، إذا زال عن موضعه. راجع : المصباح </w:t>
      </w:r>
      <w:r w:rsidR="00CF2B90" w:rsidRPr="002C0408">
        <w:rPr>
          <w:rtl/>
        </w:rPr>
        <w:t>المنير</w:t>
      </w:r>
      <w:r w:rsidR="00CF2B90" w:rsidRPr="00BD4DDA">
        <w:rPr>
          <w:rtl/>
        </w:rPr>
        <w:t xml:space="preserve"> ، ص 42 ( برح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بح » : « حتّى يقضى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بخ » وحاشية « بث » والبحار : « حاجتك »</w:t>
      </w:r>
      <w:r w:rsidR="00CF2B90">
        <w:rPr>
          <w:rtl/>
        </w:rPr>
        <w:t>.</w:t>
      </w:r>
    </w:p>
    <w:p w:rsidR="00CF2B90" w:rsidRPr="00BD4DDA" w:rsidRDefault="00376338" w:rsidP="001304ED">
      <w:pPr>
        <w:pStyle w:val="libFootnote0"/>
        <w:rPr>
          <w:rtl/>
          <w:lang w:bidi="fa-IR"/>
        </w:rPr>
      </w:pPr>
      <w:r>
        <w:rPr>
          <w:rtl/>
        </w:rPr>
        <w:t>(13).</w:t>
      </w:r>
      <w:r w:rsidR="00CF2B90" w:rsidRPr="00BD4DDA">
        <w:rPr>
          <w:rtl/>
        </w:rPr>
        <w:t xml:space="preserve"> </w:t>
      </w:r>
      <w:r w:rsidR="00CF2B90" w:rsidRPr="004A310D">
        <w:rPr>
          <w:rStyle w:val="libFootnoteBoldChar"/>
          <w:rtl/>
        </w:rPr>
        <w:t>التهذيب</w:t>
      </w:r>
      <w:r w:rsidR="00CF2B90" w:rsidRPr="00BD4DDA">
        <w:rPr>
          <w:rtl/>
        </w:rPr>
        <w:t xml:space="preserve"> ، ج 1 ، ص 116 ، ح 304 ، بسنده عن الكليني. </w:t>
      </w:r>
      <w:r w:rsidR="00CF2B90" w:rsidRPr="002C0408">
        <w:rPr>
          <w:rtl/>
        </w:rPr>
        <w:t>الفقيه</w:t>
      </w:r>
      <w:r w:rsidR="00CF2B90" w:rsidRPr="00BD4DDA">
        <w:rPr>
          <w:rtl/>
        </w:rPr>
        <w:t xml:space="preserve"> ، ج 1 ، ص 599 ، ح 1548 ، معلّقاً عن </w:t>
      </w:r>
      <w:r w:rsidR="001304ED">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CB028A">
        <w:rPr>
          <w:rtl/>
        </w:rPr>
        <w:t>5672</w:t>
      </w:r>
      <w:r w:rsidRPr="008C051F">
        <w:rPr>
          <w:rStyle w:val="libBold2Char"/>
          <w:rtl/>
        </w:rPr>
        <w:t xml:space="preserve"> / 2.</w:t>
      </w:r>
      <w:r w:rsidRPr="00BD4DDA">
        <w:rPr>
          <w:rtl/>
          <w:lang w:bidi="fa-IR"/>
        </w:rPr>
        <w:t xml:space="preserve"> عَلِيُّ بْنُ إِبْرَاهِيمَ ، عَنْ أَبِيهِ :</w:t>
      </w:r>
    </w:p>
    <w:p w:rsidR="00CF2B90" w:rsidRPr="00BD4DDA" w:rsidRDefault="00CF2B90" w:rsidP="000E38D5">
      <w:pPr>
        <w:pStyle w:val="libNormal"/>
        <w:rPr>
          <w:rtl/>
          <w:lang w:bidi="fa-IR"/>
        </w:rPr>
      </w:pPr>
      <w:r w:rsidRPr="00BD4DDA">
        <w:rPr>
          <w:rtl/>
          <w:lang w:bidi="fa-IR"/>
        </w:rPr>
        <w:t xml:space="preserve">عَنْ بَعْضِ أَصْحَابِنَا رَفَعَهُ إِلى أَبِي عَبْدِ اللهِ </w:t>
      </w:r>
      <w:r w:rsidRPr="008C051F">
        <w:rPr>
          <w:rStyle w:val="libAlaemChar"/>
          <w:rtl/>
        </w:rPr>
        <w:t>عليه‌السلام</w:t>
      </w:r>
      <w:r w:rsidRPr="00BD4DDA">
        <w:rPr>
          <w:rtl/>
          <w:lang w:bidi="fa-IR"/>
        </w:rPr>
        <w:t xml:space="preserve"> قَالَ فِي الرَّجُلِ يَحْزُنُهُ </w:t>
      </w:r>
      <w:r w:rsidRPr="003E2A4D">
        <w:rPr>
          <w:rStyle w:val="libFootnotenumChar"/>
          <w:rtl/>
        </w:rPr>
        <w:t>(1)</w:t>
      </w:r>
      <w:r w:rsidRPr="00BD4DDA">
        <w:rPr>
          <w:rtl/>
          <w:lang w:bidi="fa-IR"/>
        </w:rPr>
        <w:t xml:space="preserve"> الْأَمْرُ ، أَوْ يُرِيدُ </w:t>
      </w:r>
      <w:r w:rsidRPr="003E2A4D">
        <w:rPr>
          <w:rStyle w:val="libFootnotenumChar"/>
          <w:rtl/>
        </w:rPr>
        <w:t>(2)</w:t>
      </w:r>
      <w:r w:rsidRPr="00BD4DDA">
        <w:rPr>
          <w:rtl/>
          <w:lang w:bidi="fa-IR"/>
        </w:rPr>
        <w:t xml:space="preserve"> الْحَاجَةَ ، قَالَ : « يُصَلِّي رَكْعَتَيْنِ يَقْرَأُ </w:t>
      </w:r>
      <w:r w:rsidRPr="003E2A4D">
        <w:rPr>
          <w:rStyle w:val="libFootnotenumChar"/>
          <w:rtl/>
        </w:rPr>
        <w:t>(3)</w:t>
      </w:r>
      <w:r w:rsidRPr="00BD4DDA">
        <w:rPr>
          <w:rtl/>
          <w:lang w:bidi="fa-IR"/>
        </w:rPr>
        <w:t xml:space="preserve"> فِي إِحْدَاهُمَا </w:t>
      </w:r>
      <w:r w:rsidR="000E38D5" w:rsidRPr="000E38D5">
        <w:rPr>
          <w:rStyle w:val="libAlaemChar"/>
          <w:rFonts w:hint="cs"/>
          <w:rtl/>
        </w:rPr>
        <w:t>(</w:t>
      </w:r>
      <w:r w:rsidRPr="000E38D5">
        <w:rPr>
          <w:rStyle w:val="libAieChar"/>
          <w:rtl/>
        </w:rPr>
        <w:t xml:space="preserve"> قُلْ هُوَ اللهُ أَحَدٌ </w:t>
      </w:r>
      <w:r w:rsidR="000E38D5" w:rsidRPr="000E38D5">
        <w:rPr>
          <w:rStyle w:val="libAlaemChar"/>
          <w:rFonts w:hint="cs"/>
          <w:rtl/>
        </w:rPr>
        <w:t>)</w:t>
      </w:r>
      <w:r w:rsidRPr="00BD4DDA">
        <w:rPr>
          <w:rtl/>
          <w:lang w:bidi="fa-IR"/>
        </w:rPr>
        <w:t xml:space="preserve"> أَلْفَ مَرَّةٍ ، وَفِي الْأُخْرى مَرَّةً ، ثُمَّ يَسْأَلُ حَاجَتَهُ »</w:t>
      </w:r>
      <w:r>
        <w:rPr>
          <w:rtl/>
          <w:lang w:bidi="fa-IR"/>
        </w:rPr>
        <w:t>.</w:t>
      </w:r>
      <w:r w:rsidRPr="00BD4DDA">
        <w:rPr>
          <w:rtl/>
          <w:lang w:bidi="fa-IR"/>
        </w:rPr>
        <w:t xml:space="preserve"> </w:t>
      </w:r>
      <w:r w:rsidRPr="003E2A4D">
        <w:rPr>
          <w:rStyle w:val="libFootnotenumChar"/>
          <w:rtl/>
        </w:rPr>
        <w:t>(4)</w:t>
      </w:r>
    </w:p>
    <w:p w:rsidR="00CF2B90" w:rsidRPr="00BD4DDA" w:rsidRDefault="00CF2B90" w:rsidP="00CF2B90">
      <w:pPr>
        <w:pStyle w:val="libNormal"/>
        <w:rPr>
          <w:rtl/>
          <w:lang w:bidi="fa-IR"/>
        </w:rPr>
      </w:pPr>
      <w:r w:rsidRPr="00CB028A">
        <w:rPr>
          <w:rtl/>
        </w:rPr>
        <w:t>5673</w:t>
      </w:r>
      <w:r w:rsidRPr="008C051F">
        <w:rPr>
          <w:rStyle w:val="libBold2Char"/>
          <w:rtl/>
        </w:rPr>
        <w:t xml:space="preserve"> / 3.</w:t>
      </w:r>
      <w:r w:rsidRPr="00BD4DDA">
        <w:rPr>
          <w:rtl/>
          <w:lang w:bidi="fa-IR"/>
        </w:rPr>
        <w:t xml:space="preserve"> مُحَمَّدُ بْنُ يَحْيى ، عَنْ أَحْمَدَ بْنِ مُحَمَّدٍ ، عَنْ عَلِيِّ بْنِ دُوَيْلٍ </w:t>
      </w:r>
      <w:r w:rsidRPr="003E2A4D">
        <w:rPr>
          <w:rStyle w:val="libFootnotenumChar"/>
          <w:rtl/>
        </w:rPr>
        <w:t>(5)</w:t>
      </w:r>
      <w:r w:rsidRPr="00BD4DDA">
        <w:rPr>
          <w:rtl/>
          <w:lang w:bidi="fa-IR"/>
        </w:rPr>
        <w:t xml:space="preserve"> ، عَنْ مُقَاتِلِ بْنِ مُقَاتِلٍ ، قَالَ :</w:t>
      </w:r>
    </w:p>
    <w:p w:rsidR="00CF2B90" w:rsidRPr="00BD4DDA" w:rsidRDefault="00CF2B90" w:rsidP="00CF2B90">
      <w:pPr>
        <w:pStyle w:val="libNormal"/>
        <w:rPr>
          <w:rtl/>
          <w:lang w:bidi="fa-IR"/>
        </w:rPr>
      </w:pPr>
      <w:r w:rsidRPr="00BD4DDA">
        <w:rPr>
          <w:rtl/>
          <w:lang w:bidi="fa-IR"/>
        </w:rPr>
        <w:t xml:space="preserve">قُلْتُ لِلرِّضَا </w:t>
      </w:r>
      <w:r w:rsidRPr="008C051F">
        <w:rPr>
          <w:rStyle w:val="libAlaemChar"/>
          <w:rtl/>
        </w:rPr>
        <w:t>عليه‌السلام</w:t>
      </w:r>
      <w:r w:rsidRPr="00BD4DDA">
        <w:rPr>
          <w:rtl/>
          <w:lang w:bidi="fa-IR"/>
        </w:rPr>
        <w:t xml:space="preserve"> : جُعِلْتُ فِدَاكَ </w:t>
      </w:r>
      <w:r w:rsidRPr="003E2A4D">
        <w:rPr>
          <w:rStyle w:val="libFootnotenumChar"/>
          <w:rtl/>
        </w:rPr>
        <w:t>(6)</w:t>
      </w:r>
      <w:r w:rsidRPr="00BD4DDA">
        <w:rPr>
          <w:rtl/>
          <w:lang w:bidi="fa-IR"/>
        </w:rPr>
        <w:t xml:space="preserve"> ، عَلِّمْنِي دُعَاءً لِقَضَاءِ الْحَوَائِجِ </w:t>
      </w:r>
      <w:r w:rsidRPr="003E2A4D">
        <w:rPr>
          <w:rStyle w:val="libFootnotenumChar"/>
          <w:rtl/>
        </w:rPr>
        <w:t>(7)</w:t>
      </w:r>
      <w:r w:rsidR="00F33FE7" w:rsidRPr="00F33FE7">
        <w:rPr>
          <w:rFonts w:hint="cs"/>
          <w:rtl/>
        </w:rPr>
        <w:t>.</w:t>
      </w:r>
    </w:p>
    <w:p w:rsidR="00CF2B90" w:rsidRPr="00BD4DDA" w:rsidRDefault="00CF2B90" w:rsidP="00F33FE7">
      <w:pPr>
        <w:pStyle w:val="libNormal"/>
        <w:rPr>
          <w:rtl/>
          <w:lang w:bidi="fa-IR"/>
        </w:rPr>
      </w:pPr>
      <w:r w:rsidRPr="00BD4DDA">
        <w:rPr>
          <w:rtl/>
          <w:lang w:bidi="fa-IR"/>
        </w:rPr>
        <w:t xml:space="preserve">فَقَالَ </w:t>
      </w:r>
      <w:r w:rsidRPr="003E2A4D">
        <w:rPr>
          <w:rStyle w:val="libFootnotenumChar"/>
          <w:rtl/>
        </w:rPr>
        <w:t>(8)</w:t>
      </w:r>
      <w:r w:rsidRPr="00BD4DDA">
        <w:rPr>
          <w:rtl/>
          <w:lang w:bidi="fa-IR"/>
        </w:rPr>
        <w:t xml:space="preserve"> : « إِذَا كَانَتْ </w:t>
      </w:r>
      <w:r w:rsidRPr="003E2A4D">
        <w:rPr>
          <w:rStyle w:val="libFootnotenumChar"/>
          <w:rtl/>
        </w:rPr>
        <w:t>(9)</w:t>
      </w:r>
      <w:r w:rsidRPr="00BD4DDA">
        <w:rPr>
          <w:rtl/>
          <w:lang w:bidi="fa-IR"/>
        </w:rPr>
        <w:t xml:space="preserve"> لَكَ حَاجَةٌ إِلَى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مُهِمَّةٌ ، فَاغْتَسِلْ ، وَالْبَسْ أَنْظَفَ ثِيَابِكَ ، وَشَمَّ شَيْئاً مِنَ الطِّيبِ ، ثُمَّ ابْرُزْ تَحْتَ السَّمَاءِ ، فَصَلِّ رَكْعَتَيْنِ تَفْتَتِحُ الصَّلَاةَ ، فَتَقْرَأُ فَاتِحَةَ الْكِتَابِ </w:t>
      </w:r>
      <w:r w:rsidRPr="003E2A4D">
        <w:rPr>
          <w:rStyle w:val="libFootnotenumChar"/>
          <w:rtl/>
        </w:rPr>
        <w:t>(10)</w:t>
      </w:r>
      <w:r w:rsidRPr="00BD4DDA">
        <w:rPr>
          <w:rtl/>
          <w:lang w:bidi="fa-IR"/>
        </w:rPr>
        <w:t xml:space="preserve"> </w:t>
      </w:r>
      <w:r>
        <w:rPr>
          <w:rtl/>
          <w:lang w:bidi="fa-IR"/>
        </w:rPr>
        <w:t xml:space="preserve">و </w:t>
      </w:r>
      <w:r w:rsidR="00F33FE7" w:rsidRPr="00F33FE7">
        <w:rPr>
          <w:rStyle w:val="libAlaemChar"/>
          <w:rFonts w:hint="cs"/>
          <w:rtl/>
        </w:rPr>
        <w:t>(</w:t>
      </w:r>
      <w:r w:rsidRPr="00F33FE7">
        <w:rPr>
          <w:rStyle w:val="libAieChar"/>
          <w:rtl/>
        </w:rPr>
        <w:t xml:space="preserve"> قُلْ هُوَ اللهُ أَحَدٌ </w:t>
      </w:r>
      <w:r w:rsidR="00F33FE7" w:rsidRPr="00F33FE7">
        <w:rPr>
          <w:rStyle w:val="libAlaemChar"/>
          <w:rFonts w:hint="cs"/>
          <w:rtl/>
        </w:rPr>
        <w:t>)</w:t>
      </w:r>
      <w:r w:rsidRPr="00BD4DDA">
        <w:rPr>
          <w:rtl/>
          <w:lang w:bidi="fa-IR"/>
        </w:rPr>
        <w:t xml:space="preserve"> خَمْسَ عَشْرَةَ مَرَّةً ، ثُمَّ تَرْكَعُ ، فَتَقْرَأُ‌</w:t>
      </w:r>
    </w:p>
    <w:p w:rsidR="00CF2B90" w:rsidRPr="00BD4DDA" w:rsidRDefault="00901B08" w:rsidP="00901B08">
      <w:pPr>
        <w:pStyle w:val="libLine"/>
        <w:rPr>
          <w:rtl/>
          <w:lang w:bidi="fa-IR"/>
        </w:rPr>
      </w:pPr>
      <w:r>
        <w:rPr>
          <w:rtl/>
          <w:lang w:bidi="fa-IR"/>
        </w:rPr>
        <w:t>____________________</w:t>
      </w:r>
    </w:p>
    <w:p w:rsidR="009B5DD4" w:rsidRDefault="009B5DD4" w:rsidP="00CF2B90">
      <w:pPr>
        <w:pStyle w:val="libFootnote0"/>
        <w:rPr>
          <w:rtl/>
        </w:rPr>
      </w:pPr>
      <w:r>
        <w:rPr>
          <w:rFonts w:hint="cs"/>
          <w:rtl/>
        </w:rPr>
        <w:t xml:space="preserve">= </w:t>
      </w:r>
      <w:r w:rsidRPr="00BD4DDA">
        <w:rPr>
          <w:rtl/>
        </w:rPr>
        <w:t xml:space="preserve">زياد القندي </w:t>
      </w:r>
      <w:r w:rsidR="00340A68">
        <w:rPr>
          <w:rFonts w:hint="cs"/>
          <w:rtl/>
        </w:rPr>
        <w:t>.</w:t>
      </w:r>
      <w:r w:rsidRPr="004A310D">
        <w:rPr>
          <w:rStyle w:val="libFootnoteBoldChar"/>
          <w:rtl/>
        </w:rPr>
        <w:t>الوافي</w:t>
      </w:r>
      <w:r w:rsidRPr="00BD4DDA">
        <w:rPr>
          <w:rtl/>
        </w:rPr>
        <w:t xml:space="preserve"> ، ج 9 ، ص 1419 ، ح 8465 ؛ </w:t>
      </w:r>
      <w:r w:rsidRPr="004A310D">
        <w:rPr>
          <w:rStyle w:val="libFootnoteBoldChar"/>
          <w:rtl/>
        </w:rPr>
        <w:t>الوسائل</w:t>
      </w:r>
      <w:r w:rsidRPr="00BD4DDA">
        <w:rPr>
          <w:rtl/>
        </w:rPr>
        <w:t xml:space="preserve"> ، ج 8 ، ص 130 ، ح 10234 ؛ </w:t>
      </w:r>
      <w:r w:rsidRPr="002C0408">
        <w:rPr>
          <w:rtl/>
        </w:rPr>
        <w:t>وفيه</w:t>
      </w:r>
      <w:r w:rsidRPr="00BD4DDA">
        <w:rPr>
          <w:rtl/>
        </w:rPr>
        <w:t xml:space="preserve"> ، ج 3 ، ص 333 ، ح 3799 ، إلى قوله : « قال : تغتسل وتصلّي ركعتين » ؛ </w:t>
      </w:r>
      <w:r w:rsidRPr="002C0408">
        <w:rPr>
          <w:rtl/>
        </w:rPr>
        <w:t>البحار</w:t>
      </w:r>
      <w:r w:rsidRPr="00BD4DDA">
        <w:rPr>
          <w:rtl/>
        </w:rPr>
        <w:t xml:space="preserve"> ، ج 102 ، ص 229 ، ح 3.</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يحزنه ، بالمجرّد والمزيدين : يجعله حزيناً ، وبالباء الموحّدة : ينوبه ويشتدّ عليه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ويريد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ويقرأ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CB028A">
        <w:rPr>
          <w:rtl/>
        </w:rPr>
        <w:t>الفقيه</w:t>
      </w:r>
      <w:r w:rsidR="00CF2B90" w:rsidRPr="00BD4DDA">
        <w:rPr>
          <w:rtl/>
        </w:rPr>
        <w:t xml:space="preserve"> ، ج 1 ، ص 562 ، ح 1549 ، بسنده عن إبراهيم بن هاشم ، عن محمّد بن سنان ، يرفعه إلى أبي عبدالله </w:t>
      </w:r>
      <w:r w:rsidR="00CF2B90" w:rsidRPr="0099484E">
        <w:rPr>
          <w:rStyle w:val="libFootnoteAlaemChar"/>
          <w:rtl/>
        </w:rPr>
        <w:t>عليه‌السلام</w:t>
      </w:r>
      <w:r w:rsidR="00CF2B90" w:rsidRPr="00BD4DDA">
        <w:rPr>
          <w:rtl/>
        </w:rPr>
        <w:t xml:space="preserve"> ، مع اختلاف يسير </w:t>
      </w:r>
      <w:r w:rsidR="00B6162E">
        <w:rPr>
          <w:rFonts w:hint="cs"/>
          <w:rtl/>
        </w:rPr>
        <w:t>.</w:t>
      </w:r>
      <w:r w:rsidR="00CF2B90" w:rsidRPr="004A310D">
        <w:rPr>
          <w:rStyle w:val="libFootnoteBoldChar"/>
          <w:rtl/>
        </w:rPr>
        <w:t>الوافي</w:t>
      </w:r>
      <w:r w:rsidR="00CF2B90" w:rsidRPr="00BD4DDA">
        <w:rPr>
          <w:rtl/>
        </w:rPr>
        <w:t xml:space="preserve"> ، ج 9 ، ص 1420 ، ح 8466 ؛ </w:t>
      </w:r>
      <w:r w:rsidR="00CF2B90" w:rsidRPr="004A310D">
        <w:rPr>
          <w:rStyle w:val="libFootnoteBoldChar"/>
          <w:rtl/>
        </w:rPr>
        <w:t>الوسائل</w:t>
      </w:r>
      <w:r w:rsidR="00CF2B90" w:rsidRPr="00BD4DDA">
        <w:rPr>
          <w:rtl/>
        </w:rPr>
        <w:t xml:space="preserve"> ، ج 8 ، ص 131 ، ح 10235.</w:t>
      </w:r>
    </w:p>
    <w:p w:rsidR="00CF2B90" w:rsidRPr="00BD4DDA" w:rsidRDefault="00376338" w:rsidP="00CF2B90">
      <w:pPr>
        <w:pStyle w:val="libFootnote0"/>
        <w:rPr>
          <w:rtl/>
          <w:lang w:bidi="fa-IR"/>
        </w:rPr>
      </w:pPr>
      <w:r>
        <w:rPr>
          <w:rtl/>
        </w:rPr>
        <w:t>(5).</w:t>
      </w:r>
      <w:r w:rsidR="00CF2B90" w:rsidRPr="00BD4DDA">
        <w:rPr>
          <w:rtl/>
        </w:rPr>
        <w:t xml:space="preserve"> في « بث » </w:t>
      </w:r>
      <w:r w:rsidR="00CF2B90" w:rsidRPr="00C65B67">
        <w:rPr>
          <w:rStyle w:val="libFootnoteBoldChar"/>
          <w:rtl/>
        </w:rPr>
        <w:t>و</w:t>
      </w:r>
      <w:r w:rsidR="00CF2B90" w:rsidRPr="004A310D">
        <w:rPr>
          <w:rStyle w:val="libFootnoteBoldChar"/>
          <w:rtl/>
        </w:rPr>
        <w:t>التهذيب</w:t>
      </w:r>
      <w:r w:rsidR="00CF2B90" w:rsidRPr="00BD4DDA">
        <w:rPr>
          <w:rtl/>
        </w:rPr>
        <w:t xml:space="preserve"> ، ج 1 : « ذويل » ، لكن في بعض نسخه : « دويل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 ج 3800 :</w:t>
      </w:r>
      <w:r w:rsidR="00CF2B90">
        <w:rPr>
          <w:rtl/>
        </w:rPr>
        <w:t xml:space="preserve"> </w:t>
      </w:r>
      <w:r w:rsidR="00890F05">
        <w:rPr>
          <w:rtl/>
        </w:rPr>
        <w:t>-</w:t>
      </w:r>
      <w:r w:rsidR="00CF2B90">
        <w:rPr>
          <w:rtl/>
        </w:rPr>
        <w:t xml:space="preserve"> </w:t>
      </w:r>
      <w:r w:rsidR="00CF2B90" w:rsidRPr="00BD4DDA">
        <w:rPr>
          <w:rtl/>
        </w:rPr>
        <w:t>« جعلت فداك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 ج 1 : + « قال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بث ، بح ، بخ ، جن » و</w:t>
      </w:r>
      <w:r w:rsidR="00CF2B90" w:rsidRPr="00981DC3">
        <w:rPr>
          <w:rStyle w:val="libFootnoteBoldChar"/>
          <w:rtl/>
        </w:rPr>
        <w:t>مرآة العقول</w:t>
      </w:r>
      <w:r w:rsidR="00CF2B90" w:rsidRPr="00BD4DDA">
        <w:rPr>
          <w:rtl/>
        </w:rPr>
        <w:t xml:space="preserve"> : + « قل »</w:t>
      </w:r>
      <w:r w:rsidR="00CF2B90">
        <w:rPr>
          <w:rtl/>
        </w:rPr>
        <w:t>.</w:t>
      </w:r>
      <w:r w:rsidR="00CF2B90" w:rsidRPr="00BD4DDA">
        <w:rPr>
          <w:rtl/>
        </w:rPr>
        <w:t xml:space="preserve"> وفي « بس » : « قال : فقل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جن » : « إذا كان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 « الحمد » بدل « فاتحة الكتاب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خَمْسَ عَشْرَةَ مَرَّةً ، ثُمَّ تُتِمُّهَا </w:t>
      </w:r>
      <w:r w:rsidRPr="003E2A4D">
        <w:rPr>
          <w:rStyle w:val="libFootnotenumChar"/>
          <w:rtl/>
        </w:rPr>
        <w:t>(1)</w:t>
      </w:r>
      <w:r w:rsidRPr="00BD4DDA">
        <w:rPr>
          <w:rtl/>
          <w:lang w:bidi="fa-IR"/>
        </w:rPr>
        <w:t xml:space="preserve"> عَلى مِثَالِ صَلَاةِ التَّسْبِيحِ غَيْرَ أَنَّ الْقِرَاءَةَ خَمْسَ عَشْرَةَ مَرَّةً ، فَإِذَا سَلَّمْتَ فَاقْرَأْهَا خَمْسَ عَشْرَةَ مَرَّةً ، ثُمَّ تَسْجُدُ ، فَتَقُولُ </w:t>
      </w:r>
      <w:r w:rsidRPr="003E2A4D">
        <w:rPr>
          <w:rStyle w:val="libFootnotenumChar"/>
          <w:rtl/>
        </w:rPr>
        <w:t>(2)</w:t>
      </w:r>
      <w:r w:rsidRPr="00BD4DDA">
        <w:rPr>
          <w:rtl/>
          <w:lang w:bidi="fa-IR"/>
        </w:rPr>
        <w:t xml:space="preserve"> فِي سُجُودِكَ : الل</w:t>
      </w:r>
      <w:r w:rsidR="00BD3911">
        <w:rPr>
          <w:rFonts w:hint="cs"/>
          <w:rtl/>
          <w:lang w:bidi="fa-IR"/>
        </w:rPr>
        <w:t>ّ</w:t>
      </w:r>
      <w:r w:rsidRPr="00BD4DDA">
        <w:rPr>
          <w:rtl/>
          <w:lang w:bidi="fa-IR"/>
        </w:rPr>
        <w:t xml:space="preserve">هُمَّ إِنَّ كُلَّ مَعْبُودٍ مِنْ لَدُنْ عَرْشِكَ إِلى قَرَارِ أَرْضِكَ ، فَهُوَ بَاطِلٌ سِوَاكَ ؛ فَإِنَّكَ أَنْتَ </w:t>
      </w:r>
      <w:r w:rsidRPr="003E2A4D">
        <w:rPr>
          <w:rStyle w:val="libFootnotenumChar"/>
          <w:rtl/>
        </w:rPr>
        <w:t>(3)</w:t>
      </w:r>
      <w:r w:rsidRPr="00BD4DDA">
        <w:rPr>
          <w:rtl/>
          <w:lang w:bidi="fa-IR"/>
        </w:rPr>
        <w:t xml:space="preserve"> اللهُ الْحَقُّ الْمُبِينُ ، اقْضِ لِي حَاجَةَ </w:t>
      </w:r>
      <w:r w:rsidRPr="003E2A4D">
        <w:rPr>
          <w:rStyle w:val="libFootnotenumChar"/>
          <w:rtl/>
        </w:rPr>
        <w:t>(4)</w:t>
      </w:r>
      <w:r w:rsidRPr="00BD4DDA">
        <w:rPr>
          <w:rtl/>
          <w:lang w:bidi="fa-IR"/>
        </w:rPr>
        <w:t xml:space="preserve"> كَذَا وَكَذَا ، السَّاعَةَ السَّاعَةَ ، وَتُلِحُّ فِيمَا أَرَدْتَ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CB028A">
        <w:rPr>
          <w:rtl/>
        </w:rPr>
        <w:t>5674</w:t>
      </w:r>
      <w:r w:rsidRPr="008C051F">
        <w:rPr>
          <w:rStyle w:val="libBold2Char"/>
          <w:rtl/>
        </w:rPr>
        <w:t xml:space="preserve"> / 4.</w:t>
      </w:r>
      <w:r w:rsidRPr="00BD4DDA">
        <w:rPr>
          <w:rtl/>
          <w:lang w:bidi="fa-IR"/>
        </w:rPr>
        <w:t xml:space="preserve"> عِدَّةٌ مِنْ أَصْحَابِنَا ، عَنْ أَحْمَدَ بْنِ مُحَمَّدٍ ، عَنِ الْحُسَيْنِ بْنِ سَعِيدٍ ، عَنْ أَبِي عَلِيٍّ الْخَزَّازِ </w:t>
      </w:r>
      <w:r w:rsidRPr="003E2A4D">
        <w:rPr>
          <w:rStyle w:val="libFootnotenumChar"/>
          <w:rtl/>
        </w:rPr>
        <w:t>(6)</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حَضَرْتُ أَبَا عَبْدِ اللهِ </w:t>
      </w:r>
      <w:r w:rsidRPr="008C051F">
        <w:rPr>
          <w:rStyle w:val="libAlaemChar"/>
          <w:rtl/>
        </w:rPr>
        <w:t>عليه‌السلام</w:t>
      </w:r>
      <w:r w:rsidRPr="00BD4DDA">
        <w:rPr>
          <w:rtl/>
          <w:lang w:bidi="fa-IR"/>
        </w:rPr>
        <w:t xml:space="preserve"> ، فَأَتَاهُ </w:t>
      </w:r>
      <w:r w:rsidRPr="003E2A4D">
        <w:rPr>
          <w:rStyle w:val="libFootnotenumChar"/>
          <w:rtl/>
        </w:rPr>
        <w:t>(7)</w:t>
      </w:r>
      <w:r w:rsidRPr="00BD4DDA">
        <w:rPr>
          <w:rtl/>
          <w:lang w:bidi="fa-IR"/>
        </w:rPr>
        <w:t xml:space="preserve"> رَجُلٌ ، فَقَالَ لَهُ </w:t>
      </w:r>
      <w:r w:rsidRPr="003E2A4D">
        <w:rPr>
          <w:rStyle w:val="libFootnotenumChar"/>
          <w:rtl/>
        </w:rPr>
        <w:t>(8)</w:t>
      </w:r>
      <w:r w:rsidRPr="00BD4DDA">
        <w:rPr>
          <w:rtl/>
          <w:lang w:bidi="fa-IR"/>
        </w:rPr>
        <w:t xml:space="preserve"> : جُعِلْتُ فِدَاكَ ، أَخِي بِهِ بَلِيَّةٌ أَسْتَحْيِي أَنْ أَذْكُرَهَا.</w:t>
      </w:r>
    </w:p>
    <w:p w:rsidR="00CF2B90" w:rsidRPr="00BD4DDA" w:rsidRDefault="00CF2B90" w:rsidP="00CF2B90">
      <w:pPr>
        <w:pStyle w:val="libNormal"/>
        <w:rPr>
          <w:rtl/>
          <w:lang w:bidi="fa-IR"/>
        </w:rPr>
      </w:pPr>
      <w:r w:rsidRPr="00BD4DDA">
        <w:rPr>
          <w:rtl/>
          <w:lang w:bidi="fa-IR"/>
        </w:rPr>
        <w:t xml:space="preserve">فَقَالَ لَهُ : « اسْتُرْ ذلِكَ ، وَقُلْ لَهُ : يَصُومُ يَوْمَ </w:t>
      </w:r>
      <w:r w:rsidRPr="003E2A4D">
        <w:rPr>
          <w:rStyle w:val="libFootnotenumChar"/>
          <w:rtl/>
        </w:rPr>
        <w:t>(9)</w:t>
      </w:r>
      <w:r w:rsidRPr="00BD4DDA">
        <w:rPr>
          <w:rtl/>
          <w:lang w:bidi="fa-IR"/>
        </w:rPr>
        <w:t xml:space="preserve"> الْأَرْبِعَاءِ وَالْخَمِيسِ وَالْجُمُعَةِ ، وَيَخْرُجُ إِذَا زَالَتِ الشَّمْسُ ، وَيَلْبَسُ ثَوْبَيْنِ</w:t>
      </w:r>
      <w:r>
        <w:rPr>
          <w:rtl/>
          <w:lang w:bidi="fa-IR"/>
        </w:rPr>
        <w:t xml:space="preserve"> </w:t>
      </w:r>
      <w:r w:rsidR="00890F05">
        <w:rPr>
          <w:rtl/>
          <w:lang w:bidi="fa-IR"/>
        </w:rPr>
        <w:t>-</w:t>
      </w:r>
      <w:r>
        <w:rPr>
          <w:rtl/>
          <w:lang w:bidi="fa-IR"/>
        </w:rPr>
        <w:t xml:space="preserve"> </w:t>
      </w:r>
      <w:r w:rsidRPr="00BD4DDA">
        <w:rPr>
          <w:rtl/>
          <w:lang w:bidi="fa-IR"/>
        </w:rPr>
        <w:t>إِمَّا جَدِيدَيْنِ وَإِمَّا غَسِيلَيْنِ</w:t>
      </w:r>
      <w:r>
        <w:rPr>
          <w:rtl/>
          <w:lang w:bidi="fa-IR"/>
        </w:rPr>
        <w:t xml:space="preserve"> </w:t>
      </w:r>
      <w:r w:rsidR="00890F05">
        <w:rPr>
          <w:rtl/>
          <w:lang w:bidi="fa-IR"/>
        </w:rPr>
        <w:t>-</w:t>
      </w:r>
      <w:r>
        <w:rPr>
          <w:rtl/>
          <w:lang w:bidi="fa-IR"/>
        </w:rPr>
        <w:t xml:space="preserve"> </w:t>
      </w:r>
      <w:r w:rsidRPr="00BD4DDA">
        <w:rPr>
          <w:rtl/>
          <w:lang w:bidi="fa-IR"/>
        </w:rPr>
        <w:t>حَيْثُ‌</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التهذيب</w:t>
      </w:r>
      <w:r w:rsidR="00CF2B90" w:rsidRPr="00BD4DDA">
        <w:rPr>
          <w:rtl/>
        </w:rPr>
        <w:t xml:space="preserve"> ، ج 3 :</w:t>
      </w:r>
      <w:r w:rsidR="00CF2B90">
        <w:rPr>
          <w:rtl/>
        </w:rPr>
        <w:t xml:space="preserve"> </w:t>
      </w:r>
      <w:r w:rsidR="00890F05">
        <w:rPr>
          <w:rtl/>
        </w:rPr>
        <w:t>-</w:t>
      </w:r>
      <w:r w:rsidR="00CF2B90">
        <w:rPr>
          <w:rtl/>
        </w:rPr>
        <w:t xml:space="preserve"> </w:t>
      </w:r>
      <w:r w:rsidR="00CF2B90" w:rsidRPr="00BD4DDA">
        <w:rPr>
          <w:rtl/>
        </w:rPr>
        <w:t>« ثمّ تتمّها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ظ » </w:t>
      </w:r>
      <w:r w:rsidR="00CF2B90" w:rsidRPr="00C65B67">
        <w:rPr>
          <w:rStyle w:val="libFootnoteBoldChar"/>
          <w:rtl/>
        </w:rPr>
        <w:t>و</w:t>
      </w:r>
      <w:r w:rsidR="00CF2B90" w:rsidRPr="004A310D">
        <w:rPr>
          <w:rStyle w:val="libFootnoteBoldChar"/>
          <w:rtl/>
        </w:rPr>
        <w:t>التهذيب</w:t>
      </w:r>
      <w:r w:rsidR="00CF2B90" w:rsidRPr="00BD4DDA">
        <w:rPr>
          <w:rtl/>
        </w:rPr>
        <w:t xml:space="preserve"> ، ج 3 والمقنعة : « وتقول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ى ، بث ، جن » :</w:t>
      </w:r>
      <w:r w:rsidR="00CF2B90">
        <w:rPr>
          <w:rtl/>
        </w:rPr>
        <w:t xml:space="preserve"> </w:t>
      </w:r>
      <w:r w:rsidR="00890F05">
        <w:rPr>
          <w:rtl/>
        </w:rPr>
        <w:t>-</w:t>
      </w:r>
      <w:r w:rsidR="00CF2B90">
        <w:rPr>
          <w:rtl/>
        </w:rPr>
        <w:t xml:space="preserve"> </w:t>
      </w:r>
      <w:r w:rsidR="00CF2B90" w:rsidRPr="00BD4DDA">
        <w:rPr>
          <w:rtl/>
        </w:rPr>
        <w:t>« أنت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 « حاجتي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1 ، ص 117 ، ح 305 ، بسنده عن الكليني ، إلى قوله : « فاغتسل والبس أنظف ثيابك » ؛ </w:t>
      </w:r>
      <w:r w:rsidR="00CF2B90" w:rsidRPr="00CB028A">
        <w:rPr>
          <w:rtl/>
        </w:rPr>
        <w:t>وفيه</w:t>
      </w:r>
      <w:r w:rsidR="00CF2B90" w:rsidRPr="00BD4DDA">
        <w:rPr>
          <w:rtl/>
        </w:rPr>
        <w:t xml:space="preserve"> ، ج 3 ، ص 184 ، ح 417 ، معلّقاً عن الكليني. </w:t>
      </w:r>
      <w:r w:rsidR="00CF2B90" w:rsidRPr="00CB028A">
        <w:rPr>
          <w:rtl/>
        </w:rPr>
        <w:t>المقنعة</w:t>
      </w:r>
      <w:r w:rsidR="00CF2B90" w:rsidRPr="00BD4DDA">
        <w:rPr>
          <w:rtl/>
        </w:rPr>
        <w:t xml:space="preserve"> ، ص 224 ، مرسلاً عن مقاتل ، عن أبي عبدالله </w:t>
      </w:r>
      <w:r w:rsidR="00CF2B90" w:rsidRPr="0099484E">
        <w:rPr>
          <w:rStyle w:val="libFootnoteAlaemChar"/>
          <w:rtl/>
        </w:rPr>
        <w:t>عليه‌السلام</w:t>
      </w:r>
      <w:r w:rsidR="00CF2B90" w:rsidRPr="00BD4DDA">
        <w:rPr>
          <w:rtl/>
        </w:rPr>
        <w:t xml:space="preserve"> ، مع اختلاف يسير. وراجع : </w:t>
      </w:r>
      <w:r w:rsidR="00CF2B90" w:rsidRPr="00CB028A">
        <w:rPr>
          <w:rtl/>
        </w:rPr>
        <w:t>الفقيه</w:t>
      </w:r>
      <w:r w:rsidR="00CF2B90" w:rsidRPr="00BD4DDA">
        <w:rPr>
          <w:rtl/>
        </w:rPr>
        <w:t xml:space="preserve"> ، ج 1 ، ص 556 ، ح 1543 </w:t>
      </w:r>
      <w:r w:rsidR="008E010F">
        <w:rPr>
          <w:rFonts w:hint="cs"/>
          <w:rtl/>
        </w:rPr>
        <w:t>.</w:t>
      </w:r>
      <w:r w:rsidR="00CF2B90" w:rsidRPr="004A310D">
        <w:rPr>
          <w:rStyle w:val="libFootnoteBoldChar"/>
          <w:rtl/>
        </w:rPr>
        <w:t>الوافي</w:t>
      </w:r>
      <w:r w:rsidR="00CF2B90" w:rsidRPr="00BD4DDA">
        <w:rPr>
          <w:rtl/>
        </w:rPr>
        <w:t xml:space="preserve"> ، ج 9 ، ص 1420 ، ح 8468 ؛ </w:t>
      </w:r>
      <w:r w:rsidR="00CF2B90" w:rsidRPr="004A310D">
        <w:rPr>
          <w:rStyle w:val="libFootnoteBoldChar"/>
          <w:rtl/>
        </w:rPr>
        <w:t>الوسائل</w:t>
      </w:r>
      <w:r w:rsidR="00CF2B90" w:rsidRPr="00BD4DDA">
        <w:rPr>
          <w:rtl/>
        </w:rPr>
        <w:t xml:space="preserve"> ، ج 3 ، ص 333 ، ح 3800 ، إلى قوله : « والبس أنظف ثيابك » ؛ وج 8 ، ص 131 ، ح 10236.</w:t>
      </w:r>
    </w:p>
    <w:p w:rsidR="00CF2B90" w:rsidRPr="00BD4DDA" w:rsidRDefault="00376338" w:rsidP="00CF2B90">
      <w:pPr>
        <w:pStyle w:val="libFootnote0"/>
        <w:rPr>
          <w:rtl/>
          <w:lang w:bidi="fa-IR"/>
        </w:rPr>
      </w:pPr>
      <w:r>
        <w:rPr>
          <w:rtl/>
        </w:rPr>
        <w:t>(6).</w:t>
      </w:r>
      <w:r w:rsidR="00CF2B90" w:rsidRPr="00BD4DDA">
        <w:rPr>
          <w:rtl/>
        </w:rPr>
        <w:t xml:space="preserve"> في « ظ »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الخرّاز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وأتاه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يوم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E67598">
      <w:pPr>
        <w:pStyle w:val="libNormal0"/>
        <w:rPr>
          <w:rtl/>
          <w:lang w:bidi="fa-IR"/>
        </w:rPr>
      </w:pPr>
      <w:r w:rsidRPr="00BD4DDA">
        <w:rPr>
          <w:rtl/>
          <w:lang w:bidi="fa-IR"/>
        </w:rPr>
        <w:t xml:space="preserve">لَا يَرَاهُ أَحَدٌ ، فَيُصَلِّي ، وَيَكْشِفُ عَنْ رُكْبَتَيْهِ ، وَيَتَمَطّى </w:t>
      </w:r>
      <w:r w:rsidRPr="003E2A4D">
        <w:rPr>
          <w:rStyle w:val="libFootnotenumChar"/>
          <w:rtl/>
        </w:rPr>
        <w:t>(1)</w:t>
      </w:r>
      <w:r w:rsidRPr="00BD4DDA">
        <w:rPr>
          <w:rtl/>
          <w:lang w:bidi="fa-IR"/>
        </w:rPr>
        <w:t xml:space="preserve"> بِرَاحَتَيْهِ الْأَرْضَ وَجَنْبَيْهِ </w:t>
      </w:r>
      <w:r w:rsidRPr="003E2A4D">
        <w:rPr>
          <w:rStyle w:val="libFootnotenumChar"/>
          <w:rtl/>
        </w:rPr>
        <w:t>(2)</w:t>
      </w:r>
      <w:r w:rsidRPr="00BD4DDA">
        <w:rPr>
          <w:rtl/>
          <w:lang w:bidi="fa-IR"/>
        </w:rPr>
        <w:t xml:space="preserve"> ، وَيَقْرَأُ فِي صَلَاتِهِ فَاتِحَةَ الْكِتَابِ عَشْرَ مَرَّاتٍ </w:t>
      </w:r>
      <w:r>
        <w:rPr>
          <w:rtl/>
          <w:lang w:bidi="fa-IR"/>
        </w:rPr>
        <w:t xml:space="preserve">و </w:t>
      </w:r>
      <w:r w:rsidR="00E67598" w:rsidRPr="00E67598">
        <w:rPr>
          <w:rStyle w:val="libAlaemChar"/>
          <w:rFonts w:hint="cs"/>
          <w:rtl/>
        </w:rPr>
        <w:t>(</w:t>
      </w:r>
      <w:r w:rsidRPr="00E67598">
        <w:rPr>
          <w:rStyle w:val="libAieChar"/>
          <w:rtl/>
        </w:rPr>
        <w:t xml:space="preserve"> قُلْ هُوَ اللهُ أَحَدٌ </w:t>
      </w:r>
      <w:r w:rsidR="00E67598" w:rsidRPr="00E67598">
        <w:rPr>
          <w:rStyle w:val="libAlaemChar"/>
          <w:rFonts w:hint="cs"/>
          <w:rtl/>
        </w:rPr>
        <w:t>)</w:t>
      </w:r>
      <w:r w:rsidRPr="00BD4DDA">
        <w:rPr>
          <w:rtl/>
          <w:lang w:bidi="fa-IR"/>
        </w:rPr>
        <w:t xml:space="preserve"> عَشْرَ مَرَّاتٍ ، فَإِذَا رَكَعَ قَرَأَ خَمْسَ عَشْرَةَ مَرَّةً </w:t>
      </w:r>
      <w:r w:rsidR="00E67598" w:rsidRPr="00E67598">
        <w:rPr>
          <w:rStyle w:val="libAlaemChar"/>
          <w:rFonts w:hint="cs"/>
          <w:rtl/>
        </w:rPr>
        <w:t>(</w:t>
      </w:r>
      <w:r w:rsidR="00E67598" w:rsidRPr="00E67598">
        <w:rPr>
          <w:rStyle w:val="libAieChar"/>
          <w:rtl/>
        </w:rPr>
        <w:t xml:space="preserve"> قُلْ هُوَ اللهُ أَحَدٌ </w:t>
      </w:r>
      <w:r w:rsidR="00E67598" w:rsidRPr="00E67598">
        <w:rPr>
          <w:rStyle w:val="libAlaemChar"/>
          <w:rFonts w:hint="cs"/>
          <w:rtl/>
        </w:rPr>
        <w:t>)</w:t>
      </w:r>
      <w:r w:rsidR="00E67598" w:rsidRPr="00BD4DDA">
        <w:rPr>
          <w:rtl/>
          <w:lang w:bidi="fa-IR"/>
        </w:rPr>
        <w:t xml:space="preserve"> </w:t>
      </w:r>
      <w:r w:rsidRPr="00BD4DDA">
        <w:rPr>
          <w:rtl/>
          <w:lang w:bidi="fa-IR"/>
        </w:rPr>
        <w:t xml:space="preserve">، فَإِذَا سَجَدَ قَرَأَهَا عَشْراً ، فَإِذَا رَفَعَ رَأْسَهُ قَبْلَ أَنْ يَسْجُدَ ، قَرَأَهَا عِشْرِينَ مَرَّةً ، يُصَلِّي أَرْبَعَ رَكَعَاتٍ عَلى مِثْلِ هذَا ، فَإِذَا فَرَغَ مِنَ التَّشَهُّدِ ، قَالَ : يَا مَعْرُوفاً بِالْمَعْرُوفِ ، يَا أَوَّلَ الْأَوَّلِينَ ، يَا آخِرَ الْآخِرِينَ ، يَا ذَا الْقُوَّةِ الْمَتِينَ </w:t>
      </w:r>
      <w:r w:rsidRPr="003E2A4D">
        <w:rPr>
          <w:rStyle w:val="libFootnotenumChar"/>
          <w:rtl/>
        </w:rPr>
        <w:t>(3)</w:t>
      </w:r>
      <w:r w:rsidRPr="00BD4DDA">
        <w:rPr>
          <w:rtl/>
          <w:lang w:bidi="fa-IR"/>
        </w:rPr>
        <w:t xml:space="preserve"> ، يَا رَازِقَ الْمَسَاكِينِ ، يَا أَرْحَمَ الرَّاحِمِينَ ، إِنِّي اشْتَرَيْتُ نَفْسِي مِنْكَ بِثُلُثِ مَا أَمْلِكُ ، فَاصْرِفْ عَنِّي </w:t>
      </w:r>
      <w:r w:rsidRPr="003E2A4D">
        <w:rPr>
          <w:rStyle w:val="libFootnotenumChar"/>
          <w:rtl/>
        </w:rPr>
        <w:t>(4)</w:t>
      </w:r>
      <w:r w:rsidRPr="00BD4DDA">
        <w:rPr>
          <w:rtl/>
          <w:lang w:bidi="fa-IR"/>
        </w:rPr>
        <w:t xml:space="preserve"> شَرَّ مَا ابْتُلِيتُ بِهِ ؛ إِنَّكَ عَلى كُلِّ شَيْ‌ءٍ قَدِيرٌ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CB028A">
        <w:rPr>
          <w:rtl/>
        </w:rPr>
        <w:t>5675</w:t>
      </w:r>
      <w:r w:rsidRPr="008C051F">
        <w:rPr>
          <w:rStyle w:val="libBold2Char"/>
          <w:rtl/>
        </w:rPr>
        <w:t xml:space="preserve"> / 5.</w:t>
      </w:r>
      <w:r w:rsidRPr="00BD4DDA">
        <w:rPr>
          <w:rtl/>
          <w:lang w:bidi="fa-IR"/>
        </w:rPr>
        <w:t xml:space="preserve"> وَبِهذَا الْإِسْنَادِ ، عَنْ أَحْمَدَ بْنِ مُحَمَّدٍ ، عَنِ ابْنِ مَحْبُوبٍ ، عَنِ الْحَسَنِ بْنِ صَالِحٍ ، قَالَ :</w:t>
      </w:r>
    </w:p>
    <w:p w:rsidR="00CF2B90" w:rsidRPr="00BD4DDA" w:rsidRDefault="00CF2B90" w:rsidP="00CF2B90">
      <w:pPr>
        <w:pStyle w:val="libNormal"/>
        <w:rPr>
          <w:rtl/>
          <w:lang w:bidi="fa-IR"/>
        </w:rPr>
      </w:pPr>
      <w:r w:rsidRPr="00BD4DDA">
        <w:rPr>
          <w:rtl/>
          <w:lang w:bidi="fa-IR"/>
        </w:rPr>
        <w:t xml:space="preserve">سَمِعْتُ أَبَا عَبْدِ اللهِ </w:t>
      </w:r>
      <w:r w:rsidRPr="008C051F">
        <w:rPr>
          <w:rStyle w:val="libAlaemChar"/>
          <w:rtl/>
        </w:rPr>
        <w:t>عليه‌السلام</w:t>
      </w:r>
      <w:r w:rsidRPr="00BD4DDA">
        <w:rPr>
          <w:rtl/>
          <w:lang w:bidi="fa-IR"/>
        </w:rPr>
        <w:t xml:space="preserve"> يَقُولُ : « مَنْ تَوَضَّأَ ، فَأَحْسَنَ الْوُضُوءَ وَصَلّى رَكْعَتَيْنِ ، فَأَتَمَّ </w:t>
      </w:r>
      <w:r w:rsidRPr="003E2A4D">
        <w:rPr>
          <w:rStyle w:val="libFootnotenumChar"/>
          <w:rtl/>
        </w:rPr>
        <w:t>(6)</w:t>
      </w:r>
      <w:r w:rsidRPr="00BD4DDA">
        <w:rPr>
          <w:rtl/>
          <w:lang w:bidi="fa-IR"/>
        </w:rPr>
        <w:t xml:space="preserve"> رُكُوعَهُمَا وَسُجُودَهُمَا ، ثُمَّ جَلَسَ ، فَأَثْنى عَلَى اللهِ عَزَّ وَجَلَّ ، وَصَلّى عَلى رَسُولِ اللهِ </w:t>
      </w:r>
      <w:r w:rsidRPr="003E2A4D">
        <w:rPr>
          <w:rStyle w:val="libFootnotenumChar"/>
          <w:rtl/>
        </w:rPr>
        <w:t>(7)</w:t>
      </w:r>
      <w:r w:rsidRPr="00BD4DDA">
        <w:rPr>
          <w:rtl/>
          <w:lang w:bidi="fa-IR"/>
        </w:rPr>
        <w:t xml:space="preserve"> </w:t>
      </w:r>
      <w:r w:rsidR="0099484E" w:rsidRPr="0099484E">
        <w:rPr>
          <w:rStyle w:val="libAlaemChar"/>
          <w:rtl/>
        </w:rPr>
        <w:t>صلى‌الله‌عليه‌وآله</w:t>
      </w:r>
      <w:r w:rsidRPr="00BD4DDA">
        <w:rPr>
          <w:rtl/>
          <w:lang w:bidi="fa-IR"/>
        </w:rPr>
        <w:t xml:space="preserve"> ، ثُمَّ سَأَلَ </w:t>
      </w:r>
      <w:r w:rsidRPr="003E2A4D">
        <w:rPr>
          <w:rStyle w:val="libFootnotenumChar"/>
          <w:rtl/>
        </w:rPr>
        <w:t>(8)</w:t>
      </w:r>
      <w:r w:rsidRPr="00BD4DDA">
        <w:rPr>
          <w:rtl/>
          <w:lang w:bidi="fa-IR"/>
        </w:rPr>
        <w:t xml:space="preserve"> اللهَ حَاجَتَهُ ، فَقَدْ طَلَبَ الْخَيْرَ فِي </w:t>
      </w:r>
      <w:r w:rsidRPr="003E2A4D">
        <w:rPr>
          <w:rStyle w:val="libFootnotenumChar"/>
          <w:rtl/>
        </w:rPr>
        <w:t>(9)</w:t>
      </w:r>
      <w:r w:rsidRPr="00BD4DDA">
        <w:rPr>
          <w:rtl/>
          <w:lang w:bidi="fa-IR"/>
        </w:rPr>
        <w:t xml:space="preserve"> مَظَانِّهِ ، وَمَنْ طَلَبَ‌</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 التمطّي : التمدّد والباء للتعدية »</w:t>
      </w:r>
      <w:r w:rsidR="00CF2B90">
        <w:rPr>
          <w:rtl/>
        </w:rPr>
        <w:t>.</w:t>
      </w:r>
      <w:r w:rsidR="00CF2B90" w:rsidRPr="00BD4DDA">
        <w:rPr>
          <w:rtl/>
        </w:rPr>
        <w:t xml:space="preserve"> والتمطّي أيضاً : تمديد الجسد ، والتبختر ومدّ اليدين في‌المشي. راجع : </w:t>
      </w:r>
      <w:r w:rsidR="00CF2B90" w:rsidRPr="005B13E8">
        <w:rPr>
          <w:rStyle w:val="libFootnoteBoldChar"/>
          <w:rtl/>
        </w:rPr>
        <w:t>لسان العرب</w:t>
      </w:r>
      <w:r w:rsidR="00CF2B90" w:rsidRPr="00BD4DDA">
        <w:rPr>
          <w:rtl/>
        </w:rPr>
        <w:t xml:space="preserve"> ، ج 15 ، ص 284 ( مطا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و</w:t>
      </w:r>
      <w:r w:rsidR="00CF2B90" w:rsidRPr="004A310D">
        <w:rPr>
          <w:rStyle w:val="libFootnoteBoldChar"/>
          <w:rtl/>
        </w:rPr>
        <w:t>الوافي</w:t>
      </w:r>
      <w:r w:rsidR="00CF2B90" w:rsidRPr="00BD4DDA">
        <w:rPr>
          <w:rtl/>
        </w:rPr>
        <w:t xml:space="preserve"> : « وجبينيه »</w:t>
      </w:r>
      <w:r w:rsidR="00CF2B90">
        <w:rPr>
          <w:rtl/>
        </w:rPr>
        <w:t>.</w:t>
      </w:r>
      <w:r w:rsidR="00CF2B90" w:rsidRPr="00BD4DDA">
        <w:rPr>
          <w:rtl/>
        </w:rPr>
        <w:t xml:space="preserve"> وفي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وجبينه »</w:t>
      </w:r>
      <w:r w:rsidR="00CF2B90">
        <w:rPr>
          <w:rtl/>
        </w:rPr>
        <w:t>.</w:t>
      </w:r>
    </w:p>
    <w:p w:rsidR="00CF2B90" w:rsidRPr="00BD4DDA" w:rsidRDefault="00376338" w:rsidP="00874F64">
      <w:pPr>
        <w:pStyle w:val="libFootnote0"/>
        <w:rPr>
          <w:rtl/>
          <w:lang w:bidi="fa-IR"/>
        </w:rPr>
      </w:pPr>
      <w:r>
        <w:rPr>
          <w:rtl/>
        </w:rPr>
        <w:t>(3).</w:t>
      </w:r>
      <w:r w:rsidR="00CF2B90" w:rsidRPr="00BD4DDA">
        <w:rPr>
          <w:rtl/>
        </w:rPr>
        <w:t xml:space="preserve"> قوله </w:t>
      </w:r>
      <w:r w:rsidR="00CF2B90" w:rsidRPr="0099484E">
        <w:rPr>
          <w:rStyle w:val="libFootnoteAlaemChar"/>
          <w:rtl/>
        </w:rPr>
        <w:t>عليه‌السلام</w:t>
      </w:r>
      <w:r w:rsidR="00CF2B90" w:rsidRPr="00BD4DDA">
        <w:rPr>
          <w:rtl/>
        </w:rPr>
        <w:t xml:space="preserve"> : « يا ذَا الْقُوَّةِ الْمَتِينَ » إشارة إلى قوله تعالى</w:t>
      </w:r>
      <w:r w:rsidR="00CF2B90" w:rsidRPr="007143CE">
        <w:rPr>
          <w:rStyle w:val="libFootnoteAlaemChar"/>
          <w:rtl/>
        </w:rPr>
        <w:t>(</w:t>
      </w:r>
      <w:r w:rsidR="00CF2B90" w:rsidRPr="007143CE">
        <w:rPr>
          <w:rStyle w:val="libFootnoteAieChar"/>
          <w:rtl/>
        </w:rPr>
        <w:t>إِنَّ اللهَ هُوَ الرَّز</w:t>
      </w:r>
      <w:r w:rsidR="007143CE" w:rsidRPr="007143CE">
        <w:rPr>
          <w:rStyle w:val="libFootnoteAieChar"/>
          <w:rtl/>
        </w:rPr>
        <w:t>ّاقُ ذُو الْقُوَّةِ الْمَتِينُ</w:t>
      </w:r>
      <w:r w:rsidR="00CF2B90" w:rsidRPr="001741EB">
        <w:rPr>
          <w:rtl/>
        </w:rPr>
        <w:t xml:space="preserve"> </w:t>
      </w:r>
      <w:r w:rsidR="00CF2B90" w:rsidRPr="007143CE">
        <w:rPr>
          <w:rStyle w:val="libFootnoteAlaemChar"/>
          <w:rtl/>
        </w:rPr>
        <w:t>)</w:t>
      </w:r>
      <w:r w:rsidR="00CF2B90" w:rsidRPr="00BD4DDA">
        <w:rPr>
          <w:rtl/>
        </w:rPr>
        <w:t xml:space="preserve"> [ الذاريات (51) : 58 ] </w:t>
      </w:r>
      <w:r w:rsidR="00CF2B90">
        <w:rPr>
          <w:rtl/>
        </w:rPr>
        <w:t xml:space="preserve">و </w:t>
      </w:r>
      <w:r w:rsidR="00DB6EA9" w:rsidRPr="00DB6EA9">
        <w:rPr>
          <w:rStyle w:val="libFootnoteAlaemChar"/>
          <w:rFonts w:hint="cs"/>
          <w:rtl/>
        </w:rPr>
        <w:t>(</w:t>
      </w:r>
      <w:r w:rsidR="00CF2B90" w:rsidRPr="00DB6EA9">
        <w:rPr>
          <w:rStyle w:val="libFootnoteAieChar"/>
          <w:rtl/>
        </w:rPr>
        <w:t xml:space="preserve"> الْمَتِينُ </w:t>
      </w:r>
      <w:r w:rsidR="00DB6EA9" w:rsidRPr="00DB6EA9">
        <w:rPr>
          <w:rStyle w:val="libFootnoteAlaemChar"/>
          <w:rFonts w:hint="cs"/>
          <w:rtl/>
        </w:rPr>
        <w:t>)</w:t>
      </w:r>
      <w:r w:rsidR="00CF2B90" w:rsidRPr="00BD4DDA">
        <w:rPr>
          <w:rtl/>
        </w:rPr>
        <w:t xml:space="preserve"> مرفوع صفة للفظة </w:t>
      </w:r>
      <w:r w:rsidR="00DB6EA9" w:rsidRPr="007143CE">
        <w:rPr>
          <w:rStyle w:val="libFootnoteAlaemChar"/>
          <w:rtl/>
        </w:rPr>
        <w:t>(</w:t>
      </w:r>
      <w:r w:rsidR="00CF2B90" w:rsidRPr="0049738D">
        <w:rPr>
          <w:rStyle w:val="libFootnoteAieChar"/>
          <w:rtl/>
        </w:rPr>
        <w:t xml:space="preserve"> الرَّزَّاقُ</w:t>
      </w:r>
      <w:r w:rsidR="00CF2B90" w:rsidRPr="00BD4DDA">
        <w:rPr>
          <w:rtl/>
        </w:rPr>
        <w:t xml:space="preserve"> </w:t>
      </w:r>
      <w:r w:rsidR="00DB6EA9" w:rsidRPr="00DB6EA9">
        <w:rPr>
          <w:rStyle w:val="libFootnoteAlaemChar"/>
          <w:rFonts w:hint="cs"/>
          <w:rtl/>
        </w:rPr>
        <w:t>)</w:t>
      </w:r>
      <w:r w:rsidR="00CF2B90" w:rsidRPr="00BD4DDA">
        <w:rPr>
          <w:rtl/>
        </w:rPr>
        <w:t xml:space="preserve"> على القراءة المشهور ، وقراءته بالجرّ صفة للفظة </w:t>
      </w:r>
      <w:r w:rsidR="00322F6B" w:rsidRPr="00322F6B">
        <w:rPr>
          <w:rStyle w:val="libFootnoteAlaemChar"/>
          <w:rFonts w:hint="cs"/>
          <w:rtl/>
        </w:rPr>
        <w:t>(</w:t>
      </w:r>
      <w:r w:rsidR="00CF2B90" w:rsidRPr="00322F6B">
        <w:rPr>
          <w:rStyle w:val="libFootnoteAieChar"/>
          <w:rtl/>
        </w:rPr>
        <w:t xml:space="preserve"> الْقُوَّةِ</w:t>
      </w:r>
      <w:r w:rsidR="00CF2B90" w:rsidRPr="00BD4DDA">
        <w:rPr>
          <w:rtl/>
        </w:rPr>
        <w:t xml:space="preserve"> </w:t>
      </w:r>
      <w:r w:rsidR="00322F6B" w:rsidRPr="007143CE">
        <w:rPr>
          <w:rStyle w:val="libFootnoteAlaemChar"/>
          <w:rtl/>
        </w:rPr>
        <w:t>)</w:t>
      </w:r>
      <w:r w:rsidR="00CF2B90" w:rsidRPr="00BD4DDA">
        <w:rPr>
          <w:rtl/>
        </w:rPr>
        <w:t xml:space="preserve"> شاذّة ، فكذلك هنا. راجع : </w:t>
      </w:r>
      <w:r w:rsidR="00CF2B90" w:rsidRPr="00CB028A">
        <w:rPr>
          <w:rtl/>
        </w:rPr>
        <w:t>مجمع البيان</w:t>
      </w:r>
      <w:r w:rsidR="00CF2B90" w:rsidRPr="00BD4DDA">
        <w:rPr>
          <w:rtl/>
        </w:rPr>
        <w:t xml:space="preserve"> ، ج 9 ، ص 241 ؛ </w:t>
      </w:r>
      <w:r w:rsidR="00CF2B90" w:rsidRPr="00CB028A">
        <w:rPr>
          <w:rtl/>
        </w:rPr>
        <w:t>شرح المازندراني</w:t>
      </w:r>
      <w:r w:rsidR="00CF2B90" w:rsidRPr="00BD4DDA">
        <w:rPr>
          <w:rtl/>
        </w:rPr>
        <w:t xml:space="preserve"> ، ج 10 ، ص 331 ؛ </w:t>
      </w:r>
      <w:r w:rsidR="00CF2B90" w:rsidRPr="00981DC3">
        <w:rPr>
          <w:rStyle w:val="libFootnoteBoldChar"/>
          <w:rtl/>
        </w:rPr>
        <w:t>مرآة العقول</w:t>
      </w:r>
      <w:r w:rsidR="00CF2B90" w:rsidRPr="00BD4DDA">
        <w:rPr>
          <w:rtl/>
        </w:rPr>
        <w:t xml:space="preserve"> ، ج 12 ، ص 391.</w:t>
      </w:r>
      <w:r w:rsidR="00874F64">
        <w:rPr>
          <w:rFonts w:hint="cs"/>
          <w:rtl/>
        </w:rPr>
        <w:t xml:space="preserve">    </w:t>
      </w:r>
      <w:r w:rsidR="0049738D">
        <w:rPr>
          <w:rFonts w:hint="cs"/>
          <w:rtl/>
        </w:rPr>
        <w:t xml:space="preserve">                               </w:t>
      </w:r>
      <w:r w:rsidR="003B7660">
        <w:rPr>
          <w:rFonts w:hint="cs"/>
          <w:rtl/>
        </w:rPr>
        <w:t xml:space="preserve">  </w:t>
      </w:r>
      <w:r>
        <w:rPr>
          <w:rtl/>
        </w:rPr>
        <w:t>(4).</w:t>
      </w:r>
      <w:r w:rsidR="00CF2B90" w:rsidRPr="00BD4DDA">
        <w:rPr>
          <w:rtl/>
        </w:rPr>
        <w:t xml:space="preserve"> في « بث ، بخ » :</w:t>
      </w:r>
      <w:r w:rsidR="00CF2B90">
        <w:rPr>
          <w:rtl/>
        </w:rPr>
        <w:t xml:space="preserve"> </w:t>
      </w:r>
      <w:r w:rsidR="00890F05">
        <w:rPr>
          <w:rtl/>
        </w:rPr>
        <w:t>-</w:t>
      </w:r>
      <w:r w:rsidR="00CF2B90">
        <w:rPr>
          <w:rtl/>
        </w:rPr>
        <w:t xml:space="preserve"> </w:t>
      </w:r>
      <w:r w:rsidR="00CF2B90" w:rsidRPr="00BD4DDA">
        <w:rPr>
          <w:rtl/>
        </w:rPr>
        <w:t>« عنّي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الوافي</w:t>
      </w:r>
      <w:r w:rsidR="00CF2B90" w:rsidRPr="00BD4DDA">
        <w:rPr>
          <w:rtl/>
        </w:rPr>
        <w:t xml:space="preserve"> ، ج 9 ، ص 1421 ، ح 8469 ؛ </w:t>
      </w:r>
      <w:r w:rsidR="00CF2B90" w:rsidRPr="004A310D">
        <w:rPr>
          <w:rStyle w:val="libFootnoteBoldChar"/>
          <w:rtl/>
        </w:rPr>
        <w:t>الوسائل</w:t>
      </w:r>
      <w:r w:rsidR="00CF2B90" w:rsidRPr="00BD4DDA">
        <w:rPr>
          <w:rtl/>
        </w:rPr>
        <w:t xml:space="preserve"> ، ج 8 ، ص 135 ، ح 10244.</w:t>
      </w:r>
    </w:p>
    <w:p w:rsidR="00CF2B90" w:rsidRPr="00BD4DDA" w:rsidRDefault="00376338" w:rsidP="00CF2B90">
      <w:pPr>
        <w:pStyle w:val="libFootnote0"/>
        <w:rPr>
          <w:rtl/>
          <w:lang w:bidi="fa-IR"/>
        </w:rPr>
      </w:pPr>
      <w:r>
        <w:rPr>
          <w:rtl/>
        </w:rPr>
        <w:t>(6).</w:t>
      </w:r>
      <w:r w:rsidR="00CF2B90" w:rsidRPr="00BD4DDA">
        <w:rPr>
          <w:rtl/>
        </w:rPr>
        <w:t xml:space="preserve"> في « ظ » : « وأتمّ »</w:t>
      </w:r>
      <w:r w:rsidR="00CF2B90">
        <w:rPr>
          <w:rtl/>
        </w:rPr>
        <w:t>.</w:t>
      </w:r>
    </w:p>
    <w:tbl>
      <w:tblPr>
        <w:tblStyle w:val="TableGrid"/>
        <w:bidiVisual/>
        <w:tblW w:w="0" w:type="auto"/>
        <w:tblLook w:val="04A0" w:firstRow="1" w:lastRow="0" w:firstColumn="1" w:lastColumn="0" w:noHBand="0" w:noVBand="1"/>
      </w:tblPr>
      <w:tblGrid>
        <w:gridCol w:w="4006"/>
        <w:gridCol w:w="4006"/>
      </w:tblGrid>
      <w:tr w:rsidR="0005161C" w:rsidTr="0005161C">
        <w:tc>
          <w:tcPr>
            <w:tcW w:w="4006" w:type="dxa"/>
          </w:tcPr>
          <w:p w:rsidR="0005161C" w:rsidRDefault="0005161C" w:rsidP="00CF2B90">
            <w:pPr>
              <w:pStyle w:val="libFootnote0"/>
              <w:rPr>
                <w:rtl/>
              </w:rPr>
            </w:pPr>
            <w:r>
              <w:rPr>
                <w:rtl/>
              </w:rPr>
              <w:t>(7).</w:t>
            </w:r>
            <w:r w:rsidRPr="00BD4DDA">
              <w:rPr>
                <w:rtl/>
              </w:rPr>
              <w:t xml:space="preserve"> في « بخ » : « على النبي »</w:t>
            </w:r>
            <w:r>
              <w:rPr>
                <w:rtl/>
              </w:rPr>
              <w:t>.</w:t>
            </w:r>
          </w:p>
        </w:tc>
        <w:tc>
          <w:tcPr>
            <w:tcW w:w="4006" w:type="dxa"/>
          </w:tcPr>
          <w:p w:rsidR="0005161C" w:rsidRDefault="0005161C" w:rsidP="00CF2B90">
            <w:pPr>
              <w:pStyle w:val="libFootnote0"/>
              <w:rPr>
                <w:rtl/>
              </w:rPr>
            </w:pPr>
            <w:r>
              <w:rPr>
                <w:rtl/>
              </w:rPr>
              <w:t>(8).</w:t>
            </w:r>
            <w:r w:rsidRPr="00BD4DDA">
              <w:rPr>
                <w:rtl/>
              </w:rPr>
              <w:t xml:space="preserve"> في « ظ » : « وسأل »</w:t>
            </w:r>
            <w:r>
              <w:rPr>
                <w:rtl/>
              </w:rPr>
              <w:t>.</w:t>
            </w:r>
          </w:p>
        </w:tc>
      </w:tr>
    </w:tbl>
    <w:p w:rsidR="00CF2B90" w:rsidRPr="00BD4DDA" w:rsidRDefault="00376338" w:rsidP="00CF2B90">
      <w:pPr>
        <w:pStyle w:val="libFootnote0"/>
        <w:rPr>
          <w:rtl/>
          <w:lang w:bidi="fa-IR"/>
        </w:rPr>
      </w:pPr>
      <w:r>
        <w:rPr>
          <w:rtl/>
        </w:rPr>
        <w:t>(9).</w:t>
      </w:r>
      <w:r w:rsidR="00CF2B90" w:rsidRPr="00BD4DDA">
        <w:rPr>
          <w:rtl/>
        </w:rPr>
        <w:t xml:space="preserve"> في « بث ، بح » وحاشية « ظ » و</w:t>
      </w:r>
      <w:r w:rsidR="00CF2B90" w:rsidRPr="004A310D">
        <w:rPr>
          <w:rStyle w:val="libFootnoteBoldChar"/>
          <w:rtl/>
        </w:rPr>
        <w:t>الوافي</w:t>
      </w:r>
      <w:r w:rsidR="00CF2B90" w:rsidRPr="00BD4DDA">
        <w:rPr>
          <w:rtl/>
        </w:rPr>
        <w:t xml:space="preserve"> عن بعض النسخ : « من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الْخَيْرَ فِي </w:t>
      </w:r>
      <w:r w:rsidRPr="003E2A4D">
        <w:rPr>
          <w:rStyle w:val="libFootnotenumChar"/>
          <w:rtl/>
        </w:rPr>
        <w:t>(1)</w:t>
      </w:r>
      <w:r w:rsidRPr="00BD4DDA">
        <w:rPr>
          <w:rtl/>
          <w:lang w:bidi="fa-IR"/>
        </w:rPr>
        <w:t xml:space="preserve"> مَظَانِّهِ ، لَمْ يَخِبْ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libNormal"/>
        <w:rPr>
          <w:rtl/>
          <w:lang w:bidi="fa-IR"/>
        </w:rPr>
      </w:pPr>
      <w:r w:rsidRPr="00CB028A">
        <w:rPr>
          <w:rtl/>
        </w:rPr>
        <w:t>5676</w:t>
      </w:r>
      <w:r w:rsidRPr="008C051F">
        <w:rPr>
          <w:rStyle w:val="libBold2Char"/>
          <w:rtl/>
        </w:rPr>
        <w:t xml:space="preserve"> / 6.</w:t>
      </w:r>
      <w:r w:rsidRPr="00BD4DDA">
        <w:rPr>
          <w:rtl/>
          <w:lang w:bidi="fa-IR"/>
        </w:rPr>
        <w:t xml:space="preserve"> مُحَمَّدُ بْنُ يَحْيى ، عَنْ أَحْمَدَ بْنِ مُحَمَّدٍ ، عَنْ مُحَمَّدِ بْنِ إِسْمَاعِيلَ ، عَنْ عَبْدِ اللهِ بْنِ عُثْمَانَ </w:t>
      </w:r>
      <w:r w:rsidRPr="003E2A4D">
        <w:rPr>
          <w:rStyle w:val="libFootnotenumChar"/>
          <w:rtl/>
        </w:rPr>
        <w:t>(4)</w:t>
      </w:r>
      <w:r w:rsidRPr="00BD4DDA">
        <w:rPr>
          <w:rtl/>
          <w:lang w:bidi="fa-IR"/>
        </w:rPr>
        <w:t xml:space="preserve"> أَبِي إِسْمَاعِيلَ السَّرَّاجِ ، عَنْ عَبْدِ اللهِ بْنِ وَضَّاحٍ وَعَلِيِّ بْنِ أَبِي حَمْزَةَ ، عَنْ إِسْمَاعِيلَ بْنِ الْأَرْقَطِ وَأُمُّهُ أُمُّ سَلَمَةَ أُخْتُ أَبِي عَبْدِ اللهِ </w:t>
      </w:r>
      <w:r w:rsidRPr="008C051F">
        <w:rPr>
          <w:rStyle w:val="libAlaemChar"/>
          <w:rtl/>
        </w:rPr>
        <w:t>عليه‌السلام</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مَرِضْتُ فِي شَهْرِ رَمَضَانَ </w:t>
      </w:r>
      <w:r w:rsidRPr="003E2A4D">
        <w:rPr>
          <w:rStyle w:val="libFootnotenumChar"/>
          <w:rtl/>
        </w:rPr>
        <w:t>(5)</w:t>
      </w:r>
      <w:r w:rsidRPr="00BD4DDA">
        <w:rPr>
          <w:rtl/>
          <w:lang w:bidi="fa-IR"/>
        </w:rPr>
        <w:t xml:space="preserve"> مَرَضاً شَدِيداً حَتّى ثَقُلْتُ </w:t>
      </w:r>
      <w:r w:rsidRPr="003E2A4D">
        <w:rPr>
          <w:rStyle w:val="libFootnotenumChar"/>
          <w:rtl/>
        </w:rPr>
        <w:t>(6)</w:t>
      </w:r>
      <w:r w:rsidRPr="00BD4DDA">
        <w:rPr>
          <w:rtl/>
          <w:lang w:bidi="fa-IR"/>
        </w:rPr>
        <w:t xml:space="preserve"> ، وَاجْتَمَعَتْ بَنُو هَاشِمٍ لَيْلاً لِلْجَنَازَةِ وَهُمْ يَرَوْنَ أَنِّي مَيِّتٌ ، فَجَزِعَتْ أُمِّي عَلَيَّ </w:t>
      </w:r>
      <w:r w:rsidRPr="003E2A4D">
        <w:rPr>
          <w:rStyle w:val="libFootnotenumChar"/>
          <w:rtl/>
        </w:rPr>
        <w:t>(7)</w:t>
      </w:r>
    </w:p>
    <w:p w:rsidR="00CF2B90" w:rsidRPr="00BD4DDA" w:rsidRDefault="00CF2B90" w:rsidP="00CF2B90">
      <w:pPr>
        <w:pStyle w:val="libNormal"/>
        <w:rPr>
          <w:rtl/>
          <w:lang w:bidi="fa-IR"/>
        </w:rPr>
      </w:pPr>
      <w:r w:rsidRPr="00BD4DDA">
        <w:rPr>
          <w:rtl/>
          <w:lang w:bidi="fa-IR"/>
        </w:rPr>
        <w:t xml:space="preserve">فَقَالَ لَهَا أَبُو عَبْدِ اللهِ </w:t>
      </w:r>
      <w:r w:rsidRPr="008C051F">
        <w:rPr>
          <w:rStyle w:val="libAlaemChar"/>
          <w:rtl/>
        </w:rPr>
        <w:t>عليه‌السلام</w:t>
      </w:r>
      <w:r w:rsidRPr="00BD4DDA">
        <w:rPr>
          <w:rtl/>
          <w:lang w:bidi="fa-IR"/>
        </w:rPr>
        <w:t xml:space="preserve"> خَالِي : « اصْعَدِي إِلى فَوْقِ الْبَيْتِ ، فَابْرُزِي إِلَى السَّمَاءِ ، وَصَلِّي رَكْعَتَيْنِ ، فَإِذَا سَلَّمْتِ ، فَقُولِي : الل</w:t>
      </w:r>
      <w:r w:rsidR="005A0FF0">
        <w:rPr>
          <w:rFonts w:hint="cs"/>
          <w:rtl/>
          <w:lang w:bidi="fa-IR"/>
        </w:rPr>
        <w:t>ّ</w:t>
      </w:r>
      <w:r w:rsidRPr="00BD4DDA">
        <w:rPr>
          <w:rtl/>
          <w:lang w:bidi="fa-IR"/>
        </w:rPr>
        <w:t>هُمَّ إِنَّكَ وَهَبْتَهُ لِي وَلَمْ يَكُ شَيْئاً ، الل</w:t>
      </w:r>
      <w:r w:rsidR="005C16A2">
        <w:rPr>
          <w:rFonts w:hint="cs"/>
          <w:rtl/>
          <w:lang w:bidi="fa-IR"/>
        </w:rPr>
        <w:t>ّ</w:t>
      </w:r>
      <w:r w:rsidRPr="00BD4DDA">
        <w:rPr>
          <w:rtl/>
          <w:lang w:bidi="fa-IR"/>
        </w:rPr>
        <w:t xml:space="preserve">هُمَّ وَإِنِّي </w:t>
      </w:r>
      <w:r w:rsidRPr="003E2A4D">
        <w:rPr>
          <w:rStyle w:val="libFootnotenumChar"/>
          <w:rtl/>
        </w:rPr>
        <w:t>(8)</w:t>
      </w:r>
      <w:r w:rsidRPr="00BD4DDA">
        <w:rPr>
          <w:rtl/>
          <w:lang w:bidi="fa-IR"/>
        </w:rPr>
        <w:t xml:space="preserve"> أَسْتَوْهِبُكَهُ </w:t>
      </w:r>
      <w:r w:rsidRPr="003E2A4D">
        <w:rPr>
          <w:rStyle w:val="libFootnotenumChar"/>
          <w:rtl/>
        </w:rPr>
        <w:t>(9)</w:t>
      </w:r>
      <w:r w:rsidRPr="00BD4DDA">
        <w:rPr>
          <w:rtl/>
          <w:lang w:bidi="fa-IR"/>
        </w:rPr>
        <w:t xml:space="preserve"> مُبْتَدِئاً فَأَعِرْنِيهِ »</w:t>
      </w:r>
      <w:r>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بح » و</w:t>
      </w:r>
      <w:r w:rsidR="00CF2B90" w:rsidRPr="004A310D">
        <w:rPr>
          <w:rStyle w:val="libFootnoteBoldChar"/>
          <w:rtl/>
        </w:rPr>
        <w:t>الوافي</w:t>
      </w:r>
      <w:r w:rsidR="00CF2B90" w:rsidRPr="00BD4DDA">
        <w:rPr>
          <w:rtl/>
        </w:rPr>
        <w:t xml:space="preserve"> عن بعض النسخ « من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لم يخب » ، من الخَيْبَة ، وهو الحرمان والخسران ، يقال : خاب الرجل خيبة ، إذا لم ينل ما يطلب. راجع : </w:t>
      </w:r>
      <w:r w:rsidR="00CF2B90" w:rsidRPr="005B13E8">
        <w:rPr>
          <w:rStyle w:val="libFootnoteBoldChar"/>
          <w:rtl/>
        </w:rPr>
        <w:t>لسان العرب</w:t>
      </w:r>
      <w:r w:rsidR="00CF2B90" w:rsidRPr="00BD4DDA">
        <w:rPr>
          <w:rtl/>
        </w:rPr>
        <w:t xml:space="preserve"> ، ج 1 ، ص 368 ( خيب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5B13E8">
        <w:rPr>
          <w:rStyle w:val="libFootnoteBoldChar"/>
          <w:rtl/>
        </w:rPr>
        <w:t>المحاسن</w:t>
      </w:r>
      <w:r w:rsidR="00CF2B90" w:rsidRPr="00BD4DDA">
        <w:rPr>
          <w:rtl/>
        </w:rPr>
        <w:t xml:space="preserve"> ، ص 52 ، كتاب ثواب الأعمال ، ح 77 ، عن الحسن بن محبوب ، عن الحسين بن صالح بن حيّ ، مع اختلاف يسير. </w:t>
      </w:r>
      <w:r w:rsidR="00CF2B90" w:rsidRPr="004A310D">
        <w:rPr>
          <w:rStyle w:val="libFootnoteBoldChar"/>
          <w:rtl/>
        </w:rPr>
        <w:t>التهذيب</w:t>
      </w:r>
      <w:r w:rsidR="00CF2B90" w:rsidRPr="00BD4DDA">
        <w:rPr>
          <w:rtl/>
        </w:rPr>
        <w:t xml:space="preserve"> ، ج 3 ، ص 313 ، ح 969 ، معلّقاً عن أحمد بن محمّد </w:t>
      </w:r>
      <w:r w:rsidR="007D7791">
        <w:rPr>
          <w:rFonts w:hint="cs"/>
          <w:rtl/>
        </w:rPr>
        <w:t>.</w:t>
      </w:r>
      <w:r w:rsidR="00CF2B90" w:rsidRPr="004A310D">
        <w:rPr>
          <w:rStyle w:val="libFootnoteBoldChar"/>
          <w:rtl/>
        </w:rPr>
        <w:t>الوافي</w:t>
      </w:r>
      <w:r w:rsidR="00CF2B90" w:rsidRPr="00BD4DDA">
        <w:rPr>
          <w:rtl/>
        </w:rPr>
        <w:t xml:space="preserve"> ، ج 9 ، ص 1422 ، ح 8470 ؛ </w:t>
      </w:r>
      <w:r w:rsidR="00CF2B90" w:rsidRPr="004A310D">
        <w:rPr>
          <w:rStyle w:val="libFootnoteBoldChar"/>
          <w:rtl/>
        </w:rPr>
        <w:t>الوسائل</w:t>
      </w:r>
      <w:r w:rsidR="00CF2B90" w:rsidRPr="00BD4DDA">
        <w:rPr>
          <w:rtl/>
        </w:rPr>
        <w:t xml:space="preserve"> ، ج 8 ، ص 129 ، ح 10231.</w:t>
      </w:r>
    </w:p>
    <w:p w:rsidR="00CF2B90" w:rsidRPr="00BD4DDA" w:rsidRDefault="00376338" w:rsidP="00CF2B90">
      <w:pPr>
        <w:pStyle w:val="libFootnote0"/>
        <w:rPr>
          <w:rtl/>
          <w:lang w:bidi="fa-IR"/>
        </w:rPr>
      </w:pPr>
      <w:r>
        <w:rPr>
          <w:rtl/>
        </w:rPr>
        <w:t>(4).</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3 ، ص 313 ، ح 970 ، بسنده عن محمّد بن إسماعيل ، عن عبدالله بن عثمان ، عن أبي إسماعيل السرّاج ، لكن « عن » في سند </w:t>
      </w:r>
      <w:r w:rsidR="00CF2B90" w:rsidRPr="004A310D">
        <w:rPr>
          <w:rStyle w:val="libFootnoteBoldChar"/>
          <w:rtl/>
        </w:rPr>
        <w:t>التهذيب</w:t>
      </w:r>
      <w:r w:rsidR="00CF2B90" w:rsidRPr="00BD4DDA">
        <w:rPr>
          <w:rtl/>
        </w:rPr>
        <w:t xml:space="preserve"> زائدة ، كما تقدّم في </w:t>
      </w:r>
      <w:r w:rsidR="00CF2B90" w:rsidRPr="00CB028A">
        <w:rPr>
          <w:rtl/>
        </w:rPr>
        <w:t>الكافي</w:t>
      </w:r>
      <w:r w:rsidR="00CF2B90" w:rsidRPr="00BD4DDA">
        <w:rPr>
          <w:rtl/>
        </w:rPr>
        <w:t xml:space="preserve"> ، ح 3836 ، فلاحظ.</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شهر رمضان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التهذيب</w:t>
      </w:r>
      <w:r w:rsidR="00CF2B90" w:rsidRPr="00BD4DDA">
        <w:rPr>
          <w:rtl/>
        </w:rPr>
        <w:t xml:space="preserve"> : « تلفت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 « عليّ ا</w:t>
      </w:r>
      <w:r w:rsidR="00FC4E63">
        <w:rPr>
          <w:rFonts w:hint="cs"/>
          <w:rtl/>
        </w:rPr>
        <w:t>ُ</w:t>
      </w:r>
      <w:r w:rsidR="00CF2B90" w:rsidRPr="00BD4DDA">
        <w:rPr>
          <w:rtl/>
        </w:rPr>
        <w:t>مّي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إنّي » بدون الواو.</w:t>
      </w:r>
    </w:p>
    <w:p w:rsidR="00CF2B90" w:rsidRPr="00BD4DDA" w:rsidRDefault="00376338" w:rsidP="00CF2B90">
      <w:pPr>
        <w:pStyle w:val="libFootnote0"/>
        <w:rPr>
          <w:rtl/>
          <w:lang w:bidi="fa-IR"/>
        </w:rPr>
      </w:pPr>
      <w:r>
        <w:rPr>
          <w:rtl/>
        </w:rPr>
        <w:t>(9).</w:t>
      </w:r>
      <w:r w:rsidR="00CF2B90" w:rsidRPr="00BD4DDA">
        <w:rPr>
          <w:rtl/>
        </w:rPr>
        <w:t xml:space="preserve"> في « ى » : « استوهبته »</w:t>
      </w:r>
      <w:r w:rsidR="00CF2B90">
        <w:rPr>
          <w:rtl/>
        </w:rPr>
        <w:t>.</w:t>
      </w:r>
      <w:r w:rsidR="00CF2B90" w:rsidRPr="00BD4DDA">
        <w:rPr>
          <w:rtl/>
        </w:rPr>
        <w:t xml:space="preserve"> وفي « بح » : « استوهبك »</w:t>
      </w:r>
      <w:r w:rsidR="00CF2B90">
        <w:rPr>
          <w:rtl/>
        </w:rPr>
        <w:t>.</w:t>
      </w:r>
      <w:r w:rsidR="00CF2B90" w:rsidRPr="00BD4DDA">
        <w:rPr>
          <w:rtl/>
        </w:rPr>
        <w:t xml:space="preserve"> وفي « جن » : « استوهبتك به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أستوهبتكه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قَالَ : فَفَعَلَتْ ، فَأَفَقْتُ ، وَقَعَدْتُ ، وَدَعَوْا بِسَحُورٍ </w:t>
      </w:r>
      <w:r w:rsidRPr="003E2A4D">
        <w:rPr>
          <w:rStyle w:val="libFootnotenumChar"/>
          <w:rtl/>
        </w:rPr>
        <w:t>(1)</w:t>
      </w:r>
      <w:r w:rsidRPr="00BD4DDA">
        <w:rPr>
          <w:rtl/>
          <w:lang w:bidi="fa-IR"/>
        </w:rPr>
        <w:t xml:space="preserve"> لَهُمْ هَرِيسَةٍ </w:t>
      </w:r>
      <w:r w:rsidRPr="003E2A4D">
        <w:rPr>
          <w:rStyle w:val="libFootnotenumChar"/>
          <w:rtl/>
        </w:rPr>
        <w:t>(2)</w:t>
      </w:r>
      <w:r w:rsidRPr="00BD4DDA">
        <w:rPr>
          <w:rtl/>
          <w:lang w:bidi="fa-IR"/>
        </w:rPr>
        <w:t xml:space="preserve"> ، فَتَسَحَّرُوا </w:t>
      </w:r>
      <w:r w:rsidRPr="003E2A4D">
        <w:rPr>
          <w:rStyle w:val="libFootnotenumChar"/>
          <w:rtl/>
        </w:rPr>
        <w:t>(3)</w:t>
      </w:r>
      <w:r w:rsidRPr="00BD4DDA">
        <w:rPr>
          <w:rtl/>
          <w:lang w:bidi="fa-IR"/>
        </w:rPr>
        <w:t xml:space="preserve"> بِهَا ، وَتَسَحَّرْتُ مَعَهُمْ.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7E432A">
        <w:rPr>
          <w:rtl/>
        </w:rPr>
        <w:t>5677</w:t>
      </w:r>
      <w:r w:rsidRPr="008C051F">
        <w:rPr>
          <w:rStyle w:val="libBold2Char"/>
          <w:rtl/>
        </w:rPr>
        <w:t xml:space="preserve"> / 7.</w:t>
      </w:r>
      <w:r w:rsidRPr="00BD4DDA">
        <w:rPr>
          <w:rtl/>
          <w:lang w:bidi="fa-IR"/>
        </w:rPr>
        <w:t xml:space="preserve"> وَبِهذَا الْإِسْنَادِ ، عَنْ أَبِي إِسْمَاعِيلَ السَّرَّاجِ ، عَنِ ابْنِ مُسْكَانَ ، عَنْ شُرَحْبِيلَ </w:t>
      </w:r>
      <w:r w:rsidRPr="003E2A4D">
        <w:rPr>
          <w:rStyle w:val="libFootnotenumChar"/>
          <w:rtl/>
        </w:rPr>
        <w:t>(5)</w:t>
      </w:r>
      <w:r w:rsidRPr="00BD4DDA">
        <w:rPr>
          <w:rtl/>
          <w:lang w:bidi="fa-IR"/>
        </w:rPr>
        <w:t xml:space="preserve"> الْكِنْدِيِّ :</w:t>
      </w:r>
    </w:p>
    <w:p w:rsidR="00CF2B90" w:rsidRPr="00BD4DDA" w:rsidRDefault="00CF2B90" w:rsidP="00B977E8">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إِذَا أَرَدْتَ أَمْراً تَسْأَلُهُ رَبَّكَ ، فَتَوَضَّأْ ، وَأَحْسِنِ الْوُضُوءَ ، ثُمَّ صَلِّ رَكْعَتَيْنِ ، وَعَظِّمِ اللهَ ، وَصَلِّ عَلَى النَّبِيِّ </w:t>
      </w:r>
      <w:r w:rsidR="0099484E" w:rsidRPr="0099484E">
        <w:rPr>
          <w:rStyle w:val="libAlaemChar"/>
          <w:rtl/>
        </w:rPr>
        <w:t>صلى‌الله‌عليه‌وآله</w:t>
      </w:r>
      <w:r w:rsidRPr="00BD4DDA">
        <w:rPr>
          <w:rtl/>
          <w:lang w:bidi="fa-IR"/>
        </w:rPr>
        <w:t xml:space="preserve"> ، وَقُلْ بَعْدَ التَّسْلِيمِ : الل</w:t>
      </w:r>
      <w:r w:rsidR="0069412F">
        <w:rPr>
          <w:rFonts w:hint="cs"/>
          <w:rtl/>
          <w:lang w:bidi="fa-IR"/>
        </w:rPr>
        <w:t>ّ</w:t>
      </w:r>
      <w:r w:rsidRPr="00BD4DDA">
        <w:rPr>
          <w:rtl/>
          <w:lang w:bidi="fa-IR"/>
        </w:rPr>
        <w:t xml:space="preserve">هُمَّ إِنِّي أَسْأَلُكَ بِأَنَّكَ مَلِكٌ ، وَأَنَّكَ عَلى كُلِّ شَيْ‌ءٍ قَدِيرٌ </w:t>
      </w:r>
      <w:r w:rsidRPr="003E2A4D">
        <w:rPr>
          <w:rStyle w:val="libFootnotenumChar"/>
          <w:rtl/>
        </w:rPr>
        <w:t>(6)</w:t>
      </w:r>
      <w:r w:rsidRPr="00BD4DDA">
        <w:rPr>
          <w:rtl/>
          <w:lang w:bidi="fa-IR"/>
        </w:rPr>
        <w:t xml:space="preserve"> مُقْتَدِرٌ ، وَبِأَنَّكَ </w:t>
      </w:r>
      <w:r w:rsidRPr="003E2A4D">
        <w:rPr>
          <w:rStyle w:val="libFootnotenumChar"/>
          <w:rtl/>
        </w:rPr>
        <w:t>(7)</w:t>
      </w:r>
      <w:r w:rsidRPr="00BD4DDA">
        <w:rPr>
          <w:rtl/>
          <w:lang w:bidi="fa-IR"/>
        </w:rPr>
        <w:t xml:space="preserve"> مَا تَشَاءُ مِنْ أَمْرٍ يَكُونُ ؛ الل</w:t>
      </w:r>
      <w:r w:rsidR="0069412F">
        <w:rPr>
          <w:rFonts w:hint="cs"/>
          <w:rtl/>
          <w:lang w:bidi="fa-IR"/>
        </w:rPr>
        <w:t>ّ</w:t>
      </w:r>
      <w:r w:rsidRPr="00BD4DDA">
        <w:rPr>
          <w:rtl/>
          <w:lang w:bidi="fa-IR"/>
        </w:rPr>
        <w:t xml:space="preserve">هُمَّ إِنِّي أَتَوَجَّهُ إِلَيْكَ بِنَبِيِّكَ مُحَمَّدٍ نَبِيِّ الرَّحْمَةِ </w:t>
      </w:r>
      <w:r w:rsidR="00B977E8" w:rsidRPr="0099484E">
        <w:rPr>
          <w:rStyle w:val="libAlaemChar"/>
          <w:rtl/>
        </w:rPr>
        <w:t>صلى‌الله‌عليه‌وآله</w:t>
      </w:r>
      <w:r w:rsidR="00B977E8" w:rsidRPr="00BD4DDA">
        <w:rPr>
          <w:rtl/>
          <w:lang w:bidi="fa-IR"/>
        </w:rPr>
        <w:t xml:space="preserve"> </w:t>
      </w:r>
      <w:r w:rsidRPr="00BD4DDA">
        <w:rPr>
          <w:rtl/>
          <w:lang w:bidi="fa-IR"/>
        </w:rPr>
        <w:t xml:space="preserve">يَا مُحَمَّدُ يَا رَسُولَ اللهِ ، إِنِّي أَتَوَجَّهُ بِكَ إِلَى اللهِ رَبِّكَ وَرَبِّي لِيُنْجِحَ </w:t>
      </w:r>
      <w:r w:rsidRPr="003E2A4D">
        <w:rPr>
          <w:rStyle w:val="libFootnotenumChar"/>
          <w:rtl/>
        </w:rPr>
        <w:t>(8)</w:t>
      </w:r>
      <w:r w:rsidRPr="00BD4DDA">
        <w:rPr>
          <w:rtl/>
          <w:lang w:bidi="fa-IR"/>
        </w:rPr>
        <w:t xml:space="preserve"> لِي </w:t>
      </w:r>
      <w:r w:rsidRPr="003E2A4D">
        <w:rPr>
          <w:rStyle w:val="libFootnotenumChar"/>
          <w:rtl/>
        </w:rPr>
        <w:t>(9)</w:t>
      </w:r>
      <w:r w:rsidRPr="00BD4DDA">
        <w:rPr>
          <w:rtl/>
          <w:lang w:bidi="fa-IR"/>
        </w:rPr>
        <w:t xml:space="preserve"> طَلِبَتِي ؛ الل</w:t>
      </w:r>
      <w:r w:rsidR="0069412F">
        <w:rPr>
          <w:rFonts w:hint="cs"/>
          <w:rtl/>
          <w:lang w:bidi="fa-IR"/>
        </w:rPr>
        <w:t>ّ</w:t>
      </w:r>
      <w:r w:rsidRPr="00BD4DDA">
        <w:rPr>
          <w:rtl/>
          <w:lang w:bidi="fa-IR"/>
        </w:rPr>
        <w:t xml:space="preserve">هُمَّ بِنَبِيِّكَ أَنْجِحْ لِي </w:t>
      </w:r>
      <w:r w:rsidRPr="003E2A4D">
        <w:rPr>
          <w:rStyle w:val="libFootnotenumChar"/>
          <w:rtl/>
        </w:rPr>
        <w:t>(10)</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 السحور » بالفتح : اسم ما يُتَسَحَّرُ به ويُؤْكَلُ من الطعام والشراب ، وبالضمّ المصدر والفعل نفسه. راجع : </w:t>
      </w:r>
      <w:r w:rsidR="00CF2B90" w:rsidRPr="007E432A">
        <w:rPr>
          <w:rtl/>
        </w:rPr>
        <w:t>الصحاح</w:t>
      </w:r>
      <w:r w:rsidR="00CF2B90" w:rsidRPr="00BD4DDA">
        <w:rPr>
          <w:rtl/>
        </w:rPr>
        <w:t xml:space="preserve"> ، ج 2 ، ص 679 ؛ </w:t>
      </w:r>
      <w:r w:rsidR="00CF2B90" w:rsidRPr="007E432A">
        <w:rPr>
          <w:rtl/>
        </w:rPr>
        <w:t>النهاية</w:t>
      </w:r>
      <w:r w:rsidR="00CF2B90" w:rsidRPr="00BD4DDA">
        <w:rPr>
          <w:rtl/>
        </w:rPr>
        <w:t xml:space="preserve"> ، ج 2 ، ص 347 ( سحر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الهَريسَةُ » : فعيلة بمعنى مفعولة ؛ من الهَرْس وهو دقّ الشي‌ء وكسره. وقيل : الهريس : الحبّ المدقوق بالم</w:t>
      </w:r>
      <w:r w:rsidR="0069412F">
        <w:rPr>
          <w:rFonts w:hint="cs"/>
          <w:rtl/>
        </w:rPr>
        <w:t>ـ</w:t>
      </w:r>
      <w:r w:rsidR="00CF2B90" w:rsidRPr="00BD4DDA">
        <w:rPr>
          <w:rtl/>
        </w:rPr>
        <w:t xml:space="preserve">ِهْراس قبل أن يُطبَخ ، فإذا طُبخ فهو هريسة. راجع : </w:t>
      </w:r>
      <w:r w:rsidR="00CF2B90" w:rsidRPr="005B13E8">
        <w:rPr>
          <w:rStyle w:val="libFootnoteBoldChar"/>
          <w:rtl/>
        </w:rPr>
        <w:t>لسان العرب</w:t>
      </w:r>
      <w:r w:rsidR="00CF2B90" w:rsidRPr="00BD4DDA">
        <w:rPr>
          <w:rtl/>
        </w:rPr>
        <w:t xml:space="preserve"> ، ج 6 ، ص 247 ؛ </w:t>
      </w:r>
      <w:r w:rsidR="00CF2B90" w:rsidRPr="007E432A">
        <w:rPr>
          <w:rtl/>
        </w:rPr>
        <w:t>المصباح المنير</w:t>
      </w:r>
      <w:r w:rsidR="001A307B">
        <w:rPr>
          <w:rtl/>
        </w:rPr>
        <w:t xml:space="preserve"> ، ص 637 ( هرس</w:t>
      </w:r>
      <w:r w:rsidR="00CF2B90" w:rsidRPr="00BD4DDA">
        <w:rPr>
          <w:rtl/>
        </w:rPr>
        <w:t>)</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ى ، جن » : « وتسحّروا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313 ، ح 970 ، معلّقاً عن أحمد بن محمّد ، عن محمّد بن إسماعيل ، عن عبدالله بن عثمان ، عن أبي إسماعيل السرّاج </w:t>
      </w:r>
      <w:r w:rsidR="0069412F">
        <w:rPr>
          <w:rFonts w:hint="cs"/>
          <w:rtl/>
        </w:rPr>
        <w:t>.</w:t>
      </w:r>
      <w:r w:rsidR="00CF2B90" w:rsidRPr="004A310D">
        <w:rPr>
          <w:rStyle w:val="libFootnoteBoldChar"/>
          <w:rtl/>
        </w:rPr>
        <w:t>الوافي</w:t>
      </w:r>
      <w:r w:rsidR="00CF2B90" w:rsidRPr="00BD4DDA">
        <w:rPr>
          <w:rtl/>
        </w:rPr>
        <w:t xml:space="preserve"> ، ج 9 ، ص 1422 ، ح 8471 ؛ </w:t>
      </w:r>
      <w:r w:rsidR="00CF2B90" w:rsidRPr="004A310D">
        <w:rPr>
          <w:rStyle w:val="libFootnoteBoldChar"/>
          <w:rtl/>
        </w:rPr>
        <w:t>الوسائل</w:t>
      </w:r>
      <w:r w:rsidR="00CF2B90" w:rsidRPr="00BD4DDA">
        <w:rPr>
          <w:rtl/>
        </w:rPr>
        <w:t xml:space="preserve"> ، ج 8 ، ص 137 ، ح 10247 ؛ </w:t>
      </w:r>
      <w:r w:rsidR="00CF2B90" w:rsidRPr="007E432A">
        <w:rPr>
          <w:rtl/>
        </w:rPr>
        <w:t>البحار</w:t>
      </w:r>
      <w:r w:rsidR="00CF2B90" w:rsidRPr="00BD4DDA">
        <w:rPr>
          <w:rtl/>
        </w:rPr>
        <w:t xml:space="preserve"> ، ج 47 ، ص 304 ، ح 26.</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 « شرجيل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و</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قدير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 « وأنّك »</w:t>
      </w:r>
      <w:r w:rsidR="00CF2B90">
        <w:rPr>
          <w:rtl/>
        </w:rPr>
        <w:t>.</w:t>
      </w:r>
      <w:r w:rsidR="00CF2B90" w:rsidRPr="00BD4DDA">
        <w:rPr>
          <w:rtl/>
        </w:rPr>
        <w:t xml:space="preserve"> وفي </w:t>
      </w:r>
      <w:r w:rsidR="00CF2B90" w:rsidRPr="004A310D">
        <w:rPr>
          <w:rStyle w:val="libFootnoteBoldChar"/>
          <w:rtl/>
        </w:rPr>
        <w:t>التهذيب</w:t>
      </w:r>
      <w:r w:rsidR="00CF2B90" w:rsidRPr="00BD4DDA">
        <w:rPr>
          <w:rtl/>
        </w:rPr>
        <w:t xml:space="preserve"> : « وأنّك على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النُجْح والنَجاح : الظفر بالحوائج. راجع : </w:t>
      </w:r>
      <w:r w:rsidR="00CF2B90" w:rsidRPr="007E432A">
        <w:rPr>
          <w:rtl/>
        </w:rPr>
        <w:t>الصحاح</w:t>
      </w:r>
      <w:r w:rsidR="00CF2B90" w:rsidRPr="00BD4DDA">
        <w:rPr>
          <w:rtl/>
        </w:rPr>
        <w:t xml:space="preserve"> ، ج 1 ، ص 409 ( نجح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بث ، بخ » </w:t>
      </w:r>
      <w:r w:rsidR="00CF2B90" w:rsidRPr="0069412F">
        <w:rPr>
          <w:rtl/>
        </w:rPr>
        <w:t>والوافي والوسائل والتهذيب :</w:t>
      </w:r>
      <w:r w:rsidR="00CF2B90" w:rsidRPr="00BD4DDA">
        <w:rPr>
          <w:rtl/>
        </w:rPr>
        <w:t xml:space="preserve"> + « بك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طَلِبَتِي بِمُحَمَّدٍ </w:t>
      </w:r>
      <w:r w:rsidRPr="003E2A4D">
        <w:rPr>
          <w:rStyle w:val="libFootnotenumChar"/>
          <w:rtl/>
        </w:rPr>
        <w:t>(1)</w:t>
      </w:r>
      <w:r w:rsidRPr="00BD4DDA">
        <w:rPr>
          <w:rtl/>
          <w:lang w:bidi="fa-IR"/>
        </w:rPr>
        <w:t xml:space="preserve"> ، ثُمَّ سَلْ حَاجَتَكَ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1D414D" w:rsidRDefault="00CF2B90" w:rsidP="001D414D">
      <w:pPr>
        <w:pStyle w:val="libNormal"/>
        <w:rPr>
          <w:rtl/>
          <w:lang w:bidi="fa-IR"/>
        </w:rPr>
      </w:pPr>
      <w:r w:rsidRPr="007E432A">
        <w:rPr>
          <w:rtl/>
        </w:rPr>
        <w:t>5678</w:t>
      </w:r>
      <w:r w:rsidRPr="008C051F">
        <w:rPr>
          <w:rStyle w:val="libBold2Char"/>
          <w:rtl/>
        </w:rPr>
        <w:t xml:space="preserve"> / 8.</w:t>
      </w:r>
      <w:r w:rsidRPr="00BD4DDA">
        <w:rPr>
          <w:rtl/>
          <w:lang w:bidi="fa-IR"/>
        </w:rPr>
        <w:t xml:space="preserve"> عِدَّةٌ مِنْ أَصْحَابِنَا ، عَنْ أَحْمَدَ بْنِ مُحَمَّدٍ ؛</w:t>
      </w:r>
    </w:p>
    <w:p w:rsidR="00CF2B90" w:rsidRPr="00BD4DDA" w:rsidRDefault="001D414D" w:rsidP="001D414D">
      <w:pPr>
        <w:pStyle w:val="libNormal"/>
        <w:rPr>
          <w:rtl/>
          <w:lang w:bidi="fa-IR"/>
        </w:rPr>
      </w:pPr>
      <w:r>
        <w:rPr>
          <w:rFonts w:hint="cs"/>
          <w:rtl/>
          <w:lang w:bidi="fa-IR"/>
        </w:rPr>
        <w:t xml:space="preserve">              </w:t>
      </w:r>
      <w:r w:rsidR="00CF2B90" w:rsidRPr="00BD4DDA">
        <w:rPr>
          <w:rtl/>
          <w:lang w:bidi="fa-IR"/>
        </w:rPr>
        <w:t>وَ</w:t>
      </w:r>
      <w:r w:rsidR="00CF2B90">
        <w:rPr>
          <w:lang w:bidi="fa-IR"/>
        </w:rPr>
        <w:t xml:space="preserve"> </w:t>
      </w:r>
      <w:r w:rsidR="00CF2B90" w:rsidRPr="003E2A4D">
        <w:rPr>
          <w:rStyle w:val="libFootnotenumChar"/>
          <w:rtl/>
        </w:rPr>
        <w:t>(3)</w:t>
      </w:r>
      <w:r w:rsidR="00CF2B90" w:rsidRPr="00BD4DDA">
        <w:rPr>
          <w:rtl/>
          <w:lang w:bidi="fa-IR"/>
        </w:rPr>
        <w:t xml:space="preserve"> أَبُو دَاوُدَ ، عَنِ الْحُسَيْنِ بْنِ سَعِيدٍ ، عَنْ فَضَالَةَ بْنِ أَيُّوبَ ، عَنْ مُعَاوِيَةَ بْنِ وَهْبٍ ، عَنْ زُرَارَةَ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قَالَ فِي الْأَمْرِ يَطْلُبُهُ الطَّالِبُ مِنْ رَبِّهِ.</w:t>
      </w:r>
    </w:p>
    <w:p w:rsidR="00CF2B90" w:rsidRPr="00BD4DDA" w:rsidRDefault="00CF2B90" w:rsidP="00CF2B90">
      <w:pPr>
        <w:pStyle w:val="libNormal"/>
        <w:rPr>
          <w:rtl/>
          <w:lang w:bidi="fa-IR"/>
        </w:rPr>
      </w:pPr>
      <w:r w:rsidRPr="00BD4DDA">
        <w:rPr>
          <w:rtl/>
          <w:lang w:bidi="fa-IR"/>
        </w:rPr>
        <w:t xml:space="preserve">قَالَ : « تَصَدَّقْ فِي يَوْمِكَ عَلى سِتِّينَ مِسْكِيناً ، عَلى كُلِّ مِسْكِينٍ صَاعٌ </w:t>
      </w:r>
      <w:r w:rsidRPr="003E2A4D">
        <w:rPr>
          <w:rStyle w:val="libFootnotenumChar"/>
          <w:rtl/>
        </w:rPr>
        <w:t>(4)</w:t>
      </w:r>
      <w:r w:rsidRPr="00BD4DDA">
        <w:rPr>
          <w:rtl/>
          <w:lang w:bidi="fa-IR"/>
        </w:rPr>
        <w:t xml:space="preserve"> بِصَاعِ النَّبِيِّ </w:t>
      </w:r>
      <w:r w:rsidR="0099484E" w:rsidRPr="0099484E">
        <w:rPr>
          <w:rStyle w:val="libAlaemChar"/>
          <w:rtl/>
        </w:rPr>
        <w:t>صلى‌الله‌عليه‌وآله</w:t>
      </w:r>
      <w:r w:rsidRPr="00BD4DDA">
        <w:rPr>
          <w:rtl/>
          <w:lang w:bidi="fa-IR"/>
        </w:rPr>
        <w:t xml:space="preserve"> ، فَإِذَا كَانَ اللَّيْلُ ، اغْتَسَلْتَ فِي الثُّلُثِ الْبَاقِي ، وَلَبِسْتَ أَدْنى مَا يَلْبَسُ </w:t>
      </w:r>
      <w:r w:rsidRPr="003E2A4D">
        <w:rPr>
          <w:rStyle w:val="libFootnotenumChar"/>
          <w:rtl/>
        </w:rPr>
        <w:t>(5)</w:t>
      </w:r>
      <w:r w:rsidRPr="00BD4DDA">
        <w:rPr>
          <w:rtl/>
          <w:lang w:bidi="fa-IR"/>
        </w:rPr>
        <w:t xml:space="preserve"> مَنْ تَعُولُ </w:t>
      </w:r>
      <w:r w:rsidRPr="003E2A4D">
        <w:rPr>
          <w:rStyle w:val="libFootnotenumChar"/>
          <w:rtl/>
        </w:rPr>
        <w:t>(6)</w:t>
      </w:r>
      <w:r w:rsidR="005B08FB">
        <w:rPr>
          <w:rtl/>
          <w:lang w:bidi="fa-IR"/>
        </w:rPr>
        <w:t xml:space="preserve"> مِنَ الثِّيَابِ إِل</w:t>
      </w:r>
      <w:r w:rsidR="005B08FB">
        <w:rPr>
          <w:rFonts w:hint="cs"/>
          <w:rtl/>
          <w:lang w:bidi="fa-IR"/>
        </w:rPr>
        <w:t>َّ</w:t>
      </w:r>
      <w:r w:rsidR="005B08FB">
        <w:rPr>
          <w:rtl/>
          <w:lang w:bidi="fa-IR"/>
        </w:rPr>
        <w:t>ا</w:t>
      </w:r>
      <w:r w:rsidRPr="00BD4DDA">
        <w:rPr>
          <w:rtl/>
          <w:lang w:bidi="fa-IR"/>
        </w:rPr>
        <w:t xml:space="preserve"> أَنَّ عَلَيْكَ فِي تِلْكَ الثِّيَابِ إِزَاراً ، ثُمَّ تُصَلِّي رَكْعَتَيْنِ ، فَإِذَا وَضَعْتَ جَبْهَتَكَ فِي الرَّكْعَةِ الْأَخِيرَةِ </w:t>
      </w:r>
      <w:r w:rsidRPr="003E2A4D">
        <w:rPr>
          <w:rStyle w:val="libFootnotenumChar"/>
          <w:rtl/>
        </w:rPr>
        <w:t>(7)</w:t>
      </w:r>
      <w:r w:rsidRPr="00BD4DDA">
        <w:rPr>
          <w:rtl/>
          <w:lang w:bidi="fa-IR"/>
        </w:rPr>
        <w:t xml:space="preserve"> لِلسُّجُودِ ، هَلَّلْتَ اللهَ وَعَظَّمْتَهُ وَقَدَّسْتَهُ وَمَجَّدْتَهُ ، وَذَكَرْتَ ذُنُوبَكَ ، فَأَقْرَرْتَ بِمَا تَعْرِفُ مِنْهَا مُسَمًّى ، ثُمَّ رَفَعْتَ رَأْسَكَ ، ثُمَّ إِذَا وَضَعْتَ رَأْسَكَ لِلسَّجْدَةِ الثَّانِيَةِ ، اسْتَخ</w:t>
      </w:r>
      <w:r>
        <w:rPr>
          <w:rtl/>
          <w:lang w:bidi="fa-IR"/>
        </w:rPr>
        <w:t>َرْتَ اللهَ مِائَةَ مَرَّةٍ : "</w:t>
      </w:r>
      <w:r w:rsidRPr="00BD4DDA">
        <w:rPr>
          <w:rtl/>
          <w:lang w:bidi="fa-IR"/>
        </w:rPr>
        <w:t>الل</w:t>
      </w:r>
      <w:r w:rsidR="005C1DCF">
        <w:rPr>
          <w:rFonts w:hint="cs"/>
          <w:rtl/>
          <w:lang w:bidi="fa-IR"/>
        </w:rPr>
        <w:t>ّ</w:t>
      </w:r>
      <w:r w:rsidRPr="00BD4DDA">
        <w:rPr>
          <w:rtl/>
          <w:lang w:bidi="fa-IR"/>
        </w:rPr>
        <w:t xml:space="preserve">هُمَّ إِنِّي أَسْتَخِيرُكَ" ، ثُمَّ تَدْعُو اللهَ بِمَا شِئْتَ ، وَتَسْأَلُهُ إِيَّاهُ ، وَكُلَّمَا سَجَدْتَ فَأَفْضِ بِرُكْبَتَيْكَ إِلَى الْأَرْضِ ، ثُمَّ تَرْفَعُ الْإِزَارَ حَتّى تَكْشِفَهُمَا </w:t>
      </w:r>
      <w:r w:rsidRPr="003E2A4D">
        <w:rPr>
          <w:rStyle w:val="libFootnotenumChar"/>
          <w:rtl/>
        </w:rPr>
        <w:t>(8)</w:t>
      </w:r>
      <w:r w:rsidRPr="00BD4DDA">
        <w:rPr>
          <w:rtl/>
          <w:lang w:bidi="fa-IR"/>
        </w:rPr>
        <w:t xml:space="preserve"> ، وَاجْعَلِ الْإِزَارَ مِنْ خَلْفِكَ بَيْنَ أَلْيَتَيْكَ </w:t>
      </w:r>
      <w:r w:rsidRPr="003E2A4D">
        <w:rPr>
          <w:rStyle w:val="libFootnotenumChar"/>
          <w:rtl/>
        </w:rPr>
        <w:t>(9)</w:t>
      </w:r>
      <w:r w:rsidRPr="00BD4DDA">
        <w:rPr>
          <w:rtl/>
          <w:lang w:bidi="fa-IR"/>
        </w:rPr>
        <w:t xml:space="preserve"> وَبَاطِنِ‌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بح » : + « كذا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313 ، ح 971 ، معلّقاً عن أحمد بن محمّد ، عن محمّد بن إسماعيل ، عن عبدالله بن عثمان ، عن أبي إسماعيل السرّاج </w:t>
      </w:r>
      <w:r w:rsidR="001B4074">
        <w:rPr>
          <w:rFonts w:hint="cs"/>
          <w:rtl/>
        </w:rPr>
        <w:t>.</w:t>
      </w:r>
      <w:r w:rsidR="00CF2B90" w:rsidRPr="004A310D">
        <w:rPr>
          <w:rStyle w:val="libFootnoteBoldChar"/>
          <w:rtl/>
        </w:rPr>
        <w:t>الوافي</w:t>
      </w:r>
      <w:r w:rsidR="00CF2B90" w:rsidRPr="00BD4DDA">
        <w:rPr>
          <w:rtl/>
        </w:rPr>
        <w:t xml:space="preserve"> ، ج 9 ، ص 1423 ، ح 8472 ؛ </w:t>
      </w:r>
      <w:r w:rsidR="00CF2B90" w:rsidRPr="004A310D">
        <w:rPr>
          <w:rStyle w:val="libFootnoteBoldChar"/>
          <w:rtl/>
        </w:rPr>
        <w:t>الوسائل</w:t>
      </w:r>
      <w:r w:rsidR="00CF2B90" w:rsidRPr="00BD4DDA">
        <w:rPr>
          <w:rtl/>
        </w:rPr>
        <w:t xml:space="preserve"> ، ج 8 ، ص 132 ، ح 10237.</w:t>
      </w:r>
    </w:p>
    <w:p w:rsidR="00CF2B90" w:rsidRPr="00BD4DDA" w:rsidRDefault="00376338" w:rsidP="00CF2B90">
      <w:pPr>
        <w:pStyle w:val="libFootnote0"/>
        <w:rPr>
          <w:rtl/>
          <w:lang w:bidi="fa-IR"/>
        </w:rPr>
      </w:pPr>
      <w:r>
        <w:rPr>
          <w:rtl/>
        </w:rPr>
        <w:t>(3).</w:t>
      </w:r>
      <w:r w:rsidR="00CF2B90" w:rsidRPr="00BD4DDA">
        <w:rPr>
          <w:rtl/>
        </w:rPr>
        <w:t xml:space="preserve"> في السند تحويل بعطف « أبو داود » على « عدّة من أصحابنا ، عن أحمد بن محمّد »</w:t>
      </w:r>
      <w:r w:rsidR="00CF2B90">
        <w:rPr>
          <w:rtl/>
        </w:rPr>
        <w:t>.</w:t>
      </w:r>
    </w:p>
    <w:tbl>
      <w:tblPr>
        <w:tblStyle w:val="TableGrid"/>
        <w:bidiVisual/>
        <w:tblW w:w="0" w:type="auto"/>
        <w:tblLook w:val="04A0" w:firstRow="1" w:lastRow="0" w:firstColumn="1" w:lastColumn="0" w:noHBand="0" w:noVBand="1"/>
      </w:tblPr>
      <w:tblGrid>
        <w:gridCol w:w="4006"/>
        <w:gridCol w:w="4006"/>
      </w:tblGrid>
      <w:tr w:rsidR="001B4074" w:rsidTr="001B4074">
        <w:tc>
          <w:tcPr>
            <w:tcW w:w="4006" w:type="dxa"/>
          </w:tcPr>
          <w:p w:rsidR="001B4074" w:rsidRDefault="001B4074" w:rsidP="00CF2B90">
            <w:pPr>
              <w:pStyle w:val="libFootnote0"/>
              <w:rPr>
                <w:rtl/>
              </w:rPr>
            </w:pPr>
            <w:r>
              <w:rPr>
                <w:rtl/>
              </w:rPr>
              <w:t>(4).</w:t>
            </w:r>
            <w:r w:rsidRPr="00BD4DDA">
              <w:rPr>
                <w:rtl/>
              </w:rPr>
              <w:t xml:space="preserve"> في </w:t>
            </w:r>
            <w:r w:rsidRPr="004A310D">
              <w:rPr>
                <w:rStyle w:val="libFootnoteBoldChar"/>
                <w:rtl/>
              </w:rPr>
              <w:t>الوافي</w:t>
            </w:r>
            <w:r w:rsidRPr="00BD4DDA">
              <w:rPr>
                <w:rtl/>
              </w:rPr>
              <w:t xml:space="preserve"> : « صاعاً »</w:t>
            </w:r>
            <w:r>
              <w:rPr>
                <w:rtl/>
              </w:rPr>
              <w:t>.</w:t>
            </w:r>
          </w:p>
        </w:tc>
        <w:tc>
          <w:tcPr>
            <w:tcW w:w="4006" w:type="dxa"/>
          </w:tcPr>
          <w:p w:rsidR="001B4074" w:rsidRDefault="001B4074" w:rsidP="00CF2B90">
            <w:pPr>
              <w:pStyle w:val="libFootnote0"/>
              <w:rPr>
                <w:rtl/>
              </w:rPr>
            </w:pPr>
            <w:r>
              <w:rPr>
                <w:rtl/>
              </w:rPr>
              <w:t>(5).</w:t>
            </w:r>
            <w:r w:rsidRPr="00BD4DDA">
              <w:rPr>
                <w:rtl/>
              </w:rPr>
              <w:t xml:space="preserve"> في </w:t>
            </w:r>
            <w:r w:rsidRPr="004A310D">
              <w:rPr>
                <w:rStyle w:val="libFootnoteBoldChar"/>
                <w:rtl/>
              </w:rPr>
              <w:t>الوافي</w:t>
            </w:r>
            <w:r w:rsidRPr="00BD4DDA">
              <w:rPr>
                <w:rtl/>
              </w:rPr>
              <w:t xml:space="preserve"> : « ما تلبس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في « بخ » : « يعول »</w:t>
      </w:r>
      <w:r w:rsidR="00CF2B90">
        <w:rPr>
          <w:rtl/>
        </w:rPr>
        <w:t>.</w:t>
      </w:r>
      <w:r w:rsidR="00CF2B90" w:rsidRPr="00BD4DDA">
        <w:rPr>
          <w:rtl/>
        </w:rPr>
        <w:t xml:space="preserve"> وقوله : « من تعول » ، أي من تكفله. راجع : </w:t>
      </w:r>
      <w:r w:rsidR="00CF2B90" w:rsidRPr="007E432A">
        <w:rPr>
          <w:rtl/>
        </w:rPr>
        <w:t>المصباح المنير</w:t>
      </w:r>
      <w:r w:rsidR="00CF2B90" w:rsidRPr="00BD4DDA">
        <w:rPr>
          <w:rtl/>
        </w:rPr>
        <w:t xml:space="preserve"> ، ص 438 ( عول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وفي المطبوع : « الأخير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 « حتّى تكشفها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ظ ، بث ، بح ، بخ ، بس » </w:t>
      </w:r>
      <w:r w:rsidR="00CF2B90" w:rsidRPr="0031713F">
        <w:rPr>
          <w:rtl/>
        </w:rPr>
        <w:t>والوافي والوسائل والتهذيب ، ج</w:t>
      </w:r>
      <w:r w:rsidR="00CF2B90" w:rsidRPr="00BD4DDA">
        <w:rPr>
          <w:rtl/>
        </w:rPr>
        <w:t xml:space="preserve"> 3 : « ألييك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سَاقَيْكَ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7E432A">
        <w:rPr>
          <w:rtl/>
        </w:rPr>
        <w:t>5679</w:t>
      </w:r>
      <w:r w:rsidRPr="008C051F">
        <w:rPr>
          <w:rStyle w:val="libBold2Char"/>
          <w:rtl/>
        </w:rPr>
        <w:t xml:space="preserve"> / 9.</w:t>
      </w:r>
      <w:r w:rsidRPr="00BD4DDA">
        <w:rPr>
          <w:rtl/>
          <w:lang w:bidi="fa-IR"/>
        </w:rPr>
        <w:t xml:space="preserve"> الْحُسَيْنُ بْنُ مُحَمَّدٍ ، عَنْ مُعَلَّى بْنِ مُحَمَّدٍ ، عَنِ الْوَشَّاءِ ، عَنْ أَبَانٍ ، عَنِ الْحَارِثِ بْنِ الْمُغِيرَةِ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كَانَتْ لَكَ حَاجَةٌ ، فَتَوَضَّأْ ، وَصَلِّ رَكْعَتَيْنِ ، ثُمَّ احْمَدِ اللهَ ، وَأَثْنِ عَلَيْهِ ، وَاذْكُرْ مِنْ آلَائِهِ </w:t>
      </w:r>
      <w:r w:rsidRPr="003E2A4D">
        <w:rPr>
          <w:rStyle w:val="libFootnotenumChar"/>
          <w:rtl/>
        </w:rPr>
        <w:t>(2)</w:t>
      </w:r>
      <w:r w:rsidRPr="00BD4DDA">
        <w:rPr>
          <w:rtl/>
          <w:lang w:bidi="fa-IR"/>
        </w:rPr>
        <w:t xml:space="preserve"> ، ثُمَّ ادْعُ ، تُجَبْ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7E432A">
        <w:rPr>
          <w:rtl/>
        </w:rPr>
        <w:t>5680</w:t>
      </w:r>
      <w:r w:rsidRPr="008C051F">
        <w:rPr>
          <w:rStyle w:val="libBold2Char"/>
          <w:rtl/>
        </w:rPr>
        <w:t xml:space="preserve"> / 10.</w:t>
      </w:r>
      <w:r w:rsidRPr="00BD4DDA">
        <w:rPr>
          <w:rtl/>
          <w:lang w:bidi="fa-IR"/>
        </w:rPr>
        <w:t xml:space="preserve"> عِدَّةٌ مِنْ أَصْحَابِنَا ، عَنْ أَحْمَدَ بْنِ مُحَمَّدٍ ، عَنِ ابْنِ فَضَّالٍ ، عَنْ ثَعْلَبَةَ بْنِ مَيْمُونٍ ، عَنِ الْحَارِثِ بْنِ الْمُغِيرَةِ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إِذَا أَرَدْتَ حَاجَةً فَصَلِّ رَكْعَتَيْنِ ، وَصَلِّ عَلى مُحَمَّدٍ وَآلِ مُحَمَّدٍ ، وَسَلْ ، تُعْطَهُ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7E432A">
        <w:rPr>
          <w:rtl/>
        </w:rPr>
        <w:t>5681</w:t>
      </w:r>
      <w:r w:rsidRPr="008C051F">
        <w:rPr>
          <w:rStyle w:val="libBold2Char"/>
          <w:rtl/>
        </w:rPr>
        <w:t xml:space="preserve"> / 11.</w:t>
      </w:r>
      <w:r w:rsidRPr="00BD4DDA">
        <w:rPr>
          <w:rtl/>
          <w:lang w:bidi="fa-IR"/>
        </w:rPr>
        <w:t xml:space="preserve"> مُحَمَّدُ بْنُ يَحْيى ، عَنْ أَحْمَدَ بْنِ مُحَمَّدٍ ، عَنْ عُمَرَ بْنِ عَبْدِ الْعَزِيزِ ، عَنْ جَمِيلٍ ، قَالَ :</w:t>
      </w:r>
    </w:p>
    <w:p w:rsidR="00CF2B90" w:rsidRPr="00BD4DDA" w:rsidRDefault="00CF2B90" w:rsidP="00CF2B90">
      <w:pPr>
        <w:pStyle w:val="libNormal"/>
        <w:rPr>
          <w:rtl/>
          <w:lang w:bidi="fa-IR"/>
        </w:rPr>
      </w:pPr>
      <w:r w:rsidRPr="00BD4DDA">
        <w:rPr>
          <w:rtl/>
          <w:lang w:bidi="fa-IR"/>
        </w:rPr>
        <w:t xml:space="preserve">كُنْتُ عِنْدَ أَبِي عَبْدِ اللهِ </w:t>
      </w:r>
      <w:r w:rsidRPr="008C051F">
        <w:rPr>
          <w:rStyle w:val="libAlaemChar"/>
          <w:rtl/>
        </w:rPr>
        <w:t>عليه‌السلام</w:t>
      </w:r>
      <w:r w:rsidRPr="00BD4DDA">
        <w:rPr>
          <w:rtl/>
          <w:lang w:bidi="fa-IR"/>
        </w:rPr>
        <w:t xml:space="preserve"> ، فَدَخَلَتْ عَلَيْهِ امْرَأَةٌ ، وَذَكَرَتْ </w:t>
      </w:r>
      <w:r w:rsidRPr="003E2A4D">
        <w:rPr>
          <w:rStyle w:val="libFootnotenumChar"/>
          <w:rtl/>
        </w:rPr>
        <w:t>(6)</w:t>
      </w:r>
      <w:r w:rsidRPr="00BD4DDA">
        <w:rPr>
          <w:rtl/>
          <w:lang w:bidi="fa-IR"/>
        </w:rPr>
        <w:t xml:space="preserve"> أَنَّهَا تَرَكَتِ ابْنَهَا‌</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1 ، ص 117 ، ح 306 ، بسنده عن الحسين بن سعيد ؛ </w:t>
      </w:r>
      <w:r w:rsidR="00CF2B90" w:rsidRPr="007E432A">
        <w:rPr>
          <w:rtl/>
        </w:rPr>
        <w:t>وفيه</w:t>
      </w:r>
      <w:r w:rsidR="00CF2B90" w:rsidRPr="00BD4DDA">
        <w:rPr>
          <w:rtl/>
        </w:rPr>
        <w:t xml:space="preserve"> ، ج 3 ، ص 314 ، ح 972 ، معلّقاً عن الحسين بن سعيد. </w:t>
      </w:r>
      <w:r w:rsidR="00CF2B90" w:rsidRPr="007E432A">
        <w:rPr>
          <w:rtl/>
        </w:rPr>
        <w:t>الفقيه</w:t>
      </w:r>
      <w:r w:rsidR="00CF2B90" w:rsidRPr="00BD4DDA">
        <w:rPr>
          <w:rtl/>
        </w:rPr>
        <w:t xml:space="preserve"> ، ج 1 ، ص 555 ، ح 1542 ، بسند آخر عن موسى بن جعفر </w:t>
      </w:r>
      <w:r w:rsidR="00CF2B90" w:rsidRPr="00444A9A">
        <w:rPr>
          <w:rStyle w:val="libFootnoteAlaemChar"/>
          <w:rtl/>
        </w:rPr>
        <w:t>عليهما‌السلام</w:t>
      </w:r>
      <w:r w:rsidR="00CF2B90" w:rsidRPr="00BD4DDA">
        <w:rPr>
          <w:rtl/>
        </w:rPr>
        <w:t xml:space="preserve"> ، مع زيادة ، وفي كلّ المصادر مع اختلاف يسير </w:t>
      </w:r>
      <w:r w:rsidR="00E238EE">
        <w:rPr>
          <w:rFonts w:hint="cs"/>
          <w:rtl/>
        </w:rPr>
        <w:t>.</w:t>
      </w:r>
      <w:r w:rsidR="00CF2B90" w:rsidRPr="004A310D">
        <w:rPr>
          <w:rStyle w:val="libFootnoteBoldChar"/>
          <w:rtl/>
        </w:rPr>
        <w:t>الوافي</w:t>
      </w:r>
      <w:r w:rsidR="00CF2B90" w:rsidRPr="00BD4DDA">
        <w:rPr>
          <w:rtl/>
        </w:rPr>
        <w:t xml:space="preserve"> ، ج 9 ، ص 1423 ، ح 8473 ؛ </w:t>
      </w:r>
      <w:r w:rsidR="00CF2B90" w:rsidRPr="004A310D">
        <w:rPr>
          <w:rStyle w:val="libFootnoteBoldChar"/>
          <w:rtl/>
        </w:rPr>
        <w:t>الوسائل</w:t>
      </w:r>
      <w:r w:rsidR="00CF2B90" w:rsidRPr="00BD4DDA">
        <w:rPr>
          <w:rtl/>
        </w:rPr>
        <w:t xml:space="preserve"> ، ج 8 ، ص 128 ، ح 10230.</w:t>
      </w:r>
    </w:p>
    <w:p w:rsidR="00CF2B90" w:rsidRPr="00BD4DDA" w:rsidRDefault="00376338" w:rsidP="00CF2B90">
      <w:pPr>
        <w:pStyle w:val="libFootnote0"/>
        <w:rPr>
          <w:rtl/>
          <w:lang w:bidi="fa-IR"/>
        </w:rPr>
      </w:pPr>
      <w:r>
        <w:rPr>
          <w:rtl/>
        </w:rPr>
        <w:t>(2).</w:t>
      </w:r>
      <w:r w:rsidR="00CF2B90" w:rsidRPr="00BD4DDA">
        <w:rPr>
          <w:rtl/>
        </w:rPr>
        <w:t xml:space="preserve"> هكذا في « ظ ، ى ، بح » و</w:t>
      </w:r>
      <w:r w:rsidR="00CF2B90" w:rsidRPr="004A310D">
        <w:rPr>
          <w:rStyle w:val="libFootnoteBoldChar"/>
          <w:rtl/>
        </w:rPr>
        <w:t>الوافي</w:t>
      </w:r>
      <w:r w:rsidR="00CF2B90" w:rsidRPr="00BD4DDA">
        <w:rPr>
          <w:rtl/>
        </w:rPr>
        <w:t xml:space="preserve"> ، ويحتمل من « بخ ، بس »</w:t>
      </w:r>
      <w:r w:rsidR="00CF2B90">
        <w:rPr>
          <w:rtl/>
        </w:rPr>
        <w:t>.</w:t>
      </w:r>
      <w:r w:rsidR="00CF2B90" w:rsidRPr="00BD4DDA">
        <w:rPr>
          <w:rtl/>
        </w:rPr>
        <w:t xml:space="preserve"> وفي « بث ، جن » والمطبوع : « الآية »</w:t>
      </w:r>
      <w:r w:rsidR="00CF2B90">
        <w:rPr>
          <w:rtl/>
        </w:rPr>
        <w:t>.</w:t>
      </w:r>
      <w:r w:rsidR="00CF2B90" w:rsidRPr="00BD4DDA">
        <w:rPr>
          <w:rtl/>
        </w:rPr>
        <w:t xml:space="preserve"> وفي « جن » : + « الآية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 بما تحبّ » بدل « تجب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الوافي</w:t>
      </w:r>
      <w:r w:rsidR="00CF2B90" w:rsidRPr="00BD4DDA">
        <w:rPr>
          <w:rtl/>
        </w:rPr>
        <w:t xml:space="preserve"> ، ج 9 ، ص 1425 ، ح 8476 ؛ </w:t>
      </w:r>
      <w:r w:rsidR="00CF2B90" w:rsidRPr="004A310D">
        <w:rPr>
          <w:rStyle w:val="libFootnoteBoldChar"/>
          <w:rtl/>
        </w:rPr>
        <w:t>الوسائل</w:t>
      </w:r>
      <w:r w:rsidR="00CF2B90" w:rsidRPr="00BD4DDA">
        <w:rPr>
          <w:rtl/>
        </w:rPr>
        <w:t xml:space="preserve"> ، ج 8 ، ص 132 ، ح 10238.</w:t>
      </w:r>
    </w:p>
    <w:p w:rsidR="00CF2B90" w:rsidRPr="00BD4DDA" w:rsidRDefault="00376338" w:rsidP="00CF2B90">
      <w:pPr>
        <w:pStyle w:val="libFootnote0"/>
        <w:rPr>
          <w:rtl/>
          <w:lang w:bidi="fa-IR"/>
        </w:rPr>
      </w:pPr>
      <w:r>
        <w:rPr>
          <w:rtl/>
        </w:rPr>
        <w:t>(5).</w:t>
      </w:r>
      <w:r w:rsidR="00CF2B90" w:rsidRPr="00BD4DDA">
        <w:rPr>
          <w:rtl/>
        </w:rPr>
        <w:t xml:space="preserve"> </w:t>
      </w:r>
      <w:r w:rsidR="00CF2B90" w:rsidRPr="007E432A">
        <w:rPr>
          <w:rtl/>
        </w:rPr>
        <w:t>الكافي</w:t>
      </w:r>
      <w:r w:rsidR="00CF2B90" w:rsidRPr="00BD4DDA">
        <w:rPr>
          <w:rtl/>
        </w:rPr>
        <w:t xml:space="preserve"> ، كتاب الدعاء ، باب الثناء قبل الدعاء ، ح 3145 ، بسنده عن الحارث بن المغيرة. </w:t>
      </w:r>
      <w:r w:rsidR="00CF2B90" w:rsidRPr="007E432A">
        <w:rPr>
          <w:rtl/>
        </w:rPr>
        <w:t>وفيه</w:t>
      </w:r>
      <w:r w:rsidR="00CF2B90" w:rsidRPr="00BD4DDA">
        <w:rPr>
          <w:rtl/>
        </w:rPr>
        <w:t xml:space="preserve"> ، كتاب الصلاة ، باب التعقيب بعد الصلاة والدعاء ، ذيل ح 5117 ، بسند آخر ، وفيهما مع اختلاف </w:t>
      </w:r>
      <w:r w:rsidR="00C56F04">
        <w:rPr>
          <w:rFonts w:hint="cs"/>
          <w:rtl/>
        </w:rPr>
        <w:t>.</w:t>
      </w:r>
      <w:r w:rsidR="00CF2B90" w:rsidRPr="004A310D">
        <w:rPr>
          <w:rStyle w:val="libFootnoteBoldChar"/>
          <w:rtl/>
        </w:rPr>
        <w:t>الوافي</w:t>
      </w:r>
      <w:r w:rsidR="00CF2B90" w:rsidRPr="00BD4DDA">
        <w:rPr>
          <w:rtl/>
        </w:rPr>
        <w:t xml:space="preserve"> ، ج 9 ، ص 1425 ، ح 8477 ؛ </w:t>
      </w:r>
      <w:r w:rsidR="00CF2B90" w:rsidRPr="004A310D">
        <w:rPr>
          <w:rStyle w:val="libFootnoteBoldChar"/>
          <w:rtl/>
        </w:rPr>
        <w:t>الوسائل</w:t>
      </w:r>
      <w:r w:rsidR="00CF2B90" w:rsidRPr="00BD4DDA">
        <w:rPr>
          <w:rtl/>
        </w:rPr>
        <w:t xml:space="preserve"> ، ج 8 ، ص 129 ، ح 10232.</w:t>
      </w:r>
    </w:p>
    <w:p w:rsidR="00CF2B90" w:rsidRPr="00BD4DDA" w:rsidRDefault="00376338" w:rsidP="00CF2B90">
      <w:pPr>
        <w:pStyle w:val="libFootnote0"/>
        <w:rPr>
          <w:rtl/>
          <w:lang w:bidi="fa-IR"/>
        </w:rPr>
      </w:pPr>
      <w:r>
        <w:rPr>
          <w:rtl/>
        </w:rPr>
        <w:t>(6).</w:t>
      </w:r>
      <w:r w:rsidR="00CF2B90" w:rsidRPr="00BD4DDA">
        <w:rPr>
          <w:rtl/>
        </w:rPr>
        <w:t xml:space="preserve"> في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والبصائر : « فذكرت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وَقَدْ قَالَتْ بِالْمِلْحَفَةِ </w:t>
      </w:r>
      <w:r w:rsidRPr="003E2A4D">
        <w:rPr>
          <w:rStyle w:val="libFootnotenumChar"/>
          <w:rtl/>
        </w:rPr>
        <w:t>(1)</w:t>
      </w:r>
      <w:r w:rsidRPr="00BD4DDA">
        <w:rPr>
          <w:rtl/>
          <w:lang w:bidi="fa-IR"/>
        </w:rPr>
        <w:t xml:space="preserve"> عَلى وَجْهِهِ مَيِّتاً.</w:t>
      </w:r>
    </w:p>
    <w:p w:rsidR="00CF2B90" w:rsidRPr="00BD4DDA" w:rsidRDefault="00CF2B90" w:rsidP="00CF2B90">
      <w:pPr>
        <w:pStyle w:val="libNormal"/>
        <w:rPr>
          <w:rtl/>
          <w:lang w:bidi="fa-IR"/>
        </w:rPr>
      </w:pPr>
      <w:r w:rsidRPr="00BD4DDA">
        <w:rPr>
          <w:rtl/>
          <w:lang w:bidi="fa-IR"/>
        </w:rPr>
        <w:t>فَقَالَ لَهَا : « لَعَلَّهُ لَمْ يَمُتْ ، فَقُومِي ، فَاذْهَبِي إِلى بَيْتِكِ ، فَاغْتَسِلِي ، وَصَلِّي رَكْعَتَيْ</w:t>
      </w:r>
      <w:r>
        <w:rPr>
          <w:rtl/>
          <w:lang w:bidi="fa-IR"/>
        </w:rPr>
        <w:t>نِ ، وَادْعِي وَقُولِي : "</w:t>
      </w:r>
      <w:r w:rsidRPr="00BD4DDA">
        <w:rPr>
          <w:rtl/>
          <w:lang w:bidi="fa-IR"/>
        </w:rPr>
        <w:t>يَا مَنْ وَهَبَهُ لِي وَلَمْ يَكُ شَيْئاً ، جَدِّدْ هِبَتَهُ لِي" ، ثُمَّ حَرِّكِيهِ ، وَلَاتُخْبِرِي بِذلِكِ أَحَداً »</w:t>
      </w:r>
      <w:r>
        <w:rPr>
          <w:rtl/>
          <w:lang w:bidi="fa-IR"/>
        </w:rPr>
        <w:t>.</w:t>
      </w:r>
    </w:p>
    <w:p w:rsidR="00CF2B90" w:rsidRPr="00BD4DDA" w:rsidRDefault="00CF2B90" w:rsidP="00CF2B90">
      <w:pPr>
        <w:pStyle w:val="libNormal"/>
        <w:rPr>
          <w:rtl/>
          <w:lang w:bidi="fa-IR"/>
        </w:rPr>
      </w:pPr>
      <w:r w:rsidRPr="00BD4DDA">
        <w:rPr>
          <w:rtl/>
          <w:lang w:bidi="fa-IR"/>
        </w:rPr>
        <w:t xml:space="preserve">قَالَتْ : فَفَعَلْتُ ، فَحَرَّكْتُهُ ، فَإِذَا هُوَ قَدْ بَكى.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333" w:name="_Toc344819775"/>
      <w:bookmarkStart w:id="334" w:name="_Toc463096073"/>
      <w:bookmarkStart w:id="335" w:name="_Toc42109237"/>
      <w:r w:rsidRPr="00BD4DDA">
        <w:rPr>
          <w:rtl/>
          <w:lang w:bidi="fa-IR"/>
        </w:rPr>
        <w:t>96</w:t>
      </w:r>
      <w:r>
        <w:rPr>
          <w:rtl/>
          <w:lang w:bidi="fa-IR"/>
        </w:rPr>
        <w:t xml:space="preserve"> </w:t>
      </w:r>
      <w:r w:rsidR="00890F05">
        <w:rPr>
          <w:rtl/>
          <w:lang w:bidi="fa-IR"/>
        </w:rPr>
        <w:t>-</w:t>
      </w:r>
      <w:r>
        <w:rPr>
          <w:rtl/>
          <w:lang w:bidi="fa-IR"/>
        </w:rPr>
        <w:t xml:space="preserve"> </w:t>
      </w:r>
      <w:r w:rsidRPr="00BD4DDA">
        <w:rPr>
          <w:rtl/>
          <w:lang w:bidi="fa-IR"/>
        </w:rPr>
        <w:t xml:space="preserve">بَابُ </w:t>
      </w:r>
      <w:r w:rsidRPr="003E2A4D">
        <w:rPr>
          <w:rStyle w:val="libFootnotenumChar"/>
          <w:rtl/>
        </w:rPr>
        <w:t>(3)</w:t>
      </w:r>
      <w:r>
        <w:rPr>
          <w:rtl/>
        </w:rPr>
        <w:t xml:space="preserve"> </w:t>
      </w:r>
      <w:r w:rsidRPr="00BD4DDA">
        <w:rPr>
          <w:rtl/>
          <w:lang w:bidi="fa-IR"/>
        </w:rPr>
        <w:t xml:space="preserve">صَلَاةِ مَنْ خَافَ </w:t>
      </w:r>
      <w:r w:rsidRPr="003E2A4D">
        <w:rPr>
          <w:rStyle w:val="libFootnotenumChar"/>
          <w:rtl/>
        </w:rPr>
        <w:t>(4)</w:t>
      </w:r>
      <w:r>
        <w:rPr>
          <w:rtl/>
        </w:rPr>
        <w:t xml:space="preserve"> </w:t>
      </w:r>
      <w:r w:rsidRPr="00BD4DDA">
        <w:rPr>
          <w:rtl/>
          <w:lang w:bidi="fa-IR"/>
        </w:rPr>
        <w:t>مَكْرُوهاً‌</w:t>
      </w:r>
      <w:bookmarkEnd w:id="333"/>
      <w:bookmarkEnd w:id="334"/>
      <w:bookmarkEnd w:id="335"/>
    </w:p>
    <w:p w:rsidR="00CF2B90" w:rsidRPr="00BD4DDA" w:rsidRDefault="00CF2B90" w:rsidP="00CF2B90">
      <w:pPr>
        <w:pStyle w:val="libNormal"/>
        <w:rPr>
          <w:rtl/>
          <w:lang w:bidi="fa-IR"/>
        </w:rPr>
      </w:pPr>
      <w:r w:rsidRPr="007E432A">
        <w:rPr>
          <w:rtl/>
        </w:rPr>
        <w:t>5682</w:t>
      </w:r>
      <w:r w:rsidRPr="008C051F">
        <w:rPr>
          <w:rStyle w:val="libBold2Char"/>
          <w:rtl/>
        </w:rPr>
        <w:t xml:space="preserve"> / 1.</w:t>
      </w:r>
      <w:r w:rsidRPr="00BD4DDA">
        <w:rPr>
          <w:rtl/>
          <w:lang w:bidi="fa-IR"/>
        </w:rPr>
        <w:t xml:space="preserve"> مُحَمَّدُ بْنُ إِسْمَاعِيلَ ، عَنِ الْفَضْلِ بْنِ شَاذَانَ ، عَنْ حَمَّادِ بْنِ عِيسى ، عَنْ شُعَيْبٍ الْعَقَرْقُوفِيِّ ، عَنْ أَبِي بَصِيرٍ :</w:t>
      </w:r>
    </w:p>
    <w:p w:rsidR="00CF2B90" w:rsidRPr="00BD4DDA" w:rsidRDefault="00CF2B90" w:rsidP="0043691A">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كَانَ عَلِيٌّ </w:t>
      </w:r>
      <w:r w:rsidRPr="008C051F">
        <w:rPr>
          <w:rStyle w:val="libAlaemChar"/>
          <w:rtl/>
        </w:rPr>
        <w:t>عليه‌السلام</w:t>
      </w:r>
      <w:r w:rsidRPr="00BD4DDA">
        <w:rPr>
          <w:rtl/>
          <w:lang w:bidi="fa-IR"/>
        </w:rPr>
        <w:t xml:space="preserve"> إِذَا هَالَهُ </w:t>
      </w:r>
      <w:r w:rsidRPr="003E2A4D">
        <w:rPr>
          <w:rStyle w:val="libFootnotenumChar"/>
          <w:rtl/>
        </w:rPr>
        <w:t>(5)</w:t>
      </w:r>
      <w:r w:rsidRPr="00BD4DDA">
        <w:rPr>
          <w:rtl/>
          <w:lang w:bidi="fa-IR"/>
        </w:rPr>
        <w:t xml:space="preserve"> شَيْ‌ءٌ ، فَزِعَ إِلَى الصَّلَاةِ » ثُمَّ تَلَا هذِهِ الْآيَةَ : </w:t>
      </w:r>
      <w:r w:rsidRPr="008C051F">
        <w:rPr>
          <w:rStyle w:val="libAlaemChar"/>
          <w:rtl/>
        </w:rPr>
        <w:t>(</w:t>
      </w:r>
      <w:r w:rsidRPr="00C37A15">
        <w:rPr>
          <w:rStyle w:val="libAieChar"/>
          <w:rtl/>
        </w:rPr>
        <w:t xml:space="preserve"> وَاسْتَعِينُوا بِالصَّبْرِ وَالصَّلاةِ </w:t>
      </w:r>
      <w:r w:rsidRPr="008C051F">
        <w:rPr>
          <w:rStyle w:val="libAlaemChar"/>
          <w:rtl/>
        </w:rPr>
        <w:t>)</w:t>
      </w:r>
      <w:r w:rsidRPr="00BD4DDA">
        <w:rPr>
          <w:rtl/>
          <w:lang w:bidi="fa-IR"/>
        </w:rPr>
        <w:t xml:space="preserve"> </w:t>
      </w:r>
      <w:r w:rsidRPr="003E2A4D">
        <w:rPr>
          <w:rStyle w:val="libFootnotenumChar"/>
          <w:rtl/>
        </w:rPr>
        <w:t>(6)</w:t>
      </w:r>
      <w:r w:rsidR="0043691A">
        <w:rPr>
          <w:rFonts w:hint="cs"/>
          <w:rtl/>
          <w:lang w:bidi="fa-IR"/>
        </w:rPr>
        <w:t>.</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7E432A">
        <w:rPr>
          <w:rtl/>
        </w:rPr>
        <w:t>5683</w:t>
      </w:r>
      <w:r w:rsidRPr="008C051F">
        <w:rPr>
          <w:rStyle w:val="libBold2Char"/>
          <w:rtl/>
        </w:rPr>
        <w:t xml:space="preserve"> / 2.</w:t>
      </w:r>
      <w:r w:rsidRPr="00BD4DDA">
        <w:rPr>
          <w:rtl/>
          <w:lang w:bidi="fa-IR"/>
        </w:rPr>
        <w:t xml:space="preserve"> الْحُسَيْنُ بْنُ مُحَمَّدٍ ، عَنْ مُعَلَّى بْنِ مُحَمَّدٍ ، عَنِ الْوَشَّاءِ ، عَنْ أَبَانٍ ، عَنْ‌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قال ابن الأثير : « العرب تجعل القول عبارة عن جميع الأفعال وتطلقه على غير الكلام واللسان ، فتقول : قال بيده ، أي أخذ ، وقال برجله ، أي مشى</w:t>
      </w:r>
      <w:r w:rsidR="00CF2B90">
        <w:rPr>
          <w:rtl/>
        </w:rPr>
        <w:t xml:space="preserve"> ..</w:t>
      </w:r>
      <w:r w:rsidR="00CF2B90" w:rsidRPr="00BD4DDA">
        <w:rPr>
          <w:rtl/>
        </w:rPr>
        <w:t>. وقال بالماء على يده ، أي قلب ، وقال بثوبه ، أي رفعه. كلّ ذلك على المجاز والاتّساع »</w:t>
      </w:r>
      <w:r w:rsidR="00CF2B90">
        <w:rPr>
          <w:rtl/>
        </w:rPr>
        <w:t>.</w:t>
      </w:r>
      <w:r w:rsidR="00CF2B90" w:rsidRPr="00BD4DDA">
        <w:rPr>
          <w:rtl/>
        </w:rPr>
        <w:t xml:space="preserve"> وقال الفيض : « قالت بالملحفة ، أي ألقتها ؛ فإنّ في معنى القول توسّعاً يطلق على معان كثيرة تعرف بالقرائن »</w:t>
      </w:r>
      <w:r w:rsidR="00CF2B90">
        <w:rPr>
          <w:rtl/>
        </w:rPr>
        <w:t>.</w:t>
      </w:r>
      <w:r w:rsidR="00CF2B90" w:rsidRPr="00BD4DDA">
        <w:rPr>
          <w:rtl/>
        </w:rPr>
        <w:t xml:space="preserve"> راجع : </w:t>
      </w:r>
      <w:r w:rsidR="00CF2B90" w:rsidRPr="007E432A">
        <w:rPr>
          <w:rtl/>
        </w:rPr>
        <w:t>النهاية</w:t>
      </w:r>
      <w:r w:rsidR="00CF2B90" w:rsidRPr="00BD4DDA">
        <w:rPr>
          <w:rtl/>
        </w:rPr>
        <w:t xml:space="preserve"> ، ج 4 ، ص 124 ( قول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7E432A">
        <w:rPr>
          <w:rtl/>
        </w:rPr>
        <w:t>بصائر الدرجات</w:t>
      </w:r>
      <w:r w:rsidR="00CF2B90" w:rsidRPr="00BD4DDA">
        <w:rPr>
          <w:rtl/>
        </w:rPr>
        <w:t xml:space="preserve"> ، ص 272 ، ح 1 ، عن أحمد بن محمّد ، مع اختلاف يسير </w:t>
      </w:r>
      <w:r w:rsidR="0043691A">
        <w:rPr>
          <w:rFonts w:hint="cs"/>
          <w:rtl/>
        </w:rPr>
        <w:t>.</w:t>
      </w:r>
      <w:r w:rsidR="00CF2B90" w:rsidRPr="004A310D">
        <w:rPr>
          <w:rStyle w:val="libFootnoteBoldChar"/>
          <w:rtl/>
        </w:rPr>
        <w:t>الوافي</w:t>
      </w:r>
      <w:r w:rsidR="00CF2B90" w:rsidRPr="00BD4DDA">
        <w:rPr>
          <w:rtl/>
        </w:rPr>
        <w:t xml:space="preserve"> ، ج 9 ، ص 1425 ، ح 8478 ؛ </w:t>
      </w:r>
      <w:r w:rsidR="00CF2B90" w:rsidRPr="004A310D">
        <w:rPr>
          <w:rStyle w:val="libFootnoteBoldChar"/>
          <w:rtl/>
        </w:rPr>
        <w:t>الوسائل</w:t>
      </w:r>
      <w:r w:rsidR="00CF2B90" w:rsidRPr="00BD4DDA">
        <w:rPr>
          <w:rtl/>
        </w:rPr>
        <w:t xml:space="preserve"> ، ج 8 ، ص 137 ، ح 10248 ؛ </w:t>
      </w:r>
      <w:r w:rsidR="00CF2B90" w:rsidRPr="007E432A">
        <w:rPr>
          <w:rtl/>
        </w:rPr>
        <w:t>البحار</w:t>
      </w:r>
      <w:r w:rsidR="00CF2B90" w:rsidRPr="00BD4DDA">
        <w:rPr>
          <w:rtl/>
        </w:rPr>
        <w:t xml:space="preserve"> ، ج 47 ، ص 80 ، ح 63.</w:t>
      </w:r>
    </w:p>
    <w:p w:rsidR="00CF2B90" w:rsidRPr="00BD4DDA" w:rsidRDefault="00376338" w:rsidP="00CF2B90">
      <w:pPr>
        <w:pStyle w:val="libFootnote0"/>
        <w:rPr>
          <w:rtl/>
          <w:lang w:bidi="fa-IR"/>
        </w:rPr>
      </w:pPr>
      <w:r>
        <w:rPr>
          <w:rtl/>
        </w:rPr>
        <w:t>(3).</w:t>
      </w:r>
      <w:r w:rsidR="00CF2B90" w:rsidRPr="00BD4DDA">
        <w:rPr>
          <w:rtl/>
        </w:rPr>
        <w:t xml:space="preserve"> في « بث ، بس » :</w:t>
      </w:r>
      <w:r w:rsidR="00CF2B90">
        <w:rPr>
          <w:rtl/>
        </w:rPr>
        <w:t xml:space="preserve"> </w:t>
      </w:r>
      <w:r w:rsidR="00890F05">
        <w:rPr>
          <w:rtl/>
        </w:rPr>
        <w:t>-</w:t>
      </w:r>
      <w:r w:rsidR="00CF2B90">
        <w:rPr>
          <w:rtl/>
        </w:rPr>
        <w:t xml:space="preserve"> </w:t>
      </w:r>
      <w:r w:rsidR="00CF2B90" w:rsidRPr="00BD4DDA">
        <w:rPr>
          <w:rtl/>
        </w:rPr>
        <w:t>« باب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 « يخاف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بخ » وحاشية « بس » : « أهاله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البقرة </w:t>
      </w:r>
      <w:r w:rsidR="006A1167">
        <w:rPr>
          <w:rtl/>
        </w:rPr>
        <w:t>(2)</w:t>
      </w:r>
      <w:r w:rsidR="00CF2B90" w:rsidRPr="00BD4DDA">
        <w:rPr>
          <w:rtl/>
        </w:rPr>
        <w:t xml:space="preserve"> : 45.</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9 ، ص 1435 ، ح 8492 ؛ </w:t>
      </w:r>
      <w:r w:rsidR="00CF2B90" w:rsidRPr="004A310D">
        <w:rPr>
          <w:rStyle w:val="libFootnoteBoldChar"/>
          <w:rtl/>
        </w:rPr>
        <w:t>الوسائل</w:t>
      </w:r>
      <w:r w:rsidR="00CF2B90" w:rsidRPr="00BD4DDA">
        <w:rPr>
          <w:rtl/>
        </w:rPr>
        <w:t xml:space="preserve"> ، ج 8 ، ص 138 ، ح 10249.</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حَرِيزٍ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اتَّخِذْ مَسْجِداً فِي بَيْتِكَ ، فَإِذَا خِفْتَ شَيْئاً ، فَالْبَسْ ثَوْبَيْنِ غَلِيظَيْنِ مِنْ أَغْلَظِ ثِيَابِكَ ، وَصَلِّ </w:t>
      </w:r>
      <w:r w:rsidRPr="003E2A4D">
        <w:rPr>
          <w:rStyle w:val="libFootnotenumChar"/>
          <w:rtl/>
        </w:rPr>
        <w:t>(1)</w:t>
      </w:r>
      <w:r w:rsidRPr="00BD4DDA">
        <w:rPr>
          <w:rtl/>
          <w:lang w:bidi="fa-IR"/>
        </w:rPr>
        <w:t xml:space="preserve"> فِيهِمَا ، ثُمَّ اجْثُ عَلى رُكْبَتَيْكَ </w:t>
      </w:r>
      <w:r w:rsidRPr="003E2A4D">
        <w:rPr>
          <w:rStyle w:val="libFootnotenumChar"/>
          <w:rtl/>
        </w:rPr>
        <w:t>(2)</w:t>
      </w:r>
      <w:r w:rsidRPr="00BD4DDA">
        <w:rPr>
          <w:rtl/>
          <w:lang w:bidi="fa-IR"/>
        </w:rPr>
        <w:t xml:space="preserve"> ، فَاصْرُخْ إِلَى اللهِ ، وَسَلْهُ الْجَنَّةَ ، وَتَعَوَّذْ بِاللهِ مِنْ شَرِّ الَّذِي تَخَافُهُ ، وَإِيَّاكَ أَنْ يَسْمَعَ اللهُ مِنْكَ كَلِمَةَ بَغْيٍ </w:t>
      </w:r>
      <w:r w:rsidRPr="003E2A4D">
        <w:rPr>
          <w:rStyle w:val="libFootnotenumChar"/>
          <w:rtl/>
        </w:rPr>
        <w:t>(3)</w:t>
      </w:r>
      <w:r w:rsidRPr="00BD4DDA">
        <w:rPr>
          <w:rtl/>
          <w:lang w:bidi="fa-IR"/>
        </w:rPr>
        <w:t xml:space="preserve"> ، وَإِنْ أَعْجَبَتْكَ نَفْسَكَ وَعَشِيرَتَكَ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Heading2Center"/>
        <w:rPr>
          <w:rtl/>
          <w:lang w:bidi="fa-IR"/>
        </w:rPr>
      </w:pPr>
      <w:bookmarkStart w:id="336" w:name="_Toc344819776"/>
      <w:bookmarkStart w:id="337" w:name="_Toc463096074"/>
      <w:bookmarkStart w:id="338" w:name="_Toc42109238"/>
      <w:r w:rsidRPr="00BD4DDA">
        <w:rPr>
          <w:rtl/>
          <w:lang w:bidi="fa-IR"/>
        </w:rPr>
        <w:t>97</w:t>
      </w:r>
      <w:r>
        <w:rPr>
          <w:rtl/>
          <w:lang w:bidi="fa-IR"/>
        </w:rPr>
        <w:t xml:space="preserve"> </w:t>
      </w:r>
      <w:r w:rsidR="00890F05">
        <w:rPr>
          <w:rtl/>
          <w:lang w:bidi="fa-IR"/>
        </w:rPr>
        <w:t>-</w:t>
      </w:r>
      <w:r>
        <w:rPr>
          <w:rtl/>
          <w:lang w:bidi="fa-IR"/>
        </w:rPr>
        <w:t xml:space="preserve"> </w:t>
      </w:r>
      <w:r w:rsidRPr="00BD4DDA">
        <w:rPr>
          <w:rtl/>
          <w:lang w:bidi="fa-IR"/>
        </w:rPr>
        <w:t xml:space="preserve">بَابُ </w:t>
      </w:r>
      <w:r w:rsidRPr="003E2A4D">
        <w:rPr>
          <w:rStyle w:val="libFootnotenumChar"/>
          <w:rtl/>
        </w:rPr>
        <w:t>(5)</w:t>
      </w:r>
      <w:r>
        <w:rPr>
          <w:rtl/>
        </w:rPr>
        <w:t xml:space="preserve"> </w:t>
      </w:r>
      <w:r w:rsidRPr="00BD4DDA">
        <w:rPr>
          <w:rtl/>
          <w:lang w:bidi="fa-IR"/>
        </w:rPr>
        <w:t>صَلَاةِ مَنْ أَرَادَ سَفَراً‌</w:t>
      </w:r>
      <w:bookmarkEnd w:id="336"/>
      <w:bookmarkEnd w:id="337"/>
      <w:bookmarkEnd w:id="338"/>
    </w:p>
    <w:p w:rsidR="00CF2B90" w:rsidRPr="00BD4DDA" w:rsidRDefault="00CF2B90" w:rsidP="00CF2B90">
      <w:pPr>
        <w:pStyle w:val="libNormal"/>
        <w:rPr>
          <w:rtl/>
          <w:lang w:bidi="fa-IR"/>
        </w:rPr>
      </w:pPr>
      <w:r w:rsidRPr="007E432A">
        <w:rPr>
          <w:rtl/>
        </w:rPr>
        <w:t>5684</w:t>
      </w:r>
      <w:r w:rsidRPr="008C051F">
        <w:rPr>
          <w:rStyle w:val="libBold2Char"/>
          <w:rtl/>
        </w:rPr>
        <w:t xml:space="preserve"> / 1.</w:t>
      </w:r>
      <w:r w:rsidRPr="00BD4DDA">
        <w:rPr>
          <w:rtl/>
          <w:lang w:bidi="fa-IR"/>
        </w:rPr>
        <w:t xml:space="preserve"> عَلِيُّ بْنُ إِبْرَاهِيمَ ، عَنْ أَبِيهِ ، عَنِ النَّوْفَلِيِّ ، عَنِ السَّكُونِيِّ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w:t>
      </w:r>
      <w:r w:rsidRPr="003E2A4D">
        <w:rPr>
          <w:rStyle w:val="libFootnotenumChar"/>
          <w:rtl/>
        </w:rPr>
        <w:t>(6)</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 مَا اسْتَخْلَفَ عَبْدٌ </w:t>
      </w:r>
      <w:r w:rsidRPr="003E2A4D">
        <w:rPr>
          <w:rStyle w:val="libFootnotenumChar"/>
          <w:rtl/>
        </w:rPr>
        <w:t>(7)</w:t>
      </w:r>
      <w:r w:rsidRPr="00BD4DDA">
        <w:rPr>
          <w:rtl/>
          <w:lang w:bidi="fa-IR"/>
        </w:rPr>
        <w:t xml:space="preserve"> عَلى أَهْلِهِ بِخِلَافَةٍ </w:t>
      </w:r>
      <w:r w:rsidRPr="003E2A4D">
        <w:rPr>
          <w:rStyle w:val="libFootnotenumChar"/>
          <w:rtl/>
        </w:rPr>
        <w:t>(8)</w:t>
      </w:r>
      <w:r w:rsidRPr="00BD4DDA">
        <w:rPr>
          <w:rtl/>
          <w:lang w:bidi="fa-IR"/>
        </w:rPr>
        <w:t xml:space="preserve"> أَفْضَلَ مِنْ رَكْعَتَيْنِ يَرْكَعُهُمَا </w:t>
      </w:r>
      <w:r w:rsidRPr="003E2A4D">
        <w:rPr>
          <w:rStyle w:val="libFootnotenumChar"/>
          <w:rtl/>
        </w:rPr>
        <w:t>(9)</w:t>
      </w:r>
      <w:r w:rsidRPr="00BD4DDA">
        <w:rPr>
          <w:rtl/>
          <w:lang w:bidi="fa-IR"/>
        </w:rPr>
        <w:t xml:space="preserve"> إِذَا أَرَادَ سَفَراً </w:t>
      </w:r>
      <w:r w:rsidRPr="003E2A4D">
        <w:rPr>
          <w:rStyle w:val="libFootnotenumChar"/>
          <w:rtl/>
        </w:rPr>
        <w:t>(10)</w:t>
      </w:r>
      <w:r>
        <w:rPr>
          <w:rtl/>
          <w:lang w:bidi="fa-IR"/>
        </w:rPr>
        <w:t xml:space="preserve"> يَقُولُ : "</w:t>
      </w:r>
      <w:r w:rsidRPr="00BD4DDA">
        <w:rPr>
          <w:rtl/>
          <w:lang w:bidi="fa-IR"/>
        </w:rPr>
        <w:t>الل</w:t>
      </w:r>
      <w:r w:rsidR="006A1167">
        <w:rPr>
          <w:rFonts w:hint="cs"/>
          <w:rtl/>
          <w:lang w:bidi="fa-IR"/>
        </w:rPr>
        <w:t>ّ</w:t>
      </w:r>
      <w:r w:rsidRPr="00BD4DDA">
        <w:rPr>
          <w:rtl/>
          <w:lang w:bidi="fa-IR"/>
        </w:rPr>
        <w:t>هُمَّ إِنِّي‌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w:t>
      </w:r>
      <w:r w:rsidR="00CF2B90" w:rsidRPr="009756F5">
        <w:rPr>
          <w:rStyle w:val="libFootnoteBoldChar"/>
          <w:rtl/>
        </w:rPr>
        <w:t>و</w:t>
      </w:r>
      <w:r w:rsidR="00CF2B90" w:rsidRPr="004A310D">
        <w:rPr>
          <w:rStyle w:val="libFootnoteBoldChar"/>
          <w:rtl/>
        </w:rPr>
        <w:t>الوسائل</w:t>
      </w:r>
      <w:r w:rsidR="00CF2B90" w:rsidRPr="00BD4DDA">
        <w:rPr>
          <w:rtl/>
        </w:rPr>
        <w:t xml:space="preserve">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 فصلّ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اجث على ركبتيك » ، أي اجلس على ركبتيك. راجع : </w:t>
      </w:r>
      <w:r w:rsidR="00CF2B90" w:rsidRPr="00155E76">
        <w:rPr>
          <w:rStyle w:val="libFootnoteBoldChar"/>
          <w:rtl/>
        </w:rPr>
        <w:t>القاموس المحيط</w:t>
      </w:r>
      <w:r w:rsidR="00CF2B90" w:rsidRPr="00BD4DDA">
        <w:rPr>
          <w:rtl/>
        </w:rPr>
        <w:t xml:space="preserve"> ، ج 2 ، ص 1666 ( جثا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465 : « قوله </w:t>
      </w:r>
      <w:r w:rsidR="00CF2B90" w:rsidRPr="0099484E">
        <w:rPr>
          <w:rStyle w:val="libFootnoteAlaemChar"/>
          <w:rtl/>
        </w:rPr>
        <w:t>عليه‌السلام</w:t>
      </w:r>
      <w:r w:rsidR="00CF2B90" w:rsidRPr="00BD4DDA">
        <w:rPr>
          <w:rtl/>
        </w:rPr>
        <w:t xml:space="preserve"> : كلمة بغي ، أي لا تدع على عدوّ ، إن أعجبتك ، فاعله الضمير الراجع إلى كلمة البغي ، ونفسك بدل من الكاف »</w:t>
      </w:r>
      <w:r w:rsidR="00CF2B90">
        <w:rPr>
          <w:rtl/>
        </w:rPr>
        <w:t>.</w:t>
      </w:r>
    </w:p>
    <w:p w:rsidR="00CF2B90" w:rsidRPr="00BD4DDA" w:rsidRDefault="00376338" w:rsidP="006A1167">
      <w:pPr>
        <w:pStyle w:val="libFootnote0"/>
        <w:rPr>
          <w:rtl/>
          <w:lang w:bidi="fa-IR"/>
        </w:rPr>
      </w:pPr>
      <w:r>
        <w:rPr>
          <w:rtl/>
        </w:rPr>
        <w:t>(4).</w:t>
      </w:r>
      <w:r w:rsidR="00CF2B90" w:rsidRPr="00BD4DDA">
        <w:rPr>
          <w:rtl/>
        </w:rPr>
        <w:t xml:space="preserve"> </w:t>
      </w:r>
      <w:r w:rsidR="00CF2B90" w:rsidRPr="004A310D">
        <w:rPr>
          <w:rStyle w:val="libFootnoteBoldChar"/>
          <w:rtl/>
        </w:rPr>
        <w:t>التهذيب</w:t>
      </w:r>
      <w:r w:rsidR="00CF2B90" w:rsidRPr="00BD4DDA">
        <w:rPr>
          <w:rtl/>
        </w:rPr>
        <w:t xml:space="preserve"> ، ج 3 ، ص 314 ، ح 973 ، معلّقاً عن الحسين بن محمّد. </w:t>
      </w:r>
      <w:r w:rsidR="00CF2B90" w:rsidRPr="005B13E8">
        <w:rPr>
          <w:rStyle w:val="libFootnoteBoldChar"/>
          <w:rtl/>
        </w:rPr>
        <w:t>المحاسن</w:t>
      </w:r>
      <w:r w:rsidR="00CF2B90" w:rsidRPr="00BD4DDA">
        <w:rPr>
          <w:rtl/>
        </w:rPr>
        <w:t xml:space="preserve"> ، ص 612 ، كتاب المرافق ، ح 31 ، بسند آخر ، مع اختلاف. وفي </w:t>
      </w:r>
      <w:r w:rsidR="00CF2B90" w:rsidRPr="007E432A">
        <w:rPr>
          <w:rtl/>
        </w:rPr>
        <w:t>الكافي</w:t>
      </w:r>
      <w:r w:rsidR="00CF2B90" w:rsidRPr="00BD4DDA">
        <w:rPr>
          <w:rtl/>
        </w:rPr>
        <w:t xml:space="preserve"> ، كتاب الإيمان والكفر ، باب البغي ، ح 2639 ، بسند آخر ، هكذا : « انظر أن لا تكلّمنّ بكلمة بغي أبداً وإن أعجبتك نفسك وعشيرتك » </w:t>
      </w:r>
      <w:r w:rsidR="006A1167">
        <w:rPr>
          <w:rFonts w:hint="cs"/>
          <w:rtl/>
        </w:rPr>
        <w:t>.</w:t>
      </w:r>
      <w:r w:rsidR="00CF2B90" w:rsidRPr="004A310D">
        <w:rPr>
          <w:rStyle w:val="libFootnoteBoldChar"/>
          <w:rtl/>
        </w:rPr>
        <w:t>الوافي</w:t>
      </w:r>
      <w:r w:rsidR="00CF2B90" w:rsidRPr="00BD4DDA">
        <w:rPr>
          <w:rtl/>
        </w:rPr>
        <w:t xml:space="preserve"> ، ج 9 ، ص 1435 ، ح 8493 ؛ </w:t>
      </w:r>
      <w:r w:rsidR="00CF2B90" w:rsidRPr="004A310D">
        <w:rPr>
          <w:rStyle w:val="libFootnoteBoldChar"/>
          <w:rtl/>
        </w:rPr>
        <w:t>الوسائل</w:t>
      </w:r>
      <w:r w:rsidR="00CF2B90" w:rsidRPr="00BD4DDA">
        <w:rPr>
          <w:rtl/>
        </w:rPr>
        <w:t xml:space="preserve"> ، ج 4 ، ص 454 ، ح 5700 ؛ وج 8 ، ص 138 ، ح 10250 ؛ </w:t>
      </w:r>
      <w:r w:rsidR="00CF2B90" w:rsidRPr="007E432A">
        <w:rPr>
          <w:rtl/>
        </w:rPr>
        <w:t>البحار</w:t>
      </w:r>
      <w:r w:rsidR="00297760">
        <w:rPr>
          <w:rtl/>
        </w:rPr>
        <w:t xml:space="preserve"> ، ج 83 ، ص 176،وفي الأخيرين إلى قوله:«من أغلظ ثيابك وصلّ فيهما</w:t>
      </w:r>
      <w:r w:rsidR="00CF2B90" w:rsidRPr="00BD4DDA">
        <w:rPr>
          <w:rtl/>
        </w:rPr>
        <w:t>»</w:t>
      </w:r>
      <w:r w:rsidR="006A1167">
        <w:rPr>
          <w:rFonts w:hint="cs"/>
          <w:rtl/>
        </w:rPr>
        <w:t xml:space="preserve"> </w:t>
      </w:r>
      <w:r w:rsidR="00297760">
        <w:rPr>
          <w:rFonts w:hint="cs"/>
          <w:rtl/>
        </w:rPr>
        <w:t xml:space="preserve"> </w:t>
      </w:r>
      <w:r>
        <w:rPr>
          <w:rtl/>
        </w:rPr>
        <w:t>(5).</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باب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6A1167">
        <w:rPr>
          <w:rtl/>
        </w:rPr>
        <w:t>في الوافي والكافي</w:t>
      </w:r>
      <w:r w:rsidR="00CF2B90" w:rsidRPr="00BD4DDA">
        <w:rPr>
          <w:rtl/>
        </w:rPr>
        <w:t xml:space="preserve"> ، ح 6989 </w:t>
      </w:r>
      <w:r w:rsidR="00CF2B90" w:rsidRPr="006A1167">
        <w:rPr>
          <w:rtl/>
        </w:rPr>
        <w:t xml:space="preserve">والتهذيب </w:t>
      </w:r>
      <w:r w:rsidR="00CF2B90" w:rsidRPr="00BD4DDA">
        <w:rPr>
          <w:rtl/>
        </w:rPr>
        <w:t xml:space="preserve">، ج 5 : + « عن آبائه </w:t>
      </w:r>
      <w:r w:rsidR="00CF2B90" w:rsidRPr="0099484E">
        <w:rPr>
          <w:rStyle w:val="libFootnoteAlaemChar"/>
          <w:rtl/>
        </w:rPr>
        <w:t>عليهم‌السلام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6A1167">
        <w:rPr>
          <w:rtl/>
        </w:rPr>
        <w:t>في الوافي والكافي</w:t>
      </w:r>
      <w:r w:rsidR="00CF2B90" w:rsidRPr="00BD4DDA">
        <w:rPr>
          <w:rtl/>
        </w:rPr>
        <w:t xml:space="preserve"> ، ح 6989 </w:t>
      </w:r>
      <w:r w:rsidR="00CF2B90" w:rsidRPr="006A1167">
        <w:rPr>
          <w:rtl/>
        </w:rPr>
        <w:t xml:space="preserve">والفقيه والتهذيب </w:t>
      </w:r>
      <w:r w:rsidR="00CF2B90" w:rsidRPr="00BD4DDA">
        <w:rPr>
          <w:rtl/>
        </w:rPr>
        <w:t xml:space="preserve">، ج 5 </w:t>
      </w:r>
      <w:r w:rsidR="00CF2B90" w:rsidRPr="006A1167">
        <w:rPr>
          <w:rtl/>
        </w:rPr>
        <w:t xml:space="preserve">والمحاسن </w:t>
      </w:r>
      <w:r w:rsidR="00CF2B90" w:rsidRPr="00BD4DDA">
        <w:rPr>
          <w:rtl/>
        </w:rPr>
        <w:t>: « رجل »</w:t>
      </w:r>
      <w:r w:rsidR="00CF2B90">
        <w:rPr>
          <w:rtl/>
        </w:rPr>
        <w:t>.</w:t>
      </w:r>
    </w:p>
    <w:tbl>
      <w:tblPr>
        <w:tblStyle w:val="TableGrid"/>
        <w:bidiVisual/>
        <w:tblW w:w="0" w:type="auto"/>
        <w:tblLook w:val="04A0" w:firstRow="1" w:lastRow="0" w:firstColumn="1" w:lastColumn="0" w:noHBand="0" w:noVBand="1"/>
      </w:tblPr>
      <w:tblGrid>
        <w:gridCol w:w="4006"/>
        <w:gridCol w:w="4006"/>
      </w:tblGrid>
      <w:tr w:rsidR="006A1167" w:rsidTr="006A1167">
        <w:tc>
          <w:tcPr>
            <w:tcW w:w="4006" w:type="dxa"/>
          </w:tcPr>
          <w:p w:rsidR="006A1167" w:rsidRDefault="006A1167" w:rsidP="00CF2B90">
            <w:pPr>
              <w:pStyle w:val="libFootnote0"/>
              <w:rPr>
                <w:rtl/>
              </w:rPr>
            </w:pPr>
            <w:r>
              <w:rPr>
                <w:rtl/>
              </w:rPr>
              <w:t>(8).</w:t>
            </w:r>
            <w:r w:rsidRPr="00BD4DDA">
              <w:rPr>
                <w:rtl/>
              </w:rPr>
              <w:t xml:space="preserve"> </w:t>
            </w:r>
            <w:r w:rsidRPr="006A1167">
              <w:rPr>
                <w:rtl/>
              </w:rPr>
              <w:t>في التهذيب</w:t>
            </w:r>
            <w:r w:rsidRPr="00BD4DDA">
              <w:rPr>
                <w:rtl/>
              </w:rPr>
              <w:t xml:space="preserve"> ، ج 5 والجعفريّات : « خليفة »</w:t>
            </w:r>
            <w:r>
              <w:rPr>
                <w:rtl/>
              </w:rPr>
              <w:t>.</w:t>
            </w:r>
          </w:p>
        </w:tc>
        <w:tc>
          <w:tcPr>
            <w:tcW w:w="4006" w:type="dxa"/>
          </w:tcPr>
          <w:p w:rsidR="006A1167" w:rsidRDefault="006A1167" w:rsidP="00CF2B90">
            <w:pPr>
              <w:pStyle w:val="libFootnote0"/>
              <w:rPr>
                <w:rtl/>
              </w:rPr>
            </w:pPr>
            <w:r>
              <w:rPr>
                <w:rtl/>
              </w:rPr>
              <w:t>(9).</w:t>
            </w:r>
            <w:r w:rsidRPr="00BD4DDA">
              <w:rPr>
                <w:rtl/>
              </w:rPr>
              <w:t xml:space="preserve"> في « ى » : « يركعها »</w:t>
            </w:r>
            <w:r>
              <w:rPr>
                <w:rtl/>
              </w:rPr>
              <w:t>.</w:t>
            </w:r>
          </w:p>
        </w:tc>
      </w:tr>
    </w:tbl>
    <w:p w:rsidR="00CF2B90" w:rsidRPr="00BD4DDA" w:rsidRDefault="00376338" w:rsidP="00CF2B90">
      <w:pPr>
        <w:pStyle w:val="libFootnote0"/>
        <w:rPr>
          <w:rtl/>
          <w:lang w:bidi="fa-IR"/>
        </w:rPr>
      </w:pPr>
      <w:r>
        <w:rPr>
          <w:rtl/>
        </w:rPr>
        <w:t>(10).</w:t>
      </w:r>
      <w:r w:rsidR="00CF2B90" w:rsidRPr="00BD4DDA">
        <w:rPr>
          <w:rtl/>
        </w:rPr>
        <w:t xml:space="preserve"> </w:t>
      </w:r>
      <w:r w:rsidR="00CF2B90" w:rsidRPr="006A1167">
        <w:rPr>
          <w:rtl/>
        </w:rPr>
        <w:t>في الوافي : «</w:t>
      </w:r>
      <w:r w:rsidR="00CF2B90" w:rsidRPr="00BD4DDA">
        <w:rPr>
          <w:rtl/>
        </w:rPr>
        <w:t xml:space="preserve"> الخروج إلى سفرو »</w:t>
      </w:r>
      <w:r w:rsidR="00CF2B90">
        <w:rPr>
          <w:rtl/>
        </w:rPr>
        <w:t>.</w:t>
      </w:r>
      <w:r w:rsidR="00CF2B90" w:rsidRPr="00BD4DDA">
        <w:rPr>
          <w:rtl/>
        </w:rPr>
        <w:t xml:space="preserve"> وفي الكافي ، ح 6989 : « الخروج إلى سفر »</w:t>
      </w:r>
      <w:r w:rsidR="00CF2B90">
        <w:rPr>
          <w:rtl/>
        </w:rPr>
        <w:t>.</w:t>
      </w:r>
      <w:r w:rsidR="00CF2B90" w:rsidRPr="00BD4DDA">
        <w:rPr>
          <w:rtl/>
        </w:rPr>
        <w:t xml:space="preserve"> وفي الفقيه </w:t>
      </w:r>
      <w:r w:rsidR="00CF2B90" w:rsidRPr="00C65B67">
        <w:rPr>
          <w:rStyle w:val="libFootnoteBoldChar"/>
          <w:rtl/>
        </w:rPr>
        <w:t>و</w:t>
      </w:r>
      <w:r w:rsidR="00CF2B90" w:rsidRPr="004A310D">
        <w:rPr>
          <w:rStyle w:val="libFootnoteBoldChar"/>
          <w:rtl/>
        </w:rPr>
        <w:t>التهذيب</w:t>
      </w:r>
      <w:r w:rsidR="00CF2B90" w:rsidRPr="00BD4DDA">
        <w:rPr>
          <w:rtl/>
        </w:rPr>
        <w:t xml:space="preserve"> ، </w:t>
      </w:r>
      <w:r w:rsidR="00C95331">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أَسْتَوْدِعُكَ نَفْسِي وَأَهْلِي وَمَالِي وَدِينِي </w:t>
      </w:r>
      <w:r w:rsidRPr="003E2A4D">
        <w:rPr>
          <w:rStyle w:val="libFootnotenumChar"/>
          <w:rtl/>
        </w:rPr>
        <w:t>(1)</w:t>
      </w:r>
      <w:r w:rsidRPr="00BD4DDA">
        <w:rPr>
          <w:rtl/>
          <w:lang w:bidi="fa-IR"/>
        </w:rPr>
        <w:t xml:space="preserve"> وَدُنْيَايَ وَآخِرَتِي وَأَمَانَتِي </w:t>
      </w:r>
      <w:r w:rsidRPr="003E2A4D">
        <w:rPr>
          <w:rStyle w:val="libFootnotenumChar"/>
          <w:rtl/>
        </w:rPr>
        <w:t>(2)</w:t>
      </w:r>
      <w:r w:rsidRPr="00BD4DDA">
        <w:rPr>
          <w:rtl/>
          <w:lang w:bidi="fa-IR"/>
        </w:rPr>
        <w:t xml:space="preserve"> وَخَوَاتِيمَ </w:t>
      </w:r>
      <w:r w:rsidRPr="003E2A4D">
        <w:rPr>
          <w:rStyle w:val="libFootnotenumChar"/>
          <w:rtl/>
        </w:rPr>
        <w:t>(3)</w:t>
      </w:r>
      <w:r w:rsidR="007279E1">
        <w:rPr>
          <w:rtl/>
          <w:lang w:bidi="fa-IR"/>
        </w:rPr>
        <w:t xml:space="preserve"> عَمَلِي" إِل</w:t>
      </w:r>
      <w:r w:rsidR="007279E1">
        <w:rPr>
          <w:rFonts w:hint="cs"/>
          <w:rtl/>
          <w:lang w:bidi="fa-IR"/>
        </w:rPr>
        <w:t>َّ</w:t>
      </w:r>
      <w:r w:rsidR="007279E1">
        <w:rPr>
          <w:rtl/>
          <w:lang w:bidi="fa-IR"/>
        </w:rPr>
        <w:t>ا</w:t>
      </w:r>
      <w:r w:rsidRPr="00BD4DDA">
        <w:rPr>
          <w:rtl/>
          <w:lang w:bidi="fa-IR"/>
        </w:rPr>
        <w:t xml:space="preserve"> أَعْطَاهُ اللهُ مَا سَأَلَ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Heading2Center"/>
        <w:rPr>
          <w:rtl/>
          <w:lang w:bidi="fa-IR"/>
        </w:rPr>
      </w:pPr>
      <w:bookmarkStart w:id="339" w:name="_Toc344819777"/>
      <w:bookmarkStart w:id="340" w:name="_Toc463096075"/>
      <w:bookmarkStart w:id="341" w:name="_Toc42109239"/>
      <w:r w:rsidRPr="00BD4DDA">
        <w:rPr>
          <w:rtl/>
          <w:lang w:bidi="fa-IR"/>
        </w:rPr>
        <w:t>98</w:t>
      </w:r>
      <w:r>
        <w:rPr>
          <w:rtl/>
          <w:lang w:bidi="fa-IR"/>
        </w:rPr>
        <w:t xml:space="preserve"> </w:t>
      </w:r>
      <w:r w:rsidR="00890F05">
        <w:rPr>
          <w:rtl/>
          <w:lang w:bidi="fa-IR"/>
        </w:rPr>
        <w:t>-</w:t>
      </w:r>
      <w:r>
        <w:rPr>
          <w:rtl/>
          <w:lang w:bidi="fa-IR"/>
        </w:rPr>
        <w:t xml:space="preserve"> </w:t>
      </w:r>
      <w:r w:rsidRPr="00BD4DDA">
        <w:rPr>
          <w:rtl/>
          <w:lang w:bidi="fa-IR"/>
        </w:rPr>
        <w:t xml:space="preserve">بَابُ </w:t>
      </w:r>
      <w:r w:rsidRPr="003E2A4D">
        <w:rPr>
          <w:rStyle w:val="libFootnotenumChar"/>
          <w:rtl/>
        </w:rPr>
        <w:t>(5)</w:t>
      </w:r>
      <w:r>
        <w:rPr>
          <w:rtl/>
        </w:rPr>
        <w:t xml:space="preserve"> </w:t>
      </w:r>
      <w:r w:rsidRPr="00BD4DDA">
        <w:rPr>
          <w:rtl/>
          <w:lang w:bidi="fa-IR"/>
        </w:rPr>
        <w:t>صَلَاةِ الشُّكْرِ‌</w:t>
      </w:r>
      <w:bookmarkEnd w:id="339"/>
      <w:bookmarkEnd w:id="340"/>
      <w:bookmarkEnd w:id="341"/>
    </w:p>
    <w:p w:rsidR="00CF2B90" w:rsidRPr="00BD4DDA" w:rsidRDefault="00CF2B90" w:rsidP="00CF2B90">
      <w:pPr>
        <w:pStyle w:val="libNormal"/>
        <w:rPr>
          <w:rtl/>
          <w:lang w:bidi="fa-IR"/>
        </w:rPr>
      </w:pPr>
      <w:r w:rsidRPr="007E432A">
        <w:rPr>
          <w:rtl/>
        </w:rPr>
        <w:t>5685</w:t>
      </w:r>
      <w:r w:rsidRPr="008C051F">
        <w:rPr>
          <w:rStyle w:val="libBold2Char"/>
          <w:rtl/>
        </w:rPr>
        <w:t xml:space="preserve"> / 1.</w:t>
      </w:r>
      <w:r w:rsidRPr="00BD4DDA">
        <w:rPr>
          <w:rtl/>
          <w:lang w:bidi="fa-IR"/>
        </w:rPr>
        <w:t xml:space="preserve"> مُحَمَّدُ بْنُ يَحْيى ، عَنْ أَحْمَدَ بْنِ مُحَمَّدٍ ، عَنْ مُحَمَّدِ بْنِ إِسْمَاعِيلَ ، عَنْ أَبِي إِسْمَاعِيلَ السَّرَّاجِ ، عَنْ هَارُونَ بْنِ خَارِجَةَ :</w:t>
      </w:r>
    </w:p>
    <w:p w:rsidR="00CF2B90" w:rsidRPr="00BD4DDA" w:rsidRDefault="00CF2B90" w:rsidP="00221918">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w:t>
      </w:r>
      <w:r w:rsidRPr="003E2A4D">
        <w:rPr>
          <w:rStyle w:val="libFootnotenumChar"/>
          <w:rtl/>
        </w:rPr>
        <w:t>(6)</w:t>
      </w:r>
      <w:r w:rsidRPr="00BD4DDA">
        <w:rPr>
          <w:rtl/>
          <w:lang w:bidi="fa-IR"/>
        </w:rPr>
        <w:t xml:space="preserve"> فِي صَلَاةِ الشُّكْرِ : « إِذَا أَنْعَمَ اللهُ عَلَيْكَ بِنِعْمَةٍ ، فَصَلِّ رَكْعَتَيْنِ : تَقْرَأُ فِي الْأُولى بِفَاتِحَةِ الْكِتَابِ </w:t>
      </w:r>
      <w:r>
        <w:rPr>
          <w:rtl/>
          <w:lang w:bidi="fa-IR"/>
        </w:rPr>
        <w:t xml:space="preserve">و </w:t>
      </w:r>
      <w:r w:rsidR="00221918" w:rsidRPr="00221918">
        <w:rPr>
          <w:rStyle w:val="libAlaemChar"/>
          <w:rFonts w:hint="cs"/>
          <w:rtl/>
        </w:rPr>
        <w:t>(</w:t>
      </w:r>
      <w:r w:rsidRPr="00221918">
        <w:rPr>
          <w:rStyle w:val="libAieChar"/>
          <w:rtl/>
        </w:rPr>
        <w:t xml:space="preserve"> قُلْ هُوَ اللهُ أَحَدٌ </w:t>
      </w:r>
      <w:r w:rsidR="00221918" w:rsidRPr="00221918">
        <w:rPr>
          <w:rStyle w:val="libAlaemChar"/>
          <w:rFonts w:hint="cs"/>
          <w:rtl/>
        </w:rPr>
        <w:t>)</w:t>
      </w:r>
      <w:r w:rsidRPr="00BD4DDA">
        <w:rPr>
          <w:rtl/>
          <w:lang w:bidi="fa-IR"/>
        </w:rPr>
        <w:t xml:space="preserve"> ، وَتَقْرَأُ فِي الثَّانِيَةِ بِفَاتِحَةِ الْكِتَابِ </w:t>
      </w:r>
      <w:r>
        <w:rPr>
          <w:rtl/>
          <w:lang w:bidi="fa-IR"/>
        </w:rPr>
        <w:t xml:space="preserve">و </w:t>
      </w:r>
      <w:r w:rsidR="00221918" w:rsidRPr="00221918">
        <w:rPr>
          <w:rStyle w:val="libAlaemChar"/>
          <w:rFonts w:hint="cs"/>
          <w:rtl/>
        </w:rPr>
        <w:t>(</w:t>
      </w:r>
      <w:r w:rsidRPr="00221918">
        <w:rPr>
          <w:rStyle w:val="libAieChar"/>
          <w:rtl/>
        </w:rPr>
        <w:t xml:space="preserve"> قُلْ يَا أَيُّهَا الْكَافِرُونَ </w:t>
      </w:r>
      <w:r w:rsidR="00221918" w:rsidRPr="00221918">
        <w:rPr>
          <w:rStyle w:val="libAlaemChar"/>
          <w:rFonts w:hint="cs"/>
          <w:rtl/>
        </w:rPr>
        <w:t>)</w:t>
      </w:r>
      <w:r w:rsidRPr="00BD4DDA">
        <w:rPr>
          <w:rtl/>
          <w:lang w:bidi="fa-IR"/>
        </w:rPr>
        <w:t xml:space="preserve"> وَتَقُولُ فِي الرَّكْعَةِ الْأُولى فِي رُكُوعِكَ وَسُجُودِكَ : الْحَمْدُ لِلّهِ </w:t>
      </w:r>
      <w:r w:rsidRPr="003E2A4D">
        <w:rPr>
          <w:rStyle w:val="libFootnotenumChar"/>
          <w:rtl/>
        </w:rPr>
        <w:t>(7)</w:t>
      </w:r>
      <w:r w:rsidRPr="00BD4DDA">
        <w:rPr>
          <w:rtl/>
          <w:lang w:bidi="fa-IR"/>
        </w:rPr>
        <w:t xml:space="preserve"> شُكْراً شُكْراً وَحَمْداً ، وَتَقُولُ </w:t>
      </w:r>
      <w:r w:rsidRPr="003E2A4D">
        <w:rPr>
          <w:rStyle w:val="libFootnotenumChar"/>
          <w:rtl/>
        </w:rPr>
        <w:t>(8)</w:t>
      </w:r>
      <w:r w:rsidRPr="00BD4DDA">
        <w:rPr>
          <w:rtl/>
          <w:lang w:bidi="fa-IR"/>
        </w:rPr>
        <w:t xml:space="preserve"> فِي الرَّكْعَةِ الثَّانِيَةِ فِي‌</w:t>
      </w:r>
    </w:p>
    <w:p w:rsidR="00CF2B90" w:rsidRPr="00BD4DDA" w:rsidRDefault="00901B08" w:rsidP="00901B08">
      <w:pPr>
        <w:pStyle w:val="libLine"/>
        <w:rPr>
          <w:rtl/>
          <w:lang w:bidi="fa-IR"/>
        </w:rPr>
      </w:pPr>
      <w:r>
        <w:rPr>
          <w:rtl/>
          <w:lang w:bidi="fa-IR"/>
        </w:rPr>
        <w:t>____________________</w:t>
      </w:r>
    </w:p>
    <w:p w:rsidR="00CF2B90" w:rsidRPr="00BD4DDA" w:rsidRDefault="00221918" w:rsidP="00CF2B90">
      <w:pPr>
        <w:pStyle w:val="libFootnote0"/>
        <w:rPr>
          <w:rtl/>
          <w:lang w:bidi="fa-IR"/>
        </w:rPr>
      </w:pPr>
      <w:r>
        <w:rPr>
          <w:rFonts w:hint="cs"/>
          <w:rtl/>
        </w:rPr>
        <w:t xml:space="preserve">= </w:t>
      </w:r>
      <w:r w:rsidR="00CF2B90" w:rsidRPr="00BD4DDA">
        <w:rPr>
          <w:rtl/>
        </w:rPr>
        <w:t>ج 5 و</w:t>
      </w:r>
      <w:r w:rsidR="00CF2B90" w:rsidRPr="005B13E8">
        <w:rPr>
          <w:rStyle w:val="libFootnoteBoldChar"/>
          <w:rtl/>
        </w:rPr>
        <w:t>المحاسن</w:t>
      </w:r>
      <w:r w:rsidR="00CF2B90" w:rsidRPr="00BD4DDA">
        <w:rPr>
          <w:rtl/>
        </w:rPr>
        <w:t xml:space="preserve"> : « الخروج إلى سفره </w:t>
      </w:r>
      <w:r w:rsidR="00CF2B90">
        <w:rPr>
          <w:rtl/>
        </w:rPr>
        <w:t>و »</w:t>
      </w:r>
      <w:r w:rsidR="00CF2B90" w:rsidRPr="00BD4DDA">
        <w:rPr>
          <w:rtl/>
        </w:rPr>
        <w:t xml:space="preserve"> كلّها بدل « سفراً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والكافي ، ح 6989 </w:t>
      </w:r>
      <w:r w:rsidR="00CF2B90" w:rsidRPr="00C65B67">
        <w:rPr>
          <w:rStyle w:val="libFootnoteBoldChar"/>
          <w:rtl/>
        </w:rPr>
        <w:t>والفقيه</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ج 5 و</w:t>
      </w:r>
      <w:r w:rsidR="00CF2B90" w:rsidRPr="005B13E8">
        <w:rPr>
          <w:rStyle w:val="libFootnoteBoldChar"/>
          <w:rtl/>
        </w:rPr>
        <w:t>المحاسن</w:t>
      </w:r>
      <w:r w:rsidR="00CF2B90" w:rsidRPr="00BD4DDA">
        <w:rPr>
          <w:rtl/>
        </w:rPr>
        <w:t xml:space="preserve"> : « وذرّيّتي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ج 5 والجعفريّات :</w:t>
      </w:r>
      <w:r w:rsidR="00CF2B90">
        <w:rPr>
          <w:rtl/>
        </w:rPr>
        <w:t xml:space="preserve"> </w:t>
      </w:r>
      <w:r w:rsidR="00890F05">
        <w:rPr>
          <w:rtl/>
        </w:rPr>
        <w:t>-</w:t>
      </w:r>
      <w:r w:rsidR="00CF2B90">
        <w:rPr>
          <w:rtl/>
        </w:rPr>
        <w:t xml:space="preserve"> </w:t>
      </w:r>
      <w:r w:rsidR="00CF2B90" w:rsidRPr="00BD4DDA">
        <w:rPr>
          <w:rtl/>
        </w:rPr>
        <w:t>« وأمانتي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w:t>
      </w:r>
      <w:r w:rsidR="00CF2B90" w:rsidRPr="00F24725">
        <w:rPr>
          <w:rtl/>
        </w:rPr>
        <w:t>في الوافي</w:t>
      </w:r>
      <w:r w:rsidR="00CF2B90" w:rsidRPr="00BD4DDA">
        <w:rPr>
          <w:rtl/>
        </w:rPr>
        <w:t xml:space="preserve"> والكافي ، ح 6989 </w:t>
      </w:r>
      <w:r w:rsidR="00CF2B90" w:rsidRPr="00F24725">
        <w:rPr>
          <w:rtl/>
        </w:rPr>
        <w:t>والفقيه والتهذيب</w:t>
      </w:r>
      <w:r w:rsidR="00CF2B90" w:rsidRPr="00BD4DDA">
        <w:rPr>
          <w:rtl/>
        </w:rPr>
        <w:t xml:space="preserve"> ، ج 5 و</w:t>
      </w:r>
      <w:r w:rsidR="00CF2B90" w:rsidRPr="00F24725">
        <w:rPr>
          <w:rtl/>
        </w:rPr>
        <w:t xml:space="preserve">المحاسن </w:t>
      </w:r>
      <w:r w:rsidR="00CF2B90" w:rsidRPr="00BD4DDA">
        <w:rPr>
          <w:rtl/>
        </w:rPr>
        <w:t>والجعفريّات : « وخاتمة »</w:t>
      </w:r>
      <w:r w:rsidR="00CF2B90">
        <w:rPr>
          <w:rtl/>
        </w:rPr>
        <w:t>.</w:t>
      </w:r>
    </w:p>
    <w:p w:rsidR="00CF2B90" w:rsidRPr="00BD4DDA" w:rsidRDefault="00376338" w:rsidP="00CF2B90">
      <w:pPr>
        <w:pStyle w:val="libFootnote0"/>
        <w:rPr>
          <w:rtl/>
          <w:lang w:bidi="fa-IR"/>
        </w:rPr>
      </w:pPr>
      <w:r>
        <w:rPr>
          <w:rtl/>
        </w:rPr>
        <w:t>(4).</w:t>
      </w:r>
      <w:r w:rsidR="00CF2B90" w:rsidRPr="00F24725">
        <w:rPr>
          <w:rStyle w:val="libFootnoteBoldChar"/>
          <w:rtl/>
        </w:rPr>
        <w:t xml:space="preserve"> الكافي</w:t>
      </w:r>
      <w:r w:rsidR="00CF2B90" w:rsidRPr="00BD4DDA">
        <w:rPr>
          <w:rtl/>
        </w:rPr>
        <w:t xml:space="preserve"> ، كتاب الحجّ ، باب القول عند الخروج من بيته وفضل الصدقة ، ح 6989. وفي </w:t>
      </w:r>
      <w:r w:rsidR="00CF2B90" w:rsidRPr="004A310D">
        <w:rPr>
          <w:rStyle w:val="libFootnoteBoldChar"/>
          <w:rtl/>
        </w:rPr>
        <w:t>التهذيب</w:t>
      </w:r>
      <w:r w:rsidR="00CF2B90" w:rsidRPr="00BD4DDA">
        <w:rPr>
          <w:rtl/>
        </w:rPr>
        <w:t xml:space="preserve"> ، ج 5 ، ص 49 ، ح 152 ، معلّقاً عن الكليني. </w:t>
      </w:r>
      <w:r w:rsidR="00CF2B90" w:rsidRPr="005B13E8">
        <w:rPr>
          <w:rStyle w:val="libFootnoteBoldChar"/>
          <w:rtl/>
        </w:rPr>
        <w:t>المحاسن</w:t>
      </w:r>
      <w:r w:rsidR="00CF2B90" w:rsidRPr="00BD4DDA">
        <w:rPr>
          <w:rtl/>
        </w:rPr>
        <w:t xml:space="preserve"> ، ص 349 ، كتاب السفر ، ح 29 ، عن النوفلي بإسناده عن رسول الله </w:t>
      </w:r>
      <w:r w:rsidR="0099484E" w:rsidRPr="0099484E">
        <w:rPr>
          <w:rStyle w:val="libFootnoteAlaemChar"/>
          <w:rtl/>
        </w:rPr>
        <w:t>صلى‌الله‌عليه‌وآله</w:t>
      </w:r>
      <w:r w:rsidR="00CF2B90" w:rsidRPr="00BD4DDA">
        <w:rPr>
          <w:rtl/>
        </w:rPr>
        <w:t xml:space="preserve">. </w:t>
      </w:r>
      <w:r w:rsidR="00CF2B90" w:rsidRPr="004A310D">
        <w:rPr>
          <w:rStyle w:val="libFootnoteBoldChar"/>
          <w:rtl/>
        </w:rPr>
        <w:t>التهذيب</w:t>
      </w:r>
      <w:r w:rsidR="00CF2B90" w:rsidRPr="00BD4DDA">
        <w:rPr>
          <w:rtl/>
        </w:rPr>
        <w:t xml:space="preserve"> ، ج 3 ، ص 309 ، ح 959 ، بسنده عن السكوني. </w:t>
      </w:r>
      <w:r w:rsidR="00CF2B90" w:rsidRPr="00F24725">
        <w:rPr>
          <w:rStyle w:val="libFootnoteBoldChar"/>
          <w:rtl/>
        </w:rPr>
        <w:t xml:space="preserve">الجعفريّات </w:t>
      </w:r>
      <w:r w:rsidR="00CF2B90" w:rsidRPr="00BD4DDA">
        <w:rPr>
          <w:rtl/>
        </w:rPr>
        <w:t xml:space="preserve">، ص 53 ، بسند آخر عن جعفر بن محمّد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w:t>
      </w:r>
      <w:r w:rsidR="00CF2B90" w:rsidRPr="007E432A">
        <w:rPr>
          <w:rtl/>
        </w:rPr>
        <w:t>الفقيه</w:t>
      </w:r>
      <w:r w:rsidR="00CF2B90" w:rsidRPr="00BD4DDA">
        <w:rPr>
          <w:rtl/>
        </w:rPr>
        <w:t xml:space="preserve"> ، ج 2 ، ص 271 ، ح 2413 ، مرسلاً عن رسول الله </w:t>
      </w:r>
      <w:r w:rsidR="0099484E" w:rsidRPr="0099484E">
        <w:rPr>
          <w:rStyle w:val="libFootnoteAlaemChar"/>
          <w:rtl/>
        </w:rPr>
        <w:t>صلى‌الله‌عليه‌وآله</w:t>
      </w:r>
      <w:r w:rsidR="00CF2B90" w:rsidRPr="00BD4DDA">
        <w:rPr>
          <w:rtl/>
        </w:rPr>
        <w:t xml:space="preserve"> ، مع اختلاف يسير </w:t>
      </w:r>
      <w:r w:rsidR="00F24725">
        <w:rPr>
          <w:rFonts w:hint="cs"/>
          <w:rtl/>
        </w:rPr>
        <w:t>.</w:t>
      </w:r>
      <w:r w:rsidR="00CF2B90" w:rsidRPr="004A310D">
        <w:rPr>
          <w:rStyle w:val="libFootnoteBoldChar"/>
          <w:rtl/>
        </w:rPr>
        <w:t>الوافي</w:t>
      </w:r>
      <w:r w:rsidR="00CF2B90" w:rsidRPr="00BD4DDA">
        <w:rPr>
          <w:rtl/>
        </w:rPr>
        <w:t xml:space="preserve"> ، ج 12 ، ص 361 ، ح 12101 ؛ </w:t>
      </w:r>
      <w:r w:rsidR="00CF2B90" w:rsidRPr="004A310D">
        <w:rPr>
          <w:rStyle w:val="libFootnoteBoldChar"/>
          <w:rtl/>
        </w:rPr>
        <w:t>الوسائل</w:t>
      </w:r>
      <w:r w:rsidR="00CF2B90" w:rsidRPr="00BD4DDA">
        <w:rPr>
          <w:rtl/>
        </w:rPr>
        <w:t xml:space="preserve"> ، ج 8 ، ص 127 ، ذيل ح 10229 ؛ وج 11 ، ص 379 ، ح 15064.</w:t>
      </w:r>
    </w:p>
    <w:p w:rsidR="00CF2B90" w:rsidRPr="00BD4DDA" w:rsidRDefault="00376338" w:rsidP="00CF2B90">
      <w:pPr>
        <w:pStyle w:val="libFootnote0"/>
        <w:rPr>
          <w:rtl/>
          <w:lang w:bidi="fa-IR"/>
        </w:rPr>
      </w:pPr>
      <w:r>
        <w:rPr>
          <w:rtl/>
        </w:rPr>
        <w:t>(5).</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باب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w:t>
      </w:r>
      <w:r w:rsidR="00CF2B90" w:rsidRPr="00F24725">
        <w:rPr>
          <w:rtl/>
        </w:rPr>
        <w:t xml:space="preserve"> 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قال »</w:t>
      </w:r>
      <w:r w:rsidR="00CF2B90">
        <w:rPr>
          <w:rtl/>
        </w:rPr>
        <w:t>.</w:t>
      </w:r>
      <w:r w:rsidR="00CF2B90" w:rsidRPr="00BD4DDA">
        <w:rPr>
          <w:rtl/>
        </w:rPr>
        <w:t xml:space="preserve"> وفي</w:t>
      </w:r>
      <w:r w:rsidR="00CF2B90" w:rsidRPr="00F24725">
        <w:rPr>
          <w:rtl/>
        </w:rPr>
        <w:t xml:space="preserve"> التهذيب</w:t>
      </w:r>
      <w:r w:rsidR="00CF2B90" w:rsidRPr="00BD4DDA">
        <w:rPr>
          <w:rtl/>
        </w:rPr>
        <w:t xml:space="preserve"> : + « لي »</w:t>
      </w:r>
      <w:r w:rsidR="00CF2B90">
        <w:rPr>
          <w:rtl/>
        </w:rPr>
        <w:t>.</w:t>
      </w:r>
    </w:p>
    <w:tbl>
      <w:tblPr>
        <w:tblStyle w:val="TableGrid"/>
        <w:bidiVisual/>
        <w:tblW w:w="0" w:type="auto"/>
        <w:tblLook w:val="04A0" w:firstRow="1" w:lastRow="0" w:firstColumn="1" w:lastColumn="0" w:noHBand="0" w:noVBand="1"/>
      </w:tblPr>
      <w:tblGrid>
        <w:gridCol w:w="4006"/>
        <w:gridCol w:w="4006"/>
      </w:tblGrid>
      <w:tr w:rsidR="00F24725" w:rsidTr="00F24725">
        <w:tc>
          <w:tcPr>
            <w:tcW w:w="4006" w:type="dxa"/>
          </w:tcPr>
          <w:p w:rsidR="00F24725" w:rsidRDefault="00F24725" w:rsidP="00CF2B90">
            <w:pPr>
              <w:pStyle w:val="libFootnote0"/>
              <w:rPr>
                <w:rtl/>
              </w:rPr>
            </w:pPr>
            <w:r>
              <w:rPr>
                <w:rtl/>
              </w:rPr>
              <w:t>(7).</w:t>
            </w:r>
            <w:r w:rsidRPr="00BD4DDA">
              <w:rPr>
                <w:rtl/>
              </w:rPr>
              <w:t xml:space="preserve"> في « ى » :</w:t>
            </w:r>
            <w:r>
              <w:rPr>
                <w:rtl/>
              </w:rPr>
              <w:t xml:space="preserve"> - </w:t>
            </w:r>
            <w:r w:rsidRPr="00BD4DDA">
              <w:rPr>
                <w:rtl/>
              </w:rPr>
              <w:t>« الحمدلله »</w:t>
            </w:r>
            <w:r>
              <w:rPr>
                <w:rtl/>
              </w:rPr>
              <w:t>.</w:t>
            </w:r>
          </w:p>
        </w:tc>
        <w:tc>
          <w:tcPr>
            <w:tcW w:w="4006" w:type="dxa"/>
          </w:tcPr>
          <w:p w:rsidR="00F24725" w:rsidRDefault="00F24725" w:rsidP="00CF2B90">
            <w:pPr>
              <w:pStyle w:val="libFootnote0"/>
              <w:rPr>
                <w:rtl/>
              </w:rPr>
            </w:pPr>
            <w:r>
              <w:rPr>
                <w:rtl/>
              </w:rPr>
              <w:t>(8).</w:t>
            </w:r>
            <w:r w:rsidRPr="00BD4DDA">
              <w:rPr>
                <w:rtl/>
              </w:rPr>
              <w:t xml:space="preserve"> في « ى » :</w:t>
            </w:r>
            <w:r>
              <w:rPr>
                <w:rtl/>
              </w:rPr>
              <w:t xml:space="preserve"> - </w:t>
            </w:r>
            <w:r w:rsidRPr="00BD4DDA">
              <w:rPr>
                <w:rtl/>
              </w:rPr>
              <w:t>« تقول »</w:t>
            </w:r>
            <w:r>
              <w:rPr>
                <w:rtl/>
              </w:rPr>
              <w:t>.</w:t>
            </w:r>
          </w:p>
        </w:tc>
      </w:tr>
    </w:tbl>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رُكُوعِكَ وَسُجُودِكَ : الْحَمْدُ لِلّهِ الَّذِي </w:t>
      </w:r>
      <w:r w:rsidRPr="003E2A4D">
        <w:rPr>
          <w:rStyle w:val="libFootnotenumChar"/>
          <w:rtl/>
        </w:rPr>
        <w:t>(1)</w:t>
      </w:r>
      <w:r w:rsidRPr="00BD4DDA">
        <w:rPr>
          <w:rtl/>
          <w:lang w:bidi="fa-IR"/>
        </w:rPr>
        <w:t xml:space="preserve"> اسْتَجَابَ دُعَائِي ، وَأَعْطَانِي مَسْأَلَتِي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342" w:name="_Toc344819778"/>
      <w:bookmarkStart w:id="343" w:name="_Toc463096076"/>
      <w:bookmarkStart w:id="344" w:name="_Toc42109240"/>
      <w:r w:rsidRPr="00BD4DDA">
        <w:rPr>
          <w:rtl/>
          <w:lang w:bidi="fa-IR"/>
        </w:rPr>
        <w:t>99</w:t>
      </w:r>
      <w:r>
        <w:rPr>
          <w:rtl/>
          <w:lang w:bidi="fa-IR"/>
        </w:rPr>
        <w:t xml:space="preserve"> </w:t>
      </w:r>
      <w:r w:rsidR="00890F05">
        <w:rPr>
          <w:rtl/>
          <w:lang w:bidi="fa-IR"/>
        </w:rPr>
        <w:t>-</w:t>
      </w:r>
      <w:r>
        <w:rPr>
          <w:rtl/>
          <w:lang w:bidi="fa-IR"/>
        </w:rPr>
        <w:t xml:space="preserve"> </w:t>
      </w:r>
      <w:r w:rsidRPr="00BD4DDA">
        <w:rPr>
          <w:rtl/>
          <w:lang w:bidi="fa-IR"/>
        </w:rPr>
        <w:t xml:space="preserve">بَابُ </w:t>
      </w:r>
      <w:r w:rsidRPr="003E2A4D">
        <w:rPr>
          <w:rStyle w:val="libFootnotenumChar"/>
          <w:rtl/>
        </w:rPr>
        <w:t>(3)</w:t>
      </w:r>
      <w:r>
        <w:rPr>
          <w:rtl/>
        </w:rPr>
        <w:t xml:space="preserve"> </w:t>
      </w:r>
      <w:r w:rsidRPr="00BD4DDA">
        <w:rPr>
          <w:rtl/>
          <w:lang w:bidi="fa-IR"/>
        </w:rPr>
        <w:t>صَلَاةِ مَنْ أَرَادَ أَنْ يَدْخُلَ بِأَهْلِهِ وَمَنْ أَرَادَ أَنْ يَتَزَوَّجَ‌</w:t>
      </w:r>
      <w:bookmarkEnd w:id="342"/>
      <w:bookmarkEnd w:id="343"/>
      <w:bookmarkEnd w:id="344"/>
    </w:p>
    <w:p w:rsidR="00CF2B90" w:rsidRPr="00BD4DDA" w:rsidRDefault="00CF2B90" w:rsidP="00CF2B90">
      <w:pPr>
        <w:pStyle w:val="libNormal"/>
        <w:rPr>
          <w:rtl/>
          <w:lang w:bidi="fa-IR"/>
        </w:rPr>
      </w:pPr>
      <w:r w:rsidRPr="007E432A">
        <w:rPr>
          <w:rtl/>
        </w:rPr>
        <w:t>5686</w:t>
      </w:r>
      <w:r w:rsidRPr="008C051F">
        <w:rPr>
          <w:rStyle w:val="libBold2Char"/>
          <w:rtl/>
        </w:rPr>
        <w:t xml:space="preserve"> / 1.</w:t>
      </w:r>
      <w:r w:rsidRPr="00BD4DDA">
        <w:rPr>
          <w:rtl/>
          <w:lang w:bidi="fa-IR"/>
        </w:rPr>
        <w:t xml:space="preserve"> عِدَّةٌ مِنْ أَصْحَابِنَا ، عَنْ أَحْمَدَ بْنِ مُحَمَّدٍ ، عَنِ ابْنِ مَحْبُوبٍ ، عَنْ جَمِيلِ بْنِ صَالِحٍ ، عَنْ أَبِي بَصِيرٍ ، قَالَ :</w:t>
      </w:r>
    </w:p>
    <w:p w:rsidR="00CF2B90" w:rsidRPr="00BD4DDA" w:rsidRDefault="00CF2B90" w:rsidP="00CF2B90">
      <w:pPr>
        <w:pStyle w:val="libNormal"/>
        <w:rPr>
          <w:rtl/>
          <w:lang w:bidi="fa-IR"/>
        </w:rPr>
      </w:pPr>
      <w:r w:rsidRPr="00BD4DDA">
        <w:rPr>
          <w:rtl/>
          <w:lang w:bidi="fa-IR"/>
        </w:rPr>
        <w:t xml:space="preserve">سَمِعْتُ رَجُلاً وَهُوَ يَقُولُ لِأَبِي جَعْفَرٍ </w:t>
      </w:r>
      <w:r w:rsidRPr="008C051F">
        <w:rPr>
          <w:rStyle w:val="libAlaemChar"/>
          <w:rtl/>
        </w:rPr>
        <w:t>عليه‌السلام</w:t>
      </w:r>
      <w:r w:rsidRPr="00BD4DDA">
        <w:rPr>
          <w:rtl/>
          <w:lang w:bidi="fa-IR"/>
        </w:rPr>
        <w:t xml:space="preserve"> : جُعِلْتُ فِدَاكَ ، إِنِّي رَجُلٌ قَدْ أَسْنَنْتُ ، وَقَدْ تَزَوَّجْتُ امْرَأَةً بِكْراً صَغِيرَةً وَلَمْ أَدْخُلْ بِهَا ، وَأَنَا أَخَافُ إِذَا أَدْخُلُ بِهَا عَلى فِرَاشِي </w:t>
      </w:r>
      <w:r w:rsidRPr="003E2A4D">
        <w:rPr>
          <w:rStyle w:val="libFootnotenumChar"/>
          <w:rtl/>
        </w:rPr>
        <w:t>(4)</w:t>
      </w:r>
      <w:r w:rsidRPr="00BD4DDA">
        <w:rPr>
          <w:rtl/>
          <w:lang w:bidi="fa-IR"/>
        </w:rPr>
        <w:t xml:space="preserve"> أَنْ تَكْرَهَنِي لِخِضَابِي وَكِبَرِي.</w:t>
      </w:r>
    </w:p>
    <w:p w:rsidR="00CF2B90" w:rsidRPr="00BD4DDA" w:rsidRDefault="00CF2B90" w:rsidP="00CF2B90">
      <w:pPr>
        <w:pStyle w:val="libNormal"/>
        <w:rPr>
          <w:rtl/>
          <w:lang w:bidi="fa-IR"/>
        </w:rPr>
      </w:pPr>
      <w:r w:rsidRPr="00BD4DDA">
        <w:rPr>
          <w:rtl/>
          <w:lang w:bidi="fa-IR"/>
        </w:rPr>
        <w:t xml:space="preserve">فَقَالَ أَبُو جَعْفَرٍ </w:t>
      </w:r>
      <w:r w:rsidRPr="008C051F">
        <w:rPr>
          <w:rStyle w:val="libAlaemChar"/>
          <w:rtl/>
        </w:rPr>
        <w:t>عليه‌السلام</w:t>
      </w:r>
      <w:r w:rsidRPr="00BD4DDA">
        <w:rPr>
          <w:rtl/>
          <w:lang w:bidi="fa-IR"/>
        </w:rPr>
        <w:t xml:space="preserve"> : « إِذَا دَخَلْتَ </w:t>
      </w:r>
      <w:r w:rsidRPr="003E2A4D">
        <w:rPr>
          <w:rStyle w:val="libFootnotenumChar"/>
          <w:rtl/>
        </w:rPr>
        <w:t>(5)</w:t>
      </w:r>
      <w:r w:rsidRPr="00BD4DDA">
        <w:rPr>
          <w:rtl/>
          <w:lang w:bidi="fa-IR"/>
        </w:rPr>
        <w:t xml:space="preserve"> فَمُرْهُمْ </w:t>
      </w:r>
      <w:r w:rsidRPr="003E2A4D">
        <w:rPr>
          <w:rStyle w:val="libFootnotenumChar"/>
          <w:rtl/>
        </w:rPr>
        <w:t>(6)</w:t>
      </w:r>
      <w:r w:rsidRPr="00BD4DDA">
        <w:rPr>
          <w:rtl/>
          <w:lang w:bidi="fa-IR"/>
        </w:rPr>
        <w:t xml:space="preserve"> قَبْلَ أَنْ تَصِلَ إِلَيْكَ أَنْ تَكُونَ مُتَوَضِّئَةً ، ثُمَّ أَنْتَ لَاتَصِلُ إِلَيْهَا حَتّى </w:t>
      </w:r>
      <w:r w:rsidRPr="003E2A4D">
        <w:rPr>
          <w:rStyle w:val="libFootnotenumChar"/>
          <w:rtl/>
        </w:rPr>
        <w:t>(7)</w:t>
      </w:r>
      <w:r w:rsidRPr="00BD4DDA">
        <w:rPr>
          <w:rtl/>
          <w:lang w:bidi="fa-IR"/>
        </w:rPr>
        <w:t xml:space="preserve"> تَتَوَضَّأَ ، وَتُصَلِّيَ </w:t>
      </w:r>
      <w:r w:rsidRPr="003E2A4D">
        <w:rPr>
          <w:rStyle w:val="libFootnotenumChar"/>
          <w:rtl/>
        </w:rPr>
        <w:t>(8)</w:t>
      </w:r>
      <w:r w:rsidRPr="00BD4DDA">
        <w:rPr>
          <w:rtl/>
          <w:lang w:bidi="fa-IR"/>
        </w:rPr>
        <w:t xml:space="preserve"> رَكْعَتَيْنِ ، ثُمَّ مَجِّدِ اللهَ </w:t>
      </w:r>
      <w:r w:rsidRPr="003E2A4D">
        <w:rPr>
          <w:rStyle w:val="libFootnotenumChar"/>
          <w:rtl/>
        </w:rPr>
        <w:t>(9)</w:t>
      </w:r>
      <w:r w:rsidRPr="00BD4DDA">
        <w:rPr>
          <w:rtl/>
          <w:lang w:bidi="fa-IR"/>
        </w:rPr>
        <w:t xml:space="preserve"> ، وَصَلِّ عَلى مُحَمَّدٍ وَآلِ مُحَمَّدٍ ، ثُمَّ ادْعُ اللهَ </w:t>
      </w:r>
      <w:r w:rsidRPr="003E2A4D">
        <w:rPr>
          <w:rStyle w:val="libFootnotenumChar"/>
          <w:rtl/>
        </w:rPr>
        <w:t>(10)</w:t>
      </w:r>
      <w:r w:rsidRPr="00BD4DDA">
        <w:rPr>
          <w:rtl/>
          <w:lang w:bidi="fa-IR"/>
        </w:rPr>
        <w:t xml:space="preserve"> ، وَمُرْ مَنْ مَعَهَا </w:t>
      </w:r>
      <w:r w:rsidRPr="003E2A4D">
        <w:rPr>
          <w:rStyle w:val="libFootnotenumChar"/>
          <w:rtl/>
        </w:rPr>
        <w:t>(11)</w:t>
      </w:r>
      <w:r w:rsidRPr="00BD4DDA">
        <w:rPr>
          <w:rtl/>
          <w:lang w:bidi="fa-IR"/>
        </w:rPr>
        <w:t xml:space="preserve"> أَنْ يُؤَمِّنُوا عَلى دُعَائِكَ </w:t>
      </w:r>
      <w:r w:rsidRPr="003E2A4D">
        <w:rPr>
          <w:rStyle w:val="libFootnotenumChar"/>
          <w:rtl/>
        </w:rPr>
        <w:t>(12)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الذي »</w:t>
      </w:r>
      <w:r w:rsidR="00CF2B90">
        <w:rPr>
          <w:rtl/>
        </w:rPr>
        <w:t>.</w:t>
      </w:r>
    </w:p>
    <w:p w:rsidR="00CF2B90" w:rsidRPr="00BD4DDA" w:rsidRDefault="00376338" w:rsidP="00B93D2A">
      <w:pPr>
        <w:pStyle w:val="libFootnote0"/>
        <w:rPr>
          <w:rtl/>
          <w:lang w:bidi="fa-IR"/>
        </w:rPr>
      </w:pPr>
      <w:r>
        <w:rPr>
          <w:rtl/>
        </w:rPr>
        <w:t>(2).</w:t>
      </w:r>
      <w:r w:rsidR="00CF2B90" w:rsidRPr="00BD4DDA">
        <w:rPr>
          <w:rtl/>
        </w:rPr>
        <w:t xml:space="preserve"> </w:t>
      </w:r>
      <w:r w:rsidR="00CF2B90" w:rsidRPr="004A310D">
        <w:rPr>
          <w:rStyle w:val="libFootnoteBoldChar"/>
          <w:rtl/>
        </w:rPr>
        <w:t>التهذيب</w:t>
      </w:r>
      <w:r w:rsidR="00CF2B90" w:rsidRPr="00BD4DDA">
        <w:rPr>
          <w:rtl/>
        </w:rPr>
        <w:t xml:space="preserve"> ، ج 3 ، ص 184 ، ح 418 ، معلّقاً عن الكليني </w:t>
      </w:r>
      <w:r w:rsidR="00B93D2A">
        <w:rPr>
          <w:rFonts w:hint="cs"/>
          <w:rtl/>
        </w:rPr>
        <w:t>.</w:t>
      </w:r>
      <w:r w:rsidR="00CF2B90" w:rsidRPr="004A310D">
        <w:rPr>
          <w:rStyle w:val="libFootnoteBoldChar"/>
          <w:rtl/>
        </w:rPr>
        <w:t>الوافي</w:t>
      </w:r>
      <w:r w:rsidR="00CF2B90" w:rsidRPr="00BD4DDA">
        <w:rPr>
          <w:rtl/>
        </w:rPr>
        <w:t xml:space="preserve"> ، ج 9 ، ص 1435 ، ح 8494 ؛ </w:t>
      </w:r>
      <w:r w:rsidR="00CF2B90" w:rsidRPr="004A310D">
        <w:rPr>
          <w:rStyle w:val="libFootnoteBoldChar"/>
          <w:rtl/>
        </w:rPr>
        <w:t>الوسائل</w:t>
      </w:r>
      <w:r w:rsidR="00CF2B90" w:rsidRPr="00BD4DDA">
        <w:rPr>
          <w:rtl/>
        </w:rPr>
        <w:t xml:space="preserve"> ، ج 8 ، ص 142 ، ح 10258.</w:t>
      </w:r>
      <w:r w:rsidR="001A307B">
        <w:rPr>
          <w:rFonts w:hint="cs"/>
          <w:rtl/>
        </w:rPr>
        <w:t xml:space="preserve">       </w:t>
      </w:r>
      <w:r w:rsidR="008C3A2C">
        <w:rPr>
          <w:rFonts w:hint="cs"/>
          <w:rtl/>
        </w:rPr>
        <w:t xml:space="preserve"> </w:t>
      </w:r>
      <w:r w:rsidR="00B93D2A">
        <w:rPr>
          <w:rFonts w:hint="cs"/>
          <w:rtl/>
        </w:rPr>
        <w:t xml:space="preserve">   </w:t>
      </w:r>
      <w:r>
        <w:rPr>
          <w:rtl/>
        </w:rPr>
        <w:t>(3).</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باب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إذا ا</w:t>
      </w:r>
      <w:r w:rsidR="00943397">
        <w:rPr>
          <w:rFonts w:hint="cs"/>
          <w:rtl/>
        </w:rPr>
        <w:t>ُ</w:t>
      </w:r>
      <w:r w:rsidR="00CF2B90" w:rsidRPr="00BD4DDA">
        <w:rPr>
          <w:rtl/>
        </w:rPr>
        <w:t>دخلت على فراشي »</w:t>
      </w:r>
      <w:r w:rsidR="00CF2B90">
        <w:rPr>
          <w:rtl/>
        </w:rPr>
        <w:t>.</w:t>
      </w:r>
      <w:r w:rsidR="00CF2B90" w:rsidRPr="00BD4DDA">
        <w:rPr>
          <w:rtl/>
        </w:rPr>
        <w:t xml:space="preserve"> وفي </w:t>
      </w:r>
      <w:r w:rsidR="00CF2B90" w:rsidRPr="00943397">
        <w:rPr>
          <w:rtl/>
        </w:rPr>
        <w:t>الوسائل والتهذيب</w:t>
      </w:r>
      <w:r w:rsidR="00CF2B90" w:rsidRPr="00BD4DDA">
        <w:rPr>
          <w:rtl/>
        </w:rPr>
        <w:t xml:space="preserve"> : « أنّها إذا دخلت عليّ تراني فرأتني »</w:t>
      </w:r>
      <w:r w:rsidR="00CF2B90">
        <w:rPr>
          <w:rtl/>
        </w:rPr>
        <w:t>.</w:t>
      </w:r>
      <w:r w:rsidR="00CF2B90" w:rsidRPr="00BD4DDA">
        <w:rPr>
          <w:rtl/>
        </w:rPr>
        <w:t xml:space="preserve"> وفي الكافي ، ح 10142 : « أنّها إذا دخلت علي تراني » كلّها بدل « إذا أدخل بها على فراشي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إذا أدخلت عليك إن شاء الله »</w:t>
      </w:r>
      <w:r w:rsidR="00CF2B90">
        <w:rPr>
          <w:rtl/>
        </w:rPr>
        <w:t>.</w:t>
      </w:r>
    </w:p>
    <w:tbl>
      <w:tblPr>
        <w:tblStyle w:val="TableGrid"/>
        <w:bidiVisual/>
        <w:tblW w:w="8136" w:type="dxa"/>
        <w:tblLook w:val="04A0" w:firstRow="1" w:lastRow="0" w:firstColumn="1" w:lastColumn="0" w:noHBand="0" w:noVBand="1"/>
      </w:tblPr>
      <w:tblGrid>
        <w:gridCol w:w="3674"/>
        <w:gridCol w:w="4462"/>
      </w:tblGrid>
      <w:tr w:rsidR="00943397" w:rsidTr="008C3A2C">
        <w:tc>
          <w:tcPr>
            <w:tcW w:w="3674" w:type="dxa"/>
          </w:tcPr>
          <w:p w:rsidR="00943397" w:rsidRDefault="00943397" w:rsidP="00CF2B90">
            <w:pPr>
              <w:pStyle w:val="libFootnote0"/>
              <w:rPr>
                <w:rtl/>
              </w:rPr>
            </w:pPr>
            <w:r>
              <w:rPr>
                <w:rtl/>
              </w:rPr>
              <w:t>(6).</w:t>
            </w:r>
            <w:r w:rsidRPr="00BD4DDA">
              <w:rPr>
                <w:rtl/>
              </w:rPr>
              <w:t xml:space="preserve"> في الكافي ، ح 10142 : « فمرها »</w:t>
            </w:r>
            <w:r>
              <w:rPr>
                <w:rtl/>
              </w:rPr>
              <w:t>.</w:t>
            </w:r>
          </w:p>
        </w:tc>
        <w:tc>
          <w:tcPr>
            <w:tcW w:w="4462" w:type="dxa"/>
          </w:tcPr>
          <w:p w:rsidR="00943397" w:rsidRDefault="00943397" w:rsidP="001A307B">
            <w:pPr>
              <w:pStyle w:val="libFootnote0"/>
              <w:rPr>
                <w:rtl/>
              </w:rPr>
            </w:pPr>
            <w:r>
              <w:rPr>
                <w:rtl/>
              </w:rPr>
              <w:t>(7). في«ى»</w:t>
            </w:r>
            <w:r w:rsidRPr="00BD4DDA">
              <w:rPr>
                <w:rtl/>
              </w:rPr>
              <w:t>:</w:t>
            </w:r>
            <w:r>
              <w:rPr>
                <w:rtl/>
              </w:rPr>
              <w:t>-«</w:t>
            </w:r>
            <w:r w:rsidRPr="00BD4DDA">
              <w:rPr>
                <w:rtl/>
              </w:rPr>
              <w:t>أن تكون</w:t>
            </w:r>
            <w:r w:rsidR="001A307B">
              <w:rPr>
                <w:rtl/>
              </w:rPr>
              <w:t xml:space="preserve"> متوضّئة،ثمّ أنت لا تصل إليها</w:t>
            </w:r>
            <w:r w:rsidR="001A307B">
              <w:rPr>
                <w:rFonts w:hint="cs"/>
                <w:rtl/>
              </w:rPr>
              <w:t xml:space="preserve"> </w:t>
            </w:r>
            <w:r>
              <w:rPr>
                <w:rtl/>
              </w:rPr>
              <w:t>حتّى</w:t>
            </w:r>
            <w:r w:rsidRPr="00BD4DDA">
              <w:rPr>
                <w:rtl/>
              </w:rPr>
              <w:t>»</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حاشية « بس » و</w:t>
      </w:r>
      <w:r w:rsidR="00CF2B90" w:rsidRPr="004A310D">
        <w:rPr>
          <w:rStyle w:val="libFootnoteBoldChar"/>
          <w:rtl/>
        </w:rPr>
        <w:t>الوافي</w:t>
      </w:r>
      <w:r w:rsidR="00CF2B90" w:rsidRPr="00BD4DDA">
        <w:rPr>
          <w:rtl/>
        </w:rPr>
        <w:t xml:space="preserve"> والكافي ، ح 10142 : « وصلّ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ثمّ مرهم يأمروها أن تصلّي أيضاً ركعتين ، ثمّ تحمد الله » بدل « ثمّ مجّد الله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الكافي ، ح 10142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w:t>
      </w:r>
      <w:r w:rsidR="00CF2B90" w:rsidRPr="004A310D">
        <w:rPr>
          <w:rStyle w:val="libFootnoteBoldChar"/>
          <w:rtl/>
        </w:rPr>
        <w:t>الوافي</w:t>
      </w:r>
      <w:r w:rsidR="00CF2B90" w:rsidRPr="00BD4DDA">
        <w:rPr>
          <w:rtl/>
        </w:rPr>
        <w:t xml:space="preserve"> : « معك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بخ » : « بدعائك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وَقُلِ : الل</w:t>
      </w:r>
      <w:r w:rsidR="00D510E4">
        <w:rPr>
          <w:rFonts w:hint="cs"/>
          <w:rtl/>
          <w:lang w:bidi="fa-IR"/>
        </w:rPr>
        <w:t>ّ</w:t>
      </w:r>
      <w:r w:rsidRPr="00BD4DDA">
        <w:rPr>
          <w:rtl/>
          <w:lang w:bidi="fa-IR"/>
        </w:rPr>
        <w:t>هُمَّ ارْزُقْنِي إِلْفَهَا وَ</w:t>
      </w:r>
      <w:r w:rsidR="00EE18D1">
        <w:rPr>
          <w:rFonts w:hint="cs"/>
          <w:rtl/>
          <w:lang w:bidi="fa-IR"/>
        </w:rPr>
        <w:t xml:space="preserve"> </w:t>
      </w:r>
      <w:r w:rsidRPr="00BD4DDA">
        <w:rPr>
          <w:rtl/>
          <w:lang w:bidi="fa-IR"/>
        </w:rPr>
        <w:t xml:space="preserve">وُدَّهَا وَرِضَاهَا ، وَرَضِّنِي </w:t>
      </w:r>
      <w:r w:rsidRPr="003E2A4D">
        <w:rPr>
          <w:rStyle w:val="libFootnotenumChar"/>
          <w:rtl/>
        </w:rPr>
        <w:t>(1)</w:t>
      </w:r>
      <w:r w:rsidRPr="00BD4DDA">
        <w:rPr>
          <w:rtl/>
          <w:lang w:bidi="fa-IR"/>
        </w:rPr>
        <w:t xml:space="preserve"> بِهَا ، ثُمَّ اجْمَعْ </w:t>
      </w:r>
      <w:r w:rsidRPr="003E2A4D">
        <w:rPr>
          <w:rStyle w:val="libFootnotenumChar"/>
          <w:rtl/>
        </w:rPr>
        <w:t>(2)</w:t>
      </w:r>
      <w:r w:rsidRPr="00BD4DDA">
        <w:rPr>
          <w:rtl/>
          <w:lang w:bidi="fa-IR"/>
        </w:rPr>
        <w:t xml:space="preserve"> بَيْنَنَا بِأَحْسَنِ اجْتِمَاعٍ ، وَأَسَرِّ </w:t>
      </w:r>
      <w:r w:rsidRPr="003E2A4D">
        <w:rPr>
          <w:rStyle w:val="libFootnotenumChar"/>
          <w:rtl/>
        </w:rPr>
        <w:t>(3)</w:t>
      </w:r>
      <w:r w:rsidRPr="00BD4DDA">
        <w:rPr>
          <w:rtl/>
          <w:lang w:bidi="fa-IR"/>
        </w:rPr>
        <w:t xml:space="preserve"> ائْتِلَافٍ ؛ فَإِنَّكَ تُحِبُّ الْحَلَالَ ، وَتَكْرَهُ الْحَرَامَ »</w:t>
      </w:r>
      <w:r>
        <w:rPr>
          <w:rtl/>
          <w:lang w:bidi="fa-IR"/>
        </w:rPr>
        <w:t>.</w:t>
      </w:r>
    </w:p>
    <w:p w:rsidR="00CF2B90" w:rsidRPr="00BD4DDA" w:rsidRDefault="00CF2B90" w:rsidP="00CF2B90">
      <w:pPr>
        <w:pStyle w:val="libNormal"/>
        <w:rPr>
          <w:rtl/>
          <w:lang w:bidi="fa-IR"/>
        </w:rPr>
      </w:pPr>
      <w:r w:rsidRPr="00BD4DDA">
        <w:rPr>
          <w:rtl/>
          <w:lang w:bidi="fa-IR"/>
        </w:rPr>
        <w:t xml:space="preserve">ثُمَّ قَالَ : « وَاعْلَمْ أَنَّ الْإِلْفَ مِنَ اللهِ ، وَالْفِرْكَ </w:t>
      </w:r>
      <w:r w:rsidRPr="003E2A4D">
        <w:rPr>
          <w:rStyle w:val="libFootnotenumChar"/>
          <w:rtl/>
        </w:rPr>
        <w:t>(4)</w:t>
      </w:r>
      <w:r w:rsidRPr="00BD4DDA">
        <w:rPr>
          <w:rtl/>
          <w:lang w:bidi="fa-IR"/>
        </w:rPr>
        <w:t xml:space="preserve"> مِنَ الشَّيْطَانِ ، لِيُكَرِّهَ </w:t>
      </w:r>
      <w:r w:rsidRPr="003E2A4D">
        <w:rPr>
          <w:rStyle w:val="libFootnotenumChar"/>
          <w:rtl/>
        </w:rPr>
        <w:t>(5)</w:t>
      </w:r>
      <w:r w:rsidRPr="00BD4DDA">
        <w:rPr>
          <w:rtl/>
          <w:lang w:bidi="fa-IR"/>
        </w:rPr>
        <w:t xml:space="preserve"> مَا أَحَلَّ اللهُ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7E432A">
        <w:rPr>
          <w:rtl/>
        </w:rPr>
        <w:t>5687</w:t>
      </w:r>
      <w:r w:rsidRPr="008C051F">
        <w:rPr>
          <w:rStyle w:val="libBold2Char"/>
          <w:rtl/>
        </w:rPr>
        <w:t xml:space="preserve"> / 2.</w:t>
      </w:r>
      <w:r w:rsidRPr="00BD4DDA">
        <w:rPr>
          <w:rtl/>
          <w:lang w:bidi="fa-IR"/>
        </w:rPr>
        <w:t xml:space="preserve"> وَبِهذَا الْإِسْنَادِ ، عَنْ أَحْمَدَ بْنِ مُحَمَّدٍ ، عَنِ الْقَاسِمِ بْنِ يَحْيى ، عَنْ جَدِّهِ الْحَسَنِ بْنِ رَاشِدٍ ، عَنْ أَبِي بَصِيرٍ ، قَالَ :</w:t>
      </w:r>
    </w:p>
    <w:p w:rsidR="00CF2B90" w:rsidRPr="00BD4DDA" w:rsidRDefault="00CF2B90" w:rsidP="00CF2B90">
      <w:pPr>
        <w:pStyle w:val="libNormal"/>
        <w:rPr>
          <w:rtl/>
          <w:lang w:bidi="fa-IR"/>
        </w:rPr>
      </w:pPr>
      <w:r w:rsidRPr="00BD4DDA">
        <w:rPr>
          <w:rtl/>
          <w:lang w:bidi="fa-IR"/>
        </w:rPr>
        <w:t xml:space="preserve">قَالَ لِي أَبُو عَبْدِ اللهِ </w:t>
      </w:r>
      <w:r w:rsidRPr="003E2A4D">
        <w:rPr>
          <w:rStyle w:val="libFootnotenumChar"/>
          <w:rtl/>
        </w:rPr>
        <w:t>(7)</w:t>
      </w:r>
      <w:r w:rsidRPr="00BD4DDA">
        <w:rPr>
          <w:rtl/>
          <w:lang w:bidi="fa-IR"/>
        </w:rPr>
        <w:t xml:space="preserve"> </w:t>
      </w:r>
      <w:r w:rsidRPr="008C051F">
        <w:rPr>
          <w:rStyle w:val="libAlaemChar"/>
          <w:rtl/>
        </w:rPr>
        <w:t>عليه‌السلام</w:t>
      </w:r>
      <w:r w:rsidRPr="00BD4DDA">
        <w:rPr>
          <w:rtl/>
          <w:lang w:bidi="fa-IR"/>
        </w:rPr>
        <w:t xml:space="preserve"> : « إِذَا تَزَوَّجَ أَحَدُكُمْ ، كَيْفَ يَصْنَعُ</w:t>
      </w:r>
      <w:r>
        <w:rPr>
          <w:rtl/>
          <w:lang w:bidi="fa-IR"/>
        </w:rPr>
        <w:t>؟</w:t>
      </w:r>
      <w:r w:rsidRPr="00BD4DDA">
        <w:rPr>
          <w:rtl/>
          <w:lang w:bidi="fa-IR"/>
        </w:rPr>
        <w:t xml:space="preserve"> »</w:t>
      </w:r>
      <w:r>
        <w:rPr>
          <w:rtl/>
          <w:lang w:bidi="fa-IR"/>
        </w:rPr>
        <w:t>.</w:t>
      </w:r>
    </w:p>
    <w:p w:rsidR="00CF2B90" w:rsidRPr="00BD4DDA" w:rsidRDefault="00CF2B90" w:rsidP="00CF2B90">
      <w:pPr>
        <w:pStyle w:val="libNormal"/>
        <w:rPr>
          <w:rtl/>
          <w:lang w:bidi="fa-IR"/>
        </w:rPr>
      </w:pPr>
      <w:r w:rsidRPr="00BD4DDA">
        <w:rPr>
          <w:rtl/>
          <w:lang w:bidi="fa-IR"/>
        </w:rPr>
        <w:t>قُلْتُ : لَا</w:t>
      </w:r>
      <w:r>
        <w:rPr>
          <w:rFonts w:hint="cs"/>
          <w:rtl/>
          <w:lang w:bidi="fa-IR"/>
        </w:rPr>
        <w:t xml:space="preserve"> </w:t>
      </w:r>
      <w:r w:rsidRPr="00BD4DDA">
        <w:rPr>
          <w:rtl/>
          <w:lang w:bidi="fa-IR"/>
        </w:rPr>
        <w:t>أَدْرِي.</w:t>
      </w:r>
    </w:p>
    <w:p w:rsidR="00CF2B90" w:rsidRPr="00BD4DDA" w:rsidRDefault="00CF2B90" w:rsidP="00CF2B90">
      <w:pPr>
        <w:pStyle w:val="libNormal"/>
        <w:rPr>
          <w:rtl/>
          <w:lang w:bidi="fa-IR"/>
        </w:rPr>
      </w:pPr>
      <w:r w:rsidRPr="00BD4DDA">
        <w:rPr>
          <w:rtl/>
          <w:lang w:bidi="fa-IR"/>
        </w:rPr>
        <w:t xml:space="preserve">قَالَ : « إِذَا هَمَّ بِذلِكَ ، فَلْيُصَلِّ رَكْعَتَيْنِ ، وَيَحْمَدُ </w:t>
      </w:r>
      <w:r w:rsidRPr="003E2A4D">
        <w:rPr>
          <w:rStyle w:val="libFootnotenumChar"/>
          <w:rtl/>
        </w:rPr>
        <w:t>(8)</w:t>
      </w:r>
      <w:r w:rsidRPr="00BD4DDA">
        <w:rPr>
          <w:rtl/>
          <w:lang w:bidi="fa-IR"/>
        </w:rPr>
        <w:t xml:space="preserve"> اللهَ ، ثُمَّ يَقُولُ : الل</w:t>
      </w:r>
      <w:r w:rsidR="00EE18D1">
        <w:rPr>
          <w:rFonts w:hint="cs"/>
          <w:rtl/>
          <w:lang w:bidi="fa-IR"/>
        </w:rPr>
        <w:t>ّ</w:t>
      </w:r>
      <w:r w:rsidRPr="00BD4DDA">
        <w:rPr>
          <w:rtl/>
          <w:lang w:bidi="fa-IR"/>
        </w:rPr>
        <w:t>هُمَّ إِنِّي أُرِيدُ‌</w:t>
      </w:r>
    </w:p>
    <w:p w:rsidR="00CF2B90" w:rsidRPr="00BD4DDA" w:rsidRDefault="00901B08" w:rsidP="00901B08">
      <w:pPr>
        <w:pStyle w:val="libLine"/>
        <w:rPr>
          <w:rtl/>
          <w:lang w:bidi="fa-IR"/>
        </w:rPr>
      </w:pPr>
      <w:r>
        <w:rPr>
          <w:rtl/>
          <w:lang w:bidi="fa-IR"/>
        </w:rPr>
        <w:t>____________________</w:t>
      </w:r>
    </w:p>
    <w:p w:rsidR="00CF2B90" w:rsidRPr="00BD4DDA" w:rsidRDefault="00376338" w:rsidP="00EE18D1">
      <w:pPr>
        <w:pStyle w:val="libFootnote0"/>
        <w:rPr>
          <w:rtl/>
          <w:lang w:bidi="fa-IR"/>
        </w:rPr>
      </w:pPr>
      <w:r>
        <w:rPr>
          <w:rtl/>
        </w:rPr>
        <w:t>(1).</w:t>
      </w:r>
      <w:r w:rsidR="00CF2B90" w:rsidRPr="00BD4DDA">
        <w:rPr>
          <w:rtl/>
        </w:rPr>
        <w:t xml:space="preserve"> في </w:t>
      </w:r>
      <w:r w:rsidR="00CF2B90" w:rsidRPr="00EE18D1">
        <w:rPr>
          <w:rtl/>
        </w:rPr>
        <w:t>الوافي</w:t>
      </w:r>
      <w:r w:rsidR="00CF2B90" w:rsidRPr="00BD4DDA">
        <w:rPr>
          <w:rtl/>
        </w:rPr>
        <w:t xml:space="preserve"> والكافي ، ح 10142 </w:t>
      </w:r>
      <w:r w:rsidR="00CF2B90" w:rsidRPr="00EE18D1">
        <w:rPr>
          <w:rtl/>
        </w:rPr>
        <w:t>والتهذيب</w:t>
      </w:r>
      <w:r w:rsidR="00CF2B90" w:rsidRPr="00BD4DDA">
        <w:rPr>
          <w:rtl/>
        </w:rPr>
        <w:t xml:space="preserve"> : « وأرضني »</w:t>
      </w:r>
      <w:r w:rsidR="00CF2B90">
        <w:rPr>
          <w:rtl/>
        </w:rPr>
        <w:t>.</w:t>
      </w:r>
    </w:p>
    <w:p w:rsidR="00CF2B90" w:rsidRPr="00BD4DDA" w:rsidRDefault="00376338" w:rsidP="00EE18D1">
      <w:pPr>
        <w:pStyle w:val="libFootnote0"/>
        <w:rPr>
          <w:rtl/>
          <w:lang w:bidi="fa-IR"/>
        </w:rPr>
      </w:pPr>
      <w:r>
        <w:rPr>
          <w:rtl/>
        </w:rPr>
        <w:t>(2).</w:t>
      </w:r>
      <w:r w:rsidR="00CF2B90" w:rsidRPr="00BD4DDA">
        <w:rPr>
          <w:rtl/>
        </w:rPr>
        <w:t xml:space="preserve"> في </w:t>
      </w:r>
      <w:r w:rsidR="00CF2B90" w:rsidRPr="00EE18D1">
        <w:rPr>
          <w:rtl/>
        </w:rPr>
        <w:t>الوافي</w:t>
      </w:r>
      <w:r w:rsidR="00CF2B90" w:rsidRPr="00BD4DDA">
        <w:rPr>
          <w:rtl/>
        </w:rPr>
        <w:t xml:space="preserve"> والكافي ، ح 10142 </w:t>
      </w:r>
      <w:r w:rsidR="00CF2B90" w:rsidRPr="00EE18D1">
        <w:rPr>
          <w:rtl/>
        </w:rPr>
        <w:t>والتهذيب</w:t>
      </w:r>
      <w:r w:rsidR="00CF2B90" w:rsidRPr="00BD4DDA">
        <w:rPr>
          <w:rtl/>
        </w:rPr>
        <w:t xml:space="preserve"> : « واجمع »</w:t>
      </w:r>
      <w:r w:rsidR="00CF2B90">
        <w:rPr>
          <w:rtl/>
        </w:rPr>
        <w:t>.</w:t>
      </w:r>
    </w:p>
    <w:p w:rsidR="00CF2B90" w:rsidRPr="00BD4DDA" w:rsidRDefault="00376338" w:rsidP="00EE18D1">
      <w:pPr>
        <w:pStyle w:val="libFootnote0"/>
        <w:rPr>
          <w:rtl/>
          <w:lang w:bidi="fa-IR"/>
        </w:rPr>
      </w:pPr>
      <w:r>
        <w:rPr>
          <w:rtl/>
        </w:rPr>
        <w:t>(3).</w:t>
      </w:r>
      <w:r w:rsidR="00CF2B90" w:rsidRPr="00BD4DDA">
        <w:rPr>
          <w:rtl/>
        </w:rPr>
        <w:t xml:space="preserve"> في </w:t>
      </w:r>
      <w:r w:rsidR="00CF2B90" w:rsidRPr="00EE18D1">
        <w:rPr>
          <w:rtl/>
        </w:rPr>
        <w:t>الوافي</w:t>
      </w:r>
      <w:r w:rsidR="00CF2B90" w:rsidRPr="00BD4DDA">
        <w:rPr>
          <w:rtl/>
        </w:rPr>
        <w:t xml:space="preserve"> والكافي ، ح 10142 : « وآنس »</w:t>
      </w:r>
      <w:r w:rsidR="00CF2B90">
        <w:rPr>
          <w:rtl/>
        </w:rPr>
        <w:t>.</w:t>
      </w:r>
      <w:r w:rsidR="00CF2B90" w:rsidRPr="00BD4DDA">
        <w:rPr>
          <w:rtl/>
        </w:rPr>
        <w:t xml:space="preserve"> وفي </w:t>
      </w:r>
      <w:r w:rsidR="00CF2B90" w:rsidRPr="00EE18D1">
        <w:rPr>
          <w:rtl/>
        </w:rPr>
        <w:t>التهذيب</w:t>
      </w:r>
      <w:r w:rsidR="00CF2B90" w:rsidRPr="00BD4DDA">
        <w:rPr>
          <w:rtl/>
        </w:rPr>
        <w:t xml:space="preserve"> : « وأنفس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قال الجوهري : « الفِرْك ، بالكسر : البغض</w:t>
      </w:r>
      <w:r w:rsidR="00CF2B90">
        <w:rPr>
          <w:rtl/>
        </w:rPr>
        <w:t xml:space="preserve"> ..</w:t>
      </w:r>
      <w:r w:rsidR="00CF2B90" w:rsidRPr="00BD4DDA">
        <w:rPr>
          <w:rtl/>
        </w:rPr>
        <w:t>. تقول منه : فَرِكت المرأة زوجها بالكسر تفرَكه فَرْكاً ، أي‌أبغضته ، ولم يسمع هذا الحروف في غير الزوجين »</w:t>
      </w:r>
      <w:r w:rsidR="00CF2B90">
        <w:rPr>
          <w:rtl/>
        </w:rPr>
        <w:t>.</w:t>
      </w:r>
      <w:r w:rsidR="00CF2B90" w:rsidRPr="00BD4DDA">
        <w:rPr>
          <w:rtl/>
        </w:rPr>
        <w:t xml:space="preserve"> وقال صاحب </w:t>
      </w:r>
      <w:r w:rsidR="00CF2B90" w:rsidRPr="007E432A">
        <w:rPr>
          <w:rtl/>
        </w:rPr>
        <w:t>القاموس</w:t>
      </w:r>
      <w:r w:rsidR="00CF2B90" w:rsidRPr="00BD4DDA">
        <w:rPr>
          <w:rtl/>
        </w:rPr>
        <w:t xml:space="preserve"> : « الفرك ، بالكَسر ويُفْتح : البِغْضة عامّة</w:t>
      </w:r>
      <w:r w:rsidR="00CF2B90">
        <w:rPr>
          <w:rtl/>
        </w:rPr>
        <w:t xml:space="preserve"> ..</w:t>
      </w:r>
      <w:r w:rsidR="00CF2B90" w:rsidRPr="00BD4DDA">
        <w:rPr>
          <w:rtl/>
        </w:rPr>
        <w:t xml:space="preserve">. أو خاصّ ببغضة الزوجين. راجع : </w:t>
      </w:r>
      <w:r w:rsidR="00CF2B90" w:rsidRPr="007E432A">
        <w:rPr>
          <w:rtl/>
        </w:rPr>
        <w:t>الصحاح</w:t>
      </w:r>
      <w:r w:rsidR="00CF2B90" w:rsidRPr="00BD4DDA">
        <w:rPr>
          <w:rtl/>
        </w:rPr>
        <w:t xml:space="preserve"> ، ج 4 ، ص 1603 ؛ </w:t>
      </w:r>
      <w:r w:rsidR="00CF2B90" w:rsidRPr="00155E76">
        <w:rPr>
          <w:rStyle w:val="libFootnoteBoldChar"/>
          <w:rtl/>
        </w:rPr>
        <w:t>القاموس المحيط</w:t>
      </w:r>
      <w:r w:rsidR="00CF2B90" w:rsidRPr="00BD4DDA">
        <w:rPr>
          <w:rtl/>
        </w:rPr>
        <w:t xml:space="preserve"> ، ج 2 ، ص 1258 ( فرك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 « فيكره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955907">
        <w:rPr>
          <w:rtl/>
        </w:rPr>
        <w:t>الكافي</w:t>
      </w:r>
      <w:r w:rsidR="00CF2B90" w:rsidRPr="00BD4DDA">
        <w:rPr>
          <w:rtl/>
        </w:rPr>
        <w:t xml:space="preserve"> ، كتاب النكاح ، باب القول عند دخول الرجل بأهله ، ح 10142 ، عن محمّد بن يحيى ، عن أحمد بن محمّد بن عيسى وعدّة من أصحابنا ، عن أحمد بن أبي عبدالله ، عن ابن محبوب. </w:t>
      </w:r>
      <w:r w:rsidR="00CF2B90" w:rsidRPr="004A310D">
        <w:rPr>
          <w:rStyle w:val="libFootnoteBoldChar"/>
          <w:rtl/>
        </w:rPr>
        <w:t>التهذيب</w:t>
      </w:r>
      <w:r w:rsidR="00CF2B90" w:rsidRPr="00BD4DDA">
        <w:rPr>
          <w:rtl/>
        </w:rPr>
        <w:t xml:space="preserve"> ، ج 7 ، ص 409 ، ح 1636 ، معلّقاً عن الحسن بن محبوب ، مع اختلاف يسير </w:t>
      </w:r>
      <w:r w:rsidR="00EE18D1">
        <w:rPr>
          <w:rFonts w:hint="cs"/>
          <w:rtl/>
        </w:rPr>
        <w:t>.</w:t>
      </w:r>
      <w:r w:rsidR="00CF2B90" w:rsidRPr="004A310D">
        <w:rPr>
          <w:rStyle w:val="libFootnoteBoldChar"/>
          <w:rtl/>
        </w:rPr>
        <w:t>الوافي</w:t>
      </w:r>
      <w:r w:rsidR="00CF2B90" w:rsidRPr="00BD4DDA">
        <w:rPr>
          <w:rtl/>
        </w:rPr>
        <w:t xml:space="preserve"> ، ج 22 ، ص 709 ، ح 21987 ؛ </w:t>
      </w:r>
      <w:r w:rsidR="00CF2B90" w:rsidRPr="004A310D">
        <w:rPr>
          <w:rStyle w:val="libFootnoteBoldChar"/>
          <w:rtl/>
        </w:rPr>
        <w:t>الوسائل</w:t>
      </w:r>
      <w:r w:rsidR="00CF2B90" w:rsidRPr="00BD4DDA">
        <w:rPr>
          <w:rtl/>
        </w:rPr>
        <w:t xml:space="preserve"> ، ج 8 ، ص 143 ، ح 10260.</w:t>
      </w:r>
    </w:p>
    <w:p w:rsidR="00CF2B90" w:rsidRPr="00BD4DDA" w:rsidRDefault="00376338" w:rsidP="00CF2B90">
      <w:pPr>
        <w:pStyle w:val="libFootnote0"/>
        <w:rPr>
          <w:rtl/>
          <w:lang w:bidi="fa-IR"/>
        </w:rPr>
      </w:pPr>
      <w:r>
        <w:rPr>
          <w:rtl/>
        </w:rPr>
        <w:t>(7).</w:t>
      </w:r>
      <w:r w:rsidR="00CF2B90" w:rsidRPr="00BD4DDA">
        <w:rPr>
          <w:rtl/>
        </w:rPr>
        <w:t xml:space="preserve"> في الكافي ، ح 10144 : « أبوجعفر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جن » : « وتحمده »</w:t>
      </w:r>
      <w:r w:rsidR="00CF2B90">
        <w:rPr>
          <w:rtl/>
        </w:rPr>
        <w:t>.</w:t>
      </w:r>
      <w:r w:rsidR="00CF2B90" w:rsidRPr="00BD4DDA">
        <w:rPr>
          <w:rtl/>
        </w:rPr>
        <w:t xml:space="preserve"> وفي الكافي ، ح 10144 : « وليحمد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أَنْ أَتَزَوَّجَ ، فَقَدِّرْ لِي مِنَ النِّسَاءِ أَعَفَّهُنَّ فَرْجاً ، وَأَحْفَظَهُنَّ لِي فِي نَفْسِهَا </w:t>
      </w:r>
      <w:r w:rsidRPr="003E2A4D">
        <w:rPr>
          <w:rStyle w:val="libFootnotenumChar"/>
          <w:rtl/>
        </w:rPr>
        <w:t>(1)</w:t>
      </w:r>
      <w:r w:rsidRPr="00BD4DDA">
        <w:rPr>
          <w:rtl/>
          <w:lang w:bidi="fa-IR"/>
        </w:rPr>
        <w:t xml:space="preserve"> وَفِي </w:t>
      </w:r>
      <w:r w:rsidRPr="003E2A4D">
        <w:rPr>
          <w:rStyle w:val="libFootnotenumChar"/>
          <w:rtl/>
        </w:rPr>
        <w:t>(2)</w:t>
      </w:r>
      <w:r w:rsidRPr="00BD4DDA">
        <w:rPr>
          <w:rtl/>
          <w:lang w:bidi="fa-IR"/>
        </w:rPr>
        <w:t xml:space="preserve"> مَالِي ، وَأَوْسَعَهُنَّ رِزْقاً ، وَأَعْظَمَهُنَّ بَرَكَةً ، وَقَدِّرْ لِي وَلَداً طَيِّباً تَجْعَلُهُ خَلَفاً صَالِحاً فِي حَيَاتِي وَبَعْدَ مَمَاتِي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955907">
        <w:rPr>
          <w:rtl/>
        </w:rPr>
        <w:t>5688</w:t>
      </w:r>
      <w:r w:rsidRPr="008C051F">
        <w:rPr>
          <w:rStyle w:val="libBold2Char"/>
          <w:rtl/>
        </w:rPr>
        <w:t xml:space="preserve"> / 3.</w:t>
      </w:r>
      <w:r w:rsidRPr="00BD4DDA">
        <w:rPr>
          <w:rtl/>
          <w:lang w:bidi="fa-IR"/>
        </w:rPr>
        <w:t xml:space="preserve"> مُحَمَّدُ بْنُ يَحْيى ، عَنْ أَحْمَدَ بْنِ مُحَمَّدٍ ، عَنْ عَلِيِّ بْنِ الْحَكَمِ ، عَنْ رَجُلٍ ،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3E2A4D">
        <w:rPr>
          <w:rStyle w:val="libFootnotenumChar"/>
          <w:rtl/>
        </w:rPr>
        <w:t>(5)</w:t>
      </w:r>
      <w:r w:rsidRPr="00BD4DDA">
        <w:rPr>
          <w:rtl/>
          <w:lang w:bidi="fa-IR"/>
        </w:rPr>
        <w:t xml:space="preserve"> </w:t>
      </w:r>
      <w:r w:rsidRPr="008C051F">
        <w:rPr>
          <w:rStyle w:val="libAlaemChar"/>
          <w:rtl/>
        </w:rPr>
        <w:t>عليه‌السلام</w:t>
      </w:r>
      <w:r w:rsidRPr="00BD4DDA">
        <w:rPr>
          <w:rtl/>
          <w:lang w:bidi="fa-IR"/>
        </w:rPr>
        <w:t xml:space="preserve"> ، قَالَ : « مَنْ أَرَادَ أَنْ يُحْبَلَ </w:t>
      </w:r>
      <w:r w:rsidRPr="003E2A4D">
        <w:rPr>
          <w:rStyle w:val="libFootnotenumChar"/>
          <w:rtl/>
        </w:rPr>
        <w:t>(6)</w:t>
      </w:r>
      <w:r w:rsidRPr="00BD4DDA">
        <w:rPr>
          <w:rtl/>
          <w:lang w:bidi="fa-IR"/>
        </w:rPr>
        <w:t xml:space="preserve"> لَهُ ، فَلْيُصَلِّ رَكْعَتَيْنِ بَعْدَ الْجُمُعَةِ يُطِيلُ فِيهِمَا الرُّكُوعَ وَالسُّجُودَ ، ثُمَّ يَقُولُ : الل</w:t>
      </w:r>
      <w:r w:rsidR="00EE18D1">
        <w:rPr>
          <w:rFonts w:hint="cs"/>
          <w:rtl/>
          <w:lang w:bidi="fa-IR"/>
        </w:rPr>
        <w:t>ّ</w:t>
      </w:r>
      <w:r w:rsidRPr="00BD4DDA">
        <w:rPr>
          <w:rtl/>
          <w:lang w:bidi="fa-IR"/>
        </w:rPr>
        <w:t xml:space="preserve">هُمَّ إِنِّي أَسْأَلُكَ بِمَا سَأَلَكَ بِهِ </w:t>
      </w:r>
      <w:r w:rsidRPr="003E2A4D">
        <w:rPr>
          <w:rStyle w:val="libFootnotenumChar"/>
          <w:rtl/>
        </w:rPr>
        <w:t>(7)</w:t>
      </w:r>
      <w:r w:rsidRPr="00BD4DDA">
        <w:rPr>
          <w:rtl/>
          <w:lang w:bidi="fa-IR"/>
        </w:rPr>
        <w:t xml:space="preserve"> زَكَرِيَّا إِذْ قَالَ </w:t>
      </w:r>
      <w:r w:rsidRPr="003E2A4D">
        <w:rPr>
          <w:rStyle w:val="libFootnotenumChar"/>
          <w:rtl/>
        </w:rPr>
        <w:t>(8)</w:t>
      </w:r>
      <w:r w:rsidRPr="00BD4DDA">
        <w:rPr>
          <w:rtl/>
          <w:lang w:bidi="fa-IR"/>
        </w:rPr>
        <w:t xml:space="preserve"> : </w:t>
      </w:r>
      <w:r w:rsidRPr="008C051F">
        <w:rPr>
          <w:rStyle w:val="libAlaemChar"/>
          <w:rtl/>
        </w:rPr>
        <w:t>(</w:t>
      </w:r>
      <w:r w:rsidRPr="00C37A15">
        <w:rPr>
          <w:rStyle w:val="libAieChar"/>
          <w:rtl/>
        </w:rPr>
        <w:t xml:space="preserve"> رَبِّ ل</w:t>
      </w:r>
      <w:r w:rsidR="00EE18D1">
        <w:rPr>
          <w:rStyle w:val="libAieChar"/>
          <w:rFonts w:hint="cs"/>
          <w:rtl/>
        </w:rPr>
        <w:t>َ</w:t>
      </w:r>
      <w:r w:rsidRPr="00C37A15">
        <w:rPr>
          <w:rStyle w:val="libAieChar"/>
          <w:rtl/>
        </w:rPr>
        <w:t>ا تَذَرْنِي فَرْداً وَأَنْتَ خَيْرُ الْو</w:t>
      </w:r>
      <w:r w:rsidR="00EE18D1">
        <w:rPr>
          <w:rStyle w:val="libAieChar"/>
          <w:rFonts w:hint="cs"/>
          <w:rtl/>
        </w:rPr>
        <w:t>َ</w:t>
      </w:r>
      <w:r w:rsidRPr="00C37A15">
        <w:rPr>
          <w:rStyle w:val="libAieChar"/>
          <w:rtl/>
        </w:rPr>
        <w:t xml:space="preserve">ارِثِينَ </w:t>
      </w:r>
      <w:r w:rsidRPr="008C051F">
        <w:rPr>
          <w:rStyle w:val="libAlaemChar"/>
          <w:rtl/>
        </w:rPr>
        <w:t>)</w:t>
      </w:r>
      <w:r w:rsidRPr="00BD4DDA">
        <w:rPr>
          <w:rtl/>
          <w:lang w:bidi="fa-IR"/>
        </w:rPr>
        <w:t xml:space="preserve"> </w:t>
      </w:r>
      <w:r w:rsidRPr="003E2A4D">
        <w:rPr>
          <w:rStyle w:val="libFootnotenumChar"/>
          <w:rtl/>
        </w:rPr>
        <w:t>(9)</w:t>
      </w:r>
      <w:r w:rsidRPr="00BD4DDA">
        <w:rPr>
          <w:rtl/>
          <w:lang w:bidi="fa-IR"/>
        </w:rPr>
        <w:t xml:space="preserve"> : اللهُمَّ هَبْ لِي </w:t>
      </w:r>
      <w:r w:rsidRPr="003E2A4D">
        <w:rPr>
          <w:rStyle w:val="libFootnotenumChar"/>
          <w:rtl/>
        </w:rPr>
        <w:t>(10)</w:t>
      </w:r>
      <w:r w:rsidRPr="00BD4DDA">
        <w:rPr>
          <w:rtl/>
          <w:lang w:bidi="fa-IR"/>
        </w:rPr>
        <w:t xml:space="preserve"> ذُرِّيَّةً طَيِّبَةً ، إِنَّكَ سَمِيعُ الدُّعَاءِ </w:t>
      </w:r>
      <w:r w:rsidRPr="003E2A4D">
        <w:rPr>
          <w:rStyle w:val="libFootnotenumChar"/>
          <w:rtl/>
        </w:rPr>
        <w:t>(11)</w:t>
      </w:r>
      <w:r w:rsidRPr="00BD4DDA">
        <w:rPr>
          <w:rtl/>
          <w:lang w:bidi="fa-IR"/>
        </w:rPr>
        <w:t xml:space="preserve"> ؛ الل</w:t>
      </w:r>
      <w:r w:rsidR="00EE18D1">
        <w:rPr>
          <w:rFonts w:hint="cs"/>
          <w:rtl/>
          <w:lang w:bidi="fa-IR"/>
        </w:rPr>
        <w:t>ّ</w:t>
      </w:r>
      <w:r w:rsidRPr="00BD4DDA">
        <w:rPr>
          <w:rtl/>
          <w:lang w:bidi="fa-IR"/>
        </w:rPr>
        <w:t xml:space="preserve">هُمَّ بِاسْمِكَ اسْتَحْلَلْتُهَا ، وَفِي أَمَانَتِكَ </w:t>
      </w:r>
      <w:r w:rsidRPr="003E2A4D">
        <w:rPr>
          <w:rStyle w:val="libFootnotenumChar"/>
          <w:rtl/>
        </w:rPr>
        <w:t>(12)</w:t>
      </w:r>
      <w:r w:rsidRPr="00BD4DDA">
        <w:rPr>
          <w:rtl/>
          <w:lang w:bidi="fa-IR"/>
        </w:rPr>
        <w:t xml:space="preserve"> أَخَذْتُهَا ، فَإِنْ قَضَيْتَ فِي‌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467 : « قوله </w:t>
      </w:r>
      <w:r w:rsidR="00CF2B90" w:rsidRPr="0099484E">
        <w:rPr>
          <w:rStyle w:val="libFootnoteAlaemChar"/>
          <w:rtl/>
        </w:rPr>
        <w:t>عليه‌السلام</w:t>
      </w:r>
      <w:r w:rsidR="00CF2B90" w:rsidRPr="00BD4DDA">
        <w:rPr>
          <w:rtl/>
        </w:rPr>
        <w:t xml:space="preserve"> : في نفسها ، أي بأن لاتزني ، ولاتري نفسها غير محارمها ، ولاتخرج من بيتها بغير إذنه.</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5A0AB1">
        <w:rPr>
          <w:rtl/>
        </w:rPr>
        <w:t>الوافي والكافي</w:t>
      </w:r>
      <w:r w:rsidR="00CF2B90" w:rsidRPr="00BD4DDA">
        <w:rPr>
          <w:rtl/>
        </w:rPr>
        <w:t xml:space="preserve"> ، ح 10144 </w:t>
      </w:r>
      <w:r w:rsidR="00CF2B90" w:rsidRPr="00966A4A">
        <w:rPr>
          <w:rtl/>
        </w:rPr>
        <w:t xml:space="preserve">والفقيه </w:t>
      </w:r>
      <w:r w:rsidR="00CF2B90" w:rsidRPr="00BD4DDA">
        <w:rPr>
          <w:rtl/>
        </w:rPr>
        <w:t>:</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w:t>
      </w:r>
      <w:r w:rsidR="00CF2B90" w:rsidRPr="005A0AB1">
        <w:rPr>
          <w:rtl/>
        </w:rPr>
        <w:t xml:space="preserve"> الوافي</w:t>
      </w:r>
      <w:r w:rsidR="00CF2B90" w:rsidRPr="00BD4DDA">
        <w:rPr>
          <w:rtl/>
        </w:rPr>
        <w:t xml:space="preserve"> والكافي ، ح 10144 </w:t>
      </w:r>
      <w:r w:rsidR="00CF2B90" w:rsidRPr="00966A4A">
        <w:rPr>
          <w:rtl/>
        </w:rPr>
        <w:t xml:space="preserve">والفقيه والتهذيب </w:t>
      </w:r>
      <w:r w:rsidR="00CF2B90" w:rsidRPr="00BD4DDA">
        <w:rPr>
          <w:rtl/>
        </w:rPr>
        <w:t>: « موتي »</w:t>
      </w:r>
      <w:r w:rsidR="00CF2B90">
        <w:rPr>
          <w:rtl/>
        </w:rPr>
        <w:t>.</w:t>
      </w:r>
    </w:p>
    <w:p w:rsidR="00CF2B90" w:rsidRPr="00BD4DDA" w:rsidRDefault="00376338" w:rsidP="00CF2B90">
      <w:pPr>
        <w:pStyle w:val="libFootnote0"/>
        <w:rPr>
          <w:rtl/>
          <w:lang w:bidi="fa-IR"/>
        </w:rPr>
      </w:pPr>
      <w:r>
        <w:rPr>
          <w:rtl/>
        </w:rPr>
        <w:t>(4).</w:t>
      </w:r>
      <w:r w:rsidR="00CF2B90" w:rsidRPr="00902428">
        <w:rPr>
          <w:rStyle w:val="libFootnoteBoldChar"/>
          <w:rtl/>
        </w:rPr>
        <w:t xml:space="preserve"> الكافي </w:t>
      </w:r>
      <w:r w:rsidR="00CF2B90" w:rsidRPr="00BD4DDA">
        <w:rPr>
          <w:rtl/>
        </w:rPr>
        <w:t xml:space="preserve">، كتاب النكاح ، باب القول عند دخول الرجل بأهله ، ح 10144 ، عن محمّد بن يحيى ، عن أحمد بن محمّد بن عيسى وعدّة من أصحابنا ، عن أحمد بن أبي عبدالله ، عن القاسم بن يحيى ، مع زيادة في آخره. </w:t>
      </w:r>
      <w:r w:rsidR="00CF2B90" w:rsidRPr="00902428">
        <w:rPr>
          <w:rStyle w:val="libFootnoteBoldChar"/>
          <w:rtl/>
        </w:rPr>
        <w:t>وفي الفقيه</w:t>
      </w:r>
      <w:r w:rsidR="00CF2B90" w:rsidRPr="00BD4DDA">
        <w:rPr>
          <w:rtl/>
        </w:rPr>
        <w:t xml:space="preserve"> ، ج 3 ، ص 394 ، ح 4387 ؛ </w:t>
      </w:r>
      <w:r w:rsidR="00CF2B90" w:rsidRPr="00C65B67">
        <w:rPr>
          <w:rStyle w:val="libFootnoteBoldChar"/>
          <w:rtl/>
        </w:rPr>
        <w:t>و</w:t>
      </w:r>
      <w:r w:rsidR="00CF2B90" w:rsidRPr="004A310D">
        <w:rPr>
          <w:rStyle w:val="libFootnoteBoldChar"/>
          <w:rtl/>
        </w:rPr>
        <w:t>التهذيب</w:t>
      </w:r>
      <w:r w:rsidR="00CF2B90" w:rsidRPr="00955907">
        <w:rPr>
          <w:rtl/>
        </w:rPr>
        <w:t xml:space="preserve"> </w:t>
      </w:r>
      <w:r w:rsidR="00CF2B90" w:rsidRPr="00BD4DDA">
        <w:rPr>
          <w:rtl/>
        </w:rPr>
        <w:t xml:space="preserve">، ج 7 ، ص 407 ، ح 1627 ، بسند آخر عن أبي بصير ، مع اختلاف يسير ، وفي الأخير مع زيادة في آخره. </w:t>
      </w:r>
      <w:r w:rsidR="00CF2B90" w:rsidRPr="00955907">
        <w:rPr>
          <w:rtl/>
        </w:rPr>
        <w:t>فقه الرضا</w:t>
      </w:r>
      <w:r w:rsidR="00CF2B90" w:rsidRPr="00BD4DDA">
        <w:rPr>
          <w:rtl/>
        </w:rPr>
        <w:t xml:space="preserve"> </w:t>
      </w:r>
      <w:r w:rsidR="00CF2B90" w:rsidRPr="0099484E">
        <w:rPr>
          <w:rStyle w:val="libFootnoteAlaemChar"/>
          <w:rtl/>
        </w:rPr>
        <w:t>عليه‌السلام</w:t>
      </w:r>
      <w:r w:rsidR="00CF2B90" w:rsidRPr="00BD4DDA">
        <w:rPr>
          <w:rtl/>
        </w:rPr>
        <w:t xml:space="preserve"> ، ص 234 ، مع اختلاف يسير </w:t>
      </w:r>
      <w:r w:rsidR="00902428">
        <w:rPr>
          <w:rFonts w:hint="cs"/>
          <w:rtl/>
        </w:rPr>
        <w:t>.</w:t>
      </w:r>
      <w:r w:rsidR="00CF2B90" w:rsidRPr="004A310D">
        <w:rPr>
          <w:rStyle w:val="libFootnoteBoldChar"/>
          <w:rtl/>
        </w:rPr>
        <w:t>الوافي</w:t>
      </w:r>
      <w:r w:rsidR="00CF2B90" w:rsidRPr="00BD4DDA">
        <w:rPr>
          <w:rtl/>
        </w:rPr>
        <w:t xml:space="preserve"> ، ج 21 ، ص 379 ، ح 21412 ؛ </w:t>
      </w:r>
      <w:r w:rsidR="00CF2B90" w:rsidRPr="004A310D">
        <w:rPr>
          <w:rStyle w:val="libFootnoteBoldChar"/>
          <w:rtl/>
        </w:rPr>
        <w:t>الوسائل</w:t>
      </w:r>
      <w:r w:rsidR="00CF2B90" w:rsidRPr="00BD4DDA">
        <w:rPr>
          <w:rtl/>
        </w:rPr>
        <w:t xml:space="preserve"> ، ج 8 ، ص 143 ، ح 10259.</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27329 والكافي ، ح 10440 : « أبي عبدالله »</w:t>
      </w:r>
      <w:r w:rsidR="00CF2B90">
        <w:rPr>
          <w:rtl/>
        </w:rPr>
        <w:t>.</w:t>
      </w:r>
    </w:p>
    <w:tbl>
      <w:tblPr>
        <w:tblStyle w:val="TableGrid"/>
        <w:bidiVisual/>
        <w:tblW w:w="0" w:type="auto"/>
        <w:tblLook w:val="04A0" w:firstRow="1" w:lastRow="0" w:firstColumn="1" w:lastColumn="0" w:noHBand="0" w:noVBand="1"/>
      </w:tblPr>
      <w:tblGrid>
        <w:gridCol w:w="4006"/>
        <w:gridCol w:w="4006"/>
      </w:tblGrid>
      <w:tr w:rsidR="004268EF" w:rsidTr="004268EF">
        <w:tc>
          <w:tcPr>
            <w:tcW w:w="4006" w:type="dxa"/>
          </w:tcPr>
          <w:p w:rsidR="004268EF" w:rsidRDefault="004268EF" w:rsidP="00CF2B90">
            <w:pPr>
              <w:pStyle w:val="libFootnote0"/>
              <w:rPr>
                <w:rtl/>
              </w:rPr>
            </w:pPr>
            <w:r>
              <w:rPr>
                <w:rtl/>
              </w:rPr>
              <w:t>(6).</w:t>
            </w:r>
            <w:r w:rsidRPr="00BD4DDA">
              <w:rPr>
                <w:rtl/>
              </w:rPr>
              <w:t xml:space="preserve"> في « ظ » : « أن تحبل »</w:t>
            </w:r>
            <w:r>
              <w:rPr>
                <w:rtl/>
              </w:rPr>
              <w:t>.</w:t>
            </w:r>
          </w:p>
        </w:tc>
        <w:tc>
          <w:tcPr>
            <w:tcW w:w="4006" w:type="dxa"/>
          </w:tcPr>
          <w:p w:rsidR="004268EF" w:rsidRDefault="004268EF" w:rsidP="00CF2B90">
            <w:pPr>
              <w:pStyle w:val="libFootnote0"/>
              <w:rPr>
                <w:rtl/>
              </w:rPr>
            </w:pPr>
            <w:r>
              <w:rPr>
                <w:rtl/>
              </w:rPr>
              <w:t>(7).</w:t>
            </w:r>
            <w:r w:rsidRPr="00BD4DDA">
              <w:rPr>
                <w:rtl/>
              </w:rPr>
              <w:t xml:space="preserve"> في « ظ » :</w:t>
            </w:r>
            <w:r>
              <w:rPr>
                <w:rtl/>
              </w:rPr>
              <w:t xml:space="preserve"> - </w:t>
            </w:r>
            <w:r w:rsidRPr="00BD4DDA">
              <w:rPr>
                <w:rtl/>
              </w:rPr>
              <w:t>« به »</w:t>
            </w:r>
            <w:r>
              <w:rPr>
                <w:rtl/>
              </w:rPr>
              <w:t>.</w:t>
            </w:r>
          </w:p>
        </w:tc>
      </w:tr>
    </w:tbl>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الوسائل</w:t>
      </w:r>
      <w:r w:rsidR="00CF2B90" w:rsidRPr="00BD4DDA">
        <w:rPr>
          <w:rtl/>
        </w:rPr>
        <w:t xml:space="preserve"> ، ح 27329 والكافي ، ح 10440 : « يا » بدل « إذ قال »</w:t>
      </w:r>
      <w:r w:rsidR="00CF2B90">
        <w:rPr>
          <w:rtl/>
        </w:rPr>
        <w:t>.</w:t>
      </w:r>
    </w:p>
    <w:tbl>
      <w:tblPr>
        <w:tblStyle w:val="TableGrid"/>
        <w:bidiVisual/>
        <w:tblW w:w="0" w:type="auto"/>
        <w:tblLook w:val="04A0" w:firstRow="1" w:lastRow="0" w:firstColumn="1" w:lastColumn="0" w:noHBand="0" w:noVBand="1"/>
      </w:tblPr>
      <w:tblGrid>
        <w:gridCol w:w="4006"/>
        <w:gridCol w:w="4006"/>
      </w:tblGrid>
      <w:tr w:rsidR="00B84A33" w:rsidTr="00B84A33">
        <w:tc>
          <w:tcPr>
            <w:tcW w:w="4006" w:type="dxa"/>
          </w:tcPr>
          <w:p w:rsidR="00B84A33" w:rsidRDefault="00B84A33" w:rsidP="00CF2B90">
            <w:pPr>
              <w:pStyle w:val="libFootnote0"/>
              <w:rPr>
                <w:rtl/>
                <w:lang w:bidi="fa-IR"/>
              </w:rPr>
            </w:pPr>
            <w:r>
              <w:rPr>
                <w:rtl/>
              </w:rPr>
              <w:t>(9).</w:t>
            </w:r>
            <w:r w:rsidRPr="00BD4DDA">
              <w:rPr>
                <w:rtl/>
              </w:rPr>
              <w:t xml:space="preserve"> الأنبياء (21) : 89.</w:t>
            </w:r>
          </w:p>
        </w:tc>
        <w:tc>
          <w:tcPr>
            <w:tcW w:w="4006" w:type="dxa"/>
          </w:tcPr>
          <w:p w:rsidR="00B84A33" w:rsidRDefault="00B84A33" w:rsidP="00CF2B90">
            <w:pPr>
              <w:pStyle w:val="libFootnote0"/>
              <w:rPr>
                <w:rtl/>
                <w:lang w:bidi="fa-IR"/>
              </w:rPr>
            </w:pPr>
            <w:r>
              <w:rPr>
                <w:rtl/>
              </w:rPr>
              <w:t>(10).</w:t>
            </w:r>
            <w:r w:rsidRPr="00BD4DDA">
              <w:rPr>
                <w:rtl/>
              </w:rPr>
              <w:t xml:space="preserve"> في </w:t>
            </w:r>
            <w:r w:rsidRPr="004A310D">
              <w:rPr>
                <w:rStyle w:val="libFootnoteBoldChar"/>
                <w:rtl/>
              </w:rPr>
              <w:t>الوافي</w:t>
            </w:r>
            <w:r w:rsidR="000B2ED7">
              <w:rPr>
                <w:rtl/>
              </w:rPr>
              <w:t xml:space="preserve"> والكافي،ح 10440 :+«من لدنك</w:t>
            </w:r>
            <w:r w:rsidRPr="00BD4DDA">
              <w:rPr>
                <w:rtl/>
              </w:rPr>
              <w:t>»</w:t>
            </w:r>
            <w:r>
              <w:rPr>
                <w:rtl/>
              </w:rPr>
              <w:t>.</w:t>
            </w:r>
          </w:p>
        </w:tc>
      </w:tr>
    </w:tbl>
    <w:p w:rsidR="00CF2B90" w:rsidRPr="00BD4DDA" w:rsidRDefault="00376338" w:rsidP="00CF2B90">
      <w:pPr>
        <w:pStyle w:val="libFootnote0"/>
        <w:rPr>
          <w:rtl/>
          <w:lang w:bidi="fa-IR"/>
        </w:rPr>
      </w:pPr>
      <w:r>
        <w:rPr>
          <w:rtl/>
        </w:rPr>
        <w:t>(11).</w:t>
      </w:r>
      <w:r w:rsidR="00CF2B90" w:rsidRPr="00BD4DDA">
        <w:rPr>
          <w:rtl/>
        </w:rPr>
        <w:t xml:space="preserve"> اقتباس من الآية 38 ، من سورة آل عمران </w:t>
      </w:r>
      <w:r>
        <w:rPr>
          <w:rtl/>
        </w:rPr>
        <w:t>(3).</w:t>
      </w:r>
    </w:p>
    <w:p w:rsidR="00CF2B90" w:rsidRPr="00BD4DDA" w:rsidRDefault="00376338" w:rsidP="00CF2B90">
      <w:pPr>
        <w:pStyle w:val="libFootnote0"/>
        <w:rPr>
          <w:rtl/>
          <w:lang w:bidi="fa-IR"/>
        </w:rPr>
      </w:pPr>
      <w:r>
        <w:rPr>
          <w:rtl/>
        </w:rPr>
        <w:t>(12).</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وفي أمانتك ، أي أمانك وحفظك ، أي جعلتني أميناً عليها ، وقال في </w:t>
      </w:r>
      <w:r w:rsidR="003162A3">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رَحِمِهَا وَلَداً ، فَاجْعَلْهُ غُلَاماً </w:t>
      </w:r>
      <w:r w:rsidRPr="003E2A4D">
        <w:rPr>
          <w:rStyle w:val="libFootnotenumChar"/>
          <w:rtl/>
        </w:rPr>
        <w:t>(1)</w:t>
      </w:r>
      <w:r w:rsidRPr="00BD4DDA">
        <w:rPr>
          <w:rtl/>
          <w:lang w:bidi="fa-IR"/>
        </w:rPr>
        <w:t xml:space="preserve"> ، وَلَاتَجْعَلْ لِلشَّيْطَانِ فِيهِ نَصِيباً وَلَاشِرْكاً </w:t>
      </w:r>
      <w:r w:rsidRPr="003E2A4D">
        <w:rPr>
          <w:rStyle w:val="libFootnotenumChar"/>
          <w:rtl/>
        </w:rPr>
        <w:t>(2)</w:t>
      </w:r>
      <w:r w:rsidRPr="00BD4DDA">
        <w:rPr>
          <w:rtl/>
          <w:lang w:bidi="fa-IR"/>
        </w:rPr>
        <w:t xml:space="preserve"> »</w:t>
      </w:r>
      <w:r>
        <w:rPr>
          <w:rtl/>
          <w:lang w:bidi="fa-IR"/>
        </w:rPr>
        <w:t>.</w:t>
      </w:r>
      <w:r w:rsidRPr="00BD4DDA">
        <w:rPr>
          <w:rtl/>
          <w:lang w:bidi="fa-IR"/>
        </w:rPr>
        <w:t xml:space="preserve"> </w:t>
      </w:r>
      <w:r w:rsidRPr="003E2A4D">
        <w:rPr>
          <w:rStyle w:val="libFootnotenumChar"/>
          <w:rtl/>
        </w:rPr>
        <w:t>(3)</w:t>
      </w:r>
      <w:r w:rsidRPr="00BD4DDA">
        <w:rPr>
          <w:rtl/>
          <w:lang w:bidi="fa-IR"/>
        </w:rPr>
        <w:t xml:space="preserve"> ‌</w:t>
      </w:r>
    </w:p>
    <w:p w:rsidR="00CF2B90" w:rsidRPr="00BD4DDA" w:rsidRDefault="00CF2B90" w:rsidP="00CF2B90">
      <w:pPr>
        <w:pStyle w:val="Heading2Center"/>
        <w:rPr>
          <w:rtl/>
          <w:lang w:bidi="fa-IR"/>
        </w:rPr>
      </w:pPr>
      <w:bookmarkStart w:id="345" w:name="_Toc344819779"/>
      <w:bookmarkStart w:id="346" w:name="_Toc463096077"/>
      <w:bookmarkStart w:id="347" w:name="_Toc42109241"/>
      <w:r w:rsidRPr="00BD4DDA">
        <w:rPr>
          <w:rtl/>
          <w:lang w:bidi="fa-IR"/>
        </w:rPr>
        <w:t>100</w:t>
      </w:r>
      <w:r>
        <w:rPr>
          <w:rtl/>
          <w:lang w:bidi="fa-IR"/>
        </w:rPr>
        <w:t xml:space="preserve"> </w:t>
      </w:r>
      <w:r w:rsidR="00890F05">
        <w:rPr>
          <w:rtl/>
          <w:lang w:bidi="fa-IR"/>
        </w:rPr>
        <w:t>-</w:t>
      </w:r>
      <w:r>
        <w:rPr>
          <w:rtl/>
          <w:lang w:bidi="fa-IR"/>
        </w:rPr>
        <w:t xml:space="preserve"> </w:t>
      </w:r>
      <w:r w:rsidRPr="00BD4DDA">
        <w:rPr>
          <w:rtl/>
          <w:lang w:bidi="fa-IR"/>
        </w:rPr>
        <w:t>بَابُ النَّوَادِرِ‌</w:t>
      </w:r>
      <w:bookmarkEnd w:id="345"/>
      <w:bookmarkEnd w:id="346"/>
      <w:bookmarkEnd w:id="347"/>
    </w:p>
    <w:p w:rsidR="00CF2B90" w:rsidRPr="00BD4DDA" w:rsidRDefault="00CF2B90" w:rsidP="00CF2B90">
      <w:pPr>
        <w:pStyle w:val="libNormal"/>
        <w:rPr>
          <w:rtl/>
          <w:lang w:bidi="fa-IR"/>
        </w:rPr>
      </w:pPr>
      <w:r w:rsidRPr="00955907">
        <w:rPr>
          <w:rtl/>
        </w:rPr>
        <w:t>5689</w:t>
      </w:r>
      <w:r w:rsidRPr="008C051F">
        <w:rPr>
          <w:rStyle w:val="libBold2Char"/>
          <w:rtl/>
        </w:rPr>
        <w:t xml:space="preserve"> / 1.</w:t>
      </w:r>
      <w:r w:rsidRPr="00BD4DDA">
        <w:rPr>
          <w:rtl/>
          <w:lang w:bidi="fa-IR"/>
        </w:rPr>
        <w:t xml:space="preserve"> عَلِيُّ بْنُ إِبْرَاهِيمَ ، عَنْ أَبِيهِ ، عَنِ ابْنِ أَبِي عُمَيْرٍ ، عَنِ ابْنِ أُذَيْنَةَ </w:t>
      </w:r>
      <w:r w:rsidRPr="003E2A4D">
        <w:rPr>
          <w:rStyle w:val="libFootnotenumChar"/>
          <w:rtl/>
        </w:rPr>
        <w:t>(4)</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 « مَا تَرْوِي هذِهِ النَّاصِبَةُ</w:t>
      </w:r>
      <w:r>
        <w:rPr>
          <w:rtl/>
          <w:lang w:bidi="fa-IR"/>
        </w:rPr>
        <w:t>؟</w:t>
      </w:r>
      <w:r w:rsidRPr="00BD4DDA">
        <w:rPr>
          <w:rtl/>
          <w:lang w:bidi="fa-IR"/>
        </w:rPr>
        <w:t xml:space="preserve"> » فَقُلْتُ : جُعِلْتُ فِدَاكَ ، فِيمَا ذَا</w:t>
      </w:r>
      <w:r>
        <w:rPr>
          <w:rtl/>
          <w:lang w:bidi="fa-IR"/>
        </w:rPr>
        <w:t>؟</w:t>
      </w:r>
      <w:r w:rsidRPr="00BD4DDA">
        <w:rPr>
          <w:rtl/>
          <w:lang w:bidi="fa-IR"/>
        </w:rPr>
        <w:t xml:space="preserve"> فَقَالَ : « فِي أَذَانِهِمْ وَرُكُوعِهِمْ وَسُجُودِهِمْ »</w:t>
      </w:r>
      <w:r>
        <w:rPr>
          <w:rtl/>
          <w:lang w:bidi="fa-IR"/>
        </w:rPr>
        <w:t>.</w:t>
      </w:r>
      <w:r w:rsidRPr="00BD4DDA">
        <w:rPr>
          <w:rtl/>
          <w:lang w:bidi="fa-IR"/>
        </w:rPr>
        <w:t xml:space="preserve"> فَقُلْتُ : إِنَّهُمْ يَقُولُونَ : إِنَّ أُبَيَّ بْنَ كَعْبٍ رَآهُ فِي النَّوْمِ </w:t>
      </w:r>
      <w:r w:rsidRPr="003E2A4D">
        <w:rPr>
          <w:rStyle w:val="libFootnotenumChar"/>
          <w:rtl/>
        </w:rPr>
        <w:t>(5)</w:t>
      </w:r>
      <w:r w:rsidRPr="00BD4DDA">
        <w:rPr>
          <w:rtl/>
          <w:lang w:bidi="fa-IR"/>
        </w:rPr>
        <w:t xml:space="preserve"> ، فَقَالَ : « كَذَبُوا ؛ فَإِنَّ دِينَ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أَعَزُّ مِنْ أَنْ يُرى فِي النَّوْمِ »</w:t>
      </w:r>
      <w:r>
        <w:rPr>
          <w:rtl/>
          <w:lang w:bidi="fa-IR"/>
        </w:rPr>
        <w:t>.</w:t>
      </w:r>
    </w:p>
    <w:p w:rsidR="00CF2B90" w:rsidRPr="00BD4DDA" w:rsidRDefault="00CF2B90" w:rsidP="00CF2B90">
      <w:pPr>
        <w:pStyle w:val="libNormal"/>
        <w:rPr>
          <w:rtl/>
          <w:lang w:bidi="fa-IR"/>
        </w:rPr>
      </w:pPr>
      <w:r w:rsidRPr="00BD4DDA">
        <w:rPr>
          <w:rtl/>
          <w:lang w:bidi="fa-IR"/>
        </w:rPr>
        <w:t>قَالَ : فَقَالَ لَهُ سَدِيرٌ الصَّيْرَفِيُّ : جُعِلْتُ فِدَاكَ ، فَأَحْدِثْ لَنَا مِنْ ذلِكَ ذِكْراً.</w:t>
      </w:r>
    </w:p>
    <w:p w:rsidR="00CF2B90" w:rsidRPr="00BD4DDA" w:rsidRDefault="00CF2B90" w:rsidP="00CF2B90">
      <w:pPr>
        <w:pStyle w:val="libNormal"/>
        <w:rPr>
          <w:rtl/>
          <w:lang w:bidi="fa-IR"/>
        </w:rPr>
      </w:pPr>
      <w:r w:rsidRPr="00BD4DDA">
        <w:rPr>
          <w:rtl/>
          <w:lang w:bidi="fa-IR"/>
        </w:rPr>
        <w:t xml:space="preserve">فَقَالَ أَبُو عَبْدِ اللهِ </w:t>
      </w:r>
      <w:r w:rsidRPr="008C051F">
        <w:rPr>
          <w:rStyle w:val="libAlaemChar"/>
          <w:rtl/>
        </w:rPr>
        <w:t>عليه‌السلام</w:t>
      </w:r>
      <w:r w:rsidRPr="00BD4DDA">
        <w:rPr>
          <w:rtl/>
          <w:lang w:bidi="fa-IR"/>
        </w:rPr>
        <w:t xml:space="preserve"> : « إِنَّ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لَمَّا عَرَجَ بِنَبِيِّهِ </w:t>
      </w:r>
      <w:r w:rsidRPr="003E2A4D">
        <w:rPr>
          <w:rStyle w:val="libFootnotenumChar"/>
          <w:rtl/>
        </w:rPr>
        <w:t>(6)</w:t>
      </w:r>
      <w:r w:rsidRPr="00BD4DDA">
        <w:rPr>
          <w:rtl/>
          <w:lang w:bidi="fa-IR"/>
        </w:rPr>
        <w:t xml:space="preserve"> </w:t>
      </w:r>
      <w:r w:rsidR="0099484E" w:rsidRPr="0099484E">
        <w:rPr>
          <w:rStyle w:val="libAlaemChar"/>
          <w:rtl/>
        </w:rPr>
        <w:t>صلى‌الله‌عليه‌وآله</w:t>
      </w:r>
      <w:r w:rsidRPr="00BD4DDA">
        <w:rPr>
          <w:rtl/>
          <w:lang w:bidi="fa-IR"/>
        </w:rPr>
        <w:t xml:space="preserve"> إِلى سَمَاوَاتِهِ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7546BD" w:rsidP="00CF2B90">
      <w:pPr>
        <w:pStyle w:val="libFootnote0"/>
        <w:rPr>
          <w:rtl/>
          <w:lang w:bidi="fa-IR"/>
        </w:rPr>
      </w:pPr>
      <w:r>
        <w:rPr>
          <w:rFonts w:hint="cs"/>
          <w:rtl/>
        </w:rPr>
        <w:t xml:space="preserve">= </w:t>
      </w:r>
      <w:r w:rsidR="00CF2B90" w:rsidRPr="00BD4DDA">
        <w:rPr>
          <w:rtl/>
        </w:rPr>
        <w:t xml:space="preserve">مجمع </w:t>
      </w:r>
      <w:r w:rsidR="00CF2B90" w:rsidRPr="00955907">
        <w:rPr>
          <w:rtl/>
        </w:rPr>
        <w:t>البحار</w:t>
      </w:r>
      <w:r w:rsidR="00CF2B90" w:rsidRPr="00BD4DDA">
        <w:rPr>
          <w:rtl/>
        </w:rPr>
        <w:t xml:space="preserve"> فيه : فإنّكم أخذتموهنّ بأمانة الله ، أي بعهده ، وهو ما عهد إليهم من الرفق والشفقة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والكافي ، ح 10440 : + « مباركاً زكيّاً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 + « مباركاً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 « شركاء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ح 27329 والكافي ، ح 10440 : « شركاً ولا نصيباً »</w:t>
      </w:r>
      <w:r w:rsidR="00CF2B90">
        <w:rPr>
          <w:rtl/>
        </w:rPr>
        <w:t>.</w:t>
      </w:r>
    </w:p>
    <w:p w:rsidR="00CF2B90" w:rsidRPr="00BD4DDA" w:rsidRDefault="00376338" w:rsidP="00493F93">
      <w:pPr>
        <w:pStyle w:val="libFootnote0"/>
        <w:rPr>
          <w:rtl/>
          <w:lang w:bidi="fa-IR"/>
        </w:rPr>
      </w:pPr>
      <w:r>
        <w:rPr>
          <w:rtl/>
        </w:rPr>
        <w:t>(3).</w:t>
      </w:r>
      <w:r w:rsidR="00CF2B90" w:rsidRPr="00BD4DDA">
        <w:rPr>
          <w:rtl/>
        </w:rPr>
        <w:t xml:space="preserve"> </w:t>
      </w:r>
      <w:r w:rsidR="00CF2B90" w:rsidRPr="00955907">
        <w:rPr>
          <w:rtl/>
        </w:rPr>
        <w:t>الكافي</w:t>
      </w:r>
      <w:r w:rsidR="00CF2B90" w:rsidRPr="00BD4DDA">
        <w:rPr>
          <w:rtl/>
        </w:rPr>
        <w:t xml:space="preserve"> ، كتاب العقيقة ، باب الدعاء في طلب الولد ، ح 10440. وفي </w:t>
      </w:r>
      <w:r w:rsidR="00CF2B90" w:rsidRPr="004A310D">
        <w:rPr>
          <w:rStyle w:val="libFootnoteBoldChar"/>
          <w:rtl/>
        </w:rPr>
        <w:t>التهذيب</w:t>
      </w:r>
      <w:r w:rsidR="00CF2B90" w:rsidRPr="00BD4DDA">
        <w:rPr>
          <w:rtl/>
        </w:rPr>
        <w:t xml:space="preserve"> ، ج 3 ، ص 315 ، ح 974 ، معلّقاً عن أحمد بن محمّد. وراجع : </w:t>
      </w:r>
      <w:r w:rsidR="00CF2B90" w:rsidRPr="00955907">
        <w:rPr>
          <w:rtl/>
        </w:rPr>
        <w:t>الكافي</w:t>
      </w:r>
      <w:r w:rsidR="00CF2B90" w:rsidRPr="00BD4DDA">
        <w:rPr>
          <w:rtl/>
        </w:rPr>
        <w:t xml:space="preserve"> ، كتاب النكاح ، باب القول عند دخول الرجل بأهله ، ح 10143 </w:t>
      </w:r>
      <w:r w:rsidR="00EE432B">
        <w:rPr>
          <w:rFonts w:hint="cs"/>
          <w:rtl/>
        </w:rPr>
        <w:t>.</w:t>
      </w:r>
      <w:r w:rsidR="00CF2B90" w:rsidRPr="004A310D">
        <w:rPr>
          <w:rStyle w:val="libFootnoteBoldChar"/>
          <w:rtl/>
        </w:rPr>
        <w:t>الوافي</w:t>
      </w:r>
      <w:r w:rsidR="00CF2B90" w:rsidRPr="00BD4DDA">
        <w:rPr>
          <w:rtl/>
        </w:rPr>
        <w:t xml:space="preserve"> ، ج 23 ، ص 1304 ، ح 23281 ؛ </w:t>
      </w:r>
      <w:r w:rsidR="00CF2B90" w:rsidRPr="004A310D">
        <w:rPr>
          <w:rStyle w:val="libFootnoteBoldChar"/>
          <w:rtl/>
        </w:rPr>
        <w:t>الوسائل</w:t>
      </w:r>
      <w:r w:rsidR="00CF2B90" w:rsidRPr="00BD4DDA">
        <w:rPr>
          <w:rtl/>
        </w:rPr>
        <w:t xml:space="preserve"> ، ج 8 ، ص 144 ، ح 10261 ؛ وج 21 ، ص 370 ، ح 27329.</w:t>
      </w:r>
      <w:r w:rsidR="00493F93">
        <w:rPr>
          <w:rFonts w:hint="cs"/>
          <w:rtl/>
        </w:rPr>
        <w:t xml:space="preserve">                                    </w:t>
      </w:r>
      <w:r>
        <w:rPr>
          <w:rtl/>
        </w:rPr>
        <w:t>(4).</w:t>
      </w:r>
      <w:r w:rsidR="00CF2B90" w:rsidRPr="00BD4DDA">
        <w:rPr>
          <w:rtl/>
        </w:rPr>
        <w:t xml:space="preserve"> في « ظ » : « عمر بن ا</w:t>
      </w:r>
      <w:r w:rsidR="00493F93">
        <w:rPr>
          <w:rFonts w:hint="cs"/>
          <w:rtl/>
        </w:rPr>
        <w:t>ُ</w:t>
      </w:r>
      <w:r w:rsidR="00CF2B90" w:rsidRPr="00BD4DDA">
        <w:rPr>
          <w:rtl/>
        </w:rPr>
        <w:t>ذينة »</w:t>
      </w:r>
      <w:r w:rsidR="00CF2B90">
        <w:rPr>
          <w:rtl/>
        </w:rPr>
        <w:t>.</w:t>
      </w:r>
    </w:p>
    <w:p w:rsidR="00CF2B90" w:rsidRPr="00BD4DDA" w:rsidRDefault="00376338" w:rsidP="00CF2B90">
      <w:pPr>
        <w:pStyle w:val="libFootnote0"/>
        <w:rPr>
          <w:rtl/>
          <w:lang w:bidi="fa-IR"/>
        </w:rPr>
      </w:pPr>
      <w:r>
        <w:rPr>
          <w:rtl/>
        </w:rPr>
        <w:t>(5).</w:t>
      </w:r>
      <w:r w:rsidR="00493F93">
        <w:rPr>
          <w:rtl/>
        </w:rPr>
        <w:t xml:space="preserve"> قال العل</w:t>
      </w:r>
      <w:r w:rsidR="00493F93">
        <w:rPr>
          <w:rFonts w:hint="cs"/>
          <w:rtl/>
        </w:rPr>
        <w:t>ّ</w:t>
      </w:r>
      <w:r w:rsidR="00493F93">
        <w:rPr>
          <w:rtl/>
        </w:rPr>
        <w:t>ا</w:t>
      </w:r>
      <w:r w:rsidR="00CF2B90" w:rsidRPr="00BD4DDA">
        <w:rPr>
          <w:rtl/>
        </w:rPr>
        <w:t xml:space="preserve">مة في </w:t>
      </w:r>
      <w:r w:rsidR="00CF2B90" w:rsidRPr="00155E76">
        <w:rPr>
          <w:rStyle w:val="libFootnoteBoldChar"/>
          <w:rtl/>
        </w:rPr>
        <w:t>منتهى المطلب</w:t>
      </w:r>
      <w:r w:rsidR="00CF2B90" w:rsidRPr="00BD4DDA">
        <w:rPr>
          <w:rtl/>
        </w:rPr>
        <w:t xml:space="preserve"> ، ج 4 ، ص 429 : « الأذان عند أهل البيت </w:t>
      </w:r>
      <w:r w:rsidR="00CF2B90" w:rsidRPr="0099484E">
        <w:rPr>
          <w:rStyle w:val="libFootnoteAlaemChar"/>
          <w:rtl/>
        </w:rPr>
        <w:t>عليهم‌السلام</w:t>
      </w:r>
      <w:r w:rsidR="00CF2B90" w:rsidRPr="00BD4DDA">
        <w:rPr>
          <w:rtl/>
        </w:rPr>
        <w:t xml:space="preserve"> وحي على لسان جبرئيل </w:t>
      </w:r>
      <w:r w:rsidR="00CF2B90" w:rsidRPr="0099484E">
        <w:rPr>
          <w:rStyle w:val="libFootnoteAlaemChar"/>
          <w:rtl/>
        </w:rPr>
        <w:t>عليه‌السلام</w:t>
      </w:r>
      <w:r w:rsidR="00CF2B90" w:rsidRPr="00BD4DDA">
        <w:rPr>
          <w:rtl/>
        </w:rPr>
        <w:t xml:space="preserve"> علّمه رسول الله </w:t>
      </w:r>
      <w:r w:rsidR="0099484E" w:rsidRPr="0099484E">
        <w:rPr>
          <w:rStyle w:val="libFootnoteAlaemChar"/>
          <w:rtl/>
        </w:rPr>
        <w:t>صلى‌الله‌عليه‌وآله</w:t>
      </w:r>
      <w:r w:rsidR="00CF2B90" w:rsidRPr="00BD4DDA">
        <w:rPr>
          <w:rtl/>
        </w:rPr>
        <w:t xml:space="preserve"> عليّاً </w:t>
      </w:r>
      <w:r w:rsidR="00CF2B90" w:rsidRPr="0099484E">
        <w:rPr>
          <w:rStyle w:val="libFootnoteAlaemChar"/>
          <w:rtl/>
        </w:rPr>
        <w:t>عليه‌السلام</w:t>
      </w:r>
      <w:r w:rsidR="00CF2B90" w:rsidRPr="00BD4DDA">
        <w:rPr>
          <w:rtl/>
        </w:rPr>
        <w:t xml:space="preserve"> ، وأطبق الجمهور على خلافه » ثمّ نقل روايتنا وروايتهم وقال : « والّذي نقله أهل البيت </w:t>
      </w:r>
      <w:r w:rsidR="00CF2B90" w:rsidRPr="0099484E">
        <w:rPr>
          <w:rStyle w:val="libFootnoteAlaemChar"/>
          <w:rtl/>
        </w:rPr>
        <w:t>عليهم‌السلام</w:t>
      </w:r>
      <w:r w:rsidR="00CF2B90" w:rsidRPr="00BD4DDA">
        <w:rPr>
          <w:rtl/>
        </w:rPr>
        <w:t xml:space="preserve"> أصحّ ؛ لأنّهم أعرف بما في الشريعة وأنسب بحال النبيّ </w:t>
      </w:r>
      <w:r w:rsidR="0099484E" w:rsidRPr="0099484E">
        <w:rPr>
          <w:rStyle w:val="libFootnoteAlaemChar"/>
          <w:rtl/>
        </w:rPr>
        <w:t>صلى‌الله‌عليه‌وآله</w:t>
      </w:r>
      <w:r w:rsidR="00CF2B90" w:rsidRPr="00BD4DDA">
        <w:rPr>
          <w:rtl/>
        </w:rPr>
        <w:t xml:space="preserve"> ؛ إذ من المستبعد أن يكون مستند النبيّ </w:t>
      </w:r>
      <w:r w:rsidR="0099484E" w:rsidRPr="0099484E">
        <w:rPr>
          <w:rStyle w:val="libFootnoteAlaemChar"/>
          <w:rtl/>
        </w:rPr>
        <w:t>صلى‌الله‌عليه‌وآله</w:t>
      </w:r>
      <w:r w:rsidR="00CF2B90" w:rsidRPr="00BD4DDA">
        <w:rPr>
          <w:rtl/>
        </w:rPr>
        <w:t xml:space="preserve"> في مثل هذا إلى منام عبدالله بن زيد »</w:t>
      </w:r>
      <w:r w:rsidR="00CF2B90">
        <w:rPr>
          <w:rtl/>
        </w:rPr>
        <w:t>.</w:t>
      </w:r>
      <w:r w:rsidR="00CF2B90" w:rsidRPr="00BD4DDA">
        <w:rPr>
          <w:rtl/>
        </w:rPr>
        <w:t xml:space="preserve"> ونحوه في </w:t>
      </w:r>
      <w:r w:rsidR="00CF2B90" w:rsidRPr="00955907">
        <w:rPr>
          <w:rtl/>
        </w:rPr>
        <w:t>المعتبر</w:t>
      </w:r>
      <w:r w:rsidR="00CF2B90" w:rsidRPr="00BD4DDA">
        <w:rPr>
          <w:rtl/>
        </w:rPr>
        <w:t xml:space="preserve"> ، ج 2 ، ص 125.</w:t>
      </w:r>
    </w:p>
    <w:p w:rsidR="00CF2B90" w:rsidRPr="00BD4DDA" w:rsidRDefault="00376338" w:rsidP="00CF2B90">
      <w:pPr>
        <w:pStyle w:val="libFootnote0"/>
        <w:rPr>
          <w:rtl/>
          <w:lang w:bidi="fa-IR"/>
        </w:rPr>
      </w:pPr>
      <w:r>
        <w:rPr>
          <w:rtl/>
        </w:rPr>
        <w:t>(6).</w:t>
      </w:r>
      <w:r w:rsidR="00CF2B90" w:rsidRPr="00BD4DDA">
        <w:rPr>
          <w:rtl/>
        </w:rPr>
        <w:t xml:space="preserve"> في « ى » : « نبيّه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ى » : « سماوات »</w:t>
      </w:r>
      <w:r w:rsidR="00CF2B90">
        <w:rPr>
          <w:rtl/>
        </w:rPr>
        <w:t>.</w:t>
      </w:r>
      <w:r w:rsidR="00CF2B90" w:rsidRPr="00BD4DDA">
        <w:rPr>
          <w:rtl/>
        </w:rPr>
        <w:t xml:space="preserve"> وفي « جن » : + « ذات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السَّبْعِ ، أَمَّا أُولَاهُنَّ فَبَارَكَ عَلَيْهِ ، وَالثَّانِيَةَ عَلَّمَهُ فَرْضَهُ ، فَأَنْزَلَ اللهُ </w:t>
      </w:r>
      <w:r w:rsidRPr="003E2A4D">
        <w:rPr>
          <w:rStyle w:val="libFootnotenumChar"/>
          <w:rtl/>
        </w:rPr>
        <w:t>(1)</w:t>
      </w:r>
      <w:r w:rsidRPr="00BD4DDA">
        <w:rPr>
          <w:rtl/>
          <w:lang w:bidi="fa-IR"/>
        </w:rPr>
        <w:t xml:space="preserve"> مَحْمِلاً </w:t>
      </w:r>
      <w:r w:rsidRPr="003E2A4D">
        <w:rPr>
          <w:rStyle w:val="libFootnotenumChar"/>
          <w:rtl/>
        </w:rPr>
        <w:t>(2)</w:t>
      </w:r>
      <w:r w:rsidRPr="00BD4DDA">
        <w:rPr>
          <w:rtl/>
          <w:lang w:bidi="fa-IR"/>
        </w:rPr>
        <w:t xml:space="preserve"> مِنْ نُورٍ فِيهِ أَرْبَعُونَ نَوْعاً مِنْ أَنْوَاعِ النُّورِ كَانَتْ مُحْدِقَةً </w:t>
      </w:r>
      <w:r w:rsidRPr="003E2A4D">
        <w:rPr>
          <w:rStyle w:val="libFootnotenumChar"/>
          <w:rtl/>
        </w:rPr>
        <w:t>(3)</w:t>
      </w:r>
      <w:r w:rsidRPr="00BD4DDA">
        <w:rPr>
          <w:rtl/>
          <w:lang w:bidi="fa-IR"/>
        </w:rPr>
        <w:t xml:space="preserve"> بِعَرْشِ اللهِ ، تَغْشى </w:t>
      </w:r>
      <w:r w:rsidRPr="003E2A4D">
        <w:rPr>
          <w:rStyle w:val="libFootnotenumChar"/>
          <w:rtl/>
        </w:rPr>
        <w:t>(4)</w:t>
      </w:r>
      <w:r w:rsidRPr="00BD4DDA">
        <w:rPr>
          <w:rtl/>
          <w:lang w:bidi="fa-IR"/>
        </w:rPr>
        <w:t xml:space="preserve"> أَبْصَارَ النَّاظِرِينَ ، أَمَّا وَاحِدٌ مِنْهَا فَأَصْفَرُ ، فَمِنْ أَجْلِ ذلِكَ اصْفَرَّتِ الصُّفْرَةُ ، وَ</w:t>
      </w:r>
      <w:r w:rsidR="002E4AFF">
        <w:rPr>
          <w:rFonts w:hint="cs"/>
          <w:rtl/>
          <w:lang w:bidi="fa-IR"/>
        </w:rPr>
        <w:t xml:space="preserve"> </w:t>
      </w:r>
      <w:r w:rsidRPr="00BD4DDA">
        <w:rPr>
          <w:rtl/>
          <w:lang w:bidi="fa-IR"/>
        </w:rPr>
        <w:t>وَاحِدٌ مِنْهَا أَحْمَرُ ، فَمِنْ أَجْلِ ذلِكَ احْمَرَّتِ الْحُمْرَةُ ، وَ</w:t>
      </w:r>
      <w:r w:rsidR="002E4AFF">
        <w:rPr>
          <w:rFonts w:hint="cs"/>
          <w:rtl/>
          <w:lang w:bidi="fa-IR"/>
        </w:rPr>
        <w:t xml:space="preserve"> </w:t>
      </w:r>
      <w:r w:rsidRPr="00BD4DDA">
        <w:rPr>
          <w:rtl/>
          <w:lang w:bidi="fa-IR"/>
        </w:rPr>
        <w:t xml:space="preserve">وَاحِدٌ مِنْهَا أَبْيَضُ ، فَمِنْ أَجْلِ ذلِكَ ابْيَضَّ الْبَيَاضُ ، وَالْبَاقِي عَلى سَائِرِ عَدَدِ </w:t>
      </w:r>
      <w:r w:rsidRPr="003E2A4D">
        <w:rPr>
          <w:rStyle w:val="libFootnotenumChar"/>
          <w:rtl/>
        </w:rPr>
        <w:t>(5)</w:t>
      </w:r>
      <w:r w:rsidRPr="00BD4DDA">
        <w:rPr>
          <w:rtl/>
          <w:lang w:bidi="fa-IR"/>
        </w:rPr>
        <w:t xml:space="preserve"> الْخَلْقِ مِنَ النُّورِ </w:t>
      </w:r>
      <w:r w:rsidRPr="003E2A4D">
        <w:rPr>
          <w:rStyle w:val="libFootnotenumChar"/>
          <w:rtl/>
        </w:rPr>
        <w:t>(6)</w:t>
      </w:r>
      <w:r w:rsidRPr="00BD4DDA">
        <w:rPr>
          <w:rtl/>
          <w:lang w:bidi="fa-IR"/>
        </w:rPr>
        <w:t xml:space="preserve"> وَالْأَلْوَانِ </w:t>
      </w:r>
      <w:r w:rsidRPr="003E2A4D">
        <w:rPr>
          <w:rStyle w:val="libFootnotenumChar"/>
          <w:rtl/>
        </w:rPr>
        <w:t>(7)</w:t>
      </w:r>
      <w:r w:rsidRPr="00BD4DDA">
        <w:rPr>
          <w:rtl/>
          <w:lang w:bidi="fa-IR"/>
        </w:rPr>
        <w:t xml:space="preserve"> ، فِي ذلِكَ الْمَحْمِلِ حَلَقٌ وَسَلَاسِلُ مِنْ فِضَّةٍ.</w:t>
      </w:r>
    </w:p>
    <w:p w:rsidR="00CF2B90" w:rsidRPr="00BD4DDA" w:rsidRDefault="00CF2B90" w:rsidP="00CF2B90">
      <w:pPr>
        <w:pStyle w:val="libNormal"/>
        <w:rPr>
          <w:rtl/>
          <w:lang w:bidi="fa-IR"/>
        </w:rPr>
      </w:pPr>
      <w:r w:rsidRPr="00BD4DDA">
        <w:rPr>
          <w:rtl/>
          <w:lang w:bidi="fa-IR"/>
        </w:rPr>
        <w:t xml:space="preserve">ثُمَّ عَرَجَ بِهِ إِلَى السَّمَاءِ ، فَنَفَرَتِ </w:t>
      </w:r>
      <w:r w:rsidRPr="003E2A4D">
        <w:rPr>
          <w:rStyle w:val="libFootnotenumChar"/>
          <w:rtl/>
        </w:rPr>
        <w:t>(8)</w:t>
      </w:r>
      <w:r w:rsidRPr="00BD4DDA">
        <w:rPr>
          <w:rtl/>
          <w:lang w:bidi="fa-IR"/>
        </w:rPr>
        <w:t xml:space="preserve"> الْمَلَائِكَةُ إِلى أَطْرَافِ السَّمَاءِ ، وَخَرَّتْ </w:t>
      </w:r>
      <w:r w:rsidRPr="003E2A4D">
        <w:rPr>
          <w:rStyle w:val="libFootnotenumChar"/>
          <w:rtl/>
        </w:rPr>
        <w:t>(9)</w:t>
      </w:r>
      <w:r w:rsidRPr="00BD4DDA">
        <w:rPr>
          <w:rtl/>
          <w:lang w:bidi="fa-IR"/>
        </w:rPr>
        <w:t xml:space="preserve"> سُجَّداً ، وَقَالَتْ : سُبُّوحٌ قُدُّوسٌ ، مَا أَشْبَهَ هذَا النُّورَ بِنُورِ رَبِّنَا</w:t>
      </w:r>
      <w:r>
        <w:rPr>
          <w:rtl/>
          <w:lang w:bidi="fa-IR"/>
        </w:rPr>
        <w:t>!</w:t>
      </w:r>
      <w:r w:rsidRPr="00BD4DDA">
        <w:rPr>
          <w:rtl/>
          <w:lang w:bidi="fa-IR"/>
        </w:rPr>
        <w:t xml:space="preserve"> فَقَالَ جَبْرَئِيلُ </w:t>
      </w:r>
      <w:r w:rsidRPr="008C051F">
        <w:rPr>
          <w:rStyle w:val="libAlaemChar"/>
          <w:rtl/>
        </w:rPr>
        <w:t>عليه‌السلام</w:t>
      </w:r>
      <w:r w:rsidRPr="00BD4DDA">
        <w:rPr>
          <w:rtl/>
          <w:lang w:bidi="fa-IR"/>
        </w:rPr>
        <w:t xml:space="preserve"> : اللهُ أَكْبَرُ ، اللهُ أَكْبَرُ </w:t>
      </w:r>
      <w:r w:rsidRPr="003E2A4D">
        <w:rPr>
          <w:rStyle w:val="libFootnotenumChar"/>
          <w:rtl/>
        </w:rPr>
        <w:t>(10)</w:t>
      </w:r>
      <w:r w:rsidRPr="00BD4DDA">
        <w:rPr>
          <w:rtl/>
          <w:lang w:bidi="fa-IR"/>
        </w:rPr>
        <w:t xml:space="preserve"> ، ثُمَّ فُتِحَتْ أَبْوَابُ السَّمَاءِ ، وَاجْتَمَعَتِ الْمَلَائِكَةُ ، فَسَلَّمَتْ عَلَى النَّبِيِّ </w:t>
      </w:r>
      <w:r w:rsidR="0099484E" w:rsidRPr="0099484E">
        <w:rPr>
          <w:rStyle w:val="libAlaemChar"/>
          <w:rtl/>
        </w:rPr>
        <w:t>صلى‌الله‌عليه‌وآله</w:t>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قوله : فأنزل الله محملاً ، بيان وتفصيل لما أجمله بقوله : أمّا اولاهنّ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الحَدْق والإحداق بالشي‌ء : الإحاطة والإطافة به. راجع : </w:t>
      </w:r>
      <w:r w:rsidR="00CF2B90" w:rsidRPr="00955907">
        <w:rPr>
          <w:rtl/>
        </w:rPr>
        <w:t>الصحاح</w:t>
      </w:r>
      <w:r w:rsidR="00CF2B90" w:rsidRPr="00BD4DDA">
        <w:rPr>
          <w:rtl/>
        </w:rPr>
        <w:t xml:space="preserve"> ، ج 4 ، ص 1456 ( حدق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بخ » : « يغشى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بس ، جن » و</w:t>
      </w:r>
      <w:r w:rsidR="00CF2B90" w:rsidRPr="004A310D">
        <w:rPr>
          <w:rStyle w:val="libFootnoteBoldChar"/>
          <w:rtl/>
        </w:rPr>
        <w:t>الوافي</w:t>
      </w:r>
      <w:r w:rsidR="00CF2B90" w:rsidRPr="00BD4DDA">
        <w:rPr>
          <w:rtl/>
        </w:rPr>
        <w:t xml:space="preserve"> : « عدد سائر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بس ، جن » : « الا</w:t>
      </w:r>
      <w:r w:rsidR="002E4AFF">
        <w:rPr>
          <w:rFonts w:hint="cs"/>
          <w:rtl/>
        </w:rPr>
        <w:t>ُ</w:t>
      </w:r>
      <w:r w:rsidR="00CF2B90" w:rsidRPr="00BD4DDA">
        <w:rPr>
          <w:rtl/>
        </w:rPr>
        <w:t>مور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ى ، بخ ، بس ، جن » وحاشية « بث » و</w:t>
      </w:r>
      <w:r w:rsidR="00CF2B90" w:rsidRPr="004A310D">
        <w:rPr>
          <w:rStyle w:val="libFootnoteBoldChar"/>
          <w:rtl/>
        </w:rPr>
        <w:t>الوافي</w:t>
      </w:r>
      <w:r w:rsidR="00CF2B90" w:rsidRPr="00BD4DDA">
        <w:rPr>
          <w:rtl/>
        </w:rPr>
        <w:t xml:space="preserve"> : « فالألوان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 + « به »</w:t>
      </w:r>
      <w:r w:rsidR="00CF2B90">
        <w:rPr>
          <w:rtl/>
        </w:rPr>
        <w:t>.</w:t>
      </w:r>
      <w:r w:rsidR="00CF2B90" w:rsidRPr="00BD4DDA">
        <w:rPr>
          <w:rtl/>
        </w:rPr>
        <w:t xml:space="preserve"> وفي « بح » : « فنظرت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يقال : خرّ يخرّ بالضمّ والكسر ، إذا سقط من علوٍ. راجع : </w:t>
      </w:r>
      <w:r w:rsidR="00CF2B90" w:rsidRPr="00955907">
        <w:rPr>
          <w:rtl/>
        </w:rPr>
        <w:t>النهاية</w:t>
      </w:r>
      <w:r w:rsidR="00CF2B90" w:rsidRPr="00BD4DDA">
        <w:rPr>
          <w:rtl/>
        </w:rPr>
        <w:t xml:space="preserve"> ، ج 2 ، ص 21 ( خرر )</w:t>
      </w:r>
      <w:r w:rsidR="00CF2B90">
        <w:rPr>
          <w:rtl/>
        </w:rPr>
        <w:t>.</w:t>
      </w:r>
      <w:r w:rsidR="00CF2B90" w:rsidRPr="00BD4DDA">
        <w:rPr>
          <w:rtl/>
        </w:rPr>
        <w:t xml:space="preserve"> وقال في </w:t>
      </w:r>
      <w:r w:rsidR="00CF2B90" w:rsidRPr="004A310D">
        <w:rPr>
          <w:rStyle w:val="libFootnoteBoldChar"/>
          <w:rtl/>
        </w:rPr>
        <w:t>الوافي</w:t>
      </w:r>
      <w:r w:rsidR="00CF2B90" w:rsidRPr="00BD4DDA">
        <w:rPr>
          <w:rtl/>
        </w:rPr>
        <w:t xml:space="preserve"> : « نفور الملائكة وخرورهم كناية عن غلبة نوره على أنوارهم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470 : « تثنية التكبير يمكن أن يكون اختصاراً من الراوي ، أو يكون الزيادة</w:t>
      </w:r>
      <w:r w:rsidR="002E4AFF">
        <w:rPr>
          <w:rFonts w:hint="cs"/>
          <w:rtl/>
        </w:rPr>
        <w:t xml:space="preserve"> </w:t>
      </w:r>
      <w:r w:rsidR="00CF2B90" w:rsidRPr="00BD4DDA">
        <w:rPr>
          <w:rtl/>
        </w:rPr>
        <w:t xml:space="preserve">بوحي آخر كما ورد في تعليم جبرئيل أميرالمؤمنين </w:t>
      </w:r>
      <w:r w:rsidR="00CF2B90" w:rsidRPr="0099484E">
        <w:rPr>
          <w:rStyle w:val="libFootnoteAlaemChar"/>
          <w:rtl/>
        </w:rPr>
        <w:t>عليه‌السلام</w:t>
      </w:r>
      <w:r w:rsidR="00CF2B90" w:rsidRPr="00BD4DDA">
        <w:rPr>
          <w:rtl/>
        </w:rPr>
        <w:t xml:space="preserve"> ، أو يكون من النبيّ </w:t>
      </w:r>
      <w:r w:rsidR="0099484E" w:rsidRPr="0099484E">
        <w:rPr>
          <w:rStyle w:val="libFootnoteAlaemChar"/>
          <w:rtl/>
        </w:rPr>
        <w:t>صلى‌الله‌عليه‌وآله</w:t>
      </w:r>
      <w:r w:rsidR="00CF2B90" w:rsidRPr="00BD4DDA">
        <w:rPr>
          <w:rtl/>
        </w:rPr>
        <w:t xml:space="preserve"> كزيادة الركعات بالت</w:t>
      </w:r>
      <w:r w:rsidR="002E4AFF">
        <w:rPr>
          <w:rtl/>
        </w:rPr>
        <w:t>فويض ، أو يكون التكبيران الأول</w:t>
      </w:r>
      <w:r w:rsidR="002E4AFF">
        <w:rPr>
          <w:rFonts w:hint="cs"/>
          <w:rtl/>
        </w:rPr>
        <w:t>ّ</w:t>
      </w:r>
      <w:r w:rsidR="002E4AFF">
        <w:rPr>
          <w:rtl/>
        </w:rPr>
        <w:t>ا</w:t>
      </w:r>
      <w:r w:rsidR="00CF2B90" w:rsidRPr="00BD4DDA">
        <w:rPr>
          <w:rtl/>
        </w:rPr>
        <w:t xml:space="preserve">ن خارجين عن الأذان كما يؤمي إليه ما رواه الفضل بن شاذان من العلل عن الرضا </w:t>
      </w:r>
      <w:r w:rsidR="00CF2B90" w:rsidRPr="0099484E">
        <w:rPr>
          <w:rStyle w:val="libFootnoteAlaemChar"/>
          <w:rtl/>
        </w:rPr>
        <w:t>عليه‌السلام</w:t>
      </w:r>
      <w:r w:rsidR="00CF2B90" w:rsidRPr="00BD4DDA">
        <w:rPr>
          <w:rtl/>
        </w:rPr>
        <w:t xml:space="preserve"> وبه يجمع بين الأخبار. والأظهر أنّ الغرض في هذا الخبر بيان الإقامة وا</w:t>
      </w:r>
      <w:r w:rsidR="00D0632B">
        <w:rPr>
          <w:rFonts w:hint="cs"/>
          <w:rtl/>
        </w:rPr>
        <w:t>ُ</w:t>
      </w:r>
      <w:r w:rsidR="00CF2B90" w:rsidRPr="00BD4DDA">
        <w:rPr>
          <w:rtl/>
        </w:rPr>
        <w:t>طلق عليه الأذان مجازاً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أَفْوَاجاً ، وَقَالَتْ : يَا مُحَمَّدُ ، كَيْفَ أَخُوكَ </w:t>
      </w:r>
      <w:r w:rsidRPr="003E2A4D">
        <w:rPr>
          <w:rStyle w:val="libFootnotenumChar"/>
          <w:rtl/>
        </w:rPr>
        <w:t>(1)</w:t>
      </w:r>
      <w:r>
        <w:rPr>
          <w:rtl/>
          <w:lang w:bidi="fa-IR"/>
        </w:rPr>
        <w:t>؟</w:t>
      </w:r>
      <w:r w:rsidRPr="00BD4DDA">
        <w:rPr>
          <w:rtl/>
          <w:lang w:bidi="fa-IR"/>
        </w:rPr>
        <w:t xml:space="preserve"> إِذَا نَزَلْتَ فَأَقْرِئْهُ السَّلَامَ ، قَالَ النَّبِيُّ </w:t>
      </w:r>
      <w:r w:rsidR="0099484E" w:rsidRPr="0099484E">
        <w:rPr>
          <w:rStyle w:val="libAlaemChar"/>
          <w:rtl/>
        </w:rPr>
        <w:t>صلى‌الله‌عليه‌وآله</w:t>
      </w:r>
      <w:r>
        <w:rPr>
          <w:rtl/>
          <w:lang w:bidi="fa-IR"/>
        </w:rPr>
        <w:t xml:space="preserve"> : أَ</w:t>
      </w:r>
      <w:r w:rsidRPr="00BD4DDA">
        <w:rPr>
          <w:rtl/>
          <w:lang w:bidi="fa-IR"/>
        </w:rPr>
        <w:t xml:space="preserve">فَتَعْرِفُونَهُ </w:t>
      </w:r>
      <w:r w:rsidRPr="003E2A4D">
        <w:rPr>
          <w:rStyle w:val="libFootnotenumChar"/>
          <w:rtl/>
        </w:rPr>
        <w:t>(2)</w:t>
      </w:r>
      <w:r>
        <w:rPr>
          <w:rtl/>
          <w:lang w:bidi="fa-IR"/>
        </w:rPr>
        <w:t>؟</w:t>
      </w:r>
      <w:r w:rsidRPr="00BD4DDA">
        <w:rPr>
          <w:rtl/>
          <w:lang w:bidi="fa-IR"/>
        </w:rPr>
        <w:t xml:space="preserve"> قَالُوا : وَكَيْفَ لَانَعْرِفُهُ وَقَدْ أُخِذَ مِيثَاقُكَ وَمِيثَاقُهُ مِنَّا </w:t>
      </w:r>
      <w:r w:rsidRPr="003E2A4D">
        <w:rPr>
          <w:rStyle w:val="libFootnotenumChar"/>
          <w:rtl/>
        </w:rPr>
        <w:t>(3)</w:t>
      </w:r>
      <w:r w:rsidRPr="00BD4DDA">
        <w:rPr>
          <w:rtl/>
          <w:lang w:bidi="fa-IR"/>
        </w:rPr>
        <w:t xml:space="preserve"> وَمِيثَاقُ شِيعَتِهِ إِلى يَوْمِ الْقِيَامَةِ عَلَيْنَا ، وَإِنَّا لَنَتَصَفَّحُ </w:t>
      </w:r>
      <w:r w:rsidRPr="003E2A4D">
        <w:rPr>
          <w:rStyle w:val="libFootnotenumChar"/>
          <w:rtl/>
        </w:rPr>
        <w:t>(4)</w:t>
      </w:r>
      <w:r w:rsidRPr="00BD4DDA">
        <w:rPr>
          <w:rtl/>
          <w:lang w:bidi="fa-IR"/>
        </w:rPr>
        <w:t xml:space="preserve"> وُجُوهَ شِيعَتِهِ فِي </w:t>
      </w:r>
      <w:r w:rsidRPr="003E2A4D">
        <w:rPr>
          <w:rStyle w:val="libFootnotenumChar"/>
          <w:rtl/>
        </w:rPr>
        <w:t>(5)</w:t>
      </w:r>
      <w:r w:rsidRPr="00BD4DDA">
        <w:rPr>
          <w:rtl/>
          <w:lang w:bidi="fa-IR"/>
        </w:rPr>
        <w:t xml:space="preserve"> كُلِّ يَوْمٍ وَلَيْلَةٍ خَمْساً</w:t>
      </w:r>
      <w:r>
        <w:rPr>
          <w:rtl/>
          <w:lang w:bidi="fa-IR"/>
        </w:rPr>
        <w:t xml:space="preserve"> </w:t>
      </w:r>
      <w:r w:rsidR="00890F05">
        <w:rPr>
          <w:rtl/>
          <w:lang w:bidi="fa-IR"/>
        </w:rPr>
        <w:t>-</w:t>
      </w:r>
      <w:r>
        <w:rPr>
          <w:rtl/>
          <w:lang w:bidi="fa-IR"/>
        </w:rPr>
        <w:t xml:space="preserve"> </w:t>
      </w:r>
      <w:r w:rsidRPr="00BD4DDA">
        <w:rPr>
          <w:rtl/>
          <w:lang w:bidi="fa-IR"/>
        </w:rPr>
        <w:t xml:space="preserve">يَعْنُونَ فِي كُلِّ وَقْتِ </w:t>
      </w:r>
      <w:r w:rsidRPr="003E2A4D">
        <w:rPr>
          <w:rStyle w:val="libFootnotenumChar"/>
          <w:rtl/>
        </w:rPr>
        <w:t>(6)</w:t>
      </w:r>
      <w:r w:rsidRPr="00BD4DDA">
        <w:rPr>
          <w:rtl/>
          <w:lang w:bidi="fa-IR"/>
        </w:rPr>
        <w:t xml:space="preserve"> صَلَاةٍ </w:t>
      </w:r>
      <w:r w:rsidRPr="003E2A4D">
        <w:rPr>
          <w:rStyle w:val="libFootnotenumChar"/>
          <w:rtl/>
        </w:rPr>
        <w:t>(7)</w:t>
      </w:r>
      <w:r>
        <w:rPr>
          <w:rtl/>
          <w:lang w:bidi="fa-IR"/>
        </w:rPr>
        <w:t xml:space="preserve"> </w:t>
      </w:r>
      <w:r w:rsidR="00890F05">
        <w:rPr>
          <w:rtl/>
          <w:lang w:bidi="fa-IR"/>
        </w:rPr>
        <w:t>-</w:t>
      </w:r>
      <w:r>
        <w:rPr>
          <w:rtl/>
          <w:lang w:bidi="fa-IR"/>
        </w:rPr>
        <w:t xml:space="preserve"> </w:t>
      </w:r>
      <w:r w:rsidRPr="00BD4DDA">
        <w:rPr>
          <w:rtl/>
          <w:lang w:bidi="fa-IR"/>
        </w:rPr>
        <w:t xml:space="preserve">وَإِنَّا لَنُصَلِّي عَلَيْكَ وَعَلَيْهِ </w:t>
      </w:r>
      <w:r w:rsidRPr="003E2A4D">
        <w:rPr>
          <w:rStyle w:val="libFootnotenumChar"/>
          <w:rtl/>
        </w:rPr>
        <w:t>(8)</w:t>
      </w:r>
      <w:r>
        <w:rPr>
          <w:rtl/>
          <w:lang w:bidi="fa-IR"/>
        </w:rPr>
        <w:t>؟!</w:t>
      </w:r>
    </w:p>
    <w:p w:rsidR="00CF2B90" w:rsidRPr="00BD4DDA" w:rsidRDefault="00CF2B90" w:rsidP="00CF2B90">
      <w:pPr>
        <w:pStyle w:val="libNormal"/>
        <w:rPr>
          <w:rtl/>
          <w:lang w:bidi="fa-IR"/>
        </w:rPr>
      </w:pPr>
      <w:r w:rsidRPr="00BD4DDA">
        <w:rPr>
          <w:rtl/>
          <w:lang w:bidi="fa-IR"/>
        </w:rPr>
        <w:t xml:space="preserve">ثُمَّ زَادَنِي </w:t>
      </w:r>
      <w:r w:rsidRPr="003E2A4D">
        <w:rPr>
          <w:rStyle w:val="libFootnotenumChar"/>
          <w:rtl/>
        </w:rPr>
        <w:t>(9)</w:t>
      </w:r>
      <w:r w:rsidRPr="00BD4DDA">
        <w:rPr>
          <w:rtl/>
          <w:lang w:bidi="fa-IR"/>
        </w:rPr>
        <w:t xml:space="preserve"> رَبِّي أَرْبَعِينَ نَوْعاً مِنْ أَنْوَاعِ النُّورِ لَايُشْبِهُ </w:t>
      </w:r>
      <w:r w:rsidRPr="003E2A4D">
        <w:rPr>
          <w:rStyle w:val="libFootnotenumChar"/>
          <w:rtl/>
        </w:rPr>
        <w:t>(10)</w:t>
      </w:r>
      <w:r w:rsidRPr="00BD4DDA">
        <w:rPr>
          <w:rtl/>
          <w:lang w:bidi="fa-IR"/>
        </w:rPr>
        <w:t xml:space="preserve"> النُّورَ </w:t>
      </w:r>
      <w:r w:rsidRPr="003E2A4D">
        <w:rPr>
          <w:rStyle w:val="libFootnotenumChar"/>
          <w:rtl/>
        </w:rPr>
        <w:t>(11)</w:t>
      </w:r>
      <w:r w:rsidRPr="00BD4DDA">
        <w:rPr>
          <w:rtl/>
          <w:lang w:bidi="fa-IR"/>
        </w:rPr>
        <w:t xml:space="preserve"> الْأَوَّلَ ، وَزَادَنِي حَلَقاً وَسَلَاسِلَ ، وَعَرَجَ بِي </w:t>
      </w:r>
      <w:r w:rsidRPr="003E2A4D">
        <w:rPr>
          <w:rStyle w:val="libFootnotenumChar"/>
          <w:rtl/>
        </w:rPr>
        <w:t>(12)</w:t>
      </w:r>
      <w:r w:rsidRPr="00BD4DDA">
        <w:rPr>
          <w:rtl/>
          <w:lang w:bidi="fa-IR"/>
        </w:rPr>
        <w:t xml:space="preserve"> إِلَى السَّمَاءِ الثَّانِيَةِ ، فَلَمَّا قَرِبْتُ مِنْ بَابِ السَّمَاءِ الثَّانِيَةِ ، نَفَرَتِ الْمَلَائِكَةُ إِلى أَطْرَافِ السَّمَاءِ ، وَخَرَّتْ سُجَّداً ، وَقَالَتْ : سُبُّوحٌ قُدُّوسٌ ، رَبُّ الْمَلَائِكَةِ وَالرُّوحِ ، مَا أَشْبَهَ هذَا النُّورَ بِنُورِ رَبِّنَا</w:t>
      </w:r>
      <w:r>
        <w:rPr>
          <w:rtl/>
          <w:lang w:bidi="fa-IR"/>
        </w:rPr>
        <w:t>!</w:t>
      </w:r>
      <w:r w:rsidRPr="00BD4DDA">
        <w:rPr>
          <w:rtl/>
          <w:lang w:bidi="fa-IR"/>
        </w:rPr>
        <w:t xml:space="preserve"> فَقَالَ </w:t>
      </w:r>
      <w:r w:rsidRPr="003E2A4D">
        <w:rPr>
          <w:rStyle w:val="libFootnotenumChar"/>
          <w:rtl/>
        </w:rPr>
        <w:t>(13)</w:t>
      </w:r>
      <w:r w:rsidRPr="00BD4DDA">
        <w:rPr>
          <w:rtl/>
          <w:lang w:bidi="fa-IR"/>
        </w:rPr>
        <w:t xml:space="preserve"> جَبْرَئِيلُ </w:t>
      </w:r>
      <w:r w:rsidRPr="008C051F">
        <w:rPr>
          <w:rStyle w:val="libAlaemChar"/>
          <w:rtl/>
        </w:rPr>
        <w:t>عليه‌السلام</w:t>
      </w:r>
      <w:r w:rsidRPr="00BD4DDA">
        <w:rPr>
          <w:rtl/>
          <w:lang w:bidi="fa-IR"/>
        </w:rPr>
        <w:t xml:space="preserve"> : أَشْهَدُ أَنْ لَا</w:t>
      </w:r>
      <w:r>
        <w:rPr>
          <w:rFonts w:hint="cs"/>
          <w:rtl/>
          <w:lang w:bidi="fa-IR"/>
        </w:rPr>
        <w:t xml:space="preserve"> </w:t>
      </w:r>
      <w:r w:rsidRPr="00BD4DDA">
        <w:rPr>
          <w:rtl/>
          <w:lang w:bidi="fa-IR"/>
        </w:rPr>
        <w:t>إِلهَ‌</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كيف أخوك</w:t>
      </w:r>
      <w:r w:rsidR="00CF2B90">
        <w:rPr>
          <w:rtl/>
        </w:rPr>
        <w:t>؟</w:t>
      </w:r>
      <w:r w:rsidR="00CF2B90" w:rsidRPr="00BD4DDA">
        <w:rPr>
          <w:rtl/>
        </w:rPr>
        <w:t xml:space="preserve"> يعنون به أميرالمؤمنين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 « أتعرفونه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منّا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 « لنصفّح »</w:t>
      </w:r>
      <w:r w:rsidR="00CF2B90">
        <w:rPr>
          <w:rtl/>
        </w:rPr>
        <w:t>.</w:t>
      </w:r>
      <w:r w:rsidR="00CF2B90" w:rsidRPr="00BD4DDA">
        <w:rPr>
          <w:rtl/>
        </w:rPr>
        <w:t xml:space="preserve"> وفي اللغة : تصفّحت الشي‌ء ، أي نظرت في صفحاته ، وتصفّح الأمر وصفحه ، أي نظر</w:t>
      </w:r>
      <w:r w:rsidR="006021D9">
        <w:rPr>
          <w:rFonts w:hint="cs"/>
          <w:rtl/>
        </w:rPr>
        <w:t xml:space="preserve"> </w:t>
      </w:r>
      <w:r w:rsidR="00CF2B90" w:rsidRPr="00BD4DDA">
        <w:rPr>
          <w:rtl/>
        </w:rPr>
        <w:t>فيه. وتصفّحت وجوه القوم : إذا تأمّلت وجوههم تنظر إلى حِلاهم و</w:t>
      </w:r>
      <w:r w:rsidR="006021D9">
        <w:rPr>
          <w:rtl/>
        </w:rPr>
        <w:t>صورهم وتتعرّف أمرهم. وقال العل</w:t>
      </w:r>
      <w:r w:rsidR="006021D9">
        <w:rPr>
          <w:rFonts w:hint="cs"/>
          <w:rtl/>
        </w:rPr>
        <w:t>ّ</w:t>
      </w:r>
      <w:r w:rsidR="006021D9">
        <w:rPr>
          <w:rtl/>
        </w:rPr>
        <w:t>ا</w:t>
      </w:r>
      <w:r w:rsidR="00CF2B90" w:rsidRPr="00BD4DDA">
        <w:rPr>
          <w:rtl/>
        </w:rPr>
        <w:t>مة الفيض : « تصفّح الوجوه : ملاحظتها وتفقّدها »</w:t>
      </w:r>
      <w:r w:rsidR="00CF2B90">
        <w:rPr>
          <w:rtl/>
        </w:rPr>
        <w:t>.</w:t>
      </w:r>
      <w:r w:rsidR="00CF2B90" w:rsidRPr="00BD4DDA">
        <w:rPr>
          <w:rtl/>
        </w:rPr>
        <w:t xml:space="preserve"> راجع : </w:t>
      </w:r>
      <w:r w:rsidR="00CF2B90" w:rsidRPr="005B13E8">
        <w:rPr>
          <w:rStyle w:val="libFootnoteBoldChar"/>
          <w:rtl/>
        </w:rPr>
        <w:t>لسان العرب</w:t>
      </w:r>
      <w:r w:rsidR="00CF2B90" w:rsidRPr="00BD4DDA">
        <w:rPr>
          <w:rtl/>
        </w:rPr>
        <w:t xml:space="preserve"> ، ج 2 ، ص 514 ( صفح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خ » :</w:t>
      </w:r>
      <w:r w:rsidR="00CF2B90">
        <w:rPr>
          <w:rtl/>
        </w:rPr>
        <w:t xml:space="preserve"> </w:t>
      </w:r>
      <w:r w:rsidR="00890F05">
        <w:rPr>
          <w:rtl/>
        </w:rPr>
        <w:t>-</w:t>
      </w:r>
      <w:r w:rsidR="00CF2B90">
        <w:rPr>
          <w:rtl/>
        </w:rPr>
        <w:t xml:space="preserve"> </w:t>
      </w:r>
      <w:r w:rsidR="00CF2B90" w:rsidRPr="00BD4DDA">
        <w:rPr>
          <w:rtl/>
        </w:rPr>
        <w:t>« في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بث » : « وقت كلّ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يعنون في كلّ وقت صلاة ، من كلام أبي عبدالله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هكذا في جميع النسخ التي قوبلت و</w:t>
      </w:r>
      <w:r w:rsidR="00CF2B90" w:rsidRPr="004A310D">
        <w:rPr>
          <w:rStyle w:val="libFootnoteBoldChar"/>
          <w:rtl/>
        </w:rPr>
        <w:t>الوافي</w:t>
      </w:r>
      <w:r w:rsidR="00CF2B90" w:rsidRPr="00BD4DDA">
        <w:rPr>
          <w:rtl/>
        </w:rPr>
        <w:t>. وفي المطبوع : + « [ قال ]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w:t>
      </w:r>
      <w:r w:rsidR="00CF2B90" w:rsidRPr="004A310D">
        <w:rPr>
          <w:rStyle w:val="libFootnoteBoldChar"/>
          <w:rtl/>
        </w:rPr>
        <w:t>الوافي</w:t>
      </w:r>
      <w:r w:rsidR="00CF2B90" w:rsidRPr="00BD4DDA">
        <w:rPr>
          <w:rtl/>
        </w:rPr>
        <w:t xml:space="preserve"> : « ثمّ زادني ، أي قال : ثمّ زادني ، وهو نوع من الالتفات في الكلام ، ويحتمل سقوطه من قلم‌النسّاخ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 « لا تشبه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ظ ، بث ، بح » : « نور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بث » : « به »</w:t>
      </w:r>
      <w:r w:rsidR="00CF2B90">
        <w:rPr>
          <w:rtl/>
        </w:rPr>
        <w:t>.</w:t>
      </w:r>
    </w:p>
    <w:p w:rsidR="00CF2B90" w:rsidRPr="00BD4DDA" w:rsidRDefault="00376338" w:rsidP="00CF2B90">
      <w:pPr>
        <w:pStyle w:val="libFootnote0"/>
        <w:rPr>
          <w:rtl/>
          <w:lang w:bidi="fa-IR"/>
        </w:rPr>
      </w:pPr>
      <w:r>
        <w:rPr>
          <w:rtl/>
        </w:rPr>
        <w:t>(13).</w:t>
      </w:r>
      <w:r w:rsidR="00CF2B90" w:rsidRPr="00BD4DDA">
        <w:rPr>
          <w:rtl/>
        </w:rPr>
        <w:t xml:space="preserve"> في </w:t>
      </w:r>
      <w:r w:rsidR="00CF2B90" w:rsidRPr="004A310D">
        <w:rPr>
          <w:rStyle w:val="libFootnoteBoldChar"/>
          <w:rtl/>
        </w:rPr>
        <w:t>الوافي</w:t>
      </w:r>
      <w:r w:rsidR="00CF2B90" w:rsidRPr="00BD4DDA">
        <w:rPr>
          <w:rtl/>
        </w:rPr>
        <w:t xml:space="preserve"> : « وقال »</w:t>
      </w:r>
      <w:r w:rsidR="00CF2B90">
        <w:rPr>
          <w:rtl/>
        </w:rPr>
        <w:t>.</w:t>
      </w:r>
    </w:p>
    <w:p w:rsidR="00890F05" w:rsidRDefault="00890F05" w:rsidP="00CF2B90">
      <w:pPr>
        <w:pStyle w:val="libNormal0"/>
        <w:rPr>
          <w:rtl/>
          <w:lang w:bidi="fa-IR"/>
        </w:rPr>
      </w:pPr>
      <w:r>
        <w:rPr>
          <w:rtl/>
          <w:lang w:bidi="fa-IR"/>
        </w:rPr>
        <w:br w:type="page"/>
      </w:r>
    </w:p>
    <w:p w:rsidR="00CF2B90" w:rsidRPr="00BD4DDA" w:rsidRDefault="006021D9" w:rsidP="00C81F18">
      <w:pPr>
        <w:pStyle w:val="libNormal0"/>
        <w:rPr>
          <w:rtl/>
          <w:lang w:bidi="fa-IR"/>
        </w:rPr>
      </w:pPr>
      <w:r>
        <w:rPr>
          <w:rtl/>
          <w:lang w:bidi="fa-IR"/>
        </w:rPr>
        <w:t>إِل</w:t>
      </w:r>
      <w:r>
        <w:rPr>
          <w:rFonts w:hint="cs"/>
          <w:rtl/>
          <w:lang w:bidi="fa-IR"/>
        </w:rPr>
        <w:t>َّ</w:t>
      </w:r>
      <w:r>
        <w:rPr>
          <w:rtl/>
          <w:lang w:bidi="fa-IR"/>
        </w:rPr>
        <w:t>ا</w:t>
      </w:r>
      <w:r w:rsidR="00CF2B90" w:rsidRPr="00BD4DDA">
        <w:rPr>
          <w:rtl/>
          <w:lang w:bidi="fa-IR"/>
        </w:rPr>
        <w:t xml:space="preserve"> اللهُ ، أَشْهَدُ أَنْ لَا</w:t>
      </w:r>
      <w:r w:rsidR="00CF2B90">
        <w:rPr>
          <w:rFonts w:hint="cs"/>
          <w:rtl/>
          <w:lang w:bidi="fa-IR"/>
        </w:rPr>
        <w:t xml:space="preserve"> </w:t>
      </w:r>
      <w:r w:rsidR="00CF2B90" w:rsidRPr="00BD4DDA">
        <w:rPr>
          <w:rtl/>
          <w:lang w:bidi="fa-IR"/>
        </w:rPr>
        <w:t xml:space="preserve">إِلهَ </w:t>
      </w:r>
      <w:r w:rsidR="00C81F18">
        <w:rPr>
          <w:rtl/>
          <w:lang w:bidi="fa-IR"/>
        </w:rPr>
        <w:t>إِل</w:t>
      </w:r>
      <w:r w:rsidR="00C81F18">
        <w:rPr>
          <w:rFonts w:hint="cs"/>
          <w:rtl/>
          <w:lang w:bidi="fa-IR"/>
        </w:rPr>
        <w:t>َّ</w:t>
      </w:r>
      <w:r w:rsidR="00C81F18">
        <w:rPr>
          <w:rtl/>
          <w:lang w:bidi="fa-IR"/>
        </w:rPr>
        <w:t>ا</w:t>
      </w:r>
      <w:r w:rsidR="00C81F18" w:rsidRPr="00BD4DDA">
        <w:rPr>
          <w:rtl/>
          <w:lang w:bidi="fa-IR"/>
        </w:rPr>
        <w:t xml:space="preserve"> </w:t>
      </w:r>
      <w:r w:rsidR="00CF2B90" w:rsidRPr="00BD4DDA">
        <w:rPr>
          <w:rtl/>
          <w:lang w:bidi="fa-IR"/>
        </w:rPr>
        <w:t xml:space="preserve">اللهُ ، فَاجْتَمَعَتِ الْمَلَائِكَةُ ، وَقَالَتْ </w:t>
      </w:r>
      <w:r w:rsidR="00CF2B90" w:rsidRPr="003E2A4D">
        <w:rPr>
          <w:rStyle w:val="libFootnotenumChar"/>
          <w:rtl/>
        </w:rPr>
        <w:t>(1)</w:t>
      </w:r>
      <w:r w:rsidR="00CF2B90" w:rsidRPr="00BD4DDA">
        <w:rPr>
          <w:rtl/>
          <w:lang w:bidi="fa-IR"/>
        </w:rPr>
        <w:t xml:space="preserve"> : يَا جَبْرَئِيلُ ، مَنْ هذَا مَعَكَ</w:t>
      </w:r>
      <w:r w:rsidR="00CF2B90">
        <w:rPr>
          <w:rtl/>
          <w:lang w:bidi="fa-IR"/>
        </w:rPr>
        <w:t>؟</w:t>
      </w:r>
      <w:r w:rsidR="00CF2B90" w:rsidRPr="00BD4DDA">
        <w:rPr>
          <w:rtl/>
          <w:lang w:bidi="fa-IR"/>
        </w:rPr>
        <w:t xml:space="preserve"> قَالَ </w:t>
      </w:r>
      <w:r w:rsidR="00CF2B90" w:rsidRPr="003E2A4D">
        <w:rPr>
          <w:rStyle w:val="libFootnotenumChar"/>
          <w:rtl/>
        </w:rPr>
        <w:t>(2)</w:t>
      </w:r>
      <w:r w:rsidR="00CF2B90" w:rsidRPr="00BD4DDA">
        <w:rPr>
          <w:rtl/>
          <w:lang w:bidi="fa-IR"/>
        </w:rPr>
        <w:t xml:space="preserve"> : هذَا مُحَمَّدٌ </w:t>
      </w:r>
      <w:r w:rsidR="0099484E" w:rsidRPr="0099484E">
        <w:rPr>
          <w:rStyle w:val="libAlaemChar"/>
          <w:rtl/>
        </w:rPr>
        <w:t>صلى‌الله‌عليه‌وآله</w:t>
      </w:r>
      <w:r w:rsidR="00CF2B90" w:rsidRPr="00BD4DDA">
        <w:rPr>
          <w:rtl/>
          <w:lang w:bidi="fa-IR"/>
        </w:rPr>
        <w:t xml:space="preserve"> ، قَالُوا : وَقَدْ بُعِثَ </w:t>
      </w:r>
      <w:r w:rsidR="00CF2B90" w:rsidRPr="003E2A4D">
        <w:rPr>
          <w:rStyle w:val="libFootnotenumChar"/>
          <w:rtl/>
        </w:rPr>
        <w:t>(3)</w:t>
      </w:r>
      <w:r w:rsidR="00CF2B90">
        <w:rPr>
          <w:rtl/>
          <w:lang w:bidi="fa-IR"/>
        </w:rPr>
        <w:t>؟</w:t>
      </w:r>
      <w:r w:rsidR="00CF2B90" w:rsidRPr="00BD4DDA">
        <w:rPr>
          <w:rtl/>
          <w:lang w:bidi="fa-IR"/>
        </w:rPr>
        <w:t xml:space="preserve"> قَالَ : نَعَمْ. قَالَ النَّبِيُّ </w:t>
      </w:r>
      <w:r w:rsidR="0099484E" w:rsidRPr="0099484E">
        <w:rPr>
          <w:rStyle w:val="libAlaemChar"/>
          <w:rtl/>
        </w:rPr>
        <w:t>صلى‌الله‌عليه‌وآله</w:t>
      </w:r>
      <w:r w:rsidR="00CF2B90" w:rsidRPr="00BD4DDA">
        <w:rPr>
          <w:rtl/>
          <w:lang w:bidi="fa-IR"/>
        </w:rPr>
        <w:t xml:space="preserve"> :</w:t>
      </w:r>
      <w:r w:rsidR="00CF2B90">
        <w:rPr>
          <w:lang w:bidi="fa-IR"/>
        </w:rPr>
        <w:t xml:space="preserve"> </w:t>
      </w:r>
      <w:r w:rsidR="00CF2B90" w:rsidRPr="00BD4DDA">
        <w:rPr>
          <w:rtl/>
          <w:lang w:bidi="fa-IR"/>
        </w:rPr>
        <w:t xml:space="preserve">فَخَرَجُوا إِلَيَّ شِبْهَ الْمَعَانِيقِ </w:t>
      </w:r>
      <w:r w:rsidR="00CF2B90" w:rsidRPr="003E2A4D">
        <w:rPr>
          <w:rStyle w:val="libFootnotenumChar"/>
          <w:rtl/>
        </w:rPr>
        <w:t>(4)</w:t>
      </w:r>
      <w:r w:rsidR="00CF2B90" w:rsidRPr="00BD4DDA">
        <w:rPr>
          <w:rtl/>
          <w:lang w:bidi="fa-IR"/>
        </w:rPr>
        <w:t xml:space="preserve"> ، فَسَلَّمُوا عَلَيَّ ، وَقَالُوا : أَقْرِئْ أ</w:t>
      </w:r>
      <w:r w:rsidR="00CF2B90">
        <w:rPr>
          <w:rtl/>
          <w:lang w:bidi="fa-IR"/>
        </w:rPr>
        <w:t>َخَاكَ السَّلَامَ ، قُلْتُ : أَ</w:t>
      </w:r>
      <w:r w:rsidR="00CF2B90" w:rsidRPr="00BD4DDA">
        <w:rPr>
          <w:rtl/>
          <w:lang w:bidi="fa-IR"/>
        </w:rPr>
        <w:t>تَعْرِفُونَهُ</w:t>
      </w:r>
      <w:r w:rsidR="00CF2B90">
        <w:rPr>
          <w:rtl/>
          <w:lang w:bidi="fa-IR"/>
        </w:rPr>
        <w:t>؟</w:t>
      </w:r>
      <w:r w:rsidR="00CF2B90" w:rsidRPr="00BD4DDA">
        <w:rPr>
          <w:rtl/>
          <w:lang w:bidi="fa-IR"/>
        </w:rPr>
        <w:t xml:space="preserve"> قَالُوا : وَكَيْفَ لَانَعْرِفُهُ وَقَدْ أُخِذَ مِيثَاقُكَ وَمِيثَاقُهُ وَمِيثَاقُ شِيعَتِهِ إِلى يَوْمِ الْقِيَامَةِ عَلَيْنَا ، وَإِنَّا لَنَتَصَفَّحُ وُجُوهَ شِيعَتِهِ فِي كُلِّ يَوْمٍ وَلَيْلَةٍ خَمْساً</w:t>
      </w:r>
      <w:r w:rsidR="00CF2B90">
        <w:rPr>
          <w:rtl/>
          <w:lang w:bidi="fa-IR"/>
        </w:rPr>
        <w:t>؟!</w:t>
      </w:r>
      <w:r w:rsidR="00CF2B90" w:rsidRPr="00BD4DDA">
        <w:rPr>
          <w:rtl/>
          <w:lang w:bidi="fa-IR"/>
        </w:rPr>
        <w:t xml:space="preserve"> يَعْنُونَ فِي كُلِّ وَقْتِ صَلَاةٍ.</w:t>
      </w:r>
    </w:p>
    <w:p w:rsidR="00CF2B90" w:rsidRPr="00BD4DDA" w:rsidRDefault="00CF2B90" w:rsidP="00CF2B90">
      <w:pPr>
        <w:pStyle w:val="libNormal"/>
        <w:rPr>
          <w:rtl/>
          <w:lang w:bidi="fa-IR"/>
        </w:rPr>
      </w:pPr>
      <w:r w:rsidRPr="00BD4DDA">
        <w:rPr>
          <w:rtl/>
          <w:lang w:bidi="fa-IR"/>
        </w:rPr>
        <w:t xml:space="preserve">قَالَ : « ثُمَّ زَادَنِي رَبِّي أَرْبَعِينَ نَوْعاً مِنْ أَنْوَاعِ النُّورِ لَاتُشْبِهُ </w:t>
      </w:r>
      <w:r w:rsidRPr="003E2A4D">
        <w:rPr>
          <w:rStyle w:val="libFootnotenumChar"/>
          <w:rtl/>
        </w:rPr>
        <w:t>(5)</w:t>
      </w:r>
      <w:r w:rsidRPr="00BD4DDA">
        <w:rPr>
          <w:rtl/>
          <w:lang w:bidi="fa-IR"/>
        </w:rPr>
        <w:t xml:space="preserve"> الْأَنْوَارَ الْأُولى </w:t>
      </w:r>
      <w:r w:rsidRPr="003E2A4D">
        <w:rPr>
          <w:rStyle w:val="libFootnotenumChar"/>
          <w:rtl/>
        </w:rPr>
        <w:t>(6)</w:t>
      </w:r>
      <w:r w:rsidRPr="00BD4DDA">
        <w:rPr>
          <w:rtl/>
          <w:lang w:bidi="fa-IR"/>
        </w:rPr>
        <w:t xml:space="preserve"> ، ثُمَّ عَرَجَ بِي إِلَى السَّمَاءِ الثَّالِثَةِ ، فَنَفَرَتِ الْمَلَائِكَةُ ، وَخَرَّتْ سُجَّداً ، وَقَالَتْ : سُبُّوحٌ قُدُّوسٌ ، رَبُّ الْمَلَائِكَةِ وَالرُّوحِ ، مَا هذَا النُّورُ </w:t>
      </w:r>
      <w:r w:rsidRPr="003E2A4D">
        <w:rPr>
          <w:rStyle w:val="libFootnotenumChar"/>
          <w:rtl/>
        </w:rPr>
        <w:t>(7)</w:t>
      </w:r>
      <w:r w:rsidRPr="00BD4DDA">
        <w:rPr>
          <w:rtl/>
          <w:lang w:bidi="fa-IR"/>
        </w:rPr>
        <w:t xml:space="preserve"> الَّذِي يُشْبِهُ نُورَ رَبِّنَا</w:t>
      </w:r>
      <w:r>
        <w:rPr>
          <w:rtl/>
          <w:lang w:bidi="fa-IR"/>
        </w:rPr>
        <w:t>؟</w:t>
      </w:r>
      <w:r w:rsidRPr="00BD4DDA">
        <w:rPr>
          <w:rtl/>
          <w:lang w:bidi="fa-IR"/>
        </w:rPr>
        <w:t xml:space="preserve"> فَقَالَ‌</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فقالت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 « فقال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قالوا : وقد بعث</w:t>
      </w:r>
      <w:r w:rsidR="00CF2B90">
        <w:rPr>
          <w:rtl/>
        </w:rPr>
        <w:t>؟</w:t>
      </w:r>
      <w:r w:rsidR="00CF2B90" w:rsidRPr="00BD4DDA">
        <w:rPr>
          <w:rtl/>
        </w:rPr>
        <w:t xml:space="preserve"> إن قيل : إذا لم يعلموا تبعثه </w:t>
      </w:r>
      <w:r w:rsidR="0099484E" w:rsidRPr="0099484E">
        <w:rPr>
          <w:rStyle w:val="libFootnoteAlaemChar"/>
          <w:rtl/>
        </w:rPr>
        <w:t>صلى‌الله‌عليه‌وآله</w:t>
      </w:r>
      <w:r w:rsidR="00CF2B90" w:rsidRPr="00BD4DDA">
        <w:rPr>
          <w:rtl/>
        </w:rPr>
        <w:t xml:space="preserve"> فكيف يتصفّحون وجوه شيعة أخيه في كلّ وقت الصلاة</w:t>
      </w:r>
      <w:r w:rsidR="00CF2B90">
        <w:rPr>
          <w:rtl/>
        </w:rPr>
        <w:t>؟</w:t>
      </w:r>
      <w:r w:rsidR="00CF2B90" w:rsidRPr="00BD4DDA">
        <w:rPr>
          <w:rtl/>
        </w:rPr>
        <w:t xml:space="preserve"> قلنا : إنّ علمهم به وأخيه وشيعته وأحوالهم إنّما هو في عالم فوق عالم الحسّ وهو العالم الذي اخذ عليهم في الميثاق ، والعلم فيه لايتغيّر ، وهذا لاينافي جهلهم ببعثه في عالم الحسّ الذي يتغيّر العلم فيه فليتدبّر »</w:t>
      </w:r>
      <w:r w:rsidR="00CF2B90">
        <w:rPr>
          <w:rtl/>
        </w:rPr>
        <w:t>.</w:t>
      </w:r>
    </w:p>
    <w:p w:rsidR="00CF2B90" w:rsidRPr="00BD4DDA" w:rsidRDefault="00CF2B90" w:rsidP="00CF2B90">
      <w:pPr>
        <w:pStyle w:val="libFootnote0"/>
        <w:rPr>
          <w:rtl/>
          <w:lang w:bidi="fa-IR"/>
        </w:rPr>
      </w:pPr>
      <w:r w:rsidRPr="00204C69">
        <w:rPr>
          <w:rtl/>
        </w:rPr>
        <w:t xml:space="preserve">وذكر في </w:t>
      </w:r>
      <w:r w:rsidRPr="00981DC3">
        <w:rPr>
          <w:rStyle w:val="libFootnoteBoldChar"/>
          <w:rtl/>
        </w:rPr>
        <w:t>مرآة العقول</w:t>
      </w:r>
      <w:r w:rsidRPr="00204C69">
        <w:rPr>
          <w:rtl/>
        </w:rPr>
        <w:t xml:space="preserve"> وجوهاً ا</w:t>
      </w:r>
      <w:r w:rsidR="002B0B73">
        <w:rPr>
          <w:rFonts w:hint="cs"/>
          <w:rtl/>
        </w:rPr>
        <w:t>ُ</w:t>
      </w:r>
      <w:r w:rsidRPr="00204C69">
        <w:rPr>
          <w:rtl/>
        </w:rPr>
        <w:t>خر ، منها قوله : « يمكن أن يكون سؤالهم عن البعثة لزيادة الاطمينان كما في سؤال إبراهيم ؛ إذ تصفّح وجوه شيعة أخيه في وقت كلّ صلاة موقوف على العلم بالبعثة ».</w:t>
      </w:r>
    </w:p>
    <w:p w:rsidR="00CF2B90" w:rsidRPr="00BD4DDA" w:rsidRDefault="00376338" w:rsidP="00CF2B90">
      <w:pPr>
        <w:pStyle w:val="libFootnote0"/>
        <w:rPr>
          <w:rtl/>
          <w:lang w:bidi="fa-IR"/>
        </w:rPr>
      </w:pPr>
      <w:r>
        <w:rPr>
          <w:rtl/>
        </w:rPr>
        <w:t>(4).</w:t>
      </w:r>
      <w:r w:rsidR="00CF2B90" w:rsidRPr="00BD4DDA">
        <w:rPr>
          <w:rtl/>
        </w:rPr>
        <w:t xml:space="preserve"> « ال</w:t>
      </w:r>
      <w:r w:rsidR="002B0B73">
        <w:rPr>
          <w:rFonts w:hint="cs"/>
          <w:rtl/>
        </w:rPr>
        <w:t>ـ</w:t>
      </w:r>
      <w:r w:rsidR="00CF2B90" w:rsidRPr="00BD4DDA">
        <w:rPr>
          <w:rtl/>
        </w:rPr>
        <w:t>مَعانِيق » : جمع ال</w:t>
      </w:r>
      <w:r w:rsidR="002B0B73">
        <w:rPr>
          <w:rFonts w:hint="cs"/>
          <w:rtl/>
        </w:rPr>
        <w:t>ـ</w:t>
      </w:r>
      <w:r w:rsidR="00CF2B90" w:rsidRPr="00BD4DDA">
        <w:rPr>
          <w:rtl/>
        </w:rPr>
        <w:t xml:space="preserve">مِعْناق ، وهو الفرس الجيّد العَنَق. والعَنَق : ضرب من سير الدابّة والإبل ، وهو سيرمُسْبَطِرٌّ ، أي منبسط سريع ، والمعنى : فخرجوا إليّ مسرعين ، فالتشبيه في الإسراع. راجع : </w:t>
      </w:r>
      <w:r w:rsidR="00CF2B90" w:rsidRPr="005B13E8">
        <w:rPr>
          <w:rStyle w:val="libFootnoteBoldChar"/>
          <w:rtl/>
        </w:rPr>
        <w:t>لسان العرب</w:t>
      </w:r>
      <w:r w:rsidR="00CF2B90" w:rsidRPr="00BD4DDA">
        <w:rPr>
          <w:rtl/>
        </w:rPr>
        <w:t xml:space="preserve"> ، ج 10 ، ص 273</w:t>
      </w:r>
      <w:r w:rsidR="00CF2B90">
        <w:rPr>
          <w:rtl/>
        </w:rPr>
        <w:t xml:space="preserve"> </w:t>
      </w:r>
      <w:r w:rsidR="00890F05">
        <w:rPr>
          <w:rtl/>
        </w:rPr>
        <w:t>-</w:t>
      </w:r>
      <w:r w:rsidR="00CF2B90">
        <w:rPr>
          <w:rtl/>
        </w:rPr>
        <w:t xml:space="preserve"> </w:t>
      </w:r>
      <w:r w:rsidR="00CF2B90" w:rsidRPr="00BD4DDA">
        <w:rPr>
          <w:rtl/>
        </w:rPr>
        <w:t xml:space="preserve">274 ؛ </w:t>
      </w:r>
      <w:r w:rsidR="00CF2B90" w:rsidRPr="00155E76">
        <w:rPr>
          <w:rStyle w:val="libFootnoteBoldChar"/>
          <w:rtl/>
        </w:rPr>
        <w:t>القاموس المحيط</w:t>
      </w:r>
      <w:r w:rsidR="00CF2B90" w:rsidRPr="00BD4DDA">
        <w:rPr>
          <w:rtl/>
        </w:rPr>
        <w:t xml:space="preserve"> ، ج 2 ، ص 1210 ( عنق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بث ، بخ ، بس » : « لايشبه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الا</w:t>
      </w:r>
      <w:r w:rsidR="002B0B73">
        <w:rPr>
          <w:rFonts w:hint="cs"/>
          <w:rtl/>
        </w:rPr>
        <w:t>ُ</w:t>
      </w:r>
      <w:r w:rsidR="00CF2B90" w:rsidRPr="00BD4DDA">
        <w:rPr>
          <w:rtl/>
        </w:rPr>
        <w:t>وَل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 « نور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جَبْرَئِيلُ </w:t>
      </w:r>
      <w:r w:rsidRPr="008C051F">
        <w:rPr>
          <w:rStyle w:val="libAlaemChar"/>
          <w:rtl/>
        </w:rPr>
        <w:t>عليه‌السلام</w:t>
      </w:r>
      <w:r w:rsidRPr="00BD4DDA">
        <w:rPr>
          <w:rtl/>
          <w:lang w:bidi="fa-IR"/>
        </w:rPr>
        <w:t xml:space="preserve"> : أَشْهَدُ أَنَّ مُحَمَّداً رَسُولُ اللهِ ، أَشْهَدُ أَنَّ مُحَمَّداً رَسُولُ اللهِ ، فَاجْتَمَعَتِ الْمَلَائِكَةُ ، وَقَالَتْ </w:t>
      </w:r>
      <w:r w:rsidRPr="003E2A4D">
        <w:rPr>
          <w:rStyle w:val="libFootnotenumChar"/>
          <w:rtl/>
        </w:rPr>
        <w:t>(1)</w:t>
      </w:r>
      <w:r w:rsidRPr="00BD4DDA">
        <w:rPr>
          <w:rtl/>
          <w:lang w:bidi="fa-IR"/>
        </w:rPr>
        <w:t xml:space="preserve"> : مَرْحَباً بِالْأَوَّلِ ، وَمَرْحَباً بِالْآخِرِ </w:t>
      </w:r>
      <w:r w:rsidRPr="003E2A4D">
        <w:rPr>
          <w:rStyle w:val="libFootnotenumChar"/>
          <w:rtl/>
        </w:rPr>
        <w:t>(2)</w:t>
      </w:r>
      <w:r w:rsidRPr="00BD4DDA">
        <w:rPr>
          <w:rtl/>
          <w:lang w:bidi="fa-IR"/>
        </w:rPr>
        <w:t xml:space="preserve"> ، وَمَرْحَباً بِالْحَاشِرِ </w:t>
      </w:r>
      <w:r w:rsidRPr="003E2A4D">
        <w:rPr>
          <w:rStyle w:val="libFootnotenumChar"/>
          <w:rtl/>
        </w:rPr>
        <w:t>(3)</w:t>
      </w:r>
      <w:r w:rsidRPr="00BD4DDA">
        <w:rPr>
          <w:rtl/>
          <w:lang w:bidi="fa-IR"/>
        </w:rPr>
        <w:t xml:space="preserve"> ، وَمَرْحَباً بِالنَّاشِرِ </w:t>
      </w:r>
      <w:r w:rsidRPr="003E2A4D">
        <w:rPr>
          <w:rStyle w:val="libFootnotenumChar"/>
          <w:rtl/>
        </w:rPr>
        <w:t>(4)</w:t>
      </w:r>
      <w:r w:rsidRPr="00BD4DDA">
        <w:rPr>
          <w:rtl/>
          <w:lang w:bidi="fa-IR"/>
        </w:rPr>
        <w:t xml:space="preserve"> ، مُحَمَّدٌ خَيْرُ النَّبِيِّينَ ، وَعَلِيٌّ خَيْرُ الْوَصِيِّينَ.</w:t>
      </w:r>
    </w:p>
    <w:p w:rsidR="00CF2B90" w:rsidRPr="00BD4DDA" w:rsidRDefault="00CF2B90" w:rsidP="00CF2B90">
      <w:pPr>
        <w:pStyle w:val="libNormal"/>
        <w:rPr>
          <w:rtl/>
          <w:lang w:bidi="fa-IR"/>
        </w:rPr>
      </w:pPr>
      <w:r w:rsidRPr="00BD4DDA">
        <w:rPr>
          <w:rtl/>
          <w:lang w:bidi="fa-IR"/>
        </w:rPr>
        <w:t xml:space="preserve">قَالَ النَّبِيُّ </w:t>
      </w:r>
      <w:r w:rsidR="0099484E" w:rsidRPr="0099484E">
        <w:rPr>
          <w:rStyle w:val="libAlaemChar"/>
          <w:rtl/>
        </w:rPr>
        <w:t>صلى‌الله‌عليه‌وآله</w:t>
      </w:r>
      <w:r w:rsidRPr="00BD4DDA">
        <w:rPr>
          <w:rtl/>
          <w:lang w:bidi="fa-IR"/>
        </w:rPr>
        <w:t xml:space="preserve"> : ثُمَّ سَلَّمُوا عَلَيَّ ، وَسَأَلُونِي عَنْ أَخِي ، قُلْتُ </w:t>
      </w:r>
      <w:r w:rsidRPr="003E2A4D">
        <w:rPr>
          <w:rStyle w:val="libFootnotenumChar"/>
          <w:rtl/>
        </w:rPr>
        <w:t>(5)</w:t>
      </w:r>
      <w:r w:rsidRPr="00BD4DDA">
        <w:rPr>
          <w:rtl/>
          <w:lang w:bidi="fa-IR"/>
        </w:rPr>
        <w:t xml:space="preserve"> : ه</w:t>
      </w:r>
      <w:r>
        <w:rPr>
          <w:rtl/>
          <w:lang w:bidi="fa-IR"/>
        </w:rPr>
        <w:t>ُوَ فِي الْأَرْضِ ، أَ</w:t>
      </w:r>
      <w:r w:rsidRPr="00BD4DDA">
        <w:rPr>
          <w:rtl/>
          <w:lang w:bidi="fa-IR"/>
        </w:rPr>
        <w:t>فَتَعْرِفُونَهُ</w:t>
      </w:r>
      <w:r>
        <w:rPr>
          <w:rtl/>
          <w:lang w:bidi="fa-IR"/>
        </w:rPr>
        <w:t>؟</w:t>
      </w:r>
      <w:r w:rsidRPr="00BD4DDA">
        <w:rPr>
          <w:rtl/>
          <w:lang w:bidi="fa-IR"/>
        </w:rPr>
        <w:t xml:space="preserve"> قَالُوا : وَكَيْفَ لَانَعْرِفُهُ وَقَدْ نَحُجُّ الْبَيْتَ الْمَعْمُورَ </w:t>
      </w:r>
      <w:r w:rsidRPr="003E2A4D">
        <w:rPr>
          <w:rStyle w:val="libFootnotenumChar"/>
          <w:rtl/>
        </w:rPr>
        <w:t>(6)</w:t>
      </w:r>
      <w:r w:rsidRPr="00BD4DDA">
        <w:rPr>
          <w:rtl/>
          <w:lang w:bidi="fa-IR"/>
        </w:rPr>
        <w:t xml:space="preserve"> كُلَّ سَنَةٍ وَعَلَيْهِ رَقٌّ </w:t>
      </w:r>
      <w:r w:rsidRPr="003E2A4D">
        <w:rPr>
          <w:rStyle w:val="libFootnotenumChar"/>
          <w:rtl/>
        </w:rPr>
        <w:t>(7)</w:t>
      </w:r>
      <w:r w:rsidRPr="00BD4DDA">
        <w:rPr>
          <w:rtl/>
          <w:lang w:bidi="fa-IR"/>
        </w:rPr>
        <w:t xml:space="preserve"> أَبْيَضُ فِيهِ اسْمُ مُحَمَّدٍ وَاسْمُ عَلِيٍّ وَالْحَسَنِ وَالْحُسَيْنِ وَالْأَئِمَّةِ </w:t>
      </w:r>
      <w:r w:rsidRPr="003E2A4D">
        <w:rPr>
          <w:rStyle w:val="libFootnotenumChar"/>
          <w:rtl/>
        </w:rPr>
        <w:t>(8)</w:t>
      </w:r>
      <w:r w:rsidRPr="00BD4DDA">
        <w:rPr>
          <w:rtl/>
          <w:lang w:bidi="fa-IR"/>
        </w:rPr>
        <w:t xml:space="preserve"> </w:t>
      </w:r>
      <w:r w:rsidRPr="008C051F">
        <w:rPr>
          <w:rStyle w:val="libAlaemChar"/>
          <w:rtl/>
        </w:rPr>
        <w:t>عليهم‌السلام</w:t>
      </w:r>
      <w:r w:rsidRPr="00BD4DDA">
        <w:rPr>
          <w:rtl/>
          <w:lang w:bidi="fa-IR"/>
        </w:rPr>
        <w:t xml:space="preserve"> وَشِيعَتِهِمْ إِلى يَوْمِ الْقِيَامَةِ ، وَإِنَّا لَنُبَارِكُ عَلَيْهِمْ </w:t>
      </w:r>
      <w:r w:rsidRPr="003E2A4D">
        <w:rPr>
          <w:rStyle w:val="libFootnotenumChar"/>
          <w:rtl/>
        </w:rPr>
        <w:t>(9)</w:t>
      </w:r>
      <w:r w:rsidRPr="00BD4DDA">
        <w:rPr>
          <w:rtl/>
          <w:lang w:bidi="fa-IR"/>
        </w:rPr>
        <w:t xml:space="preserve"> كُلَّ يَوْمٍ وَلَيْلَةٍ خَمْساً</w:t>
      </w:r>
      <w:r>
        <w:rPr>
          <w:rtl/>
          <w:lang w:bidi="fa-IR"/>
        </w:rPr>
        <w:t xml:space="preserve"> </w:t>
      </w:r>
      <w:r w:rsidR="00890F05">
        <w:rPr>
          <w:rtl/>
          <w:lang w:bidi="fa-IR"/>
        </w:rPr>
        <w:t>-</w:t>
      </w:r>
      <w:r>
        <w:rPr>
          <w:rtl/>
          <w:lang w:bidi="fa-IR"/>
        </w:rPr>
        <w:t xml:space="preserve"> </w:t>
      </w:r>
      <w:r w:rsidRPr="00BD4DDA">
        <w:rPr>
          <w:rtl/>
          <w:lang w:bidi="fa-IR"/>
        </w:rPr>
        <w:t xml:space="preserve">يَعْنُونَ فِي وَقْتِ كُلِّ </w:t>
      </w:r>
      <w:r w:rsidRPr="003E2A4D">
        <w:rPr>
          <w:rStyle w:val="libFootnotenumChar"/>
          <w:rtl/>
        </w:rPr>
        <w:t>(10)</w:t>
      </w:r>
      <w:r w:rsidRPr="00BD4DDA">
        <w:rPr>
          <w:rtl/>
          <w:lang w:bidi="fa-IR"/>
        </w:rPr>
        <w:t xml:space="preserve"> صَلَاةٍ</w:t>
      </w:r>
      <w:r>
        <w:rPr>
          <w:rtl/>
          <w:lang w:bidi="fa-IR"/>
        </w:rPr>
        <w:t xml:space="preserve"> </w:t>
      </w:r>
      <w:r w:rsidR="00890F05">
        <w:rPr>
          <w:rtl/>
          <w:lang w:bidi="fa-IR"/>
        </w:rPr>
        <w:t>-</w:t>
      </w:r>
      <w:r>
        <w:rPr>
          <w:rtl/>
          <w:lang w:bidi="fa-IR"/>
        </w:rPr>
        <w:t xml:space="preserve"> </w:t>
      </w:r>
      <w:r w:rsidRPr="00BD4DDA">
        <w:rPr>
          <w:rtl/>
          <w:lang w:bidi="fa-IR"/>
        </w:rPr>
        <w:t>وَيَمْسَحُونَ رُؤُوسَهُمْ بِأَيْدِيهِمْ.</w:t>
      </w:r>
    </w:p>
    <w:p w:rsidR="00CF2B90" w:rsidRPr="00BD4DDA" w:rsidRDefault="00CF2B90" w:rsidP="00CF2B90">
      <w:pPr>
        <w:pStyle w:val="libNormal"/>
        <w:rPr>
          <w:rtl/>
          <w:lang w:bidi="fa-IR"/>
        </w:rPr>
      </w:pPr>
      <w:r w:rsidRPr="00BD4DDA">
        <w:rPr>
          <w:rtl/>
          <w:lang w:bidi="fa-IR"/>
        </w:rPr>
        <w:t xml:space="preserve">قَالَ : ثُمَّ زَادَنِي رَبِّي أَرْبَعِينَ نَوْعاً مِنْ أَنْوَاعِ النُّورِ لَاتُشْبِهُ </w:t>
      </w:r>
      <w:r w:rsidRPr="003E2A4D">
        <w:rPr>
          <w:rStyle w:val="libFootnotenumChar"/>
          <w:rtl/>
        </w:rPr>
        <w:t>(11)</w:t>
      </w:r>
      <w:r w:rsidRPr="00BD4DDA">
        <w:rPr>
          <w:rtl/>
          <w:lang w:bidi="fa-IR"/>
        </w:rPr>
        <w:t xml:space="preserve"> تِلْكَ الْأَنْوَارَ </w:t>
      </w:r>
      <w:r w:rsidRPr="003E2A4D">
        <w:rPr>
          <w:rStyle w:val="libFootnotenumChar"/>
          <w:rtl/>
        </w:rPr>
        <w:t>(12)</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 + « الملائكة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مرحباً بالأوّل ومرحباً بالآخر ، سمّي بهما ؛ لأنّه </w:t>
      </w:r>
      <w:r w:rsidR="0099484E" w:rsidRPr="0099484E">
        <w:rPr>
          <w:rStyle w:val="libFootnoteAlaemChar"/>
          <w:rtl/>
        </w:rPr>
        <w:t>صلى‌الله‌عليه‌وآله</w:t>
      </w:r>
      <w:r w:rsidR="00CF2B90" w:rsidRPr="00BD4DDA">
        <w:rPr>
          <w:rtl/>
        </w:rPr>
        <w:t xml:space="preserve"> أوّل الأنبياء خلقاً وآخرهم بعثاً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ومرحباً بالحاشر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الحاشر والناشر ، من الحشر والنشر بمعنى الجمع والتفريق ، سمّي بهما لأنّه </w:t>
      </w:r>
      <w:r w:rsidR="0099484E" w:rsidRPr="0099484E">
        <w:rPr>
          <w:rStyle w:val="libFootnoteAlaemChar"/>
          <w:rtl/>
        </w:rPr>
        <w:t>صلى‌الله‌عليه‌وآله</w:t>
      </w:r>
      <w:r w:rsidR="00CF2B90" w:rsidRPr="00BD4DDA">
        <w:rPr>
          <w:rtl/>
        </w:rPr>
        <w:t xml:space="preserve"> صاحب القيامة وإليه الحشر والنشر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مرحباً بالحاشر ، أي بمن يتّصل زمان امّته بالحشر ، ومرحباً بالناشر ، أي بمن ينشر قبل الخلق وإليه الجمع والحساب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بخ » و</w:t>
      </w:r>
      <w:r w:rsidR="00CF2B90" w:rsidRPr="004A310D">
        <w:rPr>
          <w:rStyle w:val="libFootnoteBoldChar"/>
          <w:rtl/>
        </w:rPr>
        <w:t>الوافي</w:t>
      </w:r>
      <w:r w:rsidR="00CF2B90" w:rsidRPr="00BD4DDA">
        <w:rPr>
          <w:rtl/>
        </w:rPr>
        <w:t xml:space="preserve"> : « فقلت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بح ، بس ، جن » : + « في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 الرَّقُّ » بالفتح والكسر : جلد رقيق يكتب فيه ، والصحيفة البيضاء. راجع : </w:t>
      </w:r>
      <w:r w:rsidR="00CF2B90" w:rsidRPr="00B16E3B">
        <w:rPr>
          <w:rtl/>
        </w:rPr>
        <w:t>الصحاح</w:t>
      </w:r>
      <w:r w:rsidR="00CF2B90" w:rsidRPr="00BD4DDA">
        <w:rPr>
          <w:rtl/>
        </w:rPr>
        <w:t xml:space="preserve"> ، ج 4 ، ص 1483 ؛ </w:t>
      </w:r>
      <w:r w:rsidR="00CF2B90" w:rsidRPr="00155E76">
        <w:rPr>
          <w:rStyle w:val="libFootnoteBoldChar"/>
          <w:rtl/>
        </w:rPr>
        <w:t>القاموس المحيط</w:t>
      </w:r>
      <w:r w:rsidR="00CF2B90" w:rsidRPr="00BD4DDA">
        <w:rPr>
          <w:rtl/>
        </w:rPr>
        <w:t xml:space="preserve"> ، ج 2 ، ص 1178 ( رقق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ى ، جن » :</w:t>
      </w:r>
      <w:r w:rsidR="00CF2B90">
        <w:rPr>
          <w:rtl/>
        </w:rPr>
        <w:t xml:space="preserve"> </w:t>
      </w:r>
      <w:r w:rsidR="00890F05">
        <w:rPr>
          <w:rtl/>
        </w:rPr>
        <w:t>-</w:t>
      </w:r>
      <w:r w:rsidR="00CF2B90">
        <w:rPr>
          <w:rtl/>
        </w:rPr>
        <w:t xml:space="preserve"> </w:t>
      </w:r>
      <w:r w:rsidR="00CF2B90" w:rsidRPr="00BD4DDA">
        <w:rPr>
          <w:rtl/>
        </w:rPr>
        <w:t>« الأئمّة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جن » : + « في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الوافي</w:t>
      </w:r>
      <w:r w:rsidR="00CF2B90" w:rsidRPr="00BD4DDA">
        <w:rPr>
          <w:rtl/>
        </w:rPr>
        <w:t xml:space="preserve"> : « كلّ وقت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ى ، بث ، بح ، بخ ، بس ، جن » : « لايُشبه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في « ي ، بث » : « الأنواع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الْأُولى </w:t>
      </w:r>
      <w:r w:rsidRPr="003E2A4D">
        <w:rPr>
          <w:rStyle w:val="libFootnotenumChar"/>
          <w:rtl/>
        </w:rPr>
        <w:t>(1)</w:t>
      </w:r>
      <w:r w:rsidRPr="00BD4DDA">
        <w:rPr>
          <w:rtl/>
          <w:lang w:bidi="fa-IR"/>
        </w:rPr>
        <w:t xml:space="preserve"> ، ثُمَّ عَرَجَ بِي حَتّى انْتَهَيْتُ إِلَى السَّمَاءِ الرَّابِعَةِ ، فَلَمْ تَقُلِ الْمَلَائِكَةُ شَيْئاً ، وَسَمِعْتُ دَوِيّاً </w:t>
      </w:r>
      <w:r w:rsidRPr="003E2A4D">
        <w:rPr>
          <w:rStyle w:val="libFootnotenumChar"/>
          <w:rtl/>
        </w:rPr>
        <w:t>(2)</w:t>
      </w:r>
      <w:r w:rsidRPr="00BD4DDA">
        <w:rPr>
          <w:rtl/>
          <w:lang w:bidi="fa-IR"/>
        </w:rPr>
        <w:t xml:space="preserve"> كَأَنَّهُ فِي الصُّدُورِ ، فَاجْتَمَعَتِ الْمَلَائِكَةُ ، فَفُتِحَتْ أَبْوَابُ السَّمَاءِ ، وَخَرَجَتْ إِلَيَّ شِبْهَ الْمَعَانِيقِ ، فَقَالَ جَبْرَئِيلُ </w:t>
      </w:r>
      <w:r w:rsidRPr="008C051F">
        <w:rPr>
          <w:rStyle w:val="libAlaemChar"/>
          <w:rtl/>
        </w:rPr>
        <w:t>عليه‌السلام</w:t>
      </w:r>
      <w:r w:rsidRPr="00BD4DDA">
        <w:rPr>
          <w:rtl/>
          <w:lang w:bidi="fa-IR"/>
        </w:rPr>
        <w:t xml:space="preserve"> : حَيَّ عَلَى الصَّلَاةِ ، حَيَّ عَلَى الصَّلَاةِ ، حَيَّ عَلَى الْفَلَاحِ ، حَيَّ عَلَى الْفَلَاحِ ، فَقَالَتِ الْمَلَائِكَةُ : صَوْتَانِ مَقْرُونَانِ </w:t>
      </w:r>
      <w:r w:rsidRPr="003E2A4D">
        <w:rPr>
          <w:rStyle w:val="libFootnotenumChar"/>
          <w:rtl/>
        </w:rPr>
        <w:t>(3)</w:t>
      </w:r>
      <w:r w:rsidRPr="00BD4DDA">
        <w:rPr>
          <w:rtl/>
          <w:lang w:bidi="fa-IR"/>
        </w:rPr>
        <w:t xml:space="preserve"> مَعْرُوفَانِ ، فَقَالَ جَبْرَئِيلُ </w:t>
      </w:r>
      <w:r w:rsidRPr="008C051F">
        <w:rPr>
          <w:rStyle w:val="libAlaemChar"/>
          <w:rtl/>
        </w:rPr>
        <w:t>عليه‌السلام</w:t>
      </w:r>
      <w:r w:rsidRPr="00BD4DDA">
        <w:rPr>
          <w:rtl/>
          <w:lang w:bidi="fa-IR"/>
        </w:rPr>
        <w:t xml:space="preserve"> : قَدْ قَامَتِ الصَّلَاةُ ، قَدْ قَامَتِ الصَّلَاةُ </w:t>
      </w:r>
      <w:r w:rsidRPr="003E2A4D">
        <w:rPr>
          <w:rStyle w:val="libFootnotenumChar"/>
          <w:rtl/>
        </w:rPr>
        <w:t>(4)</w:t>
      </w:r>
      <w:r w:rsidRPr="00BD4DDA">
        <w:rPr>
          <w:rtl/>
          <w:lang w:bidi="fa-IR"/>
        </w:rPr>
        <w:t xml:space="preserve"> ، فَقَالَتِ الْمَلَائِكَةُ </w:t>
      </w:r>
      <w:r w:rsidRPr="003E2A4D">
        <w:rPr>
          <w:rStyle w:val="libFootnotenumChar"/>
          <w:rtl/>
        </w:rPr>
        <w:t>(5)</w:t>
      </w:r>
      <w:r w:rsidRPr="00BD4DDA">
        <w:rPr>
          <w:rtl/>
          <w:lang w:bidi="fa-IR"/>
        </w:rPr>
        <w:t xml:space="preserve"> :</w:t>
      </w:r>
      <w:r>
        <w:rPr>
          <w:lang w:bidi="fa-IR"/>
        </w:rPr>
        <w:t xml:space="preserve"> </w:t>
      </w:r>
      <w:r w:rsidRPr="00BD4DDA">
        <w:rPr>
          <w:rtl/>
          <w:lang w:bidi="fa-IR"/>
        </w:rPr>
        <w:t>هِيَ لِشِيعَتِهِ إِلى يَوْمِ الْقِيَامَةِ.</w:t>
      </w:r>
    </w:p>
    <w:p w:rsidR="00CF2B90" w:rsidRPr="00BD4DDA" w:rsidRDefault="00CF2B90" w:rsidP="00CF2B90">
      <w:pPr>
        <w:pStyle w:val="libNormal"/>
        <w:rPr>
          <w:rtl/>
          <w:lang w:bidi="fa-IR"/>
        </w:rPr>
      </w:pPr>
      <w:r w:rsidRPr="00BD4DDA">
        <w:rPr>
          <w:rtl/>
          <w:lang w:bidi="fa-IR"/>
        </w:rPr>
        <w:t xml:space="preserve">ثُمَّ اجْتَمَعَتِ الْمَلَائِكَةُ ، وَقَالَتْ </w:t>
      </w:r>
      <w:r w:rsidRPr="003E2A4D">
        <w:rPr>
          <w:rStyle w:val="libFootnotenumChar"/>
          <w:rtl/>
        </w:rPr>
        <w:t>(6)</w:t>
      </w:r>
      <w:r w:rsidRPr="00BD4DDA">
        <w:rPr>
          <w:rtl/>
          <w:lang w:bidi="fa-IR"/>
        </w:rPr>
        <w:t xml:space="preserve"> : كَيْفَ تَرَكْتَ أَخَاكَ</w:t>
      </w:r>
      <w:r>
        <w:rPr>
          <w:rtl/>
          <w:lang w:bidi="fa-IR"/>
        </w:rPr>
        <w:t>؟!</w:t>
      </w:r>
      <w:r w:rsidRPr="00BD4DDA">
        <w:rPr>
          <w:rtl/>
          <w:lang w:bidi="fa-IR"/>
        </w:rPr>
        <w:t xml:space="preserve"> فَقُلْتُ لَهُمْ : وَتَعْرِفُونَهُ </w:t>
      </w:r>
      <w:r w:rsidRPr="003E2A4D">
        <w:rPr>
          <w:rStyle w:val="libFootnotenumChar"/>
          <w:rtl/>
        </w:rPr>
        <w:t>(7)</w:t>
      </w:r>
      <w:r>
        <w:rPr>
          <w:rtl/>
          <w:lang w:bidi="fa-IR"/>
        </w:rPr>
        <w:t>؟</w:t>
      </w:r>
      <w:r>
        <w:rPr>
          <w:lang w:bidi="fa-IR"/>
        </w:rPr>
        <w:t xml:space="preserve"> </w:t>
      </w:r>
      <w:r w:rsidRPr="00BD4DDA">
        <w:rPr>
          <w:rtl/>
          <w:lang w:bidi="fa-IR"/>
        </w:rPr>
        <w:t xml:space="preserve">قَالُوا : نَعْرِفُهُ وَشِيعَتَهُ وَهُمْ نُورٌ ، حَوْلَ عَرْشِ اللهِ ، وَإِنَّ فِي الْبَيْتِ الْمَعْمُورِ لَرَقاًّ مِنْ نُورٍ ، فِيهِ كِتَابٌ مِنْ نُورٍ ، فِيهِ اسْمُ مُحَمَّدٍ وَعَلِيٍّ </w:t>
      </w:r>
      <w:r w:rsidRPr="003E2A4D">
        <w:rPr>
          <w:rStyle w:val="libFootnotenumChar"/>
          <w:rtl/>
        </w:rPr>
        <w:t>(8)</w:t>
      </w:r>
      <w:r w:rsidRPr="00BD4DDA">
        <w:rPr>
          <w:rtl/>
          <w:lang w:bidi="fa-IR"/>
        </w:rPr>
        <w:t xml:space="preserve"> وَالْحَسَنِ وَالْحُسَيْنِ وَالْأَئِمَّةِ‌</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الا</w:t>
      </w:r>
      <w:r w:rsidR="002B0B73">
        <w:rPr>
          <w:rFonts w:hint="cs"/>
          <w:rtl/>
        </w:rPr>
        <w:t>ُ</w:t>
      </w:r>
      <w:r w:rsidR="00CF2B90" w:rsidRPr="00BD4DDA">
        <w:rPr>
          <w:rtl/>
        </w:rPr>
        <w:t>ول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 الدَوِيّ » : صوت ليس بالعالي ، كصوت النحل والطائر والريح. راجع : </w:t>
      </w:r>
      <w:r w:rsidR="00CF2B90" w:rsidRPr="00B16E3B">
        <w:rPr>
          <w:rtl/>
        </w:rPr>
        <w:t>الصحاح</w:t>
      </w:r>
      <w:r w:rsidR="00CF2B90" w:rsidRPr="00BD4DDA">
        <w:rPr>
          <w:rtl/>
        </w:rPr>
        <w:t xml:space="preserve"> ، ج 6 ، ص 2343 ؛ </w:t>
      </w:r>
      <w:r w:rsidR="00CF2B90" w:rsidRPr="00B16E3B">
        <w:rPr>
          <w:rtl/>
        </w:rPr>
        <w:t>النهاية</w:t>
      </w:r>
      <w:r w:rsidR="00CF2B90" w:rsidRPr="00BD4DDA">
        <w:rPr>
          <w:rtl/>
        </w:rPr>
        <w:t xml:space="preserve"> ، ج 2 ، ص 143 ( دوا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صوتان مقرونان ؛ يعنى بهما الكلمتين ، والمراد أنّ كلًّا من الصلاة والفلاح مقرون بالآخرلايفترقان ، يعرفهما كلّ بصير »</w:t>
      </w:r>
      <w:r w:rsidR="00CF2B90">
        <w:rPr>
          <w:rtl/>
        </w:rPr>
        <w:t>.</w:t>
      </w:r>
      <w:r w:rsidR="00CF2B90" w:rsidRPr="00BD4DDA">
        <w:rPr>
          <w:rtl/>
        </w:rPr>
        <w:t xml:space="preserve"> وقال في </w:t>
      </w:r>
      <w:r w:rsidR="00CF2B90" w:rsidRPr="00981DC3">
        <w:rPr>
          <w:rStyle w:val="libFootnoteBoldChar"/>
          <w:rtl/>
        </w:rPr>
        <w:t>مرآة العقول</w:t>
      </w:r>
      <w:r w:rsidR="00CF2B90" w:rsidRPr="00BD4DDA">
        <w:rPr>
          <w:rtl/>
        </w:rPr>
        <w:t xml:space="preserve"> : « كونهما مقرونين لأنّ الصلاة مستلزمة لفلاح وسبب له » ، ثمّ ذكر احتمالين آخرين.</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لعلّ حيّ على خير العمل من مزيدات رسول الله </w:t>
      </w:r>
      <w:r w:rsidR="0099484E" w:rsidRPr="0099484E">
        <w:rPr>
          <w:rStyle w:val="libFootnoteAlaemChar"/>
          <w:rtl/>
        </w:rPr>
        <w:t>صلى‌الله‌عليه‌وآله</w:t>
      </w:r>
      <w:r w:rsidR="00CF2B90" w:rsidRPr="00BD4DDA">
        <w:rPr>
          <w:rtl/>
        </w:rPr>
        <w:t xml:space="preserve"> كالزيادة على الركعتين في الفرائض ، ولهذا لم يذكر في هذا الحديث ، أو أنّ أبا عبدالله </w:t>
      </w:r>
      <w:r w:rsidR="00CF2B90" w:rsidRPr="0099484E">
        <w:rPr>
          <w:rStyle w:val="libFootnoteAlaemChar"/>
          <w:rtl/>
        </w:rPr>
        <w:t>عليه‌السلام</w:t>
      </w:r>
      <w:r w:rsidR="00CF2B90" w:rsidRPr="00BD4DDA">
        <w:rPr>
          <w:rtl/>
        </w:rPr>
        <w:t xml:space="preserve"> اتّقى اشتهاره بمخالفة عمر في مثله يومئذٍ فلم يذكره » ، وفي </w:t>
      </w:r>
      <w:r w:rsidR="00CF2B90" w:rsidRPr="00981DC3">
        <w:rPr>
          <w:rStyle w:val="libFootnoteBoldChar"/>
          <w:rtl/>
        </w:rPr>
        <w:t>مرآة العقول</w:t>
      </w:r>
      <w:r w:rsidR="00CF2B90" w:rsidRPr="00BD4DDA">
        <w:rPr>
          <w:rtl/>
        </w:rPr>
        <w:t xml:space="preserve"> : « ترك حيّ على خير العمل الظاهر أنّه من الإمام أو من الرواة تقيّة ، ويحتمل أن يكون قرّر بعد ذلك كما مرّ ، ويؤيّده عدم ذكر بقيّة فصول الأذان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صوتان مقرونان</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فقالت الملائكة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وقالوا »</w:t>
      </w:r>
      <w:r w:rsidR="00CF2B90">
        <w:rPr>
          <w:rtl/>
        </w:rPr>
        <w:t>.</w:t>
      </w:r>
    </w:p>
    <w:p w:rsidR="00CF2B90" w:rsidRPr="00BD4DDA" w:rsidRDefault="00376338" w:rsidP="00CF2B90">
      <w:pPr>
        <w:pStyle w:val="libFootnote0"/>
        <w:rPr>
          <w:rtl/>
          <w:lang w:bidi="fa-IR"/>
        </w:rPr>
      </w:pPr>
      <w:r>
        <w:rPr>
          <w:rtl/>
        </w:rPr>
        <w:t>(7).</w:t>
      </w:r>
      <w:r w:rsidR="00CF2B90">
        <w:rPr>
          <w:rtl/>
        </w:rPr>
        <w:t xml:space="preserve"> في « ظ » : « أ</w:t>
      </w:r>
      <w:r w:rsidR="00CF2B90" w:rsidRPr="00BD4DDA">
        <w:rPr>
          <w:rtl/>
        </w:rPr>
        <w:t>وتعرفونه »</w:t>
      </w:r>
      <w:r w:rsidR="00CF2B90">
        <w:rPr>
          <w:rtl/>
        </w:rPr>
        <w:t>.</w:t>
      </w:r>
      <w:r w:rsidR="00CF2B90" w:rsidRPr="00BD4DDA">
        <w:rPr>
          <w:rtl/>
        </w:rPr>
        <w:t xml:space="preserve"> وفي « جن » : « وأتعرفونه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بخ » : « واسم عليّ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وَشِيعَتِهِمْ إِلى يَوْمِ الْقِيَامَةِ ، لَايَزِيدُ فِيهِمْ رَجُلٌ ، وَلَايَنْقُصُ مِنْهُمْ رَجُلٌ ، وَإِنَّهُ لَمِيثَاقُنَا ، وَإِنَّهُ لَيُقْرَأُ عَلَيْنَا </w:t>
      </w:r>
      <w:r w:rsidRPr="003E2A4D">
        <w:rPr>
          <w:rStyle w:val="libFootnotenumChar"/>
          <w:rtl/>
        </w:rPr>
        <w:t>(1)</w:t>
      </w:r>
      <w:r w:rsidRPr="00BD4DDA">
        <w:rPr>
          <w:rtl/>
          <w:lang w:bidi="fa-IR"/>
        </w:rPr>
        <w:t xml:space="preserve"> كُلَّ يَوْمِ جُمُعَةٍ ، ثُمَّ قِيلَ لِي : ارْفَعْ رَأْسَكَ يَا مُحَمَّدُ</w:t>
      </w:r>
      <w:r>
        <w:rPr>
          <w:rtl/>
          <w:lang w:bidi="fa-IR"/>
        </w:rPr>
        <w:t>!</w:t>
      </w:r>
      <w:r w:rsidRPr="00BD4DDA">
        <w:rPr>
          <w:rtl/>
          <w:lang w:bidi="fa-IR"/>
        </w:rPr>
        <w:t xml:space="preserve"> فَرَفَعْتُ رَأْسِي ، فَإِذَا أَطْبَاقُ </w:t>
      </w:r>
      <w:r w:rsidRPr="003E2A4D">
        <w:rPr>
          <w:rStyle w:val="libFootnotenumChar"/>
          <w:rtl/>
        </w:rPr>
        <w:t>(2)</w:t>
      </w:r>
      <w:r w:rsidRPr="00BD4DDA">
        <w:rPr>
          <w:rtl/>
          <w:lang w:bidi="fa-IR"/>
        </w:rPr>
        <w:t xml:space="preserve"> السَّمَاءِ قَدْ خُرِقَتْ ، وَالْحُجُبُ قَدْ رُفِعَتْ.</w:t>
      </w:r>
    </w:p>
    <w:p w:rsidR="00CF2B90" w:rsidRPr="00BD4DDA" w:rsidRDefault="00CF2B90" w:rsidP="00AE6D30">
      <w:pPr>
        <w:pStyle w:val="libNormal"/>
        <w:rPr>
          <w:rtl/>
          <w:lang w:bidi="fa-IR"/>
        </w:rPr>
      </w:pPr>
      <w:r w:rsidRPr="00BD4DDA">
        <w:rPr>
          <w:rtl/>
          <w:lang w:bidi="fa-IR"/>
        </w:rPr>
        <w:t xml:space="preserve">ثُمَّ قَالَ </w:t>
      </w:r>
      <w:r w:rsidRPr="003E2A4D">
        <w:rPr>
          <w:rStyle w:val="libFootnotenumChar"/>
          <w:rtl/>
        </w:rPr>
        <w:t>(3)</w:t>
      </w:r>
      <w:r w:rsidRPr="00BD4DDA">
        <w:rPr>
          <w:rtl/>
          <w:lang w:bidi="fa-IR"/>
        </w:rPr>
        <w:t xml:space="preserve"> لِي : طَأْطِئْ رَأْسَكَ </w:t>
      </w:r>
      <w:r w:rsidRPr="003E2A4D">
        <w:rPr>
          <w:rStyle w:val="libFootnotenumChar"/>
          <w:rtl/>
        </w:rPr>
        <w:t>(4)</w:t>
      </w:r>
      <w:r w:rsidRPr="00BD4DDA">
        <w:rPr>
          <w:rtl/>
          <w:lang w:bidi="fa-IR"/>
        </w:rPr>
        <w:t xml:space="preserve"> انْظُرْ مَا تَرى ، فَطَأْطَأْتُ رَأْسِي ، فَنَظَرْتُ إِلى بَيْتٍ مِثْلِ بَيْتِكُمْ هذَا ، وَحَرَمٍ مِثْلِ حَرَمِ هذَا الْبَيْتِ ، لَوْ أَلْقَيْتُ شَيْئاً مِنْ يَدِي لَمْ يَقَعْ </w:t>
      </w:r>
      <w:r w:rsidR="00AE6D30">
        <w:rPr>
          <w:rtl/>
          <w:lang w:bidi="fa-IR"/>
        </w:rPr>
        <w:t>إِل</w:t>
      </w:r>
      <w:r w:rsidR="00AE6D30">
        <w:rPr>
          <w:rFonts w:hint="cs"/>
          <w:rtl/>
          <w:lang w:bidi="fa-IR"/>
        </w:rPr>
        <w:t>َّ</w:t>
      </w:r>
      <w:r w:rsidR="00AE6D30">
        <w:rPr>
          <w:rtl/>
          <w:lang w:bidi="fa-IR"/>
        </w:rPr>
        <w:t>ا</w:t>
      </w:r>
      <w:r w:rsidR="00AE6D30" w:rsidRPr="00BD4DDA">
        <w:rPr>
          <w:rtl/>
          <w:lang w:bidi="fa-IR"/>
        </w:rPr>
        <w:t xml:space="preserve"> </w:t>
      </w:r>
      <w:r w:rsidRPr="00BD4DDA">
        <w:rPr>
          <w:rtl/>
          <w:lang w:bidi="fa-IR"/>
        </w:rPr>
        <w:t>عَلَيْهِ ، فَقِيلَ لِي : يَا مُحَمَّدُ</w:t>
      </w:r>
      <w:r>
        <w:rPr>
          <w:rtl/>
          <w:lang w:bidi="fa-IR"/>
        </w:rPr>
        <w:t>!</w:t>
      </w:r>
      <w:r w:rsidRPr="00BD4DDA">
        <w:rPr>
          <w:rtl/>
          <w:lang w:bidi="fa-IR"/>
        </w:rPr>
        <w:t xml:space="preserve"> إِنَّ هذَا الْحَرَمُ وَأَنْتَ الْحَرَامُ </w:t>
      </w:r>
      <w:r w:rsidRPr="003E2A4D">
        <w:rPr>
          <w:rStyle w:val="libFootnotenumChar"/>
          <w:rtl/>
        </w:rPr>
        <w:t>(5)</w:t>
      </w:r>
      <w:r w:rsidRPr="00BD4DDA">
        <w:rPr>
          <w:rtl/>
          <w:lang w:bidi="fa-IR"/>
        </w:rPr>
        <w:t xml:space="preserve"> ، وَلِكُلِّ مِثْلٍ مِثَالٌ ، ثُمَّ أَوْحَى اللهُ إِلَيَّ : يَا مُحَمَّدُ</w:t>
      </w:r>
      <w:r>
        <w:rPr>
          <w:rtl/>
          <w:lang w:bidi="fa-IR"/>
        </w:rPr>
        <w:t>!</w:t>
      </w:r>
      <w:r w:rsidRPr="00BD4DDA">
        <w:rPr>
          <w:rtl/>
          <w:lang w:bidi="fa-IR"/>
        </w:rPr>
        <w:t xml:space="preserve"> ادْنُ مِنْ صَادٍ ، فَاغْسِلْ مَسَاجِدَكَ وَطَهِّرْهَا ، وَصَلِّ لِرَبِّكَ ، فَدَنَا رَسُولُ اللهِ </w:t>
      </w:r>
      <w:r w:rsidR="0099484E" w:rsidRPr="0099484E">
        <w:rPr>
          <w:rStyle w:val="libAlaemChar"/>
          <w:rtl/>
        </w:rPr>
        <w:t>صلى‌الله‌عليه‌وآله</w:t>
      </w:r>
      <w:r w:rsidRPr="00BD4DDA">
        <w:rPr>
          <w:rtl/>
          <w:lang w:bidi="fa-IR"/>
        </w:rPr>
        <w:t xml:space="preserve"> مِنْ صَادٍ وَهُوَ مَاءٌ يَسِيلُ مِنْ سَاقِ الْعَرْشِ الْأَيْمَنِ ، فَتَلَقّى رَسُولُ اللهِ </w:t>
      </w:r>
      <w:r w:rsidR="0099484E" w:rsidRPr="0099484E">
        <w:rPr>
          <w:rStyle w:val="libAlaemChar"/>
          <w:rtl/>
        </w:rPr>
        <w:t>صلى‌الله‌عليه‌وآله</w:t>
      </w:r>
      <w:r w:rsidRPr="00BD4DDA">
        <w:rPr>
          <w:rtl/>
          <w:lang w:bidi="fa-IR"/>
        </w:rPr>
        <w:t xml:space="preserve"> الْمَاءَ بِيَدِهِ الْيُمْنى ، فَمِنْ أَجْلِ ذلِكَ صَارَ الْوُضُوءُ بِالْيَمِينِ </w:t>
      </w:r>
      <w:r w:rsidRPr="003E2A4D">
        <w:rPr>
          <w:rStyle w:val="libFootnotenumChar"/>
          <w:rtl/>
        </w:rPr>
        <w:t>(6)</w:t>
      </w:r>
      <w:r w:rsidRPr="00BD4DDA">
        <w:rPr>
          <w:rtl/>
          <w:lang w:bidi="fa-IR"/>
        </w:rPr>
        <w:t xml:space="preserve"> ، ثُمَّ أَوْحَى اللهُ </w:t>
      </w:r>
      <w:r w:rsidRPr="003E2A4D">
        <w:rPr>
          <w:rStyle w:val="libFootnotenumChar"/>
          <w:rtl/>
        </w:rPr>
        <w:t>(7)</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إِلَيْهِ </w:t>
      </w:r>
      <w:r w:rsidRPr="003E2A4D">
        <w:rPr>
          <w:rStyle w:val="libFootnotenumChar"/>
          <w:rtl/>
        </w:rPr>
        <w:t>(8)</w:t>
      </w:r>
      <w:r w:rsidRPr="00BD4DDA">
        <w:rPr>
          <w:rtl/>
          <w:lang w:bidi="fa-IR"/>
        </w:rPr>
        <w:t xml:space="preserve"> : أَنِ اغْسِلْ وَجْهَكَ ؛ فَإِنَّكَ تَنْظُرُ إِلى عَظَمَتِي ، ثُمَّ اغْسِلْ ذِرَاعَيْكَ الْيُمْنى وَالْيُسْرى ؛ فَإِنَّكَ تَلَقّى بِيَدِكَ </w:t>
      </w:r>
      <w:r w:rsidRPr="003E2A4D">
        <w:rPr>
          <w:rStyle w:val="libFootnotenumChar"/>
          <w:rtl/>
        </w:rPr>
        <w:t>(9)</w:t>
      </w:r>
      <w:r w:rsidRPr="00BD4DDA">
        <w:rPr>
          <w:rtl/>
          <w:lang w:bidi="fa-IR"/>
        </w:rPr>
        <w:t xml:space="preserve"> كَلَامِي ، ثُمَّ امْسَحْ رَأْسَكَ بِفَضْلِ مَا بَقِيَ فِي يَدَيْكَ </w:t>
      </w:r>
      <w:r w:rsidRPr="003E2A4D">
        <w:rPr>
          <w:rStyle w:val="libFootnotenumChar"/>
          <w:rtl/>
        </w:rPr>
        <w:t>(10)</w:t>
      </w:r>
      <w:r w:rsidRPr="00BD4DDA">
        <w:rPr>
          <w:rtl/>
          <w:lang w:bidi="fa-IR"/>
        </w:rPr>
        <w:t xml:space="preserve"> مِنَ الْمَاءِ ، وَرِجْلَيْكَ إِلى كَعْبَيْكَ ؛ فَإِنِّي أُبَارِكُ عَلَيْكَ وَأُوطِئُكَ مَوْطِئاً لَمْ‌</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بس » وحاشية « بث » : + « في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بث » : « أطناب</w:t>
      </w:r>
      <w:r w:rsidR="00CF2B90">
        <w:rPr>
          <w:rtl/>
        </w:rPr>
        <w:t xml:space="preserve"> </w:t>
      </w:r>
      <w:r w:rsidR="00890F05">
        <w:rPr>
          <w:rtl/>
        </w:rPr>
        <w:t>-</w:t>
      </w:r>
      <w:r w:rsidR="00CF2B90">
        <w:rPr>
          <w:rtl/>
        </w:rPr>
        <w:t xml:space="preserve"> </w:t>
      </w:r>
      <w:r w:rsidR="00CF2B90" w:rsidRPr="00BD4DDA">
        <w:rPr>
          <w:rtl/>
        </w:rPr>
        <w:t>أبواب »</w:t>
      </w:r>
      <w:r w:rsidR="00CF2B90">
        <w:rPr>
          <w:rtl/>
        </w:rPr>
        <w:t>.</w:t>
      </w:r>
      <w:r w:rsidR="00CF2B90" w:rsidRPr="00BD4DDA">
        <w:rPr>
          <w:rtl/>
        </w:rPr>
        <w:t xml:space="preserve"> وفي حاشية « بس » : « أطناب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ظ ، بخ » و</w:t>
      </w:r>
      <w:r w:rsidR="00CF2B90" w:rsidRPr="004A310D">
        <w:rPr>
          <w:rStyle w:val="libFootnoteBoldChar"/>
          <w:rtl/>
        </w:rPr>
        <w:t>الوافي</w:t>
      </w:r>
      <w:r w:rsidR="00CF2B90" w:rsidRPr="00BD4DDA">
        <w:rPr>
          <w:rtl/>
        </w:rPr>
        <w:t xml:space="preserve"> : « ثمّ قيل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طَأْطَأَة الرأس : خفضه. راجع : </w:t>
      </w:r>
      <w:r w:rsidR="00CF2B90" w:rsidRPr="005B13E8">
        <w:rPr>
          <w:rStyle w:val="libFootnoteBoldChar"/>
          <w:rtl/>
        </w:rPr>
        <w:t>لسان العرب</w:t>
      </w:r>
      <w:r w:rsidR="00CF2B90" w:rsidRPr="00BD4DDA">
        <w:rPr>
          <w:rtl/>
        </w:rPr>
        <w:t xml:space="preserve"> ، ج 1 ، ص 113 ؛ </w:t>
      </w:r>
      <w:r w:rsidR="00CF2B90" w:rsidRPr="00155E76">
        <w:rPr>
          <w:rStyle w:val="libFootnoteBoldChar"/>
          <w:rtl/>
        </w:rPr>
        <w:t>القاموس المحيط</w:t>
      </w:r>
      <w:r w:rsidR="00CF2B90" w:rsidRPr="00BD4DDA">
        <w:rPr>
          <w:rtl/>
        </w:rPr>
        <w:t xml:space="preserve"> ، ج 1 ، ص 111 ( طأطأ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أنت الحرام » ،</w:t>
      </w:r>
      <w:r w:rsidR="00AE6D30">
        <w:rPr>
          <w:rtl/>
        </w:rPr>
        <w:t xml:space="preserve"> أي المحترم المكرّم ، قال العل</w:t>
      </w:r>
      <w:r w:rsidR="00AE6D30">
        <w:rPr>
          <w:rFonts w:hint="cs"/>
          <w:rtl/>
        </w:rPr>
        <w:t>ّ</w:t>
      </w:r>
      <w:r w:rsidR="00AE6D30">
        <w:rPr>
          <w:rtl/>
        </w:rPr>
        <w:t>ا</w:t>
      </w:r>
      <w:r w:rsidR="00CF2B90" w:rsidRPr="00BD4DDA">
        <w:rPr>
          <w:rtl/>
        </w:rPr>
        <w:t>مة المجلسي : « ولعلّه إشارة إلى أنّ حرمة البيت إنّما هي‌لحرمتك ، كما ورد في غيره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جن » : « باليمنى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w:t>
      </w:r>
      <w:r w:rsidR="00CF2B90">
        <w:rPr>
          <w:rtl/>
        </w:rPr>
        <w:t xml:space="preserve"> </w:t>
      </w:r>
      <w:r w:rsidR="00890F05">
        <w:rPr>
          <w:rtl/>
        </w:rPr>
        <w:t>-</w:t>
      </w:r>
      <w:r w:rsidR="00CF2B90">
        <w:rPr>
          <w:rtl/>
        </w:rPr>
        <w:t xml:space="preserve"> </w:t>
      </w:r>
      <w:r w:rsidR="00CF2B90" w:rsidRPr="00BD4DDA">
        <w:rPr>
          <w:rtl/>
        </w:rPr>
        <w:t>« إليه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 في </w:t>
      </w:r>
      <w:r w:rsidR="00CF2B90" w:rsidRPr="004A310D">
        <w:rPr>
          <w:rStyle w:val="libFootnoteBoldChar"/>
          <w:rtl/>
        </w:rPr>
        <w:t>الوسائل</w:t>
      </w:r>
      <w:r w:rsidR="00CF2B90" w:rsidRPr="00BD4DDA">
        <w:rPr>
          <w:rtl/>
        </w:rPr>
        <w:t xml:space="preserve"> : « بيديك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بح » و</w:t>
      </w:r>
      <w:r w:rsidR="00CF2B90" w:rsidRPr="004A310D">
        <w:rPr>
          <w:rStyle w:val="libFootnoteBoldChar"/>
          <w:rtl/>
        </w:rPr>
        <w:t>الوافي</w:t>
      </w:r>
      <w:r w:rsidR="00CF2B90" w:rsidRPr="00BD4DDA">
        <w:rPr>
          <w:rtl/>
        </w:rPr>
        <w:t xml:space="preserve"> : « يدك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يَطَأْهُ أَحَدٌ غَيْرُكَ ؛ فَهذَا عِلَّةُ الْأَذَانِ وَالْوُضُوءِ.</w:t>
      </w:r>
    </w:p>
    <w:p w:rsidR="00CF2B90" w:rsidRPr="00BD4DDA" w:rsidRDefault="00CF2B90" w:rsidP="00CF2B90">
      <w:pPr>
        <w:pStyle w:val="libNormal"/>
        <w:rPr>
          <w:rtl/>
          <w:lang w:bidi="fa-IR"/>
        </w:rPr>
      </w:pPr>
      <w:r w:rsidRPr="00BD4DDA">
        <w:rPr>
          <w:rtl/>
          <w:lang w:bidi="fa-IR"/>
        </w:rPr>
        <w:t>ثُمَّ أَوْحَى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إِلَيْهِ : يَا مُحَمَّدُ</w:t>
      </w:r>
      <w:r>
        <w:rPr>
          <w:rtl/>
          <w:lang w:bidi="fa-IR"/>
        </w:rPr>
        <w:t>!</w:t>
      </w:r>
      <w:r w:rsidRPr="00BD4DDA">
        <w:rPr>
          <w:rtl/>
          <w:lang w:bidi="fa-IR"/>
        </w:rPr>
        <w:t xml:space="preserve"> اسْتَقْبِلِ الْحَجَرَ الْأَسْوَدَ ، وَكَبِّرْنِي عَلى عَدَدِ حُجُبِي ، فَمِنْ أَجْلِ ذلِكَ صَارَ التَّكْبِيرُ سَبْعاً ؛ لِأَنَّ الْحُجُبَ سَبْعٌ ، فَافْتَتِحْ عِنْدَ انْقِطَاعِ الْحُجُبِ ، فَمِنْ أَجْلِ ذلِكَ صَارَ الِافْتِتَاحُ سُنَّةً ، وَالْحُجُبُ مُتَطَابِقَةٌ بَيْنَهُنَّ </w:t>
      </w:r>
      <w:r w:rsidRPr="003E2A4D">
        <w:rPr>
          <w:rStyle w:val="libFootnotenumChar"/>
          <w:rtl/>
        </w:rPr>
        <w:t>(1)</w:t>
      </w:r>
      <w:r w:rsidRPr="00BD4DDA">
        <w:rPr>
          <w:rtl/>
          <w:lang w:bidi="fa-IR"/>
        </w:rPr>
        <w:t xml:space="preserve"> بِحَارُ النُّورِ ، وَذلِكَ النُّورُ الَّذِي أَنْزَلَهُ </w:t>
      </w:r>
      <w:r w:rsidRPr="003E2A4D">
        <w:rPr>
          <w:rStyle w:val="libFootnotenumChar"/>
          <w:rtl/>
        </w:rPr>
        <w:t>(2)</w:t>
      </w:r>
      <w:r w:rsidRPr="00BD4DDA">
        <w:rPr>
          <w:rtl/>
          <w:lang w:bidi="fa-IR"/>
        </w:rPr>
        <w:t xml:space="preserve"> اللهُ عَلى مُحَمَّدٍ </w:t>
      </w:r>
      <w:r w:rsidR="0099484E" w:rsidRPr="0099484E">
        <w:rPr>
          <w:rStyle w:val="libAlaemChar"/>
          <w:rtl/>
        </w:rPr>
        <w:t>صلى‌الله‌عليه‌وآله</w:t>
      </w:r>
      <w:r w:rsidRPr="00BD4DDA">
        <w:rPr>
          <w:rtl/>
          <w:lang w:bidi="fa-IR"/>
        </w:rPr>
        <w:t xml:space="preserve"> ، فَمِنْ أَجْلِ ذلِكَ صَارَ الِافْتِتَاحُ ثَلَاثَ مَرَّاتٍ ؛ لِافْتِتَاحِ الْحُجُبِ ثَلَاثَ مَرَّاتٍ ، فَصَارَ التَّكْبِيرُ سَبْعاً ، وَالِافْتِتَاحُ ثَلَاثاً.</w:t>
      </w:r>
    </w:p>
    <w:p w:rsidR="00CF2B90" w:rsidRPr="00BD4DDA" w:rsidRDefault="00CF2B90" w:rsidP="00CF2B90">
      <w:pPr>
        <w:pStyle w:val="libNormal"/>
        <w:rPr>
          <w:rtl/>
          <w:lang w:bidi="fa-IR"/>
        </w:rPr>
      </w:pPr>
      <w:r w:rsidRPr="00BD4DDA">
        <w:rPr>
          <w:rtl/>
          <w:lang w:bidi="fa-IR"/>
        </w:rPr>
        <w:t>فَلَمَّا فَرَغَ مِنَ التَّكْبِيرِ وَالِافْتِتَاحِ ، أَوْحَى اللهُ إِلَيْهِ : سَمِّ بِاسْمِي ، فَمِنْ أَجْلِ ذلِكَ جُعِلَ</w:t>
      </w:r>
      <w:r>
        <w:rPr>
          <w:rFonts w:hint="cs"/>
          <w:rtl/>
          <w:lang w:bidi="fa-IR"/>
        </w:rPr>
        <w:t xml:space="preserve"> </w:t>
      </w:r>
      <w:r w:rsidRPr="008C051F">
        <w:rPr>
          <w:rStyle w:val="libAlaemChar"/>
          <w:rtl/>
        </w:rPr>
        <w:t>(</w:t>
      </w:r>
      <w:r w:rsidRPr="00C37A15">
        <w:rPr>
          <w:rStyle w:val="libAieChar"/>
          <w:rtl/>
        </w:rPr>
        <w:t xml:space="preserve"> بِسْمِ اللهِ الرَّحْمنِ الرَّحِيمِ </w:t>
      </w:r>
      <w:r w:rsidRPr="008C051F">
        <w:rPr>
          <w:rStyle w:val="libAlaemChar"/>
          <w:rtl/>
        </w:rPr>
        <w:t>)</w:t>
      </w:r>
      <w:r w:rsidRPr="00BD4DDA">
        <w:rPr>
          <w:rtl/>
          <w:lang w:bidi="fa-IR"/>
        </w:rPr>
        <w:t xml:space="preserve"> فِي أَوَّلِ السُّورَةِ ، ثُمَّ أَوْحَى اللهُ إِلَيْهِ </w:t>
      </w:r>
      <w:r w:rsidRPr="003E2A4D">
        <w:rPr>
          <w:rStyle w:val="libFootnotenumChar"/>
          <w:rtl/>
        </w:rPr>
        <w:t>(3)</w:t>
      </w:r>
      <w:r w:rsidRPr="00BD4DDA">
        <w:rPr>
          <w:rtl/>
          <w:lang w:bidi="fa-IR"/>
        </w:rPr>
        <w:t xml:space="preserve"> : أَنِ احْمَدْنِي ، فَلَمَّا قَالَ : </w:t>
      </w:r>
      <w:r w:rsidRPr="008C051F">
        <w:rPr>
          <w:rStyle w:val="libAlaemChar"/>
          <w:rtl/>
        </w:rPr>
        <w:t>(</w:t>
      </w:r>
      <w:r w:rsidRPr="00C37A15">
        <w:rPr>
          <w:rStyle w:val="libAieChar"/>
          <w:rtl/>
        </w:rPr>
        <w:t xml:space="preserve"> الْحَمْدُ لِلّهِ رَبِّ الْعالَمِينَ </w:t>
      </w:r>
      <w:r w:rsidRPr="008C051F">
        <w:rPr>
          <w:rStyle w:val="libAlaemChar"/>
          <w:rtl/>
        </w:rPr>
        <w:t>)</w:t>
      </w:r>
      <w:r w:rsidRPr="00BD4DDA">
        <w:rPr>
          <w:rtl/>
          <w:lang w:bidi="fa-IR"/>
        </w:rPr>
        <w:t xml:space="preserve"> قَالَ النَّبِيُّ فِي نَفْسِهِ : شُكْراً ، فَأَوْحَى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إِلَيْهِ </w:t>
      </w:r>
      <w:r w:rsidRPr="003E2A4D">
        <w:rPr>
          <w:rStyle w:val="libFootnotenumChar"/>
          <w:rtl/>
        </w:rPr>
        <w:t>(4)</w:t>
      </w:r>
      <w:r w:rsidRPr="00BD4DDA">
        <w:rPr>
          <w:rtl/>
          <w:lang w:bidi="fa-IR"/>
        </w:rPr>
        <w:t xml:space="preserve"> : قَطَعْتَ حَمْدِي ، فَسَمِّ بِاسْمِي ، فَمِنْ أَجْلِ ذلِكَ جُعِلَ فِي الْحَمْدِ </w:t>
      </w:r>
      <w:r w:rsidRPr="003E2A4D">
        <w:rPr>
          <w:rStyle w:val="libFootnotenumChar"/>
          <w:rtl/>
        </w:rPr>
        <w:t>(5)</w:t>
      </w:r>
      <w:r w:rsidRPr="00BD4DDA">
        <w:rPr>
          <w:rtl/>
          <w:lang w:bidi="fa-IR"/>
        </w:rPr>
        <w:t xml:space="preserve"> </w:t>
      </w:r>
      <w:r w:rsidRPr="008C051F">
        <w:rPr>
          <w:rStyle w:val="libAlaemChar"/>
          <w:rtl/>
        </w:rPr>
        <w:t>(</w:t>
      </w:r>
      <w:r w:rsidRPr="00C37A15">
        <w:rPr>
          <w:rStyle w:val="libAieChar"/>
          <w:rtl/>
        </w:rPr>
        <w:t xml:space="preserve"> الرَّحْمنِ الرَّحِيمِ </w:t>
      </w:r>
      <w:r w:rsidRPr="008C051F">
        <w:rPr>
          <w:rStyle w:val="libAlaemChar"/>
          <w:rtl/>
        </w:rPr>
        <w:t>)</w:t>
      </w:r>
      <w:r w:rsidRPr="00BD4DDA">
        <w:rPr>
          <w:rtl/>
          <w:lang w:bidi="fa-IR"/>
        </w:rPr>
        <w:t xml:space="preserve"> مَرَّتَيْنِ ، فَلَمَّا بَلَغَ</w:t>
      </w:r>
      <w:r>
        <w:rPr>
          <w:rFonts w:hint="cs"/>
          <w:rtl/>
          <w:lang w:bidi="fa-IR"/>
        </w:rPr>
        <w:t xml:space="preserve"> </w:t>
      </w:r>
      <w:r w:rsidRPr="008C051F">
        <w:rPr>
          <w:rStyle w:val="libAlaemChar"/>
          <w:rtl/>
        </w:rPr>
        <w:t>(</w:t>
      </w:r>
      <w:r w:rsidRPr="00C37A15">
        <w:rPr>
          <w:rStyle w:val="libAieChar"/>
          <w:rtl/>
        </w:rPr>
        <w:t xml:space="preserve"> وَلَا الضّالِّينَ </w:t>
      </w:r>
      <w:r w:rsidRPr="008C051F">
        <w:rPr>
          <w:rStyle w:val="libAlaemChar"/>
          <w:rtl/>
        </w:rPr>
        <w:t>)</w:t>
      </w:r>
      <w:r w:rsidRPr="00BD4DDA">
        <w:rPr>
          <w:rtl/>
          <w:lang w:bidi="fa-IR"/>
        </w:rPr>
        <w:t xml:space="preserve"> </w:t>
      </w:r>
      <w:r w:rsidRPr="003E2A4D">
        <w:rPr>
          <w:rStyle w:val="libFootnotenumChar"/>
          <w:rtl/>
        </w:rPr>
        <w:t>(6)</w:t>
      </w:r>
      <w:r w:rsidRPr="00BD4DDA">
        <w:rPr>
          <w:rtl/>
          <w:lang w:bidi="fa-IR"/>
        </w:rPr>
        <w:t xml:space="preserve"> قَالَ النَّبِيُّ </w:t>
      </w:r>
      <w:r w:rsidR="0099484E" w:rsidRPr="0099484E">
        <w:rPr>
          <w:rStyle w:val="libAlaemChar"/>
          <w:rtl/>
        </w:rPr>
        <w:t>صلى‌الله‌عليه‌وآله</w:t>
      </w:r>
      <w:r w:rsidRPr="00BD4DDA">
        <w:rPr>
          <w:rtl/>
          <w:lang w:bidi="fa-IR"/>
        </w:rPr>
        <w:t xml:space="preserve"> : الْحَمْدُ لِلّهِ رَبِّ الْعَالَمِينَ شُكْراً </w:t>
      </w:r>
      <w:r w:rsidRPr="003E2A4D">
        <w:rPr>
          <w:rStyle w:val="libFootnotenumChar"/>
          <w:rtl/>
        </w:rPr>
        <w:t>(7)</w:t>
      </w:r>
      <w:r w:rsidRPr="00BD4DDA">
        <w:rPr>
          <w:rtl/>
          <w:lang w:bidi="fa-IR"/>
        </w:rPr>
        <w:t xml:space="preserve"> ، فَأَوْحَى اللهُ إِلَيْهِ : قَطَعْتَ ذِكْرِي ، فَسَمِّ بِاسْمِي ، فَمِنْ أَجْلِ ذلِكَ‌</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 « فيهنّ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 « أنزل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إليه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إليه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بح » : + « لله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الفاتحة </w:t>
      </w:r>
      <w:r w:rsidR="00742AE9">
        <w:rPr>
          <w:rtl/>
        </w:rPr>
        <w:t>(1)</w:t>
      </w:r>
      <w:r w:rsidR="00CF2B90" w:rsidRPr="00BD4DDA">
        <w:rPr>
          <w:rtl/>
        </w:rPr>
        <w:t xml:space="preserve"> : 1</w:t>
      </w:r>
      <w:r w:rsidR="00CF2B90">
        <w:rPr>
          <w:rtl/>
        </w:rPr>
        <w:t xml:space="preserve"> </w:t>
      </w:r>
      <w:r w:rsidR="00890F05">
        <w:rPr>
          <w:rtl/>
        </w:rPr>
        <w:t>-</w:t>
      </w:r>
      <w:r w:rsidR="00CF2B90">
        <w:rPr>
          <w:rtl/>
        </w:rPr>
        <w:t xml:space="preserve"> </w:t>
      </w:r>
      <w:r w:rsidR="00CF2B90" w:rsidRPr="00BD4DDA">
        <w:rPr>
          <w:rtl/>
        </w:rPr>
        <w:t>7.</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وقوله : شكراً ، ثانياً يحتمل أن يكون كلام الإمام </w:t>
      </w:r>
      <w:r w:rsidR="00CF2B90" w:rsidRPr="0099484E">
        <w:rPr>
          <w:rStyle w:val="libFootnoteAlaemChar"/>
          <w:rtl/>
        </w:rPr>
        <w:t>عليه‌السلام</w:t>
      </w:r>
      <w:r w:rsidR="00CF2B90" w:rsidRPr="00BD4DDA">
        <w:rPr>
          <w:rtl/>
        </w:rPr>
        <w:t xml:space="preserve"> ، أي قال النبيّ </w:t>
      </w:r>
      <w:r w:rsidR="0099484E" w:rsidRPr="0099484E">
        <w:rPr>
          <w:rStyle w:val="libFootnoteAlaemChar"/>
          <w:rtl/>
        </w:rPr>
        <w:t>صلى‌الله‌عليه‌وآله</w:t>
      </w:r>
      <w:r w:rsidR="00CF2B90" w:rsidRPr="00BD4DDA">
        <w:rPr>
          <w:rtl/>
        </w:rPr>
        <w:t xml:space="preserve"> على وجه الشكر : الحمد لله‌ربّ العالمين ، والظاهر أنّه من تتمّة التحميد. ويؤيّد الأوّل أنّه ورد تحميد المأموم في المقام بدون هذه التتمّة ، ويؤيّد الثاني أنّه </w:t>
      </w:r>
      <w:r w:rsidR="0099484E" w:rsidRPr="0099484E">
        <w:rPr>
          <w:rStyle w:val="libFootnoteAlaemChar"/>
          <w:rtl/>
        </w:rPr>
        <w:t>صلى‌الله‌عليه‌وآله</w:t>
      </w:r>
      <w:r w:rsidR="00CF2B90" w:rsidRPr="00BD4DDA">
        <w:rPr>
          <w:rtl/>
        </w:rPr>
        <w:t xml:space="preserve"> أضمر شكراً عند قوله : الحمد لله‌ربّ العالمين ، أوّلاً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جُعِلَ</w:t>
      </w:r>
      <w:r>
        <w:rPr>
          <w:rFonts w:hint="cs"/>
          <w:rtl/>
          <w:lang w:bidi="fa-IR"/>
        </w:rPr>
        <w:t xml:space="preserve"> </w:t>
      </w:r>
      <w:r w:rsidRPr="008C051F">
        <w:rPr>
          <w:rStyle w:val="libAlaemChar"/>
          <w:rtl/>
        </w:rPr>
        <w:t>(</w:t>
      </w:r>
      <w:r w:rsidRPr="00C37A15">
        <w:rPr>
          <w:rStyle w:val="libAieChar"/>
          <w:rtl/>
        </w:rPr>
        <w:t xml:space="preserve"> بِسْمِ اللهِ الرَّحْمنِ الرَّحِيمِ </w:t>
      </w:r>
      <w:r w:rsidRPr="008C051F">
        <w:rPr>
          <w:rStyle w:val="libAlaemChar"/>
          <w:rtl/>
        </w:rPr>
        <w:t>)</w:t>
      </w:r>
      <w:r w:rsidRPr="00BD4DDA">
        <w:rPr>
          <w:rtl/>
          <w:lang w:bidi="fa-IR"/>
        </w:rPr>
        <w:t xml:space="preserve"> فِي أَوَّلِ السُّورَةِ </w:t>
      </w:r>
      <w:r w:rsidRPr="003E2A4D">
        <w:rPr>
          <w:rStyle w:val="libFootnotenumChar"/>
          <w:rtl/>
        </w:rPr>
        <w:t>(1)</w:t>
      </w:r>
      <w:r w:rsidR="00742AE9" w:rsidRPr="00742AE9">
        <w:rPr>
          <w:rStyle w:val="libNormalChar"/>
          <w:rFonts w:hint="cs"/>
          <w:rtl/>
        </w:rPr>
        <w:t>.</w:t>
      </w:r>
    </w:p>
    <w:p w:rsidR="00CF2B90" w:rsidRPr="00BD4DDA" w:rsidRDefault="00CF2B90" w:rsidP="00CF2B90">
      <w:pPr>
        <w:pStyle w:val="libNormal"/>
        <w:rPr>
          <w:rtl/>
          <w:lang w:bidi="fa-IR"/>
        </w:rPr>
      </w:pPr>
      <w:r w:rsidRPr="00BD4DDA">
        <w:rPr>
          <w:rtl/>
          <w:lang w:bidi="fa-IR"/>
        </w:rPr>
        <w:t>ثُمَّ أَوْحَى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إِلَيْهِ : اقْرَأْ يَا مُحَمَّدُ نِسْبَةَ رَبِّكَ تَبَارَكَ وَتَعَالى : </w:t>
      </w:r>
      <w:r w:rsidRPr="008C051F">
        <w:rPr>
          <w:rStyle w:val="libAlaemChar"/>
          <w:rtl/>
        </w:rPr>
        <w:t>(</w:t>
      </w:r>
      <w:r w:rsidRPr="00C37A15">
        <w:rPr>
          <w:rStyle w:val="libAieChar"/>
          <w:rtl/>
        </w:rPr>
        <w:t xml:space="preserve"> قُلْ هُوَ اللهُ أَحَدٌ </w:t>
      </w:r>
      <w:r w:rsidR="00742AE9">
        <w:rPr>
          <w:rStyle w:val="libAieChar"/>
          <w:rFonts w:hint="cs"/>
          <w:rtl/>
        </w:rPr>
        <w:t xml:space="preserve">* </w:t>
      </w:r>
      <w:r w:rsidRPr="00C37A15">
        <w:rPr>
          <w:rStyle w:val="libAieChar"/>
          <w:rtl/>
        </w:rPr>
        <w:t xml:space="preserve">اللهُ الصَّمَدُ </w:t>
      </w:r>
      <w:r w:rsidR="00917B9C">
        <w:rPr>
          <w:rStyle w:val="libAieChar"/>
          <w:rFonts w:hint="cs"/>
          <w:rtl/>
        </w:rPr>
        <w:t xml:space="preserve">* </w:t>
      </w:r>
      <w:r w:rsidRPr="00C37A15">
        <w:rPr>
          <w:rStyle w:val="libAieChar"/>
          <w:rtl/>
        </w:rPr>
        <w:t xml:space="preserve">لَمْ يَلِدْ وَلَمْ يُولَدْ </w:t>
      </w:r>
      <w:r w:rsidR="00FD7086">
        <w:rPr>
          <w:rStyle w:val="libAieChar"/>
          <w:rFonts w:hint="cs"/>
          <w:rtl/>
        </w:rPr>
        <w:t xml:space="preserve">* </w:t>
      </w:r>
      <w:r w:rsidRPr="00C37A15">
        <w:rPr>
          <w:rStyle w:val="libAieChar"/>
          <w:rtl/>
        </w:rPr>
        <w:t xml:space="preserve">وَلَمْ يَكُنْ لَهُ كُفُواً أَحَدٌ </w:t>
      </w:r>
      <w:r w:rsidRPr="008C051F">
        <w:rPr>
          <w:rStyle w:val="libAlaemChar"/>
          <w:rtl/>
        </w:rPr>
        <w:t>)</w:t>
      </w:r>
      <w:r w:rsidRPr="00BD4DDA">
        <w:rPr>
          <w:rtl/>
          <w:lang w:bidi="fa-IR"/>
        </w:rPr>
        <w:t xml:space="preserve"> </w:t>
      </w:r>
      <w:r w:rsidRPr="003E2A4D">
        <w:rPr>
          <w:rStyle w:val="libFootnotenumChar"/>
          <w:rtl/>
        </w:rPr>
        <w:t>(2)</w:t>
      </w:r>
      <w:r w:rsidRPr="00BD4DDA">
        <w:rPr>
          <w:rtl/>
          <w:lang w:bidi="fa-IR"/>
        </w:rPr>
        <w:t xml:space="preserve"> ثُمَّ أَمْسَكَ عَنْهُ الْوَحْيَ ، فَقَالَ رَسُولُ اللهِ </w:t>
      </w:r>
      <w:r w:rsidR="0099484E" w:rsidRPr="0099484E">
        <w:rPr>
          <w:rStyle w:val="libAlaemChar"/>
          <w:rtl/>
        </w:rPr>
        <w:t>صلى‌الله‌عليه‌وآله</w:t>
      </w:r>
      <w:r w:rsidRPr="00BD4DDA">
        <w:rPr>
          <w:rtl/>
          <w:lang w:bidi="fa-IR"/>
        </w:rPr>
        <w:t xml:space="preserve"> : </w:t>
      </w:r>
      <w:r w:rsidRPr="003E2A4D">
        <w:rPr>
          <w:rStyle w:val="libFootnotenumChar"/>
          <w:rtl/>
        </w:rPr>
        <w:t>(3)</w:t>
      </w:r>
      <w:r w:rsidRPr="00BD4DDA">
        <w:rPr>
          <w:rtl/>
          <w:lang w:bidi="fa-IR"/>
        </w:rPr>
        <w:t xml:space="preserve"> الْوَاحِدُ الْأَحَدُ الصَّمَدُ ، فَأَوْحَى اللهُ إِلَيْهِ : </w:t>
      </w:r>
      <w:r w:rsidRPr="008C051F">
        <w:rPr>
          <w:rStyle w:val="libAlaemChar"/>
          <w:rtl/>
        </w:rPr>
        <w:t>(</w:t>
      </w:r>
      <w:r w:rsidRPr="00C37A15">
        <w:rPr>
          <w:rStyle w:val="libAieChar"/>
          <w:rtl/>
        </w:rPr>
        <w:t xml:space="preserve"> لَمْ يَلِدْ وَلَمْ يُولَدْ </w:t>
      </w:r>
      <w:r w:rsidR="00FD7086">
        <w:rPr>
          <w:rStyle w:val="libAieChar"/>
          <w:rFonts w:hint="cs"/>
          <w:rtl/>
        </w:rPr>
        <w:t xml:space="preserve">* </w:t>
      </w:r>
      <w:r w:rsidRPr="00C37A15">
        <w:rPr>
          <w:rStyle w:val="libAieChar"/>
          <w:rtl/>
        </w:rPr>
        <w:t xml:space="preserve">وَلَمْ يَكُنْ لَهُ كُفُواً أَحَدٌ </w:t>
      </w:r>
      <w:r w:rsidRPr="008C051F">
        <w:rPr>
          <w:rStyle w:val="libAlaemChar"/>
          <w:rtl/>
        </w:rPr>
        <w:t>)</w:t>
      </w:r>
      <w:r w:rsidRPr="00BD4DDA">
        <w:rPr>
          <w:rtl/>
          <w:lang w:bidi="fa-IR"/>
        </w:rPr>
        <w:t>.</w:t>
      </w:r>
    </w:p>
    <w:p w:rsidR="00CF2B90" w:rsidRPr="00BD4DDA" w:rsidRDefault="00CF2B90" w:rsidP="00CF2B90">
      <w:pPr>
        <w:pStyle w:val="libNormal"/>
        <w:rPr>
          <w:rtl/>
          <w:lang w:bidi="fa-IR"/>
        </w:rPr>
      </w:pPr>
      <w:r w:rsidRPr="00BD4DDA">
        <w:rPr>
          <w:rtl/>
          <w:lang w:bidi="fa-IR"/>
        </w:rPr>
        <w:t xml:space="preserve">ثُمَّ أَمْسَكَ عَنْهُ الْوَحْيَ ، فَقَالَ رَسُولُ اللهِ </w:t>
      </w:r>
      <w:r w:rsidR="0099484E" w:rsidRPr="0099484E">
        <w:rPr>
          <w:rStyle w:val="libAlaemChar"/>
          <w:rtl/>
        </w:rPr>
        <w:t>صلى‌الله‌عليه‌وآله</w:t>
      </w:r>
      <w:r w:rsidRPr="00BD4DDA">
        <w:rPr>
          <w:rtl/>
          <w:lang w:bidi="fa-IR"/>
        </w:rPr>
        <w:t xml:space="preserve"> : كَذلِكَ اللهُ </w:t>
      </w:r>
      <w:r w:rsidRPr="003E2A4D">
        <w:rPr>
          <w:rStyle w:val="libFootnotenumChar"/>
          <w:rtl/>
        </w:rPr>
        <w:t>(4)</w:t>
      </w:r>
      <w:r w:rsidRPr="00BD4DDA">
        <w:rPr>
          <w:rtl/>
          <w:lang w:bidi="fa-IR"/>
        </w:rPr>
        <w:t xml:space="preserve"> كَذلِكَ اللهُ </w:t>
      </w:r>
      <w:r w:rsidRPr="003E2A4D">
        <w:rPr>
          <w:rStyle w:val="libFootnotenumChar"/>
          <w:rtl/>
        </w:rPr>
        <w:t>(5)</w:t>
      </w:r>
      <w:r w:rsidRPr="00BD4DDA">
        <w:rPr>
          <w:rtl/>
          <w:lang w:bidi="fa-IR"/>
        </w:rPr>
        <w:t xml:space="preserve"> رَبُّنَا ، فَلَمَّا قَالَ ذلِكَ ، أَوْحَى اللهُ إِلَيْهِ : ارْكَعْ لِرَبِّكَ يَا مُحَمَّدُ ، فَرَكَعَ ، فَأَوْحَى اللهُ إِلَيْهِ</w:t>
      </w:r>
      <w:r>
        <w:rPr>
          <w:rtl/>
          <w:lang w:bidi="fa-IR"/>
        </w:rPr>
        <w:t xml:space="preserve"> </w:t>
      </w:r>
      <w:r w:rsidR="00890F05">
        <w:rPr>
          <w:rtl/>
          <w:lang w:bidi="fa-IR"/>
        </w:rPr>
        <w:t>-</w:t>
      </w:r>
      <w:r>
        <w:rPr>
          <w:rtl/>
          <w:lang w:bidi="fa-IR"/>
        </w:rPr>
        <w:t xml:space="preserve"> </w:t>
      </w:r>
      <w:r w:rsidRPr="00BD4DDA">
        <w:rPr>
          <w:rtl/>
          <w:lang w:bidi="fa-IR"/>
        </w:rPr>
        <w:t>وَهُوَ رَاكِعٌ</w:t>
      </w:r>
      <w:r>
        <w:rPr>
          <w:rtl/>
          <w:lang w:bidi="fa-IR"/>
        </w:rPr>
        <w:t xml:space="preserve"> </w:t>
      </w:r>
      <w:r w:rsidR="00890F05">
        <w:rPr>
          <w:rtl/>
          <w:lang w:bidi="fa-IR"/>
        </w:rPr>
        <w:t>-</w:t>
      </w:r>
      <w:r>
        <w:rPr>
          <w:rtl/>
          <w:lang w:bidi="fa-IR"/>
        </w:rPr>
        <w:t xml:space="preserve"> </w:t>
      </w:r>
      <w:r w:rsidRPr="00BD4DDA">
        <w:rPr>
          <w:rtl/>
          <w:lang w:bidi="fa-IR"/>
        </w:rPr>
        <w:t xml:space="preserve">: قُلْ : سُبْحَانَ رَبِّيَ الْعَظِيمِ ، فَفَعَلَ ذلِكَ </w:t>
      </w:r>
      <w:r w:rsidRPr="003E2A4D">
        <w:rPr>
          <w:rStyle w:val="libFootnotenumChar"/>
          <w:rtl/>
        </w:rPr>
        <w:t>(6)</w:t>
      </w:r>
      <w:r w:rsidRPr="00BD4DDA">
        <w:rPr>
          <w:rtl/>
          <w:lang w:bidi="fa-IR"/>
        </w:rPr>
        <w:t xml:space="preserve"> ثَلَاثاً.</w:t>
      </w:r>
    </w:p>
    <w:p w:rsidR="00CF2B90" w:rsidRPr="00BD4DDA" w:rsidRDefault="00CF2B90" w:rsidP="00CF2B90">
      <w:pPr>
        <w:pStyle w:val="libNormal"/>
        <w:rPr>
          <w:rtl/>
          <w:lang w:bidi="fa-IR"/>
        </w:rPr>
      </w:pPr>
      <w:r w:rsidRPr="00BD4DDA">
        <w:rPr>
          <w:rtl/>
          <w:lang w:bidi="fa-IR"/>
        </w:rPr>
        <w:t xml:space="preserve">ثُمَّ أَوْحَى اللهُ إِلَيْهِ : أَنِ ارْفَعْ رَأْسَكَ يَا مُحَمَّدُ ، فَفَعَلَ رَسُولُ اللهِ </w:t>
      </w:r>
      <w:r w:rsidR="0099484E" w:rsidRPr="0099484E">
        <w:rPr>
          <w:rStyle w:val="libAlaemChar"/>
          <w:rtl/>
        </w:rPr>
        <w:t>صلى‌الله‌عليه‌وآله</w:t>
      </w:r>
      <w:r w:rsidRPr="00BD4DDA">
        <w:rPr>
          <w:rtl/>
          <w:lang w:bidi="fa-IR"/>
        </w:rPr>
        <w:t xml:space="preserve"> ، فَقَامَ مُنْتَصِباً ، فَأَوْحَى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إِلَيْهِ </w:t>
      </w:r>
      <w:r w:rsidRPr="003E2A4D">
        <w:rPr>
          <w:rStyle w:val="libFootnotenumChar"/>
          <w:rtl/>
        </w:rPr>
        <w:t>(7)</w:t>
      </w:r>
      <w:r w:rsidRPr="00BD4DDA">
        <w:rPr>
          <w:rtl/>
          <w:lang w:bidi="fa-IR"/>
        </w:rPr>
        <w:t xml:space="preserve"> : أَنِ اسْجُدْ لِرَبِّكَ يَا مُحَمَّدُ ، فَخَرَّ رَسُولُ اللهِ </w:t>
      </w:r>
      <w:r w:rsidR="0099484E" w:rsidRPr="0099484E">
        <w:rPr>
          <w:rStyle w:val="libAlaemChar"/>
          <w:rtl/>
        </w:rPr>
        <w:t>صلى‌الله‌عليه‌وآله</w:t>
      </w:r>
      <w:r w:rsidRPr="00BD4DDA">
        <w:rPr>
          <w:rtl/>
          <w:lang w:bidi="fa-IR"/>
        </w:rPr>
        <w:t xml:space="preserve"> سَاجِداً ، فَأَوْحَى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إِلَيْهِ </w:t>
      </w:r>
      <w:r w:rsidRPr="003E2A4D">
        <w:rPr>
          <w:rStyle w:val="libFootnotenumChar"/>
          <w:rtl/>
        </w:rPr>
        <w:t>(8)</w:t>
      </w:r>
      <w:r w:rsidRPr="00BD4DDA">
        <w:rPr>
          <w:rtl/>
          <w:lang w:bidi="fa-IR"/>
        </w:rPr>
        <w:t xml:space="preserve"> : قُلْ : سُبْحَانَ رَبِّيَ الْأَعْلى ، فَفَعَلَ </w:t>
      </w:r>
      <w:r w:rsidRPr="008C051F">
        <w:rPr>
          <w:rStyle w:val="libAlaemChar"/>
          <w:rtl/>
        </w:rPr>
        <w:t>عليه‌السلام</w:t>
      </w:r>
      <w:r w:rsidRPr="00BD4DDA">
        <w:rPr>
          <w:rtl/>
          <w:lang w:bidi="fa-IR"/>
        </w:rPr>
        <w:t xml:space="preserve"> ذلِكَ ثَلَاثاً ، ثُمَّ أَوْحَى اللهُ إِلَيْهِ : اسْتَوِ جَالِساً يَا مُحَمَّدُ ، فَفَعَلَ ، فَلَمَّا رَفَعَ رَأْسَهُ مِنْ سُجُودِهِ </w:t>
      </w:r>
      <w:r w:rsidRPr="003E2A4D">
        <w:rPr>
          <w:rStyle w:val="libFootnotenumChar"/>
          <w:rtl/>
        </w:rPr>
        <w:t>(9)</w:t>
      </w:r>
      <w:r w:rsidRPr="00BD4DDA">
        <w:rPr>
          <w:rtl/>
          <w:lang w:bidi="fa-IR"/>
        </w:rPr>
        <w:t xml:space="preserve"> وَاسْتَوى جَالِساً ، نَظَرَ إِلى عَظَمَتِهِ </w:t>
      </w:r>
      <w:r w:rsidRPr="003E2A4D">
        <w:rPr>
          <w:rStyle w:val="libFootnotenumChar"/>
          <w:rtl/>
        </w:rPr>
        <w:t>(10)</w:t>
      </w:r>
      <w:r w:rsidRPr="00BD4DDA">
        <w:rPr>
          <w:rtl/>
          <w:lang w:bidi="fa-IR"/>
        </w:rPr>
        <w:t xml:space="preserve"> ، تَجَلَّتْ لَهُ ، فَخَرَّ سَاجِداً مِنْ تِلْقَاءِ‌</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ى ، بث ، بح ، بخ ، بس ، جن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 أوّل السورة »</w:t>
      </w:r>
      <w:r w:rsidR="00CF2B90">
        <w:rPr>
          <w:rtl/>
        </w:rPr>
        <w:t>.</w:t>
      </w:r>
    </w:p>
    <w:tbl>
      <w:tblPr>
        <w:tblStyle w:val="TableGrid"/>
        <w:bidiVisual/>
        <w:tblW w:w="0" w:type="auto"/>
        <w:tblLook w:val="04A0" w:firstRow="1" w:lastRow="0" w:firstColumn="1" w:lastColumn="0" w:noHBand="0" w:noVBand="1"/>
      </w:tblPr>
      <w:tblGrid>
        <w:gridCol w:w="4006"/>
        <w:gridCol w:w="4006"/>
      </w:tblGrid>
      <w:tr w:rsidR="00FD7086" w:rsidTr="00FD7086">
        <w:tc>
          <w:tcPr>
            <w:tcW w:w="4006" w:type="dxa"/>
          </w:tcPr>
          <w:p w:rsidR="00FD7086" w:rsidRDefault="00FD7086" w:rsidP="00CF2B90">
            <w:pPr>
              <w:pStyle w:val="libFootnote0"/>
              <w:rPr>
                <w:rtl/>
              </w:rPr>
            </w:pPr>
            <w:r>
              <w:rPr>
                <w:rtl/>
              </w:rPr>
              <w:t>(2).</w:t>
            </w:r>
            <w:r w:rsidRPr="00BD4DDA">
              <w:rPr>
                <w:rtl/>
              </w:rPr>
              <w:t xml:space="preserve"> التوحيد (112) : 1</w:t>
            </w:r>
            <w:r>
              <w:rPr>
                <w:rtl/>
              </w:rPr>
              <w:t xml:space="preserve"> -</w:t>
            </w:r>
            <w:r>
              <w:rPr>
                <w:rFonts w:hint="cs"/>
                <w:rtl/>
              </w:rPr>
              <w:t>4.</w:t>
            </w:r>
          </w:p>
        </w:tc>
        <w:tc>
          <w:tcPr>
            <w:tcW w:w="4006" w:type="dxa"/>
          </w:tcPr>
          <w:p w:rsidR="00FD7086" w:rsidRDefault="00FD7086" w:rsidP="00CF2B90">
            <w:pPr>
              <w:pStyle w:val="libFootnote0"/>
              <w:rPr>
                <w:rtl/>
              </w:rPr>
            </w:pPr>
            <w:r>
              <w:rPr>
                <w:rtl/>
              </w:rPr>
              <w:t>(3).</w:t>
            </w:r>
            <w:r w:rsidRPr="00BD4DDA">
              <w:rPr>
                <w:rtl/>
              </w:rPr>
              <w:t xml:space="preserve"> في « ظ ، ى ، بخ ، بس ، جن » : + « الله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الواحد الأحد</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كذلك الله » ، ونقل هذه العبارة ذيل البيان عن بعض النسخ بدون « كذلك‌ربّنا »</w:t>
      </w:r>
      <w:r w:rsidR="00CF2B90">
        <w:rPr>
          <w:rtl/>
        </w:rPr>
        <w:t>.</w:t>
      </w:r>
    </w:p>
    <w:tbl>
      <w:tblPr>
        <w:tblStyle w:val="TableGrid"/>
        <w:bidiVisual/>
        <w:tblW w:w="0" w:type="auto"/>
        <w:tblLook w:val="04A0" w:firstRow="1" w:lastRow="0" w:firstColumn="1" w:lastColumn="0" w:noHBand="0" w:noVBand="1"/>
      </w:tblPr>
      <w:tblGrid>
        <w:gridCol w:w="4006"/>
        <w:gridCol w:w="4006"/>
      </w:tblGrid>
      <w:tr w:rsidR="00C005F5" w:rsidTr="00C005F5">
        <w:tc>
          <w:tcPr>
            <w:tcW w:w="4006" w:type="dxa"/>
          </w:tcPr>
          <w:p w:rsidR="00C005F5" w:rsidRDefault="00C005F5" w:rsidP="00CF2B90">
            <w:pPr>
              <w:pStyle w:val="libFootnote0"/>
              <w:rPr>
                <w:rtl/>
                <w:lang w:bidi="fa-IR"/>
              </w:rPr>
            </w:pPr>
            <w:r>
              <w:rPr>
                <w:rtl/>
              </w:rPr>
              <w:t>(5).</w:t>
            </w:r>
            <w:r w:rsidRPr="00BD4DDA">
              <w:rPr>
                <w:rtl/>
              </w:rPr>
              <w:t xml:space="preserve"> في « ظ ، بس » :</w:t>
            </w:r>
            <w:r>
              <w:rPr>
                <w:rtl/>
              </w:rPr>
              <w:t xml:space="preserve"> - </w:t>
            </w:r>
            <w:r w:rsidRPr="00BD4DDA">
              <w:rPr>
                <w:rtl/>
              </w:rPr>
              <w:t>« الله »</w:t>
            </w:r>
            <w:r>
              <w:rPr>
                <w:rtl/>
              </w:rPr>
              <w:t>.</w:t>
            </w:r>
          </w:p>
        </w:tc>
        <w:tc>
          <w:tcPr>
            <w:tcW w:w="4006" w:type="dxa"/>
          </w:tcPr>
          <w:p w:rsidR="00C005F5" w:rsidRDefault="00C005F5" w:rsidP="00CF2B90">
            <w:pPr>
              <w:pStyle w:val="libFootnote0"/>
              <w:rPr>
                <w:rtl/>
                <w:lang w:bidi="fa-IR"/>
              </w:rPr>
            </w:pPr>
            <w:r>
              <w:rPr>
                <w:rtl/>
              </w:rPr>
              <w:t>(6).</w:t>
            </w:r>
            <w:r w:rsidRPr="00BD4DDA">
              <w:rPr>
                <w:rtl/>
              </w:rPr>
              <w:t xml:space="preserve"> في « جن » :</w:t>
            </w:r>
            <w:r>
              <w:rPr>
                <w:rtl/>
              </w:rPr>
              <w:t xml:space="preserve"> - </w:t>
            </w:r>
            <w:r w:rsidRPr="00BD4DDA">
              <w:rPr>
                <w:rtl/>
              </w:rPr>
              <w:t>« ذلك »</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في « ى ، بخ » :</w:t>
      </w:r>
      <w:r w:rsidR="00CF2B90">
        <w:rPr>
          <w:rtl/>
        </w:rPr>
        <w:t xml:space="preserve"> </w:t>
      </w:r>
      <w:r w:rsidR="00890F05">
        <w:rPr>
          <w:rtl/>
        </w:rPr>
        <w:t>-</w:t>
      </w:r>
      <w:r w:rsidR="00CF2B90">
        <w:rPr>
          <w:rtl/>
        </w:rPr>
        <w:t xml:space="preserve"> </w:t>
      </w:r>
      <w:r w:rsidR="00CF2B90" w:rsidRPr="00BD4DDA">
        <w:rPr>
          <w:rtl/>
        </w:rPr>
        <w:t>« إليه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إليه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بث » : « السجود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بث ، بخ » و</w:t>
      </w:r>
      <w:r w:rsidR="00CF2B90" w:rsidRPr="004A310D">
        <w:rPr>
          <w:rStyle w:val="libFootnoteBoldChar"/>
          <w:rtl/>
        </w:rPr>
        <w:t>الوافي</w:t>
      </w:r>
      <w:r w:rsidR="00CF2B90" w:rsidRPr="00BD4DDA">
        <w:rPr>
          <w:rtl/>
        </w:rPr>
        <w:t xml:space="preserve"> : « عظمة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نَفْسِهِ ، لَالِأَمْرٍ أُمِرَ بِهِ ، فَسَبَّحَ أَيْضاً ثَلَاثاً ، فَأَوْحَى اللهُ إِلَيْهِ : انْتَصِبْ </w:t>
      </w:r>
      <w:r w:rsidRPr="003E2A4D">
        <w:rPr>
          <w:rStyle w:val="libFootnotenumChar"/>
          <w:rtl/>
        </w:rPr>
        <w:t>(1)</w:t>
      </w:r>
      <w:r w:rsidRPr="00BD4DDA">
        <w:rPr>
          <w:rtl/>
          <w:lang w:bidi="fa-IR"/>
        </w:rPr>
        <w:t xml:space="preserve"> قَائِماً ، فَفَعَلَ ، فَلَمْ يَرَ مَا كَانَ رَأى </w:t>
      </w:r>
      <w:r w:rsidRPr="003E2A4D">
        <w:rPr>
          <w:rStyle w:val="libFootnotenumChar"/>
          <w:rtl/>
        </w:rPr>
        <w:t>(2)</w:t>
      </w:r>
      <w:r w:rsidRPr="00BD4DDA">
        <w:rPr>
          <w:rtl/>
          <w:lang w:bidi="fa-IR"/>
        </w:rPr>
        <w:t xml:space="preserve"> مِنَ الْعَظَمَةِ ، فَمِنْ أَجْلِ ذلِكَ صَارَتِ الصَّلَاةُ رَكْعَةً وَسَجْدَتَيْنِ.</w:t>
      </w:r>
    </w:p>
    <w:p w:rsidR="00CF2B90" w:rsidRPr="00BD4DDA" w:rsidRDefault="00CF2B90" w:rsidP="00D60A84">
      <w:pPr>
        <w:pStyle w:val="libNormal"/>
        <w:rPr>
          <w:rtl/>
          <w:lang w:bidi="fa-IR"/>
        </w:rPr>
      </w:pPr>
      <w:r w:rsidRPr="00BD4DDA">
        <w:rPr>
          <w:rtl/>
          <w:lang w:bidi="fa-IR"/>
        </w:rPr>
        <w:t>ثُمَّ أَوْحَى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إِلَيْهِ : اقْرَأْ بِالْحَمْدِ لِلّهِ ، فَقَرَأَهَا مِثْلَ مَا قَرَأَ أَوَّلاً ، ثُمَّ أَوْحَى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إِلَيْهِ : اقْرَأْ </w:t>
      </w:r>
      <w:r w:rsidR="00D60A84" w:rsidRPr="00D60A84">
        <w:rPr>
          <w:rStyle w:val="libAlaemChar"/>
          <w:rFonts w:hint="cs"/>
          <w:rtl/>
        </w:rPr>
        <w:t>(</w:t>
      </w:r>
      <w:r w:rsidRPr="00D60A84">
        <w:rPr>
          <w:rStyle w:val="libAieChar"/>
          <w:rtl/>
        </w:rPr>
        <w:t xml:space="preserve"> إِنَّا أَنْزَلْنَاهُ </w:t>
      </w:r>
      <w:r w:rsidRPr="003E2A4D">
        <w:rPr>
          <w:rStyle w:val="libFootnotenumChar"/>
          <w:rtl/>
        </w:rPr>
        <w:t>(3)</w:t>
      </w:r>
      <w:r w:rsidRPr="00BD4DDA">
        <w:rPr>
          <w:rtl/>
          <w:lang w:bidi="fa-IR"/>
        </w:rPr>
        <w:t xml:space="preserve"> </w:t>
      </w:r>
      <w:r w:rsidR="00D60A84" w:rsidRPr="00D60A84">
        <w:rPr>
          <w:rStyle w:val="libAlaemChar"/>
          <w:rFonts w:hint="cs"/>
          <w:rtl/>
        </w:rPr>
        <w:t>)</w:t>
      </w:r>
      <w:r w:rsidRPr="00BD4DDA">
        <w:rPr>
          <w:rtl/>
          <w:lang w:bidi="fa-IR"/>
        </w:rPr>
        <w:t xml:space="preserve"> فَإِنَّهَا نِسْبَتُكَ </w:t>
      </w:r>
      <w:r w:rsidRPr="003E2A4D">
        <w:rPr>
          <w:rStyle w:val="libFootnotenumChar"/>
          <w:rtl/>
        </w:rPr>
        <w:t>(4)</w:t>
      </w:r>
      <w:r w:rsidRPr="00BD4DDA">
        <w:rPr>
          <w:rtl/>
          <w:lang w:bidi="fa-IR"/>
        </w:rPr>
        <w:t xml:space="preserve"> وَنِسْبَةُ أَهْلِ بَيْتِكَ إِلى يَوْمِ الْقِيَامَةِ ، وَفَعَلَ </w:t>
      </w:r>
      <w:r w:rsidRPr="003E2A4D">
        <w:rPr>
          <w:rStyle w:val="libFootnotenumChar"/>
          <w:rtl/>
        </w:rPr>
        <w:t>(5)</w:t>
      </w:r>
      <w:r w:rsidRPr="00BD4DDA">
        <w:rPr>
          <w:rtl/>
          <w:lang w:bidi="fa-IR"/>
        </w:rPr>
        <w:t xml:space="preserve"> فِي الرُّكُوعِ مِثْلَ </w:t>
      </w:r>
      <w:r w:rsidRPr="003E2A4D">
        <w:rPr>
          <w:rStyle w:val="libFootnotenumChar"/>
          <w:rtl/>
        </w:rPr>
        <w:t>(6)</w:t>
      </w:r>
      <w:r w:rsidRPr="00BD4DDA">
        <w:rPr>
          <w:rtl/>
          <w:lang w:bidi="fa-IR"/>
        </w:rPr>
        <w:t xml:space="preserve"> مَا فَعَلَ فِي الْمَرَّةِ الْأُولى.</w:t>
      </w:r>
    </w:p>
    <w:p w:rsidR="00CF2B90" w:rsidRPr="00BD4DDA" w:rsidRDefault="00CF2B90" w:rsidP="00CF2B90">
      <w:pPr>
        <w:pStyle w:val="libNormal"/>
        <w:rPr>
          <w:rtl/>
          <w:lang w:bidi="fa-IR"/>
        </w:rPr>
      </w:pPr>
      <w:r w:rsidRPr="00BD4DDA">
        <w:rPr>
          <w:rtl/>
          <w:lang w:bidi="fa-IR"/>
        </w:rPr>
        <w:t xml:space="preserve">ثُمَّ سَجَدَ سَجْدَةً وَاحِدَةً ، فَلَمَّا رَفَعَ </w:t>
      </w:r>
      <w:r w:rsidRPr="003E2A4D">
        <w:rPr>
          <w:rStyle w:val="libFootnotenumChar"/>
          <w:rtl/>
        </w:rPr>
        <w:t>(7)</w:t>
      </w:r>
      <w:r w:rsidRPr="00BD4DDA">
        <w:rPr>
          <w:rtl/>
          <w:lang w:bidi="fa-IR"/>
        </w:rPr>
        <w:t xml:space="preserve"> رَأْسَهُ ، تَجَلَّتْ لَهُ الْعَظَمَةُ ، فَخَرَّ سَاجِداً مِنْ تِلْقَاءِ نَفْسِهِ ، لَالِأَمْرٍ أُمِرَ بِهِ ، فَسَبَّحَ أَيْضاً ، ثُمَّ أَوْحَى اللهُ إِلَيْهِ : ارْفَعْ رَأْسَكَ يَا مُحَمَّدُ ثَبَّتَكَ رَبُّكَ ، فَلَمَّا ذَهَبَ لِيَقُومَ ، قِيلَ : يَا مُحَمَّدُ</w:t>
      </w:r>
      <w:r>
        <w:rPr>
          <w:rtl/>
          <w:lang w:bidi="fa-IR"/>
        </w:rPr>
        <w:t>!</w:t>
      </w:r>
      <w:r w:rsidRPr="00BD4DDA">
        <w:rPr>
          <w:rtl/>
          <w:lang w:bidi="fa-IR"/>
        </w:rPr>
        <w:t xml:space="preserve"> اجْلِسْ ، فَجَلَسَ ، فَأَوْحَى اللهُ إِلَيْهِ : يَا مُحَمَّدُ إِذَا </w:t>
      </w:r>
      <w:r w:rsidRPr="003E2A4D">
        <w:rPr>
          <w:rStyle w:val="libFootnotenumChar"/>
          <w:rtl/>
        </w:rPr>
        <w:t>(8)</w:t>
      </w:r>
      <w:r w:rsidRPr="00BD4DDA">
        <w:rPr>
          <w:rtl/>
          <w:lang w:bidi="fa-IR"/>
        </w:rPr>
        <w:t xml:space="preserve"> مَا أَنْعَمْتُ عَلَيْكَ فَسَمِّ بِاسْمِي ، فَأُلْهِمَ أَنْ قَالَ : بِسْمِ اللهِ ، وَبِاللهِ ، وَلَا</w:t>
      </w:r>
      <w:r>
        <w:rPr>
          <w:rFonts w:hint="cs"/>
          <w:rtl/>
          <w:lang w:bidi="fa-IR"/>
        </w:rPr>
        <w:t xml:space="preserve"> </w:t>
      </w:r>
      <w:r w:rsidR="00611066">
        <w:rPr>
          <w:rtl/>
          <w:lang w:bidi="fa-IR"/>
        </w:rPr>
        <w:t>إِلهَ إِل</w:t>
      </w:r>
      <w:r w:rsidR="00611066">
        <w:rPr>
          <w:rFonts w:hint="cs"/>
          <w:rtl/>
          <w:lang w:bidi="fa-IR"/>
        </w:rPr>
        <w:t>َ</w:t>
      </w:r>
      <w:r w:rsidR="00611066">
        <w:rPr>
          <w:rtl/>
          <w:lang w:bidi="fa-IR"/>
        </w:rPr>
        <w:t>ا</w:t>
      </w:r>
      <w:r w:rsidRPr="00BD4DDA">
        <w:rPr>
          <w:rtl/>
          <w:lang w:bidi="fa-IR"/>
        </w:rPr>
        <w:t xml:space="preserve"> اللهُ ، وَالْأَسْمَاءُ الْحُسْنى كُلُّهَا لِلّهِ ، ثُمَّ أَوْحَى اللهُ </w:t>
      </w:r>
      <w:r w:rsidRPr="003E2A4D">
        <w:rPr>
          <w:rStyle w:val="libFootnotenumChar"/>
          <w:rtl/>
        </w:rPr>
        <w:t>(9)</w:t>
      </w:r>
      <w:r w:rsidRPr="00BD4DDA">
        <w:rPr>
          <w:rtl/>
          <w:lang w:bidi="fa-IR"/>
        </w:rPr>
        <w:t xml:space="preserve"> إِلَيْهِ : يَا مُحَمَّدُ </w:t>
      </w:r>
      <w:r w:rsidRPr="003E2A4D">
        <w:rPr>
          <w:rStyle w:val="libFootnotenumChar"/>
          <w:rtl/>
        </w:rPr>
        <w:t>(10)</w:t>
      </w:r>
      <w:r w:rsidRPr="00BD4DDA">
        <w:rPr>
          <w:rtl/>
          <w:lang w:bidi="fa-IR"/>
        </w:rPr>
        <w:t xml:space="preserve"> ، صَلِّ عَلى نَفْسِكَ وَعَلى أَهْلِ بَيْتِكَ ، فَقَالَ : صَلَّى اللهُ عَلَيَّ وَعَلى أَهْلِ بَيْتِي وَقَدْ فَعَلَ </w:t>
      </w:r>
      <w:r w:rsidRPr="003E2A4D">
        <w:rPr>
          <w:rStyle w:val="libFootnotenumChar"/>
          <w:rtl/>
        </w:rPr>
        <w:t>(11)</w:t>
      </w:r>
      <w:r w:rsidR="00CA6B88" w:rsidRPr="00CA6B88">
        <w:rPr>
          <w:rFonts w:hint="cs"/>
          <w:rtl/>
        </w:rPr>
        <w:t>.</w:t>
      </w:r>
    </w:p>
    <w:p w:rsidR="00CF2B90" w:rsidRPr="00BD4DDA" w:rsidRDefault="00901B08" w:rsidP="00901B08">
      <w:pPr>
        <w:pStyle w:val="libLine"/>
        <w:rPr>
          <w:rtl/>
          <w:lang w:bidi="fa-IR"/>
        </w:rPr>
      </w:pPr>
      <w:r>
        <w:rPr>
          <w:rtl/>
          <w:lang w:bidi="fa-IR"/>
        </w:rPr>
        <w:t>____________________</w:t>
      </w:r>
    </w:p>
    <w:tbl>
      <w:tblPr>
        <w:tblStyle w:val="TableGrid"/>
        <w:bidiVisual/>
        <w:tblW w:w="0" w:type="auto"/>
        <w:tblLook w:val="04A0" w:firstRow="1" w:lastRow="0" w:firstColumn="1" w:lastColumn="0" w:noHBand="0" w:noVBand="1"/>
      </w:tblPr>
      <w:tblGrid>
        <w:gridCol w:w="4006"/>
        <w:gridCol w:w="4006"/>
      </w:tblGrid>
      <w:tr w:rsidR="00CA6B88" w:rsidTr="00CA6B88">
        <w:tc>
          <w:tcPr>
            <w:tcW w:w="4006" w:type="dxa"/>
          </w:tcPr>
          <w:p w:rsidR="00CA6B88" w:rsidRDefault="00CA6B88" w:rsidP="00CF2B90">
            <w:pPr>
              <w:pStyle w:val="libFootnote0"/>
              <w:rPr>
                <w:rtl/>
              </w:rPr>
            </w:pPr>
            <w:r>
              <w:rPr>
                <w:rtl/>
              </w:rPr>
              <w:t>(1).</w:t>
            </w:r>
            <w:r w:rsidRPr="00BD4DDA">
              <w:rPr>
                <w:rtl/>
              </w:rPr>
              <w:t xml:space="preserve"> في « بح » : « أن انتصب »</w:t>
            </w:r>
            <w:r>
              <w:rPr>
                <w:rtl/>
              </w:rPr>
              <w:t>.</w:t>
            </w:r>
          </w:p>
        </w:tc>
        <w:tc>
          <w:tcPr>
            <w:tcW w:w="4006" w:type="dxa"/>
          </w:tcPr>
          <w:p w:rsidR="00CA6B88" w:rsidRDefault="00CA6B88" w:rsidP="00CF2B90">
            <w:pPr>
              <w:pStyle w:val="libFootnote0"/>
              <w:rPr>
                <w:rtl/>
              </w:rPr>
            </w:pPr>
            <w:r>
              <w:rPr>
                <w:rtl/>
              </w:rPr>
              <w:t>(2).</w:t>
            </w:r>
            <w:r w:rsidRPr="00BD4DDA">
              <w:rPr>
                <w:rtl/>
              </w:rPr>
              <w:t xml:space="preserve"> في حاشية « بح » : « يرى »</w:t>
            </w:r>
            <w:r>
              <w:rPr>
                <w:rtl/>
              </w:rPr>
              <w:t>.</w:t>
            </w:r>
          </w:p>
        </w:tc>
      </w:tr>
    </w:tbl>
    <w:p w:rsidR="00CF2B90" w:rsidRPr="00BD4DDA" w:rsidRDefault="00376338" w:rsidP="005208CC">
      <w:pPr>
        <w:pStyle w:val="libFootnote0"/>
        <w:rPr>
          <w:rtl/>
          <w:lang w:bidi="fa-IR"/>
        </w:rPr>
      </w:pPr>
      <w:r>
        <w:rPr>
          <w:rtl/>
        </w:rPr>
        <w:t>(3).</w:t>
      </w:r>
      <w:r w:rsidR="00CF2B90" w:rsidRPr="00BD4DDA">
        <w:rPr>
          <w:rtl/>
        </w:rPr>
        <w:t xml:space="preserve"> في « بث » و</w:t>
      </w:r>
      <w:r w:rsidR="00CF2B90" w:rsidRPr="004A310D">
        <w:rPr>
          <w:rStyle w:val="libFootnoteBoldChar"/>
          <w:rtl/>
        </w:rPr>
        <w:t>الوافي</w:t>
      </w:r>
      <w:r w:rsidR="00CF2B90" w:rsidRPr="00BD4DDA">
        <w:rPr>
          <w:rtl/>
        </w:rPr>
        <w:t xml:space="preserve"> : + </w:t>
      </w:r>
      <w:r w:rsidR="005208CC" w:rsidRPr="005208CC">
        <w:rPr>
          <w:rStyle w:val="libFootnoteAlaemChar"/>
          <w:rFonts w:hint="cs"/>
          <w:rtl/>
        </w:rPr>
        <w:t>(</w:t>
      </w:r>
      <w:r w:rsidR="00CF2B90" w:rsidRPr="005208CC">
        <w:rPr>
          <w:rStyle w:val="libFootnoteAieChar"/>
          <w:rtl/>
        </w:rPr>
        <w:t xml:space="preserve"> فِى لَيْلَةِ الْقَدْرِ </w:t>
      </w:r>
      <w:r w:rsidR="005208CC" w:rsidRPr="005208CC">
        <w:rPr>
          <w:rStyle w:val="libFootnoteAlaemChar"/>
          <w:rFonts w:hint="cs"/>
          <w:rtl/>
        </w:rPr>
        <w:t>)</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قوله تعالى : فإنّها نسبتك ، أي مبيّنة شرفك وكرامتك وكرامة أهل بيتك ، أو مشتملة على نسبتك ونسبتهم إلى الناس وجهة احتياج الناس إليك وإليهم ؛ فإنّ نزول الملائكة والروح بجميع الا</w:t>
      </w:r>
      <w:r w:rsidR="005208CC">
        <w:rPr>
          <w:rFonts w:hint="cs"/>
          <w:rtl/>
        </w:rPr>
        <w:t>ُ</w:t>
      </w:r>
      <w:r w:rsidR="00CF2B90" w:rsidRPr="00BD4DDA">
        <w:rPr>
          <w:rtl/>
        </w:rPr>
        <w:t>مور التي يحتاج الناس إليها إذا كان إليك وإليهم ؛ فبهذه الجهة أنّهم محتاجون إليك وإليهم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 « ففعل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ى ، بث ، بخ » و</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مثل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بخ » : « بلغ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ظ » : « أدِّ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بس » :</w:t>
      </w:r>
      <w:r w:rsidR="00CF2B90">
        <w:rPr>
          <w:rtl/>
        </w:rPr>
        <w:t xml:space="preserve"> </w:t>
      </w:r>
      <w:r w:rsidR="00890F05">
        <w:rPr>
          <w:rtl/>
        </w:rPr>
        <w:t>-</w:t>
      </w:r>
      <w:r w:rsidR="00CF2B90">
        <w:rPr>
          <w:rtl/>
        </w:rPr>
        <w:t xml:space="preserve"> </w:t>
      </w:r>
      <w:r w:rsidR="00CF2B90" w:rsidRPr="00BD4DDA">
        <w:rPr>
          <w:rtl/>
        </w:rPr>
        <w:t>« الله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يا محمّد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وقد فعل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5208CC">
      <w:pPr>
        <w:pStyle w:val="libNormal"/>
        <w:rPr>
          <w:rtl/>
          <w:lang w:bidi="fa-IR"/>
        </w:rPr>
      </w:pPr>
      <w:r w:rsidRPr="00BD4DDA">
        <w:rPr>
          <w:rtl/>
          <w:lang w:bidi="fa-IR"/>
        </w:rPr>
        <w:t xml:space="preserve">ثُمَّ الْتَفَتَ فَإِذَا بِصُفُوفٍ مِنَ الْمَلَائِكَةِ وَالْمُرْسَلِينَ وَالنَّبِيِّينَ ، فَقِيلَ : يَا مُحَمَّدُ ، سَلِّمْ عَلَيْهِمْ ، فَقَالَ : السَّلَامُ عَلَيْكُمْ وَرَحْمَةُ اللهِ وَبَرَكَاتُهُ ، فَأَوْحَى اللهُ إِلَيْهِ : أَنَّ </w:t>
      </w:r>
      <w:r w:rsidRPr="003E2A4D">
        <w:rPr>
          <w:rStyle w:val="libFootnotenumChar"/>
          <w:rtl/>
        </w:rPr>
        <w:t>(1)</w:t>
      </w:r>
      <w:r w:rsidRPr="00BD4DDA">
        <w:rPr>
          <w:rtl/>
          <w:lang w:bidi="fa-IR"/>
        </w:rPr>
        <w:t xml:space="preserve"> السَّلَامَ وَالتَّحِيَّةَ وَالرَّحْمَةَ وَالْبَرَكَاتِ أَنْتَ وَذُرِّيَّتُكَ ، ثُمَّ أَوْحَى اللهُ إِلَيْهِ : أَنْ لَا يَلْتَفِتَ </w:t>
      </w:r>
      <w:r w:rsidRPr="003E2A4D">
        <w:rPr>
          <w:rStyle w:val="libFootnotenumChar"/>
          <w:rtl/>
        </w:rPr>
        <w:t>(2)</w:t>
      </w:r>
      <w:r w:rsidRPr="00BD4DDA">
        <w:rPr>
          <w:rtl/>
          <w:lang w:bidi="fa-IR"/>
        </w:rPr>
        <w:t xml:space="preserve"> يَسَاراً ، وَأَوَّلُ </w:t>
      </w:r>
      <w:r w:rsidRPr="003E2A4D">
        <w:rPr>
          <w:rStyle w:val="libFootnotenumChar"/>
          <w:rtl/>
        </w:rPr>
        <w:t>(3)</w:t>
      </w:r>
      <w:r w:rsidRPr="00BD4DDA">
        <w:rPr>
          <w:rtl/>
          <w:lang w:bidi="fa-IR"/>
        </w:rPr>
        <w:t xml:space="preserve"> آيَةٍ سَمِعَهَا بَعْدَ </w:t>
      </w:r>
      <w:r w:rsidR="005208CC" w:rsidRPr="005208CC">
        <w:rPr>
          <w:rStyle w:val="libAlaemChar"/>
          <w:rFonts w:hint="cs"/>
          <w:rtl/>
        </w:rPr>
        <w:t>(</w:t>
      </w:r>
      <w:r w:rsidRPr="00BD4DDA">
        <w:rPr>
          <w:rtl/>
          <w:lang w:bidi="fa-IR"/>
        </w:rPr>
        <w:t xml:space="preserve"> </w:t>
      </w:r>
      <w:r w:rsidRPr="005208CC">
        <w:rPr>
          <w:rStyle w:val="libAieChar"/>
          <w:rtl/>
        </w:rPr>
        <w:t xml:space="preserve">قُلْ هُوَ اللهُ أَحَدٌ </w:t>
      </w:r>
      <w:r w:rsidR="005208CC" w:rsidRPr="005208CC">
        <w:rPr>
          <w:rStyle w:val="libAlaemChar"/>
          <w:rFonts w:hint="cs"/>
          <w:rtl/>
        </w:rPr>
        <w:t>)</w:t>
      </w:r>
      <w:r w:rsidRPr="00BD4DDA">
        <w:rPr>
          <w:rtl/>
          <w:lang w:bidi="fa-IR"/>
        </w:rPr>
        <w:t xml:space="preserve"> </w:t>
      </w:r>
      <w:r>
        <w:rPr>
          <w:rtl/>
          <w:lang w:bidi="fa-IR"/>
        </w:rPr>
        <w:t xml:space="preserve">و </w:t>
      </w:r>
      <w:r w:rsidR="005208CC" w:rsidRPr="005208CC">
        <w:rPr>
          <w:rStyle w:val="libAlaemChar"/>
          <w:rFonts w:hint="cs"/>
          <w:rtl/>
        </w:rPr>
        <w:t>(</w:t>
      </w:r>
      <w:r w:rsidRPr="005208CC">
        <w:rPr>
          <w:rStyle w:val="libAieChar"/>
          <w:rtl/>
        </w:rPr>
        <w:t xml:space="preserve"> إِنَّا أَنْزَلْنَاهُ </w:t>
      </w:r>
      <w:r w:rsidR="005208CC" w:rsidRPr="005208CC">
        <w:rPr>
          <w:rStyle w:val="libAlaemChar"/>
          <w:rFonts w:hint="cs"/>
          <w:rtl/>
        </w:rPr>
        <w:t>)</w:t>
      </w:r>
      <w:r w:rsidRPr="00BD4DDA">
        <w:rPr>
          <w:rtl/>
          <w:lang w:bidi="fa-IR"/>
        </w:rPr>
        <w:t xml:space="preserve"> آيَةُ أَصْحَابِ الْيَمِينِ وَأَصْحَابِ الشِّمَالِ </w:t>
      </w:r>
      <w:r w:rsidRPr="003E2A4D">
        <w:rPr>
          <w:rStyle w:val="libFootnotenumChar"/>
          <w:rtl/>
        </w:rPr>
        <w:t>(4)</w:t>
      </w:r>
      <w:r w:rsidRPr="00BD4DDA">
        <w:rPr>
          <w:rtl/>
          <w:lang w:bidi="fa-IR"/>
        </w:rPr>
        <w:t xml:space="preserve"> ، فَمِنْ أَجْلِ ذلِكَ كَانَ السَّلَامُ وَاحِدَةً تُجَاهَ الْقِبْلَةِ </w:t>
      </w:r>
      <w:r w:rsidRPr="003E2A4D">
        <w:rPr>
          <w:rStyle w:val="libFootnotenumChar"/>
          <w:rtl/>
        </w:rPr>
        <w:t>(5)</w:t>
      </w:r>
      <w:r w:rsidRPr="00BD4DDA">
        <w:rPr>
          <w:rtl/>
          <w:lang w:bidi="fa-IR"/>
        </w:rPr>
        <w:t xml:space="preserve"> ، وَمِنْ أَجْلِ ذلِكَ كَانَ التَّكْبِيرُ فِي السُّجُودِ شُكْراً </w:t>
      </w:r>
      <w:r w:rsidRPr="003E2A4D">
        <w:rPr>
          <w:rStyle w:val="libFootnotenumChar"/>
          <w:rtl/>
        </w:rPr>
        <w:t>(6)</w:t>
      </w:r>
      <w:r w:rsidR="005208CC" w:rsidRPr="005208CC">
        <w:rPr>
          <w:rFonts w:hint="cs"/>
          <w:rtl/>
        </w:rPr>
        <w:t>.</w:t>
      </w:r>
    </w:p>
    <w:p w:rsidR="00CF2B90" w:rsidRPr="00BD4DDA" w:rsidRDefault="00CF2B90" w:rsidP="00CF2B90">
      <w:pPr>
        <w:pStyle w:val="libNormal"/>
        <w:rPr>
          <w:rtl/>
          <w:lang w:bidi="fa-IR"/>
        </w:rPr>
      </w:pPr>
      <w:r w:rsidRPr="00BD4DDA">
        <w:rPr>
          <w:rtl/>
          <w:lang w:bidi="fa-IR"/>
        </w:rPr>
        <w:t xml:space="preserve">وَقَوْلُهُ </w:t>
      </w:r>
      <w:r w:rsidRPr="003E2A4D">
        <w:rPr>
          <w:rStyle w:val="libFootnotenumChar"/>
          <w:rtl/>
        </w:rPr>
        <w:t>(7)</w:t>
      </w:r>
      <w:r w:rsidRPr="00BD4DDA">
        <w:rPr>
          <w:rtl/>
          <w:lang w:bidi="fa-IR"/>
        </w:rPr>
        <w:t xml:space="preserve"> : سَمِعَ اللهُ لِمَنْ حَمِدَهُ لِأَنَّ النَّبِيَّ </w:t>
      </w:r>
      <w:r w:rsidR="0099484E" w:rsidRPr="0099484E">
        <w:rPr>
          <w:rStyle w:val="libAlaemChar"/>
          <w:rtl/>
        </w:rPr>
        <w:t>صلى‌الله‌عليه‌وآله</w:t>
      </w:r>
      <w:r w:rsidRPr="00BD4DDA">
        <w:rPr>
          <w:rtl/>
          <w:lang w:bidi="fa-IR"/>
        </w:rPr>
        <w:t xml:space="preserve"> سَمِعَ ضَجَّةَ الْمَلَائِكَةِ بِالتَّسْبِيحِ وَالتَّحْمِيدِ وَالتَّهْلِيلِ ، فَمِنْ أَجْلِ ذلِكَ قَالَ : سَمِعَ اللهُ لِمَنْ حَمِدَهُ ، وَمِنْ أَجْلِ ذلِكَ صَارَتِ الرَّكْعَتَانِ الْأَوَّلَتَانِ </w:t>
      </w:r>
      <w:r w:rsidRPr="003E2A4D">
        <w:rPr>
          <w:rStyle w:val="libFootnotenumChar"/>
          <w:rtl/>
        </w:rPr>
        <w:t>(8)</w:t>
      </w:r>
      <w:r w:rsidRPr="00BD4DDA">
        <w:rPr>
          <w:rtl/>
          <w:lang w:bidi="fa-IR"/>
        </w:rPr>
        <w:t xml:space="preserve"> كُلَّمَا أَحْدَثَ فِيهِمَا </w:t>
      </w:r>
      <w:r w:rsidRPr="003E2A4D">
        <w:rPr>
          <w:rStyle w:val="libFootnotenumChar"/>
          <w:rtl/>
        </w:rPr>
        <w:t>(9)</w:t>
      </w:r>
      <w:r w:rsidRPr="00BD4DDA">
        <w:rPr>
          <w:rtl/>
          <w:lang w:bidi="fa-IR"/>
        </w:rPr>
        <w:t xml:space="preserve"> حَدَثاً ، كَانَ عَلَى صَاحِبِهِمَا إِعَادَتُهُمَا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بخ ، بس » : « أنا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أن لا تلتفت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 « فأوّل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لعلّه ا</w:t>
      </w:r>
      <w:r w:rsidR="004C1172">
        <w:rPr>
          <w:rFonts w:hint="cs"/>
          <w:rtl/>
        </w:rPr>
        <w:t>ُ</w:t>
      </w:r>
      <w:r w:rsidR="00CF2B90" w:rsidRPr="00BD4DDA">
        <w:rPr>
          <w:rtl/>
        </w:rPr>
        <w:t>ريد بآيتي أصحاب اليمين وأصحاب الشمال الآيتان اللتان في سورة الواقعة (56)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جن » : « اتّجاه القبلة »</w:t>
      </w:r>
      <w:r w:rsidR="00CF2B90">
        <w:rPr>
          <w:rtl/>
        </w:rPr>
        <w:t>.</w:t>
      </w:r>
      <w:r w:rsidR="00CF2B90" w:rsidRPr="00BD4DDA">
        <w:rPr>
          <w:rtl/>
        </w:rPr>
        <w:t xml:space="preserve"> وقال في </w:t>
      </w:r>
      <w:r w:rsidR="00CF2B90" w:rsidRPr="004A310D">
        <w:rPr>
          <w:rStyle w:val="libFootnoteBoldChar"/>
          <w:rtl/>
        </w:rPr>
        <w:t>الوافي</w:t>
      </w:r>
      <w:r w:rsidR="00CF2B90" w:rsidRPr="00BD4DDA">
        <w:rPr>
          <w:rtl/>
        </w:rPr>
        <w:t xml:space="preserve"> : « فمن أجل ذلك كان السلام واحدة تجاه القبلة ؛ يعنى من أجل أنّه رأى الملائكة والنبيّين والمرسلين تجاه القبلة ، فسلّم عليهم مرّة صار السلام مرّة تجاه القبلة ، وإنّما رآهم في تجاه القبلة ؛ لأنّهم المقرّبون ليسوا من أصحاب اليمين ولا من أصحاب الشمال » ، وقيل غير ذلك. فراجع : </w:t>
      </w:r>
      <w:r w:rsidR="00CF2B90" w:rsidRPr="00981DC3">
        <w:rPr>
          <w:rStyle w:val="libFootnoteBoldChar"/>
          <w:rtl/>
        </w:rPr>
        <w:t>مرآة العقول</w:t>
      </w:r>
      <w:r w:rsidR="00CF2B90" w:rsidRPr="00BD4DDA">
        <w:rPr>
          <w:rtl/>
        </w:rPr>
        <w:t xml:space="preserve"> ، ج 15 ، ص 476.</w:t>
      </w:r>
    </w:p>
    <w:p w:rsidR="00CF2B90" w:rsidRPr="00BD4DDA" w:rsidRDefault="00376338" w:rsidP="004C1172">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لعلّ المراد به أنّ من أجل أنّه </w:t>
      </w:r>
      <w:r w:rsidR="0099484E" w:rsidRPr="0099484E">
        <w:rPr>
          <w:rStyle w:val="libFootnoteAlaemChar"/>
          <w:rtl/>
        </w:rPr>
        <w:t>صلى‌الله‌عليه‌وآله</w:t>
      </w:r>
      <w:r w:rsidR="00CF2B90" w:rsidRPr="00BD4DDA">
        <w:rPr>
          <w:rtl/>
        </w:rPr>
        <w:t xml:space="preserve"> لمّا استوى جالساً من السجود ونظر إلى عظمة تجلّت له فخرّ ساجداً شكراً لله‌على ما هدي إليه من رؤية عظمة الله الموجبة للتكبير والسجود ، صار تكبير السجود شكراً ، كما ا</w:t>
      </w:r>
      <w:r w:rsidR="004C1172">
        <w:rPr>
          <w:rFonts w:hint="cs"/>
          <w:rtl/>
        </w:rPr>
        <w:t>ُ</w:t>
      </w:r>
      <w:r w:rsidR="00CF2B90" w:rsidRPr="00BD4DDA">
        <w:rPr>
          <w:rtl/>
        </w:rPr>
        <w:t xml:space="preserve">شير إليه بقوله سبحانه : </w:t>
      </w:r>
      <w:r w:rsidR="00CF2B90" w:rsidRPr="004C1172">
        <w:rPr>
          <w:rStyle w:val="libFootnoteAlaemChar"/>
          <w:rtl/>
        </w:rPr>
        <w:t>(</w:t>
      </w:r>
      <w:r w:rsidR="00CF2B90" w:rsidRPr="001741EB">
        <w:rPr>
          <w:rtl/>
        </w:rPr>
        <w:t xml:space="preserve"> </w:t>
      </w:r>
      <w:r w:rsidR="00CF2B90" w:rsidRPr="004C1172">
        <w:rPr>
          <w:rStyle w:val="libFootnoteAieChar"/>
          <w:rtl/>
        </w:rPr>
        <w:t>وَلِتُكَبِّرُوا اللهَ عَلى ما هَداكُمْ</w:t>
      </w:r>
      <w:r w:rsidR="00CF2B90">
        <w:rPr>
          <w:rtl/>
        </w:rPr>
        <w:t xml:space="preserve"> </w:t>
      </w:r>
      <w:r w:rsidR="00890F05">
        <w:rPr>
          <w:rtl/>
        </w:rPr>
        <w:t>-</w:t>
      </w:r>
      <w:r w:rsidR="00CF2B90">
        <w:rPr>
          <w:rtl/>
        </w:rPr>
        <w:t xml:space="preserve"> </w:t>
      </w:r>
      <w:r w:rsidR="00CF2B90" w:rsidRPr="00BD4DDA">
        <w:rPr>
          <w:rtl/>
        </w:rPr>
        <w:t>أي تعظّموه</w:t>
      </w:r>
      <w:r w:rsidR="00CF2B90">
        <w:rPr>
          <w:rtl/>
        </w:rPr>
        <w:t xml:space="preserve"> </w:t>
      </w:r>
      <w:r w:rsidR="00890F05">
        <w:rPr>
          <w:rtl/>
        </w:rPr>
        <w:t>-</w:t>
      </w:r>
      <w:r w:rsidR="00CF2B90">
        <w:rPr>
          <w:rtl/>
        </w:rPr>
        <w:t xml:space="preserve"> </w:t>
      </w:r>
      <w:r w:rsidR="00CF2B90" w:rsidRPr="004C1172">
        <w:rPr>
          <w:rStyle w:val="libFootnoteAieChar"/>
          <w:rtl/>
        </w:rPr>
        <w:t xml:space="preserve">وَلَعَلَّكُمْ تَشْكُرُونَ </w:t>
      </w:r>
      <w:r w:rsidR="00CF2B90" w:rsidRPr="004C1172">
        <w:rPr>
          <w:rStyle w:val="libFootnoteAlaemChar"/>
          <w:rtl/>
        </w:rPr>
        <w:t>)</w:t>
      </w:r>
      <w:r w:rsidR="00CF2B90" w:rsidRPr="00BD4DDA">
        <w:rPr>
          <w:rtl/>
        </w:rPr>
        <w:t xml:space="preserve"> [ البقرة </w:t>
      </w:r>
      <w:r w:rsidR="00BC1CBF">
        <w:rPr>
          <w:rtl/>
        </w:rPr>
        <w:t>(2)</w:t>
      </w:r>
      <w:r w:rsidR="00CF2B90" w:rsidRPr="00BD4DDA">
        <w:rPr>
          <w:rtl/>
        </w:rPr>
        <w:t xml:space="preserve"> : 185 ] : أي على ما هدى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بث ، بح » : « وقول »</w:t>
      </w:r>
      <w:r w:rsidR="00CF2B90">
        <w:rPr>
          <w:rtl/>
        </w:rPr>
        <w:t>.</w:t>
      </w:r>
      <w:r w:rsidR="00CF2B90" w:rsidRPr="00BD4DDA">
        <w:rPr>
          <w:rtl/>
        </w:rPr>
        <w:t xml:space="preserve"> وفي « بخ » : « أو قوله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هكذا في معظم النسخ التي قوبلت و</w:t>
      </w:r>
      <w:r w:rsidR="00CF2B90" w:rsidRPr="004A310D">
        <w:rPr>
          <w:rStyle w:val="libFootnoteBoldChar"/>
          <w:rtl/>
        </w:rPr>
        <w:t>الوافي</w:t>
      </w:r>
      <w:r w:rsidR="00CF2B90" w:rsidRPr="00BD4DDA">
        <w:rPr>
          <w:rtl/>
        </w:rPr>
        <w:t>. وفي « بح » والمطبوع : « الأُوليان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جن » : « فيها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فَهذَا الْفَرْضُ الْأَوَّلُ فِي </w:t>
      </w:r>
      <w:r w:rsidRPr="003E2A4D">
        <w:rPr>
          <w:rStyle w:val="libFootnotenumChar"/>
          <w:rtl/>
        </w:rPr>
        <w:t>(1)</w:t>
      </w:r>
      <w:r w:rsidRPr="00BD4DDA">
        <w:rPr>
          <w:rtl/>
          <w:lang w:bidi="fa-IR"/>
        </w:rPr>
        <w:t xml:space="preserve"> صَلَاةِ الزَّوَالِ ، يَعْنِي صَلَاةَ الظُّهْرِ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B722DA">
        <w:rPr>
          <w:rtl/>
        </w:rPr>
        <w:t>5690</w:t>
      </w:r>
      <w:r w:rsidRPr="008C051F">
        <w:rPr>
          <w:rStyle w:val="libBold2Char"/>
          <w:rtl/>
        </w:rPr>
        <w:t xml:space="preserve"> / 2.</w:t>
      </w:r>
      <w:r w:rsidRPr="00BD4DDA">
        <w:rPr>
          <w:rtl/>
          <w:lang w:bidi="fa-IR"/>
        </w:rPr>
        <w:t xml:space="preserve"> عَلِيُّ بْنُ مُحَمَّدٍ ، عَنْ بَعْضِ أَصْحَابِنَا ، عَنْ عَلِيِّ بْنِ الْحَكَمِ ، عَنْ رَبِيعِ بْنِ مُحَمَّدٍ الْمُسْلِيِّ ، عَنْ عَبْدِ اللهِ بْنِ سُلَيْمَانَ الْعَامِرِيِّ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لَمَّا عُرِجَ بِرَسُولِ </w:t>
      </w:r>
      <w:r w:rsidRPr="003E2A4D">
        <w:rPr>
          <w:rStyle w:val="libFootnotenumChar"/>
          <w:rtl/>
        </w:rPr>
        <w:t>(3)</w:t>
      </w:r>
      <w:r w:rsidRPr="00BD4DDA">
        <w:rPr>
          <w:rtl/>
          <w:lang w:bidi="fa-IR"/>
        </w:rPr>
        <w:t xml:space="preserve"> اللهِ </w:t>
      </w:r>
      <w:r w:rsidR="0099484E" w:rsidRPr="0099484E">
        <w:rPr>
          <w:rStyle w:val="libAlaemChar"/>
          <w:rtl/>
        </w:rPr>
        <w:t>صلى‌الله‌عليه‌وآله</w:t>
      </w:r>
      <w:r w:rsidRPr="00BD4DDA">
        <w:rPr>
          <w:rtl/>
          <w:lang w:bidi="fa-IR"/>
        </w:rPr>
        <w:t xml:space="preserve"> ، نَزَلَ بِالصَّلَاةِ عَشْرَ رَكَعَاتٍ رَكْعَتَيْنِ رَكْعَتَيْنِ ، فَلَمَّا وُلِدَ الْحَسَنُ وَالْحُسَيْنُ ، زَادَ رَسُولُ اللهِ </w:t>
      </w:r>
      <w:r w:rsidR="0099484E" w:rsidRPr="0099484E">
        <w:rPr>
          <w:rStyle w:val="libAlaemChar"/>
          <w:rtl/>
        </w:rPr>
        <w:t>صلى‌الله‌عليه‌وآله</w:t>
      </w:r>
      <w:r w:rsidRPr="00BD4DDA">
        <w:rPr>
          <w:rtl/>
          <w:lang w:bidi="fa-IR"/>
        </w:rPr>
        <w:t xml:space="preserve"> سَبْعَ رَكَعَاتٍ شُكْراً لِلّهِ ، فَأَجَازَ اللهُ لَهُ ذلِكَ ، وَتَرَكَ الْفَجْرَ لَمْ يَزِدْ فِيهَا لِضِيقِ وَقْتِهَا ؛ لِأَنَّهُ تَحْضُرُهَا </w:t>
      </w:r>
      <w:r w:rsidRPr="003E2A4D">
        <w:rPr>
          <w:rStyle w:val="libFootnotenumChar"/>
          <w:rtl/>
        </w:rPr>
        <w:t>(4)</w:t>
      </w:r>
      <w:r w:rsidRPr="00BD4DDA">
        <w:rPr>
          <w:rtl/>
          <w:lang w:bidi="fa-IR"/>
        </w:rPr>
        <w:t xml:space="preserve"> مَلَائِكَةُ </w:t>
      </w:r>
      <w:r w:rsidRPr="003E2A4D">
        <w:rPr>
          <w:rStyle w:val="libFootnotenumChar"/>
          <w:rtl/>
        </w:rPr>
        <w:t>(5)</w:t>
      </w:r>
      <w:r w:rsidRPr="00BD4DDA">
        <w:rPr>
          <w:rtl/>
          <w:lang w:bidi="fa-IR"/>
        </w:rPr>
        <w:t xml:space="preserve"> اللَّيْلِ وَمَلَائِكَةُ النَّهَارِ ، فَلَمَّا أَمَرَهُ اللهُ بِالتَّقْصِيرِ فِي السَّفَرِ ، وَضَعَ </w:t>
      </w:r>
      <w:r w:rsidRPr="003E2A4D">
        <w:rPr>
          <w:rStyle w:val="libFootnotenumChar"/>
          <w:rtl/>
        </w:rPr>
        <w:t>(6)</w:t>
      </w:r>
      <w:r w:rsidRPr="00BD4DDA">
        <w:rPr>
          <w:rtl/>
          <w:lang w:bidi="fa-IR"/>
        </w:rPr>
        <w:t xml:space="preserve"> عَنْ أُمَّتِهِ سِتَّ رَكَعَاتٍ ، وَتَرَكَ الْمَغْرِبَ لَمْ يَنْقُصْ مِنْهَا شَيْئاً ، وَإِنَّمَا يَجِبُ السَّهْوُ فِيمَا زَادَ رَسُولُ اللهِ </w:t>
      </w:r>
      <w:r w:rsidR="0099484E" w:rsidRPr="0099484E">
        <w:rPr>
          <w:rStyle w:val="libAlaemChar"/>
          <w:rtl/>
        </w:rPr>
        <w:t>صلى‌الله‌عليه‌وآله</w:t>
      </w:r>
      <w:r w:rsidRPr="00BD4DDA">
        <w:rPr>
          <w:rtl/>
          <w:lang w:bidi="fa-IR"/>
        </w:rPr>
        <w:t xml:space="preserve"> ، فَمَنْ شَكَّ فِي أَصْلِ الْفَرْضِ فِي الرَّكْعَتَيْنِ الْأَوَّلَتَيْنِ </w:t>
      </w:r>
      <w:r w:rsidRPr="003E2A4D">
        <w:rPr>
          <w:rStyle w:val="libFootnotenumChar"/>
          <w:rtl/>
        </w:rPr>
        <w:t>(7)</w:t>
      </w:r>
      <w:r w:rsidRPr="00BD4DDA">
        <w:rPr>
          <w:rtl/>
          <w:lang w:bidi="fa-IR"/>
        </w:rPr>
        <w:t xml:space="preserve"> ، اسْتَقْبَلَ صَلَاتَهُ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بث ، بخ » وحاشية « بح » و</w:t>
      </w:r>
      <w:r w:rsidR="00CF2B90" w:rsidRPr="004A310D">
        <w:rPr>
          <w:rStyle w:val="libFootnoteBoldChar"/>
          <w:rtl/>
        </w:rPr>
        <w:t>الوافي</w:t>
      </w:r>
      <w:r w:rsidR="00CF2B90" w:rsidRPr="00BD4DDA">
        <w:rPr>
          <w:rtl/>
        </w:rPr>
        <w:t xml:space="preserve"> : « وهي » بدل « في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B722DA">
        <w:rPr>
          <w:rtl/>
        </w:rPr>
        <w:t>علل الشرائع</w:t>
      </w:r>
      <w:r w:rsidR="00CF2B90" w:rsidRPr="00BD4DDA">
        <w:rPr>
          <w:rtl/>
        </w:rPr>
        <w:t xml:space="preserve"> ، ص 312 ، ح 1 ، بطريقين آخرين عن عمر بن ا</w:t>
      </w:r>
      <w:r w:rsidR="00DB1EAA">
        <w:rPr>
          <w:rFonts w:hint="cs"/>
          <w:rtl/>
        </w:rPr>
        <w:t>ُ</w:t>
      </w:r>
      <w:r w:rsidR="00CF2B90" w:rsidRPr="00BD4DDA">
        <w:rPr>
          <w:rtl/>
        </w:rPr>
        <w:t xml:space="preserve">ذينة ؛ </w:t>
      </w:r>
      <w:r w:rsidR="00CF2B90" w:rsidRPr="005B13E8">
        <w:rPr>
          <w:rStyle w:val="libFootnoteBoldChar"/>
          <w:rtl/>
        </w:rPr>
        <w:t>المحاسن</w:t>
      </w:r>
      <w:r w:rsidR="00CF2B90" w:rsidRPr="00BD4DDA">
        <w:rPr>
          <w:rtl/>
        </w:rPr>
        <w:t xml:space="preserve"> ، ص 323 ، كتاب العلل ، ح 64 ، بسند آخر ، من قوله : « ثمّ أوحى الله إليّ يا محمّد ادن » ملخّصاً ، مع اختلاف </w:t>
      </w:r>
      <w:r w:rsidR="00DB1EAA">
        <w:rPr>
          <w:rFonts w:hint="cs"/>
          <w:rtl/>
        </w:rPr>
        <w:t>.</w:t>
      </w:r>
      <w:r w:rsidR="00CF2B90" w:rsidRPr="004A310D">
        <w:rPr>
          <w:rStyle w:val="libFootnoteBoldChar"/>
          <w:rtl/>
        </w:rPr>
        <w:t>الوافي</w:t>
      </w:r>
      <w:r w:rsidR="00CF2B90" w:rsidRPr="00BD4DDA">
        <w:rPr>
          <w:rtl/>
        </w:rPr>
        <w:t xml:space="preserve"> ، ج 7 ، ص 57 ، ح 5472 ؛ </w:t>
      </w:r>
      <w:r w:rsidR="00CF2B90" w:rsidRPr="004A310D">
        <w:rPr>
          <w:rStyle w:val="libFootnoteBoldChar"/>
          <w:rtl/>
        </w:rPr>
        <w:t>الوسائل</w:t>
      </w:r>
      <w:r w:rsidR="00CF2B90" w:rsidRPr="00BD4DDA">
        <w:rPr>
          <w:rtl/>
        </w:rPr>
        <w:t xml:space="preserve"> ، ج 1 ، ص 390 ، ح 1024 ، من قوله : « ثمّ أوحى الله إليّ يا محمّد ادن » إلى قوله : « لم يطأه أحد غيرك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بخ » : « رسول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بث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ح 4570 : « يحضرها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الملائكة ملائكة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 + « الله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981DC3">
        <w:rPr>
          <w:rStyle w:val="libFootnoteBoldChar"/>
          <w:rtl/>
        </w:rPr>
        <w:t>مرآة العقول</w:t>
      </w:r>
      <w:r w:rsidR="00CF2B90" w:rsidRPr="00BD4DDA">
        <w:rPr>
          <w:rtl/>
        </w:rPr>
        <w:t xml:space="preserve"> : « ظاهره</w:t>
      </w:r>
      <w:r w:rsidR="00CF2B90">
        <w:rPr>
          <w:rtl/>
        </w:rPr>
        <w:t xml:space="preserve"> </w:t>
      </w:r>
      <w:r w:rsidR="00890F05">
        <w:rPr>
          <w:rtl/>
        </w:rPr>
        <w:t>-</w:t>
      </w:r>
      <w:r w:rsidR="00CF2B90">
        <w:rPr>
          <w:rtl/>
        </w:rPr>
        <w:t xml:space="preserve"> </w:t>
      </w:r>
      <w:r w:rsidR="00CF2B90" w:rsidRPr="00BD4DDA">
        <w:rPr>
          <w:rtl/>
        </w:rPr>
        <w:t>أي الحديث</w:t>
      </w:r>
      <w:r w:rsidR="00CF2B90">
        <w:rPr>
          <w:rtl/>
        </w:rPr>
        <w:t xml:space="preserve"> </w:t>
      </w:r>
      <w:r w:rsidR="00890F05">
        <w:rPr>
          <w:rtl/>
        </w:rPr>
        <w:t>-</w:t>
      </w:r>
      <w:r w:rsidR="00CF2B90">
        <w:rPr>
          <w:rtl/>
        </w:rPr>
        <w:t xml:space="preserve"> </w:t>
      </w:r>
      <w:r w:rsidR="00CF2B90" w:rsidRPr="00BD4DDA">
        <w:rPr>
          <w:rtl/>
        </w:rPr>
        <w:t>عدم بطلان الصلاة في المغرب بالشكّ في الأخيرة فيها ، لكنّه‌معارض بمفهوم الأخبار الكثيرة وعمل الأصحاب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الوافي</w:t>
      </w:r>
      <w:r w:rsidR="00CF2B90" w:rsidRPr="00BD4DDA">
        <w:rPr>
          <w:rtl/>
        </w:rPr>
        <w:t xml:space="preserve"> ، ج 7 ، ص 64 ، ح 5473 ؛ </w:t>
      </w:r>
      <w:r w:rsidR="00CF2B90" w:rsidRPr="004A310D">
        <w:rPr>
          <w:rStyle w:val="libFootnoteBoldChar"/>
          <w:rtl/>
        </w:rPr>
        <w:t>الوسائل</w:t>
      </w:r>
      <w:r w:rsidR="00CF2B90" w:rsidRPr="00BD4DDA">
        <w:rPr>
          <w:rtl/>
        </w:rPr>
        <w:t xml:space="preserve"> ، ج 4 ، ص 50 ، ح 4486 ؛ وج 8 ، ص 189 ، ح 10383 ؛ </w:t>
      </w:r>
      <w:r w:rsidR="00CF2B90" w:rsidRPr="00B722DA">
        <w:rPr>
          <w:rtl/>
        </w:rPr>
        <w:t>وفيه</w:t>
      </w:r>
      <w:r w:rsidR="00CF2B90" w:rsidRPr="00BD4DDA">
        <w:rPr>
          <w:rtl/>
        </w:rPr>
        <w:t xml:space="preserve"> ، </w:t>
      </w:r>
      <w:r w:rsidR="0013499B">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722DA">
        <w:rPr>
          <w:rtl/>
        </w:rPr>
        <w:t>5691</w:t>
      </w:r>
      <w:r w:rsidRPr="008C051F">
        <w:rPr>
          <w:rStyle w:val="libBold2Char"/>
          <w:rtl/>
        </w:rPr>
        <w:t xml:space="preserve"> / 3.</w:t>
      </w:r>
      <w:r w:rsidRPr="00BD4DDA">
        <w:rPr>
          <w:rtl/>
          <w:lang w:bidi="fa-IR"/>
        </w:rPr>
        <w:t xml:space="preserve"> عَلِيُّ بْنُ إِبْرَاهِيمَ ، عَنْ أَبِيهِ ، عَنِ ابْنِ أَبِي عُمَيْرٍ ، عَنْ جَمِيلِ بْنِ دَرَّاجٍ ، عَنْ عَائِذٍ الْأَحْمَسِيِّ ، قَالَ :</w:t>
      </w:r>
    </w:p>
    <w:p w:rsidR="00CF2B90" w:rsidRPr="00BD4DDA" w:rsidRDefault="00CF2B90" w:rsidP="00CF2B90">
      <w:pPr>
        <w:pStyle w:val="libNormal"/>
        <w:rPr>
          <w:rtl/>
          <w:lang w:bidi="fa-IR"/>
        </w:rPr>
      </w:pPr>
      <w:r w:rsidRPr="00BD4DDA">
        <w:rPr>
          <w:rtl/>
          <w:lang w:bidi="fa-IR"/>
        </w:rPr>
        <w:t xml:space="preserve">دَخَلْتُ عَلى أَبِي عَبْدِ اللهِ </w:t>
      </w:r>
      <w:r w:rsidRPr="008C051F">
        <w:rPr>
          <w:rStyle w:val="libAlaemChar"/>
          <w:rtl/>
        </w:rPr>
        <w:t>عليه‌السلام</w:t>
      </w:r>
      <w:r w:rsidRPr="00BD4DDA">
        <w:rPr>
          <w:rtl/>
          <w:lang w:bidi="fa-IR"/>
        </w:rPr>
        <w:t xml:space="preserve"> وَأَنَا </w:t>
      </w:r>
      <w:r w:rsidRPr="003E2A4D">
        <w:rPr>
          <w:rStyle w:val="libFootnotenumChar"/>
          <w:rtl/>
        </w:rPr>
        <w:t>(1)</w:t>
      </w:r>
      <w:r w:rsidRPr="00BD4DDA">
        <w:rPr>
          <w:rtl/>
          <w:lang w:bidi="fa-IR"/>
        </w:rPr>
        <w:t xml:space="preserve"> أُرِيدُ أَنْ أَسْأَلَهُ عَنْ صَلَاةِ اللَّيْلِ ، فَقُلْتُ :</w:t>
      </w:r>
      <w:r>
        <w:rPr>
          <w:lang w:bidi="fa-IR"/>
        </w:rPr>
        <w:t xml:space="preserve"> </w:t>
      </w:r>
      <w:r w:rsidRPr="00BD4DDA">
        <w:rPr>
          <w:rtl/>
          <w:lang w:bidi="fa-IR"/>
        </w:rPr>
        <w:t>السَّلَامُ عَلَيْكَ يَا ابْنَ رَسُولِ اللهِ.</w:t>
      </w:r>
    </w:p>
    <w:p w:rsidR="00CF2B90" w:rsidRPr="00BD4DDA" w:rsidRDefault="00CF2B90" w:rsidP="00271AE3">
      <w:pPr>
        <w:pStyle w:val="libNormal"/>
        <w:rPr>
          <w:rtl/>
          <w:lang w:bidi="fa-IR"/>
        </w:rPr>
      </w:pPr>
      <w:r w:rsidRPr="00BD4DDA">
        <w:rPr>
          <w:rtl/>
          <w:lang w:bidi="fa-IR"/>
        </w:rPr>
        <w:t xml:space="preserve">فَقَالَ : « وَعَلَيْكَ السَّلَامُ ، إِي وَاللهِ ، إِنَّا لَوُلْدُهُ </w:t>
      </w:r>
      <w:r w:rsidRPr="003E2A4D">
        <w:rPr>
          <w:rStyle w:val="libFootnotenumChar"/>
          <w:rtl/>
        </w:rPr>
        <w:t>(2)</w:t>
      </w:r>
      <w:r w:rsidRPr="00BD4DDA">
        <w:rPr>
          <w:rtl/>
          <w:lang w:bidi="fa-IR"/>
        </w:rPr>
        <w:t xml:space="preserve"> ، وَمَا نَحْنُ بِذَوِي </w:t>
      </w:r>
      <w:r w:rsidRPr="003E2A4D">
        <w:rPr>
          <w:rStyle w:val="libFootnotenumChar"/>
          <w:rtl/>
        </w:rPr>
        <w:t>(3)</w:t>
      </w:r>
      <w:r w:rsidRPr="00BD4DDA">
        <w:rPr>
          <w:rtl/>
          <w:lang w:bidi="fa-IR"/>
        </w:rPr>
        <w:t xml:space="preserve"> قَرَابَتِهِ » ثَلَاثَ مَرَّاتٍ قَالَهَا ، ثُمَّ قَالَ مِنْ غَيْرِ أَنْ أَسْأَلَهُ : « إِذَا لَقِيتَ اللهَ بِالصَّلَوَاتِ </w:t>
      </w:r>
      <w:r w:rsidRPr="003E2A4D">
        <w:rPr>
          <w:rStyle w:val="libFootnotenumChar"/>
          <w:rtl/>
        </w:rPr>
        <w:t>(4)</w:t>
      </w:r>
      <w:r w:rsidRPr="00BD4DDA">
        <w:rPr>
          <w:rtl/>
          <w:lang w:bidi="fa-IR"/>
        </w:rPr>
        <w:t xml:space="preserve"> الْخَمْسِ الْمَفْرُوضَاتِ </w:t>
      </w:r>
      <w:r w:rsidRPr="003E2A4D">
        <w:rPr>
          <w:rStyle w:val="libFootnotenumChar"/>
          <w:rtl/>
        </w:rPr>
        <w:t>(5)</w:t>
      </w:r>
      <w:r w:rsidRPr="00BD4DDA">
        <w:rPr>
          <w:rtl/>
          <w:lang w:bidi="fa-IR"/>
        </w:rPr>
        <w:t xml:space="preserve"> ، لَمْ يَسْأَلْكَ عَمَّا سِوى ذلِكَ »</w:t>
      </w:r>
      <w:r>
        <w:rPr>
          <w:rtl/>
          <w:lang w:bidi="fa-IR"/>
        </w:rPr>
        <w:t>.</w:t>
      </w:r>
      <w:r w:rsidRPr="00BD4DDA">
        <w:rPr>
          <w:rtl/>
          <w:lang w:bidi="fa-IR"/>
        </w:rPr>
        <w:t xml:space="preserve"> </w:t>
      </w:r>
      <w:r w:rsidRPr="003E2A4D">
        <w:rPr>
          <w:rStyle w:val="libFootnotenumChar"/>
          <w:rtl/>
        </w:rPr>
        <w:t>(6)</w:t>
      </w:r>
    </w:p>
    <w:p w:rsidR="00CF2B90" w:rsidRPr="00BD4DDA" w:rsidRDefault="00CF2B90" w:rsidP="00CF2B90">
      <w:pPr>
        <w:pStyle w:val="libNormal"/>
        <w:rPr>
          <w:rtl/>
          <w:lang w:bidi="fa-IR"/>
        </w:rPr>
      </w:pPr>
      <w:r w:rsidRPr="00B722DA">
        <w:rPr>
          <w:rtl/>
        </w:rPr>
        <w:t>5692</w:t>
      </w:r>
      <w:r w:rsidRPr="008C051F">
        <w:rPr>
          <w:rStyle w:val="libBold2Char"/>
          <w:rtl/>
        </w:rPr>
        <w:t xml:space="preserve"> / 4.</w:t>
      </w:r>
      <w:r w:rsidRPr="00BD4DDA">
        <w:rPr>
          <w:rtl/>
          <w:lang w:bidi="fa-IR"/>
        </w:rPr>
        <w:t xml:space="preserve"> مُحَمَّدُ بْنُ يَحْيى ، عَنْ أَحْمَدَ بْنِ مُحَمَّدٍ ، عَنْ مُحَمَّدِ بْنِ إِسْمَاعِيلَ ، عَنْ أَبِي إِسْمَاعِيلَ السَّرَّاجِ ، عَنْ</w:t>
      </w:r>
      <w:r>
        <w:rPr>
          <w:lang w:bidi="fa-IR"/>
        </w:rPr>
        <w:t xml:space="preserve"> </w:t>
      </w:r>
      <w:r w:rsidRPr="00BD4DDA">
        <w:rPr>
          <w:rtl/>
          <w:lang w:bidi="fa-IR"/>
        </w:rPr>
        <w:t>هَارُونَ بْنِ خَارِجَةَ ، قَالَ :</w:t>
      </w:r>
    </w:p>
    <w:p w:rsidR="00CF2B90" w:rsidRPr="00BD4DDA" w:rsidRDefault="00CF2B90" w:rsidP="00CF2B90">
      <w:pPr>
        <w:pStyle w:val="libNormal"/>
        <w:rPr>
          <w:rtl/>
          <w:lang w:bidi="fa-IR"/>
        </w:rPr>
      </w:pPr>
      <w:r w:rsidRPr="00BD4DDA">
        <w:rPr>
          <w:rtl/>
          <w:lang w:bidi="fa-IR"/>
        </w:rPr>
        <w:t xml:space="preserve">ذَكَرْتُ لِأَبِي عَبْدِ اللهِ </w:t>
      </w:r>
      <w:r w:rsidRPr="008C051F">
        <w:rPr>
          <w:rStyle w:val="libAlaemChar"/>
          <w:rtl/>
        </w:rPr>
        <w:t>عليه‌السلام</w:t>
      </w:r>
      <w:r w:rsidRPr="00BD4DDA">
        <w:rPr>
          <w:rtl/>
          <w:lang w:bidi="fa-IR"/>
        </w:rPr>
        <w:t xml:space="preserve"> رَجُلاً مِنْ أَصْحَابِنَا ، فَأَحْسَنْتُ عَلَيْهِ الثَّنَاءَ.</w:t>
      </w:r>
    </w:p>
    <w:p w:rsidR="00CF2B90" w:rsidRPr="00BD4DDA" w:rsidRDefault="00CF2B90" w:rsidP="00CF2B90">
      <w:pPr>
        <w:pStyle w:val="libNormal"/>
        <w:rPr>
          <w:rtl/>
          <w:lang w:bidi="fa-IR"/>
        </w:rPr>
      </w:pPr>
      <w:r w:rsidRPr="00BD4DDA">
        <w:rPr>
          <w:rtl/>
          <w:lang w:bidi="fa-IR"/>
        </w:rPr>
        <w:t>فَقَالَ لِي : « كَيْفَ صَلَاتُهُ</w:t>
      </w:r>
      <w:r>
        <w:rPr>
          <w:rtl/>
          <w:lang w:bidi="fa-IR"/>
        </w:rPr>
        <w:t>؟</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463B34" w:rsidP="00CF2B90">
      <w:pPr>
        <w:pStyle w:val="libFootnote0"/>
        <w:rPr>
          <w:rtl/>
          <w:lang w:bidi="fa-IR"/>
        </w:rPr>
      </w:pPr>
      <w:r>
        <w:rPr>
          <w:rFonts w:hint="cs"/>
          <w:rtl/>
        </w:rPr>
        <w:t xml:space="preserve">= </w:t>
      </w:r>
      <w:r w:rsidR="00CF2B90" w:rsidRPr="00BD4DDA">
        <w:rPr>
          <w:rtl/>
        </w:rPr>
        <w:t xml:space="preserve">ج 4 ، ص 82 ، ح 4570 ، إلى قوله : « وترك المغرب لم ينقص منها شيئاً » ؛ </w:t>
      </w:r>
      <w:r w:rsidR="00CF2B90" w:rsidRPr="00B722DA">
        <w:rPr>
          <w:rtl/>
        </w:rPr>
        <w:t>البحار</w:t>
      </w:r>
      <w:r w:rsidR="00CF2B90" w:rsidRPr="00BD4DDA">
        <w:rPr>
          <w:rtl/>
        </w:rPr>
        <w:t xml:space="preserve"> ، ج 43 ، ص 258 ، ح 41 ، إلى قوله : « فأجاز الله له ذلك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ى » : « وإنّما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 « لولد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يدلّ على أنّ ولد البنت ولد حقيقة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بس » : « بذي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ى ، بث ، بس ، جن » : « بالصلاة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ظ ، بح » : « المفترضات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B722DA">
        <w:rPr>
          <w:rtl/>
        </w:rPr>
        <w:t>الفقيه</w:t>
      </w:r>
      <w:r w:rsidR="00CF2B90" w:rsidRPr="00BD4DDA">
        <w:rPr>
          <w:rtl/>
        </w:rPr>
        <w:t xml:space="preserve"> ، ج 1 ، ص 205 ، ح 615 ؛ وص 568 ، ح 1571 ، معلّقاً عن عائذ الأحمسي ، مع اختلاف. </w:t>
      </w:r>
      <w:r w:rsidR="00CF2B90" w:rsidRPr="0099484E">
        <w:rPr>
          <w:rStyle w:val="libFootnoteBoldChar"/>
          <w:rtl/>
        </w:rPr>
        <w:t>الأمالي للطوسي</w:t>
      </w:r>
      <w:r w:rsidR="00CF2B90" w:rsidRPr="00BD4DDA">
        <w:rPr>
          <w:rtl/>
        </w:rPr>
        <w:t xml:space="preserve"> ، ص 228 ، المجلس 8 ، ح 51 ، بسنده عن ابن أبي عمير ، عن عائذ الأحمسي ، مع اختلاف يسير وزيادة </w:t>
      </w:r>
      <w:r w:rsidR="007E308E">
        <w:rPr>
          <w:rFonts w:hint="cs"/>
          <w:rtl/>
        </w:rPr>
        <w:t>.</w:t>
      </w:r>
      <w:r w:rsidR="00CF2B90" w:rsidRPr="004A310D">
        <w:rPr>
          <w:rStyle w:val="libFootnoteBoldChar"/>
          <w:rtl/>
        </w:rPr>
        <w:t>الوافي</w:t>
      </w:r>
      <w:r w:rsidR="00CF2B90" w:rsidRPr="00BD4DDA">
        <w:rPr>
          <w:rtl/>
        </w:rPr>
        <w:t xml:space="preserve"> ، ج 7 ، ص 27 ، ح 5400 ؛ </w:t>
      </w:r>
      <w:r w:rsidR="00CF2B90" w:rsidRPr="004A310D">
        <w:rPr>
          <w:rStyle w:val="libFootnoteBoldChar"/>
          <w:rtl/>
        </w:rPr>
        <w:t>الوسائل</w:t>
      </w:r>
      <w:r w:rsidR="00CF2B90" w:rsidRPr="00BD4DDA">
        <w:rPr>
          <w:rtl/>
        </w:rPr>
        <w:t xml:space="preserve"> ، ج 4 ، ص 12 ، ح 4386 ؛ وص 69 ، ح 4534.</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7 ، ص 54 ، ح 5467 ؛ </w:t>
      </w:r>
      <w:r w:rsidR="00CF2B90" w:rsidRPr="004A310D">
        <w:rPr>
          <w:rStyle w:val="libFootnoteBoldChar"/>
          <w:rtl/>
        </w:rPr>
        <w:t>الوسائل</w:t>
      </w:r>
      <w:r w:rsidR="00CF2B90" w:rsidRPr="00BD4DDA">
        <w:rPr>
          <w:rtl/>
        </w:rPr>
        <w:t xml:space="preserve"> ، ج 4 ، ص 32 ، ح 4436.</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722DA">
        <w:rPr>
          <w:rtl/>
        </w:rPr>
        <w:t>5693</w:t>
      </w:r>
      <w:r w:rsidRPr="008C051F">
        <w:rPr>
          <w:rStyle w:val="libBold2Char"/>
          <w:rtl/>
        </w:rPr>
        <w:t xml:space="preserve"> / 5.</w:t>
      </w:r>
      <w:r w:rsidRPr="00BD4DDA">
        <w:rPr>
          <w:rtl/>
          <w:lang w:bidi="fa-IR"/>
        </w:rPr>
        <w:t xml:space="preserve"> مُحَمَّدُ بْنُ يَحْيى ، عَنْ مُحَمَّدِ بْنِ أَحْمَدَ ، عَنِ السَّيَّارِيِّ ، عَنِ الْفَضْلِ بْنِ أَبِي قُرَّةَ رَفَعَهُ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سُئِلَ عَنِ الْخَمْسِينَ وَالْوَاحِدِ </w:t>
      </w:r>
      <w:r w:rsidRPr="003E2A4D">
        <w:rPr>
          <w:rStyle w:val="libFootnotenumChar"/>
          <w:rtl/>
        </w:rPr>
        <w:t>(1)</w:t>
      </w:r>
      <w:r w:rsidRPr="00BD4DDA">
        <w:rPr>
          <w:rtl/>
          <w:lang w:bidi="fa-IR"/>
        </w:rPr>
        <w:t xml:space="preserve"> رَكْعَةً</w:t>
      </w:r>
      <w:r>
        <w:rPr>
          <w:rtl/>
          <w:lang w:bidi="fa-IR"/>
        </w:rPr>
        <w:t>؟</w:t>
      </w:r>
    </w:p>
    <w:p w:rsidR="00CF2B90" w:rsidRPr="00BD4DDA" w:rsidRDefault="00CF2B90" w:rsidP="00CF2B90">
      <w:pPr>
        <w:pStyle w:val="libNormal"/>
        <w:rPr>
          <w:rtl/>
          <w:lang w:bidi="fa-IR"/>
        </w:rPr>
      </w:pPr>
      <w:r w:rsidRPr="00BD4DDA">
        <w:rPr>
          <w:rtl/>
          <w:lang w:bidi="fa-IR"/>
        </w:rPr>
        <w:t xml:space="preserve">فَقَالَ : « إِنَّ سَاعَاتِ النَّهَارِ اثْنَتَا عَشْرَةَ سَاعَةً ، وَسَاعَاتِ اللَّيْلِ اثْنَتَا عَشْرَةَ سَاعَةً ، وَمِنْ </w:t>
      </w:r>
      <w:r w:rsidRPr="003E2A4D">
        <w:rPr>
          <w:rStyle w:val="libFootnotenumChar"/>
          <w:rtl/>
        </w:rPr>
        <w:t>(2)</w:t>
      </w:r>
      <w:r w:rsidRPr="00BD4DDA">
        <w:rPr>
          <w:rtl/>
          <w:lang w:bidi="fa-IR"/>
        </w:rPr>
        <w:t xml:space="preserve"> طُلُوعِ الْفَجْرِ إِلى طُلُوعِ الشَّمْسِ سَاعَةٌ </w:t>
      </w:r>
      <w:r w:rsidRPr="003E2A4D">
        <w:rPr>
          <w:rStyle w:val="libFootnotenumChar"/>
          <w:rtl/>
        </w:rPr>
        <w:t>(3)</w:t>
      </w:r>
      <w:r w:rsidRPr="00BD4DDA">
        <w:rPr>
          <w:rtl/>
          <w:lang w:bidi="fa-IR"/>
        </w:rPr>
        <w:t xml:space="preserve"> ، وَمِنْ غُرُوبِ الشَّمْسِ إِلى غُرُوبِ الشَّفَقِ غَسَقٌ ، وَلِكُلِّ </w:t>
      </w:r>
      <w:r w:rsidRPr="003E2A4D">
        <w:rPr>
          <w:rStyle w:val="libFootnotenumChar"/>
          <w:rtl/>
        </w:rPr>
        <w:t>(4)</w:t>
      </w:r>
      <w:r w:rsidRPr="00BD4DDA">
        <w:rPr>
          <w:rtl/>
          <w:lang w:bidi="fa-IR"/>
        </w:rPr>
        <w:t xml:space="preserve"> سَاعَةٍ رَكْعَتَانِ </w:t>
      </w:r>
      <w:r w:rsidRPr="003E2A4D">
        <w:rPr>
          <w:rStyle w:val="libFootnotenumChar"/>
          <w:rtl/>
        </w:rPr>
        <w:t>(5)</w:t>
      </w:r>
      <w:r w:rsidRPr="00BD4DDA">
        <w:rPr>
          <w:rtl/>
          <w:lang w:bidi="fa-IR"/>
        </w:rPr>
        <w:t xml:space="preserve"> ، وَلِلْغَسَقِ </w:t>
      </w:r>
      <w:r w:rsidRPr="003E2A4D">
        <w:rPr>
          <w:rStyle w:val="libFootnotenumChar"/>
          <w:rtl/>
        </w:rPr>
        <w:t>(6)</w:t>
      </w:r>
      <w:r w:rsidRPr="00BD4DDA">
        <w:rPr>
          <w:rtl/>
          <w:lang w:bidi="fa-IR"/>
        </w:rPr>
        <w:t xml:space="preserve"> رَكْعَةٌ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ى » و</w:t>
      </w:r>
      <w:r w:rsidR="00CF2B90" w:rsidRPr="004A310D">
        <w:rPr>
          <w:rStyle w:val="libFootnoteBoldChar"/>
          <w:rtl/>
        </w:rPr>
        <w:t>الوافي</w:t>
      </w:r>
      <w:r w:rsidR="00CF2B90" w:rsidRPr="00BD4DDA">
        <w:rPr>
          <w:rtl/>
        </w:rPr>
        <w:t xml:space="preserve"> </w:t>
      </w:r>
      <w:r w:rsidR="00CF2B90" w:rsidRPr="009756F5">
        <w:rPr>
          <w:rStyle w:val="libFootnoteBoldChar"/>
          <w:rtl/>
        </w:rPr>
        <w:t>و</w:t>
      </w:r>
      <w:r w:rsidR="00CF2B90" w:rsidRPr="004A310D">
        <w:rPr>
          <w:rStyle w:val="libFootnoteBoldChar"/>
          <w:rtl/>
        </w:rPr>
        <w:t>الوسائل</w:t>
      </w:r>
      <w:r w:rsidR="00CF2B90" w:rsidRPr="00BD4DDA">
        <w:rPr>
          <w:rtl/>
        </w:rPr>
        <w:t xml:space="preserve"> : « والواحدة »</w:t>
      </w:r>
      <w:r w:rsidR="00CF2B90">
        <w:rPr>
          <w:rtl/>
        </w:rPr>
        <w:t>.</w:t>
      </w:r>
      <w:r w:rsidR="00CF2B90" w:rsidRPr="00BD4DDA">
        <w:rPr>
          <w:rtl/>
        </w:rPr>
        <w:t xml:space="preserve"> وفي « بس » : « عن الواحدة والخمسين »</w:t>
      </w:r>
      <w:r w:rsidR="00CF2B90">
        <w:rPr>
          <w:rtl/>
        </w:rPr>
        <w:t>.</w:t>
      </w:r>
    </w:p>
    <w:tbl>
      <w:tblPr>
        <w:tblStyle w:val="TableGrid"/>
        <w:bidiVisual/>
        <w:tblW w:w="0" w:type="auto"/>
        <w:tblLook w:val="04A0" w:firstRow="1" w:lastRow="0" w:firstColumn="1" w:lastColumn="0" w:noHBand="0" w:noVBand="1"/>
      </w:tblPr>
      <w:tblGrid>
        <w:gridCol w:w="4006"/>
        <w:gridCol w:w="4006"/>
      </w:tblGrid>
      <w:tr w:rsidR="007E308E" w:rsidTr="007E308E">
        <w:tc>
          <w:tcPr>
            <w:tcW w:w="4006" w:type="dxa"/>
          </w:tcPr>
          <w:p w:rsidR="007E308E" w:rsidRDefault="007E308E" w:rsidP="00CF2B90">
            <w:pPr>
              <w:pStyle w:val="libFootnote0"/>
              <w:rPr>
                <w:rtl/>
              </w:rPr>
            </w:pPr>
            <w:r>
              <w:rPr>
                <w:rtl/>
              </w:rPr>
              <w:t>(2).</w:t>
            </w:r>
            <w:r w:rsidRPr="00BD4DDA">
              <w:rPr>
                <w:rtl/>
              </w:rPr>
              <w:t xml:space="preserve"> في « جن » : « من » بدون الواو.</w:t>
            </w:r>
          </w:p>
        </w:tc>
        <w:tc>
          <w:tcPr>
            <w:tcW w:w="4006" w:type="dxa"/>
          </w:tcPr>
          <w:p w:rsidR="007E308E" w:rsidRDefault="007E308E" w:rsidP="00CF2B90">
            <w:pPr>
              <w:pStyle w:val="libFootnote0"/>
              <w:rPr>
                <w:rtl/>
              </w:rPr>
            </w:pPr>
            <w:r>
              <w:rPr>
                <w:rtl/>
              </w:rPr>
              <w:t>(3).</w:t>
            </w:r>
            <w:r w:rsidRPr="00BD4DDA">
              <w:rPr>
                <w:rtl/>
              </w:rPr>
              <w:t xml:space="preserve"> في </w:t>
            </w:r>
            <w:r w:rsidRPr="004A310D">
              <w:rPr>
                <w:rStyle w:val="libFootnoteBoldChar"/>
                <w:rtl/>
              </w:rPr>
              <w:t>الوافي</w:t>
            </w:r>
            <w:r w:rsidRPr="00BD4DDA">
              <w:rPr>
                <w:rtl/>
              </w:rPr>
              <w:t xml:space="preserve"> : + « غير ساعات الليل والنهار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 ظ ، بث ، بح ، بخ ، بس » </w:t>
      </w:r>
      <w:r w:rsidR="00CF2B90" w:rsidRPr="009756F5">
        <w:rPr>
          <w:rStyle w:val="libFootnoteBoldChar"/>
          <w:rtl/>
        </w:rPr>
        <w:t>و</w:t>
      </w:r>
      <w:r w:rsidR="00CF2B90" w:rsidRPr="004A310D">
        <w:rPr>
          <w:rStyle w:val="libFootnoteBoldChar"/>
          <w:rtl/>
        </w:rPr>
        <w:t>الوسائل</w:t>
      </w:r>
      <w:r w:rsidR="00CF2B90" w:rsidRPr="00BD4DDA">
        <w:rPr>
          <w:rtl/>
        </w:rPr>
        <w:t xml:space="preserve"> : « فلكلّ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481 : « هذا الاصطلاح لليل والنهار غير الاصطلاح الشرعيّ والعرفيّ معاً ، ولعلّه من مصطلحات أهل الكتاب ، ذكر موافقاً لما تقرّر عندهم كما ورد في جواب أهل الكتاب كثيراً عدم كون ما بين طلوع الفجر إلى طلوع الشمس داخلاً في الليل ولا في النهار. والمراد بغروب الشفق إمّا ذهاب الحمرة المغربيّة كما هو ظاهر الغروب ، أوذهاب الحمرة المشرقيّة ، فيكون أوّل صلاة المغرب على المشهور أوّل الليل ، وهو أظهر معنى. وقد حقّقنا اصطلاحات الليل والنهار وساعاتهما في كتابنا الكبير »</w:t>
      </w:r>
      <w:r w:rsidR="00CF2B90">
        <w:rPr>
          <w:rtl/>
        </w:rPr>
        <w:t>.</w:t>
      </w:r>
    </w:p>
    <w:p w:rsidR="00CF2B90" w:rsidRPr="00BD4DDA" w:rsidRDefault="00CF2B90" w:rsidP="00CF2B90">
      <w:pPr>
        <w:pStyle w:val="libFootnote0"/>
        <w:rPr>
          <w:rtl/>
          <w:lang w:bidi="fa-IR"/>
        </w:rPr>
      </w:pPr>
      <w:r w:rsidRPr="00204C69">
        <w:rPr>
          <w:rtl/>
        </w:rPr>
        <w:t xml:space="preserve">وفي هامش </w:t>
      </w:r>
      <w:r w:rsidRPr="004A310D">
        <w:rPr>
          <w:rStyle w:val="libFootnoteBoldChar"/>
          <w:rtl/>
        </w:rPr>
        <w:t>الوافي</w:t>
      </w:r>
      <w:r w:rsidRPr="00204C69">
        <w:rPr>
          <w:rtl/>
        </w:rPr>
        <w:t xml:space="preserve"> ، عن السلطان : « قوله : فلكلّ ساعة ركعتان ، « لا يخفى أنّ هذا خلاف المشهور من كون مجموع ساعات دورة أربع وعشرين ، وأمره سهل ؛ فإنّ التقسيم بالساعات أمر اصطلاحيّ ، فهذا مبنيّ على قسم كلّ من اليوم والليلة اثني عشرة ساعة سوى الساعة الفاصلة ، وأيضاً هذا في وقت اعتدال الليل أو بالنسبة إلى خطّ الاستواء ».</w:t>
      </w:r>
    </w:p>
    <w:p w:rsidR="00CF2B90" w:rsidRPr="00BD4DDA" w:rsidRDefault="00CF2B90" w:rsidP="00204C69">
      <w:pPr>
        <w:pStyle w:val="libFootnote0"/>
        <w:rPr>
          <w:rtl/>
          <w:lang w:bidi="fa-IR"/>
        </w:rPr>
      </w:pPr>
      <w:r w:rsidRPr="001741EB">
        <w:rPr>
          <w:rtl/>
        </w:rPr>
        <w:t>وأورد عليه المحقّق الشعراني بقوله : « ولا أدري لأيّ علّة خصّه بالاعتدال والاستواء مع أنّ تقسيم كلّ من الليل واليوم إلى اثني عشرة ساعة معوجّة ، سواء كان الليل قصيراً أو طويلاً مشهور بين المنجّمين وعليه مبنى الاسطرلاب ، نعم بين الطلوعين عندهم من الليل وعند أهل الشرع من النهار وعند بعض أهل الحديث خارج منهما »</w:t>
      </w:r>
      <w:r>
        <w:rPr>
          <w:rtl/>
        </w:rPr>
        <w:t>.</w:t>
      </w:r>
    </w:p>
    <w:p w:rsidR="00CF2B90" w:rsidRPr="00BD4DDA" w:rsidRDefault="00376338" w:rsidP="00CF2B90">
      <w:pPr>
        <w:pStyle w:val="libFootnote0"/>
        <w:rPr>
          <w:rtl/>
          <w:lang w:bidi="fa-IR"/>
        </w:rPr>
      </w:pPr>
      <w:r>
        <w:rPr>
          <w:rtl/>
        </w:rPr>
        <w:t>(6).</w:t>
      </w:r>
      <w:r w:rsidR="00CF2B90" w:rsidRPr="00BD4DDA">
        <w:rPr>
          <w:rtl/>
        </w:rPr>
        <w:t xml:space="preserve"> « الغَسَقُ » : أوّل ظلمة الليل ، أو شدّة ظلمته. راجع : </w:t>
      </w:r>
      <w:r w:rsidR="00CF2B90" w:rsidRPr="00B722DA">
        <w:rPr>
          <w:rtl/>
        </w:rPr>
        <w:t>الصحاح</w:t>
      </w:r>
      <w:r w:rsidR="00CF2B90" w:rsidRPr="00BD4DDA">
        <w:rPr>
          <w:rtl/>
        </w:rPr>
        <w:t xml:space="preserve"> ، ج 4 ، ص 1537 ؛ </w:t>
      </w:r>
      <w:r w:rsidR="00CF2B90" w:rsidRPr="00C65B67">
        <w:rPr>
          <w:rStyle w:val="libFootnoteBoldChar"/>
          <w:rtl/>
        </w:rPr>
        <w:t>المفردات للراغب</w:t>
      </w:r>
      <w:r w:rsidR="00CF2B90" w:rsidRPr="00BD4DDA">
        <w:rPr>
          <w:rtl/>
        </w:rPr>
        <w:t xml:space="preserve"> ، ص 606 ( غسق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الخصال</w:t>
      </w:r>
      <w:r w:rsidR="00CF2B90" w:rsidRPr="00BD4DDA">
        <w:rPr>
          <w:rtl/>
        </w:rPr>
        <w:t xml:space="preserve"> ، ص 488 ، أبواب الإثني عشر ، ح 66 ؛ </w:t>
      </w:r>
      <w:r w:rsidR="00CF2B90" w:rsidRPr="00E04DC1">
        <w:rPr>
          <w:rStyle w:val="libFootnoteBoldChar"/>
          <w:rtl/>
        </w:rPr>
        <w:t>وعلل الشرائع</w:t>
      </w:r>
      <w:r w:rsidR="00CF2B90" w:rsidRPr="00BD4DDA">
        <w:rPr>
          <w:rtl/>
        </w:rPr>
        <w:t xml:space="preserve"> ، ص 327 ، ح 1 ، بسند آخر عن </w:t>
      </w:r>
      <w:r w:rsidR="00B23DC6">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722DA">
        <w:rPr>
          <w:rtl/>
        </w:rPr>
        <w:t>5694</w:t>
      </w:r>
      <w:r w:rsidRPr="008C051F">
        <w:rPr>
          <w:rStyle w:val="libBold2Char"/>
          <w:rtl/>
        </w:rPr>
        <w:t xml:space="preserve"> / 6.</w:t>
      </w:r>
      <w:r w:rsidRPr="00BD4DDA">
        <w:rPr>
          <w:rtl/>
          <w:lang w:bidi="fa-IR"/>
        </w:rPr>
        <w:t xml:space="preserve"> عَلِيُّ بْنُ مُحَمَّدٍ رَفَعَهُ ، قَالَ :</w:t>
      </w:r>
    </w:p>
    <w:p w:rsidR="00CF2B90" w:rsidRPr="00BD4DDA" w:rsidRDefault="00CF2B90" w:rsidP="00CF2B90">
      <w:pPr>
        <w:pStyle w:val="libNormal"/>
        <w:rPr>
          <w:rtl/>
          <w:lang w:bidi="fa-IR"/>
        </w:rPr>
      </w:pPr>
      <w:r w:rsidRPr="00BD4DDA">
        <w:rPr>
          <w:rtl/>
          <w:lang w:bidi="fa-IR"/>
        </w:rPr>
        <w:t xml:space="preserve">قِيلَ لِأَبِي عَبْدِ اللهِ </w:t>
      </w:r>
      <w:r w:rsidRPr="008C051F">
        <w:rPr>
          <w:rStyle w:val="libAlaemChar"/>
          <w:rtl/>
        </w:rPr>
        <w:t>عليه‌السلام</w:t>
      </w:r>
      <w:r w:rsidRPr="00BD4DDA">
        <w:rPr>
          <w:rtl/>
          <w:lang w:bidi="fa-IR"/>
        </w:rPr>
        <w:t xml:space="preserve"> : لِمَ صَارَ الرَّجُلُ يَنْحَرِفُ فِي الصَّلَاةِ إِلَى الْيَسَارِ</w:t>
      </w:r>
      <w:r>
        <w:rPr>
          <w:rtl/>
          <w:lang w:bidi="fa-IR"/>
        </w:rPr>
        <w:t>؟</w:t>
      </w:r>
    </w:p>
    <w:p w:rsidR="00CF2B90" w:rsidRPr="00BD4DDA" w:rsidRDefault="00CF2B90" w:rsidP="00CF2B90">
      <w:pPr>
        <w:pStyle w:val="libNormal"/>
        <w:rPr>
          <w:rtl/>
          <w:lang w:bidi="fa-IR"/>
        </w:rPr>
      </w:pPr>
      <w:r w:rsidRPr="00BD4DDA">
        <w:rPr>
          <w:rtl/>
          <w:lang w:bidi="fa-IR"/>
        </w:rPr>
        <w:t xml:space="preserve">فَقَالَ : « لِأَنَّ لِلْكَعْبَةِ </w:t>
      </w:r>
      <w:r w:rsidRPr="003E2A4D">
        <w:rPr>
          <w:rStyle w:val="libFootnotenumChar"/>
          <w:rtl/>
        </w:rPr>
        <w:t>(1)</w:t>
      </w:r>
      <w:r w:rsidRPr="00BD4DDA">
        <w:rPr>
          <w:rtl/>
          <w:lang w:bidi="fa-IR"/>
        </w:rPr>
        <w:t xml:space="preserve"> سِتَّةَ حُدُودٍ </w:t>
      </w:r>
      <w:r w:rsidRPr="003E2A4D">
        <w:rPr>
          <w:rStyle w:val="libFootnotenumChar"/>
          <w:rtl/>
        </w:rPr>
        <w:t>(2)</w:t>
      </w:r>
      <w:r w:rsidRPr="00BD4DDA">
        <w:rPr>
          <w:rtl/>
          <w:lang w:bidi="fa-IR"/>
        </w:rPr>
        <w:t xml:space="preserve"> ، أَرْبَعَةٌ مِنْهَا عَنْ </w:t>
      </w:r>
      <w:r w:rsidRPr="003E2A4D">
        <w:rPr>
          <w:rStyle w:val="libFootnotenumChar"/>
          <w:rtl/>
        </w:rPr>
        <w:t>(3)</w:t>
      </w:r>
      <w:r w:rsidRPr="00BD4DDA">
        <w:rPr>
          <w:rtl/>
          <w:lang w:bidi="fa-IR"/>
        </w:rPr>
        <w:t xml:space="preserve"> يَسَارِكَ ، وَاثْنَانِ مِنْهَا عَلى </w:t>
      </w:r>
      <w:r w:rsidRPr="003E2A4D">
        <w:rPr>
          <w:rStyle w:val="libFootnotenumChar"/>
          <w:rtl/>
        </w:rPr>
        <w:t>(4)</w:t>
      </w:r>
      <w:r w:rsidRPr="00BD4DDA">
        <w:rPr>
          <w:rtl/>
          <w:lang w:bidi="fa-IR"/>
        </w:rPr>
        <w:t xml:space="preserve"> يَمِينِكَ ، فَمِنْ أَجْلِ ذلِكَ وَقَعَ التَّحْرِيفُ إِلَى </w:t>
      </w:r>
      <w:r w:rsidRPr="003E2A4D">
        <w:rPr>
          <w:rStyle w:val="libFootnotenumChar"/>
          <w:rtl/>
        </w:rPr>
        <w:t>(5)</w:t>
      </w:r>
      <w:r w:rsidRPr="00BD4DDA">
        <w:rPr>
          <w:rtl/>
          <w:lang w:bidi="fa-IR"/>
        </w:rPr>
        <w:t xml:space="preserve"> الْيَسَارِ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722DA">
        <w:rPr>
          <w:rtl/>
        </w:rPr>
        <w:t>5695</w:t>
      </w:r>
      <w:r w:rsidRPr="008C051F">
        <w:rPr>
          <w:rStyle w:val="libBold2Char"/>
          <w:rtl/>
        </w:rPr>
        <w:t xml:space="preserve"> / 7.</w:t>
      </w:r>
      <w:r w:rsidRPr="00BD4DDA">
        <w:rPr>
          <w:rtl/>
          <w:lang w:bidi="fa-IR"/>
        </w:rPr>
        <w:t xml:space="preserve"> عَلِيُّ بْنُ إِبْرَاهِيمَ ، عَنْ أَبِيهِ ، عَنِ النَّوْفَلِيِّ ، عَنِ السَّكُونِيِّ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مَنْ تَنَفَّلَ مَا بَيْنَ الْجُمُعَةِ إِلَى الْجُمُعَةِ خَمْسَمِائَةِ رَكْعَةٍ ، فَلَهُ عِنْدَ اللهِ مَا شَاءَ </w:t>
      </w:r>
      <w:r w:rsidR="00D60FC2">
        <w:rPr>
          <w:rtl/>
          <w:lang w:bidi="fa-IR"/>
        </w:rPr>
        <w:t>إِل</w:t>
      </w:r>
      <w:r w:rsidR="00D60FC2">
        <w:rPr>
          <w:rFonts w:hint="cs"/>
          <w:rtl/>
          <w:lang w:bidi="fa-IR"/>
        </w:rPr>
        <w:t>َّ</w:t>
      </w:r>
      <w:r w:rsidR="00D60FC2">
        <w:rPr>
          <w:rtl/>
          <w:lang w:bidi="fa-IR"/>
        </w:rPr>
        <w:t>ا</w:t>
      </w:r>
      <w:r w:rsidRPr="00BD4DDA">
        <w:rPr>
          <w:rtl/>
          <w:lang w:bidi="fa-IR"/>
        </w:rPr>
        <w:t xml:space="preserve"> أَنْ يَتَمَنّى مُحَرَّماً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1E0B30" w:rsidP="00CF2B90">
      <w:pPr>
        <w:pStyle w:val="libFootnote0"/>
        <w:rPr>
          <w:rtl/>
          <w:lang w:bidi="fa-IR"/>
        </w:rPr>
      </w:pPr>
      <w:r>
        <w:rPr>
          <w:rFonts w:hint="cs"/>
          <w:rtl/>
        </w:rPr>
        <w:t xml:space="preserve">= </w:t>
      </w:r>
      <w:r w:rsidR="00CF2B90" w:rsidRPr="00BD4DDA">
        <w:rPr>
          <w:rtl/>
        </w:rPr>
        <w:t xml:space="preserve">أبي الحسن الماضي </w:t>
      </w:r>
      <w:r w:rsidR="00CF2B90" w:rsidRPr="0099484E">
        <w:rPr>
          <w:rStyle w:val="libFootnoteAlaemChar"/>
          <w:rtl/>
        </w:rPr>
        <w:t>عليه‌السلام</w:t>
      </w:r>
      <w:r w:rsidR="00CF2B90" w:rsidRPr="00BD4DDA">
        <w:rPr>
          <w:rtl/>
        </w:rPr>
        <w:t xml:space="preserve">. </w:t>
      </w:r>
      <w:r w:rsidR="00CF2B90" w:rsidRPr="00B722DA">
        <w:rPr>
          <w:rtl/>
        </w:rPr>
        <w:t>الفقيه</w:t>
      </w:r>
      <w:r w:rsidR="00CF2B90" w:rsidRPr="00BD4DDA">
        <w:rPr>
          <w:rtl/>
        </w:rPr>
        <w:t xml:space="preserve"> ، ج 1 ، ص 201 ، ذيل ح 604 ، وفي كلّها مع اختلاف يسير. وفي </w:t>
      </w:r>
      <w:r w:rsidR="00CF2B90" w:rsidRPr="00B722DA">
        <w:rPr>
          <w:rtl/>
        </w:rPr>
        <w:t xml:space="preserve">تفسير </w:t>
      </w:r>
      <w:r w:rsidR="00CF2B90" w:rsidRPr="00476FC4">
        <w:rPr>
          <w:rStyle w:val="libFootnoteBoldChar"/>
          <w:rtl/>
        </w:rPr>
        <w:t>العيّاشي</w:t>
      </w:r>
      <w:r w:rsidR="00CF2B90" w:rsidRPr="00BD4DDA">
        <w:rPr>
          <w:rtl/>
        </w:rPr>
        <w:t xml:space="preserve"> ، ج 2 ، ص 310 ، ح 144 ، عن أبي هاشم الخادم ، عن أبي الحسن الماضي </w:t>
      </w:r>
      <w:r w:rsidR="00CF2B90" w:rsidRPr="0099484E">
        <w:rPr>
          <w:rStyle w:val="libFootnoteAlaemChar"/>
          <w:rtl/>
        </w:rPr>
        <w:t>عليه‌السلام</w:t>
      </w:r>
      <w:r w:rsidR="00CF2B90" w:rsidRPr="00BD4DDA">
        <w:rPr>
          <w:rtl/>
        </w:rPr>
        <w:t xml:space="preserve"> ، وتمام الرواية فيه هكذا : « ما بين غروب الشمس إلى سقوط القرص غسق »</w:t>
      </w:r>
      <w:r w:rsidR="00CF2B90">
        <w:rPr>
          <w:rtl/>
        </w:rPr>
        <w:t>.</w:t>
      </w:r>
      <w:r w:rsidR="00CF2B90" w:rsidRPr="00BD4DDA">
        <w:rPr>
          <w:rtl/>
        </w:rPr>
        <w:t xml:space="preserve"> وراجع : </w:t>
      </w:r>
      <w:r w:rsidR="00CF2B90" w:rsidRPr="004A310D">
        <w:rPr>
          <w:rStyle w:val="libFootnoteBoldChar"/>
          <w:rtl/>
        </w:rPr>
        <w:t>الخصال</w:t>
      </w:r>
      <w:r w:rsidR="00CF2B90" w:rsidRPr="00BD4DDA">
        <w:rPr>
          <w:rtl/>
        </w:rPr>
        <w:t xml:space="preserve"> ، ص 488 ، أبواب الإثنى عشر ، ح 65 </w:t>
      </w:r>
      <w:r w:rsidR="00476FC4">
        <w:rPr>
          <w:rFonts w:hint="cs"/>
          <w:rtl/>
        </w:rPr>
        <w:t>.</w:t>
      </w:r>
      <w:r w:rsidR="00CF2B90" w:rsidRPr="004A310D">
        <w:rPr>
          <w:rStyle w:val="libFootnoteBoldChar"/>
          <w:rtl/>
        </w:rPr>
        <w:t>الوافي</w:t>
      </w:r>
      <w:r w:rsidR="00CF2B90" w:rsidRPr="00BD4DDA">
        <w:rPr>
          <w:rtl/>
        </w:rPr>
        <w:t xml:space="preserve"> ، ج 7 ، ص 87 ، ح 5502 ؛ </w:t>
      </w:r>
      <w:r w:rsidR="00CF2B90" w:rsidRPr="004A310D">
        <w:rPr>
          <w:rStyle w:val="libFootnoteBoldChar"/>
          <w:rtl/>
        </w:rPr>
        <w:t>الوسائل</w:t>
      </w:r>
      <w:r w:rsidR="00CF2B90" w:rsidRPr="00BD4DDA">
        <w:rPr>
          <w:rtl/>
        </w:rPr>
        <w:t xml:space="preserve"> ، ج 4 ، ص 48 ، ح 4482.</w:t>
      </w:r>
    </w:p>
    <w:p w:rsidR="00CF2B90" w:rsidRPr="00BD4DDA" w:rsidRDefault="00376338" w:rsidP="00CF2B90">
      <w:pPr>
        <w:pStyle w:val="libFootnote0"/>
        <w:rPr>
          <w:rtl/>
          <w:lang w:bidi="fa-IR"/>
        </w:rPr>
      </w:pPr>
      <w:r>
        <w:rPr>
          <w:rtl/>
        </w:rPr>
        <w:t>(1).</w:t>
      </w:r>
      <w:r w:rsidR="00CF2B90" w:rsidRPr="00BD4DDA">
        <w:rPr>
          <w:rtl/>
        </w:rPr>
        <w:t xml:space="preserve"> في « ى » وحاشية « جن » : « الكعبة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ا</w:t>
      </w:r>
      <w:r w:rsidR="00476FC4">
        <w:rPr>
          <w:rFonts w:hint="cs"/>
          <w:rtl/>
        </w:rPr>
        <w:t>ُ</w:t>
      </w:r>
      <w:r w:rsidR="00CF2B90" w:rsidRPr="00BD4DDA">
        <w:rPr>
          <w:rtl/>
        </w:rPr>
        <w:t>ريد بالحدود العلامات التي نصبت ؛ لتعرف مساحة الحرم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8C3A2C">
        <w:rPr>
          <w:rtl/>
        </w:rPr>
        <w:t>الوافي والوسائل والتهذيب</w:t>
      </w:r>
      <w:r w:rsidR="00CF2B90" w:rsidRPr="00BD4DDA">
        <w:rPr>
          <w:rtl/>
        </w:rPr>
        <w:t xml:space="preserve"> : « على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بث » وحاشية « ظ » : « عن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8C3A2C">
        <w:rPr>
          <w:rtl/>
        </w:rPr>
        <w:t>الوافي والوسائل والتهذيب</w:t>
      </w:r>
      <w:r w:rsidR="00CF2B90" w:rsidRPr="00BD4DDA">
        <w:rPr>
          <w:rtl/>
        </w:rPr>
        <w:t xml:space="preserve"> : « على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4A310D">
        <w:rPr>
          <w:rStyle w:val="libFootnoteBoldChar"/>
          <w:rtl/>
        </w:rPr>
        <w:t>التهذيب</w:t>
      </w:r>
      <w:r w:rsidR="00CF2B90" w:rsidRPr="00BD4DDA">
        <w:rPr>
          <w:rtl/>
        </w:rPr>
        <w:t xml:space="preserve"> ، ج 2 ، ص 44 ، ح 141 ، معلّقاً عن الكليني. راجع : </w:t>
      </w:r>
      <w:r w:rsidR="00CF2B90" w:rsidRPr="00B722DA">
        <w:rPr>
          <w:rtl/>
        </w:rPr>
        <w:t>الفقيه</w:t>
      </w:r>
      <w:r w:rsidR="00CF2B90" w:rsidRPr="00BD4DDA">
        <w:rPr>
          <w:rtl/>
        </w:rPr>
        <w:t xml:space="preserve"> ، ج 1 ، ص 272 ، ح 845 ؛ </w:t>
      </w:r>
      <w:r w:rsidR="00CF2B90" w:rsidRPr="00E04DC1">
        <w:rPr>
          <w:rStyle w:val="libFootnoteBoldChar"/>
          <w:rtl/>
        </w:rPr>
        <w:t>وعلل الشرائع</w:t>
      </w:r>
      <w:r w:rsidR="00CF2B90" w:rsidRPr="00BD4DDA">
        <w:rPr>
          <w:rtl/>
        </w:rPr>
        <w:t xml:space="preserve"> ، ص 318 ، ح 1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44 ، ح 142 </w:t>
      </w:r>
      <w:r w:rsidR="00D04114">
        <w:rPr>
          <w:rFonts w:hint="cs"/>
          <w:rtl/>
        </w:rPr>
        <w:t>.</w:t>
      </w:r>
      <w:r w:rsidR="00CF2B90" w:rsidRPr="004A310D">
        <w:rPr>
          <w:rStyle w:val="libFootnoteBoldChar"/>
          <w:rtl/>
        </w:rPr>
        <w:t>الوافي</w:t>
      </w:r>
      <w:r w:rsidR="00CF2B90" w:rsidRPr="00BD4DDA">
        <w:rPr>
          <w:rtl/>
        </w:rPr>
        <w:t xml:space="preserve"> ، ج 7 ، ص 542 ، ح 6554 ؛ </w:t>
      </w:r>
      <w:r w:rsidR="00CF2B90" w:rsidRPr="004A310D">
        <w:rPr>
          <w:rStyle w:val="libFootnoteBoldChar"/>
          <w:rtl/>
        </w:rPr>
        <w:t>الوسائل</w:t>
      </w:r>
      <w:r w:rsidR="00CF2B90" w:rsidRPr="00BD4DDA">
        <w:rPr>
          <w:rtl/>
        </w:rPr>
        <w:t xml:space="preserve"> ، ج 4 ، ص 305 ، ح 5220.</w:t>
      </w:r>
    </w:p>
    <w:p w:rsidR="00CF2B90" w:rsidRPr="00BD4DDA" w:rsidRDefault="00376338" w:rsidP="00CF2B90">
      <w:pPr>
        <w:pStyle w:val="libFootnote0"/>
        <w:rPr>
          <w:rtl/>
          <w:lang w:bidi="fa-IR"/>
        </w:rPr>
      </w:pPr>
      <w:r>
        <w:rPr>
          <w:rtl/>
        </w:rPr>
        <w:t>(7).</w:t>
      </w:r>
      <w:r w:rsidR="00CF2B90" w:rsidRPr="00BD4DDA">
        <w:rPr>
          <w:rtl/>
        </w:rPr>
        <w:t xml:space="preserve"> </w:t>
      </w:r>
      <w:r w:rsidR="00CF2B90" w:rsidRPr="005B13E8">
        <w:rPr>
          <w:rStyle w:val="libFootnoteBoldChar"/>
          <w:rtl/>
        </w:rPr>
        <w:t>المحاسن</w:t>
      </w:r>
      <w:r w:rsidR="00CF2B90" w:rsidRPr="00BD4DDA">
        <w:rPr>
          <w:rtl/>
        </w:rPr>
        <w:t xml:space="preserve"> ، ص 59 ، كتاب ثواب الأعمال ، ح 99 ، عن النوفلي ، عن السكوني ، عن جعفر ، عن أبيه </w:t>
      </w:r>
      <w:r w:rsidR="00CF2B90" w:rsidRPr="00444A9A">
        <w:rPr>
          <w:rStyle w:val="libFootnoteAlaemChar"/>
          <w:rtl/>
        </w:rPr>
        <w:t>عليهما‌السلام</w:t>
      </w:r>
      <w:r w:rsidR="00CF2B90" w:rsidRPr="00BD4DDA">
        <w:rPr>
          <w:rtl/>
        </w:rPr>
        <w:t xml:space="preserve"> عن النبيّ </w:t>
      </w:r>
      <w:r w:rsidR="0099484E" w:rsidRPr="0099484E">
        <w:rPr>
          <w:rStyle w:val="libFootnoteAlaemChar"/>
          <w:rtl/>
        </w:rPr>
        <w:t>صلى‌الله‌عليه‌وآله</w:t>
      </w:r>
      <w:r w:rsidR="00CF2B90" w:rsidRPr="00BD4DDA">
        <w:rPr>
          <w:rtl/>
        </w:rPr>
        <w:t xml:space="preserve">. </w:t>
      </w:r>
      <w:r w:rsidR="00CF2B90" w:rsidRPr="00B722DA">
        <w:rPr>
          <w:rtl/>
        </w:rPr>
        <w:t>ثواب الأعمال</w:t>
      </w:r>
      <w:r w:rsidR="00CF2B90" w:rsidRPr="00BD4DDA">
        <w:rPr>
          <w:rtl/>
        </w:rPr>
        <w:t xml:space="preserve"> ، ص 68 ، ح 1 ، بسنده عن السكوني ، عن أبي عبدالله ، عن أبيه </w:t>
      </w:r>
      <w:r w:rsidR="00CF2B90" w:rsidRPr="00444A9A">
        <w:rPr>
          <w:rStyle w:val="libFootnoteAlaemChar"/>
          <w:rtl/>
        </w:rPr>
        <w:t>عليهما‌السلام</w:t>
      </w:r>
      <w:r w:rsidR="00CF2B90" w:rsidRPr="00BD4DDA">
        <w:rPr>
          <w:rtl/>
        </w:rPr>
        <w:t xml:space="preserve"> عن النبيّ </w:t>
      </w:r>
      <w:r w:rsidR="0099484E" w:rsidRPr="0099484E">
        <w:rPr>
          <w:rStyle w:val="libFootnoteAlaemChar"/>
          <w:rtl/>
        </w:rPr>
        <w:t>صلى‌الله‌عليه‌وآله</w:t>
      </w:r>
      <w:r w:rsidR="00CF2B90" w:rsidRPr="00BD4DDA">
        <w:rPr>
          <w:rtl/>
        </w:rPr>
        <w:t xml:space="preserve"> وفيهما إلى قوله : « فله عند الله ما شاء »</w:t>
      </w:r>
      <w:r w:rsidR="00CF2B90">
        <w:rPr>
          <w:rtl/>
        </w:rPr>
        <w:t>.</w:t>
      </w:r>
      <w:r w:rsidR="00CF2B90" w:rsidRPr="00BD4DDA">
        <w:rPr>
          <w:rtl/>
        </w:rPr>
        <w:t xml:space="preserve"> </w:t>
      </w:r>
      <w:r w:rsidR="00CF2B90" w:rsidRPr="00B722DA">
        <w:rPr>
          <w:rtl/>
        </w:rPr>
        <w:t>الجعفريّات</w:t>
      </w:r>
      <w:r w:rsidR="00CF2B90" w:rsidRPr="00BD4DDA">
        <w:rPr>
          <w:rtl/>
        </w:rPr>
        <w:t xml:space="preserve"> ، ص 35 ، بسند آخر عن جعفر بن محمّد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وفي كلّ المصادر مع اختلاف يسير </w:t>
      </w:r>
      <w:r w:rsidR="0087447C">
        <w:rPr>
          <w:rFonts w:hint="cs"/>
          <w:rtl/>
        </w:rPr>
        <w:t>.</w:t>
      </w:r>
      <w:r w:rsidR="00CF2B90" w:rsidRPr="004A310D">
        <w:rPr>
          <w:rStyle w:val="libFootnoteBoldChar"/>
          <w:rtl/>
        </w:rPr>
        <w:t>الوافي</w:t>
      </w:r>
      <w:r w:rsidR="00CF2B90" w:rsidRPr="00BD4DDA">
        <w:rPr>
          <w:rtl/>
        </w:rPr>
        <w:t xml:space="preserve"> ، ج 7 ، ص 198 ، ح 5763 ؛ </w:t>
      </w:r>
      <w:r w:rsidR="00CF2B90" w:rsidRPr="004A310D">
        <w:rPr>
          <w:rStyle w:val="libFootnoteBoldChar"/>
          <w:rtl/>
        </w:rPr>
        <w:t>الوسائل</w:t>
      </w:r>
      <w:r w:rsidR="00CF2B90" w:rsidRPr="00BD4DDA">
        <w:rPr>
          <w:rtl/>
        </w:rPr>
        <w:t xml:space="preserve"> ، ج 7 ، ص 417 ، ح 9736 ؛ </w:t>
      </w:r>
      <w:r w:rsidR="00CF2B90" w:rsidRPr="00B722DA">
        <w:rPr>
          <w:rtl/>
        </w:rPr>
        <w:t>البحار</w:t>
      </w:r>
      <w:r w:rsidR="00CF2B90" w:rsidRPr="00BD4DDA">
        <w:rPr>
          <w:rtl/>
        </w:rPr>
        <w:t xml:space="preserve"> ، ج 89 ، ص 363 ، ذيل ح 48.</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722DA">
        <w:rPr>
          <w:rtl/>
        </w:rPr>
        <w:t>5696</w:t>
      </w:r>
      <w:r w:rsidRPr="008C051F">
        <w:rPr>
          <w:rStyle w:val="libBold2Char"/>
          <w:rtl/>
        </w:rPr>
        <w:t xml:space="preserve"> / 8.</w:t>
      </w:r>
      <w:r w:rsidRPr="00BD4DDA">
        <w:rPr>
          <w:rtl/>
          <w:lang w:bidi="fa-IR"/>
        </w:rPr>
        <w:t xml:space="preserve"> عِدَّةٌ مِنْ أَصْحَابِنَا ، عَنْ أَحْمَدَ بْنِ مُحَمَّدٍ ، عَنِ ابْنِ أَبِي نَجْرَانَ ، عَنْ عَبْدِ اللهِ بْنِ سِنَانٍ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إِنَّ الْعَبْدَ يَقُومُ ، فَيَقْضِي </w:t>
      </w:r>
      <w:r w:rsidRPr="003E2A4D">
        <w:rPr>
          <w:rStyle w:val="libFootnotenumChar"/>
          <w:rtl/>
        </w:rPr>
        <w:t>(1)</w:t>
      </w:r>
      <w:r w:rsidRPr="00BD4DDA">
        <w:rPr>
          <w:rtl/>
          <w:lang w:bidi="fa-IR"/>
        </w:rPr>
        <w:t xml:space="preserve"> النَّافِلَةَ ، فَيُعَجِّبُ </w:t>
      </w:r>
      <w:r w:rsidRPr="003E2A4D">
        <w:rPr>
          <w:rStyle w:val="libFootnotenumChar"/>
          <w:rtl/>
        </w:rPr>
        <w:t>(2)</w:t>
      </w:r>
      <w:r w:rsidRPr="00BD4DDA">
        <w:rPr>
          <w:rtl/>
          <w:lang w:bidi="fa-IR"/>
        </w:rPr>
        <w:t xml:space="preserve"> الرَّبُّ مَلَائِكَتَهُ </w:t>
      </w:r>
      <w:r w:rsidRPr="003E2A4D">
        <w:rPr>
          <w:rStyle w:val="libFootnotenumChar"/>
          <w:rtl/>
        </w:rPr>
        <w:t>(3)</w:t>
      </w:r>
      <w:r w:rsidRPr="00BD4DDA">
        <w:rPr>
          <w:rtl/>
          <w:lang w:bidi="fa-IR"/>
        </w:rPr>
        <w:t xml:space="preserve"> مِنْهُ ، فَيَقُولُ </w:t>
      </w:r>
      <w:r w:rsidRPr="003E2A4D">
        <w:rPr>
          <w:rStyle w:val="libFootnotenumChar"/>
          <w:rtl/>
        </w:rPr>
        <w:t>(4)</w:t>
      </w:r>
      <w:r w:rsidRPr="00BD4DDA">
        <w:rPr>
          <w:rtl/>
          <w:lang w:bidi="fa-IR"/>
        </w:rPr>
        <w:t xml:space="preserve"> : يَا </w:t>
      </w:r>
      <w:r w:rsidRPr="003E2A4D">
        <w:rPr>
          <w:rStyle w:val="libFootnotenumChar"/>
          <w:rtl/>
        </w:rPr>
        <w:t>(5)</w:t>
      </w:r>
      <w:r w:rsidRPr="00BD4DDA">
        <w:rPr>
          <w:rtl/>
          <w:lang w:bidi="fa-IR"/>
        </w:rPr>
        <w:t xml:space="preserve"> مَلَائِكَتِي ، عَبْدِي يَقْضِي مَا لَمْ أَفْتَرِضْ </w:t>
      </w:r>
      <w:r w:rsidRPr="003E2A4D">
        <w:rPr>
          <w:rStyle w:val="libFootnotenumChar"/>
          <w:rtl/>
        </w:rPr>
        <w:t>(6)</w:t>
      </w:r>
      <w:r w:rsidRPr="00BD4DDA">
        <w:rPr>
          <w:rtl/>
          <w:lang w:bidi="fa-IR"/>
        </w:rPr>
        <w:t xml:space="preserve"> عَلَيْهِ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B722DA">
        <w:rPr>
          <w:rtl/>
        </w:rPr>
        <w:t>5697</w:t>
      </w:r>
      <w:r w:rsidRPr="008C051F">
        <w:rPr>
          <w:rStyle w:val="libBold2Char"/>
          <w:rtl/>
        </w:rPr>
        <w:t xml:space="preserve"> / 9.</w:t>
      </w:r>
      <w:r w:rsidRPr="00BD4DDA">
        <w:rPr>
          <w:rtl/>
          <w:lang w:bidi="fa-IR"/>
        </w:rPr>
        <w:t xml:space="preserve"> مُحَمَّدُ بْنُ يَحْيى ، عَنْ أَحْمَدَ بْنِ إِسْحَاقَ ، عَنْ سَعْدَانَ بْنِ مُسْلِمٍ ، عَنْ عَبْدِ اللهِ بْنِ سِنَانٍ :</w:t>
      </w:r>
    </w:p>
    <w:p w:rsidR="00CF2B90" w:rsidRPr="00BD4DDA" w:rsidRDefault="00CF2B90" w:rsidP="0087447C">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شَرَفُ الْمُؤْمِنِ صَلَاتُهُ بِاللَّيْلِ ، وَعِزُّ الْمُؤْمِنِ كَفُّهُ عَنْ أَعْرَاضِ النَّاسِ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ى ، بخ ، بس ، جن » وحاشية « بح » </w:t>
      </w:r>
      <w:r w:rsidR="00CF2B90" w:rsidRPr="009756F5">
        <w:rPr>
          <w:rStyle w:val="libFootnoteBoldChar"/>
          <w:rtl/>
        </w:rPr>
        <w:t>و</w:t>
      </w:r>
      <w:r w:rsidR="00CF2B90" w:rsidRPr="004A310D">
        <w:rPr>
          <w:rStyle w:val="libFootnoteBoldChar"/>
          <w:rtl/>
        </w:rPr>
        <w:t>الوسائل</w:t>
      </w:r>
      <w:r w:rsidR="00CF2B90" w:rsidRPr="00BD4DDA">
        <w:rPr>
          <w:rtl/>
        </w:rPr>
        <w:t xml:space="preserve"> و</w:t>
      </w:r>
      <w:r w:rsidR="00CF2B90" w:rsidRPr="00981DC3">
        <w:rPr>
          <w:rStyle w:val="libFootnoteBoldChar"/>
          <w:rtl/>
        </w:rPr>
        <w:t>مرآة العقول</w:t>
      </w:r>
      <w:r w:rsidR="00CF2B90" w:rsidRPr="00BD4DDA">
        <w:rPr>
          <w:rtl/>
        </w:rPr>
        <w:t xml:space="preserve"> : « فيصلّي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جن » : « ليعجب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وملائكته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 « ويقول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يا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حاشية « بث » : « أفرض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أفترضه »</w:t>
      </w:r>
      <w:r w:rsidR="00CF2B90">
        <w:rPr>
          <w:rtl/>
        </w:rPr>
        <w:t>.</w:t>
      </w:r>
    </w:p>
    <w:p w:rsidR="00CF2B90" w:rsidRPr="00BD4DDA" w:rsidRDefault="00376338" w:rsidP="00CF2B90">
      <w:pPr>
        <w:pStyle w:val="libFootnote0"/>
        <w:rPr>
          <w:rtl/>
          <w:lang w:bidi="fa-IR"/>
        </w:rPr>
      </w:pPr>
      <w:r>
        <w:rPr>
          <w:rtl/>
          <w:lang w:bidi="fa-IR"/>
        </w:rPr>
        <w:t>(7).</w:t>
      </w:r>
      <w:r w:rsidR="00CF2B90" w:rsidRPr="00BD4DDA">
        <w:rPr>
          <w:rtl/>
          <w:lang w:bidi="fa-IR"/>
        </w:rPr>
        <w:t xml:space="preserve"> </w:t>
      </w:r>
      <w:r w:rsidR="00CF2B90" w:rsidRPr="004A310D">
        <w:rPr>
          <w:rStyle w:val="libFootnoteBoldChar"/>
          <w:rtl/>
        </w:rPr>
        <w:t>التهذيب</w:t>
      </w:r>
      <w:r w:rsidR="00CF2B90" w:rsidRPr="00BD4DDA">
        <w:rPr>
          <w:rtl/>
          <w:lang w:bidi="fa-IR"/>
        </w:rPr>
        <w:t xml:space="preserve"> ، ج 2 ، ص 164 ، ح 646 ، بسنده عن ابن سنان ، عن أبي عبدالله </w:t>
      </w:r>
      <w:r w:rsidR="00CF2B90" w:rsidRPr="0099484E">
        <w:rPr>
          <w:rStyle w:val="libFootnoteAlaemChar"/>
          <w:rtl/>
        </w:rPr>
        <w:t>عليه‌السلام</w:t>
      </w:r>
      <w:r w:rsidR="00CF2B90" w:rsidRPr="00BD4DDA">
        <w:rPr>
          <w:rtl/>
          <w:lang w:bidi="fa-IR"/>
        </w:rPr>
        <w:t xml:space="preserve">. </w:t>
      </w:r>
      <w:r w:rsidR="00CF2B90" w:rsidRPr="005B13E8">
        <w:rPr>
          <w:rStyle w:val="libFootnoteBoldChar"/>
          <w:rtl/>
        </w:rPr>
        <w:t>المحاسن</w:t>
      </w:r>
      <w:r w:rsidR="00CF2B90" w:rsidRPr="00BD4DDA">
        <w:rPr>
          <w:rtl/>
          <w:lang w:bidi="fa-IR"/>
        </w:rPr>
        <w:t xml:space="preserve"> ، ص 52 ، كتاب ثواب الأعمال ، ح 78 ، بسند آخر. </w:t>
      </w:r>
      <w:r w:rsidR="00CF2B90" w:rsidRPr="00B722DA">
        <w:rPr>
          <w:rtl/>
        </w:rPr>
        <w:t>الفقيه</w:t>
      </w:r>
      <w:r w:rsidR="00CF2B90" w:rsidRPr="00BD4DDA">
        <w:rPr>
          <w:rtl/>
          <w:lang w:bidi="fa-IR"/>
        </w:rPr>
        <w:t xml:space="preserve"> ، ج 1 ، ص 498 ، ح 1428 ، مرسلاً عن رسول الله </w:t>
      </w:r>
      <w:r w:rsidR="0099484E" w:rsidRPr="0099484E">
        <w:rPr>
          <w:rStyle w:val="libFootnoteAlaemChar"/>
          <w:rtl/>
        </w:rPr>
        <w:t>صلى‌الله‌عليه‌وآله</w:t>
      </w:r>
      <w:r w:rsidR="00CF2B90" w:rsidRPr="00BD4DDA">
        <w:rPr>
          <w:rtl/>
          <w:lang w:bidi="fa-IR"/>
        </w:rPr>
        <w:t xml:space="preserve"> ، مع زيادة في آخره ، وفي الأخيرين مع اختلاف يسير </w:t>
      </w:r>
      <w:r w:rsidR="00B974E9">
        <w:rPr>
          <w:rFonts w:hint="cs"/>
          <w:rtl/>
          <w:lang w:bidi="fa-IR"/>
        </w:rPr>
        <w:t>.</w:t>
      </w:r>
      <w:r w:rsidR="00CF2B90" w:rsidRPr="004A310D">
        <w:rPr>
          <w:rStyle w:val="libFootnoteBoldChar"/>
          <w:rtl/>
        </w:rPr>
        <w:t>الوافي</w:t>
      </w:r>
      <w:r w:rsidR="00CF2B90" w:rsidRPr="00BD4DDA">
        <w:rPr>
          <w:rtl/>
          <w:lang w:bidi="fa-IR"/>
        </w:rPr>
        <w:t xml:space="preserve"> ، ج 8 ، ص 1025 ، ح 7642 ؛ </w:t>
      </w:r>
      <w:r w:rsidR="00CF2B90" w:rsidRPr="004A310D">
        <w:rPr>
          <w:rStyle w:val="libFootnoteBoldChar"/>
          <w:rtl/>
        </w:rPr>
        <w:t>الوسائل</w:t>
      </w:r>
      <w:r w:rsidR="00CF2B90" w:rsidRPr="00BD4DDA">
        <w:rPr>
          <w:rtl/>
          <w:lang w:bidi="fa-IR"/>
        </w:rPr>
        <w:t xml:space="preserve"> ، ج 4 ، ص 72 ، ح 4543.</w:t>
      </w:r>
    </w:p>
    <w:p w:rsidR="00CF2B90" w:rsidRPr="00BD4DDA" w:rsidRDefault="00376338" w:rsidP="00CF2B90">
      <w:pPr>
        <w:pStyle w:val="libFootnote0"/>
        <w:rPr>
          <w:rtl/>
          <w:lang w:bidi="fa-IR"/>
        </w:rPr>
      </w:pPr>
      <w:r>
        <w:rPr>
          <w:rtl/>
        </w:rPr>
        <w:t>(8).</w:t>
      </w:r>
      <w:r w:rsidR="00CF2B90" w:rsidRPr="00BD4DDA">
        <w:rPr>
          <w:rtl/>
        </w:rPr>
        <w:t xml:space="preserve"> </w:t>
      </w:r>
      <w:r w:rsidR="00CF2B90" w:rsidRPr="00B722DA">
        <w:rPr>
          <w:rtl/>
        </w:rPr>
        <w:t>ثواب الأعمال</w:t>
      </w:r>
      <w:r w:rsidR="00CF2B90" w:rsidRPr="00BD4DDA">
        <w:rPr>
          <w:rtl/>
        </w:rPr>
        <w:t xml:space="preserve"> ، ص 63 ، ح 1 ؛ </w:t>
      </w:r>
      <w:r w:rsidR="00CF2B90" w:rsidRPr="00C65B67">
        <w:rPr>
          <w:rStyle w:val="libFootnoteBoldChar"/>
          <w:rtl/>
        </w:rPr>
        <w:t>و</w:t>
      </w:r>
      <w:r w:rsidR="00CF2B90" w:rsidRPr="004A310D">
        <w:rPr>
          <w:rStyle w:val="libFootnoteBoldChar"/>
          <w:rtl/>
        </w:rPr>
        <w:t>التهذيب</w:t>
      </w:r>
      <w:r w:rsidR="00CF2B90" w:rsidRPr="00BD4DDA">
        <w:rPr>
          <w:rtl/>
        </w:rPr>
        <w:t xml:space="preserve"> ، ج 2 ، ص 120 ، ح 451 ، بسندهما عن سعدان بن مسلم ؛ </w:t>
      </w:r>
      <w:r w:rsidR="00CF2B90" w:rsidRPr="004A310D">
        <w:rPr>
          <w:rStyle w:val="libFootnoteBoldChar"/>
          <w:rtl/>
        </w:rPr>
        <w:t>الخصال</w:t>
      </w:r>
      <w:r w:rsidR="00CF2B90" w:rsidRPr="00BD4DDA">
        <w:rPr>
          <w:rtl/>
        </w:rPr>
        <w:t xml:space="preserve"> ، ص 6 ، باب الواحد ، ح 18 ، بسنده عبدالله بن سنان. وفي </w:t>
      </w:r>
      <w:r w:rsidR="00CF2B90" w:rsidRPr="00B722DA">
        <w:rPr>
          <w:rtl/>
        </w:rPr>
        <w:t>الزهد</w:t>
      </w:r>
      <w:r w:rsidR="00CF2B90" w:rsidRPr="00BD4DDA">
        <w:rPr>
          <w:rtl/>
        </w:rPr>
        <w:t xml:space="preserve"> ، ص 150 ، ذيل ح 218 ، بسنده عن ابن سنان ، عن أبي عبدالله </w:t>
      </w:r>
      <w:r w:rsidR="00CF2B90" w:rsidRPr="0099484E">
        <w:rPr>
          <w:rStyle w:val="libFootnoteAlaemChar"/>
          <w:rtl/>
        </w:rPr>
        <w:t>عليه‌السلام</w:t>
      </w:r>
      <w:r w:rsidR="00CF2B90" w:rsidRPr="00BD4DDA">
        <w:rPr>
          <w:rtl/>
        </w:rPr>
        <w:t xml:space="preserve"> عن النبيّ </w:t>
      </w:r>
      <w:r w:rsidR="0099484E" w:rsidRPr="0099484E">
        <w:rPr>
          <w:rStyle w:val="libFootnoteAlaemChar"/>
          <w:rtl/>
        </w:rPr>
        <w:t>صلى‌الله‌عليه‌وآله</w:t>
      </w:r>
      <w:r w:rsidR="00CF2B90" w:rsidRPr="00BD4DDA">
        <w:rPr>
          <w:rtl/>
        </w:rPr>
        <w:t xml:space="preserve"> محكيّاً عن جبرئيل </w:t>
      </w:r>
      <w:r w:rsidR="00CF2B90" w:rsidRPr="0099484E">
        <w:rPr>
          <w:rStyle w:val="libFootnoteAlaemChar"/>
          <w:rtl/>
        </w:rPr>
        <w:t>عليه‌السلام</w:t>
      </w:r>
      <w:r w:rsidR="00CF2B90" w:rsidRPr="00BD4DDA">
        <w:rPr>
          <w:rtl/>
        </w:rPr>
        <w:t>.</w:t>
      </w:r>
      <w:r w:rsidR="00CF2B90" w:rsidRPr="00B974E9">
        <w:rPr>
          <w:rStyle w:val="libFootnoteBoldChar"/>
          <w:rtl/>
        </w:rPr>
        <w:t xml:space="preserve"> الكافي</w:t>
      </w:r>
      <w:r w:rsidR="00CF2B90" w:rsidRPr="00BD4DDA">
        <w:rPr>
          <w:rtl/>
        </w:rPr>
        <w:t xml:space="preserve"> ، كتاب الإيمان والكفر ، باب الاستغناء عن الناس ، ح 1967 ، بسند آخر عن عبدالله بن سنان. وفي </w:t>
      </w:r>
      <w:r w:rsidR="00CF2B90" w:rsidRPr="004A310D">
        <w:rPr>
          <w:rStyle w:val="libFootnoteBoldChar"/>
          <w:rtl/>
        </w:rPr>
        <w:t>الخصال</w:t>
      </w:r>
      <w:r w:rsidR="00CF2B90" w:rsidRPr="00BD4DDA">
        <w:rPr>
          <w:rtl/>
        </w:rPr>
        <w:t xml:space="preserve"> ، ص 7 ، باب الواحد ، ذيل ح 20 ؛ </w:t>
      </w:r>
      <w:r w:rsidR="00CF2B90" w:rsidRPr="00B974E9">
        <w:rPr>
          <w:rStyle w:val="libFootnoteBoldChar"/>
          <w:rtl/>
        </w:rPr>
        <w:t>ومعاني الأخبار</w:t>
      </w:r>
      <w:r w:rsidR="00CF2B90" w:rsidRPr="00BD4DDA">
        <w:rPr>
          <w:rtl/>
        </w:rPr>
        <w:t xml:space="preserve"> ، ص 178 ، ذيل ح 2 ، بسند آخر عن النبيّ </w:t>
      </w:r>
      <w:r w:rsidR="0099484E" w:rsidRPr="0099484E">
        <w:rPr>
          <w:rStyle w:val="libFootnoteAlaemChar"/>
          <w:rtl/>
        </w:rPr>
        <w:t>صلى‌الله‌عليه‌وآله</w:t>
      </w:r>
      <w:r w:rsidR="00CF2B90" w:rsidRPr="00BD4DDA">
        <w:rPr>
          <w:rtl/>
        </w:rPr>
        <w:t xml:space="preserve"> ، محكيّاً عن جبرئيل </w:t>
      </w:r>
      <w:r w:rsidR="00CF2B90" w:rsidRPr="0099484E">
        <w:rPr>
          <w:rStyle w:val="libFootnoteAlaemChar"/>
          <w:rtl/>
        </w:rPr>
        <w:t>عليه‌السلام</w:t>
      </w:r>
      <w:r w:rsidR="00CF2B90" w:rsidRPr="00BD4DDA">
        <w:rPr>
          <w:rtl/>
        </w:rPr>
        <w:t xml:space="preserve">. </w:t>
      </w:r>
      <w:r w:rsidR="00CF2B90" w:rsidRPr="00B722DA">
        <w:rPr>
          <w:rtl/>
        </w:rPr>
        <w:t xml:space="preserve">فقه </w:t>
      </w:r>
      <w:r w:rsidR="00B974E9">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722DA">
        <w:rPr>
          <w:rtl/>
        </w:rPr>
        <w:t>5698</w:t>
      </w:r>
      <w:r w:rsidRPr="008C051F">
        <w:rPr>
          <w:rStyle w:val="libBold2Char"/>
          <w:rtl/>
        </w:rPr>
        <w:t xml:space="preserve"> / 10.</w:t>
      </w:r>
      <w:r w:rsidRPr="00BD4DDA">
        <w:rPr>
          <w:rtl/>
          <w:lang w:bidi="fa-IR"/>
        </w:rPr>
        <w:t xml:space="preserve"> أَبُو عَلِيٍّ الْأَشْعَرِيُّ ، عَنْ مُحَمَّدِ بْنِ عَبْدِ الْجَبَّارِ ، عَنْ صَفْوَانَ بْنِ يَحْيى ، عَنْ هَارُونَ بْنِ خَارِجَةَ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الصَّلَاةُ وُكِّلَ بِهَا مَلَكٌ لَيْسَ لَهُ عَمَلٌ غَيْرُهَا ، فَإِذَا فُرِغَ مِنْهَا قَبَضَهَا ، ثُمَّ صَعِدَ بِهَا ، فَإِنْ كَانَتْ مِمَّا تُقْبَلُ </w:t>
      </w:r>
      <w:r w:rsidRPr="003E2A4D">
        <w:rPr>
          <w:rStyle w:val="libFootnotenumChar"/>
          <w:rtl/>
        </w:rPr>
        <w:t>(1)</w:t>
      </w:r>
      <w:r w:rsidRPr="00BD4DDA">
        <w:rPr>
          <w:rtl/>
          <w:lang w:bidi="fa-IR"/>
        </w:rPr>
        <w:t xml:space="preserve"> ، قُبِلَتْ ؛ وَإِنْ كَانَتْ مِمَّا لَاتُقْبَلُ </w:t>
      </w:r>
      <w:r w:rsidRPr="003E2A4D">
        <w:rPr>
          <w:rStyle w:val="libFootnotenumChar"/>
          <w:rtl/>
        </w:rPr>
        <w:t>(2)</w:t>
      </w:r>
      <w:r w:rsidRPr="00BD4DDA">
        <w:rPr>
          <w:rtl/>
          <w:lang w:bidi="fa-IR"/>
        </w:rPr>
        <w:t xml:space="preserve"> ، قِيلَ لَهُ </w:t>
      </w:r>
      <w:r w:rsidRPr="003E2A4D">
        <w:rPr>
          <w:rStyle w:val="libFootnotenumChar"/>
          <w:rtl/>
        </w:rPr>
        <w:t>(3)</w:t>
      </w:r>
      <w:r w:rsidRPr="00BD4DDA">
        <w:rPr>
          <w:rtl/>
          <w:lang w:bidi="fa-IR"/>
        </w:rPr>
        <w:t xml:space="preserve"> : رُدَّهَا عَلى عَبْدِي ، فَيَنْزِلُ بِهَا حَتّى يَضْرِبَ بِهَا وَجْهَهُ ، ثُمَّ يَقُولُ : أُفٍّ لَكَ مَا يَزَالُ </w:t>
      </w:r>
      <w:r w:rsidRPr="003E2A4D">
        <w:rPr>
          <w:rStyle w:val="libFootnotenumChar"/>
          <w:rtl/>
        </w:rPr>
        <w:t>(4)</w:t>
      </w:r>
      <w:r w:rsidRPr="00BD4DDA">
        <w:rPr>
          <w:rtl/>
          <w:lang w:bidi="fa-IR"/>
        </w:rPr>
        <w:t xml:space="preserve"> لَكَ عَمَلٌ يَعْنِينِي </w:t>
      </w:r>
      <w:r w:rsidRPr="003E2A4D">
        <w:rPr>
          <w:rStyle w:val="libFootnotenumChar"/>
          <w:rtl/>
        </w:rPr>
        <w:t>(5)</w:t>
      </w:r>
      <w:r w:rsidRPr="00BD4DDA">
        <w:rPr>
          <w:rtl/>
          <w:lang w:bidi="fa-IR"/>
        </w:rPr>
        <w:t xml:space="preserve"> »</w:t>
      </w:r>
      <w:r>
        <w:rPr>
          <w:rtl/>
          <w:lang w:bidi="fa-IR"/>
        </w:rPr>
        <w:t>.</w:t>
      </w:r>
      <w:r w:rsidRPr="00BD4DDA">
        <w:rPr>
          <w:rtl/>
          <w:lang w:bidi="fa-IR"/>
        </w:rPr>
        <w:t xml:space="preserve"> </w:t>
      </w:r>
      <w:r w:rsidRPr="003E2A4D">
        <w:rPr>
          <w:rStyle w:val="libFootnotenumChar"/>
          <w:rtl/>
        </w:rPr>
        <w:t>(6)</w:t>
      </w:r>
      <w:r w:rsidRPr="00BD4DDA">
        <w:rPr>
          <w:rtl/>
          <w:lang w:bidi="fa-IR"/>
        </w:rPr>
        <w:t xml:space="preserve"> ‌</w:t>
      </w:r>
    </w:p>
    <w:p w:rsidR="00CF2B90" w:rsidRPr="00BD4DDA" w:rsidRDefault="00CF2B90" w:rsidP="00CF2B90">
      <w:pPr>
        <w:pStyle w:val="libNormal"/>
        <w:rPr>
          <w:rtl/>
          <w:lang w:bidi="fa-IR"/>
        </w:rPr>
      </w:pPr>
      <w:r w:rsidRPr="00B722DA">
        <w:rPr>
          <w:rtl/>
        </w:rPr>
        <w:t>5699</w:t>
      </w:r>
      <w:r w:rsidRPr="008C051F">
        <w:rPr>
          <w:rStyle w:val="libBold2Char"/>
          <w:rtl/>
        </w:rPr>
        <w:t xml:space="preserve"> / 11.</w:t>
      </w:r>
      <w:r w:rsidRPr="00BD4DDA">
        <w:rPr>
          <w:rtl/>
          <w:lang w:bidi="fa-IR"/>
        </w:rPr>
        <w:t xml:space="preserve"> مُحَمَّدُ بْنُ الْحَسَنِ ، عَنْ سَهْلِ بْنِ زِيَادٍ ، عَنْ جَعْفَرِ بْنِ مُحَمَّدٍ الْأَشْعَرِيِّ ، عَنِ الْقَدَّاحِ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جَاءَ رَجُلٌ إِلَى النَّبِيِّ </w:t>
      </w:r>
      <w:r w:rsidR="0099484E" w:rsidRPr="0099484E">
        <w:rPr>
          <w:rStyle w:val="libAlaemChar"/>
          <w:rtl/>
        </w:rPr>
        <w:t>صلى‌الله‌عليه‌وآله</w:t>
      </w:r>
      <w:r w:rsidRPr="00BD4DDA">
        <w:rPr>
          <w:rtl/>
          <w:lang w:bidi="fa-IR"/>
        </w:rPr>
        <w:t xml:space="preserve"> ، فَقَالَ : يَا رَسُولَ اللهِ ،</w:t>
      </w:r>
    </w:p>
    <w:p w:rsidR="00CF2B90" w:rsidRPr="00BD4DDA" w:rsidRDefault="00901B08" w:rsidP="00901B08">
      <w:pPr>
        <w:pStyle w:val="libLine"/>
        <w:rPr>
          <w:rtl/>
          <w:lang w:bidi="fa-IR"/>
        </w:rPr>
      </w:pPr>
      <w:r>
        <w:rPr>
          <w:rtl/>
          <w:lang w:bidi="fa-IR"/>
        </w:rPr>
        <w:t>____________________</w:t>
      </w:r>
    </w:p>
    <w:p w:rsidR="00CF2B90" w:rsidRPr="00BD4DDA" w:rsidRDefault="00367E64" w:rsidP="00CF2B90">
      <w:pPr>
        <w:pStyle w:val="libFootnote0"/>
        <w:rPr>
          <w:rtl/>
          <w:lang w:bidi="fa-IR"/>
        </w:rPr>
      </w:pPr>
      <w:r>
        <w:rPr>
          <w:rFonts w:hint="cs"/>
          <w:rtl/>
        </w:rPr>
        <w:t xml:space="preserve">= </w:t>
      </w:r>
      <w:r w:rsidR="00CF2B90" w:rsidRPr="00B722DA">
        <w:rPr>
          <w:rtl/>
        </w:rPr>
        <w:t>الرضا</w:t>
      </w:r>
      <w:r w:rsidR="00CF2B90" w:rsidRPr="00BD4DDA">
        <w:rPr>
          <w:rtl/>
        </w:rPr>
        <w:t xml:space="preserve"> </w:t>
      </w:r>
      <w:r w:rsidR="00CF2B90" w:rsidRPr="0099484E">
        <w:rPr>
          <w:rStyle w:val="libFootnoteAlaemChar"/>
          <w:rtl/>
        </w:rPr>
        <w:t>عليه‌السلام</w:t>
      </w:r>
      <w:r w:rsidR="00CF2B90" w:rsidRPr="00BD4DDA">
        <w:rPr>
          <w:rtl/>
        </w:rPr>
        <w:t xml:space="preserve"> ، ص 367 ، وفي الأربعة الأخيرة : « وعزّه استغناؤه عن الناس » بدل « وعزّ المؤمن كفّه عن أعراض الناس »</w:t>
      </w:r>
      <w:r w:rsidR="00CF2B90">
        <w:rPr>
          <w:rtl/>
        </w:rPr>
        <w:t>.</w:t>
      </w:r>
      <w:r w:rsidR="00CF2B90" w:rsidRPr="00BD4DDA">
        <w:rPr>
          <w:rtl/>
        </w:rPr>
        <w:t xml:space="preserve"> وفي </w:t>
      </w:r>
      <w:r w:rsidR="00CF2B90" w:rsidRPr="00B722DA">
        <w:rPr>
          <w:rtl/>
        </w:rPr>
        <w:t>الفقيه</w:t>
      </w:r>
      <w:r w:rsidR="00CF2B90" w:rsidRPr="00BD4DDA">
        <w:rPr>
          <w:rtl/>
        </w:rPr>
        <w:t xml:space="preserve"> ، ج 1 ، ص 471 ، ذيل ح 1360 ؛ وج 4 ، ص 399 ، ذيل ح 5856 ، مرسلاً عن النبيّ </w:t>
      </w:r>
      <w:r w:rsidR="0099484E" w:rsidRPr="0099484E">
        <w:rPr>
          <w:rStyle w:val="libFootnoteAlaemChar"/>
          <w:rtl/>
        </w:rPr>
        <w:t>صلى‌الله‌عليه‌وآله</w:t>
      </w:r>
      <w:r w:rsidR="00CF2B90" w:rsidRPr="00BD4DDA">
        <w:rPr>
          <w:rtl/>
        </w:rPr>
        <w:t xml:space="preserve"> محكيّاً عن جبرئيل </w:t>
      </w:r>
      <w:r w:rsidR="00CF2B90" w:rsidRPr="0099484E">
        <w:rPr>
          <w:rStyle w:val="libFootnoteAlaemChar"/>
          <w:rtl/>
        </w:rPr>
        <w:t>عليه‌السلام</w:t>
      </w:r>
      <w:r w:rsidR="00CF2B90" w:rsidRPr="00BD4DDA">
        <w:rPr>
          <w:rtl/>
        </w:rPr>
        <w:t xml:space="preserve"> ، وفي كلّ المصادر مع اختلاف يسير </w:t>
      </w:r>
      <w:r w:rsidR="008A09AC">
        <w:rPr>
          <w:rFonts w:hint="cs"/>
          <w:rtl/>
        </w:rPr>
        <w:t>.</w:t>
      </w:r>
      <w:r w:rsidR="00CF2B90" w:rsidRPr="004A310D">
        <w:rPr>
          <w:rStyle w:val="libFootnoteBoldChar"/>
          <w:rtl/>
        </w:rPr>
        <w:t>الوافي</w:t>
      </w:r>
      <w:r w:rsidR="00CF2B90" w:rsidRPr="00BD4DDA">
        <w:rPr>
          <w:rtl/>
        </w:rPr>
        <w:t xml:space="preserve"> ، ج 7 ، ص 104 ، ح 5552 ؛ </w:t>
      </w:r>
      <w:r w:rsidR="00CF2B90" w:rsidRPr="004A310D">
        <w:rPr>
          <w:rStyle w:val="libFootnoteBoldChar"/>
          <w:rtl/>
        </w:rPr>
        <w:t>الوسائل</w:t>
      </w:r>
      <w:r w:rsidR="00CF2B90" w:rsidRPr="00BD4DDA">
        <w:rPr>
          <w:rtl/>
        </w:rPr>
        <w:t xml:space="preserve"> ، ج 8 ، ص 145 ، ح 10263.</w:t>
      </w:r>
    </w:p>
    <w:p w:rsidR="00CF2B90" w:rsidRPr="00BD4DDA" w:rsidRDefault="00376338" w:rsidP="00CF2B90">
      <w:pPr>
        <w:pStyle w:val="libFootnote0"/>
        <w:rPr>
          <w:rtl/>
          <w:lang w:bidi="fa-IR"/>
        </w:rPr>
      </w:pPr>
      <w:r>
        <w:rPr>
          <w:rtl/>
        </w:rPr>
        <w:t>(1).</w:t>
      </w:r>
      <w:r w:rsidR="00CF2B90" w:rsidRPr="00BD4DDA">
        <w:rPr>
          <w:rtl/>
        </w:rPr>
        <w:t xml:space="preserve"> في « بس » و</w:t>
      </w:r>
      <w:r w:rsidR="00CF2B90" w:rsidRPr="004A310D">
        <w:rPr>
          <w:rStyle w:val="libFootnoteBoldChar"/>
          <w:rtl/>
        </w:rPr>
        <w:t>الوافي</w:t>
      </w:r>
      <w:r w:rsidR="00CF2B90" w:rsidRPr="00BD4DDA">
        <w:rPr>
          <w:rtl/>
        </w:rPr>
        <w:t xml:space="preserve"> و</w:t>
      </w:r>
      <w:r w:rsidR="00CF2B90" w:rsidRPr="005B13E8">
        <w:rPr>
          <w:rStyle w:val="libFootnoteBoldChar"/>
          <w:rtl/>
        </w:rPr>
        <w:t>المحاسن</w:t>
      </w:r>
      <w:r w:rsidR="00CF2B90" w:rsidRPr="00BD4DDA">
        <w:rPr>
          <w:rtl/>
        </w:rPr>
        <w:t xml:space="preserve"> : « يقبل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بح ، بس » و</w:t>
      </w:r>
      <w:r w:rsidR="00CF2B90" w:rsidRPr="004A310D">
        <w:rPr>
          <w:rStyle w:val="libFootnoteBoldChar"/>
          <w:rtl/>
        </w:rPr>
        <w:t>الوافي</w:t>
      </w:r>
      <w:r w:rsidR="00CF2B90" w:rsidRPr="00BD4DDA">
        <w:rPr>
          <w:rtl/>
        </w:rPr>
        <w:t xml:space="preserve"> و</w:t>
      </w:r>
      <w:r w:rsidR="00CF2B90" w:rsidRPr="005B13E8">
        <w:rPr>
          <w:rStyle w:val="libFootnoteBoldChar"/>
          <w:rtl/>
        </w:rPr>
        <w:t>المحاسن</w:t>
      </w:r>
      <w:r w:rsidR="00CF2B90" w:rsidRPr="00BD4DDA">
        <w:rPr>
          <w:rtl/>
        </w:rPr>
        <w:t xml:space="preserve"> : « لايقبل »</w:t>
      </w:r>
      <w:r w:rsidR="00CF2B90">
        <w:rPr>
          <w:rtl/>
        </w:rPr>
        <w:t>.</w:t>
      </w:r>
      <w:r w:rsidR="00CF2B90" w:rsidRPr="00BD4DDA">
        <w:rPr>
          <w:rtl/>
        </w:rPr>
        <w:t xml:space="preserve"> وفي « بث ، جن » بالتاء والياء معاً.</w:t>
      </w:r>
    </w:p>
    <w:p w:rsidR="00CF2B90" w:rsidRPr="00BD4DDA" w:rsidRDefault="00376338" w:rsidP="00CF2B90">
      <w:pPr>
        <w:pStyle w:val="libFootnote0"/>
        <w:rPr>
          <w:rtl/>
          <w:lang w:bidi="fa-IR"/>
        </w:rPr>
      </w:pPr>
      <w:r>
        <w:rPr>
          <w:rtl/>
        </w:rPr>
        <w:t>(3).</w:t>
      </w:r>
      <w:r w:rsidR="00CF2B90" w:rsidRPr="00BD4DDA">
        <w:rPr>
          <w:rtl/>
        </w:rPr>
        <w:t xml:space="preserve"> في « بخ » و</w:t>
      </w:r>
      <w:r w:rsidR="00CF2B90" w:rsidRPr="005B13E8">
        <w:rPr>
          <w:rStyle w:val="libFootnoteBoldChar"/>
          <w:rtl/>
        </w:rPr>
        <w:t>المحاسن</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 « إنّ مازال » بدل « ا</w:t>
      </w:r>
      <w:r w:rsidR="008A09AC">
        <w:rPr>
          <w:rFonts w:hint="cs"/>
          <w:rtl/>
        </w:rPr>
        <w:t>ُ</w:t>
      </w:r>
      <w:r w:rsidR="00CF2B90" w:rsidRPr="00BD4DDA">
        <w:rPr>
          <w:rtl/>
        </w:rPr>
        <w:t>فّ لك ما يزال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حاشية « جن » و</w:t>
      </w:r>
      <w:r w:rsidR="00CF2B90" w:rsidRPr="004A310D">
        <w:rPr>
          <w:rStyle w:val="libFootnoteBoldChar"/>
          <w:rtl/>
        </w:rPr>
        <w:t>الوافي</w:t>
      </w:r>
      <w:r w:rsidR="00CF2B90" w:rsidRPr="00BD4DDA">
        <w:rPr>
          <w:rtl/>
        </w:rPr>
        <w:t xml:space="preserve"> و</w:t>
      </w:r>
      <w:r w:rsidR="00CF2B90" w:rsidRPr="005B13E8">
        <w:rPr>
          <w:rStyle w:val="libFootnoteBoldChar"/>
          <w:rtl/>
        </w:rPr>
        <w:t>المحاسن</w:t>
      </w:r>
      <w:r w:rsidR="00CF2B90" w:rsidRPr="00BD4DDA">
        <w:rPr>
          <w:rtl/>
        </w:rPr>
        <w:t xml:space="preserve"> : « يعييني »</w:t>
      </w:r>
      <w:r w:rsidR="00CF2B90">
        <w:rPr>
          <w:rtl/>
        </w:rPr>
        <w:t>.</w:t>
      </w:r>
      <w:r w:rsidR="00CF2B90" w:rsidRPr="00BD4DDA">
        <w:rPr>
          <w:rtl/>
        </w:rPr>
        <w:t xml:space="preserve"> وقال في </w:t>
      </w:r>
      <w:r w:rsidR="00CF2B90" w:rsidRPr="004A310D">
        <w:rPr>
          <w:rStyle w:val="libFootnoteBoldChar"/>
          <w:rtl/>
        </w:rPr>
        <w:t>الوافي</w:t>
      </w:r>
      <w:r w:rsidR="00CF2B90" w:rsidRPr="00BD4DDA">
        <w:rPr>
          <w:rtl/>
        </w:rPr>
        <w:t xml:space="preserve"> : « يعييني ، إمّا بالياءين من الإعياء بمعنى الإتعاب ، أو بالنون أوّلاً من التعنية بمعنى الإيقاع في العناء » ، وفي </w:t>
      </w:r>
      <w:r w:rsidR="00CF2B90" w:rsidRPr="00981DC3">
        <w:rPr>
          <w:rStyle w:val="libFootnoteBoldChar"/>
          <w:rtl/>
        </w:rPr>
        <w:t>مرآة العقول</w:t>
      </w:r>
      <w:r w:rsidR="00CF2B90" w:rsidRPr="00BD4DDA">
        <w:rPr>
          <w:rtl/>
        </w:rPr>
        <w:t xml:space="preserve"> : « يعنيني ، بالنونين من العناء بمعنى التعب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w:t>
      </w:r>
      <w:r w:rsidR="00CF2B90" w:rsidRPr="005B13E8">
        <w:rPr>
          <w:rStyle w:val="libFootnoteBoldChar"/>
          <w:rtl/>
        </w:rPr>
        <w:t>المحاسن</w:t>
      </w:r>
      <w:r w:rsidR="00CF2B90" w:rsidRPr="00BD4DDA">
        <w:rPr>
          <w:rtl/>
        </w:rPr>
        <w:t xml:space="preserve"> ، ص 82 ، كتاب عقاب‌الأعمال ، ح 11 ؛ </w:t>
      </w:r>
      <w:r w:rsidR="00CF2B90" w:rsidRPr="004B5F27">
        <w:rPr>
          <w:rStyle w:val="libFootnoteBoldChar"/>
          <w:rtl/>
        </w:rPr>
        <w:t>وثواب الأعمال</w:t>
      </w:r>
      <w:r w:rsidR="00CF2B90" w:rsidRPr="00BD4DDA">
        <w:rPr>
          <w:rtl/>
        </w:rPr>
        <w:t xml:space="preserve"> ، ص 273 ، ح 2 ، بسندهما عن صفوان بن يحيى ، عن هارون بن خارجة ، عن أبي بصير ، عن أبي عبدالله </w:t>
      </w:r>
      <w:r w:rsidR="00CF2B90" w:rsidRPr="0099484E">
        <w:rPr>
          <w:rStyle w:val="libFootnoteAlaemChar"/>
          <w:rtl/>
        </w:rPr>
        <w:t>عليه‌السلام</w:t>
      </w:r>
      <w:r w:rsidR="00CF2B90" w:rsidRPr="00BD4DDA">
        <w:rPr>
          <w:rtl/>
        </w:rPr>
        <w:t xml:space="preserve"> ، مع اختلاف يسير </w:t>
      </w:r>
      <w:r w:rsidR="008A09AC">
        <w:rPr>
          <w:rFonts w:hint="cs"/>
          <w:rtl/>
        </w:rPr>
        <w:t>.</w:t>
      </w:r>
      <w:r w:rsidR="00CF2B90" w:rsidRPr="004A310D">
        <w:rPr>
          <w:rStyle w:val="libFootnoteBoldChar"/>
          <w:rtl/>
        </w:rPr>
        <w:t>الوافي</w:t>
      </w:r>
      <w:r w:rsidR="00CF2B90" w:rsidRPr="00BD4DDA">
        <w:rPr>
          <w:rtl/>
        </w:rPr>
        <w:t xml:space="preserve"> ، ج 7 ، ص 55 ، ح 5468 ؛ </w:t>
      </w:r>
      <w:r w:rsidR="00CF2B90" w:rsidRPr="004A310D">
        <w:rPr>
          <w:rStyle w:val="libFootnoteBoldChar"/>
          <w:rtl/>
        </w:rPr>
        <w:t>الوسائل</w:t>
      </w:r>
      <w:r w:rsidR="00CF2B90" w:rsidRPr="00BD4DDA">
        <w:rPr>
          <w:rtl/>
        </w:rPr>
        <w:t xml:space="preserve"> ، ج 4 ، ص 26 ، ذيل ح 4421.</w:t>
      </w:r>
    </w:p>
    <w:p w:rsidR="00890F05" w:rsidRDefault="00890F05" w:rsidP="00CF2B90">
      <w:pPr>
        <w:pStyle w:val="libNormal0"/>
        <w:rPr>
          <w:rtl/>
          <w:lang w:bidi="fa-IR"/>
        </w:rPr>
      </w:pPr>
      <w:r>
        <w:rPr>
          <w:rtl/>
          <w:lang w:bidi="fa-IR"/>
        </w:rPr>
        <w:br w:type="page"/>
      </w:r>
    </w:p>
    <w:p w:rsidR="00CF2B90" w:rsidRPr="00BD4DDA" w:rsidRDefault="00CF2B90" w:rsidP="008A09AC">
      <w:pPr>
        <w:pStyle w:val="libNormal0"/>
        <w:rPr>
          <w:rtl/>
          <w:lang w:bidi="fa-IR"/>
        </w:rPr>
      </w:pPr>
      <w:r w:rsidRPr="00BD4DDA">
        <w:rPr>
          <w:rtl/>
          <w:lang w:bidi="fa-IR"/>
        </w:rPr>
        <w:t>أَوْصِنِي ، فَقَالَ : لَاتَدَعِ الصَّلَاةَ مُتَعَمِّداً ؛ فَإِنَّ مَنْ تَرَكَهَا مُتَعَمِّداً ، فَقَدْ بَرِئَتْ مِنْهُ مِلَّةُ الْإِسْلَامِ »</w:t>
      </w:r>
      <w:r>
        <w:rPr>
          <w:rtl/>
          <w:lang w:bidi="fa-IR"/>
        </w:rPr>
        <w:t>.</w:t>
      </w:r>
      <w:r w:rsidRPr="003E2A4D">
        <w:rPr>
          <w:rStyle w:val="libFootnotenumChar"/>
          <w:rtl/>
        </w:rPr>
        <w:t>(1)</w:t>
      </w:r>
    </w:p>
    <w:p w:rsidR="00CF2B90" w:rsidRPr="00BD4DDA" w:rsidRDefault="00CF2B90" w:rsidP="00CF2B90">
      <w:pPr>
        <w:pStyle w:val="libNormal"/>
        <w:rPr>
          <w:rtl/>
          <w:lang w:bidi="fa-IR"/>
        </w:rPr>
      </w:pPr>
      <w:r w:rsidRPr="00B722DA">
        <w:rPr>
          <w:rtl/>
        </w:rPr>
        <w:t>5700</w:t>
      </w:r>
      <w:r w:rsidRPr="008C051F">
        <w:rPr>
          <w:rStyle w:val="libBold2Char"/>
          <w:rtl/>
        </w:rPr>
        <w:t xml:space="preserve"> / 12.</w:t>
      </w:r>
      <w:r w:rsidRPr="00BD4DDA">
        <w:rPr>
          <w:rtl/>
          <w:lang w:bidi="fa-IR"/>
        </w:rPr>
        <w:t xml:space="preserve"> مُحَمَّدُ بْنُ يَحْيى ، عَنْ مُحَمَّدِ بْنِ الْحُسَيْنِ ، عَنْ عَلِيِّ </w:t>
      </w:r>
      <w:r w:rsidRPr="003E2A4D">
        <w:rPr>
          <w:rStyle w:val="libFootnotenumChar"/>
          <w:rtl/>
        </w:rPr>
        <w:t>(2)</w:t>
      </w:r>
      <w:r w:rsidRPr="00BD4DDA">
        <w:rPr>
          <w:rtl/>
          <w:lang w:bidi="fa-IR"/>
        </w:rPr>
        <w:t xml:space="preserve"> بْنِ أَسْبَاطٍ ، عَنْ مُحَمَّدِ بْنِ عَلِيِّ بْنِ أَبِي عَبْدِ اللهِ :</w:t>
      </w:r>
    </w:p>
    <w:p w:rsidR="00CF2B90" w:rsidRPr="00BD4DDA" w:rsidRDefault="00CF2B90" w:rsidP="00CF2B90">
      <w:pPr>
        <w:pStyle w:val="libNormal"/>
        <w:rPr>
          <w:rtl/>
          <w:lang w:bidi="fa-IR"/>
        </w:rPr>
      </w:pPr>
      <w:r w:rsidRPr="00BD4DDA">
        <w:rPr>
          <w:rtl/>
          <w:lang w:bidi="fa-IR"/>
        </w:rPr>
        <w:t xml:space="preserve">عَنْ أَبِي الْحَسَنِ </w:t>
      </w:r>
      <w:r w:rsidRPr="003E2A4D">
        <w:rPr>
          <w:rStyle w:val="libFootnotenumChar"/>
          <w:rtl/>
        </w:rPr>
        <w:t>(3)</w:t>
      </w:r>
      <w:r w:rsidRPr="00BD4DDA">
        <w:rPr>
          <w:rtl/>
          <w:lang w:bidi="fa-IR"/>
        </w:rPr>
        <w:t xml:space="preserve"> </w:t>
      </w:r>
      <w:r w:rsidRPr="008C051F">
        <w:rPr>
          <w:rStyle w:val="libAlaemChar"/>
          <w:rtl/>
        </w:rPr>
        <w:t>عليه‌السلام</w:t>
      </w:r>
      <w:r w:rsidRPr="00BD4DDA">
        <w:rPr>
          <w:rtl/>
          <w:lang w:bidi="fa-IR"/>
        </w:rPr>
        <w:t xml:space="preserve"> فِي قَوْلِ اللهِ عَزَّ وَجَلَّ : </w:t>
      </w:r>
      <w:r w:rsidRPr="008C051F">
        <w:rPr>
          <w:rStyle w:val="libAlaemChar"/>
          <w:rtl/>
        </w:rPr>
        <w:t>(</w:t>
      </w:r>
      <w:r w:rsidRPr="00C37A15">
        <w:rPr>
          <w:rStyle w:val="libAieChar"/>
          <w:rtl/>
        </w:rPr>
        <w:t xml:space="preserve"> رَهْبانِيَّةً </w:t>
      </w:r>
      <w:r w:rsidRPr="003E2A4D">
        <w:rPr>
          <w:rStyle w:val="libFootnotenumChar"/>
          <w:rtl/>
        </w:rPr>
        <w:t>(4)</w:t>
      </w:r>
      <w:r w:rsidRPr="00C37A15">
        <w:rPr>
          <w:rStyle w:val="libAieChar"/>
          <w:rtl/>
        </w:rPr>
        <w:t xml:space="preserve"> ابْتَدَعُوها</w:t>
      </w:r>
      <w:r w:rsidR="00240115">
        <w:rPr>
          <w:rStyle w:val="libAieChar"/>
          <w:rtl/>
        </w:rPr>
        <w:t xml:space="preserve"> ما كَتَبْناها عَلَيْهِمْ إِل</w:t>
      </w:r>
      <w:r w:rsidR="00240115">
        <w:rPr>
          <w:rStyle w:val="libAieChar"/>
          <w:rFonts w:hint="cs"/>
          <w:rtl/>
        </w:rPr>
        <w:t>َّ</w:t>
      </w:r>
      <w:r w:rsidR="00240115">
        <w:rPr>
          <w:rStyle w:val="libAieChar"/>
          <w:rtl/>
        </w:rPr>
        <w:t>ا</w:t>
      </w:r>
      <w:r w:rsidRPr="00C37A15">
        <w:rPr>
          <w:rStyle w:val="libAieChar"/>
          <w:rtl/>
        </w:rPr>
        <w:t xml:space="preserve"> ابْتِغاءَ </w:t>
      </w:r>
      <w:r w:rsidRPr="003E2A4D">
        <w:rPr>
          <w:rStyle w:val="libFootnotenumChar"/>
          <w:rtl/>
        </w:rPr>
        <w:t>(5)</w:t>
      </w:r>
      <w:r w:rsidRPr="00C37A15">
        <w:rPr>
          <w:rStyle w:val="libAieChar"/>
          <w:rtl/>
        </w:rPr>
        <w:t xml:space="preserve"> رِضْوانِ اللهِ </w:t>
      </w:r>
      <w:r w:rsidRPr="008C051F">
        <w:rPr>
          <w:rStyle w:val="libAlaemChar"/>
          <w:rtl/>
        </w:rPr>
        <w:t>)</w:t>
      </w:r>
      <w:r w:rsidRPr="00BD4DDA">
        <w:rPr>
          <w:rtl/>
          <w:lang w:bidi="fa-IR"/>
        </w:rPr>
        <w:t xml:space="preserve"> </w:t>
      </w:r>
      <w:r w:rsidRPr="003E2A4D">
        <w:rPr>
          <w:rStyle w:val="libFootnotenumChar"/>
          <w:rtl/>
        </w:rPr>
        <w:t>(6)</w:t>
      </w:r>
      <w:r w:rsidRPr="00BD4DDA">
        <w:rPr>
          <w:rtl/>
          <w:lang w:bidi="fa-IR"/>
        </w:rPr>
        <w:t xml:space="preserve"> قَالَ : « صَلَاةُ اللَّيْلِ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B722DA">
        <w:rPr>
          <w:rtl/>
        </w:rPr>
        <w:t>5701</w:t>
      </w:r>
      <w:r w:rsidRPr="008C051F">
        <w:rPr>
          <w:rStyle w:val="libBold2Char"/>
          <w:rtl/>
        </w:rPr>
        <w:t xml:space="preserve"> / 13.</w:t>
      </w:r>
      <w:r w:rsidRPr="00BD4DDA">
        <w:rPr>
          <w:rtl/>
          <w:lang w:bidi="fa-IR"/>
        </w:rPr>
        <w:t xml:space="preserve"> عَلِيُّ بْنُ مُحَمَّدٍ ، عَنْ سَهْلِ بْنِ زِيَادٍ ، عَنْ مُحَمَّدِ بْنِ الْحُسَيْنِ ، عَنْ بَعْضِ الطَّالِبِيِّينَ يُلَقَّبُ بِرَأْسِ الْمَدَرِيِّ </w:t>
      </w:r>
      <w:r w:rsidRPr="003E2A4D">
        <w:rPr>
          <w:rStyle w:val="libFootnotenumChar"/>
          <w:rtl/>
        </w:rPr>
        <w:t>(8)</w:t>
      </w:r>
      <w:r w:rsidRPr="00BD4DDA">
        <w:rPr>
          <w:rtl/>
          <w:lang w:bidi="fa-IR"/>
        </w:rPr>
        <w:t xml:space="preserve"> ، قَالَ :</w:t>
      </w:r>
    </w:p>
    <w:p w:rsidR="00CF2B90" w:rsidRPr="00BD4DDA" w:rsidRDefault="00CF2B90" w:rsidP="00CF2B90">
      <w:pPr>
        <w:pStyle w:val="libNormal"/>
        <w:rPr>
          <w:rtl/>
          <w:lang w:bidi="fa-IR"/>
        </w:rPr>
      </w:pPr>
      <w:r w:rsidRPr="00BD4DDA">
        <w:rPr>
          <w:rtl/>
          <w:lang w:bidi="fa-IR"/>
        </w:rPr>
        <w:t xml:space="preserve">سَمِعْتُ الرِّضَا </w:t>
      </w:r>
      <w:r w:rsidRPr="008C051F">
        <w:rPr>
          <w:rStyle w:val="libAlaemChar"/>
          <w:rtl/>
        </w:rPr>
        <w:t>عليه‌السلام</w:t>
      </w:r>
      <w:r w:rsidRPr="00BD4DDA">
        <w:rPr>
          <w:rtl/>
          <w:lang w:bidi="fa-IR"/>
        </w:rPr>
        <w:t xml:space="preserve"> يَقُولُ : « أَفْضَلُ مَوْضِعِ </w:t>
      </w:r>
      <w:r w:rsidRPr="003E2A4D">
        <w:rPr>
          <w:rStyle w:val="libFootnotenumChar"/>
          <w:rtl/>
        </w:rPr>
        <w:t>(9)</w:t>
      </w:r>
      <w:r w:rsidRPr="00BD4DDA">
        <w:rPr>
          <w:rtl/>
          <w:lang w:bidi="fa-IR"/>
        </w:rPr>
        <w:t xml:space="preserve"> الْقَدَمَيْنِ لِلصَّلَاةِ النَّعْلَانِ »</w:t>
      </w:r>
      <w:r>
        <w:rPr>
          <w:rtl/>
          <w:lang w:bidi="fa-IR"/>
        </w:rPr>
        <w:t>.</w:t>
      </w:r>
      <w:r w:rsidRPr="00BD4DDA">
        <w:rPr>
          <w:rtl/>
          <w:lang w:bidi="fa-IR"/>
        </w:rPr>
        <w:t xml:space="preserve"> </w:t>
      </w:r>
      <w:r w:rsidRPr="003E2A4D">
        <w:rPr>
          <w:rStyle w:val="libFootnotenumChar"/>
          <w:rtl/>
        </w:rPr>
        <w:t>(10)</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5B13E8">
        <w:rPr>
          <w:rStyle w:val="libFootnoteBoldChar"/>
          <w:rtl/>
        </w:rPr>
        <w:t>المحاسن</w:t>
      </w:r>
      <w:r w:rsidR="00CF2B90" w:rsidRPr="00BD4DDA">
        <w:rPr>
          <w:rtl/>
        </w:rPr>
        <w:t xml:space="preserve"> ، ص 80 ، كتاب عقاب‌الأعمال ، ح 8 ؛ </w:t>
      </w:r>
      <w:r w:rsidR="00CF2B90" w:rsidRPr="004B5F27">
        <w:rPr>
          <w:rStyle w:val="libFootnoteBoldChar"/>
          <w:rtl/>
        </w:rPr>
        <w:t>وثواب الأعمال</w:t>
      </w:r>
      <w:r w:rsidR="00CF2B90" w:rsidRPr="00BD4DDA">
        <w:rPr>
          <w:rtl/>
        </w:rPr>
        <w:t xml:space="preserve"> ، ص 274 ، ح 1 ، بسند آخر عن أبي جعفر </w:t>
      </w:r>
      <w:r w:rsidR="00CF2B90" w:rsidRPr="0099484E">
        <w:rPr>
          <w:rStyle w:val="libFootnoteAlaemChar"/>
          <w:rtl/>
        </w:rPr>
        <w:t>عليه‌السلام</w:t>
      </w:r>
      <w:r w:rsidR="00CF2B90" w:rsidRPr="00BD4DDA">
        <w:rPr>
          <w:rtl/>
        </w:rPr>
        <w:t xml:space="preserve"> عن النبيّ </w:t>
      </w:r>
      <w:r w:rsidR="0099484E" w:rsidRPr="0099484E">
        <w:rPr>
          <w:rStyle w:val="libFootnoteAlaemChar"/>
          <w:rtl/>
        </w:rPr>
        <w:t>صلى‌الله‌عليه‌وآله</w:t>
      </w:r>
      <w:r w:rsidR="00CF2B90" w:rsidRPr="00BD4DDA">
        <w:rPr>
          <w:rtl/>
        </w:rPr>
        <w:t xml:space="preserve"> مع اختلاف وزيادة </w:t>
      </w:r>
      <w:r w:rsidR="00E50F00">
        <w:rPr>
          <w:rFonts w:hint="cs"/>
          <w:rtl/>
        </w:rPr>
        <w:t>.</w:t>
      </w:r>
      <w:r w:rsidR="00CF2B90" w:rsidRPr="004A310D">
        <w:rPr>
          <w:rStyle w:val="libFootnoteBoldChar"/>
          <w:rtl/>
        </w:rPr>
        <w:t>الوافي</w:t>
      </w:r>
      <w:r w:rsidR="00CF2B90" w:rsidRPr="00BD4DDA">
        <w:rPr>
          <w:rtl/>
        </w:rPr>
        <w:t xml:space="preserve"> ، ج 7 ، ص 55 ، ح 5470 ؛ </w:t>
      </w:r>
      <w:r w:rsidR="00CF2B90" w:rsidRPr="004A310D">
        <w:rPr>
          <w:rStyle w:val="libFootnoteBoldChar"/>
          <w:rtl/>
        </w:rPr>
        <w:t>الوسائل</w:t>
      </w:r>
      <w:r w:rsidR="00CF2B90" w:rsidRPr="00BD4DDA">
        <w:rPr>
          <w:rtl/>
        </w:rPr>
        <w:t xml:space="preserve"> ، ج 4 ، ص 42 ، ح 4466.</w:t>
      </w:r>
    </w:p>
    <w:tbl>
      <w:tblPr>
        <w:tblStyle w:val="TableGrid"/>
        <w:bidiVisual/>
        <w:tblW w:w="0" w:type="auto"/>
        <w:tblLook w:val="04A0" w:firstRow="1" w:lastRow="0" w:firstColumn="1" w:lastColumn="0" w:noHBand="0" w:noVBand="1"/>
      </w:tblPr>
      <w:tblGrid>
        <w:gridCol w:w="4006"/>
        <w:gridCol w:w="4006"/>
      </w:tblGrid>
      <w:tr w:rsidR="00E50F00" w:rsidTr="00E50F00">
        <w:tc>
          <w:tcPr>
            <w:tcW w:w="4006" w:type="dxa"/>
          </w:tcPr>
          <w:p w:rsidR="00E50F00" w:rsidRDefault="00E50F00" w:rsidP="00CF2B90">
            <w:pPr>
              <w:pStyle w:val="libFootnote0"/>
              <w:rPr>
                <w:rtl/>
              </w:rPr>
            </w:pPr>
            <w:r>
              <w:rPr>
                <w:rtl/>
              </w:rPr>
              <w:t>(2).</w:t>
            </w:r>
            <w:r w:rsidRPr="00BD4DDA">
              <w:rPr>
                <w:rtl/>
              </w:rPr>
              <w:t xml:space="preserve"> في « بح ، بخ ، جن » :</w:t>
            </w:r>
            <w:r>
              <w:rPr>
                <w:rtl/>
              </w:rPr>
              <w:t xml:space="preserve"> - </w:t>
            </w:r>
            <w:r w:rsidRPr="00BD4DDA">
              <w:rPr>
                <w:rtl/>
              </w:rPr>
              <w:t>« عليّ »</w:t>
            </w:r>
            <w:r>
              <w:rPr>
                <w:rtl/>
              </w:rPr>
              <w:t>.</w:t>
            </w:r>
          </w:p>
        </w:tc>
        <w:tc>
          <w:tcPr>
            <w:tcW w:w="4006" w:type="dxa"/>
          </w:tcPr>
          <w:p w:rsidR="00E50F00" w:rsidRDefault="00E50F00" w:rsidP="00CF2B90">
            <w:pPr>
              <w:pStyle w:val="libFootnote0"/>
              <w:rPr>
                <w:rtl/>
              </w:rPr>
            </w:pPr>
            <w:r>
              <w:rPr>
                <w:rtl/>
              </w:rPr>
              <w:t>(3).</w:t>
            </w:r>
            <w:r w:rsidRPr="00BD4DDA">
              <w:rPr>
                <w:rtl/>
              </w:rPr>
              <w:t xml:space="preserve"> في </w:t>
            </w:r>
            <w:r w:rsidRPr="004A310D">
              <w:rPr>
                <w:rStyle w:val="libFootnoteBoldChar"/>
                <w:rtl/>
              </w:rPr>
              <w:t>الوافي</w:t>
            </w:r>
            <w:r w:rsidRPr="00BD4DDA">
              <w:rPr>
                <w:rtl/>
              </w:rPr>
              <w:t xml:space="preserve"> : + « الأوّل »</w:t>
            </w:r>
            <w:r>
              <w:rPr>
                <w:rtl/>
              </w:rPr>
              <w:t>.</w:t>
            </w:r>
          </w:p>
        </w:tc>
      </w:tr>
    </w:tbl>
    <w:p w:rsidR="00CF2B90" w:rsidRPr="00BD4DDA" w:rsidRDefault="00376338" w:rsidP="00CF2B90">
      <w:pPr>
        <w:pStyle w:val="libFootnote0"/>
        <w:rPr>
          <w:rtl/>
          <w:lang w:bidi="fa-IR"/>
        </w:rPr>
      </w:pPr>
      <w:r>
        <w:rPr>
          <w:rtl/>
        </w:rPr>
        <w:t>(4).</w:t>
      </w:r>
      <w:r w:rsidR="00CF2B90" w:rsidRPr="00BD4DDA">
        <w:rPr>
          <w:rtl/>
        </w:rPr>
        <w:t xml:space="preserve"> في « ظ ، بس » و</w:t>
      </w:r>
      <w:r w:rsidR="00CF2B90" w:rsidRPr="004A310D">
        <w:rPr>
          <w:rStyle w:val="libFootnoteBoldChar"/>
          <w:rtl/>
        </w:rPr>
        <w:t>الوافي</w:t>
      </w:r>
      <w:r w:rsidR="00CF2B90" w:rsidRPr="00BD4DDA">
        <w:rPr>
          <w:rtl/>
        </w:rPr>
        <w:t xml:space="preserve"> : </w:t>
      </w:r>
      <w:r w:rsidR="00CF2B90" w:rsidRPr="000C1DBE">
        <w:rPr>
          <w:rStyle w:val="libFootnoteAlaemChar"/>
          <w:rtl/>
        </w:rPr>
        <w:t>(</w:t>
      </w:r>
      <w:r w:rsidR="000C1DBE" w:rsidRPr="000C1DBE">
        <w:rPr>
          <w:rStyle w:val="libFootnoteAieChar"/>
          <w:rFonts w:hint="cs"/>
          <w:rtl/>
        </w:rPr>
        <w:t xml:space="preserve"> </w:t>
      </w:r>
      <w:r w:rsidR="00CF2B90" w:rsidRPr="000C1DBE">
        <w:rPr>
          <w:rStyle w:val="libFootnoteAieChar"/>
          <w:rtl/>
        </w:rPr>
        <w:t>وَ</w:t>
      </w:r>
      <w:r w:rsidR="000C1DBE" w:rsidRPr="000C1DBE">
        <w:rPr>
          <w:rStyle w:val="libFootnoteAieChar"/>
          <w:rFonts w:hint="cs"/>
          <w:rtl/>
        </w:rPr>
        <w:t xml:space="preserve"> </w:t>
      </w:r>
      <w:r w:rsidR="00CF2B90" w:rsidRPr="000C1DBE">
        <w:rPr>
          <w:rStyle w:val="libFootnoteAieChar"/>
          <w:rtl/>
        </w:rPr>
        <w:t>رَهْبانِيَّةً</w:t>
      </w:r>
      <w:r w:rsidR="000C1DBE" w:rsidRPr="000C1DBE">
        <w:rPr>
          <w:rStyle w:val="libFootnoteAieChar"/>
          <w:rFonts w:hint="cs"/>
          <w:rtl/>
        </w:rPr>
        <w:t xml:space="preserve"> </w:t>
      </w:r>
      <w:r w:rsidR="00CF2B90" w:rsidRPr="000C1DBE">
        <w:rPr>
          <w:rStyle w:val="libFootnoteAlaemChar"/>
          <w:rtl/>
        </w:rPr>
        <w:t>)</w:t>
      </w:r>
      <w:r w:rsidR="00CF2B90" w:rsidRPr="00BD4DDA">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قوله : </w:t>
      </w:r>
      <w:r w:rsidR="00CF2B90" w:rsidRPr="000C1DBE">
        <w:rPr>
          <w:rStyle w:val="libFootnoteAlaemChar"/>
          <w:rtl/>
        </w:rPr>
        <w:t>(</w:t>
      </w:r>
      <w:r w:rsidR="000C1DBE" w:rsidRPr="000C1DBE">
        <w:rPr>
          <w:rStyle w:val="libFootnoteAieChar"/>
          <w:rFonts w:hint="cs"/>
          <w:rtl/>
        </w:rPr>
        <w:t xml:space="preserve"> </w:t>
      </w:r>
      <w:r w:rsidR="000C1DBE" w:rsidRPr="000C1DBE">
        <w:rPr>
          <w:rStyle w:val="libFootnoteAieChar"/>
          <w:rtl/>
        </w:rPr>
        <w:t>إِل</w:t>
      </w:r>
      <w:r w:rsidR="000C1DBE" w:rsidRPr="000C1DBE">
        <w:rPr>
          <w:rStyle w:val="libFootnoteAieChar"/>
          <w:rFonts w:hint="cs"/>
          <w:rtl/>
        </w:rPr>
        <w:t>َّ</w:t>
      </w:r>
      <w:r w:rsidR="000C1DBE" w:rsidRPr="000C1DBE">
        <w:rPr>
          <w:rStyle w:val="libFootnoteAieChar"/>
          <w:rtl/>
        </w:rPr>
        <w:t>ا</w:t>
      </w:r>
      <w:r w:rsidR="00CF2B90" w:rsidRPr="000C1DBE">
        <w:rPr>
          <w:rStyle w:val="libFootnoteAieChar"/>
          <w:rtl/>
        </w:rPr>
        <w:t xml:space="preserve"> ابْتِغاءَ</w:t>
      </w:r>
      <w:r w:rsidR="000C1DBE" w:rsidRPr="000C1DBE">
        <w:rPr>
          <w:rStyle w:val="libFootnoteAieChar"/>
          <w:rFonts w:hint="cs"/>
          <w:rtl/>
        </w:rPr>
        <w:t xml:space="preserve"> </w:t>
      </w:r>
      <w:r w:rsidR="00CF2B90" w:rsidRPr="000C1DBE">
        <w:rPr>
          <w:rStyle w:val="libFootnoteAlaemChar"/>
          <w:rtl/>
        </w:rPr>
        <w:t>)</w:t>
      </w:r>
      <w:r w:rsidR="00CF2B90" w:rsidRPr="00BD4DDA">
        <w:rPr>
          <w:rtl/>
        </w:rPr>
        <w:t xml:space="preserve"> قال البيضاوي : استثناء منقطع ، أي لكنّهم ابتدعوها ابتغاء رضوان الله ، انتهى. وقيل : المعنى : ما كتبن</w:t>
      </w:r>
      <w:r w:rsidR="00A86915">
        <w:rPr>
          <w:rtl/>
        </w:rPr>
        <w:t>اها عليهم في وقت من الأوقات إل</w:t>
      </w:r>
      <w:r w:rsidR="00A86915">
        <w:rPr>
          <w:rFonts w:hint="cs"/>
          <w:rtl/>
        </w:rPr>
        <w:t>ّ</w:t>
      </w:r>
      <w:r w:rsidR="00A86915">
        <w:rPr>
          <w:rtl/>
        </w:rPr>
        <w:t>ا</w:t>
      </w:r>
      <w:r w:rsidR="00CF2B90" w:rsidRPr="00BD4DDA">
        <w:rPr>
          <w:rtl/>
        </w:rPr>
        <w:t xml:space="preserve"> وقت ابتغاء رضوان الله. والابتغاء : صلاة الليل »</w:t>
      </w:r>
      <w:r w:rsidR="00CF2B90">
        <w:rPr>
          <w:rtl/>
        </w:rPr>
        <w:t>.</w:t>
      </w:r>
      <w:r w:rsidR="00CF2B90" w:rsidRPr="00BD4DDA">
        <w:rPr>
          <w:rtl/>
        </w:rPr>
        <w:t xml:space="preserve"> وراجع : </w:t>
      </w:r>
      <w:r w:rsidR="00CF2B90" w:rsidRPr="00FF2631">
        <w:rPr>
          <w:rtl/>
        </w:rPr>
        <w:t>تفسير البيضاوي</w:t>
      </w:r>
      <w:r w:rsidR="00CF2B90" w:rsidRPr="00BD4DDA">
        <w:rPr>
          <w:rtl/>
        </w:rPr>
        <w:t xml:space="preserve"> ، ج 5 ، ص 305 ذيل الآية.</w:t>
      </w:r>
    </w:p>
    <w:p w:rsidR="00CF2B90" w:rsidRPr="00BD4DDA" w:rsidRDefault="00376338" w:rsidP="00CF2B90">
      <w:pPr>
        <w:pStyle w:val="libFootnote0"/>
        <w:rPr>
          <w:rtl/>
          <w:lang w:bidi="fa-IR"/>
        </w:rPr>
      </w:pPr>
      <w:r>
        <w:rPr>
          <w:rtl/>
        </w:rPr>
        <w:t>(6).</w:t>
      </w:r>
      <w:r w:rsidR="00CF2B90" w:rsidRPr="00BD4DDA">
        <w:rPr>
          <w:rtl/>
        </w:rPr>
        <w:t xml:space="preserve"> الحديد (57) : 27.</w:t>
      </w:r>
    </w:p>
    <w:p w:rsidR="00CF2B90" w:rsidRPr="00BD4DDA" w:rsidRDefault="00376338" w:rsidP="00CF2B90">
      <w:pPr>
        <w:pStyle w:val="libFootnote0"/>
        <w:rPr>
          <w:rtl/>
          <w:lang w:bidi="fa-IR"/>
        </w:rPr>
      </w:pPr>
      <w:r>
        <w:rPr>
          <w:rtl/>
        </w:rPr>
        <w:t>(7).</w:t>
      </w:r>
      <w:r w:rsidR="00CF2B90" w:rsidRPr="00BD4DDA">
        <w:rPr>
          <w:rtl/>
        </w:rPr>
        <w:t xml:space="preserve"> </w:t>
      </w:r>
      <w:r w:rsidR="00CF2B90" w:rsidRPr="00FE79C2">
        <w:rPr>
          <w:rStyle w:val="libFootnoteBoldChar"/>
          <w:rtl/>
        </w:rPr>
        <w:t>عيون الأخبار</w:t>
      </w:r>
      <w:r w:rsidR="00CF2B90" w:rsidRPr="00BD4DDA">
        <w:rPr>
          <w:rtl/>
        </w:rPr>
        <w:t xml:space="preserve"> ، ج 1 ، ص 282 ، ح 29 ؛ </w:t>
      </w:r>
      <w:r w:rsidR="00CF2B90" w:rsidRPr="00E04DC1">
        <w:rPr>
          <w:rStyle w:val="libFootnoteBoldChar"/>
          <w:rtl/>
        </w:rPr>
        <w:t>وعلل الشرائع</w:t>
      </w:r>
      <w:r w:rsidR="00CF2B90" w:rsidRPr="00BD4DDA">
        <w:rPr>
          <w:rtl/>
        </w:rPr>
        <w:t xml:space="preserve"> ، ص 363 ، ح 3 ، بسندهما عن محمّد بن يحيى ، عن محمّد بن الحسين بن أبي الخطّاب. </w:t>
      </w:r>
      <w:r w:rsidR="00CF2B90" w:rsidRPr="004A310D">
        <w:rPr>
          <w:rStyle w:val="libFootnoteBoldChar"/>
          <w:rtl/>
        </w:rPr>
        <w:t>التهذيب</w:t>
      </w:r>
      <w:r w:rsidR="00CF2B90" w:rsidRPr="00BD4DDA">
        <w:rPr>
          <w:rtl/>
        </w:rPr>
        <w:t xml:space="preserve"> ، ج 2 ، ص 120 ، ح 452 ، معلّقاً عن محمّد بن أحمد بن يحيى ، عن محمّد بن الحسين بن أبي الخطّاب. </w:t>
      </w:r>
      <w:r w:rsidR="00CF2B90" w:rsidRPr="00FF2631">
        <w:rPr>
          <w:rtl/>
        </w:rPr>
        <w:t>الفقيه</w:t>
      </w:r>
      <w:r w:rsidR="00CF2B90" w:rsidRPr="00BD4DDA">
        <w:rPr>
          <w:rtl/>
        </w:rPr>
        <w:t xml:space="preserve"> ، ج 1 ، ص 472 ، ح 1362 ، مرسلاً عن أبي الحسن الأوّل </w:t>
      </w:r>
      <w:r w:rsidR="00CF2B90" w:rsidRPr="0099484E">
        <w:rPr>
          <w:rStyle w:val="libFootnoteAlaemChar"/>
          <w:rtl/>
        </w:rPr>
        <w:t>عليه‌السلام</w:t>
      </w:r>
      <w:r w:rsidR="00CF2B90" w:rsidRPr="00BD4DDA">
        <w:rPr>
          <w:rtl/>
        </w:rPr>
        <w:t xml:space="preserve"> </w:t>
      </w:r>
      <w:r w:rsidR="00494185">
        <w:rPr>
          <w:rFonts w:hint="cs"/>
          <w:rtl/>
        </w:rPr>
        <w:t>.</w:t>
      </w:r>
      <w:r w:rsidR="00CF2B90" w:rsidRPr="004A310D">
        <w:rPr>
          <w:rStyle w:val="libFootnoteBoldChar"/>
          <w:rtl/>
        </w:rPr>
        <w:t>الوافي</w:t>
      </w:r>
      <w:r w:rsidR="00CF2B90" w:rsidRPr="00BD4DDA">
        <w:rPr>
          <w:rtl/>
        </w:rPr>
        <w:t xml:space="preserve"> ، ج 7 ، ص 104 ، ح 5553 ؛ </w:t>
      </w:r>
      <w:r w:rsidR="00CF2B90" w:rsidRPr="004A310D">
        <w:rPr>
          <w:rStyle w:val="libFootnoteBoldChar"/>
          <w:rtl/>
        </w:rPr>
        <w:t>الوسائل</w:t>
      </w:r>
      <w:r w:rsidR="00CF2B90" w:rsidRPr="00BD4DDA">
        <w:rPr>
          <w:rtl/>
        </w:rPr>
        <w:t xml:space="preserve"> ، ج 8 ، ص 148 ، ذيل ح 10270.</w:t>
      </w:r>
    </w:p>
    <w:tbl>
      <w:tblPr>
        <w:tblStyle w:val="TableGrid"/>
        <w:bidiVisual/>
        <w:tblW w:w="0" w:type="auto"/>
        <w:tblLook w:val="04A0" w:firstRow="1" w:lastRow="0" w:firstColumn="1" w:lastColumn="0" w:noHBand="0" w:noVBand="1"/>
      </w:tblPr>
      <w:tblGrid>
        <w:gridCol w:w="4006"/>
        <w:gridCol w:w="4006"/>
      </w:tblGrid>
      <w:tr w:rsidR="00494185" w:rsidTr="00494185">
        <w:tc>
          <w:tcPr>
            <w:tcW w:w="4006" w:type="dxa"/>
          </w:tcPr>
          <w:p w:rsidR="00494185" w:rsidRDefault="00494185" w:rsidP="00CF2B90">
            <w:pPr>
              <w:pStyle w:val="libFootnote0"/>
              <w:rPr>
                <w:rtl/>
              </w:rPr>
            </w:pPr>
            <w:r>
              <w:rPr>
                <w:rtl/>
              </w:rPr>
              <w:t>(8).</w:t>
            </w:r>
            <w:r w:rsidRPr="00BD4DDA">
              <w:rPr>
                <w:rtl/>
              </w:rPr>
              <w:t xml:space="preserve"> في </w:t>
            </w:r>
            <w:r w:rsidRPr="004A310D">
              <w:rPr>
                <w:rStyle w:val="libFootnoteBoldChar"/>
                <w:rtl/>
              </w:rPr>
              <w:t>الوسائل</w:t>
            </w:r>
            <w:r w:rsidRPr="00BD4DDA">
              <w:rPr>
                <w:rtl/>
              </w:rPr>
              <w:t xml:space="preserve"> : « المذري »</w:t>
            </w:r>
            <w:r>
              <w:rPr>
                <w:rtl/>
              </w:rPr>
              <w:t>.</w:t>
            </w:r>
          </w:p>
        </w:tc>
        <w:tc>
          <w:tcPr>
            <w:tcW w:w="4006" w:type="dxa"/>
          </w:tcPr>
          <w:p w:rsidR="00494185" w:rsidRDefault="00494185" w:rsidP="00CF2B90">
            <w:pPr>
              <w:pStyle w:val="libFootnote0"/>
              <w:rPr>
                <w:rtl/>
              </w:rPr>
            </w:pPr>
            <w:r>
              <w:rPr>
                <w:rtl/>
              </w:rPr>
              <w:t>(9).</w:t>
            </w:r>
            <w:r w:rsidRPr="00BD4DDA">
              <w:rPr>
                <w:rtl/>
              </w:rPr>
              <w:t xml:space="preserve"> فى « بس » : « مواضع »</w:t>
            </w:r>
            <w:r>
              <w:rPr>
                <w:rtl/>
              </w:rPr>
              <w:t>.</w:t>
            </w:r>
          </w:p>
        </w:tc>
      </w:tr>
    </w:tbl>
    <w:p w:rsidR="00CF2B90" w:rsidRPr="00BD4DDA" w:rsidRDefault="00376338" w:rsidP="00CF2B90">
      <w:pPr>
        <w:pStyle w:val="libFootnote0"/>
        <w:rPr>
          <w:rtl/>
          <w:lang w:bidi="fa-IR"/>
        </w:rPr>
      </w:pPr>
      <w:r>
        <w:rPr>
          <w:rtl/>
        </w:rPr>
        <w:t>(10).</w:t>
      </w:r>
      <w:r w:rsidR="00CF2B90" w:rsidRPr="00BD4DDA">
        <w:rPr>
          <w:rtl/>
        </w:rPr>
        <w:t xml:space="preserve"> </w:t>
      </w:r>
      <w:r w:rsidR="00CF2B90" w:rsidRPr="004A310D">
        <w:rPr>
          <w:rStyle w:val="libFootnoteBoldChar"/>
          <w:rtl/>
        </w:rPr>
        <w:t>الوافي</w:t>
      </w:r>
      <w:r w:rsidR="00CF2B90" w:rsidRPr="00BD4DDA">
        <w:rPr>
          <w:rtl/>
        </w:rPr>
        <w:t xml:space="preserve"> ، ج 7 ، ص 430 ، ح 6271 ؛ </w:t>
      </w:r>
      <w:r w:rsidR="00CF2B90" w:rsidRPr="004A310D">
        <w:rPr>
          <w:rStyle w:val="libFootnoteBoldChar"/>
          <w:rtl/>
        </w:rPr>
        <w:t>الوسائل</w:t>
      </w:r>
      <w:r w:rsidR="00CF2B90" w:rsidRPr="00BD4DDA">
        <w:rPr>
          <w:rtl/>
        </w:rPr>
        <w:t xml:space="preserve"> ، ج 4 ، ص 426 ، ح 5610.</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FF2631">
        <w:rPr>
          <w:rtl/>
        </w:rPr>
        <w:t>5702</w:t>
      </w:r>
      <w:r w:rsidRPr="008C051F">
        <w:rPr>
          <w:rStyle w:val="libBold2Char"/>
          <w:rtl/>
        </w:rPr>
        <w:t xml:space="preserve"> / 14.</w:t>
      </w:r>
      <w:r w:rsidRPr="00BD4DDA">
        <w:rPr>
          <w:rtl/>
          <w:lang w:bidi="fa-IR"/>
        </w:rPr>
        <w:t xml:space="preserve"> عِدَّةٌ مِنْ أَصْحَابِنَا ، عَنْ أَحْمَدَ بْنِ مُحَمَّدٍ ، عَنِ ابْنِ أَبِي عُمَيْرٍ ، عَنْ جَابِرٍ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قَالَ رَسُولُ اللهِ </w:t>
      </w:r>
      <w:r w:rsidR="0099484E" w:rsidRPr="0099484E">
        <w:rPr>
          <w:rStyle w:val="libAlaemChar"/>
          <w:rtl/>
        </w:rPr>
        <w:t>صلى‌الله‌عليه‌وآله</w:t>
      </w:r>
      <w:r w:rsidRPr="00BD4DDA">
        <w:rPr>
          <w:rtl/>
          <w:lang w:bidi="fa-IR"/>
        </w:rPr>
        <w:t xml:space="preserve"> لِجَبْرَئِيلَ </w:t>
      </w:r>
      <w:r w:rsidRPr="008C051F">
        <w:rPr>
          <w:rStyle w:val="libAlaemChar"/>
          <w:rtl/>
        </w:rPr>
        <w:t>عليه‌السلام</w:t>
      </w:r>
      <w:r w:rsidRPr="00BD4DDA">
        <w:rPr>
          <w:rtl/>
          <w:lang w:bidi="fa-IR"/>
        </w:rPr>
        <w:t xml:space="preserve"> : يَا جَبْرَئِيلُ ، أَيُّ الْبِقَاعِ أَحَبُّ إِلَى اللهِ عَزَّ وَجَلَّ</w:t>
      </w:r>
      <w:r>
        <w:rPr>
          <w:rtl/>
          <w:lang w:bidi="fa-IR"/>
        </w:rPr>
        <w:t>؟</w:t>
      </w:r>
      <w:r w:rsidRPr="00BD4DDA">
        <w:rPr>
          <w:rtl/>
          <w:lang w:bidi="fa-IR"/>
        </w:rPr>
        <w:t xml:space="preserve"> قَالَ : الْمَسَاجِدُ ، وَأَحَبُّ أَهْلِهَا إِلَى اللهِ أَوَّلُهُمْ دُخُولاً ، وَآخِرُهُمْ خُرُوجاً مِنْهَا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FF2631">
        <w:rPr>
          <w:rStyle w:val="PageNumber"/>
          <w:rtl/>
        </w:rPr>
        <w:t>5703</w:t>
      </w:r>
      <w:r w:rsidRPr="008C051F">
        <w:rPr>
          <w:rStyle w:val="libBold2Char"/>
          <w:rtl/>
        </w:rPr>
        <w:t xml:space="preserve"> / 15.</w:t>
      </w:r>
      <w:r w:rsidRPr="00BD4DDA">
        <w:rPr>
          <w:rtl/>
          <w:lang w:bidi="fa-IR"/>
        </w:rPr>
        <w:t xml:space="preserve"> عَلِيُّ بْنُ مُحَمَّدٍ ، عَنْ سَهْلِ بْنِ زِيَادٍ ، عَنْ مُحَمَّدِ بْنِ الْحَسَنِ بْنِ شَمُّونٍ ، عَنْ عَبْدِ اللهِ بْنِ عَبْدِ الرَّحْمنِ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مَا مِنْ يَوْمِ سَحَابٍ يَخْفى فِيهِ </w:t>
      </w:r>
      <w:r w:rsidRPr="003E2A4D">
        <w:rPr>
          <w:rStyle w:val="libFootnotenumChar"/>
          <w:rtl/>
        </w:rPr>
        <w:t>(3)</w:t>
      </w:r>
      <w:r w:rsidRPr="00BD4DDA">
        <w:rPr>
          <w:rtl/>
          <w:lang w:bidi="fa-IR"/>
        </w:rPr>
        <w:t xml:space="preserve"> عَلَى ا</w:t>
      </w:r>
      <w:r w:rsidR="00F61D48">
        <w:rPr>
          <w:rtl/>
          <w:lang w:bidi="fa-IR"/>
        </w:rPr>
        <w:t>لنَّاسِ وَقْتُ الزَّوَالِ إِل</w:t>
      </w:r>
      <w:r w:rsidR="00F61D48">
        <w:rPr>
          <w:rFonts w:hint="cs"/>
          <w:rtl/>
          <w:lang w:bidi="fa-IR"/>
        </w:rPr>
        <w:t>َّ</w:t>
      </w:r>
      <w:r w:rsidR="00F61D48">
        <w:rPr>
          <w:rtl/>
          <w:lang w:bidi="fa-IR"/>
        </w:rPr>
        <w:t>ا</w:t>
      </w:r>
      <w:r w:rsidRPr="00BD4DDA">
        <w:rPr>
          <w:rtl/>
          <w:lang w:bidi="fa-IR"/>
        </w:rPr>
        <w:t xml:space="preserve"> كَانَ مِنَ الْإِمَامِ لِلشَّمْسِ </w:t>
      </w:r>
      <w:r w:rsidRPr="003E2A4D">
        <w:rPr>
          <w:rStyle w:val="libFootnotenumChar"/>
          <w:rtl/>
        </w:rPr>
        <w:t>(4)</w:t>
      </w:r>
      <w:r w:rsidRPr="00BD4DDA">
        <w:rPr>
          <w:rtl/>
          <w:lang w:bidi="fa-IR"/>
        </w:rPr>
        <w:t xml:space="preserve"> زَجْرَةٌ </w:t>
      </w:r>
      <w:r w:rsidRPr="003E2A4D">
        <w:rPr>
          <w:rStyle w:val="libFootnotenumChar"/>
          <w:rtl/>
        </w:rPr>
        <w:t>(5)</w:t>
      </w:r>
      <w:r w:rsidRPr="00BD4DDA">
        <w:rPr>
          <w:rtl/>
          <w:lang w:bidi="fa-IR"/>
        </w:rPr>
        <w:t xml:space="preserve"> حَتّى تَبْدُوَ ،</w:t>
      </w:r>
      <w:r w:rsidR="004179EE">
        <w:rPr>
          <w:rFonts w:hint="cs"/>
          <w:rtl/>
          <w:lang w:bidi="fa-IR"/>
        </w:rPr>
        <w:t>.................................</w:t>
      </w:r>
      <w:r w:rsidR="004179EE">
        <w:rPr>
          <w:rFonts w:hint="cs"/>
          <w:rtl/>
          <w:lang w:bidi="fa-IR"/>
        </w:rPr>
        <w:tab/>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روى الشيخ الطوسي الخبر في أماليه ، ص 145 ، المجلس 5 ، ح 50 ، بسنده عن الحسن بن محبوب ، عن سيف بن عميرة ، عن جابر الجعفي ، عن أبي جعفر محمّد بن عليّ الباقر </w:t>
      </w:r>
      <w:r w:rsidR="00CF2B90" w:rsidRPr="0099484E">
        <w:rPr>
          <w:rStyle w:val="libFootnoteAlaemChar"/>
          <w:rtl/>
        </w:rPr>
        <w:t>عليه‌السلام</w:t>
      </w:r>
      <w:r w:rsidR="00CF2B90" w:rsidRPr="00BD4DDA">
        <w:rPr>
          <w:rtl/>
        </w:rPr>
        <w:t>.</w:t>
      </w:r>
    </w:p>
    <w:p w:rsidR="00CF2B90" w:rsidRPr="00BD4DDA" w:rsidRDefault="00CF2B90" w:rsidP="00CF2B90">
      <w:pPr>
        <w:pStyle w:val="libFootnote0"/>
        <w:rPr>
          <w:rtl/>
          <w:lang w:bidi="fa-IR"/>
        </w:rPr>
      </w:pPr>
      <w:r w:rsidRPr="00204C69">
        <w:rPr>
          <w:rtl/>
        </w:rPr>
        <w:t xml:space="preserve">فعليه ، المراد من جابر في ما نحن فيه هو الجعفي. وجابر هذا توفّي إمّا سنة 128 كما في </w:t>
      </w:r>
      <w:r w:rsidRPr="00FF2631">
        <w:rPr>
          <w:rtl/>
        </w:rPr>
        <w:t>رجال النجاشي</w:t>
      </w:r>
      <w:r w:rsidRPr="00204C69">
        <w:rPr>
          <w:rtl/>
        </w:rPr>
        <w:t xml:space="preserve"> ، ص 128 ، الرقم 332 ، أو سنة 132 كما في </w:t>
      </w:r>
      <w:r w:rsidRPr="00FF2631">
        <w:rPr>
          <w:rtl/>
        </w:rPr>
        <w:t>رجال الطوسي</w:t>
      </w:r>
      <w:r w:rsidRPr="00204C69">
        <w:rPr>
          <w:rtl/>
        </w:rPr>
        <w:t xml:space="preserve"> ، ص 129 ، الرقم 1316. وأمّا ابن أبي عمير ، فقد توفّي سنة 217.</w:t>
      </w:r>
    </w:p>
    <w:p w:rsidR="00CF2B90" w:rsidRPr="00BD4DDA" w:rsidRDefault="00CF2B90" w:rsidP="00CF2B90">
      <w:pPr>
        <w:pStyle w:val="libFootnote0"/>
        <w:rPr>
          <w:rtl/>
          <w:lang w:bidi="fa-IR"/>
        </w:rPr>
      </w:pPr>
      <w:r w:rsidRPr="00204C69">
        <w:rPr>
          <w:rtl/>
        </w:rPr>
        <w:t xml:space="preserve">فعليه ، رواية ابن أبي عمير عن جابر لا تخلو من خللٍ. راجع : </w:t>
      </w:r>
      <w:r w:rsidRPr="00FF2631">
        <w:rPr>
          <w:rtl/>
        </w:rPr>
        <w:t>رجال النجاشي</w:t>
      </w:r>
      <w:r w:rsidRPr="00204C69">
        <w:rPr>
          <w:rtl/>
        </w:rPr>
        <w:t xml:space="preserve"> ، ص 326 ، الرقم 887.</w:t>
      </w:r>
    </w:p>
    <w:p w:rsidR="00CF2B90" w:rsidRPr="00BD4DDA" w:rsidRDefault="00376338" w:rsidP="00CF2B90">
      <w:pPr>
        <w:pStyle w:val="libFootnote0"/>
        <w:rPr>
          <w:rtl/>
          <w:lang w:bidi="fa-IR"/>
        </w:rPr>
      </w:pPr>
      <w:r>
        <w:rPr>
          <w:rtl/>
        </w:rPr>
        <w:t>(2).</w:t>
      </w:r>
      <w:r w:rsidR="00CF2B90" w:rsidRPr="00BD4DDA">
        <w:rPr>
          <w:rtl/>
        </w:rPr>
        <w:t xml:space="preserve"> </w:t>
      </w:r>
      <w:r w:rsidR="00CF2B90" w:rsidRPr="0099484E">
        <w:rPr>
          <w:rStyle w:val="libFootnoteBoldChar"/>
          <w:rtl/>
        </w:rPr>
        <w:t>الأمالي للطوسي</w:t>
      </w:r>
      <w:r w:rsidR="00CF2B90" w:rsidRPr="00BD4DDA">
        <w:rPr>
          <w:rtl/>
        </w:rPr>
        <w:t xml:space="preserve"> ، ص 145 ، المجلس 5 ، ح 50 ، بسنده عن جابر الجعفي ، عن الباقر ، عن آبائه </w:t>
      </w:r>
      <w:r w:rsidR="00CF2B90" w:rsidRPr="0099484E">
        <w:rPr>
          <w:rStyle w:val="libFootnoteAlaemChar"/>
          <w:rtl/>
        </w:rPr>
        <w:t>عليهم‌السلام</w:t>
      </w:r>
      <w:r w:rsidR="00CF2B90" w:rsidRPr="00BD4DDA">
        <w:rPr>
          <w:rtl/>
        </w:rPr>
        <w:t xml:space="preserve"> عن رسول الله </w:t>
      </w:r>
      <w:r w:rsidR="0099484E" w:rsidRPr="0099484E">
        <w:rPr>
          <w:rStyle w:val="libFootnoteAlaemChar"/>
          <w:rtl/>
        </w:rPr>
        <w:t>صلى‌الله‌عليه‌وآله</w:t>
      </w:r>
      <w:r w:rsidR="00CF2B90" w:rsidRPr="00BD4DDA">
        <w:rPr>
          <w:rtl/>
        </w:rPr>
        <w:t xml:space="preserve"> ، مع زيادة في آخره. </w:t>
      </w:r>
      <w:r w:rsidR="00CF2B90" w:rsidRPr="00FF2631">
        <w:rPr>
          <w:rtl/>
        </w:rPr>
        <w:t>معاني الأخبار</w:t>
      </w:r>
      <w:r w:rsidR="00CF2B90" w:rsidRPr="00BD4DDA">
        <w:rPr>
          <w:rtl/>
        </w:rPr>
        <w:t xml:space="preserve"> ، ص 168 ، ذيل ح 1 ، بسند آخر. </w:t>
      </w:r>
      <w:r w:rsidR="00CF2B90" w:rsidRPr="00FF2631">
        <w:rPr>
          <w:rtl/>
        </w:rPr>
        <w:t>الفقيه</w:t>
      </w:r>
      <w:r w:rsidR="00CF2B90" w:rsidRPr="00BD4DDA">
        <w:rPr>
          <w:rtl/>
        </w:rPr>
        <w:t xml:space="preserve"> ، ج 3 ، ص 199 ، ح 3751 ، مرسلاً عن أمير المؤمنين </w:t>
      </w:r>
      <w:r w:rsidR="00CF2B90" w:rsidRPr="0099484E">
        <w:rPr>
          <w:rStyle w:val="libFootnoteAlaemChar"/>
          <w:rtl/>
        </w:rPr>
        <w:t>عليه‌السلام</w:t>
      </w:r>
      <w:r w:rsidR="00CF2B90" w:rsidRPr="00BD4DDA">
        <w:rPr>
          <w:rtl/>
        </w:rPr>
        <w:t xml:space="preserve"> عن النبيّ </w:t>
      </w:r>
      <w:r w:rsidR="0099484E" w:rsidRPr="0099484E">
        <w:rPr>
          <w:rStyle w:val="libFootnoteAlaemChar"/>
          <w:rtl/>
        </w:rPr>
        <w:t>صلى‌الله‌عليه‌وآله</w:t>
      </w:r>
      <w:r w:rsidR="00CF2B90" w:rsidRPr="00BD4DDA">
        <w:rPr>
          <w:rtl/>
        </w:rPr>
        <w:t xml:space="preserve">. </w:t>
      </w:r>
      <w:r w:rsidR="00CF2B90" w:rsidRPr="00FF2631">
        <w:rPr>
          <w:rtl/>
        </w:rPr>
        <w:t>وفيه</w:t>
      </w:r>
      <w:r w:rsidR="00CF2B90" w:rsidRPr="00BD4DDA">
        <w:rPr>
          <w:rtl/>
        </w:rPr>
        <w:t xml:space="preserve"> ، ص 240 ، ذيل ح 725 ، وفي كلّ المصادر مع اختلاف يسير </w:t>
      </w:r>
      <w:r w:rsidR="00541C92">
        <w:rPr>
          <w:rFonts w:hint="cs"/>
          <w:rtl/>
        </w:rPr>
        <w:t>.</w:t>
      </w:r>
      <w:r w:rsidR="00CF2B90" w:rsidRPr="004A310D">
        <w:rPr>
          <w:rStyle w:val="libFootnoteBoldChar"/>
          <w:rtl/>
        </w:rPr>
        <w:t>الوافي</w:t>
      </w:r>
      <w:r w:rsidR="00CF2B90" w:rsidRPr="00BD4DDA">
        <w:rPr>
          <w:rtl/>
        </w:rPr>
        <w:t xml:space="preserve"> ، ج 7 ، ص 511 ، ح 6472 ؛ </w:t>
      </w:r>
      <w:r w:rsidR="00CF2B90" w:rsidRPr="004A310D">
        <w:rPr>
          <w:rStyle w:val="libFootnoteBoldChar"/>
          <w:rtl/>
        </w:rPr>
        <w:t>الوسائل</w:t>
      </w:r>
      <w:r w:rsidR="00CF2B90" w:rsidRPr="00BD4DDA">
        <w:rPr>
          <w:rtl/>
        </w:rPr>
        <w:t xml:space="preserve"> ، ج 5 ، ص 294 ، ح 6582.</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فيه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ى » :</w:t>
      </w:r>
      <w:r w:rsidR="00CF2B90">
        <w:rPr>
          <w:rtl/>
        </w:rPr>
        <w:t xml:space="preserve"> </w:t>
      </w:r>
      <w:r w:rsidR="00890F05">
        <w:rPr>
          <w:rtl/>
        </w:rPr>
        <w:t>-</w:t>
      </w:r>
      <w:r w:rsidR="00CF2B90">
        <w:rPr>
          <w:rtl/>
        </w:rPr>
        <w:t xml:space="preserve"> </w:t>
      </w:r>
      <w:r w:rsidR="00CF2B90" w:rsidRPr="00BD4DDA">
        <w:rPr>
          <w:rtl/>
        </w:rPr>
        <w:t>« للشمس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w:t>
      </w:r>
      <w:r w:rsidR="00CF2B90" w:rsidRPr="00981DC3">
        <w:rPr>
          <w:rStyle w:val="libFootnoteBoldChar"/>
          <w:rtl/>
        </w:rPr>
        <w:t>مرآة العقول</w:t>
      </w:r>
      <w:r w:rsidR="00CF2B90" w:rsidRPr="00BD4DDA">
        <w:rPr>
          <w:rtl/>
        </w:rPr>
        <w:t xml:space="preserve"> : « يدلّ على ظهور الشمس عند الزوال ، كما هو المجرّب غالباً. وقيل : الزجر هو العلم بالمغيب ، كما أنّ العرب كانوا يسمّون الكاهن والعائف زاجراً ؛ أي الإمام يعلم في يوم الغيم وقت الزوال بالإلهام فيصلّي ، فيظهر للناس بصلاته دخول الوقت ، فيكون حجّة على كلّ من حضر القرية التي فيها </w:t>
      </w:r>
      <w:r w:rsidR="00541C92">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فَيُحْتَجَّ </w:t>
      </w:r>
      <w:r w:rsidRPr="003E2A4D">
        <w:rPr>
          <w:rStyle w:val="libFootnotenumChar"/>
          <w:rtl/>
        </w:rPr>
        <w:t>(1)</w:t>
      </w:r>
      <w:r w:rsidRPr="00BD4DDA">
        <w:rPr>
          <w:rtl/>
          <w:lang w:bidi="fa-IR"/>
        </w:rPr>
        <w:t xml:space="preserve"> عَلى أَهْلِ كُلِّ قَرْيَةٍ مَنِ اهْتَمَّ بِصَلَاتِهِ ، وَمَنْ ضَيَّعَهَا »</w:t>
      </w:r>
      <w:r>
        <w:rPr>
          <w:rtl/>
          <w:lang w:bidi="fa-IR"/>
        </w:rPr>
        <w:t>.</w:t>
      </w:r>
      <w:r w:rsidRPr="00BD4DDA">
        <w:rPr>
          <w:rtl/>
          <w:lang w:bidi="fa-IR"/>
        </w:rPr>
        <w:t xml:space="preserve"> </w:t>
      </w:r>
      <w:r w:rsidRPr="003E2A4D">
        <w:rPr>
          <w:rStyle w:val="libFootnotenumChar"/>
          <w:rtl/>
        </w:rPr>
        <w:t>(2)</w:t>
      </w:r>
      <w:r w:rsidRPr="00BD4DDA">
        <w:rPr>
          <w:rtl/>
          <w:lang w:bidi="fa-IR"/>
        </w:rPr>
        <w:t xml:space="preserve"> ‌</w:t>
      </w:r>
    </w:p>
    <w:p w:rsidR="00CF2B90" w:rsidRPr="00BD4DDA" w:rsidRDefault="00CF2B90" w:rsidP="00CF2B90">
      <w:pPr>
        <w:pStyle w:val="Heading2Center"/>
        <w:rPr>
          <w:rtl/>
          <w:lang w:bidi="fa-IR"/>
        </w:rPr>
      </w:pPr>
      <w:bookmarkStart w:id="348" w:name="_Toc344819780"/>
      <w:bookmarkStart w:id="349" w:name="_Toc463096078"/>
      <w:bookmarkStart w:id="350" w:name="_Toc42109242"/>
      <w:r w:rsidRPr="00BD4DDA">
        <w:rPr>
          <w:rtl/>
          <w:lang w:bidi="fa-IR"/>
        </w:rPr>
        <w:t>101</w:t>
      </w:r>
      <w:r>
        <w:rPr>
          <w:rtl/>
          <w:lang w:bidi="fa-IR"/>
        </w:rPr>
        <w:t xml:space="preserve"> </w:t>
      </w:r>
      <w:r w:rsidR="00890F05">
        <w:rPr>
          <w:rtl/>
          <w:lang w:bidi="fa-IR"/>
        </w:rPr>
        <w:t>-</w:t>
      </w:r>
      <w:r>
        <w:rPr>
          <w:rtl/>
          <w:lang w:bidi="fa-IR"/>
        </w:rPr>
        <w:t xml:space="preserve"> </w:t>
      </w:r>
      <w:r w:rsidRPr="00BD4DDA">
        <w:rPr>
          <w:rtl/>
          <w:lang w:bidi="fa-IR"/>
        </w:rPr>
        <w:t>بَابُ مَسَاجِدِ الْكُوفَةِ‌</w:t>
      </w:r>
      <w:bookmarkEnd w:id="348"/>
      <w:bookmarkEnd w:id="349"/>
      <w:bookmarkEnd w:id="350"/>
    </w:p>
    <w:p w:rsidR="00CF2B90" w:rsidRPr="00BD4DDA" w:rsidRDefault="00CF2B90" w:rsidP="00CF2B90">
      <w:pPr>
        <w:pStyle w:val="libNormal"/>
        <w:rPr>
          <w:rtl/>
          <w:lang w:bidi="fa-IR"/>
        </w:rPr>
      </w:pPr>
      <w:r w:rsidRPr="00B06D0B">
        <w:rPr>
          <w:rtl/>
        </w:rPr>
        <w:t>5704</w:t>
      </w:r>
      <w:r w:rsidRPr="008C051F">
        <w:rPr>
          <w:rStyle w:val="libBold2Char"/>
          <w:rtl/>
        </w:rPr>
        <w:t xml:space="preserve"> / 1.</w:t>
      </w:r>
      <w:r w:rsidRPr="00BD4DDA">
        <w:rPr>
          <w:rtl/>
          <w:lang w:bidi="fa-IR"/>
        </w:rPr>
        <w:t xml:space="preserve"> عَلِيُّ بْنُ إِبْرَاهِيمَ ، عَنْ أَبِيهِ ، عَنْ عَمْرِو بْنِ عُثْمَانَ ، عَنْ مُحَمَّدِ بْنِ عُذَافِرٍ ، عَنْ أَبِي حَمْزَةَ ، أَوْ عَنْ مُحَمَّدِ بْنِ مُسْلِمٍ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إِنَّ بِالْكُوفَةِ مَسَاجِدَ مَلْعُونَةً ، وَمَسَاجِدَ مُبَارَكَةً ؛ فَأَمَّا الْمُبَارَكَةُ ، فَمَسْجِدُ غَنِيٍّ </w:t>
      </w:r>
      <w:r w:rsidRPr="003E2A4D">
        <w:rPr>
          <w:rStyle w:val="libFootnotenumChar"/>
          <w:rtl/>
        </w:rPr>
        <w:t>(3)</w:t>
      </w:r>
      <w:r w:rsidRPr="00BD4DDA">
        <w:rPr>
          <w:rtl/>
          <w:lang w:bidi="fa-IR"/>
        </w:rPr>
        <w:t xml:space="preserve"> ، وَاللهِ إِنَّ قِبْلَتَهُ لَقَاسِطَةٌ </w:t>
      </w:r>
      <w:r w:rsidRPr="003E2A4D">
        <w:rPr>
          <w:rStyle w:val="libFootnotenumChar"/>
          <w:rtl/>
        </w:rPr>
        <w:t>(4)</w:t>
      </w:r>
      <w:r w:rsidRPr="00BD4DDA">
        <w:rPr>
          <w:rtl/>
          <w:lang w:bidi="fa-IR"/>
        </w:rPr>
        <w:t xml:space="preserve"> ، وَإِنَّ طِينَتَهُ لَطَيِّبَةٌ ، وَلَقَدْ وَضَعَهُ رَجُلٌ مُؤْمِنٌ ، وَلَاتَذْهَبُ الدُّنْيَا حَتّى تَفَجَّرَ </w:t>
      </w:r>
      <w:r w:rsidRPr="003E2A4D">
        <w:rPr>
          <w:rStyle w:val="libFootnotenumChar"/>
          <w:rtl/>
        </w:rPr>
        <w:t>(5)</w:t>
      </w:r>
      <w:r w:rsidRPr="00BD4DDA">
        <w:rPr>
          <w:rtl/>
          <w:lang w:bidi="fa-IR"/>
        </w:rPr>
        <w:t xml:space="preserve"> مِنْهُ </w:t>
      </w:r>
      <w:r w:rsidRPr="003E2A4D">
        <w:rPr>
          <w:rStyle w:val="libFootnotenumChar"/>
          <w:rtl/>
        </w:rPr>
        <w:t>(6)</w:t>
      </w:r>
      <w:r w:rsidRPr="00BD4DDA">
        <w:rPr>
          <w:rtl/>
          <w:lang w:bidi="fa-IR"/>
        </w:rPr>
        <w:t xml:space="preserve"> عَيْنَانِ ، وَتَكُونَ </w:t>
      </w:r>
      <w:r w:rsidRPr="003E2A4D">
        <w:rPr>
          <w:rStyle w:val="libFootnotenumChar"/>
          <w:rtl/>
        </w:rPr>
        <w:t>(7)</w:t>
      </w:r>
      <w:r w:rsidRPr="00BD4DDA">
        <w:rPr>
          <w:rtl/>
          <w:lang w:bidi="fa-IR"/>
        </w:rPr>
        <w:t xml:space="preserve"> عِنْدَهُ جَنَّتَانِ ، وَأَهْلُهُ مَلْعُونُونَ </w:t>
      </w:r>
      <w:r w:rsidRPr="003E2A4D">
        <w:rPr>
          <w:rStyle w:val="libFootnotenumChar"/>
          <w:rtl/>
        </w:rPr>
        <w:t>(8)</w:t>
      </w:r>
      <w:r w:rsidRPr="00BD4DDA">
        <w:rPr>
          <w:rtl/>
          <w:lang w:bidi="fa-IR"/>
        </w:rPr>
        <w:t xml:space="preserve"> وَهُوَ مَسْلُوبٌ مِنْهُمْ </w:t>
      </w:r>
      <w:r w:rsidRPr="003E2A4D">
        <w:rPr>
          <w:rStyle w:val="libFootnotenumChar"/>
          <w:rtl/>
        </w:rPr>
        <w:t>(9)</w:t>
      </w:r>
      <w:r w:rsidRPr="00BD4DDA">
        <w:rPr>
          <w:rtl/>
          <w:lang w:bidi="fa-IR"/>
        </w:rPr>
        <w:t xml:space="preserve"> ؛ وَمَسْجِدُ بَنِي ظَفَرٍ </w:t>
      </w:r>
      <w:r w:rsidRPr="003E2A4D">
        <w:rPr>
          <w:rStyle w:val="libFootnotenumChar"/>
          <w:rtl/>
        </w:rPr>
        <w:t>(10)</w:t>
      </w:r>
      <w:r w:rsidRPr="00BD4DDA">
        <w:rPr>
          <w:rtl/>
          <w:lang w:bidi="fa-IR"/>
        </w:rPr>
        <w:t xml:space="preserve"> ، وَهُوَ‌</w:t>
      </w:r>
    </w:p>
    <w:p w:rsidR="00CF2B90" w:rsidRPr="00BD4DDA" w:rsidRDefault="00901B08" w:rsidP="00901B08">
      <w:pPr>
        <w:pStyle w:val="libLine"/>
        <w:rPr>
          <w:rtl/>
          <w:lang w:bidi="fa-IR"/>
        </w:rPr>
      </w:pPr>
      <w:r>
        <w:rPr>
          <w:rtl/>
          <w:lang w:bidi="fa-IR"/>
        </w:rPr>
        <w:t>____________________</w:t>
      </w:r>
    </w:p>
    <w:p w:rsidR="00CF2B90" w:rsidRPr="00BD4DDA" w:rsidRDefault="00AE7FDE" w:rsidP="00CF2B90">
      <w:pPr>
        <w:pStyle w:val="libFootnote0"/>
        <w:rPr>
          <w:rtl/>
          <w:lang w:bidi="fa-IR"/>
        </w:rPr>
      </w:pPr>
      <w:r>
        <w:rPr>
          <w:rFonts w:hint="cs"/>
          <w:rtl/>
        </w:rPr>
        <w:t xml:space="preserve">= </w:t>
      </w:r>
      <w:r w:rsidR="00CF2B90" w:rsidRPr="00BD4DDA">
        <w:rPr>
          <w:rtl/>
        </w:rPr>
        <w:t>الإمام. ولايخفى ما فيه »</w:t>
      </w:r>
      <w:r w:rsidR="00CF2B90">
        <w:rPr>
          <w:rtl/>
        </w:rPr>
        <w:t>.</w:t>
      </w:r>
      <w:r w:rsidR="00CF2B90" w:rsidRPr="00BD4DDA">
        <w:rPr>
          <w:rtl/>
        </w:rPr>
        <w:t xml:space="preserve"> وفي اللغة : الزَّجْر : النهي والمنع والانتهار ، والزَّجْر أيضاً : العِيافة ، وهو ضرب من التكهّن. راجع : </w:t>
      </w:r>
      <w:r w:rsidR="00CF2B90" w:rsidRPr="00FF2631">
        <w:rPr>
          <w:rtl/>
        </w:rPr>
        <w:t>الصحاح</w:t>
      </w:r>
      <w:r w:rsidR="00CF2B90" w:rsidRPr="00BD4DDA">
        <w:rPr>
          <w:rtl/>
        </w:rPr>
        <w:t xml:space="preserve"> ، ج 2 ، ص 668 ؛ </w:t>
      </w:r>
      <w:r w:rsidR="00CF2B90" w:rsidRPr="005B13E8">
        <w:rPr>
          <w:rStyle w:val="libFootnoteBoldChar"/>
          <w:rtl/>
        </w:rPr>
        <w:t>لسان العرب</w:t>
      </w:r>
      <w:r w:rsidR="00CF2B90" w:rsidRPr="00BD4DDA">
        <w:rPr>
          <w:rtl/>
        </w:rPr>
        <w:t xml:space="preserve"> ، ج 4 ، ص 318 ( زجر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ظ ، بث ، بح ، بخ ، جن » : « فتحتجّ »</w:t>
      </w:r>
      <w:r w:rsidR="00CF2B90">
        <w:rPr>
          <w:rtl/>
        </w:rPr>
        <w:t>.</w:t>
      </w:r>
      <w:r w:rsidR="00CF2B90" w:rsidRPr="00BD4DDA">
        <w:rPr>
          <w:rtl/>
        </w:rPr>
        <w:t xml:space="preserve"> وفي « ى » : « فيشتمل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7 ، ص 48 ، ح 5449 ؛ </w:t>
      </w:r>
      <w:r w:rsidR="00CF2B90" w:rsidRPr="004A310D">
        <w:rPr>
          <w:rStyle w:val="libFootnoteBoldChar"/>
          <w:rtl/>
        </w:rPr>
        <w:t>الوسائل</w:t>
      </w:r>
      <w:r w:rsidR="00CF2B90" w:rsidRPr="00BD4DDA">
        <w:rPr>
          <w:rtl/>
        </w:rPr>
        <w:t xml:space="preserve"> ، ج 4 ، ص 109 ، ح 4641 ؛ وص 246 ، ح 5050.</w:t>
      </w:r>
    </w:p>
    <w:p w:rsidR="00CF2B90" w:rsidRPr="00BD4DDA" w:rsidRDefault="00376338" w:rsidP="00CF2B90">
      <w:pPr>
        <w:pStyle w:val="libFootnote0"/>
        <w:rPr>
          <w:rtl/>
          <w:lang w:bidi="fa-IR"/>
        </w:rPr>
      </w:pPr>
      <w:r>
        <w:rPr>
          <w:rtl/>
        </w:rPr>
        <w:t>(3).</w:t>
      </w:r>
      <w:r w:rsidR="00CF2B90" w:rsidRPr="00BD4DDA">
        <w:rPr>
          <w:rtl/>
        </w:rPr>
        <w:t xml:space="preserve"> « غنيّ » ، على فعيل : حيّ من غطفان. راجع : </w:t>
      </w:r>
      <w:r w:rsidR="00CF2B90" w:rsidRPr="00B06D0B">
        <w:rPr>
          <w:rtl/>
        </w:rPr>
        <w:t>الصحاح</w:t>
      </w:r>
      <w:r w:rsidR="00CF2B90" w:rsidRPr="00BD4DDA">
        <w:rPr>
          <w:rtl/>
        </w:rPr>
        <w:t xml:space="preserve"> ، ج 6 ، ص 2450 ؛ </w:t>
      </w:r>
      <w:r w:rsidR="00CF2B90" w:rsidRPr="00B06D0B">
        <w:rPr>
          <w:rtl/>
        </w:rPr>
        <w:t>تاج العروس</w:t>
      </w:r>
      <w:r w:rsidR="00CF2B90" w:rsidRPr="00BD4DDA">
        <w:rPr>
          <w:rtl/>
        </w:rPr>
        <w:t xml:space="preserve"> ، ج 10 ، ص 272 ( غنا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485 : « لقاسطة ، أي عادلة مستقيمة ، ويظهر منه أنّ في قبلة سائر المساجد خللاً ، كما هو الظاهر في هذا الزمان في الموجود منها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بث ، بح ، جن » : « يفجر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تنفجر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بث » وحاشية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عنده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ظ ، بث ، بخ » </w:t>
      </w:r>
      <w:r w:rsidR="00CF2B90" w:rsidRPr="00E55C00">
        <w:rPr>
          <w:rStyle w:val="libFootnoteBoldChar"/>
          <w:rtl/>
        </w:rPr>
        <w:t>و</w:t>
      </w:r>
      <w:r w:rsidR="00CF2B90" w:rsidRPr="004A310D">
        <w:rPr>
          <w:rStyle w:val="libFootnoteBoldChar"/>
          <w:rtl/>
        </w:rPr>
        <w:t>الخصال</w:t>
      </w:r>
      <w:r w:rsidR="00CF2B90" w:rsidRPr="00BD4DDA">
        <w:rPr>
          <w:rtl/>
        </w:rPr>
        <w:t xml:space="preserve"> : « ويكون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ى » : « الملعونون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بخ » : « عنهم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 بنو ظَفَر » ، محرّكة : بطنان : بطن في الأنصار ، وبطن في بني سليم. راجع : </w:t>
      </w:r>
      <w:r w:rsidR="00CF2B90" w:rsidRPr="005B13E8">
        <w:rPr>
          <w:rStyle w:val="libFootnoteBoldChar"/>
          <w:rtl/>
        </w:rPr>
        <w:t>لسان العرب</w:t>
      </w:r>
      <w:r w:rsidR="00CF2B90" w:rsidRPr="00BD4DDA">
        <w:rPr>
          <w:rtl/>
        </w:rPr>
        <w:t xml:space="preserve"> ، ج 4 ، ص 520 ؛ </w:t>
      </w:r>
      <w:r w:rsidR="00CF2B90" w:rsidRPr="00155E76">
        <w:rPr>
          <w:rStyle w:val="libFootnoteBoldChar"/>
          <w:rtl/>
        </w:rPr>
        <w:t>القاموس المحيط</w:t>
      </w:r>
      <w:r w:rsidR="00CF2B90" w:rsidRPr="00BD4DDA">
        <w:rPr>
          <w:rtl/>
        </w:rPr>
        <w:t xml:space="preserve"> ، ج 2 ، ص 607 ( ظفر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مَسْجِدُ السَّهْلَةِ ؛ وَمَسْجِدٌ بِالْخَمْرَاءِ </w:t>
      </w:r>
      <w:r w:rsidRPr="003E2A4D">
        <w:rPr>
          <w:rStyle w:val="libFootnotenumChar"/>
          <w:rtl/>
        </w:rPr>
        <w:t>(1)</w:t>
      </w:r>
      <w:r w:rsidRPr="00BD4DDA">
        <w:rPr>
          <w:rtl/>
          <w:lang w:bidi="fa-IR"/>
        </w:rPr>
        <w:t xml:space="preserve"> ؛ وَمَسْجِدُ جُعْفِيٍّ </w:t>
      </w:r>
      <w:r w:rsidRPr="003E2A4D">
        <w:rPr>
          <w:rStyle w:val="libFootnotenumChar"/>
          <w:rtl/>
        </w:rPr>
        <w:t>(2)</w:t>
      </w:r>
      <w:r w:rsidRPr="00BD4DDA">
        <w:rPr>
          <w:rtl/>
          <w:lang w:bidi="fa-IR"/>
        </w:rPr>
        <w:t xml:space="preserve"> وَلَيْسَ </w:t>
      </w:r>
      <w:r w:rsidRPr="003E2A4D">
        <w:rPr>
          <w:rStyle w:val="libFootnotenumChar"/>
          <w:rtl/>
        </w:rPr>
        <w:t>(3)</w:t>
      </w:r>
      <w:r w:rsidRPr="00BD4DDA">
        <w:rPr>
          <w:rtl/>
          <w:lang w:bidi="fa-IR"/>
        </w:rPr>
        <w:t xml:space="preserve"> هُوَ الْيَوْمَ مَسْجِدَهُمْ » قَالَ : « دَرَسَ. فَأَمَّا </w:t>
      </w:r>
      <w:r w:rsidRPr="003E2A4D">
        <w:rPr>
          <w:rStyle w:val="libFootnotenumChar"/>
          <w:rtl/>
        </w:rPr>
        <w:t>(4)</w:t>
      </w:r>
      <w:r w:rsidRPr="00BD4DDA">
        <w:rPr>
          <w:rtl/>
          <w:lang w:bidi="fa-IR"/>
        </w:rPr>
        <w:t xml:space="preserve"> الْمَسَاجِدُ الْمَلْعُونَةُ ، فَمَسْجِدُ ثَقِيفٍ </w:t>
      </w:r>
      <w:r w:rsidRPr="003E2A4D">
        <w:rPr>
          <w:rStyle w:val="libFootnotenumChar"/>
          <w:rtl/>
        </w:rPr>
        <w:t>(5)</w:t>
      </w:r>
      <w:r w:rsidRPr="00BD4DDA">
        <w:rPr>
          <w:rtl/>
          <w:lang w:bidi="fa-IR"/>
        </w:rPr>
        <w:t xml:space="preserve"> ، وَمَسْجِدُ الْأَشْعَثِ </w:t>
      </w:r>
      <w:r w:rsidRPr="003E2A4D">
        <w:rPr>
          <w:rStyle w:val="libFootnotenumChar"/>
          <w:rtl/>
        </w:rPr>
        <w:t>(6)</w:t>
      </w:r>
      <w:r w:rsidRPr="00BD4DDA">
        <w:rPr>
          <w:rtl/>
          <w:lang w:bidi="fa-IR"/>
        </w:rPr>
        <w:t xml:space="preserve"> ، وَمَسْجِدُ جَرِيرٍ </w:t>
      </w:r>
      <w:r w:rsidRPr="003E2A4D">
        <w:rPr>
          <w:rStyle w:val="libFootnotenumChar"/>
          <w:rtl/>
        </w:rPr>
        <w:t>(7)</w:t>
      </w:r>
      <w:r w:rsidRPr="00BD4DDA">
        <w:rPr>
          <w:rtl/>
          <w:lang w:bidi="fa-IR"/>
        </w:rPr>
        <w:t xml:space="preserve"> ، وَمَسْجِدُ سِمَاكٍ </w:t>
      </w:r>
      <w:r w:rsidRPr="003E2A4D">
        <w:rPr>
          <w:rStyle w:val="libFootnotenumChar"/>
          <w:rtl/>
        </w:rPr>
        <w:t>(8)</w:t>
      </w:r>
      <w:r w:rsidRPr="00BD4DDA">
        <w:rPr>
          <w:rtl/>
          <w:lang w:bidi="fa-IR"/>
        </w:rPr>
        <w:t xml:space="preserve"> ، وَمَسْجِدٌ بِالْخَمْرَاءِ </w:t>
      </w:r>
      <w:r w:rsidRPr="003E2A4D">
        <w:rPr>
          <w:rStyle w:val="libFootnotenumChar"/>
          <w:rtl/>
        </w:rPr>
        <w:t>(9)</w:t>
      </w:r>
      <w:r w:rsidRPr="00BD4DDA">
        <w:rPr>
          <w:rtl/>
          <w:lang w:bidi="fa-IR"/>
        </w:rPr>
        <w:t xml:space="preserve"> بُنِيَ عَلى قَبْرِ‌</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w:t>
      </w:r>
      <w:r w:rsidR="00CF2B90" w:rsidRPr="009756F5">
        <w:rPr>
          <w:rStyle w:val="libFootnoteBoldChar"/>
          <w:rtl/>
        </w:rPr>
        <w:t>و</w:t>
      </w:r>
      <w:r w:rsidR="00CF2B90" w:rsidRPr="004A310D">
        <w:rPr>
          <w:rStyle w:val="libFootnoteBoldChar"/>
          <w:rtl/>
        </w:rPr>
        <w:t>الوسائل</w:t>
      </w:r>
      <w:r w:rsidR="00CF2B90" w:rsidRPr="00BD4DDA">
        <w:rPr>
          <w:rtl/>
        </w:rPr>
        <w:t xml:space="preserve"> : « بالحمراء »</w:t>
      </w:r>
      <w:r w:rsidR="00CF2B90">
        <w:rPr>
          <w:rtl/>
        </w:rPr>
        <w:t>.</w:t>
      </w:r>
      <w:r w:rsidR="00CF2B90" w:rsidRPr="00BD4DDA">
        <w:rPr>
          <w:rtl/>
        </w:rPr>
        <w:t xml:space="preserve"> وفي « بح » </w:t>
      </w:r>
      <w:r w:rsidR="00CF2B90" w:rsidRPr="00C65B67">
        <w:rPr>
          <w:rStyle w:val="libFootnoteBoldChar"/>
          <w:rtl/>
        </w:rPr>
        <w:t>و</w:t>
      </w:r>
      <w:r w:rsidR="00CF2B90" w:rsidRPr="004A310D">
        <w:rPr>
          <w:rStyle w:val="libFootnoteBoldChar"/>
          <w:rtl/>
        </w:rPr>
        <w:t>التهذيب</w:t>
      </w:r>
      <w:r w:rsidR="00CF2B90" w:rsidRPr="00BD4DDA">
        <w:rPr>
          <w:rtl/>
        </w:rPr>
        <w:t xml:space="preserve"> : « الحمراء »</w:t>
      </w:r>
      <w:r w:rsidR="00CF2B90">
        <w:rPr>
          <w:rtl/>
        </w:rPr>
        <w:t>.</w:t>
      </w:r>
      <w:r w:rsidR="00CF2B90" w:rsidRPr="00BD4DDA">
        <w:rPr>
          <w:rtl/>
        </w:rPr>
        <w:t xml:space="preserve"> وفي « بخ » : « بالجمرا » وقوله « بالخمراء » ، ضُبطت في المعاجم تارة : باخَمْراء ، وا</w:t>
      </w:r>
      <w:r w:rsidR="00986696">
        <w:rPr>
          <w:rFonts w:hint="cs"/>
          <w:rtl/>
        </w:rPr>
        <w:t>ُ</w:t>
      </w:r>
      <w:r w:rsidR="00CF2B90" w:rsidRPr="00BD4DDA">
        <w:rPr>
          <w:rtl/>
        </w:rPr>
        <w:t xml:space="preserve">خرى : باخَمْرا ، وثالثة : بالخَمْرى ، وعلى أيّ حال هي قرية بالبادية بين الكوفة وواسط قرب الكوفة ، وقالوا : بينها وبين الكوفة سبعة عشرة فرسخاً ، بها قبر الشهيد أبي الحسن إبراهيم بن عبدالله المحض بن الحسن المثنّى بن الحسن السبط الشهيد بن عليّ بن أبي طالب </w:t>
      </w:r>
      <w:r w:rsidR="00CF2B90" w:rsidRPr="0099484E">
        <w:rPr>
          <w:rStyle w:val="libFootnoteAlaemChar"/>
          <w:rtl/>
        </w:rPr>
        <w:t>عليهم‌السلام</w:t>
      </w:r>
      <w:r w:rsidR="00CF2B90" w:rsidRPr="00BD4DDA">
        <w:rPr>
          <w:rtl/>
        </w:rPr>
        <w:t xml:space="preserve"> ، خرج بالبصرة في سنة 145 وبايعه وجوه الناس وتلقّب بأميرالمؤمنين ففلق لذلك أبوجعفر المنصور ، فأرسل إليه عيسى بن موسى لقتاله ، فاستشهد السيّد إبراهيم وحمل رأسه إلى مصر ، وكان ذلك لخمس بقين من ذي القعدة سنة 145 وهو ابن ثمان وأربعين. راجع : </w:t>
      </w:r>
      <w:r w:rsidR="00CF2B90" w:rsidRPr="00413501">
        <w:rPr>
          <w:rtl/>
        </w:rPr>
        <w:t>معجم البلدان</w:t>
      </w:r>
      <w:r w:rsidR="00CF2B90" w:rsidRPr="00BD4DDA">
        <w:rPr>
          <w:rtl/>
        </w:rPr>
        <w:t xml:space="preserve"> ، ج 1 ، ص 316 ( باخمرا )</w:t>
      </w:r>
      <w:r w:rsidR="00CF2B90">
        <w:rPr>
          <w:rtl/>
        </w:rPr>
        <w:t>.</w:t>
      </w:r>
      <w:r w:rsidR="00CF2B90" w:rsidRPr="00BD4DDA">
        <w:rPr>
          <w:rtl/>
        </w:rPr>
        <w:t xml:space="preserve"> وراجع أيضاً : </w:t>
      </w:r>
      <w:r w:rsidR="00CF2B90" w:rsidRPr="00413501">
        <w:rPr>
          <w:rtl/>
        </w:rPr>
        <w:t>الصحاح</w:t>
      </w:r>
      <w:r w:rsidR="00CF2B90" w:rsidRPr="00BD4DDA">
        <w:rPr>
          <w:rtl/>
        </w:rPr>
        <w:t xml:space="preserve"> ، ج 2 ، ص 6 ؛ </w:t>
      </w:r>
      <w:r w:rsidR="00CF2B90" w:rsidRPr="005B13E8">
        <w:rPr>
          <w:rStyle w:val="libFootnoteBoldChar"/>
          <w:rtl/>
        </w:rPr>
        <w:t>لسان العرب</w:t>
      </w:r>
      <w:r w:rsidR="00CF2B90" w:rsidRPr="00BD4DDA">
        <w:rPr>
          <w:rtl/>
        </w:rPr>
        <w:t xml:space="preserve"> ، ج 4 ، ص 259 ؛ </w:t>
      </w:r>
      <w:r w:rsidR="00CF2B90" w:rsidRPr="00155E76">
        <w:rPr>
          <w:rStyle w:val="libFootnoteBoldChar"/>
          <w:rtl/>
        </w:rPr>
        <w:t>القاموس المحيط</w:t>
      </w:r>
      <w:r w:rsidR="00CF2B90" w:rsidRPr="00BD4DDA">
        <w:rPr>
          <w:rtl/>
        </w:rPr>
        <w:t xml:space="preserve"> ، ج 1 ، ص 548 ؛ </w:t>
      </w:r>
      <w:r w:rsidR="00CF2B90" w:rsidRPr="00413501">
        <w:rPr>
          <w:rtl/>
        </w:rPr>
        <w:t>تاج العروس</w:t>
      </w:r>
      <w:r w:rsidR="00CF2B90" w:rsidRPr="00BD4DDA">
        <w:rPr>
          <w:rtl/>
        </w:rPr>
        <w:t xml:space="preserve"> ، ج 3 ، ص 189 ( خمر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جن » : « جعفر »</w:t>
      </w:r>
      <w:r w:rsidR="00CF2B90">
        <w:rPr>
          <w:rtl/>
        </w:rPr>
        <w:t>.</w:t>
      </w:r>
      <w:r w:rsidR="00CF2B90" w:rsidRPr="00BD4DDA">
        <w:rPr>
          <w:rtl/>
        </w:rPr>
        <w:t xml:space="preserve"> </w:t>
      </w:r>
      <w:r w:rsidR="00CF2B90">
        <w:rPr>
          <w:rtl/>
        </w:rPr>
        <w:t>و «</w:t>
      </w:r>
      <w:r w:rsidR="00CF2B90" w:rsidRPr="00BD4DDA">
        <w:rPr>
          <w:rtl/>
        </w:rPr>
        <w:t xml:space="preserve"> جُعْفِيٌّ » : أبو قبيلة من اليمن ، وهو جُعفيّ بن سعد العشيرة بن مَذْحِج ، والنسبة إليه أيضاً : جُعفيّ. وقيل : جُعْفٌ : حيّ من يمن ، وجُعفيٌّ : من هَمْدان. راجع : </w:t>
      </w:r>
      <w:r w:rsidR="00CF2B90" w:rsidRPr="005B13E8">
        <w:rPr>
          <w:rStyle w:val="libFootnoteBoldChar"/>
          <w:rtl/>
        </w:rPr>
        <w:t>لسان العرب</w:t>
      </w:r>
      <w:r w:rsidR="00CF2B90" w:rsidRPr="00BD4DDA">
        <w:rPr>
          <w:rtl/>
        </w:rPr>
        <w:t xml:space="preserve"> ، ج 9 ، ص 27 ؛ </w:t>
      </w:r>
      <w:r w:rsidR="00CF2B90" w:rsidRPr="00155E76">
        <w:rPr>
          <w:rStyle w:val="libFootnoteBoldChar"/>
          <w:rtl/>
        </w:rPr>
        <w:t>القاموس المحيط</w:t>
      </w:r>
      <w:r w:rsidR="00CF2B90" w:rsidRPr="00BD4DDA">
        <w:rPr>
          <w:rtl/>
        </w:rPr>
        <w:t xml:space="preserve"> ، ج 2 ، ص 1063 ( جعف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ليس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8C3A2C">
        <w:rPr>
          <w:rtl/>
        </w:rPr>
        <w:t>الوافي والوسائل والتهذيب والخصال :</w:t>
      </w:r>
      <w:r w:rsidR="00CF2B90" w:rsidRPr="00BD4DDA">
        <w:rPr>
          <w:rtl/>
        </w:rPr>
        <w:t xml:space="preserve"> « وأمّا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 ثقيف » ، كأمير : أبو قبيلة من هوازِن ، واسمه قَسِيّ بن مَنبَّه بن بكر بن هوازن ، والنسب إليه : ثقفيّ على غير قياس. وقيل : ثقيف : حيّ من قيس. راجع : </w:t>
      </w:r>
      <w:r w:rsidR="00CF2B90" w:rsidRPr="005B13E8">
        <w:rPr>
          <w:rStyle w:val="libFootnoteBoldChar"/>
          <w:rtl/>
        </w:rPr>
        <w:t>لسان العرب</w:t>
      </w:r>
      <w:r w:rsidR="00CF2B90" w:rsidRPr="00BD4DDA">
        <w:rPr>
          <w:rtl/>
        </w:rPr>
        <w:t xml:space="preserve"> ، ج 9 ، ص 20 ؛ </w:t>
      </w:r>
      <w:r w:rsidR="00CF2B90" w:rsidRPr="00155E76">
        <w:rPr>
          <w:rStyle w:val="libFootnoteBoldChar"/>
          <w:rtl/>
        </w:rPr>
        <w:t>القاموس المحيط</w:t>
      </w:r>
      <w:r w:rsidR="00CF2B90" w:rsidRPr="00BD4DDA">
        <w:rPr>
          <w:rtl/>
        </w:rPr>
        <w:t xml:space="preserve"> ، ج 2 ، ص 1061 ( ثقف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 « الأشعث : هو أشعث بن قيس الكنديّ من أصحاب رسول الله </w:t>
      </w:r>
      <w:r w:rsidR="0099484E" w:rsidRPr="0099484E">
        <w:rPr>
          <w:rStyle w:val="libFootnoteAlaemChar"/>
          <w:rtl/>
        </w:rPr>
        <w:t>صلى‌الله‌عليه‌وآله</w:t>
      </w:r>
      <w:r w:rsidR="00CF2B90" w:rsidRPr="00BD4DDA">
        <w:rPr>
          <w:rtl/>
        </w:rPr>
        <w:t xml:space="preserve"> وأميرالمؤمنين </w:t>
      </w:r>
      <w:r w:rsidR="00CF2B90" w:rsidRPr="0099484E">
        <w:rPr>
          <w:rStyle w:val="libFootnoteAlaemChar"/>
          <w:rtl/>
        </w:rPr>
        <w:t>عليه‌السلام</w:t>
      </w:r>
      <w:r w:rsidR="00CF2B90" w:rsidRPr="00BD4DDA">
        <w:rPr>
          <w:rtl/>
        </w:rPr>
        <w:t xml:space="preserve"> ، ارتدّ بعدالنبيّ </w:t>
      </w:r>
      <w:r w:rsidR="0099484E" w:rsidRPr="0099484E">
        <w:rPr>
          <w:rStyle w:val="libFootnoteAlaemChar"/>
          <w:rtl/>
        </w:rPr>
        <w:t>صلى‌الله‌عليه‌وآله</w:t>
      </w:r>
      <w:r w:rsidR="00CF2B90" w:rsidRPr="00BD4DDA">
        <w:rPr>
          <w:rtl/>
        </w:rPr>
        <w:t xml:space="preserve"> في ردّة أهل ياسر ، ثمّ صار ملعوناً خارجيّاً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الوافي</w:t>
      </w:r>
      <w:r w:rsidR="00CF2B90" w:rsidRPr="00BD4DDA">
        <w:rPr>
          <w:rtl/>
        </w:rPr>
        <w:t xml:space="preserve"> : « جرير ، بالجيم : ابن عبدالله البجليّ ، سكن الكوفة وقدم الشام برسالة أميرالمؤمنين </w:t>
      </w:r>
      <w:r w:rsidR="00CF2B90" w:rsidRPr="0099484E">
        <w:rPr>
          <w:rStyle w:val="libFootnoteAlaemChar"/>
          <w:rtl/>
        </w:rPr>
        <w:t>عليه‌السلام</w:t>
      </w:r>
      <w:r w:rsidR="00CF2B90" w:rsidRPr="00BD4DDA">
        <w:rPr>
          <w:rtl/>
        </w:rPr>
        <w:t xml:space="preserve"> إلى معاوية ولصق به : قيل : طوله ستّة أذرع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الوافي</w:t>
      </w:r>
      <w:r w:rsidR="00CF2B90" w:rsidRPr="00BD4DDA">
        <w:rPr>
          <w:rtl/>
        </w:rPr>
        <w:t xml:space="preserve"> : « سماك ، ككتاب : ابن مخرمة بالمعجمة والراء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 ى ، بح ، بس ، جن » : « بالحمراء »</w:t>
      </w:r>
      <w:r w:rsidR="00CF2B90">
        <w:rPr>
          <w:rtl/>
        </w:rPr>
        <w:t>.</w:t>
      </w:r>
      <w:r w:rsidR="00CF2B90" w:rsidRPr="00BD4DDA">
        <w:rPr>
          <w:rtl/>
        </w:rPr>
        <w:t xml:space="preserve"> وفي « بث » : « بالجمرا »</w:t>
      </w:r>
      <w:r w:rsidR="00CF2B90">
        <w:rPr>
          <w:rtl/>
        </w:rPr>
        <w:t>.</w:t>
      </w:r>
      <w:r w:rsidR="00CF2B90" w:rsidRPr="00BD4DDA">
        <w:rPr>
          <w:rtl/>
        </w:rPr>
        <w:t xml:space="preserve"> وفي </w:t>
      </w:r>
      <w:r w:rsidR="00CF2B90" w:rsidRPr="004A310D">
        <w:rPr>
          <w:rStyle w:val="libFootnoteBoldChar"/>
          <w:rtl/>
        </w:rPr>
        <w:t>الوسائل</w:t>
      </w:r>
      <w:r w:rsidR="00CF2B90" w:rsidRPr="00BD4DDA">
        <w:rPr>
          <w:rtl/>
        </w:rPr>
        <w:t xml:space="preserve"> </w:t>
      </w:r>
      <w:r w:rsidR="00CF2B90" w:rsidRPr="00C65B67">
        <w:rPr>
          <w:rStyle w:val="libFootnoteBoldChar"/>
          <w:rtl/>
        </w:rPr>
        <w:t>و</w:t>
      </w:r>
      <w:r w:rsidR="00CF2B90" w:rsidRPr="004A310D">
        <w:rPr>
          <w:rStyle w:val="libFootnoteBoldChar"/>
          <w:rtl/>
        </w:rPr>
        <w:t>التهذيب</w:t>
      </w:r>
      <w:r w:rsidR="00CF2B90" w:rsidRPr="00BD4DDA">
        <w:rPr>
          <w:rtl/>
        </w:rPr>
        <w:t xml:space="preserve"> : « الحمراء »</w:t>
      </w:r>
      <w:r w:rsidR="00CF2B90">
        <w:rPr>
          <w:rtl/>
        </w:rPr>
        <w:t>.</w:t>
      </w:r>
      <w:r w:rsidR="00CF2B90" w:rsidRPr="00BD4DDA">
        <w:rPr>
          <w:rtl/>
        </w:rPr>
        <w:t xml:space="preserve"> </w:t>
      </w:r>
      <w:r w:rsidR="008F67EE">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فِرْعَوْنٍ مِنَ الْفَرَاعِنَةِ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413501">
        <w:rPr>
          <w:rtl/>
        </w:rPr>
        <w:t>5705</w:t>
      </w:r>
      <w:r w:rsidRPr="008C051F">
        <w:rPr>
          <w:rStyle w:val="libBold2Char"/>
          <w:rtl/>
        </w:rPr>
        <w:t xml:space="preserve"> / 2.</w:t>
      </w:r>
      <w:r w:rsidRPr="00BD4DDA">
        <w:rPr>
          <w:rtl/>
          <w:lang w:bidi="fa-IR"/>
        </w:rPr>
        <w:t xml:space="preserve"> مُحَمَّدُ بْنُ يَحْيى ، عَنِ الْحَسَنِ بْنِ عَلِيِّ بْنِ عَبْدِ اللهِ ، عَنْ عُبَيْسِ بْنِ هِشَامٍ </w:t>
      </w:r>
      <w:r w:rsidRPr="003E2A4D">
        <w:rPr>
          <w:rStyle w:val="libFootnotenumChar"/>
          <w:rtl/>
        </w:rPr>
        <w:t>(2)</w:t>
      </w:r>
      <w:r w:rsidRPr="00BD4DDA">
        <w:rPr>
          <w:rtl/>
          <w:lang w:bidi="fa-IR"/>
        </w:rPr>
        <w:t xml:space="preserve"> ، عَنْ سَالِمٍ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جُدِّدَتْ </w:t>
      </w:r>
      <w:r w:rsidRPr="003E2A4D">
        <w:rPr>
          <w:rStyle w:val="libFootnotenumChar"/>
          <w:rtl/>
        </w:rPr>
        <w:t>(3)</w:t>
      </w:r>
      <w:r w:rsidRPr="00BD4DDA">
        <w:rPr>
          <w:rtl/>
          <w:lang w:bidi="fa-IR"/>
        </w:rPr>
        <w:t xml:space="preserve"> أَرْبَعَةُ مَسَاجِدَ بِالْكُوفَةِ فَرَحاً لِقَتْلِ </w:t>
      </w:r>
      <w:r w:rsidRPr="003E2A4D">
        <w:rPr>
          <w:rStyle w:val="libFootnotenumChar"/>
          <w:rtl/>
        </w:rPr>
        <w:t>(4)</w:t>
      </w:r>
      <w:r w:rsidRPr="00BD4DDA">
        <w:rPr>
          <w:rtl/>
          <w:lang w:bidi="fa-IR"/>
        </w:rPr>
        <w:t xml:space="preserve"> الْحُسَيْنِ </w:t>
      </w:r>
      <w:r w:rsidRPr="008C051F">
        <w:rPr>
          <w:rStyle w:val="libAlaemChar"/>
          <w:rtl/>
        </w:rPr>
        <w:t>عليه‌السلام</w:t>
      </w:r>
      <w:r w:rsidRPr="00BD4DDA">
        <w:rPr>
          <w:rtl/>
          <w:lang w:bidi="fa-IR"/>
        </w:rPr>
        <w:t xml:space="preserve"> : مَسْجِدُ الْأَشْعَثِ ، وَمَسْجِدُ جَرِيرٍ ، وَمَسْجِدُ سِمَاكٍ </w:t>
      </w:r>
      <w:r w:rsidRPr="003E2A4D">
        <w:rPr>
          <w:rStyle w:val="libFootnotenumChar"/>
          <w:rtl/>
        </w:rPr>
        <w:t>(5)</w:t>
      </w:r>
      <w:r w:rsidRPr="00BD4DDA">
        <w:rPr>
          <w:rtl/>
          <w:lang w:bidi="fa-IR"/>
        </w:rPr>
        <w:t xml:space="preserve"> ، وَمَسْجِدُ شَبَثِ </w:t>
      </w:r>
      <w:r w:rsidRPr="003E2A4D">
        <w:rPr>
          <w:rStyle w:val="libFootnotenumChar"/>
          <w:rtl/>
        </w:rPr>
        <w:t>(6)</w:t>
      </w:r>
      <w:r w:rsidRPr="00BD4DDA">
        <w:rPr>
          <w:rtl/>
          <w:lang w:bidi="fa-IR"/>
        </w:rPr>
        <w:t xml:space="preserve"> بْنِ رِبْعِيٍّ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D73E83" w:rsidP="00CF2B90">
      <w:pPr>
        <w:pStyle w:val="libFootnote0"/>
        <w:rPr>
          <w:rtl/>
          <w:lang w:bidi="fa-IR"/>
        </w:rPr>
      </w:pPr>
      <w:r>
        <w:rPr>
          <w:rFonts w:hint="cs"/>
          <w:rtl/>
        </w:rPr>
        <w:t xml:space="preserve">= </w:t>
      </w:r>
      <w:r w:rsidR="00CF2B90" w:rsidRPr="00BD4DDA">
        <w:rPr>
          <w:rtl/>
        </w:rPr>
        <w:t xml:space="preserve">وقال في </w:t>
      </w:r>
      <w:r w:rsidR="00CF2B90" w:rsidRPr="004A310D">
        <w:rPr>
          <w:rStyle w:val="libFootnoteBoldChar"/>
          <w:rtl/>
        </w:rPr>
        <w:t>الوافي</w:t>
      </w:r>
      <w:r w:rsidR="00CF2B90" w:rsidRPr="00BD4DDA">
        <w:rPr>
          <w:rtl/>
        </w:rPr>
        <w:t xml:space="preserve"> : « مسجد بالخمراء ، ثانياً استئناف لإفادة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بني على قبر ، لعلّه بالحمراء مسجدان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الخصال</w:t>
      </w:r>
      <w:r w:rsidR="00CF2B90" w:rsidRPr="00BD4DDA">
        <w:rPr>
          <w:rtl/>
        </w:rPr>
        <w:t xml:space="preserve"> ، ص 300 ، باب الخمسة ، ح 75 ، بسنده عن أبي إسحاق إبراهيم‌بن هاشم ، عن عمرو بن عثمان ، عن محمّد بن عذافر ، عن أبي حمزة الثمالي ، عن محمّد بن مسلم ، عن أبي جعفر </w:t>
      </w:r>
      <w:r w:rsidR="00CF2B90" w:rsidRPr="0099484E">
        <w:rPr>
          <w:rStyle w:val="libFootnoteAlaemChar"/>
          <w:rtl/>
        </w:rPr>
        <w:t>عليه‌السلام</w:t>
      </w:r>
      <w:r w:rsidR="00CF2B90" w:rsidRPr="00BD4DDA">
        <w:rPr>
          <w:rtl/>
        </w:rPr>
        <w:t xml:space="preserve"> ؛ </w:t>
      </w:r>
      <w:r w:rsidR="00CF2B90" w:rsidRPr="004A310D">
        <w:rPr>
          <w:rStyle w:val="libFootnoteBoldChar"/>
          <w:rtl/>
        </w:rPr>
        <w:t>التهذيب</w:t>
      </w:r>
      <w:r w:rsidR="00CF2B90" w:rsidRPr="00BD4DDA">
        <w:rPr>
          <w:rtl/>
        </w:rPr>
        <w:t xml:space="preserve"> ، ج 3 ، ص 249 ، ح 685 ، بسنده عن إبراهيم‌بن هاشم ، عن عمرو بن عثمان ، عن محمّد بن عذافر ، عن محمّد بن مسلم ، عن أبي جعفر </w:t>
      </w:r>
      <w:r w:rsidR="00CF2B90" w:rsidRPr="0099484E">
        <w:rPr>
          <w:rStyle w:val="libFootnoteAlaemChar"/>
          <w:rtl/>
        </w:rPr>
        <w:t>عليه‌السلام</w:t>
      </w:r>
      <w:r w:rsidR="00CF2B90" w:rsidRPr="00BD4DDA">
        <w:rPr>
          <w:rtl/>
        </w:rPr>
        <w:t xml:space="preserve">. وفي </w:t>
      </w:r>
      <w:r w:rsidR="00CF2B90" w:rsidRPr="00413501">
        <w:rPr>
          <w:rtl/>
        </w:rPr>
        <w:t>الغارات</w:t>
      </w:r>
      <w:r w:rsidR="00CF2B90" w:rsidRPr="00BD4DDA">
        <w:rPr>
          <w:rtl/>
        </w:rPr>
        <w:t xml:space="preserve"> ، ج 2 ، ص 322 ؛ و</w:t>
      </w:r>
      <w:r w:rsidR="00CF2B90" w:rsidRPr="0099484E">
        <w:rPr>
          <w:rStyle w:val="libFootnoteBoldChar"/>
          <w:rtl/>
        </w:rPr>
        <w:t>الأمالي للطوسي</w:t>
      </w:r>
      <w:r w:rsidR="00CF2B90" w:rsidRPr="00BD4DDA">
        <w:rPr>
          <w:rtl/>
        </w:rPr>
        <w:t xml:space="preserve"> ، ص 168 ، المجلس 6 ، ح 35 ، بسند آخر عن أميرالمؤمنين </w:t>
      </w:r>
      <w:r w:rsidR="00CF2B90" w:rsidRPr="0099484E">
        <w:rPr>
          <w:rStyle w:val="libFootnoteAlaemChar"/>
          <w:rtl/>
        </w:rPr>
        <w:t>عليه‌السلام</w:t>
      </w:r>
      <w:r w:rsidR="00CF2B90" w:rsidRPr="00BD4DDA">
        <w:rPr>
          <w:rtl/>
        </w:rPr>
        <w:t xml:space="preserve"> ، مع زيادة ، وفي كلّ المصادر مع اختلاف يسير </w:t>
      </w:r>
      <w:r w:rsidR="00D0402C">
        <w:rPr>
          <w:rFonts w:hint="cs"/>
          <w:rtl/>
        </w:rPr>
        <w:t>.</w:t>
      </w:r>
      <w:r w:rsidR="00CF2B90" w:rsidRPr="004A310D">
        <w:rPr>
          <w:rStyle w:val="libFootnoteBoldChar"/>
          <w:rtl/>
        </w:rPr>
        <w:t>الوافي</w:t>
      </w:r>
      <w:r w:rsidR="00CF2B90" w:rsidRPr="00BD4DDA">
        <w:rPr>
          <w:rtl/>
        </w:rPr>
        <w:t xml:space="preserve"> ، ج 14 ، ص 1448 ، ح 14504 ؛ </w:t>
      </w:r>
      <w:r w:rsidR="00CF2B90" w:rsidRPr="004A310D">
        <w:rPr>
          <w:rStyle w:val="libFootnoteBoldChar"/>
          <w:rtl/>
        </w:rPr>
        <w:t>الوسائل</w:t>
      </w:r>
      <w:r w:rsidR="00CF2B90" w:rsidRPr="00BD4DDA">
        <w:rPr>
          <w:rtl/>
        </w:rPr>
        <w:t xml:space="preserve"> ، ج 5 ، ص 248 ، ح 6462.</w:t>
      </w:r>
    </w:p>
    <w:p w:rsidR="00CF2B90" w:rsidRPr="00BD4DDA" w:rsidRDefault="00376338" w:rsidP="00CF2B90">
      <w:pPr>
        <w:pStyle w:val="libFootnote0"/>
        <w:rPr>
          <w:rtl/>
          <w:lang w:bidi="fa-IR"/>
        </w:rPr>
      </w:pPr>
      <w:r>
        <w:rPr>
          <w:rtl/>
        </w:rPr>
        <w:t>(2).</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3 ، ص 250 ، ح 687 وسنده هكذا : « محمّد بن يحيى ، عن الحسن بن عليّ بن عبدالله ، عن سليمان بن هشام ، عن سالم ،</w:t>
      </w:r>
      <w:r w:rsidR="00CF2B90">
        <w:rPr>
          <w:rtl/>
        </w:rPr>
        <w:t xml:space="preserve"> ..</w:t>
      </w:r>
      <w:r w:rsidR="00CF2B90" w:rsidRPr="00BD4DDA">
        <w:rPr>
          <w:rtl/>
        </w:rPr>
        <w:t xml:space="preserve">. » لكنّ المذكور في حاشية الكتاب نقلاً من جميع النسخ ، « عبيس » بدل « سليمان » والمذكور في </w:t>
      </w:r>
      <w:r w:rsidR="00CF2B90" w:rsidRPr="00413501">
        <w:rPr>
          <w:rtl/>
        </w:rPr>
        <w:t>البحار</w:t>
      </w:r>
      <w:r w:rsidR="00CF2B90" w:rsidRPr="00BD4DDA">
        <w:rPr>
          <w:rtl/>
        </w:rPr>
        <w:t xml:space="preserve"> ، ج 45 ، ص 189 ، ح 35</w:t>
      </w:r>
      <w:r w:rsidR="00CF2B90">
        <w:rPr>
          <w:rtl/>
        </w:rPr>
        <w:t xml:space="preserve"> </w:t>
      </w:r>
      <w:r w:rsidR="00890F05">
        <w:rPr>
          <w:rtl/>
        </w:rPr>
        <w:t>-</w:t>
      </w:r>
      <w:r w:rsidR="00CF2B90">
        <w:rPr>
          <w:rtl/>
        </w:rPr>
        <w:t xml:space="preserve"> </w:t>
      </w:r>
      <w:r w:rsidR="00CF2B90" w:rsidRPr="00BD4DDA">
        <w:rPr>
          <w:rtl/>
        </w:rPr>
        <w:t xml:space="preserve">نقلاً من </w:t>
      </w:r>
      <w:r w:rsidR="00CF2B90" w:rsidRPr="004A310D">
        <w:rPr>
          <w:rStyle w:val="libFootnoteBoldChar"/>
          <w:rtl/>
        </w:rPr>
        <w:t>التهذيب</w:t>
      </w:r>
      <w:r w:rsidR="00CF2B90">
        <w:rPr>
          <w:rtl/>
        </w:rPr>
        <w:t xml:space="preserve"> </w:t>
      </w:r>
      <w:r w:rsidR="00890F05">
        <w:rPr>
          <w:rtl/>
        </w:rPr>
        <w:t>-</w:t>
      </w:r>
      <w:r w:rsidR="00CF2B90">
        <w:rPr>
          <w:rtl/>
        </w:rPr>
        <w:t xml:space="preserve"> </w:t>
      </w:r>
      <w:r w:rsidR="00CF2B90" w:rsidRPr="00BD4DDA">
        <w:rPr>
          <w:rtl/>
        </w:rPr>
        <w:t>أيضاً ، هو عبيس. وهو الصواب ؛ فقد تكرّرت رواية الحسن بن عليّ بن عبدالله والحسن بن عليّ الكوفي</w:t>
      </w:r>
      <w:r w:rsidR="00CF2B90">
        <w:rPr>
          <w:rtl/>
        </w:rPr>
        <w:t xml:space="preserve"> </w:t>
      </w:r>
      <w:r w:rsidR="00890F05">
        <w:rPr>
          <w:rtl/>
        </w:rPr>
        <w:t>-</w:t>
      </w:r>
      <w:r w:rsidR="00CF2B90">
        <w:rPr>
          <w:rtl/>
        </w:rPr>
        <w:t xml:space="preserve"> </w:t>
      </w:r>
      <w:r w:rsidR="00CF2B90" w:rsidRPr="00BD4DDA">
        <w:rPr>
          <w:rtl/>
        </w:rPr>
        <w:t>والمراد منهما واحد</w:t>
      </w:r>
      <w:r w:rsidR="00CF2B90">
        <w:rPr>
          <w:rtl/>
        </w:rPr>
        <w:t xml:space="preserve"> </w:t>
      </w:r>
      <w:r w:rsidR="00890F05">
        <w:rPr>
          <w:rtl/>
        </w:rPr>
        <w:t>-</w:t>
      </w:r>
      <w:r w:rsidR="00CF2B90">
        <w:rPr>
          <w:rtl/>
        </w:rPr>
        <w:t xml:space="preserve"> </w:t>
      </w:r>
      <w:r w:rsidR="00CF2B90" w:rsidRPr="00BD4DDA">
        <w:rPr>
          <w:rtl/>
        </w:rPr>
        <w:t xml:space="preserve">عن عبيس بن هشام. راجع : </w:t>
      </w:r>
      <w:r w:rsidR="00CF2B90" w:rsidRPr="00413501">
        <w:rPr>
          <w:rtl/>
        </w:rPr>
        <w:t>معجم رجال الحديث</w:t>
      </w:r>
      <w:r w:rsidR="00CF2B90" w:rsidRPr="00BD4DDA">
        <w:rPr>
          <w:rtl/>
        </w:rPr>
        <w:t xml:space="preserve"> ، ج 11 ، ص 423</w:t>
      </w:r>
      <w:r w:rsidR="00CF2B90">
        <w:rPr>
          <w:rtl/>
        </w:rPr>
        <w:t xml:space="preserve"> </w:t>
      </w:r>
      <w:r w:rsidR="00890F05">
        <w:rPr>
          <w:rtl/>
        </w:rPr>
        <w:t>-</w:t>
      </w:r>
      <w:r w:rsidR="00CF2B90">
        <w:rPr>
          <w:rtl/>
        </w:rPr>
        <w:t xml:space="preserve"> </w:t>
      </w:r>
      <w:r w:rsidR="00CF2B90" w:rsidRPr="00BD4DDA">
        <w:rPr>
          <w:rtl/>
        </w:rPr>
        <w:t>425.</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جدّدت ، يعني بعد ما خربت »</w:t>
      </w:r>
      <w:r w:rsidR="00CF2B90">
        <w:rPr>
          <w:rtl/>
        </w:rPr>
        <w:t>.</w:t>
      </w:r>
    </w:p>
    <w:tbl>
      <w:tblPr>
        <w:tblStyle w:val="TableGrid"/>
        <w:bidiVisual/>
        <w:tblW w:w="0" w:type="auto"/>
        <w:tblLook w:val="04A0" w:firstRow="1" w:lastRow="0" w:firstColumn="1" w:lastColumn="0" w:noHBand="0" w:noVBand="1"/>
      </w:tblPr>
      <w:tblGrid>
        <w:gridCol w:w="4006"/>
        <w:gridCol w:w="4006"/>
      </w:tblGrid>
      <w:tr w:rsidR="00003D4E" w:rsidTr="00003D4E">
        <w:tc>
          <w:tcPr>
            <w:tcW w:w="4006" w:type="dxa"/>
          </w:tcPr>
          <w:p w:rsidR="00003D4E" w:rsidRDefault="00003D4E" w:rsidP="00CF2B90">
            <w:pPr>
              <w:pStyle w:val="libFootnote0"/>
              <w:rPr>
                <w:rtl/>
              </w:rPr>
            </w:pPr>
            <w:r>
              <w:rPr>
                <w:rtl/>
              </w:rPr>
              <w:t>(4).</w:t>
            </w:r>
            <w:r w:rsidRPr="00BD4DDA">
              <w:rPr>
                <w:rtl/>
              </w:rPr>
              <w:t xml:space="preserve"> في « جن » : « بقتل »</w:t>
            </w:r>
            <w:r>
              <w:rPr>
                <w:rtl/>
              </w:rPr>
              <w:t>.</w:t>
            </w:r>
          </w:p>
        </w:tc>
        <w:tc>
          <w:tcPr>
            <w:tcW w:w="4006" w:type="dxa"/>
          </w:tcPr>
          <w:p w:rsidR="00003D4E" w:rsidRDefault="00003D4E" w:rsidP="00CF2B90">
            <w:pPr>
              <w:pStyle w:val="libFootnote0"/>
              <w:rPr>
                <w:rtl/>
              </w:rPr>
            </w:pPr>
            <w:r>
              <w:rPr>
                <w:rtl/>
              </w:rPr>
              <w:t>(5).</w:t>
            </w:r>
            <w:r w:rsidRPr="00BD4DDA">
              <w:rPr>
                <w:rtl/>
              </w:rPr>
              <w:t xml:space="preserve"> في « ى » :</w:t>
            </w:r>
            <w:r>
              <w:rPr>
                <w:rtl/>
              </w:rPr>
              <w:t xml:space="preserve"> - </w:t>
            </w:r>
            <w:r w:rsidRPr="00BD4DDA">
              <w:rPr>
                <w:rtl/>
              </w:rPr>
              <w:t>« مسجد سماك »</w:t>
            </w:r>
            <w:r>
              <w:rPr>
                <w:rtl/>
              </w:rPr>
              <w:t>.</w:t>
            </w:r>
          </w:p>
        </w:tc>
      </w:tr>
    </w:tbl>
    <w:p w:rsidR="00CF2B90" w:rsidRPr="00BD4DDA" w:rsidRDefault="00376338" w:rsidP="00CF2B90">
      <w:pPr>
        <w:pStyle w:val="libFootnote0"/>
        <w:rPr>
          <w:rtl/>
          <w:lang w:bidi="fa-IR"/>
        </w:rPr>
      </w:pPr>
      <w:r>
        <w:rPr>
          <w:rtl/>
        </w:rPr>
        <w:t>(6).</w:t>
      </w:r>
      <w:r w:rsidR="00CF2B90" w:rsidRPr="00BD4DDA">
        <w:rPr>
          <w:rtl/>
        </w:rPr>
        <w:t xml:space="preserve"> في « ى ، بث ، بح ، جن » : « شيث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شبث ، بالباء الموحّدة قبل المثلّثة محرّكة بلا لام : تابعيّ رجع إلى الخوارج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250 ، ح 687 ، معلّقاً عن محمّد بن يحيى ، مع اختلاف يسير </w:t>
      </w:r>
      <w:r w:rsidR="00003D4E">
        <w:rPr>
          <w:rFonts w:hint="cs"/>
          <w:rtl/>
        </w:rPr>
        <w:t>.</w:t>
      </w:r>
      <w:r w:rsidR="00CF2B90" w:rsidRPr="004A310D">
        <w:rPr>
          <w:rStyle w:val="libFootnoteBoldChar"/>
          <w:rtl/>
        </w:rPr>
        <w:t>الوافي</w:t>
      </w:r>
      <w:r w:rsidR="00CF2B90" w:rsidRPr="00BD4DDA">
        <w:rPr>
          <w:rtl/>
        </w:rPr>
        <w:t xml:space="preserve"> ، ج 14 ، ص 1449 ، ح 14505 ؛ </w:t>
      </w:r>
      <w:r w:rsidR="00CF2B90" w:rsidRPr="004A310D">
        <w:rPr>
          <w:rStyle w:val="libFootnoteBoldChar"/>
          <w:rtl/>
        </w:rPr>
        <w:t>الوسائل</w:t>
      </w:r>
      <w:r w:rsidR="00CF2B90" w:rsidRPr="00BD4DDA">
        <w:rPr>
          <w:rtl/>
        </w:rPr>
        <w:t xml:space="preserve"> ، ج 5 ، ص 250 ، ح 6463.</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413501">
        <w:rPr>
          <w:rtl/>
        </w:rPr>
        <w:t>5706</w:t>
      </w:r>
      <w:r w:rsidRPr="008C051F">
        <w:rPr>
          <w:rStyle w:val="libBold2Char"/>
          <w:rtl/>
        </w:rPr>
        <w:t xml:space="preserve"> / 3.</w:t>
      </w:r>
      <w:r w:rsidRPr="00BD4DDA">
        <w:rPr>
          <w:rtl/>
          <w:lang w:bidi="fa-IR"/>
        </w:rPr>
        <w:t xml:space="preserve"> مُحَمَّدُ بْنُ يَحْيى ، عَنْ مُحَمَّدِ بْنِ الْحُسَيْنِ ، عَنْ صَفْوَانَ بْنِ يَحْيى ، عَنْ بَعْضِ أَصْحَابِنَا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إِنَّ أَمِيرَ الْمُؤْمِنِينَ</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xml:space="preserve">نَهى بِالْكُوفَةِ عَنِ الصَّلَاةِ فِي خَمْسَةِ مَسَاجِدَ : مَسْجِدِ الْأَشْعَثِ بْنِ قَيْسٍ ، وَمَسْجِدِ جَرِيرِ بْنِ عَبْدِ اللهِ الْبَجَلِيِّ ، وَمَسْجِدِ سِمَاكِ بْنِ مَخْرَمَةَ </w:t>
      </w:r>
      <w:r w:rsidRPr="003E2A4D">
        <w:rPr>
          <w:rStyle w:val="libFootnotenumChar"/>
          <w:rtl/>
        </w:rPr>
        <w:t>(1)</w:t>
      </w:r>
      <w:r w:rsidRPr="00BD4DDA">
        <w:rPr>
          <w:rtl/>
          <w:lang w:bidi="fa-IR"/>
        </w:rPr>
        <w:t xml:space="preserve"> ، وَمَسْجِدِ شَبَثِ </w:t>
      </w:r>
      <w:r w:rsidRPr="003E2A4D">
        <w:rPr>
          <w:rStyle w:val="libFootnotenumChar"/>
          <w:rtl/>
        </w:rPr>
        <w:t>(2)</w:t>
      </w:r>
      <w:r w:rsidRPr="00BD4DDA">
        <w:rPr>
          <w:rtl/>
          <w:lang w:bidi="fa-IR"/>
        </w:rPr>
        <w:t xml:space="preserve"> بْنِ رِبْعِيٍّ ، وَمَسْجِدِ التَّيْمِ </w:t>
      </w:r>
      <w:r w:rsidRPr="003E2A4D">
        <w:rPr>
          <w:rStyle w:val="libFootnotenumChar"/>
          <w:rtl/>
        </w:rPr>
        <w:t>(3)</w:t>
      </w:r>
      <w:r w:rsidRPr="00BD4DDA">
        <w:rPr>
          <w:rtl/>
          <w:lang w:bidi="fa-IR"/>
        </w:rPr>
        <w:t xml:space="preserve"> »</w:t>
      </w:r>
      <w:r>
        <w:rPr>
          <w:rtl/>
          <w:lang w:bidi="fa-IR"/>
        </w:rPr>
        <w:t>.</w:t>
      </w:r>
      <w:r w:rsidRPr="00BD4DDA">
        <w:rPr>
          <w:rtl/>
          <w:lang w:bidi="fa-IR"/>
        </w:rPr>
        <w:t xml:space="preserve"> </w:t>
      </w:r>
      <w:r w:rsidRPr="003E2A4D">
        <w:rPr>
          <w:rStyle w:val="libFootnotenumChar"/>
          <w:rtl/>
        </w:rPr>
        <w:t>(4)</w:t>
      </w:r>
      <w:r w:rsidRPr="00BD4DDA">
        <w:rPr>
          <w:rtl/>
          <w:lang w:bidi="fa-IR"/>
        </w:rPr>
        <w:t xml:space="preserve"> ‌</w:t>
      </w:r>
    </w:p>
    <w:p w:rsidR="00CF2B90" w:rsidRPr="00BD4DDA" w:rsidRDefault="00003D4E" w:rsidP="00CF2B90">
      <w:pPr>
        <w:pStyle w:val="libNormal"/>
        <w:rPr>
          <w:rtl/>
          <w:lang w:bidi="fa-IR"/>
        </w:rPr>
      </w:pPr>
      <w:r>
        <w:rPr>
          <w:rFonts w:hint="cs"/>
          <w:rtl/>
          <w:lang w:bidi="fa-IR"/>
        </w:rPr>
        <w:t xml:space="preserve">* </w:t>
      </w:r>
      <w:r w:rsidR="00CF2B90" w:rsidRPr="00BD4DDA">
        <w:rPr>
          <w:rtl/>
          <w:lang w:bidi="fa-IR"/>
        </w:rPr>
        <w:t xml:space="preserve">وَفِي رِوَايَةِ أَبِي بَصِيرٍ : « مَسْجِدِ بَنِي السِّيدِ </w:t>
      </w:r>
      <w:r w:rsidR="00CF2B90" w:rsidRPr="003E2A4D">
        <w:rPr>
          <w:rStyle w:val="libFootnotenumChar"/>
          <w:rtl/>
        </w:rPr>
        <w:t>(5)</w:t>
      </w:r>
      <w:r w:rsidR="00CF2B90" w:rsidRPr="00BD4DDA">
        <w:rPr>
          <w:rtl/>
          <w:lang w:bidi="fa-IR"/>
        </w:rPr>
        <w:t xml:space="preserve"> ، وَمَسْجِدِ بَنِي عَبْدِ اللهِ بْنِ دَارِمٍ ، وَمَسْجِدِ غَنِيٍّ </w:t>
      </w:r>
      <w:r w:rsidR="00CF2B90" w:rsidRPr="003E2A4D">
        <w:rPr>
          <w:rStyle w:val="libFootnotenumChar"/>
          <w:rtl/>
        </w:rPr>
        <w:t>(6)</w:t>
      </w:r>
      <w:r w:rsidR="00CF2B90" w:rsidRPr="00BD4DDA">
        <w:rPr>
          <w:rtl/>
          <w:lang w:bidi="fa-IR"/>
        </w:rPr>
        <w:t xml:space="preserve"> ، وَمَسْجِدِ سِمَاكٍ ، وَمَسْجِدِ ثَقِيفٍ ، وَمَسْجِدِ الْأَشْعَثِ »</w:t>
      </w:r>
      <w:r w:rsidR="00CF2B90">
        <w:rPr>
          <w:rtl/>
          <w:lang w:bidi="fa-IR"/>
        </w:rPr>
        <w:t>.</w:t>
      </w:r>
      <w:r w:rsidR="00CF2B90" w:rsidRPr="00BD4DDA">
        <w:rPr>
          <w:rtl/>
          <w:lang w:bidi="fa-IR"/>
        </w:rPr>
        <w:t xml:space="preserve"> </w:t>
      </w:r>
      <w:r w:rsidR="00CF2B90" w:rsidRPr="003E2A4D">
        <w:rPr>
          <w:rStyle w:val="libFootnotenumChar"/>
          <w:rtl/>
        </w:rPr>
        <w:t>(7)</w:t>
      </w:r>
      <w:r w:rsidR="00CF2B90" w:rsidRPr="00BD4DDA">
        <w:rPr>
          <w:rtl/>
          <w:lang w:bidi="fa-IR"/>
        </w:rPr>
        <w:t xml:space="preserve"> ‌</w:t>
      </w:r>
    </w:p>
    <w:p w:rsidR="00CF2B90" w:rsidRDefault="00CF2B90" w:rsidP="00CF2B90">
      <w:pPr>
        <w:pStyle w:val="Heading2Center"/>
        <w:rPr>
          <w:lang w:bidi="fa-IR"/>
        </w:rPr>
      </w:pPr>
      <w:bookmarkStart w:id="351" w:name="_Toc344819781"/>
      <w:bookmarkStart w:id="352" w:name="_Toc463096079"/>
      <w:bookmarkStart w:id="353" w:name="_Toc42109243"/>
      <w:r w:rsidRPr="00BD4DDA">
        <w:rPr>
          <w:rtl/>
          <w:lang w:bidi="fa-IR"/>
        </w:rPr>
        <w:t>102</w:t>
      </w:r>
      <w:r>
        <w:rPr>
          <w:rtl/>
          <w:lang w:bidi="fa-IR"/>
        </w:rPr>
        <w:t xml:space="preserve"> </w:t>
      </w:r>
      <w:r w:rsidR="00890F05">
        <w:rPr>
          <w:rtl/>
          <w:lang w:bidi="fa-IR"/>
        </w:rPr>
        <w:t>-</w:t>
      </w:r>
      <w:r>
        <w:rPr>
          <w:rtl/>
          <w:lang w:bidi="fa-IR"/>
        </w:rPr>
        <w:t xml:space="preserve"> </w:t>
      </w:r>
      <w:r w:rsidRPr="00BD4DDA">
        <w:rPr>
          <w:rtl/>
          <w:lang w:bidi="fa-IR"/>
        </w:rPr>
        <w:t>بَابُ فَضْلِ الْمَسْجِدِ الْأَعْظَمِ بِالْكُوفَةِ وَفَضْلِ</w:t>
      </w:r>
      <w:bookmarkEnd w:id="351"/>
      <w:bookmarkEnd w:id="352"/>
      <w:bookmarkEnd w:id="353"/>
    </w:p>
    <w:p w:rsidR="00CF2B90" w:rsidRPr="00BD4DDA" w:rsidRDefault="00CF2B90" w:rsidP="00CF2B90">
      <w:pPr>
        <w:pStyle w:val="Heading2Center"/>
        <w:rPr>
          <w:rtl/>
          <w:lang w:bidi="fa-IR"/>
        </w:rPr>
      </w:pPr>
      <w:bookmarkStart w:id="354" w:name="_Toc344819782"/>
      <w:bookmarkStart w:id="355" w:name="_Toc463096080"/>
      <w:bookmarkStart w:id="356" w:name="_Toc42109244"/>
      <w:r w:rsidRPr="00BD4DDA">
        <w:rPr>
          <w:rtl/>
          <w:lang w:bidi="fa-IR"/>
        </w:rPr>
        <w:t>الصَّلَاةِ فِيهِ وَالْمَوَاضِعِ الْمَحْبُوبَةِ فِيهِ‌</w:t>
      </w:r>
      <w:bookmarkEnd w:id="354"/>
      <w:bookmarkEnd w:id="355"/>
      <w:bookmarkEnd w:id="356"/>
    </w:p>
    <w:p w:rsidR="00CF2B90" w:rsidRPr="00BD4DDA" w:rsidRDefault="00CF2B90" w:rsidP="00CF2B90">
      <w:pPr>
        <w:pStyle w:val="libNormal"/>
        <w:rPr>
          <w:rtl/>
          <w:lang w:bidi="fa-IR"/>
        </w:rPr>
      </w:pPr>
      <w:r w:rsidRPr="00EF6B4E">
        <w:rPr>
          <w:rtl/>
        </w:rPr>
        <w:t>5707</w:t>
      </w:r>
      <w:r w:rsidRPr="008C051F">
        <w:rPr>
          <w:rStyle w:val="libBold2Char"/>
          <w:rtl/>
        </w:rPr>
        <w:t xml:space="preserve"> / 1.</w:t>
      </w:r>
      <w:r w:rsidRPr="00BD4DDA">
        <w:rPr>
          <w:rtl/>
          <w:lang w:bidi="fa-IR"/>
        </w:rPr>
        <w:t xml:space="preserve"> مُحَمَّدُ بْنُ الْحَسَنِ وَعَلِيُّ بْنُ مُحَمَّدٍ ، عَنْ سَهْلِ بْنِ زِيَادٍ ، عَنْ عَمْرِو بْنِ‌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ظ ، ى ، بح ، بخ » </w:t>
      </w:r>
      <w:r w:rsidR="00CF2B90" w:rsidRPr="009756F5">
        <w:rPr>
          <w:rStyle w:val="libFootnoteBoldChar"/>
          <w:rtl/>
        </w:rPr>
        <w:t>و</w:t>
      </w:r>
      <w:r w:rsidR="00CF2B90" w:rsidRPr="004A310D">
        <w:rPr>
          <w:rStyle w:val="libFootnoteBoldChar"/>
          <w:rtl/>
        </w:rPr>
        <w:t>الوسائل</w:t>
      </w:r>
      <w:r w:rsidR="00CF2B90" w:rsidRPr="00BD4DDA">
        <w:rPr>
          <w:rtl/>
        </w:rPr>
        <w:t xml:space="preserve"> : « محرمة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ى ، بث ، بح ، بخ ، جن » : « شيث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بث » : « الثيم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w:t>
      </w:r>
      <w:r w:rsidR="00CF2B90" w:rsidRPr="004A310D">
        <w:rPr>
          <w:rStyle w:val="libFootnoteBoldChar"/>
          <w:rtl/>
        </w:rPr>
        <w:t>الخصال</w:t>
      </w:r>
      <w:r w:rsidR="00CF2B90" w:rsidRPr="00BD4DDA">
        <w:rPr>
          <w:rtl/>
        </w:rPr>
        <w:t xml:space="preserve"> ، ص 301 ، باب الخمسة ، ح 76 ، بسنده عن محمّد بن الحسين بن أبي الخطّاب ، عن صفوان بن يحيى ، عمّن ذكره ، عن أبي عبدالله ، عن أمير المؤمنين </w:t>
      </w:r>
      <w:r w:rsidR="00CF2B90" w:rsidRPr="00444A9A">
        <w:rPr>
          <w:rStyle w:val="libFootnoteAlaemChar"/>
          <w:rtl/>
        </w:rPr>
        <w:t>عليهما‌السلام</w:t>
      </w:r>
      <w:r w:rsidR="00CF2B90" w:rsidRPr="00BD4DDA">
        <w:rPr>
          <w:rtl/>
        </w:rPr>
        <w:t xml:space="preserve"> ، مع زيادة في آخره. وفي </w:t>
      </w:r>
      <w:r w:rsidR="00CF2B90" w:rsidRPr="004A310D">
        <w:rPr>
          <w:rStyle w:val="libFootnoteBoldChar"/>
          <w:rtl/>
        </w:rPr>
        <w:t>التهذيب</w:t>
      </w:r>
      <w:r w:rsidR="00CF2B90" w:rsidRPr="00BD4DDA">
        <w:rPr>
          <w:rtl/>
        </w:rPr>
        <w:t xml:space="preserve"> ، ج 6 ، ص 39 ، ذيل ح 82 ؛ والمزار ، ص 88 ، مرسلاً عن أميرالمؤمنين </w:t>
      </w:r>
      <w:r w:rsidR="00CF2B90" w:rsidRPr="0099484E">
        <w:rPr>
          <w:rStyle w:val="libFootnoteAlaemChar"/>
          <w:rtl/>
        </w:rPr>
        <w:t>عليه‌السلام</w:t>
      </w:r>
      <w:r w:rsidR="00CF2B90" w:rsidRPr="00BD4DDA">
        <w:rPr>
          <w:rtl/>
        </w:rPr>
        <w:t xml:space="preserve"> ، مع اختلاف يسير </w:t>
      </w:r>
      <w:r w:rsidR="00003D4E">
        <w:rPr>
          <w:rFonts w:hint="cs"/>
          <w:rtl/>
        </w:rPr>
        <w:t>.</w:t>
      </w:r>
      <w:r w:rsidR="00CF2B90" w:rsidRPr="004A310D">
        <w:rPr>
          <w:rStyle w:val="libFootnoteBoldChar"/>
          <w:rtl/>
        </w:rPr>
        <w:t>الوافي</w:t>
      </w:r>
      <w:r w:rsidR="00CF2B90" w:rsidRPr="00BD4DDA">
        <w:rPr>
          <w:rtl/>
        </w:rPr>
        <w:t xml:space="preserve"> ، ج 14 ، ص 1450 ، ح 14506 ؛ </w:t>
      </w:r>
      <w:r w:rsidR="00CF2B90" w:rsidRPr="004A310D">
        <w:rPr>
          <w:rStyle w:val="libFootnoteBoldChar"/>
          <w:rtl/>
        </w:rPr>
        <w:t>الوسائل</w:t>
      </w:r>
      <w:r w:rsidR="00CF2B90" w:rsidRPr="00BD4DDA">
        <w:rPr>
          <w:rtl/>
        </w:rPr>
        <w:t xml:space="preserve"> ، ج 5 ، ص 250 ، ح 6464.</w:t>
      </w:r>
    </w:p>
    <w:p w:rsidR="00CF2B90" w:rsidRPr="00BD4DDA" w:rsidRDefault="00376338" w:rsidP="00CF2B90">
      <w:pPr>
        <w:pStyle w:val="libFootnote0"/>
        <w:rPr>
          <w:rtl/>
          <w:lang w:bidi="fa-IR"/>
        </w:rPr>
      </w:pPr>
      <w:r>
        <w:rPr>
          <w:rtl/>
        </w:rPr>
        <w:t>(5).</w:t>
      </w:r>
      <w:r w:rsidR="00CF2B90" w:rsidRPr="00BD4DDA">
        <w:rPr>
          <w:rtl/>
        </w:rPr>
        <w:t xml:space="preserve"> في « بس » : « السند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ومسجد غنيّ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14 ، ص 1450 ، ح 14507 ؛ </w:t>
      </w:r>
      <w:r w:rsidR="00CF2B90" w:rsidRPr="004A310D">
        <w:rPr>
          <w:rStyle w:val="libFootnoteBoldChar"/>
          <w:rtl/>
        </w:rPr>
        <w:t>الوسائل</w:t>
      </w:r>
      <w:r w:rsidR="00CF2B90" w:rsidRPr="00BD4DDA">
        <w:rPr>
          <w:rtl/>
        </w:rPr>
        <w:t xml:space="preserve"> ، ج 5 ، ص 251 ، ح 6466.</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عُثْمَانَ ، عَنْ مُحَمَّدِ بْنِ عَبْدِ اللهِ الْخَزَّازِ </w:t>
      </w:r>
      <w:r w:rsidRPr="003E2A4D">
        <w:rPr>
          <w:rStyle w:val="libFootnotenumChar"/>
          <w:rtl/>
        </w:rPr>
        <w:t>(1)</w:t>
      </w:r>
      <w:r w:rsidRPr="00BD4DDA">
        <w:rPr>
          <w:rtl/>
          <w:lang w:bidi="fa-IR"/>
        </w:rPr>
        <w:t xml:space="preserve"> ، عَنْ هَارُونَ بْنِ خَارِجَةَ :</w:t>
      </w:r>
    </w:p>
    <w:p w:rsidR="00CF2B90" w:rsidRPr="00BD4DDA" w:rsidRDefault="00CF2B90" w:rsidP="00003D4E">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لِي : « يَا هَارُونَ بْنَ خَارِجَةَ ، كَمْ بَيْنَكَ وَبَيْنَ مَسْجِدِ الْكُوفَةِ يَكُونُ مِيلاً</w:t>
      </w:r>
      <w:r>
        <w:rPr>
          <w:rtl/>
          <w:lang w:bidi="fa-IR"/>
        </w:rPr>
        <w:t>؟</w:t>
      </w:r>
      <w:r w:rsidRPr="00BD4DDA">
        <w:rPr>
          <w:rtl/>
          <w:lang w:bidi="fa-IR"/>
        </w:rPr>
        <w:t xml:space="preserve"> » قُلْتُ : لَا ، قَالَ : « فَتُصَلِّي </w:t>
      </w:r>
      <w:r w:rsidRPr="003E2A4D">
        <w:rPr>
          <w:rStyle w:val="libFootnotenumChar"/>
          <w:rtl/>
        </w:rPr>
        <w:t>(2)</w:t>
      </w:r>
      <w:r w:rsidRPr="00BD4DDA">
        <w:rPr>
          <w:rtl/>
          <w:lang w:bidi="fa-IR"/>
        </w:rPr>
        <w:t xml:space="preserve"> فِيهِ الصَّلَوَاتِ </w:t>
      </w:r>
      <w:r w:rsidRPr="003E2A4D">
        <w:rPr>
          <w:rStyle w:val="libFootnotenumChar"/>
          <w:rtl/>
        </w:rPr>
        <w:t>(3)</w:t>
      </w:r>
      <w:r w:rsidRPr="00BD4DDA">
        <w:rPr>
          <w:rtl/>
          <w:lang w:bidi="fa-IR"/>
        </w:rPr>
        <w:t xml:space="preserve"> كُلَّهَا</w:t>
      </w:r>
      <w:r>
        <w:rPr>
          <w:rtl/>
          <w:lang w:bidi="fa-IR"/>
        </w:rPr>
        <w:t>؟</w:t>
      </w:r>
      <w:r w:rsidRPr="00BD4DDA">
        <w:rPr>
          <w:rtl/>
          <w:lang w:bidi="fa-IR"/>
        </w:rPr>
        <w:t xml:space="preserve"> » قُلْتُ :</w:t>
      </w:r>
      <w:r>
        <w:rPr>
          <w:lang w:bidi="fa-IR"/>
        </w:rPr>
        <w:t xml:space="preserve"> </w:t>
      </w:r>
      <w:r w:rsidRPr="00BD4DDA">
        <w:rPr>
          <w:rtl/>
          <w:lang w:bidi="fa-IR"/>
        </w:rPr>
        <w:t xml:space="preserve">لَا ، فَقَالَ : « أَمَا لَوْ كُنْتُ بِحَضْرَتِهِ </w:t>
      </w:r>
      <w:r w:rsidRPr="003E2A4D">
        <w:rPr>
          <w:rStyle w:val="libFootnotenumChar"/>
          <w:rtl/>
        </w:rPr>
        <w:t>(4)</w:t>
      </w:r>
      <w:r w:rsidRPr="00BD4DDA">
        <w:rPr>
          <w:rtl/>
          <w:lang w:bidi="fa-IR"/>
        </w:rPr>
        <w:t xml:space="preserve"> ، لَرَجَوْتُ </w:t>
      </w:r>
      <w:r w:rsidRPr="003E2A4D">
        <w:rPr>
          <w:rStyle w:val="libFootnotenumChar"/>
          <w:rtl/>
        </w:rPr>
        <w:t>(5)</w:t>
      </w:r>
      <w:r w:rsidR="00003D4E">
        <w:rPr>
          <w:rtl/>
          <w:lang w:bidi="fa-IR"/>
        </w:rPr>
        <w:t xml:space="preserve"> أَل</w:t>
      </w:r>
      <w:r w:rsidR="00003D4E">
        <w:rPr>
          <w:rFonts w:hint="cs"/>
          <w:rtl/>
          <w:lang w:bidi="fa-IR"/>
        </w:rPr>
        <w:t>َّ</w:t>
      </w:r>
      <w:r w:rsidR="00003D4E">
        <w:rPr>
          <w:rtl/>
          <w:lang w:bidi="fa-IR"/>
        </w:rPr>
        <w:t>ا</w:t>
      </w:r>
      <w:r w:rsidRPr="00BD4DDA">
        <w:rPr>
          <w:rtl/>
          <w:lang w:bidi="fa-IR"/>
        </w:rPr>
        <w:t xml:space="preserve"> تَفُوتَنِي </w:t>
      </w:r>
      <w:r w:rsidRPr="003E2A4D">
        <w:rPr>
          <w:rStyle w:val="libFootnotenumChar"/>
          <w:rtl/>
        </w:rPr>
        <w:t>(6)</w:t>
      </w:r>
      <w:r w:rsidRPr="00BD4DDA">
        <w:rPr>
          <w:rtl/>
          <w:lang w:bidi="fa-IR"/>
        </w:rPr>
        <w:t xml:space="preserve"> فِيهِ صَلَاةٌ </w:t>
      </w:r>
      <w:r w:rsidRPr="003E2A4D">
        <w:rPr>
          <w:rStyle w:val="libFootnotenumChar"/>
          <w:rtl/>
        </w:rPr>
        <w:t>(7)</w:t>
      </w:r>
      <w:r w:rsidRPr="00BD4DDA">
        <w:rPr>
          <w:rtl/>
          <w:lang w:bidi="fa-IR"/>
        </w:rPr>
        <w:t xml:space="preserve"> ، وَتَدْرِي مَا فَضْلُ ذلِكَ الْمَوْضِعِ</w:t>
      </w:r>
      <w:r>
        <w:rPr>
          <w:rtl/>
          <w:lang w:bidi="fa-IR"/>
        </w:rPr>
        <w:t>؟</w:t>
      </w:r>
      <w:r w:rsidRPr="00BD4DDA">
        <w:rPr>
          <w:rtl/>
          <w:lang w:bidi="fa-IR"/>
        </w:rPr>
        <w:t xml:space="preserve"> مَا مِنْ عَبْدٍ صَالِحٍ وَلَانَبِيٍّ إِ</w:t>
      </w:r>
      <w:r w:rsidR="00003D4E">
        <w:rPr>
          <w:rtl/>
          <w:lang w:bidi="fa-IR"/>
        </w:rPr>
        <w:t>ل</w:t>
      </w:r>
      <w:r w:rsidR="00003D4E">
        <w:rPr>
          <w:rFonts w:hint="cs"/>
          <w:rtl/>
          <w:lang w:bidi="fa-IR"/>
        </w:rPr>
        <w:t>َّ</w:t>
      </w:r>
      <w:r w:rsidR="00003D4E">
        <w:rPr>
          <w:rtl/>
          <w:lang w:bidi="fa-IR"/>
        </w:rPr>
        <w:t>ا</w:t>
      </w:r>
      <w:r w:rsidRPr="00BD4DDA">
        <w:rPr>
          <w:rtl/>
          <w:lang w:bidi="fa-IR"/>
        </w:rPr>
        <w:t xml:space="preserve"> وَقَدْ صَلّى فِي مَسْجِدِ كُوفَانَ </w:t>
      </w:r>
      <w:r w:rsidRPr="003E2A4D">
        <w:rPr>
          <w:rStyle w:val="libFootnotenumChar"/>
          <w:rtl/>
        </w:rPr>
        <w:t>(8)</w:t>
      </w:r>
      <w:r w:rsidRPr="00BD4DDA">
        <w:rPr>
          <w:rtl/>
          <w:lang w:bidi="fa-IR"/>
        </w:rPr>
        <w:t xml:space="preserve"> حَتّى أَنَّ رَسُولَ اللهِ </w:t>
      </w:r>
      <w:r w:rsidR="0099484E" w:rsidRPr="0099484E">
        <w:rPr>
          <w:rStyle w:val="libAlaemChar"/>
          <w:rtl/>
        </w:rPr>
        <w:t>صلى‌الله‌عليه‌وآله</w:t>
      </w:r>
      <w:r w:rsidRPr="00BD4DDA">
        <w:rPr>
          <w:rtl/>
          <w:lang w:bidi="fa-IR"/>
        </w:rPr>
        <w:t xml:space="preserve"> لَمَّا أَسْرَى اللهُ بِهِ ، قَالَ لَهُ جَبْرَئِيلُ </w:t>
      </w:r>
      <w:r w:rsidRPr="008C051F">
        <w:rPr>
          <w:rStyle w:val="libAlaemChar"/>
          <w:rtl/>
        </w:rPr>
        <w:t>عليه‌السلام</w:t>
      </w:r>
      <w:r w:rsidRPr="00BD4DDA">
        <w:rPr>
          <w:rtl/>
          <w:lang w:bidi="fa-IR"/>
        </w:rPr>
        <w:t xml:space="preserve"> : تَدْرِي </w:t>
      </w:r>
      <w:r w:rsidRPr="003E2A4D">
        <w:rPr>
          <w:rStyle w:val="libFootnotenumChar"/>
          <w:rtl/>
        </w:rPr>
        <w:t>(9)</w:t>
      </w:r>
      <w:r w:rsidRPr="00BD4DDA">
        <w:rPr>
          <w:rtl/>
          <w:lang w:bidi="fa-IR"/>
        </w:rPr>
        <w:t xml:space="preserve"> أَيْنَ أَنْتَ يَا رَسُولَ اللهِ السَّاعَةَ </w:t>
      </w:r>
      <w:r w:rsidRPr="003E2A4D">
        <w:rPr>
          <w:rStyle w:val="libFootnotenumChar"/>
          <w:rtl/>
        </w:rPr>
        <w:t>(10)</w:t>
      </w:r>
      <w:r>
        <w:rPr>
          <w:rtl/>
          <w:lang w:bidi="fa-IR"/>
        </w:rPr>
        <w:t>؟</w:t>
      </w:r>
      <w:r w:rsidRPr="00BD4DDA">
        <w:rPr>
          <w:rtl/>
          <w:lang w:bidi="fa-IR"/>
        </w:rPr>
        <w:t xml:space="preserve"> أَنْتَ مُقَابِلُ مَسْجِدِ كُوفَانَ ، قَالَ : فَاسْتَأْذِنْ لِي رَبِّي حَتّى آتِيَهُ ، فَأُصَلِّيَ فِيهِ </w:t>
      </w:r>
      <w:r w:rsidRPr="003E2A4D">
        <w:rPr>
          <w:rStyle w:val="libFootnotenumChar"/>
          <w:rtl/>
        </w:rPr>
        <w:t>(11)</w:t>
      </w:r>
      <w:r w:rsidRPr="00BD4DDA">
        <w:rPr>
          <w:rtl/>
          <w:lang w:bidi="fa-IR"/>
        </w:rPr>
        <w:t xml:space="preserve"> رَكْعَتَيْنِ ، فَاسْتَأْذَنَ اللهَ</w:t>
      </w:r>
      <w:r>
        <w:rPr>
          <w:rtl/>
          <w:lang w:bidi="fa-IR"/>
        </w:rPr>
        <w:t xml:space="preserve"> </w:t>
      </w:r>
      <w:r w:rsidR="00890F05">
        <w:rPr>
          <w:rtl/>
          <w:lang w:bidi="fa-IR"/>
        </w:rPr>
        <w:t>-</w:t>
      </w:r>
      <w:r>
        <w:rPr>
          <w:rtl/>
          <w:lang w:bidi="fa-IR"/>
        </w:rPr>
        <w:t xml:space="preserve"> </w:t>
      </w:r>
      <w:r w:rsidRPr="00BD4DDA">
        <w:rPr>
          <w:rtl/>
          <w:lang w:bidi="fa-IR"/>
        </w:rPr>
        <w:t>عَزَّ وَجَلَّ</w:t>
      </w:r>
      <w:r>
        <w:rPr>
          <w:rtl/>
          <w:lang w:bidi="fa-IR"/>
        </w:rPr>
        <w:t xml:space="preserve"> </w:t>
      </w:r>
      <w:r w:rsidR="00890F05">
        <w:rPr>
          <w:rtl/>
          <w:lang w:bidi="fa-IR"/>
        </w:rPr>
        <w:t>-</w:t>
      </w:r>
      <w:r>
        <w:rPr>
          <w:rtl/>
          <w:lang w:bidi="fa-IR"/>
        </w:rPr>
        <w:t xml:space="preserve"> </w:t>
      </w:r>
      <w:r w:rsidRPr="00BD4DDA">
        <w:rPr>
          <w:rtl/>
          <w:lang w:bidi="fa-IR"/>
        </w:rPr>
        <w:t xml:space="preserve">فَأَذِنَ لَهُ ، وَإِنَّ مَيْمَنَتَهُ لَرَوْضَةٌ مِنْ رِيَاضِ الْجَنَّةِ ، وَإِنَّ وَسَطَهُ </w:t>
      </w:r>
      <w:r w:rsidRPr="003E2A4D">
        <w:rPr>
          <w:rStyle w:val="libFootnotenumChar"/>
          <w:rtl/>
        </w:rPr>
        <w:t>(12)</w:t>
      </w:r>
      <w:r w:rsidRPr="00BD4DDA">
        <w:rPr>
          <w:rtl/>
          <w:lang w:bidi="fa-IR"/>
        </w:rPr>
        <w:t xml:space="preserve"> لَرَوْضَةٌ مِنْ رِيَاضِ الْجَنَّةِ ، وَإِنَّ مُؤَخَّرَهُ </w:t>
      </w:r>
      <w:r w:rsidRPr="003E2A4D">
        <w:rPr>
          <w:rStyle w:val="libFootnotenumChar"/>
          <w:rtl/>
        </w:rPr>
        <w:t>(13)</w:t>
      </w:r>
      <w:r w:rsidRPr="00BD4DDA">
        <w:rPr>
          <w:rtl/>
          <w:lang w:bidi="fa-IR"/>
        </w:rPr>
        <w:t xml:space="preserve"> لَرَوْضَةٌ مِنْ رِيَاضِ الْجَنَّةِ </w:t>
      </w:r>
      <w:r w:rsidRPr="003E2A4D">
        <w:rPr>
          <w:rStyle w:val="libFootnotenumChar"/>
          <w:rtl/>
        </w:rPr>
        <w:t>(14)</w:t>
      </w:r>
      <w:r w:rsidRPr="00BD4DDA">
        <w:rPr>
          <w:rtl/>
          <w:lang w:bidi="fa-IR"/>
        </w:rPr>
        <w:t xml:space="preserve"> ، وَإِنَّ الصَّلَاةَ </w:t>
      </w:r>
      <w:r w:rsidRPr="003E2A4D">
        <w:rPr>
          <w:rStyle w:val="libFootnotenumChar"/>
          <w:rtl/>
        </w:rPr>
        <w:t>(15)</w:t>
      </w:r>
      <w:r w:rsidRPr="00BD4DDA">
        <w:rPr>
          <w:rtl/>
          <w:lang w:bidi="fa-IR"/>
        </w:rPr>
        <w:t xml:space="preserve"> الْمَكْتُوبَةَ فِيهِ لَتَعْدِلُ أَلْفَ </w:t>
      </w:r>
      <w:r w:rsidRPr="003E2A4D">
        <w:rPr>
          <w:rStyle w:val="libFootnotenumChar"/>
          <w:rtl/>
        </w:rPr>
        <w:t>(16)</w:t>
      </w:r>
      <w:r w:rsidRPr="00BD4DDA">
        <w:rPr>
          <w:rtl/>
          <w:lang w:bidi="fa-IR"/>
        </w:rPr>
        <w:t xml:space="preserve"> صَلَاةٍ ، وَإِنَّ‌</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الوسائل</w:t>
      </w:r>
      <w:r w:rsidR="00CF2B90" w:rsidRPr="00BD4DDA">
        <w:rPr>
          <w:rtl/>
        </w:rPr>
        <w:t xml:space="preserve"> : « الخرّاز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بخ » بالتاء والياء معاً. </w:t>
      </w:r>
      <w:r w:rsidR="00CF2B90">
        <w:rPr>
          <w:rtl/>
        </w:rPr>
        <w:t xml:space="preserve">وفي </w:t>
      </w:r>
      <w:r w:rsidR="00CF2B90" w:rsidRPr="004A310D">
        <w:rPr>
          <w:rStyle w:val="libFootnoteBoldChar"/>
          <w:rtl/>
        </w:rPr>
        <w:t>الوافي</w:t>
      </w:r>
      <w:r w:rsidR="00CF2B90">
        <w:rPr>
          <w:rtl/>
        </w:rPr>
        <w:t xml:space="preserve"> </w:t>
      </w:r>
      <w:r w:rsidR="00CF2B90" w:rsidRPr="00C65B67">
        <w:rPr>
          <w:rStyle w:val="libFootnoteBoldChar"/>
          <w:rtl/>
        </w:rPr>
        <w:t>و</w:t>
      </w:r>
      <w:r w:rsidR="00CF2B90" w:rsidRPr="004A310D">
        <w:rPr>
          <w:rStyle w:val="libFootnoteBoldChar"/>
          <w:rtl/>
        </w:rPr>
        <w:t>التهذيب</w:t>
      </w:r>
      <w:r w:rsidR="00CF2B90">
        <w:rPr>
          <w:rtl/>
        </w:rPr>
        <w:t xml:space="preserve"> ، ج 3 : « أ</w:t>
      </w:r>
      <w:r w:rsidR="00CF2B90" w:rsidRPr="00BD4DDA">
        <w:rPr>
          <w:rtl/>
        </w:rPr>
        <w:t>فتصلّي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بث » : « الصلاة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الوافي</w:t>
      </w:r>
      <w:r w:rsidR="00CF2B90" w:rsidRPr="00BD4DDA">
        <w:rPr>
          <w:rtl/>
        </w:rPr>
        <w:t xml:space="preserve"> عن بعض النسخ </w:t>
      </w:r>
      <w:r w:rsidR="00CF2B90" w:rsidRPr="00C65B67">
        <w:rPr>
          <w:rStyle w:val="libFootnoteBoldChar"/>
          <w:rtl/>
        </w:rPr>
        <w:t>و</w:t>
      </w:r>
      <w:r w:rsidR="00CF2B90" w:rsidRPr="004A310D">
        <w:rPr>
          <w:rStyle w:val="libFootnoteBoldChar"/>
          <w:rtl/>
        </w:rPr>
        <w:t>التهذيب</w:t>
      </w:r>
      <w:r w:rsidR="00CF2B90" w:rsidRPr="00BD4DDA">
        <w:rPr>
          <w:rtl/>
        </w:rPr>
        <w:t xml:space="preserve"> ، ج 3 : « حاضراً »</w:t>
      </w:r>
      <w:r w:rsidR="00CF2B90">
        <w:rPr>
          <w:rtl/>
        </w:rPr>
        <w:t>.</w:t>
      </w:r>
    </w:p>
    <w:tbl>
      <w:tblPr>
        <w:tblStyle w:val="TableGrid"/>
        <w:bidiVisual/>
        <w:tblW w:w="0" w:type="auto"/>
        <w:tblLook w:val="04A0" w:firstRow="1" w:lastRow="0" w:firstColumn="1" w:lastColumn="0" w:noHBand="0" w:noVBand="1"/>
      </w:tblPr>
      <w:tblGrid>
        <w:gridCol w:w="4006"/>
        <w:gridCol w:w="4006"/>
      </w:tblGrid>
      <w:tr w:rsidR="00003D4E" w:rsidTr="00003D4E">
        <w:tc>
          <w:tcPr>
            <w:tcW w:w="4006" w:type="dxa"/>
          </w:tcPr>
          <w:p w:rsidR="00003D4E" w:rsidRDefault="00003D4E" w:rsidP="00CF2B90">
            <w:pPr>
              <w:pStyle w:val="libFootnote0"/>
              <w:rPr>
                <w:rtl/>
              </w:rPr>
            </w:pPr>
            <w:r>
              <w:rPr>
                <w:rtl/>
              </w:rPr>
              <w:t>(5).</w:t>
            </w:r>
            <w:r w:rsidRPr="00BD4DDA">
              <w:rPr>
                <w:rtl/>
              </w:rPr>
              <w:t xml:space="preserve"> في </w:t>
            </w:r>
            <w:r w:rsidRPr="004A310D">
              <w:rPr>
                <w:rStyle w:val="libFootnoteBoldChar"/>
                <w:rtl/>
              </w:rPr>
              <w:t>الوافي</w:t>
            </w:r>
            <w:r w:rsidRPr="00BD4DDA">
              <w:rPr>
                <w:rtl/>
              </w:rPr>
              <w:t xml:space="preserve"> : « لوجدت »</w:t>
            </w:r>
            <w:r>
              <w:rPr>
                <w:rtl/>
              </w:rPr>
              <w:t>.</w:t>
            </w:r>
          </w:p>
        </w:tc>
        <w:tc>
          <w:tcPr>
            <w:tcW w:w="4006" w:type="dxa"/>
          </w:tcPr>
          <w:p w:rsidR="00003D4E" w:rsidRDefault="00003D4E" w:rsidP="00CF2B90">
            <w:pPr>
              <w:pStyle w:val="libFootnote0"/>
              <w:rPr>
                <w:rtl/>
              </w:rPr>
            </w:pPr>
            <w:r>
              <w:rPr>
                <w:rtl/>
              </w:rPr>
              <w:t>(6). في «ظ ، ى ، بث ، بح ، جن »: « أل</w:t>
            </w:r>
            <w:r>
              <w:rPr>
                <w:rFonts w:hint="cs"/>
                <w:rtl/>
              </w:rPr>
              <w:t>ّ</w:t>
            </w:r>
            <w:r>
              <w:rPr>
                <w:rtl/>
              </w:rPr>
              <w:t>ا</w:t>
            </w:r>
            <w:r w:rsidRPr="00BD4DDA">
              <w:rPr>
                <w:rtl/>
              </w:rPr>
              <w:t xml:space="preserve"> يفوتني »</w:t>
            </w:r>
            <w:r>
              <w:rPr>
                <w:rtl/>
              </w:rPr>
              <w:t>.</w:t>
            </w:r>
          </w:p>
        </w:tc>
      </w:tr>
    </w:tbl>
    <w:p w:rsidR="00CF2B90" w:rsidRPr="00BD4DDA" w:rsidRDefault="00376338" w:rsidP="00CF2B90">
      <w:pPr>
        <w:pStyle w:val="libFootnote0"/>
        <w:rPr>
          <w:rtl/>
          <w:lang w:bidi="fa-IR"/>
        </w:rPr>
      </w:pPr>
      <w:r>
        <w:rPr>
          <w:rtl/>
        </w:rPr>
        <w:t>(7).</w:t>
      </w:r>
      <w:r w:rsidR="00CF2B90" w:rsidRPr="00BD4DDA">
        <w:rPr>
          <w:rtl/>
        </w:rPr>
        <w:t xml:space="preserve"> في « جن » : « الصلاة »</w:t>
      </w:r>
      <w:r w:rsidR="00CF2B90">
        <w:rPr>
          <w:rtl/>
        </w:rPr>
        <w:t>.</w:t>
      </w:r>
    </w:p>
    <w:p w:rsidR="00CF2B90" w:rsidRPr="00BD4DDA" w:rsidRDefault="00376338" w:rsidP="00003D4E">
      <w:pPr>
        <w:pStyle w:val="libFootnote0"/>
        <w:rPr>
          <w:rtl/>
          <w:lang w:bidi="fa-IR"/>
        </w:rPr>
      </w:pPr>
      <w:r>
        <w:rPr>
          <w:rtl/>
        </w:rPr>
        <w:t>(8).</w:t>
      </w:r>
      <w:r w:rsidR="00CF2B90" w:rsidRPr="00BD4DDA">
        <w:rPr>
          <w:rtl/>
        </w:rPr>
        <w:t xml:space="preserve"> في حاشية « بث » : « جامع كوفان » بدل « مسجد كوفان »</w:t>
      </w:r>
      <w:r w:rsidR="00CF2B90">
        <w:rPr>
          <w:rtl/>
        </w:rPr>
        <w:t>.</w:t>
      </w:r>
      <w:r w:rsidR="00CF2B90" w:rsidRPr="00BD4DDA">
        <w:rPr>
          <w:rtl/>
        </w:rPr>
        <w:t xml:space="preserve"> </w:t>
      </w:r>
      <w:r w:rsidR="00CF2B90">
        <w:rPr>
          <w:rtl/>
        </w:rPr>
        <w:t>و «</w:t>
      </w:r>
      <w:r w:rsidR="00CF2B90" w:rsidRPr="00BD4DDA">
        <w:rPr>
          <w:rtl/>
        </w:rPr>
        <w:t xml:space="preserve"> كوفان » اسم الكوفة قديماً. </w:t>
      </w:r>
      <w:r w:rsidR="00CF2B90" w:rsidRPr="005B13E8">
        <w:rPr>
          <w:rStyle w:val="libFootnoteBoldChar"/>
          <w:rtl/>
        </w:rPr>
        <w:t>لسان العرب</w:t>
      </w:r>
      <w:r w:rsidR="00CF2B90" w:rsidRPr="00BD4DDA">
        <w:rPr>
          <w:rtl/>
        </w:rPr>
        <w:t xml:space="preserve"> ، ج 9 ، ص 311 ( كوف )</w:t>
      </w:r>
      <w:r w:rsidR="00003D4E">
        <w:rPr>
          <w:rFonts w:hint="cs"/>
          <w:rtl/>
        </w:rPr>
        <w:t xml:space="preserve">       </w:t>
      </w:r>
      <w:r>
        <w:rPr>
          <w:rtl/>
        </w:rPr>
        <w:t>(9).</w:t>
      </w:r>
      <w:r w:rsidR="00CF2B90" w:rsidRPr="00BD4DDA">
        <w:rPr>
          <w:rtl/>
        </w:rPr>
        <w:t xml:space="preserve"> في « بث ، بح » </w:t>
      </w:r>
      <w:r w:rsidR="00CF2B90" w:rsidRPr="008C3A2C">
        <w:rPr>
          <w:rtl/>
        </w:rPr>
        <w:t>والوافي والوسائل والتهذيب</w:t>
      </w:r>
      <w:r w:rsidR="00CF2B90" w:rsidRPr="00BD4DDA">
        <w:rPr>
          <w:rtl/>
        </w:rPr>
        <w:t xml:space="preserve"> والمزار : « أتدري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w:t>
      </w:r>
      <w:r w:rsidR="00CF2B90" w:rsidRPr="004A310D">
        <w:rPr>
          <w:rStyle w:val="libFootnoteBoldChar"/>
          <w:rtl/>
        </w:rPr>
        <w:t>الوسائل</w:t>
      </w:r>
      <w:r w:rsidR="00CF2B90" w:rsidRPr="00BD4DDA">
        <w:rPr>
          <w:rtl/>
        </w:rPr>
        <w:t xml:space="preserve"> : « الساعة يا رسول الله »</w:t>
      </w:r>
      <w:r w:rsidR="00CF2B90">
        <w:rPr>
          <w:rtl/>
        </w:rPr>
        <w:t>.</w:t>
      </w:r>
    </w:p>
    <w:tbl>
      <w:tblPr>
        <w:tblStyle w:val="TableGrid"/>
        <w:bidiVisual/>
        <w:tblW w:w="0" w:type="auto"/>
        <w:tblLook w:val="04A0" w:firstRow="1" w:lastRow="0" w:firstColumn="1" w:lastColumn="0" w:noHBand="0" w:noVBand="1"/>
      </w:tblPr>
      <w:tblGrid>
        <w:gridCol w:w="4006"/>
        <w:gridCol w:w="4006"/>
      </w:tblGrid>
      <w:tr w:rsidR="00003D4E" w:rsidTr="00003D4E">
        <w:tc>
          <w:tcPr>
            <w:tcW w:w="4006" w:type="dxa"/>
          </w:tcPr>
          <w:p w:rsidR="00003D4E" w:rsidRDefault="00003D4E" w:rsidP="00CF2B90">
            <w:pPr>
              <w:pStyle w:val="libFootnote0"/>
              <w:rPr>
                <w:rtl/>
              </w:rPr>
            </w:pPr>
            <w:r>
              <w:rPr>
                <w:rtl/>
              </w:rPr>
              <w:t>(11).</w:t>
            </w:r>
            <w:r w:rsidRPr="00BD4DDA">
              <w:rPr>
                <w:rtl/>
              </w:rPr>
              <w:t xml:space="preserve"> في </w:t>
            </w:r>
            <w:r w:rsidRPr="004A310D">
              <w:rPr>
                <w:rStyle w:val="libFootnoteBoldChar"/>
                <w:rtl/>
              </w:rPr>
              <w:t>الوسائل</w:t>
            </w:r>
            <w:r w:rsidRPr="00BD4DDA">
              <w:rPr>
                <w:rtl/>
              </w:rPr>
              <w:t xml:space="preserve"> :</w:t>
            </w:r>
            <w:r>
              <w:rPr>
                <w:rtl/>
              </w:rPr>
              <w:t xml:space="preserve"> - </w:t>
            </w:r>
            <w:r w:rsidRPr="00BD4DDA">
              <w:rPr>
                <w:rtl/>
              </w:rPr>
              <w:t>« فيه »</w:t>
            </w:r>
            <w:r>
              <w:rPr>
                <w:rtl/>
              </w:rPr>
              <w:t>.</w:t>
            </w:r>
          </w:p>
        </w:tc>
        <w:tc>
          <w:tcPr>
            <w:tcW w:w="4006" w:type="dxa"/>
          </w:tcPr>
          <w:p w:rsidR="00003D4E" w:rsidRDefault="00003D4E" w:rsidP="00CF2B90">
            <w:pPr>
              <w:pStyle w:val="libFootnote0"/>
              <w:rPr>
                <w:rtl/>
              </w:rPr>
            </w:pPr>
            <w:r>
              <w:rPr>
                <w:rtl/>
              </w:rPr>
              <w:t>(12).</w:t>
            </w:r>
            <w:r w:rsidRPr="00BD4DDA">
              <w:rPr>
                <w:rtl/>
              </w:rPr>
              <w:t xml:space="preserve"> في المزار : « ميسرته »</w:t>
            </w:r>
            <w:r>
              <w:rPr>
                <w:rtl/>
              </w:rPr>
              <w:t>.</w:t>
            </w:r>
          </w:p>
        </w:tc>
      </w:tr>
    </w:tbl>
    <w:p w:rsidR="00CF2B90" w:rsidRPr="00BD4DDA" w:rsidRDefault="00376338" w:rsidP="00CF2B90">
      <w:pPr>
        <w:pStyle w:val="libFootnote0"/>
        <w:rPr>
          <w:rtl/>
          <w:lang w:bidi="fa-IR"/>
        </w:rPr>
      </w:pPr>
      <w:r>
        <w:rPr>
          <w:rtl/>
        </w:rPr>
        <w:t>(13).</w:t>
      </w:r>
      <w:r w:rsidR="00CF2B90" w:rsidRPr="00BD4DDA">
        <w:rPr>
          <w:rtl/>
        </w:rPr>
        <w:t xml:space="preserve"> في </w:t>
      </w:r>
      <w:r w:rsidR="00CF2B90" w:rsidRPr="00981DC3">
        <w:rPr>
          <w:rStyle w:val="libFootnoteBoldChar"/>
          <w:rtl/>
        </w:rPr>
        <w:t>مرآة العقول</w:t>
      </w:r>
      <w:r w:rsidR="00CF2B90" w:rsidRPr="00BD4DDA">
        <w:rPr>
          <w:rtl/>
        </w:rPr>
        <w:t xml:space="preserve"> : « يمكن أن يكون المراد بميمنته الغريّ وبمؤخّره مشهد الحسين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003D4E">
      <w:pPr>
        <w:pStyle w:val="libFootnote0"/>
        <w:rPr>
          <w:rtl/>
          <w:lang w:bidi="fa-IR"/>
        </w:rPr>
      </w:pPr>
      <w:r>
        <w:rPr>
          <w:rtl/>
        </w:rPr>
        <w:t>(14).</w:t>
      </w:r>
      <w:r w:rsidR="00CF2B90" w:rsidRPr="00BD4DDA">
        <w:rPr>
          <w:rtl/>
        </w:rPr>
        <w:t xml:space="preserve"> في </w:t>
      </w:r>
      <w:r w:rsidR="00CF2B90" w:rsidRPr="004A310D">
        <w:rPr>
          <w:rStyle w:val="libFootnoteBoldChar"/>
          <w:rtl/>
        </w:rPr>
        <w:t>الوافي</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وإنّ وسطه</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رياض الجنّة »</w:t>
      </w:r>
      <w:r w:rsidR="00CF2B90">
        <w:rPr>
          <w:rtl/>
        </w:rPr>
        <w:t>.</w:t>
      </w:r>
      <w:r w:rsidR="00003D4E">
        <w:rPr>
          <w:rFonts w:hint="cs"/>
          <w:rtl/>
        </w:rPr>
        <w:t xml:space="preserve"> </w:t>
      </w:r>
      <w:r>
        <w:rPr>
          <w:rtl/>
        </w:rPr>
        <w:t>(15).</w:t>
      </w:r>
      <w:r w:rsidR="00CF2B90" w:rsidRPr="00BD4DDA">
        <w:rPr>
          <w:rtl/>
        </w:rPr>
        <w:t xml:space="preserve"> في « بح » : « صلاة »</w:t>
      </w:r>
      <w:r w:rsidR="00CF2B90">
        <w:rPr>
          <w:rtl/>
        </w:rPr>
        <w:t>.</w:t>
      </w:r>
    </w:p>
    <w:p w:rsidR="00CF2B90" w:rsidRPr="00BD4DDA" w:rsidRDefault="00CF2B90" w:rsidP="00CF2B90">
      <w:pPr>
        <w:pStyle w:val="libFootnote0"/>
        <w:rPr>
          <w:rtl/>
          <w:lang w:bidi="fa-IR"/>
        </w:rPr>
      </w:pPr>
      <w:r w:rsidRPr="00BD4DDA">
        <w:rPr>
          <w:rtl/>
        </w:rPr>
        <w:t>(1</w:t>
      </w:r>
      <w:r>
        <w:rPr>
          <w:rtl/>
        </w:rPr>
        <w:t>6)</w:t>
      </w:r>
      <w:r w:rsidRPr="00BD4DDA">
        <w:rPr>
          <w:rtl/>
        </w:rPr>
        <w:t xml:space="preserve"> في « بخ » </w:t>
      </w:r>
      <w:r w:rsidRPr="008C3A2C">
        <w:rPr>
          <w:rtl/>
        </w:rPr>
        <w:t>والوافي والوسائل والتهذيب والمزار</w:t>
      </w:r>
      <w:r w:rsidRPr="00BD4DDA">
        <w:rPr>
          <w:rtl/>
        </w:rPr>
        <w:t xml:space="preserve"> : « بألف »</w:t>
      </w:r>
      <w:r>
        <w:rPr>
          <w:rtl/>
        </w:rPr>
        <w:t>.</w:t>
      </w:r>
    </w:p>
    <w:p w:rsidR="00890F05" w:rsidRDefault="00890F05" w:rsidP="00CF2B90">
      <w:pPr>
        <w:pStyle w:val="libNormal0"/>
        <w:rPr>
          <w:rtl/>
          <w:lang w:bidi="fa-IR"/>
        </w:rPr>
      </w:pPr>
      <w:r>
        <w:rPr>
          <w:rtl/>
          <w:lang w:bidi="fa-IR"/>
        </w:rPr>
        <w:br w:type="page"/>
      </w:r>
    </w:p>
    <w:p w:rsidR="00CF2B90" w:rsidRPr="00BD4DDA" w:rsidRDefault="00CF2B90" w:rsidP="007B5E36">
      <w:pPr>
        <w:pStyle w:val="libNormal0"/>
        <w:rPr>
          <w:rtl/>
          <w:lang w:bidi="fa-IR"/>
        </w:rPr>
      </w:pPr>
      <w:r w:rsidRPr="00BD4DDA">
        <w:rPr>
          <w:rtl/>
          <w:lang w:bidi="fa-IR"/>
        </w:rPr>
        <w:t xml:space="preserve">النَّافِلَةَ فِيهِ لَتَعْدِلُ خَمْسَمِائَةِ </w:t>
      </w:r>
      <w:r w:rsidRPr="003E2A4D">
        <w:rPr>
          <w:rStyle w:val="libFootnotenumChar"/>
          <w:rtl/>
        </w:rPr>
        <w:t>(1)</w:t>
      </w:r>
      <w:r w:rsidRPr="00BD4DDA">
        <w:rPr>
          <w:rtl/>
          <w:lang w:bidi="fa-IR"/>
        </w:rPr>
        <w:t xml:space="preserve"> صَلَاةٍ ، وَإِنَّ الْجُلُوسَ فِيهِ بِغَيْرِ تِلَاوَةٍ وَلَاذِكْرٍ لَعِبَادَةٌ ، وَلَوْ عَلِمَ النَّاسُ مَا فِيهِ ، لَأَتَوْهُ وَلَوْ حَبْواً </w:t>
      </w:r>
      <w:r w:rsidRPr="003E2A4D">
        <w:rPr>
          <w:rStyle w:val="libFootnotenumChar"/>
          <w:rtl/>
        </w:rPr>
        <w:t>(2)</w:t>
      </w:r>
      <w:r w:rsidRPr="00BD4DDA">
        <w:rPr>
          <w:rtl/>
          <w:lang w:bidi="fa-IR"/>
        </w:rPr>
        <w:t xml:space="preserve"> »</w:t>
      </w:r>
      <w:r>
        <w:rPr>
          <w:rtl/>
          <w:lang w:bidi="fa-IR"/>
        </w:rPr>
        <w:t>.</w:t>
      </w:r>
    </w:p>
    <w:p w:rsidR="00CF2B90" w:rsidRPr="00BD4DDA" w:rsidRDefault="007B5E36" w:rsidP="00CF2B90">
      <w:pPr>
        <w:pStyle w:val="libNormal"/>
        <w:rPr>
          <w:rtl/>
          <w:lang w:bidi="fa-IR"/>
        </w:rPr>
      </w:pPr>
      <w:r>
        <w:rPr>
          <w:rFonts w:hint="cs"/>
          <w:rtl/>
          <w:lang w:bidi="fa-IR"/>
        </w:rPr>
        <w:t xml:space="preserve">* </w:t>
      </w:r>
      <w:r w:rsidR="00CF2B90" w:rsidRPr="00BD4DDA">
        <w:rPr>
          <w:rtl/>
          <w:lang w:bidi="fa-IR"/>
        </w:rPr>
        <w:t xml:space="preserve">قَالَ سَهْلٌ : وَرَوى لِي غَيْرُ </w:t>
      </w:r>
      <w:r w:rsidR="00CF2B90" w:rsidRPr="003E2A4D">
        <w:rPr>
          <w:rStyle w:val="libFootnotenumChar"/>
          <w:rtl/>
        </w:rPr>
        <w:t>(3)</w:t>
      </w:r>
      <w:r w:rsidR="00CF2B90" w:rsidRPr="00BD4DDA">
        <w:rPr>
          <w:rtl/>
          <w:lang w:bidi="fa-IR"/>
        </w:rPr>
        <w:t xml:space="preserve"> عَمْرٍو : « أَنَّ الصَّلَاةَ فِيهِ لَتَعْدِلُ بِحَجَّةٍ ، وَأَنَّ النَّافِلَةَ فِيهِ </w:t>
      </w:r>
      <w:r w:rsidR="00CF2B90" w:rsidRPr="003E2A4D">
        <w:rPr>
          <w:rStyle w:val="libFootnotenumChar"/>
          <w:rtl/>
        </w:rPr>
        <w:t>(4)</w:t>
      </w:r>
      <w:r w:rsidR="00CF2B90" w:rsidRPr="00BD4DDA">
        <w:rPr>
          <w:rtl/>
          <w:lang w:bidi="fa-IR"/>
        </w:rPr>
        <w:t xml:space="preserve"> لَتَعْدِلُ بِعُمْرَةٍ »</w:t>
      </w:r>
      <w:r w:rsidR="00CF2B90">
        <w:rPr>
          <w:rtl/>
          <w:lang w:bidi="fa-IR"/>
        </w:rPr>
        <w:t>.</w:t>
      </w:r>
      <w:r w:rsidR="00CF2B90" w:rsidRPr="00BD4DDA">
        <w:rPr>
          <w:rtl/>
          <w:lang w:bidi="fa-IR"/>
        </w:rPr>
        <w:t xml:space="preserve"> </w:t>
      </w:r>
      <w:r w:rsidR="00CF2B90" w:rsidRPr="003E2A4D">
        <w:rPr>
          <w:rStyle w:val="libFootnotenumChar"/>
          <w:rtl/>
        </w:rPr>
        <w:t>(5)</w:t>
      </w:r>
      <w:r w:rsidR="00CF2B90" w:rsidRPr="00BD4DDA">
        <w:rPr>
          <w:rtl/>
          <w:lang w:bidi="fa-IR"/>
        </w:rPr>
        <w:t xml:space="preserve"> ‌</w:t>
      </w:r>
    </w:p>
    <w:p w:rsidR="00CF2B90" w:rsidRPr="00BD4DDA" w:rsidRDefault="00CF2B90" w:rsidP="00CF2B90">
      <w:pPr>
        <w:pStyle w:val="libNormal"/>
        <w:rPr>
          <w:rtl/>
          <w:lang w:bidi="fa-IR"/>
        </w:rPr>
      </w:pPr>
      <w:r w:rsidRPr="00EF6B4E">
        <w:rPr>
          <w:rtl/>
        </w:rPr>
        <w:t>5708</w:t>
      </w:r>
      <w:r w:rsidRPr="008C051F">
        <w:rPr>
          <w:rStyle w:val="libBold2Char"/>
          <w:rtl/>
        </w:rPr>
        <w:t xml:space="preserve"> / 2.</w:t>
      </w:r>
      <w:r w:rsidRPr="00BD4DDA">
        <w:rPr>
          <w:rtl/>
          <w:lang w:bidi="fa-IR"/>
        </w:rPr>
        <w:t xml:space="preserve"> عِدَّةٌ مِنْ أَصْحَابِنَا ، عَنْ أَحْمَدَ بْنِ مُحَمَّدٍ ، عَنْ أَبِي يُوسُفَ يَعْقُوبَ بْنِ عَبْدِ اللهِ</w:t>
      </w:r>
      <w:r>
        <w:rPr>
          <w:rtl/>
          <w:lang w:bidi="fa-IR"/>
        </w:rPr>
        <w:t xml:space="preserve"> </w:t>
      </w:r>
      <w:r w:rsidR="00890F05">
        <w:rPr>
          <w:rtl/>
          <w:lang w:bidi="fa-IR"/>
        </w:rPr>
        <w:t>-</w:t>
      </w:r>
      <w:r>
        <w:rPr>
          <w:rtl/>
          <w:lang w:bidi="fa-IR"/>
        </w:rPr>
        <w:t xml:space="preserve"> </w:t>
      </w:r>
      <w:r w:rsidRPr="00BD4DDA">
        <w:rPr>
          <w:rtl/>
          <w:lang w:bidi="fa-IR"/>
        </w:rPr>
        <w:t>مِنْ وُلْدِ أَبِي فَاطِمَةَ</w:t>
      </w:r>
      <w:r>
        <w:rPr>
          <w:rtl/>
          <w:lang w:bidi="fa-IR"/>
        </w:rPr>
        <w:t xml:space="preserve"> </w:t>
      </w:r>
      <w:r w:rsidR="00890F05">
        <w:rPr>
          <w:rtl/>
          <w:lang w:bidi="fa-IR"/>
        </w:rPr>
        <w:t>-</w:t>
      </w:r>
      <w:r>
        <w:rPr>
          <w:rtl/>
          <w:lang w:bidi="fa-IR"/>
        </w:rPr>
        <w:t xml:space="preserve"> </w:t>
      </w:r>
      <w:r w:rsidRPr="00BD4DDA">
        <w:rPr>
          <w:rtl/>
          <w:lang w:bidi="fa-IR"/>
        </w:rPr>
        <w:t>عَنْ إِسْمَاعِيلَ بْنِ زَيْدٍ</w:t>
      </w:r>
      <w:r>
        <w:rPr>
          <w:rtl/>
          <w:lang w:bidi="fa-IR"/>
        </w:rPr>
        <w:t xml:space="preserve"> </w:t>
      </w:r>
      <w:r w:rsidR="00890F05">
        <w:rPr>
          <w:rtl/>
          <w:lang w:bidi="fa-IR"/>
        </w:rPr>
        <w:t>-</w:t>
      </w:r>
      <w:r>
        <w:rPr>
          <w:rtl/>
          <w:lang w:bidi="fa-IR"/>
        </w:rPr>
        <w:t xml:space="preserve"> </w:t>
      </w:r>
      <w:r w:rsidRPr="00BD4DDA">
        <w:rPr>
          <w:rtl/>
          <w:lang w:bidi="fa-IR"/>
        </w:rPr>
        <w:t xml:space="preserve">مَوْلى عَبْدِ اللهِ بْنِ يَحْيَى الْكَاهِلِيِّ </w:t>
      </w:r>
      <w:r w:rsidRPr="003E2A4D">
        <w:rPr>
          <w:rStyle w:val="libFootnotenumChar"/>
          <w:rtl/>
        </w:rPr>
        <w:t>(6)</w:t>
      </w:r>
      <w:r>
        <w:rPr>
          <w:rtl/>
          <w:lang w:bidi="fa-IR"/>
        </w:rPr>
        <w:t xml:space="preserve"> </w:t>
      </w:r>
      <w:r w:rsidR="00890F05">
        <w:rPr>
          <w:rtl/>
          <w:lang w:bidi="fa-IR"/>
        </w:rPr>
        <w:t>-</w:t>
      </w:r>
      <w:r>
        <w:rPr>
          <w:rtl/>
          <w:lang w:bidi="fa-IR"/>
        </w:rPr>
        <w:t xml:space="preserve"> </w:t>
      </w:r>
      <w:r w:rsidRPr="00BD4DDA">
        <w:rPr>
          <w:rtl/>
          <w:lang w:bidi="fa-IR"/>
        </w:rPr>
        <w:t>:</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8C3A2C">
        <w:rPr>
          <w:rtl/>
        </w:rPr>
        <w:t>في الوافي والوسائل والتهذيب والمزار</w:t>
      </w:r>
      <w:r w:rsidR="00CF2B90" w:rsidRPr="00BD4DDA">
        <w:rPr>
          <w:rtl/>
        </w:rPr>
        <w:t xml:space="preserve"> : « بخمسمائة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الوافي</w:t>
      </w:r>
      <w:r w:rsidR="00CF2B90" w:rsidRPr="00BD4DDA">
        <w:rPr>
          <w:rtl/>
        </w:rPr>
        <w:t xml:space="preserve"> : « الحُبُوّ ، بالمهملة والموحّدة كسموّ : المشي على اليدين والبطن ، وكسَهْو : مشي الصبيّ على إسته »</w:t>
      </w:r>
      <w:r w:rsidR="00CF2B90">
        <w:rPr>
          <w:rtl/>
        </w:rPr>
        <w:t>.</w:t>
      </w:r>
      <w:r w:rsidR="00CF2B90" w:rsidRPr="00BD4DDA">
        <w:rPr>
          <w:rtl/>
        </w:rPr>
        <w:t xml:space="preserve"> وما ذكره مطابق لما في </w:t>
      </w:r>
      <w:r w:rsidR="00CF2B90" w:rsidRPr="00155E76">
        <w:rPr>
          <w:rStyle w:val="libFootnoteBoldChar"/>
          <w:rtl/>
        </w:rPr>
        <w:t>القاموس المحيط</w:t>
      </w:r>
      <w:r w:rsidR="00CF2B90" w:rsidRPr="00BD4DDA">
        <w:rPr>
          <w:rtl/>
        </w:rPr>
        <w:t xml:space="preserve"> ، ج 2 ، ص 1670 ( حبو ) ، وفي </w:t>
      </w:r>
      <w:r w:rsidR="00CF2B90" w:rsidRPr="00EF6B4E">
        <w:rPr>
          <w:rtl/>
        </w:rPr>
        <w:t>النهاية</w:t>
      </w:r>
      <w:r w:rsidR="00CF2B90" w:rsidRPr="00BD4DDA">
        <w:rPr>
          <w:rtl/>
        </w:rPr>
        <w:t xml:space="preserve"> ، ج 1 ، ص 336 ( حبا ) : « الحَبْو : أن يمشي على يديه وركبتيه أو إسته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ى ، بح ، بخ ، جن » وحاشية « بث » </w:t>
      </w:r>
      <w:r w:rsidR="00CF2B90" w:rsidRPr="009756F5">
        <w:rPr>
          <w:rStyle w:val="libFootnoteBoldChar"/>
          <w:rtl/>
        </w:rPr>
        <w:t>و</w:t>
      </w:r>
      <w:r w:rsidR="00CF2B90" w:rsidRPr="004A310D">
        <w:rPr>
          <w:rStyle w:val="libFootnoteBoldChar"/>
          <w:rtl/>
        </w:rPr>
        <w:t>الوسائل</w:t>
      </w:r>
      <w:r w:rsidR="00CF2B90" w:rsidRPr="00BD4DDA">
        <w:rPr>
          <w:rtl/>
        </w:rPr>
        <w:t xml:space="preserve"> : « عن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ظ ، جن » :</w:t>
      </w:r>
      <w:r w:rsidR="00CF2B90">
        <w:rPr>
          <w:rtl/>
        </w:rPr>
        <w:t xml:space="preserve"> </w:t>
      </w:r>
      <w:r w:rsidR="00890F05">
        <w:rPr>
          <w:rtl/>
        </w:rPr>
        <w:t>-</w:t>
      </w:r>
      <w:r w:rsidR="00CF2B90">
        <w:rPr>
          <w:rtl/>
        </w:rPr>
        <w:t xml:space="preserve"> </w:t>
      </w:r>
      <w:r w:rsidR="00CF2B90" w:rsidRPr="00BD4DDA">
        <w:rPr>
          <w:rtl/>
        </w:rPr>
        <w:t>« فيه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250 ، ح 688 ، معلّقاً عن سهل بن زياد. </w:t>
      </w:r>
      <w:r w:rsidR="00CF2B90" w:rsidRPr="00EF6B4E">
        <w:rPr>
          <w:rtl/>
        </w:rPr>
        <w:t>كامل الزيارات</w:t>
      </w:r>
      <w:r w:rsidR="00CF2B90" w:rsidRPr="00BD4DDA">
        <w:rPr>
          <w:rtl/>
        </w:rPr>
        <w:t xml:space="preserve"> ، ص 28 ، الباب 4 ، بسنده عن عمرو بن عثمان ، عمّن حدّثه ، عن هارون بن خارجة ، وفيهما إلى قوله : « ولوحبواً » مع اختلاف يسير. </w:t>
      </w:r>
      <w:r w:rsidR="00CF2B90" w:rsidRPr="005B13E8">
        <w:rPr>
          <w:rStyle w:val="libFootnoteBoldChar"/>
          <w:rtl/>
        </w:rPr>
        <w:t>المحاسن</w:t>
      </w:r>
      <w:r w:rsidR="00CF2B90" w:rsidRPr="00BD4DDA">
        <w:rPr>
          <w:rtl/>
        </w:rPr>
        <w:t xml:space="preserve"> ، ص 56 ، كتاب ثواب الأعمال ، ح 86 ، بسنده عن عمرو بن عثمان الكندي ، عن محمّد بن زياد ، عن هارون بن خارجة ، إلى قوله : « النافلة فيه لتعدل خمسمائة صلاة » مع اختلاف يسير. وفي </w:t>
      </w:r>
      <w:r w:rsidR="00CF2B90" w:rsidRPr="00EF6B4E">
        <w:rPr>
          <w:rtl/>
        </w:rPr>
        <w:t>الغارات</w:t>
      </w:r>
      <w:r w:rsidR="00CF2B90" w:rsidRPr="00BD4DDA">
        <w:rPr>
          <w:rtl/>
        </w:rPr>
        <w:t xml:space="preserve"> ، ص 285 ؛ </w:t>
      </w:r>
      <w:r w:rsidR="00CF2B90" w:rsidRPr="00E55C00">
        <w:rPr>
          <w:rStyle w:val="libFootnoteBoldChar"/>
          <w:rtl/>
        </w:rPr>
        <w:t>والأمالي للصدوق</w:t>
      </w:r>
      <w:r w:rsidR="00CF2B90" w:rsidRPr="00BD4DDA">
        <w:rPr>
          <w:rtl/>
        </w:rPr>
        <w:t xml:space="preserve"> ، ص 385 ، المجلس 61 ، ح 4 ؛ و</w:t>
      </w:r>
      <w:r w:rsidR="00CF2B90" w:rsidRPr="0099484E">
        <w:rPr>
          <w:rStyle w:val="libFootnoteBoldChar"/>
          <w:rtl/>
        </w:rPr>
        <w:t>الأمالي للطوسي</w:t>
      </w:r>
      <w:r w:rsidR="00CF2B90" w:rsidRPr="00BD4DDA">
        <w:rPr>
          <w:rtl/>
        </w:rPr>
        <w:t xml:space="preserve"> ، ص 428 ، المجلس 15 ، ح 14 ، بسند آخر عن هارون بن خارجة مع اختلاف. المزار ، ص 8 ، ح 3 ، مرسلاً ، من قوله : « ما من عبد صالح ولا نبيّ » ؛ </w:t>
      </w:r>
      <w:r w:rsidR="00CF2B90" w:rsidRPr="004A310D">
        <w:rPr>
          <w:rStyle w:val="libFootnoteBoldChar"/>
          <w:rtl/>
        </w:rPr>
        <w:t>التهذيب</w:t>
      </w:r>
      <w:r w:rsidR="00CF2B90" w:rsidRPr="00BD4DDA">
        <w:rPr>
          <w:rtl/>
        </w:rPr>
        <w:t xml:space="preserve"> ، ج 6 ، ص 32 ، ح 62 ، مرسلاً ، وفي الأخيرين إلى قوله : « ولوحبواً » مع اختلاف يسير </w:t>
      </w:r>
      <w:r w:rsidR="007B5E36">
        <w:rPr>
          <w:rFonts w:hint="cs"/>
          <w:rtl/>
        </w:rPr>
        <w:t>.</w:t>
      </w:r>
      <w:r w:rsidR="00CF2B90" w:rsidRPr="004A310D">
        <w:rPr>
          <w:rStyle w:val="libFootnoteBoldChar"/>
          <w:rtl/>
        </w:rPr>
        <w:t>الوافي</w:t>
      </w:r>
      <w:r w:rsidR="00CF2B90" w:rsidRPr="00BD4DDA">
        <w:rPr>
          <w:rtl/>
        </w:rPr>
        <w:t xml:space="preserve"> ، ج 14 ، ص 1440 ، ح 14488 ؛ </w:t>
      </w:r>
      <w:r w:rsidR="00CF2B90" w:rsidRPr="004A310D">
        <w:rPr>
          <w:rStyle w:val="libFootnoteBoldChar"/>
          <w:rtl/>
        </w:rPr>
        <w:t>الوسائل</w:t>
      </w:r>
      <w:r w:rsidR="00CF2B90" w:rsidRPr="00BD4DDA">
        <w:rPr>
          <w:rtl/>
        </w:rPr>
        <w:t xml:space="preserve"> ، ج 5 ، ص 252 ، ح 6469.</w:t>
      </w:r>
    </w:p>
    <w:p w:rsidR="00CF2B90" w:rsidRPr="00BD4DDA" w:rsidRDefault="00376338" w:rsidP="00CF2B90">
      <w:pPr>
        <w:pStyle w:val="libFootnote0"/>
        <w:rPr>
          <w:rtl/>
          <w:lang w:bidi="fa-IR"/>
        </w:rPr>
      </w:pPr>
      <w:r>
        <w:rPr>
          <w:rtl/>
        </w:rPr>
        <w:t>(6).</w:t>
      </w:r>
      <w:r w:rsidR="00CF2B90" w:rsidRPr="00BD4DDA">
        <w:rPr>
          <w:rtl/>
        </w:rPr>
        <w:t xml:space="preserve"> ورد الخبر في </w:t>
      </w:r>
      <w:r w:rsidR="00CF2B90" w:rsidRPr="004A310D">
        <w:rPr>
          <w:rStyle w:val="libFootnoteBoldChar"/>
          <w:rtl/>
        </w:rPr>
        <w:t>التهذيب</w:t>
      </w:r>
      <w:r w:rsidR="00CF2B90" w:rsidRPr="00BD4DDA">
        <w:rPr>
          <w:rtl/>
        </w:rPr>
        <w:t xml:space="preserve"> ، ج 3 ، ص 251 ، ح 689 </w:t>
      </w:r>
      <w:r w:rsidR="007B5E36">
        <w:rPr>
          <w:rtl/>
        </w:rPr>
        <w:t>عن احمد بن محمّد بنفس السند إل</w:t>
      </w:r>
      <w:r w:rsidR="007B5E36">
        <w:rPr>
          <w:rFonts w:hint="cs"/>
          <w:rtl/>
        </w:rPr>
        <w:t>ّ</w:t>
      </w:r>
      <w:r w:rsidR="007B5E36">
        <w:rPr>
          <w:rtl/>
        </w:rPr>
        <w:t>ا</w:t>
      </w:r>
      <w:r w:rsidR="00CF2B90">
        <w:rPr>
          <w:rFonts w:hint="cs"/>
          <w:rtl/>
        </w:rPr>
        <w:t xml:space="preserve"> </w:t>
      </w:r>
      <w:r w:rsidR="00CF2B90" w:rsidRPr="00BD4DDA">
        <w:rPr>
          <w:rtl/>
        </w:rPr>
        <w:t xml:space="preserve">أنّ فيه زيادة « عن عبدالله بن يحيى الكاهلي » قبل « عن أبي عبدالله </w:t>
      </w:r>
      <w:r w:rsidR="00CF2B90" w:rsidRPr="0099484E">
        <w:rPr>
          <w:rStyle w:val="libFootnoteAlaemChar"/>
          <w:rtl/>
        </w:rPr>
        <w:t>عليه‌السلام</w:t>
      </w:r>
      <w:r w:rsidR="00CF2B90" w:rsidRPr="00BD4DDA">
        <w:rPr>
          <w:rtl/>
        </w:rPr>
        <w:t xml:space="preserve"> »</w:t>
      </w:r>
      <w:r w:rsidR="00CF2B90">
        <w:rPr>
          <w:rtl/>
        </w:rPr>
        <w:t>.</w:t>
      </w:r>
      <w:r w:rsidR="00CF2B90" w:rsidRPr="00BD4DDA">
        <w:rPr>
          <w:rtl/>
        </w:rPr>
        <w:t xml:space="preserve"> والخبر مأخوذ من الكافي كما تشهد به القرائن ، ولعلّه يوجب القول بوقوع السقط في سند </w:t>
      </w:r>
      <w:r w:rsidR="00CF2B90" w:rsidRPr="00EF6B4E">
        <w:rPr>
          <w:rtl/>
        </w:rPr>
        <w:t>الكافي</w:t>
      </w:r>
      <w:r w:rsidR="00CF2B90" w:rsidRPr="00BD4DDA">
        <w:rPr>
          <w:rtl/>
        </w:rPr>
        <w:t xml:space="preserve"> ، بجواز النظر من « عبدالله بن يحيى الكاهلي » إلى « عبدالله بن يحيى الكاهلي »</w:t>
      </w:r>
      <w:r w:rsidR="00CF2B90">
        <w:rPr>
          <w:rtl/>
        </w:rPr>
        <w:t>.</w:t>
      </w:r>
      <w:r w:rsidR="00CF2B90" w:rsidRPr="00BD4DDA">
        <w:rPr>
          <w:rtl/>
        </w:rPr>
        <w:t xml:space="preserve"> لكن الخبر ورد في </w:t>
      </w:r>
      <w:r w:rsidR="00CF2B90" w:rsidRPr="00EF6B4E">
        <w:rPr>
          <w:rtl/>
        </w:rPr>
        <w:t>كامل الزيارات</w:t>
      </w:r>
      <w:r w:rsidR="00CF2B90" w:rsidRPr="00BD4DDA">
        <w:rPr>
          <w:rtl/>
        </w:rPr>
        <w:t xml:space="preserve"> ، ص 32 ، ح 18 بسنده عن احمد بن محمّد بن عيسى ، </w:t>
      </w:r>
      <w:r w:rsidR="005A78AA">
        <w:rPr>
          <w:rFonts w:hint="cs"/>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جَاءَ رَجُلٌ إِلى أَمِيرِ الْمُؤْمِنِينَ</w:t>
      </w:r>
      <w:r>
        <w:rPr>
          <w:rtl/>
          <w:lang w:bidi="fa-IR"/>
        </w:rPr>
        <w:t xml:space="preserve"> </w:t>
      </w:r>
      <w:r w:rsidR="00890F05">
        <w:rPr>
          <w:rtl/>
          <w:lang w:bidi="fa-IR"/>
        </w:rPr>
        <w:t>-</w:t>
      </w:r>
      <w:r>
        <w:rPr>
          <w:rtl/>
          <w:lang w:bidi="fa-IR"/>
        </w:rPr>
        <w:t xml:space="preserve"> </w:t>
      </w:r>
      <w:r w:rsidRPr="00BD4DDA">
        <w:rPr>
          <w:rtl/>
          <w:lang w:bidi="fa-IR"/>
        </w:rPr>
        <w:t>صَلَوَاتُ اللهِ عَلَيْهِ</w:t>
      </w:r>
      <w:r>
        <w:rPr>
          <w:rtl/>
          <w:lang w:bidi="fa-IR"/>
        </w:rPr>
        <w:t xml:space="preserve"> </w:t>
      </w:r>
      <w:r w:rsidR="00890F05">
        <w:rPr>
          <w:rtl/>
          <w:lang w:bidi="fa-IR"/>
        </w:rPr>
        <w:t>-</w:t>
      </w:r>
      <w:r>
        <w:rPr>
          <w:rtl/>
          <w:lang w:bidi="fa-IR"/>
        </w:rPr>
        <w:t xml:space="preserve"> </w:t>
      </w:r>
      <w:r w:rsidRPr="00BD4DDA">
        <w:rPr>
          <w:rtl/>
          <w:lang w:bidi="fa-IR"/>
        </w:rPr>
        <w:t xml:space="preserve">وَهُوَ فِي مَسْجِدِ الْكُوفَةِ ، فَقَالَ : السَّلَامُ عَلَيْكَ يَا أَمِيرَ الْمُؤْمِنِينَ ، وَرَحْمَةُ اللهِ وَبَرَكَاتُهُ ، فَرَدَّ عَلَيْهِ </w:t>
      </w:r>
      <w:r w:rsidRPr="003E2A4D">
        <w:rPr>
          <w:rStyle w:val="libFootnotenumChar"/>
          <w:rtl/>
        </w:rPr>
        <w:t>(1)</w:t>
      </w:r>
      <w:r w:rsidRPr="00BD4DDA">
        <w:rPr>
          <w:rtl/>
          <w:lang w:bidi="fa-IR"/>
        </w:rPr>
        <w:t xml:space="preserve"> ، فَقَالَ : جُعِلْتُ فِدَاكَ ، إِنِّي أَرَدْتُ الْمَسْجِدَ الْأَقْصى ، فَأَرَدْتُ </w:t>
      </w:r>
      <w:r w:rsidRPr="003E2A4D">
        <w:rPr>
          <w:rStyle w:val="libFootnotenumChar"/>
          <w:rtl/>
        </w:rPr>
        <w:t>(2)</w:t>
      </w:r>
      <w:r w:rsidRPr="00BD4DDA">
        <w:rPr>
          <w:rtl/>
          <w:lang w:bidi="fa-IR"/>
        </w:rPr>
        <w:t xml:space="preserve"> أَنْ أُسَلِّمَ عَلَيْكَ وَأُوَدِّعَكَ ، فَقَالَ لَهُ : وَأَيَّ شَيْ‌ءٍ أَرَدْتَ بِذلِكَ</w:t>
      </w:r>
      <w:r>
        <w:rPr>
          <w:rtl/>
          <w:lang w:bidi="fa-IR"/>
        </w:rPr>
        <w:t>؟</w:t>
      </w:r>
      <w:r w:rsidRPr="00BD4DDA">
        <w:rPr>
          <w:rtl/>
          <w:lang w:bidi="fa-IR"/>
        </w:rPr>
        <w:t xml:space="preserve"> فَقَالَ : الْفَضْلَ جُعِلْتُ فِدَاكَ ، قَالَ : فَبِعْ رَاحِلَتَكَ ، وَكُلْ زَادَكَ ، وَصَلِّ فِي هذَا الْمَسْجِدِ ؛ فَإِنَّ الصَّلَاةَ الْمَكْتُوبَةَ فِيهِ حَجَّةٌ </w:t>
      </w:r>
      <w:r w:rsidRPr="003E2A4D">
        <w:rPr>
          <w:rStyle w:val="libFootnotenumChar"/>
          <w:rtl/>
        </w:rPr>
        <w:t>(3)</w:t>
      </w:r>
      <w:r w:rsidRPr="00BD4DDA">
        <w:rPr>
          <w:rtl/>
          <w:lang w:bidi="fa-IR"/>
        </w:rPr>
        <w:t xml:space="preserve"> مَبْرُورَةٌ ، وَالنَّافِلَةَ عُمْرَةٌ مَبْرُورَةٌ ، وَالْبَرَكَةَ مِنْهُ </w:t>
      </w:r>
      <w:r w:rsidRPr="003E2A4D">
        <w:rPr>
          <w:rStyle w:val="libFootnotenumChar"/>
          <w:rtl/>
        </w:rPr>
        <w:t>(4)</w:t>
      </w:r>
      <w:r w:rsidRPr="00BD4DDA">
        <w:rPr>
          <w:rtl/>
          <w:lang w:bidi="fa-IR"/>
        </w:rPr>
        <w:t xml:space="preserve"> عَلَى اثْنَيْ عَشَرَ مِيلاً ، يَمِينُهُ يُمْنٌ ، وَيَسَارُهُ مَكْرٌ </w:t>
      </w:r>
      <w:r w:rsidRPr="003E2A4D">
        <w:rPr>
          <w:rStyle w:val="libFootnotenumChar"/>
          <w:rtl/>
        </w:rPr>
        <w:t>(5)</w:t>
      </w:r>
      <w:r w:rsidRPr="00BD4DDA">
        <w:rPr>
          <w:rtl/>
          <w:lang w:bidi="fa-IR"/>
        </w:rPr>
        <w:t xml:space="preserve"> ، وَفِي وَسَطِهِ عَيْنٌ </w:t>
      </w:r>
      <w:r w:rsidRPr="003E2A4D">
        <w:rPr>
          <w:rStyle w:val="libFootnotenumChar"/>
          <w:rtl/>
        </w:rPr>
        <w:t>(6)</w:t>
      </w:r>
      <w:r w:rsidRPr="00BD4DDA">
        <w:rPr>
          <w:rtl/>
          <w:lang w:bidi="fa-IR"/>
        </w:rPr>
        <w:t xml:space="preserve"> مِنْ دُهْنٍ ، وَعَيْنٌ مِنْ لَبَنٍ ، وَعَيْنٌ مِنْ مَاءٍ شَرَابٍ لِلْمُؤْمِنِينَ ، وَعَيْنٌ مِنْ مَاءٍ طُهْرٍ </w:t>
      </w:r>
      <w:r w:rsidRPr="003E2A4D">
        <w:rPr>
          <w:rStyle w:val="libFootnotenumChar"/>
          <w:rtl/>
        </w:rPr>
        <w:t>(7)</w:t>
      </w:r>
      <w:r w:rsidRPr="00BD4DDA">
        <w:rPr>
          <w:rtl/>
          <w:lang w:bidi="fa-IR"/>
        </w:rPr>
        <w:t xml:space="preserve"> لِلْمُؤْمِنِينَ ، مِنْهُ سَارَتْ‌</w:t>
      </w:r>
    </w:p>
    <w:p w:rsidR="00CF2B90" w:rsidRPr="00BD4DDA" w:rsidRDefault="00901B08" w:rsidP="00901B08">
      <w:pPr>
        <w:pStyle w:val="libLine"/>
        <w:rPr>
          <w:rtl/>
          <w:lang w:bidi="fa-IR"/>
        </w:rPr>
      </w:pPr>
      <w:r>
        <w:rPr>
          <w:rtl/>
          <w:lang w:bidi="fa-IR"/>
        </w:rPr>
        <w:t>____________________</w:t>
      </w:r>
    </w:p>
    <w:p w:rsidR="00CF2B90" w:rsidRPr="00BD4DDA" w:rsidRDefault="00DE10CD" w:rsidP="00CF2B90">
      <w:pPr>
        <w:pStyle w:val="libFootnote0"/>
        <w:rPr>
          <w:rtl/>
          <w:lang w:bidi="fa-IR"/>
        </w:rPr>
      </w:pPr>
      <w:r>
        <w:rPr>
          <w:rFonts w:hint="cs"/>
          <w:rtl/>
        </w:rPr>
        <w:t xml:space="preserve">= </w:t>
      </w:r>
      <w:r w:rsidR="00CF2B90" w:rsidRPr="00BD4DDA">
        <w:rPr>
          <w:rtl/>
        </w:rPr>
        <w:t xml:space="preserve">قال : حدّثني أبويوسف يعقوب بن عبدالله من ولد أبي فاطمة ، عن إسماعيل بن زيد مولى عبدالله بن يحيى الكاهلي ، عن أبي عبدالله </w:t>
      </w:r>
      <w:r w:rsidR="00CF2B90" w:rsidRPr="0099484E">
        <w:rPr>
          <w:rStyle w:val="libFootnoteAlaemChar"/>
          <w:rtl/>
        </w:rPr>
        <w:t>عليه‌السلام</w:t>
      </w:r>
      <w:r w:rsidR="00CF2B90" w:rsidRPr="00BD4DDA">
        <w:rPr>
          <w:rtl/>
        </w:rPr>
        <w:t>.</w:t>
      </w:r>
    </w:p>
    <w:p w:rsidR="00CF2B90" w:rsidRPr="00BD4DDA" w:rsidRDefault="00376338" w:rsidP="00CF2B90">
      <w:pPr>
        <w:pStyle w:val="libFootnote0"/>
        <w:rPr>
          <w:rtl/>
          <w:lang w:bidi="fa-IR"/>
        </w:rPr>
      </w:pPr>
      <w:r>
        <w:rPr>
          <w:rtl/>
        </w:rPr>
        <w:t>(1).</w:t>
      </w:r>
      <w:r w:rsidR="00CF2B90" w:rsidRPr="00BD4DDA">
        <w:rPr>
          <w:rtl/>
        </w:rPr>
        <w:t xml:space="preserve"> في « بخ » </w:t>
      </w:r>
      <w:r w:rsidR="00CF2B90" w:rsidRPr="004B5F27">
        <w:rPr>
          <w:rStyle w:val="libFootnoteBoldChar"/>
          <w:rtl/>
        </w:rPr>
        <w:t>وكامل الزيارات</w:t>
      </w:r>
      <w:r w:rsidR="00CF2B90" w:rsidRPr="00BD4DDA">
        <w:rPr>
          <w:rtl/>
        </w:rPr>
        <w:t xml:space="preserve"> : + « السلام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 « وأردت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بحجّة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هكذا في معظم النسخ التي قوبلت </w:t>
      </w:r>
      <w:r w:rsidR="00CF2B90" w:rsidRPr="008C3A2C">
        <w:rPr>
          <w:rtl/>
        </w:rPr>
        <w:t>والوافي والوسائل والتهذيب وكامل الزيارات.</w:t>
      </w:r>
      <w:r w:rsidR="00CF2B90" w:rsidRPr="00BD4DDA">
        <w:rPr>
          <w:rtl/>
        </w:rPr>
        <w:t xml:space="preserve"> وفي « بح » والمطبوع : « فيه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قال ابن الأثير : « أصل المكر : الخِداع</w:t>
      </w:r>
      <w:r w:rsidR="00CF2B90">
        <w:rPr>
          <w:rtl/>
        </w:rPr>
        <w:t xml:space="preserve"> ..</w:t>
      </w:r>
      <w:r w:rsidR="00CF2B90" w:rsidRPr="00BD4DDA">
        <w:rPr>
          <w:rtl/>
        </w:rPr>
        <w:t xml:space="preserve">. ومنه حديث عليّ </w:t>
      </w:r>
      <w:r w:rsidR="00CF2B90" w:rsidRPr="0099484E">
        <w:rPr>
          <w:rStyle w:val="libFootnoteAlaemChar"/>
          <w:rtl/>
        </w:rPr>
        <w:t>عليه‌السلام</w:t>
      </w:r>
      <w:r w:rsidR="00CF2B90" w:rsidRPr="00BD4DDA">
        <w:rPr>
          <w:rtl/>
        </w:rPr>
        <w:t xml:space="preserve"> في مسجد الكوفة : جانبه الأيسر مكر ، قيل : كانت السوق إلى جانبه الأيسر ، وفيها يق</w:t>
      </w:r>
      <w:r w:rsidR="00DE10CD">
        <w:rPr>
          <w:rtl/>
        </w:rPr>
        <w:t>ع المكر والخِداع » ، وقال العل</w:t>
      </w:r>
      <w:r w:rsidR="00DE10CD">
        <w:rPr>
          <w:rFonts w:hint="cs"/>
          <w:rtl/>
        </w:rPr>
        <w:t>ّ</w:t>
      </w:r>
      <w:r w:rsidR="00DE10CD">
        <w:rPr>
          <w:rtl/>
        </w:rPr>
        <w:t>ا</w:t>
      </w:r>
      <w:r w:rsidR="00CF2B90" w:rsidRPr="00BD4DDA">
        <w:rPr>
          <w:rtl/>
        </w:rPr>
        <w:t>مة الفيض بعد نقل ما ذُكر : « أقول : الاعتماد في معنى المكر هنا على ما يأتي في الخبر الآتي</w:t>
      </w:r>
      <w:r w:rsidR="00CF2B90">
        <w:rPr>
          <w:rtl/>
        </w:rPr>
        <w:t xml:space="preserve"> </w:t>
      </w:r>
      <w:r w:rsidR="00890F05">
        <w:rPr>
          <w:rtl/>
        </w:rPr>
        <w:t>-</w:t>
      </w:r>
      <w:r w:rsidR="00CF2B90">
        <w:rPr>
          <w:rtl/>
        </w:rPr>
        <w:t xml:space="preserve"> </w:t>
      </w:r>
      <w:r w:rsidR="00CF2B90" w:rsidRPr="00BD4DDA">
        <w:rPr>
          <w:rtl/>
        </w:rPr>
        <w:t>وهو الثالث هنا</w:t>
      </w:r>
      <w:r w:rsidR="00CF2B90">
        <w:rPr>
          <w:rtl/>
        </w:rPr>
        <w:t xml:space="preserve"> </w:t>
      </w:r>
      <w:r w:rsidR="00890F05">
        <w:rPr>
          <w:rtl/>
        </w:rPr>
        <w:t>-</w:t>
      </w:r>
      <w:r w:rsidR="00CF2B90">
        <w:rPr>
          <w:rtl/>
        </w:rPr>
        <w:t xml:space="preserve"> </w:t>
      </w:r>
      <w:r w:rsidR="00CF2B90" w:rsidRPr="00BD4DDA">
        <w:rPr>
          <w:rtl/>
        </w:rPr>
        <w:t>أكثر »</w:t>
      </w:r>
      <w:r w:rsidR="00CF2B90">
        <w:rPr>
          <w:rtl/>
        </w:rPr>
        <w:t>.</w:t>
      </w:r>
      <w:r w:rsidR="006012B8">
        <w:rPr>
          <w:rtl/>
        </w:rPr>
        <w:t xml:space="preserve"> وقال العل</w:t>
      </w:r>
      <w:r w:rsidR="006012B8">
        <w:rPr>
          <w:rFonts w:hint="cs"/>
          <w:rtl/>
        </w:rPr>
        <w:t>ّ</w:t>
      </w:r>
      <w:r w:rsidR="006012B8">
        <w:rPr>
          <w:rtl/>
        </w:rPr>
        <w:t>ا</w:t>
      </w:r>
      <w:r w:rsidR="00CF2B90" w:rsidRPr="00BD4DDA">
        <w:rPr>
          <w:rtl/>
        </w:rPr>
        <w:t>مة المجلسي : « لعلّه كان في ميسرته بيوت الخلفاء الجائرين وغيرهم من الظالمين ، وقيل المراد به البصرة ، ولا يخفى بعده »</w:t>
      </w:r>
      <w:r w:rsidR="00CF2B90">
        <w:rPr>
          <w:rtl/>
        </w:rPr>
        <w:t>.</w:t>
      </w:r>
      <w:r w:rsidR="00CF2B90" w:rsidRPr="00BD4DDA">
        <w:rPr>
          <w:rtl/>
        </w:rPr>
        <w:t xml:space="preserve"> راجع : </w:t>
      </w:r>
      <w:r w:rsidR="00CF2B90" w:rsidRPr="00EF6B4E">
        <w:rPr>
          <w:rtl/>
        </w:rPr>
        <w:t>النهاية</w:t>
      </w:r>
      <w:r w:rsidR="00CF2B90" w:rsidRPr="00BD4DDA">
        <w:rPr>
          <w:rtl/>
        </w:rPr>
        <w:t xml:space="preserve"> ، ج 4 ، ص 349 ( مكر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ج 15 ، ص 487 : « قوله </w:t>
      </w:r>
      <w:r w:rsidR="00CF2B90" w:rsidRPr="0099484E">
        <w:rPr>
          <w:rStyle w:val="libFootnoteAlaemChar"/>
          <w:rtl/>
        </w:rPr>
        <w:t>عليه‌السلام</w:t>
      </w:r>
      <w:r w:rsidR="00CF2B90" w:rsidRPr="00BD4DDA">
        <w:rPr>
          <w:rtl/>
        </w:rPr>
        <w:t xml:space="preserve"> : في وسطه عين ، أي مكنون ويظهر في زمن القائم </w:t>
      </w:r>
      <w:r w:rsidR="00CF2B90" w:rsidRPr="0099484E">
        <w:rPr>
          <w:rStyle w:val="libFootnoteAlaemChar"/>
          <w:rtl/>
        </w:rPr>
        <w:t>عليه‌السلام</w:t>
      </w:r>
      <w:r w:rsidR="00CF2B90" w:rsidRPr="00BD4DDA">
        <w:rPr>
          <w:rtl/>
        </w:rPr>
        <w:t xml:space="preserve"> ، أو المراد سيكون ، ويحتمل أن يكون أجساماً لطيفة تنتفع بها المؤمنون في أجسادهم المثاليّة ولايظهر لحسّنا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 بح » </w:t>
      </w:r>
      <w:r w:rsidR="00CF2B90" w:rsidRPr="004B5F27">
        <w:rPr>
          <w:rStyle w:val="libFootnoteBoldChar"/>
          <w:rtl/>
        </w:rPr>
        <w:t>وكامل الزيارات</w:t>
      </w:r>
      <w:r w:rsidR="00CF2B90" w:rsidRPr="00BD4DDA">
        <w:rPr>
          <w:rtl/>
        </w:rPr>
        <w:t xml:space="preserve"> : « طهور »</w:t>
      </w:r>
      <w:r w:rsidR="00CF2B90">
        <w:rPr>
          <w:rtl/>
        </w:rPr>
        <w:t>.</w:t>
      </w:r>
      <w:r w:rsidR="00CF2B90" w:rsidRPr="00BD4DDA">
        <w:rPr>
          <w:rtl/>
        </w:rPr>
        <w:t xml:space="preserve"> وفي حاشية « بس » : + « فله »</w:t>
      </w:r>
      <w:r w:rsidR="00CF2B90">
        <w:rPr>
          <w:rtl/>
        </w:rPr>
        <w:t>.</w:t>
      </w:r>
      <w:r w:rsidR="00CF2B90" w:rsidRPr="00BD4DDA">
        <w:rPr>
          <w:rtl/>
        </w:rPr>
        <w:t xml:space="preserve"> وفي حاشية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طاهراً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سَفِينَةُ نُوحٍ ، وَكَانَ فِيهِ نَسْرٌ وَيَغُوثُ وَيَعُوقُ </w:t>
      </w:r>
      <w:r w:rsidRPr="003E2A4D">
        <w:rPr>
          <w:rStyle w:val="libFootnotenumChar"/>
          <w:rtl/>
        </w:rPr>
        <w:t>(1)</w:t>
      </w:r>
      <w:r w:rsidRPr="00BD4DDA">
        <w:rPr>
          <w:rtl/>
          <w:lang w:bidi="fa-IR"/>
        </w:rPr>
        <w:t xml:space="preserve"> ، وَصَلّى </w:t>
      </w:r>
      <w:r w:rsidRPr="003E2A4D">
        <w:rPr>
          <w:rStyle w:val="libFootnotenumChar"/>
          <w:rtl/>
        </w:rPr>
        <w:t>(2)</w:t>
      </w:r>
      <w:r w:rsidRPr="00BD4DDA">
        <w:rPr>
          <w:rtl/>
          <w:lang w:bidi="fa-IR"/>
        </w:rPr>
        <w:t xml:space="preserve"> فِيهِ سَبْعُونَ نَبِيّاً وَسَبْعُونَ </w:t>
      </w:r>
      <w:r w:rsidRPr="003E2A4D">
        <w:rPr>
          <w:rStyle w:val="libFootnotenumChar"/>
          <w:rtl/>
        </w:rPr>
        <w:t>(3)</w:t>
      </w:r>
      <w:r w:rsidRPr="00BD4DDA">
        <w:rPr>
          <w:rtl/>
          <w:lang w:bidi="fa-IR"/>
        </w:rPr>
        <w:t xml:space="preserve"> وَصِيّاً أَنَا أَحَدُهُمْ</w:t>
      </w:r>
      <w:r>
        <w:rPr>
          <w:rtl/>
          <w:lang w:bidi="fa-IR"/>
        </w:rPr>
        <w:t xml:space="preserve"> </w:t>
      </w:r>
      <w:r w:rsidR="00890F05">
        <w:rPr>
          <w:rtl/>
          <w:lang w:bidi="fa-IR"/>
        </w:rPr>
        <w:t>-</w:t>
      </w:r>
      <w:r>
        <w:rPr>
          <w:rtl/>
          <w:lang w:bidi="fa-IR"/>
        </w:rPr>
        <w:t xml:space="preserve"> </w:t>
      </w:r>
      <w:r w:rsidRPr="00BD4DDA">
        <w:rPr>
          <w:rtl/>
          <w:lang w:bidi="fa-IR"/>
        </w:rPr>
        <w:t xml:space="preserve">وَقَالَ بِيَدِهِ فِي صَدْرِهِ </w:t>
      </w:r>
      <w:r w:rsidRPr="003E2A4D">
        <w:rPr>
          <w:rStyle w:val="libFootnotenumChar"/>
          <w:rtl/>
        </w:rPr>
        <w:t>(4)</w:t>
      </w:r>
      <w:r>
        <w:rPr>
          <w:rtl/>
          <w:lang w:bidi="fa-IR"/>
        </w:rPr>
        <w:t xml:space="preserve"> </w:t>
      </w:r>
      <w:r w:rsidR="00890F05">
        <w:rPr>
          <w:rtl/>
          <w:lang w:bidi="fa-IR"/>
        </w:rPr>
        <w:t>-</w:t>
      </w:r>
      <w:r>
        <w:rPr>
          <w:rtl/>
          <w:lang w:bidi="fa-IR"/>
        </w:rPr>
        <w:t xml:space="preserve"> </w:t>
      </w:r>
      <w:r w:rsidRPr="00BD4DDA">
        <w:rPr>
          <w:rtl/>
          <w:lang w:bidi="fa-IR"/>
        </w:rPr>
        <w:t xml:space="preserve">مَا دَعَا فِيهِ مَكْرُوبٌ بِمَسْأَلَةٍ فِي </w:t>
      </w:r>
      <w:r w:rsidR="00CC1506">
        <w:rPr>
          <w:rtl/>
          <w:lang w:bidi="fa-IR"/>
        </w:rPr>
        <w:t>حَاجَةٍ مِنَ الْحَوَائِجِ إِل</w:t>
      </w:r>
      <w:r w:rsidR="00CC1506">
        <w:rPr>
          <w:rFonts w:hint="cs"/>
          <w:rtl/>
          <w:lang w:bidi="fa-IR"/>
        </w:rPr>
        <w:t>َّ</w:t>
      </w:r>
      <w:r w:rsidR="00CC1506">
        <w:rPr>
          <w:rtl/>
          <w:lang w:bidi="fa-IR"/>
        </w:rPr>
        <w:t>ا</w:t>
      </w:r>
      <w:r w:rsidRPr="00BD4DDA">
        <w:rPr>
          <w:rtl/>
          <w:lang w:bidi="fa-IR"/>
        </w:rPr>
        <w:t xml:space="preserve"> أَجَابَهُ اللهُ ، وَفَرَّجَ عَنْهُ كُرْبَتَهُ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EF6B4E">
        <w:rPr>
          <w:rtl/>
        </w:rPr>
        <w:t>5709</w:t>
      </w:r>
      <w:r w:rsidRPr="008C051F">
        <w:rPr>
          <w:rStyle w:val="libBold2Char"/>
          <w:rtl/>
        </w:rPr>
        <w:t xml:space="preserve"> / 3.</w:t>
      </w:r>
      <w:r w:rsidRPr="00BD4DDA">
        <w:rPr>
          <w:rtl/>
          <w:lang w:bidi="fa-IR"/>
        </w:rPr>
        <w:t xml:space="preserve"> مُحَمَّدُ بْنُ يَحْيى ، عَنْ بَعْضِ أَصْحَابِنَا ، عَنِ الْحَسَنِ بْنِ عَلِيِّ بْنِ أَبِي حَمْزَةَ ، عَنْ أَبِي بَصِيرٍ :</w:t>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سَمِعْتُهُ يَقُولُ : « نِعْمَ الْمَسْجِدُ مَسْجِدُ الْكُوفَةِ ، صَلّى فِيهِ أَلْفُ نَبِيٍّ وَأَلْفُ وَصِيٍّ ، وَمِنْهُ فَارَ التَّنُّورُ ، وَفِيهِ نُجِرَتِ السَّفِينَةُ ، مَيْمَنَتُهُ‌</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نسر ويغوث ويعوق : أسماء للأصنام التي كان يعبدها قوم نوح </w:t>
      </w:r>
      <w:r w:rsidR="00CF2B90" w:rsidRPr="0099484E">
        <w:rPr>
          <w:rStyle w:val="libFootnoteAlaemChar"/>
          <w:rtl/>
        </w:rPr>
        <w:t>عليه‌السلام</w:t>
      </w:r>
      <w:r w:rsidR="00CF2B90" w:rsidRPr="00BD4DDA">
        <w:rPr>
          <w:rtl/>
        </w:rPr>
        <w:t xml:space="preserve"> » ،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وكان فيه نسر ، يدلّ على أنّ هذه الأصنام كانت في زمن نوح </w:t>
      </w:r>
      <w:r w:rsidR="00CF2B90" w:rsidRPr="0099484E">
        <w:rPr>
          <w:rStyle w:val="libFootnoteAlaemChar"/>
          <w:rtl/>
        </w:rPr>
        <w:t>عليه‌السلام</w:t>
      </w:r>
      <w:r w:rsidR="00CF2B90" w:rsidRPr="00BD4DDA">
        <w:rPr>
          <w:rtl/>
        </w:rPr>
        <w:t xml:space="preserve"> ، كما ذكره المفسّرون وذكروا أنّه لمّا كان زمن الطوفان طمّها الطوفان ، فلم تزل مدفونة حتّى أخرجها الشيطان لمشركي العرب. والغرض من ذكر ذلك بيان قدم المسجد ؛ إذ لايصير كونها فيه علّة لشرفه »</w:t>
      </w:r>
      <w:r w:rsidR="00CF2B90">
        <w:rPr>
          <w:rtl/>
        </w:rPr>
        <w:t>.</w:t>
      </w:r>
      <w:r w:rsidR="00CF2B90" w:rsidRPr="00BD4DDA">
        <w:rPr>
          <w:rtl/>
        </w:rPr>
        <w:t xml:space="preserve"> وللمزيد راجع : </w:t>
      </w:r>
      <w:r w:rsidR="00CF2B90" w:rsidRPr="00EF6B4E">
        <w:rPr>
          <w:rtl/>
        </w:rPr>
        <w:t>التبيان</w:t>
      </w:r>
      <w:r w:rsidR="00CF2B90" w:rsidRPr="00BD4DDA">
        <w:rPr>
          <w:rtl/>
        </w:rPr>
        <w:t xml:space="preserve"> ، ج 10 ، ص 141 ؛ </w:t>
      </w:r>
      <w:r w:rsidR="00CF2B90" w:rsidRPr="00EF6B4E">
        <w:rPr>
          <w:rtl/>
        </w:rPr>
        <w:t>مجمع البيان</w:t>
      </w:r>
      <w:r w:rsidR="00CF2B90" w:rsidRPr="00BD4DDA">
        <w:rPr>
          <w:rtl/>
        </w:rPr>
        <w:t xml:space="preserve"> ، ج 10 ، ص 137</w:t>
      </w:r>
      <w:r w:rsidR="00CF2B90">
        <w:rPr>
          <w:rtl/>
        </w:rPr>
        <w:t xml:space="preserve"> </w:t>
      </w:r>
      <w:r w:rsidR="00890F05">
        <w:rPr>
          <w:rtl/>
        </w:rPr>
        <w:t>-</w:t>
      </w:r>
      <w:r w:rsidR="00CF2B90">
        <w:rPr>
          <w:rtl/>
        </w:rPr>
        <w:t xml:space="preserve"> </w:t>
      </w:r>
      <w:r w:rsidR="00CF2B90" w:rsidRPr="00BD4DDA">
        <w:rPr>
          <w:rtl/>
        </w:rPr>
        <w:t>138.</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التهذيب</w:t>
      </w:r>
      <w:r w:rsidR="00CF2B90" w:rsidRPr="00BD4DDA">
        <w:rPr>
          <w:rtl/>
        </w:rPr>
        <w:t xml:space="preserve"> : « صلّى » بدون الواو.</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981DC3">
        <w:rPr>
          <w:rStyle w:val="libFootnoteBoldChar"/>
          <w:rtl/>
        </w:rPr>
        <w:t>مرآة العقول</w:t>
      </w:r>
      <w:r w:rsidR="00CF2B90" w:rsidRPr="00BD4DDA">
        <w:rPr>
          <w:rtl/>
        </w:rPr>
        <w:t xml:space="preserve"> : « خمسون » في كلا الموضعين ؛ حيث قال فيه : « لعلّ التخصيص بالخمسين ذكر لأعاظمهم ، أو لمن صلّى فيه ظاهراً بحيث اطّلع عليه الناس »</w:t>
      </w:r>
      <w:r w:rsidR="00CF2B90">
        <w:rPr>
          <w:rtl/>
        </w:rPr>
        <w:t>.</w:t>
      </w:r>
      <w:r w:rsidR="00CF2B90" w:rsidRPr="00BD4DDA">
        <w:rPr>
          <w:rtl/>
        </w:rPr>
        <w:t xml:space="preserve"> وفي هامش المطبوع : « لعلّ المراد من ذكر هذا أنّ هذا المسجد كان معظّماً في زمن الكفر أيضاً ، وقوله </w:t>
      </w:r>
      <w:r w:rsidR="00CF2B90" w:rsidRPr="0099484E">
        <w:rPr>
          <w:rStyle w:val="libFootnoteAlaemChar"/>
          <w:rtl/>
        </w:rPr>
        <w:t>عليه‌السلام</w:t>
      </w:r>
      <w:r w:rsidR="00CF2B90" w:rsidRPr="00BD4DDA">
        <w:rPr>
          <w:rtl/>
        </w:rPr>
        <w:t xml:space="preserve"> : وصلّى فيه إلى آخره ، لعلّ تخصيص السبعين من الأنبياء والسبعين من الأوصياء في هذا الخبر والألف من الأنبياء والأوصياء في الخبر الآتي بلافاصلة باعتبار أنّهم من الأفضلين والأشهرين بين الأنبياء والأوصياء ، فلا منافاة بينهما وبين الخبر ال</w:t>
      </w:r>
      <w:r w:rsidR="00AF01D9">
        <w:rPr>
          <w:rtl/>
        </w:rPr>
        <w:t>أوّل الدالّ على أنّه لأنبيّ إل</w:t>
      </w:r>
      <w:r w:rsidR="00AF01D9">
        <w:rPr>
          <w:rFonts w:hint="cs"/>
          <w:rtl/>
        </w:rPr>
        <w:t>ّ</w:t>
      </w:r>
      <w:r w:rsidR="00AF01D9">
        <w:rPr>
          <w:rtl/>
        </w:rPr>
        <w:t>ا</w:t>
      </w:r>
      <w:r w:rsidR="00CF2B90" w:rsidRPr="00BD4DDA">
        <w:rPr>
          <w:rtl/>
        </w:rPr>
        <w:t>وقد صلّى إلى آخره ، والله أعلم بالثواب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على صدره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قال بيده في صدره ؛ يعني أشار بها إلى نفسه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251 ، ح 689 ، معلّقاً عن أحمد بن محمّد ؛ </w:t>
      </w:r>
      <w:r w:rsidR="00CF2B90" w:rsidRPr="00EF6B4E">
        <w:rPr>
          <w:rtl/>
        </w:rPr>
        <w:t>كامل الزيارات</w:t>
      </w:r>
      <w:r w:rsidR="00CF2B90" w:rsidRPr="00BD4DDA">
        <w:rPr>
          <w:rtl/>
        </w:rPr>
        <w:t xml:space="preserve"> ، ص 32 ، الباب 8 ، ح 18 ، بسنده عن أحمد بن محمّد بن عيسى ، عن أبي يوسف ، مع اختلاف يسير. </w:t>
      </w:r>
      <w:r w:rsidR="00CF2B90" w:rsidRPr="00EF6B4E">
        <w:rPr>
          <w:rtl/>
        </w:rPr>
        <w:t>الغارات</w:t>
      </w:r>
      <w:r w:rsidR="00CF2B90" w:rsidRPr="00BD4DDA">
        <w:rPr>
          <w:rtl/>
        </w:rPr>
        <w:t xml:space="preserve"> ، ص 285 ، بسند آخر عن أميرالمؤمنين </w:t>
      </w:r>
      <w:r w:rsidR="00CF2B90" w:rsidRPr="0099484E">
        <w:rPr>
          <w:rStyle w:val="libFootnoteAlaemChar"/>
          <w:rtl/>
        </w:rPr>
        <w:t>عليه‌السلام</w:t>
      </w:r>
      <w:r w:rsidR="00CF2B90" w:rsidRPr="00BD4DDA">
        <w:rPr>
          <w:rtl/>
        </w:rPr>
        <w:t xml:space="preserve"> ، مع اختلاف. وراجع : </w:t>
      </w:r>
      <w:r w:rsidR="00CF2B90" w:rsidRPr="00EF6B4E">
        <w:rPr>
          <w:rtl/>
        </w:rPr>
        <w:t>كامل الزيارات</w:t>
      </w:r>
      <w:r w:rsidR="00CF2B90" w:rsidRPr="00BD4DDA">
        <w:rPr>
          <w:rtl/>
        </w:rPr>
        <w:t xml:space="preserve"> ، ص 31 ، الباب 8 ، ح 16 </w:t>
      </w:r>
      <w:r w:rsidR="006565D3">
        <w:rPr>
          <w:rFonts w:hint="cs"/>
          <w:rtl/>
        </w:rPr>
        <w:t>.</w:t>
      </w:r>
      <w:r w:rsidR="00CF2B90" w:rsidRPr="004A310D">
        <w:rPr>
          <w:rStyle w:val="libFootnoteBoldChar"/>
          <w:rtl/>
        </w:rPr>
        <w:t>الوافي</w:t>
      </w:r>
      <w:r w:rsidR="00CF2B90" w:rsidRPr="00BD4DDA">
        <w:rPr>
          <w:rtl/>
        </w:rPr>
        <w:t xml:space="preserve"> ، ج 14 ، ص 1442 ، ح 14490 ؛ </w:t>
      </w:r>
      <w:r w:rsidR="00CF2B90" w:rsidRPr="004A310D">
        <w:rPr>
          <w:rStyle w:val="libFootnoteBoldChar"/>
          <w:rtl/>
        </w:rPr>
        <w:t>الوسائل</w:t>
      </w:r>
      <w:r w:rsidR="00CF2B90" w:rsidRPr="00BD4DDA">
        <w:rPr>
          <w:rtl/>
        </w:rPr>
        <w:t xml:space="preserve"> ، ج 5 ، ص 261 ، ح 6495.</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رِضْوَانُ اللهِ ، وَوَسَطُهُ </w:t>
      </w:r>
      <w:r w:rsidRPr="003E2A4D">
        <w:rPr>
          <w:rStyle w:val="libFootnotenumChar"/>
          <w:rtl/>
        </w:rPr>
        <w:t>(1)</w:t>
      </w:r>
      <w:r w:rsidRPr="00BD4DDA">
        <w:rPr>
          <w:rtl/>
          <w:lang w:bidi="fa-IR"/>
        </w:rPr>
        <w:t xml:space="preserve"> رَوْضَةٌ مِنْ رِيَاضِ الْجَنَّةِ ، وَمَيْسَرَتُهُ مَكْرٌ</w:t>
      </w:r>
      <w:r>
        <w:rPr>
          <w:rtl/>
          <w:lang w:bidi="fa-IR"/>
        </w:rPr>
        <w:t xml:space="preserve"> </w:t>
      </w:r>
      <w:r w:rsidR="00890F05">
        <w:rPr>
          <w:rtl/>
          <w:lang w:bidi="fa-IR"/>
        </w:rPr>
        <w:t>-</w:t>
      </w:r>
      <w:r>
        <w:rPr>
          <w:rtl/>
          <w:lang w:bidi="fa-IR"/>
        </w:rPr>
        <w:t xml:space="preserve"> </w:t>
      </w:r>
      <w:r w:rsidRPr="00BD4DDA">
        <w:rPr>
          <w:rtl/>
          <w:lang w:bidi="fa-IR"/>
        </w:rPr>
        <w:t>فَقُلْتُ لِأَبِي بَصِيرٍ :</w:t>
      </w:r>
      <w:r>
        <w:rPr>
          <w:lang w:bidi="fa-IR"/>
        </w:rPr>
        <w:t xml:space="preserve"> </w:t>
      </w:r>
      <w:r w:rsidRPr="00BD4DDA">
        <w:rPr>
          <w:rtl/>
          <w:lang w:bidi="fa-IR"/>
        </w:rPr>
        <w:t>مَا يَعْنِي بِقَوْلِهِ : « مَكْرٌ »</w:t>
      </w:r>
      <w:r>
        <w:rPr>
          <w:rtl/>
          <w:lang w:bidi="fa-IR"/>
        </w:rPr>
        <w:t>؟</w:t>
      </w:r>
      <w:r w:rsidRPr="00BD4DDA">
        <w:rPr>
          <w:rtl/>
          <w:lang w:bidi="fa-IR"/>
        </w:rPr>
        <w:t xml:space="preserve"> قَالَ : يَعْنِي مَنَازِلَ السُّلْطَانِ </w:t>
      </w:r>
      <w:r w:rsidRPr="003E2A4D">
        <w:rPr>
          <w:rStyle w:val="libFootnotenumChar"/>
          <w:rtl/>
        </w:rPr>
        <w:t>(2)</w:t>
      </w:r>
      <w:r>
        <w:rPr>
          <w:rtl/>
          <w:lang w:bidi="fa-IR"/>
        </w:rPr>
        <w:t xml:space="preserve"> </w:t>
      </w:r>
      <w:r w:rsidR="00890F05">
        <w:rPr>
          <w:rtl/>
          <w:lang w:bidi="fa-IR"/>
        </w:rPr>
        <w:t>-</w:t>
      </w:r>
      <w:r>
        <w:rPr>
          <w:rtl/>
          <w:lang w:bidi="fa-IR"/>
        </w:rPr>
        <w:t xml:space="preserve"> </w:t>
      </w:r>
      <w:r w:rsidRPr="00BD4DDA">
        <w:rPr>
          <w:rtl/>
          <w:lang w:bidi="fa-IR"/>
        </w:rPr>
        <w:t xml:space="preserve">وَكَانَ أَمِيرُ الْمُؤْمِنِينَ </w:t>
      </w:r>
      <w:r w:rsidRPr="008C051F">
        <w:rPr>
          <w:rStyle w:val="libAlaemChar"/>
          <w:rtl/>
        </w:rPr>
        <w:t>عليه‌السلام</w:t>
      </w:r>
      <w:r w:rsidRPr="00BD4DDA">
        <w:rPr>
          <w:rtl/>
          <w:lang w:bidi="fa-IR"/>
        </w:rPr>
        <w:t xml:space="preserve"> يَقُومُ عَلى بَابِ الْمَسْجِدِ ، ثُمَّ يَرْمِي بِسَهْمِهِ ، فَيَقَعُ فِي مَوْضِعِ التَّمَّارِينَ ، فَيَقُولُ : ذَاكَ </w:t>
      </w:r>
      <w:r w:rsidRPr="003E2A4D">
        <w:rPr>
          <w:rStyle w:val="libFootnotenumChar"/>
          <w:rtl/>
        </w:rPr>
        <w:t>(3)</w:t>
      </w:r>
      <w:r w:rsidRPr="00BD4DDA">
        <w:rPr>
          <w:rtl/>
          <w:lang w:bidi="fa-IR"/>
        </w:rPr>
        <w:t xml:space="preserve"> مِنَ الْمَسْجِدِ وَكَانَ يَقُولُ : قَدْ نُقِصَ مِنْ أَسَاسِ الْمَسْجِدِ </w:t>
      </w:r>
      <w:r w:rsidRPr="003E2A4D">
        <w:rPr>
          <w:rStyle w:val="libFootnotenumChar"/>
          <w:rtl/>
        </w:rPr>
        <w:t>(4)</w:t>
      </w:r>
      <w:r w:rsidRPr="00BD4DDA">
        <w:rPr>
          <w:rtl/>
          <w:lang w:bidi="fa-IR"/>
        </w:rPr>
        <w:t xml:space="preserve"> مِثْلُ مَا نُقِصَ فِي تَرْبِيعِهِ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EF6B4E">
        <w:rPr>
          <w:rtl/>
        </w:rPr>
        <w:t>5710</w:t>
      </w:r>
      <w:r w:rsidRPr="008C051F">
        <w:rPr>
          <w:rStyle w:val="libBold2Char"/>
          <w:rtl/>
        </w:rPr>
        <w:t xml:space="preserve"> / 4.</w:t>
      </w:r>
      <w:r w:rsidRPr="00BD4DDA">
        <w:rPr>
          <w:rtl/>
          <w:lang w:bidi="fa-IR"/>
        </w:rPr>
        <w:t xml:space="preserve"> عَلِيُّ بْنُ مُحَمَّدٍ ، عَنْ سَهْلِ بْنِ زِيَادٍ ، عَنْ عَلِيِّ بْنِ أَسْبَاطٍ ، عَنْ عَلِيِّ بْنِ شَجَرَةَ ، عَنْ بَعْضِ وُلْدِ مِيثَمٍ ، قَالَ :</w:t>
      </w:r>
    </w:p>
    <w:p w:rsidR="00CF2B90" w:rsidRPr="00BD4DDA" w:rsidRDefault="00CF2B90" w:rsidP="00CF2B90">
      <w:pPr>
        <w:pStyle w:val="libNormal"/>
        <w:rPr>
          <w:rtl/>
          <w:lang w:bidi="fa-IR"/>
        </w:rPr>
      </w:pPr>
      <w:r w:rsidRPr="00BD4DDA">
        <w:rPr>
          <w:rtl/>
          <w:lang w:bidi="fa-IR"/>
        </w:rPr>
        <w:t xml:space="preserve">كَانَ أَمِيرُ الْمُؤْمِنِينَ </w:t>
      </w:r>
      <w:r w:rsidRPr="008C051F">
        <w:rPr>
          <w:rStyle w:val="libAlaemChar"/>
          <w:rtl/>
        </w:rPr>
        <w:t>عليه‌السلام</w:t>
      </w:r>
      <w:r w:rsidRPr="00BD4DDA">
        <w:rPr>
          <w:rtl/>
          <w:lang w:bidi="fa-IR"/>
        </w:rPr>
        <w:t xml:space="preserve"> يُصَلِّي إِلَى الْأُسْطُوَانَةِ السَّابِعَةِ مِمَّا يَلِي أَبْوَابَ كِنْدَةَ ، وَبَيْنَهُ وَبَيْنَ السَّابِعَةِ مِقْدَارُ </w:t>
      </w:r>
      <w:r w:rsidRPr="003E2A4D">
        <w:rPr>
          <w:rStyle w:val="libFootnotenumChar"/>
          <w:rtl/>
        </w:rPr>
        <w:t>(6)</w:t>
      </w:r>
      <w:r w:rsidRPr="00BD4DDA">
        <w:rPr>
          <w:rtl/>
          <w:lang w:bidi="fa-IR"/>
        </w:rPr>
        <w:t xml:space="preserve"> مَمَرِّ عَنْزٍ.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EF6B4E">
        <w:rPr>
          <w:rtl/>
        </w:rPr>
        <w:t>5711</w:t>
      </w:r>
      <w:r w:rsidRPr="008C051F">
        <w:rPr>
          <w:rStyle w:val="libBold2Char"/>
          <w:rtl/>
        </w:rPr>
        <w:t xml:space="preserve"> / 5.</w:t>
      </w:r>
      <w:r w:rsidRPr="00BD4DDA">
        <w:rPr>
          <w:rtl/>
          <w:lang w:bidi="fa-IR"/>
        </w:rPr>
        <w:t xml:space="preserve"> عَلِيُّ بْنُ مُحَمَّدٍ ، عَنْ سَهْلِ بْنِ زِيَادٍ ، عَنِ ابْنِ أَسْبَاطٍ </w:t>
      </w:r>
      <w:r w:rsidRPr="003E2A4D">
        <w:rPr>
          <w:rStyle w:val="libFootnotenumChar"/>
          <w:rtl/>
        </w:rPr>
        <w:t>(8)</w:t>
      </w:r>
      <w:r w:rsidRPr="00BD4DDA">
        <w:rPr>
          <w:rtl/>
          <w:lang w:bidi="fa-IR"/>
        </w:rPr>
        <w:t xml:space="preserve"> ، قَالَ : وَحَدَّثَنِي‌</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وسطه » بدون الواو.</w:t>
      </w:r>
    </w:p>
    <w:p w:rsidR="00CF2B90" w:rsidRPr="00BD4DDA" w:rsidRDefault="00376338" w:rsidP="00CF2B90">
      <w:pPr>
        <w:pStyle w:val="libFootnote0"/>
        <w:rPr>
          <w:rtl/>
          <w:lang w:bidi="fa-IR"/>
        </w:rPr>
      </w:pPr>
      <w:r>
        <w:rPr>
          <w:rtl/>
        </w:rPr>
        <w:t>(2).</w:t>
      </w:r>
      <w:r w:rsidR="00CF2B90" w:rsidRPr="00BD4DDA">
        <w:rPr>
          <w:rtl/>
        </w:rPr>
        <w:t xml:space="preserve"> في حاشية « جن » </w:t>
      </w:r>
      <w:r w:rsidR="00CF2B90" w:rsidRPr="004B5F27">
        <w:rPr>
          <w:rStyle w:val="libFootnoteBoldChar"/>
          <w:rtl/>
        </w:rPr>
        <w:t>وثواب الأعمال</w:t>
      </w:r>
      <w:r w:rsidR="00CF2B90" w:rsidRPr="00BD4DDA">
        <w:rPr>
          <w:rtl/>
        </w:rPr>
        <w:t xml:space="preserve"> : « الشيطان »</w:t>
      </w:r>
      <w:r w:rsidR="00CF2B90">
        <w:rPr>
          <w:rtl/>
        </w:rPr>
        <w:t>.</w:t>
      </w:r>
      <w:r w:rsidR="00CF2B90" w:rsidRPr="00BD4DDA">
        <w:rPr>
          <w:rtl/>
        </w:rPr>
        <w:t xml:space="preserve"> وفي </w:t>
      </w:r>
      <w:r w:rsidR="00CF2B90" w:rsidRPr="00EF6B4E">
        <w:rPr>
          <w:rtl/>
        </w:rPr>
        <w:t>الفقيه</w:t>
      </w:r>
      <w:r w:rsidR="00CF2B90" w:rsidRPr="00BD4DDA">
        <w:rPr>
          <w:rtl/>
        </w:rPr>
        <w:t xml:space="preserve"> : « الشياطين »</w:t>
      </w:r>
      <w:r w:rsidR="00CF2B90">
        <w:rPr>
          <w:rtl/>
        </w:rPr>
        <w:t>.</w:t>
      </w:r>
      <w:r w:rsidR="00CF2B90" w:rsidRPr="00BD4DDA">
        <w:rPr>
          <w:rtl/>
        </w:rPr>
        <w:t xml:space="preserve"> وفي </w:t>
      </w:r>
      <w:r w:rsidR="00CF2B90" w:rsidRPr="004A310D">
        <w:rPr>
          <w:rStyle w:val="libFootnoteBoldChar"/>
          <w:rtl/>
        </w:rPr>
        <w:t>الوافي</w:t>
      </w:r>
      <w:r w:rsidR="00CF2B90" w:rsidRPr="00BD4DDA">
        <w:rPr>
          <w:rtl/>
        </w:rPr>
        <w:t xml:space="preserve"> : « ولا تنافي بين ما </w:t>
      </w:r>
      <w:r w:rsidR="00CF2B90" w:rsidRPr="00EF6B4E">
        <w:rPr>
          <w:rtl/>
        </w:rPr>
        <w:t>في‌الفقيه</w:t>
      </w:r>
      <w:r w:rsidR="00CF2B90" w:rsidRPr="00BD4DDA">
        <w:rPr>
          <w:rtl/>
        </w:rPr>
        <w:t xml:space="preserve"> و</w:t>
      </w:r>
      <w:r w:rsidR="00CF2B90" w:rsidRPr="00EF6B4E">
        <w:rPr>
          <w:rtl/>
        </w:rPr>
        <w:t>الكافي</w:t>
      </w:r>
      <w:r w:rsidR="00CF2B90" w:rsidRPr="00BD4DDA">
        <w:rPr>
          <w:rtl/>
        </w:rPr>
        <w:t xml:space="preserve"> في معنى المكر ؛ لأنّ منازل سلاطين الجور هي منازل الشياطين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 « ذلك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بخ » و</w:t>
      </w:r>
      <w:r w:rsidR="00CF2B90" w:rsidRPr="004A310D">
        <w:rPr>
          <w:rStyle w:val="libFootnoteBoldChar"/>
          <w:rtl/>
        </w:rPr>
        <w:t>الوافي</w:t>
      </w:r>
      <w:r w:rsidR="00CF2B90" w:rsidRPr="00BD4DDA">
        <w:rPr>
          <w:rtl/>
        </w:rPr>
        <w:t xml:space="preserve"> : « مسجد الكوفة »</w:t>
      </w:r>
      <w:r w:rsidR="00CF2B90">
        <w:rPr>
          <w:rtl/>
        </w:rPr>
        <w:t>.</w:t>
      </w:r>
      <w:r w:rsidR="00CF2B90" w:rsidRPr="00BD4DDA">
        <w:rPr>
          <w:rtl/>
        </w:rPr>
        <w:t xml:space="preserve"> وقال في </w:t>
      </w:r>
      <w:r w:rsidR="00CF2B90" w:rsidRPr="004A310D">
        <w:rPr>
          <w:rStyle w:val="libFootnoteBoldChar"/>
          <w:rtl/>
        </w:rPr>
        <w:t>الوافي</w:t>
      </w:r>
      <w:r w:rsidR="00CF2B90" w:rsidRPr="00BD4DDA">
        <w:rPr>
          <w:rtl/>
        </w:rPr>
        <w:t xml:space="preserve"> : « لعلّ المراد بنقص أساس المسجد نقص عددها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EF6B4E">
        <w:rPr>
          <w:rtl/>
        </w:rPr>
        <w:t>ثواب الأعمال</w:t>
      </w:r>
      <w:r w:rsidR="00CF2B90" w:rsidRPr="00BD4DDA">
        <w:rPr>
          <w:rtl/>
        </w:rPr>
        <w:t xml:space="preserve"> ، ص 50 ، ح 1 ، بسنده عن محمّد بن أحمد ، عن أبي عبدالله الرازي ، عن الحسن بن عليّ بن أبي حمزة. </w:t>
      </w:r>
      <w:r w:rsidR="00CF2B90" w:rsidRPr="00EF6B4E">
        <w:rPr>
          <w:rtl/>
        </w:rPr>
        <w:t>الفقيه</w:t>
      </w:r>
      <w:r w:rsidR="00CF2B90" w:rsidRPr="00BD4DDA">
        <w:rPr>
          <w:rtl/>
        </w:rPr>
        <w:t xml:space="preserve"> ، ج 1 ، ص 231 ، ح 693 ، ، معلّقاً عن أبي بصير ، وفيهما مع اختلاف يسير. راجع : </w:t>
      </w:r>
      <w:r w:rsidR="00CF2B90" w:rsidRPr="00EF6B4E">
        <w:rPr>
          <w:rtl/>
        </w:rPr>
        <w:t>الكافي</w:t>
      </w:r>
      <w:r w:rsidR="00CF2B90" w:rsidRPr="00BD4DDA">
        <w:rPr>
          <w:rtl/>
        </w:rPr>
        <w:t xml:space="preserve"> ، كتاب الحجّ ، باب النوادر ، ح 8067 ؛ </w:t>
      </w:r>
      <w:r w:rsidR="00CF2B90" w:rsidRPr="00C65B67">
        <w:rPr>
          <w:rStyle w:val="libFootnoteBoldChar"/>
          <w:rtl/>
        </w:rPr>
        <w:t>و</w:t>
      </w:r>
      <w:r w:rsidR="00CF2B90" w:rsidRPr="004A310D">
        <w:rPr>
          <w:rStyle w:val="libFootnoteBoldChar"/>
          <w:rtl/>
        </w:rPr>
        <w:t>التهذيب</w:t>
      </w:r>
      <w:r w:rsidR="00CF2B90" w:rsidRPr="00BD4DDA">
        <w:rPr>
          <w:rtl/>
        </w:rPr>
        <w:t xml:space="preserve"> ، ج 5 ، ص 452 ، ح 1576 </w:t>
      </w:r>
      <w:r w:rsidR="006565D3">
        <w:rPr>
          <w:rFonts w:hint="cs"/>
          <w:rtl/>
        </w:rPr>
        <w:t>.</w:t>
      </w:r>
      <w:r w:rsidR="00CF2B90" w:rsidRPr="004A310D">
        <w:rPr>
          <w:rStyle w:val="libFootnoteBoldChar"/>
          <w:rtl/>
        </w:rPr>
        <w:t>الوافي</w:t>
      </w:r>
      <w:r w:rsidR="00CF2B90" w:rsidRPr="00BD4DDA">
        <w:rPr>
          <w:rtl/>
        </w:rPr>
        <w:t xml:space="preserve"> ، ج 14 ، ص 1443 ، ح 14491 ؛ </w:t>
      </w:r>
      <w:r w:rsidR="00CF2B90" w:rsidRPr="004A310D">
        <w:rPr>
          <w:rStyle w:val="libFootnoteBoldChar"/>
          <w:rtl/>
        </w:rPr>
        <w:t>الوسائل</w:t>
      </w:r>
      <w:r w:rsidR="00CF2B90" w:rsidRPr="00BD4DDA">
        <w:rPr>
          <w:rtl/>
        </w:rPr>
        <w:t xml:space="preserve"> ، ج 5 ، ص 251 ، ح 6468 ؛ </w:t>
      </w:r>
      <w:r w:rsidR="00CF2B90" w:rsidRPr="00EF6B4E">
        <w:rPr>
          <w:rtl/>
        </w:rPr>
        <w:t>البحار</w:t>
      </w:r>
      <w:r w:rsidR="00CF2B90" w:rsidRPr="00BD4DDA">
        <w:rPr>
          <w:rtl/>
        </w:rPr>
        <w:t xml:space="preserve"> ، ج 100 ، ص 397 ، ح 54.</w:t>
      </w:r>
    </w:p>
    <w:p w:rsidR="00CF2B90" w:rsidRPr="00BD4DDA" w:rsidRDefault="00376338" w:rsidP="00CF2B90">
      <w:pPr>
        <w:pStyle w:val="libFootnote0"/>
        <w:rPr>
          <w:rtl/>
          <w:lang w:bidi="fa-IR"/>
        </w:rPr>
      </w:pPr>
      <w:r>
        <w:rPr>
          <w:rtl/>
        </w:rPr>
        <w:t>(6).</w:t>
      </w:r>
      <w:r w:rsidR="00CF2B90" w:rsidRPr="00BD4DDA">
        <w:rPr>
          <w:rtl/>
        </w:rPr>
        <w:t xml:space="preserve"> في « بث » :</w:t>
      </w:r>
      <w:r w:rsidR="00CF2B90">
        <w:rPr>
          <w:rtl/>
        </w:rPr>
        <w:t xml:space="preserve"> </w:t>
      </w:r>
      <w:r w:rsidR="00890F05">
        <w:rPr>
          <w:rtl/>
        </w:rPr>
        <w:t>-</w:t>
      </w:r>
      <w:r w:rsidR="00CF2B90">
        <w:rPr>
          <w:rtl/>
        </w:rPr>
        <w:t xml:space="preserve"> </w:t>
      </w:r>
      <w:r w:rsidR="00CF2B90" w:rsidRPr="00BD4DDA">
        <w:rPr>
          <w:rtl/>
        </w:rPr>
        <w:t>« مقدار »</w:t>
      </w:r>
      <w:r w:rsidR="00CF2B90">
        <w:rPr>
          <w:rtl/>
        </w:rPr>
        <w:t>.</w:t>
      </w:r>
      <w:r w:rsidR="00CF2B90" w:rsidRPr="00BD4DDA">
        <w:rPr>
          <w:rtl/>
        </w:rPr>
        <w:t xml:space="preserve"> وفي « جن » : « قدر مقدار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وبينه وبين السابعة ، أي كان يصلّ</w:t>
      </w:r>
      <w:r w:rsidR="006565D3">
        <w:rPr>
          <w:rtl/>
        </w:rPr>
        <w:t>ي قريباً منها ، لم يكن بينه إل</w:t>
      </w:r>
      <w:r w:rsidR="006565D3">
        <w:rPr>
          <w:rFonts w:hint="cs"/>
          <w:rtl/>
        </w:rPr>
        <w:t>ّ</w:t>
      </w:r>
      <w:r w:rsidR="006565D3">
        <w:rPr>
          <w:rtl/>
        </w:rPr>
        <w:t>ا</w:t>
      </w:r>
      <w:r w:rsidR="00CF2B90" w:rsidRPr="00BD4DDA">
        <w:rPr>
          <w:rtl/>
        </w:rPr>
        <w:t>مقدار السجود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99484E">
        <w:rPr>
          <w:rStyle w:val="libFootnoteBoldChar"/>
          <w:rtl/>
        </w:rPr>
        <w:t>الأمالي للطوسي</w:t>
      </w:r>
      <w:r w:rsidR="00CF2B90" w:rsidRPr="00BD4DDA">
        <w:rPr>
          <w:rtl/>
        </w:rPr>
        <w:t xml:space="preserve"> ، ص 51 ، المجلس 2 ، صدر ح 36 ، بسند آخر ، وتمام الرواية فيه : « كان أميرالمؤمنين عليّ بن أبي طالب </w:t>
      </w:r>
      <w:r w:rsidR="00CF2B90" w:rsidRPr="0099484E">
        <w:rPr>
          <w:rStyle w:val="libFootnoteAlaemChar"/>
          <w:rtl/>
        </w:rPr>
        <w:t>عليه‌السلام</w:t>
      </w:r>
      <w:r w:rsidR="00CF2B90" w:rsidRPr="00BD4DDA">
        <w:rPr>
          <w:rtl/>
        </w:rPr>
        <w:t xml:space="preserve"> يصلّي عند الا</w:t>
      </w:r>
      <w:r w:rsidR="007A7EC8">
        <w:rPr>
          <w:rFonts w:hint="cs"/>
          <w:rtl/>
        </w:rPr>
        <w:t>ُ</w:t>
      </w:r>
      <w:r w:rsidR="00CF2B90" w:rsidRPr="00BD4DDA">
        <w:rPr>
          <w:rtl/>
        </w:rPr>
        <w:t xml:space="preserve">سطوانة السابعة من باب الفيل » </w:t>
      </w:r>
      <w:r w:rsidR="007A7EC8">
        <w:rPr>
          <w:rFonts w:hint="cs"/>
          <w:rtl/>
        </w:rPr>
        <w:t>.</w:t>
      </w:r>
      <w:r w:rsidR="00CF2B90" w:rsidRPr="004A310D">
        <w:rPr>
          <w:rStyle w:val="libFootnoteBoldChar"/>
          <w:rtl/>
        </w:rPr>
        <w:t>الوافي</w:t>
      </w:r>
      <w:r w:rsidR="00CF2B90" w:rsidRPr="00BD4DDA">
        <w:rPr>
          <w:rtl/>
        </w:rPr>
        <w:t xml:space="preserve"> ، ج 14 ، ص 1446 ، ح 14498 ؛ </w:t>
      </w:r>
      <w:r w:rsidR="00CF2B90" w:rsidRPr="004A310D">
        <w:rPr>
          <w:rStyle w:val="libFootnoteBoldChar"/>
          <w:rtl/>
        </w:rPr>
        <w:t>الوسائل</w:t>
      </w:r>
      <w:r w:rsidR="00CF2B90" w:rsidRPr="00BD4DDA">
        <w:rPr>
          <w:rtl/>
        </w:rPr>
        <w:t xml:space="preserve"> ، ج 5 ، ص 263 ، ح 6498 ؛ </w:t>
      </w:r>
      <w:r w:rsidR="00CF2B90" w:rsidRPr="00EF6B4E">
        <w:rPr>
          <w:rtl/>
        </w:rPr>
        <w:t>البحار</w:t>
      </w:r>
      <w:r w:rsidR="00CF2B90" w:rsidRPr="00BD4DDA">
        <w:rPr>
          <w:rtl/>
        </w:rPr>
        <w:t xml:space="preserve"> ، ج 100 ، ص 401 ، ح 54.</w:t>
      </w:r>
    </w:p>
    <w:p w:rsidR="00CF2B90" w:rsidRPr="00BD4DDA" w:rsidRDefault="00376338" w:rsidP="00CF2B90">
      <w:pPr>
        <w:pStyle w:val="libFootnote0"/>
        <w:rPr>
          <w:rtl/>
          <w:lang w:bidi="fa-IR"/>
        </w:rPr>
      </w:pPr>
      <w:r>
        <w:rPr>
          <w:rtl/>
        </w:rPr>
        <w:t>(8).</w:t>
      </w:r>
      <w:r w:rsidR="00CF2B90" w:rsidRPr="00BD4DDA">
        <w:rPr>
          <w:rtl/>
        </w:rPr>
        <w:t xml:space="preserve"> في « ى ، بخ » وحاشية « ظ » </w:t>
      </w:r>
      <w:r w:rsidR="00CF2B90" w:rsidRPr="009756F5">
        <w:rPr>
          <w:rStyle w:val="libFootnoteBoldChar"/>
          <w:rtl/>
        </w:rPr>
        <w:t>و</w:t>
      </w:r>
      <w:r w:rsidR="00CF2B90" w:rsidRPr="004A310D">
        <w:rPr>
          <w:rStyle w:val="libFootnoteBoldChar"/>
          <w:rtl/>
        </w:rPr>
        <w:t>الوسائل</w:t>
      </w:r>
      <w:r w:rsidR="00CF2B90" w:rsidRPr="00BD4DDA">
        <w:rPr>
          <w:rtl/>
        </w:rPr>
        <w:t xml:space="preserve"> : + « عن عليّ بن أسباط »</w:t>
      </w:r>
      <w:r w:rsidR="00CF2B90">
        <w:rPr>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غَيْرُهُ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BD4DDA">
        <w:rPr>
          <w:rtl/>
          <w:lang w:bidi="fa-IR"/>
        </w:rPr>
        <w:t xml:space="preserve">أَنَّهُ كَانَ يَنْزِلُ فِي كُلِّ لَيْلَةٍ سِتُّونَ أَلْفَ مَلَكٍ يُصَلُّونَ عِنْدَ السَّابِعَةِ ، ثُمَّ لَايَعُودُ مِنْهُمْ مَلَكٌ إِلى يَوْمِ الْقِيَامَةِ. </w:t>
      </w:r>
      <w:r w:rsidRPr="003E2A4D">
        <w:rPr>
          <w:rStyle w:val="libFootnotenumChar"/>
          <w:rtl/>
        </w:rPr>
        <w:t>(2)</w:t>
      </w:r>
      <w:r w:rsidRPr="00BD4DDA">
        <w:rPr>
          <w:rtl/>
          <w:lang w:bidi="fa-IR"/>
        </w:rPr>
        <w:t xml:space="preserve"> ‌</w:t>
      </w:r>
    </w:p>
    <w:p w:rsidR="00CF2B90" w:rsidRPr="00BD4DDA" w:rsidRDefault="00CF2B90" w:rsidP="00CF2B90">
      <w:pPr>
        <w:pStyle w:val="libNormal"/>
        <w:rPr>
          <w:rtl/>
          <w:lang w:bidi="fa-IR"/>
        </w:rPr>
      </w:pPr>
      <w:r w:rsidRPr="00EF6B4E">
        <w:rPr>
          <w:rtl/>
        </w:rPr>
        <w:t>5712</w:t>
      </w:r>
      <w:r w:rsidRPr="008C051F">
        <w:rPr>
          <w:rStyle w:val="libBold2Char"/>
          <w:rtl/>
        </w:rPr>
        <w:t xml:space="preserve"> / 6.</w:t>
      </w:r>
      <w:r w:rsidRPr="00BD4DDA">
        <w:rPr>
          <w:rtl/>
          <w:lang w:bidi="fa-IR"/>
        </w:rPr>
        <w:t xml:space="preserve"> مُحَمَّدُ بْنُ يَحْيى ، عَنْ مُحَمَّدِ بْنِ إِسْمَاعِيلَ وَأَحْمَدَ بْنِ مُحَمَّدٍ ، عَنْ عَلِيِّ بْنِ الْحَكَمِ ، عَنْ سُفْيَانَ بْنِ السِّمْطِ ، قَالَ :</w:t>
      </w:r>
    </w:p>
    <w:p w:rsidR="00CF2B90" w:rsidRPr="00BD4DDA" w:rsidRDefault="00CF2B90" w:rsidP="00CF2B90">
      <w:pPr>
        <w:pStyle w:val="libNormal"/>
        <w:rPr>
          <w:rtl/>
          <w:lang w:bidi="fa-IR"/>
        </w:rPr>
      </w:pPr>
      <w:r w:rsidRPr="00BD4DDA">
        <w:rPr>
          <w:rtl/>
          <w:lang w:bidi="fa-IR"/>
        </w:rPr>
        <w:t xml:space="preserve">قَالَ أَبُو عَبْدِ اللهِ </w:t>
      </w:r>
      <w:r w:rsidRPr="008C051F">
        <w:rPr>
          <w:rStyle w:val="libAlaemChar"/>
          <w:rtl/>
        </w:rPr>
        <w:t>عليه‌السلام</w:t>
      </w:r>
      <w:r w:rsidRPr="00BD4DDA">
        <w:rPr>
          <w:rtl/>
          <w:lang w:bidi="fa-IR"/>
        </w:rPr>
        <w:t xml:space="preserve"> : « إِذَا دَخَلْتَ مِنَ الْبَابِ الثَّانِي فِي مَيْمَنَةِ الْمَسْجِدِ ، فَعُدَّ خَمْسَ أَسَاطِينَ ، ثِنْتَيْنِ مِنْهَا فِي الظِّلَالِ ، وَثَلَاثَةً </w:t>
      </w:r>
      <w:r w:rsidRPr="003E2A4D">
        <w:rPr>
          <w:rStyle w:val="libFootnotenumChar"/>
          <w:rtl/>
        </w:rPr>
        <w:t>(3)</w:t>
      </w:r>
      <w:r w:rsidRPr="00BD4DDA">
        <w:rPr>
          <w:rtl/>
          <w:lang w:bidi="fa-IR"/>
        </w:rPr>
        <w:t xml:space="preserve"> فِي الصَّحْنِ ، فَعِنْدَ الثَّالِثَةِ مُصَلّى إِبْرَاهِيمَ </w:t>
      </w:r>
      <w:r w:rsidRPr="008C051F">
        <w:rPr>
          <w:rStyle w:val="libAlaemChar"/>
          <w:rtl/>
        </w:rPr>
        <w:t>عليه‌السلام</w:t>
      </w:r>
      <w:r w:rsidRPr="00BD4DDA">
        <w:rPr>
          <w:rtl/>
          <w:lang w:bidi="fa-IR"/>
        </w:rPr>
        <w:t xml:space="preserve"> وَهِيَ الْخَامِسَةُ مِنَ الْحَائِطِ »</w:t>
      </w:r>
      <w:r>
        <w:rPr>
          <w:rtl/>
          <w:lang w:bidi="fa-IR"/>
        </w:rPr>
        <w:t>.</w:t>
      </w:r>
    </w:p>
    <w:p w:rsidR="00CF2B90" w:rsidRPr="00BD4DDA" w:rsidRDefault="00CF2B90" w:rsidP="00CF2B90">
      <w:pPr>
        <w:pStyle w:val="libNormal"/>
        <w:rPr>
          <w:rtl/>
          <w:lang w:bidi="fa-IR"/>
        </w:rPr>
      </w:pPr>
      <w:r w:rsidRPr="00BD4DDA">
        <w:rPr>
          <w:rtl/>
          <w:lang w:bidi="fa-IR"/>
        </w:rPr>
        <w:t xml:space="preserve">قَالَ : فَلَمَّا كَانَ أَيَّامُ أَبِي الْعَبَّاسِ </w:t>
      </w:r>
      <w:r w:rsidRPr="003E2A4D">
        <w:rPr>
          <w:rStyle w:val="libFootnotenumChar"/>
          <w:rtl/>
        </w:rPr>
        <w:t>(4)</w:t>
      </w:r>
      <w:r w:rsidRPr="00BD4DDA">
        <w:rPr>
          <w:rtl/>
          <w:lang w:bidi="fa-IR"/>
        </w:rPr>
        <w:t xml:space="preserve"> ، دَخَلَ أَبُو عَبْدِ اللهِ </w:t>
      </w:r>
      <w:r w:rsidRPr="008C051F">
        <w:rPr>
          <w:rStyle w:val="libAlaemChar"/>
          <w:rtl/>
        </w:rPr>
        <w:t>عليه‌السلام</w:t>
      </w:r>
      <w:r w:rsidRPr="00BD4DDA">
        <w:rPr>
          <w:rtl/>
          <w:lang w:bidi="fa-IR"/>
        </w:rPr>
        <w:t xml:space="preserve"> مِنْ بَابِ الْفِيلِ فَتَيَاسَرَ حِينَ دَخَلَ مِنَ الْبَابِ ، فَصَلّى عِنْدَ الْأُسْطُوَانَةِ الرَّابِعَةِ وَهِيَ بِحِذَاءِ </w:t>
      </w:r>
      <w:r w:rsidRPr="003E2A4D">
        <w:rPr>
          <w:rStyle w:val="libFootnotenumChar"/>
          <w:rtl/>
        </w:rPr>
        <w:t>(5)</w:t>
      </w:r>
      <w:r w:rsidRPr="00BD4DDA">
        <w:rPr>
          <w:rtl/>
          <w:lang w:bidi="fa-IR"/>
        </w:rPr>
        <w:t xml:space="preserve"> الْخَامِسَةِ </w:t>
      </w:r>
      <w:r w:rsidRPr="003E2A4D">
        <w:rPr>
          <w:rStyle w:val="libFootnotenumChar"/>
          <w:rtl/>
        </w:rPr>
        <w:t>(6)</w:t>
      </w:r>
      <w:r>
        <w:rPr>
          <w:rtl/>
          <w:lang w:bidi="fa-IR"/>
        </w:rPr>
        <w:t xml:space="preserve"> ، فَقُلْتُ : أَ</w:t>
      </w:r>
      <w:r w:rsidRPr="00BD4DDA">
        <w:rPr>
          <w:rtl/>
          <w:lang w:bidi="fa-IR"/>
        </w:rPr>
        <w:t xml:space="preserve">فَتِلْكَ أُسْطُوَانَةُ إِبْرَاهِيمَ </w:t>
      </w:r>
      <w:r w:rsidRPr="008C051F">
        <w:rPr>
          <w:rStyle w:val="libAlaemChar"/>
          <w:rtl/>
        </w:rPr>
        <w:t>عليه‌السلام</w:t>
      </w:r>
      <w:r>
        <w:rPr>
          <w:rtl/>
          <w:lang w:bidi="fa-IR"/>
        </w:rPr>
        <w:t>؟</w:t>
      </w:r>
      <w:r w:rsidRPr="00BD4DDA">
        <w:rPr>
          <w:rtl/>
          <w:lang w:bidi="fa-IR"/>
        </w:rPr>
        <w:t xml:space="preserve"> فَقَالَ لِي : « نَعَمْ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Pr="00BD4DDA" w:rsidRDefault="00CF2B90" w:rsidP="00CF2B90">
      <w:pPr>
        <w:pStyle w:val="libNormal"/>
        <w:rPr>
          <w:rtl/>
          <w:lang w:bidi="fa-IR"/>
        </w:rPr>
      </w:pPr>
      <w:r w:rsidRPr="00EF6B4E">
        <w:rPr>
          <w:rtl/>
        </w:rPr>
        <w:t>5713</w:t>
      </w:r>
      <w:r w:rsidRPr="008C051F">
        <w:rPr>
          <w:rStyle w:val="libBold2Char"/>
          <w:rtl/>
        </w:rPr>
        <w:t xml:space="preserve"> / 7.</w:t>
      </w:r>
      <w:r w:rsidRPr="00BD4DDA">
        <w:rPr>
          <w:rtl/>
          <w:lang w:bidi="fa-IR"/>
        </w:rPr>
        <w:t xml:space="preserve"> عَلِيُّ بْنُ مُحَمَّدٍ ، عَنْ سَهْلٍ </w:t>
      </w:r>
      <w:r w:rsidRPr="003E2A4D">
        <w:rPr>
          <w:rStyle w:val="libFootnotenumChar"/>
          <w:rtl/>
        </w:rPr>
        <w:t>(8)</w:t>
      </w:r>
      <w:r w:rsidRPr="00BD4DDA">
        <w:rPr>
          <w:rtl/>
          <w:lang w:bidi="fa-IR"/>
        </w:rPr>
        <w:t xml:space="preserve"> ، عَنِ ابْنِ أَسْبَاطٍ رَفَعَهُ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الظاهر رجوع الضمير إلى عليّ بن شجرة المذكور في السند السابق.</w:t>
      </w:r>
    </w:p>
    <w:p w:rsidR="00CF2B90" w:rsidRPr="00BD4DDA" w:rsidRDefault="00376338" w:rsidP="00FD2957">
      <w:pPr>
        <w:pStyle w:val="libFootnote0"/>
        <w:rPr>
          <w:rtl/>
          <w:lang w:bidi="fa-IR"/>
        </w:rPr>
      </w:pPr>
      <w:r>
        <w:rPr>
          <w:rtl/>
        </w:rPr>
        <w:t>(2).</w:t>
      </w:r>
      <w:r w:rsidR="00CF2B90" w:rsidRPr="00BD4DDA">
        <w:rPr>
          <w:rtl/>
        </w:rPr>
        <w:t xml:space="preserve"> </w:t>
      </w:r>
      <w:r w:rsidR="00CF2B90" w:rsidRPr="004A310D">
        <w:rPr>
          <w:rStyle w:val="libFootnoteBoldChar"/>
          <w:rtl/>
        </w:rPr>
        <w:t>الوافي</w:t>
      </w:r>
      <w:r w:rsidR="00CF2B90" w:rsidRPr="00BD4DDA">
        <w:rPr>
          <w:rtl/>
        </w:rPr>
        <w:t xml:space="preserve"> ، ج 14 ، ص 1446 ، ح 14499 ؛ </w:t>
      </w:r>
      <w:r w:rsidR="00CF2B90" w:rsidRPr="004A310D">
        <w:rPr>
          <w:rStyle w:val="libFootnoteBoldChar"/>
          <w:rtl/>
        </w:rPr>
        <w:t>الوسائل</w:t>
      </w:r>
      <w:r w:rsidR="00CF2B90" w:rsidRPr="00BD4DDA">
        <w:rPr>
          <w:rtl/>
        </w:rPr>
        <w:t xml:space="preserve"> ، ج 5 ، ص 263 ، ح 6499 ؛ </w:t>
      </w:r>
      <w:r w:rsidR="00CF2B90" w:rsidRPr="00EF6B4E">
        <w:rPr>
          <w:rtl/>
        </w:rPr>
        <w:t>البحار</w:t>
      </w:r>
      <w:r w:rsidR="00CF2B90" w:rsidRPr="00BD4DDA">
        <w:rPr>
          <w:rtl/>
        </w:rPr>
        <w:t xml:space="preserve"> ، ج 100 ، ص 401 ، ح 55.</w:t>
      </w:r>
      <w:r w:rsidR="00FD2957">
        <w:rPr>
          <w:rFonts w:hint="cs"/>
          <w:rtl/>
        </w:rPr>
        <w:t xml:space="preserve">                             </w:t>
      </w:r>
      <w:r>
        <w:rPr>
          <w:rtl/>
        </w:rPr>
        <w:t>(3).</w:t>
      </w:r>
      <w:r w:rsidR="00CF2B90" w:rsidRPr="00BD4DDA">
        <w:rPr>
          <w:rtl/>
        </w:rPr>
        <w:t xml:space="preserve"> في « ى » </w:t>
      </w:r>
      <w:r w:rsidR="00CF2B90" w:rsidRPr="009756F5">
        <w:rPr>
          <w:rStyle w:val="libFootnoteBoldChar"/>
          <w:rtl/>
        </w:rPr>
        <w:t>و</w:t>
      </w:r>
      <w:r w:rsidR="00CF2B90" w:rsidRPr="004A310D">
        <w:rPr>
          <w:rStyle w:val="libFootnoteBoldChar"/>
          <w:rtl/>
        </w:rPr>
        <w:t>الوسائل</w:t>
      </w:r>
      <w:r w:rsidR="00CF2B90" w:rsidRPr="00BD4DDA">
        <w:rPr>
          <w:rtl/>
        </w:rPr>
        <w:t xml:space="preserve"> : « وثلاث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981DC3">
        <w:rPr>
          <w:rStyle w:val="libFootnoteBoldChar"/>
          <w:rtl/>
        </w:rPr>
        <w:t>مرآة العقول</w:t>
      </w:r>
      <w:r w:rsidR="00CF2B90" w:rsidRPr="00BD4DDA">
        <w:rPr>
          <w:rtl/>
        </w:rPr>
        <w:t xml:space="preserve"> : « أبو العبّاس هو السفّاح أوّل الخلفاء العبّاسيّين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البحار : « بإزاء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وهي بحذاء الخامسة ، لعلّه كان وقع في زمن أبي العبّاس تغيير في البناء ، فصارت الرابعة في مكان الخامسة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التهذيب</w:t>
      </w:r>
      <w:r w:rsidR="00CF2B90" w:rsidRPr="00BD4DDA">
        <w:rPr>
          <w:rtl/>
        </w:rPr>
        <w:t xml:space="preserve"> ، ج 3 ، ص 251 ، ح 690 ، معلّقاً عن أحمد بن محمّد ، مع اختلاف يسير </w:t>
      </w:r>
      <w:r w:rsidR="0084056E">
        <w:rPr>
          <w:rFonts w:hint="cs"/>
          <w:rtl/>
        </w:rPr>
        <w:t>.</w:t>
      </w:r>
      <w:r w:rsidR="00CF2B90" w:rsidRPr="004A310D">
        <w:rPr>
          <w:rStyle w:val="libFootnoteBoldChar"/>
          <w:rtl/>
        </w:rPr>
        <w:t>الوافي</w:t>
      </w:r>
      <w:r w:rsidR="00CF2B90" w:rsidRPr="00BD4DDA">
        <w:rPr>
          <w:rtl/>
        </w:rPr>
        <w:t xml:space="preserve"> ، ج 14 ، ص 1445 ، ح 14495 ؛ </w:t>
      </w:r>
      <w:r w:rsidR="00CF2B90" w:rsidRPr="004A310D">
        <w:rPr>
          <w:rStyle w:val="libFootnoteBoldChar"/>
          <w:rtl/>
        </w:rPr>
        <w:t>الوسائل</w:t>
      </w:r>
      <w:r w:rsidR="00CF2B90" w:rsidRPr="00BD4DDA">
        <w:rPr>
          <w:rtl/>
        </w:rPr>
        <w:t xml:space="preserve"> ، ج 5 ، ص 263 ، ح 6500 ؛ </w:t>
      </w:r>
      <w:r w:rsidR="00CF2B90" w:rsidRPr="00EF6B4E">
        <w:rPr>
          <w:rtl/>
        </w:rPr>
        <w:t>البحار</w:t>
      </w:r>
      <w:r w:rsidR="00CF2B90" w:rsidRPr="00BD4DDA">
        <w:rPr>
          <w:rtl/>
        </w:rPr>
        <w:t xml:space="preserve"> ، ج 100 ، ص 401 ، ح 56.</w:t>
      </w:r>
    </w:p>
    <w:p w:rsidR="00CF2B90" w:rsidRPr="00BD4DDA" w:rsidRDefault="00376338" w:rsidP="00CF2B90">
      <w:pPr>
        <w:pStyle w:val="libFootnote0"/>
        <w:rPr>
          <w:rtl/>
          <w:lang w:bidi="fa-IR"/>
        </w:rPr>
      </w:pPr>
      <w:r>
        <w:rPr>
          <w:rtl/>
        </w:rPr>
        <w:t>(8).</w:t>
      </w:r>
      <w:r w:rsidR="00CF2B90" w:rsidRPr="00BD4DDA">
        <w:rPr>
          <w:rtl/>
        </w:rPr>
        <w:t xml:space="preserve"> في « بث » : + « بن زياد »</w:t>
      </w:r>
      <w:r w:rsidR="00CF2B90">
        <w:rPr>
          <w:rtl/>
        </w:rPr>
        <w:t>.</w:t>
      </w:r>
      <w:r w:rsidR="00CF2B90" w:rsidRPr="00BD4DDA">
        <w:rPr>
          <w:rtl/>
        </w:rPr>
        <w:t xml:space="preserve"> وفي البحار :</w:t>
      </w:r>
      <w:r w:rsidR="00CF2B90">
        <w:rPr>
          <w:rtl/>
        </w:rPr>
        <w:t xml:space="preserve"> </w:t>
      </w:r>
      <w:r w:rsidR="00890F05">
        <w:rPr>
          <w:rtl/>
        </w:rPr>
        <w:t>-</w:t>
      </w:r>
      <w:r w:rsidR="00CF2B90">
        <w:rPr>
          <w:rtl/>
        </w:rPr>
        <w:t xml:space="preserve"> </w:t>
      </w:r>
      <w:r w:rsidR="00CF2B90" w:rsidRPr="00BD4DDA">
        <w:rPr>
          <w:rtl/>
        </w:rPr>
        <w:t>« عن سهل »</w:t>
      </w:r>
      <w:r w:rsidR="00CF2B90">
        <w:rPr>
          <w:rtl/>
        </w:rPr>
        <w:t>.</w:t>
      </w:r>
      <w:r w:rsidR="00CF2B90" w:rsidRPr="00BD4DDA">
        <w:rPr>
          <w:rtl/>
        </w:rPr>
        <w:t xml:space="preserve"> وهو سهو.</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 الْأُسْطُوَانَةُ السَّابِعَةُ مِمَّا يَلِي أَبْوَابَ كِنْدَةَ فِي الصَّحْنِ مَقَامُ إِبْرَاهِيمَ </w:t>
      </w:r>
      <w:r w:rsidRPr="008C051F">
        <w:rPr>
          <w:rStyle w:val="libAlaemChar"/>
          <w:rtl/>
        </w:rPr>
        <w:t>عليه‌السلام</w:t>
      </w:r>
      <w:r w:rsidRPr="00BD4DDA">
        <w:rPr>
          <w:rtl/>
          <w:lang w:bidi="fa-IR"/>
        </w:rPr>
        <w:t xml:space="preserve"> ، وَالْخَامِسَةُ مَقَامُ جَبْرَئِيلَ </w:t>
      </w:r>
      <w:r w:rsidRPr="008C051F">
        <w:rPr>
          <w:rStyle w:val="libAlaemChar"/>
          <w:rtl/>
        </w:rPr>
        <w:t>عليه‌السلام</w:t>
      </w:r>
      <w:r w:rsidRPr="00BD4DDA">
        <w:rPr>
          <w:rtl/>
          <w:lang w:bidi="fa-IR"/>
        </w:rPr>
        <w:t xml:space="preserve"> »</w:t>
      </w:r>
      <w:r>
        <w:rPr>
          <w:rtl/>
          <w:lang w:bidi="fa-IR"/>
        </w:rPr>
        <w:t>.</w:t>
      </w:r>
      <w:r w:rsidRPr="00BD4DDA">
        <w:rPr>
          <w:rtl/>
          <w:lang w:bidi="fa-IR"/>
        </w:rPr>
        <w:t xml:space="preserve"> </w:t>
      </w:r>
      <w:r w:rsidRPr="003E2A4D">
        <w:rPr>
          <w:rStyle w:val="libFootnotenumChar"/>
          <w:rtl/>
        </w:rPr>
        <w:t>(1)</w:t>
      </w:r>
      <w:r w:rsidRPr="00BD4DDA">
        <w:rPr>
          <w:rtl/>
          <w:lang w:bidi="fa-IR"/>
        </w:rPr>
        <w:t xml:space="preserve"> ‌</w:t>
      </w:r>
    </w:p>
    <w:p w:rsidR="00CF2B90" w:rsidRPr="00BD4DDA" w:rsidRDefault="00CF2B90" w:rsidP="00CF2B90">
      <w:pPr>
        <w:pStyle w:val="libNormal"/>
        <w:rPr>
          <w:rtl/>
          <w:lang w:bidi="fa-IR"/>
        </w:rPr>
      </w:pPr>
      <w:r w:rsidRPr="00132062">
        <w:rPr>
          <w:rtl/>
        </w:rPr>
        <w:t>5714</w:t>
      </w:r>
      <w:r w:rsidRPr="008C051F">
        <w:rPr>
          <w:rStyle w:val="libBold2Char"/>
          <w:rtl/>
        </w:rPr>
        <w:t xml:space="preserve"> / 8.</w:t>
      </w:r>
      <w:r w:rsidRPr="00BD4DDA">
        <w:rPr>
          <w:rtl/>
          <w:lang w:bidi="fa-IR"/>
        </w:rPr>
        <w:t xml:space="preserve"> مُحَمَّدُ بْنُ يَحْيى ، عَنْ مُحَمَّدِ بْنِ الْحُسَيْنِ ، عَنْ مُحَمَّدِ بْنِ إِسْمَاعِيلَ بْنِ بَزِيعٍ ، عَنْ أَبِي إِسْمَاعِيلَ السَّرَّاجِ ، قَالَ :</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(2)</w:t>
      </w:r>
      <w:r w:rsidRPr="00BD4DDA">
        <w:rPr>
          <w:rtl/>
          <w:lang w:bidi="fa-IR"/>
        </w:rPr>
        <w:t xml:space="preserve"> مُعَاوِيَةُ بْنُ وَهْبٍ وَأَخَذَ بِيَدِي ، وَقَالَ </w:t>
      </w:r>
      <w:r w:rsidRPr="003E2A4D">
        <w:rPr>
          <w:rStyle w:val="libFootnotenumChar"/>
          <w:rtl/>
        </w:rPr>
        <w:t>(3)</w:t>
      </w:r>
      <w:r w:rsidRPr="00BD4DDA">
        <w:rPr>
          <w:rtl/>
          <w:lang w:bidi="fa-IR"/>
        </w:rPr>
        <w:t xml:space="preserve"> : قَالَ لِي أَبُو حَمْزَةَ وَأَخَذَ بِيَدِي </w:t>
      </w:r>
      <w:r w:rsidRPr="003E2A4D">
        <w:rPr>
          <w:rStyle w:val="libFootnotenumChar"/>
          <w:rtl/>
        </w:rPr>
        <w:t>(4)</w:t>
      </w:r>
      <w:r w:rsidRPr="00BD4DDA">
        <w:rPr>
          <w:rtl/>
          <w:lang w:bidi="fa-IR"/>
        </w:rPr>
        <w:t xml:space="preserve"> ، قَالَ </w:t>
      </w:r>
      <w:r w:rsidRPr="003E2A4D">
        <w:rPr>
          <w:rStyle w:val="libFootnotenumChar"/>
          <w:rtl/>
        </w:rPr>
        <w:t>(5)</w:t>
      </w:r>
      <w:r w:rsidRPr="00BD4DDA">
        <w:rPr>
          <w:rtl/>
          <w:lang w:bidi="fa-IR"/>
        </w:rPr>
        <w:t xml:space="preserve"> : وَقَالَ </w:t>
      </w:r>
      <w:r w:rsidRPr="003E2A4D">
        <w:rPr>
          <w:rStyle w:val="libFootnotenumChar"/>
          <w:rtl/>
        </w:rPr>
        <w:t>(6)</w:t>
      </w:r>
      <w:r w:rsidRPr="00BD4DDA">
        <w:rPr>
          <w:rtl/>
          <w:lang w:bidi="fa-IR"/>
        </w:rPr>
        <w:t xml:space="preserve"> لِي </w:t>
      </w:r>
      <w:r w:rsidRPr="003E2A4D">
        <w:rPr>
          <w:rStyle w:val="libFootnotenumChar"/>
          <w:rtl/>
        </w:rPr>
        <w:t>(7)</w:t>
      </w:r>
      <w:r w:rsidRPr="00BD4DDA">
        <w:rPr>
          <w:rtl/>
          <w:lang w:bidi="fa-IR"/>
        </w:rPr>
        <w:t xml:space="preserve"> الْأَصْبَغُ بْنُ نُبَاتَةَ وَأَخَذَ بِيَدِي ، فَأَرَانِي الْأُسْطُوَانَةَ السَّابِعَةَ ، فَقَالَ :</w:t>
      </w:r>
      <w:r>
        <w:rPr>
          <w:lang w:bidi="fa-IR"/>
        </w:rPr>
        <w:t xml:space="preserve"> </w:t>
      </w:r>
      <w:r w:rsidRPr="00BD4DDA">
        <w:rPr>
          <w:rtl/>
          <w:lang w:bidi="fa-IR"/>
        </w:rPr>
        <w:t xml:space="preserve">هذَا مَقَامُ أَمِيرِ الْمُؤْمِنِينَ صَلَوَاتُ اللهِ عَلَيْهِ ، قَالَ : وَكَانَ الْحَسَنُ بْنُ عَلِيٍّ </w:t>
      </w:r>
      <w:r w:rsidRPr="008C051F">
        <w:rPr>
          <w:rStyle w:val="libAlaemChar"/>
          <w:rtl/>
        </w:rPr>
        <w:t>عليهما‌السلام</w:t>
      </w:r>
      <w:r w:rsidRPr="00BD4DDA">
        <w:rPr>
          <w:rtl/>
          <w:lang w:bidi="fa-IR"/>
        </w:rPr>
        <w:t xml:space="preserve"> يُصَلِّي عِنْدَ </w:t>
      </w:r>
      <w:r w:rsidRPr="003E2A4D">
        <w:rPr>
          <w:rStyle w:val="libFootnotenumChar"/>
          <w:rtl/>
        </w:rPr>
        <w:t>(8)</w:t>
      </w:r>
      <w:r w:rsidRPr="00BD4DDA">
        <w:rPr>
          <w:rtl/>
          <w:lang w:bidi="fa-IR"/>
        </w:rPr>
        <w:t xml:space="preserve"> الْخَامِسَةِ ، فَإِذَا </w:t>
      </w:r>
      <w:r w:rsidRPr="003E2A4D">
        <w:rPr>
          <w:rStyle w:val="libFootnotenumChar"/>
          <w:rtl/>
        </w:rPr>
        <w:t>(9)</w:t>
      </w:r>
      <w:r w:rsidRPr="00BD4DDA">
        <w:rPr>
          <w:rtl/>
          <w:lang w:bidi="fa-IR"/>
        </w:rPr>
        <w:t xml:space="preserve"> غَابَ أَمِيرُ الْمُؤْمِنِينَ </w:t>
      </w:r>
      <w:r w:rsidRPr="008C051F">
        <w:rPr>
          <w:rStyle w:val="libAlaemChar"/>
          <w:rtl/>
        </w:rPr>
        <w:t>عليه‌السلام</w:t>
      </w:r>
      <w:r w:rsidRPr="00BD4DDA">
        <w:rPr>
          <w:rtl/>
          <w:lang w:bidi="fa-IR"/>
        </w:rPr>
        <w:t xml:space="preserve"> صَلّى فِيهَا </w:t>
      </w:r>
      <w:r w:rsidRPr="003E2A4D">
        <w:rPr>
          <w:rStyle w:val="libFootnotenumChar"/>
          <w:rtl/>
        </w:rPr>
        <w:t>(10)</w:t>
      </w:r>
      <w:r w:rsidRPr="00BD4DDA">
        <w:rPr>
          <w:rtl/>
          <w:lang w:bidi="fa-IR"/>
        </w:rPr>
        <w:t xml:space="preserve"> الْحَسَنُ </w:t>
      </w:r>
      <w:r w:rsidRPr="008C051F">
        <w:rPr>
          <w:rStyle w:val="libAlaemChar"/>
          <w:rtl/>
        </w:rPr>
        <w:t>عليه‌السلام</w:t>
      </w:r>
      <w:r w:rsidRPr="00BD4DDA">
        <w:rPr>
          <w:rtl/>
          <w:lang w:bidi="fa-IR"/>
        </w:rPr>
        <w:t xml:space="preserve"> وَهِيَ مِنْ بَابِ كِنْدَةَ. </w:t>
      </w:r>
      <w:r w:rsidRPr="003E2A4D">
        <w:rPr>
          <w:rStyle w:val="libFootnotenumChar"/>
          <w:rtl/>
        </w:rPr>
        <w:t>(11)</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w:t>
      </w:r>
      <w:r w:rsidR="00CF2B90" w:rsidRPr="004A310D">
        <w:rPr>
          <w:rStyle w:val="libFootnoteBoldChar"/>
          <w:rtl/>
        </w:rPr>
        <w:t>التهذيب</w:t>
      </w:r>
      <w:r w:rsidR="00CF2B90" w:rsidRPr="00BD4DDA">
        <w:rPr>
          <w:rtl/>
        </w:rPr>
        <w:t xml:space="preserve"> ، ج 6 ، ص 33 ، ح 65 ؛ و</w:t>
      </w:r>
      <w:r w:rsidR="00CF2B90" w:rsidRPr="00132062">
        <w:rPr>
          <w:rtl/>
        </w:rPr>
        <w:t>المزار</w:t>
      </w:r>
      <w:r w:rsidR="00CF2B90" w:rsidRPr="00BD4DDA">
        <w:rPr>
          <w:rtl/>
        </w:rPr>
        <w:t xml:space="preserve"> ، ص 10 ، ح 2 ، مرسلاً </w:t>
      </w:r>
      <w:r w:rsidR="0084056E">
        <w:rPr>
          <w:rFonts w:hint="cs"/>
          <w:rtl/>
        </w:rPr>
        <w:t>.</w:t>
      </w:r>
      <w:r w:rsidR="00CF2B90" w:rsidRPr="004A310D">
        <w:rPr>
          <w:rStyle w:val="libFootnoteBoldChar"/>
          <w:rtl/>
        </w:rPr>
        <w:t>الوافي</w:t>
      </w:r>
      <w:r w:rsidR="00CF2B90" w:rsidRPr="00BD4DDA">
        <w:rPr>
          <w:rtl/>
        </w:rPr>
        <w:t xml:space="preserve"> ، ج 14 ، ص 1445 ، ح 14496 ؛ </w:t>
      </w:r>
      <w:r w:rsidR="00CF2B90" w:rsidRPr="004A310D">
        <w:rPr>
          <w:rStyle w:val="libFootnoteBoldChar"/>
          <w:rtl/>
        </w:rPr>
        <w:t>الوسائل</w:t>
      </w:r>
      <w:r w:rsidR="00CF2B90" w:rsidRPr="00BD4DDA">
        <w:rPr>
          <w:rtl/>
        </w:rPr>
        <w:t xml:space="preserve"> ، ج 5 ، ص 264 ، ح 6501 ؛ </w:t>
      </w:r>
      <w:r w:rsidR="00CF2B90" w:rsidRPr="00132062">
        <w:rPr>
          <w:rtl/>
        </w:rPr>
        <w:t>البحار</w:t>
      </w:r>
      <w:r w:rsidR="00CF2B90" w:rsidRPr="00BD4DDA">
        <w:rPr>
          <w:rtl/>
        </w:rPr>
        <w:t xml:space="preserve"> ، ج 100 ، ص 406 ، ح 65.</w:t>
      </w:r>
    </w:p>
    <w:p w:rsidR="00CF2B90" w:rsidRPr="00BD4DDA" w:rsidRDefault="00376338" w:rsidP="00CF2B90">
      <w:pPr>
        <w:pStyle w:val="libFootnote0"/>
        <w:rPr>
          <w:rtl/>
          <w:lang w:bidi="fa-IR"/>
        </w:rPr>
      </w:pPr>
      <w:r>
        <w:rPr>
          <w:rtl/>
        </w:rPr>
        <w:t>(2).</w:t>
      </w:r>
      <w:r w:rsidR="00CF2B90" w:rsidRPr="00BD4DDA">
        <w:rPr>
          <w:rtl/>
        </w:rPr>
        <w:t xml:space="preserve"> في 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 « لي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 قال » بدون الواو.</w:t>
      </w:r>
    </w:p>
    <w:p w:rsidR="00CF2B90" w:rsidRPr="00BD4DDA" w:rsidRDefault="00376338" w:rsidP="00CF2B90">
      <w:pPr>
        <w:pStyle w:val="libFootnote0"/>
        <w:rPr>
          <w:rtl/>
          <w:lang w:bidi="fa-IR"/>
        </w:rPr>
      </w:pPr>
      <w:r>
        <w:rPr>
          <w:rtl/>
        </w:rPr>
        <w:t>(4).</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قال : قال معاوية</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وأخذ بيدي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ى » : « وقال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ظ ، ى ، بح ، بخ ، بس ، جن » والبحار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والمزار : « قال » بدون الواو.</w:t>
      </w:r>
    </w:p>
    <w:p w:rsidR="00CF2B90" w:rsidRPr="00BD4DDA" w:rsidRDefault="00376338" w:rsidP="00CF2B90">
      <w:pPr>
        <w:pStyle w:val="libFootnote0"/>
        <w:rPr>
          <w:rtl/>
          <w:lang w:bidi="fa-IR"/>
        </w:rPr>
      </w:pPr>
      <w:r>
        <w:rPr>
          <w:rtl/>
        </w:rPr>
        <w:t>(7).</w:t>
      </w:r>
      <w:r w:rsidR="00CF2B90" w:rsidRPr="00BD4DDA">
        <w:rPr>
          <w:rtl/>
        </w:rPr>
        <w:t xml:space="preserve"> في « بح » :</w:t>
      </w:r>
      <w:r w:rsidR="00CF2B90">
        <w:rPr>
          <w:rtl/>
        </w:rPr>
        <w:t xml:space="preserve"> </w:t>
      </w:r>
      <w:r w:rsidR="00890F05">
        <w:rPr>
          <w:rtl/>
        </w:rPr>
        <w:t>-</w:t>
      </w:r>
      <w:r w:rsidR="00CF2B90">
        <w:rPr>
          <w:rtl/>
        </w:rPr>
        <w:t xml:space="preserve"> </w:t>
      </w:r>
      <w:r w:rsidR="00CF2B90" w:rsidRPr="00BD4DDA">
        <w:rPr>
          <w:rtl/>
        </w:rPr>
        <w:t>« لي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w:t>
      </w:r>
      <w:r w:rsidR="00CF2B90" w:rsidRPr="004A310D">
        <w:rPr>
          <w:rStyle w:val="libFootnoteBoldChar"/>
          <w:rtl/>
        </w:rPr>
        <w:t>التهذيب</w:t>
      </w:r>
      <w:r w:rsidR="00CF2B90" w:rsidRPr="00BD4DDA">
        <w:rPr>
          <w:rtl/>
        </w:rPr>
        <w:t xml:space="preserve"> : + « الا</w:t>
      </w:r>
      <w:r w:rsidR="0084056E">
        <w:rPr>
          <w:rFonts w:hint="cs"/>
          <w:rtl/>
        </w:rPr>
        <w:t>ُ</w:t>
      </w:r>
      <w:r w:rsidR="00CF2B90" w:rsidRPr="00BD4DDA">
        <w:rPr>
          <w:rtl/>
        </w:rPr>
        <w:t>سطوانة »</w:t>
      </w:r>
      <w:r w:rsidR="00CF2B90">
        <w:rPr>
          <w:rtl/>
        </w:rPr>
        <w:t>.</w:t>
      </w:r>
    </w:p>
    <w:p w:rsidR="00CF2B90" w:rsidRPr="00BD4DDA" w:rsidRDefault="00376338" w:rsidP="00CF2B90">
      <w:pPr>
        <w:pStyle w:val="libFootnote0"/>
        <w:rPr>
          <w:rtl/>
          <w:lang w:bidi="fa-IR"/>
        </w:rPr>
      </w:pPr>
      <w:r>
        <w:rPr>
          <w:rtl/>
        </w:rPr>
        <w:t>(9).</w:t>
      </w:r>
      <w:r w:rsidR="00CF2B90" w:rsidRPr="00BD4DDA">
        <w:rPr>
          <w:rtl/>
        </w:rPr>
        <w:t xml:space="preserve"> في البحار </w:t>
      </w:r>
      <w:r w:rsidR="00CF2B90" w:rsidRPr="00C65B67">
        <w:rPr>
          <w:rStyle w:val="libFootnoteBoldChar"/>
          <w:rtl/>
        </w:rPr>
        <w:t>و</w:t>
      </w:r>
      <w:r w:rsidR="00CF2B90" w:rsidRPr="004A310D">
        <w:rPr>
          <w:rStyle w:val="libFootnoteBoldChar"/>
          <w:rtl/>
        </w:rPr>
        <w:t>التهذيب</w:t>
      </w:r>
      <w:r w:rsidR="00CF2B90" w:rsidRPr="00BD4DDA">
        <w:rPr>
          <w:rtl/>
        </w:rPr>
        <w:t xml:space="preserve"> : « وإذا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في « ظ » : « فيه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w:t>
      </w:r>
      <w:r w:rsidR="00CF2B90" w:rsidRPr="004A310D">
        <w:rPr>
          <w:rStyle w:val="libFootnoteBoldChar"/>
          <w:rtl/>
        </w:rPr>
        <w:t>التهذيب</w:t>
      </w:r>
      <w:r w:rsidR="00CF2B90" w:rsidRPr="00BD4DDA">
        <w:rPr>
          <w:rtl/>
        </w:rPr>
        <w:t xml:space="preserve"> ، ج 6 ، ص 33 ، ح 64 ، معلّقاً عن الكليني. </w:t>
      </w:r>
      <w:r w:rsidR="00CF2B90" w:rsidRPr="00132062">
        <w:rPr>
          <w:rtl/>
        </w:rPr>
        <w:t>المزار</w:t>
      </w:r>
      <w:r w:rsidR="00CF2B90" w:rsidRPr="00BD4DDA">
        <w:rPr>
          <w:rtl/>
        </w:rPr>
        <w:t xml:space="preserve"> ، ص 10 ، ح 1 ، عن محمّد بن إسماعيل بن بزيع ، مع اختلاف يسير </w:t>
      </w:r>
      <w:r w:rsidR="0084056E">
        <w:rPr>
          <w:rFonts w:hint="cs"/>
          <w:rtl/>
        </w:rPr>
        <w:t>.</w:t>
      </w:r>
      <w:r w:rsidR="00CF2B90" w:rsidRPr="004A310D">
        <w:rPr>
          <w:rStyle w:val="libFootnoteBoldChar"/>
          <w:rtl/>
        </w:rPr>
        <w:t>الوافي</w:t>
      </w:r>
      <w:r w:rsidR="00CF2B90" w:rsidRPr="00BD4DDA">
        <w:rPr>
          <w:rtl/>
        </w:rPr>
        <w:t xml:space="preserve"> ، ج 14 ، ص 1446 ، ح 14497 ؛ </w:t>
      </w:r>
      <w:r w:rsidR="00CF2B90" w:rsidRPr="004A310D">
        <w:rPr>
          <w:rStyle w:val="libFootnoteBoldChar"/>
          <w:rtl/>
        </w:rPr>
        <w:t>الوسائل</w:t>
      </w:r>
      <w:r w:rsidR="00CF2B90" w:rsidRPr="00BD4DDA">
        <w:rPr>
          <w:rtl/>
        </w:rPr>
        <w:t xml:space="preserve"> ، ج 5 ، ص 263 ، ح 6497 ؛ </w:t>
      </w:r>
      <w:r w:rsidR="00CF2B90" w:rsidRPr="00132062">
        <w:rPr>
          <w:rtl/>
        </w:rPr>
        <w:t>البحار</w:t>
      </w:r>
      <w:r w:rsidR="00CF2B90" w:rsidRPr="00BD4DDA">
        <w:rPr>
          <w:rtl/>
        </w:rPr>
        <w:t xml:space="preserve"> ، ج 100 ، ص 406 ، ح 64.</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132062">
        <w:rPr>
          <w:rtl/>
        </w:rPr>
        <w:t>5715</w:t>
      </w:r>
      <w:r w:rsidRPr="008C051F">
        <w:rPr>
          <w:rStyle w:val="libBold2Char"/>
          <w:rtl/>
        </w:rPr>
        <w:t xml:space="preserve"> / 9.</w:t>
      </w:r>
      <w:r w:rsidRPr="00BD4DDA">
        <w:rPr>
          <w:rtl/>
          <w:lang w:bidi="fa-IR"/>
        </w:rPr>
        <w:t xml:space="preserve"> عَلِيُّ بْنُ إِبْرَاهِيمَ ، عَنْ صَالِحِ بْنِ السِّنْدِيِّ ، عَنْ جَعْفَرِ بْنِ بَشِيرٍ ، عَنْ أَبِي عَبْدِ الرَّحْمنِ الْحَذَّاءِ ، عَنْ أَبِي أُسَامَةَ ، عَنْ أَبِي عُبَيْدَةَ :</w:t>
      </w:r>
    </w:p>
    <w:p w:rsidR="00CF2B90" w:rsidRPr="00BD4DDA" w:rsidRDefault="00CF2B90" w:rsidP="00CF2B90">
      <w:pPr>
        <w:pStyle w:val="libNormal"/>
        <w:rPr>
          <w:rtl/>
          <w:lang w:bidi="fa-IR"/>
        </w:rPr>
      </w:pPr>
      <w:r w:rsidRPr="00BD4DDA">
        <w:rPr>
          <w:rtl/>
          <w:lang w:bidi="fa-IR"/>
        </w:rPr>
        <w:t xml:space="preserve">عَنْ أَبِي جَعْفَرٍ </w:t>
      </w:r>
      <w:r w:rsidRPr="008C051F">
        <w:rPr>
          <w:rStyle w:val="libAlaemChar"/>
          <w:rtl/>
        </w:rPr>
        <w:t>عليه‌السلام</w:t>
      </w:r>
      <w:r w:rsidRPr="00BD4DDA">
        <w:rPr>
          <w:rtl/>
          <w:lang w:bidi="fa-IR"/>
        </w:rPr>
        <w:t xml:space="preserve"> ، قَالَ : « مَسْجِدُ كُوفَانَ رَوْضَةٌ مِنْ رِيَاضِ الْجَنَّةِ ، صَلّى </w:t>
      </w:r>
      <w:r w:rsidRPr="003E2A4D">
        <w:rPr>
          <w:rStyle w:val="libFootnotenumChar"/>
          <w:rtl/>
        </w:rPr>
        <w:t>(1)</w:t>
      </w:r>
      <w:r w:rsidRPr="00BD4DDA">
        <w:rPr>
          <w:rtl/>
          <w:lang w:bidi="fa-IR"/>
        </w:rPr>
        <w:t xml:space="preserve"> فِيهِ أَلْفُ نَبِيٍّ وَسَبْعُونَ نَبِيّاً ، وَمَيْمَنَتُهُ رَحْمَةٌ ، وَمَيْسَرَتُهُ مَكْرٌ </w:t>
      </w:r>
      <w:r w:rsidRPr="003E2A4D">
        <w:rPr>
          <w:rStyle w:val="libFootnotenumChar"/>
          <w:rtl/>
        </w:rPr>
        <w:t>(2)</w:t>
      </w:r>
      <w:r w:rsidRPr="00BD4DDA">
        <w:rPr>
          <w:rtl/>
          <w:lang w:bidi="fa-IR"/>
        </w:rPr>
        <w:t xml:space="preserve"> ، فِيهِ عَصَا مُوسَى </w:t>
      </w:r>
      <w:r w:rsidRPr="003E2A4D">
        <w:rPr>
          <w:rStyle w:val="libFootnotenumChar"/>
          <w:rtl/>
        </w:rPr>
        <w:t>(3)</w:t>
      </w:r>
      <w:r w:rsidRPr="00BD4DDA">
        <w:rPr>
          <w:rtl/>
          <w:lang w:bidi="fa-IR"/>
        </w:rPr>
        <w:t xml:space="preserve"> وَشَجَرَةُ يَقْطِينٍ </w:t>
      </w:r>
      <w:r w:rsidRPr="003E2A4D">
        <w:rPr>
          <w:rStyle w:val="libFootnotenumChar"/>
          <w:rtl/>
        </w:rPr>
        <w:t>(4)</w:t>
      </w:r>
      <w:r w:rsidRPr="00BD4DDA">
        <w:rPr>
          <w:rtl/>
          <w:lang w:bidi="fa-IR"/>
        </w:rPr>
        <w:t xml:space="preserve"> وَخَاتَمُ سُلَيْمَانَ ، وَمِنْهُ </w:t>
      </w:r>
      <w:r w:rsidRPr="003E2A4D">
        <w:rPr>
          <w:rStyle w:val="libFootnotenumChar"/>
          <w:rtl/>
        </w:rPr>
        <w:t>(5)</w:t>
      </w:r>
      <w:r w:rsidRPr="00BD4DDA">
        <w:rPr>
          <w:rtl/>
          <w:lang w:bidi="fa-IR"/>
        </w:rPr>
        <w:t xml:space="preserve"> فَارَ التَّنُّورُ ، وَنُجِرَتِ </w:t>
      </w:r>
      <w:r w:rsidRPr="003E2A4D">
        <w:rPr>
          <w:rStyle w:val="libFootnotenumChar"/>
          <w:rtl/>
        </w:rPr>
        <w:t>(6)</w:t>
      </w:r>
      <w:r w:rsidRPr="00BD4DDA">
        <w:rPr>
          <w:rtl/>
          <w:lang w:bidi="fa-IR"/>
        </w:rPr>
        <w:t xml:space="preserve"> السَّفِينَةُ ، وَهِيَ صُرَّةُ </w:t>
      </w:r>
      <w:r w:rsidRPr="003E2A4D">
        <w:rPr>
          <w:rStyle w:val="libFootnotenumChar"/>
          <w:rtl/>
        </w:rPr>
        <w:t>(7)</w:t>
      </w:r>
      <w:r w:rsidRPr="00BD4DDA">
        <w:rPr>
          <w:rtl/>
          <w:lang w:bidi="fa-IR"/>
        </w:rPr>
        <w:t xml:space="preserve"> بَابِلَ ، وَمَجْمَعُ الْأَنْبِيَاءِ </w:t>
      </w:r>
      <w:r w:rsidRPr="008C051F">
        <w:rPr>
          <w:rStyle w:val="libAlaemChar"/>
          <w:rtl/>
        </w:rPr>
        <w:t>عليهم‌السلام</w:t>
      </w:r>
      <w:r w:rsidRPr="00BD4DDA">
        <w:rPr>
          <w:rtl/>
          <w:lang w:bidi="fa-IR"/>
        </w:rPr>
        <w:t xml:space="preserve"> »</w:t>
      </w:r>
      <w:r>
        <w:rPr>
          <w:rtl/>
          <w:lang w:bidi="fa-IR"/>
        </w:rPr>
        <w:t>.</w:t>
      </w:r>
      <w:r w:rsidRPr="00BD4DDA">
        <w:rPr>
          <w:rtl/>
          <w:lang w:bidi="fa-IR"/>
        </w:rPr>
        <w:t xml:space="preserve">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صلّى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البحار : « مكرمة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الوافي</w:t>
      </w:r>
      <w:r w:rsidR="00CF2B90" w:rsidRPr="00BD4DDA">
        <w:rPr>
          <w:rtl/>
        </w:rPr>
        <w:t xml:space="preserve"> : « فيه عصا موسى ، لعلّ المراد أنّ هذه الأشياء إنّما نبتت ووجدت فيه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قوله </w:t>
      </w:r>
      <w:r w:rsidR="00CF2B90" w:rsidRPr="0099484E">
        <w:rPr>
          <w:rStyle w:val="libFootnoteAlaemChar"/>
          <w:rtl/>
        </w:rPr>
        <w:t>عليه‌السلام</w:t>
      </w:r>
      <w:r w:rsidR="00CF2B90" w:rsidRPr="00BD4DDA">
        <w:rPr>
          <w:rtl/>
        </w:rPr>
        <w:t xml:space="preserve"> : فيه عصا موسى ، لعلّ المراد أنّها كانت فيه في الزمن السابق مدفونة ، ثمّ إلى أئمّتنا </w:t>
      </w:r>
      <w:r w:rsidR="00CF2B90" w:rsidRPr="0099484E">
        <w:rPr>
          <w:rStyle w:val="libFootnoteAlaemChar"/>
          <w:rtl/>
        </w:rPr>
        <w:t>عليهم‌السلام</w:t>
      </w:r>
      <w:r w:rsidR="00CF2B90" w:rsidRPr="00BD4DDA">
        <w:rPr>
          <w:rtl/>
        </w:rPr>
        <w:t xml:space="preserve"> ؛</w:t>
      </w:r>
      <w:r w:rsidR="0084056E">
        <w:rPr>
          <w:rtl/>
        </w:rPr>
        <w:t xml:space="preserve"> لئل</w:t>
      </w:r>
      <w:r w:rsidR="0084056E">
        <w:rPr>
          <w:rFonts w:hint="cs"/>
          <w:rtl/>
        </w:rPr>
        <w:t>ّ</w:t>
      </w:r>
      <w:r w:rsidR="0084056E">
        <w:rPr>
          <w:rtl/>
        </w:rPr>
        <w:t>ا</w:t>
      </w:r>
      <w:r w:rsidR="00CF2B90" w:rsidRPr="00BD4DDA">
        <w:rPr>
          <w:rtl/>
        </w:rPr>
        <w:t xml:space="preserve"> ينافي ما ورد في الأخبار أنّ جميع آثار الأنبياء عندهم </w:t>
      </w:r>
      <w:r w:rsidR="00CF2B90" w:rsidRPr="0099484E">
        <w:rPr>
          <w:rStyle w:val="libFootnoteAlaemChar"/>
          <w:rtl/>
        </w:rPr>
        <w:t>عليهم‌السلام</w:t>
      </w:r>
      <w:r w:rsidR="00CF2B90" w:rsidRPr="00BD4DDA">
        <w:rPr>
          <w:rtl/>
        </w:rPr>
        <w:t>. ويحتمل أن يكون مودعة هناك وهي تحت أيديهم وكلّما أرادوا أخذوها ، وكذا الخاتم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 اليقطين » : كلّ شجر لايقوم على ساق نحو الدُبّاء والقَرْع والبطّيخ والحنظل. وقيل غير ذلك. وقال ال</w:t>
      </w:r>
      <w:r w:rsidR="00AA629C">
        <w:rPr>
          <w:rtl/>
        </w:rPr>
        <w:t>عل</w:t>
      </w:r>
      <w:r w:rsidR="00AA629C">
        <w:rPr>
          <w:rFonts w:hint="cs"/>
          <w:rtl/>
        </w:rPr>
        <w:t>ّ</w:t>
      </w:r>
      <w:r w:rsidR="00AA629C">
        <w:rPr>
          <w:rtl/>
        </w:rPr>
        <w:t>ا</w:t>
      </w:r>
      <w:r w:rsidR="00CF2B90" w:rsidRPr="00BD4DDA">
        <w:rPr>
          <w:rtl/>
        </w:rPr>
        <w:t xml:space="preserve">مةالمجلسيّ : « في شجرة يقطين ، أي شجرة يونس </w:t>
      </w:r>
      <w:r w:rsidR="00CF2B90" w:rsidRPr="0099484E">
        <w:rPr>
          <w:rStyle w:val="libFootnoteAlaemChar"/>
          <w:rtl/>
        </w:rPr>
        <w:t>عليه‌السلام</w:t>
      </w:r>
      <w:r w:rsidR="00CF2B90" w:rsidRPr="00BD4DDA">
        <w:rPr>
          <w:rtl/>
        </w:rPr>
        <w:t xml:space="preserve"> ، ويمكن أن يكون هناك منبتها ؛ والله يعلم »</w:t>
      </w:r>
      <w:r w:rsidR="00CF2B90">
        <w:rPr>
          <w:rtl/>
        </w:rPr>
        <w:t>.</w:t>
      </w:r>
      <w:r w:rsidR="00CF2B90" w:rsidRPr="00BD4DDA">
        <w:rPr>
          <w:rtl/>
        </w:rPr>
        <w:t xml:space="preserve"> راجع : </w:t>
      </w:r>
      <w:r w:rsidR="00CF2B90" w:rsidRPr="005B13E8">
        <w:rPr>
          <w:rStyle w:val="libFootnoteBoldChar"/>
          <w:rtl/>
        </w:rPr>
        <w:t>لسان العرب</w:t>
      </w:r>
      <w:r w:rsidR="00CF2B90" w:rsidRPr="00BD4DDA">
        <w:rPr>
          <w:rtl/>
        </w:rPr>
        <w:t xml:space="preserve"> ، ج 13 ، ص 345 ( قطن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بح » : « وفيه » وفي « بخ » : « منه » بدون الواو.</w:t>
      </w:r>
    </w:p>
    <w:p w:rsidR="00CF2B90" w:rsidRPr="00BD4DDA" w:rsidRDefault="00376338" w:rsidP="00CF2B90">
      <w:pPr>
        <w:pStyle w:val="libFootnote0"/>
        <w:rPr>
          <w:rtl/>
          <w:lang w:bidi="fa-IR"/>
        </w:rPr>
      </w:pPr>
      <w:r>
        <w:rPr>
          <w:rtl/>
        </w:rPr>
        <w:t>(6).</w:t>
      </w:r>
      <w:r w:rsidR="00CF2B90" w:rsidRPr="00BD4DDA">
        <w:rPr>
          <w:rtl/>
        </w:rPr>
        <w:t xml:space="preserve"> في </w:t>
      </w:r>
      <w:r w:rsidR="00CF2B90" w:rsidRPr="004A310D">
        <w:rPr>
          <w:rStyle w:val="libFootnoteBoldChar"/>
          <w:rtl/>
        </w:rPr>
        <w:t>الوافي</w:t>
      </w:r>
      <w:r w:rsidR="00CF2B90" w:rsidRPr="00BD4DDA">
        <w:rPr>
          <w:rtl/>
        </w:rPr>
        <w:t xml:space="preserve"> عن بعض النسخ </w:t>
      </w:r>
      <w:r w:rsidR="00CF2B90" w:rsidRPr="00C65B67">
        <w:rPr>
          <w:rStyle w:val="libFootnoteBoldChar"/>
          <w:rtl/>
        </w:rPr>
        <w:t>و</w:t>
      </w:r>
      <w:r w:rsidR="00CF2B90" w:rsidRPr="004A310D">
        <w:rPr>
          <w:rStyle w:val="libFootnoteBoldChar"/>
          <w:rtl/>
        </w:rPr>
        <w:t>التهذيب</w:t>
      </w:r>
      <w:r w:rsidR="00CF2B90" w:rsidRPr="00BD4DDA">
        <w:rPr>
          <w:rtl/>
        </w:rPr>
        <w:t xml:space="preserve"> : « جرت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تفسير العيّاشي : « سرّة »</w:t>
      </w:r>
      <w:r w:rsidR="00CF2B90">
        <w:rPr>
          <w:rtl/>
        </w:rPr>
        <w:t>.</w:t>
      </w:r>
      <w:r w:rsidR="00CF2B90" w:rsidRPr="00BD4DDA">
        <w:rPr>
          <w:rtl/>
        </w:rPr>
        <w:t xml:space="preserve"> </w:t>
      </w:r>
      <w:r w:rsidR="00CF2B90">
        <w:rPr>
          <w:rtl/>
        </w:rPr>
        <w:t>و «</w:t>
      </w:r>
      <w:r w:rsidR="00CF2B90" w:rsidRPr="00BD4DDA">
        <w:rPr>
          <w:rtl/>
        </w:rPr>
        <w:t xml:space="preserve"> الصُرَّة » : ما يُصَرُّ فيه ، أي يجمع فيه ، كصرّة الدراهم. راجع : </w:t>
      </w:r>
      <w:r w:rsidR="00CF2B90" w:rsidRPr="005B13E8">
        <w:rPr>
          <w:rStyle w:val="libFootnoteBoldChar"/>
          <w:rtl/>
        </w:rPr>
        <w:t>لسان العرب</w:t>
      </w:r>
      <w:r w:rsidR="00CF2B90" w:rsidRPr="00BD4DDA">
        <w:rPr>
          <w:rtl/>
        </w:rPr>
        <w:t xml:space="preserve"> ، ج 4 ، ص 451</w:t>
      </w:r>
      <w:r w:rsidR="00CF2B90">
        <w:rPr>
          <w:rtl/>
        </w:rPr>
        <w:t xml:space="preserve"> </w:t>
      </w:r>
      <w:r w:rsidR="00890F05">
        <w:rPr>
          <w:rtl/>
        </w:rPr>
        <w:t>-</w:t>
      </w:r>
      <w:r w:rsidR="00CF2B90">
        <w:rPr>
          <w:rtl/>
        </w:rPr>
        <w:t xml:space="preserve"> </w:t>
      </w:r>
      <w:r w:rsidR="00CF2B90" w:rsidRPr="00BD4DDA">
        <w:rPr>
          <w:rtl/>
        </w:rPr>
        <w:t>452 ( صرر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هي صرّة بابل ، أي أشرف موضع منه ومجمع فوائده وخيراته ، كما أنّ الصرّة محلّ نفائس المال ، وقيل : أي وسطه ، ولعلّه لأنّ الصرّة تشدّ في الوسط. ويؤيّده أنّ في بعض كتب الحديث بالسين. وقيل : أي أرفع موضع منه ، وقال الجوهري : الصرار : الأماكن المرتفعة »</w:t>
      </w:r>
      <w:r w:rsidR="00CF2B90">
        <w:rPr>
          <w:rtl/>
        </w:rPr>
        <w:t>.</w:t>
      </w:r>
      <w:r w:rsidR="00CF2B90" w:rsidRPr="00BD4DDA">
        <w:rPr>
          <w:rtl/>
        </w:rPr>
        <w:t xml:space="preserve"> وراجع : </w:t>
      </w:r>
      <w:r w:rsidR="00CF2B90" w:rsidRPr="004131F7">
        <w:rPr>
          <w:rtl/>
        </w:rPr>
        <w:t>الصحاح</w:t>
      </w:r>
      <w:r w:rsidR="00CF2B90" w:rsidRPr="00BD4DDA">
        <w:rPr>
          <w:rtl/>
        </w:rPr>
        <w:t xml:space="preserve"> ، ج 2 ، ص 710 ( صرر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w:t>
      </w:r>
      <w:r w:rsidR="00CF2B90" w:rsidRPr="004A310D">
        <w:rPr>
          <w:rStyle w:val="libFootnoteBoldChar"/>
          <w:rtl/>
        </w:rPr>
        <w:t>التهذيب</w:t>
      </w:r>
      <w:r w:rsidR="00CF2B90" w:rsidRPr="00BD4DDA">
        <w:rPr>
          <w:rtl/>
        </w:rPr>
        <w:t xml:space="preserve"> ، ج 3 ، ص 252 ، ح 691 ، معلّقاً عن عليّ بن إبراهيم. </w:t>
      </w:r>
      <w:r w:rsidR="00CF2B90" w:rsidRPr="004131F7">
        <w:rPr>
          <w:rtl/>
        </w:rPr>
        <w:t>تفسير العيّاشي</w:t>
      </w:r>
      <w:r w:rsidR="00CF2B90" w:rsidRPr="00BD4DDA">
        <w:rPr>
          <w:rtl/>
        </w:rPr>
        <w:t xml:space="preserve"> ، ج 2 ، ص 147 ، ح 23 ، عن أبي عبيدة الحذّاء ، عن أبي جعفر </w:t>
      </w:r>
      <w:r w:rsidR="00CF2B90" w:rsidRPr="0099484E">
        <w:rPr>
          <w:rStyle w:val="libFootnoteAlaemChar"/>
          <w:rtl/>
        </w:rPr>
        <w:t>عليه‌السلام</w:t>
      </w:r>
      <w:r w:rsidR="00CF2B90" w:rsidRPr="00BD4DDA">
        <w:rPr>
          <w:rtl/>
        </w:rPr>
        <w:t xml:space="preserve"> ، من قوله : « ومنه فار التنوّر » مع اختلاف يسير </w:t>
      </w:r>
      <w:r w:rsidR="009F7C1E">
        <w:rPr>
          <w:rFonts w:hint="cs"/>
          <w:rtl/>
        </w:rPr>
        <w:t>.</w:t>
      </w:r>
      <w:r w:rsidR="00CF2B90" w:rsidRPr="004A310D">
        <w:rPr>
          <w:rStyle w:val="libFootnoteBoldChar"/>
          <w:rtl/>
        </w:rPr>
        <w:t>الوافي</w:t>
      </w:r>
      <w:r w:rsidR="00CF2B90" w:rsidRPr="00BD4DDA">
        <w:rPr>
          <w:rtl/>
        </w:rPr>
        <w:t xml:space="preserve"> ، ج 14 ، ص 1444 ، ح 14494 ؛ </w:t>
      </w:r>
      <w:r w:rsidR="00CF2B90" w:rsidRPr="004A310D">
        <w:rPr>
          <w:rStyle w:val="libFootnoteBoldChar"/>
          <w:rtl/>
        </w:rPr>
        <w:t>الوسائل</w:t>
      </w:r>
      <w:r w:rsidR="00CF2B90" w:rsidRPr="00BD4DDA">
        <w:rPr>
          <w:rtl/>
        </w:rPr>
        <w:t xml:space="preserve"> ، ج 5 ، ص 251 ، ح 647 ؛ </w:t>
      </w:r>
      <w:r w:rsidR="00CF2B90" w:rsidRPr="004131F7">
        <w:rPr>
          <w:rtl/>
        </w:rPr>
        <w:t>البحار</w:t>
      </w:r>
      <w:r w:rsidR="00CF2B90" w:rsidRPr="00BD4DDA">
        <w:rPr>
          <w:rtl/>
        </w:rPr>
        <w:t xml:space="preserve"> ، ج 100 ، ص 389 ، ح 13.</w:t>
      </w:r>
    </w:p>
    <w:p w:rsidR="00890F05" w:rsidRDefault="00890F05" w:rsidP="009F7C1E">
      <w:pPr>
        <w:pStyle w:val="libNormal"/>
        <w:rPr>
          <w:rtl/>
          <w:lang w:bidi="fa-IR"/>
        </w:rPr>
      </w:pPr>
      <w:r>
        <w:rPr>
          <w:rtl/>
          <w:lang w:bidi="fa-IR"/>
        </w:rPr>
        <w:br w:type="page"/>
      </w:r>
    </w:p>
    <w:p w:rsidR="00CF2B90" w:rsidRPr="00BD4DDA" w:rsidRDefault="00CF2B90" w:rsidP="00CF2B90">
      <w:pPr>
        <w:pStyle w:val="Heading2Center"/>
        <w:rPr>
          <w:rtl/>
          <w:lang w:bidi="fa-IR"/>
        </w:rPr>
      </w:pPr>
      <w:bookmarkStart w:id="357" w:name="_Toc344819783"/>
      <w:bookmarkStart w:id="358" w:name="_Toc463096081"/>
      <w:bookmarkStart w:id="359" w:name="_Toc42109245"/>
      <w:r w:rsidRPr="00BD4DDA">
        <w:rPr>
          <w:rtl/>
          <w:lang w:bidi="fa-IR"/>
        </w:rPr>
        <w:t>103</w:t>
      </w:r>
      <w:r>
        <w:rPr>
          <w:rtl/>
          <w:lang w:bidi="fa-IR"/>
        </w:rPr>
        <w:t xml:space="preserve"> </w:t>
      </w:r>
      <w:r w:rsidR="00890F05">
        <w:rPr>
          <w:rtl/>
          <w:lang w:bidi="fa-IR"/>
        </w:rPr>
        <w:t>-</w:t>
      </w:r>
      <w:r>
        <w:rPr>
          <w:rtl/>
          <w:lang w:bidi="fa-IR"/>
        </w:rPr>
        <w:t xml:space="preserve"> </w:t>
      </w:r>
      <w:r w:rsidRPr="00BD4DDA">
        <w:rPr>
          <w:rtl/>
          <w:lang w:bidi="fa-IR"/>
        </w:rPr>
        <w:t xml:space="preserve">بَابُ </w:t>
      </w:r>
      <w:r w:rsidRPr="003E2A4D">
        <w:rPr>
          <w:rStyle w:val="libFootnotenumChar"/>
          <w:rtl/>
        </w:rPr>
        <w:t>(1)</w:t>
      </w:r>
      <w:r>
        <w:rPr>
          <w:rtl/>
        </w:rPr>
        <w:t xml:space="preserve"> </w:t>
      </w:r>
      <w:r w:rsidRPr="00BD4DDA">
        <w:rPr>
          <w:rtl/>
          <w:lang w:bidi="fa-IR"/>
        </w:rPr>
        <w:t>مَسْجِدِ السَّهْلَةِ‌</w:t>
      </w:r>
      <w:bookmarkEnd w:id="357"/>
      <w:bookmarkEnd w:id="358"/>
      <w:bookmarkEnd w:id="359"/>
    </w:p>
    <w:p w:rsidR="00CF2B90" w:rsidRPr="00BD4DDA" w:rsidRDefault="00CF2B90" w:rsidP="00CF2B90">
      <w:pPr>
        <w:pStyle w:val="libNormal"/>
        <w:rPr>
          <w:rtl/>
          <w:lang w:bidi="fa-IR"/>
        </w:rPr>
      </w:pPr>
      <w:r w:rsidRPr="004131F7">
        <w:rPr>
          <w:rtl/>
        </w:rPr>
        <w:t>5716</w:t>
      </w:r>
      <w:r w:rsidRPr="008C051F">
        <w:rPr>
          <w:rStyle w:val="libBold2Char"/>
          <w:rtl/>
        </w:rPr>
        <w:t xml:space="preserve"> / 1.</w:t>
      </w:r>
      <w:r w:rsidRPr="00BD4DDA">
        <w:rPr>
          <w:rtl/>
          <w:lang w:bidi="fa-IR"/>
        </w:rPr>
        <w:t xml:space="preserve"> عِدَّةٌ مِنْ أَصْحَابِنَا ، عَنْ أَحْمَدَ بْنِ مُحَمَّدٍ ، عَنْ أَحْمَدَ بْنِ أَبِي دَاوُدَ ، عَنْ عَبْدِ اللهِ بْنِ أَبَانٍ ، قَالَ :</w:t>
      </w:r>
    </w:p>
    <w:p w:rsidR="00CF2B90" w:rsidRPr="00BD4DDA" w:rsidRDefault="00CF2B90" w:rsidP="00CF2B90">
      <w:pPr>
        <w:pStyle w:val="libNormal"/>
        <w:rPr>
          <w:rtl/>
          <w:lang w:bidi="fa-IR"/>
        </w:rPr>
      </w:pPr>
      <w:r w:rsidRPr="00BD4DDA">
        <w:rPr>
          <w:rtl/>
          <w:lang w:bidi="fa-IR"/>
        </w:rPr>
        <w:t xml:space="preserve">دَخَلْنَا عَلى أَبِي عَبْدِ اللهِ </w:t>
      </w:r>
      <w:r w:rsidRPr="008C051F">
        <w:rPr>
          <w:rStyle w:val="libAlaemChar"/>
          <w:rtl/>
        </w:rPr>
        <w:t>عليه‌السلام</w:t>
      </w:r>
      <w:r>
        <w:rPr>
          <w:rtl/>
          <w:lang w:bidi="fa-IR"/>
        </w:rPr>
        <w:t xml:space="preserve"> ، فَسَأَلَنَا : « أَ</w:t>
      </w:r>
      <w:r w:rsidRPr="00BD4DDA">
        <w:rPr>
          <w:rtl/>
          <w:lang w:bidi="fa-IR"/>
        </w:rPr>
        <w:t>فِيكُمْ أَحَدٌ عِنْدَهُ عِلْمُ عَمِّي زَيْدِ بْنِ عَلِيٍّ</w:t>
      </w:r>
      <w:r>
        <w:rPr>
          <w:rtl/>
          <w:lang w:bidi="fa-IR"/>
        </w:rPr>
        <w:t>؟</w:t>
      </w:r>
      <w:r w:rsidRPr="00BD4DDA">
        <w:rPr>
          <w:rtl/>
          <w:lang w:bidi="fa-IR"/>
        </w:rPr>
        <w:t xml:space="preserve"> » فَقَالَ </w:t>
      </w:r>
      <w:r w:rsidRPr="003E2A4D">
        <w:rPr>
          <w:rStyle w:val="libFootnotenumChar"/>
          <w:rtl/>
        </w:rPr>
        <w:t>(2)</w:t>
      </w:r>
      <w:r w:rsidRPr="00BD4DDA">
        <w:rPr>
          <w:rtl/>
          <w:lang w:bidi="fa-IR"/>
        </w:rPr>
        <w:t xml:space="preserve"> رَجُلٌ مِنَ الْقَوْمِ : أَنَا عِنْدِي عِلْمٌ </w:t>
      </w:r>
      <w:r w:rsidRPr="003E2A4D">
        <w:rPr>
          <w:rStyle w:val="libFootnotenumChar"/>
          <w:rtl/>
        </w:rPr>
        <w:t>(3)</w:t>
      </w:r>
      <w:r w:rsidRPr="00BD4DDA">
        <w:rPr>
          <w:rtl/>
          <w:lang w:bidi="fa-IR"/>
        </w:rPr>
        <w:t xml:space="preserve"> مِنْ عِلْمِ عَمِّكَ ، كُنَّا عِنْدَهُ ذَاتَ لَيْلَةٍ فِي دَارِ مُعَاوِيَةَ بْنِ إِسْحَاقَ الْأَنْصَارِيِّ إِذْ قَالَ : انْطَلِقُوا بِنَا نُصَلِّي فِي مَسْجِدِ السَّهْلَةِ ، فَقَالَ أَبُو عَبْدِ اللهِ </w:t>
      </w:r>
      <w:r w:rsidRPr="008C051F">
        <w:rPr>
          <w:rStyle w:val="libAlaemChar"/>
          <w:rtl/>
        </w:rPr>
        <w:t>عليه‌السلام</w:t>
      </w:r>
      <w:r w:rsidRPr="00BD4DDA">
        <w:rPr>
          <w:rtl/>
          <w:lang w:bidi="fa-IR"/>
        </w:rPr>
        <w:t xml:space="preserve"> : « وَفَعَلَ</w:t>
      </w:r>
      <w:r>
        <w:rPr>
          <w:rtl/>
          <w:lang w:bidi="fa-IR"/>
        </w:rPr>
        <w:t>؟</w:t>
      </w:r>
      <w:r w:rsidRPr="00BD4DDA">
        <w:rPr>
          <w:rtl/>
          <w:lang w:bidi="fa-IR"/>
        </w:rPr>
        <w:t xml:space="preserve"> » فَقَالَ : لَا ، جَاءَهُ </w:t>
      </w:r>
      <w:r w:rsidRPr="003E2A4D">
        <w:rPr>
          <w:rStyle w:val="libFootnotenumChar"/>
          <w:rtl/>
        </w:rPr>
        <w:t>(4)</w:t>
      </w:r>
      <w:r w:rsidRPr="00BD4DDA">
        <w:rPr>
          <w:rtl/>
          <w:lang w:bidi="fa-IR"/>
        </w:rPr>
        <w:t xml:space="preserve"> أَمْرٌ ، فَشَغَلَهُ </w:t>
      </w:r>
      <w:r w:rsidRPr="003E2A4D">
        <w:rPr>
          <w:rStyle w:val="libFootnotenumChar"/>
          <w:rtl/>
        </w:rPr>
        <w:t>(5)</w:t>
      </w:r>
      <w:r w:rsidRPr="00BD4DDA">
        <w:rPr>
          <w:rtl/>
          <w:lang w:bidi="fa-IR"/>
        </w:rPr>
        <w:t xml:space="preserve"> عَنِ الذَّهَابِ ، فَقَالَ : « أَمَا وَاللهِ ، لَوْ </w:t>
      </w:r>
      <w:r w:rsidRPr="003E2A4D">
        <w:rPr>
          <w:rStyle w:val="libFootnotenumChar"/>
          <w:rtl/>
        </w:rPr>
        <w:t>(6)</w:t>
      </w:r>
      <w:r w:rsidRPr="00BD4DDA">
        <w:rPr>
          <w:rtl/>
          <w:lang w:bidi="fa-IR"/>
        </w:rPr>
        <w:t xml:space="preserve"> أَعَاذَ </w:t>
      </w:r>
      <w:r w:rsidRPr="003E2A4D">
        <w:rPr>
          <w:rStyle w:val="libFootnotenumChar"/>
          <w:rtl/>
        </w:rPr>
        <w:t>(7)</w:t>
      </w:r>
      <w:r w:rsidRPr="00BD4DDA">
        <w:rPr>
          <w:rtl/>
          <w:lang w:bidi="fa-IR"/>
        </w:rPr>
        <w:t xml:space="preserve"> اللهَ بِهِ حَوْلاً ، لَأَعَاذَهُ ، أَمَا عَلِمْتَ </w:t>
      </w:r>
      <w:r w:rsidRPr="003E2A4D">
        <w:rPr>
          <w:rStyle w:val="libFootnotenumChar"/>
          <w:rtl/>
        </w:rPr>
        <w:t>(8)</w:t>
      </w:r>
      <w:r w:rsidRPr="00BD4DDA">
        <w:rPr>
          <w:rtl/>
          <w:lang w:bidi="fa-IR"/>
        </w:rPr>
        <w:t xml:space="preserve"> أَنَّهُ مَوْضِعُ </w:t>
      </w:r>
      <w:r w:rsidRPr="003E2A4D">
        <w:rPr>
          <w:rStyle w:val="libFootnotenumChar"/>
          <w:rtl/>
        </w:rPr>
        <w:t>(9)</w:t>
      </w:r>
      <w:r w:rsidRPr="00BD4DDA">
        <w:rPr>
          <w:rtl/>
          <w:lang w:bidi="fa-IR"/>
        </w:rPr>
        <w:t xml:space="preserve"> بَيْتِ إِدْرِيسَ النَّبِيِّ </w:t>
      </w:r>
      <w:r w:rsidRPr="008C051F">
        <w:rPr>
          <w:rStyle w:val="libAlaemChar"/>
          <w:rtl/>
        </w:rPr>
        <w:t>عليه‌السلام</w:t>
      </w:r>
      <w:r w:rsidRPr="00BD4DDA">
        <w:rPr>
          <w:rtl/>
          <w:lang w:bidi="fa-IR"/>
        </w:rPr>
        <w:t xml:space="preserve"> الَّذِي </w:t>
      </w:r>
      <w:r w:rsidRPr="003E2A4D">
        <w:rPr>
          <w:rStyle w:val="libFootnotenumChar"/>
          <w:rtl/>
        </w:rPr>
        <w:t>(10)</w:t>
      </w:r>
      <w:r w:rsidRPr="00BD4DDA">
        <w:rPr>
          <w:rtl/>
          <w:lang w:bidi="fa-IR"/>
        </w:rPr>
        <w:t xml:space="preserve"> كَانَ يَخِيطُ فِيهِ ، وَمِنْهُ </w:t>
      </w:r>
      <w:r w:rsidRPr="003E2A4D">
        <w:rPr>
          <w:rStyle w:val="libFootnotenumChar"/>
          <w:rtl/>
        </w:rPr>
        <w:t>(11)</w:t>
      </w:r>
      <w:r w:rsidRPr="00BD4DDA">
        <w:rPr>
          <w:rtl/>
          <w:lang w:bidi="fa-IR"/>
        </w:rPr>
        <w:t xml:space="preserve"> سَارَ إِبْرَاهِيمُ </w:t>
      </w:r>
      <w:r w:rsidRPr="008C051F">
        <w:rPr>
          <w:rStyle w:val="libAlaemChar"/>
          <w:rtl/>
        </w:rPr>
        <w:t>عليه‌السلام</w:t>
      </w:r>
      <w:r w:rsidRPr="00BD4DDA">
        <w:rPr>
          <w:rtl/>
          <w:lang w:bidi="fa-IR"/>
        </w:rPr>
        <w:t xml:space="preserve"> إِلَى الْيَمَنِ بِالْعَمَالِقَةِ </w:t>
      </w:r>
      <w:r w:rsidRPr="003E2A4D">
        <w:rPr>
          <w:rStyle w:val="libFootnotenumChar"/>
          <w:rtl/>
        </w:rPr>
        <w:t>(12)</w:t>
      </w:r>
      <w:r w:rsidRPr="00BD4DDA">
        <w:rPr>
          <w:rtl/>
          <w:lang w:bidi="fa-IR"/>
        </w:rPr>
        <w:t xml:space="preserve"> ، وَمِنْهُ سَارَ‌</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بث ، بس » :</w:t>
      </w:r>
      <w:r w:rsidR="00CF2B90">
        <w:rPr>
          <w:rtl/>
        </w:rPr>
        <w:t xml:space="preserve"> </w:t>
      </w:r>
      <w:r w:rsidR="00890F05">
        <w:rPr>
          <w:rtl/>
        </w:rPr>
        <w:t>-</w:t>
      </w:r>
      <w:r w:rsidR="00CF2B90">
        <w:rPr>
          <w:rtl/>
        </w:rPr>
        <w:t xml:space="preserve"> </w:t>
      </w:r>
      <w:r w:rsidR="00CF2B90" w:rsidRPr="00BD4DDA">
        <w:rPr>
          <w:rtl/>
        </w:rPr>
        <w:t>« باب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w:t>
      </w:r>
      <w:r w:rsidR="00CF2B90" w:rsidRPr="004A310D">
        <w:rPr>
          <w:rStyle w:val="libFootnoteBoldChar"/>
          <w:rtl/>
        </w:rPr>
        <w:t>الوسائل</w:t>
      </w:r>
      <w:r w:rsidR="00CF2B90" w:rsidRPr="00BD4DDA">
        <w:rPr>
          <w:rtl/>
        </w:rPr>
        <w:t xml:space="preserve"> : + « له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w:t>
      </w:r>
      <w:r w:rsidR="00CF2B90" w:rsidRPr="004A310D">
        <w:rPr>
          <w:rStyle w:val="libFootnoteBoldChar"/>
          <w:rtl/>
        </w:rPr>
        <w:t>الوسائل</w:t>
      </w:r>
      <w:r w:rsidR="00CF2B90" w:rsidRPr="00BD4DDA">
        <w:rPr>
          <w:rtl/>
        </w:rPr>
        <w:t xml:space="preserve"> :</w:t>
      </w:r>
      <w:r w:rsidR="00CF2B90">
        <w:rPr>
          <w:rtl/>
        </w:rPr>
        <w:t xml:space="preserve"> </w:t>
      </w:r>
      <w:r w:rsidR="00890F05">
        <w:rPr>
          <w:rtl/>
        </w:rPr>
        <w:t>-</w:t>
      </w:r>
      <w:r w:rsidR="00CF2B90">
        <w:rPr>
          <w:rtl/>
        </w:rPr>
        <w:t xml:space="preserve"> </w:t>
      </w:r>
      <w:r w:rsidR="00CF2B90" w:rsidRPr="00BD4DDA">
        <w:rPr>
          <w:rtl/>
        </w:rPr>
        <w:t>« علم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بس » : « فجاءه »</w:t>
      </w:r>
      <w:r w:rsidR="00CF2B90">
        <w:rPr>
          <w:rtl/>
        </w:rPr>
        <w:t>.</w:t>
      </w:r>
      <w:r w:rsidR="00CF2B90" w:rsidRPr="00BD4DDA">
        <w:rPr>
          <w:rtl/>
        </w:rPr>
        <w:t xml:space="preserve"> وفي البحار ، ج 100 : « جاء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في « بث » : « وشغله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في « بح » : « ولو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في </w:t>
      </w:r>
      <w:r w:rsidR="00CF2B90" w:rsidRPr="004A310D">
        <w:rPr>
          <w:rStyle w:val="libFootnoteBoldChar"/>
          <w:rtl/>
        </w:rPr>
        <w:t>الوسائل</w:t>
      </w:r>
      <w:r w:rsidR="00CF2B90" w:rsidRPr="00BD4DDA">
        <w:rPr>
          <w:rtl/>
        </w:rPr>
        <w:t xml:space="preserve"> : « استعاذ »</w:t>
      </w:r>
      <w:r w:rsidR="00CF2B90">
        <w:rPr>
          <w:rtl/>
        </w:rPr>
        <w:t>.</w:t>
      </w:r>
      <w:r w:rsidR="00CF2B90" w:rsidRPr="00BD4DDA">
        <w:rPr>
          <w:rtl/>
        </w:rPr>
        <w:t xml:space="preserve"> وفي البحار ، ج 46 : « عاذ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الإعاذة أوّلاً بمعنى الاستعاذة ، كما تقول : أعوذ بالله ، وأعاذه : أجاره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بح » : « ما علمت » بدون همزة الاستفهام.</w:t>
      </w:r>
    </w:p>
    <w:p w:rsidR="00CF2B90" w:rsidRPr="00BD4DDA" w:rsidRDefault="00376338" w:rsidP="00CF2B90">
      <w:pPr>
        <w:pStyle w:val="libFootnote0"/>
        <w:rPr>
          <w:rtl/>
          <w:lang w:bidi="fa-IR"/>
        </w:rPr>
      </w:pPr>
      <w:r>
        <w:rPr>
          <w:rtl/>
        </w:rPr>
        <w:t>(9).</w:t>
      </w:r>
      <w:r w:rsidR="00CF2B90" w:rsidRPr="00BD4DDA">
        <w:rPr>
          <w:rtl/>
        </w:rPr>
        <w:t xml:space="preserve"> في « جن » :</w:t>
      </w:r>
      <w:r w:rsidR="00CF2B90">
        <w:rPr>
          <w:rtl/>
        </w:rPr>
        <w:t xml:space="preserve"> </w:t>
      </w:r>
      <w:r w:rsidR="00890F05">
        <w:rPr>
          <w:rtl/>
        </w:rPr>
        <w:t>-</w:t>
      </w:r>
      <w:r w:rsidR="00CF2B90">
        <w:rPr>
          <w:rtl/>
        </w:rPr>
        <w:t xml:space="preserve"> </w:t>
      </w:r>
      <w:r w:rsidR="00CF2B90" w:rsidRPr="00BD4DDA">
        <w:rPr>
          <w:rtl/>
        </w:rPr>
        <w:t>« موضع »</w:t>
      </w:r>
      <w:r w:rsidR="00CF2B90">
        <w:rPr>
          <w:rtl/>
        </w:rPr>
        <w:t>.</w:t>
      </w:r>
    </w:p>
    <w:p w:rsidR="00CF2B90" w:rsidRPr="00BD4DDA" w:rsidRDefault="00376338" w:rsidP="00CF2B90">
      <w:pPr>
        <w:pStyle w:val="libFootnote0"/>
        <w:rPr>
          <w:rtl/>
          <w:lang w:bidi="fa-IR"/>
        </w:rPr>
      </w:pPr>
      <w:r>
        <w:rPr>
          <w:rtl/>
        </w:rPr>
        <w:t>(10).</w:t>
      </w:r>
      <w:r w:rsidR="00CF2B90" w:rsidRPr="00BD4DDA">
        <w:rPr>
          <w:rtl/>
        </w:rPr>
        <w:t xml:space="preserve"> هكذا في جميع النسخ التي قوبلت </w:t>
      </w:r>
      <w:r w:rsidR="00CF2B90" w:rsidRPr="009F7C1E">
        <w:rPr>
          <w:rtl/>
        </w:rPr>
        <w:t>والوافي والوسائل والبحار</w:t>
      </w:r>
      <w:r w:rsidR="00CF2B90" w:rsidRPr="00BD4DDA">
        <w:rPr>
          <w:rtl/>
        </w:rPr>
        <w:t>. وفي المطبوع : « والذي »</w:t>
      </w:r>
      <w:r w:rsidR="00CF2B90">
        <w:rPr>
          <w:rtl/>
        </w:rPr>
        <w:t>.</w:t>
      </w:r>
    </w:p>
    <w:p w:rsidR="00CF2B90" w:rsidRPr="00BD4DDA" w:rsidRDefault="00376338" w:rsidP="00CF2B90">
      <w:pPr>
        <w:pStyle w:val="libFootnote0"/>
        <w:rPr>
          <w:rtl/>
          <w:lang w:bidi="fa-IR"/>
        </w:rPr>
      </w:pPr>
      <w:r>
        <w:rPr>
          <w:rtl/>
        </w:rPr>
        <w:t>(11).</w:t>
      </w:r>
      <w:r w:rsidR="00CF2B90" w:rsidRPr="00BD4DDA">
        <w:rPr>
          <w:rtl/>
        </w:rPr>
        <w:t xml:space="preserve"> في « ى » : « وعنه »</w:t>
      </w:r>
      <w:r w:rsidR="00CF2B90">
        <w:rPr>
          <w:rtl/>
        </w:rPr>
        <w:t>.</w:t>
      </w:r>
    </w:p>
    <w:p w:rsidR="00CF2B90" w:rsidRPr="00BD4DDA" w:rsidRDefault="00376338" w:rsidP="00CF2B90">
      <w:pPr>
        <w:pStyle w:val="libFootnote0"/>
        <w:rPr>
          <w:rtl/>
          <w:lang w:bidi="fa-IR"/>
        </w:rPr>
      </w:pPr>
      <w:r>
        <w:rPr>
          <w:rtl/>
        </w:rPr>
        <w:t>(12).</w:t>
      </w:r>
      <w:r w:rsidR="00CF2B90" w:rsidRPr="00BD4DDA">
        <w:rPr>
          <w:rtl/>
        </w:rPr>
        <w:t xml:space="preserve"> قال الجوهري : « العَماليق والعَماليق : قوم من عِمْلِيق بن لاوَذَ بن إرَم بن سام بن نوح </w:t>
      </w:r>
      <w:r w:rsidR="00CF2B90" w:rsidRPr="0099484E">
        <w:rPr>
          <w:rStyle w:val="libFootnoteAlaemChar"/>
          <w:rtl/>
        </w:rPr>
        <w:t>عليه‌السلام</w:t>
      </w:r>
      <w:r w:rsidR="009F7C1E">
        <w:rPr>
          <w:rtl/>
        </w:rPr>
        <w:t xml:space="preserve"> ،</w:t>
      </w:r>
      <w:r w:rsidR="00CF2B90" w:rsidRPr="00BD4DDA">
        <w:rPr>
          <w:rtl/>
        </w:rPr>
        <w:t>وهم ا</w:t>
      </w:r>
      <w:r w:rsidR="009F7C1E">
        <w:rPr>
          <w:rFonts w:hint="cs"/>
          <w:rtl/>
        </w:rPr>
        <w:t>ُ</w:t>
      </w:r>
      <w:r w:rsidR="00CF2B90" w:rsidRPr="00BD4DDA">
        <w:rPr>
          <w:rtl/>
        </w:rPr>
        <w:t xml:space="preserve">مم تفرّقوا </w:t>
      </w:r>
      <w:r w:rsidR="009F7C1E">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 xml:space="preserve">دَاوُدُ إِلى جَالُوتَ ، وَإِنَّ فِيهِ لَصَخْرَةً خَضْرَاءَ ، فِيهَا مِثَالُ كُلِّ نَبِيٍّ ، وَمِنْ تَحْتِ تِلْكَ الصَّخْرَةِ أُخِذَتْ </w:t>
      </w:r>
      <w:r w:rsidRPr="003E2A4D">
        <w:rPr>
          <w:rStyle w:val="libFootnotenumChar"/>
          <w:rtl/>
        </w:rPr>
        <w:t>(1)</w:t>
      </w:r>
      <w:r w:rsidRPr="00BD4DDA">
        <w:rPr>
          <w:rtl/>
          <w:lang w:bidi="fa-IR"/>
        </w:rPr>
        <w:t xml:space="preserve"> طِينَةُ كُلِّ نَبِيٍّ </w:t>
      </w:r>
      <w:r w:rsidRPr="003E2A4D">
        <w:rPr>
          <w:rStyle w:val="libFootnotenumChar"/>
          <w:rtl/>
        </w:rPr>
        <w:t>(2)</w:t>
      </w:r>
      <w:r w:rsidRPr="00BD4DDA">
        <w:rPr>
          <w:rtl/>
          <w:lang w:bidi="fa-IR"/>
        </w:rPr>
        <w:t xml:space="preserve"> ، وَإِنَّهُ لَمُنَاخُ </w:t>
      </w:r>
      <w:r w:rsidRPr="003E2A4D">
        <w:rPr>
          <w:rStyle w:val="libFootnotenumChar"/>
          <w:rtl/>
        </w:rPr>
        <w:t>(3)</w:t>
      </w:r>
      <w:r w:rsidRPr="00BD4DDA">
        <w:rPr>
          <w:rtl/>
          <w:lang w:bidi="fa-IR"/>
        </w:rPr>
        <w:t xml:space="preserve"> الرَّاكِبِ »</w:t>
      </w:r>
      <w:r>
        <w:rPr>
          <w:rtl/>
          <w:lang w:bidi="fa-IR"/>
        </w:rPr>
        <w:t>.</w:t>
      </w:r>
      <w:r w:rsidRPr="00BD4DDA">
        <w:rPr>
          <w:rtl/>
          <w:lang w:bidi="fa-IR"/>
        </w:rPr>
        <w:t xml:space="preserve"> قِيلَ : وَمَنِ </w:t>
      </w:r>
      <w:r w:rsidRPr="003E2A4D">
        <w:rPr>
          <w:rStyle w:val="libFootnotenumChar"/>
          <w:rtl/>
        </w:rPr>
        <w:t>(4)</w:t>
      </w:r>
      <w:r w:rsidRPr="00BD4DDA">
        <w:rPr>
          <w:rtl/>
          <w:lang w:bidi="fa-IR"/>
        </w:rPr>
        <w:t xml:space="preserve"> الرَّاكِبُ</w:t>
      </w:r>
      <w:r>
        <w:rPr>
          <w:rtl/>
          <w:lang w:bidi="fa-IR"/>
        </w:rPr>
        <w:t>؟</w:t>
      </w:r>
      <w:r w:rsidRPr="00BD4DDA">
        <w:rPr>
          <w:rtl/>
          <w:lang w:bidi="fa-IR"/>
        </w:rPr>
        <w:t xml:space="preserve"> قَالَ :</w:t>
      </w:r>
      <w:r>
        <w:rPr>
          <w:lang w:bidi="fa-IR"/>
        </w:rPr>
        <w:t xml:space="preserve"> </w:t>
      </w:r>
      <w:r w:rsidRPr="00BD4DDA">
        <w:rPr>
          <w:rtl/>
          <w:lang w:bidi="fa-IR"/>
        </w:rPr>
        <w:t xml:space="preserve">« الْخَضِرُ </w:t>
      </w:r>
      <w:r w:rsidRPr="008C051F">
        <w:rPr>
          <w:rStyle w:val="libAlaemChar"/>
          <w:rtl/>
        </w:rPr>
        <w:t>عليه‌السلام</w:t>
      </w:r>
      <w:r w:rsidRPr="00BD4DDA">
        <w:rPr>
          <w:rtl/>
          <w:lang w:bidi="fa-IR"/>
        </w:rPr>
        <w:t xml:space="preserve">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131F7">
        <w:rPr>
          <w:rtl/>
        </w:rPr>
        <w:t>5717</w:t>
      </w:r>
      <w:r w:rsidRPr="008C051F">
        <w:rPr>
          <w:rStyle w:val="libBold2Char"/>
          <w:rtl/>
        </w:rPr>
        <w:t xml:space="preserve"> / 2.</w:t>
      </w:r>
      <w:r w:rsidRPr="00BD4DDA">
        <w:rPr>
          <w:rtl/>
          <w:lang w:bidi="fa-IR"/>
        </w:rPr>
        <w:t xml:space="preserve"> مُحَمَّدُ بْنُ يَحْيى ، عَنْ عَلِيِّ بْنِ الْحَسَنِ </w:t>
      </w:r>
      <w:r w:rsidRPr="003E2A4D">
        <w:rPr>
          <w:rStyle w:val="libFootnotenumChar"/>
          <w:rtl/>
        </w:rPr>
        <w:t>(6)</w:t>
      </w:r>
      <w:r w:rsidRPr="00BD4DDA">
        <w:rPr>
          <w:rtl/>
          <w:lang w:bidi="fa-IR"/>
        </w:rPr>
        <w:t xml:space="preserve"> بْنِ عَلِيٍّ ، عَنْ عُثْمَانَ ، عَنْ‌</w:t>
      </w:r>
    </w:p>
    <w:p w:rsidR="00CF2B90" w:rsidRPr="00BD4DDA" w:rsidRDefault="00901B08" w:rsidP="00901B08">
      <w:pPr>
        <w:pStyle w:val="libLine"/>
        <w:rPr>
          <w:rtl/>
          <w:lang w:bidi="fa-IR"/>
        </w:rPr>
      </w:pPr>
      <w:r>
        <w:rPr>
          <w:rtl/>
          <w:lang w:bidi="fa-IR"/>
        </w:rPr>
        <w:t>____________________</w:t>
      </w:r>
    </w:p>
    <w:p w:rsidR="00CF2B90" w:rsidRPr="00BD4DDA" w:rsidRDefault="00CF1B31" w:rsidP="00CF2B90">
      <w:pPr>
        <w:pStyle w:val="libFootnote0"/>
        <w:rPr>
          <w:rtl/>
          <w:lang w:bidi="fa-IR"/>
        </w:rPr>
      </w:pPr>
      <w:r>
        <w:rPr>
          <w:rFonts w:hint="cs"/>
          <w:rtl/>
        </w:rPr>
        <w:t xml:space="preserve">= </w:t>
      </w:r>
      <w:r w:rsidR="00CF2B90" w:rsidRPr="00BD4DDA">
        <w:rPr>
          <w:rtl/>
        </w:rPr>
        <w:t>في البلاد » وقال ابن الأثير : « العمالقة : الجبابرة الذين كانوا بالشام من بقيّة قوم عاد ، الواحد : عِمْلِيق وعِمْلاق »</w:t>
      </w:r>
      <w:r w:rsidR="00CF2B90">
        <w:rPr>
          <w:rtl/>
        </w:rPr>
        <w:t>.</w:t>
      </w:r>
      <w:r w:rsidR="00CF2B90" w:rsidRPr="00BD4DDA">
        <w:rPr>
          <w:rtl/>
        </w:rPr>
        <w:t xml:space="preserve"> راجع : </w:t>
      </w:r>
      <w:r w:rsidR="00CF2B90" w:rsidRPr="004131F7">
        <w:rPr>
          <w:rtl/>
        </w:rPr>
        <w:t>الصحا</w:t>
      </w:r>
      <w:r w:rsidR="00CF2B90" w:rsidRPr="00BD4DDA">
        <w:rPr>
          <w:rtl/>
        </w:rPr>
        <w:t xml:space="preserve"> ، ج 4 ، ص 1533 ؛ </w:t>
      </w:r>
      <w:r w:rsidR="00CF2B90" w:rsidRPr="004131F7">
        <w:rPr>
          <w:rtl/>
        </w:rPr>
        <w:t>النهاية</w:t>
      </w:r>
      <w:r w:rsidR="00CF2B90" w:rsidRPr="00BD4DDA">
        <w:rPr>
          <w:rtl/>
        </w:rPr>
        <w:t xml:space="preserve"> ، ج 3 ، ص 301 ( عملق )</w:t>
      </w:r>
      <w:r w:rsidR="00CF2B90">
        <w:rPr>
          <w:rtl/>
        </w:rPr>
        <w:t>.</w:t>
      </w:r>
    </w:p>
    <w:p w:rsidR="00CF2B90" w:rsidRPr="00BD4DDA" w:rsidRDefault="00376338" w:rsidP="00CF2B90">
      <w:pPr>
        <w:pStyle w:val="libFootnote0"/>
        <w:rPr>
          <w:rtl/>
          <w:lang w:bidi="fa-IR"/>
        </w:rPr>
      </w:pPr>
      <w:r>
        <w:rPr>
          <w:rtl/>
        </w:rPr>
        <w:t>(1).</w:t>
      </w:r>
      <w:r w:rsidR="00CF2B90" w:rsidRPr="00BD4DDA">
        <w:rPr>
          <w:rtl/>
        </w:rPr>
        <w:t xml:space="preserve"> في « بح » : « ا</w:t>
      </w:r>
      <w:r w:rsidR="00CF1B31">
        <w:rPr>
          <w:rFonts w:hint="cs"/>
          <w:rtl/>
        </w:rPr>
        <w:t>ُ</w:t>
      </w:r>
      <w:r w:rsidR="00CF2B90" w:rsidRPr="00BD4DDA">
        <w:rPr>
          <w:rtl/>
        </w:rPr>
        <w:t>خذ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بث ، بس ، جن » :</w:t>
      </w:r>
      <w:r w:rsidR="00CF2B90">
        <w:rPr>
          <w:rtl/>
        </w:rPr>
        <w:t xml:space="preserve"> </w:t>
      </w:r>
      <w:r w:rsidR="00890F05">
        <w:rPr>
          <w:rtl/>
        </w:rPr>
        <w:t>-</w:t>
      </w:r>
      <w:r w:rsidR="00CF2B90">
        <w:rPr>
          <w:rtl/>
        </w:rPr>
        <w:t xml:space="preserve"> </w:t>
      </w:r>
      <w:r w:rsidR="00CF2B90" w:rsidRPr="00BD4DDA">
        <w:rPr>
          <w:rtl/>
        </w:rPr>
        <w:t>« ومن تحت تلك</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كلّ نبيّ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 ال</w:t>
      </w:r>
      <w:r w:rsidR="00327A0D">
        <w:rPr>
          <w:rFonts w:hint="cs"/>
          <w:rtl/>
        </w:rPr>
        <w:t>ـ</w:t>
      </w:r>
      <w:r w:rsidR="00CF2B90" w:rsidRPr="00BD4DDA">
        <w:rPr>
          <w:rtl/>
        </w:rPr>
        <w:t xml:space="preserve">مُناخ » : مَبْرَك الإبل ، أي محلّ إقامته. راجع : </w:t>
      </w:r>
      <w:r w:rsidR="00CF2B90" w:rsidRPr="005B13E8">
        <w:rPr>
          <w:rStyle w:val="libFootnoteBoldChar"/>
          <w:rtl/>
        </w:rPr>
        <w:t>لسان العرب</w:t>
      </w:r>
      <w:r w:rsidR="00CF2B90" w:rsidRPr="00BD4DDA">
        <w:rPr>
          <w:rtl/>
        </w:rPr>
        <w:t xml:space="preserve"> ، ج 3 ، ص 65 ( نوخ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البحار ، ج 11 ، ص 57 : « من » بدون الواو.</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6 ، ص 37 ، ضمن ح 76 ؛ </w:t>
      </w:r>
      <w:r w:rsidR="00CF2B90" w:rsidRPr="004B5F27">
        <w:rPr>
          <w:rStyle w:val="libFootnoteBoldChar"/>
          <w:rtl/>
        </w:rPr>
        <w:t>وكامل الزيارات</w:t>
      </w:r>
      <w:r w:rsidR="00CF2B90" w:rsidRPr="00BD4DDA">
        <w:rPr>
          <w:rtl/>
        </w:rPr>
        <w:t xml:space="preserve"> ، ص 29 ، ضمن ح 10 ؛ و</w:t>
      </w:r>
      <w:r w:rsidR="00CF2B90" w:rsidRPr="004131F7">
        <w:rPr>
          <w:rtl/>
        </w:rPr>
        <w:t xml:space="preserve">المزار </w:t>
      </w:r>
      <w:r w:rsidR="00CF2B90" w:rsidRPr="00BD4DDA">
        <w:rPr>
          <w:rtl/>
        </w:rPr>
        <w:t xml:space="preserve">، ص 12 ، ضمن ح 1 ، بسند آخر. </w:t>
      </w:r>
      <w:r w:rsidR="00CF2B90" w:rsidRPr="004131F7">
        <w:rPr>
          <w:rtl/>
        </w:rPr>
        <w:t>الفقيه</w:t>
      </w:r>
      <w:r w:rsidR="00CF2B90" w:rsidRPr="00BD4DDA">
        <w:rPr>
          <w:rtl/>
        </w:rPr>
        <w:t xml:space="preserve"> ، ج 1 ، ص 232 ، ح 697 ، مرسلاً ، مع زيادة في أوّله ، وفي كلّ المصادر من قوله : « أما علمت أنّه موضع بيت إدريس » مع اختلاف يسير </w:t>
      </w:r>
      <w:r w:rsidR="00327A0D">
        <w:rPr>
          <w:rFonts w:hint="cs"/>
          <w:rtl/>
        </w:rPr>
        <w:t>.</w:t>
      </w:r>
      <w:r w:rsidR="00CF2B90" w:rsidRPr="004A310D">
        <w:rPr>
          <w:rStyle w:val="libFootnoteBoldChar"/>
          <w:rtl/>
        </w:rPr>
        <w:t>الوافي</w:t>
      </w:r>
      <w:r w:rsidR="00CF2B90" w:rsidRPr="00BD4DDA">
        <w:rPr>
          <w:rtl/>
        </w:rPr>
        <w:t xml:space="preserve"> ، ج 14 ، ص 1451 ، ح 14510 ؛ </w:t>
      </w:r>
      <w:r w:rsidR="00CF2B90" w:rsidRPr="004A310D">
        <w:rPr>
          <w:rStyle w:val="libFootnoteBoldChar"/>
          <w:rtl/>
        </w:rPr>
        <w:t>الوسائل</w:t>
      </w:r>
      <w:r w:rsidR="00CF2B90" w:rsidRPr="00BD4DDA">
        <w:rPr>
          <w:rtl/>
        </w:rPr>
        <w:t xml:space="preserve"> ، ج 5 ، ص 266 ، ح 6506 ؛ </w:t>
      </w:r>
      <w:r w:rsidR="00CF2B90" w:rsidRPr="004131F7">
        <w:rPr>
          <w:rtl/>
        </w:rPr>
        <w:t>البحار</w:t>
      </w:r>
      <w:r w:rsidR="00CF2B90" w:rsidRPr="00BD4DDA">
        <w:rPr>
          <w:rtl/>
        </w:rPr>
        <w:t xml:space="preserve"> ، ج 11 ، ص 57 ، ح 58 ؛ وج 46 ، ص 207 ، ح 84 ؛ وج 100 ، ص 435 ، ح 4 ؛ </w:t>
      </w:r>
      <w:r w:rsidR="00CF2B90" w:rsidRPr="004131F7">
        <w:rPr>
          <w:rtl/>
        </w:rPr>
        <w:t>وفيه</w:t>
      </w:r>
      <w:r w:rsidR="00CF2B90" w:rsidRPr="00BD4DDA">
        <w:rPr>
          <w:rtl/>
        </w:rPr>
        <w:t xml:space="preserve"> ، ج 11 ، ص 284 ، ح 12 ، قطعة منه.</w:t>
      </w:r>
    </w:p>
    <w:p w:rsidR="00CF2B90" w:rsidRPr="00BD4DDA" w:rsidRDefault="00376338" w:rsidP="00CF2B90">
      <w:pPr>
        <w:pStyle w:val="libFootnote0"/>
        <w:rPr>
          <w:rtl/>
          <w:lang w:bidi="fa-IR"/>
        </w:rPr>
      </w:pPr>
      <w:r>
        <w:rPr>
          <w:rtl/>
        </w:rPr>
        <w:t>(6).</w:t>
      </w:r>
      <w:r w:rsidR="00CF2B90" w:rsidRPr="00BD4DDA">
        <w:rPr>
          <w:rtl/>
        </w:rPr>
        <w:t xml:space="preserve"> في « ظ ، ى ، بث ، بح ، بخ ، بس ، جن » </w:t>
      </w:r>
      <w:r w:rsidR="00CF2B90" w:rsidRPr="009756F5">
        <w:rPr>
          <w:rStyle w:val="libFootnoteBoldChar"/>
          <w:rtl/>
        </w:rPr>
        <w:t>و</w:t>
      </w:r>
      <w:r w:rsidR="00CF2B90" w:rsidRPr="004A310D">
        <w:rPr>
          <w:rStyle w:val="libFootnoteBoldChar"/>
          <w:rtl/>
        </w:rPr>
        <w:t>الوسائل</w:t>
      </w:r>
      <w:r w:rsidR="00CF2B90" w:rsidRPr="00BD4DDA">
        <w:rPr>
          <w:rtl/>
        </w:rPr>
        <w:t xml:space="preserve"> : « الحسين »</w:t>
      </w:r>
      <w:r w:rsidR="00CF2B90">
        <w:rPr>
          <w:rtl/>
        </w:rPr>
        <w:t>.</w:t>
      </w:r>
      <w:r w:rsidR="00CF2B90" w:rsidRPr="00BD4DDA">
        <w:rPr>
          <w:rtl/>
        </w:rPr>
        <w:t xml:space="preserve"> وما ورد في ا</w:t>
      </w:r>
      <w:r w:rsidR="00327A0D">
        <w:rPr>
          <w:rtl/>
        </w:rPr>
        <w:t>لمطبوع المؤيَّد بما قرّره العل</w:t>
      </w:r>
      <w:r w:rsidR="00327A0D">
        <w:rPr>
          <w:rFonts w:hint="cs"/>
          <w:rtl/>
        </w:rPr>
        <w:t>ّ</w:t>
      </w:r>
      <w:r w:rsidR="00327A0D">
        <w:rPr>
          <w:rtl/>
        </w:rPr>
        <w:t>ا</w:t>
      </w:r>
      <w:r w:rsidR="00CF2B90" w:rsidRPr="00BD4DDA">
        <w:rPr>
          <w:rtl/>
        </w:rPr>
        <w:t>مةالخبير السيّد موسى الشبيري</w:t>
      </w:r>
      <w:r w:rsidR="00CF2B90">
        <w:rPr>
          <w:rtl/>
        </w:rPr>
        <w:t xml:space="preserve"> </w:t>
      </w:r>
      <w:r w:rsidR="00890F05">
        <w:rPr>
          <w:rtl/>
        </w:rPr>
        <w:t>-</w:t>
      </w:r>
      <w:r w:rsidR="00CF2B90">
        <w:rPr>
          <w:rtl/>
        </w:rPr>
        <w:t xml:space="preserve"> </w:t>
      </w:r>
      <w:r w:rsidR="00CF2B90" w:rsidRPr="00BD4DDA">
        <w:rPr>
          <w:rtl/>
        </w:rPr>
        <w:t>دام ظلّه</w:t>
      </w:r>
      <w:r w:rsidR="00CF2B90">
        <w:rPr>
          <w:rtl/>
        </w:rPr>
        <w:t xml:space="preserve"> </w:t>
      </w:r>
      <w:r w:rsidR="00890F05">
        <w:rPr>
          <w:rtl/>
        </w:rPr>
        <w:t>-</w:t>
      </w:r>
      <w:r w:rsidR="00CF2B90">
        <w:rPr>
          <w:rtl/>
        </w:rPr>
        <w:t xml:space="preserve"> </w:t>
      </w:r>
      <w:r w:rsidR="00CF2B90" w:rsidRPr="00BD4DDA">
        <w:rPr>
          <w:rtl/>
        </w:rPr>
        <w:t xml:space="preserve">هو الصواب. والمراد من عليّ بن الحسن بن عليّ ، هو عليّ بن الحسن بن عليّ بن فضّال ، وقد وردت رواية محمّد بن يحيى عنه بعنوان عليّ بن الحسن التيملي وعليّ بن الحسن التيمى. راجع : </w:t>
      </w:r>
      <w:r w:rsidR="00CF2B90" w:rsidRPr="004131F7">
        <w:rPr>
          <w:rtl/>
        </w:rPr>
        <w:t>معجم رجال الحديث</w:t>
      </w:r>
      <w:r w:rsidR="00CF2B90" w:rsidRPr="00BD4DDA">
        <w:rPr>
          <w:rtl/>
        </w:rPr>
        <w:t xml:space="preserve"> ، ج 18 ، ص 374.</w:t>
      </w:r>
    </w:p>
    <w:p w:rsidR="00CF2B90" w:rsidRPr="00BD4DDA" w:rsidRDefault="00CF2B90" w:rsidP="00CF2B90">
      <w:pPr>
        <w:pStyle w:val="libFootnote0"/>
        <w:rPr>
          <w:rtl/>
          <w:lang w:bidi="fa-IR"/>
        </w:rPr>
      </w:pPr>
      <w:r w:rsidRPr="00204C69">
        <w:rPr>
          <w:rtl/>
        </w:rPr>
        <w:t xml:space="preserve">ويؤيّد ذلك أنّ الخبر رواه الشيخ الطوسي في </w:t>
      </w:r>
      <w:r w:rsidRPr="004A310D">
        <w:rPr>
          <w:rStyle w:val="libFootnoteBoldChar"/>
          <w:rtl/>
        </w:rPr>
        <w:t>التهذيب</w:t>
      </w:r>
      <w:r w:rsidRPr="00204C69">
        <w:rPr>
          <w:rtl/>
        </w:rPr>
        <w:t xml:space="preserve"> ، ج 2 ، ص 252 ، ح 692 ، وسنده هكذا : « محمّد بن يحيى ، عن عليّ بن الحسن بن فضّال ، عن الحسين بن سيف ( يوسف </w:t>
      </w:r>
      <w:r w:rsidR="00890F05" w:rsidRPr="00204C69">
        <w:rPr>
          <w:rtl/>
        </w:rPr>
        <w:t>-</w:t>
      </w:r>
      <w:r w:rsidRPr="00204C69">
        <w:rPr>
          <w:rtl/>
        </w:rPr>
        <w:t xml:space="preserve"> خ ل ) ، عن عثمان ، عن صالح بن أبي الأسود ».</w:t>
      </w:r>
    </w:p>
    <w:p w:rsidR="00CF2B90" w:rsidRPr="00BD4DDA" w:rsidRDefault="00CF2B90" w:rsidP="00CF2B90">
      <w:pPr>
        <w:pStyle w:val="libFootnote0"/>
        <w:rPr>
          <w:rtl/>
          <w:lang w:bidi="fa-IR"/>
        </w:rPr>
      </w:pPr>
      <w:r w:rsidRPr="00204C69">
        <w:rPr>
          <w:rtl/>
        </w:rPr>
        <w:t xml:space="preserve">ثمّ إنّ الخبر رواه الشيخ الطوسي في </w:t>
      </w:r>
      <w:r w:rsidRPr="004131F7">
        <w:rPr>
          <w:rtl/>
        </w:rPr>
        <w:t>الغيبة</w:t>
      </w:r>
      <w:r w:rsidRPr="00204C69">
        <w:rPr>
          <w:rtl/>
        </w:rPr>
        <w:t xml:space="preserve"> ، ص 471 ، عن الفضل بن شاذان ، عن عثمان بن عيسى ، عن صالح بن أبي الأسود. وقد وردت في </w:t>
      </w:r>
      <w:r w:rsidRPr="004A310D">
        <w:rPr>
          <w:rStyle w:val="libFootnoteBoldChar"/>
          <w:rtl/>
        </w:rPr>
        <w:t>التهذيب</w:t>
      </w:r>
      <w:r w:rsidRPr="00204C69">
        <w:rPr>
          <w:rtl/>
        </w:rPr>
        <w:t xml:space="preserve"> ، ج 1 ، ص 395 ، ح 1228 ؛ وج 8 ، ص 101 ، ح 342 ، </w:t>
      </w:r>
      <w:r w:rsidR="00327A0D">
        <w:rPr>
          <w:rFonts w:hint="cs"/>
          <w:rtl/>
        </w:rPr>
        <w:t>=</w:t>
      </w:r>
    </w:p>
    <w:p w:rsidR="00890F05" w:rsidRDefault="00890F05" w:rsidP="00CF2B90">
      <w:pPr>
        <w:pStyle w:val="libNormal0"/>
        <w:rPr>
          <w:rtl/>
          <w:lang w:bidi="fa-IR"/>
        </w:rPr>
      </w:pPr>
      <w:r>
        <w:rPr>
          <w:rtl/>
          <w:lang w:bidi="fa-IR"/>
        </w:rPr>
        <w:br w:type="page"/>
      </w:r>
    </w:p>
    <w:p w:rsidR="00CF2B90" w:rsidRPr="00BD4DDA" w:rsidRDefault="00CF2B90" w:rsidP="00CF2B90">
      <w:pPr>
        <w:pStyle w:val="libNormal0"/>
        <w:rPr>
          <w:rtl/>
          <w:lang w:bidi="fa-IR"/>
        </w:rPr>
      </w:pPr>
      <w:r w:rsidRPr="00BD4DDA">
        <w:rPr>
          <w:rtl/>
          <w:lang w:bidi="fa-IR"/>
        </w:rPr>
        <w:t>صَالِحِ بْنِ أَبِي الْأَسْوَدِ ، قَالَ :</w:t>
      </w:r>
    </w:p>
    <w:p w:rsidR="00CF2B90" w:rsidRPr="00BD4DDA" w:rsidRDefault="00CF2B90" w:rsidP="00CF2B90">
      <w:pPr>
        <w:pStyle w:val="libNormal"/>
        <w:rPr>
          <w:rtl/>
          <w:lang w:bidi="fa-IR"/>
        </w:rPr>
      </w:pPr>
      <w:r w:rsidRPr="00BD4DDA">
        <w:rPr>
          <w:rtl/>
          <w:lang w:bidi="fa-IR"/>
        </w:rPr>
        <w:t xml:space="preserve">قَالَ </w:t>
      </w:r>
      <w:r w:rsidRPr="003E2A4D">
        <w:rPr>
          <w:rStyle w:val="libFootnotenumChar"/>
          <w:rtl/>
        </w:rPr>
        <w:t>(1)</w:t>
      </w:r>
      <w:r w:rsidRPr="00BD4DDA">
        <w:rPr>
          <w:rtl/>
          <w:lang w:bidi="fa-IR"/>
        </w:rPr>
        <w:t xml:space="preserve"> أَبُو عَبْدِ اللهِ </w:t>
      </w:r>
      <w:r w:rsidRPr="008C051F">
        <w:rPr>
          <w:rStyle w:val="libAlaemChar"/>
          <w:rtl/>
        </w:rPr>
        <w:t>عليه‌السلام</w:t>
      </w:r>
      <w:r>
        <w:rPr>
          <w:rtl/>
          <w:lang w:bidi="fa-IR"/>
        </w:rPr>
        <w:t xml:space="preserve"> </w:t>
      </w:r>
      <w:r w:rsidR="00890F05">
        <w:rPr>
          <w:rtl/>
          <w:lang w:bidi="fa-IR"/>
        </w:rPr>
        <w:t>-</w:t>
      </w:r>
      <w:r>
        <w:rPr>
          <w:rtl/>
          <w:lang w:bidi="fa-IR"/>
        </w:rPr>
        <w:t xml:space="preserve"> </w:t>
      </w:r>
      <w:r w:rsidRPr="00BD4DDA">
        <w:rPr>
          <w:rtl/>
          <w:lang w:bidi="fa-IR"/>
        </w:rPr>
        <w:t>وَذَكَرَ مَسْجِدَ السَّهْلَةِ</w:t>
      </w:r>
      <w:r>
        <w:rPr>
          <w:rtl/>
          <w:lang w:bidi="fa-IR"/>
        </w:rPr>
        <w:t xml:space="preserve"> </w:t>
      </w:r>
      <w:r w:rsidR="00890F05">
        <w:rPr>
          <w:rtl/>
          <w:lang w:bidi="fa-IR"/>
        </w:rPr>
        <w:t>-</w:t>
      </w:r>
      <w:r>
        <w:rPr>
          <w:rtl/>
          <w:lang w:bidi="fa-IR"/>
        </w:rPr>
        <w:t xml:space="preserve"> </w:t>
      </w:r>
      <w:r w:rsidRPr="00BD4DDA">
        <w:rPr>
          <w:rtl/>
          <w:lang w:bidi="fa-IR"/>
        </w:rPr>
        <w:t xml:space="preserve">فَقَالَ : « أَمَا إِنَّهُ </w:t>
      </w:r>
      <w:r w:rsidRPr="003E2A4D">
        <w:rPr>
          <w:rStyle w:val="libFootnotenumChar"/>
          <w:rtl/>
        </w:rPr>
        <w:t>(2)</w:t>
      </w:r>
      <w:r w:rsidRPr="00BD4DDA">
        <w:rPr>
          <w:rtl/>
          <w:lang w:bidi="fa-IR"/>
        </w:rPr>
        <w:t xml:space="preserve"> مَنْزِلُ </w:t>
      </w:r>
      <w:r w:rsidRPr="003E2A4D">
        <w:rPr>
          <w:rStyle w:val="libFootnotenumChar"/>
          <w:rtl/>
        </w:rPr>
        <w:t>(3)</w:t>
      </w:r>
      <w:r w:rsidRPr="00BD4DDA">
        <w:rPr>
          <w:rtl/>
          <w:lang w:bidi="fa-IR"/>
        </w:rPr>
        <w:t xml:space="preserve"> صَاحِبِنَا إِذَا قَامَ </w:t>
      </w:r>
      <w:r w:rsidRPr="003E2A4D">
        <w:rPr>
          <w:rStyle w:val="libFootnotenumChar"/>
          <w:rtl/>
        </w:rPr>
        <w:t>(4)</w:t>
      </w:r>
      <w:r w:rsidRPr="00BD4DDA">
        <w:rPr>
          <w:rtl/>
          <w:lang w:bidi="fa-IR"/>
        </w:rPr>
        <w:t xml:space="preserve"> بِأَهْلِهِ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131F7">
        <w:rPr>
          <w:rtl/>
        </w:rPr>
        <w:t>5718</w:t>
      </w:r>
      <w:r w:rsidRPr="008C051F">
        <w:rPr>
          <w:rStyle w:val="libBold2Char"/>
          <w:rtl/>
        </w:rPr>
        <w:t xml:space="preserve"> / 3.</w:t>
      </w:r>
      <w:r w:rsidRPr="00BD4DDA">
        <w:rPr>
          <w:rtl/>
          <w:lang w:bidi="fa-IR"/>
        </w:rPr>
        <w:t xml:space="preserve"> عَنْهُ </w:t>
      </w:r>
      <w:r w:rsidRPr="003E2A4D">
        <w:rPr>
          <w:rStyle w:val="libFootnotenumChar"/>
          <w:rtl/>
        </w:rPr>
        <w:t>(6)</w:t>
      </w:r>
      <w:r w:rsidRPr="00BD4DDA">
        <w:rPr>
          <w:rtl/>
          <w:lang w:bidi="fa-IR"/>
        </w:rPr>
        <w:t xml:space="preserve"> ، عَنْ عَمْرِو بْنِ عُثْمَانَ ، عَنْ حُسَيْنِ بْنِ بَكْرٍ ، عَنْ عَبْدِ الرَّحْمنِ بْنِ سَعِيدٍ </w:t>
      </w:r>
      <w:r w:rsidRPr="003E2A4D">
        <w:rPr>
          <w:rStyle w:val="libFootnotenumChar"/>
          <w:rtl/>
        </w:rPr>
        <w:t>(7)</w:t>
      </w:r>
      <w:r w:rsidRPr="00BD4DDA">
        <w:rPr>
          <w:rtl/>
          <w:lang w:bidi="fa-IR"/>
        </w:rPr>
        <w:t xml:space="preserve"> الْخَزَّازِ </w:t>
      </w:r>
      <w:r w:rsidRPr="003E2A4D">
        <w:rPr>
          <w:rStyle w:val="libFootnotenumChar"/>
          <w:rtl/>
        </w:rPr>
        <w:t>(8)</w:t>
      </w:r>
      <w:r w:rsidRPr="00BD4DDA">
        <w:rPr>
          <w:rtl/>
          <w:lang w:bidi="fa-IR"/>
        </w:rPr>
        <w:t xml:space="preserve"> :</w:t>
      </w:r>
    </w:p>
    <w:p w:rsidR="00CF2B90" w:rsidRPr="00BD4DDA" w:rsidRDefault="00901B08" w:rsidP="00901B08">
      <w:pPr>
        <w:pStyle w:val="libLine"/>
        <w:rPr>
          <w:rtl/>
          <w:lang w:bidi="fa-IR"/>
        </w:rPr>
      </w:pPr>
      <w:r>
        <w:rPr>
          <w:rtl/>
          <w:lang w:bidi="fa-IR"/>
        </w:rPr>
        <w:t>____________________</w:t>
      </w:r>
    </w:p>
    <w:p w:rsidR="00CF2B90" w:rsidRPr="00BD4DDA" w:rsidRDefault="002C2E40" w:rsidP="00CF2B90">
      <w:pPr>
        <w:pStyle w:val="libFootnote0"/>
        <w:rPr>
          <w:rtl/>
          <w:lang w:bidi="fa-IR"/>
        </w:rPr>
      </w:pPr>
      <w:r>
        <w:rPr>
          <w:rFonts w:hint="cs"/>
          <w:rtl/>
        </w:rPr>
        <w:t xml:space="preserve">= </w:t>
      </w:r>
      <w:r w:rsidR="00CF2B90" w:rsidRPr="00204C69">
        <w:rPr>
          <w:rtl/>
        </w:rPr>
        <w:t xml:space="preserve">رواية عليّ بن الحسن عن عثمان بن عيسى ، وعليّ بن الحسن في صدر اسناد </w:t>
      </w:r>
      <w:r w:rsidR="00CF2B90" w:rsidRPr="004A310D">
        <w:rPr>
          <w:rStyle w:val="libFootnoteBoldChar"/>
          <w:rtl/>
        </w:rPr>
        <w:t>التهذيب</w:t>
      </w:r>
      <w:r w:rsidR="00807EBB">
        <w:rPr>
          <w:rtl/>
        </w:rPr>
        <w:t xml:space="preserve"> لايراد به إل</w:t>
      </w:r>
      <w:r w:rsidR="00807EBB">
        <w:rPr>
          <w:rFonts w:hint="cs"/>
          <w:rtl/>
        </w:rPr>
        <w:t>ّ</w:t>
      </w:r>
      <w:r w:rsidR="00807EBB">
        <w:rPr>
          <w:rtl/>
        </w:rPr>
        <w:t>ا</w:t>
      </w:r>
      <w:r w:rsidR="00CF2B90" w:rsidRPr="00204C69">
        <w:rPr>
          <w:rFonts w:hint="cs"/>
          <w:rtl/>
        </w:rPr>
        <w:t xml:space="preserve"> </w:t>
      </w:r>
      <w:r w:rsidR="00CF2B90" w:rsidRPr="00204C69">
        <w:rPr>
          <w:rtl/>
        </w:rPr>
        <w:t xml:space="preserve">ابن فضّال. والظاهر أنّ المراد من « عثمان » في سندنا هذا ، هو عثمان بن عيسى ، لكنّه لا يعلم بالجزم زيادة « عن الحسين بن سيف ( يوسف </w:t>
      </w:r>
      <w:r w:rsidR="00890F05" w:rsidRPr="00204C69">
        <w:rPr>
          <w:rtl/>
        </w:rPr>
        <w:t>-</w:t>
      </w:r>
      <w:r w:rsidR="00CF2B90" w:rsidRPr="00204C69">
        <w:rPr>
          <w:rtl/>
        </w:rPr>
        <w:t xml:space="preserve"> خ ل ) » في سند </w:t>
      </w:r>
      <w:r w:rsidR="00CF2B90" w:rsidRPr="004A310D">
        <w:rPr>
          <w:rStyle w:val="libFootnoteBoldChar"/>
          <w:rtl/>
        </w:rPr>
        <w:t>التهذيب</w:t>
      </w:r>
      <w:r w:rsidR="00CF2B90" w:rsidRPr="00204C69">
        <w:rPr>
          <w:rtl/>
        </w:rPr>
        <w:t xml:space="preserve"> ، أو سقوطه من جميع نسخ </w:t>
      </w:r>
      <w:r w:rsidR="00CF2B90" w:rsidRPr="004131F7">
        <w:rPr>
          <w:rtl/>
        </w:rPr>
        <w:t>الكافي</w:t>
      </w:r>
      <w:r w:rsidR="00CF2B90" w:rsidRPr="00204C69">
        <w:rPr>
          <w:rtl/>
        </w:rPr>
        <w:t>؟. ثمّ ورد الخبر في البحار ، وفيه : « عليّ بن محمّد بن الحسين » بدل « عليّ بن الحسن ».</w:t>
      </w:r>
    </w:p>
    <w:p w:rsidR="00CF2B90" w:rsidRPr="00BD4DDA" w:rsidRDefault="00376338" w:rsidP="00CF2B90">
      <w:pPr>
        <w:pStyle w:val="libFootnote0"/>
        <w:rPr>
          <w:rtl/>
          <w:lang w:bidi="fa-IR"/>
        </w:rPr>
      </w:pPr>
      <w:r>
        <w:rPr>
          <w:rtl/>
        </w:rPr>
        <w:t>(1).</w:t>
      </w:r>
      <w:r w:rsidR="00CF2B90" w:rsidRPr="00BD4DDA">
        <w:rPr>
          <w:rtl/>
        </w:rPr>
        <w:t xml:space="preserve"> في </w:t>
      </w:r>
      <w:r w:rsidR="00CF2B90" w:rsidRPr="004A310D">
        <w:rPr>
          <w:rStyle w:val="libFootnoteBoldChar"/>
          <w:rtl/>
        </w:rPr>
        <w:t>الوافي</w:t>
      </w:r>
      <w:r w:rsidR="00CF2B90" w:rsidRPr="00BD4DDA">
        <w:rPr>
          <w:rtl/>
        </w:rPr>
        <w:t xml:space="preserve"> : + « لي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حاشية « بث » : + « من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جن » : + « صلّى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 بح » : « أقام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252 ، ح 692 ، معلّقاً عن محمّد بن يحيى ، عن عليّ بن الحسن بن فضّال ، عن الحسين بن سيف ، عن عثمان. </w:t>
      </w:r>
      <w:r w:rsidR="00CF2B90" w:rsidRPr="004131F7">
        <w:rPr>
          <w:rtl/>
        </w:rPr>
        <w:t>الغيبة</w:t>
      </w:r>
      <w:r w:rsidR="00CF2B90" w:rsidRPr="00BD4DDA">
        <w:rPr>
          <w:rtl/>
        </w:rPr>
        <w:t xml:space="preserve"> للطوسي ، ص 471 ، بسنده عن عثمان بن عيسى ، عن صالح بن أبي الأسود. </w:t>
      </w:r>
      <w:r w:rsidR="00CF2B90" w:rsidRPr="004131F7">
        <w:rPr>
          <w:rtl/>
        </w:rPr>
        <w:t>الإرشاد</w:t>
      </w:r>
      <w:r w:rsidR="00CF2B90" w:rsidRPr="00BD4DDA">
        <w:rPr>
          <w:rtl/>
        </w:rPr>
        <w:t xml:space="preserve"> ، ج 2 ، ص 380 ، مرسلاً عن صالح بن أبي الأسود. </w:t>
      </w:r>
      <w:r w:rsidR="00CF2B90" w:rsidRPr="004131F7">
        <w:rPr>
          <w:rtl/>
        </w:rPr>
        <w:t>المزار</w:t>
      </w:r>
      <w:r w:rsidR="00CF2B90" w:rsidRPr="00BD4DDA">
        <w:rPr>
          <w:rtl/>
        </w:rPr>
        <w:t xml:space="preserve"> ، ص 13 ، ح 2 ، مرسلاً ، وفي الثلاثة الأخيرة مع اختلاف يسير </w:t>
      </w:r>
      <w:r w:rsidR="00807EBB">
        <w:rPr>
          <w:rFonts w:hint="cs"/>
          <w:rtl/>
        </w:rPr>
        <w:t>.</w:t>
      </w:r>
      <w:r w:rsidR="00CF2B90" w:rsidRPr="004A310D">
        <w:rPr>
          <w:rStyle w:val="libFootnoteBoldChar"/>
          <w:rtl/>
        </w:rPr>
        <w:t>الوافي</w:t>
      </w:r>
      <w:r w:rsidR="00CF2B90" w:rsidRPr="00BD4DDA">
        <w:rPr>
          <w:rtl/>
        </w:rPr>
        <w:t xml:space="preserve"> ، ج 14 ، ص 1450 ، ح 14508 ؛ </w:t>
      </w:r>
      <w:r w:rsidR="00CF2B90" w:rsidRPr="004A310D">
        <w:rPr>
          <w:rStyle w:val="libFootnoteBoldChar"/>
          <w:rtl/>
        </w:rPr>
        <w:t>الوسائل</w:t>
      </w:r>
      <w:r w:rsidR="00CF2B90" w:rsidRPr="00BD4DDA">
        <w:rPr>
          <w:rtl/>
        </w:rPr>
        <w:t xml:space="preserve"> ، ج 5 ، ص 267 ، ح 6507 ؛ </w:t>
      </w:r>
      <w:r w:rsidR="00CF2B90" w:rsidRPr="004131F7">
        <w:rPr>
          <w:rtl/>
        </w:rPr>
        <w:t>البحار</w:t>
      </w:r>
      <w:r w:rsidR="00CF2B90" w:rsidRPr="00BD4DDA">
        <w:rPr>
          <w:rtl/>
        </w:rPr>
        <w:t xml:space="preserve"> ، ج 100 ، ص 439 ، ح 15.</w:t>
      </w:r>
    </w:p>
    <w:p w:rsidR="00CF2B90" w:rsidRPr="00BD4DDA" w:rsidRDefault="00376338" w:rsidP="00CF2B90">
      <w:pPr>
        <w:pStyle w:val="libFootnote0"/>
        <w:rPr>
          <w:rtl/>
          <w:lang w:bidi="fa-IR"/>
        </w:rPr>
      </w:pPr>
      <w:r>
        <w:rPr>
          <w:rtl/>
        </w:rPr>
        <w:t>(6).</w:t>
      </w:r>
      <w:r w:rsidR="00CF2B90" w:rsidRPr="00BD4DDA">
        <w:rPr>
          <w:rtl/>
        </w:rPr>
        <w:t xml:space="preserve"> روى عليّ بن الحسن بن فضّال كتاب عمرو بن عثمان الجامع في الحلال والحرام ، ووردت روايته عنه‌في عددٍ من الأسناد. فالظاهر رجوع الضمير إلى عليّ بن الحسن بن عليّ المذكور في السند السابق ، وما ورد في </w:t>
      </w:r>
      <w:r w:rsidR="00CF2B90" w:rsidRPr="004131F7">
        <w:rPr>
          <w:rtl/>
        </w:rPr>
        <w:t>البحار</w:t>
      </w:r>
      <w:r w:rsidR="00CF2B90" w:rsidRPr="00BD4DDA">
        <w:rPr>
          <w:rtl/>
        </w:rPr>
        <w:t xml:space="preserve"> ، ج 46 ، ص 207 ، ح 85 ؛ وج 97 ، ص 439 ، ح 16 من رجوع الضمير إلى محمّد بن يحيى ، لايخلو من بُعدٍ. راجع : </w:t>
      </w:r>
      <w:r w:rsidR="00CF2B90" w:rsidRPr="004131F7">
        <w:rPr>
          <w:rtl/>
        </w:rPr>
        <w:t>رجال النجاشي</w:t>
      </w:r>
      <w:r w:rsidR="00CF2B90" w:rsidRPr="00BD4DDA">
        <w:rPr>
          <w:rtl/>
        </w:rPr>
        <w:t xml:space="preserve"> ، ص 287 ، الرقم 766 ؛ </w:t>
      </w:r>
      <w:r w:rsidR="00CF2B90" w:rsidRPr="004131F7">
        <w:rPr>
          <w:rtl/>
        </w:rPr>
        <w:t>معجم رجال الحديث</w:t>
      </w:r>
      <w:r w:rsidR="00CF2B90" w:rsidRPr="00BD4DDA">
        <w:rPr>
          <w:rtl/>
        </w:rPr>
        <w:t xml:space="preserve"> ، ج 1 ، ص 549 ، وص 563.</w:t>
      </w:r>
    </w:p>
    <w:p w:rsidR="00CF2B90" w:rsidRPr="00BD4DDA" w:rsidRDefault="00376338" w:rsidP="00CF2B90">
      <w:pPr>
        <w:pStyle w:val="libFootnote0"/>
        <w:rPr>
          <w:rtl/>
          <w:lang w:bidi="fa-IR"/>
        </w:rPr>
      </w:pPr>
      <w:r>
        <w:rPr>
          <w:rtl/>
        </w:rPr>
        <w:t>(7).</w:t>
      </w:r>
      <w:r w:rsidR="00CF2B90" w:rsidRPr="00BD4DDA">
        <w:rPr>
          <w:rtl/>
        </w:rPr>
        <w:t xml:space="preserve"> في « بخ » : « سعد »</w:t>
      </w:r>
      <w:r w:rsidR="00CF2B90">
        <w:rPr>
          <w:rtl/>
        </w:rPr>
        <w:t>.</w:t>
      </w:r>
    </w:p>
    <w:p w:rsidR="00CF2B90" w:rsidRPr="00BD4DDA" w:rsidRDefault="00376338" w:rsidP="00CF2B90">
      <w:pPr>
        <w:pStyle w:val="libFootnote0"/>
        <w:rPr>
          <w:rtl/>
          <w:lang w:bidi="fa-IR"/>
        </w:rPr>
      </w:pPr>
      <w:r>
        <w:rPr>
          <w:rtl/>
        </w:rPr>
        <w:t>(8).</w:t>
      </w:r>
      <w:r w:rsidR="00CF2B90" w:rsidRPr="00BD4DDA">
        <w:rPr>
          <w:rtl/>
        </w:rPr>
        <w:t xml:space="preserve"> في « بس » : « الخراز »</w:t>
      </w:r>
      <w:r w:rsidR="00CF2B90">
        <w:rPr>
          <w:rtl/>
        </w:rPr>
        <w:t>.</w:t>
      </w:r>
    </w:p>
    <w:p w:rsidR="00890F05" w:rsidRDefault="00890F05" w:rsidP="00CF2B90">
      <w:pPr>
        <w:pStyle w:val="libNormal"/>
        <w:rPr>
          <w:rtl/>
          <w:lang w:bidi="fa-IR"/>
        </w:rPr>
      </w:pPr>
      <w:r>
        <w:rPr>
          <w:rtl/>
          <w:lang w:bidi="fa-IR"/>
        </w:rPr>
        <w:br w:type="page"/>
      </w:r>
    </w:p>
    <w:p w:rsidR="00CF2B90" w:rsidRPr="00BD4DDA" w:rsidRDefault="00CF2B90" w:rsidP="00CF2B90">
      <w:pPr>
        <w:pStyle w:val="libNormal"/>
        <w:rPr>
          <w:rtl/>
          <w:lang w:bidi="fa-IR"/>
        </w:rPr>
      </w:pPr>
      <w:r w:rsidRPr="00BD4DDA">
        <w:rPr>
          <w:rtl/>
          <w:lang w:bidi="fa-IR"/>
        </w:rPr>
        <w:t xml:space="preserve">عَنْ أَبِي عَبْدِ اللهِ </w:t>
      </w:r>
      <w:r w:rsidRPr="008C051F">
        <w:rPr>
          <w:rStyle w:val="libAlaemChar"/>
          <w:rtl/>
        </w:rPr>
        <w:t>عليه‌السلام</w:t>
      </w:r>
      <w:r w:rsidRPr="00BD4DDA">
        <w:rPr>
          <w:rtl/>
          <w:lang w:bidi="fa-IR"/>
        </w:rPr>
        <w:t xml:space="preserve"> ، قَالَ : قَالَ : « بِالْكُوفَةِ مَسْجِدٌ يُقَالُ لَهُ </w:t>
      </w:r>
      <w:r w:rsidRPr="003E2A4D">
        <w:rPr>
          <w:rStyle w:val="libFootnotenumChar"/>
          <w:rtl/>
        </w:rPr>
        <w:t>(1)</w:t>
      </w:r>
      <w:r w:rsidRPr="00BD4DDA">
        <w:rPr>
          <w:rtl/>
          <w:lang w:bidi="fa-IR"/>
        </w:rPr>
        <w:t xml:space="preserve"> مَسْجِدُ السَّهْلَةِ ، لَوْ أَنَّ عَمِّي زَيْداً أَتَاهُ فَصَلّى </w:t>
      </w:r>
      <w:r w:rsidRPr="003E2A4D">
        <w:rPr>
          <w:rStyle w:val="libFootnotenumChar"/>
          <w:rtl/>
        </w:rPr>
        <w:t>(2)</w:t>
      </w:r>
      <w:r w:rsidRPr="00BD4DDA">
        <w:rPr>
          <w:rtl/>
          <w:lang w:bidi="fa-IR"/>
        </w:rPr>
        <w:t xml:space="preserve"> فِيهِ وَاسْتَجَارَ اللهَ ، لَأَجَارَهُ عِشْرِينَ سَنَةً ، فِيهِ </w:t>
      </w:r>
      <w:r w:rsidRPr="003E2A4D">
        <w:rPr>
          <w:rStyle w:val="libFootnotenumChar"/>
          <w:rtl/>
        </w:rPr>
        <w:t>(3)</w:t>
      </w:r>
      <w:r w:rsidRPr="00BD4DDA">
        <w:rPr>
          <w:rtl/>
          <w:lang w:bidi="fa-IR"/>
        </w:rPr>
        <w:t xml:space="preserve"> مُنَاخُ الرَّاكِبِ </w:t>
      </w:r>
      <w:r w:rsidRPr="003E2A4D">
        <w:rPr>
          <w:rStyle w:val="libFootnotenumChar"/>
          <w:rtl/>
        </w:rPr>
        <w:t>(4)</w:t>
      </w:r>
      <w:r w:rsidRPr="00BD4DDA">
        <w:rPr>
          <w:rtl/>
          <w:lang w:bidi="fa-IR"/>
        </w:rPr>
        <w:t xml:space="preserve"> ، وَبَيْتُ إِدْرِيسَ النَّبِيِّ </w:t>
      </w:r>
      <w:r w:rsidRPr="008C051F">
        <w:rPr>
          <w:rStyle w:val="libAlaemChar"/>
          <w:rtl/>
        </w:rPr>
        <w:t>عليه‌السلام</w:t>
      </w:r>
      <w:r w:rsidRPr="00BD4DDA">
        <w:rPr>
          <w:rtl/>
          <w:lang w:bidi="fa-IR"/>
        </w:rPr>
        <w:t xml:space="preserve"> ، وَمَا أَتَاهُ مَكْرُوبٌ قَطُّ ، فَصَلّى فِيهِ بَيْنَ الْعِ</w:t>
      </w:r>
      <w:r w:rsidR="00807EBB">
        <w:rPr>
          <w:rtl/>
          <w:lang w:bidi="fa-IR"/>
        </w:rPr>
        <w:t>شَاءَيْنِ وَدَعَا اللهَ ، إِل</w:t>
      </w:r>
      <w:r w:rsidR="00807EBB">
        <w:rPr>
          <w:rFonts w:hint="cs"/>
          <w:rtl/>
          <w:lang w:bidi="fa-IR"/>
        </w:rPr>
        <w:t>َّ</w:t>
      </w:r>
      <w:r w:rsidR="00807EBB">
        <w:rPr>
          <w:rtl/>
          <w:lang w:bidi="fa-IR"/>
        </w:rPr>
        <w:t>ا</w:t>
      </w:r>
      <w:r w:rsidRPr="00BD4DDA">
        <w:rPr>
          <w:rtl/>
          <w:lang w:bidi="fa-IR"/>
        </w:rPr>
        <w:t xml:space="preserve"> فَرَّجَ اللهُ كُرْبَتَهُ »</w:t>
      </w:r>
      <w:r>
        <w:rPr>
          <w:rtl/>
          <w:lang w:bidi="fa-IR"/>
        </w:rPr>
        <w:t>.</w:t>
      </w:r>
      <w:r w:rsidRPr="00BD4DDA">
        <w:rPr>
          <w:rtl/>
          <w:lang w:bidi="fa-IR"/>
        </w:rPr>
        <w:t xml:space="preserve"> </w:t>
      </w:r>
      <w:r w:rsidRPr="003E2A4D">
        <w:rPr>
          <w:rStyle w:val="libFootnotenumChar"/>
          <w:rtl/>
        </w:rPr>
        <w:t>(5)</w:t>
      </w:r>
      <w:r w:rsidRPr="00BD4DDA">
        <w:rPr>
          <w:rtl/>
          <w:lang w:bidi="fa-IR"/>
        </w:rPr>
        <w:t xml:space="preserve"> ‌</w:t>
      </w:r>
    </w:p>
    <w:p w:rsidR="00CF2B90" w:rsidRPr="00BD4DDA" w:rsidRDefault="00CF2B90" w:rsidP="00CF2B90">
      <w:pPr>
        <w:pStyle w:val="libNormal"/>
        <w:rPr>
          <w:rtl/>
          <w:lang w:bidi="fa-IR"/>
        </w:rPr>
      </w:pPr>
      <w:r w:rsidRPr="004131F7">
        <w:rPr>
          <w:rtl/>
        </w:rPr>
        <w:t>5719</w:t>
      </w:r>
      <w:r w:rsidRPr="008C051F">
        <w:rPr>
          <w:rStyle w:val="libBold2Char"/>
          <w:rtl/>
        </w:rPr>
        <w:t xml:space="preserve"> / 4.</w:t>
      </w:r>
      <w:r w:rsidRPr="00BD4DDA">
        <w:rPr>
          <w:rtl/>
          <w:lang w:bidi="fa-IR"/>
        </w:rPr>
        <w:t xml:space="preserve"> وَرُوِيَ : « أَنَّ مَسْجِدَ السَّهْلَةِ حَدُّهُ إِلَى الرَّوْحَاءِ </w:t>
      </w:r>
      <w:r w:rsidRPr="003E2A4D">
        <w:rPr>
          <w:rStyle w:val="libFootnotenumChar"/>
          <w:rtl/>
        </w:rPr>
        <w:t>(6)</w:t>
      </w:r>
      <w:r w:rsidRPr="00BD4DDA">
        <w:rPr>
          <w:rtl/>
          <w:lang w:bidi="fa-IR"/>
        </w:rPr>
        <w:t xml:space="preserve"> »</w:t>
      </w:r>
      <w:r>
        <w:rPr>
          <w:rtl/>
          <w:lang w:bidi="fa-IR"/>
        </w:rPr>
        <w:t>.</w:t>
      </w:r>
      <w:r w:rsidRPr="00BD4DDA">
        <w:rPr>
          <w:rtl/>
          <w:lang w:bidi="fa-IR"/>
        </w:rPr>
        <w:t xml:space="preserve"> </w:t>
      </w:r>
      <w:r w:rsidRPr="003E2A4D">
        <w:rPr>
          <w:rStyle w:val="libFootnotenumChar"/>
          <w:rtl/>
        </w:rPr>
        <w:t>(7)</w:t>
      </w:r>
      <w:r w:rsidRPr="00BD4DDA">
        <w:rPr>
          <w:rtl/>
          <w:lang w:bidi="fa-IR"/>
        </w:rPr>
        <w:t xml:space="preserve"> ‌</w:t>
      </w:r>
    </w:p>
    <w:p w:rsidR="00CF2B90" w:rsidRDefault="00CF2B90" w:rsidP="0046158F">
      <w:pPr>
        <w:pStyle w:val="libCenter"/>
        <w:rPr>
          <w:lang w:bidi="fa-IR"/>
        </w:rPr>
      </w:pPr>
      <w:r w:rsidRPr="00BD4DDA">
        <w:rPr>
          <w:rtl/>
          <w:lang w:bidi="fa-IR"/>
        </w:rPr>
        <w:t>هذَا آخِرُ كِتَابِ الصَّلَاةِ مِنْ كِتَابِ الْكَافِي لِلشَّيْخِ أَبِي جَعْفَرٍ مُحَمَّدِ بْنِ</w:t>
      </w:r>
    </w:p>
    <w:p w:rsidR="00CF2B90" w:rsidRPr="00BD4DDA" w:rsidRDefault="00CF2B90" w:rsidP="0046158F">
      <w:pPr>
        <w:pStyle w:val="libCenter"/>
        <w:rPr>
          <w:rtl/>
          <w:lang w:bidi="fa-IR"/>
        </w:rPr>
      </w:pPr>
      <w:r w:rsidRPr="00BD4DDA">
        <w:rPr>
          <w:rtl/>
          <w:lang w:bidi="fa-IR"/>
        </w:rPr>
        <w:t xml:space="preserve">يَعْقُوبَ الْكُلَيْنِيِّ رَحْمَةُ اللهِ عَلَيْهِ ، وَيَتْلُوهُ كِتَابُ الزَّكَاةِ </w:t>
      </w:r>
      <w:r w:rsidRPr="003E2A4D">
        <w:rPr>
          <w:rStyle w:val="libFootnotenumChar"/>
          <w:rtl/>
        </w:rPr>
        <w:t>(8)</w:t>
      </w:r>
    </w:p>
    <w:p w:rsidR="00CF2B90" w:rsidRPr="00BD4DDA" w:rsidRDefault="00901B08" w:rsidP="00901B08">
      <w:pPr>
        <w:pStyle w:val="libLine"/>
        <w:rPr>
          <w:rtl/>
          <w:lang w:bidi="fa-IR"/>
        </w:rPr>
      </w:pPr>
      <w:r>
        <w:rPr>
          <w:rtl/>
          <w:lang w:bidi="fa-IR"/>
        </w:rPr>
        <w:t>____________________</w:t>
      </w:r>
    </w:p>
    <w:p w:rsidR="00CF2B90" w:rsidRPr="00BD4DDA" w:rsidRDefault="00376338" w:rsidP="00CF2B90">
      <w:pPr>
        <w:pStyle w:val="libFootnote0"/>
        <w:rPr>
          <w:rtl/>
          <w:lang w:bidi="fa-IR"/>
        </w:rPr>
      </w:pPr>
      <w:r>
        <w:rPr>
          <w:rtl/>
        </w:rPr>
        <w:t>(1).</w:t>
      </w:r>
      <w:r w:rsidR="00CF2B90" w:rsidRPr="00BD4DDA">
        <w:rPr>
          <w:rtl/>
        </w:rPr>
        <w:t xml:space="preserve"> في « بخ » :</w:t>
      </w:r>
      <w:r w:rsidR="00CF2B90">
        <w:rPr>
          <w:rtl/>
        </w:rPr>
        <w:t xml:space="preserve"> </w:t>
      </w:r>
      <w:r w:rsidR="00890F05">
        <w:rPr>
          <w:rtl/>
        </w:rPr>
        <w:t>-</w:t>
      </w:r>
      <w:r w:rsidR="00CF2B90">
        <w:rPr>
          <w:rtl/>
        </w:rPr>
        <w:t xml:space="preserve"> </w:t>
      </w:r>
      <w:r w:rsidR="00CF2B90" w:rsidRPr="00BD4DDA">
        <w:rPr>
          <w:rtl/>
        </w:rPr>
        <w:t>« له »</w:t>
      </w:r>
      <w:r w:rsidR="00CF2B90">
        <w:rPr>
          <w:rtl/>
        </w:rPr>
        <w:t>.</w:t>
      </w:r>
    </w:p>
    <w:p w:rsidR="00CF2B90" w:rsidRPr="00BD4DDA" w:rsidRDefault="00376338" w:rsidP="00CF2B90">
      <w:pPr>
        <w:pStyle w:val="libFootnote0"/>
        <w:rPr>
          <w:rtl/>
          <w:lang w:bidi="fa-IR"/>
        </w:rPr>
      </w:pPr>
      <w:r>
        <w:rPr>
          <w:rtl/>
        </w:rPr>
        <w:t>(2).</w:t>
      </w:r>
      <w:r w:rsidR="00CF2B90" w:rsidRPr="00BD4DDA">
        <w:rPr>
          <w:rtl/>
        </w:rPr>
        <w:t xml:space="preserve"> في « بح » : « وصلّى »</w:t>
      </w:r>
      <w:r w:rsidR="00CF2B90">
        <w:rPr>
          <w:rtl/>
        </w:rPr>
        <w:t>.</w:t>
      </w:r>
    </w:p>
    <w:p w:rsidR="00CF2B90" w:rsidRPr="00BD4DDA" w:rsidRDefault="00376338" w:rsidP="00CF2B90">
      <w:pPr>
        <w:pStyle w:val="libFootnote0"/>
        <w:rPr>
          <w:rtl/>
          <w:lang w:bidi="fa-IR"/>
        </w:rPr>
      </w:pPr>
      <w:r>
        <w:rPr>
          <w:rtl/>
        </w:rPr>
        <w:t>(3).</w:t>
      </w:r>
      <w:r w:rsidR="00CF2B90" w:rsidRPr="00BD4DDA">
        <w:rPr>
          <w:rtl/>
        </w:rPr>
        <w:t xml:space="preserve"> في « بح » : « فيها »</w:t>
      </w:r>
      <w:r w:rsidR="00CF2B90">
        <w:rPr>
          <w:rtl/>
        </w:rPr>
        <w:t>.</w:t>
      </w:r>
      <w:r w:rsidR="00CF2B90" w:rsidRPr="00BD4DDA">
        <w:rPr>
          <w:rtl/>
        </w:rPr>
        <w:t xml:space="preserve"> وفي البحار ، ج 100 : « وفيه »</w:t>
      </w:r>
      <w:r w:rsidR="00CF2B90">
        <w:rPr>
          <w:rtl/>
        </w:rPr>
        <w:t>.</w:t>
      </w:r>
    </w:p>
    <w:p w:rsidR="00CF2B90" w:rsidRPr="00BD4DDA" w:rsidRDefault="00376338" w:rsidP="00CF2B90">
      <w:pPr>
        <w:pStyle w:val="libFootnote0"/>
        <w:rPr>
          <w:rtl/>
          <w:lang w:bidi="fa-IR"/>
        </w:rPr>
      </w:pPr>
      <w:r>
        <w:rPr>
          <w:rtl/>
        </w:rPr>
        <w:t>(4).</w:t>
      </w:r>
      <w:r w:rsidR="00CF2B90" w:rsidRPr="00BD4DDA">
        <w:rPr>
          <w:rtl/>
        </w:rPr>
        <w:t xml:space="preserve"> في </w:t>
      </w:r>
      <w:r w:rsidR="00CF2B90" w:rsidRPr="004A310D">
        <w:rPr>
          <w:rStyle w:val="libFootnoteBoldChar"/>
          <w:rtl/>
        </w:rPr>
        <w:t>التهذيب</w:t>
      </w:r>
      <w:r w:rsidR="00CF2B90" w:rsidRPr="00BD4DDA">
        <w:rPr>
          <w:rtl/>
        </w:rPr>
        <w:t xml:space="preserve"> : + « قيل : ومن الراكب</w:t>
      </w:r>
      <w:r w:rsidR="00CF2B90">
        <w:rPr>
          <w:rtl/>
        </w:rPr>
        <w:t>؟</w:t>
      </w:r>
      <w:r w:rsidR="00CF2B90" w:rsidRPr="00BD4DDA">
        <w:rPr>
          <w:rtl/>
        </w:rPr>
        <w:t xml:space="preserve"> قال : الخضر </w:t>
      </w:r>
      <w:r w:rsidR="00CF2B90" w:rsidRPr="0099484E">
        <w:rPr>
          <w:rStyle w:val="libFootnoteAlaemChar"/>
          <w:rtl/>
        </w:rPr>
        <w:t>عليه‌السلام</w:t>
      </w:r>
      <w:r w:rsidR="00CF2B90" w:rsidRPr="00BD4DDA">
        <w:rPr>
          <w:rtl/>
        </w:rPr>
        <w:t xml:space="preserve"> »</w:t>
      </w:r>
      <w:r w:rsidR="00CF2B90">
        <w:rPr>
          <w:rtl/>
        </w:rPr>
        <w:t>.</w:t>
      </w:r>
    </w:p>
    <w:p w:rsidR="00CF2B90" w:rsidRPr="00BD4DDA" w:rsidRDefault="00376338" w:rsidP="00CF2B90">
      <w:pPr>
        <w:pStyle w:val="libFootnote0"/>
        <w:rPr>
          <w:rtl/>
          <w:lang w:bidi="fa-IR"/>
        </w:rPr>
      </w:pPr>
      <w:r>
        <w:rPr>
          <w:rtl/>
        </w:rPr>
        <w:t>(5).</w:t>
      </w:r>
      <w:r w:rsidR="00CF2B90" w:rsidRPr="00BD4DDA">
        <w:rPr>
          <w:rtl/>
        </w:rPr>
        <w:t xml:space="preserve"> </w:t>
      </w:r>
      <w:r w:rsidR="00CF2B90" w:rsidRPr="004A310D">
        <w:rPr>
          <w:rStyle w:val="libFootnoteBoldChar"/>
          <w:rtl/>
        </w:rPr>
        <w:t>التهذيب</w:t>
      </w:r>
      <w:r w:rsidR="00CF2B90" w:rsidRPr="00BD4DDA">
        <w:rPr>
          <w:rtl/>
        </w:rPr>
        <w:t xml:space="preserve"> ، ج 3 ، ص 252 ، ح 693 ، معلّقاً عن محمّد بن يحيى ، عن عليّ بن الحسن بن فضّال ، عن عمرو بن عثمان. وفي </w:t>
      </w:r>
      <w:r w:rsidR="00CF2B90" w:rsidRPr="004A310D">
        <w:rPr>
          <w:rStyle w:val="libFootnoteBoldChar"/>
          <w:rtl/>
        </w:rPr>
        <w:t>التهذيب</w:t>
      </w:r>
      <w:r w:rsidR="00CF2B90" w:rsidRPr="00BD4DDA">
        <w:rPr>
          <w:rtl/>
        </w:rPr>
        <w:t xml:space="preserve"> ، ج 6 ، ص 38 ، ح 77 ؛ و</w:t>
      </w:r>
      <w:r w:rsidR="00CF2B90" w:rsidRPr="004131F7">
        <w:rPr>
          <w:rtl/>
        </w:rPr>
        <w:t>المزار</w:t>
      </w:r>
      <w:r w:rsidR="00CF2B90" w:rsidRPr="00BD4DDA">
        <w:rPr>
          <w:rtl/>
        </w:rPr>
        <w:t xml:space="preserve"> ، ص 14 ، ح 3 ؛ وص 88 ، مرسلاً ، من قوله : « وما أتاه مكروب قطّ فصلّى فيه » مع اختلاف يسير </w:t>
      </w:r>
      <w:r w:rsidR="00C66521">
        <w:rPr>
          <w:rFonts w:hint="cs"/>
          <w:rtl/>
        </w:rPr>
        <w:t>.</w:t>
      </w:r>
      <w:r w:rsidR="00CF2B90" w:rsidRPr="004A310D">
        <w:rPr>
          <w:rStyle w:val="libFootnoteBoldChar"/>
          <w:rtl/>
        </w:rPr>
        <w:t>الوافي</w:t>
      </w:r>
      <w:r w:rsidR="00CF2B90" w:rsidRPr="00BD4DDA">
        <w:rPr>
          <w:rtl/>
        </w:rPr>
        <w:t xml:space="preserve"> ، ج 14 ، ص 1450 ، ح 14509 ؛ </w:t>
      </w:r>
      <w:r w:rsidR="00CF2B90" w:rsidRPr="004A310D">
        <w:rPr>
          <w:rStyle w:val="libFootnoteBoldChar"/>
          <w:rtl/>
        </w:rPr>
        <w:t>الوسائل</w:t>
      </w:r>
      <w:r w:rsidR="00CF2B90" w:rsidRPr="00BD4DDA">
        <w:rPr>
          <w:rtl/>
        </w:rPr>
        <w:t xml:space="preserve"> ، ج 5 ، ص 267 ، ح 6508 ؛ </w:t>
      </w:r>
      <w:r w:rsidR="00CF2B90" w:rsidRPr="004131F7">
        <w:rPr>
          <w:rtl/>
        </w:rPr>
        <w:t>البحار</w:t>
      </w:r>
      <w:r w:rsidR="00CF2B90" w:rsidRPr="00BD4DDA">
        <w:rPr>
          <w:rtl/>
        </w:rPr>
        <w:t xml:space="preserve"> ، ج 100 ، ص 439 ، ح 16 ؛ </w:t>
      </w:r>
      <w:r w:rsidR="00CF2B90" w:rsidRPr="004131F7">
        <w:rPr>
          <w:rtl/>
        </w:rPr>
        <w:t>وفيه</w:t>
      </w:r>
      <w:r w:rsidR="00CF2B90" w:rsidRPr="00BD4DDA">
        <w:rPr>
          <w:rtl/>
        </w:rPr>
        <w:t xml:space="preserve"> ، ج 46 ، ص 207 ، ح 85 ، إلى قوله : « لأجاره عشرين سنة »</w:t>
      </w:r>
      <w:r w:rsidR="00CF2B90">
        <w:rPr>
          <w:rtl/>
        </w:rPr>
        <w:t>.</w:t>
      </w:r>
    </w:p>
    <w:p w:rsidR="00CF2B90" w:rsidRPr="00BD4DDA" w:rsidRDefault="00376338" w:rsidP="00CF2B90">
      <w:pPr>
        <w:pStyle w:val="libFootnote0"/>
        <w:rPr>
          <w:rtl/>
          <w:lang w:bidi="fa-IR"/>
        </w:rPr>
      </w:pPr>
      <w:r>
        <w:rPr>
          <w:rtl/>
        </w:rPr>
        <w:t>(6).</w:t>
      </w:r>
      <w:r w:rsidR="00CF2B90" w:rsidRPr="00BD4DDA">
        <w:rPr>
          <w:rtl/>
        </w:rPr>
        <w:t xml:space="preserve"> « الرَّوْحاء » : موضع بين مكّة والمدينة على ثلاثين أو أربعين ميلاً من المدينة ، وقرية من رحبة الشام ، وقرية من نهر عيسى. راجع : </w:t>
      </w:r>
      <w:r w:rsidR="00CF2B90" w:rsidRPr="004131F7">
        <w:rPr>
          <w:rtl/>
        </w:rPr>
        <w:t>المصباح المنير</w:t>
      </w:r>
      <w:r w:rsidR="00CF2B90" w:rsidRPr="00BD4DDA">
        <w:rPr>
          <w:rtl/>
        </w:rPr>
        <w:t xml:space="preserve"> ، ص 245 ؛ </w:t>
      </w:r>
      <w:r w:rsidR="00CF2B90" w:rsidRPr="00155E76">
        <w:rPr>
          <w:rStyle w:val="libFootnoteBoldChar"/>
          <w:rtl/>
        </w:rPr>
        <w:t>القاموس المحيط</w:t>
      </w:r>
      <w:r w:rsidR="00CF2B90" w:rsidRPr="00BD4DDA">
        <w:rPr>
          <w:rtl/>
        </w:rPr>
        <w:t xml:space="preserve"> ، ج 1 ، ص 336 ( روح )</w:t>
      </w:r>
      <w:r w:rsidR="00CF2B90">
        <w:rPr>
          <w:rtl/>
        </w:rPr>
        <w:t>.</w:t>
      </w:r>
      <w:r w:rsidR="00CF2B90" w:rsidRPr="00BD4DDA">
        <w:rPr>
          <w:rtl/>
        </w:rPr>
        <w:t xml:space="preserve"> وفي </w:t>
      </w:r>
      <w:r w:rsidR="00CF2B90" w:rsidRPr="00981DC3">
        <w:rPr>
          <w:rStyle w:val="libFootnoteBoldChar"/>
          <w:rtl/>
        </w:rPr>
        <w:t>مرآة العقول</w:t>
      </w:r>
      <w:r w:rsidR="00CF2B90" w:rsidRPr="00BD4DDA">
        <w:rPr>
          <w:rtl/>
        </w:rPr>
        <w:t xml:space="preserve"> : « الروحاء الآن غير معروف ، والغرض أنّه أوسع ممّا هو الآن »</w:t>
      </w:r>
      <w:r w:rsidR="00CF2B90">
        <w:rPr>
          <w:rtl/>
        </w:rPr>
        <w:t>.</w:t>
      </w:r>
    </w:p>
    <w:p w:rsidR="00CF2B90" w:rsidRPr="00BD4DDA" w:rsidRDefault="00376338" w:rsidP="00CF2B90">
      <w:pPr>
        <w:pStyle w:val="libFootnote0"/>
        <w:rPr>
          <w:rtl/>
          <w:lang w:bidi="fa-IR"/>
        </w:rPr>
      </w:pPr>
      <w:r>
        <w:rPr>
          <w:rtl/>
        </w:rPr>
        <w:t>(7).</w:t>
      </w:r>
      <w:r w:rsidR="00CF2B90" w:rsidRPr="00BD4DDA">
        <w:rPr>
          <w:rtl/>
        </w:rPr>
        <w:t xml:space="preserve"> </w:t>
      </w:r>
      <w:r w:rsidR="00CF2B90" w:rsidRPr="004A310D">
        <w:rPr>
          <w:rStyle w:val="libFootnoteBoldChar"/>
          <w:rtl/>
        </w:rPr>
        <w:t>الوافي</w:t>
      </w:r>
      <w:r w:rsidR="00CF2B90" w:rsidRPr="00BD4DDA">
        <w:rPr>
          <w:rtl/>
        </w:rPr>
        <w:t xml:space="preserve"> ، ج 14 ، ص 1453 ، ح 14514 ؛ </w:t>
      </w:r>
      <w:r w:rsidR="00CF2B90" w:rsidRPr="004A310D">
        <w:rPr>
          <w:rStyle w:val="libFootnoteBoldChar"/>
          <w:rtl/>
        </w:rPr>
        <w:t>الوسائل</w:t>
      </w:r>
      <w:r w:rsidR="00CF2B90" w:rsidRPr="00BD4DDA">
        <w:rPr>
          <w:rtl/>
        </w:rPr>
        <w:t xml:space="preserve"> ، ج 5 ، ص 267 ، ح 6509.</w:t>
      </w:r>
    </w:p>
    <w:p w:rsidR="00CF2B90" w:rsidRDefault="00376338" w:rsidP="00CF2B90">
      <w:pPr>
        <w:pStyle w:val="libFootnote0"/>
        <w:rPr>
          <w:rtl/>
          <w:lang w:bidi="fa-IR"/>
        </w:rPr>
      </w:pPr>
      <w:r>
        <w:rPr>
          <w:rtl/>
        </w:rPr>
        <w:t>(8).</w:t>
      </w:r>
      <w:r w:rsidR="00CF2B90" w:rsidRPr="00BD4DDA">
        <w:rPr>
          <w:rtl/>
        </w:rPr>
        <w:t xml:space="preserve"> في أكثر النسخ بدل « هذا آخر كتاب</w:t>
      </w:r>
      <w:r w:rsidR="00CF2B90">
        <w:rPr>
          <w:rtl/>
        </w:rPr>
        <w:t xml:space="preserve"> </w:t>
      </w:r>
      <w:r w:rsidR="00890F05">
        <w:rPr>
          <w:rtl/>
        </w:rPr>
        <w:t>-</w:t>
      </w:r>
      <w:r w:rsidR="00CF2B90">
        <w:rPr>
          <w:rtl/>
        </w:rPr>
        <w:t xml:space="preserve"> </w:t>
      </w:r>
      <w:r w:rsidR="00CF2B90" w:rsidRPr="00BD4DDA">
        <w:rPr>
          <w:rtl/>
        </w:rPr>
        <w:t>إلى</w:t>
      </w:r>
      <w:r w:rsidR="00CF2B90">
        <w:rPr>
          <w:rtl/>
        </w:rPr>
        <w:t xml:space="preserve"> </w:t>
      </w:r>
      <w:r w:rsidR="00890F05">
        <w:rPr>
          <w:rtl/>
        </w:rPr>
        <w:t>-</w:t>
      </w:r>
      <w:r w:rsidR="00CF2B90">
        <w:rPr>
          <w:rtl/>
        </w:rPr>
        <w:t xml:space="preserve"> </w:t>
      </w:r>
      <w:r w:rsidR="00CF2B90" w:rsidRPr="00BD4DDA">
        <w:rPr>
          <w:rtl/>
        </w:rPr>
        <w:t>ويتلوه كتاب الزكاة » عبارات مختلفة.</w:t>
      </w:r>
    </w:p>
    <w:p w:rsidR="008C3A2C" w:rsidRDefault="008C3A2C" w:rsidP="008C3A2C">
      <w:pPr>
        <w:pStyle w:val="libNormal"/>
        <w:rPr>
          <w:rtl/>
          <w:lang w:bidi="fa-IR"/>
        </w:rPr>
      </w:pPr>
      <w:r>
        <w:rPr>
          <w:rtl/>
          <w:lang w:bidi="fa-IR"/>
        </w:rPr>
        <w:br w:type="page"/>
      </w:r>
    </w:p>
    <w:p w:rsidR="00890F05" w:rsidRDefault="00B447FA" w:rsidP="00B447FA">
      <w:pPr>
        <w:pStyle w:val="Heading2Center"/>
        <w:rPr>
          <w:rtl/>
          <w:lang w:bidi="fa-IR"/>
        </w:rPr>
      </w:pPr>
      <w:bookmarkStart w:id="360" w:name="_Toc42109246"/>
      <w:r>
        <w:rPr>
          <w:rFonts w:hint="cs"/>
          <w:rtl/>
          <w:lang w:bidi="fa-IR"/>
        </w:rPr>
        <w:t>الفهرس</w:t>
      </w:r>
      <w:bookmarkEnd w:id="360"/>
    </w:p>
    <w:sdt>
      <w:sdtPr>
        <w:rPr>
          <w:rFonts w:ascii="Times New Roman" w:eastAsia="Times New Roman" w:hAnsi="Times New Roman" w:cs="Traditional Arabic"/>
          <w:b w:val="0"/>
          <w:bCs w:val="0"/>
          <w:color w:val="000000"/>
          <w:sz w:val="24"/>
          <w:szCs w:val="32"/>
        </w:rPr>
        <w:id w:val="6612165"/>
        <w:docPartObj>
          <w:docPartGallery w:val="Table of Contents"/>
          <w:docPartUnique/>
        </w:docPartObj>
      </w:sdtPr>
      <w:sdtEndPr>
        <w:rPr>
          <w:rtl/>
        </w:rPr>
      </w:sdtEndPr>
      <w:sdtContent>
        <w:p w:rsidR="00B447FA" w:rsidRDefault="00B447FA" w:rsidP="00B447FA">
          <w:pPr>
            <w:pStyle w:val="TOCHeading"/>
          </w:pPr>
        </w:p>
        <w:p w:rsidR="00B447FA" w:rsidRDefault="00B447FA">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109126" w:history="1">
            <w:r w:rsidRPr="007F6B31">
              <w:rPr>
                <w:rStyle w:val="Hyperlink"/>
                <w:rFonts w:hint="eastAsia"/>
                <w:noProof/>
                <w:rtl/>
                <w:lang w:bidi="fa-IR"/>
              </w:rPr>
              <w:t>كِتَابُ</w:t>
            </w:r>
            <w:r w:rsidRPr="007F6B31">
              <w:rPr>
                <w:rStyle w:val="Hyperlink"/>
                <w:noProof/>
                <w:rtl/>
                <w:lang w:bidi="fa-IR"/>
              </w:rPr>
              <w:t xml:space="preserve"> </w:t>
            </w:r>
            <w:r w:rsidRPr="007F6B31">
              <w:rPr>
                <w:rStyle w:val="Hyperlink"/>
                <w:rFonts w:hint="eastAsia"/>
                <w:noProof/>
                <w:rtl/>
                <w:lang w:bidi="fa-IR"/>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42109126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447FA" w:rsidRDefault="001A4C89" w:rsidP="00B447FA">
          <w:pPr>
            <w:pStyle w:val="TOC1"/>
            <w:rPr>
              <w:rFonts w:asciiTheme="minorHAnsi" w:eastAsiaTheme="minorEastAsia" w:hAnsiTheme="minorHAnsi" w:cstheme="minorBidi"/>
              <w:noProof/>
              <w:color w:val="auto"/>
              <w:sz w:val="22"/>
              <w:szCs w:val="22"/>
              <w:rtl/>
            </w:rPr>
          </w:pPr>
          <w:hyperlink w:anchor="_Toc42109127" w:history="1">
            <w:r w:rsidR="00B447FA" w:rsidRPr="007F6B31">
              <w:rPr>
                <w:rStyle w:val="Hyperlink"/>
                <w:rFonts w:hint="eastAsia"/>
                <w:noProof/>
                <w:rtl/>
                <w:lang w:bidi="fa-IR"/>
              </w:rPr>
              <w:t>كِتَابُ</w:t>
            </w:r>
            <w:r w:rsidR="00B447FA" w:rsidRPr="007F6B31">
              <w:rPr>
                <w:rStyle w:val="Hyperlink"/>
                <w:noProof/>
                <w:rtl/>
                <w:lang w:bidi="fa-IR"/>
              </w:rPr>
              <w:t xml:space="preserve"> </w:t>
            </w:r>
            <w:r w:rsidR="00B447FA" w:rsidRPr="007F6B31">
              <w:rPr>
                <w:rStyle w:val="Hyperlink"/>
                <w:rFonts w:hint="eastAsia"/>
                <w:noProof/>
                <w:rtl/>
                <w:lang w:bidi="fa-IR"/>
              </w:rPr>
              <w:t>الصَّلَاةِ‌</w:t>
            </w:r>
          </w:hyperlink>
          <w:r w:rsidR="00B447FA">
            <w:rPr>
              <w:rStyle w:val="Hyperlink"/>
              <w:rFonts w:hint="cs"/>
              <w:noProof/>
              <w:rtl/>
            </w:rPr>
            <w:t xml:space="preserve"> </w:t>
          </w:r>
          <w:hyperlink w:anchor="_Toc42109128" w:history="1">
            <w:r w:rsidR="00B447FA" w:rsidRPr="007F6B31">
              <w:rPr>
                <w:rStyle w:val="Hyperlink"/>
                <w:noProof/>
                <w:rtl/>
                <w:lang w:bidi="fa-IR"/>
              </w:rPr>
              <w:t xml:space="preserve">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فَضْلِ</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42109128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29" w:history="1">
            <w:r w:rsidR="00B447FA" w:rsidRPr="007F6B31">
              <w:rPr>
                <w:rStyle w:val="Hyperlink"/>
                <w:noProof/>
                <w:rtl/>
                <w:lang w:bidi="fa-IR"/>
              </w:rPr>
              <w:t xml:space="preserve">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حَافَظَ</w:t>
            </w:r>
            <w:r w:rsidR="00B447FA" w:rsidRPr="007F6B31">
              <w:rPr>
                <w:rStyle w:val="Hyperlink"/>
                <w:noProof/>
                <w:rtl/>
                <w:lang w:bidi="fa-IR"/>
              </w:rPr>
              <w:t xml:space="preserve"> </w:t>
            </w:r>
            <w:r w:rsidR="00B447FA" w:rsidRPr="007F6B31">
              <w:rPr>
                <w:rStyle w:val="Hyperlink"/>
                <w:rFonts w:hint="eastAsia"/>
                <w:noProof/>
                <w:rtl/>
                <w:lang w:bidi="fa-IR"/>
              </w:rPr>
              <w:t>عَلى</w:t>
            </w:r>
            <w:r w:rsidR="00B447FA" w:rsidRPr="007F6B31">
              <w:rPr>
                <w:rStyle w:val="Hyperlink"/>
                <w:noProof/>
                <w:rtl/>
                <w:lang w:bidi="fa-IR"/>
              </w:rPr>
              <w:t xml:space="preserve"> </w:t>
            </w:r>
            <w:r w:rsidR="00B447FA" w:rsidRPr="007F6B31">
              <w:rPr>
                <w:rStyle w:val="Hyperlink"/>
                <w:rFonts w:hint="eastAsia"/>
                <w:noProof/>
                <w:rtl/>
                <w:lang w:bidi="fa-IR"/>
              </w:rPr>
              <w:t>صَلَاتِهِ</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ضَيَّعَهَا‌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42109129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15</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0" w:history="1">
            <w:r w:rsidR="00B447FA" w:rsidRPr="007F6B31">
              <w:rPr>
                <w:rStyle w:val="Hyperlink"/>
                <w:noProof/>
                <w:rtl/>
                <w:lang w:bidi="fa-IR"/>
              </w:rPr>
              <w:t xml:space="preserve">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فَرْضِ</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25</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1" w:history="1">
            <w:r w:rsidR="00B447FA" w:rsidRPr="007F6B31">
              <w:rPr>
                <w:rStyle w:val="Hyperlink"/>
                <w:noProof/>
                <w:rtl/>
                <w:lang w:bidi="fa-IR"/>
              </w:rPr>
              <w:t xml:space="preserve">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الْمَوَاقِيتِ</w:t>
            </w:r>
            <w:r w:rsidR="00B447FA" w:rsidRPr="007F6B31">
              <w:rPr>
                <w:rStyle w:val="Hyperlink"/>
                <w:noProof/>
                <w:rtl/>
                <w:lang w:bidi="fa-IR"/>
              </w:rPr>
              <w:t xml:space="preserve"> </w:t>
            </w:r>
            <w:r w:rsidR="00B447FA" w:rsidRPr="007F6B31">
              <w:rPr>
                <w:rStyle w:val="Hyperlink"/>
                <w:noProof/>
                <w:vertAlign w:val="superscript"/>
                <w:rtl/>
              </w:rPr>
              <w:t>(2)</w:t>
            </w:r>
            <w:r w:rsidR="00B447FA" w:rsidRPr="007F6B31">
              <w:rPr>
                <w:rStyle w:val="Hyperlink"/>
                <w:noProof/>
                <w:rtl/>
              </w:rPr>
              <w:t xml:space="preserve"> </w:t>
            </w:r>
            <w:r w:rsidR="00B447FA" w:rsidRPr="007F6B31">
              <w:rPr>
                <w:rStyle w:val="Hyperlink"/>
                <w:rFonts w:hint="eastAsia"/>
                <w:noProof/>
                <w:rtl/>
                <w:lang w:bidi="fa-IR"/>
              </w:rPr>
              <w:t>أَوَّلِهَا</w:t>
            </w:r>
            <w:r w:rsidR="00B447FA" w:rsidRPr="007F6B31">
              <w:rPr>
                <w:rStyle w:val="Hyperlink"/>
                <w:noProof/>
                <w:rtl/>
                <w:lang w:bidi="fa-IR"/>
              </w:rPr>
              <w:t xml:space="preserve"> </w:t>
            </w:r>
            <w:r w:rsidR="00B447FA" w:rsidRPr="007F6B31">
              <w:rPr>
                <w:rStyle w:val="Hyperlink"/>
                <w:rFonts w:hint="eastAsia"/>
                <w:noProof/>
                <w:rtl/>
                <w:lang w:bidi="fa-IR"/>
              </w:rPr>
              <w:t>وَآخِرِهَا</w:t>
            </w:r>
            <w:r w:rsidR="00B447FA" w:rsidRPr="007F6B31">
              <w:rPr>
                <w:rStyle w:val="Hyperlink"/>
                <w:noProof/>
                <w:rtl/>
                <w:lang w:bidi="fa-IR"/>
              </w:rPr>
              <w:t xml:space="preserve"> </w:t>
            </w:r>
            <w:r w:rsidR="00B447FA" w:rsidRPr="007F6B31">
              <w:rPr>
                <w:rStyle w:val="Hyperlink"/>
                <w:rFonts w:hint="eastAsia"/>
                <w:noProof/>
                <w:rtl/>
                <w:lang w:bidi="fa-IR"/>
              </w:rPr>
              <w:t>وَأَفْضَلِهَا‌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2" w:history="1">
            <w:r w:rsidR="00B447FA" w:rsidRPr="007F6B31">
              <w:rPr>
                <w:rStyle w:val="Hyperlink"/>
                <w:noProof/>
                <w:rtl/>
                <w:lang w:bidi="fa-IR"/>
              </w:rPr>
              <w:t xml:space="preserve">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وَقْتِ</w:t>
            </w:r>
            <w:r w:rsidR="00B447FA" w:rsidRPr="007F6B31">
              <w:rPr>
                <w:rStyle w:val="Hyperlink"/>
                <w:noProof/>
                <w:rtl/>
                <w:lang w:bidi="fa-IR"/>
              </w:rPr>
              <w:t xml:space="preserve"> </w:t>
            </w:r>
            <w:r w:rsidR="00B447FA" w:rsidRPr="007F6B31">
              <w:rPr>
                <w:rStyle w:val="Hyperlink"/>
                <w:rFonts w:hint="eastAsia"/>
                <w:noProof/>
                <w:rtl/>
                <w:lang w:bidi="fa-IR"/>
              </w:rPr>
              <w:t>الظُّهْرِ</w:t>
            </w:r>
            <w:r w:rsidR="00B447FA" w:rsidRPr="007F6B31">
              <w:rPr>
                <w:rStyle w:val="Hyperlink"/>
                <w:noProof/>
                <w:rtl/>
                <w:lang w:bidi="fa-IR"/>
              </w:rPr>
              <w:t xml:space="preserve"> </w:t>
            </w:r>
            <w:r w:rsidR="00B447FA" w:rsidRPr="007F6B31">
              <w:rPr>
                <w:rStyle w:val="Hyperlink"/>
                <w:rFonts w:hint="eastAsia"/>
                <w:noProof/>
                <w:rtl/>
                <w:lang w:bidi="fa-IR"/>
              </w:rPr>
              <w:t>وَالْعَصْرِ‌</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3" w:history="1">
            <w:r w:rsidR="00B447FA" w:rsidRPr="007F6B31">
              <w:rPr>
                <w:rStyle w:val="Hyperlink"/>
                <w:noProof/>
                <w:rtl/>
                <w:lang w:bidi="fa-IR"/>
              </w:rPr>
              <w:t xml:space="preserve">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وَقْتِ</w:t>
            </w:r>
            <w:r w:rsidR="00B447FA" w:rsidRPr="007F6B31">
              <w:rPr>
                <w:rStyle w:val="Hyperlink"/>
                <w:noProof/>
                <w:rtl/>
                <w:lang w:bidi="fa-IR"/>
              </w:rPr>
              <w:t xml:space="preserve"> </w:t>
            </w:r>
            <w:r w:rsidR="00B447FA" w:rsidRPr="007F6B31">
              <w:rPr>
                <w:rStyle w:val="Hyperlink"/>
                <w:rFonts w:hint="eastAsia"/>
                <w:noProof/>
                <w:rtl/>
                <w:lang w:bidi="fa-IR"/>
              </w:rPr>
              <w:t>الْمَغْرِبِ</w:t>
            </w:r>
            <w:r w:rsidR="00B447FA" w:rsidRPr="007F6B31">
              <w:rPr>
                <w:rStyle w:val="Hyperlink"/>
                <w:noProof/>
                <w:rtl/>
                <w:lang w:bidi="fa-IR"/>
              </w:rPr>
              <w:t xml:space="preserve"> </w:t>
            </w:r>
            <w:r w:rsidR="00B447FA" w:rsidRPr="007F6B31">
              <w:rPr>
                <w:rStyle w:val="Hyperlink"/>
                <w:rFonts w:hint="eastAsia"/>
                <w:noProof/>
                <w:rtl/>
                <w:lang w:bidi="fa-IR"/>
              </w:rPr>
              <w:t>وَالْعِشَاءِ</w:t>
            </w:r>
            <w:r w:rsidR="00B447FA" w:rsidRPr="007F6B31">
              <w:rPr>
                <w:rStyle w:val="Hyperlink"/>
                <w:noProof/>
                <w:rtl/>
                <w:lang w:bidi="fa-IR"/>
              </w:rPr>
              <w:t xml:space="preserve"> </w:t>
            </w:r>
            <w:r w:rsidR="00B447FA" w:rsidRPr="007F6B31">
              <w:rPr>
                <w:rStyle w:val="Hyperlink"/>
                <w:rFonts w:hint="eastAsia"/>
                <w:noProof/>
                <w:rtl/>
                <w:lang w:bidi="fa-IR"/>
              </w:rPr>
              <w:t>الْآخِرَةِ</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42109133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45</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4" w:history="1">
            <w:r w:rsidR="00B447FA" w:rsidRPr="007F6B31">
              <w:rPr>
                <w:rStyle w:val="Hyperlink"/>
                <w:noProof/>
                <w:rtl/>
                <w:lang w:bidi="fa-IR"/>
              </w:rPr>
              <w:t xml:space="preserve">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وَقْتِ</w:t>
            </w:r>
            <w:r w:rsidR="00B447FA" w:rsidRPr="007F6B31">
              <w:rPr>
                <w:rStyle w:val="Hyperlink"/>
                <w:noProof/>
                <w:rtl/>
                <w:lang w:bidi="fa-IR"/>
              </w:rPr>
              <w:t xml:space="preserve"> </w:t>
            </w:r>
            <w:r w:rsidR="00B447FA" w:rsidRPr="007F6B31">
              <w:rPr>
                <w:rStyle w:val="Hyperlink"/>
                <w:rFonts w:hint="eastAsia"/>
                <w:noProof/>
                <w:rtl/>
                <w:lang w:bidi="fa-IR"/>
              </w:rPr>
              <w:t>الْفَجْرِ‌</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5" w:history="1">
            <w:r w:rsidR="00B447FA" w:rsidRPr="007F6B31">
              <w:rPr>
                <w:rStyle w:val="Hyperlink"/>
                <w:noProof/>
                <w:rtl/>
                <w:lang w:bidi="fa-IR"/>
              </w:rPr>
              <w:t xml:space="preserve">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وَقْتِ</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يَوْمِ</w:t>
            </w:r>
            <w:r w:rsidR="00B447FA" w:rsidRPr="007F6B31">
              <w:rPr>
                <w:rStyle w:val="Hyperlink"/>
                <w:noProof/>
                <w:rtl/>
                <w:lang w:bidi="fa-IR"/>
              </w:rPr>
              <w:t xml:space="preserve"> </w:t>
            </w:r>
            <w:r w:rsidR="00B447FA" w:rsidRPr="007F6B31">
              <w:rPr>
                <w:rStyle w:val="Hyperlink"/>
                <w:rFonts w:hint="eastAsia"/>
                <w:noProof/>
                <w:rtl/>
                <w:lang w:bidi="fa-IR"/>
              </w:rPr>
              <w:t>الْغَيْمِ</w:t>
            </w:r>
            <w:r w:rsidR="00B447FA" w:rsidRPr="007F6B31">
              <w:rPr>
                <w:rStyle w:val="Hyperlink"/>
                <w:noProof/>
                <w:rtl/>
                <w:lang w:bidi="fa-IR"/>
              </w:rPr>
              <w:t xml:space="preserve"> </w:t>
            </w:r>
            <w:r w:rsidR="00B447FA" w:rsidRPr="007F6B31">
              <w:rPr>
                <w:rStyle w:val="Hyperlink"/>
                <w:rFonts w:hint="eastAsia"/>
                <w:noProof/>
                <w:rtl/>
                <w:lang w:bidi="fa-IR"/>
              </w:rPr>
              <w:t>وَالرِّيحِ</w:t>
            </w:r>
            <w:r w:rsidR="00B447FA" w:rsidRPr="007F6B31">
              <w:rPr>
                <w:rStyle w:val="Hyperlink"/>
                <w:noProof/>
                <w:rtl/>
                <w:lang w:bidi="fa-IR"/>
              </w:rPr>
              <w:t xml:space="preserve"> </w:t>
            </w:r>
            <w:r w:rsidR="00B447FA" w:rsidRPr="007F6B31">
              <w:rPr>
                <w:rStyle w:val="Hyperlink"/>
                <w:rFonts w:hint="eastAsia"/>
                <w:noProof/>
                <w:rtl/>
                <w:lang w:bidi="fa-IR"/>
              </w:rPr>
              <w:t>وَمَنْ</w:t>
            </w:r>
            <w:r w:rsidR="00B447FA" w:rsidRPr="007F6B31">
              <w:rPr>
                <w:rStyle w:val="Hyperlink"/>
                <w:noProof/>
                <w:rtl/>
                <w:lang w:bidi="fa-IR"/>
              </w:rPr>
              <w:t xml:space="preserve"> </w:t>
            </w:r>
            <w:r w:rsidR="00B447FA" w:rsidRPr="007F6B31">
              <w:rPr>
                <w:rStyle w:val="Hyperlink"/>
                <w:rFonts w:hint="eastAsia"/>
                <w:noProof/>
                <w:rtl/>
                <w:lang w:bidi="fa-IR"/>
              </w:rPr>
              <w:t>صَلّى</w:t>
            </w:r>
            <w:r w:rsidR="00B447FA" w:rsidRPr="007F6B31">
              <w:rPr>
                <w:rStyle w:val="Hyperlink"/>
                <w:noProof/>
                <w:rtl/>
                <w:lang w:bidi="fa-IR"/>
              </w:rPr>
              <w:t xml:space="preserve"> </w:t>
            </w:r>
            <w:r w:rsidR="00B447FA" w:rsidRPr="007F6B31">
              <w:rPr>
                <w:rStyle w:val="Hyperlink"/>
                <w:rFonts w:hint="eastAsia"/>
                <w:noProof/>
                <w:rtl/>
                <w:lang w:bidi="fa-IR"/>
              </w:rPr>
              <w:t>لِغَيْرِ</w:t>
            </w:r>
            <w:r w:rsidR="00B447FA" w:rsidRPr="007F6B31">
              <w:rPr>
                <w:rStyle w:val="Hyperlink"/>
                <w:noProof/>
                <w:rtl/>
                <w:lang w:bidi="fa-IR"/>
              </w:rPr>
              <w:t xml:space="preserve"> </w:t>
            </w:r>
            <w:r w:rsidR="00B447FA" w:rsidRPr="007F6B31">
              <w:rPr>
                <w:rStyle w:val="Hyperlink"/>
                <w:rFonts w:hint="eastAsia"/>
                <w:noProof/>
                <w:rtl/>
                <w:lang w:bidi="fa-IR"/>
              </w:rPr>
              <w:t>الْقِبْلَةِ‌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6" w:history="1">
            <w:r w:rsidR="00B447FA" w:rsidRPr="007F6B31">
              <w:rPr>
                <w:rStyle w:val="Hyperlink"/>
                <w:noProof/>
                <w:rtl/>
                <w:lang w:bidi="fa-IR"/>
              </w:rPr>
              <w:t xml:space="preserve">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الْجَمْعِ</w:t>
            </w:r>
            <w:r w:rsidR="00B447FA" w:rsidRPr="007F6B31">
              <w:rPr>
                <w:rStyle w:val="Hyperlink"/>
                <w:noProof/>
                <w:rtl/>
                <w:lang w:bidi="fa-IR"/>
              </w:rPr>
              <w:t xml:space="preserve"> </w:t>
            </w:r>
            <w:r w:rsidR="00B447FA" w:rsidRPr="007F6B31">
              <w:rPr>
                <w:rStyle w:val="Hyperlink"/>
                <w:rFonts w:hint="eastAsia"/>
                <w:noProof/>
                <w:rtl/>
                <w:lang w:bidi="fa-IR"/>
              </w:rPr>
              <w:t>بَيْنَ</w:t>
            </w:r>
            <w:r w:rsidR="00B447FA" w:rsidRPr="007F6B31">
              <w:rPr>
                <w:rStyle w:val="Hyperlink"/>
                <w:noProof/>
                <w:rtl/>
                <w:lang w:bidi="fa-IR"/>
              </w:rPr>
              <w:t xml:space="preserve"> </w:t>
            </w:r>
            <w:r w:rsidR="00B447FA" w:rsidRPr="007F6B31">
              <w:rPr>
                <w:rStyle w:val="Hyperlink"/>
                <w:rFonts w:hint="eastAsia"/>
                <w:noProof/>
                <w:rtl/>
                <w:lang w:bidi="fa-IR"/>
              </w:rPr>
              <w:t>الصَّلَاتَيْنِ‌</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68</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7" w:history="1">
            <w:r w:rsidR="00B447FA" w:rsidRPr="007F6B31">
              <w:rPr>
                <w:rStyle w:val="Hyperlink"/>
                <w:noProof/>
                <w:rtl/>
                <w:lang w:bidi="fa-IR"/>
              </w:rPr>
              <w:t xml:space="preserve">10 -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rPr>
              <w:t xml:space="preserve"> </w:t>
            </w:r>
            <w:r w:rsidR="00B447FA" w:rsidRPr="007F6B31">
              <w:rPr>
                <w:rStyle w:val="Hyperlink"/>
                <w:rFonts w:hint="eastAsia"/>
                <w:noProof/>
                <w:rtl/>
                <w:lang w:bidi="fa-IR"/>
              </w:rPr>
              <w:t>الَّتِي</w:t>
            </w:r>
            <w:r w:rsidR="00B447FA" w:rsidRPr="007F6B31">
              <w:rPr>
                <w:rStyle w:val="Hyperlink"/>
                <w:noProof/>
                <w:rtl/>
                <w:lang w:bidi="fa-IR"/>
              </w:rPr>
              <w:t xml:space="preserve"> </w:t>
            </w:r>
            <w:r w:rsidR="00B447FA" w:rsidRPr="007F6B31">
              <w:rPr>
                <w:rStyle w:val="Hyperlink"/>
                <w:rFonts w:hint="eastAsia"/>
                <w:noProof/>
                <w:rtl/>
                <w:lang w:bidi="fa-IR"/>
              </w:rPr>
              <w:t>تُصَلّى</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كُلِّ</w:t>
            </w:r>
            <w:r w:rsidR="00B447FA" w:rsidRPr="007F6B31">
              <w:rPr>
                <w:rStyle w:val="Hyperlink"/>
                <w:noProof/>
                <w:rtl/>
                <w:lang w:bidi="fa-IR"/>
              </w:rPr>
              <w:t xml:space="preserve"> </w:t>
            </w:r>
            <w:r w:rsidR="00B447FA" w:rsidRPr="007F6B31">
              <w:rPr>
                <w:rStyle w:val="Hyperlink"/>
                <w:rFonts w:hint="eastAsia"/>
                <w:noProof/>
                <w:rtl/>
                <w:lang w:bidi="fa-IR"/>
              </w:rPr>
              <w:t>وَقْتٍ</w:t>
            </w:r>
            <w:r w:rsidR="00B447FA" w:rsidRPr="007F6B31">
              <w:rPr>
                <w:rStyle w:val="Hyperlink"/>
                <w:noProof/>
                <w:rtl/>
                <w:lang w:bidi="fa-IR"/>
              </w:rPr>
              <w:t xml:space="preserve"> </w:t>
            </w:r>
            <w:r w:rsidR="00B447FA" w:rsidRPr="007F6B31">
              <w:rPr>
                <w:rStyle w:val="Hyperlink"/>
                <w:noProof/>
                <w:vertAlign w:val="superscript"/>
                <w:rtl/>
              </w:rPr>
              <w:t>(6)</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42109137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71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8" w:history="1">
            <w:r w:rsidR="00B447FA" w:rsidRPr="007F6B31">
              <w:rPr>
                <w:rStyle w:val="Hyperlink"/>
                <w:noProof/>
                <w:rtl/>
                <w:lang w:bidi="fa-IR"/>
              </w:rPr>
              <w:t xml:space="preserve">11 -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التَّطَوُّعِ</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وَقْتِ</w:t>
            </w:r>
            <w:r w:rsidR="00B447FA" w:rsidRPr="007F6B31">
              <w:rPr>
                <w:rStyle w:val="Hyperlink"/>
                <w:noProof/>
                <w:rtl/>
                <w:lang w:bidi="fa-IR"/>
              </w:rPr>
              <w:t xml:space="preserve"> </w:t>
            </w:r>
            <w:r w:rsidR="00B447FA" w:rsidRPr="007F6B31">
              <w:rPr>
                <w:rStyle w:val="Hyperlink"/>
                <w:rFonts w:hint="eastAsia"/>
                <w:noProof/>
                <w:rtl/>
                <w:lang w:bidi="fa-IR"/>
              </w:rPr>
              <w:t>الْفَرِيضَةِ</w:t>
            </w:r>
            <w:r w:rsidR="00B447FA" w:rsidRPr="007F6B31">
              <w:rPr>
                <w:rStyle w:val="Hyperlink"/>
                <w:noProof/>
                <w:rtl/>
                <w:lang w:bidi="fa-IR"/>
              </w:rPr>
              <w:t xml:space="preserve"> </w:t>
            </w:r>
            <w:r w:rsidR="00B447FA" w:rsidRPr="007F6B31">
              <w:rPr>
                <w:rStyle w:val="Hyperlink"/>
                <w:rFonts w:hint="eastAsia"/>
                <w:noProof/>
                <w:rtl/>
                <w:lang w:bidi="fa-IR"/>
              </w:rPr>
              <w:t>وَالسَّاعَاتِ</w:t>
            </w:r>
            <w:r w:rsidR="00B447FA" w:rsidRPr="007F6B31">
              <w:rPr>
                <w:rStyle w:val="Hyperlink"/>
                <w:noProof/>
                <w:rtl/>
                <w:lang w:bidi="fa-IR"/>
              </w:rPr>
              <w:t xml:space="preserve"> </w:t>
            </w:r>
            <w:r w:rsidR="00B447FA" w:rsidRPr="007F6B31">
              <w:rPr>
                <w:rStyle w:val="Hyperlink"/>
                <w:rFonts w:hint="eastAsia"/>
                <w:noProof/>
                <w:rtl/>
                <w:lang w:bidi="fa-IR"/>
              </w:rPr>
              <w:t>الَّتِي</w:t>
            </w:r>
            <w:r w:rsidR="00B447FA" w:rsidRPr="007F6B31">
              <w:rPr>
                <w:rStyle w:val="Hyperlink"/>
                <w:noProof/>
                <w:rtl/>
                <w:lang w:bidi="fa-IR"/>
              </w:rPr>
              <w:t xml:space="preserve"> </w:t>
            </w:r>
            <w:r w:rsidR="00B447FA" w:rsidRPr="007F6B31">
              <w:rPr>
                <w:rStyle w:val="Hyperlink"/>
                <w:rFonts w:hint="eastAsia"/>
                <w:noProof/>
                <w:rtl/>
                <w:lang w:bidi="fa-IR"/>
              </w:rPr>
              <w:t>لَايُصَلّى</w:t>
            </w:r>
            <w:r w:rsidR="00B447FA" w:rsidRPr="007F6B31">
              <w:rPr>
                <w:rStyle w:val="Hyperlink"/>
                <w:noProof/>
                <w:rtl/>
                <w:lang w:bidi="fa-IR"/>
              </w:rPr>
              <w:t xml:space="preserve"> </w:t>
            </w:r>
            <w:r w:rsidR="00B447FA" w:rsidRPr="007F6B31">
              <w:rPr>
                <w:rStyle w:val="Hyperlink"/>
                <w:rFonts w:hint="eastAsia"/>
                <w:noProof/>
                <w:rtl/>
                <w:lang w:bidi="fa-IR"/>
              </w:rPr>
              <w:t>فِيهَا‌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73</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39" w:history="1">
            <w:r w:rsidR="00B447FA" w:rsidRPr="007F6B31">
              <w:rPr>
                <w:rStyle w:val="Hyperlink"/>
                <w:noProof/>
                <w:rtl/>
                <w:lang w:bidi="fa-IR"/>
              </w:rPr>
              <w:t xml:space="preserve">12 -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نَامَ</w:t>
            </w:r>
            <w:r w:rsidR="00B447FA" w:rsidRPr="007F6B31">
              <w:rPr>
                <w:rStyle w:val="Hyperlink"/>
                <w:noProof/>
                <w:rtl/>
                <w:lang w:bidi="fa-IR"/>
              </w:rPr>
              <w:t xml:space="preserve"> </w:t>
            </w:r>
            <w:r w:rsidR="00B447FA" w:rsidRPr="007F6B31">
              <w:rPr>
                <w:rStyle w:val="Hyperlink"/>
                <w:rFonts w:hint="eastAsia"/>
                <w:noProof/>
                <w:rtl/>
                <w:lang w:bidi="fa-IR"/>
              </w:rPr>
              <w:t>عَنِ</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سَهَا</w:t>
            </w:r>
            <w:r w:rsidR="00B447FA" w:rsidRPr="007F6B31">
              <w:rPr>
                <w:rStyle w:val="Hyperlink"/>
                <w:noProof/>
                <w:rtl/>
                <w:lang w:bidi="fa-IR"/>
              </w:rPr>
              <w:t xml:space="preserve"> </w:t>
            </w:r>
            <w:r w:rsidR="00B447FA" w:rsidRPr="007F6B31">
              <w:rPr>
                <w:rStyle w:val="Hyperlink"/>
                <w:rFonts w:hint="eastAsia"/>
                <w:noProof/>
                <w:rtl/>
                <w:lang w:bidi="fa-IR"/>
              </w:rPr>
              <w:t>عَنْهَا‌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42109139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80</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0" w:history="1">
            <w:r w:rsidR="00B447FA" w:rsidRPr="007F6B31">
              <w:rPr>
                <w:rStyle w:val="Hyperlink"/>
                <w:noProof/>
                <w:rtl/>
                <w:lang w:bidi="fa-IR"/>
              </w:rPr>
              <w:t xml:space="preserve">13 -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بِنَاءِ</w:t>
            </w:r>
            <w:r w:rsidR="00B447FA" w:rsidRPr="007F6B31">
              <w:rPr>
                <w:rStyle w:val="Hyperlink"/>
                <w:noProof/>
                <w:rtl/>
                <w:lang w:bidi="fa-IR"/>
              </w:rPr>
              <w:t xml:space="preserve"> </w:t>
            </w:r>
            <w:r w:rsidR="00B447FA" w:rsidRPr="007F6B31">
              <w:rPr>
                <w:rStyle w:val="Hyperlink"/>
                <w:rFonts w:hint="eastAsia"/>
                <w:noProof/>
                <w:rtl/>
                <w:lang w:bidi="fa-IR"/>
              </w:rPr>
              <w:t>مَسْجِدِ</w:t>
            </w:r>
            <w:r w:rsidR="00B447FA" w:rsidRPr="007F6B31">
              <w:rPr>
                <w:rStyle w:val="Hyperlink"/>
                <w:noProof/>
                <w:rtl/>
                <w:lang w:bidi="fa-IR"/>
              </w:rPr>
              <w:t xml:space="preserve"> </w:t>
            </w:r>
            <w:r w:rsidR="00B447FA" w:rsidRPr="007F6B31">
              <w:rPr>
                <w:rStyle w:val="Hyperlink"/>
                <w:rFonts w:hint="eastAsia"/>
                <w:noProof/>
                <w:rtl/>
                <w:lang w:bidi="fa-IR"/>
              </w:rPr>
              <w:t>النَّبِيِّ</w:t>
            </w:r>
            <w:r w:rsidR="00B447FA" w:rsidRPr="007F6B31">
              <w:rPr>
                <w:rStyle w:val="Hyperlink"/>
                <w:noProof/>
                <w:rtl/>
                <w:lang w:bidi="fa-IR"/>
              </w:rPr>
              <w:t xml:space="preserve"> </w:t>
            </w:r>
            <w:r w:rsidR="00B447FA" w:rsidRPr="007F6B31">
              <w:rPr>
                <w:rStyle w:val="Hyperlink"/>
                <w:noProof/>
                <w:vertAlign w:val="superscript"/>
                <w:rtl/>
              </w:rPr>
              <w:t>(7)</w:t>
            </w:r>
            <w:r w:rsidR="00B447FA" w:rsidRPr="007F6B31">
              <w:rPr>
                <w:rStyle w:val="Hyperlink"/>
                <w:noProof/>
                <w:rtl/>
              </w:rPr>
              <w:t xml:space="preserve"> </w:t>
            </w:r>
            <w:r w:rsidR="00B447FA" w:rsidRPr="007F6B31">
              <w:rPr>
                <w:rStyle w:val="Hyperlink"/>
                <w:rFonts w:cs="Rafed Alaem" w:hint="eastAsia"/>
                <w:noProof/>
                <w:rtl/>
              </w:rPr>
              <w:t>صلى‌الله‌عليه‌وآله</w:t>
            </w:r>
            <w:r w:rsidR="00B447FA" w:rsidRPr="007F6B31">
              <w:rPr>
                <w:rStyle w:val="Hyperlink"/>
                <w:rFonts w:hint="eastAsia"/>
                <w:noProof/>
                <w:lang w:bidi="fa-IR"/>
              </w:rPr>
              <w:t>‌</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92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1" w:history="1">
            <w:r w:rsidR="00B447FA" w:rsidRPr="007F6B31">
              <w:rPr>
                <w:rStyle w:val="Hyperlink"/>
                <w:noProof/>
                <w:rtl/>
                <w:lang w:bidi="fa-IR"/>
              </w:rPr>
              <w:t xml:space="preserve">14 -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مَا</w:t>
            </w:r>
            <w:r w:rsidR="00B447FA" w:rsidRPr="007F6B31">
              <w:rPr>
                <w:rStyle w:val="Hyperlink"/>
                <w:noProof/>
                <w:rtl/>
                <w:lang w:bidi="fa-IR"/>
              </w:rPr>
              <w:t xml:space="preserve"> </w:t>
            </w:r>
            <w:r w:rsidR="00B447FA" w:rsidRPr="007F6B31">
              <w:rPr>
                <w:rStyle w:val="Hyperlink"/>
                <w:rFonts w:hint="eastAsia"/>
                <w:noProof/>
                <w:rtl/>
                <w:lang w:bidi="fa-IR"/>
              </w:rPr>
              <w:t>يَسْتَتِرُ</w:t>
            </w:r>
            <w:r w:rsidR="00B447FA" w:rsidRPr="007F6B31">
              <w:rPr>
                <w:rStyle w:val="Hyperlink"/>
                <w:noProof/>
                <w:rtl/>
                <w:lang w:bidi="fa-IR"/>
              </w:rPr>
              <w:t xml:space="preserve"> </w:t>
            </w:r>
            <w:r w:rsidR="00B447FA" w:rsidRPr="007F6B31">
              <w:rPr>
                <w:rStyle w:val="Hyperlink"/>
                <w:rFonts w:hint="eastAsia"/>
                <w:noProof/>
                <w:rtl/>
                <w:lang w:bidi="fa-IR"/>
              </w:rPr>
              <w:t>بِهِ</w:t>
            </w:r>
            <w:r w:rsidR="00B447FA" w:rsidRPr="007F6B31">
              <w:rPr>
                <w:rStyle w:val="Hyperlink"/>
                <w:noProof/>
                <w:rtl/>
                <w:lang w:bidi="fa-IR"/>
              </w:rPr>
              <w:t xml:space="preserve"> </w:t>
            </w:r>
            <w:r w:rsidR="00B447FA" w:rsidRPr="007F6B31">
              <w:rPr>
                <w:rStyle w:val="Hyperlink"/>
                <w:rFonts w:hint="eastAsia"/>
                <w:noProof/>
                <w:rtl/>
                <w:lang w:bidi="fa-IR"/>
              </w:rPr>
              <w:t>الْمُصَلِّي</w:t>
            </w:r>
            <w:r w:rsidR="00B447FA" w:rsidRPr="007F6B31">
              <w:rPr>
                <w:rStyle w:val="Hyperlink"/>
                <w:noProof/>
                <w:rtl/>
                <w:lang w:bidi="fa-IR"/>
              </w:rPr>
              <w:t xml:space="preserve"> </w:t>
            </w:r>
            <w:r w:rsidR="00B447FA" w:rsidRPr="007F6B31">
              <w:rPr>
                <w:rStyle w:val="Hyperlink"/>
                <w:rFonts w:hint="eastAsia"/>
                <w:noProof/>
                <w:rtl/>
                <w:lang w:bidi="fa-IR"/>
              </w:rPr>
              <w:t>مِمَّنْ</w:t>
            </w:r>
            <w:r w:rsidR="00B447FA" w:rsidRPr="007F6B31">
              <w:rPr>
                <w:rStyle w:val="Hyperlink"/>
                <w:noProof/>
                <w:rtl/>
                <w:lang w:bidi="fa-IR"/>
              </w:rPr>
              <w:t xml:space="preserve"> </w:t>
            </w:r>
            <w:r w:rsidR="00B447FA" w:rsidRPr="007F6B31">
              <w:rPr>
                <w:rStyle w:val="Hyperlink"/>
                <w:rFonts w:hint="eastAsia"/>
                <w:noProof/>
                <w:rtl/>
                <w:lang w:bidi="fa-IR"/>
              </w:rPr>
              <w:t>يَمُرُّ</w:t>
            </w:r>
            <w:r w:rsidR="00B447FA" w:rsidRPr="007F6B31">
              <w:rPr>
                <w:rStyle w:val="Hyperlink"/>
                <w:noProof/>
                <w:rtl/>
                <w:lang w:bidi="fa-IR"/>
              </w:rPr>
              <w:t xml:space="preserve"> </w:t>
            </w:r>
            <w:r w:rsidR="00B447FA" w:rsidRPr="007F6B31">
              <w:rPr>
                <w:rStyle w:val="Hyperlink"/>
                <w:rFonts w:hint="eastAsia"/>
                <w:noProof/>
                <w:rtl/>
                <w:lang w:bidi="fa-IR"/>
              </w:rPr>
              <w:t>بَيْنَ</w:t>
            </w:r>
            <w:r w:rsidR="00B447FA" w:rsidRPr="007F6B31">
              <w:rPr>
                <w:rStyle w:val="Hyperlink"/>
                <w:noProof/>
                <w:rtl/>
                <w:lang w:bidi="fa-IR"/>
              </w:rPr>
              <w:t xml:space="preserve"> </w:t>
            </w:r>
            <w:r w:rsidR="00B447FA" w:rsidRPr="007F6B31">
              <w:rPr>
                <w:rStyle w:val="Hyperlink"/>
                <w:rFonts w:hint="eastAsia"/>
                <w:noProof/>
                <w:rtl/>
                <w:lang w:bidi="fa-IR"/>
              </w:rPr>
              <w:t>يَدَيْهِ‌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98</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2" w:history="1">
            <w:r w:rsidR="00B447FA" w:rsidRPr="007F6B31">
              <w:rPr>
                <w:rStyle w:val="Hyperlink"/>
                <w:noProof/>
                <w:rtl/>
                <w:lang w:bidi="fa-IR"/>
              </w:rPr>
              <w:t xml:space="preserve">15 -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الْمَرْأَةِ</w:t>
            </w:r>
            <w:r w:rsidR="00B447FA" w:rsidRPr="007F6B31">
              <w:rPr>
                <w:rStyle w:val="Hyperlink"/>
                <w:noProof/>
                <w:rtl/>
                <w:lang w:bidi="fa-IR"/>
              </w:rPr>
              <w:t xml:space="preserve"> </w:t>
            </w:r>
            <w:r w:rsidR="00B447FA" w:rsidRPr="007F6B31">
              <w:rPr>
                <w:rStyle w:val="Hyperlink"/>
                <w:rFonts w:hint="eastAsia"/>
                <w:noProof/>
                <w:rtl/>
                <w:lang w:bidi="fa-IR"/>
              </w:rPr>
              <w:t>تُصَلِّي</w:t>
            </w:r>
            <w:r w:rsidR="00B447FA" w:rsidRPr="007F6B31">
              <w:rPr>
                <w:rStyle w:val="Hyperlink"/>
                <w:noProof/>
                <w:rtl/>
                <w:lang w:bidi="fa-IR"/>
              </w:rPr>
              <w:t xml:space="preserve"> </w:t>
            </w:r>
            <w:r w:rsidR="00B447FA" w:rsidRPr="007F6B31">
              <w:rPr>
                <w:rStyle w:val="Hyperlink"/>
                <w:rFonts w:hint="eastAsia"/>
                <w:noProof/>
                <w:rtl/>
                <w:lang w:bidi="fa-IR"/>
              </w:rPr>
              <w:t>بِحِيَالِ</w:t>
            </w:r>
            <w:r w:rsidR="00B447FA" w:rsidRPr="007F6B31">
              <w:rPr>
                <w:rStyle w:val="Hyperlink"/>
                <w:noProof/>
                <w:rtl/>
                <w:lang w:bidi="fa-IR"/>
              </w:rPr>
              <w:t xml:space="preserve"> </w:t>
            </w:r>
            <w:r w:rsidR="00B447FA" w:rsidRPr="007F6B31">
              <w:rPr>
                <w:rStyle w:val="Hyperlink"/>
                <w:rFonts w:hint="eastAsia"/>
                <w:noProof/>
                <w:rtl/>
                <w:lang w:bidi="fa-IR"/>
              </w:rPr>
              <w:t>الرَّجُلِ</w:t>
            </w:r>
            <w:r w:rsidR="00B447FA" w:rsidRPr="007F6B31">
              <w:rPr>
                <w:rStyle w:val="Hyperlink"/>
                <w:noProof/>
                <w:rtl/>
                <w:lang w:bidi="fa-IR"/>
              </w:rPr>
              <w:t xml:space="preserve"> </w:t>
            </w:r>
            <w:r w:rsidR="00B447FA" w:rsidRPr="007F6B31">
              <w:rPr>
                <w:rStyle w:val="Hyperlink"/>
                <w:rFonts w:hint="eastAsia"/>
                <w:noProof/>
                <w:rtl/>
                <w:lang w:bidi="fa-IR"/>
              </w:rPr>
              <w:t>وَالرَّجُلِ</w:t>
            </w:r>
            <w:r w:rsidR="00B447FA" w:rsidRPr="007F6B31">
              <w:rPr>
                <w:rStyle w:val="Hyperlink"/>
                <w:noProof/>
                <w:rtl/>
                <w:lang w:bidi="fa-IR"/>
              </w:rPr>
              <w:t xml:space="preserve"> </w:t>
            </w:r>
            <w:r w:rsidR="00B447FA" w:rsidRPr="007F6B31">
              <w:rPr>
                <w:rStyle w:val="Hyperlink"/>
                <w:rFonts w:hint="eastAsia"/>
                <w:noProof/>
                <w:rtl/>
                <w:lang w:bidi="fa-IR"/>
              </w:rPr>
              <w:t>يُصَلِّي</w:t>
            </w:r>
            <w:r w:rsidR="00B447FA" w:rsidRPr="007F6B31">
              <w:rPr>
                <w:rStyle w:val="Hyperlink"/>
                <w:noProof/>
                <w:rtl/>
                <w:lang w:bidi="fa-IR"/>
              </w:rPr>
              <w:t xml:space="preserve"> </w:t>
            </w:r>
            <w:r w:rsidR="00B447FA" w:rsidRPr="007F6B31">
              <w:rPr>
                <w:rStyle w:val="Hyperlink"/>
                <w:rFonts w:hint="eastAsia"/>
                <w:noProof/>
                <w:rtl/>
                <w:lang w:bidi="fa-IR"/>
              </w:rPr>
              <w:t>وَالْمَرْأَةُ</w:t>
            </w:r>
            <w:r w:rsidR="00B447FA" w:rsidRPr="007F6B31">
              <w:rPr>
                <w:rStyle w:val="Hyperlink"/>
                <w:noProof/>
                <w:rtl/>
                <w:lang w:bidi="fa-IR"/>
              </w:rPr>
              <w:t xml:space="preserve"> </w:t>
            </w:r>
            <w:r w:rsidR="00B447FA" w:rsidRPr="007F6B31">
              <w:rPr>
                <w:rStyle w:val="Hyperlink"/>
                <w:rFonts w:hint="eastAsia"/>
                <w:noProof/>
                <w:rtl/>
                <w:lang w:bidi="fa-IR"/>
              </w:rPr>
              <w:t>بِحِيَالِهِ‌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102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3" w:history="1">
            <w:r w:rsidR="00B447FA" w:rsidRPr="007F6B31">
              <w:rPr>
                <w:rStyle w:val="Hyperlink"/>
                <w:noProof/>
                <w:rtl/>
                <w:lang w:bidi="fa-IR"/>
              </w:rPr>
              <w:t xml:space="preserve">16 -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الْخُشُوعِ</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وَكَرَاهِيَةِ</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rPr>
              <w:t xml:space="preserve"> </w:t>
            </w:r>
            <w:r w:rsidR="00B447FA" w:rsidRPr="007F6B31">
              <w:rPr>
                <w:rStyle w:val="Hyperlink"/>
                <w:rFonts w:hint="eastAsia"/>
                <w:noProof/>
                <w:rtl/>
                <w:lang w:bidi="fa-IR"/>
              </w:rPr>
              <w:t>الْعَبَثِ‌</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42109143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106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4" w:history="1">
            <w:r w:rsidR="00B447FA" w:rsidRPr="007F6B31">
              <w:rPr>
                <w:rStyle w:val="Hyperlink"/>
                <w:noProof/>
                <w:rtl/>
                <w:lang w:bidi="fa-IR"/>
              </w:rPr>
              <w:t xml:space="preserve">17 -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الْبُكَاءِ</w:t>
            </w:r>
            <w:r w:rsidR="00B447FA" w:rsidRPr="007F6B31">
              <w:rPr>
                <w:rStyle w:val="Hyperlink"/>
                <w:noProof/>
                <w:rtl/>
                <w:lang w:bidi="fa-IR"/>
              </w:rPr>
              <w:t xml:space="preserve"> </w:t>
            </w:r>
            <w:r w:rsidR="00B447FA" w:rsidRPr="007F6B31">
              <w:rPr>
                <w:rStyle w:val="Hyperlink"/>
                <w:rFonts w:hint="eastAsia"/>
                <w:noProof/>
                <w:rtl/>
                <w:lang w:bidi="fa-IR"/>
              </w:rPr>
              <w:t>وَالدُّعَاءِ</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114</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5" w:history="1">
            <w:r w:rsidR="00B447FA" w:rsidRPr="007F6B31">
              <w:rPr>
                <w:rStyle w:val="Hyperlink"/>
                <w:noProof/>
                <w:rtl/>
                <w:lang w:bidi="fa-IR"/>
              </w:rPr>
              <w:t xml:space="preserve">18 -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بَدْءِ</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rPr>
              <w:t xml:space="preserve"> </w:t>
            </w:r>
            <w:r w:rsidR="00B447FA" w:rsidRPr="007F6B31">
              <w:rPr>
                <w:rStyle w:val="Hyperlink"/>
                <w:rFonts w:hint="eastAsia"/>
                <w:noProof/>
                <w:rtl/>
                <w:lang w:bidi="fa-IR"/>
              </w:rPr>
              <w:t>الْأَذَانِ</w:t>
            </w:r>
            <w:r w:rsidR="00B447FA" w:rsidRPr="007F6B31">
              <w:rPr>
                <w:rStyle w:val="Hyperlink"/>
                <w:noProof/>
                <w:rtl/>
                <w:lang w:bidi="fa-IR"/>
              </w:rPr>
              <w:t xml:space="preserve"> </w:t>
            </w:r>
            <w:r w:rsidR="00B447FA" w:rsidRPr="007F6B31">
              <w:rPr>
                <w:rStyle w:val="Hyperlink"/>
                <w:rFonts w:hint="eastAsia"/>
                <w:noProof/>
                <w:rtl/>
                <w:lang w:bidi="fa-IR"/>
              </w:rPr>
              <w:t>وَالْإِقَامَةِ</w:t>
            </w:r>
            <w:r w:rsidR="00B447FA" w:rsidRPr="007F6B31">
              <w:rPr>
                <w:rStyle w:val="Hyperlink"/>
                <w:noProof/>
                <w:rtl/>
                <w:lang w:bidi="fa-IR"/>
              </w:rPr>
              <w:t xml:space="preserve"> </w:t>
            </w:r>
            <w:r w:rsidR="00B447FA" w:rsidRPr="007F6B31">
              <w:rPr>
                <w:rStyle w:val="Hyperlink"/>
                <w:rFonts w:hint="eastAsia"/>
                <w:noProof/>
                <w:rtl/>
                <w:lang w:bidi="fa-IR"/>
              </w:rPr>
              <w:t>وَفَضْلِهِمَا</w:t>
            </w:r>
            <w:r w:rsidR="00B447FA" w:rsidRPr="007F6B31">
              <w:rPr>
                <w:rStyle w:val="Hyperlink"/>
                <w:noProof/>
                <w:rtl/>
                <w:lang w:bidi="fa-IR"/>
              </w:rPr>
              <w:t xml:space="preserve"> </w:t>
            </w:r>
            <w:r w:rsidR="00B447FA" w:rsidRPr="007F6B31">
              <w:rPr>
                <w:rStyle w:val="Hyperlink"/>
                <w:rFonts w:hint="eastAsia"/>
                <w:noProof/>
                <w:rtl/>
                <w:lang w:bidi="fa-IR"/>
              </w:rPr>
              <w:t>وَثَوَابِهِمَا</w:t>
            </w:r>
            <w:r w:rsidR="00B447FA" w:rsidRPr="007F6B31">
              <w:rPr>
                <w:rStyle w:val="Hyperlink"/>
                <w:noProof/>
                <w:rtl/>
                <w:lang w:bidi="fa-IR"/>
              </w:rPr>
              <w:t xml:space="preserve"> </w:t>
            </w:r>
            <w:r w:rsidR="00B447FA" w:rsidRPr="007F6B31">
              <w:rPr>
                <w:rStyle w:val="Hyperlink"/>
                <w:noProof/>
                <w:vertAlign w:val="superscript"/>
                <w:rtl/>
              </w:rPr>
              <w:t>(6)</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116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6" w:history="1">
            <w:r w:rsidR="00B447FA" w:rsidRPr="007F6B31">
              <w:rPr>
                <w:rStyle w:val="Hyperlink"/>
                <w:noProof/>
                <w:rtl/>
                <w:lang w:bidi="fa-IR"/>
              </w:rPr>
              <w:t xml:space="preserve">19 -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الْقَوْلِ</w:t>
            </w:r>
            <w:r w:rsidR="00B447FA" w:rsidRPr="007F6B31">
              <w:rPr>
                <w:rStyle w:val="Hyperlink"/>
                <w:noProof/>
                <w:rtl/>
                <w:lang w:bidi="fa-IR"/>
              </w:rPr>
              <w:t xml:space="preserve"> </w:t>
            </w:r>
            <w:r w:rsidR="00B447FA" w:rsidRPr="007F6B31">
              <w:rPr>
                <w:rStyle w:val="Hyperlink"/>
                <w:rFonts w:hint="eastAsia"/>
                <w:noProof/>
                <w:rtl/>
                <w:lang w:bidi="fa-IR"/>
              </w:rPr>
              <w:t>عِنْدَ</w:t>
            </w:r>
            <w:r w:rsidR="00B447FA" w:rsidRPr="007F6B31">
              <w:rPr>
                <w:rStyle w:val="Hyperlink"/>
                <w:noProof/>
                <w:rtl/>
                <w:lang w:bidi="fa-IR"/>
              </w:rPr>
              <w:t xml:space="preserve"> </w:t>
            </w:r>
            <w:r w:rsidR="00B447FA" w:rsidRPr="007F6B31">
              <w:rPr>
                <w:rStyle w:val="Hyperlink"/>
                <w:rFonts w:hint="eastAsia"/>
                <w:noProof/>
                <w:rtl/>
                <w:lang w:bidi="fa-IR"/>
              </w:rPr>
              <w:t>دُخُولِ</w:t>
            </w:r>
            <w:r w:rsidR="00B447FA" w:rsidRPr="007F6B31">
              <w:rPr>
                <w:rStyle w:val="Hyperlink"/>
                <w:noProof/>
                <w:rtl/>
                <w:lang w:bidi="fa-IR"/>
              </w:rPr>
              <w:t xml:space="preserve"> </w:t>
            </w:r>
            <w:r w:rsidR="00B447FA" w:rsidRPr="007F6B31">
              <w:rPr>
                <w:rStyle w:val="Hyperlink"/>
                <w:rFonts w:hint="eastAsia"/>
                <w:noProof/>
                <w:rtl/>
                <w:lang w:bidi="fa-IR"/>
              </w:rPr>
              <w:t>الْمَسْجِدِ</w:t>
            </w:r>
            <w:r w:rsidR="00B447FA" w:rsidRPr="007F6B31">
              <w:rPr>
                <w:rStyle w:val="Hyperlink"/>
                <w:noProof/>
                <w:rtl/>
                <w:lang w:bidi="fa-IR"/>
              </w:rPr>
              <w:t xml:space="preserve"> </w:t>
            </w:r>
            <w:r w:rsidR="00B447FA" w:rsidRPr="007F6B31">
              <w:rPr>
                <w:rStyle w:val="Hyperlink"/>
                <w:rFonts w:hint="eastAsia"/>
                <w:noProof/>
                <w:rtl/>
                <w:lang w:bidi="fa-IR"/>
              </w:rPr>
              <w:t>وَالْخُرُوجِ</w:t>
            </w:r>
            <w:r w:rsidR="00B447FA" w:rsidRPr="007F6B31">
              <w:rPr>
                <w:rStyle w:val="Hyperlink"/>
                <w:noProof/>
                <w:rtl/>
                <w:lang w:bidi="fa-IR"/>
              </w:rPr>
              <w:t xml:space="preserve"> </w:t>
            </w:r>
            <w:r w:rsidR="00B447FA" w:rsidRPr="007F6B31">
              <w:rPr>
                <w:rStyle w:val="Hyperlink"/>
                <w:rFonts w:hint="eastAsia"/>
                <w:noProof/>
                <w:rtl/>
                <w:lang w:bidi="fa-IR"/>
              </w:rPr>
              <w:t>مِنْهُ‌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135</w:t>
            </w:r>
            <w:r w:rsidR="00B447FA">
              <w:rPr>
                <w:noProof/>
                <w:webHidden/>
                <w:rtl/>
              </w:rPr>
              <w:fldChar w:fldCharType="end"/>
            </w:r>
          </w:hyperlink>
        </w:p>
        <w:p w:rsidR="006879C2" w:rsidRDefault="006879C2" w:rsidP="00C64BB9">
          <w:pPr>
            <w:pStyle w:val="libNormal"/>
            <w:rPr>
              <w:rStyle w:val="Hyperlink"/>
              <w:noProof/>
            </w:rPr>
          </w:pPr>
          <w:r>
            <w:rPr>
              <w:rStyle w:val="Hyperlink"/>
              <w:noProof/>
            </w:rPr>
            <w:br w:type="page"/>
          </w:r>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7" w:history="1">
            <w:r w:rsidR="00B447FA" w:rsidRPr="007F6B31">
              <w:rPr>
                <w:rStyle w:val="Hyperlink"/>
                <w:noProof/>
                <w:rtl/>
                <w:lang w:bidi="fa-IR"/>
              </w:rPr>
              <w:t xml:space="preserve">20 -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افْتِتَاحِ</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وَالْحَدِّ</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التَّكْبِيرِ</w:t>
            </w:r>
            <w:r w:rsidR="00B447FA" w:rsidRPr="007F6B31">
              <w:rPr>
                <w:rStyle w:val="Hyperlink"/>
                <w:noProof/>
                <w:rtl/>
                <w:lang w:bidi="fa-IR"/>
              </w:rPr>
              <w:t xml:space="preserve"> </w:t>
            </w:r>
            <w:r w:rsidR="00B447FA" w:rsidRPr="007F6B31">
              <w:rPr>
                <w:rStyle w:val="Hyperlink"/>
                <w:rFonts w:hint="eastAsia"/>
                <w:noProof/>
                <w:rtl/>
                <w:lang w:bidi="fa-IR"/>
              </w:rPr>
              <w:t>وَمَا</w:t>
            </w:r>
            <w:r w:rsidR="00B447FA" w:rsidRPr="007F6B31">
              <w:rPr>
                <w:rStyle w:val="Hyperlink"/>
                <w:noProof/>
                <w:rtl/>
                <w:lang w:bidi="fa-IR"/>
              </w:rPr>
              <w:t xml:space="preserve"> </w:t>
            </w:r>
            <w:r w:rsidR="00B447FA" w:rsidRPr="007F6B31">
              <w:rPr>
                <w:rStyle w:val="Hyperlink"/>
                <w:rFonts w:hint="eastAsia"/>
                <w:noProof/>
                <w:rtl/>
                <w:lang w:bidi="fa-IR"/>
              </w:rPr>
              <w:t>يُقَالُ</w:t>
            </w:r>
            <w:r w:rsidR="00B447FA" w:rsidRPr="007F6B31">
              <w:rPr>
                <w:rStyle w:val="Hyperlink"/>
                <w:noProof/>
                <w:rtl/>
                <w:lang w:bidi="fa-IR"/>
              </w:rPr>
              <w:t xml:space="preserve"> </w:t>
            </w:r>
            <w:r w:rsidR="00B447FA" w:rsidRPr="007F6B31">
              <w:rPr>
                <w:rStyle w:val="Hyperlink"/>
                <w:rFonts w:hint="eastAsia"/>
                <w:noProof/>
                <w:rtl/>
                <w:lang w:bidi="fa-IR"/>
              </w:rPr>
              <w:t>عِنْدَ</w:t>
            </w:r>
            <w:r w:rsidR="00B447FA" w:rsidRPr="007F6B31">
              <w:rPr>
                <w:rStyle w:val="Hyperlink"/>
                <w:noProof/>
                <w:rtl/>
                <w:lang w:bidi="fa-IR"/>
              </w:rPr>
              <w:t xml:space="preserve"> </w:t>
            </w:r>
            <w:r w:rsidR="00B447FA" w:rsidRPr="007F6B31">
              <w:rPr>
                <w:rStyle w:val="Hyperlink"/>
                <w:rFonts w:hint="eastAsia"/>
                <w:noProof/>
                <w:rtl/>
                <w:lang w:bidi="fa-IR"/>
              </w:rPr>
              <w:t>ذلِكَ‌</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42109147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136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8" w:history="1">
            <w:r w:rsidR="00B447FA" w:rsidRPr="007F6B31">
              <w:rPr>
                <w:rStyle w:val="Hyperlink"/>
                <w:noProof/>
                <w:rtl/>
                <w:lang w:bidi="fa-IR"/>
              </w:rPr>
              <w:t xml:space="preserve">21 -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قِرَاءَةِ</w:t>
            </w:r>
            <w:r w:rsidR="00B447FA" w:rsidRPr="007F6B31">
              <w:rPr>
                <w:rStyle w:val="Hyperlink"/>
                <w:noProof/>
                <w:rtl/>
                <w:lang w:bidi="fa-IR"/>
              </w:rPr>
              <w:t xml:space="preserve"> </w:t>
            </w:r>
            <w:r w:rsidR="00B447FA" w:rsidRPr="007F6B31">
              <w:rPr>
                <w:rStyle w:val="Hyperlink"/>
                <w:rFonts w:hint="eastAsia"/>
                <w:noProof/>
                <w:rtl/>
                <w:lang w:bidi="fa-IR"/>
              </w:rPr>
              <w:t>الْقُرْآنِ‌</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146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49" w:history="1">
            <w:r w:rsidR="00B447FA" w:rsidRPr="007F6B31">
              <w:rPr>
                <w:rStyle w:val="Hyperlink"/>
                <w:noProof/>
                <w:rtl/>
                <w:lang w:bidi="fa-IR"/>
              </w:rPr>
              <w:t xml:space="preserve">22 -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عَزَائِمِ</w:t>
            </w:r>
            <w:r w:rsidR="00B447FA" w:rsidRPr="007F6B31">
              <w:rPr>
                <w:rStyle w:val="Hyperlink"/>
                <w:noProof/>
                <w:rtl/>
                <w:lang w:bidi="fa-IR"/>
              </w:rPr>
              <w:t xml:space="preserve"> </w:t>
            </w:r>
            <w:r w:rsidR="00B447FA" w:rsidRPr="007F6B31">
              <w:rPr>
                <w:rStyle w:val="Hyperlink"/>
                <w:rFonts w:hint="eastAsia"/>
                <w:noProof/>
                <w:rtl/>
                <w:lang w:bidi="fa-IR"/>
              </w:rPr>
              <w:t>السُّجُودِ‌</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42109149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160</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50" w:history="1">
            <w:r w:rsidR="00B447FA" w:rsidRPr="007F6B31">
              <w:rPr>
                <w:rStyle w:val="Hyperlink"/>
                <w:noProof/>
                <w:rtl/>
                <w:lang w:bidi="fa-IR"/>
              </w:rPr>
              <w:t xml:space="preserve">23 -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الْقِرَاءَةِ</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الرَّكْعَتَيْنِ</w:t>
            </w:r>
            <w:r w:rsidR="00B447FA" w:rsidRPr="007F6B31">
              <w:rPr>
                <w:rStyle w:val="Hyperlink"/>
                <w:noProof/>
                <w:rtl/>
                <w:lang w:bidi="fa-IR"/>
              </w:rPr>
              <w:t xml:space="preserve"> </w:t>
            </w:r>
            <w:r w:rsidR="00B447FA" w:rsidRPr="007F6B31">
              <w:rPr>
                <w:rStyle w:val="Hyperlink"/>
                <w:rFonts w:hint="eastAsia"/>
                <w:noProof/>
                <w:rtl/>
                <w:lang w:bidi="fa-IR"/>
              </w:rPr>
              <w:t>الْأَخِيرَتَيْنِ</w:t>
            </w:r>
            <w:r w:rsidR="00B447FA" w:rsidRPr="007F6B31">
              <w:rPr>
                <w:rStyle w:val="Hyperlink"/>
                <w:noProof/>
                <w:rtl/>
                <w:lang w:bidi="fa-IR"/>
              </w:rPr>
              <w:t xml:space="preserve"> </w:t>
            </w:r>
            <w:r w:rsidR="00B447FA" w:rsidRPr="007F6B31">
              <w:rPr>
                <w:rStyle w:val="Hyperlink"/>
                <w:rFonts w:hint="eastAsia"/>
                <w:noProof/>
                <w:rtl/>
                <w:lang w:bidi="fa-IR"/>
              </w:rPr>
              <w:t>وَالتَّسْبِيحِ</w:t>
            </w:r>
            <w:r w:rsidR="00B447FA" w:rsidRPr="007F6B31">
              <w:rPr>
                <w:rStyle w:val="Hyperlink"/>
                <w:noProof/>
                <w:rtl/>
                <w:lang w:bidi="fa-IR"/>
              </w:rPr>
              <w:t xml:space="preserve"> </w:t>
            </w:r>
            <w:r w:rsidR="00B447FA" w:rsidRPr="007F6B31">
              <w:rPr>
                <w:rStyle w:val="Hyperlink"/>
                <w:rFonts w:hint="eastAsia"/>
                <w:noProof/>
                <w:rtl/>
                <w:lang w:bidi="fa-IR"/>
              </w:rPr>
              <w:t>فِيهِمَا‌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42109150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163</w:t>
            </w:r>
            <w:r w:rsidR="00B447FA">
              <w:rPr>
                <w:noProof/>
                <w:webHidden/>
                <w:rtl/>
              </w:rPr>
              <w:fldChar w:fldCharType="end"/>
            </w:r>
          </w:hyperlink>
        </w:p>
        <w:p w:rsidR="00B447FA" w:rsidRDefault="001A4C89" w:rsidP="00B447FA">
          <w:pPr>
            <w:pStyle w:val="TOC2"/>
            <w:tabs>
              <w:tab w:val="right" w:leader="dot" w:pos="7786"/>
            </w:tabs>
            <w:rPr>
              <w:rFonts w:asciiTheme="minorHAnsi" w:eastAsiaTheme="minorEastAsia" w:hAnsiTheme="minorHAnsi" w:cstheme="minorBidi"/>
              <w:noProof/>
              <w:color w:val="auto"/>
              <w:sz w:val="22"/>
              <w:szCs w:val="22"/>
              <w:rtl/>
            </w:rPr>
          </w:pPr>
          <w:hyperlink w:anchor="_Toc42109151" w:history="1">
            <w:r w:rsidR="00B447FA" w:rsidRPr="007F6B31">
              <w:rPr>
                <w:rStyle w:val="Hyperlink"/>
                <w:noProof/>
                <w:rtl/>
                <w:lang w:bidi="fa-IR"/>
              </w:rPr>
              <w:t xml:space="preserve">24 -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الرُّكُوعِ</w:t>
            </w:r>
            <w:r w:rsidR="00B447FA" w:rsidRPr="007F6B31">
              <w:rPr>
                <w:rStyle w:val="Hyperlink"/>
                <w:noProof/>
                <w:rtl/>
                <w:lang w:bidi="fa-IR"/>
              </w:rPr>
              <w:t xml:space="preserve"> </w:t>
            </w:r>
            <w:r w:rsidR="00B447FA" w:rsidRPr="007F6B31">
              <w:rPr>
                <w:rStyle w:val="Hyperlink"/>
                <w:rFonts w:hint="eastAsia"/>
                <w:noProof/>
                <w:rtl/>
                <w:lang w:bidi="fa-IR"/>
              </w:rPr>
              <w:t>وَمَا</w:t>
            </w:r>
            <w:r w:rsidR="00B447FA" w:rsidRPr="007F6B31">
              <w:rPr>
                <w:rStyle w:val="Hyperlink"/>
                <w:noProof/>
                <w:rtl/>
                <w:lang w:bidi="fa-IR"/>
              </w:rPr>
              <w:t xml:space="preserve"> </w:t>
            </w:r>
            <w:r w:rsidR="00B447FA" w:rsidRPr="007F6B31">
              <w:rPr>
                <w:rStyle w:val="Hyperlink"/>
                <w:rFonts w:hint="eastAsia"/>
                <w:noProof/>
                <w:rtl/>
                <w:lang w:bidi="fa-IR"/>
              </w:rPr>
              <w:t>يُقَالُ</w:t>
            </w:r>
            <w:r w:rsidR="00B447FA" w:rsidRPr="007F6B31">
              <w:rPr>
                <w:rStyle w:val="Hyperlink"/>
                <w:noProof/>
                <w:rtl/>
                <w:lang w:bidi="fa-IR"/>
              </w:rPr>
              <w:t xml:space="preserve"> </w:t>
            </w:r>
            <w:r w:rsidR="00B447FA" w:rsidRPr="007F6B31">
              <w:rPr>
                <w:rStyle w:val="Hyperlink"/>
                <w:rFonts w:hint="eastAsia"/>
                <w:noProof/>
                <w:rtl/>
                <w:lang w:bidi="fa-IR"/>
              </w:rPr>
              <w:t>فِيهِ</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التَّسْبِيحِ</w:t>
            </w:r>
          </w:hyperlink>
          <w:r w:rsidR="00B447FA">
            <w:rPr>
              <w:rStyle w:val="Hyperlink"/>
              <w:rFonts w:hint="cs"/>
              <w:noProof/>
              <w:rtl/>
            </w:rPr>
            <w:t xml:space="preserve"> </w:t>
          </w:r>
          <w:hyperlink w:anchor="_Toc42109152" w:history="1">
            <w:r w:rsidR="00B447FA" w:rsidRPr="007F6B31">
              <w:rPr>
                <w:rStyle w:val="Hyperlink"/>
                <w:rFonts w:hint="eastAsia"/>
                <w:noProof/>
                <w:rtl/>
                <w:lang w:bidi="fa-IR"/>
              </w:rPr>
              <w:t>وَالدُّعَاءِ</w:t>
            </w:r>
            <w:r w:rsidR="00B447FA" w:rsidRPr="007F6B31">
              <w:rPr>
                <w:rStyle w:val="Hyperlink"/>
                <w:noProof/>
                <w:rtl/>
                <w:lang w:bidi="fa-IR"/>
              </w:rPr>
              <w:t xml:space="preserve"> </w:t>
            </w:r>
            <w:r w:rsidR="00B447FA" w:rsidRPr="007F6B31">
              <w:rPr>
                <w:rStyle w:val="Hyperlink"/>
                <w:rFonts w:hint="eastAsia"/>
                <w:noProof/>
                <w:rtl/>
                <w:lang w:bidi="fa-IR"/>
              </w:rPr>
              <w:t>فِيهِ</w:t>
            </w:r>
            <w:r w:rsidR="00B447FA" w:rsidRPr="007F6B31">
              <w:rPr>
                <w:rStyle w:val="Hyperlink"/>
                <w:noProof/>
                <w:rtl/>
                <w:lang w:bidi="fa-IR"/>
              </w:rPr>
              <w:t xml:space="preserve"> </w:t>
            </w:r>
            <w:r w:rsidR="00B447FA" w:rsidRPr="007F6B31">
              <w:rPr>
                <w:rStyle w:val="Hyperlink"/>
                <w:rFonts w:hint="eastAsia"/>
                <w:noProof/>
                <w:rtl/>
                <w:lang w:bidi="fa-IR"/>
              </w:rPr>
              <w:t>وَإِذَا</w:t>
            </w:r>
            <w:r w:rsidR="00B447FA" w:rsidRPr="007F6B31">
              <w:rPr>
                <w:rStyle w:val="Hyperlink"/>
                <w:noProof/>
                <w:rtl/>
                <w:lang w:bidi="fa-IR"/>
              </w:rPr>
              <w:t xml:space="preserve"> </w:t>
            </w:r>
            <w:r w:rsidR="00B447FA" w:rsidRPr="007F6B31">
              <w:rPr>
                <w:rStyle w:val="Hyperlink"/>
                <w:rFonts w:hint="eastAsia"/>
                <w:noProof/>
                <w:rtl/>
                <w:lang w:bidi="fa-IR"/>
              </w:rPr>
              <w:t>رَفَعَ</w:t>
            </w:r>
            <w:r w:rsidR="00B447FA" w:rsidRPr="007F6B31">
              <w:rPr>
                <w:rStyle w:val="Hyperlink"/>
                <w:noProof/>
                <w:rtl/>
                <w:lang w:bidi="fa-IR"/>
              </w:rPr>
              <w:t xml:space="preserve"> </w:t>
            </w:r>
            <w:r w:rsidR="00B447FA" w:rsidRPr="007F6B31">
              <w:rPr>
                <w:rStyle w:val="Hyperlink"/>
                <w:rFonts w:hint="eastAsia"/>
                <w:noProof/>
                <w:rtl/>
                <w:lang w:bidi="fa-IR"/>
              </w:rPr>
              <w:t>الرَّأْسَ</w:t>
            </w:r>
            <w:r w:rsidR="00B447FA" w:rsidRPr="007F6B31">
              <w:rPr>
                <w:rStyle w:val="Hyperlink"/>
                <w:noProof/>
                <w:rtl/>
                <w:lang w:bidi="fa-IR"/>
              </w:rPr>
              <w:t xml:space="preserve"> </w:t>
            </w:r>
            <w:r w:rsidR="00B447FA" w:rsidRPr="007F6B31">
              <w:rPr>
                <w:rStyle w:val="Hyperlink"/>
                <w:noProof/>
                <w:vertAlign w:val="superscript"/>
                <w:rtl/>
              </w:rPr>
              <w:t>(4)</w:t>
            </w:r>
            <w:r w:rsidR="00B447FA" w:rsidRPr="007F6B31">
              <w:rPr>
                <w:rStyle w:val="Hyperlink"/>
                <w:noProof/>
                <w:rtl/>
              </w:rPr>
              <w:t xml:space="preserve"> </w:t>
            </w:r>
            <w:r w:rsidR="00B447FA" w:rsidRPr="007F6B31">
              <w:rPr>
                <w:rStyle w:val="Hyperlink"/>
                <w:rFonts w:hint="eastAsia"/>
                <w:noProof/>
                <w:rtl/>
                <w:lang w:bidi="fa-IR"/>
              </w:rPr>
              <w:t>مِنْهُ‌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42109152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164</w:t>
            </w:r>
            <w:r w:rsidR="00B447FA">
              <w:rPr>
                <w:noProof/>
                <w:webHidden/>
                <w:rtl/>
              </w:rPr>
              <w:fldChar w:fldCharType="end"/>
            </w:r>
          </w:hyperlink>
        </w:p>
        <w:p w:rsidR="00B447FA" w:rsidRDefault="001A4C89" w:rsidP="00B447FA">
          <w:pPr>
            <w:pStyle w:val="TOC2"/>
            <w:tabs>
              <w:tab w:val="right" w:leader="dot" w:pos="7786"/>
            </w:tabs>
            <w:rPr>
              <w:rFonts w:asciiTheme="minorHAnsi" w:eastAsiaTheme="minorEastAsia" w:hAnsiTheme="minorHAnsi" w:cstheme="minorBidi"/>
              <w:noProof/>
              <w:color w:val="auto"/>
              <w:sz w:val="22"/>
              <w:szCs w:val="22"/>
              <w:rtl/>
            </w:rPr>
          </w:pPr>
          <w:hyperlink w:anchor="_Toc42109153" w:history="1">
            <w:r w:rsidR="00B447FA" w:rsidRPr="007F6B31">
              <w:rPr>
                <w:rStyle w:val="Hyperlink"/>
                <w:noProof/>
                <w:rtl/>
                <w:lang w:bidi="fa-IR"/>
              </w:rPr>
              <w:t xml:space="preserve">25 -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السُّجُودِ</w:t>
            </w:r>
            <w:r w:rsidR="00B447FA" w:rsidRPr="007F6B31">
              <w:rPr>
                <w:rStyle w:val="Hyperlink"/>
                <w:noProof/>
                <w:rtl/>
                <w:lang w:bidi="fa-IR"/>
              </w:rPr>
              <w:t xml:space="preserve"> </w:t>
            </w:r>
            <w:r w:rsidR="00B447FA" w:rsidRPr="007F6B31">
              <w:rPr>
                <w:rStyle w:val="Hyperlink"/>
                <w:rFonts w:hint="eastAsia"/>
                <w:noProof/>
                <w:rtl/>
                <w:lang w:bidi="fa-IR"/>
              </w:rPr>
              <w:t>وَالتَّسْبِيحِ</w:t>
            </w:r>
            <w:r w:rsidR="00B447FA" w:rsidRPr="007F6B31">
              <w:rPr>
                <w:rStyle w:val="Hyperlink"/>
                <w:noProof/>
                <w:rtl/>
                <w:lang w:bidi="fa-IR"/>
              </w:rPr>
              <w:t xml:space="preserve"> </w:t>
            </w:r>
            <w:r w:rsidR="00B447FA" w:rsidRPr="007F6B31">
              <w:rPr>
                <w:rStyle w:val="Hyperlink"/>
                <w:rFonts w:hint="eastAsia"/>
                <w:noProof/>
                <w:rtl/>
                <w:lang w:bidi="fa-IR"/>
              </w:rPr>
              <w:t>وَالدُّعَاءِ</w:t>
            </w:r>
            <w:r w:rsidR="00B447FA" w:rsidRPr="007F6B31">
              <w:rPr>
                <w:rStyle w:val="Hyperlink"/>
                <w:noProof/>
                <w:rtl/>
                <w:lang w:bidi="fa-IR"/>
              </w:rPr>
              <w:t xml:space="preserve"> </w:t>
            </w:r>
            <w:r w:rsidR="00B447FA" w:rsidRPr="007F6B31">
              <w:rPr>
                <w:rStyle w:val="Hyperlink"/>
                <w:rFonts w:hint="eastAsia"/>
                <w:noProof/>
                <w:rtl/>
                <w:lang w:bidi="fa-IR"/>
              </w:rPr>
              <w:t>فِيهِ</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الْفَرَائِضِ</w:t>
            </w:r>
          </w:hyperlink>
          <w:r w:rsidR="00B447FA">
            <w:rPr>
              <w:rStyle w:val="Hyperlink"/>
              <w:rFonts w:hint="cs"/>
              <w:noProof/>
              <w:rtl/>
            </w:rPr>
            <w:t xml:space="preserve"> </w:t>
          </w:r>
          <w:hyperlink w:anchor="_Toc42109154" w:history="1">
            <w:r w:rsidR="00B447FA" w:rsidRPr="007F6B31">
              <w:rPr>
                <w:rStyle w:val="Hyperlink"/>
                <w:rFonts w:hint="eastAsia"/>
                <w:noProof/>
                <w:rtl/>
                <w:lang w:bidi="fa-IR"/>
              </w:rPr>
              <w:t>وَالنَّوَافِلِ</w:t>
            </w:r>
            <w:r w:rsidR="00B447FA" w:rsidRPr="007F6B31">
              <w:rPr>
                <w:rStyle w:val="Hyperlink"/>
                <w:noProof/>
                <w:rtl/>
                <w:lang w:bidi="fa-IR"/>
              </w:rPr>
              <w:t xml:space="preserve"> </w:t>
            </w:r>
            <w:r w:rsidR="00B447FA" w:rsidRPr="007F6B31">
              <w:rPr>
                <w:rStyle w:val="Hyperlink"/>
                <w:rFonts w:hint="eastAsia"/>
                <w:noProof/>
                <w:rtl/>
                <w:lang w:bidi="fa-IR"/>
              </w:rPr>
              <w:t>وَمَا</w:t>
            </w:r>
            <w:r w:rsidR="00B447FA" w:rsidRPr="007F6B31">
              <w:rPr>
                <w:rStyle w:val="Hyperlink"/>
                <w:noProof/>
                <w:rtl/>
                <w:lang w:bidi="fa-IR"/>
              </w:rPr>
              <w:t xml:space="preserve"> </w:t>
            </w:r>
            <w:r w:rsidR="00B447FA" w:rsidRPr="007F6B31">
              <w:rPr>
                <w:rStyle w:val="Hyperlink"/>
                <w:rFonts w:hint="eastAsia"/>
                <w:noProof/>
                <w:rtl/>
                <w:lang w:bidi="fa-IR"/>
              </w:rPr>
              <w:t>يُقَالُ</w:t>
            </w:r>
            <w:r w:rsidR="00B447FA" w:rsidRPr="007F6B31">
              <w:rPr>
                <w:rStyle w:val="Hyperlink"/>
                <w:noProof/>
                <w:rtl/>
                <w:lang w:bidi="fa-IR"/>
              </w:rPr>
              <w:t xml:space="preserve"> </w:t>
            </w:r>
            <w:r w:rsidR="00B447FA" w:rsidRPr="007F6B31">
              <w:rPr>
                <w:rStyle w:val="Hyperlink"/>
                <w:rFonts w:hint="eastAsia"/>
                <w:noProof/>
                <w:rtl/>
                <w:lang w:bidi="fa-IR"/>
              </w:rPr>
              <w:t>بَيْنَ</w:t>
            </w:r>
            <w:r w:rsidR="00B447FA" w:rsidRPr="007F6B31">
              <w:rPr>
                <w:rStyle w:val="Hyperlink"/>
                <w:noProof/>
                <w:rtl/>
                <w:lang w:bidi="fa-IR"/>
              </w:rPr>
              <w:t xml:space="preserve"> </w:t>
            </w:r>
            <w:r w:rsidR="00B447FA" w:rsidRPr="007F6B31">
              <w:rPr>
                <w:rStyle w:val="Hyperlink"/>
                <w:rFonts w:hint="eastAsia"/>
                <w:noProof/>
                <w:rtl/>
                <w:lang w:bidi="fa-IR"/>
              </w:rPr>
              <w:t>السَّجْدَتَيْنِ</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42109154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170</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55" w:history="1">
            <w:r w:rsidR="00B447FA" w:rsidRPr="007F6B31">
              <w:rPr>
                <w:rStyle w:val="Hyperlink"/>
                <w:noProof/>
                <w:rtl/>
                <w:lang w:bidi="fa-IR"/>
              </w:rPr>
              <w:t xml:space="preserve">26 -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أَدْنى</w:t>
            </w:r>
            <w:r w:rsidR="00B447FA" w:rsidRPr="007F6B31">
              <w:rPr>
                <w:rStyle w:val="Hyperlink"/>
                <w:noProof/>
                <w:rtl/>
                <w:lang w:bidi="fa-IR"/>
              </w:rPr>
              <w:t xml:space="preserve"> </w:t>
            </w:r>
            <w:r w:rsidR="00B447FA" w:rsidRPr="007F6B31">
              <w:rPr>
                <w:rStyle w:val="Hyperlink"/>
                <w:rFonts w:hint="eastAsia"/>
                <w:noProof/>
                <w:rtl/>
                <w:lang w:bidi="fa-IR"/>
              </w:rPr>
              <w:t>مَا</w:t>
            </w:r>
            <w:r w:rsidR="00B447FA" w:rsidRPr="007F6B31">
              <w:rPr>
                <w:rStyle w:val="Hyperlink"/>
                <w:noProof/>
                <w:rtl/>
                <w:lang w:bidi="fa-IR"/>
              </w:rPr>
              <w:t xml:space="preserve"> </w:t>
            </w:r>
            <w:r w:rsidR="00B447FA" w:rsidRPr="007F6B31">
              <w:rPr>
                <w:rStyle w:val="Hyperlink"/>
                <w:rFonts w:hint="eastAsia"/>
                <w:noProof/>
                <w:rtl/>
                <w:lang w:bidi="fa-IR"/>
              </w:rPr>
              <w:t>يُجْزِئُ</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التَّسْبِيحِ</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الرُّكُوعِ</w:t>
            </w:r>
            <w:r w:rsidR="00B447FA" w:rsidRPr="007F6B31">
              <w:rPr>
                <w:rStyle w:val="Hyperlink"/>
                <w:noProof/>
                <w:rtl/>
                <w:lang w:bidi="fa-IR"/>
              </w:rPr>
              <w:t xml:space="preserve"> </w:t>
            </w:r>
            <w:r w:rsidR="00B447FA" w:rsidRPr="007F6B31">
              <w:rPr>
                <w:rStyle w:val="Hyperlink"/>
                <w:rFonts w:hint="eastAsia"/>
                <w:noProof/>
                <w:rtl/>
                <w:lang w:bidi="fa-IR"/>
              </w:rPr>
              <w:t>وَالسُّجُودِ</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وَأَكْثَرِهِ‌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42109155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192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56" w:history="1">
            <w:r w:rsidR="00B447FA" w:rsidRPr="007F6B31">
              <w:rPr>
                <w:rStyle w:val="Hyperlink"/>
                <w:noProof/>
                <w:rtl/>
                <w:lang w:bidi="fa-IR"/>
              </w:rPr>
              <w:t xml:space="preserve">27 -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مَا</w:t>
            </w:r>
            <w:r w:rsidR="00B447FA" w:rsidRPr="007F6B31">
              <w:rPr>
                <w:rStyle w:val="Hyperlink"/>
                <w:noProof/>
                <w:rtl/>
                <w:lang w:bidi="fa-IR"/>
              </w:rPr>
              <w:t xml:space="preserve"> </w:t>
            </w:r>
            <w:r w:rsidR="00B447FA" w:rsidRPr="007F6B31">
              <w:rPr>
                <w:rStyle w:val="Hyperlink"/>
                <w:rFonts w:hint="eastAsia"/>
                <w:noProof/>
                <w:rtl/>
                <w:lang w:bidi="fa-IR"/>
              </w:rPr>
              <w:t>يُسْجَدُ</w:t>
            </w:r>
            <w:r w:rsidR="00B447FA" w:rsidRPr="007F6B31">
              <w:rPr>
                <w:rStyle w:val="Hyperlink"/>
                <w:noProof/>
                <w:rtl/>
                <w:lang w:bidi="fa-IR"/>
              </w:rPr>
              <w:t xml:space="preserve"> </w:t>
            </w:r>
            <w:r w:rsidR="00B447FA" w:rsidRPr="007F6B31">
              <w:rPr>
                <w:rStyle w:val="Hyperlink"/>
                <w:rFonts w:hint="eastAsia"/>
                <w:noProof/>
                <w:rtl/>
                <w:lang w:bidi="fa-IR"/>
              </w:rPr>
              <w:t>عَلَيْهِ</w:t>
            </w:r>
            <w:r w:rsidR="00B447FA" w:rsidRPr="007F6B31">
              <w:rPr>
                <w:rStyle w:val="Hyperlink"/>
                <w:noProof/>
                <w:rtl/>
                <w:lang w:bidi="fa-IR"/>
              </w:rPr>
              <w:t xml:space="preserve"> </w:t>
            </w:r>
            <w:r w:rsidR="00B447FA" w:rsidRPr="007F6B31">
              <w:rPr>
                <w:rStyle w:val="Hyperlink"/>
                <w:rFonts w:hint="eastAsia"/>
                <w:noProof/>
                <w:rtl/>
                <w:lang w:bidi="fa-IR"/>
              </w:rPr>
              <w:t>وَمَا</w:t>
            </w:r>
            <w:r w:rsidR="00B447FA" w:rsidRPr="007F6B31">
              <w:rPr>
                <w:rStyle w:val="Hyperlink"/>
                <w:noProof/>
                <w:rtl/>
                <w:lang w:bidi="fa-IR"/>
              </w:rPr>
              <w:t xml:space="preserve"> </w:t>
            </w:r>
            <w:r w:rsidR="00B447FA" w:rsidRPr="007F6B31">
              <w:rPr>
                <w:rStyle w:val="Hyperlink"/>
                <w:rFonts w:hint="eastAsia"/>
                <w:noProof/>
                <w:rtl/>
                <w:lang w:bidi="fa-IR"/>
              </w:rPr>
              <w:t>يُكْرَهُ‌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42109156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195</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57" w:history="1">
            <w:r w:rsidR="00B447FA" w:rsidRPr="007F6B31">
              <w:rPr>
                <w:rStyle w:val="Hyperlink"/>
                <w:noProof/>
                <w:rtl/>
                <w:lang w:bidi="fa-IR"/>
              </w:rPr>
              <w:t xml:space="preserve">28 -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وَضْعِ</w:t>
            </w:r>
            <w:r w:rsidR="00B447FA" w:rsidRPr="007F6B31">
              <w:rPr>
                <w:rStyle w:val="Hyperlink"/>
                <w:noProof/>
                <w:rtl/>
                <w:lang w:bidi="fa-IR"/>
              </w:rPr>
              <w:t xml:space="preserve"> </w:t>
            </w:r>
            <w:r w:rsidR="00B447FA" w:rsidRPr="007F6B31">
              <w:rPr>
                <w:rStyle w:val="Hyperlink"/>
                <w:rFonts w:hint="eastAsia"/>
                <w:noProof/>
                <w:rtl/>
                <w:lang w:bidi="fa-IR"/>
              </w:rPr>
              <w:t>الْجَبْهَةِ</w:t>
            </w:r>
            <w:r w:rsidR="00B447FA" w:rsidRPr="007F6B31">
              <w:rPr>
                <w:rStyle w:val="Hyperlink"/>
                <w:noProof/>
                <w:rtl/>
                <w:lang w:bidi="fa-IR"/>
              </w:rPr>
              <w:t xml:space="preserve"> </w:t>
            </w:r>
            <w:r w:rsidR="00B447FA" w:rsidRPr="007F6B31">
              <w:rPr>
                <w:rStyle w:val="Hyperlink"/>
                <w:rFonts w:hint="eastAsia"/>
                <w:noProof/>
                <w:rtl/>
                <w:lang w:bidi="fa-IR"/>
              </w:rPr>
              <w:t>عَلَى</w:t>
            </w:r>
            <w:r w:rsidR="00B447FA" w:rsidRPr="007F6B31">
              <w:rPr>
                <w:rStyle w:val="Hyperlink"/>
                <w:noProof/>
                <w:rtl/>
                <w:lang w:bidi="fa-IR"/>
              </w:rPr>
              <w:t xml:space="preserve"> </w:t>
            </w:r>
            <w:r w:rsidR="00B447FA" w:rsidRPr="007F6B31">
              <w:rPr>
                <w:rStyle w:val="Hyperlink"/>
                <w:rFonts w:hint="eastAsia"/>
                <w:noProof/>
                <w:rtl/>
                <w:lang w:bidi="fa-IR"/>
              </w:rPr>
              <w:t>الْأَرْضِ‌</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42109157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204</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58" w:history="1">
            <w:r w:rsidR="00B447FA" w:rsidRPr="007F6B31">
              <w:rPr>
                <w:rStyle w:val="Hyperlink"/>
                <w:noProof/>
                <w:rtl/>
                <w:lang w:bidi="fa-IR"/>
              </w:rPr>
              <w:t xml:space="preserve">29 -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الْقِيَامِ</w:t>
            </w:r>
            <w:r w:rsidR="00B447FA" w:rsidRPr="007F6B31">
              <w:rPr>
                <w:rStyle w:val="Hyperlink"/>
                <w:noProof/>
                <w:rtl/>
                <w:lang w:bidi="fa-IR"/>
              </w:rPr>
              <w:t xml:space="preserve"> </w:t>
            </w:r>
            <w:r w:rsidR="00B447FA" w:rsidRPr="007F6B31">
              <w:rPr>
                <w:rStyle w:val="Hyperlink"/>
                <w:rFonts w:hint="eastAsia"/>
                <w:noProof/>
                <w:rtl/>
                <w:lang w:bidi="fa-IR"/>
              </w:rPr>
              <w:t>وَالْقُعُودِ</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42109158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209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59" w:history="1">
            <w:r w:rsidR="00B447FA" w:rsidRPr="007F6B31">
              <w:rPr>
                <w:rStyle w:val="Hyperlink"/>
                <w:noProof/>
                <w:rtl/>
                <w:lang w:bidi="fa-IR"/>
              </w:rPr>
              <w:t xml:space="preserve">30 -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التَّشَهُّدِ</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الرَّكْعَتَيْنِ</w:t>
            </w:r>
            <w:r w:rsidR="00B447FA" w:rsidRPr="007F6B31">
              <w:rPr>
                <w:rStyle w:val="Hyperlink"/>
                <w:noProof/>
                <w:rtl/>
                <w:lang w:bidi="fa-IR"/>
              </w:rPr>
              <w:t xml:space="preserve"> </w:t>
            </w:r>
            <w:r w:rsidR="00B447FA" w:rsidRPr="007F6B31">
              <w:rPr>
                <w:rStyle w:val="Hyperlink"/>
                <w:rFonts w:hint="eastAsia"/>
                <w:noProof/>
                <w:rtl/>
                <w:lang w:bidi="fa-IR"/>
              </w:rPr>
              <w:t>الْأَوَّلَتَيْنِ</w:t>
            </w:r>
            <w:r w:rsidR="00B447FA" w:rsidRPr="007F6B31">
              <w:rPr>
                <w:rStyle w:val="Hyperlink"/>
                <w:noProof/>
                <w:rtl/>
                <w:lang w:bidi="fa-IR"/>
              </w:rPr>
              <w:t xml:space="preserve"> </w:t>
            </w:r>
            <w:r w:rsidR="00B447FA" w:rsidRPr="007F6B31">
              <w:rPr>
                <w:rStyle w:val="Hyperlink"/>
                <w:rFonts w:hint="eastAsia"/>
                <w:noProof/>
                <w:rtl/>
                <w:lang w:bidi="fa-IR"/>
              </w:rPr>
              <w:t>وَالرَّابِعَةِ</w:t>
            </w:r>
            <w:r w:rsidR="00B447FA" w:rsidRPr="007F6B31">
              <w:rPr>
                <w:rStyle w:val="Hyperlink"/>
                <w:noProof/>
                <w:rtl/>
                <w:lang w:bidi="fa-IR"/>
              </w:rPr>
              <w:t xml:space="preserve"> </w:t>
            </w:r>
            <w:r w:rsidR="00B447FA" w:rsidRPr="007F6B31">
              <w:rPr>
                <w:rStyle w:val="Hyperlink"/>
                <w:rFonts w:hint="eastAsia"/>
                <w:noProof/>
                <w:rtl/>
                <w:lang w:bidi="fa-IR"/>
              </w:rPr>
              <w:t>وَالتَّسْلِيمِ‌</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42109159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217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0" w:history="1">
            <w:r w:rsidR="00B447FA" w:rsidRPr="007F6B31">
              <w:rPr>
                <w:rStyle w:val="Hyperlink"/>
                <w:noProof/>
                <w:rtl/>
                <w:lang w:bidi="fa-IR"/>
              </w:rPr>
              <w:t xml:space="preserve">31 -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الْقُنُوتِ</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الْفَرِيضَةِ</w:t>
            </w:r>
            <w:r w:rsidR="00B447FA" w:rsidRPr="007F6B31">
              <w:rPr>
                <w:rStyle w:val="Hyperlink"/>
                <w:noProof/>
                <w:rtl/>
                <w:lang w:bidi="fa-IR"/>
              </w:rPr>
              <w:t xml:space="preserve"> </w:t>
            </w:r>
            <w:r w:rsidR="00B447FA" w:rsidRPr="007F6B31">
              <w:rPr>
                <w:rStyle w:val="Hyperlink"/>
                <w:rFonts w:hint="eastAsia"/>
                <w:noProof/>
                <w:rtl/>
                <w:lang w:bidi="fa-IR"/>
              </w:rPr>
              <w:t>وَالنَّافِلَةِ</w:t>
            </w:r>
            <w:r w:rsidR="00B447FA" w:rsidRPr="007F6B31">
              <w:rPr>
                <w:rStyle w:val="Hyperlink"/>
                <w:noProof/>
                <w:rtl/>
                <w:lang w:bidi="fa-IR"/>
              </w:rPr>
              <w:t xml:space="preserve"> </w:t>
            </w:r>
            <w:r w:rsidR="00B447FA" w:rsidRPr="007F6B31">
              <w:rPr>
                <w:rStyle w:val="Hyperlink"/>
                <w:rFonts w:hint="eastAsia"/>
                <w:noProof/>
                <w:rtl/>
                <w:lang w:bidi="fa-IR"/>
              </w:rPr>
              <w:t>وَمَتى</w:t>
            </w:r>
            <w:r w:rsidR="00B447FA" w:rsidRPr="007F6B31">
              <w:rPr>
                <w:rStyle w:val="Hyperlink"/>
                <w:noProof/>
                <w:rtl/>
                <w:lang w:bidi="fa-IR"/>
              </w:rPr>
              <w:t xml:space="preserve"> </w:t>
            </w:r>
            <w:r w:rsidR="00B447FA" w:rsidRPr="007F6B31">
              <w:rPr>
                <w:rStyle w:val="Hyperlink"/>
                <w:rFonts w:hint="eastAsia"/>
                <w:noProof/>
                <w:rtl/>
                <w:lang w:bidi="fa-IR"/>
              </w:rPr>
              <w:t>هُوَ</w:t>
            </w:r>
            <w:r w:rsidR="00B447FA" w:rsidRPr="007F6B31">
              <w:rPr>
                <w:rStyle w:val="Hyperlink"/>
                <w:noProof/>
                <w:rtl/>
                <w:lang w:bidi="fa-IR"/>
              </w:rPr>
              <w:t xml:space="preserve"> </w:t>
            </w:r>
            <w:r w:rsidR="00B447FA" w:rsidRPr="007F6B31">
              <w:rPr>
                <w:rStyle w:val="Hyperlink"/>
                <w:rFonts w:hint="eastAsia"/>
                <w:noProof/>
                <w:rtl/>
                <w:lang w:bidi="fa-IR"/>
              </w:rPr>
              <w:t>وَمَا</w:t>
            </w:r>
            <w:r w:rsidR="00B447FA" w:rsidRPr="007F6B31">
              <w:rPr>
                <w:rStyle w:val="Hyperlink"/>
                <w:noProof/>
                <w:rtl/>
                <w:lang w:bidi="fa-IR"/>
              </w:rPr>
              <w:t xml:space="preserve"> </w:t>
            </w:r>
            <w:r w:rsidR="00B447FA" w:rsidRPr="007F6B31">
              <w:rPr>
                <w:rStyle w:val="Hyperlink"/>
                <w:rFonts w:hint="eastAsia"/>
                <w:noProof/>
                <w:rtl/>
                <w:lang w:bidi="fa-IR"/>
              </w:rPr>
              <w:t>يُجْزِي</w:t>
            </w:r>
            <w:r w:rsidR="00B447FA" w:rsidRPr="007F6B31">
              <w:rPr>
                <w:rStyle w:val="Hyperlink"/>
                <w:noProof/>
                <w:rtl/>
                <w:lang w:bidi="fa-IR"/>
              </w:rPr>
              <w:t xml:space="preserve"> </w:t>
            </w:r>
            <w:r w:rsidR="00B447FA" w:rsidRPr="007F6B31">
              <w:rPr>
                <w:rStyle w:val="Hyperlink"/>
                <w:rFonts w:hint="eastAsia"/>
                <w:noProof/>
                <w:rtl/>
                <w:lang w:bidi="fa-IR"/>
              </w:rPr>
              <w:t>فِيهِ</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222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1" w:history="1">
            <w:r w:rsidR="00B447FA" w:rsidRPr="007F6B31">
              <w:rPr>
                <w:rStyle w:val="Hyperlink"/>
                <w:noProof/>
                <w:rtl/>
                <w:lang w:bidi="fa-IR"/>
              </w:rPr>
              <w:t xml:space="preserve">32 -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التَّعْقِيبِ</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rPr>
              <w:t xml:space="preserve"> </w:t>
            </w:r>
            <w:r w:rsidR="00B447FA" w:rsidRPr="007F6B31">
              <w:rPr>
                <w:rStyle w:val="Hyperlink"/>
                <w:rFonts w:hint="eastAsia"/>
                <w:noProof/>
                <w:rtl/>
                <w:lang w:bidi="fa-IR"/>
              </w:rPr>
              <w:t>بَعْدَ</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وَالدُّعَاءِ‌</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228</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2" w:history="1">
            <w:r w:rsidR="00B447FA" w:rsidRPr="007F6B31">
              <w:rPr>
                <w:rStyle w:val="Hyperlink"/>
                <w:noProof/>
                <w:rtl/>
                <w:lang w:bidi="fa-IR"/>
              </w:rPr>
              <w:t xml:space="preserve">33 -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أَحْدَثَ</w:t>
            </w:r>
            <w:r w:rsidR="00B447FA" w:rsidRPr="007F6B31">
              <w:rPr>
                <w:rStyle w:val="Hyperlink"/>
                <w:noProof/>
                <w:rtl/>
                <w:lang w:bidi="fa-IR"/>
              </w:rPr>
              <w:t xml:space="preserve"> </w:t>
            </w:r>
            <w:r w:rsidR="00B447FA" w:rsidRPr="007F6B31">
              <w:rPr>
                <w:rStyle w:val="Hyperlink"/>
                <w:rFonts w:hint="eastAsia"/>
                <w:noProof/>
                <w:rtl/>
                <w:lang w:bidi="fa-IR"/>
              </w:rPr>
              <w:t>قَبْلَ</w:t>
            </w:r>
            <w:r w:rsidR="00B447FA" w:rsidRPr="007F6B31">
              <w:rPr>
                <w:rStyle w:val="Hyperlink"/>
                <w:noProof/>
                <w:rtl/>
                <w:lang w:bidi="fa-IR"/>
              </w:rPr>
              <w:t xml:space="preserve"> </w:t>
            </w:r>
            <w:r w:rsidR="00B447FA" w:rsidRPr="007F6B31">
              <w:rPr>
                <w:rStyle w:val="Hyperlink"/>
                <w:rFonts w:hint="eastAsia"/>
                <w:noProof/>
                <w:rtl/>
                <w:lang w:bidi="fa-IR"/>
              </w:rPr>
              <w:t>التَّسْلِيمِ‌</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245</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3" w:history="1">
            <w:r w:rsidR="00B447FA" w:rsidRPr="007F6B31">
              <w:rPr>
                <w:rStyle w:val="Hyperlink"/>
                <w:noProof/>
                <w:rtl/>
                <w:lang w:bidi="fa-IR"/>
              </w:rPr>
              <w:t xml:space="preserve">34 -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السَّهْوِ</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افْتِتَاحِ</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42109163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247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4" w:history="1">
            <w:r w:rsidR="00B447FA" w:rsidRPr="007F6B31">
              <w:rPr>
                <w:rStyle w:val="Hyperlink"/>
                <w:noProof/>
                <w:rtl/>
                <w:lang w:bidi="fa-IR"/>
              </w:rPr>
              <w:t xml:space="preserve">35 -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السَّهْوِ</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الْقِرَاءَةِ‌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248</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5" w:history="1">
            <w:r w:rsidR="00B447FA" w:rsidRPr="007F6B31">
              <w:rPr>
                <w:rStyle w:val="Hyperlink"/>
                <w:noProof/>
                <w:rtl/>
                <w:lang w:bidi="fa-IR"/>
              </w:rPr>
              <w:t xml:space="preserve">36 -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السَّهْوِ</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الرُّكُوعِ‌</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249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6" w:history="1">
            <w:r w:rsidR="00B447FA" w:rsidRPr="007F6B31">
              <w:rPr>
                <w:rStyle w:val="Hyperlink"/>
                <w:noProof/>
                <w:rtl/>
                <w:lang w:bidi="fa-IR"/>
              </w:rPr>
              <w:t xml:space="preserve">37 -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السَّهْوِ</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السُّجُودِ‌</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251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7" w:history="1">
            <w:r w:rsidR="00B447FA" w:rsidRPr="007F6B31">
              <w:rPr>
                <w:rStyle w:val="Hyperlink"/>
                <w:noProof/>
                <w:rtl/>
                <w:lang w:bidi="fa-IR"/>
              </w:rPr>
              <w:t xml:space="preserve">38 -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السَّهْوِ</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الرَّكْعَتَيْنِ</w:t>
            </w:r>
            <w:r w:rsidR="00B447FA" w:rsidRPr="007F6B31">
              <w:rPr>
                <w:rStyle w:val="Hyperlink"/>
                <w:noProof/>
                <w:rtl/>
                <w:lang w:bidi="fa-IR"/>
              </w:rPr>
              <w:t xml:space="preserve"> </w:t>
            </w:r>
            <w:r w:rsidR="00B447FA" w:rsidRPr="007F6B31">
              <w:rPr>
                <w:rStyle w:val="Hyperlink"/>
                <w:rFonts w:hint="eastAsia"/>
                <w:noProof/>
                <w:rtl/>
                <w:lang w:bidi="fa-IR"/>
              </w:rPr>
              <w:t>الْأَوَّلَتَيْنِ</w:t>
            </w:r>
            <w:r w:rsidR="00B447FA" w:rsidRPr="007F6B31">
              <w:rPr>
                <w:rStyle w:val="Hyperlink"/>
                <w:noProof/>
                <w:rtl/>
                <w:lang w:bidi="fa-IR"/>
              </w:rPr>
              <w:t xml:space="preserve"> </w:t>
            </w:r>
            <w:r w:rsidR="00B447FA" w:rsidRPr="007F6B31">
              <w:rPr>
                <w:rStyle w:val="Hyperlink"/>
                <w:noProof/>
                <w:vertAlign w:val="superscript"/>
                <w:rtl/>
              </w:rPr>
              <w:t>(9)</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42109167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253</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8" w:history="1">
            <w:r w:rsidR="00B447FA" w:rsidRPr="007F6B31">
              <w:rPr>
                <w:rStyle w:val="Hyperlink"/>
                <w:noProof/>
                <w:rtl/>
                <w:lang w:bidi="fa-IR"/>
              </w:rPr>
              <w:t xml:space="preserve">39 -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السَّهْوِ</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الْفَجْرِ</w:t>
            </w:r>
            <w:r w:rsidR="00B447FA" w:rsidRPr="007F6B31">
              <w:rPr>
                <w:rStyle w:val="Hyperlink"/>
                <w:noProof/>
                <w:rtl/>
                <w:lang w:bidi="fa-IR"/>
              </w:rPr>
              <w:t xml:space="preserve"> </w:t>
            </w:r>
            <w:r w:rsidR="00B447FA" w:rsidRPr="007F6B31">
              <w:rPr>
                <w:rStyle w:val="Hyperlink"/>
                <w:rFonts w:hint="eastAsia"/>
                <w:noProof/>
                <w:rtl/>
                <w:lang w:bidi="fa-IR"/>
              </w:rPr>
              <w:t>وَالْمَغْرِبِ</w:t>
            </w:r>
            <w:r w:rsidR="00B447FA" w:rsidRPr="007F6B31">
              <w:rPr>
                <w:rStyle w:val="Hyperlink"/>
                <w:noProof/>
                <w:rtl/>
                <w:lang w:bidi="fa-IR"/>
              </w:rPr>
              <w:t xml:space="preserve"> </w:t>
            </w:r>
            <w:r w:rsidR="00B447FA" w:rsidRPr="007F6B31">
              <w:rPr>
                <w:rStyle w:val="Hyperlink"/>
                <w:rFonts w:hint="eastAsia"/>
                <w:noProof/>
                <w:rtl/>
                <w:lang w:bidi="fa-IR"/>
              </w:rPr>
              <w:t>وَالْجُمُعَةِ</w:t>
            </w:r>
            <w:r w:rsidR="00B447FA" w:rsidRPr="007F6B31">
              <w:rPr>
                <w:rStyle w:val="Hyperlink"/>
                <w:noProof/>
                <w:rtl/>
                <w:lang w:bidi="fa-IR"/>
              </w:rPr>
              <w:t xml:space="preserve"> </w:t>
            </w:r>
            <w:r w:rsidR="00B447FA" w:rsidRPr="007F6B31">
              <w:rPr>
                <w:rStyle w:val="Hyperlink"/>
                <w:noProof/>
                <w:vertAlign w:val="superscript"/>
                <w:rtl/>
              </w:rPr>
              <w:t>(2)</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257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69" w:history="1">
            <w:r w:rsidR="00B447FA" w:rsidRPr="007F6B31">
              <w:rPr>
                <w:rStyle w:val="Hyperlink"/>
                <w:noProof/>
                <w:rtl/>
                <w:lang w:bidi="fa-IR"/>
              </w:rPr>
              <w:t xml:space="preserve">40 -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السَّهْوِ</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الثَّلَاثِ</w:t>
            </w:r>
            <w:r w:rsidR="00B447FA" w:rsidRPr="007F6B31">
              <w:rPr>
                <w:rStyle w:val="Hyperlink"/>
                <w:noProof/>
                <w:rtl/>
                <w:lang w:bidi="fa-IR"/>
              </w:rPr>
              <w:t xml:space="preserve"> </w:t>
            </w:r>
            <w:r w:rsidR="00B447FA" w:rsidRPr="007F6B31">
              <w:rPr>
                <w:rStyle w:val="Hyperlink"/>
                <w:rFonts w:hint="eastAsia"/>
                <w:noProof/>
                <w:rtl/>
                <w:lang w:bidi="fa-IR"/>
              </w:rPr>
              <w:t>وَالْأَرْبَعِ‌</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42109169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259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70" w:history="1">
            <w:r w:rsidR="00B447FA" w:rsidRPr="007F6B31">
              <w:rPr>
                <w:rStyle w:val="Hyperlink"/>
                <w:noProof/>
                <w:rtl/>
                <w:lang w:bidi="fa-IR"/>
              </w:rPr>
              <w:t xml:space="preserve">41 -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سَهَا</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الْأَرْبَعِ</w:t>
            </w:r>
            <w:r w:rsidR="00B447FA" w:rsidRPr="007F6B31">
              <w:rPr>
                <w:rStyle w:val="Hyperlink"/>
                <w:noProof/>
                <w:rtl/>
                <w:lang w:bidi="fa-IR"/>
              </w:rPr>
              <w:t xml:space="preserve"> </w:t>
            </w:r>
            <w:r w:rsidR="00B447FA" w:rsidRPr="007F6B31">
              <w:rPr>
                <w:rStyle w:val="Hyperlink"/>
                <w:rFonts w:hint="eastAsia"/>
                <w:noProof/>
                <w:rtl/>
                <w:lang w:bidi="fa-IR"/>
              </w:rPr>
              <w:t>وَالْخَمْسِ</w:t>
            </w:r>
            <w:r w:rsidR="00B447FA" w:rsidRPr="007F6B31">
              <w:rPr>
                <w:rStyle w:val="Hyperlink"/>
                <w:noProof/>
                <w:rtl/>
                <w:lang w:bidi="fa-IR"/>
              </w:rPr>
              <w:t xml:space="preserve"> </w:t>
            </w:r>
            <w:r w:rsidR="00B447FA" w:rsidRPr="007F6B31">
              <w:rPr>
                <w:rStyle w:val="Hyperlink"/>
                <w:rFonts w:hint="eastAsia"/>
                <w:noProof/>
                <w:rtl/>
                <w:lang w:bidi="fa-IR"/>
              </w:rPr>
              <w:t>وَلَمْ</w:t>
            </w:r>
            <w:r w:rsidR="00B447FA" w:rsidRPr="007F6B31">
              <w:rPr>
                <w:rStyle w:val="Hyperlink"/>
                <w:noProof/>
                <w:rtl/>
                <w:lang w:bidi="fa-IR"/>
              </w:rPr>
              <w:t xml:space="preserve"> </w:t>
            </w:r>
            <w:r w:rsidR="00B447FA" w:rsidRPr="007F6B31">
              <w:rPr>
                <w:rStyle w:val="Hyperlink"/>
                <w:rFonts w:hint="eastAsia"/>
                <w:noProof/>
                <w:rtl/>
                <w:lang w:bidi="fa-IR"/>
              </w:rPr>
              <w:t>يَدْرِ</w:t>
            </w:r>
            <w:r w:rsidR="00B447FA" w:rsidRPr="007F6B31">
              <w:rPr>
                <w:rStyle w:val="Hyperlink"/>
                <w:noProof/>
                <w:rtl/>
                <w:lang w:bidi="fa-IR"/>
              </w:rPr>
              <w:t xml:space="preserve"> </w:t>
            </w:r>
            <w:r w:rsidR="00B447FA" w:rsidRPr="007F6B31">
              <w:rPr>
                <w:rStyle w:val="Hyperlink"/>
                <w:rFonts w:hint="eastAsia"/>
                <w:noProof/>
                <w:rtl/>
                <w:lang w:bidi="fa-IR"/>
              </w:rPr>
              <w:t>زَادَ</w:t>
            </w:r>
            <w:r w:rsidR="00B447FA" w:rsidRPr="007F6B31">
              <w:rPr>
                <w:rStyle w:val="Hyperlink"/>
                <w:noProof/>
                <w:rtl/>
                <w:lang w:bidi="fa-IR"/>
              </w:rPr>
              <w:t xml:space="preserve"> </w:t>
            </w:r>
            <w:r w:rsidR="00B447FA" w:rsidRPr="007F6B31">
              <w:rPr>
                <w:rStyle w:val="Hyperlink"/>
                <w:noProof/>
                <w:vertAlign w:val="superscript"/>
                <w:rtl/>
              </w:rPr>
              <w:t>(3)</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42109170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266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71" w:history="1">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نَقَصَ</w:t>
            </w:r>
            <w:r w:rsidR="00B447FA" w:rsidRPr="007F6B31">
              <w:rPr>
                <w:rStyle w:val="Hyperlink"/>
                <w:noProof/>
                <w:rtl/>
                <w:lang w:bidi="fa-IR"/>
              </w:rPr>
              <w:t xml:space="preserve"> </w:t>
            </w:r>
            <w:r w:rsidR="00B447FA" w:rsidRPr="007F6B31">
              <w:rPr>
                <w:rStyle w:val="Hyperlink"/>
                <w:noProof/>
                <w:vertAlign w:val="superscript"/>
                <w:rtl/>
              </w:rPr>
              <w:t>(4)</w:t>
            </w:r>
            <w:r w:rsidR="00B447FA" w:rsidRPr="007F6B31">
              <w:rPr>
                <w:rStyle w:val="Hyperlink"/>
                <w:noProof/>
                <w:rtl/>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اسْتَيْقَنَ</w:t>
            </w:r>
            <w:r w:rsidR="00B447FA" w:rsidRPr="007F6B31">
              <w:rPr>
                <w:rStyle w:val="Hyperlink"/>
                <w:noProof/>
                <w:rtl/>
                <w:lang w:bidi="fa-IR"/>
              </w:rPr>
              <w:t xml:space="preserve"> </w:t>
            </w:r>
            <w:r w:rsidR="00B447FA" w:rsidRPr="007F6B31">
              <w:rPr>
                <w:rStyle w:val="Hyperlink"/>
                <w:rFonts w:hint="eastAsia"/>
                <w:noProof/>
                <w:rtl/>
                <w:lang w:bidi="fa-IR"/>
              </w:rPr>
              <w:t>أَنَّهُ</w:t>
            </w:r>
            <w:r w:rsidR="00B447FA" w:rsidRPr="007F6B31">
              <w:rPr>
                <w:rStyle w:val="Hyperlink"/>
                <w:noProof/>
                <w:rtl/>
                <w:lang w:bidi="fa-IR"/>
              </w:rPr>
              <w:t xml:space="preserve"> </w:t>
            </w:r>
            <w:r w:rsidR="00B447FA" w:rsidRPr="007F6B31">
              <w:rPr>
                <w:rStyle w:val="Hyperlink"/>
                <w:rFonts w:hint="eastAsia"/>
                <w:noProof/>
                <w:rtl/>
                <w:lang w:bidi="fa-IR"/>
              </w:rPr>
              <w:t>زَادَ‌</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42109171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266</w:t>
            </w:r>
            <w:r w:rsidR="00B447FA">
              <w:rPr>
                <w:noProof/>
                <w:webHidden/>
                <w:rtl/>
              </w:rPr>
              <w:fldChar w:fldCharType="end"/>
            </w:r>
          </w:hyperlink>
        </w:p>
        <w:p w:rsidR="006879C2" w:rsidRDefault="006879C2" w:rsidP="00C64BB9">
          <w:pPr>
            <w:pStyle w:val="libNormal"/>
            <w:rPr>
              <w:rStyle w:val="Hyperlink"/>
              <w:noProof/>
            </w:rPr>
          </w:pPr>
          <w:r>
            <w:rPr>
              <w:rStyle w:val="Hyperlink"/>
              <w:noProof/>
            </w:rPr>
            <w:br w:type="page"/>
          </w:r>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72" w:history="1">
            <w:r w:rsidR="00B447FA" w:rsidRPr="007F6B31">
              <w:rPr>
                <w:rStyle w:val="Hyperlink"/>
                <w:noProof/>
                <w:rtl/>
                <w:lang w:bidi="fa-IR"/>
              </w:rPr>
              <w:t xml:space="preserve">42 -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تَكَلَّمَ</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صَلَاتِهِ</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انْصَرَفَ</w:t>
            </w:r>
            <w:r w:rsidR="00B447FA" w:rsidRPr="007F6B31">
              <w:rPr>
                <w:rStyle w:val="Hyperlink"/>
                <w:noProof/>
                <w:rtl/>
                <w:lang w:bidi="fa-IR"/>
              </w:rPr>
              <w:t xml:space="preserve"> </w:t>
            </w:r>
            <w:r w:rsidR="00B447FA" w:rsidRPr="007F6B31">
              <w:rPr>
                <w:rStyle w:val="Hyperlink"/>
                <w:rFonts w:hint="eastAsia"/>
                <w:noProof/>
                <w:rtl/>
                <w:lang w:bidi="fa-IR"/>
              </w:rPr>
              <w:t>قَبْلَ</w:t>
            </w:r>
            <w:r w:rsidR="00B447FA" w:rsidRPr="007F6B31">
              <w:rPr>
                <w:rStyle w:val="Hyperlink"/>
                <w:noProof/>
                <w:rtl/>
                <w:lang w:bidi="fa-IR"/>
              </w:rPr>
              <w:t xml:space="preserve"> </w:t>
            </w:r>
            <w:r w:rsidR="00B447FA" w:rsidRPr="007F6B31">
              <w:rPr>
                <w:rStyle w:val="Hyperlink"/>
                <w:rFonts w:hint="eastAsia"/>
                <w:noProof/>
                <w:rtl/>
                <w:lang w:bidi="fa-IR"/>
              </w:rPr>
              <w:t>أَنْ</w:t>
            </w:r>
            <w:r w:rsidR="00B447FA" w:rsidRPr="007F6B31">
              <w:rPr>
                <w:rStyle w:val="Hyperlink"/>
                <w:noProof/>
                <w:rtl/>
                <w:lang w:bidi="fa-IR"/>
              </w:rPr>
              <w:t xml:space="preserve"> </w:t>
            </w:r>
            <w:r w:rsidR="00B447FA" w:rsidRPr="007F6B31">
              <w:rPr>
                <w:rStyle w:val="Hyperlink"/>
                <w:rFonts w:hint="eastAsia"/>
                <w:noProof/>
                <w:rtl/>
                <w:lang w:bidi="fa-IR"/>
              </w:rPr>
              <w:t>يُتِمَّهَا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42109172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269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73" w:history="1">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يَقُومُ</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مَوْضِعِ</w:t>
            </w:r>
            <w:r w:rsidR="00B447FA" w:rsidRPr="007F6B31">
              <w:rPr>
                <w:rStyle w:val="Hyperlink"/>
                <w:noProof/>
                <w:rtl/>
                <w:lang w:bidi="fa-IR"/>
              </w:rPr>
              <w:t xml:space="preserve"> </w:t>
            </w:r>
            <w:r w:rsidR="00B447FA" w:rsidRPr="007F6B31">
              <w:rPr>
                <w:rStyle w:val="Hyperlink"/>
                <w:rFonts w:hint="eastAsia"/>
                <w:noProof/>
                <w:rtl/>
                <w:lang w:bidi="fa-IR"/>
              </w:rPr>
              <w:t>الْجُلُوسِ‌</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42109173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269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74" w:history="1">
            <w:r w:rsidR="00B447FA" w:rsidRPr="007F6B31">
              <w:rPr>
                <w:rStyle w:val="Hyperlink"/>
                <w:noProof/>
                <w:rtl/>
                <w:lang w:bidi="fa-IR"/>
              </w:rPr>
              <w:t xml:space="preserve">43 -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شَكَّ</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صَلَاتِهِ</w:t>
            </w:r>
            <w:r w:rsidR="00B447FA" w:rsidRPr="007F6B31">
              <w:rPr>
                <w:rStyle w:val="Hyperlink"/>
                <w:noProof/>
                <w:rtl/>
                <w:lang w:bidi="fa-IR"/>
              </w:rPr>
              <w:t xml:space="preserve"> </w:t>
            </w:r>
            <w:r w:rsidR="00B447FA" w:rsidRPr="007F6B31">
              <w:rPr>
                <w:rStyle w:val="Hyperlink"/>
                <w:rFonts w:hint="eastAsia"/>
                <w:noProof/>
                <w:rtl/>
                <w:lang w:bidi="fa-IR"/>
              </w:rPr>
              <w:t>كُلِّهَا</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وَلَمْ</w:t>
            </w:r>
            <w:r w:rsidR="00B447FA" w:rsidRPr="007F6B31">
              <w:rPr>
                <w:rStyle w:val="Hyperlink"/>
                <w:noProof/>
                <w:rtl/>
                <w:lang w:bidi="fa-IR"/>
              </w:rPr>
              <w:t xml:space="preserve"> </w:t>
            </w:r>
            <w:r w:rsidR="00B447FA" w:rsidRPr="007F6B31">
              <w:rPr>
                <w:rStyle w:val="Hyperlink"/>
                <w:rFonts w:hint="eastAsia"/>
                <w:noProof/>
                <w:rtl/>
                <w:lang w:bidi="fa-IR"/>
              </w:rPr>
              <w:t>يَدْرِ</w:t>
            </w:r>
            <w:r w:rsidR="00B447FA" w:rsidRPr="007F6B31">
              <w:rPr>
                <w:rStyle w:val="Hyperlink"/>
                <w:noProof/>
                <w:rtl/>
                <w:lang w:bidi="fa-IR"/>
              </w:rPr>
              <w:t xml:space="preserve"> </w:t>
            </w:r>
            <w:r w:rsidR="00B447FA" w:rsidRPr="007F6B31">
              <w:rPr>
                <w:rStyle w:val="Hyperlink"/>
                <w:noProof/>
                <w:vertAlign w:val="superscript"/>
                <w:rtl/>
              </w:rPr>
              <w:t>(2)</w:t>
            </w:r>
            <w:r w:rsidR="00B447FA" w:rsidRPr="007F6B31">
              <w:rPr>
                <w:rStyle w:val="Hyperlink"/>
                <w:noProof/>
                <w:rtl/>
                <w:lang w:bidi="fa-IR"/>
              </w:rPr>
              <w:t xml:space="preserve"> </w:t>
            </w:r>
            <w:r w:rsidR="00B447FA" w:rsidRPr="007F6B31">
              <w:rPr>
                <w:rStyle w:val="Hyperlink"/>
                <w:rFonts w:hint="eastAsia"/>
                <w:noProof/>
                <w:rtl/>
                <w:lang w:bidi="fa-IR"/>
              </w:rPr>
              <w:t>زَادَ</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نَقَصَ</w:t>
            </w:r>
            <w:r w:rsidR="00B447FA" w:rsidRPr="007F6B31">
              <w:rPr>
                <w:rStyle w:val="Hyperlink"/>
                <w:noProof/>
                <w:rtl/>
                <w:lang w:bidi="fa-IR"/>
              </w:rPr>
              <w:t xml:space="preserve"> </w:t>
            </w:r>
            <w:r w:rsidR="00B447FA" w:rsidRPr="007F6B31">
              <w:rPr>
                <w:rStyle w:val="Hyperlink"/>
                <w:rFonts w:hint="eastAsia"/>
                <w:noProof/>
                <w:rtl/>
                <w:lang w:bidi="fa-IR"/>
              </w:rPr>
              <w:t>،</w:t>
            </w:r>
            <w:r w:rsidR="00B447FA" w:rsidRPr="007F6B31">
              <w:rPr>
                <w:rStyle w:val="Hyperlink"/>
                <w:noProof/>
                <w:rtl/>
                <w:lang w:bidi="fa-IR"/>
              </w:rPr>
              <w:t xml:space="preserve"> </w:t>
            </w:r>
            <w:r w:rsidR="00B447FA" w:rsidRPr="007F6B31">
              <w:rPr>
                <w:rStyle w:val="Hyperlink"/>
                <w:rFonts w:hint="eastAsia"/>
                <w:noProof/>
                <w:rtl/>
                <w:lang w:bidi="fa-IR"/>
              </w:rPr>
              <w:t>وَمَنْ</w:t>
            </w:r>
            <w:r w:rsidR="00B447FA" w:rsidRPr="007F6B31">
              <w:rPr>
                <w:rStyle w:val="Hyperlink"/>
                <w:noProof/>
                <w:rtl/>
                <w:lang w:bidi="fa-IR"/>
              </w:rPr>
              <w:t xml:space="preserve"> </w:t>
            </w:r>
            <w:r w:rsidR="00B447FA" w:rsidRPr="007F6B31">
              <w:rPr>
                <w:rStyle w:val="Hyperlink"/>
                <w:rFonts w:hint="eastAsia"/>
                <w:noProof/>
                <w:rtl/>
                <w:lang w:bidi="fa-IR"/>
              </w:rPr>
              <w:t>كَثُرَ</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42109174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277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75" w:history="1">
            <w:r w:rsidR="00B447FA" w:rsidRPr="007F6B31">
              <w:rPr>
                <w:rStyle w:val="Hyperlink"/>
                <w:rFonts w:hint="eastAsia"/>
                <w:noProof/>
                <w:rtl/>
                <w:lang w:bidi="fa-IR"/>
              </w:rPr>
              <w:t>عَلَيْهِ</w:t>
            </w:r>
            <w:r w:rsidR="00B447FA" w:rsidRPr="007F6B31">
              <w:rPr>
                <w:rStyle w:val="Hyperlink"/>
                <w:noProof/>
                <w:rtl/>
                <w:lang w:bidi="fa-IR"/>
              </w:rPr>
              <w:t xml:space="preserve"> </w:t>
            </w:r>
            <w:r w:rsidR="00B447FA" w:rsidRPr="007F6B31">
              <w:rPr>
                <w:rStyle w:val="Hyperlink"/>
                <w:rFonts w:hint="eastAsia"/>
                <w:noProof/>
                <w:rtl/>
                <w:lang w:bidi="fa-IR"/>
              </w:rPr>
              <w:t>السَّهْوُ</w:t>
            </w:r>
            <w:r w:rsidR="00B447FA" w:rsidRPr="007F6B31">
              <w:rPr>
                <w:rStyle w:val="Hyperlink"/>
                <w:noProof/>
                <w:rtl/>
                <w:lang w:bidi="fa-IR"/>
              </w:rPr>
              <w:t xml:space="preserve"> </w:t>
            </w:r>
            <w:r w:rsidR="00B447FA" w:rsidRPr="007F6B31">
              <w:rPr>
                <w:rStyle w:val="Hyperlink"/>
                <w:rFonts w:hint="eastAsia"/>
                <w:noProof/>
                <w:rtl/>
                <w:lang w:bidi="fa-IR"/>
              </w:rPr>
              <w:t>،</w:t>
            </w:r>
            <w:r w:rsidR="00B447FA" w:rsidRPr="007F6B31">
              <w:rPr>
                <w:rStyle w:val="Hyperlink"/>
                <w:noProof/>
                <w:rtl/>
                <w:lang w:bidi="fa-IR"/>
              </w:rPr>
              <w:t xml:space="preserve"> </w:t>
            </w:r>
            <w:r w:rsidR="00B447FA" w:rsidRPr="007F6B31">
              <w:rPr>
                <w:rStyle w:val="Hyperlink"/>
                <w:rFonts w:hint="eastAsia"/>
                <w:noProof/>
                <w:rtl/>
                <w:lang w:bidi="fa-IR"/>
              </w:rPr>
              <w:t>وَالسَّهْوِ</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النَّافِلَةِ</w:t>
            </w:r>
            <w:r w:rsidR="00B447FA" w:rsidRPr="007F6B31">
              <w:rPr>
                <w:rStyle w:val="Hyperlink"/>
                <w:noProof/>
                <w:rtl/>
                <w:lang w:bidi="fa-IR"/>
              </w:rPr>
              <w:t xml:space="preserve"> </w:t>
            </w:r>
            <w:r w:rsidR="00B447FA" w:rsidRPr="007F6B31">
              <w:rPr>
                <w:rStyle w:val="Hyperlink"/>
                <w:rFonts w:hint="eastAsia"/>
                <w:noProof/>
                <w:rtl/>
                <w:lang w:bidi="fa-IR"/>
              </w:rPr>
              <w:t>،</w:t>
            </w:r>
            <w:r w:rsidR="00B447FA" w:rsidRPr="007F6B31">
              <w:rPr>
                <w:rStyle w:val="Hyperlink"/>
                <w:noProof/>
                <w:rtl/>
                <w:lang w:bidi="fa-IR"/>
              </w:rPr>
              <w:t xml:space="preserve"> </w:t>
            </w:r>
            <w:r w:rsidR="00B447FA" w:rsidRPr="007F6B31">
              <w:rPr>
                <w:rStyle w:val="Hyperlink"/>
                <w:rFonts w:hint="eastAsia"/>
                <w:noProof/>
                <w:rtl/>
                <w:lang w:bidi="fa-IR"/>
              </w:rPr>
              <w:t>وَسَهْوِ</w:t>
            </w:r>
            <w:r w:rsidR="00B447FA" w:rsidRPr="007F6B31">
              <w:rPr>
                <w:rStyle w:val="Hyperlink"/>
                <w:noProof/>
                <w:rtl/>
                <w:lang w:bidi="fa-IR"/>
              </w:rPr>
              <w:t xml:space="preserve"> </w:t>
            </w:r>
            <w:r w:rsidR="00B447FA" w:rsidRPr="007F6B31">
              <w:rPr>
                <w:rStyle w:val="Hyperlink"/>
                <w:rFonts w:hint="eastAsia"/>
                <w:noProof/>
                <w:rtl/>
                <w:lang w:bidi="fa-IR"/>
              </w:rPr>
              <w:t>الْإِمَامِ</w:t>
            </w:r>
            <w:r w:rsidR="00B447FA" w:rsidRPr="007F6B31">
              <w:rPr>
                <w:rStyle w:val="Hyperlink"/>
                <w:noProof/>
                <w:rtl/>
                <w:lang w:bidi="fa-IR"/>
              </w:rPr>
              <w:t xml:space="preserve"> </w:t>
            </w:r>
            <w:r w:rsidR="00B447FA" w:rsidRPr="007F6B31">
              <w:rPr>
                <w:rStyle w:val="Hyperlink"/>
                <w:rFonts w:hint="eastAsia"/>
                <w:noProof/>
                <w:rtl/>
                <w:lang w:bidi="fa-IR"/>
              </w:rPr>
              <w:t>وَمَنْ</w:t>
            </w:r>
            <w:r w:rsidR="00B447FA" w:rsidRPr="007F6B31">
              <w:rPr>
                <w:rStyle w:val="Hyperlink"/>
                <w:noProof/>
                <w:rtl/>
                <w:lang w:bidi="fa-IR"/>
              </w:rPr>
              <w:t xml:space="preserve"> </w:t>
            </w:r>
            <w:r w:rsidR="00B447FA" w:rsidRPr="007F6B31">
              <w:rPr>
                <w:rStyle w:val="Hyperlink"/>
                <w:rFonts w:hint="eastAsia"/>
                <w:noProof/>
                <w:rtl/>
                <w:lang w:bidi="fa-IR"/>
              </w:rPr>
              <w:t>خَلْفَهُ‌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42109175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277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76" w:history="1">
            <w:r w:rsidR="00B447FA" w:rsidRPr="007F6B31">
              <w:rPr>
                <w:rStyle w:val="Hyperlink"/>
                <w:noProof/>
                <w:rtl/>
                <w:lang w:bidi="fa-IR"/>
              </w:rPr>
              <w:t xml:space="preserve">44 -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مَا</w:t>
            </w:r>
            <w:r w:rsidR="00B447FA" w:rsidRPr="007F6B31">
              <w:rPr>
                <w:rStyle w:val="Hyperlink"/>
                <w:noProof/>
                <w:rtl/>
                <w:lang w:bidi="fa-IR"/>
              </w:rPr>
              <w:t xml:space="preserve"> </w:t>
            </w:r>
            <w:r w:rsidR="00B447FA" w:rsidRPr="007F6B31">
              <w:rPr>
                <w:rStyle w:val="Hyperlink"/>
                <w:rFonts w:hint="eastAsia"/>
                <w:noProof/>
                <w:rtl/>
                <w:lang w:bidi="fa-IR"/>
              </w:rPr>
              <w:t>يُقْبَلُ</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السَّاهِي‌</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42109176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290</w:t>
            </w:r>
            <w:r w:rsidR="00B447FA">
              <w:rPr>
                <w:noProof/>
                <w:webHidden/>
                <w:rtl/>
              </w:rPr>
              <w:fldChar w:fldCharType="end"/>
            </w:r>
          </w:hyperlink>
        </w:p>
        <w:p w:rsidR="00B447FA" w:rsidRDefault="001A4C89" w:rsidP="00B447FA">
          <w:pPr>
            <w:pStyle w:val="TOC2"/>
            <w:tabs>
              <w:tab w:val="right" w:leader="dot" w:pos="7786"/>
            </w:tabs>
            <w:rPr>
              <w:rFonts w:asciiTheme="minorHAnsi" w:eastAsiaTheme="minorEastAsia" w:hAnsiTheme="minorHAnsi" w:cstheme="minorBidi"/>
              <w:noProof/>
              <w:color w:val="auto"/>
              <w:sz w:val="22"/>
              <w:szCs w:val="22"/>
              <w:rtl/>
            </w:rPr>
          </w:pPr>
          <w:hyperlink w:anchor="_Toc42109177" w:history="1">
            <w:r w:rsidR="00B447FA" w:rsidRPr="007F6B31">
              <w:rPr>
                <w:rStyle w:val="Hyperlink"/>
                <w:noProof/>
                <w:rtl/>
                <w:lang w:bidi="fa-IR"/>
              </w:rPr>
              <w:t xml:space="preserve">45 -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مَا</w:t>
            </w:r>
            <w:r w:rsidR="00B447FA" w:rsidRPr="007F6B31">
              <w:rPr>
                <w:rStyle w:val="Hyperlink"/>
                <w:noProof/>
                <w:rtl/>
                <w:lang w:bidi="fa-IR"/>
              </w:rPr>
              <w:t xml:space="preserve"> </w:t>
            </w:r>
            <w:r w:rsidR="00B447FA" w:rsidRPr="007F6B31">
              <w:rPr>
                <w:rStyle w:val="Hyperlink"/>
                <w:rFonts w:hint="eastAsia"/>
                <w:noProof/>
                <w:rtl/>
                <w:lang w:bidi="fa-IR"/>
              </w:rPr>
              <w:t>يَقْطَعُ</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الضَّحِكِ</w:t>
            </w:r>
            <w:r w:rsidR="00B447FA" w:rsidRPr="007F6B31">
              <w:rPr>
                <w:rStyle w:val="Hyperlink"/>
                <w:noProof/>
                <w:rtl/>
                <w:lang w:bidi="fa-IR"/>
              </w:rPr>
              <w:t xml:space="preserve"> </w:t>
            </w:r>
            <w:r w:rsidR="00B447FA" w:rsidRPr="007F6B31">
              <w:rPr>
                <w:rStyle w:val="Hyperlink"/>
                <w:rFonts w:hint="eastAsia"/>
                <w:noProof/>
                <w:rtl/>
                <w:lang w:bidi="fa-IR"/>
              </w:rPr>
              <w:t>وَالْحَدَثِ</w:t>
            </w:r>
            <w:r w:rsidR="00B447FA" w:rsidRPr="007F6B31">
              <w:rPr>
                <w:rStyle w:val="Hyperlink"/>
                <w:noProof/>
                <w:rtl/>
                <w:lang w:bidi="fa-IR"/>
              </w:rPr>
              <w:t xml:space="preserve"> </w:t>
            </w:r>
            <w:r w:rsidR="00B447FA" w:rsidRPr="007F6B31">
              <w:rPr>
                <w:rStyle w:val="Hyperlink"/>
                <w:noProof/>
                <w:vertAlign w:val="superscript"/>
                <w:rtl/>
              </w:rPr>
              <w:t>(3)</w:t>
            </w:r>
            <w:r w:rsidR="00B447FA">
              <w:rPr>
                <w:noProof/>
                <w:webHidden/>
                <w:rtl/>
              </w:rPr>
              <w:t xml:space="preserve"> </w:t>
            </w:r>
          </w:hyperlink>
          <w:r w:rsidR="00B447FA">
            <w:rPr>
              <w:rStyle w:val="Hyperlink"/>
              <w:rFonts w:hint="cs"/>
              <w:noProof/>
              <w:rtl/>
            </w:rPr>
            <w:t xml:space="preserve"> </w:t>
          </w:r>
          <w:hyperlink w:anchor="_Toc42109178" w:history="1">
            <w:r w:rsidR="00B447FA" w:rsidRPr="007F6B31">
              <w:rPr>
                <w:rStyle w:val="Hyperlink"/>
                <w:rFonts w:hint="eastAsia"/>
                <w:noProof/>
                <w:rtl/>
                <w:lang w:bidi="fa-IR"/>
              </w:rPr>
              <w:t>وَالْإِشَارَةِ</w:t>
            </w:r>
            <w:r w:rsidR="00B447FA" w:rsidRPr="007F6B31">
              <w:rPr>
                <w:rStyle w:val="Hyperlink"/>
                <w:noProof/>
                <w:rtl/>
                <w:lang w:bidi="fa-IR"/>
              </w:rPr>
              <w:t xml:space="preserve"> </w:t>
            </w:r>
            <w:r w:rsidR="00B447FA" w:rsidRPr="007F6B31">
              <w:rPr>
                <w:rStyle w:val="Hyperlink"/>
                <w:rFonts w:hint="eastAsia"/>
                <w:noProof/>
                <w:rtl/>
                <w:lang w:bidi="fa-IR"/>
              </w:rPr>
              <w:t>وَالنِّسْيَانِ</w:t>
            </w:r>
            <w:r w:rsidR="00B447FA" w:rsidRPr="007F6B31">
              <w:rPr>
                <w:rStyle w:val="Hyperlink"/>
                <w:noProof/>
                <w:rtl/>
                <w:lang w:bidi="fa-IR"/>
              </w:rPr>
              <w:t xml:space="preserve"> </w:t>
            </w:r>
            <w:r w:rsidR="00B447FA" w:rsidRPr="007F6B31">
              <w:rPr>
                <w:rStyle w:val="Hyperlink"/>
                <w:rFonts w:hint="eastAsia"/>
                <w:noProof/>
                <w:rtl/>
                <w:lang w:bidi="fa-IR"/>
              </w:rPr>
              <w:t>وَغَيْرِ</w:t>
            </w:r>
            <w:r w:rsidR="00B447FA" w:rsidRPr="007F6B31">
              <w:rPr>
                <w:rStyle w:val="Hyperlink"/>
                <w:noProof/>
                <w:rtl/>
                <w:lang w:bidi="fa-IR"/>
              </w:rPr>
              <w:t xml:space="preserve"> </w:t>
            </w:r>
            <w:r w:rsidR="00B447FA" w:rsidRPr="007F6B31">
              <w:rPr>
                <w:rStyle w:val="Hyperlink"/>
                <w:rFonts w:hint="eastAsia"/>
                <w:noProof/>
                <w:rtl/>
                <w:lang w:bidi="fa-IR"/>
              </w:rPr>
              <w:t>ذلِكَ‌</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42109178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294</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79" w:history="1">
            <w:r w:rsidR="00B447FA" w:rsidRPr="007F6B31">
              <w:rPr>
                <w:rStyle w:val="Hyperlink"/>
                <w:noProof/>
                <w:rtl/>
                <w:lang w:bidi="fa-IR"/>
              </w:rPr>
              <w:t xml:space="preserve">46 -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التَّسْلِيمِ</w:t>
            </w:r>
            <w:r w:rsidR="00B447FA" w:rsidRPr="007F6B31">
              <w:rPr>
                <w:rStyle w:val="Hyperlink"/>
                <w:noProof/>
                <w:rtl/>
                <w:lang w:bidi="fa-IR"/>
              </w:rPr>
              <w:t xml:space="preserve"> </w:t>
            </w:r>
            <w:r w:rsidR="00B447FA" w:rsidRPr="007F6B31">
              <w:rPr>
                <w:rStyle w:val="Hyperlink"/>
                <w:rFonts w:hint="eastAsia"/>
                <w:noProof/>
                <w:rtl/>
                <w:lang w:bidi="fa-IR"/>
              </w:rPr>
              <w:t>عَلَى</w:t>
            </w:r>
            <w:r w:rsidR="00B447FA" w:rsidRPr="007F6B31">
              <w:rPr>
                <w:rStyle w:val="Hyperlink"/>
                <w:noProof/>
                <w:rtl/>
                <w:lang w:bidi="fa-IR"/>
              </w:rPr>
              <w:t xml:space="preserve"> </w:t>
            </w:r>
            <w:r w:rsidR="00B447FA" w:rsidRPr="007F6B31">
              <w:rPr>
                <w:rStyle w:val="Hyperlink"/>
                <w:rFonts w:hint="eastAsia"/>
                <w:noProof/>
                <w:rtl/>
                <w:lang w:bidi="fa-IR"/>
              </w:rPr>
              <w:t>الْمُصَلِّي</w:t>
            </w:r>
            <w:r w:rsidR="00B447FA" w:rsidRPr="007F6B31">
              <w:rPr>
                <w:rStyle w:val="Hyperlink"/>
                <w:noProof/>
                <w:rtl/>
                <w:lang w:bidi="fa-IR"/>
              </w:rPr>
              <w:t xml:space="preserve"> </w:t>
            </w:r>
            <w:r w:rsidR="00B447FA" w:rsidRPr="007F6B31">
              <w:rPr>
                <w:rStyle w:val="Hyperlink"/>
                <w:rFonts w:hint="eastAsia"/>
                <w:noProof/>
                <w:rtl/>
                <w:lang w:bidi="fa-IR"/>
              </w:rPr>
              <w:t>وَالْعُطَاسِ</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42109179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301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80" w:history="1">
            <w:r w:rsidR="00B447FA" w:rsidRPr="007F6B31">
              <w:rPr>
                <w:rStyle w:val="Hyperlink"/>
                <w:noProof/>
                <w:rtl/>
                <w:lang w:bidi="fa-IR"/>
              </w:rPr>
              <w:t xml:space="preserve">47 -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الْمُصَلِّي</w:t>
            </w:r>
            <w:r w:rsidR="00B447FA" w:rsidRPr="007F6B31">
              <w:rPr>
                <w:rStyle w:val="Hyperlink"/>
                <w:noProof/>
                <w:rtl/>
                <w:lang w:bidi="fa-IR"/>
              </w:rPr>
              <w:t xml:space="preserve"> </w:t>
            </w:r>
            <w:r w:rsidR="00B447FA" w:rsidRPr="007F6B31">
              <w:rPr>
                <w:rStyle w:val="Hyperlink"/>
                <w:rFonts w:hint="eastAsia"/>
                <w:noProof/>
                <w:rtl/>
                <w:lang w:bidi="fa-IR"/>
              </w:rPr>
              <w:t>يَعْرِضُ</w:t>
            </w:r>
            <w:r w:rsidR="00B447FA" w:rsidRPr="007F6B31">
              <w:rPr>
                <w:rStyle w:val="Hyperlink"/>
                <w:noProof/>
                <w:rtl/>
                <w:lang w:bidi="fa-IR"/>
              </w:rPr>
              <w:t xml:space="preserve"> </w:t>
            </w:r>
            <w:r w:rsidR="00B447FA" w:rsidRPr="007F6B31">
              <w:rPr>
                <w:rStyle w:val="Hyperlink"/>
                <w:rFonts w:hint="eastAsia"/>
                <w:noProof/>
                <w:rtl/>
                <w:lang w:bidi="fa-IR"/>
              </w:rPr>
              <w:t>لَهُ</w:t>
            </w:r>
            <w:r w:rsidR="00B447FA" w:rsidRPr="007F6B31">
              <w:rPr>
                <w:rStyle w:val="Hyperlink"/>
                <w:noProof/>
                <w:rtl/>
                <w:lang w:bidi="fa-IR"/>
              </w:rPr>
              <w:t xml:space="preserve"> </w:t>
            </w:r>
            <w:r w:rsidR="00B447FA" w:rsidRPr="007F6B31">
              <w:rPr>
                <w:rStyle w:val="Hyperlink"/>
                <w:rFonts w:hint="eastAsia"/>
                <w:noProof/>
                <w:rtl/>
                <w:lang w:bidi="fa-IR"/>
              </w:rPr>
              <w:t>شَيْ‌ءٌ</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الْهَوَامِّ</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فَيَقْتُلُهُ‌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42109180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304</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81" w:history="1">
            <w:r w:rsidR="00B447FA" w:rsidRPr="007F6B31">
              <w:rPr>
                <w:rStyle w:val="Hyperlink"/>
                <w:noProof/>
                <w:rtl/>
                <w:lang w:bidi="fa-IR"/>
              </w:rPr>
              <w:t xml:space="preserve">48 -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بِنَاءِ</w:t>
            </w:r>
            <w:r w:rsidR="00B447FA" w:rsidRPr="007F6B31">
              <w:rPr>
                <w:rStyle w:val="Hyperlink"/>
                <w:noProof/>
                <w:rtl/>
                <w:lang w:bidi="fa-IR"/>
              </w:rPr>
              <w:t xml:space="preserve"> </w:t>
            </w:r>
            <w:r w:rsidR="00B447FA" w:rsidRPr="007F6B31">
              <w:rPr>
                <w:rStyle w:val="Hyperlink"/>
                <w:rFonts w:hint="eastAsia"/>
                <w:noProof/>
                <w:rtl/>
                <w:lang w:bidi="fa-IR"/>
              </w:rPr>
              <w:t>الْمَسَاجِدِ</w:t>
            </w:r>
            <w:r w:rsidR="00B447FA" w:rsidRPr="007F6B31">
              <w:rPr>
                <w:rStyle w:val="Hyperlink"/>
                <w:noProof/>
                <w:rtl/>
                <w:lang w:bidi="fa-IR"/>
              </w:rPr>
              <w:t xml:space="preserve"> </w:t>
            </w:r>
            <w:r w:rsidR="00B447FA" w:rsidRPr="007F6B31">
              <w:rPr>
                <w:rStyle w:val="Hyperlink"/>
                <w:rFonts w:hint="eastAsia"/>
                <w:noProof/>
                <w:rtl/>
                <w:lang w:bidi="fa-IR"/>
              </w:rPr>
              <w:t>وَمَا</w:t>
            </w:r>
            <w:r w:rsidR="00B447FA" w:rsidRPr="007F6B31">
              <w:rPr>
                <w:rStyle w:val="Hyperlink"/>
                <w:noProof/>
                <w:rtl/>
                <w:lang w:bidi="fa-IR"/>
              </w:rPr>
              <w:t xml:space="preserve"> </w:t>
            </w:r>
            <w:r w:rsidR="00B447FA" w:rsidRPr="007F6B31">
              <w:rPr>
                <w:rStyle w:val="Hyperlink"/>
                <w:rFonts w:hint="eastAsia"/>
                <w:noProof/>
                <w:rtl/>
                <w:lang w:bidi="fa-IR"/>
              </w:rPr>
              <w:t>يُؤْخَذُ</w:t>
            </w:r>
            <w:r w:rsidR="00B447FA" w:rsidRPr="007F6B31">
              <w:rPr>
                <w:rStyle w:val="Hyperlink"/>
                <w:noProof/>
                <w:rtl/>
                <w:lang w:bidi="fa-IR"/>
              </w:rPr>
              <w:t xml:space="preserve"> </w:t>
            </w:r>
            <w:r w:rsidR="00B447FA" w:rsidRPr="007F6B31">
              <w:rPr>
                <w:rStyle w:val="Hyperlink"/>
                <w:rFonts w:hint="eastAsia"/>
                <w:noProof/>
                <w:rtl/>
                <w:lang w:bidi="fa-IR"/>
              </w:rPr>
              <w:t>مِنْهَا</w:t>
            </w:r>
            <w:r w:rsidR="00B447FA" w:rsidRPr="007F6B31">
              <w:rPr>
                <w:rStyle w:val="Hyperlink"/>
                <w:noProof/>
                <w:rtl/>
                <w:lang w:bidi="fa-IR"/>
              </w:rPr>
              <w:t xml:space="preserve"> </w:t>
            </w:r>
            <w:r w:rsidR="00B447FA" w:rsidRPr="007F6B31">
              <w:rPr>
                <w:rStyle w:val="Hyperlink"/>
                <w:rFonts w:hint="eastAsia"/>
                <w:noProof/>
                <w:rtl/>
                <w:lang w:bidi="fa-IR"/>
              </w:rPr>
              <w:t>وَالْحَدَثِ</w:t>
            </w:r>
            <w:r w:rsidR="00B447FA" w:rsidRPr="007F6B31">
              <w:rPr>
                <w:rStyle w:val="Hyperlink"/>
                <w:noProof/>
                <w:rtl/>
                <w:lang w:bidi="fa-IR"/>
              </w:rPr>
              <w:t xml:space="preserve"> </w:t>
            </w:r>
            <w:r w:rsidR="00B447FA" w:rsidRPr="007F6B31">
              <w:rPr>
                <w:rStyle w:val="Hyperlink"/>
                <w:rFonts w:hint="eastAsia"/>
                <w:noProof/>
                <w:rtl/>
                <w:lang w:bidi="fa-IR"/>
              </w:rPr>
              <w:t>فِيهَا</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النَّوْمِ</w:t>
            </w:r>
            <w:r w:rsidR="00B447FA" w:rsidRPr="007F6B31">
              <w:rPr>
                <w:rStyle w:val="Hyperlink"/>
                <w:noProof/>
                <w:rtl/>
                <w:lang w:bidi="fa-IR"/>
              </w:rPr>
              <w:t xml:space="preserve"> </w:t>
            </w:r>
            <w:r w:rsidR="00B447FA" w:rsidRPr="007F6B31">
              <w:rPr>
                <w:rStyle w:val="Hyperlink"/>
                <w:rFonts w:hint="eastAsia"/>
                <w:noProof/>
                <w:rtl/>
                <w:lang w:bidi="fa-IR"/>
              </w:rPr>
              <w:t>وَغَيْرِهِ‌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42109181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307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82" w:history="1">
            <w:r w:rsidR="00B447FA" w:rsidRPr="007F6B31">
              <w:rPr>
                <w:rStyle w:val="Hyperlink"/>
                <w:noProof/>
                <w:rtl/>
                <w:lang w:bidi="fa-IR"/>
              </w:rPr>
              <w:t xml:space="preserve">49 -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فَضْلِ</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الْجَمَاعَةِ‌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42109182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317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83" w:history="1">
            <w:r w:rsidR="00B447FA" w:rsidRPr="007F6B31">
              <w:rPr>
                <w:rStyle w:val="Hyperlink"/>
                <w:noProof/>
                <w:rtl/>
                <w:lang w:bidi="fa-IR"/>
              </w:rPr>
              <w:t xml:space="preserve">50 -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خَلْفَ</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لَايُقْتَدى</w:t>
            </w:r>
            <w:r w:rsidR="00B447FA" w:rsidRPr="007F6B31">
              <w:rPr>
                <w:rStyle w:val="Hyperlink"/>
                <w:noProof/>
                <w:rtl/>
                <w:lang w:bidi="fa-IR"/>
              </w:rPr>
              <w:t xml:space="preserve"> </w:t>
            </w:r>
            <w:r w:rsidR="00B447FA" w:rsidRPr="007F6B31">
              <w:rPr>
                <w:rStyle w:val="Hyperlink"/>
                <w:rFonts w:hint="eastAsia"/>
                <w:noProof/>
                <w:rtl/>
                <w:lang w:bidi="fa-IR"/>
              </w:rPr>
              <w:t>بِهِ‌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42109183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323</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84" w:history="1">
            <w:r w:rsidR="00B447FA" w:rsidRPr="007F6B31">
              <w:rPr>
                <w:rStyle w:val="Hyperlink"/>
                <w:noProof/>
                <w:rtl/>
                <w:lang w:bidi="fa-IR"/>
              </w:rPr>
              <w:t xml:space="preserve">51 -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تُكْرَهُ</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خَلْفَهُ</w:t>
            </w:r>
            <w:r w:rsidR="00B447FA" w:rsidRPr="007F6B31">
              <w:rPr>
                <w:rStyle w:val="Hyperlink"/>
                <w:noProof/>
                <w:rtl/>
                <w:lang w:bidi="fa-IR"/>
              </w:rPr>
              <w:t xml:space="preserve"> </w:t>
            </w:r>
            <w:r w:rsidR="00B447FA" w:rsidRPr="007F6B31">
              <w:rPr>
                <w:rStyle w:val="Hyperlink"/>
                <w:rFonts w:hint="eastAsia"/>
                <w:noProof/>
                <w:rtl/>
                <w:lang w:bidi="fa-IR"/>
              </w:rPr>
              <w:t>وَالْعَبْدِ</w:t>
            </w:r>
            <w:r w:rsidR="00B447FA" w:rsidRPr="007F6B31">
              <w:rPr>
                <w:rStyle w:val="Hyperlink"/>
                <w:noProof/>
                <w:rtl/>
                <w:lang w:bidi="fa-IR"/>
              </w:rPr>
              <w:t xml:space="preserve"> </w:t>
            </w:r>
            <w:r w:rsidR="00B447FA" w:rsidRPr="007F6B31">
              <w:rPr>
                <w:rStyle w:val="Hyperlink"/>
                <w:rFonts w:hint="eastAsia"/>
                <w:noProof/>
                <w:rtl/>
                <w:lang w:bidi="fa-IR"/>
              </w:rPr>
              <w:t>يَؤُمُّ</w:t>
            </w:r>
            <w:r w:rsidR="00B447FA" w:rsidRPr="007F6B31">
              <w:rPr>
                <w:rStyle w:val="Hyperlink"/>
                <w:noProof/>
                <w:rtl/>
                <w:lang w:bidi="fa-IR"/>
              </w:rPr>
              <w:t xml:space="preserve"> </w:t>
            </w:r>
            <w:r w:rsidR="00B447FA" w:rsidRPr="007F6B31">
              <w:rPr>
                <w:rStyle w:val="Hyperlink"/>
                <w:rFonts w:hint="eastAsia"/>
                <w:noProof/>
                <w:rtl/>
                <w:lang w:bidi="fa-IR"/>
              </w:rPr>
              <w:t>الْقَوْمَ</w:t>
            </w:r>
            <w:r w:rsidR="00B447FA" w:rsidRPr="007F6B31">
              <w:rPr>
                <w:rStyle w:val="Hyperlink"/>
                <w:noProof/>
                <w:rtl/>
                <w:lang w:bidi="fa-IR"/>
              </w:rPr>
              <w:t xml:space="preserve"> </w:t>
            </w:r>
            <w:r w:rsidR="00B447FA" w:rsidRPr="007F6B31">
              <w:rPr>
                <w:rStyle w:val="Hyperlink"/>
                <w:rFonts w:hint="eastAsia"/>
                <w:noProof/>
                <w:rtl/>
                <w:lang w:bidi="fa-IR"/>
              </w:rPr>
              <w:t>وَمَنْ</w:t>
            </w:r>
            <w:r w:rsidR="00B447FA" w:rsidRPr="007F6B31">
              <w:rPr>
                <w:rStyle w:val="Hyperlink"/>
                <w:noProof/>
                <w:rtl/>
                <w:lang w:bidi="fa-IR"/>
              </w:rPr>
              <w:t xml:space="preserve"> </w:t>
            </w:r>
            <w:r w:rsidR="00B447FA" w:rsidRPr="007F6B31">
              <w:rPr>
                <w:rStyle w:val="Hyperlink"/>
                <w:rFonts w:hint="eastAsia"/>
                <w:noProof/>
                <w:rtl/>
                <w:lang w:bidi="fa-IR"/>
              </w:rPr>
              <w:t>أَحَقُّ</w:t>
            </w:r>
            <w:r w:rsidR="00B447FA" w:rsidRPr="007F6B31">
              <w:rPr>
                <w:rStyle w:val="Hyperlink"/>
                <w:noProof/>
                <w:rtl/>
                <w:lang w:bidi="fa-IR"/>
              </w:rPr>
              <w:t xml:space="preserve"> </w:t>
            </w:r>
            <w:r w:rsidR="00B447FA" w:rsidRPr="007F6B31">
              <w:rPr>
                <w:rStyle w:val="Hyperlink"/>
                <w:rFonts w:hint="eastAsia"/>
                <w:noProof/>
                <w:rtl/>
                <w:lang w:bidi="fa-IR"/>
              </w:rPr>
              <w:t>أَنْ</w:t>
            </w:r>
            <w:r w:rsidR="00B447FA" w:rsidRPr="007F6B31">
              <w:rPr>
                <w:rStyle w:val="Hyperlink"/>
                <w:noProof/>
                <w:rtl/>
                <w:lang w:bidi="fa-IR"/>
              </w:rPr>
              <w:t xml:space="preserve"> </w:t>
            </w:r>
            <w:r w:rsidR="00B447FA" w:rsidRPr="007F6B31">
              <w:rPr>
                <w:rStyle w:val="Hyperlink"/>
                <w:rFonts w:hint="eastAsia"/>
                <w:noProof/>
                <w:rtl/>
                <w:lang w:bidi="fa-IR"/>
              </w:rPr>
              <w:t>يُؤَمَّ‌</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42109184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328</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85" w:history="1">
            <w:r w:rsidR="00B447FA" w:rsidRPr="007F6B31">
              <w:rPr>
                <w:rStyle w:val="Hyperlink"/>
                <w:noProof/>
                <w:rtl/>
                <w:lang w:bidi="fa-IR"/>
              </w:rPr>
              <w:t xml:space="preserve">52 -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الرَّجُلِ</w:t>
            </w:r>
            <w:r w:rsidR="00B447FA" w:rsidRPr="007F6B31">
              <w:rPr>
                <w:rStyle w:val="Hyperlink"/>
                <w:noProof/>
                <w:rtl/>
                <w:lang w:bidi="fa-IR"/>
              </w:rPr>
              <w:t xml:space="preserve"> </w:t>
            </w:r>
            <w:r w:rsidR="00B447FA" w:rsidRPr="007F6B31">
              <w:rPr>
                <w:rStyle w:val="Hyperlink"/>
                <w:rFonts w:hint="eastAsia"/>
                <w:noProof/>
                <w:rtl/>
                <w:lang w:bidi="fa-IR"/>
              </w:rPr>
              <w:t>يَؤُمُّ</w:t>
            </w:r>
            <w:r w:rsidR="00B447FA" w:rsidRPr="007F6B31">
              <w:rPr>
                <w:rStyle w:val="Hyperlink"/>
                <w:noProof/>
                <w:rtl/>
                <w:lang w:bidi="fa-IR"/>
              </w:rPr>
              <w:t xml:space="preserve"> </w:t>
            </w:r>
            <w:r w:rsidR="00B447FA" w:rsidRPr="007F6B31">
              <w:rPr>
                <w:rStyle w:val="Hyperlink"/>
                <w:rFonts w:hint="eastAsia"/>
                <w:noProof/>
                <w:rtl/>
                <w:lang w:bidi="fa-IR"/>
              </w:rPr>
              <w:t>النِّسَاءَ</w:t>
            </w:r>
            <w:r w:rsidR="00B447FA" w:rsidRPr="007F6B31">
              <w:rPr>
                <w:rStyle w:val="Hyperlink"/>
                <w:noProof/>
                <w:rtl/>
                <w:lang w:bidi="fa-IR"/>
              </w:rPr>
              <w:t xml:space="preserve"> </w:t>
            </w:r>
            <w:r w:rsidR="00B447FA" w:rsidRPr="007F6B31">
              <w:rPr>
                <w:rStyle w:val="Hyperlink"/>
                <w:rFonts w:hint="eastAsia"/>
                <w:noProof/>
                <w:rtl/>
                <w:lang w:bidi="fa-IR"/>
              </w:rPr>
              <w:t>وَالْمَرْأَةِ</w:t>
            </w:r>
            <w:r w:rsidR="00B447FA" w:rsidRPr="007F6B31">
              <w:rPr>
                <w:rStyle w:val="Hyperlink"/>
                <w:noProof/>
                <w:rtl/>
                <w:lang w:bidi="fa-IR"/>
              </w:rPr>
              <w:t xml:space="preserve"> </w:t>
            </w:r>
            <w:r w:rsidR="00B447FA" w:rsidRPr="007F6B31">
              <w:rPr>
                <w:rStyle w:val="Hyperlink"/>
                <w:rFonts w:hint="eastAsia"/>
                <w:noProof/>
                <w:rtl/>
                <w:lang w:bidi="fa-IR"/>
              </w:rPr>
              <w:t>تَؤُمُّ</w:t>
            </w:r>
            <w:r w:rsidR="00B447FA" w:rsidRPr="007F6B31">
              <w:rPr>
                <w:rStyle w:val="Hyperlink"/>
                <w:noProof/>
                <w:rtl/>
                <w:lang w:bidi="fa-IR"/>
              </w:rPr>
              <w:t xml:space="preserve"> </w:t>
            </w:r>
            <w:r w:rsidR="00B447FA" w:rsidRPr="007F6B31">
              <w:rPr>
                <w:rStyle w:val="Hyperlink"/>
                <w:rFonts w:hint="eastAsia"/>
                <w:noProof/>
                <w:rtl/>
                <w:lang w:bidi="fa-IR"/>
              </w:rPr>
              <w:t>النِّسَاءَ‌</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42109185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331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86" w:history="1">
            <w:r w:rsidR="00B447FA" w:rsidRPr="007F6B31">
              <w:rPr>
                <w:rStyle w:val="Hyperlink"/>
                <w:noProof/>
                <w:rtl/>
                <w:lang w:bidi="fa-IR"/>
              </w:rPr>
              <w:t xml:space="preserve">53 -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خَلْفَ</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يُقْتَدى</w:t>
            </w:r>
            <w:r w:rsidR="00B447FA" w:rsidRPr="007F6B31">
              <w:rPr>
                <w:rStyle w:val="Hyperlink"/>
                <w:noProof/>
                <w:rtl/>
                <w:lang w:bidi="fa-IR"/>
              </w:rPr>
              <w:t xml:space="preserve"> </w:t>
            </w:r>
            <w:r w:rsidR="00B447FA" w:rsidRPr="007F6B31">
              <w:rPr>
                <w:rStyle w:val="Hyperlink"/>
                <w:rFonts w:hint="eastAsia"/>
                <w:noProof/>
                <w:rtl/>
                <w:lang w:bidi="fa-IR"/>
              </w:rPr>
              <w:t>بِهِ</w:t>
            </w:r>
            <w:r w:rsidR="00B447FA" w:rsidRPr="007F6B31">
              <w:rPr>
                <w:rStyle w:val="Hyperlink"/>
                <w:noProof/>
                <w:rtl/>
                <w:lang w:bidi="fa-IR"/>
              </w:rPr>
              <w:t xml:space="preserve"> </w:t>
            </w:r>
            <w:r w:rsidR="00B447FA" w:rsidRPr="007F6B31">
              <w:rPr>
                <w:rStyle w:val="Hyperlink"/>
                <w:rFonts w:hint="eastAsia"/>
                <w:noProof/>
                <w:rtl/>
                <w:lang w:bidi="fa-IR"/>
              </w:rPr>
              <w:t>وَالْقِرَاءَةِ</w:t>
            </w:r>
            <w:r w:rsidR="00B447FA" w:rsidRPr="007F6B31">
              <w:rPr>
                <w:rStyle w:val="Hyperlink"/>
                <w:noProof/>
                <w:rtl/>
                <w:lang w:bidi="fa-IR"/>
              </w:rPr>
              <w:t xml:space="preserve"> </w:t>
            </w:r>
            <w:r w:rsidR="00B447FA" w:rsidRPr="007F6B31">
              <w:rPr>
                <w:rStyle w:val="Hyperlink"/>
                <w:rFonts w:hint="eastAsia"/>
                <w:noProof/>
                <w:rtl/>
                <w:lang w:bidi="fa-IR"/>
              </w:rPr>
              <w:t>خَلْفَهُ</w:t>
            </w:r>
            <w:r w:rsidR="00B447FA" w:rsidRPr="007F6B31">
              <w:rPr>
                <w:rStyle w:val="Hyperlink"/>
                <w:noProof/>
                <w:rtl/>
                <w:lang w:bidi="fa-IR"/>
              </w:rPr>
              <w:t xml:space="preserve"> </w:t>
            </w:r>
            <w:r w:rsidR="00B447FA" w:rsidRPr="007F6B31">
              <w:rPr>
                <w:rStyle w:val="Hyperlink"/>
                <w:rFonts w:hint="eastAsia"/>
                <w:noProof/>
                <w:rtl/>
                <w:lang w:bidi="fa-IR"/>
              </w:rPr>
              <w:t>وَضَمَانِهِ</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42109186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333</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87" w:history="1">
            <w:r w:rsidR="00B447FA" w:rsidRPr="007F6B31">
              <w:rPr>
                <w:rStyle w:val="Hyperlink"/>
                <w:noProof/>
                <w:rtl/>
                <w:lang w:bidi="fa-IR"/>
              </w:rPr>
              <w:t xml:space="preserve">54 -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الرَّجُلِ</w:t>
            </w:r>
            <w:r w:rsidR="00B447FA" w:rsidRPr="007F6B31">
              <w:rPr>
                <w:rStyle w:val="Hyperlink"/>
                <w:noProof/>
                <w:rtl/>
                <w:lang w:bidi="fa-IR"/>
              </w:rPr>
              <w:t xml:space="preserve"> </w:t>
            </w:r>
            <w:r w:rsidR="00B447FA" w:rsidRPr="007F6B31">
              <w:rPr>
                <w:rStyle w:val="Hyperlink"/>
                <w:rFonts w:hint="eastAsia"/>
                <w:noProof/>
                <w:rtl/>
                <w:lang w:bidi="fa-IR"/>
              </w:rPr>
              <w:t>يُصَلِّي</w:t>
            </w:r>
            <w:r w:rsidR="00B447FA" w:rsidRPr="007F6B31">
              <w:rPr>
                <w:rStyle w:val="Hyperlink"/>
                <w:noProof/>
                <w:rtl/>
                <w:lang w:bidi="fa-IR"/>
              </w:rPr>
              <w:t xml:space="preserve"> </w:t>
            </w:r>
            <w:r w:rsidR="00B447FA" w:rsidRPr="007F6B31">
              <w:rPr>
                <w:rStyle w:val="Hyperlink"/>
                <w:rFonts w:hint="eastAsia"/>
                <w:noProof/>
                <w:rtl/>
                <w:lang w:bidi="fa-IR"/>
              </w:rPr>
              <w:t>بِالْقَوْمِ</w:t>
            </w:r>
            <w:r w:rsidR="00B447FA" w:rsidRPr="007F6B31">
              <w:rPr>
                <w:rStyle w:val="Hyperlink"/>
                <w:noProof/>
                <w:rtl/>
                <w:lang w:bidi="fa-IR"/>
              </w:rPr>
              <w:t xml:space="preserve"> </w:t>
            </w:r>
            <w:r w:rsidR="00B447FA" w:rsidRPr="007F6B31">
              <w:rPr>
                <w:rStyle w:val="Hyperlink"/>
                <w:rFonts w:hint="eastAsia"/>
                <w:noProof/>
                <w:rtl/>
                <w:lang w:bidi="fa-IR"/>
              </w:rPr>
              <w:t>وَهُوَ</w:t>
            </w:r>
            <w:r w:rsidR="00B447FA" w:rsidRPr="007F6B31">
              <w:rPr>
                <w:rStyle w:val="Hyperlink"/>
                <w:noProof/>
                <w:rtl/>
                <w:lang w:bidi="fa-IR"/>
              </w:rPr>
              <w:t xml:space="preserve"> </w:t>
            </w:r>
            <w:r w:rsidR="00B447FA" w:rsidRPr="007F6B31">
              <w:rPr>
                <w:rStyle w:val="Hyperlink"/>
                <w:rFonts w:hint="eastAsia"/>
                <w:noProof/>
                <w:rtl/>
                <w:lang w:bidi="fa-IR"/>
              </w:rPr>
              <w:t>عَلى</w:t>
            </w:r>
            <w:r w:rsidR="00B447FA" w:rsidRPr="007F6B31">
              <w:rPr>
                <w:rStyle w:val="Hyperlink"/>
                <w:noProof/>
                <w:rtl/>
                <w:lang w:bidi="fa-IR"/>
              </w:rPr>
              <w:t xml:space="preserve"> </w:t>
            </w:r>
            <w:r w:rsidR="00B447FA" w:rsidRPr="007F6B31">
              <w:rPr>
                <w:rStyle w:val="Hyperlink"/>
                <w:rFonts w:hint="eastAsia"/>
                <w:noProof/>
                <w:rtl/>
                <w:lang w:bidi="fa-IR"/>
              </w:rPr>
              <w:t>غَيْرِ</w:t>
            </w:r>
            <w:r w:rsidR="00B447FA" w:rsidRPr="007F6B31">
              <w:rPr>
                <w:rStyle w:val="Hyperlink"/>
                <w:noProof/>
                <w:rtl/>
                <w:lang w:bidi="fa-IR"/>
              </w:rPr>
              <w:t xml:space="preserve"> </w:t>
            </w:r>
            <w:r w:rsidR="00B447FA" w:rsidRPr="007F6B31">
              <w:rPr>
                <w:rStyle w:val="Hyperlink"/>
                <w:rFonts w:hint="eastAsia"/>
                <w:noProof/>
                <w:rtl/>
                <w:lang w:bidi="fa-IR"/>
              </w:rPr>
              <w:t>طُهْرٍ</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لِغَيْرِ</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الْقِبْلَةِ‌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42109187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336</w:t>
            </w:r>
            <w:r w:rsidR="00B447FA">
              <w:rPr>
                <w:noProof/>
                <w:webHidden/>
                <w:rtl/>
              </w:rPr>
              <w:fldChar w:fldCharType="end"/>
            </w:r>
          </w:hyperlink>
        </w:p>
        <w:p w:rsidR="00B447FA" w:rsidRDefault="001A4C89" w:rsidP="00B447FA">
          <w:pPr>
            <w:pStyle w:val="TOC2"/>
            <w:tabs>
              <w:tab w:val="right" w:leader="dot" w:pos="7786"/>
            </w:tabs>
            <w:rPr>
              <w:rFonts w:asciiTheme="minorHAnsi" w:eastAsiaTheme="minorEastAsia" w:hAnsiTheme="minorHAnsi" w:cstheme="minorBidi"/>
              <w:noProof/>
              <w:color w:val="auto"/>
              <w:sz w:val="22"/>
              <w:szCs w:val="22"/>
              <w:rtl/>
            </w:rPr>
          </w:pPr>
          <w:hyperlink w:anchor="_Toc42109188" w:history="1">
            <w:r w:rsidR="00B447FA" w:rsidRPr="007F6B31">
              <w:rPr>
                <w:rStyle w:val="Hyperlink"/>
                <w:noProof/>
                <w:rtl/>
                <w:lang w:bidi="fa-IR"/>
              </w:rPr>
              <w:t xml:space="preserve">55 -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الرَّجُلِ</w:t>
            </w:r>
            <w:r w:rsidR="00B447FA" w:rsidRPr="007F6B31">
              <w:rPr>
                <w:rStyle w:val="Hyperlink"/>
                <w:noProof/>
                <w:rtl/>
                <w:lang w:bidi="fa-IR"/>
              </w:rPr>
              <w:t xml:space="preserve"> </w:t>
            </w:r>
            <w:r w:rsidR="00B447FA" w:rsidRPr="007F6B31">
              <w:rPr>
                <w:rStyle w:val="Hyperlink"/>
                <w:rFonts w:hint="eastAsia"/>
                <w:noProof/>
                <w:rtl/>
                <w:lang w:bidi="fa-IR"/>
              </w:rPr>
              <w:t>يُصَلِّي</w:t>
            </w:r>
            <w:r w:rsidR="00B447FA" w:rsidRPr="007F6B31">
              <w:rPr>
                <w:rStyle w:val="Hyperlink"/>
                <w:noProof/>
                <w:rtl/>
                <w:lang w:bidi="fa-IR"/>
              </w:rPr>
              <w:t xml:space="preserve"> </w:t>
            </w:r>
            <w:r w:rsidR="00B447FA" w:rsidRPr="007F6B31">
              <w:rPr>
                <w:rStyle w:val="Hyperlink"/>
                <w:rFonts w:hint="eastAsia"/>
                <w:noProof/>
                <w:rtl/>
                <w:lang w:bidi="fa-IR"/>
              </w:rPr>
              <w:t>وَحْدَهُ</w:t>
            </w:r>
            <w:r w:rsidR="00B447FA" w:rsidRPr="007F6B31">
              <w:rPr>
                <w:rStyle w:val="Hyperlink"/>
                <w:noProof/>
                <w:rtl/>
                <w:lang w:bidi="fa-IR"/>
              </w:rPr>
              <w:t xml:space="preserve"> </w:t>
            </w:r>
            <w:r w:rsidR="00B447FA" w:rsidRPr="007F6B31">
              <w:rPr>
                <w:rStyle w:val="Hyperlink"/>
                <w:rFonts w:hint="eastAsia"/>
                <w:noProof/>
                <w:rtl/>
                <w:lang w:bidi="fa-IR"/>
              </w:rPr>
              <w:t>ثُمَّ</w:t>
            </w:r>
            <w:r w:rsidR="00B447FA" w:rsidRPr="007F6B31">
              <w:rPr>
                <w:rStyle w:val="Hyperlink"/>
                <w:noProof/>
                <w:rtl/>
                <w:lang w:bidi="fa-IR"/>
              </w:rPr>
              <w:t xml:space="preserve"> </w:t>
            </w:r>
            <w:r w:rsidR="00B447FA" w:rsidRPr="007F6B31">
              <w:rPr>
                <w:rStyle w:val="Hyperlink"/>
                <w:rFonts w:hint="eastAsia"/>
                <w:noProof/>
                <w:rtl/>
                <w:lang w:bidi="fa-IR"/>
              </w:rPr>
              <w:t>يُعِيدُ</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الْجَمَاعَةِ</w:t>
            </w:r>
            <w:r w:rsidR="00B447FA" w:rsidRPr="007F6B31">
              <w:rPr>
                <w:rStyle w:val="Hyperlink"/>
                <w:noProof/>
                <w:rtl/>
                <w:lang w:bidi="fa-IR"/>
              </w:rPr>
              <w:t xml:space="preserve"> </w:t>
            </w:r>
            <w:r w:rsidR="00B447FA" w:rsidRPr="007F6B31">
              <w:rPr>
                <w:rStyle w:val="Hyperlink"/>
                <w:rFonts w:hint="eastAsia"/>
                <w:noProof/>
                <w:rtl/>
                <w:lang w:bidi="fa-IR"/>
              </w:rPr>
              <w:t>أَوْ</w:t>
            </w:r>
          </w:hyperlink>
          <w:r w:rsidR="00B447FA">
            <w:rPr>
              <w:rStyle w:val="Hyperlink"/>
              <w:rFonts w:hint="cs"/>
              <w:noProof/>
              <w:rtl/>
            </w:rPr>
            <w:t xml:space="preserve"> </w:t>
          </w:r>
          <w:hyperlink w:anchor="_Toc42109189" w:history="1">
            <w:r w:rsidR="00B447FA" w:rsidRPr="007F6B31">
              <w:rPr>
                <w:rStyle w:val="Hyperlink"/>
                <w:rFonts w:hint="eastAsia"/>
                <w:noProof/>
                <w:rtl/>
                <w:lang w:bidi="fa-IR"/>
              </w:rPr>
              <w:t>يُصَلِّي</w:t>
            </w:r>
            <w:r w:rsidR="00B447FA" w:rsidRPr="007F6B31">
              <w:rPr>
                <w:rStyle w:val="Hyperlink"/>
                <w:noProof/>
                <w:rtl/>
                <w:lang w:bidi="fa-IR"/>
              </w:rPr>
              <w:t xml:space="preserve"> </w:t>
            </w:r>
            <w:r w:rsidR="00B447FA" w:rsidRPr="007F6B31">
              <w:rPr>
                <w:rStyle w:val="Hyperlink"/>
                <w:rFonts w:hint="eastAsia"/>
                <w:noProof/>
                <w:rtl/>
                <w:lang w:bidi="fa-IR"/>
              </w:rPr>
              <w:t>بِقَوْمٍ</w:t>
            </w:r>
            <w:r w:rsidR="00B447FA" w:rsidRPr="007F6B31">
              <w:rPr>
                <w:rStyle w:val="Hyperlink"/>
                <w:noProof/>
                <w:rtl/>
                <w:lang w:bidi="fa-IR"/>
              </w:rPr>
              <w:t xml:space="preserve"> </w:t>
            </w:r>
            <w:r w:rsidR="00B447FA" w:rsidRPr="007F6B31">
              <w:rPr>
                <w:rStyle w:val="Hyperlink"/>
                <w:rFonts w:hint="eastAsia"/>
                <w:noProof/>
                <w:rtl/>
                <w:lang w:bidi="fa-IR"/>
              </w:rPr>
              <w:t>وَقَدْ</w:t>
            </w:r>
            <w:r w:rsidR="00B447FA" w:rsidRPr="007F6B31">
              <w:rPr>
                <w:rStyle w:val="Hyperlink"/>
                <w:noProof/>
                <w:rtl/>
                <w:lang w:bidi="fa-IR"/>
              </w:rPr>
              <w:t xml:space="preserve"> </w:t>
            </w:r>
            <w:r w:rsidR="00B447FA" w:rsidRPr="007F6B31">
              <w:rPr>
                <w:rStyle w:val="Hyperlink"/>
                <w:rFonts w:hint="eastAsia"/>
                <w:noProof/>
                <w:rtl/>
                <w:lang w:bidi="fa-IR"/>
              </w:rPr>
              <w:t>كَانَ</w:t>
            </w:r>
            <w:r w:rsidR="00B447FA" w:rsidRPr="007F6B31">
              <w:rPr>
                <w:rStyle w:val="Hyperlink"/>
                <w:noProof/>
                <w:rtl/>
                <w:lang w:bidi="fa-IR"/>
              </w:rPr>
              <w:t xml:space="preserve"> </w:t>
            </w:r>
            <w:r w:rsidR="00B447FA" w:rsidRPr="007F6B31">
              <w:rPr>
                <w:rStyle w:val="Hyperlink"/>
                <w:rFonts w:hint="eastAsia"/>
                <w:noProof/>
                <w:rtl/>
                <w:lang w:bidi="fa-IR"/>
              </w:rPr>
              <w:t>صَلّى</w:t>
            </w:r>
            <w:r w:rsidR="00B447FA" w:rsidRPr="007F6B31">
              <w:rPr>
                <w:rStyle w:val="Hyperlink"/>
                <w:noProof/>
                <w:rtl/>
                <w:lang w:bidi="fa-IR"/>
              </w:rPr>
              <w:t xml:space="preserve"> </w:t>
            </w:r>
            <w:r w:rsidR="00B447FA" w:rsidRPr="007F6B31">
              <w:rPr>
                <w:rStyle w:val="Hyperlink"/>
                <w:rFonts w:hint="eastAsia"/>
                <w:noProof/>
                <w:rtl/>
                <w:lang w:bidi="fa-IR"/>
              </w:rPr>
              <w:t>قَبْلَ</w:t>
            </w:r>
            <w:r w:rsidR="00B447FA" w:rsidRPr="007F6B31">
              <w:rPr>
                <w:rStyle w:val="Hyperlink"/>
                <w:noProof/>
                <w:rtl/>
                <w:lang w:bidi="fa-IR"/>
              </w:rPr>
              <w:t xml:space="preserve"> </w:t>
            </w:r>
            <w:r w:rsidR="00B447FA" w:rsidRPr="007F6B31">
              <w:rPr>
                <w:rStyle w:val="Hyperlink"/>
                <w:rFonts w:hint="eastAsia"/>
                <w:noProof/>
                <w:rtl/>
                <w:lang w:bidi="fa-IR"/>
              </w:rPr>
              <w:t>ذلِكَ‌</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42109189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338</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90" w:history="1">
            <w:r w:rsidR="00B447FA" w:rsidRPr="007F6B31">
              <w:rPr>
                <w:rStyle w:val="Hyperlink"/>
                <w:noProof/>
                <w:rtl/>
                <w:lang w:bidi="fa-IR"/>
              </w:rPr>
              <w:t xml:space="preserve">56 -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الرَّجُلِ</w:t>
            </w:r>
            <w:r w:rsidR="00B447FA" w:rsidRPr="007F6B31">
              <w:rPr>
                <w:rStyle w:val="Hyperlink"/>
                <w:noProof/>
                <w:rtl/>
                <w:lang w:bidi="fa-IR"/>
              </w:rPr>
              <w:t xml:space="preserve"> </w:t>
            </w:r>
            <w:r w:rsidR="00B447FA" w:rsidRPr="007F6B31">
              <w:rPr>
                <w:rStyle w:val="Hyperlink"/>
                <w:rFonts w:hint="eastAsia"/>
                <w:noProof/>
                <w:rtl/>
                <w:lang w:bidi="fa-IR"/>
              </w:rPr>
              <w:t>يُدْرِكُ</w:t>
            </w:r>
            <w:r w:rsidR="00B447FA" w:rsidRPr="007F6B31">
              <w:rPr>
                <w:rStyle w:val="Hyperlink"/>
                <w:noProof/>
                <w:rtl/>
                <w:lang w:bidi="fa-IR"/>
              </w:rPr>
              <w:t xml:space="preserve"> </w:t>
            </w:r>
            <w:r w:rsidR="00B447FA" w:rsidRPr="007F6B31">
              <w:rPr>
                <w:rStyle w:val="Hyperlink"/>
                <w:rFonts w:hint="eastAsia"/>
                <w:noProof/>
                <w:rtl/>
                <w:lang w:bidi="fa-IR"/>
              </w:rPr>
              <w:t>مَعَ</w:t>
            </w:r>
            <w:r w:rsidR="00B447FA" w:rsidRPr="007F6B31">
              <w:rPr>
                <w:rStyle w:val="Hyperlink"/>
                <w:noProof/>
                <w:rtl/>
                <w:lang w:bidi="fa-IR"/>
              </w:rPr>
              <w:t xml:space="preserve"> </w:t>
            </w:r>
            <w:r w:rsidR="00B447FA" w:rsidRPr="007F6B31">
              <w:rPr>
                <w:rStyle w:val="Hyperlink"/>
                <w:rFonts w:hint="eastAsia"/>
                <w:noProof/>
                <w:rtl/>
                <w:lang w:bidi="fa-IR"/>
              </w:rPr>
              <w:t>الْإِمَامِ</w:t>
            </w:r>
            <w:r w:rsidR="00B447FA" w:rsidRPr="007F6B31">
              <w:rPr>
                <w:rStyle w:val="Hyperlink"/>
                <w:noProof/>
                <w:rtl/>
                <w:lang w:bidi="fa-IR"/>
              </w:rPr>
              <w:t xml:space="preserve"> </w:t>
            </w:r>
            <w:r w:rsidR="00B447FA" w:rsidRPr="007F6B31">
              <w:rPr>
                <w:rStyle w:val="Hyperlink"/>
                <w:rFonts w:hint="eastAsia"/>
                <w:noProof/>
                <w:rtl/>
                <w:lang w:bidi="fa-IR"/>
              </w:rPr>
              <w:t>بَعْضَ</w:t>
            </w:r>
            <w:r w:rsidR="00B447FA" w:rsidRPr="007F6B31">
              <w:rPr>
                <w:rStyle w:val="Hyperlink"/>
                <w:noProof/>
                <w:rtl/>
                <w:lang w:bidi="fa-IR"/>
              </w:rPr>
              <w:t xml:space="preserve"> </w:t>
            </w:r>
            <w:r w:rsidR="00B447FA" w:rsidRPr="007F6B31">
              <w:rPr>
                <w:rStyle w:val="Hyperlink"/>
                <w:rFonts w:hint="eastAsia"/>
                <w:noProof/>
                <w:rtl/>
                <w:lang w:bidi="fa-IR"/>
              </w:rPr>
              <w:t>صَلَاتِهِ</w:t>
            </w:r>
            <w:r w:rsidR="00B447FA" w:rsidRPr="007F6B31">
              <w:rPr>
                <w:rStyle w:val="Hyperlink"/>
                <w:noProof/>
                <w:rtl/>
                <w:lang w:bidi="fa-IR"/>
              </w:rPr>
              <w:t xml:space="preserve"> </w:t>
            </w:r>
            <w:r w:rsidR="00B447FA" w:rsidRPr="007F6B31">
              <w:rPr>
                <w:rStyle w:val="Hyperlink"/>
                <w:rFonts w:hint="eastAsia"/>
                <w:noProof/>
                <w:rtl/>
                <w:lang w:bidi="fa-IR"/>
              </w:rPr>
              <w:t>وَيُحْدِثُ</w:t>
            </w:r>
            <w:r w:rsidR="00B447FA" w:rsidRPr="007F6B31">
              <w:rPr>
                <w:rStyle w:val="Hyperlink"/>
                <w:noProof/>
                <w:rtl/>
                <w:lang w:bidi="fa-IR"/>
              </w:rPr>
              <w:t xml:space="preserve"> </w:t>
            </w:r>
            <w:r w:rsidR="00B447FA" w:rsidRPr="007F6B31">
              <w:rPr>
                <w:rStyle w:val="Hyperlink"/>
                <w:rFonts w:hint="eastAsia"/>
                <w:noProof/>
                <w:rtl/>
                <w:lang w:bidi="fa-IR"/>
              </w:rPr>
              <w:t>الْإِمَامُ</w:t>
            </w:r>
            <w:r w:rsidR="00B447FA" w:rsidRPr="007F6B31">
              <w:rPr>
                <w:rStyle w:val="Hyperlink"/>
                <w:noProof/>
                <w:rtl/>
                <w:lang w:bidi="fa-IR"/>
              </w:rPr>
              <w:t xml:space="preserve"> </w:t>
            </w:r>
            <w:r w:rsidR="00B447FA" w:rsidRPr="007F6B31">
              <w:rPr>
                <w:rStyle w:val="Hyperlink"/>
                <w:rFonts w:hint="eastAsia"/>
                <w:noProof/>
                <w:rtl/>
                <w:lang w:bidi="fa-IR"/>
              </w:rPr>
              <w:t>فَيُقَدِّمُهُ‌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42109190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342</w:t>
            </w:r>
            <w:r w:rsidR="00B447FA">
              <w:rPr>
                <w:noProof/>
                <w:webHidden/>
                <w:rtl/>
              </w:rPr>
              <w:fldChar w:fldCharType="end"/>
            </w:r>
          </w:hyperlink>
        </w:p>
        <w:p w:rsidR="00B447FA" w:rsidRDefault="001A4C89" w:rsidP="003D33AC">
          <w:pPr>
            <w:pStyle w:val="TOC2"/>
            <w:tabs>
              <w:tab w:val="right" w:leader="dot" w:pos="7786"/>
            </w:tabs>
            <w:rPr>
              <w:rFonts w:asciiTheme="minorHAnsi" w:eastAsiaTheme="minorEastAsia" w:hAnsiTheme="minorHAnsi" w:cstheme="minorBidi"/>
              <w:noProof/>
              <w:color w:val="auto"/>
              <w:sz w:val="22"/>
              <w:szCs w:val="22"/>
              <w:rtl/>
            </w:rPr>
          </w:pPr>
          <w:hyperlink w:anchor="_Toc42109191" w:history="1">
            <w:r w:rsidR="00B447FA" w:rsidRPr="007F6B31">
              <w:rPr>
                <w:rStyle w:val="Hyperlink"/>
                <w:noProof/>
                <w:rtl/>
                <w:lang w:bidi="fa-IR"/>
              </w:rPr>
              <w:t xml:space="preserve">57 -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الرَّجُلِ</w:t>
            </w:r>
            <w:r w:rsidR="00B447FA" w:rsidRPr="007F6B31">
              <w:rPr>
                <w:rStyle w:val="Hyperlink"/>
                <w:noProof/>
                <w:rtl/>
                <w:lang w:bidi="fa-IR"/>
              </w:rPr>
              <w:t xml:space="preserve"> </w:t>
            </w:r>
            <w:r w:rsidR="00B447FA" w:rsidRPr="007F6B31">
              <w:rPr>
                <w:rStyle w:val="Hyperlink"/>
                <w:rFonts w:hint="eastAsia"/>
                <w:noProof/>
                <w:rtl/>
                <w:lang w:bidi="fa-IR"/>
              </w:rPr>
              <w:t>يَخْطُو</w:t>
            </w:r>
            <w:r w:rsidR="00B447FA" w:rsidRPr="007F6B31">
              <w:rPr>
                <w:rStyle w:val="Hyperlink"/>
                <w:noProof/>
                <w:rtl/>
                <w:lang w:bidi="fa-IR"/>
              </w:rPr>
              <w:t xml:space="preserve"> </w:t>
            </w:r>
            <w:r w:rsidR="00B447FA" w:rsidRPr="007F6B31">
              <w:rPr>
                <w:rStyle w:val="Hyperlink"/>
                <w:rFonts w:hint="eastAsia"/>
                <w:noProof/>
                <w:rtl/>
                <w:lang w:bidi="fa-IR"/>
              </w:rPr>
              <w:t>إِلَى</w:t>
            </w:r>
            <w:r w:rsidR="00B447FA" w:rsidRPr="007F6B31">
              <w:rPr>
                <w:rStyle w:val="Hyperlink"/>
                <w:noProof/>
                <w:rtl/>
                <w:lang w:bidi="fa-IR"/>
              </w:rPr>
              <w:t xml:space="preserve"> </w:t>
            </w:r>
            <w:r w:rsidR="00B447FA" w:rsidRPr="007F6B31">
              <w:rPr>
                <w:rStyle w:val="Hyperlink"/>
                <w:rFonts w:hint="eastAsia"/>
                <w:noProof/>
                <w:rtl/>
                <w:lang w:bidi="fa-IR"/>
              </w:rPr>
              <w:t>الصَّفِّ</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يَقُومُ</w:t>
            </w:r>
            <w:r w:rsidR="00B447FA" w:rsidRPr="007F6B31">
              <w:rPr>
                <w:rStyle w:val="Hyperlink"/>
                <w:noProof/>
                <w:rtl/>
                <w:lang w:bidi="fa-IR"/>
              </w:rPr>
              <w:t xml:space="preserve"> </w:t>
            </w:r>
            <w:r w:rsidR="00B447FA" w:rsidRPr="007F6B31">
              <w:rPr>
                <w:rStyle w:val="Hyperlink"/>
                <w:noProof/>
                <w:vertAlign w:val="superscript"/>
                <w:rtl/>
              </w:rPr>
              <w:t>(7)</w:t>
            </w:r>
            <w:r w:rsidR="00B447FA" w:rsidRPr="007F6B31">
              <w:rPr>
                <w:rStyle w:val="Hyperlink"/>
                <w:noProof/>
                <w:rtl/>
              </w:rPr>
              <w:t xml:space="preserve"> </w:t>
            </w:r>
            <w:r w:rsidR="00B447FA" w:rsidRPr="007F6B31">
              <w:rPr>
                <w:rStyle w:val="Hyperlink"/>
                <w:rFonts w:hint="eastAsia"/>
                <w:noProof/>
                <w:rtl/>
                <w:lang w:bidi="fa-IR"/>
              </w:rPr>
              <w:t>خَلْفَ</w:t>
            </w:r>
            <w:r w:rsidR="00B447FA" w:rsidRPr="007F6B31">
              <w:rPr>
                <w:rStyle w:val="Hyperlink"/>
                <w:noProof/>
                <w:rtl/>
                <w:lang w:bidi="fa-IR"/>
              </w:rPr>
              <w:t xml:space="preserve"> </w:t>
            </w:r>
            <w:r w:rsidR="00B447FA" w:rsidRPr="007F6B31">
              <w:rPr>
                <w:rStyle w:val="Hyperlink"/>
                <w:rFonts w:hint="eastAsia"/>
                <w:noProof/>
                <w:rtl/>
                <w:lang w:bidi="fa-IR"/>
              </w:rPr>
              <w:t>الصَّفِّ</w:t>
            </w:r>
          </w:hyperlink>
          <w:r w:rsidR="003D33AC">
            <w:rPr>
              <w:rStyle w:val="Hyperlink"/>
              <w:rFonts w:hint="cs"/>
              <w:noProof/>
              <w:rtl/>
            </w:rPr>
            <w:t xml:space="preserve"> </w:t>
          </w:r>
          <w:hyperlink w:anchor="_Toc42109192" w:history="1">
            <w:r w:rsidR="00B447FA" w:rsidRPr="007F6B31">
              <w:rPr>
                <w:rStyle w:val="Hyperlink"/>
                <w:rFonts w:hint="eastAsia"/>
                <w:noProof/>
                <w:rtl/>
                <w:lang w:bidi="fa-IR"/>
              </w:rPr>
              <w:t>وَحْدَهُ</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يَكُونُ</w:t>
            </w:r>
            <w:r w:rsidR="00B447FA" w:rsidRPr="007F6B31">
              <w:rPr>
                <w:rStyle w:val="Hyperlink"/>
                <w:noProof/>
                <w:rtl/>
                <w:lang w:bidi="fa-IR"/>
              </w:rPr>
              <w:t xml:space="preserve"> </w:t>
            </w:r>
            <w:r w:rsidR="00B447FA" w:rsidRPr="007F6B31">
              <w:rPr>
                <w:rStyle w:val="Hyperlink"/>
                <w:rFonts w:hint="eastAsia"/>
                <w:noProof/>
                <w:rtl/>
                <w:lang w:bidi="fa-IR"/>
              </w:rPr>
              <w:t>بَيْنَهُ</w:t>
            </w:r>
            <w:r w:rsidR="00B447FA" w:rsidRPr="007F6B31">
              <w:rPr>
                <w:rStyle w:val="Hyperlink"/>
                <w:noProof/>
                <w:rtl/>
                <w:lang w:bidi="fa-IR"/>
              </w:rPr>
              <w:t xml:space="preserve"> </w:t>
            </w:r>
            <w:r w:rsidR="00B447FA" w:rsidRPr="007F6B31">
              <w:rPr>
                <w:rStyle w:val="Hyperlink"/>
                <w:rFonts w:hint="eastAsia"/>
                <w:noProof/>
                <w:rtl/>
                <w:lang w:bidi="fa-IR"/>
              </w:rPr>
              <w:t>وَبَيْنَ</w:t>
            </w:r>
            <w:r w:rsidR="00B447FA" w:rsidRPr="007F6B31">
              <w:rPr>
                <w:rStyle w:val="Hyperlink"/>
                <w:noProof/>
                <w:rtl/>
                <w:lang w:bidi="fa-IR"/>
              </w:rPr>
              <w:t xml:space="preserve"> </w:t>
            </w:r>
            <w:r w:rsidR="00B447FA" w:rsidRPr="007F6B31">
              <w:rPr>
                <w:rStyle w:val="Hyperlink"/>
                <w:rFonts w:hint="eastAsia"/>
                <w:noProof/>
                <w:rtl/>
                <w:lang w:bidi="fa-IR"/>
              </w:rPr>
              <w:t>الْإِمَامِ</w:t>
            </w:r>
            <w:r w:rsidR="00B447FA" w:rsidRPr="007F6B31">
              <w:rPr>
                <w:rStyle w:val="Hyperlink"/>
                <w:noProof/>
                <w:rtl/>
                <w:lang w:bidi="fa-IR"/>
              </w:rPr>
              <w:t xml:space="preserve"> </w:t>
            </w:r>
            <w:r w:rsidR="00B447FA" w:rsidRPr="007F6B31">
              <w:rPr>
                <w:rStyle w:val="Hyperlink"/>
                <w:rFonts w:hint="eastAsia"/>
                <w:noProof/>
                <w:rtl/>
                <w:lang w:bidi="fa-IR"/>
              </w:rPr>
              <w:t>مَا</w:t>
            </w:r>
            <w:r w:rsidR="00B447FA" w:rsidRPr="007F6B31">
              <w:rPr>
                <w:rStyle w:val="Hyperlink"/>
                <w:noProof/>
                <w:rtl/>
                <w:lang w:bidi="fa-IR"/>
              </w:rPr>
              <w:t xml:space="preserve"> </w:t>
            </w:r>
            <w:r w:rsidR="00B447FA" w:rsidRPr="007F6B31">
              <w:rPr>
                <w:rStyle w:val="Hyperlink"/>
                <w:rFonts w:hint="eastAsia"/>
                <w:noProof/>
                <w:rtl/>
                <w:lang w:bidi="fa-IR"/>
              </w:rPr>
              <w:t>لَايَتَخَطّى‌</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42109192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352</w:t>
            </w:r>
            <w:r w:rsidR="00B447FA">
              <w:rPr>
                <w:noProof/>
                <w:webHidden/>
                <w:rtl/>
              </w:rPr>
              <w:fldChar w:fldCharType="end"/>
            </w:r>
          </w:hyperlink>
        </w:p>
        <w:p w:rsidR="00B447FA" w:rsidRDefault="001A4C89" w:rsidP="003D33AC">
          <w:pPr>
            <w:pStyle w:val="TOC2"/>
            <w:tabs>
              <w:tab w:val="right" w:leader="dot" w:pos="7786"/>
            </w:tabs>
            <w:rPr>
              <w:rFonts w:asciiTheme="minorHAnsi" w:eastAsiaTheme="minorEastAsia" w:hAnsiTheme="minorHAnsi" w:cstheme="minorBidi"/>
              <w:noProof/>
              <w:color w:val="auto"/>
              <w:sz w:val="22"/>
              <w:szCs w:val="22"/>
              <w:rtl/>
            </w:rPr>
          </w:pPr>
          <w:hyperlink w:anchor="_Toc42109193" w:history="1">
            <w:r w:rsidR="00B447FA" w:rsidRPr="007F6B31">
              <w:rPr>
                <w:rStyle w:val="Hyperlink"/>
                <w:noProof/>
                <w:rtl/>
                <w:lang w:bidi="fa-IR"/>
              </w:rPr>
              <w:t xml:space="preserve">58 -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الْكَعْبَةِ</w:t>
            </w:r>
            <w:r w:rsidR="00B447FA" w:rsidRPr="007F6B31">
              <w:rPr>
                <w:rStyle w:val="Hyperlink"/>
                <w:noProof/>
                <w:rtl/>
                <w:lang w:bidi="fa-IR"/>
              </w:rPr>
              <w:t xml:space="preserve"> </w:t>
            </w:r>
            <w:r w:rsidR="00B447FA" w:rsidRPr="007F6B31">
              <w:rPr>
                <w:rStyle w:val="Hyperlink"/>
                <w:rFonts w:hint="eastAsia"/>
                <w:noProof/>
                <w:rtl/>
                <w:lang w:bidi="fa-IR"/>
              </w:rPr>
              <w:t>وَفَوْقَهَا</w:t>
            </w:r>
            <w:r w:rsidR="00B447FA" w:rsidRPr="007F6B31">
              <w:rPr>
                <w:rStyle w:val="Hyperlink"/>
                <w:noProof/>
                <w:rtl/>
                <w:lang w:bidi="fa-IR"/>
              </w:rPr>
              <w:t xml:space="preserve"> </w:t>
            </w:r>
            <w:r w:rsidR="00B447FA" w:rsidRPr="007F6B31">
              <w:rPr>
                <w:rStyle w:val="Hyperlink"/>
                <w:rFonts w:hint="eastAsia"/>
                <w:noProof/>
                <w:rtl/>
                <w:lang w:bidi="fa-IR"/>
              </w:rPr>
              <w:t>وَفِي</w:t>
            </w:r>
            <w:r w:rsidR="00B447FA" w:rsidRPr="007F6B31">
              <w:rPr>
                <w:rStyle w:val="Hyperlink"/>
                <w:noProof/>
                <w:rtl/>
                <w:lang w:bidi="fa-IR"/>
              </w:rPr>
              <w:t xml:space="preserve"> </w:t>
            </w:r>
            <w:r w:rsidR="00B447FA" w:rsidRPr="007F6B31">
              <w:rPr>
                <w:rStyle w:val="Hyperlink"/>
                <w:rFonts w:hint="eastAsia"/>
                <w:noProof/>
                <w:rtl/>
                <w:lang w:bidi="fa-IR"/>
              </w:rPr>
              <w:t>الْبِيَعِ</w:t>
            </w:r>
            <w:r w:rsidR="00B447FA" w:rsidRPr="007F6B31">
              <w:rPr>
                <w:rStyle w:val="Hyperlink"/>
                <w:noProof/>
                <w:rtl/>
                <w:lang w:bidi="fa-IR"/>
              </w:rPr>
              <w:t xml:space="preserve"> </w:t>
            </w:r>
            <w:r w:rsidR="00B447FA" w:rsidRPr="007F6B31">
              <w:rPr>
                <w:rStyle w:val="Hyperlink"/>
                <w:rFonts w:hint="eastAsia"/>
                <w:noProof/>
                <w:rtl/>
                <w:lang w:bidi="fa-IR"/>
              </w:rPr>
              <w:t>وَالْكَنَائِسِ</w:t>
            </w:r>
          </w:hyperlink>
          <w:r w:rsidR="003D33AC">
            <w:rPr>
              <w:rStyle w:val="Hyperlink"/>
              <w:rFonts w:hint="cs"/>
              <w:noProof/>
              <w:rtl/>
            </w:rPr>
            <w:t xml:space="preserve"> </w:t>
          </w:r>
          <w:hyperlink w:anchor="_Toc42109194" w:history="1">
            <w:r w:rsidR="00B447FA" w:rsidRPr="007F6B31">
              <w:rPr>
                <w:rStyle w:val="Hyperlink"/>
                <w:rFonts w:hint="eastAsia"/>
                <w:noProof/>
                <w:rtl/>
                <w:lang w:bidi="fa-IR"/>
              </w:rPr>
              <w:t>وَالْمَوَاضِعِ</w:t>
            </w:r>
            <w:r w:rsidR="00B447FA" w:rsidRPr="007F6B31">
              <w:rPr>
                <w:rStyle w:val="Hyperlink"/>
                <w:noProof/>
                <w:rtl/>
                <w:lang w:bidi="fa-IR"/>
              </w:rPr>
              <w:t xml:space="preserve"> </w:t>
            </w:r>
            <w:r w:rsidR="00B447FA" w:rsidRPr="007F6B31">
              <w:rPr>
                <w:rStyle w:val="Hyperlink"/>
                <w:rFonts w:hint="eastAsia"/>
                <w:noProof/>
                <w:rtl/>
                <w:lang w:bidi="fa-IR"/>
              </w:rPr>
              <w:t>الَّتِي</w:t>
            </w:r>
            <w:r w:rsidR="00B447FA" w:rsidRPr="007F6B31">
              <w:rPr>
                <w:rStyle w:val="Hyperlink"/>
                <w:noProof/>
                <w:rtl/>
                <w:lang w:bidi="fa-IR"/>
              </w:rPr>
              <w:t xml:space="preserve"> </w:t>
            </w:r>
            <w:r w:rsidR="00B447FA" w:rsidRPr="007F6B31">
              <w:rPr>
                <w:rStyle w:val="Hyperlink"/>
                <w:rFonts w:hint="eastAsia"/>
                <w:noProof/>
                <w:rtl/>
                <w:lang w:bidi="fa-IR"/>
              </w:rPr>
              <w:t>تُكْرَهُ</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فِيهَا‌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42109194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360</w:t>
            </w:r>
            <w:r w:rsidR="00B447FA">
              <w:rPr>
                <w:noProof/>
                <w:webHidden/>
                <w:rtl/>
              </w:rPr>
              <w:fldChar w:fldCharType="end"/>
            </w:r>
          </w:hyperlink>
        </w:p>
        <w:p w:rsidR="00B447FA" w:rsidRDefault="001A4C89" w:rsidP="003D33AC">
          <w:pPr>
            <w:pStyle w:val="TOC2"/>
            <w:tabs>
              <w:tab w:val="right" w:leader="dot" w:pos="7786"/>
            </w:tabs>
            <w:rPr>
              <w:rFonts w:asciiTheme="minorHAnsi" w:eastAsiaTheme="minorEastAsia" w:hAnsiTheme="minorHAnsi" w:cstheme="minorBidi"/>
              <w:noProof/>
              <w:color w:val="auto"/>
              <w:sz w:val="22"/>
              <w:szCs w:val="22"/>
              <w:rtl/>
            </w:rPr>
          </w:pPr>
          <w:hyperlink w:anchor="_Toc42109195" w:history="1">
            <w:r w:rsidR="00B447FA" w:rsidRPr="007F6B31">
              <w:rPr>
                <w:rStyle w:val="Hyperlink"/>
                <w:noProof/>
                <w:rtl/>
                <w:lang w:bidi="fa-IR"/>
              </w:rPr>
              <w:t xml:space="preserve">59 -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ثَوْبٍ</w:t>
            </w:r>
            <w:r w:rsidR="00B447FA" w:rsidRPr="007F6B31">
              <w:rPr>
                <w:rStyle w:val="Hyperlink"/>
                <w:noProof/>
                <w:rtl/>
                <w:lang w:bidi="fa-IR"/>
              </w:rPr>
              <w:t xml:space="preserve"> </w:t>
            </w:r>
            <w:r w:rsidR="00B447FA" w:rsidRPr="007F6B31">
              <w:rPr>
                <w:rStyle w:val="Hyperlink"/>
                <w:rFonts w:hint="eastAsia"/>
                <w:noProof/>
                <w:rtl/>
                <w:lang w:bidi="fa-IR"/>
              </w:rPr>
              <w:t>وَاحِدٍ</w:t>
            </w:r>
            <w:r w:rsidR="00B447FA" w:rsidRPr="007F6B31">
              <w:rPr>
                <w:rStyle w:val="Hyperlink"/>
                <w:noProof/>
                <w:rtl/>
                <w:lang w:bidi="fa-IR"/>
              </w:rPr>
              <w:t xml:space="preserve"> </w:t>
            </w:r>
            <w:r w:rsidR="00B447FA" w:rsidRPr="007F6B31">
              <w:rPr>
                <w:rStyle w:val="Hyperlink"/>
                <w:rFonts w:hint="eastAsia"/>
                <w:noProof/>
                <w:rtl/>
                <w:lang w:bidi="fa-IR"/>
              </w:rPr>
              <w:t>وَالْمَرْأَةِ</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كَمْ</w:t>
            </w:r>
            <w:r w:rsidR="00B447FA" w:rsidRPr="007F6B31">
              <w:rPr>
                <w:rStyle w:val="Hyperlink"/>
                <w:noProof/>
                <w:rtl/>
                <w:lang w:bidi="fa-IR"/>
              </w:rPr>
              <w:t xml:space="preserve"> </w:t>
            </w:r>
            <w:r w:rsidR="00B447FA" w:rsidRPr="007F6B31">
              <w:rPr>
                <w:rStyle w:val="Hyperlink"/>
                <w:rFonts w:hint="eastAsia"/>
                <w:noProof/>
                <w:rtl/>
                <w:lang w:bidi="fa-IR"/>
              </w:rPr>
              <w:t>تُصَلِّي</w:t>
            </w:r>
          </w:hyperlink>
          <w:r w:rsidR="003D33AC">
            <w:rPr>
              <w:rStyle w:val="Hyperlink"/>
              <w:rFonts w:hint="cs"/>
              <w:noProof/>
              <w:rtl/>
            </w:rPr>
            <w:t xml:space="preserve"> </w:t>
          </w:r>
          <w:hyperlink w:anchor="_Toc42109196" w:history="1">
            <w:r w:rsidR="00B447FA" w:rsidRPr="007F6B31">
              <w:rPr>
                <w:rStyle w:val="Hyperlink"/>
                <w:rFonts w:hint="eastAsia"/>
                <w:noProof/>
                <w:rtl/>
                <w:lang w:bidi="fa-IR"/>
              </w:rPr>
              <w:t>وَصَلَاةِ</w:t>
            </w:r>
            <w:r w:rsidR="00B447FA" w:rsidRPr="007F6B31">
              <w:rPr>
                <w:rStyle w:val="Hyperlink"/>
                <w:noProof/>
                <w:rtl/>
                <w:lang w:bidi="fa-IR"/>
              </w:rPr>
              <w:t xml:space="preserve"> </w:t>
            </w:r>
            <w:r w:rsidR="00B447FA" w:rsidRPr="007F6B31">
              <w:rPr>
                <w:rStyle w:val="Hyperlink"/>
                <w:rFonts w:hint="eastAsia"/>
                <w:noProof/>
                <w:rtl/>
                <w:lang w:bidi="fa-IR"/>
              </w:rPr>
              <w:t>الْعُرَاةِ</w:t>
            </w:r>
            <w:r w:rsidR="00B447FA" w:rsidRPr="007F6B31">
              <w:rPr>
                <w:rStyle w:val="Hyperlink"/>
                <w:noProof/>
                <w:rtl/>
                <w:lang w:bidi="fa-IR"/>
              </w:rPr>
              <w:t xml:space="preserve"> </w:t>
            </w:r>
            <w:r w:rsidR="00B447FA" w:rsidRPr="007F6B31">
              <w:rPr>
                <w:rStyle w:val="Hyperlink"/>
                <w:rFonts w:hint="eastAsia"/>
                <w:noProof/>
                <w:rtl/>
                <w:lang w:bidi="fa-IR"/>
              </w:rPr>
              <w:t>وَالتَّوَشُّحِ</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42109196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381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97" w:history="1">
            <w:r w:rsidR="00B447FA" w:rsidRPr="007F6B31">
              <w:rPr>
                <w:rStyle w:val="Hyperlink"/>
                <w:noProof/>
                <w:rtl/>
                <w:lang w:bidi="fa-IR"/>
              </w:rPr>
              <w:t xml:space="preserve">60 -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اللِّبَاسِ</w:t>
            </w:r>
            <w:r w:rsidR="00B447FA" w:rsidRPr="007F6B31">
              <w:rPr>
                <w:rStyle w:val="Hyperlink"/>
                <w:noProof/>
                <w:rtl/>
                <w:lang w:bidi="fa-IR"/>
              </w:rPr>
              <w:t xml:space="preserve"> </w:t>
            </w:r>
            <w:r w:rsidR="00B447FA" w:rsidRPr="007F6B31">
              <w:rPr>
                <w:rStyle w:val="Hyperlink"/>
                <w:rFonts w:hint="eastAsia"/>
                <w:noProof/>
                <w:rtl/>
                <w:lang w:bidi="fa-IR"/>
              </w:rPr>
              <w:t>الَّذِي</w:t>
            </w:r>
            <w:r w:rsidR="00B447FA" w:rsidRPr="007F6B31">
              <w:rPr>
                <w:rStyle w:val="Hyperlink"/>
                <w:noProof/>
                <w:rtl/>
                <w:lang w:bidi="fa-IR"/>
              </w:rPr>
              <w:t xml:space="preserve"> </w:t>
            </w:r>
            <w:r w:rsidR="00B447FA" w:rsidRPr="007F6B31">
              <w:rPr>
                <w:rStyle w:val="Hyperlink"/>
                <w:rFonts w:hint="eastAsia"/>
                <w:noProof/>
                <w:rtl/>
                <w:lang w:bidi="fa-IR"/>
              </w:rPr>
              <w:t>تُكْرَهُ</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فِيهِ</w:t>
            </w:r>
            <w:r w:rsidR="00B447FA" w:rsidRPr="007F6B31">
              <w:rPr>
                <w:rStyle w:val="Hyperlink"/>
                <w:noProof/>
                <w:rtl/>
                <w:lang w:bidi="fa-IR"/>
              </w:rPr>
              <w:t xml:space="preserve"> </w:t>
            </w:r>
            <w:r w:rsidR="00B447FA" w:rsidRPr="007F6B31">
              <w:rPr>
                <w:rStyle w:val="Hyperlink"/>
                <w:rFonts w:hint="eastAsia"/>
                <w:noProof/>
                <w:rtl/>
                <w:lang w:bidi="fa-IR"/>
              </w:rPr>
              <w:t>وَمَا</w:t>
            </w:r>
            <w:r w:rsidR="00B447FA" w:rsidRPr="007F6B31">
              <w:rPr>
                <w:rStyle w:val="Hyperlink"/>
                <w:noProof/>
                <w:rtl/>
                <w:lang w:bidi="fa-IR"/>
              </w:rPr>
              <w:t xml:space="preserve"> </w:t>
            </w:r>
            <w:r w:rsidR="00B447FA" w:rsidRPr="007F6B31">
              <w:rPr>
                <w:rStyle w:val="Hyperlink"/>
                <w:rFonts w:hint="eastAsia"/>
                <w:noProof/>
                <w:rtl/>
                <w:lang w:bidi="fa-IR"/>
              </w:rPr>
              <w:t>لَاتُكْرَهُ</w:t>
            </w:r>
            <w:r w:rsidR="00B447FA" w:rsidRPr="007F6B31">
              <w:rPr>
                <w:rStyle w:val="Hyperlink"/>
                <w:noProof/>
                <w:rtl/>
                <w:lang w:bidi="fa-IR"/>
              </w:rPr>
              <w:t xml:space="preserve"> </w:t>
            </w:r>
            <w:r w:rsidR="00B447FA" w:rsidRPr="007F6B31">
              <w:rPr>
                <w:rStyle w:val="Hyperlink"/>
                <w:noProof/>
                <w:vertAlign w:val="superscript"/>
                <w:rtl/>
              </w:rPr>
              <w:t>(2)</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42109197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392</w:t>
            </w:r>
            <w:r w:rsidR="00B447FA">
              <w:rPr>
                <w:noProof/>
                <w:webHidden/>
                <w:rtl/>
              </w:rPr>
              <w:fldChar w:fldCharType="end"/>
            </w:r>
          </w:hyperlink>
        </w:p>
        <w:p w:rsidR="006879C2" w:rsidRDefault="006879C2" w:rsidP="00C64BB9">
          <w:pPr>
            <w:pStyle w:val="libNormal"/>
            <w:rPr>
              <w:rStyle w:val="Hyperlink"/>
              <w:noProof/>
            </w:rPr>
          </w:pPr>
          <w:r>
            <w:rPr>
              <w:rStyle w:val="Hyperlink"/>
              <w:noProof/>
            </w:rPr>
            <w:br w:type="page"/>
          </w:r>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198" w:history="1">
            <w:r w:rsidR="00B447FA" w:rsidRPr="007F6B31">
              <w:rPr>
                <w:rStyle w:val="Hyperlink"/>
                <w:noProof/>
                <w:rtl/>
                <w:lang w:bidi="fa-IR"/>
              </w:rPr>
              <w:t xml:space="preserve">61 -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الرَّجُلِ</w:t>
            </w:r>
            <w:r w:rsidR="00B447FA" w:rsidRPr="007F6B31">
              <w:rPr>
                <w:rStyle w:val="Hyperlink"/>
                <w:noProof/>
                <w:rtl/>
                <w:lang w:bidi="fa-IR"/>
              </w:rPr>
              <w:t xml:space="preserve"> </w:t>
            </w:r>
            <w:r w:rsidR="00B447FA" w:rsidRPr="007F6B31">
              <w:rPr>
                <w:rStyle w:val="Hyperlink"/>
                <w:rFonts w:hint="eastAsia"/>
                <w:noProof/>
                <w:rtl/>
                <w:lang w:bidi="fa-IR"/>
              </w:rPr>
              <w:t>يُصَلِّي</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الثَّوْبِ</w:t>
            </w:r>
            <w:r w:rsidR="00B447FA" w:rsidRPr="007F6B31">
              <w:rPr>
                <w:rStyle w:val="Hyperlink"/>
                <w:noProof/>
                <w:rtl/>
                <w:lang w:bidi="fa-IR"/>
              </w:rPr>
              <w:t xml:space="preserve"> </w:t>
            </w:r>
            <w:r w:rsidR="00B447FA" w:rsidRPr="007F6B31">
              <w:rPr>
                <w:rStyle w:val="Hyperlink"/>
                <w:rFonts w:hint="eastAsia"/>
                <w:noProof/>
                <w:rtl/>
                <w:lang w:bidi="fa-IR"/>
              </w:rPr>
              <w:t>وَهُوَ</w:t>
            </w:r>
            <w:r w:rsidR="00B447FA" w:rsidRPr="007F6B31">
              <w:rPr>
                <w:rStyle w:val="Hyperlink"/>
                <w:noProof/>
                <w:rtl/>
                <w:lang w:bidi="fa-IR"/>
              </w:rPr>
              <w:t xml:space="preserve"> </w:t>
            </w:r>
            <w:r w:rsidR="00B447FA" w:rsidRPr="007F6B31">
              <w:rPr>
                <w:rStyle w:val="Hyperlink"/>
                <w:rFonts w:hint="eastAsia"/>
                <w:noProof/>
                <w:rtl/>
                <w:lang w:bidi="fa-IR"/>
              </w:rPr>
              <w:t>غَيْرُ</w:t>
            </w:r>
            <w:r w:rsidR="00B447FA" w:rsidRPr="007F6B31">
              <w:rPr>
                <w:rStyle w:val="Hyperlink"/>
                <w:noProof/>
                <w:rtl/>
                <w:lang w:bidi="fa-IR"/>
              </w:rPr>
              <w:t xml:space="preserve"> </w:t>
            </w:r>
            <w:r w:rsidR="00B447FA" w:rsidRPr="007F6B31">
              <w:rPr>
                <w:rStyle w:val="Hyperlink"/>
                <w:rFonts w:hint="eastAsia"/>
                <w:noProof/>
                <w:rtl/>
                <w:lang w:bidi="fa-IR"/>
              </w:rPr>
              <w:t>طَاهِرٍ</w:t>
            </w:r>
            <w:r w:rsidR="00B447FA" w:rsidRPr="007F6B31">
              <w:rPr>
                <w:rStyle w:val="Hyperlink"/>
                <w:noProof/>
                <w:rtl/>
                <w:lang w:bidi="fa-IR"/>
              </w:rPr>
              <w:t xml:space="preserve"> </w:t>
            </w:r>
            <w:r w:rsidR="00B447FA" w:rsidRPr="007F6B31">
              <w:rPr>
                <w:rStyle w:val="Hyperlink"/>
                <w:rFonts w:hint="eastAsia"/>
                <w:noProof/>
                <w:rtl/>
                <w:lang w:bidi="fa-IR"/>
              </w:rPr>
              <w:t>عَالِماً</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جَاهِلاً‌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42109198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418</w:t>
            </w:r>
            <w:r w:rsidR="00B447FA">
              <w:rPr>
                <w:noProof/>
                <w:webHidden/>
                <w:rtl/>
              </w:rPr>
              <w:fldChar w:fldCharType="end"/>
            </w:r>
          </w:hyperlink>
        </w:p>
        <w:p w:rsidR="00B447FA" w:rsidRDefault="001A4C89" w:rsidP="003D33AC">
          <w:pPr>
            <w:pStyle w:val="TOC2"/>
            <w:tabs>
              <w:tab w:val="right" w:leader="dot" w:pos="7786"/>
            </w:tabs>
            <w:rPr>
              <w:rFonts w:asciiTheme="minorHAnsi" w:eastAsiaTheme="minorEastAsia" w:hAnsiTheme="minorHAnsi" w:cstheme="minorBidi"/>
              <w:noProof/>
              <w:color w:val="auto"/>
              <w:sz w:val="22"/>
              <w:szCs w:val="22"/>
              <w:rtl/>
            </w:rPr>
          </w:pPr>
          <w:hyperlink w:anchor="_Toc42109199" w:history="1">
            <w:r w:rsidR="00B447FA" w:rsidRPr="007F6B31">
              <w:rPr>
                <w:rStyle w:val="Hyperlink"/>
                <w:noProof/>
                <w:rtl/>
                <w:lang w:bidi="fa-IR"/>
              </w:rPr>
              <w:t xml:space="preserve">62 -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الرَّجُلِ</w:t>
            </w:r>
            <w:r w:rsidR="00B447FA" w:rsidRPr="007F6B31">
              <w:rPr>
                <w:rStyle w:val="Hyperlink"/>
                <w:noProof/>
                <w:rtl/>
                <w:lang w:bidi="fa-IR"/>
              </w:rPr>
              <w:t xml:space="preserve"> </w:t>
            </w:r>
            <w:r w:rsidR="00B447FA" w:rsidRPr="007F6B31">
              <w:rPr>
                <w:rStyle w:val="Hyperlink"/>
                <w:rFonts w:hint="eastAsia"/>
                <w:noProof/>
                <w:rtl/>
                <w:lang w:bidi="fa-IR"/>
              </w:rPr>
              <w:t>يُصَلِّي</w:t>
            </w:r>
            <w:r w:rsidR="00B447FA" w:rsidRPr="007F6B31">
              <w:rPr>
                <w:rStyle w:val="Hyperlink"/>
                <w:noProof/>
                <w:rtl/>
                <w:lang w:bidi="fa-IR"/>
              </w:rPr>
              <w:t xml:space="preserve"> </w:t>
            </w:r>
            <w:r w:rsidR="00B447FA" w:rsidRPr="007F6B31">
              <w:rPr>
                <w:rStyle w:val="Hyperlink"/>
                <w:rFonts w:hint="eastAsia"/>
                <w:noProof/>
                <w:rtl/>
                <w:lang w:bidi="fa-IR"/>
              </w:rPr>
              <w:t>وَهُوَ</w:t>
            </w:r>
            <w:r w:rsidR="00B447FA" w:rsidRPr="007F6B31">
              <w:rPr>
                <w:rStyle w:val="Hyperlink"/>
                <w:noProof/>
                <w:rtl/>
                <w:lang w:bidi="fa-IR"/>
              </w:rPr>
              <w:t xml:space="preserve"> </w:t>
            </w:r>
            <w:r w:rsidR="00B447FA" w:rsidRPr="007F6B31">
              <w:rPr>
                <w:rStyle w:val="Hyperlink"/>
                <w:rFonts w:hint="eastAsia"/>
                <w:noProof/>
                <w:rtl/>
                <w:lang w:bidi="fa-IR"/>
              </w:rPr>
              <w:t>مُتَلَثِّمٌ</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مُخْتَضِبٌ</w:t>
            </w:r>
            <w:r w:rsidR="00B447FA" w:rsidRPr="007F6B31">
              <w:rPr>
                <w:rStyle w:val="Hyperlink"/>
                <w:noProof/>
                <w:rtl/>
                <w:lang w:bidi="fa-IR"/>
              </w:rPr>
              <w:t xml:space="preserve"> </w:t>
            </w:r>
            <w:r w:rsidR="00B447FA" w:rsidRPr="007F6B31">
              <w:rPr>
                <w:rStyle w:val="Hyperlink"/>
                <w:noProof/>
                <w:vertAlign w:val="superscript"/>
                <w:rtl/>
              </w:rPr>
              <w:t>(2)</w:t>
            </w:r>
            <w:r w:rsidR="00B447FA" w:rsidRPr="007F6B31">
              <w:rPr>
                <w:rStyle w:val="Hyperlink"/>
                <w:noProof/>
                <w:rtl/>
              </w:rPr>
              <w:t xml:space="preserve"> </w:t>
            </w:r>
            <w:r w:rsidR="00B447FA" w:rsidRPr="007F6B31">
              <w:rPr>
                <w:rStyle w:val="Hyperlink"/>
                <w:rFonts w:hint="eastAsia"/>
                <w:noProof/>
                <w:rtl/>
                <w:lang w:bidi="fa-IR"/>
              </w:rPr>
              <w:t>،</w:t>
            </w:r>
          </w:hyperlink>
          <w:r w:rsidR="003D33AC">
            <w:rPr>
              <w:rStyle w:val="Hyperlink"/>
              <w:rFonts w:hint="cs"/>
              <w:noProof/>
              <w:rtl/>
            </w:rPr>
            <w:t xml:space="preserve"> </w:t>
          </w:r>
          <w:hyperlink w:anchor="_Toc42109200" w:history="1">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لَايُخْرِجُ</w:t>
            </w:r>
            <w:r w:rsidR="00B447FA" w:rsidRPr="007F6B31">
              <w:rPr>
                <w:rStyle w:val="Hyperlink"/>
                <w:noProof/>
                <w:rtl/>
                <w:lang w:bidi="fa-IR"/>
              </w:rPr>
              <w:t xml:space="preserve"> </w:t>
            </w:r>
            <w:r w:rsidR="00B447FA" w:rsidRPr="007F6B31">
              <w:rPr>
                <w:rStyle w:val="Hyperlink"/>
                <w:rFonts w:hint="eastAsia"/>
                <w:noProof/>
                <w:rtl/>
                <w:lang w:bidi="fa-IR"/>
              </w:rPr>
              <w:t>يَدَيْهِ</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تَحْتِ</w:t>
            </w:r>
            <w:r w:rsidR="00B447FA" w:rsidRPr="007F6B31">
              <w:rPr>
                <w:rStyle w:val="Hyperlink"/>
                <w:noProof/>
                <w:rtl/>
                <w:lang w:bidi="fa-IR"/>
              </w:rPr>
              <w:t xml:space="preserve"> </w:t>
            </w:r>
            <w:r w:rsidR="00B447FA" w:rsidRPr="007F6B31">
              <w:rPr>
                <w:rStyle w:val="Hyperlink"/>
                <w:rFonts w:hint="eastAsia"/>
                <w:noProof/>
                <w:rtl/>
                <w:lang w:bidi="fa-IR"/>
              </w:rPr>
              <w:t>الثَّوْبِ</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صَلَاتِهِ‌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429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01" w:history="1">
            <w:r w:rsidR="00B447FA" w:rsidRPr="007F6B31">
              <w:rPr>
                <w:rStyle w:val="Hyperlink"/>
                <w:noProof/>
                <w:rtl/>
                <w:lang w:bidi="fa-IR"/>
              </w:rPr>
              <w:t xml:space="preserve">63 -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الصِّبْيَانِ</w:t>
            </w:r>
            <w:r w:rsidR="00B447FA" w:rsidRPr="007F6B31">
              <w:rPr>
                <w:rStyle w:val="Hyperlink"/>
                <w:noProof/>
                <w:rtl/>
                <w:lang w:bidi="fa-IR"/>
              </w:rPr>
              <w:t xml:space="preserve"> </w:t>
            </w:r>
            <w:r w:rsidR="00B447FA" w:rsidRPr="007F6B31">
              <w:rPr>
                <w:rStyle w:val="Hyperlink"/>
                <w:rFonts w:hint="eastAsia"/>
                <w:noProof/>
                <w:rtl/>
                <w:lang w:bidi="fa-IR"/>
              </w:rPr>
              <w:t>وَمَتى</w:t>
            </w:r>
            <w:r w:rsidR="00B447FA" w:rsidRPr="007F6B31">
              <w:rPr>
                <w:rStyle w:val="Hyperlink"/>
                <w:noProof/>
                <w:rtl/>
                <w:lang w:bidi="fa-IR"/>
              </w:rPr>
              <w:t xml:space="preserve"> </w:t>
            </w:r>
            <w:r w:rsidR="00B447FA" w:rsidRPr="007F6B31">
              <w:rPr>
                <w:rStyle w:val="Hyperlink"/>
                <w:rFonts w:hint="eastAsia"/>
                <w:noProof/>
                <w:rtl/>
                <w:lang w:bidi="fa-IR"/>
              </w:rPr>
              <w:t>يُؤْخَذُونَ</w:t>
            </w:r>
            <w:r w:rsidR="00B447FA" w:rsidRPr="007F6B31">
              <w:rPr>
                <w:rStyle w:val="Hyperlink"/>
                <w:noProof/>
                <w:rtl/>
                <w:lang w:bidi="fa-IR"/>
              </w:rPr>
              <w:t xml:space="preserve"> </w:t>
            </w:r>
            <w:r w:rsidR="00B447FA" w:rsidRPr="007F6B31">
              <w:rPr>
                <w:rStyle w:val="Hyperlink"/>
                <w:rFonts w:hint="eastAsia"/>
                <w:noProof/>
                <w:rtl/>
                <w:lang w:bidi="fa-IR"/>
              </w:rPr>
              <w:t>بِهَا‌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432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02" w:history="1">
            <w:r w:rsidR="00B447FA" w:rsidRPr="007F6B31">
              <w:rPr>
                <w:rStyle w:val="Hyperlink"/>
                <w:noProof/>
                <w:rtl/>
                <w:lang w:bidi="fa-IR"/>
              </w:rPr>
              <w:t xml:space="preserve">64 -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الشَّيْخِ</w:t>
            </w:r>
            <w:r w:rsidR="00B447FA" w:rsidRPr="007F6B31">
              <w:rPr>
                <w:rStyle w:val="Hyperlink"/>
                <w:noProof/>
                <w:rtl/>
                <w:lang w:bidi="fa-IR"/>
              </w:rPr>
              <w:t xml:space="preserve"> </w:t>
            </w:r>
            <w:r w:rsidR="00B447FA" w:rsidRPr="007F6B31">
              <w:rPr>
                <w:rStyle w:val="Hyperlink"/>
                <w:rFonts w:hint="eastAsia"/>
                <w:noProof/>
                <w:rtl/>
                <w:lang w:bidi="fa-IR"/>
              </w:rPr>
              <w:t>الْكَبِيرِ</w:t>
            </w:r>
            <w:r w:rsidR="00B447FA" w:rsidRPr="007F6B31">
              <w:rPr>
                <w:rStyle w:val="Hyperlink"/>
                <w:noProof/>
                <w:rtl/>
                <w:lang w:bidi="fa-IR"/>
              </w:rPr>
              <w:t xml:space="preserve"> </w:t>
            </w:r>
            <w:r w:rsidR="00B447FA" w:rsidRPr="007F6B31">
              <w:rPr>
                <w:rStyle w:val="Hyperlink"/>
                <w:rFonts w:hint="eastAsia"/>
                <w:noProof/>
                <w:rtl/>
                <w:lang w:bidi="fa-IR"/>
              </w:rPr>
              <w:t>وَالْمَرِيضِ‌</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434</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03" w:history="1">
            <w:r w:rsidR="00B447FA" w:rsidRPr="007F6B31">
              <w:rPr>
                <w:rStyle w:val="Hyperlink"/>
                <w:noProof/>
                <w:rtl/>
                <w:lang w:bidi="fa-IR"/>
              </w:rPr>
              <w:t xml:space="preserve">65 -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الْمُغْمى</w:t>
            </w:r>
            <w:r w:rsidR="00B447FA" w:rsidRPr="007F6B31">
              <w:rPr>
                <w:rStyle w:val="Hyperlink"/>
                <w:noProof/>
                <w:rtl/>
                <w:lang w:bidi="fa-IR"/>
              </w:rPr>
              <w:t xml:space="preserve"> </w:t>
            </w:r>
            <w:r w:rsidR="00B447FA" w:rsidRPr="007F6B31">
              <w:rPr>
                <w:rStyle w:val="Hyperlink"/>
                <w:rFonts w:hint="eastAsia"/>
                <w:noProof/>
                <w:rtl/>
                <w:lang w:bidi="fa-IR"/>
              </w:rPr>
              <w:t>عَلَيْهِ</w:t>
            </w:r>
            <w:r w:rsidR="00B447FA" w:rsidRPr="007F6B31">
              <w:rPr>
                <w:rStyle w:val="Hyperlink"/>
                <w:noProof/>
                <w:rtl/>
                <w:lang w:bidi="fa-IR"/>
              </w:rPr>
              <w:t xml:space="preserve"> </w:t>
            </w:r>
            <w:r w:rsidR="00B447FA" w:rsidRPr="007F6B31">
              <w:rPr>
                <w:rStyle w:val="Hyperlink"/>
                <w:rFonts w:hint="eastAsia"/>
                <w:noProof/>
                <w:rtl/>
                <w:lang w:bidi="fa-IR"/>
              </w:rPr>
              <w:t>وَالْمَرِيضِ</w:t>
            </w:r>
            <w:r w:rsidR="00B447FA" w:rsidRPr="007F6B31">
              <w:rPr>
                <w:rStyle w:val="Hyperlink"/>
                <w:noProof/>
                <w:rtl/>
                <w:lang w:bidi="fa-IR"/>
              </w:rPr>
              <w:t xml:space="preserve"> </w:t>
            </w:r>
            <w:r w:rsidR="00B447FA" w:rsidRPr="007F6B31">
              <w:rPr>
                <w:rStyle w:val="Hyperlink"/>
                <w:rFonts w:hint="eastAsia"/>
                <w:noProof/>
                <w:rtl/>
                <w:lang w:bidi="fa-IR"/>
              </w:rPr>
              <w:t>الَّذِي</w:t>
            </w:r>
            <w:r w:rsidR="00B447FA" w:rsidRPr="007F6B31">
              <w:rPr>
                <w:rStyle w:val="Hyperlink"/>
                <w:noProof/>
                <w:rtl/>
                <w:lang w:bidi="fa-IR"/>
              </w:rPr>
              <w:t xml:space="preserve"> </w:t>
            </w:r>
            <w:r w:rsidR="00B447FA" w:rsidRPr="007F6B31">
              <w:rPr>
                <w:rStyle w:val="Hyperlink"/>
                <w:rFonts w:hint="eastAsia"/>
                <w:noProof/>
                <w:rtl/>
                <w:lang w:bidi="fa-IR"/>
              </w:rPr>
              <w:t>تَفُوتُهُ</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42109203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439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04" w:history="1">
            <w:r w:rsidR="00B447FA" w:rsidRPr="007F6B31">
              <w:rPr>
                <w:rStyle w:val="Hyperlink"/>
                <w:noProof/>
                <w:rtl/>
                <w:lang w:bidi="fa-IR"/>
              </w:rPr>
              <w:t xml:space="preserve">66 -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فَضْلِ</w:t>
            </w:r>
            <w:r w:rsidR="00B447FA" w:rsidRPr="007F6B31">
              <w:rPr>
                <w:rStyle w:val="Hyperlink"/>
                <w:noProof/>
                <w:rtl/>
                <w:lang w:bidi="fa-IR"/>
              </w:rPr>
              <w:t xml:space="preserve"> </w:t>
            </w:r>
            <w:r w:rsidR="00B447FA" w:rsidRPr="007F6B31">
              <w:rPr>
                <w:rStyle w:val="Hyperlink"/>
                <w:rFonts w:hint="eastAsia"/>
                <w:noProof/>
                <w:rtl/>
                <w:lang w:bidi="fa-IR"/>
              </w:rPr>
              <w:t>يَوْمِ</w:t>
            </w:r>
            <w:r w:rsidR="00B447FA" w:rsidRPr="007F6B31">
              <w:rPr>
                <w:rStyle w:val="Hyperlink"/>
                <w:noProof/>
                <w:rtl/>
                <w:lang w:bidi="fa-IR"/>
              </w:rPr>
              <w:t xml:space="preserve"> </w:t>
            </w:r>
            <w:r w:rsidR="00B447FA" w:rsidRPr="007F6B31">
              <w:rPr>
                <w:rStyle w:val="Hyperlink"/>
                <w:rFonts w:hint="eastAsia"/>
                <w:noProof/>
                <w:rtl/>
                <w:lang w:bidi="fa-IR"/>
              </w:rPr>
              <w:t>الْجُمُعَةِ</w:t>
            </w:r>
            <w:r w:rsidR="00B447FA" w:rsidRPr="007F6B31">
              <w:rPr>
                <w:rStyle w:val="Hyperlink"/>
                <w:noProof/>
                <w:rtl/>
                <w:lang w:bidi="fa-IR"/>
              </w:rPr>
              <w:t xml:space="preserve"> </w:t>
            </w:r>
            <w:r w:rsidR="00B447FA" w:rsidRPr="007F6B31">
              <w:rPr>
                <w:rStyle w:val="Hyperlink"/>
                <w:rFonts w:hint="eastAsia"/>
                <w:noProof/>
                <w:rtl/>
                <w:lang w:bidi="fa-IR"/>
              </w:rPr>
              <w:t>وَلَيْلَتِهِ‌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443</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05" w:history="1">
            <w:r w:rsidR="00B447FA" w:rsidRPr="007F6B31">
              <w:rPr>
                <w:rStyle w:val="Hyperlink"/>
                <w:noProof/>
                <w:rtl/>
                <w:lang w:bidi="fa-IR"/>
              </w:rPr>
              <w:t xml:space="preserve">67 -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التَّزَيُّنِ</w:t>
            </w:r>
            <w:r w:rsidR="00B447FA" w:rsidRPr="007F6B31">
              <w:rPr>
                <w:rStyle w:val="Hyperlink"/>
                <w:noProof/>
                <w:rtl/>
                <w:lang w:bidi="fa-IR"/>
              </w:rPr>
              <w:t xml:space="preserve"> </w:t>
            </w:r>
            <w:r w:rsidR="00B447FA" w:rsidRPr="007F6B31">
              <w:rPr>
                <w:rStyle w:val="Hyperlink"/>
                <w:rFonts w:hint="eastAsia"/>
                <w:noProof/>
                <w:rtl/>
                <w:lang w:bidi="fa-IR"/>
              </w:rPr>
              <w:t>يَوْمَ</w:t>
            </w:r>
            <w:r w:rsidR="00B447FA" w:rsidRPr="007F6B31">
              <w:rPr>
                <w:rStyle w:val="Hyperlink"/>
                <w:noProof/>
                <w:rtl/>
                <w:lang w:bidi="fa-IR"/>
              </w:rPr>
              <w:t xml:space="preserve"> </w:t>
            </w:r>
            <w:r w:rsidR="00B447FA" w:rsidRPr="007F6B31">
              <w:rPr>
                <w:rStyle w:val="Hyperlink"/>
                <w:rFonts w:hint="eastAsia"/>
                <w:noProof/>
                <w:rtl/>
                <w:lang w:bidi="fa-IR"/>
              </w:rPr>
              <w:t>الْجُمُعَةِ‌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453</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06" w:history="1">
            <w:r w:rsidR="00B447FA" w:rsidRPr="007F6B31">
              <w:rPr>
                <w:rStyle w:val="Hyperlink"/>
                <w:noProof/>
                <w:rtl/>
                <w:lang w:bidi="fa-IR"/>
              </w:rPr>
              <w:t xml:space="preserve">68 -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وُجُوبِ</w:t>
            </w:r>
            <w:r w:rsidR="00B447FA" w:rsidRPr="007F6B31">
              <w:rPr>
                <w:rStyle w:val="Hyperlink"/>
                <w:noProof/>
                <w:rtl/>
                <w:lang w:bidi="fa-IR"/>
              </w:rPr>
              <w:t xml:space="preserve"> </w:t>
            </w:r>
            <w:r w:rsidR="00B447FA" w:rsidRPr="007F6B31">
              <w:rPr>
                <w:rStyle w:val="Hyperlink"/>
                <w:rFonts w:hint="eastAsia"/>
                <w:noProof/>
                <w:rtl/>
                <w:lang w:bidi="fa-IR"/>
              </w:rPr>
              <w:t>الْجُمُعَةِ</w:t>
            </w:r>
            <w:r w:rsidR="00B447FA" w:rsidRPr="007F6B31">
              <w:rPr>
                <w:rStyle w:val="Hyperlink"/>
                <w:noProof/>
                <w:rtl/>
                <w:lang w:bidi="fa-IR"/>
              </w:rPr>
              <w:t xml:space="preserve"> </w:t>
            </w:r>
            <w:r w:rsidR="00B447FA" w:rsidRPr="007F6B31">
              <w:rPr>
                <w:rStyle w:val="Hyperlink"/>
                <w:rFonts w:hint="eastAsia"/>
                <w:noProof/>
                <w:rtl/>
                <w:lang w:bidi="fa-IR"/>
              </w:rPr>
              <w:t>وَعَلى</w:t>
            </w:r>
            <w:r w:rsidR="00B447FA" w:rsidRPr="007F6B31">
              <w:rPr>
                <w:rStyle w:val="Hyperlink"/>
                <w:noProof/>
                <w:rtl/>
                <w:lang w:bidi="fa-IR"/>
              </w:rPr>
              <w:t xml:space="preserve"> </w:t>
            </w:r>
            <w:r w:rsidR="00B447FA" w:rsidRPr="007F6B31">
              <w:rPr>
                <w:rStyle w:val="Hyperlink"/>
                <w:noProof/>
                <w:vertAlign w:val="superscript"/>
                <w:rtl/>
              </w:rPr>
              <w:t>(4)</w:t>
            </w:r>
            <w:r w:rsidR="00B447FA" w:rsidRPr="007F6B31">
              <w:rPr>
                <w:rStyle w:val="Hyperlink"/>
                <w:noProof/>
                <w:rtl/>
              </w:rPr>
              <w:t xml:space="preserve"> </w:t>
            </w:r>
            <w:r w:rsidR="00B447FA" w:rsidRPr="007F6B31">
              <w:rPr>
                <w:rStyle w:val="Hyperlink"/>
                <w:rFonts w:hint="eastAsia"/>
                <w:noProof/>
                <w:rtl/>
                <w:lang w:bidi="fa-IR"/>
              </w:rPr>
              <w:t>كَمْ</w:t>
            </w:r>
            <w:r w:rsidR="00B447FA" w:rsidRPr="007F6B31">
              <w:rPr>
                <w:rStyle w:val="Hyperlink"/>
                <w:noProof/>
                <w:rtl/>
                <w:lang w:bidi="fa-IR"/>
              </w:rPr>
              <w:t xml:space="preserve"> </w:t>
            </w:r>
            <w:r w:rsidR="00B447FA" w:rsidRPr="007F6B31">
              <w:rPr>
                <w:rStyle w:val="Hyperlink"/>
                <w:rFonts w:hint="eastAsia"/>
                <w:noProof/>
                <w:rtl/>
                <w:lang w:bidi="fa-IR"/>
              </w:rPr>
              <w:t>تَجِبُ‌</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459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07" w:history="1">
            <w:r w:rsidR="00B447FA" w:rsidRPr="007F6B31">
              <w:rPr>
                <w:rStyle w:val="Hyperlink"/>
                <w:noProof/>
                <w:rtl/>
                <w:lang w:bidi="fa-IR"/>
              </w:rPr>
              <w:t xml:space="preserve">69 -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وَقْتِ</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الْجُمُعَةِ</w:t>
            </w:r>
            <w:r w:rsidR="00B447FA" w:rsidRPr="007F6B31">
              <w:rPr>
                <w:rStyle w:val="Hyperlink"/>
                <w:noProof/>
                <w:rtl/>
                <w:lang w:bidi="fa-IR"/>
              </w:rPr>
              <w:t xml:space="preserve"> </w:t>
            </w:r>
            <w:r w:rsidR="00B447FA" w:rsidRPr="007F6B31">
              <w:rPr>
                <w:rStyle w:val="Hyperlink"/>
                <w:rFonts w:hint="eastAsia"/>
                <w:noProof/>
                <w:rtl/>
                <w:lang w:bidi="fa-IR"/>
              </w:rPr>
              <w:t>وَوَقْتِ</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الْعَصْرِ</w:t>
            </w:r>
            <w:r w:rsidR="00B447FA" w:rsidRPr="007F6B31">
              <w:rPr>
                <w:rStyle w:val="Hyperlink"/>
                <w:noProof/>
                <w:rtl/>
                <w:lang w:bidi="fa-IR"/>
              </w:rPr>
              <w:t xml:space="preserve"> </w:t>
            </w:r>
            <w:r w:rsidR="00B447FA" w:rsidRPr="007F6B31">
              <w:rPr>
                <w:rStyle w:val="Hyperlink"/>
                <w:noProof/>
                <w:vertAlign w:val="superscript"/>
                <w:rtl/>
              </w:rPr>
              <w:t>(8)</w:t>
            </w:r>
            <w:r w:rsidR="00B447FA" w:rsidRPr="007F6B31">
              <w:rPr>
                <w:rStyle w:val="Hyperlink"/>
                <w:noProof/>
                <w:rtl/>
                <w:lang w:bidi="fa-IR"/>
              </w:rPr>
              <w:t xml:space="preserve"> </w:t>
            </w:r>
            <w:r w:rsidR="00B447FA" w:rsidRPr="007F6B31">
              <w:rPr>
                <w:rStyle w:val="Hyperlink"/>
                <w:rFonts w:hint="eastAsia"/>
                <w:noProof/>
                <w:rtl/>
                <w:lang w:bidi="fa-IR"/>
              </w:rPr>
              <w:t>يَوْمَ</w:t>
            </w:r>
            <w:r w:rsidR="00B447FA" w:rsidRPr="007F6B31">
              <w:rPr>
                <w:rStyle w:val="Hyperlink"/>
                <w:noProof/>
                <w:rtl/>
                <w:lang w:bidi="fa-IR"/>
              </w:rPr>
              <w:t xml:space="preserve"> </w:t>
            </w:r>
            <w:r w:rsidR="00B447FA" w:rsidRPr="007F6B31">
              <w:rPr>
                <w:rStyle w:val="Hyperlink"/>
                <w:rFonts w:hint="eastAsia"/>
                <w:noProof/>
                <w:rtl/>
                <w:lang w:bidi="fa-IR"/>
              </w:rPr>
              <w:t>الْجُمُعَةِ‌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42109207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462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08" w:history="1">
            <w:r w:rsidR="00B447FA" w:rsidRPr="007F6B31">
              <w:rPr>
                <w:rStyle w:val="Hyperlink"/>
                <w:noProof/>
                <w:rtl/>
                <w:lang w:bidi="fa-IR"/>
              </w:rPr>
              <w:t xml:space="preserve">70 -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تَهْيِئَةِ</w:t>
            </w:r>
            <w:r w:rsidR="00B447FA" w:rsidRPr="007F6B31">
              <w:rPr>
                <w:rStyle w:val="Hyperlink"/>
                <w:noProof/>
                <w:rtl/>
                <w:lang w:bidi="fa-IR"/>
              </w:rPr>
              <w:t xml:space="preserve"> </w:t>
            </w:r>
            <w:r w:rsidR="00B447FA" w:rsidRPr="007F6B31">
              <w:rPr>
                <w:rStyle w:val="Hyperlink"/>
                <w:rFonts w:hint="eastAsia"/>
                <w:noProof/>
                <w:rtl/>
                <w:lang w:bidi="fa-IR"/>
              </w:rPr>
              <w:t>الْإِمَامِ</w:t>
            </w:r>
            <w:r w:rsidR="00B447FA" w:rsidRPr="007F6B31">
              <w:rPr>
                <w:rStyle w:val="Hyperlink"/>
                <w:noProof/>
                <w:rtl/>
                <w:lang w:bidi="fa-IR"/>
              </w:rPr>
              <w:t xml:space="preserve"> </w:t>
            </w:r>
            <w:r w:rsidR="00B447FA" w:rsidRPr="007F6B31">
              <w:rPr>
                <w:rStyle w:val="Hyperlink"/>
                <w:rFonts w:hint="eastAsia"/>
                <w:noProof/>
                <w:rtl/>
                <w:lang w:bidi="fa-IR"/>
              </w:rPr>
              <w:t>لِلْجُمُعَةِ</w:t>
            </w:r>
            <w:r w:rsidR="00B447FA" w:rsidRPr="007F6B31">
              <w:rPr>
                <w:rStyle w:val="Hyperlink"/>
                <w:noProof/>
                <w:rtl/>
                <w:lang w:bidi="fa-IR"/>
              </w:rPr>
              <w:t xml:space="preserve"> </w:t>
            </w:r>
            <w:r w:rsidR="00B447FA" w:rsidRPr="007F6B31">
              <w:rPr>
                <w:rStyle w:val="Hyperlink"/>
                <w:rFonts w:hint="eastAsia"/>
                <w:noProof/>
                <w:rtl/>
                <w:lang w:bidi="fa-IR"/>
              </w:rPr>
              <w:t>وَخُطْبَتِهِ</w:t>
            </w:r>
            <w:r w:rsidR="00B447FA" w:rsidRPr="007F6B31">
              <w:rPr>
                <w:rStyle w:val="Hyperlink"/>
                <w:noProof/>
                <w:rtl/>
                <w:lang w:bidi="fa-IR"/>
              </w:rPr>
              <w:t xml:space="preserve"> </w:t>
            </w:r>
            <w:r w:rsidR="00B447FA" w:rsidRPr="007F6B31">
              <w:rPr>
                <w:rStyle w:val="Hyperlink"/>
                <w:noProof/>
                <w:vertAlign w:val="superscript"/>
                <w:rtl/>
              </w:rPr>
              <w:t>(6)</w:t>
            </w:r>
            <w:r w:rsidR="00B447FA" w:rsidRPr="007F6B31">
              <w:rPr>
                <w:rStyle w:val="Hyperlink"/>
                <w:noProof/>
                <w:rtl/>
              </w:rPr>
              <w:t xml:space="preserve"> </w:t>
            </w:r>
            <w:r w:rsidR="00B447FA" w:rsidRPr="007F6B31">
              <w:rPr>
                <w:rStyle w:val="Hyperlink"/>
                <w:rFonts w:hint="eastAsia"/>
                <w:noProof/>
                <w:rtl/>
                <w:lang w:bidi="fa-IR"/>
              </w:rPr>
              <w:t>وَالْإِنْصَاتِ</w:t>
            </w:r>
            <w:r w:rsidR="00B447FA" w:rsidRPr="007F6B31">
              <w:rPr>
                <w:rStyle w:val="Hyperlink"/>
                <w:noProof/>
                <w:rtl/>
                <w:lang w:bidi="fa-IR"/>
              </w:rPr>
              <w:t xml:space="preserve"> </w:t>
            </w:r>
            <w:r w:rsidR="00B447FA" w:rsidRPr="007F6B31">
              <w:rPr>
                <w:rStyle w:val="Hyperlink"/>
                <w:noProof/>
                <w:vertAlign w:val="superscript"/>
                <w:rtl/>
              </w:rPr>
              <w:t>(7)</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465</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09" w:history="1">
            <w:r w:rsidR="00B447FA" w:rsidRPr="007F6B31">
              <w:rPr>
                <w:rStyle w:val="Hyperlink"/>
                <w:noProof/>
                <w:rtl/>
                <w:lang w:bidi="fa-IR"/>
              </w:rPr>
              <w:t xml:space="preserve">71 -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الْقِرَاءَةِ</w:t>
            </w:r>
            <w:r w:rsidR="00B447FA" w:rsidRPr="007F6B31">
              <w:rPr>
                <w:rStyle w:val="Hyperlink"/>
                <w:noProof/>
                <w:rtl/>
                <w:lang w:bidi="fa-IR"/>
              </w:rPr>
              <w:t xml:space="preserve"> </w:t>
            </w:r>
            <w:r w:rsidR="00B447FA" w:rsidRPr="007F6B31">
              <w:rPr>
                <w:rStyle w:val="Hyperlink"/>
                <w:rFonts w:hint="eastAsia"/>
                <w:noProof/>
                <w:rtl/>
                <w:lang w:bidi="fa-IR"/>
              </w:rPr>
              <w:t>يَوْمَ</w:t>
            </w:r>
            <w:r w:rsidR="00B447FA" w:rsidRPr="007F6B31">
              <w:rPr>
                <w:rStyle w:val="Hyperlink"/>
                <w:noProof/>
                <w:rtl/>
                <w:lang w:bidi="fa-IR"/>
              </w:rPr>
              <w:t xml:space="preserve"> </w:t>
            </w:r>
            <w:r w:rsidR="00B447FA" w:rsidRPr="007F6B31">
              <w:rPr>
                <w:rStyle w:val="Hyperlink"/>
                <w:rFonts w:hint="eastAsia"/>
                <w:noProof/>
                <w:rtl/>
                <w:lang w:bidi="fa-IR"/>
              </w:rPr>
              <w:t>الْجُمُعَةِ</w:t>
            </w:r>
            <w:r w:rsidR="00B447FA" w:rsidRPr="007F6B31">
              <w:rPr>
                <w:rStyle w:val="Hyperlink"/>
                <w:noProof/>
                <w:rtl/>
                <w:lang w:bidi="fa-IR"/>
              </w:rPr>
              <w:t xml:space="preserve"> </w:t>
            </w:r>
            <w:r w:rsidR="00B447FA" w:rsidRPr="007F6B31">
              <w:rPr>
                <w:rStyle w:val="Hyperlink"/>
                <w:rFonts w:hint="eastAsia"/>
                <w:noProof/>
                <w:rtl/>
                <w:lang w:bidi="fa-IR"/>
              </w:rPr>
              <w:t>وَلَيْلَتَهَا</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الصَّلَوَاتِ‌</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42109209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475</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10" w:history="1">
            <w:r w:rsidR="00B447FA" w:rsidRPr="007F6B31">
              <w:rPr>
                <w:rStyle w:val="Hyperlink"/>
                <w:noProof/>
                <w:rtl/>
                <w:lang w:bidi="fa-IR"/>
              </w:rPr>
              <w:t xml:space="preserve">72 -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الْقُنُوتِ</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الْجُمُعَةِ</w:t>
            </w:r>
            <w:r w:rsidR="00B447FA" w:rsidRPr="007F6B31">
              <w:rPr>
                <w:rStyle w:val="Hyperlink"/>
                <w:noProof/>
                <w:rtl/>
                <w:lang w:bidi="fa-IR"/>
              </w:rPr>
              <w:t xml:space="preserve"> </w:t>
            </w:r>
            <w:r w:rsidR="00B447FA" w:rsidRPr="007F6B31">
              <w:rPr>
                <w:rStyle w:val="Hyperlink"/>
                <w:rFonts w:hint="eastAsia"/>
                <w:noProof/>
                <w:rtl/>
                <w:lang w:bidi="fa-IR"/>
              </w:rPr>
              <w:t>وَالدُّعَاءِ</w:t>
            </w:r>
            <w:r w:rsidR="00B447FA" w:rsidRPr="007F6B31">
              <w:rPr>
                <w:rStyle w:val="Hyperlink"/>
                <w:noProof/>
                <w:rtl/>
                <w:lang w:bidi="fa-IR"/>
              </w:rPr>
              <w:t xml:space="preserve"> </w:t>
            </w:r>
            <w:r w:rsidR="00B447FA" w:rsidRPr="007F6B31">
              <w:rPr>
                <w:rStyle w:val="Hyperlink"/>
                <w:rFonts w:hint="eastAsia"/>
                <w:noProof/>
                <w:rtl/>
                <w:lang w:bidi="fa-IR"/>
              </w:rPr>
              <w:t>فِيهِ‌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42109210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479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11" w:history="1">
            <w:r w:rsidR="00B447FA" w:rsidRPr="007F6B31">
              <w:rPr>
                <w:rStyle w:val="Hyperlink"/>
                <w:noProof/>
                <w:rtl/>
                <w:lang w:bidi="fa-IR"/>
              </w:rPr>
              <w:t xml:space="preserve">73 -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فَاتَتْهُ</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rPr>
              <w:t xml:space="preserve"> </w:t>
            </w:r>
            <w:r w:rsidR="00B447FA" w:rsidRPr="007F6B31">
              <w:rPr>
                <w:rStyle w:val="Hyperlink"/>
                <w:rFonts w:hint="eastAsia"/>
                <w:noProof/>
                <w:rtl/>
                <w:lang w:bidi="fa-IR"/>
              </w:rPr>
              <w:t>الْجُمُعَةُ</w:t>
            </w:r>
            <w:r w:rsidR="00B447FA" w:rsidRPr="007F6B31">
              <w:rPr>
                <w:rStyle w:val="Hyperlink"/>
                <w:noProof/>
                <w:rtl/>
                <w:lang w:bidi="fa-IR"/>
              </w:rPr>
              <w:t xml:space="preserve"> </w:t>
            </w:r>
            <w:r w:rsidR="00B447FA" w:rsidRPr="007F6B31">
              <w:rPr>
                <w:rStyle w:val="Hyperlink"/>
                <w:rFonts w:hint="eastAsia"/>
                <w:noProof/>
                <w:rtl/>
                <w:lang w:bidi="fa-IR"/>
              </w:rPr>
              <w:t>مَعَ</w:t>
            </w:r>
            <w:r w:rsidR="00B447FA" w:rsidRPr="007F6B31">
              <w:rPr>
                <w:rStyle w:val="Hyperlink"/>
                <w:noProof/>
                <w:rtl/>
                <w:lang w:bidi="fa-IR"/>
              </w:rPr>
              <w:t xml:space="preserve"> </w:t>
            </w:r>
            <w:r w:rsidR="00B447FA" w:rsidRPr="007F6B31">
              <w:rPr>
                <w:rStyle w:val="Hyperlink"/>
                <w:rFonts w:hint="eastAsia"/>
                <w:noProof/>
                <w:rtl/>
                <w:lang w:bidi="fa-IR"/>
              </w:rPr>
              <w:t>الْإِمَامِ‌</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42109211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480</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12" w:history="1">
            <w:r w:rsidR="00B447FA" w:rsidRPr="007F6B31">
              <w:rPr>
                <w:rStyle w:val="Hyperlink"/>
                <w:noProof/>
                <w:rtl/>
                <w:lang w:bidi="fa-IR"/>
              </w:rPr>
              <w:t xml:space="preserve">74 -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التَّطَوُّعِ</w:t>
            </w:r>
            <w:r w:rsidR="00B447FA" w:rsidRPr="007F6B31">
              <w:rPr>
                <w:rStyle w:val="Hyperlink"/>
                <w:noProof/>
                <w:rtl/>
                <w:lang w:bidi="fa-IR"/>
              </w:rPr>
              <w:t xml:space="preserve"> </w:t>
            </w:r>
            <w:r w:rsidR="00B447FA" w:rsidRPr="007F6B31">
              <w:rPr>
                <w:rStyle w:val="Hyperlink"/>
                <w:noProof/>
                <w:vertAlign w:val="superscript"/>
                <w:rtl/>
              </w:rPr>
              <w:t>(8)</w:t>
            </w:r>
            <w:r w:rsidR="00B447FA" w:rsidRPr="007F6B31">
              <w:rPr>
                <w:rStyle w:val="Hyperlink"/>
                <w:noProof/>
                <w:rtl/>
              </w:rPr>
              <w:t xml:space="preserve"> </w:t>
            </w:r>
            <w:r w:rsidR="00B447FA" w:rsidRPr="007F6B31">
              <w:rPr>
                <w:rStyle w:val="Hyperlink"/>
                <w:rFonts w:hint="eastAsia"/>
                <w:noProof/>
                <w:rtl/>
                <w:lang w:bidi="fa-IR"/>
              </w:rPr>
              <w:t>يَوْمَ</w:t>
            </w:r>
            <w:r w:rsidR="00B447FA" w:rsidRPr="007F6B31">
              <w:rPr>
                <w:rStyle w:val="Hyperlink"/>
                <w:noProof/>
                <w:rtl/>
                <w:lang w:bidi="fa-IR"/>
              </w:rPr>
              <w:t xml:space="preserve"> </w:t>
            </w:r>
            <w:r w:rsidR="00B447FA" w:rsidRPr="007F6B31">
              <w:rPr>
                <w:rStyle w:val="Hyperlink"/>
                <w:rFonts w:hint="eastAsia"/>
                <w:noProof/>
                <w:rtl/>
                <w:lang w:bidi="fa-IR"/>
              </w:rPr>
              <w:t>الْجُمُعَةِ‌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42109212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481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13" w:history="1">
            <w:r w:rsidR="00B447FA" w:rsidRPr="007F6B31">
              <w:rPr>
                <w:rStyle w:val="Hyperlink"/>
                <w:noProof/>
                <w:rtl/>
                <w:lang w:bidi="fa-IR"/>
              </w:rPr>
              <w:t xml:space="preserve">75 -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نَوَادِرِ</w:t>
            </w:r>
            <w:r w:rsidR="00B447FA" w:rsidRPr="007F6B31">
              <w:rPr>
                <w:rStyle w:val="Hyperlink"/>
                <w:noProof/>
                <w:rtl/>
                <w:lang w:bidi="fa-IR"/>
              </w:rPr>
              <w:t xml:space="preserve"> </w:t>
            </w:r>
            <w:r w:rsidR="00B447FA" w:rsidRPr="007F6B31">
              <w:rPr>
                <w:rStyle w:val="Hyperlink"/>
                <w:rFonts w:hint="eastAsia"/>
                <w:noProof/>
                <w:rtl/>
                <w:lang w:bidi="fa-IR"/>
              </w:rPr>
              <w:t>الْجُمُعَةِ‌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42109213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484</w:t>
            </w:r>
            <w:r w:rsidR="00B447FA">
              <w:rPr>
                <w:noProof/>
                <w:webHidden/>
                <w:rtl/>
              </w:rPr>
              <w:fldChar w:fldCharType="end"/>
            </w:r>
          </w:hyperlink>
        </w:p>
        <w:p w:rsidR="00B447FA" w:rsidRDefault="001A4C89" w:rsidP="003D33AC">
          <w:pPr>
            <w:pStyle w:val="TOC1"/>
            <w:rPr>
              <w:rFonts w:asciiTheme="minorHAnsi" w:eastAsiaTheme="minorEastAsia" w:hAnsiTheme="minorHAnsi" w:cstheme="minorBidi"/>
              <w:noProof/>
              <w:color w:val="auto"/>
              <w:sz w:val="22"/>
              <w:szCs w:val="22"/>
              <w:rtl/>
            </w:rPr>
          </w:pPr>
          <w:hyperlink w:anchor="_Toc42109214" w:history="1">
            <w:r w:rsidR="00B447FA" w:rsidRPr="007F6B31">
              <w:rPr>
                <w:rStyle w:val="Hyperlink"/>
                <w:rFonts w:hint="eastAsia"/>
                <w:noProof/>
                <w:rtl/>
                <w:lang w:bidi="fa-IR"/>
              </w:rPr>
              <w:t>أَبْوَابُ</w:t>
            </w:r>
            <w:r w:rsidR="00B447FA" w:rsidRPr="007F6B31">
              <w:rPr>
                <w:rStyle w:val="Hyperlink"/>
                <w:noProof/>
                <w:rtl/>
                <w:lang w:bidi="fa-IR"/>
              </w:rPr>
              <w:t xml:space="preserve"> </w:t>
            </w:r>
            <w:r w:rsidR="00B447FA" w:rsidRPr="007F6B31">
              <w:rPr>
                <w:rStyle w:val="Hyperlink"/>
                <w:rFonts w:hint="eastAsia"/>
                <w:noProof/>
                <w:rtl/>
                <w:lang w:bidi="fa-IR"/>
              </w:rPr>
              <w:t>السَّفَرِ‌</w:t>
            </w:r>
          </w:hyperlink>
          <w:r w:rsidR="003D33AC">
            <w:rPr>
              <w:rStyle w:val="Hyperlink"/>
              <w:rFonts w:hint="cs"/>
              <w:noProof/>
              <w:rtl/>
            </w:rPr>
            <w:t xml:space="preserve"> </w:t>
          </w:r>
          <w:hyperlink w:anchor="_Toc42109215" w:history="1">
            <w:r w:rsidR="00B447FA" w:rsidRPr="007F6B31">
              <w:rPr>
                <w:rStyle w:val="Hyperlink"/>
                <w:noProof/>
                <w:rtl/>
                <w:lang w:bidi="fa-IR"/>
              </w:rPr>
              <w:t xml:space="preserve">76 -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وَقْتِ</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السَّفَرِ</w:t>
            </w:r>
            <w:r w:rsidR="00B447FA" w:rsidRPr="007F6B31">
              <w:rPr>
                <w:rStyle w:val="Hyperlink"/>
                <w:noProof/>
                <w:rtl/>
                <w:lang w:bidi="fa-IR"/>
              </w:rPr>
              <w:t xml:space="preserve"> </w:t>
            </w:r>
            <w:r w:rsidR="00B447FA" w:rsidRPr="007F6B31">
              <w:rPr>
                <w:rStyle w:val="Hyperlink"/>
                <w:rFonts w:hint="eastAsia"/>
                <w:noProof/>
                <w:rtl/>
                <w:lang w:bidi="fa-IR"/>
              </w:rPr>
              <w:t>وَالْجَمْعِ</w:t>
            </w:r>
            <w:r w:rsidR="00B447FA" w:rsidRPr="007F6B31">
              <w:rPr>
                <w:rStyle w:val="Hyperlink"/>
                <w:noProof/>
                <w:rtl/>
                <w:lang w:bidi="fa-IR"/>
              </w:rPr>
              <w:t xml:space="preserve"> </w:t>
            </w:r>
            <w:r w:rsidR="00B447FA" w:rsidRPr="007F6B31">
              <w:rPr>
                <w:rStyle w:val="Hyperlink"/>
                <w:rFonts w:hint="eastAsia"/>
                <w:noProof/>
                <w:rtl/>
                <w:lang w:bidi="fa-IR"/>
              </w:rPr>
              <w:t>بَيْنَ</w:t>
            </w:r>
            <w:r w:rsidR="00B447FA" w:rsidRPr="007F6B31">
              <w:rPr>
                <w:rStyle w:val="Hyperlink"/>
                <w:noProof/>
                <w:rtl/>
                <w:lang w:bidi="fa-IR"/>
              </w:rPr>
              <w:t xml:space="preserve"> </w:t>
            </w:r>
            <w:r w:rsidR="00B447FA" w:rsidRPr="007F6B31">
              <w:rPr>
                <w:rStyle w:val="Hyperlink"/>
                <w:rFonts w:hint="eastAsia"/>
                <w:noProof/>
                <w:rtl/>
                <w:lang w:bidi="fa-IR"/>
              </w:rPr>
              <w:t>الصَّلَاتَيْنِ‌</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42109215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491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16" w:history="1">
            <w:r w:rsidR="00B447FA" w:rsidRPr="007F6B31">
              <w:rPr>
                <w:rStyle w:val="Hyperlink"/>
                <w:noProof/>
                <w:rtl/>
                <w:lang w:bidi="fa-IR"/>
              </w:rPr>
              <w:t xml:space="preserve">77 -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حَدِّ</w:t>
            </w:r>
            <w:r w:rsidR="00B447FA" w:rsidRPr="007F6B31">
              <w:rPr>
                <w:rStyle w:val="Hyperlink"/>
                <w:noProof/>
                <w:rtl/>
                <w:lang w:bidi="fa-IR"/>
              </w:rPr>
              <w:t xml:space="preserve"> </w:t>
            </w:r>
            <w:r w:rsidR="00B447FA" w:rsidRPr="007F6B31">
              <w:rPr>
                <w:rStyle w:val="Hyperlink"/>
                <w:rFonts w:hint="eastAsia"/>
                <w:noProof/>
                <w:rtl/>
                <w:lang w:bidi="fa-IR"/>
              </w:rPr>
              <w:t>الْمَسِيرِ</w:t>
            </w:r>
            <w:r w:rsidR="00B447FA" w:rsidRPr="007F6B31">
              <w:rPr>
                <w:rStyle w:val="Hyperlink"/>
                <w:noProof/>
                <w:rtl/>
                <w:lang w:bidi="fa-IR"/>
              </w:rPr>
              <w:t xml:space="preserve"> </w:t>
            </w:r>
            <w:r w:rsidR="00B447FA" w:rsidRPr="007F6B31">
              <w:rPr>
                <w:rStyle w:val="Hyperlink"/>
                <w:rFonts w:hint="eastAsia"/>
                <w:noProof/>
                <w:rtl/>
                <w:lang w:bidi="fa-IR"/>
              </w:rPr>
              <w:t>الَّذِي</w:t>
            </w:r>
            <w:r w:rsidR="00B447FA" w:rsidRPr="007F6B31">
              <w:rPr>
                <w:rStyle w:val="Hyperlink"/>
                <w:noProof/>
                <w:rtl/>
                <w:lang w:bidi="fa-IR"/>
              </w:rPr>
              <w:t xml:space="preserve"> </w:t>
            </w:r>
            <w:r w:rsidR="00B447FA" w:rsidRPr="007F6B31">
              <w:rPr>
                <w:rStyle w:val="Hyperlink"/>
                <w:rFonts w:hint="eastAsia"/>
                <w:noProof/>
                <w:rtl/>
                <w:lang w:bidi="fa-IR"/>
              </w:rPr>
              <w:t>تُقْصَرُ</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rPr>
              <w:t xml:space="preserve"> </w:t>
            </w:r>
            <w:r w:rsidR="00B447FA" w:rsidRPr="007F6B31">
              <w:rPr>
                <w:rStyle w:val="Hyperlink"/>
                <w:rFonts w:hint="eastAsia"/>
                <w:noProof/>
                <w:rtl/>
                <w:lang w:bidi="fa-IR"/>
              </w:rPr>
              <w:t>فِيهِ</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42109216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494</w:t>
            </w:r>
            <w:r w:rsidR="00B447FA">
              <w:rPr>
                <w:noProof/>
                <w:webHidden/>
                <w:rtl/>
              </w:rPr>
              <w:fldChar w:fldCharType="end"/>
            </w:r>
          </w:hyperlink>
        </w:p>
        <w:p w:rsidR="00B447FA" w:rsidRDefault="001A4C89" w:rsidP="003D33AC">
          <w:pPr>
            <w:pStyle w:val="TOC2"/>
            <w:tabs>
              <w:tab w:val="right" w:leader="dot" w:pos="7786"/>
            </w:tabs>
            <w:rPr>
              <w:rFonts w:asciiTheme="minorHAnsi" w:eastAsiaTheme="minorEastAsia" w:hAnsiTheme="minorHAnsi" w:cstheme="minorBidi"/>
              <w:noProof/>
              <w:color w:val="auto"/>
              <w:sz w:val="22"/>
              <w:szCs w:val="22"/>
              <w:rtl/>
            </w:rPr>
          </w:pPr>
          <w:hyperlink w:anchor="_Toc42109217" w:history="1">
            <w:r w:rsidR="00B447FA" w:rsidRPr="007F6B31">
              <w:rPr>
                <w:rStyle w:val="Hyperlink"/>
                <w:noProof/>
                <w:rtl/>
                <w:lang w:bidi="fa-IR"/>
              </w:rPr>
              <w:t xml:space="preserve">78 -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يُرِيدُ</w:t>
            </w:r>
            <w:r w:rsidR="00B447FA" w:rsidRPr="007F6B31">
              <w:rPr>
                <w:rStyle w:val="Hyperlink"/>
                <w:noProof/>
                <w:rtl/>
                <w:lang w:bidi="fa-IR"/>
              </w:rPr>
              <w:t xml:space="preserve"> </w:t>
            </w:r>
            <w:r w:rsidR="00B447FA" w:rsidRPr="007F6B31">
              <w:rPr>
                <w:rStyle w:val="Hyperlink"/>
                <w:rFonts w:hint="eastAsia"/>
                <w:noProof/>
                <w:rtl/>
                <w:lang w:bidi="fa-IR"/>
              </w:rPr>
              <w:t>السَّفَرَ</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يَقْدَمُ</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سَفَرٍ</w:t>
            </w:r>
          </w:hyperlink>
          <w:r w:rsidR="003D33AC">
            <w:rPr>
              <w:rStyle w:val="Hyperlink"/>
              <w:rFonts w:hint="cs"/>
              <w:noProof/>
              <w:rtl/>
            </w:rPr>
            <w:t xml:space="preserve"> </w:t>
          </w:r>
          <w:hyperlink w:anchor="_Toc42109218" w:history="1">
            <w:r w:rsidR="00B447FA" w:rsidRPr="007F6B31">
              <w:rPr>
                <w:rStyle w:val="Hyperlink"/>
                <w:rFonts w:hint="eastAsia"/>
                <w:noProof/>
                <w:rtl/>
                <w:lang w:bidi="fa-IR"/>
              </w:rPr>
              <w:t>مَتى</w:t>
            </w:r>
            <w:r w:rsidR="00B447FA" w:rsidRPr="007F6B31">
              <w:rPr>
                <w:rStyle w:val="Hyperlink"/>
                <w:noProof/>
                <w:rtl/>
                <w:lang w:bidi="fa-IR"/>
              </w:rPr>
              <w:t xml:space="preserve"> </w:t>
            </w:r>
            <w:r w:rsidR="00B447FA" w:rsidRPr="007F6B31">
              <w:rPr>
                <w:rStyle w:val="Hyperlink"/>
                <w:rFonts w:hint="eastAsia"/>
                <w:noProof/>
                <w:rtl/>
                <w:lang w:bidi="fa-IR"/>
              </w:rPr>
              <w:t>يَجِبُ</w:t>
            </w:r>
            <w:r w:rsidR="00B447FA" w:rsidRPr="007F6B31">
              <w:rPr>
                <w:rStyle w:val="Hyperlink"/>
                <w:noProof/>
                <w:rtl/>
                <w:lang w:bidi="fa-IR"/>
              </w:rPr>
              <w:t xml:space="preserve"> </w:t>
            </w:r>
            <w:r w:rsidR="00B447FA" w:rsidRPr="007F6B31">
              <w:rPr>
                <w:rStyle w:val="Hyperlink"/>
                <w:rFonts w:hint="eastAsia"/>
                <w:noProof/>
                <w:rtl/>
                <w:lang w:bidi="fa-IR"/>
              </w:rPr>
              <w:t>عَلَيْهِ</w:t>
            </w:r>
            <w:r w:rsidR="00B447FA" w:rsidRPr="007F6B31">
              <w:rPr>
                <w:rStyle w:val="Hyperlink"/>
                <w:noProof/>
                <w:rtl/>
                <w:lang w:bidi="fa-IR"/>
              </w:rPr>
              <w:t xml:space="preserve"> </w:t>
            </w:r>
            <w:r w:rsidR="00B447FA" w:rsidRPr="007F6B31">
              <w:rPr>
                <w:rStyle w:val="Hyperlink"/>
                <w:rFonts w:hint="eastAsia"/>
                <w:noProof/>
                <w:rtl/>
                <w:lang w:bidi="fa-IR"/>
              </w:rPr>
              <w:t>التَّقْصِيرُ</w:t>
            </w:r>
            <w:r w:rsidR="00B447FA" w:rsidRPr="007F6B31">
              <w:rPr>
                <w:rStyle w:val="Hyperlink"/>
                <w:noProof/>
                <w:rtl/>
                <w:lang w:bidi="fa-IR"/>
              </w:rPr>
              <w:t xml:space="preserve"> </w:t>
            </w:r>
            <w:r w:rsidR="00B447FA" w:rsidRPr="007F6B31">
              <w:rPr>
                <w:rStyle w:val="Hyperlink"/>
                <w:rFonts w:hint="eastAsia"/>
                <w:noProof/>
                <w:rtl/>
                <w:lang w:bidi="fa-IR"/>
              </w:rPr>
              <w:t>أَوِ</w:t>
            </w:r>
            <w:r w:rsidR="00B447FA" w:rsidRPr="007F6B31">
              <w:rPr>
                <w:rStyle w:val="Hyperlink"/>
                <w:noProof/>
                <w:rtl/>
                <w:lang w:bidi="fa-IR"/>
              </w:rPr>
              <w:t xml:space="preserve"> </w:t>
            </w:r>
            <w:r w:rsidR="00B447FA" w:rsidRPr="007F6B31">
              <w:rPr>
                <w:rStyle w:val="Hyperlink"/>
                <w:rFonts w:hint="eastAsia"/>
                <w:noProof/>
                <w:rtl/>
                <w:lang w:bidi="fa-IR"/>
              </w:rPr>
              <w:t>التَّمَامُ</w:t>
            </w:r>
            <w:r w:rsidR="00B447FA" w:rsidRPr="007F6B31">
              <w:rPr>
                <w:rStyle w:val="Hyperlink"/>
                <w:noProof/>
                <w:rtl/>
                <w:lang w:bidi="fa-IR"/>
              </w:rPr>
              <w:t xml:space="preserve"> </w:t>
            </w:r>
            <w:r w:rsidR="00B447FA" w:rsidRPr="007F6B31">
              <w:rPr>
                <w:rStyle w:val="Hyperlink"/>
                <w:noProof/>
                <w:vertAlign w:val="superscript"/>
                <w:rtl/>
              </w:rPr>
              <w:t>(12)</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42109218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499</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19" w:history="1">
            <w:r w:rsidR="00B447FA" w:rsidRPr="007F6B31">
              <w:rPr>
                <w:rStyle w:val="Hyperlink"/>
                <w:noProof/>
                <w:rtl/>
                <w:lang w:bidi="fa-IR"/>
              </w:rPr>
              <w:t xml:space="preserve">79 -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الْمُسَافِرِ</w:t>
            </w:r>
            <w:r w:rsidR="00B447FA" w:rsidRPr="007F6B31">
              <w:rPr>
                <w:rStyle w:val="Hyperlink"/>
                <w:noProof/>
                <w:rtl/>
                <w:lang w:bidi="fa-IR"/>
              </w:rPr>
              <w:t xml:space="preserve"> </w:t>
            </w:r>
            <w:r w:rsidR="00B447FA" w:rsidRPr="007F6B31">
              <w:rPr>
                <w:rStyle w:val="Hyperlink"/>
                <w:rFonts w:hint="eastAsia"/>
                <w:noProof/>
                <w:rtl/>
                <w:lang w:bidi="fa-IR"/>
              </w:rPr>
              <w:t>يَقْدَمُ</w:t>
            </w:r>
            <w:r w:rsidR="00B447FA" w:rsidRPr="007F6B31">
              <w:rPr>
                <w:rStyle w:val="Hyperlink"/>
                <w:noProof/>
                <w:rtl/>
                <w:lang w:bidi="fa-IR"/>
              </w:rPr>
              <w:t xml:space="preserve"> </w:t>
            </w:r>
            <w:r w:rsidR="00B447FA" w:rsidRPr="007F6B31">
              <w:rPr>
                <w:rStyle w:val="Hyperlink"/>
                <w:rFonts w:hint="eastAsia"/>
                <w:noProof/>
                <w:rtl/>
                <w:lang w:bidi="fa-IR"/>
              </w:rPr>
              <w:t>الْبَلْدَةَ</w:t>
            </w:r>
            <w:r w:rsidR="00B447FA" w:rsidRPr="007F6B31">
              <w:rPr>
                <w:rStyle w:val="Hyperlink"/>
                <w:noProof/>
                <w:rtl/>
                <w:lang w:bidi="fa-IR"/>
              </w:rPr>
              <w:t xml:space="preserve"> </w:t>
            </w:r>
            <w:r w:rsidR="00B447FA" w:rsidRPr="007F6B31">
              <w:rPr>
                <w:rStyle w:val="Hyperlink"/>
                <w:noProof/>
                <w:vertAlign w:val="superscript"/>
                <w:rtl/>
              </w:rPr>
              <w:t>(2)</w:t>
            </w:r>
            <w:r w:rsidR="00B447FA" w:rsidRPr="007F6B31">
              <w:rPr>
                <w:rStyle w:val="Hyperlink"/>
                <w:noProof/>
                <w:rtl/>
              </w:rPr>
              <w:t xml:space="preserve"> </w:t>
            </w:r>
            <w:r w:rsidR="00B447FA" w:rsidRPr="007F6B31">
              <w:rPr>
                <w:rStyle w:val="Hyperlink"/>
                <w:rFonts w:hint="eastAsia"/>
                <w:noProof/>
                <w:rtl/>
                <w:lang w:bidi="fa-IR"/>
              </w:rPr>
              <w:t>كَمْ</w:t>
            </w:r>
            <w:r w:rsidR="00B447FA" w:rsidRPr="007F6B31">
              <w:rPr>
                <w:rStyle w:val="Hyperlink"/>
                <w:noProof/>
                <w:rtl/>
                <w:lang w:bidi="fa-IR"/>
              </w:rPr>
              <w:t xml:space="preserve"> </w:t>
            </w:r>
            <w:r w:rsidR="00B447FA" w:rsidRPr="007F6B31">
              <w:rPr>
                <w:rStyle w:val="Hyperlink"/>
                <w:rFonts w:hint="eastAsia"/>
                <w:noProof/>
                <w:rtl/>
                <w:lang w:bidi="fa-IR"/>
              </w:rPr>
              <w:t>يُقَصِّرُ</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42109219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504</w:t>
            </w:r>
            <w:r w:rsidR="00B447FA">
              <w:rPr>
                <w:noProof/>
                <w:webHidden/>
                <w:rtl/>
              </w:rPr>
              <w:fldChar w:fldCharType="end"/>
            </w:r>
          </w:hyperlink>
        </w:p>
        <w:p w:rsidR="00B447FA" w:rsidRDefault="001A4C89" w:rsidP="003D33AC">
          <w:pPr>
            <w:pStyle w:val="TOC2"/>
            <w:tabs>
              <w:tab w:val="right" w:leader="dot" w:pos="7786"/>
            </w:tabs>
            <w:rPr>
              <w:rFonts w:asciiTheme="minorHAnsi" w:eastAsiaTheme="minorEastAsia" w:hAnsiTheme="minorHAnsi" w:cstheme="minorBidi"/>
              <w:noProof/>
              <w:color w:val="auto"/>
              <w:sz w:val="22"/>
              <w:szCs w:val="22"/>
              <w:rtl/>
            </w:rPr>
          </w:pPr>
          <w:hyperlink w:anchor="_Toc42109220" w:history="1">
            <w:r w:rsidR="00B447FA" w:rsidRPr="007F6B31">
              <w:rPr>
                <w:rStyle w:val="Hyperlink"/>
                <w:noProof/>
                <w:rtl/>
                <w:lang w:bidi="fa-IR"/>
              </w:rPr>
              <w:t xml:space="preserve">80 -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الْمَلَّاحِينَ</w:t>
            </w:r>
            <w:r w:rsidR="00B447FA" w:rsidRPr="007F6B31">
              <w:rPr>
                <w:rStyle w:val="Hyperlink"/>
                <w:noProof/>
                <w:rtl/>
                <w:lang w:bidi="fa-IR"/>
              </w:rPr>
              <w:t xml:space="preserve"> </w:t>
            </w:r>
            <w:r w:rsidR="00B447FA" w:rsidRPr="007F6B31">
              <w:rPr>
                <w:rStyle w:val="Hyperlink"/>
                <w:rFonts w:hint="eastAsia"/>
                <w:noProof/>
                <w:rtl/>
                <w:lang w:bidi="fa-IR"/>
              </w:rPr>
              <w:t>وَالْمُكَارِينَ</w:t>
            </w:r>
            <w:r w:rsidR="00B447FA" w:rsidRPr="007F6B31">
              <w:rPr>
                <w:rStyle w:val="Hyperlink"/>
                <w:noProof/>
                <w:rtl/>
                <w:lang w:bidi="fa-IR"/>
              </w:rPr>
              <w:t xml:space="preserve"> </w:t>
            </w:r>
            <w:r w:rsidR="00B447FA" w:rsidRPr="007F6B31">
              <w:rPr>
                <w:rStyle w:val="Hyperlink"/>
                <w:noProof/>
                <w:vertAlign w:val="superscript"/>
                <w:rtl/>
              </w:rPr>
              <w:t>(7)</w:t>
            </w:r>
            <w:r w:rsidR="00B447FA" w:rsidRPr="007F6B31">
              <w:rPr>
                <w:rStyle w:val="Hyperlink"/>
                <w:noProof/>
                <w:rtl/>
              </w:rPr>
              <w:t xml:space="preserve"> </w:t>
            </w:r>
            <w:r w:rsidR="00B447FA" w:rsidRPr="007F6B31">
              <w:rPr>
                <w:rStyle w:val="Hyperlink"/>
                <w:rFonts w:hint="eastAsia"/>
                <w:noProof/>
                <w:rtl/>
                <w:lang w:bidi="fa-IR"/>
              </w:rPr>
              <w:t>وَأَصْحَابِ</w:t>
            </w:r>
          </w:hyperlink>
          <w:r w:rsidR="003D33AC">
            <w:rPr>
              <w:rStyle w:val="Hyperlink"/>
              <w:rFonts w:hint="cs"/>
              <w:noProof/>
              <w:rtl/>
            </w:rPr>
            <w:t xml:space="preserve"> </w:t>
          </w:r>
          <w:hyperlink w:anchor="_Toc42109221" w:history="1">
            <w:r w:rsidR="00B447FA" w:rsidRPr="007F6B31">
              <w:rPr>
                <w:rStyle w:val="Hyperlink"/>
                <w:rFonts w:hint="eastAsia"/>
                <w:noProof/>
                <w:rtl/>
                <w:lang w:bidi="fa-IR"/>
              </w:rPr>
              <w:t>الصَّيْدِ</w:t>
            </w:r>
            <w:r w:rsidR="00B447FA" w:rsidRPr="007F6B31">
              <w:rPr>
                <w:rStyle w:val="Hyperlink"/>
                <w:noProof/>
                <w:rtl/>
                <w:lang w:bidi="fa-IR"/>
              </w:rPr>
              <w:t xml:space="preserve"> </w:t>
            </w:r>
            <w:r w:rsidR="00B447FA" w:rsidRPr="007F6B31">
              <w:rPr>
                <w:rStyle w:val="Hyperlink"/>
                <w:rFonts w:hint="eastAsia"/>
                <w:noProof/>
                <w:rtl/>
                <w:lang w:bidi="fa-IR"/>
              </w:rPr>
              <w:t>وَالرَّجُلِ</w:t>
            </w:r>
            <w:r w:rsidR="00B447FA" w:rsidRPr="007F6B31">
              <w:rPr>
                <w:rStyle w:val="Hyperlink"/>
                <w:noProof/>
                <w:rtl/>
                <w:lang w:bidi="fa-IR"/>
              </w:rPr>
              <w:t xml:space="preserve"> </w:t>
            </w:r>
            <w:r w:rsidR="00B447FA" w:rsidRPr="007F6B31">
              <w:rPr>
                <w:rStyle w:val="Hyperlink"/>
                <w:rFonts w:hint="eastAsia"/>
                <w:noProof/>
                <w:rtl/>
                <w:lang w:bidi="fa-IR"/>
              </w:rPr>
              <w:t>يَخْرُجُ</w:t>
            </w:r>
            <w:r w:rsidR="00B447FA" w:rsidRPr="007F6B31">
              <w:rPr>
                <w:rStyle w:val="Hyperlink"/>
                <w:noProof/>
                <w:rtl/>
                <w:lang w:bidi="fa-IR"/>
              </w:rPr>
              <w:t xml:space="preserve"> </w:t>
            </w:r>
            <w:r w:rsidR="00B447FA" w:rsidRPr="007F6B31">
              <w:rPr>
                <w:rStyle w:val="Hyperlink"/>
                <w:rFonts w:hint="eastAsia"/>
                <w:noProof/>
                <w:rtl/>
                <w:lang w:bidi="fa-IR"/>
              </w:rPr>
              <w:t>إِلَى</w:t>
            </w:r>
            <w:r w:rsidR="00B447FA" w:rsidRPr="007F6B31">
              <w:rPr>
                <w:rStyle w:val="Hyperlink"/>
                <w:noProof/>
                <w:rtl/>
                <w:lang w:bidi="fa-IR"/>
              </w:rPr>
              <w:t xml:space="preserve"> </w:t>
            </w:r>
            <w:r w:rsidR="00B447FA" w:rsidRPr="007F6B31">
              <w:rPr>
                <w:rStyle w:val="Hyperlink"/>
                <w:rFonts w:hint="eastAsia"/>
                <w:noProof/>
                <w:rtl/>
                <w:lang w:bidi="fa-IR"/>
              </w:rPr>
              <w:t>ضَيْعَتِهِ‌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42109221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506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22" w:history="1">
            <w:r w:rsidR="00B447FA" w:rsidRPr="007F6B31">
              <w:rPr>
                <w:rStyle w:val="Hyperlink"/>
                <w:noProof/>
                <w:rtl/>
                <w:lang w:bidi="fa-IR"/>
              </w:rPr>
              <w:t xml:space="preserve">81 -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الْمُسَافِرِ</w:t>
            </w:r>
            <w:r w:rsidR="00B447FA" w:rsidRPr="007F6B31">
              <w:rPr>
                <w:rStyle w:val="Hyperlink"/>
                <w:noProof/>
                <w:rtl/>
                <w:lang w:bidi="fa-IR"/>
              </w:rPr>
              <w:t xml:space="preserve"> </w:t>
            </w:r>
            <w:r w:rsidR="00B447FA" w:rsidRPr="007F6B31">
              <w:rPr>
                <w:rStyle w:val="Hyperlink"/>
                <w:rFonts w:hint="eastAsia"/>
                <w:noProof/>
                <w:rtl/>
                <w:lang w:bidi="fa-IR"/>
              </w:rPr>
              <w:t>يَدْخُلُ</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الْمُقِيمِ‌</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42109222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516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23" w:history="1">
            <w:r w:rsidR="00B447FA" w:rsidRPr="007F6B31">
              <w:rPr>
                <w:rStyle w:val="Hyperlink"/>
                <w:noProof/>
                <w:rtl/>
                <w:lang w:bidi="fa-IR"/>
              </w:rPr>
              <w:t xml:space="preserve">82 -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التَّطَوُّعِ</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السَّفَرِ‌</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42109223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517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24" w:history="1">
            <w:r w:rsidR="00B447FA" w:rsidRPr="007F6B31">
              <w:rPr>
                <w:rStyle w:val="Hyperlink"/>
                <w:noProof/>
                <w:rtl/>
                <w:lang w:bidi="fa-IR"/>
              </w:rPr>
              <w:t xml:space="preserve">83 -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السَّفِينَةِ‌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42109224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523</w:t>
            </w:r>
            <w:r w:rsidR="00B447FA">
              <w:rPr>
                <w:noProof/>
                <w:webHidden/>
                <w:rtl/>
              </w:rPr>
              <w:fldChar w:fldCharType="end"/>
            </w:r>
          </w:hyperlink>
        </w:p>
        <w:p w:rsidR="006879C2" w:rsidRDefault="006879C2" w:rsidP="00C64BB9">
          <w:pPr>
            <w:pStyle w:val="libNormal"/>
            <w:rPr>
              <w:rStyle w:val="Hyperlink"/>
              <w:noProof/>
            </w:rPr>
          </w:pPr>
          <w:r>
            <w:rPr>
              <w:rStyle w:val="Hyperlink"/>
              <w:noProof/>
            </w:rPr>
            <w:br w:type="page"/>
          </w:r>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25" w:history="1">
            <w:r w:rsidR="00B447FA" w:rsidRPr="007F6B31">
              <w:rPr>
                <w:rStyle w:val="Hyperlink"/>
                <w:noProof/>
                <w:rtl/>
                <w:lang w:bidi="fa-IR"/>
              </w:rPr>
              <w:t xml:space="preserve">84 -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النَّوَافِلِ‌</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42109225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525</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26" w:history="1">
            <w:r w:rsidR="00B447FA" w:rsidRPr="007F6B31">
              <w:rPr>
                <w:rStyle w:val="Hyperlink"/>
                <w:noProof/>
                <w:rtl/>
                <w:lang w:bidi="fa-IR"/>
              </w:rPr>
              <w:t xml:space="preserve">85 -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تَقْدِيمِ</w:t>
            </w:r>
            <w:r w:rsidR="00B447FA" w:rsidRPr="007F6B31">
              <w:rPr>
                <w:rStyle w:val="Hyperlink"/>
                <w:noProof/>
                <w:rtl/>
                <w:lang w:bidi="fa-IR"/>
              </w:rPr>
              <w:t xml:space="preserve"> </w:t>
            </w:r>
            <w:r w:rsidR="00B447FA" w:rsidRPr="007F6B31">
              <w:rPr>
                <w:rStyle w:val="Hyperlink"/>
                <w:rFonts w:hint="eastAsia"/>
                <w:noProof/>
                <w:rtl/>
                <w:lang w:bidi="fa-IR"/>
              </w:rPr>
              <w:t>النَّوَافِلِ</w:t>
            </w:r>
            <w:r w:rsidR="00B447FA" w:rsidRPr="007F6B31">
              <w:rPr>
                <w:rStyle w:val="Hyperlink"/>
                <w:noProof/>
                <w:rtl/>
                <w:lang w:bidi="fa-IR"/>
              </w:rPr>
              <w:t xml:space="preserve"> </w:t>
            </w:r>
            <w:r w:rsidR="00B447FA" w:rsidRPr="007F6B31">
              <w:rPr>
                <w:rStyle w:val="Hyperlink"/>
                <w:rFonts w:hint="eastAsia"/>
                <w:noProof/>
                <w:rtl/>
                <w:lang w:bidi="fa-IR"/>
              </w:rPr>
              <w:t>وَتَأْخِيرِهَا</w:t>
            </w:r>
            <w:r w:rsidR="00B447FA" w:rsidRPr="007F6B31">
              <w:rPr>
                <w:rStyle w:val="Hyperlink"/>
                <w:noProof/>
                <w:rtl/>
                <w:lang w:bidi="fa-IR"/>
              </w:rPr>
              <w:t xml:space="preserve"> </w:t>
            </w:r>
            <w:r w:rsidR="00B447FA" w:rsidRPr="007F6B31">
              <w:rPr>
                <w:rStyle w:val="Hyperlink"/>
                <w:rFonts w:hint="eastAsia"/>
                <w:noProof/>
                <w:rtl/>
                <w:lang w:bidi="fa-IR"/>
              </w:rPr>
              <w:t>وَقَضَائِهَا</w:t>
            </w:r>
            <w:r w:rsidR="00B447FA" w:rsidRPr="007F6B31">
              <w:rPr>
                <w:rStyle w:val="Hyperlink"/>
                <w:noProof/>
                <w:rtl/>
                <w:lang w:bidi="fa-IR"/>
              </w:rPr>
              <w:t xml:space="preserve"> </w:t>
            </w:r>
            <w:r w:rsidR="00B447FA" w:rsidRPr="007F6B31">
              <w:rPr>
                <w:rStyle w:val="Hyperlink"/>
                <w:rFonts w:hint="eastAsia"/>
                <w:noProof/>
                <w:rtl/>
                <w:lang w:bidi="fa-IR"/>
              </w:rPr>
              <w:t>وَصَلَاةِ</w:t>
            </w:r>
            <w:r w:rsidR="00B447FA" w:rsidRPr="007F6B31">
              <w:rPr>
                <w:rStyle w:val="Hyperlink"/>
                <w:noProof/>
                <w:rtl/>
                <w:lang w:bidi="fa-IR"/>
              </w:rPr>
              <w:t xml:space="preserve"> </w:t>
            </w:r>
            <w:r w:rsidR="00B447FA" w:rsidRPr="007F6B31">
              <w:rPr>
                <w:rStyle w:val="Hyperlink"/>
                <w:rFonts w:hint="eastAsia"/>
                <w:noProof/>
                <w:rtl/>
                <w:lang w:bidi="fa-IR"/>
              </w:rPr>
              <w:t>الضُّحى</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42109226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551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27" w:history="1">
            <w:r w:rsidR="00B447FA" w:rsidRPr="007F6B31">
              <w:rPr>
                <w:rStyle w:val="Hyperlink"/>
                <w:noProof/>
                <w:rtl/>
                <w:lang w:bidi="fa-IR"/>
              </w:rPr>
              <w:t xml:space="preserve">86 -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الْخَوْفِ‌</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42109227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566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28" w:history="1">
            <w:r w:rsidR="00B447FA" w:rsidRPr="007F6B31">
              <w:rPr>
                <w:rStyle w:val="Hyperlink"/>
                <w:noProof/>
                <w:rtl/>
                <w:lang w:bidi="fa-IR"/>
              </w:rPr>
              <w:t xml:space="preserve">87 -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الْمُطَارَدَةِ</w:t>
            </w:r>
            <w:r w:rsidR="00B447FA" w:rsidRPr="007F6B31">
              <w:rPr>
                <w:rStyle w:val="Hyperlink"/>
                <w:noProof/>
                <w:rtl/>
                <w:lang w:bidi="fa-IR"/>
              </w:rPr>
              <w:t xml:space="preserve"> </w:t>
            </w:r>
            <w:r w:rsidR="00B447FA" w:rsidRPr="007F6B31">
              <w:rPr>
                <w:rStyle w:val="Hyperlink"/>
                <w:rFonts w:hint="eastAsia"/>
                <w:noProof/>
                <w:rtl/>
                <w:lang w:bidi="fa-IR"/>
              </w:rPr>
              <w:t>وَالْمُوَاقَفَةِ</w:t>
            </w:r>
            <w:r w:rsidR="00B447FA" w:rsidRPr="007F6B31">
              <w:rPr>
                <w:rStyle w:val="Hyperlink"/>
                <w:noProof/>
                <w:rtl/>
                <w:lang w:bidi="fa-IR"/>
              </w:rPr>
              <w:t xml:space="preserve"> </w:t>
            </w:r>
            <w:r w:rsidR="00B447FA" w:rsidRPr="007F6B31">
              <w:rPr>
                <w:rStyle w:val="Hyperlink"/>
                <w:rFonts w:hint="eastAsia"/>
                <w:noProof/>
                <w:rtl/>
                <w:lang w:bidi="fa-IR"/>
              </w:rPr>
              <w:t>وَالْمُسَايَفَةِ</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42109228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571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29" w:history="1">
            <w:r w:rsidR="00B447FA" w:rsidRPr="007F6B31">
              <w:rPr>
                <w:rStyle w:val="Hyperlink"/>
                <w:noProof/>
                <w:rtl/>
                <w:lang w:bidi="fa-IR"/>
              </w:rPr>
              <w:t xml:space="preserve">88 -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الْعِيدَيْنِ</w:t>
            </w:r>
            <w:r w:rsidR="00B447FA" w:rsidRPr="007F6B31">
              <w:rPr>
                <w:rStyle w:val="Hyperlink"/>
                <w:noProof/>
                <w:rtl/>
                <w:lang w:bidi="fa-IR"/>
              </w:rPr>
              <w:t xml:space="preserve"> </w:t>
            </w:r>
            <w:r w:rsidR="00B447FA" w:rsidRPr="007F6B31">
              <w:rPr>
                <w:rStyle w:val="Hyperlink"/>
                <w:rFonts w:hint="eastAsia"/>
                <w:noProof/>
                <w:rtl/>
                <w:lang w:bidi="fa-IR"/>
              </w:rPr>
              <w:t>وَالْخُطْبَةِ</w:t>
            </w:r>
            <w:r w:rsidR="00B447FA" w:rsidRPr="007F6B31">
              <w:rPr>
                <w:rStyle w:val="Hyperlink"/>
                <w:noProof/>
                <w:rtl/>
                <w:lang w:bidi="fa-IR"/>
              </w:rPr>
              <w:t xml:space="preserve"> </w:t>
            </w:r>
            <w:r w:rsidR="00B447FA" w:rsidRPr="007F6B31">
              <w:rPr>
                <w:rStyle w:val="Hyperlink"/>
                <w:rFonts w:hint="eastAsia"/>
                <w:noProof/>
                <w:rtl/>
                <w:lang w:bidi="fa-IR"/>
              </w:rPr>
              <w:t>فِيهِمَا‌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42109229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576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0" w:history="1">
            <w:r w:rsidR="00B447FA" w:rsidRPr="007F6B31">
              <w:rPr>
                <w:rStyle w:val="Hyperlink"/>
                <w:noProof/>
                <w:rtl/>
                <w:lang w:bidi="fa-IR"/>
              </w:rPr>
              <w:t xml:space="preserve">89 -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الِاسْتِسْقَاءِ‌</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582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1" w:history="1">
            <w:r w:rsidR="00B447FA" w:rsidRPr="007F6B31">
              <w:rPr>
                <w:rStyle w:val="Hyperlink"/>
                <w:noProof/>
                <w:rtl/>
                <w:lang w:bidi="fa-IR"/>
              </w:rPr>
              <w:t xml:space="preserve">90 -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الْكُسُوفِ‌</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586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2" w:history="1">
            <w:r w:rsidR="00B447FA" w:rsidRPr="007F6B31">
              <w:rPr>
                <w:rStyle w:val="Hyperlink"/>
                <w:noProof/>
                <w:rtl/>
                <w:lang w:bidi="fa-IR"/>
              </w:rPr>
              <w:t xml:space="preserve">91 -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التَّسْبِيحِ</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lang w:bidi="fa-IR"/>
              </w:rPr>
              <w:t xml:space="preserve"> ‌</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592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3" w:history="1">
            <w:r w:rsidR="00B447FA" w:rsidRPr="007F6B31">
              <w:rPr>
                <w:rStyle w:val="Hyperlink"/>
                <w:noProof/>
                <w:rtl/>
                <w:lang w:bidi="fa-IR"/>
              </w:rPr>
              <w:t xml:space="preserve">92 -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noProof/>
                <w:vertAlign w:val="superscript"/>
                <w:rtl/>
              </w:rPr>
              <w:t>(2)</w:t>
            </w:r>
            <w:r w:rsidR="00B447FA" w:rsidRPr="007F6B31">
              <w:rPr>
                <w:rStyle w:val="Hyperlink"/>
                <w:noProof/>
                <w:rtl/>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فَاطِمَةَ</w:t>
            </w:r>
            <w:r w:rsidR="00B447FA" w:rsidRPr="007F6B31">
              <w:rPr>
                <w:rStyle w:val="Hyperlink"/>
                <w:noProof/>
                <w:rtl/>
                <w:lang w:bidi="fa-IR"/>
              </w:rPr>
              <w:t xml:space="preserve"> - </w:t>
            </w:r>
            <w:r w:rsidR="00B447FA" w:rsidRPr="007F6B31">
              <w:rPr>
                <w:rStyle w:val="Hyperlink"/>
                <w:rFonts w:hint="eastAsia"/>
                <w:noProof/>
                <w:rtl/>
                <w:lang w:bidi="fa-IR"/>
              </w:rPr>
              <w:t>سَلَامُ</w:t>
            </w:r>
            <w:r w:rsidR="00B447FA" w:rsidRPr="007F6B31">
              <w:rPr>
                <w:rStyle w:val="Hyperlink"/>
                <w:noProof/>
                <w:rtl/>
                <w:lang w:bidi="fa-IR"/>
              </w:rPr>
              <w:t xml:space="preserve"> </w:t>
            </w:r>
            <w:r w:rsidR="00B447FA" w:rsidRPr="007F6B31">
              <w:rPr>
                <w:rStyle w:val="Hyperlink"/>
                <w:rFonts w:hint="eastAsia"/>
                <w:noProof/>
                <w:rtl/>
                <w:lang w:bidi="fa-IR"/>
              </w:rPr>
              <w:t>اللهِ</w:t>
            </w:r>
            <w:r w:rsidR="00B447FA" w:rsidRPr="007F6B31">
              <w:rPr>
                <w:rStyle w:val="Hyperlink"/>
                <w:noProof/>
                <w:rtl/>
                <w:lang w:bidi="fa-IR"/>
              </w:rPr>
              <w:t xml:space="preserve"> </w:t>
            </w:r>
            <w:r w:rsidR="00B447FA" w:rsidRPr="007F6B31">
              <w:rPr>
                <w:rStyle w:val="Hyperlink"/>
                <w:rFonts w:hint="eastAsia"/>
                <w:noProof/>
                <w:rtl/>
                <w:lang w:bidi="fa-IR"/>
              </w:rPr>
              <w:t>عَلَيْهَا</w:t>
            </w:r>
            <w:r w:rsidR="00B447FA" w:rsidRPr="007F6B31">
              <w:rPr>
                <w:rStyle w:val="Hyperlink"/>
                <w:noProof/>
                <w:rtl/>
                <w:lang w:bidi="fa-IR"/>
              </w:rPr>
              <w:t xml:space="preserve"> - </w:t>
            </w:r>
            <w:r w:rsidR="00B447FA" w:rsidRPr="007F6B31">
              <w:rPr>
                <w:rStyle w:val="Hyperlink"/>
                <w:rFonts w:hint="eastAsia"/>
                <w:noProof/>
                <w:rtl/>
                <w:lang w:bidi="fa-IR"/>
              </w:rPr>
              <w:t>وَغَيْرِهَا</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التَّرْغِيبِ‌</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42109233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598</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4" w:history="1">
            <w:r w:rsidR="00B447FA" w:rsidRPr="007F6B31">
              <w:rPr>
                <w:rStyle w:val="Hyperlink"/>
                <w:noProof/>
                <w:rtl/>
                <w:lang w:bidi="fa-IR"/>
              </w:rPr>
              <w:t xml:space="preserve">93 -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الِاسْتِخَارَةِ‌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603</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5" w:history="1">
            <w:r w:rsidR="00B447FA" w:rsidRPr="007F6B31">
              <w:rPr>
                <w:rStyle w:val="Hyperlink"/>
                <w:noProof/>
                <w:rtl/>
                <w:lang w:bidi="fa-IR"/>
              </w:rPr>
              <w:t xml:space="preserve">94 -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noProof/>
                <w:vertAlign w:val="superscript"/>
                <w:rtl/>
              </w:rPr>
              <w:t>(10)</w:t>
            </w:r>
            <w:r w:rsidR="00B447FA" w:rsidRPr="007F6B31">
              <w:rPr>
                <w:rStyle w:val="Hyperlink"/>
                <w:noProof/>
                <w:rtl/>
              </w:rPr>
              <w:t xml:space="preserve"> </w:t>
            </w:r>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w:t>
            </w:r>
            <w:r w:rsidR="00B447FA" w:rsidRPr="007F6B31">
              <w:rPr>
                <w:rStyle w:val="Hyperlink"/>
                <w:noProof/>
                <w:rtl/>
                <w:lang w:bidi="fa-IR"/>
              </w:rPr>
              <w:t xml:space="preserve"> </w:t>
            </w:r>
            <w:r w:rsidR="00B447FA" w:rsidRPr="007F6B31">
              <w:rPr>
                <w:rStyle w:val="Hyperlink"/>
                <w:rFonts w:hint="eastAsia"/>
                <w:noProof/>
                <w:rtl/>
                <w:lang w:bidi="fa-IR"/>
              </w:rPr>
              <w:t>طَلَبِ</w:t>
            </w:r>
            <w:r w:rsidR="00B447FA" w:rsidRPr="007F6B31">
              <w:rPr>
                <w:rStyle w:val="Hyperlink"/>
                <w:noProof/>
                <w:rtl/>
                <w:lang w:bidi="fa-IR"/>
              </w:rPr>
              <w:t xml:space="preserve"> </w:t>
            </w:r>
            <w:r w:rsidR="00B447FA" w:rsidRPr="007F6B31">
              <w:rPr>
                <w:rStyle w:val="Hyperlink"/>
                <w:rFonts w:hint="eastAsia"/>
                <w:noProof/>
                <w:rtl/>
                <w:lang w:bidi="fa-IR"/>
              </w:rPr>
              <w:t>الرِّزْقِ‌</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612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6" w:history="1">
            <w:r w:rsidR="00B447FA" w:rsidRPr="007F6B31">
              <w:rPr>
                <w:rStyle w:val="Hyperlink"/>
                <w:noProof/>
                <w:rtl/>
                <w:lang w:bidi="fa-IR"/>
              </w:rPr>
              <w:t xml:space="preserve">95 -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الْحَوَائِجِ‌</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620</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7" w:history="1">
            <w:r w:rsidR="00B447FA" w:rsidRPr="007F6B31">
              <w:rPr>
                <w:rStyle w:val="Hyperlink"/>
                <w:noProof/>
                <w:rtl/>
                <w:lang w:bidi="fa-IR"/>
              </w:rPr>
              <w:t xml:space="preserve">96 -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خَافَ</w:t>
            </w:r>
            <w:r w:rsidR="00B447FA" w:rsidRPr="007F6B31">
              <w:rPr>
                <w:rStyle w:val="Hyperlink"/>
                <w:noProof/>
                <w:rtl/>
                <w:lang w:bidi="fa-IR"/>
              </w:rPr>
              <w:t xml:space="preserve"> </w:t>
            </w:r>
            <w:r w:rsidR="00B447FA" w:rsidRPr="007F6B31">
              <w:rPr>
                <w:rStyle w:val="Hyperlink"/>
                <w:noProof/>
                <w:vertAlign w:val="superscript"/>
                <w:rtl/>
              </w:rPr>
              <w:t>(4)</w:t>
            </w:r>
            <w:r w:rsidR="00B447FA" w:rsidRPr="007F6B31">
              <w:rPr>
                <w:rStyle w:val="Hyperlink"/>
                <w:noProof/>
                <w:rtl/>
              </w:rPr>
              <w:t xml:space="preserve"> </w:t>
            </w:r>
            <w:r w:rsidR="00B447FA" w:rsidRPr="007F6B31">
              <w:rPr>
                <w:rStyle w:val="Hyperlink"/>
                <w:rFonts w:hint="eastAsia"/>
                <w:noProof/>
                <w:rtl/>
                <w:lang w:bidi="fa-IR"/>
              </w:rPr>
              <w:t>مَكْرُوهاً‌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42109237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630</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8" w:history="1">
            <w:r w:rsidR="00B447FA" w:rsidRPr="007F6B31">
              <w:rPr>
                <w:rStyle w:val="Hyperlink"/>
                <w:noProof/>
                <w:rtl/>
                <w:lang w:bidi="fa-IR"/>
              </w:rPr>
              <w:t xml:space="preserve">97 -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أَرَادَ</w:t>
            </w:r>
            <w:r w:rsidR="00B447FA" w:rsidRPr="007F6B31">
              <w:rPr>
                <w:rStyle w:val="Hyperlink"/>
                <w:noProof/>
                <w:rtl/>
                <w:lang w:bidi="fa-IR"/>
              </w:rPr>
              <w:t xml:space="preserve"> </w:t>
            </w:r>
            <w:r w:rsidR="00B447FA" w:rsidRPr="007F6B31">
              <w:rPr>
                <w:rStyle w:val="Hyperlink"/>
                <w:rFonts w:hint="eastAsia"/>
                <w:noProof/>
                <w:rtl/>
                <w:lang w:bidi="fa-IR"/>
              </w:rPr>
              <w:t>سَفَراً‌</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42109238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631</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39" w:history="1">
            <w:r w:rsidR="00B447FA" w:rsidRPr="007F6B31">
              <w:rPr>
                <w:rStyle w:val="Hyperlink"/>
                <w:noProof/>
                <w:rtl/>
                <w:lang w:bidi="fa-IR"/>
              </w:rPr>
              <w:t xml:space="preserve">98 -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noProof/>
                <w:vertAlign w:val="superscript"/>
                <w:rtl/>
              </w:rPr>
              <w:t>(5)</w:t>
            </w:r>
            <w:r w:rsidR="00B447FA" w:rsidRPr="007F6B31">
              <w:rPr>
                <w:rStyle w:val="Hyperlink"/>
                <w:noProof/>
                <w:rtl/>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الشُّكْرِ‌</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42109239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632</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40" w:history="1">
            <w:r w:rsidR="00B447FA" w:rsidRPr="007F6B31">
              <w:rPr>
                <w:rStyle w:val="Hyperlink"/>
                <w:noProof/>
                <w:rtl/>
                <w:lang w:bidi="fa-IR"/>
              </w:rPr>
              <w:t xml:space="preserve">99 -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noProof/>
                <w:vertAlign w:val="superscript"/>
                <w:rtl/>
              </w:rPr>
              <w:t>(3)</w:t>
            </w:r>
            <w:r w:rsidR="00B447FA" w:rsidRPr="007F6B31">
              <w:rPr>
                <w:rStyle w:val="Hyperlink"/>
                <w:noProof/>
                <w:rtl/>
              </w:rPr>
              <w:t xml:space="preserve"> </w:t>
            </w:r>
            <w:r w:rsidR="00B447FA" w:rsidRPr="007F6B31">
              <w:rPr>
                <w:rStyle w:val="Hyperlink"/>
                <w:rFonts w:hint="eastAsia"/>
                <w:noProof/>
                <w:rtl/>
                <w:lang w:bidi="fa-IR"/>
              </w:rPr>
              <w:t>صَلَاةِ</w:t>
            </w:r>
            <w:r w:rsidR="00B447FA" w:rsidRPr="007F6B31">
              <w:rPr>
                <w:rStyle w:val="Hyperlink"/>
                <w:noProof/>
                <w:rtl/>
                <w:lang w:bidi="fa-IR"/>
              </w:rPr>
              <w:t xml:space="preserve"> </w:t>
            </w:r>
            <w:r w:rsidR="00B447FA" w:rsidRPr="007F6B31">
              <w:rPr>
                <w:rStyle w:val="Hyperlink"/>
                <w:rFonts w:hint="eastAsia"/>
                <w:noProof/>
                <w:rtl/>
                <w:lang w:bidi="fa-IR"/>
              </w:rPr>
              <w:t>مَنْ</w:t>
            </w:r>
            <w:r w:rsidR="00B447FA" w:rsidRPr="007F6B31">
              <w:rPr>
                <w:rStyle w:val="Hyperlink"/>
                <w:noProof/>
                <w:rtl/>
                <w:lang w:bidi="fa-IR"/>
              </w:rPr>
              <w:t xml:space="preserve"> </w:t>
            </w:r>
            <w:r w:rsidR="00B447FA" w:rsidRPr="007F6B31">
              <w:rPr>
                <w:rStyle w:val="Hyperlink"/>
                <w:rFonts w:hint="eastAsia"/>
                <w:noProof/>
                <w:rtl/>
                <w:lang w:bidi="fa-IR"/>
              </w:rPr>
              <w:t>أَرَادَ</w:t>
            </w:r>
            <w:r w:rsidR="00B447FA" w:rsidRPr="007F6B31">
              <w:rPr>
                <w:rStyle w:val="Hyperlink"/>
                <w:noProof/>
                <w:rtl/>
                <w:lang w:bidi="fa-IR"/>
              </w:rPr>
              <w:t xml:space="preserve"> </w:t>
            </w:r>
            <w:r w:rsidR="00B447FA" w:rsidRPr="007F6B31">
              <w:rPr>
                <w:rStyle w:val="Hyperlink"/>
                <w:rFonts w:hint="eastAsia"/>
                <w:noProof/>
                <w:rtl/>
                <w:lang w:bidi="fa-IR"/>
              </w:rPr>
              <w:t>أَنْ</w:t>
            </w:r>
            <w:r w:rsidR="00B447FA" w:rsidRPr="007F6B31">
              <w:rPr>
                <w:rStyle w:val="Hyperlink"/>
                <w:noProof/>
                <w:rtl/>
                <w:lang w:bidi="fa-IR"/>
              </w:rPr>
              <w:t xml:space="preserve"> </w:t>
            </w:r>
            <w:r w:rsidR="00B447FA" w:rsidRPr="007F6B31">
              <w:rPr>
                <w:rStyle w:val="Hyperlink"/>
                <w:rFonts w:hint="eastAsia"/>
                <w:noProof/>
                <w:rtl/>
                <w:lang w:bidi="fa-IR"/>
              </w:rPr>
              <w:t>يَدْخُلَ</w:t>
            </w:r>
            <w:r w:rsidR="00B447FA" w:rsidRPr="007F6B31">
              <w:rPr>
                <w:rStyle w:val="Hyperlink"/>
                <w:noProof/>
                <w:rtl/>
                <w:lang w:bidi="fa-IR"/>
              </w:rPr>
              <w:t xml:space="preserve"> </w:t>
            </w:r>
            <w:r w:rsidR="00B447FA" w:rsidRPr="007F6B31">
              <w:rPr>
                <w:rStyle w:val="Hyperlink"/>
                <w:rFonts w:hint="eastAsia"/>
                <w:noProof/>
                <w:rtl/>
                <w:lang w:bidi="fa-IR"/>
              </w:rPr>
              <w:t>بِأَهْلِهِ</w:t>
            </w:r>
            <w:r w:rsidR="00B447FA" w:rsidRPr="007F6B31">
              <w:rPr>
                <w:rStyle w:val="Hyperlink"/>
                <w:noProof/>
                <w:rtl/>
                <w:lang w:bidi="fa-IR"/>
              </w:rPr>
              <w:t xml:space="preserve"> </w:t>
            </w:r>
            <w:r w:rsidR="00B447FA" w:rsidRPr="007F6B31">
              <w:rPr>
                <w:rStyle w:val="Hyperlink"/>
                <w:rFonts w:hint="eastAsia"/>
                <w:noProof/>
                <w:rtl/>
                <w:lang w:bidi="fa-IR"/>
              </w:rPr>
              <w:t>وَمَنْ</w:t>
            </w:r>
            <w:r w:rsidR="00B447FA" w:rsidRPr="007F6B31">
              <w:rPr>
                <w:rStyle w:val="Hyperlink"/>
                <w:noProof/>
                <w:rtl/>
                <w:lang w:bidi="fa-IR"/>
              </w:rPr>
              <w:t xml:space="preserve"> </w:t>
            </w:r>
            <w:r w:rsidR="00B447FA" w:rsidRPr="007F6B31">
              <w:rPr>
                <w:rStyle w:val="Hyperlink"/>
                <w:rFonts w:hint="eastAsia"/>
                <w:noProof/>
                <w:rtl/>
                <w:lang w:bidi="fa-IR"/>
              </w:rPr>
              <w:t>أَرَادَ</w:t>
            </w:r>
            <w:r w:rsidR="00B447FA" w:rsidRPr="007F6B31">
              <w:rPr>
                <w:rStyle w:val="Hyperlink"/>
                <w:noProof/>
                <w:rtl/>
                <w:lang w:bidi="fa-IR"/>
              </w:rPr>
              <w:t xml:space="preserve"> </w:t>
            </w:r>
            <w:r w:rsidR="00B447FA" w:rsidRPr="007F6B31">
              <w:rPr>
                <w:rStyle w:val="Hyperlink"/>
                <w:rFonts w:hint="eastAsia"/>
                <w:noProof/>
                <w:rtl/>
                <w:lang w:bidi="fa-IR"/>
              </w:rPr>
              <w:t>أَنْ</w:t>
            </w:r>
            <w:r w:rsidR="00B447FA" w:rsidRPr="007F6B31">
              <w:rPr>
                <w:rStyle w:val="Hyperlink"/>
                <w:noProof/>
                <w:rtl/>
                <w:lang w:bidi="fa-IR"/>
              </w:rPr>
              <w:t xml:space="preserve"> </w:t>
            </w:r>
            <w:r w:rsidR="00B447FA" w:rsidRPr="007F6B31">
              <w:rPr>
                <w:rStyle w:val="Hyperlink"/>
                <w:rFonts w:hint="eastAsia"/>
                <w:noProof/>
                <w:rtl/>
                <w:lang w:bidi="fa-IR"/>
              </w:rPr>
              <w:t>يَتَزَوَّجَ‌</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42109240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633</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41" w:history="1">
            <w:r w:rsidR="00B447FA" w:rsidRPr="007F6B31">
              <w:rPr>
                <w:rStyle w:val="Hyperlink"/>
                <w:noProof/>
                <w:rtl/>
                <w:lang w:bidi="fa-IR"/>
              </w:rPr>
              <w:t xml:space="preserve">100 -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النَّوَادِرِ‌</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42109241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636</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42" w:history="1">
            <w:r w:rsidR="00B447FA" w:rsidRPr="007F6B31">
              <w:rPr>
                <w:rStyle w:val="Hyperlink"/>
                <w:noProof/>
                <w:rtl/>
                <w:lang w:bidi="fa-IR"/>
              </w:rPr>
              <w:t xml:space="preserve">101 -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مَسَاجِدِ</w:t>
            </w:r>
            <w:r w:rsidR="00B447FA" w:rsidRPr="007F6B31">
              <w:rPr>
                <w:rStyle w:val="Hyperlink"/>
                <w:noProof/>
                <w:rtl/>
                <w:lang w:bidi="fa-IR"/>
              </w:rPr>
              <w:t xml:space="preserve"> </w:t>
            </w:r>
            <w:r w:rsidR="00B447FA" w:rsidRPr="007F6B31">
              <w:rPr>
                <w:rStyle w:val="Hyperlink"/>
                <w:rFonts w:hint="eastAsia"/>
                <w:noProof/>
                <w:rtl/>
                <w:lang w:bidi="fa-IR"/>
              </w:rPr>
              <w:t>الْكُوفَةِ‌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42109242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655</w:t>
            </w:r>
            <w:r w:rsidR="00B447FA">
              <w:rPr>
                <w:noProof/>
                <w:webHidden/>
                <w:rtl/>
              </w:rPr>
              <w:fldChar w:fldCharType="end"/>
            </w:r>
          </w:hyperlink>
        </w:p>
        <w:p w:rsidR="00B447FA" w:rsidRDefault="001A4C89" w:rsidP="003D33AC">
          <w:pPr>
            <w:pStyle w:val="TOC2"/>
            <w:tabs>
              <w:tab w:val="right" w:leader="dot" w:pos="7786"/>
            </w:tabs>
            <w:rPr>
              <w:rFonts w:asciiTheme="minorHAnsi" w:eastAsiaTheme="minorEastAsia" w:hAnsiTheme="minorHAnsi" w:cstheme="minorBidi"/>
              <w:noProof/>
              <w:color w:val="auto"/>
              <w:sz w:val="22"/>
              <w:szCs w:val="22"/>
              <w:rtl/>
            </w:rPr>
          </w:pPr>
          <w:hyperlink w:anchor="_Toc42109243" w:history="1">
            <w:r w:rsidR="00B447FA" w:rsidRPr="007F6B31">
              <w:rPr>
                <w:rStyle w:val="Hyperlink"/>
                <w:noProof/>
                <w:rtl/>
                <w:lang w:bidi="fa-IR"/>
              </w:rPr>
              <w:t xml:space="preserve">102 -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rFonts w:hint="eastAsia"/>
                <w:noProof/>
                <w:rtl/>
                <w:lang w:bidi="fa-IR"/>
              </w:rPr>
              <w:t>فَضْلِ</w:t>
            </w:r>
            <w:r w:rsidR="00B447FA" w:rsidRPr="007F6B31">
              <w:rPr>
                <w:rStyle w:val="Hyperlink"/>
                <w:noProof/>
                <w:rtl/>
                <w:lang w:bidi="fa-IR"/>
              </w:rPr>
              <w:t xml:space="preserve"> </w:t>
            </w:r>
            <w:r w:rsidR="00B447FA" w:rsidRPr="007F6B31">
              <w:rPr>
                <w:rStyle w:val="Hyperlink"/>
                <w:rFonts w:hint="eastAsia"/>
                <w:noProof/>
                <w:rtl/>
                <w:lang w:bidi="fa-IR"/>
              </w:rPr>
              <w:t>الْمَسْجِدِ</w:t>
            </w:r>
            <w:r w:rsidR="00B447FA" w:rsidRPr="007F6B31">
              <w:rPr>
                <w:rStyle w:val="Hyperlink"/>
                <w:noProof/>
                <w:rtl/>
                <w:lang w:bidi="fa-IR"/>
              </w:rPr>
              <w:t xml:space="preserve"> </w:t>
            </w:r>
            <w:r w:rsidR="00B447FA" w:rsidRPr="007F6B31">
              <w:rPr>
                <w:rStyle w:val="Hyperlink"/>
                <w:rFonts w:hint="eastAsia"/>
                <w:noProof/>
                <w:rtl/>
                <w:lang w:bidi="fa-IR"/>
              </w:rPr>
              <w:t>الْأَعْظَمِ</w:t>
            </w:r>
            <w:r w:rsidR="00B447FA" w:rsidRPr="007F6B31">
              <w:rPr>
                <w:rStyle w:val="Hyperlink"/>
                <w:noProof/>
                <w:rtl/>
                <w:lang w:bidi="fa-IR"/>
              </w:rPr>
              <w:t xml:space="preserve"> </w:t>
            </w:r>
            <w:r w:rsidR="00B447FA" w:rsidRPr="007F6B31">
              <w:rPr>
                <w:rStyle w:val="Hyperlink"/>
                <w:rFonts w:hint="eastAsia"/>
                <w:noProof/>
                <w:rtl/>
                <w:lang w:bidi="fa-IR"/>
              </w:rPr>
              <w:t>بِالْكُوفَةِ</w:t>
            </w:r>
            <w:r w:rsidR="00B447FA" w:rsidRPr="007F6B31">
              <w:rPr>
                <w:rStyle w:val="Hyperlink"/>
                <w:noProof/>
                <w:rtl/>
                <w:lang w:bidi="fa-IR"/>
              </w:rPr>
              <w:t xml:space="preserve"> </w:t>
            </w:r>
            <w:r w:rsidR="00B447FA" w:rsidRPr="007F6B31">
              <w:rPr>
                <w:rStyle w:val="Hyperlink"/>
                <w:rFonts w:hint="eastAsia"/>
                <w:noProof/>
                <w:rtl/>
                <w:lang w:bidi="fa-IR"/>
              </w:rPr>
              <w:t>وَفَضْلِ</w:t>
            </w:r>
          </w:hyperlink>
          <w:r w:rsidR="003D33AC">
            <w:rPr>
              <w:rStyle w:val="Hyperlink"/>
              <w:rFonts w:hint="cs"/>
              <w:noProof/>
              <w:rtl/>
            </w:rPr>
            <w:t xml:space="preserve"> </w:t>
          </w:r>
          <w:hyperlink w:anchor="_Toc42109244" w:history="1">
            <w:r w:rsidR="00B447FA" w:rsidRPr="007F6B31">
              <w:rPr>
                <w:rStyle w:val="Hyperlink"/>
                <w:rFonts w:hint="eastAsia"/>
                <w:noProof/>
                <w:rtl/>
                <w:lang w:bidi="fa-IR"/>
              </w:rPr>
              <w:t>الصَّلَاةِ</w:t>
            </w:r>
            <w:r w:rsidR="00B447FA" w:rsidRPr="007F6B31">
              <w:rPr>
                <w:rStyle w:val="Hyperlink"/>
                <w:noProof/>
                <w:rtl/>
                <w:lang w:bidi="fa-IR"/>
              </w:rPr>
              <w:t xml:space="preserve"> </w:t>
            </w:r>
            <w:r w:rsidR="00B447FA" w:rsidRPr="007F6B31">
              <w:rPr>
                <w:rStyle w:val="Hyperlink"/>
                <w:rFonts w:hint="eastAsia"/>
                <w:noProof/>
                <w:rtl/>
                <w:lang w:bidi="fa-IR"/>
              </w:rPr>
              <w:t>فِيهِ</w:t>
            </w:r>
            <w:r w:rsidR="00B447FA" w:rsidRPr="007F6B31">
              <w:rPr>
                <w:rStyle w:val="Hyperlink"/>
                <w:noProof/>
                <w:rtl/>
                <w:lang w:bidi="fa-IR"/>
              </w:rPr>
              <w:t xml:space="preserve"> </w:t>
            </w:r>
            <w:r w:rsidR="00B447FA" w:rsidRPr="007F6B31">
              <w:rPr>
                <w:rStyle w:val="Hyperlink"/>
                <w:rFonts w:hint="eastAsia"/>
                <w:noProof/>
                <w:rtl/>
                <w:lang w:bidi="fa-IR"/>
              </w:rPr>
              <w:t>وَالْمَوَاضِعِ</w:t>
            </w:r>
            <w:r w:rsidR="00B447FA" w:rsidRPr="007F6B31">
              <w:rPr>
                <w:rStyle w:val="Hyperlink"/>
                <w:noProof/>
                <w:rtl/>
                <w:lang w:bidi="fa-IR"/>
              </w:rPr>
              <w:t xml:space="preserve"> </w:t>
            </w:r>
            <w:r w:rsidR="00B447FA" w:rsidRPr="007F6B31">
              <w:rPr>
                <w:rStyle w:val="Hyperlink"/>
                <w:rFonts w:hint="eastAsia"/>
                <w:noProof/>
                <w:rtl/>
                <w:lang w:bidi="fa-IR"/>
              </w:rPr>
              <w:t>الْمَحْبُوبَةِ</w:t>
            </w:r>
            <w:r w:rsidR="00B447FA" w:rsidRPr="007F6B31">
              <w:rPr>
                <w:rStyle w:val="Hyperlink"/>
                <w:noProof/>
                <w:rtl/>
                <w:lang w:bidi="fa-IR"/>
              </w:rPr>
              <w:t xml:space="preserve"> </w:t>
            </w:r>
            <w:r w:rsidR="00B447FA" w:rsidRPr="007F6B31">
              <w:rPr>
                <w:rStyle w:val="Hyperlink"/>
                <w:rFonts w:hint="eastAsia"/>
                <w:noProof/>
                <w:rtl/>
                <w:lang w:bidi="fa-IR"/>
              </w:rPr>
              <w:t>فِيهِ‌</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42109244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658</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45" w:history="1">
            <w:r w:rsidR="00B447FA" w:rsidRPr="007F6B31">
              <w:rPr>
                <w:rStyle w:val="Hyperlink"/>
                <w:noProof/>
                <w:rtl/>
                <w:lang w:bidi="fa-IR"/>
              </w:rPr>
              <w:t xml:space="preserve">103 - </w:t>
            </w:r>
            <w:r w:rsidR="00B447FA" w:rsidRPr="007F6B31">
              <w:rPr>
                <w:rStyle w:val="Hyperlink"/>
                <w:rFonts w:hint="eastAsia"/>
                <w:noProof/>
                <w:rtl/>
                <w:lang w:bidi="fa-IR"/>
              </w:rPr>
              <w:t>بَابُ</w:t>
            </w:r>
            <w:r w:rsidR="00B447FA" w:rsidRPr="007F6B31">
              <w:rPr>
                <w:rStyle w:val="Hyperlink"/>
                <w:noProof/>
                <w:rtl/>
                <w:lang w:bidi="fa-IR"/>
              </w:rPr>
              <w:t xml:space="preserve"> </w:t>
            </w:r>
            <w:r w:rsidR="00B447FA" w:rsidRPr="007F6B31">
              <w:rPr>
                <w:rStyle w:val="Hyperlink"/>
                <w:noProof/>
                <w:vertAlign w:val="superscript"/>
                <w:rtl/>
              </w:rPr>
              <w:t>(1)</w:t>
            </w:r>
            <w:r w:rsidR="00B447FA" w:rsidRPr="007F6B31">
              <w:rPr>
                <w:rStyle w:val="Hyperlink"/>
                <w:noProof/>
                <w:rtl/>
              </w:rPr>
              <w:t xml:space="preserve"> </w:t>
            </w:r>
            <w:r w:rsidR="00B447FA" w:rsidRPr="007F6B31">
              <w:rPr>
                <w:rStyle w:val="Hyperlink"/>
                <w:rFonts w:hint="eastAsia"/>
                <w:noProof/>
                <w:rtl/>
                <w:lang w:bidi="fa-IR"/>
              </w:rPr>
              <w:t>مَسْجِدِ</w:t>
            </w:r>
            <w:r w:rsidR="00B447FA" w:rsidRPr="007F6B31">
              <w:rPr>
                <w:rStyle w:val="Hyperlink"/>
                <w:noProof/>
                <w:rtl/>
                <w:lang w:bidi="fa-IR"/>
              </w:rPr>
              <w:t xml:space="preserve"> </w:t>
            </w:r>
            <w:r w:rsidR="00B447FA" w:rsidRPr="007F6B31">
              <w:rPr>
                <w:rStyle w:val="Hyperlink"/>
                <w:rFonts w:hint="eastAsia"/>
                <w:noProof/>
                <w:rtl/>
                <w:lang w:bidi="fa-IR"/>
              </w:rPr>
              <w:t>السَّهْلَةِ‌</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42109245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667</w:t>
            </w:r>
            <w:r w:rsidR="00B447FA">
              <w:rPr>
                <w:noProof/>
                <w:webHidden/>
                <w:rtl/>
              </w:rPr>
              <w:fldChar w:fldCharType="end"/>
            </w:r>
          </w:hyperlink>
        </w:p>
        <w:p w:rsidR="00B447FA" w:rsidRDefault="001A4C89">
          <w:pPr>
            <w:pStyle w:val="TOC2"/>
            <w:tabs>
              <w:tab w:val="right" w:leader="dot" w:pos="7786"/>
            </w:tabs>
            <w:rPr>
              <w:rFonts w:asciiTheme="minorHAnsi" w:eastAsiaTheme="minorEastAsia" w:hAnsiTheme="minorHAnsi" w:cstheme="minorBidi"/>
              <w:noProof/>
              <w:color w:val="auto"/>
              <w:sz w:val="22"/>
              <w:szCs w:val="22"/>
              <w:rtl/>
            </w:rPr>
          </w:pPr>
          <w:hyperlink w:anchor="_Toc42109246" w:history="1">
            <w:r w:rsidR="00B447FA" w:rsidRPr="007F6B31">
              <w:rPr>
                <w:rStyle w:val="Hyperlink"/>
                <w:rFonts w:hint="eastAsia"/>
                <w:noProof/>
                <w:rtl/>
                <w:lang w:bidi="fa-IR"/>
              </w:rPr>
              <w:t>الفهرس</w:t>
            </w:r>
            <w:r w:rsidR="00B447FA">
              <w:rPr>
                <w:noProof/>
                <w:webHidden/>
                <w:rtl/>
              </w:rPr>
              <w:tab/>
            </w:r>
            <w:r w:rsidR="00B447FA">
              <w:rPr>
                <w:noProof/>
                <w:webHidden/>
                <w:rtl/>
              </w:rPr>
              <w:fldChar w:fldCharType="begin"/>
            </w:r>
            <w:r w:rsidR="00B447FA">
              <w:rPr>
                <w:noProof/>
                <w:webHidden/>
                <w:rtl/>
              </w:rPr>
              <w:instrText xml:space="preserve"> </w:instrText>
            </w:r>
            <w:r w:rsidR="00B447FA">
              <w:rPr>
                <w:noProof/>
                <w:webHidden/>
              </w:rPr>
              <w:instrText>PAGEREF</w:instrText>
            </w:r>
            <w:r w:rsidR="00B447FA">
              <w:rPr>
                <w:noProof/>
                <w:webHidden/>
                <w:rtl/>
              </w:rPr>
              <w:instrText xml:space="preserve"> _</w:instrText>
            </w:r>
            <w:r w:rsidR="00B447FA">
              <w:rPr>
                <w:noProof/>
                <w:webHidden/>
              </w:rPr>
              <w:instrText>Toc</w:instrText>
            </w:r>
            <w:r w:rsidR="00B447FA">
              <w:rPr>
                <w:noProof/>
                <w:webHidden/>
                <w:rtl/>
              </w:rPr>
              <w:instrText xml:space="preserve">42109246 </w:instrText>
            </w:r>
            <w:r w:rsidR="00B447FA">
              <w:rPr>
                <w:noProof/>
                <w:webHidden/>
              </w:rPr>
              <w:instrText>\h</w:instrText>
            </w:r>
            <w:r w:rsidR="00B447FA">
              <w:rPr>
                <w:noProof/>
                <w:webHidden/>
                <w:rtl/>
              </w:rPr>
              <w:instrText xml:space="preserve"> </w:instrText>
            </w:r>
            <w:r w:rsidR="00B447FA">
              <w:rPr>
                <w:noProof/>
                <w:webHidden/>
                <w:rtl/>
              </w:rPr>
            </w:r>
            <w:r w:rsidR="00B447FA">
              <w:rPr>
                <w:noProof/>
                <w:webHidden/>
                <w:rtl/>
              </w:rPr>
              <w:fldChar w:fldCharType="separate"/>
            </w:r>
            <w:r w:rsidR="00B447FA">
              <w:rPr>
                <w:noProof/>
                <w:webHidden/>
                <w:rtl/>
              </w:rPr>
              <w:t>671</w:t>
            </w:r>
            <w:r w:rsidR="00B447FA">
              <w:rPr>
                <w:noProof/>
                <w:webHidden/>
                <w:rtl/>
              </w:rPr>
              <w:fldChar w:fldCharType="end"/>
            </w:r>
          </w:hyperlink>
        </w:p>
        <w:p w:rsidR="00B447FA" w:rsidRDefault="00B447FA" w:rsidP="00B447FA">
          <w:pPr>
            <w:pStyle w:val="libNormal"/>
          </w:pPr>
          <w:r>
            <w:fldChar w:fldCharType="end"/>
          </w:r>
        </w:p>
      </w:sdtContent>
    </w:sdt>
    <w:sectPr w:rsidR="00B447FA"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F63" w:rsidRDefault="000E2F63">
      <w:r>
        <w:separator/>
      </w:r>
    </w:p>
  </w:endnote>
  <w:endnote w:type="continuationSeparator" w:id="0">
    <w:p w:rsidR="000E2F63" w:rsidRDefault="000E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C2" w:rsidRPr="00460435" w:rsidRDefault="006879C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4C89">
      <w:rPr>
        <w:rFonts w:ascii="Traditional Arabic" w:hAnsi="Traditional Arabic"/>
        <w:noProof/>
        <w:sz w:val="28"/>
        <w:szCs w:val="28"/>
        <w:rtl/>
      </w:rPr>
      <w:t>356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C2" w:rsidRPr="00460435" w:rsidRDefault="006879C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4C89">
      <w:rPr>
        <w:rFonts w:ascii="Traditional Arabic" w:hAnsi="Traditional Arabic"/>
        <w:noProof/>
        <w:sz w:val="28"/>
        <w:szCs w:val="28"/>
        <w:rtl/>
      </w:rPr>
      <w:t>357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C2" w:rsidRPr="00460435" w:rsidRDefault="006879C2"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A4C8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F63" w:rsidRDefault="000E2F63">
      <w:r>
        <w:separator/>
      </w:r>
    </w:p>
  </w:footnote>
  <w:footnote w:type="continuationSeparator" w:id="0">
    <w:p w:rsidR="000E2F63" w:rsidRDefault="000E2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812D12"/>
    <w:rsid w:val="000034E9"/>
    <w:rsid w:val="00003D4E"/>
    <w:rsid w:val="000057A8"/>
    <w:rsid w:val="00005A19"/>
    <w:rsid w:val="000062B0"/>
    <w:rsid w:val="00007224"/>
    <w:rsid w:val="000101B5"/>
    <w:rsid w:val="00010DA2"/>
    <w:rsid w:val="00012822"/>
    <w:rsid w:val="00012E98"/>
    <w:rsid w:val="00014F9D"/>
    <w:rsid w:val="00015171"/>
    <w:rsid w:val="000153AD"/>
    <w:rsid w:val="00021439"/>
    <w:rsid w:val="00024DBC"/>
    <w:rsid w:val="00025DA3"/>
    <w:rsid w:val="000267FE"/>
    <w:rsid w:val="0002750E"/>
    <w:rsid w:val="00031993"/>
    <w:rsid w:val="00033A63"/>
    <w:rsid w:val="00033BB6"/>
    <w:rsid w:val="00034DB7"/>
    <w:rsid w:val="00037247"/>
    <w:rsid w:val="0004057F"/>
    <w:rsid w:val="00040798"/>
    <w:rsid w:val="000423C7"/>
    <w:rsid w:val="00042D79"/>
    <w:rsid w:val="00042F45"/>
    <w:rsid w:val="00043023"/>
    <w:rsid w:val="00047B5E"/>
    <w:rsid w:val="0005161C"/>
    <w:rsid w:val="000524D4"/>
    <w:rsid w:val="00054406"/>
    <w:rsid w:val="000549CE"/>
    <w:rsid w:val="000608EF"/>
    <w:rsid w:val="0006216A"/>
    <w:rsid w:val="00063A8E"/>
    <w:rsid w:val="00064080"/>
    <w:rsid w:val="00064A7A"/>
    <w:rsid w:val="00066C43"/>
    <w:rsid w:val="0006750C"/>
    <w:rsid w:val="00067F84"/>
    <w:rsid w:val="00071C97"/>
    <w:rsid w:val="00075FC4"/>
    <w:rsid w:val="0007613C"/>
    <w:rsid w:val="000761F7"/>
    <w:rsid w:val="00076A3A"/>
    <w:rsid w:val="00077163"/>
    <w:rsid w:val="0007788D"/>
    <w:rsid w:val="00081C58"/>
    <w:rsid w:val="00081DF7"/>
    <w:rsid w:val="00082D69"/>
    <w:rsid w:val="000866A6"/>
    <w:rsid w:val="00090987"/>
    <w:rsid w:val="00092805"/>
    <w:rsid w:val="00092A0C"/>
    <w:rsid w:val="00095BA6"/>
    <w:rsid w:val="000A42D4"/>
    <w:rsid w:val="000A7750"/>
    <w:rsid w:val="000A7D60"/>
    <w:rsid w:val="000B0A75"/>
    <w:rsid w:val="000B2946"/>
    <w:rsid w:val="000B2E78"/>
    <w:rsid w:val="000B2ED7"/>
    <w:rsid w:val="000B3A56"/>
    <w:rsid w:val="000B520A"/>
    <w:rsid w:val="000B5A78"/>
    <w:rsid w:val="000C0A89"/>
    <w:rsid w:val="000C1DBE"/>
    <w:rsid w:val="000C6004"/>
    <w:rsid w:val="000C7722"/>
    <w:rsid w:val="000C796F"/>
    <w:rsid w:val="000D038C"/>
    <w:rsid w:val="000D0460"/>
    <w:rsid w:val="000D0932"/>
    <w:rsid w:val="000D1BDF"/>
    <w:rsid w:val="000D48CD"/>
    <w:rsid w:val="000D4AED"/>
    <w:rsid w:val="000D56B9"/>
    <w:rsid w:val="000D71B7"/>
    <w:rsid w:val="000D73B9"/>
    <w:rsid w:val="000D7797"/>
    <w:rsid w:val="000D79A1"/>
    <w:rsid w:val="000D7CB4"/>
    <w:rsid w:val="000E0153"/>
    <w:rsid w:val="000E19C3"/>
    <w:rsid w:val="000E1C5E"/>
    <w:rsid w:val="000E1D61"/>
    <w:rsid w:val="000E2F63"/>
    <w:rsid w:val="000E38D5"/>
    <w:rsid w:val="000E3F3D"/>
    <w:rsid w:val="000E46E9"/>
    <w:rsid w:val="000E6824"/>
    <w:rsid w:val="000E77D0"/>
    <w:rsid w:val="000E77FC"/>
    <w:rsid w:val="000F03F2"/>
    <w:rsid w:val="000F066E"/>
    <w:rsid w:val="000F2D5B"/>
    <w:rsid w:val="000F3828"/>
    <w:rsid w:val="000F43CB"/>
    <w:rsid w:val="000F7C08"/>
    <w:rsid w:val="0010049D"/>
    <w:rsid w:val="00103118"/>
    <w:rsid w:val="0010315B"/>
    <w:rsid w:val="001033B6"/>
    <w:rsid w:val="00103495"/>
    <w:rsid w:val="00103C79"/>
    <w:rsid w:val="0010510D"/>
    <w:rsid w:val="00106FE4"/>
    <w:rsid w:val="00107A6B"/>
    <w:rsid w:val="001106A5"/>
    <w:rsid w:val="00111AE3"/>
    <w:rsid w:val="00112EE3"/>
    <w:rsid w:val="0011352E"/>
    <w:rsid w:val="00113B0B"/>
    <w:rsid w:val="00113CCC"/>
    <w:rsid w:val="00115473"/>
    <w:rsid w:val="00115A71"/>
    <w:rsid w:val="001162C9"/>
    <w:rsid w:val="001201B0"/>
    <w:rsid w:val="0012064D"/>
    <w:rsid w:val="00122468"/>
    <w:rsid w:val="0012268F"/>
    <w:rsid w:val="0012315E"/>
    <w:rsid w:val="00124184"/>
    <w:rsid w:val="001243ED"/>
    <w:rsid w:val="00125417"/>
    <w:rsid w:val="00126471"/>
    <w:rsid w:val="001304ED"/>
    <w:rsid w:val="0013499B"/>
    <w:rsid w:val="00135E90"/>
    <w:rsid w:val="00136268"/>
    <w:rsid w:val="00136875"/>
    <w:rsid w:val="00136E6F"/>
    <w:rsid w:val="00136FE7"/>
    <w:rsid w:val="001373D4"/>
    <w:rsid w:val="0014341C"/>
    <w:rsid w:val="00143EEA"/>
    <w:rsid w:val="001448B3"/>
    <w:rsid w:val="00147ED8"/>
    <w:rsid w:val="00150330"/>
    <w:rsid w:val="00150591"/>
    <w:rsid w:val="00150C94"/>
    <w:rsid w:val="001513EE"/>
    <w:rsid w:val="00151C03"/>
    <w:rsid w:val="001531AC"/>
    <w:rsid w:val="00153917"/>
    <w:rsid w:val="0015464B"/>
    <w:rsid w:val="00155E76"/>
    <w:rsid w:val="00157306"/>
    <w:rsid w:val="00160F76"/>
    <w:rsid w:val="00163A74"/>
    <w:rsid w:val="00163D83"/>
    <w:rsid w:val="00164767"/>
    <w:rsid w:val="00164810"/>
    <w:rsid w:val="00164C21"/>
    <w:rsid w:val="001657CF"/>
    <w:rsid w:val="00170D85"/>
    <w:rsid w:val="001712E1"/>
    <w:rsid w:val="00174012"/>
    <w:rsid w:val="0017615C"/>
    <w:rsid w:val="001767EE"/>
    <w:rsid w:val="00182258"/>
    <w:rsid w:val="001827A9"/>
    <w:rsid w:val="00182AA6"/>
    <w:rsid w:val="00182CD3"/>
    <w:rsid w:val="00182E6D"/>
    <w:rsid w:val="001852F4"/>
    <w:rsid w:val="0018664D"/>
    <w:rsid w:val="00187017"/>
    <w:rsid w:val="00187246"/>
    <w:rsid w:val="00190EC9"/>
    <w:rsid w:val="00192E1A"/>
    <w:rsid w:val="00192EDC"/>
    <w:rsid w:val="001937F7"/>
    <w:rsid w:val="00194634"/>
    <w:rsid w:val="00195052"/>
    <w:rsid w:val="0019610D"/>
    <w:rsid w:val="001A058A"/>
    <w:rsid w:val="001A0DAA"/>
    <w:rsid w:val="001A1408"/>
    <w:rsid w:val="001A307B"/>
    <w:rsid w:val="001A3110"/>
    <w:rsid w:val="001A32C1"/>
    <w:rsid w:val="001A4C37"/>
    <w:rsid w:val="001A4C89"/>
    <w:rsid w:val="001A4D9B"/>
    <w:rsid w:val="001A6EC0"/>
    <w:rsid w:val="001A7187"/>
    <w:rsid w:val="001A7F37"/>
    <w:rsid w:val="001B07B7"/>
    <w:rsid w:val="001B16FD"/>
    <w:rsid w:val="001B4074"/>
    <w:rsid w:val="001B5182"/>
    <w:rsid w:val="001B577F"/>
    <w:rsid w:val="001B6425"/>
    <w:rsid w:val="001B6B73"/>
    <w:rsid w:val="001B702D"/>
    <w:rsid w:val="001B7407"/>
    <w:rsid w:val="001B7EA4"/>
    <w:rsid w:val="001C1C86"/>
    <w:rsid w:val="001C2F69"/>
    <w:rsid w:val="001C3D8D"/>
    <w:rsid w:val="001C5EDB"/>
    <w:rsid w:val="001D05A1"/>
    <w:rsid w:val="001D204D"/>
    <w:rsid w:val="001D320D"/>
    <w:rsid w:val="001D3568"/>
    <w:rsid w:val="001D414D"/>
    <w:rsid w:val="001D41A1"/>
    <w:rsid w:val="001D5007"/>
    <w:rsid w:val="001D7A3E"/>
    <w:rsid w:val="001E016E"/>
    <w:rsid w:val="001E0B0E"/>
    <w:rsid w:val="001E0B30"/>
    <w:rsid w:val="001E1718"/>
    <w:rsid w:val="001E1C55"/>
    <w:rsid w:val="001E2239"/>
    <w:rsid w:val="001E25DC"/>
    <w:rsid w:val="001E28CA"/>
    <w:rsid w:val="001E3E82"/>
    <w:rsid w:val="001E507A"/>
    <w:rsid w:val="001E7127"/>
    <w:rsid w:val="001F0713"/>
    <w:rsid w:val="001F3DB4"/>
    <w:rsid w:val="001F727F"/>
    <w:rsid w:val="00200B67"/>
    <w:rsid w:val="00200E9A"/>
    <w:rsid w:val="00201C83"/>
    <w:rsid w:val="00202C7B"/>
    <w:rsid w:val="00203437"/>
    <w:rsid w:val="002045CF"/>
    <w:rsid w:val="00204C69"/>
    <w:rsid w:val="002054C5"/>
    <w:rsid w:val="00207204"/>
    <w:rsid w:val="002121AC"/>
    <w:rsid w:val="002139CB"/>
    <w:rsid w:val="00214077"/>
    <w:rsid w:val="0021424B"/>
    <w:rsid w:val="00214801"/>
    <w:rsid w:val="00215AFA"/>
    <w:rsid w:val="00216509"/>
    <w:rsid w:val="00221675"/>
    <w:rsid w:val="00221918"/>
    <w:rsid w:val="002246CB"/>
    <w:rsid w:val="00224964"/>
    <w:rsid w:val="00226098"/>
    <w:rsid w:val="002267C7"/>
    <w:rsid w:val="00227010"/>
    <w:rsid w:val="0022730F"/>
    <w:rsid w:val="00227FEE"/>
    <w:rsid w:val="00230A0D"/>
    <w:rsid w:val="0023597B"/>
    <w:rsid w:val="00236664"/>
    <w:rsid w:val="00237C0B"/>
    <w:rsid w:val="00240115"/>
    <w:rsid w:val="00240F0A"/>
    <w:rsid w:val="00241F59"/>
    <w:rsid w:val="0024202B"/>
    <w:rsid w:val="0024265C"/>
    <w:rsid w:val="00243D20"/>
    <w:rsid w:val="00244C2E"/>
    <w:rsid w:val="002470A2"/>
    <w:rsid w:val="00250E0A"/>
    <w:rsid w:val="00251E02"/>
    <w:rsid w:val="00252506"/>
    <w:rsid w:val="00252A64"/>
    <w:rsid w:val="0025387D"/>
    <w:rsid w:val="00255222"/>
    <w:rsid w:val="00256491"/>
    <w:rsid w:val="002568DF"/>
    <w:rsid w:val="00256B04"/>
    <w:rsid w:val="00257276"/>
    <w:rsid w:val="00257657"/>
    <w:rsid w:val="00261F33"/>
    <w:rsid w:val="00263F56"/>
    <w:rsid w:val="002640CD"/>
    <w:rsid w:val="002715B0"/>
    <w:rsid w:val="00271AE3"/>
    <w:rsid w:val="00272450"/>
    <w:rsid w:val="002731EC"/>
    <w:rsid w:val="0027369F"/>
    <w:rsid w:val="00276F64"/>
    <w:rsid w:val="0028093F"/>
    <w:rsid w:val="002812DC"/>
    <w:rsid w:val="002818EF"/>
    <w:rsid w:val="00281A4E"/>
    <w:rsid w:val="00282543"/>
    <w:rsid w:val="0028271F"/>
    <w:rsid w:val="0028272B"/>
    <w:rsid w:val="002836FE"/>
    <w:rsid w:val="0028771C"/>
    <w:rsid w:val="0029417A"/>
    <w:rsid w:val="00295C33"/>
    <w:rsid w:val="00295D1E"/>
    <w:rsid w:val="00295EA0"/>
    <w:rsid w:val="00296E4F"/>
    <w:rsid w:val="00297760"/>
    <w:rsid w:val="002A0284"/>
    <w:rsid w:val="002A14FA"/>
    <w:rsid w:val="002A1851"/>
    <w:rsid w:val="002A2068"/>
    <w:rsid w:val="002A2F34"/>
    <w:rsid w:val="002A3204"/>
    <w:rsid w:val="002A338C"/>
    <w:rsid w:val="002A5096"/>
    <w:rsid w:val="002A69AC"/>
    <w:rsid w:val="002A717D"/>
    <w:rsid w:val="002A73D7"/>
    <w:rsid w:val="002B0B73"/>
    <w:rsid w:val="002B2B15"/>
    <w:rsid w:val="002B5911"/>
    <w:rsid w:val="002B71A8"/>
    <w:rsid w:val="002B7794"/>
    <w:rsid w:val="002B7989"/>
    <w:rsid w:val="002C11C0"/>
    <w:rsid w:val="002C1A7A"/>
    <w:rsid w:val="002C2E40"/>
    <w:rsid w:val="002C3E3A"/>
    <w:rsid w:val="002C5C66"/>
    <w:rsid w:val="002C6301"/>
    <w:rsid w:val="002C6427"/>
    <w:rsid w:val="002D031E"/>
    <w:rsid w:val="002D09F6"/>
    <w:rsid w:val="002D19A9"/>
    <w:rsid w:val="002D2485"/>
    <w:rsid w:val="002D580E"/>
    <w:rsid w:val="002D5A19"/>
    <w:rsid w:val="002D7A83"/>
    <w:rsid w:val="002D7C69"/>
    <w:rsid w:val="002E0550"/>
    <w:rsid w:val="002E0927"/>
    <w:rsid w:val="002E1981"/>
    <w:rsid w:val="002E19EE"/>
    <w:rsid w:val="002E1F32"/>
    <w:rsid w:val="002E4976"/>
    <w:rsid w:val="002E4AFF"/>
    <w:rsid w:val="002E4C55"/>
    <w:rsid w:val="002E4D3D"/>
    <w:rsid w:val="002E5CA1"/>
    <w:rsid w:val="002E6022"/>
    <w:rsid w:val="002E7260"/>
    <w:rsid w:val="002E7280"/>
    <w:rsid w:val="002F1D5E"/>
    <w:rsid w:val="002F25E1"/>
    <w:rsid w:val="002F2AD0"/>
    <w:rsid w:val="002F3626"/>
    <w:rsid w:val="002F42E5"/>
    <w:rsid w:val="002F478E"/>
    <w:rsid w:val="002F65B9"/>
    <w:rsid w:val="00301EBF"/>
    <w:rsid w:val="0030468D"/>
    <w:rsid w:val="00307C3A"/>
    <w:rsid w:val="00310762"/>
    <w:rsid w:val="00310A38"/>
    <w:rsid w:val="00310D1D"/>
    <w:rsid w:val="00311B74"/>
    <w:rsid w:val="00311C8D"/>
    <w:rsid w:val="003129CD"/>
    <w:rsid w:val="003145C0"/>
    <w:rsid w:val="003162A3"/>
    <w:rsid w:val="0031713F"/>
    <w:rsid w:val="00317E22"/>
    <w:rsid w:val="00320644"/>
    <w:rsid w:val="00320EA6"/>
    <w:rsid w:val="00322466"/>
    <w:rsid w:val="00322F6B"/>
    <w:rsid w:val="00324B78"/>
    <w:rsid w:val="00325A62"/>
    <w:rsid w:val="00325BB2"/>
    <w:rsid w:val="00326131"/>
    <w:rsid w:val="0032634C"/>
    <w:rsid w:val="003270E8"/>
    <w:rsid w:val="00327A0D"/>
    <w:rsid w:val="00327E43"/>
    <w:rsid w:val="00330B7C"/>
    <w:rsid w:val="00330D70"/>
    <w:rsid w:val="0033317B"/>
    <w:rsid w:val="003339D0"/>
    <w:rsid w:val="00335249"/>
    <w:rsid w:val="003353BB"/>
    <w:rsid w:val="0033620A"/>
    <w:rsid w:val="00337614"/>
    <w:rsid w:val="00337623"/>
    <w:rsid w:val="00340899"/>
    <w:rsid w:val="00340A68"/>
    <w:rsid w:val="00341B00"/>
    <w:rsid w:val="0034239A"/>
    <w:rsid w:val="00343ECD"/>
    <w:rsid w:val="003454DB"/>
    <w:rsid w:val="00347BB1"/>
    <w:rsid w:val="00350ED3"/>
    <w:rsid w:val="00351401"/>
    <w:rsid w:val="00351926"/>
    <w:rsid w:val="00352D8A"/>
    <w:rsid w:val="0035368E"/>
    <w:rsid w:val="00354493"/>
    <w:rsid w:val="0035532B"/>
    <w:rsid w:val="00355C40"/>
    <w:rsid w:val="00360A5F"/>
    <w:rsid w:val="003618AA"/>
    <w:rsid w:val="00362F97"/>
    <w:rsid w:val="0036371E"/>
    <w:rsid w:val="00363C94"/>
    <w:rsid w:val="00363E92"/>
    <w:rsid w:val="0036400D"/>
    <w:rsid w:val="00364867"/>
    <w:rsid w:val="003669C4"/>
    <w:rsid w:val="00367E64"/>
    <w:rsid w:val="00370223"/>
    <w:rsid w:val="003718BF"/>
    <w:rsid w:val="00373085"/>
    <w:rsid w:val="00373BF1"/>
    <w:rsid w:val="00374A7F"/>
    <w:rsid w:val="00376338"/>
    <w:rsid w:val="003771B6"/>
    <w:rsid w:val="00377494"/>
    <w:rsid w:val="00380674"/>
    <w:rsid w:val="003808D1"/>
    <w:rsid w:val="0038219B"/>
    <w:rsid w:val="00382617"/>
    <w:rsid w:val="003847DB"/>
    <w:rsid w:val="0038683D"/>
    <w:rsid w:val="00387F48"/>
    <w:rsid w:val="00391D11"/>
    <w:rsid w:val="00394263"/>
    <w:rsid w:val="00395E6E"/>
    <w:rsid w:val="003960CC"/>
    <w:rsid w:val="003963F3"/>
    <w:rsid w:val="0039787F"/>
    <w:rsid w:val="003A1475"/>
    <w:rsid w:val="003A23FE"/>
    <w:rsid w:val="003A3298"/>
    <w:rsid w:val="003A4587"/>
    <w:rsid w:val="003A533A"/>
    <w:rsid w:val="003A59BC"/>
    <w:rsid w:val="003A657A"/>
    <w:rsid w:val="003A661E"/>
    <w:rsid w:val="003A70B8"/>
    <w:rsid w:val="003A7863"/>
    <w:rsid w:val="003B0913"/>
    <w:rsid w:val="003B20C5"/>
    <w:rsid w:val="003B3D75"/>
    <w:rsid w:val="003B5031"/>
    <w:rsid w:val="003B63EE"/>
    <w:rsid w:val="003B6720"/>
    <w:rsid w:val="003B7660"/>
    <w:rsid w:val="003B775B"/>
    <w:rsid w:val="003B7FA9"/>
    <w:rsid w:val="003C0612"/>
    <w:rsid w:val="003C38E5"/>
    <w:rsid w:val="003C3A2F"/>
    <w:rsid w:val="003C4354"/>
    <w:rsid w:val="003C59BF"/>
    <w:rsid w:val="003C6EB9"/>
    <w:rsid w:val="003C7AA8"/>
    <w:rsid w:val="003C7C08"/>
    <w:rsid w:val="003D0E9A"/>
    <w:rsid w:val="003D1C94"/>
    <w:rsid w:val="003D2459"/>
    <w:rsid w:val="003D28ED"/>
    <w:rsid w:val="003D3107"/>
    <w:rsid w:val="003D33AC"/>
    <w:rsid w:val="003D3FC6"/>
    <w:rsid w:val="003D6B72"/>
    <w:rsid w:val="003E148D"/>
    <w:rsid w:val="003E173A"/>
    <w:rsid w:val="003E3112"/>
    <w:rsid w:val="003E3600"/>
    <w:rsid w:val="003E4837"/>
    <w:rsid w:val="003E7A06"/>
    <w:rsid w:val="003F133B"/>
    <w:rsid w:val="003F2272"/>
    <w:rsid w:val="003F2875"/>
    <w:rsid w:val="003F33DE"/>
    <w:rsid w:val="003F4C73"/>
    <w:rsid w:val="003F7746"/>
    <w:rsid w:val="003F7763"/>
    <w:rsid w:val="00401EF3"/>
    <w:rsid w:val="0040243A"/>
    <w:rsid w:val="004024DD"/>
    <w:rsid w:val="00402C65"/>
    <w:rsid w:val="00403936"/>
    <w:rsid w:val="0040491B"/>
    <w:rsid w:val="00404EB7"/>
    <w:rsid w:val="004055E2"/>
    <w:rsid w:val="004056B6"/>
    <w:rsid w:val="00407D56"/>
    <w:rsid w:val="00410518"/>
    <w:rsid w:val="00413E13"/>
    <w:rsid w:val="004140B4"/>
    <w:rsid w:val="004142DF"/>
    <w:rsid w:val="004146B4"/>
    <w:rsid w:val="00416E2B"/>
    <w:rsid w:val="004170C4"/>
    <w:rsid w:val="004179EE"/>
    <w:rsid w:val="004209BA"/>
    <w:rsid w:val="00420C44"/>
    <w:rsid w:val="00424963"/>
    <w:rsid w:val="0042502E"/>
    <w:rsid w:val="004268EF"/>
    <w:rsid w:val="004271BF"/>
    <w:rsid w:val="00430581"/>
    <w:rsid w:val="004337F1"/>
    <w:rsid w:val="00434A97"/>
    <w:rsid w:val="0043691A"/>
    <w:rsid w:val="00437035"/>
    <w:rsid w:val="00440C62"/>
    <w:rsid w:val="00441A2E"/>
    <w:rsid w:val="0044320A"/>
    <w:rsid w:val="0044335F"/>
    <w:rsid w:val="00444A9A"/>
    <w:rsid w:val="00446BBA"/>
    <w:rsid w:val="00450EF7"/>
    <w:rsid w:val="00452438"/>
    <w:rsid w:val="00452E88"/>
    <w:rsid w:val="004537CB"/>
    <w:rsid w:val="004538D5"/>
    <w:rsid w:val="00453C50"/>
    <w:rsid w:val="00454E4F"/>
    <w:rsid w:val="0045532D"/>
    <w:rsid w:val="00455A59"/>
    <w:rsid w:val="0045638F"/>
    <w:rsid w:val="00460435"/>
    <w:rsid w:val="0046158F"/>
    <w:rsid w:val="00463B34"/>
    <w:rsid w:val="00464B21"/>
    <w:rsid w:val="00464B9E"/>
    <w:rsid w:val="0046634E"/>
    <w:rsid w:val="00466852"/>
    <w:rsid w:val="004668E3"/>
    <w:rsid w:val="00467E54"/>
    <w:rsid w:val="00470378"/>
    <w:rsid w:val="004715B9"/>
    <w:rsid w:val="004722F9"/>
    <w:rsid w:val="00473C53"/>
    <w:rsid w:val="004741FB"/>
    <w:rsid w:val="00475E99"/>
    <w:rsid w:val="00476FC4"/>
    <w:rsid w:val="0048137D"/>
    <w:rsid w:val="004818C5"/>
    <w:rsid w:val="00481D03"/>
    <w:rsid w:val="00481FD0"/>
    <w:rsid w:val="0048221F"/>
    <w:rsid w:val="0048503A"/>
    <w:rsid w:val="004854DD"/>
    <w:rsid w:val="00485CDA"/>
    <w:rsid w:val="004866A7"/>
    <w:rsid w:val="00486A65"/>
    <w:rsid w:val="0049103A"/>
    <w:rsid w:val="004919C3"/>
    <w:rsid w:val="00492262"/>
    <w:rsid w:val="00493796"/>
    <w:rsid w:val="00493F93"/>
    <w:rsid w:val="00494185"/>
    <w:rsid w:val="0049519B"/>
    <w:rsid w:val="004953C3"/>
    <w:rsid w:val="0049580B"/>
    <w:rsid w:val="0049673C"/>
    <w:rsid w:val="00496DB6"/>
    <w:rsid w:val="00497042"/>
    <w:rsid w:val="0049738D"/>
    <w:rsid w:val="00497C1F"/>
    <w:rsid w:val="004A0866"/>
    <w:rsid w:val="004A0AF4"/>
    <w:rsid w:val="004A0B9D"/>
    <w:rsid w:val="004A0F9A"/>
    <w:rsid w:val="004A2A41"/>
    <w:rsid w:val="004A310D"/>
    <w:rsid w:val="004A3F10"/>
    <w:rsid w:val="004A41CA"/>
    <w:rsid w:val="004A6FE9"/>
    <w:rsid w:val="004B06B3"/>
    <w:rsid w:val="004B0B25"/>
    <w:rsid w:val="004B17F4"/>
    <w:rsid w:val="004B3F28"/>
    <w:rsid w:val="004B5F27"/>
    <w:rsid w:val="004B653D"/>
    <w:rsid w:val="004B78C6"/>
    <w:rsid w:val="004C0420"/>
    <w:rsid w:val="004C0461"/>
    <w:rsid w:val="004C1172"/>
    <w:rsid w:val="004C12C2"/>
    <w:rsid w:val="004C2C68"/>
    <w:rsid w:val="004C3E90"/>
    <w:rsid w:val="004C3FA6"/>
    <w:rsid w:val="004C4336"/>
    <w:rsid w:val="004C4440"/>
    <w:rsid w:val="004C4A6F"/>
    <w:rsid w:val="004C77B5"/>
    <w:rsid w:val="004C77BF"/>
    <w:rsid w:val="004D03F3"/>
    <w:rsid w:val="004D3EB4"/>
    <w:rsid w:val="004D67F7"/>
    <w:rsid w:val="004D7678"/>
    <w:rsid w:val="004D7CD7"/>
    <w:rsid w:val="004E10E4"/>
    <w:rsid w:val="004E6E95"/>
    <w:rsid w:val="004E7BA2"/>
    <w:rsid w:val="004F28E7"/>
    <w:rsid w:val="004F447C"/>
    <w:rsid w:val="004F4AE8"/>
    <w:rsid w:val="004F58BA"/>
    <w:rsid w:val="004F6137"/>
    <w:rsid w:val="004F6E11"/>
    <w:rsid w:val="005022E5"/>
    <w:rsid w:val="005027A6"/>
    <w:rsid w:val="00504E57"/>
    <w:rsid w:val="00505A04"/>
    <w:rsid w:val="005068E0"/>
    <w:rsid w:val="00510438"/>
    <w:rsid w:val="00511A7C"/>
    <w:rsid w:val="00511B0E"/>
    <w:rsid w:val="00512270"/>
    <w:rsid w:val="00512F0B"/>
    <w:rsid w:val="00513969"/>
    <w:rsid w:val="00514000"/>
    <w:rsid w:val="005208CC"/>
    <w:rsid w:val="0052186D"/>
    <w:rsid w:val="00524698"/>
    <w:rsid w:val="005254BC"/>
    <w:rsid w:val="00526724"/>
    <w:rsid w:val="00527B53"/>
    <w:rsid w:val="00530974"/>
    <w:rsid w:val="00535EA9"/>
    <w:rsid w:val="00537C47"/>
    <w:rsid w:val="00540F36"/>
    <w:rsid w:val="00541189"/>
    <w:rsid w:val="0054157A"/>
    <w:rsid w:val="00541C92"/>
    <w:rsid w:val="00541F3A"/>
    <w:rsid w:val="00542EEF"/>
    <w:rsid w:val="0054555E"/>
    <w:rsid w:val="00545A0C"/>
    <w:rsid w:val="005463D7"/>
    <w:rsid w:val="0055028B"/>
    <w:rsid w:val="00550B2F"/>
    <w:rsid w:val="00551712"/>
    <w:rsid w:val="00551E02"/>
    <w:rsid w:val="005529FE"/>
    <w:rsid w:val="00552C63"/>
    <w:rsid w:val="00553714"/>
    <w:rsid w:val="00553E73"/>
    <w:rsid w:val="00553E8E"/>
    <w:rsid w:val="00553F97"/>
    <w:rsid w:val="005540AB"/>
    <w:rsid w:val="00554256"/>
    <w:rsid w:val="005549DE"/>
    <w:rsid w:val="00554C80"/>
    <w:rsid w:val="005573CD"/>
    <w:rsid w:val="00557500"/>
    <w:rsid w:val="00557FB6"/>
    <w:rsid w:val="00560946"/>
    <w:rsid w:val="00561357"/>
    <w:rsid w:val="005615F5"/>
    <w:rsid w:val="00561C58"/>
    <w:rsid w:val="0056257C"/>
    <w:rsid w:val="00562EED"/>
    <w:rsid w:val="005635F2"/>
    <w:rsid w:val="00565645"/>
    <w:rsid w:val="00565ADE"/>
    <w:rsid w:val="00566BFC"/>
    <w:rsid w:val="005673A9"/>
    <w:rsid w:val="005675E0"/>
    <w:rsid w:val="0057006C"/>
    <w:rsid w:val="00571BF1"/>
    <w:rsid w:val="00571F32"/>
    <w:rsid w:val="00573047"/>
    <w:rsid w:val="00574869"/>
    <w:rsid w:val="00574C66"/>
    <w:rsid w:val="00575997"/>
    <w:rsid w:val="0057612B"/>
    <w:rsid w:val="005771E2"/>
    <w:rsid w:val="005772C4"/>
    <w:rsid w:val="00577577"/>
    <w:rsid w:val="0057771A"/>
    <w:rsid w:val="005828EB"/>
    <w:rsid w:val="005832AA"/>
    <w:rsid w:val="00584801"/>
    <w:rsid w:val="00584ABA"/>
    <w:rsid w:val="00585B8F"/>
    <w:rsid w:val="0058645E"/>
    <w:rsid w:val="00590129"/>
    <w:rsid w:val="00591A9A"/>
    <w:rsid w:val="005923FF"/>
    <w:rsid w:val="00593266"/>
    <w:rsid w:val="00594F3A"/>
    <w:rsid w:val="005960AA"/>
    <w:rsid w:val="005966F9"/>
    <w:rsid w:val="00597B34"/>
    <w:rsid w:val="005A00BB"/>
    <w:rsid w:val="005A0AB1"/>
    <w:rsid w:val="005A0FF0"/>
    <w:rsid w:val="005A1C39"/>
    <w:rsid w:val="005A209F"/>
    <w:rsid w:val="005A43ED"/>
    <w:rsid w:val="005A466F"/>
    <w:rsid w:val="005A4A76"/>
    <w:rsid w:val="005A6561"/>
    <w:rsid w:val="005A6C74"/>
    <w:rsid w:val="005A78AA"/>
    <w:rsid w:val="005B08FB"/>
    <w:rsid w:val="005B13E8"/>
    <w:rsid w:val="005B2DE4"/>
    <w:rsid w:val="005B56BE"/>
    <w:rsid w:val="005B68D5"/>
    <w:rsid w:val="005C07D9"/>
    <w:rsid w:val="005C0E2F"/>
    <w:rsid w:val="005C16A2"/>
    <w:rsid w:val="005C1DCF"/>
    <w:rsid w:val="005C38E0"/>
    <w:rsid w:val="005C3CFE"/>
    <w:rsid w:val="005C53CE"/>
    <w:rsid w:val="005C62EA"/>
    <w:rsid w:val="005C7719"/>
    <w:rsid w:val="005D07C7"/>
    <w:rsid w:val="005D2C72"/>
    <w:rsid w:val="005D3E8E"/>
    <w:rsid w:val="005D6E91"/>
    <w:rsid w:val="005D780B"/>
    <w:rsid w:val="005E0306"/>
    <w:rsid w:val="005E2913"/>
    <w:rsid w:val="005E32BC"/>
    <w:rsid w:val="005E399F"/>
    <w:rsid w:val="005E59CA"/>
    <w:rsid w:val="005E5D2F"/>
    <w:rsid w:val="005E66FB"/>
    <w:rsid w:val="005E6836"/>
    <w:rsid w:val="005E6A3C"/>
    <w:rsid w:val="005E6E3A"/>
    <w:rsid w:val="005E7748"/>
    <w:rsid w:val="005E77A8"/>
    <w:rsid w:val="005F0045"/>
    <w:rsid w:val="005F15C3"/>
    <w:rsid w:val="005F1BD6"/>
    <w:rsid w:val="005F2498"/>
    <w:rsid w:val="005F2E2D"/>
    <w:rsid w:val="005F2F00"/>
    <w:rsid w:val="005F3A10"/>
    <w:rsid w:val="005F4CE0"/>
    <w:rsid w:val="005F6309"/>
    <w:rsid w:val="00600E66"/>
    <w:rsid w:val="006012B8"/>
    <w:rsid w:val="006013DF"/>
    <w:rsid w:val="006021D9"/>
    <w:rsid w:val="0060295E"/>
    <w:rsid w:val="00603583"/>
    <w:rsid w:val="00603605"/>
    <w:rsid w:val="006041A3"/>
    <w:rsid w:val="00607872"/>
    <w:rsid w:val="00611066"/>
    <w:rsid w:val="00614301"/>
    <w:rsid w:val="006160B8"/>
    <w:rsid w:val="00620867"/>
    <w:rsid w:val="00620B12"/>
    <w:rsid w:val="006210F4"/>
    <w:rsid w:val="00621DEA"/>
    <w:rsid w:val="0062271A"/>
    <w:rsid w:val="00622E74"/>
    <w:rsid w:val="00624B9F"/>
    <w:rsid w:val="00625C71"/>
    <w:rsid w:val="00626383"/>
    <w:rsid w:val="00627316"/>
    <w:rsid w:val="00627A7B"/>
    <w:rsid w:val="00630582"/>
    <w:rsid w:val="0063194E"/>
    <w:rsid w:val="0063355B"/>
    <w:rsid w:val="00633FB4"/>
    <w:rsid w:val="006357C1"/>
    <w:rsid w:val="00635BA7"/>
    <w:rsid w:val="006365EA"/>
    <w:rsid w:val="0063712C"/>
    <w:rsid w:val="00637374"/>
    <w:rsid w:val="00640BB2"/>
    <w:rsid w:val="00641A2D"/>
    <w:rsid w:val="00642863"/>
    <w:rsid w:val="006433F7"/>
    <w:rsid w:val="00643F5E"/>
    <w:rsid w:val="006440A4"/>
    <w:rsid w:val="00644493"/>
    <w:rsid w:val="006449AF"/>
    <w:rsid w:val="00646D08"/>
    <w:rsid w:val="00646E8E"/>
    <w:rsid w:val="006502D1"/>
    <w:rsid w:val="00651640"/>
    <w:rsid w:val="00651ADF"/>
    <w:rsid w:val="00651F30"/>
    <w:rsid w:val="006565D3"/>
    <w:rsid w:val="006574EA"/>
    <w:rsid w:val="00663284"/>
    <w:rsid w:val="0066396C"/>
    <w:rsid w:val="006652BC"/>
    <w:rsid w:val="00665A23"/>
    <w:rsid w:val="00665B32"/>
    <w:rsid w:val="00665B79"/>
    <w:rsid w:val="00666C49"/>
    <w:rsid w:val="006677F7"/>
    <w:rsid w:val="006726F6"/>
    <w:rsid w:val="00672E5A"/>
    <w:rsid w:val="0067490B"/>
    <w:rsid w:val="00676B9C"/>
    <w:rsid w:val="0068115C"/>
    <w:rsid w:val="00681B9B"/>
    <w:rsid w:val="00682902"/>
    <w:rsid w:val="00683F3A"/>
    <w:rsid w:val="00684527"/>
    <w:rsid w:val="0068652E"/>
    <w:rsid w:val="006866FB"/>
    <w:rsid w:val="00686880"/>
    <w:rsid w:val="00686ECA"/>
    <w:rsid w:val="00687928"/>
    <w:rsid w:val="006879C2"/>
    <w:rsid w:val="0069163F"/>
    <w:rsid w:val="00691DBB"/>
    <w:rsid w:val="0069412F"/>
    <w:rsid w:val="006A09A5"/>
    <w:rsid w:val="006A1167"/>
    <w:rsid w:val="006A1290"/>
    <w:rsid w:val="006A3633"/>
    <w:rsid w:val="006A3674"/>
    <w:rsid w:val="006A3BFB"/>
    <w:rsid w:val="006A5E48"/>
    <w:rsid w:val="006A6537"/>
    <w:rsid w:val="006A6BFF"/>
    <w:rsid w:val="006A6D25"/>
    <w:rsid w:val="006A78B3"/>
    <w:rsid w:val="006A79E7"/>
    <w:rsid w:val="006A7D4D"/>
    <w:rsid w:val="006B0E41"/>
    <w:rsid w:val="006B3031"/>
    <w:rsid w:val="006B5A91"/>
    <w:rsid w:val="006B5C71"/>
    <w:rsid w:val="006B7F0E"/>
    <w:rsid w:val="006C0BF2"/>
    <w:rsid w:val="006C0E2A"/>
    <w:rsid w:val="006C1399"/>
    <w:rsid w:val="006C1CCC"/>
    <w:rsid w:val="006C20A2"/>
    <w:rsid w:val="006C46C5"/>
    <w:rsid w:val="006C4B43"/>
    <w:rsid w:val="006C4D37"/>
    <w:rsid w:val="006C5B72"/>
    <w:rsid w:val="006C7B69"/>
    <w:rsid w:val="006D0D07"/>
    <w:rsid w:val="006D1D99"/>
    <w:rsid w:val="006D2DF8"/>
    <w:rsid w:val="006D36EC"/>
    <w:rsid w:val="006D3C3E"/>
    <w:rsid w:val="006D6DC1"/>
    <w:rsid w:val="006D6F9A"/>
    <w:rsid w:val="006E0F1D"/>
    <w:rsid w:val="006E24A7"/>
    <w:rsid w:val="006E2C8E"/>
    <w:rsid w:val="006E3EF2"/>
    <w:rsid w:val="006E446F"/>
    <w:rsid w:val="006E45CB"/>
    <w:rsid w:val="006E51D9"/>
    <w:rsid w:val="006E6291"/>
    <w:rsid w:val="006F17B9"/>
    <w:rsid w:val="006F49FE"/>
    <w:rsid w:val="006F5544"/>
    <w:rsid w:val="006F5E79"/>
    <w:rsid w:val="006F5F26"/>
    <w:rsid w:val="006F6B16"/>
    <w:rsid w:val="006F7CE8"/>
    <w:rsid w:val="006F7D34"/>
    <w:rsid w:val="007000E5"/>
    <w:rsid w:val="0070028F"/>
    <w:rsid w:val="0070070D"/>
    <w:rsid w:val="0070115F"/>
    <w:rsid w:val="00701341"/>
    <w:rsid w:val="00701353"/>
    <w:rsid w:val="0070303A"/>
    <w:rsid w:val="00704A4F"/>
    <w:rsid w:val="0070524C"/>
    <w:rsid w:val="00710619"/>
    <w:rsid w:val="00711F51"/>
    <w:rsid w:val="00713D6C"/>
    <w:rsid w:val="007143CE"/>
    <w:rsid w:val="007148AF"/>
    <w:rsid w:val="007159C7"/>
    <w:rsid w:val="00715F3D"/>
    <w:rsid w:val="00717AB1"/>
    <w:rsid w:val="00717C64"/>
    <w:rsid w:val="007216F4"/>
    <w:rsid w:val="00721FA0"/>
    <w:rsid w:val="00723983"/>
    <w:rsid w:val="00723D07"/>
    <w:rsid w:val="00724F55"/>
    <w:rsid w:val="00725377"/>
    <w:rsid w:val="00725EF3"/>
    <w:rsid w:val="00726FAE"/>
    <w:rsid w:val="007279E1"/>
    <w:rsid w:val="0073042E"/>
    <w:rsid w:val="00730E45"/>
    <w:rsid w:val="00731AD7"/>
    <w:rsid w:val="0073350F"/>
    <w:rsid w:val="007345C8"/>
    <w:rsid w:val="00735647"/>
    <w:rsid w:val="00736380"/>
    <w:rsid w:val="00740CF1"/>
    <w:rsid w:val="00740E80"/>
    <w:rsid w:val="00741375"/>
    <w:rsid w:val="00741648"/>
    <w:rsid w:val="00742030"/>
    <w:rsid w:val="00742A7C"/>
    <w:rsid w:val="00742AE9"/>
    <w:rsid w:val="007434B2"/>
    <w:rsid w:val="0074517B"/>
    <w:rsid w:val="00745665"/>
    <w:rsid w:val="00745E33"/>
    <w:rsid w:val="00746418"/>
    <w:rsid w:val="00752E6B"/>
    <w:rsid w:val="00753C34"/>
    <w:rsid w:val="007546BD"/>
    <w:rsid w:val="007565A3"/>
    <w:rsid w:val="007571E2"/>
    <w:rsid w:val="00757A95"/>
    <w:rsid w:val="00760354"/>
    <w:rsid w:val="007607B0"/>
    <w:rsid w:val="00760DD9"/>
    <w:rsid w:val="00760E91"/>
    <w:rsid w:val="0076126C"/>
    <w:rsid w:val="00761F18"/>
    <w:rsid w:val="00763AE4"/>
    <w:rsid w:val="00765BEF"/>
    <w:rsid w:val="00766C02"/>
    <w:rsid w:val="00773080"/>
    <w:rsid w:val="007735AB"/>
    <w:rsid w:val="00773927"/>
    <w:rsid w:val="00773E4E"/>
    <w:rsid w:val="00774F5A"/>
    <w:rsid w:val="0077549F"/>
    <w:rsid w:val="00775D05"/>
    <w:rsid w:val="00775FFA"/>
    <w:rsid w:val="00776D2D"/>
    <w:rsid w:val="00777136"/>
    <w:rsid w:val="00777AC5"/>
    <w:rsid w:val="00780989"/>
    <w:rsid w:val="0078259F"/>
    <w:rsid w:val="00782872"/>
    <w:rsid w:val="00782DD0"/>
    <w:rsid w:val="00783DF5"/>
    <w:rsid w:val="00784287"/>
    <w:rsid w:val="00785355"/>
    <w:rsid w:val="00791A39"/>
    <w:rsid w:val="00792322"/>
    <w:rsid w:val="0079444D"/>
    <w:rsid w:val="00794756"/>
    <w:rsid w:val="0079674C"/>
    <w:rsid w:val="00796941"/>
    <w:rsid w:val="00796AAA"/>
    <w:rsid w:val="007A4ED9"/>
    <w:rsid w:val="007A5456"/>
    <w:rsid w:val="007A6185"/>
    <w:rsid w:val="007A6260"/>
    <w:rsid w:val="007A722D"/>
    <w:rsid w:val="007A7EC8"/>
    <w:rsid w:val="007B032A"/>
    <w:rsid w:val="007B0D65"/>
    <w:rsid w:val="007B10B3"/>
    <w:rsid w:val="007B1663"/>
    <w:rsid w:val="007B1D12"/>
    <w:rsid w:val="007B2F17"/>
    <w:rsid w:val="007B44C1"/>
    <w:rsid w:val="007B46B3"/>
    <w:rsid w:val="007B5CD8"/>
    <w:rsid w:val="007B5E36"/>
    <w:rsid w:val="007B602B"/>
    <w:rsid w:val="007B6D51"/>
    <w:rsid w:val="007C11BC"/>
    <w:rsid w:val="007C31ED"/>
    <w:rsid w:val="007C38EA"/>
    <w:rsid w:val="007C3DC9"/>
    <w:rsid w:val="007C3F88"/>
    <w:rsid w:val="007C5042"/>
    <w:rsid w:val="007C7A4B"/>
    <w:rsid w:val="007D1D2B"/>
    <w:rsid w:val="007D2CE0"/>
    <w:rsid w:val="007D4BFE"/>
    <w:rsid w:val="007D4FEB"/>
    <w:rsid w:val="007D5FD1"/>
    <w:rsid w:val="007D7791"/>
    <w:rsid w:val="007E1C8D"/>
    <w:rsid w:val="007E2EBF"/>
    <w:rsid w:val="007E308E"/>
    <w:rsid w:val="007E47E8"/>
    <w:rsid w:val="007E6DD9"/>
    <w:rsid w:val="007F001E"/>
    <w:rsid w:val="007F0952"/>
    <w:rsid w:val="007F0D96"/>
    <w:rsid w:val="007F3220"/>
    <w:rsid w:val="007F4190"/>
    <w:rsid w:val="007F4E53"/>
    <w:rsid w:val="007F5ABC"/>
    <w:rsid w:val="007F73DF"/>
    <w:rsid w:val="00800121"/>
    <w:rsid w:val="008002AF"/>
    <w:rsid w:val="008018D9"/>
    <w:rsid w:val="00802C4D"/>
    <w:rsid w:val="0080336E"/>
    <w:rsid w:val="00804CA0"/>
    <w:rsid w:val="00806335"/>
    <w:rsid w:val="00807EBB"/>
    <w:rsid w:val="00810059"/>
    <w:rsid w:val="008105E2"/>
    <w:rsid w:val="008110DA"/>
    <w:rsid w:val="008128CA"/>
    <w:rsid w:val="00812D12"/>
    <w:rsid w:val="00813440"/>
    <w:rsid w:val="008135BB"/>
    <w:rsid w:val="008141DE"/>
    <w:rsid w:val="00814FBB"/>
    <w:rsid w:val="00816D88"/>
    <w:rsid w:val="008177A9"/>
    <w:rsid w:val="00820165"/>
    <w:rsid w:val="00821493"/>
    <w:rsid w:val="00822733"/>
    <w:rsid w:val="00822E42"/>
    <w:rsid w:val="00823380"/>
    <w:rsid w:val="00823B45"/>
    <w:rsid w:val="008268F1"/>
    <w:rsid w:val="00826B87"/>
    <w:rsid w:val="00827A0A"/>
    <w:rsid w:val="00827EFD"/>
    <w:rsid w:val="0083003C"/>
    <w:rsid w:val="0083098A"/>
    <w:rsid w:val="00831B8F"/>
    <w:rsid w:val="00831BD2"/>
    <w:rsid w:val="00833404"/>
    <w:rsid w:val="00834F10"/>
    <w:rsid w:val="00835D05"/>
    <w:rsid w:val="0083607F"/>
    <w:rsid w:val="00836495"/>
    <w:rsid w:val="00837259"/>
    <w:rsid w:val="0084056E"/>
    <w:rsid w:val="0084238B"/>
    <w:rsid w:val="008430A5"/>
    <w:rsid w:val="0084318E"/>
    <w:rsid w:val="00843F00"/>
    <w:rsid w:val="0084496F"/>
    <w:rsid w:val="00845BB2"/>
    <w:rsid w:val="00846002"/>
    <w:rsid w:val="00850983"/>
    <w:rsid w:val="0085295F"/>
    <w:rsid w:val="00852998"/>
    <w:rsid w:val="0085553F"/>
    <w:rsid w:val="00856941"/>
    <w:rsid w:val="00857A7C"/>
    <w:rsid w:val="00857B50"/>
    <w:rsid w:val="0086271E"/>
    <w:rsid w:val="00864864"/>
    <w:rsid w:val="00864A4F"/>
    <w:rsid w:val="00864C78"/>
    <w:rsid w:val="0086546A"/>
    <w:rsid w:val="00866ADF"/>
    <w:rsid w:val="008703F4"/>
    <w:rsid w:val="00870565"/>
    <w:rsid w:val="00870D4D"/>
    <w:rsid w:val="00873D57"/>
    <w:rsid w:val="00874112"/>
    <w:rsid w:val="0087447C"/>
    <w:rsid w:val="00874F64"/>
    <w:rsid w:val="008777DC"/>
    <w:rsid w:val="008778B5"/>
    <w:rsid w:val="0088063A"/>
    <w:rsid w:val="00880A63"/>
    <w:rsid w:val="00880BCE"/>
    <w:rsid w:val="008810AF"/>
    <w:rsid w:val="00881319"/>
    <w:rsid w:val="008819E4"/>
    <w:rsid w:val="00882224"/>
    <w:rsid w:val="008830EF"/>
    <w:rsid w:val="0088310B"/>
    <w:rsid w:val="00884773"/>
    <w:rsid w:val="008849DF"/>
    <w:rsid w:val="00885077"/>
    <w:rsid w:val="00890F05"/>
    <w:rsid w:val="008933CF"/>
    <w:rsid w:val="00894186"/>
    <w:rsid w:val="00894D23"/>
    <w:rsid w:val="00895362"/>
    <w:rsid w:val="00896106"/>
    <w:rsid w:val="008A09AC"/>
    <w:rsid w:val="008A1CA8"/>
    <w:rsid w:val="008A225D"/>
    <w:rsid w:val="008A3565"/>
    <w:rsid w:val="008A3A7C"/>
    <w:rsid w:val="008A4630"/>
    <w:rsid w:val="008A5629"/>
    <w:rsid w:val="008A615D"/>
    <w:rsid w:val="008A6BD6"/>
    <w:rsid w:val="008A79D0"/>
    <w:rsid w:val="008B05FA"/>
    <w:rsid w:val="008B2365"/>
    <w:rsid w:val="008B2E56"/>
    <w:rsid w:val="008B3E8A"/>
    <w:rsid w:val="008B5AE2"/>
    <w:rsid w:val="008B5B7E"/>
    <w:rsid w:val="008B6EB6"/>
    <w:rsid w:val="008C0348"/>
    <w:rsid w:val="008C05BB"/>
    <w:rsid w:val="008C0614"/>
    <w:rsid w:val="008C0DB1"/>
    <w:rsid w:val="008C1316"/>
    <w:rsid w:val="008C17AF"/>
    <w:rsid w:val="008C3327"/>
    <w:rsid w:val="008C3A2C"/>
    <w:rsid w:val="008C3BF1"/>
    <w:rsid w:val="008C510F"/>
    <w:rsid w:val="008C547E"/>
    <w:rsid w:val="008C57CE"/>
    <w:rsid w:val="008C6CA6"/>
    <w:rsid w:val="008D08F9"/>
    <w:rsid w:val="008D1374"/>
    <w:rsid w:val="008D319A"/>
    <w:rsid w:val="008D5874"/>
    <w:rsid w:val="008D5EDD"/>
    <w:rsid w:val="008D5FE6"/>
    <w:rsid w:val="008D6657"/>
    <w:rsid w:val="008E010F"/>
    <w:rsid w:val="008E1FA7"/>
    <w:rsid w:val="008E30A0"/>
    <w:rsid w:val="008E4D2E"/>
    <w:rsid w:val="008E52ED"/>
    <w:rsid w:val="008E5CB6"/>
    <w:rsid w:val="008E5EA9"/>
    <w:rsid w:val="008F0F7A"/>
    <w:rsid w:val="008F1A98"/>
    <w:rsid w:val="008F258C"/>
    <w:rsid w:val="008F3BB8"/>
    <w:rsid w:val="008F435C"/>
    <w:rsid w:val="008F4513"/>
    <w:rsid w:val="008F5B45"/>
    <w:rsid w:val="008F67EE"/>
    <w:rsid w:val="008F72BE"/>
    <w:rsid w:val="008F79C5"/>
    <w:rsid w:val="008F7A7A"/>
    <w:rsid w:val="009006DA"/>
    <w:rsid w:val="00900D4D"/>
    <w:rsid w:val="00901417"/>
    <w:rsid w:val="00901B08"/>
    <w:rsid w:val="00902428"/>
    <w:rsid w:val="00903264"/>
    <w:rsid w:val="009046DF"/>
    <w:rsid w:val="00904D94"/>
    <w:rsid w:val="009076D1"/>
    <w:rsid w:val="00911C81"/>
    <w:rsid w:val="0091202B"/>
    <w:rsid w:val="00914562"/>
    <w:rsid w:val="00914F02"/>
    <w:rsid w:val="009163AE"/>
    <w:rsid w:val="009166EC"/>
    <w:rsid w:val="0091682D"/>
    <w:rsid w:val="00917B9C"/>
    <w:rsid w:val="00922370"/>
    <w:rsid w:val="0092388A"/>
    <w:rsid w:val="00924CF9"/>
    <w:rsid w:val="00925BE7"/>
    <w:rsid w:val="00927D62"/>
    <w:rsid w:val="00931F01"/>
    <w:rsid w:val="00932192"/>
    <w:rsid w:val="0093380A"/>
    <w:rsid w:val="00935A26"/>
    <w:rsid w:val="009365E9"/>
    <w:rsid w:val="00940205"/>
    <w:rsid w:val="00940B6B"/>
    <w:rsid w:val="00941AF0"/>
    <w:rsid w:val="00941AFE"/>
    <w:rsid w:val="00943397"/>
    <w:rsid w:val="00943412"/>
    <w:rsid w:val="00943B2E"/>
    <w:rsid w:val="009440AC"/>
    <w:rsid w:val="00944689"/>
    <w:rsid w:val="009450CB"/>
    <w:rsid w:val="0094536C"/>
    <w:rsid w:val="00945D11"/>
    <w:rsid w:val="00946B66"/>
    <w:rsid w:val="009472D2"/>
    <w:rsid w:val="00950088"/>
    <w:rsid w:val="009503E2"/>
    <w:rsid w:val="00953FC8"/>
    <w:rsid w:val="009557F9"/>
    <w:rsid w:val="00955EB2"/>
    <w:rsid w:val="00956312"/>
    <w:rsid w:val="00956392"/>
    <w:rsid w:val="0095701A"/>
    <w:rsid w:val="00957FEF"/>
    <w:rsid w:val="00960F67"/>
    <w:rsid w:val="00961CD2"/>
    <w:rsid w:val="00962698"/>
    <w:rsid w:val="00962B76"/>
    <w:rsid w:val="009668BF"/>
    <w:rsid w:val="00966A4A"/>
    <w:rsid w:val="00966C43"/>
    <w:rsid w:val="009704B9"/>
    <w:rsid w:val="0097061F"/>
    <w:rsid w:val="00972C70"/>
    <w:rsid w:val="00974224"/>
    <w:rsid w:val="00974F8D"/>
    <w:rsid w:val="00974FF1"/>
    <w:rsid w:val="009756F5"/>
    <w:rsid w:val="00975D34"/>
    <w:rsid w:val="009767D3"/>
    <w:rsid w:val="00980809"/>
    <w:rsid w:val="00980B49"/>
    <w:rsid w:val="009819FB"/>
    <w:rsid w:val="00981DC3"/>
    <w:rsid w:val="00982BF2"/>
    <w:rsid w:val="00982F84"/>
    <w:rsid w:val="009855BB"/>
    <w:rsid w:val="00986696"/>
    <w:rsid w:val="00986945"/>
    <w:rsid w:val="00986F27"/>
    <w:rsid w:val="009876C4"/>
    <w:rsid w:val="00987873"/>
    <w:rsid w:val="009907A3"/>
    <w:rsid w:val="00992E31"/>
    <w:rsid w:val="0099484E"/>
    <w:rsid w:val="009A1796"/>
    <w:rsid w:val="009A45C9"/>
    <w:rsid w:val="009A53CC"/>
    <w:rsid w:val="009A591F"/>
    <w:rsid w:val="009A7001"/>
    <w:rsid w:val="009A7DA5"/>
    <w:rsid w:val="009B01D4"/>
    <w:rsid w:val="009B0C22"/>
    <w:rsid w:val="009B2B08"/>
    <w:rsid w:val="009B36E8"/>
    <w:rsid w:val="009B5DD4"/>
    <w:rsid w:val="009B7253"/>
    <w:rsid w:val="009C2E28"/>
    <w:rsid w:val="009C49D1"/>
    <w:rsid w:val="009C4A73"/>
    <w:rsid w:val="009C61D1"/>
    <w:rsid w:val="009C62EE"/>
    <w:rsid w:val="009C758C"/>
    <w:rsid w:val="009D202B"/>
    <w:rsid w:val="009D25D9"/>
    <w:rsid w:val="009D3969"/>
    <w:rsid w:val="009D3CAB"/>
    <w:rsid w:val="009D4F53"/>
    <w:rsid w:val="009D6BD5"/>
    <w:rsid w:val="009D6CB0"/>
    <w:rsid w:val="009E03BE"/>
    <w:rsid w:val="009E07BB"/>
    <w:rsid w:val="009E0AAC"/>
    <w:rsid w:val="009E1A63"/>
    <w:rsid w:val="009E4824"/>
    <w:rsid w:val="009E589F"/>
    <w:rsid w:val="009E67C9"/>
    <w:rsid w:val="009E6DE8"/>
    <w:rsid w:val="009E7AB9"/>
    <w:rsid w:val="009F083A"/>
    <w:rsid w:val="009F0C12"/>
    <w:rsid w:val="009F1BF5"/>
    <w:rsid w:val="009F2C77"/>
    <w:rsid w:val="009F3C03"/>
    <w:rsid w:val="009F4224"/>
    <w:rsid w:val="009F4A72"/>
    <w:rsid w:val="009F5327"/>
    <w:rsid w:val="009F6DDF"/>
    <w:rsid w:val="009F7C1E"/>
    <w:rsid w:val="00A00A9C"/>
    <w:rsid w:val="00A0400A"/>
    <w:rsid w:val="00A04482"/>
    <w:rsid w:val="00A05671"/>
    <w:rsid w:val="00A05A22"/>
    <w:rsid w:val="00A05F81"/>
    <w:rsid w:val="00A063FE"/>
    <w:rsid w:val="00A06870"/>
    <w:rsid w:val="00A068A7"/>
    <w:rsid w:val="00A07DBF"/>
    <w:rsid w:val="00A108D6"/>
    <w:rsid w:val="00A12D37"/>
    <w:rsid w:val="00A15E75"/>
    <w:rsid w:val="00A16415"/>
    <w:rsid w:val="00A165CF"/>
    <w:rsid w:val="00A2056F"/>
    <w:rsid w:val="00A209AB"/>
    <w:rsid w:val="00A21090"/>
    <w:rsid w:val="00A22363"/>
    <w:rsid w:val="00A2310F"/>
    <w:rsid w:val="00A24090"/>
    <w:rsid w:val="00A25A82"/>
    <w:rsid w:val="00A2642A"/>
    <w:rsid w:val="00A26AD5"/>
    <w:rsid w:val="00A273BF"/>
    <w:rsid w:val="00A27B1B"/>
    <w:rsid w:val="00A30F05"/>
    <w:rsid w:val="00A3168D"/>
    <w:rsid w:val="00A33B89"/>
    <w:rsid w:val="00A346A3"/>
    <w:rsid w:val="00A35EDE"/>
    <w:rsid w:val="00A36CA9"/>
    <w:rsid w:val="00A37D34"/>
    <w:rsid w:val="00A40AE4"/>
    <w:rsid w:val="00A4107C"/>
    <w:rsid w:val="00A41281"/>
    <w:rsid w:val="00A42FC1"/>
    <w:rsid w:val="00A43A6C"/>
    <w:rsid w:val="00A44704"/>
    <w:rsid w:val="00A458A7"/>
    <w:rsid w:val="00A4634C"/>
    <w:rsid w:val="00A470FD"/>
    <w:rsid w:val="00A4777A"/>
    <w:rsid w:val="00A478DC"/>
    <w:rsid w:val="00A50FBD"/>
    <w:rsid w:val="00A51D54"/>
    <w:rsid w:val="00A51FCA"/>
    <w:rsid w:val="00A54D62"/>
    <w:rsid w:val="00A55F32"/>
    <w:rsid w:val="00A570C0"/>
    <w:rsid w:val="00A6076B"/>
    <w:rsid w:val="00A60B19"/>
    <w:rsid w:val="00A61623"/>
    <w:rsid w:val="00A622ED"/>
    <w:rsid w:val="00A6291D"/>
    <w:rsid w:val="00A62D2E"/>
    <w:rsid w:val="00A62E8D"/>
    <w:rsid w:val="00A62F2D"/>
    <w:rsid w:val="00A639AD"/>
    <w:rsid w:val="00A64350"/>
    <w:rsid w:val="00A6486D"/>
    <w:rsid w:val="00A648C5"/>
    <w:rsid w:val="00A657DB"/>
    <w:rsid w:val="00A65CB4"/>
    <w:rsid w:val="00A667E6"/>
    <w:rsid w:val="00A668D6"/>
    <w:rsid w:val="00A6742C"/>
    <w:rsid w:val="00A70000"/>
    <w:rsid w:val="00A7111B"/>
    <w:rsid w:val="00A716DD"/>
    <w:rsid w:val="00A72121"/>
    <w:rsid w:val="00A72F28"/>
    <w:rsid w:val="00A72F8E"/>
    <w:rsid w:val="00A74410"/>
    <w:rsid w:val="00A745EB"/>
    <w:rsid w:val="00A748C7"/>
    <w:rsid w:val="00A749A9"/>
    <w:rsid w:val="00A74A3D"/>
    <w:rsid w:val="00A751DD"/>
    <w:rsid w:val="00A756DD"/>
    <w:rsid w:val="00A7778A"/>
    <w:rsid w:val="00A80A89"/>
    <w:rsid w:val="00A818E5"/>
    <w:rsid w:val="00A82BC0"/>
    <w:rsid w:val="00A84859"/>
    <w:rsid w:val="00A86915"/>
    <w:rsid w:val="00A86979"/>
    <w:rsid w:val="00A87799"/>
    <w:rsid w:val="00A87A77"/>
    <w:rsid w:val="00A91F7E"/>
    <w:rsid w:val="00A93200"/>
    <w:rsid w:val="00A9330B"/>
    <w:rsid w:val="00A940EB"/>
    <w:rsid w:val="00A94733"/>
    <w:rsid w:val="00A948BA"/>
    <w:rsid w:val="00A94FFF"/>
    <w:rsid w:val="00A95644"/>
    <w:rsid w:val="00A96E46"/>
    <w:rsid w:val="00A971B5"/>
    <w:rsid w:val="00AA18B0"/>
    <w:rsid w:val="00AA1E6D"/>
    <w:rsid w:val="00AA378D"/>
    <w:rsid w:val="00AA532F"/>
    <w:rsid w:val="00AA629C"/>
    <w:rsid w:val="00AA714A"/>
    <w:rsid w:val="00AB128B"/>
    <w:rsid w:val="00AB1F96"/>
    <w:rsid w:val="00AB307D"/>
    <w:rsid w:val="00AB450B"/>
    <w:rsid w:val="00AB49D2"/>
    <w:rsid w:val="00AB49D8"/>
    <w:rsid w:val="00AB5AFC"/>
    <w:rsid w:val="00AB5B22"/>
    <w:rsid w:val="00AC271A"/>
    <w:rsid w:val="00AC28CD"/>
    <w:rsid w:val="00AC2C70"/>
    <w:rsid w:val="00AC3A2F"/>
    <w:rsid w:val="00AC41E0"/>
    <w:rsid w:val="00AC50A0"/>
    <w:rsid w:val="00AC5626"/>
    <w:rsid w:val="00AC6146"/>
    <w:rsid w:val="00AC64A5"/>
    <w:rsid w:val="00AC7CE2"/>
    <w:rsid w:val="00AD0C29"/>
    <w:rsid w:val="00AD10F1"/>
    <w:rsid w:val="00AD2964"/>
    <w:rsid w:val="00AD365B"/>
    <w:rsid w:val="00AD59C1"/>
    <w:rsid w:val="00AD5C3C"/>
    <w:rsid w:val="00AD7BC1"/>
    <w:rsid w:val="00AE0778"/>
    <w:rsid w:val="00AE1E35"/>
    <w:rsid w:val="00AE270B"/>
    <w:rsid w:val="00AE4D35"/>
    <w:rsid w:val="00AE5DAC"/>
    <w:rsid w:val="00AE6117"/>
    <w:rsid w:val="00AE64FD"/>
    <w:rsid w:val="00AE660A"/>
    <w:rsid w:val="00AE6999"/>
    <w:rsid w:val="00AE6D30"/>
    <w:rsid w:val="00AE6F06"/>
    <w:rsid w:val="00AE7116"/>
    <w:rsid w:val="00AE7FDE"/>
    <w:rsid w:val="00AF00DF"/>
    <w:rsid w:val="00AF01D9"/>
    <w:rsid w:val="00AF04CD"/>
    <w:rsid w:val="00AF0A2F"/>
    <w:rsid w:val="00AF1AC5"/>
    <w:rsid w:val="00AF217C"/>
    <w:rsid w:val="00AF33DF"/>
    <w:rsid w:val="00AF41F1"/>
    <w:rsid w:val="00AF457F"/>
    <w:rsid w:val="00AF74B2"/>
    <w:rsid w:val="00AF7B23"/>
    <w:rsid w:val="00B01257"/>
    <w:rsid w:val="00B01897"/>
    <w:rsid w:val="00B05B01"/>
    <w:rsid w:val="00B1002E"/>
    <w:rsid w:val="00B113C2"/>
    <w:rsid w:val="00B1143E"/>
    <w:rsid w:val="00B115B9"/>
    <w:rsid w:val="00B11AF5"/>
    <w:rsid w:val="00B12ED2"/>
    <w:rsid w:val="00B17010"/>
    <w:rsid w:val="00B171D4"/>
    <w:rsid w:val="00B2067B"/>
    <w:rsid w:val="00B2167B"/>
    <w:rsid w:val="00B23DC6"/>
    <w:rsid w:val="00B241CE"/>
    <w:rsid w:val="00B24ABA"/>
    <w:rsid w:val="00B24B1E"/>
    <w:rsid w:val="00B279FF"/>
    <w:rsid w:val="00B323AC"/>
    <w:rsid w:val="00B325FE"/>
    <w:rsid w:val="00B329DF"/>
    <w:rsid w:val="00B3324C"/>
    <w:rsid w:val="00B351A2"/>
    <w:rsid w:val="00B35F1D"/>
    <w:rsid w:val="00B36577"/>
    <w:rsid w:val="00B376D8"/>
    <w:rsid w:val="00B37FEA"/>
    <w:rsid w:val="00B4064C"/>
    <w:rsid w:val="00B419E7"/>
    <w:rsid w:val="00B41B2B"/>
    <w:rsid w:val="00B426ED"/>
    <w:rsid w:val="00B42E0C"/>
    <w:rsid w:val="00B4329D"/>
    <w:rsid w:val="00B43F16"/>
    <w:rsid w:val="00B447FA"/>
    <w:rsid w:val="00B45B20"/>
    <w:rsid w:val="00B46EBE"/>
    <w:rsid w:val="00B47827"/>
    <w:rsid w:val="00B47FE1"/>
    <w:rsid w:val="00B506FA"/>
    <w:rsid w:val="00B50FBF"/>
    <w:rsid w:val="00B52AFD"/>
    <w:rsid w:val="00B537AD"/>
    <w:rsid w:val="00B53F6D"/>
    <w:rsid w:val="00B54A4C"/>
    <w:rsid w:val="00B56365"/>
    <w:rsid w:val="00B60990"/>
    <w:rsid w:val="00B6162E"/>
    <w:rsid w:val="00B629FE"/>
    <w:rsid w:val="00B63584"/>
    <w:rsid w:val="00B637B2"/>
    <w:rsid w:val="00B65134"/>
    <w:rsid w:val="00B659B6"/>
    <w:rsid w:val="00B65D92"/>
    <w:rsid w:val="00B66309"/>
    <w:rsid w:val="00B67397"/>
    <w:rsid w:val="00B70AEE"/>
    <w:rsid w:val="00B71271"/>
    <w:rsid w:val="00B7160F"/>
    <w:rsid w:val="00B7199B"/>
    <w:rsid w:val="00B71ADF"/>
    <w:rsid w:val="00B73110"/>
    <w:rsid w:val="00B731F9"/>
    <w:rsid w:val="00B73204"/>
    <w:rsid w:val="00B7501C"/>
    <w:rsid w:val="00B76530"/>
    <w:rsid w:val="00B76730"/>
    <w:rsid w:val="00B76B70"/>
    <w:rsid w:val="00B77A65"/>
    <w:rsid w:val="00B77DEF"/>
    <w:rsid w:val="00B77EF4"/>
    <w:rsid w:val="00B80AE1"/>
    <w:rsid w:val="00B8113E"/>
    <w:rsid w:val="00B81F23"/>
    <w:rsid w:val="00B82A3A"/>
    <w:rsid w:val="00B84520"/>
    <w:rsid w:val="00B84A33"/>
    <w:rsid w:val="00B852B4"/>
    <w:rsid w:val="00B87355"/>
    <w:rsid w:val="00B87BB4"/>
    <w:rsid w:val="00B905D2"/>
    <w:rsid w:val="00B90A19"/>
    <w:rsid w:val="00B931B4"/>
    <w:rsid w:val="00B93495"/>
    <w:rsid w:val="00B936D7"/>
    <w:rsid w:val="00B93D2A"/>
    <w:rsid w:val="00B94A8C"/>
    <w:rsid w:val="00B94E2B"/>
    <w:rsid w:val="00B955A3"/>
    <w:rsid w:val="00B957AD"/>
    <w:rsid w:val="00B96667"/>
    <w:rsid w:val="00B974E9"/>
    <w:rsid w:val="00B977E8"/>
    <w:rsid w:val="00BA1D16"/>
    <w:rsid w:val="00BA20DE"/>
    <w:rsid w:val="00BA4DF4"/>
    <w:rsid w:val="00BA657A"/>
    <w:rsid w:val="00BA6C34"/>
    <w:rsid w:val="00BA6C54"/>
    <w:rsid w:val="00BB0787"/>
    <w:rsid w:val="00BB099C"/>
    <w:rsid w:val="00BB0DF4"/>
    <w:rsid w:val="00BB2633"/>
    <w:rsid w:val="00BB3CFF"/>
    <w:rsid w:val="00BB4927"/>
    <w:rsid w:val="00BB4953"/>
    <w:rsid w:val="00BB4CCD"/>
    <w:rsid w:val="00BB5951"/>
    <w:rsid w:val="00BB59E5"/>
    <w:rsid w:val="00BB5C06"/>
    <w:rsid w:val="00BB5C83"/>
    <w:rsid w:val="00BB643C"/>
    <w:rsid w:val="00BB68FA"/>
    <w:rsid w:val="00BC0232"/>
    <w:rsid w:val="00BC02FE"/>
    <w:rsid w:val="00BC09E8"/>
    <w:rsid w:val="00BC1121"/>
    <w:rsid w:val="00BC1CBF"/>
    <w:rsid w:val="00BC24DA"/>
    <w:rsid w:val="00BC259A"/>
    <w:rsid w:val="00BC2612"/>
    <w:rsid w:val="00BC47C3"/>
    <w:rsid w:val="00BC499A"/>
    <w:rsid w:val="00BC717E"/>
    <w:rsid w:val="00BD0471"/>
    <w:rsid w:val="00BD08E8"/>
    <w:rsid w:val="00BD1CB7"/>
    <w:rsid w:val="00BD3911"/>
    <w:rsid w:val="00BD49B1"/>
    <w:rsid w:val="00BD4DFE"/>
    <w:rsid w:val="00BD593F"/>
    <w:rsid w:val="00BD6273"/>
    <w:rsid w:val="00BD6706"/>
    <w:rsid w:val="00BD6C01"/>
    <w:rsid w:val="00BD717A"/>
    <w:rsid w:val="00BE0D08"/>
    <w:rsid w:val="00BE19A6"/>
    <w:rsid w:val="00BE4229"/>
    <w:rsid w:val="00BE4DA8"/>
    <w:rsid w:val="00BE5008"/>
    <w:rsid w:val="00BE630D"/>
    <w:rsid w:val="00BE7ED8"/>
    <w:rsid w:val="00BF06F1"/>
    <w:rsid w:val="00BF1681"/>
    <w:rsid w:val="00BF2407"/>
    <w:rsid w:val="00BF36F6"/>
    <w:rsid w:val="00BF47C4"/>
    <w:rsid w:val="00BF4E04"/>
    <w:rsid w:val="00BF56FD"/>
    <w:rsid w:val="00C005F5"/>
    <w:rsid w:val="00C02B19"/>
    <w:rsid w:val="00C03C20"/>
    <w:rsid w:val="00C05C4D"/>
    <w:rsid w:val="00C10E9C"/>
    <w:rsid w:val="00C126BA"/>
    <w:rsid w:val="00C13127"/>
    <w:rsid w:val="00C1570C"/>
    <w:rsid w:val="00C17137"/>
    <w:rsid w:val="00C2177F"/>
    <w:rsid w:val="00C22361"/>
    <w:rsid w:val="00C2419C"/>
    <w:rsid w:val="00C26D89"/>
    <w:rsid w:val="00C303A0"/>
    <w:rsid w:val="00C31833"/>
    <w:rsid w:val="00C325B8"/>
    <w:rsid w:val="00C33018"/>
    <w:rsid w:val="00C33B4D"/>
    <w:rsid w:val="00C33FF8"/>
    <w:rsid w:val="00C34A3E"/>
    <w:rsid w:val="00C35A49"/>
    <w:rsid w:val="00C36AF1"/>
    <w:rsid w:val="00C36C8A"/>
    <w:rsid w:val="00C37458"/>
    <w:rsid w:val="00C3783B"/>
    <w:rsid w:val="00C37A81"/>
    <w:rsid w:val="00C37AF7"/>
    <w:rsid w:val="00C37D7C"/>
    <w:rsid w:val="00C41DF6"/>
    <w:rsid w:val="00C442E2"/>
    <w:rsid w:val="00C45E29"/>
    <w:rsid w:val="00C478FD"/>
    <w:rsid w:val="00C54A4E"/>
    <w:rsid w:val="00C56F04"/>
    <w:rsid w:val="00C60196"/>
    <w:rsid w:val="00C617E5"/>
    <w:rsid w:val="00C62B77"/>
    <w:rsid w:val="00C64BB9"/>
    <w:rsid w:val="00C65138"/>
    <w:rsid w:val="00C6556C"/>
    <w:rsid w:val="00C65B67"/>
    <w:rsid w:val="00C66521"/>
    <w:rsid w:val="00C667E4"/>
    <w:rsid w:val="00C668CB"/>
    <w:rsid w:val="00C67630"/>
    <w:rsid w:val="00C70B50"/>
    <w:rsid w:val="00C70D9D"/>
    <w:rsid w:val="00C71098"/>
    <w:rsid w:val="00C72553"/>
    <w:rsid w:val="00C76A9C"/>
    <w:rsid w:val="00C77054"/>
    <w:rsid w:val="00C80492"/>
    <w:rsid w:val="00C81738"/>
    <w:rsid w:val="00C81C96"/>
    <w:rsid w:val="00C81F18"/>
    <w:rsid w:val="00C8228C"/>
    <w:rsid w:val="00C849B1"/>
    <w:rsid w:val="00C85B1E"/>
    <w:rsid w:val="00C86EE3"/>
    <w:rsid w:val="00C8734B"/>
    <w:rsid w:val="00C9021F"/>
    <w:rsid w:val="00C9028D"/>
    <w:rsid w:val="00C906FE"/>
    <w:rsid w:val="00C92002"/>
    <w:rsid w:val="00C95113"/>
    <w:rsid w:val="00C95331"/>
    <w:rsid w:val="00C96F47"/>
    <w:rsid w:val="00CA2801"/>
    <w:rsid w:val="00CA2B74"/>
    <w:rsid w:val="00CA41BF"/>
    <w:rsid w:val="00CA5019"/>
    <w:rsid w:val="00CA539C"/>
    <w:rsid w:val="00CA6B88"/>
    <w:rsid w:val="00CB1DD7"/>
    <w:rsid w:val="00CB22FF"/>
    <w:rsid w:val="00CB2DAA"/>
    <w:rsid w:val="00CB4647"/>
    <w:rsid w:val="00CB686E"/>
    <w:rsid w:val="00CC0833"/>
    <w:rsid w:val="00CC0D6C"/>
    <w:rsid w:val="00CC1506"/>
    <w:rsid w:val="00CC156E"/>
    <w:rsid w:val="00CC3155"/>
    <w:rsid w:val="00CC3729"/>
    <w:rsid w:val="00CC546F"/>
    <w:rsid w:val="00CC6CDA"/>
    <w:rsid w:val="00CC76ED"/>
    <w:rsid w:val="00CC7CB4"/>
    <w:rsid w:val="00CD14FD"/>
    <w:rsid w:val="00CD6778"/>
    <w:rsid w:val="00CD6D1A"/>
    <w:rsid w:val="00CD72D4"/>
    <w:rsid w:val="00CD7F31"/>
    <w:rsid w:val="00CE3091"/>
    <w:rsid w:val="00CE30CD"/>
    <w:rsid w:val="00CE45C0"/>
    <w:rsid w:val="00CE4FEA"/>
    <w:rsid w:val="00CF06A5"/>
    <w:rsid w:val="00CF137D"/>
    <w:rsid w:val="00CF178A"/>
    <w:rsid w:val="00CF1B31"/>
    <w:rsid w:val="00CF2B90"/>
    <w:rsid w:val="00CF2C7C"/>
    <w:rsid w:val="00CF4DEF"/>
    <w:rsid w:val="00CF63B6"/>
    <w:rsid w:val="00CF717E"/>
    <w:rsid w:val="00D00008"/>
    <w:rsid w:val="00D0071D"/>
    <w:rsid w:val="00D00A22"/>
    <w:rsid w:val="00D024FB"/>
    <w:rsid w:val="00D02A61"/>
    <w:rsid w:val="00D02B93"/>
    <w:rsid w:val="00D032B6"/>
    <w:rsid w:val="00D0402C"/>
    <w:rsid w:val="00D04114"/>
    <w:rsid w:val="00D04AEA"/>
    <w:rsid w:val="00D05620"/>
    <w:rsid w:val="00D057EF"/>
    <w:rsid w:val="00D0632B"/>
    <w:rsid w:val="00D068E8"/>
    <w:rsid w:val="00D078D4"/>
    <w:rsid w:val="00D10971"/>
    <w:rsid w:val="00D11574"/>
    <w:rsid w:val="00D11686"/>
    <w:rsid w:val="00D11AFF"/>
    <w:rsid w:val="00D1225E"/>
    <w:rsid w:val="00D1329A"/>
    <w:rsid w:val="00D20234"/>
    <w:rsid w:val="00D208D0"/>
    <w:rsid w:val="00D20EAE"/>
    <w:rsid w:val="00D2112F"/>
    <w:rsid w:val="00D212D5"/>
    <w:rsid w:val="00D21EEA"/>
    <w:rsid w:val="00D230D8"/>
    <w:rsid w:val="00D2428A"/>
    <w:rsid w:val="00D24B24"/>
    <w:rsid w:val="00D24EB0"/>
    <w:rsid w:val="00D25987"/>
    <w:rsid w:val="00D27F9C"/>
    <w:rsid w:val="00D30344"/>
    <w:rsid w:val="00D32EC6"/>
    <w:rsid w:val="00D33A32"/>
    <w:rsid w:val="00D34925"/>
    <w:rsid w:val="00D350E6"/>
    <w:rsid w:val="00D40219"/>
    <w:rsid w:val="00D42E99"/>
    <w:rsid w:val="00D44322"/>
    <w:rsid w:val="00D46C32"/>
    <w:rsid w:val="00D471AE"/>
    <w:rsid w:val="00D47933"/>
    <w:rsid w:val="00D5012F"/>
    <w:rsid w:val="00D510E4"/>
    <w:rsid w:val="00D526F8"/>
    <w:rsid w:val="00D52EC6"/>
    <w:rsid w:val="00D534E0"/>
    <w:rsid w:val="00D53A54"/>
    <w:rsid w:val="00D53C02"/>
    <w:rsid w:val="00D53E38"/>
    <w:rsid w:val="00D54728"/>
    <w:rsid w:val="00D56DF2"/>
    <w:rsid w:val="00D60A84"/>
    <w:rsid w:val="00D60FC2"/>
    <w:rsid w:val="00D615FF"/>
    <w:rsid w:val="00D6188A"/>
    <w:rsid w:val="00D62702"/>
    <w:rsid w:val="00D63360"/>
    <w:rsid w:val="00D647CB"/>
    <w:rsid w:val="00D6500B"/>
    <w:rsid w:val="00D66EE9"/>
    <w:rsid w:val="00D67101"/>
    <w:rsid w:val="00D671FA"/>
    <w:rsid w:val="00D70D85"/>
    <w:rsid w:val="00D718B1"/>
    <w:rsid w:val="00D71BAC"/>
    <w:rsid w:val="00D72332"/>
    <w:rsid w:val="00D72A72"/>
    <w:rsid w:val="00D7331A"/>
    <w:rsid w:val="00D73E83"/>
    <w:rsid w:val="00D7499D"/>
    <w:rsid w:val="00D775BD"/>
    <w:rsid w:val="00D81925"/>
    <w:rsid w:val="00D82B4E"/>
    <w:rsid w:val="00D8304C"/>
    <w:rsid w:val="00D84ECA"/>
    <w:rsid w:val="00D854D7"/>
    <w:rsid w:val="00D85BF9"/>
    <w:rsid w:val="00D86817"/>
    <w:rsid w:val="00D91A3F"/>
    <w:rsid w:val="00D91AD0"/>
    <w:rsid w:val="00D91B67"/>
    <w:rsid w:val="00D92CDF"/>
    <w:rsid w:val="00D943D8"/>
    <w:rsid w:val="00D96D7C"/>
    <w:rsid w:val="00D97754"/>
    <w:rsid w:val="00DA0515"/>
    <w:rsid w:val="00DA1C7E"/>
    <w:rsid w:val="00DA32DF"/>
    <w:rsid w:val="00DA44F7"/>
    <w:rsid w:val="00DA5931"/>
    <w:rsid w:val="00DA722B"/>
    <w:rsid w:val="00DA76C9"/>
    <w:rsid w:val="00DB1EAA"/>
    <w:rsid w:val="00DB2424"/>
    <w:rsid w:val="00DB39FB"/>
    <w:rsid w:val="00DB3E84"/>
    <w:rsid w:val="00DB444E"/>
    <w:rsid w:val="00DB6EA9"/>
    <w:rsid w:val="00DB7D16"/>
    <w:rsid w:val="00DC02A0"/>
    <w:rsid w:val="00DC0AB9"/>
    <w:rsid w:val="00DC0B08"/>
    <w:rsid w:val="00DC0E27"/>
    <w:rsid w:val="00DC1000"/>
    <w:rsid w:val="00DC2BEE"/>
    <w:rsid w:val="00DC3D3E"/>
    <w:rsid w:val="00DC6291"/>
    <w:rsid w:val="00DC6360"/>
    <w:rsid w:val="00DC7FC1"/>
    <w:rsid w:val="00DD0733"/>
    <w:rsid w:val="00DD1BB4"/>
    <w:rsid w:val="00DD24E7"/>
    <w:rsid w:val="00DD5E3E"/>
    <w:rsid w:val="00DD5F6B"/>
    <w:rsid w:val="00DD6203"/>
    <w:rsid w:val="00DD6547"/>
    <w:rsid w:val="00DD78A5"/>
    <w:rsid w:val="00DE0C64"/>
    <w:rsid w:val="00DE10CD"/>
    <w:rsid w:val="00DE1B88"/>
    <w:rsid w:val="00DE2F51"/>
    <w:rsid w:val="00DE4448"/>
    <w:rsid w:val="00DE49C9"/>
    <w:rsid w:val="00DE5341"/>
    <w:rsid w:val="00DE6082"/>
    <w:rsid w:val="00DE6957"/>
    <w:rsid w:val="00DF035E"/>
    <w:rsid w:val="00DF0A2A"/>
    <w:rsid w:val="00DF48F1"/>
    <w:rsid w:val="00DF4A21"/>
    <w:rsid w:val="00DF5E1E"/>
    <w:rsid w:val="00DF6442"/>
    <w:rsid w:val="00DF65D1"/>
    <w:rsid w:val="00DF67A3"/>
    <w:rsid w:val="00DF7A42"/>
    <w:rsid w:val="00E011D0"/>
    <w:rsid w:val="00E0169C"/>
    <w:rsid w:val="00E022DC"/>
    <w:rsid w:val="00E023D4"/>
    <w:rsid w:val="00E024D3"/>
    <w:rsid w:val="00E03F2D"/>
    <w:rsid w:val="00E042F6"/>
    <w:rsid w:val="00E0487B"/>
    <w:rsid w:val="00E04DC1"/>
    <w:rsid w:val="00E04FDA"/>
    <w:rsid w:val="00E0567E"/>
    <w:rsid w:val="00E07A7B"/>
    <w:rsid w:val="00E117C1"/>
    <w:rsid w:val="00E138BD"/>
    <w:rsid w:val="00E14435"/>
    <w:rsid w:val="00E14710"/>
    <w:rsid w:val="00E1495D"/>
    <w:rsid w:val="00E14F08"/>
    <w:rsid w:val="00E206F5"/>
    <w:rsid w:val="00E21598"/>
    <w:rsid w:val="00E21767"/>
    <w:rsid w:val="00E238EE"/>
    <w:rsid w:val="00E259BC"/>
    <w:rsid w:val="00E263B4"/>
    <w:rsid w:val="00E264A4"/>
    <w:rsid w:val="00E27322"/>
    <w:rsid w:val="00E30113"/>
    <w:rsid w:val="00E32E9A"/>
    <w:rsid w:val="00E331F9"/>
    <w:rsid w:val="00E349B9"/>
    <w:rsid w:val="00E34A1C"/>
    <w:rsid w:val="00E352F8"/>
    <w:rsid w:val="00E36EBF"/>
    <w:rsid w:val="00E36F2D"/>
    <w:rsid w:val="00E40FCC"/>
    <w:rsid w:val="00E42E8E"/>
    <w:rsid w:val="00E43122"/>
    <w:rsid w:val="00E44003"/>
    <w:rsid w:val="00E4446F"/>
    <w:rsid w:val="00E456A5"/>
    <w:rsid w:val="00E465D7"/>
    <w:rsid w:val="00E46ACB"/>
    <w:rsid w:val="00E470B1"/>
    <w:rsid w:val="00E50890"/>
    <w:rsid w:val="00E50F00"/>
    <w:rsid w:val="00E5110E"/>
    <w:rsid w:val="00E51F94"/>
    <w:rsid w:val="00E5512D"/>
    <w:rsid w:val="00E55C00"/>
    <w:rsid w:val="00E55FFD"/>
    <w:rsid w:val="00E56675"/>
    <w:rsid w:val="00E574E5"/>
    <w:rsid w:val="00E6030C"/>
    <w:rsid w:val="00E61FF0"/>
    <w:rsid w:val="00E62289"/>
    <w:rsid w:val="00E628A4"/>
    <w:rsid w:val="00E63C51"/>
    <w:rsid w:val="00E66183"/>
    <w:rsid w:val="00E6671A"/>
    <w:rsid w:val="00E67598"/>
    <w:rsid w:val="00E704C1"/>
    <w:rsid w:val="00E7054F"/>
    <w:rsid w:val="00E70BDA"/>
    <w:rsid w:val="00E71139"/>
    <w:rsid w:val="00E71BCB"/>
    <w:rsid w:val="00E71DD9"/>
    <w:rsid w:val="00E71E60"/>
    <w:rsid w:val="00E73683"/>
    <w:rsid w:val="00E74F63"/>
    <w:rsid w:val="00E75F19"/>
    <w:rsid w:val="00E7602E"/>
    <w:rsid w:val="00E7712C"/>
    <w:rsid w:val="00E775FD"/>
    <w:rsid w:val="00E7773E"/>
    <w:rsid w:val="00E77F65"/>
    <w:rsid w:val="00E8088C"/>
    <w:rsid w:val="00E80B23"/>
    <w:rsid w:val="00E80EBA"/>
    <w:rsid w:val="00E82E08"/>
    <w:rsid w:val="00E855FC"/>
    <w:rsid w:val="00E90664"/>
    <w:rsid w:val="00E9162D"/>
    <w:rsid w:val="00E92065"/>
    <w:rsid w:val="00E942D7"/>
    <w:rsid w:val="00E946C1"/>
    <w:rsid w:val="00E9665A"/>
    <w:rsid w:val="00E96F05"/>
    <w:rsid w:val="00E9726A"/>
    <w:rsid w:val="00E97541"/>
    <w:rsid w:val="00EA0FEA"/>
    <w:rsid w:val="00EA1A03"/>
    <w:rsid w:val="00EA21AF"/>
    <w:rsid w:val="00EA340E"/>
    <w:rsid w:val="00EA3746"/>
    <w:rsid w:val="00EA3B1F"/>
    <w:rsid w:val="00EA5B5A"/>
    <w:rsid w:val="00EA6299"/>
    <w:rsid w:val="00EB0DAF"/>
    <w:rsid w:val="00EB19D6"/>
    <w:rsid w:val="00EB234D"/>
    <w:rsid w:val="00EB2506"/>
    <w:rsid w:val="00EB26D2"/>
    <w:rsid w:val="00EB3123"/>
    <w:rsid w:val="00EB5473"/>
    <w:rsid w:val="00EB55D0"/>
    <w:rsid w:val="00EB5646"/>
    <w:rsid w:val="00EB5ADB"/>
    <w:rsid w:val="00EC0F78"/>
    <w:rsid w:val="00EC1A32"/>
    <w:rsid w:val="00EC1A39"/>
    <w:rsid w:val="00EC2829"/>
    <w:rsid w:val="00EC3D3F"/>
    <w:rsid w:val="00EC456C"/>
    <w:rsid w:val="00EC5029"/>
    <w:rsid w:val="00EC5C01"/>
    <w:rsid w:val="00EC678C"/>
    <w:rsid w:val="00EC682C"/>
    <w:rsid w:val="00EC766D"/>
    <w:rsid w:val="00EC7E34"/>
    <w:rsid w:val="00ED025D"/>
    <w:rsid w:val="00ED0E4A"/>
    <w:rsid w:val="00ED329B"/>
    <w:rsid w:val="00ED3DFD"/>
    <w:rsid w:val="00ED3F21"/>
    <w:rsid w:val="00ED5161"/>
    <w:rsid w:val="00ED5DDE"/>
    <w:rsid w:val="00EE0D82"/>
    <w:rsid w:val="00EE18D1"/>
    <w:rsid w:val="00EE1C9B"/>
    <w:rsid w:val="00EE260F"/>
    <w:rsid w:val="00EE432B"/>
    <w:rsid w:val="00EE4EAE"/>
    <w:rsid w:val="00EE56E1"/>
    <w:rsid w:val="00EE5B3C"/>
    <w:rsid w:val="00EE5DAD"/>
    <w:rsid w:val="00EE604B"/>
    <w:rsid w:val="00EE6B33"/>
    <w:rsid w:val="00EF0462"/>
    <w:rsid w:val="00EF202D"/>
    <w:rsid w:val="00EF227D"/>
    <w:rsid w:val="00EF3F9B"/>
    <w:rsid w:val="00EF52EE"/>
    <w:rsid w:val="00EF6505"/>
    <w:rsid w:val="00EF7823"/>
    <w:rsid w:val="00EF7A6F"/>
    <w:rsid w:val="00F00E6E"/>
    <w:rsid w:val="00F0135E"/>
    <w:rsid w:val="00F01FEF"/>
    <w:rsid w:val="00F02C57"/>
    <w:rsid w:val="00F03FF3"/>
    <w:rsid w:val="00F0696A"/>
    <w:rsid w:val="00F070E5"/>
    <w:rsid w:val="00F07489"/>
    <w:rsid w:val="00F10FB1"/>
    <w:rsid w:val="00F11202"/>
    <w:rsid w:val="00F11E92"/>
    <w:rsid w:val="00F1517E"/>
    <w:rsid w:val="00F15847"/>
    <w:rsid w:val="00F16626"/>
    <w:rsid w:val="00F16678"/>
    <w:rsid w:val="00F17F0E"/>
    <w:rsid w:val="00F20513"/>
    <w:rsid w:val="00F22AC4"/>
    <w:rsid w:val="00F24725"/>
    <w:rsid w:val="00F25FD7"/>
    <w:rsid w:val="00F26388"/>
    <w:rsid w:val="00F302F1"/>
    <w:rsid w:val="00F30905"/>
    <w:rsid w:val="00F31BE3"/>
    <w:rsid w:val="00F33ED6"/>
    <w:rsid w:val="00F33FE7"/>
    <w:rsid w:val="00F34B21"/>
    <w:rsid w:val="00F34CA5"/>
    <w:rsid w:val="00F40FAF"/>
    <w:rsid w:val="00F41E90"/>
    <w:rsid w:val="00F43238"/>
    <w:rsid w:val="00F436BF"/>
    <w:rsid w:val="00F50E08"/>
    <w:rsid w:val="00F53B56"/>
    <w:rsid w:val="00F544B6"/>
    <w:rsid w:val="00F54AD8"/>
    <w:rsid w:val="00F55BC3"/>
    <w:rsid w:val="00F571FE"/>
    <w:rsid w:val="00F61D48"/>
    <w:rsid w:val="00F62649"/>
    <w:rsid w:val="00F62C96"/>
    <w:rsid w:val="00F63882"/>
    <w:rsid w:val="00F638A5"/>
    <w:rsid w:val="00F64E82"/>
    <w:rsid w:val="00F65B03"/>
    <w:rsid w:val="00F67208"/>
    <w:rsid w:val="00F673C2"/>
    <w:rsid w:val="00F67829"/>
    <w:rsid w:val="00F70B1D"/>
    <w:rsid w:val="00F70D2F"/>
    <w:rsid w:val="00F715FC"/>
    <w:rsid w:val="00F71859"/>
    <w:rsid w:val="00F73EF1"/>
    <w:rsid w:val="00F74FDC"/>
    <w:rsid w:val="00F7566A"/>
    <w:rsid w:val="00F771AF"/>
    <w:rsid w:val="00F80602"/>
    <w:rsid w:val="00F82A57"/>
    <w:rsid w:val="00F8379A"/>
    <w:rsid w:val="00F83A2C"/>
    <w:rsid w:val="00F83E9D"/>
    <w:rsid w:val="00F847FE"/>
    <w:rsid w:val="00F851CE"/>
    <w:rsid w:val="00F86C5B"/>
    <w:rsid w:val="00F87726"/>
    <w:rsid w:val="00F922B8"/>
    <w:rsid w:val="00F94619"/>
    <w:rsid w:val="00F9486B"/>
    <w:rsid w:val="00F95918"/>
    <w:rsid w:val="00F961A0"/>
    <w:rsid w:val="00F97A32"/>
    <w:rsid w:val="00FA3B58"/>
    <w:rsid w:val="00FA490B"/>
    <w:rsid w:val="00FA5484"/>
    <w:rsid w:val="00FA5704"/>
    <w:rsid w:val="00FA5C90"/>
    <w:rsid w:val="00FA5C97"/>
    <w:rsid w:val="00FA5CE4"/>
    <w:rsid w:val="00FA5ED7"/>
    <w:rsid w:val="00FA6127"/>
    <w:rsid w:val="00FA7F65"/>
    <w:rsid w:val="00FB1CFE"/>
    <w:rsid w:val="00FB25FA"/>
    <w:rsid w:val="00FB329A"/>
    <w:rsid w:val="00FB3EBB"/>
    <w:rsid w:val="00FB4D93"/>
    <w:rsid w:val="00FB6180"/>
    <w:rsid w:val="00FB7CFB"/>
    <w:rsid w:val="00FC002F"/>
    <w:rsid w:val="00FC27CB"/>
    <w:rsid w:val="00FC2BEE"/>
    <w:rsid w:val="00FC4E63"/>
    <w:rsid w:val="00FC55F6"/>
    <w:rsid w:val="00FD04E0"/>
    <w:rsid w:val="00FD2957"/>
    <w:rsid w:val="00FD427B"/>
    <w:rsid w:val="00FD4515"/>
    <w:rsid w:val="00FD4B5A"/>
    <w:rsid w:val="00FD7086"/>
    <w:rsid w:val="00FD79C3"/>
    <w:rsid w:val="00FE0BFA"/>
    <w:rsid w:val="00FE0D85"/>
    <w:rsid w:val="00FE0DC9"/>
    <w:rsid w:val="00FE0FB0"/>
    <w:rsid w:val="00FE2565"/>
    <w:rsid w:val="00FE2A56"/>
    <w:rsid w:val="00FE2EA4"/>
    <w:rsid w:val="00FE57BE"/>
    <w:rsid w:val="00FE5FEC"/>
    <w:rsid w:val="00FE79C2"/>
    <w:rsid w:val="00FF08F6"/>
    <w:rsid w:val="00FF095B"/>
    <w:rsid w:val="00FF0A8C"/>
    <w:rsid w:val="00FF21EB"/>
    <w:rsid w:val="00FF4B0D"/>
    <w:rsid w:val="00FF4EE1"/>
    <w:rsid w:val="00FF7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C06462-D4F6-4AB6-BC77-DB38AEC6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B9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CF2B90"/>
    <w:rPr>
      <w:rFonts w:ascii="Tahoma" w:hAnsi="Tahoma" w:cs="Tahoma"/>
      <w:sz w:val="16"/>
      <w:szCs w:val="16"/>
    </w:rPr>
  </w:style>
  <w:style w:type="character" w:customStyle="1" w:styleId="BalloonTextChar">
    <w:name w:val="Balloon Text Char"/>
    <w:basedOn w:val="DefaultParagraphFont"/>
    <w:link w:val="BalloonText"/>
    <w:uiPriority w:val="99"/>
    <w:rsid w:val="00CF2B90"/>
    <w:rPr>
      <w:rFonts w:ascii="Tahoma" w:hAnsi="Tahoma" w:cs="Tahoma"/>
      <w:color w:val="000000"/>
      <w:sz w:val="16"/>
      <w:szCs w:val="16"/>
      <w:lang w:bidi="ar-SA"/>
    </w:rPr>
  </w:style>
  <w:style w:type="paragraph" w:styleId="Footer">
    <w:name w:val="footer"/>
    <w:basedOn w:val="Normal"/>
    <w:link w:val="FooterChar"/>
    <w:rsid w:val="00CF2B90"/>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F2B90"/>
    <w:rPr>
      <w:rFonts w:cs="Traditional Arabic"/>
      <w:color w:val="000000"/>
      <w:sz w:val="26"/>
      <w:szCs w:val="26"/>
      <w:lang w:bidi="ar-SA"/>
    </w:rPr>
  </w:style>
  <w:style w:type="paragraph" w:styleId="Header">
    <w:name w:val="header"/>
    <w:basedOn w:val="Normal"/>
    <w:link w:val="HeaderChar"/>
    <w:uiPriority w:val="99"/>
    <w:rsid w:val="00CF2B90"/>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CF2B90"/>
    <w:rPr>
      <w:rFonts w:cs="Traditional Arabic"/>
      <w:color w:val="000000"/>
      <w:sz w:val="26"/>
      <w:szCs w:val="26"/>
      <w:lang w:bidi="ar-SA"/>
    </w:rPr>
  </w:style>
  <w:style w:type="paragraph" w:styleId="NormalWeb">
    <w:name w:val="Normal (Web)"/>
    <w:basedOn w:val="Normal"/>
    <w:uiPriority w:val="99"/>
    <w:unhideWhenUsed/>
    <w:rsid w:val="00CF2B90"/>
    <w:pPr>
      <w:bidi w:val="0"/>
      <w:spacing w:before="100" w:beforeAutospacing="1" w:after="100" w:afterAutospacing="1"/>
      <w:ind w:firstLine="0"/>
      <w:jc w:val="left"/>
    </w:pPr>
    <w:rPr>
      <w:rFonts w:cs="Times New Roman"/>
      <w:color w:val="auto"/>
      <w:szCs w:val="24"/>
      <w:lang w:bidi="fa-IR"/>
    </w:rPr>
  </w:style>
  <w:style w:type="paragraph" w:customStyle="1" w:styleId="libcenterbold20">
    <w:name w:val="libcenterbold2"/>
    <w:basedOn w:val="Normal"/>
    <w:rsid w:val="001A4C89"/>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83221757">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2413C-A81B-4C19-9547-5BFF6724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3854</TotalTime>
  <Pages>406</Pages>
  <Words>188723</Words>
  <Characters>1075722</Characters>
  <Application>Microsoft Office Word</Application>
  <DocSecurity>0</DocSecurity>
  <Lines>8964</Lines>
  <Paragraphs>2523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1261922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mohsn</dc:creator>
  <cp:keywords/>
  <dc:description/>
  <cp:lastModifiedBy>hasan</cp:lastModifiedBy>
  <cp:revision>654</cp:revision>
  <cp:lastPrinted>2014-01-25T18:18:00Z</cp:lastPrinted>
  <dcterms:created xsi:type="dcterms:W3CDTF">2020-05-22T09:25:00Z</dcterms:created>
  <dcterms:modified xsi:type="dcterms:W3CDTF">2020-07-22T11:58:00Z</dcterms:modified>
</cp:coreProperties>
</file>